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2.xml" ContentType="application/vnd.openxmlformats-officedocument.wordprocessingml.header+xml"/>
  <Override PartName="/word/footer40.xml" ContentType="application/vnd.openxmlformats-officedocument.wordprocessingml.footer+xml"/>
  <Override PartName="/word/header33.xml" ContentType="application/vnd.openxmlformats-officedocument.wordprocessingml.header+xml"/>
  <Override PartName="/word/footer41.xml" ContentType="application/vnd.openxmlformats-officedocument.wordprocessingml.foot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5.xml" ContentType="application/vnd.openxmlformats-officedocument.wordprocessingml.header+xml"/>
  <Override PartName="/word/footer45.xml" ContentType="application/vnd.openxmlformats-officedocument.wordprocessingml.footer+xml"/>
  <Override PartName="/word/header3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header3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header38.xml" ContentType="application/vnd.openxmlformats-officedocument.wordprocessingml.head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C76A" w14:textId="77777777" w:rsidR="00C8400C" w:rsidRPr="00C8400C" w:rsidRDefault="00C8400C" w:rsidP="00C8400C">
      <w:pPr>
        <w:overflowPunct/>
        <w:spacing w:before="0"/>
        <w:jc w:val="right"/>
        <w:textAlignment w:val="auto"/>
        <w:rPr>
          <w:rFonts w:ascii="Arial" w:eastAsia="SimSun" w:hAnsi="Arial" w:cs="Arial"/>
          <w:b/>
          <w:bCs/>
          <w:szCs w:val="24"/>
          <w:lang w:val="fr-CH" w:eastAsia="zh-CN"/>
        </w:rPr>
      </w:pPr>
      <w:r w:rsidRPr="00C8400C">
        <w:rPr>
          <w:rFonts w:ascii="Arial" w:eastAsia="SimSun" w:hAnsi="Arial" w:cs="Arial"/>
          <w:b/>
          <w:bCs/>
          <w:szCs w:val="24"/>
          <w:lang w:val="fr-CH" w:eastAsia="zh-CN"/>
        </w:rPr>
        <w:t>МСЭ-R</w:t>
      </w:r>
    </w:p>
    <w:p w14:paraId="2E280A58" w14:textId="77777777" w:rsidR="00523D23" w:rsidRPr="00F021CB" w:rsidRDefault="00523D23" w:rsidP="0044484C">
      <w:pPr>
        <w:overflowPunct/>
        <w:spacing w:before="0"/>
        <w:jc w:val="center"/>
        <w:textAlignment w:val="auto"/>
        <w:rPr>
          <w:rFonts w:ascii="BerlinSansFBDemi,Bold" w:eastAsia="SimSun" w:hAnsi="BerlinSansFBDemi,Bold" w:cs="BerlinSansFBDemi,Bold"/>
          <w:b/>
          <w:bCs/>
          <w:szCs w:val="24"/>
          <w:lang w:eastAsia="zh-CN"/>
        </w:rPr>
      </w:pPr>
    </w:p>
    <w:p w14:paraId="5121ADD5" w14:textId="77777777" w:rsidR="00523D23" w:rsidRPr="00F021CB" w:rsidRDefault="00523D23" w:rsidP="00523D23">
      <w:pPr>
        <w:spacing w:before="240"/>
        <w:jc w:val="center"/>
        <w:rPr>
          <w:rFonts w:eastAsia="SimSun"/>
          <w:lang w:eastAsia="zh-CN"/>
        </w:rPr>
      </w:pPr>
    </w:p>
    <w:p w14:paraId="14169262" w14:textId="77777777" w:rsidR="00523D23" w:rsidRPr="00F021CB" w:rsidRDefault="00523D23" w:rsidP="00523D23">
      <w:pPr>
        <w:spacing w:before="240"/>
        <w:jc w:val="center"/>
        <w:rPr>
          <w:rFonts w:eastAsia="SimSun"/>
          <w:lang w:eastAsia="zh-CN"/>
        </w:rPr>
      </w:pPr>
    </w:p>
    <w:p w14:paraId="40FA7073" w14:textId="77777777" w:rsidR="00523D23" w:rsidRPr="00F021CB" w:rsidRDefault="00523D23" w:rsidP="00523D23">
      <w:pPr>
        <w:spacing w:before="240"/>
        <w:jc w:val="center"/>
        <w:rPr>
          <w:rFonts w:eastAsia="SimSun"/>
          <w:lang w:eastAsia="zh-CN"/>
        </w:rPr>
      </w:pPr>
    </w:p>
    <w:p w14:paraId="62B8C41E" w14:textId="77777777" w:rsidR="00523D23" w:rsidRPr="00F021CB" w:rsidRDefault="00523D23" w:rsidP="00523D23">
      <w:pPr>
        <w:spacing w:before="240"/>
        <w:jc w:val="center"/>
        <w:rPr>
          <w:rFonts w:eastAsia="SimSun"/>
          <w:lang w:eastAsia="zh-CN"/>
        </w:rPr>
      </w:pPr>
    </w:p>
    <w:p w14:paraId="654892A8" w14:textId="77777777" w:rsidR="00523D23" w:rsidRPr="00F021CB" w:rsidRDefault="00523D23" w:rsidP="00523D23">
      <w:pPr>
        <w:spacing w:before="240"/>
        <w:jc w:val="center"/>
        <w:rPr>
          <w:rFonts w:eastAsia="SimSun"/>
          <w:lang w:eastAsia="zh-CN"/>
        </w:rPr>
      </w:pPr>
    </w:p>
    <w:p w14:paraId="2C2F161E" w14:textId="77777777" w:rsidR="00523D23" w:rsidRPr="00F021CB" w:rsidRDefault="00523D23" w:rsidP="00523D23">
      <w:pPr>
        <w:spacing w:before="240"/>
        <w:jc w:val="center"/>
        <w:rPr>
          <w:rFonts w:eastAsia="SimSun"/>
          <w:lang w:eastAsia="zh-CN"/>
        </w:rPr>
      </w:pPr>
    </w:p>
    <w:p w14:paraId="257043A2" w14:textId="77777777" w:rsidR="00523D23" w:rsidRPr="00F021CB" w:rsidRDefault="00523D23" w:rsidP="00523D23">
      <w:pPr>
        <w:spacing w:before="240"/>
        <w:jc w:val="center"/>
        <w:rPr>
          <w:rFonts w:eastAsia="SimSun"/>
          <w:lang w:eastAsia="zh-CN"/>
        </w:rPr>
      </w:pPr>
    </w:p>
    <w:p w14:paraId="5EDF634F" w14:textId="77777777" w:rsidR="00523D23" w:rsidRPr="00F021CB" w:rsidRDefault="00523D23" w:rsidP="00523D23">
      <w:pPr>
        <w:spacing w:before="240"/>
        <w:jc w:val="center"/>
        <w:rPr>
          <w:rFonts w:eastAsia="SimSun"/>
          <w:lang w:eastAsia="zh-CN"/>
        </w:rPr>
      </w:pPr>
    </w:p>
    <w:p w14:paraId="3AF1B626" w14:textId="77777777" w:rsidR="00523D23" w:rsidRPr="00F021CB" w:rsidRDefault="00523D23" w:rsidP="00523D23">
      <w:pPr>
        <w:spacing w:before="240"/>
        <w:jc w:val="center"/>
        <w:rPr>
          <w:rFonts w:eastAsia="SimSun"/>
          <w:lang w:eastAsia="zh-CN"/>
        </w:rPr>
      </w:pPr>
    </w:p>
    <w:p w14:paraId="65E5B196" w14:textId="77777777" w:rsidR="00523D23" w:rsidRPr="00F021CB" w:rsidRDefault="00523D23" w:rsidP="00523D23">
      <w:pPr>
        <w:spacing w:before="240"/>
        <w:jc w:val="center"/>
        <w:rPr>
          <w:rFonts w:eastAsia="SimSun"/>
          <w:lang w:eastAsia="zh-CN"/>
        </w:rPr>
      </w:pPr>
    </w:p>
    <w:p w14:paraId="37DAA2E8" w14:textId="77777777" w:rsidR="00523D23" w:rsidRPr="00F021CB" w:rsidRDefault="00523D23" w:rsidP="00523D23">
      <w:pPr>
        <w:spacing w:before="240"/>
        <w:jc w:val="center"/>
        <w:rPr>
          <w:rFonts w:eastAsia="SimSun"/>
          <w:lang w:eastAsia="zh-CN"/>
        </w:rPr>
      </w:pPr>
    </w:p>
    <w:p w14:paraId="59A868D5" w14:textId="77777777" w:rsidR="00523D23" w:rsidRPr="00C8400C" w:rsidRDefault="00523D23" w:rsidP="00523D23">
      <w:pPr>
        <w:overflowPunct/>
        <w:spacing w:before="0"/>
        <w:ind w:right="159"/>
        <w:jc w:val="right"/>
        <w:textAlignment w:val="auto"/>
        <w:rPr>
          <w:rFonts w:asciiTheme="minorBidi" w:eastAsia="SimSun" w:hAnsiTheme="minorBidi" w:cstheme="minorBidi"/>
          <w:b/>
          <w:bCs/>
          <w:sz w:val="92"/>
          <w:szCs w:val="92"/>
          <w:lang w:eastAsia="zh-CN"/>
        </w:rPr>
      </w:pPr>
      <w:r w:rsidRPr="00C8400C">
        <w:rPr>
          <w:rFonts w:asciiTheme="minorBidi" w:eastAsia="SimSun" w:hAnsiTheme="minorBidi" w:cstheme="minorBidi"/>
          <w:b/>
          <w:bCs/>
          <w:sz w:val="92"/>
          <w:szCs w:val="92"/>
          <w:lang w:eastAsia="zh-CN"/>
        </w:rPr>
        <w:t>РЕЗОЛЮЦИИ</w:t>
      </w:r>
    </w:p>
    <w:p w14:paraId="2CCAA951" w14:textId="77777777"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p>
    <w:p w14:paraId="75CE5E84" w14:textId="77777777"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АССАМБЛЕЯ</w:t>
      </w:r>
    </w:p>
    <w:p w14:paraId="090CE2D8" w14:textId="0D77305E" w:rsidR="00523D23" w:rsidRPr="00C8400C" w:rsidRDefault="00523D23" w:rsidP="00C8400C">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РАДИОСВЯЗИ (АР-</w:t>
      </w:r>
      <w:r w:rsidR="00BC35BB">
        <w:rPr>
          <w:rFonts w:asciiTheme="minorBidi" w:eastAsia="SimSun" w:hAnsiTheme="minorBidi" w:cstheme="minorBidi"/>
          <w:b/>
          <w:bCs/>
          <w:sz w:val="48"/>
          <w:szCs w:val="48"/>
          <w:lang w:val="en-US" w:eastAsia="zh-CN"/>
        </w:rPr>
        <w:t>23</w:t>
      </w:r>
      <w:r w:rsidRPr="00C8400C">
        <w:rPr>
          <w:rFonts w:asciiTheme="minorBidi" w:eastAsia="SimSun" w:hAnsiTheme="minorBidi" w:cstheme="minorBidi"/>
          <w:b/>
          <w:bCs/>
          <w:sz w:val="48"/>
          <w:szCs w:val="48"/>
          <w:lang w:eastAsia="zh-CN"/>
        </w:rPr>
        <w:t>)</w:t>
      </w:r>
    </w:p>
    <w:p w14:paraId="4E6739BB" w14:textId="2DD86C11" w:rsidR="00523D23" w:rsidRPr="00C8400C" w:rsidRDefault="00BC35BB" w:rsidP="00C8400C">
      <w:pPr>
        <w:overflowPunct/>
        <w:spacing w:before="0"/>
        <w:ind w:right="159"/>
        <w:jc w:val="right"/>
        <w:textAlignment w:val="auto"/>
        <w:rPr>
          <w:rFonts w:asciiTheme="minorBidi" w:eastAsia="SimSun" w:hAnsiTheme="minorBidi" w:cstheme="minorBidi"/>
          <w:b/>
          <w:bCs/>
          <w:sz w:val="32"/>
          <w:szCs w:val="32"/>
          <w:lang w:eastAsia="zh-CN"/>
        </w:rPr>
      </w:pPr>
      <w:r>
        <w:rPr>
          <w:rFonts w:asciiTheme="minorBidi" w:eastAsia="SimSun" w:hAnsiTheme="minorBidi" w:cstheme="minorBidi"/>
          <w:b/>
          <w:bCs/>
          <w:sz w:val="32"/>
          <w:szCs w:val="32"/>
          <w:lang w:eastAsia="zh-CN"/>
        </w:rPr>
        <w:t>Дубай</w:t>
      </w:r>
      <w:r w:rsidR="00523D23" w:rsidRPr="00C8400C">
        <w:rPr>
          <w:rFonts w:asciiTheme="minorBidi" w:eastAsia="SimSun" w:hAnsiTheme="minorBidi" w:cstheme="minorBidi"/>
          <w:b/>
          <w:bCs/>
          <w:sz w:val="32"/>
          <w:szCs w:val="32"/>
          <w:lang w:eastAsia="zh-CN"/>
        </w:rPr>
        <w:t xml:space="preserve">, </w:t>
      </w:r>
      <w:proofErr w:type="gramStart"/>
      <w:r>
        <w:rPr>
          <w:rFonts w:asciiTheme="minorBidi" w:eastAsia="SimSun" w:hAnsiTheme="minorBidi" w:cstheme="minorBidi"/>
          <w:b/>
          <w:bCs/>
          <w:sz w:val="32"/>
          <w:szCs w:val="32"/>
          <w:lang w:eastAsia="zh-CN"/>
        </w:rPr>
        <w:t>13</w:t>
      </w:r>
      <w:r w:rsidR="00523D23" w:rsidRPr="00C8400C">
        <w:rPr>
          <w:rFonts w:asciiTheme="minorBidi" w:eastAsia="SimSun" w:hAnsiTheme="minorBidi" w:cstheme="minorBidi"/>
          <w:b/>
          <w:bCs/>
          <w:sz w:val="32"/>
          <w:szCs w:val="32"/>
          <w:lang w:eastAsia="zh-CN"/>
        </w:rPr>
        <w:t>−</w:t>
      </w:r>
      <w:r>
        <w:rPr>
          <w:rFonts w:asciiTheme="minorBidi" w:eastAsia="SimSun" w:hAnsiTheme="minorBidi" w:cstheme="minorBidi"/>
          <w:b/>
          <w:bCs/>
          <w:sz w:val="32"/>
          <w:szCs w:val="32"/>
          <w:lang w:eastAsia="zh-CN"/>
        </w:rPr>
        <w:t>17</w:t>
      </w:r>
      <w:proofErr w:type="gramEnd"/>
      <w:r w:rsidR="00523D23" w:rsidRPr="00C8400C">
        <w:rPr>
          <w:rFonts w:asciiTheme="minorBidi" w:eastAsia="SimSun" w:hAnsiTheme="minorBidi" w:cstheme="minorBidi"/>
          <w:b/>
          <w:bCs/>
          <w:sz w:val="32"/>
          <w:szCs w:val="32"/>
          <w:lang w:eastAsia="zh-CN"/>
        </w:rPr>
        <w:t xml:space="preserve"> </w:t>
      </w:r>
      <w:r>
        <w:rPr>
          <w:rFonts w:asciiTheme="minorBidi" w:eastAsia="SimSun" w:hAnsiTheme="minorBidi" w:cstheme="minorBidi"/>
          <w:b/>
          <w:bCs/>
          <w:sz w:val="32"/>
          <w:szCs w:val="32"/>
          <w:lang w:eastAsia="zh-CN"/>
        </w:rPr>
        <w:t>ноября</w:t>
      </w:r>
      <w:r w:rsidR="00523D23" w:rsidRPr="00C8400C">
        <w:rPr>
          <w:rFonts w:asciiTheme="minorBidi" w:eastAsia="SimSun" w:hAnsiTheme="minorBidi" w:cstheme="minorBidi"/>
          <w:b/>
          <w:bCs/>
          <w:sz w:val="32"/>
          <w:szCs w:val="32"/>
          <w:lang w:eastAsia="zh-CN"/>
        </w:rPr>
        <w:t xml:space="preserve"> 20</w:t>
      </w:r>
      <w:r>
        <w:rPr>
          <w:rFonts w:asciiTheme="minorBidi" w:eastAsia="SimSun" w:hAnsiTheme="minorBidi" w:cstheme="minorBidi"/>
          <w:b/>
          <w:bCs/>
          <w:sz w:val="32"/>
          <w:szCs w:val="32"/>
          <w:lang w:eastAsia="zh-CN"/>
        </w:rPr>
        <w:t>23</w:t>
      </w:r>
      <w:r w:rsidR="00523D23" w:rsidRPr="00C8400C">
        <w:rPr>
          <w:rFonts w:asciiTheme="minorBidi" w:eastAsia="SimSun" w:hAnsiTheme="minorBidi" w:cstheme="minorBidi"/>
          <w:b/>
          <w:bCs/>
          <w:sz w:val="32"/>
          <w:szCs w:val="32"/>
          <w:lang w:eastAsia="zh-CN"/>
        </w:rPr>
        <w:t> г.</w:t>
      </w:r>
    </w:p>
    <w:p w14:paraId="691E9CCA" w14:textId="77777777" w:rsidR="00523D23" w:rsidRPr="00F021CB" w:rsidRDefault="00523D23" w:rsidP="00523D23">
      <w:pPr>
        <w:spacing w:before="240"/>
        <w:jc w:val="center"/>
        <w:rPr>
          <w:rFonts w:eastAsia="SimSun"/>
          <w:lang w:eastAsia="zh-CN"/>
        </w:rPr>
      </w:pPr>
    </w:p>
    <w:p w14:paraId="5671D3C3" w14:textId="77777777" w:rsidR="00523D23" w:rsidRDefault="00523D23" w:rsidP="00523D23">
      <w:pPr>
        <w:spacing w:before="240"/>
        <w:jc w:val="center"/>
        <w:rPr>
          <w:rFonts w:eastAsia="SimSun"/>
          <w:lang w:eastAsia="zh-CN"/>
        </w:rPr>
      </w:pPr>
    </w:p>
    <w:p w14:paraId="67D5CCA2" w14:textId="77777777" w:rsidR="00D15D0B" w:rsidRPr="00F021CB" w:rsidRDefault="00D15D0B" w:rsidP="00523D23">
      <w:pPr>
        <w:spacing w:before="240"/>
        <w:jc w:val="center"/>
        <w:rPr>
          <w:rFonts w:eastAsia="SimSun"/>
          <w:lang w:eastAsia="zh-CN"/>
        </w:rPr>
      </w:pPr>
    </w:p>
    <w:p w14:paraId="1018592B" w14:textId="77777777" w:rsidR="00523D23" w:rsidRDefault="00523D23" w:rsidP="00523D23">
      <w:pPr>
        <w:spacing w:before="240"/>
        <w:jc w:val="center"/>
        <w:rPr>
          <w:rFonts w:eastAsia="SimSun"/>
          <w:lang w:eastAsia="zh-CN"/>
        </w:rPr>
      </w:pPr>
    </w:p>
    <w:p w14:paraId="112172D5" w14:textId="77777777" w:rsidR="006909C6" w:rsidRDefault="006909C6" w:rsidP="00523D23">
      <w:pPr>
        <w:spacing w:before="240"/>
        <w:jc w:val="center"/>
        <w:rPr>
          <w:rFonts w:eastAsia="SimSun"/>
          <w:lang w:eastAsia="zh-CN"/>
        </w:rPr>
      </w:pPr>
    </w:p>
    <w:p w14:paraId="4B3F0F4C" w14:textId="77777777" w:rsidR="006909C6" w:rsidRPr="00F021CB" w:rsidRDefault="006909C6" w:rsidP="00523D23">
      <w:pPr>
        <w:spacing w:before="240"/>
        <w:jc w:val="center"/>
        <w:rPr>
          <w:rFonts w:eastAsia="SimSun"/>
          <w:lang w:eastAsia="zh-CN"/>
        </w:rPr>
      </w:pPr>
    </w:p>
    <w:tbl>
      <w:tblPr>
        <w:tblW w:w="10031" w:type="dxa"/>
        <w:tblLook w:val="01E0" w:firstRow="1" w:lastRow="1" w:firstColumn="1" w:lastColumn="1" w:noHBand="0" w:noVBand="0"/>
      </w:tblPr>
      <w:tblGrid>
        <w:gridCol w:w="4170"/>
        <w:gridCol w:w="2850"/>
        <w:gridCol w:w="3011"/>
      </w:tblGrid>
      <w:tr w:rsidR="00234CFE" w14:paraId="3643003A" w14:textId="77777777" w:rsidTr="00C8400C">
        <w:tc>
          <w:tcPr>
            <w:tcW w:w="3343" w:type="dxa"/>
            <w:vAlign w:val="bottom"/>
            <w:hideMark/>
          </w:tcPr>
          <w:p w14:paraId="4D3AC01C" w14:textId="01E70DC3" w:rsidR="00C8400C" w:rsidRDefault="00234CFE">
            <w:pPr>
              <w:spacing w:before="180"/>
              <w:rPr>
                <w:sz w:val="24"/>
                <w:lang w:val="en-GB"/>
              </w:rPr>
            </w:pPr>
            <w:r>
              <w:rPr>
                <w:noProof/>
              </w:rPr>
              <w:drawing>
                <wp:inline distT="0" distB="0" distL="0" distR="0" wp14:anchorId="6BC65F64" wp14:editId="502FC438">
                  <wp:extent cx="2511188" cy="793295"/>
                  <wp:effectExtent l="0" t="0" r="0" b="0"/>
                  <wp:docPr id="2043993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665" cy="805766"/>
                          </a:xfrm>
                          <a:prstGeom prst="rect">
                            <a:avLst/>
                          </a:prstGeom>
                          <a:noFill/>
                          <a:ln>
                            <a:noFill/>
                          </a:ln>
                        </pic:spPr>
                      </pic:pic>
                    </a:graphicData>
                  </a:graphic>
                </wp:inline>
              </w:drawing>
            </w:r>
          </w:p>
        </w:tc>
        <w:tc>
          <w:tcPr>
            <w:tcW w:w="3344" w:type="dxa"/>
            <w:vAlign w:val="bottom"/>
            <w:hideMark/>
          </w:tcPr>
          <w:p w14:paraId="61E8C26B" w14:textId="77777777" w:rsidR="00C8400C" w:rsidRDefault="00C8400C">
            <w:pPr>
              <w:ind w:right="-426"/>
              <w:jc w:val="center"/>
            </w:pPr>
          </w:p>
        </w:tc>
        <w:tc>
          <w:tcPr>
            <w:tcW w:w="3344" w:type="dxa"/>
            <w:vAlign w:val="bottom"/>
            <w:hideMark/>
          </w:tcPr>
          <w:p w14:paraId="39777151" w14:textId="4B43EFD2" w:rsidR="00C8400C" w:rsidRDefault="00733FA1">
            <w:pPr>
              <w:spacing w:before="300"/>
              <w:jc w:val="right"/>
            </w:pPr>
            <w:r>
              <w:rPr>
                <w:noProof/>
              </w:rPr>
              <w:drawing>
                <wp:inline distT="0" distB="0" distL="0" distR="0" wp14:anchorId="08542D26" wp14:editId="2054C6D3">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6ADEA6A6" w14:textId="4FA56020" w:rsidR="00F54230" w:rsidRDefault="00F54230">
      <w:pPr>
        <w:tabs>
          <w:tab w:val="clear" w:pos="1134"/>
          <w:tab w:val="clear" w:pos="1871"/>
          <w:tab w:val="clear" w:pos="2268"/>
        </w:tabs>
        <w:overflowPunct/>
        <w:autoSpaceDE/>
        <w:autoSpaceDN/>
        <w:adjustRightInd/>
        <w:spacing w:before="0"/>
        <w:jc w:val="left"/>
        <w:textAlignment w:val="auto"/>
        <w:rPr>
          <w:rFonts w:eastAsia="SimSun"/>
          <w:lang w:eastAsia="zh-CN"/>
        </w:rPr>
      </w:pPr>
      <w:r>
        <w:rPr>
          <w:rFonts w:eastAsia="SimSun"/>
          <w:lang w:eastAsia="zh-CN"/>
        </w:rPr>
        <w:br w:type="page"/>
      </w:r>
    </w:p>
    <w:p w14:paraId="5DCEAD0B" w14:textId="77777777" w:rsidR="00523D23" w:rsidRPr="00F021CB" w:rsidRDefault="00523D23" w:rsidP="00F54230">
      <w:pPr>
        <w:rPr>
          <w:rFonts w:eastAsia="SimSun"/>
          <w:lang w:eastAsia="zh-CN"/>
        </w:rPr>
      </w:pPr>
    </w:p>
    <w:p w14:paraId="32EC62EB" w14:textId="77777777" w:rsidR="00523D23" w:rsidRPr="00F021CB" w:rsidRDefault="00523D23" w:rsidP="00523D23">
      <w:pPr>
        <w:spacing w:before="0"/>
        <w:sectPr w:rsidR="00523D23" w:rsidRPr="00F021CB" w:rsidSect="00EF2EA4">
          <w:footerReference w:type="default" r:id="rId10"/>
          <w:pgSz w:w="11907" w:h="16840" w:code="9"/>
          <w:pgMar w:top="1418" w:right="1134" w:bottom="1134" w:left="1134" w:header="720" w:footer="720" w:gutter="0"/>
          <w:paperSrc w:first="259" w:other="259"/>
          <w:pgNumType w:fmt="upperRoman" w:start="1"/>
          <w:cols w:space="720"/>
          <w:titlePg/>
          <w:docGrid w:linePitch="326"/>
        </w:sectPr>
      </w:pPr>
    </w:p>
    <w:p w14:paraId="319B93C2" w14:textId="77777777" w:rsidR="00E00CEC" w:rsidRPr="00F021CB" w:rsidRDefault="00E00CEC" w:rsidP="00E00CEC">
      <w:pPr>
        <w:spacing w:before="0"/>
        <w:jc w:val="center"/>
      </w:pPr>
      <w:r w:rsidRPr="00F021CB">
        <w:lastRenderedPageBreak/>
        <w:t>СОДЕРЖАНИЕ</w:t>
      </w:r>
    </w:p>
    <w:p w14:paraId="388050C5" w14:textId="77777777" w:rsidR="00E00CEC" w:rsidRPr="00F021CB" w:rsidRDefault="00E00CEC" w:rsidP="00E00CEC">
      <w:pPr>
        <w:jc w:val="right"/>
      </w:pPr>
      <w:r w:rsidRPr="00653D93">
        <w:rPr>
          <w:i/>
          <w:iCs/>
        </w:rPr>
        <w:t>Стр</w:t>
      </w:r>
      <w:r w:rsidRPr="00F021CB">
        <w:t>.</w:t>
      </w:r>
    </w:p>
    <w:p w14:paraId="26E5A343" w14:textId="102AF35C" w:rsidR="00762534" w:rsidRPr="00EF3698" w:rsidRDefault="003143B0" w:rsidP="00EF3698">
      <w:pPr>
        <w:pStyle w:val="TOC1"/>
        <w:rPr>
          <w:rFonts w:eastAsiaTheme="minorEastAsia"/>
          <w:noProof/>
        </w:rPr>
      </w:pPr>
      <w:r>
        <w:fldChar w:fldCharType="begin"/>
      </w:r>
      <w:r>
        <w:instrText xml:space="preserve"> TOC \h \z \t "Res_No,1,Res_title,1" </w:instrText>
      </w:r>
      <w:r>
        <w:fldChar w:fldCharType="separate"/>
      </w:r>
      <w:hyperlink w:anchor="_Toc151987223" w:history="1">
        <w:r w:rsidR="00762534" w:rsidRPr="00EF3698">
          <w:rPr>
            <w:rStyle w:val="Hyperlink"/>
            <w:noProof/>
            <w:color w:val="auto"/>
            <w:u w:val="none"/>
          </w:rPr>
          <w:t>Р</w:t>
        </w:r>
        <w:r w:rsidR="00EF3698">
          <w:rPr>
            <w:rStyle w:val="Hyperlink"/>
            <w:noProof/>
            <w:color w:val="auto"/>
            <w:u w:val="none"/>
          </w:rPr>
          <w:t>ез</w:t>
        </w:r>
        <w:r w:rsidR="00EF3698">
          <w:rPr>
            <w:rStyle w:val="Hyperlink"/>
            <w:noProof/>
            <w:color w:val="auto"/>
            <w:u w:val="none"/>
            <w:lang w:val="en-US"/>
          </w:rPr>
          <w:t>.</w:t>
        </w:r>
        <w:r w:rsidR="00762534" w:rsidRPr="00EF3698">
          <w:rPr>
            <w:rStyle w:val="Hyperlink"/>
            <w:noProof/>
            <w:color w:val="auto"/>
            <w:u w:val="none"/>
          </w:rPr>
          <w:t xml:space="preserve"> МСЭ-R 1-9</w:t>
        </w:r>
        <w:r w:rsidR="00762534" w:rsidRPr="00EF3698">
          <w:rPr>
            <w:noProof/>
            <w:webHidden/>
          </w:rPr>
          <w:tab/>
        </w:r>
      </w:hyperlink>
      <w:hyperlink w:anchor="_Toc151987224" w:history="1">
        <w:r w:rsidR="00762534" w:rsidRPr="00EF3698">
          <w:rPr>
            <w:rStyle w:val="Hyperlink"/>
            <w:noProof/>
            <w:color w:val="auto"/>
            <w:u w:val="none"/>
          </w:rPr>
          <w:t>Методы работы ассамблеи радиосвязи, исследовательских комиссий по радиосвязи, Консультативной группы по радиосвязи и других групп Сектора радиосвязи</w:t>
        </w:r>
        <w:r w:rsidR="00762534" w:rsidRPr="00EF3698">
          <w:rPr>
            <w:noProof/>
            <w:webHidden/>
          </w:rPr>
          <w:tab/>
        </w:r>
        <w:r w:rsidR="00EF3698" w:rsidRPr="00EF3698">
          <w:rPr>
            <w:noProof/>
            <w:webHidden/>
          </w:rPr>
          <w:tab/>
        </w:r>
        <w:r w:rsidR="00762534" w:rsidRPr="00EF3698">
          <w:rPr>
            <w:noProof/>
            <w:webHidden/>
          </w:rPr>
          <w:fldChar w:fldCharType="begin"/>
        </w:r>
        <w:r w:rsidR="00762534" w:rsidRPr="00EF3698">
          <w:rPr>
            <w:noProof/>
            <w:webHidden/>
          </w:rPr>
          <w:instrText xml:space="preserve"> PAGEREF _Toc151987224 \h </w:instrText>
        </w:r>
        <w:r w:rsidR="00762534" w:rsidRPr="00EF3698">
          <w:rPr>
            <w:noProof/>
            <w:webHidden/>
          </w:rPr>
        </w:r>
        <w:r w:rsidR="00762534" w:rsidRPr="00EF3698">
          <w:rPr>
            <w:noProof/>
            <w:webHidden/>
          </w:rPr>
          <w:fldChar w:fldCharType="separate"/>
        </w:r>
        <w:r w:rsidR="00EF3698">
          <w:rPr>
            <w:noProof/>
            <w:webHidden/>
          </w:rPr>
          <w:t>1</w:t>
        </w:r>
        <w:r w:rsidR="00762534" w:rsidRPr="00EF3698">
          <w:rPr>
            <w:noProof/>
            <w:webHidden/>
          </w:rPr>
          <w:fldChar w:fldCharType="end"/>
        </w:r>
      </w:hyperlink>
    </w:p>
    <w:p w14:paraId="0659C27C" w14:textId="17AF10B6"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25" w:history="1">
        <w:r w:rsidR="00EF3698">
          <w:rPr>
            <w:rStyle w:val="Hyperlink"/>
            <w:noProof/>
            <w:lang w:eastAsia="zh-CN"/>
          </w:rPr>
          <w:t>Р</w:t>
        </w:r>
        <w:r w:rsidR="00762534" w:rsidRPr="005A7703">
          <w:rPr>
            <w:rStyle w:val="Hyperlink"/>
            <w:noProof/>
            <w:lang w:eastAsia="zh-CN"/>
          </w:rPr>
          <w:t>ез</w:t>
        </w:r>
        <w:r w:rsidR="00EF3698">
          <w:rPr>
            <w:rStyle w:val="Hyperlink"/>
            <w:noProof/>
            <w:lang w:eastAsia="zh-CN"/>
          </w:rPr>
          <w:t>.</w:t>
        </w:r>
        <w:r w:rsidR="00762534" w:rsidRPr="005A7703">
          <w:rPr>
            <w:rStyle w:val="Hyperlink"/>
            <w:noProof/>
            <w:lang w:eastAsia="zh-CN"/>
          </w:rPr>
          <w:t xml:space="preserve"> </w:t>
        </w:r>
        <w:r w:rsidR="00EF3698" w:rsidRPr="00EF3698">
          <w:rPr>
            <w:rStyle w:val="Hyperlink"/>
            <w:noProof/>
            <w:lang w:eastAsia="zh-CN"/>
          </w:rPr>
          <w:t>МСЭ-R</w:t>
        </w:r>
        <w:r w:rsidR="00762534" w:rsidRPr="005A7703">
          <w:rPr>
            <w:rStyle w:val="Hyperlink"/>
            <w:noProof/>
            <w:lang w:eastAsia="zh-CN"/>
          </w:rPr>
          <w:t> </w:t>
        </w:r>
        <w:r w:rsidR="00762534" w:rsidRPr="005A7703">
          <w:rPr>
            <w:rStyle w:val="Hyperlink"/>
            <w:noProof/>
          </w:rPr>
          <w:t>2-9</w:t>
        </w:r>
        <w:r w:rsidR="00762534">
          <w:rPr>
            <w:noProof/>
            <w:webHidden/>
          </w:rPr>
          <w:tab/>
        </w:r>
      </w:hyperlink>
      <w:hyperlink w:anchor="_Toc151987226" w:history="1">
        <w:r w:rsidR="00762534" w:rsidRPr="005A7703">
          <w:rPr>
            <w:rStyle w:val="Hyperlink"/>
            <w:noProof/>
            <w:lang w:eastAsia="zh-CN"/>
          </w:rPr>
          <w:t>Подготовительное собрание к конференции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_Toc151987226 \h </w:instrText>
        </w:r>
        <w:r w:rsidR="00762534">
          <w:rPr>
            <w:noProof/>
            <w:webHidden/>
          </w:rPr>
        </w:r>
        <w:r w:rsidR="00762534">
          <w:rPr>
            <w:noProof/>
            <w:webHidden/>
          </w:rPr>
          <w:fldChar w:fldCharType="separate"/>
        </w:r>
        <w:r w:rsidR="00EF3698">
          <w:rPr>
            <w:noProof/>
            <w:webHidden/>
          </w:rPr>
          <w:t>32</w:t>
        </w:r>
        <w:r w:rsidR="00762534">
          <w:rPr>
            <w:noProof/>
            <w:webHidden/>
          </w:rPr>
          <w:fldChar w:fldCharType="end"/>
        </w:r>
      </w:hyperlink>
    </w:p>
    <w:p w14:paraId="19CA35E1" w14:textId="2F72576D"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27" w:history="1">
        <w:r w:rsidR="00762534" w:rsidRPr="005A7703">
          <w:rPr>
            <w:rStyle w:val="Hyperlink"/>
            <w:noProof/>
          </w:rPr>
          <w:t>Р</w:t>
        </w:r>
        <w:r w:rsidR="00EF3698">
          <w:rPr>
            <w:rStyle w:val="Hyperlink"/>
            <w:noProof/>
          </w:rPr>
          <w:t>ез.</w:t>
        </w:r>
        <w:r w:rsidR="00762534" w:rsidRPr="005A7703">
          <w:rPr>
            <w:rStyle w:val="Hyperlink"/>
            <w:noProof/>
          </w:rPr>
          <w:t xml:space="preserve"> МСЭ-R 4-9</w:t>
        </w:r>
        <w:r w:rsidR="00762534">
          <w:rPr>
            <w:noProof/>
            <w:webHidden/>
          </w:rPr>
          <w:tab/>
        </w:r>
      </w:hyperlink>
      <w:hyperlink w:anchor="_Toc151987228" w:history="1">
        <w:r w:rsidR="00762534" w:rsidRPr="005A7703">
          <w:rPr>
            <w:rStyle w:val="Hyperlink"/>
            <w:noProof/>
          </w:rPr>
          <w:t>Структура исследовательских комиссий по радиосвязи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_Toc151987228 \h </w:instrText>
        </w:r>
        <w:r w:rsidR="00762534">
          <w:rPr>
            <w:noProof/>
            <w:webHidden/>
          </w:rPr>
        </w:r>
        <w:r w:rsidR="00762534">
          <w:rPr>
            <w:noProof/>
            <w:webHidden/>
          </w:rPr>
          <w:fldChar w:fldCharType="separate"/>
        </w:r>
        <w:r w:rsidR="00EF3698">
          <w:rPr>
            <w:noProof/>
            <w:webHidden/>
          </w:rPr>
          <w:t>38</w:t>
        </w:r>
        <w:r w:rsidR="00762534">
          <w:rPr>
            <w:noProof/>
            <w:webHidden/>
          </w:rPr>
          <w:fldChar w:fldCharType="end"/>
        </w:r>
      </w:hyperlink>
    </w:p>
    <w:p w14:paraId="745F18A3" w14:textId="5B7F95B5"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29" w:history="1">
        <w:r w:rsidR="00762534" w:rsidRPr="005A7703">
          <w:rPr>
            <w:rStyle w:val="Hyperlink"/>
            <w:noProof/>
          </w:rPr>
          <w:t>Р</w:t>
        </w:r>
        <w:r w:rsidR="00EF3698">
          <w:rPr>
            <w:rStyle w:val="Hyperlink"/>
            <w:noProof/>
          </w:rPr>
          <w:t>ез.</w:t>
        </w:r>
        <w:r w:rsidR="00762534" w:rsidRPr="005A7703">
          <w:rPr>
            <w:rStyle w:val="Hyperlink"/>
            <w:noProof/>
          </w:rPr>
          <w:t xml:space="preserve"> МСЭ-R 5-9</w:t>
        </w:r>
        <w:r w:rsidR="00762534">
          <w:rPr>
            <w:noProof/>
            <w:webHidden/>
          </w:rPr>
          <w:tab/>
        </w:r>
      </w:hyperlink>
      <w:hyperlink w:anchor="_Toc151987230" w:history="1">
        <w:r w:rsidR="00762534" w:rsidRPr="005A7703">
          <w:rPr>
            <w:rStyle w:val="Hyperlink"/>
            <w:noProof/>
          </w:rPr>
          <w:t>Программа работы и Вопросы исследовательских комиссий по радиосвязи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_Toc151987230 \h </w:instrText>
        </w:r>
        <w:r w:rsidR="00762534">
          <w:rPr>
            <w:noProof/>
            <w:webHidden/>
          </w:rPr>
        </w:r>
        <w:r w:rsidR="00762534">
          <w:rPr>
            <w:noProof/>
            <w:webHidden/>
          </w:rPr>
          <w:fldChar w:fldCharType="separate"/>
        </w:r>
        <w:r w:rsidR="00EF3698">
          <w:rPr>
            <w:noProof/>
            <w:webHidden/>
          </w:rPr>
          <w:t>46</w:t>
        </w:r>
        <w:r w:rsidR="00762534">
          <w:rPr>
            <w:noProof/>
            <w:webHidden/>
          </w:rPr>
          <w:fldChar w:fldCharType="end"/>
        </w:r>
      </w:hyperlink>
    </w:p>
    <w:p w14:paraId="026A7E6E" w14:textId="3EC64B86"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31" w:history="1">
        <w:r w:rsidR="00EF3698">
          <w:rPr>
            <w:rStyle w:val="Hyperlink"/>
            <w:noProof/>
            <w:lang w:eastAsia="zh-CN"/>
          </w:rPr>
          <w:t>Р</w:t>
        </w:r>
        <w:r w:rsidR="00762534" w:rsidRPr="005A7703">
          <w:rPr>
            <w:rStyle w:val="Hyperlink"/>
            <w:noProof/>
            <w:lang w:eastAsia="zh-CN"/>
          </w:rPr>
          <w:t>ез</w:t>
        </w:r>
        <w:r w:rsidR="00EF3698">
          <w:rPr>
            <w:rStyle w:val="Hyperlink"/>
            <w:noProof/>
            <w:lang w:eastAsia="zh-CN"/>
          </w:rPr>
          <w:t>.</w:t>
        </w:r>
        <w:r w:rsidR="00762534" w:rsidRPr="005A7703">
          <w:rPr>
            <w:rStyle w:val="Hyperlink"/>
            <w:noProof/>
            <w:lang w:eastAsia="zh-CN"/>
          </w:rPr>
          <w:t xml:space="preserve"> </w:t>
        </w:r>
        <w:r w:rsidR="00EF3698" w:rsidRPr="00EF3698">
          <w:rPr>
            <w:rStyle w:val="Hyperlink"/>
            <w:noProof/>
            <w:lang w:eastAsia="zh-CN"/>
          </w:rPr>
          <w:t>МСЭ-R</w:t>
        </w:r>
        <w:r w:rsidR="00762534" w:rsidRPr="005A7703">
          <w:rPr>
            <w:rStyle w:val="Hyperlink"/>
            <w:noProof/>
            <w:lang w:eastAsia="zh-CN"/>
          </w:rPr>
          <w:t xml:space="preserve"> </w:t>
        </w:r>
        <w:r w:rsidR="00762534" w:rsidRPr="005A7703">
          <w:rPr>
            <w:rStyle w:val="Hyperlink"/>
            <w:noProof/>
          </w:rPr>
          <w:t>8-4</w:t>
        </w:r>
        <w:r w:rsidR="00762534">
          <w:rPr>
            <w:noProof/>
            <w:webHidden/>
          </w:rPr>
          <w:tab/>
        </w:r>
      </w:hyperlink>
      <w:hyperlink w:anchor="_Toc151987232" w:history="1">
        <w:r w:rsidR="00762534" w:rsidRPr="005A7703">
          <w:rPr>
            <w:rStyle w:val="Hyperlink"/>
            <w:noProof/>
          </w:rPr>
          <w:t>Исследования распространения радиоволн и измерительные кампании в развивающихся странах</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_Toc151987232 \h </w:instrText>
        </w:r>
        <w:r w:rsidR="00762534">
          <w:rPr>
            <w:noProof/>
            <w:webHidden/>
          </w:rPr>
        </w:r>
        <w:r w:rsidR="00762534">
          <w:rPr>
            <w:noProof/>
            <w:webHidden/>
          </w:rPr>
          <w:fldChar w:fldCharType="separate"/>
        </w:r>
        <w:r w:rsidR="00EF3698">
          <w:rPr>
            <w:noProof/>
            <w:webHidden/>
          </w:rPr>
          <w:t>61</w:t>
        </w:r>
        <w:r w:rsidR="00762534">
          <w:rPr>
            <w:noProof/>
            <w:webHidden/>
          </w:rPr>
          <w:fldChar w:fldCharType="end"/>
        </w:r>
      </w:hyperlink>
    </w:p>
    <w:p w14:paraId="5190CD23" w14:textId="4237CEC8"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33" w:history="1">
        <w:r w:rsidR="00EF3698">
          <w:rPr>
            <w:rStyle w:val="Hyperlink"/>
            <w:noProof/>
          </w:rPr>
          <w:t>Р</w:t>
        </w:r>
        <w:r w:rsidR="00762534" w:rsidRPr="005A7703">
          <w:rPr>
            <w:rStyle w:val="Hyperlink"/>
            <w:noProof/>
          </w:rPr>
          <w:t>ез</w:t>
        </w:r>
        <w:r w:rsidR="00EF3698">
          <w:rPr>
            <w:rStyle w:val="Hyperlink"/>
            <w:noProof/>
          </w:rPr>
          <w:t>.</w:t>
        </w:r>
        <w:r w:rsidR="00762534" w:rsidRPr="005A7703">
          <w:rPr>
            <w:rStyle w:val="Hyperlink"/>
            <w:noProof/>
          </w:rPr>
          <w:t xml:space="preserve"> </w:t>
        </w:r>
        <w:r w:rsidR="00EF3698" w:rsidRPr="00EF3698">
          <w:rPr>
            <w:rStyle w:val="Hyperlink"/>
            <w:noProof/>
          </w:rPr>
          <w:t>МСЭ-R</w:t>
        </w:r>
        <w:r w:rsidR="00762534" w:rsidRPr="005A7703">
          <w:rPr>
            <w:rStyle w:val="Hyperlink"/>
            <w:noProof/>
          </w:rPr>
          <w:t xml:space="preserve"> 9-7</w:t>
        </w:r>
        <w:r w:rsidR="00762534">
          <w:rPr>
            <w:noProof/>
            <w:webHidden/>
          </w:rPr>
          <w:tab/>
        </w:r>
      </w:hyperlink>
      <w:hyperlink w:anchor="_Toc151987234" w:history="1">
        <w:r w:rsidR="00762534" w:rsidRPr="005A7703">
          <w:rPr>
            <w:rStyle w:val="Hyperlink"/>
            <w:noProof/>
          </w:rPr>
          <w:t>Взаимодействие и сотрудничество с другими соответствующими организациями, в частности с ИСО, МЭК и СИСПР</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_Toc151987234 \h </w:instrText>
        </w:r>
        <w:r w:rsidR="00762534">
          <w:rPr>
            <w:noProof/>
            <w:webHidden/>
          </w:rPr>
        </w:r>
        <w:r w:rsidR="00762534">
          <w:rPr>
            <w:noProof/>
            <w:webHidden/>
          </w:rPr>
          <w:fldChar w:fldCharType="separate"/>
        </w:r>
        <w:r w:rsidR="00EF3698">
          <w:rPr>
            <w:noProof/>
            <w:webHidden/>
          </w:rPr>
          <w:t>63</w:t>
        </w:r>
        <w:r w:rsidR="00762534">
          <w:rPr>
            <w:noProof/>
            <w:webHidden/>
          </w:rPr>
          <w:fldChar w:fldCharType="end"/>
        </w:r>
      </w:hyperlink>
    </w:p>
    <w:p w14:paraId="03FE7565" w14:textId="38D41C54"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35" w:history="1">
        <w:r w:rsidR="00762534" w:rsidRPr="005A7703">
          <w:rPr>
            <w:rStyle w:val="Hyperlink"/>
            <w:noProof/>
          </w:rPr>
          <w:t>Р</w:t>
        </w:r>
        <w:r w:rsidR="00EF3698">
          <w:rPr>
            <w:rStyle w:val="Hyperlink"/>
            <w:noProof/>
          </w:rPr>
          <w:t>ез.</w:t>
        </w:r>
        <w:r w:rsidR="00762534" w:rsidRPr="005A7703">
          <w:rPr>
            <w:rStyle w:val="Hyperlink"/>
            <w:noProof/>
          </w:rPr>
          <w:t xml:space="preserve"> </w:t>
        </w:r>
        <w:r w:rsidR="00EF3698" w:rsidRPr="00EF3698">
          <w:rPr>
            <w:rStyle w:val="Hyperlink"/>
            <w:noProof/>
          </w:rPr>
          <w:t>МСЭ-R</w:t>
        </w:r>
        <w:r w:rsidR="00762534" w:rsidRPr="005A7703">
          <w:rPr>
            <w:rStyle w:val="Hyperlink"/>
            <w:noProof/>
          </w:rPr>
          <w:t xml:space="preserve"> 11-6</w:t>
        </w:r>
        <w:r w:rsidR="00762534">
          <w:rPr>
            <w:noProof/>
            <w:webHidden/>
          </w:rPr>
          <w:tab/>
        </w:r>
      </w:hyperlink>
      <w:hyperlink w:anchor="_Toc151987236" w:history="1">
        <w:r w:rsidR="00762534" w:rsidRPr="005A7703">
          <w:rPr>
            <w:rStyle w:val="Hyperlink"/>
            <w:noProof/>
          </w:rPr>
          <w:t>Дальнейшая разработка системы управления использованием спектра для развивающихся стран</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_Toc151987236 \h </w:instrText>
        </w:r>
        <w:r w:rsidR="00762534">
          <w:rPr>
            <w:noProof/>
            <w:webHidden/>
          </w:rPr>
        </w:r>
        <w:r w:rsidR="00762534">
          <w:rPr>
            <w:noProof/>
            <w:webHidden/>
          </w:rPr>
          <w:fldChar w:fldCharType="separate"/>
        </w:r>
        <w:r w:rsidR="00EF3698">
          <w:rPr>
            <w:noProof/>
            <w:webHidden/>
          </w:rPr>
          <w:t>68</w:t>
        </w:r>
        <w:r w:rsidR="00762534">
          <w:rPr>
            <w:noProof/>
            <w:webHidden/>
          </w:rPr>
          <w:fldChar w:fldCharType="end"/>
        </w:r>
      </w:hyperlink>
    </w:p>
    <w:p w14:paraId="5D925BA6" w14:textId="5D2314D1"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37" w:history="1">
        <w:r w:rsidR="00762534" w:rsidRPr="005A7703">
          <w:rPr>
            <w:rStyle w:val="Hyperlink"/>
            <w:noProof/>
          </w:rPr>
          <w:t>Р</w:t>
        </w:r>
        <w:r w:rsidR="00EF3698">
          <w:rPr>
            <w:rStyle w:val="Hyperlink"/>
            <w:noProof/>
          </w:rPr>
          <w:t>ез.</w:t>
        </w:r>
        <w:r w:rsidR="00762534" w:rsidRPr="005A7703">
          <w:rPr>
            <w:rStyle w:val="Hyperlink"/>
            <w:noProof/>
          </w:rPr>
          <w:t xml:space="preserve"> МСЭ-R 12-2</w:t>
        </w:r>
        <w:r w:rsidR="00762534">
          <w:rPr>
            <w:noProof/>
            <w:webHidden/>
          </w:rPr>
          <w:tab/>
        </w:r>
      </w:hyperlink>
      <w:hyperlink w:anchor="_Toc151987238" w:history="1">
        <w:r w:rsidR="00762534" w:rsidRPr="005A7703">
          <w:rPr>
            <w:rStyle w:val="Hyperlink"/>
            <w:noProof/>
          </w:rPr>
          <w:t>Справочники и специальные публикации, относящиеся к развитию служб радиосвязи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_Toc151987238 \h </w:instrText>
        </w:r>
        <w:r w:rsidR="00762534">
          <w:rPr>
            <w:noProof/>
            <w:webHidden/>
          </w:rPr>
        </w:r>
        <w:r w:rsidR="00762534">
          <w:rPr>
            <w:noProof/>
            <w:webHidden/>
          </w:rPr>
          <w:fldChar w:fldCharType="separate"/>
        </w:r>
        <w:r w:rsidR="00EF3698">
          <w:rPr>
            <w:noProof/>
            <w:webHidden/>
          </w:rPr>
          <w:t>69</w:t>
        </w:r>
        <w:r w:rsidR="00762534">
          <w:rPr>
            <w:noProof/>
            <w:webHidden/>
          </w:rPr>
          <w:fldChar w:fldCharType="end"/>
        </w:r>
      </w:hyperlink>
    </w:p>
    <w:p w14:paraId="7DA06969" w14:textId="778B22A0"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39" w:history="1">
        <w:r w:rsidR="00762534" w:rsidRPr="005A7703">
          <w:rPr>
            <w:rStyle w:val="Hyperlink"/>
            <w:noProof/>
          </w:rPr>
          <w:t>Р</w:t>
        </w:r>
        <w:r w:rsidR="00EF3698">
          <w:rPr>
            <w:rStyle w:val="Hyperlink"/>
            <w:noProof/>
          </w:rPr>
          <w:t>ез.</w:t>
        </w:r>
        <w:r w:rsidR="00EF3698" w:rsidRPr="00EF3698">
          <w:t xml:space="preserve"> </w:t>
        </w:r>
        <w:r w:rsidR="00EF3698" w:rsidRPr="00EF3698">
          <w:rPr>
            <w:rStyle w:val="Hyperlink"/>
            <w:noProof/>
          </w:rPr>
          <w:t>МСЭ-R</w:t>
        </w:r>
        <w:r w:rsidR="00762534" w:rsidRPr="005A7703">
          <w:rPr>
            <w:rStyle w:val="Hyperlink"/>
            <w:noProof/>
          </w:rPr>
          <w:t xml:space="preserve"> 19-9</w:t>
        </w:r>
        <w:r w:rsidR="00762534">
          <w:rPr>
            <w:noProof/>
            <w:webHidden/>
          </w:rPr>
          <w:tab/>
        </w:r>
      </w:hyperlink>
      <w:hyperlink w:anchor="_Toc151987240" w:history="1">
        <w:r w:rsidR="00762534" w:rsidRPr="005A7703">
          <w:rPr>
            <w:rStyle w:val="Hyperlink"/>
            <w:noProof/>
          </w:rPr>
          <w:t>Распространение текстов МСЭ-R</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_Toc151987240 \h </w:instrText>
        </w:r>
        <w:r w:rsidR="00762534">
          <w:rPr>
            <w:noProof/>
            <w:webHidden/>
          </w:rPr>
        </w:r>
        <w:r w:rsidR="00762534">
          <w:rPr>
            <w:noProof/>
            <w:webHidden/>
          </w:rPr>
          <w:fldChar w:fldCharType="separate"/>
        </w:r>
        <w:r w:rsidR="00EF3698">
          <w:rPr>
            <w:noProof/>
            <w:webHidden/>
          </w:rPr>
          <w:t>70</w:t>
        </w:r>
        <w:r w:rsidR="00762534">
          <w:rPr>
            <w:noProof/>
            <w:webHidden/>
          </w:rPr>
          <w:fldChar w:fldCharType="end"/>
        </w:r>
      </w:hyperlink>
    </w:p>
    <w:p w14:paraId="1CDEE80E" w14:textId="5C9C4D90"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41" w:history="1">
        <w:r w:rsidR="00EF3698">
          <w:rPr>
            <w:rStyle w:val="Hyperlink"/>
            <w:noProof/>
          </w:rPr>
          <w:t>Рез.</w:t>
        </w:r>
        <w:r w:rsidR="00762534" w:rsidRPr="005A7703">
          <w:rPr>
            <w:rStyle w:val="Hyperlink"/>
            <w:noProof/>
          </w:rPr>
          <w:t xml:space="preserve"> </w:t>
        </w:r>
        <w:r w:rsidR="00EF3698" w:rsidRPr="00EF3698">
          <w:rPr>
            <w:rStyle w:val="Hyperlink"/>
            <w:noProof/>
          </w:rPr>
          <w:t>МСЭ-R</w:t>
        </w:r>
        <w:r w:rsidR="00762534" w:rsidRPr="005A7703">
          <w:rPr>
            <w:rStyle w:val="Hyperlink"/>
            <w:noProof/>
          </w:rPr>
          <w:t xml:space="preserve"> 22-6</w:t>
        </w:r>
        <w:r w:rsidR="00762534">
          <w:rPr>
            <w:noProof/>
            <w:webHidden/>
          </w:rPr>
          <w:tab/>
        </w:r>
      </w:hyperlink>
      <w:hyperlink w:anchor="_Toc151987242" w:history="1">
        <w:r w:rsidR="00762534" w:rsidRPr="005A7703">
          <w:rPr>
            <w:rStyle w:val="Hyperlink"/>
            <w:noProof/>
          </w:rPr>
          <w:t>Совершенствование практики и методов управления использованием радиоспектра на национальном уровне</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_Toc151987242 \h </w:instrText>
        </w:r>
        <w:r w:rsidR="00762534">
          <w:rPr>
            <w:noProof/>
            <w:webHidden/>
          </w:rPr>
        </w:r>
        <w:r w:rsidR="00762534">
          <w:rPr>
            <w:noProof/>
            <w:webHidden/>
          </w:rPr>
          <w:fldChar w:fldCharType="separate"/>
        </w:r>
        <w:r w:rsidR="00EF3698">
          <w:rPr>
            <w:noProof/>
            <w:webHidden/>
          </w:rPr>
          <w:t>72</w:t>
        </w:r>
        <w:r w:rsidR="00762534">
          <w:rPr>
            <w:noProof/>
            <w:webHidden/>
          </w:rPr>
          <w:fldChar w:fldCharType="end"/>
        </w:r>
      </w:hyperlink>
    </w:p>
    <w:p w14:paraId="76A94363" w14:textId="09CFC638"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43" w:history="1">
        <w:r w:rsidR="00762534" w:rsidRPr="005A7703">
          <w:rPr>
            <w:rStyle w:val="Hyperlink"/>
            <w:noProof/>
          </w:rPr>
          <w:t>Р</w:t>
        </w:r>
        <w:r w:rsidR="00EF3698">
          <w:rPr>
            <w:rStyle w:val="Hyperlink"/>
            <w:noProof/>
          </w:rPr>
          <w:t>ез.</w:t>
        </w:r>
        <w:r w:rsidR="00762534" w:rsidRPr="005A7703">
          <w:rPr>
            <w:rStyle w:val="Hyperlink"/>
            <w:noProof/>
          </w:rPr>
          <w:t xml:space="preserve"> МСЭ</w:t>
        </w:r>
        <w:r w:rsidR="00762534" w:rsidRPr="005A7703">
          <w:rPr>
            <w:rStyle w:val="Hyperlink"/>
            <w:noProof/>
          </w:rPr>
          <w:noBreakHyphen/>
          <w:t>R 23-4</w:t>
        </w:r>
        <w:r w:rsidR="00762534">
          <w:rPr>
            <w:noProof/>
            <w:webHidden/>
          </w:rPr>
          <w:tab/>
        </w:r>
      </w:hyperlink>
      <w:hyperlink w:anchor="_Toc151987244" w:history="1">
        <w:r w:rsidR="00762534" w:rsidRPr="005A7703">
          <w:rPr>
            <w:rStyle w:val="Hyperlink"/>
            <w:noProof/>
          </w:rPr>
          <w:t>Расширение системы международного радиоконтроля до всемирного масштаба</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_Toc151987244 \h </w:instrText>
        </w:r>
        <w:r w:rsidR="00762534">
          <w:rPr>
            <w:noProof/>
            <w:webHidden/>
          </w:rPr>
        </w:r>
        <w:r w:rsidR="00762534">
          <w:rPr>
            <w:noProof/>
            <w:webHidden/>
          </w:rPr>
          <w:fldChar w:fldCharType="separate"/>
        </w:r>
        <w:r w:rsidR="00EF3698">
          <w:rPr>
            <w:noProof/>
            <w:webHidden/>
          </w:rPr>
          <w:t>73</w:t>
        </w:r>
        <w:r w:rsidR="00762534">
          <w:rPr>
            <w:noProof/>
            <w:webHidden/>
          </w:rPr>
          <w:fldChar w:fldCharType="end"/>
        </w:r>
      </w:hyperlink>
    </w:p>
    <w:p w14:paraId="317F1CC1" w14:textId="46A1F3C1"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45" w:history="1">
        <w:r w:rsidR="00762534" w:rsidRPr="005A7703">
          <w:rPr>
            <w:rStyle w:val="Hyperlink"/>
            <w:noProof/>
          </w:rPr>
          <w:t>Р</w:t>
        </w:r>
        <w:r w:rsidR="00EF3698">
          <w:rPr>
            <w:rStyle w:val="Hyperlink"/>
            <w:noProof/>
          </w:rPr>
          <w:t>ез.</w:t>
        </w:r>
        <w:r w:rsidR="00762534" w:rsidRPr="005A7703">
          <w:rPr>
            <w:rStyle w:val="Hyperlink"/>
            <w:noProof/>
          </w:rPr>
          <w:t xml:space="preserve"> МСЭ-R 25-3</w:t>
        </w:r>
        <w:r w:rsidR="00762534">
          <w:rPr>
            <w:noProof/>
            <w:webHidden/>
          </w:rPr>
          <w:tab/>
        </w:r>
      </w:hyperlink>
      <w:hyperlink w:anchor="_Toc151987246" w:history="1">
        <w:r w:rsidR="00762534" w:rsidRPr="005A7703">
          <w:rPr>
            <w:rStyle w:val="Hyperlink"/>
            <w:noProof/>
          </w:rPr>
          <w:t>Компьютерные программы и связанные с ними исходные численные данные  для исследований по распространению радиоволн</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_Toc151987246 \h </w:instrText>
        </w:r>
        <w:r w:rsidR="00762534">
          <w:rPr>
            <w:noProof/>
            <w:webHidden/>
          </w:rPr>
        </w:r>
        <w:r w:rsidR="00762534">
          <w:rPr>
            <w:noProof/>
            <w:webHidden/>
          </w:rPr>
          <w:fldChar w:fldCharType="separate"/>
        </w:r>
        <w:r w:rsidR="00EF3698">
          <w:rPr>
            <w:noProof/>
            <w:webHidden/>
          </w:rPr>
          <w:t>75</w:t>
        </w:r>
        <w:r w:rsidR="00762534">
          <w:rPr>
            <w:noProof/>
            <w:webHidden/>
          </w:rPr>
          <w:fldChar w:fldCharType="end"/>
        </w:r>
      </w:hyperlink>
    </w:p>
    <w:p w14:paraId="44CD128C" w14:textId="59AD49BF"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47" w:history="1">
        <w:r w:rsidR="00762534" w:rsidRPr="005A7703">
          <w:rPr>
            <w:rStyle w:val="Hyperlink"/>
            <w:noProof/>
          </w:rPr>
          <w:t>Р</w:t>
        </w:r>
        <w:r w:rsidR="00EF3698">
          <w:rPr>
            <w:rStyle w:val="Hyperlink"/>
            <w:noProof/>
          </w:rPr>
          <w:t>ез.</w:t>
        </w:r>
        <w:r w:rsidR="00762534" w:rsidRPr="005A7703">
          <w:rPr>
            <w:rStyle w:val="Hyperlink"/>
            <w:noProof/>
          </w:rPr>
          <w:t xml:space="preserve"> </w:t>
        </w:r>
        <w:r w:rsidR="00EF3698" w:rsidRPr="00EF3698">
          <w:rPr>
            <w:rStyle w:val="Hyperlink"/>
            <w:noProof/>
          </w:rPr>
          <w:t>МСЭ-R</w:t>
        </w:r>
        <w:r w:rsidR="00762534" w:rsidRPr="005A7703">
          <w:rPr>
            <w:rStyle w:val="Hyperlink"/>
            <w:noProof/>
          </w:rPr>
          <w:t xml:space="preserve"> 28-2</w:t>
        </w:r>
        <w:r w:rsidR="00762534">
          <w:rPr>
            <w:noProof/>
            <w:webHidden/>
          </w:rPr>
          <w:tab/>
        </w:r>
      </w:hyperlink>
      <w:hyperlink w:anchor="_Toc151987248" w:history="1">
        <w:r w:rsidR="00762534" w:rsidRPr="005A7703">
          <w:rPr>
            <w:rStyle w:val="Hyperlink"/>
            <w:noProof/>
          </w:rPr>
          <w:t>Излучение стандартных частот и сигналов времени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_Toc151987248 \h </w:instrText>
        </w:r>
        <w:r w:rsidR="00762534">
          <w:rPr>
            <w:noProof/>
            <w:webHidden/>
          </w:rPr>
        </w:r>
        <w:r w:rsidR="00762534">
          <w:rPr>
            <w:noProof/>
            <w:webHidden/>
          </w:rPr>
          <w:fldChar w:fldCharType="separate"/>
        </w:r>
        <w:r w:rsidR="00EF3698">
          <w:rPr>
            <w:noProof/>
            <w:webHidden/>
          </w:rPr>
          <w:t>77</w:t>
        </w:r>
        <w:r w:rsidR="00762534">
          <w:rPr>
            <w:noProof/>
            <w:webHidden/>
          </w:rPr>
          <w:fldChar w:fldCharType="end"/>
        </w:r>
      </w:hyperlink>
    </w:p>
    <w:p w14:paraId="5359A02B" w14:textId="05734E9F"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49" w:history="1">
        <w:r w:rsidR="00762534" w:rsidRPr="005A7703">
          <w:rPr>
            <w:rStyle w:val="Hyperlink"/>
            <w:noProof/>
          </w:rPr>
          <w:t>Р</w:t>
        </w:r>
        <w:r w:rsidR="00EF3698">
          <w:rPr>
            <w:rStyle w:val="Hyperlink"/>
            <w:noProof/>
          </w:rPr>
          <w:t>ез.</w:t>
        </w:r>
        <w:r w:rsidR="00762534" w:rsidRPr="005A7703">
          <w:rPr>
            <w:rStyle w:val="Hyperlink"/>
            <w:noProof/>
          </w:rPr>
          <w:t xml:space="preserve"> МСЭ-R 36-6</w:t>
        </w:r>
        <w:r w:rsidR="00762534">
          <w:rPr>
            <w:noProof/>
            <w:webHidden/>
          </w:rPr>
          <w:tab/>
        </w:r>
      </w:hyperlink>
      <w:hyperlink w:anchor="_Toc151987250" w:history="1">
        <w:r w:rsidR="00762534" w:rsidRPr="005A7703">
          <w:rPr>
            <w:rStyle w:val="Hyperlink"/>
            <w:noProof/>
          </w:rPr>
          <w:t>Координация работы над терминологией на шести официальных языках Союза на</w:t>
        </w:r>
        <w:r w:rsidR="00762534" w:rsidRPr="005A7703">
          <w:rPr>
            <w:rStyle w:val="Hyperlink"/>
            <w:caps/>
            <w:noProof/>
            <w:lang w:val="en-US"/>
          </w:rPr>
          <w:t> </w:t>
        </w:r>
        <w:r w:rsidR="00762534" w:rsidRPr="005A7703">
          <w:rPr>
            <w:rStyle w:val="Hyperlink"/>
            <w:noProof/>
          </w:rPr>
          <w:t>равной основе в Секторе радиосвязи МСЭ</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_Toc151987250 \h </w:instrText>
        </w:r>
        <w:r w:rsidR="00762534">
          <w:rPr>
            <w:noProof/>
            <w:webHidden/>
          </w:rPr>
        </w:r>
        <w:r w:rsidR="00762534">
          <w:rPr>
            <w:noProof/>
            <w:webHidden/>
          </w:rPr>
          <w:fldChar w:fldCharType="separate"/>
        </w:r>
        <w:r w:rsidR="00EF3698">
          <w:rPr>
            <w:noProof/>
            <w:webHidden/>
          </w:rPr>
          <w:t>78</w:t>
        </w:r>
        <w:r w:rsidR="00762534">
          <w:rPr>
            <w:noProof/>
            <w:webHidden/>
          </w:rPr>
          <w:fldChar w:fldCharType="end"/>
        </w:r>
      </w:hyperlink>
    </w:p>
    <w:p w14:paraId="49B8EB70" w14:textId="3ED474FE"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51" w:history="1">
        <w:r w:rsidR="00762534" w:rsidRPr="005A7703">
          <w:rPr>
            <w:rStyle w:val="Hyperlink"/>
            <w:noProof/>
          </w:rPr>
          <w:t>Р</w:t>
        </w:r>
        <w:r w:rsidR="00EF3698">
          <w:rPr>
            <w:rStyle w:val="Hyperlink"/>
            <w:noProof/>
          </w:rPr>
          <w:t>ез.</w:t>
        </w:r>
        <w:r w:rsidR="00762534" w:rsidRPr="005A7703">
          <w:rPr>
            <w:rStyle w:val="Hyperlink"/>
            <w:noProof/>
          </w:rPr>
          <w:t xml:space="preserve"> МСЭ-R 37</w:t>
        </w:r>
        <w:r w:rsidR="00762534">
          <w:rPr>
            <w:noProof/>
            <w:webHidden/>
          </w:rPr>
          <w:tab/>
        </w:r>
      </w:hyperlink>
      <w:hyperlink w:anchor="_Toc151987252" w:history="1">
        <w:r w:rsidR="00762534" w:rsidRPr="005A7703">
          <w:rPr>
            <w:rStyle w:val="Hyperlink"/>
            <w:noProof/>
          </w:rPr>
          <w:t>Исследования распространения радиоволн для проектирования систем и планирования обслуживания</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_Toc151987252 \h </w:instrText>
        </w:r>
        <w:r w:rsidR="00762534">
          <w:rPr>
            <w:noProof/>
            <w:webHidden/>
          </w:rPr>
        </w:r>
        <w:r w:rsidR="00762534">
          <w:rPr>
            <w:noProof/>
            <w:webHidden/>
          </w:rPr>
          <w:fldChar w:fldCharType="separate"/>
        </w:r>
        <w:r w:rsidR="00EF3698">
          <w:rPr>
            <w:noProof/>
            <w:webHidden/>
          </w:rPr>
          <w:t>82</w:t>
        </w:r>
        <w:r w:rsidR="00762534">
          <w:rPr>
            <w:noProof/>
            <w:webHidden/>
          </w:rPr>
          <w:fldChar w:fldCharType="end"/>
        </w:r>
      </w:hyperlink>
    </w:p>
    <w:p w14:paraId="16E2B241" w14:textId="02EDE07A"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53" w:history="1">
        <w:r w:rsidR="00762534" w:rsidRPr="005A7703">
          <w:rPr>
            <w:rStyle w:val="Hyperlink"/>
            <w:noProof/>
            <w:lang w:eastAsia="zh-CN"/>
          </w:rPr>
          <w:t>Р</w:t>
        </w:r>
        <w:r w:rsidR="00EF3698">
          <w:rPr>
            <w:rStyle w:val="Hyperlink"/>
            <w:noProof/>
            <w:lang w:eastAsia="zh-CN"/>
          </w:rPr>
          <w:t>ез.</w:t>
        </w:r>
        <w:r w:rsidR="00762534" w:rsidRPr="005A7703">
          <w:rPr>
            <w:rStyle w:val="Hyperlink"/>
            <w:noProof/>
            <w:lang w:eastAsia="zh-CN"/>
          </w:rPr>
          <w:t xml:space="preserve"> МСЭ-R</w:t>
        </w:r>
        <w:r w:rsidR="00762534" w:rsidRPr="005A7703">
          <w:rPr>
            <w:rStyle w:val="Hyperlink"/>
            <w:noProof/>
          </w:rPr>
          <w:t xml:space="preserve"> 40-4</w:t>
        </w:r>
        <w:r w:rsidR="00762534">
          <w:rPr>
            <w:noProof/>
            <w:webHidden/>
          </w:rPr>
          <w:tab/>
        </w:r>
      </w:hyperlink>
      <w:hyperlink w:anchor="_Toc151987254" w:history="1">
        <w:r w:rsidR="00762534" w:rsidRPr="005A7703">
          <w:rPr>
            <w:rStyle w:val="Hyperlink"/>
            <w:noProof/>
          </w:rPr>
          <w:t>Всемирные базы данных о высотах местности и характеристиках земной поверхности</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_Toc151987254 \h </w:instrText>
        </w:r>
        <w:r w:rsidR="00762534">
          <w:rPr>
            <w:noProof/>
            <w:webHidden/>
          </w:rPr>
        </w:r>
        <w:r w:rsidR="00762534">
          <w:rPr>
            <w:noProof/>
            <w:webHidden/>
          </w:rPr>
          <w:fldChar w:fldCharType="separate"/>
        </w:r>
        <w:r w:rsidR="00EF3698">
          <w:rPr>
            <w:noProof/>
            <w:webHidden/>
          </w:rPr>
          <w:t>83</w:t>
        </w:r>
        <w:r w:rsidR="00762534">
          <w:rPr>
            <w:noProof/>
            <w:webHidden/>
          </w:rPr>
          <w:fldChar w:fldCharType="end"/>
        </w:r>
      </w:hyperlink>
    </w:p>
    <w:p w14:paraId="6AD80DDA" w14:textId="1CF96182"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55" w:history="1">
        <w:r w:rsidR="00EF3698">
          <w:rPr>
            <w:rStyle w:val="Hyperlink"/>
            <w:noProof/>
            <w:lang w:eastAsia="ko-KR"/>
          </w:rPr>
          <w:t>Рез.</w:t>
        </w:r>
        <w:r w:rsidR="00762534" w:rsidRPr="005A7703">
          <w:rPr>
            <w:rStyle w:val="Hyperlink"/>
            <w:noProof/>
            <w:lang w:eastAsia="ko-KR"/>
          </w:rPr>
          <w:t xml:space="preserve"> </w:t>
        </w:r>
        <w:r w:rsidR="00EF3698" w:rsidRPr="00EF3698">
          <w:rPr>
            <w:rStyle w:val="Hyperlink"/>
            <w:noProof/>
            <w:lang w:eastAsia="ko-KR"/>
          </w:rPr>
          <w:t>МСЭ-R</w:t>
        </w:r>
        <w:r w:rsidR="00762534" w:rsidRPr="005A7703">
          <w:rPr>
            <w:rStyle w:val="Hyperlink"/>
            <w:noProof/>
          </w:rPr>
          <w:t xml:space="preserve"> 47-2</w:t>
        </w:r>
        <w:r w:rsidR="00762534">
          <w:rPr>
            <w:noProof/>
            <w:webHidden/>
          </w:rPr>
          <w:tab/>
        </w:r>
      </w:hyperlink>
      <w:hyperlink w:anchor="_Toc151987256" w:history="1">
        <w:r w:rsidR="00762534" w:rsidRPr="005A7703">
          <w:rPr>
            <w:rStyle w:val="Hyperlink"/>
            <w:noProof/>
          </w:rPr>
          <w:t>Будущее представление предложений по технологиям спутниковой радиопередачи для системы IMT-2000</w:t>
        </w:r>
        <w:r w:rsidR="00762534">
          <w:rPr>
            <w:noProof/>
            <w:webHidden/>
          </w:rPr>
          <w:tab/>
        </w:r>
        <w:r w:rsidR="00EF3698">
          <w:rPr>
            <w:noProof/>
            <w:webHidden/>
          </w:rPr>
          <w:tab/>
        </w:r>
        <w:r w:rsidR="00762534">
          <w:rPr>
            <w:noProof/>
            <w:webHidden/>
          </w:rPr>
          <w:fldChar w:fldCharType="begin"/>
        </w:r>
        <w:r w:rsidR="00762534">
          <w:rPr>
            <w:noProof/>
            <w:webHidden/>
          </w:rPr>
          <w:instrText xml:space="preserve"> PAGEREF _Toc151987256 \h </w:instrText>
        </w:r>
        <w:r w:rsidR="00762534">
          <w:rPr>
            <w:noProof/>
            <w:webHidden/>
          </w:rPr>
        </w:r>
        <w:r w:rsidR="00762534">
          <w:rPr>
            <w:noProof/>
            <w:webHidden/>
          </w:rPr>
          <w:fldChar w:fldCharType="separate"/>
        </w:r>
        <w:r w:rsidR="00EF3698">
          <w:rPr>
            <w:noProof/>
            <w:webHidden/>
          </w:rPr>
          <w:t>85</w:t>
        </w:r>
        <w:r w:rsidR="00762534">
          <w:rPr>
            <w:noProof/>
            <w:webHidden/>
          </w:rPr>
          <w:fldChar w:fldCharType="end"/>
        </w:r>
      </w:hyperlink>
    </w:p>
    <w:p w14:paraId="45D8AB51" w14:textId="50874F00"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59" w:history="1">
        <w:r w:rsidR="00706DB6">
          <w:rPr>
            <w:rStyle w:val="Hyperlink"/>
            <w:noProof/>
            <w:lang w:eastAsia="zh-CN"/>
          </w:rPr>
          <w:t>Рез.</w:t>
        </w:r>
        <w:r w:rsidR="00762534" w:rsidRPr="005A7703">
          <w:rPr>
            <w:rStyle w:val="Hyperlink"/>
            <w:noProof/>
            <w:lang w:eastAsia="zh-CN"/>
          </w:rPr>
          <w:t xml:space="preserve"> </w:t>
        </w:r>
        <w:r w:rsidR="00706DB6" w:rsidRPr="00706DB6">
          <w:rPr>
            <w:rStyle w:val="Hyperlink"/>
            <w:noProof/>
            <w:lang w:eastAsia="zh-CN"/>
          </w:rPr>
          <w:t>МСЭ-R</w:t>
        </w:r>
        <w:r w:rsidR="00762534" w:rsidRPr="005A7703">
          <w:rPr>
            <w:rStyle w:val="Hyperlink"/>
            <w:noProof/>
            <w:lang w:eastAsia="zh-CN"/>
          </w:rPr>
          <w:t xml:space="preserve"> </w:t>
        </w:r>
        <w:r w:rsidR="00762534" w:rsidRPr="005A7703">
          <w:rPr>
            <w:rStyle w:val="Hyperlink"/>
            <w:noProof/>
          </w:rPr>
          <w:t>50-5</w:t>
        </w:r>
        <w:r w:rsidR="00762534">
          <w:rPr>
            <w:noProof/>
            <w:webHidden/>
          </w:rPr>
          <w:tab/>
        </w:r>
      </w:hyperlink>
      <w:hyperlink w:anchor="_Toc151987260" w:history="1">
        <w:r w:rsidR="00762534" w:rsidRPr="005A7703">
          <w:rPr>
            <w:rStyle w:val="Hyperlink"/>
            <w:noProof/>
          </w:rPr>
          <w:t>Роль Сектора радиосвязи МСЭ в текущем развитии Международной подвижной электросвязи</w:t>
        </w:r>
        <w:r w:rsidR="00762534">
          <w:rPr>
            <w:noProof/>
            <w:webHidden/>
          </w:rPr>
          <w:tab/>
        </w:r>
        <w:r w:rsidR="00706DB6">
          <w:rPr>
            <w:noProof/>
            <w:webHidden/>
          </w:rPr>
          <w:tab/>
        </w:r>
        <w:r w:rsidR="00762534">
          <w:rPr>
            <w:noProof/>
            <w:webHidden/>
          </w:rPr>
          <w:fldChar w:fldCharType="begin"/>
        </w:r>
        <w:r w:rsidR="00762534">
          <w:rPr>
            <w:noProof/>
            <w:webHidden/>
          </w:rPr>
          <w:instrText xml:space="preserve"> PAGEREF _Toc151987260 \h </w:instrText>
        </w:r>
        <w:r w:rsidR="00762534">
          <w:rPr>
            <w:noProof/>
            <w:webHidden/>
          </w:rPr>
        </w:r>
        <w:r w:rsidR="00762534">
          <w:rPr>
            <w:noProof/>
            <w:webHidden/>
          </w:rPr>
          <w:fldChar w:fldCharType="separate"/>
        </w:r>
        <w:r w:rsidR="00EF3698">
          <w:rPr>
            <w:noProof/>
            <w:webHidden/>
          </w:rPr>
          <w:t>90</w:t>
        </w:r>
        <w:r w:rsidR="00762534">
          <w:rPr>
            <w:noProof/>
            <w:webHidden/>
          </w:rPr>
          <w:fldChar w:fldCharType="end"/>
        </w:r>
      </w:hyperlink>
    </w:p>
    <w:p w14:paraId="0B4FABCB" w14:textId="64E9839C"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61" w:history="1">
        <w:r w:rsidR="00762534" w:rsidRPr="005A7703">
          <w:rPr>
            <w:rStyle w:val="Hyperlink"/>
            <w:noProof/>
          </w:rPr>
          <w:t>Р</w:t>
        </w:r>
        <w:r w:rsidR="00706DB6">
          <w:rPr>
            <w:rStyle w:val="Hyperlink"/>
            <w:noProof/>
          </w:rPr>
          <w:t>ез.</w:t>
        </w:r>
        <w:r w:rsidR="00762534" w:rsidRPr="005A7703">
          <w:rPr>
            <w:rStyle w:val="Hyperlink"/>
            <w:noProof/>
          </w:rPr>
          <w:t xml:space="preserve"> МСЭ-R 52-1</w:t>
        </w:r>
        <w:r w:rsidR="00762534">
          <w:rPr>
            <w:noProof/>
            <w:webHidden/>
          </w:rPr>
          <w:tab/>
        </w:r>
      </w:hyperlink>
      <w:hyperlink w:anchor="_Toc151987262" w:history="1">
        <w:r w:rsidR="00762534" w:rsidRPr="005A7703">
          <w:rPr>
            <w:rStyle w:val="Hyperlink"/>
            <w:noProof/>
          </w:rPr>
          <w:t>Предоставление Консультативной группе по радиосвязи (КГР) полномочий действовать в период между ассамблеями радиосвязи (АР)</w:t>
        </w:r>
        <w:r w:rsidR="00762534">
          <w:rPr>
            <w:noProof/>
            <w:webHidden/>
          </w:rPr>
          <w:tab/>
        </w:r>
        <w:r w:rsidR="00706DB6">
          <w:rPr>
            <w:noProof/>
            <w:webHidden/>
          </w:rPr>
          <w:tab/>
        </w:r>
        <w:r w:rsidR="00762534">
          <w:rPr>
            <w:noProof/>
            <w:webHidden/>
          </w:rPr>
          <w:fldChar w:fldCharType="begin"/>
        </w:r>
        <w:r w:rsidR="00762534">
          <w:rPr>
            <w:noProof/>
            <w:webHidden/>
          </w:rPr>
          <w:instrText xml:space="preserve"> PAGEREF _Toc151987262 \h </w:instrText>
        </w:r>
        <w:r w:rsidR="00762534">
          <w:rPr>
            <w:noProof/>
            <w:webHidden/>
          </w:rPr>
        </w:r>
        <w:r w:rsidR="00762534">
          <w:rPr>
            <w:noProof/>
            <w:webHidden/>
          </w:rPr>
          <w:fldChar w:fldCharType="separate"/>
        </w:r>
        <w:r w:rsidR="00EF3698">
          <w:rPr>
            <w:noProof/>
            <w:webHidden/>
          </w:rPr>
          <w:t>92</w:t>
        </w:r>
        <w:r w:rsidR="00762534">
          <w:rPr>
            <w:noProof/>
            <w:webHidden/>
          </w:rPr>
          <w:fldChar w:fldCharType="end"/>
        </w:r>
      </w:hyperlink>
    </w:p>
    <w:p w14:paraId="273A2CFC" w14:textId="6BC4CF0D"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63" w:history="1">
        <w:r w:rsidR="00706DB6">
          <w:rPr>
            <w:rStyle w:val="Hyperlink"/>
            <w:noProof/>
          </w:rPr>
          <w:t>Рез.</w:t>
        </w:r>
        <w:r w:rsidR="00706DB6" w:rsidRPr="00706DB6">
          <w:rPr>
            <w:lang w:eastAsia="zh-CN"/>
          </w:rPr>
          <w:t xml:space="preserve"> </w:t>
        </w:r>
        <w:r w:rsidR="00706DB6" w:rsidRPr="00706DB6">
          <w:rPr>
            <w:rStyle w:val="Hyperlink"/>
            <w:noProof/>
          </w:rPr>
          <w:t>МСЭ-R</w:t>
        </w:r>
        <w:r w:rsidR="00762534" w:rsidRPr="005A7703">
          <w:rPr>
            <w:rStyle w:val="Hyperlink"/>
            <w:noProof/>
          </w:rPr>
          <w:t xml:space="preserve"> 54-4</w:t>
        </w:r>
        <w:r w:rsidR="00762534">
          <w:rPr>
            <w:noProof/>
            <w:webHidden/>
          </w:rPr>
          <w:tab/>
        </w:r>
      </w:hyperlink>
      <w:hyperlink w:anchor="_Toc151987264" w:history="1">
        <w:r w:rsidR="00762534" w:rsidRPr="005A7703">
          <w:rPr>
            <w:rStyle w:val="Hyperlink"/>
            <w:noProof/>
          </w:rPr>
          <w:t>Исследования, направленные на согласование спектра для устройств малого радиуса действия</w:t>
        </w:r>
        <w:r w:rsidR="00762534">
          <w:rPr>
            <w:noProof/>
            <w:webHidden/>
          </w:rPr>
          <w:tab/>
        </w:r>
        <w:r w:rsidR="00706DB6">
          <w:rPr>
            <w:noProof/>
            <w:webHidden/>
          </w:rPr>
          <w:tab/>
        </w:r>
        <w:r w:rsidR="00762534">
          <w:rPr>
            <w:noProof/>
            <w:webHidden/>
          </w:rPr>
          <w:fldChar w:fldCharType="begin"/>
        </w:r>
        <w:r w:rsidR="00762534">
          <w:rPr>
            <w:noProof/>
            <w:webHidden/>
          </w:rPr>
          <w:instrText xml:space="preserve"> PAGEREF _Toc151987264 \h </w:instrText>
        </w:r>
        <w:r w:rsidR="00762534">
          <w:rPr>
            <w:noProof/>
            <w:webHidden/>
          </w:rPr>
        </w:r>
        <w:r w:rsidR="00762534">
          <w:rPr>
            <w:noProof/>
            <w:webHidden/>
          </w:rPr>
          <w:fldChar w:fldCharType="separate"/>
        </w:r>
        <w:r w:rsidR="00EF3698">
          <w:rPr>
            <w:noProof/>
            <w:webHidden/>
          </w:rPr>
          <w:t>94</w:t>
        </w:r>
        <w:r w:rsidR="00762534">
          <w:rPr>
            <w:noProof/>
            <w:webHidden/>
          </w:rPr>
          <w:fldChar w:fldCharType="end"/>
        </w:r>
      </w:hyperlink>
    </w:p>
    <w:p w14:paraId="11CA4A17" w14:textId="03400867"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65" w:history="1">
        <w:r w:rsidR="00706DB6">
          <w:rPr>
            <w:rStyle w:val="Hyperlink"/>
            <w:noProof/>
          </w:rPr>
          <w:t>Рез.</w:t>
        </w:r>
        <w:r w:rsidR="00762534" w:rsidRPr="005A7703">
          <w:rPr>
            <w:rStyle w:val="Hyperlink"/>
            <w:noProof/>
          </w:rPr>
          <w:t xml:space="preserve"> </w:t>
        </w:r>
        <w:r w:rsidR="00706DB6" w:rsidRPr="00706DB6">
          <w:rPr>
            <w:rStyle w:val="Hyperlink"/>
            <w:noProof/>
          </w:rPr>
          <w:t>МСЭ-R</w:t>
        </w:r>
        <w:r w:rsidR="00762534" w:rsidRPr="005A7703">
          <w:rPr>
            <w:rStyle w:val="Hyperlink"/>
            <w:noProof/>
          </w:rPr>
          <w:t xml:space="preserve"> 55-4</w:t>
        </w:r>
        <w:r w:rsidR="00762534">
          <w:rPr>
            <w:noProof/>
            <w:webHidden/>
          </w:rPr>
          <w:tab/>
        </w:r>
      </w:hyperlink>
      <w:hyperlink w:anchor="_Toc151987266" w:history="1">
        <w:r w:rsidR="00762534" w:rsidRPr="005A7703">
          <w:rPr>
            <w:rStyle w:val="Hyperlink"/>
            <w:noProof/>
          </w:rPr>
          <w:t>Исследования МСЭ-R в области прогнозирования, обнаружения, смягчения последствий бедствий и оказания помощи при бедствиях</w:t>
        </w:r>
        <w:r w:rsidR="00762534">
          <w:rPr>
            <w:noProof/>
            <w:webHidden/>
          </w:rPr>
          <w:tab/>
        </w:r>
        <w:r w:rsidR="00706DB6">
          <w:rPr>
            <w:noProof/>
            <w:webHidden/>
          </w:rPr>
          <w:tab/>
        </w:r>
        <w:r w:rsidR="00762534">
          <w:rPr>
            <w:noProof/>
            <w:webHidden/>
          </w:rPr>
          <w:fldChar w:fldCharType="begin"/>
        </w:r>
        <w:r w:rsidR="00762534">
          <w:rPr>
            <w:noProof/>
            <w:webHidden/>
          </w:rPr>
          <w:instrText xml:space="preserve"> PAGEREF _Toc151987266 \h </w:instrText>
        </w:r>
        <w:r w:rsidR="00762534">
          <w:rPr>
            <w:noProof/>
            <w:webHidden/>
          </w:rPr>
        </w:r>
        <w:r w:rsidR="00762534">
          <w:rPr>
            <w:noProof/>
            <w:webHidden/>
          </w:rPr>
          <w:fldChar w:fldCharType="separate"/>
        </w:r>
        <w:r w:rsidR="00EF3698">
          <w:rPr>
            <w:noProof/>
            <w:webHidden/>
          </w:rPr>
          <w:t>98</w:t>
        </w:r>
        <w:r w:rsidR="00762534">
          <w:rPr>
            <w:noProof/>
            <w:webHidden/>
          </w:rPr>
          <w:fldChar w:fldCharType="end"/>
        </w:r>
      </w:hyperlink>
    </w:p>
    <w:p w14:paraId="5CEFBD30" w14:textId="63D7C279"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67" w:history="1">
        <w:r w:rsidR="000B0E66">
          <w:rPr>
            <w:rStyle w:val="Hyperlink"/>
            <w:noProof/>
            <w:lang w:eastAsia="zh-CN"/>
          </w:rPr>
          <w:t>Рез.</w:t>
        </w:r>
        <w:r w:rsidR="00762534" w:rsidRPr="005A7703">
          <w:rPr>
            <w:rStyle w:val="Hyperlink"/>
            <w:noProof/>
            <w:lang w:eastAsia="zh-CN"/>
          </w:rPr>
          <w:t xml:space="preserve"> МСЭ-R 56-3</w:t>
        </w:r>
        <w:r w:rsidR="00762534">
          <w:rPr>
            <w:noProof/>
            <w:webHidden/>
          </w:rPr>
          <w:tab/>
        </w:r>
      </w:hyperlink>
      <w:hyperlink w:anchor="_Toc151987268" w:history="1">
        <w:r w:rsidR="00762534" w:rsidRPr="005A7703">
          <w:rPr>
            <w:rStyle w:val="Hyperlink"/>
            <w:noProof/>
            <w:lang w:eastAsia="zh-CN"/>
          </w:rPr>
          <w:t xml:space="preserve">Определение названий для Международной подвижной </w:t>
        </w:r>
        <w:r w:rsidR="000B0E66">
          <w:rPr>
            <w:rStyle w:val="Hyperlink"/>
            <w:noProof/>
            <w:lang w:eastAsia="zh-CN"/>
          </w:rPr>
          <w:br/>
        </w:r>
        <w:r w:rsidR="00762534" w:rsidRPr="005A7703">
          <w:rPr>
            <w:rStyle w:val="Hyperlink"/>
            <w:noProof/>
            <w:lang w:eastAsia="zh-CN"/>
          </w:rPr>
          <w:t>электросвязи</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_Toc151987268 \h </w:instrText>
        </w:r>
        <w:r w:rsidR="00762534">
          <w:rPr>
            <w:noProof/>
            <w:webHidden/>
          </w:rPr>
        </w:r>
        <w:r w:rsidR="00762534">
          <w:rPr>
            <w:noProof/>
            <w:webHidden/>
          </w:rPr>
          <w:fldChar w:fldCharType="separate"/>
        </w:r>
        <w:r w:rsidR="00EF3698">
          <w:rPr>
            <w:noProof/>
            <w:webHidden/>
          </w:rPr>
          <w:t>102</w:t>
        </w:r>
        <w:r w:rsidR="00762534">
          <w:rPr>
            <w:noProof/>
            <w:webHidden/>
          </w:rPr>
          <w:fldChar w:fldCharType="end"/>
        </w:r>
      </w:hyperlink>
    </w:p>
    <w:p w14:paraId="64921BCA" w14:textId="0F2B40D4"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69" w:history="1">
        <w:r w:rsidR="00762534" w:rsidRPr="005A7703">
          <w:rPr>
            <w:rStyle w:val="Hyperlink"/>
            <w:noProof/>
          </w:rPr>
          <w:t>Р</w:t>
        </w:r>
        <w:r w:rsidR="000B0E66">
          <w:rPr>
            <w:rStyle w:val="Hyperlink"/>
            <w:noProof/>
          </w:rPr>
          <w:t>ез.</w:t>
        </w:r>
        <w:r w:rsidR="00762534" w:rsidRPr="005A7703">
          <w:rPr>
            <w:rStyle w:val="Hyperlink"/>
            <w:noProof/>
          </w:rPr>
          <w:t xml:space="preserve"> МСЭ-R 57-2</w:t>
        </w:r>
        <w:r w:rsidR="00762534">
          <w:rPr>
            <w:noProof/>
            <w:webHidden/>
          </w:rPr>
          <w:tab/>
        </w:r>
      </w:hyperlink>
      <w:hyperlink w:anchor="_Toc151987270" w:history="1">
        <w:r w:rsidR="00762534" w:rsidRPr="005A7703">
          <w:rPr>
            <w:rStyle w:val="Hyperlink"/>
            <w:noProof/>
          </w:rPr>
          <w:t>Принципы процесса разработки системы IMT-Advanced</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_Toc151987270 \h </w:instrText>
        </w:r>
        <w:r w:rsidR="00762534">
          <w:rPr>
            <w:noProof/>
            <w:webHidden/>
          </w:rPr>
        </w:r>
        <w:r w:rsidR="00762534">
          <w:rPr>
            <w:noProof/>
            <w:webHidden/>
          </w:rPr>
          <w:fldChar w:fldCharType="separate"/>
        </w:r>
        <w:r w:rsidR="00EF3698">
          <w:rPr>
            <w:noProof/>
            <w:webHidden/>
          </w:rPr>
          <w:t>105</w:t>
        </w:r>
        <w:r w:rsidR="00762534">
          <w:rPr>
            <w:noProof/>
            <w:webHidden/>
          </w:rPr>
          <w:fldChar w:fldCharType="end"/>
        </w:r>
      </w:hyperlink>
    </w:p>
    <w:p w14:paraId="5F4C9556" w14:textId="59496565"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71" w:history="1">
        <w:r w:rsidR="000B0E66">
          <w:rPr>
            <w:rStyle w:val="Hyperlink"/>
            <w:noProof/>
            <w:lang w:eastAsia="zh-CN"/>
          </w:rPr>
          <w:t>Рез.</w:t>
        </w:r>
        <w:r w:rsidR="00762534" w:rsidRPr="005A7703">
          <w:rPr>
            <w:rStyle w:val="Hyperlink"/>
            <w:noProof/>
            <w:lang w:eastAsia="zh-CN"/>
          </w:rPr>
          <w:t xml:space="preserve"> </w:t>
        </w:r>
        <w:r w:rsidR="000B0E66" w:rsidRPr="000B0E66">
          <w:rPr>
            <w:rStyle w:val="Hyperlink"/>
            <w:noProof/>
            <w:lang w:eastAsia="zh-CN"/>
          </w:rPr>
          <w:t>МСЭ-R</w:t>
        </w:r>
        <w:r w:rsidR="00762534" w:rsidRPr="005A7703">
          <w:rPr>
            <w:rStyle w:val="Hyperlink"/>
            <w:noProof/>
            <w:lang w:eastAsia="zh-CN"/>
          </w:rPr>
          <w:t xml:space="preserve"> </w:t>
        </w:r>
        <w:r w:rsidR="00762534" w:rsidRPr="005A7703">
          <w:rPr>
            <w:rStyle w:val="Hyperlink"/>
            <w:noProof/>
          </w:rPr>
          <w:t>58-2</w:t>
        </w:r>
        <w:r w:rsidR="00762534">
          <w:rPr>
            <w:noProof/>
            <w:webHidden/>
          </w:rPr>
          <w:tab/>
        </w:r>
      </w:hyperlink>
      <w:hyperlink w:anchor="_Toc151987272" w:history="1">
        <w:r w:rsidR="00762534" w:rsidRPr="005A7703">
          <w:rPr>
            <w:rStyle w:val="Hyperlink"/>
            <w:noProof/>
          </w:rPr>
          <w:t>Исследования, касающиеся реализации и использования систем когнитивного радио</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_Toc151987272 \h </w:instrText>
        </w:r>
        <w:r w:rsidR="00762534">
          <w:rPr>
            <w:noProof/>
            <w:webHidden/>
          </w:rPr>
        </w:r>
        <w:r w:rsidR="00762534">
          <w:rPr>
            <w:noProof/>
            <w:webHidden/>
          </w:rPr>
          <w:fldChar w:fldCharType="separate"/>
        </w:r>
        <w:r w:rsidR="00EF3698">
          <w:rPr>
            <w:noProof/>
            <w:webHidden/>
          </w:rPr>
          <w:t>108</w:t>
        </w:r>
        <w:r w:rsidR="00762534">
          <w:rPr>
            <w:noProof/>
            <w:webHidden/>
          </w:rPr>
          <w:fldChar w:fldCharType="end"/>
        </w:r>
      </w:hyperlink>
    </w:p>
    <w:p w14:paraId="4F3D4A6B" w14:textId="544C3596"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73" w:history="1">
        <w:r w:rsidR="00762534" w:rsidRPr="005A7703">
          <w:rPr>
            <w:rStyle w:val="Hyperlink"/>
            <w:noProof/>
            <w:lang w:eastAsia="zh-CN"/>
          </w:rPr>
          <w:t>Р</w:t>
        </w:r>
        <w:r w:rsidR="000B0E66">
          <w:rPr>
            <w:rStyle w:val="Hyperlink"/>
            <w:noProof/>
            <w:lang w:eastAsia="zh-CN"/>
          </w:rPr>
          <w:t>ез.</w:t>
        </w:r>
        <w:r w:rsidR="00762534" w:rsidRPr="005A7703">
          <w:rPr>
            <w:rStyle w:val="Hyperlink"/>
            <w:noProof/>
            <w:lang w:eastAsia="zh-CN"/>
          </w:rPr>
          <w:t xml:space="preserve"> </w:t>
        </w:r>
        <w:r w:rsidR="000B0E66" w:rsidRPr="000B0E66">
          <w:rPr>
            <w:rStyle w:val="Hyperlink"/>
            <w:noProof/>
            <w:lang w:eastAsia="zh-CN"/>
          </w:rPr>
          <w:t>МСЭ-R</w:t>
        </w:r>
        <w:r w:rsidR="00762534" w:rsidRPr="005A7703">
          <w:rPr>
            <w:rStyle w:val="Hyperlink"/>
            <w:noProof/>
            <w:lang w:eastAsia="zh-CN"/>
          </w:rPr>
          <w:t xml:space="preserve"> 59-3</w:t>
        </w:r>
        <w:r w:rsidR="00762534">
          <w:rPr>
            <w:noProof/>
            <w:webHidden/>
          </w:rPr>
          <w:tab/>
        </w:r>
      </w:hyperlink>
      <w:hyperlink w:anchor="_Toc151987274" w:history="1">
        <w:r w:rsidR="00762534" w:rsidRPr="005A7703">
          <w:rPr>
            <w:rStyle w:val="Hyperlink"/>
            <w:noProof/>
          </w:rPr>
          <w:t>Исследования, касающиеся доступности полос частот для согласования на всемирном и/или региональном уровнях и условий для их использования наземными системами электронного сбора новостей</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_Toc151987274 \h </w:instrText>
        </w:r>
        <w:r w:rsidR="00762534">
          <w:rPr>
            <w:noProof/>
            <w:webHidden/>
          </w:rPr>
        </w:r>
        <w:r w:rsidR="00762534">
          <w:rPr>
            <w:noProof/>
            <w:webHidden/>
          </w:rPr>
          <w:fldChar w:fldCharType="separate"/>
        </w:r>
        <w:r w:rsidR="00EF3698">
          <w:rPr>
            <w:noProof/>
            <w:webHidden/>
          </w:rPr>
          <w:t>110</w:t>
        </w:r>
        <w:r w:rsidR="00762534">
          <w:rPr>
            <w:noProof/>
            <w:webHidden/>
          </w:rPr>
          <w:fldChar w:fldCharType="end"/>
        </w:r>
      </w:hyperlink>
    </w:p>
    <w:p w14:paraId="6CB3B79D" w14:textId="281032EB"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75" w:history="1">
        <w:r w:rsidR="000B0E66">
          <w:rPr>
            <w:rStyle w:val="Hyperlink"/>
            <w:noProof/>
            <w:lang w:eastAsia="zh-CN"/>
          </w:rPr>
          <w:t>Рез.</w:t>
        </w:r>
        <w:r w:rsidR="00762534" w:rsidRPr="005A7703">
          <w:rPr>
            <w:rStyle w:val="Hyperlink"/>
            <w:noProof/>
            <w:lang w:eastAsia="zh-CN"/>
          </w:rPr>
          <w:t xml:space="preserve"> </w:t>
        </w:r>
        <w:r w:rsidR="000B0E66" w:rsidRPr="000B0E66">
          <w:rPr>
            <w:rStyle w:val="Hyperlink"/>
            <w:noProof/>
            <w:lang w:eastAsia="zh-CN"/>
          </w:rPr>
          <w:t>МСЭ-R</w:t>
        </w:r>
        <w:r w:rsidR="00762534" w:rsidRPr="005A7703">
          <w:rPr>
            <w:rStyle w:val="Hyperlink"/>
            <w:noProof/>
            <w:lang w:eastAsia="zh-CN"/>
          </w:rPr>
          <w:t xml:space="preserve"> 60-3</w:t>
        </w:r>
        <w:r w:rsidR="00762534">
          <w:rPr>
            <w:noProof/>
            <w:webHidden/>
          </w:rPr>
          <w:tab/>
        </w:r>
      </w:hyperlink>
      <w:hyperlink w:anchor="_Toc151987276" w:history="1">
        <w:r w:rsidR="00762534" w:rsidRPr="005A7703">
          <w:rPr>
            <w:rStyle w:val="Hyperlink"/>
            <w:noProof/>
          </w:rPr>
          <w:t>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_Toc151987276 \h </w:instrText>
        </w:r>
        <w:r w:rsidR="00762534">
          <w:rPr>
            <w:noProof/>
            <w:webHidden/>
          </w:rPr>
        </w:r>
        <w:r w:rsidR="00762534">
          <w:rPr>
            <w:noProof/>
            <w:webHidden/>
          </w:rPr>
          <w:fldChar w:fldCharType="separate"/>
        </w:r>
        <w:r w:rsidR="00EF3698">
          <w:rPr>
            <w:noProof/>
            <w:webHidden/>
          </w:rPr>
          <w:t>114</w:t>
        </w:r>
        <w:r w:rsidR="00762534">
          <w:rPr>
            <w:noProof/>
            <w:webHidden/>
          </w:rPr>
          <w:fldChar w:fldCharType="end"/>
        </w:r>
      </w:hyperlink>
    </w:p>
    <w:p w14:paraId="6F33E29A" w14:textId="72E63C2A"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77" w:history="1">
        <w:r w:rsidR="00762534" w:rsidRPr="005A7703">
          <w:rPr>
            <w:rStyle w:val="Hyperlink"/>
            <w:noProof/>
          </w:rPr>
          <w:t>Р</w:t>
        </w:r>
        <w:r w:rsidR="000B0E66">
          <w:rPr>
            <w:rStyle w:val="Hyperlink"/>
            <w:noProof/>
          </w:rPr>
          <w:t>ез.</w:t>
        </w:r>
        <w:r w:rsidR="00762534" w:rsidRPr="005A7703">
          <w:rPr>
            <w:rStyle w:val="Hyperlink"/>
            <w:noProof/>
          </w:rPr>
          <w:t xml:space="preserve"> МСЭ-R 61-3</w:t>
        </w:r>
        <w:r w:rsidR="00762534">
          <w:rPr>
            <w:noProof/>
            <w:webHidden/>
          </w:rPr>
          <w:tab/>
        </w:r>
      </w:hyperlink>
      <w:hyperlink w:anchor="_Toc151987278" w:history="1">
        <w:r w:rsidR="00762534" w:rsidRPr="005A7703">
          <w:rPr>
            <w:rStyle w:val="Hyperlink"/>
            <w:noProof/>
          </w:rPr>
          <w:t>Вклад МСЭ-R в выполнение решений Всемирной встречи на высшем уровне по вопросам информационного общества и Повестки дня в области устойчивого развития на период до 2030 года</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_Toc151987278 \h </w:instrText>
        </w:r>
        <w:r w:rsidR="00762534">
          <w:rPr>
            <w:noProof/>
            <w:webHidden/>
          </w:rPr>
        </w:r>
        <w:r w:rsidR="00762534">
          <w:rPr>
            <w:noProof/>
            <w:webHidden/>
          </w:rPr>
          <w:fldChar w:fldCharType="separate"/>
        </w:r>
        <w:r w:rsidR="00EF3698">
          <w:rPr>
            <w:noProof/>
            <w:webHidden/>
          </w:rPr>
          <w:t>118</w:t>
        </w:r>
        <w:r w:rsidR="00762534">
          <w:rPr>
            <w:noProof/>
            <w:webHidden/>
          </w:rPr>
          <w:fldChar w:fldCharType="end"/>
        </w:r>
      </w:hyperlink>
    </w:p>
    <w:p w14:paraId="0997895A" w14:textId="1D9C4839"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79" w:history="1">
        <w:r w:rsidR="000B0E66">
          <w:rPr>
            <w:rStyle w:val="Hyperlink"/>
            <w:noProof/>
            <w:lang w:eastAsia="zh-CN"/>
          </w:rPr>
          <w:t>Рез.</w:t>
        </w:r>
        <w:r w:rsidR="00762534" w:rsidRPr="005A7703">
          <w:rPr>
            <w:rStyle w:val="Hyperlink"/>
            <w:noProof/>
            <w:lang w:eastAsia="zh-CN"/>
          </w:rPr>
          <w:t xml:space="preserve"> </w:t>
        </w:r>
        <w:r w:rsidR="000B0E66" w:rsidRPr="000B0E66">
          <w:rPr>
            <w:rStyle w:val="Hyperlink"/>
            <w:noProof/>
            <w:lang w:eastAsia="zh-CN"/>
          </w:rPr>
          <w:t>МСЭ-R</w:t>
        </w:r>
        <w:r w:rsidR="00762534" w:rsidRPr="005A7703">
          <w:rPr>
            <w:rStyle w:val="Hyperlink"/>
            <w:noProof/>
            <w:lang w:eastAsia="zh-CN"/>
          </w:rPr>
          <w:t xml:space="preserve"> </w:t>
        </w:r>
        <w:r w:rsidR="00762534" w:rsidRPr="005A7703">
          <w:rPr>
            <w:rStyle w:val="Hyperlink"/>
            <w:noProof/>
          </w:rPr>
          <w:t>62-3</w:t>
        </w:r>
        <w:r w:rsidR="00762534">
          <w:rPr>
            <w:noProof/>
            <w:webHidden/>
          </w:rPr>
          <w:tab/>
        </w:r>
      </w:hyperlink>
      <w:hyperlink w:anchor="_Toc151987280" w:history="1">
        <w:r w:rsidR="00762534" w:rsidRPr="005A7703">
          <w:rPr>
            <w:rStyle w:val="Hyperlink"/>
            <w:noProof/>
          </w:rPr>
          <w:t>Исследования, касающиеся проверки на соответствие Рекомендациям МСЭ-R и функциональную совместимость оборудования и систем радиосвязи</w:t>
        </w:r>
        <w:r w:rsidR="00762534">
          <w:rPr>
            <w:noProof/>
            <w:webHidden/>
          </w:rPr>
          <w:tab/>
        </w:r>
        <w:r w:rsidR="000B0E66">
          <w:rPr>
            <w:noProof/>
            <w:webHidden/>
          </w:rPr>
          <w:tab/>
        </w:r>
        <w:r w:rsidR="00762534">
          <w:rPr>
            <w:noProof/>
            <w:webHidden/>
          </w:rPr>
          <w:fldChar w:fldCharType="begin"/>
        </w:r>
        <w:r w:rsidR="00762534">
          <w:rPr>
            <w:noProof/>
            <w:webHidden/>
          </w:rPr>
          <w:instrText xml:space="preserve"> PAGEREF _Toc151987280 \h </w:instrText>
        </w:r>
        <w:r w:rsidR="00762534">
          <w:rPr>
            <w:noProof/>
            <w:webHidden/>
          </w:rPr>
        </w:r>
        <w:r w:rsidR="00762534">
          <w:rPr>
            <w:noProof/>
            <w:webHidden/>
          </w:rPr>
          <w:fldChar w:fldCharType="separate"/>
        </w:r>
        <w:r w:rsidR="00EF3698">
          <w:rPr>
            <w:noProof/>
            <w:webHidden/>
          </w:rPr>
          <w:t>120</w:t>
        </w:r>
        <w:r w:rsidR="00762534">
          <w:rPr>
            <w:noProof/>
            <w:webHidden/>
          </w:rPr>
          <w:fldChar w:fldCharType="end"/>
        </w:r>
      </w:hyperlink>
    </w:p>
    <w:p w14:paraId="75C80B4D" w14:textId="299D5C69"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81" w:history="1">
        <w:r w:rsidR="00762534" w:rsidRPr="005A7703">
          <w:rPr>
            <w:rStyle w:val="Hyperlink"/>
            <w:noProof/>
          </w:rPr>
          <w:t>Р</w:t>
        </w:r>
        <w:r w:rsidR="003A15C4">
          <w:rPr>
            <w:rStyle w:val="Hyperlink"/>
            <w:noProof/>
          </w:rPr>
          <w:t>ез.</w:t>
        </w:r>
        <w:r w:rsidR="00762534" w:rsidRPr="005A7703">
          <w:rPr>
            <w:rStyle w:val="Hyperlink"/>
            <w:noProof/>
          </w:rPr>
          <w:t xml:space="preserve"> МСЭ-R 64</w:t>
        </w:r>
        <w:r w:rsidR="00762534">
          <w:rPr>
            <w:noProof/>
            <w:webHidden/>
          </w:rPr>
          <w:tab/>
        </w:r>
      </w:hyperlink>
      <w:hyperlink w:anchor="_Toc151987282" w:history="1">
        <w:r w:rsidR="00762534" w:rsidRPr="005A7703">
          <w:rPr>
            <w:rStyle w:val="Hyperlink"/>
            <w:noProof/>
          </w:rPr>
          <w:t>Руководящие указания по управлению несанкционированной работой терминалов земных станций</w:t>
        </w:r>
        <w:r w:rsidR="00762534">
          <w:rPr>
            <w:noProof/>
            <w:webHidden/>
          </w:rPr>
          <w:tab/>
        </w:r>
        <w:r w:rsidR="003A15C4">
          <w:rPr>
            <w:noProof/>
            <w:webHidden/>
          </w:rPr>
          <w:tab/>
        </w:r>
        <w:r w:rsidR="00762534">
          <w:rPr>
            <w:noProof/>
            <w:webHidden/>
          </w:rPr>
          <w:fldChar w:fldCharType="begin"/>
        </w:r>
        <w:r w:rsidR="00762534">
          <w:rPr>
            <w:noProof/>
            <w:webHidden/>
          </w:rPr>
          <w:instrText xml:space="preserve"> PAGEREF _Toc151987282 \h </w:instrText>
        </w:r>
        <w:r w:rsidR="00762534">
          <w:rPr>
            <w:noProof/>
            <w:webHidden/>
          </w:rPr>
        </w:r>
        <w:r w:rsidR="00762534">
          <w:rPr>
            <w:noProof/>
            <w:webHidden/>
          </w:rPr>
          <w:fldChar w:fldCharType="separate"/>
        </w:r>
        <w:r w:rsidR="00EF3698">
          <w:rPr>
            <w:noProof/>
            <w:webHidden/>
          </w:rPr>
          <w:t>122</w:t>
        </w:r>
        <w:r w:rsidR="00762534">
          <w:rPr>
            <w:noProof/>
            <w:webHidden/>
          </w:rPr>
          <w:fldChar w:fldCharType="end"/>
        </w:r>
      </w:hyperlink>
    </w:p>
    <w:p w14:paraId="73EED471" w14:textId="3D61B9F8"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83" w:history="1">
        <w:r w:rsidR="003A15C4">
          <w:rPr>
            <w:rStyle w:val="Hyperlink"/>
            <w:noProof/>
            <w:lang w:eastAsia="zh-CN"/>
          </w:rPr>
          <w:t>Рез.</w:t>
        </w:r>
        <w:r w:rsidR="00762534" w:rsidRPr="005A7703">
          <w:rPr>
            <w:rStyle w:val="Hyperlink"/>
            <w:noProof/>
            <w:lang w:eastAsia="zh-CN"/>
          </w:rPr>
          <w:t xml:space="preserve"> </w:t>
        </w:r>
        <w:r w:rsidR="003A15C4" w:rsidRPr="003A15C4">
          <w:rPr>
            <w:rStyle w:val="Hyperlink"/>
            <w:noProof/>
            <w:lang w:eastAsia="zh-CN"/>
          </w:rPr>
          <w:t>МСЭ-R</w:t>
        </w:r>
        <w:r w:rsidR="00762534" w:rsidRPr="005A7703">
          <w:rPr>
            <w:rStyle w:val="Hyperlink"/>
            <w:noProof/>
            <w:lang w:eastAsia="zh-CN"/>
          </w:rPr>
          <w:t xml:space="preserve"> 65-1</w:t>
        </w:r>
        <w:r w:rsidR="00762534">
          <w:rPr>
            <w:noProof/>
            <w:webHidden/>
          </w:rPr>
          <w:tab/>
        </w:r>
      </w:hyperlink>
      <w:hyperlink w:anchor="_Toc151987284" w:history="1">
        <w:r w:rsidR="00762534" w:rsidRPr="005A7703">
          <w:rPr>
            <w:rStyle w:val="Hyperlink"/>
            <w:noProof/>
          </w:rPr>
          <w:t xml:space="preserve">Принципы процесса будущего развития систем IMT-2020 и </w:t>
        </w:r>
        <w:r w:rsidR="003A15C4">
          <w:rPr>
            <w:rStyle w:val="Hyperlink"/>
            <w:noProof/>
          </w:rPr>
          <w:br/>
        </w:r>
        <w:r w:rsidR="00762534" w:rsidRPr="005A7703">
          <w:rPr>
            <w:rStyle w:val="Hyperlink"/>
            <w:noProof/>
          </w:rPr>
          <w:t>IMT-2030</w:t>
        </w:r>
        <w:r w:rsidR="00762534">
          <w:rPr>
            <w:noProof/>
            <w:webHidden/>
          </w:rPr>
          <w:tab/>
        </w:r>
        <w:r w:rsidR="003A15C4">
          <w:rPr>
            <w:noProof/>
            <w:webHidden/>
          </w:rPr>
          <w:tab/>
        </w:r>
        <w:r w:rsidR="00762534">
          <w:rPr>
            <w:noProof/>
            <w:webHidden/>
          </w:rPr>
          <w:fldChar w:fldCharType="begin"/>
        </w:r>
        <w:r w:rsidR="00762534">
          <w:rPr>
            <w:noProof/>
            <w:webHidden/>
          </w:rPr>
          <w:instrText xml:space="preserve"> PAGEREF _Toc151987284 \h </w:instrText>
        </w:r>
        <w:r w:rsidR="00762534">
          <w:rPr>
            <w:noProof/>
            <w:webHidden/>
          </w:rPr>
        </w:r>
        <w:r w:rsidR="00762534">
          <w:rPr>
            <w:noProof/>
            <w:webHidden/>
          </w:rPr>
          <w:fldChar w:fldCharType="separate"/>
        </w:r>
        <w:r w:rsidR="00EF3698">
          <w:rPr>
            <w:noProof/>
            <w:webHidden/>
          </w:rPr>
          <w:t>124</w:t>
        </w:r>
        <w:r w:rsidR="00762534">
          <w:rPr>
            <w:noProof/>
            <w:webHidden/>
          </w:rPr>
          <w:fldChar w:fldCharType="end"/>
        </w:r>
      </w:hyperlink>
    </w:p>
    <w:p w14:paraId="6BFFF05B" w14:textId="0D5FF525"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85" w:history="1">
        <w:r w:rsidR="003A15C4">
          <w:rPr>
            <w:rStyle w:val="Hyperlink"/>
            <w:noProof/>
          </w:rPr>
          <w:t>Рез.</w:t>
        </w:r>
        <w:r w:rsidR="00762534" w:rsidRPr="005A7703">
          <w:rPr>
            <w:rStyle w:val="Hyperlink"/>
            <w:noProof/>
          </w:rPr>
          <w:t xml:space="preserve"> </w:t>
        </w:r>
        <w:r w:rsidR="003A15C4" w:rsidRPr="003A15C4">
          <w:rPr>
            <w:rStyle w:val="Hyperlink"/>
            <w:noProof/>
          </w:rPr>
          <w:t>МСЭ-R</w:t>
        </w:r>
        <w:r w:rsidR="00762534" w:rsidRPr="005A7703">
          <w:rPr>
            <w:rStyle w:val="Hyperlink"/>
            <w:noProof/>
          </w:rPr>
          <w:t xml:space="preserve"> 66-2</w:t>
        </w:r>
        <w:r w:rsidR="00762534">
          <w:rPr>
            <w:noProof/>
            <w:webHidden/>
          </w:rPr>
          <w:tab/>
        </w:r>
      </w:hyperlink>
      <w:hyperlink w:anchor="_Toc151987286" w:history="1">
        <w:r w:rsidR="00762534" w:rsidRPr="005A7703">
          <w:rPr>
            <w:rStyle w:val="Hyperlink"/>
            <w:noProof/>
          </w:rPr>
          <w:t>Исследования, касающиеся беспроводных систем и приложений для развития интернета вещей</w:t>
        </w:r>
        <w:r w:rsidR="00762534">
          <w:rPr>
            <w:noProof/>
            <w:webHidden/>
          </w:rPr>
          <w:tab/>
        </w:r>
        <w:r w:rsidR="003A15C4">
          <w:rPr>
            <w:noProof/>
            <w:webHidden/>
          </w:rPr>
          <w:tab/>
        </w:r>
        <w:r w:rsidR="00762534">
          <w:rPr>
            <w:noProof/>
            <w:webHidden/>
          </w:rPr>
          <w:fldChar w:fldCharType="begin"/>
        </w:r>
        <w:r w:rsidR="00762534">
          <w:rPr>
            <w:noProof/>
            <w:webHidden/>
          </w:rPr>
          <w:instrText xml:space="preserve"> PAGEREF _Toc151987286 \h </w:instrText>
        </w:r>
        <w:r w:rsidR="00762534">
          <w:rPr>
            <w:noProof/>
            <w:webHidden/>
          </w:rPr>
        </w:r>
        <w:r w:rsidR="00762534">
          <w:rPr>
            <w:noProof/>
            <w:webHidden/>
          </w:rPr>
          <w:fldChar w:fldCharType="separate"/>
        </w:r>
        <w:r w:rsidR="00EF3698">
          <w:rPr>
            <w:noProof/>
            <w:webHidden/>
          </w:rPr>
          <w:t>127</w:t>
        </w:r>
        <w:r w:rsidR="00762534">
          <w:rPr>
            <w:noProof/>
            <w:webHidden/>
          </w:rPr>
          <w:fldChar w:fldCharType="end"/>
        </w:r>
      </w:hyperlink>
    </w:p>
    <w:p w14:paraId="34175155" w14:textId="07C6E83E"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87" w:history="1">
        <w:r w:rsidR="00762534" w:rsidRPr="005A7703">
          <w:rPr>
            <w:rStyle w:val="Hyperlink"/>
            <w:noProof/>
          </w:rPr>
          <w:t>Р</w:t>
        </w:r>
        <w:r w:rsidR="003A15C4">
          <w:rPr>
            <w:rStyle w:val="Hyperlink"/>
            <w:noProof/>
          </w:rPr>
          <w:t>ез.</w:t>
        </w:r>
        <w:r w:rsidR="00762534" w:rsidRPr="005A7703">
          <w:rPr>
            <w:rStyle w:val="Hyperlink"/>
            <w:noProof/>
          </w:rPr>
          <w:t xml:space="preserve"> </w:t>
        </w:r>
        <w:r w:rsidR="003A15C4" w:rsidRPr="003A15C4">
          <w:rPr>
            <w:rStyle w:val="Hyperlink"/>
            <w:noProof/>
          </w:rPr>
          <w:t>МСЭ-R</w:t>
        </w:r>
        <w:r w:rsidR="00762534" w:rsidRPr="005A7703">
          <w:rPr>
            <w:rStyle w:val="Hyperlink"/>
            <w:noProof/>
          </w:rPr>
          <w:t xml:space="preserve"> 67-2</w:t>
        </w:r>
        <w:r w:rsidR="00762534">
          <w:rPr>
            <w:noProof/>
            <w:webHidden/>
          </w:rPr>
          <w:tab/>
        </w:r>
      </w:hyperlink>
      <w:hyperlink w:anchor="_Toc151987288" w:history="1">
        <w:r w:rsidR="00762534" w:rsidRPr="005A7703">
          <w:rPr>
            <w:rStyle w:val="Hyperlink"/>
            <w:noProof/>
          </w:rPr>
          <w:t>Доступность электросвязи/ИКТ для лиц с ограниченными возможностями и лиц с особыми потребностями</w:t>
        </w:r>
        <w:r w:rsidR="00762534">
          <w:rPr>
            <w:noProof/>
            <w:webHidden/>
          </w:rPr>
          <w:tab/>
        </w:r>
        <w:r w:rsidR="003A15C4">
          <w:rPr>
            <w:noProof/>
            <w:webHidden/>
          </w:rPr>
          <w:tab/>
        </w:r>
        <w:r w:rsidR="00762534">
          <w:rPr>
            <w:noProof/>
            <w:webHidden/>
          </w:rPr>
          <w:fldChar w:fldCharType="begin"/>
        </w:r>
        <w:r w:rsidR="00762534">
          <w:rPr>
            <w:noProof/>
            <w:webHidden/>
          </w:rPr>
          <w:instrText xml:space="preserve"> PAGEREF _Toc151987288 \h </w:instrText>
        </w:r>
        <w:r w:rsidR="00762534">
          <w:rPr>
            <w:noProof/>
            <w:webHidden/>
          </w:rPr>
        </w:r>
        <w:r w:rsidR="00762534">
          <w:rPr>
            <w:noProof/>
            <w:webHidden/>
          </w:rPr>
          <w:fldChar w:fldCharType="separate"/>
        </w:r>
        <w:r w:rsidR="00EF3698">
          <w:rPr>
            <w:noProof/>
            <w:webHidden/>
          </w:rPr>
          <w:t>129</w:t>
        </w:r>
        <w:r w:rsidR="00762534">
          <w:rPr>
            <w:noProof/>
            <w:webHidden/>
          </w:rPr>
          <w:fldChar w:fldCharType="end"/>
        </w:r>
      </w:hyperlink>
    </w:p>
    <w:p w14:paraId="4A1BAF4D" w14:textId="78E5A0D7"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89" w:history="1">
        <w:r w:rsidR="00762534" w:rsidRPr="005A7703">
          <w:rPr>
            <w:rStyle w:val="Hyperlink"/>
            <w:noProof/>
          </w:rPr>
          <w:t>Р</w:t>
        </w:r>
        <w:r w:rsidR="005264A5">
          <w:rPr>
            <w:rStyle w:val="Hyperlink"/>
            <w:noProof/>
          </w:rPr>
          <w:t>ез.</w:t>
        </w:r>
        <w:r w:rsidR="00762534" w:rsidRPr="005A7703">
          <w:rPr>
            <w:rStyle w:val="Hyperlink"/>
            <w:noProof/>
          </w:rPr>
          <w:t xml:space="preserve"> МСЭ-R </w:t>
        </w:r>
        <w:r w:rsidR="00762534" w:rsidRPr="005A7703">
          <w:rPr>
            <w:rStyle w:val="Hyperlink"/>
            <w:rFonts w:eastAsia="Calibri"/>
            <w:noProof/>
          </w:rPr>
          <w:t>68</w:t>
        </w:r>
        <w:r w:rsidR="00762534">
          <w:rPr>
            <w:noProof/>
            <w:webHidden/>
          </w:rPr>
          <w:tab/>
        </w:r>
      </w:hyperlink>
      <w:hyperlink w:anchor="_Toc151987290" w:history="1">
        <w:r w:rsidR="00762534" w:rsidRPr="005A7703">
          <w:rPr>
            <w:rStyle w:val="Hyperlink"/>
            <w:noProof/>
          </w:rPr>
          <w:t>Улучшение распространения знаний о применимых регламентарных процедурах для малых спутников, включая наноспутники и пикоспутники</w:t>
        </w:r>
        <w:r w:rsidR="00762534">
          <w:rPr>
            <w:noProof/>
            <w:webHidden/>
          </w:rPr>
          <w:tab/>
        </w:r>
        <w:r w:rsidR="005264A5">
          <w:rPr>
            <w:noProof/>
            <w:webHidden/>
          </w:rPr>
          <w:tab/>
        </w:r>
        <w:r w:rsidR="00762534">
          <w:rPr>
            <w:noProof/>
            <w:webHidden/>
          </w:rPr>
          <w:fldChar w:fldCharType="begin"/>
        </w:r>
        <w:r w:rsidR="00762534">
          <w:rPr>
            <w:noProof/>
            <w:webHidden/>
          </w:rPr>
          <w:instrText xml:space="preserve"> PAGEREF _Toc151987290 \h </w:instrText>
        </w:r>
        <w:r w:rsidR="00762534">
          <w:rPr>
            <w:noProof/>
            <w:webHidden/>
          </w:rPr>
        </w:r>
        <w:r w:rsidR="00762534">
          <w:rPr>
            <w:noProof/>
            <w:webHidden/>
          </w:rPr>
          <w:fldChar w:fldCharType="separate"/>
        </w:r>
        <w:r w:rsidR="00EF3698">
          <w:rPr>
            <w:noProof/>
            <w:webHidden/>
          </w:rPr>
          <w:t>132</w:t>
        </w:r>
        <w:r w:rsidR="00762534">
          <w:rPr>
            <w:noProof/>
            <w:webHidden/>
          </w:rPr>
          <w:fldChar w:fldCharType="end"/>
        </w:r>
      </w:hyperlink>
    </w:p>
    <w:p w14:paraId="451BFF0B" w14:textId="74BCE3E2"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91" w:history="1">
        <w:r w:rsidR="005264A5">
          <w:rPr>
            <w:rStyle w:val="Hyperlink"/>
            <w:noProof/>
          </w:rPr>
          <w:t>Рез.</w:t>
        </w:r>
        <w:r w:rsidR="00762534" w:rsidRPr="005A7703">
          <w:rPr>
            <w:rStyle w:val="Hyperlink"/>
            <w:noProof/>
          </w:rPr>
          <w:t xml:space="preserve"> МСЭ-R 69-2</w:t>
        </w:r>
        <w:r w:rsidR="00762534">
          <w:rPr>
            <w:noProof/>
            <w:webHidden/>
          </w:rPr>
          <w:tab/>
        </w:r>
      </w:hyperlink>
      <w:hyperlink w:anchor="_Toc151987292" w:history="1">
        <w:r w:rsidR="00762534" w:rsidRPr="005A7703">
          <w:rPr>
            <w:rStyle w:val="Hyperlink"/>
            <w:noProof/>
          </w:rPr>
          <w:t>Развитие и развертывание международной электросвязи общего пользования, осуществляемой через спутник, в развивающихся странах</w:t>
        </w:r>
        <w:r w:rsidR="00762534">
          <w:rPr>
            <w:noProof/>
            <w:webHidden/>
          </w:rPr>
          <w:tab/>
        </w:r>
        <w:r w:rsidR="005264A5">
          <w:rPr>
            <w:noProof/>
            <w:webHidden/>
          </w:rPr>
          <w:tab/>
        </w:r>
        <w:r w:rsidR="00762534">
          <w:rPr>
            <w:noProof/>
            <w:webHidden/>
          </w:rPr>
          <w:fldChar w:fldCharType="begin"/>
        </w:r>
        <w:r w:rsidR="00762534">
          <w:rPr>
            <w:noProof/>
            <w:webHidden/>
          </w:rPr>
          <w:instrText xml:space="preserve"> PAGEREF _Toc151987292 \h </w:instrText>
        </w:r>
        <w:r w:rsidR="00762534">
          <w:rPr>
            <w:noProof/>
            <w:webHidden/>
          </w:rPr>
        </w:r>
        <w:r w:rsidR="00762534">
          <w:rPr>
            <w:noProof/>
            <w:webHidden/>
          </w:rPr>
          <w:fldChar w:fldCharType="separate"/>
        </w:r>
        <w:r w:rsidR="00EF3698">
          <w:rPr>
            <w:noProof/>
            <w:webHidden/>
          </w:rPr>
          <w:t>134</w:t>
        </w:r>
        <w:r w:rsidR="00762534">
          <w:rPr>
            <w:noProof/>
            <w:webHidden/>
          </w:rPr>
          <w:fldChar w:fldCharType="end"/>
        </w:r>
      </w:hyperlink>
    </w:p>
    <w:p w14:paraId="4310D9DE" w14:textId="0E0D157A"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93" w:history="1">
        <w:r w:rsidR="005264A5">
          <w:rPr>
            <w:rStyle w:val="Hyperlink"/>
            <w:noProof/>
            <w:lang w:eastAsia="zh-CN"/>
          </w:rPr>
          <w:t>Рез.</w:t>
        </w:r>
        <w:r w:rsidR="00762534" w:rsidRPr="005A7703">
          <w:rPr>
            <w:rStyle w:val="Hyperlink"/>
            <w:noProof/>
            <w:lang w:eastAsia="zh-CN"/>
          </w:rPr>
          <w:t xml:space="preserve"> </w:t>
        </w:r>
        <w:r w:rsidR="005264A5" w:rsidRPr="005264A5">
          <w:rPr>
            <w:rStyle w:val="Hyperlink"/>
            <w:noProof/>
            <w:lang w:eastAsia="zh-CN"/>
          </w:rPr>
          <w:t>МСЭ-R</w:t>
        </w:r>
        <w:r w:rsidR="00762534" w:rsidRPr="005A7703">
          <w:rPr>
            <w:rStyle w:val="Hyperlink"/>
            <w:noProof/>
            <w:lang w:eastAsia="zh-CN"/>
          </w:rPr>
          <w:t xml:space="preserve"> </w:t>
        </w:r>
        <w:r w:rsidR="00762534" w:rsidRPr="005A7703">
          <w:rPr>
            <w:rStyle w:val="Hyperlink"/>
            <w:noProof/>
          </w:rPr>
          <w:t>70-1</w:t>
        </w:r>
        <w:r w:rsidR="00762534">
          <w:rPr>
            <w:noProof/>
            <w:webHidden/>
          </w:rPr>
          <w:tab/>
        </w:r>
      </w:hyperlink>
      <w:hyperlink w:anchor="_Toc151987294" w:history="1">
        <w:r w:rsidR="00762534" w:rsidRPr="005A7703">
          <w:rPr>
            <w:rStyle w:val="Hyperlink"/>
            <w:noProof/>
          </w:rPr>
          <w:t>Принципы будущего развития радиовещания</w:t>
        </w:r>
        <w:r w:rsidR="00762534">
          <w:rPr>
            <w:noProof/>
            <w:webHidden/>
          </w:rPr>
          <w:tab/>
        </w:r>
        <w:r w:rsidR="005264A5">
          <w:rPr>
            <w:noProof/>
            <w:webHidden/>
          </w:rPr>
          <w:tab/>
        </w:r>
        <w:r w:rsidR="00762534">
          <w:rPr>
            <w:noProof/>
            <w:webHidden/>
          </w:rPr>
          <w:fldChar w:fldCharType="begin"/>
        </w:r>
        <w:r w:rsidR="00762534">
          <w:rPr>
            <w:noProof/>
            <w:webHidden/>
          </w:rPr>
          <w:instrText xml:space="preserve"> PAGEREF _Toc151987294 \h </w:instrText>
        </w:r>
        <w:r w:rsidR="00762534">
          <w:rPr>
            <w:noProof/>
            <w:webHidden/>
          </w:rPr>
        </w:r>
        <w:r w:rsidR="00762534">
          <w:rPr>
            <w:noProof/>
            <w:webHidden/>
          </w:rPr>
          <w:fldChar w:fldCharType="separate"/>
        </w:r>
        <w:r w:rsidR="00EF3698">
          <w:rPr>
            <w:noProof/>
            <w:webHidden/>
          </w:rPr>
          <w:t>138</w:t>
        </w:r>
        <w:r w:rsidR="00762534">
          <w:rPr>
            <w:noProof/>
            <w:webHidden/>
          </w:rPr>
          <w:fldChar w:fldCharType="end"/>
        </w:r>
      </w:hyperlink>
    </w:p>
    <w:p w14:paraId="50962D2C" w14:textId="341A9C71" w:rsidR="00762534" w:rsidRDefault="00024907" w:rsidP="00F54230">
      <w:pPr>
        <w:pStyle w:val="TOC1"/>
        <w:keepNext/>
        <w:rPr>
          <w:rFonts w:asciiTheme="minorHAnsi" w:eastAsiaTheme="minorEastAsia" w:hAnsiTheme="minorHAnsi" w:cstheme="minorBidi"/>
          <w:noProof/>
          <w:kern w:val="2"/>
          <w:szCs w:val="22"/>
          <w:lang w:val="en-GB" w:eastAsia="en-GB"/>
          <w14:ligatures w14:val="standardContextual"/>
        </w:rPr>
      </w:pPr>
      <w:hyperlink w:anchor="_Toc151987295" w:history="1">
        <w:r w:rsidR="005264A5">
          <w:rPr>
            <w:rStyle w:val="Hyperlink"/>
            <w:noProof/>
            <w:lang w:eastAsia="zh-CN"/>
          </w:rPr>
          <w:t>Рез.</w:t>
        </w:r>
        <w:r w:rsidR="00762534" w:rsidRPr="005A7703">
          <w:rPr>
            <w:rStyle w:val="Hyperlink"/>
            <w:noProof/>
            <w:lang w:eastAsia="zh-CN"/>
          </w:rPr>
          <w:t xml:space="preserve"> </w:t>
        </w:r>
        <w:r w:rsidR="005264A5" w:rsidRPr="005264A5">
          <w:rPr>
            <w:rStyle w:val="Hyperlink"/>
            <w:noProof/>
            <w:lang w:eastAsia="zh-CN"/>
          </w:rPr>
          <w:t>МСЭ-R</w:t>
        </w:r>
        <w:r w:rsidR="00762534" w:rsidRPr="005A7703">
          <w:rPr>
            <w:rStyle w:val="Hyperlink"/>
            <w:noProof/>
            <w:lang w:eastAsia="zh-CN"/>
          </w:rPr>
          <w:t xml:space="preserve"> </w:t>
        </w:r>
        <w:r w:rsidR="00762534" w:rsidRPr="005A7703">
          <w:rPr>
            <w:rStyle w:val="Hyperlink"/>
            <w:noProof/>
          </w:rPr>
          <w:t>71-1</w:t>
        </w:r>
        <w:r w:rsidR="00762534">
          <w:rPr>
            <w:noProof/>
            <w:webHidden/>
          </w:rPr>
          <w:tab/>
        </w:r>
      </w:hyperlink>
      <w:hyperlink w:anchor="_Toc151987296" w:history="1">
        <w:r w:rsidR="00762534" w:rsidRPr="005A7703">
          <w:rPr>
            <w:rStyle w:val="Hyperlink"/>
            <w:noProof/>
          </w:rPr>
          <w:t>Роль Сектора радиосвязи в текущем развитии телевизионного, звукового и мультимедийного радиовещания</w:t>
        </w:r>
        <w:r w:rsidR="00762534">
          <w:rPr>
            <w:noProof/>
            <w:webHidden/>
          </w:rPr>
          <w:tab/>
        </w:r>
        <w:r w:rsidR="005264A5">
          <w:rPr>
            <w:noProof/>
            <w:webHidden/>
          </w:rPr>
          <w:tab/>
        </w:r>
        <w:r w:rsidR="00762534">
          <w:rPr>
            <w:noProof/>
            <w:webHidden/>
          </w:rPr>
          <w:fldChar w:fldCharType="begin"/>
        </w:r>
        <w:r w:rsidR="00762534">
          <w:rPr>
            <w:noProof/>
            <w:webHidden/>
          </w:rPr>
          <w:instrText xml:space="preserve"> PAGEREF _Toc151987296 \h </w:instrText>
        </w:r>
        <w:r w:rsidR="00762534">
          <w:rPr>
            <w:noProof/>
            <w:webHidden/>
          </w:rPr>
        </w:r>
        <w:r w:rsidR="00762534">
          <w:rPr>
            <w:noProof/>
            <w:webHidden/>
          </w:rPr>
          <w:fldChar w:fldCharType="separate"/>
        </w:r>
        <w:r w:rsidR="00EF3698">
          <w:rPr>
            <w:noProof/>
            <w:webHidden/>
          </w:rPr>
          <w:t>141</w:t>
        </w:r>
        <w:r w:rsidR="00762534">
          <w:rPr>
            <w:noProof/>
            <w:webHidden/>
          </w:rPr>
          <w:fldChar w:fldCharType="end"/>
        </w:r>
      </w:hyperlink>
    </w:p>
    <w:p w14:paraId="0B27DDB5" w14:textId="62098208"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97" w:history="1">
        <w:r w:rsidR="00762534" w:rsidRPr="005A7703">
          <w:rPr>
            <w:rStyle w:val="Hyperlink"/>
            <w:noProof/>
            <w:lang w:eastAsia="zh-CN"/>
          </w:rPr>
          <w:t>Р</w:t>
        </w:r>
        <w:r w:rsidR="0002276D">
          <w:rPr>
            <w:rStyle w:val="Hyperlink"/>
            <w:noProof/>
            <w:lang w:eastAsia="zh-CN"/>
          </w:rPr>
          <w:t>ез.</w:t>
        </w:r>
        <w:r w:rsidR="00762534" w:rsidRPr="005A7703">
          <w:rPr>
            <w:rStyle w:val="Hyperlink"/>
            <w:noProof/>
            <w:lang w:eastAsia="zh-CN"/>
          </w:rPr>
          <w:t xml:space="preserve"> МСЭ-R 72</w:t>
        </w:r>
        <w:r w:rsidR="00762534">
          <w:rPr>
            <w:noProof/>
            <w:webHidden/>
          </w:rPr>
          <w:tab/>
        </w:r>
      </w:hyperlink>
      <w:hyperlink w:anchor="_Toc151987298" w:history="1">
        <w:r w:rsidR="00762534" w:rsidRPr="005A7703">
          <w:rPr>
            <w:rStyle w:val="Hyperlink"/>
            <w:noProof/>
            <w:lang w:eastAsia="zh-CN"/>
          </w:rPr>
          <w:t>Поощрение гендерного равенства и равноправия и преодоление разрыва в том, что касается участия и вклада женщин и мужчин в деятельность МСЭ-R</w:t>
        </w:r>
        <w:r w:rsidR="00762534">
          <w:rPr>
            <w:noProof/>
            <w:webHidden/>
          </w:rPr>
          <w:tab/>
        </w:r>
        <w:r w:rsidR="0002276D">
          <w:rPr>
            <w:noProof/>
            <w:webHidden/>
          </w:rPr>
          <w:tab/>
        </w:r>
        <w:r w:rsidR="00762534">
          <w:rPr>
            <w:noProof/>
            <w:webHidden/>
          </w:rPr>
          <w:fldChar w:fldCharType="begin"/>
        </w:r>
        <w:r w:rsidR="00762534">
          <w:rPr>
            <w:noProof/>
            <w:webHidden/>
          </w:rPr>
          <w:instrText xml:space="preserve"> PAGEREF _Toc151987298 \h </w:instrText>
        </w:r>
        <w:r w:rsidR="00762534">
          <w:rPr>
            <w:noProof/>
            <w:webHidden/>
          </w:rPr>
        </w:r>
        <w:r w:rsidR="00762534">
          <w:rPr>
            <w:noProof/>
            <w:webHidden/>
          </w:rPr>
          <w:fldChar w:fldCharType="separate"/>
        </w:r>
        <w:r w:rsidR="00EF3698">
          <w:rPr>
            <w:noProof/>
            <w:webHidden/>
          </w:rPr>
          <w:t>143</w:t>
        </w:r>
        <w:r w:rsidR="00762534">
          <w:rPr>
            <w:noProof/>
            <w:webHidden/>
          </w:rPr>
          <w:fldChar w:fldCharType="end"/>
        </w:r>
      </w:hyperlink>
    </w:p>
    <w:p w14:paraId="77DE77E0" w14:textId="6FC68E30"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299" w:history="1">
        <w:r w:rsidR="00762534" w:rsidRPr="005A7703">
          <w:rPr>
            <w:rStyle w:val="Hyperlink"/>
            <w:noProof/>
            <w:lang w:eastAsia="zh-CN"/>
          </w:rPr>
          <w:t>Р</w:t>
        </w:r>
        <w:r w:rsidR="0002276D">
          <w:rPr>
            <w:rStyle w:val="Hyperlink"/>
            <w:noProof/>
            <w:lang w:eastAsia="zh-CN"/>
          </w:rPr>
          <w:t>ез.</w:t>
        </w:r>
        <w:r w:rsidR="00762534" w:rsidRPr="005A7703">
          <w:rPr>
            <w:rStyle w:val="Hyperlink"/>
            <w:noProof/>
            <w:lang w:eastAsia="zh-CN"/>
          </w:rPr>
          <w:t xml:space="preserve"> МСЭ</w:t>
        </w:r>
        <w:r w:rsidR="00762534" w:rsidRPr="005A7703">
          <w:rPr>
            <w:rStyle w:val="Hyperlink"/>
            <w:noProof/>
            <w:lang w:eastAsia="zh-CN"/>
          </w:rPr>
          <w:noBreakHyphen/>
          <w:t>R 73</w:t>
        </w:r>
        <w:r w:rsidR="00762534">
          <w:rPr>
            <w:noProof/>
            <w:webHidden/>
          </w:rPr>
          <w:tab/>
        </w:r>
      </w:hyperlink>
      <w:hyperlink w:anchor="_Toc151987300" w:history="1">
        <w:r w:rsidR="00762534" w:rsidRPr="005A7703">
          <w:rPr>
            <w:rStyle w:val="Hyperlink"/>
            <w:noProof/>
          </w:rPr>
          <w:t xml:space="preserve">Использование технологий Международной подвижной электросвязи для фиксированной беспроводной широкополосной связи в полосах частот, распределенных фиксированной службе на первичной </w:t>
        </w:r>
        <w:r w:rsidR="0002276D">
          <w:rPr>
            <w:rStyle w:val="Hyperlink"/>
            <w:noProof/>
          </w:rPr>
          <w:br/>
        </w:r>
        <w:r w:rsidR="00762534" w:rsidRPr="005A7703">
          <w:rPr>
            <w:rStyle w:val="Hyperlink"/>
            <w:noProof/>
          </w:rPr>
          <w:t>основе</w:t>
        </w:r>
        <w:r w:rsidR="00762534">
          <w:rPr>
            <w:noProof/>
            <w:webHidden/>
          </w:rPr>
          <w:tab/>
        </w:r>
        <w:r w:rsidR="0002276D">
          <w:rPr>
            <w:noProof/>
            <w:webHidden/>
          </w:rPr>
          <w:tab/>
        </w:r>
        <w:r w:rsidR="00762534">
          <w:rPr>
            <w:noProof/>
            <w:webHidden/>
          </w:rPr>
          <w:fldChar w:fldCharType="begin"/>
        </w:r>
        <w:r w:rsidR="00762534">
          <w:rPr>
            <w:noProof/>
            <w:webHidden/>
          </w:rPr>
          <w:instrText xml:space="preserve"> PAGEREF _Toc151987300 \h </w:instrText>
        </w:r>
        <w:r w:rsidR="00762534">
          <w:rPr>
            <w:noProof/>
            <w:webHidden/>
          </w:rPr>
        </w:r>
        <w:r w:rsidR="00762534">
          <w:rPr>
            <w:noProof/>
            <w:webHidden/>
          </w:rPr>
          <w:fldChar w:fldCharType="separate"/>
        </w:r>
        <w:r w:rsidR="00EF3698">
          <w:rPr>
            <w:noProof/>
            <w:webHidden/>
          </w:rPr>
          <w:t>147</w:t>
        </w:r>
        <w:r w:rsidR="00762534">
          <w:rPr>
            <w:noProof/>
            <w:webHidden/>
          </w:rPr>
          <w:fldChar w:fldCharType="end"/>
        </w:r>
      </w:hyperlink>
    </w:p>
    <w:p w14:paraId="0770AEA8" w14:textId="391EF292"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301" w:history="1">
        <w:r w:rsidR="0002276D">
          <w:rPr>
            <w:rStyle w:val="Hyperlink"/>
            <w:noProof/>
            <w:lang w:eastAsia="zh-CN"/>
          </w:rPr>
          <w:t>Рез.</w:t>
        </w:r>
        <w:r w:rsidR="00762534" w:rsidRPr="005A7703">
          <w:rPr>
            <w:rStyle w:val="Hyperlink"/>
            <w:noProof/>
            <w:lang w:eastAsia="zh-CN"/>
          </w:rPr>
          <w:t xml:space="preserve"> </w:t>
        </w:r>
        <w:r w:rsidR="00762534" w:rsidRPr="005A7703">
          <w:rPr>
            <w:rStyle w:val="Hyperlink"/>
            <w:noProof/>
          </w:rPr>
          <w:t>МСЭ-R 74</w:t>
        </w:r>
        <w:r w:rsidR="00762534">
          <w:rPr>
            <w:noProof/>
            <w:webHidden/>
          </w:rPr>
          <w:tab/>
        </w:r>
      </w:hyperlink>
      <w:hyperlink w:anchor="_Toc151987302" w:history="1">
        <w:r w:rsidR="00762534" w:rsidRPr="005A7703">
          <w:rPr>
            <w:rStyle w:val="Hyperlink"/>
            <w:noProof/>
          </w:rPr>
          <w:t>Деятельность в области устойчивого использования ресурсов радиочастотного спектра и связанных с ним спутниковых орбит космическими службами</w:t>
        </w:r>
        <w:r w:rsidR="00762534">
          <w:rPr>
            <w:noProof/>
            <w:webHidden/>
          </w:rPr>
          <w:tab/>
        </w:r>
        <w:r w:rsidR="0002276D">
          <w:rPr>
            <w:noProof/>
            <w:webHidden/>
          </w:rPr>
          <w:tab/>
        </w:r>
        <w:r w:rsidR="00762534">
          <w:rPr>
            <w:noProof/>
            <w:webHidden/>
          </w:rPr>
          <w:fldChar w:fldCharType="begin"/>
        </w:r>
        <w:r w:rsidR="00762534">
          <w:rPr>
            <w:noProof/>
            <w:webHidden/>
          </w:rPr>
          <w:instrText xml:space="preserve"> PAGEREF _Toc151987302 \h </w:instrText>
        </w:r>
        <w:r w:rsidR="00762534">
          <w:rPr>
            <w:noProof/>
            <w:webHidden/>
          </w:rPr>
        </w:r>
        <w:r w:rsidR="00762534">
          <w:rPr>
            <w:noProof/>
            <w:webHidden/>
          </w:rPr>
          <w:fldChar w:fldCharType="separate"/>
        </w:r>
        <w:r w:rsidR="00EF3698">
          <w:rPr>
            <w:noProof/>
            <w:webHidden/>
          </w:rPr>
          <w:t>148</w:t>
        </w:r>
        <w:r w:rsidR="00762534">
          <w:rPr>
            <w:noProof/>
            <w:webHidden/>
          </w:rPr>
          <w:fldChar w:fldCharType="end"/>
        </w:r>
      </w:hyperlink>
    </w:p>
    <w:p w14:paraId="7175E65F" w14:textId="6B61C728" w:rsidR="00762534" w:rsidRDefault="00024907">
      <w:pPr>
        <w:pStyle w:val="TOC1"/>
        <w:rPr>
          <w:rFonts w:asciiTheme="minorHAnsi" w:eastAsiaTheme="minorEastAsia" w:hAnsiTheme="minorHAnsi" w:cstheme="minorBidi"/>
          <w:noProof/>
          <w:kern w:val="2"/>
          <w:szCs w:val="22"/>
          <w:lang w:val="en-GB" w:eastAsia="en-GB"/>
          <w14:ligatures w14:val="standardContextual"/>
        </w:rPr>
      </w:pPr>
      <w:hyperlink w:anchor="_Toc151987303" w:history="1">
        <w:r w:rsidR="0002276D">
          <w:rPr>
            <w:rStyle w:val="Hyperlink"/>
            <w:noProof/>
          </w:rPr>
          <w:t>Рез.</w:t>
        </w:r>
        <w:r w:rsidR="00762534" w:rsidRPr="005A7703">
          <w:rPr>
            <w:rStyle w:val="Hyperlink"/>
            <w:noProof/>
          </w:rPr>
          <w:t xml:space="preserve"> </w:t>
        </w:r>
        <w:r w:rsidR="0002276D" w:rsidRPr="0002276D">
          <w:rPr>
            <w:rStyle w:val="Hyperlink"/>
            <w:noProof/>
          </w:rPr>
          <w:t>МСЭ-R</w:t>
        </w:r>
        <w:r w:rsidR="00762534" w:rsidRPr="005A7703">
          <w:rPr>
            <w:rStyle w:val="Hyperlink"/>
            <w:noProof/>
          </w:rPr>
          <w:t xml:space="preserve"> 75</w:t>
        </w:r>
        <w:r w:rsidR="00762534">
          <w:rPr>
            <w:noProof/>
            <w:webHidden/>
          </w:rPr>
          <w:tab/>
        </w:r>
      </w:hyperlink>
      <w:hyperlink w:anchor="_Toc151987304" w:history="1">
        <w:r w:rsidR="00762534" w:rsidRPr="005A7703">
          <w:rPr>
            <w:rStyle w:val="Hyperlink"/>
            <w:noProof/>
          </w:rPr>
          <w:t>Усиление координации и сотрудничества между тремя Секторами МСЭ по вопросам, представляющим взаимный интерес</w:t>
        </w:r>
        <w:r w:rsidR="00762534">
          <w:rPr>
            <w:noProof/>
            <w:webHidden/>
          </w:rPr>
          <w:tab/>
        </w:r>
        <w:r w:rsidR="0002276D">
          <w:rPr>
            <w:noProof/>
            <w:webHidden/>
          </w:rPr>
          <w:tab/>
        </w:r>
        <w:r w:rsidR="00762534">
          <w:rPr>
            <w:noProof/>
            <w:webHidden/>
          </w:rPr>
          <w:fldChar w:fldCharType="begin"/>
        </w:r>
        <w:r w:rsidR="00762534">
          <w:rPr>
            <w:noProof/>
            <w:webHidden/>
          </w:rPr>
          <w:instrText xml:space="preserve"> PAGEREF _Toc151987304 \h </w:instrText>
        </w:r>
        <w:r w:rsidR="00762534">
          <w:rPr>
            <w:noProof/>
            <w:webHidden/>
          </w:rPr>
        </w:r>
        <w:r w:rsidR="00762534">
          <w:rPr>
            <w:noProof/>
            <w:webHidden/>
          </w:rPr>
          <w:fldChar w:fldCharType="separate"/>
        </w:r>
        <w:r w:rsidR="00EF3698">
          <w:rPr>
            <w:noProof/>
            <w:webHidden/>
          </w:rPr>
          <w:t>152</w:t>
        </w:r>
        <w:r w:rsidR="00762534">
          <w:rPr>
            <w:noProof/>
            <w:webHidden/>
          </w:rPr>
          <w:fldChar w:fldCharType="end"/>
        </w:r>
      </w:hyperlink>
    </w:p>
    <w:p w14:paraId="792FD353" w14:textId="5313AD1E" w:rsidR="0035762C" w:rsidRPr="00414B6F" w:rsidRDefault="003143B0" w:rsidP="00653D93">
      <w:pPr>
        <w:pStyle w:val="TOC1"/>
        <w:keepLines w:val="0"/>
        <w:tabs>
          <w:tab w:val="clear" w:pos="2268"/>
          <w:tab w:val="clear" w:pos="8789"/>
          <w:tab w:val="left" w:pos="567"/>
          <w:tab w:val="left" w:pos="1985"/>
          <w:tab w:val="left" w:pos="2835"/>
          <w:tab w:val="left" w:leader="dot" w:pos="8222"/>
        </w:tabs>
        <w:spacing w:before="240"/>
        <w:ind w:left="1985" w:right="1418" w:hanging="1985"/>
        <w:rPr>
          <w:lang w:val="en-GB"/>
        </w:rPr>
        <w:sectPr w:rsidR="0035762C" w:rsidRPr="00414B6F" w:rsidSect="00EF2EA4">
          <w:footerReference w:type="default" r:id="rId11"/>
          <w:headerReference w:type="first" r:id="rId12"/>
          <w:footerReference w:type="first" r:id="rId13"/>
          <w:pgSz w:w="11907" w:h="16840" w:code="9"/>
          <w:pgMar w:top="1418" w:right="1134" w:bottom="1418" w:left="1134" w:header="720" w:footer="720" w:gutter="0"/>
          <w:paperSrc w:first="259" w:other="259"/>
          <w:pgNumType w:fmt="upperRoman" w:start="1"/>
          <w:cols w:space="720"/>
          <w:titlePg/>
          <w:docGrid w:linePitch="326"/>
        </w:sectPr>
      </w:pPr>
      <w:r>
        <w:fldChar w:fldCharType="end"/>
      </w:r>
    </w:p>
    <w:p w14:paraId="766E1717" w14:textId="77777777" w:rsidR="00733FA1" w:rsidRPr="00762534" w:rsidRDefault="00733FA1" w:rsidP="00762534">
      <w:pPr>
        <w:pStyle w:val="ResNo"/>
      </w:pPr>
      <w:bookmarkStart w:id="0" w:name="_Toc151987223"/>
      <w:r w:rsidRPr="00762534">
        <w:lastRenderedPageBreak/>
        <w:t xml:space="preserve">РЕЗОЛЮЦИЯ МСЭ-R </w:t>
      </w:r>
      <w:proofErr w:type="gramStart"/>
      <w:r w:rsidRPr="00762534">
        <w:rPr>
          <w:rStyle w:val="href"/>
        </w:rPr>
        <w:t>1-9</w:t>
      </w:r>
      <w:bookmarkEnd w:id="0"/>
      <w:proofErr w:type="gramEnd"/>
    </w:p>
    <w:p w14:paraId="7878B50E" w14:textId="77777777" w:rsidR="00733FA1" w:rsidRPr="00A06AFE" w:rsidRDefault="00733FA1" w:rsidP="00185EA1">
      <w:pPr>
        <w:pStyle w:val="Restitle"/>
      </w:pPr>
      <w:bookmarkStart w:id="1" w:name="_Toc151987224"/>
      <w:r w:rsidRPr="00A06AFE">
        <w:t xml:space="preserve">Методы работы ассамблеи радиосвязи, исследовательских комиссий по радиосвязи, Консультативной группы по радиосвязи </w:t>
      </w:r>
      <w:r w:rsidRPr="00A06AFE">
        <w:br/>
        <w:t>и других групп Сектора радиосвязи</w:t>
      </w:r>
      <w:bookmarkEnd w:id="1"/>
    </w:p>
    <w:p w14:paraId="49C6C2E9" w14:textId="77777777" w:rsidR="00733FA1" w:rsidRPr="00A06AFE" w:rsidRDefault="00733FA1" w:rsidP="00722F67">
      <w:pPr>
        <w:pStyle w:val="Resdate"/>
        <w:rPr>
          <w:lang w:eastAsia="zh-CN"/>
        </w:rPr>
      </w:pPr>
      <w:r w:rsidRPr="00A06AFE">
        <w:t>(1993-1995-1997-2000-2003-2007-2012-2015-2019</w:t>
      </w:r>
      <w:r>
        <w:t>-2023</w:t>
      </w:r>
      <w:r w:rsidRPr="00A06AFE">
        <w:t>)</w:t>
      </w:r>
    </w:p>
    <w:p w14:paraId="693042FA" w14:textId="77777777" w:rsidR="00733FA1" w:rsidRPr="00A06AFE" w:rsidRDefault="00733FA1" w:rsidP="00722F67">
      <w:pPr>
        <w:pStyle w:val="Normalaftertitle"/>
      </w:pPr>
      <w:r w:rsidRPr="00A06AFE">
        <w:t>Ассамблея радиосвязи МСЭ,</w:t>
      </w:r>
    </w:p>
    <w:p w14:paraId="7B8664F5" w14:textId="77777777" w:rsidR="00733FA1" w:rsidRPr="00A06AFE" w:rsidRDefault="00733FA1" w:rsidP="00722F67">
      <w:pPr>
        <w:pStyle w:val="Call"/>
      </w:pPr>
      <w:r w:rsidRPr="00A06AFE">
        <w:t>учитывая</w:t>
      </w:r>
      <w:r w:rsidRPr="00A06AFE">
        <w:rPr>
          <w:i w:val="0"/>
          <w:iCs/>
        </w:rPr>
        <w:t>,</w:t>
      </w:r>
    </w:p>
    <w:p w14:paraId="6DDBF9AC" w14:textId="77777777" w:rsidR="00733FA1" w:rsidRPr="00A06AFE" w:rsidRDefault="00733FA1" w:rsidP="00722F67">
      <w:pPr>
        <w:rPr>
          <w:szCs w:val="22"/>
        </w:rPr>
      </w:pPr>
      <w:r w:rsidRPr="00A06AFE">
        <w:rPr>
          <w:i/>
          <w:iCs/>
          <w:szCs w:val="22"/>
        </w:rPr>
        <w:t>a)</w:t>
      </w:r>
      <w:r w:rsidRPr="00A06AFE">
        <w:rPr>
          <w:szCs w:val="22"/>
        </w:rPr>
        <w:tab/>
      </w:r>
      <w:r w:rsidRPr="00A06AFE">
        <w:t>что функции, обязанности и организация Сектора радиосвязи МСЭ (МСЭ</w:t>
      </w:r>
      <w:r w:rsidRPr="00A06AFE">
        <w:noBreakHyphen/>
        <w:t>R) изложены в Главе II Устава МСЭ и Разделе 5 Конвенции МСЭ</w:t>
      </w:r>
      <w:r w:rsidRPr="00542412">
        <w:rPr>
          <w:szCs w:val="22"/>
        </w:rPr>
        <w:t>;</w:t>
      </w:r>
    </w:p>
    <w:p w14:paraId="2B062044" w14:textId="77777777" w:rsidR="00733FA1" w:rsidRPr="00A06AFE" w:rsidRDefault="00733FA1" w:rsidP="00722F67">
      <w:pPr>
        <w:rPr>
          <w:szCs w:val="22"/>
        </w:rPr>
      </w:pPr>
      <w:r w:rsidRPr="00A06AFE">
        <w:rPr>
          <w:i/>
          <w:iCs/>
          <w:szCs w:val="22"/>
        </w:rPr>
        <w:t xml:space="preserve">a </w:t>
      </w:r>
      <w:proofErr w:type="spellStart"/>
      <w:r w:rsidRPr="00A06AFE">
        <w:rPr>
          <w:i/>
          <w:iCs/>
          <w:szCs w:val="22"/>
        </w:rPr>
        <w:t>bis</w:t>
      </w:r>
      <w:proofErr w:type="spellEnd"/>
      <w:r w:rsidRPr="00A06AFE">
        <w:rPr>
          <w:i/>
          <w:iCs/>
          <w:szCs w:val="22"/>
        </w:rPr>
        <w:t>)</w:t>
      </w:r>
      <w:r w:rsidRPr="00A06AFE">
        <w:rPr>
          <w:szCs w:val="22"/>
        </w:rPr>
        <w:tab/>
        <w:t>что обязанности и функции ассамблеи радиосвязи (АР) изложены в Статье 13 Устава и Статье 8 Конвенции;</w:t>
      </w:r>
    </w:p>
    <w:p w14:paraId="25109005" w14:textId="77777777" w:rsidR="00733FA1" w:rsidRPr="00A06AFE" w:rsidRDefault="00733FA1" w:rsidP="00722F67">
      <w:pPr>
        <w:rPr>
          <w:szCs w:val="22"/>
        </w:rPr>
      </w:pPr>
      <w:r w:rsidRPr="00A06AFE">
        <w:rPr>
          <w:i/>
          <w:iCs/>
          <w:szCs w:val="22"/>
        </w:rPr>
        <w:t>b)</w:t>
      </w:r>
      <w:r w:rsidRPr="00A06AFE">
        <w:rPr>
          <w:szCs w:val="22"/>
        </w:rPr>
        <w:tab/>
        <w:t xml:space="preserve">что обязанности, функции и организация работы исследовательских комиссий (ИК) </w:t>
      </w:r>
      <w:r>
        <w:rPr>
          <w:szCs w:val="22"/>
        </w:rPr>
        <w:t xml:space="preserve">МСЭ </w:t>
      </w:r>
      <w:r w:rsidRPr="00A06AFE">
        <w:rPr>
          <w:szCs w:val="22"/>
        </w:rPr>
        <w:t>по радиосвязи</w:t>
      </w:r>
      <w:r w:rsidRPr="00A06AFE">
        <w:rPr>
          <w:bCs/>
          <w:szCs w:val="22"/>
        </w:rPr>
        <w:t xml:space="preserve"> </w:t>
      </w:r>
      <w:r w:rsidRPr="00A06AFE">
        <w:rPr>
          <w:szCs w:val="22"/>
        </w:rPr>
        <w:t>и Консультативной группы по радиосвязи (КГР) кратко описаны в Статьях 11,</w:t>
      </w:r>
      <w:r w:rsidRPr="00A06AFE">
        <w:rPr>
          <w:bCs/>
          <w:szCs w:val="22"/>
        </w:rPr>
        <w:t xml:space="preserve"> </w:t>
      </w:r>
      <w:r w:rsidRPr="00A06AFE">
        <w:rPr>
          <w:szCs w:val="22"/>
        </w:rPr>
        <w:t>11А и 20 Конвенции;</w:t>
      </w:r>
    </w:p>
    <w:p w14:paraId="0771D5F4" w14:textId="77777777" w:rsidR="00733FA1" w:rsidRPr="00A06AFE" w:rsidRDefault="00733FA1" w:rsidP="00722F67">
      <w:pPr>
        <w:rPr>
          <w:szCs w:val="22"/>
        </w:rPr>
      </w:pPr>
      <w:r w:rsidRPr="00A06AFE">
        <w:rPr>
          <w:i/>
          <w:iCs/>
          <w:szCs w:val="22"/>
        </w:rPr>
        <w:t xml:space="preserve">b </w:t>
      </w:r>
      <w:proofErr w:type="spellStart"/>
      <w:r w:rsidRPr="00A06AFE">
        <w:rPr>
          <w:i/>
          <w:iCs/>
          <w:szCs w:val="22"/>
        </w:rPr>
        <w:t>bis</w:t>
      </w:r>
      <w:proofErr w:type="spellEnd"/>
      <w:r w:rsidRPr="00542412">
        <w:rPr>
          <w:i/>
          <w:iCs/>
          <w:szCs w:val="22"/>
        </w:rPr>
        <w:t>)</w:t>
      </w:r>
      <w:r w:rsidRPr="00542412">
        <w:rPr>
          <w:szCs w:val="22"/>
        </w:rPr>
        <w:tab/>
      </w:r>
      <w:r w:rsidRPr="00A06AFE">
        <w:t>что в соответствии с указанными выше положениями Устава и Конвенции МСЭ-R должен изучать вопросы рационального, справедливого, эффективного и экономного использования радиочастотного спектра всеми службами радиосвязи и принимать рекомендации и отчеты по вопросам радиосвязи</w:t>
      </w:r>
      <w:r w:rsidRPr="00542412">
        <w:rPr>
          <w:szCs w:val="22"/>
        </w:rPr>
        <w:t>;</w:t>
      </w:r>
    </w:p>
    <w:p w14:paraId="3529A5B7" w14:textId="77777777" w:rsidR="00733FA1" w:rsidRPr="00A06AFE" w:rsidRDefault="00733FA1" w:rsidP="00722F67">
      <w:pPr>
        <w:ind w:right="-284"/>
        <w:rPr>
          <w:szCs w:val="22"/>
        </w:rPr>
      </w:pPr>
      <w:r w:rsidRPr="00A06AFE">
        <w:rPr>
          <w:i/>
          <w:iCs/>
          <w:szCs w:val="22"/>
        </w:rPr>
        <w:t xml:space="preserve">b </w:t>
      </w:r>
      <w:proofErr w:type="spellStart"/>
      <w:r w:rsidRPr="00A06AFE">
        <w:rPr>
          <w:i/>
          <w:iCs/>
          <w:szCs w:val="22"/>
        </w:rPr>
        <w:t>ter</w:t>
      </w:r>
      <w:proofErr w:type="spellEnd"/>
      <w:r w:rsidRPr="00A06AFE">
        <w:rPr>
          <w:i/>
          <w:iCs/>
          <w:szCs w:val="22"/>
        </w:rPr>
        <w:t>)</w:t>
      </w:r>
      <w:r w:rsidRPr="00542412">
        <w:rPr>
          <w:szCs w:val="22"/>
        </w:rPr>
        <w:tab/>
      </w:r>
      <w:r w:rsidRPr="00A06AFE">
        <w:t>что Регламент радиосвязи включает ряд Рекомендаций МСЭ-R, в том числе некоторые – посредством ссылки</w:t>
      </w:r>
      <w:r w:rsidRPr="00542412">
        <w:rPr>
          <w:szCs w:val="22"/>
        </w:rPr>
        <w:t>;</w:t>
      </w:r>
    </w:p>
    <w:p w14:paraId="19C7408A" w14:textId="77777777" w:rsidR="00733FA1" w:rsidRPr="00A06AFE" w:rsidRDefault="00733FA1" w:rsidP="00722F67">
      <w:pPr>
        <w:rPr>
          <w:szCs w:val="22"/>
        </w:rPr>
      </w:pPr>
      <w:r w:rsidRPr="00A06AFE">
        <w:rPr>
          <w:i/>
          <w:iCs/>
          <w:szCs w:val="22"/>
        </w:rPr>
        <w:t>c)</w:t>
      </w:r>
      <w:r w:rsidRPr="00A06AFE">
        <w:rPr>
          <w:szCs w:val="22"/>
        </w:rPr>
        <w:tab/>
        <w:t>что АР уполномочена принимать методы работы и процедуры для управления деятельностью Сектора в соответствии с п. 145А Устава и п. 129А Конвенции;</w:t>
      </w:r>
    </w:p>
    <w:p w14:paraId="0C03A68F" w14:textId="77777777" w:rsidR="00733FA1" w:rsidRPr="00A06AFE" w:rsidRDefault="00733FA1" w:rsidP="00722F67">
      <w:pPr>
        <w:rPr>
          <w:szCs w:val="22"/>
        </w:rPr>
      </w:pPr>
      <w:r w:rsidRPr="00A06AFE">
        <w:rPr>
          <w:i/>
          <w:iCs/>
          <w:szCs w:val="22"/>
        </w:rPr>
        <w:t>d)</w:t>
      </w:r>
      <w:r w:rsidRPr="00A06AFE">
        <w:rPr>
          <w:szCs w:val="22"/>
        </w:rPr>
        <w:tab/>
        <w:t>Резолюции МСЭ-R 2, 36 и 52, которые касаются Подготовительного собрания к конференции, Координационного комитета по терминологии и КГР, соответственно;</w:t>
      </w:r>
    </w:p>
    <w:p w14:paraId="031966D0" w14:textId="77777777" w:rsidR="00733FA1" w:rsidRPr="00A06AFE" w:rsidRDefault="00733FA1" w:rsidP="00722F67">
      <w:pPr>
        <w:rPr>
          <w:szCs w:val="22"/>
        </w:rPr>
      </w:pPr>
      <w:r w:rsidRPr="00A06AFE">
        <w:rPr>
          <w:i/>
          <w:iCs/>
          <w:szCs w:val="22"/>
        </w:rPr>
        <w:t>e)</w:t>
      </w:r>
      <w:r w:rsidRPr="00A06AFE">
        <w:rPr>
          <w:szCs w:val="22"/>
        </w:rPr>
        <w:tab/>
        <w:t>что Резолюция 165 (</w:t>
      </w:r>
      <w:proofErr w:type="spellStart"/>
      <w:r w:rsidRPr="00A06AFE">
        <w:rPr>
          <w:szCs w:val="22"/>
        </w:rPr>
        <w:t>Пересм</w:t>
      </w:r>
      <w:proofErr w:type="spellEnd"/>
      <w:r w:rsidRPr="00A06AFE">
        <w:rPr>
          <w:szCs w:val="22"/>
        </w:rPr>
        <w:t>.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 и применяется к АР;</w:t>
      </w:r>
    </w:p>
    <w:p w14:paraId="0089E925" w14:textId="77777777" w:rsidR="00733FA1" w:rsidRPr="00A06AFE" w:rsidRDefault="00733FA1" w:rsidP="00722F67">
      <w:pPr>
        <w:rPr>
          <w:szCs w:val="22"/>
        </w:rPr>
      </w:pPr>
      <w:r w:rsidRPr="00A06AFE">
        <w:rPr>
          <w:i/>
          <w:iCs/>
          <w:szCs w:val="22"/>
        </w:rPr>
        <w:t>f)</w:t>
      </w:r>
      <w:r w:rsidRPr="00A06AFE">
        <w:rPr>
          <w:i/>
          <w:iCs/>
          <w:szCs w:val="22"/>
        </w:rPr>
        <w:tab/>
      </w:r>
      <w:r w:rsidRPr="00A06AFE">
        <w:rPr>
          <w:szCs w:val="22"/>
        </w:rPr>
        <w:t>что Резолюция 208 (</w:t>
      </w:r>
      <w:proofErr w:type="spellStart"/>
      <w:r w:rsidRPr="00A06AFE">
        <w:rPr>
          <w:szCs w:val="22"/>
        </w:rPr>
        <w:t>Пересм</w:t>
      </w:r>
      <w:proofErr w:type="spellEnd"/>
      <w:r w:rsidRPr="00A06AFE">
        <w:rPr>
          <w:szCs w:val="22"/>
        </w:rPr>
        <w:t>. Бухарест, 2022 г.)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 ИК и других групп Секторов</w:t>
      </w:r>
      <w:r w:rsidRPr="00542412">
        <w:rPr>
          <w:szCs w:val="22"/>
        </w:rPr>
        <w:t xml:space="preserve"> и ссылается на Резолюцию</w:t>
      </w:r>
      <w:r w:rsidRPr="00A06AFE">
        <w:rPr>
          <w:szCs w:val="22"/>
        </w:rPr>
        <w:t> 70</w:t>
      </w:r>
      <w:r w:rsidRPr="00542412">
        <w:rPr>
          <w:szCs w:val="22"/>
        </w:rPr>
        <w:t xml:space="preserve"> (</w:t>
      </w:r>
      <w:proofErr w:type="spellStart"/>
      <w:r w:rsidRPr="00542412">
        <w:rPr>
          <w:szCs w:val="22"/>
        </w:rPr>
        <w:t>Пересм</w:t>
      </w:r>
      <w:proofErr w:type="spellEnd"/>
      <w:r w:rsidRPr="00542412">
        <w:rPr>
          <w:szCs w:val="22"/>
        </w:rPr>
        <w:t>. Бухарест, 2022 г.)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w:t>
      </w:r>
      <w:r>
        <w:rPr>
          <w:szCs w:val="22"/>
        </w:rPr>
        <w:t xml:space="preserve"> и девушек</w:t>
      </w:r>
      <w:r w:rsidRPr="00542412">
        <w:rPr>
          <w:szCs w:val="22"/>
        </w:rPr>
        <w:t xml:space="preserve"> посредством электросвязи/информационно-коммуникационных технологий</w:t>
      </w:r>
      <w:r w:rsidRPr="00A06AFE">
        <w:rPr>
          <w:szCs w:val="22"/>
        </w:rPr>
        <w:t>;</w:t>
      </w:r>
    </w:p>
    <w:p w14:paraId="45C1F108" w14:textId="77777777" w:rsidR="00733FA1" w:rsidRPr="00A06AFE" w:rsidRDefault="00733FA1" w:rsidP="00722F67">
      <w:pPr>
        <w:rPr>
          <w:szCs w:val="22"/>
        </w:rPr>
      </w:pPr>
      <w:r w:rsidRPr="00A06AFE">
        <w:rPr>
          <w:i/>
          <w:iCs/>
          <w:szCs w:val="22"/>
        </w:rPr>
        <w:t>g)</w:t>
      </w:r>
      <w:r w:rsidRPr="00A06AFE">
        <w:rPr>
          <w:szCs w:val="22"/>
        </w:rPr>
        <w:tab/>
        <w:t>что Резолюция 191 (</w:t>
      </w:r>
      <w:proofErr w:type="spellStart"/>
      <w:r w:rsidRPr="00A06AFE">
        <w:rPr>
          <w:szCs w:val="22"/>
        </w:rPr>
        <w:t>Пересм</w:t>
      </w:r>
      <w:proofErr w:type="spellEnd"/>
      <w:r w:rsidRPr="00A06AFE">
        <w:rPr>
          <w:szCs w:val="22"/>
        </w:rPr>
        <w:t>. Бухарест, 2022 </w:t>
      </w:r>
      <w:r w:rsidRPr="00A15567">
        <w:rPr>
          <w:szCs w:val="22"/>
        </w:rPr>
        <w:t>г.</w:t>
      </w:r>
      <w:r w:rsidRPr="00A06AFE">
        <w:rPr>
          <w:szCs w:val="22"/>
        </w:rPr>
        <w:t>) Полномочной конференции определяет методы и подходы по координации усилий трех Секторов Союза;</w:t>
      </w:r>
    </w:p>
    <w:p w14:paraId="3C48A069" w14:textId="77777777" w:rsidR="00733FA1" w:rsidRPr="005B1101" w:rsidRDefault="00733FA1" w:rsidP="00A15567">
      <w:r w:rsidRPr="005B1101">
        <w:br w:type="page"/>
      </w:r>
    </w:p>
    <w:p w14:paraId="493EA114" w14:textId="77777777" w:rsidR="00733FA1" w:rsidRPr="00A06AFE" w:rsidRDefault="00733FA1" w:rsidP="00722F67">
      <w:r w:rsidRPr="00A06AFE">
        <w:rPr>
          <w:i/>
          <w:szCs w:val="22"/>
        </w:rPr>
        <w:lastRenderedPageBreak/>
        <w:t>h</w:t>
      </w:r>
      <w:r w:rsidRPr="00542412">
        <w:rPr>
          <w:i/>
          <w:szCs w:val="22"/>
        </w:rPr>
        <w:t>)</w:t>
      </w:r>
      <w:r w:rsidRPr="00A06AFE">
        <w:rPr>
          <w:szCs w:val="22"/>
        </w:rPr>
        <w:tab/>
        <w:t>Резолюцию МСЭ-R</w:t>
      </w:r>
      <w:r>
        <w:rPr>
          <w:szCs w:val="22"/>
        </w:rPr>
        <w:t xml:space="preserve"> 72</w:t>
      </w:r>
      <w:r w:rsidRPr="00542412">
        <w:rPr>
          <w:szCs w:val="22"/>
        </w:rPr>
        <w:t xml:space="preserve"> </w:t>
      </w:r>
      <w:r w:rsidRPr="00A06AFE">
        <w:t>о поощрении</w:t>
      </w:r>
      <w:r w:rsidRPr="00002B01">
        <w:rPr>
          <w:lang w:eastAsia="zh-CN"/>
        </w:rPr>
        <w:t xml:space="preserve"> </w:t>
      </w:r>
      <w:r w:rsidRPr="00B92FC3">
        <w:rPr>
          <w:lang w:eastAsia="zh-CN"/>
        </w:rPr>
        <w:t>гендерного равенства и равноправия и преодолени</w:t>
      </w:r>
      <w:r>
        <w:rPr>
          <w:lang w:eastAsia="zh-CN"/>
        </w:rPr>
        <w:t>и</w:t>
      </w:r>
      <w:r w:rsidRPr="00B92FC3">
        <w:rPr>
          <w:lang w:eastAsia="zh-CN"/>
        </w:rPr>
        <w:t xml:space="preserve"> разрыва в том, что касается участия и вклада женщин и мужчин в деятельность МСЭ-R</w:t>
      </w:r>
      <w:r w:rsidRPr="00542412">
        <w:t>;</w:t>
      </w:r>
    </w:p>
    <w:p w14:paraId="02B65A4E" w14:textId="77777777" w:rsidR="00733FA1" w:rsidRPr="00A06AFE" w:rsidRDefault="00733FA1" w:rsidP="00722F67">
      <w:pPr>
        <w:rPr>
          <w:szCs w:val="22"/>
        </w:rPr>
      </w:pPr>
      <w:r w:rsidRPr="00A06AFE">
        <w:rPr>
          <w:i/>
          <w:iCs/>
          <w:szCs w:val="22"/>
        </w:rPr>
        <w:t>i)</w:t>
      </w:r>
      <w:r w:rsidRPr="00A06AFE">
        <w:rPr>
          <w:szCs w:val="22"/>
        </w:rPr>
        <w:tab/>
      </w:r>
      <w:r w:rsidRPr="00A06AFE">
        <w:t>что Резолюция 154 (</w:t>
      </w:r>
      <w:proofErr w:type="spellStart"/>
      <w:r w:rsidRPr="00A06AFE">
        <w:t>Пересм</w:t>
      </w:r>
      <w:proofErr w:type="spellEnd"/>
      <w:r w:rsidRPr="00A06AFE">
        <w:t>. Бухарест, 2022 г.) Полномочной конференции определяет методы и подходы по использованию шести официальных языков Союза на равной основе</w:t>
      </w:r>
      <w:r w:rsidRPr="00542412">
        <w:rPr>
          <w:szCs w:val="22"/>
        </w:rPr>
        <w:t>;</w:t>
      </w:r>
    </w:p>
    <w:p w14:paraId="28B3143D" w14:textId="77777777" w:rsidR="00733FA1" w:rsidRPr="00A06AFE" w:rsidRDefault="00733FA1" w:rsidP="00722F67">
      <w:pPr>
        <w:rPr>
          <w:szCs w:val="22"/>
        </w:rPr>
      </w:pPr>
      <w:r w:rsidRPr="00A06AFE">
        <w:rPr>
          <w:i/>
          <w:iCs/>
          <w:szCs w:val="22"/>
        </w:rPr>
        <w:t>j</w:t>
      </w:r>
      <w:r w:rsidRPr="00542412">
        <w:rPr>
          <w:i/>
          <w:iCs/>
          <w:szCs w:val="22"/>
        </w:rPr>
        <w:t>)</w:t>
      </w:r>
      <w:r w:rsidRPr="00A06AFE">
        <w:rPr>
          <w:i/>
          <w:iCs/>
          <w:szCs w:val="22"/>
        </w:rPr>
        <w:tab/>
      </w:r>
      <w:r w:rsidRPr="00A06AFE">
        <w:rPr>
          <w:szCs w:val="22"/>
        </w:rPr>
        <w:t>что Полномочной конференцией принят Общий регламент конференций, ассамблей и собраний Союза,</w:t>
      </w:r>
    </w:p>
    <w:p w14:paraId="791C40F3" w14:textId="77777777" w:rsidR="00733FA1" w:rsidRPr="00A06AFE" w:rsidRDefault="00733FA1" w:rsidP="00722F67">
      <w:pPr>
        <w:pStyle w:val="Call"/>
        <w:rPr>
          <w:i w:val="0"/>
          <w:iCs/>
          <w:szCs w:val="22"/>
        </w:rPr>
      </w:pPr>
      <w:r w:rsidRPr="00A06AFE">
        <w:rPr>
          <w:szCs w:val="22"/>
        </w:rPr>
        <w:t>отмечая</w:t>
      </w:r>
      <w:r w:rsidRPr="00A06AFE">
        <w:rPr>
          <w:i w:val="0"/>
          <w:iCs/>
          <w:szCs w:val="22"/>
        </w:rPr>
        <w:t>,</w:t>
      </w:r>
    </w:p>
    <w:p w14:paraId="4BF4A47C" w14:textId="77777777" w:rsidR="00733FA1" w:rsidRPr="00A06AFE" w:rsidRDefault="00733FA1" w:rsidP="00722F67">
      <w:pPr>
        <w:rPr>
          <w:szCs w:val="22"/>
        </w:rPr>
      </w:pPr>
      <w:r w:rsidRPr="00A06AFE">
        <w:rPr>
          <w:szCs w:val="22"/>
        </w:rPr>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03570CC8" w14:textId="77777777" w:rsidR="00733FA1" w:rsidRPr="00A06AFE" w:rsidRDefault="00733FA1" w:rsidP="00722F67">
      <w:pPr>
        <w:pStyle w:val="Call"/>
        <w:rPr>
          <w:i w:val="0"/>
          <w:iCs/>
          <w:szCs w:val="22"/>
        </w:rPr>
      </w:pPr>
      <w:r w:rsidRPr="00A06AFE">
        <w:rPr>
          <w:szCs w:val="22"/>
        </w:rPr>
        <w:t>решает</w:t>
      </w:r>
      <w:r w:rsidRPr="00A06AFE">
        <w:rPr>
          <w:i w:val="0"/>
          <w:iCs/>
          <w:szCs w:val="22"/>
        </w:rPr>
        <w:t>,</w:t>
      </w:r>
    </w:p>
    <w:p w14:paraId="3D91FF11" w14:textId="77777777" w:rsidR="00733FA1" w:rsidRPr="00A06AFE" w:rsidRDefault="00733FA1" w:rsidP="00722F67">
      <w:pPr>
        <w:rPr>
          <w:szCs w:val="22"/>
        </w:rPr>
      </w:pPr>
      <w:r w:rsidRPr="00A06AFE">
        <w:rPr>
          <w:szCs w:val="22"/>
        </w:rPr>
        <w:t>что методы работы и документация АР, ИК, КГР и других групп Сектора радиосвязи должны соответствовать Приложениям 1 и 2.</w:t>
      </w:r>
    </w:p>
    <w:p w14:paraId="24F301AC" w14:textId="2DC9181D" w:rsidR="00733FA1" w:rsidRPr="00A06AFE" w:rsidRDefault="00733FA1">
      <w:pPr>
        <w:tabs>
          <w:tab w:val="clear" w:pos="1134"/>
          <w:tab w:val="clear" w:pos="1871"/>
          <w:tab w:val="clear" w:pos="2268"/>
        </w:tabs>
        <w:overflowPunct/>
        <w:autoSpaceDE/>
        <w:autoSpaceDN/>
        <w:adjustRightInd/>
        <w:spacing w:before="0"/>
        <w:textAlignment w:val="auto"/>
      </w:pPr>
      <w:r w:rsidRPr="00A06AFE">
        <w:br w:type="page"/>
      </w:r>
    </w:p>
    <w:p w14:paraId="1993FCCD" w14:textId="77777777" w:rsidR="00733FA1" w:rsidRPr="00A06AFE" w:rsidRDefault="00733FA1" w:rsidP="003A72BE">
      <w:pPr>
        <w:pStyle w:val="AnnexNo"/>
      </w:pPr>
      <w:r w:rsidRPr="00A06AFE">
        <w:lastRenderedPageBreak/>
        <w:t>ПРИЛОЖЕНИЕ 1</w:t>
      </w:r>
    </w:p>
    <w:p w14:paraId="5D560BBA" w14:textId="77777777" w:rsidR="00733FA1" w:rsidRPr="00A06AFE" w:rsidRDefault="00733FA1" w:rsidP="003A72BE">
      <w:pPr>
        <w:pStyle w:val="Annextitle"/>
      </w:pPr>
      <w:r w:rsidRPr="00A06AFE">
        <w:t>Методы работы МСЭ-R</w:t>
      </w:r>
    </w:p>
    <w:p w14:paraId="490CD4CF" w14:textId="77777777" w:rsidR="00733FA1" w:rsidRPr="00A06AFE" w:rsidRDefault="00733FA1" w:rsidP="003A72BE">
      <w:pPr>
        <w:jc w:val="right"/>
      </w:pPr>
      <w:r w:rsidRPr="00A06AFE">
        <w:rPr>
          <w:b/>
          <w:bCs/>
        </w:rPr>
        <w:t>Стр</w:t>
      </w:r>
      <w:r w:rsidRPr="00A06AFE">
        <w:t>.</w:t>
      </w:r>
    </w:p>
    <w:p w14:paraId="0C4CD4CE" w14:textId="77777777" w:rsidR="00733FA1" w:rsidRPr="00A06AFE" w:rsidRDefault="00733FA1" w:rsidP="007208BE">
      <w:pPr>
        <w:pStyle w:val="TOC1"/>
        <w:tabs>
          <w:tab w:val="clear" w:pos="2268"/>
          <w:tab w:val="left" w:pos="1134"/>
        </w:tabs>
        <w:ind w:left="1134" w:hanging="1134"/>
        <w:rPr>
          <w:noProof/>
        </w:rPr>
      </w:pPr>
      <w:r w:rsidRPr="00A06AFE">
        <w:fldChar w:fldCharType="begin"/>
      </w:r>
      <w:r w:rsidRPr="00A06AFE">
        <w:instrText xml:space="preserve"> TOC \o "1-3" \u </w:instrText>
      </w:r>
      <w:r w:rsidRPr="00A06AFE">
        <w:fldChar w:fldCharType="separate"/>
      </w:r>
      <w:r w:rsidRPr="00A06AFE">
        <w:rPr>
          <w:noProof/>
        </w:rPr>
        <w:t>А1.1</w:t>
      </w:r>
      <w:r w:rsidRPr="00A06AFE">
        <w:rPr>
          <w:noProof/>
        </w:rPr>
        <w:tab/>
        <w:t>Введение</w:t>
      </w:r>
      <w:r w:rsidRPr="00A06AFE">
        <w:rPr>
          <w:noProof/>
        </w:rPr>
        <w:tab/>
      </w:r>
      <w:r w:rsidRPr="00A06AFE">
        <w:rPr>
          <w:noProof/>
        </w:rPr>
        <w:tab/>
      </w:r>
      <w:r w:rsidRPr="00A06AFE">
        <w:rPr>
          <w:noProof/>
        </w:rPr>
        <w:fldChar w:fldCharType="begin"/>
      </w:r>
      <w:r w:rsidRPr="00A06AFE">
        <w:rPr>
          <w:noProof/>
        </w:rPr>
        <w:instrText xml:space="preserve"> PAGEREF _Toc132359723 \h </w:instrText>
      </w:r>
      <w:r w:rsidRPr="00A06AFE">
        <w:rPr>
          <w:noProof/>
        </w:rPr>
      </w:r>
      <w:r w:rsidRPr="00A06AFE">
        <w:rPr>
          <w:noProof/>
        </w:rPr>
        <w:fldChar w:fldCharType="separate"/>
      </w:r>
      <w:r>
        <w:rPr>
          <w:noProof/>
        </w:rPr>
        <w:t>3</w:t>
      </w:r>
      <w:r w:rsidRPr="00A06AFE">
        <w:rPr>
          <w:noProof/>
        </w:rPr>
        <w:fldChar w:fldCharType="end"/>
      </w:r>
    </w:p>
    <w:p w14:paraId="7A8CA0E0" w14:textId="77777777" w:rsidR="00733FA1" w:rsidRPr="00A06AFE" w:rsidRDefault="00733FA1" w:rsidP="003A72BE">
      <w:pPr>
        <w:pStyle w:val="TOC1"/>
        <w:tabs>
          <w:tab w:val="left" w:pos="1134"/>
        </w:tabs>
        <w:ind w:left="1134" w:hanging="1134"/>
        <w:rPr>
          <w:noProof/>
        </w:rPr>
      </w:pPr>
      <w:r w:rsidRPr="00A06AFE">
        <w:rPr>
          <w:noProof/>
        </w:rPr>
        <w:t>А1.2</w:t>
      </w:r>
      <w:r w:rsidRPr="00A06AFE">
        <w:rPr>
          <w:noProof/>
        </w:rPr>
        <w:tab/>
        <w:t>Ассамблея радиосвязи</w:t>
      </w:r>
      <w:r w:rsidRPr="00A06AFE">
        <w:rPr>
          <w:noProof/>
        </w:rPr>
        <w:tab/>
      </w:r>
      <w:r w:rsidRPr="00A06AFE">
        <w:rPr>
          <w:noProof/>
        </w:rPr>
        <w:tab/>
      </w:r>
      <w:r w:rsidRPr="00A06AFE">
        <w:rPr>
          <w:noProof/>
        </w:rPr>
        <w:fldChar w:fldCharType="begin"/>
      </w:r>
      <w:r w:rsidRPr="00A06AFE">
        <w:rPr>
          <w:noProof/>
        </w:rPr>
        <w:instrText xml:space="preserve"> PAGEREF _Toc132359724 \h </w:instrText>
      </w:r>
      <w:r w:rsidRPr="00A06AFE">
        <w:rPr>
          <w:noProof/>
        </w:rPr>
      </w:r>
      <w:r w:rsidRPr="00A06AFE">
        <w:rPr>
          <w:noProof/>
        </w:rPr>
        <w:fldChar w:fldCharType="separate"/>
      </w:r>
      <w:r>
        <w:rPr>
          <w:noProof/>
        </w:rPr>
        <w:t>4</w:t>
      </w:r>
      <w:r w:rsidRPr="00A06AFE">
        <w:rPr>
          <w:noProof/>
        </w:rPr>
        <w:fldChar w:fldCharType="end"/>
      </w:r>
    </w:p>
    <w:p w14:paraId="00049A81" w14:textId="77777777" w:rsidR="00733FA1" w:rsidRPr="00A06AFE" w:rsidRDefault="00733FA1" w:rsidP="007208BE">
      <w:pPr>
        <w:pStyle w:val="TOC1"/>
        <w:tabs>
          <w:tab w:val="clear" w:pos="2268"/>
          <w:tab w:val="left" w:pos="1134"/>
        </w:tabs>
        <w:ind w:left="1134" w:hanging="1134"/>
        <w:rPr>
          <w:noProof/>
        </w:rPr>
      </w:pPr>
      <w:r w:rsidRPr="00A06AFE">
        <w:rPr>
          <w:noProof/>
        </w:rPr>
        <w:t>А1.2.1</w:t>
      </w:r>
      <w:r w:rsidRPr="00A06AFE">
        <w:rPr>
          <w:noProof/>
        </w:rPr>
        <w:tab/>
        <w:t>Функции</w:t>
      </w:r>
      <w:r w:rsidRPr="00A06AFE">
        <w:rPr>
          <w:noProof/>
        </w:rPr>
        <w:tab/>
      </w:r>
      <w:r w:rsidRPr="00A06AFE">
        <w:rPr>
          <w:noProof/>
        </w:rPr>
        <w:tab/>
      </w:r>
      <w:r w:rsidRPr="00A06AFE">
        <w:rPr>
          <w:noProof/>
        </w:rPr>
        <w:fldChar w:fldCharType="begin"/>
      </w:r>
      <w:r w:rsidRPr="00A06AFE">
        <w:rPr>
          <w:noProof/>
        </w:rPr>
        <w:instrText xml:space="preserve"> PAGEREF _Toc132359725 \h </w:instrText>
      </w:r>
      <w:r w:rsidRPr="00A06AFE">
        <w:rPr>
          <w:noProof/>
        </w:rPr>
      </w:r>
      <w:r w:rsidRPr="00A06AFE">
        <w:rPr>
          <w:noProof/>
        </w:rPr>
        <w:fldChar w:fldCharType="separate"/>
      </w:r>
      <w:r>
        <w:rPr>
          <w:noProof/>
        </w:rPr>
        <w:t>4</w:t>
      </w:r>
      <w:r w:rsidRPr="00A06AFE">
        <w:rPr>
          <w:noProof/>
        </w:rPr>
        <w:fldChar w:fldCharType="end"/>
      </w:r>
    </w:p>
    <w:p w14:paraId="4BA7F458" w14:textId="77777777" w:rsidR="00733FA1" w:rsidRPr="00A06AFE" w:rsidRDefault="00733FA1" w:rsidP="007208BE">
      <w:pPr>
        <w:pStyle w:val="TOC1"/>
        <w:tabs>
          <w:tab w:val="clear" w:pos="2268"/>
          <w:tab w:val="left" w:pos="1134"/>
        </w:tabs>
        <w:ind w:left="1134" w:hanging="1134"/>
        <w:rPr>
          <w:noProof/>
        </w:rPr>
      </w:pPr>
      <w:r w:rsidRPr="00A06AFE">
        <w:rPr>
          <w:noProof/>
        </w:rPr>
        <w:t>А1.2.2</w:t>
      </w:r>
      <w:r w:rsidRPr="00A06AFE">
        <w:rPr>
          <w:noProof/>
        </w:rPr>
        <w:tab/>
        <w:t>Структура</w:t>
      </w:r>
      <w:r w:rsidRPr="00A06AFE">
        <w:rPr>
          <w:noProof/>
        </w:rPr>
        <w:tab/>
      </w:r>
      <w:r w:rsidRPr="00A06AFE">
        <w:rPr>
          <w:noProof/>
        </w:rPr>
        <w:tab/>
      </w:r>
      <w:r w:rsidRPr="00A06AFE">
        <w:rPr>
          <w:noProof/>
        </w:rPr>
        <w:fldChar w:fldCharType="begin"/>
      </w:r>
      <w:r w:rsidRPr="00A06AFE">
        <w:rPr>
          <w:noProof/>
        </w:rPr>
        <w:instrText xml:space="preserve"> PAGEREF _Toc132359726 \h </w:instrText>
      </w:r>
      <w:r w:rsidRPr="00A06AFE">
        <w:rPr>
          <w:noProof/>
        </w:rPr>
      </w:r>
      <w:r w:rsidRPr="00A06AFE">
        <w:rPr>
          <w:noProof/>
        </w:rPr>
        <w:fldChar w:fldCharType="separate"/>
      </w:r>
      <w:r>
        <w:rPr>
          <w:noProof/>
        </w:rPr>
        <w:t>6</w:t>
      </w:r>
      <w:r w:rsidRPr="00A06AFE">
        <w:rPr>
          <w:noProof/>
        </w:rPr>
        <w:fldChar w:fldCharType="end"/>
      </w:r>
    </w:p>
    <w:p w14:paraId="0555B7A1" w14:textId="77777777" w:rsidR="00733FA1" w:rsidRPr="00945559" w:rsidRDefault="00733FA1" w:rsidP="005109E4">
      <w:pPr>
        <w:pStyle w:val="TOC1"/>
        <w:tabs>
          <w:tab w:val="left" w:pos="1134"/>
        </w:tabs>
        <w:ind w:left="1134" w:hanging="1134"/>
        <w:rPr>
          <w:noProof/>
          <w:lang w:val="en-US"/>
        </w:rPr>
      </w:pPr>
      <w:r w:rsidRPr="00A06AFE">
        <w:rPr>
          <w:noProof/>
        </w:rPr>
        <w:t>A1.2.3</w:t>
      </w:r>
      <w:r w:rsidRPr="00A06AFE">
        <w:rPr>
          <w:noProof/>
        </w:rPr>
        <w:tab/>
        <w:t>Голосование</w:t>
      </w:r>
      <w:r w:rsidRPr="00A06AFE">
        <w:rPr>
          <w:noProof/>
        </w:rPr>
        <w:tab/>
      </w:r>
      <w:r w:rsidRPr="00A06AFE">
        <w:rPr>
          <w:noProof/>
        </w:rPr>
        <w:tab/>
      </w:r>
      <w:r w:rsidRPr="00A06AFE">
        <w:rPr>
          <w:noProof/>
        </w:rPr>
        <w:fldChar w:fldCharType="begin"/>
      </w:r>
      <w:r w:rsidRPr="00A06AFE">
        <w:rPr>
          <w:noProof/>
        </w:rPr>
        <w:instrText xml:space="preserve"> PAGEREF _Toc132359727 \h </w:instrText>
      </w:r>
      <w:r w:rsidRPr="00A06AFE">
        <w:rPr>
          <w:noProof/>
        </w:rPr>
      </w:r>
      <w:r w:rsidRPr="00A06AFE">
        <w:rPr>
          <w:noProof/>
        </w:rPr>
        <w:fldChar w:fldCharType="separate"/>
      </w:r>
      <w:r>
        <w:rPr>
          <w:noProof/>
        </w:rPr>
        <w:t>6</w:t>
      </w:r>
      <w:r w:rsidRPr="00A06AFE">
        <w:rPr>
          <w:noProof/>
        </w:rPr>
        <w:fldChar w:fldCharType="end"/>
      </w:r>
    </w:p>
    <w:p w14:paraId="44724CCB" w14:textId="77777777" w:rsidR="00733FA1" w:rsidRPr="00A06AFE" w:rsidRDefault="00733FA1" w:rsidP="003A72BE">
      <w:pPr>
        <w:pStyle w:val="TOC1"/>
        <w:tabs>
          <w:tab w:val="left" w:pos="1134"/>
        </w:tabs>
        <w:ind w:left="1134" w:hanging="1134"/>
        <w:rPr>
          <w:noProof/>
        </w:rPr>
      </w:pPr>
      <w:r w:rsidRPr="00A06AFE">
        <w:rPr>
          <w:noProof/>
        </w:rPr>
        <w:t>А1.3</w:t>
      </w:r>
      <w:r w:rsidRPr="00A06AFE">
        <w:rPr>
          <w:noProof/>
        </w:rPr>
        <w:tab/>
        <w:t>Исследовательские комиссии по радиосвязи</w:t>
      </w:r>
      <w:r w:rsidRPr="00A06AFE">
        <w:rPr>
          <w:noProof/>
        </w:rPr>
        <w:tab/>
      </w:r>
      <w:r w:rsidRPr="00A06AFE">
        <w:rPr>
          <w:noProof/>
        </w:rPr>
        <w:tab/>
      </w:r>
      <w:r w:rsidRPr="00A06AFE">
        <w:rPr>
          <w:noProof/>
        </w:rPr>
        <w:fldChar w:fldCharType="begin"/>
      </w:r>
      <w:r w:rsidRPr="00A06AFE">
        <w:rPr>
          <w:noProof/>
        </w:rPr>
        <w:instrText xml:space="preserve"> PAGEREF _Toc132359728 \h </w:instrText>
      </w:r>
      <w:r w:rsidRPr="00A06AFE">
        <w:rPr>
          <w:noProof/>
        </w:rPr>
      </w:r>
      <w:r w:rsidRPr="00A06AFE">
        <w:rPr>
          <w:noProof/>
        </w:rPr>
        <w:fldChar w:fldCharType="separate"/>
      </w:r>
      <w:r>
        <w:rPr>
          <w:noProof/>
        </w:rPr>
        <w:t>7</w:t>
      </w:r>
      <w:r w:rsidRPr="00A06AFE">
        <w:rPr>
          <w:noProof/>
        </w:rPr>
        <w:fldChar w:fldCharType="end"/>
      </w:r>
    </w:p>
    <w:p w14:paraId="6FF8CF26" w14:textId="77777777" w:rsidR="00733FA1" w:rsidRPr="00A06AFE" w:rsidRDefault="00733FA1" w:rsidP="007208BE">
      <w:pPr>
        <w:pStyle w:val="TOC1"/>
        <w:tabs>
          <w:tab w:val="clear" w:pos="2268"/>
          <w:tab w:val="left" w:pos="1134"/>
        </w:tabs>
        <w:ind w:left="1134" w:hanging="1134"/>
        <w:rPr>
          <w:noProof/>
        </w:rPr>
      </w:pPr>
      <w:r w:rsidRPr="00A06AFE">
        <w:rPr>
          <w:noProof/>
        </w:rPr>
        <w:t>А1.3.1</w:t>
      </w:r>
      <w:r w:rsidRPr="00A06AFE">
        <w:rPr>
          <w:noProof/>
        </w:rPr>
        <w:tab/>
        <w:t>Функции</w:t>
      </w:r>
      <w:r w:rsidRPr="00A06AFE">
        <w:rPr>
          <w:noProof/>
        </w:rPr>
        <w:tab/>
      </w:r>
      <w:r w:rsidRPr="00A06AFE">
        <w:rPr>
          <w:noProof/>
        </w:rPr>
        <w:tab/>
      </w:r>
      <w:r w:rsidRPr="00A06AFE">
        <w:rPr>
          <w:noProof/>
        </w:rPr>
        <w:fldChar w:fldCharType="begin"/>
      </w:r>
      <w:r w:rsidRPr="00A06AFE">
        <w:rPr>
          <w:noProof/>
        </w:rPr>
        <w:instrText xml:space="preserve"> PAGEREF _Toc132359729 \h </w:instrText>
      </w:r>
      <w:r w:rsidRPr="00A06AFE">
        <w:rPr>
          <w:noProof/>
        </w:rPr>
      </w:r>
      <w:r w:rsidRPr="00A06AFE">
        <w:rPr>
          <w:noProof/>
        </w:rPr>
        <w:fldChar w:fldCharType="separate"/>
      </w:r>
      <w:r>
        <w:rPr>
          <w:noProof/>
        </w:rPr>
        <w:t>7</w:t>
      </w:r>
      <w:r w:rsidRPr="00A06AFE">
        <w:rPr>
          <w:noProof/>
        </w:rPr>
        <w:fldChar w:fldCharType="end"/>
      </w:r>
    </w:p>
    <w:p w14:paraId="372FE8FB" w14:textId="77777777" w:rsidR="00733FA1" w:rsidRPr="00A06AFE" w:rsidRDefault="00733FA1" w:rsidP="007208BE">
      <w:pPr>
        <w:pStyle w:val="TOC1"/>
        <w:tabs>
          <w:tab w:val="clear" w:pos="2268"/>
          <w:tab w:val="left" w:pos="1134"/>
        </w:tabs>
        <w:ind w:left="1134" w:hanging="1134"/>
        <w:rPr>
          <w:noProof/>
        </w:rPr>
      </w:pPr>
      <w:r w:rsidRPr="00A06AFE">
        <w:rPr>
          <w:noProof/>
        </w:rPr>
        <w:t>А1.3.2</w:t>
      </w:r>
      <w:r w:rsidRPr="00A06AFE">
        <w:rPr>
          <w:noProof/>
        </w:rPr>
        <w:tab/>
        <w:t>Структура</w:t>
      </w:r>
      <w:r w:rsidRPr="00A06AFE">
        <w:rPr>
          <w:noProof/>
        </w:rPr>
        <w:tab/>
      </w:r>
      <w:r w:rsidRPr="00A06AFE">
        <w:rPr>
          <w:noProof/>
        </w:rPr>
        <w:tab/>
      </w:r>
      <w:r w:rsidRPr="00A06AFE">
        <w:rPr>
          <w:noProof/>
        </w:rPr>
        <w:fldChar w:fldCharType="begin"/>
      </w:r>
      <w:r w:rsidRPr="00A06AFE">
        <w:rPr>
          <w:noProof/>
        </w:rPr>
        <w:instrText xml:space="preserve"> PAGEREF _Toc132359730 \h </w:instrText>
      </w:r>
      <w:r w:rsidRPr="00A06AFE">
        <w:rPr>
          <w:noProof/>
        </w:rPr>
      </w:r>
      <w:r w:rsidRPr="00A06AFE">
        <w:rPr>
          <w:noProof/>
        </w:rPr>
        <w:fldChar w:fldCharType="separate"/>
      </w:r>
      <w:r>
        <w:rPr>
          <w:noProof/>
        </w:rPr>
        <w:t>10</w:t>
      </w:r>
      <w:r w:rsidRPr="00A06AFE">
        <w:rPr>
          <w:noProof/>
        </w:rPr>
        <w:fldChar w:fldCharType="end"/>
      </w:r>
    </w:p>
    <w:p w14:paraId="4409A88B" w14:textId="77777777" w:rsidR="00733FA1" w:rsidRPr="00A06AFE" w:rsidRDefault="00733FA1" w:rsidP="003A72BE">
      <w:pPr>
        <w:pStyle w:val="TOC1"/>
        <w:tabs>
          <w:tab w:val="left" w:pos="1134"/>
        </w:tabs>
        <w:ind w:left="1134" w:hanging="1134"/>
        <w:rPr>
          <w:noProof/>
        </w:rPr>
      </w:pPr>
      <w:r w:rsidRPr="00A06AFE">
        <w:rPr>
          <w:noProof/>
        </w:rPr>
        <w:t>А1.4</w:t>
      </w:r>
      <w:r w:rsidRPr="00A06AFE">
        <w:rPr>
          <w:noProof/>
        </w:rPr>
        <w:tab/>
        <w:t>Консультативная группа по радиосвязи</w:t>
      </w:r>
      <w:r w:rsidRPr="00A06AFE">
        <w:rPr>
          <w:noProof/>
        </w:rPr>
        <w:tab/>
      </w:r>
      <w:r w:rsidRPr="00A06AFE">
        <w:rPr>
          <w:noProof/>
        </w:rPr>
        <w:tab/>
      </w:r>
      <w:r w:rsidRPr="00A06AFE">
        <w:rPr>
          <w:noProof/>
        </w:rPr>
        <w:fldChar w:fldCharType="begin"/>
      </w:r>
      <w:r w:rsidRPr="00A06AFE">
        <w:rPr>
          <w:noProof/>
        </w:rPr>
        <w:instrText xml:space="preserve"> PAGEREF _Toc132359731 \h </w:instrText>
      </w:r>
      <w:r w:rsidRPr="00A06AFE">
        <w:rPr>
          <w:noProof/>
        </w:rPr>
      </w:r>
      <w:r w:rsidRPr="00A06AFE">
        <w:rPr>
          <w:noProof/>
        </w:rPr>
        <w:fldChar w:fldCharType="separate"/>
      </w:r>
      <w:r>
        <w:rPr>
          <w:noProof/>
        </w:rPr>
        <w:t>13</w:t>
      </w:r>
      <w:r w:rsidRPr="00A06AFE">
        <w:rPr>
          <w:noProof/>
        </w:rPr>
        <w:fldChar w:fldCharType="end"/>
      </w:r>
    </w:p>
    <w:p w14:paraId="4193C1A6" w14:textId="77777777" w:rsidR="00733FA1" w:rsidRPr="00A06AFE" w:rsidRDefault="00733FA1" w:rsidP="003A72BE">
      <w:pPr>
        <w:pStyle w:val="TOC1"/>
        <w:tabs>
          <w:tab w:val="left" w:pos="1134"/>
        </w:tabs>
        <w:ind w:left="1134" w:hanging="1134"/>
        <w:rPr>
          <w:noProof/>
        </w:rPr>
      </w:pPr>
      <w:r w:rsidRPr="00A06AFE">
        <w:rPr>
          <w:noProof/>
        </w:rPr>
        <w:t>А1.5</w:t>
      </w:r>
      <w:r w:rsidRPr="00A06AFE">
        <w:rPr>
          <w:noProof/>
        </w:rPr>
        <w:tab/>
        <w:t>Подготовка к всемирным и региональным конференциям радиосвязи</w:t>
      </w:r>
      <w:r w:rsidRPr="00A06AFE">
        <w:rPr>
          <w:noProof/>
        </w:rPr>
        <w:tab/>
      </w:r>
      <w:r w:rsidRPr="00A06AFE">
        <w:rPr>
          <w:noProof/>
        </w:rPr>
        <w:tab/>
      </w:r>
      <w:r w:rsidRPr="00A06AFE">
        <w:rPr>
          <w:noProof/>
        </w:rPr>
        <w:fldChar w:fldCharType="begin"/>
      </w:r>
      <w:r w:rsidRPr="00A06AFE">
        <w:rPr>
          <w:noProof/>
        </w:rPr>
        <w:instrText xml:space="preserve"> PAGEREF _Toc132359732 \h </w:instrText>
      </w:r>
      <w:r w:rsidRPr="00A06AFE">
        <w:rPr>
          <w:noProof/>
        </w:rPr>
      </w:r>
      <w:r w:rsidRPr="00A06AFE">
        <w:rPr>
          <w:noProof/>
        </w:rPr>
        <w:fldChar w:fldCharType="separate"/>
      </w:r>
      <w:r>
        <w:rPr>
          <w:noProof/>
        </w:rPr>
        <w:t>13</w:t>
      </w:r>
      <w:r w:rsidRPr="00A06AFE">
        <w:rPr>
          <w:noProof/>
        </w:rPr>
        <w:fldChar w:fldCharType="end"/>
      </w:r>
    </w:p>
    <w:p w14:paraId="5C78DF62" w14:textId="77777777" w:rsidR="00733FA1" w:rsidRPr="00A06AFE" w:rsidRDefault="00733FA1" w:rsidP="003A72BE">
      <w:pPr>
        <w:pStyle w:val="TOC1"/>
        <w:tabs>
          <w:tab w:val="left" w:pos="1134"/>
        </w:tabs>
        <w:ind w:left="1134" w:hanging="1134"/>
        <w:rPr>
          <w:noProof/>
        </w:rPr>
      </w:pPr>
      <w:r w:rsidRPr="00A06AFE">
        <w:rPr>
          <w:noProof/>
        </w:rPr>
        <w:t>А1.6</w:t>
      </w:r>
      <w:r w:rsidRPr="00A06AFE">
        <w:rPr>
          <w:noProof/>
        </w:rPr>
        <w:tab/>
        <w:t>Другие соображения</w:t>
      </w:r>
      <w:r w:rsidRPr="00A06AFE">
        <w:rPr>
          <w:noProof/>
        </w:rPr>
        <w:tab/>
      </w:r>
      <w:r w:rsidRPr="00A06AFE">
        <w:rPr>
          <w:noProof/>
        </w:rPr>
        <w:tab/>
      </w:r>
      <w:r w:rsidRPr="00A06AFE">
        <w:rPr>
          <w:noProof/>
        </w:rPr>
        <w:fldChar w:fldCharType="begin"/>
      </w:r>
      <w:r w:rsidRPr="00A06AFE">
        <w:rPr>
          <w:noProof/>
        </w:rPr>
        <w:instrText xml:space="preserve"> PAGEREF _Toc132359733 \h </w:instrText>
      </w:r>
      <w:r w:rsidRPr="00A06AFE">
        <w:rPr>
          <w:noProof/>
        </w:rPr>
      </w:r>
      <w:r w:rsidRPr="00A06AFE">
        <w:rPr>
          <w:noProof/>
        </w:rPr>
        <w:fldChar w:fldCharType="separate"/>
      </w:r>
      <w:r>
        <w:rPr>
          <w:noProof/>
        </w:rPr>
        <w:t>14</w:t>
      </w:r>
      <w:r w:rsidRPr="00A06AFE">
        <w:rPr>
          <w:noProof/>
        </w:rPr>
        <w:fldChar w:fldCharType="end"/>
      </w:r>
    </w:p>
    <w:p w14:paraId="241EA9E4" w14:textId="77777777" w:rsidR="00733FA1" w:rsidRPr="00A06AFE" w:rsidRDefault="00733FA1" w:rsidP="003A72BE">
      <w:pPr>
        <w:pStyle w:val="TOC1"/>
        <w:tabs>
          <w:tab w:val="left" w:pos="1134"/>
        </w:tabs>
        <w:ind w:left="1134" w:hanging="1134"/>
        <w:rPr>
          <w:noProof/>
        </w:rPr>
      </w:pPr>
      <w:r w:rsidRPr="00A06AFE">
        <w:rPr>
          <w:noProof/>
        </w:rPr>
        <w:t>А1.6.1</w:t>
      </w:r>
      <w:r w:rsidRPr="00A06AFE">
        <w:rPr>
          <w:noProof/>
        </w:rPr>
        <w:tab/>
        <w:t>Координация между исследовательскими комиссиями, Секторами и другими международными организациями</w:t>
      </w:r>
      <w:r w:rsidRPr="00A06AFE">
        <w:rPr>
          <w:noProof/>
        </w:rPr>
        <w:tab/>
      </w:r>
      <w:r w:rsidRPr="00A06AFE">
        <w:rPr>
          <w:noProof/>
        </w:rPr>
        <w:tab/>
      </w:r>
      <w:r w:rsidRPr="00A06AFE">
        <w:rPr>
          <w:noProof/>
        </w:rPr>
        <w:fldChar w:fldCharType="begin"/>
      </w:r>
      <w:r w:rsidRPr="00A06AFE">
        <w:rPr>
          <w:noProof/>
        </w:rPr>
        <w:instrText xml:space="preserve"> PAGEREF _Toc132359734 \h </w:instrText>
      </w:r>
      <w:r w:rsidRPr="00A06AFE">
        <w:rPr>
          <w:noProof/>
        </w:rPr>
      </w:r>
      <w:r w:rsidRPr="00A06AFE">
        <w:rPr>
          <w:noProof/>
        </w:rPr>
        <w:fldChar w:fldCharType="separate"/>
      </w:r>
      <w:r>
        <w:rPr>
          <w:noProof/>
        </w:rPr>
        <w:t>14</w:t>
      </w:r>
      <w:r w:rsidRPr="00A06AFE">
        <w:rPr>
          <w:noProof/>
        </w:rPr>
        <w:fldChar w:fldCharType="end"/>
      </w:r>
    </w:p>
    <w:p w14:paraId="476849E6" w14:textId="77777777" w:rsidR="00733FA1" w:rsidRPr="00A06AFE" w:rsidRDefault="00733FA1" w:rsidP="003A72BE">
      <w:pPr>
        <w:pStyle w:val="TOC1"/>
        <w:tabs>
          <w:tab w:val="left" w:pos="1134"/>
        </w:tabs>
        <w:ind w:left="1134" w:hanging="1134"/>
        <w:rPr>
          <w:noProof/>
        </w:rPr>
      </w:pPr>
      <w:r w:rsidRPr="00A06AFE">
        <w:rPr>
          <w:noProof/>
        </w:rPr>
        <w:t>А1.6.2</w:t>
      </w:r>
      <w:r w:rsidRPr="00A06AFE">
        <w:rPr>
          <w:noProof/>
        </w:rPr>
        <w:tab/>
        <w:t>Руководящие указания Директора</w:t>
      </w:r>
      <w:r w:rsidRPr="00A06AFE">
        <w:rPr>
          <w:noProof/>
        </w:rPr>
        <w:tab/>
      </w:r>
      <w:r w:rsidRPr="00A06AFE">
        <w:rPr>
          <w:noProof/>
        </w:rPr>
        <w:tab/>
      </w:r>
      <w:r w:rsidRPr="00A06AFE">
        <w:rPr>
          <w:noProof/>
        </w:rPr>
        <w:fldChar w:fldCharType="begin"/>
      </w:r>
      <w:r w:rsidRPr="00A06AFE">
        <w:rPr>
          <w:noProof/>
        </w:rPr>
        <w:instrText xml:space="preserve"> PAGEREF _Toc132359735 \h </w:instrText>
      </w:r>
      <w:r w:rsidRPr="00A06AFE">
        <w:rPr>
          <w:noProof/>
        </w:rPr>
      </w:r>
      <w:r w:rsidRPr="00A06AFE">
        <w:rPr>
          <w:noProof/>
        </w:rPr>
        <w:fldChar w:fldCharType="separate"/>
      </w:r>
      <w:r>
        <w:rPr>
          <w:noProof/>
        </w:rPr>
        <w:t>14</w:t>
      </w:r>
      <w:r w:rsidRPr="00A06AFE">
        <w:rPr>
          <w:noProof/>
        </w:rPr>
        <w:fldChar w:fldCharType="end"/>
      </w:r>
    </w:p>
    <w:p w14:paraId="06E7CDA2" w14:textId="77777777" w:rsidR="00733FA1" w:rsidRPr="00A06AFE" w:rsidRDefault="00733FA1" w:rsidP="003A72BE">
      <w:pPr>
        <w:pStyle w:val="TOC1"/>
        <w:tabs>
          <w:tab w:val="left" w:pos="1134"/>
        </w:tabs>
        <w:ind w:left="1134" w:hanging="1134"/>
      </w:pPr>
      <w:r w:rsidRPr="00A06AFE">
        <w:fldChar w:fldCharType="end"/>
      </w:r>
    </w:p>
    <w:p w14:paraId="05C86180" w14:textId="77777777" w:rsidR="00733FA1" w:rsidRPr="00A06AFE" w:rsidRDefault="00733FA1" w:rsidP="003A72BE">
      <w:pPr>
        <w:pStyle w:val="Heading2"/>
      </w:pPr>
      <w:bookmarkStart w:id="2" w:name="_Toc132359723"/>
      <w:bookmarkStart w:id="3" w:name="_Toc151484037"/>
      <w:r w:rsidRPr="00A06AFE">
        <w:t>А1.1</w:t>
      </w:r>
      <w:r w:rsidRPr="00A06AFE">
        <w:tab/>
        <w:t>Введение</w:t>
      </w:r>
      <w:bookmarkEnd w:id="2"/>
      <w:bookmarkEnd w:id="3"/>
    </w:p>
    <w:p w14:paraId="73510DF7" w14:textId="77777777" w:rsidR="00733FA1" w:rsidRPr="00A06AFE" w:rsidRDefault="00733FA1" w:rsidP="003A72BE">
      <w:r w:rsidRPr="00A06AFE">
        <w:t>А1.1.1</w:t>
      </w:r>
      <w:r w:rsidRPr="00A06AFE">
        <w:tab/>
        <w:t>Как отмечено в Статье 12 Устава, Сектор радиосвязи</w:t>
      </w:r>
      <w:r>
        <w:t xml:space="preserve"> МСЭ (МСЭ-</w:t>
      </w:r>
      <w:r>
        <w:rPr>
          <w:lang w:val="en-US"/>
        </w:rPr>
        <w:t>R</w:t>
      </w:r>
      <w:r w:rsidRPr="00F75EAA">
        <w:t>)</w:t>
      </w:r>
      <w:r w:rsidRPr="00A06AFE">
        <w:t>, с учетом особых интересов развивающихся стран, реализует цели Союза, относящиеся к радиосвязи, как указано в Статье 1 Устава</w:t>
      </w:r>
      <w:r w:rsidRPr="00F75EAA">
        <w:t xml:space="preserve"> </w:t>
      </w:r>
      <w:r>
        <w:t>МСЭ</w:t>
      </w:r>
      <w:r w:rsidRPr="00A06AFE">
        <w:t>, путем:</w:t>
      </w:r>
    </w:p>
    <w:p w14:paraId="0791ABDA" w14:textId="77777777" w:rsidR="00733FA1" w:rsidRPr="00A06AFE" w:rsidRDefault="00733FA1" w:rsidP="003A72BE">
      <w:pPr>
        <w:pStyle w:val="enumlev1"/>
      </w:pPr>
      <w:r w:rsidRPr="00A06AFE">
        <w:rPr>
          <w:i/>
          <w:iCs/>
        </w:rPr>
        <w:t>a)</w:t>
      </w:r>
      <w:r w:rsidRPr="00A06AFE">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7A7A8C0E" w14:textId="77777777" w:rsidR="00733FA1" w:rsidRPr="00A06AFE" w:rsidRDefault="00733FA1" w:rsidP="003A72BE">
      <w:pPr>
        <w:pStyle w:val="enumlev1"/>
      </w:pPr>
      <w:r w:rsidRPr="00A06AFE">
        <w:rPr>
          <w:i/>
          <w:iCs/>
        </w:rPr>
        <w:t>b)</w:t>
      </w:r>
      <w:r w:rsidRPr="00A06AFE">
        <w:tab/>
        <w:t>проведения исследований без ограничения диапазона частот и принятия рекомендаций по вопросам радиосвязи.</w:t>
      </w:r>
    </w:p>
    <w:p w14:paraId="4A5BE853" w14:textId="77777777" w:rsidR="00733FA1" w:rsidRPr="005B1101" w:rsidRDefault="00733FA1" w:rsidP="00A15567">
      <w:r w:rsidRPr="005B1101">
        <w:br w:type="page"/>
      </w:r>
    </w:p>
    <w:p w14:paraId="42ECA014" w14:textId="77777777" w:rsidR="00733FA1" w:rsidRPr="00A06AFE" w:rsidRDefault="00733FA1" w:rsidP="003A72BE">
      <w:r w:rsidRPr="00A06AFE">
        <w:lastRenderedPageBreak/>
        <w:t>А1.1.2</w:t>
      </w:r>
      <w:r w:rsidRPr="00A06AFE">
        <w:tab/>
        <w:t xml:space="preserve">Сектор радиосвязи осуществляет работу через всемирные конференции радиосвязи (ВКР) и региональные конференции радиосвязи (РКР), </w:t>
      </w:r>
      <w:proofErr w:type="spellStart"/>
      <w:r w:rsidRPr="00A06AFE">
        <w:t>Радиорегламентарный</w:t>
      </w:r>
      <w:proofErr w:type="spellEnd"/>
      <w:r w:rsidRPr="00A06AFE">
        <w:t xml:space="preserve"> комитет (РРК), </w:t>
      </w:r>
      <w:r>
        <w:t>ассамблеи радиосвязи (</w:t>
      </w:r>
      <w:r w:rsidRPr="00A06AFE">
        <w:t>АР</w:t>
      </w:r>
      <w:r>
        <w:t>)</w:t>
      </w:r>
      <w:r w:rsidRPr="00A06AFE">
        <w:t xml:space="preserve">, </w:t>
      </w:r>
      <w:r>
        <w:t>исследовательские комиссии (</w:t>
      </w:r>
      <w:r w:rsidRPr="00A06AFE">
        <w:t>ИК</w:t>
      </w:r>
      <w:r>
        <w:t>) по радиосвязи</w:t>
      </w:r>
      <w:r w:rsidRPr="00A06AFE">
        <w:t xml:space="preserve">, </w:t>
      </w:r>
      <w:r>
        <w:t>подготовительные собрания к конференции (</w:t>
      </w:r>
      <w:r w:rsidRPr="00A06AFE">
        <w:t>ПСК</w:t>
      </w:r>
      <w:r>
        <w:t>)</w:t>
      </w:r>
      <w:r w:rsidRPr="00A06AFE">
        <w:t xml:space="preserve">, </w:t>
      </w:r>
      <w:r>
        <w:t>Консультативную группу по радиосвязи (</w:t>
      </w:r>
      <w:r w:rsidRPr="00A06AFE">
        <w:t>КГР</w:t>
      </w:r>
      <w:r>
        <w:t>)</w:t>
      </w:r>
      <w:r w:rsidRPr="00A06AFE">
        <w:t>, другие группы и Бюро радиосвязи (БР), возглавляемое избираемым директором. Настоящая Резолюция касается АР, ИК, КГР, ПСК и других групп Сектора радиосвязи.</w:t>
      </w:r>
    </w:p>
    <w:p w14:paraId="0AC5F6A3" w14:textId="77777777" w:rsidR="00733FA1" w:rsidRPr="00A06AFE" w:rsidRDefault="00733FA1" w:rsidP="003A72BE">
      <w:pPr>
        <w:pStyle w:val="Heading2"/>
        <w:rPr>
          <w:rFonts w:eastAsia="Arial Unicode MS"/>
        </w:rPr>
      </w:pPr>
      <w:bookmarkStart w:id="4" w:name="_Toc132359724"/>
      <w:bookmarkStart w:id="5" w:name="_Toc151484038"/>
      <w:bookmarkStart w:id="6" w:name="_Hlk149815160"/>
      <w:r w:rsidRPr="00A06AFE">
        <w:t>А1.2</w:t>
      </w:r>
      <w:r w:rsidRPr="00A06AFE">
        <w:tab/>
        <w:t>Ассамблея радиосвязи</w:t>
      </w:r>
      <w:bookmarkEnd w:id="4"/>
      <w:bookmarkEnd w:id="5"/>
    </w:p>
    <w:p w14:paraId="679376BF" w14:textId="77777777" w:rsidR="00733FA1" w:rsidRPr="00A06AFE" w:rsidRDefault="00733FA1" w:rsidP="003A72BE">
      <w:pPr>
        <w:pStyle w:val="Heading3"/>
      </w:pPr>
      <w:bookmarkStart w:id="7" w:name="_Toc132359725"/>
      <w:bookmarkStart w:id="8" w:name="_Toc151484039"/>
      <w:r w:rsidRPr="00A06AFE">
        <w:t>А1.2.1</w:t>
      </w:r>
      <w:r w:rsidRPr="00A06AFE">
        <w:tab/>
        <w:t>Функции</w:t>
      </w:r>
      <w:bookmarkEnd w:id="7"/>
      <w:bookmarkEnd w:id="8"/>
    </w:p>
    <w:p w14:paraId="1F3F6BAF" w14:textId="77777777" w:rsidR="00733FA1" w:rsidRPr="00A06AFE" w:rsidRDefault="00733FA1" w:rsidP="003A72BE">
      <w:r w:rsidRPr="00A06AFE">
        <w:t>А1.2.1.1</w:t>
      </w:r>
      <w:r w:rsidRPr="00A06AFE">
        <w:tab/>
        <w:t>АР должна:</w:t>
      </w:r>
    </w:p>
    <w:bookmarkEnd w:id="6"/>
    <w:p w14:paraId="5F12DA6F" w14:textId="77777777" w:rsidR="00733FA1" w:rsidRPr="00A06AFE" w:rsidRDefault="00733FA1" w:rsidP="003A72BE">
      <w:pPr>
        <w:pStyle w:val="enumlev1"/>
      </w:pPr>
      <w:r w:rsidRPr="00A06AFE">
        <w:rPr>
          <w:i/>
          <w:iCs/>
        </w:rPr>
        <w:t>a)</w:t>
      </w:r>
      <w:r w:rsidRPr="00A06AFE">
        <w:tab/>
        <w:t xml:space="preserve">рассматривать отчеты Директора БР, а также председателей ИК, председателя ПСК, председателя КГР в соответствии с п. 160I Конвенции и председателя </w:t>
      </w:r>
      <w:r>
        <w:t>Координационного комитета по терминологии (</w:t>
      </w:r>
      <w:r w:rsidRPr="00A06AFE">
        <w:t>ККТ</w:t>
      </w:r>
      <w:r>
        <w:t>)</w:t>
      </w:r>
      <w:r w:rsidRPr="00A06AFE">
        <w:t>;</w:t>
      </w:r>
    </w:p>
    <w:p w14:paraId="7152C790" w14:textId="77777777" w:rsidR="00733FA1" w:rsidRPr="00A06AFE" w:rsidRDefault="00733FA1" w:rsidP="003A72BE">
      <w:pPr>
        <w:pStyle w:val="enumlev1"/>
        <w:keepNext/>
        <w:keepLines/>
      </w:pPr>
      <w:r w:rsidRPr="00A06AFE">
        <w:rPr>
          <w:i/>
          <w:iCs/>
        </w:rPr>
        <w:t>b)</w:t>
      </w:r>
      <w:r w:rsidRPr="00A06AFE">
        <w:tab/>
        <w:t>утверждать, учитывая приоритетность, срочность и сроки завершения исследований, а также финансовые последствия, программу работы</w:t>
      </w:r>
      <w:r w:rsidRPr="00A06AFE">
        <w:rPr>
          <w:rStyle w:val="FootnoteReference"/>
        </w:rPr>
        <w:footnoteReference w:customMarkFollows="1" w:id="1"/>
        <w:t>1</w:t>
      </w:r>
      <w:r w:rsidRPr="00A06AFE">
        <w:t xml:space="preserve"> (см. Резолюцию МСЭ-R 5), вытекающую из анализа:</w:t>
      </w:r>
    </w:p>
    <w:p w14:paraId="0FBEC717" w14:textId="77777777" w:rsidR="00733FA1" w:rsidRPr="00A06AFE" w:rsidRDefault="00733FA1" w:rsidP="003A72BE">
      <w:pPr>
        <w:pStyle w:val="enumlev2"/>
      </w:pPr>
      <w:r w:rsidRPr="00A06AFE">
        <w:rPr>
          <w:i/>
          <w:iCs/>
        </w:rPr>
        <w:t>b</w:t>
      </w:r>
      <w:r w:rsidRPr="00453A67">
        <w:rPr>
          <w:i/>
          <w:iCs/>
        </w:rPr>
        <w:t>1)</w:t>
      </w:r>
      <w:r w:rsidRPr="00A06AFE">
        <w:tab/>
        <w:t>существующих и новых Вопросов;</w:t>
      </w:r>
    </w:p>
    <w:p w14:paraId="24E886DD" w14:textId="77777777" w:rsidR="00733FA1" w:rsidRPr="00A06AFE" w:rsidRDefault="00733FA1" w:rsidP="003A72BE">
      <w:pPr>
        <w:pStyle w:val="enumlev2"/>
      </w:pPr>
      <w:r w:rsidRPr="00A06AFE">
        <w:rPr>
          <w:i/>
          <w:iCs/>
        </w:rPr>
        <w:t>b</w:t>
      </w:r>
      <w:r w:rsidRPr="00453A67">
        <w:rPr>
          <w:i/>
          <w:iCs/>
        </w:rPr>
        <w:t>2)</w:t>
      </w:r>
      <w:r w:rsidRPr="00A06AFE">
        <w:tab/>
        <w:t>существующих и новых Резолюций МСЭ-R; и</w:t>
      </w:r>
    </w:p>
    <w:p w14:paraId="078A8708" w14:textId="77777777" w:rsidR="00733FA1" w:rsidRPr="00A06AFE" w:rsidRDefault="00733FA1" w:rsidP="003A72BE">
      <w:pPr>
        <w:pStyle w:val="enumlev2"/>
      </w:pPr>
      <w:r w:rsidRPr="00A06AFE">
        <w:rPr>
          <w:i/>
          <w:iCs/>
        </w:rPr>
        <w:t>b</w:t>
      </w:r>
      <w:r w:rsidRPr="00453A67">
        <w:rPr>
          <w:i/>
          <w:iCs/>
        </w:rPr>
        <w:t>3)</w:t>
      </w:r>
      <w:r w:rsidRPr="00A06AFE">
        <w:tab/>
        <w:t>темы, которые должны быть перенесены на следующий исследовательский период, как это определено в отчетах председателей ИК для АР;</w:t>
      </w:r>
    </w:p>
    <w:p w14:paraId="686B00F7" w14:textId="77777777" w:rsidR="00733FA1" w:rsidRPr="00A06AFE" w:rsidRDefault="00733FA1" w:rsidP="003A72BE">
      <w:pPr>
        <w:pStyle w:val="enumlev1"/>
      </w:pPr>
      <w:r w:rsidRPr="00A06AFE">
        <w:rPr>
          <w:i/>
          <w:iCs/>
        </w:rPr>
        <w:t>c)</w:t>
      </w:r>
      <w:r w:rsidRPr="00A06AFE">
        <w:tab/>
        <w:t>исключать любой Вопрос, если председатель какой-либо ИК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Pr="00A06AFE">
        <w:rPr>
          <w:rStyle w:val="FootnoteReference"/>
        </w:rPr>
        <w:footnoteReference w:customMarkFollows="1" w:id="2"/>
        <w:t>2</w:t>
      </w:r>
      <w:r w:rsidRPr="00A06AFE">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6C10F35F" w14:textId="77777777" w:rsidR="00733FA1" w:rsidRPr="00A06AFE" w:rsidRDefault="00733FA1" w:rsidP="003A72BE">
      <w:pPr>
        <w:pStyle w:val="enumlev1"/>
      </w:pPr>
      <w:r w:rsidRPr="00A06AFE">
        <w:rPr>
          <w:i/>
          <w:iCs/>
        </w:rPr>
        <w:t>d)</w:t>
      </w:r>
      <w:r w:rsidRPr="00A06AFE">
        <w:tab/>
        <w:t>в свете утвержденной программы работы принимать решение о целесообразности сохранения, прекращения деятельности или создания ИК (см. Резолюцию МСЭ-R 4) и, в соответствующих случаях, других групп и распределять между ними подлежащие изучению Вопросы;</w:t>
      </w:r>
    </w:p>
    <w:p w14:paraId="61557613" w14:textId="77777777" w:rsidR="00733FA1" w:rsidRPr="00A06AFE" w:rsidRDefault="00733FA1" w:rsidP="003A72BE">
      <w:pPr>
        <w:pStyle w:val="enumlev1"/>
      </w:pPr>
      <w:r w:rsidRPr="00A06AFE">
        <w:rPr>
          <w:i/>
          <w:iCs/>
        </w:rPr>
        <w:t>e)</w:t>
      </w:r>
      <w:r w:rsidRPr="00A06AFE">
        <w:rPr>
          <w:i/>
          <w:iCs/>
        </w:rPr>
        <w:tab/>
      </w:r>
      <w:r w:rsidRPr="00A06AFE">
        <w:t>назначать председателей и заместителей председателей ИК, КГР, ККТ, ПСК и, при необходимости, других групп, созданных АР, в соответствии с положениями Резолюции 208 (</w:t>
      </w:r>
      <w:proofErr w:type="spellStart"/>
      <w:r w:rsidRPr="00A06AFE">
        <w:t>Пересм</w:t>
      </w:r>
      <w:proofErr w:type="spellEnd"/>
      <w:r w:rsidRPr="00A06AFE">
        <w:t>. Бухарест, 2022 г.) Полномочной конференции и учитывая предложения собрания глав делегаций (см. п. А1.2.1.2, ниже);</w:t>
      </w:r>
    </w:p>
    <w:p w14:paraId="269FACC4" w14:textId="77777777" w:rsidR="00733FA1" w:rsidRPr="005B1101" w:rsidRDefault="00733FA1" w:rsidP="00A15567">
      <w:r w:rsidRPr="005B1101">
        <w:br w:type="page"/>
      </w:r>
    </w:p>
    <w:p w14:paraId="56B3AA54" w14:textId="77777777" w:rsidR="00733FA1" w:rsidRPr="00A06AFE" w:rsidRDefault="00733FA1" w:rsidP="003A72BE">
      <w:pPr>
        <w:pStyle w:val="enumlev1"/>
      </w:pPr>
      <w:r w:rsidRPr="00A06AFE">
        <w:rPr>
          <w:i/>
          <w:iCs/>
        </w:rPr>
        <w:lastRenderedPageBreak/>
        <w:t>f)</w:t>
      </w:r>
      <w:r w:rsidRPr="00A06AFE">
        <w:tab/>
        <w:t>уделять особое внимание вопросам радиосвязи, представляющим общий интерес для развивающихся стран, и рассм</w:t>
      </w:r>
      <w:r>
        <w:t>атривать</w:t>
      </w:r>
      <w:r w:rsidRPr="00A06AFE">
        <w:t xml:space="preserve"> </w:t>
      </w:r>
      <w:r>
        <w:t>возможность</w:t>
      </w:r>
      <w:r w:rsidRPr="00A06AFE">
        <w:t xml:space="preserve"> группировки, насколько это возможно, Вопросов, представляющих интерес для таких стран, с целью облегчить их участие в изучении этих Вопросов;</w:t>
      </w:r>
    </w:p>
    <w:p w14:paraId="459A2B29" w14:textId="77777777" w:rsidR="00733FA1" w:rsidRPr="00A06AFE" w:rsidRDefault="00733FA1" w:rsidP="003A72BE">
      <w:pPr>
        <w:pStyle w:val="enumlev1"/>
      </w:pPr>
      <w:r w:rsidRPr="00A06AFE">
        <w:rPr>
          <w:i/>
          <w:iCs/>
        </w:rPr>
        <w:t>g)</w:t>
      </w:r>
      <w:r w:rsidRPr="00A06AFE">
        <w:tab/>
        <w:t>провести обзор и рассмотреть возможность утверждения пересмотренных или новых Резолюций МСЭ-R;</w:t>
      </w:r>
    </w:p>
    <w:p w14:paraId="4676AB25" w14:textId="77777777" w:rsidR="00733FA1" w:rsidRPr="00A06AFE" w:rsidRDefault="00733FA1" w:rsidP="003A72BE">
      <w:pPr>
        <w:pStyle w:val="enumlev1"/>
      </w:pPr>
      <w:bookmarkStart w:id="9" w:name="_Hlk149815171"/>
      <w:r w:rsidRPr="00A06AFE">
        <w:rPr>
          <w:i/>
          <w:iCs/>
        </w:rPr>
        <w:t>h)</w:t>
      </w:r>
      <w:r w:rsidRPr="00A06AFE">
        <w:tab/>
        <w:t>рассматривать возможность внесения изменений, утверждения или отклонения проектов Рекомендаций МСЭ-R, предложенных ИК и Членами, и любых других документов в рамках своей сферы деятельности или принимать меры для передачи вопросов рассмотрения и утверждения проектов Рекомендаций и других документов ИК, как это указано где-либо в настоящей Резолюции или в других Резолюциях МСЭ-R, в соответствующих случаях;</w:t>
      </w:r>
    </w:p>
    <w:bookmarkEnd w:id="9"/>
    <w:p w14:paraId="51908FD2" w14:textId="77777777" w:rsidR="00733FA1" w:rsidRPr="00A06AFE" w:rsidRDefault="00733FA1" w:rsidP="003A72BE">
      <w:pPr>
        <w:pStyle w:val="enumlev1"/>
      </w:pPr>
      <w:r w:rsidRPr="00A06AFE">
        <w:rPr>
          <w:i/>
          <w:iCs/>
        </w:rPr>
        <w:t>i)</w:t>
      </w:r>
      <w:r w:rsidRPr="00A06AFE">
        <w:tab/>
        <w:t>принимать к сведению Рекомендации, утвержденные после предыдущей АР, уделяя особое внимание Рекомендациям, включенным посредством ссылки в Регламент радиосвязи;</w:t>
      </w:r>
    </w:p>
    <w:p w14:paraId="31EA3BEA" w14:textId="77777777" w:rsidR="00733FA1" w:rsidRPr="00A06AFE" w:rsidRDefault="00733FA1" w:rsidP="003A72BE">
      <w:pPr>
        <w:pStyle w:val="enumlev1"/>
      </w:pPr>
      <w:r w:rsidRPr="00A06AFE">
        <w:rPr>
          <w:i/>
          <w:iCs/>
        </w:rPr>
        <w:t>j)</w:t>
      </w:r>
      <w:r w:rsidRPr="00A06AFE">
        <w:tab/>
        <w:t>передавать следующей ВКР список Рекомендаций МСЭ</w:t>
      </w:r>
      <w:r w:rsidRPr="00A06AFE">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02094492" w14:textId="77777777" w:rsidR="00733FA1" w:rsidRPr="00A06AFE" w:rsidRDefault="00733FA1" w:rsidP="003A72BE">
      <w:pPr>
        <w:pStyle w:val="enumlev1"/>
      </w:pPr>
      <w:r w:rsidRPr="00A06AFE">
        <w:rPr>
          <w:i/>
          <w:iCs/>
          <w:szCs w:val="24"/>
        </w:rPr>
        <w:t>k)</w:t>
      </w:r>
      <w:r w:rsidRPr="00A06AFE">
        <w:rPr>
          <w:i/>
          <w:iCs/>
          <w:szCs w:val="24"/>
        </w:rPr>
        <w:tab/>
      </w:r>
      <w:r w:rsidRPr="00A06AFE">
        <w:rPr>
          <w:szCs w:val="22"/>
        </w:rPr>
        <w:t>принимать методы работы и процедуры для управления деятельностью Сектора в соответствии с п. 145А Устава</w:t>
      </w:r>
      <w:r w:rsidRPr="00A06AFE">
        <w:t>.</w:t>
      </w:r>
    </w:p>
    <w:p w14:paraId="3898503C" w14:textId="77777777" w:rsidR="00733FA1" w:rsidRPr="00A06AFE" w:rsidRDefault="00733FA1" w:rsidP="003A72BE">
      <w:pPr>
        <w:keepNext/>
      </w:pPr>
      <w:r w:rsidRPr="00A06AFE">
        <w:t>А1.2.1.2</w:t>
      </w:r>
      <w:r w:rsidRPr="00A06AFE">
        <w:tab/>
        <w:t>Главы делегаций должны проводить собрания, с тем чтобы:</w:t>
      </w:r>
    </w:p>
    <w:p w14:paraId="464AD44F" w14:textId="77777777" w:rsidR="00733FA1" w:rsidRPr="00A06AFE" w:rsidRDefault="00733FA1" w:rsidP="003A72BE">
      <w:pPr>
        <w:pStyle w:val="enumlev1"/>
      </w:pPr>
      <w:r w:rsidRPr="00A06AFE">
        <w:rPr>
          <w:i/>
          <w:iCs/>
        </w:rPr>
        <w:t>a)</w:t>
      </w:r>
      <w:r w:rsidRPr="00A06AFE">
        <w:tab/>
        <w:t>до собрания, посвященного открытию АР, вносить предложения, касающиеся организации работы и создания соответствующих комитетов;</w:t>
      </w:r>
    </w:p>
    <w:p w14:paraId="3FBFA242" w14:textId="77777777" w:rsidR="00733FA1" w:rsidRPr="00A06AFE" w:rsidRDefault="00733FA1" w:rsidP="003A72BE">
      <w:pPr>
        <w:pStyle w:val="enumlev1"/>
      </w:pPr>
      <w:r w:rsidRPr="00A06AFE">
        <w:rPr>
          <w:i/>
          <w:iCs/>
        </w:rPr>
        <w:t>b)</w:t>
      </w:r>
      <w:r w:rsidRPr="00A06AFE">
        <w:tab/>
        <w:t>с учетом Резолюции 208 (</w:t>
      </w:r>
      <w:proofErr w:type="spellStart"/>
      <w:r w:rsidRPr="00A06AFE">
        <w:t>Пересм</w:t>
      </w:r>
      <w:proofErr w:type="spellEnd"/>
      <w:r w:rsidRPr="00A06AFE">
        <w:t>. Бухарест, 2022 г.) Полномочной конференции разрабатывать предложения, касающиеся назначения председателей и заместителей председателей комитетов, ИК, ПСК, КГР, ККТ и других созданных групп.</w:t>
      </w:r>
    </w:p>
    <w:p w14:paraId="35C0835C" w14:textId="77777777" w:rsidR="00733FA1" w:rsidRPr="00A06AFE" w:rsidRDefault="00733FA1" w:rsidP="003A72BE">
      <w:r w:rsidRPr="00A06AFE">
        <w:rPr>
          <w:szCs w:val="24"/>
        </w:rPr>
        <w:t>A1.2.1.2</w:t>
      </w:r>
      <w:r w:rsidRPr="00542412">
        <w:rPr>
          <w:i/>
          <w:iCs/>
          <w:szCs w:val="24"/>
        </w:rPr>
        <w:t>bis</w:t>
      </w:r>
      <w:r w:rsidRPr="00A06AFE">
        <w:rPr>
          <w:szCs w:val="24"/>
        </w:rPr>
        <w:tab/>
      </w:r>
      <w:r w:rsidRPr="00A06AFE">
        <w:t xml:space="preserve">Главы делегаций также могут </w:t>
      </w:r>
      <w:r>
        <w:t>проводить собрания</w:t>
      </w:r>
      <w:r w:rsidRPr="00A06AFE">
        <w:t xml:space="preserve"> при необходимости и по приглашению председателя </w:t>
      </w:r>
      <w:r>
        <w:t>АР</w:t>
      </w:r>
      <w:r w:rsidRPr="00A06AFE">
        <w:t xml:space="preserve"> для рассмотрения любых нерешенных вопросов, в целях проведения консультаций и координации для достижения консенсуса.</w:t>
      </w:r>
    </w:p>
    <w:p w14:paraId="357C41E8" w14:textId="77777777" w:rsidR="00733FA1" w:rsidRPr="00A06AFE" w:rsidRDefault="00733FA1" w:rsidP="003A72BE">
      <w:bookmarkStart w:id="10" w:name="_Hlk149717007"/>
      <w:r w:rsidRPr="00A06AFE">
        <w:t>А1.2.1.3</w:t>
      </w:r>
      <w:bookmarkEnd w:id="10"/>
      <w:r w:rsidRPr="00A06AFE">
        <w:tab/>
        <w:t>В соответствии с п. 137А Конвенции и положениями Статьи 11А Конвенции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 (см. также Резолюцию МСЭ</w:t>
      </w:r>
      <w:r w:rsidRPr="00A06AFE">
        <w:noBreakHyphen/>
        <w:t>R 52).</w:t>
      </w:r>
    </w:p>
    <w:p w14:paraId="7AF920D1" w14:textId="77777777" w:rsidR="00733FA1" w:rsidRPr="00A06AFE" w:rsidRDefault="00733FA1" w:rsidP="003A72BE">
      <w:r w:rsidRPr="00A06AFE">
        <w:t>А1.2.1.4</w:t>
      </w:r>
      <w:r w:rsidRPr="00A06AFE">
        <w:tab/>
        <w:t>АР должна представить отчет очередной ВКР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426CF354" w14:textId="77777777" w:rsidR="00733FA1" w:rsidRPr="00A06AFE" w:rsidRDefault="00733FA1" w:rsidP="003A72BE">
      <w:r w:rsidRPr="00A06AFE">
        <w:t>А1.2.1.5</w:t>
      </w:r>
      <w:r w:rsidRPr="00A06AFE">
        <w:tab/>
        <w:t>АР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АР.</w:t>
      </w:r>
    </w:p>
    <w:p w14:paraId="68BFABAA" w14:textId="77777777" w:rsidR="00733FA1" w:rsidRPr="00A06AFE" w:rsidRDefault="00733FA1" w:rsidP="003A72BE">
      <w:r w:rsidRPr="00A06AFE">
        <w:t>А1.2.1.6</w:t>
      </w:r>
      <w:r w:rsidRPr="00A06AFE">
        <w:tab/>
        <w:t>В соответствии с Резолюцией 191 (</w:t>
      </w:r>
      <w:proofErr w:type="spellStart"/>
      <w:r w:rsidRPr="00A06AFE">
        <w:t>Пересм</w:t>
      </w:r>
      <w:proofErr w:type="spellEnd"/>
      <w:r w:rsidRPr="00A06AFE">
        <w:t>. Бухарест, 2022 г.) Полномочной конференции АР определяет общие с другими Секторами МСЭ области, в которых предстоит работать и которые требуют внутренней координации в рамках МСЭ.</w:t>
      </w:r>
    </w:p>
    <w:p w14:paraId="1C2983E8" w14:textId="77777777" w:rsidR="00733FA1" w:rsidRPr="00A06AFE" w:rsidRDefault="00733FA1" w:rsidP="003A72BE">
      <w:r w:rsidRPr="00A06AFE">
        <w:rPr>
          <w:bCs/>
        </w:rPr>
        <w:t>А1.2.1.7</w:t>
      </w:r>
      <w:r w:rsidRPr="00A06AFE">
        <w:tab/>
        <w:t>Директор должен выпускать в электронной форме информационные материалы, включающие подготовительные документы для АР.</w:t>
      </w:r>
    </w:p>
    <w:p w14:paraId="2DF18799" w14:textId="77777777" w:rsidR="00945559" w:rsidRDefault="00945559">
      <w:pPr>
        <w:tabs>
          <w:tab w:val="clear" w:pos="1134"/>
          <w:tab w:val="clear" w:pos="1871"/>
          <w:tab w:val="clear" w:pos="2268"/>
        </w:tabs>
        <w:overflowPunct/>
        <w:autoSpaceDE/>
        <w:autoSpaceDN/>
        <w:adjustRightInd/>
        <w:spacing w:before="0"/>
        <w:jc w:val="left"/>
        <w:textAlignment w:val="auto"/>
        <w:rPr>
          <w:b/>
        </w:rPr>
      </w:pPr>
      <w:bookmarkStart w:id="11" w:name="_Toc132359726"/>
      <w:bookmarkStart w:id="12" w:name="_Toc151484040"/>
      <w:r>
        <w:br w:type="page"/>
      </w:r>
    </w:p>
    <w:p w14:paraId="7FB62B60" w14:textId="5D15F1FE" w:rsidR="00733FA1" w:rsidRPr="00A06AFE" w:rsidRDefault="00733FA1" w:rsidP="003A72BE">
      <w:pPr>
        <w:pStyle w:val="Heading3"/>
      </w:pPr>
      <w:r w:rsidRPr="00A06AFE">
        <w:lastRenderedPageBreak/>
        <w:t>А1.2.2</w:t>
      </w:r>
      <w:r w:rsidRPr="00A06AFE">
        <w:tab/>
        <w:t>Структура</w:t>
      </w:r>
      <w:bookmarkEnd w:id="11"/>
      <w:bookmarkEnd w:id="12"/>
    </w:p>
    <w:p w14:paraId="0AAB08C0" w14:textId="77777777" w:rsidR="00733FA1" w:rsidRPr="00A06AFE" w:rsidRDefault="00733FA1" w:rsidP="003A72BE">
      <w:r w:rsidRPr="00A06AFE">
        <w:t>А1.2.2.1</w:t>
      </w:r>
      <w:r w:rsidRPr="00A06AFE">
        <w:tab/>
        <w:t>Каждая АР должна проводить свою работу, создавая, по мере необходимости, комитеты по организации и программе работы, бюджетному контролю и редакционным вопросам, к которым обычно относится.</w:t>
      </w:r>
    </w:p>
    <w:p w14:paraId="5E7B5F6D" w14:textId="77777777" w:rsidR="00733FA1" w:rsidRPr="00A06AFE" w:rsidRDefault="00733FA1" w:rsidP="003A72BE">
      <w:pPr>
        <w:pStyle w:val="enumlev1"/>
      </w:pPr>
      <w:r w:rsidRPr="00542412">
        <w:rPr>
          <w:i/>
          <w:iCs/>
        </w:rPr>
        <w:t>a)</w:t>
      </w:r>
      <w:r w:rsidRPr="00A06AFE">
        <w:tab/>
        <w:t>Комитет по бюджетному контролю, среди прочего, изучает сметные суммарные расходы ассамблеи и оценивает финансовые потребности МСЭ</w:t>
      </w:r>
      <w:r w:rsidRPr="00A06AFE">
        <w:rPr>
          <w:szCs w:val="24"/>
        </w:rPr>
        <w:t>-R</w:t>
      </w:r>
      <w:r w:rsidRPr="00A06AFE">
        <w:t xml:space="preserve"> до следующей АР, а также затраты МСЭ</w:t>
      </w:r>
      <w:r w:rsidRPr="00A06AFE">
        <w:rPr>
          <w:szCs w:val="24"/>
        </w:rPr>
        <w:t>-R</w:t>
      </w:r>
      <w:r w:rsidRPr="00A06AFE">
        <w:t xml:space="preserve"> и МСЭ в целом, которые повлечет за собой исполнение решений</w:t>
      </w:r>
      <w:r w:rsidRPr="00542412">
        <w:t xml:space="preserve"> АР</w:t>
      </w:r>
      <w:r w:rsidRPr="00A06AFE">
        <w:t>.</w:t>
      </w:r>
    </w:p>
    <w:p w14:paraId="3E08C2D9" w14:textId="77777777" w:rsidR="00733FA1" w:rsidRPr="00A06AFE" w:rsidRDefault="00733FA1" w:rsidP="003A72BE">
      <w:pPr>
        <w:pStyle w:val="enumlev1"/>
      </w:pPr>
      <w:r w:rsidRPr="00542412">
        <w:rPr>
          <w:i/>
          <w:iCs/>
        </w:rPr>
        <w:t>b)</w:t>
      </w:r>
      <w:r w:rsidRPr="00A06AFE">
        <w:tab/>
        <w:t>Редакционный комитет улучшает формулировки текстов, таких как резолюции, являющихся результатом обсуждений на АР, не изменяя их смысла и сути, и согласовывает такие тексты на официальных языках Союза.</w:t>
      </w:r>
    </w:p>
    <w:p w14:paraId="7127C809" w14:textId="77777777" w:rsidR="00733FA1" w:rsidRPr="00A06AFE" w:rsidRDefault="00733FA1" w:rsidP="003A72BE">
      <w:pPr>
        <w:pStyle w:val="enumlev1"/>
      </w:pPr>
      <w:r w:rsidRPr="00A06AFE">
        <w:rPr>
          <w:i/>
          <w:iCs/>
          <w:szCs w:val="24"/>
        </w:rPr>
        <w:t>c</w:t>
      </w:r>
      <w:r w:rsidRPr="00542412">
        <w:rPr>
          <w:i/>
          <w:iCs/>
          <w:szCs w:val="24"/>
        </w:rPr>
        <w:t>)</w:t>
      </w:r>
      <w:r w:rsidRPr="00542412">
        <w:tab/>
      </w:r>
      <w:r w:rsidRPr="00A06AFE">
        <w:t>Комитет</w:t>
      </w:r>
      <w:r w:rsidRPr="00542412">
        <w:t xml:space="preserve"> </w:t>
      </w:r>
      <w:r w:rsidRPr="00A06AFE">
        <w:t>по</w:t>
      </w:r>
      <w:r w:rsidRPr="00542412">
        <w:t xml:space="preserve"> </w:t>
      </w:r>
      <w:r w:rsidRPr="00A06AFE">
        <w:t>структуре и</w:t>
      </w:r>
      <w:r w:rsidRPr="00542412">
        <w:t xml:space="preserve"> </w:t>
      </w:r>
      <w:r w:rsidRPr="00A06AFE">
        <w:t>программе</w:t>
      </w:r>
      <w:r w:rsidRPr="00542412">
        <w:t xml:space="preserve"> </w:t>
      </w:r>
      <w:r w:rsidRPr="00A06AFE">
        <w:t>работы</w:t>
      </w:r>
      <w:r w:rsidRPr="00542412">
        <w:t xml:space="preserve"> </w:t>
      </w:r>
      <w:r w:rsidRPr="00A06AFE">
        <w:t>исследовательских комиссий</w:t>
      </w:r>
      <w:r w:rsidRPr="00542412">
        <w:t xml:space="preserve"> </w:t>
      </w:r>
      <w:r w:rsidRPr="00A06AFE">
        <w:t xml:space="preserve">рассматривает структуры и программы работы </w:t>
      </w:r>
      <w:r>
        <w:t>ИК</w:t>
      </w:r>
      <w:r w:rsidRPr="00A06AFE">
        <w:t xml:space="preserve">, пересматривает, при необходимости, список Вопросов, которые необходимо исследовать, </w:t>
      </w:r>
      <w:r w:rsidRPr="00A15567">
        <w:t>и подготавливает на основе результатов рассмотрения полученных вкладов предложения по проектам соответствующих новых Резолюций и/или пересмотра Резолюций МСЭ-R, порученных Комитету АР</w:t>
      </w:r>
      <w:r w:rsidRPr="00542412">
        <w:t>.</w:t>
      </w:r>
    </w:p>
    <w:p w14:paraId="1E31ECDE" w14:textId="77777777" w:rsidR="00733FA1" w:rsidRPr="00A06AFE" w:rsidRDefault="00733FA1" w:rsidP="003A72BE">
      <w:pPr>
        <w:pStyle w:val="enumlev1"/>
      </w:pPr>
      <w:r w:rsidRPr="00542412">
        <w:rPr>
          <w:i/>
          <w:iCs/>
          <w:szCs w:val="24"/>
        </w:rPr>
        <w:t>d)</w:t>
      </w:r>
      <w:r w:rsidRPr="00542412">
        <w:tab/>
      </w:r>
      <w:r w:rsidRPr="00A06AFE">
        <w:t>Комитет</w:t>
      </w:r>
      <w:r w:rsidRPr="00542412">
        <w:t xml:space="preserve"> </w:t>
      </w:r>
      <w:r w:rsidRPr="00A06AFE">
        <w:t>по</w:t>
      </w:r>
      <w:r w:rsidRPr="00542412">
        <w:t xml:space="preserve"> </w:t>
      </w:r>
      <w:r w:rsidRPr="00A06AFE">
        <w:t>методам</w:t>
      </w:r>
      <w:r w:rsidRPr="00542412">
        <w:t xml:space="preserve"> </w:t>
      </w:r>
      <w:r w:rsidRPr="00A06AFE">
        <w:t>работы</w:t>
      </w:r>
      <w:r w:rsidRPr="00542412">
        <w:t xml:space="preserve"> </w:t>
      </w:r>
      <w:r w:rsidRPr="00A06AFE">
        <w:t>АР</w:t>
      </w:r>
      <w:r w:rsidRPr="00542412">
        <w:t xml:space="preserve"> </w:t>
      </w:r>
      <w:r w:rsidRPr="00A06AFE">
        <w:t>и ИК</w:t>
      </w:r>
      <w:r w:rsidRPr="00A06AFE">
        <w:rPr>
          <w:szCs w:val="24"/>
        </w:rPr>
        <w:t xml:space="preserve"> </w:t>
      </w:r>
      <w:r w:rsidRPr="00A06AFE">
        <w:t>принимает надлежащие методы работы А</w:t>
      </w:r>
      <w:r>
        <w:t>Р</w:t>
      </w:r>
      <w:r w:rsidRPr="00A06AFE">
        <w:t xml:space="preserve"> и </w:t>
      </w:r>
      <w:r>
        <w:t>ИК</w:t>
      </w:r>
      <w:r w:rsidRPr="00A06AFE">
        <w:t xml:space="preserve"> в соответствии с Уставом и Конвенцией и подготавливает на основе результатов рассмотрения полученных вкладов предложения по проектам соответствующих новых Резолюций и/или пересмотра Резолюций МСЭ-R, порученных Комитету </w:t>
      </w:r>
      <w:r>
        <w:t>АР</w:t>
      </w:r>
      <w:r w:rsidRPr="00542412">
        <w:rPr>
          <w:szCs w:val="24"/>
        </w:rPr>
        <w:t>.</w:t>
      </w:r>
    </w:p>
    <w:p w14:paraId="7C58D431" w14:textId="77777777" w:rsidR="00733FA1" w:rsidRPr="00A06AFE" w:rsidRDefault="00733FA1" w:rsidP="003A72BE">
      <w:r w:rsidRPr="00A06AFE">
        <w:t>А1.2.2.2</w:t>
      </w:r>
      <w:r w:rsidRPr="00A06AFE">
        <w:tab/>
        <w:t xml:space="preserve">Помимо комитетов, указанных в п. А1.2.2.1, АР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76D149F1" w14:textId="77777777" w:rsidR="00733FA1" w:rsidRPr="00A06AFE" w:rsidRDefault="00733FA1" w:rsidP="003A72BE">
      <w:r w:rsidRPr="00A06AFE">
        <w:t>А1.2.2.3</w:t>
      </w:r>
      <w:r w:rsidRPr="00A06AFE">
        <w:tab/>
        <w:t>Все комитеты, указанные в п. А1.2.2.1, за исключением, при необходимости, Редакционного комитета, должны прекратить свою деятельность с момента закрытия АР.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АР.</w:t>
      </w:r>
    </w:p>
    <w:p w14:paraId="560EA35A" w14:textId="77777777" w:rsidR="00733FA1" w:rsidRPr="00A06AFE" w:rsidRDefault="00733FA1" w:rsidP="003A72BE">
      <w:r w:rsidRPr="00A06AFE">
        <w:t>А1.2.2.4</w:t>
      </w:r>
      <w:r w:rsidRPr="00A06AFE">
        <w:tab/>
        <w:t>АР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 и в нем учитывается соответствующее распределение рабочей нагрузки между комитетами.</w:t>
      </w:r>
    </w:p>
    <w:p w14:paraId="0A9D96D4" w14:textId="77777777" w:rsidR="00733FA1" w:rsidRPr="00A06AFE" w:rsidRDefault="00733FA1" w:rsidP="003A72BE">
      <w:pPr>
        <w:rPr>
          <w:szCs w:val="24"/>
        </w:rPr>
      </w:pPr>
      <w:r w:rsidRPr="00A06AFE">
        <w:rPr>
          <w:szCs w:val="24"/>
        </w:rPr>
        <w:t>A1.2.2.5</w:t>
      </w:r>
      <w:r w:rsidRPr="00A06AFE">
        <w:rPr>
          <w:szCs w:val="24"/>
        </w:rPr>
        <w:tab/>
      </w:r>
      <w:r w:rsidRPr="00A06AFE">
        <w:t xml:space="preserve">Председателям ИК, КГР и </w:t>
      </w:r>
      <w:proofErr w:type="gramStart"/>
      <w:r w:rsidRPr="00A06AFE">
        <w:t>ККТ</w:t>
      </w:r>
      <w:proofErr w:type="gramEnd"/>
      <w:r w:rsidRPr="00A06AFE">
        <w:t xml:space="preserve"> и председателям других созданных на предыдущей АР групп следует находиться в распоряжении для участия в Комитете по структуре и программе работы исследовательских комиссий</w:t>
      </w:r>
      <w:r w:rsidRPr="00A06AFE">
        <w:rPr>
          <w:szCs w:val="24"/>
        </w:rPr>
        <w:t>.</w:t>
      </w:r>
    </w:p>
    <w:p w14:paraId="5AB00267" w14:textId="77777777" w:rsidR="00733FA1" w:rsidRPr="00A06AFE" w:rsidRDefault="00733FA1" w:rsidP="003A72BE">
      <w:pPr>
        <w:pStyle w:val="Heading3"/>
      </w:pPr>
      <w:bookmarkStart w:id="13" w:name="_Toc132359727"/>
      <w:bookmarkStart w:id="14" w:name="_Toc151484041"/>
      <w:r w:rsidRPr="00A06AFE">
        <w:t>A1.2.3</w:t>
      </w:r>
      <w:r w:rsidRPr="00A06AFE">
        <w:tab/>
        <w:t>Голосование</w:t>
      </w:r>
      <w:bookmarkEnd w:id="13"/>
      <w:bookmarkEnd w:id="14"/>
    </w:p>
    <w:p w14:paraId="2D591CE2" w14:textId="77777777" w:rsidR="00733FA1" w:rsidRPr="00A06AFE" w:rsidRDefault="00733FA1" w:rsidP="003A72BE">
      <w:pPr>
        <w:rPr>
          <w:szCs w:val="24"/>
        </w:rPr>
      </w:pPr>
      <w:r w:rsidRPr="00A06AFE">
        <w:t>А1.</w:t>
      </w:r>
      <w:r>
        <w:t>2</w:t>
      </w:r>
      <w:r w:rsidRPr="00A06AFE">
        <w:t>.</w:t>
      </w:r>
      <w:r>
        <w:t>3.1</w:t>
      </w:r>
      <w:r>
        <w:tab/>
      </w:r>
      <w:r w:rsidRPr="00A06AFE">
        <w:t>В случае возникновения необходимости в проведении голосования Государств-Членов на АР голосование должно проводиться согласно соответствующим разделам Устава, Конвенции и Общего регламента конференций, ассамблей и собраний Союза</w:t>
      </w:r>
      <w:r w:rsidRPr="00A06AFE">
        <w:rPr>
          <w:szCs w:val="24"/>
        </w:rPr>
        <w:t>.</w:t>
      </w:r>
    </w:p>
    <w:p w14:paraId="4EB5E06B" w14:textId="77777777" w:rsidR="00733FA1" w:rsidRPr="005B1101" w:rsidRDefault="00733FA1" w:rsidP="00A15567">
      <w:bookmarkStart w:id="15" w:name="_Toc132359728"/>
      <w:bookmarkStart w:id="16" w:name="_Hlk149815238"/>
      <w:r w:rsidRPr="005B1101">
        <w:br w:type="page"/>
      </w:r>
    </w:p>
    <w:p w14:paraId="326F4C4D" w14:textId="77777777" w:rsidR="00733FA1" w:rsidRPr="00A06AFE" w:rsidRDefault="00733FA1" w:rsidP="003A72BE">
      <w:pPr>
        <w:pStyle w:val="Heading2"/>
      </w:pPr>
      <w:bookmarkStart w:id="17" w:name="_Toc151484042"/>
      <w:r w:rsidRPr="00A06AFE">
        <w:lastRenderedPageBreak/>
        <w:t>А1.3</w:t>
      </w:r>
      <w:r w:rsidRPr="00A06AFE">
        <w:tab/>
        <w:t>Исследовательские комиссии по радиосвязи</w:t>
      </w:r>
      <w:bookmarkEnd w:id="15"/>
      <w:bookmarkEnd w:id="17"/>
    </w:p>
    <w:p w14:paraId="72CF013C" w14:textId="77777777" w:rsidR="00733FA1" w:rsidRPr="00A06AFE" w:rsidRDefault="00733FA1" w:rsidP="003A72BE">
      <w:pPr>
        <w:pStyle w:val="Heading3"/>
      </w:pPr>
      <w:bookmarkStart w:id="18" w:name="_Toc132359729"/>
      <w:bookmarkStart w:id="19" w:name="_Toc151484043"/>
      <w:r w:rsidRPr="00A06AFE">
        <w:t>А1.3.1</w:t>
      </w:r>
      <w:r w:rsidRPr="00A06AFE">
        <w:tab/>
        <w:t>Функции</w:t>
      </w:r>
      <w:bookmarkEnd w:id="18"/>
      <w:bookmarkEnd w:id="19"/>
    </w:p>
    <w:bookmarkEnd w:id="16"/>
    <w:p w14:paraId="0A6F3DC8" w14:textId="77777777" w:rsidR="00733FA1" w:rsidRPr="00A06AFE" w:rsidRDefault="00733FA1" w:rsidP="003A72BE">
      <w:r w:rsidRPr="00A06AFE">
        <w:t>А1.3.1.1</w:t>
      </w:r>
      <w:r w:rsidRPr="00A06AFE">
        <w:tab/>
        <w:t>Каждая ИК при проведении исследований и одобрении Рекомендаций и Вопросов, а также утверждении Решений, Отчетов, Мнений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68A1D32F" w14:textId="77777777" w:rsidR="00733FA1" w:rsidRPr="00A06AFE" w:rsidRDefault="00733FA1" w:rsidP="003A72BE">
      <w:r w:rsidRPr="00A06AFE">
        <w:t>А1.3.1.2</w:t>
      </w:r>
      <w:r w:rsidRPr="00A06AFE">
        <w:tab/>
        <w:t xml:space="preserve">Работа каждой ИК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АР по темам, переданным ей Полномочной конференцией, любой другой конференцией, Советом или </w:t>
      </w:r>
      <w:proofErr w:type="spellStart"/>
      <w:r w:rsidRPr="00A06AFE">
        <w:t>Радиорегламентарным</w:t>
      </w:r>
      <w:proofErr w:type="spellEnd"/>
      <w:r w:rsidRPr="00A06AFE">
        <w:t xml:space="preserve"> комитетом, в соответствии с п. 129 Конвенции. В соответствии с </w:t>
      </w:r>
      <w:proofErr w:type="spellStart"/>
      <w:r w:rsidRPr="00A06AFE">
        <w:t>пп</w:t>
      </w:r>
      <w:proofErr w:type="spellEnd"/>
      <w:r w:rsidRPr="00A06AFE">
        <w:t>. 149 и 149А Конвенции и Резолюцией МСЭ-R 5 исследования могут также проводиться без Вопросов – по тематике, входящей в сферу деятельности ИК, и результаты могут быть включены в проекты Рекомендаций или другую документацию, которые могут охватывать также темы, относящиеся к пунктам повестки дня ВКР, в зависимости от случая. Сведения о тематике таких исследований, в особенности о сфере деятельности, следует размещать на веб-сайте МСЭ. Когда ожидается, что исследование, которое проводится без Вопроса, будет продолжаться более четырех лет, ИК настоятельно рекомендуется разработать соответствующий Вопрос.</w:t>
      </w:r>
    </w:p>
    <w:p w14:paraId="232F8E63" w14:textId="77777777" w:rsidR="00733FA1" w:rsidRPr="00A06AFE" w:rsidRDefault="00733FA1" w:rsidP="003A72BE">
      <w:r w:rsidRPr="00A06AFE">
        <w:t>А1.3.1.3</w:t>
      </w:r>
      <w:r w:rsidRPr="00A06AFE">
        <w:tab/>
        <w:t>У каждой ИК должен быть план работы на период, охватывающий по крайней мере четыре года, где должным образом учитывается соответствующий график проведения ВКР, РКР и АР. План может пересматриваться на каждом собрании ИК.</w:t>
      </w:r>
    </w:p>
    <w:p w14:paraId="72763D69" w14:textId="77777777" w:rsidR="00733FA1" w:rsidRPr="00A06AFE" w:rsidRDefault="00733FA1" w:rsidP="003A72BE">
      <w:r w:rsidRPr="00A06AFE">
        <w:t>А1.3.1.4</w:t>
      </w:r>
      <w:r w:rsidRPr="00A06AFE">
        <w:tab/>
        <w:t>ИК могут создавать подгруппы, необходимые для облегчения завершения их работы. За исключением рабочих групп (РГ)</w:t>
      </w:r>
      <w:r w:rsidRPr="00542412">
        <w:t xml:space="preserve"> </w:t>
      </w:r>
      <w:r w:rsidRPr="00A06AFE">
        <w:t>и целевых групп (ЦГ), созданных согласно п. А1.3.2, круг ведения и этапы работы подгрупп, установленные во время собрания ИК, должны при необходимости пересматриваться и корректироваться в ходе каждого собрания ИК.</w:t>
      </w:r>
    </w:p>
    <w:p w14:paraId="3D1ECFFE" w14:textId="77777777" w:rsidR="00733FA1" w:rsidRPr="00A06AFE" w:rsidRDefault="00733FA1" w:rsidP="003A72BE">
      <w:r w:rsidRPr="00542412">
        <w:t>A1.3.1.4</w:t>
      </w:r>
      <w:r w:rsidRPr="00542412">
        <w:rPr>
          <w:i/>
          <w:iCs/>
        </w:rPr>
        <w:t>bis</w:t>
      </w:r>
      <w:r w:rsidRPr="00542412">
        <w:tab/>
        <w:t xml:space="preserve">Каждая ИК должна назначать председателей РГ </w:t>
      </w:r>
      <w:r w:rsidRPr="00A06AFE">
        <w:t>и ЦГ</w:t>
      </w:r>
      <w:r w:rsidRPr="00542412">
        <w:t>, принимая во внимание Резолюцию</w:t>
      </w:r>
      <w:r w:rsidRPr="00A06AFE">
        <w:t> </w:t>
      </w:r>
      <w:r w:rsidRPr="00542412">
        <w:t xml:space="preserve">208 </w:t>
      </w:r>
      <w:r>
        <w:t>(</w:t>
      </w:r>
      <w:proofErr w:type="spellStart"/>
      <w:r>
        <w:t>Пересм</w:t>
      </w:r>
      <w:proofErr w:type="spellEnd"/>
      <w:r>
        <w:t xml:space="preserve">. Бухарест, 2022 г.) </w:t>
      </w:r>
      <w:r w:rsidRPr="00542412">
        <w:t xml:space="preserve">Полномочной конференции и желание в полной мере соблюдать принцип справедливого географического распределения среди региональных </w:t>
      </w:r>
      <w:r w:rsidRPr="00A06AFE">
        <w:t>организаций электросвязи</w:t>
      </w:r>
      <w:r w:rsidRPr="00542412">
        <w:t xml:space="preserve">, а также необходимость учета гендерных аспектов в политике всех Секторов МСЭ. </w:t>
      </w:r>
    </w:p>
    <w:p w14:paraId="621E1E03" w14:textId="77777777" w:rsidR="00733FA1" w:rsidRPr="00A06AFE" w:rsidRDefault="00733FA1" w:rsidP="003A72BE">
      <w:bookmarkStart w:id="20" w:name="_Hlk149815313"/>
      <w:r w:rsidRPr="00542412">
        <w:t>A1.3.1.</w:t>
      </w:r>
      <w:proofErr w:type="gramStart"/>
      <w:r w:rsidRPr="00542412">
        <w:t>4</w:t>
      </w:r>
      <w:r w:rsidRPr="00542412">
        <w:rPr>
          <w:i/>
          <w:iCs/>
        </w:rPr>
        <w:t>ter</w:t>
      </w:r>
      <w:proofErr w:type="gramEnd"/>
      <w:r w:rsidRPr="00542412">
        <w:tab/>
        <w:t xml:space="preserve">С целью донесения новых взглядов </w:t>
      </w:r>
      <w:r w:rsidRPr="00A06AFE">
        <w:t xml:space="preserve">при руководстве </w:t>
      </w:r>
      <w:r>
        <w:t>РГ</w:t>
      </w:r>
      <w:r w:rsidRPr="00A06AFE">
        <w:t xml:space="preserve"> </w:t>
      </w:r>
      <w:r w:rsidRPr="00542412">
        <w:t>и предоставления возможности различным</w:t>
      </w:r>
      <w:r w:rsidRPr="00A06AFE">
        <w:t xml:space="preserve"> компетентным кандидатам </w:t>
      </w:r>
      <w:r w:rsidRPr="00542412">
        <w:t xml:space="preserve">занимать соответствующие назначаемые должности </w:t>
      </w:r>
      <w:r w:rsidRPr="00A06AFE">
        <w:t xml:space="preserve">максимальное количество </w:t>
      </w:r>
      <w:r w:rsidRPr="00542412">
        <w:t>срок</w:t>
      </w:r>
      <w:r w:rsidRPr="00A06AFE">
        <w:t>ов</w:t>
      </w:r>
      <w:r w:rsidRPr="00542412">
        <w:t xml:space="preserve"> полномочий председателей РГ</w:t>
      </w:r>
      <w:r w:rsidRPr="00A06AFE">
        <w:t xml:space="preserve"> должно составлять два срока, с возможностью продления до трех в случае определенных обстоятельств</w:t>
      </w:r>
      <w:r w:rsidRPr="00A06AFE">
        <w:rPr>
          <w:rStyle w:val="FootnoteReference"/>
        </w:rPr>
        <w:footnoteReference w:customMarkFollows="1" w:id="3"/>
        <w:t>3</w:t>
      </w:r>
      <w:r w:rsidRPr="00A06AFE">
        <w:t>.</w:t>
      </w:r>
    </w:p>
    <w:bookmarkEnd w:id="20"/>
    <w:p w14:paraId="387231A8" w14:textId="77777777" w:rsidR="00733FA1" w:rsidRPr="00A06AFE" w:rsidRDefault="00733FA1" w:rsidP="003A72BE">
      <w:r w:rsidRPr="00A06AFE">
        <w:t>А1.3.1.5</w:t>
      </w:r>
      <w:r w:rsidRPr="00A06AFE">
        <w:tab/>
        <w:t>Если подготовительные исследования по вопросам, которые выносятся на рассмотрение ВКР или РКР (см. Резолюцию МСЭ-R 2), поручены РГ, объединенным рабочим группам (ОРГ), ЦГ или объединенным целевым группам (ОЦГ) (определенным в п. А1.3.2), работа должна координироваться соответствующими ИК, РГ, ОРГ, ЦГ или ОЦГ.</w:t>
      </w:r>
    </w:p>
    <w:p w14:paraId="0FE7C856" w14:textId="77777777" w:rsidR="00733FA1" w:rsidRPr="005B1101" w:rsidRDefault="00733FA1" w:rsidP="00675D96">
      <w:r w:rsidRPr="005B1101">
        <w:br w:type="page"/>
      </w:r>
    </w:p>
    <w:p w14:paraId="49FD3799" w14:textId="77777777" w:rsidR="00733FA1" w:rsidRPr="00A06AFE" w:rsidRDefault="00733FA1" w:rsidP="003A72BE">
      <w:r w:rsidRPr="00A06AFE">
        <w:lastRenderedPageBreak/>
        <w:t>При подготовке Рекомендаций и Отчетов МСЭ-R, на которые в Отчете ПСК будут сделаны ссылки, РГ, ОРГ, ЦГ или ОЦГ должны, насколько это практически возможно, планировать свою работу таким образом, чтобы эти Рекомендации и Отчеты МСЭ-R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p>
    <w:p w14:paraId="124AD6CE" w14:textId="77777777" w:rsidR="00733FA1" w:rsidRPr="00A06AFE" w:rsidRDefault="00733FA1" w:rsidP="003A72BE">
      <w:r w:rsidRPr="00A06AFE">
        <w:t>A1.3.1.5</w:t>
      </w:r>
      <w:r w:rsidRPr="00A06AFE">
        <w:rPr>
          <w:i/>
        </w:rPr>
        <w:t>bis</w:t>
      </w:r>
      <w:r w:rsidRPr="00A06AFE">
        <w:rPr>
          <w:i/>
        </w:rPr>
        <w:tab/>
      </w:r>
      <w:r w:rsidRPr="00A06AFE">
        <w:t>Заключительные проекты текста ПСК, подготовленные РГ, ЦГ или ОЦГ, могут быть представлены на рассмотрение непосредственно в процессе ПСК, обычно на собрании, которое созывается для объединения текстов ИК в проект Отчета ПСК, или, в виде исключения, через соответствующую ИК. В некоторых случаях вспомогательные материалы, подготовленные в рамках рассмотрения пунктов повестки дня ВКР, могут не публиковаться в форме Рекомендаций или Отчетов МСЭ-R, но будут включены в документацию РГ, ОРГ, ЦГ или ОЦГ.</w:t>
      </w:r>
    </w:p>
    <w:p w14:paraId="5C1F57BA" w14:textId="77777777" w:rsidR="00733FA1" w:rsidRPr="00A06AFE" w:rsidRDefault="00733FA1" w:rsidP="003A72BE">
      <w:r w:rsidRPr="00A06AFE">
        <w:t>А1.3.1.6</w:t>
      </w:r>
      <w:r w:rsidRPr="00A06AFE">
        <w:tab/>
        <w:t>По мере возможности должны использоваться электронные средства связи (Резолюция 167 (</w:t>
      </w:r>
      <w:proofErr w:type="spellStart"/>
      <w:r w:rsidRPr="00A06AFE">
        <w:t>Пересм</w:t>
      </w:r>
      <w:proofErr w:type="spellEnd"/>
      <w:r w:rsidRPr="00A06AFE">
        <w:t>. Бухарест, 2022 г.) Полномочной конференции), для того чтобы облегчить работу и д</w:t>
      </w:r>
      <w:r w:rsidRPr="00542412">
        <w:rPr>
          <w:szCs w:val="24"/>
        </w:rPr>
        <w:t xml:space="preserve">истанционное </w:t>
      </w:r>
      <w:r w:rsidRPr="00A06AFE">
        <w:t xml:space="preserve">участие в ИК, РГ, </w:t>
      </w:r>
      <w:r>
        <w:t xml:space="preserve">ОРГ, </w:t>
      </w:r>
      <w:r w:rsidRPr="00A06AFE">
        <w:t>ЦГ</w:t>
      </w:r>
      <w:r>
        <w:t>, ОЦГ</w:t>
      </w:r>
      <w:r w:rsidRPr="00A06AFE">
        <w:t xml:space="preserve"> и других подчиненных групп как во время их соответствующих собраний, так и между ними.</w:t>
      </w:r>
    </w:p>
    <w:p w14:paraId="397571EF" w14:textId="77777777" w:rsidR="00733FA1" w:rsidRPr="00A06AFE" w:rsidRDefault="00733FA1" w:rsidP="003A72BE">
      <w:r w:rsidRPr="00A06AFE">
        <w:t>A</w:t>
      </w:r>
      <w:r w:rsidRPr="00542412">
        <w:t>1.3.1.</w:t>
      </w:r>
      <w:proofErr w:type="gramStart"/>
      <w:r w:rsidRPr="00542412">
        <w:t>6</w:t>
      </w:r>
      <w:r w:rsidRPr="00A06AFE">
        <w:rPr>
          <w:i/>
        </w:rPr>
        <w:t>bis</w:t>
      </w:r>
      <w:proofErr w:type="gramEnd"/>
      <w:r w:rsidRPr="00542412">
        <w:tab/>
        <w:t xml:space="preserve">При необходимости </w:t>
      </w:r>
      <w:r w:rsidRPr="00A06AFE">
        <w:t xml:space="preserve">в исключительном порядке и при согласовании со своими членами </w:t>
      </w:r>
      <w:r w:rsidRPr="00542412">
        <w:t>ИК мо</w:t>
      </w:r>
      <w:r>
        <w:t>жет</w:t>
      </w:r>
      <w:r w:rsidRPr="00542412">
        <w:t xml:space="preserve"> проводить свои собрания и/или собрания своих РГ и подчиненных групп в полностью виртуальном формате.</w:t>
      </w:r>
    </w:p>
    <w:p w14:paraId="69A09EDC" w14:textId="77777777" w:rsidR="00733FA1" w:rsidRPr="00A06AFE" w:rsidRDefault="00733FA1" w:rsidP="003A72BE">
      <w:r w:rsidRPr="00A06AFE">
        <w:t>А1.3.1.7</w:t>
      </w:r>
      <w:r w:rsidRPr="00A06AFE">
        <w:tab/>
        <w:t>Директор ведет список Государств – Членов Союза, Членов Сектора, Ассоциированных членов и Академических организаций, участвующих в работе каждой ИК, РГ или ЦГ, и в исключительных случаях групп Докладчиков (ГД), объединенных групп Докладчиков (ОГД), если это представляется необходимым (см. п. А1.3.2.8).</w:t>
      </w:r>
    </w:p>
    <w:p w14:paraId="51FB513C" w14:textId="77777777" w:rsidR="00733FA1" w:rsidRPr="00A06AFE" w:rsidRDefault="00733FA1" w:rsidP="003A72BE">
      <w:r w:rsidRPr="00A06AFE">
        <w:t>А1.3.1.8</w:t>
      </w:r>
      <w:r w:rsidRPr="00A06AFE">
        <w:tab/>
        <w:t xml:space="preserve">Вопросы по существу, в рамках сферы деятельности ИК, могут рассматриваться только в ИК, РГ, </w:t>
      </w:r>
      <w:r>
        <w:t xml:space="preserve">ОРГ, ЦГ, </w:t>
      </w:r>
      <w:r w:rsidRPr="00A06AFE">
        <w:t xml:space="preserve">ОЦГ, ГД, ОГД и группах по переписке (ГП) (определенных в п. А1.3.2), а также </w:t>
      </w:r>
      <w:proofErr w:type="spellStart"/>
      <w:r w:rsidRPr="00A06AFE">
        <w:t>межсекторальных</w:t>
      </w:r>
      <w:proofErr w:type="spellEnd"/>
      <w:r w:rsidRPr="00A06AFE">
        <w:t xml:space="preserve"> группах Докладчиков (МГД) (см. п. А1.6.1.3).</w:t>
      </w:r>
    </w:p>
    <w:p w14:paraId="3168598B" w14:textId="77777777" w:rsidR="00733FA1" w:rsidRPr="00A06AFE" w:rsidRDefault="00733FA1" w:rsidP="003A72BE">
      <w:r w:rsidRPr="00A06AFE">
        <w:t>А1.3.1.9</w:t>
      </w:r>
      <w:r w:rsidRPr="00A06AFE">
        <w:tab/>
        <w:t xml:space="preserve">Председатели ИК после консультации с заместителями председателя и с Директором должны планировать расписание собраний ИК, РГ, ЦГ и других групп на предстоящий период с учетом бюджета, выделенного на направления деятельности ИК. Председатели должны консультироваться с Директором, с тем чтобы обеспечить надлежащий учет приведенных ниже положений </w:t>
      </w:r>
      <w:proofErr w:type="spellStart"/>
      <w:r w:rsidRPr="00A06AFE">
        <w:t>пп</w:t>
      </w:r>
      <w:proofErr w:type="spellEnd"/>
      <w:r w:rsidRPr="00A06AFE">
        <w:t>. А1.3.1.11 и А1.3.1.12, особенно в отношении имеющихся ресурсов.</w:t>
      </w:r>
    </w:p>
    <w:p w14:paraId="0B3FEECF" w14:textId="77777777" w:rsidR="00733FA1" w:rsidRPr="00A06AFE" w:rsidRDefault="00733FA1" w:rsidP="003A72BE">
      <w:r w:rsidRPr="00A06AFE">
        <w:t>А1.3.1.10</w:t>
      </w:r>
      <w:r w:rsidRPr="00A06AFE">
        <w:tab/>
        <w:t>На собраниях ИК должны рассматриваться проекты Рекомендаций, Отчеты, Вопросы, отчеты о ходе работы и другие тексты, подготовленные РГ и ЦГ, а также вклады, представленные членами МСЭ, соответствующими международными организациями, Докладчиками, ГД и ГП, созданными той же ИК.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2EB92F5A" w14:textId="35BDDDF7" w:rsidR="00733FA1" w:rsidRPr="005B1101" w:rsidRDefault="00733FA1" w:rsidP="00675D96">
      <w:r w:rsidRPr="005B1101">
        <w:br w:type="page"/>
      </w:r>
    </w:p>
    <w:p w14:paraId="115A535C" w14:textId="77777777" w:rsidR="00733FA1" w:rsidRPr="00A06AFE" w:rsidRDefault="00733FA1" w:rsidP="003A72BE">
      <w:r w:rsidRPr="00A06AFE">
        <w:lastRenderedPageBreak/>
        <w:t>А1.3.1.11</w:t>
      </w:r>
      <w:r w:rsidRPr="00A06AFE">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ИК или их РГ и/или ЦГ,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A06AFE">
        <w:rPr>
          <w:i/>
          <w:iCs/>
        </w:rPr>
        <w:t>решает</w:t>
      </w:r>
      <w:r w:rsidRPr="00A06AFE">
        <w:t xml:space="preserve"> Резолюции 5 (Киото, 1994 г.), который гласит "что приглашения на проведение конференций по развитию и собраний ИК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513CA4B9" w14:textId="77777777" w:rsidR="00733FA1" w:rsidRPr="00A06AFE" w:rsidRDefault="00733FA1" w:rsidP="003A72BE">
      <w:r w:rsidRPr="00A06AFE">
        <w:t>А1.3.1.12</w:t>
      </w:r>
      <w:r w:rsidRPr="00A06AFE">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как правило, планируя не менее чем на один год вперед. В данной программе следует учитывать соответствующие факторы, включая:</w:t>
      </w:r>
    </w:p>
    <w:p w14:paraId="1E881ECE" w14:textId="77777777" w:rsidR="00733FA1" w:rsidRPr="00A06AFE" w:rsidRDefault="00733FA1" w:rsidP="003A72BE">
      <w:pPr>
        <w:pStyle w:val="enumlev1"/>
      </w:pPr>
      <w:r w:rsidRPr="00A06AFE">
        <w:rPr>
          <w:i/>
          <w:iCs/>
        </w:rPr>
        <w:t>a)</w:t>
      </w:r>
      <w:r w:rsidRPr="00A06AFE">
        <w:tab/>
        <w:t>ожидаемое число участников собраний конкретных ИК, РГ или ЦГ;</w:t>
      </w:r>
    </w:p>
    <w:p w14:paraId="67129741" w14:textId="77777777" w:rsidR="00733FA1" w:rsidRPr="00A06AFE" w:rsidRDefault="00733FA1" w:rsidP="003A72BE">
      <w:pPr>
        <w:pStyle w:val="enumlev1"/>
      </w:pPr>
      <w:r w:rsidRPr="00A06AFE">
        <w:rPr>
          <w:i/>
          <w:iCs/>
        </w:rPr>
        <w:t>b)</w:t>
      </w:r>
      <w:r w:rsidRPr="00A06AFE">
        <w:tab/>
        <w:t>желательную последовательность в проведении собраний по связанным темам;</w:t>
      </w:r>
    </w:p>
    <w:p w14:paraId="4F419152" w14:textId="77777777" w:rsidR="00733FA1" w:rsidRPr="00A06AFE" w:rsidRDefault="00733FA1" w:rsidP="003A72BE">
      <w:pPr>
        <w:pStyle w:val="enumlev1"/>
      </w:pPr>
      <w:r w:rsidRPr="00A06AFE">
        <w:rPr>
          <w:i/>
          <w:iCs/>
        </w:rPr>
        <w:t>c)</w:t>
      </w:r>
      <w:r w:rsidRPr="00A06AFE">
        <w:tab/>
        <w:t>объем ресурсов МСЭ;</w:t>
      </w:r>
    </w:p>
    <w:p w14:paraId="2170E888" w14:textId="77777777" w:rsidR="00733FA1" w:rsidRPr="00A06AFE" w:rsidRDefault="00733FA1" w:rsidP="003A72BE">
      <w:pPr>
        <w:pStyle w:val="enumlev1"/>
      </w:pPr>
      <w:r w:rsidRPr="00A06AFE">
        <w:rPr>
          <w:i/>
          <w:iCs/>
        </w:rPr>
        <w:t>d)</w:t>
      </w:r>
      <w:r w:rsidRPr="00A06AFE">
        <w:tab/>
        <w:t>потребности в документах, которые будут использоваться на собраниях;</w:t>
      </w:r>
    </w:p>
    <w:p w14:paraId="039578E9" w14:textId="77777777" w:rsidR="00733FA1" w:rsidRPr="00A06AFE" w:rsidRDefault="00733FA1" w:rsidP="003A72BE">
      <w:pPr>
        <w:pStyle w:val="enumlev1"/>
      </w:pPr>
      <w:r w:rsidRPr="00A06AFE">
        <w:rPr>
          <w:i/>
          <w:iCs/>
        </w:rPr>
        <w:t>e)</w:t>
      </w:r>
      <w:r w:rsidRPr="00A06AFE">
        <w:tab/>
        <w:t>необходимость координации с другими мероприятиями МСЭ и иных организаций;</w:t>
      </w:r>
    </w:p>
    <w:p w14:paraId="184C2B69" w14:textId="77777777" w:rsidR="00733FA1" w:rsidRPr="00A06AFE" w:rsidRDefault="00733FA1" w:rsidP="003A72BE">
      <w:pPr>
        <w:pStyle w:val="enumlev1"/>
      </w:pPr>
      <w:r w:rsidRPr="00A06AFE">
        <w:rPr>
          <w:i/>
          <w:iCs/>
        </w:rPr>
        <w:t>f)</w:t>
      </w:r>
      <w:r w:rsidRPr="00A06AFE">
        <w:tab/>
        <w:t>любые директивы АР относительно собраний ИК.</w:t>
      </w:r>
    </w:p>
    <w:p w14:paraId="3D2A076D" w14:textId="77777777" w:rsidR="00733FA1" w:rsidRPr="00A06AFE" w:rsidRDefault="00733FA1" w:rsidP="003A72BE">
      <w:pPr>
        <w:keepNext/>
      </w:pPr>
      <w:r w:rsidRPr="00A06AFE">
        <w:t>А1.3.1.13</w:t>
      </w:r>
      <w:r w:rsidRPr="00A06AFE">
        <w:tab/>
        <w:t>Собрание ИК следует при необходимости проводить сразу после собраний РГ и ЦГ в том же помещении</w:t>
      </w:r>
      <w:r w:rsidRPr="00731D07">
        <w:t xml:space="preserve"> </w:t>
      </w:r>
      <w:r>
        <w:t xml:space="preserve">или </w:t>
      </w:r>
      <w:r w:rsidRPr="00A06AFE">
        <w:t>городе. В проект повестки дня такого собрания ИК следует включать следующие пункты:</w:t>
      </w:r>
    </w:p>
    <w:p w14:paraId="106BC7DA" w14:textId="77777777" w:rsidR="00733FA1" w:rsidRPr="00A06AFE" w:rsidRDefault="00733FA1" w:rsidP="003A72BE">
      <w:pPr>
        <w:pStyle w:val="enumlev1"/>
      </w:pPr>
      <w:r w:rsidRPr="00A06AFE">
        <w:rPr>
          <w:i/>
          <w:iCs/>
        </w:rPr>
        <w:t>a)</w:t>
      </w:r>
      <w:r w:rsidRPr="00A06AFE">
        <w:tab/>
        <w:t>проекты новых или пересмотренных Рекомендаций, подготовленных ранее соответствующими РГ и</w:t>
      </w:r>
      <w:r>
        <w:t>ли</w:t>
      </w:r>
      <w:r w:rsidRPr="00A06AFE">
        <w:t xml:space="preserve"> ЦГ,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11DEB537" w14:textId="77777777" w:rsidR="00733FA1" w:rsidRPr="00A06AFE" w:rsidRDefault="00733FA1" w:rsidP="003A72BE">
      <w:pPr>
        <w:pStyle w:val="enumlev1"/>
      </w:pPr>
      <w:r w:rsidRPr="00A06AFE">
        <w:rPr>
          <w:i/>
          <w:iCs/>
        </w:rPr>
        <w:t>b)</w:t>
      </w:r>
      <w:r w:rsidRPr="00A06AFE">
        <w:tab/>
        <w:t>описание вопросов, которые должны были рассматриваться на собраниях РГ и ЦГ непосредственно перед собранием ИК, на котором предполагается рассмотреть разработанные проекты Рекомендаций.</w:t>
      </w:r>
    </w:p>
    <w:p w14:paraId="27DAA93E" w14:textId="4683A17D" w:rsidR="00733FA1" w:rsidRPr="00A06AFE" w:rsidRDefault="00733FA1" w:rsidP="003A72BE">
      <w:pPr>
        <w:tabs>
          <w:tab w:val="clear" w:pos="2268"/>
          <w:tab w:val="left" w:pos="2608"/>
          <w:tab w:val="left" w:pos="3345"/>
        </w:tabs>
        <w:spacing w:before="80"/>
      </w:pPr>
      <w:r w:rsidRPr="00A06AFE">
        <w:t>A1.3.1.13</w:t>
      </w:r>
      <w:r w:rsidRPr="00A06AFE">
        <w:rPr>
          <w:i/>
          <w:iCs/>
        </w:rPr>
        <w:t>bis</w:t>
      </w:r>
      <w:r w:rsidRPr="00A06AFE">
        <w:tab/>
      </w:r>
      <w:r w:rsidRPr="00A06AFE">
        <w:tab/>
        <w:t xml:space="preserve">ИК проводят свои собрания, как правило, один или два раза в год в привязке к обычному блоку собраний соответствующих РГ/ЦГ. В начале каждого исследовательского цикла может потребоваться провести собрание ИК для формализации структуры работы и соответствующих РГ и ЦГ (см. также </w:t>
      </w:r>
      <w:proofErr w:type="spellStart"/>
      <w:r w:rsidRPr="00A06AFE">
        <w:t>пп</w:t>
      </w:r>
      <w:proofErr w:type="spellEnd"/>
      <w:r w:rsidRPr="00A06AFE">
        <w:t>. A</w:t>
      </w:r>
      <w:r w:rsidRPr="00542412">
        <w:t xml:space="preserve">1.3.2.2 </w:t>
      </w:r>
      <w:r w:rsidRPr="00A06AFE">
        <w:t>и</w:t>
      </w:r>
      <w:r w:rsidRPr="00542412">
        <w:t xml:space="preserve"> </w:t>
      </w:r>
      <w:r w:rsidRPr="00A06AFE">
        <w:t>A</w:t>
      </w:r>
      <w:r w:rsidRPr="00542412">
        <w:t>1.3.2.3</w:t>
      </w:r>
      <w:r w:rsidRPr="00A06AFE">
        <w:t xml:space="preserve">) и назначить их председателей в соответствии с </w:t>
      </w:r>
      <w:proofErr w:type="spellStart"/>
      <w:r w:rsidRPr="00A06AFE">
        <w:t>пп</w:t>
      </w:r>
      <w:proofErr w:type="spellEnd"/>
      <w:r w:rsidRPr="00A06AFE">
        <w:t>.</w:t>
      </w:r>
      <w:r w:rsidR="00945559">
        <w:rPr>
          <w:lang w:val="en-US"/>
        </w:rPr>
        <w:t> </w:t>
      </w:r>
      <w:r w:rsidRPr="00A06AFE">
        <w:t>A</w:t>
      </w:r>
      <w:r w:rsidRPr="00542412">
        <w:t>.1.3.1.4</w:t>
      </w:r>
      <w:r w:rsidRPr="00A06AFE">
        <w:rPr>
          <w:i/>
        </w:rPr>
        <w:t>bis</w:t>
      </w:r>
      <w:r w:rsidRPr="00542412">
        <w:t xml:space="preserve"> </w:t>
      </w:r>
      <w:r w:rsidRPr="00A06AFE">
        <w:t>и</w:t>
      </w:r>
      <w:r w:rsidRPr="00542412">
        <w:t xml:space="preserve"> </w:t>
      </w:r>
      <w:r w:rsidRPr="00A06AFE">
        <w:t>A</w:t>
      </w:r>
      <w:r w:rsidRPr="00542412">
        <w:t>1.3.1.4</w:t>
      </w:r>
      <w:r w:rsidRPr="00A06AFE">
        <w:rPr>
          <w:i/>
        </w:rPr>
        <w:t>ter</w:t>
      </w:r>
      <w:r w:rsidRPr="00542412">
        <w:t>,</w:t>
      </w:r>
      <w:r w:rsidRPr="00542412">
        <w:rPr>
          <w:i/>
          <w:iCs/>
        </w:rPr>
        <w:t xml:space="preserve"> </w:t>
      </w:r>
      <w:r w:rsidRPr="00A06AFE">
        <w:t>в зависимости от случая. Бюро будет учитывать эти требования при составлении графика проведения собраний ИК после каждой ВКР согласно п. A1.3.1.3 в рамках бюджетных ограничений.</w:t>
      </w:r>
    </w:p>
    <w:p w14:paraId="0A9B7416" w14:textId="77777777" w:rsidR="00733FA1" w:rsidRPr="00A06AFE" w:rsidRDefault="00733FA1" w:rsidP="003A72BE">
      <w:r w:rsidRPr="00A06AFE">
        <w:t>А1.3.1.14</w:t>
      </w:r>
      <w:r w:rsidRPr="00A06AFE">
        <w:tab/>
        <w:t>В проекте повестки дня собраний РГ и ЦГ, вслед за которыми проводится собрание ИК,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08C12B30" w14:textId="60F83777" w:rsidR="00733FA1" w:rsidRPr="005B1101" w:rsidRDefault="00733FA1" w:rsidP="00675D96">
      <w:r w:rsidRPr="005B1101">
        <w:br w:type="page"/>
      </w:r>
    </w:p>
    <w:p w14:paraId="75A296F1" w14:textId="77777777" w:rsidR="00733FA1" w:rsidRPr="00A06AFE" w:rsidRDefault="00733FA1" w:rsidP="003A72BE">
      <w:r w:rsidRPr="00A06AFE">
        <w:rPr>
          <w:bCs/>
        </w:rPr>
        <w:lastRenderedPageBreak/>
        <w:t>А1.3.1.15</w:t>
      </w:r>
      <w:r w:rsidRPr="00A06AFE">
        <w:tab/>
        <w:t>Директор должен регулярно выпускать информационные материалы в электронной форме, включающие:</w:t>
      </w:r>
    </w:p>
    <w:p w14:paraId="798598D4" w14:textId="77777777" w:rsidR="00733FA1" w:rsidRPr="00A06AFE" w:rsidRDefault="00733FA1" w:rsidP="003A72BE">
      <w:pPr>
        <w:pStyle w:val="enumlev1"/>
      </w:pPr>
      <w:r w:rsidRPr="00A06AFE">
        <w:rPr>
          <w:i/>
          <w:iCs/>
        </w:rPr>
        <w:t>a)</w:t>
      </w:r>
      <w:r w:rsidRPr="00A06AFE">
        <w:tab/>
        <w:t>приглашение для участия в работе ИК на следующее собрание;</w:t>
      </w:r>
    </w:p>
    <w:p w14:paraId="1544F1D5" w14:textId="77777777" w:rsidR="00733FA1" w:rsidRPr="00A06AFE" w:rsidRDefault="00733FA1" w:rsidP="003A72BE">
      <w:pPr>
        <w:pStyle w:val="enumlev1"/>
      </w:pPr>
      <w:r w:rsidRPr="00A06AFE">
        <w:rPr>
          <w:i/>
          <w:iCs/>
        </w:rPr>
        <w:t>b)</w:t>
      </w:r>
      <w:r w:rsidRPr="00A06AFE">
        <w:tab/>
        <w:t>информацию об электронном доступе к соответствующей документации;</w:t>
      </w:r>
    </w:p>
    <w:p w14:paraId="10FE32C0" w14:textId="77777777" w:rsidR="00733FA1" w:rsidRPr="00A06AFE" w:rsidRDefault="00733FA1" w:rsidP="003A72BE">
      <w:pPr>
        <w:pStyle w:val="enumlev1"/>
      </w:pPr>
      <w:r w:rsidRPr="00A06AFE">
        <w:rPr>
          <w:i/>
          <w:iCs/>
        </w:rPr>
        <w:t>c)</w:t>
      </w:r>
      <w:r w:rsidRPr="00A06AFE">
        <w:tab/>
        <w:t>график проведения собраний, который в случае необходимости подлежит обновлению;</w:t>
      </w:r>
    </w:p>
    <w:p w14:paraId="02EDB656" w14:textId="77777777" w:rsidR="00733FA1" w:rsidRPr="00A06AFE" w:rsidRDefault="00733FA1" w:rsidP="003A72BE">
      <w:pPr>
        <w:pStyle w:val="enumlev1"/>
      </w:pPr>
      <w:r w:rsidRPr="00A06AFE">
        <w:rPr>
          <w:i/>
          <w:iCs/>
        </w:rPr>
        <w:t>d)</w:t>
      </w:r>
      <w:r w:rsidRPr="00A06AFE">
        <w:tab/>
        <w:t>любую другую информацию, которая может быть полезна членам МСЭ.</w:t>
      </w:r>
    </w:p>
    <w:p w14:paraId="7478B8C3" w14:textId="77777777" w:rsidR="00733FA1" w:rsidRPr="00A06AFE" w:rsidRDefault="00733FA1" w:rsidP="003A72BE">
      <w:r w:rsidRPr="00A06AFE">
        <w:t>А1.3.1.16</w:t>
      </w:r>
      <w:r w:rsidRPr="00A06AFE">
        <w:tab/>
        <w:t xml:space="preserve">ИК будут отдавать высокий приоритет для продолжения своей работы Вопросам, отвечающим руководящим указаниям, определенным ниже в пунктах </w:t>
      </w:r>
      <w:r w:rsidRPr="00A06AFE">
        <w:rPr>
          <w:i/>
          <w:iCs/>
        </w:rPr>
        <w:t>a)</w:t>
      </w:r>
      <w:r w:rsidRPr="00A06AFE">
        <w:t xml:space="preserve"> и </w:t>
      </w:r>
      <w:r w:rsidRPr="00A06AFE">
        <w:rPr>
          <w:i/>
          <w:iCs/>
        </w:rPr>
        <w:t>b)</w:t>
      </w:r>
      <w:r w:rsidRPr="00A06AFE">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РКР и РРК. </w:t>
      </w:r>
    </w:p>
    <w:p w14:paraId="56550189" w14:textId="77777777" w:rsidR="00733FA1" w:rsidRPr="00A06AFE" w:rsidRDefault="00733FA1" w:rsidP="003A72BE">
      <w:pPr>
        <w:pStyle w:val="enumlev1"/>
        <w:keepNext/>
        <w:keepLines/>
      </w:pPr>
      <w:r w:rsidRPr="00A06AFE">
        <w:rPr>
          <w:i/>
          <w:iCs/>
        </w:rPr>
        <w:t>а)</w:t>
      </w:r>
      <w:r w:rsidRPr="00A06AFE">
        <w:tab/>
        <w:t>Вопросы, относящиеся к мандату МСЭ-R:</w:t>
      </w:r>
    </w:p>
    <w:p w14:paraId="1628B685" w14:textId="77777777" w:rsidR="00733FA1" w:rsidRPr="00A06AFE" w:rsidRDefault="00733FA1" w:rsidP="003A72BE">
      <w:pPr>
        <w:pStyle w:val="enumlev1"/>
      </w:pPr>
      <w:r w:rsidRPr="00A06AFE">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A06AFE">
        <w:t>пп</w:t>
      </w:r>
      <w:proofErr w:type="spellEnd"/>
      <w:r w:rsidRPr="00A06AFE">
        <w:t>.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АР, касающимся этого Вопроса, или в Резолюции ВКР, требующей проведения исследований МСЭ-R;</w:t>
      </w:r>
    </w:p>
    <w:p w14:paraId="32EEC650" w14:textId="77777777" w:rsidR="00733FA1" w:rsidRPr="00A06AFE" w:rsidRDefault="00733FA1" w:rsidP="003A72BE">
      <w:pPr>
        <w:pStyle w:val="enumlev1"/>
        <w:keepNext/>
      </w:pPr>
      <w:r w:rsidRPr="00A06AFE">
        <w:rPr>
          <w:i/>
          <w:iCs/>
        </w:rPr>
        <w:t>b)</w:t>
      </w:r>
      <w:r w:rsidRPr="00A06AFE">
        <w:tab/>
        <w:t>Вопросы, относящиеся к работе, проводимой другими международными организациями:</w:t>
      </w:r>
    </w:p>
    <w:p w14:paraId="0D3AB52C" w14:textId="77777777" w:rsidR="00733FA1" w:rsidRPr="00A06AFE" w:rsidRDefault="00733FA1" w:rsidP="003A72BE">
      <w:pPr>
        <w:pStyle w:val="enumlev1"/>
      </w:pPr>
      <w:r w:rsidRPr="00A06AFE">
        <w:tab/>
        <w:t>Если такая работа проводится в других организациях, то ИК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2044FEC0" w14:textId="77777777" w:rsidR="00733FA1" w:rsidRPr="00A06AFE" w:rsidRDefault="00733FA1" w:rsidP="003A72BE">
      <w:pPr>
        <w:pStyle w:val="Heading3"/>
      </w:pPr>
      <w:bookmarkStart w:id="21" w:name="_Toc132359730"/>
      <w:bookmarkStart w:id="22" w:name="_Toc151484044"/>
      <w:r w:rsidRPr="00A06AFE">
        <w:t>А1.3.2</w:t>
      </w:r>
      <w:r w:rsidRPr="00A06AFE">
        <w:tab/>
        <w:t>Структура</w:t>
      </w:r>
      <w:bookmarkEnd w:id="21"/>
      <w:bookmarkEnd w:id="22"/>
    </w:p>
    <w:p w14:paraId="11EDD435" w14:textId="77777777" w:rsidR="00733FA1" w:rsidRPr="00A06AFE" w:rsidRDefault="00733FA1" w:rsidP="003A72BE">
      <w:r w:rsidRPr="00A06AFE">
        <w:t>А1.3.2.1</w:t>
      </w:r>
      <w:r w:rsidRPr="00A06AFE">
        <w:tab/>
      </w:r>
      <w:r>
        <w:t>Каждой</w:t>
      </w:r>
      <w:r w:rsidRPr="00A06AFE">
        <w:t xml:space="preserve"> ИК следует создать руководящий комитет</w:t>
      </w:r>
      <w:r>
        <w:t xml:space="preserve">, возглавляемый председателем ИК, </w:t>
      </w:r>
      <w:r w:rsidRPr="00A06AFE">
        <w:t>в составе всех заместителей председателя, председателей РГ, ЦГ и их заместителей, а также председателей подгрупп для оказания помощи в организации работы.</w:t>
      </w:r>
    </w:p>
    <w:p w14:paraId="6BF2C187" w14:textId="77777777" w:rsidR="00733FA1" w:rsidRPr="00A06AFE" w:rsidRDefault="00733FA1" w:rsidP="003A72BE">
      <w:r w:rsidRPr="00A06AFE">
        <w:rPr>
          <w:szCs w:val="24"/>
        </w:rPr>
        <w:t>А1.3.2.1</w:t>
      </w:r>
      <w:r w:rsidRPr="00A06AFE">
        <w:rPr>
          <w:i/>
          <w:iCs/>
          <w:szCs w:val="24"/>
        </w:rPr>
        <w:t>bis</w:t>
      </w:r>
      <w:r w:rsidRPr="00A06AFE">
        <w:rPr>
          <w:b/>
          <w:bCs/>
        </w:rPr>
        <w:tab/>
      </w:r>
      <w:r w:rsidRPr="00A06AFE">
        <w:t>Мандат заместителя председателя должен включать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w:t>
      </w:r>
      <w:r w:rsidRPr="00A06AFE">
        <w:noBreakHyphen/>
      </w:r>
      <w:r w:rsidRPr="00A06AFE">
        <w:rPr>
          <w:szCs w:val="24"/>
        </w:rPr>
        <w:t>R</w:t>
      </w:r>
      <w:r w:rsidRPr="00A06AFE">
        <w:t xml:space="preserve"> и выполнение функций председателя, если он или она не может далее исполнять свои обязанности по руководству исследовательской комиссией. Каждому заместителю председателя следует поручить конкретные функции на основе программы работы исследовательской комиссии, предпочтительно в начале исследовательского периода, после консультаций с заместителями </w:t>
      </w:r>
      <w:r>
        <w:t xml:space="preserve">председателей </w:t>
      </w:r>
      <w:r w:rsidRPr="00A06AFE">
        <w:t xml:space="preserve">исследовательской комиссии. Председатель каждой рабочей группы обеспечивает техническое и административное руководство, и роль, которую он выполняет, по степени важности следует приравнивать к роли заместителя председателя исследовательской комиссии. Членам Руководящего комитета настоятельно рекомендуется помогать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5AF754CC" w14:textId="77777777" w:rsidR="00733FA1" w:rsidRPr="005B1101" w:rsidRDefault="00733FA1" w:rsidP="00675D96">
      <w:r w:rsidRPr="005B1101">
        <w:br w:type="page"/>
      </w:r>
    </w:p>
    <w:p w14:paraId="5D7D0095" w14:textId="77777777" w:rsidR="00733FA1" w:rsidRPr="00A06AFE" w:rsidRDefault="00733FA1" w:rsidP="003A72BE">
      <w:pPr>
        <w:rPr>
          <w:szCs w:val="24"/>
        </w:rPr>
      </w:pPr>
      <w:r w:rsidRPr="00A06AFE">
        <w:rPr>
          <w:szCs w:val="24"/>
        </w:rPr>
        <w:lastRenderedPageBreak/>
        <w:t>А1.3.2.1</w:t>
      </w:r>
      <w:r w:rsidRPr="00542412">
        <w:rPr>
          <w:i/>
          <w:iCs/>
          <w:szCs w:val="24"/>
        </w:rPr>
        <w:t>ter</w:t>
      </w:r>
      <w:r w:rsidRPr="00A06AFE">
        <w:rPr>
          <w:szCs w:val="24"/>
        </w:rPr>
        <w:tab/>
      </w:r>
      <w:r w:rsidRPr="00A06AFE">
        <w:rPr>
          <w:szCs w:val="22"/>
        </w:rPr>
        <w:t>Председатели и заместители председателей ИК, ЦГ, РГ и других групп, а также докладчики должны быть беспристрастны при исполнении своих обязанностей</w:t>
      </w:r>
      <w:r w:rsidRPr="00A06AFE">
        <w:rPr>
          <w:szCs w:val="24"/>
        </w:rPr>
        <w:t>.</w:t>
      </w:r>
    </w:p>
    <w:p w14:paraId="1F8C323E" w14:textId="77777777" w:rsidR="00733FA1" w:rsidRPr="00542412" w:rsidRDefault="00733FA1" w:rsidP="00E55EE4">
      <w:r w:rsidRPr="00A06AFE">
        <w:t>А1.3.2.1</w:t>
      </w:r>
      <w:r w:rsidRPr="00A06AFE">
        <w:rPr>
          <w:i/>
          <w:iCs/>
        </w:rPr>
        <w:t>quat</w:t>
      </w:r>
      <w:r>
        <w:rPr>
          <w:i/>
          <w:iCs/>
          <w:lang w:val="en-US"/>
        </w:rPr>
        <w:t>er</w:t>
      </w:r>
      <w:r w:rsidRPr="00A06AFE">
        <w:t xml:space="preserve"> </w:t>
      </w:r>
      <w:r w:rsidRPr="00A06AFE">
        <w:tab/>
      </w:r>
      <w:r w:rsidRPr="00542412">
        <w:t xml:space="preserve">Председателям и заместителям председателей исследовательских комиссий следует принимать участие в работе АР и КГР в качестве представителей своих соответствующих исследовательских комиссий. Предполагается, что председатели и заместители председателей после вступления в должность будут получать от соответствующего Государства-Члена или Члена Сектора поддержку, необходимую для исполнения </w:t>
      </w:r>
      <w:r>
        <w:t>ими сво</w:t>
      </w:r>
      <w:r w:rsidRPr="00542412">
        <w:t>их обязанностей на протяжении всего периода до следующей АР.</w:t>
      </w:r>
    </w:p>
    <w:p w14:paraId="60702D64" w14:textId="77777777" w:rsidR="00733FA1" w:rsidRPr="00542412" w:rsidRDefault="00733FA1" w:rsidP="00E55EE4">
      <w:pPr>
        <w:rPr>
          <w:szCs w:val="24"/>
        </w:rPr>
      </w:pPr>
      <w:r w:rsidRPr="00A06AFE">
        <w:t>А1.3.2.1</w:t>
      </w:r>
      <w:r w:rsidRPr="00A06AFE">
        <w:rPr>
          <w:i/>
          <w:iCs/>
        </w:rPr>
        <w:t>qu</w:t>
      </w:r>
      <w:proofErr w:type="spellStart"/>
      <w:r>
        <w:rPr>
          <w:i/>
          <w:iCs/>
          <w:lang w:val="en-US"/>
        </w:rPr>
        <w:t>inquies</w:t>
      </w:r>
      <w:proofErr w:type="spellEnd"/>
      <w:r w:rsidRPr="00542412">
        <w:rPr>
          <w:i/>
          <w:iCs/>
        </w:rPr>
        <w:tab/>
      </w:r>
      <w:r w:rsidRPr="00A06AFE">
        <w:rPr>
          <w:color w:val="262626"/>
          <w:szCs w:val="24"/>
        </w:rPr>
        <w:t xml:space="preserve">Для того чтобы облегчать, поощрять и обеспечивать более широкое участие в работе соответствующих групп, в особенности участие лиц из развивающихся стран, а также в соответствии с Резолюцией 213 (Дубай, 2018 г.) и политикой МСЭ по предоставлению стипендий, </w:t>
      </w:r>
      <w:r w:rsidRPr="00542412">
        <w:rPr>
          <w:color w:val="262626"/>
          <w:szCs w:val="24"/>
        </w:rPr>
        <w:t xml:space="preserve">МСЭ следует, насколько это возможно и практически осуществимо, оказывать </w:t>
      </w:r>
      <w:r w:rsidRPr="00A06AFE">
        <w:rPr>
          <w:color w:val="262626"/>
          <w:szCs w:val="24"/>
        </w:rPr>
        <w:t>необходимую</w:t>
      </w:r>
      <w:r w:rsidRPr="00542412">
        <w:rPr>
          <w:color w:val="262626"/>
          <w:szCs w:val="24"/>
        </w:rPr>
        <w:t xml:space="preserve"> поддержку участию председателей и заместителей председателей </w:t>
      </w:r>
      <w:r w:rsidRPr="00A06AFE">
        <w:rPr>
          <w:color w:val="262626"/>
          <w:szCs w:val="24"/>
        </w:rPr>
        <w:t>групп МСЭ-R</w:t>
      </w:r>
      <w:r>
        <w:rPr>
          <w:color w:val="262626"/>
          <w:szCs w:val="24"/>
        </w:rPr>
        <w:t>, а также других делегатов</w:t>
      </w:r>
      <w:r w:rsidRPr="00542412">
        <w:rPr>
          <w:color w:val="262626"/>
          <w:szCs w:val="24"/>
        </w:rPr>
        <w:t xml:space="preserve"> в собраниях </w:t>
      </w:r>
      <w:r w:rsidRPr="00A06AFE">
        <w:rPr>
          <w:color w:val="262626"/>
          <w:szCs w:val="24"/>
        </w:rPr>
        <w:t>своих</w:t>
      </w:r>
      <w:r w:rsidRPr="00542412">
        <w:rPr>
          <w:color w:val="262626"/>
          <w:szCs w:val="24"/>
        </w:rPr>
        <w:t xml:space="preserve"> соответствующих групп.</w:t>
      </w:r>
    </w:p>
    <w:p w14:paraId="4A8A505C" w14:textId="77777777" w:rsidR="00733FA1" w:rsidRPr="00A06AFE" w:rsidRDefault="00733FA1" w:rsidP="003A72BE">
      <w:r w:rsidRPr="00A06AFE">
        <w:t>А1.3.2.2</w:t>
      </w:r>
      <w:r w:rsidRPr="00A06AFE">
        <w:tab/>
        <w:t>Для облегчения своей работы на первом собрании после АР</w:t>
      </w:r>
      <w:r w:rsidRPr="00A06AFE">
        <w:rPr>
          <w:color w:val="262626"/>
          <w:szCs w:val="24"/>
        </w:rPr>
        <w:t xml:space="preserve">, </w:t>
      </w:r>
      <w:r w:rsidRPr="00A06AFE">
        <w:rPr>
          <w:szCs w:val="24"/>
        </w:rPr>
        <w:t>в соответствии с</w:t>
      </w:r>
      <w:r w:rsidRPr="00542412">
        <w:rPr>
          <w:szCs w:val="24"/>
        </w:rPr>
        <w:t xml:space="preserve"> </w:t>
      </w:r>
      <w:r w:rsidRPr="00675D96">
        <w:rPr>
          <w:szCs w:val="24"/>
        </w:rPr>
        <w:t>п. A1.3.1.13</w:t>
      </w:r>
      <w:r w:rsidRPr="00675D96">
        <w:rPr>
          <w:i/>
          <w:szCs w:val="24"/>
        </w:rPr>
        <w:t>bis</w:t>
      </w:r>
      <w:r w:rsidRPr="00675D96">
        <w:rPr>
          <w:szCs w:val="24"/>
        </w:rPr>
        <w:t>,</w:t>
      </w:r>
      <w:r w:rsidRPr="00542412">
        <w:rPr>
          <w:color w:val="FF0000"/>
          <w:szCs w:val="24"/>
        </w:rPr>
        <w:t xml:space="preserve"> </w:t>
      </w:r>
      <w:r w:rsidRPr="00A06AFE">
        <w:rPr>
          <w:szCs w:val="24"/>
        </w:rPr>
        <w:t>выше,</w:t>
      </w:r>
      <w:r w:rsidRPr="00A06AFE">
        <w:t xml:space="preserve"> ИК обычно должны создавать свою структуру рабочих групп с учетом тем в рамках своей сферы деятельности и тем на основе порученных им Вопросов, а также тем в соответствии с п. А1.3.1.2, выше. Предполагается, что РГ функционируют в течение неопределенного периода времени для изучения Вопросов и тем, поставленных перед ИК, и готовят проекты Рекомендаций и другие тексты для их рассмотрения ИК. В целях ограничения последствий для ресурсов БР и членов МСЭ-R ИК должна создавать путем консенсуса</w:t>
      </w:r>
      <w:r w:rsidRPr="00A06AFE">
        <w:rPr>
          <w:rStyle w:val="FootnoteReference"/>
        </w:rPr>
        <w:footnoteReference w:customMarkFollows="1" w:id="4"/>
        <w:t>4</w:t>
      </w:r>
      <w:r w:rsidRPr="00A06AFE">
        <w:t xml:space="preserve"> и поддерживать лишь минимальное число РГ.</w:t>
      </w:r>
    </w:p>
    <w:p w14:paraId="3739BD01" w14:textId="77777777" w:rsidR="00733FA1" w:rsidRPr="00A06AFE" w:rsidRDefault="00733FA1" w:rsidP="003A72BE">
      <w:r w:rsidRPr="00A06AFE">
        <w:t>А1.3.2.3</w:t>
      </w:r>
      <w:r w:rsidRPr="00A06AFE">
        <w:tab/>
        <w:t>Каждая ИК может также, в случае необходимости, создать минимальное количество ЦГ, которым поручается изучение таких срочных вопросов и подготовка таких срочных Рекомендаций, которые не могут быть должным образом проработаны РГ; может потребоваться соответствующее взаимодействие между работой той или иной ЦГ и РГ. Учитывая срочный характер вопросов, которые необходимо поручить ЦГ, будут установлены предельные сроки для завершения работы ЦГ, и ЦГ будет распущена по завершении порученной работы.</w:t>
      </w:r>
    </w:p>
    <w:p w14:paraId="3D149233" w14:textId="77777777" w:rsidR="00733FA1" w:rsidRPr="00A06AFE" w:rsidRDefault="00733FA1" w:rsidP="003A72BE">
      <w:pPr>
        <w:keepNext/>
        <w:keepLines/>
      </w:pPr>
      <w:r w:rsidRPr="00A06AFE">
        <w:t>А1.3.2.4</w:t>
      </w:r>
      <w:r w:rsidRPr="00A06AFE">
        <w:tab/>
        <w:t>Создание ЦГ должно происходить на собрании ИК и должно оформляться Решением. Для каждой ЦГ ИК должна подготовить текст, в котором указаны:</w:t>
      </w:r>
    </w:p>
    <w:p w14:paraId="59398944" w14:textId="77777777" w:rsidR="00733FA1" w:rsidRPr="00A06AFE" w:rsidRDefault="00733FA1" w:rsidP="003A72BE">
      <w:pPr>
        <w:pStyle w:val="enumlev1"/>
      </w:pPr>
      <w:r w:rsidRPr="00A06AFE">
        <w:rPr>
          <w:i/>
          <w:iCs/>
        </w:rPr>
        <w:t>a)</w:t>
      </w:r>
      <w:r w:rsidRPr="00A06AFE">
        <w:tab/>
        <w:t>конкретные аспекты, подлежащие изучению в рамках порученного Вопроса или порученной темы, и предмет документации, которую предстоит подготовить;</w:t>
      </w:r>
    </w:p>
    <w:p w14:paraId="0F53CE46" w14:textId="77777777" w:rsidR="00733FA1" w:rsidRPr="00A06AFE" w:rsidRDefault="00733FA1" w:rsidP="003A72BE">
      <w:pPr>
        <w:pStyle w:val="enumlev1"/>
      </w:pPr>
      <w:r w:rsidRPr="00A06AFE">
        <w:rPr>
          <w:i/>
          <w:iCs/>
        </w:rPr>
        <w:t>b)</w:t>
      </w:r>
      <w:r w:rsidRPr="00A06AFE">
        <w:tab/>
        <w:t>срок представления отчета;</w:t>
      </w:r>
    </w:p>
    <w:p w14:paraId="1D1CFB5E" w14:textId="77777777" w:rsidR="00733FA1" w:rsidRPr="00A06AFE" w:rsidRDefault="00733FA1" w:rsidP="003A72BE">
      <w:pPr>
        <w:pStyle w:val="enumlev1"/>
      </w:pPr>
      <w:r w:rsidRPr="00A06AFE">
        <w:rPr>
          <w:i/>
          <w:iCs/>
        </w:rPr>
        <w:t>c)</w:t>
      </w:r>
      <w:r w:rsidRPr="00A06AFE">
        <w:tab/>
        <w:t>фамилия и адрес председателя и каждого заместителя председателя.</w:t>
      </w:r>
    </w:p>
    <w:p w14:paraId="7BE417DE" w14:textId="77777777" w:rsidR="00733FA1" w:rsidRPr="00A06AFE" w:rsidRDefault="00733FA1" w:rsidP="003A72BE">
      <w:r w:rsidRPr="00A06AFE">
        <w:t>Кроме того, в случае, когда срочный Вопрос или тема, возникшие в период между собраниями ИК,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ЦГ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ИК.</w:t>
      </w:r>
    </w:p>
    <w:p w14:paraId="78748DDD" w14:textId="77777777" w:rsidR="00733FA1" w:rsidRPr="005B1101" w:rsidRDefault="00733FA1" w:rsidP="00675D96">
      <w:r w:rsidRPr="005B1101">
        <w:br w:type="page"/>
      </w:r>
    </w:p>
    <w:p w14:paraId="2A735EFB" w14:textId="77777777" w:rsidR="00733FA1" w:rsidRPr="00A06AFE" w:rsidRDefault="00733FA1" w:rsidP="003A72BE">
      <w:pPr>
        <w:rPr>
          <w:szCs w:val="24"/>
          <w:lang w:eastAsia="ja-JP"/>
        </w:rPr>
      </w:pPr>
      <w:r w:rsidRPr="00A06AFE">
        <w:lastRenderedPageBreak/>
        <w:t>А1.3.2.5</w:t>
      </w:r>
      <w:r w:rsidRPr="00A06AFE">
        <w:tab/>
        <w:t>При необходимости, для совместного рассмотрения вкладов, затрагивающих несколько ИК, или для изучения Вопросов или тем, требующих участия экспертов из нескольких ИК, ИК, по предложению соответствующих председателей ИК, или КГР, согласно Резолюции МСЭ</w:t>
      </w:r>
      <w:r w:rsidRPr="00542412">
        <w:t>-</w:t>
      </w:r>
      <w:r w:rsidRPr="00A06AFE">
        <w:t>R</w:t>
      </w:r>
      <w:r w:rsidRPr="00542412">
        <w:t xml:space="preserve"> 52</w:t>
      </w:r>
      <w:r w:rsidRPr="00A06AFE">
        <w:t>, могут быть созданы ОРГ или ОЦГ или по решению первой сессии ПСК для проведения исследований в рамках подготовки к следующей ВКР, как определено в Резолюции МСЭ</w:t>
      </w:r>
      <w:r w:rsidRPr="00A06AFE">
        <w:rPr>
          <w:lang w:eastAsia="ja-JP"/>
        </w:rPr>
        <w:noBreakHyphen/>
        <w:t>R 2. В любом случае работу ОРГ или ОЦГ следует определять также, как работу целевой группы (см.</w:t>
      </w:r>
      <w:r w:rsidRPr="00A06AFE">
        <w:t xml:space="preserve"> п. </w:t>
      </w:r>
      <w:r w:rsidRPr="00A06AFE">
        <w:rPr>
          <w:lang w:eastAsia="ja-JP"/>
        </w:rPr>
        <w:t xml:space="preserve">A1.3.2.4). </w:t>
      </w:r>
    </w:p>
    <w:p w14:paraId="270F9B3A" w14:textId="77777777" w:rsidR="00733FA1" w:rsidRPr="00A06AFE" w:rsidRDefault="00733FA1" w:rsidP="003A72BE">
      <w:r w:rsidRPr="00A06AFE">
        <w:t>A</w:t>
      </w:r>
      <w:r w:rsidRPr="00542412">
        <w:t>1.3.2.5</w:t>
      </w:r>
      <w:r w:rsidRPr="00A06AFE">
        <w:rPr>
          <w:i/>
          <w:iCs/>
        </w:rPr>
        <w:t>bis</w:t>
      </w:r>
      <w:r w:rsidRPr="00542412">
        <w:t xml:space="preserve"> </w:t>
      </w:r>
      <w:r w:rsidRPr="00542412">
        <w:tab/>
      </w:r>
      <w:r w:rsidRPr="00A06AFE">
        <w:t>РГ, ЦГ, ОРГ и ОЦГ обычно должны работать на основе консенсуса</w:t>
      </w:r>
      <w:r w:rsidRPr="00542412">
        <w:t xml:space="preserve">. </w:t>
      </w:r>
      <w:r w:rsidRPr="00A06AFE">
        <w:t>Тем не менее, если все усилия по достижению консенсуса исчерпаны, РГ, ЦГ, ОРГ и ОЦГ могут принимать решения, например по одобрению документов, которые подлежат представлению в ИК</w:t>
      </w:r>
      <w:r w:rsidRPr="00542412">
        <w:t xml:space="preserve">. </w:t>
      </w:r>
      <w:r w:rsidRPr="00A06AFE">
        <w:t>В то же время председатели РГ, ЦГ, ОРГ и ОЦГ предложат возражающему(им) Государству(</w:t>
      </w:r>
      <w:proofErr w:type="spellStart"/>
      <w:r w:rsidRPr="00A06AFE">
        <w:t>ам</w:t>
      </w:r>
      <w:proofErr w:type="spellEnd"/>
      <w:r w:rsidRPr="00A06AFE">
        <w:t>)-Члену(</w:t>
      </w:r>
      <w:proofErr w:type="spellStart"/>
      <w:r w:rsidRPr="00A06AFE">
        <w:t>ам</w:t>
      </w:r>
      <w:proofErr w:type="spellEnd"/>
      <w:r w:rsidRPr="00A06AFE">
        <w:t xml:space="preserve">) включить </w:t>
      </w:r>
      <w:r>
        <w:t>поясняющее</w:t>
      </w:r>
      <w:r w:rsidRPr="00A06AFE">
        <w:t xml:space="preserve"> краткое заявление в соответствующий документ и/или более подробное заявление в отчет председателя для собрания ИК или в отчет о собрании, по усмотрению этого(этих) Государств(а)-Члена(</w:t>
      </w:r>
      <w:proofErr w:type="spellStart"/>
      <w:r w:rsidRPr="00A06AFE">
        <w:t>ов</w:t>
      </w:r>
      <w:proofErr w:type="spellEnd"/>
      <w:r w:rsidRPr="00A06AFE">
        <w:t>)</w:t>
      </w:r>
      <w:r w:rsidRPr="00542412">
        <w:t>.</w:t>
      </w:r>
    </w:p>
    <w:p w14:paraId="1CC2C3F5" w14:textId="77777777" w:rsidR="00733FA1" w:rsidRPr="00A06AFE" w:rsidRDefault="00733FA1" w:rsidP="003A72BE">
      <w:r w:rsidRPr="00A06AFE">
        <w:t>А1.3.2.6</w:t>
      </w:r>
      <w:r w:rsidRPr="00A06AFE">
        <w:tab/>
        <w:t>В некоторых случаях при возникновении срочных или специальных вопросов, требующих изучения, бывает целесообразным для ИК, РГ или ЦГ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ИК,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A06AFE">
        <w:noBreakHyphen/>
        <w:t>R. В этом случае подготовку проекта(</w:t>
      </w:r>
      <w:proofErr w:type="spellStart"/>
      <w:r w:rsidRPr="00A06AFE">
        <w:t>ов</w:t>
      </w:r>
      <w:proofErr w:type="spellEnd"/>
      <w:r w:rsidRPr="00A06AFE">
        <w:t>)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76E45735" w14:textId="77777777" w:rsidR="00733FA1" w:rsidRPr="00A06AFE" w:rsidRDefault="00733FA1" w:rsidP="003A72BE">
      <w:r w:rsidRPr="00A06AFE">
        <w:t>А1.3.2.7</w:t>
      </w:r>
      <w:r w:rsidRPr="00A06AFE">
        <w:tab/>
        <w:t>Группа Докладчика может быть также создана ИК, РГ или ЦГ для обсуждения срочных или специальных вопросов, требующих анализа. ГД отличается от Докладчика тем, что в дополнение к назначенному Докладчику в эту группу входят ее члены, и результаты работы ГД должны представлять собой согласованный консенсус группы или отражать различные мнения участников группы. ГД должна иметь четко определенный круг полномочий. Работу по возможности следует осуществлять по переписке. Однако при необходимости ГД для продвижения своей работы может провести собрание. Работа ГД должна проводиться при ограниченной поддержке со стороны БР.</w:t>
      </w:r>
    </w:p>
    <w:p w14:paraId="30F277DA" w14:textId="77777777" w:rsidR="00733FA1" w:rsidRPr="00A06AFE" w:rsidRDefault="00733FA1" w:rsidP="003A72BE">
      <w:r w:rsidRPr="00A06AFE">
        <w:t>А1.3.2.8</w:t>
      </w:r>
      <w:r w:rsidRPr="00A06AFE">
        <w:tab/>
        <w:t>В дополнение к вышесказанному в некоторых особых случаях может быть предусмотрено создание ОГД, включающей Докладчика(</w:t>
      </w:r>
      <w:proofErr w:type="spellStart"/>
      <w:r w:rsidRPr="00A06AFE">
        <w:t>ов</w:t>
      </w:r>
      <w:proofErr w:type="spellEnd"/>
      <w:r w:rsidRPr="00A06AFE">
        <w:t xml:space="preserve">) и других экспертов от нескольких ИК. ОГД следует отчитываться перед РГ или </w:t>
      </w:r>
      <w:proofErr w:type="gramStart"/>
      <w:r w:rsidRPr="00A06AFE">
        <w:t>ЦГ</w:t>
      </w:r>
      <w:proofErr w:type="gramEnd"/>
      <w:r w:rsidRPr="00A06AFE">
        <w:t xml:space="preserve"> соответствующих ИК. Положения, касающиеся работы ОГД, и изложенные в п. А1.3.1.7, относятся только к тем ОГД, которые были определены как требующие специальной поддержки со стороны Директора после консультации с председателями соответствующих ИК.</w:t>
      </w:r>
    </w:p>
    <w:p w14:paraId="60ECB9BD" w14:textId="77777777" w:rsidR="00733FA1" w:rsidRPr="00A06AFE" w:rsidRDefault="00733FA1" w:rsidP="003A72BE">
      <w:r w:rsidRPr="00A06AFE">
        <w:t>А1.3.2.</w:t>
      </w:r>
      <w:proofErr w:type="gramStart"/>
      <w:r w:rsidRPr="00A06AFE">
        <w:t>9</w:t>
      </w:r>
      <w:r w:rsidRPr="00A06AFE">
        <w:tab/>
        <w:t>Кроме того</w:t>
      </w:r>
      <w:proofErr w:type="gramEnd"/>
      <w:r w:rsidRPr="00A06AFE">
        <w:t xml:space="preserve">, РГ, ЦГ, ИК, ККТ или КГР могут создавать ГП с четко определенным кругом ведения и назначенным председателем. ГП отличается от ГД тем, что ГП осуществляет свою работу только посредством электронной переписки, и никаких собраний не требуется. </w:t>
      </w:r>
    </w:p>
    <w:p w14:paraId="749E75CD" w14:textId="77777777" w:rsidR="00733FA1" w:rsidRPr="005B1101" w:rsidRDefault="00733FA1" w:rsidP="00675D96">
      <w:r w:rsidRPr="005B1101">
        <w:br w:type="page"/>
      </w:r>
    </w:p>
    <w:p w14:paraId="7E1A3A1F" w14:textId="77777777" w:rsidR="00733FA1" w:rsidRPr="00A06AFE" w:rsidRDefault="00733FA1" w:rsidP="003A72BE">
      <w:r w:rsidRPr="00A06AFE">
        <w:lastRenderedPageBreak/>
        <w:t>А1.3.2.10</w:t>
      </w:r>
      <w:r w:rsidRPr="00A06AFE">
        <w:tab/>
        <w:t>Участие в работе ГД, ОГД и ГП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4F34B2D1" w14:textId="77777777" w:rsidR="00733FA1" w:rsidRPr="00A06AFE" w:rsidRDefault="00733FA1" w:rsidP="003A72BE">
      <w:r w:rsidRPr="00A06AFE">
        <w:t>А1.3.2.11</w:t>
      </w:r>
      <w:r w:rsidRPr="00A06AFE">
        <w:tab/>
        <w:t>Каждая ИК может назначить Докладчика(</w:t>
      </w:r>
      <w:proofErr w:type="spellStart"/>
      <w:r w:rsidRPr="00A06AFE">
        <w:t>ов</w:t>
      </w:r>
      <w:proofErr w:type="spellEnd"/>
      <w:r w:rsidRPr="00A06AFE">
        <w:t>)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A06AFE">
        <w:t>ым</w:t>
      </w:r>
      <w:proofErr w:type="spellEnd"/>
      <w:r w:rsidRPr="00A06AFE">
        <w:t>) Докладчику(</w:t>
      </w:r>
      <w:proofErr w:type="spellStart"/>
      <w:r w:rsidRPr="00A06AFE">
        <w:t>ам</w:t>
      </w:r>
      <w:proofErr w:type="spellEnd"/>
      <w:r w:rsidRPr="00A06AFE">
        <w:t>), по мере того как они выпускаются на официальных языках.</w:t>
      </w:r>
    </w:p>
    <w:p w14:paraId="33BCE9FF" w14:textId="77777777" w:rsidR="00733FA1" w:rsidRPr="00A06AFE" w:rsidRDefault="00733FA1" w:rsidP="003A72BE">
      <w:pPr>
        <w:pStyle w:val="Heading2"/>
      </w:pPr>
      <w:bookmarkStart w:id="23" w:name="_Toc132359731"/>
      <w:bookmarkStart w:id="24" w:name="_Toc151484045"/>
      <w:r w:rsidRPr="00A06AFE">
        <w:t>А1.4</w:t>
      </w:r>
      <w:r w:rsidRPr="00A06AFE">
        <w:tab/>
        <w:t>Консультативная группа по радиосвязи</w:t>
      </w:r>
      <w:bookmarkEnd w:id="23"/>
      <w:bookmarkEnd w:id="24"/>
    </w:p>
    <w:p w14:paraId="7169AEF4" w14:textId="77777777" w:rsidR="00733FA1" w:rsidRPr="00A06AFE" w:rsidRDefault="00733FA1" w:rsidP="003A72BE">
      <w:r w:rsidRPr="00A06AFE">
        <w:t>А1.4.1</w:t>
      </w:r>
      <w:r w:rsidRPr="00A06AFE">
        <w:tab/>
        <w:t>Как установлено в п. А1.2.1.3,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7E69C63D" w14:textId="77777777" w:rsidR="00733FA1" w:rsidRPr="00A06AFE" w:rsidRDefault="00733FA1" w:rsidP="003A72BE">
      <w:r w:rsidRPr="00A06AFE">
        <w:t>А1.4.2</w:t>
      </w:r>
      <w:r w:rsidRPr="00A06AFE">
        <w:tab/>
        <w:t>КГР уполномочена, в соответствии с Резолюцией МСЭ</w:t>
      </w:r>
      <w:r w:rsidRPr="00A06AFE">
        <w:noBreakHyphen/>
        <w:t>R 52, действовать от имени ассамблеи в период между ассамблеями. Отчет о деятельности КГР по выполнению конкретных функций должен представляться на следующей АР.</w:t>
      </w:r>
    </w:p>
    <w:p w14:paraId="3AE71F40" w14:textId="77777777" w:rsidR="00733FA1" w:rsidRPr="00A06AFE" w:rsidRDefault="00733FA1" w:rsidP="003A72BE">
      <w:r w:rsidRPr="00A06AFE">
        <w:t>А1.4.3</w:t>
      </w:r>
      <w:r w:rsidRPr="00A06AFE">
        <w:tab/>
        <w:t>В соответствии с п. 160G Конвенции КГР принимает собственные методы работы, которые совместимы с методами, принятыми АР.</w:t>
      </w:r>
    </w:p>
    <w:p w14:paraId="4FA6B54A" w14:textId="77777777" w:rsidR="00733FA1" w:rsidRPr="00A06AFE" w:rsidRDefault="00733FA1" w:rsidP="003A72BE">
      <w:pPr>
        <w:rPr>
          <w:szCs w:val="22"/>
        </w:rPr>
      </w:pPr>
      <w:r w:rsidRPr="00A06AFE">
        <w:rPr>
          <w:szCs w:val="24"/>
        </w:rPr>
        <w:t>A1.4.</w:t>
      </w:r>
      <w:proofErr w:type="gramStart"/>
      <w:r w:rsidRPr="00A06AFE">
        <w:rPr>
          <w:szCs w:val="24"/>
        </w:rPr>
        <w:t>3</w:t>
      </w:r>
      <w:r w:rsidRPr="00542412">
        <w:rPr>
          <w:i/>
          <w:iCs/>
          <w:szCs w:val="24"/>
        </w:rPr>
        <w:t>bis</w:t>
      </w:r>
      <w:proofErr w:type="gramEnd"/>
      <w:r w:rsidRPr="00A06AFE">
        <w:tab/>
        <w:t>В общем случае к КГР и ее собраниям должны применяться те же правила процедуры, которые применяются и к</w:t>
      </w:r>
      <w:r>
        <w:t xml:space="preserve"> ИК</w:t>
      </w:r>
      <w:r w:rsidRPr="00A06AFE">
        <w:t xml:space="preserve">. </w:t>
      </w:r>
    </w:p>
    <w:p w14:paraId="4985A5F5" w14:textId="77777777" w:rsidR="00733FA1" w:rsidRPr="00A06AFE" w:rsidRDefault="00733FA1" w:rsidP="003A72BE">
      <w:r w:rsidRPr="00A06AFE">
        <w:t>A1.4.4</w:t>
      </w:r>
      <w:r w:rsidRPr="00A06AFE">
        <w:tab/>
        <w:t>Участие в работе ГД и работающих по переписке групп КГР открыто для представителей Государств-Членов и Членов Сектора, а также председателей ИК.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273C8C2F" w14:textId="77777777" w:rsidR="00733FA1" w:rsidRPr="00A06AFE" w:rsidRDefault="00733FA1" w:rsidP="003A72BE">
      <w:pPr>
        <w:rPr>
          <w:szCs w:val="24"/>
        </w:rPr>
      </w:pPr>
      <w:r w:rsidRPr="00A06AFE">
        <w:rPr>
          <w:szCs w:val="24"/>
        </w:rPr>
        <w:t>A1.4.5</w:t>
      </w:r>
      <w:r w:rsidRPr="00A06AFE">
        <w:rPr>
          <w:szCs w:val="24"/>
        </w:rPr>
        <w:tab/>
        <w:t xml:space="preserve">В случае неявки </w:t>
      </w:r>
      <w:r w:rsidRPr="00A06AFE">
        <w:t>заместителей председателей на собрания КГР и ИК, КГР должна быть проинформирована об этом, в соответствии с Резолюцией 208 (</w:t>
      </w:r>
      <w:proofErr w:type="spellStart"/>
      <w:r w:rsidRPr="00A06AFE">
        <w:t>Пересм</w:t>
      </w:r>
      <w:proofErr w:type="spellEnd"/>
      <w:r w:rsidRPr="00A06AFE">
        <w:t xml:space="preserve">. Бухарест, 2022 г.) Полномочной конференции, и должна через Директора </w:t>
      </w:r>
      <w:r w:rsidRPr="00A06AFE">
        <w:rPr>
          <w:color w:val="000000"/>
        </w:rPr>
        <w:t xml:space="preserve">поднять </w:t>
      </w:r>
      <w:r w:rsidRPr="00A06AFE">
        <w:t xml:space="preserve">этот вопрос перед соответствующими членами </w:t>
      </w:r>
      <w:r w:rsidRPr="00A06AFE">
        <w:rPr>
          <w:rFonts w:cs="Calibri"/>
          <w:szCs w:val="22"/>
          <w:lang w:eastAsia="zh-CN"/>
        </w:rPr>
        <w:t>МСЭ-</w:t>
      </w:r>
      <w:r w:rsidRPr="00A06AFE">
        <w:rPr>
          <w:szCs w:val="24"/>
        </w:rPr>
        <w:t>R</w:t>
      </w:r>
      <w:r w:rsidRPr="00A06AFE">
        <w:t xml:space="preserve"> в целях стимулирования и поощрения их участия в выполнении этих функций</w:t>
      </w:r>
      <w:r w:rsidRPr="00A06AFE">
        <w:rPr>
          <w:szCs w:val="24"/>
        </w:rPr>
        <w:t>.</w:t>
      </w:r>
    </w:p>
    <w:p w14:paraId="58DABB4B" w14:textId="77777777" w:rsidR="00733FA1" w:rsidRPr="00A06AFE" w:rsidRDefault="00733FA1" w:rsidP="003A72BE">
      <w:pPr>
        <w:pStyle w:val="Heading2"/>
      </w:pPr>
      <w:bookmarkStart w:id="25" w:name="_Toc132359732"/>
      <w:bookmarkStart w:id="26" w:name="_Toc151484046"/>
      <w:r w:rsidRPr="00A06AFE">
        <w:t>А1.5</w:t>
      </w:r>
      <w:r w:rsidRPr="00A06AFE">
        <w:tab/>
        <w:t>Подготовка к всемирным и региональным конференциям радиосвязи</w:t>
      </w:r>
      <w:bookmarkEnd w:id="25"/>
      <w:bookmarkEnd w:id="26"/>
    </w:p>
    <w:p w14:paraId="5A500C61" w14:textId="77777777" w:rsidR="00733FA1" w:rsidRPr="00A06AFE" w:rsidRDefault="00733FA1" w:rsidP="003A72BE">
      <w:r w:rsidRPr="00A06AFE">
        <w:t>А1.5.1</w:t>
      </w:r>
      <w:r w:rsidRPr="00A06AFE">
        <w:tab/>
        <w:t>Процедуры, рассматриваемые в Резолюции МСЭ-R 2, применяются при подготовке к ВКР. При необходимости они могут быть адаптированы АР для их применения к РКР.</w:t>
      </w:r>
    </w:p>
    <w:p w14:paraId="4BF7C0CD" w14:textId="77777777" w:rsidR="00733FA1" w:rsidRPr="00A06AFE" w:rsidRDefault="00733FA1" w:rsidP="003A72BE">
      <w:r w:rsidRPr="00A06AFE">
        <w:t>А1.5.2</w:t>
      </w:r>
      <w:r w:rsidRPr="00A06AFE">
        <w:tab/>
        <w:t>Подготовка к ВКР проводится ПСК (см. Резолюцию МСЭ-R 2).</w:t>
      </w:r>
    </w:p>
    <w:p w14:paraId="7AAC50F6" w14:textId="77777777" w:rsidR="00733FA1" w:rsidRPr="00A06AFE" w:rsidRDefault="00733FA1" w:rsidP="003A72BE">
      <w:r w:rsidRPr="00A06AFE">
        <w:t>А1.5.3</w:t>
      </w:r>
      <w:r w:rsidRPr="00A06AFE">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3FAADB10" w14:textId="11D8BDCC" w:rsidR="00E53D4B" w:rsidRDefault="00733FA1" w:rsidP="003A72BE">
      <w:r w:rsidRPr="00A06AFE">
        <w:t>А1.5</w:t>
      </w:r>
      <w:r w:rsidRPr="00A06AFE">
        <w:rPr>
          <w:bCs/>
        </w:rPr>
        <w:t>.4</w:t>
      </w:r>
      <w:r w:rsidRPr="00A06AFE">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42F5E5E5" w14:textId="5FF6D423" w:rsidR="00E53D4B" w:rsidRDefault="00E53D4B">
      <w:pPr>
        <w:tabs>
          <w:tab w:val="clear" w:pos="1134"/>
          <w:tab w:val="clear" w:pos="1871"/>
          <w:tab w:val="clear" w:pos="2268"/>
        </w:tabs>
        <w:overflowPunct/>
        <w:autoSpaceDE/>
        <w:autoSpaceDN/>
        <w:adjustRightInd/>
        <w:spacing w:before="0"/>
        <w:jc w:val="left"/>
        <w:textAlignment w:val="auto"/>
      </w:pPr>
      <w:r>
        <w:br w:type="page"/>
      </w:r>
    </w:p>
    <w:p w14:paraId="18A2CBA8" w14:textId="77777777" w:rsidR="00733FA1" w:rsidRPr="00A06AFE" w:rsidRDefault="00733FA1" w:rsidP="003A72BE">
      <w:pPr>
        <w:pStyle w:val="Heading2"/>
      </w:pPr>
      <w:bookmarkStart w:id="27" w:name="_Toc132359733"/>
      <w:bookmarkStart w:id="28" w:name="_Toc151484047"/>
      <w:r w:rsidRPr="00A06AFE">
        <w:lastRenderedPageBreak/>
        <w:t>А1.6</w:t>
      </w:r>
      <w:r w:rsidRPr="00A06AFE">
        <w:tab/>
        <w:t>Другие соображения</w:t>
      </w:r>
      <w:bookmarkEnd w:id="27"/>
      <w:bookmarkEnd w:id="28"/>
    </w:p>
    <w:p w14:paraId="386BB383" w14:textId="77777777" w:rsidR="00733FA1" w:rsidRPr="00A06AFE" w:rsidRDefault="00733FA1" w:rsidP="003A72BE">
      <w:pPr>
        <w:pStyle w:val="Heading3"/>
      </w:pPr>
      <w:bookmarkStart w:id="29" w:name="_Toc132359734"/>
      <w:bookmarkStart w:id="30" w:name="_Toc151484048"/>
      <w:r w:rsidRPr="00A06AFE">
        <w:t>А1.6.1</w:t>
      </w:r>
      <w:r w:rsidRPr="00A06AFE">
        <w:tab/>
        <w:t>Координация между исследовательскими комиссиями, Секторами и другими международными организациями</w:t>
      </w:r>
      <w:bookmarkEnd w:id="29"/>
      <w:bookmarkEnd w:id="30"/>
    </w:p>
    <w:p w14:paraId="16D28D5F" w14:textId="77777777" w:rsidR="00733FA1" w:rsidRPr="00A06AFE" w:rsidRDefault="00733FA1" w:rsidP="003A72BE">
      <w:pPr>
        <w:pStyle w:val="Heading4"/>
      </w:pPr>
      <w:r w:rsidRPr="00A06AFE">
        <w:t>А1.6.1.1</w:t>
      </w:r>
      <w:r w:rsidRPr="00A06AFE">
        <w:tab/>
        <w:t>Собрания председателей и заместителей председателей исследовательских комиссий</w:t>
      </w:r>
    </w:p>
    <w:p w14:paraId="268634C1" w14:textId="77777777" w:rsidR="00733FA1" w:rsidRPr="00A06AFE" w:rsidRDefault="00733FA1" w:rsidP="003A72BE">
      <w:r w:rsidRPr="00A06AFE">
        <w:rPr>
          <w:szCs w:val="28"/>
          <w:lang w:eastAsia="ru-RU"/>
        </w:rPr>
        <w:t>После каждой АР в возможно короткие сроки, а также по мере необходимости Директор созывает собрание председателей и заместителей председателей ИК и может пригласить председателей и заместителей председателей РГ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ИК,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ИК.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(см. также Резолюцию 67 (</w:t>
      </w:r>
      <w:proofErr w:type="spellStart"/>
      <w:r w:rsidRPr="00A06AFE">
        <w:rPr>
          <w:szCs w:val="28"/>
          <w:lang w:eastAsia="ru-RU"/>
        </w:rPr>
        <w:t>Пересм</w:t>
      </w:r>
      <w:proofErr w:type="spellEnd"/>
      <w:r w:rsidRPr="00A06AFE">
        <w:rPr>
          <w:szCs w:val="28"/>
          <w:lang w:eastAsia="ru-RU"/>
        </w:rPr>
        <w:t>. Бухарест, 2022 г.) Полномочной конференции).</w:t>
      </w:r>
    </w:p>
    <w:p w14:paraId="05A28F48" w14:textId="77777777" w:rsidR="00733FA1" w:rsidRPr="00A06AFE" w:rsidRDefault="00733FA1" w:rsidP="003A72BE">
      <w:pPr>
        <w:pStyle w:val="Heading4"/>
      </w:pPr>
      <w:r w:rsidRPr="00A06AFE">
        <w:t>А1.6.1.2</w:t>
      </w:r>
      <w:r w:rsidRPr="00A06AFE">
        <w:tab/>
        <w:t>Докладчики по взаимодействию</w:t>
      </w:r>
    </w:p>
    <w:p w14:paraId="485F755A" w14:textId="77777777" w:rsidR="00733FA1" w:rsidRPr="00A06AFE" w:rsidRDefault="00733FA1" w:rsidP="003A72BE">
      <w:r w:rsidRPr="00A06AFE">
        <w:t>Координация между ИК может обеспечиваться путем назначения Докладчиков по взаимодействию от той или иной ИК для участия в работе других ИК, ККТ или соответствующих групп двух других Секторов.</w:t>
      </w:r>
    </w:p>
    <w:p w14:paraId="1125E061" w14:textId="77777777" w:rsidR="00733FA1" w:rsidRPr="00A06AFE" w:rsidRDefault="00733FA1" w:rsidP="003A72BE">
      <w:pPr>
        <w:pStyle w:val="Heading4"/>
      </w:pPr>
      <w:r w:rsidRPr="00A06AFE">
        <w:t>А1.6.1.3</w:t>
      </w:r>
      <w:r w:rsidRPr="00A06AFE">
        <w:tab/>
      </w:r>
      <w:proofErr w:type="spellStart"/>
      <w:r w:rsidRPr="00A06AFE">
        <w:t>Межсекторальные</w:t>
      </w:r>
      <w:proofErr w:type="spellEnd"/>
      <w:r w:rsidRPr="00A06AFE">
        <w:t xml:space="preserve"> группы</w:t>
      </w:r>
    </w:p>
    <w:p w14:paraId="751DA52E" w14:textId="7A910463" w:rsidR="00733FA1" w:rsidRPr="00A06AFE" w:rsidRDefault="00733FA1" w:rsidP="003A72BE">
      <w:r w:rsidRPr="00A06AFE">
        <w:t xml:space="preserve">В особых случаях ИК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w:t>
      </w:r>
      <w:proofErr w:type="spellStart"/>
      <w:r w:rsidRPr="00A06AFE">
        <w:t>Межсекторальной</w:t>
      </w:r>
      <w:proofErr w:type="spellEnd"/>
      <w:r w:rsidRPr="00A06AFE">
        <w:t xml:space="preserve"> координационной группы (МКГ) или </w:t>
      </w:r>
      <w:proofErr w:type="spellStart"/>
      <w:r w:rsidRPr="00A06AFE">
        <w:t>Межсекторальной</w:t>
      </w:r>
      <w:proofErr w:type="spellEnd"/>
      <w:r w:rsidRPr="00A06AFE">
        <w:t xml:space="preserve"> группы Докладчика (МГД). </w:t>
      </w:r>
      <w:r w:rsidR="00024907" w:rsidRPr="00A06AFE">
        <w:t>Для получения более подробной информации об этих группах см. Резолюцию МСЭ-R </w:t>
      </w:r>
      <w:r w:rsidR="00024907">
        <w:rPr>
          <w:lang w:val="en-US"/>
        </w:rPr>
        <w:t>75</w:t>
      </w:r>
      <w:r w:rsidR="00024907" w:rsidRPr="00A06AFE">
        <w:t>.</w:t>
      </w:r>
    </w:p>
    <w:p w14:paraId="0D56BB8B" w14:textId="77777777" w:rsidR="00733FA1" w:rsidRPr="00A06AFE" w:rsidRDefault="00733FA1" w:rsidP="003A72BE">
      <w:pPr>
        <w:pStyle w:val="Heading4"/>
      </w:pPr>
      <w:r w:rsidRPr="00A06AFE">
        <w:t>А1.6.1.4</w:t>
      </w:r>
      <w:r w:rsidRPr="00A06AFE">
        <w:tab/>
        <w:t>Другие международные организации</w:t>
      </w:r>
    </w:p>
    <w:p w14:paraId="53657147" w14:textId="77777777" w:rsidR="00733FA1" w:rsidRPr="00A06AFE" w:rsidRDefault="00733FA1" w:rsidP="003A72BE">
      <w:r w:rsidRPr="00A06AFE">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РГ или ЦГ или представитель, назначенный ИК. Более подробно этот процесс см. в Резолюции МСЭ</w:t>
      </w:r>
      <w:r w:rsidRPr="00A06AFE">
        <w:noBreakHyphen/>
        <w:t>R 9.</w:t>
      </w:r>
    </w:p>
    <w:p w14:paraId="75B789F4" w14:textId="77777777" w:rsidR="00733FA1" w:rsidRPr="00A06AFE" w:rsidRDefault="00733FA1" w:rsidP="003A72BE">
      <w:pPr>
        <w:pStyle w:val="Heading3"/>
      </w:pPr>
      <w:bookmarkStart w:id="31" w:name="_Toc132359735"/>
      <w:bookmarkStart w:id="32" w:name="_Toc151484049"/>
      <w:r w:rsidRPr="00A06AFE">
        <w:t>А1.6.2</w:t>
      </w:r>
      <w:r w:rsidRPr="00A06AFE">
        <w:tab/>
        <w:t>Руководящие указания Директора</w:t>
      </w:r>
      <w:bookmarkEnd w:id="31"/>
      <w:bookmarkEnd w:id="32"/>
    </w:p>
    <w:p w14:paraId="1D345BB1" w14:textId="77777777" w:rsidR="00733FA1" w:rsidRPr="00A06AFE" w:rsidRDefault="00733FA1" w:rsidP="003A72BE">
      <w:r w:rsidRPr="00A06AFE">
        <w:t>А1.6.2.1</w:t>
      </w:r>
      <w:r w:rsidRPr="00A06AFE">
        <w:tab/>
        <w:t xml:space="preserve">В качестве дополнения к данной Резолюции в обязанности Директора входит, при необходимости в тесном взаимодействии с КГР, регулярный выпуск обновленных версий руководящих указаний по методам и процедурам работы в рамках БР, которые могут повлиять на работу ИК и подчиненных им групп (см. раздел </w:t>
      </w:r>
      <w:r w:rsidRPr="00A06AFE">
        <w:rPr>
          <w:i/>
          <w:iCs/>
        </w:rPr>
        <w:t>отмечая</w:t>
      </w:r>
      <w:r w:rsidRPr="00A06AFE">
        <w:t>). В руководящие указания возможно включить вопросы, касающиеся обеспечения работы собраний и групп по переписке, а также аспектов, связанных с документацией.</w:t>
      </w:r>
    </w:p>
    <w:p w14:paraId="7CAE4720" w14:textId="77777777" w:rsidR="00733FA1" w:rsidRPr="00A06AFE" w:rsidRDefault="00733FA1" w:rsidP="003A72BE">
      <w:r w:rsidRPr="00A06AFE">
        <w:t>А1.6.2.2</w:t>
      </w:r>
      <w:r w:rsidRPr="00A06AFE">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44EB8ECF" w14:textId="77777777" w:rsidR="00733FA1" w:rsidRPr="00A06AFE" w:rsidRDefault="00733FA1">
      <w:pPr>
        <w:tabs>
          <w:tab w:val="clear" w:pos="1134"/>
          <w:tab w:val="clear" w:pos="1871"/>
          <w:tab w:val="clear" w:pos="2268"/>
        </w:tabs>
        <w:overflowPunct/>
        <w:autoSpaceDE/>
        <w:autoSpaceDN/>
        <w:adjustRightInd/>
        <w:spacing w:before="0"/>
        <w:textAlignment w:val="auto"/>
        <w:rPr>
          <w:caps/>
          <w:sz w:val="26"/>
        </w:rPr>
      </w:pPr>
      <w:r w:rsidRPr="00A06AFE">
        <w:br w:type="page"/>
      </w:r>
    </w:p>
    <w:p w14:paraId="1BD28287" w14:textId="77777777" w:rsidR="00733FA1" w:rsidRPr="00A06AFE" w:rsidRDefault="00733FA1" w:rsidP="008C4F05">
      <w:pPr>
        <w:pStyle w:val="AnnexNo"/>
      </w:pPr>
      <w:r w:rsidRPr="00A06AFE">
        <w:lastRenderedPageBreak/>
        <w:t>приложение 2</w:t>
      </w:r>
    </w:p>
    <w:p w14:paraId="75E63B06" w14:textId="77777777" w:rsidR="00733FA1" w:rsidRPr="00A06AFE" w:rsidRDefault="00733FA1" w:rsidP="008C4F05">
      <w:pPr>
        <w:pStyle w:val="Annextitle"/>
      </w:pPr>
      <w:r w:rsidRPr="00A06AFE">
        <w:t>Документация МСЭ-R</w:t>
      </w:r>
    </w:p>
    <w:p w14:paraId="1C73480C" w14:textId="77777777" w:rsidR="00733FA1" w:rsidRPr="00A06AFE" w:rsidRDefault="00733FA1" w:rsidP="007F151F">
      <w:pPr>
        <w:spacing w:before="240"/>
        <w:jc w:val="right"/>
      </w:pPr>
      <w:r w:rsidRPr="00A06AFE">
        <w:rPr>
          <w:b/>
          <w:bCs/>
        </w:rPr>
        <w:t>Стр</w:t>
      </w:r>
      <w:r w:rsidRPr="00A06AFE">
        <w:t>.</w:t>
      </w:r>
    </w:p>
    <w:p w14:paraId="0D9FB95F" w14:textId="236D95C9" w:rsidR="00733FA1" w:rsidRDefault="00733FA1" w:rsidP="005B1101">
      <w:pPr>
        <w:pStyle w:val="TOC2"/>
        <w:tabs>
          <w:tab w:val="left" w:pos="1134"/>
        </w:tabs>
        <w:ind w:left="1134" w:hanging="1134"/>
        <w:rPr>
          <w:rFonts w:asciiTheme="minorHAnsi" w:eastAsiaTheme="minorEastAsia" w:hAnsiTheme="minorHAnsi" w:cstheme="minorBidi"/>
          <w:noProof/>
          <w:szCs w:val="22"/>
          <w:lang w:val="en-US"/>
        </w:rPr>
      </w:pPr>
      <w:r w:rsidRPr="00A06AFE">
        <w:fldChar w:fldCharType="begin"/>
      </w:r>
      <w:r w:rsidRPr="00A06AFE">
        <w:instrText xml:space="preserve"> TOC \o "1-3" \h \z \u </w:instrText>
      </w:r>
      <w:r w:rsidRPr="00A06AFE">
        <w:fldChar w:fldCharType="separate"/>
      </w:r>
      <w:hyperlink w:anchor="_Toc151484050" w:history="1">
        <w:r w:rsidRPr="004B6E9B">
          <w:rPr>
            <w:rStyle w:val="Hyperlink"/>
            <w:noProof/>
          </w:rPr>
          <w:t>А2.1</w:t>
        </w:r>
        <w:r>
          <w:rPr>
            <w:rFonts w:asciiTheme="minorHAnsi" w:eastAsiaTheme="minorEastAsia" w:hAnsiTheme="minorHAnsi" w:cstheme="minorBidi"/>
            <w:noProof/>
            <w:szCs w:val="22"/>
            <w:lang w:val="en-US"/>
          </w:rPr>
          <w:tab/>
        </w:r>
        <w:r w:rsidRPr="004B6E9B">
          <w:rPr>
            <w:rStyle w:val="Hyperlink"/>
            <w:noProof/>
          </w:rPr>
          <w:t>Общие принципы</w:t>
        </w:r>
        <w:r>
          <w:rPr>
            <w:noProof/>
            <w:webHidden/>
          </w:rPr>
          <w:tab/>
        </w:r>
        <w:r>
          <w:rPr>
            <w:noProof/>
            <w:webHidden/>
          </w:rPr>
          <w:tab/>
        </w:r>
        <w:r>
          <w:rPr>
            <w:noProof/>
            <w:webHidden/>
          </w:rPr>
          <w:fldChar w:fldCharType="begin"/>
        </w:r>
        <w:r>
          <w:rPr>
            <w:noProof/>
            <w:webHidden/>
          </w:rPr>
          <w:instrText xml:space="preserve"> PAGEREF _Toc151484050 \h </w:instrText>
        </w:r>
        <w:r>
          <w:rPr>
            <w:noProof/>
            <w:webHidden/>
          </w:rPr>
        </w:r>
        <w:r>
          <w:rPr>
            <w:noProof/>
            <w:webHidden/>
          </w:rPr>
          <w:fldChar w:fldCharType="separate"/>
        </w:r>
        <w:r w:rsidR="00E53D4B">
          <w:rPr>
            <w:noProof/>
            <w:webHidden/>
          </w:rPr>
          <w:t>16</w:t>
        </w:r>
        <w:r>
          <w:rPr>
            <w:noProof/>
            <w:webHidden/>
          </w:rPr>
          <w:fldChar w:fldCharType="end"/>
        </w:r>
      </w:hyperlink>
    </w:p>
    <w:p w14:paraId="43973027" w14:textId="1AEFE69D"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1" w:history="1">
        <w:r w:rsidR="00733FA1" w:rsidRPr="004B6E9B">
          <w:rPr>
            <w:rStyle w:val="Hyperlink"/>
            <w:noProof/>
          </w:rPr>
          <w:t>А2.1.1</w:t>
        </w:r>
        <w:r w:rsidR="00733FA1">
          <w:rPr>
            <w:rFonts w:asciiTheme="minorHAnsi" w:eastAsiaTheme="minorEastAsia" w:hAnsiTheme="minorHAnsi" w:cstheme="minorBidi"/>
            <w:noProof/>
            <w:szCs w:val="22"/>
            <w:lang w:val="en-US"/>
          </w:rPr>
          <w:tab/>
        </w:r>
        <w:r w:rsidR="00733FA1" w:rsidRPr="004B6E9B">
          <w:rPr>
            <w:rStyle w:val="Hyperlink"/>
            <w:noProof/>
          </w:rPr>
          <w:t>Представление текстов</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_Toc151484051 \h </w:instrText>
        </w:r>
        <w:r w:rsidR="00733FA1">
          <w:rPr>
            <w:noProof/>
            <w:webHidden/>
          </w:rPr>
        </w:r>
        <w:r w:rsidR="00733FA1">
          <w:rPr>
            <w:noProof/>
            <w:webHidden/>
          </w:rPr>
          <w:fldChar w:fldCharType="separate"/>
        </w:r>
        <w:r w:rsidR="00E53D4B">
          <w:rPr>
            <w:noProof/>
            <w:webHidden/>
          </w:rPr>
          <w:t>16</w:t>
        </w:r>
        <w:r w:rsidR="00733FA1">
          <w:rPr>
            <w:noProof/>
            <w:webHidden/>
          </w:rPr>
          <w:fldChar w:fldCharType="end"/>
        </w:r>
      </w:hyperlink>
    </w:p>
    <w:p w14:paraId="1A1F1C51" w14:textId="74FF4B4C"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2" w:history="1">
        <w:r w:rsidR="00733FA1" w:rsidRPr="004B6E9B">
          <w:rPr>
            <w:rStyle w:val="Hyperlink"/>
            <w:noProof/>
          </w:rPr>
          <w:t>А2.1.2</w:t>
        </w:r>
        <w:r w:rsidR="00733FA1">
          <w:rPr>
            <w:rFonts w:asciiTheme="minorHAnsi" w:eastAsiaTheme="minorEastAsia" w:hAnsiTheme="minorHAnsi" w:cstheme="minorBidi"/>
            <w:noProof/>
            <w:szCs w:val="22"/>
            <w:lang w:val="en-US"/>
          </w:rPr>
          <w:tab/>
        </w:r>
        <w:r w:rsidR="00733FA1" w:rsidRPr="004B6E9B">
          <w:rPr>
            <w:rStyle w:val="Hyperlink"/>
            <w:noProof/>
          </w:rPr>
          <w:t>Публикация текстов</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_Toc151484052 \h </w:instrText>
        </w:r>
        <w:r w:rsidR="00733FA1">
          <w:rPr>
            <w:noProof/>
            <w:webHidden/>
          </w:rPr>
        </w:r>
        <w:r w:rsidR="00733FA1">
          <w:rPr>
            <w:noProof/>
            <w:webHidden/>
          </w:rPr>
          <w:fldChar w:fldCharType="separate"/>
        </w:r>
        <w:r w:rsidR="00E53D4B">
          <w:rPr>
            <w:noProof/>
            <w:webHidden/>
          </w:rPr>
          <w:t>17</w:t>
        </w:r>
        <w:r w:rsidR="00733FA1">
          <w:rPr>
            <w:noProof/>
            <w:webHidden/>
          </w:rPr>
          <w:fldChar w:fldCharType="end"/>
        </w:r>
      </w:hyperlink>
    </w:p>
    <w:p w14:paraId="368E023A" w14:textId="09CEB820"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53" w:history="1">
        <w:r w:rsidR="00733FA1" w:rsidRPr="004B6E9B">
          <w:rPr>
            <w:rStyle w:val="Hyperlink"/>
            <w:noProof/>
          </w:rPr>
          <w:t>А2.2</w:t>
        </w:r>
        <w:r w:rsidR="00733FA1">
          <w:rPr>
            <w:rFonts w:asciiTheme="minorHAnsi" w:eastAsiaTheme="minorEastAsia" w:hAnsiTheme="minorHAnsi" w:cstheme="minorBidi"/>
            <w:noProof/>
            <w:szCs w:val="22"/>
            <w:lang w:val="en-US"/>
          </w:rPr>
          <w:tab/>
        </w:r>
        <w:r w:rsidR="00733FA1" w:rsidRPr="004B6E9B">
          <w:rPr>
            <w:rStyle w:val="Hyperlink"/>
            <w:noProof/>
          </w:rPr>
          <w:t>Подготовительная документация и вклады</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_Toc151484053 \h </w:instrText>
        </w:r>
        <w:r w:rsidR="00733FA1">
          <w:rPr>
            <w:noProof/>
            <w:webHidden/>
          </w:rPr>
        </w:r>
        <w:r w:rsidR="00733FA1">
          <w:rPr>
            <w:noProof/>
            <w:webHidden/>
          </w:rPr>
          <w:fldChar w:fldCharType="separate"/>
        </w:r>
        <w:r w:rsidR="00E53D4B">
          <w:rPr>
            <w:noProof/>
            <w:webHidden/>
          </w:rPr>
          <w:t>17</w:t>
        </w:r>
        <w:r w:rsidR="00733FA1">
          <w:rPr>
            <w:noProof/>
            <w:webHidden/>
          </w:rPr>
          <w:fldChar w:fldCharType="end"/>
        </w:r>
      </w:hyperlink>
    </w:p>
    <w:p w14:paraId="00F84AC2" w14:textId="59B438B1"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4" w:history="1">
        <w:r w:rsidR="00733FA1" w:rsidRPr="004B6E9B">
          <w:rPr>
            <w:rStyle w:val="Hyperlink"/>
            <w:noProof/>
          </w:rPr>
          <w:t>А2.2.1</w:t>
        </w:r>
        <w:r w:rsidR="00733FA1">
          <w:rPr>
            <w:rFonts w:asciiTheme="minorHAnsi" w:eastAsiaTheme="minorEastAsia" w:hAnsiTheme="minorHAnsi" w:cstheme="minorBidi"/>
            <w:noProof/>
            <w:szCs w:val="22"/>
            <w:lang w:val="en-US"/>
          </w:rPr>
          <w:tab/>
        </w:r>
        <w:r w:rsidR="00733FA1" w:rsidRPr="004B6E9B">
          <w:rPr>
            <w:rStyle w:val="Hyperlink"/>
            <w:noProof/>
          </w:rPr>
          <w:t>Подготовительная документация для ассамблей радиосвязи</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_Toc151484054 \h </w:instrText>
        </w:r>
        <w:r w:rsidR="00733FA1">
          <w:rPr>
            <w:noProof/>
            <w:webHidden/>
          </w:rPr>
        </w:r>
        <w:r w:rsidR="00733FA1">
          <w:rPr>
            <w:noProof/>
            <w:webHidden/>
          </w:rPr>
          <w:fldChar w:fldCharType="separate"/>
        </w:r>
        <w:r w:rsidR="00E53D4B">
          <w:rPr>
            <w:noProof/>
            <w:webHidden/>
          </w:rPr>
          <w:t>17</w:t>
        </w:r>
        <w:r w:rsidR="00733FA1">
          <w:rPr>
            <w:noProof/>
            <w:webHidden/>
          </w:rPr>
          <w:fldChar w:fldCharType="end"/>
        </w:r>
      </w:hyperlink>
    </w:p>
    <w:p w14:paraId="5058A63A" w14:textId="0343EE72"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5" w:history="1">
        <w:r w:rsidR="00733FA1" w:rsidRPr="004B6E9B">
          <w:rPr>
            <w:rStyle w:val="Hyperlink"/>
            <w:noProof/>
          </w:rPr>
          <w:t>А2.2.2</w:t>
        </w:r>
        <w:r w:rsidR="00733FA1">
          <w:rPr>
            <w:rFonts w:asciiTheme="minorHAnsi" w:eastAsiaTheme="minorEastAsia" w:hAnsiTheme="minorHAnsi" w:cstheme="minorBidi"/>
            <w:noProof/>
            <w:szCs w:val="22"/>
            <w:lang w:val="en-US"/>
          </w:rPr>
          <w:tab/>
        </w:r>
        <w:r w:rsidR="00733FA1" w:rsidRPr="004B6E9B">
          <w:rPr>
            <w:rStyle w:val="Hyperlink"/>
            <w:noProof/>
          </w:rPr>
          <w:t>Вклады на ассамблею радиосвязи</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_Toc151484055 \h </w:instrText>
        </w:r>
        <w:r w:rsidR="00733FA1">
          <w:rPr>
            <w:noProof/>
            <w:webHidden/>
          </w:rPr>
        </w:r>
        <w:r w:rsidR="00733FA1">
          <w:rPr>
            <w:noProof/>
            <w:webHidden/>
          </w:rPr>
          <w:fldChar w:fldCharType="separate"/>
        </w:r>
        <w:r w:rsidR="00E53D4B">
          <w:rPr>
            <w:noProof/>
            <w:webHidden/>
          </w:rPr>
          <w:t>17</w:t>
        </w:r>
        <w:r w:rsidR="00733FA1">
          <w:rPr>
            <w:noProof/>
            <w:webHidden/>
          </w:rPr>
          <w:fldChar w:fldCharType="end"/>
        </w:r>
      </w:hyperlink>
    </w:p>
    <w:p w14:paraId="73EDF049" w14:textId="0EE78CBB"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6" w:history="1">
        <w:r w:rsidR="00733FA1" w:rsidRPr="004B6E9B">
          <w:rPr>
            <w:rStyle w:val="Hyperlink"/>
            <w:noProof/>
          </w:rPr>
          <w:t>А2.2.3</w:t>
        </w:r>
        <w:r w:rsidR="00733FA1">
          <w:rPr>
            <w:rFonts w:asciiTheme="minorHAnsi" w:eastAsiaTheme="minorEastAsia" w:hAnsiTheme="minorHAnsi" w:cstheme="minorBidi"/>
            <w:noProof/>
            <w:szCs w:val="22"/>
            <w:lang w:val="en-US"/>
          </w:rPr>
          <w:tab/>
        </w:r>
        <w:r w:rsidR="00733FA1" w:rsidRPr="004B6E9B">
          <w:rPr>
            <w:rStyle w:val="Hyperlink"/>
            <w:noProof/>
          </w:rPr>
          <w:t xml:space="preserve">Подготовительная документация для собраний исследовательских комиссий </w:t>
        </w:r>
        <w:r w:rsidR="00733FA1">
          <w:rPr>
            <w:rStyle w:val="Hyperlink"/>
            <w:noProof/>
          </w:rPr>
          <w:br/>
        </w:r>
        <w:r w:rsidR="00733FA1" w:rsidRPr="004B6E9B">
          <w:rPr>
            <w:rStyle w:val="Hyperlink"/>
            <w:noProof/>
          </w:rPr>
          <w:t>по радиосвязи</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_Toc151484056 \h </w:instrText>
        </w:r>
        <w:r w:rsidR="00733FA1">
          <w:rPr>
            <w:noProof/>
            <w:webHidden/>
          </w:rPr>
        </w:r>
        <w:r w:rsidR="00733FA1">
          <w:rPr>
            <w:noProof/>
            <w:webHidden/>
          </w:rPr>
          <w:fldChar w:fldCharType="separate"/>
        </w:r>
        <w:r w:rsidR="00E53D4B">
          <w:rPr>
            <w:noProof/>
            <w:webHidden/>
          </w:rPr>
          <w:t>18</w:t>
        </w:r>
        <w:r w:rsidR="00733FA1">
          <w:rPr>
            <w:noProof/>
            <w:webHidden/>
          </w:rPr>
          <w:fldChar w:fldCharType="end"/>
        </w:r>
      </w:hyperlink>
    </w:p>
    <w:p w14:paraId="0A28176F" w14:textId="510D8700"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7" w:history="1">
        <w:r w:rsidR="00733FA1" w:rsidRPr="004B6E9B">
          <w:rPr>
            <w:rStyle w:val="Hyperlink"/>
            <w:noProof/>
          </w:rPr>
          <w:t>А2.2.4</w:t>
        </w:r>
        <w:r w:rsidR="00733FA1">
          <w:rPr>
            <w:rFonts w:asciiTheme="minorHAnsi" w:eastAsiaTheme="minorEastAsia" w:hAnsiTheme="minorHAnsi" w:cstheme="minorBidi"/>
            <w:noProof/>
            <w:szCs w:val="22"/>
            <w:lang w:val="en-US"/>
          </w:rPr>
          <w:tab/>
        </w:r>
        <w:r w:rsidR="00733FA1" w:rsidRPr="004B6E9B">
          <w:rPr>
            <w:rStyle w:val="Hyperlink"/>
            <w:noProof/>
          </w:rPr>
          <w:t xml:space="preserve">Вклады на собрания исследовательских комиссий по радиосвязи, </w:t>
        </w:r>
        <w:r w:rsidR="00733FA1">
          <w:rPr>
            <w:rStyle w:val="Hyperlink"/>
            <w:noProof/>
          </w:rPr>
          <w:br/>
        </w:r>
        <w:r w:rsidR="00733FA1" w:rsidRPr="004B6E9B">
          <w:rPr>
            <w:rStyle w:val="Hyperlink"/>
            <w:noProof/>
          </w:rPr>
          <w:t>Координационного комитета по терминологии и других групп</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_Toc151484057 \h </w:instrText>
        </w:r>
        <w:r w:rsidR="00733FA1">
          <w:rPr>
            <w:noProof/>
            <w:webHidden/>
          </w:rPr>
        </w:r>
        <w:r w:rsidR="00733FA1">
          <w:rPr>
            <w:noProof/>
            <w:webHidden/>
          </w:rPr>
          <w:fldChar w:fldCharType="separate"/>
        </w:r>
        <w:r w:rsidR="00E53D4B">
          <w:rPr>
            <w:noProof/>
            <w:webHidden/>
          </w:rPr>
          <w:t>18</w:t>
        </w:r>
        <w:r w:rsidR="00733FA1">
          <w:rPr>
            <w:noProof/>
            <w:webHidden/>
          </w:rPr>
          <w:fldChar w:fldCharType="end"/>
        </w:r>
      </w:hyperlink>
    </w:p>
    <w:p w14:paraId="3F17BAFE" w14:textId="6DED41B7"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58" w:history="1">
        <w:r w:rsidR="00733FA1" w:rsidRPr="004B6E9B">
          <w:rPr>
            <w:rStyle w:val="Hyperlink"/>
            <w:noProof/>
          </w:rPr>
          <w:t>А2.3</w:t>
        </w:r>
        <w:r w:rsidR="00733FA1">
          <w:rPr>
            <w:rFonts w:asciiTheme="minorHAnsi" w:eastAsiaTheme="minorEastAsia" w:hAnsiTheme="minorHAnsi" w:cstheme="minorBidi"/>
            <w:noProof/>
            <w:szCs w:val="22"/>
            <w:lang w:val="en-US"/>
          </w:rPr>
          <w:tab/>
        </w:r>
        <w:r w:rsidR="00733FA1" w:rsidRPr="004B6E9B">
          <w:rPr>
            <w:rStyle w:val="Hyperlink"/>
            <w:noProof/>
          </w:rPr>
          <w:t>Резолюции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_Toc151484058 \h </w:instrText>
        </w:r>
        <w:r w:rsidR="00733FA1">
          <w:rPr>
            <w:noProof/>
            <w:webHidden/>
          </w:rPr>
        </w:r>
        <w:r w:rsidR="00733FA1">
          <w:rPr>
            <w:noProof/>
            <w:webHidden/>
          </w:rPr>
          <w:fldChar w:fldCharType="separate"/>
        </w:r>
        <w:r w:rsidR="00E53D4B">
          <w:rPr>
            <w:noProof/>
            <w:webHidden/>
          </w:rPr>
          <w:t>19</w:t>
        </w:r>
        <w:r w:rsidR="00733FA1">
          <w:rPr>
            <w:noProof/>
            <w:webHidden/>
          </w:rPr>
          <w:fldChar w:fldCharType="end"/>
        </w:r>
      </w:hyperlink>
    </w:p>
    <w:p w14:paraId="0C6D688F" w14:textId="67217098"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59" w:history="1">
        <w:r w:rsidR="00733FA1" w:rsidRPr="004B6E9B">
          <w:rPr>
            <w:rStyle w:val="Hyperlink"/>
            <w:noProof/>
          </w:rPr>
          <w:t>А2.3.1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_Toc151484059 \h </w:instrText>
        </w:r>
        <w:r w:rsidR="00733FA1">
          <w:rPr>
            <w:noProof/>
            <w:webHidden/>
          </w:rPr>
        </w:r>
        <w:r w:rsidR="00733FA1">
          <w:rPr>
            <w:noProof/>
            <w:webHidden/>
          </w:rPr>
          <w:fldChar w:fldCharType="separate"/>
        </w:r>
        <w:r w:rsidR="00E53D4B">
          <w:rPr>
            <w:noProof/>
            <w:webHidden/>
          </w:rPr>
          <w:t>19</w:t>
        </w:r>
        <w:r w:rsidR="00733FA1">
          <w:rPr>
            <w:noProof/>
            <w:webHidden/>
          </w:rPr>
          <w:fldChar w:fldCharType="end"/>
        </w:r>
      </w:hyperlink>
    </w:p>
    <w:p w14:paraId="5C50F7F6" w14:textId="51591114"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0" w:history="1">
        <w:r w:rsidR="00733FA1" w:rsidRPr="004B6E9B">
          <w:rPr>
            <w:rStyle w:val="Hyperlink"/>
            <w:noProof/>
          </w:rPr>
          <w:t>А2.3.2</w:t>
        </w:r>
        <w:r w:rsidR="00733FA1">
          <w:rPr>
            <w:rFonts w:asciiTheme="minorHAnsi" w:eastAsiaTheme="minorEastAsia" w:hAnsiTheme="minorHAnsi" w:cstheme="minorBidi"/>
            <w:noProof/>
            <w:szCs w:val="22"/>
            <w:lang w:val="en-US"/>
          </w:rPr>
          <w:tab/>
        </w:r>
        <w:r w:rsidR="00733FA1" w:rsidRPr="004B6E9B">
          <w:rPr>
            <w:rStyle w:val="Hyperlink"/>
            <w:noProof/>
          </w:rPr>
          <w:t>Одобрение и 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_Toc151484060 \h </w:instrText>
        </w:r>
        <w:r w:rsidR="00733FA1">
          <w:rPr>
            <w:noProof/>
            <w:webHidden/>
          </w:rPr>
        </w:r>
        <w:r w:rsidR="00733FA1">
          <w:rPr>
            <w:noProof/>
            <w:webHidden/>
          </w:rPr>
          <w:fldChar w:fldCharType="separate"/>
        </w:r>
        <w:r w:rsidR="00E53D4B">
          <w:rPr>
            <w:noProof/>
            <w:webHidden/>
          </w:rPr>
          <w:t>19</w:t>
        </w:r>
        <w:r w:rsidR="00733FA1">
          <w:rPr>
            <w:noProof/>
            <w:webHidden/>
          </w:rPr>
          <w:fldChar w:fldCharType="end"/>
        </w:r>
      </w:hyperlink>
    </w:p>
    <w:p w14:paraId="2945732F" w14:textId="44AB50EE"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1" w:history="1">
        <w:r w:rsidR="00733FA1" w:rsidRPr="004B6E9B">
          <w:rPr>
            <w:rStyle w:val="Hyperlink"/>
            <w:noProof/>
          </w:rPr>
          <w:t>А2.3.3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_Toc151484061 \h </w:instrText>
        </w:r>
        <w:r w:rsidR="00733FA1">
          <w:rPr>
            <w:noProof/>
            <w:webHidden/>
          </w:rPr>
        </w:r>
        <w:r w:rsidR="00733FA1">
          <w:rPr>
            <w:noProof/>
            <w:webHidden/>
          </w:rPr>
          <w:fldChar w:fldCharType="separate"/>
        </w:r>
        <w:r w:rsidR="00E53D4B">
          <w:rPr>
            <w:noProof/>
            <w:webHidden/>
          </w:rPr>
          <w:t>19</w:t>
        </w:r>
        <w:r w:rsidR="00733FA1">
          <w:rPr>
            <w:noProof/>
            <w:webHidden/>
          </w:rPr>
          <w:fldChar w:fldCharType="end"/>
        </w:r>
      </w:hyperlink>
    </w:p>
    <w:p w14:paraId="68608B3E" w14:textId="79DCA235"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62" w:history="1">
        <w:r w:rsidR="00733FA1" w:rsidRPr="004B6E9B">
          <w:rPr>
            <w:rStyle w:val="Hyperlink"/>
            <w:noProof/>
          </w:rPr>
          <w:t>А2.4</w:t>
        </w:r>
        <w:r w:rsidR="00733FA1">
          <w:rPr>
            <w:rFonts w:asciiTheme="minorHAnsi" w:eastAsiaTheme="minorEastAsia" w:hAnsiTheme="minorHAnsi" w:cstheme="minorBidi"/>
            <w:noProof/>
            <w:szCs w:val="22"/>
            <w:lang w:val="en-US"/>
          </w:rPr>
          <w:tab/>
        </w:r>
        <w:r w:rsidR="00733FA1" w:rsidRPr="004B6E9B">
          <w:rPr>
            <w:rStyle w:val="Hyperlink"/>
            <w:noProof/>
          </w:rPr>
          <w:t>Решения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_Toc151484062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5ACABA10" w14:textId="0AAD8D3B"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3" w:history="1">
        <w:r w:rsidR="00733FA1" w:rsidRPr="004B6E9B">
          <w:rPr>
            <w:rStyle w:val="Hyperlink"/>
            <w:noProof/>
          </w:rPr>
          <w:t>А2.4.1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_Toc151484063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2E50F146" w14:textId="2BC6ED0D"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4" w:history="1">
        <w:r w:rsidR="00733FA1" w:rsidRPr="004B6E9B">
          <w:rPr>
            <w:rStyle w:val="Hyperlink"/>
            <w:noProof/>
          </w:rPr>
          <w:t>А2.4.2</w:t>
        </w:r>
        <w:r w:rsidR="00733FA1">
          <w:rPr>
            <w:rFonts w:asciiTheme="minorHAnsi" w:eastAsiaTheme="minorEastAsia" w:hAnsiTheme="minorHAnsi" w:cstheme="minorBidi"/>
            <w:noProof/>
            <w:szCs w:val="22"/>
            <w:lang w:val="en-US"/>
          </w:rPr>
          <w:tab/>
        </w:r>
        <w:r w:rsidR="00733FA1" w:rsidRPr="004B6E9B">
          <w:rPr>
            <w:rStyle w:val="Hyperlink"/>
            <w:noProof/>
          </w:rPr>
          <w:t>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_Toc151484064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7244CEC3" w14:textId="53CD1A37"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5" w:history="1">
        <w:r w:rsidR="00733FA1" w:rsidRPr="004B6E9B">
          <w:rPr>
            <w:rStyle w:val="Hyperlink"/>
            <w:noProof/>
          </w:rPr>
          <w:t>А2.4.3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_Toc151484065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54BD01DB" w14:textId="078EED09"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66" w:history="1">
        <w:r w:rsidR="00733FA1" w:rsidRPr="004B6E9B">
          <w:rPr>
            <w:rStyle w:val="Hyperlink"/>
            <w:noProof/>
          </w:rPr>
          <w:t>А2.5</w:t>
        </w:r>
        <w:r w:rsidR="00733FA1">
          <w:rPr>
            <w:rFonts w:asciiTheme="minorHAnsi" w:eastAsiaTheme="minorEastAsia" w:hAnsiTheme="minorHAnsi" w:cstheme="minorBidi"/>
            <w:noProof/>
            <w:szCs w:val="22"/>
            <w:lang w:val="en-US"/>
          </w:rPr>
          <w:tab/>
        </w:r>
        <w:r w:rsidR="00733FA1" w:rsidRPr="004B6E9B">
          <w:rPr>
            <w:rStyle w:val="Hyperlink"/>
            <w:noProof/>
          </w:rPr>
          <w:t>Вопросы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_Toc151484066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71FD0180" w14:textId="3417794A"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7" w:history="1">
        <w:r w:rsidR="00733FA1" w:rsidRPr="004B6E9B">
          <w:rPr>
            <w:rStyle w:val="Hyperlink"/>
            <w:noProof/>
          </w:rPr>
          <w:t>А2.5.1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_Toc151484067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122F8EA1" w14:textId="56BFA98B"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8" w:history="1">
        <w:r w:rsidR="00733FA1" w:rsidRPr="004B6E9B">
          <w:rPr>
            <w:rStyle w:val="Hyperlink"/>
            <w:noProof/>
          </w:rPr>
          <w:t>А2.5.2</w:t>
        </w:r>
        <w:r w:rsidR="00733FA1">
          <w:rPr>
            <w:rFonts w:asciiTheme="minorHAnsi" w:eastAsiaTheme="minorEastAsia" w:hAnsiTheme="minorHAnsi" w:cstheme="minorBidi"/>
            <w:noProof/>
            <w:szCs w:val="22"/>
            <w:lang w:val="en-US"/>
          </w:rPr>
          <w:tab/>
        </w:r>
        <w:r w:rsidR="00733FA1" w:rsidRPr="004B6E9B">
          <w:rPr>
            <w:rStyle w:val="Hyperlink"/>
            <w:noProof/>
          </w:rPr>
          <w:t>Одобрение и 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_Toc151484068 \h </w:instrText>
        </w:r>
        <w:r w:rsidR="00733FA1">
          <w:rPr>
            <w:noProof/>
            <w:webHidden/>
          </w:rPr>
        </w:r>
        <w:r w:rsidR="00733FA1">
          <w:rPr>
            <w:noProof/>
            <w:webHidden/>
          </w:rPr>
          <w:fldChar w:fldCharType="separate"/>
        </w:r>
        <w:r w:rsidR="00E53D4B">
          <w:rPr>
            <w:noProof/>
            <w:webHidden/>
          </w:rPr>
          <w:t>20</w:t>
        </w:r>
        <w:r w:rsidR="00733FA1">
          <w:rPr>
            <w:noProof/>
            <w:webHidden/>
          </w:rPr>
          <w:fldChar w:fldCharType="end"/>
        </w:r>
      </w:hyperlink>
    </w:p>
    <w:p w14:paraId="457F652B" w14:textId="06E05D4C"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69" w:history="1">
        <w:r w:rsidR="00733FA1" w:rsidRPr="004B6E9B">
          <w:rPr>
            <w:rStyle w:val="Hyperlink"/>
            <w:rFonts w:eastAsia="Arial Unicode MS"/>
            <w:noProof/>
          </w:rPr>
          <w:t>A2.5.3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_Toc151484069 \h </w:instrText>
        </w:r>
        <w:r w:rsidR="00733FA1">
          <w:rPr>
            <w:noProof/>
            <w:webHidden/>
          </w:rPr>
        </w:r>
        <w:r w:rsidR="00733FA1">
          <w:rPr>
            <w:noProof/>
            <w:webHidden/>
          </w:rPr>
          <w:fldChar w:fldCharType="separate"/>
        </w:r>
        <w:r w:rsidR="00E53D4B">
          <w:rPr>
            <w:noProof/>
            <w:webHidden/>
          </w:rPr>
          <w:t>23</w:t>
        </w:r>
        <w:r w:rsidR="00733FA1">
          <w:rPr>
            <w:noProof/>
            <w:webHidden/>
          </w:rPr>
          <w:fldChar w:fldCharType="end"/>
        </w:r>
      </w:hyperlink>
    </w:p>
    <w:p w14:paraId="435902AE" w14:textId="66EFAE39"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70" w:history="1">
        <w:r w:rsidR="00733FA1" w:rsidRPr="004B6E9B">
          <w:rPr>
            <w:rStyle w:val="Hyperlink"/>
            <w:rFonts w:eastAsia="Arial Unicode MS"/>
            <w:noProof/>
          </w:rPr>
          <w:t>A2.6</w:t>
        </w:r>
        <w:r w:rsidR="00733FA1">
          <w:rPr>
            <w:rFonts w:asciiTheme="minorHAnsi" w:eastAsiaTheme="minorEastAsia" w:hAnsiTheme="minorHAnsi" w:cstheme="minorBidi"/>
            <w:noProof/>
            <w:szCs w:val="22"/>
            <w:lang w:val="en-US"/>
          </w:rPr>
          <w:tab/>
        </w:r>
        <w:r w:rsidR="00733FA1" w:rsidRPr="004B6E9B">
          <w:rPr>
            <w:rStyle w:val="Hyperlink"/>
            <w:noProof/>
          </w:rPr>
          <w:t>Рекомендации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_Toc151484070 \h </w:instrText>
        </w:r>
        <w:r w:rsidR="00733FA1">
          <w:rPr>
            <w:noProof/>
            <w:webHidden/>
          </w:rPr>
        </w:r>
        <w:r w:rsidR="00733FA1">
          <w:rPr>
            <w:noProof/>
            <w:webHidden/>
          </w:rPr>
          <w:fldChar w:fldCharType="separate"/>
        </w:r>
        <w:r w:rsidR="00E53D4B">
          <w:rPr>
            <w:noProof/>
            <w:webHidden/>
          </w:rPr>
          <w:t>23</w:t>
        </w:r>
        <w:r w:rsidR="00733FA1">
          <w:rPr>
            <w:noProof/>
            <w:webHidden/>
          </w:rPr>
          <w:fldChar w:fldCharType="end"/>
        </w:r>
      </w:hyperlink>
    </w:p>
    <w:p w14:paraId="48C8A1CE" w14:textId="329D764F"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1" w:history="1">
        <w:r w:rsidR="00733FA1" w:rsidRPr="004B6E9B">
          <w:rPr>
            <w:rStyle w:val="Hyperlink"/>
            <w:rFonts w:eastAsia="Arial Unicode MS"/>
            <w:noProof/>
          </w:rPr>
          <w:t>A2.6.1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_Toc151484071 \h </w:instrText>
        </w:r>
        <w:r w:rsidR="00733FA1">
          <w:rPr>
            <w:noProof/>
            <w:webHidden/>
          </w:rPr>
        </w:r>
        <w:r w:rsidR="00733FA1">
          <w:rPr>
            <w:noProof/>
            <w:webHidden/>
          </w:rPr>
          <w:fldChar w:fldCharType="separate"/>
        </w:r>
        <w:r w:rsidR="00E53D4B">
          <w:rPr>
            <w:noProof/>
            <w:webHidden/>
          </w:rPr>
          <w:t>23</w:t>
        </w:r>
        <w:r w:rsidR="00733FA1">
          <w:rPr>
            <w:noProof/>
            <w:webHidden/>
          </w:rPr>
          <w:fldChar w:fldCharType="end"/>
        </w:r>
      </w:hyperlink>
    </w:p>
    <w:p w14:paraId="53F43872" w14:textId="77777777" w:rsidR="00733FA1" w:rsidRPr="00A06AFE" w:rsidRDefault="00733FA1" w:rsidP="00453A67">
      <w:pPr>
        <w:tabs>
          <w:tab w:val="clear" w:pos="1134"/>
          <w:tab w:val="clear" w:pos="1871"/>
          <w:tab w:val="clear" w:pos="2268"/>
        </w:tabs>
        <w:overflowPunct/>
        <w:autoSpaceDE/>
        <w:autoSpaceDN/>
        <w:adjustRightInd/>
        <w:spacing w:before="0"/>
        <w:textAlignment w:val="auto"/>
        <w:rPr>
          <w:caps/>
          <w:noProof/>
          <w:sz w:val="26"/>
        </w:rPr>
      </w:pPr>
      <w:r w:rsidRPr="00A06AFE">
        <w:rPr>
          <w:noProof/>
        </w:rPr>
        <w:br w:type="page"/>
      </w:r>
    </w:p>
    <w:p w14:paraId="5B265ABC" w14:textId="263B764A"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2" w:history="1">
        <w:r w:rsidR="00733FA1" w:rsidRPr="004B6E9B">
          <w:rPr>
            <w:rStyle w:val="Hyperlink"/>
            <w:noProof/>
          </w:rPr>
          <w:t>А2.6.2</w:t>
        </w:r>
        <w:r w:rsidR="00733FA1">
          <w:rPr>
            <w:rFonts w:asciiTheme="minorHAnsi" w:eastAsiaTheme="minorEastAsia" w:hAnsiTheme="minorHAnsi" w:cstheme="minorBidi"/>
            <w:noProof/>
            <w:szCs w:val="22"/>
            <w:lang w:val="en-US"/>
          </w:rPr>
          <w:tab/>
        </w:r>
        <w:r w:rsidR="00733FA1" w:rsidRPr="004B6E9B">
          <w:rPr>
            <w:rStyle w:val="Hyperlink"/>
            <w:noProof/>
          </w:rPr>
          <w:t>Одобрение и 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_Toc151484072 \h </w:instrText>
        </w:r>
        <w:r w:rsidR="00733FA1">
          <w:rPr>
            <w:noProof/>
            <w:webHidden/>
          </w:rPr>
        </w:r>
        <w:r w:rsidR="00733FA1">
          <w:rPr>
            <w:noProof/>
            <w:webHidden/>
          </w:rPr>
          <w:fldChar w:fldCharType="separate"/>
        </w:r>
        <w:r w:rsidR="00E53D4B">
          <w:rPr>
            <w:noProof/>
            <w:webHidden/>
          </w:rPr>
          <w:t>24</w:t>
        </w:r>
        <w:r w:rsidR="00733FA1">
          <w:rPr>
            <w:noProof/>
            <w:webHidden/>
          </w:rPr>
          <w:fldChar w:fldCharType="end"/>
        </w:r>
      </w:hyperlink>
    </w:p>
    <w:p w14:paraId="6973B8A8" w14:textId="61F87C2E"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3" w:history="1">
        <w:r w:rsidR="00733FA1" w:rsidRPr="004B6E9B">
          <w:rPr>
            <w:rStyle w:val="Hyperlink"/>
            <w:noProof/>
          </w:rPr>
          <w:t>A2.6.3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_Toc151484073 \h </w:instrText>
        </w:r>
        <w:r w:rsidR="00733FA1">
          <w:rPr>
            <w:noProof/>
            <w:webHidden/>
          </w:rPr>
        </w:r>
        <w:r w:rsidR="00733FA1">
          <w:rPr>
            <w:noProof/>
            <w:webHidden/>
          </w:rPr>
          <w:fldChar w:fldCharType="separate"/>
        </w:r>
        <w:r w:rsidR="00E53D4B">
          <w:rPr>
            <w:noProof/>
            <w:webHidden/>
          </w:rPr>
          <w:t>30</w:t>
        </w:r>
        <w:r w:rsidR="00733FA1">
          <w:rPr>
            <w:noProof/>
            <w:webHidden/>
          </w:rPr>
          <w:fldChar w:fldCharType="end"/>
        </w:r>
      </w:hyperlink>
    </w:p>
    <w:p w14:paraId="1780077C" w14:textId="6EC7DFB5"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74" w:history="1">
        <w:r w:rsidR="00733FA1" w:rsidRPr="004B6E9B">
          <w:rPr>
            <w:rStyle w:val="Hyperlink"/>
            <w:noProof/>
          </w:rPr>
          <w:t>A2.7</w:t>
        </w:r>
        <w:r w:rsidR="00733FA1">
          <w:rPr>
            <w:rFonts w:asciiTheme="minorHAnsi" w:eastAsiaTheme="minorEastAsia" w:hAnsiTheme="minorHAnsi" w:cstheme="minorBidi"/>
            <w:noProof/>
            <w:szCs w:val="22"/>
            <w:lang w:val="en-US"/>
          </w:rPr>
          <w:tab/>
        </w:r>
        <w:r w:rsidR="00733FA1" w:rsidRPr="004B6E9B">
          <w:rPr>
            <w:rStyle w:val="Hyperlink"/>
            <w:noProof/>
          </w:rPr>
          <w:t>Отчеты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_Toc151484074 \h </w:instrText>
        </w:r>
        <w:r w:rsidR="00733FA1">
          <w:rPr>
            <w:noProof/>
            <w:webHidden/>
          </w:rPr>
        </w:r>
        <w:r w:rsidR="00733FA1">
          <w:rPr>
            <w:noProof/>
            <w:webHidden/>
          </w:rPr>
          <w:fldChar w:fldCharType="separate"/>
        </w:r>
        <w:r w:rsidR="00E53D4B">
          <w:rPr>
            <w:noProof/>
            <w:webHidden/>
          </w:rPr>
          <w:t>30</w:t>
        </w:r>
        <w:r w:rsidR="00733FA1">
          <w:rPr>
            <w:noProof/>
            <w:webHidden/>
          </w:rPr>
          <w:fldChar w:fldCharType="end"/>
        </w:r>
      </w:hyperlink>
    </w:p>
    <w:p w14:paraId="25ABDC97" w14:textId="650C7012"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5" w:history="1">
        <w:r w:rsidR="00733FA1" w:rsidRPr="004B6E9B">
          <w:rPr>
            <w:rStyle w:val="Hyperlink"/>
            <w:noProof/>
          </w:rPr>
          <w:t>A2.7.1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_Toc151484075 \h </w:instrText>
        </w:r>
        <w:r w:rsidR="00733FA1">
          <w:rPr>
            <w:noProof/>
            <w:webHidden/>
          </w:rPr>
        </w:r>
        <w:r w:rsidR="00733FA1">
          <w:rPr>
            <w:noProof/>
            <w:webHidden/>
          </w:rPr>
          <w:fldChar w:fldCharType="separate"/>
        </w:r>
        <w:r w:rsidR="00E53D4B">
          <w:rPr>
            <w:noProof/>
            <w:webHidden/>
          </w:rPr>
          <w:t>30</w:t>
        </w:r>
        <w:r w:rsidR="00733FA1">
          <w:rPr>
            <w:noProof/>
            <w:webHidden/>
          </w:rPr>
          <w:fldChar w:fldCharType="end"/>
        </w:r>
      </w:hyperlink>
    </w:p>
    <w:p w14:paraId="4D3A5DB4" w14:textId="142E256D"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6" w:history="1">
        <w:r w:rsidR="00733FA1" w:rsidRPr="004B6E9B">
          <w:rPr>
            <w:rStyle w:val="Hyperlink"/>
            <w:noProof/>
          </w:rPr>
          <w:t>A2.7.2</w:t>
        </w:r>
        <w:r w:rsidR="00733FA1">
          <w:rPr>
            <w:rFonts w:asciiTheme="minorHAnsi" w:eastAsiaTheme="minorEastAsia" w:hAnsiTheme="minorHAnsi" w:cstheme="minorBidi"/>
            <w:noProof/>
            <w:szCs w:val="22"/>
            <w:lang w:val="en-US"/>
          </w:rPr>
          <w:tab/>
        </w:r>
        <w:r w:rsidR="00733FA1" w:rsidRPr="004B6E9B">
          <w:rPr>
            <w:rStyle w:val="Hyperlink"/>
            <w:noProof/>
          </w:rPr>
          <w:t>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_Toc151484076 \h </w:instrText>
        </w:r>
        <w:r w:rsidR="00733FA1">
          <w:rPr>
            <w:noProof/>
            <w:webHidden/>
          </w:rPr>
        </w:r>
        <w:r w:rsidR="00733FA1">
          <w:rPr>
            <w:noProof/>
            <w:webHidden/>
          </w:rPr>
          <w:fldChar w:fldCharType="separate"/>
        </w:r>
        <w:r w:rsidR="00E53D4B">
          <w:rPr>
            <w:noProof/>
            <w:webHidden/>
          </w:rPr>
          <w:t>30</w:t>
        </w:r>
        <w:r w:rsidR="00733FA1">
          <w:rPr>
            <w:noProof/>
            <w:webHidden/>
          </w:rPr>
          <w:fldChar w:fldCharType="end"/>
        </w:r>
      </w:hyperlink>
    </w:p>
    <w:p w14:paraId="53299BDB" w14:textId="502AA9CE"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7" w:history="1">
        <w:r w:rsidR="00733FA1" w:rsidRPr="004B6E9B">
          <w:rPr>
            <w:rStyle w:val="Hyperlink"/>
            <w:noProof/>
          </w:rPr>
          <w:t>A2.7.3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_Toc151484077 \h </w:instrText>
        </w:r>
        <w:r w:rsidR="00733FA1">
          <w:rPr>
            <w:noProof/>
            <w:webHidden/>
          </w:rPr>
        </w:r>
        <w:r w:rsidR="00733FA1">
          <w:rPr>
            <w:noProof/>
            <w:webHidden/>
          </w:rPr>
          <w:fldChar w:fldCharType="separate"/>
        </w:r>
        <w:r w:rsidR="00E53D4B">
          <w:rPr>
            <w:noProof/>
            <w:webHidden/>
          </w:rPr>
          <w:t>30</w:t>
        </w:r>
        <w:r w:rsidR="00733FA1">
          <w:rPr>
            <w:noProof/>
            <w:webHidden/>
          </w:rPr>
          <w:fldChar w:fldCharType="end"/>
        </w:r>
      </w:hyperlink>
    </w:p>
    <w:p w14:paraId="7E4CF5C0" w14:textId="032F86A8"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78" w:history="1">
        <w:r w:rsidR="00733FA1" w:rsidRPr="004B6E9B">
          <w:rPr>
            <w:rStyle w:val="Hyperlink"/>
            <w:noProof/>
          </w:rPr>
          <w:t>A2.8</w:t>
        </w:r>
        <w:r w:rsidR="00733FA1">
          <w:rPr>
            <w:rFonts w:asciiTheme="minorHAnsi" w:eastAsiaTheme="minorEastAsia" w:hAnsiTheme="minorHAnsi" w:cstheme="minorBidi"/>
            <w:noProof/>
            <w:szCs w:val="22"/>
            <w:lang w:val="en-US"/>
          </w:rPr>
          <w:tab/>
        </w:r>
        <w:r w:rsidR="00733FA1" w:rsidRPr="004B6E9B">
          <w:rPr>
            <w:rStyle w:val="Hyperlink"/>
            <w:noProof/>
          </w:rPr>
          <w:t>Справочники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_Toc151484078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697CB4BE" w14:textId="6EEBF1B9"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79" w:history="1">
        <w:r w:rsidR="00733FA1" w:rsidRPr="004B6E9B">
          <w:rPr>
            <w:rStyle w:val="Hyperlink"/>
            <w:noProof/>
          </w:rPr>
          <w:t>A2.8.1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_Toc151484079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702ECFBC" w14:textId="11A06F0A"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80" w:history="1">
        <w:r w:rsidR="00733FA1" w:rsidRPr="004B6E9B">
          <w:rPr>
            <w:rStyle w:val="Hyperlink"/>
            <w:noProof/>
          </w:rPr>
          <w:t>A2.8.2</w:t>
        </w:r>
        <w:r w:rsidR="00733FA1">
          <w:rPr>
            <w:rFonts w:asciiTheme="minorHAnsi" w:eastAsiaTheme="minorEastAsia" w:hAnsiTheme="minorHAnsi" w:cstheme="minorBidi"/>
            <w:noProof/>
            <w:szCs w:val="22"/>
            <w:lang w:val="en-US"/>
          </w:rPr>
          <w:tab/>
        </w:r>
        <w:r w:rsidR="00733FA1" w:rsidRPr="004B6E9B">
          <w:rPr>
            <w:rStyle w:val="Hyperlink"/>
            <w:noProof/>
          </w:rPr>
          <w:t>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_Toc151484080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4EE46305" w14:textId="65B1C576"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81" w:history="1">
        <w:r w:rsidR="00733FA1" w:rsidRPr="004B6E9B">
          <w:rPr>
            <w:rStyle w:val="Hyperlink"/>
            <w:noProof/>
          </w:rPr>
          <w:t>A2.8.3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_Toc151484081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2AB79D3F" w14:textId="26CD4BB2" w:rsidR="00733FA1" w:rsidRDefault="00024907" w:rsidP="005B1101">
      <w:pPr>
        <w:pStyle w:val="TOC2"/>
        <w:tabs>
          <w:tab w:val="left" w:pos="1134"/>
        </w:tabs>
        <w:ind w:left="1134" w:hanging="1134"/>
        <w:rPr>
          <w:rFonts w:asciiTheme="minorHAnsi" w:eastAsiaTheme="minorEastAsia" w:hAnsiTheme="minorHAnsi" w:cstheme="minorBidi"/>
          <w:noProof/>
          <w:szCs w:val="22"/>
          <w:lang w:val="en-US"/>
        </w:rPr>
      </w:pPr>
      <w:hyperlink w:anchor="_Toc151484082" w:history="1">
        <w:r w:rsidR="00733FA1" w:rsidRPr="004B6E9B">
          <w:rPr>
            <w:rStyle w:val="Hyperlink"/>
            <w:noProof/>
          </w:rPr>
          <w:t>A2.9</w:t>
        </w:r>
        <w:r w:rsidR="00733FA1">
          <w:rPr>
            <w:rFonts w:asciiTheme="minorHAnsi" w:eastAsiaTheme="minorEastAsia" w:hAnsiTheme="minorHAnsi" w:cstheme="minorBidi"/>
            <w:noProof/>
            <w:szCs w:val="22"/>
            <w:lang w:val="en-US"/>
          </w:rPr>
          <w:tab/>
        </w:r>
        <w:r w:rsidR="00733FA1" w:rsidRPr="004B6E9B">
          <w:rPr>
            <w:rStyle w:val="Hyperlink"/>
            <w:noProof/>
          </w:rPr>
          <w:t>Мнения МСЭ-R</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_Toc151484082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611838FA" w14:textId="7DE52319"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83" w:history="1">
        <w:r w:rsidR="00733FA1" w:rsidRPr="004B6E9B">
          <w:rPr>
            <w:rStyle w:val="Hyperlink"/>
            <w:noProof/>
          </w:rPr>
          <w:t>A2.9.1</w:t>
        </w:r>
        <w:r w:rsidR="00733FA1">
          <w:rPr>
            <w:rFonts w:asciiTheme="minorHAnsi" w:eastAsiaTheme="minorEastAsia" w:hAnsiTheme="minorHAnsi" w:cstheme="minorBidi"/>
            <w:noProof/>
            <w:szCs w:val="22"/>
            <w:lang w:val="en-US"/>
          </w:rPr>
          <w:tab/>
        </w:r>
        <w:r w:rsidR="00733FA1" w:rsidRPr="004B6E9B">
          <w:rPr>
            <w:rStyle w:val="Hyperlink"/>
            <w:noProof/>
          </w:rPr>
          <w:t>Определение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_Toc151484083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794EA669" w14:textId="05BAA8A5"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84" w:history="1">
        <w:r w:rsidR="00733FA1" w:rsidRPr="004B6E9B">
          <w:rPr>
            <w:rStyle w:val="Hyperlink"/>
            <w:noProof/>
          </w:rPr>
          <w:t>A2.9.2</w:t>
        </w:r>
        <w:r w:rsidR="00733FA1">
          <w:rPr>
            <w:rFonts w:asciiTheme="minorHAnsi" w:eastAsiaTheme="minorEastAsia" w:hAnsiTheme="minorHAnsi" w:cstheme="minorBidi"/>
            <w:noProof/>
            <w:szCs w:val="22"/>
            <w:lang w:val="en-US"/>
          </w:rPr>
          <w:tab/>
        </w:r>
        <w:r w:rsidR="00733FA1" w:rsidRPr="004B6E9B">
          <w:rPr>
            <w:rStyle w:val="Hyperlink"/>
            <w:noProof/>
          </w:rPr>
          <w:t>Утверждение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_Toc151484084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5952F0F2" w14:textId="696F9C3C" w:rsidR="00733FA1" w:rsidRDefault="00024907" w:rsidP="005B1101">
      <w:pPr>
        <w:pStyle w:val="TOC3"/>
        <w:tabs>
          <w:tab w:val="left" w:pos="1134"/>
        </w:tabs>
        <w:ind w:left="1134" w:hanging="1134"/>
        <w:rPr>
          <w:rFonts w:asciiTheme="minorHAnsi" w:eastAsiaTheme="minorEastAsia" w:hAnsiTheme="minorHAnsi" w:cstheme="minorBidi"/>
          <w:noProof/>
          <w:szCs w:val="22"/>
          <w:lang w:val="en-US"/>
        </w:rPr>
      </w:pPr>
      <w:hyperlink w:anchor="_Toc151484085" w:history="1">
        <w:r w:rsidR="00733FA1" w:rsidRPr="004B6E9B">
          <w:rPr>
            <w:rStyle w:val="Hyperlink"/>
            <w:noProof/>
          </w:rPr>
          <w:t>A2.9.3</w:t>
        </w:r>
        <w:r w:rsidR="00733FA1">
          <w:rPr>
            <w:rFonts w:asciiTheme="minorHAnsi" w:eastAsiaTheme="minorEastAsia" w:hAnsiTheme="minorHAnsi" w:cstheme="minorBidi"/>
            <w:noProof/>
            <w:szCs w:val="22"/>
            <w:lang w:val="en-US"/>
          </w:rPr>
          <w:tab/>
        </w:r>
        <w:r w:rsidR="00733FA1" w:rsidRPr="004B6E9B">
          <w:rPr>
            <w:rStyle w:val="Hyperlink"/>
            <w:noProof/>
          </w:rPr>
          <w:t>Исключение</w:t>
        </w:r>
        <w:r w:rsidR="00733FA1">
          <w:rPr>
            <w:noProof/>
            <w:webHidden/>
          </w:rPr>
          <w:tab/>
        </w:r>
        <w:r w:rsidR="00733FA1">
          <w:rPr>
            <w:noProof/>
            <w:webHidden/>
          </w:rPr>
          <w:tab/>
        </w:r>
        <w:r w:rsidR="00733FA1">
          <w:rPr>
            <w:noProof/>
            <w:webHidden/>
          </w:rPr>
          <w:fldChar w:fldCharType="begin"/>
        </w:r>
        <w:r w:rsidR="00733FA1">
          <w:rPr>
            <w:noProof/>
            <w:webHidden/>
          </w:rPr>
          <w:instrText xml:space="preserve"> PAGEREF _Toc151484085 \h </w:instrText>
        </w:r>
        <w:r w:rsidR="00733FA1">
          <w:rPr>
            <w:noProof/>
            <w:webHidden/>
          </w:rPr>
        </w:r>
        <w:r w:rsidR="00733FA1">
          <w:rPr>
            <w:noProof/>
            <w:webHidden/>
          </w:rPr>
          <w:fldChar w:fldCharType="separate"/>
        </w:r>
        <w:r w:rsidR="00E53D4B">
          <w:rPr>
            <w:noProof/>
            <w:webHidden/>
          </w:rPr>
          <w:t>31</w:t>
        </w:r>
        <w:r w:rsidR="00733FA1">
          <w:rPr>
            <w:noProof/>
            <w:webHidden/>
          </w:rPr>
          <w:fldChar w:fldCharType="end"/>
        </w:r>
      </w:hyperlink>
    </w:p>
    <w:p w14:paraId="5DF255D8" w14:textId="77777777" w:rsidR="00733FA1" w:rsidRPr="00A06AFE" w:rsidRDefault="00733FA1" w:rsidP="005B1101">
      <w:pPr>
        <w:tabs>
          <w:tab w:val="clear" w:pos="1871"/>
          <w:tab w:val="clear" w:pos="2268"/>
          <w:tab w:val="left" w:leader="dot" w:pos="8789"/>
          <w:tab w:val="right" w:pos="9639"/>
        </w:tabs>
        <w:ind w:left="1134" w:hanging="1134"/>
      </w:pPr>
      <w:r w:rsidRPr="00A06AFE">
        <w:fldChar w:fldCharType="end"/>
      </w:r>
    </w:p>
    <w:p w14:paraId="34D428D2" w14:textId="77777777" w:rsidR="00733FA1" w:rsidRPr="00A06AFE" w:rsidRDefault="00733FA1" w:rsidP="003A584E">
      <w:pPr>
        <w:pStyle w:val="Heading2"/>
      </w:pPr>
      <w:bookmarkStart w:id="33" w:name="_Toc132359736"/>
      <w:bookmarkStart w:id="34" w:name="_Toc151484050"/>
      <w:r w:rsidRPr="00A06AFE">
        <w:t>А2.1</w:t>
      </w:r>
      <w:r w:rsidRPr="00A06AFE">
        <w:tab/>
        <w:t>Общие принципы</w:t>
      </w:r>
      <w:bookmarkEnd w:id="33"/>
      <w:bookmarkEnd w:id="34"/>
    </w:p>
    <w:p w14:paraId="4A2EC29A" w14:textId="77777777" w:rsidR="00733FA1" w:rsidRPr="00A06AFE" w:rsidRDefault="00733FA1" w:rsidP="003A584E">
      <w:r w:rsidRPr="00A06AFE">
        <w:t xml:space="preserve">В следующих ниже </w:t>
      </w:r>
      <w:proofErr w:type="spellStart"/>
      <w:r w:rsidRPr="00A06AFE">
        <w:t>пп</w:t>
      </w:r>
      <w:proofErr w:type="spellEnd"/>
      <w:r w:rsidRPr="00A06AFE">
        <w:t xml:space="preserve">. А2.1.1 и А2.1.2 термин "тексты" используется применительно к Резолюциям, Решениям, Вопросам, Рекомендациям, Отчетам, Справочникам и Мнениям </w:t>
      </w:r>
      <w:r>
        <w:t>Сектора радиосвязи МСЭ (</w:t>
      </w:r>
      <w:r w:rsidRPr="00A06AFE">
        <w:t>МСЭ-R</w:t>
      </w:r>
      <w:r>
        <w:t>)</w:t>
      </w:r>
      <w:r w:rsidRPr="00A06AFE">
        <w:t xml:space="preserve">, определенным в </w:t>
      </w:r>
      <w:proofErr w:type="spellStart"/>
      <w:r w:rsidRPr="00A06AFE">
        <w:t>пп</w:t>
      </w:r>
      <w:proofErr w:type="spellEnd"/>
      <w:r w:rsidRPr="00A06AFE">
        <w:t>. А2.3−А2.9.</w:t>
      </w:r>
    </w:p>
    <w:p w14:paraId="7EEC5E44" w14:textId="77777777" w:rsidR="00733FA1" w:rsidRPr="00A06AFE" w:rsidRDefault="00733FA1" w:rsidP="003A584E">
      <w:pPr>
        <w:pStyle w:val="Heading3"/>
      </w:pPr>
      <w:bookmarkStart w:id="35" w:name="_Toc132359737"/>
      <w:bookmarkStart w:id="36" w:name="_Toc151484051"/>
      <w:r w:rsidRPr="00A06AFE">
        <w:t>А2.1.1</w:t>
      </w:r>
      <w:r w:rsidRPr="00A06AFE">
        <w:tab/>
        <w:t>Представление текстов</w:t>
      </w:r>
      <w:bookmarkEnd w:id="35"/>
      <w:bookmarkEnd w:id="36"/>
    </w:p>
    <w:p w14:paraId="4CE94C1E" w14:textId="77777777" w:rsidR="00733FA1" w:rsidRPr="00A06AFE" w:rsidRDefault="00733FA1" w:rsidP="003A584E">
      <w:r w:rsidRPr="00A06AFE">
        <w:t>А2.1.1.1</w:t>
      </w:r>
      <w:r w:rsidRPr="00A06AFE">
        <w:tab/>
        <w:t>Текст должен быть как можно более кратким, исходя из необходимого содержания и без повтора содержания других текстов, а также непосредственно относиться к изучаемым Резолюции, Решению, Мнению, Рекомендации, Отчету или Вопросу/теме МСЭ-R</w:t>
      </w:r>
      <w:r w:rsidRPr="00542412">
        <w:t xml:space="preserve"> </w:t>
      </w:r>
      <w:r w:rsidRPr="00A06AFE">
        <w:t>или их части.</w:t>
      </w:r>
    </w:p>
    <w:p w14:paraId="2D19E6A7" w14:textId="77777777" w:rsidR="00733FA1" w:rsidRPr="00A06AFE" w:rsidRDefault="00733FA1" w:rsidP="003A584E">
      <w:r w:rsidRPr="00A06AFE">
        <w:t>А2.1.1.2</w:t>
      </w:r>
      <w:r w:rsidRPr="00A06AFE">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55B260A5" w14:textId="77777777" w:rsidR="00733FA1" w:rsidRPr="00A06AFE" w:rsidRDefault="00733FA1" w:rsidP="003A584E">
      <w:r w:rsidRPr="00A06AFE">
        <w:t>А2.1.1.3</w:t>
      </w:r>
      <w:r w:rsidRPr="00A06AFE">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37327AD3" w14:textId="77777777" w:rsidR="00733FA1" w:rsidRPr="00A06AFE" w:rsidRDefault="00733FA1" w:rsidP="003A584E">
      <w:r w:rsidRPr="00A06AFE">
        <w:t>А2.1.1.4</w:t>
      </w:r>
      <w:r w:rsidRPr="00A06AFE">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269EC52C" w14:textId="77777777" w:rsidR="00733FA1" w:rsidRPr="005B1101" w:rsidRDefault="00733FA1" w:rsidP="00675D96">
      <w:bookmarkStart w:id="37" w:name="_Toc132359738"/>
      <w:r w:rsidRPr="005B1101">
        <w:br w:type="page"/>
      </w:r>
    </w:p>
    <w:p w14:paraId="33FEFEA1" w14:textId="77777777" w:rsidR="00733FA1" w:rsidRPr="00A06AFE" w:rsidRDefault="00733FA1" w:rsidP="003A584E">
      <w:pPr>
        <w:pStyle w:val="Heading3"/>
        <w:rPr>
          <w:rFonts w:eastAsia="Arial Unicode MS"/>
        </w:rPr>
      </w:pPr>
      <w:bookmarkStart w:id="38" w:name="_Toc151484052"/>
      <w:r w:rsidRPr="00A06AFE">
        <w:lastRenderedPageBreak/>
        <w:t>А2.1.2</w:t>
      </w:r>
      <w:r w:rsidRPr="00A06AFE">
        <w:tab/>
        <w:t>Публикация текстов</w:t>
      </w:r>
      <w:bookmarkEnd w:id="37"/>
      <w:bookmarkEnd w:id="38"/>
    </w:p>
    <w:p w14:paraId="587B3191" w14:textId="77777777" w:rsidR="00733FA1" w:rsidRPr="00A06AFE" w:rsidRDefault="00733FA1" w:rsidP="003A584E">
      <w:r w:rsidRPr="00A06AFE">
        <w:t>А2.1.2.1</w:t>
      </w:r>
      <w:r w:rsidRPr="00A06AFE">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092961AB" w14:textId="77777777" w:rsidR="00733FA1" w:rsidRPr="00A06AFE" w:rsidRDefault="00733FA1" w:rsidP="003A584E">
      <w:r w:rsidRPr="00A06AFE">
        <w:t>А2.1.2.2</w:t>
      </w:r>
      <w:r w:rsidRPr="00A06AFE">
        <w:tab/>
        <w:t>МСЭ опубликует утвержденные новые или пересмотренные Резолюции, Рекомендации, Мнения, Решения и Вопросы МСЭ-R на всех официальных языках Союза, как только это станет практически возможным. Другие тексты публикуются в кратчайшие возможные сроки только на английском языке или на всех официальных языках Союза в зависимости от решения соответствующей группы.</w:t>
      </w:r>
    </w:p>
    <w:p w14:paraId="1394965F" w14:textId="77777777" w:rsidR="00733FA1" w:rsidRPr="00A06AFE" w:rsidRDefault="00733FA1" w:rsidP="003A584E">
      <w:pPr>
        <w:pStyle w:val="Heading2"/>
      </w:pPr>
      <w:bookmarkStart w:id="39" w:name="_Toc132359739"/>
      <w:bookmarkStart w:id="40" w:name="_Toc151484053"/>
      <w:r w:rsidRPr="00A06AFE">
        <w:t>А2.2</w:t>
      </w:r>
      <w:r w:rsidRPr="00A06AFE">
        <w:tab/>
        <w:t>Подготовительная документация и вклады</w:t>
      </w:r>
      <w:bookmarkEnd w:id="39"/>
      <w:bookmarkEnd w:id="40"/>
    </w:p>
    <w:p w14:paraId="4659654C" w14:textId="77777777" w:rsidR="00733FA1" w:rsidRPr="00A06AFE" w:rsidRDefault="00733FA1" w:rsidP="003A584E">
      <w:pPr>
        <w:pStyle w:val="Heading3"/>
      </w:pPr>
      <w:bookmarkStart w:id="41" w:name="_Toc132359740"/>
      <w:bookmarkStart w:id="42" w:name="_Toc151484054"/>
      <w:r w:rsidRPr="00A06AFE">
        <w:t>А2.2.1</w:t>
      </w:r>
      <w:r w:rsidRPr="00A06AFE">
        <w:tab/>
        <w:t>Подготовительная документация для ассамблей радиосвязи</w:t>
      </w:r>
      <w:bookmarkEnd w:id="41"/>
      <w:bookmarkEnd w:id="42"/>
    </w:p>
    <w:p w14:paraId="6E8FE395" w14:textId="77777777" w:rsidR="00733FA1" w:rsidRPr="00A06AFE" w:rsidRDefault="00733FA1" w:rsidP="003A584E">
      <w:r w:rsidRPr="00A06AFE">
        <w:t>Подготовительная документация должна включать:</w:t>
      </w:r>
    </w:p>
    <w:p w14:paraId="211AB634" w14:textId="77777777" w:rsidR="00733FA1" w:rsidRPr="00A06AFE" w:rsidRDefault="00733FA1" w:rsidP="003A584E">
      <w:pPr>
        <w:pStyle w:val="enumlev1"/>
      </w:pPr>
      <w:r w:rsidRPr="00A06AFE">
        <w:rPr>
          <w:i/>
          <w:iCs/>
        </w:rPr>
        <w:t>a)</w:t>
      </w:r>
      <w:r w:rsidRPr="00A06AFE">
        <w:tab/>
        <w:t xml:space="preserve">проекты текстов, подготовленные </w:t>
      </w:r>
      <w:r>
        <w:t>исследовательскими комиссиями (</w:t>
      </w:r>
      <w:r w:rsidRPr="00A06AFE">
        <w:t>ИК</w:t>
      </w:r>
      <w:r>
        <w:t>) по радиосвязи</w:t>
      </w:r>
      <w:r w:rsidRPr="00A06AFE">
        <w:t xml:space="preserve"> для утверждения;</w:t>
      </w:r>
    </w:p>
    <w:p w14:paraId="18CCB219" w14:textId="77777777" w:rsidR="00733FA1" w:rsidRPr="00A06AFE" w:rsidRDefault="00733FA1" w:rsidP="003A584E">
      <w:pPr>
        <w:pStyle w:val="enumlev1"/>
      </w:pPr>
      <w:r w:rsidRPr="00A06AFE">
        <w:rPr>
          <w:i/>
          <w:iCs/>
        </w:rPr>
        <w:t>b)</w:t>
      </w:r>
      <w:r w:rsidRPr="00A06AFE">
        <w:tab/>
        <w:t xml:space="preserve">отчеты председателей каждой ИК, </w:t>
      </w:r>
      <w:r>
        <w:t>Координационного комитета по терминологии (</w:t>
      </w:r>
      <w:r w:rsidRPr="00A06AFE">
        <w:t>ККТ</w:t>
      </w:r>
      <w:r>
        <w:t>)</w:t>
      </w:r>
      <w:r w:rsidRPr="00A06AFE">
        <w:t xml:space="preserve">, </w:t>
      </w:r>
      <w:r>
        <w:t>Консультативной группы по радиосвязи (</w:t>
      </w:r>
      <w:r w:rsidRPr="00A06AFE">
        <w:t>КГР</w:t>
      </w:r>
      <w:r>
        <w:t>)</w:t>
      </w:r>
      <w:r w:rsidRPr="00A06AFE">
        <w:rPr>
          <w:rStyle w:val="FootnoteReference"/>
        </w:rPr>
        <w:footnoteReference w:customMarkFollows="1" w:id="5"/>
        <w:t>5</w:t>
      </w:r>
      <w:r w:rsidRPr="00A06AFE">
        <w:t xml:space="preserve"> и </w:t>
      </w:r>
      <w:r>
        <w:t>Подготовительного собрания к конференции (</w:t>
      </w:r>
      <w:r w:rsidRPr="00A06AFE">
        <w:t>ПСК</w:t>
      </w:r>
      <w:r>
        <w:t>)</w:t>
      </w:r>
      <w:r w:rsidRPr="00A06AFE">
        <w:t xml:space="preserve"> с обзором деятельности после предыдущей </w:t>
      </w:r>
      <w:r>
        <w:t>Ассамблеи радиосвязи (</w:t>
      </w:r>
      <w:r w:rsidRPr="00A06AFE">
        <w:t>АР</w:t>
      </w:r>
      <w:r>
        <w:t>)</w:t>
      </w:r>
      <w:r w:rsidRPr="00A06AFE">
        <w:t>, включая представляемый председателем каждой ИК список:</w:t>
      </w:r>
    </w:p>
    <w:p w14:paraId="7FD92E50" w14:textId="77777777" w:rsidR="00733FA1" w:rsidRPr="00A06AFE" w:rsidRDefault="00733FA1" w:rsidP="003A584E">
      <w:pPr>
        <w:pStyle w:val="enumlev2"/>
      </w:pPr>
      <w:r w:rsidRPr="00A06AFE">
        <w:rPr>
          <w:i/>
          <w:iCs/>
        </w:rPr>
        <w:t>b</w:t>
      </w:r>
      <w:r w:rsidRPr="00453A67">
        <w:rPr>
          <w:i/>
        </w:rPr>
        <w:t>1)</w:t>
      </w:r>
      <w:r w:rsidRPr="00A06AFE">
        <w:tab/>
        <w:t>тем, которые определены для переноса на следующий исследовательский период;</w:t>
      </w:r>
    </w:p>
    <w:p w14:paraId="49D2ACF8" w14:textId="77777777" w:rsidR="00733FA1" w:rsidRPr="00A06AFE" w:rsidRDefault="00733FA1" w:rsidP="003A584E">
      <w:pPr>
        <w:pStyle w:val="enumlev2"/>
      </w:pPr>
      <w:r w:rsidRPr="00A06AFE">
        <w:rPr>
          <w:i/>
          <w:iCs/>
        </w:rPr>
        <w:t>b</w:t>
      </w:r>
      <w:r w:rsidRPr="00453A67">
        <w:rPr>
          <w:i/>
        </w:rPr>
        <w:t>2)</w:t>
      </w:r>
      <w:r w:rsidRPr="00A06AFE">
        <w:tab/>
        <w:t>Вопросов и Резолюций, по которым за период, указанный в п. А1.2.1.1 Приложения 1, не поступило каких-либо входных документов. Если, по мнению ИК, определенные Вопрос или Резолюцию следует сохранить, в отчет председателя должно быть включено соответствующее пояснение;</w:t>
      </w:r>
    </w:p>
    <w:p w14:paraId="32429450" w14:textId="77777777" w:rsidR="00733FA1" w:rsidRPr="00A06AFE" w:rsidRDefault="00733FA1" w:rsidP="003A584E">
      <w:pPr>
        <w:pStyle w:val="enumlev1"/>
      </w:pPr>
      <w:r w:rsidRPr="00A06AFE">
        <w:rPr>
          <w:i/>
          <w:iCs/>
        </w:rPr>
        <w:t>c)</w:t>
      </w:r>
      <w:r w:rsidRPr="00A06AFE">
        <w:tab/>
        <w:t>отчет Директора</w:t>
      </w:r>
      <w:r>
        <w:t xml:space="preserve"> Бюро радиосвязи (БР)</w:t>
      </w:r>
      <w:r w:rsidRPr="00A06AFE">
        <w:t>, включающий предложения по программе будущей работы;</w:t>
      </w:r>
    </w:p>
    <w:p w14:paraId="3F40A252" w14:textId="77777777" w:rsidR="00733FA1" w:rsidRPr="00A06AFE" w:rsidRDefault="00733FA1" w:rsidP="003A584E">
      <w:pPr>
        <w:pStyle w:val="enumlev1"/>
      </w:pPr>
      <w:r w:rsidRPr="00A06AFE">
        <w:rPr>
          <w:i/>
          <w:iCs/>
        </w:rPr>
        <w:t>d)</w:t>
      </w:r>
      <w:r w:rsidRPr="00A06AFE">
        <w:tab/>
        <w:t>список Рекомендаций, утвержденных после предыдущей АР;</w:t>
      </w:r>
    </w:p>
    <w:p w14:paraId="2D9FF4CA" w14:textId="77777777" w:rsidR="00733FA1" w:rsidRPr="00A06AFE" w:rsidRDefault="00733FA1" w:rsidP="003A584E">
      <w:pPr>
        <w:pStyle w:val="enumlev1"/>
      </w:pPr>
      <w:r w:rsidRPr="00A06AFE">
        <w:rPr>
          <w:i/>
          <w:iCs/>
        </w:rPr>
        <w:t>e)</w:t>
      </w:r>
      <w:r w:rsidRPr="00A06AFE">
        <w:tab/>
        <w:t>вклады, представленные Государствами-Членами и Членами Сектора</w:t>
      </w:r>
      <w:r>
        <w:t xml:space="preserve"> МСЭ-</w:t>
      </w:r>
      <w:r>
        <w:rPr>
          <w:lang w:val="en-US"/>
        </w:rPr>
        <w:t>R</w:t>
      </w:r>
      <w:r w:rsidRPr="00A06AFE">
        <w:t xml:space="preserve"> и адресованные АР.</w:t>
      </w:r>
    </w:p>
    <w:p w14:paraId="6C7EAA6B" w14:textId="77777777" w:rsidR="00733FA1" w:rsidRPr="00A06AFE" w:rsidRDefault="00733FA1" w:rsidP="003A584E">
      <w:pPr>
        <w:pStyle w:val="Heading3"/>
      </w:pPr>
      <w:bookmarkStart w:id="43" w:name="_Toc132359741"/>
      <w:bookmarkStart w:id="44" w:name="_Toc151484055"/>
      <w:r w:rsidRPr="00A06AFE">
        <w:t>А2.2.2</w:t>
      </w:r>
      <w:r w:rsidRPr="00A06AFE">
        <w:tab/>
        <w:t>Вклады на ассамблею радиосвязи</w:t>
      </w:r>
      <w:bookmarkEnd w:id="43"/>
      <w:bookmarkEnd w:id="44"/>
    </w:p>
    <w:p w14:paraId="525CBE2F" w14:textId="77777777" w:rsidR="00733FA1" w:rsidRPr="00A06AFE" w:rsidRDefault="00733FA1" w:rsidP="003A584E">
      <w:r w:rsidRPr="00A06AFE">
        <w:t>А2.2.2.1</w:t>
      </w:r>
      <w:r w:rsidRPr="00A06AFE">
        <w:tab/>
        <w:t>В соответствии с Резолюцией 165 (</w:t>
      </w:r>
      <w:proofErr w:type="spellStart"/>
      <w:r w:rsidRPr="00A06AFE">
        <w:t>Пересм</w:t>
      </w:r>
      <w:proofErr w:type="spellEnd"/>
      <w:r w:rsidRPr="00A06AFE">
        <w:t>. Дубай, 2018 г.) Полномочной конференции для АР применяются следующие предельные сроки представления вкладов и других текстов:</w:t>
      </w:r>
    </w:p>
    <w:p w14:paraId="4AF8FFE5" w14:textId="77777777" w:rsidR="00733FA1" w:rsidRPr="00A06AFE" w:rsidRDefault="00733FA1" w:rsidP="003A584E">
      <w:pPr>
        <w:pStyle w:val="enumlev1"/>
      </w:pPr>
      <w:r w:rsidRPr="00A06AFE">
        <w:rPr>
          <w:i/>
          <w:iCs/>
        </w:rPr>
        <w:t>a)</w:t>
      </w:r>
      <w:r w:rsidRPr="00A06AFE">
        <w:tab/>
        <w:t>вклады должны быть получены не позднее чем за 21 календарный день до открытия АР;</w:t>
      </w:r>
    </w:p>
    <w:p w14:paraId="4D7DC078" w14:textId="77777777" w:rsidR="00733FA1" w:rsidRPr="00A06AFE" w:rsidRDefault="00733FA1" w:rsidP="003A584E">
      <w:pPr>
        <w:pStyle w:val="enumlev1"/>
      </w:pPr>
      <w:r w:rsidRPr="00A06AFE">
        <w:rPr>
          <w:i/>
          <w:iCs/>
        </w:rPr>
        <w:t>b)</w:t>
      </w:r>
      <w:r w:rsidRPr="00A06AFE">
        <w:tab/>
        <w:t>документы Секретариата, включая отчеты председателей ИК, должны быть представлены не позднее чем за 35 календарных дней до открытия АР;</w:t>
      </w:r>
    </w:p>
    <w:p w14:paraId="6C4D91FC" w14:textId="77777777" w:rsidR="00733FA1" w:rsidRPr="005B1101" w:rsidRDefault="00733FA1" w:rsidP="00675D96">
      <w:r w:rsidRPr="005B1101">
        <w:br w:type="page"/>
      </w:r>
    </w:p>
    <w:p w14:paraId="76E65AF1" w14:textId="77777777" w:rsidR="00733FA1" w:rsidRPr="00A06AFE" w:rsidRDefault="00733FA1" w:rsidP="003A584E">
      <w:r w:rsidRPr="00A06AFE">
        <w:lastRenderedPageBreak/>
        <w:t>А2.2.2.2</w:t>
      </w:r>
      <w:r w:rsidRPr="00A06AFE">
        <w:tab/>
        <w:t>Вклады должны быть представлены Директору в электронном виде, при этом допускаются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7E3BCD0D" w14:textId="77777777" w:rsidR="00733FA1" w:rsidRPr="00A06AFE" w:rsidRDefault="00733FA1" w:rsidP="003A584E">
      <w:r w:rsidRPr="00A06AFE">
        <w:t>А2.2.2.3</w:t>
      </w:r>
      <w:r w:rsidRPr="00A06AFE">
        <w:tab/>
        <w:t>Секретариат в течение одного рабочего дня, как правило, должен опубликовать полученные вклады в исходном виде на веб-странице АР.</w:t>
      </w:r>
    </w:p>
    <w:p w14:paraId="57367584" w14:textId="77777777" w:rsidR="00733FA1" w:rsidRPr="00A06AFE" w:rsidRDefault="00733FA1" w:rsidP="003A584E">
      <w:pPr>
        <w:pStyle w:val="Heading3"/>
      </w:pPr>
      <w:bookmarkStart w:id="45" w:name="_Toc132359742"/>
      <w:bookmarkStart w:id="46" w:name="_Toc151484056"/>
      <w:r w:rsidRPr="00A06AFE">
        <w:t>А2.2.3</w:t>
      </w:r>
      <w:r w:rsidRPr="00A06AFE">
        <w:tab/>
        <w:t xml:space="preserve">Подготовительная документация для </w:t>
      </w:r>
      <w:r>
        <w:t xml:space="preserve">собраний </w:t>
      </w:r>
      <w:r w:rsidRPr="00A06AFE">
        <w:t>исследовательских комиссий по радиосвязи</w:t>
      </w:r>
      <w:bookmarkEnd w:id="45"/>
      <w:bookmarkEnd w:id="46"/>
    </w:p>
    <w:p w14:paraId="5F47244A" w14:textId="77777777" w:rsidR="00733FA1" w:rsidRPr="00A06AFE" w:rsidRDefault="00733FA1" w:rsidP="003A584E">
      <w:r w:rsidRPr="00A06AFE">
        <w:t>Подготовительная документация должна включать:</w:t>
      </w:r>
    </w:p>
    <w:p w14:paraId="474814D5" w14:textId="77777777" w:rsidR="00733FA1" w:rsidRPr="00A06AFE" w:rsidRDefault="00733FA1" w:rsidP="003A584E">
      <w:pPr>
        <w:pStyle w:val="enumlev1"/>
      </w:pPr>
      <w:r w:rsidRPr="00A06AFE">
        <w:rPr>
          <w:i/>
          <w:iCs/>
        </w:rPr>
        <w:t>a)</w:t>
      </w:r>
      <w:r w:rsidRPr="00A06AFE">
        <w:tab/>
        <w:t>любые указания, изданные АР относительно этой ИК, включая настоящую Резолюцию;</w:t>
      </w:r>
    </w:p>
    <w:p w14:paraId="33540313" w14:textId="77777777" w:rsidR="00733FA1" w:rsidRPr="00A06AFE" w:rsidRDefault="00733FA1" w:rsidP="003A584E">
      <w:pPr>
        <w:pStyle w:val="enumlev1"/>
      </w:pPr>
      <w:r w:rsidRPr="00A06AFE">
        <w:rPr>
          <w:i/>
          <w:iCs/>
        </w:rPr>
        <w:t>b)</w:t>
      </w:r>
      <w:r w:rsidRPr="00A06AFE">
        <w:tab/>
        <w:t xml:space="preserve">проекты Рекомендаций и другие тексты (определенные в </w:t>
      </w:r>
      <w:proofErr w:type="spellStart"/>
      <w:r w:rsidRPr="00A06AFE">
        <w:t>пп</w:t>
      </w:r>
      <w:proofErr w:type="spellEnd"/>
      <w:r w:rsidRPr="00A06AFE">
        <w:t xml:space="preserve">. А2.3−А2.9), подготовленные </w:t>
      </w:r>
      <w:r>
        <w:t>рабочими группами (</w:t>
      </w:r>
      <w:r w:rsidRPr="00A06AFE">
        <w:t>РГ</w:t>
      </w:r>
      <w:r>
        <w:t>)</w:t>
      </w:r>
      <w:r w:rsidRPr="00A06AFE">
        <w:t xml:space="preserve"> или </w:t>
      </w:r>
      <w:r>
        <w:t>целевыми группами (</w:t>
      </w:r>
      <w:r w:rsidRPr="00A06AFE">
        <w:t>ЦГ</w:t>
      </w:r>
      <w:r>
        <w:t>)</w:t>
      </w:r>
      <w:r w:rsidRPr="00A06AFE">
        <w:t>;</w:t>
      </w:r>
    </w:p>
    <w:p w14:paraId="3906C59F" w14:textId="77777777" w:rsidR="00733FA1" w:rsidRPr="00A06AFE" w:rsidRDefault="00733FA1" w:rsidP="003A584E">
      <w:pPr>
        <w:pStyle w:val="enumlev1"/>
      </w:pPr>
      <w:r w:rsidRPr="00A06AFE">
        <w:rPr>
          <w:i/>
          <w:iCs/>
        </w:rPr>
        <w:t>c)</w:t>
      </w:r>
      <w:r w:rsidRPr="00A06AFE">
        <w:tab/>
        <w:t xml:space="preserve">отчеты председателя каждой РГ, ЦГ и </w:t>
      </w:r>
      <w:r>
        <w:t>группы докладчика (</w:t>
      </w:r>
      <w:r w:rsidRPr="00A06AFE">
        <w:t>ГД</w:t>
      </w:r>
      <w:r>
        <w:t>)</w:t>
      </w:r>
      <w:r w:rsidRPr="00A06AFE">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53D836CF" w14:textId="77777777" w:rsidR="00733FA1" w:rsidRPr="00A06AFE" w:rsidRDefault="00733FA1" w:rsidP="003A584E">
      <w:pPr>
        <w:pStyle w:val="enumlev1"/>
      </w:pPr>
      <w:r w:rsidRPr="00A06AFE">
        <w:rPr>
          <w:i/>
          <w:iCs/>
        </w:rPr>
        <w:t>d)</w:t>
      </w:r>
      <w:r w:rsidRPr="00A06AFE">
        <w:tab/>
        <w:t>вклады, подлежащие рассмотрению на собрании;</w:t>
      </w:r>
    </w:p>
    <w:p w14:paraId="28BB7912" w14:textId="77777777" w:rsidR="00733FA1" w:rsidRPr="00A06AFE" w:rsidRDefault="00733FA1" w:rsidP="003A584E">
      <w:pPr>
        <w:pStyle w:val="enumlev1"/>
      </w:pPr>
      <w:r w:rsidRPr="00A06AFE">
        <w:rPr>
          <w:i/>
          <w:iCs/>
        </w:rPr>
        <w:t>e)</w:t>
      </w:r>
      <w:r w:rsidRPr="00A06AFE">
        <w:tab/>
        <w:t xml:space="preserve">документацию, подготовленную </w:t>
      </w:r>
      <w:r>
        <w:t>БР</w:t>
      </w:r>
      <w:r w:rsidRPr="00A06AFE">
        <w:t>, в частности организационного или процедурного характера, или в целях пояснения или в ответ на запросы ИК;</w:t>
      </w:r>
    </w:p>
    <w:p w14:paraId="3B206129" w14:textId="77777777" w:rsidR="00733FA1" w:rsidRPr="00A06AFE" w:rsidRDefault="00733FA1" w:rsidP="003A584E">
      <w:pPr>
        <w:pStyle w:val="enumlev1"/>
      </w:pPr>
      <w:r w:rsidRPr="00A06AFE">
        <w:rPr>
          <w:i/>
          <w:iCs/>
        </w:rPr>
        <w:t>f)</w:t>
      </w:r>
      <w:r w:rsidRPr="00A06AFE">
        <w:tab/>
        <w:t>краткий отчет о предыдущем собрании;</w:t>
      </w:r>
    </w:p>
    <w:p w14:paraId="643C2F85" w14:textId="77777777" w:rsidR="00733FA1" w:rsidRPr="00A06AFE" w:rsidRDefault="00733FA1" w:rsidP="003A584E">
      <w:pPr>
        <w:pStyle w:val="enumlev1"/>
      </w:pPr>
      <w:r w:rsidRPr="00A06AFE">
        <w:rPr>
          <w:i/>
          <w:iCs/>
        </w:rPr>
        <w:t>g)</w:t>
      </w:r>
      <w:r w:rsidRPr="00A06AFE">
        <w:tab/>
        <w:t xml:space="preserve">проект повестки дня с указанием: проектов Рекомендаций и проектов Вопросов, подлежащих рассмотрению, отчетов РГ и ЦГ, которые предстоит получить, а также проектов Решений, проектов Мнений, проектов Справочников и проектов Отчетов, подлежащих утверждению. </w:t>
      </w:r>
    </w:p>
    <w:p w14:paraId="73F7E20C" w14:textId="77777777" w:rsidR="00733FA1" w:rsidRPr="00A06AFE" w:rsidRDefault="00733FA1" w:rsidP="003A584E">
      <w:pPr>
        <w:pStyle w:val="Heading3"/>
      </w:pPr>
      <w:bookmarkStart w:id="47" w:name="_Toc132359743"/>
      <w:bookmarkStart w:id="48" w:name="_Toc151484057"/>
      <w:r w:rsidRPr="00A06AFE">
        <w:t>А2.2.4</w:t>
      </w:r>
      <w:r w:rsidRPr="00A06AFE">
        <w:tab/>
        <w:t xml:space="preserve">Вклады на </w:t>
      </w:r>
      <w:r>
        <w:t xml:space="preserve">собрания </w:t>
      </w:r>
      <w:r w:rsidRPr="00A06AFE">
        <w:t>исследовательски</w:t>
      </w:r>
      <w:r>
        <w:t>х</w:t>
      </w:r>
      <w:r w:rsidRPr="00A06AFE">
        <w:t xml:space="preserve"> комисси</w:t>
      </w:r>
      <w:r>
        <w:t>й</w:t>
      </w:r>
      <w:r w:rsidRPr="00A06AFE">
        <w:t xml:space="preserve"> по радиосвязи, Координационн</w:t>
      </w:r>
      <w:r>
        <w:t>ого</w:t>
      </w:r>
      <w:r w:rsidRPr="00A06AFE">
        <w:t xml:space="preserve"> комитет</w:t>
      </w:r>
      <w:r>
        <w:t>а</w:t>
      </w:r>
      <w:r w:rsidRPr="00A06AFE">
        <w:t xml:space="preserve"> по терминологии и други</w:t>
      </w:r>
      <w:r>
        <w:t>х</w:t>
      </w:r>
      <w:r w:rsidRPr="00A06AFE">
        <w:t xml:space="preserve"> групп</w:t>
      </w:r>
      <w:bookmarkEnd w:id="47"/>
      <w:bookmarkEnd w:id="48"/>
    </w:p>
    <w:p w14:paraId="07A7D34F" w14:textId="77777777" w:rsidR="00733FA1" w:rsidRPr="00A06AFE" w:rsidRDefault="00733FA1" w:rsidP="003A584E">
      <w:r w:rsidRPr="00A06AFE">
        <w:t>А2.2.4.1</w:t>
      </w:r>
      <w:r w:rsidRPr="00A06AFE">
        <w:tab/>
        <w:t>Для собраний всех ИК, ККТ и подчиненных им групп (РГ и ЦГ и т. п.) применяются следующие предельные сроки представления вкладов</w:t>
      </w:r>
    </w:p>
    <w:p w14:paraId="4C62355F" w14:textId="77777777" w:rsidR="00733FA1" w:rsidRPr="00A06AFE" w:rsidRDefault="00733FA1" w:rsidP="003A584E">
      <w:pPr>
        <w:pStyle w:val="enumlev1"/>
        <w:rPr>
          <w:i/>
          <w:iCs/>
        </w:rPr>
      </w:pPr>
      <w:r w:rsidRPr="00A06AFE">
        <w:rPr>
          <w:i/>
          <w:iCs/>
        </w:rPr>
        <w:t>a)</w:t>
      </w:r>
      <w:r w:rsidRPr="00A06AFE">
        <w:rPr>
          <w:i/>
          <w:iCs/>
        </w:rPr>
        <w:tab/>
        <w:t>если требуется перевод</w:t>
      </w:r>
      <w:r w:rsidRPr="00A06AFE">
        <w:t>, вклады должны быть получены не позднее чем за три месяца до собрания и будут распространены не позднее чем за четыре недели до собрания. Для представлений ко второй сессии ПСК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6EA655C6" w14:textId="77777777" w:rsidR="00733FA1" w:rsidRPr="00A06AFE" w:rsidRDefault="00733FA1" w:rsidP="003A584E">
      <w:pPr>
        <w:pStyle w:val="enumlev1"/>
      </w:pPr>
      <w:r w:rsidRPr="00A06AFE">
        <w:rPr>
          <w:i/>
          <w:iCs/>
        </w:rPr>
        <w:t>b)</w:t>
      </w:r>
      <w:r w:rsidRPr="00A06AFE">
        <w:tab/>
        <w:t xml:space="preserve">в ином случае, </w:t>
      </w:r>
      <w:r w:rsidRPr="00A06AFE">
        <w:rPr>
          <w:i/>
          <w:iCs/>
        </w:rPr>
        <w:t>если перевод не требуется</w:t>
      </w:r>
      <w:r w:rsidRPr="00A06AFE">
        <w:t>, вклады (включая пересмотры, дополнительные документы и исправления к вкладам) должны быть получены не позднее чем за </w:t>
      </w:r>
      <w:r w:rsidRPr="00542412">
        <w:t>1</w:t>
      </w:r>
      <w:r w:rsidRPr="00A06AFE">
        <w:t xml:space="preserve">2 календарных дней (к 1600 </w:t>
      </w:r>
      <w:r w:rsidRPr="00A06AFE">
        <w:rPr>
          <w:rFonts w:eastAsiaTheme="minorEastAsia"/>
          <w:lang w:eastAsia="zh-CN"/>
        </w:rPr>
        <w:t xml:space="preserve">UTC) </w:t>
      </w:r>
      <w:r w:rsidRPr="00A06AFE">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A06AFE">
        <w:noBreakHyphen/>
        <w:t>сайте сразу после переформатирования. Членам следует представлять свои вклады, используя шаблон, опубликованный МСЭ-R.</w:t>
      </w:r>
    </w:p>
    <w:p w14:paraId="7E358C14" w14:textId="77777777" w:rsidR="00733FA1" w:rsidRPr="005B1101" w:rsidRDefault="00733FA1" w:rsidP="00675D96">
      <w:r w:rsidRPr="005B1101">
        <w:br w:type="page"/>
      </w:r>
    </w:p>
    <w:p w14:paraId="674BE4E8" w14:textId="77777777" w:rsidR="00733FA1" w:rsidRPr="00A06AFE" w:rsidRDefault="00733FA1" w:rsidP="003A584E">
      <w:r w:rsidRPr="00A06AFE">
        <w:lastRenderedPageBreak/>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65998C0B" w14:textId="77777777" w:rsidR="00733FA1" w:rsidRPr="00A06AFE" w:rsidRDefault="00733FA1" w:rsidP="003A584E">
      <w:r w:rsidRPr="00A06AFE">
        <w:t>А2.2.4.2</w:t>
      </w:r>
      <w:r w:rsidRPr="00A06AFE">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4E9E7430" w14:textId="77777777" w:rsidR="00733FA1" w:rsidRPr="00A06AFE" w:rsidRDefault="00733FA1" w:rsidP="003A584E">
      <w:r w:rsidRPr="00A06AFE">
        <w:t>А2.2.4.3</w:t>
      </w:r>
      <w:r w:rsidRPr="00A06AFE">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ИК.</w:t>
      </w:r>
    </w:p>
    <w:p w14:paraId="2FDC2862" w14:textId="77777777" w:rsidR="00733FA1" w:rsidRPr="00A06AFE" w:rsidRDefault="00733FA1" w:rsidP="003A584E">
      <w:r w:rsidRPr="00A06AFE">
        <w:t>А2.2.4.4</w:t>
      </w:r>
      <w:r w:rsidRPr="00A06AFE">
        <w:tab/>
        <w:t>В каждом вкладе следует четко указывать Вопрос, Резолюцию или тему, группу (например, ИК, РГ, ЦГ), к которой он относится, сопровождаемые данными контактного лица, которые могут требоваться для получения разъяснений, касающихся вклада.</w:t>
      </w:r>
    </w:p>
    <w:p w14:paraId="2C06145D" w14:textId="77777777" w:rsidR="00733FA1" w:rsidRPr="00A06AFE" w:rsidRDefault="00733FA1" w:rsidP="003A584E">
      <w:r w:rsidRPr="00A06AFE">
        <w:t>А2.2.4.5</w:t>
      </w:r>
      <w:r w:rsidRPr="00A06AFE">
        <w:tab/>
        <w:t xml:space="preserve">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A06AFE">
        <w:t>автоформатирования</w:t>
      </w:r>
      <w:proofErr w:type="spellEnd"/>
      <w:r w:rsidRPr="00A06AFE">
        <w:t xml:space="preserve">; изменения в существующем тексте должны быть показаны в режиме отображения правки (используя опцию "Track </w:t>
      </w:r>
      <w:proofErr w:type="spellStart"/>
      <w:r w:rsidRPr="00A06AFE">
        <w:t>Changes</w:t>
      </w:r>
      <w:proofErr w:type="spellEnd"/>
      <w:r w:rsidRPr="00A06AFE">
        <w:t>").</w:t>
      </w:r>
    </w:p>
    <w:p w14:paraId="004808AF" w14:textId="77777777" w:rsidR="00733FA1" w:rsidRPr="00A06AFE" w:rsidRDefault="00733FA1" w:rsidP="003A584E">
      <w:r w:rsidRPr="00A06AFE">
        <w:t>А2.2.4.6</w:t>
      </w:r>
      <w:r w:rsidRPr="00A06AFE">
        <w:tab/>
        <w:t>После собраний РГ или ЦГ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6681CD55" w14:textId="77777777" w:rsidR="00733FA1" w:rsidRPr="00A06AFE" w:rsidRDefault="00733FA1" w:rsidP="003A584E">
      <w:r w:rsidRPr="00A06AFE">
        <w:t>А2.2.4.7</w:t>
      </w:r>
      <w:r w:rsidRPr="00A06AFE">
        <w:tab/>
        <w:t>Если в представленных в БР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1CAF12B8" w14:textId="77777777" w:rsidR="00733FA1" w:rsidRPr="00A06AFE" w:rsidRDefault="00733FA1" w:rsidP="003A584E">
      <w:pPr>
        <w:pStyle w:val="Heading2"/>
        <w:rPr>
          <w:rFonts w:eastAsia="Arial Unicode MS"/>
        </w:rPr>
      </w:pPr>
      <w:bookmarkStart w:id="49" w:name="_Toc132359744"/>
      <w:bookmarkStart w:id="50" w:name="_Toc151484058"/>
      <w:r w:rsidRPr="00A06AFE">
        <w:t>А2.3</w:t>
      </w:r>
      <w:r w:rsidRPr="00A06AFE">
        <w:tab/>
        <w:t>Резолюции МСЭ-R</w:t>
      </w:r>
      <w:bookmarkEnd w:id="49"/>
      <w:bookmarkEnd w:id="50"/>
    </w:p>
    <w:p w14:paraId="036DE0BC" w14:textId="77777777" w:rsidR="00733FA1" w:rsidRPr="00A06AFE" w:rsidRDefault="00733FA1" w:rsidP="003A584E">
      <w:pPr>
        <w:pStyle w:val="Heading3"/>
      </w:pPr>
      <w:bookmarkStart w:id="51" w:name="_Toc132359745"/>
      <w:bookmarkStart w:id="52" w:name="_Toc151484059"/>
      <w:r w:rsidRPr="00A06AFE">
        <w:t>А2.3.1</w:t>
      </w:r>
      <w:r w:rsidRPr="00A06AFE">
        <w:tab/>
        <w:t>Определение</w:t>
      </w:r>
      <w:bookmarkEnd w:id="51"/>
      <w:bookmarkEnd w:id="52"/>
    </w:p>
    <w:p w14:paraId="29532F24" w14:textId="77777777" w:rsidR="00733FA1" w:rsidRPr="00A06AFE" w:rsidRDefault="00733FA1" w:rsidP="003A584E">
      <w:r w:rsidRPr="00A06AFE">
        <w:t>Текст, в котором даются указания по организации, методам или программам работы АР или ИК.</w:t>
      </w:r>
    </w:p>
    <w:p w14:paraId="77443D4F" w14:textId="77777777" w:rsidR="00733FA1" w:rsidRPr="00A06AFE" w:rsidRDefault="00733FA1" w:rsidP="003A584E">
      <w:pPr>
        <w:pStyle w:val="Heading3"/>
        <w:rPr>
          <w:rFonts w:eastAsia="Arial Unicode MS"/>
        </w:rPr>
      </w:pPr>
      <w:bookmarkStart w:id="53" w:name="_Toc132359746"/>
      <w:bookmarkStart w:id="54" w:name="_Toc151484060"/>
      <w:r w:rsidRPr="00A06AFE">
        <w:t>А2.3.2</w:t>
      </w:r>
      <w:r w:rsidRPr="00A06AFE">
        <w:tab/>
        <w:t>Одобрение и утверждение</w:t>
      </w:r>
      <w:bookmarkEnd w:id="53"/>
      <w:bookmarkEnd w:id="54"/>
    </w:p>
    <w:p w14:paraId="0FF0F99C" w14:textId="77777777" w:rsidR="00733FA1" w:rsidRPr="00A06AFE" w:rsidRDefault="00733FA1" w:rsidP="003A584E">
      <w:r w:rsidRPr="00A06AFE">
        <w:t>А2.3.2.1</w:t>
      </w:r>
      <w:r w:rsidRPr="00A06AFE">
        <w:tab/>
        <w:t>Каждая ИК может одобрять на основе консенсуса между всеми Государствами-Членами, принимающими участие в собрании ИК, проекты пересмотренных или новых Резолюций для их утверждения АР.</w:t>
      </w:r>
    </w:p>
    <w:p w14:paraId="2AA49D88" w14:textId="77777777" w:rsidR="00733FA1" w:rsidRPr="00A06AFE" w:rsidRDefault="00733FA1" w:rsidP="003A584E">
      <w:r w:rsidRPr="00A06AFE">
        <w:t>А2.3.2.2</w:t>
      </w:r>
      <w:r w:rsidRPr="00A06AFE">
        <w:tab/>
        <w:t>АР должна рассматривать и может утверждать пересмотренные или новые Резолюции МСЭ-R.</w:t>
      </w:r>
    </w:p>
    <w:p w14:paraId="083C254E" w14:textId="77777777" w:rsidR="00733FA1" w:rsidRPr="00A06AFE" w:rsidRDefault="00733FA1" w:rsidP="003A584E">
      <w:pPr>
        <w:pStyle w:val="Heading3"/>
        <w:rPr>
          <w:rFonts w:eastAsia="Arial Unicode MS"/>
        </w:rPr>
      </w:pPr>
      <w:bookmarkStart w:id="55" w:name="_Toc132359747"/>
      <w:bookmarkStart w:id="56" w:name="_Toc151484061"/>
      <w:r w:rsidRPr="00A06AFE">
        <w:t>А2.3.3</w:t>
      </w:r>
      <w:r w:rsidRPr="00A06AFE">
        <w:tab/>
        <w:t>Исключение</w:t>
      </w:r>
      <w:bookmarkEnd w:id="55"/>
      <w:bookmarkEnd w:id="56"/>
    </w:p>
    <w:p w14:paraId="066FCBF9" w14:textId="77777777" w:rsidR="00733FA1" w:rsidRPr="00A06AFE" w:rsidRDefault="00733FA1" w:rsidP="003A584E">
      <w:r w:rsidRPr="00A06AFE">
        <w:t>А2.3.3.1</w:t>
      </w:r>
      <w:r w:rsidRPr="00A06AFE">
        <w:tab/>
        <w:t xml:space="preserve">Каждая ИК, а также КГР, на основе консенсуса между всеми Государствами-Членами, принимающими участие в собрании ИК или КГР, может предложить АР исключить какую-либо Резолюцию. Такое предложение должно сопровождаться подтверждающими объяснениями. </w:t>
      </w:r>
    </w:p>
    <w:p w14:paraId="09F0D080" w14:textId="77777777" w:rsidR="00733FA1" w:rsidRPr="00A06AFE" w:rsidRDefault="00733FA1" w:rsidP="003A584E">
      <w:r w:rsidRPr="00A06AFE">
        <w:t>А2.3.3.2</w:t>
      </w:r>
      <w:r w:rsidRPr="00A06AFE">
        <w:tab/>
        <w:t>АР может исключать Резолюции на основании предложений от членов МСЭ, ИК или КГР.</w:t>
      </w:r>
    </w:p>
    <w:p w14:paraId="767B6516" w14:textId="77777777" w:rsidR="00733FA1" w:rsidRPr="005B1101" w:rsidRDefault="00733FA1" w:rsidP="00675D96">
      <w:bookmarkStart w:id="57" w:name="_Toc132359748"/>
      <w:r w:rsidRPr="005B1101">
        <w:br w:type="page"/>
      </w:r>
    </w:p>
    <w:p w14:paraId="76E1EBBC" w14:textId="77777777" w:rsidR="00733FA1" w:rsidRPr="00A06AFE" w:rsidRDefault="00733FA1" w:rsidP="003A584E">
      <w:pPr>
        <w:pStyle w:val="Heading2"/>
      </w:pPr>
      <w:bookmarkStart w:id="58" w:name="_Toc151484062"/>
      <w:r w:rsidRPr="00A06AFE">
        <w:lastRenderedPageBreak/>
        <w:t>А2.4</w:t>
      </w:r>
      <w:r w:rsidRPr="00A06AFE">
        <w:tab/>
        <w:t>Решения МСЭ-R</w:t>
      </w:r>
      <w:bookmarkEnd w:id="57"/>
      <w:bookmarkEnd w:id="58"/>
    </w:p>
    <w:p w14:paraId="541D771E" w14:textId="77777777" w:rsidR="00733FA1" w:rsidRPr="00A06AFE" w:rsidRDefault="00733FA1" w:rsidP="003A584E">
      <w:pPr>
        <w:pStyle w:val="Heading3"/>
        <w:rPr>
          <w:rFonts w:eastAsia="Arial Unicode MS"/>
        </w:rPr>
      </w:pPr>
      <w:bookmarkStart w:id="59" w:name="_Toc132359749"/>
      <w:bookmarkStart w:id="60" w:name="_Toc151484063"/>
      <w:r w:rsidRPr="00A06AFE">
        <w:t>А2.4.1</w:t>
      </w:r>
      <w:r w:rsidRPr="00A06AFE">
        <w:tab/>
        <w:t>Определение</w:t>
      </w:r>
      <w:bookmarkEnd w:id="59"/>
      <w:bookmarkEnd w:id="60"/>
    </w:p>
    <w:p w14:paraId="096FA26D" w14:textId="77777777" w:rsidR="00733FA1" w:rsidRPr="00A06AFE" w:rsidRDefault="00733FA1" w:rsidP="003A584E">
      <w:r w:rsidRPr="00A06AFE">
        <w:t>Текст, в котором даются указания по организации работы той или иной ИК.</w:t>
      </w:r>
    </w:p>
    <w:p w14:paraId="1AB6F1FD" w14:textId="77777777" w:rsidR="00733FA1" w:rsidRPr="00A06AFE" w:rsidRDefault="00733FA1" w:rsidP="003A584E">
      <w:pPr>
        <w:pStyle w:val="Heading3"/>
        <w:rPr>
          <w:rFonts w:eastAsia="Arial Unicode MS"/>
        </w:rPr>
      </w:pPr>
      <w:bookmarkStart w:id="61" w:name="_Toc132359750"/>
      <w:bookmarkStart w:id="62" w:name="_Toc151484064"/>
      <w:r w:rsidRPr="00A06AFE">
        <w:t>А2.4.2</w:t>
      </w:r>
      <w:r w:rsidRPr="00A06AFE">
        <w:tab/>
        <w:t>Утверждение</w:t>
      </w:r>
      <w:bookmarkEnd w:id="61"/>
      <w:bookmarkEnd w:id="62"/>
    </w:p>
    <w:p w14:paraId="776E27D6" w14:textId="77777777" w:rsidR="00733FA1" w:rsidRPr="00A06AFE" w:rsidRDefault="00733FA1" w:rsidP="003A584E">
      <w:r w:rsidRPr="00A06AFE">
        <w:t>Каждая ИК может утверждать на основе консенсуса между всеми Государствами-Членами, принимающими участие в собрании ИК, пересмотренные или новые Решения.</w:t>
      </w:r>
    </w:p>
    <w:p w14:paraId="57FB2E08" w14:textId="77777777" w:rsidR="00733FA1" w:rsidRPr="00A06AFE" w:rsidRDefault="00733FA1" w:rsidP="003A584E">
      <w:pPr>
        <w:pStyle w:val="Heading3"/>
        <w:rPr>
          <w:rFonts w:eastAsia="Arial Unicode MS"/>
        </w:rPr>
      </w:pPr>
      <w:bookmarkStart w:id="63" w:name="_Toc132359751"/>
      <w:bookmarkStart w:id="64" w:name="_Toc151484065"/>
      <w:r w:rsidRPr="00A06AFE">
        <w:t>А2.4.3</w:t>
      </w:r>
      <w:r w:rsidRPr="00A06AFE">
        <w:tab/>
        <w:t>Исключение</w:t>
      </w:r>
      <w:bookmarkEnd w:id="63"/>
      <w:bookmarkEnd w:id="64"/>
    </w:p>
    <w:p w14:paraId="5A21DB52" w14:textId="77777777" w:rsidR="00733FA1" w:rsidRPr="00A06AFE" w:rsidRDefault="00733FA1" w:rsidP="003A584E">
      <w:r w:rsidRPr="00A06AFE">
        <w:t>Каждая ИК может исключать Решения на основе консенсуса между всеми Государствами-Членами, принимающими участие в собрании ИК.</w:t>
      </w:r>
    </w:p>
    <w:p w14:paraId="5FE7C0A3" w14:textId="77777777" w:rsidR="00733FA1" w:rsidRPr="00A06AFE" w:rsidRDefault="00733FA1" w:rsidP="003A584E">
      <w:pPr>
        <w:pStyle w:val="Heading2"/>
      </w:pPr>
      <w:bookmarkStart w:id="65" w:name="_Toc132359752"/>
      <w:bookmarkStart w:id="66" w:name="_Toc151484066"/>
      <w:r w:rsidRPr="00A06AFE">
        <w:t>А2.5</w:t>
      </w:r>
      <w:r w:rsidRPr="00A06AFE">
        <w:tab/>
        <w:t>Вопросы МСЭ-R</w:t>
      </w:r>
      <w:bookmarkEnd w:id="65"/>
      <w:bookmarkEnd w:id="66"/>
    </w:p>
    <w:p w14:paraId="58D623FA" w14:textId="77777777" w:rsidR="00733FA1" w:rsidRPr="00A06AFE" w:rsidRDefault="00733FA1" w:rsidP="003A584E">
      <w:pPr>
        <w:pStyle w:val="Heading3"/>
        <w:rPr>
          <w:rFonts w:eastAsia="Arial Unicode MS"/>
        </w:rPr>
      </w:pPr>
      <w:bookmarkStart w:id="67" w:name="_Toc132359753"/>
      <w:bookmarkStart w:id="68" w:name="_Toc151484067"/>
      <w:r w:rsidRPr="00A06AFE">
        <w:t>А2.5.1</w:t>
      </w:r>
      <w:r w:rsidRPr="00A06AFE">
        <w:tab/>
        <w:t>Определение</w:t>
      </w:r>
      <w:bookmarkEnd w:id="67"/>
      <w:bookmarkEnd w:id="68"/>
    </w:p>
    <w:p w14:paraId="2A2F03D7" w14:textId="77777777" w:rsidR="00733FA1" w:rsidRPr="00A06AFE" w:rsidRDefault="00733FA1" w:rsidP="003A584E">
      <w:r w:rsidRPr="00A06AFE">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68B316A9" w14:textId="77777777" w:rsidR="00733FA1" w:rsidRPr="00A06AFE" w:rsidRDefault="00733FA1" w:rsidP="003A584E">
      <w:pPr>
        <w:pStyle w:val="Heading3"/>
        <w:rPr>
          <w:rFonts w:eastAsia="Arial Unicode MS"/>
        </w:rPr>
      </w:pPr>
      <w:bookmarkStart w:id="69" w:name="_Toc132359754"/>
      <w:bookmarkStart w:id="70" w:name="_Toc151484068"/>
      <w:r w:rsidRPr="00A06AFE">
        <w:t>А2.5.2</w:t>
      </w:r>
      <w:r w:rsidRPr="00A06AFE">
        <w:tab/>
        <w:t>Одобрение и утверждение</w:t>
      </w:r>
      <w:bookmarkEnd w:id="69"/>
      <w:bookmarkEnd w:id="70"/>
    </w:p>
    <w:p w14:paraId="39793D24" w14:textId="77777777" w:rsidR="00733FA1" w:rsidRPr="00A06AFE" w:rsidRDefault="00733FA1" w:rsidP="003A584E">
      <w:pPr>
        <w:pStyle w:val="Heading4"/>
      </w:pPr>
      <w:r w:rsidRPr="00A06AFE">
        <w:t>А2.5.2.1</w:t>
      </w:r>
      <w:r w:rsidRPr="00A06AFE">
        <w:tab/>
        <w:t xml:space="preserve">Общие соображения </w:t>
      </w:r>
    </w:p>
    <w:p w14:paraId="7B2B6F8E" w14:textId="77777777" w:rsidR="00733FA1" w:rsidRPr="00A06AFE" w:rsidRDefault="00733FA1" w:rsidP="003A584E">
      <w:r w:rsidRPr="00A06AFE">
        <w:t>А2.5.2.1.1</w:t>
      </w:r>
      <w:r w:rsidRPr="00A06AFE">
        <w:tab/>
        <w:t>Новые или пересмотренные Вопросы, предложенные в рамках ИК, могут быть одобрены ИК в соответствии с процессом, содержащемся в п. А2.5.2.2, и утверждены:</w:t>
      </w:r>
    </w:p>
    <w:p w14:paraId="4C63A6DA" w14:textId="77777777" w:rsidR="00733FA1" w:rsidRPr="00A06AFE" w:rsidRDefault="00733FA1" w:rsidP="003A584E">
      <w:pPr>
        <w:pStyle w:val="enumlev1"/>
      </w:pPr>
      <w:r w:rsidRPr="00A06AFE">
        <w:rPr>
          <w:i/>
          <w:iCs/>
        </w:rPr>
        <w:t>a)</w:t>
      </w:r>
      <w:r w:rsidRPr="00A06AFE">
        <w:tab/>
        <w:t>АР (см. Резолюцию МСЭ-R 5);</w:t>
      </w:r>
    </w:p>
    <w:p w14:paraId="2604D43C" w14:textId="77777777" w:rsidR="00733FA1" w:rsidRPr="00A06AFE" w:rsidRDefault="00733FA1" w:rsidP="003A584E">
      <w:pPr>
        <w:pStyle w:val="enumlev1"/>
      </w:pPr>
      <w:r w:rsidRPr="00A06AFE">
        <w:rPr>
          <w:i/>
          <w:iCs/>
        </w:rPr>
        <w:t>b)</w:t>
      </w:r>
      <w:r w:rsidRPr="00A06AFE">
        <w:tab/>
        <w:t>путем консультаций в период между АР после одобрения ИК, в соответствии с положениями, содержащимися в п. А2.5.2.3.</w:t>
      </w:r>
    </w:p>
    <w:p w14:paraId="224ECFE0" w14:textId="77777777" w:rsidR="00733FA1" w:rsidRPr="00A06AFE" w:rsidRDefault="00733FA1" w:rsidP="003A584E">
      <w:r w:rsidRPr="00A06AFE">
        <w:t>А2.5.2.1.2</w:t>
      </w:r>
      <w:r w:rsidRPr="00A06AFE">
        <w:tab/>
        <w:t>ИК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44898231" w14:textId="77777777" w:rsidR="00733FA1" w:rsidRPr="00A06AFE" w:rsidRDefault="00733FA1" w:rsidP="003A584E">
      <w:r w:rsidRPr="00A06AFE">
        <w:t>А2.5.2.1.3</w:t>
      </w:r>
      <w:r w:rsidRPr="00A06AFE">
        <w:tab/>
        <w:t>Каждый Вопрос должен передаваться только одной ИК.</w:t>
      </w:r>
    </w:p>
    <w:p w14:paraId="6A546605" w14:textId="77777777" w:rsidR="00733FA1" w:rsidRPr="00A06AFE" w:rsidRDefault="00733FA1" w:rsidP="003A584E">
      <w:r w:rsidRPr="00A06AFE">
        <w:t>А2.5.2.1.4</w:t>
      </w:r>
      <w:r w:rsidRPr="00A06AFE">
        <w:tab/>
        <w:t>В отношении новых или пересмотренных Вопросов, утвержденных АР по темам, переданным ей Полномочной конференцией, любой другой конференцией, Советом или РРК, в соответствии с п. 129 Конвенции, Директор должен в максимально короткий срок проконсультироваться с председателями и заместителями председателей ИК и должен определить соответствующую ИК, которой должен быть передан конкретный Вопрос, и срочность проведения изучений.</w:t>
      </w:r>
    </w:p>
    <w:p w14:paraId="42DAADF3" w14:textId="77777777" w:rsidR="00733FA1" w:rsidRPr="005B1101" w:rsidRDefault="00733FA1" w:rsidP="00A516BB">
      <w:r w:rsidRPr="005B1101">
        <w:br w:type="page"/>
      </w:r>
    </w:p>
    <w:p w14:paraId="5A501ED7" w14:textId="77777777" w:rsidR="00733FA1" w:rsidRPr="00A06AFE" w:rsidRDefault="00733FA1" w:rsidP="003A584E">
      <w:r w:rsidRPr="00A06AFE">
        <w:lastRenderedPageBreak/>
        <w:t>А2.5.2.1.5</w:t>
      </w:r>
      <w:r w:rsidRPr="00A06AFE">
        <w:tab/>
        <w:t xml:space="preserve">Председатель ИК после консультаций с заместителями председателя должен передать, по мере возможности, Вопрос одной РГ или ЦГ, либо, в зависимости от срочности нового Вопроса, должен предложить создать новую ЦГ (см. п. А1.3.2.4 Приложения 1), либо принять решение о переносе Вопроса на следующее собрание ИК. Во избежание дублирования деятельности, в </w:t>
      </w:r>
      <w:proofErr w:type="gramStart"/>
      <w:r w:rsidRPr="00A06AFE">
        <w:t>случаях</w:t>
      </w:r>
      <w:proofErr w:type="gramEnd"/>
      <w:r w:rsidRPr="00A06AFE">
        <w:t xml:space="preserve"> когда Вопрос имеет отношение к нескольким РГ, должна быть определена одна конкретная РГ, ответственная за объединение и координацию текстов.</w:t>
      </w:r>
    </w:p>
    <w:p w14:paraId="4EBBF698" w14:textId="77777777" w:rsidR="00733FA1" w:rsidRPr="00A06AFE" w:rsidRDefault="00733FA1" w:rsidP="003A584E">
      <w:pPr>
        <w:pStyle w:val="Heading5"/>
      </w:pPr>
      <w:r w:rsidRPr="00A06AFE">
        <w:t>А2.5.2.1.6</w:t>
      </w:r>
      <w:r w:rsidRPr="00A06AFE">
        <w:tab/>
        <w:t>Обновление или исключение Вопросов МСЭ</w:t>
      </w:r>
      <w:r w:rsidRPr="00A06AFE">
        <w:noBreakHyphen/>
        <w:t>R</w:t>
      </w:r>
    </w:p>
    <w:p w14:paraId="1BF012EB" w14:textId="77777777" w:rsidR="00733FA1" w:rsidRPr="00A06AFE" w:rsidRDefault="00733FA1" w:rsidP="003A584E">
      <w:r w:rsidRPr="00A06AFE">
        <w:t>А2.5.2.1.6.1</w:t>
      </w:r>
      <w:r w:rsidRPr="00A06AFE">
        <w:tab/>
        <w:t>Принимая во внимание стоимость перевода и издания, следует по возможности избегать любого обновления Вопросов МСЭ</w:t>
      </w:r>
      <w:r w:rsidRPr="00A06AFE">
        <w:noBreakHyphen/>
        <w:t>R, которые не подвергались существенному пересмотру в течение последних 12 лет.</w:t>
      </w:r>
    </w:p>
    <w:p w14:paraId="641271D9" w14:textId="77777777" w:rsidR="00733FA1" w:rsidRPr="00A06AFE" w:rsidRDefault="00733FA1" w:rsidP="003A584E">
      <w:r w:rsidRPr="00A06AFE">
        <w:t>А2.5.2.1.6.2</w:t>
      </w:r>
      <w:r w:rsidRPr="00A06AFE">
        <w:tab/>
        <w:t>ИК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32A67FAE" w14:textId="77777777" w:rsidR="00733FA1" w:rsidRPr="00A06AFE" w:rsidRDefault="00733FA1" w:rsidP="003A584E">
      <w:pPr>
        <w:pStyle w:val="enumlev1"/>
      </w:pPr>
      <w:r w:rsidRPr="00A06AFE">
        <w:rPr>
          <w:i/>
          <w:iCs/>
        </w:rPr>
        <w:t>a)</w:t>
      </w:r>
      <w:r w:rsidRPr="00A06AFE">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387CF4A1" w14:textId="77777777" w:rsidR="00733FA1" w:rsidRPr="00A06AFE" w:rsidRDefault="00733FA1" w:rsidP="003A584E">
      <w:pPr>
        <w:pStyle w:val="enumlev1"/>
      </w:pPr>
      <w:r w:rsidRPr="00A06AFE">
        <w:rPr>
          <w:i/>
          <w:iCs/>
        </w:rPr>
        <w:t>b)</w:t>
      </w:r>
      <w:r w:rsidRPr="00A06AFE">
        <w:tab/>
        <w:t>не существует ли иного разработанного позже Вопроса, который посвящен той (тем) же (или почти той (тем) же) теме(</w:t>
      </w:r>
      <w:proofErr w:type="spellStart"/>
      <w:r w:rsidRPr="00A06AFE">
        <w:t>ам</w:t>
      </w:r>
      <w:proofErr w:type="spellEnd"/>
      <w:r w:rsidRPr="00A06AFE">
        <w:t>) и может охватить пункты этого старого текста?</w:t>
      </w:r>
    </w:p>
    <w:p w14:paraId="2CC183BB" w14:textId="77777777" w:rsidR="00733FA1" w:rsidRPr="00A06AFE" w:rsidRDefault="00733FA1" w:rsidP="003A584E">
      <w:pPr>
        <w:pStyle w:val="enumlev1"/>
      </w:pPr>
      <w:r w:rsidRPr="00A06AFE">
        <w:rPr>
          <w:i/>
          <w:iCs/>
        </w:rPr>
        <w:t>c)</w:t>
      </w:r>
      <w:r w:rsidRPr="00A06AFE">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16E75C1A" w14:textId="77777777" w:rsidR="00733FA1" w:rsidRPr="00A06AFE" w:rsidRDefault="00733FA1" w:rsidP="003A584E">
      <w:r w:rsidRPr="00A06AFE">
        <w:t>А2.5.2.1.6.3</w:t>
      </w:r>
      <w:r w:rsidRPr="00A06AFE">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Вопросов МСЭ</w:t>
      </w:r>
      <w:r w:rsidRPr="00A06AFE">
        <w:noBreakHyphen/>
        <w:t>R, которые могут быть определены согласно п. А2.5.2.1.6.1. Результаты рассмотрения соответствующими ИК следует представить следующей АР через председателей ИК.</w:t>
      </w:r>
    </w:p>
    <w:p w14:paraId="44C509A4" w14:textId="77777777" w:rsidR="00733FA1" w:rsidRPr="00A06AFE" w:rsidRDefault="00733FA1" w:rsidP="003A584E">
      <w:pPr>
        <w:pStyle w:val="Heading4"/>
      </w:pPr>
      <w:r w:rsidRPr="00A06AFE">
        <w:t>А2.5.2.2</w:t>
      </w:r>
      <w:r w:rsidRPr="00A06AFE">
        <w:tab/>
        <w:t>Одобрение</w:t>
      </w:r>
    </w:p>
    <w:p w14:paraId="560FBB42" w14:textId="77777777" w:rsidR="00733FA1" w:rsidRPr="00A06AFE" w:rsidRDefault="00733FA1" w:rsidP="003A584E">
      <w:pPr>
        <w:pStyle w:val="Heading5"/>
      </w:pPr>
      <w:r w:rsidRPr="00A06AFE">
        <w:t>А2.5.2.2.1</w:t>
      </w:r>
      <w:r w:rsidRPr="00A06AFE">
        <w:tab/>
        <w:t>Основные элементы процесса одобрения нового или пересмотренного Вопроса</w:t>
      </w:r>
    </w:p>
    <w:p w14:paraId="348FB549" w14:textId="77777777" w:rsidR="00733FA1" w:rsidRPr="00A06AFE" w:rsidRDefault="00733FA1" w:rsidP="003A584E">
      <w:r w:rsidRPr="00A06AFE">
        <w:t>А2.5.2.2.1.1</w:t>
      </w:r>
      <w:r w:rsidRPr="00A06AFE">
        <w:tab/>
        <w:t>Проект Вопроса (нового или пересмотренного) должен считаться одобренным ИК, если против него не возражает ни одна из делегаций, представляющих Государства-Члены, участвующие в собрании. Если делегация Государства</w:t>
      </w:r>
      <w:r w:rsidRPr="00A06AFE">
        <w:noBreakHyphen/>
        <w:t xml:space="preserve">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 </w:t>
      </w:r>
    </w:p>
    <w:p w14:paraId="082A70FD" w14:textId="77777777" w:rsidR="00733FA1" w:rsidRPr="00A06AFE" w:rsidRDefault="00733FA1" w:rsidP="003A584E">
      <w:pPr>
        <w:pStyle w:val="Heading5"/>
        <w:rPr>
          <w:rFonts w:eastAsia="Arial Unicode MS"/>
        </w:rPr>
      </w:pPr>
      <w:r w:rsidRPr="00A06AFE">
        <w:t>А2.5.2.2.2</w:t>
      </w:r>
      <w:r w:rsidRPr="00A06AFE">
        <w:tab/>
        <w:t>Процедура одобрения на собрании исследовательской комиссии</w:t>
      </w:r>
    </w:p>
    <w:p w14:paraId="5F3D479D" w14:textId="77777777" w:rsidR="00733FA1" w:rsidRPr="00A06AFE" w:rsidRDefault="00733FA1" w:rsidP="003A584E">
      <w:r w:rsidRPr="00A06AFE">
        <w:t>А2.5.2.2.2.1</w:t>
      </w:r>
      <w:r w:rsidRPr="00A06AFE">
        <w:tab/>
        <w:t>ИК может одобрять новые или пересмотренные Вопросы, если их тексты распространены в электронной форме в начале собрания ИК.</w:t>
      </w:r>
    </w:p>
    <w:p w14:paraId="4CF14A98" w14:textId="77777777" w:rsidR="00733FA1" w:rsidRPr="00A06AFE" w:rsidRDefault="00733FA1" w:rsidP="003A584E">
      <w:pPr>
        <w:pStyle w:val="Heading4"/>
      </w:pPr>
      <w:r w:rsidRPr="00A06AFE">
        <w:t>А2.5.2.3</w:t>
      </w:r>
      <w:r w:rsidRPr="00A06AFE">
        <w:tab/>
        <w:t>Утверждение</w:t>
      </w:r>
    </w:p>
    <w:p w14:paraId="5FC78D06" w14:textId="77777777" w:rsidR="00733FA1" w:rsidRPr="00A06AFE" w:rsidRDefault="00733FA1" w:rsidP="003A584E">
      <w:r w:rsidRPr="00A06AFE">
        <w:t>А2.5.2.3.1</w:t>
      </w:r>
      <w:r w:rsidRPr="00A06AFE">
        <w:tab/>
        <w:t>В случае одобрения ИК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0579F6ED" w14:textId="77777777" w:rsidR="00733FA1" w:rsidRPr="005B1101" w:rsidRDefault="00733FA1" w:rsidP="00A516BB">
      <w:r w:rsidRPr="005B1101">
        <w:br w:type="page"/>
      </w:r>
    </w:p>
    <w:p w14:paraId="33028A1C" w14:textId="77777777" w:rsidR="00733FA1" w:rsidRPr="00A06AFE" w:rsidRDefault="00733FA1" w:rsidP="003A584E">
      <w:r w:rsidRPr="00A06AFE">
        <w:lastRenderedPageBreak/>
        <w:t>А2.5.2.3.2</w:t>
      </w:r>
      <w:r w:rsidRPr="00A06AFE">
        <w:tab/>
        <w:t>Новые или пересмотренные Вопросы могут утверждаться:</w:t>
      </w:r>
    </w:p>
    <w:p w14:paraId="03792DDD" w14:textId="77777777" w:rsidR="00733FA1" w:rsidRPr="00A06AFE" w:rsidRDefault="00733FA1" w:rsidP="003A584E">
      <w:pPr>
        <w:pStyle w:val="enumlev1"/>
      </w:pPr>
      <w:r w:rsidRPr="00A06AFE">
        <w:rPr>
          <w:i/>
          <w:iCs/>
        </w:rPr>
        <w:t>a)</w:t>
      </w:r>
      <w:r w:rsidRPr="00A06AFE">
        <w:tab/>
        <w:t>путем проведения консультаций с Государствами – Членами Союза сразу после одобрения текста соответствующей ИК;</w:t>
      </w:r>
    </w:p>
    <w:p w14:paraId="5AE13B05" w14:textId="77777777" w:rsidR="00733FA1" w:rsidRPr="00A06AFE" w:rsidRDefault="00733FA1" w:rsidP="003A584E">
      <w:pPr>
        <w:pStyle w:val="enumlev1"/>
      </w:pPr>
      <w:r w:rsidRPr="00A06AFE">
        <w:rPr>
          <w:i/>
          <w:iCs/>
        </w:rPr>
        <w:t>b)</w:t>
      </w:r>
      <w:r w:rsidRPr="00A06AFE">
        <w:tab/>
        <w:t>на АР, если это обосновано.</w:t>
      </w:r>
    </w:p>
    <w:p w14:paraId="0DA21074" w14:textId="77777777" w:rsidR="00733FA1" w:rsidRPr="00A06AFE" w:rsidRDefault="00733FA1" w:rsidP="003A584E">
      <w:r w:rsidRPr="00A06AFE">
        <w:t>А2.5.2.3.3</w:t>
      </w:r>
      <w:r w:rsidRPr="00A06AFE">
        <w:tab/>
        <w:t>На собрании ИК, на котором одобряется проект нового или пересмотренного Вопроса, ИК должна решить представить проект нового или пересмотренного Вопроса для утверждения либо на следующей АР, либо путем проведения консультаций с Государствами-Членами.</w:t>
      </w:r>
    </w:p>
    <w:p w14:paraId="1D5DD941" w14:textId="77777777" w:rsidR="00733FA1" w:rsidRPr="00A06AFE" w:rsidRDefault="00733FA1" w:rsidP="003A584E">
      <w:r w:rsidRPr="00A06AFE">
        <w:t>А2.5.2.3.4</w:t>
      </w:r>
      <w:r w:rsidRPr="00A06AFE">
        <w:tab/>
        <w:t>Если принято решение представить проект нового или пересмотренного Вопроса с подробным обоснованием для утверждения АР, председатель ИК должен информировать об этом Директора и просить его принять необходимые меры для включения этого проекта в повестку дня ассамблеи.</w:t>
      </w:r>
    </w:p>
    <w:p w14:paraId="34646569" w14:textId="77777777" w:rsidR="00733FA1" w:rsidRPr="00A06AFE" w:rsidRDefault="00733FA1" w:rsidP="003A584E">
      <w:r w:rsidRPr="00A06AFE">
        <w:t>А2.5.2.3.5</w:t>
      </w:r>
      <w:r w:rsidRPr="00A06AFE">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0A933BF9" w14:textId="77777777" w:rsidR="00733FA1" w:rsidRPr="00A06AFE" w:rsidRDefault="00733FA1" w:rsidP="003A584E">
      <w:r w:rsidRPr="00A06AFE">
        <w:t>А2.5.2.3.5.1</w:t>
      </w:r>
      <w:r w:rsidRPr="00A06AFE">
        <w:tab/>
        <w:t>В целях применения процедуры утверждения путем консультаций Директор в течение одного месяца после принятия ИК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4D70763B" w14:textId="77777777" w:rsidR="00733FA1" w:rsidRPr="00A06AFE" w:rsidRDefault="00733FA1" w:rsidP="003A584E">
      <w:r w:rsidRPr="00A06AFE">
        <w:t>А2.5.2.3.5.2</w:t>
      </w:r>
      <w:r w:rsidRPr="00A06AFE">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6E7486CE" w14:textId="77777777" w:rsidR="00733FA1" w:rsidRPr="00A06AFE" w:rsidRDefault="00733FA1" w:rsidP="003A584E">
      <w:r w:rsidRPr="00A06AFE">
        <w:t>А2.5.2.3.5.3</w:t>
      </w:r>
      <w:r w:rsidRPr="00A06AFE">
        <w:tab/>
        <w:t>Предложение должно считаться принятым, если в своих ответах 70 или более процентов Государств-Членов выскажутся за утверждение или если нет ответов. Если предложение не принимается, оно должно быть возвращено в ИК.</w:t>
      </w:r>
    </w:p>
    <w:p w14:paraId="076470B8" w14:textId="77777777" w:rsidR="00733FA1" w:rsidRPr="00A06AFE" w:rsidRDefault="00733FA1" w:rsidP="003A584E">
      <w:r w:rsidRPr="00A06AFE">
        <w:t>Директор должен собирать все замечания, полученные вместе с ответами на вопрос о проведении консультаций, и передать их ИК для рассмотрения.</w:t>
      </w:r>
    </w:p>
    <w:p w14:paraId="3344FB44" w14:textId="77777777" w:rsidR="00733FA1" w:rsidRPr="00A06AFE" w:rsidRDefault="00733FA1" w:rsidP="003A584E">
      <w:r w:rsidRPr="00A06AFE">
        <w:t>А2.5.2.3.5.4</w:t>
      </w:r>
      <w:r w:rsidRPr="00A06AFE">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ИК и ее РГ и ЦГ.</w:t>
      </w:r>
    </w:p>
    <w:p w14:paraId="786830EC" w14:textId="77777777" w:rsidR="00733FA1" w:rsidRPr="00A06AFE" w:rsidRDefault="00733FA1" w:rsidP="003A584E">
      <w:r w:rsidRPr="00A06AFE">
        <w:t>А2.5.2.3.6</w:t>
      </w:r>
      <w:r w:rsidRPr="00A06AFE">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соответствующей(их)ИК.</w:t>
      </w:r>
    </w:p>
    <w:p w14:paraId="5029CA0A" w14:textId="77777777" w:rsidR="00733FA1" w:rsidRPr="00A06AFE" w:rsidRDefault="00733FA1" w:rsidP="003A584E">
      <w:pPr>
        <w:pStyle w:val="Heading4"/>
      </w:pPr>
      <w:r w:rsidRPr="00A06AFE">
        <w:t>А2.5.2.4</w:t>
      </w:r>
      <w:r w:rsidRPr="00A06AFE">
        <w:tab/>
        <w:t>Редакционные поправки</w:t>
      </w:r>
    </w:p>
    <w:p w14:paraId="6E38C8A8" w14:textId="77777777" w:rsidR="00733FA1" w:rsidRPr="00A06AFE" w:rsidRDefault="00733FA1" w:rsidP="003A584E">
      <w:r w:rsidRPr="00A06AFE">
        <w:t>А2.5.2.4.1</w:t>
      </w:r>
      <w:r w:rsidRPr="00A06AFE">
        <w:tab/>
        <w:t>ИК рекомендуется проводить, когда это целесообразно, редакционное обновление Вопросов, чтобы отразить последние изменения, такие как:</w:t>
      </w:r>
    </w:p>
    <w:p w14:paraId="1376CBDF" w14:textId="77777777" w:rsidR="00733FA1" w:rsidRPr="00A06AFE" w:rsidRDefault="00733FA1" w:rsidP="003A584E">
      <w:pPr>
        <w:pStyle w:val="enumlev1"/>
      </w:pPr>
      <w:r w:rsidRPr="00A06AFE">
        <w:rPr>
          <w:i/>
          <w:iCs/>
        </w:rPr>
        <w:t>a)</w:t>
      </w:r>
      <w:r w:rsidRPr="00A06AFE">
        <w:tab/>
        <w:t>структурные изменения в МСЭ;</w:t>
      </w:r>
    </w:p>
    <w:p w14:paraId="4F77E0C9" w14:textId="77777777" w:rsidR="00733FA1" w:rsidRPr="00A06AFE" w:rsidRDefault="00733FA1" w:rsidP="003A584E">
      <w:pPr>
        <w:pStyle w:val="enumlev1"/>
      </w:pPr>
      <w:r w:rsidRPr="00A06AFE">
        <w:rPr>
          <w:i/>
          <w:iCs/>
        </w:rPr>
        <w:t>b)</w:t>
      </w:r>
      <w:r w:rsidRPr="00A06AFE">
        <w:tab/>
        <w:t>изменение нумерации положений Регламента радиосвязи</w:t>
      </w:r>
      <w:r w:rsidRPr="00A06AFE">
        <w:rPr>
          <w:rStyle w:val="FootnoteReference"/>
        </w:rPr>
        <w:footnoteReference w:customMarkFollows="1" w:id="6"/>
        <w:t>6</w:t>
      </w:r>
      <w:r w:rsidRPr="00A06AFE">
        <w:t>, при условии отсутствия изменений в тексте таких положений;</w:t>
      </w:r>
    </w:p>
    <w:p w14:paraId="44F75064" w14:textId="77777777" w:rsidR="00733FA1" w:rsidRPr="00A06AFE" w:rsidRDefault="00733FA1" w:rsidP="003A584E">
      <w:pPr>
        <w:pStyle w:val="enumlev1"/>
      </w:pPr>
      <w:r w:rsidRPr="00A06AFE">
        <w:rPr>
          <w:rFonts w:eastAsia="Arial Unicode MS"/>
          <w:i/>
          <w:iCs/>
        </w:rPr>
        <w:t>c)</w:t>
      </w:r>
      <w:r w:rsidRPr="00A06AFE">
        <w:rPr>
          <w:rFonts w:eastAsia="Arial Unicode MS"/>
        </w:rPr>
        <w:tab/>
        <w:t>обновление перекрестных ссылок между текстами МСЭ-R.</w:t>
      </w:r>
    </w:p>
    <w:p w14:paraId="5ED3F035" w14:textId="77777777" w:rsidR="00733FA1" w:rsidRPr="005B1101" w:rsidRDefault="00733FA1" w:rsidP="00A516BB">
      <w:r w:rsidRPr="005B1101">
        <w:br w:type="page"/>
      </w:r>
    </w:p>
    <w:p w14:paraId="03B2FFF8" w14:textId="77777777" w:rsidR="00733FA1" w:rsidRPr="00A06AFE" w:rsidRDefault="00733FA1" w:rsidP="003A584E">
      <w:r w:rsidRPr="00A06AFE">
        <w:lastRenderedPageBreak/>
        <w:t>А2.5.2.4.2</w:t>
      </w:r>
      <w:r w:rsidRPr="00A06AFE">
        <w:tab/>
        <w:t xml:space="preserve">Редакционные поправки не следует рассматривать в качестве проекта пересмотра Вопросов, о котором говорится в </w:t>
      </w:r>
      <w:proofErr w:type="spellStart"/>
      <w:r w:rsidRPr="00A06AFE">
        <w:t>пп</w:t>
      </w:r>
      <w:proofErr w:type="spellEnd"/>
      <w:r w:rsidRPr="00A06AFE">
        <w:t>.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A06AFE">
        <w:rPr>
          <w:i/>
          <w:iCs/>
        </w:rPr>
        <w:t>должен быть указан номер соответствующей исследовательской комиссии</w:t>
      </w:r>
      <w:r w:rsidRPr="00A06AFE">
        <w:t>) внесла редакционные поправки в настоящий Вопрос в (</w:t>
      </w:r>
      <w:r w:rsidRPr="00A06AFE">
        <w:rPr>
          <w:i/>
          <w:iCs/>
        </w:rPr>
        <w:t>должен быть указан год, когда были внесены поправки</w:t>
      </w:r>
      <w:r w:rsidRPr="00A06AFE">
        <w:t>) году в соответствии с Резолюцией МСЭ-R 1".</w:t>
      </w:r>
    </w:p>
    <w:p w14:paraId="051270FD" w14:textId="77777777" w:rsidR="00733FA1" w:rsidRPr="00A06AFE" w:rsidRDefault="00733FA1" w:rsidP="003A584E">
      <w:r w:rsidRPr="00A06AFE">
        <w:rPr>
          <w:rFonts w:eastAsia="Arial Unicode MS"/>
        </w:rPr>
        <w:t>A2.5.2.4.3</w:t>
      </w:r>
      <w:r w:rsidRPr="00A06AFE">
        <w:rPr>
          <w:rFonts w:eastAsia="Arial Unicode MS"/>
        </w:rPr>
        <w:tab/>
        <w:t xml:space="preserve">Каждая ИК </w:t>
      </w:r>
      <w:r w:rsidRPr="00A06AFE">
        <w:t xml:space="preserve">на основе консенсуса между всеми Государствами-Членами, принимающими участие в собрании ИК,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A06AFE">
        <w:t>пп</w:t>
      </w:r>
      <w:proofErr w:type="spellEnd"/>
      <w:r w:rsidRPr="00A06AFE">
        <w:t>. </w:t>
      </w:r>
      <w:r w:rsidRPr="00A06AFE">
        <w:rPr>
          <w:rFonts w:eastAsia="Arial Unicode MS"/>
        </w:rPr>
        <w:t>A2.5.2.2−A2.5.2.3.</w:t>
      </w:r>
    </w:p>
    <w:p w14:paraId="2F854D9D" w14:textId="77777777" w:rsidR="00733FA1" w:rsidRPr="00A06AFE" w:rsidRDefault="00733FA1" w:rsidP="003A584E">
      <w:pPr>
        <w:pStyle w:val="Heading3"/>
      </w:pPr>
      <w:bookmarkStart w:id="71" w:name="_Toc132359755"/>
      <w:bookmarkStart w:id="72" w:name="_Toc151484069"/>
      <w:r w:rsidRPr="00A06AFE">
        <w:rPr>
          <w:rFonts w:eastAsia="Arial Unicode MS"/>
        </w:rPr>
        <w:t>A2.5.3</w:t>
      </w:r>
      <w:r w:rsidRPr="00A06AFE">
        <w:tab/>
        <w:t>Исключение</w:t>
      </w:r>
      <w:bookmarkEnd w:id="71"/>
      <w:bookmarkEnd w:id="72"/>
    </w:p>
    <w:p w14:paraId="27FF4040" w14:textId="77777777" w:rsidR="00733FA1" w:rsidRPr="00A06AFE" w:rsidRDefault="00733FA1" w:rsidP="003A584E">
      <w:r w:rsidRPr="00A06AFE">
        <w:rPr>
          <w:rFonts w:eastAsia="Arial Unicode MS"/>
        </w:rPr>
        <w:t>A2.5.3.1</w:t>
      </w:r>
      <w:r w:rsidRPr="00A06AFE">
        <w:tab/>
        <w:t xml:space="preserve">Каждая ИК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0650A448" w14:textId="77777777" w:rsidR="00733FA1" w:rsidRPr="00A06AFE" w:rsidRDefault="00733FA1" w:rsidP="003A584E">
      <w:pPr>
        <w:keepNext/>
        <w:keepLines/>
      </w:pPr>
      <w:r w:rsidRPr="00A06AFE">
        <w:rPr>
          <w:rFonts w:eastAsia="Arial Unicode MS"/>
        </w:rPr>
        <w:t>A2.5.3.2</w:t>
      </w:r>
      <w:r w:rsidRPr="00A06AFE">
        <w:tab/>
        <w:t>Исключение существующих Вопросов должно осуществляться в два этапа:</w:t>
      </w:r>
    </w:p>
    <w:p w14:paraId="5EBB0724" w14:textId="77777777" w:rsidR="00733FA1" w:rsidRPr="00A06AFE" w:rsidRDefault="00733FA1" w:rsidP="003A584E">
      <w:pPr>
        <w:pStyle w:val="enumlev1"/>
      </w:pPr>
      <w:r w:rsidRPr="00A06AFE">
        <w:rPr>
          <w:i/>
          <w:iCs/>
        </w:rPr>
        <w:t>a)</w:t>
      </w:r>
      <w:r w:rsidRPr="00A06AFE">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480DD7A1" w14:textId="77777777" w:rsidR="00733FA1" w:rsidRPr="00A06AFE" w:rsidRDefault="00733FA1" w:rsidP="003A584E">
      <w:pPr>
        <w:pStyle w:val="enumlev1"/>
      </w:pPr>
      <w:r w:rsidRPr="00A06AFE">
        <w:rPr>
          <w:i/>
          <w:iCs/>
        </w:rPr>
        <w:t>b)</w:t>
      </w:r>
      <w:r w:rsidRPr="00A06AFE">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АР для принятия мер.</w:t>
      </w:r>
    </w:p>
    <w:p w14:paraId="56161660" w14:textId="77777777" w:rsidR="00733FA1" w:rsidRPr="00A06AFE" w:rsidRDefault="00733FA1" w:rsidP="003A584E">
      <w:r w:rsidRPr="00A06AFE">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28654761" w14:textId="77777777" w:rsidR="00733FA1" w:rsidRPr="00A06AFE" w:rsidRDefault="00733FA1" w:rsidP="003A584E">
      <w:pPr>
        <w:pStyle w:val="Heading2"/>
      </w:pPr>
      <w:bookmarkStart w:id="73" w:name="_Toc132359756"/>
      <w:bookmarkStart w:id="74" w:name="_Toc151484070"/>
      <w:r w:rsidRPr="00A06AFE">
        <w:rPr>
          <w:rFonts w:eastAsia="Arial Unicode MS"/>
        </w:rPr>
        <w:t>A2.6</w:t>
      </w:r>
      <w:r w:rsidRPr="00A06AFE">
        <w:tab/>
        <w:t>Рекомендации МСЭ-R</w:t>
      </w:r>
      <w:bookmarkEnd w:id="73"/>
      <w:bookmarkEnd w:id="74"/>
    </w:p>
    <w:p w14:paraId="50701A4C" w14:textId="77777777" w:rsidR="00733FA1" w:rsidRPr="00A06AFE" w:rsidRDefault="00733FA1" w:rsidP="003A584E">
      <w:pPr>
        <w:pStyle w:val="Heading3"/>
        <w:rPr>
          <w:rFonts w:eastAsia="Arial Unicode MS"/>
        </w:rPr>
      </w:pPr>
      <w:bookmarkStart w:id="75" w:name="_Toc132359757"/>
      <w:bookmarkStart w:id="76" w:name="_Toc151484071"/>
      <w:r w:rsidRPr="00A06AFE">
        <w:rPr>
          <w:rFonts w:eastAsia="Arial Unicode MS"/>
        </w:rPr>
        <w:t>A2.6.1</w:t>
      </w:r>
      <w:r w:rsidRPr="00A06AFE">
        <w:tab/>
        <w:t>Определение</w:t>
      </w:r>
      <w:bookmarkEnd w:id="75"/>
      <w:bookmarkEnd w:id="76"/>
    </w:p>
    <w:p w14:paraId="77ADA914" w14:textId="77777777" w:rsidR="00733FA1" w:rsidRPr="00A06AFE" w:rsidRDefault="00733FA1" w:rsidP="003A584E">
      <w:r w:rsidRPr="00A06AFE">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5C3C4B71" w14:textId="77777777" w:rsidR="00733FA1" w:rsidRPr="00A06AFE" w:rsidRDefault="00733FA1" w:rsidP="003A584E">
      <w:r w:rsidRPr="00A06AFE">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10270C8A" w14:textId="77777777" w:rsidR="00733FA1" w:rsidRPr="005B1101" w:rsidRDefault="00733FA1" w:rsidP="00A516BB">
      <w:r w:rsidRPr="005B1101">
        <w:br w:type="page"/>
      </w:r>
    </w:p>
    <w:p w14:paraId="4518BF7B" w14:textId="77777777" w:rsidR="00733FA1" w:rsidRPr="00A06AFE" w:rsidRDefault="00733FA1" w:rsidP="003A584E">
      <w:r w:rsidRPr="00A06AFE">
        <w:lastRenderedPageBreak/>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6176B81C" w14:textId="77777777" w:rsidR="00733FA1" w:rsidRPr="00A06AFE" w:rsidRDefault="00733FA1" w:rsidP="003A584E">
      <w:pPr>
        <w:pStyle w:val="Note"/>
        <w:rPr>
          <w:lang w:val="ru-RU"/>
        </w:rPr>
      </w:pPr>
      <w:r w:rsidRPr="00A06AFE">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ИК.</w:t>
      </w:r>
    </w:p>
    <w:p w14:paraId="2281EFA0" w14:textId="77777777" w:rsidR="00733FA1" w:rsidRPr="00A06AFE" w:rsidRDefault="00733FA1" w:rsidP="003A584E">
      <w:pPr>
        <w:pStyle w:val="Note"/>
        <w:rPr>
          <w:lang w:val="ru-RU"/>
        </w:rPr>
      </w:pPr>
      <w:r w:rsidRPr="00A06AFE">
        <w:rPr>
          <w:lang w:val="ru-RU"/>
        </w:rPr>
        <w:t>ПРИМЕЧАНИЕ 2. – Рекомендации следует разрабатывать с учетом общей патентной политики МСЭ</w:t>
      </w:r>
      <w:r w:rsidRPr="00A06AFE">
        <w:rPr>
          <w:lang w:val="ru-RU"/>
        </w:rPr>
        <w:noBreakHyphen/>
        <w:t>Т/МСЭ</w:t>
      </w:r>
      <w:r w:rsidRPr="00A06AFE">
        <w:rPr>
          <w:lang w:val="ru-RU"/>
        </w:rPr>
        <w:noBreakHyphen/>
        <w:t xml:space="preserve">R/ИСО/МЭК в области прав интеллектуальной собственности, представленной по адресу: </w:t>
      </w:r>
      <w:hyperlink r:id="rId14" w:history="1">
        <w:r w:rsidRPr="00A06AFE">
          <w:rPr>
            <w:rStyle w:val="Hyperlink"/>
          </w:rPr>
          <w:t>http://www.itu.int/ITU-T/dbase/patent/patent-policy.html</w:t>
        </w:r>
      </w:hyperlink>
      <w:r w:rsidRPr="00A06AFE">
        <w:rPr>
          <w:lang w:val="ru-RU"/>
        </w:rPr>
        <w:t>.</w:t>
      </w:r>
    </w:p>
    <w:p w14:paraId="6DD2A4B7" w14:textId="77777777" w:rsidR="00733FA1" w:rsidRPr="00A06AFE" w:rsidRDefault="00733FA1" w:rsidP="003A584E">
      <w:pPr>
        <w:pStyle w:val="Note"/>
        <w:rPr>
          <w:lang w:val="ru-RU"/>
        </w:rPr>
      </w:pPr>
      <w:r w:rsidRPr="00A06AFE">
        <w:rPr>
          <w:lang w:val="ru-RU"/>
        </w:rPr>
        <w:t>ПРИМЕЧАНИЕ 3. – ИК могут разработать, полностью в рамках своей собственной структуры без необходимости согласования с другими ИК, Рекомендации, включающие "критерии защиты" для служб радиосвязи в рамках своего мандата. Однако ИК, разрабатывающие Рекомендации, включающие критерии совместного использования частот для служб радиосвязи, до одобрения должны получить согласие ИК, ответственных за эти службы.</w:t>
      </w:r>
    </w:p>
    <w:p w14:paraId="4505E748" w14:textId="77777777" w:rsidR="00733FA1" w:rsidRPr="00A06AFE" w:rsidRDefault="00733FA1" w:rsidP="003A584E">
      <w:pPr>
        <w:pStyle w:val="Note"/>
        <w:rPr>
          <w:lang w:val="ru-RU"/>
        </w:rPr>
      </w:pPr>
      <w:r w:rsidRPr="00A06AFE">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0E869717" w14:textId="77777777" w:rsidR="00733FA1" w:rsidRPr="00A06AFE" w:rsidRDefault="00733FA1" w:rsidP="003A584E">
      <w:pPr>
        <w:pStyle w:val="Note"/>
        <w:rPr>
          <w:lang w:val="ru-RU"/>
        </w:rPr>
      </w:pPr>
      <w:r w:rsidRPr="00A06AFE">
        <w:rPr>
          <w:lang w:val="ru-RU"/>
        </w:rPr>
        <w:t xml:space="preserve">ПРИМЕЧАНИЕ 5. – Ссылки на Отчеты в Рекомендации МСЭ-R носят информационный характер. </w:t>
      </w:r>
    </w:p>
    <w:p w14:paraId="5C5F1057" w14:textId="77777777" w:rsidR="00733FA1" w:rsidRPr="00A06AFE" w:rsidRDefault="00733FA1" w:rsidP="003A584E">
      <w:pPr>
        <w:pStyle w:val="Heading3"/>
        <w:rPr>
          <w:rFonts w:eastAsia="Arial Unicode MS"/>
        </w:rPr>
      </w:pPr>
      <w:bookmarkStart w:id="77" w:name="_Toc132359758"/>
      <w:bookmarkStart w:id="78" w:name="_Toc151484072"/>
      <w:bookmarkStart w:id="79" w:name="_Hlk149815409"/>
      <w:r w:rsidRPr="00A06AFE">
        <w:t>А2.6.2</w:t>
      </w:r>
      <w:r w:rsidRPr="00A06AFE">
        <w:tab/>
        <w:t>Одобрение и утверждение</w:t>
      </w:r>
      <w:bookmarkEnd w:id="77"/>
      <w:bookmarkEnd w:id="78"/>
    </w:p>
    <w:p w14:paraId="4602C248" w14:textId="77777777" w:rsidR="00733FA1" w:rsidRPr="00A06AFE" w:rsidRDefault="00733FA1" w:rsidP="003A584E">
      <w:pPr>
        <w:pStyle w:val="Heading4"/>
      </w:pPr>
      <w:r w:rsidRPr="00A06AFE">
        <w:t>А2.6.2.1</w:t>
      </w:r>
      <w:r w:rsidRPr="00A06AFE">
        <w:tab/>
        <w:t>Общие соображения</w:t>
      </w:r>
    </w:p>
    <w:bookmarkEnd w:id="79"/>
    <w:p w14:paraId="72E4147A" w14:textId="77777777" w:rsidR="00733FA1" w:rsidRPr="00A06AFE" w:rsidRDefault="00733FA1" w:rsidP="003A584E">
      <w:r w:rsidRPr="00A06AFE">
        <w:t>А2.6.2.1.1</w:t>
      </w:r>
      <w:r w:rsidRPr="00A06AFE">
        <w:rPr>
          <w:bCs/>
        </w:rPr>
        <w:tab/>
      </w:r>
      <w:r w:rsidRPr="00A06AFE">
        <w:t>Как только исследование достигает завершающего этапа, на основе рассмотрения существующей документации МСЭ</w:t>
      </w:r>
      <w:r w:rsidRPr="00A06AFE">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РГ, ЦГ или ОЦГ, в зависимости от случая, начинается процесс утверждения, состоящий из двух этапов:</w:t>
      </w:r>
    </w:p>
    <w:p w14:paraId="32F281BC" w14:textId="77777777" w:rsidR="00733FA1" w:rsidRPr="00A06AFE" w:rsidRDefault="00733FA1" w:rsidP="003A584E">
      <w:pPr>
        <w:pStyle w:val="enumlev1"/>
      </w:pPr>
      <w:r w:rsidRPr="00A06AFE">
        <w:rPr>
          <w:i/>
          <w:iCs/>
        </w:rPr>
        <w:t>a)</w:t>
      </w:r>
      <w:r w:rsidRPr="00A06AFE">
        <w:tab/>
        <w:t>одобрение соответствующей ИК (см. также Примечание 3, выше); в зависимости от обстоятельств одобрение может происходить на собрании ИК или по переписке после такого собрания (см. п. А2.6.2.2);</w:t>
      </w:r>
    </w:p>
    <w:p w14:paraId="1C67D50D" w14:textId="77777777" w:rsidR="00733FA1" w:rsidRPr="00A06AFE" w:rsidRDefault="00733FA1" w:rsidP="003A584E">
      <w:pPr>
        <w:pStyle w:val="enumlev1"/>
      </w:pPr>
      <w:r w:rsidRPr="00A06AFE">
        <w:rPr>
          <w:i/>
          <w:iCs/>
        </w:rPr>
        <w:t>b)</w:t>
      </w:r>
      <w:r w:rsidRPr="00A06AFE">
        <w:tab/>
        <w:t>следующее после одобрения утверждение Государствами-Членами либо путем консультаций в период между АР, либо на АР (см. п. А2.6.2.3).</w:t>
      </w:r>
    </w:p>
    <w:p w14:paraId="56651FB3" w14:textId="77777777" w:rsidR="00733FA1" w:rsidRPr="00A06AFE" w:rsidRDefault="00733FA1" w:rsidP="003A584E">
      <w:r w:rsidRPr="00A06AFE">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007DF6EA" w14:textId="77777777" w:rsidR="00733FA1" w:rsidRPr="00A06AFE" w:rsidRDefault="00733FA1" w:rsidP="003A584E">
      <w:r w:rsidRPr="00A06AFE">
        <w:t>А2.6.2.1.2</w:t>
      </w:r>
      <w:r w:rsidRPr="00A06AFE">
        <w:tab/>
        <w:t xml:space="preserve">На утверждение выдвигаются только те проекты новых или пересмотренных Рекомендаций, которые не выходят за пределы мандата ИК, определяемого Вопросами, распределенными ей в соответствии с </w:t>
      </w:r>
      <w:proofErr w:type="spellStart"/>
      <w:r w:rsidRPr="00A06AFE">
        <w:t>пп</w:t>
      </w:r>
      <w:proofErr w:type="spellEnd"/>
      <w:r w:rsidRPr="00A06AFE">
        <w:t>. 129 и 149 Конвенции, или темами, входящими в сферу деятельности ИК (см. п. А1.3.1.2 Приложения 1). Однако на утверждение также может выдвигаться пересмотр действующей Рекомендации в пределах мандата ИК, с которой не связан ни один из изучаемых в данный период Вопросов.</w:t>
      </w:r>
    </w:p>
    <w:p w14:paraId="7B761D29" w14:textId="77777777" w:rsidR="00733FA1" w:rsidRPr="005B1101" w:rsidRDefault="00733FA1" w:rsidP="00A516BB">
      <w:bookmarkStart w:id="80" w:name="_Hlk149815426"/>
      <w:r w:rsidRPr="005B1101">
        <w:br w:type="page"/>
      </w:r>
    </w:p>
    <w:p w14:paraId="7D49A9E6" w14:textId="77777777" w:rsidR="00733FA1" w:rsidRPr="00A06AFE" w:rsidRDefault="00733FA1" w:rsidP="003A584E">
      <w:r w:rsidRPr="00A06AFE">
        <w:lastRenderedPageBreak/>
        <w:t>A</w:t>
      </w:r>
      <w:r w:rsidRPr="00542412">
        <w:t>2.6.2.1.2</w:t>
      </w:r>
      <w:r w:rsidRPr="00A06AFE">
        <w:rPr>
          <w:i/>
          <w:iCs/>
        </w:rPr>
        <w:t>bis</w:t>
      </w:r>
      <w:r w:rsidRPr="00A06AFE">
        <w:rPr>
          <w:i/>
          <w:iCs/>
        </w:rPr>
        <w:tab/>
      </w:r>
      <w:r w:rsidRPr="00A06AFE">
        <w:t xml:space="preserve">Если РГ начинает разработку проекта Рекомендации (новой или пересмотренной), которая подпадает под сферу действия более чем одной ИК, председатель </w:t>
      </w:r>
      <w:r>
        <w:t>РГ</w:t>
      </w:r>
      <w:r w:rsidRPr="00A06AFE">
        <w:t xml:space="preserve">, в которой началась работа над Рекомендацией, </w:t>
      </w:r>
      <w:r w:rsidRPr="00A06AFE">
        <w:rPr>
          <w:szCs w:val="22"/>
        </w:rPr>
        <w:t xml:space="preserve">должен </w:t>
      </w:r>
      <w:r w:rsidRPr="00542412">
        <w:rPr>
          <w:color w:val="000000"/>
          <w:szCs w:val="22"/>
        </w:rPr>
        <w:t>в максимально короткий срок, желательно на этапе начала исследований по конкретному рассматриваемому вопросу</w:t>
      </w:r>
      <w:r w:rsidRPr="00A06AFE">
        <w:rPr>
          <w:color w:val="000000"/>
          <w:szCs w:val="22"/>
        </w:rPr>
        <w:t xml:space="preserve"> </w:t>
      </w:r>
      <w:r w:rsidRPr="00A06AFE">
        <w:t xml:space="preserve">и не позже периода, когда этот документ рассматривается в качестве проекта Рекомендации, провести консультации с заинтересованными РГ, с тем чтобы согласовать ответственную </w:t>
      </w:r>
      <w:r>
        <w:t>РГ</w:t>
      </w:r>
      <w:r w:rsidRPr="00A06AFE">
        <w:t xml:space="preserve"> и составить план с указанием сроков, определяющий порядок проведения работы ответственной </w:t>
      </w:r>
      <w:r>
        <w:t>РГ</w:t>
      </w:r>
      <w:r w:rsidRPr="00A06AFE">
        <w:t xml:space="preserve"> и соответствующей(ими) </w:t>
      </w:r>
      <w:r>
        <w:t>РГ</w:t>
      </w:r>
      <w:r w:rsidRPr="00A06AFE">
        <w:t>.</w:t>
      </w:r>
    </w:p>
    <w:p w14:paraId="0E07D99D" w14:textId="77777777" w:rsidR="00733FA1" w:rsidRPr="00A06AFE" w:rsidRDefault="00733FA1" w:rsidP="003A584E">
      <w:r w:rsidRPr="00A06AFE">
        <w:t xml:space="preserve">Работа над проектом Рекомендации будет проводиться ответственной </w:t>
      </w:r>
      <w:r>
        <w:t>РГ</w:t>
      </w:r>
      <w:r w:rsidRPr="00A06AFE">
        <w:t xml:space="preserve"> и заинтересованными </w:t>
      </w:r>
      <w:r>
        <w:t>РГ,</w:t>
      </w:r>
      <w:r w:rsidRPr="00A06AFE">
        <w:t xml:space="preserve"> </w:t>
      </w:r>
      <w:proofErr w:type="gramStart"/>
      <w:r w:rsidRPr="00A06AFE">
        <w:t>до тех пор пока</w:t>
      </w:r>
      <w:proofErr w:type="gramEnd"/>
      <w:r w:rsidRPr="00A06AFE">
        <w:t xml:space="preserve"> текст не станет зрелым. Исследовательская комиссия, начавшая работу, затем приступит к процедурам принятия и утверждения проекта Рекомендации, указанным в </w:t>
      </w:r>
      <w:proofErr w:type="spellStart"/>
      <w:r w:rsidRPr="00A06AFE">
        <w:t>пп</w:t>
      </w:r>
      <w:proofErr w:type="spellEnd"/>
      <w:r w:rsidRPr="00A06AFE">
        <w:t xml:space="preserve">. </w:t>
      </w:r>
      <w:r w:rsidRPr="00A06AFE">
        <w:rPr>
          <w:szCs w:val="24"/>
        </w:rPr>
        <w:t>A2.6.2.2, A2.6.2.3 и A2.6.2.4</w:t>
      </w:r>
      <w:r w:rsidRPr="00A06AFE">
        <w:t>, в зависимости от случая.</w:t>
      </w:r>
    </w:p>
    <w:p w14:paraId="5E3415A7" w14:textId="77777777" w:rsidR="00733FA1" w:rsidRPr="00A06AFE" w:rsidRDefault="00733FA1" w:rsidP="00235777">
      <w:r w:rsidRPr="00A06AFE">
        <w:t>A</w:t>
      </w:r>
      <w:r w:rsidRPr="00542412">
        <w:t>2.6.2.1.2</w:t>
      </w:r>
      <w:r w:rsidRPr="00A06AFE">
        <w:rPr>
          <w:i/>
          <w:iCs/>
        </w:rPr>
        <w:t>ter</w:t>
      </w:r>
      <w:r w:rsidRPr="00542412">
        <w:tab/>
      </w:r>
      <w:r w:rsidRPr="00A06AFE">
        <w:t>Если РГ начинает разработку проекта Рекомендации (новой или пересмотренной), которая</w:t>
      </w:r>
      <w:r w:rsidRPr="00542412">
        <w:t xml:space="preserve"> </w:t>
      </w:r>
      <w:r w:rsidRPr="00A06AFE">
        <w:t>в исключительном случае подпадает под сферу общей ответственности более чем одной ИК</w:t>
      </w:r>
      <w:r w:rsidRPr="00542412">
        <w:t xml:space="preserve">, </w:t>
      </w:r>
      <w:r w:rsidRPr="00A06AFE">
        <w:t xml:space="preserve">работу следует проводить совместно </w:t>
      </w:r>
      <w:r>
        <w:t xml:space="preserve">на уровне </w:t>
      </w:r>
      <w:r w:rsidRPr="00A06AFE">
        <w:t>заинтересованных РГ</w:t>
      </w:r>
      <w:r w:rsidRPr="00542412">
        <w:t xml:space="preserve">. </w:t>
      </w:r>
      <w:r w:rsidRPr="00A06AFE">
        <w:t>После того, как эти РГ согласуют текст</w:t>
      </w:r>
      <w:r w:rsidRPr="00542412">
        <w:t xml:space="preserve">, </w:t>
      </w:r>
      <w:r w:rsidRPr="00A06AFE">
        <w:t>ИК, которая проводит свое собрание раньше, должна рассмотреть проект Рекомендации и направить его для представления замечаний другой ИК</w:t>
      </w:r>
      <w:r w:rsidRPr="00542412">
        <w:rPr>
          <w:lang w:eastAsia="ja-JP"/>
        </w:rPr>
        <w:t xml:space="preserve">. </w:t>
      </w:r>
      <w:r w:rsidRPr="00A06AFE">
        <w:rPr>
          <w:lang w:eastAsia="ja-JP"/>
        </w:rPr>
        <w:t xml:space="preserve">Другая ИК должна далее принять решение о том, </w:t>
      </w:r>
      <w:r w:rsidRPr="00542412">
        <w:rPr>
          <w:rFonts w:eastAsia="MS Mincho"/>
          <w:lang w:eastAsia="ja-JP"/>
        </w:rPr>
        <w:t xml:space="preserve">следует ли приступить к процедурам </w:t>
      </w:r>
      <w:r w:rsidRPr="00A06AFE">
        <w:rPr>
          <w:rFonts w:eastAsia="MS Mincho"/>
          <w:lang w:eastAsia="ja-JP"/>
        </w:rPr>
        <w:t>одобрения</w:t>
      </w:r>
      <w:r w:rsidRPr="00542412">
        <w:rPr>
          <w:rFonts w:eastAsia="MS Mincho"/>
          <w:lang w:eastAsia="ja-JP"/>
        </w:rPr>
        <w:t xml:space="preserve"> и утверждения, указанным в </w:t>
      </w:r>
      <w:proofErr w:type="spellStart"/>
      <w:r w:rsidRPr="00A06AFE">
        <w:rPr>
          <w:rFonts w:eastAsia="MS Mincho"/>
          <w:lang w:eastAsia="ja-JP"/>
        </w:rPr>
        <w:t>пп</w:t>
      </w:r>
      <w:proofErr w:type="spellEnd"/>
      <w:r w:rsidRPr="00A06AFE">
        <w:rPr>
          <w:rFonts w:eastAsia="MS Mincho"/>
          <w:lang w:eastAsia="ja-JP"/>
        </w:rPr>
        <w:t>. A</w:t>
      </w:r>
      <w:r w:rsidRPr="00542412">
        <w:rPr>
          <w:rFonts w:eastAsia="MS Mincho"/>
          <w:lang w:eastAsia="ja-JP"/>
        </w:rPr>
        <w:t>2.6.2</w:t>
      </w:r>
      <w:r w:rsidRPr="00A06AFE">
        <w:rPr>
          <w:rFonts w:eastAsia="MS Mincho"/>
          <w:lang w:eastAsia="ja-JP"/>
        </w:rPr>
        <w:t>.2</w:t>
      </w:r>
      <w:r w:rsidRPr="00542412">
        <w:t xml:space="preserve">, </w:t>
      </w:r>
      <w:r w:rsidRPr="00A06AFE">
        <w:t>A</w:t>
      </w:r>
      <w:r w:rsidRPr="00542412">
        <w:t xml:space="preserve">2.6.2.3 </w:t>
      </w:r>
      <w:r w:rsidRPr="00A06AFE">
        <w:t>и A</w:t>
      </w:r>
      <w:r w:rsidRPr="00542412">
        <w:t>2.6.2.4</w:t>
      </w:r>
      <w:r w:rsidRPr="00542412">
        <w:rPr>
          <w:rFonts w:eastAsia="MS Mincho"/>
          <w:lang w:eastAsia="ja-JP"/>
        </w:rPr>
        <w:t>,</w:t>
      </w:r>
      <w:r w:rsidRPr="00A06AFE">
        <w:rPr>
          <w:rFonts w:eastAsia="MS Mincho"/>
          <w:lang w:eastAsia="ja-JP"/>
        </w:rPr>
        <w:t xml:space="preserve"> в зависимости от случая,</w:t>
      </w:r>
      <w:r w:rsidRPr="00542412">
        <w:rPr>
          <w:rFonts w:eastAsia="MS Mincho"/>
          <w:lang w:eastAsia="ja-JP"/>
        </w:rPr>
        <w:t xml:space="preserve"> или </w:t>
      </w:r>
      <w:r w:rsidRPr="00A06AFE">
        <w:rPr>
          <w:rFonts w:eastAsia="MS Mincho"/>
          <w:lang w:eastAsia="ja-JP"/>
        </w:rPr>
        <w:t>направить</w:t>
      </w:r>
      <w:r w:rsidRPr="00542412">
        <w:rPr>
          <w:rFonts w:eastAsia="MS Mincho"/>
          <w:lang w:eastAsia="ja-JP"/>
        </w:rPr>
        <w:t xml:space="preserve"> </w:t>
      </w:r>
      <w:r w:rsidRPr="00A06AFE">
        <w:rPr>
          <w:rFonts w:eastAsia="MS Mincho"/>
          <w:lang w:eastAsia="ja-JP"/>
        </w:rPr>
        <w:t>проект</w:t>
      </w:r>
      <w:r w:rsidRPr="00542412">
        <w:rPr>
          <w:rFonts w:eastAsia="MS Mincho"/>
          <w:lang w:eastAsia="ja-JP"/>
        </w:rPr>
        <w:t xml:space="preserve"> обратно ИК, которая провела свое собрание ран</w:t>
      </w:r>
      <w:r w:rsidRPr="00A06AFE">
        <w:rPr>
          <w:rFonts w:eastAsia="MS Mincho"/>
          <w:lang w:eastAsia="ja-JP"/>
        </w:rPr>
        <w:t>ьш</w:t>
      </w:r>
      <w:r w:rsidRPr="00542412">
        <w:rPr>
          <w:rFonts w:eastAsia="MS Mincho"/>
          <w:lang w:eastAsia="ja-JP"/>
        </w:rPr>
        <w:t xml:space="preserve">е, и </w:t>
      </w:r>
      <w:r w:rsidRPr="00A06AFE">
        <w:rPr>
          <w:rFonts w:eastAsia="MS Mincho"/>
          <w:lang w:eastAsia="ja-JP"/>
        </w:rPr>
        <w:t>заинтересованным</w:t>
      </w:r>
      <w:r w:rsidRPr="00542412">
        <w:rPr>
          <w:rFonts w:eastAsia="MS Mincho"/>
          <w:lang w:eastAsia="ja-JP"/>
        </w:rPr>
        <w:t xml:space="preserve"> РГ, если </w:t>
      </w:r>
      <w:r w:rsidRPr="00A06AFE">
        <w:rPr>
          <w:rFonts w:eastAsia="MS Mincho"/>
          <w:lang w:eastAsia="ja-JP"/>
        </w:rPr>
        <w:t>существуют</w:t>
      </w:r>
      <w:r w:rsidRPr="00542412">
        <w:rPr>
          <w:rFonts w:eastAsia="MS Mincho"/>
          <w:lang w:eastAsia="ja-JP"/>
        </w:rPr>
        <w:t xml:space="preserve"> возражения по тексту. В последнем случае, после консультаций с председателями соответствующих ИК, </w:t>
      </w:r>
      <w:r w:rsidRPr="00A06AFE">
        <w:rPr>
          <w:rFonts w:eastAsia="MS Mincho"/>
          <w:lang w:eastAsia="ja-JP"/>
        </w:rPr>
        <w:t xml:space="preserve">заинтересованным РГ </w:t>
      </w:r>
      <w:r w:rsidRPr="00542412">
        <w:rPr>
          <w:rFonts w:eastAsia="MS Mincho"/>
          <w:lang w:eastAsia="ja-JP"/>
        </w:rPr>
        <w:t xml:space="preserve">следует предпринять совместные усилия (например, совместное </w:t>
      </w:r>
      <w:r>
        <w:rPr>
          <w:rFonts w:eastAsia="MS Mincho"/>
          <w:lang w:eastAsia="ja-JP"/>
        </w:rPr>
        <w:t>собрание</w:t>
      </w:r>
      <w:r w:rsidRPr="00542412">
        <w:rPr>
          <w:rFonts w:eastAsia="MS Mincho"/>
          <w:lang w:eastAsia="ja-JP"/>
        </w:rPr>
        <w:t xml:space="preserve"> РГ) для своевременного </w:t>
      </w:r>
      <w:r w:rsidRPr="00A06AFE">
        <w:rPr>
          <w:rFonts w:eastAsia="MS Mincho"/>
          <w:lang w:eastAsia="ja-JP"/>
        </w:rPr>
        <w:t>снятия</w:t>
      </w:r>
      <w:r w:rsidRPr="00542412">
        <w:rPr>
          <w:rFonts w:eastAsia="MS Mincho"/>
          <w:lang w:eastAsia="ja-JP"/>
        </w:rPr>
        <w:t xml:space="preserve"> возражений.</w:t>
      </w:r>
    </w:p>
    <w:bookmarkEnd w:id="80"/>
    <w:p w14:paraId="0F2F9BA9" w14:textId="77777777" w:rsidR="00733FA1" w:rsidRPr="00A06AFE" w:rsidRDefault="00733FA1" w:rsidP="003A584E">
      <w:r w:rsidRPr="00A06AFE">
        <w:t>А2.6.2.1.3</w:t>
      </w:r>
      <w:r w:rsidRPr="00A06AFE">
        <w:tab/>
        <w:t>В случае, когда проект Рекомендации (новой или пересмотренной) разработан ОРГ или ОЦГ (см. п. А1.</w:t>
      </w:r>
      <w:r w:rsidRPr="00A06AFE">
        <w:rPr>
          <w:lang w:eastAsia="ja-JP"/>
        </w:rPr>
        <w:t>3.2.5 Приложения 1)</w:t>
      </w:r>
      <w:r w:rsidRPr="00A06AFE">
        <w:t xml:space="preserve">, </w:t>
      </w:r>
      <w:r w:rsidRPr="00A06AFE">
        <w:rPr>
          <w:lang w:eastAsia="ja-JP"/>
        </w:rPr>
        <w:t xml:space="preserve">все соответствующие ИК должны согласовать проект Рекомендации или одобрить его в соответствии с </w:t>
      </w:r>
      <w:r w:rsidRPr="00A06AFE">
        <w:t>процедурами одобрения, определенными в п. </w:t>
      </w:r>
      <w:r w:rsidRPr="00A06AFE">
        <w:rPr>
          <w:lang w:eastAsia="ja-JP"/>
        </w:rPr>
        <w:t>А2.6.2.2. В случаях, когда одобрение получено всеми соответствующими ИК, процедуры утверждения, определенные в п. </w:t>
      </w:r>
      <w:r w:rsidRPr="00A06AFE">
        <w:t xml:space="preserve">А2.6.2.3, должны применяться только один раз. В иных случаях процедуры </w:t>
      </w:r>
      <w:r w:rsidRPr="00A06AFE">
        <w:rPr>
          <w:lang w:eastAsia="ja-JP"/>
        </w:rPr>
        <w:t>одновременного одобрения и утверждения по переписке, определенные в п. </w:t>
      </w:r>
      <w:r w:rsidRPr="00A06AFE">
        <w:t>А2.6.2.4, должны применяться только один раз.</w:t>
      </w:r>
    </w:p>
    <w:p w14:paraId="30735CC4" w14:textId="77777777" w:rsidR="00733FA1" w:rsidRPr="00A06AFE" w:rsidRDefault="00733FA1" w:rsidP="003A584E">
      <w:r w:rsidRPr="00A06AFE">
        <w:t>А2.6.2.1.4</w:t>
      </w:r>
      <w:r w:rsidRPr="00A06AFE">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54BA91C9" w14:textId="77777777" w:rsidR="00733FA1" w:rsidRPr="00A06AFE" w:rsidRDefault="00733FA1" w:rsidP="003A584E">
      <w:r w:rsidRPr="00A06AFE">
        <w:t>А2.6.2.1.5</w:t>
      </w:r>
      <w:r w:rsidRPr="00A06AFE">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ИК.</w:t>
      </w:r>
    </w:p>
    <w:p w14:paraId="1477A9E8" w14:textId="77777777" w:rsidR="00733FA1" w:rsidRPr="00A06AFE" w:rsidRDefault="00733FA1" w:rsidP="003A584E">
      <w:r w:rsidRPr="00A06AFE">
        <w:t>А2.6.2.1.6</w:t>
      </w:r>
      <w:r w:rsidRPr="00A06AFE">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ИК для срочного рассмотрения.</w:t>
      </w:r>
    </w:p>
    <w:p w14:paraId="4DBDF39C" w14:textId="77777777" w:rsidR="00733FA1" w:rsidRPr="00A06AFE" w:rsidRDefault="00733FA1" w:rsidP="003A584E">
      <w:r w:rsidRPr="00A06AFE">
        <w:t>А2.6.2.1.7</w:t>
      </w:r>
      <w:r w:rsidRPr="00A06AFE">
        <w:tab/>
        <w:t>Директор должен информировать следующую АР обо всех случаях поступления таких заявлений в соответствии с п. А2.6.2.1.6.</w:t>
      </w:r>
    </w:p>
    <w:p w14:paraId="0B3788B5" w14:textId="77777777" w:rsidR="00733FA1" w:rsidRPr="00A06AFE" w:rsidRDefault="00733FA1" w:rsidP="003A584E">
      <w:pPr>
        <w:pStyle w:val="Heading5"/>
      </w:pPr>
      <w:r w:rsidRPr="00A06AFE">
        <w:t>А2.6.2.1.9</w:t>
      </w:r>
      <w:r w:rsidRPr="00A06AFE">
        <w:tab/>
        <w:t>Обновление или исключение Рекомендаций МСЭ-R</w:t>
      </w:r>
    </w:p>
    <w:p w14:paraId="6C8443D8" w14:textId="77777777" w:rsidR="00733FA1" w:rsidRPr="00A06AFE" w:rsidRDefault="00733FA1" w:rsidP="003A584E">
      <w:r w:rsidRPr="00A06AFE">
        <w:t>А2.6.2.1.9.1</w:t>
      </w:r>
      <w:r w:rsidRPr="00A06AFE">
        <w:tab/>
        <w:t>Принимая во внимание стоимость перевода и издания, следует по возможности избегать любого обновления Рекомендаций МСЭ</w:t>
      </w:r>
      <w:r w:rsidRPr="00A06AFE">
        <w:noBreakHyphen/>
        <w:t xml:space="preserve">R, которые не подвергались существенному пересмотру в течение последних </w:t>
      </w:r>
      <w:proofErr w:type="gramStart"/>
      <w:r w:rsidRPr="00A06AFE">
        <w:t>10−15</w:t>
      </w:r>
      <w:proofErr w:type="gramEnd"/>
      <w:r w:rsidRPr="00A06AFE">
        <w:t> лет.</w:t>
      </w:r>
    </w:p>
    <w:p w14:paraId="292BA93C" w14:textId="77777777" w:rsidR="00733FA1" w:rsidRPr="005B1101" w:rsidRDefault="00733FA1" w:rsidP="00A516BB">
      <w:r w:rsidRPr="005B1101">
        <w:br w:type="page"/>
      </w:r>
    </w:p>
    <w:p w14:paraId="0B082EB4" w14:textId="77777777" w:rsidR="00733FA1" w:rsidRPr="00A06AFE" w:rsidRDefault="00733FA1" w:rsidP="003A584E">
      <w:r w:rsidRPr="00A06AFE">
        <w:lastRenderedPageBreak/>
        <w:t>А2.6.2.1.9.2</w:t>
      </w:r>
      <w:r w:rsidRPr="00A06AFE">
        <w:tab/>
        <w:t>ИК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3F462F1" w14:textId="77777777" w:rsidR="00733FA1" w:rsidRPr="00A06AFE" w:rsidRDefault="00733FA1" w:rsidP="003A584E">
      <w:pPr>
        <w:pStyle w:val="enumlev1"/>
      </w:pPr>
      <w:r w:rsidRPr="00A06AFE">
        <w:rPr>
          <w:i/>
          <w:iCs/>
        </w:rPr>
        <w:t>a)</w:t>
      </w:r>
      <w:r w:rsidRPr="00A06AFE">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61849030" w14:textId="77777777" w:rsidR="00733FA1" w:rsidRPr="00A06AFE" w:rsidRDefault="00733FA1" w:rsidP="003A584E">
      <w:pPr>
        <w:pStyle w:val="enumlev1"/>
      </w:pPr>
      <w:r w:rsidRPr="00A06AFE">
        <w:rPr>
          <w:i/>
          <w:iCs/>
        </w:rPr>
        <w:t>b)</w:t>
      </w:r>
      <w:r w:rsidRPr="00A06AFE">
        <w:tab/>
        <w:t>не существует ли иной разработанной позже Рекомендации, которая посвящена той (тем) же (или почти той (тем) же) теме(</w:t>
      </w:r>
      <w:proofErr w:type="spellStart"/>
      <w:r w:rsidRPr="00A06AFE">
        <w:t>ам</w:t>
      </w:r>
      <w:proofErr w:type="spellEnd"/>
      <w:r w:rsidRPr="00A06AFE">
        <w:t>) и может охватить пункты этого старого текста?</w:t>
      </w:r>
    </w:p>
    <w:p w14:paraId="359C7D12" w14:textId="77777777" w:rsidR="00733FA1" w:rsidRPr="00A06AFE" w:rsidRDefault="00733FA1" w:rsidP="003A584E">
      <w:pPr>
        <w:pStyle w:val="enumlev1"/>
      </w:pPr>
      <w:r w:rsidRPr="00A06AFE">
        <w:rPr>
          <w:i/>
          <w:iCs/>
        </w:rPr>
        <w:t>c)</w:t>
      </w:r>
      <w:r w:rsidRPr="00A06AFE">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4F76EA23" w14:textId="77777777" w:rsidR="00733FA1" w:rsidRPr="00A06AFE" w:rsidRDefault="00733FA1" w:rsidP="003A584E">
      <w:r w:rsidRPr="00A06AFE">
        <w:t>А2.6.2.1.9.3</w:t>
      </w:r>
      <w:r w:rsidRPr="00A06AFE">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Рекомендаций МСЭ</w:t>
      </w:r>
      <w:r w:rsidRPr="00A06AFE">
        <w:noBreakHyphen/>
        <w:t>R, которые могут быть определены согласно п. А2.6.2.1.9.1. Результаты рассмотрения соответствующими ИК следует представить следующей АР через председателей ИК.</w:t>
      </w:r>
    </w:p>
    <w:p w14:paraId="20012F50" w14:textId="77777777" w:rsidR="00733FA1" w:rsidRPr="00A06AFE" w:rsidRDefault="00733FA1" w:rsidP="003A584E">
      <w:pPr>
        <w:pStyle w:val="Heading4"/>
        <w:rPr>
          <w:rFonts w:eastAsia="Arial Unicode MS"/>
        </w:rPr>
      </w:pPr>
      <w:r w:rsidRPr="00A06AFE">
        <w:t>А2.6.2.2</w:t>
      </w:r>
      <w:r w:rsidRPr="00A06AFE">
        <w:tab/>
        <w:t>Одобрение</w:t>
      </w:r>
    </w:p>
    <w:p w14:paraId="6880C76F" w14:textId="77777777" w:rsidR="00733FA1" w:rsidRPr="00A06AFE" w:rsidRDefault="00733FA1" w:rsidP="003A584E">
      <w:pPr>
        <w:pStyle w:val="Heading5"/>
      </w:pPr>
      <w:r w:rsidRPr="00A06AFE">
        <w:t>А2.6.2.2.1</w:t>
      </w:r>
      <w:r w:rsidRPr="00A06AFE">
        <w:tab/>
        <w:t>Основные элементы процесса одобрения новой или пересмотренной Рекомендации</w:t>
      </w:r>
    </w:p>
    <w:p w14:paraId="2F6FD015" w14:textId="77777777" w:rsidR="00733FA1" w:rsidRPr="00A06AFE" w:rsidRDefault="00733FA1" w:rsidP="003A584E">
      <w:r w:rsidRPr="00A06AFE">
        <w:t>А2.6.2.2.1.1</w:t>
      </w:r>
      <w:r w:rsidRPr="00A06AFE">
        <w:tab/>
        <w:t>Проект Рекомендации (новой или пересмотренной) считается одобренным ИК,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A06AFE">
        <w:noBreakHyphen/>
        <w:t>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w:t>
      </w:r>
    </w:p>
    <w:p w14:paraId="6F8E788A" w14:textId="77777777" w:rsidR="00733FA1" w:rsidRPr="00A06AFE" w:rsidRDefault="00733FA1" w:rsidP="003A584E">
      <w:r w:rsidRPr="00A06AFE">
        <w:t>А2.6.2.2.1.2</w:t>
      </w:r>
      <w:r w:rsidRPr="00A06AFE">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47B327D7" w14:textId="77777777" w:rsidR="00733FA1" w:rsidRPr="00A06AFE" w:rsidRDefault="00733FA1" w:rsidP="003A584E">
      <w:pPr>
        <w:pStyle w:val="enumlev1"/>
      </w:pPr>
      <w:r w:rsidRPr="00A06AFE">
        <w:rPr>
          <w:i/>
          <w:iCs/>
        </w:rPr>
        <w:t>a)</w:t>
      </w:r>
      <w:r w:rsidRPr="00A06AFE">
        <w:rPr>
          <w:i/>
          <w:iCs/>
        </w:rPr>
        <w:tab/>
      </w:r>
      <w:r w:rsidRPr="00A06AFE">
        <w:t>если перед АР проходит еще одно собрание ИК, председатель ИК должен направить текст обратно РГ или ЦГ, в зависимости от случая, обосновывая такое возражение, с тем чтобы вопрос можно было рассмотреть и решить на соответствующем собрании;</w:t>
      </w:r>
    </w:p>
    <w:p w14:paraId="3F0C378D" w14:textId="77777777" w:rsidR="00733FA1" w:rsidRPr="00A06AFE" w:rsidRDefault="00733FA1" w:rsidP="003A584E">
      <w:pPr>
        <w:pStyle w:val="enumlev1"/>
        <w:rPr>
          <w:iCs/>
        </w:rPr>
      </w:pPr>
      <w:r w:rsidRPr="00A06AFE">
        <w:rPr>
          <w:i/>
          <w:iCs/>
        </w:rPr>
        <w:t>b)</w:t>
      </w:r>
      <w:r w:rsidRPr="00A06AFE">
        <w:rPr>
          <w:i/>
          <w:iCs/>
        </w:rPr>
        <w:tab/>
      </w:r>
      <w:r w:rsidRPr="00A06AFE">
        <w:t>если перед АР не запланировано проведение какого-либо другого собрания ИК, председатель ИК, убедившись, что были применены соответствующие положения настоящей Резолюции, должен передать текст АР, если только ИК не примет иного решения</w:t>
      </w:r>
      <w:r w:rsidRPr="00A06AFE">
        <w:rPr>
          <w:iCs/>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АР сделать все возможное для решения вопроса путем консенсуса. </w:t>
      </w:r>
    </w:p>
    <w:p w14:paraId="52BBEAE6" w14:textId="77777777" w:rsidR="00733FA1" w:rsidRPr="00A06AFE" w:rsidRDefault="00733FA1" w:rsidP="003A584E">
      <w:r w:rsidRPr="00A06AFE">
        <w:t>В любом случае БР как можно скорее должно направить АР, РГ или ЦГ, в зависимости от случая, приведенные председателем ИК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0E2F48C2" w14:textId="77777777" w:rsidR="00733FA1" w:rsidRPr="005B1101" w:rsidRDefault="00733FA1" w:rsidP="00A516BB">
      <w:r w:rsidRPr="005B1101">
        <w:br w:type="page"/>
      </w:r>
    </w:p>
    <w:p w14:paraId="4706EDBA" w14:textId="77777777" w:rsidR="00733FA1" w:rsidRPr="00A06AFE" w:rsidRDefault="00733FA1" w:rsidP="003A584E">
      <w:pPr>
        <w:pStyle w:val="Heading5"/>
        <w:rPr>
          <w:rFonts w:eastAsia="Arial Unicode MS"/>
        </w:rPr>
      </w:pPr>
      <w:r w:rsidRPr="00A06AFE">
        <w:lastRenderedPageBreak/>
        <w:t>А2.6.2.2.2</w:t>
      </w:r>
      <w:r w:rsidRPr="00A06AFE">
        <w:tab/>
        <w:t>Процедура одобрения на собрании исследовательской комиссии</w:t>
      </w:r>
    </w:p>
    <w:p w14:paraId="6FDADBB3" w14:textId="77777777" w:rsidR="00733FA1" w:rsidRPr="00A06AFE" w:rsidRDefault="00733FA1" w:rsidP="003A584E">
      <w:r w:rsidRPr="00A06AFE">
        <w:t>А2.6.2.2.2.1</w:t>
      </w:r>
      <w:r w:rsidRPr="00A06AFE">
        <w:tab/>
        <w:t>По просьбе председателя ИК Директор в уведомлении о созыве собрания соответствующей ИК должен прямо сообщить о намерении добиваться одобрения новых или пересмотренных Рекомендаций на собрании ИК.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3A2B47C8" w14:textId="77777777" w:rsidR="00733FA1" w:rsidRPr="00A06AFE" w:rsidRDefault="00733FA1" w:rsidP="003A584E">
      <w:r w:rsidRPr="00A06AFE">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296D90E9" w14:textId="77777777" w:rsidR="00733FA1" w:rsidRPr="00A06AFE" w:rsidRDefault="00733FA1" w:rsidP="003A584E">
      <w:r w:rsidRPr="00A06AFE">
        <w:t>А2.6.2.2.2.2</w:t>
      </w:r>
      <w:r w:rsidRPr="00A06AFE">
        <w:tab/>
        <w:t>ИК может одобрять проекты новых или пересмотренных Рекомендаций, если их тексты подготовлены достаточно заблаговременно до собрания ИК, так чтобы они были распространены в электронной форме не менее чем за четыре недели до начала собрания ИК.</w:t>
      </w:r>
    </w:p>
    <w:p w14:paraId="6B5CF888" w14:textId="77777777" w:rsidR="00733FA1" w:rsidRPr="00A06AFE" w:rsidRDefault="00733FA1" w:rsidP="003A584E">
      <w:r w:rsidRPr="00A06AFE">
        <w:t>А2.6.2.2.2.3</w:t>
      </w:r>
      <w:r w:rsidRPr="00A06AFE">
        <w:rPr>
          <w:i/>
        </w:rPr>
        <w:tab/>
      </w:r>
      <w:r w:rsidRPr="00A06AFE">
        <w:t>ИК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68B77AF5" w14:textId="77777777" w:rsidR="00733FA1" w:rsidRPr="00A06AFE" w:rsidRDefault="00733FA1" w:rsidP="003A584E">
      <w:pPr>
        <w:pStyle w:val="Heading5"/>
      </w:pPr>
      <w:r w:rsidRPr="00A06AFE">
        <w:t>А2.6.2.2.3</w:t>
      </w:r>
      <w:r w:rsidRPr="00A06AFE">
        <w:tab/>
        <w:t>Процедура одобрения исследовательской комиссией по переписке</w:t>
      </w:r>
    </w:p>
    <w:p w14:paraId="61F4E517" w14:textId="77777777" w:rsidR="00733FA1" w:rsidRPr="00A06AFE" w:rsidRDefault="00733FA1" w:rsidP="003A584E">
      <w:r w:rsidRPr="00A06AFE">
        <w:t>А2.6.2.2.3.1</w:t>
      </w:r>
      <w:r w:rsidRPr="00A06AFE">
        <w:tab/>
        <w:t>Если конкретное включение проекта новой или пересмотренной Рекомендации в повестку дня собрания ИК не предусмотрено, участники собрания ИК после соответствующего рассмотрения могут принять решение о том, чтобы добиваться одобрения проекта новой или пересмотренной Рекомендации ИК по переписке (см. также п. А1.3.1.6 Приложения 1).</w:t>
      </w:r>
    </w:p>
    <w:p w14:paraId="0B058644" w14:textId="77777777" w:rsidR="00733FA1" w:rsidRPr="00A06AFE" w:rsidRDefault="00733FA1" w:rsidP="003A584E">
      <w:r w:rsidRPr="00A06AFE">
        <w:t>А2.6.2.2.3.2</w:t>
      </w:r>
      <w:r w:rsidRPr="00A06AFE">
        <w:tab/>
        <w:t>ИК следует согласовать резюме проектов новых Рекомендаций и резюме проектов пересмотров Рекомендаций.</w:t>
      </w:r>
    </w:p>
    <w:p w14:paraId="6DFC892F" w14:textId="77777777" w:rsidR="00733FA1" w:rsidRPr="00A06AFE" w:rsidRDefault="00733FA1" w:rsidP="003A584E">
      <w:r w:rsidRPr="00A06AFE">
        <w:t>А2.6.2.2.3.3</w:t>
      </w:r>
      <w:r w:rsidRPr="00A06AFE">
        <w:tab/>
        <w:t>Сразу после собрания ИК Директору следует разослать эти проекты новых или пересмотренных Рекомендаций всем Государствам-Членам и Членам Сектора, участвующим в работе ИК, для всестороннего рассмотрения ИК по переписке.</w:t>
      </w:r>
    </w:p>
    <w:p w14:paraId="0C27CFE8" w14:textId="77777777" w:rsidR="00733FA1" w:rsidRPr="00A06AFE" w:rsidRDefault="00733FA1" w:rsidP="003A584E">
      <w:r w:rsidRPr="00A06AFE">
        <w:t>А2.6.2.2.3.4</w:t>
      </w:r>
      <w:r w:rsidRPr="00A06AFE">
        <w:tab/>
        <w:t>Период рассмотрения ИК должен составлять два месяца после рассылки проектов новых или пересмотренных Рекомендаций.</w:t>
      </w:r>
    </w:p>
    <w:p w14:paraId="6E5FA642" w14:textId="77777777" w:rsidR="00733FA1" w:rsidRPr="00A06AFE" w:rsidRDefault="00733FA1" w:rsidP="003A584E">
      <w:r w:rsidRPr="00A06AFE">
        <w:t>А2.6.2.2.3.5</w:t>
      </w:r>
      <w:r w:rsidRPr="00A06AFE">
        <w:tab/>
        <w:t>Если в течение этого срока, отведенного ИК для рассмотрения, от Государств-Членов не получено никаких возражений, проект новой или пересмотренной Рекомендации считается одобренным ИК.</w:t>
      </w:r>
    </w:p>
    <w:p w14:paraId="667A2DE8" w14:textId="77777777" w:rsidR="00733FA1" w:rsidRPr="00A06AFE" w:rsidRDefault="00733FA1" w:rsidP="003A584E">
      <w:r w:rsidRPr="00A06AFE">
        <w:t>А2.6.2.2.3.6</w:t>
      </w:r>
      <w:r w:rsidRPr="00A06AFE">
        <w:tab/>
        <w:t xml:space="preserve">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A2.6.2.2.1.2.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 </w:t>
      </w:r>
    </w:p>
    <w:p w14:paraId="784007E7" w14:textId="77777777" w:rsidR="00733FA1" w:rsidRPr="00A06AFE" w:rsidRDefault="00733FA1" w:rsidP="003A584E">
      <w:pPr>
        <w:pStyle w:val="Heading4"/>
      </w:pPr>
      <w:r w:rsidRPr="00A06AFE">
        <w:t>А2.6.2.3</w:t>
      </w:r>
      <w:r w:rsidRPr="00A06AFE">
        <w:tab/>
        <w:t>Утверждение</w:t>
      </w:r>
    </w:p>
    <w:p w14:paraId="4B7C14F7" w14:textId="77777777" w:rsidR="00733FA1" w:rsidRPr="00A06AFE" w:rsidRDefault="00733FA1" w:rsidP="003A584E">
      <w:r w:rsidRPr="00A06AFE">
        <w:t>А2.6.2.3.1</w:t>
      </w:r>
      <w:r w:rsidRPr="00A06AFE">
        <w:tab/>
        <w:t>В случае одобрения ИК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723D1EDF" w14:textId="77777777" w:rsidR="00733FA1" w:rsidRPr="005B1101" w:rsidRDefault="00733FA1" w:rsidP="00A516BB">
      <w:r w:rsidRPr="005B1101">
        <w:br w:type="page"/>
      </w:r>
    </w:p>
    <w:p w14:paraId="2DD6345E" w14:textId="77777777" w:rsidR="00733FA1" w:rsidRPr="00A06AFE" w:rsidRDefault="00733FA1" w:rsidP="003A584E">
      <w:pPr>
        <w:keepNext/>
        <w:keepLines/>
      </w:pPr>
      <w:r w:rsidRPr="00A06AFE">
        <w:lastRenderedPageBreak/>
        <w:t>А2.6.2.3.2</w:t>
      </w:r>
      <w:r w:rsidRPr="00A06AFE">
        <w:tab/>
        <w:t>Новые или пересмотренные Рекомендации могут утверждаться:</w:t>
      </w:r>
    </w:p>
    <w:p w14:paraId="0DA3CE99" w14:textId="77777777" w:rsidR="00733FA1" w:rsidRPr="00A06AFE" w:rsidRDefault="00733FA1" w:rsidP="003A584E">
      <w:pPr>
        <w:pStyle w:val="enumlev1"/>
      </w:pPr>
      <w:r w:rsidRPr="00A06AFE">
        <w:rPr>
          <w:i/>
          <w:iCs/>
        </w:rPr>
        <w:t>a)</w:t>
      </w:r>
      <w:r w:rsidRPr="00A06AFE">
        <w:tab/>
      </w:r>
      <w:r w:rsidRPr="00542412">
        <w:t xml:space="preserve">путем проведения консультаций с Государствами-Членами сразу после одобрения текста ИК, в рамках процедур, изложенных в </w:t>
      </w:r>
      <w:r w:rsidRPr="00A06AFE">
        <w:t>п.</w:t>
      </w:r>
      <w:r w:rsidRPr="00542412">
        <w:t> A2.6.2.2</w:t>
      </w:r>
      <w:r w:rsidRPr="00A06AFE">
        <w:t>;</w:t>
      </w:r>
    </w:p>
    <w:p w14:paraId="60396BE4" w14:textId="77777777" w:rsidR="00733FA1" w:rsidRPr="00A06AFE" w:rsidRDefault="00733FA1" w:rsidP="003A584E">
      <w:pPr>
        <w:pStyle w:val="enumlev1"/>
      </w:pPr>
      <w:r w:rsidRPr="00A06AFE">
        <w:rPr>
          <w:i/>
          <w:iCs/>
        </w:rPr>
        <w:t>b)</w:t>
      </w:r>
      <w:r w:rsidRPr="00A06AFE">
        <w:tab/>
        <w:t>на АР, если это обосновано.</w:t>
      </w:r>
    </w:p>
    <w:p w14:paraId="15ECFF65" w14:textId="77777777" w:rsidR="00733FA1" w:rsidRPr="00A06AFE" w:rsidRDefault="00733FA1" w:rsidP="003A584E">
      <w:r w:rsidRPr="00A06AFE">
        <w:t>А2.6.2.3.3</w:t>
      </w:r>
      <w:r w:rsidRPr="00A06AFE">
        <w:tab/>
        <w:t>На собрании ИК, на котором одобряется проект новой или пересмотренной Рекомендации или принимается решение обратиться к процедуре одобрения ИК по переписке, ИК должна решить представить проект новой или пересмотренной Рекомендации для утверждения либо на следующей АР, либо путем проведения консультаций с Государствами-Членами, если только ИК не решит прибегнуть к процедуре одновременного одобрения и утверждения (PSAA), о которой говорится в п. А2.6.2.4.</w:t>
      </w:r>
    </w:p>
    <w:p w14:paraId="400E78F1" w14:textId="77777777" w:rsidR="00733FA1" w:rsidRPr="00A06AFE" w:rsidRDefault="00733FA1" w:rsidP="003A584E">
      <w:r w:rsidRPr="00A06AFE">
        <w:t>А2.6.2.3.4</w:t>
      </w:r>
      <w:r w:rsidRPr="00A06AFE">
        <w:tab/>
        <w:t>Если принято решение представить проект новой или пересмотренной Рекомендации с подробным обоснованием для утверждения АР, председатель ИК должен проинформировать об этом Директора и просить его принять необходимые меры для включения этого проекта в повестку дня ассамблеи.</w:t>
      </w:r>
    </w:p>
    <w:p w14:paraId="064298AF" w14:textId="77777777" w:rsidR="00733FA1" w:rsidRPr="00A06AFE" w:rsidRDefault="00733FA1" w:rsidP="003A584E">
      <w:r w:rsidRPr="00A06AFE">
        <w:t>А2.6.2.3.5</w:t>
      </w:r>
      <w:r w:rsidRPr="00A06AFE">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43E830F7" w14:textId="77777777" w:rsidR="00733FA1" w:rsidRPr="00A06AFE" w:rsidRDefault="00733FA1" w:rsidP="003A584E">
      <w:r w:rsidRPr="00A06AFE">
        <w:t>А2.6.2.3.5.1</w:t>
      </w:r>
      <w:r w:rsidRPr="00A06AFE">
        <w:tab/>
        <w:t>В целях применения процедуры утверждения путем консультаций Директор в течение одного месяца после одобрения ИК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3DAB40D5" w14:textId="77777777" w:rsidR="00733FA1" w:rsidRPr="00A06AFE" w:rsidRDefault="00733FA1" w:rsidP="003A584E">
      <w:r w:rsidRPr="00A06AFE">
        <w:t>А2.6.2.3.5.2</w:t>
      </w:r>
      <w:r w:rsidRPr="00A06AFE">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6DE301B2" w14:textId="77777777" w:rsidR="00733FA1" w:rsidRPr="00A06AFE" w:rsidRDefault="00733FA1" w:rsidP="003A584E">
      <w:r w:rsidRPr="00A06AFE">
        <w:t>А2.6.2.3.5.3</w:t>
      </w:r>
      <w:r w:rsidRPr="00A06AFE">
        <w:tab/>
        <w:t>Предложение должно считаться принятым, если в своих ответах 70 или более процентов Государств-Членов выскажутся за утверждение или если нет ответов. Если предложение не принимается, оно должно быть возвращено в ИК.</w:t>
      </w:r>
    </w:p>
    <w:p w14:paraId="38C4ED18" w14:textId="77777777" w:rsidR="00733FA1" w:rsidRPr="00A06AFE" w:rsidRDefault="00733FA1" w:rsidP="003A584E">
      <w:r w:rsidRPr="00A06AFE">
        <w:t>Директор должен собрать все замечания, полученные вместе с ответами на вопрос о проведении консультаций, и передать их ИК для рассмотрения.</w:t>
      </w:r>
    </w:p>
    <w:p w14:paraId="75C88D0E" w14:textId="77777777" w:rsidR="00733FA1" w:rsidRPr="00A06AFE" w:rsidRDefault="00733FA1" w:rsidP="003A584E">
      <w:r w:rsidRPr="00A06AFE">
        <w:t>А2.6.2.3.5.4</w:t>
      </w:r>
      <w:r w:rsidRPr="00A06AFE">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ИК и ее РГ и ЦГ.</w:t>
      </w:r>
    </w:p>
    <w:p w14:paraId="29D83C09" w14:textId="77777777" w:rsidR="00733FA1" w:rsidRPr="00A06AFE" w:rsidRDefault="00733FA1" w:rsidP="003A584E">
      <w:r w:rsidRPr="00A06AFE">
        <w:t>A2.6.2.3.5.5</w:t>
      </w:r>
      <w:r w:rsidRPr="00A06AFE">
        <w:tab/>
      </w:r>
      <w:r w:rsidRPr="00542412">
        <w:t xml:space="preserve">Если новый или пересмотренный проект Рекомендации </w:t>
      </w:r>
      <w:r w:rsidRPr="00A06AFE">
        <w:t>одобрен</w:t>
      </w:r>
      <w:r w:rsidRPr="00542412">
        <w:t xml:space="preserve">, но не </w:t>
      </w:r>
      <w:r w:rsidRPr="00A06AFE">
        <w:t>утвержден</w:t>
      </w:r>
      <w:r w:rsidRPr="00542412">
        <w:t xml:space="preserve">, </w:t>
      </w:r>
      <w:r w:rsidRPr="00A06AFE">
        <w:t>ИК</w:t>
      </w:r>
      <w:r w:rsidRPr="00542412">
        <w:t xml:space="preserve"> может рассмотреть </w:t>
      </w:r>
      <w:r w:rsidRPr="00A06AFE">
        <w:t>вопрос о</w:t>
      </w:r>
      <w:r w:rsidRPr="00542412">
        <w:t xml:space="preserve"> представлени</w:t>
      </w:r>
      <w:r w:rsidRPr="00A06AFE">
        <w:t>и</w:t>
      </w:r>
      <w:r w:rsidRPr="00542412">
        <w:t xml:space="preserve"> документа на утверждение </w:t>
      </w:r>
      <w:r w:rsidRPr="00A06AFE">
        <w:t>АР</w:t>
      </w:r>
      <w:r w:rsidRPr="00542412">
        <w:t>.</w:t>
      </w:r>
    </w:p>
    <w:p w14:paraId="6783F91D" w14:textId="77777777" w:rsidR="00733FA1" w:rsidRPr="00A06AFE" w:rsidRDefault="00733FA1" w:rsidP="003A584E">
      <w:r w:rsidRPr="00A06AFE">
        <w:t>А2.6.2.3.6</w:t>
      </w:r>
      <w:r w:rsidRPr="00A06AFE">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ИК.</w:t>
      </w:r>
    </w:p>
    <w:p w14:paraId="4CF8B130" w14:textId="77777777" w:rsidR="00733FA1" w:rsidRPr="00A06AFE" w:rsidRDefault="00733FA1" w:rsidP="003A584E">
      <w:pPr>
        <w:pStyle w:val="Heading4"/>
      </w:pPr>
      <w:r w:rsidRPr="00A06AFE">
        <w:t>А2.6.2.4</w:t>
      </w:r>
      <w:r w:rsidRPr="00A06AFE">
        <w:tab/>
        <w:t>Одновременное одобрение и утверждение по переписке</w:t>
      </w:r>
    </w:p>
    <w:p w14:paraId="7BB26E9A" w14:textId="77777777" w:rsidR="00733FA1" w:rsidRPr="00A06AFE" w:rsidRDefault="00733FA1" w:rsidP="003A584E">
      <w:r w:rsidRPr="00A06AFE">
        <w:t>А2.6.2.4.1</w:t>
      </w:r>
      <w:r w:rsidRPr="00A06AFE">
        <w:tab/>
        <w:t xml:space="preserve">Если на собрании ИК оказывается невозможным одобрить проект новой или пересмотренной Рекомендации в соответствии с положениями </w:t>
      </w:r>
      <w:proofErr w:type="spellStart"/>
      <w:r w:rsidRPr="00A06AFE">
        <w:t>пп</w:t>
      </w:r>
      <w:proofErr w:type="spellEnd"/>
      <w:r w:rsidRPr="00A06AFE">
        <w:t>. А2.6.2.2.2.1 и А2.6.2.2.2.2, ИК при отсутствии возражений со стороны любого из Государств</w:t>
      </w:r>
      <w:r w:rsidRPr="00A06AFE">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074A06EE" w14:textId="77777777" w:rsidR="00733FA1" w:rsidRPr="00A06AFE" w:rsidRDefault="00733FA1" w:rsidP="003A584E">
      <w:r w:rsidRPr="00A06AFE">
        <w:lastRenderedPageBreak/>
        <w:t>А2.6.2.4.2</w:t>
      </w:r>
      <w:r w:rsidRPr="00A06AFE">
        <w:tab/>
        <w:t>Сразу после собрания ИК Директору следует разослать такие проекты новых или пересмотренных Рекомендаций всем Государствам-Членам и Членам Сектора, участвующим в работе ИК.</w:t>
      </w:r>
    </w:p>
    <w:p w14:paraId="3DF88B0A" w14:textId="77777777" w:rsidR="00733FA1" w:rsidRPr="00A06AFE" w:rsidRDefault="00733FA1" w:rsidP="003A584E">
      <w:r w:rsidRPr="00A06AFE">
        <w:t>А2.6.2.4.3</w:t>
      </w:r>
      <w:r w:rsidRPr="00A06AFE">
        <w:tab/>
        <w:t>Период рассмотрения должен составлять два месяца после рассылки проектов новых или пересмотренных Рекомендаций.</w:t>
      </w:r>
    </w:p>
    <w:p w14:paraId="02FAC96A" w14:textId="77777777" w:rsidR="00733FA1" w:rsidRPr="00A06AFE" w:rsidRDefault="00733FA1" w:rsidP="003A584E">
      <w:r w:rsidRPr="00A06AFE">
        <w:t>А2.6.2.4.4</w:t>
      </w:r>
      <w:r w:rsidRPr="00A06AFE">
        <w:tab/>
        <w:t>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ИК.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6A0DA59F" w14:textId="77777777" w:rsidR="00733FA1" w:rsidRPr="00A06AFE" w:rsidRDefault="00733FA1" w:rsidP="003A584E">
      <w:r w:rsidRPr="00A06AFE">
        <w:t>А2.6.2.4.5</w:t>
      </w:r>
      <w:r w:rsidRPr="00A06AFE">
        <w:tab/>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w:t>
      </w:r>
    </w:p>
    <w:p w14:paraId="2897B4DC" w14:textId="77777777" w:rsidR="00733FA1" w:rsidRPr="00A06AFE" w:rsidRDefault="00733FA1" w:rsidP="003A584E">
      <w:pPr>
        <w:pStyle w:val="Heading4"/>
      </w:pPr>
      <w:r w:rsidRPr="00A06AFE">
        <w:t>А2.6.2.5</w:t>
      </w:r>
      <w:r w:rsidRPr="00A06AFE">
        <w:tab/>
        <w:t>Редакционные поправки</w:t>
      </w:r>
    </w:p>
    <w:p w14:paraId="5F021C35" w14:textId="77777777" w:rsidR="00733FA1" w:rsidRPr="00A06AFE" w:rsidRDefault="00733FA1" w:rsidP="003A584E">
      <w:pPr>
        <w:keepNext/>
        <w:keepLines/>
      </w:pPr>
      <w:r w:rsidRPr="00A06AFE">
        <w:t>А2.6.2.5.1</w:t>
      </w:r>
      <w:r w:rsidRPr="00A06AFE">
        <w:tab/>
        <w:t>ИК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6F01179C" w14:textId="77777777" w:rsidR="00733FA1" w:rsidRPr="00A06AFE" w:rsidRDefault="00733FA1" w:rsidP="003A584E">
      <w:pPr>
        <w:pStyle w:val="enumlev1"/>
      </w:pPr>
      <w:r w:rsidRPr="00A06AFE">
        <w:rPr>
          <w:i/>
          <w:iCs/>
        </w:rPr>
        <w:t>a)</w:t>
      </w:r>
      <w:r w:rsidRPr="00A06AFE">
        <w:tab/>
        <w:t>структурные изменения в МСЭ;</w:t>
      </w:r>
    </w:p>
    <w:p w14:paraId="17F3AD44" w14:textId="77777777" w:rsidR="00733FA1" w:rsidRPr="00A06AFE" w:rsidRDefault="00733FA1" w:rsidP="003A584E">
      <w:pPr>
        <w:pStyle w:val="enumlev1"/>
      </w:pPr>
      <w:r w:rsidRPr="00A06AFE">
        <w:rPr>
          <w:i/>
          <w:iCs/>
        </w:rPr>
        <w:t>b)</w:t>
      </w:r>
      <w:r w:rsidRPr="00A06AFE">
        <w:tab/>
        <w:t>изменение нумерации положений Регламента радиосвязи</w:t>
      </w:r>
      <w:r w:rsidRPr="00A06AFE">
        <w:rPr>
          <w:rStyle w:val="FootnoteReference"/>
        </w:rPr>
        <w:footnoteReference w:customMarkFollows="1" w:id="7"/>
        <w:t>7</w:t>
      </w:r>
      <w:r w:rsidRPr="00A06AFE">
        <w:t>, при условии отсутствия изменений в тексте таких положений;</w:t>
      </w:r>
    </w:p>
    <w:p w14:paraId="7A4ACB43" w14:textId="77777777" w:rsidR="00733FA1" w:rsidRPr="00A06AFE" w:rsidRDefault="00733FA1" w:rsidP="003A584E">
      <w:pPr>
        <w:pStyle w:val="enumlev1"/>
      </w:pPr>
      <w:r w:rsidRPr="00A06AFE">
        <w:rPr>
          <w:i/>
          <w:iCs/>
        </w:rPr>
        <w:t>c)</w:t>
      </w:r>
      <w:r w:rsidRPr="00A06AFE">
        <w:tab/>
        <w:t>обновление перекрестных ссылок между Рекомендациями МСЭ</w:t>
      </w:r>
      <w:r w:rsidRPr="00A06AFE">
        <w:noBreakHyphen/>
        <w:t>R;</w:t>
      </w:r>
    </w:p>
    <w:p w14:paraId="2264C712" w14:textId="77777777" w:rsidR="00733FA1" w:rsidRPr="00A06AFE" w:rsidRDefault="00733FA1" w:rsidP="003A584E">
      <w:pPr>
        <w:pStyle w:val="enumlev1"/>
      </w:pPr>
      <w:r w:rsidRPr="00A06AFE">
        <w:rPr>
          <w:i/>
          <w:iCs/>
        </w:rPr>
        <w:t>d)</w:t>
      </w:r>
      <w:r w:rsidRPr="00A06AFE">
        <w:tab/>
        <w:t>исключение ссылок на Вопросы, которые более не действуют.</w:t>
      </w:r>
    </w:p>
    <w:p w14:paraId="0F35CF97" w14:textId="77777777" w:rsidR="00733FA1" w:rsidRPr="00A06AFE" w:rsidRDefault="00733FA1" w:rsidP="003A584E">
      <w:r w:rsidRPr="00A06AFE">
        <w:t>А2.6.2.5.2</w:t>
      </w:r>
      <w:r w:rsidRPr="00A06AFE">
        <w:tab/>
        <w:t>Редакционные поправки не следует рассматривать в качестве проекта пересмотра Рекомендаций, о котором говорится в</w:t>
      </w:r>
      <w:r w:rsidRPr="00A06AFE">
        <w:rPr>
          <w:rFonts w:eastAsia="Arial Unicode MS"/>
        </w:rPr>
        <w:t xml:space="preserve"> </w:t>
      </w:r>
      <w:proofErr w:type="spellStart"/>
      <w:r w:rsidRPr="00A06AFE">
        <w:rPr>
          <w:rFonts w:eastAsia="Arial Unicode MS"/>
        </w:rPr>
        <w:t>пп</w:t>
      </w:r>
      <w:proofErr w:type="spellEnd"/>
      <w:r w:rsidRPr="00A06AFE">
        <w:rPr>
          <w:rFonts w:eastAsia="Arial Unicode MS"/>
        </w:rPr>
        <w:t>.</w:t>
      </w:r>
      <w:r w:rsidRPr="00A06AFE">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A06AFE">
        <w:rPr>
          <w:i/>
          <w:iCs/>
        </w:rPr>
        <w:t>должен быть указан номер соответствующей исследовательской комиссии</w:t>
      </w:r>
      <w:r w:rsidRPr="00A06AFE">
        <w:t>) внесла редакционные поправки в настоящую Рекомендацию в (</w:t>
      </w:r>
      <w:r w:rsidRPr="00A06AFE">
        <w:rPr>
          <w:i/>
          <w:iCs/>
        </w:rPr>
        <w:t>должен быть указан год, когда были внесены поправки</w:t>
      </w:r>
      <w:r w:rsidRPr="00A06AFE">
        <w:t>) году в соответствии с Резолюцией МСЭ</w:t>
      </w:r>
      <w:r w:rsidRPr="00A06AFE">
        <w:noBreakHyphen/>
        <w:t>R 1".</w:t>
      </w:r>
    </w:p>
    <w:p w14:paraId="1E69835D" w14:textId="77777777" w:rsidR="00733FA1" w:rsidRPr="00A06AFE" w:rsidRDefault="00733FA1" w:rsidP="003A584E">
      <w:r w:rsidRPr="00A06AFE">
        <w:t>A2.6.2.5.3</w:t>
      </w:r>
      <w:r w:rsidRPr="00A06AFE">
        <w:tab/>
      </w:r>
      <w:r w:rsidRPr="00A06AFE">
        <w:rPr>
          <w:rFonts w:eastAsia="Arial Unicode MS"/>
        </w:rPr>
        <w:t xml:space="preserve">Каждая ИК </w:t>
      </w:r>
      <w:r w:rsidRPr="00A06AFE">
        <w:t xml:space="preserve">на основе консенсуса со стороны всех Государств-Членов, принимающих участие в собрании ИК,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A06AFE">
        <w:t>пп</w:t>
      </w:r>
      <w:proofErr w:type="spellEnd"/>
      <w:r w:rsidRPr="00A06AFE">
        <w:t>. A2.6.2.2−A2.6.2.4.</w:t>
      </w:r>
    </w:p>
    <w:p w14:paraId="50E14068" w14:textId="77777777" w:rsidR="00733FA1" w:rsidRPr="00A06AFE" w:rsidRDefault="00733FA1" w:rsidP="003A584E">
      <w:r w:rsidRPr="00A06AFE">
        <w:t>A2.6.2.5.4</w:t>
      </w:r>
      <w:r w:rsidRPr="00A06AFE">
        <w:tab/>
        <w:t>Вместе с тем редакционные поправки не должны применяться для обновления Рекомендаций МСЭ</w:t>
      </w:r>
      <w:r w:rsidRPr="00A06AFE">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6C70A368" w14:textId="77777777" w:rsidR="00733FA1" w:rsidRPr="005B1101" w:rsidRDefault="00733FA1" w:rsidP="00A516BB">
      <w:bookmarkStart w:id="81" w:name="_Toc132359759"/>
      <w:r w:rsidRPr="005B1101">
        <w:br w:type="page"/>
      </w:r>
    </w:p>
    <w:p w14:paraId="3839AD84" w14:textId="77777777" w:rsidR="00733FA1" w:rsidRPr="00A06AFE" w:rsidRDefault="00733FA1" w:rsidP="003A584E">
      <w:pPr>
        <w:pStyle w:val="Heading3"/>
      </w:pPr>
      <w:bookmarkStart w:id="82" w:name="_Toc151484073"/>
      <w:r w:rsidRPr="00A06AFE">
        <w:lastRenderedPageBreak/>
        <w:t>A2.6.3</w:t>
      </w:r>
      <w:r w:rsidRPr="00A06AFE">
        <w:tab/>
        <w:t>Исключение</w:t>
      </w:r>
      <w:bookmarkEnd w:id="81"/>
      <w:bookmarkEnd w:id="82"/>
    </w:p>
    <w:p w14:paraId="17C2679D" w14:textId="77777777" w:rsidR="00733FA1" w:rsidRPr="00A06AFE" w:rsidRDefault="00733FA1" w:rsidP="003A584E">
      <w:r w:rsidRPr="00A06AFE">
        <w:t>A2.6.3.1</w:t>
      </w:r>
      <w:r w:rsidRPr="00A06AFE">
        <w:tab/>
        <w:t>Каждой ИК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180DB087" w14:textId="77777777" w:rsidR="00733FA1" w:rsidRPr="00A06AFE" w:rsidRDefault="00733FA1" w:rsidP="003A584E">
      <w:r w:rsidRPr="00A06AFE">
        <w:t>A2.6.3.2</w:t>
      </w:r>
      <w:r w:rsidRPr="00A06AFE">
        <w:tab/>
        <w:t>Исключение существующих Рекомендаций должно осуществляться в два этапа:</w:t>
      </w:r>
    </w:p>
    <w:p w14:paraId="6039F140" w14:textId="77777777" w:rsidR="00733FA1" w:rsidRPr="00A06AFE" w:rsidRDefault="00733FA1" w:rsidP="003A584E">
      <w:pPr>
        <w:pStyle w:val="enumlev1"/>
      </w:pPr>
      <w:r w:rsidRPr="00A06AFE">
        <w:rPr>
          <w:i/>
          <w:iCs/>
        </w:rPr>
        <w:t>a)</w:t>
      </w:r>
      <w:r w:rsidRPr="00A06AFE">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29E905A9" w14:textId="77777777" w:rsidR="00733FA1" w:rsidRPr="00A06AFE" w:rsidRDefault="00733FA1" w:rsidP="003A584E">
      <w:pPr>
        <w:pStyle w:val="enumlev1"/>
      </w:pPr>
      <w:r w:rsidRPr="00A06AFE">
        <w:rPr>
          <w:i/>
          <w:iCs/>
        </w:rPr>
        <w:t>b)</w:t>
      </w:r>
      <w:r w:rsidRPr="00A06AFE">
        <w:tab/>
        <w:t>после принятия решения об исключении – утверждение Государствами-Членами путем консультаций.</w:t>
      </w:r>
    </w:p>
    <w:p w14:paraId="6B8ADCF7" w14:textId="77777777" w:rsidR="00733FA1" w:rsidRPr="00A06AFE" w:rsidRDefault="00733FA1" w:rsidP="003A584E">
      <w:r w:rsidRPr="00A06AFE">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494BCEE4" w14:textId="77777777" w:rsidR="00733FA1" w:rsidRPr="00A06AFE" w:rsidRDefault="00733FA1" w:rsidP="003A584E">
      <w:pPr>
        <w:pStyle w:val="Heading2"/>
      </w:pPr>
      <w:bookmarkStart w:id="83" w:name="_Toc132359760"/>
      <w:bookmarkStart w:id="84" w:name="_Toc151484074"/>
      <w:r w:rsidRPr="00A06AFE">
        <w:t>A2.7</w:t>
      </w:r>
      <w:r w:rsidRPr="00A06AFE">
        <w:tab/>
        <w:t>Отчеты МСЭ-R</w:t>
      </w:r>
      <w:bookmarkEnd w:id="83"/>
      <w:bookmarkEnd w:id="84"/>
    </w:p>
    <w:p w14:paraId="7C4CCEAD" w14:textId="77777777" w:rsidR="00733FA1" w:rsidRPr="00A06AFE" w:rsidRDefault="00733FA1" w:rsidP="003A584E">
      <w:pPr>
        <w:pStyle w:val="Heading3"/>
        <w:rPr>
          <w:rFonts w:eastAsia="Arial Unicode MS"/>
        </w:rPr>
      </w:pPr>
      <w:bookmarkStart w:id="85" w:name="_Toc132359761"/>
      <w:bookmarkStart w:id="86" w:name="_Toc151484075"/>
      <w:r w:rsidRPr="00A06AFE">
        <w:t>A2.7.1</w:t>
      </w:r>
      <w:r w:rsidRPr="00A06AFE">
        <w:tab/>
        <w:t>Определение</w:t>
      </w:r>
      <w:bookmarkEnd w:id="85"/>
      <w:bookmarkEnd w:id="86"/>
    </w:p>
    <w:p w14:paraId="29A1B87D" w14:textId="77777777" w:rsidR="00733FA1" w:rsidRPr="00A06AFE" w:rsidRDefault="00733FA1" w:rsidP="003A584E">
      <w:pPr>
        <w:rPr>
          <w:rFonts w:eastAsia="Arial Unicode MS"/>
        </w:rPr>
      </w:pPr>
      <w:r w:rsidRPr="00A06AFE">
        <w:rPr>
          <w:rFonts w:eastAsia="Arial Unicode MS"/>
        </w:rPr>
        <w:t xml:space="preserve">Изложение технической, </w:t>
      </w:r>
      <w:r w:rsidRPr="00A06AFE">
        <w:t>эксплуатационной</w:t>
      </w:r>
      <w:r w:rsidRPr="00A06AFE">
        <w:rPr>
          <w:rFonts w:eastAsia="Arial Unicode MS"/>
        </w:rPr>
        <w:t xml:space="preserve"> или процедурной проблемы, подготовленное ИК по данной теме, связанной с текущим Вопросом или с результатами исследований, проводимых без Вопросов, упомянутых в п. А1.3.1.2 Приложения 1.</w:t>
      </w:r>
    </w:p>
    <w:p w14:paraId="3C2F4DC8" w14:textId="77777777" w:rsidR="00733FA1" w:rsidRPr="00A06AFE" w:rsidRDefault="00733FA1" w:rsidP="003A584E">
      <w:pPr>
        <w:pStyle w:val="Heading3"/>
        <w:rPr>
          <w:rFonts w:eastAsia="Arial Unicode MS"/>
        </w:rPr>
      </w:pPr>
      <w:bookmarkStart w:id="87" w:name="_Toc132359762"/>
      <w:bookmarkStart w:id="88" w:name="_Toc151484076"/>
      <w:r w:rsidRPr="00A06AFE">
        <w:t>A2.7.2</w:t>
      </w:r>
      <w:r w:rsidRPr="00A06AFE">
        <w:tab/>
        <w:t>Утверждение</w:t>
      </w:r>
      <w:bookmarkEnd w:id="87"/>
      <w:bookmarkEnd w:id="88"/>
    </w:p>
    <w:p w14:paraId="7DC7B83C" w14:textId="77777777" w:rsidR="00733FA1" w:rsidRPr="00A06AFE" w:rsidRDefault="00733FA1" w:rsidP="003A584E">
      <w:r w:rsidRPr="00A06AFE">
        <w:t>A2.7.2.1</w:t>
      </w:r>
      <w:r w:rsidRPr="00A06AFE">
        <w:tab/>
        <w:t>Каждая ИК может утверждать пересмотренные или новые Отчеты, представленные ей на утверждение соответствующими РГ, ОРГ, ЦГ или ОЦГ.</w:t>
      </w:r>
    </w:p>
    <w:p w14:paraId="71F3DA0B" w14:textId="77777777" w:rsidR="00733FA1" w:rsidRPr="00A06AFE" w:rsidRDefault="00733FA1" w:rsidP="003A584E">
      <w:r w:rsidRPr="00A06AFE">
        <w:t xml:space="preserve">Как правило, ИК утверждает пересмотренные или новые Отчеты на основе консенсуса между всеми Государствами-Членами, принимающими участие в собрании ИК. </w:t>
      </w:r>
    </w:p>
    <w:p w14:paraId="3300C8C4" w14:textId="77777777" w:rsidR="00733FA1" w:rsidRPr="00542412" w:rsidRDefault="00733FA1" w:rsidP="003A584E">
      <w:r w:rsidRPr="00A06AFE">
        <w:t>После исчерпания всех возможностей достижения консенсуса ИК может утвердить Отчет, отразив все вопросы, поднятые Государством(</w:t>
      </w:r>
      <w:proofErr w:type="spellStart"/>
      <w:r w:rsidRPr="00A06AFE">
        <w:t>ами</w:t>
      </w:r>
      <w:proofErr w:type="spellEnd"/>
      <w:r w:rsidRPr="00A06AFE">
        <w:t>)-Членом(</w:t>
      </w:r>
      <w:proofErr w:type="spellStart"/>
      <w:r w:rsidRPr="00A06AFE">
        <w:t>ами</w:t>
      </w:r>
      <w:proofErr w:type="spellEnd"/>
      <w:r w:rsidRPr="00A06AFE">
        <w:t xml:space="preserve">), в соответствующих частях отчета. </w:t>
      </w:r>
      <w:r>
        <w:t>П</w:t>
      </w:r>
      <w:r w:rsidRPr="00A06AFE">
        <w:t>о усмотрению этого Государства-Члена в Отчет и/или в краткий отчет о собрании ИК</w:t>
      </w:r>
      <w:r>
        <w:t xml:space="preserve"> будет включено заявление</w:t>
      </w:r>
      <w:r w:rsidRPr="00A06AFE">
        <w:t>, для того чтобы отразить вопросы и возражения в отношении этого отчета.</w:t>
      </w:r>
      <w:r w:rsidRPr="00542412">
        <w:t xml:space="preserve"> </w:t>
      </w:r>
    </w:p>
    <w:p w14:paraId="4022C8EA" w14:textId="77777777" w:rsidR="00733FA1" w:rsidRPr="00A06AFE" w:rsidRDefault="00733FA1" w:rsidP="003A584E">
      <w:r w:rsidRPr="00A06AFE">
        <w:t xml:space="preserve">Любое заявление Государства-Члена, содержащееся в отчете, должно быть сохранено, если только сделавшее это заявление Государство-Член официально не даст разрешение на его исключение. </w:t>
      </w:r>
    </w:p>
    <w:p w14:paraId="11829E50" w14:textId="77777777" w:rsidR="00733FA1" w:rsidRPr="00A06AFE" w:rsidRDefault="00733FA1" w:rsidP="003A584E">
      <w:pPr>
        <w:rPr>
          <w:lang w:eastAsia="ja-JP"/>
        </w:rPr>
      </w:pPr>
      <w:r w:rsidRPr="00A06AFE">
        <w:t>A2.7.2.2</w:t>
      </w:r>
      <w:r w:rsidRPr="00A06AFE">
        <w:rPr>
          <w:lang w:eastAsia="ja-JP"/>
        </w:rPr>
        <w:tab/>
        <w:t xml:space="preserve">Новые или пересмотренные Отчеты, совместно разработанные несколькими </w:t>
      </w:r>
      <w:r w:rsidRPr="00A06AFE">
        <w:t>ИК</w:t>
      </w:r>
      <w:r w:rsidRPr="00A06AFE">
        <w:rPr>
          <w:lang w:eastAsia="ja-JP"/>
        </w:rPr>
        <w:t>, должны быть утверждены всеми соответствующими ИК.</w:t>
      </w:r>
    </w:p>
    <w:p w14:paraId="5B002CB7" w14:textId="77777777" w:rsidR="00733FA1" w:rsidRPr="00A06AFE" w:rsidRDefault="00733FA1" w:rsidP="003A584E">
      <w:pPr>
        <w:pStyle w:val="Heading3"/>
        <w:rPr>
          <w:rFonts w:eastAsia="Arial Unicode MS"/>
        </w:rPr>
      </w:pPr>
      <w:bookmarkStart w:id="89" w:name="_Toc132359763"/>
      <w:bookmarkStart w:id="90" w:name="_Toc151484077"/>
      <w:r w:rsidRPr="00A06AFE">
        <w:t>A2.7.3</w:t>
      </w:r>
      <w:r w:rsidRPr="00A06AFE">
        <w:tab/>
        <w:t>Исключение</w:t>
      </w:r>
      <w:bookmarkEnd w:id="89"/>
      <w:bookmarkEnd w:id="90"/>
    </w:p>
    <w:p w14:paraId="30C05787" w14:textId="77777777" w:rsidR="00733FA1" w:rsidRPr="00A06AFE" w:rsidRDefault="00733FA1" w:rsidP="003A584E">
      <w:r w:rsidRPr="00A06AFE">
        <w:t>Каждая ИК может исключать Отчеты на основе консенсуса со стороны всех Государств-Членов, принимающих участие в собрании ИК.</w:t>
      </w:r>
    </w:p>
    <w:p w14:paraId="5DEA90DC" w14:textId="77777777" w:rsidR="00733FA1" w:rsidRPr="005B1101" w:rsidRDefault="00733FA1" w:rsidP="00A516BB">
      <w:bookmarkStart w:id="91" w:name="_Toc132359764"/>
      <w:r w:rsidRPr="005B1101">
        <w:br w:type="page"/>
      </w:r>
    </w:p>
    <w:p w14:paraId="0AC43851" w14:textId="77777777" w:rsidR="00733FA1" w:rsidRPr="00A06AFE" w:rsidRDefault="00733FA1" w:rsidP="003A584E">
      <w:pPr>
        <w:pStyle w:val="Heading2"/>
      </w:pPr>
      <w:bookmarkStart w:id="92" w:name="_Toc151484078"/>
      <w:r w:rsidRPr="00A06AFE">
        <w:lastRenderedPageBreak/>
        <w:t>A2.8</w:t>
      </w:r>
      <w:r w:rsidRPr="00A06AFE">
        <w:tab/>
        <w:t>Справочники МСЭ-R</w:t>
      </w:r>
      <w:bookmarkEnd w:id="91"/>
      <w:bookmarkEnd w:id="92"/>
    </w:p>
    <w:p w14:paraId="24B14096" w14:textId="77777777" w:rsidR="00733FA1" w:rsidRPr="00A06AFE" w:rsidRDefault="00733FA1" w:rsidP="003A584E">
      <w:pPr>
        <w:pStyle w:val="Heading3"/>
        <w:rPr>
          <w:rFonts w:eastAsia="Arial Unicode MS"/>
        </w:rPr>
      </w:pPr>
      <w:bookmarkStart w:id="93" w:name="_Toc132359765"/>
      <w:bookmarkStart w:id="94" w:name="_Toc151484079"/>
      <w:r w:rsidRPr="00A06AFE">
        <w:t>A2.8.1</w:t>
      </w:r>
      <w:r w:rsidRPr="00A06AFE">
        <w:tab/>
        <w:t>Определение</w:t>
      </w:r>
      <w:bookmarkEnd w:id="93"/>
      <w:bookmarkEnd w:id="94"/>
    </w:p>
    <w:p w14:paraId="3F078712" w14:textId="77777777" w:rsidR="00733FA1" w:rsidRPr="00A06AFE" w:rsidRDefault="00733FA1" w:rsidP="003A584E">
      <w:r w:rsidRPr="00A06AFE">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proofErr w:type="spellStart"/>
      <w:r w:rsidRPr="00A06AFE">
        <w:t>радиослужб</w:t>
      </w:r>
      <w:proofErr w:type="spellEnd"/>
      <w:r w:rsidRPr="00A06AFE">
        <w:t xml:space="preserve"> или систем, обращая особое внимание на потребности развивающихся стран. </w:t>
      </w:r>
      <w:r w:rsidRPr="00A06AFE">
        <w:rPr>
          <w:color w:val="000000"/>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1ED58972" w14:textId="77777777" w:rsidR="00733FA1" w:rsidRPr="00A06AFE" w:rsidRDefault="00733FA1" w:rsidP="003A584E">
      <w:pPr>
        <w:pStyle w:val="Heading3"/>
        <w:rPr>
          <w:rFonts w:eastAsia="Arial Unicode MS"/>
        </w:rPr>
      </w:pPr>
      <w:bookmarkStart w:id="95" w:name="_Toc132359766"/>
      <w:bookmarkStart w:id="96" w:name="_Toc151484080"/>
      <w:r w:rsidRPr="00A06AFE">
        <w:t>A2.8.2</w:t>
      </w:r>
      <w:r w:rsidRPr="00A06AFE">
        <w:tab/>
        <w:t>Утверждение</w:t>
      </w:r>
      <w:bookmarkEnd w:id="95"/>
      <w:bookmarkEnd w:id="96"/>
    </w:p>
    <w:p w14:paraId="01068DF8" w14:textId="77777777" w:rsidR="00733FA1" w:rsidRPr="00A06AFE" w:rsidRDefault="00733FA1" w:rsidP="003A584E">
      <w:r w:rsidRPr="00A06AFE">
        <w:t xml:space="preserve">Каждая ИК может утверждать пересмотренные или новые Справочники на основе консенсуса между всеми Государствами-Членами, принимающими участие в собрании ИК. ИК может разрешать своей соответствующей подчиненной группе утверждать Справочники. </w:t>
      </w:r>
    </w:p>
    <w:p w14:paraId="7381155E" w14:textId="77777777" w:rsidR="00733FA1" w:rsidRPr="00A06AFE" w:rsidRDefault="00733FA1" w:rsidP="003A584E">
      <w:pPr>
        <w:pStyle w:val="Heading3"/>
        <w:rPr>
          <w:rFonts w:eastAsia="Arial Unicode MS"/>
        </w:rPr>
      </w:pPr>
      <w:bookmarkStart w:id="97" w:name="_Toc132359767"/>
      <w:bookmarkStart w:id="98" w:name="_Toc151484081"/>
      <w:r w:rsidRPr="00A06AFE">
        <w:t>A2.8.3</w:t>
      </w:r>
      <w:r w:rsidRPr="00A06AFE">
        <w:tab/>
        <w:t>Исключение</w:t>
      </w:r>
      <w:bookmarkEnd w:id="97"/>
      <w:bookmarkEnd w:id="98"/>
    </w:p>
    <w:p w14:paraId="3A1DB2C8" w14:textId="77777777" w:rsidR="00733FA1" w:rsidRPr="00A06AFE" w:rsidRDefault="00733FA1" w:rsidP="003A584E">
      <w:r w:rsidRPr="00A06AFE">
        <w:t>Каждая ИК может исключать Справочники на основе</w:t>
      </w:r>
      <w:r w:rsidRPr="00A06AFE" w:rsidDel="00577C3D">
        <w:t xml:space="preserve"> </w:t>
      </w:r>
      <w:r w:rsidRPr="00A06AFE">
        <w:t>консенсуса между всеми Государствами-Членами, принимающими участие в собрании ИК.</w:t>
      </w:r>
    </w:p>
    <w:p w14:paraId="20607CCC" w14:textId="77777777" w:rsidR="00733FA1" w:rsidRPr="00A06AFE" w:rsidRDefault="00733FA1" w:rsidP="003A584E">
      <w:pPr>
        <w:pStyle w:val="Heading2"/>
      </w:pPr>
      <w:bookmarkStart w:id="99" w:name="_Toc132359768"/>
      <w:bookmarkStart w:id="100" w:name="_Toc151484082"/>
      <w:r w:rsidRPr="00A06AFE">
        <w:t>A2.9</w:t>
      </w:r>
      <w:r w:rsidRPr="00A06AFE">
        <w:tab/>
        <w:t>Мнения МСЭ-R</w:t>
      </w:r>
      <w:bookmarkEnd w:id="99"/>
      <w:bookmarkEnd w:id="100"/>
    </w:p>
    <w:p w14:paraId="30A0654B" w14:textId="77777777" w:rsidR="00733FA1" w:rsidRPr="00A06AFE" w:rsidRDefault="00733FA1" w:rsidP="003A584E">
      <w:pPr>
        <w:pStyle w:val="Heading3"/>
        <w:rPr>
          <w:rFonts w:eastAsia="Arial Unicode MS"/>
        </w:rPr>
      </w:pPr>
      <w:bookmarkStart w:id="101" w:name="_Toc132359769"/>
      <w:bookmarkStart w:id="102" w:name="_Toc151484083"/>
      <w:r w:rsidRPr="00A06AFE">
        <w:t>A2.9.1</w:t>
      </w:r>
      <w:r w:rsidRPr="00A06AFE">
        <w:tab/>
        <w:t>Определение</w:t>
      </w:r>
      <w:bookmarkEnd w:id="101"/>
      <w:bookmarkEnd w:id="102"/>
    </w:p>
    <w:p w14:paraId="145AB728" w14:textId="77777777" w:rsidR="00733FA1" w:rsidRPr="00A06AFE" w:rsidRDefault="00733FA1" w:rsidP="003A584E">
      <w:r w:rsidRPr="00A06AFE">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773122E3" w14:textId="77777777" w:rsidR="00733FA1" w:rsidRPr="00A06AFE" w:rsidRDefault="00733FA1" w:rsidP="003A584E">
      <w:pPr>
        <w:pStyle w:val="Heading3"/>
        <w:rPr>
          <w:rFonts w:eastAsia="Arial Unicode MS"/>
        </w:rPr>
      </w:pPr>
      <w:bookmarkStart w:id="103" w:name="_Toc132359770"/>
      <w:bookmarkStart w:id="104" w:name="_Toc151484084"/>
      <w:r w:rsidRPr="00A06AFE">
        <w:t>A2.9.2</w:t>
      </w:r>
      <w:r w:rsidRPr="00A06AFE">
        <w:tab/>
        <w:t>Утверждение</w:t>
      </w:r>
      <w:bookmarkEnd w:id="103"/>
      <w:bookmarkEnd w:id="104"/>
    </w:p>
    <w:p w14:paraId="331468DC" w14:textId="77777777" w:rsidR="00733FA1" w:rsidRPr="00A06AFE" w:rsidRDefault="00733FA1" w:rsidP="003A584E">
      <w:r w:rsidRPr="00A06AFE">
        <w:t>Каждая ИК может утверждать пересмотренные или новые Мнения на основе</w:t>
      </w:r>
      <w:r w:rsidRPr="00A06AFE" w:rsidDel="00577C3D">
        <w:t xml:space="preserve"> </w:t>
      </w:r>
      <w:r w:rsidRPr="00A06AFE">
        <w:t>консенсуса между всеми Государствами-Членами, принимающими участие в собрании ИК.</w:t>
      </w:r>
    </w:p>
    <w:p w14:paraId="31078648" w14:textId="77777777" w:rsidR="00733FA1" w:rsidRPr="00A06AFE" w:rsidRDefault="00733FA1" w:rsidP="003A584E">
      <w:pPr>
        <w:pStyle w:val="Heading3"/>
        <w:rPr>
          <w:rFonts w:eastAsia="Arial Unicode MS"/>
        </w:rPr>
      </w:pPr>
      <w:bookmarkStart w:id="105" w:name="_Toc132359771"/>
      <w:bookmarkStart w:id="106" w:name="_Toc151484085"/>
      <w:r w:rsidRPr="00A06AFE">
        <w:t>A2.9.3</w:t>
      </w:r>
      <w:r w:rsidRPr="00A06AFE">
        <w:tab/>
        <w:t>Исключение</w:t>
      </w:r>
      <w:bookmarkEnd w:id="105"/>
      <w:bookmarkEnd w:id="106"/>
    </w:p>
    <w:p w14:paraId="08B74124" w14:textId="77777777" w:rsidR="00733FA1" w:rsidRPr="00A06AFE" w:rsidRDefault="00733FA1" w:rsidP="003A584E">
      <w:r w:rsidRPr="00A06AFE">
        <w:t>Каждая ИК может исключать Мнения на основе</w:t>
      </w:r>
      <w:r w:rsidRPr="00A06AFE" w:rsidDel="00577C3D">
        <w:t xml:space="preserve"> </w:t>
      </w:r>
      <w:r w:rsidRPr="00A06AFE">
        <w:t>консенсуса между всеми Государствами-Членами, принимающими участие в собрании ИК.</w:t>
      </w:r>
    </w:p>
    <w:p w14:paraId="3343F10F" w14:textId="77777777" w:rsidR="00CC5582" w:rsidRDefault="00CC5582" w:rsidP="00CC5582"/>
    <w:p w14:paraId="700E68C7" w14:textId="77777777" w:rsidR="00CC5582" w:rsidRPr="00CC5582" w:rsidRDefault="00CC5582" w:rsidP="00CC5582">
      <w:pPr>
        <w:sectPr w:rsidR="00CC5582" w:rsidRPr="00CC5582" w:rsidSect="00312EA3">
          <w:headerReference w:type="default" r:id="rId15"/>
          <w:footerReference w:type="default" r:id="rId16"/>
          <w:headerReference w:type="first" r:id="rId17"/>
          <w:footerReference w:type="first" r:id="rId18"/>
          <w:type w:val="oddPage"/>
          <w:pgSz w:w="11907" w:h="16840" w:code="9"/>
          <w:pgMar w:top="1418" w:right="1134" w:bottom="1418" w:left="1134" w:header="720" w:footer="720" w:gutter="0"/>
          <w:paperSrc w:first="15" w:other="15"/>
          <w:pgNumType w:start="1"/>
          <w:cols w:space="720"/>
          <w:titlePg/>
          <w:docGrid w:linePitch="326"/>
        </w:sectPr>
      </w:pPr>
    </w:p>
    <w:p w14:paraId="0428B3F6" w14:textId="1D557367" w:rsidR="00B30FC2" w:rsidRPr="00762534" w:rsidRDefault="00B30FC2" w:rsidP="00762534">
      <w:pPr>
        <w:pStyle w:val="ResNo"/>
      </w:pPr>
      <w:bookmarkStart w:id="107" w:name="_Toc151987225"/>
      <w:r w:rsidRPr="00762534">
        <w:lastRenderedPageBreak/>
        <w:t>резолюция мсэ-r </w:t>
      </w:r>
      <w:proofErr w:type="gramStart"/>
      <w:r w:rsidRPr="00762534">
        <w:rPr>
          <w:rStyle w:val="href"/>
        </w:rPr>
        <w:t>2-9</w:t>
      </w:r>
      <w:bookmarkEnd w:id="107"/>
      <w:proofErr w:type="gramEnd"/>
    </w:p>
    <w:p w14:paraId="288C9273" w14:textId="77777777" w:rsidR="00B30FC2" w:rsidRPr="00B16D27" w:rsidRDefault="00B30FC2" w:rsidP="00C43B90">
      <w:pPr>
        <w:pStyle w:val="Restitle"/>
        <w:rPr>
          <w:lang w:eastAsia="zh-CN"/>
        </w:rPr>
      </w:pPr>
      <w:bookmarkStart w:id="108" w:name="_Toc151987226"/>
      <w:r w:rsidRPr="00B16D27">
        <w:rPr>
          <w:lang w:eastAsia="zh-CN"/>
        </w:rPr>
        <w:t>Подготовительное собрание к конференции</w:t>
      </w:r>
      <w:bookmarkEnd w:id="108"/>
    </w:p>
    <w:p w14:paraId="33DB1474" w14:textId="77777777" w:rsidR="00B30FC2" w:rsidRPr="00B16D27" w:rsidRDefault="00B30FC2" w:rsidP="00C43B90">
      <w:pPr>
        <w:pStyle w:val="Resdate"/>
      </w:pPr>
      <w:r w:rsidRPr="00B16D27">
        <w:t>(1993-1995-1997-2000-2003-2007-2012-2015-2019</w:t>
      </w:r>
      <w:r>
        <w:t>-2023</w:t>
      </w:r>
      <w:r w:rsidRPr="00B16D27">
        <w:t>)</w:t>
      </w:r>
    </w:p>
    <w:p w14:paraId="76AC7556" w14:textId="77777777" w:rsidR="00B30FC2" w:rsidRPr="00B16D27" w:rsidRDefault="00B30FC2" w:rsidP="00C43B90">
      <w:pPr>
        <w:pStyle w:val="Normalaftertitle"/>
      </w:pPr>
      <w:r w:rsidRPr="00B16D27">
        <w:t>Ассамблея радиосвязи МСЭ,</w:t>
      </w:r>
    </w:p>
    <w:p w14:paraId="511E6438" w14:textId="77777777" w:rsidR="00B30FC2" w:rsidRPr="00B16D27" w:rsidRDefault="00B30FC2" w:rsidP="00C43B90">
      <w:pPr>
        <w:pStyle w:val="Call"/>
      </w:pPr>
      <w:r w:rsidRPr="00B16D27">
        <w:t>учитывая</w:t>
      </w:r>
      <w:r w:rsidRPr="00B16D27">
        <w:rPr>
          <w:i w:val="0"/>
          <w:iCs/>
        </w:rPr>
        <w:t>,</w:t>
      </w:r>
    </w:p>
    <w:p w14:paraId="15F79B7A" w14:textId="77777777" w:rsidR="00B30FC2" w:rsidRPr="00B16D27" w:rsidRDefault="00B30FC2" w:rsidP="00C43B90">
      <w:r w:rsidRPr="00B16D27">
        <w:rPr>
          <w:i/>
          <w:iCs/>
        </w:rPr>
        <w:t>a)</w:t>
      </w:r>
      <w:r w:rsidRPr="00B16D27">
        <w:tab/>
        <w:t>что обязанности и функции Ассамблеи радиосвязи (АР)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14:paraId="571456B5" w14:textId="77777777" w:rsidR="00B30FC2" w:rsidRPr="00B16D27" w:rsidRDefault="00B30FC2" w:rsidP="00C43B90">
      <w:r w:rsidRPr="00B16D27">
        <w:rPr>
          <w:i/>
          <w:iCs/>
        </w:rPr>
        <w:t>b)</w:t>
      </w:r>
      <w:r w:rsidRPr="00B16D27">
        <w:rPr>
          <w:i/>
          <w:iCs/>
        </w:rPr>
        <w:tab/>
      </w:r>
      <w:r w:rsidRPr="00B16D27">
        <w:t>что ВКР предлагают МСЭ-R проводить исследования по темам, включенным в повестки дня ВКР, согласно соответствующим Резолюциям ВКР;</w:t>
      </w:r>
    </w:p>
    <w:p w14:paraId="424F5138" w14:textId="77777777" w:rsidR="00B30FC2" w:rsidRPr="00B16D27" w:rsidRDefault="00B30FC2" w:rsidP="00C43B90">
      <w:pPr>
        <w:rPr>
          <w:i/>
          <w:iCs/>
        </w:rPr>
      </w:pPr>
      <w:r w:rsidRPr="00B16D27">
        <w:rPr>
          <w:i/>
          <w:iCs/>
        </w:rPr>
        <w:t>c)</w:t>
      </w:r>
      <w:r w:rsidRPr="00B16D27">
        <w:tab/>
        <w:t>что необходимо организовывать исследования МСЭ-R и представлять ВКР результаты этих исследований;</w:t>
      </w:r>
    </w:p>
    <w:p w14:paraId="77EBA7A8" w14:textId="77777777" w:rsidR="00B30FC2" w:rsidRPr="00B16D27" w:rsidRDefault="00B30FC2" w:rsidP="00C43B90">
      <w:r w:rsidRPr="00B16D27">
        <w:rPr>
          <w:i/>
          <w:iCs/>
        </w:rPr>
        <w:t>d)</w:t>
      </w:r>
      <w:r w:rsidRPr="00B16D27">
        <w:tab/>
        <w:t>что для такой подготовки необходимо наличие специальных структур,</w:t>
      </w:r>
    </w:p>
    <w:p w14:paraId="268BE1D4" w14:textId="77777777" w:rsidR="00B30FC2" w:rsidRPr="00B16D27" w:rsidRDefault="00B30FC2" w:rsidP="00C43B90">
      <w:pPr>
        <w:pStyle w:val="Call"/>
        <w:rPr>
          <w:i w:val="0"/>
          <w:iCs/>
        </w:rPr>
      </w:pPr>
      <w:r w:rsidRPr="00B16D27">
        <w:t>решает</w:t>
      </w:r>
      <w:r w:rsidRPr="00B16D27">
        <w:rPr>
          <w:i w:val="0"/>
          <w:iCs/>
        </w:rPr>
        <w:t>,</w:t>
      </w:r>
    </w:p>
    <w:p w14:paraId="5F6336FD" w14:textId="77777777" w:rsidR="00B30FC2" w:rsidRPr="00B16D27" w:rsidRDefault="00B30FC2" w:rsidP="00C43B90">
      <w:r w:rsidRPr="00B16D27">
        <w:t>1</w:t>
      </w:r>
      <w:r w:rsidRPr="00B16D27">
        <w:tab/>
        <w:t>что Подготовительное собрание к конференции (ПСК) должно составить отчет (Отчет ПСК) о подготовительных исследованиях МСЭ-R для предстоящей в ближайшее время Всемирной конференции радиосвязи (ВКР)</w:t>
      </w:r>
      <w:r w:rsidRPr="00B16D27">
        <w:rPr>
          <w:rStyle w:val="FootnoteReference"/>
        </w:rPr>
        <w:footnoteReference w:customMarkFollows="1" w:id="8"/>
        <w:t>1</w:t>
      </w:r>
      <w:r w:rsidRPr="00B16D27">
        <w:t>;</w:t>
      </w:r>
    </w:p>
    <w:p w14:paraId="7C4171DB" w14:textId="77777777" w:rsidR="00B30FC2" w:rsidRPr="00B16D27" w:rsidRDefault="00B30FC2" w:rsidP="00C43B90">
      <w:r w:rsidRPr="00B16D27">
        <w:t>2</w:t>
      </w:r>
      <w:r w:rsidRPr="00B16D27">
        <w:tab/>
        <w:t>что ПСК должно созываться и организовываться на основе следующих принципов:</w:t>
      </w:r>
    </w:p>
    <w:p w14:paraId="75B9D89D" w14:textId="77777777" w:rsidR="00B30FC2" w:rsidRPr="00B16D27" w:rsidRDefault="00B30FC2" w:rsidP="00C43B90">
      <w:pPr>
        <w:pStyle w:val="enumlev1"/>
      </w:pPr>
      <w:r w:rsidRPr="00B16D27">
        <w:rPr>
          <w:i/>
          <w:iCs/>
        </w:rPr>
        <w:t>a)</w:t>
      </w:r>
      <w:r w:rsidRPr="00B16D27">
        <w:tab/>
        <w:t>ПСК должно быть постоянно действующим органом;</w:t>
      </w:r>
    </w:p>
    <w:p w14:paraId="75B7FB30" w14:textId="77777777" w:rsidR="00B30FC2" w:rsidRPr="00B16D27" w:rsidRDefault="00B30FC2" w:rsidP="00C43B90">
      <w:pPr>
        <w:pStyle w:val="enumlev1"/>
      </w:pPr>
      <w:r w:rsidRPr="00B16D27">
        <w:rPr>
          <w:i/>
          <w:iCs/>
        </w:rPr>
        <w:t>b)</w:t>
      </w:r>
      <w:r w:rsidRPr="00B16D27">
        <w:tab/>
        <w:t>ПСК должно рассматривать вопросы повестки дня следующей ВКР и осуществлять предварительную подготовку к последующей ВКР</w:t>
      </w:r>
      <w:r w:rsidRPr="00B16D27">
        <w:rPr>
          <w:rStyle w:val="FootnoteReference"/>
        </w:rPr>
        <w:t>1</w:t>
      </w:r>
      <w:r w:rsidRPr="00B16D27">
        <w:t>;</w:t>
      </w:r>
    </w:p>
    <w:p w14:paraId="2E2C5FE4" w14:textId="77777777" w:rsidR="00B30FC2" w:rsidRPr="00B16D27" w:rsidRDefault="00B30FC2" w:rsidP="00C43B90">
      <w:pPr>
        <w:pStyle w:val="enumlev1"/>
      </w:pPr>
      <w:r w:rsidRPr="00B16D27">
        <w:rPr>
          <w:i/>
          <w:iCs/>
        </w:rPr>
        <w:t>c)</w:t>
      </w:r>
      <w:r w:rsidRPr="00B16D27">
        <w:tab/>
        <w:t>приглашения для участия должны рассылаться всем Государствам – Членам МСЭ и всем Членам Сектора радиосвязи;</w:t>
      </w:r>
    </w:p>
    <w:p w14:paraId="7767869D" w14:textId="77777777" w:rsidR="00B30FC2" w:rsidRPr="00B16D27" w:rsidRDefault="00B30FC2" w:rsidP="00C43B90">
      <w:pPr>
        <w:pStyle w:val="enumlev1"/>
      </w:pPr>
      <w:r w:rsidRPr="00B16D27">
        <w:rPr>
          <w:i/>
          <w:iCs/>
        </w:rPr>
        <w:t>d)</w:t>
      </w:r>
      <w:r w:rsidRPr="00B16D27">
        <w:tab/>
        <w:t>документы, относящиеся к ПСК,</w:t>
      </w:r>
      <w:r w:rsidRPr="0038633C">
        <w:t xml:space="preserve"> </w:t>
      </w:r>
      <w:r w:rsidRPr="00B16D27">
        <w:t>должны предоставляться всем Государствам – Членам МСЭ и всем Членам Сектора радиосвязи;</w:t>
      </w:r>
    </w:p>
    <w:p w14:paraId="59A43E9A" w14:textId="77777777" w:rsidR="00B30FC2" w:rsidRPr="00B16D27" w:rsidRDefault="00B30FC2" w:rsidP="00C43B90">
      <w:pPr>
        <w:pStyle w:val="enumlev1"/>
        <w:spacing w:after="120"/>
      </w:pPr>
      <w:r w:rsidRPr="00B16D27">
        <w:rPr>
          <w:i/>
          <w:iCs/>
        </w:rPr>
        <w:t>e)</w:t>
      </w:r>
      <w:r w:rsidRPr="00B16D27">
        <w:tab/>
        <w:t>обязанности ПСК включают представление, обсуждение, рационализацию и обновление материалов, полученных от исследовательских комиссий по радиосвязи,</w:t>
      </w:r>
      <w:r w:rsidRPr="00B16D27">
        <w:rPr>
          <w:sz w:val="24"/>
        </w:rPr>
        <w:t xml:space="preserve"> </w:t>
      </w:r>
      <w:r w:rsidRPr="00B16D27">
        <w:rPr>
          <w:szCs w:val="18"/>
        </w:rPr>
        <w:t>которые относятся к пунктам повестки дня ВКР</w:t>
      </w:r>
      <w:r w:rsidRPr="00B16D27">
        <w:t xml:space="preserve"> (см. также п. 156 Конвенции), с учетом соответствующих вкладов;</w:t>
      </w:r>
    </w:p>
    <w:p w14:paraId="0D0286AB" w14:textId="77777777" w:rsidR="00B30FC2" w:rsidRPr="00B16D27" w:rsidRDefault="00B30FC2" w:rsidP="00EA1112">
      <w:pPr>
        <w:pStyle w:val="enumlev1"/>
      </w:pPr>
      <w:r w:rsidRPr="00B16D27">
        <w:rPr>
          <w:i/>
          <w:iCs/>
        </w:rPr>
        <w:t>f)</w:t>
      </w:r>
      <w:r w:rsidRPr="00B16D27">
        <w:tab/>
        <w:t xml:space="preserve">Отчет ПСК </w:t>
      </w:r>
      <w:bookmarkStart w:id="109" w:name="_Hlk21023558"/>
      <w:r w:rsidRPr="00B16D27">
        <w:t xml:space="preserve">должен включать по мере возможности положения, преодолевающие различия в подходах, </w:t>
      </w:r>
      <w:bookmarkEnd w:id="109"/>
      <w:r w:rsidRPr="00B16D27">
        <w:t>которые содержатся в исходных материалах</w:t>
      </w:r>
      <w:r>
        <w:t>;</w:t>
      </w:r>
      <w:r w:rsidRPr="00B16D27">
        <w:t xml:space="preserve"> </w:t>
      </w:r>
      <w:r>
        <w:t>в</w:t>
      </w:r>
      <w:r w:rsidRPr="00B16D27">
        <w:t xml:space="preserve"> тех случаях, когда все предпринятые усилия не привели к урегулированию различий, в Отчет могут быть включены альтернативные подходы и их обоснования;</w:t>
      </w:r>
    </w:p>
    <w:p w14:paraId="34F5171A" w14:textId="77777777" w:rsidR="00B30FC2" w:rsidRPr="009E783B" w:rsidRDefault="00B30FC2" w:rsidP="0037709D">
      <w:r w:rsidRPr="009E783B">
        <w:br w:type="page"/>
      </w:r>
    </w:p>
    <w:p w14:paraId="39841723" w14:textId="77777777" w:rsidR="00B30FC2" w:rsidRPr="00B16D27" w:rsidRDefault="00B30FC2" w:rsidP="00C43B90">
      <w:pPr>
        <w:pStyle w:val="enumlev1"/>
        <w:keepNext/>
        <w:keepLines/>
      </w:pPr>
      <w:r w:rsidRPr="00B16D27">
        <w:rPr>
          <w:i/>
          <w:iCs/>
        </w:rPr>
        <w:lastRenderedPageBreak/>
        <w:t>g)</w:t>
      </w:r>
      <w:r w:rsidRPr="00B16D27">
        <w:rPr>
          <w:i/>
          <w:iCs/>
        </w:rPr>
        <w:tab/>
      </w:r>
      <w:r w:rsidRPr="00B16D27">
        <w:t>ПСК может также получать и рассматривать новые материалы, представленные на его вторую сессию, включая:</w:t>
      </w:r>
    </w:p>
    <w:p w14:paraId="1B7879A0" w14:textId="77777777" w:rsidR="00B30FC2" w:rsidRPr="0037709D" w:rsidRDefault="00B30FC2" w:rsidP="00C43B90">
      <w:pPr>
        <w:pStyle w:val="enumlev2"/>
      </w:pPr>
      <w:r w:rsidRPr="00B16D27">
        <w:t>i)</w:t>
      </w:r>
      <w:r w:rsidRPr="00B16D27">
        <w:tab/>
        <w:t xml:space="preserve">вклады, касающиеся </w:t>
      </w:r>
      <w:proofErr w:type="spellStart"/>
      <w:r w:rsidRPr="00B16D27">
        <w:t>регламентарных</w:t>
      </w:r>
      <w:proofErr w:type="spellEnd"/>
      <w:r w:rsidRPr="00B16D27">
        <w:t>, эксплуатационных и процедурных вопросов, которые относятся к пунктам повестки дня следующей ВКР</w:t>
      </w:r>
      <w:r>
        <w:t>;</w:t>
      </w:r>
      <w:r w:rsidRPr="00B16D27">
        <w:t xml:space="preserve"> </w:t>
      </w:r>
      <w:r>
        <w:t>т</w:t>
      </w:r>
      <w:r w:rsidRPr="0037709D">
        <w:t>ехнические исследования, представляемые на втор</w:t>
      </w:r>
      <w:r w:rsidRPr="00B16D27">
        <w:t>ую</w:t>
      </w:r>
      <w:r w:rsidRPr="0037709D">
        <w:t xml:space="preserve"> сесси</w:t>
      </w:r>
      <w:r w:rsidRPr="00B16D27">
        <w:t>ю</w:t>
      </w:r>
      <w:r w:rsidRPr="0037709D">
        <w:t xml:space="preserve"> </w:t>
      </w:r>
      <w:r w:rsidRPr="00B16D27">
        <w:t>ПСК</w:t>
      </w:r>
      <w:r w:rsidRPr="0037709D">
        <w:t xml:space="preserve">, должны </w:t>
      </w:r>
      <w:r w:rsidRPr="00B16D27">
        <w:t>касаться только</w:t>
      </w:r>
      <w:r w:rsidRPr="0037709D">
        <w:t xml:space="preserve"> рационализаци</w:t>
      </w:r>
      <w:r w:rsidRPr="00B16D27">
        <w:t>и</w:t>
      </w:r>
      <w:r w:rsidRPr="0037709D">
        <w:t xml:space="preserve"> </w:t>
      </w:r>
      <w:r>
        <w:t xml:space="preserve">материалов </w:t>
      </w:r>
      <w:r w:rsidRPr="0037709D">
        <w:t>и обновлени</w:t>
      </w:r>
      <w:r w:rsidRPr="00B16D27">
        <w:t>я</w:t>
      </w:r>
      <w:r w:rsidRPr="0037709D">
        <w:t xml:space="preserve"> результатов </w:t>
      </w:r>
      <w:r w:rsidRPr="00B16D27">
        <w:t>проведенных</w:t>
      </w:r>
      <w:r w:rsidRPr="0037709D">
        <w:t xml:space="preserve"> исследований, уже представленных ответственной группой (группами);</w:t>
      </w:r>
    </w:p>
    <w:p w14:paraId="77DEB5C8" w14:textId="77777777" w:rsidR="00B30FC2" w:rsidRPr="00B16D27" w:rsidRDefault="00B30FC2" w:rsidP="00C43B90">
      <w:pPr>
        <w:pStyle w:val="enumlev2"/>
      </w:pPr>
      <w:proofErr w:type="spellStart"/>
      <w:r w:rsidRPr="00B16D27">
        <w:t>ii</w:t>
      </w:r>
      <w:proofErr w:type="spellEnd"/>
      <w:r w:rsidRPr="00B16D27">
        <w:t>)</w:t>
      </w:r>
      <w:r w:rsidRPr="00B16D27">
        <w:tab/>
        <w:t>вклады в отношении пересмотра существующих Резолюций и Рекомендаций ВКР в соответствии с Резолюцией </w:t>
      </w:r>
      <w:r w:rsidRPr="00B16D27">
        <w:rPr>
          <w:b/>
          <w:bCs/>
        </w:rPr>
        <w:t>95 (</w:t>
      </w:r>
      <w:proofErr w:type="spellStart"/>
      <w:r w:rsidRPr="00B16D27">
        <w:rPr>
          <w:b/>
          <w:bCs/>
        </w:rPr>
        <w:t>Пересм</w:t>
      </w:r>
      <w:proofErr w:type="spellEnd"/>
      <w:r w:rsidRPr="00B16D27">
        <w:rPr>
          <w:b/>
          <w:bCs/>
        </w:rPr>
        <w:t>. ВКР</w:t>
      </w:r>
      <w:r w:rsidRPr="00B16D27">
        <w:rPr>
          <w:b/>
          <w:bCs/>
        </w:rPr>
        <w:noBreakHyphen/>
        <w:t>19)</w:t>
      </w:r>
      <w:r w:rsidRPr="00B16D27">
        <w:t>, представленные Государствами-Членами и Директором Бюро радиосвязи (БР);</w:t>
      </w:r>
    </w:p>
    <w:p w14:paraId="35F09E83" w14:textId="77777777" w:rsidR="00B30FC2" w:rsidRPr="00B16D27" w:rsidRDefault="00B30FC2" w:rsidP="00C43B90">
      <w:pPr>
        <w:pStyle w:val="enumlev2"/>
      </w:pPr>
      <w:proofErr w:type="spellStart"/>
      <w:r w:rsidRPr="00B16D27">
        <w:t>iii</w:t>
      </w:r>
      <w:proofErr w:type="spellEnd"/>
      <w:r w:rsidRPr="00B16D27">
        <w:t>)</w:t>
      </w:r>
      <w:r w:rsidRPr="00B16D27">
        <w:tab/>
        <w:t>вклады, касающиеся пунктов будущей повестки дня последующей ВКР, представленные Государствами-Членами в индивидуальном порядке, совместно и/или коллективно через свои соответствующие региональные организации электросвязи</w:t>
      </w:r>
      <w:r>
        <w:t>;</w:t>
      </w:r>
      <w:r w:rsidRPr="00B16D27">
        <w:t xml:space="preserve"> </w:t>
      </w:r>
      <w:r>
        <w:t>э</w:t>
      </w:r>
      <w:r w:rsidRPr="00B16D27">
        <w:t>ти вклады должны рассматриваться только для информации</w:t>
      </w:r>
      <w:r>
        <w:t>; д</w:t>
      </w:r>
      <w:r w:rsidRPr="00B16D27">
        <w:t>ля этого в Приложение к Отчету ПСК могут быть включены только для информации резюме, составленные представляющими вклад Государствами-Членами и по объему не превышающие половины страницы</w:t>
      </w:r>
      <w:r w:rsidRPr="00B16D27">
        <w:rPr>
          <w:iCs/>
        </w:rPr>
        <w:t>;</w:t>
      </w:r>
    </w:p>
    <w:p w14:paraId="6AFDCDF2" w14:textId="77777777" w:rsidR="00B30FC2" w:rsidRPr="0037709D" w:rsidRDefault="00B30FC2" w:rsidP="000676B9">
      <w:pPr>
        <w:pStyle w:val="enumlev2"/>
      </w:pPr>
      <w:proofErr w:type="spellStart"/>
      <w:r w:rsidRPr="00B16D27">
        <w:t>iv</w:t>
      </w:r>
      <w:proofErr w:type="spellEnd"/>
      <w:r w:rsidRPr="0037709D">
        <w:t>)</w:t>
      </w:r>
      <w:r w:rsidRPr="0037709D">
        <w:tab/>
      </w:r>
      <w:r w:rsidRPr="00B16D27">
        <w:t>вклады для ПСК</w:t>
      </w:r>
      <w:r w:rsidRPr="0037709D">
        <w:t xml:space="preserve">, касающиеся предложений администраций </w:t>
      </w:r>
      <w:r w:rsidRPr="00B16D27">
        <w:t>в отношении</w:t>
      </w:r>
      <w:r w:rsidRPr="0037709D">
        <w:t xml:space="preserve"> </w:t>
      </w:r>
      <w:r w:rsidRPr="00B16D27">
        <w:rPr>
          <w:bCs/>
        </w:rPr>
        <w:t>примечаний, относящихся к их странам, или названий стран в примечаниях в рамках постоянного пункта повестки дня ВКР</w:t>
      </w:r>
      <w:r w:rsidRPr="0037709D">
        <w:t xml:space="preserve">, </w:t>
      </w:r>
      <w:r w:rsidRPr="00B16D27">
        <w:rPr>
          <w:bCs/>
        </w:rPr>
        <w:t xml:space="preserve">указанного в </w:t>
      </w:r>
      <w:r w:rsidRPr="00B16D27">
        <w:t xml:space="preserve">п. 2 раздела </w:t>
      </w:r>
      <w:r w:rsidRPr="00B16D27">
        <w:rPr>
          <w:i/>
          <w:iCs/>
        </w:rPr>
        <w:t>решает далее</w:t>
      </w:r>
      <w:r w:rsidRPr="00B16D27">
        <w:t xml:space="preserve"> Резолюции </w:t>
      </w:r>
      <w:r w:rsidRPr="00B16D27">
        <w:rPr>
          <w:b/>
        </w:rPr>
        <w:t>26 (</w:t>
      </w:r>
      <w:proofErr w:type="spellStart"/>
      <w:r w:rsidRPr="00B16D27">
        <w:rPr>
          <w:b/>
        </w:rPr>
        <w:t>Пересм</w:t>
      </w:r>
      <w:proofErr w:type="spellEnd"/>
      <w:r w:rsidRPr="00B16D27">
        <w:rPr>
          <w:b/>
        </w:rPr>
        <w:t>. ВКР-19)</w:t>
      </w:r>
      <w:r w:rsidRPr="00B16D27">
        <w:rPr>
          <w:bCs/>
        </w:rPr>
        <w:t xml:space="preserve">, если таковые имеются, </w:t>
      </w:r>
      <w:r w:rsidRPr="00B16D27">
        <w:t xml:space="preserve">должны рассматриваться </w:t>
      </w:r>
      <w:r w:rsidRPr="00B16D27">
        <w:rPr>
          <w:bCs/>
        </w:rPr>
        <w:t>только для информации</w:t>
      </w:r>
      <w:r>
        <w:rPr>
          <w:bCs/>
        </w:rPr>
        <w:t>;</w:t>
      </w:r>
      <w:r w:rsidRPr="0037709D">
        <w:t xml:space="preserve"> </w:t>
      </w:r>
      <w:r>
        <w:t>д</w:t>
      </w:r>
      <w:r w:rsidRPr="00B16D27">
        <w:t>ля этого</w:t>
      </w:r>
      <w:r w:rsidRPr="0037709D">
        <w:t xml:space="preserve"> </w:t>
      </w:r>
      <w:r w:rsidRPr="00B16D27">
        <w:t>в Приложение к Отчету ПСК может быть включен только для информации перечень</w:t>
      </w:r>
      <w:r w:rsidRPr="0037709D">
        <w:t xml:space="preserve"> таких предложений</w:t>
      </w:r>
      <w:r w:rsidRPr="00B16D27">
        <w:t>;</w:t>
      </w:r>
    </w:p>
    <w:p w14:paraId="25D2AC42" w14:textId="77777777" w:rsidR="00B30FC2" w:rsidRPr="00B16D27" w:rsidRDefault="00B30FC2" w:rsidP="00C43B90">
      <w:r w:rsidRPr="00B16D27">
        <w:t>3</w:t>
      </w:r>
      <w:r w:rsidRPr="00B16D27">
        <w:tab/>
        <w:t>что ПСК должно проводить две сессии в период между ВКР;</w:t>
      </w:r>
    </w:p>
    <w:p w14:paraId="1E2736D2" w14:textId="77777777" w:rsidR="00B30FC2" w:rsidRPr="00B16D27" w:rsidRDefault="00B30FC2" w:rsidP="00C43B90">
      <w:r w:rsidRPr="00B16D27">
        <w:t>4</w:t>
      </w:r>
      <w:r w:rsidRPr="00B16D27">
        <w:tab/>
        <w:t>что следует применять методы работы, изложенные в Приложении 1;</w:t>
      </w:r>
    </w:p>
    <w:p w14:paraId="616EDDC5" w14:textId="77777777" w:rsidR="00B30FC2" w:rsidRPr="00B16D27" w:rsidRDefault="00B30FC2" w:rsidP="00C43B90">
      <w:r w:rsidRPr="00B16D27">
        <w:t>5</w:t>
      </w:r>
      <w:r w:rsidRPr="00B16D27">
        <w:tab/>
        <w:t>что руководящие указания по подготовке Отчета ПСК представлены в Приложении 2.</w:t>
      </w:r>
    </w:p>
    <w:p w14:paraId="753EB358" w14:textId="77777777" w:rsidR="00B30FC2" w:rsidRPr="00B16D27" w:rsidRDefault="00B30FC2" w:rsidP="00C43B90">
      <w:pPr>
        <w:pStyle w:val="AnnexNo"/>
      </w:pPr>
      <w:r w:rsidRPr="00B16D27">
        <w:t>Приложение 1</w:t>
      </w:r>
    </w:p>
    <w:p w14:paraId="01731C93" w14:textId="77777777" w:rsidR="00B30FC2" w:rsidRPr="00B16D27" w:rsidRDefault="00B30FC2" w:rsidP="00C43B90">
      <w:pPr>
        <w:pStyle w:val="Annextitle"/>
      </w:pPr>
      <w:r w:rsidRPr="00B16D27">
        <w:t>Методы работы Подготовительного собрания к конференции</w:t>
      </w:r>
    </w:p>
    <w:p w14:paraId="381BF291" w14:textId="77777777" w:rsidR="00B30FC2" w:rsidRPr="00B16D27" w:rsidRDefault="00B30FC2" w:rsidP="00C43B90">
      <w:pPr>
        <w:pStyle w:val="Normalaftertitle"/>
      </w:pPr>
      <w:r w:rsidRPr="00B16D27">
        <w:t>A1.1</w:t>
      </w:r>
      <w:r w:rsidRPr="00B16D27">
        <w:tab/>
        <w:t xml:space="preserve">Исследования </w:t>
      </w:r>
      <w:proofErr w:type="spellStart"/>
      <w:r w:rsidRPr="00B16D27">
        <w:t>регламентарных</w:t>
      </w:r>
      <w:proofErr w:type="spellEnd"/>
      <w:r w:rsidRPr="00B16D27">
        <w:t>, технических, эксплуатационных и процедурных вопросов должны проводиться исследовательскими комиссиями, рабочими группами (РГ), целевыми группами (ЦГ) и объединенными целевыми группами (ОЦГ) МСЭ-R, в зависимости от обстоятельств.</w:t>
      </w:r>
    </w:p>
    <w:p w14:paraId="2335833D" w14:textId="77777777" w:rsidR="00B30FC2" w:rsidRPr="00B16D27" w:rsidRDefault="00B30FC2" w:rsidP="00C43B90">
      <w:r w:rsidRPr="00B16D27">
        <w:t>A1.2</w:t>
      </w:r>
      <w:r w:rsidRPr="00B16D27">
        <w:tab/>
        <w:t>Работа двух сессий ПСК должна быть организована в соответствии с положениями, ниже.</w:t>
      </w:r>
    </w:p>
    <w:p w14:paraId="56F882F1" w14:textId="77777777" w:rsidR="00B30FC2" w:rsidRPr="00B16D27" w:rsidRDefault="00B30FC2" w:rsidP="00C43B90">
      <w:r w:rsidRPr="00B16D27">
        <w:t>A1.2.1</w:t>
      </w:r>
      <w:r w:rsidRPr="00B16D27">
        <w:tab/>
        <w:t>Первая сессия должна проводиться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следующей и последующей ВКР, а также для учета любых руководящих указаний, которые могли быть сделаны предыдущей ВКР. Эта первая сессия должна быть непродолжительной (как правило, не более двух дней) и обычно должна проводиться сразу же после окончания предыдущей ВКР. Председателям и заместителям председателей исследовательских комиссий</w:t>
      </w:r>
      <w:r>
        <w:t xml:space="preserve"> (ИК)</w:t>
      </w:r>
      <w:r w:rsidRPr="00B16D27">
        <w:t xml:space="preserve"> следует участвовать в ее работе.</w:t>
      </w:r>
    </w:p>
    <w:p w14:paraId="16C431D8" w14:textId="77777777" w:rsidR="00B30FC2" w:rsidRPr="009E783B" w:rsidRDefault="00B30FC2" w:rsidP="0037709D">
      <w:r w:rsidRPr="009E783B">
        <w:br w:type="page"/>
      </w:r>
    </w:p>
    <w:p w14:paraId="7FB8DA38" w14:textId="77777777" w:rsidR="00B30FC2" w:rsidRPr="00B16D27" w:rsidRDefault="00B30FC2" w:rsidP="00C43B90">
      <w:r w:rsidRPr="00B16D27">
        <w:lastRenderedPageBreak/>
        <w:t>A1.2.2</w:t>
      </w:r>
      <w:r w:rsidRPr="00B16D27">
        <w:tab/>
        <w:t xml:space="preserve">Первая сессия должна определить темы исследований при подготовке к следующей ВКР и, по мере необходимости, к последующей ВКР. Эти темы следует брать только из повестки дня следующей ВКР и предварительной повестки последующей ВКР, и они должны быть по мере возможности самодостаточными и независимыми. Для каждой темы следует назначить одну </w:t>
      </w:r>
      <w:r>
        <w:t>ИК</w:t>
      </w:r>
      <w:r w:rsidRPr="00B16D27">
        <w:t>, рабочую группу (РГ), целевую группу (ЦГ) либо объединенную целевую группу (ОЦГ) МСЭ-R, которая отвечает (в качестве ответственной группы) за подготовительную работу, по мере необходимости предлагая другим заинтересованным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14:paraId="7198A3BB" w14:textId="77777777" w:rsidR="00B30FC2" w:rsidRPr="00B16D27" w:rsidRDefault="00B30FC2" w:rsidP="00C43B90">
      <w:r w:rsidRPr="00B16D27">
        <w:t>A1.2.3</w:t>
      </w:r>
      <w:r w:rsidRPr="00B16D27">
        <w:tab/>
        <w:t xml:space="preserve">Вторая сессия должна проводиться для завершения работы над Отчетом ПСК для следующей ВКР. Продолжительность второй сессии должна быть достаточной для выполнения необходимой работы, но не более двух недель. </w:t>
      </w:r>
    </w:p>
    <w:p w14:paraId="07CE33D9" w14:textId="77777777" w:rsidR="00B30FC2" w:rsidRPr="00B16D27" w:rsidRDefault="00B30FC2" w:rsidP="00A24A3D">
      <w:r w:rsidRPr="00B16D27">
        <w:t xml:space="preserve">Конечный срок представления вкладов, </w:t>
      </w:r>
      <w:r w:rsidRPr="00B16D27">
        <w:rPr>
          <w:i/>
          <w:iCs/>
        </w:rPr>
        <w:t>для</w:t>
      </w:r>
      <w:r w:rsidRPr="00B16D27">
        <w:t xml:space="preserve"> </w:t>
      </w:r>
      <w:r w:rsidRPr="00B16D27">
        <w:rPr>
          <w:i/>
          <w:iCs/>
        </w:rPr>
        <w:t>которых требуется перевод</w:t>
      </w:r>
      <w:r w:rsidRPr="00B16D27">
        <w:t xml:space="preserve"> – один месяц до второй сессии ПСК. Конечный срок представления вкладов, </w:t>
      </w:r>
      <w:r w:rsidRPr="00B16D27">
        <w:rPr>
          <w:i/>
          <w:iCs/>
        </w:rPr>
        <w:t>для которых не требуется перевод</w:t>
      </w:r>
      <w:r w:rsidRPr="00B16D27">
        <w:t xml:space="preserve"> –14 календарных дней до начала второй сессии ПСК, 16 час. 00 мин. UTC.</w:t>
      </w:r>
    </w:p>
    <w:p w14:paraId="0CA7C980" w14:textId="77777777" w:rsidR="00B30FC2" w:rsidRPr="00B16D27" w:rsidRDefault="00B30FC2" w:rsidP="00C43B90">
      <w:r w:rsidRPr="00B16D27">
        <w:t xml:space="preserve">Сроки ее проведения должны планироваться таким образом, чтобы обеспечить возможность опубликования Отчета ПСК на шести официальных языках Союза по меньшей мере за пять месяцев до следующей ВКР. </w:t>
      </w:r>
    </w:p>
    <w:p w14:paraId="1BE9F9C9" w14:textId="77777777" w:rsidR="00B30FC2" w:rsidRPr="00B16D27" w:rsidRDefault="00B30FC2" w:rsidP="00C43B90">
      <w:r w:rsidRPr="00B16D27">
        <w:t>A1.2.4</w:t>
      </w:r>
      <w:r w:rsidRPr="00B16D27">
        <w:tab/>
        <w:t>П</w:t>
      </w:r>
      <w:r w:rsidRPr="00B16D27">
        <w:rPr>
          <w:color w:val="222222"/>
        </w:rPr>
        <w:t>роект Отчета Директора БР для следующей ВКР о наличии любых трудностей или противоречий, встречающихся при применении Регламента радиосвязи, которые требуют рассмотрения ВКР, следует представить второй сессии для информации.</w:t>
      </w:r>
    </w:p>
    <w:p w14:paraId="7A205607" w14:textId="77777777" w:rsidR="00B30FC2" w:rsidRPr="00B16D27" w:rsidRDefault="00B30FC2" w:rsidP="00C43B90">
      <w:r w:rsidRPr="00B16D27">
        <w:t>A1.2.5</w:t>
      </w:r>
      <w:r w:rsidRPr="00B16D27">
        <w:tab/>
        <w:t>Собрания ответственных групп МСЭ-R следует планировать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Заключительный проект текста ПСК должен представляться непосредственно ответственными группами заблаговременно для рассмотрения собранием руководящего состава ПСК (см. п. A1.6).</w:t>
      </w:r>
    </w:p>
    <w:p w14:paraId="45914BB8" w14:textId="77777777" w:rsidR="00B30FC2" w:rsidRPr="00B16D27" w:rsidRDefault="00B30FC2" w:rsidP="00C43B90">
      <w:r w:rsidRPr="00B16D27">
        <w:t>A1.2.6</w:t>
      </w:r>
      <w:r w:rsidRPr="00B16D27">
        <w:tab/>
        <w:t xml:space="preserve">Ответственным группам настоятельно рекомендуется </w:t>
      </w:r>
      <w:r w:rsidRPr="00B16D27">
        <w:rPr>
          <w:color w:val="222222"/>
        </w:rPr>
        <w:t xml:space="preserve">определить </w:t>
      </w:r>
      <w:r w:rsidRPr="00B16D27">
        <w:t xml:space="preserve">новые темы для исследований, </w:t>
      </w:r>
      <w:r w:rsidRPr="00B16D27">
        <w:rPr>
          <w:color w:val="222222"/>
        </w:rPr>
        <w:t xml:space="preserve">подлежащие рассмотрению в рамках постоянного </w:t>
      </w:r>
      <w:r w:rsidRPr="00B16D27">
        <w:t xml:space="preserve">пункта повестки дня в соответствии с Резолюцией </w:t>
      </w:r>
      <w:r w:rsidRPr="00B16D27">
        <w:rPr>
          <w:b/>
          <w:bCs/>
        </w:rPr>
        <w:t>86 (</w:t>
      </w:r>
      <w:proofErr w:type="spellStart"/>
      <w:r w:rsidRPr="00B16D27">
        <w:rPr>
          <w:b/>
          <w:bCs/>
        </w:rPr>
        <w:t>Пересм</w:t>
      </w:r>
      <w:proofErr w:type="spellEnd"/>
      <w:r w:rsidRPr="00B16D27">
        <w:rPr>
          <w:b/>
          <w:bCs/>
        </w:rPr>
        <w:t>. ВКР-07)</w:t>
      </w:r>
      <w:r w:rsidRPr="00B16D27">
        <w:t xml:space="preserve"> (в настоящее время пункт 7 повестки дня), не позднее своего предпоследнего собрания перед второй сессией ПСК, чтобы предоставить Членам МСЭ достаточное время для выработки своей позиции и подготовки вкладов для второй сессии. Количество новых тем для исследований должно быть ограниченным.</w:t>
      </w:r>
    </w:p>
    <w:p w14:paraId="7212B160" w14:textId="77777777" w:rsidR="00B30FC2" w:rsidRPr="00B16D27" w:rsidRDefault="00B30FC2" w:rsidP="00C43B90">
      <w:r w:rsidRPr="00B16D27">
        <w:t>A1.2.7</w:t>
      </w:r>
      <w:r w:rsidRPr="00B16D27">
        <w:tab/>
        <w:t xml:space="preserve">С </w:t>
      </w:r>
      <w:proofErr w:type="gramStart"/>
      <w:r w:rsidRPr="00B16D27">
        <w:t>тем</w:t>
      </w:r>
      <w:proofErr w:type="gramEnd"/>
      <w:r w:rsidRPr="00B16D27">
        <w:t xml:space="preserve"> чтобы содействовать пониманию содержания Отчета ПСК всеми членами, ответственной группой должно быть подготовлено резюме по каждому вопросу.</w:t>
      </w:r>
    </w:p>
    <w:p w14:paraId="522BA06B" w14:textId="77777777" w:rsidR="00B30FC2" w:rsidRPr="00B16D27" w:rsidRDefault="00B30FC2" w:rsidP="00C43B90">
      <w:r w:rsidRPr="00B16D27">
        <w:t>A1.2.8</w:t>
      </w:r>
      <w:r w:rsidRPr="00B16D27">
        <w:tab/>
      </w:r>
      <w:r w:rsidRPr="0038633C">
        <w:t>Исследования и результаты, подготовленные ответственными или заинтересованными группами, должны строго соответствовать требованиям, изложенным в тексте пункта повестки дня и в соответствующей Резолюции ВКР</w:t>
      </w:r>
      <w:r w:rsidRPr="00B16D27">
        <w:t>, касающейся этого пункта повестки дня ВКР, и Регламента радиосвязи.</w:t>
      </w:r>
    </w:p>
    <w:p w14:paraId="6EB5FC1D" w14:textId="77777777" w:rsidR="00B30FC2" w:rsidRPr="00B16D27" w:rsidRDefault="00B30FC2" w:rsidP="00C43B90">
      <w:r w:rsidRPr="00B16D27">
        <w:t xml:space="preserve">A1.2.9 </w:t>
      </w:r>
      <w:r w:rsidRPr="00B16D27">
        <w:tab/>
        <w:t>Ответственные группы должны составлять проекты текстов ПСК в соответствии с графиком, установленным Руководящим комитетом ПСК (см. п. A1.5).</w:t>
      </w:r>
    </w:p>
    <w:p w14:paraId="5695DD2B" w14:textId="77777777" w:rsidR="00B30FC2" w:rsidRPr="00B16D27" w:rsidRDefault="00B30FC2" w:rsidP="00C43B90">
      <w:r w:rsidRPr="00B16D27">
        <w:t>A1.3</w:t>
      </w:r>
      <w:r w:rsidRPr="00B16D27">
        <w:tab/>
        <w:t>Работой ПСК руководит Председатель при консультации и координации с заместител</w:t>
      </w:r>
      <w:r>
        <w:t>я</w:t>
      </w:r>
      <w:r w:rsidRPr="00B16D27">
        <w:t>м</w:t>
      </w:r>
      <w:r>
        <w:t>и</w:t>
      </w:r>
      <w:r w:rsidRPr="00B16D27">
        <w:t xml:space="preserve"> Председателя. Председатель и заместители Председателя ПСК назначаются АР и имеют право занимать свои соответствующие посты только в течение одного срока.</w:t>
      </w:r>
    </w:p>
    <w:p w14:paraId="4E52A58B" w14:textId="77777777" w:rsidR="00B30FC2" w:rsidRPr="009E783B" w:rsidRDefault="00B30FC2" w:rsidP="0037709D">
      <w:r w:rsidRPr="009E783B">
        <w:br w:type="page"/>
      </w:r>
    </w:p>
    <w:p w14:paraId="53A5A70D" w14:textId="77777777" w:rsidR="00B30FC2" w:rsidRPr="00B16D27" w:rsidRDefault="00B30FC2" w:rsidP="00C43B90">
      <w:r w:rsidRPr="00B16D27">
        <w:lastRenderedPageBreak/>
        <w:t>A1.4</w:t>
      </w:r>
      <w:r w:rsidRPr="00B16D27">
        <w:tab/>
        <w:t>Первая сессия ПСК назначает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 Если Докладчик по какой-либо главе не может далее выполнять свои обязанности, Руководящему комитету ПСК следует назначить нового Докладчика (см. п. А1.5, ниже), при консультациях с Директором БР.</w:t>
      </w:r>
    </w:p>
    <w:p w14:paraId="15068A99" w14:textId="77777777" w:rsidR="00B30FC2" w:rsidRPr="00B16D27" w:rsidRDefault="00B30FC2" w:rsidP="00C43B90">
      <w:r w:rsidRPr="00B16D27">
        <w:t>A1.5</w:t>
      </w:r>
      <w:r w:rsidRPr="00B16D27">
        <w:tab/>
        <w:t>Председатель ПСК, заместители Председателя и Докладчики по главам образуют Руководящий комитет ПСК.</w:t>
      </w:r>
    </w:p>
    <w:p w14:paraId="36FFC023" w14:textId="77777777" w:rsidR="00B30FC2" w:rsidRPr="00B16D27" w:rsidRDefault="00B30FC2" w:rsidP="00C43B90">
      <w:r w:rsidRPr="00B16D27">
        <w:t>A1.6</w:t>
      </w:r>
      <w:r w:rsidRPr="00B16D27">
        <w:tab/>
        <w:t>Председатель созывает собрание Руководящего комитета ПСК вместе с председателями ответственных групп и председателями ИК. Это собрание (называемое собранием руководящего состава ПСК) должно свести результаты работы ответственных групп в проект Отчета ПСК, который явится исходным документом для второй сессии ПСК.</w:t>
      </w:r>
    </w:p>
    <w:p w14:paraId="0C7ACD2B" w14:textId="77777777" w:rsidR="00B30FC2" w:rsidRPr="00B16D27" w:rsidRDefault="00B30FC2" w:rsidP="00C43B90">
      <w:r w:rsidRPr="00B16D27">
        <w:t>A1.7</w:t>
      </w:r>
      <w:r w:rsidRPr="00B16D27">
        <w:tab/>
        <w:t>Проект сводного Отчета ПСК должен быть переведен на шесть официальных языков Союза и должен быть доступен в электронном формате по меньшей мере за два месяца до намеченной даты второй сессии ПСК.</w:t>
      </w:r>
    </w:p>
    <w:p w14:paraId="5E1DA4EA" w14:textId="77777777" w:rsidR="00B30FC2" w:rsidRPr="00B16D27" w:rsidRDefault="00B30FC2" w:rsidP="00C43B90">
      <w:r w:rsidRPr="00B16D27">
        <w:t>A1.8</w:t>
      </w:r>
      <w:r w:rsidRPr="00B16D27">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проектов текстов ПСК в максимальной степени использовать ссылки на утвержденные Рекомендации и Отчеты МСЭ-R в зависимости от обстоятельств.</w:t>
      </w:r>
    </w:p>
    <w:p w14:paraId="324C8AFD" w14:textId="77777777" w:rsidR="00B30FC2" w:rsidRPr="00B16D27" w:rsidRDefault="00B30FC2" w:rsidP="00C43B90">
      <w:r w:rsidRPr="00B16D27">
        <w:t>A1.9</w:t>
      </w:r>
      <w:r w:rsidRPr="00B16D27">
        <w:tab/>
        <w:t>Работа ПСК должна проводиться в соответствии со Статьей 29 Устава МСЭ на официальных языках Союза.</w:t>
      </w:r>
    </w:p>
    <w:p w14:paraId="3D7CC78E" w14:textId="77777777" w:rsidR="00B30FC2" w:rsidRPr="00B16D27" w:rsidRDefault="00B30FC2" w:rsidP="00C43B90">
      <w:r w:rsidRPr="00B16D27">
        <w:t>A1.10</w:t>
      </w:r>
      <w:r w:rsidRPr="00B16D27">
        <w:tab/>
        <w:t>В остальном организация работы отвечает соответствующим положениям Резолюции МСЭ</w:t>
      </w:r>
      <w:r w:rsidRPr="00B16D27">
        <w:noBreakHyphen/>
        <w:t>R 1.</w:t>
      </w:r>
    </w:p>
    <w:p w14:paraId="77005C8A" w14:textId="77777777" w:rsidR="00B30FC2" w:rsidRPr="00B16D27" w:rsidRDefault="00B30FC2" w:rsidP="00C43B90">
      <w:pPr>
        <w:pStyle w:val="AnnexNo"/>
      </w:pPr>
      <w:r w:rsidRPr="00B16D27">
        <w:t>Приложение 2</w:t>
      </w:r>
    </w:p>
    <w:p w14:paraId="63EAFEAF" w14:textId="77777777" w:rsidR="00B30FC2" w:rsidRPr="00B16D27" w:rsidRDefault="00B30FC2" w:rsidP="00C43B90">
      <w:pPr>
        <w:pStyle w:val="Annextitle"/>
      </w:pPr>
      <w:r w:rsidRPr="00B16D27">
        <w:t>Руководящие указания по подготовке Отчета ПСК</w:t>
      </w:r>
    </w:p>
    <w:p w14:paraId="493976C9" w14:textId="77777777" w:rsidR="00B30FC2" w:rsidRPr="00B16D27" w:rsidRDefault="00B30FC2" w:rsidP="00C43B90">
      <w:pPr>
        <w:pStyle w:val="Normalaftertitle"/>
      </w:pPr>
      <w:r w:rsidRPr="00B16D27">
        <w:t>Отчет ПСК содержит сводные результаты работы МСЭ-R по пунктам повестки дня Конференции. Формат и структура Отчета определяются первой сессией ПСК. При разработке текста по каждому пункту повестки дня следует принимать во внимание следующие руководящие указания.</w:t>
      </w:r>
    </w:p>
    <w:p w14:paraId="3C8ED67C" w14:textId="77777777" w:rsidR="00B30FC2" w:rsidRPr="00B16D27" w:rsidRDefault="00B30FC2" w:rsidP="00C43B90">
      <w:pPr>
        <w:pStyle w:val="Heading1"/>
      </w:pPr>
      <w:r w:rsidRPr="00B16D27">
        <w:t>A2.1</w:t>
      </w:r>
      <w:r w:rsidRPr="00B16D27">
        <w:tab/>
        <w:t>Резюме</w:t>
      </w:r>
    </w:p>
    <w:p w14:paraId="4EC7283D" w14:textId="77777777" w:rsidR="00B30FC2" w:rsidRPr="00B16D27" w:rsidRDefault="00B30FC2" w:rsidP="00C43B90">
      <w:r w:rsidRPr="00B16D27">
        <w:t>A2.1.1</w:t>
      </w:r>
      <w:r w:rsidRPr="00B16D27">
        <w:tab/>
        <w:t>В окончательный проект текстов ПСК должны включаться резюме по каждому пункту повестки дня ВКР. Назначенный Докладчик по главе может вносить вклад в подготовку такого резюме.</w:t>
      </w:r>
    </w:p>
    <w:p w14:paraId="495F9A28" w14:textId="77777777" w:rsidR="00B30FC2" w:rsidRPr="00B16D27" w:rsidRDefault="00B30FC2" w:rsidP="00C43B90">
      <w:r w:rsidRPr="00B16D27">
        <w:rPr>
          <w:rFonts w:eastAsia="SimSun"/>
          <w:lang w:eastAsia="zh-CN"/>
        </w:rPr>
        <w:t>A2.1.</w:t>
      </w:r>
      <w:proofErr w:type="gramStart"/>
      <w:r w:rsidRPr="00B16D27">
        <w:rPr>
          <w:rFonts w:eastAsia="SimSun"/>
          <w:lang w:eastAsia="zh-CN"/>
        </w:rPr>
        <w:t>2</w:t>
      </w:r>
      <w:r w:rsidRPr="00B16D27">
        <w:rPr>
          <w:rFonts w:eastAsia="SimSun"/>
          <w:lang w:eastAsia="zh-CN"/>
        </w:rPr>
        <w:tab/>
      </w:r>
      <w:r w:rsidRPr="00B16D27">
        <w:t>В частности</w:t>
      </w:r>
      <w:proofErr w:type="gramEnd"/>
      <w:r w:rsidRPr="00B16D27">
        <w:t>,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представлять краткое описание возможного(</w:t>
      </w:r>
      <w:proofErr w:type="spellStart"/>
      <w:r w:rsidRPr="00B16D27">
        <w:t>ых</w:t>
      </w:r>
      <w:proofErr w:type="spellEnd"/>
      <w:r w:rsidRPr="00B16D27">
        <w:t>) определенного(</w:t>
      </w:r>
      <w:proofErr w:type="spellStart"/>
      <w:r w:rsidRPr="00B16D27">
        <w:t>ых</w:t>
      </w:r>
      <w:proofErr w:type="spellEnd"/>
      <w:r w:rsidRPr="00B16D27">
        <w:t>) метода(</w:t>
      </w:r>
      <w:proofErr w:type="spellStart"/>
      <w:r w:rsidRPr="00B16D27">
        <w:t>ов</w:t>
      </w:r>
      <w:proofErr w:type="spellEnd"/>
      <w:r w:rsidRPr="00B16D27">
        <w:t>) выполнения данного пункта повестки дня. Объем резюме не должен превышать половины страницы текста.</w:t>
      </w:r>
    </w:p>
    <w:p w14:paraId="73A9BCE1" w14:textId="77777777" w:rsidR="00B30FC2" w:rsidRPr="009E783B" w:rsidRDefault="00B30FC2" w:rsidP="00465B7A">
      <w:r w:rsidRPr="009E783B">
        <w:br w:type="page"/>
      </w:r>
    </w:p>
    <w:p w14:paraId="51C00776" w14:textId="77777777" w:rsidR="00B30FC2" w:rsidRPr="00B16D27" w:rsidRDefault="00B30FC2" w:rsidP="00C43B90">
      <w:pPr>
        <w:pStyle w:val="Heading1"/>
      </w:pPr>
      <w:r w:rsidRPr="00B16D27">
        <w:lastRenderedPageBreak/>
        <w:t>A2.2</w:t>
      </w:r>
      <w:r w:rsidRPr="00B16D27">
        <w:tab/>
        <w:t>Раздел, содержащий базовую информацию</w:t>
      </w:r>
    </w:p>
    <w:p w14:paraId="4EEB204B" w14:textId="77777777" w:rsidR="00B30FC2" w:rsidRPr="00B16D27" w:rsidRDefault="00B30FC2" w:rsidP="00C43B90">
      <w:r w:rsidRPr="00B16D27">
        <w:t>A2.2.1</w:t>
      </w:r>
      <w:r w:rsidRPr="00B16D27">
        <w:tab/>
        <w:t>Цель раздела, содержащего базовую информацию</w:t>
      </w:r>
      <w:r w:rsidRPr="00B16D27">
        <w:rPr>
          <w:rStyle w:val="FootnoteReference"/>
        </w:rPr>
        <w:footnoteReference w:customMarkFollows="1" w:id="9"/>
        <w:t>2</w:t>
      </w:r>
      <w:r w:rsidRPr="00B16D27">
        <w:t>, по каждому пункту повестки дня заключается в том, чтобы представить в сжатом виде общую информацию</w:t>
      </w:r>
      <w:r w:rsidRPr="0037709D">
        <w:t xml:space="preserve"> </w:t>
      </w:r>
      <w:r w:rsidRPr="00B16D27">
        <w:t>без повторения или дублирования текста, уже включенного в пункт повестки дня или в соответствующую Резолюцию ВКР. Объем этого раздела не должен превышать половины страницы текста.</w:t>
      </w:r>
    </w:p>
    <w:p w14:paraId="2D42C2B3" w14:textId="77777777" w:rsidR="00B30FC2" w:rsidRPr="00B16D27" w:rsidRDefault="00B30FC2" w:rsidP="00C43B90">
      <w:pPr>
        <w:pStyle w:val="Heading1"/>
      </w:pPr>
      <w:r w:rsidRPr="00B16D27">
        <w:t>A2.3</w:t>
      </w:r>
      <w:r w:rsidRPr="00B16D27">
        <w:tab/>
        <w:t>Ограничение объема и формат проектов текстов ПСК</w:t>
      </w:r>
    </w:p>
    <w:p w14:paraId="7534249E" w14:textId="77777777" w:rsidR="00B30FC2" w:rsidRPr="00B16D27" w:rsidRDefault="00B30FC2" w:rsidP="00C43B90">
      <w:r w:rsidRPr="00B16D27">
        <w:t>A2.3.1</w:t>
      </w:r>
      <w:r w:rsidRPr="00B16D27">
        <w:tab/>
        <w:t>Ответственные группы должны готовить проекты текстов ПСК в соответствии с форматом и структурой, решение по которым принимается на первой сессии ПСК.</w:t>
      </w:r>
    </w:p>
    <w:p w14:paraId="6C6DA833" w14:textId="77777777" w:rsidR="00B30FC2" w:rsidRPr="00B16D27" w:rsidRDefault="00B30FC2" w:rsidP="00C43B90">
      <w:r w:rsidRPr="00B16D27">
        <w:t>A2.3.2</w:t>
      </w:r>
      <w:r w:rsidRPr="00B16D27">
        <w:tab/>
        <w:t>Все необходимые тексты должны быть как можно более краткими, с тем чтобы их</w:t>
      </w:r>
      <w:r w:rsidRPr="00B16D27" w:rsidDel="00DD7298">
        <w:t xml:space="preserve"> </w:t>
      </w:r>
      <w:r w:rsidRPr="00B16D27">
        <w:t>объем не превышал 10 страниц</w:t>
      </w:r>
      <w:r w:rsidRPr="00B16D27">
        <w:rPr>
          <w:rStyle w:val="FootnoteReference"/>
        </w:rPr>
        <w:footnoteReference w:customMarkFollows="1" w:id="10"/>
        <w:t>3</w:t>
      </w:r>
      <w:r w:rsidRPr="00B16D27">
        <w:t xml:space="preserve"> по каждому пункту или теме повестки дня.</w:t>
      </w:r>
    </w:p>
    <w:p w14:paraId="45DA8E75" w14:textId="77777777" w:rsidR="00B30FC2" w:rsidRPr="00B16D27" w:rsidRDefault="00B30FC2" w:rsidP="00C43B90">
      <w:r w:rsidRPr="00B16D27">
        <w:t>A2.3.3</w:t>
      </w:r>
      <w:r w:rsidRPr="00B16D27">
        <w:tab/>
        <w:t>Для достижения этой цели, необходимо выполнять следующие условия:</w:t>
      </w:r>
    </w:p>
    <w:p w14:paraId="6C9807ED" w14:textId="77777777" w:rsidR="00B30FC2" w:rsidRPr="00B16D27" w:rsidRDefault="00B30FC2" w:rsidP="00C43B90">
      <w:pPr>
        <w:pStyle w:val="enumlev1"/>
      </w:pPr>
      <w:r w:rsidRPr="00B16D27">
        <w:rPr>
          <w:i/>
          <w:iCs/>
        </w:rPr>
        <w:t>a)</w:t>
      </w:r>
      <w:r w:rsidRPr="00B16D27">
        <w:tab/>
        <w:t>проекты текстов ПСК должны быть ясными и составляться в непротиворечивых и четких формулировках;</w:t>
      </w:r>
    </w:p>
    <w:p w14:paraId="1F74FEBE" w14:textId="77777777" w:rsidR="00B30FC2" w:rsidRPr="00B16D27" w:rsidRDefault="00B30FC2" w:rsidP="00C43B90">
      <w:pPr>
        <w:pStyle w:val="enumlev1"/>
      </w:pPr>
      <w:r w:rsidRPr="00B16D27">
        <w:rPr>
          <w:i/>
          <w:iCs/>
        </w:rPr>
        <w:t>b)</w:t>
      </w:r>
      <w:r w:rsidRPr="00B16D27">
        <w:tab/>
        <w:t>количество методов, предлагаемых для выполнения каждого пункта повестки дня, должно быть сведено к абсолютно необходимому минимуму;</w:t>
      </w:r>
    </w:p>
    <w:p w14:paraId="665D8B60" w14:textId="77777777" w:rsidR="00B30FC2" w:rsidRPr="00B16D27" w:rsidRDefault="00B30FC2" w:rsidP="00C43B90">
      <w:pPr>
        <w:pStyle w:val="enumlev1"/>
      </w:pPr>
      <w:r w:rsidRPr="00B16D27">
        <w:rPr>
          <w:i/>
          <w:iCs/>
        </w:rPr>
        <w:t>c)</w:t>
      </w:r>
      <w:r w:rsidRPr="00B16D27">
        <w:tab/>
        <w:t>в случае использования сокращений/аббревиатур следует изложить</w:t>
      </w:r>
      <w:r w:rsidRPr="00B16D27" w:rsidDel="00911CC4">
        <w:t xml:space="preserve"> </w:t>
      </w:r>
      <w:r w:rsidRPr="00B16D27">
        <w:t>полное название сокращения/аббревиатуры, когда оно встречается первый раз в тексте, а в начале Отчета следует включать список всех сокращений/аббревиатур;</w:t>
      </w:r>
    </w:p>
    <w:p w14:paraId="2DB8BF3D" w14:textId="77777777" w:rsidR="00B30FC2" w:rsidRPr="0037709D" w:rsidRDefault="00B30FC2" w:rsidP="00C43B90">
      <w:pPr>
        <w:pStyle w:val="enumlev1"/>
      </w:pPr>
      <w:r w:rsidRPr="00B16D27">
        <w:rPr>
          <w:i/>
          <w:iCs/>
        </w:rPr>
        <w:t>d)</w:t>
      </w:r>
      <w:r w:rsidRPr="00B16D27">
        <w:tab/>
        <w:t>следует избегать цитирования текстов, которые уже содержатся в других официальных документах МСЭ-R, используя вместо этого соответствующие ссылки (см. также п. A2.5)</w:t>
      </w:r>
      <w:r w:rsidRPr="0037709D">
        <w:t>;</w:t>
      </w:r>
    </w:p>
    <w:p w14:paraId="238D4713" w14:textId="77777777" w:rsidR="00B30FC2" w:rsidRPr="00B16D27" w:rsidRDefault="00B30FC2" w:rsidP="00C43B90">
      <w:pPr>
        <w:pStyle w:val="enumlev1"/>
      </w:pPr>
      <w:r w:rsidRPr="00B16D27">
        <w:rPr>
          <w:i/>
          <w:iCs/>
        </w:rPr>
        <w:t>e)</w:t>
      </w:r>
      <w:r w:rsidRPr="00B16D27">
        <w:rPr>
          <w:i/>
          <w:iCs/>
        </w:rPr>
        <w:tab/>
      </w:r>
      <w:r>
        <w:t xml:space="preserve">разделы с </w:t>
      </w:r>
      <w:r w:rsidRPr="0037709D">
        <w:t>мнения</w:t>
      </w:r>
      <w:r>
        <w:t>ми</w:t>
      </w:r>
      <w:r w:rsidRPr="0037709D">
        <w:t xml:space="preserve"> </w:t>
      </w:r>
      <w:r w:rsidRPr="00B16D27">
        <w:t xml:space="preserve">Государств-Членов </w:t>
      </w:r>
      <w:r w:rsidRPr="0037709D">
        <w:t xml:space="preserve">и/или региональных организаций электросвязи </w:t>
      </w:r>
      <w:r w:rsidRPr="00B16D27">
        <w:t xml:space="preserve">не следует </w:t>
      </w:r>
      <w:r w:rsidRPr="0037709D">
        <w:t xml:space="preserve">никоим образом включать ни в проекты текстов </w:t>
      </w:r>
      <w:r w:rsidRPr="00B16D27">
        <w:t>ПСК</w:t>
      </w:r>
      <w:r w:rsidRPr="0037709D">
        <w:t xml:space="preserve">, ни в </w:t>
      </w:r>
      <w:r w:rsidRPr="00B16D27">
        <w:t>О</w:t>
      </w:r>
      <w:r w:rsidRPr="0037709D">
        <w:t xml:space="preserve">тчет </w:t>
      </w:r>
      <w:r w:rsidRPr="00B16D27">
        <w:t>ПСК</w:t>
      </w:r>
      <w:r w:rsidRPr="00B16D27">
        <w:rPr>
          <w:szCs w:val="22"/>
        </w:rPr>
        <w:t>.</w:t>
      </w:r>
    </w:p>
    <w:p w14:paraId="7DEC7B6A" w14:textId="77777777" w:rsidR="00B30FC2" w:rsidRPr="00B16D27" w:rsidRDefault="00B30FC2" w:rsidP="00C43B90">
      <w:pPr>
        <w:pStyle w:val="Heading1"/>
      </w:pPr>
      <w:r w:rsidRPr="00B16D27">
        <w:t>A2.4</w:t>
      </w:r>
      <w:r w:rsidRPr="00B16D27">
        <w:tab/>
        <w:t>Методы выполнения пунктов повестки дня ВКР</w:t>
      </w:r>
    </w:p>
    <w:p w14:paraId="744797B4" w14:textId="77777777" w:rsidR="00B30FC2" w:rsidRPr="00B16D27" w:rsidRDefault="00B30FC2" w:rsidP="00C43B90">
      <w:r w:rsidRPr="00B16D27">
        <w:t>A2.4.1</w:t>
      </w:r>
      <w:r w:rsidRPr="00B16D27">
        <w:tab/>
        <w:t>Описание каждого метода должно быть как можно более точным и кратким.</w:t>
      </w:r>
    </w:p>
    <w:p w14:paraId="7993BA84" w14:textId="77777777" w:rsidR="00B30FC2" w:rsidRPr="00B16D27" w:rsidRDefault="00B30FC2" w:rsidP="00C43B90">
      <w:r w:rsidRPr="00B16D27">
        <w:t>A2.4.2</w:t>
      </w:r>
      <w:r w:rsidRPr="00B16D27">
        <w:tab/>
        <w:t xml:space="preserve">Для </w:t>
      </w:r>
      <w:proofErr w:type="gramStart"/>
      <w:r w:rsidRPr="00B16D27">
        <w:t>того</w:t>
      </w:r>
      <w:proofErr w:type="gramEnd"/>
      <w:r w:rsidRPr="00B16D27">
        <w:t xml:space="preserve"> чтобы сократить количество методов, любой метод может содержать альтернативные подходы к реализации, количество которых следует свести к минимуму.</w:t>
      </w:r>
    </w:p>
    <w:p w14:paraId="336749F9" w14:textId="77777777" w:rsidR="00B30FC2" w:rsidRPr="00B16D27" w:rsidRDefault="00B30FC2" w:rsidP="00C43B90">
      <w:r w:rsidRPr="00B16D27">
        <w:t>A2.4.3</w:t>
      </w:r>
      <w:r w:rsidRPr="00B16D27">
        <w:tab/>
        <w:t>Методы и альтернативные подходы должны соответствовать рамкам пункта повестки дня и соответствующей Резолюции ВКР и ограничиваться ими.</w:t>
      </w:r>
    </w:p>
    <w:p w14:paraId="1C8D9E37" w14:textId="77777777" w:rsidR="00B30FC2" w:rsidRPr="00B16D27" w:rsidRDefault="00B30FC2" w:rsidP="00C43B90">
      <w:r w:rsidRPr="00B16D27">
        <w:t>A2.4.4</w:t>
      </w:r>
      <w:r w:rsidRPr="00B16D27">
        <w:tab/>
        <w:t>Метод "без изменений" всегда остается одним из возможных методов и обычно не должен включаться в число методов</w:t>
      </w:r>
      <w:r>
        <w:t>;</w:t>
      </w:r>
      <w:r w:rsidRPr="00B16D27">
        <w:t xml:space="preserve"> </w:t>
      </w:r>
      <w:r>
        <w:t>вместе с тем</w:t>
      </w:r>
      <w:r w:rsidRPr="00B16D27">
        <w:t xml:space="preserve"> единственный определенно сформулированный метод "без изменений" может включаться в зависимости от конкретного случая наряду с сопровождающим(и) его обоснованием(</w:t>
      </w:r>
      <w:proofErr w:type="spellStart"/>
      <w:r w:rsidRPr="00B16D27">
        <w:t>ями</w:t>
      </w:r>
      <w:proofErr w:type="spellEnd"/>
      <w:r w:rsidRPr="00B16D27">
        <w:t>) при условии, что он предлагается Государством-Членом.</w:t>
      </w:r>
    </w:p>
    <w:p w14:paraId="7FFB65C4" w14:textId="77777777" w:rsidR="00B30FC2" w:rsidRPr="009E783B" w:rsidRDefault="00B30FC2" w:rsidP="00465B7A">
      <w:r w:rsidRPr="009E783B">
        <w:br w:type="page"/>
      </w:r>
    </w:p>
    <w:p w14:paraId="6A7BFC79" w14:textId="77777777" w:rsidR="00B30FC2" w:rsidRPr="0037709D" w:rsidRDefault="00B30FC2" w:rsidP="00C43B90">
      <w:r w:rsidRPr="00B16D27">
        <w:lastRenderedPageBreak/>
        <w:t>A</w:t>
      </w:r>
      <w:r w:rsidRPr="0037709D">
        <w:t>.2.4.5</w:t>
      </w:r>
      <w:r w:rsidRPr="0037709D">
        <w:tab/>
      </w:r>
      <w:r w:rsidRPr="00B16D27">
        <w:t xml:space="preserve">Для </w:t>
      </w:r>
      <w:proofErr w:type="gramStart"/>
      <w:r w:rsidRPr="00B16D27">
        <w:t>того</w:t>
      </w:r>
      <w:proofErr w:type="gramEnd"/>
      <w:r w:rsidRPr="00B16D27">
        <w:t xml:space="preserve"> чтобы облегчить понимание, после описания соответствующего метода может быть включено резюме обосновывающих причин и возможных проблем. Резюме должно </w:t>
      </w:r>
      <w:r w:rsidRPr="0037709D">
        <w:rPr>
          <w:u w:val="single"/>
        </w:rPr>
        <w:t>содержать текст</w:t>
      </w:r>
      <w:r w:rsidRPr="00B16D27">
        <w:t>, предоставленный стороной, сформулировавшей соответствующ</w:t>
      </w:r>
      <w:r>
        <w:t>ий метод или соответствующую проблему</w:t>
      </w:r>
      <w:r w:rsidRPr="00B16D27">
        <w:t>. Резюме должно быть кратким, не превышающим половины страницы, и пропорциональным</w:t>
      </w:r>
      <w:r w:rsidRPr="0037709D">
        <w:rPr>
          <w:sz w:val="24"/>
        </w:rPr>
        <w:t>.</w:t>
      </w:r>
    </w:p>
    <w:p w14:paraId="319199EE" w14:textId="77777777" w:rsidR="00B30FC2" w:rsidRPr="00B16D27" w:rsidRDefault="00B30FC2" w:rsidP="00C43B90">
      <w:r w:rsidRPr="00B16D27">
        <w:t>A2.4.6</w:t>
      </w:r>
      <w:r w:rsidRPr="00B16D27">
        <w:tab/>
        <w:t xml:space="preserve">Могут также разрабатываться примеры </w:t>
      </w:r>
      <w:proofErr w:type="spellStart"/>
      <w:r w:rsidRPr="00B16D27">
        <w:t>регламентарных</w:t>
      </w:r>
      <w:proofErr w:type="spellEnd"/>
      <w:r w:rsidRPr="00B16D27">
        <w:t xml:space="preserve"> текстов для методов, которые могут быть представлены в соответствующих разделах по </w:t>
      </w:r>
      <w:proofErr w:type="spellStart"/>
      <w:r w:rsidRPr="00B16D27">
        <w:t>регламентарно</w:t>
      </w:r>
      <w:proofErr w:type="spellEnd"/>
      <w:r w:rsidRPr="00B16D27">
        <w:t xml:space="preserve">-процедурным вопросам проектов текстов ПСК согласно соответствующей Резолюции ВКР. Следует делать все возможное для обеспечения краткости и ясности методов и </w:t>
      </w:r>
      <w:proofErr w:type="spellStart"/>
      <w:r w:rsidRPr="00B16D27">
        <w:t>регламентарных</w:t>
      </w:r>
      <w:proofErr w:type="spellEnd"/>
      <w:r w:rsidRPr="00B16D27">
        <w:t xml:space="preserve"> текстов. Следует избегать терминов, которые могут привести к неверному толкованию, таких как "вариант", который можно истолковать как "необязательный", и использовать вместо него термин "альтернатива".</w:t>
      </w:r>
    </w:p>
    <w:p w14:paraId="39CB0F7C" w14:textId="2935CEE0" w:rsidR="00B30FC2" w:rsidRPr="00B16D27" w:rsidRDefault="00B30FC2" w:rsidP="00C43B90">
      <w:pPr>
        <w:pStyle w:val="Heading1"/>
      </w:pPr>
      <w:r w:rsidRPr="00B16D27">
        <w:t>A</w:t>
      </w:r>
      <w:r w:rsidR="009D3945">
        <w:rPr>
          <w:lang w:val="en-US"/>
        </w:rPr>
        <w:t>2</w:t>
      </w:r>
      <w:r w:rsidRPr="00B16D27">
        <w:t>.5</w:t>
      </w:r>
      <w:r w:rsidRPr="00B16D27">
        <w:tab/>
        <w:t>Ссылки на Рекомендации, Отчеты МСЭ-R и т. п.</w:t>
      </w:r>
    </w:p>
    <w:p w14:paraId="3E1DE196" w14:textId="77777777" w:rsidR="00B30FC2" w:rsidRPr="00B16D27" w:rsidRDefault="00B30FC2" w:rsidP="00C43B90">
      <w:r w:rsidRPr="00B16D27">
        <w:t>A2.5.1</w:t>
      </w:r>
      <w:r w:rsidRPr="00B16D27">
        <w:tab/>
        <w:t>Следует избегать цитирования текстов, которые уже содержатся в Рекомендациях МСЭ</w:t>
      </w:r>
      <w:r w:rsidRPr="00B16D27">
        <w:noBreakHyphen/>
        <w:t>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14:paraId="1B6413A8" w14:textId="77777777" w:rsidR="00B30FC2" w:rsidRPr="00B16D27" w:rsidRDefault="00B30FC2" w:rsidP="00C43B90">
      <w:r w:rsidRPr="00B16D27">
        <w:t>A2.5.2</w:t>
      </w:r>
      <w:r w:rsidRPr="00B16D27">
        <w:tab/>
        <w:t xml:space="preserve">Если документы МСЭ-R еще проходят процедуру принятия/утверждения МСЭ-R или находятся на стадии проектов документов, в </w:t>
      </w:r>
      <w:proofErr w:type="gramStart"/>
      <w:r w:rsidRPr="00B16D27">
        <w:t>период</w:t>
      </w:r>
      <w:proofErr w:type="gramEnd"/>
      <w:r w:rsidRPr="00B16D27">
        <w:t xml:space="preserve">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АР до ВКР.</w:t>
      </w:r>
    </w:p>
    <w:p w14:paraId="6952D78A" w14:textId="77777777" w:rsidR="00B30FC2" w:rsidRPr="00B16D27" w:rsidRDefault="00B30FC2" w:rsidP="00C43B90">
      <w:r w:rsidRPr="00B16D27">
        <w:t>A2.5.3</w:t>
      </w:r>
      <w:r w:rsidRPr="00B16D27">
        <w:tab/>
        <w:t>Как правило, в Отчете ПСК содержатся ссылки на последние версии Рекомендаций и/или Отчетов МСЭ-R.</w:t>
      </w:r>
    </w:p>
    <w:p w14:paraId="2A23BC39" w14:textId="77777777" w:rsidR="00B30FC2" w:rsidRPr="00B16D27" w:rsidRDefault="00B30FC2" w:rsidP="00C43B90">
      <w:r w:rsidRPr="00B16D27">
        <w:t>A2.5.4</w:t>
      </w:r>
      <w:r w:rsidRPr="00B16D27">
        <w:tab/>
        <w:t>В некоторых случаях в Отчете ПСК можно ссылаться на конкретный номер версии действующих Рекомендаций МСЭ-R и/или Отчетов МСЭ-R.</w:t>
      </w:r>
    </w:p>
    <w:p w14:paraId="37F8B08C" w14:textId="77777777" w:rsidR="00B30FC2" w:rsidRPr="00B16D27" w:rsidRDefault="00B30FC2" w:rsidP="00C43B90">
      <w:pPr>
        <w:pStyle w:val="Heading1"/>
      </w:pPr>
      <w:r w:rsidRPr="00B16D27">
        <w:t>A2.6</w:t>
      </w:r>
      <w:r w:rsidRPr="00B16D27">
        <w:tab/>
        <w:t>Ссылки в Отчете ПСК на Регламент радиосвязи, Резолюции или Рекомендации ВАРК/ВКР</w:t>
      </w:r>
    </w:p>
    <w:p w14:paraId="5A99BC88" w14:textId="77777777" w:rsidR="00B30FC2" w:rsidRPr="00B16D27" w:rsidRDefault="00B30FC2" w:rsidP="00C43B90">
      <w:r w:rsidRPr="00B16D27">
        <w:t>A2.6.1</w:t>
      </w:r>
      <w:r w:rsidRPr="00B16D27">
        <w:tab/>
        <w:t xml:space="preserve">Помимо соответствующих разделов, касающихся </w:t>
      </w:r>
      <w:proofErr w:type="spellStart"/>
      <w:r w:rsidRPr="00B16D27">
        <w:t>регламентарно</w:t>
      </w:r>
      <w:proofErr w:type="spellEnd"/>
      <w:r w:rsidRPr="00B16D27">
        <w:t xml:space="preserve">-процедурных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w:t>
      </w:r>
      <w:proofErr w:type="spellStart"/>
      <w:r w:rsidRPr="00B16D27">
        <w:t>регламентарных</w:t>
      </w:r>
      <w:proofErr w:type="spellEnd"/>
      <w:r w:rsidRPr="00B16D27">
        <w:t xml:space="preserve"> справочных документов.</w:t>
      </w:r>
    </w:p>
    <w:p w14:paraId="2AE9F207" w14:textId="77777777" w:rsidR="00CC5582" w:rsidRDefault="00CC5582" w:rsidP="00CC5582">
      <w:bookmarkStart w:id="110" w:name="_Toc314864454"/>
      <w:bookmarkStart w:id="111" w:name="_Toc314865152"/>
      <w:bookmarkStart w:id="112" w:name="_Toc321145016"/>
    </w:p>
    <w:p w14:paraId="6BF6AF43" w14:textId="77777777" w:rsidR="00CC5582" w:rsidRPr="00CC5582" w:rsidRDefault="00CC5582" w:rsidP="00CC5582">
      <w:pPr>
        <w:sectPr w:rsidR="00CC5582" w:rsidRPr="00CC5582" w:rsidSect="00CC5582">
          <w:headerReference w:type="default"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docGrid w:linePitch="326"/>
        </w:sectPr>
      </w:pPr>
    </w:p>
    <w:p w14:paraId="512BD531" w14:textId="77777777" w:rsidR="00B30FC2" w:rsidRPr="00762534" w:rsidRDefault="00B30FC2" w:rsidP="00762534">
      <w:pPr>
        <w:pStyle w:val="ResNo"/>
      </w:pPr>
      <w:bookmarkStart w:id="113" w:name="_Toc151987227"/>
      <w:r w:rsidRPr="00762534">
        <w:lastRenderedPageBreak/>
        <w:t xml:space="preserve">РЕЗОЛЮЦИЯ МСЭ-R </w:t>
      </w:r>
      <w:proofErr w:type="gramStart"/>
      <w:r w:rsidRPr="00762534">
        <w:rPr>
          <w:rStyle w:val="href"/>
        </w:rPr>
        <w:t>4-</w:t>
      </w:r>
      <w:bookmarkEnd w:id="110"/>
      <w:bookmarkEnd w:id="111"/>
      <w:bookmarkEnd w:id="112"/>
      <w:r w:rsidRPr="00762534">
        <w:rPr>
          <w:rStyle w:val="href"/>
        </w:rPr>
        <w:t>9</w:t>
      </w:r>
      <w:bookmarkEnd w:id="113"/>
      <w:proofErr w:type="gramEnd"/>
    </w:p>
    <w:p w14:paraId="199E8EAC" w14:textId="77777777" w:rsidR="00B30FC2" w:rsidRPr="00AC35D8" w:rsidRDefault="00B30FC2" w:rsidP="00744196">
      <w:pPr>
        <w:pStyle w:val="Restitle"/>
      </w:pPr>
      <w:bookmarkStart w:id="114" w:name="_Toc151987228"/>
      <w:r w:rsidRPr="00AC35D8">
        <w:t>Структура исследовательских комиссий по радиосвязи</w:t>
      </w:r>
      <w:bookmarkEnd w:id="114"/>
    </w:p>
    <w:p w14:paraId="72D4161A" w14:textId="77777777" w:rsidR="00B30FC2" w:rsidRPr="00AC35D8" w:rsidRDefault="00B30FC2" w:rsidP="00744196">
      <w:pPr>
        <w:pStyle w:val="Resdate"/>
      </w:pPr>
      <w:r w:rsidRPr="00AC35D8">
        <w:t>(1993-1995-1997-2000-2003-2007-2012-2015-2019</w:t>
      </w:r>
      <w:r w:rsidRPr="006D4A00">
        <w:t>-2023</w:t>
      </w:r>
      <w:r w:rsidRPr="00AC35D8">
        <w:t>)</w:t>
      </w:r>
    </w:p>
    <w:p w14:paraId="4D60D76F" w14:textId="77777777" w:rsidR="00B30FC2" w:rsidRPr="00AC35D8" w:rsidRDefault="00B30FC2" w:rsidP="00744196">
      <w:pPr>
        <w:pStyle w:val="Normalaftertitle"/>
      </w:pPr>
      <w:r w:rsidRPr="00AC35D8">
        <w:t>Ассамблея радиосвязи МСЭ,</w:t>
      </w:r>
    </w:p>
    <w:p w14:paraId="17359E0F" w14:textId="77777777" w:rsidR="00B30FC2" w:rsidRPr="00AC35D8" w:rsidRDefault="00B30FC2" w:rsidP="00744196">
      <w:pPr>
        <w:pStyle w:val="Call"/>
      </w:pPr>
      <w:r w:rsidRPr="00AC35D8">
        <w:t>учитывая</w:t>
      </w:r>
    </w:p>
    <w:p w14:paraId="7EFD6C07" w14:textId="77777777" w:rsidR="00B30FC2" w:rsidRPr="00AC35D8" w:rsidRDefault="00B30FC2" w:rsidP="00744196">
      <w:r w:rsidRPr="00AC35D8">
        <w:rPr>
          <w:i/>
          <w:iCs/>
        </w:rPr>
        <w:t>а)</w:t>
      </w:r>
      <w:r w:rsidRPr="00AC35D8">
        <w:tab/>
        <w:t>п. 133 и Статью 11 Конвенции МСЭ;</w:t>
      </w:r>
    </w:p>
    <w:p w14:paraId="5B264CCA" w14:textId="77777777" w:rsidR="00B30FC2" w:rsidRPr="00AC35D8" w:rsidRDefault="00B30FC2" w:rsidP="00744196">
      <w:r w:rsidRPr="00AC35D8">
        <w:rPr>
          <w:i/>
          <w:iCs/>
        </w:rPr>
        <w:t>b)</w:t>
      </w:r>
      <w:r w:rsidRPr="00AC35D8">
        <w:tab/>
        <w:t>что работа исследовательских комиссий по радиосвязи включает разработку технических, эксплуатационных и процедурных основ эффективного использования радиочастотного спектра в наземной и космической радиосвязи, орбиты геостационарных спутников и других спутниковых орбит;</w:t>
      </w:r>
    </w:p>
    <w:p w14:paraId="675CD226" w14:textId="77777777" w:rsidR="00B30FC2" w:rsidRPr="00AC35D8" w:rsidRDefault="00B30FC2" w:rsidP="00744196">
      <w:r w:rsidRPr="00AC35D8">
        <w:rPr>
          <w:i/>
          <w:iCs/>
        </w:rPr>
        <w:t>с)</w:t>
      </w:r>
      <w:r w:rsidRPr="00AC35D8">
        <w:tab/>
        <w:t>что сотрудничество между Сектором радиосвязи</w:t>
      </w:r>
      <w:r>
        <w:t xml:space="preserve"> МСЭ </w:t>
      </w:r>
      <w:r w:rsidRPr="00AC35D8">
        <w:t>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w:t>
      </w:r>
    </w:p>
    <w:p w14:paraId="6EF6E3CD" w14:textId="77777777" w:rsidR="00B30FC2" w:rsidRPr="00AC35D8" w:rsidRDefault="00B30FC2" w:rsidP="00744196">
      <w:pPr>
        <w:pStyle w:val="Call"/>
      </w:pPr>
      <w:r w:rsidRPr="00AC35D8">
        <w:t>решает</w:t>
      </w:r>
    </w:p>
    <w:p w14:paraId="108E342D" w14:textId="77777777" w:rsidR="00B30FC2" w:rsidRPr="00AC35D8" w:rsidRDefault="00B30FC2" w:rsidP="00744196">
      <w:r w:rsidRPr="00AC35D8">
        <w:t>1</w:t>
      </w:r>
      <w:r w:rsidRPr="00AC35D8">
        <w:tab/>
        <w:t>создать шесть исследовательских комиссий по радиосвязи, как показано в Приложении 1;</w:t>
      </w:r>
    </w:p>
    <w:p w14:paraId="3A7449D6" w14:textId="77777777" w:rsidR="00B30FC2" w:rsidRPr="00AC35D8" w:rsidRDefault="00B30FC2" w:rsidP="00744196">
      <w:r w:rsidRPr="00AC35D8">
        <w:t>2</w:t>
      </w:r>
      <w:r w:rsidRPr="00AC35D8">
        <w:tab/>
        <w:t>что Бюро радиосвязи, при взаимодействии с Сектором стандартизации электросвязи</w:t>
      </w:r>
      <w:r>
        <w:t xml:space="preserve"> МСЭ</w:t>
      </w:r>
      <w:r w:rsidRPr="00AC35D8">
        <w:t>, Сектором развития электросвязи</w:t>
      </w:r>
      <w:r w:rsidRPr="007047D9">
        <w:t xml:space="preserve"> </w:t>
      </w:r>
      <w:r>
        <w:t>МСЭ</w:t>
      </w:r>
      <w:r w:rsidRPr="00AC35D8">
        <w:t>, Генеральным секретариатом МСЭ, а также с другими заинтересованными организациями должно организовать работу Координационного комитета по терминологии, сфера деятельности которого приведена в Приложении 2.</w:t>
      </w:r>
    </w:p>
    <w:p w14:paraId="1A416605" w14:textId="777FD52F" w:rsidR="00B30FC2" w:rsidRPr="00052007" w:rsidRDefault="00B30FC2" w:rsidP="00FA061B">
      <w:r w:rsidRPr="00052007">
        <w:br w:type="page"/>
      </w:r>
    </w:p>
    <w:p w14:paraId="59F38809" w14:textId="77777777" w:rsidR="00B30FC2" w:rsidRPr="00052007" w:rsidRDefault="00B30FC2" w:rsidP="00D9300F">
      <w:pPr>
        <w:pStyle w:val="AnnexNo"/>
      </w:pPr>
      <w:r w:rsidRPr="00052007">
        <w:lastRenderedPageBreak/>
        <w:t>Приложение 1</w:t>
      </w:r>
    </w:p>
    <w:p w14:paraId="6EB6A047" w14:textId="77777777" w:rsidR="00B30FC2" w:rsidRPr="00052007" w:rsidRDefault="00B30FC2" w:rsidP="00AA682D">
      <w:pPr>
        <w:pStyle w:val="Annextitle"/>
      </w:pPr>
      <w:r w:rsidRPr="00052007">
        <w:t>Исследовательские комиссии по радиосвязи</w:t>
      </w:r>
    </w:p>
    <w:p w14:paraId="6F2FA9EB" w14:textId="77777777" w:rsidR="00B30FC2" w:rsidRPr="00052007" w:rsidRDefault="00B30FC2" w:rsidP="00AA682D">
      <w:pPr>
        <w:pStyle w:val="Title4"/>
      </w:pPr>
      <w:r w:rsidRPr="00052007">
        <w:t>1-я ИССЛЕДОВАТЕЛЬСКАЯ КОМИССИЯ</w:t>
      </w:r>
    </w:p>
    <w:p w14:paraId="12968C64" w14:textId="77777777" w:rsidR="00B30FC2" w:rsidRPr="00052007" w:rsidRDefault="00B30FC2" w:rsidP="00D11629">
      <w:pPr>
        <w:pStyle w:val="Title3"/>
      </w:pPr>
      <w:r w:rsidRPr="00052007">
        <w:t>УПРАВЛЕНИЕ ИСПОЛЬЗОВАНИЕМ СПЕКТРА</w:t>
      </w:r>
    </w:p>
    <w:p w14:paraId="3494A116" w14:textId="77777777" w:rsidR="00B30FC2" w:rsidRPr="00052007" w:rsidRDefault="00B30FC2" w:rsidP="00D11629">
      <w:pPr>
        <w:jc w:val="center"/>
      </w:pPr>
      <w:r w:rsidRPr="00052007">
        <w:t xml:space="preserve">(Планирование использования спектра, использование частот, технические методы, </w:t>
      </w:r>
      <w:r w:rsidRPr="00052007">
        <w:br/>
        <w:t>совместное использование частот и радиоконтроль)</w:t>
      </w:r>
    </w:p>
    <w:p w14:paraId="44F48AC7" w14:textId="77777777" w:rsidR="00B30FC2" w:rsidRPr="00052007" w:rsidRDefault="00B30FC2" w:rsidP="00D11629">
      <w:pPr>
        <w:pStyle w:val="Headingi"/>
      </w:pPr>
      <w:r w:rsidRPr="00052007">
        <w:t>Сфера деятельности</w:t>
      </w:r>
      <w:r w:rsidRPr="00052007">
        <w:rPr>
          <w:i w:val="0"/>
        </w:rPr>
        <w:t>:</w:t>
      </w:r>
    </w:p>
    <w:p w14:paraId="747CE090" w14:textId="77777777" w:rsidR="00B30FC2" w:rsidRPr="00052007" w:rsidRDefault="00B30FC2" w:rsidP="0094570B">
      <w:pPr>
        <w:spacing w:after="240"/>
      </w:pPr>
      <w:r w:rsidRPr="00052007">
        <w:t>Принципы и методы управления использованием спектра, общие принципы совместного использования частот, контроль за использованием спектра, долгосрочные стратегии использования спектра, экономические подходы к управлению использованием спектра на национальном уровне, автоматизированные методы, а также помощь развивающимся странам во взаимодействии с Сектором развития электросвязи</w:t>
      </w:r>
      <w:r>
        <w:t xml:space="preserve"> МСЭ</w:t>
      </w:r>
      <w:r w:rsidRPr="00052007">
        <w:t>.</w:t>
      </w:r>
    </w:p>
    <w:tbl>
      <w:tblPr>
        <w:tblStyle w:val="TableGrid1"/>
        <w:tblW w:w="0" w:type="auto"/>
        <w:jc w:val="center"/>
        <w:tblLook w:val="04A0" w:firstRow="1" w:lastRow="0" w:firstColumn="1" w:lastColumn="0" w:noHBand="0" w:noVBand="1"/>
      </w:tblPr>
      <w:tblGrid>
        <w:gridCol w:w="3066"/>
        <w:gridCol w:w="3104"/>
        <w:gridCol w:w="3190"/>
      </w:tblGrid>
      <w:tr w:rsidR="00B30FC2" w:rsidRPr="00052007" w14:paraId="54FA1B19" w14:textId="77777777" w:rsidTr="00D11629">
        <w:trPr>
          <w:cantSplit/>
          <w:jc w:val="center"/>
        </w:trPr>
        <w:tc>
          <w:tcPr>
            <w:tcW w:w="3066" w:type="dxa"/>
          </w:tcPr>
          <w:p w14:paraId="75BFE035" w14:textId="77777777" w:rsidR="00B30FC2" w:rsidRPr="00052007" w:rsidRDefault="00B30FC2" w:rsidP="00D11629">
            <w:pPr>
              <w:pStyle w:val="Tablehead"/>
              <w:rPr>
                <w:sz w:val="22"/>
                <w:szCs w:val="22"/>
                <w:lang w:val="ru-RU"/>
              </w:rPr>
            </w:pPr>
          </w:p>
        </w:tc>
        <w:tc>
          <w:tcPr>
            <w:tcW w:w="3104" w:type="dxa"/>
          </w:tcPr>
          <w:p w14:paraId="5D0940AC" w14:textId="77777777" w:rsidR="00B30FC2" w:rsidRPr="00052007" w:rsidRDefault="00B30FC2" w:rsidP="00D11629">
            <w:pPr>
              <w:pStyle w:val="Tablehead"/>
              <w:rPr>
                <w:sz w:val="22"/>
                <w:szCs w:val="22"/>
                <w:lang w:val="ru-RU"/>
              </w:rPr>
            </w:pPr>
            <w:r w:rsidRPr="00052007">
              <w:rPr>
                <w:rFonts w:asciiTheme="majorBidi" w:hAnsiTheme="majorBidi" w:cstheme="majorBidi"/>
                <w:bCs/>
                <w:sz w:val="22"/>
                <w:szCs w:val="22"/>
                <w:lang w:val="ru-RU"/>
              </w:rPr>
              <w:t>Фамилия</w:t>
            </w:r>
          </w:p>
        </w:tc>
        <w:tc>
          <w:tcPr>
            <w:tcW w:w="3190" w:type="dxa"/>
          </w:tcPr>
          <w:p w14:paraId="4702E438" w14:textId="77777777" w:rsidR="00B30FC2" w:rsidRPr="00052007" w:rsidRDefault="00B30FC2" w:rsidP="00D11629">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77F22D0D" w14:textId="77777777" w:rsidTr="00D11629">
        <w:trPr>
          <w:cantSplit/>
          <w:jc w:val="center"/>
        </w:trPr>
        <w:tc>
          <w:tcPr>
            <w:tcW w:w="3066" w:type="dxa"/>
          </w:tcPr>
          <w:p w14:paraId="19EE775C" w14:textId="77777777" w:rsidR="00B30FC2" w:rsidRPr="00052007" w:rsidRDefault="00B30FC2" w:rsidP="00D11629">
            <w:pPr>
              <w:keepNext/>
              <w:spacing w:before="60"/>
              <w:rPr>
                <w:i/>
                <w:iCs/>
                <w:szCs w:val="22"/>
              </w:rPr>
            </w:pPr>
            <w:r w:rsidRPr="00052007">
              <w:rPr>
                <w:i/>
                <w:szCs w:val="22"/>
              </w:rPr>
              <w:t>Председатель</w:t>
            </w:r>
            <w:r w:rsidRPr="00052007">
              <w:rPr>
                <w:szCs w:val="22"/>
              </w:rPr>
              <w:t>:</w:t>
            </w:r>
          </w:p>
        </w:tc>
        <w:tc>
          <w:tcPr>
            <w:tcW w:w="3104" w:type="dxa"/>
          </w:tcPr>
          <w:p w14:paraId="6C65BFC3" w14:textId="77777777" w:rsidR="00B30FC2" w:rsidRPr="00052007" w:rsidRDefault="00B30FC2" w:rsidP="00D11629">
            <w:pPr>
              <w:pStyle w:val="Tabletext"/>
              <w:rPr>
                <w:sz w:val="22"/>
                <w:szCs w:val="22"/>
              </w:rPr>
            </w:pPr>
            <w:r>
              <w:rPr>
                <w:sz w:val="22"/>
                <w:szCs w:val="22"/>
              </w:rPr>
              <w:t>г-н</w:t>
            </w:r>
            <w:r w:rsidRPr="00052007">
              <w:rPr>
                <w:sz w:val="22"/>
                <w:szCs w:val="22"/>
              </w:rPr>
              <w:t> У. Сайед</w:t>
            </w:r>
          </w:p>
        </w:tc>
        <w:tc>
          <w:tcPr>
            <w:tcW w:w="3190" w:type="dxa"/>
          </w:tcPr>
          <w:p w14:paraId="167A96A6" w14:textId="77777777" w:rsidR="00B30FC2" w:rsidRPr="00052007" w:rsidRDefault="00B30FC2" w:rsidP="00D11629">
            <w:pPr>
              <w:pStyle w:val="Tabletext"/>
              <w:rPr>
                <w:sz w:val="22"/>
                <w:szCs w:val="22"/>
              </w:rPr>
            </w:pPr>
            <w:r w:rsidRPr="00052007">
              <w:rPr>
                <w:sz w:val="22"/>
                <w:szCs w:val="22"/>
              </w:rPr>
              <w:t>Египет</w:t>
            </w:r>
          </w:p>
        </w:tc>
      </w:tr>
    </w:tbl>
    <w:p w14:paraId="20B74841" w14:textId="77777777" w:rsidR="00B30FC2" w:rsidRDefault="00B30FC2" w:rsidP="00FA061B"/>
    <w:p w14:paraId="325BBB42" w14:textId="77777777" w:rsidR="00B30FC2" w:rsidRPr="00052007" w:rsidRDefault="00B30FC2" w:rsidP="00FA061B">
      <w:r w:rsidRPr="00052007">
        <w:br w:type="page"/>
      </w:r>
    </w:p>
    <w:p w14:paraId="042B9E0F" w14:textId="77777777" w:rsidR="00B30FC2" w:rsidRPr="00052007" w:rsidRDefault="00B30FC2" w:rsidP="00613689">
      <w:pPr>
        <w:pStyle w:val="Title4"/>
      </w:pPr>
      <w:r w:rsidRPr="00052007">
        <w:lastRenderedPageBreak/>
        <w:t>3-я ИССЛЕДОВАТЕЛЬСКАЯ КОМИССИЯ</w:t>
      </w:r>
    </w:p>
    <w:p w14:paraId="185B5914" w14:textId="77777777" w:rsidR="00B30FC2" w:rsidRPr="00052007" w:rsidRDefault="00B30FC2" w:rsidP="0094570B">
      <w:pPr>
        <w:pStyle w:val="Title3"/>
      </w:pPr>
      <w:r w:rsidRPr="00052007">
        <w:t>РАСПРОСТРАНЕНИЕ РАДИОВОЛН</w:t>
      </w:r>
    </w:p>
    <w:p w14:paraId="03750D84" w14:textId="77777777" w:rsidR="00B30FC2" w:rsidRPr="00052007" w:rsidRDefault="00B30FC2" w:rsidP="0094570B">
      <w:pPr>
        <w:pStyle w:val="Headingi"/>
      </w:pPr>
      <w:r w:rsidRPr="00052007">
        <w:t>Сфера деятельности</w:t>
      </w:r>
      <w:r w:rsidRPr="00052007">
        <w:rPr>
          <w:i w:val="0"/>
        </w:rPr>
        <w:t>:</w:t>
      </w:r>
    </w:p>
    <w:p w14:paraId="3C942BBD" w14:textId="77777777" w:rsidR="00B30FC2" w:rsidRPr="00052007" w:rsidRDefault="00B30FC2" w:rsidP="0094570B">
      <w:pPr>
        <w:spacing w:after="240"/>
      </w:pPr>
      <w:r w:rsidRPr="00052007">
        <w:t>Распространение радиоволн в ионизированной и неионизированной среде и характеристики радиошумов в целях совершенствования систем радиосвязи.</w:t>
      </w:r>
    </w:p>
    <w:tbl>
      <w:tblPr>
        <w:tblStyle w:val="TableGrid1"/>
        <w:tblW w:w="0" w:type="auto"/>
        <w:jc w:val="center"/>
        <w:tblLook w:val="04A0" w:firstRow="1" w:lastRow="0" w:firstColumn="1" w:lastColumn="0" w:noHBand="0" w:noVBand="1"/>
      </w:tblPr>
      <w:tblGrid>
        <w:gridCol w:w="3057"/>
        <w:gridCol w:w="3089"/>
        <w:gridCol w:w="3214"/>
      </w:tblGrid>
      <w:tr w:rsidR="00B30FC2" w:rsidRPr="00052007" w14:paraId="4A49C7B3" w14:textId="77777777" w:rsidTr="00D96A30">
        <w:trPr>
          <w:jc w:val="center"/>
        </w:trPr>
        <w:tc>
          <w:tcPr>
            <w:tcW w:w="3057" w:type="dxa"/>
          </w:tcPr>
          <w:p w14:paraId="1B5EC0A3" w14:textId="77777777" w:rsidR="00B30FC2" w:rsidRPr="00052007" w:rsidRDefault="00B30FC2" w:rsidP="00B977AA">
            <w:pPr>
              <w:pStyle w:val="Tablehead"/>
              <w:rPr>
                <w:sz w:val="22"/>
                <w:szCs w:val="22"/>
                <w:lang w:val="ru-RU"/>
              </w:rPr>
            </w:pPr>
          </w:p>
        </w:tc>
        <w:tc>
          <w:tcPr>
            <w:tcW w:w="3089" w:type="dxa"/>
          </w:tcPr>
          <w:p w14:paraId="1D10F1ED"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Фамилия</w:t>
            </w:r>
          </w:p>
        </w:tc>
        <w:tc>
          <w:tcPr>
            <w:tcW w:w="3214" w:type="dxa"/>
          </w:tcPr>
          <w:p w14:paraId="2E1DDA3B"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15A26D0F" w14:textId="77777777" w:rsidTr="00D96A30">
        <w:trPr>
          <w:jc w:val="center"/>
        </w:trPr>
        <w:tc>
          <w:tcPr>
            <w:tcW w:w="3057" w:type="dxa"/>
          </w:tcPr>
          <w:p w14:paraId="0B7EF5B2" w14:textId="77777777" w:rsidR="00B30FC2" w:rsidRPr="00052007" w:rsidRDefault="00B30FC2" w:rsidP="00A23C7B">
            <w:pPr>
              <w:keepNext/>
              <w:spacing w:before="60"/>
              <w:rPr>
                <w:i/>
                <w:iCs/>
                <w:szCs w:val="22"/>
              </w:rPr>
            </w:pPr>
            <w:r w:rsidRPr="00052007">
              <w:rPr>
                <w:i/>
                <w:szCs w:val="22"/>
              </w:rPr>
              <w:t>Председатель</w:t>
            </w:r>
            <w:r w:rsidRPr="00052007">
              <w:rPr>
                <w:szCs w:val="22"/>
              </w:rPr>
              <w:t>:</w:t>
            </w:r>
          </w:p>
        </w:tc>
        <w:tc>
          <w:tcPr>
            <w:tcW w:w="3089" w:type="dxa"/>
          </w:tcPr>
          <w:p w14:paraId="20A47513" w14:textId="77777777" w:rsidR="00B30FC2" w:rsidRPr="00052007" w:rsidDel="0014292A" w:rsidRDefault="00B30FC2" w:rsidP="00A23C7B">
            <w:pPr>
              <w:pStyle w:val="Tabletext"/>
              <w:rPr>
                <w:sz w:val="22"/>
                <w:szCs w:val="22"/>
                <w:highlight w:val="yellow"/>
              </w:rPr>
            </w:pPr>
            <w:r>
              <w:rPr>
                <w:sz w:val="22"/>
                <w:szCs w:val="22"/>
              </w:rPr>
              <w:t>г-жа</w:t>
            </w:r>
            <w:r w:rsidRPr="00052007">
              <w:rPr>
                <w:sz w:val="22"/>
                <w:szCs w:val="22"/>
              </w:rPr>
              <w:t> К. Аллен</w:t>
            </w:r>
          </w:p>
        </w:tc>
        <w:tc>
          <w:tcPr>
            <w:tcW w:w="3214" w:type="dxa"/>
          </w:tcPr>
          <w:p w14:paraId="602C1159" w14:textId="77777777" w:rsidR="00B30FC2" w:rsidRPr="00052007" w:rsidDel="0014292A" w:rsidRDefault="00B30FC2" w:rsidP="00A23C7B">
            <w:pPr>
              <w:pStyle w:val="Tabletext"/>
              <w:rPr>
                <w:sz w:val="22"/>
                <w:szCs w:val="22"/>
              </w:rPr>
            </w:pPr>
            <w:r w:rsidRPr="00052007">
              <w:rPr>
                <w:sz w:val="22"/>
                <w:szCs w:val="22"/>
              </w:rPr>
              <w:t>Соединенное Королевство</w:t>
            </w:r>
          </w:p>
        </w:tc>
      </w:tr>
    </w:tbl>
    <w:p w14:paraId="133E973E" w14:textId="77777777" w:rsidR="00B30FC2" w:rsidRDefault="00B30FC2" w:rsidP="00FA061B"/>
    <w:p w14:paraId="633CE13D" w14:textId="77777777" w:rsidR="00B30FC2" w:rsidRPr="00052007" w:rsidRDefault="00B30FC2" w:rsidP="00FA061B">
      <w:r w:rsidRPr="00052007">
        <w:br w:type="page"/>
      </w:r>
    </w:p>
    <w:p w14:paraId="3199D872" w14:textId="77777777" w:rsidR="00B30FC2" w:rsidRPr="00052007" w:rsidRDefault="00B30FC2" w:rsidP="0094570B">
      <w:pPr>
        <w:pStyle w:val="Title4"/>
      </w:pPr>
      <w:r w:rsidRPr="00052007">
        <w:lastRenderedPageBreak/>
        <w:t>4-я ИССЛЕДОВАТЕЛЬСКАЯ КОМИССИЯ</w:t>
      </w:r>
    </w:p>
    <w:p w14:paraId="76116DD8" w14:textId="77777777" w:rsidR="00B30FC2" w:rsidRDefault="00B30FC2" w:rsidP="00A23C7B">
      <w:pPr>
        <w:pStyle w:val="Title3"/>
        <w:rPr>
          <w:vertAlign w:val="superscript"/>
        </w:rPr>
      </w:pPr>
      <w:r w:rsidRPr="00AC35D8">
        <w:t>СПУТНИКОВЫЕ СЛУЖБЫ</w:t>
      </w:r>
      <w:r w:rsidRPr="00AC35D8">
        <w:rPr>
          <w:rStyle w:val="FootnoteReference"/>
        </w:rPr>
        <w:footnoteReference w:customMarkFollows="1" w:id="11"/>
        <w:sym w:font="Symbol" w:char="F031"/>
      </w:r>
      <w:r w:rsidRPr="00F041AA">
        <w:rPr>
          <w:vertAlign w:val="superscript"/>
        </w:rPr>
        <w:t>,</w:t>
      </w:r>
      <w:r w:rsidRPr="00F041AA">
        <w:rPr>
          <w:rStyle w:val="FootnoteReference"/>
        </w:rPr>
        <w:t xml:space="preserve"> </w:t>
      </w:r>
      <w:r w:rsidRPr="00A23C7B">
        <w:rPr>
          <w:rStyle w:val="FootnoteReference"/>
        </w:rPr>
        <w:footnoteReference w:customMarkFollows="1" w:id="12"/>
        <w:t>2</w:t>
      </w:r>
    </w:p>
    <w:p w14:paraId="15AFEEE8" w14:textId="77777777" w:rsidR="00B30FC2" w:rsidRPr="0041547A" w:rsidRDefault="00B30FC2" w:rsidP="00A23C7B">
      <w:pPr>
        <w:pStyle w:val="Headingi"/>
      </w:pPr>
      <w:r w:rsidRPr="00AC35D8">
        <w:t>Сфера деятельности</w:t>
      </w:r>
      <w:r w:rsidRPr="0041547A">
        <w:rPr>
          <w:i w:val="0"/>
          <w:iCs/>
        </w:rPr>
        <w:t>:</w:t>
      </w:r>
    </w:p>
    <w:p w14:paraId="196D0271" w14:textId="77777777" w:rsidR="00B30FC2" w:rsidRPr="009E6D46" w:rsidRDefault="00B30FC2" w:rsidP="00A23C7B">
      <w:pPr>
        <w:spacing w:after="240"/>
      </w:pPr>
      <w:r w:rsidRPr="00AC35D8">
        <w:t xml:space="preserve">Системы и сети для фиксированной спутниковой службы, подвижной спутниковой службы, радиовещательной спутниковой службы и </w:t>
      </w:r>
      <w:r w:rsidRPr="0041547A">
        <w:t>спутниковой</w:t>
      </w:r>
      <w:r w:rsidRPr="00AC35D8">
        <w:t xml:space="preserve"> службы </w:t>
      </w:r>
      <w:proofErr w:type="spellStart"/>
      <w:r w:rsidRPr="00AC35D8">
        <w:t>радиоопределения</w:t>
      </w:r>
      <w:proofErr w:type="spellEnd"/>
      <w:r w:rsidRPr="00F041AA">
        <w:t xml:space="preserve">, </w:t>
      </w:r>
      <w:r w:rsidRPr="00AC35D8">
        <w:t xml:space="preserve">в том числе относящееся к этим системам использование линий </w:t>
      </w:r>
      <w:proofErr w:type="spellStart"/>
      <w:r w:rsidRPr="00AC35D8">
        <w:t>межспутниковой</w:t>
      </w:r>
      <w:proofErr w:type="spellEnd"/>
      <w:r w:rsidRPr="00AC35D8">
        <w:t xml:space="preserve"> службы, когда это применимо.</w:t>
      </w:r>
    </w:p>
    <w:tbl>
      <w:tblPr>
        <w:tblStyle w:val="TableGrid1"/>
        <w:tblW w:w="0" w:type="auto"/>
        <w:jc w:val="center"/>
        <w:tblLook w:val="04A0" w:firstRow="1" w:lastRow="0" w:firstColumn="1" w:lastColumn="0" w:noHBand="0" w:noVBand="1"/>
      </w:tblPr>
      <w:tblGrid>
        <w:gridCol w:w="2972"/>
        <w:gridCol w:w="3407"/>
        <w:gridCol w:w="3128"/>
      </w:tblGrid>
      <w:tr w:rsidR="00B30FC2" w:rsidRPr="00052007" w14:paraId="2493A9ED" w14:textId="77777777" w:rsidTr="00052007">
        <w:trPr>
          <w:jc w:val="center"/>
        </w:trPr>
        <w:tc>
          <w:tcPr>
            <w:tcW w:w="2972" w:type="dxa"/>
          </w:tcPr>
          <w:p w14:paraId="06035975" w14:textId="77777777" w:rsidR="00B30FC2" w:rsidRPr="00052007" w:rsidRDefault="00B30FC2" w:rsidP="00B977AA">
            <w:pPr>
              <w:pStyle w:val="Tablehead"/>
              <w:rPr>
                <w:sz w:val="22"/>
                <w:szCs w:val="22"/>
                <w:lang w:val="ru-RU"/>
              </w:rPr>
            </w:pPr>
          </w:p>
        </w:tc>
        <w:tc>
          <w:tcPr>
            <w:tcW w:w="3407" w:type="dxa"/>
          </w:tcPr>
          <w:p w14:paraId="498B9E04"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Фамилия</w:t>
            </w:r>
          </w:p>
        </w:tc>
        <w:tc>
          <w:tcPr>
            <w:tcW w:w="3128" w:type="dxa"/>
          </w:tcPr>
          <w:p w14:paraId="0C39E85B"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3EC1BBA2" w14:textId="77777777" w:rsidTr="00052007">
        <w:trPr>
          <w:jc w:val="center"/>
        </w:trPr>
        <w:tc>
          <w:tcPr>
            <w:tcW w:w="2972" w:type="dxa"/>
          </w:tcPr>
          <w:p w14:paraId="4FEAABC8" w14:textId="77777777" w:rsidR="00B30FC2" w:rsidRPr="00052007" w:rsidRDefault="00B30FC2" w:rsidP="00D96A30">
            <w:pPr>
              <w:keepNext/>
              <w:spacing w:before="60"/>
              <w:rPr>
                <w:i/>
                <w:iCs/>
                <w:szCs w:val="22"/>
              </w:rPr>
            </w:pPr>
            <w:r w:rsidRPr="00052007">
              <w:rPr>
                <w:i/>
                <w:szCs w:val="22"/>
              </w:rPr>
              <w:t>Председатель</w:t>
            </w:r>
            <w:r w:rsidRPr="00052007">
              <w:rPr>
                <w:szCs w:val="22"/>
              </w:rPr>
              <w:t>:</w:t>
            </w:r>
          </w:p>
        </w:tc>
        <w:tc>
          <w:tcPr>
            <w:tcW w:w="3407" w:type="dxa"/>
          </w:tcPr>
          <w:p w14:paraId="78CD0AD1" w14:textId="77777777" w:rsidR="00B30FC2" w:rsidRPr="00052007" w:rsidRDefault="00B30FC2" w:rsidP="00D96A30">
            <w:pPr>
              <w:pStyle w:val="Tabletext"/>
              <w:rPr>
                <w:rFonts w:asciiTheme="majorBidi" w:hAnsiTheme="majorBidi" w:cstheme="majorBidi"/>
                <w:sz w:val="22"/>
                <w:szCs w:val="22"/>
              </w:rPr>
            </w:pPr>
            <w:r>
              <w:rPr>
                <w:sz w:val="22"/>
                <w:szCs w:val="22"/>
              </w:rPr>
              <w:t>г-н</w:t>
            </w:r>
            <w:r w:rsidRPr="00052007">
              <w:rPr>
                <w:sz w:val="22"/>
                <w:szCs w:val="22"/>
              </w:rPr>
              <w:t> В. Стрелец</w:t>
            </w:r>
          </w:p>
        </w:tc>
        <w:tc>
          <w:tcPr>
            <w:tcW w:w="3128" w:type="dxa"/>
          </w:tcPr>
          <w:p w14:paraId="6D24FB18" w14:textId="77777777" w:rsidR="00B30FC2" w:rsidRPr="00052007" w:rsidRDefault="00B30FC2" w:rsidP="00D96A30">
            <w:pPr>
              <w:pStyle w:val="Tabletext"/>
              <w:rPr>
                <w:rFonts w:asciiTheme="majorBidi" w:hAnsiTheme="majorBidi" w:cstheme="majorBidi"/>
                <w:iCs/>
                <w:sz w:val="22"/>
                <w:szCs w:val="22"/>
              </w:rPr>
            </w:pPr>
            <w:r w:rsidRPr="00052007">
              <w:rPr>
                <w:sz w:val="22"/>
                <w:szCs w:val="22"/>
              </w:rPr>
              <w:t>Российская Федерация</w:t>
            </w:r>
          </w:p>
        </w:tc>
      </w:tr>
    </w:tbl>
    <w:p w14:paraId="29480FB1" w14:textId="77777777" w:rsidR="00B30FC2" w:rsidRDefault="00B30FC2" w:rsidP="00411B82"/>
    <w:p w14:paraId="4C8ECAF9" w14:textId="77777777" w:rsidR="00B30FC2" w:rsidRDefault="00B30FC2">
      <w:pPr>
        <w:tabs>
          <w:tab w:val="clear" w:pos="1134"/>
          <w:tab w:val="clear" w:pos="1871"/>
          <w:tab w:val="clear" w:pos="2268"/>
        </w:tabs>
        <w:overflowPunct/>
        <w:autoSpaceDE/>
        <w:autoSpaceDN/>
        <w:adjustRightInd/>
        <w:spacing w:before="0"/>
        <w:textAlignment w:val="auto"/>
        <w:rPr>
          <w:b/>
          <w:sz w:val="26"/>
        </w:rPr>
      </w:pPr>
      <w:r>
        <w:br w:type="page"/>
      </w:r>
    </w:p>
    <w:p w14:paraId="1D0D8BD9" w14:textId="77777777" w:rsidR="00B30FC2" w:rsidRPr="00B120F8" w:rsidRDefault="00B30FC2" w:rsidP="00B120F8">
      <w:pPr>
        <w:pStyle w:val="Title4"/>
      </w:pPr>
      <w:r w:rsidRPr="00B120F8">
        <w:lastRenderedPageBreak/>
        <w:t>5-я ИССЛЕДОВАТЕЛЬСКАЯ КОМИССИЯ</w:t>
      </w:r>
    </w:p>
    <w:p w14:paraId="2BBAD20F" w14:textId="77777777" w:rsidR="00B30FC2" w:rsidRPr="00052007" w:rsidRDefault="00B30FC2" w:rsidP="006F1C3D">
      <w:pPr>
        <w:pStyle w:val="Title3"/>
      </w:pPr>
      <w:r w:rsidRPr="00052007">
        <w:t>НАЗЕМНЫЕ СЛУЖБЫ</w:t>
      </w:r>
    </w:p>
    <w:p w14:paraId="39195534" w14:textId="77777777" w:rsidR="00B30FC2" w:rsidRPr="00052007" w:rsidRDefault="00B30FC2" w:rsidP="006F1C3D">
      <w:pPr>
        <w:pStyle w:val="Headingi"/>
      </w:pPr>
      <w:r w:rsidRPr="00052007">
        <w:t>Сфера деятельности</w:t>
      </w:r>
      <w:r w:rsidRPr="00052007">
        <w:rPr>
          <w:i w:val="0"/>
          <w:iCs/>
        </w:rPr>
        <w:t>:</w:t>
      </w:r>
    </w:p>
    <w:p w14:paraId="1BE677DF" w14:textId="77777777" w:rsidR="00B30FC2" w:rsidRPr="00052007" w:rsidRDefault="00B30FC2" w:rsidP="007761AF">
      <w:pPr>
        <w:spacing w:after="240"/>
      </w:pPr>
      <w:r w:rsidRPr="00052007">
        <w:t xml:space="preserve">Системы и сети для фиксированной службы, подвижной службы, службы </w:t>
      </w:r>
      <w:proofErr w:type="spellStart"/>
      <w:r w:rsidRPr="00052007">
        <w:t>радиоопределения</w:t>
      </w:r>
      <w:proofErr w:type="spellEnd"/>
      <w:r w:rsidRPr="00052007">
        <w:t>, любительской службы и любительской спутниковой службы.</w:t>
      </w:r>
    </w:p>
    <w:tbl>
      <w:tblPr>
        <w:tblStyle w:val="TableGrid1"/>
        <w:tblW w:w="0" w:type="auto"/>
        <w:jc w:val="center"/>
        <w:tblLook w:val="04A0" w:firstRow="1" w:lastRow="0" w:firstColumn="1" w:lastColumn="0" w:noHBand="0" w:noVBand="1"/>
      </w:tblPr>
      <w:tblGrid>
        <w:gridCol w:w="3059"/>
        <w:gridCol w:w="3032"/>
        <w:gridCol w:w="3269"/>
      </w:tblGrid>
      <w:tr w:rsidR="00B30FC2" w:rsidRPr="00052007" w14:paraId="79FA1619" w14:textId="77777777" w:rsidTr="009E6D46">
        <w:trPr>
          <w:cantSplit/>
          <w:jc w:val="center"/>
        </w:trPr>
        <w:tc>
          <w:tcPr>
            <w:tcW w:w="3059" w:type="dxa"/>
          </w:tcPr>
          <w:p w14:paraId="73916087" w14:textId="77777777" w:rsidR="00B30FC2" w:rsidRPr="00052007" w:rsidRDefault="00B30FC2" w:rsidP="00B977AA">
            <w:pPr>
              <w:pStyle w:val="Tablehead"/>
              <w:rPr>
                <w:sz w:val="22"/>
                <w:szCs w:val="22"/>
                <w:lang w:val="ru-RU"/>
              </w:rPr>
            </w:pPr>
          </w:p>
        </w:tc>
        <w:tc>
          <w:tcPr>
            <w:tcW w:w="3032" w:type="dxa"/>
          </w:tcPr>
          <w:p w14:paraId="2B3115ED"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Фамилия</w:t>
            </w:r>
          </w:p>
        </w:tc>
        <w:tc>
          <w:tcPr>
            <w:tcW w:w="3269" w:type="dxa"/>
          </w:tcPr>
          <w:p w14:paraId="1522FABE"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71020052" w14:textId="77777777" w:rsidTr="009E6D46">
        <w:trPr>
          <w:cantSplit/>
          <w:jc w:val="center"/>
        </w:trPr>
        <w:tc>
          <w:tcPr>
            <w:tcW w:w="3059" w:type="dxa"/>
          </w:tcPr>
          <w:p w14:paraId="0A2EBD70" w14:textId="77777777" w:rsidR="00B30FC2" w:rsidRPr="00052007" w:rsidRDefault="00B30FC2" w:rsidP="00BF1933">
            <w:pPr>
              <w:keepNext/>
              <w:spacing w:before="60"/>
              <w:rPr>
                <w:i/>
                <w:iCs/>
                <w:szCs w:val="22"/>
              </w:rPr>
            </w:pPr>
            <w:r w:rsidRPr="00052007">
              <w:rPr>
                <w:i/>
                <w:szCs w:val="22"/>
              </w:rPr>
              <w:t>Председатель</w:t>
            </w:r>
            <w:r w:rsidRPr="00052007">
              <w:rPr>
                <w:szCs w:val="22"/>
              </w:rPr>
              <w:t>:</w:t>
            </w:r>
          </w:p>
        </w:tc>
        <w:tc>
          <w:tcPr>
            <w:tcW w:w="3032" w:type="dxa"/>
          </w:tcPr>
          <w:p w14:paraId="3E262B02" w14:textId="77777777" w:rsidR="00B30FC2" w:rsidRPr="00BF1933" w:rsidDel="003C1BA1" w:rsidRDefault="00B30FC2" w:rsidP="00BF1933">
            <w:pPr>
              <w:pStyle w:val="Tabletext"/>
              <w:rPr>
                <w:sz w:val="22"/>
                <w:szCs w:val="22"/>
              </w:rPr>
            </w:pPr>
            <w:r w:rsidRPr="00BF1933">
              <w:rPr>
                <w:sz w:val="22"/>
                <w:szCs w:val="22"/>
              </w:rPr>
              <w:t>д-р К.-Ч. Ви</w:t>
            </w:r>
          </w:p>
        </w:tc>
        <w:tc>
          <w:tcPr>
            <w:tcW w:w="3269" w:type="dxa"/>
          </w:tcPr>
          <w:p w14:paraId="594CC3D7" w14:textId="77777777" w:rsidR="00B30FC2" w:rsidRPr="00BF1933" w:rsidDel="003C1BA1" w:rsidRDefault="00B30FC2" w:rsidP="00BF1933">
            <w:pPr>
              <w:pStyle w:val="Tabletext"/>
              <w:rPr>
                <w:sz w:val="22"/>
                <w:szCs w:val="22"/>
              </w:rPr>
            </w:pPr>
            <w:r w:rsidRPr="00BF1933">
              <w:rPr>
                <w:sz w:val="22"/>
                <w:szCs w:val="22"/>
              </w:rPr>
              <w:t>Корея (Республика)</w:t>
            </w:r>
          </w:p>
        </w:tc>
      </w:tr>
    </w:tbl>
    <w:p w14:paraId="65AE2AEB" w14:textId="77777777" w:rsidR="00B30FC2" w:rsidRPr="00052007" w:rsidRDefault="00B30FC2" w:rsidP="00FA061B">
      <w:pPr>
        <w:tabs>
          <w:tab w:val="clear" w:pos="1134"/>
          <w:tab w:val="clear" w:pos="1871"/>
          <w:tab w:val="clear" w:pos="2268"/>
        </w:tabs>
        <w:overflowPunct/>
        <w:autoSpaceDE/>
        <w:autoSpaceDN/>
        <w:adjustRightInd/>
        <w:spacing w:before="0"/>
        <w:textAlignment w:val="auto"/>
      </w:pPr>
      <w:r w:rsidRPr="00052007">
        <w:br w:type="page"/>
      </w:r>
    </w:p>
    <w:p w14:paraId="65B15767" w14:textId="77777777" w:rsidR="00B30FC2" w:rsidRPr="00052007" w:rsidRDefault="00B30FC2" w:rsidP="006F1C3D">
      <w:pPr>
        <w:pStyle w:val="Title4"/>
      </w:pPr>
      <w:r w:rsidRPr="00052007">
        <w:lastRenderedPageBreak/>
        <w:t>6-я ИССЛЕДОВАТЕЛЬСКАЯ КОМИССИЯ</w:t>
      </w:r>
    </w:p>
    <w:p w14:paraId="5F73090C" w14:textId="77777777" w:rsidR="00B30FC2" w:rsidRPr="00052007" w:rsidRDefault="00B30FC2" w:rsidP="006F1C3D">
      <w:pPr>
        <w:pStyle w:val="Title3"/>
      </w:pPr>
      <w:r w:rsidRPr="00052007">
        <w:t>ВЕЩАТЕЛЬНЫЕ СЛУЖБЫ</w:t>
      </w:r>
      <w:r w:rsidRPr="00052007">
        <w:rPr>
          <w:rStyle w:val="FootnoteReference"/>
        </w:rPr>
        <w:t>1</w:t>
      </w:r>
    </w:p>
    <w:p w14:paraId="5B2EEA26" w14:textId="77777777" w:rsidR="00B30FC2" w:rsidRPr="00052007" w:rsidRDefault="00B30FC2" w:rsidP="006F1C3D">
      <w:pPr>
        <w:pStyle w:val="Headingi"/>
      </w:pPr>
      <w:r w:rsidRPr="00052007">
        <w:t>Сфера деятельности</w:t>
      </w:r>
      <w:r w:rsidRPr="00052007">
        <w:rPr>
          <w:i w:val="0"/>
          <w:iCs/>
        </w:rPr>
        <w:t>:</w:t>
      </w:r>
    </w:p>
    <w:p w14:paraId="31D99703" w14:textId="77777777" w:rsidR="00B30FC2" w:rsidRPr="00052007" w:rsidRDefault="00B30FC2" w:rsidP="00B120F8">
      <w:r w:rsidRPr="00052007">
        <w:t>Вещательные службы радиосвязи, включая службы передачи изображения, звука, мультимедиа и данных, предназначенные в первую очередь для распространения среди населения.</w:t>
      </w:r>
    </w:p>
    <w:p w14:paraId="03831474" w14:textId="77777777" w:rsidR="00B30FC2" w:rsidRPr="00052007" w:rsidRDefault="00B30FC2" w:rsidP="006F1C3D">
      <w:r w:rsidRPr="00052007">
        <w:t>При радиовещании используется доставка информации "из точки повсюду" на повсеместно распространенные бытовые приемники. Если требуется пропускная способность обратного канала (например, для контроля доступа, интерактивных приложений и т. п.), при радиовещании обычно используется инфраструктура асимметричного распределения,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 Это включает производство и распределение программ (изображения, звука, мультимедиа, данных и т. п.), а также каналы доставки между студиями, каналы сбора информации (ENG, SNG и т. п.), первичное распределение на узлы доставки и вторичное распределение потребителям.</w:t>
      </w:r>
    </w:p>
    <w:p w14:paraId="56B448C2" w14:textId="77777777" w:rsidR="00B30FC2" w:rsidRPr="00052007" w:rsidRDefault="00B30FC2" w:rsidP="007761AF">
      <w:pPr>
        <w:spacing w:after="240"/>
      </w:pPr>
      <w:r w:rsidRPr="00052007">
        <w:t>Исследовательская комиссия, признавая, что вещательные службы радиосвязи охватывают все звенья от производства программ до их доставки населению, как подробно изложено выше, изучает аспекты, связанные с производством и радиосвязью, включая международный обмен программами, а также общее качество обслуживания.</w:t>
      </w:r>
    </w:p>
    <w:tbl>
      <w:tblPr>
        <w:tblStyle w:val="TableGrid1"/>
        <w:tblW w:w="0" w:type="auto"/>
        <w:jc w:val="center"/>
        <w:tblLook w:val="04A0" w:firstRow="1" w:lastRow="0" w:firstColumn="1" w:lastColumn="0" w:noHBand="0" w:noVBand="1"/>
      </w:tblPr>
      <w:tblGrid>
        <w:gridCol w:w="3056"/>
        <w:gridCol w:w="3181"/>
        <w:gridCol w:w="3123"/>
      </w:tblGrid>
      <w:tr w:rsidR="00B30FC2" w:rsidRPr="00052007" w14:paraId="7902C0AA" w14:textId="77777777" w:rsidTr="007761AF">
        <w:trPr>
          <w:cantSplit/>
          <w:jc w:val="center"/>
        </w:trPr>
        <w:tc>
          <w:tcPr>
            <w:tcW w:w="3056" w:type="dxa"/>
          </w:tcPr>
          <w:p w14:paraId="5D58112B" w14:textId="77777777" w:rsidR="00B30FC2" w:rsidRPr="00052007" w:rsidRDefault="00B30FC2" w:rsidP="00B977AA">
            <w:pPr>
              <w:pStyle w:val="Tablehead"/>
              <w:rPr>
                <w:sz w:val="22"/>
                <w:szCs w:val="22"/>
                <w:lang w:val="ru-RU"/>
              </w:rPr>
            </w:pPr>
          </w:p>
        </w:tc>
        <w:tc>
          <w:tcPr>
            <w:tcW w:w="3181" w:type="dxa"/>
          </w:tcPr>
          <w:p w14:paraId="16977E88" w14:textId="77777777" w:rsidR="00B30FC2" w:rsidRPr="00052007" w:rsidRDefault="00B30FC2" w:rsidP="00B977AA">
            <w:pPr>
              <w:pStyle w:val="Tablehead"/>
              <w:rPr>
                <w:rFonts w:asciiTheme="majorBidi" w:hAnsiTheme="majorBidi" w:cstheme="majorBidi"/>
                <w:sz w:val="22"/>
                <w:szCs w:val="22"/>
                <w:lang w:val="ru-RU"/>
              </w:rPr>
            </w:pPr>
            <w:r w:rsidRPr="00052007">
              <w:rPr>
                <w:rFonts w:asciiTheme="majorBidi" w:hAnsiTheme="majorBidi" w:cstheme="majorBidi"/>
                <w:bCs/>
                <w:sz w:val="22"/>
                <w:szCs w:val="22"/>
                <w:lang w:val="ru-RU"/>
              </w:rPr>
              <w:t>Фамилия</w:t>
            </w:r>
          </w:p>
        </w:tc>
        <w:tc>
          <w:tcPr>
            <w:tcW w:w="3123" w:type="dxa"/>
          </w:tcPr>
          <w:p w14:paraId="4CDDEE10" w14:textId="77777777" w:rsidR="00B30FC2" w:rsidRPr="00052007" w:rsidRDefault="00B30FC2" w:rsidP="00B977AA">
            <w:pPr>
              <w:pStyle w:val="Tablehead"/>
              <w:rPr>
                <w:rFonts w:asciiTheme="majorBidi" w:hAnsiTheme="majorBidi" w:cstheme="majorBidi"/>
                <w:iCs/>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6FA5C21D" w14:textId="77777777" w:rsidTr="007761AF">
        <w:trPr>
          <w:cantSplit/>
          <w:jc w:val="center"/>
        </w:trPr>
        <w:tc>
          <w:tcPr>
            <w:tcW w:w="3056" w:type="dxa"/>
          </w:tcPr>
          <w:p w14:paraId="79A62653" w14:textId="77777777" w:rsidR="00B30FC2" w:rsidRPr="00052007" w:rsidRDefault="00B30FC2" w:rsidP="0046257C">
            <w:pPr>
              <w:keepNext/>
              <w:spacing w:before="60"/>
              <w:rPr>
                <w:i/>
                <w:iCs/>
                <w:szCs w:val="22"/>
              </w:rPr>
            </w:pPr>
            <w:r w:rsidRPr="00052007">
              <w:rPr>
                <w:i/>
                <w:szCs w:val="22"/>
              </w:rPr>
              <w:t>Председатель</w:t>
            </w:r>
            <w:r w:rsidRPr="00052007">
              <w:rPr>
                <w:szCs w:val="22"/>
              </w:rPr>
              <w:t>:</w:t>
            </w:r>
          </w:p>
        </w:tc>
        <w:tc>
          <w:tcPr>
            <w:tcW w:w="3181" w:type="dxa"/>
          </w:tcPr>
          <w:p w14:paraId="761945FF" w14:textId="77777777" w:rsidR="00B30FC2" w:rsidRPr="00052007" w:rsidDel="00A3104E" w:rsidRDefault="00B30FC2" w:rsidP="0046257C">
            <w:pPr>
              <w:pStyle w:val="Tabletext"/>
              <w:rPr>
                <w:rFonts w:asciiTheme="majorBidi" w:hAnsiTheme="majorBidi" w:cstheme="majorBidi"/>
                <w:sz w:val="22"/>
                <w:szCs w:val="22"/>
              </w:rPr>
            </w:pPr>
            <w:r>
              <w:rPr>
                <w:sz w:val="22"/>
                <w:szCs w:val="22"/>
              </w:rPr>
              <w:t>г-н</w:t>
            </w:r>
            <w:r w:rsidRPr="00052007">
              <w:rPr>
                <w:sz w:val="22"/>
                <w:szCs w:val="22"/>
              </w:rPr>
              <w:t xml:space="preserve"> T. </w:t>
            </w:r>
            <w:proofErr w:type="spellStart"/>
            <w:r w:rsidRPr="00052007">
              <w:rPr>
                <w:sz w:val="22"/>
                <w:szCs w:val="22"/>
              </w:rPr>
              <w:t>Агуяр</w:t>
            </w:r>
            <w:proofErr w:type="spellEnd"/>
            <w:r w:rsidRPr="00052007">
              <w:rPr>
                <w:sz w:val="22"/>
                <w:szCs w:val="22"/>
              </w:rPr>
              <w:t xml:space="preserve"> </w:t>
            </w:r>
            <w:proofErr w:type="spellStart"/>
            <w:r w:rsidRPr="00052007">
              <w:rPr>
                <w:sz w:val="22"/>
                <w:szCs w:val="22"/>
              </w:rPr>
              <w:t>Суариш</w:t>
            </w:r>
            <w:proofErr w:type="spellEnd"/>
          </w:p>
        </w:tc>
        <w:tc>
          <w:tcPr>
            <w:tcW w:w="3123" w:type="dxa"/>
          </w:tcPr>
          <w:p w14:paraId="429F2D9D" w14:textId="77777777" w:rsidR="00B30FC2" w:rsidRPr="00052007" w:rsidDel="00A3104E" w:rsidRDefault="00B30FC2" w:rsidP="0046257C">
            <w:pPr>
              <w:pStyle w:val="Tabletext"/>
              <w:rPr>
                <w:rFonts w:asciiTheme="majorBidi" w:hAnsiTheme="majorBidi" w:cstheme="majorBidi"/>
                <w:iCs/>
                <w:sz w:val="22"/>
                <w:szCs w:val="22"/>
              </w:rPr>
            </w:pPr>
            <w:r w:rsidRPr="00052007">
              <w:rPr>
                <w:sz w:val="22"/>
                <w:szCs w:val="22"/>
              </w:rPr>
              <w:t>Бразилия</w:t>
            </w:r>
          </w:p>
        </w:tc>
      </w:tr>
    </w:tbl>
    <w:p w14:paraId="4514C9D2" w14:textId="77777777" w:rsidR="00B30FC2" w:rsidRDefault="00B30FC2" w:rsidP="0046257C"/>
    <w:p w14:paraId="498F5DB9" w14:textId="77777777" w:rsidR="00B30FC2" w:rsidRPr="00052007" w:rsidRDefault="00B30FC2" w:rsidP="0046257C">
      <w:r w:rsidRPr="00052007">
        <w:br w:type="page"/>
      </w:r>
    </w:p>
    <w:p w14:paraId="1C0B5348" w14:textId="77777777" w:rsidR="00B30FC2" w:rsidRPr="00052007" w:rsidRDefault="00B30FC2" w:rsidP="006F1C3D">
      <w:pPr>
        <w:pStyle w:val="Title4"/>
      </w:pPr>
      <w:r w:rsidRPr="00052007">
        <w:lastRenderedPageBreak/>
        <w:t>7-я ИССЛЕДОВАТЕЛЬСКАЯ КОМИССИЯ</w:t>
      </w:r>
    </w:p>
    <w:p w14:paraId="7986B929" w14:textId="77777777" w:rsidR="00B30FC2" w:rsidRPr="00052007" w:rsidRDefault="00B30FC2" w:rsidP="006F1C3D">
      <w:pPr>
        <w:pStyle w:val="Title3"/>
      </w:pPr>
      <w:r w:rsidRPr="00052007">
        <w:t>НАУЧНЫЕ СЛУЖБЫ</w:t>
      </w:r>
    </w:p>
    <w:p w14:paraId="407A4917" w14:textId="77777777" w:rsidR="00B30FC2" w:rsidRPr="00052007" w:rsidRDefault="00B30FC2" w:rsidP="006F1C3D">
      <w:pPr>
        <w:pStyle w:val="Headingi"/>
      </w:pPr>
      <w:r w:rsidRPr="00052007">
        <w:t>Сфера деятельности</w:t>
      </w:r>
      <w:r w:rsidRPr="00052007">
        <w:rPr>
          <w:i w:val="0"/>
          <w:iCs/>
        </w:rPr>
        <w:t>:</w:t>
      </w:r>
    </w:p>
    <w:p w14:paraId="2E52C01D" w14:textId="77777777" w:rsidR="00B30FC2" w:rsidRPr="00052007" w:rsidRDefault="00B30FC2" w:rsidP="00B120F8">
      <w:r w:rsidRPr="00052007">
        <w:t>1</w:t>
      </w:r>
      <w:r w:rsidRPr="00052007">
        <w:tab/>
        <w:t xml:space="preserve">Системы космической эксплуатации, космических исследований, исследования Земли и метеорологии, включая соответствующее использование линий </w:t>
      </w:r>
      <w:proofErr w:type="spellStart"/>
      <w:r w:rsidRPr="00052007">
        <w:t>межспутниковой</w:t>
      </w:r>
      <w:proofErr w:type="spellEnd"/>
      <w:r w:rsidRPr="00052007">
        <w:t xml:space="preserve"> службы.</w:t>
      </w:r>
    </w:p>
    <w:p w14:paraId="37A0DA53" w14:textId="77777777" w:rsidR="00B30FC2" w:rsidRPr="00052007" w:rsidRDefault="00B30FC2" w:rsidP="006F1C3D">
      <w:r w:rsidRPr="00052007">
        <w:t>2</w:t>
      </w:r>
      <w:r w:rsidRPr="00052007">
        <w:tab/>
        <w:t>Системы дистанционного зондирования, включая системы пассивных и активных датчиков, работающие на платформах как наземного, так и космического базирования.</w:t>
      </w:r>
    </w:p>
    <w:p w14:paraId="30E46810" w14:textId="77777777" w:rsidR="00B30FC2" w:rsidRPr="00052007" w:rsidRDefault="00B30FC2" w:rsidP="006F1C3D">
      <w:r w:rsidRPr="00052007">
        <w:t>3</w:t>
      </w:r>
      <w:r w:rsidRPr="00052007">
        <w:tab/>
        <w:t>Радиоастрономия и радиолокационная астрономия.</w:t>
      </w:r>
    </w:p>
    <w:p w14:paraId="4578F359" w14:textId="77777777" w:rsidR="00B30FC2" w:rsidRPr="00052007" w:rsidRDefault="00B30FC2" w:rsidP="004E1E55">
      <w:pPr>
        <w:spacing w:after="240"/>
      </w:pPr>
      <w:r w:rsidRPr="00052007">
        <w:t>4</w:t>
      </w:r>
      <w:r w:rsidRPr="00052007">
        <w:tab/>
        <w:t>Передача, прием и координация служб стандартных частот и сигналов времени, включая применение спутниковой техники, на всемирной основе.</w:t>
      </w:r>
    </w:p>
    <w:tbl>
      <w:tblPr>
        <w:tblStyle w:val="TableGrid1"/>
        <w:tblW w:w="0" w:type="auto"/>
        <w:jc w:val="center"/>
        <w:tblLook w:val="04A0" w:firstRow="1" w:lastRow="0" w:firstColumn="1" w:lastColumn="0" w:noHBand="0" w:noVBand="1"/>
      </w:tblPr>
      <w:tblGrid>
        <w:gridCol w:w="3052"/>
        <w:gridCol w:w="3110"/>
        <w:gridCol w:w="3198"/>
      </w:tblGrid>
      <w:tr w:rsidR="00B30FC2" w:rsidRPr="00052007" w14:paraId="7653C21D" w14:textId="77777777" w:rsidTr="004E1E55">
        <w:trPr>
          <w:cantSplit/>
          <w:jc w:val="center"/>
        </w:trPr>
        <w:tc>
          <w:tcPr>
            <w:tcW w:w="3052" w:type="dxa"/>
          </w:tcPr>
          <w:p w14:paraId="4C1C6663" w14:textId="77777777" w:rsidR="00B30FC2" w:rsidRPr="00052007" w:rsidRDefault="00B30FC2" w:rsidP="00B977AA">
            <w:pPr>
              <w:pStyle w:val="Tablehead"/>
              <w:rPr>
                <w:sz w:val="22"/>
                <w:szCs w:val="22"/>
                <w:lang w:val="ru-RU"/>
              </w:rPr>
            </w:pPr>
          </w:p>
        </w:tc>
        <w:tc>
          <w:tcPr>
            <w:tcW w:w="3110" w:type="dxa"/>
          </w:tcPr>
          <w:p w14:paraId="7890C19F"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Фамилия</w:t>
            </w:r>
          </w:p>
        </w:tc>
        <w:tc>
          <w:tcPr>
            <w:tcW w:w="3198" w:type="dxa"/>
          </w:tcPr>
          <w:p w14:paraId="6460F2E9"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5BF610C2" w14:textId="77777777" w:rsidTr="004E1E55">
        <w:trPr>
          <w:cantSplit/>
          <w:jc w:val="center"/>
        </w:trPr>
        <w:tc>
          <w:tcPr>
            <w:tcW w:w="3052" w:type="dxa"/>
          </w:tcPr>
          <w:p w14:paraId="064ABAD7" w14:textId="77777777" w:rsidR="00B30FC2" w:rsidRPr="00052007" w:rsidRDefault="00B30FC2" w:rsidP="0046257C">
            <w:pPr>
              <w:keepNext/>
              <w:spacing w:before="60"/>
              <w:rPr>
                <w:i/>
                <w:iCs/>
                <w:szCs w:val="22"/>
              </w:rPr>
            </w:pPr>
            <w:r w:rsidRPr="00052007">
              <w:rPr>
                <w:i/>
                <w:szCs w:val="22"/>
              </w:rPr>
              <w:t>Председатель</w:t>
            </w:r>
            <w:r w:rsidRPr="00052007">
              <w:rPr>
                <w:szCs w:val="22"/>
              </w:rPr>
              <w:t>:</w:t>
            </w:r>
          </w:p>
        </w:tc>
        <w:tc>
          <w:tcPr>
            <w:tcW w:w="3110" w:type="dxa"/>
          </w:tcPr>
          <w:p w14:paraId="7BEE7795" w14:textId="77777777" w:rsidR="00B30FC2" w:rsidRPr="0046257C" w:rsidRDefault="00B30FC2" w:rsidP="0046257C">
            <w:pPr>
              <w:pStyle w:val="Tabletext"/>
              <w:rPr>
                <w:sz w:val="22"/>
                <w:szCs w:val="22"/>
              </w:rPr>
            </w:pPr>
            <w:r w:rsidRPr="0046257C">
              <w:rPr>
                <w:sz w:val="22"/>
                <w:szCs w:val="22"/>
              </w:rPr>
              <w:t xml:space="preserve">г-н M. </w:t>
            </w:r>
            <w:proofErr w:type="spellStart"/>
            <w:r w:rsidRPr="0046257C">
              <w:rPr>
                <w:sz w:val="22"/>
                <w:szCs w:val="22"/>
              </w:rPr>
              <w:t>Дрейс</w:t>
            </w:r>
            <w:proofErr w:type="spellEnd"/>
          </w:p>
        </w:tc>
        <w:tc>
          <w:tcPr>
            <w:tcW w:w="3198" w:type="dxa"/>
          </w:tcPr>
          <w:p w14:paraId="066E9927" w14:textId="77777777" w:rsidR="00B30FC2" w:rsidRPr="0046257C" w:rsidRDefault="00B30FC2" w:rsidP="0046257C">
            <w:pPr>
              <w:pStyle w:val="Tabletext"/>
              <w:rPr>
                <w:sz w:val="22"/>
                <w:szCs w:val="22"/>
              </w:rPr>
            </w:pPr>
            <w:r w:rsidRPr="0046257C">
              <w:rPr>
                <w:sz w:val="22"/>
                <w:szCs w:val="22"/>
              </w:rPr>
              <w:t>EUMETSAT</w:t>
            </w:r>
          </w:p>
        </w:tc>
      </w:tr>
    </w:tbl>
    <w:p w14:paraId="09EDC709" w14:textId="77777777" w:rsidR="00B30FC2" w:rsidRDefault="00B30FC2" w:rsidP="00FA061B"/>
    <w:p w14:paraId="01F94E9C" w14:textId="77777777" w:rsidR="00B30FC2" w:rsidRPr="00052007" w:rsidRDefault="00B30FC2" w:rsidP="00FA061B">
      <w:r w:rsidRPr="00052007">
        <w:br w:type="page"/>
      </w:r>
    </w:p>
    <w:p w14:paraId="54495BD6" w14:textId="77777777" w:rsidR="00B30FC2" w:rsidRPr="00052007" w:rsidRDefault="00B30FC2" w:rsidP="006F1C3D">
      <w:pPr>
        <w:pStyle w:val="AnnexNo"/>
      </w:pPr>
      <w:r w:rsidRPr="00052007">
        <w:lastRenderedPageBreak/>
        <w:t>Приложение 2</w:t>
      </w:r>
    </w:p>
    <w:p w14:paraId="1D54FE2F" w14:textId="77777777" w:rsidR="00B30FC2" w:rsidRPr="009721EE" w:rsidRDefault="00B30FC2" w:rsidP="001247B6">
      <w:pPr>
        <w:pStyle w:val="Title3"/>
      </w:pPr>
      <w:r w:rsidRPr="009721EE">
        <w:t>КООРДИНАЦИОННЫЙ КОМИТЕТ ПО ТЕРМИНОЛОГИИ (ККТ)</w:t>
      </w:r>
    </w:p>
    <w:p w14:paraId="60A80898" w14:textId="77777777" w:rsidR="00B30FC2" w:rsidRPr="00052007" w:rsidRDefault="00B30FC2" w:rsidP="006F1C3D">
      <w:pPr>
        <w:pStyle w:val="Headingi"/>
      </w:pPr>
      <w:r w:rsidRPr="00052007">
        <w:t>Сфера деятельности</w:t>
      </w:r>
      <w:r w:rsidRPr="00052007">
        <w:rPr>
          <w:i w:val="0"/>
          <w:iCs/>
        </w:rPr>
        <w:t>:</w:t>
      </w:r>
    </w:p>
    <w:p w14:paraId="295E9FEA" w14:textId="77777777" w:rsidR="00B30FC2" w:rsidRPr="00052007" w:rsidRDefault="00B30FC2" w:rsidP="00B120F8">
      <w:r w:rsidRPr="00052007">
        <w:t>Координация и утверждение в тесном взаимодействии с исследовательскими комиссиями по радиосвязи и Генеральным секретариатом (Департаментом конференций и публикаций), а также с другими заинтересованными организациями (в основном с Международной электротехнической комиссией (МЭК)) работы в отношении:</w:t>
      </w:r>
    </w:p>
    <w:p w14:paraId="2E298EAE" w14:textId="77777777" w:rsidR="00B30FC2" w:rsidRPr="00052007" w:rsidRDefault="00B30FC2" w:rsidP="006F1C3D">
      <w:pPr>
        <w:pStyle w:val="enumlev1"/>
      </w:pPr>
      <w:r w:rsidRPr="00052007">
        <w:t>–</w:t>
      </w:r>
      <w:r w:rsidRPr="00052007">
        <w:tab/>
        <w:t>словаря, включая аббревиатуры и сокращения;</w:t>
      </w:r>
    </w:p>
    <w:p w14:paraId="0B53654F" w14:textId="77777777" w:rsidR="00B30FC2" w:rsidRPr="00052007" w:rsidRDefault="00B30FC2" w:rsidP="00D51D04">
      <w:pPr>
        <w:pStyle w:val="enumlev1"/>
        <w:spacing w:after="240"/>
      </w:pPr>
      <w:r w:rsidRPr="00052007">
        <w:t>–</w:t>
      </w:r>
      <w:r w:rsidRPr="00052007">
        <w:tab/>
        <w:t>связанных вопросов (количественные обозначения и единицы измерения, графические и буквенные условные обозначения).</w:t>
      </w:r>
    </w:p>
    <w:tbl>
      <w:tblPr>
        <w:tblStyle w:val="TableGrid1"/>
        <w:tblW w:w="0" w:type="auto"/>
        <w:jc w:val="center"/>
        <w:tblLook w:val="04A0" w:firstRow="1" w:lastRow="0" w:firstColumn="1" w:lastColumn="0" w:noHBand="0" w:noVBand="1"/>
      </w:tblPr>
      <w:tblGrid>
        <w:gridCol w:w="3067"/>
        <w:gridCol w:w="3024"/>
        <w:gridCol w:w="3269"/>
      </w:tblGrid>
      <w:tr w:rsidR="00B30FC2" w:rsidRPr="00052007" w14:paraId="51EE89D2" w14:textId="77777777" w:rsidTr="00052007">
        <w:trPr>
          <w:cantSplit/>
          <w:jc w:val="center"/>
        </w:trPr>
        <w:tc>
          <w:tcPr>
            <w:tcW w:w="3067" w:type="dxa"/>
          </w:tcPr>
          <w:p w14:paraId="19622EBD" w14:textId="77777777" w:rsidR="00B30FC2" w:rsidRPr="00052007" w:rsidRDefault="00B30FC2" w:rsidP="00B977AA">
            <w:pPr>
              <w:pStyle w:val="Tablehead"/>
              <w:rPr>
                <w:sz w:val="22"/>
                <w:szCs w:val="22"/>
                <w:lang w:val="ru-RU"/>
              </w:rPr>
            </w:pPr>
          </w:p>
        </w:tc>
        <w:tc>
          <w:tcPr>
            <w:tcW w:w="3024" w:type="dxa"/>
          </w:tcPr>
          <w:p w14:paraId="66A7D47C"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Фамилия</w:t>
            </w:r>
          </w:p>
        </w:tc>
        <w:tc>
          <w:tcPr>
            <w:tcW w:w="3269" w:type="dxa"/>
          </w:tcPr>
          <w:p w14:paraId="4F8F925B" w14:textId="77777777" w:rsidR="00B30FC2" w:rsidRPr="00052007" w:rsidRDefault="00B30FC2" w:rsidP="00B977AA">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B30FC2" w:rsidRPr="00052007" w14:paraId="5E97C9DC" w14:textId="77777777" w:rsidTr="00052007">
        <w:trPr>
          <w:cantSplit/>
          <w:jc w:val="center"/>
        </w:trPr>
        <w:tc>
          <w:tcPr>
            <w:tcW w:w="3067" w:type="dxa"/>
          </w:tcPr>
          <w:p w14:paraId="472A122F" w14:textId="77777777" w:rsidR="00B30FC2" w:rsidRPr="00052007" w:rsidRDefault="00B30FC2" w:rsidP="00B2793A">
            <w:pPr>
              <w:keepNext/>
              <w:spacing w:before="60"/>
              <w:rPr>
                <w:i/>
                <w:iCs/>
                <w:szCs w:val="22"/>
              </w:rPr>
            </w:pPr>
            <w:r w:rsidRPr="00052007">
              <w:rPr>
                <w:i/>
                <w:szCs w:val="22"/>
              </w:rPr>
              <w:t>Председатель</w:t>
            </w:r>
            <w:r w:rsidRPr="00052007">
              <w:rPr>
                <w:szCs w:val="22"/>
              </w:rPr>
              <w:t>:</w:t>
            </w:r>
          </w:p>
        </w:tc>
        <w:tc>
          <w:tcPr>
            <w:tcW w:w="3024" w:type="dxa"/>
          </w:tcPr>
          <w:p w14:paraId="34086732" w14:textId="77777777" w:rsidR="00B30FC2" w:rsidRPr="00B2793A" w:rsidDel="007006D3" w:rsidRDefault="00B30FC2" w:rsidP="00B2793A">
            <w:pPr>
              <w:pStyle w:val="Tabletext"/>
              <w:rPr>
                <w:sz w:val="22"/>
                <w:szCs w:val="22"/>
              </w:rPr>
            </w:pPr>
            <w:r w:rsidRPr="00B2793A">
              <w:rPr>
                <w:sz w:val="22"/>
                <w:szCs w:val="22"/>
              </w:rPr>
              <w:t xml:space="preserve">г-н Э.Х. </w:t>
            </w:r>
            <w:proofErr w:type="spellStart"/>
            <w:r w:rsidRPr="00B2793A">
              <w:rPr>
                <w:sz w:val="22"/>
                <w:szCs w:val="22"/>
              </w:rPr>
              <w:t>Абдураман</w:t>
            </w:r>
            <w:proofErr w:type="spellEnd"/>
          </w:p>
        </w:tc>
        <w:tc>
          <w:tcPr>
            <w:tcW w:w="3269" w:type="dxa"/>
          </w:tcPr>
          <w:p w14:paraId="416BC600" w14:textId="77777777" w:rsidR="00B30FC2" w:rsidRPr="00B2793A" w:rsidDel="007006D3" w:rsidRDefault="00B30FC2" w:rsidP="00B2793A">
            <w:pPr>
              <w:pStyle w:val="Tabletext"/>
              <w:rPr>
                <w:sz w:val="22"/>
                <w:szCs w:val="22"/>
              </w:rPr>
            </w:pPr>
            <w:r w:rsidRPr="00B2793A">
              <w:rPr>
                <w:sz w:val="22"/>
                <w:szCs w:val="22"/>
              </w:rPr>
              <w:t>Камерун</w:t>
            </w:r>
          </w:p>
        </w:tc>
      </w:tr>
    </w:tbl>
    <w:p w14:paraId="0027F14A" w14:textId="77777777" w:rsidR="00B30FC2" w:rsidRPr="00E6526E" w:rsidRDefault="00B30FC2" w:rsidP="00E6526E"/>
    <w:p w14:paraId="4CC1D6C7" w14:textId="77777777" w:rsidR="00CC5582" w:rsidRDefault="00CC5582">
      <w:pPr>
        <w:tabs>
          <w:tab w:val="clear" w:pos="1134"/>
          <w:tab w:val="clear" w:pos="1871"/>
          <w:tab w:val="clear" w:pos="2268"/>
        </w:tabs>
        <w:overflowPunct/>
        <w:autoSpaceDE/>
        <w:autoSpaceDN/>
        <w:adjustRightInd/>
        <w:spacing w:before="0"/>
        <w:jc w:val="left"/>
        <w:textAlignment w:val="auto"/>
        <w:rPr>
          <w:caps/>
          <w:sz w:val="26"/>
        </w:rPr>
        <w:sectPr w:rsidR="00CC5582" w:rsidSect="00CC5582">
          <w:footerReference w:type="default" r:id="rId23"/>
          <w:footerReference w:type="first" r:id="rId24"/>
          <w:pgSz w:w="11907" w:h="16840" w:code="9"/>
          <w:pgMar w:top="1418" w:right="1134" w:bottom="1418" w:left="1134" w:header="720" w:footer="720" w:gutter="0"/>
          <w:paperSrc w:first="15" w:other="15"/>
          <w:cols w:space="720"/>
          <w:titlePg/>
          <w:docGrid w:linePitch="326"/>
        </w:sectPr>
      </w:pPr>
    </w:p>
    <w:p w14:paraId="2D2FDE72" w14:textId="77777777" w:rsidR="00B30FC2" w:rsidRPr="00762534" w:rsidRDefault="00B30FC2" w:rsidP="00762534">
      <w:pPr>
        <w:pStyle w:val="ResNo"/>
      </w:pPr>
      <w:bookmarkStart w:id="115" w:name="_Toc151987229"/>
      <w:bookmarkStart w:id="116" w:name="_Toc180536298"/>
      <w:bookmarkStart w:id="117" w:name="_Toc314864457"/>
      <w:bookmarkStart w:id="118" w:name="_Toc314865155"/>
      <w:bookmarkStart w:id="119" w:name="_Toc321145019"/>
      <w:bookmarkStart w:id="120" w:name="_Toc436999771"/>
      <w:r w:rsidRPr="00762534">
        <w:lastRenderedPageBreak/>
        <w:t xml:space="preserve">РЕЗОЛЮЦИя МСЭ-R </w:t>
      </w:r>
      <w:proofErr w:type="gramStart"/>
      <w:r w:rsidRPr="00762534">
        <w:rPr>
          <w:rStyle w:val="href"/>
        </w:rPr>
        <w:t>5-9</w:t>
      </w:r>
      <w:bookmarkEnd w:id="115"/>
      <w:proofErr w:type="gramEnd"/>
    </w:p>
    <w:p w14:paraId="20757A5B" w14:textId="77777777" w:rsidR="00B30FC2" w:rsidRPr="00085859" w:rsidRDefault="00B30FC2" w:rsidP="00C231A4">
      <w:pPr>
        <w:pStyle w:val="Restitle"/>
      </w:pPr>
      <w:bookmarkStart w:id="121" w:name="_Toc151987230"/>
      <w:r w:rsidRPr="00085859">
        <w:t>Программа работы и Вопросы исследовательских комиссий по радиосвязи</w:t>
      </w:r>
      <w:bookmarkEnd w:id="116"/>
      <w:bookmarkEnd w:id="117"/>
      <w:bookmarkEnd w:id="118"/>
      <w:bookmarkEnd w:id="119"/>
      <w:bookmarkEnd w:id="121"/>
    </w:p>
    <w:p w14:paraId="55E3BEB6" w14:textId="77777777" w:rsidR="00B30FC2" w:rsidRPr="00085859" w:rsidRDefault="00B30FC2" w:rsidP="00C231A4">
      <w:pPr>
        <w:pStyle w:val="Resdate"/>
      </w:pPr>
      <w:r w:rsidRPr="00085859">
        <w:t>(1993-1995-1997-2000-2003-2007-2012-2015</w:t>
      </w:r>
      <w:r>
        <w:t>-2019-2023</w:t>
      </w:r>
      <w:r w:rsidRPr="00085859">
        <w:t>)</w:t>
      </w:r>
    </w:p>
    <w:p w14:paraId="1D183B2A" w14:textId="77777777" w:rsidR="00B30FC2" w:rsidRPr="00085859" w:rsidRDefault="00B30FC2" w:rsidP="00C231A4">
      <w:pPr>
        <w:pStyle w:val="Normalaftertitle"/>
      </w:pPr>
      <w:r w:rsidRPr="00085859">
        <w:t>Ассамблея радиосвязи МСЭ,</w:t>
      </w:r>
    </w:p>
    <w:p w14:paraId="45A27514" w14:textId="77777777" w:rsidR="00B30FC2" w:rsidRPr="00085859" w:rsidRDefault="00B30FC2" w:rsidP="00C231A4">
      <w:pPr>
        <w:pStyle w:val="Call"/>
      </w:pPr>
      <w:r w:rsidRPr="00085859">
        <w:t>учитывая</w:t>
      </w:r>
    </w:p>
    <w:p w14:paraId="04724A4C" w14:textId="77777777" w:rsidR="00B30FC2" w:rsidRPr="00085859" w:rsidRDefault="00B30FC2" w:rsidP="00C231A4">
      <w:r w:rsidRPr="00085859">
        <w:rPr>
          <w:i/>
          <w:iCs/>
        </w:rPr>
        <w:t>а)</w:t>
      </w:r>
      <w:r w:rsidRPr="00085859">
        <w:tab/>
        <w:t>положения Резолюции МСЭ-R 1, касающиеся Вопросов, которые должны изучать исследовательские комиссии по радиосвязи;</w:t>
      </w:r>
    </w:p>
    <w:p w14:paraId="2F990AC5" w14:textId="77777777" w:rsidR="00B30FC2" w:rsidRPr="00085859" w:rsidRDefault="00B30FC2" w:rsidP="00C231A4">
      <w:pPr>
        <w:rPr>
          <w:lang w:eastAsia="zh-CN" w:bidi="ar-EG"/>
        </w:rPr>
      </w:pPr>
      <w:r w:rsidRPr="00085859">
        <w:rPr>
          <w:i/>
          <w:iCs/>
          <w:lang w:eastAsia="zh-CN"/>
        </w:rPr>
        <w:t>b)</w:t>
      </w:r>
      <w:r w:rsidRPr="00085859">
        <w:rPr>
          <w:lang w:eastAsia="zh-CN"/>
        </w:rPr>
        <w:tab/>
      </w:r>
      <w:r w:rsidRPr="00085859">
        <w:rPr>
          <w:lang w:eastAsia="zh-CN" w:bidi="ar-EG"/>
        </w:rPr>
        <w:t>что для эффективного использования имеющихся ресурсов необходимо, чтобы исследовательские комиссии по радиосвязи сосредоточились на ключевых вопросах и не предпринимали исследований по вопросам, не входящим в мандат МСЭ-R;</w:t>
      </w:r>
    </w:p>
    <w:p w14:paraId="1D3EF425" w14:textId="77777777" w:rsidR="00B30FC2" w:rsidRPr="00085859" w:rsidRDefault="00B30FC2" w:rsidP="00C231A4">
      <w:pPr>
        <w:rPr>
          <w:lang w:eastAsia="zh-CN" w:bidi="ar-EG"/>
        </w:rPr>
      </w:pPr>
      <w:r w:rsidRPr="00085859">
        <w:rPr>
          <w:i/>
          <w:iCs/>
          <w:lang w:eastAsia="zh-CN" w:bidi="ar-EG"/>
        </w:rPr>
        <w:t>c)</w:t>
      </w:r>
      <w:r w:rsidRPr="00085859">
        <w:rPr>
          <w:lang w:eastAsia="zh-CN" w:bidi="ar-EG"/>
        </w:rPr>
        <w:tab/>
        <w:t xml:space="preserve">что объем выполняемой Бюро </w:t>
      </w:r>
      <w:r>
        <w:rPr>
          <w:lang w:eastAsia="zh-CN" w:bidi="ar-EG"/>
        </w:rPr>
        <w:t xml:space="preserve">радиосвязи </w:t>
      </w:r>
      <w:r w:rsidRPr="00085859">
        <w:rPr>
          <w:lang w:eastAsia="zh-CN" w:bidi="ar-EG"/>
        </w:rPr>
        <w:t>работы зависит от количества вкладов, представляемых в рамках исследований Вопросов, порученных исследовательским комиссиям;</w:t>
      </w:r>
    </w:p>
    <w:p w14:paraId="1328FB59" w14:textId="77777777" w:rsidR="00B30FC2" w:rsidRPr="00085859" w:rsidRDefault="00B30FC2" w:rsidP="00C231A4">
      <w:pPr>
        <w:rPr>
          <w:lang w:eastAsia="zh-CN" w:bidi="ar-EG"/>
        </w:rPr>
      </w:pPr>
      <w:r w:rsidRPr="00085859">
        <w:rPr>
          <w:i/>
          <w:iCs/>
          <w:lang w:eastAsia="zh-CN" w:bidi="ar-EG"/>
        </w:rPr>
        <w:t>d)</w:t>
      </w:r>
      <w:r w:rsidRPr="00085859">
        <w:rPr>
          <w:lang w:eastAsia="zh-CN" w:bidi="ar-EG"/>
        </w:rPr>
        <w:tab/>
        <w:t>что именно исследовательские комиссии должны проводить постоянный обзор своей программы работы и порученных им Вопросов;</w:t>
      </w:r>
    </w:p>
    <w:p w14:paraId="263F38E2" w14:textId="77777777" w:rsidR="00B30FC2" w:rsidRPr="00085859" w:rsidRDefault="00B30FC2" w:rsidP="00C231A4">
      <w:pPr>
        <w:rPr>
          <w:lang w:eastAsia="zh-CN" w:bidi="ar-EG"/>
        </w:rPr>
      </w:pPr>
      <w:r w:rsidRPr="00085859">
        <w:rPr>
          <w:i/>
          <w:iCs/>
          <w:lang w:eastAsia="zh-CN" w:bidi="ar-EG"/>
        </w:rPr>
        <w:t>e)</w:t>
      </w:r>
      <w:r w:rsidRPr="00085859">
        <w:rPr>
          <w:lang w:eastAsia="zh-CN" w:bidi="ar-EG"/>
        </w:rPr>
        <w:tab/>
        <w:t>что обязанности исследовательских комиссий, касающиеся выполнения ими целей Союза, изложены в различных положениях Устава и Конвенции МСЭ,</w:t>
      </w:r>
    </w:p>
    <w:p w14:paraId="62760EBD" w14:textId="77777777" w:rsidR="00B30FC2" w:rsidRPr="00085859" w:rsidRDefault="00B30FC2" w:rsidP="00C231A4">
      <w:pPr>
        <w:pStyle w:val="Call"/>
      </w:pPr>
      <w:r w:rsidRPr="00085859">
        <w:t>решает</w:t>
      </w:r>
      <w:r w:rsidRPr="00085859">
        <w:rPr>
          <w:i w:val="0"/>
          <w:iCs/>
        </w:rPr>
        <w:t>,</w:t>
      </w:r>
    </w:p>
    <w:p w14:paraId="6620644A" w14:textId="77777777" w:rsidR="00B30FC2" w:rsidRPr="00085859" w:rsidRDefault="00B30FC2" w:rsidP="00C231A4">
      <w:pPr>
        <w:keepNext/>
      </w:pPr>
      <w:r w:rsidRPr="00085859">
        <w:t>1</w:t>
      </w:r>
      <w:r w:rsidRPr="00085859">
        <w:tab/>
        <w:t xml:space="preserve">что программа работы любой исследовательской комиссии по радиосвязи должна включать: </w:t>
      </w:r>
    </w:p>
    <w:p w14:paraId="03B45FDA" w14:textId="77777777" w:rsidR="00B30FC2" w:rsidRPr="00085859" w:rsidRDefault="00B30FC2" w:rsidP="00C231A4">
      <w:pPr>
        <w:pStyle w:val="enumlev1"/>
        <w:rPr>
          <w:lang w:eastAsia="ja-JP"/>
        </w:rPr>
      </w:pPr>
      <w:r w:rsidRPr="00085859">
        <w:rPr>
          <w:lang w:eastAsia="ja-JP"/>
        </w:rPr>
        <w:t>1.1</w:t>
      </w:r>
      <w:r w:rsidRPr="00085859">
        <w:tab/>
        <w:t>исследования в рамках сферы деятельности конкретной исследовательской комиссии по темам, имеющим отношение к пунктам повестки дня, Резолюциям и Рекомендациям конференций радиосвязи или Резолюциям МСЭ-R</w:t>
      </w:r>
      <w:r w:rsidRPr="00085859">
        <w:rPr>
          <w:lang w:eastAsia="ja-JP"/>
        </w:rPr>
        <w:t xml:space="preserve">; </w:t>
      </w:r>
    </w:p>
    <w:p w14:paraId="39CDD010" w14:textId="77777777" w:rsidR="00B30FC2" w:rsidRPr="00085859" w:rsidRDefault="00B30FC2" w:rsidP="00C231A4">
      <w:pPr>
        <w:pStyle w:val="enumlev1"/>
      </w:pPr>
      <w:r w:rsidRPr="00085859">
        <w:rPr>
          <w:lang w:eastAsia="ja-JP"/>
        </w:rPr>
        <w:t>1.2</w:t>
      </w:r>
      <w:r w:rsidRPr="00085859">
        <w:tab/>
        <w:t>Вопросы, перечисленные в Приложениях 1–6, относящиеся к конкретной исследовательской комиссии</w:t>
      </w:r>
      <w:r w:rsidRPr="00085859">
        <w:rPr>
          <w:lang w:eastAsia="ja-JP"/>
        </w:rPr>
        <w:t>;</w:t>
      </w:r>
    </w:p>
    <w:p w14:paraId="27B3D38D" w14:textId="77777777" w:rsidR="00B30FC2" w:rsidRPr="00085859" w:rsidRDefault="00B30FC2" w:rsidP="00C231A4">
      <w:pPr>
        <w:pStyle w:val="enumlev1"/>
        <w:rPr>
          <w:lang w:eastAsia="ja-JP"/>
        </w:rPr>
      </w:pPr>
      <w:r w:rsidRPr="00085859">
        <w:rPr>
          <w:lang w:eastAsia="ja-JP"/>
        </w:rPr>
        <w:t>1.3</w:t>
      </w:r>
      <w:r w:rsidRPr="00085859">
        <w:tab/>
        <w:t xml:space="preserve">исследования в рамках сферы деятельности конкретной исследовательской комиссии, которые будут проводиться в соответствии с п. А1.3.1.2 Приложения 1 к Резолюции МСЭ-R 1 без Вопросов; </w:t>
      </w:r>
    </w:p>
    <w:p w14:paraId="38C7849E" w14:textId="77777777" w:rsidR="00B30FC2" w:rsidRPr="00085859" w:rsidRDefault="00B30FC2" w:rsidP="00C231A4">
      <w:pPr>
        <w:rPr>
          <w:i/>
          <w:iCs/>
        </w:rPr>
      </w:pPr>
      <w:r w:rsidRPr="00085859">
        <w:t>Тексты Вопросов, перечисленных в Приложениях 1–6, приводятся в Документе 1 серии документов на следующий исследовательский период соответствующей исследовательской комиссии с учетом пункта </w:t>
      </w:r>
      <w:r w:rsidRPr="00085859">
        <w:rPr>
          <w:i/>
          <w:iCs/>
        </w:rPr>
        <w:t>d)</w:t>
      </w:r>
      <w:r w:rsidRPr="00085859">
        <w:t xml:space="preserve"> раздела </w:t>
      </w:r>
      <w:r w:rsidRPr="00085859">
        <w:rPr>
          <w:i/>
          <w:iCs/>
        </w:rPr>
        <w:t>учитывая</w:t>
      </w:r>
      <w:r w:rsidRPr="00085859">
        <w:t>;</w:t>
      </w:r>
    </w:p>
    <w:p w14:paraId="5937644F" w14:textId="77777777" w:rsidR="00B30FC2" w:rsidRPr="00085859" w:rsidRDefault="00B30FC2" w:rsidP="00C231A4">
      <w:pPr>
        <w:rPr>
          <w:lang w:eastAsia="ja-JP"/>
        </w:rPr>
      </w:pPr>
      <w:r w:rsidRPr="00085859">
        <w:t>2</w:t>
      </w:r>
      <w:r w:rsidRPr="00085859">
        <w:tab/>
        <w:t>что для определения приоритетов и срочности Вопросов, подлежащих изучению, должны использоваться следующие категории:</w:t>
      </w:r>
    </w:p>
    <w:p w14:paraId="3D100C68" w14:textId="77777777" w:rsidR="00B30FC2" w:rsidRPr="00085859" w:rsidRDefault="00B30FC2" w:rsidP="00C231A4">
      <w:pPr>
        <w:pStyle w:val="enumlev1"/>
      </w:pPr>
      <w:r w:rsidRPr="00085859">
        <w:t>С:</w:t>
      </w:r>
      <w:r w:rsidRPr="00085859">
        <w:tab/>
        <w:t>Вопросы, ориентированные на конференцию и связанные с конкретной подготовительной работой к всемирным и региональным конференциям радиосвязи и их решениями;</w:t>
      </w:r>
    </w:p>
    <w:p w14:paraId="2BB8C63A" w14:textId="77777777" w:rsidR="00B30FC2" w:rsidRPr="00085859" w:rsidRDefault="00B30FC2" w:rsidP="00C231A4">
      <w:pPr>
        <w:pStyle w:val="enumlev2"/>
      </w:pPr>
      <w:r w:rsidRPr="00085859">
        <w:t>С1:</w:t>
      </w:r>
      <w:r w:rsidRPr="00085859">
        <w:tab/>
        <w:t>весьма срочные и приоритетные исследования, требующиеся для следующей всемирной конференции радиосвязи;</w:t>
      </w:r>
    </w:p>
    <w:p w14:paraId="6A996DBE" w14:textId="77777777" w:rsidR="00B30FC2" w:rsidRPr="00A92725" w:rsidRDefault="00B30FC2" w:rsidP="003D1019">
      <w:r w:rsidRPr="00A92725">
        <w:br w:type="page"/>
      </w:r>
    </w:p>
    <w:p w14:paraId="1B140797" w14:textId="77777777" w:rsidR="00B30FC2" w:rsidRPr="00085859" w:rsidRDefault="00B30FC2" w:rsidP="00C231A4">
      <w:pPr>
        <w:pStyle w:val="enumlev2"/>
      </w:pPr>
      <w:r w:rsidRPr="00085859">
        <w:lastRenderedPageBreak/>
        <w:t>С2:</w:t>
      </w:r>
      <w:r w:rsidRPr="00085859">
        <w:tab/>
        <w:t>срочные исследования, которые, как ожидается, потребуются для других конференций радиосвязи;</w:t>
      </w:r>
    </w:p>
    <w:p w14:paraId="6A73DF1B" w14:textId="77777777" w:rsidR="00B30FC2" w:rsidRPr="00085859" w:rsidRDefault="00B30FC2" w:rsidP="00C231A4">
      <w:pPr>
        <w:pStyle w:val="enumlev1"/>
      </w:pPr>
      <w:r w:rsidRPr="00085859">
        <w:t>S:</w:t>
      </w:r>
      <w:r w:rsidRPr="00085859">
        <w:tab/>
        <w:t>Вопросы, которые предназначаются для получения ответов на:</w:t>
      </w:r>
    </w:p>
    <w:p w14:paraId="7A42F1EF" w14:textId="77777777" w:rsidR="00B30FC2" w:rsidRPr="00085859" w:rsidRDefault="00B30FC2" w:rsidP="00C231A4">
      <w:pPr>
        <w:pStyle w:val="enumlev1"/>
      </w:pPr>
      <w:r w:rsidRPr="00085859">
        <w:t>–</w:t>
      </w:r>
      <w:r w:rsidRPr="00085859">
        <w:tab/>
        <w:t>проблемы, переданные Ассамблее радиосвязи Полномочной конференцией, любой другой конференцией, Советом</w:t>
      </w:r>
      <w:r>
        <w:t xml:space="preserve"> МСЭ или</w:t>
      </w:r>
      <w:r w:rsidRPr="00085859">
        <w:t xml:space="preserve"> </w:t>
      </w:r>
      <w:proofErr w:type="spellStart"/>
      <w:r w:rsidRPr="00085859">
        <w:t>Радиорегламентарным</w:t>
      </w:r>
      <w:proofErr w:type="spellEnd"/>
      <w:r w:rsidRPr="00085859">
        <w:t xml:space="preserve"> комитетом;</w:t>
      </w:r>
    </w:p>
    <w:p w14:paraId="754869F0" w14:textId="77777777" w:rsidR="00B30FC2" w:rsidRPr="00085859" w:rsidRDefault="00B30FC2" w:rsidP="00C231A4">
      <w:pPr>
        <w:pStyle w:val="enumlev1"/>
      </w:pPr>
      <w:r w:rsidRPr="00085859">
        <w:t>–</w:t>
      </w:r>
      <w:r w:rsidRPr="00085859">
        <w:tab/>
        <w:t>прогресс, достигнутый в технике радиосвязи или управлении использованием спектра;</w:t>
      </w:r>
    </w:p>
    <w:p w14:paraId="76150FCD" w14:textId="77777777" w:rsidR="00B30FC2" w:rsidRPr="00085859" w:rsidRDefault="00B30FC2" w:rsidP="00C231A4">
      <w:pPr>
        <w:pStyle w:val="enumlev1"/>
      </w:pPr>
      <w:r w:rsidRPr="00085859">
        <w:t>–</w:t>
      </w:r>
      <w:r w:rsidRPr="00085859">
        <w:tab/>
        <w:t>изменения в использовании радиосредств или в их эксплуатации:</w:t>
      </w:r>
    </w:p>
    <w:p w14:paraId="210C0FCE" w14:textId="77777777" w:rsidR="00B30FC2" w:rsidRPr="00085859" w:rsidRDefault="00B30FC2" w:rsidP="00C231A4">
      <w:pPr>
        <w:pStyle w:val="enumlev2"/>
      </w:pPr>
      <w:r w:rsidRPr="00085859">
        <w:t>S1:</w:t>
      </w:r>
      <w:r w:rsidRPr="00085859">
        <w:tab/>
        <w:t>срочные исследования, которые предполагается завершить в течение двух лет;</w:t>
      </w:r>
    </w:p>
    <w:p w14:paraId="66C70DB4" w14:textId="77777777" w:rsidR="00B30FC2" w:rsidRPr="00085859" w:rsidRDefault="00B30FC2" w:rsidP="00C231A4">
      <w:pPr>
        <w:pStyle w:val="enumlev2"/>
      </w:pPr>
      <w:r w:rsidRPr="00085859">
        <w:t>S2:</w:t>
      </w:r>
      <w:r w:rsidRPr="00085859">
        <w:tab/>
        <w:t>важные исследования, необходимые для развития радиосвязи;</w:t>
      </w:r>
    </w:p>
    <w:p w14:paraId="7D65913F" w14:textId="77777777" w:rsidR="00B30FC2" w:rsidRPr="00085859" w:rsidRDefault="00B30FC2" w:rsidP="00C231A4">
      <w:pPr>
        <w:pStyle w:val="enumlev2"/>
      </w:pPr>
      <w:r w:rsidRPr="00085859">
        <w:t>S3:</w:t>
      </w:r>
      <w:r w:rsidRPr="00085859">
        <w:tab/>
        <w:t>требуемые исследования, которые, как ожидается, будут способствовать развитию радиосвязи;</w:t>
      </w:r>
    </w:p>
    <w:p w14:paraId="3C821C71" w14:textId="77777777" w:rsidR="00B30FC2" w:rsidRPr="00085859" w:rsidRDefault="00B30FC2" w:rsidP="00C231A4">
      <w:r w:rsidRPr="00085859">
        <w:t>При необходимости после всемирной или региональной конференции радиосвязи Директор Бюро радиосвязи, при консультациях с председателями заинтересованных исследовательских комиссий, может установить соответствующие категории для Вопросов, которые относятся к решениям конференции или к повесткам дня будущих всемирных или региональных конференций радиосвязи.</w:t>
      </w:r>
    </w:p>
    <w:p w14:paraId="6689ECF2" w14:textId="77777777" w:rsidR="00B30FC2" w:rsidRPr="00085859" w:rsidRDefault="00B30FC2" w:rsidP="00C231A4">
      <w:r w:rsidRPr="00085859">
        <w:t>3</w:t>
      </w:r>
      <w:r w:rsidRPr="00085859">
        <w:tab/>
        <w:t>что по каждому Вопросу следует:</w:t>
      </w:r>
    </w:p>
    <w:p w14:paraId="5453EE35" w14:textId="77777777" w:rsidR="00B30FC2" w:rsidRPr="00085859" w:rsidRDefault="00B30FC2" w:rsidP="00C231A4">
      <w:pPr>
        <w:pStyle w:val="enumlev1"/>
      </w:pPr>
      <w:r w:rsidRPr="00085859">
        <w:t>–</w:t>
      </w:r>
      <w:r w:rsidRPr="00085859">
        <w:tab/>
        <w:t>предусматривать внесение изменений, чтобы учесть полученные частичные ответы;</w:t>
      </w:r>
    </w:p>
    <w:p w14:paraId="32E64F7B" w14:textId="77777777" w:rsidR="00B30FC2" w:rsidRPr="00085859" w:rsidRDefault="00B30FC2" w:rsidP="00C231A4">
      <w:pPr>
        <w:pStyle w:val="enumlev1"/>
      </w:pPr>
      <w:r w:rsidRPr="00085859">
        <w:t>–</w:t>
      </w:r>
      <w:r w:rsidRPr="00085859">
        <w:tab/>
        <w:t>указывать соответствующие исследовательские комиссии, работающие в тесно связанных областях, которым текст Вопроса должен быть направлен для рассмотрения;</w:t>
      </w:r>
    </w:p>
    <w:p w14:paraId="4883EE8F" w14:textId="77777777" w:rsidR="00B30FC2" w:rsidRPr="00085859" w:rsidRDefault="00B30FC2" w:rsidP="00C231A4">
      <w:r w:rsidRPr="00085859">
        <w:t>4</w:t>
      </w:r>
      <w:r w:rsidRPr="00085859">
        <w:tab/>
        <w:t>что исследовательские комиссии должны рассматривать все свои Вопросы и представлять предложения каждой Ассамблее</w:t>
      </w:r>
      <w:r>
        <w:t xml:space="preserve"> радиосвязи</w:t>
      </w:r>
      <w:r w:rsidRPr="00085859">
        <w:t>:</w:t>
      </w:r>
    </w:p>
    <w:p w14:paraId="0863CBBB" w14:textId="77777777" w:rsidR="00B30FC2" w:rsidRPr="00085859" w:rsidRDefault="00B30FC2" w:rsidP="00C231A4">
      <w:pPr>
        <w:pStyle w:val="enumlev1"/>
      </w:pPr>
      <w:r w:rsidRPr="00085859">
        <w:t>–</w:t>
      </w:r>
      <w:r w:rsidRPr="00085859">
        <w:tab/>
        <w:t>для определения Вопросов и отнесения их к соответствующим категориям;</w:t>
      </w:r>
    </w:p>
    <w:p w14:paraId="778B67FF" w14:textId="77777777" w:rsidR="00B30FC2" w:rsidRPr="00085859" w:rsidRDefault="00B30FC2" w:rsidP="00C231A4">
      <w:pPr>
        <w:pStyle w:val="enumlev1"/>
      </w:pPr>
      <w:r w:rsidRPr="00085859">
        <w:t>–</w:t>
      </w:r>
      <w:r w:rsidRPr="00085859">
        <w:tab/>
        <w:t>для исключения Вопросов, по которым исследования завершены, в предстоящий исследовательский период не ожидается никаких вкладов или в соответствии с п. А1.2.1.1 Приложения 1 к Резолюции МСЭ-R 1 вкладов представлено не было; такие Вопросы должны относиться к категории D;</w:t>
      </w:r>
    </w:p>
    <w:p w14:paraId="3A21A224" w14:textId="77777777" w:rsidR="00B30FC2" w:rsidRPr="00085859" w:rsidRDefault="00B30FC2" w:rsidP="00C231A4">
      <w:r w:rsidRPr="00085859">
        <w:t>5</w:t>
      </w:r>
      <w:r w:rsidRPr="00085859">
        <w:tab/>
        <w:t>что каждая исследовательская комиссия должна отчитываться перед каждой ассамблеей радиосвязи о прогрессе, достигнутом в отношении каждого Вопроса, распределенного ей по категориям С1, С2 или S1;</w:t>
      </w:r>
    </w:p>
    <w:p w14:paraId="37560656" w14:textId="77777777" w:rsidR="00B30FC2" w:rsidRPr="00085859" w:rsidRDefault="00B30FC2" w:rsidP="00C231A4">
      <w:r w:rsidRPr="00085859">
        <w:t>6</w:t>
      </w:r>
      <w:r w:rsidRPr="00085859">
        <w:tab/>
        <w:t xml:space="preserve">что исследовательская комиссия должна уведомлять членов МСЭ-R об исследованиях без Вопросов, указанных в пункте 1.3 раздела </w:t>
      </w:r>
      <w:r w:rsidRPr="00085859">
        <w:rPr>
          <w:i/>
          <w:iCs/>
        </w:rPr>
        <w:t>решает</w:t>
      </w:r>
      <w:r w:rsidRPr="00085859">
        <w:t>, посредством веб-сайта МСЭ.</w:t>
      </w:r>
    </w:p>
    <w:p w14:paraId="7A3DE11D" w14:textId="77777777" w:rsidR="00B30FC2" w:rsidRPr="00085859" w:rsidRDefault="00B30FC2" w:rsidP="00C231A4">
      <w:r w:rsidRPr="00085859">
        <w:br w:type="page"/>
      </w:r>
    </w:p>
    <w:p w14:paraId="32F20781" w14:textId="77777777" w:rsidR="00B30FC2" w:rsidRPr="00085859" w:rsidRDefault="00B30FC2" w:rsidP="00C231A4">
      <w:pPr>
        <w:pStyle w:val="AnnexNo"/>
      </w:pPr>
      <w:r w:rsidRPr="00085859">
        <w:lastRenderedPageBreak/>
        <w:t>приложение 1</w:t>
      </w:r>
    </w:p>
    <w:p w14:paraId="0A169DFC" w14:textId="77777777" w:rsidR="00B30FC2" w:rsidRPr="00085859" w:rsidRDefault="00B30FC2" w:rsidP="00C231A4">
      <w:pPr>
        <w:pStyle w:val="Annextitle"/>
      </w:pPr>
      <w:r w:rsidRPr="00085859">
        <w:t>Вопросы, порученные 1-й Исследовательской комиссии по радиосвязи</w:t>
      </w:r>
    </w:p>
    <w:p w14:paraId="20B76FEA" w14:textId="77777777" w:rsidR="00B30FC2" w:rsidRPr="00085859" w:rsidRDefault="00B30FC2" w:rsidP="00C231A4">
      <w:pPr>
        <w:keepNext/>
        <w:keepLines/>
        <w:spacing w:before="360" w:after="120"/>
        <w:jc w:val="center"/>
        <w:rPr>
          <w:b/>
          <w:sz w:val="18"/>
        </w:rPr>
      </w:pPr>
      <w:r w:rsidRPr="00085859">
        <w:rPr>
          <w:b/>
          <w:sz w:val="18"/>
        </w:rPr>
        <w:t>Управление использованием радиочастотного спектра</w:t>
      </w:r>
    </w:p>
    <w:tbl>
      <w:tblPr>
        <w:tblStyle w:val="TableGrid"/>
        <w:tblW w:w="9558" w:type="dxa"/>
        <w:jc w:val="center"/>
        <w:tblLook w:val="01E0" w:firstRow="1" w:lastRow="1" w:firstColumn="1" w:lastColumn="1" w:noHBand="0" w:noVBand="0"/>
      </w:tblPr>
      <w:tblGrid>
        <w:gridCol w:w="1276"/>
        <w:gridCol w:w="6396"/>
        <w:gridCol w:w="808"/>
        <w:gridCol w:w="1078"/>
      </w:tblGrid>
      <w:tr w:rsidR="00B30FC2" w:rsidRPr="00085859" w14:paraId="2573B1AD" w14:textId="77777777" w:rsidTr="00FC4470">
        <w:trPr>
          <w:cantSplit/>
          <w:tblHeader/>
          <w:jc w:val="center"/>
        </w:trPr>
        <w:tc>
          <w:tcPr>
            <w:tcW w:w="1276" w:type="dxa"/>
            <w:vAlign w:val="center"/>
          </w:tcPr>
          <w:p w14:paraId="384D33A8"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w:t>
            </w:r>
            <w:r w:rsidRPr="00085859">
              <w:rPr>
                <w:b/>
                <w:sz w:val="18"/>
              </w:rPr>
              <w:br/>
              <w:t>МСЭ</w:t>
            </w:r>
            <w:r w:rsidRPr="00085859">
              <w:rPr>
                <w:b/>
                <w:sz w:val="18"/>
              </w:rPr>
              <w:noBreakHyphen/>
              <w:t>R</w:t>
            </w:r>
          </w:p>
        </w:tc>
        <w:tc>
          <w:tcPr>
            <w:tcW w:w="6396" w:type="dxa"/>
            <w:vAlign w:val="center"/>
          </w:tcPr>
          <w:p w14:paraId="04C39119"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808" w:type="dxa"/>
            <w:vAlign w:val="center"/>
          </w:tcPr>
          <w:p w14:paraId="5DA2101F"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1078" w:type="dxa"/>
            <w:vAlign w:val="center"/>
          </w:tcPr>
          <w:p w14:paraId="2D515D43"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B30FC2" w:rsidRPr="00085859" w14:paraId="57DCBEFA" w14:textId="77777777" w:rsidTr="00FC4470">
        <w:trPr>
          <w:cantSplit/>
          <w:jc w:val="center"/>
        </w:trPr>
        <w:tc>
          <w:tcPr>
            <w:tcW w:w="1276" w:type="dxa"/>
          </w:tcPr>
          <w:p w14:paraId="6274079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5" w:history="1">
              <w:proofErr w:type="gramStart"/>
              <w:r w:rsidR="00B30FC2" w:rsidRPr="00085859">
                <w:rPr>
                  <w:rFonts w:eastAsia="SimSun"/>
                  <w:b/>
                  <w:bCs/>
                  <w:color w:val="3333FF"/>
                  <w:sz w:val="18"/>
                  <w:u w:val="single"/>
                  <w:lang w:eastAsia="zh-CN"/>
                </w:rPr>
                <w:t>205-2</w:t>
              </w:r>
              <w:proofErr w:type="gramEnd"/>
              <w:r w:rsidR="00B30FC2" w:rsidRPr="00085859">
                <w:rPr>
                  <w:rFonts w:eastAsia="SimSun"/>
                  <w:b/>
                  <w:bCs/>
                  <w:color w:val="3333FF"/>
                  <w:sz w:val="18"/>
                  <w:u w:val="single"/>
                  <w:lang w:eastAsia="zh-CN"/>
                </w:rPr>
                <w:t>/1</w:t>
              </w:r>
            </w:hyperlink>
          </w:p>
        </w:tc>
        <w:tc>
          <w:tcPr>
            <w:tcW w:w="6396" w:type="dxa"/>
          </w:tcPr>
          <w:p w14:paraId="18554D6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Долгосрочные стратегии использования спектра</w:t>
            </w:r>
          </w:p>
        </w:tc>
        <w:tc>
          <w:tcPr>
            <w:tcW w:w="808" w:type="dxa"/>
          </w:tcPr>
          <w:p w14:paraId="1B8859A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58E4AD6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6BD0D912" w14:textId="77777777" w:rsidTr="00FC4470">
        <w:trPr>
          <w:cantSplit/>
          <w:jc w:val="center"/>
        </w:trPr>
        <w:tc>
          <w:tcPr>
            <w:tcW w:w="1276" w:type="dxa"/>
          </w:tcPr>
          <w:p w14:paraId="4A975B0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6" w:history="1">
              <w:proofErr w:type="gramStart"/>
              <w:r w:rsidR="00B30FC2" w:rsidRPr="00085859">
                <w:rPr>
                  <w:rFonts w:eastAsia="SimSun"/>
                  <w:b/>
                  <w:bCs/>
                  <w:color w:val="3333FF"/>
                  <w:sz w:val="18"/>
                  <w:u w:val="single"/>
                  <w:lang w:eastAsia="zh-CN"/>
                </w:rPr>
                <w:t>208-1</w:t>
              </w:r>
              <w:proofErr w:type="gramEnd"/>
              <w:r w:rsidR="00B30FC2" w:rsidRPr="00085859">
                <w:rPr>
                  <w:rFonts w:eastAsia="SimSun"/>
                  <w:b/>
                  <w:bCs/>
                  <w:color w:val="3333FF"/>
                  <w:sz w:val="18"/>
                  <w:u w:val="single"/>
                  <w:lang w:eastAsia="zh-CN"/>
                </w:rPr>
                <w:t>/1</w:t>
              </w:r>
            </w:hyperlink>
          </w:p>
        </w:tc>
        <w:tc>
          <w:tcPr>
            <w:tcW w:w="6396" w:type="dxa"/>
          </w:tcPr>
          <w:p w14:paraId="2B8B1B9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Альтернативные методы управления использованием спектра на национальном уровне</w:t>
            </w:r>
          </w:p>
        </w:tc>
        <w:tc>
          <w:tcPr>
            <w:tcW w:w="808" w:type="dxa"/>
          </w:tcPr>
          <w:p w14:paraId="12AD5A3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1F6B20A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6E4D1082" w14:textId="77777777" w:rsidTr="00FC4470">
        <w:trPr>
          <w:cantSplit/>
          <w:jc w:val="center"/>
        </w:trPr>
        <w:tc>
          <w:tcPr>
            <w:tcW w:w="1276" w:type="dxa"/>
          </w:tcPr>
          <w:p w14:paraId="46247409" w14:textId="77777777" w:rsidR="00B30FC2" w:rsidRPr="00085859" w:rsidRDefault="00024907"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7" w:history="1">
              <w:proofErr w:type="gramStart"/>
              <w:r w:rsidR="00B30FC2" w:rsidRPr="00085859">
                <w:rPr>
                  <w:rFonts w:eastAsia="SimSun"/>
                  <w:b/>
                  <w:bCs/>
                  <w:color w:val="3333FF"/>
                  <w:sz w:val="18"/>
                  <w:u w:val="single"/>
                  <w:lang w:eastAsia="zh-CN"/>
                </w:rPr>
                <w:t>210-</w:t>
              </w:r>
              <w:r w:rsidR="00B30FC2" w:rsidRPr="00CD142D">
                <w:rPr>
                  <w:rFonts w:eastAsia="SimSun"/>
                  <w:b/>
                  <w:bCs/>
                  <w:color w:val="3333FF"/>
                  <w:sz w:val="18"/>
                  <w:u w:val="single"/>
                  <w:lang w:eastAsia="zh-CN"/>
                </w:rPr>
                <w:t>4</w:t>
              </w:r>
              <w:proofErr w:type="gramEnd"/>
              <w:r w:rsidR="00B30FC2" w:rsidRPr="00085859">
                <w:rPr>
                  <w:rFonts w:eastAsia="SimSun"/>
                  <w:b/>
                  <w:bCs/>
                  <w:color w:val="3333FF"/>
                  <w:sz w:val="18"/>
                  <w:u w:val="single"/>
                  <w:lang w:eastAsia="zh-CN"/>
                </w:rPr>
                <w:t>/1</w:t>
              </w:r>
            </w:hyperlink>
          </w:p>
        </w:tc>
        <w:tc>
          <w:tcPr>
            <w:tcW w:w="6396" w:type="dxa"/>
          </w:tcPr>
          <w:p w14:paraId="7F8457B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Беспроводная передача энергии</w:t>
            </w:r>
          </w:p>
        </w:tc>
        <w:tc>
          <w:tcPr>
            <w:tcW w:w="808" w:type="dxa"/>
          </w:tcPr>
          <w:p w14:paraId="13259DD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sz w:val="18"/>
              </w:rPr>
              <w:t>NOC</w:t>
            </w:r>
          </w:p>
        </w:tc>
        <w:tc>
          <w:tcPr>
            <w:tcW w:w="1078" w:type="dxa"/>
          </w:tcPr>
          <w:p w14:paraId="2523ED2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32DE2BEE" w14:textId="77777777" w:rsidTr="00FC4470">
        <w:trPr>
          <w:cantSplit/>
          <w:jc w:val="center"/>
        </w:trPr>
        <w:tc>
          <w:tcPr>
            <w:tcW w:w="1276" w:type="dxa"/>
          </w:tcPr>
          <w:p w14:paraId="1D7F3F4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8" w:history="1">
              <w:proofErr w:type="gramStart"/>
              <w:r w:rsidR="00B30FC2" w:rsidRPr="00085859">
                <w:rPr>
                  <w:rFonts w:eastAsia="SimSun"/>
                  <w:b/>
                  <w:bCs/>
                  <w:color w:val="3333FF"/>
                  <w:sz w:val="18"/>
                  <w:u w:val="single"/>
                  <w:lang w:eastAsia="zh-CN"/>
                </w:rPr>
                <w:t>216-1</w:t>
              </w:r>
              <w:proofErr w:type="gramEnd"/>
              <w:r w:rsidR="00B30FC2" w:rsidRPr="00085859">
                <w:rPr>
                  <w:rFonts w:eastAsia="SimSun"/>
                  <w:b/>
                  <w:bCs/>
                  <w:color w:val="3333FF"/>
                  <w:sz w:val="18"/>
                  <w:u w:val="single"/>
                  <w:lang w:eastAsia="zh-CN"/>
                </w:rPr>
                <w:t>/1</w:t>
              </w:r>
            </w:hyperlink>
          </w:p>
        </w:tc>
        <w:tc>
          <w:tcPr>
            <w:tcW w:w="6396" w:type="dxa"/>
          </w:tcPr>
          <w:p w14:paraId="35ABE1A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Перераспределение спектра как метод управления использованием спектра на национальном уровне</w:t>
            </w:r>
          </w:p>
        </w:tc>
        <w:tc>
          <w:tcPr>
            <w:tcW w:w="808" w:type="dxa"/>
          </w:tcPr>
          <w:p w14:paraId="1DFCD9D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083D4DC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5F8EFA2B" w14:textId="77777777" w:rsidTr="00FC4470">
        <w:trPr>
          <w:cantSplit/>
          <w:jc w:val="center"/>
        </w:trPr>
        <w:tc>
          <w:tcPr>
            <w:tcW w:w="1276" w:type="dxa"/>
          </w:tcPr>
          <w:p w14:paraId="1048125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9" w:history="1">
              <w:proofErr w:type="gramStart"/>
              <w:r w:rsidR="00B30FC2" w:rsidRPr="00085859">
                <w:rPr>
                  <w:rFonts w:eastAsia="SimSun"/>
                  <w:b/>
                  <w:bCs/>
                  <w:color w:val="3333FF"/>
                  <w:sz w:val="18"/>
                  <w:u w:val="single"/>
                  <w:lang w:eastAsia="zh-CN"/>
                </w:rPr>
                <w:t>221-2</w:t>
              </w:r>
              <w:proofErr w:type="gramEnd"/>
              <w:r w:rsidR="00B30FC2" w:rsidRPr="00085859">
                <w:rPr>
                  <w:rFonts w:eastAsia="SimSun"/>
                  <w:b/>
                  <w:bCs/>
                  <w:color w:val="3333FF"/>
                  <w:sz w:val="18"/>
                  <w:u w:val="single"/>
                  <w:lang w:eastAsia="zh-CN"/>
                </w:rPr>
                <w:t>/1</w:t>
              </w:r>
            </w:hyperlink>
          </w:p>
        </w:tc>
        <w:tc>
          <w:tcPr>
            <w:tcW w:w="6396" w:type="dxa"/>
          </w:tcPr>
          <w:p w14:paraId="37F56FD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Совместимость между системами радиосвязи и системами электросвязи с высокой скоростью передачи данных, использующих подачу электропитания по проводам</w:t>
            </w:r>
          </w:p>
        </w:tc>
        <w:tc>
          <w:tcPr>
            <w:tcW w:w="808" w:type="dxa"/>
          </w:tcPr>
          <w:p w14:paraId="5DD1A20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4E42464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151C5D4" w14:textId="77777777" w:rsidTr="00FC4470">
        <w:trPr>
          <w:cantSplit/>
          <w:jc w:val="center"/>
        </w:trPr>
        <w:tc>
          <w:tcPr>
            <w:tcW w:w="1276" w:type="dxa"/>
          </w:tcPr>
          <w:p w14:paraId="0B201E7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30" w:history="1">
              <w:r w:rsidR="00B30FC2" w:rsidRPr="00085859">
                <w:rPr>
                  <w:rFonts w:eastAsia="SimSun"/>
                  <w:b/>
                  <w:bCs/>
                  <w:color w:val="3333FF"/>
                  <w:sz w:val="18"/>
                  <w:u w:val="single"/>
                  <w:lang w:eastAsia="zh-CN"/>
                </w:rPr>
                <w:t>222/1</w:t>
              </w:r>
            </w:hyperlink>
          </w:p>
        </w:tc>
        <w:tc>
          <w:tcPr>
            <w:tcW w:w="6396" w:type="dxa"/>
          </w:tcPr>
          <w:p w14:paraId="6A3C67D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Определение спектральных свойств излучений передатчиков</w:t>
            </w:r>
          </w:p>
        </w:tc>
        <w:tc>
          <w:tcPr>
            <w:tcW w:w="808" w:type="dxa"/>
          </w:tcPr>
          <w:p w14:paraId="2A692D1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1FF4118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658396B" w14:textId="77777777" w:rsidTr="00FC4470">
        <w:trPr>
          <w:cantSplit/>
          <w:jc w:val="center"/>
        </w:trPr>
        <w:tc>
          <w:tcPr>
            <w:tcW w:w="1276" w:type="dxa"/>
          </w:tcPr>
          <w:p w14:paraId="691F490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31" w:history="1">
              <w:r w:rsidR="00B30FC2" w:rsidRPr="00085859">
                <w:rPr>
                  <w:rFonts w:eastAsia="SimSun"/>
                  <w:b/>
                  <w:bCs/>
                  <w:color w:val="3333FF"/>
                  <w:sz w:val="18"/>
                  <w:u w:val="single"/>
                </w:rPr>
                <w:t>232</w:t>
              </w:r>
              <w:r w:rsidR="00B30FC2" w:rsidRPr="00085859">
                <w:rPr>
                  <w:rFonts w:eastAsia="SimSun"/>
                  <w:color w:val="3333FF"/>
                  <w:sz w:val="18"/>
                  <w:u w:val="single"/>
                  <w:lang w:eastAsia="zh-CN"/>
                </w:rPr>
                <w:t>/</w:t>
              </w:r>
              <w:r w:rsidR="00B30FC2" w:rsidRPr="00085859">
                <w:rPr>
                  <w:rFonts w:eastAsia="SimSun"/>
                  <w:b/>
                  <w:bCs/>
                  <w:color w:val="3333FF"/>
                  <w:sz w:val="18"/>
                  <w:u w:val="single"/>
                  <w:lang w:eastAsia="zh-CN"/>
                </w:rPr>
                <w:t>1</w:t>
              </w:r>
            </w:hyperlink>
          </w:p>
        </w:tc>
        <w:tc>
          <w:tcPr>
            <w:tcW w:w="6396" w:type="dxa"/>
          </w:tcPr>
          <w:p w14:paraId="70418AD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Методы и способы, используемые в процессе контроля космической радиосвязи</w:t>
            </w:r>
          </w:p>
        </w:tc>
        <w:tc>
          <w:tcPr>
            <w:tcW w:w="808" w:type="dxa"/>
          </w:tcPr>
          <w:p w14:paraId="1D78A9F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391CF10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5B6E9775" w14:textId="77777777" w:rsidTr="00FC4470">
        <w:trPr>
          <w:cantSplit/>
          <w:jc w:val="center"/>
        </w:trPr>
        <w:tc>
          <w:tcPr>
            <w:tcW w:w="1276" w:type="dxa"/>
          </w:tcPr>
          <w:p w14:paraId="219F927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3333FF"/>
                <w:sz w:val="18"/>
                <w:lang w:eastAsia="zh-CN"/>
              </w:rPr>
            </w:pPr>
            <w:hyperlink r:id="rId32" w:history="1">
              <w:r w:rsidR="00B30FC2" w:rsidRPr="00085859">
                <w:rPr>
                  <w:rFonts w:eastAsia="SimSun"/>
                  <w:b/>
                  <w:bCs/>
                  <w:color w:val="3333FF"/>
                  <w:sz w:val="18"/>
                  <w:u w:val="single"/>
                </w:rPr>
                <w:t>23</w:t>
              </w:r>
              <w:r w:rsidR="00B30FC2" w:rsidRPr="00085859">
                <w:rPr>
                  <w:rFonts w:eastAsia="SimSun"/>
                  <w:b/>
                  <w:bCs/>
                  <w:color w:val="3333FF"/>
                  <w:sz w:val="18"/>
                  <w:u w:val="single"/>
                  <w:lang w:eastAsia="zh-CN"/>
                </w:rPr>
                <w:t>5/1</w:t>
              </w:r>
            </w:hyperlink>
          </w:p>
        </w:tc>
        <w:tc>
          <w:tcPr>
            <w:tcW w:w="6396" w:type="dxa"/>
          </w:tcPr>
          <w:p w14:paraId="01C2BBD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Развитие методов контроля за использованием спектра</w:t>
            </w:r>
          </w:p>
        </w:tc>
        <w:tc>
          <w:tcPr>
            <w:tcW w:w="808" w:type="dxa"/>
          </w:tcPr>
          <w:p w14:paraId="26AD146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58F573F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32F9CB8B" w14:textId="77777777" w:rsidTr="00FC4470">
        <w:trPr>
          <w:cantSplit/>
          <w:jc w:val="center"/>
        </w:trPr>
        <w:tc>
          <w:tcPr>
            <w:tcW w:w="1276" w:type="dxa"/>
          </w:tcPr>
          <w:p w14:paraId="3CB53D5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3333FF"/>
                <w:sz w:val="18"/>
                <w:lang w:eastAsia="zh-CN"/>
              </w:rPr>
            </w:pPr>
            <w:hyperlink r:id="rId33" w:history="1">
              <w:r w:rsidR="00B30FC2" w:rsidRPr="00085859">
                <w:rPr>
                  <w:rFonts w:eastAsia="SimSun"/>
                  <w:b/>
                  <w:bCs/>
                  <w:color w:val="3333FF"/>
                  <w:sz w:val="18"/>
                  <w:u w:val="single"/>
                  <w:lang w:eastAsia="zh-CN"/>
                </w:rPr>
                <w:t>236/1</w:t>
              </w:r>
            </w:hyperlink>
          </w:p>
        </w:tc>
        <w:tc>
          <w:tcPr>
            <w:tcW w:w="6396" w:type="dxa"/>
          </w:tcPr>
          <w:p w14:paraId="0FFF2AA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Воздействие на системы радиосвязи технологий беспроводной и проводной передачи данных, используемых для поддержки систем управления электросетями</w:t>
            </w:r>
          </w:p>
        </w:tc>
        <w:tc>
          <w:tcPr>
            <w:tcW w:w="808" w:type="dxa"/>
          </w:tcPr>
          <w:p w14:paraId="4B13AEF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4D2C2E5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2BD188A5" w14:textId="77777777" w:rsidTr="00FC4470">
        <w:trPr>
          <w:cantSplit/>
          <w:jc w:val="center"/>
        </w:trPr>
        <w:tc>
          <w:tcPr>
            <w:tcW w:w="1276" w:type="dxa"/>
          </w:tcPr>
          <w:p w14:paraId="34025F7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3333FF"/>
                <w:sz w:val="18"/>
              </w:rPr>
            </w:pPr>
            <w:hyperlink r:id="rId34" w:history="1">
              <w:r w:rsidR="00B30FC2" w:rsidRPr="00085859">
                <w:rPr>
                  <w:b/>
                  <w:bCs/>
                  <w:color w:val="3333FF"/>
                  <w:sz w:val="18"/>
                  <w:u w:val="single"/>
                </w:rPr>
                <w:t>237/1</w:t>
              </w:r>
            </w:hyperlink>
          </w:p>
        </w:tc>
        <w:tc>
          <w:tcPr>
            <w:tcW w:w="6396" w:type="dxa"/>
          </w:tcPr>
          <w:p w14:paraId="5A1585D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lang w:eastAsia="zh-CN"/>
              </w:rPr>
            </w:pPr>
            <w:r w:rsidRPr="00085859">
              <w:rPr>
                <w:sz w:val="18"/>
              </w:rPr>
              <w:t>Технические и эксплуатационные характеристики активных служб, работающих в полосе 275–1000 ГГц</w:t>
            </w:r>
          </w:p>
        </w:tc>
        <w:tc>
          <w:tcPr>
            <w:tcW w:w="808" w:type="dxa"/>
          </w:tcPr>
          <w:p w14:paraId="06BC5DA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036098C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739403B7" w14:textId="77777777" w:rsidTr="00FC4470">
        <w:trPr>
          <w:cantSplit/>
          <w:jc w:val="center"/>
        </w:trPr>
        <w:tc>
          <w:tcPr>
            <w:tcW w:w="1276" w:type="dxa"/>
          </w:tcPr>
          <w:p w14:paraId="2073FBE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5" w:history="1">
              <w:r w:rsidR="00B30FC2" w:rsidRPr="00085859">
                <w:rPr>
                  <w:b/>
                  <w:bCs/>
                  <w:color w:val="0000FF"/>
                  <w:sz w:val="18"/>
                  <w:u w:val="single"/>
                </w:rPr>
                <w:t>238/1</w:t>
              </w:r>
            </w:hyperlink>
          </w:p>
        </w:tc>
        <w:tc>
          <w:tcPr>
            <w:tcW w:w="6396" w:type="dxa"/>
          </w:tcPr>
          <w:p w14:paraId="1C94B91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Характеристики, относящиеся к использованию видимого излучения для широкополосной связи</w:t>
            </w:r>
          </w:p>
        </w:tc>
        <w:tc>
          <w:tcPr>
            <w:tcW w:w="808" w:type="dxa"/>
          </w:tcPr>
          <w:p w14:paraId="108CB8B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019606E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asciiTheme="majorBidi" w:eastAsia="SimSun" w:hAnsiTheme="majorBidi" w:cstheme="majorBidi"/>
                <w:sz w:val="18"/>
                <w:lang w:eastAsia="zh-CN"/>
              </w:rPr>
              <w:t>S2</w:t>
            </w:r>
          </w:p>
        </w:tc>
      </w:tr>
      <w:tr w:rsidR="00B30FC2" w:rsidRPr="00085859" w14:paraId="5776DD82" w14:textId="77777777" w:rsidTr="00FC4470">
        <w:trPr>
          <w:cantSplit/>
          <w:jc w:val="center"/>
        </w:trPr>
        <w:tc>
          <w:tcPr>
            <w:tcW w:w="1276" w:type="dxa"/>
          </w:tcPr>
          <w:p w14:paraId="105F72FA"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6" w:history="1">
              <w:r w:rsidR="00B30FC2" w:rsidRPr="00085859">
                <w:rPr>
                  <w:b/>
                  <w:bCs/>
                  <w:color w:val="0000FF"/>
                  <w:sz w:val="18"/>
                  <w:u w:val="single"/>
                </w:rPr>
                <w:t>239/1</w:t>
              </w:r>
            </w:hyperlink>
          </w:p>
        </w:tc>
        <w:tc>
          <w:tcPr>
            <w:tcW w:w="6396" w:type="dxa"/>
          </w:tcPr>
          <w:p w14:paraId="38CAAAA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Измерения электромагнитных полей для оценки их воздействия на человека</w:t>
            </w:r>
          </w:p>
        </w:tc>
        <w:tc>
          <w:tcPr>
            <w:tcW w:w="808" w:type="dxa"/>
          </w:tcPr>
          <w:p w14:paraId="520092B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7B0A5BF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3E6356B6" w14:textId="77777777" w:rsidTr="00FC4470">
        <w:trPr>
          <w:cantSplit/>
          <w:jc w:val="center"/>
        </w:trPr>
        <w:tc>
          <w:tcPr>
            <w:tcW w:w="1276" w:type="dxa"/>
          </w:tcPr>
          <w:p w14:paraId="061CA8D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7" w:history="1">
              <w:r w:rsidR="00B30FC2" w:rsidRPr="00085859">
                <w:rPr>
                  <w:b/>
                  <w:bCs/>
                  <w:color w:val="0000FF"/>
                  <w:sz w:val="18"/>
                  <w:u w:val="single"/>
                </w:rPr>
                <w:t>240/1</w:t>
              </w:r>
            </w:hyperlink>
          </w:p>
        </w:tc>
        <w:tc>
          <w:tcPr>
            <w:tcW w:w="6396" w:type="dxa"/>
          </w:tcPr>
          <w:p w14:paraId="1486B13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Оценка эффективности использования и экономической ценности спектра</w:t>
            </w:r>
          </w:p>
        </w:tc>
        <w:tc>
          <w:tcPr>
            <w:tcW w:w="808" w:type="dxa"/>
          </w:tcPr>
          <w:p w14:paraId="0E49C57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3F29B72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40F9F6F" w14:textId="77777777" w:rsidTr="00FC4470">
        <w:trPr>
          <w:cantSplit/>
          <w:jc w:val="center"/>
        </w:trPr>
        <w:tc>
          <w:tcPr>
            <w:tcW w:w="1276" w:type="dxa"/>
          </w:tcPr>
          <w:p w14:paraId="0402694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8" w:history="1">
              <w:r w:rsidR="00B30FC2" w:rsidRPr="00085859">
                <w:rPr>
                  <w:b/>
                  <w:bCs/>
                  <w:color w:val="0000FF"/>
                  <w:sz w:val="18"/>
                  <w:u w:val="single"/>
                </w:rPr>
                <w:t>241/1</w:t>
              </w:r>
            </w:hyperlink>
          </w:p>
        </w:tc>
        <w:tc>
          <w:tcPr>
            <w:tcW w:w="6396" w:type="dxa"/>
          </w:tcPr>
          <w:p w14:paraId="6B8D5E2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Методики оценки или прогнозирования доступности спектра</w:t>
            </w:r>
          </w:p>
        </w:tc>
        <w:tc>
          <w:tcPr>
            <w:tcW w:w="808" w:type="dxa"/>
          </w:tcPr>
          <w:p w14:paraId="2961A8B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2292C80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asciiTheme="majorBidi" w:hAnsiTheme="majorBidi" w:cstheme="majorBidi"/>
                <w:color w:val="000000"/>
                <w:sz w:val="18"/>
              </w:rPr>
              <w:t>S3</w:t>
            </w:r>
          </w:p>
        </w:tc>
      </w:tr>
      <w:tr w:rsidR="00B30FC2" w:rsidRPr="00385819" w14:paraId="4348994B" w14:textId="77777777" w:rsidTr="00FC4470">
        <w:trPr>
          <w:cantSplit/>
          <w:jc w:val="center"/>
        </w:trPr>
        <w:tc>
          <w:tcPr>
            <w:tcW w:w="1276" w:type="dxa"/>
          </w:tcPr>
          <w:p w14:paraId="166453B2" w14:textId="77777777" w:rsidR="00B30FC2" w:rsidRPr="0038581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rPr>
            </w:pPr>
            <w:hyperlink r:id="rId39" w:history="1">
              <w:r w:rsidR="00B30FC2" w:rsidRPr="00021B26">
                <w:rPr>
                  <w:b/>
                  <w:bCs/>
                  <w:color w:val="0000FF"/>
                  <w:sz w:val="18"/>
                  <w:u w:val="single"/>
                </w:rPr>
                <w:t>242/1</w:t>
              </w:r>
            </w:hyperlink>
          </w:p>
        </w:tc>
        <w:tc>
          <w:tcPr>
            <w:tcW w:w="6396" w:type="dxa"/>
          </w:tcPr>
          <w:p w14:paraId="21EB9C9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A65AF9">
              <w:rPr>
                <w:bCs/>
                <w:sz w:val="18"/>
              </w:rPr>
              <w:t>Основы управления использованием спектра для внедрения систем радаров подземного зондирования и формирования изображения объектов за стенами (GPR/WPR)</w:t>
            </w:r>
          </w:p>
        </w:tc>
        <w:tc>
          <w:tcPr>
            <w:tcW w:w="808" w:type="dxa"/>
          </w:tcPr>
          <w:p w14:paraId="66E25CC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150D88D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18"/>
              </w:rPr>
            </w:pPr>
            <w:r w:rsidRPr="00085859">
              <w:rPr>
                <w:rFonts w:asciiTheme="majorBidi" w:hAnsiTheme="majorBidi" w:cstheme="majorBidi"/>
                <w:color w:val="000000"/>
                <w:sz w:val="18"/>
              </w:rPr>
              <w:t>S3</w:t>
            </w:r>
          </w:p>
        </w:tc>
      </w:tr>
      <w:tr w:rsidR="00B30FC2" w:rsidRPr="00385819" w14:paraId="0C7DDC3F" w14:textId="77777777" w:rsidTr="00FC4470">
        <w:trPr>
          <w:cantSplit/>
          <w:jc w:val="center"/>
        </w:trPr>
        <w:tc>
          <w:tcPr>
            <w:tcW w:w="1276" w:type="dxa"/>
          </w:tcPr>
          <w:p w14:paraId="532DBA9F" w14:textId="77777777" w:rsidR="00B30FC2" w:rsidRPr="00021B26"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hyperlink r:id="rId40" w:history="1">
              <w:r w:rsidR="00B30FC2" w:rsidRPr="00021B26">
                <w:rPr>
                  <w:b/>
                  <w:bCs/>
                  <w:color w:val="0000FF"/>
                  <w:sz w:val="18"/>
                  <w:u w:val="single"/>
                </w:rPr>
                <w:t>243/1</w:t>
              </w:r>
            </w:hyperlink>
          </w:p>
        </w:tc>
        <w:tc>
          <w:tcPr>
            <w:tcW w:w="6396" w:type="dxa"/>
          </w:tcPr>
          <w:p w14:paraId="1C5D409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bCs/>
                <w:sz w:val="18"/>
              </w:rPr>
              <w:t>Воздействие непреднамеренного излучения радиочастотной энергии, генерируемой электрической и электронной аппаратурой, на службы радиосвязи</w:t>
            </w:r>
          </w:p>
        </w:tc>
        <w:tc>
          <w:tcPr>
            <w:tcW w:w="808" w:type="dxa"/>
          </w:tcPr>
          <w:p w14:paraId="408326F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078" w:type="dxa"/>
          </w:tcPr>
          <w:p w14:paraId="02798F5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18"/>
              </w:rPr>
            </w:pPr>
            <w:r w:rsidRPr="00085859">
              <w:rPr>
                <w:rFonts w:asciiTheme="majorBidi" w:hAnsiTheme="majorBidi" w:cstheme="majorBidi"/>
                <w:color w:val="000000"/>
                <w:sz w:val="18"/>
              </w:rPr>
              <w:t>S3</w:t>
            </w:r>
          </w:p>
        </w:tc>
      </w:tr>
    </w:tbl>
    <w:p w14:paraId="53772139" w14:textId="77777777" w:rsidR="00B30FC2" w:rsidRPr="00085859" w:rsidRDefault="00B30FC2" w:rsidP="00C231A4">
      <w:pPr>
        <w:tabs>
          <w:tab w:val="clear" w:pos="1134"/>
          <w:tab w:val="clear" w:pos="1871"/>
          <w:tab w:val="clear" w:pos="2268"/>
        </w:tabs>
        <w:overflowPunct/>
        <w:autoSpaceDE/>
        <w:autoSpaceDN/>
        <w:adjustRightInd/>
        <w:spacing w:before="0"/>
        <w:textAlignment w:val="auto"/>
      </w:pPr>
      <w:r w:rsidRPr="00085859">
        <w:br w:type="page"/>
      </w:r>
    </w:p>
    <w:p w14:paraId="1C426B5B" w14:textId="77777777" w:rsidR="00B30FC2" w:rsidRPr="00085859" w:rsidRDefault="00B30FC2" w:rsidP="00C231A4">
      <w:pPr>
        <w:pStyle w:val="AnnexNo"/>
      </w:pPr>
      <w:r w:rsidRPr="00085859">
        <w:lastRenderedPageBreak/>
        <w:t>приложение 2</w:t>
      </w:r>
    </w:p>
    <w:p w14:paraId="3B1D3C94" w14:textId="77777777" w:rsidR="00B30FC2" w:rsidRPr="00085859" w:rsidRDefault="00B30FC2" w:rsidP="00C231A4">
      <w:pPr>
        <w:pStyle w:val="Annextitle"/>
      </w:pPr>
      <w:r w:rsidRPr="00085859">
        <w:t>Вопросы, порученные 3</w:t>
      </w:r>
      <w:r w:rsidRPr="00085859">
        <w:noBreakHyphen/>
        <w:t>й Исследовательской комиссии по радиосвязи</w:t>
      </w:r>
    </w:p>
    <w:p w14:paraId="6BA9CE48" w14:textId="77777777" w:rsidR="00B30FC2" w:rsidRPr="00385819" w:rsidRDefault="00B30FC2" w:rsidP="00385819">
      <w:pPr>
        <w:keepNext/>
        <w:keepLines/>
        <w:spacing w:before="360" w:after="120"/>
        <w:jc w:val="center"/>
        <w:rPr>
          <w:b/>
          <w:sz w:val="18"/>
        </w:rPr>
      </w:pPr>
      <w:r w:rsidRPr="00385819">
        <w:rPr>
          <w:b/>
          <w:sz w:val="18"/>
        </w:rPr>
        <w:t>Распространение радиоволн</w:t>
      </w:r>
    </w:p>
    <w:tbl>
      <w:tblPr>
        <w:tblStyle w:val="TableGrid"/>
        <w:tblW w:w="9776" w:type="dxa"/>
        <w:jc w:val="center"/>
        <w:tblLayout w:type="fixed"/>
        <w:tblLook w:val="01E0" w:firstRow="1" w:lastRow="1" w:firstColumn="1" w:lastColumn="1" w:noHBand="0" w:noVBand="0"/>
      </w:tblPr>
      <w:tblGrid>
        <w:gridCol w:w="1271"/>
        <w:gridCol w:w="6395"/>
        <w:gridCol w:w="987"/>
        <w:gridCol w:w="1123"/>
      </w:tblGrid>
      <w:tr w:rsidR="00B30FC2" w:rsidRPr="00385819" w14:paraId="4C8ADB3D" w14:textId="77777777" w:rsidTr="00385819">
        <w:trPr>
          <w:cantSplit/>
          <w:tblHeader/>
          <w:jc w:val="center"/>
        </w:trPr>
        <w:tc>
          <w:tcPr>
            <w:tcW w:w="1271" w:type="dxa"/>
            <w:vAlign w:val="center"/>
          </w:tcPr>
          <w:p w14:paraId="6C5B9C29" w14:textId="77777777" w:rsidR="00B30FC2" w:rsidRPr="00385819" w:rsidRDefault="00B30FC2" w:rsidP="003858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385819">
              <w:rPr>
                <w:b/>
                <w:sz w:val="18"/>
              </w:rPr>
              <w:t>Вопрос МСЭ-R</w:t>
            </w:r>
          </w:p>
        </w:tc>
        <w:tc>
          <w:tcPr>
            <w:tcW w:w="6395" w:type="dxa"/>
            <w:vAlign w:val="center"/>
          </w:tcPr>
          <w:p w14:paraId="1182C26A" w14:textId="77777777" w:rsidR="00B30FC2" w:rsidRPr="00385819" w:rsidRDefault="00B30FC2" w:rsidP="003858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385819">
              <w:rPr>
                <w:b/>
                <w:sz w:val="18"/>
              </w:rPr>
              <w:t>Название</w:t>
            </w:r>
          </w:p>
        </w:tc>
        <w:tc>
          <w:tcPr>
            <w:tcW w:w="987" w:type="dxa"/>
            <w:vAlign w:val="center"/>
          </w:tcPr>
          <w:p w14:paraId="6069172D" w14:textId="77777777" w:rsidR="00B30FC2" w:rsidRPr="00385819" w:rsidRDefault="00B30FC2" w:rsidP="003858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385819">
              <w:rPr>
                <w:b/>
                <w:sz w:val="18"/>
              </w:rPr>
              <w:t>Статус</w:t>
            </w:r>
          </w:p>
        </w:tc>
        <w:tc>
          <w:tcPr>
            <w:tcW w:w="1123" w:type="dxa"/>
            <w:vAlign w:val="center"/>
          </w:tcPr>
          <w:p w14:paraId="3AAAFBCE" w14:textId="77777777" w:rsidR="00B30FC2" w:rsidRPr="00385819" w:rsidRDefault="00B30FC2" w:rsidP="003858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385819">
              <w:rPr>
                <w:b/>
                <w:sz w:val="18"/>
              </w:rPr>
              <w:t>Категория</w:t>
            </w:r>
          </w:p>
        </w:tc>
      </w:tr>
      <w:tr w:rsidR="00B30FC2" w:rsidRPr="00085859" w14:paraId="2E5E19B2" w14:textId="77777777" w:rsidTr="00385819">
        <w:trPr>
          <w:cantSplit/>
          <w:jc w:val="center"/>
        </w:trPr>
        <w:tc>
          <w:tcPr>
            <w:tcW w:w="1271" w:type="dxa"/>
          </w:tcPr>
          <w:p w14:paraId="06097EFE" w14:textId="77777777" w:rsidR="00B30FC2" w:rsidRPr="00085859" w:rsidRDefault="00024907" w:rsidP="00FC4470">
            <w:pPr>
              <w:pStyle w:val="Tabletext"/>
              <w:jc w:val="center"/>
              <w:rPr>
                <w:rStyle w:val="Hyperlink"/>
                <w:rFonts w:eastAsia="SimSun"/>
                <w:b/>
                <w:szCs w:val="18"/>
              </w:rPr>
            </w:pPr>
            <w:hyperlink r:id="rId41" w:history="1">
              <w:proofErr w:type="gramStart"/>
              <w:r w:rsidR="00B30FC2" w:rsidRPr="00085859">
                <w:rPr>
                  <w:rStyle w:val="Hyperlink"/>
                  <w:rFonts w:eastAsia="SimSun"/>
                  <w:b/>
                  <w:szCs w:val="18"/>
                </w:rPr>
                <w:t>201-7</w:t>
              </w:r>
              <w:proofErr w:type="gramEnd"/>
              <w:r w:rsidR="00B30FC2" w:rsidRPr="00085859">
                <w:rPr>
                  <w:rStyle w:val="Hyperlink"/>
                  <w:rFonts w:eastAsia="SimSun"/>
                  <w:b/>
                  <w:szCs w:val="18"/>
                </w:rPr>
                <w:t xml:space="preserve">/3 </w:t>
              </w:r>
            </w:hyperlink>
          </w:p>
        </w:tc>
        <w:tc>
          <w:tcPr>
            <w:tcW w:w="6395" w:type="dxa"/>
          </w:tcPr>
          <w:p w14:paraId="355982D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Радиометеорологические данные, необходимые для планирования наземных и космических систем связи и применения их в космических исследованиях</w:t>
            </w:r>
          </w:p>
        </w:tc>
        <w:tc>
          <w:tcPr>
            <w:tcW w:w="987" w:type="dxa"/>
          </w:tcPr>
          <w:p w14:paraId="45FDE852"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38C666A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467EA4B5" w14:textId="77777777" w:rsidTr="00385819">
        <w:trPr>
          <w:cantSplit/>
          <w:jc w:val="center"/>
        </w:trPr>
        <w:tc>
          <w:tcPr>
            <w:tcW w:w="1271" w:type="dxa"/>
          </w:tcPr>
          <w:p w14:paraId="6B0C9E7F" w14:textId="77777777" w:rsidR="00B30FC2" w:rsidRPr="00085859" w:rsidRDefault="00024907">
            <w:pPr>
              <w:pStyle w:val="Tabletext"/>
              <w:jc w:val="center"/>
              <w:rPr>
                <w:rStyle w:val="Hyperlink"/>
                <w:rFonts w:eastAsia="SimSun"/>
                <w:b/>
                <w:sz w:val="22"/>
                <w:szCs w:val="18"/>
              </w:rPr>
            </w:pPr>
            <w:hyperlink r:id="rId42" w:history="1">
              <w:proofErr w:type="gramStart"/>
              <w:r w:rsidR="00B30FC2" w:rsidRPr="00085859">
                <w:rPr>
                  <w:rStyle w:val="Hyperlink"/>
                  <w:rFonts w:eastAsia="SimSun"/>
                  <w:b/>
                  <w:szCs w:val="18"/>
                </w:rPr>
                <w:t>202-</w:t>
              </w:r>
              <w:r w:rsidR="00B30FC2" w:rsidRPr="00CD142D">
                <w:rPr>
                  <w:rStyle w:val="Hyperlink"/>
                  <w:rFonts w:eastAsia="SimSun"/>
                  <w:b/>
                  <w:szCs w:val="18"/>
                </w:rPr>
                <w:t>5</w:t>
              </w:r>
              <w:proofErr w:type="gramEnd"/>
              <w:r w:rsidR="00B30FC2" w:rsidRPr="00085859">
                <w:rPr>
                  <w:rStyle w:val="Hyperlink"/>
                  <w:rFonts w:eastAsia="SimSun"/>
                  <w:b/>
                  <w:szCs w:val="18"/>
                </w:rPr>
                <w:t>/3</w:t>
              </w:r>
            </w:hyperlink>
          </w:p>
        </w:tc>
        <w:tc>
          <w:tcPr>
            <w:tcW w:w="6395" w:type="dxa"/>
          </w:tcPr>
          <w:p w14:paraId="5E29705C"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Методы прогнозирования распространения радиоволн над поверхностью Земли</w:t>
            </w:r>
          </w:p>
        </w:tc>
        <w:tc>
          <w:tcPr>
            <w:tcW w:w="987" w:type="dxa"/>
          </w:tcPr>
          <w:p w14:paraId="76C86DE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022E54FA"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2DADDB97" w14:textId="77777777" w:rsidTr="00385819">
        <w:trPr>
          <w:cantSplit/>
          <w:jc w:val="center"/>
        </w:trPr>
        <w:tc>
          <w:tcPr>
            <w:tcW w:w="1271" w:type="dxa"/>
          </w:tcPr>
          <w:p w14:paraId="03817BD7" w14:textId="77777777" w:rsidR="00B30FC2" w:rsidRPr="00085859" w:rsidRDefault="00024907">
            <w:pPr>
              <w:pStyle w:val="Tabletext"/>
              <w:jc w:val="center"/>
              <w:rPr>
                <w:rStyle w:val="Hyperlink"/>
                <w:rFonts w:eastAsia="SimSun"/>
                <w:b/>
                <w:sz w:val="22"/>
                <w:szCs w:val="18"/>
              </w:rPr>
            </w:pPr>
            <w:hyperlink r:id="rId43" w:history="1">
              <w:proofErr w:type="gramStart"/>
              <w:r w:rsidR="00B30FC2" w:rsidRPr="00085859">
                <w:rPr>
                  <w:rStyle w:val="Hyperlink"/>
                  <w:rFonts w:eastAsia="SimSun"/>
                  <w:b/>
                  <w:szCs w:val="18"/>
                </w:rPr>
                <w:t>203-</w:t>
              </w:r>
              <w:r w:rsidR="00B30FC2" w:rsidRPr="00CD142D">
                <w:rPr>
                  <w:rStyle w:val="Hyperlink"/>
                  <w:rFonts w:eastAsia="SimSun"/>
                  <w:b/>
                  <w:szCs w:val="18"/>
                </w:rPr>
                <w:t>9</w:t>
              </w:r>
              <w:proofErr w:type="gramEnd"/>
              <w:r w:rsidR="00B30FC2" w:rsidRPr="00085859">
                <w:rPr>
                  <w:rStyle w:val="Hyperlink"/>
                  <w:rFonts w:eastAsia="SimSun"/>
                  <w:b/>
                  <w:szCs w:val="18"/>
                </w:rPr>
                <w:t>/3</w:t>
              </w:r>
            </w:hyperlink>
          </w:p>
        </w:tc>
        <w:tc>
          <w:tcPr>
            <w:tcW w:w="6395" w:type="dxa"/>
          </w:tcPr>
          <w:p w14:paraId="1978A78C"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Методы прогнозирования распространения радиоволн для наземных радиовещательной, фиксированной (широкополосного доступа) и подвижной служб, использующих частоты выше 30 МГц</w:t>
            </w:r>
          </w:p>
        </w:tc>
        <w:tc>
          <w:tcPr>
            <w:tcW w:w="987" w:type="dxa"/>
          </w:tcPr>
          <w:p w14:paraId="44C0616D"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23667BF3" w14:textId="77777777" w:rsidR="00B30FC2" w:rsidRPr="0038581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w:t>
            </w:r>
            <w:r>
              <w:rPr>
                <w:rFonts w:eastAsia="SimSun"/>
                <w:sz w:val="18"/>
                <w:lang w:val="en-US" w:eastAsia="zh-CN"/>
              </w:rPr>
              <w:t>2</w:t>
            </w:r>
          </w:p>
        </w:tc>
      </w:tr>
      <w:tr w:rsidR="00B30FC2" w:rsidRPr="00085859" w14:paraId="78587773" w14:textId="77777777" w:rsidTr="00385819">
        <w:trPr>
          <w:cantSplit/>
          <w:jc w:val="center"/>
        </w:trPr>
        <w:tc>
          <w:tcPr>
            <w:tcW w:w="1271" w:type="dxa"/>
          </w:tcPr>
          <w:p w14:paraId="01CE002F" w14:textId="77777777" w:rsidR="00B30FC2" w:rsidRPr="00085859" w:rsidRDefault="00024907" w:rsidP="00FC4470">
            <w:pPr>
              <w:pStyle w:val="Tabletext"/>
              <w:jc w:val="center"/>
              <w:rPr>
                <w:rStyle w:val="Hyperlink"/>
                <w:rFonts w:eastAsia="SimSun"/>
                <w:b/>
                <w:szCs w:val="18"/>
              </w:rPr>
            </w:pPr>
            <w:hyperlink r:id="rId44" w:history="1">
              <w:proofErr w:type="gramStart"/>
              <w:r w:rsidR="00B30FC2" w:rsidRPr="00085859">
                <w:rPr>
                  <w:rStyle w:val="Hyperlink"/>
                  <w:rFonts w:eastAsia="SimSun"/>
                  <w:b/>
                  <w:szCs w:val="18"/>
                </w:rPr>
                <w:t>204-6</w:t>
              </w:r>
              <w:proofErr w:type="gramEnd"/>
              <w:r w:rsidR="00B30FC2" w:rsidRPr="00085859">
                <w:rPr>
                  <w:rStyle w:val="Hyperlink"/>
                  <w:rFonts w:eastAsia="SimSun"/>
                  <w:b/>
                  <w:szCs w:val="18"/>
                </w:rPr>
                <w:t xml:space="preserve">/3 </w:t>
              </w:r>
            </w:hyperlink>
          </w:p>
        </w:tc>
        <w:tc>
          <w:tcPr>
            <w:tcW w:w="6395" w:type="dxa"/>
          </w:tcPr>
          <w:p w14:paraId="56E9B3C2"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Данные о распространении радиоволн и методы прогнозирования, необходимые для наземных систем прямой видимости</w:t>
            </w:r>
          </w:p>
        </w:tc>
        <w:tc>
          <w:tcPr>
            <w:tcW w:w="987" w:type="dxa"/>
          </w:tcPr>
          <w:p w14:paraId="5EA20B85"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09A0C955"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7C57C9ED" w14:textId="77777777" w:rsidTr="00385819">
        <w:trPr>
          <w:cantSplit/>
          <w:jc w:val="center"/>
        </w:trPr>
        <w:tc>
          <w:tcPr>
            <w:tcW w:w="1271" w:type="dxa"/>
          </w:tcPr>
          <w:p w14:paraId="74EB721B" w14:textId="77777777" w:rsidR="00B30FC2" w:rsidRPr="00085859" w:rsidRDefault="00024907" w:rsidP="00FC4470">
            <w:pPr>
              <w:pStyle w:val="Tabletext"/>
              <w:jc w:val="center"/>
              <w:rPr>
                <w:rStyle w:val="Hyperlink"/>
                <w:rFonts w:eastAsia="SimSun"/>
                <w:b/>
                <w:szCs w:val="18"/>
              </w:rPr>
            </w:pPr>
            <w:hyperlink r:id="rId45" w:history="1">
              <w:proofErr w:type="gramStart"/>
              <w:r w:rsidR="00B30FC2" w:rsidRPr="00085859">
                <w:rPr>
                  <w:rStyle w:val="Hyperlink"/>
                  <w:rFonts w:eastAsia="SimSun"/>
                  <w:b/>
                  <w:szCs w:val="18"/>
                </w:rPr>
                <w:t>205-2</w:t>
              </w:r>
              <w:proofErr w:type="gramEnd"/>
              <w:r w:rsidR="00B30FC2" w:rsidRPr="00085859">
                <w:rPr>
                  <w:rStyle w:val="Hyperlink"/>
                  <w:rFonts w:eastAsia="SimSun"/>
                  <w:b/>
                  <w:szCs w:val="18"/>
                </w:rPr>
                <w:t xml:space="preserve">/3 </w:t>
              </w:r>
            </w:hyperlink>
          </w:p>
        </w:tc>
        <w:tc>
          <w:tcPr>
            <w:tcW w:w="6395" w:type="dxa"/>
          </w:tcPr>
          <w:p w14:paraId="0785756A"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Данные о распространении радиоволн и методы прогнозирования, необходимые для </w:t>
            </w:r>
            <w:proofErr w:type="spellStart"/>
            <w:r w:rsidRPr="00385819">
              <w:rPr>
                <w:sz w:val="18"/>
              </w:rPr>
              <w:t>загоризонтных</w:t>
            </w:r>
            <w:proofErr w:type="spellEnd"/>
            <w:r w:rsidRPr="00385819">
              <w:rPr>
                <w:sz w:val="18"/>
              </w:rPr>
              <w:t xml:space="preserve"> систем</w:t>
            </w:r>
          </w:p>
        </w:tc>
        <w:tc>
          <w:tcPr>
            <w:tcW w:w="987" w:type="dxa"/>
          </w:tcPr>
          <w:p w14:paraId="25F623E0"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6ECAFCF9"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3AAD2A6D" w14:textId="77777777" w:rsidTr="00385819">
        <w:trPr>
          <w:cantSplit/>
          <w:jc w:val="center"/>
        </w:trPr>
        <w:tc>
          <w:tcPr>
            <w:tcW w:w="1271" w:type="dxa"/>
          </w:tcPr>
          <w:p w14:paraId="4EEA7179" w14:textId="77777777" w:rsidR="00B30FC2" w:rsidRPr="00085859" w:rsidRDefault="00024907" w:rsidP="00FC4470">
            <w:pPr>
              <w:pStyle w:val="Tabletext"/>
              <w:jc w:val="center"/>
              <w:rPr>
                <w:rStyle w:val="Hyperlink"/>
                <w:rFonts w:eastAsia="SimSun"/>
                <w:b/>
                <w:szCs w:val="18"/>
              </w:rPr>
            </w:pPr>
            <w:hyperlink r:id="rId46" w:history="1">
              <w:proofErr w:type="gramStart"/>
              <w:r w:rsidR="00B30FC2" w:rsidRPr="00085859">
                <w:rPr>
                  <w:rStyle w:val="Hyperlink"/>
                  <w:rFonts w:eastAsia="SimSun"/>
                  <w:b/>
                  <w:szCs w:val="18"/>
                </w:rPr>
                <w:t>206-4</w:t>
              </w:r>
              <w:proofErr w:type="gramEnd"/>
              <w:r w:rsidR="00B30FC2" w:rsidRPr="00085859">
                <w:rPr>
                  <w:rStyle w:val="Hyperlink"/>
                  <w:rFonts w:eastAsia="SimSun"/>
                  <w:b/>
                  <w:szCs w:val="18"/>
                </w:rPr>
                <w:t xml:space="preserve">/3 </w:t>
              </w:r>
            </w:hyperlink>
          </w:p>
        </w:tc>
        <w:tc>
          <w:tcPr>
            <w:tcW w:w="6395" w:type="dxa"/>
          </w:tcPr>
          <w:p w14:paraId="131009D9"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Данные о распространении радиоволн и методы прогнозирования для фиксированной спутниковой и радиовещательной спутниковой служб</w:t>
            </w:r>
          </w:p>
        </w:tc>
        <w:tc>
          <w:tcPr>
            <w:tcW w:w="987" w:type="dxa"/>
          </w:tcPr>
          <w:p w14:paraId="695689F8"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37F7DB84"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0A8CFE0B" w14:textId="77777777" w:rsidTr="00385819">
        <w:trPr>
          <w:cantSplit/>
          <w:jc w:val="center"/>
        </w:trPr>
        <w:tc>
          <w:tcPr>
            <w:tcW w:w="1271" w:type="dxa"/>
          </w:tcPr>
          <w:p w14:paraId="2041586A" w14:textId="77777777" w:rsidR="00B30FC2" w:rsidRPr="00085859" w:rsidRDefault="00024907" w:rsidP="00FC4470">
            <w:pPr>
              <w:pStyle w:val="Tabletext"/>
              <w:jc w:val="center"/>
              <w:rPr>
                <w:rStyle w:val="Hyperlink"/>
                <w:rFonts w:eastAsia="SimSun"/>
                <w:b/>
                <w:szCs w:val="18"/>
              </w:rPr>
            </w:pPr>
            <w:hyperlink r:id="rId47" w:history="1">
              <w:proofErr w:type="gramStart"/>
              <w:r w:rsidR="00B30FC2" w:rsidRPr="00085859">
                <w:rPr>
                  <w:rStyle w:val="Hyperlink"/>
                  <w:rFonts w:eastAsia="SimSun"/>
                  <w:b/>
                  <w:szCs w:val="18"/>
                </w:rPr>
                <w:t>207-5</w:t>
              </w:r>
              <w:proofErr w:type="gramEnd"/>
              <w:r w:rsidR="00B30FC2" w:rsidRPr="00085859">
                <w:rPr>
                  <w:rStyle w:val="Hyperlink"/>
                  <w:rFonts w:eastAsia="SimSun"/>
                  <w:b/>
                  <w:szCs w:val="18"/>
                </w:rPr>
                <w:t xml:space="preserve">/3 </w:t>
              </w:r>
            </w:hyperlink>
          </w:p>
        </w:tc>
        <w:tc>
          <w:tcPr>
            <w:tcW w:w="6395" w:type="dxa"/>
          </w:tcPr>
          <w:p w14:paraId="05E9928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Данные о распространении радиоволн и методы прогнозирования для спутниковой подвижной службы и спутниковой службы </w:t>
            </w:r>
            <w:proofErr w:type="spellStart"/>
            <w:r w:rsidRPr="00385819">
              <w:rPr>
                <w:sz w:val="18"/>
              </w:rPr>
              <w:t>радиоопределения</w:t>
            </w:r>
            <w:proofErr w:type="spellEnd"/>
            <w:r w:rsidRPr="00385819">
              <w:rPr>
                <w:sz w:val="18"/>
              </w:rPr>
              <w:t xml:space="preserve"> на частотах выше приблизительно 0,1 ГГц</w:t>
            </w:r>
          </w:p>
        </w:tc>
        <w:tc>
          <w:tcPr>
            <w:tcW w:w="987" w:type="dxa"/>
          </w:tcPr>
          <w:p w14:paraId="6CA82654"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09D34F11"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7544F776" w14:textId="77777777" w:rsidTr="00385819">
        <w:trPr>
          <w:cantSplit/>
          <w:jc w:val="center"/>
        </w:trPr>
        <w:tc>
          <w:tcPr>
            <w:tcW w:w="1271" w:type="dxa"/>
          </w:tcPr>
          <w:p w14:paraId="5DFAAEAE" w14:textId="77777777" w:rsidR="00B30FC2" w:rsidRPr="00085859" w:rsidRDefault="00024907" w:rsidP="00FC4470">
            <w:pPr>
              <w:pStyle w:val="Tabletext"/>
              <w:jc w:val="center"/>
              <w:rPr>
                <w:rStyle w:val="Hyperlink"/>
                <w:rFonts w:eastAsia="SimSun"/>
                <w:b/>
                <w:szCs w:val="18"/>
              </w:rPr>
            </w:pPr>
            <w:hyperlink r:id="rId48" w:history="1">
              <w:proofErr w:type="gramStart"/>
              <w:r w:rsidR="00B30FC2" w:rsidRPr="00085859">
                <w:rPr>
                  <w:rStyle w:val="Hyperlink"/>
                  <w:rFonts w:eastAsia="SimSun"/>
                  <w:b/>
                  <w:szCs w:val="18"/>
                </w:rPr>
                <w:t>208-6</w:t>
              </w:r>
              <w:proofErr w:type="gramEnd"/>
              <w:r w:rsidR="00B30FC2" w:rsidRPr="00085859">
                <w:rPr>
                  <w:rStyle w:val="Hyperlink"/>
                  <w:rFonts w:eastAsia="SimSun"/>
                  <w:b/>
                  <w:szCs w:val="18"/>
                </w:rPr>
                <w:t xml:space="preserve">/3 </w:t>
              </w:r>
            </w:hyperlink>
          </w:p>
        </w:tc>
        <w:tc>
          <w:tcPr>
            <w:tcW w:w="6395" w:type="dxa"/>
          </w:tcPr>
          <w:p w14:paraId="750C3C5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Факторы распространения в составе вопросов, связанных с совместным использованием частот и затрагивающих службы космической радиосвязи и наземные службы</w:t>
            </w:r>
          </w:p>
        </w:tc>
        <w:tc>
          <w:tcPr>
            <w:tcW w:w="987" w:type="dxa"/>
          </w:tcPr>
          <w:p w14:paraId="71750FAE"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32E77A20"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72B17C77" w14:textId="77777777" w:rsidTr="00385819">
        <w:trPr>
          <w:cantSplit/>
          <w:jc w:val="center"/>
        </w:trPr>
        <w:tc>
          <w:tcPr>
            <w:tcW w:w="1271" w:type="dxa"/>
          </w:tcPr>
          <w:p w14:paraId="71D661E6" w14:textId="77777777" w:rsidR="00B30FC2" w:rsidRPr="00085859" w:rsidRDefault="00024907" w:rsidP="00FC4470">
            <w:pPr>
              <w:pStyle w:val="Tabletext"/>
              <w:jc w:val="center"/>
              <w:rPr>
                <w:rStyle w:val="Hyperlink"/>
                <w:rFonts w:eastAsia="SimSun"/>
                <w:b/>
                <w:szCs w:val="18"/>
              </w:rPr>
            </w:pPr>
            <w:hyperlink r:id="rId49" w:history="1">
              <w:proofErr w:type="gramStart"/>
              <w:r w:rsidR="00B30FC2" w:rsidRPr="00085859">
                <w:rPr>
                  <w:rStyle w:val="Hyperlink"/>
                  <w:rFonts w:eastAsia="SimSun"/>
                  <w:b/>
                  <w:szCs w:val="18"/>
                </w:rPr>
                <w:t>209-2</w:t>
              </w:r>
              <w:proofErr w:type="gramEnd"/>
              <w:r w:rsidR="00B30FC2" w:rsidRPr="00085859">
                <w:rPr>
                  <w:rStyle w:val="Hyperlink"/>
                  <w:rFonts w:eastAsia="SimSun"/>
                  <w:b/>
                  <w:szCs w:val="18"/>
                </w:rPr>
                <w:t xml:space="preserve">/3 </w:t>
              </w:r>
            </w:hyperlink>
          </w:p>
        </w:tc>
        <w:tc>
          <w:tcPr>
            <w:tcW w:w="6395" w:type="dxa"/>
          </w:tcPr>
          <w:p w14:paraId="4876B475"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Параметры изменчивости и риска при анализе характеристик работы системы </w:t>
            </w:r>
          </w:p>
        </w:tc>
        <w:tc>
          <w:tcPr>
            <w:tcW w:w="987" w:type="dxa"/>
          </w:tcPr>
          <w:p w14:paraId="0CF5C8BE"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4C22EB80"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68443829" w14:textId="77777777" w:rsidTr="00385819">
        <w:trPr>
          <w:cantSplit/>
          <w:jc w:val="center"/>
        </w:trPr>
        <w:tc>
          <w:tcPr>
            <w:tcW w:w="1271" w:type="dxa"/>
          </w:tcPr>
          <w:p w14:paraId="1E00E1CF" w14:textId="77777777" w:rsidR="00B30FC2" w:rsidRPr="00085859" w:rsidRDefault="00024907">
            <w:pPr>
              <w:pStyle w:val="Tabletext"/>
              <w:jc w:val="center"/>
              <w:rPr>
                <w:rStyle w:val="Hyperlink"/>
                <w:rFonts w:eastAsia="SimSun"/>
                <w:b/>
                <w:sz w:val="22"/>
                <w:szCs w:val="18"/>
              </w:rPr>
            </w:pPr>
            <w:hyperlink r:id="rId50" w:history="1">
              <w:proofErr w:type="gramStart"/>
              <w:r w:rsidR="00B30FC2" w:rsidRPr="00085859">
                <w:rPr>
                  <w:rStyle w:val="Hyperlink"/>
                  <w:rFonts w:eastAsia="SimSun"/>
                  <w:b/>
                  <w:szCs w:val="18"/>
                </w:rPr>
                <w:t>211-</w:t>
              </w:r>
              <w:r w:rsidR="00B30FC2" w:rsidRPr="00CD142D">
                <w:rPr>
                  <w:rStyle w:val="Hyperlink"/>
                  <w:rFonts w:eastAsia="SimSun"/>
                  <w:b/>
                  <w:szCs w:val="18"/>
                </w:rPr>
                <w:t>8</w:t>
              </w:r>
              <w:proofErr w:type="gramEnd"/>
              <w:r w:rsidR="00B30FC2" w:rsidRPr="00085859">
                <w:rPr>
                  <w:rStyle w:val="Hyperlink"/>
                  <w:rFonts w:eastAsia="SimSun"/>
                  <w:b/>
                  <w:szCs w:val="18"/>
                </w:rPr>
                <w:t xml:space="preserve">/3 </w:t>
              </w:r>
            </w:hyperlink>
          </w:p>
        </w:tc>
        <w:tc>
          <w:tcPr>
            <w:tcW w:w="6395" w:type="dxa"/>
          </w:tcPr>
          <w:p w14:paraId="22E3905A"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(WLAN) в диапазоне частот от 300 МГц до 450 ГГц</w:t>
            </w:r>
          </w:p>
        </w:tc>
        <w:tc>
          <w:tcPr>
            <w:tcW w:w="987" w:type="dxa"/>
          </w:tcPr>
          <w:p w14:paraId="0F25917C"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2F4AEBC9"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07B64E41" w14:textId="77777777" w:rsidTr="00385819">
        <w:trPr>
          <w:cantSplit/>
          <w:jc w:val="center"/>
        </w:trPr>
        <w:tc>
          <w:tcPr>
            <w:tcW w:w="1271" w:type="dxa"/>
          </w:tcPr>
          <w:p w14:paraId="1C2B7B4D" w14:textId="77777777" w:rsidR="00B30FC2" w:rsidRPr="00085859" w:rsidRDefault="00024907" w:rsidP="00FC4470">
            <w:pPr>
              <w:pStyle w:val="Tabletext"/>
              <w:jc w:val="center"/>
              <w:rPr>
                <w:rStyle w:val="Hyperlink"/>
                <w:rFonts w:eastAsia="SimSun"/>
                <w:b/>
                <w:szCs w:val="18"/>
              </w:rPr>
            </w:pPr>
            <w:hyperlink r:id="rId51" w:history="1">
              <w:proofErr w:type="gramStart"/>
              <w:r w:rsidR="00B30FC2" w:rsidRPr="00085859">
                <w:rPr>
                  <w:rStyle w:val="Hyperlink"/>
                  <w:rFonts w:eastAsia="SimSun"/>
                  <w:b/>
                  <w:szCs w:val="18"/>
                </w:rPr>
                <w:t>212-3</w:t>
              </w:r>
              <w:proofErr w:type="gramEnd"/>
              <w:r w:rsidR="00B30FC2" w:rsidRPr="00085859">
                <w:rPr>
                  <w:rStyle w:val="Hyperlink"/>
                  <w:rFonts w:eastAsia="SimSun"/>
                  <w:b/>
                  <w:szCs w:val="18"/>
                </w:rPr>
                <w:t xml:space="preserve">/3 </w:t>
              </w:r>
            </w:hyperlink>
          </w:p>
        </w:tc>
        <w:tc>
          <w:tcPr>
            <w:tcW w:w="6395" w:type="dxa"/>
          </w:tcPr>
          <w:p w14:paraId="4B25FCD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Свойства ионосферы</w:t>
            </w:r>
          </w:p>
        </w:tc>
        <w:tc>
          <w:tcPr>
            <w:tcW w:w="987" w:type="dxa"/>
          </w:tcPr>
          <w:p w14:paraId="0B624D21"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5535B039"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171F805E" w14:textId="77777777" w:rsidTr="00385819">
        <w:trPr>
          <w:cantSplit/>
          <w:jc w:val="center"/>
        </w:trPr>
        <w:tc>
          <w:tcPr>
            <w:tcW w:w="1271" w:type="dxa"/>
          </w:tcPr>
          <w:p w14:paraId="77E4DB64" w14:textId="77777777" w:rsidR="00B30FC2" w:rsidRPr="00085859" w:rsidRDefault="00024907" w:rsidP="00FC4470">
            <w:pPr>
              <w:pStyle w:val="Tabletext"/>
              <w:jc w:val="center"/>
              <w:rPr>
                <w:rStyle w:val="Hyperlink"/>
                <w:rFonts w:eastAsia="SimSun"/>
                <w:b/>
                <w:szCs w:val="18"/>
              </w:rPr>
            </w:pPr>
            <w:hyperlink r:id="rId52" w:history="1">
              <w:proofErr w:type="gramStart"/>
              <w:r w:rsidR="00B30FC2" w:rsidRPr="00085859">
                <w:rPr>
                  <w:rStyle w:val="Hyperlink"/>
                  <w:rFonts w:eastAsia="SimSun"/>
                  <w:b/>
                  <w:szCs w:val="18"/>
                </w:rPr>
                <w:t>213-4</w:t>
              </w:r>
              <w:proofErr w:type="gramEnd"/>
              <w:r w:rsidR="00B30FC2" w:rsidRPr="00085859">
                <w:rPr>
                  <w:rStyle w:val="Hyperlink"/>
                  <w:rFonts w:eastAsia="SimSun"/>
                  <w:b/>
                  <w:szCs w:val="18"/>
                </w:rPr>
                <w:t xml:space="preserve">/3 </w:t>
              </w:r>
            </w:hyperlink>
          </w:p>
        </w:tc>
        <w:tc>
          <w:tcPr>
            <w:tcW w:w="6395" w:type="dxa"/>
          </w:tcPr>
          <w:p w14:paraId="21C18BF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Краткосрочный прогноз рабочих параметров для службы </w:t>
            </w:r>
            <w:proofErr w:type="spellStart"/>
            <w:r w:rsidRPr="00385819">
              <w:rPr>
                <w:sz w:val="18"/>
              </w:rPr>
              <w:t>трансионосферной</w:t>
            </w:r>
            <w:proofErr w:type="spellEnd"/>
            <w:r w:rsidRPr="00385819">
              <w:rPr>
                <w:sz w:val="18"/>
              </w:rPr>
              <w:t xml:space="preserve"> радиосвязи и радионавигационной службы</w:t>
            </w:r>
          </w:p>
        </w:tc>
        <w:tc>
          <w:tcPr>
            <w:tcW w:w="987" w:type="dxa"/>
          </w:tcPr>
          <w:p w14:paraId="1923F161"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12EFDDD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4E0354AA" w14:textId="77777777" w:rsidTr="00385819">
        <w:trPr>
          <w:cantSplit/>
          <w:jc w:val="center"/>
        </w:trPr>
        <w:tc>
          <w:tcPr>
            <w:tcW w:w="1271" w:type="dxa"/>
          </w:tcPr>
          <w:p w14:paraId="2E8C4D26" w14:textId="77777777" w:rsidR="00B30FC2" w:rsidRPr="00085859" w:rsidRDefault="00024907" w:rsidP="00FC4470">
            <w:pPr>
              <w:pStyle w:val="Tabletext"/>
              <w:jc w:val="center"/>
              <w:rPr>
                <w:rStyle w:val="Hyperlink"/>
                <w:rFonts w:eastAsia="SimSun"/>
                <w:b/>
                <w:szCs w:val="18"/>
              </w:rPr>
            </w:pPr>
            <w:hyperlink r:id="rId53" w:history="1">
              <w:proofErr w:type="gramStart"/>
              <w:r w:rsidR="00B30FC2" w:rsidRPr="00085859">
                <w:rPr>
                  <w:rStyle w:val="Hyperlink"/>
                  <w:rFonts w:eastAsia="SimSun"/>
                  <w:b/>
                  <w:szCs w:val="18"/>
                </w:rPr>
                <w:t>214-6</w:t>
              </w:r>
              <w:proofErr w:type="gramEnd"/>
              <w:r w:rsidR="00B30FC2" w:rsidRPr="00085859">
                <w:rPr>
                  <w:rStyle w:val="Hyperlink"/>
                  <w:rFonts w:eastAsia="SimSun"/>
                  <w:b/>
                  <w:szCs w:val="18"/>
                </w:rPr>
                <w:t xml:space="preserve">/3 </w:t>
              </w:r>
            </w:hyperlink>
          </w:p>
        </w:tc>
        <w:tc>
          <w:tcPr>
            <w:tcW w:w="6395" w:type="dxa"/>
          </w:tcPr>
          <w:p w14:paraId="57786AB8"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Радиошумы </w:t>
            </w:r>
          </w:p>
        </w:tc>
        <w:tc>
          <w:tcPr>
            <w:tcW w:w="987" w:type="dxa"/>
          </w:tcPr>
          <w:p w14:paraId="41A2EC5C"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22526542"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4B8FD225" w14:textId="77777777" w:rsidTr="00385819">
        <w:trPr>
          <w:cantSplit/>
          <w:jc w:val="center"/>
        </w:trPr>
        <w:tc>
          <w:tcPr>
            <w:tcW w:w="1271" w:type="dxa"/>
          </w:tcPr>
          <w:p w14:paraId="70D3E6BB" w14:textId="77777777" w:rsidR="00B30FC2" w:rsidRPr="00085859" w:rsidRDefault="00024907" w:rsidP="00FC4470">
            <w:pPr>
              <w:pStyle w:val="Tabletext"/>
              <w:jc w:val="center"/>
              <w:rPr>
                <w:rStyle w:val="Hyperlink"/>
                <w:rFonts w:eastAsia="SimSun"/>
                <w:b/>
                <w:szCs w:val="18"/>
              </w:rPr>
            </w:pPr>
            <w:hyperlink r:id="rId54" w:history="1">
              <w:proofErr w:type="gramStart"/>
              <w:r w:rsidR="00B30FC2" w:rsidRPr="00085859">
                <w:rPr>
                  <w:rStyle w:val="Hyperlink"/>
                  <w:rFonts w:eastAsia="SimSun"/>
                  <w:b/>
                  <w:szCs w:val="18"/>
                </w:rPr>
                <w:t>218-6</w:t>
              </w:r>
              <w:proofErr w:type="gramEnd"/>
              <w:r w:rsidR="00B30FC2" w:rsidRPr="00085859">
                <w:rPr>
                  <w:rStyle w:val="Hyperlink"/>
                  <w:rFonts w:eastAsia="SimSun"/>
                  <w:b/>
                  <w:szCs w:val="18"/>
                </w:rPr>
                <w:t xml:space="preserve">/3 </w:t>
              </w:r>
            </w:hyperlink>
          </w:p>
        </w:tc>
        <w:tc>
          <w:tcPr>
            <w:tcW w:w="6395" w:type="dxa"/>
          </w:tcPr>
          <w:p w14:paraId="0C478022"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Воздействие ионосферы на спутниковые системы</w:t>
            </w:r>
          </w:p>
        </w:tc>
        <w:tc>
          <w:tcPr>
            <w:tcW w:w="987" w:type="dxa"/>
          </w:tcPr>
          <w:p w14:paraId="2E0B56E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0412428D"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6053CA6B" w14:textId="77777777" w:rsidTr="00385819">
        <w:trPr>
          <w:cantSplit/>
          <w:jc w:val="center"/>
        </w:trPr>
        <w:tc>
          <w:tcPr>
            <w:tcW w:w="1271" w:type="dxa"/>
          </w:tcPr>
          <w:p w14:paraId="677DB4C0" w14:textId="77777777" w:rsidR="00B30FC2" w:rsidRPr="00085859" w:rsidRDefault="00024907" w:rsidP="00FC4470">
            <w:pPr>
              <w:pStyle w:val="Tabletext"/>
              <w:jc w:val="center"/>
              <w:rPr>
                <w:rStyle w:val="Hyperlink"/>
                <w:rFonts w:eastAsia="SimSun"/>
                <w:b/>
                <w:szCs w:val="18"/>
              </w:rPr>
            </w:pPr>
            <w:hyperlink r:id="rId55" w:history="1">
              <w:proofErr w:type="gramStart"/>
              <w:r w:rsidR="00B30FC2" w:rsidRPr="00085859">
                <w:rPr>
                  <w:rStyle w:val="Hyperlink"/>
                  <w:rFonts w:eastAsia="SimSun"/>
                  <w:b/>
                  <w:szCs w:val="18"/>
                </w:rPr>
                <w:t>222-5</w:t>
              </w:r>
              <w:proofErr w:type="gramEnd"/>
              <w:r w:rsidR="00B30FC2" w:rsidRPr="00085859">
                <w:rPr>
                  <w:rStyle w:val="Hyperlink"/>
                  <w:rFonts w:eastAsia="SimSun"/>
                  <w:b/>
                  <w:szCs w:val="18"/>
                </w:rPr>
                <w:t xml:space="preserve">/3 </w:t>
              </w:r>
            </w:hyperlink>
          </w:p>
        </w:tc>
        <w:tc>
          <w:tcPr>
            <w:tcW w:w="6395" w:type="dxa"/>
          </w:tcPr>
          <w:p w14:paraId="5C8C0563"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 xml:space="preserve">Измерения и банки данных ионосферных характеристик и радиошума </w:t>
            </w:r>
          </w:p>
        </w:tc>
        <w:tc>
          <w:tcPr>
            <w:tcW w:w="987" w:type="dxa"/>
          </w:tcPr>
          <w:p w14:paraId="02B7866D"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55ACC6C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09373FE6" w14:textId="77777777" w:rsidTr="00385819">
        <w:trPr>
          <w:cantSplit/>
          <w:jc w:val="center"/>
        </w:trPr>
        <w:tc>
          <w:tcPr>
            <w:tcW w:w="1271" w:type="dxa"/>
          </w:tcPr>
          <w:p w14:paraId="098945D6" w14:textId="77777777" w:rsidR="00B30FC2" w:rsidRPr="00085859" w:rsidRDefault="00024907" w:rsidP="00FC4470">
            <w:pPr>
              <w:pStyle w:val="Tabletext"/>
              <w:jc w:val="center"/>
              <w:rPr>
                <w:rStyle w:val="Hyperlink"/>
                <w:rFonts w:eastAsia="SimSun"/>
                <w:b/>
                <w:szCs w:val="18"/>
              </w:rPr>
            </w:pPr>
            <w:hyperlink r:id="rId56" w:history="1">
              <w:proofErr w:type="gramStart"/>
              <w:r w:rsidR="00B30FC2" w:rsidRPr="00085859">
                <w:rPr>
                  <w:rStyle w:val="Hyperlink"/>
                  <w:rFonts w:eastAsia="SimSun"/>
                  <w:b/>
                  <w:szCs w:val="18"/>
                </w:rPr>
                <w:t>225-7</w:t>
              </w:r>
              <w:proofErr w:type="gramEnd"/>
              <w:r w:rsidR="00B30FC2" w:rsidRPr="00085859">
                <w:rPr>
                  <w:rStyle w:val="Hyperlink"/>
                  <w:rFonts w:eastAsia="SimSun"/>
                  <w:b/>
                  <w:szCs w:val="18"/>
                </w:rPr>
                <w:t xml:space="preserve">/3 </w:t>
              </w:r>
            </w:hyperlink>
          </w:p>
        </w:tc>
        <w:tc>
          <w:tcPr>
            <w:tcW w:w="6395" w:type="dxa"/>
          </w:tcPr>
          <w:p w14:paraId="7248E9D9"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Прогнозирование факторов распространения, воздействующих на системы на НЧ и СЧ, включая использование методов цифровой модуляции</w:t>
            </w:r>
          </w:p>
        </w:tc>
        <w:tc>
          <w:tcPr>
            <w:tcW w:w="987" w:type="dxa"/>
          </w:tcPr>
          <w:p w14:paraId="72401221"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1F047633"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3B8A3B0C" w14:textId="77777777" w:rsidTr="00385819">
        <w:trPr>
          <w:cantSplit/>
          <w:jc w:val="center"/>
        </w:trPr>
        <w:tc>
          <w:tcPr>
            <w:tcW w:w="1271" w:type="dxa"/>
          </w:tcPr>
          <w:p w14:paraId="279B04F7" w14:textId="77777777" w:rsidR="00B30FC2" w:rsidRPr="00085859" w:rsidRDefault="00024907" w:rsidP="00FC4470">
            <w:pPr>
              <w:pStyle w:val="Tabletext"/>
              <w:jc w:val="center"/>
              <w:rPr>
                <w:rStyle w:val="Hyperlink"/>
                <w:rFonts w:eastAsia="SimSun"/>
                <w:b/>
                <w:szCs w:val="18"/>
              </w:rPr>
            </w:pPr>
            <w:hyperlink r:id="rId57" w:history="1">
              <w:proofErr w:type="gramStart"/>
              <w:r w:rsidR="00B30FC2" w:rsidRPr="00085859">
                <w:rPr>
                  <w:rStyle w:val="Hyperlink"/>
                  <w:rFonts w:eastAsia="SimSun"/>
                  <w:b/>
                  <w:szCs w:val="18"/>
                </w:rPr>
                <w:t>226-5</w:t>
              </w:r>
              <w:proofErr w:type="gramEnd"/>
              <w:r w:rsidR="00B30FC2" w:rsidRPr="00085859">
                <w:rPr>
                  <w:rStyle w:val="Hyperlink"/>
                  <w:rFonts w:eastAsia="SimSun"/>
                  <w:b/>
                  <w:szCs w:val="18"/>
                </w:rPr>
                <w:t>/3</w:t>
              </w:r>
            </w:hyperlink>
          </w:p>
        </w:tc>
        <w:tc>
          <w:tcPr>
            <w:tcW w:w="6395" w:type="dxa"/>
          </w:tcPr>
          <w:p w14:paraId="011A4A3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Характеристики ионосферы и тропосферы вдоль трасс спутник-спутник</w:t>
            </w:r>
          </w:p>
        </w:tc>
        <w:tc>
          <w:tcPr>
            <w:tcW w:w="987" w:type="dxa"/>
          </w:tcPr>
          <w:p w14:paraId="689E6C62"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20B0D93A"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4FBB45BE" w14:textId="77777777" w:rsidTr="00385819">
        <w:trPr>
          <w:cantSplit/>
          <w:jc w:val="center"/>
        </w:trPr>
        <w:tc>
          <w:tcPr>
            <w:tcW w:w="1271" w:type="dxa"/>
          </w:tcPr>
          <w:p w14:paraId="4107FEF2" w14:textId="77777777" w:rsidR="00B30FC2" w:rsidRPr="00085859" w:rsidRDefault="00024907" w:rsidP="00FC4470">
            <w:pPr>
              <w:pStyle w:val="Tabletext"/>
              <w:jc w:val="center"/>
              <w:rPr>
                <w:rStyle w:val="Hyperlink"/>
                <w:rFonts w:eastAsia="SimSun"/>
                <w:b/>
                <w:szCs w:val="18"/>
              </w:rPr>
            </w:pPr>
            <w:hyperlink r:id="rId58" w:history="1">
              <w:proofErr w:type="gramStart"/>
              <w:r w:rsidR="00B30FC2" w:rsidRPr="00085859">
                <w:rPr>
                  <w:rStyle w:val="Hyperlink"/>
                  <w:rFonts w:eastAsia="SimSun"/>
                  <w:b/>
                  <w:szCs w:val="18"/>
                </w:rPr>
                <w:t>228-3</w:t>
              </w:r>
              <w:proofErr w:type="gramEnd"/>
              <w:r w:rsidR="00B30FC2" w:rsidRPr="00085859">
                <w:rPr>
                  <w:rStyle w:val="Hyperlink"/>
                  <w:rFonts w:eastAsia="SimSun"/>
                  <w:b/>
                  <w:szCs w:val="18"/>
                </w:rPr>
                <w:t>/3</w:t>
              </w:r>
            </w:hyperlink>
          </w:p>
        </w:tc>
        <w:tc>
          <w:tcPr>
            <w:tcW w:w="6395" w:type="dxa"/>
          </w:tcPr>
          <w:p w14:paraId="6ACC5D9B"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Данные о распространении, необходимые для планирования систем радиосвязи, работающих на частотах выше 275 ГГц</w:t>
            </w:r>
          </w:p>
        </w:tc>
        <w:tc>
          <w:tcPr>
            <w:tcW w:w="987" w:type="dxa"/>
          </w:tcPr>
          <w:p w14:paraId="3D2FFF64"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7565715F"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C1</w:t>
            </w:r>
          </w:p>
        </w:tc>
      </w:tr>
      <w:tr w:rsidR="00B30FC2" w:rsidRPr="00085859" w14:paraId="595C4BFD" w14:textId="77777777" w:rsidTr="00385819">
        <w:trPr>
          <w:cantSplit/>
          <w:jc w:val="center"/>
        </w:trPr>
        <w:tc>
          <w:tcPr>
            <w:tcW w:w="1271" w:type="dxa"/>
          </w:tcPr>
          <w:p w14:paraId="5E6F6A28" w14:textId="77777777" w:rsidR="00B30FC2" w:rsidRPr="00085859" w:rsidRDefault="00024907" w:rsidP="003D1019">
            <w:pPr>
              <w:pStyle w:val="Tabletext"/>
              <w:keepNext/>
              <w:keepLines/>
              <w:jc w:val="center"/>
              <w:rPr>
                <w:rStyle w:val="Hyperlink"/>
                <w:rFonts w:eastAsia="SimSun"/>
                <w:b/>
                <w:szCs w:val="18"/>
              </w:rPr>
            </w:pPr>
            <w:hyperlink r:id="rId59" w:history="1">
              <w:proofErr w:type="gramStart"/>
              <w:r w:rsidR="00B30FC2" w:rsidRPr="00085859">
                <w:rPr>
                  <w:rStyle w:val="Hyperlink"/>
                  <w:rFonts w:eastAsia="SimSun"/>
                  <w:b/>
                  <w:szCs w:val="18"/>
                </w:rPr>
                <w:t>229-3</w:t>
              </w:r>
              <w:proofErr w:type="gramEnd"/>
              <w:r w:rsidR="00B30FC2" w:rsidRPr="00085859">
                <w:rPr>
                  <w:rStyle w:val="Hyperlink"/>
                  <w:rFonts w:eastAsia="SimSun"/>
                  <w:b/>
                  <w:szCs w:val="18"/>
                </w:rPr>
                <w:t>/3</w:t>
              </w:r>
            </w:hyperlink>
          </w:p>
        </w:tc>
        <w:tc>
          <w:tcPr>
            <w:tcW w:w="6395" w:type="dxa"/>
          </w:tcPr>
          <w:p w14:paraId="73485C17"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Прогнозирование условий распространения пространственных радиоволн, интенсивности сигнала, эксплуатационных характеристик и надежности линий связи на частотах между примерно 1,6 и 30 МГц, в особенности для систем с применением методов цифровой модуляции</w:t>
            </w:r>
          </w:p>
        </w:tc>
        <w:tc>
          <w:tcPr>
            <w:tcW w:w="987" w:type="dxa"/>
          </w:tcPr>
          <w:p w14:paraId="3A01DD36"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74902805"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124027AE" w14:textId="77777777" w:rsidTr="00385819">
        <w:trPr>
          <w:cantSplit/>
          <w:jc w:val="center"/>
        </w:trPr>
        <w:tc>
          <w:tcPr>
            <w:tcW w:w="1271" w:type="dxa"/>
          </w:tcPr>
          <w:p w14:paraId="44DC12A2" w14:textId="77777777" w:rsidR="00B30FC2" w:rsidRPr="00085859" w:rsidRDefault="00024907" w:rsidP="003D1019">
            <w:pPr>
              <w:pStyle w:val="Tabletext"/>
              <w:keepNext/>
              <w:keepLines/>
              <w:jc w:val="center"/>
              <w:rPr>
                <w:rStyle w:val="Hyperlink"/>
                <w:rFonts w:eastAsia="SimSun"/>
                <w:b/>
                <w:szCs w:val="18"/>
              </w:rPr>
            </w:pPr>
            <w:hyperlink r:id="rId60" w:history="1">
              <w:proofErr w:type="gramStart"/>
              <w:r w:rsidR="00B30FC2" w:rsidRPr="00085859">
                <w:rPr>
                  <w:rStyle w:val="Hyperlink"/>
                  <w:rFonts w:eastAsia="SimSun"/>
                  <w:b/>
                  <w:szCs w:val="18"/>
                </w:rPr>
                <w:t>230-3</w:t>
              </w:r>
              <w:proofErr w:type="gramEnd"/>
              <w:r w:rsidR="00B30FC2" w:rsidRPr="00085859">
                <w:rPr>
                  <w:rStyle w:val="Hyperlink"/>
                  <w:rFonts w:eastAsia="SimSun"/>
                  <w:b/>
                  <w:szCs w:val="18"/>
                </w:rPr>
                <w:t>/3</w:t>
              </w:r>
            </w:hyperlink>
          </w:p>
        </w:tc>
        <w:tc>
          <w:tcPr>
            <w:tcW w:w="6395" w:type="dxa"/>
          </w:tcPr>
          <w:p w14:paraId="49C3B601"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Методы и модели прогнозирования, применимые к системам электросвязи по линиям электропередачи</w:t>
            </w:r>
          </w:p>
        </w:tc>
        <w:tc>
          <w:tcPr>
            <w:tcW w:w="987" w:type="dxa"/>
          </w:tcPr>
          <w:p w14:paraId="742A2671"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1011B457"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0F731838" w14:textId="77777777" w:rsidTr="00385819">
        <w:trPr>
          <w:cantSplit/>
          <w:jc w:val="center"/>
        </w:trPr>
        <w:tc>
          <w:tcPr>
            <w:tcW w:w="1271" w:type="dxa"/>
          </w:tcPr>
          <w:p w14:paraId="423EE8EC" w14:textId="77777777" w:rsidR="00B30FC2" w:rsidRPr="00085859" w:rsidRDefault="00024907" w:rsidP="003D1019">
            <w:pPr>
              <w:pStyle w:val="Tabletext"/>
              <w:keepNext/>
              <w:keepLines/>
              <w:jc w:val="center"/>
              <w:rPr>
                <w:rFonts w:eastAsia="SimSun"/>
                <w:b/>
                <w:szCs w:val="18"/>
                <w:lang w:eastAsia="zh-CN"/>
              </w:rPr>
            </w:pPr>
            <w:hyperlink r:id="rId61" w:history="1">
              <w:proofErr w:type="gramStart"/>
              <w:r w:rsidR="00B30FC2" w:rsidRPr="00085859">
                <w:rPr>
                  <w:rStyle w:val="Hyperlink"/>
                  <w:rFonts w:eastAsia="SimSun"/>
                  <w:b/>
                  <w:szCs w:val="18"/>
                  <w:lang w:eastAsia="zh-CN"/>
                </w:rPr>
                <w:t>231-1</w:t>
              </w:r>
              <w:proofErr w:type="gramEnd"/>
              <w:r w:rsidR="00B30FC2" w:rsidRPr="00085859">
                <w:rPr>
                  <w:rStyle w:val="Hyperlink"/>
                  <w:rFonts w:eastAsia="SimSun"/>
                  <w:b/>
                  <w:szCs w:val="18"/>
                  <w:lang w:eastAsia="zh-CN"/>
                </w:rPr>
                <w:t>/3</w:t>
              </w:r>
            </w:hyperlink>
          </w:p>
        </w:tc>
        <w:tc>
          <w:tcPr>
            <w:tcW w:w="6395" w:type="dxa"/>
          </w:tcPr>
          <w:p w14:paraId="027A6DBF"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Воздействие электромагнитных излучений из источников искусственного происхождения на системы и сети радиосвязи</w:t>
            </w:r>
          </w:p>
        </w:tc>
        <w:tc>
          <w:tcPr>
            <w:tcW w:w="987" w:type="dxa"/>
          </w:tcPr>
          <w:p w14:paraId="2DD0DADB"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4068CC51"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2C18A045" w14:textId="77777777" w:rsidTr="00385819">
        <w:trPr>
          <w:cantSplit/>
          <w:jc w:val="center"/>
        </w:trPr>
        <w:tc>
          <w:tcPr>
            <w:tcW w:w="1271" w:type="dxa"/>
          </w:tcPr>
          <w:p w14:paraId="4D74D92F" w14:textId="77777777" w:rsidR="00B30FC2" w:rsidRPr="00085859" w:rsidRDefault="00024907" w:rsidP="003D1019">
            <w:pPr>
              <w:pStyle w:val="Tabletext"/>
              <w:keepNext/>
              <w:keepLines/>
              <w:jc w:val="center"/>
              <w:rPr>
                <w:rFonts w:eastAsia="SimSun"/>
                <w:b/>
                <w:szCs w:val="18"/>
                <w:lang w:eastAsia="zh-CN"/>
              </w:rPr>
            </w:pPr>
            <w:hyperlink r:id="rId62" w:history="1">
              <w:proofErr w:type="gramStart"/>
              <w:r w:rsidR="00B30FC2" w:rsidRPr="00085859">
                <w:rPr>
                  <w:rStyle w:val="Hyperlink"/>
                  <w:b/>
                  <w:szCs w:val="18"/>
                </w:rPr>
                <w:t>233-1</w:t>
              </w:r>
              <w:proofErr w:type="gramEnd"/>
              <w:r w:rsidR="00B30FC2" w:rsidRPr="00085859">
                <w:rPr>
                  <w:rStyle w:val="Hyperlink"/>
                  <w:b/>
                  <w:szCs w:val="18"/>
                </w:rPr>
                <w:t>/3</w:t>
              </w:r>
            </w:hyperlink>
          </w:p>
        </w:tc>
        <w:tc>
          <w:tcPr>
            <w:tcW w:w="6395" w:type="dxa"/>
          </w:tcPr>
          <w:p w14:paraId="16BCCCCC"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Методы прогнозирования потерь на трассе распространения между воздушной платформой и спутником, наземным терминалом или другой воздушной платформой</w:t>
            </w:r>
          </w:p>
        </w:tc>
        <w:tc>
          <w:tcPr>
            <w:tcW w:w="987" w:type="dxa"/>
          </w:tcPr>
          <w:p w14:paraId="64097716"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5A2A840C"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S2</w:t>
            </w:r>
          </w:p>
        </w:tc>
      </w:tr>
      <w:tr w:rsidR="00B30FC2" w:rsidRPr="00085859" w14:paraId="6B6555A4" w14:textId="77777777" w:rsidTr="00385819">
        <w:trPr>
          <w:cantSplit/>
          <w:jc w:val="center"/>
        </w:trPr>
        <w:tc>
          <w:tcPr>
            <w:tcW w:w="1271" w:type="dxa"/>
          </w:tcPr>
          <w:p w14:paraId="47C93DB9" w14:textId="77777777" w:rsidR="00B30FC2" w:rsidRPr="00085859" w:rsidRDefault="00024907" w:rsidP="003D1019">
            <w:pPr>
              <w:pStyle w:val="Tabletext"/>
              <w:keepNext/>
              <w:keepLines/>
              <w:jc w:val="center"/>
            </w:pPr>
            <w:hyperlink r:id="rId63" w:history="1">
              <w:r w:rsidR="00B30FC2" w:rsidRPr="00085859">
                <w:rPr>
                  <w:rStyle w:val="Hyperlink"/>
                  <w:b/>
                  <w:bCs/>
                </w:rPr>
                <w:t>234/3</w:t>
              </w:r>
            </w:hyperlink>
          </w:p>
        </w:tc>
        <w:tc>
          <w:tcPr>
            <w:tcW w:w="6395" w:type="dxa"/>
          </w:tcPr>
          <w:p w14:paraId="0E51C710"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Расчет индексов ионосферного мерцания</w:t>
            </w:r>
          </w:p>
        </w:tc>
        <w:tc>
          <w:tcPr>
            <w:tcW w:w="987" w:type="dxa"/>
          </w:tcPr>
          <w:p w14:paraId="724E7704"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4738DC39" w14:textId="77777777" w:rsidR="00B30FC2" w:rsidRPr="0038581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385819">
              <w:rPr>
                <w:rFonts w:eastAsia="SimSun"/>
                <w:sz w:val="18"/>
                <w:lang w:eastAsia="zh-CN"/>
              </w:rPr>
              <w:t>S3</w:t>
            </w:r>
          </w:p>
        </w:tc>
      </w:tr>
      <w:tr w:rsidR="00B30FC2" w:rsidRPr="00085859" w14:paraId="3E38BCA8" w14:textId="77777777" w:rsidTr="00385819">
        <w:trPr>
          <w:cantSplit/>
          <w:jc w:val="center"/>
        </w:trPr>
        <w:tc>
          <w:tcPr>
            <w:tcW w:w="1271" w:type="dxa"/>
          </w:tcPr>
          <w:p w14:paraId="299353BD" w14:textId="77777777" w:rsidR="00B30FC2" w:rsidRPr="00085859" w:rsidRDefault="00024907" w:rsidP="004773A9">
            <w:pPr>
              <w:pStyle w:val="Tabletext"/>
              <w:jc w:val="center"/>
              <w:rPr>
                <w:rStyle w:val="Hyperlink"/>
                <w:b/>
                <w:bCs/>
              </w:rPr>
            </w:pPr>
            <w:hyperlink r:id="rId64" w:history="1">
              <w:proofErr w:type="gramStart"/>
              <w:r w:rsidR="00B30FC2" w:rsidRPr="00085859">
                <w:rPr>
                  <w:rStyle w:val="Hyperlink"/>
                  <w:b/>
                  <w:bCs/>
                </w:rPr>
                <w:t>235</w:t>
              </w:r>
              <w:r w:rsidR="00B30FC2">
                <w:rPr>
                  <w:rStyle w:val="Hyperlink"/>
                  <w:b/>
                  <w:bCs/>
                  <w:lang w:val="en-US"/>
                </w:rPr>
                <w:t>-</w:t>
              </w:r>
              <w:r w:rsidR="00B30FC2" w:rsidRPr="004773A9">
                <w:rPr>
                  <w:rStyle w:val="Hyperlink"/>
                  <w:b/>
                  <w:bCs/>
                </w:rPr>
                <w:t>1</w:t>
              </w:r>
              <w:proofErr w:type="gramEnd"/>
              <w:r w:rsidR="00B30FC2" w:rsidRPr="00085859">
                <w:rPr>
                  <w:rStyle w:val="Hyperlink"/>
                  <w:b/>
                  <w:bCs/>
                </w:rPr>
                <w:t>/3</w:t>
              </w:r>
            </w:hyperlink>
          </w:p>
        </w:tc>
        <w:tc>
          <w:tcPr>
            <w:tcW w:w="6395" w:type="dxa"/>
          </w:tcPr>
          <w:p w14:paraId="14004783" w14:textId="77777777" w:rsidR="00B30FC2" w:rsidRPr="0008585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385819">
              <w:rPr>
                <w:sz w:val="18"/>
              </w:rPr>
              <w:t>Воздействие искусственных электромагнитных поверхностей на распространение радиоволн</w:t>
            </w:r>
          </w:p>
        </w:tc>
        <w:tc>
          <w:tcPr>
            <w:tcW w:w="987" w:type="dxa"/>
          </w:tcPr>
          <w:p w14:paraId="69C43BDD" w14:textId="77777777" w:rsidR="00B30FC2" w:rsidRPr="0008585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Cs w:val="18"/>
                <w:lang w:eastAsia="zh-CN"/>
              </w:rPr>
            </w:pPr>
            <w:r w:rsidRPr="00385819">
              <w:rPr>
                <w:rFonts w:eastAsia="SimSun"/>
                <w:color w:val="000000"/>
                <w:sz w:val="18"/>
                <w:lang w:eastAsia="zh-CN"/>
              </w:rPr>
              <w:t>NOC</w:t>
            </w:r>
          </w:p>
        </w:tc>
        <w:tc>
          <w:tcPr>
            <w:tcW w:w="1123" w:type="dxa"/>
          </w:tcPr>
          <w:p w14:paraId="28396DDF" w14:textId="77777777" w:rsidR="00B30FC2" w:rsidRPr="0008585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Cs w:val="18"/>
                <w:lang w:eastAsia="zh-CN"/>
              </w:rPr>
            </w:pPr>
            <w:r w:rsidRPr="00385819">
              <w:rPr>
                <w:rFonts w:eastAsia="SimSun"/>
                <w:sz w:val="18"/>
                <w:lang w:eastAsia="zh-CN"/>
              </w:rPr>
              <w:t>S3</w:t>
            </w:r>
          </w:p>
        </w:tc>
      </w:tr>
      <w:tr w:rsidR="00B30FC2" w:rsidRPr="00085859" w14:paraId="1623A846" w14:textId="77777777" w:rsidTr="00385819">
        <w:trPr>
          <w:cantSplit/>
          <w:jc w:val="center"/>
        </w:trPr>
        <w:tc>
          <w:tcPr>
            <w:tcW w:w="1271" w:type="dxa"/>
          </w:tcPr>
          <w:p w14:paraId="21AA5F29" w14:textId="77777777" w:rsidR="00B30FC2" w:rsidRDefault="00024907" w:rsidP="00FC4470">
            <w:pPr>
              <w:pStyle w:val="Tabletext"/>
              <w:jc w:val="center"/>
            </w:pPr>
            <w:hyperlink r:id="rId65" w:history="1">
              <w:r w:rsidR="00B30FC2" w:rsidRPr="007903D7">
                <w:rPr>
                  <w:rStyle w:val="Hyperlink"/>
                  <w:b/>
                  <w:bCs/>
                </w:rPr>
                <w:t>236/3</w:t>
              </w:r>
            </w:hyperlink>
          </w:p>
        </w:tc>
        <w:tc>
          <w:tcPr>
            <w:tcW w:w="6395" w:type="dxa"/>
          </w:tcPr>
          <w:p w14:paraId="2011717A"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385819">
              <w:rPr>
                <w:sz w:val="18"/>
              </w:rPr>
              <w:t>Использование методов машинного обучения для исследований распространения радиоволн</w:t>
            </w:r>
          </w:p>
        </w:tc>
        <w:tc>
          <w:tcPr>
            <w:tcW w:w="987" w:type="dxa"/>
          </w:tcPr>
          <w:p w14:paraId="583B1708" w14:textId="77777777" w:rsidR="00B30FC2" w:rsidRPr="00385819" w:rsidRDefault="00B30FC2" w:rsidP="003858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385819">
              <w:rPr>
                <w:rFonts w:eastAsia="SimSun"/>
                <w:color w:val="000000"/>
                <w:sz w:val="18"/>
                <w:lang w:eastAsia="zh-CN"/>
              </w:rPr>
              <w:t>NOC</w:t>
            </w:r>
          </w:p>
        </w:tc>
        <w:tc>
          <w:tcPr>
            <w:tcW w:w="1123" w:type="dxa"/>
          </w:tcPr>
          <w:p w14:paraId="6DEF7335" w14:textId="77777777" w:rsidR="00B30FC2" w:rsidRPr="00021B26"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en-US" w:eastAsia="zh-CN"/>
              </w:rPr>
            </w:pPr>
            <w:r w:rsidRPr="00385819">
              <w:rPr>
                <w:rFonts w:eastAsia="SimSun"/>
                <w:sz w:val="18"/>
                <w:lang w:eastAsia="zh-CN"/>
              </w:rPr>
              <w:t>S</w:t>
            </w:r>
            <w:r>
              <w:rPr>
                <w:rFonts w:eastAsia="SimSun"/>
                <w:sz w:val="18"/>
                <w:lang w:val="en-US" w:eastAsia="zh-CN"/>
              </w:rPr>
              <w:t>2</w:t>
            </w:r>
          </w:p>
        </w:tc>
      </w:tr>
    </w:tbl>
    <w:p w14:paraId="70FB4E2F" w14:textId="77777777" w:rsidR="00B30FC2" w:rsidRPr="00CD142D" w:rsidRDefault="00B30FC2" w:rsidP="00CD142D">
      <w:r w:rsidRPr="00CD142D">
        <w:br w:type="page"/>
      </w:r>
    </w:p>
    <w:p w14:paraId="73F34939" w14:textId="77777777" w:rsidR="00B30FC2" w:rsidRPr="00085859" w:rsidRDefault="00B30FC2" w:rsidP="00C231A4">
      <w:pPr>
        <w:pStyle w:val="AnnexNo"/>
      </w:pPr>
      <w:r w:rsidRPr="00085859">
        <w:lastRenderedPageBreak/>
        <w:t>приложение 3</w:t>
      </w:r>
    </w:p>
    <w:p w14:paraId="574CFC21" w14:textId="77777777" w:rsidR="00B30FC2" w:rsidRPr="00085859" w:rsidRDefault="00B30FC2" w:rsidP="00C231A4">
      <w:pPr>
        <w:pStyle w:val="Annextitle"/>
        <w:rPr>
          <w:caps/>
        </w:rPr>
      </w:pPr>
      <w:r w:rsidRPr="00085859">
        <w:t>Вопросы, порученные 4-й Исследовательской комиссии по радиосвязи</w:t>
      </w:r>
      <w:r w:rsidRPr="00085859">
        <w:rPr>
          <w:b w:val="0"/>
          <w:bCs/>
          <w:position w:val="6"/>
          <w:sz w:val="16"/>
        </w:rPr>
        <w:footnoteReference w:customMarkFollows="1" w:id="13"/>
        <w:t>*</w:t>
      </w:r>
    </w:p>
    <w:p w14:paraId="3F715189" w14:textId="77777777" w:rsidR="00B30FC2" w:rsidRPr="009023E4" w:rsidRDefault="00B30FC2" w:rsidP="009023E4">
      <w:pPr>
        <w:keepNext/>
        <w:keepLines/>
        <w:spacing w:before="360" w:after="120"/>
        <w:jc w:val="center"/>
        <w:rPr>
          <w:b/>
          <w:sz w:val="18"/>
        </w:rPr>
      </w:pPr>
      <w:r w:rsidRPr="009023E4">
        <w:rPr>
          <w:b/>
          <w:sz w:val="18"/>
        </w:rPr>
        <w:t>Спутниковые службы</w:t>
      </w:r>
    </w:p>
    <w:tbl>
      <w:tblPr>
        <w:tblStyle w:val="TableGrid"/>
        <w:tblW w:w="9509" w:type="dxa"/>
        <w:jc w:val="center"/>
        <w:tblLayout w:type="fixed"/>
        <w:tblLook w:val="01E0" w:firstRow="1" w:lastRow="1" w:firstColumn="1" w:lastColumn="1" w:noHBand="0" w:noVBand="0"/>
      </w:tblPr>
      <w:tblGrid>
        <w:gridCol w:w="1271"/>
        <w:gridCol w:w="6263"/>
        <w:gridCol w:w="811"/>
        <w:gridCol w:w="1164"/>
      </w:tblGrid>
      <w:tr w:rsidR="00B30FC2" w:rsidRPr="00085859" w14:paraId="089A6A06" w14:textId="77777777" w:rsidTr="00FC4470">
        <w:trPr>
          <w:cantSplit/>
          <w:tblHeader/>
          <w:jc w:val="center"/>
        </w:trPr>
        <w:tc>
          <w:tcPr>
            <w:tcW w:w="1271" w:type="dxa"/>
            <w:vAlign w:val="center"/>
          </w:tcPr>
          <w:p w14:paraId="7951BC8C"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 МСЭ-R</w:t>
            </w:r>
          </w:p>
        </w:tc>
        <w:tc>
          <w:tcPr>
            <w:tcW w:w="6263" w:type="dxa"/>
            <w:vAlign w:val="center"/>
          </w:tcPr>
          <w:p w14:paraId="4FBB4783"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811" w:type="dxa"/>
            <w:vAlign w:val="center"/>
          </w:tcPr>
          <w:p w14:paraId="5EB341C8"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1164" w:type="dxa"/>
            <w:vAlign w:val="center"/>
          </w:tcPr>
          <w:p w14:paraId="1DEF83A7"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B30FC2" w:rsidRPr="00085859" w14:paraId="18950546" w14:textId="77777777" w:rsidTr="00FC4470">
        <w:trPr>
          <w:cantSplit/>
          <w:jc w:val="center"/>
        </w:trPr>
        <w:tc>
          <w:tcPr>
            <w:tcW w:w="1271" w:type="dxa"/>
          </w:tcPr>
          <w:p w14:paraId="26E21F2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66" w:history="1">
              <w:proofErr w:type="gramStart"/>
              <w:r w:rsidR="00B30FC2" w:rsidRPr="00085859">
                <w:rPr>
                  <w:rFonts w:eastAsia="SimSun"/>
                  <w:b/>
                  <w:color w:val="0000FF"/>
                  <w:sz w:val="18"/>
                  <w:u w:val="single"/>
                </w:rPr>
                <w:t>42</w:t>
              </w:r>
              <w:r w:rsidR="00B30FC2" w:rsidRPr="00085859">
                <w:rPr>
                  <w:b/>
                  <w:color w:val="0000FF"/>
                  <w:sz w:val="18"/>
                  <w:u w:val="single"/>
                </w:rPr>
                <w:t>-1</w:t>
              </w:r>
              <w:proofErr w:type="gramEnd"/>
              <w:r w:rsidR="00B30FC2" w:rsidRPr="00085859">
                <w:rPr>
                  <w:b/>
                  <w:color w:val="0000FF"/>
                  <w:sz w:val="18"/>
                  <w:u w:val="single"/>
                </w:rPr>
                <w:t>/4</w:t>
              </w:r>
              <w:r w:rsidR="00B30FC2" w:rsidRPr="00085859">
                <w:rPr>
                  <w:rFonts w:eastAsia="SimSun"/>
                  <w:b/>
                  <w:sz w:val="18"/>
                  <w:u w:val="single"/>
                  <w:lang w:eastAsia="zh-CN"/>
                </w:rPr>
                <w:t xml:space="preserve"> </w:t>
              </w:r>
            </w:hyperlink>
          </w:p>
        </w:tc>
        <w:tc>
          <w:tcPr>
            <w:tcW w:w="6263" w:type="dxa"/>
          </w:tcPr>
          <w:p w14:paraId="4BD2E7A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lang w:eastAsia="zh-CN"/>
              </w:rPr>
            </w:pPr>
            <w:r w:rsidRPr="00085859">
              <w:rPr>
                <w:sz w:val="18"/>
              </w:rPr>
              <w:t>Характеристики антенн земных станций фиксированной спутниковой службы</w:t>
            </w:r>
          </w:p>
        </w:tc>
        <w:tc>
          <w:tcPr>
            <w:tcW w:w="811" w:type="dxa"/>
          </w:tcPr>
          <w:p w14:paraId="750CBCA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4ADBF6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EEA62F6" w14:textId="77777777" w:rsidTr="00FC4470">
        <w:trPr>
          <w:cantSplit/>
          <w:jc w:val="center"/>
        </w:trPr>
        <w:tc>
          <w:tcPr>
            <w:tcW w:w="1271" w:type="dxa"/>
          </w:tcPr>
          <w:p w14:paraId="27F8180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67" w:history="1">
              <w:proofErr w:type="gramStart"/>
              <w:r w:rsidR="00B30FC2" w:rsidRPr="00085859">
                <w:rPr>
                  <w:b/>
                  <w:color w:val="0000FF"/>
                  <w:sz w:val="18"/>
                  <w:u w:val="single"/>
                </w:rPr>
                <w:t>46-3</w:t>
              </w:r>
              <w:proofErr w:type="gramEnd"/>
              <w:r w:rsidR="00B30FC2" w:rsidRPr="00085859">
                <w:rPr>
                  <w:b/>
                  <w:color w:val="0000FF"/>
                  <w:sz w:val="18"/>
                  <w:u w:val="single"/>
                </w:rPr>
                <w:t xml:space="preserve">/4 </w:t>
              </w:r>
            </w:hyperlink>
          </w:p>
        </w:tc>
        <w:tc>
          <w:tcPr>
            <w:tcW w:w="6263" w:type="dxa"/>
          </w:tcPr>
          <w:p w14:paraId="73BDECC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Предпочтительные характеристики многостанционного доступа в фиксированной спутниковой службе</w:t>
            </w:r>
          </w:p>
        </w:tc>
        <w:tc>
          <w:tcPr>
            <w:tcW w:w="811" w:type="dxa"/>
          </w:tcPr>
          <w:p w14:paraId="583259C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1EAAF0F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099A333" w14:textId="77777777" w:rsidTr="00FC4470">
        <w:trPr>
          <w:cantSplit/>
          <w:jc w:val="center"/>
        </w:trPr>
        <w:tc>
          <w:tcPr>
            <w:tcW w:w="1271" w:type="dxa"/>
          </w:tcPr>
          <w:p w14:paraId="20E3323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68" w:history="1">
              <w:proofErr w:type="gramStart"/>
              <w:r w:rsidR="00B30FC2" w:rsidRPr="00085859">
                <w:rPr>
                  <w:b/>
                  <w:color w:val="0000FF"/>
                  <w:sz w:val="18"/>
                  <w:u w:val="single"/>
                </w:rPr>
                <w:t>70-1</w:t>
              </w:r>
              <w:proofErr w:type="gramEnd"/>
              <w:r w:rsidR="00B30FC2" w:rsidRPr="00085859">
                <w:rPr>
                  <w:b/>
                  <w:color w:val="0000FF"/>
                  <w:sz w:val="18"/>
                  <w:u w:val="single"/>
                </w:rPr>
                <w:t xml:space="preserve">/4 </w:t>
              </w:r>
            </w:hyperlink>
          </w:p>
        </w:tc>
        <w:tc>
          <w:tcPr>
            <w:tcW w:w="6263" w:type="dxa"/>
          </w:tcPr>
          <w:p w14:paraId="4709257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 ГГц</w:t>
            </w:r>
          </w:p>
        </w:tc>
        <w:tc>
          <w:tcPr>
            <w:tcW w:w="811" w:type="dxa"/>
          </w:tcPr>
          <w:p w14:paraId="44EF31C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75485B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69EC8679" w14:textId="77777777" w:rsidTr="00FC4470">
        <w:trPr>
          <w:cantSplit/>
          <w:jc w:val="center"/>
        </w:trPr>
        <w:tc>
          <w:tcPr>
            <w:tcW w:w="1271" w:type="dxa"/>
          </w:tcPr>
          <w:p w14:paraId="5116DBC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69" w:history="1">
              <w:proofErr w:type="gramStart"/>
              <w:r w:rsidR="00B30FC2" w:rsidRPr="00085859">
                <w:rPr>
                  <w:b/>
                  <w:color w:val="0000FF"/>
                  <w:sz w:val="18"/>
                  <w:u w:val="single"/>
                </w:rPr>
                <w:t>73-2</w:t>
              </w:r>
              <w:proofErr w:type="gramEnd"/>
              <w:r w:rsidR="00B30FC2" w:rsidRPr="00085859">
                <w:rPr>
                  <w:b/>
                  <w:color w:val="0000FF"/>
                  <w:sz w:val="18"/>
                  <w:u w:val="single"/>
                </w:rPr>
                <w:t xml:space="preserve">/4 </w:t>
              </w:r>
            </w:hyperlink>
          </w:p>
        </w:tc>
        <w:tc>
          <w:tcPr>
            <w:tcW w:w="6263" w:type="dxa"/>
          </w:tcPr>
          <w:p w14:paraId="74FB467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Готовность и перерывы связи в цифровых трактах фиксированной спутниковой службы</w:t>
            </w:r>
          </w:p>
        </w:tc>
        <w:tc>
          <w:tcPr>
            <w:tcW w:w="811" w:type="dxa"/>
          </w:tcPr>
          <w:p w14:paraId="66CB8B9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9B6EE9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530CF3C5" w14:textId="77777777" w:rsidTr="00FC4470">
        <w:trPr>
          <w:cantSplit/>
          <w:jc w:val="center"/>
        </w:trPr>
        <w:tc>
          <w:tcPr>
            <w:tcW w:w="1271" w:type="dxa"/>
          </w:tcPr>
          <w:p w14:paraId="31EFCBD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70" w:history="1">
              <w:proofErr w:type="gramStart"/>
              <w:r w:rsidR="00B30FC2" w:rsidRPr="00085859">
                <w:rPr>
                  <w:b/>
                  <w:color w:val="0000FF"/>
                  <w:sz w:val="18"/>
                  <w:u w:val="single"/>
                </w:rPr>
                <w:t>83-6</w:t>
              </w:r>
              <w:proofErr w:type="gramEnd"/>
              <w:r w:rsidR="00B30FC2" w:rsidRPr="00085859">
                <w:rPr>
                  <w:b/>
                  <w:color w:val="0000FF"/>
                  <w:sz w:val="18"/>
                  <w:u w:val="single"/>
                </w:rPr>
                <w:t>/4</w:t>
              </w:r>
            </w:hyperlink>
          </w:p>
        </w:tc>
        <w:tc>
          <w:tcPr>
            <w:tcW w:w="6263" w:type="dxa"/>
          </w:tcPr>
          <w:p w14:paraId="576ACE1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Эффективное использование радиочастотного спектра и совместное использование частот в подвижной спутниковой службе</w:t>
            </w:r>
          </w:p>
        </w:tc>
        <w:tc>
          <w:tcPr>
            <w:tcW w:w="811" w:type="dxa"/>
          </w:tcPr>
          <w:p w14:paraId="3770446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8FD28A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0585FD20" w14:textId="77777777" w:rsidTr="00FC4470">
        <w:trPr>
          <w:cantSplit/>
          <w:jc w:val="center"/>
        </w:trPr>
        <w:tc>
          <w:tcPr>
            <w:tcW w:w="1271" w:type="dxa"/>
          </w:tcPr>
          <w:p w14:paraId="32F09E6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1" w:history="1">
              <w:proofErr w:type="gramStart"/>
              <w:r w:rsidR="00B30FC2" w:rsidRPr="00085859">
                <w:rPr>
                  <w:rFonts w:eastAsia="SimSun"/>
                  <w:b/>
                  <w:color w:val="0000FF"/>
                  <w:sz w:val="18"/>
                  <w:u w:val="single"/>
                </w:rPr>
                <w:t>84-4</w:t>
              </w:r>
              <w:proofErr w:type="gramEnd"/>
              <w:r w:rsidR="00B30FC2" w:rsidRPr="00085859">
                <w:rPr>
                  <w:rFonts w:eastAsia="SimSun"/>
                  <w:b/>
                  <w:color w:val="0000FF"/>
                  <w:sz w:val="18"/>
                  <w:u w:val="single"/>
                </w:rPr>
                <w:t xml:space="preserve">/4 </w:t>
              </w:r>
            </w:hyperlink>
          </w:p>
        </w:tc>
        <w:tc>
          <w:tcPr>
            <w:tcW w:w="6263" w:type="dxa"/>
          </w:tcPr>
          <w:p w14:paraId="53F9234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Использование негеостационарных спутниковых орбит в подвижных спутниковых службах</w:t>
            </w:r>
          </w:p>
        </w:tc>
        <w:tc>
          <w:tcPr>
            <w:tcW w:w="811" w:type="dxa"/>
          </w:tcPr>
          <w:p w14:paraId="17CBBA3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DB435E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122E0DD0" w14:textId="77777777" w:rsidTr="00FC4470">
        <w:trPr>
          <w:cantSplit/>
          <w:jc w:val="center"/>
        </w:trPr>
        <w:tc>
          <w:tcPr>
            <w:tcW w:w="1271" w:type="dxa"/>
          </w:tcPr>
          <w:p w14:paraId="004C6C4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2" w:history="1">
              <w:proofErr w:type="gramStart"/>
              <w:r w:rsidR="00B30FC2" w:rsidRPr="00085859">
                <w:rPr>
                  <w:rFonts w:eastAsia="SimSun"/>
                  <w:b/>
                  <w:color w:val="0000FF"/>
                  <w:sz w:val="18"/>
                  <w:u w:val="single"/>
                </w:rPr>
                <w:t>87-4</w:t>
              </w:r>
              <w:proofErr w:type="gramEnd"/>
              <w:r w:rsidR="00B30FC2" w:rsidRPr="00085859">
                <w:rPr>
                  <w:rFonts w:eastAsia="SimSun"/>
                  <w:b/>
                  <w:color w:val="0000FF"/>
                  <w:sz w:val="18"/>
                  <w:u w:val="single"/>
                </w:rPr>
                <w:t xml:space="preserve">/4 </w:t>
              </w:r>
            </w:hyperlink>
          </w:p>
        </w:tc>
        <w:tc>
          <w:tcPr>
            <w:tcW w:w="6263" w:type="dxa"/>
          </w:tcPr>
          <w:p w14:paraId="0EE377E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Характеристики передачи для системы подвижной спутниковой связи</w:t>
            </w:r>
          </w:p>
        </w:tc>
        <w:tc>
          <w:tcPr>
            <w:tcW w:w="811" w:type="dxa"/>
          </w:tcPr>
          <w:p w14:paraId="477AA52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71F2DD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62D6B248" w14:textId="77777777" w:rsidTr="00FC4470">
        <w:trPr>
          <w:cantSplit/>
          <w:jc w:val="center"/>
        </w:trPr>
        <w:tc>
          <w:tcPr>
            <w:tcW w:w="1271" w:type="dxa"/>
          </w:tcPr>
          <w:p w14:paraId="0BD4985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3" w:history="1">
              <w:proofErr w:type="gramStart"/>
              <w:r w:rsidR="00B30FC2" w:rsidRPr="00085859">
                <w:rPr>
                  <w:rFonts w:eastAsia="SimSun"/>
                  <w:b/>
                  <w:color w:val="0000FF"/>
                  <w:sz w:val="18"/>
                  <w:u w:val="single"/>
                  <w:lang w:eastAsia="zh-CN"/>
                </w:rPr>
                <w:t>88-1</w:t>
              </w:r>
              <w:proofErr w:type="gramEnd"/>
              <w:r w:rsidR="00B30FC2" w:rsidRPr="00085859">
                <w:rPr>
                  <w:rFonts w:eastAsia="SimSun"/>
                  <w:b/>
                  <w:color w:val="0000FF"/>
                  <w:sz w:val="18"/>
                  <w:u w:val="single"/>
                  <w:lang w:eastAsia="zh-CN"/>
                </w:rPr>
                <w:t>/4</w:t>
              </w:r>
            </w:hyperlink>
          </w:p>
        </w:tc>
        <w:tc>
          <w:tcPr>
            <w:tcW w:w="6263" w:type="dxa"/>
          </w:tcPr>
          <w:p w14:paraId="75E508C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Характеристики распространения и характеристики антенн подвижных земных станций для подвижных спутниковых служб</w:t>
            </w:r>
          </w:p>
        </w:tc>
        <w:tc>
          <w:tcPr>
            <w:tcW w:w="811" w:type="dxa"/>
          </w:tcPr>
          <w:p w14:paraId="6E8EF64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D8B44A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52AB8DE4" w14:textId="77777777" w:rsidTr="00FC4470">
        <w:trPr>
          <w:cantSplit/>
          <w:jc w:val="center"/>
        </w:trPr>
        <w:tc>
          <w:tcPr>
            <w:tcW w:w="1271" w:type="dxa"/>
          </w:tcPr>
          <w:p w14:paraId="618263B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4" w:history="1">
              <w:proofErr w:type="gramStart"/>
              <w:r w:rsidR="00B30FC2" w:rsidRPr="00085859">
                <w:rPr>
                  <w:rFonts w:eastAsia="SimSun"/>
                  <w:b/>
                  <w:color w:val="0000FF"/>
                  <w:sz w:val="18"/>
                  <w:u w:val="single"/>
                </w:rPr>
                <w:t>91-1</w:t>
              </w:r>
              <w:proofErr w:type="gramEnd"/>
              <w:r w:rsidR="00B30FC2" w:rsidRPr="00085859">
                <w:rPr>
                  <w:rFonts w:eastAsia="SimSun"/>
                  <w:b/>
                  <w:color w:val="0000FF"/>
                  <w:sz w:val="18"/>
                  <w:u w:val="single"/>
                </w:rPr>
                <w:t xml:space="preserve">/4 </w:t>
              </w:r>
            </w:hyperlink>
          </w:p>
        </w:tc>
        <w:tc>
          <w:tcPr>
            <w:tcW w:w="6263" w:type="dxa"/>
          </w:tcPr>
          <w:p w14:paraId="62389BC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 xml:space="preserve">Технические и эксплуатационные характеристики спутниковой службы </w:t>
            </w:r>
            <w:proofErr w:type="spellStart"/>
            <w:r w:rsidRPr="00085859">
              <w:rPr>
                <w:sz w:val="18"/>
              </w:rPr>
              <w:t>радиоопределения</w:t>
            </w:r>
            <w:proofErr w:type="spellEnd"/>
          </w:p>
        </w:tc>
        <w:tc>
          <w:tcPr>
            <w:tcW w:w="811" w:type="dxa"/>
          </w:tcPr>
          <w:p w14:paraId="30BE016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447D46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68407421" w14:textId="77777777" w:rsidTr="00FC4470">
        <w:trPr>
          <w:cantSplit/>
          <w:jc w:val="center"/>
        </w:trPr>
        <w:tc>
          <w:tcPr>
            <w:tcW w:w="1271" w:type="dxa"/>
          </w:tcPr>
          <w:p w14:paraId="1A6F38F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5" w:history="1">
              <w:proofErr w:type="gramStart"/>
              <w:r w:rsidR="00B30FC2" w:rsidRPr="00085859">
                <w:rPr>
                  <w:rFonts w:eastAsia="SimSun"/>
                  <w:b/>
                  <w:color w:val="0000FF"/>
                  <w:sz w:val="18"/>
                  <w:u w:val="single"/>
                </w:rPr>
                <w:t>109-1</w:t>
              </w:r>
              <w:proofErr w:type="gramEnd"/>
              <w:r w:rsidR="00B30FC2" w:rsidRPr="00085859">
                <w:rPr>
                  <w:rFonts w:eastAsia="SimSun"/>
                  <w:b/>
                  <w:color w:val="0000FF"/>
                  <w:sz w:val="18"/>
                  <w:u w:val="single"/>
                </w:rPr>
                <w:t xml:space="preserve">/4 </w:t>
              </w:r>
            </w:hyperlink>
          </w:p>
        </w:tc>
        <w:tc>
          <w:tcPr>
            <w:tcW w:w="6263" w:type="dxa"/>
          </w:tcPr>
          <w:p w14:paraId="37E882F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Требования Глобальной морской системы для случаев бедствия и обеспечения безопасности к системам подвижной спутниковой связи, работающим в полосах частот 1530–1544 МГц и 1626,5–1645,5 МГц</w:t>
            </w:r>
          </w:p>
        </w:tc>
        <w:tc>
          <w:tcPr>
            <w:tcW w:w="811" w:type="dxa"/>
          </w:tcPr>
          <w:p w14:paraId="6DF4280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AB04B2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1F4EA21" w14:textId="77777777" w:rsidTr="00FC4470">
        <w:trPr>
          <w:cantSplit/>
          <w:jc w:val="center"/>
        </w:trPr>
        <w:tc>
          <w:tcPr>
            <w:tcW w:w="1271" w:type="dxa"/>
          </w:tcPr>
          <w:p w14:paraId="0BB4091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6" w:history="1">
              <w:proofErr w:type="gramStart"/>
              <w:r w:rsidR="00B30FC2" w:rsidRPr="00085859">
                <w:rPr>
                  <w:rFonts w:eastAsia="SimSun"/>
                  <w:b/>
                  <w:color w:val="0000FF"/>
                  <w:sz w:val="18"/>
                  <w:u w:val="single"/>
                </w:rPr>
                <w:t>110-1</w:t>
              </w:r>
              <w:proofErr w:type="gramEnd"/>
              <w:r w:rsidR="00B30FC2" w:rsidRPr="00085859">
                <w:rPr>
                  <w:rFonts w:eastAsia="SimSun"/>
                  <w:b/>
                  <w:color w:val="0000FF"/>
                  <w:sz w:val="18"/>
                  <w:u w:val="single"/>
                </w:rPr>
                <w:t xml:space="preserve">/4 </w:t>
              </w:r>
            </w:hyperlink>
          </w:p>
        </w:tc>
        <w:tc>
          <w:tcPr>
            <w:tcW w:w="6263" w:type="dxa"/>
          </w:tcPr>
          <w:p w14:paraId="14CD1E1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Помехи воздушной подвижной спутниковой (R) службе</w:t>
            </w:r>
          </w:p>
        </w:tc>
        <w:tc>
          <w:tcPr>
            <w:tcW w:w="811" w:type="dxa"/>
          </w:tcPr>
          <w:p w14:paraId="1C08C37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17401F1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D614F30" w14:textId="77777777" w:rsidTr="00FC4470">
        <w:trPr>
          <w:cantSplit/>
          <w:jc w:val="center"/>
        </w:trPr>
        <w:tc>
          <w:tcPr>
            <w:tcW w:w="1271" w:type="dxa"/>
          </w:tcPr>
          <w:p w14:paraId="7BC6BFB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77" w:history="1">
              <w:proofErr w:type="gramStart"/>
              <w:r w:rsidR="00B30FC2" w:rsidRPr="00085859">
                <w:rPr>
                  <w:rFonts w:eastAsia="SimSun"/>
                  <w:b/>
                  <w:color w:val="0000FF"/>
                  <w:sz w:val="18"/>
                  <w:u w:val="single"/>
                </w:rPr>
                <w:t>201-1</w:t>
              </w:r>
              <w:proofErr w:type="gramEnd"/>
              <w:r w:rsidR="00B30FC2" w:rsidRPr="00085859">
                <w:rPr>
                  <w:rFonts w:eastAsia="SimSun"/>
                  <w:b/>
                  <w:color w:val="0000FF"/>
                  <w:sz w:val="18"/>
                  <w:u w:val="single"/>
                </w:rPr>
                <w:t xml:space="preserve">/4 </w:t>
              </w:r>
            </w:hyperlink>
          </w:p>
        </w:tc>
        <w:tc>
          <w:tcPr>
            <w:tcW w:w="6263" w:type="dxa"/>
          </w:tcPr>
          <w:p w14:paraId="12B6A80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Совместное использование частот подвижными спутниковыми службами и другими службами</w:t>
            </w:r>
          </w:p>
        </w:tc>
        <w:tc>
          <w:tcPr>
            <w:tcW w:w="811" w:type="dxa"/>
          </w:tcPr>
          <w:p w14:paraId="0457E90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3B93BA5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r w:rsidRPr="00085859">
              <w:rPr>
                <w:rFonts w:eastAsia="SimSun"/>
                <w:sz w:val="18"/>
                <w:lang w:eastAsia="zh-CN"/>
              </w:rPr>
              <w:t>S2</w:t>
            </w:r>
          </w:p>
        </w:tc>
      </w:tr>
      <w:tr w:rsidR="00B30FC2" w:rsidRPr="00085859" w14:paraId="5437E5A9" w14:textId="77777777" w:rsidTr="00FC4470">
        <w:trPr>
          <w:cantSplit/>
          <w:jc w:val="center"/>
        </w:trPr>
        <w:tc>
          <w:tcPr>
            <w:tcW w:w="1271" w:type="dxa"/>
          </w:tcPr>
          <w:p w14:paraId="0927B04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78" w:history="1">
              <w:proofErr w:type="gramStart"/>
              <w:r w:rsidR="00B30FC2" w:rsidRPr="00085859">
                <w:rPr>
                  <w:b/>
                  <w:color w:val="0000FF"/>
                  <w:sz w:val="18"/>
                  <w:u w:val="single"/>
                </w:rPr>
                <w:t>203-1</w:t>
              </w:r>
              <w:proofErr w:type="gramEnd"/>
              <w:r w:rsidR="00B30FC2" w:rsidRPr="00085859">
                <w:rPr>
                  <w:b/>
                  <w:color w:val="0000FF"/>
                  <w:sz w:val="18"/>
                  <w:u w:val="single"/>
                </w:rPr>
                <w:t xml:space="preserve">/4 </w:t>
              </w:r>
            </w:hyperlink>
          </w:p>
        </w:tc>
        <w:tc>
          <w:tcPr>
            <w:tcW w:w="6263" w:type="dxa"/>
          </w:tcPr>
          <w:p w14:paraId="52A1F3A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Влияние применения малых антенн на эффективность использования геостационарной спутниковой орбиты</w:t>
            </w:r>
          </w:p>
        </w:tc>
        <w:tc>
          <w:tcPr>
            <w:tcW w:w="811" w:type="dxa"/>
          </w:tcPr>
          <w:p w14:paraId="2A0D041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061D51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1BCBDC3A" w14:textId="77777777" w:rsidTr="00FC4470">
        <w:trPr>
          <w:cantSplit/>
          <w:jc w:val="center"/>
        </w:trPr>
        <w:tc>
          <w:tcPr>
            <w:tcW w:w="1271" w:type="dxa"/>
          </w:tcPr>
          <w:p w14:paraId="7F72613A"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79" w:history="1">
              <w:proofErr w:type="gramStart"/>
              <w:r w:rsidR="00B30FC2" w:rsidRPr="00085859">
                <w:rPr>
                  <w:b/>
                  <w:color w:val="0000FF"/>
                  <w:sz w:val="18"/>
                  <w:u w:val="single"/>
                </w:rPr>
                <w:t>205-1</w:t>
              </w:r>
              <w:proofErr w:type="gramEnd"/>
              <w:r w:rsidR="00B30FC2" w:rsidRPr="00085859">
                <w:rPr>
                  <w:b/>
                  <w:color w:val="0000FF"/>
                  <w:sz w:val="18"/>
                  <w:u w:val="single"/>
                </w:rPr>
                <w:t xml:space="preserve">/4 </w:t>
              </w:r>
            </w:hyperlink>
          </w:p>
        </w:tc>
        <w:tc>
          <w:tcPr>
            <w:tcW w:w="6263" w:type="dxa"/>
          </w:tcPr>
          <w:p w14:paraId="6208F04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Совместное использование частот фидерными линиями негеостационарных спутников фиксированной спутниковой службы, применяемых подвижной спутниковой службой</w:t>
            </w:r>
          </w:p>
        </w:tc>
        <w:tc>
          <w:tcPr>
            <w:tcW w:w="811" w:type="dxa"/>
          </w:tcPr>
          <w:p w14:paraId="0BF761C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C6E3AA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53BAEBB" w14:textId="77777777" w:rsidTr="00FC4470">
        <w:trPr>
          <w:cantSplit/>
          <w:jc w:val="center"/>
        </w:trPr>
        <w:tc>
          <w:tcPr>
            <w:tcW w:w="1271" w:type="dxa"/>
          </w:tcPr>
          <w:p w14:paraId="76CC573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0" w:history="1">
              <w:r w:rsidR="00B30FC2" w:rsidRPr="00085859">
                <w:rPr>
                  <w:b/>
                  <w:color w:val="0000FF"/>
                  <w:sz w:val="18"/>
                  <w:u w:val="single"/>
                </w:rPr>
                <w:t xml:space="preserve">208/4 </w:t>
              </w:r>
            </w:hyperlink>
          </w:p>
        </w:tc>
        <w:tc>
          <w:tcPr>
            <w:tcW w:w="6263" w:type="dxa"/>
          </w:tcPr>
          <w:p w14:paraId="183AB10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Применение статистических и стохастических методов для оценки помех между спутниковыми сетями фиксированной спутниковой службы</w:t>
            </w:r>
          </w:p>
        </w:tc>
        <w:tc>
          <w:tcPr>
            <w:tcW w:w="811" w:type="dxa"/>
          </w:tcPr>
          <w:p w14:paraId="1EA5F72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006F04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4D3297BC" w14:textId="77777777" w:rsidTr="00FC4470">
        <w:trPr>
          <w:cantSplit/>
          <w:jc w:val="center"/>
        </w:trPr>
        <w:tc>
          <w:tcPr>
            <w:tcW w:w="1271" w:type="dxa"/>
          </w:tcPr>
          <w:p w14:paraId="5DAAE97D"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1" w:history="1">
              <w:r w:rsidR="00B30FC2" w:rsidRPr="00085859">
                <w:rPr>
                  <w:b/>
                  <w:color w:val="0000FF"/>
                  <w:sz w:val="18"/>
                  <w:u w:val="single"/>
                </w:rPr>
                <w:t xml:space="preserve">209/4 </w:t>
              </w:r>
            </w:hyperlink>
          </w:p>
        </w:tc>
        <w:tc>
          <w:tcPr>
            <w:tcW w:w="6263" w:type="dxa"/>
          </w:tcPr>
          <w:p w14:paraId="00CC4B0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18"/>
                <w:szCs w:val="18"/>
              </w:rPr>
            </w:pPr>
            <w:r w:rsidRPr="00085859">
              <w:rPr>
                <w:sz w:val="18"/>
              </w:rPr>
              <w:t>Использование полос частот, распределенных фиксированной спутниковой службе для линий вверх и вниз геостационарных спутниковых систем</w:t>
            </w:r>
          </w:p>
        </w:tc>
        <w:tc>
          <w:tcPr>
            <w:tcW w:w="811" w:type="dxa"/>
          </w:tcPr>
          <w:p w14:paraId="38675DF4"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08C30A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r w:rsidRPr="00085859">
              <w:rPr>
                <w:rFonts w:eastAsia="SimSun"/>
                <w:sz w:val="18"/>
                <w:lang w:eastAsia="zh-CN"/>
              </w:rPr>
              <w:t>S2</w:t>
            </w:r>
          </w:p>
        </w:tc>
      </w:tr>
      <w:tr w:rsidR="00B30FC2" w:rsidRPr="00085859" w14:paraId="5CE94D71" w14:textId="77777777" w:rsidTr="00FC4470">
        <w:trPr>
          <w:cantSplit/>
          <w:jc w:val="center"/>
        </w:trPr>
        <w:tc>
          <w:tcPr>
            <w:tcW w:w="1271" w:type="dxa"/>
          </w:tcPr>
          <w:p w14:paraId="28F3DBE5"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82" w:history="1">
              <w:proofErr w:type="gramStart"/>
              <w:r w:rsidR="00B30FC2" w:rsidRPr="00085859">
                <w:rPr>
                  <w:rFonts w:eastAsia="SimSun"/>
                  <w:b/>
                  <w:color w:val="0000FF"/>
                  <w:sz w:val="18"/>
                  <w:u w:val="single"/>
                </w:rPr>
                <w:t>210-1</w:t>
              </w:r>
              <w:proofErr w:type="gramEnd"/>
              <w:r w:rsidR="00B30FC2" w:rsidRPr="00085859">
                <w:rPr>
                  <w:rFonts w:eastAsia="SimSun"/>
                  <w:b/>
                  <w:color w:val="0000FF"/>
                  <w:sz w:val="18"/>
                  <w:u w:val="single"/>
                </w:rPr>
                <w:t xml:space="preserve">/4 </w:t>
              </w:r>
            </w:hyperlink>
          </w:p>
        </w:tc>
        <w:tc>
          <w:tcPr>
            <w:tcW w:w="6263" w:type="dxa"/>
          </w:tcPr>
          <w:p w14:paraId="2E47967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характеристики подвижных земных станций, взаимодействующих с глобальными негеостационарными спутниковыми системами в подвижной спутниковой службе в полосе частот 1–3 ГГц</w:t>
            </w:r>
          </w:p>
        </w:tc>
        <w:tc>
          <w:tcPr>
            <w:tcW w:w="811" w:type="dxa"/>
          </w:tcPr>
          <w:p w14:paraId="0B633403"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7CF0B16"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0527F8DC" w14:textId="77777777" w:rsidTr="00FC4470">
        <w:trPr>
          <w:cantSplit/>
          <w:jc w:val="center"/>
        </w:trPr>
        <w:tc>
          <w:tcPr>
            <w:tcW w:w="1271" w:type="dxa"/>
          </w:tcPr>
          <w:p w14:paraId="7D4CCB07"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83" w:history="1">
              <w:proofErr w:type="gramStart"/>
              <w:r w:rsidR="00B30FC2" w:rsidRPr="00085859">
                <w:rPr>
                  <w:rFonts w:eastAsia="SimSun"/>
                  <w:b/>
                  <w:color w:val="0000FF"/>
                  <w:sz w:val="18"/>
                  <w:u w:val="single"/>
                </w:rPr>
                <w:t>211-2</w:t>
              </w:r>
              <w:proofErr w:type="gramEnd"/>
              <w:r w:rsidR="00B30FC2" w:rsidRPr="00085859">
                <w:rPr>
                  <w:rFonts w:eastAsia="SimSun"/>
                  <w:b/>
                  <w:color w:val="0000FF"/>
                  <w:sz w:val="18"/>
                  <w:u w:val="single"/>
                </w:rPr>
                <w:t xml:space="preserve">/4 </w:t>
              </w:r>
            </w:hyperlink>
          </w:p>
        </w:tc>
        <w:tc>
          <w:tcPr>
            <w:tcW w:w="6263" w:type="dxa"/>
          </w:tcPr>
          <w:p w14:paraId="0615C9B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Критерии помех и методы расчета для подвижной спутниковой службы</w:t>
            </w:r>
          </w:p>
        </w:tc>
        <w:tc>
          <w:tcPr>
            <w:tcW w:w="811" w:type="dxa"/>
          </w:tcPr>
          <w:p w14:paraId="0CE8938E"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1715DC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A43D302" w14:textId="77777777" w:rsidTr="00FC4470">
        <w:trPr>
          <w:cantSplit/>
          <w:jc w:val="center"/>
        </w:trPr>
        <w:tc>
          <w:tcPr>
            <w:tcW w:w="1271" w:type="dxa"/>
          </w:tcPr>
          <w:p w14:paraId="6982C7AB"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4" w:history="1">
              <w:r w:rsidR="00B30FC2" w:rsidRPr="00085859">
                <w:rPr>
                  <w:b/>
                  <w:color w:val="0000FF"/>
                  <w:sz w:val="18"/>
                  <w:u w:val="single"/>
                </w:rPr>
                <w:t xml:space="preserve">214/4 </w:t>
              </w:r>
            </w:hyperlink>
          </w:p>
        </w:tc>
        <w:tc>
          <w:tcPr>
            <w:tcW w:w="6263" w:type="dxa"/>
          </w:tcPr>
          <w:p w14:paraId="5932CA5B"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последствия использования управляемых и конфигурируемых спутниковых лучей</w:t>
            </w:r>
          </w:p>
        </w:tc>
        <w:tc>
          <w:tcPr>
            <w:tcW w:w="811" w:type="dxa"/>
          </w:tcPr>
          <w:p w14:paraId="0C89D9BB"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1F729827"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7AD1B472" w14:textId="77777777" w:rsidTr="00FC4470">
        <w:trPr>
          <w:cantSplit/>
          <w:jc w:val="center"/>
        </w:trPr>
        <w:tc>
          <w:tcPr>
            <w:tcW w:w="1271" w:type="dxa"/>
          </w:tcPr>
          <w:p w14:paraId="6702A819"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85" w:history="1">
              <w:proofErr w:type="gramStart"/>
              <w:r w:rsidR="00B30FC2" w:rsidRPr="00085859">
                <w:rPr>
                  <w:rFonts w:eastAsia="SimSun"/>
                  <w:b/>
                  <w:color w:val="0000FF"/>
                  <w:sz w:val="18"/>
                  <w:u w:val="single"/>
                  <w:lang w:eastAsia="zh-CN"/>
                </w:rPr>
                <w:t>217-2</w:t>
              </w:r>
              <w:proofErr w:type="gramEnd"/>
              <w:r w:rsidR="00B30FC2" w:rsidRPr="00085859">
                <w:rPr>
                  <w:rFonts w:eastAsia="SimSun"/>
                  <w:b/>
                  <w:color w:val="0000FF"/>
                  <w:sz w:val="18"/>
                  <w:u w:val="single"/>
                  <w:lang w:eastAsia="zh-CN"/>
                </w:rPr>
                <w:t>/4</w:t>
              </w:r>
            </w:hyperlink>
          </w:p>
        </w:tc>
        <w:tc>
          <w:tcPr>
            <w:tcW w:w="6263" w:type="dxa"/>
          </w:tcPr>
          <w:p w14:paraId="6BF7C60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Помехи радионавигационной спутниковой службе в глобальной навигационной спутниковой системе ИКАО</w:t>
            </w:r>
          </w:p>
        </w:tc>
        <w:tc>
          <w:tcPr>
            <w:tcW w:w="811" w:type="dxa"/>
          </w:tcPr>
          <w:p w14:paraId="1B742F64"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34AE21F"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64A13EDE" w14:textId="77777777" w:rsidTr="00FC4470">
        <w:trPr>
          <w:cantSplit/>
          <w:jc w:val="center"/>
        </w:trPr>
        <w:tc>
          <w:tcPr>
            <w:tcW w:w="1271" w:type="dxa"/>
          </w:tcPr>
          <w:p w14:paraId="5A047CE9"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6" w:history="1">
              <w:proofErr w:type="gramStart"/>
              <w:r w:rsidR="00B30FC2" w:rsidRPr="00085859">
                <w:rPr>
                  <w:b/>
                  <w:color w:val="0000FF"/>
                  <w:sz w:val="18"/>
                  <w:u w:val="single"/>
                </w:rPr>
                <w:t>218-</w:t>
              </w:r>
              <w:r w:rsidR="00B30FC2">
                <w:rPr>
                  <w:b/>
                  <w:color w:val="0000FF"/>
                  <w:sz w:val="18"/>
                  <w:u w:val="single"/>
                </w:rPr>
                <w:t>2</w:t>
              </w:r>
              <w:proofErr w:type="gramEnd"/>
              <w:r w:rsidR="00B30FC2" w:rsidRPr="00085859">
                <w:rPr>
                  <w:b/>
                  <w:color w:val="0000FF"/>
                  <w:sz w:val="18"/>
                  <w:u w:val="single"/>
                </w:rPr>
                <w:t xml:space="preserve">/4 </w:t>
              </w:r>
            </w:hyperlink>
          </w:p>
        </w:tc>
        <w:tc>
          <w:tcPr>
            <w:tcW w:w="6263" w:type="dxa"/>
          </w:tcPr>
          <w:p w14:paraId="7938EE74"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Pr>
                <w:sz w:val="18"/>
              </w:rPr>
              <w:t>Б</w:t>
            </w:r>
            <w:r w:rsidRPr="00085859">
              <w:rPr>
                <w:sz w:val="18"/>
              </w:rPr>
              <w:t>ортов</w:t>
            </w:r>
            <w:r>
              <w:rPr>
                <w:sz w:val="18"/>
              </w:rPr>
              <w:t>ая</w:t>
            </w:r>
            <w:r w:rsidRPr="00085859">
              <w:rPr>
                <w:sz w:val="18"/>
              </w:rPr>
              <w:t xml:space="preserve"> обработк</w:t>
            </w:r>
            <w:r>
              <w:rPr>
                <w:sz w:val="18"/>
              </w:rPr>
              <w:t>а</w:t>
            </w:r>
            <w:r w:rsidRPr="00085859">
              <w:rPr>
                <w:sz w:val="18"/>
              </w:rPr>
              <w:t xml:space="preserve"> в</w:t>
            </w:r>
            <w:r>
              <w:rPr>
                <w:sz w:val="18"/>
              </w:rPr>
              <w:t xml:space="preserve"> системах подвижной</w:t>
            </w:r>
            <w:r w:rsidRPr="00085859">
              <w:rPr>
                <w:sz w:val="18"/>
              </w:rPr>
              <w:t xml:space="preserve"> спутниковой служб</w:t>
            </w:r>
            <w:r>
              <w:rPr>
                <w:sz w:val="18"/>
              </w:rPr>
              <w:t>ы</w:t>
            </w:r>
            <w:r w:rsidRPr="00085859">
              <w:rPr>
                <w:sz w:val="18"/>
              </w:rPr>
              <w:t xml:space="preserve"> и</w:t>
            </w:r>
            <w:r>
              <w:rPr>
                <w:sz w:val="18"/>
              </w:rPr>
              <w:t xml:space="preserve"> </w:t>
            </w:r>
            <w:r w:rsidRPr="000D05D9">
              <w:rPr>
                <w:sz w:val="18"/>
              </w:rPr>
              <w:t>фиксированной спутниковой службы</w:t>
            </w:r>
          </w:p>
        </w:tc>
        <w:tc>
          <w:tcPr>
            <w:tcW w:w="811" w:type="dxa"/>
          </w:tcPr>
          <w:p w14:paraId="1820C2FE"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3BE53EA6"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11B11DA" w14:textId="77777777" w:rsidTr="00FC4470">
        <w:trPr>
          <w:cantSplit/>
          <w:jc w:val="center"/>
        </w:trPr>
        <w:tc>
          <w:tcPr>
            <w:tcW w:w="1271" w:type="dxa"/>
          </w:tcPr>
          <w:p w14:paraId="18F5BF51"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87" w:history="1">
              <w:r w:rsidR="00B30FC2" w:rsidRPr="00085859">
                <w:rPr>
                  <w:rFonts w:eastAsia="SimSun"/>
                  <w:b/>
                  <w:color w:val="0000FF"/>
                  <w:sz w:val="18"/>
                  <w:u w:val="single"/>
                </w:rPr>
                <w:t xml:space="preserve">227/4 </w:t>
              </w:r>
            </w:hyperlink>
          </w:p>
        </w:tc>
        <w:tc>
          <w:tcPr>
            <w:tcW w:w="6263" w:type="dxa"/>
          </w:tcPr>
          <w:p w14:paraId="26B932C9"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и эксплуатационные характеристики связи в условиях чрезвычайных ситуаций в подвижной спутниковой службе</w:t>
            </w:r>
          </w:p>
        </w:tc>
        <w:tc>
          <w:tcPr>
            <w:tcW w:w="811" w:type="dxa"/>
          </w:tcPr>
          <w:p w14:paraId="29DE10E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73A42A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2138CFFC" w14:textId="77777777" w:rsidTr="00FC4470">
        <w:trPr>
          <w:cantSplit/>
          <w:jc w:val="center"/>
        </w:trPr>
        <w:tc>
          <w:tcPr>
            <w:tcW w:w="1271" w:type="dxa"/>
          </w:tcPr>
          <w:p w14:paraId="2688993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8" w:history="1">
              <w:r w:rsidR="00B30FC2" w:rsidRPr="00085859">
                <w:rPr>
                  <w:b/>
                  <w:color w:val="0000FF"/>
                  <w:sz w:val="18"/>
                  <w:u w:val="single"/>
                </w:rPr>
                <w:t xml:space="preserve">231/4 </w:t>
              </w:r>
            </w:hyperlink>
          </w:p>
        </w:tc>
        <w:tc>
          <w:tcPr>
            <w:tcW w:w="6263" w:type="dxa"/>
          </w:tcPr>
          <w:p w14:paraId="616B5FB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Совместное использование частот сетями фиксированной спутниковой службы, использующими негеостационарные спутники, и другими сетями фиксированной спутниковой службы</w:t>
            </w:r>
          </w:p>
        </w:tc>
        <w:tc>
          <w:tcPr>
            <w:tcW w:w="811" w:type="dxa"/>
          </w:tcPr>
          <w:p w14:paraId="6F45112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7AF0AA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41F03C5C" w14:textId="77777777" w:rsidTr="00FC4470">
        <w:trPr>
          <w:cantSplit/>
          <w:jc w:val="center"/>
        </w:trPr>
        <w:tc>
          <w:tcPr>
            <w:tcW w:w="1271" w:type="dxa"/>
          </w:tcPr>
          <w:p w14:paraId="1B8FC12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89" w:history="1">
              <w:r w:rsidR="00B30FC2" w:rsidRPr="00085859">
                <w:rPr>
                  <w:b/>
                  <w:color w:val="0000FF"/>
                  <w:sz w:val="18"/>
                  <w:u w:val="single"/>
                </w:rPr>
                <w:t xml:space="preserve">233/4 </w:t>
              </w:r>
            </w:hyperlink>
          </w:p>
        </w:tc>
        <w:tc>
          <w:tcPr>
            <w:tcW w:w="6263" w:type="dxa"/>
          </w:tcPr>
          <w:p w14:paraId="74F2B1E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Системы цифровой спутниковой связи, предназначенные для пользователей, и связанные с ними структуры</w:t>
            </w:r>
          </w:p>
        </w:tc>
        <w:tc>
          <w:tcPr>
            <w:tcW w:w="811" w:type="dxa"/>
          </w:tcPr>
          <w:p w14:paraId="1D9F49C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00"/>
                <w:sz w:val="18"/>
                <w:lang w:eastAsia="zh-CN"/>
              </w:rPr>
            </w:pPr>
            <w:r w:rsidRPr="00085859">
              <w:rPr>
                <w:rFonts w:eastAsia="SimSun"/>
                <w:color w:val="000000"/>
                <w:sz w:val="18"/>
                <w:lang w:eastAsia="zh-CN"/>
              </w:rPr>
              <w:t>NOC</w:t>
            </w:r>
          </w:p>
        </w:tc>
        <w:tc>
          <w:tcPr>
            <w:tcW w:w="1164" w:type="dxa"/>
          </w:tcPr>
          <w:p w14:paraId="02DF0C8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4BF56711" w14:textId="77777777" w:rsidTr="00FC4470">
        <w:trPr>
          <w:cantSplit/>
          <w:jc w:val="center"/>
        </w:trPr>
        <w:tc>
          <w:tcPr>
            <w:tcW w:w="1271" w:type="dxa"/>
          </w:tcPr>
          <w:p w14:paraId="38485A6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0" w:history="1">
              <w:r w:rsidR="00B30FC2" w:rsidRPr="00085859">
                <w:rPr>
                  <w:b/>
                  <w:color w:val="0000FF"/>
                  <w:sz w:val="18"/>
                  <w:u w:val="single"/>
                </w:rPr>
                <w:t xml:space="preserve">236/4 </w:t>
              </w:r>
            </w:hyperlink>
          </w:p>
        </w:tc>
        <w:tc>
          <w:tcPr>
            <w:tcW w:w="6263" w:type="dxa"/>
          </w:tcPr>
          <w:p w14:paraId="4AC229F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Критерии помех и методы расчета для фиксированной спутниковой службы</w:t>
            </w:r>
          </w:p>
        </w:tc>
        <w:tc>
          <w:tcPr>
            <w:tcW w:w="811" w:type="dxa"/>
          </w:tcPr>
          <w:p w14:paraId="15D0DA2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84EA3F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1764F82A" w14:textId="77777777" w:rsidTr="00FC4470">
        <w:trPr>
          <w:cantSplit/>
          <w:jc w:val="center"/>
        </w:trPr>
        <w:tc>
          <w:tcPr>
            <w:tcW w:w="1271" w:type="dxa"/>
          </w:tcPr>
          <w:p w14:paraId="207FC85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1" w:history="1">
              <w:proofErr w:type="gramStart"/>
              <w:r w:rsidR="00B30FC2" w:rsidRPr="00085859">
                <w:rPr>
                  <w:b/>
                  <w:color w:val="0000FF"/>
                  <w:sz w:val="18"/>
                  <w:u w:val="single"/>
                </w:rPr>
                <w:t>245-1</w:t>
              </w:r>
              <w:proofErr w:type="gramEnd"/>
              <w:r w:rsidR="00B30FC2" w:rsidRPr="00085859">
                <w:rPr>
                  <w:b/>
                  <w:color w:val="0000FF"/>
                  <w:sz w:val="18"/>
                  <w:u w:val="single"/>
                </w:rPr>
                <w:t xml:space="preserve">/4 </w:t>
              </w:r>
            </w:hyperlink>
          </w:p>
        </w:tc>
        <w:tc>
          <w:tcPr>
            <w:tcW w:w="6263" w:type="dxa"/>
          </w:tcPr>
          <w:p w14:paraId="6134E72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Пределы внеполосных и побочных излучений</w:t>
            </w:r>
          </w:p>
        </w:tc>
        <w:tc>
          <w:tcPr>
            <w:tcW w:w="811" w:type="dxa"/>
          </w:tcPr>
          <w:p w14:paraId="4593A1B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BAF192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53351C7B" w14:textId="77777777" w:rsidTr="00FC4470">
        <w:trPr>
          <w:cantSplit/>
          <w:jc w:val="center"/>
        </w:trPr>
        <w:tc>
          <w:tcPr>
            <w:tcW w:w="1271" w:type="dxa"/>
          </w:tcPr>
          <w:p w14:paraId="1791149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2" w:history="1">
              <w:r w:rsidR="00B30FC2" w:rsidRPr="00085859">
                <w:rPr>
                  <w:b/>
                  <w:color w:val="0000FF"/>
                  <w:sz w:val="18"/>
                  <w:u w:val="single"/>
                </w:rPr>
                <w:t xml:space="preserve">248/4 </w:t>
              </w:r>
            </w:hyperlink>
          </w:p>
        </w:tc>
        <w:tc>
          <w:tcPr>
            <w:tcW w:w="6263" w:type="dxa"/>
          </w:tcPr>
          <w:p w14:paraId="33CE9FB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Совместное использование частот системами фиксированной спутниковой службы и беспроводными цифровыми сетями в диапазоне около 5 ГГц</w:t>
            </w:r>
          </w:p>
        </w:tc>
        <w:tc>
          <w:tcPr>
            <w:tcW w:w="811" w:type="dxa"/>
          </w:tcPr>
          <w:p w14:paraId="18D233A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314776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r w:rsidRPr="00085859">
              <w:rPr>
                <w:rFonts w:eastAsia="SimSun"/>
                <w:sz w:val="18"/>
                <w:lang w:eastAsia="zh-CN"/>
              </w:rPr>
              <w:t>S3</w:t>
            </w:r>
          </w:p>
        </w:tc>
      </w:tr>
      <w:tr w:rsidR="00B30FC2" w:rsidRPr="00085859" w14:paraId="28A3E4B0" w14:textId="77777777" w:rsidTr="00FC4470">
        <w:trPr>
          <w:cantSplit/>
          <w:jc w:val="center"/>
        </w:trPr>
        <w:tc>
          <w:tcPr>
            <w:tcW w:w="1271" w:type="dxa"/>
          </w:tcPr>
          <w:p w14:paraId="37927CC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3" w:history="1">
              <w:proofErr w:type="gramStart"/>
              <w:r w:rsidR="00B30FC2" w:rsidRPr="00085859">
                <w:rPr>
                  <w:b/>
                  <w:color w:val="0000FF"/>
                  <w:sz w:val="18"/>
                  <w:u w:val="single"/>
                </w:rPr>
                <w:t>263-1</w:t>
              </w:r>
              <w:proofErr w:type="gramEnd"/>
              <w:r w:rsidR="00B30FC2" w:rsidRPr="00085859">
                <w:rPr>
                  <w:b/>
                  <w:color w:val="0000FF"/>
                  <w:sz w:val="18"/>
                  <w:u w:val="single"/>
                </w:rPr>
                <w:t xml:space="preserve">/4 </w:t>
              </w:r>
            </w:hyperlink>
          </w:p>
        </w:tc>
        <w:tc>
          <w:tcPr>
            <w:tcW w:w="6263" w:type="dxa"/>
          </w:tcPr>
          <w:p w14:paraId="09C93C2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w:t>
            </w:r>
          </w:p>
        </w:tc>
        <w:tc>
          <w:tcPr>
            <w:tcW w:w="811" w:type="dxa"/>
          </w:tcPr>
          <w:p w14:paraId="0814781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144EA88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6A84A666" w14:textId="77777777" w:rsidTr="00FC4470">
        <w:trPr>
          <w:cantSplit/>
          <w:jc w:val="center"/>
        </w:trPr>
        <w:tc>
          <w:tcPr>
            <w:tcW w:w="1271" w:type="dxa"/>
          </w:tcPr>
          <w:p w14:paraId="3288FCC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4" w:history="1">
              <w:r w:rsidR="00B30FC2" w:rsidRPr="00085859">
                <w:rPr>
                  <w:b/>
                  <w:color w:val="0000FF"/>
                  <w:sz w:val="18"/>
                  <w:u w:val="single"/>
                </w:rPr>
                <w:t xml:space="preserve">264/4 </w:t>
              </w:r>
            </w:hyperlink>
          </w:p>
        </w:tc>
        <w:tc>
          <w:tcPr>
            <w:tcW w:w="6263" w:type="dxa"/>
          </w:tcPr>
          <w:p w14:paraId="4C55DA5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и эксплуатационные характеристики сетей фиксированной спутниковой службы, работающих на частотах выше 275 ГГц</w:t>
            </w:r>
          </w:p>
        </w:tc>
        <w:tc>
          <w:tcPr>
            <w:tcW w:w="811" w:type="dxa"/>
          </w:tcPr>
          <w:p w14:paraId="14A563F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7F7DA7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7ABBADC" w14:textId="77777777" w:rsidTr="00FC4470">
        <w:trPr>
          <w:cantSplit/>
          <w:jc w:val="center"/>
        </w:trPr>
        <w:tc>
          <w:tcPr>
            <w:tcW w:w="1271" w:type="dxa"/>
          </w:tcPr>
          <w:p w14:paraId="7DF0867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5" w:history="1">
              <w:r w:rsidR="00B30FC2" w:rsidRPr="00085859">
                <w:rPr>
                  <w:b/>
                  <w:color w:val="0000FF"/>
                  <w:sz w:val="18"/>
                  <w:u w:val="single"/>
                </w:rPr>
                <w:t xml:space="preserve">266/4 </w:t>
              </w:r>
            </w:hyperlink>
          </w:p>
        </w:tc>
        <w:tc>
          <w:tcPr>
            <w:tcW w:w="6263" w:type="dxa"/>
          </w:tcPr>
          <w:p w14:paraId="0F63AD9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характеристики земных станций высокой плотности фиксированной спутниковой службы, работающих с геостационарными сетями фиксированной спутниковой службы в диапазонах 20/30 ГГц</w:t>
            </w:r>
          </w:p>
        </w:tc>
        <w:tc>
          <w:tcPr>
            <w:tcW w:w="811" w:type="dxa"/>
          </w:tcPr>
          <w:p w14:paraId="7E08625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2B1523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0565511" w14:textId="77777777" w:rsidTr="00FC4470">
        <w:trPr>
          <w:cantSplit/>
          <w:jc w:val="center"/>
        </w:trPr>
        <w:tc>
          <w:tcPr>
            <w:tcW w:w="1271" w:type="dxa"/>
          </w:tcPr>
          <w:p w14:paraId="622C4A3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6" w:history="1">
              <w:r w:rsidR="00B30FC2" w:rsidRPr="00085859">
                <w:rPr>
                  <w:b/>
                  <w:color w:val="0000FF"/>
                  <w:sz w:val="18"/>
                  <w:u w:val="single"/>
                </w:rPr>
                <w:t xml:space="preserve">267/4 </w:t>
              </w:r>
            </w:hyperlink>
          </w:p>
        </w:tc>
        <w:tc>
          <w:tcPr>
            <w:tcW w:w="6263" w:type="dxa"/>
          </w:tcPr>
          <w:p w14:paraId="5827CD9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и эксплуатационные соображения, связанные с предварительной публикацией, координацией и заявлением фиксированных спутниковых сетей</w:t>
            </w:r>
          </w:p>
        </w:tc>
        <w:tc>
          <w:tcPr>
            <w:tcW w:w="811" w:type="dxa"/>
          </w:tcPr>
          <w:p w14:paraId="0A07CB4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80DB14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3F2CC4FB" w14:textId="77777777" w:rsidTr="00FC4470">
        <w:trPr>
          <w:cantSplit/>
          <w:jc w:val="center"/>
        </w:trPr>
        <w:tc>
          <w:tcPr>
            <w:tcW w:w="1271" w:type="dxa"/>
          </w:tcPr>
          <w:p w14:paraId="3B0A657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7" w:history="1">
              <w:r w:rsidR="00B30FC2" w:rsidRPr="00085859">
                <w:rPr>
                  <w:b/>
                  <w:color w:val="0000FF"/>
                  <w:sz w:val="18"/>
                  <w:u w:val="single"/>
                </w:rPr>
                <w:t xml:space="preserve">268/4 </w:t>
              </w:r>
            </w:hyperlink>
          </w:p>
        </w:tc>
        <w:tc>
          <w:tcPr>
            <w:tcW w:w="6263" w:type="dxa"/>
          </w:tcPr>
          <w:p w14:paraId="18E241B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Разработка методик оценки уровней нежелательных спутниковых излучений до запуска</w:t>
            </w:r>
          </w:p>
        </w:tc>
        <w:tc>
          <w:tcPr>
            <w:tcW w:w="811" w:type="dxa"/>
          </w:tcPr>
          <w:p w14:paraId="3AFF127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6755AE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r w:rsidRPr="00085859">
              <w:rPr>
                <w:rFonts w:eastAsia="SimSun"/>
                <w:sz w:val="18"/>
                <w:lang w:eastAsia="zh-CN"/>
              </w:rPr>
              <w:t>S3</w:t>
            </w:r>
          </w:p>
        </w:tc>
      </w:tr>
      <w:tr w:rsidR="00B30FC2" w:rsidRPr="00085859" w14:paraId="476C9071" w14:textId="77777777" w:rsidTr="00FC4470">
        <w:trPr>
          <w:cantSplit/>
          <w:jc w:val="center"/>
        </w:trPr>
        <w:tc>
          <w:tcPr>
            <w:tcW w:w="1271" w:type="dxa"/>
          </w:tcPr>
          <w:p w14:paraId="338D971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8" w:history="1">
              <w:proofErr w:type="gramStart"/>
              <w:r w:rsidR="00B30FC2" w:rsidRPr="00085859">
                <w:rPr>
                  <w:b/>
                  <w:color w:val="0000FF"/>
                  <w:sz w:val="18"/>
                  <w:u w:val="single"/>
                </w:rPr>
                <w:t>270-1</w:t>
              </w:r>
              <w:proofErr w:type="gramEnd"/>
              <w:r w:rsidR="00B30FC2" w:rsidRPr="00085859">
                <w:rPr>
                  <w:b/>
                  <w:color w:val="0000FF"/>
                  <w:sz w:val="18"/>
                  <w:u w:val="single"/>
                </w:rPr>
                <w:t xml:space="preserve">/4 </w:t>
              </w:r>
            </w:hyperlink>
          </w:p>
        </w:tc>
        <w:tc>
          <w:tcPr>
            <w:tcW w:w="6263" w:type="dxa"/>
          </w:tcPr>
          <w:p w14:paraId="59EA394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Системы фиксированной спутниковой службы, использующие широкополосные сигналы с расширением спектра</w:t>
            </w:r>
          </w:p>
        </w:tc>
        <w:tc>
          <w:tcPr>
            <w:tcW w:w="811" w:type="dxa"/>
          </w:tcPr>
          <w:p w14:paraId="09A33BA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634ECC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r w:rsidRPr="00085859">
              <w:rPr>
                <w:rFonts w:eastAsia="SimSun"/>
                <w:sz w:val="18"/>
                <w:lang w:eastAsia="zh-CN"/>
              </w:rPr>
              <w:t>S2</w:t>
            </w:r>
          </w:p>
        </w:tc>
      </w:tr>
      <w:tr w:rsidR="00B30FC2" w:rsidRPr="00085859" w14:paraId="2935F026" w14:textId="77777777" w:rsidTr="00FC4470">
        <w:trPr>
          <w:cantSplit/>
          <w:jc w:val="center"/>
        </w:trPr>
        <w:tc>
          <w:tcPr>
            <w:tcW w:w="1271" w:type="dxa"/>
          </w:tcPr>
          <w:p w14:paraId="2AEE2C73"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99" w:history="1">
              <w:r w:rsidR="00B30FC2" w:rsidRPr="00085859">
                <w:rPr>
                  <w:b/>
                  <w:color w:val="0000FF"/>
                  <w:sz w:val="18"/>
                  <w:u w:val="single"/>
                </w:rPr>
                <w:t xml:space="preserve">271/4 </w:t>
              </w:r>
            </w:hyperlink>
          </w:p>
        </w:tc>
        <w:tc>
          <w:tcPr>
            <w:tcW w:w="6263" w:type="dxa"/>
          </w:tcPr>
          <w:p w14:paraId="0E2BF2C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Помехи между несущими при спутниковом сборе новостей (ССН) вследствие непреднамеренного доступа</w:t>
            </w:r>
          </w:p>
        </w:tc>
        <w:tc>
          <w:tcPr>
            <w:tcW w:w="811" w:type="dxa"/>
          </w:tcPr>
          <w:p w14:paraId="470C615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0FF9CF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30E33F6" w14:textId="77777777" w:rsidTr="00FC4470">
        <w:trPr>
          <w:cantSplit/>
          <w:jc w:val="center"/>
        </w:trPr>
        <w:tc>
          <w:tcPr>
            <w:tcW w:w="1271" w:type="dxa"/>
          </w:tcPr>
          <w:p w14:paraId="154AA6AB"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100" w:history="1">
              <w:r w:rsidR="00B30FC2" w:rsidRPr="00085859">
                <w:rPr>
                  <w:b/>
                  <w:color w:val="0000FF"/>
                  <w:sz w:val="18"/>
                  <w:u w:val="single"/>
                </w:rPr>
                <w:t xml:space="preserve">272/4 </w:t>
              </w:r>
            </w:hyperlink>
          </w:p>
        </w:tc>
        <w:tc>
          <w:tcPr>
            <w:tcW w:w="6263" w:type="dxa"/>
          </w:tcPr>
          <w:p w14:paraId="6BE89ED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 xml:space="preserve">Совместное использование частот ФCC и службой космических исследований в полосах частот </w:t>
            </w:r>
            <w:proofErr w:type="gramStart"/>
            <w:r w:rsidRPr="00085859">
              <w:rPr>
                <w:sz w:val="18"/>
              </w:rPr>
              <w:t>37,5−38</w:t>
            </w:r>
            <w:proofErr w:type="gramEnd"/>
            <w:r w:rsidRPr="00085859">
              <w:rPr>
                <w:sz w:val="18"/>
              </w:rPr>
              <w:t xml:space="preserve"> ГГц и 40−40,5 ГГц</w:t>
            </w:r>
          </w:p>
        </w:tc>
        <w:tc>
          <w:tcPr>
            <w:tcW w:w="811" w:type="dxa"/>
          </w:tcPr>
          <w:p w14:paraId="5621E10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CC3151F"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3E8A0748" w14:textId="77777777" w:rsidTr="00FC4470">
        <w:trPr>
          <w:cantSplit/>
          <w:jc w:val="center"/>
        </w:trPr>
        <w:tc>
          <w:tcPr>
            <w:tcW w:w="1271" w:type="dxa"/>
          </w:tcPr>
          <w:p w14:paraId="22EC14D9"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FF"/>
                <w:sz w:val="18"/>
                <w:u w:val="single"/>
              </w:rPr>
            </w:pPr>
            <w:hyperlink r:id="rId101" w:history="1">
              <w:r w:rsidR="00B30FC2" w:rsidRPr="00085859">
                <w:rPr>
                  <w:b/>
                  <w:color w:val="0000FF"/>
                  <w:sz w:val="18"/>
                  <w:u w:val="single"/>
                </w:rPr>
                <w:t>273/4</w:t>
              </w:r>
            </w:hyperlink>
          </w:p>
        </w:tc>
        <w:tc>
          <w:tcPr>
            <w:tcW w:w="6263" w:type="dxa"/>
          </w:tcPr>
          <w:p w14:paraId="55E8905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w:t>
            </w:r>
          </w:p>
        </w:tc>
        <w:tc>
          <w:tcPr>
            <w:tcW w:w="811" w:type="dxa"/>
          </w:tcPr>
          <w:p w14:paraId="55F531D7"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3A85EAB5"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4F7E4621" w14:textId="77777777" w:rsidTr="00FC4470">
        <w:trPr>
          <w:cantSplit/>
          <w:jc w:val="center"/>
        </w:trPr>
        <w:tc>
          <w:tcPr>
            <w:tcW w:w="1271" w:type="dxa"/>
          </w:tcPr>
          <w:p w14:paraId="504633B7"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2" w:history="1">
              <w:r w:rsidR="00B30FC2" w:rsidRPr="00085859">
                <w:rPr>
                  <w:rFonts w:eastAsia="SimSun"/>
                  <w:b/>
                  <w:color w:val="0000FF"/>
                  <w:sz w:val="18"/>
                  <w:u w:val="single"/>
                  <w:lang w:eastAsia="zh-CN"/>
                </w:rPr>
                <w:t>274/4</w:t>
              </w:r>
            </w:hyperlink>
          </w:p>
        </w:tc>
        <w:tc>
          <w:tcPr>
            <w:tcW w:w="6263" w:type="dxa"/>
          </w:tcPr>
          <w:p w14:paraId="303AD62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методы оптимизации использования спектра/орбиты</w:t>
            </w:r>
          </w:p>
        </w:tc>
        <w:tc>
          <w:tcPr>
            <w:tcW w:w="811" w:type="dxa"/>
          </w:tcPr>
          <w:p w14:paraId="5C36C533"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3C381B5B"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6A99E102" w14:textId="77777777" w:rsidTr="00FC4470">
        <w:trPr>
          <w:cantSplit/>
          <w:jc w:val="center"/>
        </w:trPr>
        <w:tc>
          <w:tcPr>
            <w:tcW w:w="1271" w:type="dxa"/>
          </w:tcPr>
          <w:p w14:paraId="3A55322F"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3" w:history="1">
              <w:r w:rsidR="00B30FC2" w:rsidRPr="00085859">
                <w:rPr>
                  <w:rFonts w:eastAsia="SimSun"/>
                  <w:b/>
                  <w:color w:val="0000FF"/>
                  <w:sz w:val="18"/>
                  <w:u w:val="single"/>
                  <w:lang w:eastAsia="zh-CN"/>
                </w:rPr>
                <w:t>275/4</w:t>
              </w:r>
            </w:hyperlink>
          </w:p>
        </w:tc>
        <w:tc>
          <w:tcPr>
            <w:tcW w:w="6263" w:type="dxa"/>
          </w:tcPr>
          <w:p w14:paraId="717318E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Требуемые рабочие характеристики цифровых линий в фиксированной спутниковой и подвижной спутниковой службах, которые образуют элементы сетей последующих поколений</w:t>
            </w:r>
          </w:p>
        </w:tc>
        <w:tc>
          <w:tcPr>
            <w:tcW w:w="811" w:type="dxa"/>
          </w:tcPr>
          <w:p w14:paraId="678E477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859082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4AEB902" w14:textId="77777777" w:rsidTr="00FC4470">
        <w:trPr>
          <w:cantSplit/>
          <w:jc w:val="center"/>
        </w:trPr>
        <w:tc>
          <w:tcPr>
            <w:tcW w:w="1271" w:type="dxa"/>
          </w:tcPr>
          <w:p w14:paraId="2C59EFB5"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4" w:history="1">
              <w:r w:rsidR="00B30FC2" w:rsidRPr="00085859">
                <w:rPr>
                  <w:rFonts w:eastAsia="SimSun"/>
                  <w:b/>
                  <w:color w:val="0000FF"/>
                  <w:sz w:val="18"/>
                  <w:u w:val="single"/>
                  <w:lang w:eastAsia="zh-CN"/>
                </w:rPr>
                <w:t>276/4</w:t>
              </w:r>
            </w:hyperlink>
          </w:p>
        </w:tc>
        <w:tc>
          <w:tcPr>
            <w:tcW w:w="6263" w:type="dxa"/>
          </w:tcPr>
          <w:p w14:paraId="114DAE66"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Готовность цифровых трактов в подвижных спутниковых службах</w:t>
            </w:r>
          </w:p>
        </w:tc>
        <w:tc>
          <w:tcPr>
            <w:tcW w:w="811" w:type="dxa"/>
          </w:tcPr>
          <w:p w14:paraId="6C284902"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6085B647"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33FF754F" w14:textId="77777777" w:rsidTr="00FC4470">
        <w:trPr>
          <w:cantSplit/>
          <w:jc w:val="center"/>
        </w:trPr>
        <w:tc>
          <w:tcPr>
            <w:tcW w:w="1271" w:type="dxa"/>
          </w:tcPr>
          <w:p w14:paraId="3DFC34D4"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5" w:history="1">
              <w:proofErr w:type="gramStart"/>
              <w:r w:rsidR="00B30FC2" w:rsidRPr="00085859">
                <w:rPr>
                  <w:rFonts w:eastAsia="SimSun"/>
                  <w:b/>
                  <w:color w:val="0000FF"/>
                  <w:sz w:val="18"/>
                  <w:u w:val="single"/>
                  <w:lang w:eastAsia="zh-CN"/>
                </w:rPr>
                <w:t>277-1</w:t>
              </w:r>
              <w:proofErr w:type="gramEnd"/>
              <w:r w:rsidR="00B30FC2" w:rsidRPr="00085859">
                <w:rPr>
                  <w:rFonts w:eastAsia="SimSun"/>
                  <w:b/>
                  <w:color w:val="0000FF"/>
                  <w:sz w:val="18"/>
                  <w:u w:val="single"/>
                  <w:lang w:eastAsia="zh-CN"/>
                </w:rPr>
                <w:t>/4</w:t>
              </w:r>
            </w:hyperlink>
          </w:p>
        </w:tc>
        <w:tc>
          <w:tcPr>
            <w:tcW w:w="6263" w:type="dxa"/>
          </w:tcPr>
          <w:p w14:paraId="0F837E36"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Требуемые рабочие характеристики для цифровых фиксированных спутниковых и подвижных спутниковых служб с трактами с переменными скоростями</w:t>
            </w:r>
          </w:p>
        </w:tc>
        <w:tc>
          <w:tcPr>
            <w:tcW w:w="811" w:type="dxa"/>
          </w:tcPr>
          <w:p w14:paraId="428DA54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F09549A"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42CC30B1" w14:textId="77777777" w:rsidTr="00FC4470">
        <w:trPr>
          <w:cantSplit/>
          <w:jc w:val="center"/>
        </w:trPr>
        <w:tc>
          <w:tcPr>
            <w:tcW w:w="1271" w:type="dxa"/>
          </w:tcPr>
          <w:p w14:paraId="6A44179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6" w:history="1">
              <w:r w:rsidR="00B30FC2" w:rsidRPr="00085859">
                <w:rPr>
                  <w:rFonts w:eastAsia="SimSun"/>
                  <w:b/>
                  <w:color w:val="0000FF"/>
                  <w:sz w:val="18"/>
                  <w:u w:val="single"/>
                  <w:lang w:eastAsia="zh-CN"/>
                </w:rPr>
                <w:t>278/4</w:t>
              </w:r>
            </w:hyperlink>
          </w:p>
        </w:tc>
        <w:tc>
          <w:tcPr>
            <w:tcW w:w="6263" w:type="dxa"/>
            <w:vAlign w:val="center"/>
          </w:tcPr>
          <w:p w14:paraId="514AB98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Использование эксплуатационных средств для соблюдения ограничений на величину плотности потока мощности в соответствии со Статьей 21 Регламента радиосвязи</w:t>
            </w:r>
          </w:p>
        </w:tc>
        <w:tc>
          <w:tcPr>
            <w:tcW w:w="811" w:type="dxa"/>
          </w:tcPr>
          <w:p w14:paraId="3ABD360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7CF9D2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A301892" w14:textId="77777777" w:rsidTr="00FC4470">
        <w:trPr>
          <w:cantSplit/>
          <w:jc w:val="center"/>
        </w:trPr>
        <w:tc>
          <w:tcPr>
            <w:tcW w:w="1271" w:type="dxa"/>
          </w:tcPr>
          <w:p w14:paraId="2E74BC2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7" w:history="1">
              <w:r w:rsidR="00B30FC2" w:rsidRPr="00085859">
                <w:rPr>
                  <w:rFonts w:eastAsia="SimSun"/>
                  <w:b/>
                  <w:color w:val="0000FF"/>
                  <w:sz w:val="18"/>
                  <w:u w:val="single"/>
                  <w:lang w:eastAsia="zh-CN"/>
                </w:rPr>
                <w:t>279/4</w:t>
              </w:r>
            </w:hyperlink>
          </w:p>
        </w:tc>
        <w:tc>
          <w:tcPr>
            <w:tcW w:w="6263" w:type="dxa"/>
            <w:vAlign w:val="center"/>
          </w:tcPr>
          <w:p w14:paraId="4F62494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Спутниковое радиовещание телевидения высокой четкости</w:t>
            </w:r>
          </w:p>
        </w:tc>
        <w:tc>
          <w:tcPr>
            <w:tcW w:w="811" w:type="dxa"/>
          </w:tcPr>
          <w:p w14:paraId="08A21C5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E25C62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630B1351" w14:textId="77777777" w:rsidTr="00FC4470">
        <w:trPr>
          <w:cantSplit/>
          <w:jc w:val="center"/>
        </w:trPr>
        <w:tc>
          <w:tcPr>
            <w:tcW w:w="1271" w:type="dxa"/>
          </w:tcPr>
          <w:p w14:paraId="422B4E5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8" w:history="1">
              <w:r w:rsidR="00B30FC2" w:rsidRPr="00085859">
                <w:rPr>
                  <w:rFonts w:eastAsia="SimSun"/>
                  <w:b/>
                  <w:color w:val="0000FF"/>
                  <w:sz w:val="18"/>
                  <w:u w:val="single"/>
                  <w:lang w:eastAsia="zh-CN"/>
                </w:rPr>
                <w:t>280/4</w:t>
              </w:r>
            </w:hyperlink>
          </w:p>
        </w:tc>
        <w:tc>
          <w:tcPr>
            <w:tcW w:w="6263" w:type="dxa"/>
            <w:vAlign w:val="center"/>
          </w:tcPr>
          <w:p w14:paraId="1268328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lang w:eastAsia="zh-CN"/>
              </w:rPr>
              <w:t>Приемные антенны земных станций для радиовещательной спутниковой службы</w:t>
            </w:r>
          </w:p>
        </w:tc>
        <w:tc>
          <w:tcPr>
            <w:tcW w:w="811" w:type="dxa"/>
          </w:tcPr>
          <w:p w14:paraId="426701E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4C05F0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FF83C8B" w14:textId="77777777" w:rsidTr="00FC4470">
        <w:trPr>
          <w:cantSplit/>
          <w:jc w:val="center"/>
        </w:trPr>
        <w:tc>
          <w:tcPr>
            <w:tcW w:w="1271" w:type="dxa"/>
          </w:tcPr>
          <w:p w14:paraId="3AF100F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09" w:history="1">
              <w:r w:rsidR="00B30FC2" w:rsidRPr="00085859">
                <w:rPr>
                  <w:rFonts w:eastAsia="SimSun"/>
                  <w:b/>
                  <w:color w:val="0000FF"/>
                  <w:sz w:val="18"/>
                  <w:u w:val="single"/>
                  <w:lang w:eastAsia="zh-CN"/>
                </w:rPr>
                <w:t>281/4</w:t>
              </w:r>
            </w:hyperlink>
          </w:p>
        </w:tc>
        <w:tc>
          <w:tcPr>
            <w:tcW w:w="6263" w:type="dxa"/>
            <w:vAlign w:val="center"/>
          </w:tcPr>
          <w:p w14:paraId="4ABEC4D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Цифровые методы в радиовещательной спутниковой службе (звуковой и телевизионной)</w:t>
            </w:r>
          </w:p>
        </w:tc>
        <w:tc>
          <w:tcPr>
            <w:tcW w:w="811" w:type="dxa"/>
          </w:tcPr>
          <w:p w14:paraId="1392666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26ECE9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564AC2B3" w14:textId="77777777" w:rsidTr="00FC4470">
        <w:trPr>
          <w:cantSplit/>
          <w:jc w:val="center"/>
        </w:trPr>
        <w:tc>
          <w:tcPr>
            <w:tcW w:w="1271" w:type="dxa"/>
          </w:tcPr>
          <w:p w14:paraId="1137514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10" w:history="1">
              <w:r w:rsidR="00B30FC2" w:rsidRPr="00085859">
                <w:rPr>
                  <w:rFonts w:eastAsia="SimSun"/>
                  <w:b/>
                  <w:color w:val="0000FF"/>
                  <w:sz w:val="18"/>
                  <w:u w:val="single"/>
                  <w:lang w:eastAsia="zh-CN"/>
                </w:rPr>
                <w:t>282/4</w:t>
              </w:r>
            </w:hyperlink>
          </w:p>
        </w:tc>
        <w:tc>
          <w:tcPr>
            <w:tcW w:w="6263" w:type="dxa"/>
            <w:vAlign w:val="center"/>
          </w:tcPr>
          <w:p w14:paraId="1235CDC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 xml:space="preserve">Вопросы совместного использования частот, касающиеся введения радиовещательной спутниковой службы (звуковой) в диапазоне частот </w:t>
            </w:r>
            <w:proofErr w:type="gramStart"/>
            <w:r w:rsidRPr="00085859">
              <w:rPr>
                <w:sz w:val="18"/>
              </w:rPr>
              <w:t>1</w:t>
            </w:r>
            <w:r>
              <w:rPr>
                <w:sz w:val="18"/>
              </w:rPr>
              <w:t>−</w:t>
            </w:r>
            <w:r w:rsidRPr="00085859">
              <w:rPr>
                <w:sz w:val="18"/>
              </w:rPr>
              <w:t>3</w:t>
            </w:r>
            <w:proofErr w:type="gramEnd"/>
            <w:r>
              <w:rPr>
                <w:sz w:val="18"/>
              </w:rPr>
              <w:t> </w:t>
            </w:r>
            <w:r w:rsidRPr="00085859">
              <w:rPr>
                <w:sz w:val="18"/>
              </w:rPr>
              <w:t>ГГц</w:t>
            </w:r>
          </w:p>
        </w:tc>
        <w:tc>
          <w:tcPr>
            <w:tcW w:w="811" w:type="dxa"/>
          </w:tcPr>
          <w:p w14:paraId="35246C5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15C202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6C886C24" w14:textId="77777777" w:rsidTr="00FC4470">
        <w:trPr>
          <w:cantSplit/>
          <w:jc w:val="center"/>
        </w:trPr>
        <w:tc>
          <w:tcPr>
            <w:tcW w:w="1271" w:type="dxa"/>
          </w:tcPr>
          <w:p w14:paraId="0D1C25E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11" w:history="1">
              <w:r w:rsidR="00B30FC2" w:rsidRPr="00085859">
                <w:rPr>
                  <w:rFonts w:eastAsia="SimSun"/>
                  <w:b/>
                  <w:color w:val="0000FF"/>
                  <w:sz w:val="18"/>
                  <w:u w:val="single"/>
                  <w:lang w:eastAsia="zh-CN"/>
                </w:rPr>
                <w:t>283/4</w:t>
              </w:r>
            </w:hyperlink>
          </w:p>
        </w:tc>
        <w:tc>
          <w:tcPr>
            <w:tcW w:w="6263" w:type="dxa"/>
            <w:vAlign w:val="center"/>
          </w:tcPr>
          <w:p w14:paraId="0BE6860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Исследования в области совместного использования частот телевидением высокой четкости в радиовещательной спутниковой службе и другими службами</w:t>
            </w:r>
          </w:p>
        </w:tc>
        <w:tc>
          <w:tcPr>
            <w:tcW w:w="811" w:type="dxa"/>
          </w:tcPr>
          <w:p w14:paraId="25AF969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C315B4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3D1E0D19" w14:textId="77777777" w:rsidTr="00FC4470">
        <w:trPr>
          <w:cantSplit/>
          <w:jc w:val="center"/>
        </w:trPr>
        <w:tc>
          <w:tcPr>
            <w:tcW w:w="1271" w:type="dxa"/>
          </w:tcPr>
          <w:p w14:paraId="48A992B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12" w:history="1">
              <w:r w:rsidR="00B30FC2" w:rsidRPr="00085859">
                <w:rPr>
                  <w:rFonts w:eastAsia="SimSun"/>
                  <w:b/>
                  <w:color w:val="0000FF"/>
                  <w:sz w:val="18"/>
                  <w:u w:val="single"/>
                  <w:lang w:eastAsia="zh-CN"/>
                </w:rPr>
                <w:t>284/4</w:t>
              </w:r>
            </w:hyperlink>
          </w:p>
        </w:tc>
        <w:tc>
          <w:tcPr>
            <w:tcW w:w="6263" w:type="dxa"/>
            <w:vAlign w:val="center"/>
          </w:tcPr>
          <w:p w14:paraId="2C6F71F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085859">
              <w:rPr>
                <w:sz w:val="18"/>
              </w:rPr>
              <w:t>Вопросы управления использованием спектра, касающиеся введения радиовещательной спутниковой службы (звуковой) в диапазоне частот 1–3 ГГц</w:t>
            </w:r>
          </w:p>
        </w:tc>
        <w:tc>
          <w:tcPr>
            <w:tcW w:w="811" w:type="dxa"/>
          </w:tcPr>
          <w:p w14:paraId="4A74F77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447449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3898C68D" w14:textId="77777777" w:rsidTr="00FC4470">
        <w:trPr>
          <w:cantSplit/>
          <w:jc w:val="center"/>
        </w:trPr>
        <w:tc>
          <w:tcPr>
            <w:tcW w:w="1271" w:type="dxa"/>
          </w:tcPr>
          <w:p w14:paraId="44E9482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13" w:history="1">
              <w:r w:rsidR="00B30FC2" w:rsidRPr="00085859">
                <w:rPr>
                  <w:rFonts w:eastAsia="SimSun"/>
                  <w:b/>
                  <w:color w:val="0000FF"/>
                  <w:sz w:val="18"/>
                  <w:u w:val="single"/>
                  <w:lang w:eastAsia="zh-CN"/>
                </w:rPr>
                <w:t>285/4</w:t>
              </w:r>
            </w:hyperlink>
          </w:p>
        </w:tc>
        <w:tc>
          <w:tcPr>
            <w:tcW w:w="6263" w:type="dxa"/>
            <w:vAlign w:val="center"/>
          </w:tcPr>
          <w:p w14:paraId="4482ED3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Цифровое многоцелевое и многопрограммное радиовещание в радиовещательной спутниковой службе</w:t>
            </w:r>
          </w:p>
        </w:tc>
        <w:tc>
          <w:tcPr>
            <w:tcW w:w="811" w:type="dxa"/>
          </w:tcPr>
          <w:p w14:paraId="6DD3556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F7F7AD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3A0224EC" w14:textId="77777777" w:rsidTr="00FC4470">
        <w:trPr>
          <w:cantSplit/>
          <w:jc w:val="center"/>
        </w:trPr>
        <w:tc>
          <w:tcPr>
            <w:tcW w:w="1271" w:type="dxa"/>
          </w:tcPr>
          <w:p w14:paraId="5805E26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lang w:eastAsia="zh-CN"/>
              </w:rPr>
            </w:pPr>
            <w:hyperlink r:id="rId114" w:history="1">
              <w:r w:rsidR="00B30FC2" w:rsidRPr="00085859">
                <w:rPr>
                  <w:rFonts w:eastAsia="SimSun"/>
                  <w:b/>
                  <w:color w:val="0000FF"/>
                  <w:sz w:val="18"/>
                  <w:u w:val="single"/>
                  <w:lang w:eastAsia="zh-CN"/>
                </w:rPr>
                <w:t>286/4</w:t>
              </w:r>
            </w:hyperlink>
          </w:p>
        </w:tc>
        <w:tc>
          <w:tcPr>
            <w:tcW w:w="6263" w:type="dxa"/>
            <w:vAlign w:val="center"/>
          </w:tcPr>
          <w:p w14:paraId="74CB07F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lang w:eastAsia="zh-CN"/>
              </w:rPr>
              <w:t>Вклад подвижных и любительских служб и связанных с ними спутниковых служб в улучшении связи при бедствиях</w:t>
            </w:r>
          </w:p>
        </w:tc>
        <w:tc>
          <w:tcPr>
            <w:tcW w:w="811" w:type="dxa"/>
          </w:tcPr>
          <w:p w14:paraId="2BFE8A2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5F0766D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13A88B2E" w14:textId="77777777" w:rsidTr="00FC4470">
        <w:trPr>
          <w:cantSplit/>
          <w:jc w:val="center"/>
        </w:trPr>
        <w:tc>
          <w:tcPr>
            <w:tcW w:w="1271" w:type="dxa"/>
          </w:tcPr>
          <w:p w14:paraId="7F4F362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15" w:history="1">
              <w:r w:rsidR="00B30FC2" w:rsidRPr="00085859">
                <w:rPr>
                  <w:rFonts w:eastAsia="SimSun"/>
                  <w:b/>
                  <w:color w:val="0000FF"/>
                  <w:sz w:val="18"/>
                  <w:u w:val="single"/>
                  <w:lang w:eastAsia="zh-CN"/>
                </w:rPr>
                <w:t>287/4</w:t>
              </w:r>
            </w:hyperlink>
          </w:p>
        </w:tc>
        <w:tc>
          <w:tcPr>
            <w:tcW w:w="6263" w:type="dxa"/>
            <w:vAlign w:val="center"/>
          </w:tcPr>
          <w:p w14:paraId="1CDCFD1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Технические и эксплуатационные характеристики для передачи пакетных данных по сетям подвижных спутниковых служб</w:t>
            </w:r>
          </w:p>
        </w:tc>
        <w:tc>
          <w:tcPr>
            <w:tcW w:w="811" w:type="dxa"/>
          </w:tcPr>
          <w:p w14:paraId="64E51D8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4ABF37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05BDD33B" w14:textId="77777777" w:rsidTr="00FC4470">
        <w:trPr>
          <w:cantSplit/>
          <w:jc w:val="center"/>
        </w:trPr>
        <w:tc>
          <w:tcPr>
            <w:tcW w:w="1271" w:type="dxa"/>
          </w:tcPr>
          <w:p w14:paraId="43F020DA"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16" w:history="1">
              <w:r w:rsidR="00B30FC2" w:rsidRPr="00085859">
                <w:rPr>
                  <w:rFonts w:eastAsia="SimSun"/>
                  <w:b/>
                  <w:color w:val="0000FF"/>
                  <w:sz w:val="18"/>
                  <w:u w:val="single"/>
                  <w:lang w:eastAsia="zh-CN"/>
                </w:rPr>
                <w:t>288/4</w:t>
              </w:r>
            </w:hyperlink>
          </w:p>
        </w:tc>
        <w:tc>
          <w:tcPr>
            <w:tcW w:w="6263" w:type="dxa"/>
            <w:vAlign w:val="center"/>
          </w:tcPr>
          <w:p w14:paraId="6E292D6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rPr>
            </w:pPr>
            <w:r w:rsidRPr="00085859">
              <w:rPr>
                <w:sz w:val="18"/>
              </w:rPr>
              <w:t>Характеристики и эксплуатационные требования систем радионавигационной спутниковой службы (космос-Земля, космос-космос, Земля-космос)</w:t>
            </w:r>
          </w:p>
        </w:tc>
        <w:tc>
          <w:tcPr>
            <w:tcW w:w="811" w:type="dxa"/>
          </w:tcPr>
          <w:p w14:paraId="3CC08D7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41FF99D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319B0C1" w14:textId="77777777" w:rsidTr="00FC4470">
        <w:trPr>
          <w:cantSplit/>
          <w:jc w:val="center"/>
        </w:trPr>
        <w:tc>
          <w:tcPr>
            <w:tcW w:w="1271" w:type="dxa"/>
          </w:tcPr>
          <w:p w14:paraId="5E5D3727" w14:textId="77777777" w:rsidR="00B30FC2" w:rsidRPr="00085859" w:rsidDel="00AA5A7F" w:rsidRDefault="00024907" w:rsidP="003D1019">
            <w:pPr>
              <w:keepNext/>
              <w:keepLines/>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17" w:history="1">
              <w:r w:rsidR="00B30FC2" w:rsidRPr="00085859">
                <w:rPr>
                  <w:rFonts w:eastAsia="SimSun"/>
                  <w:b/>
                  <w:color w:val="0000FF"/>
                  <w:sz w:val="18"/>
                  <w:u w:val="single"/>
                  <w:lang w:eastAsia="zh-CN"/>
                </w:rPr>
                <w:t>289/4</w:t>
              </w:r>
            </w:hyperlink>
          </w:p>
        </w:tc>
        <w:tc>
          <w:tcPr>
            <w:tcW w:w="6263" w:type="dxa"/>
          </w:tcPr>
          <w:p w14:paraId="3919C044" w14:textId="77777777" w:rsidR="00B30FC2" w:rsidRPr="00085859" w:rsidDel="00F2481C" w:rsidRDefault="00B30FC2" w:rsidP="003D1019">
            <w:pPr>
              <w:keepNext/>
              <w:keepLines/>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085859">
              <w:rPr>
                <w:sz w:val="18"/>
              </w:rPr>
              <w:t>Системы интерактивного спутникового радиовещания (телевидение, передача звука и передача данных)</w:t>
            </w:r>
          </w:p>
        </w:tc>
        <w:tc>
          <w:tcPr>
            <w:tcW w:w="811" w:type="dxa"/>
          </w:tcPr>
          <w:p w14:paraId="2BF1B62A" w14:textId="77777777" w:rsidR="00B30FC2" w:rsidRPr="00085859" w:rsidDel="00AA5A7F" w:rsidRDefault="00B30FC2" w:rsidP="003D1019">
            <w:pPr>
              <w:keepNext/>
              <w:keepLines/>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2E62B57" w14:textId="77777777" w:rsidR="00B30FC2" w:rsidRPr="00085859" w:rsidDel="00AA5A7F" w:rsidRDefault="00B30FC2" w:rsidP="003D1019">
            <w:pPr>
              <w:keepNext/>
              <w:keepLines/>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166E758" w14:textId="77777777" w:rsidTr="00FC4470">
        <w:trPr>
          <w:cantSplit/>
          <w:jc w:val="center"/>
        </w:trPr>
        <w:tc>
          <w:tcPr>
            <w:tcW w:w="1271" w:type="dxa"/>
          </w:tcPr>
          <w:p w14:paraId="0B9E913E"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18" w:history="1">
              <w:r w:rsidR="00B30FC2" w:rsidRPr="00085859">
                <w:rPr>
                  <w:rFonts w:eastAsia="SimSun"/>
                  <w:b/>
                  <w:color w:val="0000FF"/>
                  <w:sz w:val="18"/>
                  <w:u w:val="single"/>
                  <w:lang w:eastAsia="zh-CN"/>
                </w:rPr>
                <w:t>290/4</w:t>
              </w:r>
            </w:hyperlink>
          </w:p>
        </w:tc>
        <w:tc>
          <w:tcPr>
            <w:tcW w:w="6263" w:type="dxa"/>
          </w:tcPr>
          <w:p w14:paraId="5D36A2AF" w14:textId="77777777" w:rsidR="00B30FC2" w:rsidRPr="00085859" w:rsidDel="00F2481C"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rPr>
              <w:t>Средства спутникового радиовещания для предупреждения населения, смягчения последствий бедствий и оказания помощи при бедствиях</w:t>
            </w:r>
          </w:p>
        </w:tc>
        <w:tc>
          <w:tcPr>
            <w:tcW w:w="811" w:type="dxa"/>
          </w:tcPr>
          <w:p w14:paraId="140BF606"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9EA024C"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2CAF4D96" w14:textId="77777777" w:rsidTr="00FC4470">
        <w:trPr>
          <w:cantSplit/>
          <w:jc w:val="center"/>
        </w:trPr>
        <w:tc>
          <w:tcPr>
            <w:tcW w:w="1271" w:type="dxa"/>
          </w:tcPr>
          <w:p w14:paraId="33C5C441"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19" w:history="1">
              <w:r w:rsidR="00B30FC2" w:rsidRPr="00085859">
                <w:rPr>
                  <w:rFonts w:eastAsia="SimSun"/>
                  <w:b/>
                  <w:color w:val="0000FF"/>
                  <w:sz w:val="18"/>
                  <w:u w:val="single"/>
                  <w:lang w:eastAsia="zh-CN"/>
                </w:rPr>
                <w:t>291/4</w:t>
              </w:r>
            </w:hyperlink>
          </w:p>
        </w:tc>
        <w:tc>
          <w:tcPr>
            <w:tcW w:w="6263" w:type="dxa"/>
          </w:tcPr>
          <w:p w14:paraId="4506CEAD"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Особенности архитектуры и показателей системы применительно к интегрированным системам ПСС</w:t>
            </w:r>
          </w:p>
        </w:tc>
        <w:tc>
          <w:tcPr>
            <w:tcW w:w="811" w:type="dxa"/>
          </w:tcPr>
          <w:p w14:paraId="31338D4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21BEB84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1E931AE" w14:textId="77777777" w:rsidTr="00FC4470">
        <w:trPr>
          <w:cantSplit/>
          <w:jc w:val="center"/>
        </w:trPr>
        <w:tc>
          <w:tcPr>
            <w:tcW w:w="1271" w:type="dxa"/>
          </w:tcPr>
          <w:p w14:paraId="5C404144"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20" w:history="1">
              <w:r w:rsidR="00B30FC2" w:rsidRPr="00085859">
                <w:rPr>
                  <w:rFonts w:eastAsia="SimSun"/>
                  <w:b/>
                  <w:color w:val="0000FF"/>
                  <w:sz w:val="18"/>
                  <w:u w:val="single"/>
                  <w:lang w:eastAsia="zh-CN"/>
                </w:rPr>
                <w:t>292/4</w:t>
              </w:r>
            </w:hyperlink>
          </w:p>
        </w:tc>
        <w:tc>
          <w:tcPr>
            <w:tcW w:w="6263" w:type="dxa"/>
          </w:tcPr>
          <w:p w14:paraId="2814BC6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rPr>
              <w:t>Системы спутникового радиовещания ТСВЧ</w:t>
            </w:r>
            <w:r w:rsidRPr="00085859">
              <w:rPr>
                <w:sz w:val="18"/>
                <w:lang w:eastAsia="zh-CN"/>
              </w:rPr>
              <w:t xml:space="preserve"> </w:t>
            </w:r>
          </w:p>
        </w:tc>
        <w:tc>
          <w:tcPr>
            <w:tcW w:w="811" w:type="dxa"/>
          </w:tcPr>
          <w:p w14:paraId="3E8B6D37"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05E9B59E"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B30FC2" w:rsidRPr="00085859" w14:paraId="1CE646D8" w14:textId="77777777" w:rsidTr="00FC4470">
        <w:trPr>
          <w:cantSplit/>
          <w:jc w:val="center"/>
        </w:trPr>
        <w:tc>
          <w:tcPr>
            <w:tcW w:w="1271" w:type="dxa"/>
          </w:tcPr>
          <w:p w14:paraId="1A23E4C3" w14:textId="77777777" w:rsidR="00B30FC2" w:rsidRPr="00085859" w:rsidRDefault="00024907"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lang w:eastAsia="zh-CN"/>
              </w:rPr>
            </w:pPr>
            <w:hyperlink r:id="rId121" w:history="1">
              <w:r w:rsidR="00B30FC2" w:rsidRPr="00085859">
                <w:rPr>
                  <w:rFonts w:eastAsia="SimSun"/>
                  <w:b/>
                  <w:color w:val="0000FF"/>
                  <w:sz w:val="18"/>
                  <w:u w:val="single"/>
                  <w:lang w:eastAsia="zh-CN"/>
                </w:rPr>
                <w:t>293/4</w:t>
              </w:r>
            </w:hyperlink>
          </w:p>
        </w:tc>
        <w:tc>
          <w:tcPr>
            <w:tcW w:w="6263" w:type="dxa"/>
          </w:tcPr>
          <w:p w14:paraId="6E0BCCC0"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Диаграммы излучения/направленности антенн для антенн земных станций небольшого размера (D/λ1 около 30), используемых в фиксированных спутниковых и радиовещательных спутниковых системах</w:t>
            </w:r>
          </w:p>
        </w:tc>
        <w:tc>
          <w:tcPr>
            <w:tcW w:w="811" w:type="dxa"/>
          </w:tcPr>
          <w:p w14:paraId="55BADFA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1164" w:type="dxa"/>
          </w:tcPr>
          <w:p w14:paraId="7D220351" w14:textId="77777777" w:rsidR="00B30FC2" w:rsidRPr="00085859" w:rsidRDefault="00B30FC2" w:rsidP="003D101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bl>
    <w:p w14:paraId="49388F3B" w14:textId="77777777" w:rsidR="00B30FC2" w:rsidRPr="00CD142D" w:rsidRDefault="00B30FC2" w:rsidP="003D1019">
      <w:pPr>
        <w:keepNext/>
        <w:keepLines/>
      </w:pPr>
      <w:r w:rsidRPr="00CD142D">
        <w:br w:type="page"/>
      </w:r>
    </w:p>
    <w:p w14:paraId="19DB9E35" w14:textId="77777777" w:rsidR="00B30FC2" w:rsidRPr="00085859" w:rsidRDefault="00B30FC2" w:rsidP="00C231A4">
      <w:pPr>
        <w:pStyle w:val="AnnexNo"/>
      </w:pPr>
      <w:r w:rsidRPr="00085859">
        <w:lastRenderedPageBreak/>
        <w:t>приложение 4</w:t>
      </w:r>
    </w:p>
    <w:p w14:paraId="19510D94" w14:textId="77777777" w:rsidR="00B30FC2" w:rsidRPr="00085859" w:rsidRDefault="00B30FC2" w:rsidP="00C231A4">
      <w:pPr>
        <w:pStyle w:val="Annextitle"/>
        <w:rPr>
          <w:caps/>
        </w:rPr>
      </w:pPr>
      <w:r w:rsidRPr="00085859">
        <w:t>Вопросы, порученные 5-й Исследовательской комиссии по радиосвязи</w:t>
      </w:r>
    </w:p>
    <w:p w14:paraId="5582B4B1" w14:textId="77777777" w:rsidR="00B30FC2" w:rsidRPr="00085859" w:rsidRDefault="00B30FC2" w:rsidP="00C231A4">
      <w:pPr>
        <w:keepNext/>
        <w:keepLines/>
        <w:spacing w:before="0" w:after="120"/>
        <w:jc w:val="center"/>
        <w:rPr>
          <w:b/>
          <w:sz w:val="18"/>
        </w:rPr>
      </w:pPr>
      <w:r w:rsidRPr="00085859">
        <w:rPr>
          <w:b/>
          <w:sz w:val="18"/>
        </w:rPr>
        <w:t>Наземные службы</w:t>
      </w:r>
    </w:p>
    <w:tbl>
      <w:tblPr>
        <w:tblStyle w:val="TableGrid"/>
        <w:tblW w:w="8359" w:type="dxa"/>
        <w:jc w:val="center"/>
        <w:tblLook w:val="01E0" w:firstRow="1" w:lastRow="1" w:firstColumn="1" w:lastColumn="1" w:noHBand="0" w:noVBand="0"/>
      </w:tblPr>
      <w:tblGrid>
        <w:gridCol w:w="1199"/>
        <w:gridCol w:w="5175"/>
        <w:gridCol w:w="992"/>
        <w:gridCol w:w="993"/>
      </w:tblGrid>
      <w:tr w:rsidR="00B30FC2" w:rsidRPr="00085859" w14:paraId="59B08A60" w14:textId="77777777" w:rsidTr="00C02530">
        <w:trPr>
          <w:cantSplit/>
          <w:tblHeader/>
          <w:jc w:val="center"/>
        </w:trPr>
        <w:tc>
          <w:tcPr>
            <w:tcW w:w="1199" w:type="dxa"/>
            <w:vAlign w:val="center"/>
          </w:tcPr>
          <w:p w14:paraId="125AC08C"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Вопрос</w:t>
            </w:r>
            <w:r w:rsidRPr="00085859">
              <w:rPr>
                <w:b/>
                <w:sz w:val="18"/>
                <w:szCs w:val="18"/>
              </w:rPr>
              <w:br/>
              <w:t>МСЭ-R</w:t>
            </w:r>
          </w:p>
        </w:tc>
        <w:tc>
          <w:tcPr>
            <w:tcW w:w="5175" w:type="dxa"/>
            <w:vAlign w:val="center"/>
          </w:tcPr>
          <w:p w14:paraId="3E9970F5"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Название</w:t>
            </w:r>
          </w:p>
        </w:tc>
        <w:tc>
          <w:tcPr>
            <w:tcW w:w="992" w:type="dxa"/>
            <w:tcMar>
              <w:left w:w="57" w:type="dxa"/>
              <w:right w:w="57" w:type="dxa"/>
            </w:tcMar>
            <w:vAlign w:val="center"/>
          </w:tcPr>
          <w:p w14:paraId="1F8F4664"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Статус</w:t>
            </w:r>
          </w:p>
        </w:tc>
        <w:tc>
          <w:tcPr>
            <w:tcW w:w="993" w:type="dxa"/>
            <w:tcMar>
              <w:left w:w="57" w:type="dxa"/>
              <w:right w:w="57" w:type="dxa"/>
            </w:tcMar>
            <w:vAlign w:val="center"/>
          </w:tcPr>
          <w:p w14:paraId="568C2692"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Категория</w:t>
            </w:r>
          </w:p>
        </w:tc>
      </w:tr>
      <w:tr w:rsidR="00B30FC2" w:rsidRPr="00085859" w14:paraId="5C3B236F" w14:textId="77777777" w:rsidTr="00C02530">
        <w:trPr>
          <w:cantSplit/>
          <w:jc w:val="center"/>
        </w:trPr>
        <w:tc>
          <w:tcPr>
            <w:tcW w:w="1199" w:type="dxa"/>
          </w:tcPr>
          <w:p w14:paraId="64B96ED2"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2" w:history="1">
              <w:proofErr w:type="gramStart"/>
              <w:r w:rsidR="00B30FC2" w:rsidRPr="00085859">
                <w:rPr>
                  <w:rFonts w:eastAsia="SimSun"/>
                  <w:b/>
                  <w:bCs/>
                  <w:color w:val="0000FF"/>
                  <w:sz w:val="18"/>
                  <w:szCs w:val="18"/>
                  <w:u w:val="single"/>
                </w:rPr>
                <w:t>1-6</w:t>
              </w:r>
              <w:proofErr w:type="gramEnd"/>
              <w:r w:rsidR="00B30FC2" w:rsidRPr="00085859">
                <w:rPr>
                  <w:rFonts w:eastAsia="SimSun"/>
                  <w:b/>
                  <w:bCs/>
                  <w:color w:val="0000FF"/>
                  <w:sz w:val="18"/>
                  <w:szCs w:val="18"/>
                  <w:u w:val="single"/>
                </w:rPr>
                <w:t>/5</w:t>
              </w:r>
            </w:hyperlink>
          </w:p>
        </w:tc>
        <w:tc>
          <w:tcPr>
            <w:tcW w:w="5175" w:type="dxa"/>
          </w:tcPr>
          <w:p w14:paraId="38DD685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lang w:eastAsia="zh-CN"/>
              </w:rPr>
              <w:t>Защитные отношения сигнал/помеха и минимальные напряженности поля, необходимые для сухопутных подвижных служб</w:t>
            </w:r>
          </w:p>
        </w:tc>
        <w:tc>
          <w:tcPr>
            <w:tcW w:w="992" w:type="dxa"/>
            <w:tcMar>
              <w:left w:w="57" w:type="dxa"/>
              <w:right w:w="57" w:type="dxa"/>
            </w:tcMar>
          </w:tcPr>
          <w:p w14:paraId="20F8F40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9B768C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6493F63E" w14:textId="77777777" w:rsidTr="00C02530">
        <w:trPr>
          <w:cantSplit/>
          <w:jc w:val="center"/>
        </w:trPr>
        <w:tc>
          <w:tcPr>
            <w:tcW w:w="1199" w:type="dxa"/>
          </w:tcPr>
          <w:p w14:paraId="63CB394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3" w:history="1">
              <w:proofErr w:type="gramStart"/>
              <w:r w:rsidR="00B30FC2" w:rsidRPr="00085859">
                <w:rPr>
                  <w:rFonts w:eastAsia="SimSun"/>
                  <w:b/>
                  <w:bCs/>
                  <w:color w:val="0000FF"/>
                  <w:sz w:val="18"/>
                  <w:szCs w:val="18"/>
                  <w:u w:val="single"/>
                </w:rPr>
                <w:t>7-7</w:t>
              </w:r>
              <w:proofErr w:type="gramEnd"/>
              <w:r w:rsidR="00B30FC2" w:rsidRPr="00085859">
                <w:rPr>
                  <w:rFonts w:eastAsia="SimSun"/>
                  <w:b/>
                  <w:bCs/>
                  <w:color w:val="0000FF"/>
                  <w:sz w:val="18"/>
                  <w:szCs w:val="18"/>
                  <w:u w:val="single"/>
                </w:rPr>
                <w:t>/5</w:t>
              </w:r>
            </w:hyperlink>
          </w:p>
        </w:tc>
        <w:tc>
          <w:tcPr>
            <w:tcW w:w="5175" w:type="dxa"/>
          </w:tcPr>
          <w:p w14:paraId="0662595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color w:val="000000"/>
                <w:sz w:val="18"/>
                <w:szCs w:val="18"/>
                <w:lang w:eastAsia="zh-CN"/>
              </w:rPr>
            </w:pPr>
            <w:r w:rsidRPr="00085859">
              <w:rPr>
                <w:sz w:val="18"/>
                <w:szCs w:val="18"/>
              </w:rPr>
              <w:t>Характеристики оборудования в сухопутной подвижной службе на частотах между 30 и 6000 МГц</w:t>
            </w:r>
          </w:p>
        </w:tc>
        <w:tc>
          <w:tcPr>
            <w:tcW w:w="992" w:type="dxa"/>
            <w:tcMar>
              <w:left w:w="57" w:type="dxa"/>
              <w:right w:w="57" w:type="dxa"/>
            </w:tcMar>
          </w:tcPr>
          <w:p w14:paraId="0609A5E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3B2DBC0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7727EE8" w14:textId="77777777" w:rsidTr="00C02530">
        <w:trPr>
          <w:cantSplit/>
          <w:jc w:val="center"/>
        </w:trPr>
        <w:tc>
          <w:tcPr>
            <w:tcW w:w="1199" w:type="dxa"/>
          </w:tcPr>
          <w:p w14:paraId="1B5A993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4" w:history="1">
              <w:proofErr w:type="gramStart"/>
              <w:r w:rsidR="00B30FC2" w:rsidRPr="00085859">
                <w:rPr>
                  <w:rFonts w:eastAsia="SimSun"/>
                  <w:b/>
                  <w:bCs/>
                  <w:color w:val="0000FF"/>
                  <w:sz w:val="18"/>
                  <w:szCs w:val="18"/>
                  <w:u w:val="single"/>
                </w:rPr>
                <w:t>37-6</w:t>
              </w:r>
              <w:proofErr w:type="gramEnd"/>
              <w:r w:rsidR="00B30FC2" w:rsidRPr="00085859">
                <w:rPr>
                  <w:rFonts w:eastAsia="SimSun"/>
                  <w:b/>
                  <w:bCs/>
                  <w:color w:val="0000FF"/>
                  <w:sz w:val="18"/>
                  <w:szCs w:val="18"/>
                  <w:u w:val="single"/>
                </w:rPr>
                <w:t>/5</w:t>
              </w:r>
            </w:hyperlink>
          </w:p>
        </w:tc>
        <w:tc>
          <w:tcPr>
            <w:tcW w:w="5175" w:type="dxa"/>
          </w:tcPr>
          <w:p w14:paraId="7DB4B40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Цифровые сухопутные подвижные системы для конкретных применений</w:t>
            </w:r>
          </w:p>
        </w:tc>
        <w:tc>
          <w:tcPr>
            <w:tcW w:w="992" w:type="dxa"/>
            <w:tcMar>
              <w:left w:w="57" w:type="dxa"/>
              <w:right w:w="57" w:type="dxa"/>
            </w:tcMar>
          </w:tcPr>
          <w:p w14:paraId="186AB98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515CFD6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C110B7C" w14:textId="77777777" w:rsidTr="00C02530">
        <w:trPr>
          <w:cantSplit/>
          <w:jc w:val="center"/>
        </w:trPr>
        <w:tc>
          <w:tcPr>
            <w:tcW w:w="1199" w:type="dxa"/>
          </w:tcPr>
          <w:p w14:paraId="7E7B7B5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5" w:history="1">
              <w:proofErr w:type="gramStart"/>
              <w:r w:rsidR="00B30FC2" w:rsidRPr="00085859">
                <w:rPr>
                  <w:rFonts w:eastAsia="SimSun"/>
                  <w:b/>
                  <w:bCs/>
                  <w:color w:val="0000FF"/>
                  <w:sz w:val="18"/>
                  <w:szCs w:val="18"/>
                  <w:u w:val="single"/>
                </w:rPr>
                <w:t>48-7</w:t>
              </w:r>
              <w:proofErr w:type="gramEnd"/>
              <w:r w:rsidR="00B30FC2" w:rsidRPr="00085859">
                <w:rPr>
                  <w:rFonts w:eastAsia="SimSun"/>
                  <w:b/>
                  <w:bCs/>
                  <w:color w:val="0000FF"/>
                  <w:sz w:val="18"/>
                  <w:szCs w:val="18"/>
                  <w:u w:val="single"/>
                </w:rPr>
                <w:t>/5</w:t>
              </w:r>
            </w:hyperlink>
          </w:p>
        </w:tc>
        <w:tc>
          <w:tcPr>
            <w:tcW w:w="5175" w:type="dxa"/>
          </w:tcPr>
          <w:p w14:paraId="6237E2E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Методы и частоты, используемые в любительской и любительской спутниковой службах</w:t>
            </w:r>
          </w:p>
        </w:tc>
        <w:tc>
          <w:tcPr>
            <w:tcW w:w="992" w:type="dxa"/>
            <w:tcMar>
              <w:left w:w="57" w:type="dxa"/>
              <w:right w:w="57" w:type="dxa"/>
            </w:tcMar>
          </w:tcPr>
          <w:p w14:paraId="1509264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1B0DD0D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5946E64" w14:textId="77777777" w:rsidTr="00C02530">
        <w:trPr>
          <w:cantSplit/>
          <w:jc w:val="center"/>
        </w:trPr>
        <w:tc>
          <w:tcPr>
            <w:tcW w:w="1199" w:type="dxa"/>
          </w:tcPr>
          <w:p w14:paraId="34F2964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6" w:history="1">
              <w:proofErr w:type="gramStart"/>
              <w:r w:rsidR="00B30FC2" w:rsidRPr="00085859">
                <w:rPr>
                  <w:rFonts w:eastAsia="SimSun"/>
                  <w:b/>
                  <w:bCs/>
                  <w:color w:val="0000FF"/>
                  <w:sz w:val="18"/>
                  <w:szCs w:val="18"/>
                  <w:u w:val="single"/>
                </w:rPr>
                <w:t>62-2</w:t>
              </w:r>
              <w:proofErr w:type="gramEnd"/>
              <w:r w:rsidR="00B30FC2" w:rsidRPr="00085859">
                <w:rPr>
                  <w:rFonts w:eastAsia="SimSun"/>
                  <w:b/>
                  <w:bCs/>
                  <w:color w:val="0000FF"/>
                  <w:sz w:val="18"/>
                  <w:szCs w:val="18"/>
                  <w:u w:val="single"/>
                </w:rPr>
                <w:t>/5</w:t>
              </w:r>
            </w:hyperlink>
          </w:p>
        </w:tc>
        <w:tc>
          <w:tcPr>
            <w:tcW w:w="5175" w:type="dxa"/>
          </w:tcPr>
          <w:p w14:paraId="597BC99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Помехи воздушной подвижной и воздушной радионавигационной службам</w:t>
            </w:r>
          </w:p>
        </w:tc>
        <w:tc>
          <w:tcPr>
            <w:tcW w:w="992" w:type="dxa"/>
            <w:tcMar>
              <w:left w:w="57" w:type="dxa"/>
              <w:right w:w="57" w:type="dxa"/>
            </w:tcMar>
          </w:tcPr>
          <w:p w14:paraId="7CF11DE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49156A1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0AB1702" w14:textId="77777777" w:rsidTr="00C02530">
        <w:trPr>
          <w:cantSplit/>
          <w:jc w:val="center"/>
        </w:trPr>
        <w:tc>
          <w:tcPr>
            <w:tcW w:w="1199" w:type="dxa"/>
          </w:tcPr>
          <w:p w14:paraId="3A5BD156"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7" w:history="1">
              <w:proofErr w:type="gramStart"/>
              <w:r w:rsidR="00B30FC2" w:rsidRPr="00085859">
                <w:rPr>
                  <w:rFonts w:eastAsia="SimSun"/>
                  <w:b/>
                  <w:bCs/>
                  <w:color w:val="0000FF"/>
                  <w:sz w:val="18"/>
                  <w:szCs w:val="18"/>
                  <w:u w:val="single"/>
                </w:rPr>
                <w:t>77-</w:t>
              </w:r>
              <w:r w:rsidR="00B30FC2" w:rsidRPr="00CD142D">
                <w:rPr>
                  <w:rFonts w:eastAsia="SimSun"/>
                  <w:b/>
                  <w:bCs/>
                  <w:color w:val="0000FF"/>
                  <w:sz w:val="18"/>
                  <w:szCs w:val="18"/>
                  <w:u w:val="single"/>
                </w:rPr>
                <w:t>8</w:t>
              </w:r>
              <w:proofErr w:type="gramEnd"/>
              <w:r w:rsidR="00B30FC2" w:rsidRPr="00085859">
                <w:rPr>
                  <w:rFonts w:eastAsia="SimSun"/>
                  <w:b/>
                  <w:bCs/>
                  <w:color w:val="0000FF"/>
                  <w:sz w:val="18"/>
                  <w:szCs w:val="18"/>
                  <w:u w:val="single"/>
                </w:rPr>
                <w:t>/5</w:t>
              </w:r>
            </w:hyperlink>
          </w:p>
        </w:tc>
        <w:tc>
          <w:tcPr>
            <w:tcW w:w="5175" w:type="dxa"/>
          </w:tcPr>
          <w:p w14:paraId="6F7AB65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Учет потребностей развивающихся стран при разработке и внедрении IMT</w:t>
            </w:r>
          </w:p>
        </w:tc>
        <w:tc>
          <w:tcPr>
            <w:tcW w:w="992" w:type="dxa"/>
            <w:tcMar>
              <w:left w:w="57" w:type="dxa"/>
              <w:right w:w="57" w:type="dxa"/>
            </w:tcMar>
          </w:tcPr>
          <w:p w14:paraId="51B3241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UNA</w:t>
            </w:r>
          </w:p>
        </w:tc>
        <w:tc>
          <w:tcPr>
            <w:tcW w:w="993" w:type="dxa"/>
            <w:tcMar>
              <w:left w:w="57" w:type="dxa"/>
              <w:right w:w="57" w:type="dxa"/>
            </w:tcMar>
          </w:tcPr>
          <w:p w14:paraId="607C6E9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7AE0AA8" w14:textId="77777777" w:rsidTr="00C02530">
        <w:trPr>
          <w:cantSplit/>
          <w:jc w:val="center"/>
        </w:trPr>
        <w:tc>
          <w:tcPr>
            <w:tcW w:w="1199" w:type="dxa"/>
          </w:tcPr>
          <w:p w14:paraId="5E9E6923"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8" w:history="1">
              <w:proofErr w:type="gramStart"/>
              <w:r w:rsidR="00B30FC2" w:rsidRPr="00085859">
                <w:rPr>
                  <w:rFonts w:eastAsia="SimSun"/>
                  <w:b/>
                  <w:bCs/>
                  <w:color w:val="0000FF"/>
                  <w:sz w:val="18"/>
                  <w:szCs w:val="18"/>
                  <w:u w:val="single"/>
                </w:rPr>
                <w:t>101-</w:t>
              </w:r>
              <w:r w:rsidR="00B30FC2" w:rsidRPr="00CD142D">
                <w:rPr>
                  <w:rFonts w:eastAsia="SimSun"/>
                  <w:b/>
                  <w:bCs/>
                  <w:color w:val="0000FF"/>
                  <w:sz w:val="18"/>
                  <w:szCs w:val="18"/>
                  <w:u w:val="single"/>
                </w:rPr>
                <w:t>5</w:t>
              </w:r>
              <w:proofErr w:type="gramEnd"/>
              <w:r w:rsidR="00B30FC2" w:rsidRPr="00085859">
                <w:rPr>
                  <w:rFonts w:eastAsia="SimSun"/>
                  <w:b/>
                  <w:bCs/>
                  <w:color w:val="0000FF"/>
                  <w:sz w:val="18"/>
                  <w:szCs w:val="18"/>
                  <w:u w:val="single"/>
                </w:rPr>
                <w:t>/5</w:t>
              </w:r>
            </w:hyperlink>
          </w:p>
        </w:tc>
        <w:tc>
          <w:tcPr>
            <w:tcW w:w="5175" w:type="dxa"/>
          </w:tcPr>
          <w:p w14:paraId="7E34538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Требования к качеству обслуживания в сухопутной подвижной службе</w:t>
            </w:r>
          </w:p>
        </w:tc>
        <w:tc>
          <w:tcPr>
            <w:tcW w:w="992" w:type="dxa"/>
            <w:tcMar>
              <w:left w:w="57" w:type="dxa"/>
              <w:right w:w="57" w:type="dxa"/>
            </w:tcMar>
          </w:tcPr>
          <w:p w14:paraId="38747C5E"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9E6B6D">
              <w:rPr>
                <w:rFonts w:eastAsia="SimSun"/>
                <w:color w:val="000066"/>
                <w:sz w:val="18"/>
                <w:u w:val="single"/>
              </w:rPr>
              <w:t>NOC</w:t>
            </w:r>
          </w:p>
        </w:tc>
        <w:tc>
          <w:tcPr>
            <w:tcW w:w="993" w:type="dxa"/>
            <w:tcMar>
              <w:left w:w="57" w:type="dxa"/>
              <w:right w:w="57" w:type="dxa"/>
            </w:tcMar>
          </w:tcPr>
          <w:p w14:paraId="67D3E96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69B0DCC" w14:textId="77777777" w:rsidTr="00C02530">
        <w:trPr>
          <w:cantSplit/>
          <w:jc w:val="center"/>
        </w:trPr>
        <w:tc>
          <w:tcPr>
            <w:tcW w:w="1199" w:type="dxa"/>
          </w:tcPr>
          <w:p w14:paraId="7ADB9AA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29" w:history="1">
              <w:proofErr w:type="gramStart"/>
              <w:r w:rsidR="00B30FC2" w:rsidRPr="00085859">
                <w:rPr>
                  <w:rFonts w:eastAsia="SimSun"/>
                  <w:b/>
                  <w:bCs/>
                  <w:color w:val="0000FF"/>
                  <w:sz w:val="18"/>
                  <w:szCs w:val="18"/>
                  <w:u w:val="single"/>
                </w:rPr>
                <w:t>110-3</w:t>
              </w:r>
              <w:proofErr w:type="gramEnd"/>
              <w:r w:rsidR="00B30FC2" w:rsidRPr="00085859">
                <w:rPr>
                  <w:rFonts w:eastAsia="SimSun"/>
                  <w:b/>
                  <w:bCs/>
                  <w:color w:val="0000FF"/>
                  <w:sz w:val="18"/>
                  <w:szCs w:val="18"/>
                  <w:u w:val="single"/>
                </w:rPr>
                <w:t>/5</w:t>
              </w:r>
            </w:hyperlink>
          </w:p>
        </w:tc>
        <w:tc>
          <w:tcPr>
            <w:tcW w:w="5175" w:type="dxa"/>
          </w:tcPr>
          <w:p w14:paraId="55C81D4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color w:val="000000"/>
                <w:sz w:val="18"/>
                <w:szCs w:val="18"/>
                <w:lang w:eastAsia="zh-CN"/>
              </w:rPr>
              <w:t>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w:t>
            </w:r>
          </w:p>
        </w:tc>
        <w:tc>
          <w:tcPr>
            <w:tcW w:w="992" w:type="dxa"/>
            <w:tcMar>
              <w:left w:w="57" w:type="dxa"/>
              <w:right w:w="57" w:type="dxa"/>
            </w:tcMar>
          </w:tcPr>
          <w:p w14:paraId="79172FB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98F396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1B23F50D" w14:textId="77777777" w:rsidTr="00C02530">
        <w:trPr>
          <w:cantSplit/>
          <w:jc w:val="center"/>
        </w:trPr>
        <w:tc>
          <w:tcPr>
            <w:tcW w:w="1199" w:type="dxa"/>
          </w:tcPr>
          <w:p w14:paraId="156D26F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0" w:history="1">
              <w:proofErr w:type="gramStart"/>
              <w:r w:rsidR="00B30FC2" w:rsidRPr="00085859">
                <w:rPr>
                  <w:rFonts w:eastAsia="SimSun"/>
                  <w:b/>
                  <w:bCs/>
                  <w:color w:val="0000FF"/>
                  <w:sz w:val="18"/>
                  <w:szCs w:val="18"/>
                  <w:u w:val="single"/>
                </w:rPr>
                <w:t>205-</w:t>
              </w:r>
              <w:r w:rsidR="00B30FC2" w:rsidRPr="00CD142D">
                <w:rPr>
                  <w:rFonts w:eastAsia="SimSun"/>
                  <w:b/>
                  <w:bCs/>
                  <w:color w:val="0000FF"/>
                  <w:sz w:val="18"/>
                  <w:szCs w:val="18"/>
                  <w:u w:val="single"/>
                </w:rPr>
                <w:t>6</w:t>
              </w:r>
              <w:proofErr w:type="gramEnd"/>
              <w:r w:rsidR="00B30FC2" w:rsidRPr="00085859">
                <w:rPr>
                  <w:rFonts w:eastAsia="SimSun"/>
                  <w:b/>
                  <w:bCs/>
                  <w:color w:val="0000FF"/>
                  <w:sz w:val="18"/>
                  <w:szCs w:val="18"/>
                  <w:u w:val="single"/>
                </w:rPr>
                <w:t>/5</w:t>
              </w:r>
            </w:hyperlink>
          </w:p>
        </w:tc>
        <w:tc>
          <w:tcPr>
            <w:tcW w:w="5175" w:type="dxa"/>
          </w:tcPr>
          <w:p w14:paraId="177CEC7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Интеллектуальные транспортные системы</w:t>
            </w:r>
          </w:p>
        </w:tc>
        <w:tc>
          <w:tcPr>
            <w:tcW w:w="992" w:type="dxa"/>
            <w:tcMar>
              <w:left w:w="57" w:type="dxa"/>
              <w:right w:w="57" w:type="dxa"/>
            </w:tcMar>
          </w:tcPr>
          <w:p w14:paraId="2E8821B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UNA</w:t>
            </w:r>
          </w:p>
        </w:tc>
        <w:tc>
          <w:tcPr>
            <w:tcW w:w="993" w:type="dxa"/>
            <w:tcMar>
              <w:left w:w="57" w:type="dxa"/>
              <w:right w:w="57" w:type="dxa"/>
            </w:tcMar>
          </w:tcPr>
          <w:p w14:paraId="378241D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239382B" w14:textId="77777777" w:rsidTr="00C02530">
        <w:trPr>
          <w:cantSplit/>
          <w:jc w:val="center"/>
        </w:trPr>
        <w:tc>
          <w:tcPr>
            <w:tcW w:w="1199" w:type="dxa"/>
          </w:tcPr>
          <w:p w14:paraId="4D7CAC7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1" w:history="1">
              <w:proofErr w:type="gramStart"/>
              <w:r w:rsidR="00B30FC2" w:rsidRPr="00085859">
                <w:rPr>
                  <w:rFonts w:eastAsia="SimSun"/>
                  <w:b/>
                  <w:bCs/>
                  <w:color w:val="0000FF"/>
                  <w:sz w:val="18"/>
                  <w:szCs w:val="18"/>
                  <w:u w:val="single"/>
                </w:rPr>
                <w:t>209-</w:t>
              </w:r>
              <w:r w:rsidR="00B30FC2" w:rsidRPr="00CD142D">
                <w:rPr>
                  <w:rFonts w:eastAsia="SimSun"/>
                  <w:b/>
                  <w:bCs/>
                  <w:color w:val="0000FF"/>
                  <w:sz w:val="18"/>
                  <w:szCs w:val="18"/>
                  <w:u w:val="single"/>
                </w:rPr>
                <w:t>6</w:t>
              </w:r>
              <w:proofErr w:type="gramEnd"/>
              <w:r w:rsidR="00B30FC2" w:rsidRPr="00085859">
                <w:rPr>
                  <w:rFonts w:eastAsia="SimSun"/>
                  <w:b/>
                  <w:bCs/>
                  <w:color w:val="0000FF"/>
                  <w:sz w:val="18"/>
                  <w:szCs w:val="18"/>
                  <w:u w:val="single"/>
                </w:rPr>
                <w:t>/5</w:t>
              </w:r>
            </w:hyperlink>
          </w:p>
        </w:tc>
        <w:tc>
          <w:tcPr>
            <w:tcW w:w="5175" w:type="dxa"/>
          </w:tcPr>
          <w:p w14:paraId="42F0582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lang w:eastAsia="zh-CN"/>
              </w:rPr>
              <w:t>Использование подвижных, любительских и любительских спутниковых служб в поддержку радиосвязи при бедствиях</w:t>
            </w:r>
          </w:p>
        </w:tc>
        <w:tc>
          <w:tcPr>
            <w:tcW w:w="992" w:type="dxa"/>
            <w:tcMar>
              <w:left w:w="57" w:type="dxa"/>
              <w:right w:w="57" w:type="dxa"/>
            </w:tcMar>
          </w:tcPr>
          <w:p w14:paraId="19726F44" w14:textId="77777777" w:rsidR="00B30FC2" w:rsidRPr="00173570"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173570">
              <w:rPr>
                <w:rFonts w:eastAsia="SimSun"/>
                <w:color w:val="000066"/>
                <w:sz w:val="18"/>
              </w:rPr>
              <w:t>UNA</w:t>
            </w:r>
          </w:p>
        </w:tc>
        <w:tc>
          <w:tcPr>
            <w:tcW w:w="993" w:type="dxa"/>
            <w:tcMar>
              <w:left w:w="57" w:type="dxa"/>
              <w:right w:w="57" w:type="dxa"/>
            </w:tcMar>
          </w:tcPr>
          <w:p w14:paraId="562345C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5CD29EF" w14:textId="77777777" w:rsidTr="00C02530">
        <w:trPr>
          <w:cantSplit/>
          <w:jc w:val="center"/>
        </w:trPr>
        <w:tc>
          <w:tcPr>
            <w:tcW w:w="1199" w:type="dxa"/>
          </w:tcPr>
          <w:p w14:paraId="082C7EA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2" w:history="1">
              <w:proofErr w:type="gramStart"/>
              <w:r w:rsidR="00B30FC2" w:rsidRPr="00085859">
                <w:rPr>
                  <w:rFonts w:eastAsia="SimSun"/>
                  <w:b/>
                  <w:bCs/>
                  <w:color w:val="0000FF"/>
                  <w:sz w:val="18"/>
                  <w:szCs w:val="18"/>
                  <w:u w:val="single"/>
                </w:rPr>
                <w:t>212-4</w:t>
              </w:r>
              <w:proofErr w:type="gramEnd"/>
              <w:r w:rsidR="00B30FC2" w:rsidRPr="00085859">
                <w:rPr>
                  <w:rFonts w:eastAsia="SimSun"/>
                  <w:b/>
                  <w:bCs/>
                  <w:color w:val="0000FF"/>
                  <w:sz w:val="18"/>
                  <w:szCs w:val="18"/>
                  <w:u w:val="single"/>
                </w:rPr>
                <w:t>/5</w:t>
              </w:r>
            </w:hyperlink>
          </w:p>
        </w:tc>
        <w:tc>
          <w:tcPr>
            <w:tcW w:w="5175" w:type="dxa"/>
          </w:tcPr>
          <w:p w14:paraId="2E04570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Системы кочевого беспроводного доступа, включая локальные радиосети</w:t>
            </w:r>
          </w:p>
        </w:tc>
        <w:tc>
          <w:tcPr>
            <w:tcW w:w="992" w:type="dxa"/>
            <w:tcMar>
              <w:left w:w="57" w:type="dxa"/>
              <w:right w:w="57" w:type="dxa"/>
            </w:tcMar>
          </w:tcPr>
          <w:p w14:paraId="778BEA3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4DA4C95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1A5B4D1" w14:textId="77777777" w:rsidTr="00C02530">
        <w:trPr>
          <w:cantSplit/>
          <w:jc w:val="center"/>
        </w:trPr>
        <w:tc>
          <w:tcPr>
            <w:tcW w:w="1199" w:type="dxa"/>
          </w:tcPr>
          <w:p w14:paraId="6ACE7E0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3" w:history="1">
              <w:proofErr w:type="gramStart"/>
              <w:r w:rsidR="00B30FC2" w:rsidRPr="00085859">
                <w:rPr>
                  <w:rFonts w:eastAsia="SimSun"/>
                  <w:b/>
                  <w:bCs/>
                  <w:color w:val="0000FF"/>
                  <w:sz w:val="18"/>
                  <w:szCs w:val="18"/>
                  <w:u w:val="single"/>
                </w:rPr>
                <w:t>215-4</w:t>
              </w:r>
              <w:proofErr w:type="gramEnd"/>
              <w:r w:rsidR="00B30FC2" w:rsidRPr="00085859">
                <w:rPr>
                  <w:rFonts w:eastAsia="SimSun"/>
                  <w:b/>
                  <w:bCs/>
                  <w:color w:val="0000FF"/>
                  <w:sz w:val="18"/>
                  <w:szCs w:val="18"/>
                  <w:u w:val="single"/>
                </w:rPr>
                <w:t>/5</w:t>
              </w:r>
            </w:hyperlink>
          </w:p>
        </w:tc>
        <w:tc>
          <w:tcPr>
            <w:tcW w:w="5175" w:type="dxa"/>
          </w:tcPr>
          <w:p w14:paraId="0EC6BCD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Полосы частот, технические характеристики и эксплуатационные требования, предъявляемые к системам фиксированного беспроводного доступа в фиксированной и/или сухопутной подвижной службах</w:t>
            </w:r>
          </w:p>
        </w:tc>
        <w:tc>
          <w:tcPr>
            <w:tcW w:w="992" w:type="dxa"/>
            <w:tcMar>
              <w:left w:w="57" w:type="dxa"/>
              <w:right w:w="57" w:type="dxa"/>
            </w:tcMar>
          </w:tcPr>
          <w:p w14:paraId="7946A71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26861A2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194512D8" w14:textId="77777777" w:rsidTr="00C02530">
        <w:trPr>
          <w:cantSplit/>
          <w:jc w:val="center"/>
        </w:trPr>
        <w:tc>
          <w:tcPr>
            <w:tcW w:w="1199" w:type="dxa"/>
          </w:tcPr>
          <w:p w14:paraId="4D167251"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4" w:history="1">
              <w:proofErr w:type="gramStart"/>
              <w:r w:rsidR="00B30FC2" w:rsidRPr="00085859">
                <w:rPr>
                  <w:rFonts w:eastAsia="SimSun"/>
                  <w:b/>
                  <w:bCs/>
                  <w:color w:val="0000FF"/>
                  <w:sz w:val="18"/>
                  <w:szCs w:val="18"/>
                  <w:u w:val="single"/>
                </w:rPr>
                <w:t>229-</w:t>
              </w:r>
              <w:r w:rsidR="00B30FC2" w:rsidRPr="00CD142D">
                <w:rPr>
                  <w:rFonts w:eastAsia="SimSun"/>
                  <w:b/>
                  <w:bCs/>
                  <w:color w:val="0000FF"/>
                  <w:sz w:val="18"/>
                  <w:szCs w:val="18"/>
                  <w:u w:val="single"/>
                </w:rPr>
                <w:t>5</w:t>
              </w:r>
              <w:proofErr w:type="gramEnd"/>
              <w:r w:rsidR="00B30FC2" w:rsidRPr="00085859">
                <w:rPr>
                  <w:rFonts w:eastAsia="SimSun"/>
                  <w:b/>
                  <w:bCs/>
                  <w:color w:val="0000FF"/>
                  <w:sz w:val="18"/>
                  <w:szCs w:val="18"/>
                  <w:u w:val="single"/>
                </w:rPr>
                <w:t>/5</w:t>
              </w:r>
            </w:hyperlink>
          </w:p>
        </w:tc>
        <w:tc>
          <w:tcPr>
            <w:tcW w:w="5175" w:type="dxa"/>
          </w:tcPr>
          <w:p w14:paraId="712C76B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sz w:val="18"/>
                <w:szCs w:val="18"/>
                <w:lang w:eastAsia="zh-CN"/>
              </w:rPr>
              <w:t>Будущее развитие наземного сегмента IMT</w:t>
            </w:r>
          </w:p>
        </w:tc>
        <w:tc>
          <w:tcPr>
            <w:tcW w:w="992" w:type="dxa"/>
            <w:tcMar>
              <w:left w:w="57" w:type="dxa"/>
              <w:right w:w="57" w:type="dxa"/>
            </w:tcMar>
          </w:tcPr>
          <w:p w14:paraId="51D29E32" w14:textId="77777777" w:rsidR="00B30FC2" w:rsidRPr="00021B26"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21B26">
              <w:rPr>
                <w:rFonts w:eastAsia="SimSun"/>
                <w:color w:val="000066"/>
                <w:sz w:val="18"/>
              </w:rPr>
              <w:t>UNA</w:t>
            </w:r>
          </w:p>
        </w:tc>
        <w:tc>
          <w:tcPr>
            <w:tcW w:w="993" w:type="dxa"/>
            <w:tcMar>
              <w:left w:w="57" w:type="dxa"/>
              <w:right w:w="57" w:type="dxa"/>
            </w:tcMar>
          </w:tcPr>
          <w:p w14:paraId="180BD70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6F3F9E1" w14:textId="77777777" w:rsidTr="00C02530">
        <w:trPr>
          <w:cantSplit/>
          <w:jc w:val="center"/>
        </w:trPr>
        <w:tc>
          <w:tcPr>
            <w:tcW w:w="1199" w:type="dxa"/>
          </w:tcPr>
          <w:p w14:paraId="09F0A02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5" w:history="1">
              <w:r w:rsidR="00B30FC2" w:rsidRPr="00085859">
                <w:rPr>
                  <w:rFonts w:eastAsia="SimSun"/>
                  <w:b/>
                  <w:bCs/>
                  <w:color w:val="0000FF"/>
                  <w:sz w:val="18"/>
                  <w:szCs w:val="18"/>
                  <w:u w:val="single"/>
                </w:rPr>
                <w:t>235/5</w:t>
              </w:r>
            </w:hyperlink>
          </w:p>
        </w:tc>
        <w:tc>
          <w:tcPr>
            <w:tcW w:w="5175" w:type="dxa"/>
          </w:tcPr>
          <w:p w14:paraId="6F3C5D5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sz w:val="18"/>
                <w:szCs w:val="18"/>
                <w:lang w:eastAsia="zh-CN"/>
              </w:rPr>
              <w:t>Критерии защиты для воздушных и морских систем</w:t>
            </w:r>
          </w:p>
        </w:tc>
        <w:tc>
          <w:tcPr>
            <w:tcW w:w="992" w:type="dxa"/>
            <w:tcMar>
              <w:left w:w="57" w:type="dxa"/>
              <w:right w:w="57" w:type="dxa"/>
            </w:tcMar>
          </w:tcPr>
          <w:p w14:paraId="79D5D1C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1ADCE2C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9EE5169" w14:textId="77777777" w:rsidTr="00C02530">
        <w:trPr>
          <w:cantSplit/>
          <w:jc w:val="center"/>
        </w:trPr>
        <w:tc>
          <w:tcPr>
            <w:tcW w:w="1199" w:type="dxa"/>
          </w:tcPr>
          <w:p w14:paraId="78C5F890"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6" w:history="1">
              <w:proofErr w:type="gramStart"/>
              <w:r w:rsidR="00B30FC2" w:rsidRPr="00085859">
                <w:rPr>
                  <w:rFonts w:eastAsia="SimSun"/>
                  <w:b/>
                  <w:bCs/>
                  <w:color w:val="0000FF"/>
                  <w:sz w:val="18"/>
                  <w:szCs w:val="18"/>
                  <w:u w:val="single"/>
                </w:rPr>
                <w:t>238-</w:t>
              </w:r>
              <w:r w:rsidR="00B30FC2" w:rsidRPr="00CD142D">
                <w:rPr>
                  <w:rFonts w:eastAsia="SimSun"/>
                  <w:b/>
                  <w:bCs/>
                  <w:color w:val="0000FF"/>
                  <w:sz w:val="18"/>
                  <w:szCs w:val="18"/>
                  <w:u w:val="single"/>
                </w:rPr>
                <w:t>3</w:t>
              </w:r>
              <w:proofErr w:type="gramEnd"/>
              <w:r w:rsidR="00B30FC2" w:rsidRPr="00085859">
                <w:rPr>
                  <w:rFonts w:eastAsia="SimSun"/>
                  <w:b/>
                  <w:bCs/>
                  <w:color w:val="0000FF"/>
                  <w:sz w:val="18"/>
                  <w:szCs w:val="18"/>
                  <w:u w:val="single"/>
                </w:rPr>
                <w:t>/5</w:t>
              </w:r>
            </w:hyperlink>
          </w:p>
        </w:tc>
        <w:tc>
          <w:tcPr>
            <w:tcW w:w="5175" w:type="dxa"/>
          </w:tcPr>
          <w:p w14:paraId="5DDDA59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sz w:val="18"/>
                <w:szCs w:val="18"/>
                <w:lang w:eastAsia="zh-CN"/>
              </w:rPr>
              <w:t>Системы мобильного широкополосного беспроводного доступа</w:t>
            </w:r>
          </w:p>
        </w:tc>
        <w:tc>
          <w:tcPr>
            <w:tcW w:w="992" w:type="dxa"/>
            <w:tcMar>
              <w:left w:w="57" w:type="dxa"/>
              <w:right w:w="57" w:type="dxa"/>
            </w:tcMar>
          </w:tcPr>
          <w:p w14:paraId="1B27A19A"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5A6F467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r w:rsidRPr="00085859">
              <w:rPr>
                <w:rFonts w:eastAsia="SimSun"/>
                <w:sz w:val="18"/>
                <w:szCs w:val="18"/>
                <w:lang w:eastAsia="zh-CN"/>
              </w:rPr>
              <w:t>S2</w:t>
            </w:r>
          </w:p>
        </w:tc>
      </w:tr>
      <w:tr w:rsidR="00B30FC2" w:rsidRPr="00085859" w14:paraId="7F94BAF6" w14:textId="77777777" w:rsidTr="00C02530">
        <w:trPr>
          <w:cantSplit/>
          <w:jc w:val="center"/>
        </w:trPr>
        <w:tc>
          <w:tcPr>
            <w:tcW w:w="1199" w:type="dxa"/>
          </w:tcPr>
          <w:p w14:paraId="46B62CB8"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7" w:history="1">
              <w:proofErr w:type="gramStart"/>
              <w:r w:rsidR="00B30FC2" w:rsidRPr="00085859">
                <w:rPr>
                  <w:rFonts w:eastAsia="SimSun"/>
                  <w:b/>
                  <w:bCs/>
                  <w:color w:val="0000FF"/>
                  <w:sz w:val="18"/>
                  <w:szCs w:val="18"/>
                  <w:u w:val="single"/>
                </w:rPr>
                <w:t>241-</w:t>
              </w:r>
              <w:r w:rsidR="00B30FC2" w:rsidRPr="00CD142D">
                <w:rPr>
                  <w:rFonts w:eastAsia="SimSun"/>
                  <w:b/>
                  <w:bCs/>
                  <w:color w:val="0000FF"/>
                  <w:sz w:val="18"/>
                  <w:szCs w:val="18"/>
                  <w:u w:val="single"/>
                </w:rPr>
                <w:t>4</w:t>
              </w:r>
              <w:proofErr w:type="gramEnd"/>
              <w:r w:rsidR="00B30FC2" w:rsidRPr="00085859">
                <w:rPr>
                  <w:rFonts w:eastAsia="SimSun"/>
                  <w:b/>
                  <w:bCs/>
                  <w:color w:val="0000FF"/>
                  <w:sz w:val="18"/>
                  <w:szCs w:val="18"/>
                  <w:u w:val="single"/>
                </w:rPr>
                <w:t>/5</w:t>
              </w:r>
            </w:hyperlink>
          </w:p>
        </w:tc>
        <w:tc>
          <w:tcPr>
            <w:tcW w:w="5175" w:type="dxa"/>
          </w:tcPr>
          <w:p w14:paraId="55DE672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Когнитивные системы радиосвязи в подвижной службе</w:t>
            </w:r>
          </w:p>
        </w:tc>
        <w:tc>
          <w:tcPr>
            <w:tcW w:w="992" w:type="dxa"/>
            <w:tcMar>
              <w:left w:w="57" w:type="dxa"/>
              <w:right w:w="57" w:type="dxa"/>
            </w:tcMar>
          </w:tcPr>
          <w:p w14:paraId="502955D5"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5CCEAB7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91F9ECE" w14:textId="77777777" w:rsidTr="00C02530">
        <w:trPr>
          <w:cantSplit/>
          <w:jc w:val="center"/>
        </w:trPr>
        <w:tc>
          <w:tcPr>
            <w:tcW w:w="1199" w:type="dxa"/>
          </w:tcPr>
          <w:p w14:paraId="07D55B3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0000FF"/>
                <w:sz w:val="18"/>
                <w:szCs w:val="18"/>
                <w:u w:val="single"/>
              </w:rPr>
            </w:pPr>
            <w:hyperlink r:id="rId138" w:history="1">
              <w:proofErr w:type="gramStart"/>
              <w:r w:rsidR="00B30FC2" w:rsidRPr="00085859">
                <w:rPr>
                  <w:rFonts w:eastAsia="SimSun"/>
                  <w:b/>
                  <w:bCs/>
                  <w:color w:val="0000FF"/>
                  <w:sz w:val="18"/>
                  <w:szCs w:val="18"/>
                  <w:u w:val="single"/>
                </w:rPr>
                <w:t>242-2</w:t>
              </w:r>
              <w:proofErr w:type="gramEnd"/>
              <w:r w:rsidR="00B30FC2" w:rsidRPr="00085859">
                <w:rPr>
                  <w:rFonts w:eastAsia="SimSun"/>
                  <w:b/>
                  <w:bCs/>
                  <w:color w:val="0000FF"/>
                  <w:sz w:val="18"/>
                  <w:szCs w:val="18"/>
                  <w:u w:val="single"/>
                </w:rPr>
                <w:t>/5</w:t>
              </w:r>
            </w:hyperlink>
          </w:p>
        </w:tc>
        <w:tc>
          <w:tcPr>
            <w:tcW w:w="5175" w:type="dxa"/>
          </w:tcPr>
          <w:p w14:paraId="1F1828F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sz w:val="18"/>
                <w:szCs w:val="18"/>
                <w:lang w:eastAsia="zh-CN"/>
              </w:rPr>
              <w:t>Эталонные диаграммы направленности ненаправленных и секторных антенн для фиксированной и подвижной служб, применяемые при исследованиях в области совместного использования частот</w:t>
            </w:r>
          </w:p>
        </w:tc>
        <w:tc>
          <w:tcPr>
            <w:tcW w:w="992" w:type="dxa"/>
            <w:tcMar>
              <w:left w:w="57" w:type="dxa"/>
              <w:right w:w="57" w:type="dxa"/>
            </w:tcMar>
          </w:tcPr>
          <w:p w14:paraId="7CE84E1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7709AC3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4353DBB" w14:textId="77777777" w:rsidTr="00C02530">
        <w:trPr>
          <w:cantSplit/>
          <w:jc w:val="center"/>
        </w:trPr>
        <w:tc>
          <w:tcPr>
            <w:tcW w:w="1199" w:type="dxa"/>
          </w:tcPr>
          <w:p w14:paraId="5D1C17E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sz w:val="18"/>
                <w:szCs w:val="18"/>
                <w:lang w:eastAsia="zh-CN"/>
              </w:rPr>
            </w:pPr>
            <w:hyperlink r:id="rId139" w:history="1">
              <w:proofErr w:type="gramStart"/>
              <w:r w:rsidR="00B30FC2" w:rsidRPr="00085859">
                <w:rPr>
                  <w:rFonts w:eastAsia="SimSun"/>
                  <w:b/>
                  <w:bCs/>
                  <w:color w:val="0000FF"/>
                  <w:sz w:val="18"/>
                  <w:szCs w:val="18"/>
                  <w:u w:val="single"/>
                </w:rPr>
                <w:t>246</w:t>
              </w:r>
              <w:r w:rsidR="00B30FC2">
                <w:rPr>
                  <w:rFonts w:eastAsia="SimSun"/>
                  <w:b/>
                  <w:bCs/>
                  <w:color w:val="0000FF"/>
                  <w:sz w:val="18"/>
                  <w:szCs w:val="18"/>
                  <w:u w:val="single"/>
                  <w:lang w:val="en-US"/>
                </w:rPr>
                <w:t>-1</w:t>
              </w:r>
              <w:proofErr w:type="gramEnd"/>
              <w:r w:rsidR="00B30FC2" w:rsidRPr="00085859">
                <w:rPr>
                  <w:rFonts w:eastAsia="SimSun"/>
                  <w:b/>
                  <w:bCs/>
                  <w:color w:val="0000FF"/>
                  <w:sz w:val="18"/>
                  <w:szCs w:val="18"/>
                  <w:u w:val="single"/>
                </w:rPr>
                <w:t>/5</w:t>
              </w:r>
            </w:hyperlink>
          </w:p>
        </w:tc>
        <w:tc>
          <w:tcPr>
            <w:tcW w:w="5175" w:type="dxa"/>
          </w:tcPr>
          <w:p w14:paraId="19CEF02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rFonts w:eastAsia="SimSun"/>
                <w:color w:val="000000"/>
                <w:sz w:val="18"/>
                <w:szCs w:val="18"/>
                <w:lang w:eastAsia="zh-CN"/>
              </w:rPr>
              <w:t>Технические характеристики и требования к каналам для адаптивных ВЧ систем</w:t>
            </w:r>
          </w:p>
        </w:tc>
        <w:tc>
          <w:tcPr>
            <w:tcW w:w="992" w:type="dxa"/>
            <w:tcMar>
              <w:left w:w="57" w:type="dxa"/>
              <w:right w:w="57" w:type="dxa"/>
            </w:tcMar>
          </w:tcPr>
          <w:p w14:paraId="32E0218C"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5B73CAB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13F9245D" w14:textId="77777777" w:rsidTr="00C02530">
        <w:trPr>
          <w:cantSplit/>
          <w:jc w:val="center"/>
        </w:trPr>
        <w:tc>
          <w:tcPr>
            <w:tcW w:w="1199" w:type="dxa"/>
          </w:tcPr>
          <w:p w14:paraId="098DE19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sz w:val="18"/>
                <w:szCs w:val="18"/>
                <w:lang w:eastAsia="zh-CN"/>
              </w:rPr>
            </w:pPr>
            <w:hyperlink r:id="rId140" w:history="1">
              <w:proofErr w:type="gramStart"/>
              <w:r w:rsidR="00B30FC2" w:rsidRPr="00085859">
                <w:rPr>
                  <w:rFonts w:eastAsia="SimSun"/>
                  <w:b/>
                  <w:bCs/>
                  <w:color w:val="0000FF"/>
                  <w:sz w:val="18"/>
                  <w:szCs w:val="18"/>
                  <w:u w:val="single"/>
                  <w:lang w:eastAsia="zh-CN"/>
                </w:rPr>
                <w:t>247-1</w:t>
              </w:r>
              <w:proofErr w:type="gramEnd"/>
              <w:r w:rsidR="00B30FC2" w:rsidRPr="00085859">
                <w:rPr>
                  <w:rFonts w:eastAsia="SimSun"/>
                  <w:b/>
                  <w:bCs/>
                  <w:color w:val="0000FF"/>
                  <w:sz w:val="18"/>
                  <w:szCs w:val="18"/>
                  <w:u w:val="single"/>
                  <w:lang w:eastAsia="zh-CN"/>
                </w:rPr>
                <w:t>/5</w:t>
              </w:r>
            </w:hyperlink>
          </w:p>
        </w:tc>
        <w:tc>
          <w:tcPr>
            <w:tcW w:w="5175" w:type="dxa"/>
          </w:tcPr>
          <w:p w14:paraId="2314093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План размещения частот для систем фиксированной беспроводной связи</w:t>
            </w:r>
          </w:p>
        </w:tc>
        <w:tc>
          <w:tcPr>
            <w:tcW w:w="992" w:type="dxa"/>
            <w:tcMar>
              <w:left w:w="57" w:type="dxa"/>
              <w:right w:w="57" w:type="dxa"/>
            </w:tcMar>
          </w:tcPr>
          <w:p w14:paraId="52B3498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43183D6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6A570B6" w14:textId="77777777" w:rsidTr="00C02530">
        <w:trPr>
          <w:cantSplit/>
          <w:jc w:val="center"/>
        </w:trPr>
        <w:tc>
          <w:tcPr>
            <w:tcW w:w="1199" w:type="dxa"/>
          </w:tcPr>
          <w:p w14:paraId="57F4CC3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sz w:val="18"/>
                <w:szCs w:val="18"/>
                <w:lang w:eastAsia="zh-CN"/>
              </w:rPr>
            </w:pPr>
            <w:hyperlink r:id="rId141" w:history="1">
              <w:r w:rsidR="00B30FC2" w:rsidRPr="00085859">
                <w:rPr>
                  <w:rFonts w:eastAsia="SimSun"/>
                  <w:b/>
                  <w:bCs/>
                  <w:color w:val="0000FF"/>
                  <w:sz w:val="18"/>
                  <w:szCs w:val="18"/>
                  <w:u w:val="single"/>
                  <w:lang w:eastAsia="zh-CN"/>
                </w:rPr>
                <w:t>248/5</w:t>
              </w:r>
            </w:hyperlink>
          </w:p>
        </w:tc>
        <w:tc>
          <w:tcPr>
            <w:tcW w:w="5175" w:type="dxa"/>
          </w:tcPr>
          <w:p w14:paraId="654C32C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Технические и эксплуатационные характеристики систем фиксированной службы, используемых для смягчения последствий бедствий и оказания помощи при бедствиях</w:t>
            </w:r>
          </w:p>
        </w:tc>
        <w:tc>
          <w:tcPr>
            <w:tcW w:w="992" w:type="dxa"/>
            <w:tcMar>
              <w:left w:w="57" w:type="dxa"/>
              <w:right w:w="57" w:type="dxa"/>
            </w:tcMar>
          </w:tcPr>
          <w:p w14:paraId="3745B8D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8D1E0B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r w:rsidRPr="00085859">
              <w:rPr>
                <w:rFonts w:eastAsia="SimSun"/>
                <w:sz w:val="18"/>
                <w:szCs w:val="18"/>
                <w:lang w:eastAsia="zh-CN"/>
              </w:rPr>
              <w:t>S2</w:t>
            </w:r>
          </w:p>
        </w:tc>
      </w:tr>
      <w:tr w:rsidR="00B30FC2" w:rsidRPr="00085859" w14:paraId="698CDDE9" w14:textId="77777777" w:rsidTr="00C02530">
        <w:trPr>
          <w:cantSplit/>
          <w:jc w:val="center"/>
        </w:trPr>
        <w:tc>
          <w:tcPr>
            <w:tcW w:w="1199" w:type="dxa"/>
          </w:tcPr>
          <w:p w14:paraId="43E1FFD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sz w:val="18"/>
                <w:szCs w:val="18"/>
                <w:lang w:eastAsia="zh-CN"/>
              </w:rPr>
            </w:pPr>
            <w:hyperlink r:id="rId142" w:history="1">
              <w:proofErr w:type="gramStart"/>
              <w:r w:rsidR="00B30FC2" w:rsidRPr="00085859">
                <w:rPr>
                  <w:rFonts w:eastAsia="SimSun"/>
                  <w:b/>
                  <w:bCs/>
                  <w:color w:val="0000FF"/>
                  <w:sz w:val="18"/>
                  <w:szCs w:val="18"/>
                  <w:u w:val="single"/>
                  <w:lang w:eastAsia="zh-CN"/>
                </w:rPr>
                <w:t>250-1</w:t>
              </w:r>
              <w:proofErr w:type="gramEnd"/>
              <w:r w:rsidR="00B30FC2" w:rsidRPr="00085859">
                <w:rPr>
                  <w:rFonts w:eastAsia="SimSun"/>
                  <w:b/>
                  <w:bCs/>
                  <w:color w:val="0000FF"/>
                  <w:sz w:val="18"/>
                  <w:szCs w:val="18"/>
                  <w:u w:val="single"/>
                  <w:lang w:eastAsia="zh-CN"/>
                </w:rPr>
                <w:t>/5</w:t>
              </w:r>
            </w:hyperlink>
          </w:p>
        </w:tc>
        <w:tc>
          <w:tcPr>
            <w:tcW w:w="5175" w:type="dxa"/>
          </w:tcPr>
          <w:p w14:paraId="5020893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18"/>
                <w:szCs w:val="18"/>
                <w:lang w:eastAsia="zh-CN"/>
              </w:rPr>
            </w:pPr>
            <w:r w:rsidRPr="00085859">
              <w:rPr>
                <w:sz w:val="18"/>
                <w:szCs w:val="18"/>
              </w:rPr>
              <w:t>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tc>
        <w:tc>
          <w:tcPr>
            <w:tcW w:w="992" w:type="dxa"/>
            <w:tcMar>
              <w:left w:w="57" w:type="dxa"/>
              <w:right w:w="57" w:type="dxa"/>
            </w:tcMar>
          </w:tcPr>
          <w:p w14:paraId="0B3BC51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F05B8B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D7E86B1" w14:textId="77777777" w:rsidTr="00C02530">
        <w:trPr>
          <w:cantSplit/>
          <w:jc w:val="center"/>
        </w:trPr>
        <w:tc>
          <w:tcPr>
            <w:tcW w:w="1199" w:type="dxa"/>
          </w:tcPr>
          <w:p w14:paraId="5C2A16C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hyperlink r:id="rId143" w:history="1">
              <w:r w:rsidR="00B30FC2" w:rsidRPr="00085859">
                <w:rPr>
                  <w:b/>
                  <w:bCs/>
                  <w:color w:val="0000FF"/>
                  <w:sz w:val="18"/>
                  <w:szCs w:val="18"/>
                  <w:u w:val="single"/>
                </w:rPr>
                <w:t>252/5</w:t>
              </w:r>
            </w:hyperlink>
          </w:p>
        </w:tc>
        <w:tc>
          <w:tcPr>
            <w:tcW w:w="5175" w:type="dxa"/>
          </w:tcPr>
          <w:p w14:paraId="55B88FAE" w14:textId="77777777" w:rsidR="00B30FC2" w:rsidRPr="00085859" w:rsidRDefault="00B30FC2" w:rsidP="00FC4470">
            <w:pPr>
              <w:spacing w:before="40" w:after="40"/>
              <w:rPr>
                <w:sz w:val="18"/>
                <w:szCs w:val="18"/>
              </w:rPr>
            </w:pPr>
            <w:r w:rsidRPr="00085859">
              <w:rPr>
                <w:sz w:val="18"/>
                <w:szCs w:val="18"/>
              </w:rPr>
              <w:t>Совместное использование частот и совместимость систем фиксированной службы и систем других служб</w:t>
            </w:r>
          </w:p>
        </w:tc>
        <w:tc>
          <w:tcPr>
            <w:tcW w:w="992" w:type="dxa"/>
            <w:tcMar>
              <w:left w:w="57" w:type="dxa"/>
              <w:right w:w="57" w:type="dxa"/>
            </w:tcMar>
          </w:tcPr>
          <w:p w14:paraId="246CF9A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3B3382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273952C" w14:textId="77777777" w:rsidTr="00C02530">
        <w:trPr>
          <w:cantSplit/>
          <w:jc w:val="center"/>
        </w:trPr>
        <w:tc>
          <w:tcPr>
            <w:tcW w:w="1199" w:type="dxa"/>
          </w:tcPr>
          <w:p w14:paraId="4A01E93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hyperlink r:id="rId144" w:history="1">
              <w:r w:rsidR="00B30FC2" w:rsidRPr="00085859">
                <w:rPr>
                  <w:b/>
                  <w:bCs/>
                  <w:color w:val="0000FF"/>
                  <w:sz w:val="18"/>
                  <w:szCs w:val="18"/>
                  <w:u w:val="single"/>
                </w:rPr>
                <w:t>253/5</w:t>
              </w:r>
            </w:hyperlink>
          </w:p>
        </w:tc>
        <w:tc>
          <w:tcPr>
            <w:tcW w:w="5175" w:type="dxa"/>
          </w:tcPr>
          <w:p w14:paraId="465C2C82" w14:textId="77777777" w:rsidR="00B30FC2" w:rsidRPr="00085859" w:rsidRDefault="00B30FC2" w:rsidP="00FC4470">
            <w:pPr>
              <w:spacing w:before="40" w:after="40"/>
              <w:rPr>
                <w:b/>
                <w:sz w:val="18"/>
                <w:szCs w:val="18"/>
              </w:rPr>
            </w:pPr>
            <w:r w:rsidRPr="00085859">
              <w:rPr>
                <w:sz w:val="18"/>
                <w:szCs w:val="18"/>
              </w:rPr>
              <w:t>Использование фиксированной службы и будущие тенденции</w:t>
            </w:r>
          </w:p>
        </w:tc>
        <w:tc>
          <w:tcPr>
            <w:tcW w:w="992" w:type="dxa"/>
            <w:tcMar>
              <w:left w:w="57" w:type="dxa"/>
              <w:right w:w="57" w:type="dxa"/>
            </w:tcMar>
          </w:tcPr>
          <w:p w14:paraId="59244F0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60F92E5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5C7D5E1" w14:textId="77777777" w:rsidTr="00C02530">
        <w:trPr>
          <w:cantSplit/>
          <w:jc w:val="center"/>
        </w:trPr>
        <w:tc>
          <w:tcPr>
            <w:tcW w:w="1199" w:type="dxa"/>
          </w:tcPr>
          <w:p w14:paraId="372EA37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45" w:history="1">
              <w:r w:rsidR="00B30FC2" w:rsidRPr="00085859">
                <w:rPr>
                  <w:b/>
                  <w:bCs/>
                  <w:color w:val="0000FF"/>
                  <w:sz w:val="18"/>
                  <w:szCs w:val="18"/>
                  <w:u w:val="single"/>
                </w:rPr>
                <w:t>254/5</w:t>
              </w:r>
            </w:hyperlink>
          </w:p>
        </w:tc>
        <w:tc>
          <w:tcPr>
            <w:tcW w:w="5175" w:type="dxa"/>
          </w:tcPr>
          <w:p w14:paraId="13419D9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85859">
              <w:rPr>
                <w:rFonts w:asciiTheme="majorBidi" w:hAnsiTheme="majorBidi" w:cstheme="majorBidi"/>
                <w:sz w:val="18"/>
                <w:szCs w:val="18"/>
              </w:rPr>
              <w:t>Функционирование системы радиосвязи общего доступа с малым радиусом действия, поддерживающей системы слухового аппарата</w:t>
            </w:r>
          </w:p>
        </w:tc>
        <w:tc>
          <w:tcPr>
            <w:tcW w:w="992" w:type="dxa"/>
            <w:tcMar>
              <w:left w:w="57" w:type="dxa"/>
              <w:right w:w="57" w:type="dxa"/>
            </w:tcMar>
          </w:tcPr>
          <w:p w14:paraId="57486F45" w14:textId="77777777" w:rsidR="00B30FC2" w:rsidRPr="00085859" w:rsidDel="00E33F4A"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10E17EB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7F59F3E" w14:textId="77777777" w:rsidTr="00C02530">
        <w:trPr>
          <w:cantSplit/>
          <w:jc w:val="center"/>
        </w:trPr>
        <w:tc>
          <w:tcPr>
            <w:tcW w:w="1199" w:type="dxa"/>
          </w:tcPr>
          <w:p w14:paraId="4E64DB9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46" w:history="1">
              <w:proofErr w:type="gramStart"/>
              <w:r w:rsidR="00B30FC2" w:rsidRPr="00085859">
                <w:rPr>
                  <w:b/>
                  <w:bCs/>
                  <w:color w:val="0000FF"/>
                  <w:sz w:val="18"/>
                  <w:szCs w:val="18"/>
                  <w:u w:val="single"/>
                </w:rPr>
                <w:t>256</w:t>
              </w:r>
              <w:r w:rsidR="00B30FC2">
                <w:rPr>
                  <w:b/>
                  <w:bCs/>
                  <w:color w:val="0000FF"/>
                  <w:sz w:val="18"/>
                  <w:szCs w:val="18"/>
                  <w:u w:val="single"/>
                  <w:lang w:val="en-US"/>
                </w:rPr>
                <w:t>-1</w:t>
              </w:r>
              <w:proofErr w:type="gramEnd"/>
              <w:r w:rsidR="00B30FC2" w:rsidRPr="00085859">
                <w:rPr>
                  <w:b/>
                  <w:bCs/>
                  <w:color w:val="0000FF"/>
                  <w:sz w:val="18"/>
                  <w:szCs w:val="18"/>
                  <w:u w:val="single"/>
                </w:rPr>
                <w:t>/5</w:t>
              </w:r>
            </w:hyperlink>
          </w:p>
        </w:tc>
        <w:tc>
          <w:tcPr>
            <w:tcW w:w="5175" w:type="dxa"/>
          </w:tcPr>
          <w:p w14:paraId="0E48712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color w:val="000000"/>
                <w:sz w:val="18"/>
                <w:szCs w:val="18"/>
              </w:rPr>
            </w:pPr>
            <w:r w:rsidRPr="00085859">
              <w:rPr>
                <w:color w:val="000000"/>
                <w:sz w:val="18"/>
              </w:rPr>
              <w:t xml:space="preserve">Технические и эксплуатационные характеристики сухопутной подвижной службы в диапазоне частот </w:t>
            </w:r>
            <w:proofErr w:type="gramStart"/>
            <w:r w:rsidRPr="00085859">
              <w:rPr>
                <w:rFonts w:asciiTheme="majorBidi" w:hAnsiTheme="majorBidi" w:cstheme="majorBidi"/>
                <w:sz w:val="18"/>
                <w:szCs w:val="18"/>
                <w:lang w:eastAsia="ja-JP"/>
              </w:rPr>
              <w:t>275−1000</w:t>
            </w:r>
            <w:proofErr w:type="gramEnd"/>
            <w:r w:rsidRPr="00085859">
              <w:rPr>
                <w:rFonts w:asciiTheme="majorBidi" w:hAnsiTheme="majorBidi" w:cstheme="majorBidi"/>
                <w:sz w:val="18"/>
                <w:szCs w:val="18"/>
                <w:lang w:eastAsia="ja-JP"/>
              </w:rPr>
              <w:t xml:space="preserve"> ГГц</w:t>
            </w:r>
          </w:p>
        </w:tc>
        <w:tc>
          <w:tcPr>
            <w:tcW w:w="992" w:type="dxa"/>
            <w:tcMar>
              <w:left w:w="57" w:type="dxa"/>
              <w:right w:w="57" w:type="dxa"/>
            </w:tcMar>
          </w:tcPr>
          <w:p w14:paraId="0C294AA6" w14:textId="77777777" w:rsidR="00B30FC2" w:rsidRPr="00021B26"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21B26">
              <w:rPr>
                <w:rFonts w:eastAsia="SimSun"/>
                <w:color w:val="000066"/>
                <w:sz w:val="18"/>
              </w:rPr>
              <w:t>UNA</w:t>
            </w:r>
          </w:p>
        </w:tc>
        <w:tc>
          <w:tcPr>
            <w:tcW w:w="993" w:type="dxa"/>
            <w:tcMar>
              <w:left w:w="57" w:type="dxa"/>
              <w:right w:w="57" w:type="dxa"/>
            </w:tcMar>
          </w:tcPr>
          <w:p w14:paraId="27216A3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43670FE" w14:textId="77777777" w:rsidTr="00C02530">
        <w:trPr>
          <w:cantSplit/>
          <w:jc w:val="center"/>
        </w:trPr>
        <w:tc>
          <w:tcPr>
            <w:tcW w:w="1199" w:type="dxa"/>
          </w:tcPr>
          <w:p w14:paraId="34EAFBB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47" w:history="1">
              <w:proofErr w:type="gramStart"/>
              <w:r w:rsidR="00B30FC2" w:rsidRPr="00085859">
                <w:rPr>
                  <w:b/>
                  <w:bCs/>
                  <w:color w:val="0000FF"/>
                  <w:sz w:val="18"/>
                  <w:szCs w:val="18"/>
                  <w:u w:val="single"/>
                </w:rPr>
                <w:t>257</w:t>
              </w:r>
              <w:r w:rsidR="00B30FC2">
                <w:rPr>
                  <w:b/>
                  <w:bCs/>
                  <w:color w:val="0000FF"/>
                  <w:sz w:val="18"/>
                  <w:szCs w:val="18"/>
                  <w:u w:val="single"/>
                  <w:lang w:val="en-US"/>
                </w:rPr>
                <w:t>-1</w:t>
              </w:r>
              <w:proofErr w:type="gramEnd"/>
              <w:r w:rsidR="00B30FC2" w:rsidRPr="00085859">
                <w:rPr>
                  <w:b/>
                  <w:bCs/>
                  <w:color w:val="0000FF"/>
                  <w:sz w:val="18"/>
                  <w:szCs w:val="18"/>
                  <w:u w:val="single"/>
                </w:rPr>
                <w:t>/5</w:t>
              </w:r>
            </w:hyperlink>
          </w:p>
        </w:tc>
        <w:tc>
          <w:tcPr>
            <w:tcW w:w="5175" w:type="dxa"/>
          </w:tcPr>
          <w:p w14:paraId="35C8894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ja-JP"/>
              </w:rPr>
            </w:pPr>
            <w:r w:rsidRPr="00085859">
              <w:rPr>
                <w:color w:val="000000"/>
                <w:sz w:val="18"/>
              </w:rPr>
              <w:t xml:space="preserve">Технические и эксплуатационные характеристики станций фиксированной службы в диапазоне частот </w:t>
            </w:r>
            <w:proofErr w:type="gramStart"/>
            <w:r w:rsidRPr="00085859">
              <w:rPr>
                <w:rFonts w:asciiTheme="majorBidi" w:eastAsia="MS Mincho" w:hAnsiTheme="majorBidi" w:cstheme="majorBidi"/>
                <w:sz w:val="18"/>
                <w:szCs w:val="18"/>
                <w:lang w:eastAsia="ja-JP"/>
              </w:rPr>
              <w:t>275−1000</w:t>
            </w:r>
            <w:proofErr w:type="gramEnd"/>
            <w:r w:rsidRPr="00085859">
              <w:rPr>
                <w:rFonts w:asciiTheme="majorBidi" w:eastAsia="MS Mincho" w:hAnsiTheme="majorBidi" w:cstheme="majorBidi"/>
                <w:sz w:val="18"/>
                <w:szCs w:val="18"/>
                <w:lang w:eastAsia="ja-JP"/>
              </w:rPr>
              <w:t xml:space="preserve"> ГГц</w:t>
            </w:r>
          </w:p>
        </w:tc>
        <w:tc>
          <w:tcPr>
            <w:tcW w:w="992" w:type="dxa"/>
            <w:tcMar>
              <w:left w:w="57" w:type="dxa"/>
              <w:right w:w="57" w:type="dxa"/>
            </w:tcMar>
          </w:tcPr>
          <w:p w14:paraId="69476027" w14:textId="77777777" w:rsidR="00B30FC2" w:rsidRPr="00021B26"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21B26">
              <w:rPr>
                <w:rFonts w:eastAsia="SimSun"/>
                <w:color w:val="000066"/>
                <w:sz w:val="18"/>
              </w:rPr>
              <w:t>UNA</w:t>
            </w:r>
          </w:p>
        </w:tc>
        <w:tc>
          <w:tcPr>
            <w:tcW w:w="993" w:type="dxa"/>
            <w:tcMar>
              <w:left w:w="57" w:type="dxa"/>
              <w:right w:w="57" w:type="dxa"/>
            </w:tcMar>
          </w:tcPr>
          <w:p w14:paraId="72409F9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A199DC4" w14:textId="77777777" w:rsidTr="00C02530">
        <w:trPr>
          <w:cantSplit/>
          <w:jc w:val="center"/>
        </w:trPr>
        <w:tc>
          <w:tcPr>
            <w:tcW w:w="1199" w:type="dxa"/>
          </w:tcPr>
          <w:p w14:paraId="279988B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48" w:history="1">
              <w:r w:rsidR="00B30FC2" w:rsidRPr="00085859">
                <w:rPr>
                  <w:b/>
                  <w:bCs/>
                  <w:color w:val="0000FF"/>
                  <w:sz w:val="18"/>
                  <w:szCs w:val="18"/>
                  <w:u w:val="single"/>
                </w:rPr>
                <w:t>258/5</w:t>
              </w:r>
            </w:hyperlink>
          </w:p>
        </w:tc>
        <w:tc>
          <w:tcPr>
            <w:tcW w:w="5175" w:type="dxa"/>
          </w:tcPr>
          <w:p w14:paraId="481F3A3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S Mincho" w:hAnsiTheme="majorBidi" w:cstheme="majorBidi"/>
                <w:sz w:val="18"/>
                <w:szCs w:val="18"/>
                <w:lang w:eastAsia="ja-JP"/>
              </w:rPr>
            </w:pPr>
            <w:r w:rsidRPr="00085859">
              <w:rPr>
                <w:color w:val="000000"/>
                <w:sz w:val="18"/>
              </w:rPr>
              <w:t>Технические и эксплуатационные принципы, касающиеся станций ВЧ ионосферной связи, для улучшения ситуации с шумами искусственного происхождения в диапазоне ВЧ</w:t>
            </w:r>
          </w:p>
        </w:tc>
        <w:tc>
          <w:tcPr>
            <w:tcW w:w="992" w:type="dxa"/>
            <w:tcMar>
              <w:left w:w="57" w:type="dxa"/>
              <w:right w:w="57" w:type="dxa"/>
            </w:tcMar>
          </w:tcPr>
          <w:p w14:paraId="7109000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0152372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B0C4D6F" w14:textId="77777777" w:rsidTr="00C02530">
        <w:trPr>
          <w:cantSplit/>
          <w:jc w:val="center"/>
        </w:trPr>
        <w:tc>
          <w:tcPr>
            <w:tcW w:w="1199" w:type="dxa"/>
          </w:tcPr>
          <w:p w14:paraId="53C64B8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49" w:history="1">
              <w:r w:rsidR="00B30FC2" w:rsidRPr="00085859">
                <w:rPr>
                  <w:b/>
                  <w:bCs/>
                  <w:color w:val="0000FF"/>
                  <w:sz w:val="18"/>
                  <w:szCs w:val="18"/>
                  <w:u w:val="single"/>
                </w:rPr>
                <w:t>259/5</w:t>
              </w:r>
            </w:hyperlink>
          </w:p>
        </w:tc>
        <w:tc>
          <w:tcPr>
            <w:tcW w:w="5175" w:type="dxa"/>
          </w:tcPr>
          <w:p w14:paraId="794D8CB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rPr>
            </w:pPr>
            <w:r w:rsidRPr="00085859">
              <w:rPr>
                <w:color w:val="000000"/>
                <w:sz w:val="18"/>
              </w:rPr>
              <w:t xml:space="preserve">Эксплуатационные и </w:t>
            </w:r>
            <w:proofErr w:type="spellStart"/>
            <w:r w:rsidRPr="00085859">
              <w:rPr>
                <w:color w:val="000000"/>
                <w:sz w:val="18"/>
              </w:rPr>
              <w:t>радиорегламентарные</w:t>
            </w:r>
            <w:proofErr w:type="spellEnd"/>
            <w:r w:rsidRPr="00085859">
              <w:rPr>
                <w:color w:val="000000"/>
                <w:sz w:val="18"/>
              </w:rPr>
              <w:t xml:space="preserve"> аспекты, касающиеся самолетов, которые эксплуатируются в верхних слоях атмосферы</w:t>
            </w:r>
          </w:p>
        </w:tc>
        <w:tc>
          <w:tcPr>
            <w:tcW w:w="992" w:type="dxa"/>
            <w:tcMar>
              <w:left w:w="57" w:type="dxa"/>
              <w:right w:w="57" w:type="dxa"/>
            </w:tcMar>
          </w:tcPr>
          <w:p w14:paraId="2F1BDAD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5AA730E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6F31BF1" w14:textId="77777777" w:rsidTr="00C02530">
        <w:trPr>
          <w:cantSplit/>
          <w:jc w:val="center"/>
        </w:trPr>
        <w:tc>
          <w:tcPr>
            <w:tcW w:w="1199" w:type="dxa"/>
          </w:tcPr>
          <w:p w14:paraId="02037FA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hyperlink r:id="rId150" w:history="1">
              <w:r w:rsidR="00B30FC2" w:rsidRPr="00085859">
                <w:rPr>
                  <w:b/>
                  <w:bCs/>
                  <w:color w:val="0000FF"/>
                  <w:sz w:val="18"/>
                  <w:u w:val="single"/>
                </w:rPr>
                <w:t>260/5</w:t>
              </w:r>
            </w:hyperlink>
          </w:p>
        </w:tc>
        <w:tc>
          <w:tcPr>
            <w:tcW w:w="5175" w:type="dxa"/>
          </w:tcPr>
          <w:p w14:paraId="5B450BD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085859">
              <w:rPr>
                <w:color w:val="000000"/>
                <w:sz w:val="18"/>
              </w:rPr>
              <w:t>Анализ сосуществования предназначенных для обнаружения посторонних предметов и мусора систем, работающих в диапазоне частот 92–100 ГГц, и датчиков спутниковой службы исследования Земли в той же и соседних полосах</w:t>
            </w:r>
          </w:p>
        </w:tc>
        <w:tc>
          <w:tcPr>
            <w:tcW w:w="992" w:type="dxa"/>
            <w:tcMar>
              <w:left w:w="57" w:type="dxa"/>
              <w:right w:w="57" w:type="dxa"/>
            </w:tcMar>
          </w:tcPr>
          <w:p w14:paraId="02E3758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6B2148C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C932A04" w14:textId="77777777" w:rsidTr="00C02530">
        <w:trPr>
          <w:cantSplit/>
          <w:jc w:val="center"/>
        </w:trPr>
        <w:tc>
          <w:tcPr>
            <w:tcW w:w="1199" w:type="dxa"/>
          </w:tcPr>
          <w:p w14:paraId="6783EF4C" w14:textId="77777777" w:rsidR="00B30FC2" w:rsidRPr="00021B26"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151" w:history="1">
              <w:r w:rsidR="00B30FC2" w:rsidRPr="00021B26">
                <w:rPr>
                  <w:b/>
                  <w:bCs/>
                  <w:color w:val="0000FF"/>
                  <w:sz w:val="18"/>
                  <w:u w:val="single"/>
                </w:rPr>
                <w:t>261/5</w:t>
              </w:r>
            </w:hyperlink>
          </w:p>
        </w:tc>
        <w:tc>
          <w:tcPr>
            <w:tcW w:w="5175" w:type="dxa"/>
          </w:tcPr>
          <w:p w14:paraId="4B80357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085859">
              <w:rPr>
                <w:color w:val="000000"/>
                <w:sz w:val="18"/>
              </w:rPr>
              <w:t>Требования к радиосвязи для соединенных автоматических транспортных средств (CAV)</w:t>
            </w:r>
          </w:p>
        </w:tc>
        <w:tc>
          <w:tcPr>
            <w:tcW w:w="992" w:type="dxa"/>
            <w:tcMar>
              <w:left w:w="57" w:type="dxa"/>
              <w:right w:w="57" w:type="dxa"/>
            </w:tcMar>
          </w:tcPr>
          <w:p w14:paraId="108FDD9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UNA</w:t>
            </w:r>
          </w:p>
        </w:tc>
        <w:tc>
          <w:tcPr>
            <w:tcW w:w="993" w:type="dxa"/>
            <w:tcMar>
              <w:left w:w="57" w:type="dxa"/>
              <w:right w:w="57" w:type="dxa"/>
            </w:tcMar>
          </w:tcPr>
          <w:p w14:paraId="7A33B42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CF6439E" w14:textId="77777777" w:rsidTr="00C02530">
        <w:trPr>
          <w:cantSplit/>
          <w:jc w:val="center"/>
        </w:trPr>
        <w:tc>
          <w:tcPr>
            <w:tcW w:w="1199" w:type="dxa"/>
          </w:tcPr>
          <w:p w14:paraId="24BF9A05" w14:textId="77777777" w:rsidR="00B30FC2" w:rsidRPr="00021B26"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152" w:history="1">
              <w:r w:rsidR="00B30FC2" w:rsidRPr="00E66415">
                <w:rPr>
                  <w:b/>
                  <w:bCs/>
                  <w:color w:val="0000FF"/>
                  <w:sz w:val="18"/>
                  <w:u w:val="single"/>
                </w:rPr>
                <w:t>262/5</w:t>
              </w:r>
            </w:hyperlink>
          </w:p>
        </w:tc>
        <w:tc>
          <w:tcPr>
            <w:tcW w:w="5175" w:type="dxa"/>
          </w:tcPr>
          <w:p w14:paraId="65847EF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085859">
              <w:rPr>
                <w:color w:val="000000"/>
                <w:sz w:val="18"/>
              </w:rPr>
              <w:t>Использование наземного сегмента систем IMT для конкретных применений</w:t>
            </w:r>
          </w:p>
        </w:tc>
        <w:tc>
          <w:tcPr>
            <w:tcW w:w="992" w:type="dxa"/>
            <w:tcMar>
              <w:left w:w="57" w:type="dxa"/>
              <w:right w:w="57" w:type="dxa"/>
            </w:tcMar>
          </w:tcPr>
          <w:p w14:paraId="2708B39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UNA</w:t>
            </w:r>
          </w:p>
        </w:tc>
        <w:tc>
          <w:tcPr>
            <w:tcW w:w="993" w:type="dxa"/>
            <w:tcMar>
              <w:left w:w="57" w:type="dxa"/>
              <w:right w:w="57" w:type="dxa"/>
            </w:tcMar>
          </w:tcPr>
          <w:p w14:paraId="13DD544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A99EF15" w14:textId="77777777" w:rsidTr="00C02530">
        <w:trPr>
          <w:cantSplit/>
          <w:jc w:val="center"/>
        </w:trPr>
        <w:tc>
          <w:tcPr>
            <w:tcW w:w="1199" w:type="dxa"/>
          </w:tcPr>
          <w:p w14:paraId="7E8CBD7E" w14:textId="77777777" w:rsidR="00B30FC2" w:rsidRPr="00CD142D"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153" w:history="1">
              <w:r w:rsidR="00B30FC2" w:rsidRPr="00021B26">
                <w:rPr>
                  <w:b/>
                  <w:bCs/>
                  <w:color w:val="0000FF"/>
                  <w:sz w:val="18"/>
                  <w:u w:val="single"/>
                </w:rPr>
                <w:t>263/5</w:t>
              </w:r>
            </w:hyperlink>
          </w:p>
        </w:tc>
        <w:tc>
          <w:tcPr>
            <w:tcW w:w="5175" w:type="dxa"/>
          </w:tcPr>
          <w:p w14:paraId="784E745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ED6C00">
              <w:rPr>
                <w:color w:val="000000"/>
                <w:sz w:val="18"/>
              </w:rPr>
              <w:t>Исследования, связанные с дальнейшим развитием RSTT</w:t>
            </w:r>
          </w:p>
        </w:tc>
        <w:tc>
          <w:tcPr>
            <w:tcW w:w="992" w:type="dxa"/>
            <w:tcMar>
              <w:left w:w="57" w:type="dxa"/>
              <w:right w:w="57" w:type="dxa"/>
            </w:tcMar>
          </w:tcPr>
          <w:p w14:paraId="74D2519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3" w:type="dxa"/>
            <w:tcMar>
              <w:left w:w="57" w:type="dxa"/>
              <w:right w:w="57" w:type="dxa"/>
            </w:tcMar>
          </w:tcPr>
          <w:p w14:paraId="4392322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496746F" w14:textId="77777777" w:rsidTr="00C02530">
        <w:trPr>
          <w:cantSplit/>
          <w:jc w:val="center"/>
        </w:trPr>
        <w:tc>
          <w:tcPr>
            <w:tcW w:w="1199" w:type="dxa"/>
          </w:tcPr>
          <w:p w14:paraId="5E75E353" w14:textId="77777777" w:rsidR="00B30FC2" w:rsidRPr="00CD142D"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highlight w:val="yellow"/>
                <w:u w:val="single"/>
              </w:rPr>
            </w:pPr>
          </w:p>
        </w:tc>
        <w:tc>
          <w:tcPr>
            <w:tcW w:w="5175" w:type="dxa"/>
          </w:tcPr>
          <w:p w14:paraId="6B9EDA2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18"/>
              </w:rPr>
            </w:pPr>
            <w:r w:rsidRPr="00ED6C00">
              <w:rPr>
                <w:color w:val="000000"/>
                <w:sz w:val="18"/>
              </w:rPr>
              <w:t>Проект нового Вопроса МСЭ-R [FUTURE-ITS-CAV]/5 – Исследования, связанные с интеллектуальными транспортными системами, включая применения соединенных автоматических транспортных средств</w:t>
            </w:r>
          </w:p>
        </w:tc>
        <w:tc>
          <w:tcPr>
            <w:tcW w:w="992" w:type="dxa"/>
            <w:tcMar>
              <w:left w:w="57" w:type="dxa"/>
              <w:right w:w="57" w:type="dxa"/>
            </w:tcMar>
          </w:tcPr>
          <w:p w14:paraId="4824767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UNA</w:t>
            </w:r>
          </w:p>
        </w:tc>
        <w:tc>
          <w:tcPr>
            <w:tcW w:w="993" w:type="dxa"/>
            <w:tcMar>
              <w:left w:w="57" w:type="dxa"/>
              <w:right w:w="57" w:type="dxa"/>
            </w:tcMar>
          </w:tcPr>
          <w:p w14:paraId="39E295B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bl>
    <w:p w14:paraId="5AFD8FD4" w14:textId="77777777" w:rsidR="00B30FC2" w:rsidRPr="00085859" w:rsidRDefault="00B30FC2" w:rsidP="00C231A4">
      <w:pPr>
        <w:tabs>
          <w:tab w:val="clear" w:pos="1134"/>
          <w:tab w:val="clear" w:pos="1871"/>
          <w:tab w:val="clear" w:pos="2268"/>
        </w:tabs>
        <w:overflowPunct/>
        <w:autoSpaceDE/>
        <w:autoSpaceDN/>
        <w:adjustRightInd/>
        <w:spacing w:before="0"/>
        <w:textAlignment w:val="auto"/>
      </w:pPr>
      <w:r w:rsidRPr="00085859">
        <w:br w:type="page"/>
      </w:r>
    </w:p>
    <w:p w14:paraId="4C83991F" w14:textId="77777777" w:rsidR="00B30FC2" w:rsidRPr="00085859" w:rsidRDefault="00B30FC2" w:rsidP="00C231A4">
      <w:pPr>
        <w:pStyle w:val="AnnexNo"/>
      </w:pPr>
      <w:r w:rsidRPr="00085859">
        <w:lastRenderedPageBreak/>
        <w:t>приложение 5</w:t>
      </w:r>
    </w:p>
    <w:p w14:paraId="6F9623AF" w14:textId="77777777" w:rsidR="00B30FC2" w:rsidRPr="00085859" w:rsidRDefault="00B30FC2" w:rsidP="00C231A4">
      <w:pPr>
        <w:pStyle w:val="Annextitle"/>
        <w:rPr>
          <w:caps/>
        </w:rPr>
      </w:pPr>
      <w:r w:rsidRPr="00085859">
        <w:t>Вопросы, порученные 6-й Исследовательской комиссии по радиосвязи</w:t>
      </w:r>
      <w:r w:rsidRPr="00085859">
        <w:rPr>
          <w:b w:val="0"/>
          <w:bCs/>
          <w:position w:val="6"/>
          <w:sz w:val="16"/>
        </w:rPr>
        <w:footnoteReference w:customMarkFollows="1" w:id="14"/>
        <w:t>*</w:t>
      </w:r>
    </w:p>
    <w:p w14:paraId="6DE3E037" w14:textId="77777777" w:rsidR="00B30FC2" w:rsidRPr="00085859" w:rsidRDefault="00B30FC2" w:rsidP="00C231A4">
      <w:pPr>
        <w:keepNext/>
        <w:keepLines/>
        <w:spacing w:before="0" w:after="120"/>
        <w:jc w:val="center"/>
        <w:rPr>
          <w:b/>
          <w:sz w:val="18"/>
        </w:rPr>
      </w:pPr>
      <w:r w:rsidRPr="00085859">
        <w:rPr>
          <w:b/>
          <w:sz w:val="18"/>
        </w:rPr>
        <w:t>Вещательные службы</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5352"/>
        <w:gridCol w:w="885"/>
        <w:gridCol w:w="984"/>
      </w:tblGrid>
      <w:tr w:rsidR="00B30FC2" w:rsidRPr="00085859" w14:paraId="3CBC3DDA" w14:textId="77777777" w:rsidTr="00021B26">
        <w:trPr>
          <w:cantSplit/>
          <w:tblHeader/>
          <w:jc w:val="center"/>
        </w:trPr>
        <w:tc>
          <w:tcPr>
            <w:tcW w:w="685" w:type="pct"/>
            <w:tcMar>
              <w:left w:w="57" w:type="dxa"/>
              <w:right w:w="57" w:type="dxa"/>
            </w:tcMar>
            <w:vAlign w:val="center"/>
          </w:tcPr>
          <w:p w14:paraId="5A1D90B2"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w:t>
            </w:r>
            <w:r w:rsidRPr="00085859">
              <w:rPr>
                <w:b/>
                <w:sz w:val="18"/>
              </w:rPr>
              <w:br/>
              <w:t>МСЭ-R</w:t>
            </w:r>
          </w:p>
        </w:tc>
        <w:tc>
          <w:tcPr>
            <w:tcW w:w="3198" w:type="pct"/>
            <w:tcMar>
              <w:left w:w="57" w:type="dxa"/>
              <w:right w:w="57" w:type="dxa"/>
            </w:tcMar>
            <w:vAlign w:val="center"/>
          </w:tcPr>
          <w:p w14:paraId="3B44DA1A"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529" w:type="pct"/>
            <w:tcMar>
              <w:left w:w="57" w:type="dxa"/>
              <w:right w:w="57" w:type="dxa"/>
            </w:tcMar>
            <w:vAlign w:val="center"/>
          </w:tcPr>
          <w:p w14:paraId="5B6FDE53"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588" w:type="pct"/>
            <w:tcMar>
              <w:left w:w="57" w:type="dxa"/>
              <w:right w:w="57" w:type="dxa"/>
            </w:tcMar>
            <w:vAlign w:val="center"/>
          </w:tcPr>
          <w:p w14:paraId="6DB10FE9"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B30FC2" w:rsidRPr="00085859" w14:paraId="0C9699DA" w14:textId="77777777" w:rsidTr="00021B26">
        <w:trPr>
          <w:cantSplit/>
          <w:jc w:val="center"/>
        </w:trPr>
        <w:tc>
          <w:tcPr>
            <w:tcW w:w="685" w:type="pct"/>
            <w:tcMar>
              <w:left w:w="57" w:type="dxa"/>
              <w:right w:w="57" w:type="dxa"/>
            </w:tcMar>
          </w:tcPr>
          <w:p w14:paraId="1C9DB6BA"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4" w:history="1">
              <w:proofErr w:type="gramStart"/>
              <w:r w:rsidR="00B30FC2" w:rsidRPr="00085859">
                <w:rPr>
                  <w:rFonts w:asciiTheme="majorBidi" w:eastAsia="SimSun" w:hAnsiTheme="majorBidi" w:cstheme="majorBidi"/>
                  <w:b/>
                  <w:color w:val="0000FF"/>
                  <w:sz w:val="18"/>
                  <w:u w:val="single"/>
                </w:rPr>
                <w:t>12-3</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6977D1F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Общее кодирование цифровых видеосигналов с уменьшением скорости передачи для производства программ, их подачи, первичного и вторичного распределения, передачи и связанных с ними применений</w:t>
            </w:r>
          </w:p>
        </w:tc>
        <w:tc>
          <w:tcPr>
            <w:tcW w:w="529" w:type="pct"/>
            <w:tcMar>
              <w:left w:w="57" w:type="dxa"/>
              <w:right w:w="57" w:type="dxa"/>
            </w:tcMar>
          </w:tcPr>
          <w:p w14:paraId="34BDD242"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sz w:val="18"/>
                <w:szCs w:val="18"/>
                <w:lang w:eastAsia="zh-CN"/>
              </w:rPr>
              <w:t>UNA</w:t>
            </w:r>
          </w:p>
        </w:tc>
        <w:tc>
          <w:tcPr>
            <w:tcW w:w="588" w:type="pct"/>
            <w:tcMar>
              <w:left w:w="57" w:type="dxa"/>
              <w:right w:w="57" w:type="dxa"/>
            </w:tcMar>
          </w:tcPr>
          <w:p w14:paraId="7138014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ED10576" w14:textId="77777777" w:rsidTr="00021B26">
        <w:trPr>
          <w:cantSplit/>
          <w:jc w:val="center"/>
        </w:trPr>
        <w:tc>
          <w:tcPr>
            <w:tcW w:w="685" w:type="pct"/>
            <w:tcMar>
              <w:left w:w="57" w:type="dxa"/>
              <w:right w:w="57" w:type="dxa"/>
            </w:tcMar>
          </w:tcPr>
          <w:p w14:paraId="0899009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5" w:history="1">
              <w:proofErr w:type="gramStart"/>
              <w:r w:rsidR="00B30FC2" w:rsidRPr="00085859">
                <w:rPr>
                  <w:rFonts w:asciiTheme="majorBidi" w:eastAsia="SimSun" w:hAnsiTheme="majorBidi" w:cstheme="majorBidi"/>
                  <w:b/>
                  <w:color w:val="0000FF"/>
                  <w:sz w:val="18"/>
                  <w:u w:val="single"/>
                </w:rPr>
                <w:t>19-1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70B748E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Кодирование звуковых сигналов с уменьшением скорости передачи для применений радиовещания</w:t>
            </w:r>
          </w:p>
        </w:tc>
        <w:tc>
          <w:tcPr>
            <w:tcW w:w="529" w:type="pct"/>
            <w:tcMar>
              <w:left w:w="57" w:type="dxa"/>
              <w:right w:w="57" w:type="dxa"/>
            </w:tcMar>
          </w:tcPr>
          <w:p w14:paraId="4275001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1D9240E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49A19196" w14:textId="77777777" w:rsidTr="00021B26">
        <w:trPr>
          <w:cantSplit/>
          <w:jc w:val="center"/>
        </w:trPr>
        <w:tc>
          <w:tcPr>
            <w:tcW w:w="685" w:type="pct"/>
            <w:tcMar>
              <w:left w:w="57" w:type="dxa"/>
              <w:right w:w="57" w:type="dxa"/>
            </w:tcMar>
          </w:tcPr>
          <w:p w14:paraId="03CB390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6" w:history="1">
              <w:r w:rsidR="00B30FC2" w:rsidRPr="00085859">
                <w:rPr>
                  <w:rFonts w:asciiTheme="majorBidi" w:eastAsia="SimSun" w:hAnsiTheme="majorBidi" w:cstheme="majorBidi"/>
                  <w:b/>
                  <w:color w:val="0000FF"/>
                  <w:sz w:val="18"/>
                  <w:u w:val="single"/>
                </w:rPr>
                <w:t xml:space="preserve">30/6 </w:t>
              </w:r>
            </w:hyperlink>
          </w:p>
        </w:tc>
        <w:tc>
          <w:tcPr>
            <w:tcW w:w="3198" w:type="pct"/>
            <w:tcMar>
              <w:left w:w="57" w:type="dxa"/>
              <w:right w:w="57" w:type="dxa"/>
            </w:tcMar>
          </w:tcPr>
          <w:p w14:paraId="2657FED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Передающие и приемные антенны ОВЧ и УВЧ диапазонов</w:t>
            </w:r>
          </w:p>
        </w:tc>
        <w:tc>
          <w:tcPr>
            <w:tcW w:w="529" w:type="pct"/>
            <w:tcMar>
              <w:left w:w="57" w:type="dxa"/>
              <w:right w:w="57" w:type="dxa"/>
            </w:tcMar>
          </w:tcPr>
          <w:p w14:paraId="18D744A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1571CBB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2DB5ADA" w14:textId="77777777" w:rsidTr="00021B26">
        <w:trPr>
          <w:cantSplit/>
          <w:jc w:val="center"/>
        </w:trPr>
        <w:tc>
          <w:tcPr>
            <w:tcW w:w="685" w:type="pct"/>
            <w:tcMar>
              <w:left w:w="57" w:type="dxa"/>
              <w:right w:w="57" w:type="dxa"/>
            </w:tcMar>
          </w:tcPr>
          <w:p w14:paraId="565AFA5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7" w:history="1">
              <w:proofErr w:type="gramStart"/>
              <w:r w:rsidR="00B30FC2" w:rsidRPr="00085859">
                <w:rPr>
                  <w:rFonts w:asciiTheme="majorBidi" w:eastAsia="SimSun" w:hAnsiTheme="majorBidi" w:cstheme="majorBidi"/>
                  <w:b/>
                  <w:color w:val="0000FF"/>
                  <w:sz w:val="18"/>
                  <w:u w:val="single"/>
                </w:rPr>
                <w:t>32-1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7B43979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Требования к защите радиовещательных систем от помех, создаваемых электромагнитным излучением проводных систем электросвязи, излучениями промышленного, научного и медицинского оборудования, а также излучениями устройств малого радиуса действия</w:t>
            </w:r>
          </w:p>
        </w:tc>
        <w:tc>
          <w:tcPr>
            <w:tcW w:w="529" w:type="pct"/>
            <w:tcMar>
              <w:left w:w="57" w:type="dxa"/>
              <w:right w:w="57" w:type="dxa"/>
            </w:tcMar>
          </w:tcPr>
          <w:p w14:paraId="6B1AE1C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0154876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FB1B9F2" w14:textId="77777777" w:rsidTr="00021B26">
        <w:trPr>
          <w:cantSplit/>
          <w:jc w:val="center"/>
        </w:trPr>
        <w:tc>
          <w:tcPr>
            <w:tcW w:w="685" w:type="pct"/>
            <w:tcMar>
              <w:left w:w="57" w:type="dxa"/>
              <w:right w:w="57" w:type="dxa"/>
            </w:tcMar>
          </w:tcPr>
          <w:p w14:paraId="54392E4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8" w:history="1">
              <w:proofErr w:type="gramStart"/>
              <w:r w:rsidR="00B30FC2" w:rsidRPr="00085859">
                <w:rPr>
                  <w:rFonts w:asciiTheme="majorBidi" w:eastAsia="SimSun" w:hAnsiTheme="majorBidi" w:cstheme="majorBidi"/>
                  <w:b/>
                  <w:color w:val="0000FF"/>
                  <w:sz w:val="18"/>
                  <w:u w:val="single"/>
                </w:rPr>
                <w:t>34-</w:t>
              </w:r>
              <w:r w:rsidR="00B30FC2">
                <w:rPr>
                  <w:rFonts w:asciiTheme="majorBidi" w:eastAsia="SimSun" w:hAnsiTheme="majorBidi" w:cstheme="majorBidi"/>
                  <w:b/>
                  <w:color w:val="0000FF"/>
                  <w:sz w:val="18"/>
                  <w:u w:val="single"/>
                </w:rPr>
                <w:t>3</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30B0E09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 xml:space="preserve">Форматы файлов и транспортирование для обмена материалами, содержащими аудиоинформацию, видеоинформацию, данные и метаданные в среде профессионального </w:t>
            </w:r>
            <w:r>
              <w:rPr>
                <w:sz w:val="18"/>
              </w:rPr>
              <w:t>вещания</w:t>
            </w:r>
          </w:p>
        </w:tc>
        <w:tc>
          <w:tcPr>
            <w:tcW w:w="529" w:type="pct"/>
            <w:tcMar>
              <w:left w:w="57" w:type="dxa"/>
              <w:right w:w="57" w:type="dxa"/>
            </w:tcMar>
          </w:tcPr>
          <w:p w14:paraId="0CA43EEC" w14:textId="77777777" w:rsidR="00B30FC2" w:rsidRPr="00C165FB"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140E9D3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9A5B8E2" w14:textId="77777777" w:rsidTr="00021B26">
        <w:trPr>
          <w:cantSplit/>
          <w:jc w:val="center"/>
        </w:trPr>
        <w:tc>
          <w:tcPr>
            <w:tcW w:w="685" w:type="pct"/>
            <w:tcMar>
              <w:left w:w="57" w:type="dxa"/>
              <w:right w:w="57" w:type="dxa"/>
            </w:tcMar>
          </w:tcPr>
          <w:p w14:paraId="30373B8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9" w:history="1">
              <w:proofErr w:type="gramStart"/>
              <w:r w:rsidR="00B30FC2" w:rsidRPr="00085859">
                <w:rPr>
                  <w:rFonts w:asciiTheme="majorBidi" w:eastAsia="SimSun" w:hAnsiTheme="majorBidi" w:cstheme="majorBidi"/>
                  <w:b/>
                  <w:color w:val="0000FF"/>
                  <w:sz w:val="18"/>
                  <w:u w:val="single"/>
                </w:rPr>
                <w:t>44-4</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51F36FE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Объективные параметры качества изображения и соответствующие методы измерения и контроля для цифровых телевизионных изображений</w:t>
            </w:r>
          </w:p>
        </w:tc>
        <w:tc>
          <w:tcPr>
            <w:tcW w:w="529" w:type="pct"/>
            <w:tcMar>
              <w:left w:w="57" w:type="dxa"/>
              <w:right w:w="57" w:type="dxa"/>
            </w:tcMar>
          </w:tcPr>
          <w:p w14:paraId="0317C94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4292828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3107FFD2" w14:textId="77777777" w:rsidTr="00021B26">
        <w:trPr>
          <w:cantSplit/>
          <w:jc w:val="center"/>
        </w:trPr>
        <w:tc>
          <w:tcPr>
            <w:tcW w:w="685" w:type="pct"/>
            <w:tcMar>
              <w:left w:w="57" w:type="dxa"/>
              <w:right w:w="57" w:type="dxa"/>
            </w:tcMar>
          </w:tcPr>
          <w:p w14:paraId="35B25FB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0" w:history="1">
              <w:proofErr w:type="gramStart"/>
              <w:r w:rsidR="00B30FC2" w:rsidRPr="00085859">
                <w:rPr>
                  <w:rFonts w:asciiTheme="majorBidi" w:eastAsia="SimSun" w:hAnsiTheme="majorBidi" w:cstheme="majorBidi"/>
                  <w:b/>
                  <w:color w:val="0000FF"/>
                  <w:sz w:val="18"/>
                  <w:u w:val="single"/>
                </w:rPr>
                <w:t>45-6</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170DB58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Радиовещание для мультимедийных применений и применений передачи данных</w:t>
            </w:r>
          </w:p>
        </w:tc>
        <w:tc>
          <w:tcPr>
            <w:tcW w:w="529" w:type="pct"/>
            <w:tcMar>
              <w:left w:w="57" w:type="dxa"/>
              <w:right w:w="57" w:type="dxa"/>
            </w:tcMar>
          </w:tcPr>
          <w:p w14:paraId="03F91C8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06C790B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3F25331" w14:textId="77777777" w:rsidTr="00021B26">
        <w:trPr>
          <w:cantSplit/>
          <w:trHeight w:val="248"/>
          <w:jc w:val="center"/>
        </w:trPr>
        <w:tc>
          <w:tcPr>
            <w:tcW w:w="685" w:type="pct"/>
            <w:tcMar>
              <w:left w:w="57" w:type="dxa"/>
              <w:right w:w="57" w:type="dxa"/>
            </w:tcMar>
          </w:tcPr>
          <w:p w14:paraId="1AEDE35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1" w:history="1">
              <w:proofErr w:type="gramStart"/>
              <w:r w:rsidR="00B30FC2" w:rsidRPr="00085859">
                <w:rPr>
                  <w:rFonts w:asciiTheme="majorBidi" w:eastAsia="SimSun" w:hAnsiTheme="majorBidi" w:cstheme="majorBidi"/>
                  <w:b/>
                  <w:color w:val="0000FF"/>
                  <w:sz w:val="18"/>
                  <w:u w:val="single"/>
                </w:rPr>
                <w:t>49-1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3338835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Системы радиовещания с условным доступом</w:t>
            </w:r>
          </w:p>
        </w:tc>
        <w:tc>
          <w:tcPr>
            <w:tcW w:w="529" w:type="pct"/>
            <w:tcMar>
              <w:left w:w="57" w:type="dxa"/>
              <w:right w:w="57" w:type="dxa"/>
            </w:tcMar>
          </w:tcPr>
          <w:p w14:paraId="1A1258B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4CE18D3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8FBC96A" w14:textId="77777777" w:rsidTr="00021B26">
        <w:trPr>
          <w:cantSplit/>
          <w:jc w:val="center"/>
        </w:trPr>
        <w:tc>
          <w:tcPr>
            <w:tcW w:w="685" w:type="pct"/>
            <w:tcMar>
              <w:left w:w="57" w:type="dxa"/>
              <w:right w:w="57" w:type="dxa"/>
            </w:tcMar>
          </w:tcPr>
          <w:p w14:paraId="026E2FB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2" w:history="1">
              <w:proofErr w:type="gramStart"/>
              <w:r w:rsidR="00B30FC2" w:rsidRPr="00085859">
                <w:rPr>
                  <w:rFonts w:asciiTheme="majorBidi" w:eastAsia="SimSun" w:hAnsiTheme="majorBidi" w:cstheme="majorBidi"/>
                  <w:b/>
                  <w:color w:val="0000FF"/>
                  <w:sz w:val="18"/>
                  <w:u w:val="single"/>
                </w:rPr>
                <w:t>56-</w:t>
              </w:r>
              <w:r w:rsidR="00B30FC2">
                <w:rPr>
                  <w:rFonts w:asciiTheme="majorBidi" w:eastAsia="SimSun" w:hAnsiTheme="majorBidi" w:cstheme="majorBidi"/>
                  <w:b/>
                  <w:color w:val="0000FF"/>
                  <w:sz w:val="18"/>
                  <w:u w:val="single"/>
                </w:rPr>
                <w:t>4</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5829E3D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Характеристики наземных цифровых звуковых</w:t>
            </w:r>
            <w:r>
              <w:rPr>
                <w:sz w:val="18"/>
              </w:rPr>
              <w:t>/мультимедийных</w:t>
            </w:r>
            <w:r w:rsidRPr="00085859">
              <w:rPr>
                <w:sz w:val="18"/>
              </w:rPr>
              <w:t xml:space="preserve"> радиовещательных систем для приема на автомобильные, переносные и стационарные приемники</w:t>
            </w:r>
          </w:p>
        </w:tc>
        <w:tc>
          <w:tcPr>
            <w:tcW w:w="529" w:type="pct"/>
            <w:tcMar>
              <w:left w:w="57" w:type="dxa"/>
              <w:right w:w="57" w:type="dxa"/>
            </w:tcMar>
          </w:tcPr>
          <w:p w14:paraId="5A176157" w14:textId="77777777" w:rsidR="00B30FC2" w:rsidRPr="00C165FB"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88" w:type="pct"/>
            <w:tcMar>
              <w:left w:w="57" w:type="dxa"/>
              <w:right w:w="57" w:type="dxa"/>
            </w:tcMar>
          </w:tcPr>
          <w:p w14:paraId="4DFE1F1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4FC55099" w14:textId="77777777" w:rsidTr="00021B26">
        <w:trPr>
          <w:cantSplit/>
          <w:jc w:val="center"/>
        </w:trPr>
        <w:tc>
          <w:tcPr>
            <w:tcW w:w="685" w:type="pct"/>
            <w:tcMar>
              <w:left w:w="57" w:type="dxa"/>
              <w:right w:w="57" w:type="dxa"/>
            </w:tcMar>
          </w:tcPr>
          <w:p w14:paraId="5E6ABE5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3" w:history="1">
              <w:proofErr w:type="gramStart"/>
              <w:r w:rsidR="00B30FC2" w:rsidRPr="00085859">
                <w:rPr>
                  <w:rFonts w:asciiTheme="majorBidi" w:eastAsia="SimSun" w:hAnsiTheme="majorBidi" w:cstheme="majorBidi"/>
                  <w:b/>
                  <w:color w:val="0000FF"/>
                  <w:sz w:val="18"/>
                  <w:u w:val="single"/>
                </w:rPr>
                <w:t>69-1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40154A2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Условия для удовлетворительного обслуживания телевизионным вещанием при наличии отраженных сигналов</w:t>
            </w:r>
          </w:p>
        </w:tc>
        <w:tc>
          <w:tcPr>
            <w:tcW w:w="529" w:type="pct"/>
            <w:tcMar>
              <w:left w:w="57" w:type="dxa"/>
              <w:right w:w="57" w:type="dxa"/>
            </w:tcMar>
          </w:tcPr>
          <w:p w14:paraId="0BCB8521"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19BF023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3346A21E" w14:textId="77777777" w:rsidTr="00021B26">
        <w:trPr>
          <w:cantSplit/>
          <w:jc w:val="center"/>
        </w:trPr>
        <w:tc>
          <w:tcPr>
            <w:tcW w:w="685" w:type="pct"/>
            <w:tcMar>
              <w:left w:w="57" w:type="dxa"/>
              <w:right w:w="57" w:type="dxa"/>
            </w:tcMar>
          </w:tcPr>
          <w:p w14:paraId="5FB1DC24"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4" w:history="1">
              <w:proofErr w:type="gramStart"/>
              <w:r w:rsidR="00B30FC2" w:rsidRPr="00085859">
                <w:rPr>
                  <w:rFonts w:asciiTheme="majorBidi" w:eastAsia="SimSun" w:hAnsiTheme="majorBidi" w:cstheme="majorBidi"/>
                  <w:b/>
                  <w:color w:val="0000FF"/>
                  <w:sz w:val="18"/>
                  <w:u w:val="single"/>
                </w:rPr>
                <w:t>102-</w:t>
              </w:r>
              <w:r w:rsidR="00B30FC2" w:rsidRPr="00CD142D">
                <w:rPr>
                  <w:rFonts w:asciiTheme="majorBidi" w:eastAsia="SimSun" w:hAnsiTheme="majorBidi" w:cstheme="majorBidi"/>
                  <w:b/>
                  <w:color w:val="0000FF"/>
                  <w:sz w:val="18"/>
                  <w:u w:val="single"/>
                </w:rPr>
                <w:t>5</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455733C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Методики для субъективной оценки качества аудио- и видеосигналов</w:t>
            </w:r>
          </w:p>
        </w:tc>
        <w:tc>
          <w:tcPr>
            <w:tcW w:w="529" w:type="pct"/>
            <w:tcMar>
              <w:left w:w="57" w:type="dxa"/>
              <w:right w:w="57" w:type="dxa"/>
            </w:tcMar>
          </w:tcPr>
          <w:p w14:paraId="3D697BC8" w14:textId="77777777" w:rsidR="00B30FC2" w:rsidRPr="00C165FB"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88" w:type="pct"/>
            <w:tcMar>
              <w:left w:w="57" w:type="dxa"/>
              <w:right w:w="57" w:type="dxa"/>
            </w:tcMar>
          </w:tcPr>
          <w:p w14:paraId="12BE8D7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3197F65D" w14:textId="77777777" w:rsidTr="00021B26">
        <w:trPr>
          <w:cantSplit/>
          <w:jc w:val="center"/>
        </w:trPr>
        <w:tc>
          <w:tcPr>
            <w:tcW w:w="685" w:type="pct"/>
            <w:tcMar>
              <w:left w:w="57" w:type="dxa"/>
              <w:right w:w="57" w:type="dxa"/>
            </w:tcMar>
          </w:tcPr>
          <w:p w14:paraId="37C62B1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5" w:history="1">
              <w:proofErr w:type="gramStart"/>
              <w:r w:rsidR="00B30FC2" w:rsidRPr="00085859">
                <w:rPr>
                  <w:rFonts w:asciiTheme="majorBidi" w:eastAsia="SimSun" w:hAnsiTheme="majorBidi" w:cstheme="majorBidi"/>
                  <w:b/>
                  <w:color w:val="0000FF"/>
                  <w:sz w:val="18"/>
                  <w:u w:val="single"/>
                </w:rPr>
                <w:t>109</w:t>
              </w:r>
              <w:r w:rsidR="00B30FC2">
                <w:rPr>
                  <w:rFonts w:asciiTheme="majorBidi" w:eastAsia="SimSun" w:hAnsiTheme="majorBidi" w:cstheme="majorBidi"/>
                  <w:b/>
                  <w:color w:val="0000FF"/>
                  <w:sz w:val="18"/>
                  <w:u w:val="single"/>
                </w:rPr>
                <w:t>-1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48701B8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Контроль в рабочем режиме воспринимаемого аудиовизуального качества для радиовещательных сетей и сетей распределения</w:t>
            </w:r>
          </w:p>
        </w:tc>
        <w:tc>
          <w:tcPr>
            <w:tcW w:w="529" w:type="pct"/>
            <w:tcMar>
              <w:left w:w="57" w:type="dxa"/>
              <w:right w:w="57" w:type="dxa"/>
            </w:tcMar>
          </w:tcPr>
          <w:p w14:paraId="0FDCBB6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220EEC9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1F50DA79" w14:textId="77777777" w:rsidTr="00021B26">
        <w:trPr>
          <w:cantSplit/>
          <w:jc w:val="center"/>
        </w:trPr>
        <w:tc>
          <w:tcPr>
            <w:tcW w:w="685" w:type="pct"/>
            <w:tcMar>
              <w:left w:w="57" w:type="dxa"/>
              <w:right w:w="57" w:type="dxa"/>
            </w:tcMar>
          </w:tcPr>
          <w:p w14:paraId="2DD3118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6" w:history="1">
              <w:proofErr w:type="gramStart"/>
              <w:r w:rsidR="00B30FC2" w:rsidRPr="00085859">
                <w:rPr>
                  <w:rFonts w:asciiTheme="majorBidi" w:eastAsia="SimSun" w:hAnsiTheme="majorBidi" w:cstheme="majorBidi"/>
                  <w:b/>
                  <w:color w:val="0000FF"/>
                  <w:sz w:val="18"/>
                  <w:u w:val="single"/>
                </w:rPr>
                <w:t>111-1</w:t>
              </w:r>
              <w:proofErr w:type="gramEnd"/>
              <w:r w:rsidR="00B30FC2" w:rsidRPr="00085859">
                <w:rPr>
                  <w:rFonts w:asciiTheme="majorBidi" w:eastAsia="SimSun" w:hAnsiTheme="majorBidi" w:cstheme="majorBidi"/>
                  <w:b/>
                  <w:color w:val="0000FF"/>
                  <w:sz w:val="18"/>
                  <w:u w:val="single"/>
                </w:rPr>
                <w:t xml:space="preserve">/6 </w:t>
              </w:r>
            </w:hyperlink>
          </w:p>
        </w:tc>
        <w:tc>
          <w:tcPr>
            <w:tcW w:w="3198" w:type="pct"/>
            <w:tcMar>
              <w:left w:w="57" w:type="dxa"/>
              <w:right w:w="57" w:type="dxa"/>
            </w:tcMar>
          </w:tcPr>
          <w:p w14:paraId="1553FCF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Технические методы для защиты конфиденциальности конечных пользователей в интерактивных радиовещательных системах (телевидение, звук и данные)</w:t>
            </w:r>
          </w:p>
        </w:tc>
        <w:tc>
          <w:tcPr>
            <w:tcW w:w="529" w:type="pct"/>
            <w:tcMar>
              <w:left w:w="57" w:type="dxa"/>
              <w:right w:w="57" w:type="dxa"/>
            </w:tcMar>
          </w:tcPr>
          <w:p w14:paraId="521BC3C1"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0E3195E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3E6C136" w14:textId="77777777" w:rsidTr="00021B26">
        <w:trPr>
          <w:cantSplit/>
          <w:jc w:val="center"/>
        </w:trPr>
        <w:tc>
          <w:tcPr>
            <w:tcW w:w="685" w:type="pct"/>
            <w:tcMar>
              <w:left w:w="57" w:type="dxa"/>
              <w:right w:w="57" w:type="dxa"/>
            </w:tcMar>
          </w:tcPr>
          <w:p w14:paraId="7BDA0AB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r w:rsidRPr="00085859">
              <w:rPr>
                <w:rFonts w:asciiTheme="majorBidi" w:hAnsiTheme="majorBidi" w:cstheme="majorBidi"/>
                <w:b/>
                <w:sz w:val="18"/>
              </w:rPr>
              <w:br w:type="page"/>
            </w:r>
            <w:hyperlink r:id="rId167" w:history="1">
              <w:proofErr w:type="gramStart"/>
              <w:r w:rsidRPr="00085859">
                <w:rPr>
                  <w:rFonts w:asciiTheme="majorBidi" w:eastAsia="SimSun" w:hAnsiTheme="majorBidi" w:cstheme="majorBidi"/>
                  <w:b/>
                  <w:color w:val="0000FF"/>
                  <w:sz w:val="18"/>
                  <w:u w:val="single"/>
                </w:rPr>
                <w:t>118-1</w:t>
              </w:r>
              <w:proofErr w:type="gramEnd"/>
              <w:r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76DA794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Средства радиовещания для предупреждения населения, смягчения последствий бедствий и оказания помощи при бедствиях</w:t>
            </w:r>
          </w:p>
        </w:tc>
        <w:tc>
          <w:tcPr>
            <w:tcW w:w="529" w:type="pct"/>
            <w:tcMar>
              <w:left w:w="57" w:type="dxa"/>
              <w:right w:w="57" w:type="dxa"/>
            </w:tcMar>
          </w:tcPr>
          <w:p w14:paraId="366C895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7CDEA18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042AB68" w14:textId="77777777" w:rsidTr="00021B26">
        <w:trPr>
          <w:cantSplit/>
          <w:jc w:val="center"/>
        </w:trPr>
        <w:tc>
          <w:tcPr>
            <w:tcW w:w="685" w:type="pct"/>
            <w:tcMar>
              <w:left w:w="57" w:type="dxa"/>
              <w:right w:w="57" w:type="dxa"/>
            </w:tcMar>
          </w:tcPr>
          <w:p w14:paraId="468EE51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8" w:history="1">
              <w:r w:rsidR="00B30FC2" w:rsidRPr="00085859">
                <w:rPr>
                  <w:rFonts w:asciiTheme="majorBidi" w:eastAsia="SimSun" w:hAnsiTheme="majorBidi" w:cstheme="majorBidi"/>
                  <w:b/>
                  <w:color w:val="0000FF"/>
                  <w:sz w:val="18"/>
                  <w:u w:val="single"/>
                </w:rPr>
                <w:t xml:space="preserve">120/6 </w:t>
              </w:r>
            </w:hyperlink>
          </w:p>
        </w:tc>
        <w:tc>
          <w:tcPr>
            <w:tcW w:w="3198" w:type="pct"/>
            <w:tcMar>
              <w:left w:w="57" w:type="dxa"/>
              <w:right w:w="57" w:type="dxa"/>
            </w:tcMar>
          </w:tcPr>
          <w:p w14:paraId="72F7B79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Цифровое звуковое радиовещание в Районе 2</w:t>
            </w:r>
          </w:p>
        </w:tc>
        <w:tc>
          <w:tcPr>
            <w:tcW w:w="529" w:type="pct"/>
            <w:tcMar>
              <w:left w:w="57" w:type="dxa"/>
              <w:right w:w="57" w:type="dxa"/>
            </w:tcMar>
          </w:tcPr>
          <w:p w14:paraId="2449F418"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4425FC0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58B73E1C" w14:textId="77777777" w:rsidTr="00021B26">
        <w:trPr>
          <w:cantSplit/>
          <w:jc w:val="center"/>
        </w:trPr>
        <w:tc>
          <w:tcPr>
            <w:tcW w:w="685" w:type="pct"/>
            <w:tcMar>
              <w:left w:w="57" w:type="dxa"/>
              <w:right w:w="57" w:type="dxa"/>
            </w:tcMar>
          </w:tcPr>
          <w:p w14:paraId="18B668D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9" w:history="1">
              <w:proofErr w:type="gramStart"/>
              <w:r w:rsidR="00B30FC2" w:rsidRPr="00085859">
                <w:rPr>
                  <w:rFonts w:asciiTheme="majorBidi" w:eastAsia="SimSun" w:hAnsiTheme="majorBidi" w:cstheme="majorBidi"/>
                  <w:b/>
                  <w:color w:val="0000FF"/>
                  <w:sz w:val="18"/>
                  <w:u w:val="single"/>
                </w:rPr>
                <w:t>126-1</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28E17C9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Рекомендуемые правила эксплуатации для адаптации материала, предназначенного для телевизионных программ, к применениям радиовещания при различных уровнях качества, размерах и форматах изображений</w:t>
            </w:r>
          </w:p>
        </w:tc>
        <w:tc>
          <w:tcPr>
            <w:tcW w:w="529" w:type="pct"/>
            <w:tcMar>
              <w:left w:w="57" w:type="dxa"/>
              <w:right w:w="57" w:type="dxa"/>
            </w:tcMar>
          </w:tcPr>
          <w:p w14:paraId="6D76802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762085B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5114E106" w14:textId="77777777" w:rsidTr="00021B26">
        <w:trPr>
          <w:cantSplit/>
          <w:jc w:val="center"/>
        </w:trPr>
        <w:tc>
          <w:tcPr>
            <w:tcW w:w="685" w:type="pct"/>
            <w:tcMar>
              <w:left w:w="57" w:type="dxa"/>
              <w:right w:w="57" w:type="dxa"/>
            </w:tcMar>
          </w:tcPr>
          <w:p w14:paraId="08D696A9" w14:textId="77777777" w:rsidR="00B30FC2" w:rsidRPr="00085859" w:rsidRDefault="00024907" w:rsidP="0016270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0" w:history="1">
              <w:r w:rsidR="00B30FC2" w:rsidRPr="00085859">
                <w:rPr>
                  <w:rFonts w:asciiTheme="majorBidi" w:eastAsia="SimSun" w:hAnsiTheme="majorBidi" w:cstheme="majorBidi"/>
                  <w:b/>
                  <w:color w:val="0000FF"/>
                  <w:sz w:val="18"/>
                  <w:u w:val="single"/>
                </w:rPr>
                <w:t>129/6</w:t>
              </w:r>
            </w:hyperlink>
          </w:p>
        </w:tc>
        <w:tc>
          <w:tcPr>
            <w:tcW w:w="3198" w:type="pct"/>
            <w:tcMar>
              <w:left w:w="57" w:type="dxa"/>
              <w:right w:w="57" w:type="dxa"/>
            </w:tcMar>
          </w:tcPr>
          <w:p w14:paraId="2B5E86BF" w14:textId="77777777" w:rsidR="00B30FC2" w:rsidRPr="00085859" w:rsidRDefault="00B30FC2" w:rsidP="0016270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rPr>
              <w:t>Воздействие обработки звуковых сигналов и методов сжатия на излучения наземного звукового ЧМ радиовещания на ОВЧ</w:t>
            </w:r>
          </w:p>
        </w:tc>
        <w:tc>
          <w:tcPr>
            <w:tcW w:w="529" w:type="pct"/>
            <w:tcMar>
              <w:left w:w="57" w:type="dxa"/>
              <w:right w:w="57" w:type="dxa"/>
            </w:tcMar>
          </w:tcPr>
          <w:p w14:paraId="64640D73" w14:textId="77777777" w:rsidR="00B30FC2" w:rsidRPr="00085859" w:rsidDel="00460547" w:rsidRDefault="00B30FC2" w:rsidP="0016270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6D64DA3A" w14:textId="77777777" w:rsidR="00B30FC2" w:rsidRPr="00085859" w:rsidRDefault="00B30FC2" w:rsidP="0016270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ED5A4DC" w14:textId="77777777" w:rsidTr="00021B26">
        <w:trPr>
          <w:cantSplit/>
          <w:jc w:val="center"/>
        </w:trPr>
        <w:tc>
          <w:tcPr>
            <w:tcW w:w="685" w:type="pct"/>
            <w:tcMar>
              <w:left w:w="57" w:type="dxa"/>
              <w:right w:w="57" w:type="dxa"/>
            </w:tcMar>
          </w:tcPr>
          <w:p w14:paraId="29098A0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1" w:history="1">
              <w:proofErr w:type="gramStart"/>
              <w:r w:rsidR="00B30FC2" w:rsidRPr="00085859">
                <w:rPr>
                  <w:rFonts w:asciiTheme="majorBidi" w:eastAsia="SimSun" w:hAnsiTheme="majorBidi" w:cstheme="majorBidi"/>
                  <w:b/>
                  <w:color w:val="0000FF"/>
                  <w:sz w:val="18"/>
                  <w:u w:val="single"/>
                </w:rPr>
                <w:t>130-3</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6E0223F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lang w:eastAsia="ja-JP"/>
              </w:rPr>
              <w:t>Цифровые интерфейсы для производства, окончательного монтажа и международного обмена звуковыми и телевизионными программами для радиовещания</w:t>
            </w:r>
          </w:p>
        </w:tc>
        <w:tc>
          <w:tcPr>
            <w:tcW w:w="529" w:type="pct"/>
            <w:tcMar>
              <w:left w:w="57" w:type="dxa"/>
              <w:right w:w="57" w:type="dxa"/>
            </w:tcMar>
          </w:tcPr>
          <w:p w14:paraId="632B5FC6" w14:textId="77777777" w:rsidR="00B30FC2" w:rsidRPr="00085859" w:rsidDel="00460547"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1206180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46EF2DD" w14:textId="77777777" w:rsidTr="00021B26">
        <w:trPr>
          <w:cantSplit/>
          <w:jc w:val="center"/>
        </w:trPr>
        <w:tc>
          <w:tcPr>
            <w:tcW w:w="685" w:type="pct"/>
            <w:tcMar>
              <w:left w:w="57" w:type="dxa"/>
              <w:right w:w="57" w:type="dxa"/>
            </w:tcMar>
          </w:tcPr>
          <w:p w14:paraId="3522423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2" w:history="1">
              <w:proofErr w:type="gramStart"/>
              <w:r w:rsidR="00B30FC2" w:rsidRPr="00085859">
                <w:rPr>
                  <w:rFonts w:asciiTheme="majorBidi" w:eastAsia="SimSun" w:hAnsiTheme="majorBidi" w:cstheme="majorBidi"/>
                  <w:b/>
                  <w:color w:val="0000FF"/>
                  <w:sz w:val="18"/>
                  <w:u w:val="single"/>
                </w:rPr>
                <w:t>131-1</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7E5438C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rPr>
              <w:t>Формат данных общей основы для мультимедийного радиовещания</w:t>
            </w:r>
          </w:p>
        </w:tc>
        <w:tc>
          <w:tcPr>
            <w:tcW w:w="529" w:type="pct"/>
            <w:tcMar>
              <w:left w:w="57" w:type="dxa"/>
              <w:right w:w="57" w:type="dxa"/>
            </w:tcMar>
          </w:tcPr>
          <w:p w14:paraId="001459CF" w14:textId="77777777" w:rsidR="00B30FC2" w:rsidRPr="00085859" w:rsidDel="00460547"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27C6106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8B8610F" w14:textId="77777777" w:rsidTr="00021B26">
        <w:trPr>
          <w:cantSplit/>
          <w:jc w:val="center"/>
        </w:trPr>
        <w:tc>
          <w:tcPr>
            <w:tcW w:w="685" w:type="pct"/>
            <w:tcMar>
              <w:left w:w="57" w:type="dxa"/>
              <w:right w:w="57" w:type="dxa"/>
            </w:tcMar>
          </w:tcPr>
          <w:p w14:paraId="5F67F468"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3" w:history="1">
              <w:proofErr w:type="gramStart"/>
              <w:r w:rsidR="00B30FC2" w:rsidRPr="00085859">
                <w:rPr>
                  <w:rFonts w:asciiTheme="majorBidi" w:eastAsia="SimSun" w:hAnsiTheme="majorBidi" w:cstheme="majorBidi"/>
                  <w:b/>
                  <w:color w:val="0000FF"/>
                  <w:sz w:val="18"/>
                  <w:u w:val="single"/>
                </w:rPr>
                <w:t>132-</w:t>
              </w:r>
              <w:r w:rsidR="00B30FC2" w:rsidRPr="00CD142D">
                <w:rPr>
                  <w:rFonts w:asciiTheme="majorBidi" w:eastAsia="SimSun" w:hAnsiTheme="majorBidi" w:cstheme="majorBidi"/>
                  <w:b/>
                  <w:color w:val="0000FF"/>
                  <w:sz w:val="18"/>
                  <w:u w:val="single"/>
                </w:rPr>
                <w:t>6</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321817D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Pr>
                <w:rFonts w:asciiTheme="majorBidi" w:hAnsiTheme="majorBidi" w:cstheme="majorBidi"/>
                <w:sz w:val="18"/>
              </w:rPr>
              <w:t>П</w:t>
            </w:r>
            <w:r w:rsidRPr="00085859">
              <w:rPr>
                <w:rFonts w:asciiTheme="majorBidi" w:hAnsiTheme="majorBidi" w:cstheme="majorBidi"/>
                <w:sz w:val="18"/>
              </w:rPr>
              <w:t>ланирование цифрового наземного радиовещания</w:t>
            </w:r>
          </w:p>
        </w:tc>
        <w:tc>
          <w:tcPr>
            <w:tcW w:w="529" w:type="pct"/>
            <w:tcMar>
              <w:left w:w="57" w:type="dxa"/>
              <w:right w:w="57" w:type="dxa"/>
            </w:tcMar>
          </w:tcPr>
          <w:p w14:paraId="61568531" w14:textId="77777777" w:rsidR="00B30FC2" w:rsidRPr="00C165FB" w:rsidDel="00460547"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4F40819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2AA8981F" w14:textId="77777777" w:rsidTr="00021B26">
        <w:trPr>
          <w:cantSplit/>
          <w:jc w:val="center"/>
        </w:trPr>
        <w:tc>
          <w:tcPr>
            <w:tcW w:w="685" w:type="pct"/>
            <w:tcMar>
              <w:left w:w="57" w:type="dxa"/>
              <w:right w:w="57" w:type="dxa"/>
            </w:tcMar>
          </w:tcPr>
          <w:p w14:paraId="5470692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4" w:history="1">
              <w:proofErr w:type="gramStart"/>
              <w:r w:rsidR="00B30FC2" w:rsidRPr="00085859">
                <w:rPr>
                  <w:rFonts w:asciiTheme="majorBidi" w:eastAsia="SimSun" w:hAnsiTheme="majorBidi" w:cstheme="majorBidi"/>
                  <w:b/>
                  <w:color w:val="0000FF"/>
                  <w:sz w:val="18"/>
                  <w:u w:val="single"/>
                </w:rPr>
                <w:t>133-</w:t>
              </w:r>
              <w:r w:rsidR="00B30FC2">
                <w:rPr>
                  <w:rFonts w:asciiTheme="majorBidi" w:eastAsia="SimSun" w:hAnsiTheme="majorBidi" w:cstheme="majorBidi"/>
                  <w:b/>
                  <w:color w:val="0000FF"/>
                  <w:sz w:val="18"/>
                  <w:u w:val="single"/>
                </w:rPr>
                <w:t>2</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777F860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Усовершенствование цифрового наземного телевизионного радиовещания</w:t>
            </w:r>
          </w:p>
        </w:tc>
        <w:tc>
          <w:tcPr>
            <w:tcW w:w="529" w:type="pct"/>
            <w:tcMar>
              <w:left w:w="57" w:type="dxa"/>
              <w:right w:w="57" w:type="dxa"/>
            </w:tcMar>
          </w:tcPr>
          <w:p w14:paraId="72460B4A" w14:textId="77777777" w:rsidR="00B30FC2" w:rsidRPr="00C165FB" w:rsidDel="00460547"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88" w:type="pct"/>
            <w:tcMar>
              <w:left w:w="57" w:type="dxa"/>
              <w:right w:w="57" w:type="dxa"/>
            </w:tcMar>
          </w:tcPr>
          <w:p w14:paraId="042C183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262C57A1" w14:textId="77777777" w:rsidTr="00021B26">
        <w:trPr>
          <w:cantSplit/>
          <w:jc w:val="center"/>
        </w:trPr>
        <w:tc>
          <w:tcPr>
            <w:tcW w:w="685" w:type="pct"/>
            <w:tcMar>
              <w:left w:w="57" w:type="dxa"/>
              <w:right w:w="57" w:type="dxa"/>
            </w:tcMar>
          </w:tcPr>
          <w:p w14:paraId="20E096F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5" w:history="1">
              <w:proofErr w:type="gramStart"/>
              <w:r w:rsidR="00B30FC2" w:rsidRPr="00085859">
                <w:rPr>
                  <w:rFonts w:asciiTheme="majorBidi" w:eastAsia="SimSun" w:hAnsiTheme="majorBidi" w:cstheme="majorBidi"/>
                  <w:b/>
                  <w:color w:val="0000FF"/>
                  <w:sz w:val="18"/>
                  <w:u w:val="single"/>
                </w:rPr>
                <w:t>135-</w:t>
              </w:r>
              <w:r w:rsidR="00B30FC2">
                <w:rPr>
                  <w:rFonts w:asciiTheme="majorBidi" w:eastAsia="SimSun" w:hAnsiTheme="majorBidi" w:cstheme="majorBidi"/>
                  <w:b/>
                  <w:color w:val="0000FF"/>
                  <w:sz w:val="18"/>
                  <w:u w:val="single"/>
                </w:rPr>
                <w:t>2</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630C099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Системные параметры для цифровых звуковых систем с сопровождающим изображением и без него и управление этими системами</w:t>
            </w:r>
          </w:p>
        </w:tc>
        <w:tc>
          <w:tcPr>
            <w:tcW w:w="529" w:type="pct"/>
            <w:tcMar>
              <w:left w:w="57" w:type="dxa"/>
              <w:right w:w="57" w:type="dxa"/>
            </w:tcMar>
          </w:tcPr>
          <w:p w14:paraId="5FD90F31" w14:textId="77777777" w:rsidR="00B30FC2" w:rsidRPr="00C165FB" w:rsidDel="00460547"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88" w:type="pct"/>
            <w:tcMar>
              <w:left w:w="57" w:type="dxa"/>
              <w:right w:w="57" w:type="dxa"/>
            </w:tcMar>
          </w:tcPr>
          <w:p w14:paraId="2528B82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0CD7846C" w14:textId="77777777" w:rsidTr="00021B26">
        <w:trPr>
          <w:cantSplit/>
          <w:jc w:val="center"/>
        </w:trPr>
        <w:tc>
          <w:tcPr>
            <w:tcW w:w="685" w:type="pct"/>
            <w:tcMar>
              <w:left w:w="57" w:type="dxa"/>
              <w:right w:w="57" w:type="dxa"/>
            </w:tcMar>
          </w:tcPr>
          <w:p w14:paraId="0E2A713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6" w:history="1">
              <w:proofErr w:type="gramStart"/>
              <w:r w:rsidR="00B30FC2" w:rsidRPr="00085859">
                <w:rPr>
                  <w:rFonts w:asciiTheme="majorBidi" w:eastAsia="SimSun" w:hAnsiTheme="majorBidi" w:cstheme="majorBidi"/>
                  <w:b/>
                  <w:color w:val="0000FF"/>
                  <w:sz w:val="18"/>
                  <w:u w:val="single"/>
                </w:rPr>
                <w:t>136-2</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0D46078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Всемирный радиовещательный роуминг</w:t>
            </w:r>
          </w:p>
        </w:tc>
        <w:tc>
          <w:tcPr>
            <w:tcW w:w="529" w:type="pct"/>
            <w:tcMar>
              <w:left w:w="57" w:type="dxa"/>
              <w:right w:w="57" w:type="dxa"/>
            </w:tcMar>
          </w:tcPr>
          <w:p w14:paraId="529B7087"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3038C48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7B5DE15B" w14:textId="77777777" w:rsidTr="00021B26">
        <w:trPr>
          <w:cantSplit/>
          <w:jc w:val="center"/>
        </w:trPr>
        <w:tc>
          <w:tcPr>
            <w:tcW w:w="685" w:type="pct"/>
            <w:tcMar>
              <w:left w:w="57" w:type="dxa"/>
              <w:right w:w="57" w:type="dxa"/>
            </w:tcMar>
          </w:tcPr>
          <w:p w14:paraId="42FFEAD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hAnsiTheme="majorBidi" w:cstheme="majorBidi"/>
                <w:sz w:val="18"/>
              </w:rPr>
            </w:pPr>
            <w:hyperlink r:id="rId177" w:history="1">
              <w:proofErr w:type="gramStart"/>
              <w:r w:rsidR="00B30FC2" w:rsidRPr="00085859">
                <w:rPr>
                  <w:rFonts w:asciiTheme="majorBidi" w:eastAsia="SimSun" w:hAnsiTheme="majorBidi" w:cstheme="majorBidi"/>
                  <w:b/>
                  <w:color w:val="0000FF"/>
                  <w:sz w:val="18"/>
                  <w:u w:val="single"/>
                </w:rPr>
                <w:t>137-1</w:t>
              </w:r>
              <w:proofErr w:type="gramEnd"/>
              <w:r w:rsidR="00B30FC2" w:rsidRPr="00085859">
                <w:rPr>
                  <w:rFonts w:asciiTheme="majorBidi" w:eastAsia="SimSun" w:hAnsiTheme="majorBidi" w:cstheme="majorBidi"/>
                  <w:b/>
                  <w:color w:val="0000FF"/>
                  <w:sz w:val="18"/>
                  <w:u w:val="single"/>
                </w:rPr>
                <w:t>/6</w:t>
              </w:r>
            </w:hyperlink>
          </w:p>
        </w:tc>
        <w:tc>
          <w:tcPr>
            <w:tcW w:w="3198" w:type="pct"/>
            <w:tcMar>
              <w:left w:w="57" w:type="dxa"/>
              <w:right w:w="57" w:type="dxa"/>
            </w:tcMar>
          </w:tcPr>
          <w:p w14:paraId="6EE212F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 xml:space="preserve">Интерфейсы на базе протокола Интернет </w:t>
            </w:r>
            <w:r w:rsidRPr="00085859">
              <w:rPr>
                <w:sz w:val="18"/>
              </w:rPr>
              <w:t>для производства программ и обмена программами</w:t>
            </w:r>
          </w:p>
        </w:tc>
        <w:tc>
          <w:tcPr>
            <w:tcW w:w="529" w:type="pct"/>
            <w:tcMar>
              <w:left w:w="57" w:type="dxa"/>
              <w:right w:w="57" w:type="dxa"/>
            </w:tcMar>
          </w:tcPr>
          <w:p w14:paraId="71FFC45C" w14:textId="77777777" w:rsidR="00B30FC2" w:rsidRPr="00085859" w:rsidDel="009B382C"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D26884">
              <w:rPr>
                <w:rFonts w:eastAsia="SimSun"/>
                <w:color w:val="000000"/>
                <w:sz w:val="18"/>
                <w:lang w:eastAsia="zh-CN"/>
              </w:rPr>
              <w:t>UNA</w:t>
            </w:r>
          </w:p>
        </w:tc>
        <w:tc>
          <w:tcPr>
            <w:tcW w:w="588" w:type="pct"/>
            <w:tcMar>
              <w:left w:w="57" w:type="dxa"/>
              <w:right w:w="57" w:type="dxa"/>
            </w:tcMar>
          </w:tcPr>
          <w:p w14:paraId="7C1CE3D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B30FC2" w:rsidRPr="00085859" w14:paraId="0B50C1F6" w14:textId="77777777" w:rsidTr="00021B26">
        <w:trPr>
          <w:cantSplit/>
          <w:jc w:val="center"/>
        </w:trPr>
        <w:tc>
          <w:tcPr>
            <w:tcW w:w="685" w:type="pct"/>
            <w:tcMar>
              <w:left w:w="57" w:type="dxa"/>
              <w:right w:w="57" w:type="dxa"/>
            </w:tcMar>
          </w:tcPr>
          <w:p w14:paraId="5B9B650E"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18"/>
              </w:rPr>
            </w:pPr>
            <w:hyperlink r:id="rId178" w:history="1">
              <w:proofErr w:type="gramStart"/>
              <w:r w:rsidR="00B30FC2" w:rsidRPr="00085859">
                <w:rPr>
                  <w:rFonts w:asciiTheme="majorBidi" w:hAnsiTheme="majorBidi" w:cstheme="majorBidi"/>
                  <w:b/>
                  <w:bCs/>
                  <w:color w:val="0000FF"/>
                  <w:sz w:val="18"/>
                  <w:u w:val="single"/>
                </w:rPr>
                <w:t>139-</w:t>
              </w:r>
              <w:r w:rsidR="00B30FC2">
                <w:rPr>
                  <w:rFonts w:asciiTheme="majorBidi" w:hAnsiTheme="majorBidi" w:cstheme="majorBidi"/>
                  <w:b/>
                  <w:bCs/>
                  <w:color w:val="0000FF"/>
                  <w:sz w:val="18"/>
                  <w:u w:val="single"/>
                </w:rPr>
                <w:t>2</w:t>
              </w:r>
              <w:proofErr w:type="gramEnd"/>
              <w:r w:rsidR="00B30FC2" w:rsidRPr="00085859">
                <w:rPr>
                  <w:rFonts w:asciiTheme="majorBidi" w:hAnsiTheme="majorBidi" w:cstheme="majorBidi"/>
                  <w:b/>
                  <w:bCs/>
                  <w:color w:val="0000FF"/>
                  <w:sz w:val="18"/>
                  <w:u w:val="single"/>
                </w:rPr>
                <w:t>/6</w:t>
              </w:r>
            </w:hyperlink>
          </w:p>
        </w:tc>
        <w:tc>
          <w:tcPr>
            <w:tcW w:w="3198" w:type="pct"/>
            <w:tcMar>
              <w:left w:w="57" w:type="dxa"/>
              <w:right w:w="57" w:type="dxa"/>
            </w:tcMar>
          </w:tcPr>
          <w:p w14:paraId="7380B3C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18"/>
              </w:rPr>
            </w:pPr>
            <w:r w:rsidRPr="00085859">
              <w:rPr>
                <w:sz w:val="18"/>
              </w:rPr>
              <w:t xml:space="preserve">Методы рендеринга усовершенствованных </w:t>
            </w:r>
            <w:proofErr w:type="spellStart"/>
            <w:r w:rsidRPr="00085859">
              <w:rPr>
                <w:sz w:val="18"/>
              </w:rPr>
              <w:t>аудиоформатов</w:t>
            </w:r>
            <w:proofErr w:type="spellEnd"/>
          </w:p>
        </w:tc>
        <w:tc>
          <w:tcPr>
            <w:tcW w:w="529" w:type="pct"/>
            <w:tcMar>
              <w:left w:w="57" w:type="dxa"/>
              <w:right w:w="57" w:type="dxa"/>
            </w:tcMar>
          </w:tcPr>
          <w:p w14:paraId="2B7EF15B" w14:textId="77777777" w:rsidR="00B30FC2" w:rsidRPr="00C165FB" w:rsidDel="009B382C"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88" w:type="pct"/>
            <w:tcMar>
              <w:left w:w="57" w:type="dxa"/>
              <w:right w:w="57" w:type="dxa"/>
            </w:tcMar>
          </w:tcPr>
          <w:p w14:paraId="3FFDEBE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6FBEA212" w14:textId="77777777" w:rsidTr="00021B26">
        <w:trPr>
          <w:cantSplit/>
          <w:jc w:val="center"/>
        </w:trPr>
        <w:tc>
          <w:tcPr>
            <w:tcW w:w="685" w:type="pct"/>
            <w:tcMar>
              <w:left w:w="57" w:type="dxa"/>
              <w:right w:w="57" w:type="dxa"/>
            </w:tcMar>
          </w:tcPr>
          <w:p w14:paraId="342DAC32"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18"/>
              </w:rPr>
            </w:pPr>
            <w:hyperlink r:id="rId179" w:history="1">
              <w:proofErr w:type="gramStart"/>
              <w:r w:rsidR="00B30FC2" w:rsidRPr="00085859">
                <w:rPr>
                  <w:rFonts w:asciiTheme="majorBidi" w:hAnsiTheme="majorBidi" w:cstheme="majorBidi"/>
                  <w:b/>
                  <w:bCs/>
                  <w:color w:val="0000FF"/>
                  <w:sz w:val="18"/>
                  <w:u w:val="single"/>
                </w:rPr>
                <w:t>140-1</w:t>
              </w:r>
              <w:proofErr w:type="gramEnd"/>
              <w:r w:rsidR="00B30FC2" w:rsidRPr="00085859">
                <w:rPr>
                  <w:rFonts w:asciiTheme="majorBidi" w:hAnsiTheme="majorBidi" w:cstheme="majorBidi"/>
                  <w:b/>
                  <w:bCs/>
                  <w:color w:val="0000FF"/>
                  <w:sz w:val="18"/>
                  <w:u w:val="single"/>
                </w:rPr>
                <w:t>/6</w:t>
              </w:r>
            </w:hyperlink>
          </w:p>
        </w:tc>
        <w:tc>
          <w:tcPr>
            <w:tcW w:w="3198" w:type="pct"/>
            <w:tcMar>
              <w:left w:w="57" w:type="dxa"/>
              <w:right w:w="57" w:type="dxa"/>
            </w:tcMar>
          </w:tcPr>
          <w:p w14:paraId="5733CBF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18"/>
              </w:rPr>
            </w:pPr>
            <w:r w:rsidRPr="00085859">
              <w:rPr>
                <w:sz w:val="18"/>
              </w:rPr>
              <w:t>Глобальная платформа для радиовещательной службы</w:t>
            </w:r>
          </w:p>
        </w:tc>
        <w:tc>
          <w:tcPr>
            <w:tcW w:w="529" w:type="pct"/>
            <w:tcMar>
              <w:left w:w="57" w:type="dxa"/>
              <w:right w:w="57" w:type="dxa"/>
            </w:tcMar>
          </w:tcPr>
          <w:p w14:paraId="792569DF" w14:textId="77777777" w:rsidR="00B30FC2" w:rsidRPr="00085859" w:rsidDel="009B382C"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2B5B7C5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B30FC2" w:rsidRPr="00085859" w14:paraId="2AB474CC" w14:textId="77777777" w:rsidTr="00021B26">
        <w:trPr>
          <w:cantSplit/>
          <w:jc w:val="center"/>
        </w:trPr>
        <w:tc>
          <w:tcPr>
            <w:tcW w:w="685" w:type="pct"/>
            <w:tcMar>
              <w:left w:w="57" w:type="dxa"/>
              <w:right w:w="57" w:type="dxa"/>
            </w:tcMar>
          </w:tcPr>
          <w:p w14:paraId="7F5C85C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80" w:history="1">
              <w:proofErr w:type="gramStart"/>
              <w:r w:rsidR="00B30FC2" w:rsidRPr="00085859">
                <w:rPr>
                  <w:b/>
                  <w:bCs/>
                  <w:color w:val="0000FF"/>
                  <w:sz w:val="18"/>
                  <w:szCs w:val="18"/>
                  <w:u w:val="single"/>
                </w:rPr>
                <w:t>142-3</w:t>
              </w:r>
              <w:proofErr w:type="gramEnd"/>
              <w:r w:rsidR="00B30FC2" w:rsidRPr="00085859">
                <w:rPr>
                  <w:b/>
                  <w:bCs/>
                  <w:color w:val="0000FF"/>
                  <w:sz w:val="18"/>
                  <w:szCs w:val="18"/>
                  <w:u w:val="single"/>
                </w:rPr>
                <w:t>/6</w:t>
              </w:r>
            </w:hyperlink>
          </w:p>
        </w:tc>
        <w:tc>
          <w:tcPr>
            <w:tcW w:w="3198" w:type="pct"/>
            <w:tcMar>
              <w:left w:w="57" w:type="dxa"/>
              <w:right w:w="57" w:type="dxa"/>
            </w:tcMar>
          </w:tcPr>
          <w:p w14:paraId="1B84D2E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18"/>
              </w:rPr>
            </w:pPr>
            <w:r w:rsidRPr="00085859">
              <w:rPr>
                <w:sz w:val="18"/>
                <w:lang w:eastAsia="zh-CN"/>
              </w:rPr>
              <w:t xml:space="preserve">Телевидение </w:t>
            </w:r>
            <w:r w:rsidRPr="00085859">
              <w:rPr>
                <w:color w:val="000000"/>
                <w:sz w:val="18"/>
              </w:rPr>
              <w:t>большого динамического диапазона для радиовещания</w:t>
            </w:r>
          </w:p>
        </w:tc>
        <w:tc>
          <w:tcPr>
            <w:tcW w:w="529" w:type="pct"/>
            <w:tcMar>
              <w:left w:w="57" w:type="dxa"/>
              <w:right w:w="57" w:type="dxa"/>
            </w:tcMar>
          </w:tcPr>
          <w:p w14:paraId="519A9C0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asciiTheme="majorBidi" w:eastAsia="SimSun" w:hAnsiTheme="majorBidi" w:cstheme="majorBidi"/>
                <w:color w:val="000000"/>
                <w:sz w:val="18"/>
                <w:lang w:eastAsia="zh-CN"/>
              </w:rPr>
              <w:t>NOC</w:t>
            </w:r>
          </w:p>
        </w:tc>
        <w:tc>
          <w:tcPr>
            <w:tcW w:w="588" w:type="pct"/>
            <w:tcMar>
              <w:left w:w="57" w:type="dxa"/>
              <w:right w:w="57" w:type="dxa"/>
            </w:tcMar>
          </w:tcPr>
          <w:p w14:paraId="3360FC1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S2</w:t>
            </w:r>
          </w:p>
        </w:tc>
      </w:tr>
      <w:tr w:rsidR="00B30FC2" w:rsidRPr="00085859" w14:paraId="2F7A0DC2" w14:textId="77777777" w:rsidTr="00021B26">
        <w:trPr>
          <w:cantSplit/>
          <w:jc w:val="center"/>
        </w:trPr>
        <w:tc>
          <w:tcPr>
            <w:tcW w:w="685" w:type="pct"/>
            <w:tcMar>
              <w:left w:w="57" w:type="dxa"/>
              <w:right w:w="57" w:type="dxa"/>
            </w:tcMar>
          </w:tcPr>
          <w:p w14:paraId="67F1798B" w14:textId="77777777" w:rsidR="00B30FC2" w:rsidRPr="00085859" w:rsidRDefault="000249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1" w:history="1">
              <w:proofErr w:type="gramStart"/>
              <w:r w:rsidR="00B30FC2" w:rsidRPr="00085859">
                <w:rPr>
                  <w:b/>
                  <w:bCs/>
                  <w:color w:val="0000FF"/>
                  <w:sz w:val="18"/>
                  <w:szCs w:val="18"/>
                  <w:u w:val="single"/>
                </w:rPr>
                <w:t>143</w:t>
              </w:r>
              <w:r w:rsidR="00B30FC2">
                <w:rPr>
                  <w:b/>
                  <w:bCs/>
                  <w:color w:val="0000FF"/>
                  <w:sz w:val="18"/>
                  <w:szCs w:val="18"/>
                  <w:u w:val="single"/>
                </w:rPr>
                <w:t>-</w:t>
              </w:r>
              <w:r w:rsidR="00B30FC2" w:rsidRPr="00CD142D">
                <w:rPr>
                  <w:b/>
                  <w:bCs/>
                  <w:color w:val="0000FF"/>
                  <w:sz w:val="18"/>
                  <w:szCs w:val="18"/>
                  <w:u w:val="single"/>
                </w:rPr>
                <w:t>2</w:t>
              </w:r>
              <w:proofErr w:type="gramEnd"/>
              <w:r w:rsidR="00B30FC2" w:rsidRPr="00085859">
                <w:rPr>
                  <w:b/>
                  <w:bCs/>
                  <w:color w:val="0000FF"/>
                  <w:sz w:val="18"/>
                  <w:szCs w:val="18"/>
                  <w:u w:val="single"/>
                </w:rPr>
                <w:t>/6</w:t>
              </w:r>
            </w:hyperlink>
          </w:p>
        </w:tc>
        <w:tc>
          <w:tcPr>
            <w:tcW w:w="3198" w:type="pct"/>
            <w:tcMar>
              <w:left w:w="57" w:type="dxa"/>
              <w:right w:w="57" w:type="dxa"/>
            </w:tcMar>
          </w:tcPr>
          <w:p w14:paraId="35D0B59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 xml:space="preserve">Перспективные </w:t>
            </w:r>
            <w:proofErr w:type="spellStart"/>
            <w:r w:rsidRPr="00085859">
              <w:rPr>
                <w:sz w:val="18"/>
                <w:lang w:eastAsia="zh-CN"/>
              </w:rPr>
              <w:t>иммерсивные</w:t>
            </w:r>
            <w:proofErr w:type="spellEnd"/>
            <w:r w:rsidRPr="00085859">
              <w:rPr>
                <w:sz w:val="18"/>
                <w:lang w:eastAsia="zh-CN"/>
              </w:rPr>
              <w:t xml:space="preserve"> </w:t>
            </w:r>
            <w:r>
              <w:rPr>
                <w:sz w:val="18"/>
                <w:lang w:eastAsia="zh-CN"/>
              </w:rPr>
              <w:t>сенсорные</w:t>
            </w:r>
            <w:r w:rsidRPr="00085859">
              <w:rPr>
                <w:sz w:val="18"/>
                <w:lang w:eastAsia="zh-CN"/>
              </w:rPr>
              <w:t xml:space="preserve"> </w:t>
            </w:r>
            <w:proofErr w:type="spellStart"/>
            <w:r>
              <w:rPr>
                <w:sz w:val="18"/>
                <w:lang w:eastAsia="zh-CN"/>
              </w:rPr>
              <w:t>медиа</w:t>
            </w:r>
            <w:r w:rsidRPr="00085859">
              <w:rPr>
                <w:sz w:val="18"/>
                <w:lang w:eastAsia="zh-CN"/>
              </w:rPr>
              <w:t>системы</w:t>
            </w:r>
            <w:proofErr w:type="spellEnd"/>
            <w:r w:rsidRPr="00085859">
              <w:rPr>
                <w:sz w:val="18"/>
                <w:lang w:eastAsia="zh-CN"/>
              </w:rPr>
              <w:t xml:space="preserve"> для производства программ</w:t>
            </w:r>
            <w:r>
              <w:rPr>
                <w:sz w:val="18"/>
                <w:lang w:eastAsia="zh-CN"/>
              </w:rPr>
              <w:t>,</w:t>
            </w:r>
            <w:r w:rsidRPr="00085859">
              <w:rPr>
                <w:sz w:val="18"/>
                <w:lang w:eastAsia="zh-CN"/>
              </w:rPr>
              <w:t xml:space="preserve"> обмена</w:t>
            </w:r>
            <w:r>
              <w:rPr>
                <w:sz w:val="18"/>
                <w:lang w:eastAsia="zh-CN"/>
              </w:rPr>
              <w:t xml:space="preserve"> программами</w:t>
            </w:r>
            <w:r w:rsidRPr="00021B26">
              <w:rPr>
                <w:sz w:val="18"/>
                <w:lang w:eastAsia="zh-CN"/>
              </w:rPr>
              <w:t xml:space="preserve"> </w:t>
            </w:r>
            <w:r>
              <w:rPr>
                <w:sz w:val="18"/>
                <w:lang w:eastAsia="zh-CN"/>
              </w:rPr>
              <w:t>и представления программ</w:t>
            </w:r>
            <w:r w:rsidRPr="00085859">
              <w:rPr>
                <w:sz w:val="18"/>
                <w:lang w:eastAsia="zh-CN"/>
              </w:rPr>
              <w:t xml:space="preserve"> в целях радиовещания</w:t>
            </w:r>
          </w:p>
        </w:tc>
        <w:tc>
          <w:tcPr>
            <w:tcW w:w="529" w:type="pct"/>
            <w:tcMar>
              <w:left w:w="57" w:type="dxa"/>
              <w:right w:w="57" w:type="dxa"/>
            </w:tcMar>
          </w:tcPr>
          <w:p w14:paraId="22D44C5C" w14:textId="77777777" w:rsidR="00B30FC2" w:rsidRPr="00C165FB"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Pr>
                <w:rFonts w:asciiTheme="majorBidi" w:eastAsia="SimSun" w:hAnsiTheme="majorBidi" w:cstheme="majorBidi"/>
                <w:color w:val="000000"/>
                <w:sz w:val="18"/>
                <w:lang w:eastAsia="zh-CN"/>
              </w:rPr>
              <w:t>NOC</w:t>
            </w:r>
          </w:p>
        </w:tc>
        <w:tc>
          <w:tcPr>
            <w:tcW w:w="588" w:type="pct"/>
            <w:tcMar>
              <w:left w:w="57" w:type="dxa"/>
              <w:right w:w="57" w:type="dxa"/>
            </w:tcMar>
          </w:tcPr>
          <w:p w14:paraId="458236B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S2</w:t>
            </w:r>
          </w:p>
        </w:tc>
      </w:tr>
      <w:tr w:rsidR="00B30FC2" w:rsidRPr="00085859" w14:paraId="180FE7F7" w14:textId="77777777" w:rsidTr="00021B26">
        <w:trPr>
          <w:cantSplit/>
          <w:jc w:val="center"/>
        </w:trPr>
        <w:tc>
          <w:tcPr>
            <w:tcW w:w="685" w:type="pct"/>
            <w:tcMar>
              <w:left w:w="57" w:type="dxa"/>
              <w:right w:w="57" w:type="dxa"/>
            </w:tcMar>
          </w:tcPr>
          <w:p w14:paraId="786E87F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2" w:history="1">
              <w:r w:rsidR="00B30FC2" w:rsidRPr="00085859">
                <w:rPr>
                  <w:b/>
                  <w:bCs/>
                  <w:color w:val="0000FF"/>
                  <w:sz w:val="18"/>
                  <w:szCs w:val="18"/>
                  <w:u w:val="single"/>
                </w:rPr>
                <w:t>144/6</w:t>
              </w:r>
            </w:hyperlink>
          </w:p>
        </w:tc>
        <w:tc>
          <w:tcPr>
            <w:tcW w:w="3198" w:type="pct"/>
            <w:tcMar>
              <w:left w:w="57" w:type="dxa"/>
              <w:right w:w="57" w:type="dxa"/>
            </w:tcMar>
          </w:tcPr>
          <w:p w14:paraId="436218C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Использование искусственного интеллекта (ИИ) для радиовещания</w:t>
            </w:r>
          </w:p>
        </w:tc>
        <w:tc>
          <w:tcPr>
            <w:tcW w:w="529" w:type="pct"/>
            <w:tcMar>
              <w:left w:w="57" w:type="dxa"/>
              <w:right w:w="57" w:type="dxa"/>
            </w:tcMar>
          </w:tcPr>
          <w:p w14:paraId="255E017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226BAE7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eastAsia="SimSun"/>
                <w:sz w:val="18"/>
                <w:lang w:eastAsia="zh-CN"/>
              </w:rPr>
              <w:t>S2</w:t>
            </w:r>
          </w:p>
        </w:tc>
      </w:tr>
      <w:tr w:rsidR="00B30FC2" w:rsidRPr="00085859" w14:paraId="7C1664B5" w14:textId="77777777" w:rsidTr="00021B26">
        <w:trPr>
          <w:cantSplit/>
          <w:jc w:val="center"/>
        </w:trPr>
        <w:tc>
          <w:tcPr>
            <w:tcW w:w="685" w:type="pct"/>
            <w:tcMar>
              <w:left w:w="57" w:type="dxa"/>
              <w:right w:w="57" w:type="dxa"/>
            </w:tcMar>
          </w:tcPr>
          <w:p w14:paraId="3542AA1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3" w:history="1">
              <w:r w:rsidR="00B30FC2" w:rsidRPr="00085859">
                <w:rPr>
                  <w:b/>
                  <w:bCs/>
                  <w:color w:val="0000FF"/>
                  <w:sz w:val="18"/>
                  <w:szCs w:val="18"/>
                  <w:u w:val="single"/>
                </w:rPr>
                <w:t>145/6</w:t>
              </w:r>
            </w:hyperlink>
          </w:p>
        </w:tc>
        <w:tc>
          <w:tcPr>
            <w:tcW w:w="3198" w:type="pct"/>
            <w:tcMar>
              <w:left w:w="57" w:type="dxa"/>
              <w:right w:w="57" w:type="dxa"/>
            </w:tcMar>
          </w:tcPr>
          <w:p w14:paraId="59836F5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Системы, обеспечивающие доступ к вещательным и взаимодействующим СМИ для лиц с ограниченными возможностями</w:t>
            </w:r>
          </w:p>
        </w:tc>
        <w:tc>
          <w:tcPr>
            <w:tcW w:w="529" w:type="pct"/>
            <w:tcMar>
              <w:left w:w="57" w:type="dxa"/>
              <w:right w:w="57" w:type="dxa"/>
            </w:tcMar>
          </w:tcPr>
          <w:p w14:paraId="2253780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eastAsia="SimSun"/>
                <w:color w:val="000000"/>
                <w:sz w:val="18"/>
                <w:lang w:eastAsia="zh-CN"/>
              </w:rPr>
              <w:t>NOC</w:t>
            </w:r>
          </w:p>
        </w:tc>
        <w:tc>
          <w:tcPr>
            <w:tcW w:w="588" w:type="pct"/>
            <w:tcMar>
              <w:left w:w="57" w:type="dxa"/>
              <w:right w:w="57" w:type="dxa"/>
            </w:tcMar>
          </w:tcPr>
          <w:p w14:paraId="772FB3E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eastAsia="SimSun"/>
                <w:sz w:val="18"/>
                <w:lang w:eastAsia="zh-CN"/>
              </w:rPr>
              <w:t>S2</w:t>
            </w:r>
          </w:p>
        </w:tc>
      </w:tr>
      <w:tr w:rsidR="00B30FC2" w:rsidRPr="00085859" w14:paraId="68E37059" w14:textId="77777777" w:rsidTr="00021B26">
        <w:trPr>
          <w:cantSplit/>
          <w:jc w:val="center"/>
        </w:trPr>
        <w:tc>
          <w:tcPr>
            <w:tcW w:w="685" w:type="pct"/>
            <w:tcMar>
              <w:left w:w="57" w:type="dxa"/>
              <w:right w:w="57" w:type="dxa"/>
            </w:tcMar>
          </w:tcPr>
          <w:p w14:paraId="02227D40" w14:textId="77777777" w:rsidR="00B30FC2" w:rsidRPr="00AD2D7A"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4" w:history="1">
              <w:r w:rsidR="00B30FC2" w:rsidRPr="00D26884">
                <w:rPr>
                  <w:b/>
                  <w:bCs/>
                  <w:color w:val="0000FF"/>
                  <w:sz w:val="18"/>
                  <w:szCs w:val="18"/>
                  <w:u w:val="single"/>
                </w:rPr>
                <w:t>146/6</w:t>
              </w:r>
            </w:hyperlink>
          </w:p>
        </w:tc>
        <w:tc>
          <w:tcPr>
            <w:tcW w:w="3198" w:type="pct"/>
            <w:tcMar>
              <w:left w:w="57" w:type="dxa"/>
              <w:right w:w="57" w:type="dxa"/>
            </w:tcMar>
          </w:tcPr>
          <w:p w14:paraId="002BBFB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Потребности в спектре для наземного радиовещания</w:t>
            </w:r>
          </w:p>
        </w:tc>
        <w:tc>
          <w:tcPr>
            <w:tcW w:w="529" w:type="pct"/>
            <w:tcMar>
              <w:left w:w="57" w:type="dxa"/>
              <w:right w:w="57" w:type="dxa"/>
            </w:tcMar>
          </w:tcPr>
          <w:p w14:paraId="2966A38E" w14:textId="77777777" w:rsidR="00B30FC2" w:rsidRPr="00C165FB"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Pr>
                <w:rFonts w:asciiTheme="majorBidi" w:eastAsia="SimSun" w:hAnsiTheme="majorBidi" w:cstheme="majorBidi"/>
                <w:color w:val="000000"/>
                <w:sz w:val="18"/>
                <w:lang w:eastAsia="zh-CN"/>
              </w:rPr>
              <w:t>NOC</w:t>
            </w:r>
          </w:p>
        </w:tc>
        <w:tc>
          <w:tcPr>
            <w:tcW w:w="588" w:type="pct"/>
            <w:tcMar>
              <w:left w:w="57" w:type="dxa"/>
              <w:right w:w="57" w:type="dxa"/>
            </w:tcMar>
          </w:tcPr>
          <w:p w14:paraId="619D416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S1</w:t>
            </w:r>
          </w:p>
        </w:tc>
      </w:tr>
      <w:tr w:rsidR="00B30FC2" w:rsidRPr="00085859" w14:paraId="139344AE" w14:textId="77777777" w:rsidTr="00021B26">
        <w:trPr>
          <w:cantSplit/>
          <w:jc w:val="center"/>
        </w:trPr>
        <w:tc>
          <w:tcPr>
            <w:tcW w:w="685" w:type="pct"/>
            <w:tcMar>
              <w:left w:w="57" w:type="dxa"/>
              <w:right w:w="57" w:type="dxa"/>
            </w:tcMar>
          </w:tcPr>
          <w:p w14:paraId="7859F54C" w14:textId="77777777" w:rsidR="00B30FC2" w:rsidRPr="00D26884"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5" w:history="1">
              <w:r w:rsidR="00B30FC2" w:rsidRPr="00D26884">
                <w:rPr>
                  <w:rStyle w:val="Hyperlink"/>
                  <w:b/>
                  <w:bCs/>
                  <w:sz w:val="18"/>
                  <w:szCs w:val="18"/>
                </w:rPr>
                <w:t>147/6</w:t>
              </w:r>
            </w:hyperlink>
          </w:p>
        </w:tc>
        <w:tc>
          <w:tcPr>
            <w:tcW w:w="3198" w:type="pct"/>
            <w:tcMar>
              <w:left w:w="57" w:type="dxa"/>
              <w:right w:w="57" w:type="dxa"/>
            </w:tcMar>
          </w:tcPr>
          <w:p w14:paraId="2E24653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D26884">
              <w:rPr>
                <w:sz w:val="18"/>
                <w:lang w:eastAsia="zh-CN" w:bidi="ru-RU"/>
              </w:rPr>
              <w:t>Системы радиовещания с учетом энергопотребления</w:t>
            </w:r>
          </w:p>
        </w:tc>
        <w:tc>
          <w:tcPr>
            <w:tcW w:w="529" w:type="pct"/>
            <w:tcMar>
              <w:left w:w="57" w:type="dxa"/>
              <w:right w:w="57" w:type="dxa"/>
            </w:tcMar>
          </w:tcPr>
          <w:p w14:paraId="454AB096" w14:textId="77777777" w:rsidR="00B30FC2"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Pr>
                <w:rFonts w:asciiTheme="majorBidi" w:eastAsia="SimSun" w:hAnsiTheme="majorBidi" w:cstheme="majorBidi"/>
                <w:color w:val="000000"/>
                <w:sz w:val="18"/>
                <w:lang w:eastAsia="zh-CN"/>
              </w:rPr>
              <w:t>NOC</w:t>
            </w:r>
          </w:p>
        </w:tc>
        <w:tc>
          <w:tcPr>
            <w:tcW w:w="588" w:type="pct"/>
            <w:tcMar>
              <w:left w:w="57" w:type="dxa"/>
              <w:right w:w="57" w:type="dxa"/>
            </w:tcMar>
          </w:tcPr>
          <w:p w14:paraId="5D6555A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eastAsia="SimSun"/>
                <w:sz w:val="18"/>
                <w:lang w:eastAsia="zh-CN"/>
              </w:rPr>
              <w:t>S2</w:t>
            </w:r>
          </w:p>
        </w:tc>
      </w:tr>
    </w:tbl>
    <w:p w14:paraId="13BE815C" w14:textId="77777777" w:rsidR="00B30FC2" w:rsidRPr="00085859" w:rsidRDefault="00B30FC2" w:rsidP="00C231A4">
      <w:pPr>
        <w:tabs>
          <w:tab w:val="clear" w:pos="1134"/>
          <w:tab w:val="clear" w:pos="1871"/>
          <w:tab w:val="clear" w:pos="2268"/>
        </w:tabs>
        <w:overflowPunct/>
        <w:autoSpaceDE/>
        <w:autoSpaceDN/>
        <w:adjustRightInd/>
        <w:spacing w:before="0"/>
        <w:textAlignment w:val="auto"/>
      </w:pPr>
      <w:r w:rsidRPr="00085859">
        <w:br w:type="page"/>
      </w:r>
    </w:p>
    <w:p w14:paraId="0E75581A" w14:textId="77777777" w:rsidR="00B30FC2" w:rsidRPr="00085859" w:rsidRDefault="00B30FC2" w:rsidP="00C231A4">
      <w:pPr>
        <w:pStyle w:val="AnnexNo"/>
      </w:pPr>
      <w:r w:rsidRPr="00085859">
        <w:lastRenderedPageBreak/>
        <w:t>приложение 6</w:t>
      </w:r>
    </w:p>
    <w:p w14:paraId="46C1A155" w14:textId="77777777" w:rsidR="00B30FC2" w:rsidRPr="00085859" w:rsidRDefault="00B30FC2" w:rsidP="00C231A4">
      <w:pPr>
        <w:pStyle w:val="Annextitle"/>
        <w:rPr>
          <w:caps/>
        </w:rPr>
      </w:pPr>
      <w:r w:rsidRPr="00085859">
        <w:t>Вопросы, порученные 7-й Исследовательской комиссии по радиосвязи</w:t>
      </w:r>
    </w:p>
    <w:p w14:paraId="0D570316" w14:textId="77777777" w:rsidR="00B30FC2" w:rsidRPr="00085859" w:rsidRDefault="00B30FC2" w:rsidP="00C231A4">
      <w:pPr>
        <w:keepNext/>
        <w:keepLines/>
        <w:spacing w:before="360" w:after="120"/>
        <w:jc w:val="center"/>
        <w:rPr>
          <w:b/>
          <w:sz w:val="18"/>
        </w:rPr>
      </w:pPr>
      <w:r w:rsidRPr="00085859">
        <w:rPr>
          <w:b/>
          <w:sz w:val="18"/>
        </w:rPr>
        <w:t>Научные службы</w:t>
      </w:r>
    </w:p>
    <w:tbl>
      <w:tblPr>
        <w:tblStyle w:val="TableGrid1"/>
        <w:tblW w:w="8217" w:type="dxa"/>
        <w:jc w:val="center"/>
        <w:tblLook w:val="01E0" w:firstRow="1" w:lastRow="1" w:firstColumn="1" w:lastColumn="1" w:noHBand="0" w:noVBand="0"/>
      </w:tblPr>
      <w:tblGrid>
        <w:gridCol w:w="1195"/>
        <w:gridCol w:w="5037"/>
        <w:gridCol w:w="993"/>
        <w:gridCol w:w="992"/>
      </w:tblGrid>
      <w:tr w:rsidR="00B30FC2" w:rsidRPr="00085859" w14:paraId="7FD6511D" w14:textId="77777777" w:rsidTr="00C02530">
        <w:trPr>
          <w:cantSplit/>
          <w:tblHeader/>
          <w:jc w:val="center"/>
        </w:trPr>
        <w:tc>
          <w:tcPr>
            <w:tcW w:w="1195" w:type="dxa"/>
            <w:vAlign w:val="center"/>
          </w:tcPr>
          <w:p w14:paraId="5E1E2839"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 МСЭ-R</w:t>
            </w:r>
          </w:p>
        </w:tc>
        <w:tc>
          <w:tcPr>
            <w:tcW w:w="5037" w:type="dxa"/>
            <w:vAlign w:val="center"/>
          </w:tcPr>
          <w:p w14:paraId="45FA0C9E"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993" w:type="dxa"/>
            <w:tcMar>
              <w:left w:w="57" w:type="dxa"/>
              <w:right w:w="57" w:type="dxa"/>
            </w:tcMar>
            <w:vAlign w:val="center"/>
          </w:tcPr>
          <w:p w14:paraId="24C2D12F"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992" w:type="dxa"/>
            <w:tcMar>
              <w:left w:w="57" w:type="dxa"/>
              <w:right w:w="57" w:type="dxa"/>
            </w:tcMar>
            <w:vAlign w:val="center"/>
          </w:tcPr>
          <w:p w14:paraId="60DFABFF" w14:textId="77777777" w:rsidR="00B30FC2" w:rsidRPr="00085859" w:rsidRDefault="00B30FC2" w:rsidP="00FC447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B30FC2" w:rsidRPr="00085859" w14:paraId="3F172A25" w14:textId="77777777" w:rsidTr="00C02530">
        <w:trPr>
          <w:cantSplit/>
          <w:jc w:val="center"/>
        </w:trPr>
        <w:tc>
          <w:tcPr>
            <w:tcW w:w="1195" w:type="dxa"/>
          </w:tcPr>
          <w:p w14:paraId="5BF2D2E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6" w:history="1">
              <w:proofErr w:type="gramStart"/>
              <w:r w:rsidR="00B30FC2" w:rsidRPr="00085859">
                <w:rPr>
                  <w:rFonts w:eastAsia="SimSun"/>
                  <w:b/>
                  <w:color w:val="0000FF"/>
                  <w:sz w:val="18"/>
                  <w:u w:val="single"/>
                </w:rPr>
                <w:t>110-2</w:t>
              </w:r>
              <w:proofErr w:type="gramEnd"/>
              <w:r w:rsidR="00B30FC2" w:rsidRPr="00085859">
                <w:rPr>
                  <w:rFonts w:eastAsia="SimSun"/>
                  <w:b/>
                  <w:color w:val="0000FF"/>
                  <w:sz w:val="18"/>
                  <w:u w:val="single"/>
                </w:rPr>
                <w:t>/7</w:t>
              </w:r>
            </w:hyperlink>
          </w:p>
        </w:tc>
        <w:tc>
          <w:tcPr>
            <w:tcW w:w="5037" w:type="dxa"/>
          </w:tcPr>
          <w:p w14:paraId="0D929EA6" w14:textId="77777777" w:rsidR="00B30FC2" w:rsidRPr="00085859" w:rsidRDefault="00B30FC2" w:rsidP="00FC4470">
            <w:pPr>
              <w:spacing w:before="40" w:after="40"/>
              <w:rPr>
                <w:sz w:val="18"/>
                <w:szCs w:val="18"/>
              </w:rPr>
            </w:pPr>
            <w:r w:rsidRPr="00085859">
              <w:rPr>
                <w:sz w:val="18"/>
                <w:szCs w:val="18"/>
              </w:rPr>
              <w:t>Коды времени</w:t>
            </w:r>
          </w:p>
        </w:tc>
        <w:tc>
          <w:tcPr>
            <w:tcW w:w="993" w:type="dxa"/>
            <w:tcMar>
              <w:left w:w="57" w:type="dxa"/>
              <w:right w:w="57" w:type="dxa"/>
            </w:tcMar>
          </w:tcPr>
          <w:p w14:paraId="4CDD03E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55EB4DD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6F66737" w14:textId="77777777" w:rsidTr="00C02530">
        <w:trPr>
          <w:cantSplit/>
          <w:jc w:val="center"/>
        </w:trPr>
        <w:tc>
          <w:tcPr>
            <w:tcW w:w="1195" w:type="dxa"/>
          </w:tcPr>
          <w:p w14:paraId="76B8A7E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7" w:history="1">
              <w:proofErr w:type="gramStart"/>
              <w:r w:rsidR="00B30FC2" w:rsidRPr="00085859">
                <w:rPr>
                  <w:rFonts w:eastAsia="SimSun"/>
                  <w:b/>
                  <w:color w:val="0000FF"/>
                  <w:sz w:val="18"/>
                  <w:u w:val="single"/>
                </w:rPr>
                <w:t>111-1</w:t>
              </w:r>
              <w:proofErr w:type="gramEnd"/>
              <w:r w:rsidR="00B30FC2" w:rsidRPr="00085859">
                <w:rPr>
                  <w:rFonts w:eastAsia="SimSun"/>
                  <w:b/>
                  <w:color w:val="0000FF"/>
                  <w:sz w:val="18"/>
                  <w:u w:val="single"/>
                </w:rPr>
                <w:t xml:space="preserve">/7 </w:t>
              </w:r>
            </w:hyperlink>
          </w:p>
        </w:tc>
        <w:tc>
          <w:tcPr>
            <w:tcW w:w="5037" w:type="dxa"/>
          </w:tcPr>
          <w:p w14:paraId="250D45CC" w14:textId="77777777" w:rsidR="00B30FC2" w:rsidRPr="00085859" w:rsidRDefault="00B30FC2" w:rsidP="00FC4470">
            <w:pPr>
              <w:spacing w:before="40" w:after="40"/>
              <w:rPr>
                <w:sz w:val="18"/>
                <w:szCs w:val="18"/>
              </w:rPr>
            </w:pPr>
            <w:r w:rsidRPr="00085859">
              <w:rPr>
                <w:sz w:val="18"/>
                <w:szCs w:val="18"/>
              </w:rPr>
              <w:t>Задержки сигналов в антеннах и других цепях и их калибровка для передачи сигналов высокоточного времени</w:t>
            </w:r>
          </w:p>
        </w:tc>
        <w:tc>
          <w:tcPr>
            <w:tcW w:w="993" w:type="dxa"/>
            <w:tcMar>
              <w:left w:w="57" w:type="dxa"/>
              <w:right w:w="57" w:type="dxa"/>
            </w:tcMar>
          </w:tcPr>
          <w:p w14:paraId="093B5BA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4539015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CB64039" w14:textId="77777777" w:rsidTr="00C02530">
        <w:trPr>
          <w:cantSplit/>
          <w:jc w:val="center"/>
        </w:trPr>
        <w:tc>
          <w:tcPr>
            <w:tcW w:w="1195" w:type="dxa"/>
          </w:tcPr>
          <w:p w14:paraId="25E26A52"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8" w:history="1">
              <w:proofErr w:type="gramStart"/>
              <w:r w:rsidR="00B30FC2" w:rsidRPr="00085859">
                <w:rPr>
                  <w:rFonts w:eastAsia="SimSun"/>
                  <w:b/>
                  <w:color w:val="0000FF"/>
                  <w:sz w:val="18"/>
                  <w:u w:val="single"/>
                </w:rPr>
                <w:t>118-2</w:t>
              </w:r>
              <w:proofErr w:type="gramEnd"/>
              <w:r w:rsidR="00B30FC2" w:rsidRPr="00085859">
                <w:rPr>
                  <w:rFonts w:eastAsia="SimSun"/>
                  <w:b/>
                  <w:color w:val="0000FF"/>
                  <w:sz w:val="18"/>
                  <w:u w:val="single"/>
                </w:rPr>
                <w:t xml:space="preserve">/7 </w:t>
              </w:r>
            </w:hyperlink>
          </w:p>
        </w:tc>
        <w:tc>
          <w:tcPr>
            <w:tcW w:w="5037" w:type="dxa"/>
          </w:tcPr>
          <w:p w14:paraId="7A158E3F" w14:textId="77777777" w:rsidR="00B30FC2" w:rsidRPr="00085859" w:rsidRDefault="00B30FC2" w:rsidP="00FC4470">
            <w:pPr>
              <w:spacing w:before="40" w:after="40"/>
              <w:rPr>
                <w:sz w:val="18"/>
                <w:szCs w:val="18"/>
              </w:rPr>
            </w:pPr>
            <w:r w:rsidRPr="00085859">
              <w:rPr>
                <w:sz w:val="18"/>
                <w:szCs w:val="18"/>
              </w:rPr>
              <w:t>Факторы, затрагивающие совместное использование частоты спутниковыми системами ретрансляции данных и системами других служб</w:t>
            </w:r>
          </w:p>
        </w:tc>
        <w:tc>
          <w:tcPr>
            <w:tcW w:w="993" w:type="dxa"/>
            <w:tcMar>
              <w:left w:w="57" w:type="dxa"/>
              <w:right w:w="57" w:type="dxa"/>
            </w:tcMar>
          </w:tcPr>
          <w:p w14:paraId="27FF0B8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7E69678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F93E4CD" w14:textId="77777777" w:rsidTr="00C02530">
        <w:trPr>
          <w:cantSplit/>
          <w:jc w:val="center"/>
        </w:trPr>
        <w:tc>
          <w:tcPr>
            <w:tcW w:w="1195" w:type="dxa"/>
          </w:tcPr>
          <w:p w14:paraId="66CAA6F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9" w:history="1">
              <w:proofErr w:type="gramStart"/>
              <w:r w:rsidR="00B30FC2" w:rsidRPr="00085859">
                <w:rPr>
                  <w:rFonts w:eastAsia="SimSun"/>
                  <w:b/>
                  <w:color w:val="0000FF"/>
                  <w:sz w:val="18"/>
                  <w:u w:val="single"/>
                </w:rPr>
                <w:t>129-3</w:t>
              </w:r>
              <w:proofErr w:type="gramEnd"/>
              <w:r w:rsidR="00B30FC2" w:rsidRPr="00085859">
                <w:rPr>
                  <w:rFonts w:eastAsia="SimSun"/>
                  <w:b/>
                  <w:color w:val="0000FF"/>
                  <w:sz w:val="18"/>
                  <w:u w:val="single"/>
                </w:rPr>
                <w:t xml:space="preserve">/7 </w:t>
              </w:r>
            </w:hyperlink>
          </w:p>
        </w:tc>
        <w:tc>
          <w:tcPr>
            <w:tcW w:w="5037" w:type="dxa"/>
          </w:tcPr>
          <w:p w14:paraId="07735C66" w14:textId="77777777" w:rsidR="00B30FC2" w:rsidRPr="00085859" w:rsidRDefault="00B30FC2" w:rsidP="00FC4470">
            <w:pPr>
              <w:spacing w:before="40" w:after="40"/>
              <w:rPr>
                <w:sz w:val="18"/>
                <w:szCs w:val="18"/>
              </w:rPr>
            </w:pPr>
            <w:r w:rsidRPr="00085859">
              <w:rPr>
                <w:sz w:val="18"/>
                <w:szCs w:val="18"/>
              </w:rPr>
              <w:t>Нежелательные излучения, создаваемые и принимаемые станциями научных служб</w:t>
            </w:r>
          </w:p>
        </w:tc>
        <w:tc>
          <w:tcPr>
            <w:tcW w:w="993" w:type="dxa"/>
            <w:tcMar>
              <w:left w:w="57" w:type="dxa"/>
              <w:right w:w="57" w:type="dxa"/>
            </w:tcMar>
          </w:tcPr>
          <w:p w14:paraId="6FAC574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419DD8D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3415C3F" w14:textId="77777777" w:rsidTr="00C02530">
        <w:trPr>
          <w:cantSplit/>
          <w:jc w:val="center"/>
        </w:trPr>
        <w:tc>
          <w:tcPr>
            <w:tcW w:w="1195" w:type="dxa"/>
          </w:tcPr>
          <w:p w14:paraId="47BD779F"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0" w:history="1">
              <w:proofErr w:type="gramStart"/>
              <w:r w:rsidR="00B30FC2" w:rsidRPr="00085859">
                <w:rPr>
                  <w:rFonts w:eastAsia="SimSun"/>
                  <w:b/>
                  <w:color w:val="0000FF"/>
                  <w:sz w:val="18"/>
                  <w:u w:val="single"/>
                </w:rPr>
                <w:t>139-4</w:t>
              </w:r>
              <w:proofErr w:type="gramEnd"/>
              <w:r w:rsidR="00B30FC2" w:rsidRPr="00085859">
                <w:rPr>
                  <w:rFonts w:eastAsia="SimSun"/>
                  <w:b/>
                  <w:color w:val="0000FF"/>
                  <w:sz w:val="18"/>
                  <w:u w:val="single"/>
                </w:rPr>
                <w:t xml:space="preserve">/7 </w:t>
              </w:r>
            </w:hyperlink>
          </w:p>
        </w:tc>
        <w:tc>
          <w:tcPr>
            <w:tcW w:w="5037" w:type="dxa"/>
          </w:tcPr>
          <w:p w14:paraId="4AA2DEDC" w14:textId="77777777" w:rsidR="00B30FC2" w:rsidRPr="00085859" w:rsidRDefault="00B30FC2" w:rsidP="00FC4470">
            <w:pPr>
              <w:spacing w:before="40" w:after="40"/>
              <w:rPr>
                <w:sz w:val="18"/>
                <w:szCs w:val="18"/>
              </w:rPr>
            </w:pPr>
            <w:r w:rsidRPr="00085859">
              <w:rPr>
                <w:sz w:val="18"/>
                <w:szCs w:val="18"/>
              </w:rPr>
              <w:t>Передача данных для систем спутниковой службы исследования Земли</w:t>
            </w:r>
          </w:p>
        </w:tc>
        <w:tc>
          <w:tcPr>
            <w:tcW w:w="993" w:type="dxa"/>
            <w:tcMar>
              <w:left w:w="57" w:type="dxa"/>
              <w:right w:w="57" w:type="dxa"/>
            </w:tcMar>
          </w:tcPr>
          <w:p w14:paraId="654C7E6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429B1A0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71E4B8E" w14:textId="77777777" w:rsidTr="00C02530">
        <w:trPr>
          <w:cantSplit/>
          <w:jc w:val="center"/>
        </w:trPr>
        <w:tc>
          <w:tcPr>
            <w:tcW w:w="1195" w:type="dxa"/>
          </w:tcPr>
          <w:p w14:paraId="0D7CCC7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1" w:history="1">
              <w:proofErr w:type="gramStart"/>
              <w:r w:rsidR="00B30FC2" w:rsidRPr="00085859">
                <w:rPr>
                  <w:rFonts w:eastAsia="SimSun"/>
                  <w:b/>
                  <w:color w:val="0000FF"/>
                  <w:sz w:val="18"/>
                  <w:u w:val="single"/>
                </w:rPr>
                <w:t>141-4</w:t>
              </w:r>
              <w:proofErr w:type="gramEnd"/>
              <w:r w:rsidR="00B30FC2" w:rsidRPr="00085859">
                <w:rPr>
                  <w:rFonts w:eastAsia="SimSun"/>
                  <w:b/>
                  <w:color w:val="0000FF"/>
                  <w:sz w:val="18"/>
                  <w:u w:val="single"/>
                </w:rPr>
                <w:t xml:space="preserve">/7 </w:t>
              </w:r>
            </w:hyperlink>
          </w:p>
        </w:tc>
        <w:tc>
          <w:tcPr>
            <w:tcW w:w="5037" w:type="dxa"/>
          </w:tcPr>
          <w:p w14:paraId="07BC69BE" w14:textId="77777777" w:rsidR="00B30FC2" w:rsidRPr="00085859" w:rsidRDefault="00B30FC2" w:rsidP="00FC4470">
            <w:pPr>
              <w:spacing w:before="40" w:after="40"/>
              <w:rPr>
                <w:sz w:val="18"/>
                <w:szCs w:val="18"/>
              </w:rPr>
            </w:pPr>
            <w:r w:rsidRPr="00085859">
              <w:rPr>
                <w:sz w:val="18"/>
                <w:szCs w:val="18"/>
              </w:rPr>
              <w:t>Передача данных для систем метеорологической спутниковой службы</w:t>
            </w:r>
          </w:p>
        </w:tc>
        <w:tc>
          <w:tcPr>
            <w:tcW w:w="993" w:type="dxa"/>
            <w:tcMar>
              <w:left w:w="57" w:type="dxa"/>
              <w:right w:w="57" w:type="dxa"/>
            </w:tcMar>
          </w:tcPr>
          <w:p w14:paraId="62314B3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181EF80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EFD9F5E" w14:textId="77777777" w:rsidTr="00C02530">
        <w:trPr>
          <w:cantSplit/>
          <w:jc w:val="center"/>
        </w:trPr>
        <w:tc>
          <w:tcPr>
            <w:tcW w:w="1195" w:type="dxa"/>
          </w:tcPr>
          <w:p w14:paraId="6045821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2" w:history="1">
              <w:proofErr w:type="gramStart"/>
              <w:r w:rsidR="00B30FC2" w:rsidRPr="00085859">
                <w:rPr>
                  <w:rFonts w:eastAsia="SimSun"/>
                  <w:b/>
                  <w:color w:val="0000FF"/>
                  <w:sz w:val="18"/>
                  <w:u w:val="single"/>
                </w:rPr>
                <w:t>145-3</w:t>
              </w:r>
              <w:proofErr w:type="gramEnd"/>
              <w:r w:rsidR="00B30FC2" w:rsidRPr="00085859">
                <w:rPr>
                  <w:rFonts w:eastAsia="SimSun"/>
                  <w:b/>
                  <w:color w:val="0000FF"/>
                  <w:sz w:val="18"/>
                  <w:u w:val="single"/>
                </w:rPr>
                <w:t xml:space="preserve">/7 </w:t>
              </w:r>
            </w:hyperlink>
          </w:p>
        </w:tc>
        <w:tc>
          <w:tcPr>
            <w:tcW w:w="5037" w:type="dxa"/>
          </w:tcPr>
          <w:p w14:paraId="659BAD33" w14:textId="77777777" w:rsidR="00B30FC2" w:rsidRPr="00085859" w:rsidRDefault="00B30FC2" w:rsidP="00FC4470">
            <w:pPr>
              <w:spacing w:before="40" w:after="40"/>
              <w:rPr>
                <w:sz w:val="18"/>
                <w:szCs w:val="18"/>
              </w:rPr>
            </w:pPr>
            <w:r w:rsidRPr="00085859">
              <w:rPr>
                <w:sz w:val="18"/>
                <w:szCs w:val="18"/>
              </w:rPr>
              <w:t>Технические факторы, относящиеся к защите радиоастрономических наблюдений</w:t>
            </w:r>
          </w:p>
        </w:tc>
        <w:tc>
          <w:tcPr>
            <w:tcW w:w="993" w:type="dxa"/>
            <w:tcMar>
              <w:left w:w="57" w:type="dxa"/>
              <w:right w:w="57" w:type="dxa"/>
            </w:tcMar>
          </w:tcPr>
          <w:p w14:paraId="2050745E"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498CF0C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12FC35D" w14:textId="77777777" w:rsidTr="00C02530">
        <w:trPr>
          <w:cantSplit/>
          <w:jc w:val="center"/>
        </w:trPr>
        <w:tc>
          <w:tcPr>
            <w:tcW w:w="1195" w:type="dxa"/>
          </w:tcPr>
          <w:p w14:paraId="22D79EE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3" w:history="1">
              <w:proofErr w:type="gramStart"/>
              <w:r w:rsidR="00B30FC2" w:rsidRPr="00085859">
                <w:rPr>
                  <w:rFonts w:eastAsia="SimSun"/>
                  <w:b/>
                  <w:color w:val="0000FF"/>
                  <w:sz w:val="18"/>
                  <w:u w:val="single"/>
                </w:rPr>
                <w:t>146-2</w:t>
              </w:r>
              <w:proofErr w:type="gramEnd"/>
              <w:r w:rsidR="00B30FC2" w:rsidRPr="00085859">
                <w:rPr>
                  <w:rFonts w:eastAsia="SimSun"/>
                  <w:b/>
                  <w:color w:val="0000FF"/>
                  <w:sz w:val="18"/>
                  <w:u w:val="single"/>
                </w:rPr>
                <w:t xml:space="preserve">/7 </w:t>
              </w:r>
            </w:hyperlink>
          </w:p>
        </w:tc>
        <w:tc>
          <w:tcPr>
            <w:tcW w:w="5037" w:type="dxa"/>
          </w:tcPr>
          <w:p w14:paraId="44F8083E" w14:textId="77777777" w:rsidR="00B30FC2" w:rsidRPr="00085859" w:rsidRDefault="00B30FC2" w:rsidP="00FC4470">
            <w:pPr>
              <w:spacing w:before="40" w:after="40"/>
              <w:rPr>
                <w:sz w:val="18"/>
                <w:szCs w:val="18"/>
              </w:rPr>
            </w:pPr>
            <w:r w:rsidRPr="00085859">
              <w:rPr>
                <w:sz w:val="18"/>
                <w:szCs w:val="18"/>
              </w:rPr>
              <w:t>Критерии оценки помех радиоастрономическим станциям</w:t>
            </w:r>
          </w:p>
        </w:tc>
        <w:tc>
          <w:tcPr>
            <w:tcW w:w="993" w:type="dxa"/>
            <w:tcMar>
              <w:left w:w="57" w:type="dxa"/>
              <w:right w:w="57" w:type="dxa"/>
            </w:tcMar>
          </w:tcPr>
          <w:p w14:paraId="7A6103D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76DC6C3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3153864" w14:textId="77777777" w:rsidTr="00C02530">
        <w:trPr>
          <w:cantSplit/>
          <w:jc w:val="center"/>
        </w:trPr>
        <w:tc>
          <w:tcPr>
            <w:tcW w:w="1195" w:type="dxa"/>
          </w:tcPr>
          <w:p w14:paraId="20666A6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4" w:history="1">
              <w:proofErr w:type="gramStart"/>
              <w:r w:rsidR="00B30FC2" w:rsidRPr="00085859">
                <w:rPr>
                  <w:rFonts w:eastAsia="SimSun"/>
                  <w:b/>
                  <w:color w:val="0000FF"/>
                  <w:sz w:val="18"/>
                  <w:u w:val="single"/>
                </w:rPr>
                <w:t>152-2</w:t>
              </w:r>
              <w:proofErr w:type="gramEnd"/>
              <w:r w:rsidR="00B30FC2" w:rsidRPr="00085859">
                <w:rPr>
                  <w:rFonts w:eastAsia="SimSun"/>
                  <w:b/>
                  <w:color w:val="0000FF"/>
                  <w:sz w:val="18"/>
                  <w:u w:val="single"/>
                </w:rPr>
                <w:t xml:space="preserve">/7 </w:t>
              </w:r>
            </w:hyperlink>
          </w:p>
        </w:tc>
        <w:tc>
          <w:tcPr>
            <w:tcW w:w="5037" w:type="dxa"/>
          </w:tcPr>
          <w:p w14:paraId="140BC96F" w14:textId="77777777" w:rsidR="00B30FC2" w:rsidRPr="00085859" w:rsidRDefault="00B30FC2" w:rsidP="00FC4470">
            <w:pPr>
              <w:spacing w:before="40" w:after="40"/>
              <w:rPr>
                <w:sz w:val="18"/>
                <w:szCs w:val="18"/>
              </w:rPr>
            </w:pPr>
            <w:r w:rsidRPr="00085859">
              <w:rPr>
                <w:sz w:val="18"/>
                <w:szCs w:val="18"/>
              </w:rPr>
              <w:t>Передача сигналов стандартных частот и точного времени со спутников</w:t>
            </w:r>
          </w:p>
        </w:tc>
        <w:tc>
          <w:tcPr>
            <w:tcW w:w="993" w:type="dxa"/>
            <w:tcMar>
              <w:left w:w="57" w:type="dxa"/>
              <w:right w:w="57" w:type="dxa"/>
            </w:tcMar>
          </w:tcPr>
          <w:p w14:paraId="233B5D2A"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eastAsia="zh-CN"/>
              </w:rPr>
              <w:t>UNA</w:t>
            </w:r>
          </w:p>
        </w:tc>
        <w:tc>
          <w:tcPr>
            <w:tcW w:w="992" w:type="dxa"/>
            <w:tcMar>
              <w:left w:w="57" w:type="dxa"/>
              <w:right w:w="57" w:type="dxa"/>
            </w:tcMar>
          </w:tcPr>
          <w:p w14:paraId="3771C81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C394534" w14:textId="77777777" w:rsidTr="00C02530">
        <w:trPr>
          <w:cantSplit/>
          <w:jc w:val="center"/>
        </w:trPr>
        <w:tc>
          <w:tcPr>
            <w:tcW w:w="1195" w:type="dxa"/>
          </w:tcPr>
          <w:p w14:paraId="00210808"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5" w:history="1">
              <w:proofErr w:type="gramStart"/>
              <w:r w:rsidR="00B30FC2" w:rsidRPr="00085859">
                <w:rPr>
                  <w:rFonts w:eastAsia="SimSun"/>
                  <w:b/>
                  <w:color w:val="0000FF"/>
                  <w:sz w:val="18"/>
                  <w:u w:val="single"/>
                </w:rPr>
                <w:t>207-3</w:t>
              </w:r>
              <w:proofErr w:type="gramEnd"/>
              <w:r w:rsidR="00B30FC2" w:rsidRPr="00085859">
                <w:rPr>
                  <w:rFonts w:eastAsia="SimSun"/>
                  <w:b/>
                  <w:color w:val="0000FF"/>
                  <w:sz w:val="18"/>
                  <w:u w:val="single"/>
                </w:rPr>
                <w:t xml:space="preserve">/7 </w:t>
              </w:r>
            </w:hyperlink>
          </w:p>
        </w:tc>
        <w:tc>
          <w:tcPr>
            <w:tcW w:w="5037" w:type="dxa"/>
          </w:tcPr>
          <w:p w14:paraId="0E3DDB20" w14:textId="77777777" w:rsidR="00B30FC2" w:rsidRPr="00085859" w:rsidRDefault="00B30FC2" w:rsidP="00FC4470">
            <w:pPr>
              <w:spacing w:before="40" w:after="40"/>
              <w:rPr>
                <w:sz w:val="18"/>
                <w:szCs w:val="18"/>
              </w:rPr>
            </w:pPr>
            <w:r w:rsidRPr="00085859">
              <w:rPr>
                <w:sz w:val="18"/>
                <w:szCs w:val="18"/>
              </w:rPr>
              <w:t>Передача сигналов точного времени и частоты с использованием цифровых линий связи</w:t>
            </w:r>
          </w:p>
        </w:tc>
        <w:tc>
          <w:tcPr>
            <w:tcW w:w="993" w:type="dxa"/>
            <w:tcMar>
              <w:left w:w="57" w:type="dxa"/>
              <w:right w:w="57" w:type="dxa"/>
            </w:tcMar>
          </w:tcPr>
          <w:p w14:paraId="760C014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459A519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7B35808" w14:textId="77777777" w:rsidTr="00C02530">
        <w:trPr>
          <w:cantSplit/>
          <w:jc w:val="center"/>
        </w:trPr>
        <w:tc>
          <w:tcPr>
            <w:tcW w:w="1195" w:type="dxa"/>
          </w:tcPr>
          <w:p w14:paraId="4C20C7F0"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6" w:history="1">
              <w:r w:rsidR="00B30FC2" w:rsidRPr="00085859">
                <w:rPr>
                  <w:rFonts w:eastAsia="SimSun"/>
                  <w:b/>
                  <w:color w:val="0000FF"/>
                  <w:sz w:val="18"/>
                  <w:u w:val="single"/>
                </w:rPr>
                <w:t xml:space="preserve">211/7 </w:t>
              </w:r>
            </w:hyperlink>
          </w:p>
        </w:tc>
        <w:tc>
          <w:tcPr>
            <w:tcW w:w="5037" w:type="dxa"/>
          </w:tcPr>
          <w:p w14:paraId="20A3192E" w14:textId="77777777" w:rsidR="00B30FC2" w:rsidRPr="00085859" w:rsidRDefault="00B30FC2" w:rsidP="00FC4470">
            <w:pPr>
              <w:spacing w:before="40" w:after="40"/>
              <w:rPr>
                <w:sz w:val="18"/>
                <w:szCs w:val="18"/>
              </w:rPr>
            </w:pPr>
            <w:r w:rsidRPr="00085859">
              <w:rPr>
                <w:sz w:val="18"/>
                <w:szCs w:val="18"/>
              </w:rPr>
              <w:t xml:space="preserve">Совместное использование частот службой космических исследований и другими службами в полосах 37–38 ГГц и </w:t>
            </w:r>
            <w:proofErr w:type="gramStart"/>
            <w:r w:rsidRPr="00085859">
              <w:rPr>
                <w:sz w:val="18"/>
                <w:szCs w:val="18"/>
              </w:rPr>
              <w:t>40</w:t>
            </w:r>
            <w:r>
              <w:rPr>
                <w:sz w:val="18"/>
                <w:szCs w:val="18"/>
              </w:rPr>
              <w:t>−</w:t>
            </w:r>
            <w:r w:rsidRPr="00085859">
              <w:rPr>
                <w:sz w:val="18"/>
                <w:szCs w:val="18"/>
              </w:rPr>
              <w:t>40,5</w:t>
            </w:r>
            <w:proofErr w:type="gramEnd"/>
            <w:r w:rsidRPr="00085859">
              <w:rPr>
                <w:sz w:val="18"/>
                <w:szCs w:val="18"/>
              </w:rPr>
              <w:t xml:space="preserve"> ГГц</w:t>
            </w:r>
          </w:p>
        </w:tc>
        <w:tc>
          <w:tcPr>
            <w:tcW w:w="993" w:type="dxa"/>
            <w:tcMar>
              <w:left w:w="57" w:type="dxa"/>
              <w:right w:w="57" w:type="dxa"/>
            </w:tcMar>
          </w:tcPr>
          <w:p w14:paraId="2C09CF2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0F5C018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DED1062" w14:textId="77777777" w:rsidTr="00C02530">
        <w:trPr>
          <w:cantSplit/>
          <w:jc w:val="center"/>
        </w:trPr>
        <w:tc>
          <w:tcPr>
            <w:tcW w:w="1195" w:type="dxa"/>
          </w:tcPr>
          <w:p w14:paraId="16450965"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7" w:history="1">
              <w:r w:rsidR="00B30FC2" w:rsidRPr="00085859">
                <w:rPr>
                  <w:rFonts w:eastAsia="SimSun"/>
                  <w:b/>
                  <w:color w:val="0000FF"/>
                  <w:sz w:val="18"/>
                  <w:u w:val="single"/>
                </w:rPr>
                <w:t xml:space="preserve">221/7 </w:t>
              </w:r>
            </w:hyperlink>
          </w:p>
        </w:tc>
        <w:tc>
          <w:tcPr>
            <w:tcW w:w="5037" w:type="dxa"/>
          </w:tcPr>
          <w:p w14:paraId="71861D0A" w14:textId="77777777" w:rsidR="00B30FC2" w:rsidRPr="00085859" w:rsidRDefault="00B30FC2" w:rsidP="00FC4470">
            <w:pPr>
              <w:spacing w:before="40" w:after="40"/>
              <w:rPr>
                <w:sz w:val="18"/>
                <w:szCs w:val="18"/>
              </w:rPr>
            </w:pPr>
            <w:r w:rsidRPr="00085859">
              <w:rPr>
                <w:sz w:val="18"/>
                <w:szCs w:val="18"/>
              </w:rPr>
              <w:t>Предпочтительные полосы частот и критерии защиты для наблюдений (пассивных) в службе космических исследований</w:t>
            </w:r>
          </w:p>
        </w:tc>
        <w:tc>
          <w:tcPr>
            <w:tcW w:w="993" w:type="dxa"/>
            <w:tcMar>
              <w:left w:w="57" w:type="dxa"/>
              <w:right w:w="57" w:type="dxa"/>
            </w:tcMar>
          </w:tcPr>
          <w:p w14:paraId="4114EF0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5B23F7F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D685390" w14:textId="77777777" w:rsidTr="00C02530">
        <w:trPr>
          <w:cantSplit/>
          <w:jc w:val="center"/>
        </w:trPr>
        <w:tc>
          <w:tcPr>
            <w:tcW w:w="1195" w:type="dxa"/>
          </w:tcPr>
          <w:p w14:paraId="5A9A3BE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8" w:history="1">
              <w:proofErr w:type="gramStart"/>
              <w:r w:rsidR="00B30FC2" w:rsidRPr="00085859">
                <w:rPr>
                  <w:rFonts w:eastAsia="SimSun"/>
                  <w:b/>
                  <w:color w:val="0000FF"/>
                  <w:sz w:val="18"/>
                  <w:u w:val="single"/>
                </w:rPr>
                <w:t>222-2</w:t>
              </w:r>
              <w:proofErr w:type="gramEnd"/>
              <w:r w:rsidR="00B30FC2" w:rsidRPr="00085859">
                <w:rPr>
                  <w:rFonts w:eastAsia="SimSun"/>
                  <w:b/>
                  <w:color w:val="0000FF"/>
                  <w:sz w:val="18"/>
                  <w:u w:val="single"/>
                </w:rPr>
                <w:t xml:space="preserve">/7 </w:t>
              </w:r>
            </w:hyperlink>
          </w:p>
        </w:tc>
        <w:tc>
          <w:tcPr>
            <w:tcW w:w="5037" w:type="dxa"/>
          </w:tcPr>
          <w:p w14:paraId="69F988AD" w14:textId="77777777" w:rsidR="00B30FC2" w:rsidRPr="00085859" w:rsidRDefault="00B30FC2" w:rsidP="00FC4470">
            <w:pPr>
              <w:spacing w:before="40" w:after="40"/>
              <w:rPr>
                <w:sz w:val="18"/>
                <w:szCs w:val="18"/>
              </w:rPr>
            </w:pPr>
            <w:r w:rsidRPr="00085859">
              <w:rPr>
                <w:sz w:val="18"/>
                <w:szCs w:val="18"/>
              </w:rPr>
              <w:t>Радиолинии между земными станциями и космическими аппаратами для полетов на Луну и планеты солнечной системы, создаваемые посредством спутников ретрансляции данных полетов на Луну и/или планеты солнечной системы</w:t>
            </w:r>
          </w:p>
        </w:tc>
        <w:tc>
          <w:tcPr>
            <w:tcW w:w="993" w:type="dxa"/>
            <w:tcMar>
              <w:left w:w="57" w:type="dxa"/>
              <w:right w:w="57" w:type="dxa"/>
            </w:tcMar>
          </w:tcPr>
          <w:p w14:paraId="24FD3AA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21C0D2E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5E96589" w14:textId="77777777" w:rsidTr="00C02530">
        <w:trPr>
          <w:cantSplit/>
          <w:jc w:val="center"/>
        </w:trPr>
        <w:tc>
          <w:tcPr>
            <w:tcW w:w="1195" w:type="dxa"/>
          </w:tcPr>
          <w:p w14:paraId="265AC57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9" w:history="1">
              <w:proofErr w:type="gramStart"/>
              <w:r w:rsidR="00B30FC2" w:rsidRPr="00085859">
                <w:rPr>
                  <w:rFonts w:eastAsia="SimSun"/>
                  <w:b/>
                  <w:color w:val="0000FF"/>
                  <w:sz w:val="18"/>
                  <w:u w:val="single"/>
                </w:rPr>
                <w:t>226-2</w:t>
              </w:r>
              <w:proofErr w:type="gramEnd"/>
              <w:r w:rsidR="00B30FC2" w:rsidRPr="00085859">
                <w:rPr>
                  <w:rFonts w:eastAsia="SimSun"/>
                  <w:b/>
                  <w:color w:val="0000FF"/>
                  <w:sz w:val="18"/>
                  <w:u w:val="single"/>
                </w:rPr>
                <w:t xml:space="preserve">/7 </w:t>
              </w:r>
            </w:hyperlink>
          </w:p>
        </w:tc>
        <w:tc>
          <w:tcPr>
            <w:tcW w:w="5037" w:type="dxa"/>
          </w:tcPr>
          <w:p w14:paraId="0356D76E" w14:textId="77777777" w:rsidR="00B30FC2" w:rsidRPr="00085859" w:rsidRDefault="00B30FC2" w:rsidP="00FC4470">
            <w:pPr>
              <w:spacing w:before="40" w:after="40"/>
              <w:rPr>
                <w:sz w:val="18"/>
                <w:szCs w:val="18"/>
              </w:rPr>
            </w:pPr>
            <w:r w:rsidRPr="00085859">
              <w:rPr>
                <w:sz w:val="18"/>
                <w:szCs w:val="18"/>
              </w:rPr>
              <w:t>Совместное использование частот радиоастрономической службой и другими службами в полосах между 67 и 275 ГГц</w:t>
            </w:r>
          </w:p>
        </w:tc>
        <w:tc>
          <w:tcPr>
            <w:tcW w:w="993" w:type="dxa"/>
            <w:tcMar>
              <w:left w:w="57" w:type="dxa"/>
              <w:right w:w="57" w:type="dxa"/>
            </w:tcMar>
          </w:tcPr>
          <w:p w14:paraId="35933EF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6CE3B02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1EBCF91" w14:textId="77777777" w:rsidTr="00C02530">
        <w:trPr>
          <w:cantSplit/>
          <w:jc w:val="center"/>
        </w:trPr>
        <w:tc>
          <w:tcPr>
            <w:tcW w:w="1195" w:type="dxa"/>
          </w:tcPr>
          <w:p w14:paraId="15E940C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0" w:history="1">
              <w:proofErr w:type="gramStart"/>
              <w:r w:rsidR="00B30FC2" w:rsidRPr="00085859">
                <w:rPr>
                  <w:rFonts w:eastAsia="SimSun"/>
                  <w:b/>
                  <w:color w:val="0000FF"/>
                  <w:sz w:val="18"/>
                  <w:u w:val="single"/>
                </w:rPr>
                <w:t>230-1</w:t>
              </w:r>
              <w:proofErr w:type="gramEnd"/>
              <w:r w:rsidR="00B30FC2" w:rsidRPr="00085859">
                <w:rPr>
                  <w:rFonts w:eastAsia="SimSun"/>
                  <w:b/>
                  <w:color w:val="0000FF"/>
                  <w:sz w:val="18"/>
                  <w:u w:val="single"/>
                </w:rPr>
                <w:t xml:space="preserve">/7 </w:t>
              </w:r>
            </w:hyperlink>
          </w:p>
        </w:tc>
        <w:tc>
          <w:tcPr>
            <w:tcW w:w="5037" w:type="dxa"/>
          </w:tcPr>
          <w:p w14:paraId="30666CC1" w14:textId="77777777" w:rsidR="00B30FC2" w:rsidRPr="00085859" w:rsidRDefault="00B30FC2" w:rsidP="00FC4470">
            <w:pPr>
              <w:spacing w:before="40" w:after="40"/>
              <w:rPr>
                <w:sz w:val="18"/>
                <w:szCs w:val="18"/>
              </w:rPr>
            </w:pPr>
            <w:r w:rsidRPr="00085859">
              <w:rPr>
                <w:sz w:val="18"/>
                <w:szCs w:val="18"/>
              </w:rPr>
              <w:t>Предпочтительные полосы частот и критерии защиты для радиоастрономических измерений в космосе</w:t>
            </w:r>
          </w:p>
        </w:tc>
        <w:tc>
          <w:tcPr>
            <w:tcW w:w="993" w:type="dxa"/>
            <w:tcMar>
              <w:left w:w="57" w:type="dxa"/>
              <w:right w:w="57" w:type="dxa"/>
            </w:tcMar>
          </w:tcPr>
          <w:p w14:paraId="646701E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5EBFDF7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615EF201" w14:textId="77777777" w:rsidTr="00C02530">
        <w:trPr>
          <w:cantSplit/>
          <w:jc w:val="center"/>
        </w:trPr>
        <w:tc>
          <w:tcPr>
            <w:tcW w:w="1195" w:type="dxa"/>
          </w:tcPr>
          <w:p w14:paraId="4E86952A"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1" w:history="1">
              <w:r w:rsidR="00B30FC2" w:rsidRPr="00085859">
                <w:rPr>
                  <w:rFonts w:eastAsia="SimSun"/>
                  <w:b/>
                  <w:color w:val="0000FF"/>
                  <w:sz w:val="18"/>
                  <w:u w:val="single"/>
                </w:rPr>
                <w:t xml:space="preserve">231/7 </w:t>
              </w:r>
            </w:hyperlink>
          </w:p>
        </w:tc>
        <w:tc>
          <w:tcPr>
            <w:tcW w:w="5037" w:type="dxa"/>
          </w:tcPr>
          <w:p w14:paraId="1C153B89" w14:textId="77777777" w:rsidR="00B30FC2" w:rsidRPr="00085859" w:rsidRDefault="00B30FC2" w:rsidP="00FC4470">
            <w:pPr>
              <w:spacing w:before="40" w:after="40"/>
              <w:rPr>
                <w:sz w:val="18"/>
                <w:szCs w:val="18"/>
              </w:rPr>
            </w:pPr>
            <w:r w:rsidRPr="00085859">
              <w:rPr>
                <w:sz w:val="18"/>
                <w:szCs w:val="18"/>
              </w:rPr>
              <w:t>Спутниковая служба исследования Земли (активная) и служба космических исследований (активная), работающие на частотах выше 100 ГГц</w:t>
            </w:r>
          </w:p>
        </w:tc>
        <w:tc>
          <w:tcPr>
            <w:tcW w:w="993" w:type="dxa"/>
            <w:tcMar>
              <w:left w:w="57" w:type="dxa"/>
              <w:right w:w="57" w:type="dxa"/>
            </w:tcMar>
          </w:tcPr>
          <w:p w14:paraId="7599C7F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279A313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14A02F4" w14:textId="77777777" w:rsidTr="00C02530">
        <w:trPr>
          <w:cantSplit/>
          <w:jc w:val="center"/>
        </w:trPr>
        <w:tc>
          <w:tcPr>
            <w:tcW w:w="1195" w:type="dxa"/>
          </w:tcPr>
          <w:p w14:paraId="12770734"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2" w:history="1">
              <w:r w:rsidR="00B30FC2" w:rsidRPr="00085859">
                <w:rPr>
                  <w:rFonts w:eastAsia="SimSun"/>
                  <w:b/>
                  <w:color w:val="0000FF"/>
                  <w:sz w:val="18"/>
                  <w:u w:val="single"/>
                </w:rPr>
                <w:t xml:space="preserve">234/7 </w:t>
              </w:r>
            </w:hyperlink>
          </w:p>
        </w:tc>
        <w:tc>
          <w:tcPr>
            <w:tcW w:w="5037" w:type="dxa"/>
          </w:tcPr>
          <w:p w14:paraId="7B5C0C83" w14:textId="77777777" w:rsidR="00B30FC2" w:rsidRPr="00085859" w:rsidRDefault="00B30FC2" w:rsidP="00FC4470">
            <w:pPr>
              <w:spacing w:before="40" w:after="40"/>
              <w:rPr>
                <w:sz w:val="18"/>
                <w:szCs w:val="18"/>
              </w:rPr>
            </w:pPr>
            <w:r w:rsidRPr="00085859">
              <w:rPr>
                <w:sz w:val="18"/>
                <w:szCs w:val="18"/>
              </w:rPr>
              <w:t xml:space="preserve">Совместное использование частот системами активных датчиков спутниковой службы исследования Земли и системами, работающими в других службах, в полосе </w:t>
            </w:r>
            <w:proofErr w:type="gramStart"/>
            <w:r w:rsidRPr="00085859">
              <w:rPr>
                <w:sz w:val="18"/>
                <w:szCs w:val="18"/>
              </w:rPr>
              <w:t>1215</w:t>
            </w:r>
            <w:r>
              <w:rPr>
                <w:sz w:val="18"/>
                <w:szCs w:val="18"/>
              </w:rPr>
              <w:t>−</w:t>
            </w:r>
            <w:r w:rsidRPr="00085859">
              <w:rPr>
                <w:sz w:val="18"/>
                <w:szCs w:val="18"/>
              </w:rPr>
              <w:t>1300</w:t>
            </w:r>
            <w:proofErr w:type="gramEnd"/>
            <w:r w:rsidRPr="00085859">
              <w:rPr>
                <w:sz w:val="18"/>
                <w:szCs w:val="18"/>
              </w:rPr>
              <w:t xml:space="preserve"> МГц</w:t>
            </w:r>
          </w:p>
        </w:tc>
        <w:tc>
          <w:tcPr>
            <w:tcW w:w="993" w:type="dxa"/>
            <w:tcMar>
              <w:left w:w="57" w:type="dxa"/>
              <w:right w:w="57" w:type="dxa"/>
            </w:tcMar>
          </w:tcPr>
          <w:p w14:paraId="1558E764"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0EB1AD1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4DBFAC33" w14:textId="77777777" w:rsidTr="00C02530">
        <w:trPr>
          <w:cantSplit/>
          <w:jc w:val="center"/>
        </w:trPr>
        <w:tc>
          <w:tcPr>
            <w:tcW w:w="1195" w:type="dxa"/>
          </w:tcPr>
          <w:p w14:paraId="1F601BF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3" w:history="1">
              <w:proofErr w:type="gramStart"/>
              <w:r w:rsidR="00B30FC2" w:rsidRPr="00085859">
                <w:rPr>
                  <w:rFonts w:eastAsia="SimSun"/>
                  <w:b/>
                  <w:color w:val="0000FF"/>
                  <w:sz w:val="18"/>
                  <w:u w:val="single"/>
                </w:rPr>
                <w:t>236-2</w:t>
              </w:r>
              <w:proofErr w:type="gramEnd"/>
              <w:r w:rsidR="00B30FC2" w:rsidRPr="00085859">
                <w:rPr>
                  <w:rFonts w:eastAsia="SimSun"/>
                  <w:b/>
                  <w:color w:val="0000FF"/>
                  <w:sz w:val="18"/>
                  <w:u w:val="single"/>
                </w:rPr>
                <w:t xml:space="preserve">/7 </w:t>
              </w:r>
            </w:hyperlink>
          </w:p>
        </w:tc>
        <w:tc>
          <w:tcPr>
            <w:tcW w:w="5037" w:type="dxa"/>
          </w:tcPr>
          <w:p w14:paraId="451CA319" w14:textId="77777777" w:rsidR="00B30FC2" w:rsidRPr="00085859" w:rsidRDefault="00B30FC2" w:rsidP="00FC4470">
            <w:pPr>
              <w:spacing w:before="40" w:after="40"/>
              <w:rPr>
                <w:sz w:val="18"/>
                <w:szCs w:val="18"/>
              </w:rPr>
            </w:pPr>
            <w:r w:rsidRPr="00085859">
              <w:rPr>
                <w:sz w:val="18"/>
                <w:szCs w:val="18"/>
              </w:rPr>
              <w:t>Будущее шкалы времени UTC</w:t>
            </w:r>
          </w:p>
        </w:tc>
        <w:tc>
          <w:tcPr>
            <w:tcW w:w="993" w:type="dxa"/>
            <w:tcMar>
              <w:left w:w="57" w:type="dxa"/>
              <w:right w:w="57" w:type="dxa"/>
            </w:tcMar>
          </w:tcPr>
          <w:p w14:paraId="76A9D8E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eastAsia="zh-CN"/>
              </w:rPr>
              <w:t>UNA</w:t>
            </w:r>
          </w:p>
        </w:tc>
        <w:tc>
          <w:tcPr>
            <w:tcW w:w="992" w:type="dxa"/>
            <w:tcMar>
              <w:left w:w="57" w:type="dxa"/>
              <w:right w:w="57" w:type="dxa"/>
            </w:tcMar>
          </w:tcPr>
          <w:p w14:paraId="6CF352E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C2</w:t>
            </w:r>
          </w:p>
        </w:tc>
      </w:tr>
      <w:tr w:rsidR="00B30FC2" w:rsidRPr="00085859" w14:paraId="05CE7BB9" w14:textId="77777777" w:rsidTr="00C02530">
        <w:trPr>
          <w:cantSplit/>
          <w:jc w:val="center"/>
        </w:trPr>
        <w:tc>
          <w:tcPr>
            <w:tcW w:w="1195" w:type="dxa"/>
          </w:tcPr>
          <w:p w14:paraId="4D3E035B"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4" w:history="1">
              <w:r w:rsidR="00B30FC2" w:rsidRPr="00085859">
                <w:rPr>
                  <w:rFonts w:eastAsia="SimSun"/>
                  <w:b/>
                  <w:color w:val="0000FF"/>
                  <w:sz w:val="18"/>
                  <w:u w:val="single"/>
                </w:rPr>
                <w:t xml:space="preserve">237/7 </w:t>
              </w:r>
            </w:hyperlink>
          </w:p>
        </w:tc>
        <w:tc>
          <w:tcPr>
            <w:tcW w:w="5037" w:type="dxa"/>
          </w:tcPr>
          <w:p w14:paraId="5F13AA4D" w14:textId="77777777" w:rsidR="00B30FC2" w:rsidRPr="00085859" w:rsidRDefault="00B30FC2" w:rsidP="00FC4470">
            <w:pPr>
              <w:spacing w:before="40" w:after="40"/>
              <w:rPr>
                <w:sz w:val="18"/>
                <w:szCs w:val="18"/>
              </w:rPr>
            </w:pPr>
            <w:r w:rsidRPr="00085859">
              <w:rPr>
                <w:sz w:val="18"/>
                <w:szCs w:val="18"/>
              </w:rPr>
              <w:t>Технические и эксплуатационные факторы, касающиеся способов ослабления помех на радиоастрономических станциях</w:t>
            </w:r>
          </w:p>
        </w:tc>
        <w:tc>
          <w:tcPr>
            <w:tcW w:w="993" w:type="dxa"/>
            <w:tcMar>
              <w:left w:w="57" w:type="dxa"/>
              <w:right w:w="57" w:type="dxa"/>
            </w:tcMar>
          </w:tcPr>
          <w:p w14:paraId="10792990"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133C27C5"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79B3D9F" w14:textId="77777777" w:rsidTr="00C02530">
        <w:trPr>
          <w:cantSplit/>
          <w:jc w:val="center"/>
        </w:trPr>
        <w:tc>
          <w:tcPr>
            <w:tcW w:w="1195" w:type="dxa"/>
          </w:tcPr>
          <w:p w14:paraId="5D6D22CD" w14:textId="77777777" w:rsidR="00B30FC2" w:rsidRPr="00085859" w:rsidRDefault="00024907"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5" w:history="1">
              <w:r w:rsidR="00B30FC2" w:rsidRPr="00085859">
                <w:rPr>
                  <w:rFonts w:eastAsia="SimSun"/>
                  <w:b/>
                  <w:color w:val="0000FF"/>
                  <w:sz w:val="18"/>
                  <w:u w:val="single"/>
                </w:rPr>
                <w:t xml:space="preserve">238/7 </w:t>
              </w:r>
            </w:hyperlink>
          </w:p>
        </w:tc>
        <w:tc>
          <w:tcPr>
            <w:tcW w:w="5037" w:type="dxa"/>
          </w:tcPr>
          <w:p w14:paraId="3EDCEDF6" w14:textId="77777777" w:rsidR="00B30FC2" w:rsidRPr="00085859" w:rsidRDefault="00B30FC2" w:rsidP="0075150F">
            <w:pPr>
              <w:keepNext/>
              <w:keepLines/>
              <w:spacing w:before="40" w:after="40"/>
              <w:rPr>
                <w:sz w:val="18"/>
                <w:szCs w:val="18"/>
              </w:rPr>
            </w:pPr>
            <w:r w:rsidRPr="00085859">
              <w:rPr>
                <w:sz w:val="18"/>
                <w:szCs w:val="18"/>
              </w:rPr>
              <w:t>Достоверный источник времени для службы меток времени</w:t>
            </w:r>
          </w:p>
        </w:tc>
        <w:tc>
          <w:tcPr>
            <w:tcW w:w="993" w:type="dxa"/>
            <w:tcMar>
              <w:left w:w="57" w:type="dxa"/>
              <w:right w:w="57" w:type="dxa"/>
            </w:tcMar>
          </w:tcPr>
          <w:p w14:paraId="3CA1C7E4"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eastAsia="zh-CN"/>
              </w:rPr>
              <w:t>UNA</w:t>
            </w:r>
          </w:p>
        </w:tc>
        <w:tc>
          <w:tcPr>
            <w:tcW w:w="992" w:type="dxa"/>
            <w:tcMar>
              <w:left w:w="57" w:type="dxa"/>
              <w:right w:w="57" w:type="dxa"/>
            </w:tcMar>
          </w:tcPr>
          <w:p w14:paraId="257E4148"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176F27E" w14:textId="77777777" w:rsidTr="00C02530">
        <w:trPr>
          <w:cantSplit/>
          <w:jc w:val="center"/>
        </w:trPr>
        <w:tc>
          <w:tcPr>
            <w:tcW w:w="1195" w:type="dxa"/>
          </w:tcPr>
          <w:p w14:paraId="1997EE22" w14:textId="77777777" w:rsidR="00B30FC2" w:rsidRPr="00085859" w:rsidRDefault="00024907"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6" w:history="1">
              <w:r w:rsidR="00B30FC2" w:rsidRPr="00085859">
                <w:rPr>
                  <w:rFonts w:eastAsia="SimSun"/>
                  <w:b/>
                  <w:color w:val="0000FF"/>
                  <w:sz w:val="18"/>
                  <w:u w:val="single"/>
                </w:rPr>
                <w:t xml:space="preserve">239/7 </w:t>
              </w:r>
            </w:hyperlink>
          </w:p>
        </w:tc>
        <w:tc>
          <w:tcPr>
            <w:tcW w:w="5037" w:type="dxa"/>
          </w:tcPr>
          <w:p w14:paraId="74973B15" w14:textId="77777777" w:rsidR="00B30FC2" w:rsidRPr="00085859" w:rsidRDefault="00B30FC2" w:rsidP="0075150F">
            <w:pPr>
              <w:keepNext/>
              <w:keepLines/>
              <w:spacing w:before="40" w:after="40"/>
              <w:rPr>
                <w:sz w:val="18"/>
                <w:szCs w:val="16"/>
              </w:rPr>
            </w:pPr>
            <w:r w:rsidRPr="00085859">
              <w:rPr>
                <w:sz w:val="18"/>
                <w:szCs w:val="16"/>
                <w:lang w:eastAsia="zh-CN"/>
              </w:rPr>
              <w:t>Коды времени для измерительной аппаратуры</w:t>
            </w:r>
          </w:p>
        </w:tc>
        <w:tc>
          <w:tcPr>
            <w:tcW w:w="993" w:type="dxa"/>
            <w:tcMar>
              <w:left w:w="57" w:type="dxa"/>
              <w:right w:w="57" w:type="dxa"/>
            </w:tcMar>
          </w:tcPr>
          <w:p w14:paraId="68C27F53"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eastAsia="zh-CN"/>
              </w:rPr>
              <w:t>UNA</w:t>
            </w:r>
          </w:p>
        </w:tc>
        <w:tc>
          <w:tcPr>
            <w:tcW w:w="992" w:type="dxa"/>
            <w:tcMar>
              <w:left w:w="57" w:type="dxa"/>
              <w:right w:w="57" w:type="dxa"/>
            </w:tcMar>
          </w:tcPr>
          <w:p w14:paraId="089B862C"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EC420D1" w14:textId="77777777" w:rsidTr="00C02530">
        <w:trPr>
          <w:cantSplit/>
          <w:jc w:val="center"/>
        </w:trPr>
        <w:tc>
          <w:tcPr>
            <w:tcW w:w="1195" w:type="dxa"/>
          </w:tcPr>
          <w:p w14:paraId="5B41A191" w14:textId="77777777" w:rsidR="00B30FC2" w:rsidRPr="00085859" w:rsidRDefault="00024907"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7" w:history="1">
              <w:r w:rsidR="00B30FC2" w:rsidRPr="00085859">
                <w:rPr>
                  <w:rFonts w:eastAsia="SimSun"/>
                  <w:b/>
                  <w:color w:val="0000FF"/>
                  <w:sz w:val="18"/>
                  <w:u w:val="single"/>
                </w:rPr>
                <w:t xml:space="preserve">242/7 </w:t>
              </w:r>
            </w:hyperlink>
          </w:p>
        </w:tc>
        <w:tc>
          <w:tcPr>
            <w:tcW w:w="5037" w:type="dxa"/>
          </w:tcPr>
          <w:p w14:paraId="7FE010B0" w14:textId="77777777" w:rsidR="00B30FC2" w:rsidRPr="00085859" w:rsidRDefault="00B30FC2" w:rsidP="0075150F">
            <w:pPr>
              <w:keepNext/>
              <w:keepLines/>
              <w:spacing w:before="40" w:after="40"/>
              <w:rPr>
                <w:sz w:val="18"/>
                <w:szCs w:val="18"/>
              </w:rPr>
            </w:pPr>
            <w:r w:rsidRPr="00085859">
              <w:rPr>
                <w:sz w:val="18"/>
                <w:szCs w:val="18"/>
              </w:rPr>
              <w:t>Зоны радиомолчания</w:t>
            </w:r>
          </w:p>
        </w:tc>
        <w:tc>
          <w:tcPr>
            <w:tcW w:w="993" w:type="dxa"/>
            <w:tcMar>
              <w:left w:w="57" w:type="dxa"/>
              <w:right w:w="57" w:type="dxa"/>
            </w:tcMar>
          </w:tcPr>
          <w:p w14:paraId="51ED280C"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122634CC" w14:textId="77777777" w:rsidR="00B30FC2" w:rsidRPr="00085859" w:rsidRDefault="00B30FC2" w:rsidP="007515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6AB808D1" w14:textId="77777777" w:rsidTr="00C02530">
        <w:trPr>
          <w:cantSplit/>
          <w:jc w:val="center"/>
        </w:trPr>
        <w:tc>
          <w:tcPr>
            <w:tcW w:w="1195" w:type="dxa"/>
          </w:tcPr>
          <w:p w14:paraId="252BE04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8" w:history="1">
              <w:r w:rsidR="00B30FC2" w:rsidRPr="00085859">
                <w:rPr>
                  <w:rFonts w:eastAsia="SimSun"/>
                  <w:b/>
                  <w:color w:val="0000FF"/>
                  <w:sz w:val="18"/>
                  <w:u w:val="single"/>
                </w:rPr>
                <w:t xml:space="preserve">244/7 </w:t>
              </w:r>
            </w:hyperlink>
          </w:p>
        </w:tc>
        <w:tc>
          <w:tcPr>
            <w:tcW w:w="5037" w:type="dxa"/>
          </w:tcPr>
          <w:p w14:paraId="1F488C71" w14:textId="77777777" w:rsidR="00B30FC2" w:rsidRPr="00085859" w:rsidRDefault="00B30FC2" w:rsidP="00FC4470">
            <w:pPr>
              <w:spacing w:before="40" w:after="40"/>
              <w:rPr>
                <w:sz w:val="18"/>
                <w:szCs w:val="18"/>
              </w:rPr>
            </w:pPr>
            <w:r w:rsidRPr="00085859">
              <w:rPr>
                <w:sz w:val="18"/>
                <w:szCs w:val="18"/>
              </w:rPr>
              <w:t>Помехи между службами стандартных частот и сигналов точного времени, работающими между 20 и 90 кГц</w:t>
            </w:r>
          </w:p>
        </w:tc>
        <w:tc>
          <w:tcPr>
            <w:tcW w:w="993" w:type="dxa"/>
            <w:tcMar>
              <w:left w:w="57" w:type="dxa"/>
              <w:right w:w="57" w:type="dxa"/>
            </w:tcMar>
          </w:tcPr>
          <w:p w14:paraId="3D4093C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71732DF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75CAE528" w14:textId="77777777" w:rsidTr="00C02530">
        <w:trPr>
          <w:cantSplit/>
          <w:jc w:val="center"/>
        </w:trPr>
        <w:tc>
          <w:tcPr>
            <w:tcW w:w="1195" w:type="dxa"/>
          </w:tcPr>
          <w:p w14:paraId="313725E6"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9" w:history="1">
              <w:r w:rsidR="00B30FC2" w:rsidRPr="00085859">
                <w:rPr>
                  <w:rFonts w:eastAsia="SimSun"/>
                  <w:b/>
                  <w:color w:val="0000FF"/>
                  <w:sz w:val="18"/>
                  <w:u w:val="single"/>
                </w:rPr>
                <w:t xml:space="preserve">245/7 </w:t>
              </w:r>
            </w:hyperlink>
          </w:p>
        </w:tc>
        <w:tc>
          <w:tcPr>
            <w:tcW w:w="5037" w:type="dxa"/>
          </w:tcPr>
          <w:p w14:paraId="2BB5B894" w14:textId="77777777" w:rsidR="00B30FC2" w:rsidRPr="00085859" w:rsidRDefault="00B30FC2" w:rsidP="00FC4470">
            <w:pPr>
              <w:spacing w:before="40" w:after="40"/>
              <w:rPr>
                <w:sz w:val="18"/>
                <w:szCs w:val="16"/>
              </w:rPr>
            </w:pPr>
            <w:r w:rsidRPr="00085859">
              <w:rPr>
                <w:sz w:val="18"/>
                <w:szCs w:val="16"/>
              </w:rPr>
              <w:t>Помехи службе стандартных частот и сигналов времени в полосе низких частот, создаваемые шумом от электрических источников</w:t>
            </w:r>
          </w:p>
        </w:tc>
        <w:tc>
          <w:tcPr>
            <w:tcW w:w="993" w:type="dxa"/>
            <w:tcMar>
              <w:left w:w="57" w:type="dxa"/>
              <w:right w:w="57" w:type="dxa"/>
            </w:tcMar>
          </w:tcPr>
          <w:p w14:paraId="7576DF4D"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6C618F7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AAC53D0" w14:textId="77777777" w:rsidTr="00C02530">
        <w:trPr>
          <w:cantSplit/>
          <w:jc w:val="center"/>
        </w:trPr>
        <w:tc>
          <w:tcPr>
            <w:tcW w:w="1195" w:type="dxa"/>
          </w:tcPr>
          <w:p w14:paraId="03C630A3"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0" w:history="1">
              <w:r w:rsidR="00B30FC2" w:rsidRPr="00085859">
                <w:rPr>
                  <w:rFonts w:eastAsia="SimSun"/>
                  <w:b/>
                  <w:color w:val="0000FF"/>
                  <w:sz w:val="18"/>
                  <w:szCs w:val="18"/>
                  <w:u w:val="single"/>
                  <w:lang w:eastAsia="zh-CN"/>
                </w:rPr>
                <w:t>246/7</w:t>
              </w:r>
            </w:hyperlink>
          </w:p>
        </w:tc>
        <w:tc>
          <w:tcPr>
            <w:tcW w:w="5037" w:type="dxa"/>
          </w:tcPr>
          <w:p w14:paraId="65448F7D" w14:textId="77777777" w:rsidR="00B30FC2" w:rsidRPr="00085859" w:rsidRDefault="00B30FC2" w:rsidP="00FC4470">
            <w:pPr>
              <w:spacing w:before="40" w:after="40"/>
              <w:rPr>
                <w:sz w:val="18"/>
                <w:szCs w:val="18"/>
              </w:rPr>
            </w:pPr>
            <w:r w:rsidRPr="00085859">
              <w:rPr>
                <w:sz w:val="18"/>
                <w:szCs w:val="18"/>
              </w:rPr>
              <w:t>Будущие потребности в ширине полосы для службы космических исследований (дальний космос)</w:t>
            </w:r>
          </w:p>
        </w:tc>
        <w:tc>
          <w:tcPr>
            <w:tcW w:w="993" w:type="dxa"/>
            <w:tcMar>
              <w:left w:w="57" w:type="dxa"/>
              <w:right w:w="57" w:type="dxa"/>
            </w:tcMar>
          </w:tcPr>
          <w:p w14:paraId="1241AA0C"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7C25369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104E770" w14:textId="77777777" w:rsidTr="00C02530">
        <w:trPr>
          <w:cantSplit/>
          <w:jc w:val="center"/>
        </w:trPr>
        <w:tc>
          <w:tcPr>
            <w:tcW w:w="1195" w:type="dxa"/>
          </w:tcPr>
          <w:p w14:paraId="0018304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1" w:history="1">
              <w:r w:rsidR="00B30FC2" w:rsidRPr="00085859">
                <w:rPr>
                  <w:rFonts w:eastAsia="SimSun"/>
                  <w:b/>
                  <w:color w:val="0000FF"/>
                  <w:sz w:val="18"/>
                  <w:szCs w:val="18"/>
                  <w:u w:val="single"/>
                  <w:lang w:eastAsia="zh-CN"/>
                </w:rPr>
                <w:t>247/7</w:t>
              </w:r>
            </w:hyperlink>
          </w:p>
        </w:tc>
        <w:tc>
          <w:tcPr>
            <w:tcW w:w="5037" w:type="dxa"/>
          </w:tcPr>
          <w:p w14:paraId="3B01B65E" w14:textId="77777777" w:rsidR="00B30FC2" w:rsidRPr="00085859" w:rsidRDefault="00B30FC2" w:rsidP="00FC4470">
            <w:pPr>
              <w:spacing w:before="40" w:after="40"/>
              <w:rPr>
                <w:sz w:val="18"/>
                <w:szCs w:val="18"/>
              </w:rPr>
            </w:pPr>
            <w:r w:rsidRPr="00085859">
              <w:rPr>
                <w:sz w:val="18"/>
                <w:szCs w:val="18"/>
              </w:rPr>
              <w:t>Радиосвязь в условиях чрезвычайных ситуаций при полете людей в космос</w:t>
            </w:r>
          </w:p>
        </w:tc>
        <w:tc>
          <w:tcPr>
            <w:tcW w:w="993" w:type="dxa"/>
            <w:tcMar>
              <w:left w:w="57" w:type="dxa"/>
              <w:right w:w="57" w:type="dxa"/>
            </w:tcMar>
          </w:tcPr>
          <w:p w14:paraId="4BBDF70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51BBE9CB"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25C4FE1" w14:textId="77777777" w:rsidTr="00C02530">
        <w:trPr>
          <w:cantSplit/>
          <w:jc w:val="center"/>
        </w:trPr>
        <w:tc>
          <w:tcPr>
            <w:tcW w:w="1195" w:type="dxa"/>
          </w:tcPr>
          <w:p w14:paraId="242F939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2" w:history="1">
              <w:r w:rsidR="00B30FC2" w:rsidRPr="00085859">
                <w:rPr>
                  <w:rFonts w:eastAsia="SimSun"/>
                  <w:b/>
                  <w:color w:val="0000FF"/>
                  <w:sz w:val="18"/>
                  <w:szCs w:val="18"/>
                  <w:u w:val="single"/>
                  <w:lang w:eastAsia="zh-CN"/>
                </w:rPr>
                <w:t>248/7</w:t>
              </w:r>
            </w:hyperlink>
          </w:p>
        </w:tc>
        <w:tc>
          <w:tcPr>
            <w:tcW w:w="5037" w:type="dxa"/>
          </w:tcPr>
          <w:p w14:paraId="503E1B3D" w14:textId="77777777" w:rsidR="00B30FC2" w:rsidRPr="00085859" w:rsidRDefault="00B30FC2" w:rsidP="00FC4470">
            <w:pPr>
              <w:spacing w:before="40" w:after="40"/>
              <w:rPr>
                <w:sz w:val="18"/>
                <w:szCs w:val="18"/>
              </w:rPr>
            </w:pPr>
            <w:r w:rsidRPr="00085859">
              <w:rPr>
                <w:sz w:val="18"/>
                <w:szCs w:val="18"/>
              </w:rPr>
              <w:t>Информация для измерения времени, предоставляемая глобальными спутниковыми навигационными системами (ГСНС) и их модификациями</w:t>
            </w:r>
          </w:p>
        </w:tc>
        <w:tc>
          <w:tcPr>
            <w:tcW w:w="993" w:type="dxa"/>
            <w:tcMar>
              <w:left w:w="57" w:type="dxa"/>
              <w:right w:w="57" w:type="dxa"/>
            </w:tcMar>
          </w:tcPr>
          <w:p w14:paraId="79A7D803"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3716D7A9"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3DCE8971" w14:textId="77777777" w:rsidTr="00C02530">
        <w:trPr>
          <w:cantSplit/>
          <w:jc w:val="center"/>
        </w:trPr>
        <w:tc>
          <w:tcPr>
            <w:tcW w:w="1195" w:type="dxa"/>
          </w:tcPr>
          <w:p w14:paraId="2A712A4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3" w:history="1">
              <w:r w:rsidR="00B30FC2" w:rsidRPr="00085859">
                <w:rPr>
                  <w:rFonts w:eastAsia="SimSun"/>
                  <w:b/>
                  <w:color w:val="0000FF"/>
                  <w:sz w:val="18"/>
                  <w:szCs w:val="18"/>
                  <w:u w:val="single"/>
                  <w:lang w:eastAsia="zh-CN"/>
                </w:rPr>
                <w:t>249/7</w:t>
              </w:r>
            </w:hyperlink>
          </w:p>
        </w:tc>
        <w:tc>
          <w:tcPr>
            <w:tcW w:w="5037" w:type="dxa"/>
          </w:tcPr>
          <w:p w14:paraId="526FC0D5" w14:textId="77777777" w:rsidR="00B30FC2" w:rsidRPr="00085859" w:rsidRDefault="00B30FC2" w:rsidP="00FC4470">
            <w:pPr>
              <w:spacing w:before="40" w:after="40"/>
              <w:rPr>
                <w:sz w:val="18"/>
                <w:szCs w:val="16"/>
              </w:rPr>
            </w:pPr>
            <w:r w:rsidRPr="00085859">
              <w:rPr>
                <w:sz w:val="18"/>
                <w:szCs w:val="16"/>
              </w:rPr>
              <w:t xml:space="preserve">Информация о времени и частоте, предоставляемая </w:t>
            </w:r>
            <w:r w:rsidRPr="00085859">
              <w:rPr>
                <w:bCs/>
                <w:sz w:val="18"/>
                <w:szCs w:val="16"/>
              </w:rPr>
              <w:t>"</w:t>
            </w:r>
            <w:r w:rsidRPr="00085859">
              <w:rPr>
                <w:sz w:val="18"/>
                <w:szCs w:val="16"/>
              </w:rPr>
              <w:t>усовершенствованной</w:t>
            </w:r>
            <w:r w:rsidRPr="00085859">
              <w:rPr>
                <w:bCs/>
                <w:sz w:val="18"/>
                <w:szCs w:val="16"/>
              </w:rPr>
              <w:t>"</w:t>
            </w:r>
            <w:r w:rsidRPr="00085859">
              <w:rPr>
                <w:sz w:val="18"/>
                <w:szCs w:val="16"/>
              </w:rPr>
              <w:t xml:space="preserve"> системой дальней навигации (Long</w:t>
            </w:r>
            <w:r>
              <w:rPr>
                <w:sz w:val="18"/>
                <w:szCs w:val="16"/>
              </w:rPr>
              <w:t> </w:t>
            </w:r>
            <w:r w:rsidRPr="00085859">
              <w:rPr>
                <w:sz w:val="18"/>
                <w:szCs w:val="16"/>
              </w:rPr>
              <w:t xml:space="preserve">Range </w:t>
            </w:r>
            <w:proofErr w:type="spellStart"/>
            <w:r w:rsidRPr="00085859">
              <w:rPr>
                <w:sz w:val="18"/>
                <w:szCs w:val="16"/>
              </w:rPr>
              <w:t>Aid</w:t>
            </w:r>
            <w:proofErr w:type="spellEnd"/>
            <w:r w:rsidRPr="00085859">
              <w:rPr>
                <w:sz w:val="18"/>
                <w:szCs w:val="16"/>
              </w:rPr>
              <w:t xml:space="preserve"> </w:t>
            </w:r>
            <w:proofErr w:type="spellStart"/>
            <w:r w:rsidRPr="00085859">
              <w:rPr>
                <w:sz w:val="18"/>
                <w:szCs w:val="16"/>
              </w:rPr>
              <w:t>to</w:t>
            </w:r>
            <w:proofErr w:type="spellEnd"/>
            <w:r w:rsidRPr="00085859">
              <w:rPr>
                <w:sz w:val="18"/>
                <w:szCs w:val="16"/>
              </w:rPr>
              <w:t xml:space="preserve"> </w:t>
            </w:r>
            <w:proofErr w:type="spellStart"/>
            <w:r w:rsidRPr="00085859">
              <w:rPr>
                <w:sz w:val="18"/>
                <w:szCs w:val="16"/>
              </w:rPr>
              <w:t>Navigation</w:t>
            </w:r>
            <w:proofErr w:type="spellEnd"/>
            <w:r w:rsidRPr="00085859">
              <w:rPr>
                <w:sz w:val="18"/>
                <w:szCs w:val="16"/>
              </w:rPr>
              <w:t>) (</w:t>
            </w:r>
            <w:proofErr w:type="spellStart"/>
            <w:r w:rsidRPr="00085859">
              <w:rPr>
                <w:sz w:val="18"/>
                <w:szCs w:val="16"/>
              </w:rPr>
              <w:t>eLORAN</w:t>
            </w:r>
            <w:proofErr w:type="spellEnd"/>
            <w:r w:rsidRPr="00085859">
              <w:rPr>
                <w:sz w:val="18"/>
                <w:szCs w:val="16"/>
              </w:rPr>
              <w:t>)</w:t>
            </w:r>
          </w:p>
        </w:tc>
        <w:tc>
          <w:tcPr>
            <w:tcW w:w="993" w:type="dxa"/>
            <w:tcMar>
              <w:left w:w="57" w:type="dxa"/>
              <w:right w:w="57" w:type="dxa"/>
            </w:tcMar>
          </w:tcPr>
          <w:p w14:paraId="2445907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1BC3B39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6EFB577" w14:textId="77777777" w:rsidTr="00C02530">
        <w:trPr>
          <w:cantSplit/>
          <w:jc w:val="center"/>
        </w:trPr>
        <w:tc>
          <w:tcPr>
            <w:tcW w:w="1195" w:type="dxa"/>
          </w:tcPr>
          <w:p w14:paraId="377B941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4" w:history="1">
              <w:r w:rsidR="00B30FC2" w:rsidRPr="00085859">
                <w:rPr>
                  <w:rFonts w:eastAsia="SimSun"/>
                  <w:b/>
                  <w:color w:val="0000FF"/>
                  <w:sz w:val="18"/>
                  <w:szCs w:val="18"/>
                  <w:u w:val="single"/>
                  <w:lang w:eastAsia="zh-CN"/>
                </w:rPr>
                <w:t>250/7</w:t>
              </w:r>
            </w:hyperlink>
          </w:p>
        </w:tc>
        <w:tc>
          <w:tcPr>
            <w:tcW w:w="5037" w:type="dxa"/>
          </w:tcPr>
          <w:p w14:paraId="1AEDCAC5" w14:textId="77777777" w:rsidR="00B30FC2" w:rsidRPr="00085859" w:rsidRDefault="00B30FC2" w:rsidP="00FC4470">
            <w:pPr>
              <w:spacing w:before="40" w:after="40"/>
              <w:rPr>
                <w:sz w:val="18"/>
                <w:szCs w:val="18"/>
              </w:rPr>
            </w:pPr>
            <w:r w:rsidRPr="00085859">
              <w:rPr>
                <w:sz w:val="18"/>
                <w:szCs w:val="18"/>
              </w:rPr>
              <w:t>Применение и усовершенствование двухсторонней спутниковой передачи сигналов времени и частоты (TWSTFT)</w:t>
            </w:r>
          </w:p>
        </w:tc>
        <w:tc>
          <w:tcPr>
            <w:tcW w:w="993" w:type="dxa"/>
            <w:tcMar>
              <w:left w:w="57" w:type="dxa"/>
              <w:right w:w="57" w:type="dxa"/>
            </w:tcMar>
          </w:tcPr>
          <w:p w14:paraId="2F889DD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271B21E2"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9C14877" w14:textId="77777777" w:rsidTr="00C02530">
        <w:trPr>
          <w:cantSplit/>
          <w:jc w:val="center"/>
        </w:trPr>
        <w:tc>
          <w:tcPr>
            <w:tcW w:w="1195" w:type="dxa"/>
          </w:tcPr>
          <w:p w14:paraId="45117251"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5" w:history="1">
              <w:r w:rsidR="00B30FC2" w:rsidRPr="00085859">
                <w:rPr>
                  <w:rFonts w:eastAsia="SimSun"/>
                  <w:b/>
                  <w:color w:val="0000FF"/>
                  <w:sz w:val="18"/>
                  <w:szCs w:val="18"/>
                  <w:u w:val="single"/>
                  <w:lang w:eastAsia="zh-CN"/>
                </w:rPr>
                <w:t>251/7</w:t>
              </w:r>
            </w:hyperlink>
          </w:p>
        </w:tc>
        <w:tc>
          <w:tcPr>
            <w:tcW w:w="5037" w:type="dxa"/>
          </w:tcPr>
          <w:p w14:paraId="495B7055" w14:textId="77777777" w:rsidR="00B30FC2" w:rsidRPr="00085859" w:rsidRDefault="00B30FC2" w:rsidP="00FC4470">
            <w:pPr>
              <w:spacing w:before="40" w:after="40"/>
              <w:rPr>
                <w:sz w:val="18"/>
                <w:szCs w:val="18"/>
              </w:rPr>
            </w:pPr>
            <w:r w:rsidRPr="00085859">
              <w:rPr>
                <w:sz w:val="18"/>
                <w:szCs w:val="18"/>
              </w:rPr>
              <w:t>Пассивные датчики наземного базирования</w:t>
            </w:r>
          </w:p>
        </w:tc>
        <w:tc>
          <w:tcPr>
            <w:tcW w:w="993" w:type="dxa"/>
            <w:tcMar>
              <w:left w:w="57" w:type="dxa"/>
              <w:right w:w="57" w:type="dxa"/>
            </w:tcMar>
          </w:tcPr>
          <w:p w14:paraId="53F13DBA"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992" w:type="dxa"/>
            <w:tcMar>
              <w:left w:w="57" w:type="dxa"/>
              <w:right w:w="57" w:type="dxa"/>
            </w:tcMar>
          </w:tcPr>
          <w:p w14:paraId="68D9E208"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5634B3BA" w14:textId="77777777" w:rsidTr="00C02530">
        <w:trPr>
          <w:cantSplit/>
          <w:jc w:val="center"/>
        </w:trPr>
        <w:tc>
          <w:tcPr>
            <w:tcW w:w="1195" w:type="dxa"/>
          </w:tcPr>
          <w:p w14:paraId="5705C4DC"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6" w:history="1">
              <w:r w:rsidR="00B30FC2" w:rsidRPr="00085859">
                <w:rPr>
                  <w:rFonts w:eastAsia="SimSun"/>
                  <w:b/>
                  <w:color w:val="0000FF"/>
                  <w:sz w:val="18"/>
                  <w:szCs w:val="18"/>
                  <w:u w:val="single"/>
                  <w:lang w:eastAsia="zh-CN"/>
                </w:rPr>
                <w:t>253/7</w:t>
              </w:r>
            </w:hyperlink>
          </w:p>
        </w:tc>
        <w:tc>
          <w:tcPr>
            <w:tcW w:w="5037" w:type="dxa"/>
          </w:tcPr>
          <w:p w14:paraId="135E1EA4" w14:textId="77777777" w:rsidR="00B30FC2" w:rsidRPr="00085859" w:rsidRDefault="00B30FC2" w:rsidP="00FC4470">
            <w:pPr>
              <w:spacing w:before="40" w:after="40"/>
              <w:rPr>
                <w:sz w:val="18"/>
                <w:szCs w:val="18"/>
              </w:rPr>
            </w:pPr>
            <w:r w:rsidRPr="00085859">
              <w:rPr>
                <w:sz w:val="18"/>
                <w:szCs w:val="18"/>
              </w:rPr>
              <w:t>Релятивистские эффекты, возникающие при передаче сигналов времени и частоты вблизи Земли и в солнечной системе</w:t>
            </w:r>
          </w:p>
        </w:tc>
        <w:tc>
          <w:tcPr>
            <w:tcW w:w="993" w:type="dxa"/>
            <w:tcMar>
              <w:left w:w="57" w:type="dxa"/>
              <w:right w:w="57" w:type="dxa"/>
            </w:tcMar>
          </w:tcPr>
          <w:p w14:paraId="1CCA3094"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eastAsia="zh-CN"/>
              </w:rPr>
              <w:t>UNA</w:t>
            </w:r>
          </w:p>
        </w:tc>
        <w:tc>
          <w:tcPr>
            <w:tcW w:w="992" w:type="dxa"/>
            <w:tcMar>
              <w:left w:w="57" w:type="dxa"/>
              <w:right w:w="57" w:type="dxa"/>
            </w:tcMar>
          </w:tcPr>
          <w:p w14:paraId="13B65DA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274DF0F1" w14:textId="77777777" w:rsidTr="00C02530">
        <w:trPr>
          <w:cantSplit/>
          <w:jc w:val="center"/>
        </w:trPr>
        <w:tc>
          <w:tcPr>
            <w:tcW w:w="1195" w:type="dxa"/>
          </w:tcPr>
          <w:p w14:paraId="3EDFC667"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szCs w:val="18"/>
              </w:rPr>
            </w:pPr>
            <w:hyperlink r:id="rId217" w:history="1">
              <w:r w:rsidR="00B30FC2" w:rsidRPr="00085859">
                <w:rPr>
                  <w:b/>
                  <w:color w:val="0000FF"/>
                  <w:sz w:val="18"/>
                  <w:szCs w:val="18"/>
                  <w:u w:val="single"/>
                </w:rPr>
                <w:t>255/7</w:t>
              </w:r>
            </w:hyperlink>
          </w:p>
        </w:tc>
        <w:tc>
          <w:tcPr>
            <w:tcW w:w="5037" w:type="dxa"/>
          </w:tcPr>
          <w:p w14:paraId="29CB4379" w14:textId="77777777" w:rsidR="00B30FC2" w:rsidRPr="00085859" w:rsidRDefault="00B30FC2" w:rsidP="00FC4470">
            <w:pPr>
              <w:spacing w:before="40" w:after="40"/>
              <w:rPr>
                <w:sz w:val="18"/>
                <w:szCs w:val="18"/>
              </w:rPr>
            </w:pPr>
            <w:r w:rsidRPr="00085859">
              <w:rPr>
                <w:sz w:val="18"/>
                <w:szCs w:val="18"/>
              </w:rPr>
              <w:t>Обнаружение и решение проблемы радиочастотных помех датчикам спутниковой службы исследования Земли (пассивной)</w:t>
            </w:r>
          </w:p>
        </w:tc>
        <w:tc>
          <w:tcPr>
            <w:tcW w:w="993" w:type="dxa"/>
            <w:tcMar>
              <w:left w:w="57" w:type="dxa"/>
              <w:right w:w="57" w:type="dxa"/>
            </w:tcMar>
          </w:tcPr>
          <w:p w14:paraId="75E83B91"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color w:val="000000"/>
                <w:sz w:val="18"/>
                <w:szCs w:val="18"/>
                <w:lang w:eastAsia="zh-CN"/>
              </w:rPr>
              <w:t>NOC</w:t>
            </w:r>
          </w:p>
        </w:tc>
        <w:tc>
          <w:tcPr>
            <w:tcW w:w="992" w:type="dxa"/>
            <w:tcMar>
              <w:left w:w="57" w:type="dxa"/>
              <w:right w:w="57" w:type="dxa"/>
            </w:tcMar>
          </w:tcPr>
          <w:p w14:paraId="694215DF"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S1</w:t>
            </w:r>
          </w:p>
        </w:tc>
      </w:tr>
      <w:tr w:rsidR="00B30FC2" w:rsidRPr="00085859" w14:paraId="52D6EFDE" w14:textId="77777777" w:rsidTr="00C02530">
        <w:trPr>
          <w:cantSplit/>
          <w:jc w:val="center"/>
        </w:trPr>
        <w:tc>
          <w:tcPr>
            <w:tcW w:w="1195" w:type="dxa"/>
          </w:tcPr>
          <w:p w14:paraId="74211AB9"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szCs w:val="18"/>
              </w:rPr>
            </w:pPr>
            <w:hyperlink r:id="rId218" w:history="1">
              <w:r w:rsidR="00B30FC2" w:rsidRPr="00085859">
                <w:rPr>
                  <w:b/>
                  <w:color w:val="0000FF"/>
                  <w:sz w:val="18"/>
                  <w:szCs w:val="18"/>
                  <w:u w:val="single"/>
                </w:rPr>
                <w:t>256/7</w:t>
              </w:r>
            </w:hyperlink>
          </w:p>
        </w:tc>
        <w:tc>
          <w:tcPr>
            <w:tcW w:w="5037" w:type="dxa"/>
          </w:tcPr>
          <w:p w14:paraId="350B2EDB" w14:textId="77777777" w:rsidR="00B30FC2" w:rsidRPr="00085859" w:rsidRDefault="00B30FC2" w:rsidP="00FC4470">
            <w:pPr>
              <w:spacing w:before="40" w:after="40"/>
              <w:rPr>
                <w:sz w:val="18"/>
                <w:szCs w:val="18"/>
              </w:rPr>
            </w:pPr>
            <w:r w:rsidRPr="00085859">
              <w:rPr>
                <w:sz w:val="18"/>
                <w:szCs w:val="18"/>
              </w:rPr>
              <w:t>Наблюдения за космической погодой</w:t>
            </w:r>
          </w:p>
        </w:tc>
        <w:tc>
          <w:tcPr>
            <w:tcW w:w="993" w:type="dxa"/>
            <w:tcMar>
              <w:left w:w="57" w:type="dxa"/>
              <w:right w:w="57" w:type="dxa"/>
            </w:tcMar>
          </w:tcPr>
          <w:p w14:paraId="091166F2" w14:textId="77777777" w:rsidR="00B30FC2" w:rsidRPr="00085859" w:rsidRDefault="00B3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color w:val="000000"/>
                <w:sz w:val="18"/>
                <w:szCs w:val="18"/>
                <w:lang w:eastAsia="zh-CN"/>
              </w:rPr>
              <w:t>UNA</w:t>
            </w:r>
          </w:p>
        </w:tc>
        <w:tc>
          <w:tcPr>
            <w:tcW w:w="992" w:type="dxa"/>
            <w:tcMar>
              <w:left w:w="57" w:type="dxa"/>
              <w:right w:w="57" w:type="dxa"/>
            </w:tcMar>
          </w:tcPr>
          <w:p w14:paraId="7BA70E2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S3</w:t>
            </w:r>
          </w:p>
        </w:tc>
      </w:tr>
      <w:tr w:rsidR="00B30FC2" w:rsidRPr="00085859" w14:paraId="37947874" w14:textId="77777777" w:rsidTr="00C02530">
        <w:trPr>
          <w:cantSplit/>
          <w:jc w:val="center"/>
        </w:trPr>
        <w:tc>
          <w:tcPr>
            <w:tcW w:w="1195" w:type="dxa"/>
          </w:tcPr>
          <w:p w14:paraId="1ABD01AD" w14:textId="77777777" w:rsidR="00B30FC2" w:rsidRPr="00085859" w:rsidRDefault="00024907"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hyperlink r:id="rId219" w:history="1">
              <w:r w:rsidR="00B30FC2" w:rsidRPr="00085859">
                <w:rPr>
                  <w:b/>
                  <w:bCs/>
                  <w:color w:val="0000FF"/>
                  <w:sz w:val="18"/>
                  <w:u w:val="single"/>
                </w:rPr>
                <w:t>257/7</w:t>
              </w:r>
            </w:hyperlink>
          </w:p>
        </w:tc>
        <w:tc>
          <w:tcPr>
            <w:tcW w:w="5037" w:type="dxa"/>
          </w:tcPr>
          <w:p w14:paraId="5FF5FE25" w14:textId="77777777" w:rsidR="00B30FC2" w:rsidRPr="00085859" w:rsidRDefault="00B30FC2" w:rsidP="00FC4470">
            <w:pPr>
              <w:spacing w:before="40" w:after="40"/>
              <w:rPr>
                <w:sz w:val="18"/>
                <w:szCs w:val="18"/>
              </w:rPr>
            </w:pPr>
            <w:r w:rsidRPr="00085859">
              <w:rPr>
                <w:sz w:val="18"/>
                <w:szCs w:val="18"/>
              </w:rPr>
              <w:t>Технические и эксплуатационные характеристики применений радиоастрономии, работающих на частотах выше 275 ГГц</w:t>
            </w:r>
          </w:p>
        </w:tc>
        <w:tc>
          <w:tcPr>
            <w:tcW w:w="993" w:type="dxa"/>
            <w:tcMar>
              <w:left w:w="57" w:type="dxa"/>
              <w:right w:w="57" w:type="dxa"/>
            </w:tcMar>
          </w:tcPr>
          <w:p w14:paraId="7B23C966"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szCs w:val="18"/>
                <w:lang w:eastAsia="zh-CN"/>
              </w:rPr>
            </w:pPr>
            <w:r w:rsidRPr="00085859">
              <w:rPr>
                <w:rFonts w:eastAsia="SimSun"/>
                <w:color w:val="000000"/>
                <w:sz w:val="18"/>
                <w:szCs w:val="18"/>
                <w:lang w:eastAsia="zh-CN"/>
              </w:rPr>
              <w:t>NOC</w:t>
            </w:r>
          </w:p>
        </w:tc>
        <w:tc>
          <w:tcPr>
            <w:tcW w:w="992" w:type="dxa"/>
            <w:tcMar>
              <w:left w:w="57" w:type="dxa"/>
              <w:right w:w="57" w:type="dxa"/>
            </w:tcMar>
          </w:tcPr>
          <w:p w14:paraId="26F246D7" w14:textId="77777777" w:rsidR="00B30FC2" w:rsidRPr="00085859" w:rsidRDefault="00B30FC2" w:rsidP="00FC44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B30FC2" w:rsidRPr="00085859" w14:paraId="0055FD7B" w14:textId="77777777" w:rsidTr="00C02530">
        <w:trPr>
          <w:cantSplit/>
          <w:jc w:val="center"/>
        </w:trPr>
        <w:tc>
          <w:tcPr>
            <w:tcW w:w="1195" w:type="dxa"/>
            <w:vAlign w:val="center"/>
          </w:tcPr>
          <w:p w14:paraId="55DDC584" w14:textId="77777777" w:rsidR="00B30FC2" w:rsidRPr="00021B26" w:rsidRDefault="00024907"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220" w:history="1">
              <w:r w:rsidR="00B30FC2" w:rsidRPr="00021B26">
                <w:rPr>
                  <w:b/>
                  <w:bCs/>
                  <w:color w:val="0000FF"/>
                  <w:sz w:val="18"/>
                  <w:u w:val="single"/>
                </w:rPr>
                <w:t>258/7</w:t>
              </w:r>
            </w:hyperlink>
          </w:p>
        </w:tc>
        <w:tc>
          <w:tcPr>
            <w:tcW w:w="5037" w:type="dxa"/>
          </w:tcPr>
          <w:p w14:paraId="37EF4ED1" w14:textId="77777777" w:rsidR="00B30FC2" w:rsidRPr="00085859" w:rsidRDefault="00B30FC2" w:rsidP="00A968BF">
            <w:pPr>
              <w:spacing w:before="40" w:after="40"/>
              <w:rPr>
                <w:sz w:val="18"/>
                <w:szCs w:val="18"/>
              </w:rPr>
            </w:pPr>
            <w:r w:rsidRPr="00021B26">
              <w:rPr>
                <w:sz w:val="18"/>
                <w:szCs w:val="18"/>
              </w:rPr>
              <w:t>Геодезическая VLBI</w:t>
            </w:r>
          </w:p>
        </w:tc>
        <w:tc>
          <w:tcPr>
            <w:tcW w:w="993" w:type="dxa"/>
            <w:tcMar>
              <w:left w:w="57" w:type="dxa"/>
              <w:right w:w="57" w:type="dxa"/>
            </w:tcMar>
          </w:tcPr>
          <w:p w14:paraId="72AF770C"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szCs w:val="18"/>
                <w:lang w:eastAsia="zh-CN"/>
              </w:rPr>
            </w:pPr>
            <w:r w:rsidRPr="00085859">
              <w:rPr>
                <w:rFonts w:eastAsia="SimSun"/>
                <w:color w:val="000000"/>
                <w:sz w:val="18"/>
                <w:szCs w:val="18"/>
                <w:lang w:eastAsia="zh-CN"/>
              </w:rPr>
              <w:t>NOC</w:t>
            </w:r>
          </w:p>
        </w:tc>
        <w:tc>
          <w:tcPr>
            <w:tcW w:w="992" w:type="dxa"/>
            <w:tcMar>
              <w:left w:w="57" w:type="dxa"/>
              <w:right w:w="57" w:type="dxa"/>
            </w:tcMar>
          </w:tcPr>
          <w:p w14:paraId="5077005E"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val="en-US" w:eastAsia="zh-CN"/>
              </w:rPr>
              <w:t>S2</w:t>
            </w:r>
          </w:p>
        </w:tc>
      </w:tr>
      <w:tr w:rsidR="00B30FC2" w:rsidRPr="00085859" w14:paraId="2F1BCE49" w14:textId="77777777" w:rsidTr="00C02530">
        <w:trPr>
          <w:cantSplit/>
          <w:jc w:val="center"/>
        </w:trPr>
        <w:tc>
          <w:tcPr>
            <w:tcW w:w="1195" w:type="dxa"/>
            <w:vAlign w:val="center"/>
          </w:tcPr>
          <w:p w14:paraId="7DE9F74D" w14:textId="77777777" w:rsidR="00B30FC2" w:rsidRPr="00021B26" w:rsidRDefault="00024907"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221" w:history="1">
              <w:r w:rsidR="00B30FC2" w:rsidRPr="00021B26">
                <w:rPr>
                  <w:b/>
                  <w:bCs/>
                  <w:color w:val="0000FF"/>
                  <w:sz w:val="18"/>
                  <w:u w:val="single"/>
                </w:rPr>
                <w:t>259/7</w:t>
              </w:r>
            </w:hyperlink>
          </w:p>
        </w:tc>
        <w:tc>
          <w:tcPr>
            <w:tcW w:w="5037" w:type="dxa"/>
          </w:tcPr>
          <w:p w14:paraId="13C137D8" w14:textId="77777777" w:rsidR="00B30FC2" w:rsidRPr="00085859" w:rsidRDefault="00B30FC2" w:rsidP="00A968BF">
            <w:pPr>
              <w:spacing w:before="40" w:after="40"/>
              <w:rPr>
                <w:sz w:val="18"/>
                <w:szCs w:val="18"/>
              </w:rPr>
            </w:pPr>
            <w:r w:rsidRPr="00021B26">
              <w:rPr>
                <w:sz w:val="18"/>
                <w:szCs w:val="18"/>
              </w:rPr>
              <w:t>Применения синхронизации и определение секунды</w:t>
            </w:r>
          </w:p>
        </w:tc>
        <w:tc>
          <w:tcPr>
            <w:tcW w:w="993" w:type="dxa"/>
            <w:tcMar>
              <w:left w:w="57" w:type="dxa"/>
              <w:right w:w="57" w:type="dxa"/>
            </w:tcMar>
          </w:tcPr>
          <w:p w14:paraId="7688067F"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szCs w:val="18"/>
                <w:lang w:eastAsia="zh-CN"/>
              </w:rPr>
            </w:pPr>
            <w:r w:rsidRPr="00085859">
              <w:rPr>
                <w:rFonts w:eastAsia="SimSun"/>
                <w:color w:val="000000"/>
                <w:sz w:val="18"/>
                <w:szCs w:val="18"/>
                <w:lang w:eastAsia="zh-CN"/>
              </w:rPr>
              <w:t>NOC</w:t>
            </w:r>
          </w:p>
        </w:tc>
        <w:tc>
          <w:tcPr>
            <w:tcW w:w="992" w:type="dxa"/>
            <w:tcMar>
              <w:left w:w="57" w:type="dxa"/>
              <w:right w:w="57" w:type="dxa"/>
            </w:tcMar>
          </w:tcPr>
          <w:p w14:paraId="5B6E3CB5"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val="en-US" w:eastAsia="zh-CN"/>
              </w:rPr>
              <w:t>S2</w:t>
            </w:r>
          </w:p>
        </w:tc>
      </w:tr>
      <w:tr w:rsidR="00B30FC2" w:rsidRPr="00085859" w14:paraId="12D3D3F3" w14:textId="77777777" w:rsidTr="00C02530">
        <w:trPr>
          <w:cantSplit/>
          <w:jc w:val="center"/>
        </w:trPr>
        <w:tc>
          <w:tcPr>
            <w:tcW w:w="1195" w:type="dxa"/>
            <w:vAlign w:val="center"/>
          </w:tcPr>
          <w:p w14:paraId="58C59AE3" w14:textId="77777777" w:rsidR="00B30FC2" w:rsidRPr="00021B26" w:rsidRDefault="00024907"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222" w:history="1">
              <w:r w:rsidR="00B30FC2" w:rsidRPr="00021B26">
                <w:rPr>
                  <w:b/>
                  <w:bCs/>
                  <w:color w:val="0000FF"/>
                  <w:sz w:val="18"/>
                  <w:u w:val="single"/>
                </w:rPr>
                <w:t>260/7</w:t>
              </w:r>
            </w:hyperlink>
          </w:p>
        </w:tc>
        <w:tc>
          <w:tcPr>
            <w:tcW w:w="5037" w:type="dxa"/>
          </w:tcPr>
          <w:p w14:paraId="2FD3E489" w14:textId="77777777" w:rsidR="00B30FC2" w:rsidRPr="00085859" w:rsidRDefault="00B30FC2" w:rsidP="00A968BF">
            <w:pPr>
              <w:spacing w:before="40" w:after="40"/>
              <w:rPr>
                <w:sz w:val="18"/>
                <w:szCs w:val="18"/>
              </w:rPr>
            </w:pPr>
            <w:r w:rsidRPr="00021B26">
              <w:rPr>
                <w:sz w:val="18"/>
                <w:szCs w:val="18"/>
              </w:rPr>
              <w:t>Радиоастрономия в экранированной зоне Луны</w:t>
            </w:r>
          </w:p>
        </w:tc>
        <w:tc>
          <w:tcPr>
            <w:tcW w:w="993" w:type="dxa"/>
            <w:tcMar>
              <w:left w:w="57" w:type="dxa"/>
              <w:right w:w="57" w:type="dxa"/>
            </w:tcMar>
          </w:tcPr>
          <w:p w14:paraId="6EF32F16"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szCs w:val="18"/>
                <w:lang w:eastAsia="zh-CN"/>
              </w:rPr>
            </w:pPr>
            <w:r w:rsidRPr="00085859">
              <w:rPr>
                <w:rFonts w:eastAsia="SimSun"/>
                <w:color w:val="000000"/>
                <w:sz w:val="18"/>
                <w:szCs w:val="18"/>
                <w:lang w:eastAsia="zh-CN"/>
              </w:rPr>
              <w:t>NOC</w:t>
            </w:r>
          </w:p>
        </w:tc>
        <w:tc>
          <w:tcPr>
            <w:tcW w:w="992" w:type="dxa"/>
            <w:tcMar>
              <w:left w:w="57" w:type="dxa"/>
              <w:right w:w="57" w:type="dxa"/>
            </w:tcMar>
          </w:tcPr>
          <w:p w14:paraId="02625E99" w14:textId="77777777" w:rsidR="00B30FC2" w:rsidRPr="00085859" w:rsidRDefault="00B30FC2" w:rsidP="00A968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A968BF">
              <w:rPr>
                <w:rFonts w:eastAsia="SimSun"/>
                <w:sz w:val="18"/>
                <w:szCs w:val="18"/>
                <w:lang w:val="en-US" w:eastAsia="zh-CN"/>
              </w:rPr>
              <w:t>S2</w:t>
            </w:r>
          </w:p>
        </w:tc>
      </w:tr>
      <w:bookmarkEnd w:id="120"/>
    </w:tbl>
    <w:p w14:paraId="6376C5E1" w14:textId="77777777" w:rsidR="00B30FC2" w:rsidRPr="0075150F" w:rsidRDefault="00B30FC2" w:rsidP="0075150F"/>
    <w:p w14:paraId="196514DE" w14:textId="77777777" w:rsidR="00CC5582" w:rsidRDefault="00CC5582" w:rsidP="00CC5582"/>
    <w:p w14:paraId="55DE3C46" w14:textId="77777777" w:rsidR="00CC5582" w:rsidRPr="00CC5582" w:rsidRDefault="00CC5582" w:rsidP="00CC5582">
      <w:pPr>
        <w:sectPr w:rsidR="00CC5582" w:rsidRPr="00CC5582" w:rsidSect="00762534">
          <w:headerReference w:type="default" r:id="rId223"/>
          <w:footerReference w:type="default" r:id="rId224"/>
          <w:headerReference w:type="first" r:id="rId225"/>
          <w:footerReference w:type="first" r:id="rId226"/>
          <w:pgSz w:w="11907" w:h="16840" w:code="9"/>
          <w:pgMar w:top="1418" w:right="1134" w:bottom="1418" w:left="1134" w:header="720" w:footer="720" w:gutter="0"/>
          <w:paperSrc w:first="15" w:other="15"/>
          <w:cols w:space="720"/>
          <w:titlePg/>
          <w:docGrid w:linePitch="326"/>
        </w:sectPr>
      </w:pPr>
    </w:p>
    <w:p w14:paraId="1B8F536C" w14:textId="77777777" w:rsidR="00B30FC2" w:rsidRPr="00762534" w:rsidRDefault="00B30FC2" w:rsidP="00762534">
      <w:pPr>
        <w:pStyle w:val="ResNo"/>
      </w:pPr>
      <w:bookmarkStart w:id="122" w:name="_Toc151987231"/>
      <w:r w:rsidRPr="00762534">
        <w:lastRenderedPageBreak/>
        <w:t xml:space="preserve">резолюция мсэ-r </w:t>
      </w:r>
      <w:proofErr w:type="gramStart"/>
      <w:r w:rsidRPr="00762534">
        <w:rPr>
          <w:rStyle w:val="href"/>
        </w:rPr>
        <w:t>8-4</w:t>
      </w:r>
      <w:bookmarkEnd w:id="122"/>
      <w:proofErr w:type="gramEnd"/>
    </w:p>
    <w:p w14:paraId="64801DDD" w14:textId="77777777" w:rsidR="00B30FC2" w:rsidRPr="000D04BB" w:rsidRDefault="00B30FC2" w:rsidP="00786BEF">
      <w:pPr>
        <w:pStyle w:val="Restitle"/>
      </w:pPr>
      <w:bookmarkStart w:id="123" w:name="_Toc180536304"/>
      <w:bookmarkStart w:id="124" w:name="_Toc151987232"/>
      <w:r w:rsidRPr="000D04BB">
        <w:t xml:space="preserve">Исследования распространения радиоволн и измерительные </w:t>
      </w:r>
      <w:r w:rsidRPr="000D04BB">
        <w:br/>
        <w:t>кампании в развивающихся странах</w:t>
      </w:r>
      <w:bookmarkEnd w:id="123"/>
      <w:bookmarkEnd w:id="124"/>
    </w:p>
    <w:p w14:paraId="22069A01" w14:textId="77777777" w:rsidR="00B30FC2" w:rsidRPr="000D04BB" w:rsidRDefault="00B30FC2" w:rsidP="00786BEF">
      <w:pPr>
        <w:pStyle w:val="Resdate"/>
      </w:pPr>
      <w:r w:rsidRPr="000D04BB">
        <w:t>(1993-2000-2015-2019</w:t>
      </w:r>
      <w:r w:rsidRPr="002C2EDE">
        <w:t>-2023</w:t>
      </w:r>
      <w:r w:rsidRPr="000D04BB">
        <w:t>)</w:t>
      </w:r>
    </w:p>
    <w:p w14:paraId="724ECF5C" w14:textId="77777777" w:rsidR="00B30FC2" w:rsidRPr="000D04BB" w:rsidRDefault="00B30FC2" w:rsidP="008626FF">
      <w:pPr>
        <w:pStyle w:val="Normalaftertitle"/>
        <w:rPr>
          <w:lang w:eastAsia="ru-RU"/>
        </w:rPr>
      </w:pPr>
      <w:r w:rsidRPr="000D04BB">
        <w:rPr>
          <w:lang w:eastAsia="ru-RU"/>
        </w:rPr>
        <w:t>Ассамблея радиосвязи МСЭ,</w:t>
      </w:r>
    </w:p>
    <w:p w14:paraId="5475E2B3" w14:textId="77777777" w:rsidR="00B30FC2" w:rsidRPr="000D04BB" w:rsidRDefault="00B30FC2" w:rsidP="007D528D">
      <w:pPr>
        <w:pStyle w:val="Call"/>
        <w:rPr>
          <w:lang w:eastAsia="ru-RU"/>
        </w:rPr>
      </w:pPr>
      <w:r w:rsidRPr="000D04BB">
        <w:rPr>
          <w:lang w:eastAsia="ru-RU"/>
        </w:rPr>
        <w:t>учитывая</w:t>
      </w:r>
    </w:p>
    <w:p w14:paraId="4986C49E" w14:textId="77777777" w:rsidR="00B30FC2" w:rsidRPr="000D04BB" w:rsidRDefault="00B30FC2" w:rsidP="007D528D">
      <w:r w:rsidRPr="000D04BB">
        <w:rPr>
          <w:i/>
          <w:iCs/>
        </w:rPr>
        <w:t>а)</w:t>
      </w:r>
      <w:r w:rsidRPr="000D04BB">
        <w:tab/>
        <w:t>важность проведения кампаний по измерению распространения радиоволн для получения данных, необходимых при планировании и координации работы различных служб радиосвязи, в частности, на региональном и субрегиональном уровнях в развивающихся странах;</w:t>
      </w:r>
    </w:p>
    <w:p w14:paraId="5231C833" w14:textId="77777777" w:rsidR="00B30FC2" w:rsidRPr="000D04BB" w:rsidRDefault="00B30FC2" w:rsidP="007D528D">
      <w:r w:rsidRPr="000D04BB">
        <w:rPr>
          <w:i/>
          <w:iCs/>
        </w:rPr>
        <w:t>b)</w:t>
      </w:r>
      <w:r w:rsidRPr="000D04BB">
        <w:tab/>
        <w:t>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распространения радиоволн и радиошумов в тех зонах, где было проведено небольшое количество измерений или где такие измерения не проводились;</w:t>
      </w:r>
    </w:p>
    <w:p w14:paraId="5ADA2E75" w14:textId="77777777" w:rsidR="00B30FC2" w:rsidRPr="000D04BB" w:rsidRDefault="00B30FC2" w:rsidP="007D528D">
      <w:r w:rsidRPr="000D04BB">
        <w:rPr>
          <w:i/>
          <w:iCs/>
        </w:rPr>
        <w:t>с)</w:t>
      </w:r>
      <w:r w:rsidRPr="000D04BB">
        <w:tab/>
        <w:t xml:space="preserve">что согласно Резолюции </w:t>
      </w:r>
      <w:r w:rsidRPr="000D04BB">
        <w:rPr>
          <w:b/>
          <w:bCs/>
        </w:rPr>
        <w:t>5 (</w:t>
      </w:r>
      <w:proofErr w:type="spellStart"/>
      <w:r w:rsidRPr="000D04BB">
        <w:rPr>
          <w:b/>
          <w:bCs/>
        </w:rPr>
        <w:t>Пересм</w:t>
      </w:r>
      <w:proofErr w:type="spellEnd"/>
      <w:r w:rsidRPr="000D04BB">
        <w:rPr>
          <w:b/>
          <w:bCs/>
        </w:rPr>
        <w:t>. ВКР-15)</w:t>
      </w:r>
      <w:r w:rsidRPr="000D04BB">
        <w:t xml:space="preserve"> Генеральному секретарю решено поручить предложить помощь Союза развивающимся странам в тропических зонах, которые стремятся проводить национальные исследования распространения радиоволн для совершенствования и развития радиосвязи в своих странах, оказывать этим странам, при необходимости в сотрудничестве с международными и региональными организациями, которые могут быть заинтересованы в этом, помощь в выполнении национальных программ измерения распространения радиоволн, включая сбор соответствующих метеорологических данных, и выделить денежные средства и ресурсы для этой цели по линии Программы развития Организации Объединенных Наций (ПРООН) и из других источников, с тем чтобы Союз имел возможность предоставить заинтересованным странам соответствующую и эффективную техническую помощь согласно цели настоящей Резолюции,</w:t>
      </w:r>
    </w:p>
    <w:p w14:paraId="7F3527D9" w14:textId="77777777" w:rsidR="00B30FC2" w:rsidRPr="000D04BB" w:rsidRDefault="00B30FC2" w:rsidP="007D528D">
      <w:pPr>
        <w:pStyle w:val="Call"/>
      </w:pPr>
      <w:r w:rsidRPr="000D04BB">
        <w:t>признавая</w:t>
      </w:r>
      <w:r w:rsidRPr="000D04BB">
        <w:rPr>
          <w:i w:val="0"/>
          <w:iCs/>
        </w:rPr>
        <w:t>,</w:t>
      </w:r>
    </w:p>
    <w:p w14:paraId="3546BEDF" w14:textId="77777777" w:rsidR="00B30FC2" w:rsidRPr="000D04BB" w:rsidRDefault="00B30FC2" w:rsidP="00E22259">
      <w:r w:rsidRPr="006328E9">
        <w:rPr>
          <w:i/>
        </w:rPr>
        <w:t>a)</w:t>
      </w:r>
      <w:r w:rsidRPr="006328E9">
        <w:tab/>
      </w:r>
      <w:r w:rsidRPr="000D04BB">
        <w:t>что по-прежнему отсутствуют данные кампаний по измерению распространения радиоволн во многих регионах мира, в частности в тропических и субтропических зонах</w:t>
      </w:r>
      <w:r w:rsidRPr="000D04BB">
        <w:rPr>
          <w:color w:val="000000"/>
        </w:rPr>
        <w:t>;</w:t>
      </w:r>
    </w:p>
    <w:p w14:paraId="76154168" w14:textId="77777777" w:rsidR="00B30FC2" w:rsidRPr="000D04BB" w:rsidRDefault="00B30FC2" w:rsidP="000D04BB">
      <w:r w:rsidRPr="000D04BB">
        <w:rPr>
          <w:i/>
          <w:iCs/>
        </w:rPr>
        <w:t>b</w:t>
      </w:r>
      <w:r w:rsidRPr="006328E9">
        <w:rPr>
          <w:i/>
          <w:iCs/>
        </w:rPr>
        <w:t>)</w:t>
      </w:r>
      <w:r w:rsidRPr="000D04BB">
        <w:tab/>
        <w:t xml:space="preserve">что </w:t>
      </w:r>
      <w:r>
        <w:t xml:space="preserve">с помощью </w:t>
      </w:r>
      <w:r w:rsidRPr="000D04BB">
        <w:t>эти</w:t>
      </w:r>
      <w:r>
        <w:t>х</w:t>
      </w:r>
      <w:r w:rsidRPr="000D04BB">
        <w:t xml:space="preserve"> данны</w:t>
      </w:r>
      <w:r>
        <w:t>х</w:t>
      </w:r>
      <w:r w:rsidRPr="000D04BB">
        <w:t xml:space="preserve"> о распространении радиоволн </w:t>
      </w:r>
      <w:r>
        <w:t xml:space="preserve">возможно </w:t>
      </w:r>
      <w:r w:rsidRPr="000D04BB">
        <w:t>совершенствова</w:t>
      </w:r>
      <w:r>
        <w:t xml:space="preserve">ть </w:t>
      </w:r>
      <w:r w:rsidRPr="000D04BB">
        <w:t>модел</w:t>
      </w:r>
      <w:r>
        <w:t>и</w:t>
      </w:r>
      <w:r w:rsidRPr="000D04BB">
        <w:t xml:space="preserve"> распространения</w:t>
      </w:r>
      <w:r>
        <w:t xml:space="preserve"> радиоволн</w:t>
      </w:r>
      <w:r w:rsidRPr="000D04BB">
        <w:t>, которые могут быть более подходящими для использования во всем мире,</w:t>
      </w:r>
    </w:p>
    <w:p w14:paraId="287B2F2A" w14:textId="77777777" w:rsidR="00B30FC2" w:rsidRPr="000D04BB" w:rsidRDefault="00B30FC2" w:rsidP="007D528D">
      <w:pPr>
        <w:pStyle w:val="Call"/>
      </w:pPr>
      <w:r w:rsidRPr="000D04BB">
        <w:t>отмечая с удовлетворением</w:t>
      </w:r>
    </w:p>
    <w:p w14:paraId="18CD25D1" w14:textId="77777777" w:rsidR="00B30FC2" w:rsidRPr="000D04BB" w:rsidRDefault="00B30FC2" w:rsidP="007D528D">
      <w:r w:rsidRPr="000D04BB">
        <w:t>вклад некоторых Государств – Членов Союза и Членов Сектора в проведение измерений по распространению радиоволн в Африке, Южной Америке и Азии,</w:t>
      </w:r>
    </w:p>
    <w:p w14:paraId="11308850" w14:textId="77777777" w:rsidR="00B30FC2" w:rsidRPr="000D04BB" w:rsidRDefault="00B30FC2" w:rsidP="007D528D">
      <w:pPr>
        <w:pStyle w:val="Call"/>
      </w:pPr>
      <w:r w:rsidRPr="000D04BB">
        <w:t>решает</w:t>
      </w:r>
      <w:r w:rsidRPr="000D04BB">
        <w:rPr>
          <w:i w:val="0"/>
          <w:iCs/>
        </w:rPr>
        <w:t>,</w:t>
      </w:r>
    </w:p>
    <w:p w14:paraId="0DEA202F" w14:textId="77777777" w:rsidR="00B30FC2" w:rsidRPr="000D04BB" w:rsidRDefault="00B30FC2" w:rsidP="0069254A">
      <w:r w:rsidRPr="000D04BB">
        <w:t>1</w:t>
      </w:r>
      <w:r w:rsidRPr="000D04BB">
        <w:tab/>
        <w:t>что 3-я Исследовательская комиссия по радиосвязи должна, проконсультировавшись с заинтересованными странами, определить в рамках своей программы работ вопросы, связанные с исследованием распространения радиоволн в тропических и субтропических регионах мира, для которых отсутствуют необходимые данные;</w:t>
      </w:r>
    </w:p>
    <w:p w14:paraId="69E16A9C" w14:textId="77777777" w:rsidR="00B30FC2" w:rsidRPr="00F60F3B" w:rsidRDefault="00B30FC2" w:rsidP="00F60F3B">
      <w:r w:rsidRPr="00F60F3B">
        <w:br w:type="page"/>
      </w:r>
    </w:p>
    <w:p w14:paraId="07C3E414" w14:textId="77777777" w:rsidR="00B30FC2" w:rsidRPr="000D04BB" w:rsidRDefault="00B30FC2" w:rsidP="0069254A">
      <w:r w:rsidRPr="000D04BB">
        <w:lastRenderedPageBreak/>
        <w:t>2</w:t>
      </w:r>
      <w:r w:rsidRPr="000D04BB">
        <w:tab/>
        <w:t>что в программе работ 3-й Исследовательской комиссии по радиосвязи должны быть четко выделены те исследовательские программы, в осуществлении которых также примут участие инженеры и ученые из развивающихся стран, занимаясь сбором данных и разработкой аналитических методов;</w:t>
      </w:r>
    </w:p>
    <w:p w14:paraId="01117AFB" w14:textId="77777777" w:rsidR="00B30FC2" w:rsidRPr="000D04BB" w:rsidRDefault="00B30FC2" w:rsidP="0069254A">
      <w:r w:rsidRPr="000D04BB">
        <w:t>3</w:t>
      </w:r>
      <w:r w:rsidRPr="000D04BB">
        <w:tab/>
        <w:t>что следует поощрять активное участие ученых и инженеров из развивающихся стран в данных исследовательских программах и изучение ими вопросов, определенных 3</w:t>
      </w:r>
      <w:r w:rsidRPr="000D04BB">
        <w:noBreakHyphen/>
        <w:t>й Исследовательской комиссией по радиосвязи:</w:t>
      </w:r>
    </w:p>
    <w:p w14:paraId="16A7AD01" w14:textId="77777777" w:rsidR="00B30FC2" w:rsidRPr="000D04BB" w:rsidRDefault="00B30FC2" w:rsidP="0069254A">
      <w:pPr>
        <w:pStyle w:val="enumlev1"/>
      </w:pPr>
      <w:r w:rsidRPr="000D04BB">
        <w:t>–</w:t>
      </w:r>
      <w:r w:rsidRPr="000D04BB">
        <w:tab/>
        <w:t>посредством проведения исследований в своих странах;</w:t>
      </w:r>
    </w:p>
    <w:p w14:paraId="39A4AD39" w14:textId="77777777" w:rsidR="00B30FC2" w:rsidRPr="000D04BB" w:rsidRDefault="00B30FC2" w:rsidP="0069254A">
      <w:pPr>
        <w:pStyle w:val="enumlev1"/>
      </w:pPr>
      <w:r w:rsidRPr="000D04BB">
        <w:t>–</w:t>
      </w:r>
      <w:r w:rsidRPr="000D04BB">
        <w:tab/>
        <w:t>посредством участия, насколько это возможно, в собраниях, проводимых в связи с собраниями исследовательских комиссий по радиосвязи или рабочих групп и проходящих в соответствующих регионах;</w:t>
      </w:r>
    </w:p>
    <w:p w14:paraId="7D9628FA" w14:textId="77777777" w:rsidR="00B30FC2" w:rsidRPr="000D04BB" w:rsidRDefault="00B30FC2" w:rsidP="00427672">
      <w:pPr>
        <w:pStyle w:val="enumlev1"/>
      </w:pPr>
      <w:r w:rsidRPr="000D04BB">
        <w:t>–</w:t>
      </w:r>
      <w:r w:rsidRPr="000D04BB">
        <w:tab/>
        <w:t>посредством рабочих визитов в лаборатории по изучению распространения радиоволн Государств – Членов Союза и Членов Сектора, участвующих в работе исследовательских комиссий по радиосвязи;</w:t>
      </w:r>
    </w:p>
    <w:p w14:paraId="04AEE913" w14:textId="77777777" w:rsidR="00B30FC2" w:rsidRPr="000D04BB" w:rsidRDefault="00B30FC2" w:rsidP="0069254A">
      <w:r w:rsidRPr="000D04BB">
        <w:t>4</w:t>
      </w:r>
      <w:r w:rsidRPr="000D04BB">
        <w:tab/>
        <w:t>что Бюро радиосвязи, при соответствующей поддержке 3-й Исследовательской комиссии по радиосвязи, должно тесно сотрудничать с Бюро развития электросвязи в определении соответствующих кампаний по измерениям распространения радиоволн в регионах, представляющих интерес, и в предоставлении Бюро развития электросвязи любого технического руководства, требующегося для организации подобных измерений;</w:t>
      </w:r>
    </w:p>
    <w:p w14:paraId="453020E5" w14:textId="77777777" w:rsidR="00B30FC2" w:rsidRPr="000D04BB" w:rsidRDefault="00B30FC2" w:rsidP="0069254A">
      <w:r w:rsidRPr="000D04BB">
        <w:t>5</w:t>
      </w:r>
      <w:r w:rsidRPr="000D04BB">
        <w:tab/>
        <w:t>что Директору Бюро радиосвязи следует предложить, в тесном сотрудничестве с Директором Бюро развития электросвязи и заинтересованными администрациями, определить цели, сферу действия, технические средства и персонал, требуемые для проведения намеченных кампаний по измерениям распространения радиоволн,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 связанных с измерениями распространения радиоволн;</w:t>
      </w:r>
    </w:p>
    <w:p w14:paraId="626AC45C" w14:textId="77777777" w:rsidR="00B30FC2" w:rsidRPr="000D04BB" w:rsidRDefault="00B30FC2" w:rsidP="0069254A">
      <w:r w:rsidRPr="000D04BB">
        <w:t>6</w:t>
      </w:r>
      <w:r w:rsidRPr="000D04BB">
        <w:tab/>
        <w:t>что следует настоятельно просить Государства – Члены Союза и Членов Сектора делать вклады (наличными и/или в натуральной форме) для поддержки кампаний по измерениям распространения радиоволн в развивающихся странах;</w:t>
      </w:r>
    </w:p>
    <w:p w14:paraId="34FBEF17" w14:textId="77777777" w:rsidR="00B30FC2" w:rsidRPr="000D04BB" w:rsidRDefault="00B30FC2" w:rsidP="0069254A">
      <w:r w:rsidRPr="000D04BB">
        <w:t>7</w:t>
      </w:r>
      <w:r w:rsidRPr="000D04BB">
        <w:tab/>
        <w:t>что администрациям, заинтересованным в проведении измерительных кампаний, предлагается выделить соответствующим образом подготовленный персонал для активного участия в этих кампаниях.</w:t>
      </w:r>
    </w:p>
    <w:p w14:paraId="079EC568" w14:textId="77777777" w:rsidR="002936FC" w:rsidRDefault="002936FC" w:rsidP="002936FC">
      <w:bookmarkStart w:id="125" w:name="_Toc180536306"/>
      <w:bookmarkStart w:id="126" w:name="_Toc314864465"/>
      <w:bookmarkStart w:id="127" w:name="_Toc314865163"/>
      <w:bookmarkStart w:id="128" w:name="_Toc321145027"/>
    </w:p>
    <w:p w14:paraId="7107D097" w14:textId="77777777" w:rsidR="002936FC" w:rsidRPr="00CC5582" w:rsidRDefault="002936FC" w:rsidP="002936FC">
      <w:pPr>
        <w:sectPr w:rsidR="002936FC" w:rsidRPr="00CC5582" w:rsidSect="00762534">
          <w:headerReference w:type="default" r:id="rId227"/>
          <w:footerReference w:type="default" r:id="rId228"/>
          <w:headerReference w:type="first" r:id="rId229"/>
          <w:footerReference w:type="first" r:id="rId230"/>
          <w:pgSz w:w="11907" w:h="16840" w:code="9"/>
          <w:pgMar w:top="1418" w:right="1134" w:bottom="1418" w:left="1134" w:header="720" w:footer="720" w:gutter="0"/>
          <w:paperSrc w:first="15" w:other="15"/>
          <w:cols w:space="720"/>
          <w:titlePg/>
          <w:docGrid w:linePitch="326"/>
        </w:sectPr>
      </w:pPr>
    </w:p>
    <w:p w14:paraId="0AA1E819" w14:textId="77777777" w:rsidR="00B30FC2" w:rsidRPr="00762534" w:rsidRDefault="00B30FC2" w:rsidP="00762534">
      <w:pPr>
        <w:pStyle w:val="ResNo"/>
      </w:pPr>
      <w:bookmarkStart w:id="129" w:name="_Toc151987233"/>
      <w:r w:rsidRPr="00762534">
        <w:lastRenderedPageBreak/>
        <w:t xml:space="preserve">резолюциЯ мсэ-R </w:t>
      </w:r>
      <w:r w:rsidRPr="00762534">
        <w:rPr>
          <w:rStyle w:val="href"/>
        </w:rPr>
        <w:t>9-7</w:t>
      </w:r>
      <w:r w:rsidRPr="00C87ECC">
        <w:rPr>
          <w:rStyle w:val="FootnoteReference"/>
        </w:rPr>
        <w:footnoteReference w:customMarkFollows="1" w:id="15"/>
        <w:t>*</w:t>
      </w:r>
      <w:bookmarkEnd w:id="129"/>
    </w:p>
    <w:p w14:paraId="0051AD86" w14:textId="77777777" w:rsidR="00B30FC2" w:rsidRPr="00286073" w:rsidRDefault="00B30FC2" w:rsidP="000F588C">
      <w:pPr>
        <w:pStyle w:val="Restitle"/>
      </w:pPr>
      <w:bookmarkStart w:id="130" w:name="_Toc151987234"/>
      <w:r w:rsidRPr="00286073">
        <w:t xml:space="preserve">Взаимодействие и сотрудничество с другими соответствующими </w:t>
      </w:r>
      <w:r w:rsidRPr="00286073">
        <w:br/>
        <w:t>организациями, в частности с ИСО, МЭК</w:t>
      </w:r>
      <w:bookmarkEnd w:id="125"/>
      <w:bookmarkEnd w:id="126"/>
      <w:bookmarkEnd w:id="127"/>
      <w:bookmarkEnd w:id="128"/>
      <w:r w:rsidRPr="00286073">
        <w:t xml:space="preserve"> и СИСПР</w:t>
      </w:r>
      <w:bookmarkEnd w:id="130"/>
    </w:p>
    <w:p w14:paraId="587AA81F" w14:textId="77777777" w:rsidR="00B30FC2" w:rsidRPr="00C07587" w:rsidRDefault="00B30FC2" w:rsidP="000F588C">
      <w:pPr>
        <w:pStyle w:val="Resdate"/>
      </w:pPr>
      <w:r w:rsidRPr="00C07587">
        <w:t>(1993-2000-2003-2007-2012</w:t>
      </w:r>
      <w:r>
        <w:t>-2015</w:t>
      </w:r>
      <w:r w:rsidRPr="007D2C8C">
        <w:t>-2019</w:t>
      </w:r>
      <w:r>
        <w:t>-2023</w:t>
      </w:r>
      <w:r w:rsidRPr="00C07587">
        <w:t>)</w:t>
      </w:r>
    </w:p>
    <w:p w14:paraId="7490A12D" w14:textId="77777777" w:rsidR="00B30FC2" w:rsidRPr="00286073" w:rsidRDefault="00B30FC2" w:rsidP="000F588C">
      <w:pPr>
        <w:pStyle w:val="Normalaftertitle"/>
      </w:pPr>
      <w:r w:rsidRPr="00286073">
        <w:t>Ассамблея радиосвязи МСЭ,</w:t>
      </w:r>
    </w:p>
    <w:p w14:paraId="6B84237F" w14:textId="77777777" w:rsidR="00B30FC2" w:rsidRPr="00286073" w:rsidRDefault="00B30FC2" w:rsidP="000F588C">
      <w:pPr>
        <w:pStyle w:val="Call"/>
      </w:pPr>
      <w:r w:rsidRPr="00286073">
        <w:t>имея в виду</w:t>
      </w:r>
    </w:p>
    <w:p w14:paraId="4752AB8F" w14:textId="77777777" w:rsidR="00B30FC2" w:rsidRPr="00286073" w:rsidRDefault="00B30FC2" w:rsidP="000F588C">
      <w:r w:rsidRPr="00286073">
        <w:t>Статью 50 Устава МСЭ,</w:t>
      </w:r>
    </w:p>
    <w:p w14:paraId="498C607E" w14:textId="77777777" w:rsidR="00B30FC2" w:rsidRPr="00286073" w:rsidRDefault="00B30FC2" w:rsidP="000F588C">
      <w:pPr>
        <w:pStyle w:val="Call"/>
      </w:pPr>
      <w:r w:rsidRPr="00286073">
        <w:t>учитывая</w:t>
      </w:r>
    </w:p>
    <w:p w14:paraId="295EAFEB" w14:textId="77777777" w:rsidR="00B30FC2" w:rsidRPr="00286073" w:rsidRDefault="00B30FC2" w:rsidP="000F588C">
      <w:r w:rsidRPr="00286073">
        <w:rPr>
          <w:i/>
          <w:iCs/>
        </w:rPr>
        <w:t>a)</w:t>
      </w:r>
      <w:r w:rsidRPr="00286073">
        <w:tab/>
        <w:t>Резолюцию 71 (</w:t>
      </w:r>
      <w:proofErr w:type="spellStart"/>
      <w:r w:rsidRPr="00286073">
        <w:t>Пересм</w:t>
      </w:r>
      <w:proofErr w:type="spellEnd"/>
      <w:r w:rsidRPr="00286073">
        <w:t xml:space="preserve">. </w:t>
      </w:r>
      <w:r>
        <w:t>Бухарест, 2022 г.</w:t>
      </w:r>
      <w:r w:rsidRPr="00286073">
        <w:t xml:space="preserve">) Полномочной конференции о Стратегическом плане Союза на </w:t>
      </w:r>
      <w:proofErr w:type="gramStart"/>
      <w:r>
        <w:t>2024−2027</w:t>
      </w:r>
      <w:proofErr w:type="gramEnd"/>
      <w:r>
        <w:t> </w:t>
      </w:r>
      <w:r w:rsidRPr="00286073">
        <w:t>годы;</w:t>
      </w:r>
    </w:p>
    <w:p w14:paraId="308FA4A9" w14:textId="77777777" w:rsidR="00B30FC2" w:rsidRPr="00286073" w:rsidRDefault="00B30FC2" w:rsidP="000F588C">
      <w:r w:rsidRPr="00286073">
        <w:rPr>
          <w:i/>
          <w:iCs/>
        </w:rPr>
        <w:t>b)</w:t>
      </w:r>
      <w:r w:rsidRPr="00286073">
        <w:tab/>
        <w:t>что существует ряд организаций, в том числе ИСО и МЭК, включая его соответствующие комитеты и подкомитеты, имеющих отношение к</w:t>
      </w:r>
      <w:r>
        <w:t xml:space="preserve"> </w:t>
      </w:r>
      <w:r w:rsidRPr="00286073">
        <w:t>стандартизации радиосвязи;</w:t>
      </w:r>
    </w:p>
    <w:p w14:paraId="11ACBC84" w14:textId="77777777" w:rsidR="00B30FC2" w:rsidRPr="00C07587" w:rsidRDefault="00B30FC2" w:rsidP="000F588C">
      <w:r>
        <w:rPr>
          <w:i/>
          <w:iCs/>
          <w:lang w:val="en-US"/>
        </w:rPr>
        <w:t>c</w:t>
      </w:r>
      <w:r w:rsidRPr="00C07587">
        <w:rPr>
          <w:i/>
          <w:iCs/>
        </w:rPr>
        <w:t>)</w:t>
      </w:r>
      <w:r w:rsidRPr="00C07587">
        <w:tab/>
      </w:r>
      <w:r w:rsidRPr="00286073">
        <w:t xml:space="preserve">что, в том что касается радиопомех, </w:t>
      </w:r>
      <w:r w:rsidRPr="00286073">
        <w:rPr>
          <w:rFonts w:asciiTheme="majorBidi" w:hAnsiTheme="majorBidi" w:cstheme="majorBidi"/>
          <w:szCs w:val="22"/>
          <w:lang w:eastAsia="zh-CN"/>
        </w:rPr>
        <w:t xml:space="preserve">Международный специальный комитет по радиопомехам (СИСПР) </w:t>
      </w:r>
      <w:r w:rsidRPr="00286073">
        <w:t>был восстановлен в 1950</w:t>
      </w:r>
      <w:r>
        <w:rPr>
          <w:lang w:val="en-US"/>
        </w:rPr>
        <w:t> </w:t>
      </w:r>
      <w:r w:rsidRPr="00286073">
        <w:t>году в качестве Специального комитета под эгидой МЭК в целях обеспечения большего единообразия методов измерения и установления пределов, чтобы устранить трудности при обмене товарами и услугами; при этом признавалось, что статус СИСПР отличается от статуса других технических комитетов МЭК в том, что в число органов, являющихся членами СИСПР, входят не только национальные комитеты МЭК, но и ряд международных организаций, включая ИКАО и радиовещательные союзы, заинтересованные в уменьшении радиопомех;</w:t>
      </w:r>
    </w:p>
    <w:p w14:paraId="2AC8D49E" w14:textId="77777777" w:rsidR="00B30FC2" w:rsidRDefault="00B30FC2" w:rsidP="000F588C">
      <w:r>
        <w:rPr>
          <w:i/>
          <w:iCs/>
          <w:lang w:val="en-US"/>
        </w:rPr>
        <w:t>d</w:t>
      </w:r>
      <w:r w:rsidRPr="00286073">
        <w:rPr>
          <w:i/>
          <w:iCs/>
        </w:rPr>
        <w:t>)</w:t>
      </w:r>
      <w:r w:rsidRPr="00286073">
        <w:tab/>
        <w:t xml:space="preserve">что такие организации имеют возможности для выявления, определения и предложения решений конкретных проблем, представляющих интерес для исследовательских комиссий по радиосвязи, и принятия на себя ответственности за поддержание стандартов для таких </w:t>
      </w:r>
      <w:proofErr w:type="gramStart"/>
      <w:r w:rsidRPr="00286073">
        <w:t>систем;</w:t>
      </w:r>
      <w:proofErr w:type="gramEnd"/>
    </w:p>
    <w:p w14:paraId="759181DE" w14:textId="77777777" w:rsidR="00B30FC2" w:rsidRPr="00C07587" w:rsidRDefault="00B30FC2" w:rsidP="000F588C">
      <w:r>
        <w:rPr>
          <w:i/>
          <w:iCs/>
          <w:lang w:val="en-US"/>
        </w:rPr>
        <w:t>e</w:t>
      </w:r>
      <w:r w:rsidRPr="00C07587">
        <w:rPr>
          <w:i/>
          <w:iCs/>
        </w:rPr>
        <w:t>)</w:t>
      </w:r>
      <w:r w:rsidRPr="00C07587">
        <w:tab/>
      </w:r>
      <w:r w:rsidRPr="00286073">
        <w:t>что в Регламенте радиосвязи и различных Рекомендациях и Отчетах МСЭ</w:t>
      </w:r>
      <w:r>
        <w:noBreakHyphen/>
      </w:r>
      <w:r w:rsidRPr="00286073">
        <w:t>R</w:t>
      </w:r>
      <w:r w:rsidRPr="00C07587">
        <w:t xml:space="preserve"> </w:t>
      </w:r>
      <w:r w:rsidRPr="00286073">
        <w:t xml:space="preserve">уже учитываются имеющие отношение к целям Союза Стандарты и рекомендуемая практика ИКАО и стандарты рабочих характеристик ИМО, которые вступили в силу в результате сотрудничества ИКАО и ИМО с ИСО и МЭК, включая его соответствующие комитеты и </w:t>
      </w:r>
      <w:proofErr w:type="gramStart"/>
      <w:r w:rsidRPr="00286073">
        <w:t>подкомитеты;</w:t>
      </w:r>
      <w:proofErr w:type="gramEnd"/>
    </w:p>
    <w:p w14:paraId="6A3024FF" w14:textId="77777777" w:rsidR="00B30FC2" w:rsidRPr="00C07587" w:rsidRDefault="00B30FC2" w:rsidP="000F588C">
      <w:r>
        <w:rPr>
          <w:i/>
          <w:lang w:val="en-US"/>
        </w:rPr>
        <w:t>f</w:t>
      </w:r>
      <w:r w:rsidRPr="00C07587">
        <w:rPr>
          <w:i/>
        </w:rPr>
        <w:t>)</w:t>
      </w:r>
      <w:r w:rsidRPr="00C07587">
        <w:tab/>
      </w:r>
      <w:r w:rsidRPr="00286073">
        <w:t>что в МСЭ</w:t>
      </w:r>
      <w:r>
        <w:noBreakHyphen/>
      </w:r>
      <w:r w:rsidRPr="00286073">
        <w:t>Т уже твердо установилось сотрудничество с ИСО и МЭК благодаря Резолюции МСЭ</w:t>
      </w:r>
      <w:r>
        <w:noBreakHyphen/>
      </w:r>
      <w:r w:rsidRPr="00286073">
        <w:t xml:space="preserve">Т </w:t>
      </w:r>
      <w:proofErr w:type="gramStart"/>
      <w:r w:rsidRPr="00C07587">
        <w:t>7;</w:t>
      </w:r>
      <w:proofErr w:type="gramEnd"/>
    </w:p>
    <w:p w14:paraId="54083482" w14:textId="77777777" w:rsidR="00B30FC2" w:rsidRPr="00286073" w:rsidRDefault="00B30FC2" w:rsidP="000F588C">
      <w:r>
        <w:rPr>
          <w:i/>
          <w:iCs/>
          <w:lang w:val="en-US"/>
        </w:rPr>
        <w:t>g</w:t>
      </w:r>
      <w:r w:rsidRPr="00286073">
        <w:rPr>
          <w:i/>
          <w:iCs/>
        </w:rPr>
        <w:t>)</w:t>
      </w:r>
      <w:r w:rsidRPr="00286073">
        <w:tab/>
        <w:t xml:space="preserve">что одной из задач исследовательских комиссий по радиосвязи является согласование работ с этими региональными/национальными организациями и другими международными </w:t>
      </w:r>
      <w:proofErr w:type="gramStart"/>
      <w:r w:rsidRPr="00286073">
        <w:t>организациями;</w:t>
      </w:r>
      <w:proofErr w:type="gramEnd"/>
    </w:p>
    <w:p w14:paraId="59D35251" w14:textId="77777777" w:rsidR="00B30FC2" w:rsidRPr="006210DB" w:rsidRDefault="00B30FC2" w:rsidP="006210DB">
      <w:r w:rsidRPr="006210DB">
        <w:br w:type="page"/>
      </w:r>
    </w:p>
    <w:p w14:paraId="1B09C744" w14:textId="77777777" w:rsidR="00B30FC2" w:rsidRPr="00286073" w:rsidRDefault="00B30FC2" w:rsidP="000F588C">
      <w:r>
        <w:rPr>
          <w:i/>
          <w:iCs/>
          <w:lang w:val="en-US"/>
        </w:rPr>
        <w:lastRenderedPageBreak/>
        <w:t>h</w:t>
      </w:r>
      <w:r w:rsidRPr="00286073">
        <w:rPr>
          <w:i/>
          <w:iCs/>
        </w:rPr>
        <w:t>)</w:t>
      </w:r>
      <w:r w:rsidRPr="00286073">
        <w:tab/>
        <w:t xml:space="preserve">что ссылки в Рекомендациях </w:t>
      </w:r>
      <w:r>
        <w:t xml:space="preserve">и Отчетах </w:t>
      </w:r>
      <w:r w:rsidRPr="00286073">
        <w:t>МСЭ</w:t>
      </w:r>
      <w:r>
        <w:noBreakHyphen/>
      </w:r>
      <w:r w:rsidRPr="00286073">
        <w:t xml:space="preserve">R на организации, имеющие отношение к вопросам, которые воздействуют на радиосвязь, могут минимизировать расходы МСЭ на публикации и переводы, но отмечая, что это может увеличить общие расходы потребителей на приобретение таких Рекомендаций </w:t>
      </w:r>
      <w:r>
        <w:t xml:space="preserve">и Отчетов </w:t>
      </w:r>
      <w:r w:rsidRPr="00286073">
        <w:t>МСЭ</w:t>
      </w:r>
      <w:r>
        <w:noBreakHyphen/>
      </w:r>
      <w:r w:rsidRPr="00286073">
        <w:t xml:space="preserve">R, если включить также расходы на цитируемые документы, не принадлежащие </w:t>
      </w:r>
      <w:proofErr w:type="gramStart"/>
      <w:r w:rsidRPr="00286073">
        <w:t>МСЭ;</w:t>
      </w:r>
      <w:proofErr w:type="gramEnd"/>
    </w:p>
    <w:p w14:paraId="612E4D60" w14:textId="77777777" w:rsidR="00B30FC2" w:rsidRPr="00286073" w:rsidRDefault="00B30FC2" w:rsidP="000F588C">
      <w:r>
        <w:rPr>
          <w:i/>
          <w:iCs/>
          <w:lang w:val="en-US"/>
        </w:rPr>
        <w:t>i</w:t>
      </w:r>
      <w:r w:rsidRPr="00286073">
        <w:rPr>
          <w:i/>
          <w:iCs/>
        </w:rPr>
        <w:t>)</w:t>
      </w:r>
      <w:r w:rsidRPr="00286073">
        <w:tab/>
        <w:t xml:space="preserve">что такие организации могут предложить средства улучшения распространения и повышения эффективности использования Рекомендаций </w:t>
      </w:r>
      <w:r>
        <w:t xml:space="preserve">и Отчетов </w:t>
      </w:r>
      <w:r w:rsidRPr="00286073">
        <w:t>МСЭ</w:t>
      </w:r>
      <w:r>
        <w:noBreakHyphen/>
      </w:r>
      <w:proofErr w:type="gramStart"/>
      <w:r w:rsidRPr="00286073">
        <w:t>R;</w:t>
      </w:r>
      <w:proofErr w:type="gramEnd"/>
    </w:p>
    <w:p w14:paraId="485B3544" w14:textId="77777777" w:rsidR="00B30FC2" w:rsidRPr="00286073" w:rsidRDefault="00B30FC2" w:rsidP="000F588C">
      <w:r>
        <w:rPr>
          <w:i/>
          <w:iCs/>
          <w:lang w:val="en-US"/>
        </w:rPr>
        <w:t>j</w:t>
      </w:r>
      <w:r w:rsidRPr="00286073">
        <w:rPr>
          <w:i/>
          <w:iCs/>
        </w:rPr>
        <w:t>)</w:t>
      </w:r>
      <w:r w:rsidRPr="00286073">
        <w:tab/>
        <w:t xml:space="preserve">что желательно принятие соответствующих соглашений с другими организациями относительно авторских прав на </w:t>
      </w:r>
      <w:proofErr w:type="gramStart"/>
      <w:r w:rsidRPr="00286073">
        <w:t>публикации;</w:t>
      </w:r>
      <w:proofErr w:type="gramEnd"/>
    </w:p>
    <w:p w14:paraId="6E173FED" w14:textId="77777777" w:rsidR="00B30FC2" w:rsidRPr="00286073" w:rsidRDefault="00B30FC2" w:rsidP="000F588C">
      <w:pPr>
        <w:rPr>
          <w:lang w:eastAsia="ja-JP"/>
        </w:rPr>
      </w:pPr>
      <w:r>
        <w:rPr>
          <w:i/>
          <w:iCs/>
          <w:lang w:val="en-US"/>
        </w:rPr>
        <w:t>k</w:t>
      </w:r>
      <w:r w:rsidRPr="00286073">
        <w:rPr>
          <w:i/>
          <w:iCs/>
        </w:rPr>
        <w:t>)</w:t>
      </w:r>
      <w:r w:rsidRPr="00286073">
        <w:tab/>
        <w:t>что роль Всемирного сотрудничества в области стандартизации (ВСС) заключается в укреплении и</w:t>
      </w:r>
      <w:r>
        <w:t xml:space="preserve"> </w:t>
      </w:r>
      <w:r w:rsidRPr="00286073">
        <w:t>продвижении основанных на принципе консенсуса добровольных систем международных стандартов МСЭ</w:t>
      </w:r>
      <w:r>
        <w:noBreakHyphen/>
      </w:r>
      <w:r w:rsidRPr="00286073">
        <w:t>R, МСЭ</w:t>
      </w:r>
      <w:r>
        <w:noBreakHyphen/>
      </w:r>
      <w:r w:rsidRPr="00286073">
        <w:t>Т, ИСО и МЭК</w:t>
      </w:r>
      <w:r w:rsidRPr="00286073">
        <w:rPr>
          <w:lang w:eastAsia="ja-JP"/>
        </w:rPr>
        <w:t>,</w:t>
      </w:r>
      <w:r w:rsidRPr="00286073">
        <w:t xml:space="preserve"> включая его соответствующие комитеты и подкомитеты</w:t>
      </w:r>
      <w:r w:rsidRPr="00286073">
        <w:rPr>
          <w:lang w:eastAsia="ja-JP"/>
        </w:rPr>
        <w:t>,</w:t>
      </w:r>
    </w:p>
    <w:p w14:paraId="0CFC5938" w14:textId="77777777" w:rsidR="00B30FC2" w:rsidRPr="00286073" w:rsidRDefault="00B30FC2" w:rsidP="000F588C">
      <w:pPr>
        <w:pStyle w:val="Call"/>
        <w:rPr>
          <w:i w:val="0"/>
          <w:iCs/>
        </w:rPr>
      </w:pPr>
      <w:r w:rsidRPr="00286073">
        <w:t>отмечая</w:t>
      </w:r>
      <w:r w:rsidRPr="003859F2">
        <w:rPr>
          <w:i w:val="0"/>
        </w:rPr>
        <w:t>,</w:t>
      </w:r>
    </w:p>
    <w:p w14:paraId="47F75F08" w14:textId="77777777" w:rsidR="00B30FC2" w:rsidRPr="00286073" w:rsidRDefault="00B30FC2" w:rsidP="000F588C">
      <w:r w:rsidRPr="00286073">
        <w:rPr>
          <w:i/>
          <w:iCs/>
        </w:rPr>
        <w:t>a)</w:t>
      </w:r>
      <w:r w:rsidRPr="00286073">
        <w:tab/>
        <w:t>что ссылки на стандарты, опубликованные вне МСЭ</w:t>
      </w:r>
      <w:r>
        <w:noBreakHyphen/>
      </w:r>
      <w:r w:rsidRPr="00286073">
        <w:t>R, не пригодны в Рекомендациях МСЭ-R, которые могут быть включены путем ссылки в Регламент радиосвязи;</w:t>
      </w:r>
    </w:p>
    <w:p w14:paraId="78059DC1" w14:textId="77777777" w:rsidR="00B30FC2" w:rsidRPr="00286073" w:rsidRDefault="00B30FC2" w:rsidP="000F588C">
      <w:r w:rsidRPr="00286073">
        <w:rPr>
          <w:i/>
          <w:iCs/>
        </w:rPr>
        <w:t>b)</w:t>
      </w:r>
      <w:r w:rsidRPr="00286073">
        <w:tab/>
        <w:t>что на международном уровне сформированы группы (например, ежегодное собрание организаций по стандартизации (ОРС)) для обмена информацией по стандартизации, чтобы упростить гармонизацию стандартов и дополнить официальные процедуры в организациях по стандартизации, в частности МСЭ, при разработке международных стандартов;</w:t>
      </w:r>
    </w:p>
    <w:p w14:paraId="0A81EBE1" w14:textId="77777777" w:rsidR="00B30FC2" w:rsidRPr="00286073" w:rsidRDefault="00B30FC2" w:rsidP="000F588C">
      <w:r w:rsidRPr="00286073">
        <w:rPr>
          <w:i/>
          <w:iCs/>
        </w:rPr>
        <w:t>c)</w:t>
      </w:r>
      <w:r w:rsidRPr="00286073">
        <w:tab/>
        <w:t>что процедуры,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w:t>
      </w:r>
      <w:r>
        <w:t xml:space="preserve"> и Отчетов</w:t>
      </w:r>
      <w:r w:rsidRPr="00286073">
        <w:t>, включая применение ссылок, применялись начиная с 1999 года и работали очень хорошо;</w:t>
      </w:r>
    </w:p>
    <w:p w14:paraId="3542C678" w14:textId="77777777" w:rsidR="00B30FC2" w:rsidRPr="00286073" w:rsidRDefault="00B30FC2" w:rsidP="000F588C">
      <w:r w:rsidRPr="00286073">
        <w:rPr>
          <w:i/>
          <w:iCs/>
        </w:rPr>
        <w:t>d)</w:t>
      </w:r>
      <w:r w:rsidRPr="00286073">
        <w:tab/>
        <w:t>что, кроме того, согласно решениям Ассамблеи радиосвязи (Стамбул, 2000 г.) Директор Бюро радиосвязи оформил в 2001</w:t>
      </w:r>
      <w:r>
        <w:t> </w:t>
      </w:r>
      <w:r w:rsidRPr="00286073">
        <w:t>году официальные договоренности между МСЭ и другими организациями</w:t>
      </w:r>
      <w:r w:rsidRPr="00286073">
        <w:rPr>
          <w:rStyle w:val="FootnoteReference"/>
        </w:rPr>
        <w:footnoteReference w:customMarkFollows="1" w:id="16"/>
        <w:sym w:font="Symbol" w:char="F031"/>
      </w:r>
      <w:r w:rsidRPr="00286073">
        <w:t>, в соответствии с которыми успешно рассматриваются вопросы сотрудничества, обмена документацией и защиты авторских прав;</w:t>
      </w:r>
    </w:p>
    <w:p w14:paraId="5DC4B81E" w14:textId="77777777" w:rsidR="00B30FC2" w:rsidRPr="00286073" w:rsidRDefault="00B30FC2" w:rsidP="000F588C">
      <w:r w:rsidRPr="00286073">
        <w:rPr>
          <w:i/>
          <w:iCs/>
        </w:rPr>
        <w:t>e)</w:t>
      </w:r>
      <w:r w:rsidRPr="00286073">
        <w:tab/>
        <w:t>что в течение многих лет существует устоявшаяся практика совместной деятельности МСЭ</w:t>
      </w:r>
      <w:r w:rsidRPr="00286073">
        <w:noBreakHyphen/>
        <w:t>Т, ИСО и МЭК, включая его соответствующие комитеты и подкомитеты, по разработке общих текстов, включая Рекомендации</w:t>
      </w:r>
      <w:r>
        <w:t xml:space="preserve"> и Отчеты</w:t>
      </w:r>
      <w:r w:rsidRPr="00286073">
        <w:t>,</w:t>
      </w:r>
    </w:p>
    <w:p w14:paraId="5ED83E86" w14:textId="77777777" w:rsidR="00B30FC2" w:rsidRPr="00286073" w:rsidRDefault="00B30FC2" w:rsidP="000F588C">
      <w:pPr>
        <w:pStyle w:val="Call"/>
      </w:pPr>
      <w:r w:rsidRPr="00286073">
        <w:t>признавая</w:t>
      </w:r>
      <w:r w:rsidRPr="00286073">
        <w:rPr>
          <w:i w:val="0"/>
          <w:iCs/>
        </w:rPr>
        <w:t>,</w:t>
      </w:r>
    </w:p>
    <w:p w14:paraId="28E37C8A" w14:textId="77777777" w:rsidR="00B30FC2" w:rsidRPr="00286073" w:rsidRDefault="00B30FC2" w:rsidP="000F588C">
      <w:r w:rsidRPr="00286073">
        <w:rPr>
          <w:i/>
          <w:iCs/>
        </w:rPr>
        <w:t>a)</w:t>
      </w:r>
      <w:r w:rsidRPr="00286073">
        <w:tab/>
        <w:t>что в Устав МСЭ (п. 145A) и в Конвенцию МСЭ (п. 129A) на Полномочной конференции (</w:t>
      </w:r>
      <w:proofErr w:type="spellStart"/>
      <w:r w:rsidRPr="00286073">
        <w:t>Maрракеш</w:t>
      </w:r>
      <w:proofErr w:type="spellEnd"/>
      <w:r w:rsidRPr="00286073">
        <w:t>, 2002 г.) были внесены поправки, с тем чтобы ясно выразить ответственность ассамблеи радиосвязи за принятие методов и процедур по управлению деятельностью Сектора;</w:t>
      </w:r>
    </w:p>
    <w:p w14:paraId="3A2D7627" w14:textId="77777777" w:rsidR="00B30FC2" w:rsidRPr="006210DB" w:rsidRDefault="00B30FC2" w:rsidP="006210DB">
      <w:r w:rsidRPr="006210DB">
        <w:br w:type="page"/>
      </w:r>
    </w:p>
    <w:p w14:paraId="7D1A7C99" w14:textId="77777777" w:rsidR="00B30FC2" w:rsidRDefault="00B30FC2" w:rsidP="000F588C">
      <w:r w:rsidRPr="00286073">
        <w:rPr>
          <w:i/>
          <w:iCs/>
        </w:rPr>
        <w:lastRenderedPageBreak/>
        <w:t>b)</w:t>
      </w:r>
      <w:r w:rsidRPr="00286073">
        <w:tab/>
        <w:t>что в соответствии с п. 248A Конвенции МСЭ, в соответствии с процедурой, разработанной соответствующим Сектором, Директор Бюро может, после консультации с председателем заинтересованной исследовательской комиссии, обратиться с предложением к организации, не принимающей участия в работе Сектора, направить представителей для участия в изучении определенной проблемы в заинтересованной исследовательской комиссии или в подчиненных ей группах;</w:t>
      </w:r>
    </w:p>
    <w:p w14:paraId="7C2AEFE4" w14:textId="77777777" w:rsidR="00B30FC2" w:rsidRDefault="00B30FC2" w:rsidP="000F588C">
      <w:r w:rsidRPr="00C07587">
        <w:rPr>
          <w:i/>
          <w:iCs/>
        </w:rPr>
        <w:t>c)</w:t>
      </w:r>
      <w:r w:rsidRPr="00C07587">
        <w:tab/>
      </w:r>
      <w:r w:rsidRPr="00286073">
        <w:t>что Мнение МСЭ</w:t>
      </w:r>
      <w:r>
        <w:noBreakHyphen/>
      </w:r>
      <w:r w:rsidRPr="00286073">
        <w:t>R</w:t>
      </w:r>
      <w:r w:rsidRPr="00C07587">
        <w:t xml:space="preserve"> </w:t>
      </w:r>
      <w:r w:rsidRPr="00286073">
        <w:t>100 касается необходимости обеспечить совместимость при использовании радиочастот в целях, не рассматриваемых в Регламенте радиосвязи или других соответствующих публикациях МСЭ</w:t>
      </w:r>
      <w:r w:rsidRPr="00C07587">
        <w:t>,</w:t>
      </w:r>
    </w:p>
    <w:p w14:paraId="1641F6D7" w14:textId="77777777" w:rsidR="00B30FC2" w:rsidRPr="00286073" w:rsidRDefault="00B30FC2" w:rsidP="000F588C">
      <w:pPr>
        <w:pStyle w:val="Call"/>
      </w:pPr>
      <w:r w:rsidRPr="00286073">
        <w:t>решает</w:t>
      </w:r>
      <w:r w:rsidRPr="00653D5D">
        <w:rPr>
          <w:i w:val="0"/>
        </w:rPr>
        <w:t>,</w:t>
      </w:r>
    </w:p>
    <w:p w14:paraId="7BA75711" w14:textId="77777777" w:rsidR="00B30FC2" w:rsidRPr="00286073" w:rsidRDefault="00B30FC2" w:rsidP="000F588C">
      <w:r w:rsidRPr="00286073">
        <w:t>1</w:t>
      </w:r>
      <w:r w:rsidRPr="00286073">
        <w:tab/>
        <w:t>что администрациям следует поощрять организации, имеющие отношение к вопросам, которые воздействуют на радиосвязь,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 направленных на то, чтобы избегать радиопомех;</w:t>
      </w:r>
    </w:p>
    <w:p w14:paraId="5DC41385" w14:textId="77777777" w:rsidR="00B30FC2" w:rsidRPr="00286073" w:rsidRDefault="00B30FC2" w:rsidP="000F588C">
      <w:r w:rsidRPr="00286073">
        <w:t>2</w:t>
      </w:r>
      <w:r w:rsidRPr="00286073">
        <w:tab/>
        <w:t xml:space="preserve">что в Рекомендациях </w:t>
      </w:r>
      <w:r>
        <w:t xml:space="preserve">и Отчетах </w:t>
      </w:r>
      <w:r w:rsidRPr="00286073">
        <w:t>МСЭ</w:t>
      </w:r>
      <w:r>
        <w:noBreakHyphen/>
      </w:r>
      <w:r w:rsidRPr="00286073">
        <w:t>R, как определено исследовательскими комиссиями, могут делаться ссылки на утвержденные стандарты, которые поддерживаются другими организациями;</w:t>
      </w:r>
    </w:p>
    <w:p w14:paraId="462DC855" w14:textId="77777777" w:rsidR="00B30FC2" w:rsidRPr="00286073" w:rsidRDefault="00B30FC2" w:rsidP="000F588C">
      <w:r w:rsidRPr="00286073">
        <w:t>3</w:t>
      </w:r>
      <w:r w:rsidRPr="00286073">
        <w:tab/>
        <w:t>что исследовательские комиссии по радиосвязи или группы, созданные этими исследовательскими комиссиями, могут осуществлять взаимодействие, сотрудничество и обмен информацией в соответствии с установленными принципами (см.</w:t>
      </w:r>
      <w:r>
        <w:rPr>
          <w:lang w:val="en-US"/>
        </w:rPr>
        <w:t> </w:t>
      </w:r>
      <w:r w:rsidRPr="00286073">
        <w:t>Приложение</w:t>
      </w:r>
      <w:r>
        <w:rPr>
          <w:lang w:val="en-US"/>
        </w:rPr>
        <w:t> </w:t>
      </w:r>
      <w:r w:rsidRPr="00286073">
        <w:t>1) с другими организациями, такими как организации по разработке стандартов, университеты, промышленные организации, а также с проектами партнерства, форумами, консорциумами, совместными исследовательскими работами;</w:t>
      </w:r>
    </w:p>
    <w:p w14:paraId="656B37BF" w14:textId="77777777" w:rsidR="00B30FC2" w:rsidRPr="00286073" w:rsidRDefault="00B30FC2" w:rsidP="000F588C">
      <w:r w:rsidRPr="00286073">
        <w:t>4</w:t>
      </w:r>
      <w:r w:rsidRPr="00286073">
        <w:tab/>
        <w:t>что Приложение 1 "Принципы взаимодействия</w:t>
      </w:r>
      <w:r w:rsidRPr="008F08FF">
        <w:t xml:space="preserve"> </w:t>
      </w:r>
      <w:r>
        <w:t>МСЭ</w:t>
      </w:r>
      <w:r>
        <w:noBreakHyphen/>
      </w:r>
      <w:r w:rsidRPr="00286073">
        <w:t>R с другими организациями" следует использовать как руководство по взаимодействию и сотрудничеству с другими организациями,</w:t>
      </w:r>
    </w:p>
    <w:p w14:paraId="5D46968B" w14:textId="77777777" w:rsidR="00B30FC2" w:rsidRPr="00286073" w:rsidRDefault="00B30FC2" w:rsidP="000F588C">
      <w:pPr>
        <w:pStyle w:val="Call"/>
      </w:pPr>
      <w:r w:rsidRPr="00286073">
        <w:t xml:space="preserve">поручает Директору </w:t>
      </w:r>
      <w:r w:rsidRPr="00286073">
        <w:rPr>
          <w:i w:val="0"/>
          <w:iCs/>
        </w:rPr>
        <w:t>в контексте Приложения 1</w:t>
      </w:r>
    </w:p>
    <w:p w14:paraId="780A2B82" w14:textId="77777777" w:rsidR="00B30FC2" w:rsidRPr="00286073" w:rsidRDefault="00B30FC2" w:rsidP="000F588C">
      <w:r w:rsidRPr="00286073">
        <w:t>1</w:t>
      </w:r>
      <w:r w:rsidRPr="00286073">
        <w:tab/>
        <w:t xml:space="preserve">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 созданных исследовательскими комиссиями, включая использование в Рекомендациях </w:t>
      </w:r>
      <w:r>
        <w:t xml:space="preserve">и Отчетах </w:t>
      </w:r>
      <w:r w:rsidRPr="00286073">
        <w:t>МСЭ</w:t>
      </w:r>
      <w:r>
        <w:noBreakHyphen/>
      </w:r>
      <w:r w:rsidRPr="00286073">
        <w:t>R ссылок на документы других организаций;</w:t>
      </w:r>
    </w:p>
    <w:p w14:paraId="39341256" w14:textId="77777777" w:rsidR="00B30FC2" w:rsidRPr="00286073" w:rsidRDefault="00B30FC2" w:rsidP="000F588C">
      <w:r w:rsidRPr="00286073">
        <w:t>2</w:t>
      </w:r>
      <w:r w:rsidRPr="00286073">
        <w:tab/>
        <w:t>разработать в соответствии с п.</w:t>
      </w:r>
      <w:r>
        <w:rPr>
          <w:lang w:val="en-US"/>
        </w:rPr>
        <w:t> </w:t>
      </w:r>
      <w:r w:rsidRPr="00286073">
        <w:t>248A Конвенции МСЭ процедуру приглашения организаций, которые не участвуют в работе Сектора, принять участие в изучении конкретных вопросов,</w:t>
      </w:r>
    </w:p>
    <w:p w14:paraId="1DB04DAD" w14:textId="77777777" w:rsidR="00B30FC2" w:rsidRPr="00286073" w:rsidRDefault="00B30FC2" w:rsidP="000F588C">
      <w:pPr>
        <w:pStyle w:val="Call"/>
      </w:pPr>
      <w:r w:rsidRPr="00286073">
        <w:t xml:space="preserve">далее поручает Директору </w:t>
      </w:r>
      <w:r w:rsidRPr="00286073">
        <w:rPr>
          <w:i w:val="0"/>
          <w:iCs/>
        </w:rPr>
        <w:t xml:space="preserve">в соответствии с </w:t>
      </w:r>
      <w:proofErr w:type="spellStart"/>
      <w:r w:rsidRPr="00286073">
        <w:rPr>
          <w:i w:val="0"/>
          <w:iCs/>
        </w:rPr>
        <w:t>пп</w:t>
      </w:r>
      <w:proofErr w:type="spellEnd"/>
      <w:r w:rsidRPr="00286073">
        <w:rPr>
          <w:i w:val="0"/>
          <w:iCs/>
        </w:rPr>
        <w:t>.</w:t>
      </w:r>
      <w:r>
        <w:rPr>
          <w:lang w:val="en-US"/>
        </w:rPr>
        <w:t> </w:t>
      </w:r>
      <w:r w:rsidRPr="00286073">
        <w:rPr>
          <w:i w:val="0"/>
          <w:iCs/>
        </w:rPr>
        <w:t>1 и 2 раздела</w:t>
      </w:r>
      <w:r w:rsidRPr="00286073">
        <w:t xml:space="preserve"> поручает Директору</w:t>
      </w:r>
    </w:p>
    <w:p w14:paraId="0FA0B6EC" w14:textId="77777777" w:rsidR="00B30FC2" w:rsidRPr="00286073" w:rsidRDefault="00B30FC2" w:rsidP="000F588C">
      <w:pPr>
        <w:keepNext/>
        <w:keepLines/>
      </w:pPr>
      <w:r w:rsidRPr="00286073">
        <w:t>3</w:t>
      </w:r>
      <w:r w:rsidRPr="00286073">
        <w:tab/>
        <w:t>разработать, при необходимости, договоренности, включая соответствующие соглашения по защите авторских прав, с другими организациями, которые не являются сторонами общих договоренностей, достигнутых с ИСО и МЭК:</w:t>
      </w:r>
    </w:p>
    <w:p w14:paraId="239643BE" w14:textId="77777777" w:rsidR="00B30FC2" w:rsidRPr="00286073" w:rsidRDefault="00B30FC2" w:rsidP="000F588C">
      <w:pPr>
        <w:pStyle w:val="enumlev1"/>
        <w:keepNext/>
        <w:keepLines/>
      </w:pPr>
      <w:r w:rsidRPr="00286073">
        <w:rPr>
          <w:i/>
          <w:iCs/>
        </w:rPr>
        <w:t>a)</w:t>
      </w:r>
      <w:r w:rsidRPr="00286073">
        <w:tab/>
        <w:t xml:space="preserve">с </w:t>
      </w:r>
      <w:proofErr w:type="gramStart"/>
      <w:r w:rsidRPr="00286073">
        <w:t>тем</w:t>
      </w:r>
      <w:proofErr w:type="gramEnd"/>
      <w:r w:rsidRPr="00286073">
        <w:t xml:space="preserve"> чтобы дать возможность использовать ссылки на документы других организаций в Рекомендациях </w:t>
      </w:r>
      <w:r>
        <w:t>и Отчетах МСЭ</w:t>
      </w:r>
      <w:r>
        <w:noBreakHyphen/>
      </w:r>
      <w:r w:rsidRPr="00286073">
        <w:t>R; и</w:t>
      </w:r>
    </w:p>
    <w:p w14:paraId="56B198DA" w14:textId="77777777" w:rsidR="00B30FC2" w:rsidRPr="00286073" w:rsidRDefault="00B30FC2" w:rsidP="000F588C">
      <w:pPr>
        <w:pStyle w:val="enumlev1"/>
      </w:pPr>
      <w:r w:rsidRPr="00286073">
        <w:rPr>
          <w:i/>
          <w:iCs/>
        </w:rPr>
        <w:t>b)</w:t>
      </w:r>
      <w:r w:rsidRPr="00286073">
        <w:tab/>
        <w:t>чтобы упростить сотрудничество и координацию с другими организациями на собраниях исследовательских комиссий или групп, созданных исследовательскими комиссиями, и представление вкладов по соответствующим материалам на эти собрания,</w:t>
      </w:r>
    </w:p>
    <w:p w14:paraId="7641D250" w14:textId="77777777" w:rsidR="00B30FC2" w:rsidRPr="00286073" w:rsidRDefault="00B30FC2" w:rsidP="000F588C">
      <w:pPr>
        <w:pStyle w:val="Call"/>
      </w:pPr>
      <w:r w:rsidRPr="00286073">
        <w:t>поручает Консультативной группе по радиосвязи</w:t>
      </w:r>
    </w:p>
    <w:p w14:paraId="562E2F36" w14:textId="77777777" w:rsidR="00B30FC2" w:rsidRPr="00286073" w:rsidRDefault="00B30FC2" w:rsidP="000F588C">
      <w:r w:rsidRPr="00286073">
        <w:t>рассмотреть эти руководящие указания.</w:t>
      </w:r>
    </w:p>
    <w:p w14:paraId="44D6170A" w14:textId="77777777" w:rsidR="00B30FC2" w:rsidRPr="00286073" w:rsidRDefault="00B30FC2" w:rsidP="000F588C">
      <w:pPr>
        <w:pStyle w:val="AnnexNo"/>
      </w:pPr>
      <w:r w:rsidRPr="00286073">
        <w:lastRenderedPageBreak/>
        <w:t>Приложение 1</w:t>
      </w:r>
    </w:p>
    <w:p w14:paraId="643EAE1A" w14:textId="77777777" w:rsidR="00B30FC2" w:rsidRPr="00286073" w:rsidRDefault="00B30FC2" w:rsidP="000F588C">
      <w:pPr>
        <w:pStyle w:val="Annextitle"/>
      </w:pPr>
      <w:r w:rsidRPr="00286073">
        <w:t>Принципы взаимодействия МСЭ-R с другими организациями</w:t>
      </w:r>
    </w:p>
    <w:p w14:paraId="53AA029F" w14:textId="77777777" w:rsidR="00B30FC2" w:rsidRPr="00286073" w:rsidRDefault="00B30FC2" w:rsidP="000F588C">
      <w:pPr>
        <w:pStyle w:val="Normalaftertitle"/>
      </w:pPr>
      <w:r w:rsidRPr="00286073">
        <w:t>1</w:t>
      </w:r>
      <w:r w:rsidRPr="00286073">
        <w:tab/>
        <w:t>Взаимодействие исследовательских комиссий по радиосвязи или групп, созданных исследовательскими комиссиями (совместно называемые здесь ИК), с другими организациями можно разделить, в принципе, на две ключевые области:</w:t>
      </w:r>
    </w:p>
    <w:p w14:paraId="3C336C2C" w14:textId="77777777" w:rsidR="00B30FC2" w:rsidRPr="00286073" w:rsidRDefault="00B30FC2" w:rsidP="000F588C">
      <w:pPr>
        <w:pStyle w:val="enumlev1"/>
      </w:pPr>
      <w:r w:rsidRPr="00286073">
        <w:rPr>
          <w:i/>
          <w:iCs/>
        </w:rPr>
        <w:t>a)</w:t>
      </w:r>
      <w:r w:rsidRPr="00286073">
        <w:tab/>
        <w:t xml:space="preserve">ссылки на документы других организаций в Рекомендациях </w:t>
      </w:r>
      <w:r>
        <w:t>и Отчетах МСЭ</w:t>
      </w:r>
      <w:r>
        <w:noBreakHyphen/>
      </w:r>
      <w:r w:rsidRPr="00286073">
        <w:t>R;</w:t>
      </w:r>
    </w:p>
    <w:p w14:paraId="1BC9A8BB" w14:textId="77777777" w:rsidR="00B30FC2" w:rsidRPr="00286073" w:rsidRDefault="00B30FC2" w:rsidP="000F588C">
      <w:pPr>
        <w:pStyle w:val="enumlev1"/>
      </w:pPr>
      <w:r w:rsidRPr="00286073">
        <w:rPr>
          <w:i/>
          <w:iCs/>
        </w:rPr>
        <w:t>b)</w:t>
      </w:r>
      <w:r w:rsidRPr="00286073">
        <w:tab/>
        <w:t>сотрудничество и координация с другими организациями на собраниях ИК и представление им материалов, а также возможная разработка общих текстов, включая Рекомендации</w:t>
      </w:r>
      <w:r>
        <w:t xml:space="preserve"> и Отчеты</w:t>
      </w:r>
      <w:r w:rsidRPr="00286073">
        <w:t>.</w:t>
      </w:r>
    </w:p>
    <w:p w14:paraId="225AD21F" w14:textId="77777777" w:rsidR="00B30FC2" w:rsidRPr="00286073" w:rsidRDefault="00B30FC2" w:rsidP="000F588C">
      <w:r w:rsidRPr="00286073">
        <w:t>2</w:t>
      </w:r>
      <w:r w:rsidRPr="00286073">
        <w:tab/>
      </w:r>
      <w:r w:rsidRPr="00286073">
        <w:rPr>
          <w:caps/>
        </w:rPr>
        <w:t>д</w:t>
      </w:r>
      <w:r w:rsidRPr="00286073">
        <w:t xml:space="preserve">ругими организациями, с целью взаимодействия с </w:t>
      </w:r>
      <w:r>
        <w:t>МСЭ</w:t>
      </w:r>
      <w:r>
        <w:noBreakHyphen/>
      </w:r>
      <w:r w:rsidRPr="00286073">
        <w:t>R, являются организации, которые непосредственно относятся к работе данных ИК и имеют общепризнанную компетентность в данной области деятельности. Другие организации могут включать такие объекты, как организации по разработке стандартов, проекты партнерства, форумы, консорциумы, совместные исследовательские работы, университеты и промышленные организации, но не ограничиваться ими.</w:t>
      </w:r>
    </w:p>
    <w:p w14:paraId="113BADFB" w14:textId="77777777" w:rsidR="00B30FC2" w:rsidRPr="00286073" w:rsidRDefault="00B30FC2" w:rsidP="000F588C">
      <w:r w:rsidRPr="00286073">
        <w:t>3</w:t>
      </w:r>
      <w:r w:rsidRPr="00286073">
        <w:tab/>
        <w:t>Взаимодействие ИК с другими организациями должно непосредственно относиться к работе данных ИК.</w:t>
      </w:r>
    </w:p>
    <w:p w14:paraId="398E2AEF" w14:textId="77777777" w:rsidR="00B30FC2" w:rsidRPr="00286073" w:rsidRDefault="00B30FC2" w:rsidP="000F588C">
      <w:r w:rsidRPr="00286073">
        <w:t>4</w:t>
      </w:r>
      <w:r w:rsidRPr="00286073">
        <w:tab/>
        <w:t xml:space="preserve">Использование совместных договоренностей между другими организациями и </w:t>
      </w:r>
      <w:r>
        <w:t>МСЭ</w:t>
      </w:r>
      <w:r>
        <w:noBreakHyphen/>
      </w:r>
      <w:r w:rsidRPr="00286073">
        <w:t xml:space="preserve">R не следует рассматривать как замену членства в </w:t>
      </w:r>
      <w:r>
        <w:t>МСЭ</w:t>
      </w:r>
      <w:r>
        <w:noBreakHyphen/>
      </w:r>
      <w:r w:rsidRPr="00286073">
        <w:t>R. Статус членства должен всегда, где это уместно, поддерживаться. Признается, однако, что это не всегда возможно и таким образом совместные договоренности могут быть желательны. Привлечение других организаций к работе с МСЭ</w:t>
      </w:r>
      <w:r w:rsidRPr="00286073">
        <w:noBreakHyphen/>
        <w:t>R через совместные договоренности не должно отрицательно воздействовать на права и привилегии членов.</w:t>
      </w:r>
    </w:p>
    <w:p w14:paraId="1E11E7DF" w14:textId="77777777" w:rsidR="00B30FC2" w:rsidRPr="00286073" w:rsidRDefault="00B30FC2" w:rsidP="000F588C">
      <w:r w:rsidRPr="00286073">
        <w:t>5</w:t>
      </w:r>
      <w:r w:rsidRPr="00286073">
        <w:tab/>
        <w:t>Совместные договоренности следует разрабатывать, когда это целесообразно, учитывая характер взаимодействия. Такие совместные договоренности должны быть сложными лишь настолько, насколько это необходимо. Например, общее "всеобъемлющее" руководство и процедура могут быть подходящими для более неформального кратковременного взаимодействия, чем для договоренностей на индивидуальной основе.</w:t>
      </w:r>
    </w:p>
    <w:p w14:paraId="2FF90FB5" w14:textId="77777777" w:rsidR="00B30FC2" w:rsidRPr="00286073" w:rsidRDefault="00B30FC2" w:rsidP="000F588C">
      <w:r w:rsidRPr="00286073">
        <w:t>6</w:t>
      </w:r>
      <w:r w:rsidRPr="00286073">
        <w:tab/>
        <w:t>Информационные потоки между ИК и другими организациями должны официально осуществляться на уровне Бюро радиосвязи. Это обеспечивает единообразную точку контакта с </w:t>
      </w:r>
      <w:r>
        <w:t>МСЭ</w:t>
      </w:r>
      <w:r>
        <w:noBreakHyphen/>
      </w:r>
      <w:r w:rsidRPr="00286073">
        <w:t>R и дает</w:t>
      </w:r>
      <w:r w:rsidRPr="008F08FF">
        <w:t xml:space="preserve"> </w:t>
      </w:r>
      <w:r>
        <w:t>МСЭ</w:t>
      </w:r>
      <w:r>
        <w:noBreakHyphen/>
      </w:r>
      <w:r w:rsidRPr="00286073">
        <w:t>R возможность управления, обслуживания, рассмотрения, надзора и аудита таких информационных потоков.</w:t>
      </w:r>
    </w:p>
    <w:p w14:paraId="00DC675A" w14:textId="77777777" w:rsidR="00B30FC2" w:rsidRPr="00286073" w:rsidRDefault="00B30FC2" w:rsidP="000F588C">
      <w:r w:rsidRPr="00286073">
        <w:t>7</w:t>
      </w:r>
      <w:r w:rsidRPr="00286073">
        <w:tab/>
        <w:t>Разумно,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 а исследовательской комиссии и Консультативной группе по радиосвязи представляются соответствующие отчеты</w:t>
      </w:r>
      <w:r>
        <w:t>, касающиеся взаимодействия МСЭ</w:t>
      </w:r>
      <w:r>
        <w:noBreakHyphen/>
      </w:r>
      <w:r w:rsidRPr="00286073">
        <w:t>R с другими организациями.</w:t>
      </w:r>
    </w:p>
    <w:p w14:paraId="22759DF2" w14:textId="77777777" w:rsidR="00B30FC2" w:rsidRPr="00286073" w:rsidRDefault="00B30FC2" w:rsidP="000F588C">
      <w:r w:rsidRPr="00286073">
        <w:t>8</w:t>
      </w:r>
      <w:r w:rsidRPr="00286073">
        <w:tab/>
        <w:t xml:space="preserve">В отношении использования ссылок, в руководствах и процедурах следует также уделять внимание таким аспектам, как соответствие ссылок, подлежащим использованию в Рекомендациях </w:t>
      </w:r>
      <w:r>
        <w:t>и Отчетах МСЭ</w:t>
      </w:r>
      <w:r>
        <w:noBreakHyphen/>
      </w:r>
      <w:r w:rsidRPr="00286073">
        <w:t>R, способы использования нормативных/информативных ссылок, способы документирования и ведения ссылок.</w:t>
      </w:r>
    </w:p>
    <w:p w14:paraId="153913E0" w14:textId="77777777" w:rsidR="00B30FC2" w:rsidRPr="006210DB" w:rsidRDefault="00B30FC2" w:rsidP="006210DB">
      <w:r w:rsidRPr="006210DB">
        <w:br w:type="page"/>
      </w:r>
    </w:p>
    <w:p w14:paraId="49BC37E0" w14:textId="77777777" w:rsidR="00B30FC2" w:rsidRPr="00286073" w:rsidRDefault="00B30FC2" w:rsidP="000F588C">
      <w:r w:rsidRPr="00286073">
        <w:lastRenderedPageBreak/>
        <w:t>9</w:t>
      </w:r>
      <w:r w:rsidRPr="00286073">
        <w:tab/>
        <w:t>Ссылки на документы других организаций могут включать деловые вопросы и юридические подробности, включая соответствие с политикой МСЭ в области авторских и патентных прав. Эти вопросы должны рассматриваться, при необходимости, Директором на индивидуальной основе.</w:t>
      </w:r>
    </w:p>
    <w:p w14:paraId="54B8771C" w14:textId="77777777" w:rsidR="00B30FC2" w:rsidRPr="00286073" w:rsidRDefault="00B30FC2" w:rsidP="000F588C">
      <w:r w:rsidRPr="00286073">
        <w:t>10</w:t>
      </w:r>
      <w:r w:rsidRPr="00286073">
        <w:tab/>
        <w:t>Подробности руководящих указаний по процедурам, относящимся к взаимодействию</w:t>
      </w:r>
      <w:r w:rsidRPr="008F08FF">
        <w:t xml:space="preserve"> </w:t>
      </w:r>
      <w:r>
        <w:t>МСЭ</w:t>
      </w:r>
      <w:r>
        <w:noBreakHyphen/>
      </w:r>
      <w:r w:rsidRPr="00286073">
        <w:t>R с другими организациями, следует передать в компетенцию Директора.</w:t>
      </w:r>
    </w:p>
    <w:p w14:paraId="4DD4277E" w14:textId="77777777" w:rsidR="00456F44" w:rsidRDefault="00456F44" w:rsidP="00456F44">
      <w:bookmarkStart w:id="131" w:name="_Toc180536308"/>
      <w:bookmarkStart w:id="132" w:name="_Toc314864467"/>
      <w:bookmarkStart w:id="133" w:name="_Toc314865165"/>
      <w:bookmarkStart w:id="134" w:name="_Toc321145029"/>
    </w:p>
    <w:p w14:paraId="5EFBFDD7" w14:textId="77777777" w:rsidR="00456F44" w:rsidRPr="00CC5582" w:rsidRDefault="00456F44" w:rsidP="00456F44">
      <w:pPr>
        <w:sectPr w:rsidR="00456F44" w:rsidRPr="00CC5582" w:rsidSect="00762534">
          <w:headerReference w:type="default" r:id="rId231"/>
          <w:footerReference w:type="default" r:id="rId232"/>
          <w:headerReference w:type="first" r:id="rId233"/>
          <w:footerReference w:type="first" r:id="rId234"/>
          <w:pgSz w:w="11907" w:h="16840" w:code="9"/>
          <w:pgMar w:top="1418" w:right="1134" w:bottom="1418" w:left="1134" w:header="720" w:footer="720" w:gutter="0"/>
          <w:paperSrc w:first="15" w:other="15"/>
          <w:cols w:space="720"/>
          <w:titlePg/>
          <w:docGrid w:linePitch="326"/>
        </w:sectPr>
      </w:pPr>
    </w:p>
    <w:p w14:paraId="239C4616" w14:textId="77777777" w:rsidR="00B30FC2" w:rsidRPr="00762534" w:rsidRDefault="00B30FC2" w:rsidP="00762534">
      <w:pPr>
        <w:pStyle w:val="ResNo"/>
      </w:pPr>
      <w:bookmarkStart w:id="135" w:name="_Toc151987235"/>
      <w:r w:rsidRPr="00762534">
        <w:lastRenderedPageBreak/>
        <w:t xml:space="preserve">РЕЗОЛЮЦИя мсэ-R </w:t>
      </w:r>
      <w:proofErr w:type="gramStart"/>
      <w:r w:rsidRPr="00762534">
        <w:rPr>
          <w:rStyle w:val="href"/>
        </w:rPr>
        <w:t>11-6</w:t>
      </w:r>
      <w:bookmarkEnd w:id="135"/>
      <w:proofErr w:type="gramEnd"/>
    </w:p>
    <w:p w14:paraId="3D39788F" w14:textId="77777777" w:rsidR="00B30FC2" w:rsidRDefault="00B30FC2" w:rsidP="00603D26">
      <w:pPr>
        <w:pStyle w:val="Restitle"/>
      </w:pPr>
      <w:bookmarkStart w:id="136" w:name="_Toc151987236"/>
      <w:r w:rsidRPr="00AB0A12">
        <w:t>Дальнейшая разработка системы управления использованием спектра для</w:t>
      </w:r>
      <w:r>
        <w:t> </w:t>
      </w:r>
      <w:r w:rsidRPr="00AB0A12">
        <w:t>развивающихся стран</w:t>
      </w:r>
      <w:bookmarkEnd w:id="131"/>
      <w:bookmarkEnd w:id="132"/>
      <w:bookmarkEnd w:id="133"/>
      <w:bookmarkEnd w:id="134"/>
      <w:bookmarkEnd w:id="136"/>
    </w:p>
    <w:p w14:paraId="60D2D320" w14:textId="77777777" w:rsidR="00B30FC2" w:rsidRPr="00AB0A12" w:rsidRDefault="00B30FC2" w:rsidP="00603D26">
      <w:pPr>
        <w:pStyle w:val="Resdate"/>
      </w:pPr>
      <w:r w:rsidRPr="00AB0A12">
        <w:t>(1993-1995-1997-2003-2007</w:t>
      </w:r>
      <w:r>
        <w:t>-2015-2023</w:t>
      </w:r>
      <w:r w:rsidRPr="00AB0A12">
        <w:t>)</w:t>
      </w:r>
    </w:p>
    <w:p w14:paraId="12FA4FEA" w14:textId="77777777" w:rsidR="00B30FC2" w:rsidRPr="00AB0A12" w:rsidRDefault="00B30FC2" w:rsidP="00603D26">
      <w:pPr>
        <w:pStyle w:val="Normalaftertitle"/>
      </w:pPr>
      <w:r w:rsidRPr="00AB0A12">
        <w:t xml:space="preserve">Ассамблея радиосвязи МСЭ, </w:t>
      </w:r>
    </w:p>
    <w:p w14:paraId="27D87CF5" w14:textId="77777777" w:rsidR="00B30FC2" w:rsidRPr="00AB0A12" w:rsidRDefault="00B30FC2" w:rsidP="00603D26">
      <w:pPr>
        <w:pStyle w:val="Call"/>
      </w:pPr>
      <w:r w:rsidRPr="00AB0A12">
        <w:t>учитывая</w:t>
      </w:r>
      <w:r w:rsidRPr="00AB0A12">
        <w:rPr>
          <w:i w:val="0"/>
          <w:iCs/>
        </w:rPr>
        <w:t>,</w:t>
      </w:r>
    </w:p>
    <w:p w14:paraId="373E7847" w14:textId="77777777" w:rsidR="00B30FC2" w:rsidRPr="00AB0A12" w:rsidRDefault="00B30FC2" w:rsidP="00603D26">
      <w:pPr>
        <w:rPr>
          <w:szCs w:val="22"/>
        </w:rPr>
      </w:pPr>
      <w:r w:rsidRPr="00AB0A12">
        <w:rPr>
          <w:i/>
          <w:iCs/>
          <w:szCs w:val="22"/>
        </w:rPr>
        <w:t>а)</w:t>
      </w:r>
      <w:r w:rsidRPr="00AB0A12">
        <w:rPr>
          <w:szCs w:val="22"/>
        </w:rPr>
        <w:tab/>
        <w:t>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(SMS4DC) для поддержки и упрощения усовершенствованного управления и контроля за использованием спектра на национальном уровне, координации между администрациями, а также процедуры заявлений в Бюро радиосвязи (БР);</w:t>
      </w:r>
    </w:p>
    <w:p w14:paraId="72991B40" w14:textId="77777777" w:rsidR="00B30FC2" w:rsidRPr="00AB0A12" w:rsidRDefault="00B30FC2" w:rsidP="00603D26">
      <w:pPr>
        <w:rPr>
          <w:szCs w:val="22"/>
        </w:rPr>
      </w:pPr>
      <w:r w:rsidRPr="00AB0A12">
        <w:rPr>
          <w:i/>
          <w:iCs/>
          <w:szCs w:val="22"/>
        </w:rPr>
        <w:t>b)</w:t>
      </w:r>
      <w:r w:rsidRPr="00AB0A12">
        <w:rPr>
          <w:szCs w:val="22"/>
        </w:rPr>
        <w:tab/>
        <w:t xml:space="preserve">что SMS4DC разработана в </w:t>
      </w:r>
      <w:proofErr w:type="spellStart"/>
      <w:r w:rsidRPr="00AB0A12">
        <w:rPr>
          <w:szCs w:val="22"/>
        </w:rPr>
        <w:t>Unicode</w:t>
      </w:r>
      <w:proofErr w:type="spellEnd"/>
      <w:r w:rsidRPr="00AB0A12">
        <w:rPr>
          <w:szCs w:val="22"/>
        </w:rPr>
        <w:t xml:space="preserve"> в Бюро развития электросвязи (БРЭ) в тесном сотрудничестве с БР на основе технических спецификаций, составленных группой экспертов МСЭ</w:t>
      </w:r>
      <w:r w:rsidRPr="00AB0A12">
        <w:rPr>
          <w:szCs w:val="22"/>
        </w:rPr>
        <w:noBreakHyphen/>
        <w:t>R и МСЭ</w:t>
      </w:r>
      <w:r w:rsidRPr="00AB0A12">
        <w:rPr>
          <w:szCs w:val="22"/>
        </w:rPr>
        <w:noBreakHyphen/>
        <w:t>D;</w:t>
      </w:r>
    </w:p>
    <w:p w14:paraId="76B74FD2" w14:textId="77777777" w:rsidR="00B30FC2" w:rsidRPr="00AB0A12" w:rsidRDefault="00B30FC2" w:rsidP="00603D26">
      <w:pPr>
        <w:rPr>
          <w:szCs w:val="22"/>
        </w:rPr>
      </w:pPr>
      <w:r w:rsidRPr="00AB0A12">
        <w:rPr>
          <w:i/>
          <w:iCs/>
          <w:szCs w:val="22"/>
        </w:rPr>
        <w:t>с)</w:t>
      </w:r>
      <w:r w:rsidRPr="00AB0A12">
        <w:rPr>
          <w:szCs w:val="22"/>
        </w:rPr>
        <w:tab/>
        <w:t>что основой для элементов данных, используемых в SMS4DC, являлись соответствующие Рекомендации МСЭ</w:t>
      </w:r>
      <w:r w:rsidRPr="00AB0A12">
        <w:rPr>
          <w:szCs w:val="22"/>
        </w:rPr>
        <w:noBreakHyphen/>
        <w:t>R по управлению использованием спектра, в том числе предназначенные для целей заявления и координации;</w:t>
      </w:r>
    </w:p>
    <w:p w14:paraId="717E28F1" w14:textId="77777777" w:rsidR="00B30FC2" w:rsidRPr="00AB0A12" w:rsidRDefault="00B30FC2" w:rsidP="00603D26">
      <w:pPr>
        <w:rPr>
          <w:szCs w:val="22"/>
        </w:rPr>
      </w:pPr>
      <w:r w:rsidRPr="00AB0A12">
        <w:rPr>
          <w:i/>
          <w:iCs/>
          <w:szCs w:val="22"/>
        </w:rPr>
        <w:t>d)</w:t>
      </w:r>
      <w:r w:rsidRPr="00AB0A12">
        <w:rPr>
          <w:szCs w:val="22"/>
        </w:rPr>
        <w:tab/>
        <w:t>что многие администрации успешно внедрили автоматизированные системы управления базами данных (СУБД) в процесс разработки, сбора и хранения своих национальных данных об управлении использованием спектра,</w:t>
      </w:r>
    </w:p>
    <w:p w14:paraId="0FF596EC" w14:textId="77777777" w:rsidR="00B30FC2" w:rsidRPr="00AB0A12" w:rsidRDefault="00B30FC2" w:rsidP="00603D26">
      <w:pPr>
        <w:pStyle w:val="Call"/>
      </w:pPr>
      <w:r w:rsidRPr="00AB0A12">
        <w:t>отмечая</w:t>
      </w:r>
      <w:r w:rsidRPr="00AB0A12">
        <w:rPr>
          <w:i w:val="0"/>
          <w:iCs/>
        </w:rPr>
        <w:t>,</w:t>
      </w:r>
    </w:p>
    <w:p w14:paraId="5BAB8877" w14:textId="77777777" w:rsidR="00B30FC2" w:rsidRPr="00AB0A12" w:rsidRDefault="00B30FC2" w:rsidP="00603D26">
      <w:pPr>
        <w:rPr>
          <w:szCs w:val="22"/>
        </w:rPr>
      </w:pPr>
      <w:r w:rsidRPr="00AB0A12">
        <w:rPr>
          <w:szCs w:val="22"/>
        </w:rPr>
        <w:t>что при разработке данной системы принимаются во внимание Рекомендации МСЭ</w:t>
      </w:r>
      <w:r w:rsidRPr="00AB0A12">
        <w:rPr>
          <w:szCs w:val="22"/>
        </w:rPr>
        <w:noBreakHyphen/>
        <w:t>R по распространению радиоволн</w:t>
      </w:r>
      <w:r>
        <w:rPr>
          <w:szCs w:val="22"/>
        </w:rPr>
        <w:t>, глобальным картам</w:t>
      </w:r>
      <w:r w:rsidRPr="00AB0A12">
        <w:rPr>
          <w:szCs w:val="22"/>
        </w:rPr>
        <w:t xml:space="preserve"> и цифровым картам местности, </w:t>
      </w:r>
    </w:p>
    <w:p w14:paraId="5E9F27ED" w14:textId="77777777" w:rsidR="00B30FC2" w:rsidRPr="00AB0A12" w:rsidRDefault="00B30FC2" w:rsidP="00603D26">
      <w:pPr>
        <w:pStyle w:val="Call"/>
      </w:pPr>
      <w:r w:rsidRPr="00AB0A12">
        <w:t>решает</w:t>
      </w:r>
      <w:r w:rsidRPr="00AB0A12">
        <w:rPr>
          <w:i w:val="0"/>
          <w:iCs/>
        </w:rPr>
        <w:t>,</w:t>
      </w:r>
    </w:p>
    <w:p w14:paraId="1ACBA21D" w14:textId="77777777" w:rsidR="00B30FC2" w:rsidRPr="00AB0A12" w:rsidRDefault="00B30FC2" w:rsidP="00603D26">
      <w:pPr>
        <w:rPr>
          <w:szCs w:val="22"/>
        </w:rPr>
      </w:pPr>
      <w:r w:rsidRPr="00AB0A12">
        <w:rPr>
          <w:szCs w:val="22"/>
        </w:rPr>
        <w:t>1</w:t>
      </w:r>
      <w:r w:rsidRPr="00AB0A12">
        <w:rPr>
          <w:szCs w:val="22"/>
        </w:rPr>
        <w:tab/>
        <w:t xml:space="preserve">что эксперты 1-й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 </w:t>
      </w:r>
      <w:r w:rsidRPr="001F6F65">
        <w:rPr>
          <w:szCs w:val="22"/>
        </w:rPr>
        <w:t>включая методы прогнозирования распространения радиоволн из Рекомендаций серии Р</w:t>
      </w:r>
      <w:r>
        <w:rPr>
          <w:szCs w:val="22"/>
        </w:rPr>
        <w:t>,</w:t>
      </w:r>
      <w:r w:rsidRPr="008164D0">
        <w:rPr>
          <w:szCs w:val="22"/>
        </w:rPr>
        <w:t xml:space="preserve"> </w:t>
      </w:r>
      <w:r w:rsidRPr="00AB0A12">
        <w:rPr>
          <w:szCs w:val="22"/>
        </w:rPr>
        <w:t>Справочниками и Отчетами МСЭ</w:t>
      </w:r>
      <w:r w:rsidRPr="00AB0A12">
        <w:rPr>
          <w:szCs w:val="22"/>
        </w:rPr>
        <w:noBreakHyphen/>
        <w:t>R;</w:t>
      </w:r>
    </w:p>
    <w:p w14:paraId="11170569" w14:textId="77777777" w:rsidR="00B30FC2" w:rsidRPr="00AB0A12" w:rsidRDefault="00B30FC2" w:rsidP="00603D26">
      <w:pPr>
        <w:rPr>
          <w:szCs w:val="22"/>
        </w:rPr>
      </w:pPr>
      <w:r w:rsidRPr="00AB0A12">
        <w:rPr>
          <w:szCs w:val="22"/>
        </w:rPr>
        <w:t>2</w:t>
      </w:r>
      <w:r w:rsidRPr="00AB0A12">
        <w:rPr>
          <w:szCs w:val="22"/>
        </w:rPr>
        <w:tab/>
        <w:t>что БР должно продолжать оказывать помощь БРЭ при внедрении системы управления использованием спектра в различных странах путем участия экспертов 1-й Исследовательской комиссии и БР в соответствующих проектах повышения квалификации, таких как Академия МСЭ.</w:t>
      </w:r>
    </w:p>
    <w:p w14:paraId="7BCDBD91" w14:textId="77777777" w:rsidR="00456F44" w:rsidRDefault="00456F44" w:rsidP="00456F44"/>
    <w:p w14:paraId="1EEE6C6C" w14:textId="77777777" w:rsidR="00456F44" w:rsidRPr="00CC5582" w:rsidRDefault="00456F44" w:rsidP="00456F44">
      <w:pPr>
        <w:sectPr w:rsidR="00456F44" w:rsidRPr="00CC5582" w:rsidSect="00762534">
          <w:headerReference w:type="default" r:id="rId235"/>
          <w:footerReference w:type="default" r:id="rId236"/>
          <w:headerReference w:type="first" r:id="rId237"/>
          <w:footerReference w:type="first" r:id="rId238"/>
          <w:pgSz w:w="11907" w:h="16840" w:code="9"/>
          <w:pgMar w:top="1418" w:right="1134" w:bottom="1418" w:left="1134" w:header="720" w:footer="720" w:gutter="0"/>
          <w:paperSrc w:first="15" w:other="15"/>
          <w:cols w:space="720"/>
          <w:titlePg/>
          <w:docGrid w:linePitch="326"/>
        </w:sectPr>
      </w:pPr>
    </w:p>
    <w:p w14:paraId="3DEF7D2C" w14:textId="77777777" w:rsidR="00B30FC2" w:rsidRPr="00762534" w:rsidRDefault="00B30FC2" w:rsidP="00762534">
      <w:pPr>
        <w:pStyle w:val="ResNo"/>
      </w:pPr>
      <w:bookmarkStart w:id="137" w:name="_Toc151987237"/>
      <w:r w:rsidRPr="00762534">
        <w:lastRenderedPageBreak/>
        <w:t xml:space="preserve">РЕЗОЛЮЦИя МСЭ-R </w:t>
      </w:r>
      <w:proofErr w:type="gramStart"/>
      <w:r w:rsidRPr="00762534">
        <w:rPr>
          <w:rStyle w:val="href"/>
        </w:rPr>
        <w:t>12-2</w:t>
      </w:r>
      <w:bookmarkEnd w:id="137"/>
      <w:proofErr w:type="gramEnd"/>
    </w:p>
    <w:p w14:paraId="27A1E1B8" w14:textId="77777777" w:rsidR="00B30FC2" w:rsidRDefault="00B30FC2" w:rsidP="002E13D6">
      <w:pPr>
        <w:pStyle w:val="Restitle"/>
      </w:pPr>
      <w:bookmarkStart w:id="138" w:name="_Toc151987238"/>
      <w:r w:rsidRPr="00853B97">
        <w:t xml:space="preserve">Справочники и специальные публикации, относящиеся </w:t>
      </w:r>
      <w:r w:rsidRPr="00853B97">
        <w:br/>
        <w:t>к развитию служб радиосвязи</w:t>
      </w:r>
      <w:bookmarkEnd w:id="138"/>
    </w:p>
    <w:p w14:paraId="085D166E" w14:textId="77777777" w:rsidR="00B30FC2" w:rsidRPr="00853B97" w:rsidRDefault="00B30FC2" w:rsidP="00706D66">
      <w:pPr>
        <w:pStyle w:val="Resdate"/>
      </w:pPr>
      <w:r w:rsidRPr="00853B97">
        <w:t>(1993</w:t>
      </w:r>
      <w:r>
        <w:t>-</w:t>
      </w:r>
      <w:r w:rsidRPr="00853B97">
        <w:t>2000</w:t>
      </w:r>
      <w:r>
        <w:t>-2023</w:t>
      </w:r>
      <w:r w:rsidRPr="00853B97">
        <w:t>)</w:t>
      </w:r>
    </w:p>
    <w:p w14:paraId="7632317B" w14:textId="77777777" w:rsidR="00B30FC2" w:rsidRPr="00853B97" w:rsidRDefault="00B30FC2" w:rsidP="00706D66">
      <w:pPr>
        <w:pStyle w:val="Normalaftertitle"/>
      </w:pPr>
      <w:r w:rsidRPr="00853B97">
        <w:t>Ассамблея радиосвязи МСЭ,</w:t>
      </w:r>
    </w:p>
    <w:p w14:paraId="7EA12C5F" w14:textId="77777777" w:rsidR="00B30FC2" w:rsidRPr="00853B97" w:rsidRDefault="00B30FC2" w:rsidP="00706D66">
      <w:pPr>
        <w:pStyle w:val="Call"/>
      </w:pPr>
      <w:r w:rsidRPr="00853B97">
        <w:t>учитывая</w:t>
      </w:r>
    </w:p>
    <w:p w14:paraId="08303FE9" w14:textId="77777777" w:rsidR="00B30FC2" w:rsidRPr="00853B97" w:rsidRDefault="00B30FC2" w:rsidP="00706D66">
      <w:r w:rsidRPr="00853B97">
        <w:rPr>
          <w:i/>
          <w:iCs/>
        </w:rPr>
        <w:t>a)</w:t>
      </w:r>
      <w:r w:rsidRPr="00853B97">
        <w:tab/>
        <w:t>необходимость тесного сотрудничества между Секторами радиосвязи, стандартизации электросвязи и развития электросвязи (п. 79 Устава МСЭ);</w:t>
      </w:r>
    </w:p>
    <w:p w14:paraId="3E1089D0" w14:textId="77777777" w:rsidR="00B30FC2" w:rsidRPr="00853B97" w:rsidRDefault="00B30FC2" w:rsidP="00706D66">
      <w:r w:rsidRPr="00853B97">
        <w:rPr>
          <w:i/>
          <w:iCs/>
        </w:rPr>
        <w:t>b)</w:t>
      </w:r>
      <w:r w:rsidRPr="00853B97">
        <w:tab/>
        <w:t xml:space="preserve">что </w:t>
      </w:r>
      <w:r>
        <w:t>С</w:t>
      </w:r>
      <w:r w:rsidRPr="00853B97">
        <w:t xml:space="preserve">правочники и специальные публикации </w:t>
      </w:r>
      <w:r>
        <w:t>МСЭ-</w:t>
      </w:r>
      <w:r>
        <w:rPr>
          <w:lang w:val="en-US"/>
        </w:rPr>
        <w:t>R</w:t>
      </w:r>
      <w:r w:rsidRPr="00853B97">
        <w:t xml:space="preserve"> представляют собой авторитетный источник технических материалов, относящихся к радиосвязи, которые могут принести непосредственную пользу развивающимся странам,</w:t>
      </w:r>
    </w:p>
    <w:p w14:paraId="1B83C4EF" w14:textId="77777777" w:rsidR="00B30FC2" w:rsidRPr="00853B97" w:rsidRDefault="00B30FC2" w:rsidP="00706D66">
      <w:pPr>
        <w:pStyle w:val="Call"/>
      </w:pPr>
      <w:r w:rsidRPr="00853B97">
        <w:t>памятуя о том</w:t>
      </w:r>
      <w:r w:rsidRPr="00853B97">
        <w:rPr>
          <w:i w:val="0"/>
          <w:iCs/>
        </w:rPr>
        <w:t>,</w:t>
      </w:r>
    </w:p>
    <w:p w14:paraId="2926CC88" w14:textId="77777777" w:rsidR="00B30FC2" w:rsidRPr="00853B97" w:rsidRDefault="00B30FC2" w:rsidP="00706D66">
      <w:r w:rsidRPr="00853B97">
        <w:t xml:space="preserve">что существует потребность в как можно более широком распространении информации, содержащейся в </w:t>
      </w:r>
      <w:r>
        <w:t>С</w:t>
      </w:r>
      <w:r w:rsidRPr="00853B97">
        <w:t>правочниках и специальных публикациях, среди членов МСЭ в легко доступной для понимания форме, которую можно применять на практике, особенно при подготовке техников и инженеров для работы в развивающихся странах,</w:t>
      </w:r>
    </w:p>
    <w:p w14:paraId="508150BA" w14:textId="77777777" w:rsidR="00B30FC2" w:rsidRPr="00EE2030" w:rsidRDefault="00B30FC2" w:rsidP="00706D66">
      <w:pPr>
        <w:pStyle w:val="Call"/>
        <w:rPr>
          <w:i w:val="0"/>
          <w:iCs/>
        </w:rPr>
      </w:pPr>
      <w:r w:rsidRPr="00853B97">
        <w:t>решает</w:t>
      </w:r>
      <w:r>
        <w:rPr>
          <w:i w:val="0"/>
          <w:iCs/>
        </w:rPr>
        <w:t>,</w:t>
      </w:r>
    </w:p>
    <w:p w14:paraId="0C02C8D0" w14:textId="77777777" w:rsidR="00B30FC2" w:rsidRPr="00853B97" w:rsidRDefault="00B30FC2" w:rsidP="00706D66">
      <w:r w:rsidRPr="00853B97">
        <w:t>1</w:t>
      </w:r>
      <w:r w:rsidRPr="00853B97">
        <w:tab/>
        <w:t xml:space="preserve">чтобы при установлении приоритетов в отношении подготовки и издания </w:t>
      </w:r>
      <w:r>
        <w:t>С</w:t>
      </w:r>
      <w:r w:rsidRPr="00853B97">
        <w:t>правочников и специальных публикаций особо учитывались нужды развивающихся стран;</w:t>
      </w:r>
    </w:p>
    <w:p w14:paraId="61DE93D9" w14:textId="77777777" w:rsidR="00B30FC2" w:rsidRPr="00EE2030" w:rsidRDefault="00B30FC2" w:rsidP="00706D66">
      <w:r w:rsidRPr="00EE2030">
        <w:t>2</w:t>
      </w:r>
      <w:r w:rsidRPr="00EE2030">
        <w:tab/>
        <w:t xml:space="preserve">что каждой исследовательской комиссии следует регулярно анализировать </w:t>
      </w:r>
      <w:r w:rsidRPr="00853B97">
        <w:t>С</w:t>
      </w:r>
      <w:r w:rsidRPr="00EE2030">
        <w:t>правочники и специальные публикации МСЭ-</w:t>
      </w:r>
      <w:r w:rsidRPr="00853B97">
        <w:t>R</w:t>
      </w:r>
      <w:r w:rsidRPr="00EE2030">
        <w:t xml:space="preserve"> и рассматривать необходимость их пересмотра с учетом разработки соответствующих Рекомендаций и Отчетов МСЭ-</w:t>
      </w:r>
      <w:r w:rsidRPr="00853B97">
        <w:t>R</w:t>
      </w:r>
      <w:r w:rsidRPr="00EE2030">
        <w:t>,</w:t>
      </w:r>
    </w:p>
    <w:p w14:paraId="32DAE631" w14:textId="77777777" w:rsidR="00B30FC2" w:rsidRPr="00853B97" w:rsidRDefault="00B30FC2" w:rsidP="00706D66">
      <w:pPr>
        <w:pStyle w:val="Call"/>
      </w:pPr>
      <w:r w:rsidRPr="00853B97">
        <w:t>предлагает</w:t>
      </w:r>
    </w:p>
    <w:p w14:paraId="12BDB108" w14:textId="77777777" w:rsidR="00B30FC2" w:rsidRPr="00853B97" w:rsidRDefault="00B30FC2" w:rsidP="00706D66">
      <w:r w:rsidRPr="00853B97">
        <w:t>Сектору развития электросвязи определить специальные темы, представляющие наибольший интерес для развивающихся стран, с тем чтобы можно было планировать издание справочников и специальных публикаций.</w:t>
      </w:r>
    </w:p>
    <w:p w14:paraId="5C5F77DA" w14:textId="77777777" w:rsidR="000C7A9C" w:rsidRDefault="000C7A9C" w:rsidP="000C7A9C">
      <w:bookmarkStart w:id="139" w:name="_Toc180536315"/>
    </w:p>
    <w:p w14:paraId="5585C547" w14:textId="77777777" w:rsidR="000C7A9C" w:rsidRPr="00CC5582" w:rsidRDefault="000C7A9C" w:rsidP="000C7A9C">
      <w:pPr>
        <w:sectPr w:rsidR="000C7A9C" w:rsidRPr="00CC5582" w:rsidSect="00762534">
          <w:headerReference w:type="default" r:id="rId239"/>
          <w:footerReference w:type="default" r:id="rId240"/>
          <w:headerReference w:type="first" r:id="rId241"/>
          <w:footerReference w:type="first" r:id="rId242"/>
          <w:pgSz w:w="11907" w:h="16840" w:code="9"/>
          <w:pgMar w:top="1418" w:right="1134" w:bottom="1418" w:left="1134" w:header="720" w:footer="720" w:gutter="0"/>
          <w:paperSrc w:first="15" w:other="15"/>
          <w:cols w:space="720"/>
          <w:titlePg/>
          <w:docGrid w:linePitch="326"/>
        </w:sectPr>
      </w:pPr>
    </w:p>
    <w:p w14:paraId="6CC7EE80" w14:textId="77777777" w:rsidR="00B30FC2" w:rsidRPr="00762534" w:rsidRDefault="00B30FC2" w:rsidP="00762534">
      <w:pPr>
        <w:pStyle w:val="ResNo"/>
      </w:pPr>
      <w:bookmarkStart w:id="140" w:name="_Toc151987239"/>
      <w:r w:rsidRPr="00762534">
        <w:lastRenderedPageBreak/>
        <w:t xml:space="preserve">РЕЗОЛЮЦИЯ мсэ-R </w:t>
      </w:r>
      <w:proofErr w:type="gramStart"/>
      <w:r w:rsidRPr="00762534">
        <w:rPr>
          <w:rStyle w:val="href"/>
        </w:rPr>
        <w:t>19-</w:t>
      </w:r>
      <w:bookmarkEnd w:id="139"/>
      <w:r w:rsidRPr="00762534">
        <w:rPr>
          <w:rStyle w:val="href"/>
        </w:rPr>
        <w:t>9</w:t>
      </w:r>
      <w:bookmarkEnd w:id="140"/>
      <w:proofErr w:type="gramEnd"/>
    </w:p>
    <w:p w14:paraId="4D15A154" w14:textId="77777777" w:rsidR="00B30FC2" w:rsidRPr="005D3A8E" w:rsidRDefault="00B30FC2" w:rsidP="00ED3471">
      <w:pPr>
        <w:pStyle w:val="Restitle"/>
      </w:pPr>
      <w:bookmarkStart w:id="141" w:name="_Toc180536316"/>
      <w:bookmarkStart w:id="142" w:name="_Toc151987240"/>
      <w:r w:rsidRPr="005D3A8E">
        <w:t>Распространение текстов МСЭ-R</w:t>
      </w:r>
      <w:bookmarkEnd w:id="141"/>
      <w:bookmarkEnd w:id="142"/>
    </w:p>
    <w:p w14:paraId="51DB0508" w14:textId="77777777" w:rsidR="00B30FC2" w:rsidRPr="005D3A8E" w:rsidRDefault="00B30FC2" w:rsidP="00ED3471">
      <w:pPr>
        <w:pStyle w:val="Resdate"/>
      </w:pPr>
      <w:r w:rsidRPr="005D3A8E">
        <w:t>(1978-1986-1990-1993-2000-2007</w:t>
      </w:r>
      <w:r>
        <w:t>-2012-2015-2019</w:t>
      </w:r>
      <w:r w:rsidRPr="003C0189">
        <w:t>-2023</w:t>
      </w:r>
      <w:r w:rsidRPr="005D3A8E">
        <w:t>)</w:t>
      </w:r>
    </w:p>
    <w:p w14:paraId="5A5CE4DD" w14:textId="77777777" w:rsidR="00B30FC2" w:rsidRPr="005D3A8E" w:rsidRDefault="00B30FC2" w:rsidP="00ED3471">
      <w:pPr>
        <w:pStyle w:val="Normalaftertitle"/>
      </w:pPr>
      <w:r w:rsidRPr="005D3A8E">
        <w:t>Ассамблея радиосвязи МСЭ,</w:t>
      </w:r>
    </w:p>
    <w:p w14:paraId="38C4CDC6" w14:textId="77777777" w:rsidR="00B30FC2" w:rsidRPr="005D3A8E" w:rsidRDefault="00B30FC2" w:rsidP="00ED3471">
      <w:pPr>
        <w:pStyle w:val="Call"/>
      </w:pPr>
      <w:r w:rsidRPr="005D3A8E">
        <w:t>учитывая</w:t>
      </w:r>
    </w:p>
    <w:p w14:paraId="7116F673" w14:textId="77777777" w:rsidR="00B30FC2" w:rsidRPr="005D3A8E" w:rsidRDefault="00B30FC2" w:rsidP="00ED3471">
      <w:r w:rsidRPr="005D3A8E">
        <w:rPr>
          <w:i/>
          <w:iCs/>
        </w:rPr>
        <w:t>а)</w:t>
      </w:r>
      <w:r w:rsidRPr="005D3A8E">
        <w:tab/>
        <w:t>решающее значение информации, содержащейся в текстах МСЭ-R, для целей радиосвязи;</w:t>
      </w:r>
    </w:p>
    <w:p w14:paraId="18F98B99" w14:textId="77777777" w:rsidR="00B30FC2" w:rsidRPr="005D3A8E" w:rsidRDefault="00B30FC2" w:rsidP="00ED3471">
      <w:r w:rsidRPr="005D3A8E">
        <w:rPr>
          <w:i/>
          <w:iCs/>
        </w:rPr>
        <w:t>b)</w:t>
      </w:r>
      <w:r w:rsidRPr="005D3A8E">
        <w:tab/>
        <w:t>что более широкое распространение информации, содержащейся в этих текстах, способствовало бы техническому прогрессу;</w:t>
      </w:r>
    </w:p>
    <w:p w14:paraId="386D1CC3" w14:textId="77777777" w:rsidR="00B30FC2" w:rsidRPr="005D3A8E" w:rsidRDefault="00B30FC2" w:rsidP="00ED3471">
      <w:r w:rsidRPr="005D3A8E">
        <w:rPr>
          <w:i/>
          <w:iCs/>
        </w:rPr>
        <w:t>с)</w:t>
      </w:r>
      <w:r w:rsidRPr="005D3A8E">
        <w:tab/>
        <w:t>что в МСЭ разработаны электронные службы обмена информацией в области электросвязи (TIES), а тексты публикуются на веб-сайте МСЭ;</w:t>
      </w:r>
    </w:p>
    <w:p w14:paraId="4CF536D0" w14:textId="77777777" w:rsidR="00B30FC2" w:rsidRPr="005D3A8E" w:rsidRDefault="00B30FC2" w:rsidP="00ED3471">
      <w:r w:rsidRPr="005D3A8E">
        <w:rPr>
          <w:i/>
          <w:iCs/>
        </w:rPr>
        <w:t>d)</w:t>
      </w:r>
      <w:r w:rsidRPr="005D3A8E">
        <w:tab/>
        <w:t>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w:t>
      </w:r>
    </w:p>
    <w:p w14:paraId="76449876" w14:textId="77777777" w:rsidR="00B30FC2" w:rsidRPr="005D3A8E" w:rsidRDefault="00B30FC2" w:rsidP="00ED3471">
      <w:r w:rsidRPr="005D3A8E">
        <w:rPr>
          <w:i/>
          <w:iCs/>
        </w:rPr>
        <w:t>e)</w:t>
      </w:r>
      <w:r w:rsidRPr="005D3A8E">
        <w:tab/>
        <w:t>Решение 12 (</w:t>
      </w:r>
      <w:proofErr w:type="spellStart"/>
      <w:r>
        <w:t>Пересм</w:t>
      </w:r>
      <w:proofErr w:type="spellEnd"/>
      <w:r>
        <w:t>. Пусан</w:t>
      </w:r>
      <w:r w:rsidRPr="005D3A8E">
        <w:t>, 201</w:t>
      </w:r>
      <w:r>
        <w:t xml:space="preserve">4 </w:t>
      </w:r>
      <w:r w:rsidRPr="005D3A8E">
        <w:t>г.) Полномочной конференции "Бесплатный онлайновый доступ к публикациям МСЭ";</w:t>
      </w:r>
    </w:p>
    <w:p w14:paraId="4099CAF9" w14:textId="77777777" w:rsidR="00B30FC2" w:rsidRPr="00F62D76" w:rsidRDefault="00B30FC2" w:rsidP="00ED3471">
      <w:r w:rsidRPr="005D3A8E">
        <w:rPr>
          <w:i/>
          <w:iCs/>
        </w:rPr>
        <w:t>f</w:t>
      </w:r>
      <w:r w:rsidRPr="00F62D76">
        <w:rPr>
          <w:i/>
          <w:iCs/>
        </w:rPr>
        <w:t>)</w:t>
      </w:r>
      <w:r w:rsidRPr="00F62D76">
        <w:tab/>
        <w:t>Резолюцию 154 (</w:t>
      </w:r>
      <w:proofErr w:type="spellStart"/>
      <w:r>
        <w:t>Пересм</w:t>
      </w:r>
      <w:proofErr w:type="spellEnd"/>
      <w:r>
        <w:t>. Бухарест, 2022</w:t>
      </w:r>
      <w:r w:rsidRPr="005D3A8E">
        <w:t> </w:t>
      </w:r>
      <w:r w:rsidRPr="00F62D76">
        <w:t xml:space="preserve">г.) </w:t>
      </w:r>
      <w:r w:rsidRPr="005D3A8E">
        <w:t xml:space="preserve">Полномочной конференции </w:t>
      </w:r>
      <w:r w:rsidRPr="00F62D76">
        <w:t>"Использование шести официальных языков Союза на равной основе", решения Совета, принятые в соответствии с этой Резолюцией, и последующие меры, принятые Консультативной группой по радиосвязи</w:t>
      </w:r>
      <w:r w:rsidRPr="005D3A8E">
        <w:t>,</w:t>
      </w:r>
    </w:p>
    <w:p w14:paraId="670C7FB5" w14:textId="77777777" w:rsidR="00B30FC2" w:rsidRPr="005D3A8E" w:rsidRDefault="00B30FC2" w:rsidP="00ED3471">
      <w:pPr>
        <w:pStyle w:val="Call"/>
      </w:pPr>
      <w:r w:rsidRPr="005D3A8E">
        <w:t>отмечая</w:t>
      </w:r>
      <w:r w:rsidRPr="005D3A8E">
        <w:rPr>
          <w:i w:val="0"/>
          <w:iCs/>
        </w:rPr>
        <w:t>,</w:t>
      </w:r>
    </w:p>
    <w:p w14:paraId="658C2702" w14:textId="77777777" w:rsidR="00B30FC2" w:rsidRPr="005D3A8E" w:rsidRDefault="00B30FC2" w:rsidP="00ED3471">
      <w:r w:rsidRPr="005D3A8E">
        <w:t>что Директор Бюро радиосвязи периодически издает обновленные руководящие указания о методах работы, которые дополняют методы, изложенные в Резолюции МСЭ-R 1, и применяются совместно с ними и которые могут затрагивать практические аспекты распространения текстов МСЭ-</w:t>
      </w:r>
      <w:r w:rsidRPr="005D3A8E">
        <w:rPr>
          <w:lang w:eastAsia="zh-CN"/>
        </w:rPr>
        <w:t>R, например, с помощью электронных средств</w:t>
      </w:r>
      <w:r w:rsidRPr="005D3A8E">
        <w:t>,</w:t>
      </w:r>
    </w:p>
    <w:p w14:paraId="4CC152EA" w14:textId="77777777" w:rsidR="00B30FC2" w:rsidRPr="005D3A8E" w:rsidRDefault="00B30FC2" w:rsidP="00ED3471">
      <w:pPr>
        <w:pStyle w:val="Call"/>
      </w:pPr>
      <w:r w:rsidRPr="005D3A8E">
        <w:t>решает</w:t>
      </w:r>
      <w:r w:rsidRPr="005D3A8E">
        <w:rPr>
          <w:i w:val="0"/>
          <w:iCs/>
        </w:rPr>
        <w:t>,</w:t>
      </w:r>
    </w:p>
    <w:p w14:paraId="2F96B705" w14:textId="77777777" w:rsidR="00B30FC2" w:rsidRPr="005D3A8E" w:rsidRDefault="00B30FC2" w:rsidP="00ED3471">
      <w:pPr>
        <w:rPr>
          <w:i/>
          <w:iCs/>
        </w:rPr>
      </w:pPr>
      <w:r w:rsidRPr="005D3A8E">
        <w:t>1</w:t>
      </w:r>
      <w:r w:rsidRPr="005D3A8E">
        <w:tab/>
        <w:t>что администрации должны обеспечить распространение текстов МСЭ-R в своих странах с помощью наиболее приемлемых, по их мнению, средств и в наиболее подходящих областях радиосвязи;</w:t>
      </w:r>
    </w:p>
    <w:p w14:paraId="43F816C1" w14:textId="77777777" w:rsidR="00B30FC2" w:rsidRPr="005D3A8E" w:rsidRDefault="00B30FC2" w:rsidP="00ED3471">
      <w:r w:rsidRPr="005D3A8E">
        <w:t>2</w:t>
      </w:r>
      <w:r w:rsidRPr="005D3A8E">
        <w:tab/>
        <w:t>что Директор Бюро радиосвязи при тесном сотрудничестве с Генеральным секретарем Союза должен принять все необходимые меры, чтобы способствовать более широкому распространению и популяризации текстов МСЭ-R;</w:t>
      </w:r>
    </w:p>
    <w:p w14:paraId="1F8DBF16" w14:textId="77777777" w:rsidR="00B30FC2" w:rsidRPr="005D3A8E" w:rsidRDefault="00B30FC2" w:rsidP="00ED3471">
      <w:r w:rsidRPr="005D3A8E">
        <w:t>3</w:t>
      </w:r>
      <w:r w:rsidRPr="005D3A8E">
        <w:tab/>
        <w:t>что тексты Сектора радиосвязи должны распространяться в максимально возможной степени с помощью электронных средств,</w:t>
      </w:r>
    </w:p>
    <w:p w14:paraId="4D2153F7" w14:textId="77777777" w:rsidR="006B2B38" w:rsidRDefault="006B2B38">
      <w:pPr>
        <w:tabs>
          <w:tab w:val="clear" w:pos="1134"/>
          <w:tab w:val="clear" w:pos="1871"/>
          <w:tab w:val="clear" w:pos="2268"/>
        </w:tabs>
        <w:overflowPunct/>
        <w:autoSpaceDE/>
        <w:autoSpaceDN/>
        <w:adjustRightInd/>
        <w:spacing w:before="0"/>
        <w:jc w:val="left"/>
        <w:textAlignment w:val="auto"/>
        <w:rPr>
          <w:i/>
        </w:rPr>
      </w:pPr>
      <w:r>
        <w:br w:type="page"/>
      </w:r>
    </w:p>
    <w:p w14:paraId="1BE861B9" w14:textId="7878CB6F" w:rsidR="00B30FC2" w:rsidRPr="005D3A8E" w:rsidRDefault="00B30FC2" w:rsidP="00ED3471">
      <w:pPr>
        <w:pStyle w:val="Call"/>
      </w:pPr>
      <w:r w:rsidRPr="005D3A8E">
        <w:lastRenderedPageBreak/>
        <w:t>поручает</w:t>
      </w:r>
    </w:p>
    <w:p w14:paraId="3CF9A88F" w14:textId="77777777" w:rsidR="00B30FC2" w:rsidRDefault="00B30FC2" w:rsidP="00ED3471">
      <w:r w:rsidRPr="005D3A8E">
        <w:t>Директору Бюро радиосвязи в сотрудничестве с Генеральным секретарем, выполняя соответствующие решения Совета и следуя рекомендациям Консультативной группы по радиосвязи, предпринять необходимые шаги для содействия использованию электронных средств в целях распространения информации или обмена ею, а также для распространения текстов МСЭ-</w:t>
      </w:r>
      <w:r w:rsidRPr="005D3A8E">
        <w:rPr>
          <w:lang w:eastAsia="zh-CN"/>
        </w:rPr>
        <w:t>R</w:t>
      </w:r>
      <w:r w:rsidRPr="005D3A8E">
        <w:rPr>
          <w:lang w:eastAsia="zh-CN" w:bidi="ar-EG"/>
        </w:rPr>
        <w:t>, включая такие меры, как использование стабильных гиперссылок при переписке по электронной почте</w:t>
      </w:r>
      <w:r w:rsidRPr="005D3A8E">
        <w:t>.</w:t>
      </w:r>
    </w:p>
    <w:p w14:paraId="5698027F" w14:textId="77777777" w:rsidR="006B2B38" w:rsidRDefault="006B2B38" w:rsidP="006B2B38"/>
    <w:p w14:paraId="20A4B108" w14:textId="77777777" w:rsidR="006B2B38" w:rsidRPr="00CC5582" w:rsidRDefault="006B2B38" w:rsidP="006B2B38">
      <w:pPr>
        <w:sectPr w:rsidR="006B2B38" w:rsidRPr="00CC5582" w:rsidSect="00762534">
          <w:headerReference w:type="default" r:id="rId243"/>
          <w:footerReference w:type="default" r:id="rId244"/>
          <w:headerReference w:type="first" r:id="rId245"/>
          <w:footerReference w:type="first" r:id="rId246"/>
          <w:pgSz w:w="11907" w:h="16840" w:code="9"/>
          <w:pgMar w:top="1418" w:right="1134" w:bottom="1418" w:left="1134" w:header="720" w:footer="720" w:gutter="0"/>
          <w:paperSrc w:first="15" w:other="15"/>
          <w:cols w:space="720"/>
          <w:titlePg/>
          <w:docGrid w:linePitch="326"/>
        </w:sectPr>
      </w:pPr>
    </w:p>
    <w:p w14:paraId="1577E0D1" w14:textId="77777777" w:rsidR="00B30FC2" w:rsidRPr="00762534" w:rsidRDefault="00B30FC2" w:rsidP="00762534">
      <w:pPr>
        <w:pStyle w:val="ResNo"/>
      </w:pPr>
      <w:bookmarkStart w:id="143" w:name="_Toc151987241"/>
      <w:r w:rsidRPr="00762534">
        <w:lastRenderedPageBreak/>
        <w:t xml:space="preserve">резолюция мсэ-r </w:t>
      </w:r>
      <w:proofErr w:type="gramStart"/>
      <w:r w:rsidRPr="00762534">
        <w:rPr>
          <w:rStyle w:val="href"/>
        </w:rPr>
        <w:t>22-6</w:t>
      </w:r>
      <w:bookmarkEnd w:id="143"/>
      <w:proofErr w:type="gramEnd"/>
    </w:p>
    <w:p w14:paraId="32F87C41" w14:textId="77777777" w:rsidR="00B30FC2" w:rsidRPr="00BF54B0" w:rsidRDefault="00B30FC2" w:rsidP="00BF54B0">
      <w:pPr>
        <w:pStyle w:val="Restitle"/>
      </w:pPr>
      <w:bookmarkStart w:id="144" w:name="_Toc151987242"/>
      <w:r w:rsidRPr="00BF54B0">
        <w:t>Совершенствование практики и методов управления использованием радиоспектра на национальном уровне</w:t>
      </w:r>
      <w:bookmarkEnd w:id="144"/>
    </w:p>
    <w:p w14:paraId="01C3AAA6" w14:textId="77777777" w:rsidR="00B30FC2" w:rsidRPr="007F3E6C" w:rsidRDefault="00B30FC2" w:rsidP="008A65F5">
      <w:pPr>
        <w:pStyle w:val="Resdate"/>
      </w:pPr>
      <w:r w:rsidRPr="007F3E6C">
        <w:t>(1990-1997-2007-2012-2015-2019</w:t>
      </w:r>
      <w:r w:rsidRPr="00790C3F">
        <w:t>-2023</w:t>
      </w:r>
      <w:r w:rsidRPr="007F3E6C">
        <w:t>)</w:t>
      </w:r>
    </w:p>
    <w:p w14:paraId="4A765E66" w14:textId="77777777" w:rsidR="00B30FC2" w:rsidRPr="00C31A4C" w:rsidRDefault="00B30FC2" w:rsidP="008C1158">
      <w:pPr>
        <w:pStyle w:val="Normalaftertitle"/>
        <w:spacing w:before="360"/>
      </w:pPr>
      <w:r w:rsidRPr="00C31A4C">
        <w:t>Ассамблея радиосвязи МСЭ,</w:t>
      </w:r>
    </w:p>
    <w:p w14:paraId="3A103C75" w14:textId="77777777" w:rsidR="00B30FC2" w:rsidRPr="00C31A4C" w:rsidRDefault="00B30FC2" w:rsidP="00C31A4C">
      <w:pPr>
        <w:pStyle w:val="Call"/>
      </w:pPr>
      <w:r w:rsidRPr="00C31A4C">
        <w:t>учитывая</w:t>
      </w:r>
      <w:r w:rsidRPr="00C31A4C">
        <w:rPr>
          <w:i w:val="0"/>
          <w:iCs/>
        </w:rPr>
        <w:t>,</w:t>
      </w:r>
    </w:p>
    <w:p w14:paraId="1BEC3756" w14:textId="77777777" w:rsidR="00B30FC2" w:rsidRPr="00C31A4C" w:rsidRDefault="00B30FC2" w:rsidP="00C31A4C">
      <w:r w:rsidRPr="00C31A4C">
        <w:rPr>
          <w:i/>
          <w:iCs/>
        </w:rPr>
        <w:t>а)</w:t>
      </w:r>
      <w:r w:rsidRPr="00C31A4C">
        <w:tab/>
        <w:t>что администрациям многих развивающихся стран необходимо укрепить национальные организации по управлению использованием радиочастотного спектра, с тем чтобы эффективно выполнять свои обязанности на международном и национальном уровнях;</w:t>
      </w:r>
    </w:p>
    <w:p w14:paraId="5013A81F" w14:textId="77777777" w:rsidR="00B30FC2" w:rsidRPr="00C31A4C" w:rsidRDefault="00B30FC2" w:rsidP="00C31A4C">
      <w:r w:rsidRPr="00B53E89">
        <w:rPr>
          <w:i/>
          <w:iCs/>
        </w:rPr>
        <w:t>b</w:t>
      </w:r>
      <w:r w:rsidRPr="00C31A4C">
        <w:rPr>
          <w:i/>
          <w:iCs/>
        </w:rPr>
        <w:t>)</w:t>
      </w:r>
      <w:r w:rsidRPr="00C31A4C">
        <w:tab/>
        <w:t>что администрации развивающихся стран учитывают руководящие принципы, указанные в относящихся к этой области документах МСЭ, включая Справочники МСЭ-</w:t>
      </w:r>
      <w:r w:rsidRPr="00B53E89">
        <w:t>R</w:t>
      </w:r>
      <w:r w:rsidRPr="00C31A4C">
        <w:t xml:space="preserve"> по управлению использованием спектра на национальном уровне, по радиоконтролю и автоматизированным методам управления использованием спектра (САТ);</w:t>
      </w:r>
    </w:p>
    <w:p w14:paraId="1D258AD9" w14:textId="77777777" w:rsidR="00B30FC2" w:rsidRPr="00C31A4C" w:rsidRDefault="00B30FC2" w:rsidP="00C31A4C">
      <w:r w:rsidRPr="00C31A4C">
        <w:rPr>
          <w:i/>
          <w:iCs/>
        </w:rPr>
        <w:t>с)</w:t>
      </w:r>
      <w:r w:rsidRPr="00C31A4C">
        <w:tab/>
        <w:t>что 1-я Исследовательская комиссия по радиосвязи продолжает прилагать усилия для разработки Рекомендаций, Справочников и Отчетов МСЭ-</w:t>
      </w:r>
      <w:r w:rsidRPr="00B53E89">
        <w:t>R</w:t>
      </w:r>
      <w:r w:rsidRPr="00C31A4C">
        <w:t xml:space="preserve"> по вопросам управления использованием радиочастот на национальном уровне, включая использование автоматизированных систем управления использованием спектра,</w:t>
      </w:r>
    </w:p>
    <w:p w14:paraId="444C7BA7" w14:textId="77777777" w:rsidR="00B30FC2" w:rsidRPr="00C31A4C" w:rsidRDefault="00B30FC2" w:rsidP="00C31A4C">
      <w:pPr>
        <w:pStyle w:val="Call"/>
      </w:pPr>
      <w:r w:rsidRPr="00C31A4C">
        <w:t>решает</w:t>
      </w:r>
      <w:r w:rsidRPr="00C31A4C">
        <w:rPr>
          <w:i w:val="0"/>
          <w:iCs/>
        </w:rPr>
        <w:t>,</w:t>
      </w:r>
    </w:p>
    <w:p w14:paraId="453080D2" w14:textId="77777777" w:rsidR="00B30FC2" w:rsidRPr="00C31A4C" w:rsidRDefault="00B30FC2" w:rsidP="00C31A4C">
      <w:r w:rsidRPr="00C31A4C">
        <w:t>1</w:t>
      </w:r>
      <w:r w:rsidRPr="00C31A4C">
        <w:tab/>
        <w:t>что 1-й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 как это указано в Резолюции</w:t>
      </w:r>
      <w:r w:rsidRPr="00B53E89">
        <w:t> </w:t>
      </w:r>
      <w:r w:rsidRPr="00C31A4C">
        <w:t>9 (</w:t>
      </w:r>
      <w:proofErr w:type="spellStart"/>
      <w:r w:rsidRPr="00C31A4C">
        <w:t>Пересм</w:t>
      </w:r>
      <w:proofErr w:type="spellEnd"/>
      <w:r w:rsidRPr="00C31A4C">
        <w:t xml:space="preserve">. </w:t>
      </w:r>
      <w:r>
        <w:t>Кигали</w:t>
      </w:r>
      <w:r w:rsidRPr="00C31A4C">
        <w:t xml:space="preserve">, </w:t>
      </w:r>
      <w:r>
        <w:t>2022</w:t>
      </w:r>
      <w:r w:rsidRPr="00B53E89">
        <w:t> </w:t>
      </w:r>
      <w:r w:rsidRPr="00C31A4C">
        <w:t>г.) и Резолюции</w:t>
      </w:r>
      <w:r w:rsidRPr="00B53E89">
        <w:t> </w:t>
      </w:r>
      <w:r w:rsidRPr="00C31A4C">
        <w:t>10 (</w:t>
      </w:r>
      <w:proofErr w:type="spellStart"/>
      <w:r w:rsidRPr="00C31A4C">
        <w:t>Пересм</w:t>
      </w:r>
      <w:proofErr w:type="spellEnd"/>
      <w:r w:rsidRPr="00C31A4C">
        <w:t>. Хайдарабад, 2010</w:t>
      </w:r>
      <w:r w:rsidRPr="00B53E89">
        <w:t> </w:t>
      </w:r>
      <w:r w:rsidRPr="00C31A4C">
        <w:t>г.) Всемирной конференции по развитию электросвязи, и уделять повышенное внимание этим вопросам в ходе своих регулярных собраний и собраний своих рабочих групп;</w:t>
      </w:r>
    </w:p>
    <w:p w14:paraId="70CAD93E" w14:textId="77777777" w:rsidR="00B30FC2" w:rsidRPr="00C31A4C" w:rsidRDefault="00B30FC2" w:rsidP="00C31A4C">
      <w:r w:rsidRPr="00C31A4C">
        <w:t>2</w:t>
      </w:r>
      <w:r w:rsidRPr="00C31A4C">
        <w:tab/>
        <w:t>что эти собрания должны иметь целью совершенствование практики и методов управления использованием спектра, и на них должны рассматриваться вопросы, связанные с</w:t>
      </w:r>
      <w:r w:rsidRPr="00B53E89">
        <w:t> </w:t>
      </w:r>
      <w:r w:rsidRPr="00C31A4C">
        <w:t>созданием автоматизированных систем управления использованием спектра;</w:t>
      </w:r>
    </w:p>
    <w:p w14:paraId="30FD2160" w14:textId="77777777" w:rsidR="00B30FC2" w:rsidRDefault="00B30FC2" w:rsidP="00C31A4C">
      <w:r w:rsidRPr="00C31A4C">
        <w:t>3</w:t>
      </w:r>
      <w:r w:rsidRPr="00C31A4C">
        <w:tab/>
        <w:t>что персонал, занимающийся управлением использованием спектра в развивающихся и</w:t>
      </w:r>
      <w:r w:rsidRPr="00B53E89">
        <w:t> </w:t>
      </w:r>
      <w:r w:rsidRPr="00C31A4C">
        <w:t>в</w:t>
      </w:r>
      <w:r w:rsidRPr="00B53E89">
        <w:t> </w:t>
      </w:r>
      <w:r w:rsidRPr="00C31A4C">
        <w:t>развитых странах, и представители БР особо приглашаются принять участие в исследованиях вопросов управления использованием спектра, проводимых 1-й Исследовательской комиссией.</w:t>
      </w:r>
    </w:p>
    <w:p w14:paraId="7807A1F5" w14:textId="77777777" w:rsidR="006B2B38" w:rsidRDefault="006B2B38" w:rsidP="006B2B38"/>
    <w:p w14:paraId="57DD2B5D" w14:textId="77777777" w:rsidR="006B2B38" w:rsidRPr="00CC5582" w:rsidRDefault="006B2B38" w:rsidP="006B2B38">
      <w:pPr>
        <w:sectPr w:rsidR="006B2B38" w:rsidRPr="00CC5582" w:rsidSect="00762534">
          <w:headerReference w:type="default" r:id="rId247"/>
          <w:footerReference w:type="default" r:id="rId248"/>
          <w:headerReference w:type="first" r:id="rId249"/>
          <w:footerReference w:type="first" r:id="rId250"/>
          <w:pgSz w:w="11907" w:h="16840" w:code="9"/>
          <w:pgMar w:top="1418" w:right="1134" w:bottom="1418" w:left="1134" w:header="720" w:footer="720" w:gutter="0"/>
          <w:paperSrc w:first="15" w:other="15"/>
          <w:cols w:space="720"/>
          <w:titlePg/>
          <w:docGrid w:linePitch="326"/>
        </w:sectPr>
      </w:pPr>
    </w:p>
    <w:p w14:paraId="042F6F34" w14:textId="4C2C867A" w:rsidR="00B30FC2" w:rsidRPr="00762534" w:rsidRDefault="00B30FC2" w:rsidP="00762534">
      <w:pPr>
        <w:pStyle w:val="ResNo"/>
      </w:pPr>
      <w:bookmarkStart w:id="145" w:name="_Toc151987243"/>
      <w:r w:rsidRPr="00762534">
        <w:lastRenderedPageBreak/>
        <w:t>РЕЗОЛЮЦИя МСЭ</w:t>
      </w:r>
      <w:r w:rsidRPr="00762534">
        <w:noBreakHyphen/>
        <w:t xml:space="preserve">R </w:t>
      </w:r>
      <w:r w:rsidRPr="00762534">
        <w:rPr>
          <w:rStyle w:val="href"/>
        </w:rPr>
        <w:t>23-4</w:t>
      </w:r>
      <w:bookmarkEnd w:id="145"/>
      <w:r w:rsidR="00C87ECC">
        <w:rPr>
          <w:rStyle w:val="FootnoteReference"/>
        </w:rPr>
        <w:footnoteReference w:customMarkFollows="1" w:id="17"/>
        <w:t>*</w:t>
      </w:r>
    </w:p>
    <w:p w14:paraId="2AC9C647" w14:textId="77777777" w:rsidR="00B30FC2" w:rsidRPr="00B90F9B" w:rsidRDefault="00B30FC2" w:rsidP="00B90F9B">
      <w:pPr>
        <w:pStyle w:val="Restitle"/>
      </w:pPr>
      <w:bookmarkStart w:id="146" w:name="_Toc151987244"/>
      <w:r w:rsidRPr="008E21CF">
        <w:t>Расширение системы международного радиоконтроля до всемирного масштаба</w:t>
      </w:r>
      <w:bookmarkEnd w:id="146"/>
    </w:p>
    <w:p w14:paraId="19C867F7" w14:textId="77777777" w:rsidR="00B30FC2" w:rsidRPr="001D03AA" w:rsidRDefault="00B30FC2" w:rsidP="008E21CF">
      <w:pPr>
        <w:pStyle w:val="Resdate"/>
      </w:pPr>
      <w:r w:rsidRPr="001D03AA">
        <w:t>(1963-1970-1993-2000-2012</w:t>
      </w:r>
      <w:r>
        <w:t>-2015-2023</w:t>
      </w:r>
      <w:r w:rsidRPr="001D03AA">
        <w:t>)</w:t>
      </w:r>
    </w:p>
    <w:p w14:paraId="38491DDC" w14:textId="77777777" w:rsidR="00B30FC2" w:rsidRPr="004D3EC8" w:rsidRDefault="00B30FC2" w:rsidP="004E5DB2">
      <w:pPr>
        <w:pStyle w:val="Normalaftertitle0"/>
      </w:pPr>
      <w:r w:rsidRPr="004D3EC8">
        <w:t>Ассамблея радиосвязи МСЭ,</w:t>
      </w:r>
    </w:p>
    <w:p w14:paraId="680B646D" w14:textId="77777777" w:rsidR="00B30FC2" w:rsidRPr="004D3EC8" w:rsidRDefault="00B30FC2" w:rsidP="004E5DB2">
      <w:pPr>
        <w:pStyle w:val="Call"/>
      </w:pPr>
      <w:r w:rsidRPr="004D3EC8">
        <w:t>учитывая</w:t>
      </w:r>
      <w:r w:rsidRPr="00DA4AE3">
        <w:rPr>
          <w:i w:val="0"/>
        </w:rPr>
        <w:t>,</w:t>
      </w:r>
    </w:p>
    <w:p w14:paraId="18188BD5" w14:textId="77777777" w:rsidR="00B30FC2" w:rsidRPr="004D3EC8" w:rsidRDefault="00B30FC2" w:rsidP="004E5DB2">
      <w:r w:rsidRPr="004D3EC8">
        <w:rPr>
          <w:i/>
          <w:iCs/>
        </w:rPr>
        <w:t>а)</w:t>
      </w:r>
      <w:r w:rsidRPr="004D3EC8">
        <w:tab/>
        <w:t xml:space="preserve">что в Статье </w:t>
      </w:r>
      <w:r w:rsidRPr="00DA4AE3">
        <w:rPr>
          <w:b/>
        </w:rPr>
        <w:t>16</w:t>
      </w:r>
      <w:r w:rsidRPr="004D3EC8">
        <w:t xml:space="preserve"> "Международный контроль излучений" международного Регламента радиосвязи (РР) указывается, что администрации согласились продолжать развивать средства контроля излучений для содействия, по мере возможности, реализации положений РР, с тем чтобы помочь в обеспечении эффективного и экономичного использования радиочастотного спектра, а также помочь скорейшему устранению вредных помех с учетом соответствующих Рекомендаций МСЭ-R;</w:t>
      </w:r>
    </w:p>
    <w:p w14:paraId="00B922E1" w14:textId="77777777" w:rsidR="00B30FC2" w:rsidRPr="004D3EC8" w:rsidRDefault="00B30FC2" w:rsidP="004E5DB2">
      <w:r w:rsidRPr="004D3EC8">
        <w:rPr>
          <w:i/>
          <w:iCs/>
        </w:rPr>
        <w:t>b)</w:t>
      </w:r>
      <w:r w:rsidRPr="004D3EC8">
        <w:tab/>
        <w:t xml:space="preserve">что в Статье </w:t>
      </w:r>
      <w:r w:rsidRPr="00DA4AE3">
        <w:rPr>
          <w:b/>
        </w:rPr>
        <w:t>16</w:t>
      </w:r>
      <w:r w:rsidRPr="004D3EC8">
        <w:t xml:space="preserve"> также указывается, что администрации в той мере, в какой они считают это практически возможным, должны проводить такой контроль излучений, который могут запросить у них другие администрации или Бюро;</w:t>
      </w:r>
    </w:p>
    <w:p w14:paraId="597BC390" w14:textId="77777777" w:rsidR="00B30FC2" w:rsidRPr="004D3EC8" w:rsidRDefault="00B30FC2" w:rsidP="004E5DB2">
      <w:r w:rsidRPr="004D3EC8">
        <w:rPr>
          <w:i/>
          <w:iCs/>
        </w:rPr>
        <w:t>с)</w:t>
      </w:r>
      <w:r w:rsidRPr="004D3EC8">
        <w:tab/>
        <w:t xml:space="preserve">что в Рекомендации </w:t>
      </w:r>
      <w:r w:rsidRPr="00DA4AE3">
        <w:rPr>
          <w:b/>
        </w:rPr>
        <w:t>36 (</w:t>
      </w:r>
      <w:proofErr w:type="spellStart"/>
      <w:r w:rsidRPr="00DA4AE3">
        <w:rPr>
          <w:b/>
        </w:rPr>
        <w:t>Пересм</w:t>
      </w:r>
      <w:proofErr w:type="spellEnd"/>
      <w:r w:rsidRPr="00DA4AE3">
        <w:rPr>
          <w:b/>
        </w:rPr>
        <w:t>. ВКР-19)</w:t>
      </w:r>
      <w:r w:rsidRPr="004D3EC8">
        <w:t xml:space="preserve"> Сектору МСЭ-R предлагается провести исследование и подготовить рекомендации относительно установок (радиоконтроля), необходимых для обеспечения достаточного охвата всего мира с целью эффективного использования ресурсов;</w:t>
      </w:r>
    </w:p>
    <w:p w14:paraId="7C0A637F" w14:textId="77777777" w:rsidR="00B30FC2" w:rsidRPr="004D3EC8" w:rsidRDefault="00B30FC2" w:rsidP="004E5DB2">
      <w:r w:rsidRPr="004D3EC8">
        <w:rPr>
          <w:i/>
          <w:iCs/>
        </w:rPr>
        <w:t>d)</w:t>
      </w:r>
      <w:r w:rsidRPr="004D3EC8">
        <w:tab/>
        <w:t xml:space="preserve"> что в мире до сих пор существуют обширные территории, где отмечается недостаток или отсутствие средств, необходимых для международной системы радиоконтроля, в частности из-за высокой стоимости средств для контроля излучений, создаваемых космическими станциями;</w:t>
      </w:r>
    </w:p>
    <w:p w14:paraId="3597F1EE" w14:textId="77777777" w:rsidR="00B30FC2" w:rsidRPr="004D3EC8" w:rsidRDefault="00B30FC2" w:rsidP="004E5DB2">
      <w:r w:rsidRPr="004D3EC8">
        <w:rPr>
          <w:i/>
          <w:iCs/>
        </w:rPr>
        <w:t>e)</w:t>
      </w:r>
      <w:r w:rsidRPr="004D3EC8">
        <w:tab/>
        <w:t>что Генеральный секретариат ведет и публикует Список международных контрольных станций (Список VIII), в котором указываются их эксплуатационные возможности, телефонные номера, факсимильные номера, почтовый адрес, а также адреса электронной почты;</w:t>
      </w:r>
    </w:p>
    <w:p w14:paraId="2128F56E" w14:textId="77777777" w:rsidR="00B30FC2" w:rsidRPr="004D3EC8" w:rsidRDefault="00B30FC2" w:rsidP="004E5DB2">
      <w:r w:rsidRPr="004D3EC8">
        <w:rPr>
          <w:i/>
          <w:iCs/>
        </w:rPr>
        <w:t>f)</w:t>
      </w:r>
      <w:r w:rsidRPr="004D3EC8">
        <w:tab/>
        <w:t>что исключительно важно выполнить требования Бюро радиосвязи, изложенные в Регламенте радиосвязи, согласно которым все страны, имеющие свои средства радиоконтроля, должны в максимально возможной степени предоставлять их для нужд международного радиоконтроля,</w:t>
      </w:r>
    </w:p>
    <w:p w14:paraId="3B5C38C1" w14:textId="77777777" w:rsidR="00B30FC2" w:rsidRPr="004D3EC8" w:rsidRDefault="00B30FC2" w:rsidP="004E5DB2">
      <w:pPr>
        <w:pStyle w:val="Call"/>
      </w:pPr>
      <w:r w:rsidRPr="004D3EC8">
        <w:t>решает</w:t>
      </w:r>
      <w:r w:rsidRPr="00DA4AE3">
        <w:rPr>
          <w:i w:val="0"/>
        </w:rPr>
        <w:t>,</w:t>
      </w:r>
    </w:p>
    <w:p w14:paraId="5BFA1C01" w14:textId="77777777" w:rsidR="00B30FC2" w:rsidRPr="004D3EC8" w:rsidRDefault="00B30FC2" w:rsidP="004E5DB2">
      <w:r w:rsidRPr="004D3EC8">
        <w:t>1</w:t>
      </w:r>
      <w:r w:rsidRPr="004D3EC8">
        <w:tab/>
        <w:t>что все администрации, в настоящее время принимающие участие в международной системе радиоконтроля, включая контроль уровней излучения космических станций, должны в максимально возможной степени продолжать свою деятельность;</w:t>
      </w:r>
    </w:p>
    <w:p w14:paraId="25112EAD" w14:textId="77777777" w:rsidR="00B30FC2" w:rsidRPr="004D3EC8" w:rsidRDefault="00B30FC2" w:rsidP="004E5DB2">
      <w:r w:rsidRPr="004D3EC8">
        <w:t>2</w:t>
      </w:r>
      <w:r w:rsidRPr="004D3EC8">
        <w:tab/>
        <w:t xml:space="preserve">что администрациям, которые пока не принимают участия в международной системе радиоконтроля, настоятельно предлагается предоставлять имеющиеся у них средства радиоконтроля для данной системы в соответствии со Статьей </w:t>
      </w:r>
      <w:r w:rsidRPr="00DA4AE3">
        <w:rPr>
          <w:b/>
        </w:rPr>
        <w:t>16</w:t>
      </w:r>
      <w:r w:rsidRPr="004D3EC8">
        <w:t xml:space="preserve"> Регламента радиосвязи с использованием подходящей информации, содержащейся в последнем издании Справочника МСЭ-R по радиоконтролю;</w:t>
      </w:r>
    </w:p>
    <w:p w14:paraId="1F38744C" w14:textId="77777777" w:rsidR="00B30FC2" w:rsidRPr="003034BF" w:rsidRDefault="00B30FC2" w:rsidP="003034BF">
      <w:r w:rsidRPr="003034BF">
        <w:br w:type="page"/>
      </w:r>
    </w:p>
    <w:p w14:paraId="53D24C18" w14:textId="77777777" w:rsidR="00B30FC2" w:rsidRPr="004D3EC8" w:rsidRDefault="00B30FC2" w:rsidP="004E5DB2">
      <w:r w:rsidRPr="004D3EC8">
        <w:lastRenderedPageBreak/>
        <w:t>3</w:t>
      </w:r>
      <w:r w:rsidRPr="004D3EC8">
        <w:tab/>
        <w:t>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 включая информацию, связанную с излучениями космических станций, и определения источника вредных помех, создаваемых передающими станциями, которые трудно или невозможно опознать;</w:t>
      </w:r>
    </w:p>
    <w:p w14:paraId="45BE0F4F" w14:textId="77777777" w:rsidR="00B30FC2" w:rsidRPr="004D3EC8" w:rsidRDefault="00B30FC2" w:rsidP="004E5DB2">
      <w:r w:rsidRPr="004D3EC8">
        <w:t>4</w:t>
      </w:r>
      <w:r w:rsidRPr="004D3EC8">
        <w:tab/>
        <w:t xml:space="preserve">что администрациям стран, расположенных в районах, где наблюдается недостаток средств радиоконтроля, настоятельно предлагается способствовать установке контрольных станций для собственных нужд, сделав их доступными для нужд международного радиоконтроля в соответствии со Статьей </w:t>
      </w:r>
      <w:r w:rsidRPr="00DA4AE3">
        <w:rPr>
          <w:b/>
        </w:rPr>
        <w:t>16</w:t>
      </w:r>
      <w:r w:rsidRPr="004D3EC8">
        <w:t xml:space="preserve"> Регламента радиосвязи;</w:t>
      </w:r>
    </w:p>
    <w:p w14:paraId="275E1454" w14:textId="77777777" w:rsidR="00B30FC2" w:rsidRPr="004D3EC8" w:rsidRDefault="00B30FC2" w:rsidP="004E5DB2">
      <w:r w:rsidRPr="004D3EC8">
        <w:t>5</w:t>
      </w:r>
      <w:r w:rsidRPr="004D3EC8">
        <w:tab/>
        <w:t xml:space="preserve">что данные, полученные от контрольных станций, участвующих в международной системе радиоконтроля, могут использоваться Бюро для подготовки и публикации кратких сводок о полезных данных контроля при применении Статьи </w:t>
      </w:r>
      <w:r w:rsidRPr="00DA4AE3">
        <w:rPr>
          <w:b/>
        </w:rPr>
        <w:t>16</w:t>
      </w:r>
      <w:r w:rsidRPr="004D3EC8">
        <w:t xml:space="preserve"> Регламента радиосвязи;</w:t>
      </w:r>
    </w:p>
    <w:p w14:paraId="5F3EB10E" w14:textId="77777777" w:rsidR="00B30FC2" w:rsidRPr="004D3EC8" w:rsidRDefault="00B30FC2" w:rsidP="004E5DB2">
      <w:r w:rsidRPr="004D3EC8">
        <w:t>6</w:t>
      </w:r>
      <w:r w:rsidRPr="004D3EC8">
        <w:tab/>
        <w:t xml:space="preserve">что администрации, имеющие более совершенные системы наземного и космического контроля, настоятельно призываются принимать у себя сотрудников других администраций в целях обучения их методам радиоконтроля, радиопеленгации и геолокации. Первоначальные контакты по вопросам обучения можно осуществлять через соответствующее централизующее учреждение, зарегистрированное в Списке станций международного контроля (Список </w:t>
      </w:r>
      <w:r>
        <w:rPr>
          <w:lang w:val="en-US"/>
        </w:rPr>
        <w:t>V</w:t>
      </w:r>
      <w:r w:rsidRPr="004D3EC8">
        <w:t>III), опубликованном Генеральным секретариатом МСЭ.</w:t>
      </w:r>
    </w:p>
    <w:p w14:paraId="031B5E6D" w14:textId="77777777" w:rsidR="00B30FC2" w:rsidRDefault="00B30FC2" w:rsidP="00871D6C">
      <w:pPr>
        <w:pStyle w:val="Note"/>
        <w:rPr>
          <w:lang w:val="ru-RU"/>
        </w:rPr>
      </w:pPr>
      <w:r w:rsidRPr="004D3EC8">
        <w:rPr>
          <w:lang w:val="ru-RU"/>
        </w:rPr>
        <w:t xml:space="preserve">ПРИМЕЧАНИЕ 1. – Администрации Германии (Федеративной Республики), Австралии, Канады, Китайской Народной Республики, Кореи (Республики), Соединенных Штатов Америки, Франции, Венгрии, Израиля (Государства), Италии, Японии, </w:t>
      </w:r>
      <w:r>
        <w:rPr>
          <w:lang w:val="ru-RU"/>
        </w:rPr>
        <w:t xml:space="preserve">Нидерландов (Королевства), </w:t>
      </w:r>
      <w:r w:rsidRPr="004D3EC8">
        <w:rPr>
          <w:lang w:val="ru-RU"/>
        </w:rPr>
        <w:t xml:space="preserve">Португалии </w:t>
      </w:r>
      <w:r>
        <w:rPr>
          <w:lang w:val="ru-RU"/>
        </w:rPr>
        <w:t xml:space="preserve">и </w:t>
      </w:r>
      <w:r w:rsidRPr="004D3EC8">
        <w:rPr>
          <w:lang w:val="ru-RU"/>
        </w:rPr>
        <w:t>Соединенного Королевства Великобритании и Северной Ирландии</w:t>
      </w:r>
      <w:r>
        <w:rPr>
          <w:lang w:val="ru-RU"/>
        </w:rPr>
        <w:t xml:space="preserve"> </w:t>
      </w:r>
      <w:r w:rsidRPr="004D3EC8">
        <w:rPr>
          <w:lang w:val="ru-RU"/>
        </w:rPr>
        <w:t>выступили с предложением принять у себя сотрудников других администраций</w:t>
      </w:r>
      <w:r w:rsidRPr="004E5DB2">
        <w:rPr>
          <w:lang w:val="ru-RU"/>
        </w:rPr>
        <w:t>.</w:t>
      </w:r>
    </w:p>
    <w:p w14:paraId="2EC31724" w14:textId="77777777" w:rsidR="0058353E" w:rsidRDefault="0058353E" w:rsidP="0058353E"/>
    <w:p w14:paraId="0D5B8B4F" w14:textId="77777777" w:rsidR="0058353E" w:rsidRPr="00CC5582" w:rsidRDefault="0058353E" w:rsidP="0058353E">
      <w:pPr>
        <w:sectPr w:rsidR="0058353E" w:rsidRPr="00CC5582" w:rsidSect="00762534">
          <w:headerReference w:type="default" r:id="rId251"/>
          <w:footerReference w:type="default" r:id="rId252"/>
          <w:headerReference w:type="first" r:id="rId253"/>
          <w:footerReference w:type="first" r:id="rId254"/>
          <w:pgSz w:w="11907" w:h="16840" w:code="9"/>
          <w:pgMar w:top="1418" w:right="1134" w:bottom="1418" w:left="1134" w:header="720" w:footer="720" w:gutter="0"/>
          <w:paperSrc w:first="15" w:other="15"/>
          <w:cols w:space="720"/>
          <w:titlePg/>
          <w:docGrid w:linePitch="326"/>
        </w:sectPr>
      </w:pPr>
    </w:p>
    <w:p w14:paraId="24C842AF" w14:textId="77777777" w:rsidR="00405993" w:rsidRPr="00762534" w:rsidRDefault="00405993" w:rsidP="00762534">
      <w:pPr>
        <w:pStyle w:val="ResNo"/>
      </w:pPr>
      <w:bookmarkStart w:id="147" w:name="_Toc180536337"/>
      <w:bookmarkStart w:id="148" w:name="_Toc23500317"/>
      <w:bookmarkStart w:id="149" w:name="_Toc151987245"/>
      <w:r w:rsidRPr="00762534">
        <w:lastRenderedPageBreak/>
        <w:t>РЕЗОЛЮЦИЯ МСЭ-R</w:t>
      </w:r>
      <w:r w:rsidRPr="00762534">
        <w:rPr>
          <w:rStyle w:val="href"/>
        </w:rPr>
        <w:t xml:space="preserve"> </w:t>
      </w:r>
      <w:bookmarkEnd w:id="147"/>
      <w:proofErr w:type="gramStart"/>
      <w:r w:rsidRPr="00762534">
        <w:rPr>
          <w:rStyle w:val="href"/>
        </w:rPr>
        <w:t>25-3</w:t>
      </w:r>
      <w:bookmarkEnd w:id="148"/>
      <w:bookmarkEnd w:id="149"/>
      <w:proofErr w:type="gramEnd"/>
    </w:p>
    <w:p w14:paraId="31B30339" w14:textId="77777777" w:rsidR="00405993" w:rsidRDefault="00405993" w:rsidP="00405993">
      <w:pPr>
        <w:pStyle w:val="Restitle"/>
      </w:pPr>
      <w:bookmarkStart w:id="150" w:name="_Toc23500318"/>
      <w:bookmarkStart w:id="151" w:name="_Toc151987246"/>
      <w:r w:rsidRPr="00E73920">
        <w:t xml:space="preserve">Компьютерные программы и связанные с ними исходные численные данные </w:t>
      </w:r>
      <w:r w:rsidRPr="0041764E">
        <w:br/>
      </w:r>
      <w:r w:rsidRPr="00E73920">
        <w:t>для исследований по распространению радиоволн</w:t>
      </w:r>
      <w:bookmarkEnd w:id="150"/>
      <w:bookmarkEnd w:id="151"/>
    </w:p>
    <w:p w14:paraId="3B8F7EC5" w14:textId="77777777" w:rsidR="00405993" w:rsidRPr="00226523" w:rsidRDefault="00405993" w:rsidP="00405993">
      <w:pPr>
        <w:pStyle w:val="Resdate"/>
      </w:pPr>
      <w:r w:rsidRPr="00226523">
        <w:t>(1978-1982-1986-1990-1993-1995-2000</w:t>
      </w:r>
      <w:r>
        <w:t>-2012</w:t>
      </w:r>
      <w:r w:rsidRPr="00226523">
        <w:t>)</w:t>
      </w:r>
    </w:p>
    <w:p w14:paraId="0AFF15F9" w14:textId="77777777" w:rsidR="00405993" w:rsidRPr="00E66BC0" w:rsidRDefault="00405993" w:rsidP="00405993">
      <w:pPr>
        <w:pStyle w:val="Normalaftertitle"/>
      </w:pPr>
      <w:r w:rsidRPr="00E66BC0">
        <w:t xml:space="preserve">Ассамблея радиосвязи МСЭ, </w:t>
      </w:r>
    </w:p>
    <w:p w14:paraId="76FAB317" w14:textId="77777777" w:rsidR="00405993" w:rsidRPr="00E66BC0" w:rsidRDefault="00405993" w:rsidP="00405993">
      <w:pPr>
        <w:pStyle w:val="Call"/>
      </w:pPr>
      <w:r w:rsidRPr="00637B09">
        <w:t>учитывая</w:t>
      </w:r>
      <w:r w:rsidRPr="00637B09">
        <w:rPr>
          <w:i w:val="0"/>
          <w:iCs/>
        </w:rPr>
        <w:t>,</w:t>
      </w:r>
    </w:p>
    <w:p w14:paraId="0AB57E0F" w14:textId="77777777" w:rsidR="00405993" w:rsidRPr="00E66BC0" w:rsidRDefault="00405993" w:rsidP="00405993">
      <w:r w:rsidRPr="00955526">
        <w:rPr>
          <w:i/>
          <w:iCs/>
        </w:rPr>
        <w:t>а)</w:t>
      </w:r>
      <w:r w:rsidRPr="00E66BC0">
        <w:tab/>
        <w:t>что в Рекомендациях МСЭ-R содержатся методы прогнозирования состояния среды распространения и характеристик распространения радиоволн или приводятся ссылки на них;</w:t>
      </w:r>
    </w:p>
    <w:p w14:paraId="6FB1ACEF" w14:textId="77777777" w:rsidR="00405993" w:rsidRPr="00E66BC0" w:rsidRDefault="00405993" w:rsidP="00405993">
      <w:r w:rsidRPr="00955526">
        <w:rPr>
          <w:i/>
          <w:iCs/>
          <w:color w:val="000000"/>
          <w:szCs w:val="21"/>
        </w:rPr>
        <w:t>b)</w:t>
      </w:r>
      <w:r w:rsidRPr="00E66BC0">
        <w:rPr>
          <w:color w:val="000000"/>
          <w:szCs w:val="21"/>
        </w:rPr>
        <w:tab/>
        <w:t>что для эффективного использования и</w:t>
      </w:r>
      <w:r w:rsidRPr="004E1545">
        <w:rPr>
          <w:color w:val="000000"/>
          <w:szCs w:val="21"/>
        </w:rPr>
        <w:t xml:space="preserve"> </w:t>
      </w:r>
      <w:r>
        <w:rPr>
          <w:color w:val="000000"/>
          <w:szCs w:val="21"/>
        </w:rPr>
        <w:t>развит</w:t>
      </w:r>
      <w:r w:rsidRPr="00E66BC0">
        <w:rPr>
          <w:color w:val="000000"/>
          <w:szCs w:val="21"/>
        </w:rPr>
        <w:t>ия таких методов необходимы цифровые продукты, такие как компьютерные программы, цифровые карты, связанные с ними исходные численные данные и банки данных измерений;</w:t>
      </w:r>
    </w:p>
    <w:p w14:paraId="0E444277" w14:textId="77777777" w:rsidR="00405993" w:rsidRPr="00955526" w:rsidRDefault="00405993" w:rsidP="00405993">
      <w:r w:rsidRPr="00955526">
        <w:rPr>
          <w:i/>
          <w:iCs/>
        </w:rPr>
        <w:t>с)</w:t>
      </w:r>
      <w:r w:rsidRPr="00955526">
        <w:tab/>
        <w:t>что каждой организации в отдельности, возможно, экономически нецелесообразно разрабатывать для этих прогнозов свои собственные компьютерные программы;</w:t>
      </w:r>
    </w:p>
    <w:p w14:paraId="6BB68999" w14:textId="77777777" w:rsidR="00405993" w:rsidRPr="00955526" w:rsidRDefault="00405993" w:rsidP="00405993">
      <w:r w:rsidRPr="00955526">
        <w:rPr>
          <w:i/>
          <w:iCs/>
        </w:rPr>
        <w:t>d)</w:t>
      </w:r>
      <w:r w:rsidRPr="00955526">
        <w:tab/>
        <w:t>что в некоторых случаях цифровые продукты, дополняющие Рекомендаци</w:t>
      </w:r>
      <w:r>
        <w:t>и МСЭ-R серии</w:t>
      </w:r>
      <w:r>
        <w:rPr>
          <w:lang w:val="en-GB"/>
        </w:rPr>
        <w:t> </w:t>
      </w:r>
      <w:r w:rsidRPr="00955526">
        <w:t>Р (Распространение радиоволн), доступны в той части веб-сайта МСЭ-R, которая касается 3</w:t>
      </w:r>
      <w:r>
        <w:noBreakHyphen/>
      </w:r>
      <w:r w:rsidRPr="00955526">
        <w:t>й</w:t>
      </w:r>
      <w:r>
        <w:t> </w:t>
      </w:r>
      <w:r w:rsidRPr="00955526">
        <w:t>Исследовательской комиссии по радиосвязи;</w:t>
      </w:r>
    </w:p>
    <w:p w14:paraId="54C99F87" w14:textId="77777777" w:rsidR="00405993" w:rsidRPr="00E66BC0" w:rsidRDefault="00405993" w:rsidP="00405993">
      <w:r w:rsidRPr="00955526">
        <w:rPr>
          <w:i/>
          <w:iCs/>
        </w:rPr>
        <w:t>e)</w:t>
      </w:r>
      <w:r w:rsidRPr="00E66BC0">
        <w:tab/>
        <w:t>что в некоторых случаях</w:t>
      </w:r>
      <w:r>
        <w:t xml:space="preserve"> </w:t>
      </w:r>
      <w:r w:rsidRPr="00955526">
        <w:t xml:space="preserve">Рекомендации МСЭ-R серии Р </w:t>
      </w:r>
      <w:r w:rsidRPr="00E66BC0">
        <w:t>могут требовать использования цифровых продуктов;</w:t>
      </w:r>
    </w:p>
    <w:p w14:paraId="55F9DC14" w14:textId="77777777" w:rsidR="00405993" w:rsidRPr="00E66BC0" w:rsidRDefault="00405993" w:rsidP="00405993">
      <w:r w:rsidRPr="00955526">
        <w:rPr>
          <w:i/>
          <w:iCs/>
        </w:rPr>
        <w:t>f)</w:t>
      </w:r>
      <w:r w:rsidRPr="00E66BC0">
        <w:tab/>
        <w:t xml:space="preserve">что согласованность текста </w:t>
      </w:r>
      <w:r w:rsidRPr="00955526">
        <w:t xml:space="preserve">Рекомендаций МСЭ-R серии Р </w:t>
      </w:r>
      <w:r w:rsidRPr="00E66BC0">
        <w:t>и цифровых продуктов имеет важное значение для их правильного использования и применения,</w:t>
      </w:r>
    </w:p>
    <w:p w14:paraId="6D7CC387" w14:textId="77777777" w:rsidR="00405993" w:rsidRPr="00637B09" w:rsidRDefault="00405993" w:rsidP="00405993">
      <w:pPr>
        <w:pStyle w:val="Call"/>
      </w:pPr>
      <w:r w:rsidRPr="00637B09">
        <w:t>признавая</w:t>
      </w:r>
      <w:r w:rsidRPr="00637B09">
        <w:rPr>
          <w:i w:val="0"/>
          <w:iCs/>
        </w:rPr>
        <w:t>,</w:t>
      </w:r>
    </w:p>
    <w:p w14:paraId="66661132" w14:textId="77777777" w:rsidR="00405993" w:rsidRPr="00955526" w:rsidRDefault="00405993" w:rsidP="00405993">
      <w:r w:rsidRPr="00E66BC0">
        <w:t xml:space="preserve">что любое изменение цифрового продукта, требуемое в какой-либо </w:t>
      </w:r>
      <w:r>
        <w:t>Рекомендации МСЭ-R серии</w:t>
      </w:r>
      <w:r>
        <w:rPr>
          <w:lang w:val="en-GB"/>
        </w:rPr>
        <w:t> </w:t>
      </w:r>
      <w:r w:rsidRPr="00955526">
        <w:t>Р,</w:t>
      </w:r>
      <w:r>
        <w:t xml:space="preserve"> </w:t>
      </w:r>
      <w:r w:rsidRPr="00E66BC0">
        <w:t>представляло бы собой изменение самой Рекомендации,</w:t>
      </w:r>
    </w:p>
    <w:p w14:paraId="74AE8E71" w14:textId="77777777" w:rsidR="00405993" w:rsidRPr="00637B09" w:rsidRDefault="00405993" w:rsidP="00405993">
      <w:pPr>
        <w:pStyle w:val="Call"/>
      </w:pPr>
      <w:r w:rsidRPr="004E1545">
        <w:t>решает</w:t>
      </w:r>
    </w:p>
    <w:p w14:paraId="679B78BD" w14:textId="77777777" w:rsidR="00405993" w:rsidRPr="00955526" w:rsidRDefault="00405993" w:rsidP="00405993">
      <w:r w:rsidRPr="00955526">
        <w:t>1</w:t>
      </w:r>
      <w:r w:rsidRPr="00955526">
        <w:tab/>
        <w:t>предложить Директору Бюро радиосвязи обратиться с просьбой к администрациям, Членам Сектора, Ассоциированным членам и академическим организациям, имеющим цифровые продукты, относящиеся к Рекомендациям МСЭ-R серии Р, официально предоставить их в качестве вклада</w:t>
      </w:r>
      <w:r>
        <w:t>, представляемого</w:t>
      </w:r>
      <w:r w:rsidRPr="00955526">
        <w:t xml:space="preserve"> 3-й </w:t>
      </w:r>
      <w:r w:rsidRPr="004E1545">
        <w:t>Исследовательск</w:t>
      </w:r>
      <w:r w:rsidRPr="00955526">
        <w:t>ой</w:t>
      </w:r>
      <w:r w:rsidRPr="004E1545">
        <w:t xml:space="preserve"> комисси</w:t>
      </w:r>
      <w:r w:rsidRPr="00955526">
        <w:t>и</w:t>
      </w:r>
      <w:r w:rsidRPr="004E1545">
        <w:t xml:space="preserve"> по радиосвязи</w:t>
      </w:r>
      <w:r w:rsidRPr="00955526">
        <w:t>;</w:t>
      </w:r>
    </w:p>
    <w:p w14:paraId="5273D5E2" w14:textId="77777777" w:rsidR="00405993" w:rsidRPr="00E66BC0" w:rsidRDefault="00405993" w:rsidP="00405993">
      <w:r w:rsidRPr="00E66BC0">
        <w:t>2</w:t>
      </w:r>
      <w:r w:rsidRPr="00E66BC0">
        <w:tab/>
        <w:t xml:space="preserve">что если исполняемое программное обеспечение </w:t>
      </w:r>
      <w:r w:rsidRPr="00955526">
        <w:t>представлено</w:t>
      </w:r>
      <w:r w:rsidRPr="004E1545">
        <w:t xml:space="preserve"> </w:t>
      </w:r>
      <w:r w:rsidRPr="00955526">
        <w:t>без</w:t>
      </w:r>
      <w:r w:rsidRPr="004E1545">
        <w:t xml:space="preserve"> </w:t>
      </w:r>
      <w:r w:rsidRPr="00955526">
        <w:t>общедоступного исходного кода</w:t>
      </w:r>
      <w:r w:rsidRPr="004E1545">
        <w:t xml:space="preserve">, </w:t>
      </w:r>
      <w:r w:rsidRPr="00955526">
        <w:t>то этот исходный код должен быть доступен 3-й Исследовательской комиссии по радиосвязи для изучения реализации</w:t>
      </w:r>
      <w:r w:rsidRPr="00E66BC0">
        <w:t>;</w:t>
      </w:r>
    </w:p>
    <w:p w14:paraId="40E1162B" w14:textId="77777777" w:rsidR="00405993" w:rsidRPr="00E66BC0" w:rsidRDefault="00405993" w:rsidP="00405993">
      <w:r w:rsidRPr="00E66BC0">
        <w:t>3</w:t>
      </w:r>
      <w:r w:rsidRPr="00E66BC0">
        <w:tab/>
        <w:t xml:space="preserve">что цифровые продукты, дополняющие </w:t>
      </w:r>
      <w:r w:rsidRPr="00955526">
        <w:t>Рекомендаци</w:t>
      </w:r>
      <w:r>
        <w:t>и</w:t>
      </w:r>
      <w:r w:rsidRPr="00955526">
        <w:t xml:space="preserve"> МСЭ-R серии Р, должны по</w:t>
      </w:r>
      <w:r>
        <w:noBreakHyphen/>
      </w:r>
      <w:r w:rsidRPr="00955526">
        <w:t>прежнему быть доступны в той части веб-сайта МСЭ-R, которая касается 3</w:t>
      </w:r>
      <w:r>
        <w:noBreakHyphen/>
      </w:r>
      <w:r w:rsidRPr="00955526">
        <w:t>й</w:t>
      </w:r>
      <w:r>
        <w:t> </w:t>
      </w:r>
      <w:r w:rsidRPr="00955526">
        <w:t>Исследовательской комиссии по радиосвязи</w:t>
      </w:r>
      <w:r w:rsidRPr="00E66BC0">
        <w:t>;</w:t>
      </w:r>
    </w:p>
    <w:p w14:paraId="782B11BB" w14:textId="77777777" w:rsidR="00A45B03" w:rsidRDefault="00A45B03" w:rsidP="00A45B03">
      <w:pPr>
        <w:tabs>
          <w:tab w:val="clear" w:pos="1134"/>
          <w:tab w:val="clear" w:pos="1871"/>
          <w:tab w:val="clear" w:pos="2268"/>
        </w:tabs>
        <w:overflowPunct/>
        <w:autoSpaceDE/>
        <w:autoSpaceDN/>
        <w:adjustRightInd/>
        <w:spacing w:before="0"/>
        <w:jc w:val="left"/>
        <w:textAlignment w:val="auto"/>
        <w:rPr>
          <w:i/>
        </w:rPr>
      </w:pPr>
      <w:r>
        <w:br w:type="page"/>
      </w:r>
    </w:p>
    <w:p w14:paraId="161C4C03" w14:textId="77777777" w:rsidR="00405993" w:rsidRPr="00E66BC0" w:rsidRDefault="00405993" w:rsidP="00405993">
      <w:r w:rsidRPr="00E66BC0">
        <w:lastRenderedPageBreak/>
        <w:t>4</w:t>
      </w:r>
      <w:r w:rsidRPr="00E66BC0">
        <w:tab/>
        <w:t xml:space="preserve">что цифровые продукты, которые требуются для применения конкретных </w:t>
      </w:r>
      <w:r>
        <w:t>Рекомендаций</w:t>
      </w:r>
      <w:r>
        <w:rPr>
          <w:lang w:val="en-GB"/>
        </w:rPr>
        <w:t> </w:t>
      </w:r>
      <w:r w:rsidRPr="00955526">
        <w:t xml:space="preserve">МСЭ-R серии Р, должны рассматриваться в качестве неотъемлемой части самой Рекомендации и утверждаться с использованием той же процедуры, что и для </w:t>
      </w:r>
      <w:r w:rsidRPr="00E66BC0">
        <w:t>остальной части Рекомендации,</w:t>
      </w:r>
    </w:p>
    <w:p w14:paraId="56AA68CE" w14:textId="77777777" w:rsidR="00405993" w:rsidRPr="00294F65" w:rsidRDefault="00405993" w:rsidP="00405993">
      <w:pPr>
        <w:pStyle w:val="Call"/>
      </w:pPr>
      <w:r w:rsidRPr="00637B09">
        <w:t>поручает Директору Бюро радиосвязи</w:t>
      </w:r>
    </w:p>
    <w:p w14:paraId="628381CC" w14:textId="77777777" w:rsidR="00405993" w:rsidRDefault="00405993" w:rsidP="00405993">
      <w:pPr>
        <w:sectPr w:rsidR="00405993" w:rsidSect="00EF2EA4">
          <w:headerReference w:type="even" r:id="rId255"/>
          <w:headerReference w:type="default" r:id="rId256"/>
          <w:footerReference w:type="even" r:id="rId257"/>
          <w:footerReference w:type="default" r:id="rId258"/>
          <w:footerReference w:type="first" r:id="rId259"/>
          <w:pgSz w:w="11907" w:h="16840" w:code="9"/>
          <w:pgMar w:top="1418" w:right="1134" w:bottom="1418" w:left="1134" w:header="720" w:footer="720" w:gutter="0"/>
          <w:paperSrc w:first="259" w:other="259"/>
          <w:cols w:space="720"/>
          <w:titlePg/>
          <w:docGrid w:linePitch="326"/>
        </w:sectPr>
      </w:pPr>
      <w:r>
        <w:t xml:space="preserve">предпринять </w:t>
      </w:r>
      <w:r w:rsidRPr="00E66BC0">
        <w:t xml:space="preserve">необходимые </w:t>
      </w:r>
      <w:r>
        <w:t xml:space="preserve">шаги </w:t>
      </w:r>
      <w:r w:rsidRPr="00E66BC0">
        <w:t>в целях содействия предоставлению цифровых проду</w:t>
      </w:r>
      <w:r>
        <w:t>ктов на веб</w:t>
      </w:r>
      <w:r>
        <w:rPr>
          <w:lang w:val="en-GB"/>
        </w:rPr>
        <w:noBreakHyphen/>
      </w:r>
      <w:r w:rsidRPr="00E66BC0">
        <w:t xml:space="preserve">сайте МСЭ-R, либо дополняющих </w:t>
      </w:r>
      <w:r w:rsidRPr="00955526">
        <w:t>Рекомендации серии Р</w:t>
      </w:r>
      <w:r w:rsidRPr="00E66BC0">
        <w:t>, либо имеющи</w:t>
      </w:r>
      <w:r>
        <w:t>х</w:t>
      </w:r>
      <w:r w:rsidRPr="00E66BC0">
        <w:t xml:space="preserve"> для них существенное значение.</w:t>
      </w:r>
    </w:p>
    <w:p w14:paraId="6A175C94" w14:textId="77777777" w:rsidR="00405993" w:rsidRPr="00762534" w:rsidRDefault="00405993" w:rsidP="00762534">
      <w:pPr>
        <w:pStyle w:val="ResNo"/>
      </w:pPr>
      <w:bookmarkStart w:id="152" w:name="_Toc23500319"/>
      <w:bookmarkStart w:id="153" w:name="_Toc151987247"/>
      <w:r w:rsidRPr="00762534">
        <w:lastRenderedPageBreak/>
        <w:t>РЕЗОЛЮЦИЯ мсЭ-r</w:t>
      </w:r>
      <w:r w:rsidRPr="00762534">
        <w:rPr>
          <w:rStyle w:val="href"/>
        </w:rPr>
        <w:t xml:space="preserve"> </w:t>
      </w:r>
      <w:proofErr w:type="gramStart"/>
      <w:r w:rsidRPr="00762534">
        <w:rPr>
          <w:rStyle w:val="href"/>
        </w:rPr>
        <w:t>28-2</w:t>
      </w:r>
      <w:bookmarkEnd w:id="152"/>
      <w:bookmarkEnd w:id="153"/>
      <w:proofErr w:type="gramEnd"/>
    </w:p>
    <w:p w14:paraId="1D478211" w14:textId="77777777" w:rsidR="00405993" w:rsidRPr="00D92A5C" w:rsidRDefault="00405993" w:rsidP="00405993">
      <w:pPr>
        <w:pStyle w:val="Restitle"/>
        <w:rPr>
          <w:rFonts w:asciiTheme="minorHAnsi" w:hAnsiTheme="minorHAnsi"/>
        </w:rPr>
      </w:pPr>
      <w:bookmarkStart w:id="154" w:name="_Toc23500320"/>
      <w:bookmarkStart w:id="155" w:name="_Toc151987248"/>
      <w:r w:rsidRPr="00D92A5C">
        <w:t>Излучение стандартных частот и сигналов времени</w:t>
      </w:r>
      <w:bookmarkEnd w:id="154"/>
      <w:bookmarkEnd w:id="155"/>
    </w:p>
    <w:p w14:paraId="5B559A05" w14:textId="77777777" w:rsidR="00405993" w:rsidRPr="00D92A5C" w:rsidRDefault="00405993" w:rsidP="00405993">
      <w:pPr>
        <w:pStyle w:val="Resdate"/>
      </w:pPr>
      <w:r w:rsidRPr="00D92A5C">
        <w:t>(1963-1966-1970-1974-1986-2000</w:t>
      </w:r>
      <w:r>
        <w:t>-2012</w:t>
      </w:r>
      <w:r w:rsidRPr="00D92A5C">
        <w:t>)</w:t>
      </w:r>
    </w:p>
    <w:p w14:paraId="7E029578" w14:textId="77777777" w:rsidR="00405993" w:rsidRPr="00D92A5C" w:rsidRDefault="00405993" w:rsidP="00405993">
      <w:pPr>
        <w:pStyle w:val="Normalaftertitle"/>
      </w:pPr>
      <w:r w:rsidRPr="00D92A5C">
        <w:t>Ассамблея радиосвязи МСЭ,</w:t>
      </w:r>
    </w:p>
    <w:p w14:paraId="442D0CC3" w14:textId="77777777" w:rsidR="00405993" w:rsidRPr="00D92A5C" w:rsidRDefault="00405993" w:rsidP="00405993">
      <w:pPr>
        <w:pStyle w:val="Call"/>
      </w:pPr>
      <w:r w:rsidRPr="00D92A5C">
        <w:t>учитывая</w:t>
      </w:r>
    </w:p>
    <w:p w14:paraId="0F4F6B89" w14:textId="77777777" w:rsidR="00405993" w:rsidRPr="00D92A5C" w:rsidRDefault="00405993" w:rsidP="00405993">
      <w:r w:rsidRPr="00D92A5C">
        <w:rPr>
          <w:i/>
          <w:iCs/>
        </w:rPr>
        <w:t>а)</w:t>
      </w:r>
      <w:r w:rsidRPr="00D92A5C">
        <w:tab/>
        <w:t>положения Статьи 26 Регламента радиосвязи (РР),</w:t>
      </w:r>
    </w:p>
    <w:p w14:paraId="74DD2050" w14:textId="77777777" w:rsidR="00405993" w:rsidRPr="00D92A5C" w:rsidRDefault="00405993" w:rsidP="00405993">
      <w:pPr>
        <w:pStyle w:val="Call"/>
        <w:rPr>
          <w:i w:val="0"/>
          <w:iCs/>
        </w:rPr>
      </w:pPr>
      <w:r w:rsidRPr="00D92A5C">
        <w:t>решает</w:t>
      </w:r>
      <w:r w:rsidRPr="00D92A5C">
        <w:rPr>
          <w:i w:val="0"/>
          <w:iCs/>
        </w:rPr>
        <w:t>,</w:t>
      </w:r>
    </w:p>
    <w:p w14:paraId="622D8A15" w14:textId="77777777" w:rsidR="00405993" w:rsidRPr="00D92A5C" w:rsidRDefault="00405993" w:rsidP="00405993">
      <w:r w:rsidRPr="00D92A5C">
        <w:t>1</w:t>
      </w:r>
      <w:r w:rsidRPr="00D92A5C">
        <w:tab/>
        <w:t>что при введении в действие присвоенных частот станции, работающей на излучение стандартной частоты, соответствующая администрация должна заявить об этом присвоении в Бюро радиосвязи согласно положениям Главы III Регламента ради</w:t>
      </w:r>
      <w:r>
        <w:t>освязи; однако в соответствии с </w:t>
      </w:r>
      <w:r w:rsidRPr="00D92A5C">
        <w:t>Главой III Регламента радиосвязи до полного завершения э</w:t>
      </w:r>
      <w:r>
        <w:t>кспериментальных исследований и </w:t>
      </w:r>
      <w:r w:rsidRPr="00D92A5C">
        <w:t>рабочей координации никакие заявки не должны представляться на рассмотрение Бюро радиосвязи;</w:t>
      </w:r>
    </w:p>
    <w:p w14:paraId="08172C90" w14:textId="77777777" w:rsidR="00405993" w:rsidRPr="00D92A5C" w:rsidRDefault="00405993" w:rsidP="00405993">
      <w:r w:rsidRPr="00D92A5C">
        <w:t>2</w:t>
      </w:r>
      <w:r w:rsidRPr="00D92A5C">
        <w:tab/>
        <w:t xml:space="preserve">что каждая администрация, кроме того, должна послать всю соответствующую информацию по станциям стандартных частот (такую как стабильность частоты, изменения фазы </w:t>
      </w:r>
      <w:proofErr w:type="spellStart"/>
      <w:r w:rsidRPr="00D92A5C">
        <w:t>хронирующих</w:t>
      </w:r>
      <w:proofErr w:type="spellEnd"/>
      <w:r w:rsidRPr="00D92A5C">
        <w:t xml:space="preserve"> импульсов, изменения в расписании передачи) председателю 7-й Исследовательской комиссии по радиосвязи, директору Бюро радиосвязи и, для официальной публикации, директору Международного бюро мер и весов (BIPM);</w:t>
      </w:r>
    </w:p>
    <w:p w14:paraId="7C15371F" w14:textId="77777777" w:rsidR="00405993" w:rsidRPr="00D92A5C" w:rsidRDefault="00405993" w:rsidP="00405993">
      <w:r w:rsidRPr="00D92A5C">
        <w:t>3</w:t>
      </w:r>
      <w:r w:rsidRPr="00D92A5C">
        <w:tab/>
        <w:t>что 7-я Исследовательская комиссия по р</w:t>
      </w:r>
      <w:r>
        <w:t>адиосвязи должна сотрудничать с </w:t>
      </w:r>
      <w:r w:rsidRPr="00D92A5C">
        <w:t xml:space="preserve">Международным астрономическим союзом (IAU), Международным научным </w:t>
      </w:r>
      <w:proofErr w:type="spellStart"/>
      <w:r w:rsidRPr="00D92A5C">
        <w:t>радиосоюзом</w:t>
      </w:r>
      <w:proofErr w:type="spellEnd"/>
      <w:r w:rsidRPr="00D92A5C">
        <w:t xml:space="preserve"> (URSI), Международным союзом по геодезии и геофизике (IUGG)</w:t>
      </w:r>
      <w:r>
        <w:t>, Международным союзом чистой и </w:t>
      </w:r>
      <w:r w:rsidRPr="00D92A5C">
        <w:t>прикладной физики (IUPAP), Международным бюро мер и весов (BIPM).</w:t>
      </w:r>
    </w:p>
    <w:p w14:paraId="3F4A7A93" w14:textId="77777777" w:rsidR="00151479" w:rsidRDefault="00151479" w:rsidP="00151479"/>
    <w:p w14:paraId="274D31AB" w14:textId="77777777" w:rsidR="00151479" w:rsidRPr="00CC5582" w:rsidRDefault="00151479" w:rsidP="00151479">
      <w:pPr>
        <w:sectPr w:rsidR="00151479" w:rsidRPr="00CC5582" w:rsidSect="00151479">
          <w:headerReference w:type="default" r:id="rId260"/>
          <w:footerReference w:type="default" r:id="rId261"/>
          <w:headerReference w:type="first" r:id="rId262"/>
          <w:footerReference w:type="first" r:id="rId263"/>
          <w:pgSz w:w="11907" w:h="16840" w:code="9"/>
          <w:pgMar w:top="1418" w:right="1134" w:bottom="1418" w:left="1134" w:header="720" w:footer="720" w:gutter="0"/>
          <w:paperSrc w:first="15" w:other="15"/>
          <w:cols w:space="720"/>
          <w:titlePg/>
          <w:docGrid w:linePitch="326"/>
        </w:sectPr>
      </w:pPr>
    </w:p>
    <w:p w14:paraId="1E92C874" w14:textId="700327D0" w:rsidR="00B30FC2" w:rsidRPr="00762534" w:rsidRDefault="00B30FC2" w:rsidP="00762534">
      <w:pPr>
        <w:pStyle w:val="ResNo"/>
      </w:pPr>
      <w:bookmarkStart w:id="156" w:name="_Toc151987249"/>
      <w:r w:rsidRPr="00762534">
        <w:lastRenderedPageBreak/>
        <w:t xml:space="preserve">РЕЗОЛЮЦИя МСЭ-R </w:t>
      </w:r>
      <w:proofErr w:type="gramStart"/>
      <w:r w:rsidRPr="00762534">
        <w:rPr>
          <w:rStyle w:val="href"/>
        </w:rPr>
        <w:t>36-6</w:t>
      </w:r>
      <w:bookmarkEnd w:id="156"/>
      <w:proofErr w:type="gramEnd"/>
    </w:p>
    <w:p w14:paraId="0020D213" w14:textId="77777777" w:rsidR="00B30FC2" w:rsidRDefault="00B30FC2" w:rsidP="00AE498F">
      <w:pPr>
        <w:pStyle w:val="Restitle"/>
      </w:pPr>
      <w:bookmarkStart w:id="157" w:name="_Toc151987250"/>
      <w:r w:rsidRPr="00D84823">
        <w:t>Координация работы над терминологией на шести официальных языках Союза на</w:t>
      </w:r>
      <w:r>
        <w:rPr>
          <w:caps/>
          <w:lang w:val="en-US"/>
        </w:rPr>
        <w:t> </w:t>
      </w:r>
      <w:r w:rsidRPr="00D84823">
        <w:t xml:space="preserve">равной основе в </w:t>
      </w:r>
      <w:r>
        <w:t>С</w:t>
      </w:r>
      <w:r w:rsidRPr="00D84823">
        <w:t>екторе радиосвязи МСЭ</w:t>
      </w:r>
      <w:bookmarkEnd w:id="157"/>
    </w:p>
    <w:p w14:paraId="0627E4C5" w14:textId="77777777" w:rsidR="00B30FC2" w:rsidRPr="00D84823" w:rsidRDefault="00B30FC2" w:rsidP="00AE498F">
      <w:pPr>
        <w:pStyle w:val="Resdate"/>
      </w:pPr>
      <w:r w:rsidRPr="00D84823">
        <w:t>(1990-1993-2000-2007-2012-2015-2019</w:t>
      </w:r>
      <w:r>
        <w:t>-2023</w:t>
      </w:r>
      <w:r w:rsidRPr="00D84823">
        <w:t>)</w:t>
      </w:r>
    </w:p>
    <w:p w14:paraId="43800015" w14:textId="77777777" w:rsidR="00B30FC2" w:rsidRPr="00D84823" w:rsidRDefault="00B30FC2" w:rsidP="009A27CE">
      <w:pPr>
        <w:pStyle w:val="Normalaftertitle"/>
      </w:pPr>
      <w:r w:rsidRPr="00D84823">
        <w:t>Ассамблея радиосвязи МСЭ,</w:t>
      </w:r>
    </w:p>
    <w:p w14:paraId="208FF56A" w14:textId="77777777" w:rsidR="00B30FC2" w:rsidRPr="00D84823" w:rsidRDefault="00B30FC2" w:rsidP="009A27CE">
      <w:pPr>
        <w:pStyle w:val="Call"/>
      </w:pPr>
      <w:r w:rsidRPr="00D84823">
        <w:t>признавая</w:t>
      </w:r>
    </w:p>
    <w:p w14:paraId="4DC6B7A7" w14:textId="77777777" w:rsidR="00B30FC2" w:rsidRPr="00D84823" w:rsidRDefault="00B30FC2" w:rsidP="009A27CE">
      <w:r w:rsidRPr="00D84823">
        <w:rPr>
          <w:i/>
          <w:iCs/>
        </w:rPr>
        <w:t>a)</w:t>
      </w:r>
      <w:r w:rsidRPr="00D84823">
        <w:tab/>
        <w:t>Резолюцию 154 (</w:t>
      </w:r>
      <w:proofErr w:type="spellStart"/>
      <w:r w:rsidRPr="00D84823">
        <w:t>Пересм</w:t>
      </w:r>
      <w:proofErr w:type="spellEnd"/>
      <w:r w:rsidRPr="00D84823">
        <w:t>. Бухарест, 2022 г.) Полномочной конференции об использовании шести официальных языков Союза на равной основе, в которой Совету и Генеральному секретариату даются указания о том, как обеспечить равный режим использования шести языков;</w:t>
      </w:r>
    </w:p>
    <w:p w14:paraId="5B805AD5" w14:textId="77777777" w:rsidR="00B30FC2" w:rsidRPr="00D84823" w:rsidRDefault="00B30FC2" w:rsidP="009A27CE">
      <w:r w:rsidRPr="00D84823">
        <w:rPr>
          <w:i/>
          <w:iCs/>
        </w:rPr>
        <w:t>b)</w:t>
      </w:r>
      <w:r w:rsidRPr="00D84823">
        <w:rPr>
          <w:i/>
          <w:iCs/>
        </w:rPr>
        <w:tab/>
      </w:r>
      <w:r w:rsidRPr="00D84823">
        <w:t xml:space="preserve">Резолюцию 1386, принятую Советом </w:t>
      </w:r>
      <w:r>
        <w:t xml:space="preserve">МСЭ </w:t>
      </w:r>
      <w:r w:rsidRPr="00D84823">
        <w:t xml:space="preserve">на его сессии 2017 года, о Координационном комитете МСЭ по терминологии (ККТ МСЭ), куда вошли </w:t>
      </w:r>
      <w:r w:rsidRPr="005436E0">
        <w:t>Координационный комитет по терминологии</w:t>
      </w:r>
      <w:r w:rsidRPr="00D84823">
        <w:t xml:space="preserve"> (ККТ) Сектора радиосвязи МСЭ (МСЭ</w:t>
      </w:r>
      <w:r w:rsidRPr="00D84823">
        <w:noBreakHyphen/>
        <w:t xml:space="preserve">R) и Комитет по стандартизации терминологии (КСТ) Сектора стандартизации электросвязи МСЭ (МСЭ-T), работающие согласно соответствующим Резолюциям Ассамблеи радиосвязи (АР) и Всемирной ассамблеи по стандартизации электросвязи (ВАСЭ), а также представители </w:t>
      </w:r>
      <w:r>
        <w:t>Сектора развития электросвязи МСЭ (</w:t>
      </w:r>
      <w:r w:rsidRPr="00D84823">
        <w:t>МСЭ</w:t>
      </w:r>
      <w:r w:rsidRPr="00D84823">
        <w:noBreakHyphen/>
        <w:t>D</w:t>
      </w:r>
      <w:r>
        <w:t>)</w:t>
      </w:r>
      <w:r w:rsidRPr="00D84823">
        <w:t xml:space="preserve"> в тесном сотрудничестве с секретариатом</w:t>
      </w:r>
      <w:r w:rsidRPr="005436E0">
        <w:t>;</w:t>
      </w:r>
    </w:p>
    <w:p w14:paraId="66297D0F" w14:textId="77777777" w:rsidR="00B30FC2" w:rsidRPr="005436E0" w:rsidRDefault="00B30FC2" w:rsidP="009A27CE">
      <w:r w:rsidRPr="005436E0">
        <w:rPr>
          <w:i/>
          <w:iCs/>
        </w:rPr>
        <w:t>c)</w:t>
      </w:r>
      <w:r w:rsidRPr="005436E0">
        <w:tab/>
      </w:r>
      <w:r w:rsidRPr="00D84823">
        <w:t>Резолюцию МСЭ-R 1 АР o</w:t>
      </w:r>
      <w:r w:rsidRPr="005436E0">
        <w:t xml:space="preserve"> </w:t>
      </w:r>
      <w:r w:rsidRPr="00D84823">
        <w:t>м</w:t>
      </w:r>
      <w:r w:rsidRPr="005436E0">
        <w:t>етод</w:t>
      </w:r>
      <w:r w:rsidRPr="00D84823">
        <w:t>ах</w:t>
      </w:r>
      <w:r w:rsidRPr="005436E0">
        <w:t xml:space="preserve"> работы </w:t>
      </w:r>
      <w:r w:rsidRPr="00D84823">
        <w:t>А</w:t>
      </w:r>
      <w:r w:rsidRPr="005436E0">
        <w:t xml:space="preserve">ссамблеи радиосвязи, исследовательских комиссий по радиосвязи, Консультативной группы по радиосвязи и других групп </w:t>
      </w:r>
      <w:r>
        <w:t>МСЭ</w:t>
      </w:r>
      <w:r w:rsidRPr="005436E0">
        <w:t>-</w:t>
      </w:r>
      <w:r>
        <w:rPr>
          <w:lang w:val="en-US"/>
        </w:rPr>
        <w:t>R</w:t>
      </w:r>
      <w:r w:rsidRPr="005436E0">
        <w:t>;</w:t>
      </w:r>
    </w:p>
    <w:p w14:paraId="60AFA6ED" w14:textId="77777777" w:rsidR="00B30FC2" w:rsidRPr="00D84823" w:rsidRDefault="00B30FC2" w:rsidP="009A27CE">
      <w:pPr>
        <w:rPr>
          <w:i/>
          <w:iCs/>
        </w:rPr>
      </w:pPr>
      <w:r w:rsidRPr="005436E0">
        <w:rPr>
          <w:i/>
          <w:iCs/>
        </w:rPr>
        <w:t>d)</w:t>
      </w:r>
      <w:r w:rsidRPr="00D84823">
        <w:tab/>
        <w:t>решения Совета о централизации функций редактирования на разных языках в Генеральном секретариате (Департамент конференций и публикаций), в которых Секторы МСЭ призываются представлять заключительные тексты только на английском языке (такой порядок применяется т</w:t>
      </w:r>
      <w:r>
        <w:t>акже к терминам и определениям),</w:t>
      </w:r>
    </w:p>
    <w:p w14:paraId="4DA3C350" w14:textId="77777777" w:rsidR="00B30FC2" w:rsidRPr="00D84823" w:rsidRDefault="00B30FC2" w:rsidP="009A27CE">
      <w:pPr>
        <w:pStyle w:val="Call"/>
      </w:pPr>
      <w:r w:rsidRPr="00D84823">
        <w:t>учитывая</w:t>
      </w:r>
      <w:r w:rsidRPr="00D84823">
        <w:rPr>
          <w:i w:val="0"/>
          <w:iCs/>
        </w:rPr>
        <w:t>,</w:t>
      </w:r>
    </w:p>
    <w:p w14:paraId="1E88BF83" w14:textId="77777777" w:rsidR="00B30FC2" w:rsidRPr="00D84823" w:rsidRDefault="00B30FC2" w:rsidP="009A27CE">
      <w:r w:rsidRPr="00D84823">
        <w:rPr>
          <w:i/>
          <w:iCs/>
        </w:rPr>
        <w:t>a)</w:t>
      </w:r>
      <w:r w:rsidRPr="00D84823">
        <w:tab/>
        <w:t>что в соответствии с Резолюцией 154 (</w:t>
      </w:r>
      <w:proofErr w:type="spellStart"/>
      <w:r w:rsidRPr="00D84823">
        <w:t>Пересм</w:t>
      </w:r>
      <w:proofErr w:type="spellEnd"/>
      <w:r w:rsidRPr="00D84823">
        <w:t>. Бухарест, 2022 г.) Полномочной конференции Совету поручается продолжить работу Рабочей группы Совета по языкам (РГС-ЯЗ), для того чтобы она следила за достигнутыми результатами и представляла Совету отчеты о выполнении этой Резолюции;</w:t>
      </w:r>
    </w:p>
    <w:p w14:paraId="7F27CA32" w14:textId="77777777" w:rsidR="00B30FC2" w:rsidRPr="00D84823" w:rsidRDefault="00B30FC2" w:rsidP="009A27CE">
      <w:pPr>
        <w:rPr>
          <w:i/>
          <w:iCs/>
        </w:rPr>
      </w:pPr>
      <w:r w:rsidRPr="00D84823">
        <w:rPr>
          <w:i/>
          <w:iCs/>
        </w:rPr>
        <w:t>b)</w:t>
      </w:r>
      <w:r w:rsidRPr="00D84823">
        <w:rPr>
          <w:i/>
          <w:iCs/>
        </w:rPr>
        <w:tab/>
      </w:r>
      <w:r w:rsidRPr="00D84823">
        <w:t>значение представления информации на всех шести официальных языках Союза на равной основе на веб-страницах МСЭ;</w:t>
      </w:r>
    </w:p>
    <w:p w14:paraId="3484D68D" w14:textId="77777777" w:rsidR="00B30FC2" w:rsidRPr="00D84823" w:rsidRDefault="00B30FC2" w:rsidP="009A27CE">
      <w:r w:rsidRPr="00D84823">
        <w:rPr>
          <w:i/>
          <w:iCs/>
        </w:rPr>
        <w:t>c)</w:t>
      </w:r>
      <w:r w:rsidRPr="00D84823">
        <w:tab/>
        <w:t>что в Резолюции 1386, принятой Советом на его сессии 2017 года, рассматривается значение сотрудничества с другими заинтересованными организациями, в особенности с Международной электротехнической комиссией (МЭК) и Международной организацией по стандартизации (ИСО), в том что касается терминов и определений, условных обозначений и других средств выражения, единиц измерений и т. п., в целях стандартизации таких элементов;</w:t>
      </w:r>
    </w:p>
    <w:p w14:paraId="6727B8C3" w14:textId="77777777" w:rsidR="00B30FC2" w:rsidRPr="00D84823" w:rsidRDefault="00B30FC2" w:rsidP="009A27CE">
      <w:r w:rsidRPr="00D84823">
        <w:rPr>
          <w:i/>
          <w:iCs/>
        </w:rPr>
        <w:t>d)</w:t>
      </w:r>
      <w:r w:rsidRPr="00D84823">
        <w:tab/>
        <w:t>трудности в достижении согласия по определениям, когда заинтересованными являются несколько исследовательских комиссий МСЭ;</w:t>
      </w:r>
    </w:p>
    <w:p w14:paraId="79E7ED00" w14:textId="77777777" w:rsidR="00B30FC2" w:rsidRPr="00D84823" w:rsidRDefault="00B30FC2" w:rsidP="009A27CE">
      <w:r w:rsidRPr="00D84823">
        <w:rPr>
          <w:i/>
          <w:iCs/>
        </w:rPr>
        <w:t>e)</w:t>
      </w:r>
      <w:r w:rsidRPr="00D84823">
        <w:tab/>
        <w:t>что существует постоянная потребность в публикации терминов и определений, необходимых для работы МСЭ-R,</w:t>
      </w:r>
    </w:p>
    <w:p w14:paraId="517C02DF" w14:textId="77777777" w:rsidR="00B30FC2" w:rsidRPr="00B914A1" w:rsidRDefault="00B30FC2" w:rsidP="00B914A1">
      <w:r w:rsidRPr="00B914A1">
        <w:br w:type="page"/>
      </w:r>
    </w:p>
    <w:p w14:paraId="1D87182E" w14:textId="77777777" w:rsidR="00B30FC2" w:rsidRPr="00D84823" w:rsidRDefault="00B30FC2" w:rsidP="009A27CE">
      <w:pPr>
        <w:pStyle w:val="Call"/>
      </w:pPr>
      <w:r w:rsidRPr="005436E0">
        <w:lastRenderedPageBreak/>
        <w:t>отмечая</w:t>
      </w:r>
      <w:r w:rsidRPr="00D84823">
        <w:rPr>
          <w:i w:val="0"/>
          <w:iCs/>
        </w:rPr>
        <w:t>,</w:t>
      </w:r>
    </w:p>
    <w:p w14:paraId="62B75727" w14:textId="77777777" w:rsidR="00B30FC2" w:rsidRPr="00D84823" w:rsidRDefault="00B30FC2" w:rsidP="009A27CE">
      <w:r w:rsidRPr="00D84823">
        <w:rPr>
          <w:i/>
          <w:iCs/>
        </w:rPr>
        <w:t>a)</w:t>
      </w:r>
      <w:r w:rsidRPr="00D84823">
        <w:rPr>
          <w:i/>
          <w:iCs/>
        </w:rPr>
        <w:tab/>
      </w:r>
      <w:r w:rsidRPr="005436E0">
        <w:t xml:space="preserve">что в соответствии с резолюцией МККР 114 (Дюссельдорф, 1990 г.) XVII Пленарной </w:t>
      </w:r>
      <w:r w:rsidRPr="00D84823">
        <w:t xml:space="preserve">ассамблеи </w:t>
      </w:r>
      <w:r w:rsidRPr="005436E0">
        <w:t>МККР о координации работы над терминологией и связанными с ней вопросами был учрежден ККТ</w:t>
      </w:r>
      <w:r w:rsidRPr="00D84823">
        <w:t xml:space="preserve"> МСЭ-R</w:t>
      </w:r>
      <w:r w:rsidRPr="005436E0">
        <w:t>;</w:t>
      </w:r>
    </w:p>
    <w:p w14:paraId="2E976715" w14:textId="77777777" w:rsidR="00B30FC2" w:rsidRPr="00D84823" w:rsidRDefault="00B30FC2" w:rsidP="009A27CE">
      <w:r w:rsidRPr="00D84823">
        <w:rPr>
          <w:i/>
          <w:iCs/>
        </w:rPr>
        <w:t>b)</w:t>
      </w:r>
      <w:r w:rsidRPr="00D84823">
        <w:tab/>
      </w:r>
      <w:r w:rsidRPr="005436E0">
        <w:t>что в соответствии с Резолюцией 1386 Совета</w:t>
      </w:r>
      <w:r w:rsidRPr="00D84823">
        <w:t xml:space="preserve"> </w:t>
      </w:r>
      <w:r w:rsidRPr="005436E0">
        <w:t>ККТ МСЭ-R является частью ККТ МСЭ</w:t>
      </w:r>
      <w:r w:rsidRPr="00D84823">
        <w:t>,</w:t>
      </w:r>
    </w:p>
    <w:p w14:paraId="015A6A66" w14:textId="77777777" w:rsidR="00B30FC2" w:rsidRPr="00D84823" w:rsidRDefault="00B30FC2" w:rsidP="009A27CE">
      <w:pPr>
        <w:pStyle w:val="Call"/>
      </w:pPr>
      <w:r w:rsidRPr="00D84823">
        <w:t>решает</w:t>
      </w:r>
      <w:r w:rsidRPr="00D84823">
        <w:rPr>
          <w:i w:val="0"/>
          <w:iCs/>
        </w:rPr>
        <w:t>,</w:t>
      </w:r>
    </w:p>
    <w:p w14:paraId="04B06F66" w14:textId="77777777" w:rsidR="00B30FC2" w:rsidRPr="00D84823" w:rsidRDefault="00B30FC2" w:rsidP="009A27CE">
      <w:r w:rsidRPr="00D84823">
        <w:t>1</w:t>
      </w:r>
      <w:r w:rsidRPr="00D84823">
        <w:tab/>
        <w:t xml:space="preserve">что координация работы по терминологии в Секторе радиосвязи будет основываться на представлениях на английском языке, осуществляемых исследовательскими комиссиями при проведении обсуждения, разрешении проблем, связанных с переводом, и принятии этого перевода на другие пять официальных языков по предложению Генерального секретариата МСЭ (Департамент конференций и публикаций), и будет обеспечиваться ККТ МСЭ-R, в состав которого входят эксперты, владеющие различными официальными языками, и лица, назначенные заинтересованными администрациями и другими участниками работы Сектора радиосвязи, а также Докладчики по терминологии от исследовательских комиссий по радиосвязи, работающие при тесном сотрудничестве с Генеральным секретариатом МСЭ (Департамент конференций и публикаций) и редактором БР, принимая во внимание пункт </w:t>
      </w:r>
      <w:r w:rsidRPr="00D84823">
        <w:rPr>
          <w:i/>
          <w:iCs/>
        </w:rPr>
        <w:t xml:space="preserve">d) </w:t>
      </w:r>
      <w:r w:rsidRPr="00D84823">
        <w:t xml:space="preserve">раздела </w:t>
      </w:r>
      <w:r w:rsidRPr="00D84823">
        <w:rPr>
          <w:i/>
          <w:iCs/>
        </w:rPr>
        <w:t>признавая</w:t>
      </w:r>
      <w:r w:rsidRPr="00D84823">
        <w:t>;</w:t>
      </w:r>
    </w:p>
    <w:p w14:paraId="7FAE5333" w14:textId="77777777" w:rsidR="00B30FC2" w:rsidRPr="00D84823" w:rsidRDefault="00B30FC2" w:rsidP="009A27CE">
      <w:r w:rsidRPr="00D84823">
        <w:t>2</w:t>
      </w:r>
      <w:r w:rsidRPr="00D84823">
        <w:tab/>
        <w:t>что круг ведения ККТ МСЭ-R определен в Приложении 1;</w:t>
      </w:r>
    </w:p>
    <w:p w14:paraId="5DBACB3D" w14:textId="77777777" w:rsidR="00B30FC2" w:rsidRPr="00D84823" w:rsidRDefault="00B30FC2" w:rsidP="009A27CE">
      <w:r w:rsidRPr="00D84823">
        <w:t>3</w:t>
      </w:r>
      <w:r w:rsidRPr="00D84823">
        <w:tab/>
        <w:t>что ККТ МСЭ-R отвечает за поддержание и ведение Рекомендаций серии V в соответствии с Резолюцией МСЭ-R 1;</w:t>
      </w:r>
    </w:p>
    <w:p w14:paraId="6213B98D" w14:textId="77777777" w:rsidR="00B30FC2" w:rsidRPr="00D84823" w:rsidRDefault="00B30FC2" w:rsidP="009A27CE">
      <w:r w:rsidRPr="00D84823">
        <w:t>4</w:t>
      </w:r>
      <w:r w:rsidRPr="00D84823">
        <w:tab/>
        <w:t>что администрации и другие участники работы МСЭ-R могут представлять ККТ МСЭ и исследовательским комиссиям по радиосвязи вклады, касающиеся терминологии и связанных с ней вопросов;</w:t>
      </w:r>
    </w:p>
    <w:p w14:paraId="29C2409F" w14:textId="77777777" w:rsidR="00B30FC2" w:rsidRPr="00D84823" w:rsidRDefault="00B30FC2" w:rsidP="009A27CE">
      <w:r w:rsidRPr="00D84823">
        <w:t>5</w:t>
      </w:r>
      <w:r w:rsidRPr="00D84823">
        <w:tab/>
        <w:t xml:space="preserve">что </w:t>
      </w:r>
      <w:r>
        <w:t>П</w:t>
      </w:r>
      <w:r w:rsidRPr="00D84823">
        <w:t>редседатель ККТ и шесть заместителей Председателя ККТ МСЭ-R, каждый из которых представляет один из шести официальных языков, должны назначаться ассамблеей радиосвязи,</w:t>
      </w:r>
    </w:p>
    <w:p w14:paraId="1C35EAE8" w14:textId="77777777" w:rsidR="00B30FC2" w:rsidRPr="00D84823" w:rsidRDefault="00B30FC2" w:rsidP="009A27CE">
      <w:pPr>
        <w:pStyle w:val="Call"/>
        <w:rPr>
          <w:i w:val="0"/>
          <w:iCs/>
        </w:rPr>
      </w:pPr>
      <w:r w:rsidRPr="00D84823">
        <w:t>решает далее</w:t>
      </w:r>
      <w:r w:rsidRPr="00D84823">
        <w:rPr>
          <w:i w:val="0"/>
          <w:iCs/>
        </w:rPr>
        <w:t>,</w:t>
      </w:r>
    </w:p>
    <w:p w14:paraId="5B818346" w14:textId="77777777" w:rsidR="00B30FC2" w:rsidRPr="00D84823" w:rsidRDefault="00B30FC2" w:rsidP="009A27CE">
      <w:r w:rsidRPr="00D84823">
        <w:t>1</w:t>
      </w:r>
      <w:r w:rsidRPr="00D84823">
        <w:tab/>
        <w:t>что исследовательским комиссиям по радиосвязи в рамках своего круга ведения следует продолжать работу над техническими и эксплуатационными терминами и определениями только на английском языке, которые могут потребоваться также для регуляторных целей, а также над специальными терминами только на английском языке, которые могут потребоваться для этих исследовательских комиссий в ходе их работы;</w:t>
      </w:r>
    </w:p>
    <w:p w14:paraId="1295E8BA" w14:textId="77777777" w:rsidR="00B30FC2" w:rsidRPr="00D84823" w:rsidRDefault="00B30FC2" w:rsidP="009A27CE">
      <w:r w:rsidRPr="00D84823">
        <w:t>2</w:t>
      </w:r>
      <w:r w:rsidRPr="00D84823">
        <w:tab/>
        <w:t>что каждой исследовательской комиссии по радиосвязи следует взять на себя ответственность за предложение терминологии в своей конкретной области интересов, прибегая, если потребуется, к помощи ККТ МСЭ;</w:t>
      </w:r>
    </w:p>
    <w:p w14:paraId="1C0DE850" w14:textId="77777777" w:rsidR="00B30FC2" w:rsidRPr="00D84823" w:rsidRDefault="00B30FC2" w:rsidP="009A27CE">
      <w:r w:rsidRPr="00D84823">
        <w:t>3</w:t>
      </w:r>
      <w:r w:rsidRPr="00D84823">
        <w:tab/>
        <w:t>что каждой исследовательской комиссии по радиосвязи следует назначить постоянного Докладчика по терминологии для координации работы по терминам и определениям и связанным с ними вопросам, который будет выступать в качестве представителя исследовательской комиссии, поддерживающего контакты в данной области;</w:t>
      </w:r>
    </w:p>
    <w:p w14:paraId="5C95F624" w14:textId="77777777" w:rsidR="00B30FC2" w:rsidRPr="00D84823" w:rsidRDefault="00B30FC2" w:rsidP="009A27CE">
      <w:r w:rsidRPr="00D84823">
        <w:t>4</w:t>
      </w:r>
      <w:r w:rsidRPr="00D84823">
        <w:tab/>
        <w:t>что обязанности Докладчиков по терминологии приводятся в Приложении 2;</w:t>
      </w:r>
    </w:p>
    <w:p w14:paraId="00109BF3" w14:textId="77777777" w:rsidR="00B30FC2" w:rsidRPr="00D84823" w:rsidRDefault="00B30FC2" w:rsidP="009A27CE">
      <w:r w:rsidRPr="00D84823">
        <w:t>5</w:t>
      </w:r>
      <w:r w:rsidRPr="00D84823">
        <w:tab/>
        <w:t>что руководящие принципы подготовки терминов и определений содержатся в последней версии Рекомендации МСЭ-R V.2130;</w:t>
      </w:r>
    </w:p>
    <w:p w14:paraId="183B56BA" w14:textId="77777777" w:rsidR="00B30FC2" w:rsidRPr="00B914A1" w:rsidRDefault="00B30FC2" w:rsidP="00B914A1">
      <w:r w:rsidRPr="00B914A1">
        <w:br w:type="page"/>
      </w:r>
    </w:p>
    <w:p w14:paraId="377ADFCF" w14:textId="77777777" w:rsidR="00B30FC2" w:rsidRPr="00D84823" w:rsidRDefault="00B30FC2" w:rsidP="009A27CE">
      <w:r w:rsidRPr="00D84823">
        <w:lastRenderedPageBreak/>
        <w:t>6</w:t>
      </w:r>
      <w:r w:rsidRPr="00D84823">
        <w:tab/>
        <w:t>что Бюро радиосвязи (БР) следует собирать все новые термины и определения, предлагаемые исследовательскими комиссиями по радиосвязи, и передавать их ККТ МСЭ, который должен действовать в качестве посредника в отношениях с МЭК;</w:t>
      </w:r>
    </w:p>
    <w:p w14:paraId="7FE8DF35" w14:textId="77777777" w:rsidR="00B30FC2" w:rsidRPr="00D84823" w:rsidRDefault="00B30FC2" w:rsidP="009A27CE">
      <w:r w:rsidRPr="00D84823">
        <w:t>7</w:t>
      </w:r>
      <w:r w:rsidRPr="00D84823">
        <w:tab/>
        <w:t>что Докладчикам по терминологии следует учитывать все имеющиеся перечни разрабатываемых терминов и определений Секторов МСЭ и проекты глав Международного электротехнического словаря (МЭС) для обеспечения, по мере возможности, согласованности терминов и определений МСЭ,</w:t>
      </w:r>
    </w:p>
    <w:p w14:paraId="23C7E82C" w14:textId="77777777" w:rsidR="00B30FC2" w:rsidRPr="00D84823" w:rsidRDefault="00B30FC2" w:rsidP="009A27CE">
      <w:pPr>
        <w:pStyle w:val="Call"/>
        <w:rPr>
          <w:sz w:val="28"/>
        </w:rPr>
      </w:pPr>
      <w:r w:rsidRPr="00D84823">
        <w:t>поручает Директору Бюро радиосвязи</w:t>
      </w:r>
    </w:p>
    <w:p w14:paraId="47229376" w14:textId="77777777" w:rsidR="00B30FC2" w:rsidRPr="00D84823" w:rsidRDefault="00B30FC2" w:rsidP="009A27CE">
      <w:r w:rsidRPr="00D84823">
        <w:t>1</w:t>
      </w:r>
      <w:r w:rsidRPr="00D84823">
        <w:tab/>
        <w:t>продолжать переводить все Рекомендации на все шесть официальных языков Союза;</w:t>
      </w:r>
    </w:p>
    <w:p w14:paraId="147FE78B" w14:textId="77777777" w:rsidR="00B30FC2" w:rsidRPr="00D84823" w:rsidRDefault="00B30FC2" w:rsidP="009A27CE">
      <w:r w:rsidRPr="00D84823">
        <w:t>2</w:t>
      </w:r>
      <w:r w:rsidRPr="00D84823">
        <w:tab/>
        <w:t>осуществлять контроль качества письменного перевода, в том числе переведенных материалов, размещаемых на веб</w:t>
      </w:r>
      <w:r w:rsidRPr="00D84823">
        <w:noBreakHyphen/>
        <w:t>сайтах МСЭ-R, и связанных с ним расходов;</w:t>
      </w:r>
    </w:p>
    <w:p w14:paraId="09E27287" w14:textId="77777777" w:rsidR="00B30FC2" w:rsidRPr="00D84823" w:rsidRDefault="00B30FC2" w:rsidP="009A27CE">
      <w:r w:rsidRPr="00D84823">
        <w:t>3</w:t>
      </w:r>
      <w:r w:rsidRPr="00D84823">
        <w:tab/>
        <w:t>довести настоящую Резолюцию до сведения Директора Бюро стандартизации электросвязи и Директора Бюро развития электросвязи,</w:t>
      </w:r>
    </w:p>
    <w:p w14:paraId="4F504CE7" w14:textId="77777777" w:rsidR="00B30FC2" w:rsidRPr="00D84823" w:rsidRDefault="00B30FC2" w:rsidP="009A27CE">
      <w:pPr>
        <w:pStyle w:val="Call"/>
        <w:rPr>
          <w:sz w:val="28"/>
        </w:rPr>
      </w:pPr>
      <w:r w:rsidRPr="00D84823">
        <w:t>поручает Консультативной группе по радиосвязи</w:t>
      </w:r>
    </w:p>
    <w:p w14:paraId="56A32C08" w14:textId="77777777" w:rsidR="00B30FC2" w:rsidRPr="00D84823" w:rsidRDefault="00B30FC2" w:rsidP="009A27CE">
      <w:r w:rsidRPr="00D84823">
        <w:t>продолжить рассмотрение вопроса об использовании всех шести языков Союза на равной основе в публикациях и на сайтах МСЭ-R.</w:t>
      </w:r>
    </w:p>
    <w:p w14:paraId="4CDD213F" w14:textId="77777777" w:rsidR="00B30FC2" w:rsidRPr="00D84823" w:rsidRDefault="00B30FC2" w:rsidP="009A27CE">
      <w:pPr>
        <w:pStyle w:val="AnnexNo"/>
      </w:pPr>
      <w:r w:rsidRPr="00D84823">
        <w:t>Приложение 1</w:t>
      </w:r>
    </w:p>
    <w:p w14:paraId="5A514EC5" w14:textId="77777777" w:rsidR="00B30FC2" w:rsidRPr="00D84823" w:rsidRDefault="00B30FC2" w:rsidP="009A27CE">
      <w:pPr>
        <w:pStyle w:val="Annextitle"/>
      </w:pPr>
      <w:r w:rsidRPr="00D84823">
        <w:t>Круг ведения Координационного комитета по терминологии</w:t>
      </w:r>
      <w:r w:rsidRPr="00D84823">
        <w:rPr>
          <w:rFonts w:asciiTheme="majorBidi" w:hAnsiTheme="majorBidi" w:cstheme="majorBidi"/>
          <w:b w:val="0"/>
          <w:sz w:val="22"/>
        </w:rPr>
        <w:t xml:space="preserve"> </w:t>
      </w:r>
      <w:r w:rsidRPr="00D84823">
        <w:t>МСЭ-R</w:t>
      </w:r>
    </w:p>
    <w:p w14:paraId="7C47B015" w14:textId="77777777" w:rsidR="00B30FC2" w:rsidRPr="00D84823" w:rsidRDefault="00B30FC2" w:rsidP="009A27CE">
      <w:pPr>
        <w:pStyle w:val="Normalaftertitle"/>
      </w:pPr>
      <w:r w:rsidRPr="00D84823">
        <w:t>1</w:t>
      </w:r>
      <w:r w:rsidRPr="00D84823">
        <w:tab/>
        <w:t>Представлять интересы МСЭ-R в ККТ МСЭ.</w:t>
      </w:r>
    </w:p>
    <w:p w14:paraId="653B11A2" w14:textId="77777777" w:rsidR="00B30FC2" w:rsidRPr="00D84823" w:rsidRDefault="00B30FC2" w:rsidP="009A27CE">
      <w:r w:rsidRPr="00D84823">
        <w:t>2</w:t>
      </w:r>
      <w:r w:rsidRPr="00D84823">
        <w:tab/>
        <w:t>Принимать в МСЭ-R термины и определения для работы по терминологии в составе ККТ МСЭ при тесном сотрудничестве с Генеральным секретариатом (Департамент конференций и публикаций), включая графические условные обозначения в документации, буквенные условные обозначения и другие средства выражения, единицы измерения и т. д., и добиваться согласования терминов и определений между всеми заинтересованными исследовательскими комиссиями по радиосвязи.</w:t>
      </w:r>
    </w:p>
    <w:p w14:paraId="2620655F" w14:textId="77777777" w:rsidR="00B30FC2" w:rsidRPr="00D84823" w:rsidRDefault="00B30FC2" w:rsidP="009A27CE">
      <w:r w:rsidRPr="00D84823">
        <w:t>3</w:t>
      </w:r>
      <w:r w:rsidRPr="00D84823">
        <w:tab/>
        <w:t>Взаимодействовать в составе ККТ МСЭ с Департаментом конференций и публикаций и с другими организациями, занимающимися терминологической работой в области электросвязи, например с МЭК и Международной организацией по стандартизации (ИСО), а также с Объединенным техническим комитетом МЭК-ИСО по информационной технологии (ОТК 1), с целью устранить дублирование терминов и определений.</w:t>
      </w:r>
    </w:p>
    <w:p w14:paraId="43DDA81B" w14:textId="77777777" w:rsidR="00B30FC2" w:rsidRPr="00D84823" w:rsidRDefault="00B30FC2" w:rsidP="009A27CE">
      <w:r w:rsidRPr="00D84823">
        <w:t>4</w:t>
      </w:r>
      <w:r w:rsidRPr="00D84823">
        <w:tab/>
        <w:t>Предоставить исследовательским комиссиям соответствующие унифицированные графические условные обозначения для использования в документации, буквенные условные обозначения и другие средства выражения, единицы измерения и т. д., с тем чтобы они использовались во всех документах исследовательских комиссий.</w:t>
      </w:r>
    </w:p>
    <w:p w14:paraId="2986EF4C" w14:textId="77777777" w:rsidR="00B30FC2" w:rsidRPr="00D84823" w:rsidRDefault="00B30FC2" w:rsidP="009A27CE">
      <w:r w:rsidRPr="00D84823">
        <w:t>5</w:t>
      </w:r>
      <w:r w:rsidRPr="00D84823">
        <w:tab/>
        <w:t>Рассматривать и, в случае необходимости, пересматривать существующие Рекомендации МСЭ-R серии V; новые и пересмотренные Рекомендации следует одобрять ККТ МСЭ-R и представлять их на утверждение в соответствии с Резолюцией МСЭ-R 1 через Директора Бюро радиосвязи.</w:t>
      </w:r>
    </w:p>
    <w:p w14:paraId="58495ECE" w14:textId="77777777" w:rsidR="00A45B03" w:rsidRDefault="00A45B03">
      <w:pPr>
        <w:tabs>
          <w:tab w:val="clear" w:pos="1134"/>
          <w:tab w:val="clear" w:pos="1871"/>
          <w:tab w:val="clear" w:pos="2268"/>
        </w:tabs>
        <w:overflowPunct/>
        <w:autoSpaceDE/>
        <w:autoSpaceDN/>
        <w:adjustRightInd/>
        <w:spacing w:before="0"/>
        <w:jc w:val="left"/>
        <w:textAlignment w:val="auto"/>
        <w:rPr>
          <w:caps/>
          <w:sz w:val="26"/>
        </w:rPr>
      </w:pPr>
      <w:r>
        <w:br w:type="page"/>
      </w:r>
    </w:p>
    <w:p w14:paraId="38970822" w14:textId="1CF75A21" w:rsidR="00B30FC2" w:rsidRPr="00D84823" w:rsidRDefault="00B30FC2" w:rsidP="009A27CE">
      <w:pPr>
        <w:pStyle w:val="AnnexNo"/>
      </w:pPr>
      <w:r w:rsidRPr="00D84823">
        <w:lastRenderedPageBreak/>
        <w:t>Приложение 2</w:t>
      </w:r>
    </w:p>
    <w:p w14:paraId="151FCBCF" w14:textId="77777777" w:rsidR="00B30FC2" w:rsidRPr="00D84823" w:rsidRDefault="00B30FC2" w:rsidP="009A27CE">
      <w:pPr>
        <w:pStyle w:val="Annextitle"/>
      </w:pPr>
      <w:r w:rsidRPr="00D84823">
        <w:t>Обязанности Докладчиков по терминологии</w:t>
      </w:r>
    </w:p>
    <w:p w14:paraId="7FDA744D" w14:textId="77777777" w:rsidR="00B30FC2" w:rsidRPr="00D84823" w:rsidRDefault="00B30FC2" w:rsidP="009A27CE">
      <w:pPr>
        <w:pStyle w:val="Normalaftertitle"/>
      </w:pPr>
      <w:r w:rsidRPr="00D84823">
        <w:t>1</w:t>
      </w:r>
      <w:r w:rsidRPr="00D84823">
        <w:tab/>
        <w:t>Докладчикам следует изучать терминологию и связанные с ней вопросы, которые сообщены им:</w:t>
      </w:r>
    </w:p>
    <w:p w14:paraId="7AAC9F56" w14:textId="77777777" w:rsidR="00B30FC2" w:rsidRPr="00D84823" w:rsidRDefault="00B30FC2" w:rsidP="009A27CE">
      <w:pPr>
        <w:pStyle w:val="enumlev1"/>
      </w:pPr>
      <w:r w:rsidRPr="00D84823">
        <w:t>–</w:t>
      </w:r>
      <w:r w:rsidRPr="00D84823">
        <w:tab/>
        <w:t>рабочими или целевыми группами соответствующей исследовательской комиссии по радиосвязи;</w:t>
      </w:r>
    </w:p>
    <w:p w14:paraId="4B699FB3" w14:textId="77777777" w:rsidR="00B30FC2" w:rsidRPr="00D84823" w:rsidRDefault="00B30FC2" w:rsidP="009A27CE">
      <w:pPr>
        <w:pStyle w:val="enumlev1"/>
      </w:pPr>
      <w:r w:rsidRPr="00D84823">
        <w:t>–</w:t>
      </w:r>
      <w:r w:rsidRPr="00D84823">
        <w:tab/>
        <w:t>исследовательской комиссией по радиосвязи в целом;</w:t>
      </w:r>
    </w:p>
    <w:p w14:paraId="2E2080CD" w14:textId="77777777" w:rsidR="00B30FC2" w:rsidRPr="00D84823" w:rsidRDefault="00B30FC2" w:rsidP="009A27CE">
      <w:pPr>
        <w:pStyle w:val="enumlev1"/>
      </w:pPr>
      <w:r w:rsidRPr="00D84823">
        <w:t>–</w:t>
      </w:r>
      <w:r w:rsidRPr="00D84823">
        <w:tab/>
        <w:t>Докладчиком по терминологии от другой исследовательской комиссии по радиосвязи;</w:t>
      </w:r>
    </w:p>
    <w:p w14:paraId="2FFA0C18" w14:textId="77777777" w:rsidR="00B30FC2" w:rsidRPr="00D84823" w:rsidRDefault="00B30FC2" w:rsidP="009A27CE">
      <w:pPr>
        <w:pStyle w:val="enumlev1"/>
      </w:pPr>
      <w:r w:rsidRPr="00D84823">
        <w:t>–</w:t>
      </w:r>
      <w:r w:rsidRPr="00D84823">
        <w:tab/>
        <w:t>ККТ МСЭ.</w:t>
      </w:r>
    </w:p>
    <w:p w14:paraId="26AEC378" w14:textId="77777777" w:rsidR="00B30FC2" w:rsidRPr="00D84823" w:rsidRDefault="00B30FC2" w:rsidP="009A27CE">
      <w:r w:rsidRPr="00D84823">
        <w:t>2</w:t>
      </w:r>
      <w:r w:rsidRPr="00D84823">
        <w:tab/>
        <w:t>Докладчикам по терминологии в области радиосвязи следует отвечать за координацию работы по терминологии и связанным с ней вопросам в рамках своих исследовательских комиссий по радиосвязи и с другими исследовательскими комиссиями по радиосвязи; целью работы является достижение согласия по предлагаемым терминам и определениям между заинтересованными исследовательскими комиссиями.</w:t>
      </w:r>
    </w:p>
    <w:p w14:paraId="198DA8C4" w14:textId="77777777" w:rsidR="00B30FC2" w:rsidRPr="00D84823" w:rsidRDefault="00B30FC2" w:rsidP="009A27CE">
      <w:r w:rsidRPr="00D84823">
        <w:t>3</w:t>
      </w:r>
      <w:r w:rsidRPr="00D84823">
        <w:tab/>
        <w:t>Докладчики должны нести ответственность за обеспечение взаимодействия между своими исследовательскими комиссиями по радиосвязи и ККТ МСЭ; должно поощряться их участие в любых собраниях, проводимых ККТ МСЭ.</w:t>
      </w:r>
    </w:p>
    <w:p w14:paraId="6F9C7840" w14:textId="77777777" w:rsidR="00151479" w:rsidRDefault="00151479" w:rsidP="00151479">
      <w:bookmarkStart w:id="158" w:name="_Toc23500323"/>
      <w:bookmarkStart w:id="159" w:name="_Toc151987251"/>
    </w:p>
    <w:p w14:paraId="60BE343F" w14:textId="77777777" w:rsidR="00151479" w:rsidRPr="00CC5582" w:rsidRDefault="00151479" w:rsidP="00151479">
      <w:pPr>
        <w:sectPr w:rsidR="00151479" w:rsidRPr="00CC5582" w:rsidSect="00151479">
          <w:headerReference w:type="default" r:id="rId264"/>
          <w:footerReference w:type="default" r:id="rId265"/>
          <w:headerReference w:type="first" r:id="rId266"/>
          <w:footerReference w:type="first" r:id="rId267"/>
          <w:pgSz w:w="11907" w:h="16840" w:code="9"/>
          <w:pgMar w:top="1418" w:right="1134" w:bottom="1418" w:left="1134" w:header="720" w:footer="720" w:gutter="0"/>
          <w:paperSrc w:first="15" w:other="15"/>
          <w:cols w:space="720"/>
          <w:titlePg/>
          <w:docGrid w:linePitch="326"/>
        </w:sectPr>
      </w:pPr>
    </w:p>
    <w:p w14:paraId="5BB19980" w14:textId="77777777" w:rsidR="00405993" w:rsidRPr="00F006D9" w:rsidRDefault="00405993" w:rsidP="00405993">
      <w:pPr>
        <w:pStyle w:val="ResNo"/>
      </w:pPr>
      <w:r w:rsidRPr="00F006D9">
        <w:lastRenderedPageBreak/>
        <w:t>РЕЗОЛЮЦИЯ МСЭ-R</w:t>
      </w:r>
      <w:r w:rsidRPr="002E0397">
        <w:rPr>
          <w:rStyle w:val="href"/>
        </w:rPr>
        <w:t xml:space="preserve"> 37</w:t>
      </w:r>
      <w:bookmarkEnd w:id="158"/>
      <w:bookmarkEnd w:id="159"/>
    </w:p>
    <w:p w14:paraId="475AAE6C" w14:textId="77777777" w:rsidR="00405993" w:rsidRPr="00F006D9" w:rsidRDefault="00405993" w:rsidP="00405993">
      <w:pPr>
        <w:pStyle w:val="Restitle"/>
      </w:pPr>
      <w:bookmarkStart w:id="160" w:name="_Toc180536334"/>
      <w:bookmarkStart w:id="161" w:name="_Toc23500324"/>
      <w:bookmarkStart w:id="162" w:name="_Toc151987252"/>
      <w:r w:rsidRPr="00F006D9">
        <w:t>Исследования распространения радиоволн для проектирования систем</w:t>
      </w:r>
      <w:r w:rsidRPr="00F006D9">
        <w:br/>
        <w:t>и планирования обслуживания</w:t>
      </w:r>
      <w:bookmarkEnd w:id="160"/>
      <w:bookmarkEnd w:id="161"/>
      <w:bookmarkEnd w:id="162"/>
    </w:p>
    <w:p w14:paraId="7CE246CA" w14:textId="77777777" w:rsidR="00405993" w:rsidRPr="00F006D9" w:rsidRDefault="00405993" w:rsidP="00405993">
      <w:pPr>
        <w:pStyle w:val="Resdate"/>
      </w:pPr>
      <w:r w:rsidRPr="00F006D9">
        <w:t>(1995)</w:t>
      </w:r>
    </w:p>
    <w:p w14:paraId="0FC2A042" w14:textId="77777777" w:rsidR="00405993" w:rsidRPr="00C07FB0" w:rsidRDefault="00405993" w:rsidP="00405993">
      <w:pPr>
        <w:pStyle w:val="Normalaftertitle"/>
        <w:rPr>
          <w:lang w:eastAsia="ru-RU"/>
        </w:rPr>
      </w:pPr>
      <w:r w:rsidRPr="00C07FB0">
        <w:rPr>
          <w:lang w:eastAsia="ru-RU"/>
        </w:rPr>
        <w:t xml:space="preserve">Ассамблея радиосвязи МСЭ, </w:t>
      </w:r>
    </w:p>
    <w:p w14:paraId="388AB49B" w14:textId="77777777" w:rsidR="00405993" w:rsidRPr="00C07FB0" w:rsidRDefault="00405993" w:rsidP="00405993">
      <w:pPr>
        <w:pStyle w:val="Call"/>
        <w:rPr>
          <w:lang w:eastAsia="ru-RU"/>
        </w:rPr>
      </w:pPr>
      <w:r w:rsidRPr="00C07FB0">
        <w:rPr>
          <w:lang w:eastAsia="ru-RU"/>
        </w:rPr>
        <w:t>учитывая</w:t>
      </w:r>
      <w:r w:rsidRPr="001C4EE1">
        <w:rPr>
          <w:i w:val="0"/>
          <w:iCs/>
          <w:lang w:eastAsia="ru-RU"/>
        </w:rPr>
        <w:t>,</w:t>
      </w:r>
    </w:p>
    <w:p w14:paraId="3C3F73BA" w14:textId="77777777" w:rsidR="00405993" w:rsidRPr="00C07FB0" w:rsidRDefault="00405993" w:rsidP="00405993">
      <w:pPr>
        <w:rPr>
          <w:lang w:eastAsia="ru-RU"/>
        </w:rPr>
      </w:pPr>
      <w:r w:rsidRPr="001C4EE1">
        <w:rPr>
          <w:i/>
          <w:iCs/>
          <w:lang w:eastAsia="ru-RU"/>
        </w:rPr>
        <w:t>а)</w:t>
      </w:r>
      <w:r w:rsidRPr="00C07FB0">
        <w:rPr>
          <w:lang w:eastAsia="ru-RU"/>
        </w:rPr>
        <w:tab/>
        <w:t>что перед 3-й Исследовательской комиссией по радиосвязи стоит задача учета характеристик распространения радиоволн и их изменчивости, проведения консультаций по процедурам прогнозирования, приемлемым для использования при планировании обслуживания и оценке эксплуатационных характеристик;</w:t>
      </w:r>
    </w:p>
    <w:p w14:paraId="6947831B" w14:textId="77777777" w:rsidR="00405993" w:rsidRPr="00C07FB0" w:rsidRDefault="00405993" w:rsidP="00405993">
      <w:pPr>
        <w:rPr>
          <w:lang w:eastAsia="ru-RU"/>
        </w:rPr>
      </w:pPr>
      <w:r w:rsidRPr="001C4EE1">
        <w:rPr>
          <w:i/>
          <w:iCs/>
          <w:lang w:eastAsia="ru-RU"/>
        </w:rPr>
        <w:t>b)</w:t>
      </w:r>
      <w:r w:rsidRPr="00C07FB0">
        <w:rPr>
          <w:lang w:eastAsia="ru-RU"/>
        </w:rPr>
        <w:tab/>
        <w:t>что, поскольку характеристики распространения радиоволн зависят от географического местоположения, климатических условий, особенностей местности и изменчивости атмосферы, разработка 3-й Исследовательской комиссией по радиосвязи методов прогнозирования распространения радиоволн зависит, помимо прочего, от наличия данных измерений и ведения калиброванных банков данных;</w:t>
      </w:r>
    </w:p>
    <w:p w14:paraId="777D8928" w14:textId="77777777" w:rsidR="00405993" w:rsidRPr="00C07FB0" w:rsidRDefault="00405993" w:rsidP="00405993">
      <w:pPr>
        <w:rPr>
          <w:lang w:eastAsia="ru-RU"/>
        </w:rPr>
      </w:pPr>
      <w:r w:rsidRPr="001C4EE1">
        <w:rPr>
          <w:i/>
          <w:iCs/>
          <w:lang w:eastAsia="ru-RU"/>
        </w:rPr>
        <w:t>с)</w:t>
      </w:r>
      <w:r w:rsidRPr="00C07FB0">
        <w:rPr>
          <w:lang w:eastAsia="ru-RU"/>
        </w:rPr>
        <w:tab/>
        <w:t>что сбор данных измерений и их последующее использование 3-й Исследовательской комиссией по радиосвязи при разработке и совершенствовании методов прогнозирования являются средне- или долгосрочным процессом,</w:t>
      </w:r>
    </w:p>
    <w:p w14:paraId="2603C862" w14:textId="77777777" w:rsidR="00405993" w:rsidRPr="00C07FB0" w:rsidRDefault="00405993" w:rsidP="00405993">
      <w:pPr>
        <w:pStyle w:val="Call"/>
        <w:rPr>
          <w:lang w:eastAsia="ru-RU"/>
        </w:rPr>
      </w:pPr>
      <w:r w:rsidRPr="00C07FB0">
        <w:rPr>
          <w:lang w:eastAsia="ru-RU"/>
        </w:rPr>
        <w:t>признавая</w:t>
      </w:r>
      <w:r w:rsidRPr="001C4EE1">
        <w:rPr>
          <w:i w:val="0"/>
          <w:iCs/>
          <w:lang w:eastAsia="ru-RU"/>
        </w:rPr>
        <w:t>,</w:t>
      </w:r>
    </w:p>
    <w:p w14:paraId="7A2B0D06" w14:textId="77777777" w:rsidR="00405993" w:rsidRPr="00C07FB0" w:rsidRDefault="00405993" w:rsidP="00405993">
      <w:pPr>
        <w:rPr>
          <w:lang w:eastAsia="ru-RU"/>
        </w:rPr>
      </w:pPr>
      <w:r w:rsidRPr="001C4EE1">
        <w:rPr>
          <w:i/>
          <w:iCs/>
          <w:lang w:eastAsia="ru-RU"/>
        </w:rPr>
        <w:t>а)</w:t>
      </w:r>
      <w:r w:rsidRPr="00C07FB0">
        <w:rPr>
          <w:lang w:eastAsia="ru-RU"/>
        </w:rPr>
        <w:tab/>
        <w:t>что исследовательские комиссии по радиосвязи, относящиеся к конкретным службам, часто имеют краткосрочные потребности в информации для новых систем и сетей;</w:t>
      </w:r>
    </w:p>
    <w:p w14:paraId="609F8C93" w14:textId="77777777" w:rsidR="00405993" w:rsidRPr="00C07FB0" w:rsidRDefault="00405993" w:rsidP="00405993">
      <w:pPr>
        <w:rPr>
          <w:lang w:eastAsia="ru-RU"/>
        </w:rPr>
      </w:pPr>
      <w:r w:rsidRPr="001C4EE1">
        <w:rPr>
          <w:i/>
          <w:iCs/>
          <w:lang w:eastAsia="ru-RU"/>
        </w:rPr>
        <w:t>b)</w:t>
      </w:r>
      <w:r w:rsidRPr="00C07FB0">
        <w:rPr>
          <w:lang w:eastAsia="ru-RU"/>
        </w:rPr>
        <w:tab/>
        <w:t>что при проектировании таких систем соответствующие данные о распространении радиоволн иногда представляются непосредственно в заинтересованную исследовательскую комиссию по радиосвязи;</w:t>
      </w:r>
    </w:p>
    <w:p w14:paraId="63E0C4BB" w14:textId="77777777" w:rsidR="00405993" w:rsidRPr="00C07FB0" w:rsidRDefault="00405993" w:rsidP="00405993">
      <w:pPr>
        <w:rPr>
          <w:lang w:eastAsia="ru-RU"/>
        </w:rPr>
      </w:pPr>
      <w:r w:rsidRPr="001C4EE1">
        <w:rPr>
          <w:i/>
          <w:iCs/>
          <w:lang w:eastAsia="ru-RU"/>
        </w:rPr>
        <w:t>с)</w:t>
      </w:r>
      <w:r w:rsidRPr="00C07FB0">
        <w:rPr>
          <w:lang w:eastAsia="ru-RU"/>
        </w:rPr>
        <w:tab/>
        <w:t>что эти данные, отвечающие конкретным краткосрочным потребностям, могут представлять ограниченную ценность в других ситуациях и могут потребовать проведения дополнительного анализа перед их использованием в исследованиях по разработке методов прогнозирования распространения радиоволн для других применений,</w:t>
      </w:r>
    </w:p>
    <w:p w14:paraId="40E83843" w14:textId="77777777" w:rsidR="00405993" w:rsidRPr="00C07FB0" w:rsidRDefault="00405993" w:rsidP="00405993">
      <w:pPr>
        <w:pStyle w:val="Call"/>
        <w:rPr>
          <w:lang w:eastAsia="ru-RU"/>
        </w:rPr>
      </w:pPr>
      <w:r w:rsidRPr="00C07FB0">
        <w:rPr>
          <w:lang w:eastAsia="ru-RU"/>
        </w:rPr>
        <w:t>решает</w:t>
      </w:r>
      <w:r w:rsidRPr="001C4EE1">
        <w:rPr>
          <w:i w:val="0"/>
          <w:iCs/>
          <w:lang w:eastAsia="ru-RU"/>
        </w:rPr>
        <w:t>,</w:t>
      </w:r>
    </w:p>
    <w:p w14:paraId="27C3459F" w14:textId="77777777" w:rsidR="00405993" w:rsidRPr="00C07FB0" w:rsidRDefault="00405993" w:rsidP="00405993">
      <w:pPr>
        <w:rPr>
          <w:lang w:eastAsia="ru-RU"/>
        </w:rPr>
      </w:pPr>
      <w:r w:rsidRPr="00C07FB0">
        <w:rPr>
          <w:lang w:eastAsia="ru-RU"/>
        </w:rPr>
        <w:t>1</w:t>
      </w:r>
      <w:r w:rsidRPr="00C07FB0">
        <w:rPr>
          <w:lang w:eastAsia="ru-RU"/>
        </w:rPr>
        <w:tab/>
        <w:t>что, по возможности, следует консультироваться с 3-й Исследовательской комиссией по радиосвязи для получения наиболее подходящей информации о распространении радиоволн при возникновении любой проблемы в случаях, когда существующая Рекомендация может оказаться не совсем применимой;</w:t>
      </w:r>
    </w:p>
    <w:p w14:paraId="0952B217" w14:textId="77777777" w:rsidR="00405993" w:rsidRPr="00C07FB0" w:rsidRDefault="00405993" w:rsidP="00405993">
      <w:pPr>
        <w:rPr>
          <w:lang w:eastAsia="ru-RU"/>
        </w:rPr>
      </w:pPr>
      <w:r w:rsidRPr="00C07FB0">
        <w:rPr>
          <w:lang w:eastAsia="ru-RU"/>
        </w:rPr>
        <w:t>2</w:t>
      </w:r>
      <w:r w:rsidRPr="00C07FB0">
        <w:rPr>
          <w:lang w:eastAsia="ru-RU"/>
        </w:rPr>
        <w:tab/>
        <w:t>что все представленные в другие исследовательские комиссии вклады, содержащие информацию о распространении радиоволн, должны направляться в 3-ю Исследовательскую комиссию по радиосвязи, с тем чтобы помимо ценности всего вклада для работы другой исследовательской комиссии соответствующая включенная в него информация могла также оказаться полезной для будущей работы 3-й Исследовательской комиссии по радиосвязи;</w:t>
      </w:r>
    </w:p>
    <w:p w14:paraId="4486E137" w14:textId="77777777" w:rsidR="00405993" w:rsidRPr="00C07FB0" w:rsidRDefault="00405993" w:rsidP="00405993">
      <w:pPr>
        <w:rPr>
          <w:lang w:eastAsia="ru-RU"/>
        </w:rPr>
      </w:pPr>
      <w:r w:rsidRPr="00C07FB0">
        <w:rPr>
          <w:lang w:eastAsia="ru-RU"/>
        </w:rPr>
        <w:t>3</w:t>
      </w:r>
      <w:r w:rsidRPr="00C07FB0">
        <w:rPr>
          <w:lang w:eastAsia="ru-RU"/>
        </w:rPr>
        <w:tab/>
        <w:t>что ряд Вопросов, распределенных в настоящее время 3-й Исследовательской комиссии по радиосвязи, должен быть рассмотрен всеми исследовательскими комиссиями в целях определения необходимых дополнительных тем для изучения.</w:t>
      </w:r>
    </w:p>
    <w:p w14:paraId="527A69F3" w14:textId="77777777" w:rsidR="00405993" w:rsidRDefault="00405993" w:rsidP="00405993"/>
    <w:p w14:paraId="057AD20D" w14:textId="77777777" w:rsidR="00151479" w:rsidRDefault="00151479" w:rsidP="00405993">
      <w:pPr>
        <w:sectPr w:rsidR="00151479" w:rsidSect="00EF2EA4">
          <w:headerReference w:type="default" r:id="rId268"/>
          <w:footerReference w:type="even" r:id="rId269"/>
          <w:footerReference w:type="default" r:id="rId270"/>
          <w:headerReference w:type="first" r:id="rId271"/>
          <w:footerReference w:type="first" r:id="rId272"/>
          <w:pgSz w:w="11907" w:h="16840" w:code="9"/>
          <w:pgMar w:top="1418" w:right="1134" w:bottom="1418" w:left="1134" w:header="720" w:footer="720" w:gutter="0"/>
          <w:paperSrc w:first="259" w:other="259"/>
          <w:cols w:space="720"/>
          <w:titlePg/>
          <w:docGrid w:linePitch="326"/>
        </w:sectPr>
      </w:pPr>
    </w:p>
    <w:p w14:paraId="53D8F2BF" w14:textId="77777777" w:rsidR="00405993" w:rsidRPr="00D67856" w:rsidRDefault="00405993" w:rsidP="00405993">
      <w:pPr>
        <w:pStyle w:val="ResNo"/>
        <w:rPr>
          <w:lang w:eastAsia="zh-CN"/>
        </w:rPr>
      </w:pPr>
      <w:bookmarkStart w:id="163" w:name="dbreak"/>
      <w:bookmarkStart w:id="164" w:name="_Toc23500325"/>
      <w:bookmarkStart w:id="165" w:name="_Toc151987253"/>
      <w:bookmarkEnd w:id="163"/>
      <w:r w:rsidRPr="00D67856">
        <w:rPr>
          <w:lang w:eastAsia="zh-CN"/>
        </w:rPr>
        <w:lastRenderedPageBreak/>
        <w:t>РЕЗОЛЮЦИЯ МСЭ-</w:t>
      </w:r>
      <w:r w:rsidRPr="00A20A8C">
        <w:rPr>
          <w:lang w:eastAsia="zh-CN"/>
        </w:rPr>
        <w:t>R</w:t>
      </w:r>
      <w:r w:rsidRPr="002E0397">
        <w:rPr>
          <w:rStyle w:val="href"/>
        </w:rPr>
        <w:t xml:space="preserve"> 40-4</w:t>
      </w:r>
      <w:r w:rsidRPr="00A20A8C">
        <w:rPr>
          <w:rStyle w:val="FootnoteReference"/>
        </w:rPr>
        <w:footnoteReference w:customMarkFollows="1" w:id="18"/>
        <w:sym w:font="Symbol" w:char="F02A"/>
      </w:r>
      <w:bookmarkEnd w:id="164"/>
      <w:bookmarkEnd w:id="165"/>
    </w:p>
    <w:p w14:paraId="44E561CD" w14:textId="77777777" w:rsidR="00405993" w:rsidRPr="00D67856" w:rsidRDefault="00405993" w:rsidP="00405993">
      <w:pPr>
        <w:pStyle w:val="Restitle"/>
        <w:rPr>
          <w:lang w:eastAsia="zh-CN"/>
        </w:rPr>
      </w:pPr>
      <w:bookmarkStart w:id="166" w:name="_Toc23500326"/>
      <w:bookmarkStart w:id="167" w:name="_Toc151987254"/>
      <w:r w:rsidRPr="00D67856">
        <w:t>Всемирные ба</w:t>
      </w:r>
      <w:r>
        <w:t xml:space="preserve">зы данных о высотах местности </w:t>
      </w:r>
      <w:r>
        <w:br/>
        <w:t xml:space="preserve">и </w:t>
      </w:r>
      <w:r w:rsidRPr="00D67856">
        <w:t>характеристиках земной поверхности</w:t>
      </w:r>
      <w:bookmarkEnd w:id="166"/>
      <w:bookmarkEnd w:id="167"/>
    </w:p>
    <w:p w14:paraId="2EE5DC33" w14:textId="77777777" w:rsidR="00405993" w:rsidRPr="00D67856" w:rsidRDefault="00405993" w:rsidP="00405993">
      <w:pPr>
        <w:pStyle w:val="Resdate"/>
        <w:rPr>
          <w:lang w:eastAsia="zh-CN"/>
        </w:rPr>
      </w:pPr>
      <w:r w:rsidRPr="00D67856">
        <w:t>(1997-2003-2007-2012</w:t>
      </w:r>
      <w:r>
        <w:t>-2015</w:t>
      </w:r>
      <w:r w:rsidRPr="00D67856">
        <w:t>)</w:t>
      </w:r>
    </w:p>
    <w:p w14:paraId="433D6B7E" w14:textId="77777777" w:rsidR="00405993" w:rsidRPr="00D67856" w:rsidRDefault="00405993" w:rsidP="00405993">
      <w:pPr>
        <w:pStyle w:val="Normalaftertitle"/>
        <w:rPr>
          <w:lang w:eastAsia="zh-CN"/>
        </w:rPr>
      </w:pPr>
      <w:r w:rsidRPr="00D67856">
        <w:rPr>
          <w:lang w:eastAsia="zh-CN"/>
        </w:rPr>
        <w:t>Ассамблея радиосвязи МСЭ,</w:t>
      </w:r>
    </w:p>
    <w:p w14:paraId="265187E2" w14:textId="77777777" w:rsidR="00405993" w:rsidRPr="00D67856" w:rsidRDefault="00405993" w:rsidP="00405993">
      <w:pPr>
        <w:pStyle w:val="Call"/>
      </w:pPr>
      <w:r w:rsidRPr="00D67856">
        <w:t>учитывая</w:t>
      </w:r>
      <w:r w:rsidRPr="00D67856">
        <w:rPr>
          <w:i w:val="0"/>
          <w:iCs/>
        </w:rPr>
        <w:t>,</w:t>
      </w:r>
    </w:p>
    <w:p w14:paraId="20D6AB0A" w14:textId="77777777" w:rsidR="00405993" w:rsidRPr="00D67856" w:rsidRDefault="00405993" w:rsidP="00405993">
      <w:r w:rsidRPr="00D67856">
        <w:rPr>
          <w:i/>
          <w:iCs/>
        </w:rPr>
        <w:t>а)</w:t>
      </w:r>
      <w:r w:rsidRPr="00D67856">
        <w:tab/>
        <w:t>что в целях планирования существует потребность в усовершенствованных всемирных методах прогнозирования напряженности поля, при которых учитывались бы высота местности и</w:t>
      </w:r>
      <w:r w:rsidRPr="00A20A8C">
        <w:t> </w:t>
      </w:r>
      <w:r w:rsidRPr="00D67856">
        <w:t>характеристики земной поверхности (включая то, что на ней находится, как, например, здания, растительность и т. д.);</w:t>
      </w:r>
    </w:p>
    <w:p w14:paraId="666C727A" w14:textId="77777777" w:rsidR="00405993" w:rsidRPr="00D67856" w:rsidRDefault="00405993" w:rsidP="00405993">
      <w:r w:rsidRPr="00A20A8C">
        <w:rPr>
          <w:i/>
          <w:iCs/>
        </w:rPr>
        <w:t>b</w:t>
      </w:r>
      <w:r w:rsidRPr="00D67856">
        <w:rPr>
          <w:i/>
          <w:iCs/>
        </w:rPr>
        <w:t>)</w:t>
      </w:r>
      <w:r w:rsidRPr="00D67856">
        <w:tab/>
        <w:t>что цифровые карты высот местности с различными форматами представления данных и</w:t>
      </w:r>
      <w:r w:rsidRPr="00A20A8C">
        <w:t> </w:t>
      </w:r>
      <w:r w:rsidRPr="00D67856">
        <w:t>разным разрешением в настоящее время широко доступны, а карты с</w:t>
      </w:r>
      <w:r w:rsidRPr="00A20A8C">
        <w:t> </w:t>
      </w:r>
      <w:r w:rsidRPr="00D67856">
        <w:t xml:space="preserve">разрешением по широте и долготе порядка 1 </w:t>
      </w:r>
      <w:proofErr w:type="spellStart"/>
      <w:r w:rsidRPr="00D67856">
        <w:t>арксекунды</w:t>
      </w:r>
      <w:proofErr w:type="spellEnd"/>
      <w:r w:rsidRPr="00D67856">
        <w:t xml:space="preserve"> доступны на глобальной </w:t>
      </w:r>
      <w:r>
        <w:t xml:space="preserve">или региональной </w:t>
      </w:r>
      <w:r w:rsidRPr="00D67856">
        <w:t>основе;</w:t>
      </w:r>
    </w:p>
    <w:p w14:paraId="697095F9" w14:textId="77777777" w:rsidR="00405993" w:rsidRPr="00D67856" w:rsidRDefault="00405993" w:rsidP="00405993">
      <w:r w:rsidRPr="00D67856">
        <w:rPr>
          <w:i/>
          <w:iCs/>
        </w:rPr>
        <w:t>с)</w:t>
      </w:r>
      <w:r w:rsidRPr="00D67856">
        <w:tab/>
        <w:t>что методы прогнозирования распространения радиоволн улучшены путем включения в</w:t>
      </w:r>
      <w:r w:rsidRPr="00A20A8C">
        <w:t> </w:t>
      </w:r>
      <w:r w:rsidRPr="00D67856">
        <w:t>них более подробной информации о высотах местности и характеристиках земной поверхности, и</w:t>
      </w:r>
      <w:r w:rsidRPr="00A20A8C">
        <w:t> </w:t>
      </w:r>
      <w:r w:rsidRPr="00D67856">
        <w:t>подходящие цифровые карты становятся доступными на национальном уровне;</w:t>
      </w:r>
    </w:p>
    <w:p w14:paraId="1F3661A1" w14:textId="77777777" w:rsidR="00405993" w:rsidRPr="00D67856" w:rsidRDefault="00405993" w:rsidP="00405993">
      <w:r w:rsidRPr="00A20A8C">
        <w:rPr>
          <w:i/>
          <w:iCs/>
        </w:rPr>
        <w:t>d</w:t>
      </w:r>
      <w:r w:rsidRPr="00D67856">
        <w:rPr>
          <w:i/>
          <w:iCs/>
        </w:rPr>
        <w:t>)</w:t>
      </w:r>
      <w:r w:rsidRPr="00D67856">
        <w:tab/>
        <w:t xml:space="preserve">что цифровые карты высот местности и характеристик земной поверхности были бы очень полезны развивающимся странам при планировании работы </w:t>
      </w:r>
      <w:proofErr w:type="gramStart"/>
      <w:r w:rsidRPr="00D67856">
        <w:t>уже существующих</w:t>
      </w:r>
      <w:proofErr w:type="gramEnd"/>
      <w:r w:rsidRPr="00D67856">
        <w:t xml:space="preserve"> и создаваемых служб;</w:t>
      </w:r>
    </w:p>
    <w:p w14:paraId="044C0DBF" w14:textId="77777777" w:rsidR="00405993" w:rsidRPr="00D67856" w:rsidRDefault="00405993" w:rsidP="00405993">
      <w:r w:rsidRPr="00A20A8C">
        <w:rPr>
          <w:i/>
          <w:iCs/>
        </w:rPr>
        <w:t>e</w:t>
      </w:r>
      <w:r w:rsidRPr="00D67856">
        <w:rPr>
          <w:i/>
          <w:iCs/>
        </w:rPr>
        <w:t>)</w:t>
      </w:r>
      <w:r w:rsidRPr="00D67856">
        <w:tab/>
        <w:t>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w:t>
      </w:r>
    </w:p>
    <w:p w14:paraId="74B80AF6" w14:textId="77777777" w:rsidR="00405993" w:rsidRDefault="00405993" w:rsidP="00405993">
      <w:r w:rsidRPr="00A20A8C">
        <w:rPr>
          <w:i/>
          <w:iCs/>
        </w:rPr>
        <w:t>f</w:t>
      </w:r>
      <w:r w:rsidRPr="00D67856">
        <w:rPr>
          <w:i/>
          <w:iCs/>
        </w:rPr>
        <w:t>)</w:t>
      </w:r>
      <w:r w:rsidRPr="00D67856">
        <w:tab/>
        <w:t>что действующая программа работы 3-й Исследовательской комиссии по радиосвязи включает разработку усовершенствованных методов прогнозирования,</w:t>
      </w:r>
    </w:p>
    <w:p w14:paraId="53897082" w14:textId="77777777" w:rsidR="00405993" w:rsidRPr="004643FB" w:rsidRDefault="00405993" w:rsidP="00405993">
      <w:pPr>
        <w:pStyle w:val="Call"/>
      </w:pPr>
      <w:r w:rsidRPr="00D67856">
        <w:t>решает</w:t>
      </w:r>
      <w:r w:rsidRPr="004643FB">
        <w:rPr>
          <w:i w:val="0"/>
          <w:iCs/>
        </w:rPr>
        <w:t>,</w:t>
      </w:r>
    </w:p>
    <w:p w14:paraId="5AAE0FDB" w14:textId="77777777" w:rsidR="00405993" w:rsidRPr="00D67856" w:rsidRDefault="00405993" w:rsidP="00405993">
      <w:r w:rsidRPr="00D67856">
        <w:t>1</w:t>
      </w:r>
      <w:r w:rsidRPr="00D67856">
        <w:tab/>
        <w:t>что база данных о высотах местности с горизонтальным разрешением по широте и</w:t>
      </w:r>
      <w:r w:rsidRPr="00A20A8C">
        <w:t> </w:t>
      </w:r>
      <w:r w:rsidRPr="00D67856">
        <w:t>долготе в 1</w:t>
      </w:r>
      <w:r w:rsidRPr="00A20A8C">
        <w:t> </w:t>
      </w:r>
      <w:proofErr w:type="spellStart"/>
      <w:r w:rsidRPr="00D67856">
        <w:t>арксекунду</w:t>
      </w:r>
      <w:proofErr w:type="spellEnd"/>
      <w:r w:rsidRPr="00D67856">
        <w:t xml:space="preserve"> является подходящей для всемирных методов прогнозирования распространения радиоволн в диапазоне частот выше 30 МГц;</w:t>
      </w:r>
    </w:p>
    <w:p w14:paraId="62A31C39" w14:textId="77777777" w:rsidR="00405993" w:rsidRPr="00D67856" w:rsidRDefault="00405993" w:rsidP="00405993">
      <w:r w:rsidRPr="00D67856">
        <w:t>2</w:t>
      </w:r>
      <w:r w:rsidRPr="00D67856">
        <w:tab/>
        <w:t>что администрации должны проанализировать имеющиеся у них данные о высотах местности в указанном формате и обеспечить сбор дополнительных данных, содержащих более подробную информацию о характеристиках земной поверхности, и при этом регулярно обновлять данные, необходимые для учета изменений, в целях создания всемирной базы данных;</w:t>
      </w:r>
    </w:p>
    <w:p w14:paraId="267EA47B" w14:textId="77777777" w:rsidR="00405993" w:rsidRPr="00D67856" w:rsidRDefault="00405993" w:rsidP="00405993">
      <w:r w:rsidRPr="00D67856">
        <w:t>3</w:t>
      </w:r>
      <w:r w:rsidRPr="00D67856">
        <w:tab/>
        <w:t>что должны поощряться действия администраций, направленные на создание таких баз данных высот местности, которые при этом были бы легко доступны для целей МСЭ;</w:t>
      </w:r>
    </w:p>
    <w:p w14:paraId="6378BA21" w14:textId="77777777" w:rsidR="00405993" w:rsidRPr="00D67856" w:rsidRDefault="00405993" w:rsidP="00405993">
      <w:pPr>
        <w:pageBreakBefore/>
      </w:pPr>
      <w:r w:rsidRPr="00D67856">
        <w:lastRenderedPageBreak/>
        <w:t>4</w:t>
      </w:r>
      <w:r w:rsidRPr="00D67856">
        <w:tab/>
        <w:t>что администрации должны поощрять организации,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 чем имеется в настоящее время;</w:t>
      </w:r>
    </w:p>
    <w:p w14:paraId="29896DB7" w14:textId="77777777" w:rsidR="00405993" w:rsidRDefault="00405993" w:rsidP="00405993">
      <w:r w:rsidRPr="00D67856">
        <w:t>5</w:t>
      </w:r>
      <w:r w:rsidRPr="00D67856">
        <w:tab/>
        <w:t>что должны поощряться администрации, использующие данные о высотах местности для прогнозирования распространения радиоволн и национального управления использованием спектра;</w:t>
      </w:r>
    </w:p>
    <w:p w14:paraId="1842C446" w14:textId="77777777" w:rsidR="00405993" w:rsidRPr="00D67856" w:rsidRDefault="00405993" w:rsidP="00405993">
      <w:r w:rsidRPr="00D67856">
        <w:t>6</w:t>
      </w:r>
      <w:r w:rsidRPr="00D67856">
        <w:tab/>
        <w:t xml:space="preserve">что данные о высотах местности должны использоваться в соответствии </w:t>
      </w:r>
      <w:r w:rsidRPr="00D67856">
        <w:rPr>
          <w:lang w:eastAsia="zh-CN"/>
        </w:rPr>
        <w:t>с</w:t>
      </w:r>
      <w:r w:rsidRPr="00A20A8C">
        <w:rPr>
          <w:lang w:eastAsia="zh-CN"/>
        </w:rPr>
        <w:t> </w:t>
      </w:r>
      <w:r w:rsidRPr="00D67856">
        <w:rPr>
          <w:lang w:eastAsia="zh-CN"/>
        </w:rPr>
        <w:t>Рекомендациями МСЭ-</w:t>
      </w:r>
      <w:r w:rsidRPr="00A20A8C">
        <w:rPr>
          <w:lang w:eastAsia="zh-CN"/>
        </w:rPr>
        <w:t>R</w:t>
      </w:r>
      <w:r w:rsidRPr="00D67856">
        <w:rPr>
          <w:lang w:eastAsia="zh-CN"/>
        </w:rPr>
        <w:t>.</w:t>
      </w:r>
    </w:p>
    <w:p w14:paraId="66B6DF8B" w14:textId="77777777" w:rsidR="00405993" w:rsidRDefault="00405993" w:rsidP="00405993"/>
    <w:p w14:paraId="54706D26" w14:textId="77777777" w:rsidR="00151479" w:rsidRDefault="00151479" w:rsidP="00405993">
      <w:pPr>
        <w:sectPr w:rsidR="00151479" w:rsidSect="00EF2EA4">
          <w:headerReference w:type="even" r:id="rId273"/>
          <w:headerReference w:type="default" r:id="rId274"/>
          <w:footerReference w:type="even" r:id="rId275"/>
          <w:footerReference w:type="default" r:id="rId276"/>
          <w:footerReference w:type="first" r:id="rId277"/>
          <w:pgSz w:w="11907" w:h="16840" w:code="9"/>
          <w:pgMar w:top="1418" w:right="1134" w:bottom="1418" w:left="1134" w:header="720" w:footer="720" w:gutter="0"/>
          <w:paperSrc w:first="259" w:other="259"/>
          <w:cols w:space="720"/>
          <w:titlePg/>
          <w:docGrid w:linePitch="326"/>
        </w:sectPr>
      </w:pPr>
    </w:p>
    <w:p w14:paraId="78181BB9" w14:textId="77777777" w:rsidR="00405993" w:rsidRPr="007C2A96" w:rsidRDefault="00405993" w:rsidP="00405993">
      <w:pPr>
        <w:pStyle w:val="ResNo"/>
        <w:rPr>
          <w:lang w:eastAsia="zh-CN"/>
        </w:rPr>
      </w:pPr>
      <w:bookmarkStart w:id="168" w:name="_Toc23500327"/>
      <w:bookmarkStart w:id="169" w:name="_Toc151987255"/>
      <w:r>
        <w:rPr>
          <w:lang w:eastAsia="ko-KR"/>
        </w:rPr>
        <w:lastRenderedPageBreak/>
        <w:t>резолюциЯ</w:t>
      </w:r>
      <w:r w:rsidRPr="00957738">
        <w:rPr>
          <w:lang w:eastAsia="ko-KR"/>
        </w:rPr>
        <w:t xml:space="preserve"> мсэ-R</w:t>
      </w:r>
      <w:r w:rsidRPr="00874587">
        <w:rPr>
          <w:rStyle w:val="href"/>
        </w:rPr>
        <w:t xml:space="preserve"> 47-2</w:t>
      </w:r>
      <w:r w:rsidRPr="00957738">
        <w:rPr>
          <w:rStyle w:val="FootnoteReference"/>
        </w:rPr>
        <w:footnoteReference w:customMarkFollows="1" w:id="19"/>
        <w:t>*</w:t>
      </w:r>
      <w:bookmarkEnd w:id="168"/>
      <w:bookmarkEnd w:id="169"/>
    </w:p>
    <w:p w14:paraId="4FEC8F01" w14:textId="77777777" w:rsidR="00405993" w:rsidRPr="007C2A96" w:rsidRDefault="00405993" w:rsidP="00405993">
      <w:pPr>
        <w:pStyle w:val="Restitle"/>
        <w:rPr>
          <w:lang w:eastAsia="zh-CN"/>
        </w:rPr>
      </w:pPr>
      <w:bookmarkStart w:id="170" w:name="_Toc23500328"/>
      <w:bookmarkStart w:id="171" w:name="_Toc151987256"/>
      <w:r w:rsidRPr="00957738">
        <w:t>Будущее представление предложений по технологиям спутниковой</w:t>
      </w:r>
      <w:r w:rsidRPr="00957738">
        <w:br/>
        <w:t>радиопередачи для системы IMT-2000</w:t>
      </w:r>
      <w:bookmarkEnd w:id="170"/>
      <w:bookmarkEnd w:id="171"/>
    </w:p>
    <w:p w14:paraId="4136EA83" w14:textId="77777777" w:rsidR="00405993" w:rsidRPr="00957738" w:rsidRDefault="00405993" w:rsidP="00405993">
      <w:pPr>
        <w:pStyle w:val="Resdate"/>
        <w:rPr>
          <w:lang w:eastAsia="zh-CN"/>
        </w:rPr>
      </w:pPr>
      <w:r w:rsidRPr="00957738">
        <w:rPr>
          <w:lang w:eastAsia="zh-CN"/>
        </w:rPr>
        <w:t>(2000-2007</w:t>
      </w:r>
      <w:r>
        <w:rPr>
          <w:lang w:val="en-GB" w:eastAsia="zh-CN"/>
        </w:rPr>
        <w:t>-2012</w:t>
      </w:r>
      <w:r w:rsidRPr="00957738">
        <w:rPr>
          <w:lang w:eastAsia="zh-CN"/>
        </w:rPr>
        <w:t>)</w:t>
      </w:r>
    </w:p>
    <w:p w14:paraId="72CF7290" w14:textId="77777777" w:rsidR="00405993" w:rsidRPr="00957738" w:rsidRDefault="00405993" w:rsidP="00405993">
      <w:pPr>
        <w:pStyle w:val="Normalaftertitle"/>
      </w:pPr>
      <w:r w:rsidRPr="00957738">
        <w:t>Ассамблея радиосвязи МСЭ,</w:t>
      </w:r>
    </w:p>
    <w:p w14:paraId="1B6AE963" w14:textId="77777777" w:rsidR="00405993" w:rsidRPr="00957738" w:rsidRDefault="00405993" w:rsidP="00405993">
      <w:pPr>
        <w:pStyle w:val="Call"/>
      </w:pPr>
      <w:r w:rsidRPr="00957738">
        <w:t>учитывая</w:t>
      </w:r>
      <w:r w:rsidRPr="00957738">
        <w:rPr>
          <w:i w:val="0"/>
          <w:iCs/>
        </w:rPr>
        <w:t>,</w:t>
      </w:r>
    </w:p>
    <w:p w14:paraId="6F88442B" w14:textId="77777777" w:rsidR="00405993" w:rsidRPr="00957738" w:rsidRDefault="00405993" w:rsidP="00405993">
      <w:r w:rsidRPr="00957738">
        <w:rPr>
          <w:i/>
          <w:iCs/>
        </w:rPr>
        <w:t>a)</w:t>
      </w:r>
      <w:r w:rsidRPr="00957738">
        <w:tab/>
        <w:t>что в Резолюции MCЭ-R 56 указано, что термин</w:t>
      </w:r>
      <w:r w:rsidRPr="00957738">
        <w:rPr>
          <w:lang w:eastAsia="ja-JP"/>
        </w:rPr>
        <w:t xml:space="preserve"> "IMT" </w:t>
      </w:r>
      <w:r w:rsidRPr="00957738">
        <w:t xml:space="preserve">является корневой частью наименования, охватывающей как IMT-2000, так и IMT-Advanced (новейшие IMT), и что термин </w:t>
      </w:r>
      <w:r w:rsidRPr="00957738">
        <w:rPr>
          <w:lang w:eastAsia="ja-JP"/>
        </w:rPr>
        <w:t>"IMT-2000" также охватывает усовершенствование и будущее развитие этих систем;</w:t>
      </w:r>
    </w:p>
    <w:p w14:paraId="59AC1138" w14:textId="77777777" w:rsidR="00405993" w:rsidRPr="00957738" w:rsidRDefault="00405993" w:rsidP="00405993">
      <w:r w:rsidRPr="00957738">
        <w:rPr>
          <w:i/>
          <w:iCs/>
        </w:rPr>
        <w:t>b)</w:t>
      </w:r>
      <w:r w:rsidRPr="00957738">
        <w:tab/>
        <w:t>что универсальное покрытие и бесшовный глобальный роуминг являются ключевыми целями системы IMT и что спутниковый компонент IMT-2000 будет составлять существенную часть в реализации всестороннего видения IMT-2000;</w:t>
      </w:r>
    </w:p>
    <w:p w14:paraId="391D64E4" w14:textId="77777777" w:rsidR="00405993" w:rsidRPr="00957738" w:rsidRDefault="00405993" w:rsidP="00405993">
      <w:r w:rsidRPr="00957738">
        <w:rPr>
          <w:i/>
          <w:iCs/>
        </w:rPr>
        <w:t>c)</w:t>
      </w:r>
      <w:r w:rsidRPr="00957738">
        <w:tab/>
        <w:t>что системы IMT определяются совокупностью независимых Рекомендаций МСЭ, предусматривающих ввод IMT в эксплуатацию с учетом пользовательского спроса;</w:t>
      </w:r>
    </w:p>
    <w:p w14:paraId="37B4469C" w14:textId="77777777" w:rsidR="00405993" w:rsidRPr="00957738" w:rsidRDefault="00405993" w:rsidP="00405993">
      <w:pPr>
        <w:rPr>
          <w:i/>
        </w:rPr>
      </w:pPr>
      <w:r w:rsidRPr="00957738">
        <w:rPr>
          <w:i/>
          <w:iCs/>
        </w:rPr>
        <w:t>d)</w:t>
      </w:r>
      <w:r w:rsidRPr="00957738">
        <w:tab/>
        <w:t>что в Рекомендации МСЭ-R M.1034 описывается каждое из различных условий эксплуатации спутниковой радиосвязи в IMT-2000;</w:t>
      </w:r>
    </w:p>
    <w:p w14:paraId="1A05A8F7" w14:textId="77777777" w:rsidR="00405993" w:rsidRPr="00957738" w:rsidRDefault="00405993" w:rsidP="00405993">
      <w:r w:rsidRPr="00957738">
        <w:rPr>
          <w:i/>
          <w:iCs/>
        </w:rPr>
        <w:t>e)</w:t>
      </w:r>
      <w:r w:rsidRPr="00957738">
        <w:tab/>
        <w:t>что разработки спутниковых технологий радиопередачи (RTT) основаны на использовании широкого диапазона технических и экономических факторов, причем некоторые из них являются общими с наземными технологиями, другие являются уникальными для спутниковых технологий, а иные требуют особого рассмотрения, если применяются к спутниковым технологиям;</w:t>
      </w:r>
    </w:p>
    <w:p w14:paraId="662FBA7C" w14:textId="77777777" w:rsidR="00405993" w:rsidRPr="00957738" w:rsidRDefault="00405993" w:rsidP="00405993">
      <w:r w:rsidRPr="00957738">
        <w:rPr>
          <w:i/>
          <w:iCs/>
        </w:rPr>
        <w:t>f)</w:t>
      </w:r>
      <w:r w:rsidRPr="00957738">
        <w:tab/>
        <w:t>что последующая оценка со стороны МСЭ-R семи спутниковых RTT была принята как удовлетворяющая оценочным требованиям для IMT-2000;</w:t>
      </w:r>
    </w:p>
    <w:p w14:paraId="50120E13" w14:textId="77777777" w:rsidR="00405993" w:rsidRPr="00957738" w:rsidRDefault="00405993" w:rsidP="00405993">
      <w:r w:rsidRPr="00957738">
        <w:rPr>
          <w:i/>
          <w:iCs/>
        </w:rPr>
        <w:t>g)</w:t>
      </w:r>
      <w:r w:rsidRPr="00957738">
        <w:tab/>
        <w:t xml:space="preserve">что </w:t>
      </w:r>
      <w:proofErr w:type="spellStart"/>
      <w:r w:rsidRPr="00957738">
        <w:t>радиоинтерфейсы</w:t>
      </w:r>
      <w:proofErr w:type="spellEnd"/>
      <w:r w:rsidRPr="00957738">
        <w:t xml:space="preserve"> IMT были разработаны таким образом, чтобы обеспечивалась их гибкость, и ожидается, что они будут удовлетворять требованиям обслуживания в течение длительного периода времени,</w:t>
      </w:r>
    </w:p>
    <w:p w14:paraId="5FB2BF60" w14:textId="77777777" w:rsidR="00405993" w:rsidRPr="00957738" w:rsidRDefault="00405993" w:rsidP="00405993">
      <w:pPr>
        <w:pStyle w:val="Call"/>
      </w:pPr>
      <w:r w:rsidRPr="00957738">
        <w:t>учитывая далее</w:t>
      </w:r>
      <w:r w:rsidRPr="00957738">
        <w:rPr>
          <w:i w:val="0"/>
          <w:iCs/>
        </w:rPr>
        <w:t>,</w:t>
      </w:r>
    </w:p>
    <w:p w14:paraId="6764A2DC" w14:textId="77777777" w:rsidR="00405993" w:rsidRPr="00957738" w:rsidRDefault="00405993" w:rsidP="00405993">
      <w:r w:rsidRPr="00957738">
        <w:rPr>
          <w:i/>
          <w:iCs/>
        </w:rPr>
        <w:t>a)</w:t>
      </w:r>
      <w:r w:rsidRPr="00957738">
        <w:tab/>
        <w:t>что поскольку ресурсы спутниковых систем весьма ограничены (например, по мощности и радиоспектру), спутниковые RRT оптимизируются по отношению к конкретным сценариям, согласно которым будет эксплуатироваться спутниковая система, а также будет обслуживаться рынок и учитываться внешние условия;</w:t>
      </w:r>
    </w:p>
    <w:p w14:paraId="11E8046A" w14:textId="77777777" w:rsidR="00A45B03" w:rsidRDefault="00A45B03">
      <w:pPr>
        <w:tabs>
          <w:tab w:val="clear" w:pos="1134"/>
          <w:tab w:val="clear" w:pos="1871"/>
          <w:tab w:val="clear" w:pos="2268"/>
        </w:tabs>
        <w:overflowPunct/>
        <w:autoSpaceDE/>
        <w:autoSpaceDN/>
        <w:adjustRightInd/>
        <w:spacing w:before="0"/>
        <w:jc w:val="left"/>
        <w:textAlignment w:val="auto"/>
        <w:rPr>
          <w:i/>
          <w:iCs/>
        </w:rPr>
      </w:pPr>
      <w:r>
        <w:rPr>
          <w:i/>
          <w:iCs/>
        </w:rPr>
        <w:br w:type="page"/>
      </w:r>
    </w:p>
    <w:p w14:paraId="1AC8BBB9" w14:textId="5E08C7DB" w:rsidR="00405993" w:rsidRPr="00957738" w:rsidRDefault="00405993" w:rsidP="00405993">
      <w:r w:rsidRPr="00957738">
        <w:rPr>
          <w:i/>
          <w:iCs/>
        </w:rPr>
        <w:lastRenderedPageBreak/>
        <w:t>b)</w:t>
      </w:r>
      <w:r w:rsidRPr="00957738">
        <w:tab/>
        <w:t>что хотя основной целью IMT-2000 была минимизация</w:t>
      </w:r>
      <w:r>
        <w:t xml:space="preserve"> количества </w:t>
      </w:r>
      <w:proofErr w:type="spellStart"/>
      <w:r>
        <w:t>радиоинтерфейсов</w:t>
      </w:r>
      <w:proofErr w:type="spellEnd"/>
      <w:r>
        <w:t xml:space="preserve"> из</w:t>
      </w:r>
      <w:r>
        <w:noBreakHyphen/>
      </w:r>
      <w:proofErr w:type="gramStart"/>
      <w:r w:rsidRPr="00957738">
        <w:t>за ограничений</w:t>
      </w:r>
      <w:proofErr w:type="gramEnd"/>
      <w:r w:rsidRPr="00957738">
        <w:t xml:space="preserve"> на проектирование и развертывание спутниковых систем, для IMT-2000 могут потребоваться ряд RTT (см. Рекомендацию МСЭ-R M.1167);</w:t>
      </w:r>
    </w:p>
    <w:p w14:paraId="21D66DF8" w14:textId="77777777" w:rsidR="00405993" w:rsidRPr="00957738" w:rsidRDefault="00405993" w:rsidP="00405993">
      <w:r w:rsidRPr="00957738">
        <w:rPr>
          <w:i/>
          <w:iCs/>
        </w:rPr>
        <w:t>c)</w:t>
      </w:r>
      <w:r w:rsidRPr="00957738">
        <w:tab/>
        <w:t>что на совокупность услуг, предоставляемых поставщиками услуг и/или операторами IMT</w:t>
      </w:r>
      <w:r w:rsidRPr="00957738">
        <w:noBreakHyphen/>
        <w:t xml:space="preserve">2000, использующими отдельную спутниковую систему в данных условиях окружающей среды, воздействуют отдельные конструктивные ограничения в отношении </w:t>
      </w:r>
      <w:proofErr w:type="spellStart"/>
      <w:r w:rsidRPr="00957738">
        <w:t>радиоинтерфейса</w:t>
      </w:r>
      <w:proofErr w:type="spellEnd"/>
      <w:r w:rsidRPr="00957738">
        <w:t xml:space="preserve"> этой системы;</w:t>
      </w:r>
    </w:p>
    <w:p w14:paraId="3A457AB1" w14:textId="77777777" w:rsidR="00405993" w:rsidRPr="00957738" w:rsidRDefault="00405993" w:rsidP="00405993">
      <w:r w:rsidRPr="00957738">
        <w:rPr>
          <w:i/>
          <w:iCs/>
        </w:rPr>
        <w:t>d)</w:t>
      </w:r>
      <w:r w:rsidRPr="00957738">
        <w:tab/>
        <w:t>что в Рекомендации МСЭ-R M.816 признается, что с учетом высокой скорости передачи данных пользователями портативных компьютеров и поддержки повышенных требований к мультимедийной связи могут наблюдаться и более поздние сроки реализации IMT-2000 и, кроме того, в работах МСЭ-R и МСЭ-Т могут быть выявлены и другие цели обслуживания;</w:t>
      </w:r>
    </w:p>
    <w:p w14:paraId="1680A99A" w14:textId="77777777" w:rsidR="00405993" w:rsidRPr="00957738" w:rsidRDefault="00405993" w:rsidP="00405993">
      <w:r w:rsidRPr="00957738">
        <w:rPr>
          <w:i/>
          <w:iCs/>
        </w:rPr>
        <w:t>e)</w:t>
      </w:r>
      <w:r w:rsidRPr="00957738">
        <w:tab/>
        <w:t>что при условиях эксплуатации спутниковых систем, показанных в Рекомендации МСЭ</w:t>
      </w:r>
      <w:r w:rsidRPr="00957738">
        <w:noBreakHyphen/>
        <w:t>R M.1034, выбор группировки спутников влияет на степень удовлетворения эксплуатационных требований, но для некоторых спутниковых систем, находящихся в стадии разработки, выбор конкретных группировок спутников еще не завершен;</w:t>
      </w:r>
    </w:p>
    <w:p w14:paraId="60F72F7E" w14:textId="77777777" w:rsidR="00405993" w:rsidRPr="00957738" w:rsidRDefault="00405993" w:rsidP="00405993">
      <w:r w:rsidRPr="00957738">
        <w:rPr>
          <w:i/>
          <w:iCs/>
        </w:rPr>
        <w:t>f)</w:t>
      </w:r>
      <w:r w:rsidRPr="00957738">
        <w:tab/>
        <w:t>что в Рекомендации МСЭ-R M.1034 практический сценарий включает работу IMT-2000 в различных эксплуатационных условиях радиосвязи, работу через нескольких операторов IMT-2000 и нескольких типов операторов IMT-2000, и что в составе IMT-2000 может быть несколько типов спутниковых систем, каждая из которых имеет разную внутреннюю конфигурацию и разных владельцев;</w:t>
      </w:r>
    </w:p>
    <w:p w14:paraId="05E5D79C" w14:textId="77777777" w:rsidR="00405993" w:rsidRPr="00957738" w:rsidRDefault="00405993" w:rsidP="00405993">
      <w:r w:rsidRPr="00957738">
        <w:rPr>
          <w:i/>
          <w:iCs/>
        </w:rPr>
        <w:t>g)</w:t>
      </w:r>
      <w:r w:rsidRPr="00957738">
        <w:tab/>
        <w:t>что вследствие оптимизации и развития спутниковых систем для адаптации к требованиям рынка, коммерческим задачам, развитию технологий и эксплуатационным потребностям и вследствие максимизации, в надлежащих случаях, степени общности с наземным сегментом IMT, может возникнуть необходимость изменения/обновления соответствующих Рекомендаций МСЭ-R,</w:t>
      </w:r>
    </w:p>
    <w:p w14:paraId="5D8D1F30" w14:textId="77777777" w:rsidR="00405993" w:rsidRPr="00957738" w:rsidRDefault="00405993" w:rsidP="00405993">
      <w:pPr>
        <w:pStyle w:val="Call"/>
      </w:pPr>
      <w:r w:rsidRPr="00957738">
        <w:t>решает</w:t>
      </w:r>
      <w:r w:rsidRPr="00957738">
        <w:rPr>
          <w:i w:val="0"/>
          <w:iCs/>
        </w:rPr>
        <w:t>,</w:t>
      </w:r>
    </w:p>
    <w:p w14:paraId="09F25207" w14:textId="77777777" w:rsidR="00405993" w:rsidRPr="00957738" w:rsidRDefault="00405993" w:rsidP="00405993">
      <w:r w:rsidRPr="00957738">
        <w:t>1</w:t>
      </w:r>
      <w:r w:rsidRPr="00957738">
        <w:tab/>
        <w:t>что лицу, вносящему предложение о новой спутниковой RTT для IMT-2000, следует вносить это предложение в МСЭ в соответствии с Рекомендацией МСЭ-R M.1225;</w:t>
      </w:r>
    </w:p>
    <w:p w14:paraId="30418500" w14:textId="77777777" w:rsidR="00405993" w:rsidRPr="00957738" w:rsidRDefault="00405993" w:rsidP="00405993">
      <w:r w:rsidRPr="00957738">
        <w:t>2</w:t>
      </w:r>
      <w:r w:rsidRPr="00957738">
        <w:tab/>
        <w:t>что тремя (3) месяцами позже, лицо, которое предложило RTT, должно представить в МСЭ отчет с самооценкой, принимая во внимание Рекомендацию МСЭ-R M.1225;</w:t>
      </w:r>
    </w:p>
    <w:p w14:paraId="5C981C27" w14:textId="77777777" w:rsidR="00405993" w:rsidRPr="00957738" w:rsidRDefault="00405993" w:rsidP="00405993">
      <w:r w:rsidRPr="00957738">
        <w:t>3</w:t>
      </w:r>
      <w:r w:rsidRPr="00957738">
        <w:tab/>
        <w:t xml:space="preserve">что, основываясь на отчетах с оценками, полученными от лица, внесшего предложение, и от других комиссий по оценке, созданных администрациями Государств – Членов МСЭ и Членами Сектора МСЭ, Сектору МСЭ-R следует оценить предложенную технологию с учетом Рекомендации МСЭ-R M.1225 и критериев, изложенных ниже в Приложении 1, и либо квалифицировать ее, либо не квалифицировать в качестве спутникового </w:t>
      </w:r>
      <w:proofErr w:type="spellStart"/>
      <w:r w:rsidRPr="00957738">
        <w:t>радиоинтерфейса</w:t>
      </w:r>
      <w:proofErr w:type="spellEnd"/>
      <w:r w:rsidRPr="00957738">
        <w:t xml:space="preserve"> системы IMT-2000;</w:t>
      </w:r>
    </w:p>
    <w:p w14:paraId="527CE520" w14:textId="77777777" w:rsidR="00405993" w:rsidRPr="00957738" w:rsidRDefault="00405993" w:rsidP="00405993">
      <w:r w:rsidRPr="00957738">
        <w:t>4</w:t>
      </w:r>
      <w:r w:rsidRPr="00957738">
        <w:tab/>
        <w:t xml:space="preserve">что лицу, которое предложило спутниковую RTT, определенную как спутниковый </w:t>
      </w:r>
      <w:proofErr w:type="spellStart"/>
      <w:r w:rsidRPr="00957738">
        <w:t>радиоинтерфейс</w:t>
      </w:r>
      <w:proofErr w:type="spellEnd"/>
      <w:r w:rsidRPr="00957738">
        <w:t xml:space="preserve"> IMT-2000, следует как можно скорее представить в МСЭ информацию, необходимую для обновления Рекомендации МСЭ-R M.1850;</w:t>
      </w:r>
    </w:p>
    <w:p w14:paraId="4C4C020C" w14:textId="77777777" w:rsidR="00A45B03" w:rsidRDefault="00A45B03">
      <w:pPr>
        <w:tabs>
          <w:tab w:val="clear" w:pos="1134"/>
          <w:tab w:val="clear" w:pos="1871"/>
          <w:tab w:val="clear" w:pos="2268"/>
        </w:tabs>
        <w:overflowPunct/>
        <w:autoSpaceDE/>
        <w:autoSpaceDN/>
        <w:adjustRightInd/>
        <w:spacing w:before="0"/>
        <w:jc w:val="left"/>
        <w:textAlignment w:val="auto"/>
      </w:pPr>
      <w:r>
        <w:br w:type="page"/>
      </w:r>
    </w:p>
    <w:p w14:paraId="1C6ED81D" w14:textId="5AD58494" w:rsidR="00405993" w:rsidRPr="00957738" w:rsidRDefault="00405993" w:rsidP="00405993">
      <w:r w:rsidRPr="00957738">
        <w:lastRenderedPageBreak/>
        <w:t>5</w:t>
      </w:r>
      <w:r w:rsidRPr="00957738">
        <w:tab/>
        <w:t>что после завершения МСЭ-R процесса оценки новый спутниковый интерфейс следует ввести в Рекомендацию МСЭ-R M.1850,</w:t>
      </w:r>
    </w:p>
    <w:p w14:paraId="6365A20E" w14:textId="77777777" w:rsidR="00405993" w:rsidRPr="00957738" w:rsidRDefault="00405993" w:rsidP="00405993">
      <w:pPr>
        <w:pStyle w:val="Call"/>
      </w:pPr>
      <w:r w:rsidRPr="00957738">
        <w:t>решает далее</w:t>
      </w:r>
      <w:r w:rsidRPr="00957738">
        <w:rPr>
          <w:i w:val="0"/>
          <w:iCs/>
        </w:rPr>
        <w:t>,</w:t>
      </w:r>
    </w:p>
    <w:p w14:paraId="4D06E4E7" w14:textId="77777777" w:rsidR="00405993" w:rsidRPr="00957738" w:rsidRDefault="00405993" w:rsidP="00405993">
      <w:r w:rsidRPr="00957738">
        <w:t>1</w:t>
      </w:r>
      <w:r w:rsidRPr="00957738">
        <w:tab/>
        <w:t xml:space="preserve">что изменения существующих спутниковых </w:t>
      </w:r>
      <w:proofErr w:type="spellStart"/>
      <w:r w:rsidRPr="00957738">
        <w:t>радиоинтерфейсов</w:t>
      </w:r>
      <w:proofErr w:type="spellEnd"/>
      <w:r w:rsidRPr="00957738">
        <w:t xml:space="preserve"> должны представляться в МСЭ через администрации Государств – Членов МСЭ или Членов Сектора МСЭ, а после рассмотрения в МСЭ-R изменения должны вноситься в Рекомендацию МСЭ-R M.1850,</w:t>
      </w:r>
    </w:p>
    <w:p w14:paraId="1C884863" w14:textId="77777777" w:rsidR="00405993" w:rsidRPr="00957738" w:rsidRDefault="00405993" w:rsidP="00405993">
      <w:pPr>
        <w:pStyle w:val="Call"/>
      </w:pPr>
      <w:r w:rsidRPr="00957738">
        <w:t>поручает Директору</w:t>
      </w:r>
    </w:p>
    <w:p w14:paraId="334DC8F8" w14:textId="77777777" w:rsidR="00405993" w:rsidRPr="00957738" w:rsidRDefault="00405993" w:rsidP="00405993">
      <w:r w:rsidRPr="00957738">
        <w:t>1</w:t>
      </w:r>
      <w:r w:rsidRPr="00957738">
        <w:tab/>
        <w:t xml:space="preserve">информировать администрации Государств – Членов МСЭ и Членов Сектора МСЭ с помощью Циркулярных писем о любых предложениях, сделанных согласно п. 1 раздела </w:t>
      </w:r>
      <w:r w:rsidRPr="00957738">
        <w:rPr>
          <w:i/>
        </w:rPr>
        <w:t xml:space="preserve">решает, </w:t>
      </w:r>
      <w:r w:rsidRPr="00957738">
        <w:t>и предложить представить в МСЭ в течение трех (3) месяцев после даты Циркулярного письма отчеты с оценками, основанные на Рекомендации МСЭ-R М.1225;</w:t>
      </w:r>
    </w:p>
    <w:p w14:paraId="4A23A51D" w14:textId="77777777" w:rsidR="00405993" w:rsidRPr="00957738" w:rsidRDefault="00405993" w:rsidP="00405993">
      <w:r w:rsidRPr="00957738">
        <w:t>2</w:t>
      </w:r>
      <w:r w:rsidRPr="00957738">
        <w:tab/>
        <w:t xml:space="preserve">реализовать подходящие процедуры для удовлетворения требований п. 3 вышеизложенного раздела </w:t>
      </w:r>
      <w:r w:rsidRPr="00957738">
        <w:rPr>
          <w:i/>
        </w:rPr>
        <w:t>решает</w:t>
      </w:r>
      <w:r w:rsidRPr="00957738">
        <w:t>;</w:t>
      </w:r>
    </w:p>
    <w:p w14:paraId="54822D44" w14:textId="77777777" w:rsidR="00405993" w:rsidRPr="00957738" w:rsidRDefault="00405993" w:rsidP="00405993">
      <w:r w:rsidRPr="00957738">
        <w:t>3</w:t>
      </w:r>
      <w:r w:rsidRPr="00957738">
        <w:tab/>
        <w:t>пересмотреть до следующей ассамблеи радиосвязи процедуры, установленные в связи с этой Резолюцией.</w:t>
      </w:r>
    </w:p>
    <w:p w14:paraId="210F5A7A" w14:textId="77777777" w:rsidR="00405993" w:rsidRPr="00957738" w:rsidRDefault="00405993" w:rsidP="00405993">
      <w:pPr>
        <w:pStyle w:val="AnnexNo"/>
      </w:pPr>
      <w:proofErr w:type="gramStart"/>
      <w:r w:rsidRPr="00957738">
        <w:t xml:space="preserve">Приложение </w:t>
      </w:r>
      <w:r>
        <w:t xml:space="preserve"> </w:t>
      </w:r>
      <w:r w:rsidRPr="00957738">
        <w:t>1</w:t>
      </w:r>
      <w:proofErr w:type="gramEnd"/>
    </w:p>
    <w:p w14:paraId="650ECCD0" w14:textId="77777777" w:rsidR="00405993" w:rsidRPr="00957738" w:rsidRDefault="00405993" w:rsidP="00405993">
      <w:pPr>
        <w:pStyle w:val="Annextitle"/>
      </w:pPr>
      <w:r w:rsidRPr="00957738">
        <w:t>Критерии оценки спутниковых технологий RRT для IMT-2000</w:t>
      </w:r>
    </w:p>
    <w:p w14:paraId="03D4473F" w14:textId="77777777" w:rsidR="00405993" w:rsidRPr="00957738" w:rsidRDefault="00405993" w:rsidP="00405993">
      <w:pPr>
        <w:pStyle w:val="Normalaftertitle0"/>
      </w:pPr>
      <w:r w:rsidRPr="00957738">
        <w:t>Минимальной рабочей характеристикой для услуг передачи данных (за исключением пейджинга) является пользовательская битовая скорость 9,6 кбит/с. Однако лицам, вносящим предложения, предлагается обеспечивать более высокие пользовательские битовые скорости для приложений, в которых участвуют автомобильные или перемещаемые терминалы.</w:t>
      </w:r>
    </w:p>
    <w:p w14:paraId="01BDDCC9" w14:textId="77777777" w:rsidR="00405993" w:rsidRPr="00957738" w:rsidRDefault="00405993" w:rsidP="00405993">
      <w:r w:rsidRPr="00957738">
        <w:t>Из-за относительного перемещения терминала и узкого спутникового луча в спутниковой системе необходимо применение функции переключения (</w:t>
      </w:r>
      <w:proofErr w:type="spellStart"/>
      <w:r w:rsidRPr="00957738">
        <w:t>хендовера</w:t>
      </w:r>
      <w:proofErr w:type="spellEnd"/>
      <w:r w:rsidRPr="00957738">
        <w:t>).</w:t>
      </w:r>
    </w:p>
    <w:p w14:paraId="0D8EB971" w14:textId="77777777" w:rsidR="00405993" w:rsidRDefault="00405993" w:rsidP="00405993"/>
    <w:p w14:paraId="6BCBB487" w14:textId="77777777" w:rsidR="00A45B03" w:rsidRDefault="00A45B03" w:rsidP="00405993">
      <w:pPr>
        <w:sectPr w:rsidR="00A45B03" w:rsidSect="00EF2EA4">
          <w:footerReference w:type="default" r:id="rId278"/>
          <w:headerReference w:type="first" r:id="rId279"/>
          <w:footerReference w:type="first" r:id="rId280"/>
          <w:pgSz w:w="11907" w:h="16840" w:code="9"/>
          <w:pgMar w:top="1418" w:right="1134" w:bottom="1418" w:left="1134" w:header="720" w:footer="720" w:gutter="0"/>
          <w:paperSrc w:first="259" w:other="259"/>
          <w:cols w:space="720"/>
          <w:titlePg/>
          <w:docGrid w:linePitch="326"/>
        </w:sectPr>
      </w:pPr>
    </w:p>
    <w:p w14:paraId="3DBC6671" w14:textId="77777777" w:rsidR="00B30FC2" w:rsidRPr="00405993" w:rsidRDefault="00B30FC2" w:rsidP="0095727E">
      <w:pPr>
        <w:pStyle w:val="ResNo"/>
        <w:rPr>
          <w:lang w:eastAsia="zh-CN"/>
        </w:rPr>
      </w:pPr>
      <w:bookmarkStart w:id="172" w:name="_Toc151987259"/>
      <w:r w:rsidRPr="00DD6FF9">
        <w:rPr>
          <w:lang w:eastAsia="zh-CN"/>
        </w:rPr>
        <w:lastRenderedPageBreak/>
        <w:t>резолюци</w:t>
      </w:r>
      <w:r>
        <w:rPr>
          <w:lang w:eastAsia="zh-CN"/>
        </w:rPr>
        <w:t>Я</w:t>
      </w:r>
      <w:r w:rsidRPr="00DD6FF9">
        <w:rPr>
          <w:lang w:eastAsia="zh-CN"/>
        </w:rPr>
        <w:t xml:space="preserve"> мсэ-r </w:t>
      </w:r>
      <w:proofErr w:type="gramStart"/>
      <w:r w:rsidRPr="00DD6FF9">
        <w:rPr>
          <w:rStyle w:val="href"/>
        </w:rPr>
        <w:t>50-</w:t>
      </w:r>
      <w:r w:rsidRPr="003570EC">
        <w:rPr>
          <w:rStyle w:val="href"/>
        </w:rPr>
        <w:t>5</w:t>
      </w:r>
      <w:bookmarkEnd w:id="172"/>
      <w:proofErr w:type="gramEnd"/>
    </w:p>
    <w:p w14:paraId="7FB2DEFA" w14:textId="77777777" w:rsidR="00B30FC2" w:rsidRPr="00DD6FF9" w:rsidRDefault="00B30FC2" w:rsidP="0095727E">
      <w:pPr>
        <w:pStyle w:val="Restitle"/>
      </w:pPr>
      <w:bookmarkStart w:id="173" w:name="_Toc151987260"/>
      <w:r w:rsidRPr="00DD6FF9">
        <w:t xml:space="preserve">Роль Сектора радиосвязи </w:t>
      </w:r>
      <w:r>
        <w:t xml:space="preserve">МСЭ </w:t>
      </w:r>
      <w:r w:rsidRPr="00DD6FF9">
        <w:t xml:space="preserve">в текущем развитии </w:t>
      </w:r>
      <w:r>
        <w:t>Международной подвижной электросвязи</w:t>
      </w:r>
      <w:bookmarkEnd w:id="173"/>
    </w:p>
    <w:p w14:paraId="0C212C89" w14:textId="77777777" w:rsidR="00B30FC2" w:rsidRPr="00DD6FF9" w:rsidRDefault="00B30FC2" w:rsidP="0095727E">
      <w:pPr>
        <w:pStyle w:val="Resdate"/>
      </w:pPr>
      <w:r w:rsidRPr="00DD6FF9">
        <w:t>(2000-2007-2012-2015</w:t>
      </w:r>
      <w:r>
        <w:t>-2019</w:t>
      </w:r>
      <w:r w:rsidRPr="003570EC">
        <w:t>-2023</w:t>
      </w:r>
      <w:r w:rsidRPr="00DD6FF9">
        <w:t>)</w:t>
      </w:r>
    </w:p>
    <w:p w14:paraId="6FB6463A" w14:textId="77777777" w:rsidR="00B30FC2" w:rsidRPr="00DD6FF9" w:rsidRDefault="00B30FC2" w:rsidP="0095727E">
      <w:pPr>
        <w:pStyle w:val="Normalaftertitle"/>
      </w:pPr>
      <w:r w:rsidRPr="00DD6FF9">
        <w:t>Ассамблея радиосвязи МСЭ,</w:t>
      </w:r>
    </w:p>
    <w:p w14:paraId="3EB123B2" w14:textId="77777777" w:rsidR="00B30FC2" w:rsidRPr="00DD6FF9" w:rsidRDefault="00B30FC2" w:rsidP="0095727E">
      <w:pPr>
        <w:pStyle w:val="Call"/>
      </w:pPr>
      <w:r w:rsidRPr="00DD6FF9">
        <w:t>учитывая</w:t>
      </w:r>
      <w:r w:rsidRPr="00DD6FF9">
        <w:rPr>
          <w:i w:val="0"/>
          <w:iCs/>
        </w:rPr>
        <w:t>,</w:t>
      </w:r>
    </w:p>
    <w:p w14:paraId="2CB32A9F" w14:textId="77777777" w:rsidR="00B30FC2" w:rsidRPr="00DD6FF9" w:rsidRDefault="00B30FC2" w:rsidP="0095727E">
      <w:r w:rsidRPr="00DD6FF9">
        <w:rPr>
          <w:i/>
          <w:iCs/>
        </w:rPr>
        <w:t>a)</w:t>
      </w:r>
      <w:r w:rsidRPr="00DD6FF9">
        <w:tab/>
        <w:t>что сфера деятельности МСЭ как в целом, так и в отношении работ по стандартизации в рамках МСЭ в частности, имеет очень важное значение для расширения отрасли беспроводной связи;</w:t>
      </w:r>
    </w:p>
    <w:p w14:paraId="7076F01F" w14:textId="77777777" w:rsidR="00B30FC2" w:rsidRPr="00DD6FF9" w:rsidRDefault="00B30FC2" w:rsidP="00B96900">
      <w:r w:rsidRPr="00DD6FF9">
        <w:rPr>
          <w:rFonts w:eastAsia="Malgun Gothic"/>
          <w:i/>
          <w:iCs/>
          <w:lang w:eastAsia="ko-KR"/>
        </w:rPr>
        <w:t>b)</w:t>
      </w:r>
      <w:r w:rsidRPr="00DD6FF9">
        <w:tab/>
      </w:r>
      <w:r w:rsidRPr="00DD6FF9">
        <w:rPr>
          <w:lang w:eastAsia="ko-KR"/>
        </w:rPr>
        <w:t xml:space="preserve">что системы </w:t>
      </w:r>
      <w:r w:rsidRPr="000373F2">
        <w:rPr>
          <w:lang w:eastAsia="ko-KR"/>
        </w:rPr>
        <w:t>Международной подвижной электросвязи</w:t>
      </w:r>
      <w:r>
        <w:rPr>
          <w:lang w:eastAsia="ko-KR"/>
        </w:rPr>
        <w:t xml:space="preserve"> (</w:t>
      </w:r>
      <w:r w:rsidRPr="00DD6FF9">
        <w:rPr>
          <w:lang w:eastAsia="ko-KR"/>
        </w:rPr>
        <w:t>IMT</w:t>
      </w:r>
      <w:r>
        <w:rPr>
          <w:lang w:eastAsia="ko-KR"/>
        </w:rPr>
        <w:t>)</w:t>
      </w:r>
      <w:r w:rsidRPr="00DD6FF9">
        <w:rPr>
          <w:lang w:eastAsia="ko-KR"/>
        </w:rPr>
        <w:t xml:space="preserve"> способствуют глобальному экономическому и социальному развитию;</w:t>
      </w:r>
    </w:p>
    <w:p w14:paraId="1DE6D7B7" w14:textId="77777777" w:rsidR="00B30FC2" w:rsidRPr="00DD6FF9" w:rsidRDefault="00B30FC2" w:rsidP="0095727E">
      <w:r w:rsidRPr="00DD6FF9">
        <w:rPr>
          <w:i/>
          <w:iCs/>
        </w:rPr>
        <w:t>c)</w:t>
      </w:r>
      <w:r w:rsidRPr="00DD6FF9">
        <w:tab/>
        <w:t>что проводится и будет проводиться постоянное совершенствование спецификаций IMT;</w:t>
      </w:r>
    </w:p>
    <w:p w14:paraId="3BEE4419" w14:textId="77777777" w:rsidR="00B30FC2" w:rsidRPr="00DD6FF9" w:rsidRDefault="00B30FC2" w:rsidP="0095727E">
      <w:r w:rsidRPr="00DD6FF9">
        <w:rPr>
          <w:i/>
          <w:iCs/>
        </w:rPr>
        <w:t>d)</w:t>
      </w:r>
      <w:r w:rsidRPr="00DD6FF9">
        <w:tab/>
        <w:t>что расширяется внедрение систем IMT и что эти системы постоянно развиваются в соответствии с тенденциями и потребностями, определяемыми пользователями, технологиями и услугами;</w:t>
      </w:r>
    </w:p>
    <w:p w14:paraId="3EB74AE6" w14:textId="77777777" w:rsidR="00B30FC2" w:rsidRPr="00DD6FF9" w:rsidRDefault="00B30FC2" w:rsidP="00B76072">
      <w:r w:rsidRPr="00DD6FF9">
        <w:rPr>
          <w:i/>
          <w:iCs/>
        </w:rPr>
        <w:t>e)</w:t>
      </w:r>
      <w:r w:rsidRPr="00DD6FF9">
        <w:tab/>
        <w:t>что стремительно возрастает потребность в расширении и охвате различных промышленных областей, в которых используется IMT;</w:t>
      </w:r>
    </w:p>
    <w:p w14:paraId="18C12EE7" w14:textId="77777777" w:rsidR="00B30FC2" w:rsidRPr="00DD6FF9" w:rsidRDefault="00B30FC2" w:rsidP="0095727E">
      <w:r w:rsidRPr="00DD6FF9">
        <w:rPr>
          <w:i/>
          <w:iCs/>
        </w:rPr>
        <w:t>f)</w:t>
      </w:r>
      <w:r w:rsidRPr="00DD6FF9">
        <w:tab/>
        <w:t>что на основе совместных усилий всех трех Секторов МСЭ были разработаны Справочник по развертыванию систем IMT-2000 и Справочник по глобальным тенденциям в области IMT,</w:t>
      </w:r>
    </w:p>
    <w:p w14:paraId="4631031F" w14:textId="77777777" w:rsidR="00B30FC2" w:rsidRPr="00DD6FF9" w:rsidRDefault="00B30FC2" w:rsidP="0095727E">
      <w:pPr>
        <w:pStyle w:val="Call"/>
        <w:rPr>
          <w:i w:val="0"/>
          <w:iCs/>
        </w:rPr>
      </w:pPr>
      <w:r w:rsidRPr="00DD6FF9">
        <w:t>отмечая</w:t>
      </w:r>
    </w:p>
    <w:p w14:paraId="6151A6BC" w14:textId="77777777" w:rsidR="00B30FC2" w:rsidRPr="00551271" w:rsidRDefault="00B30FC2" w:rsidP="0095727E">
      <w:r w:rsidRPr="00DD6FF9">
        <w:t>Резолюцию МСЭ-R 9 по связи и сотрудничеству с другими признанными внешними организациями</w:t>
      </w:r>
      <w:r>
        <w:t xml:space="preserve">, включая ИСО, МЭК и </w:t>
      </w:r>
      <w:r w:rsidRPr="003F3F29">
        <w:t>Международн</w:t>
      </w:r>
      <w:r>
        <w:t>ый</w:t>
      </w:r>
      <w:r w:rsidRPr="003F3F29">
        <w:t xml:space="preserve"> специальн</w:t>
      </w:r>
      <w:r>
        <w:t>ый</w:t>
      </w:r>
      <w:r w:rsidRPr="003F3F29">
        <w:t xml:space="preserve"> комитет по радиопомехам </w:t>
      </w:r>
      <w:r>
        <w:t>(СИСПР),</w:t>
      </w:r>
    </w:p>
    <w:p w14:paraId="14765869" w14:textId="77777777" w:rsidR="00B30FC2" w:rsidRPr="00DD6FF9" w:rsidRDefault="00B30FC2" w:rsidP="0095727E">
      <w:pPr>
        <w:pStyle w:val="Call"/>
      </w:pPr>
      <w:r w:rsidRPr="00DD6FF9">
        <w:t>решает</w:t>
      </w:r>
      <w:r w:rsidRPr="00DD6FF9">
        <w:rPr>
          <w:i w:val="0"/>
          <w:iCs/>
        </w:rPr>
        <w:t>,</w:t>
      </w:r>
    </w:p>
    <w:p w14:paraId="1B2A6D05" w14:textId="77777777" w:rsidR="00B30FC2" w:rsidRPr="00DD6FF9" w:rsidRDefault="00B30FC2" w:rsidP="0095727E">
      <w:r w:rsidRPr="00DD6FF9">
        <w:t>1</w:t>
      </w:r>
      <w:r w:rsidRPr="00DD6FF9">
        <w:tab/>
        <w:t xml:space="preserve">что для обеспечения эффективного и действенного продвижения этой работы с организациями, внешними по отношению к МСЭ, соответствующей Исследовательской комиссии по радиосвязи следует разработать "дорожную карту" деятельности </w:t>
      </w:r>
      <w:r>
        <w:t>Сектора радиосвязи МСЭ (</w:t>
      </w:r>
      <w:r w:rsidRPr="00DD6FF9">
        <w:t>МСЭ-R</w:t>
      </w:r>
      <w:r>
        <w:t>)</w:t>
      </w:r>
      <w:r w:rsidRPr="00DD6FF9">
        <w:t xml:space="preserve"> в отношении IMT;</w:t>
      </w:r>
    </w:p>
    <w:p w14:paraId="45A5071F" w14:textId="77777777" w:rsidR="00B30FC2" w:rsidRPr="00DD6FF9" w:rsidRDefault="00B30FC2" w:rsidP="0095727E">
      <w:r w:rsidRPr="00DD6FF9">
        <w:t>2</w:t>
      </w:r>
      <w:r w:rsidRPr="00DD6FF9">
        <w:tab/>
        <w:t xml:space="preserve">что следует продолжать эффективную координацию, установившуюся в настоящее время между </w:t>
      </w:r>
      <w:r>
        <w:t>Сектором стандартизации электросвязи МСЭ (</w:t>
      </w:r>
      <w:r w:rsidRPr="00DD6FF9">
        <w:t>МСЭ-T</w:t>
      </w:r>
      <w:r>
        <w:t>)</w:t>
      </w:r>
      <w:r w:rsidRPr="00DD6FF9">
        <w:t xml:space="preserve"> и МСЭ-R для деятельности по вопросам IMT;</w:t>
      </w:r>
    </w:p>
    <w:p w14:paraId="670F13D7" w14:textId="77777777" w:rsidR="00B30FC2" w:rsidRPr="00DD6FF9" w:rsidRDefault="00B30FC2" w:rsidP="0095727E">
      <w:r w:rsidRPr="00DD6FF9">
        <w:t>3</w:t>
      </w:r>
      <w:r w:rsidRPr="00DD6FF9">
        <w:tab/>
        <w:t xml:space="preserve">что о работе, проводимой </w:t>
      </w:r>
      <w:r>
        <w:t>МСЭ-</w:t>
      </w:r>
      <w:r>
        <w:rPr>
          <w:lang w:val="en-US"/>
        </w:rPr>
        <w:t>R</w:t>
      </w:r>
      <w:r w:rsidRPr="00DD6FF9">
        <w:t xml:space="preserve"> по IMT, следует информировать Директора </w:t>
      </w:r>
      <w:r>
        <w:t>Бюро развития электросвязи</w:t>
      </w:r>
      <w:r w:rsidRPr="00DD6FF9">
        <w:t>,</w:t>
      </w:r>
    </w:p>
    <w:p w14:paraId="4879084E" w14:textId="77777777" w:rsidR="00B30FC2" w:rsidRPr="00DD6FF9" w:rsidRDefault="00B30FC2" w:rsidP="0095727E">
      <w:pPr>
        <w:pStyle w:val="Call"/>
      </w:pPr>
      <w:r w:rsidRPr="00DD6FF9">
        <w:t>предлагает</w:t>
      </w:r>
    </w:p>
    <w:p w14:paraId="66407312" w14:textId="77777777" w:rsidR="00B30FC2" w:rsidRPr="00DD6FF9" w:rsidRDefault="00B30FC2" w:rsidP="0095727E">
      <w:r>
        <w:t xml:space="preserve">МСЭ-Т </w:t>
      </w:r>
      <w:r w:rsidRPr="00DD6FF9">
        <w:t>разработать дополнительную "дорожную карту" для всей деятельности МСЭ-Т по вопросу IMT и скоординировать ее с МСЭ-R, чтобы обеспечить полное выравнивание и гармонизацию рабочих программ МСЭ-T и МСЭ-R,</w:t>
      </w:r>
    </w:p>
    <w:p w14:paraId="518B7878" w14:textId="77777777" w:rsidR="00B30FC2" w:rsidRPr="00D15FB8" w:rsidRDefault="00B30FC2" w:rsidP="00D15FB8">
      <w:r w:rsidRPr="00D15FB8">
        <w:br w:type="page"/>
      </w:r>
    </w:p>
    <w:p w14:paraId="6E9961E4" w14:textId="77777777" w:rsidR="00B30FC2" w:rsidRPr="00DD6FF9" w:rsidRDefault="00B30FC2" w:rsidP="0095727E">
      <w:pPr>
        <w:pStyle w:val="Call"/>
      </w:pPr>
      <w:r w:rsidRPr="00DD6FF9">
        <w:lastRenderedPageBreak/>
        <w:t>поручает Директору Бюро радиосвязи</w:t>
      </w:r>
    </w:p>
    <w:p w14:paraId="0D4D60EA" w14:textId="77777777" w:rsidR="00B30FC2" w:rsidRPr="00DD6FF9" w:rsidRDefault="00B30FC2" w:rsidP="0095727E">
      <w:r w:rsidRPr="00DD6FF9">
        <w:t>1</w:t>
      </w:r>
      <w:r w:rsidRPr="00DD6FF9">
        <w:tab/>
        <w:t>обратить внимание на данную Резолюцию Консультативной группы по стандартизации электросвязи и Всемирной ассамблеи по стандартизации электросвязи для их рассмотрения и возможных действий;</w:t>
      </w:r>
    </w:p>
    <w:p w14:paraId="6C8BB8DD" w14:textId="77777777" w:rsidR="00B30FC2" w:rsidRPr="00DD6FF9" w:rsidRDefault="00B30FC2" w:rsidP="0095727E">
      <w:r w:rsidRPr="00DD6FF9">
        <w:t>2</w:t>
      </w:r>
      <w:r w:rsidRPr="00DD6FF9">
        <w:tab/>
        <w:t>представить следующей ассамблее радиосвязи отчет о выполнени</w:t>
      </w:r>
      <w:r>
        <w:t>и</w:t>
      </w:r>
      <w:r w:rsidRPr="00DD6FF9">
        <w:t xml:space="preserve"> настоящей Резолюции.</w:t>
      </w:r>
    </w:p>
    <w:p w14:paraId="1E5BE9BB" w14:textId="77777777" w:rsidR="00151479" w:rsidRDefault="00151479" w:rsidP="00151479">
      <w:bookmarkStart w:id="174" w:name="_Toc23500333"/>
      <w:bookmarkStart w:id="175" w:name="_Toc151987261"/>
    </w:p>
    <w:p w14:paraId="4722738A" w14:textId="77777777" w:rsidR="00151479" w:rsidRPr="00CC5582" w:rsidRDefault="00151479" w:rsidP="00151479">
      <w:pPr>
        <w:sectPr w:rsidR="00151479" w:rsidRPr="00CC5582" w:rsidSect="00151479">
          <w:headerReference w:type="default" r:id="rId281"/>
          <w:footerReference w:type="default" r:id="rId282"/>
          <w:headerReference w:type="first" r:id="rId283"/>
          <w:footerReference w:type="first" r:id="rId284"/>
          <w:pgSz w:w="11907" w:h="16840" w:code="9"/>
          <w:pgMar w:top="1418" w:right="1134" w:bottom="1418" w:left="1134" w:header="720" w:footer="720" w:gutter="0"/>
          <w:paperSrc w:first="15" w:other="15"/>
          <w:cols w:space="720"/>
          <w:titlePg/>
          <w:docGrid w:linePitch="326"/>
        </w:sectPr>
      </w:pPr>
    </w:p>
    <w:p w14:paraId="721C84B8" w14:textId="77777777" w:rsidR="00B41B15" w:rsidRPr="00E2683C" w:rsidRDefault="00B41B15" w:rsidP="00B41B15">
      <w:pPr>
        <w:pStyle w:val="ResNo"/>
        <w:rPr>
          <w:lang w:val="en-US"/>
        </w:rPr>
      </w:pPr>
      <w:r w:rsidRPr="00C979D8">
        <w:lastRenderedPageBreak/>
        <w:t>РЕЗОЛЮЦИЯ МСЭ-R</w:t>
      </w:r>
      <w:r w:rsidRPr="00821B7F">
        <w:rPr>
          <w:rStyle w:val="href"/>
        </w:rPr>
        <w:t xml:space="preserve"> </w:t>
      </w:r>
      <w:proofErr w:type="gramStart"/>
      <w:r w:rsidRPr="00821B7F">
        <w:rPr>
          <w:rStyle w:val="href"/>
        </w:rPr>
        <w:t>52-1</w:t>
      </w:r>
      <w:bookmarkEnd w:id="174"/>
      <w:bookmarkEnd w:id="175"/>
      <w:proofErr w:type="gramEnd"/>
    </w:p>
    <w:p w14:paraId="4B1C79B5" w14:textId="77777777" w:rsidR="00B41B15" w:rsidRPr="00C07FB0" w:rsidRDefault="00B41B15" w:rsidP="00B41B15">
      <w:pPr>
        <w:pStyle w:val="Restitle"/>
      </w:pPr>
      <w:bookmarkStart w:id="176" w:name="_Toc180536351"/>
      <w:bookmarkStart w:id="177" w:name="_Toc23500334"/>
      <w:bookmarkStart w:id="178" w:name="_Toc151987262"/>
      <w:r w:rsidRPr="00C07FB0">
        <w:t xml:space="preserve">Предоставление Консультативной группе по радиосвязи (КГР) </w:t>
      </w:r>
      <w:r w:rsidRPr="00C07FB0">
        <w:br/>
        <w:t xml:space="preserve">полномочий действовать в период между </w:t>
      </w:r>
      <w:r w:rsidRPr="00C07FB0">
        <w:br/>
        <w:t>ассамблеями радиосвязи (АР)</w:t>
      </w:r>
      <w:bookmarkEnd w:id="176"/>
      <w:bookmarkEnd w:id="177"/>
      <w:bookmarkEnd w:id="178"/>
    </w:p>
    <w:p w14:paraId="1E760021" w14:textId="77777777" w:rsidR="00B41B15" w:rsidRPr="00C07FB0" w:rsidRDefault="00B41B15" w:rsidP="00B41B15">
      <w:pPr>
        <w:pStyle w:val="Resdate"/>
      </w:pPr>
      <w:r w:rsidRPr="00C07FB0">
        <w:t>(</w:t>
      </w:r>
      <w:proofErr w:type="gramStart"/>
      <w:r w:rsidRPr="00C07FB0">
        <w:t>2003</w:t>
      </w:r>
      <w:r>
        <w:rPr>
          <w:lang w:val="en-US"/>
        </w:rPr>
        <w:t>-2015</w:t>
      </w:r>
      <w:proofErr w:type="gramEnd"/>
      <w:r w:rsidRPr="00C07FB0">
        <w:t>)</w:t>
      </w:r>
    </w:p>
    <w:p w14:paraId="2FEFB0A1" w14:textId="77777777" w:rsidR="00B41B15" w:rsidRPr="00C07FB0" w:rsidRDefault="00B41B15" w:rsidP="00B41B15">
      <w:pPr>
        <w:pStyle w:val="Normalaftertitle"/>
      </w:pPr>
      <w:r w:rsidRPr="00C07FB0">
        <w:t>Ассамблея радиосвязи МСЭ,</w:t>
      </w:r>
    </w:p>
    <w:p w14:paraId="1957E4A3" w14:textId="77777777" w:rsidR="00B41B15" w:rsidRPr="00C07FB0" w:rsidRDefault="00B41B15" w:rsidP="00B41B15">
      <w:pPr>
        <w:pStyle w:val="Call"/>
      </w:pPr>
      <w:r w:rsidRPr="00C07FB0">
        <w:t>учитывая</w:t>
      </w:r>
      <w:r w:rsidRPr="00E63980">
        <w:rPr>
          <w:i w:val="0"/>
          <w:iCs/>
        </w:rPr>
        <w:t>,</w:t>
      </w:r>
    </w:p>
    <w:p w14:paraId="5BEAF404" w14:textId="77777777" w:rsidR="00B41B15" w:rsidRPr="00C07FB0" w:rsidRDefault="00B41B15" w:rsidP="00B41B15">
      <w:r w:rsidRPr="00E63980">
        <w:rPr>
          <w:i/>
          <w:iCs/>
        </w:rPr>
        <w:t>a)</w:t>
      </w:r>
      <w:r w:rsidRPr="00C07FB0">
        <w:tab/>
        <w:t>что Консультативная группа по радиосвязи может помочь улучшить координацию процесса изучения и обеспечить улучшенные рабочие процессы и процессы принятия решений для важных областей деятельности МСЭ-R;</w:t>
      </w:r>
    </w:p>
    <w:p w14:paraId="5FA01D23" w14:textId="77777777" w:rsidR="00B41B15" w:rsidRPr="00C07FB0" w:rsidRDefault="00B41B15" w:rsidP="00B41B15">
      <w:r w:rsidRPr="00E63980">
        <w:rPr>
          <w:i/>
          <w:iCs/>
        </w:rPr>
        <w:t>b)</w:t>
      </w:r>
      <w:r w:rsidRPr="00C07FB0">
        <w:tab/>
        <w:t>что согласно п. 137A Статьи 8 Конвенции МСЭ, принятой Полномочной конференцией (</w:t>
      </w:r>
      <w:proofErr w:type="spellStart"/>
      <w:r w:rsidRPr="00C07FB0">
        <w:t>Пересм</w:t>
      </w:r>
      <w:proofErr w:type="spellEnd"/>
      <w:r w:rsidRPr="00C07FB0">
        <w:t>. Марракеш, 2002 г.)</w:t>
      </w:r>
      <w:r w:rsidRPr="00C07FB0">
        <w:rPr>
          <w:rStyle w:val="FootnoteReference"/>
          <w:szCs w:val="16"/>
        </w:rPr>
        <w:footnoteReference w:customMarkFollows="1" w:id="20"/>
        <w:sym w:font="Symbol" w:char="F02A"/>
      </w:r>
      <w:r w:rsidRPr="00C07FB0">
        <w:t xml:space="preserve">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с указанием мер, которые необходимо принять для их решения";</w:t>
      </w:r>
    </w:p>
    <w:p w14:paraId="1C8A9FD5" w14:textId="77777777" w:rsidR="00B41B15" w:rsidRPr="00C07FB0" w:rsidRDefault="00B41B15" w:rsidP="00B41B15">
      <w:r w:rsidRPr="00E63980">
        <w:rPr>
          <w:i/>
          <w:iCs/>
        </w:rPr>
        <w:t>c)</w:t>
      </w:r>
      <w:r w:rsidRPr="00C07FB0">
        <w:tab/>
        <w:t xml:space="preserve">что Сектор радиосвязи принял подробные процедуры для утверждения Рекомендаций по переписке, которые учитывают тот факт, что значительное большинство Рекомендаций МСЭ-R могут иметь политические или </w:t>
      </w:r>
      <w:proofErr w:type="spellStart"/>
      <w:r w:rsidRPr="00C07FB0">
        <w:t>регламентарные</w:t>
      </w:r>
      <w:proofErr w:type="spellEnd"/>
      <w:r w:rsidRPr="00C07FB0">
        <w:t xml:space="preserve"> последствия и в соответствии со Статьей 20 Конвенции </w:t>
      </w:r>
      <w:r>
        <w:t xml:space="preserve">МСЭ </w:t>
      </w:r>
      <w:r w:rsidRPr="00C07FB0">
        <w:t>попадают в сферу интересов всех Государств – Членов Союза,</w:t>
      </w:r>
    </w:p>
    <w:p w14:paraId="0D22793C" w14:textId="77777777" w:rsidR="00B41B15" w:rsidRPr="00C07FB0" w:rsidRDefault="00B41B15" w:rsidP="00B41B15">
      <w:pPr>
        <w:pStyle w:val="Call"/>
      </w:pPr>
      <w:r w:rsidRPr="00C07FB0">
        <w:t>учитывая далее</w:t>
      </w:r>
      <w:r w:rsidRPr="00E63980">
        <w:rPr>
          <w:i w:val="0"/>
          <w:iCs/>
        </w:rPr>
        <w:t>,</w:t>
      </w:r>
    </w:p>
    <w:p w14:paraId="7E91B7E1" w14:textId="77777777" w:rsidR="00B41B15" w:rsidRPr="00C07FB0" w:rsidRDefault="00B41B15" w:rsidP="00B41B15">
      <w:r w:rsidRPr="00C07FB0">
        <w:t>что перед КГР согласно Статье 11А (</w:t>
      </w:r>
      <w:proofErr w:type="spellStart"/>
      <w:r w:rsidRPr="00C07FB0">
        <w:t>Пересм</w:t>
      </w:r>
      <w:proofErr w:type="spellEnd"/>
      <w:r w:rsidRPr="00C07FB0">
        <w:t xml:space="preserve">. Марракеш, 2002 г.) Конвенции МСЭ, стоит задача рассмотрения хода осуществления оперативного плана и выдачи предложений Директору по принятию необходимых корректирующих мер, </w:t>
      </w:r>
    </w:p>
    <w:p w14:paraId="37481EB6" w14:textId="77777777" w:rsidR="00B41B15" w:rsidRPr="00C07FB0" w:rsidRDefault="00B41B15" w:rsidP="00B41B15">
      <w:pPr>
        <w:pStyle w:val="Call"/>
      </w:pPr>
      <w:r w:rsidRPr="00C07FB0">
        <w:t>отмечая</w:t>
      </w:r>
      <w:r w:rsidRPr="00E63980">
        <w:rPr>
          <w:i w:val="0"/>
          <w:iCs/>
        </w:rPr>
        <w:t>,</w:t>
      </w:r>
    </w:p>
    <w:p w14:paraId="64CEFC37" w14:textId="77777777" w:rsidR="00B41B15" w:rsidRPr="00C07FB0" w:rsidRDefault="00B41B15" w:rsidP="00B41B15">
      <w:r w:rsidRPr="00C07FB0">
        <w:t>что в соответствии со Статьей 11А (Миннеаполис, 1998 г.) Конвенции МСЭ, КГР также рассматривает любые конкретные вопросы, порученные ей какой-либо конференцией Союза, включая Всемирную конференцию радиосвязи, Ассамблею радиосвязи или Совет,</w:t>
      </w:r>
    </w:p>
    <w:p w14:paraId="73AEAA7C" w14:textId="77777777" w:rsidR="00B41B15" w:rsidRPr="00C07FB0" w:rsidRDefault="00B41B15" w:rsidP="00B41B15">
      <w:pPr>
        <w:pStyle w:val="Call"/>
      </w:pPr>
      <w:r w:rsidRPr="00C07FB0">
        <w:t>сознавая</w:t>
      </w:r>
    </w:p>
    <w:p w14:paraId="0ECF5574" w14:textId="77777777" w:rsidR="00B41B15" w:rsidRPr="00C07FB0" w:rsidRDefault="00B41B15" w:rsidP="00B41B15">
      <w:r w:rsidRPr="00C07FB0">
        <w:t>тот факт, что четырехлетний период до следующей Ассамблеи радиосвязи мог бы эффективно предотвращать возможность рассмотрения непредусмотренных материалов, требующих срочных действий в этот период,</w:t>
      </w:r>
    </w:p>
    <w:p w14:paraId="430E071A" w14:textId="77777777" w:rsidR="00B41B15" w:rsidRPr="00C07FB0" w:rsidRDefault="00B41B15" w:rsidP="00B41B15">
      <w:pPr>
        <w:pStyle w:val="Call"/>
      </w:pPr>
      <w:r w:rsidRPr="00C07FB0">
        <w:t>решает</w:t>
      </w:r>
    </w:p>
    <w:p w14:paraId="0C33409F" w14:textId="77777777" w:rsidR="00B41B15" w:rsidRDefault="00B41B15" w:rsidP="00B41B15">
      <w:r w:rsidRPr="00E63980">
        <w:t>1</w:t>
      </w:r>
      <w:r w:rsidRPr="00C07FB0">
        <w:tab/>
        <w:t>передать, в дополнение к положениям Статьи 11А, следующие находящиеся в ее компетенции конкретные вопросы на рассмотрение в КГР в промежутке между данной ассамблеей и следующей ассамблеей и что КГР должна также учитывать любые конкретные вопросы, как порученные КГР со стороны ВКР:</w:t>
      </w:r>
    </w:p>
    <w:p w14:paraId="33C77C39" w14:textId="5B2401C9" w:rsidR="00A45B03" w:rsidRDefault="00A45B03">
      <w:pPr>
        <w:tabs>
          <w:tab w:val="clear" w:pos="1134"/>
          <w:tab w:val="clear" w:pos="1871"/>
          <w:tab w:val="clear" w:pos="2268"/>
        </w:tabs>
        <w:overflowPunct/>
        <w:autoSpaceDE/>
        <w:autoSpaceDN/>
        <w:adjustRightInd/>
        <w:spacing w:before="0"/>
        <w:jc w:val="left"/>
        <w:textAlignment w:val="auto"/>
      </w:pPr>
      <w:r>
        <w:br w:type="page"/>
      </w:r>
    </w:p>
    <w:p w14:paraId="2542D4E0" w14:textId="77777777" w:rsidR="00B41B15" w:rsidRPr="00C07FB0" w:rsidRDefault="00B41B15" w:rsidP="00B41B15">
      <w:pPr>
        <w:pStyle w:val="enumlev1"/>
      </w:pPr>
      <w:r w:rsidRPr="00C07FB0">
        <w:lastRenderedPageBreak/>
        <w:t>–</w:t>
      </w:r>
      <w:r w:rsidRPr="00C07FB0">
        <w:tab/>
        <w:t>поддерживать современные, эффективные и гибкие рабочие процедуры в соответствии с Резолюциями и решениями, утвержденными Ассамблеей радиосвязи;</w:t>
      </w:r>
    </w:p>
    <w:p w14:paraId="0FED694C" w14:textId="77777777" w:rsidR="00B41B15" w:rsidRPr="00C07FB0" w:rsidRDefault="00B41B15" w:rsidP="00B41B15">
      <w:pPr>
        <w:pStyle w:val="enumlev1"/>
        <w:keepNext/>
        <w:keepLines/>
      </w:pPr>
      <w:r w:rsidRPr="00C07FB0">
        <w:t>–</w:t>
      </w:r>
      <w:r w:rsidRPr="00C07FB0">
        <w:tab/>
        <w:t>рассматривать и рекомендовать изменения программы работ в отношении стратегических и оперативных планов;</w:t>
      </w:r>
    </w:p>
    <w:p w14:paraId="21ED4CDF" w14:textId="77777777" w:rsidR="00B41B15" w:rsidRPr="00C07FB0" w:rsidRDefault="00B41B15" w:rsidP="00B41B15">
      <w:pPr>
        <w:pStyle w:val="enumlev1"/>
      </w:pPr>
      <w:r w:rsidRPr="00C07FB0">
        <w:t>–</w:t>
      </w:r>
      <w:r w:rsidRPr="00C07FB0">
        <w:tab/>
        <w:t>следить за деятельностью исследовательских комиссий по радиосвязи;</w:t>
      </w:r>
    </w:p>
    <w:p w14:paraId="27AACCB2" w14:textId="77777777" w:rsidR="00B41B15" w:rsidRPr="00C07FB0" w:rsidRDefault="00B41B15" w:rsidP="00B41B15">
      <w:pPr>
        <w:pStyle w:val="enumlev1"/>
      </w:pPr>
      <w:r w:rsidRPr="00C07FB0">
        <w:t>–</w:t>
      </w:r>
      <w:r w:rsidRPr="00C07FB0">
        <w:tab/>
        <w:t>принимать решения о необходимости сохранения, роспуска или создания групп, кроме исследовательских комиссий, КК</w:t>
      </w:r>
      <w:r>
        <w:t>Т</w:t>
      </w:r>
      <w:r>
        <w:rPr>
          <w:lang w:val="en-US"/>
        </w:rPr>
        <w:t xml:space="preserve"> </w:t>
      </w:r>
      <w:r>
        <w:t>или</w:t>
      </w:r>
      <w:r w:rsidRPr="00C07FB0">
        <w:t xml:space="preserve"> Подготовительного собрания к конференциям (ПСК) и назначения их председателя и заместителей председателей в соответствии с </w:t>
      </w:r>
      <w:proofErr w:type="spellStart"/>
      <w:r w:rsidRPr="00C07FB0">
        <w:t>пп</w:t>
      </w:r>
      <w:proofErr w:type="spellEnd"/>
      <w:r w:rsidRPr="00C07FB0">
        <w:t>. К136A и К136B (Марракеш, 2002 г.);</w:t>
      </w:r>
    </w:p>
    <w:p w14:paraId="5E7B9FA7" w14:textId="77777777" w:rsidR="00B41B15" w:rsidRPr="00C07FB0" w:rsidRDefault="00B41B15" w:rsidP="00B41B15">
      <w:pPr>
        <w:pStyle w:val="enumlev1"/>
      </w:pPr>
      <w:r w:rsidRPr="00C07FB0">
        <w:t>–</w:t>
      </w:r>
      <w:r w:rsidRPr="00C07FB0">
        <w:tab/>
        <w:t>рассматривать другие конкретные вопросы, находящиеся в компетенции Ассамблеи радиосвязи, и требующие предварительных консультаций и согласия без возражений Государств – Членов Союза;</w:t>
      </w:r>
    </w:p>
    <w:p w14:paraId="47A8C573" w14:textId="77777777" w:rsidR="00B41B15" w:rsidRPr="00C07FB0" w:rsidRDefault="00B41B15" w:rsidP="00B41B15">
      <w:r w:rsidRPr="00E63980">
        <w:t>2</w:t>
      </w:r>
      <w:r w:rsidRPr="00C07FB0">
        <w:tab/>
        <w:t>решения, принимаемые на собраниях КГР в отношении этих вопросов, не должны вызывать возражений любого из Государств – Членов Союза,</w:t>
      </w:r>
    </w:p>
    <w:p w14:paraId="30ABA951" w14:textId="77777777" w:rsidR="00B41B15" w:rsidRPr="00C07FB0" w:rsidRDefault="00B41B15" w:rsidP="00B41B15">
      <w:pPr>
        <w:pStyle w:val="Call"/>
      </w:pPr>
      <w:r w:rsidRPr="00C07FB0">
        <w:t>предлагает КГР</w:t>
      </w:r>
    </w:p>
    <w:p w14:paraId="448B486A" w14:textId="77777777" w:rsidR="00B41B15" w:rsidRPr="00C07FB0" w:rsidRDefault="00B41B15" w:rsidP="00B41B15">
      <w:r w:rsidRPr="00E63980">
        <w:t>1</w:t>
      </w:r>
      <w:r w:rsidRPr="00C07FB0">
        <w:tab/>
        <w:t>в соответствии с п. К160G разработать свои собственные методы работы, совместимые с методами, принятыми Ассамблеей радиосвязи;</w:t>
      </w:r>
    </w:p>
    <w:p w14:paraId="2E65E8FE" w14:textId="77777777" w:rsidR="00B41B15" w:rsidRDefault="00B41B15" w:rsidP="00B41B15">
      <w:r w:rsidRPr="00E63980">
        <w:t>2</w:t>
      </w:r>
      <w:r w:rsidRPr="00C07FB0">
        <w:tab/>
        <w:t>сообщить следующей Ассамблее радиосвязи о результатах применения настоящей Резолюции.</w:t>
      </w:r>
    </w:p>
    <w:p w14:paraId="1BB29B13" w14:textId="77777777" w:rsidR="00B41B15" w:rsidRDefault="00B41B15" w:rsidP="00B41B15">
      <w:pPr>
        <w:rPr>
          <w:lang w:eastAsia="zh-CN"/>
        </w:rPr>
      </w:pPr>
    </w:p>
    <w:p w14:paraId="16A833FD" w14:textId="77777777" w:rsidR="00151479" w:rsidRDefault="00151479" w:rsidP="00B41B15">
      <w:pPr>
        <w:rPr>
          <w:lang w:eastAsia="zh-CN"/>
        </w:rPr>
        <w:sectPr w:rsidR="00151479" w:rsidSect="00EF2EA4">
          <w:footerReference w:type="default" r:id="rId285"/>
          <w:footerReference w:type="first" r:id="rId286"/>
          <w:pgSz w:w="11907" w:h="16840" w:code="9"/>
          <w:pgMar w:top="1418" w:right="1134" w:bottom="1418" w:left="1134" w:header="720" w:footer="720" w:gutter="0"/>
          <w:paperSrc w:first="259" w:other="259"/>
          <w:cols w:space="720"/>
          <w:titlePg/>
          <w:docGrid w:linePitch="326"/>
        </w:sectPr>
      </w:pPr>
    </w:p>
    <w:p w14:paraId="45D24148" w14:textId="77777777" w:rsidR="00B30FC2" w:rsidRPr="00F81FEA" w:rsidRDefault="00B30FC2" w:rsidP="004C20B2">
      <w:pPr>
        <w:pStyle w:val="ResNo"/>
      </w:pPr>
      <w:bookmarkStart w:id="179" w:name="_Toc151987263"/>
      <w:r w:rsidRPr="00C83CEF">
        <w:lastRenderedPageBreak/>
        <w:t>резолюци</w:t>
      </w:r>
      <w:r>
        <w:t>я</w:t>
      </w:r>
      <w:r w:rsidRPr="00C83CEF">
        <w:t xml:space="preserve"> мсэ-r </w:t>
      </w:r>
      <w:proofErr w:type="gramStart"/>
      <w:r w:rsidRPr="00151479">
        <w:rPr>
          <w:rStyle w:val="href"/>
        </w:rPr>
        <w:t>54-4</w:t>
      </w:r>
      <w:bookmarkEnd w:id="179"/>
      <w:proofErr w:type="gramEnd"/>
    </w:p>
    <w:p w14:paraId="2E1F37DB" w14:textId="77777777" w:rsidR="00B30FC2" w:rsidRPr="00C83CEF" w:rsidRDefault="00B30FC2" w:rsidP="00AA4C89">
      <w:pPr>
        <w:pStyle w:val="Restitle"/>
      </w:pPr>
      <w:bookmarkStart w:id="180" w:name="_Toc151987264"/>
      <w:r w:rsidRPr="00C83CEF">
        <w:t>Исследования, направленные на согласование спектра для устройств малого радиуса действия</w:t>
      </w:r>
      <w:bookmarkEnd w:id="180"/>
    </w:p>
    <w:p w14:paraId="7EAE9815" w14:textId="77777777" w:rsidR="00B30FC2" w:rsidRPr="00C83CEF" w:rsidRDefault="00B30FC2" w:rsidP="00661E56">
      <w:pPr>
        <w:pStyle w:val="Resdate"/>
      </w:pPr>
      <w:r w:rsidRPr="00C83CEF">
        <w:t>(2007-2012-2015-2019</w:t>
      </w:r>
      <w:r w:rsidRPr="008520CE">
        <w:t>-2023</w:t>
      </w:r>
      <w:r w:rsidRPr="00C83CEF">
        <w:t>)</w:t>
      </w:r>
    </w:p>
    <w:p w14:paraId="0B0D616E" w14:textId="77777777" w:rsidR="00B30FC2" w:rsidRPr="00C83CEF" w:rsidRDefault="00B30FC2" w:rsidP="00AD4F55">
      <w:pPr>
        <w:pStyle w:val="Normalaftertitle"/>
      </w:pPr>
      <w:r w:rsidRPr="00C83CEF">
        <w:t>Ассамблея радиосвязи МСЭ,</w:t>
      </w:r>
    </w:p>
    <w:p w14:paraId="1B5F7FEC" w14:textId="77777777" w:rsidR="00B30FC2" w:rsidRPr="00C83CEF" w:rsidRDefault="00B30FC2" w:rsidP="003E4CE5">
      <w:pPr>
        <w:pStyle w:val="Call"/>
      </w:pPr>
      <w:r w:rsidRPr="00C83CEF">
        <w:t>учитывая</w:t>
      </w:r>
      <w:r w:rsidRPr="00C83CEF">
        <w:rPr>
          <w:i w:val="0"/>
          <w:iCs/>
        </w:rPr>
        <w:t>,</w:t>
      </w:r>
    </w:p>
    <w:p w14:paraId="39BB34BC" w14:textId="77777777" w:rsidR="00B30FC2" w:rsidRPr="00C83CEF" w:rsidRDefault="00B30FC2" w:rsidP="002E2297">
      <w:pPr>
        <w:rPr>
          <w:iCs/>
        </w:rPr>
      </w:pPr>
      <w:r w:rsidRPr="00C83CEF">
        <w:rPr>
          <w:i/>
          <w:iCs/>
        </w:rPr>
        <w:t>a)</w:t>
      </w:r>
      <w:r w:rsidRPr="00C83CEF">
        <w:rPr>
          <w:iCs/>
        </w:rPr>
        <w:tab/>
        <w:t>что во всем мире растет спрос и расширяется использование устройств малого радиуса действия (SRD) для широкого диапазона разнообразных применений;</w:t>
      </w:r>
    </w:p>
    <w:p w14:paraId="5DE2EC62" w14:textId="77777777" w:rsidR="00B30FC2" w:rsidRPr="00C83CEF" w:rsidRDefault="00B30FC2" w:rsidP="002E2297">
      <w:pPr>
        <w:rPr>
          <w:iCs/>
        </w:rPr>
      </w:pPr>
      <w:r w:rsidRPr="00C83CEF">
        <w:rPr>
          <w:i/>
          <w:iCs/>
        </w:rPr>
        <w:t>b)</w:t>
      </w:r>
      <w:r w:rsidRPr="00C83CEF">
        <w:rPr>
          <w:iCs/>
        </w:rPr>
        <w:tab/>
        <w:t>что такие устройства, как правило, работают с малой мощностью;</w:t>
      </w:r>
    </w:p>
    <w:p w14:paraId="65934E81" w14:textId="77777777" w:rsidR="00B30FC2" w:rsidRPr="00C83CEF" w:rsidRDefault="00B30FC2" w:rsidP="002E2297">
      <w:pPr>
        <w:rPr>
          <w:iCs/>
        </w:rPr>
      </w:pPr>
      <w:r w:rsidRPr="00C83CEF">
        <w:rPr>
          <w:i/>
          <w:iCs/>
        </w:rPr>
        <w:t>c)</w:t>
      </w:r>
      <w:r w:rsidRPr="00C83CEF">
        <w:rPr>
          <w:iCs/>
        </w:rPr>
        <w:tab/>
        <w:t>что в соответствии с эксплуатационными требованиями такие устройства могут характеризоваться разными параметрами радиоизлучения;</w:t>
      </w:r>
    </w:p>
    <w:p w14:paraId="5F37A213" w14:textId="77777777" w:rsidR="00B30FC2" w:rsidRPr="00C83CEF" w:rsidRDefault="00B30FC2" w:rsidP="002E2297">
      <w:pPr>
        <w:rPr>
          <w:iCs/>
        </w:rPr>
      </w:pPr>
      <w:r w:rsidRPr="00C83CEF">
        <w:rPr>
          <w:i/>
          <w:iCs/>
        </w:rPr>
        <w:t>d)</w:t>
      </w:r>
      <w:r w:rsidRPr="00C83CEF">
        <w:rPr>
          <w:iCs/>
        </w:rPr>
        <w:tab/>
        <w:t>что технические требования для некоторых полос частот необходимо принимать таким образом, чтобы обеспечивать более высокий уровень согласования на региональной или глобальной основе;</w:t>
      </w:r>
    </w:p>
    <w:p w14:paraId="74518C5D" w14:textId="77777777" w:rsidR="00B30FC2" w:rsidRPr="00C83CEF" w:rsidRDefault="00B30FC2" w:rsidP="002E2297">
      <w:pPr>
        <w:rPr>
          <w:iCs/>
        </w:rPr>
      </w:pPr>
      <w:r w:rsidRPr="00C83CEF">
        <w:rPr>
          <w:i/>
          <w:iCs/>
        </w:rPr>
        <w:t>e)</w:t>
      </w:r>
      <w:r w:rsidRPr="00C83CEF">
        <w:rPr>
          <w:iCs/>
        </w:rPr>
        <w:tab/>
        <w:t>что выполнение нормативных требований для SRD является сферой компетенции национальных администраций;</w:t>
      </w:r>
    </w:p>
    <w:p w14:paraId="7782C757" w14:textId="77777777" w:rsidR="00B30FC2" w:rsidRPr="00C83CEF" w:rsidRDefault="00B30FC2" w:rsidP="002E2297">
      <w:pPr>
        <w:rPr>
          <w:iCs/>
        </w:rPr>
      </w:pPr>
      <w:r w:rsidRPr="00C83CEF">
        <w:rPr>
          <w:i/>
          <w:iCs/>
        </w:rPr>
        <w:t>f)</w:t>
      </w:r>
      <w:r w:rsidRPr="00C83CEF">
        <w:rPr>
          <w:iCs/>
        </w:rPr>
        <w:tab/>
        <w:t>что национальные режимы внедрения должны быть максимально простыми, с тем чтобы минимизировать нагрузку на администрации и пользователей SRD;</w:t>
      </w:r>
    </w:p>
    <w:p w14:paraId="6F2642AC" w14:textId="77777777" w:rsidR="00B30FC2" w:rsidRPr="00C83CEF" w:rsidRDefault="00B30FC2" w:rsidP="002E2297">
      <w:pPr>
        <w:rPr>
          <w:iCs/>
        </w:rPr>
      </w:pPr>
      <w:r w:rsidRPr="00C83CEF">
        <w:rPr>
          <w:i/>
          <w:iCs/>
        </w:rPr>
        <w:t>g)</w:t>
      </w:r>
      <w:r w:rsidRPr="00C83CEF">
        <w:rPr>
          <w:iCs/>
        </w:rPr>
        <w:tab/>
        <w:t>что такие устройства не должны создавать вредных помех любой службе радиосвязи, работающей в соответствии с Таблицей распределения частот, или требовать защиты от нее;</w:t>
      </w:r>
    </w:p>
    <w:p w14:paraId="29D8BA3F" w14:textId="77777777" w:rsidR="00B30FC2" w:rsidRPr="00C83CEF" w:rsidRDefault="00B30FC2" w:rsidP="002E2297">
      <w:pPr>
        <w:rPr>
          <w:iCs/>
        </w:rPr>
      </w:pPr>
      <w:r w:rsidRPr="00C83CEF">
        <w:rPr>
          <w:i/>
          <w:iCs/>
        </w:rPr>
        <w:t>h)</w:t>
      </w:r>
      <w:r w:rsidRPr="00C83CEF">
        <w:rPr>
          <w:iCs/>
        </w:rPr>
        <w:tab/>
        <w:t>что соответствующие методы доступа к спектру могут позволить SRD использовать частотный спектр при обеспечении защиты служб радиосвязи, работающих в соответствии с Регламентом радиосвязи;</w:t>
      </w:r>
    </w:p>
    <w:p w14:paraId="7A6DBCCE" w14:textId="77777777" w:rsidR="00B30FC2" w:rsidRPr="00C83CEF" w:rsidRDefault="00B30FC2" w:rsidP="002E2297">
      <w:pPr>
        <w:rPr>
          <w:iCs/>
        </w:rPr>
      </w:pPr>
      <w:r w:rsidRPr="00C83CEF">
        <w:rPr>
          <w:i/>
          <w:iCs/>
        </w:rPr>
        <w:t>i)</w:t>
      </w:r>
      <w:r w:rsidRPr="00C83CEF">
        <w:rPr>
          <w:iCs/>
        </w:rPr>
        <w:tab/>
        <w:t xml:space="preserve">что некоторые устройства SRD, такие как устройства радиочастотной идентификации (RFID) и некоторые типы медицинских приборов и т. п., обладают значительным потенциалом роста и могут выиграть от более высокого уровня согласования, </w:t>
      </w:r>
      <w:proofErr w:type="gramStart"/>
      <w:r w:rsidRPr="00C83CEF">
        <w:rPr>
          <w:iCs/>
        </w:rPr>
        <w:t>например,</w:t>
      </w:r>
      <w:proofErr w:type="gramEnd"/>
      <w:r w:rsidRPr="00C83CEF">
        <w:rPr>
          <w:iCs/>
        </w:rPr>
        <w:t xml:space="preserve"> диапазонов настройки;</w:t>
      </w:r>
    </w:p>
    <w:p w14:paraId="5EF11455" w14:textId="77777777" w:rsidR="00B30FC2" w:rsidRPr="00C83CEF" w:rsidRDefault="00B30FC2" w:rsidP="002E2297">
      <w:pPr>
        <w:rPr>
          <w:iCs/>
        </w:rPr>
      </w:pPr>
      <w:r w:rsidRPr="00C83CEF">
        <w:rPr>
          <w:i/>
          <w:iCs/>
        </w:rPr>
        <w:t>j)</w:t>
      </w:r>
      <w:r w:rsidRPr="00C83CEF">
        <w:rPr>
          <w:iCs/>
        </w:rPr>
        <w:tab/>
        <w:t>что по своей природе SRD используются на всемирной основе либо как независимые устройства, либо как составная часть других систем, и зачастую перевозятся через государственные границы и используются по обеим их сторонам;</w:t>
      </w:r>
    </w:p>
    <w:p w14:paraId="61A5F77D" w14:textId="77777777" w:rsidR="00B30FC2" w:rsidRPr="00C83CEF" w:rsidRDefault="00B30FC2" w:rsidP="002E2297">
      <w:pPr>
        <w:rPr>
          <w:iCs/>
        </w:rPr>
      </w:pPr>
      <w:r w:rsidRPr="00C83CEF">
        <w:rPr>
          <w:i/>
          <w:iCs/>
        </w:rPr>
        <w:t>k)</w:t>
      </w:r>
      <w:r w:rsidRPr="00C83CEF">
        <w:rPr>
          <w:iCs/>
        </w:rPr>
        <w:tab/>
        <w:t xml:space="preserve">что некоторые администрации имеют общие </w:t>
      </w:r>
      <w:proofErr w:type="spellStart"/>
      <w:r w:rsidRPr="00C83CEF">
        <w:rPr>
          <w:iCs/>
        </w:rPr>
        <w:t>регламентарные</w:t>
      </w:r>
      <w:proofErr w:type="spellEnd"/>
      <w:r w:rsidRPr="00C83CEF">
        <w:rPr>
          <w:iCs/>
        </w:rPr>
        <w:t xml:space="preserve"> нормы в отношении сертификации, доступа к рынку и прав на использование, тогда как другие администрации имеют </w:t>
      </w:r>
      <w:proofErr w:type="spellStart"/>
      <w:r w:rsidRPr="00C83CEF">
        <w:rPr>
          <w:iCs/>
        </w:rPr>
        <w:t>регламентарные</w:t>
      </w:r>
      <w:proofErr w:type="spellEnd"/>
      <w:r w:rsidRPr="00C83CEF">
        <w:rPr>
          <w:iCs/>
        </w:rPr>
        <w:t xml:space="preserve"> нормы, относящиеся к их странам;</w:t>
      </w:r>
    </w:p>
    <w:p w14:paraId="371464DB" w14:textId="77777777" w:rsidR="00B30FC2" w:rsidRPr="00C83CEF" w:rsidRDefault="00B30FC2" w:rsidP="002E2297">
      <w:pPr>
        <w:rPr>
          <w:iCs/>
        </w:rPr>
      </w:pPr>
      <w:r w:rsidRPr="00C83CEF">
        <w:rPr>
          <w:i/>
          <w:iCs/>
        </w:rPr>
        <w:t>l)</w:t>
      </w:r>
      <w:r w:rsidRPr="00C83CEF">
        <w:rPr>
          <w:iCs/>
        </w:rPr>
        <w:tab/>
        <w:t>что устройства SRD, их применения, лежащие в их основе технологии и частоты, на которых они работают, находятся в процессе постоянного развития;</w:t>
      </w:r>
    </w:p>
    <w:p w14:paraId="246DF55C" w14:textId="77777777" w:rsidR="00B30FC2" w:rsidRPr="00C83CEF" w:rsidRDefault="00B30FC2" w:rsidP="002E2297">
      <w:pPr>
        <w:rPr>
          <w:iCs/>
        </w:rPr>
      </w:pPr>
      <w:r w:rsidRPr="00C83CEF">
        <w:rPr>
          <w:i/>
          <w:iCs/>
        </w:rPr>
        <w:t>m)</w:t>
      </w:r>
      <w:r w:rsidRPr="00C83CEF">
        <w:rPr>
          <w:iCs/>
        </w:rPr>
        <w:tab/>
        <w:t>что администрации внедрили устройства SRD в различных полосах частот, в том числе в полосах, предназначенных для развертывания промышленных, научных и медицинских (ПНМ) применений;</w:t>
      </w:r>
    </w:p>
    <w:p w14:paraId="296A8F0F" w14:textId="77777777" w:rsidR="00B30FC2" w:rsidRPr="00A62B96" w:rsidRDefault="00B30FC2" w:rsidP="00A62B96">
      <w:r w:rsidRPr="00A62B96">
        <w:br w:type="page"/>
      </w:r>
    </w:p>
    <w:p w14:paraId="77FEF49C" w14:textId="77777777" w:rsidR="00B30FC2" w:rsidRPr="00C83CEF" w:rsidRDefault="00B30FC2" w:rsidP="002E2297">
      <w:pPr>
        <w:rPr>
          <w:iCs/>
        </w:rPr>
      </w:pPr>
      <w:r w:rsidRPr="00C83CEF">
        <w:rPr>
          <w:i/>
          <w:iCs/>
        </w:rPr>
        <w:lastRenderedPageBreak/>
        <w:t>n)</w:t>
      </w:r>
      <w:r w:rsidRPr="00C83CEF">
        <w:rPr>
          <w:iCs/>
        </w:rPr>
        <w:tab/>
        <w:t>что администрации разработали региональные и национальные правила и подходы к управлению регулированием и сертификацией устройств SRD;</w:t>
      </w:r>
    </w:p>
    <w:p w14:paraId="0AFAED6D" w14:textId="77777777" w:rsidR="00B30FC2" w:rsidRPr="00C83CEF" w:rsidRDefault="00B30FC2" w:rsidP="002E2297">
      <w:pPr>
        <w:rPr>
          <w:iCs/>
        </w:rPr>
      </w:pPr>
      <w:r w:rsidRPr="00C83CEF">
        <w:rPr>
          <w:i/>
          <w:iCs/>
        </w:rPr>
        <w:t>o)</w:t>
      </w:r>
      <w:r w:rsidRPr="00C83CEF">
        <w:rPr>
          <w:iCs/>
        </w:rPr>
        <w:tab/>
        <w:t>что имеется ряд Рекомендаций МСЭ-R, в которых определяется защита служб радиосвязи от устройств и применений, не имеющих соответствующего распределения службе в Регламенте радиосвязи, и что исследования совместимости обычно определяются конкретной полосой и конкретной службой;</w:t>
      </w:r>
    </w:p>
    <w:p w14:paraId="57731FAD" w14:textId="77777777" w:rsidR="00B30FC2" w:rsidRPr="00C83CEF" w:rsidRDefault="00B30FC2" w:rsidP="002E2297">
      <w:pPr>
        <w:rPr>
          <w:iCs/>
        </w:rPr>
      </w:pPr>
      <w:r w:rsidRPr="00C83CEF">
        <w:rPr>
          <w:i/>
          <w:iCs/>
        </w:rPr>
        <w:t>p)</w:t>
      </w:r>
      <w:r w:rsidRPr="00C83CEF">
        <w:rPr>
          <w:i/>
          <w:iCs/>
        </w:rPr>
        <w:tab/>
      </w:r>
      <w:r w:rsidRPr="00C83CEF">
        <w:rPr>
          <w:iCs/>
        </w:rPr>
        <w:t>что устройства SRD продолжат использовать полосы частот, уже распределенные службам радиосвязи;</w:t>
      </w:r>
    </w:p>
    <w:p w14:paraId="769308B6" w14:textId="77777777" w:rsidR="00B30FC2" w:rsidRPr="00C83CEF" w:rsidRDefault="00B30FC2" w:rsidP="002E2297">
      <w:pPr>
        <w:rPr>
          <w:iCs/>
        </w:rPr>
      </w:pPr>
      <w:r w:rsidRPr="00C83CEF">
        <w:rPr>
          <w:i/>
          <w:iCs/>
        </w:rPr>
        <w:t>q)</w:t>
      </w:r>
      <w:r w:rsidRPr="00C83CEF">
        <w:rPr>
          <w:i/>
          <w:iCs/>
        </w:rPr>
        <w:tab/>
      </w:r>
      <w:r w:rsidRPr="00C83CEF">
        <w:rPr>
          <w:iCs/>
        </w:rPr>
        <w:t>что многие устройства SRD могут</w:t>
      </w:r>
      <w:r w:rsidRPr="00C83CEF">
        <w:t xml:space="preserve"> </w:t>
      </w:r>
      <w:r w:rsidRPr="00C83CEF">
        <w:rPr>
          <w:iCs/>
        </w:rPr>
        <w:t>создавать потенциальные вредные помехи службам радиосвязи и при этом они могут перевозиться путешествующими через национальные границы;</w:t>
      </w:r>
    </w:p>
    <w:p w14:paraId="01C2184B" w14:textId="77777777" w:rsidR="00B30FC2" w:rsidRPr="00C83CEF" w:rsidRDefault="00B30FC2" w:rsidP="002E2297">
      <w:pPr>
        <w:rPr>
          <w:iCs/>
        </w:rPr>
      </w:pPr>
      <w:r w:rsidRPr="00C83CEF">
        <w:rPr>
          <w:i/>
          <w:iCs/>
        </w:rPr>
        <w:t>r)</w:t>
      </w:r>
      <w:r w:rsidRPr="00C83CEF">
        <w:rPr>
          <w:iCs/>
        </w:rPr>
        <w:tab/>
        <w:t>что некоторые устройства SRD приобретают все большее значение в экономике на базе мобильного интернета, для применений подвижной широкополосной связи и интернета вещей,</w:t>
      </w:r>
    </w:p>
    <w:p w14:paraId="0E2AB790" w14:textId="77777777" w:rsidR="00B30FC2" w:rsidRPr="00C83CEF" w:rsidRDefault="00B30FC2" w:rsidP="002E2297">
      <w:pPr>
        <w:pStyle w:val="Call"/>
      </w:pPr>
      <w:r w:rsidRPr="00C83CEF">
        <w:t>признавая</w:t>
      </w:r>
      <w:r w:rsidRPr="00C83CEF">
        <w:rPr>
          <w:i w:val="0"/>
        </w:rPr>
        <w:t>,</w:t>
      </w:r>
    </w:p>
    <w:p w14:paraId="17D0B947" w14:textId="77777777" w:rsidR="00B30FC2" w:rsidRPr="00C83CEF" w:rsidRDefault="00B30FC2" w:rsidP="002E2297">
      <w:pPr>
        <w:rPr>
          <w:iCs/>
        </w:rPr>
      </w:pPr>
      <w:r w:rsidRPr="00C83CEF">
        <w:rPr>
          <w:i/>
          <w:iCs/>
        </w:rPr>
        <w:t>a)</w:t>
      </w:r>
      <w:r w:rsidRPr="00C83CEF">
        <w:rPr>
          <w:iCs/>
        </w:rPr>
        <w:tab/>
        <w:t>что преимущества согласования для администраций, производителей и конечных пользователей, которыми можно было бы воспользоваться, включают:</w:t>
      </w:r>
    </w:p>
    <w:p w14:paraId="3D60987C" w14:textId="77777777" w:rsidR="00B30FC2" w:rsidRPr="00C83CEF" w:rsidRDefault="00B30FC2" w:rsidP="002E2297">
      <w:pPr>
        <w:pStyle w:val="enumlev1"/>
      </w:pPr>
      <w:r w:rsidRPr="00C83CEF">
        <w:t>–</w:t>
      </w:r>
      <w:r w:rsidRPr="00C83CEF">
        <w:tab/>
        <w:t>расширение возможностей для обеспечения функциональной совместимости;</w:t>
      </w:r>
    </w:p>
    <w:p w14:paraId="3DC68FA9" w14:textId="77777777" w:rsidR="00B30FC2" w:rsidRPr="00C83CEF" w:rsidRDefault="00B30FC2" w:rsidP="002E2297">
      <w:pPr>
        <w:pStyle w:val="enumlev1"/>
      </w:pPr>
      <w:r w:rsidRPr="00C83CEF">
        <w:t>–</w:t>
      </w:r>
      <w:r w:rsidRPr="00C83CEF">
        <w:tab/>
        <w:t>расширение производственной базы и увеличение объема выпуска устройств (глобализация рынков), что обеспечит экономию за счет масштаба и повысит уровень доступности оборудования;</w:t>
      </w:r>
    </w:p>
    <w:p w14:paraId="05820C3B" w14:textId="77777777" w:rsidR="00B30FC2" w:rsidRPr="00C83CEF" w:rsidRDefault="00B30FC2" w:rsidP="002E2297">
      <w:pPr>
        <w:pStyle w:val="enumlev1"/>
      </w:pPr>
      <w:r w:rsidRPr="00C83CEF">
        <w:t>–</w:t>
      </w:r>
      <w:r w:rsidRPr="00C83CEF">
        <w:tab/>
        <w:t>более совершенное управление использованием спектра; и</w:t>
      </w:r>
    </w:p>
    <w:p w14:paraId="691BF1FF" w14:textId="77777777" w:rsidR="00B30FC2" w:rsidRPr="00C83CEF" w:rsidRDefault="00B30FC2" w:rsidP="002E2297">
      <w:pPr>
        <w:pStyle w:val="enumlev1"/>
      </w:pPr>
      <w:r w:rsidRPr="00C83CEF">
        <w:t>–</w:t>
      </w:r>
      <w:r w:rsidRPr="00C83CEF">
        <w:tab/>
        <w:t>расширение возможностей перемещения оборудования при одновременном сокращении поступления на рынки стран не соответствующих требованиям устройств SRD;</w:t>
      </w:r>
    </w:p>
    <w:p w14:paraId="701FB72C" w14:textId="77777777" w:rsidR="00B30FC2" w:rsidRPr="00C83CEF" w:rsidRDefault="00B30FC2" w:rsidP="002E2297">
      <w:pPr>
        <w:rPr>
          <w:iCs/>
        </w:rPr>
      </w:pPr>
      <w:r w:rsidRPr="00C83CEF">
        <w:rPr>
          <w:i/>
          <w:iCs/>
        </w:rPr>
        <w:t>b)</w:t>
      </w:r>
      <w:r w:rsidRPr="00C83CEF">
        <w:rPr>
          <w:iCs/>
        </w:rPr>
        <w:tab/>
        <w:t>что сложилась тенденция к расширению использования перспективных методов доступа к спектру и технологий ослабления влияния помех;</w:t>
      </w:r>
    </w:p>
    <w:p w14:paraId="0BC316A3" w14:textId="77777777" w:rsidR="00B30FC2" w:rsidRPr="00C83CEF" w:rsidRDefault="00B30FC2" w:rsidP="002E2297">
      <w:pPr>
        <w:rPr>
          <w:iCs/>
        </w:rPr>
      </w:pPr>
      <w:r w:rsidRPr="00C83CEF">
        <w:rPr>
          <w:i/>
          <w:iCs/>
        </w:rPr>
        <w:t>c)</w:t>
      </w:r>
      <w:r w:rsidRPr="00C83CEF">
        <w:rPr>
          <w:iCs/>
        </w:rPr>
        <w:tab/>
        <w:t>что содействие работе устройств SRD в подходящих согласованных полосах частот уменьшило бы возможность создания вредных помех от устройств SRD службам радиосвязи;</w:t>
      </w:r>
    </w:p>
    <w:p w14:paraId="5648243C" w14:textId="77777777" w:rsidR="00B30FC2" w:rsidRPr="00C83CEF" w:rsidRDefault="00B30FC2" w:rsidP="002E2297">
      <w:pPr>
        <w:rPr>
          <w:iCs/>
        </w:rPr>
      </w:pPr>
      <w:r w:rsidRPr="00C83CEF">
        <w:rPr>
          <w:i/>
          <w:iCs/>
        </w:rPr>
        <w:t>d)</w:t>
      </w:r>
      <w:r w:rsidRPr="00C83CEF">
        <w:rPr>
          <w:iCs/>
        </w:rPr>
        <w:tab/>
        <w:t>что МСЭ-R предоставляет администрациям, организациям по стандартизации, а также научным и промышленным организациям возможность для обмена технической информацией о развертывании в настоящее время устройств SRD и о будущих потребностях в спектре устройств SRD;</w:t>
      </w:r>
    </w:p>
    <w:p w14:paraId="28A2F467" w14:textId="77777777" w:rsidR="00B30FC2" w:rsidRPr="00C83CEF" w:rsidRDefault="00B30FC2" w:rsidP="002E2297">
      <w:pPr>
        <w:rPr>
          <w:iCs/>
        </w:rPr>
      </w:pPr>
      <w:r w:rsidRPr="00C83CEF">
        <w:rPr>
          <w:i/>
          <w:iCs/>
        </w:rPr>
        <w:t>e)</w:t>
      </w:r>
      <w:r w:rsidRPr="00C83CEF">
        <w:rPr>
          <w:iCs/>
        </w:rPr>
        <w:tab/>
        <w:t>что в Рекомендации МСЭ-R SM.1896 указаны несколько частотных диапазонов для согласования устройств SRD на глобальном или региональном уровне</w:t>
      </w:r>
      <w:r w:rsidRPr="00F60FA3">
        <w:rPr>
          <w:iCs/>
        </w:rPr>
        <w:t>;</w:t>
      </w:r>
    </w:p>
    <w:p w14:paraId="0E86EEC2" w14:textId="77777777" w:rsidR="00B30FC2" w:rsidRPr="00C83CEF" w:rsidRDefault="00B30FC2" w:rsidP="002E2297">
      <w:pPr>
        <w:rPr>
          <w:iCs/>
        </w:rPr>
      </w:pPr>
      <w:r w:rsidRPr="00F60FA3">
        <w:rPr>
          <w:i/>
          <w:iCs/>
        </w:rPr>
        <w:t>f)</w:t>
      </w:r>
      <w:r w:rsidRPr="00F60FA3">
        <w:rPr>
          <w:iCs/>
        </w:rPr>
        <w:tab/>
        <w:t>что широкое применение</w:t>
      </w:r>
      <w:r w:rsidRPr="00C83CEF">
        <w:rPr>
          <w:iCs/>
        </w:rPr>
        <w:t xml:space="preserve"> устройств</w:t>
      </w:r>
      <w:r w:rsidRPr="00F60FA3">
        <w:rPr>
          <w:iCs/>
        </w:rPr>
        <w:t xml:space="preserve"> </w:t>
      </w:r>
      <w:r w:rsidRPr="00C83CEF">
        <w:rPr>
          <w:iCs/>
        </w:rPr>
        <w:t>SRD</w:t>
      </w:r>
      <w:r w:rsidRPr="00F60FA3">
        <w:rPr>
          <w:iCs/>
        </w:rPr>
        <w:t xml:space="preserve"> может повысить риск возникновения вредных помех для</w:t>
      </w:r>
      <w:r w:rsidRPr="00C83CEF">
        <w:rPr>
          <w:iCs/>
        </w:rPr>
        <w:t xml:space="preserve"> таких станций, как</w:t>
      </w:r>
      <w:r w:rsidRPr="00F60FA3">
        <w:rPr>
          <w:iCs/>
        </w:rPr>
        <w:t xml:space="preserve"> радиоастрономически</w:t>
      </w:r>
      <w:r w:rsidRPr="00C83CEF">
        <w:rPr>
          <w:iCs/>
        </w:rPr>
        <w:t>е</w:t>
      </w:r>
      <w:r w:rsidRPr="00F60FA3">
        <w:rPr>
          <w:iCs/>
        </w:rPr>
        <w:t xml:space="preserve"> станци</w:t>
      </w:r>
      <w:r w:rsidRPr="00C83CEF">
        <w:rPr>
          <w:iCs/>
        </w:rPr>
        <w:t>и</w:t>
      </w:r>
      <w:r w:rsidRPr="00F60FA3">
        <w:rPr>
          <w:iCs/>
        </w:rPr>
        <w:t xml:space="preserve"> и </w:t>
      </w:r>
      <w:r w:rsidRPr="00C83CEF">
        <w:rPr>
          <w:iCs/>
        </w:rPr>
        <w:t xml:space="preserve">станции </w:t>
      </w:r>
      <w:r w:rsidRPr="00F60FA3">
        <w:rPr>
          <w:iCs/>
        </w:rPr>
        <w:t>воздушн</w:t>
      </w:r>
      <w:r w:rsidRPr="00C83CEF">
        <w:rPr>
          <w:iCs/>
        </w:rPr>
        <w:t>ой радионавигационной службы</w:t>
      </w:r>
      <w:r w:rsidRPr="00F60FA3">
        <w:rPr>
          <w:iCs/>
        </w:rPr>
        <w:t>,</w:t>
      </w:r>
      <w:r w:rsidRPr="00C83CEF">
        <w:rPr>
          <w:iCs/>
        </w:rPr>
        <w:t xml:space="preserve"> которые могут быть более </w:t>
      </w:r>
      <w:r>
        <w:rPr>
          <w:iCs/>
        </w:rPr>
        <w:t xml:space="preserve">восприимчивыми </w:t>
      </w:r>
      <w:r w:rsidRPr="00C83CEF">
        <w:rPr>
          <w:iCs/>
        </w:rPr>
        <w:t>к помехам,</w:t>
      </w:r>
    </w:p>
    <w:p w14:paraId="69824C0F" w14:textId="77777777" w:rsidR="00B30FC2" w:rsidRPr="00C83CEF" w:rsidRDefault="00B30FC2" w:rsidP="002E2297">
      <w:pPr>
        <w:pStyle w:val="Call"/>
        <w:rPr>
          <w:iCs/>
        </w:rPr>
      </w:pPr>
      <w:r w:rsidRPr="00C83CEF">
        <w:t>отмечая</w:t>
      </w:r>
      <w:r w:rsidRPr="00F81FEA">
        <w:rPr>
          <w:i w:val="0"/>
          <w:iCs/>
        </w:rPr>
        <w:t>,</w:t>
      </w:r>
    </w:p>
    <w:p w14:paraId="46ACD582" w14:textId="77777777" w:rsidR="00B30FC2" w:rsidRPr="00C83CEF" w:rsidRDefault="00B30FC2" w:rsidP="002E2297">
      <w:r w:rsidRPr="00C83CEF">
        <w:rPr>
          <w:i/>
          <w:iCs/>
        </w:rPr>
        <w:t>a)</w:t>
      </w:r>
      <w:r w:rsidRPr="00C83CEF">
        <w:tab/>
        <w:t>что решение о полосах частот для использования устройств SRD входит в сферу национальной компетенции, признавая в то же время значительные преимущества, связанные с согласованием регионального и международного использования полос;</w:t>
      </w:r>
    </w:p>
    <w:p w14:paraId="6F87B1F1" w14:textId="77777777" w:rsidR="00B30FC2" w:rsidRPr="00C83CEF" w:rsidRDefault="00B30FC2" w:rsidP="002E2297">
      <w:r w:rsidRPr="00C83CEF">
        <w:rPr>
          <w:i/>
          <w:iCs/>
        </w:rPr>
        <w:t>b)</w:t>
      </w:r>
      <w:r w:rsidRPr="00C83CEF">
        <w:tab/>
        <w:t>что работу, необходимую для осуществления согласования, можно проводить с помощью Рекомендаций и Отчетов МСЭ-R, пересматриваемых на регулярной основе;</w:t>
      </w:r>
    </w:p>
    <w:p w14:paraId="43C262F6" w14:textId="77777777" w:rsidR="00B30FC2" w:rsidRPr="00A62B96" w:rsidRDefault="00B30FC2" w:rsidP="00A62B96">
      <w:r w:rsidRPr="00A62B96">
        <w:br w:type="page"/>
      </w:r>
    </w:p>
    <w:p w14:paraId="135B4D50" w14:textId="77777777" w:rsidR="00B30FC2" w:rsidRPr="00C83CEF" w:rsidRDefault="00B30FC2" w:rsidP="002E2297">
      <w:r w:rsidRPr="00C83CEF">
        <w:rPr>
          <w:i/>
          <w:iCs/>
        </w:rPr>
        <w:lastRenderedPageBreak/>
        <w:t>c)</w:t>
      </w:r>
      <w:r w:rsidRPr="00C83CEF">
        <w:tab/>
        <w:t>что в Рекомендации МСЭ-R SM.1896 приведены диапазоны частот в целях использования в качестве рекомендуемых диапазонов для применений SRD, эксплуатировать которые требуется на основе, согласованной на глобальном или региональном уровне;</w:t>
      </w:r>
    </w:p>
    <w:p w14:paraId="30B1B6A7" w14:textId="77777777" w:rsidR="00B30FC2" w:rsidRPr="00C83CEF" w:rsidRDefault="00B30FC2" w:rsidP="002E2297">
      <w:r w:rsidRPr="00C83CEF">
        <w:rPr>
          <w:i/>
          <w:iCs/>
        </w:rPr>
        <w:t>d)</w:t>
      </w:r>
      <w:r w:rsidRPr="00C83CEF">
        <w:tab/>
        <w:t>что в Рекомендации МСЭ-R SM.2103 приведен перечень категорий устройств малого радиуса действия;</w:t>
      </w:r>
    </w:p>
    <w:p w14:paraId="2CB8EE2D" w14:textId="77777777" w:rsidR="00B30FC2" w:rsidRPr="00C83CEF" w:rsidRDefault="00B30FC2" w:rsidP="002E2297">
      <w:r w:rsidRPr="00C83CEF">
        <w:rPr>
          <w:i/>
          <w:iCs/>
        </w:rPr>
        <w:t>e)</w:t>
      </w:r>
      <w:r w:rsidRPr="00C83CEF">
        <w:tab/>
        <w:t xml:space="preserve">что в Отчете МСЭ-R </w:t>
      </w:r>
      <w:bookmarkStart w:id="181" w:name="__DdeLink__211_2893516412"/>
      <w:r w:rsidRPr="00C83CEF">
        <w:t>SM.</w:t>
      </w:r>
      <w:bookmarkEnd w:id="181"/>
      <w:r w:rsidRPr="00C83CEF">
        <w:t>2153 определены технические и эксплуатационные параметры и использование спектра для устройств SRD</w:t>
      </w:r>
      <w:r w:rsidRPr="00F60FA3">
        <w:t>;</w:t>
      </w:r>
    </w:p>
    <w:p w14:paraId="4D95EF17" w14:textId="77777777" w:rsidR="00B30FC2" w:rsidRPr="00F60FA3" w:rsidRDefault="00B30FC2" w:rsidP="002E2297">
      <w:r w:rsidRPr="00C83CEF">
        <w:rPr>
          <w:i/>
          <w:iCs/>
        </w:rPr>
        <w:t>f</w:t>
      </w:r>
      <w:r w:rsidRPr="00F60FA3">
        <w:rPr>
          <w:i/>
          <w:iCs/>
        </w:rPr>
        <w:t>)</w:t>
      </w:r>
      <w:r w:rsidRPr="00F60FA3">
        <w:tab/>
        <w:t xml:space="preserve">что </w:t>
      </w:r>
      <w:r w:rsidRPr="00C83CEF">
        <w:t>могут быть разработаны итоговые документы</w:t>
      </w:r>
      <w:r w:rsidRPr="00F60FA3">
        <w:t xml:space="preserve"> МСЭ-</w:t>
      </w:r>
      <w:r w:rsidRPr="00C83CEF">
        <w:t>R</w:t>
      </w:r>
      <w:r w:rsidRPr="00F60FA3">
        <w:t xml:space="preserve"> для предоставления администрациям, по мере необходимости, конкретных указаний по защите </w:t>
      </w:r>
      <w:r w:rsidRPr="00C83CEF">
        <w:t>служб</w:t>
      </w:r>
      <w:r w:rsidRPr="00F60FA3">
        <w:t xml:space="preserve"> радиосвязи от помех, создаваемых </w:t>
      </w:r>
      <w:r w:rsidRPr="00C83CEF">
        <w:t>устройствами SRD</w:t>
      </w:r>
      <w:r w:rsidRPr="00F60FA3">
        <w:t>,</w:t>
      </w:r>
    </w:p>
    <w:p w14:paraId="0C022EC8" w14:textId="77777777" w:rsidR="00B30FC2" w:rsidRPr="00C83CEF" w:rsidRDefault="00B30FC2" w:rsidP="00F00589">
      <w:pPr>
        <w:pStyle w:val="Call"/>
        <w:rPr>
          <w:iCs/>
        </w:rPr>
      </w:pPr>
      <w:r w:rsidRPr="00C83CEF">
        <w:t>решает</w:t>
      </w:r>
    </w:p>
    <w:p w14:paraId="4AC977F0" w14:textId="77777777" w:rsidR="00B30FC2" w:rsidRPr="00C83CEF" w:rsidRDefault="00B30FC2" w:rsidP="00F00589">
      <w:r w:rsidRPr="00C83CEF">
        <w:t>1</w:t>
      </w:r>
      <w:r w:rsidRPr="00C83CEF">
        <w:tab/>
        <w:t>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и/или региональном уровнях технических и эксплуатационных параметров, включая диапазоны частот и методы ослабления влияния помех, для устройств SRD;</w:t>
      </w:r>
    </w:p>
    <w:p w14:paraId="2E0AFE64" w14:textId="77777777" w:rsidR="00B30FC2" w:rsidRPr="00C83CEF" w:rsidRDefault="00B30FC2" w:rsidP="00F00589">
      <w:r w:rsidRPr="00C83CEF">
        <w:t>2</w:t>
      </w:r>
      <w:r w:rsidRPr="00C83CEF">
        <w:tab/>
        <w:t xml:space="preserve">продолжить </w:t>
      </w:r>
      <w:r w:rsidRPr="00F60FA3">
        <w:t>изучение технических методов оценки потенциальных помех от устройств SRD и</w:t>
      </w:r>
      <w:r w:rsidRPr="00C83CEF">
        <w:t xml:space="preserve"> разработку необходимых процедур мониторинга и измерений, чтобы позволить администрациям проверять технические и эксплуатационные параметры устройств SRD и изучить воздействие излучений устройств SRD на службы радиосвязи;</w:t>
      </w:r>
    </w:p>
    <w:p w14:paraId="76CE11C0" w14:textId="77777777" w:rsidR="00B30FC2" w:rsidRPr="00C83CEF" w:rsidRDefault="00B30FC2" w:rsidP="00F00589">
      <w:r w:rsidRPr="00C83CEF">
        <w:t>3</w:t>
      </w:r>
      <w:r w:rsidRPr="00C83CEF">
        <w:tab/>
        <w:t>обеспечивать содействие и поддержку постоянному обмену информацией относительно устройств SRD между Членами МСЭ-R и другими организациями в соответствии с Резолюцией МСЭ</w:t>
      </w:r>
      <w:r w:rsidRPr="00C83CEF">
        <w:noBreakHyphen/>
        <w:t>R 9;</w:t>
      </w:r>
    </w:p>
    <w:p w14:paraId="5A8BE145" w14:textId="77777777" w:rsidR="00B30FC2" w:rsidRPr="00C83CEF" w:rsidRDefault="00B30FC2" w:rsidP="00F00589">
      <w:r w:rsidRPr="00C83CEF">
        <w:t>4</w:t>
      </w:r>
      <w:r w:rsidRPr="00C83CEF">
        <w:tab/>
        <w:t>исследовать использование спектра и технические требования, касающиеся устройств SRD, для содействия эффективному использованию спектра;</w:t>
      </w:r>
    </w:p>
    <w:p w14:paraId="434DEAE9" w14:textId="77777777" w:rsidR="00B30FC2" w:rsidRPr="00C83CEF" w:rsidRDefault="00B30FC2" w:rsidP="00F00589">
      <w:r w:rsidRPr="00C83CEF">
        <w:t>5</w:t>
      </w:r>
      <w:r w:rsidRPr="00C83CEF">
        <w:tab/>
        <w:t>провести технические исследования в целях оценки практической возможности развертывания устройств SRD в конкретных полосах частот, которые могут быть согласованы на глобальном или региональном уровне;</w:t>
      </w:r>
    </w:p>
    <w:p w14:paraId="1F39B421" w14:textId="77777777" w:rsidR="00B30FC2" w:rsidRPr="00C83CEF" w:rsidRDefault="00B30FC2" w:rsidP="00F00589">
      <w:r w:rsidRPr="00C83CEF">
        <w:t>6</w:t>
      </w:r>
      <w:r w:rsidRPr="00C83CEF">
        <w:tab/>
        <w:t>продолжить исследования для обеспечения внедрения передовых технологий для устройств SRD, в связи с этим уделяя особое внимание стратегии, которая будет использоваться в будущем;</w:t>
      </w:r>
    </w:p>
    <w:p w14:paraId="03C01468" w14:textId="77777777" w:rsidR="00B30FC2" w:rsidRPr="00C83CEF" w:rsidRDefault="00B30FC2" w:rsidP="00F00589">
      <w:r w:rsidRPr="00C83CEF">
        <w:t>7</w:t>
      </w:r>
      <w:r w:rsidRPr="00C83CEF">
        <w:tab/>
        <w:t>следует провести, в частности, следующие исследования:</w:t>
      </w:r>
    </w:p>
    <w:p w14:paraId="7ADB9904" w14:textId="77777777" w:rsidR="00B30FC2" w:rsidRPr="00C83CEF" w:rsidRDefault="00B30FC2" w:rsidP="00AF5037">
      <w:pPr>
        <w:pStyle w:val="enumlev1"/>
      </w:pPr>
      <w:r w:rsidRPr="00C83CEF">
        <w:rPr>
          <w:i/>
          <w:iCs/>
        </w:rPr>
        <w:t>a)</w:t>
      </w:r>
      <w:r w:rsidRPr="00C83CEF">
        <w:tab/>
        <w:t>собрать информацию об устройствах SRD,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 принимая во внимание п</w:t>
      </w:r>
      <w:r>
        <w:t>ункт</w:t>
      </w:r>
      <w:r>
        <w:rPr>
          <w:lang w:val="en-US"/>
        </w:rPr>
        <w:t> </w:t>
      </w:r>
      <w:r w:rsidRPr="00F60FA3">
        <w:rPr>
          <w:i/>
          <w:iCs/>
        </w:rPr>
        <w:t>f)</w:t>
      </w:r>
      <w:r w:rsidRPr="00C83CEF">
        <w:t xml:space="preserve"> раздела </w:t>
      </w:r>
      <w:r w:rsidRPr="00F60FA3">
        <w:rPr>
          <w:i/>
          <w:iCs/>
        </w:rPr>
        <w:t>признавая</w:t>
      </w:r>
      <w:r w:rsidRPr="00C83CEF">
        <w:t>;</w:t>
      </w:r>
    </w:p>
    <w:p w14:paraId="558A3A58" w14:textId="77777777" w:rsidR="00B30FC2" w:rsidRPr="00C83CEF" w:rsidRDefault="00B30FC2" w:rsidP="00AF5037">
      <w:pPr>
        <w:pStyle w:val="enumlev1"/>
      </w:pPr>
      <w:r w:rsidRPr="00C83CEF">
        <w:rPr>
          <w:i/>
          <w:iCs/>
        </w:rPr>
        <w:t>b)</w:t>
      </w:r>
      <w:r w:rsidRPr="00C83CEF">
        <w:tab/>
        <w:t>рекомендовать механизм на основе пункта 7 </w:t>
      </w:r>
      <w:r w:rsidRPr="00C83CEF">
        <w:rPr>
          <w:i/>
          <w:iCs/>
        </w:rPr>
        <w:t>а)</w:t>
      </w:r>
      <w:r w:rsidRPr="00C83CEF">
        <w:t>, выше, который может упростить использование соответствующих полос частот и/или диапазонов перестройки частоты, предпочтительно на глобальной или региональной основе, подходящих для устройств SRD</w:t>
      </w:r>
      <w:r w:rsidRPr="00F60FA3">
        <w:t xml:space="preserve">, </w:t>
      </w:r>
      <w:r w:rsidRPr="00C83CEF">
        <w:t>обеспечивая тем самым защиту служб радиосвязи;</w:t>
      </w:r>
    </w:p>
    <w:p w14:paraId="32ED209B" w14:textId="77777777" w:rsidR="00B30FC2" w:rsidRPr="00C83CEF" w:rsidRDefault="00B30FC2" w:rsidP="00AF5037">
      <w:pPr>
        <w:pStyle w:val="enumlev1"/>
      </w:pPr>
      <w:r w:rsidRPr="00C83CEF">
        <w:rPr>
          <w:i/>
          <w:iCs/>
        </w:rPr>
        <w:t>с)</w:t>
      </w:r>
      <w:r w:rsidRPr="00C83CEF">
        <w:tab/>
        <w:t>обновить информацию по полосам частот, обычно используемым устройствами SRD;</w:t>
      </w:r>
    </w:p>
    <w:p w14:paraId="4E089D98" w14:textId="77777777" w:rsidR="00B30FC2" w:rsidRPr="00C83CEF" w:rsidRDefault="00B30FC2" w:rsidP="00F00589">
      <w:r w:rsidRPr="00C83CEF">
        <w:t>8</w:t>
      </w:r>
      <w:r w:rsidRPr="00C83CEF">
        <w:tab/>
        <w:t>документально отразить результаты этих исследований в Рекомендациях и Отчетах МСЭ</w:t>
      </w:r>
      <w:r w:rsidRPr="00C83CEF">
        <w:noBreakHyphen/>
        <w:t>R, пересматриваемых на регулярной основе,</w:t>
      </w:r>
    </w:p>
    <w:p w14:paraId="3B92AE67" w14:textId="77777777" w:rsidR="00B30FC2" w:rsidRPr="00A62B96" w:rsidRDefault="00B30FC2" w:rsidP="00A62B96">
      <w:r w:rsidRPr="00A62B96">
        <w:br w:type="page"/>
      </w:r>
    </w:p>
    <w:p w14:paraId="05398BA0" w14:textId="77777777" w:rsidR="00B30FC2" w:rsidRPr="00C83CEF" w:rsidRDefault="00B30FC2" w:rsidP="00F00589">
      <w:pPr>
        <w:pStyle w:val="Call"/>
      </w:pPr>
      <w:r w:rsidRPr="00C83CEF">
        <w:lastRenderedPageBreak/>
        <w:t>предлагает</w:t>
      </w:r>
    </w:p>
    <w:p w14:paraId="0BAE2350" w14:textId="77777777" w:rsidR="00B30FC2" w:rsidRPr="00C83CEF" w:rsidRDefault="00B30FC2" w:rsidP="00F00589">
      <w:r w:rsidRPr="00C83CEF">
        <w:t>1</w:t>
      </w:r>
      <w:r w:rsidRPr="00C83CEF">
        <w:tab/>
        <w:t>Членам МСЭ и другим организациям по стандартизации, а также научным и промышленным организациям принять активное участие в этих исследованиях;</w:t>
      </w:r>
    </w:p>
    <w:p w14:paraId="328D71A8" w14:textId="77777777" w:rsidR="00B30FC2" w:rsidRPr="00C83CEF" w:rsidRDefault="00B30FC2" w:rsidP="00AD4F55">
      <w:r w:rsidRPr="00C83CEF">
        <w:t>2</w:t>
      </w:r>
      <w:r w:rsidRPr="00C83CEF">
        <w:tab/>
        <w:t>администрациям рассмотреть результаты исследований, с тем чтобы принять необходимые меры в отношении национальных нормативных актов, касающихся устройств SRD, в соответствующих случаях.</w:t>
      </w:r>
    </w:p>
    <w:p w14:paraId="40643D63" w14:textId="77777777" w:rsidR="00151479" w:rsidRDefault="00151479" w:rsidP="00151479">
      <w:bookmarkStart w:id="182" w:name="_Toc151987265"/>
    </w:p>
    <w:p w14:paraId="6093C4A6" w14:textId="77777777" w:rsidR="00151479" w:rsidRPr="00CC5582" w:rsidRDefault="00151479" w:rsidP="00151479">
      <w:pPr>
        <w:sectPr w:rsidR="00151479" w:rsidRPr="00CC5582" w:rsidSect="00151479">
          <w:headerReference w:type="default" r:id="rId287"/>
          <w:footerReference w:type="default" r:id="rId288"/>
          <w:headerReference w:type="first" r:id="rId289"/>
          <w:footerReference w:type="first" r:id="rId290"/>
          <w:pgSz w:w="11907" w:h="16840" w:code="9"/>
          <w:pgMar w:top="1418" w:right="1134" w:bottom="1418" w:left="1134" w:header="720" w:footer="720" w:gutter="0"/>
          <w:paperSrc w:first="15" w:other="15"/>
          <w:cols w:space="720"/>
          <w:titlePg/>
          <w:docGrid w:linePitch="326"/>
        </w:sectPr>
      </w:pPr>
    </w:p>
    <w:p w14:paraId="03CB3C95" w14:textId="77777777" w:rsidR="00B30FC2" w:rsidRPr="007523EE" w:rsidRDefault="00B30FC2" w:rsidP="004C20B2">
      <w:pPr>
        <w:pStyle w:val="ResNo"/>
      </w:pPr>
      <w:r w:rsidRPr="000D7ADA">
        <w:lastRenderedPageBreak/>
        <w:t>резолюци</w:t>
      </w:r>
      <w:r>
        <w:t>я</w:t>
      </w:r>
      <w:r w:rsidRPr="000D7ADA">
        <w:t xml:space="preserve"> мсэ-r </w:t>
      </w:r>
      <w:proofErr w:type="gramStart"/>
      <w:r w:rsidRPr="00151479">
        <w:rPr>
          <w:rStyle w:val="href"/>
        </w:rPr>
        <w:t>55-4</w:t>
      </w:r>
      <w:bookmarkEnd w:id="182"/>
      <w:proofErr w:type="gramEnd"/>
    </w:p>
    <w:p w14:paraId="26DFBFE7" w14:textId="77777777" w:rsidR="00B30FC2" w:rsidRPr="000D7ADA" w:rsidRDefault="00B30FC2" w:rsidP="004C20B2">
      <w:pPr>
        <w:pStyle w:val="Restitle"/>
      </w:pPr>
      <w:bookmarkStart w:id="183" w:name="_Toc151987266"/>
      <w:r w:rsidRPr="000D7ADA">
        <w:t>Исследования МСЭ-R в области прогнозирования, обнаружения, смягчения последствий бедствий и оказания помощи при бедствиях</w:t>
      </w:r>
      <w:bookmarkEnd w:id="183"/>
    </w:p>
    <w:p w14:paraId="70D1C07D" w14:textId="77777777" w:rsidR="00B30FC2" w:rsidRPr="000D7ADA" w:rsidRDefault="00B30FC2" w:rsidP="00661E56">
      <w:pPr>
        <w:pStyle w:val="Resdate"/>
      </w:pPr>
      <w:r w:rsidRPr="000D7ADA">
        <w:t>(2007-2012-2015-2019</w:t>
      </w:r>
      <w:r w:rsidRPr="003545D8">
        <w:t>-2023</w:t>
      </w:r>
      <w:r w:rsidRPr="000D7ADA">
        <w:t>)</w:t>
      </w:r>
    </w:p>
    <w:p w14:paraId="39D26579" w14:textId="77777777" w:rsidR="00B30FC2" w:rsidRPr="000D7ADA" w:rsidRDefault="00B30FC2" w:rsidP="00282361">
      <w:pPr>
        <w:pStyle w:val="Normalaftertitle"/>
      </w:pPr>
      <w:r w:rsidRPr="000D7ADA">
        <w:t>Ассамблея радиосвязи МСЭ,</w:t>
      </w:r>
    </w:p>
    <w:p w14:paraId="578B9DF6" w14:textId="77777777" w:rsidR="00B30FC2" w:rsidRPr="000D7ADA" w:rsidRDefault="00B30FC2" w:rsidP="003E4CE5">
      <w:pPr>
        <w:pStyle w:val="Call"/>
      </w:pPr>
      <w:r w:rsidRPr="000D7ADA">
        <w:t>учитывая</w:t>
      </w:r>
      <w:r w:rsidRPr="000D7ADA">
        <w:rPr>
          <w:i w:val="0"/>
          <w:iCs/>
        </w:rPr>
        <w:t>,</w:t>
      </w:r>
    </w:p>
    <w:p w14:paraId="2237B964" w14:textId="77777777" w:rsidR="00B30FC2" w:rsidRPr="000D7ADA" w:rsidRDefault="00B30FC2" w:rsidP="000C3EAF">
      <w:pPr>
        <w:rPr>
          <w:iCs/>
        </w:rPr>
      </w:pPr>
      <w:r w:rsidRPr="000D7ADA">
        <w:rPr>
          <w:i/>
          <w:iCs/>
        </w:rPr>
        <w:t>а)</w:t>
      </w:r>
      <w:r w:rsidRPr="000D7ADA">
        <w:rPr>
          <w:iCs/>
        </w:rPr>
        <w:tab/>
        <w:t>значение систем радиосвязи в раннем предупреждении и оповещении для управления операциями в случае бедствий, а также предотвращения бедствий, смягчения их последствий и оказания помощи;</w:t>
      </w:r>
    </w:p>
    <w:p w14:paraId="4ECFEEB2" w14:textId="77777777" w:rsidR="00B30FC2" w:rsidRPr="000D7ADA" w:rsidRDefault="00B30FC2" w:rsidP="000C3EAF">
      <w:pPr>
        <w:rPr>
          <w:iCs/>
        </w:rPr>
      </w:pPr>
      <w:r w:rsidRPr="000D7ADA">
        <w:rPr>
          <w:i/>
          <w:iCs/>
        </w:rPr>
        <w:t>b)</w:t>
      </w:r>
      <w:r w:rsidRPr="000D7ADA">
        <w:rPr>
          <w:iCs/>
        </w:rPr>
        <w:tab/>
        <w:t>что исследовательские комиссии МСЭ-R играют важную роль в управлении операциями в случае бедствий, в первую очередь в деятельности по прогнозированию, оповещению, обнаружению бедствий, смягчению их последствий и оказанию помощи, необходимой для спасения при бедствиях и сведения к минимуму потерь человеческих жизней и имущества;</w:t>
      </w:r>
    </w:p>
    <w:p w14:paraId="1A04F370" w14:textId="77777777" w:rsidR="00B30FC2" w:rsidRPr="000D7ADA" w:rsidRDefault="00B30FC2" w:rsidP="000C3EAF">
      <w:pPr>
        <w:rPr>
          <w:iCs/>
        </w:rPr>
      </w:pPr>
      <w:r w:rsidRPr="000D7ADA">
        <w:rPr>
          <w:i/>
          <w:iCs/>
        </w:rPr>
        <w:t>c)</w:t>
      </w:r>
      <w:r w:rsidRPr="000D7ADA">
        <w:rPr>
          <w:iCs/>
        </w:rPr>
        <w:tab/>
        <w:t>что каждая исследовательская комиссия МСЭ-R привносит свои специальные знания и опыт в работу сложных механизмов, необходимых для оказания помощи пострадавшему району;</w:t>
      </w:r>
    </w:p>
    <w:p w14:paraId="4AFBE22F" w14:textId="77777777" w:rsidR="00B30FC2" w:rsidRPr="000D7ADA" w:rsidRDefault="00B30FC2" w:rsidP="000C3EAF">
      <w:pPr>
        <w:rPr>
          <w:iCs/>
        </w:rPr>
      </w:pPr>
      <w:r w:rsidRPr="000D7ADA">
        <w:rPr>
          <w:i/>
          <w:iCs/>
        </w:rPr>
        <w:t>d)</w:t>
      </w:r>
      <w:r w:rsidRPr="000D7ADA">
        <w:rPr>
          <w:iCs/>
        </w:rPr>
        <w:tab/>
        <w:t>что системам радиосвязи, используемым для связи при бедствиях, требуется доступ к необходимому спектру радиочастот для эффективного прогнозирования, обнаружения, оповещения, смягчения последствий бедствий и оказания помощи в ситуациях бедствий,</w:t>
      </w:r>
    </w:p>
    <w:p w14:paraId="3C20FE64" w14:textId="77777777" w:rsidR="00B30FC2" w:rsidRPr="000D7ADA" w:rsidRDefault="00B30FC2" w:rsidP="004E1D34">
      <w:pPr>
        <w:pStyle w:val="Call"/>
      </w:pPr>
      <w:r w:rsidRPr="000D7ADA">
        <w:t>отмечая</w:t>
      </w:r>
    </w:p>
    <w:p w14:paraId="58CC0995" w14:textId="77777777" w:rsidR="00B30FC2" w:rsidRPr="000D7ADA" w:rsidRDefault="00B30FC2" w:rsidP="000C3EAF">
      <w:pPr>
        <w:rPr>
          <w:iCs/>
        </w:rPr>
      </w:pPr>
      <w:r w:rsidRPr="000D7ADA">
        <w:rPr>
          <w:i/>
          <w:iCs/>
        </w:rPr>
        <w:t>а)</w:t>
      </w:r>
      <w:r w:rsidRPr="000D7ADA">
        <w:rPr>
          <w:iCs/>
        </w:rPr>
        <w:tab/>
        <w:t>Резолюцию 34 (</w:t>
      </w:r>
      <w:proofErr w:type="spellStart"/>
      <w:r w:rsidRPr="000D7ADA">
        <w:rPr>
          <w:iCs/>
        </w:rPr>
        <w:t>Пересм</w:t>
      </w:r>
      <w:proofErr w:type="spellEnd"/>
      <w:r w:rsidRPr="000D7ADA">
        <w:rPr>
          <w:iCs/>
        </w:rPr>
        <w:t>. Кигали, 2022 г.) Всемирной конференции по развитию электросвязи "Роль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14:paraId="26988F5E" w14:textId="77777777" w:rsidR="00B30FC2" w:rsidRPr="000D7ADA" w:rsidRDefault="00B30FC2" w:rsidP="000C3EAF">
      <w:pPr>
        <w:rPr>
          <w:iCs/>
        </w:rPr>
      </w:pPr>
      <w:r w:rsidRPr="000D7ADA">
        <w:rPr>
          <w:i/>
          <w:iCs/>
        </w:rPr>
        <w:t>b)</w:t>
      </w:r>
      <w:r w:rsidRPr="000D7ADA">
        <w:rPr>
          <w:iCs/>
        </w:rPr>
        <w:tab/>
      </w:r>
      <w:hyperlink r:id="rId291" w:history="1">
        <w:r w:rsidRPr="005E6F81">
          <w:rPr>
            <w:rStyle w:val="Hyperlink"/>
            <w:iCs/>
          </w:rPr>
          <w:t>Итоговый документ</w:t>
        </w:r>
      </w:hyperlink>
      <w:r>
        <w:rPr>
          <w:iCs/>
        </w:rPr>
        <w:t xml:space="preserve"> </w:t>
      </w:r>
      <w:r w:rsidRPr="000D7ADA">
        <w:rPr>
          <w:iCs/>
        </w:rPr>
        <w:t>Форума Всемирной</w:t>
      </w:r>
      <w:r w:rsidRPr="004E1D34">
        <w:rPr>
          <w:iCs/>
        </w:rPr>
        <w:t xml:space="preserve"> </w:t>
      </w:r>
      <w:r w:rsidRPr="000D7ADA">
        <w:rPr>
          <w:iCs/>
        </w:rPr>
        <w:t>встречи</w:t>
      </w:r>
      <w:r w:rsidRPr="004E1D34">
        <w:rPr>
          <w:iCs/>
        </w:rPr>
        <w:t xml:space="preserve"> </w:t>
      </w:r>
      <w:r w:rsidRPr="000D7ADA">
        <w:rPr>
          <w:iCs/>
        </w:rPr>
        <w:t>на</w:t>
      </w:r>
      <w:r w:rsidRPr="004E1D34">
        <w:rPr>
          <w:iCs/>
        </w:rPr>
        <w:t xml:space="preserve"> </w:t>
      </w:r>
      <w:r w:rsidRPr="000D7ADA">
        <w:rPr>
          <w:iCs/>
        </w:rPr>
        <w:t>высшем</w:t>
      </w:r>
      <w:r w:rsidRPr="004E1D34">
        <w:rPr>
          <w:iCs/>
        </w:rPr>
        <w:t xml:space="preserve"> </w:t>
      </w:r>
      <w:r w:rsidRPr="000D7ADA">
        <w:rPr>
          <w:iCs/>
        </w:rPr>
        <w:t>уровне</w:t>
      </w:r>
      <w:r w:rsidRPr="004E1D34">
        <w:rPr>
          <w:iCs/>
        </w:rPr>
        <w:t xml:space="preserve"> </w:t>
      </w:r>
      <w:r w:rsidRPr="000D7ADA">
        <w:rPr>
          <w:iCs/>
        </w:rPr>
        <w:t>по</w:t>
      </w:r>
      <w:r w:rsidRPr="004E1D34">
        <w:rPr>
          <w:iCs/>
        </w:rPr>
        <w:t xml:space="preserve"> </w:t>
      </w:r>
      <w:r w:rsidRPr="000D7ADA">
        <w:rPr>
          <w:iCs/>
        </w:rPr>
        <w:t>вопросам</w:t>
      </w:r>
      <w:r w:rsidRPr="004E1D34">
        <w:rPr>
          <w:iCs/>
        </w:rPr>
        <w:t xml:space="preserve"> </w:t>
      </w:r>
      <w:r w:rsidRPr="000D7ADA">
        <w:rPr>
          <w:iCs/>
        </w:rPr>
        <w:t>информационного</w:t>
      </w:r>
      <w:r w:rsidRPr="004E1D34">
        <w:rPr>
          <w:iCs/>
        </w:rPr>
        <w:t xml:space="preserve"> </w:t>
      </w:r>
      <w:r w:rsidRPr="000D7ADA">
        <w:rPr>
          <w:iCs/>
        </w:rPr>
        <w:t>общества</w:t>
      </w:r>
      <w:r w:rsidRPr="004E1D34">
        <w:rPr>
          <w:iCs/>
        </w:rPr>
        <w:t xml:space="preserve"> (</w:t>
      </w:r>
      <w:r w:rsidRPr="000D7ADA">
        <w:rPr>
          <w:iCs/>
        </w:rPr>
        <w:t>ВВУИО</w:t>
      </w:r>
      <w:r w:rsidRPr="004E1D34">
        <w:rPr>
          <w:iCs/>
        </w:rPr>
        <w:t>)</w:t>
      </w:r>
      <w:r w:rsidRPr="000D7ADA">
        <w:rPr>
          <w:iCs/>
        </w:rPr>
        <w:t xml:space="preserve"> 2023 года (проект, по состоянию на 14 августа 2023 г.) "ИКТ и чистые технологии для специального сегмента по изменению климата: изменение климата и как содействовать снижению риска бедствий (</w:t>
      </w:r>
      <w:r w:rsidRPr="00897467">
        <w:rPr>
          <w:iCs/>
        </w:rPr>
        <w:t>Управление Организации Объединенных Наций по снижению риска бедствий</w:t>
      </w:r>
      <w:r w:rsidRPr="000D7ADA">
        <w:rPr>
          <w:iCs/>
        </w:rPr>
        <w:t>)";</w:t>
      </w:r>
    </w:p>
    <w:p w14:paraId="45C0D4C0" w14:textId="77777777" w:rsidR="00B30FC2" w:rsidRPr="000D7ADA" w:rsidRDefault="00B30FC2" w:rsidP="000C3EAF">
      <w:pPr>
        <w:rPr>
          <w:iCs/>
        </w:rPr>
      </w:pPr>
      <w:r w:rsidRPr="000D7ADA">
        <w:rPr>
          <w:i/>
          <w:iCs/>
        </w:rPr>
        <w:t>c)</w:t>
      </w:r>
      <w:r w:rsidRPr="000D7ADA">
        <w:rPr>
          <w:iCs/>
        </w:rPr>
        <w:tab/>
        <w:t>Резолюцию 136 (</w:t>
      </w:r>
      <w:proofErr w:type="spellStart"/>
      <w:r w:rsidRPr="000D7ADA">
        <w:rPr>
          <w:iCs/>
        </w:rPr>
        <w:t>Пересм</w:t>
      </w:r>
      <w:proofErr w:type="spellEnd"/>
      <w:r w:rsidRPr="000D7ADA">
        <w:rPr>
          <w:iCs/>
        </w:rPr>
        <w:t xml:space="preserve">. Бухарест, 2022 г.) Полномочной конференции об использовании электросвязи/информационно-коммуникационных технологий </w:t>
      </w:r>
      <w:r w:rsidRPr="004E1D34">
        <w:rPr>
          <w:iCs/>
        </w:rPr>
        <w:t xml:space="preserve">для оказания гуманитарной помощи, а также </w:t>
      </w:r>
      <w:r w:rsidRPr="000D7ADA">
        <w:rPr>
          <w:iCs/>
        </w:rPr>
        <w:t>в целях мониторинга и управления в чрезвычайных ситуациях и в случаях бедствий</w:t>
      </w:r>
      <w:r w:rsidRPr="004E1D34">
        <w:rPr>
          <w:iCs/>
        </w:rPr>
        <w:t>, включая вызванные болезнями чрезвычайные ситуации,</w:t>
      </w:r>
      <w:r w:rsidRPr="000D7ADA">
        <w:rPr>
          <w:iCs/>
        </w:rPr>
        <w:t xml:space="preserve"> для их раннего предупреждения, предотвращения, смягчения их последствий и оказания помощи;</w:t>
      </w:r>
    </w:p>
    <w:p w14:paraId="11AEAE28" w14:textId="77777777" w:rsidR="00B30FC2" w:rsidRPr="000D7ADA" w:rsidRDefault="00B30FC2" w:rsidP="004E1D34">
      <w:pPr>
        <w:rPr>
          <w:iCs/>
        </w:rPr>
      </w:pPr>
      <w:r w:rsidRPr="000D7ADA">
        <w:rPr>
          <w:i/>
          <w:iCs/>
        </w:rPr>
        <w:t>d)</w:t>
      </w:r>
      <w:r w:rsidRPr="000D7ADA">
        <w:rPr>
          <w:iCs/>
        </w:rPr>
        <w:tab/>
        <w:t xml:space="preserve">соответствующие </w:t>
      </w:r>
      <w:r>
        <w:rPr>
          <w:iCs/>
        </w:rPr>
        <w:t>Р</w:t>
      </w:r>
      <w:r w:rsidRPr="000D7ADA">
        <w:rPr>
          <w:iCs/>
        </w:rPr>
        <w:t>екомендации</w:t>
      </w:r>
      <w:r>
        <w:rPr>
          <w:iCs/>
        </w:rPr>
        <w:t>, Справочники</w:t>
      </w:r>
      <w:r w:rsidRPr="000D7ADA">
        <w:rPr>
          <w:iCs/>
        </w:rPr>
        <w:t xml:space="preserve"> и </w:t>
      </w:r>
      <w:r>
        <w:rPr>
          <w:iCs/>
        </w:rPr>
        <w:t>От</w:t>
      </w:r>
      <w:r w:rsidRPr="000D7ADA">
        <w:rPr>
          <w:iCs/>
        </w:rPr>
        <w:t>четы МСЭ, перечисленные в Приложении к настоящей Резолюции,</w:t>
      </w:r>
    </w:p>
    <w:p w14:paraId="755BF74A" w14:textId="77777777" w:rsidR="00B30FC2" w:rsidRPr="00451625" w:rsidRDefault="00B30FC2" w:rsidP="00451625">
      <w:r w:rsidRPr="00451625">
        <w:br w:type="page"/>
      </w:r>
    </w:p>
    <w:p w14:paraId="642ACC04" w14:textId="77777777" w:rsidR="00B30FC2" w:rsidRPr="000D7ADA" w:rsidRDefault="00B30FC2" w:rsidP="004E1D34">
      <w:pPr>
        <w:pStyle w:val="Call"/>
      </w:pPr>
      <w:r w:rsidRPr="000D7ADA">
        <w:lastRenderedPageBreak/>
        <w:t>принимая во внимание</w:t>
      </w:r>
    </w:p>
    <w:p w14:paraId="58E1924A" w14:textId="77777777" w:rsidR="00B30FC2" w:rsidRPr="004E1D34" w:rsidRDefault="00B30FC2" w:rsidP="000C3EAF">
      <w:pPr>
        <w:rPr>
          <w:iCs/>
        </w:rPr>
      </w:pPr>
      <w:r w:rsidRPr="004E1D34">
        <w:rPr>
          <w:i/>
          <w:iCs/>
        </w:rPr>
        <w:t>a)</w:t>
      </w:r>
      <w:r w:rsidRPr="004E1D34">
        <w:rPr>
          <w:iCs/>
        </w:rPr>
        <w:tab/>
      </w:r>
      <w:r w:rsidRPr="000D7ADA">
        <w:rPr>
          <w:iCs/>
        </w:rPr>
        <w:t>Резолюцию</w:t>
      </w:r>
      <w:r w:rsidRPr="004E1D34">
        <w:rPr>
          <w:iCs/>
        </w:rPr>
        <w:t xml:space="preserve"> </w:t>
      </w:r>
      <w:r w:rsidRPr="004E1D34">
        <w:rPr>
          <w:b/>
          <w:bCs/>
          <w:iCs/>
        </w:rPr>
        <w:t>646 (</w:t>
      </w:r>
      <w:proofErr w:type="spellStart"/>
      <w:r w:rsidRPr="000D7ADA">
        <w:rPr>
          <w:b/>
          <w:bCs/>
          <w:iCs/>
        </w:rPr>
        <w:t>Пересм</w:t>
      </w:r>
      <w:proofErr w:type="spellEnd"/>
      <w:r w:rsidRPr="000D7ADA">
        <w:rPr>
          <w:b/>
          <w:bCs/>
          <w:iCs/>
        </w:rPr>
        <w:t>. ВКР</w:t>
      </w:r>
      <w:r>
        <w:rPr>
          <w:b/>
          <w:bCs/>
          <w:iCs/>
        </w:rPr>
        <w:noBreakHyphen/>
      </w:r>
      <w:r w:rsidRPr="004E1D34">
        <w:rPr>
          <w:b/>
          <w:bCs/>
          <w:iCs/>
        </w:rPr>
        <w:t>19)</w:t>
      </w:r>
      <w:r w:rsidRPr="004E1D34">
        <w:rPr>
          <w:iCs/>
        </w:rPr>
        <w:t xml:space="preserve"> </w:t>
      </w:r>
      <w:r w:rsidRPr="000D7ADA">
        <w:rPr>
          <w:iCs/>
        </w:rPr>
        <w:t>об о</w:t>
      </w:r>
      <w:r w:rsidRPr="004E1D34">
        <w:rPr>
          <w:iCs/>
        </w:rPr>
        <w:t>беспечени</w:t>
      </w:r>
      <w:r w:rsidRPr="000D7ADA">
        <w:rPr>
          <w:iCs/>
        </w:rPr>
        <w:t>и</w:t>
      </w:r>
      <w:r w:rsidRPr="004E1D34">
        <w:rPr>
          <w:iCs/>
        </w:rPr>
        <w:t xml:space="preserve"> общественной безопасности и оказани</w:t>
      </w:r>
      <w:r w:rsidRPr="000D7ADA">
        <w:rPr>
          <w:iCs/>
        </w:rPr>
        <w:t>и</w:t>
      </w:r>
      <w:r w:rsidRPr="004E1D34">
        <w:rPr>
          <w:iCs/>
        </w:rPr>
        <w:t xml:space="preserve"> помощи при бедствиях;</w:t>
      </w:r>
    </w:p>
    <w:p w14:paraId="60B5FCBE" w14:textId="77777777" w:rsidR="00B30FC2" w:rsidRPr="004E1D34" w:rsidRDefault="00B30FC2" w:rsidP="000C3EAF">
      <w:pPr>
        <w:rPr>
          <w:iCs/>
        </w:rPr>
      </w:pPr>
      <w:r w:rsidRPr="004E1D34">
        <w:rPr>
          <w:i/>
          <w:iCs/>
        </w:rPr>
        <w:t>b)</w:t>
      </w:r>
      <w:r w:rsidRPr="004E1D34">
        <w:rPr>
          <w:iCs/>
        </w:rPr>
        <w:tab/>
      </w:r>
      <w:r w:rsidRPr="000D7ADA">
        <w:rPr>
          <w:iCs/>
        </w:rPr>
        <w:t>Резолюцию</w:t>
      </w:r>
      <w:r w:rsidRPr="004E1D34">
        <w:rPr>
          <w:iCs/>
        </w:rPr>
        <w:t xml:space="preserve"> </w:t>
      </w:r>
      <w:r w:rsidRPr="004E1D34">
        <w:rPr>
          <w:b/>
          <w:bCs/>
          <w:iCs/>
        </w:rPr>
        <w:t>647 (</w:t>
      </w:r>
      <w:proofErr w:type="spellStart"/>
      <w:r w:rsidRPr="000D7ADA">
        <w:rPr>
          <w:b/>
          <w:bCs/>
          <w:iCs/>
        </w:rPr>
        <w:t>Пересм</w:t>
      </w:r>
      <w:proofErr w:type="spellEnd"/>
      <w:r w:rsidRPr="000D7ADA">
        <w:rPr>
          <w:b/>
          <w:bCs/>
          <w:iCs/>
        </w:rPr>
        <w:t>. ВКР</w:t>
      </w:r>
      <w:r>
        <w:rPr>
          <w:b/>
          <w:bCs/>
          <w:iCs/>
        </w:rPr>
        <w:noBreakHyphen/>
      </w:r>
      <w:r w:rsidRPr="004E1D34">
        <w:rPr>
          <w:b/>
          <w:bCs/>
          <w:iCs/>
        </w:rPr>
        <w:t>19)</w:t>
      </w:r>
      <w:r w:rsidRPr="004E1D34">
        <w:rPr>
          <w:iCs/>
        </w:rPr>
        <w:t xml:space="preserve"> </w:t>
      </w:r>
      <w:r w:rsidRPr="000D7ADA">
        <w:rPr>
          <w:iCs/>
        </w:rPr>
        <w:t>об а</w:t>
      </w:r>
      <w:r w:rsidRPr="004E1D34">
        <w:rPr>
          <w:iCs/>
        </w:rPr>
        <w:t>спект</w:t>
      </w:r>
      <w:r w:rsidRPr="000D7ADA">
        <w:rPr>
          <w:iCs/>
        </w:rPr>
        <w:t>ах</w:t>
      </w:r>
      <w:r w:rsidRPr="004E1D34">
        <w:rPr>
          <w:iCs/>
        </w:rPr>
        <w:t xml:space="preserve"> радиосвязи, включая руководящие указания по управлению использованием спектра, при раннем предупреждении, прогнозировании, обнаружении, смягчении последствий бедствий и операциях по оказанию помощи в чрезвычайных ситуациях и при бедствиях;</w:t>
      </w:r>
    </w:p>
    <w:p w14:paraId="40ADF963" w14:textId="77777777" w:rsidR="00B30FC2" w:rsidRPr="000D7ADA" w:rsidRDefault="00B30FC2" w:rsidP="004E1D34">
      <w:pPr>
        <w:rPr>
          <w:iCs/>
        </w:rPr>
      </w:pPr>
      <w:r w:rsidRPr="004E1D34">
        <w:rPr>
          <w:i/>
          <w:iCs/>
        </w:rPr>
        <w:t>c)</w:t>
      </w:r>
      <w:r w:rsidRPr="000D7ADA">
        <w:rPr>
          <w:iCs/>
        </w:rPr>
        <w:tab/>
        <w:t xml:space="preserve">другие </w:t>
      </w:r>
      <w:r w:rsidRPr="004E1D34">
        <w:rPr>
          <w:iCs/>
        </w:rPr>
        <w:t>соответствующие</w:t>
      </w:r>
      <w:r w:rsidRPr="000D7ADA">
        <w:rPr>
          <w:iCs/>
        </w:rPr>
        <w:t xml:space="preserve"> Резолюции всемирных конференций радиосвязи,</w:t>
      </w:r>
    </w:p>
    <w:p w14:paraId="6D45282C" w14:textId="77777777" w:rsidR="00B30FC2" w:rsidRPr="000D7ADA" w:rsidRDefault="00B30FC2" w:rsidP="004E1D34">
      <w:pPr>
        <w:pStyle w:val="Call"/>
      </w:pPr>
      <w:r w:rsidRPr="000D7ADA">
        <w:t>подчеркивая</w:t>
      </w:r>
      <w:r w:rsidRPr="000D7ADA">
        <w:rPr>
          <w:i w:val="0"/>
        </w:rPr>
        <w:t>,</w:t>
      </w:r>
    </w:p>
    <w:p w14:paraId="11231EB1" w14:textId="77777777" w:rsidR="00B30FC2" w:rsidRPr="000D7ADA" w:rsidRDefault="00B30FC2" w:rsidP="000C3EAF">
      <w:pPr>
        <w:rPr>
          <w:iCs/>
        </w:rPr>
      </w:pPr>
      <w:r w:rsidRPr="000D7ADA">
        <w:rPr>
          <w:iCs/>
        </w:rPr>
        <w:t>что исследовательские комиссии МСЭ-R играют важную роль в рассмотрении управления операциями при бедствиях путем проведения своих технических и эксплуатационных исследований и разработки Рекомендаций в поддержку деятельности по прогнозированию, обнаружению, смягчению последствий бедствий и реагированию на бедствия, имеющей решающее значение для сведения к минимуму потерь человеческих жизней и имущества и оказания помощи районам, пострадавшим в результате бедствия,</w:t>
      </w:r>
    </w:p>
    <w:p w14:paraId="0B5D25C6" w14:textId="77777777" w:rsidR="00B30FC2" w:rsidRPr="000D7ADA" w:rsidRDefault="00B30FC2" w:rsidP="004E1D34">
      <w:pPr>
        <w:pStyle w:val="Call"/>
      </w:pPr>
      <w:r w:rsidRPr="000D7ADA">
        <w:t>признавая</w:t>
      </w:r>
    </w:p>
    <w:p w14:paraId="0F7EDC9F" w14:textId="77777777" w:rsidR="00B30FC2" w:rsidRPr="000D7ADA" w:rsidRDefault="00B30FC2" w:rsidP="000C3EAF">
      <w:pPr>
        <w:rPr>
          <w:iCs/>
        </w:rPr>
      </w:pPr>
      <w:r w:rsidRPr="000D7ADA">
        <w:rPr>
          <w:i/>
          <w:iCs/>
        </w:rPr>
        <w:t>a)</w:t>
      </w:r>
      <w:r w:rsidRPr="000D7ADA">
        <w:rPr>
          <w:i/>
          <w:iCs/>
        </w:rPr>
        <w:tab/>
      </w:r>
      <w:r w:rsidRPr="000D7ADA">
        <w:rPr>
          <w:iCs/>
        </w:rPr>
        <w:t>значение эффективного использования радиочастотного спектра для радиосвязи при прогнозировании бедствий, их обнаружении, оповещении, смягчении последствий бедствий и оказании помощи;</w:t>
      </w:r>
    </w:p>
    <w:p w14:paraId="10E28260" w14:textId="77777777" w:rsidR="00B30FC2" w:rsidRPr="000D7ADA" w:rsidRDefault="00B30FC2" w:rsidP="000D7ADA">
      <w:pPr>
        <w:keepNext/>
        <w:keepLines/>
        <w:rPr>
          <w:iCs/>
        </w:rPr>
      </w:pPr>
      <w:r w:rsidRPr="004E1D34">
        <w:rPr>
          <w:i/>
          <w:iCs/>
        </w:rPr>
        <w:t>b)</w:t>
      </w:r>
      <w:r w:rsidRPr="000D7ADA">
        <w:rPr>
          <w:iCs/>
        </w:rPr>
        <w:tab/>
        <w:t>что управление операциями в области радиосвязи в случае бедствий включает следующие аспекты равной важности:</w:t>
      </w:r>
    </w:p>
    <w:p w14:paraId="5CB062B5" w14:textId="77777777" w:rsidR="00B30FC2" w:rsidRPr="000D7ADA" w:rsidRDefault="00B30FC2" w:rsidP="000D7ADA">
      <w:pPr>
        <w:pStyle w:val="enumlev1"/>
        <w:keepNext/>
        <w:keepLines/>
      </w:pPr>
      <w:r w:rsidRPr="000D7ADA">
        <w:t>1)</w:t>
      </w:r>
      <w:r w:rsidRPr="000D7ADA">
        <w:tab/>
        <w:t>раннее предупреждение и предотвращение путем:</w:t>
      </w:r>
    </w:p>
    <w:p w14:paraId="75C79EAE" w14:textId="77777777" w:rsidR="00B30FC2" w:rsidRPr="000D7ADA" w:rsidRDefault="00B30FC2" w:rsidP="000D7ADA">
      <w:pPr>
        <w:pStyle w:val="enumlev2"/>
      </w:pPr>
      <w:r w:rsidRPr="000D7ADA">
        <w:t>–</w:t>
      </w:r>
      <w:r w:rsidRPr="000D7ADA">
        <w:tab/>
        <w:t>прогнозирования бедствий, в том числе сбора и обработки данных, касающихся вероятности бедствий в будущем, мест их возникновения и продолжительности;</w:t>
      </w:r>
    </w:p>
    <w:p w14:paraId="061F6CC1" w14:textId="77777777" w:rsidR="00B30FC2" w:rsidRPr="000D7ADA" w:rsidRDefault="00B30FC2" w:rsidP="000D7ADA">
      <w:pPr>
        <w:pStyle w:val="enumlev2"/>
      </w:pPr>
      <w:r w:rsidRPr="000D7ADA">
        <w:t>–</w:t>
      </w:r>
      <w:r w:rsidRPr="000D7ADA">
        <w:tab/>
        <w:t>обнаружения бедствий, в том числе подробного анализа локальной вероятности и степени тяжести бедствия;</w:t>
      </w:r>
    </w:p>
    <w:p w14:paraId="7E9BDF2F" w14:textId="77777777" w:rsidR="00B30FC2" w:rsidRPr="000D7ADA" w:rsidRDefault="00B30FC2" w:rsidP="000D7ADA">
      <w:pPr>
        <w:pStyle w:val="enumlev1"/>
      </w:pPr>
      <w:r w:rsidRPr="000D7ADA">
        <w:t>2)</w:t>
      </w:r>
      <w:r w:rsidRPr="000D7ADA">
        <w:tab/>
        <w:t>оповещение населения и соответствующих органов власти;</w:t>
      </w:r>
    </w:p>
    <w:p w14:paraId="3CCDFB52" w14:textId="77777777" w:rsidR="00B30FC2" w:rsidRPr="000D7ADA" w:rsidRDefault="00B30FC2" w:rsidP="000D7ADA">
      <w:pPr>
        <w:pStyle w:val="enumlev1"/>
      </w:pPr>
      <w:r w:rsidRPr="000D7ADA">
        <w:t>3)</w:t>
      </w:r>
      <w:r w:rsidRPr="000D7ADA">
        <w:tab/>
        <w:t>смягчение последствий бедствий, в том числе оперативного распространения информации о надвигающемся бедствии и соответствующих оповещений учреждений, занимающихся оказанием помощи при бедствиях;</w:t>
      </w:r>
    </w:p>
    <w:p w14:paraId="452F4C56" w14:textId="77777777" w:rsidR="00B30FC2" w:rsidRPr="000D7ADA" w:rsidRDefault="00B30FC2" w:rsidP="000D7ADA">
      <w:pPr>
        <w:pStyle w:val="enumlev1"/>
      </w:pPr>
      <w:r w:rsidRPr="000D7ADA">
        <w:t>4)</w:t>
      </w:r>
      <w:r w:rsidRPr="000D7ADA">
        <w:tab/>
        <w:t>радиосвязь при оказании помощи в период после бедстви</w:t>
      </w:r>
      <w:r>
        <w:t>я</w:t>
      </w:r>
      <w:r w:rsidRPr="000D7ADA">
        <w:t>,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w:t>
      </w:r>
    </w:p>
    <w:p w14:paraId="42904706" w14:textId="77777777" w:rsidR="00B30FC2" w:rsidRPr="000D7ADA" w:rsidRDefault="00B30FC2" w:rsidP="004E1D34">
      <w:pPr>
        <w:pStyle w:val="Call"/>
      </w:pPr>
      <w:r w:rsidRPr="000D7ADA">
        <w:t>решает</w:t>
      </w:r>
      <w:r w:rsidRPr="000D7ADA">
        <w:rPr>
          <w:i w:val="0"/>
        </w:rPr>
        <w:t>,</w:t>
      </w:r>
    </w:p>
    <w:p w14:paraId="34018B78" w14:textId="77777777" w:rsidR="00B30FC2" w:rsidRPr="000D7ADA" w:rsidRDefault="00B30FC2" w:rsidP="004E1D34">
      <w:pPr>
        <w:rPr>
          <w:iCs/>
        </w:rPr>
      </w:pPr>
      <w:r w:rsidRPr="000D7ADA">
        <w:rPr>
          <w:iCs/>
        </w:rPr>
        <w:t>1</w:t>
      </w:r>
      <w:r w:rsidRPr="000D7ADA">
        <w:rPr>
          <w:iCs/>
        </w:rPr>
        <w:tab/>
        <w:t>что заинтересованные исследовательские комиссии МСЭ-R проводят исследования и разрабатывают, по мере необходимости, Рекомендации и Отчеты, относящиеся к управлению радиосвязью при прогнозировании, обнаружении, оповещении, смягчении последствий бедствий и оказании помощи при бедствиях;</w:t>
      </w:r>
    </w:p>
    <w:p w14:paraId="3A504FB7" w14:textId="77777777" w:rsidR="00B30FC2" w:rsidRPr="000D7ADA" w:rsidRDefault="00B30FC2" w:rsidP="004E1D34">
      <w:pPr>
        <w:rPr>
          <w:iCs/>
        </w:rPr>
      </w:pPr>
      <w:r w:rsidRPr="000D7ADA">
        <w:rPr>
          <w:iCs/>
        </w:rPr>
        <w:t>2</w:t>
      </w:r>
      <w:r w:rsidRPr="000D7ADA">
        <w:rPr>
          <w:iCs/>
        </w:rPr>
        <w:tab/>
        <w:t>что соответствующие исследовательские комиссии МСЭ-R продолжают исследования новых появляющихся технологий, которые могут поддерживать прогнозирование, обнаружение, оповещение, смягчение последствий бедствий и оказание помощи при бедствиях,</w:t>
      </w:r>
    </w:p>
    <w:p w14:paraId="4CB1D7F9" w14:textId="77777777" w:rsidR="00A45B03" w:rsidRDefault="00A45B03">
      <w:pPr>
        <w:tabs>
          <w:tab w:val="clear" w:pos="1134"/>
          <w:tab w:val="clear" w:pos="1871"/>
          <w:tab w:val="clear" w:pos="2268"/>
        </w:tabs>
        <w:overflowPunct/>
        <w:autoSpaceDE/>
        <w:autoSpaceDN/>
        <w:adjustRightInd/>
        <w:spacing w:before="0"/>
        <w:jc w:val="left"/>
        <w:textAlignment w:val="auto"/>
        <w:rPr>
          <w:i/>
        </w:rPr>
      </w:pPr>
      <w:r>
        <w:br w:type="page"/>
      </w:r>
    </w:p>
    <w:p w14:paraId="360EE025" w14:textId="3DC1BE64" w:rsidR="00B30FC2" w:rsidRPr="000D7ADA" w:rsidRDefault="00B30FC2" w:rsidP="004E1D34">
      <w:pPr>
        <w:pStyle w:val="Call"/>
      </w:pPr>
      <w:r w:rsidRPr="000D7ADA">
        <w:lastRenderedPageBreak/>
        <w:t>предлагает исследовательским комиссиям</w:t>
      </w:r>
    </w:p>
    <w:p w14:paraId="73B9BBE9" w14:textId="77777777" w:rsidR="00B30FC2" w:rsidRPr="000D7ADA" w:rsidRDefault="00B30FC2" w:rsidP="000C3EAF">
      <w:pPr>
        <w:rPr>
          <w:iCs/>
        </w:rPr>
      </w:pPr>
      <w:r w:rsidRPr="000D7ADA">
        <w:rPr>
          <w:iCs/>
        </w:rPr>
        <w:t>принять во внимание сферу охвата текущих исследований/виды деятельности, о которых говорится на веб-странице МСЭ-R о радиосвязи в чрезвычайных ситуациях</w:t>
      </w:r>
      <w:r w:rsidRPr="000D7ADA">
        <w:rPr>
          <w:iCs/>
          <w:vertAlign w:val="superscript"/>
        </w:rPr>
        <w:footnoteReference w:customMarkFollows="1" w:id="21"/>
        <w:t>1</w:t>
      </w:r>
      <w:r w:rsidRPr="000D7ADA">
        <w:rPr>
          <w:iCs/>
        </w:rPr>
        <w:t>, и информацию, предоставляемую Бюро по соответствующей деятельности двух других Секторов и Генерального секретариата, при составлении своих программ работы во избежание дублирования усилий.</w:t>
      </w:r>
    </w:p>
    <w:p w14:paraId="376ADCFF" w14:textId="77777777" w:rsidR="00B30FC2" w:rsidRPr="000D7ADA" w:rsidRDefault="00B30FC2" w:rsidP="004E1D34">
      <w:pPr>
        <w:pStyle w:val="AnnexNo"/>
      </w:pPr>
      <w:r w:rsidRPr="004E1D34">
        <w:t>ПРИЛОЖЕНИЕ</w:t>
      </w:r>
    </w:p>
    <w:p w14:paraId="19ACE626" w14:textId="77777777" w:rsidR="00B30FC2" w:rsidRPr="000D7ADA" w:rsidRDefault="00B30FC2" w:rsidP="004E1D34">
      <w:pPr>
        <w:pStyle w:val="Headingb0"/>
      </w:pPr>
      <w:r w:rsidRPr="000D7ADA">
        <w:t>Список соответствующих Рекомендаций МСЭ-R</w:t>
      </w:r>
    </w:p>
    <w:p w14:paraId="19060C89" w14:textId="77777777" w:rsidR="00B30FC2" w:rsidRPr="004E1D34" w:rsidRDefault="00B30FC2" w:rsidP="004E1D34">
      <w:pPr>
        <w:pStyle w:val="enumlev1"/>
      </w:pPr>
      <w:r w:rsidRPr="000D7ADA">
        <w:t>–</w:t>
      </w:r>
      <w:r w:rsidRPr="000D7ADA">
        <w:tab/>
        <w:t>Рекомендация МСЭ-R</w:t>
      </w:r>
      <w:r w:rsidRPr="004E1D34">
        <w:t xml:space="preserve"> </w:t>
      </w:r>
      <w:r>
        <w:t>BO</w:t>
      </w:r>
      <w:r w:rsidRPr="004E1D34">
        <w:t>.1774</w:t>
      </w:r>
      <w:r w:rsidRPr="000D7ADA">
        <w:t xml:space="preserve">/BT.1774 </w:t>
      </w:r>
      <w:r w:rsidRPr="004E1D34">
        <w:t>"Использование инфраструктур спутникового и наземного радиовещания для предупреждения населения, смягчения последствий бедствий и оказания помощи при бедствиях"</w:t>
      </w:r>
      <w:r w:rsidRPr="000D7ADA">
        <w:t>.</w:t>
      </w:r>
    </w:p>
    <w:p w14:paraId="181B973F" w14:textId="77777777" w:rsidR="00B30FC2" w:rsidRPr="000D7ADA" w:rsidRDefault="00B30FC2" w:rsidP="004E1D34">
      <w:pPr>
        <w:pStyle w:val="enumlev1"/>
      </w:pPr>
      <w:r w:rsidRPr="000D7ADA">
        <w:rPr>
          <w:i/>
          <w:iCs/>
        </w:rPr>
        <w:t>−</w:t>
      </w:r>
      <w:r w:rsidRPr="000D7ADA">
        <w:tab/>
        <w:t>Рекомендация МСЭ-R BS.2107 "Использование частот международного радио для оказания помощи при бедствиях для широковещательной передачи в чрезвычайных ситуациях в полосах высоких частот".</w:t>
      </w:r>
    </w:p>
    <w:p w14:paraId="75861D8E" w14:textId="77777777" w:rsidR="00B30FC2" w:rsidRPr="000D7ADA" w:rsidRDefault="00B30FC2" w:rsidP="004E1D34">
      <w:pPr>
        <w:pStyle w:val="enumlev1"/>
      </w:pPr>
      <w:r w:rsidRPr="000D7ADA">
        <w:t>–</w:t>
      </w:r>
      <w:r w:rsidRPr="000D7ADA">
        <w:tab/>
        <w:t>Рекомендация МСЭ-R F.1105 "Системы фиксированного беспроводного доступа для смягчения последствий бедствий и операций по оказанию помощи".</w:t>
      </w:r>
    </w:p>
    <w:p w14:paraId="3528D057" w14:textId="77777777" w:rsidR="00B30FC2" w:rsidRPr="000D7ADA" w:rsidRDefault="00B30FC2" w:rsidP="004E1D34">
      <w:pPr>
        <w:pStyle w:val="enumlev1"/>
      </w:pPr>
      <w:r w:rsidRPr="000D7ADA">
        <w:t>–</w:t>
      </w:r>
      <w:r w:rsidRPr="000D7ADA">
        <w:tab/>
        <w:t>Рекомендация МСЭ-R M.1042 "Связь в случае бедствий в любительской и любительской спутниковой службах".</w:t>
      </w:r>
    </w:p>
    <w:p w14:paraId="79CD67E7" w14:textId="77777777" w:rsidR="00B30FC2" w:rsidRPr="000D7ADA" w:rsidRDefault="00B30FC2" w:rsidP="004E1D34">
      <w:pPr>
        <w:pStyle w:val="enumlev1"/>
      </w:pPr>
      <w:r w:rsidRPr="000D7ADA">
        <w:t>–</w:t>
      </w:r>
      <w:r w:rsidRPr="000D7ADA">
        <w:tab/>
        <w:t>Рекомендация МСЭ-R M.1637 "Глобальные международные перевозки оборудования радиосвязи для использования в чрезвычайных ситуациях и в случаях оказания помощи при бедствиях".</w:t>
      </w:r>
    </w:p>
    <w:p w14:paraId="58180200" w14:textId="77777777" w:rsidR="00B30FC2" w:rsidRPr="000D7ADA" w:rsidRDefault="00B30FC2" w:rsidP="004E1D34">
      <w:pPr>
        <w:pStyle w:val="enumlev1"/>
      </w:pPr>
      <w:r w:rsidRPr="000D7ADA">
        <w:t>–</w:t>
      </w:r>
      <w:r w:rsidRPr="000D7ADA">
        <w:tab/>
        <w:t>Рекомендация МСЭ-R M.1826 "Согласованный план частотных каналов для операций по обеспечению общественной безопасности и оказания помощи при бедствиях, проводимых с использованием широкополосной связи в полосе частот 4940–4990 МГц в Районах 2 и 3".</w:t>
      </w:r>
    </w:p>
    <w:p w14:paraId="2C11A839" w14:textId="77777777" w:rsidR="00B30FC2" w:rsidRPr="000D7ADA" w:rsidRDefault="00B30FC2" w:rsidP="004E1D34">
      <w:pPr>
        <w:pStyle w:val="enumlev1"/>
      </w:pPr>
      <w:r w:rsidRPr="000D7ADA">
        <w:t>–</w:t>
      </w:r>
      <w:r w:rsidRPr="000D7ADA">
        <w:tab/>
        <w:t>Рекомендация МСЭ-R M.1854 "Использование подвижной спутниковой службы в целях реагирования и оказания помощи при бедствиях".</w:t>
      </w:r>
    </w:p>
    <w:p w14:paraId="3C6F4D9A" w14:textId="77777777" w:rsidR="00B30FC2" w:rsidRPr="000D7ADA" w:rsidRDefault="00B30FC2" w:rsidP="004E1D34">
      <w:pPr>
        <w:pStyle w:val="enumlev1"/>
      </w:pPr>
      <w:r w:rsidRPr="000D7ADA">
        <w:t>–</w:t>
      </w:r>
      <w:r w:rsidRPr="000D7ADA">
        <w:tab/>
        <w:t xml:space="preserve">Рекомендация МСЭ-R M.2009 "Стандарты </w:t>
      </w:r>
      <w:proofErr w:type="spellStart"/>
      <w:r w:rsidRPr="000D7ADA">
        <w:t>радиоинтерфейсов</w:t>
      </w:r>
      <w:proofErr w:type="spellEnd"/>
      <w:r w:rsidRPr="000D7ADA">
        <w:t xml:space="preserve"> для использования в целях обеспечения общественной безопасности и оказания помощи при бедствиях в соответствии с Резолюцией </w:t>
      </w:r>
      <w:r w:rsidRPr="000D7ADA">
        <w:rPr>
          <w:b/>
          <w:bCs/>
        </w:rPr>
        <w:t>646 (</w:t>
      </w:r>
      <w:proofErr w:type="spellStart"/>
      <w:r w:rsidRPr="000D7ADA">
        <w:rPr>
          <w:b/>
          <w:bCs/>
        </w:rPr>
        <w:t>Пересм</w:t>
      </w:r>
      <w:proofErr w:type="spellEnd"/>
      <w:r w:rsidRPr="000D7ADA">
        <w:rPr>
          <w:b/>
          <w:bCs/>
        </w:rPr>
        <w:t>. ВКР-15)</w:t>
      </w:r>
      <w:r w:rsidRPr="000D7ADA">
        <w:t>".</w:t>
      </w:r>
    </w:p>
    <w:p w14:paraId="1500DDF2" w14:textId="77777777" w:rsidR="00B30FC2" w:rsidRPr="000D7ADA" w:rsidRDefault="00B30FC2" w:rsidP="004E1D34">
      <w:pPr>
        <w:pStyle w:val="enumlev1"/>
      </w:pPr>
      <w:r w:rsidRPr="000D7ADA">
        <w:t>–</w:t>
      </w:r>
      <w:r w:rsidRPr="000D7ADA">
        <w:tab/>
        <w:t xml:space="preserve">Рекомендация МСЭ-R M.2015 "Планы размещения частот для систем радиосвязи, используемых для обеспечения общественной безопасности и оказания помощи при бедствиях в соответствии с Резолюцией </w:t>
      </w:r>
      <w:r w:rsidRPr="004E1D34">
        <w:rPr>
          <w:b/>
          <w:bCs/>
        </w:rPr>
        <w:t>646 (</w:t>
      </w:r>
      <w:proofErr w:type="spellStart"/>
      <w:r w:rsidRPr="004E1D34">
        <w:rPr>
          <w:b/>
          <w:bCs/>
        </w:rPr>
        <w:t>Пересм</w:t>
      </w:r>
      <w:proofErr w:type="spellEnd"/>
      <w:r w:rsidRPr="004E1D34">
        <w:rPr>
          <w:b/>
          <w:bCs/>
        </w:rPr>
        <w:t>. ВКР-15)</w:t>
      </w:r>
      <w:r w:rsidRPr="000D7ADA">
        <w:t>".</w:t>
      </w:r>
    </w:p>
    <w:p w14:paraId="5D4F4DF3" w14:textId="77777777" w:rsidR="00B30FC2" w:rsidRPr="000D7ADA" w:rsidRDefault="00B30FC2" w:rsidP="004E1D34">
      <w:pPr>
        <w:pStyle w:val="enumlev1"/>
      </w:pPr>
      <w:r w:rsidRPr="000D7ADA">
        <w:t>–</w:t>
      </w:r>
      <w:r w:rsidRPr="000D7ADA">
        <w:tab/>
        <w:t>Рекомендация МСЭ-R RS.1859 "Использование данных спутникового дистанционного зондирования в случае стихийных бедствий и подобных чрезвычайных ситуаций".</w:t>
      </w:r>
    </w:p>
    <w:p w14:paraId="466E5698" w14:textId="77777777" w:rsidR="00B30FC2" w:rsidRPr="000D7ADA" w:rsidRDefault="00B30FC2" w:rsidP="004E1D34">
      <w:pPr>
        <w:pStyle w:val="enumlev1"/>
      </w:pPr>
      <w:r w:rsidRPr="000D7ADA">
        <w:t>–</w:t>
      </w:r>
      <w:r w:rsidRPr="000D7ADA">
        <w:tab/>
        <w:t>Рекомендация МСЭ-R S.1001 "Использование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w:t>
      </w:r>
    </w:p>
    <w:p w14:paraId="11FCCD9A" w14:textId="77777777" w:rsidR="00B30FC2" w:rsidRPr="00451625" w:rsidRDefault="00B30FC2" w:rsidP="00451625">
      <w:r w:rsidRPr="00451625">
        <w:br w:type="page"/>
      </w:r>
    </w:p>
    <w:p w14:paraId="2A685241" w14:textId="77777777" w:rsidR="00B30FC2" w:rsidRPr="000D7ADA" w:rsidRDefault="00B30FC2" w:rsidP="004E1D34">
      <w:pPr>
        <w:pStyle w:val="Headingb0"/>
        <w:rPr>
          <w:bCs/>
        </w:rPr>
      </w:pPr>
      <w:r w:rsidRPr="000D7ADA">
        <w:rPr>
          <w:bCs/>
        </w:rPr>
        <w:lastRenderedPageBreak/>
        <w:t>Список соответствующих Отчетов МСЭ-R</w:t>
      </w:r>
    </w:p>
    <w:p w14:paraId="7F286220" w14:textId="77777777" w:rsidR="00B30FC2" w:rsidRPr="000D7ADA" w:rsidRDefault="00B30FC2" w:rsidP="004E1D34">
      <w:pPr>
        <w:pStyle w:val="enumlev1"/>
      </w:pPr>
      <w:r w:rsidRPr="000D7ADA">
        <w:rPr>
          <w:i/>
          <w:iCs/>
        </w:rPr>
        <w:t>−</w:t>
      </w:r>
      <w:r w:rsidRPr="000D7ADA">
        <w:tab/>
        <w:t>Отчет МСЭ-R BT.2299 "Радиовещание для предупреждения населения, смягчения последствий бедствий и оказания помощи при бедствиях".</w:t>
      </w:r>
    </w:p>
    <w:p w14:paraId="4B494FA6" w14:textId="77777777" w:rsidR="00B30FC2" w:rsidRPr="000D7ADA" w:rsidRDefault="00B30FC2" w:rsidP="004E1D34">
      <w:pPr>
        <w:pStyle w:val="enumlev1"/>
      </w:pPr>
      <w:r w:rsidRPr="000D7ADA">
        <w:t>–</w:t>
      </w:r>
      <w:r w:rsidRPr="000D7ADA">
        <w:tab/>
        <w:t>Отчет МСЭ</w:t>
      </w:r>
      <w:r w:rsidRPr="000D7ADA">
        <w:noBreakHyphen/>
        <w:t>R F.2061 "</w:t>
      </w:r>
      <w:r w:rsidRPr="004E1D34">
        <w:t>Системы фиксированной ВЧ-радиосвязи</w:t>
      </w:r>
      <w:r w:rsidRPr="000D7ADA">
        <w:t>".</w:t>
      </w:r>
    </w:p>
    <w:p w14:paraId="56816E0B" w14:textId="77777777" w:rsidR="00B30FC2" w:rsidRPr="000D7ADA" w:rsidRDefault="00B30FC2" w:rsidP="004E1D34">
      <w:pPr>
        <w:pStyle w:val="enumlev1"/>
      </w:pPr>
      <w:r w:rsidRPr="000D7ADA">
        <w:t>–</w:t>
      </w:r>
      <w:r w:rsidRPr="000D7ADA">
        <w:tab/>
        <w:t>Отчет МСЭ</w:t>
      </w:r>
      <w:r w:rsidRPr="000D7ADA">
        <w:noBreakHyphen/>
        <w:t>R F.2087 "Потребности в высокочастотных (ВЧ) системах радиосвязи в фиксированной службе".</w:t>
      </w:r>
    </w:p>
    <w:p w14:paraId="3E677490" w14:textId="77777777" w:rsidR="00B30FC2" w:rsidRPr="000D7ADA" w:rsidRDefault="00B30FC2" w:rsidP="004E1D34">
      <w:pPr>
        <w:pStyle w:val="enumlev1"/>
      </w:pPr>
      <w:r w:rsidRPr="000D7ADA">
        <w:t>–</w:t>
      </w:r>
      <w:r w:rsidRPr="000D7ADA">
        <w:tab/>
        <w:t>Отчет МСЭ</w:t>
      </w:r>
      <w:r w:rsidRPr="000D7ADA">
        <w:noBreakHyphen/>
        <w:t>R M.2085 "Роль любительской и любительской спутниковой служб в обеспечении смягчения последствий бедствий и оказания помощи".</w:t>
      </w:r>
    </w:p>
    <w:p w14:paraId="21EF869D" w14:textId="77777777" w:rsidR="00B30FC2" w:rsidRPr="000D7ADA" w:rsidRDefault="00B30FC2" w:rsidP="004E1D34">
      <w:pPr>
        <w:pStyle w:val="enumlev1"/>
      </w:pPr>
      <w:r w:rsidRPr="000D7ADA">
        <w:t>–</w:t>
      </w:r>
      <w:r w:rsidRPr="000D7ADA">
        <w:tab/>
        <w:t>Отчет МСЭ</w:t>
      </w:r>
      <w:r w:rsidRPr="000D7ADA">
        <w:noBreakHyphen/>
        <w:t>R M.2149 "Использование и примеры систем подвижной спутниковой службы для операций по оказанию помощи в случае стихийных бедствий и подобных чрезвычайных ситуаций".</w:t>
      </w:r>
    </w:p>
    <w:p w14:paraId="7D0C07C1" w14:textId="77777777" w:rsidR="00B30FC2" w:rsidRPr="000D7ADA" w:rsidRDefault="00B30FC2" w:rsidP="004E1D34">
      <w:pPr>
        <w:pStyle w:val="enumlev1"/>
      </w:pPr>
      <w:r w:rsidRPr="000D7ADA">
        <w:t>–</w:t>
      </w:r>
      <w:r w:rsidRPr="000D7ADA">
        <w:tab/>
        <w:t>Отчет МСЭ</w:t>
      </w:r>
      <w:r w:rsidRPr="000D7ADA">
        <w:noBreakHyphen/>
        <w:t>R M.2291 "</w:t>
      </w:r>
      <w:r w:rsidRPr="004E1D34">
        <w:t>Использование Международной подвижной электросвязи (IMT) для широкополосных применений обеспечения общественной безопасности и оказания помощи при бедствиях (PPDR)</w:t>
      </w:r>
      <w:r w:rsidRPr="000D7ADA">
        <w:t>".</w:t>
      </w:r>
    </w:p>
    <w:p w14:paraId="51926555" w14:textId="77777777" w:rsidR="00B30FC2" w:rsidRPr="000D7ADA" w:rsidRDefault="00B30FC2" w:rsidP="004E1D34">
      <w:pPr>
        <w:pStyle w:val="enumlev1"/>
      </w:pPr>
      <w:r w:rsidRPr="000D7ADA">
        <w:t>–</w:t>
      </w:r>
      <w:r w:rsidRPr="000D7ADA">
        <w:tab/>
        <w:t>Отчет МСЭ</w:t>
      </w:r>
      <w:r w:rsidRPr="000D7ADA">
        <w:noBreakHyphen/>
        <w:t>R M.2377 "</w:t>
      </w:r>
      <w:r w:rsidRPr="004E1D34">
        <w:t>Задачи и требования к радиосвязи для обеспечения общественной безопасности и оказания помощи при бедствиях</w:t>
      </w:r>
      <w:r w:rsidRPr="000D7ADA">
        <w:t>".</w:t>
      </w:r>
    </w:p>
    <w:p w14:paraId="78464F35" w14:textId="77777777" w:rsidR="00B30FC2" w:rsidRPr="000D7ADA" w:rsidRDefault="00B30FC2" w:rsidP="004E1D34">
      <w:pPr>
        <w:pStyle w:val="enumlev1"/>
      </w:pPr>
      <w:r w:rsidRPr="000D7ADA">
        <w:t>–</w:t>
      </w:r>
      <w:r w:rsidRPr="000D7ADA">
        <w:tab/>
        <w:t>Отчет МСЭ</w:t>
      </w:r>
      <w:r w:rsidRPr="000D7ADA">
        <w:noBreakHyphen/>
        <w:t>R M.2415 "</w:t>
      </w:r>
      <w:r w:rsidRPr="004E1D34">
        <w:t>Потребности в спектре для обеспечения общественной безопасности и оказания помощи при бедствиях</w:t>
      </w:r>
      <w:r w:rsidRPr="000D7ADA">
        <w:t>".</w:t>
      </w:r>
    </w:p>
    <w:p w14:paraId="3C59A295" w14:textId="77777777" w:rsidR="00B30FC2" w:rsidRPr="000D7ADA" w:rsidRDefault="00B30FC2" w:rsidP="004E1D34">
      <w:pPr>
        <w:pStyle w:val="enumlev1"/>
      </w:pPr>
      <w:r w:rsidRPr="000D7ADA">
        <w:t>–</w:t>
      </w:r>
      <w:r w:rsidRPr="000D7ADA">
        <w:tab/>
        <w:t>Отчет МСЭ</w:t>
      </w:r>
      <w:r w:rsidRPr="000D7ADA">
        <w:noBreakHyphen/>
        <w:t>R M.2441 "</w:t>
      </w:r>
      <w:r w:rsidRPr="004E1D34">
        <w:t>Новые виды использования наземного сегмента Международной подвижной электросвязи (IMT)</w:t>
      </w:r>
      <w:r w:rsidRPr="000D7ADA">
        <w:t>".</w:t>
      </w:r>
    </w:p>
    <w:p w14:paraId="55BF118F" w14:textId="77777777" w:rsidR="00B30FC2" w:rsidRPr="007523EE" w:rsidRDefault="00B30FC2" w:rsidP="004E1D34">
      <w:pPr>
        <w:pStyle w:val="enumlev1"/>
      </w:pPr>
      <w:r w:rsidRPr="007523EE">
        <w:t>–</w:t>
      </w:r>
      <w:r w:rsidRPr="007523EE">
        <w:tab/>
        <w:t>Отчет МСЭ</w:t>
      </w:r>
      <w:r w:rsidRPr="007523EE">
        <w:noBreakHyphen/>
        <w:t>R RS.2178 "Важная роль и общемировое значение использования радиочастотного спектра для наблюдения Земли и связанных с ним применений".</w:t>
      </w:r>
    </w:p>
    <w:p w14:paraId="1E117637" w14:textId="77777777" w:rsidR="00B30FC2" w:rsidRPr="007523EE" w:rsidRDefault="00B30FC2" w:rsidP="004E1D34">
      <w:pPr>
        <w:pStyle w:val="enumlev1"/>
      </w:pPr>
      <w:r w:rsidRPr="007523EE">
        <w:t>–</w:t>
      </w:r>
      <w:r w:rsidRPr="007523EE">
        <w:tab/>
        <w:t>Отчет МСЭ</w:t>
      </w:r>
      <w:r w:rsidRPr="007523EE">
        <w:noBreakHyphen/>
        <w:t>R S.2151 "Применение и примеры систем фиксированной спутниковой службы для операций по предупреждению и оказанию помощи в случае стихийных бедствий и аналогичных чрезвычайных ситуациях".</w:t>
      </w:r>
    </w:p>
    <w:p w14:paraId="1EF0D89A" w14:textId="77777777" w:rsidR="00B30FC2" w:rsidRDefault="00B30FC2" w:rsidP="00546696">
      <w:pPr>
        <w:pStyle w:val="Headingb0"/>
        <w:rPr>
          <w:bCs/>
        </w:rPr>
      </w:pPr>
      <w:r w:rsidRPr="00546696">
        <w:rPr>
          <w:bCs/>
        </w:rPr>
        <w:t>Соответствующие Справочники МСЭ-R</w:t>
      </w:r>
    </w:p>
    <w:p w14:paraId="18B23D67" w14:textId="77777777" w:rsidR="00B30FC2" w:rsidRPr="004E1D34" w:rsidRDefault="00B30FC2" w:rsidP="004E1D34">
      <w:pPr>
        <w:pStyle w:val="enumlev1"/>
      </w:pPr>
      <w:r w:rsidRPr="004E1D34">
        <w:t>–</w:t>
      </w:r>
      <w:r w:rsidRPr="004E1D34">
        <w:tab/>
        <w:t>Раздел 6.1 Справочника МСЭ-R "Спутниковая служба исследования Земли".</w:t>
      </w:r>
    </w:p>
    <w:p w14:paraId="08EA4767" w14:textId="77777777" w:rsidR="00B30FC2" w:rsidRPr="004E1D34" w:rsidRDefault="00B30FC2" w:rsidP="004E1D34">
      <w:pPr>
        <w:pStyle w:val="enumlev1"/>
        <w:rPr>
          <w:bCs/>
        </w:rPr>
      </w:pPr>
      <w:r w:rsidRPr="007523EE">
        <w:t>–</w:t>
      </w:r>
      <w:r w:rsidRPr="004E1D34">
        <w:tab/>
      </w:r>
      <w:r w:rsidRPr="007523EE">
        <w:t xml:space="preserve">Справочник МСЭ/ВМО </w:t>
      </w:r>
      <w:r w:rsidRPr="004E1D34">
        <w:t>"Использование радиочастотного спектра в метеорологии: прогнозирование и мониторинг погоды, климата и качества воды"</w:t>
      </w:r>
      <w:r w:rsidRPr="007523EE">
        <w:t>.</w:t>
      </w:r>
    </w:p>
    <w:p w14:paraId="1EC1E9A0" w14:textId="77777777" w:rsidR="00B30FC2" w:rsidRPr="007523EE" w:rsidRDefault="00B30FC2" w:rsidP="00824796">
      <w:pPr>
        <w:pStyle w:val="Headingb0"/>
        <w:rPr>
          <w:b w:val="0"/>
          <w:bCs/>
        </w:rPr>
      </w:pPr>
      <w:r w:rsidRPr="007523EE">
        <w:rPr>
          <w:bCs/>
        </w:rPr>
        <w:t>Соответствующий Отчет МСЭ</w:t>
      </w:r>
      <w:r w:rsidRPr="007523EE">
        <w:rPr>
          <w:bCs/>
        </w:rPr>
        <w:noBreakHyphen/>
        <w:t>D</w:t>
      </w:r>
    </w:p>
    <w:p w14:paraId="102C633D" w14:textId="77777777" w:rsidR="00B30FC2" w:rsidRPr="007523EE" w:rsidRDefault="00B30FC2" w:rsidP="004E1D34">
      <w:pPr>
        <w:pStyle w:val="enumlev1"/>
      </w:pPr>
      <w:r w:rsidRPr="007523EE">
        <w:t>–</w:t>
      </w:r>
      <w:r w:rsidRPr="007523EE">
        <w:tab/>
      </w:r>
      <w:r>
        <w:t xml:space="preserve">Отчет о результатах работы </w:t>
      </w:r>
      <w:r w:rsidRPr="004E1D34">
        <w:t>2-</w:t>
      </w:r>
      <w:r>
        <w:t>й Исследовательской комиссии МСЭ-</w:t>
      </w:r>
      <w:r>
        <w:rPr>
          <w:lang w:val="en-US"/>
        </w:rPr>
        <w:t>D</w:t>
      </w:r>
      <w:r w:rsidRPr="004E1D34">
        <w:t xml:space="preserve"> </w:t>
      </w:r>
      <w:r w:rsidRPr="007523EE">
        <w:t>за исследовательский период</w:t>
      </w:r>
      <w:r w:rsidRPr="004E1D34">
        <w:t xml:space="preserve"> 2018−202</w:t>
      </w:r>
      <w:r>
        <w:t>1</w:t>
      </w:r>
      <w:r w:rsidRPr="007523EE">
        <w:t xml:space="preserve"> годов</w:t>
      </w:r>
      <w:r w:rsidRPr="004E1D34">
        <w:t xml:space="preserve"> </w:t>
      </w:r>
      <w:r>
        <w:t>по Вопросу 5</w:t>
      </w:r>
      <w:r w:rsidRPr="004E1D34">
        <w:t>/2 "</w:t>
      </w:r>
      <w:r w:rsidRPr="007523EE">
        <w:t xml:space="preserve">Использование электросвязи и </w:t>
      </w:r>
      <w:r>
        <w:t>информационно-коммуникационных технологий</w:t>
      </w:r>
      <w:r w:rsidRPr="007523EE">
        <w:t xml:space="preserve"> для уменьшения риска бедствий и управления операциями при бедствиях</w:t>
      </w:r>
      <w:r w:rsidRPr="004E1D34">
        <w:t>"</w:t>
      </w:r>
      <w:r w:rsidRPr="007523EE">
        <w:t xml:space="preserve"> (</w:t>
      </w:r>
      <w:hyperlink r:id="rId292" w:history="1">
        <w:r w:rsidRPr="004E1D34">
          <w:rPr>
            <w:rStyle w:val="Hyperlink"/>
          </w:rPr>
          <w:t>https://www.itu.int/hub/publication/d-stg-sg02-05-2-2021/</w:t>
        </w:r>
      </w:hyperlink>
      <w:r w:rsidRPr="007523EE">
        <w:t>).</w:t>
      </w:r>
    </w:p>
    <w:p w14:paraId="1A5D2E13" w14:textId="77777777" w:rsidR="00151479" w:rsidRDefault="00151479" w:rsidP="00151479">
      <w:pPr>
        <w:rPr>
          <w:lang w:eastAsia="zh-CN"/>
        </w:rPr>
      </w:pPr>
      <w:bookmarkStart w:id="184" w:name="_Toc151987267"/>
    </w:p>
    <w:p w14:paraId="03BD47C7" w14:textId="77777777" w:rsidR="00151479" w:rsidRDefault="00151479" w:rsidP="00151479">
      <w:pPr>
        <w:rPr>
          <w:lang w:eastAsia="zh-CN"/>
        </w:rPr>
        <w:sectPr w:rsidR="00151479" w:rsidSect="00EF2EA4">
          <w:footerReference w:type="default" r:id="rId293"/>
          <w:footerReference w:type="first" r:id="rId294"/>
          <w:pgSz w:w="11907" w:h="16840" w:code="9"/>
          <w:pgMar w:top="1418" w:right="1134" w:bottom="1418" w:left="1134" w:header="720" w:footer="720" w:gutter="0"/>
          <w:paperSrc w:first="259" w:other="259"/>
          <w:cols w:space="720"/>
          <w:titlePg/>
          <w:docGrid w:linePitch="326"/>
        </w:sectPr>
      </w:pPr>
    </w:p>
    <w:p w14:paraId="1D91EB7A" w14:textId="77777777" w:rsidR="00B30FC2" w:rsidRPr="00D10930" w:rsidRDefault="00B30FC2" w:rsidP="00B64DFF">
      <w:pPr>
        <w:pStyle w:val="ResNo"/>
      </w:pPr>
      <w:r w:rsidRPr="00D10930">
        <w:rPr>
          <w:lang w:eastAsia="zh-CN"/>
        </w:rPr>
        <w:lastRenderedPageBreak/>
        <w:t>резолюци</w:t>
      </w:r>
      <w:r>
        <w:rPr>
          <w:lang w:eastAsia="zh-CN"/>
        </w:rPr>
        <w:t>я</w:t>
      </w:r>
      <w:r w:rsidRPr="00D10930">
        <w:rPr>
          <w:lang w:eastAsia="zh-CN"/>
        </w:rPr>
        <w:t xml:space="preserve"> МСЭ-R </w:t>
      </w:r>
      <w:proofErr w:type="gramStart"/>
      <w:r w:rsidRPr="00151479">
        <w:rPr>
          <w:rStyle w:val="href"/>
        </w:rPr>
        <w:t>56-3</w:t>
      </w:r>
      <w:bookmarkEnd w:id="184"/>
      <w:proofErr w:type="gramEnd"/>
    </w:p>
    <w:p w14:paraId="02036BA9" w14:textId="77777777" w:rsidR="00B30FC2" w:rsidRPr="00D10930" w:rsidRDefault="00B30FC2" w:rsidP="00B64DFF">
      <w:pPr>
        <w:pStyle w:val="Restitle"/>
        <w:rPr>
          <w:lang w:eastAsia="zh-CN"/>
        </w:rPr>
      </w:pPr>
      <w:bookmarkStart w:id="185" w:name="_Toc151987268"/>
      <w:r w:rsidRPr="00D10930">
        <w:rPr>
          <w:lang w:eastAsia="zh-CN"/>
        </w:rPr>
        <w:t>Определение названий для Международной подвижной электросвязи</w:t>
      </w:r>
      <w:bookmarkEnd w:id="185"/>
    </w:p>
    <w:p w14:paraId="5845D8AF" w14:textId="77777777" w:rsidR="00B30FC2" w:rsidRPr="00D10930" w:rsidRDefault="00B30FC2" w:rsidP="006270DE">
      <w:pPr>
        <w:pStyle w:val="Resdate"/>
      </w:pPr>
      <w:r w:rsidRPr="00D10930">
        <w:t>(2007-2012-2015</w:t>
      </w:r>
      <w:r w:rsidRPr="004F7849">
        <w:t>-2023</w:t>
      </w:r>
      <w:r w:rsidRPr="00D10930">
        <w:t>)</w:t>
      </w:r>
    </w:p>
    <w:p w14:paraId="0A968473" w14:textId="77777777" w:rsidR="00B30FC2" w:rsidRPr="00D10930" w:rsidRDefault="00B30FC2" w:rsidP="00B64DFF">
      <w:pPr>
        <w:pStyle w:val="Normalaftertitle"/>
        <w:keepNext/>
      </w:pPr>
      <w:r w:rsidRPr="00D10930">
        <w:t>Ассамблея радиосвязи МСЭ,</w:t>
      </w:r>
    </w:p>
    <w:p w14:paraId="4B63F636" w14:textId="77777777" w:rsidR="00B30FC2" w:rsidRPr="00D10930" w:rsidRDefault="00B30FC2" w:rsidP="006270DE">
      <w:pPr>
        <w:pStyle w:val="Call"/>
        <w:rPr>
          <w:i w:val="0"/>
          <w:iCs/>
        </w:rPr>
      </w:pPr>
      <w:r w:rsidRPr="00D10930">
        <w:t>учитывая</w:t>
      </w:r>
      <w:r w:rsidRPr="00D10930">
        <w:rPr>
          <w:i w:val="0"/>
          <w:iCs/>
        </w:rPr>
        <w:t>,</w:t>
      </w:r>
    </w:p>
    <w:p w14:paraId="54E94591" w14:textId="77777777" w:rsidR="00B30FC2" w:rsidRPr="00D10930" w:rsidRDefault="00B30FC2" w:rsidP="004457DD">
      <w:pPr>
        <w:rPr>
          <w:lang w:eastAsia="zh-CN"/>
        </w:rPr>
      </w:pPr>
      <w:r w:rsidRPr="00D10930">
        <w:rPr>
          <w:i/>
          <w:iCs/>
          <w:lang w:eastAsia="zh-CN"/>
        </w:rPr>
        <w:t>a)</w:t>
      </w:r>
      <w:r w:rsidRPr="00D10930">
        <w:rPr>
          <w:lang w:eastAsia="zh-CN"/>
        </w:rPr>
        <w:tab/>
        <w:t>что системы Международной подвижной электросвязи-2000 (IMT-2000) начали предоставлять услуги примерно в 2000 году и с того времени IMT-2000 непрерывно совершенствовалась;</w:t>
      </w:r>
    </w:p>
    <w:p w14:paraId="141E9E40" w14:textId="77777777" w:rsidR="00B30FC2" w:rsidRPr="00D10930" w:rsidRDefault="00B30FC2" w:rsidP="004457DD">
      <w:pPr>
        <w:rPr>
          <w:lang w:eastAsia="zh-CN"/>
        </w:rPr>
      </w:pPr>
      <w:r w:rsidRPr="00D10930">
        <w:rPr>
          <w:i/>
          <w:iCs/>
          <w:lang w:eastAsia="zh-CN"/>
        </w:rPr>
        <w:t>b)</w:t>
      </w:r>
      <w:r w:rsidRPr="00D10930">
        <w:rPr>
          <w:lang w:eastAsia="zh-CN"/>
        </w:rPr>
        <w:tab/>
        <w:t>что были разработаны системы IMT-Advanced для обеспечения дополнительных</w:t>
      </w:r>
      <w:r w:rsidRPr="00A56958">
        <w:rPr>
          <w:lang w:eastAsia="zh-CN"/>
        </w:rPr>
        <w:t xml:space="preserve"> </w:t>
      </w:r>
      <w:r w:rsidRPr="00D10930">
        <w:rPr>
          <w:lang w:eastAsia="zh-CN"/>
        </w:rPr>
        <w:t>возможностей по отношению к возможностям IMT</w:t>
      </w:r>
      <w:r w:rsidRPr="00D70A71">
        <w:rPr>
          <w:lang w:eastAsia="zh-CN"/>
        </w:rPr>
        <w:t>-20</w:t>
      </w:r>
      <w:r w:rsidRPr="00D10930">
        <w:rPr>
          <w:lang w:eastAsia="zh-CN"/>
        </w:rPr>
        <w:t>0</w:t>
      </w:r>
      <w:r w:rsidRPr="00D70A71">
        <w:rPr>
          <w:lang w:eastAsia="zh-CN"/>
        </w:rPr>
        <w:t>0</w:t>
      </w:r>
      <w:r w:rsidRPr="00D10930">
        <w:rPr>
          <w:lang w:eastAsia="zh-CN"/>
        </w:rPr>
        <w:t xml:space="preserve">, </w:t>
      </w:r>
      <w:r w:rsidRPr="00D70A71">
        <w:rPr>
          <w:lang w:eastAsia="zh-CN"/>
        </w:rPr>
        <w:t>описанных</w:t>
      </w:r>
      <w:r w:rsidRPr="00D10930">
        <w:rPr>
          <w:lang w:eastAsia="zh-CN"/>
        </w:rPr>
        <w:t xml:space="preserve"> в Рекомендации МСЭ-R M.1645;</w:t>
      </w:r>
    </w:p>
    <w:p w14:paraId="75A9B72B" w14:textId="77777777" w:rsidR="00B30FC2" w:rsidRPr="00D10930" w:rsidRDefault="00B30FC2" w:rsidP="004457DD">
      <w:pPr>
        <w:rPr>
          <w:lang w:eastAsia="zh-CN"/>
        </w:rPr>
      </w:pPr>
      <w:r w:rsidRPr="00D10930">
        <w:rPr>
          <w:i/>
          <w:iCs/>
          <w:lang w:eastAsia="zh-CN"/>
        </w:rPr>
        <w:t>c)</w:t>
      </w:r>
      <w:r w:rsidRPr="00D10930">
        <w:rPr>
          <w:lang w:eastAsia="zh-CN"/>
        </w:rPr>
        <w:tab/>
        <w:t>что системы IMT-Advanced начали предоставлять услуги примерно в 2013 году и с того времени IMT-Advanced непрерывно совершенствовалась;</w:t>
      </w:r>
    </w:p>
    <w:p w14:paraId="0AE4D620" w14:textId="77777777" w:rsidR="00B30FC2" w:rsidRPr="00D70A71" w:rsidRDefault="00B30FC2" w:rsidP="004457DD">
      <w:pPr>
        <w:rPr>
          <w:rFonts w:eastAsia="Malgun Gothic"/>
          <w:lang w:eastAsia="ko-KR"/>
        </w:rPr>
      </w:pPr>
      <w:r w:rsidRPr="00D10930">
        <w:rPr>
          <w:i/>
          <w:iCs/>
          <w:lang w:eastAsia="zh-CN"/>
        </w:rPr>
        <w:t>d</w:t>
      </w:r>
      <w:r w:rsidRPr="00D70A71">
        <w:rPr>
          <w:i/>
          <w:iCs/>
          <w:lang w:eastAsia="zh-CN"/>
        </w:rPr>
        <w:t>)</w:t>
      </w:r>
      <w:r w:rsidRPr="00D70A71">
        <w:rPr>
          <w:i/>
          <w:iCs/>
          <w:lang w:eastAsia="zh-CN"/>
        </w:rPr>
        <w:tab/>
      </w:r>
      <w:r w:rsidRPr="00D70A71">
        <w:rPr>
          <w:iCs/>
          <w:lang w:eastAsia="zh-CN"/>
        </w:rPr>
        <w:t xml:space="preserve">что системы </w:t>
      </w:r>
      <w:r w:rsidRPr="00D10930">
        <w:rPr>
          <w:iCs/>
          <w:lang w:eastAsia="zh-CN"/>
        </w:rPr>
        <w:t>IMT</w:t>
      </w:r>
      <w:r w:rsidRPr="00D70A71">
        <w:rPr>
          <w:iCs/>
          <w:lang w:eastAsia="zh-CN"/>
        </w:rPr>
        <w:t xml:space="preserve">-2020 были разработаны для обеспечения дополнительных возможностей, выходящих за рамки возможностей </w:t>
      </w:r>
      <w:r w:rsidRPr="00D10930">
        <w:rPr>
          <w:iCs/>
          <w:lang w:eastAsia="zh-CN"/>
        </w:rPr>
        <w:t>IMT</w:t>
      </w:r>
      <w:r w:rsidRPr="00D70A71">
        <w:rPr>
          <w:iCs/>
          <w:lang w:eastAsia="zh-CN"/>
        </w:rPr>
        <w:t>-</w:t>
      </w:r>
      <w:r w:rsidRPr="00D10930">
        <w:rPr>
          <w:iCs/>
          <w:lang w:eastAsia="zh-CN"/>
        </w:rPr>
        <w:t xml:space="preserve">Advanced, </w:t>
      </w:r>
      <w:r w:rsidRPr="00D70A71">
        <w:rPr>
          <w:iCs/>
          <w:lang w:eastAsia="zh-CN"/>
        </w:rPr>
        <w:t>описанных в Рекомендации МСЭ</w:t>
      </w:r>
      <w:r w:rsidRPr="00D10930">
        <w:rPr>
          <w:iCs/>
          <w:lang w:eastAsia="zh-CN"/>
        </w:rPr>
        <w:noBreakHyphen/>
        <w:t>R</w:t>
      </w:r>
      <w:r w:rsidRPr="00D70A71">
        <w:rPr>
          <w:iCs/>
          <w:lang w:eastAsia="zh-CN"/>
        </w:rPr>
        <w:t xml:space="preserve"> </w:t>
      </w:r>
      <w:r w:rsidRPr="00D10930">
        <w:rPr>
          <w:iCs/>
          <w:lang w:eastAsia="zh-CN"/>
        </w:rPr>
        <w:t>M.2083</w:t>
      </w:r>
      <w:r w:rsidRPr="00D70A71">
        <w:rPr>
          <w:rFonts w:eastAsia="Malgun Gothic"/>
          <w:lang w:eastAsia="ko-KR"/>
        </w:rPr>
        <w:t>;</w:t>
      </w:r>
    </w:p>
    <w:p w14:paraId="07F73383" w14:textId="77777777" w:rsidR="00B30FC2" w:rsidRPr="00D70A71" w:rsidRDefault="00B30FC2" w:rsidP="004457DD">
      <w:pPr>
        <w:rPr>
          <w:rFonts w:eastAsia="Malgun Gothic"/>
          <w:lang w:eastAsia="ko-KR"/>
        </w:rPr>
      </w:pPr>
      <w:r w:rsidRPr="00D10930">
        <w:rPr>
          <w:rFonts w:eastAsia="Malgun Gothic"/>
          <w:i/>
          <w:lang w:eastAsia="ko-KR"/>
        </w:rPr>
        <w:t>e</w:t>
      </w:r>
      <w:r w:rsidRPr="00D70A71">
        <w:rPr>
          <w:rFonts w:eastAsia="Malgun Gothic"/>
          <w:i/>
          <w:lang w:eastAsia="ko-KR"/>
        </w:rPr>
        <w:t>)</w:t>
      </w:r>
      <w:r w:rsidRPr="00D70A71">
        <w:rPr>
          <w:rFonts w:eastAsia="Malgun Gothic"/>
          <w:lang w:eastAsia="ko-KR"/>
        </w:rPr>
        <w:tab/>
      </w:r>
      <w:r w:rsidRPr="00D10930">
        <w:rPr>
          <w:rFonts w:eastAsia="Malgun Gothic"/>
          <w:lang w:eastAsia="ko-KR"/>
        </w:rPr>
        <w:t>что системы IMT-2020 постоянно совершенствуются со времени своего первоначального развертывания</w:t>
      </w:r>
      <w:r w:rsidRPr="00D70A71">
        <w:rPr>
          <w:rFonts w:eastAsia="Malgun Gothic"/>
          <w:lang w:eastAsia="ko-KR"/>
        </w:rPr>
        <w:t>;</w:t>
      </w:r>
    </w:p>
    <w:p w14:paraId="317FF0AC" w14:textId="77777777" w:rsidR="00B30FC2" w:rsidRPr="00D10930" w:rsidRDefault="00B30FC2" w:rsidP="004457DD">
      <w:pPr>
        <w:rPr>
          <w:lang w:eastAsia="zh-CN"/>
        </w:rPr>
      </w:pPr>
      <w:r w:rsidRPr="00D10930">
        <w:rPr>
          <w:i/>
          <w:iCs/>
          <w:lang w:eastAsia="zh-CN"/>
        </w:rPr>
        <w:t>f)</w:t>
      </w:r>
      <w:r w:rsidRPr="00D10930">
        <w:rPr>
          <w:lang w:eastAsia="zh-CN"/>
        </w:rPr>
        <w:tab/>
        <w:t xml:space="preserve">что для удовлетворения изменяющихся потребностей пользователей МСЭ-R сейчас работает над вопросом </w:t>
      </w:r>
      <w:r w:rsidRPr="00D10930">
        <w:rPr>
          <w:color w:val="000000"/>
        </w:rPr>
        <w:t>будущего развития "IMT на период до 2030 года и далее"</w:t>
      </w:r>
      <w:r w:rsidRPr="0083066C">
        <w:rPr>
          <w:color w:val="000000"/>
        </w:rPr>
        <w:t xml:space="preserve"> </w:t>
      </w:r>
      <w:r w:rsidRPr="00D70A71">
        <w:t>(</w:t>
      </w:r>
      <w:r w:rsidRPr="00D70A71">
        <w:rPr>
          <w:lang w:val="en-US"/>
        </w:rPr>
        <w:t>IMT</w:t>
      </w:r>
      <w:r w:rsidRPr="00D70A71">
        <w:t>-2030)</w:t>
      </w:r>
      <w:r w:rsidRPr="0083066C">
        <w:rPr>
          <w:lang w:eastAsia="zh-CN"/>
        </w:rPr>
        <w:t>,</w:t>
      </w:r>
    </w:p>
    <w:p w14:paraId="1440C649" w14:textId="77777777" w:rsidR="00B30FC2" w:rsidRPr="00D10930" w:rsidRDefault="00B30FC2" w:rsidP="006270DE">
      <w:pPr>
        <w:pStyle w:val="Call"/>
        <w:rPr>
          <w:snapToGrid w:val="0"/>
        </w:rPr>
      </w:pPr>
      <w:r w:rsidRPr="00D10930">
        <w:rPr>
          <w:snapToGrid w:val="0"/>
        </w:rPr>
        <w:t>признавая</w:t>
      </w:r>
      <w:r w:rsidRPr="00D10930">
        <w:rPr>
          <w:i w:val="0"/>
          <w:iCs/>
          <w:snapToGrid w:val="0"/>
        </w:rPr>
        <w:t>,</w:t>
      </w:r>
    </w:p>
    <w:p w14:paraId="1403A328" w14:textId="77777777" w:rsidR="00B30FC2" w:rsidRPr="00D10930" w:rsidRDefault="00B30FC2" w:rsidP="004457DD">
      <w:r w:rsidRPr="00D10930">
        <w:rPr>
          <w:i/>
          <w:iCs/>
        </w:rPr>
        <w:t>a)</w:t>
      </w:r>
      <w:r w:rsidRPr="00D10930">
        <w:tab/>
        <w:t>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IMT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D10930">
        <w:noBreakHyphen/>
        <w:t>исследовательскую работу;</w:t>
      </w:r>
    </w:p>
    <w:p w14:paraId="6A96F7B1" w14:textId="77777777" w:rsidR="00B30FC2" w:rsidRPr="00D10930" w:rsidRDefault="00B30FC2" w:rsidP="004457DD">
      <w:r w:rsidRPr="00D10930">
        <w:rPr>
          <w:i/>
          <w:iCs/>
        </w:rPr>
        <w:t>b)</w:t>
      </w:r>
      <w:r w:rsidRPr="00D10930">
        <w:tab/>
        <w:t>что МСЭ осуществляет глобальную деятельность в соответствии с Резолюцией МСЭ</w:t>
      </w:r>
      <w:r w:rsidRPr="00D10930">
        <w:noBreakHyphen/>
        <w:t>R 9, для того чтобы создать единые перспективы для беспроводной подвижной связи;</w:t>
      </w:r>
    </w:p>
    <w:p w14:paraId="3CA92A0D" w14:textId="77777777" w:rsidR="00B30FC2" w:rsidRPr="00D10930" w:rsidRDefault="00B30FC2" w:rsidP="004457DD">
      <w:r w:rsidRPr="00D10930">
        <w:rPr>
          <w:i/>
          <w:iCs/>
        </w:rPr>
        <w:t>c)</w:t>
      </w:r>
      <w:r w:rsidRPr="00D10930">
        <w:tab/>
        <w:t>что МСЭ может определять для себя ход и принципы развития систем IMT;</w:t>
      </w:r>
    </w:p>
    <w:p w14:paraId="40BF0C04" w14:textId="77777777" w:rsidR="00B30FC2" w:rsidRPr="00D10930" w:rsidRDefault="00B30FC2" w:rsidP="004457DD">
      <w:pPr>
        <w:rPr>
          <w:lang w:eastAsia="zh-CN"/>
        </w:rPr>
      </w:pPr>
      <w:r w:rsidRPr="00D10930">
        <w:rPr>
          <w:i/>
          <w:lang w:eastAsia="zh-CN"/>
        </w:rPr>
        <w:t>d)</w:t>
      </w:r>
      <w:r w:rsidRPr="00D10930">
        <w:rPr>
          <w:lang w:eastAsia="zh-CN"/>
        </w:rPr>
        <w:tab/>
        <w:t xml:space="preserve">что </w:t>
      </w:r>
      <w:r w:rsidRPr="00D10930">
        <w:rPr>
          <w:color w:val="000000"/>
        </w:rPr>
        <w:t>Рекомендации МСЭ-R M.1457</w:t>
      </w:r>
      <w:r w:rsidRPr="00D70A71">
        <w:rPr>
          <w:color w:val="000000"/>
        </w:rPr>
        <w:t>,</w:t>
      </w:r>
      <w:r w:rsidRPr="00D10930">
        <w:rPr>
          <w:color w:val="000000"/>
        </w:rPr>
        <w:t xml:space="preserve"> МСЭ-R M.2012 и МСЭ-R M.2150 представляют собой три</w:t>
      </w:r>
      <w:r w:rsidRPr="00A56958">
        <w:rPr>
          <w:color w:val="000000"/>
        </w:rPr>
        <w:t xml:space="preserve"> </w:t>
      </w:r>
      <w:r w:rsidRPr="00D10930">
        <w:rPr>
          <w:color w:val="000000"/>
        </w:rPr>
        <w:t xml:space="preserve">отдельные, независимые и самостоятельные Рекомендации, каждая из которых имеет свою сферу применения, и что эти </w:t>
      </w:r>
      <w:r w:rsidRPr="00D70A71">
        <w:rPr>
          <w:color w:val="000000"/>
        </w:rPr>
        <w:t>три</w:t>
      </w:r>
      <w:r w:rsidRPr="00D10930">
        <w:rPr>
          <w:color w:val="000000"/>
        </w:rPr>
        <w:t xml:space="preserve"> Рекомендации будут разрабатываться независимо, при этом возможно частичное дублирование, отражающееся в наличии схожих по содержанию материалов в трех</w:t>
      </w:r>
      <w:r w:rsidRPr="00A56958">
        <w:rPr>
          <w:color w:val="000000"/>
        </w:rPr>
        <w:t xml:space="preserve"> </w:t>
      </w:r>
      <w:r w:rsidRPr="00D10930">
        <w:rPr>
          <w:color w:val="000000"/>
        </w:rPr>
        <w:t>документах;</w:t>
      </w:r>
    </w:p>
    <w:p w14:paraId="7C3CC061" w14:textId="77777777" w:rsidR="00B30FC2" w:rsidRPr="00D10930" w:rsidRDefault="00B30FC2" w:rsidP="004457DD">
      <w:pPr>
        <w:rPr>
          <w:lang w:eastAsia="zh-CN"/>
        </w:rPr>
      </w:pPr>
      <w:r w:rsidRPr="00D10930">
        <w:rPr>
          <w:i/>
          <w:lang w:eastAsia="zh-CN"/>
        </w:rPr>
        <w:t>e)</w:t>
      </w:r>
      <w:r w:rsidRPr="00D10930">
        <w:rPr>
          <w:i/>
          <w:lang w:eastAsia="zh-CN"/>
        </w:rPr>
        <w:tab/>
      </w:r>
      <w:r w:rsidRPr="00D10930">
        <w:rPr>
          <w:lang w:eastAsia="ja-JP"/>
        </w:rPr>
        <w:t xml:space="preserve">что такой же подход, как и изложенный в пункте </w:t>
      </w:r>
      <w:r w:rsidRPr="00D10930">
        <w:rPr>
          <w:i/>
          <w:lang w:eastAsia="ja-JP"/>
        </w:rPr>
        <w:t>d)</w:t>
      </w:r>
      <w:r w:rsidRPr="00D10930">
        <w:rPr>
          <w:lang w:eastAsia="ja-JP"/>
        </w:rPr>
        <w:t xml:space="preserve"> </w:t>
      </w:r>
      <w:r w:rsidRPr="00D10930">
        <w:t xml:space="preserve">раздела </w:t>
      </w:r>
      <w:r w:rsidRPr="00D10930">
        <w:rPr>
          <w:i/>
          <w:iCs/>
        </w:rPr>
        <w:t>признавая</w:t>
      </w:r>
      <w:r w:rsidRPr="00D10930">
        <w:t xml:space="preserve">, может применяться и в будущем в отношении Рекомендаций и Отчетов, касающихся разработки </w:t>
      </w:r>
      <w:proofErr w:type="spellStart"/>
      <w:r w:rsidRPr="00D10930">
        <w:t>радиоинтерфейсов</w:t>
      </w:r>
      <w:proofErr w:type="spellEnd"/>
      <w:r w:rsidRPr="00D10930">
        <w:t xml:space="preserve"> для </w:t>
      </w:r>
      <w:r w:rsidRPr="00D10930">
        <w:rPr>
          <w:color w:val="000000"/>
        </w:rPr>
        <w:t>IMT-2030;</w:t>
      </w:r>
    </w:p>
    <w:p w14:paraId="41AD3BA7" w14:textId="77777777" w:rsidR="00B30FC2" w:rsidRPr="00D10930" w:rsidRDefault="00B30FC2" w:rsidP="004457DD">
      <w:pPr>
        <w:rPr>
          <w:lang w:eastAsia="zh-CN"/>
        </w:rPr>
      </w:pPr>
      <w:r w:rsidRPr="00D10930">
        <w:rPr>
          <w:i/>
          <w:lang w:eastAsia="zh-CN"/>
        </w:rPr>
        <w:t>f)</w:t>
      </w:r>
      <w:r w:rsidRPr="00D10930">
        <w:rPr>
          <w:lang w:eastAsia="zh-CN"/>
        </w:rPr>
        <w:tab/>
        <w:t>что имеется необходимость в едином названии для охвата одновременно всех систем IMT и их дальнейшего развития;</w:t>
      </w:r>
    </w:p>
    <w:p w14:paraId="2DD65D98" w14:textId="77777777" w:rsidR="00B30FC2" w:rsidRPr="00526E0F" w:rsidRDefault="00B30FC2" w:rsidP="00526E0F">
      <w:r w:rsidRPr="00526E0F">
        <w:br w:type="page"/>
      </w:r>
    </w:p>
    <w:p w14:paraId="13D16797" w14:textId="77777777" w:rsidR="00B30FC2" w:rsidRPr="00D10930" w:rsidRDefault="00B30FC2" w:rsidP="004457DD">
      <w:pPr>
        <w:rPr>
          <w:lang w:eastAsia="zh-CN"/>
        </w:rPr>
      </w:pPr>
      <w:r w:rsidRPr="00D10930">
        <w:rPr>
          <w:i/>
          <w:lang w:eastAsia="zh-CN"/>
        </w:rPr>
        <w:lastRenderedPageBreak/>
        <w:t>g)</w:t>
      </w:r>
      <w:r w:rsidRPr="00D10930">
        <w:rPr>
          <w:lang w:eastAsia="zh-CN"/>
        </w:rPr>
        <w:tab/>
        <w:t>что в отношении IMT-2000</w:t>
      </w:r>
      <w:r w:rsidRPr="00D10930">
        <w:rPr>
          <w:bCs/>
          <w:lang w:eastAsia="zh-CN"/>
        </w:rPr>
        <w:t>:</w:t>
      </w:r>
    </w:p>
    <w:p w14:paraId="637FB763" w14:textId="77777777" w:rsidR="00B30FC2" w:rsidRPr="00D10930" w:rsidRDefault="00B30FC2" w:rsidP="004457DD">
      <w:pPr>
        <w:pStyle w:val="enumlev1"/>
      </w:pPr>
      <w:r w:rsidRPr="00D10930">
        <w:t>−</w:t>
      </w:r>
      <w:r w:rsidRPr="00D10930">
        <w:tab/>
        <w:t>существующий термин IMT-2000 остается актуальным и его следует продолжать использовать;</w:t>
      </w:r>
    </w:p>
    <w:p w14:paraId="35AB3F43" w14:textId="77777777" w:rsidR="00B30FC2" w:rsidRPr="00D10930" w:rsidRDefault="00B30FC2" w:rsidP="004457DD">
      <w:pPr>
        <w:pStyle w:val="enumlev1"/>
      </w:pPr>
      <w:r w:rsidRPr="00D10930">
        <w:t>−</w:t>
      </w:r>
      <w:r w:rsidRPr="00D10930">
        <w:tab/>
        <w:t>в Рекомендации МСЭ-R M.687 определяются задачи для IMT-2000, а в последующей Рекомендации МСЭ-R M.1645 определяются основы и общие задачи будущего развития IMT-2000;</w:t>
      </w:r>
    </w:p>
    <w:p w14:paraId="05A6AF35" w14:textId="77777777" w:rsidR="00B30FC2" w:rsidRPr="00D10930" w:rsidRDefault="00B30FC2" w:rsidP="004457DD">
      <w:pPr>
        <w:pStyle w:val="enumlev1"/>
      </w:pPr>
      <w:r w:rsidRPr="00D10930">
        <w:t>−</w:t>
      </w:r>
      <w:r w:rsidRPr="00D10930">
        <w:tab/>
        <w:t xml:space="preserve">подробные спецификации наземных </w:t>
      </w:r>
      <w:proofErr w:type="spellStart"/>
      <w:r w:rsidRPr="00D10930">
        <w:t>радиоинтерфейсов</w:t>
      </w:r>
      <w:proofErr w:type="spellEnd"/>
      <w:r w:rsidRPr="00D10930">
        <w:t xml:space="preserve"> IMT</w:t>
      </w:r>
      <w:r w:rsidRPr="00D10930">
        <w:noBreakHyphen/>
        <w:t>2000 определены в Рекомендации МСЭ</w:t>
      </w:r>
      <w:r w:rsidRPr="00D10930">
        <w:noBreakHyphen/>
        <w:t xml:space="preserve">R M.1457, и в пересмотрах данной Рекомендации следует также определять будущее развитие наземных </w:t>
      </w:r>
      <w:proofErr w:type="spellStart"/>
      <w:r w:rsidRPr="00D10930">
        <w:t>радиоинтерфейсов</w:t>
      </w:r>
      <w:proofErr w:type="spellEnd"/>
      <w:r w:rsidRPr="00D10930">
        <w:t xml:space="preserve"> IMT</w:t>
      </w:r>
      <w:r w:rsidRPr="00D10930">
        <w:noBreakHyphen/>
        <w:t>2000;</w:t>
      </w:r>
    </w:p>
    <w:p w14:paraId="669C2AC4" w14:textId="77777777" w:rsidR="00B30FC2" w:rsidRPr="00D10930" w:rsidRDefault="00B30FC2" w:rsidP="004457DD">
      <w:pPr>
        <w:pStyle w:val="enumlev1"/>
        <w:rPr>
          <w:rFonts w:eastAsia="SimSun"/>
        </w:rPr>
      </w:pPr>
      <w:r w:rsidRPr="00D10930">
        <w:t>−</w:t>
      </w:r>
      <w:r w:rsidRPr="00D10930">
        <w:tab/>
        <w:t xml:space="preserve">подробные спецификации </w:t>
      </w:r>
      <w:proofErr w:type="spellStart"/>
      <w:r w:rsidRPr="00D10930">
        <w:t>радиоинтерфейсов</w:t>
      </w:r>
      <w:proofErr w:type="spellEnd"/>
      <w:r w:rsidRPr="00D10930">
        <w:t xml:space="preserve"> для спутникового сегмента IMT-2000 определены в Рекомендации МСЭ-R M.1850, и в пересмотрах данной Рекомендации следует также определять будущее развитие спутникового сегмента IMT-2000;</w:t>
      </w:r>
    </w:p>
    <w:p w14:paraId="102188FB" w14:textId="77777777" w:rsidR="00B30FC2" w:rsidRPr="00D10930" w:rsidRDefault="00B30FC2" w:rsidP="004457DD">
      <w:pPr>
        <w:pStyle w:val="enumlev1"/>
      </w:pPr>
      <w:r w:rsidRPr="00D10930">
        <w:t>−</w:t>
      </w:r>
      <w:r w:rsidRPr="00D10930">
        <w:tab/>
        <w:t>процедуры и процессы, основанные на Резолюции МСЭ-R 57, успешно применялись к продолжающемуся развитию наземной IMT-2000 с 2013 года и будут далее использоваться для будущего развития IMT-2000 при пересмотре Рекомендации МСЭ-R M.1457;</w:t>
      </w:r>
    </w:p>
    <w:p w14:paraId="7190CE9C" w14:textId="77777777" w:rsidR="00B30FC2" w:rsidRPr="00D10930" w:rsidRDefault="00B30FC2" w:rsidP="004457DD">
      <w:r w:rsidRPr="00D10930">
        <w:rPr>
          <w:i/>
        </w:rPr>
        <w:t>h)</w:t>
      </w:r>
      <w:r w:rsidRPr="00D10930">
        <w:tab/>
        <w:t>что в отношении IMT-Advanced:</w:t>
      </w:r>
    </w:p>
    <w:p w14:paraId="5B53372C" w14:textId="77777777" w:rsidR="00B30FC2" w:rsidRPr="00D10930" w:rsidRDefault="00B30FC2" w:rsidP="00B64DFF">
      <w:pPr>
        <w:pStyle w:val="enumlev1"/>
        <w:rPr>
          <w:lang w:eastAsia="zh-CN"/>
        </w:rPr>
      </w:pPr>
      <w:r w:rsidRPr="00D10930">
        <w:rPr>
          <w:lang w:eastAsia="zh-CN"/>
        </w:rPr>
        <w:t>−</w:t>
      </w:r>
      <w:r w:rsidRPr="00D10930">
        <w:rPr>
          <w:lang w:eastAsia="zh-CN"/>
        </w:rPr>
        <w:tab/>
        <w:t>существующий термин IMT-Advanced остается актуальным и его следует и далее использовать;</w:t>
      </w:r>
    </w:p>
    <w:p w14:paraId="2278809B" w14:textId="77777777" w:rsidR="00B30FC2" w:rsidRPr="00D10930" w:rsidRDefault="00B30FC2" w:rsidP="00B64DFF">
      <w:pPr>
        <w:pStyle w:val="enumlev1"/>
      </w:pPr>
      <w:r w:rsidRPr="00D10930">
        <w:rPr>
          <w:lang w:eastAsia="zh-CN"/>
        </w:rPr>
        <w:t>−</w:t>
      </w:r>
      <w:r w:rsidRPr="00D10930">
        <w:tab/>
        <w:t xml:space="preserve">в Рекомендации МСЭ-R M.1645 </w:t>
      </w:r>
      <w:r w:rsidRPr="00D10930">
        <w:rPr>
          <w:color w:val="000000"/>
        </w:rPr>
        <w:t xml:space="preserve">определяются основы и общие задачи развития систем после </w:t>
      </w:r>
      <w:r w:rsidRPr="00D10930">
        <w:t>IMT</w:t>
      </w:r>
      <w:r w:rsidRPr="00D10930">
        <w:noBreakHyphen/>
        <w:t>2000 (т. е. IMT-Advanced);</w:t>
      </w:r>
    </w:p>
    <w:p w14:paraId="03EA8A30" w14:textId="77777777" w:rsidR="00B30FC2" w:rsidRPr="00D10930" w:rsidRDefault="00B30FC2" w:rsidP="00B64DFF">
      <w:pPr>
        <w:pStyle w:val="enumlev1"/>
        <w:rPr>
          <w:lang w:eastAsia="zh-CN"/>
        </w:rPr>
      </w:pPr>
      <w:r w:rsidRPr="00D10930">
        <w:rPr>
          <w:lang w:eastAsia="zh-CN"/>
        </w:rPr>
        <w:t>−</w:t>
      </w:r>
      <w:r w:rsidRPr="00D10930">
        <w:rPr>
          <w:lang w:eastAsia="zh-CN"/>
        </w:rPr>
        <w:tab/>
      </w:r>
      <w:r w:rsidRPr="00D10930">
        <w:rPr>
          <w:lang w:eastAsia="ko-KR"/>
        </w:rPr>
        <w:t xml:space="preserve">подробные спецификации наземных </w:t>
      </w:r>
      <w:proofErr w:type="spellStart"/>
      <w:r w:rsidRPr="00D10930">
        <w:rPr>
          <w:lang w:eastAsia="ko-KR"/>
        </w:rPr>
        <w:t>радиоинтерфейсов</w:t>
      </w:r>
      <w:proofErr w:type="spellEnd"/>
      <w:r w:rsidRPr="00D10930">
        <w:rPr>
          <w:lang w:eastAsia="ko-KR"/>
        </w:rPr>
        <w:t xml:space="preserve"> IMT-Advanced определены в Рекомендации МСЭ-R M.2012, </w:t>
      </w:r>
      <w:r w:rsidRPr="00D10930">
        <w:rPr>
          <w:lang w:eastAsia="ja-JP"/>
        </w:rPr>
        <w:t xml:space="preserve">и в пересмотрах данной Рекомендации </w:t>
      </w:r>
      <w:r w:rsidRPr="00D10930">
        <w:rPr>
          <w:lang w:eastAsia="ko-KR"/>
        </w:rPr>
        <w:t xml:space="preserve">или в новых Рекомендациях следует также определять будущее развитие наземных </w:t>
      </w:r>
      <w:proofErr w:type="spellStart"/>
      <w:r w:rsidRPr="00D10930">
        <w:rPr>
          <w:lang w:eastAsia="ko-KR"/>
        </w:rPr>
        <w:t>радиоинтерфейсов</w:t>
      </w:r>
      <w:proofErr w:type="spellEnd"/>
      <w:r w:rsidRPr="00D10930">
        <w:rPr>
          <w:lang w:eastAsia="ko-KR"/>
        </w:rPr>
        <w:t xml:space="preserve"> IMT-Advanced</w:t>
      </w:r>
      <w:r w:rsidRPr="00D10930">
        <w:rPr>
          <w:lang w:eastAsia="zh-CN"/>
        </w:rPr>
        <w:t>;</w:t>
      </w:r>
    </w:p>
    <w:p w14:paraId="57C3F8AD" w14:textId="77777777" w:rsidR="00B30FC2" w:rsidRPr="00D10930" w:rsidRDefault="00B30FC2" w:rsidP="00B64DFF">
      <w:pPr>
        <w:pStyle w:val="enumlev1"/>
        <w:rPr>
          <w:lang w:eastAsia="zh-CN"/>
        </w:rPr>
      </w:pPr>
      <w:r w:rsidRPr="00D10930">
        <w:rPr>
          <w:lang w:eastAsia="zh-CN"/>
        </w:rPr>
        <w:t>−</w:t>
      </w:r>
      <w:r w:rsidRPr="00D10930">
        <w:rPr>
          <w:lang w:eastAsia="zh-CN"/>
        </w:rPr>
        <w:tab/>
      </w:r>
      <w:r w:rsidRPr="00D10930">
        <w:rPr>
          <w:lang w:eastAsia="ja-JP"/>
        </w:rPr>
        <w:t xml:space="preserve">подробные спецификации спутниковых </w:t>
      </w:r>
      <w:proofErr w:type="spellStart"/>
      <w:r w:rsidRPr="00D10930">
        <w:rPr>
          <w:lang w:eastAsia="ja-JP"/>
        </w:rPr>
        <w:t>радиоинтерфейсов</w:t>
      </w:r>
      <w:proofErr w:type="spellEnd"/>
      <w:r w:rsidRPr="00D10930">
        <w:rPr>
          <w:lang w:eastAsia="ja-JP"/>
        </w:rPr>
        <w:t xml:space="preserve"> </w:t>
      </w:r>
      <w:r w:rsidRPr="00D10930">
        <w:rPr>
          <w:lang w:eastAsia="zh-CN"/>
        </w:rPr>
        <w:t xml:space="preserve">IMT-Advanced </w:t>
      </w:r>
      <w:r w:rsidRPr="00D10930">
        <w:rPr>
          <w:lang w:eastAsia="ko-KR"/>
        </w:rPr>
        <w:t xml:space="preserve">определены в Рекомендации МСЭ-R </w:t>
      </w:r>
      <w:r w:rsidRPr="00D10930">
        <w:rPr>
          <w:lang w:eastAsia="zh-CN"/>
        </w:rPr>
        <w:t>M.2047</w:t>
      </w:r>
      <w:r w:rsidRPr="00D10930">
        <w:rPr>
          <w:lang w:eastAsia="ja-JP"/>
        </w:rPr>
        <w:t xml:space="preserve">, и в пересмотрах данной Рекомендации следует также определять будущее развитие спутниковых </w:t>
      </w:r>
      <w:proofErr w:type="spellStart"/>
      <w:r w:rsidRPr="00D10930">
        <w:rPr>
          <w:lang w:eastAsia="ja-JP"/>
        </w:rPr>
        <w:t>радиоинтерфейсов</w:t>
      </w:r>
      <w:proofErr w:type="spellEnd"/>
      <w:r w:rsidRPr="00D10930">
        <w:rPr>
          <w:lang w:eastAsia="ja-JP"/>
        </w:rPr>
        <w:t xml:space="preserve"> </w:t>
      </w:r>
      <w:r w:rsidRPr="00D10930">
        <w:rPr>
          <w:lang w:eastAsia="zh-CN"/>
        </w:rPr>
        <w:t>IMT-Advanced;</w:t>
      </w:r>
    </w:p>
    <w:p w14:paraId="1427E941" w14:textId="77777777" w:rsidR="00B30FC2" w:rsidRPr="00D10930" w:rsidRDefault="00B30FC2" w:rsidP="004457DD">
      <w:pPr>
        <w:pStyle w:val="enumlev1"/>
        <w:rPr>
          <w:lang w:eastAsia="zh-CN"/>
        </w:rPr>
      </w:pPr>
      <w:r w:rsidRPr="00D10930">
        <w:rPr>
          <w:lang w:eastAsia="zh-CN"/>
        </w:rPr>
        <w:t>−</w:t>
      </w:r>
      <w:r w:rsidRPr="00D10930">
        <w:rPr>
          <w:lang w:eastAsia="zh-CN"/>
        </w:rPr>
        <w:tab/>
        <w:t xml:space="preserve">действуют </w:t>
      </w:r>
      <w:r w:rsidRPr="00D10930">
        <w:t>процедуры и процессы, разработанные для IMT-Advanced на основе Резолюции МСЭ</w:t>
      </w:r>
      <w:r w:rsidRPr="00D10930">
        <w:rPr>
          <w:lang w:eastAsia="ja-JP"/>
        </w:rPr>
        <w:t xml:space="preserve">-R 57, </w:t>
      </w:r>
      <w:r w:rsidRPr="00D10930">
        <w:t>и они будут далее использоваться для будущего развития IMT</w:t>
      </w:r>
      <w:r w:rsidRPr="00D10930">
        <w:rPr>
          <w:lang w:eastAsia="zh-CN"/>
        </w:rPr>
        <w:noBreakHyphen/>
      </w:r>
      <w:r w:rsidRPr="00D10930">
        <w:t>Advanced при пересмотре Рекомендации МСЭ-R M</w:t>
      </w:r>
      <w:r w:rsidRPr="00D70A71">
        <w:t>.2012</w:t>
      </w:r>
      <w:r w:rsidRPr="00D10930">
        <w:t>;</w:t>
      </w:r>
    </w:p>
    <w:p w14:paraId="5A2C2560" w14:textId="77777777" w:rsidR="00B30FC2" w:rsidRPr="00D10930" w:rsidRDefault="00B30FC2" w:rsidP="00D70A71">
      <w:pPr>
        <w:pStyle w:val="enumlev1"/>
        <w:rPr>
          <w:lang w:eastAsia="zh-CN"/>
        </w:rPr>
      </w:pPr>
      <w:r w:rsidRPr="00D10930">
        <w:rPr>
          <w:lang w:eastAsia="zh-CN"/>
        </w:rPr>
        <w:t>−</w:t>
      </w:r>
      <w:r w:rsidRPr="00D10930">
        <w:rPr>
          <w:lang w:eastAsia="zh-CN"/>
        </w:rPr>
        <w:tab/>
        <w:t xml:space="preserve">усовершенствование и дальнейшее развитие </w:t>
      </w:r>
      <w:r w:rsidRPr="00D10930">
        <w:t xml:space="preserve">IMT-2000, соответствующие критериям, которые определены МСЭ-R для IMT-Advanced, также могут быть частью </w:t>
      </w:r>
      <w:r>
        <w:t>I</w:t>
      </w:r>
      <w:r w:rsidRPr="00D70A71">
        <w:t>MT</w:t>
      </w:r>
      <w:r w:rsidRPr="00D70A71">
        <w:noBreakHyphen/>
      </w:r>
      <w:r w:rsidRPr="00D10930">
        <w:t>Advanced</w:t>
      </w:r>
      <w:r w:rsidRPr="00D10930">
        <w:rPr>
          <w:lang w:eastAsia="zh-CN"/>
        </w:rPr>
        <w:t>;</w:t>
      </w:r>
    </w:p>
    <w:p w14:paraId="6AA2A7A4" w14:textId="77777777" w:rsidR="00B30FC2" w:rsidRPr="00D10930" w:rsidRDefault="00B30FC2" w:rsidP="004457DD">
      <w:pPr>
        <w:rPr>
          <w:lang w:eastAsia="zh-CN"/>
        </w:rPr>
      </w:pPr>
      <w:r w:rsidRPr="00D10930">
        <w:rPr>
          <w:i/>
        </w:rPr>
        <w:t>i)</w:t>
      </w:r>
      <w:r w:rsidRPr="00D10930">
        <w:tab/>
        <w:t>что в отношении IMT</w:t>
      </w:r>
      <w:r w:rsidRPr="00D70A71">
        <w:t>-2020</w:t>
      </w:r>
      <w:r w:rsidRPr="00D10930">
        <w:t>:</w:t>
      </w:r>
    </w:p>
    <w:p w14:paraId="7D0641A0" w14:textId="77777777" w:rsidR="00B30FC2" w:rsidRPr="00D10930" w:rsidRDefault="00B30FC2" w:rsidP="00D70A71">
      <w:pPr>
        <w:pStyle w:val="enumlev1"/>
        <w:rPr>
          <w:lang w:eastAsia="zh-CN"/>
        </w:rPr>
      </w:pPr>
      <w:r w:rsidRPr="00D10930">
        <w:rPr>
          <w:lang w:eastAsia="zh-CN"/>
        </w:rPr>
        <w:t>−</w:t>
      </w:r>
      <w:r w:rsidRPr="00D70A71">
        <w:rPr>
          <w:lang w:eastAsia="zh-CN"/>
        </w:rPr>
        <w:tab/>
        <w:t xml:space="preserve">существующий термин </w:t>
      </w:r>
      <w:r w:rsidRPr="00D10930">
        <w:rPr>
          <w:lang w:eastAsia="zh-CN"/>
        </w:rPr>
        <w:t>IMT</w:t>
      </w:r>
      <w:r w:rsidRPr="00D70A71">
        <w:rPr>
          <w:lang w:eastAsia="zh-CN"/>
        </w:rPr>
        <w:t>-2020 по-прежнему актуален, и следует продолжать его использова</w:t>
      </w:r>
      <w:r>
        <w:rPr>
          <w:lang w:eastAsia="zh-CN"/>
        </w:rPr>
        <w:t>ние</w:t>
      </w:r>
      <w:r w:rsidRPr="00D70A71">
        <w:rPr>
          <w:lang w:eastAsia="zh-CN"/>
        </w:rPr>
        <w:t>;</w:t>
      </w:r>
    </w:p>
    <w:p w14:paraId="74108B69" w14:textId="77777777" w:rsidR="00B30FC2" w:rsidRPr="00D10930" w:rsidRDefault="00B30FC2" w:rsidP="00D70A71">
      <w:pPr>
        <w:pStyle w:val="enumlev1"/>
        <w:rPr>
          <w:rFonts w:eastAsiaTheme="minorEastAsia"/>
          <w:szCs w:val="22"/>
          <w:lang w:eastAsia="zh-CN"/>
        </w:rPr>
      </w:pPr>
      <w:r w:rsidRPr="00D10930">
        <w:rPr>
          <w:lang w:eastAsia="zh-CN"/>
        </w:rPr>
        <w:t>−</w:t>
      </w:r>
      <w:r w:rsidRPr="00D10930">
        <w:rPr>
          <w:rFonts w:eastAsiaTheme="minorEastAsia"/>
          <w:sz w:val="24"/>
          <w:lang w:eastAsia="zh-CN"/>
        </w:rPr>
        <w:tab/>
      </w:r>
      <w:r w:rsidRPr="00D10930">
        <w:rPr>
          <w:color w:val="000000"/>
        </w:rPr>
        <w:t xml:space="preserve">основы и общие задачи будущего развития </w:t>
      </w:r>
      <w:r w:rsidRPr="00D10930">
        <w:t>"</w:t>
      </w:r>
      <w:r w:rsidRPr="00D10930">
        <w:rPr>
          <w:color w:val="000000"/>
        </w:rPr>
        <w:t>IMT на период до 2020 года и далее" описаны в Рекомендации МСЭ</w:t>
      </w:r>
      <w:r w:rsidRPr="00D10930">
        <w:rPr>
          <w:rFonts w:eastAsiaTheme="minorEastAsia"/>
          <w:szCs w:val="22"/>
          <w:lang w:eastAsia="zh-CN"/>
        </w:rPr>
        <w:t>-R M.2083;</w:t>
      </w:r>
    </w:p>
    <w:p w14:paraId="39C137C0" w14:textId="77777777" w:rsidR="00B30FC2" w:rsidRPr="00526E0F" w:rsidRDefault="00B30FC2" w:rsidP="00526E0F">
      <w:r w:rsidRPr="00526E0F">
        <w:br w:type="page"/>
      </w:r>
    </w:p>
    <w:p w14:paraId="44849D49" w14:textId="77777777" w:rsidR="00B30FC2" w:rsidRPr="00D10930" w:rsidRDefault="00B30FC2" w:rsidP="00D70A71">
      <w:pPr>
        <w:pStyle w:val="enumlev1"/>
        <w:rPr>
          <w:rFonts w:eastAsiaTheme="minorEastAsia"/>
        </w:rPr>
      </w:pPr>
      <w:r w:rsidRPr="00D10930">
        <w:rPr>
          <w:lang w:eastAsia="zh-CN"/>
        </w:rPr>
        <w:lastRenderedPageBreak/>
        <w:t>−</w:t>
      </w:r>
      <w:r w:rsidRPr="00D10930">
        <w:rPr>
          <w:lang w:eastAsia="zh-CN"/>
        </w:rPr>
        <w:tab/>
      </w:r>
      <w:r w:rsidRPr="00D10930">
        <w:rPr>
          <w:rFonts w:eastAsiaTheme="minorEastAsia"/>
        </w:rPr>
        <w:t xml:space="preserve">подробные спецификации наземных </w:t>
      </w:r>
      <w:proofErr w:type="spellStart"/>
      <w:r w:rsidRPr="00D10930">
        <w:rPr>
          <w:rFonts w:eastAsiaTheme="minorEastAsia"/>
        </w:rPr>
        <w:t>радиоинтерфейсов</w:t>
      </w:r>
      <w:proofErr w:type="spellEnd"/>
      <w:r w:rsidRPr="00D10930">
        <w:rPr>
          <w:rFonts w:eastAsiaTheme="minorEastAsia"/>
        </w:rPr>
        <w:t xml:space="preserve"> IMT-2020 определены в Рекомендации МСЭ-R M.2150, а пересмотры этой Рекомендации МСЭ-R или новые Рекомендации МСЭ-R должны определять также будущее развитие наземных </w:t>
      </w:r>
      <w:proofErr w:type="spellStart"/>
      <w:r w:rsidRPr="00D10930">
        <w:rPr>
          <w:rFonts w:eastAsiaTheme="minorEastAsia"/>
        </w:rPr>
        <w:t>радиоинтерфейсов</w:t>
      </w:r>
      <w:proofErr w:type="spellEnd"/>
      <w:r w:rsidRPr="00D10930">
        <w:rPr>
          <w:rFonts w:eastAsiaTheme="minorEastAsia"/>
        </w:rPr>
        <w:t xml:space="preserve"> IMT-2020;</w:t>
      </w:r>
    </w:p>
    <w:p w14:paraId="2E92DFDF" w14:textId="77777777" w:rsidR="00B30FC2" w:rsidRPr="00D10930" w:rsidRDefault="00B30FC2" w:rsidP="00D70A71">
      <w:pPr>
        <w:pStyle w:val="enumlev1"/>
        <w:rPr>
          <w:szCs w:val="22"/>
        </w:rPr>
      </w:pPr>
      <w:r w:rsidRPr="00D10930">
        <w:rPr>
          <w:szCs w:val="22"/>
          <w:lang w:eastAsia="zh-CN"/>
        </w:rPr>
        <w:t>−</w:t>
      </w:r>
      <w:r w:rsidRPr="00D10930">
        <w:rPr>
          <w:szCs w:val="22"/>
        </w:rPr>
        <w:tab/>
        <w:t xml:space="preserve">при пересмотре Рекомендации МСЭ-R M.2150 будут </w:t>
      </w:r>
      <w:r>
        <w:rPr>
          <w:szCs w:val="22"/>
        </w:rPr>
        <w:t xml:space="preserve">и </w:t>
      </w:r>
      <w:r w:rsidRPr="00D10930">
        <w:rPr>
          <w:szCs w:val="22"/>
        </w:rPr>
        <w:t>далее применяться для будущего развития IMT-2020</w:t>
      </w:r>
      <w:r w:rsidRPr="00A56958">
        <w:rPr>
          <w:szCs w:val="22"/>
        </w:rPr>
        <w:t xml:space="preserve"> </w:t>
      </w:r>
      <w:r w:rsidRPr="00D10930">
        <w:rPr>
          <w:szCs w:val="22"/>
        </w:rPr>
        <w:t>процедуры и процессы Резолюции МСЭ-R 65;</w:t>
      </w:r>
    </w:p>
    <w:p w14:paraId="53A34C7F" w14:textId="77777777" w:rsidR="00B30FC2" w:rsidRPr="00440501" w:rsidRDefault="00B30FC2" w:rsidP="00D70A71">
      <w:pPr>
        <w:pStyle w:val="enumlev1"/>
        <w:rPr>
          <w:color w:val="000000"/>
        </w:rPr>
      </w:pPr>
      <w:r w:rsidRPr="00D10930">
        <w:rPr>
          <w:lang w:eastAsia="zh-CN"/>
        </w:rPr>
        <w:t>−</w:t>
      </w:r>
      <w:r w:rsidRPr="00D10930">
        <w:tab/>
      </w:r>
      <w:r w:rsidRPr="00D10930">
        <w:rPr>
          <w:lang w:eastAsia="zh-CN"/>
        </w:rPr>
        <w:t xml:space="preserve">усовершенствование и дальнейшее развитие </w:t>
      </w:r>
      <w:r w:rsidRPr="00D10930">
        <w:t xml:space="preserve">IMT-2000 или IMT-Advanced, соответствующие критериям, которые определены МСЭ-R для развития </w:t>
      </w:r>
      <w:r w:rsidRPr="00D10930">
        <w:rPr>
          <w:color w:val="000000"/>
        </w:rPr>
        <w:t>IMT-2020, также могут быть частью IMT-2020</w:t>
      </w:r>
      <w:r>
        <w:rPr>
          <w:color w:val="000000"/>
        </w:rPr>
        <w:t>;</w:t>
      </w:r>
    </w:p>
    <w:p w14:paraId="3ABA7FD9" w14:textId="77777777" w:rsidR="00B30FC2" w:rsidRPr="00D70A71" w:rsidRDefault="00B30FC2" w:rsidP="004457DD">
      <w:pPr>
        <w:keepNext/>
      </w:pPr>
      <w:r w:rsidRPr="00D10930">
        <w:rPr>
          <w:i/>
          <w:iCs/>
        </w:rPr>
        <w:t>j</w:t>
      </w:r>
      <w:r w:rsidRPr="00D70A71">
        <w:rPr>
          <w:i/>
          <w:iCs/>
        </w:rPr>
        <w:t>)</w:t>
      </w:r>
      <w:r w:rsidRPr="00D10930">
        <w:tab/>
      </w:r>
      <w:r w:rsidRPr="00D70A71">
        <w:t xml:space="preserve">что для </w:t>
      </w:r>
      <w:r w:rsidRPr="00D10930">
        <w:t>IMT</w:t>
      </w:r>
      <w:r w:rsidRPr="00D70A71">
        <w:t>-2030:</w:t>
      </w:r>
    </w:p>
    <w:p w14:paraId="1FC78E43" w14:textId="77777777" w:rsidR="00B30FC2" w:rsidRPr="00D70A71" w:rsidRDefault="00B30FC2" w:rsidP="004457DD">
      <w:pPr>
        <w:pStyle w:val="enumlev1"/>
      </w:pPr>
      <w:r w:rsidRPr="00D70A71">
        <w:t>–</w:t>
      </w:r>
      <w:r w:rsidRPr="00D10930">
        <w:tab/>
      </w:r>
      <w:r w:rsidRPr="00D70A71">
        <w:t>структура и общие цели будущего развития "</w:t>
      </w:r>
      <w:r w:rsidRPr="00D10930">
        <w:t>IMT</w:t>
      </w:r>
      <w:r w:rsidRPr="00D70A71">
        <w:t xml:space="preserve"> на период до 2030 </w:t>
      </w:r>
      <w:r w:rsidRPr="00D10930">
        <w:t>года</w:t>
      </w:r>
      <w:r w:rsidRPr="00D70A71">
        <w:t xml:space="preserve"> и далее" описаны в Рекомендации МСЭ</w:t>
      </w:r>
      <w:r>
        <w:noBreakHyphen/>
      </w:r>
      <w:r w:rsidRPr="00D10930">
        <w:t>R</w:t>
      </w:r>
      <w:r w:rsidRPr="00D70A71">
        <w:t xml:space="preserve"> </w:t>
      </w:r>
      <w:r w:rsidRPr="00D10930">
        <w:t>M</w:t>
      </w:r>
      <w:r w:rsidRPr="00D70A71">
        <w:t>.2160;</w:t>
      </w:r>
    </w:p>
    <w:p w14:paraId="45A95F6E" w14:textId="77777777" w:rsidR="00B30FC2" w:rsidRPr="00D70A71" w:rsidRDefault="00B30FC2" w:rsidP="004457DD">
      <w:pPr>
        <w:pStyle w:val="enumlev1"/>
      </w:pPr>
      <w:r w:rsidRPr="00D70A71">
        <w:t>–</w:t>
      </w:r>
      <w:r w:rsidRPr="00D10930">
        <w:tab/>
      </w:r>
      <w:r w:rsidRPr="00D70A71">
        <w:t>применяются процедуры и процессы Резолюции МСЭ</w:t>
      </w:r>
      <w:r>
        <w:noBreakHyphen/>
      </w:r>
      <w:r w:rsidRPr="00D10930">
        <w:t>R</w:t>
      </w:r>
      <w:r w:rsidRPr="00D70A71">
        <w:t xml:space="preserve"> 65;</w:t>
      </w:r>
    </w:p>
    <w:p w14:paraId="0DBED68E" w14:textId="77777777" w:rsidR="00B30FC2" w:rsidRPr="00D70A71" w:rsidRDefault="00B30FC2" w:rsidP="00D70A71">
      <w:pPr>
        <w:pStyle w:val="enumlev1"/>
      </w:pPr>
      <w:r w:rsidRPr="00D70A71">
        <w:t>–</w:t>
      </w:r>
      <w:r w:rsidRPr="00D10930">
        <w:tab/>
      </w:r>
      <w:r w:rsidRPr="00D70A71">
        <w:t>Рекомендации и Отчеты МСЭ-</w:t>
      </w:r>
      <w:r w:rsidRPr="00D10930">
        <w:t>R</w:t>
      </w:r>
      <w:r w:rsidRPr="00D70A71">
        <w:t xml:space="preserve">, относящиеся к разработке </w:t>
      </w:r>
      <w:proofErr w:type="spellStart"/>
      <w:r w:rsidRPr="00D70A71">
        <w:t>радиоинтерфейсов</w:t>
      </w:r>
      <w:proofErr w:type="spellEnd"/>
      <w:r w:rsidRPr="00D70A71">
        <w:t xml:space="preserve"> для </w:t>
      </w:r>
      <w:r w:rsidRPr="00D10930">
        <w:t>IMT</w:t>
      </w:r>
      <w:r>
        <w:noBreakHyphen/>
      </w:r>
      <w:r w:rsidRPr="00D70A71">
        <w:t xml:space="preserve">2030, должны учитывать </w:t>
      </w:r>
      <w:r w:rsidRPr="00D10930">
        <w:t>рамки, определенные</w:t>
      </w:r>
      <w:r w:rsidRPr="00D70A71">
        <w:t xml:space="preserve"> Рекомендаци</w:t>
      </w:r>
      <w:r w:rsidRPr="00D10930">
        <w:t>ей</w:t>
      </w:r>
      <w:r w:rsidRPr="00D70A71">
        <w:t xml:space="preserve"> МСЭ</w:t>
      </w:r>
      <w:r>
        <w:noBreakHyphen/>
      </w:r>
      <w:r w:rsidRPr="00D10930">
        <w:t>R</w:t>
      </w:r>
      <w:r w:rsidRPr="00D70A71">
        <w:t xml:space="preserve"> </w:t>
      </w:r>
      <w:r w:rsidRPr="00D10930">
        <w:t>M</w:t>
      </w:r>
      <w:r w:rsidRPr="00D70A71">
        <w:t>.216</w:t>
      </w:r>
      <w:r w:rsidRPr="00651018">
        <w:t>0</w:t>
      </w:r>
      <w:r w:rsidRPr="00D70A71">
        <w:t>, а также дополнительными Рекомендациями и Отчетами МСЭ-</w:t>
      </w:r>
      <w:r w:rsidRPr="00D10930">
        <w:t>R</w:t>
      </w:r>
      <w:r w:rsidRPr="00D70A71">
        <w:t xml:space="preserve">, касающимися </w:t>
      </w:r>
      <w:r w:rsidRPr="00D10930">
        <w:t>дальнейшего развития</w:t>
      </w:r>
      <w:r w:rsidRPr="00D70A71">
        <w:t xml:space="preserve"> </w:t>
      </w:r>
      <w:r w:rsidRPr="00D10930">
        <w:t>I</w:t>
      </w:r>
      <w:r w:rsidRPr="00D70A71">
        <w:t>МТ;</w:t>
      </w:r>
    </w:p>
    <w:p w14:paraId="6D39C606" w14:textId="77777777" w:rsidR="00B30FC2" w:rsidRPr="00D10930" w:rsidRDefault="00B30FC2" w:rsidP="00D70A71">
      <w:pPr>
        <w:pStyle w:val="enumlev1"/>
        <w:rPr>
          <w:lang w:eastAsia="zh-CN"/>
        </w:rPr>
      </w:pPr>
      <w:r w:rsidRPr="00D70A71">
        <w:t>–</w:t>
      </w:r>
      <w:r w:rsidRPr="00D10930">
        <w:tab/>
      </w:r>
      <w:r w:rsidRPr="00D70A71">
        <w:t>усовершенствования и дальнейше</w:t>
      </w:r>
      <w:r w:rsidRPr="00D10930">
        <w:t>е</w:t>
      </w:r>
      <w:r w:rsidRPr="00D70A71">
        <w:t xml:space="preserve"> развити</w:t>
      </w:r>
      <w:r w:rsidRPr="00D10930">
        <w:t>е</w:t>
      </w:r>
      <w:r w:rsidRPr="00D70A71">
        <w:t xml:space="preserve"> </w:t>
      </w:r>
      <w:r w:rsidRPr="00D10930">
        <w:t>IMT</w:t>
      </w:r>
      <w:r w:rsidRPr="00D70A71">
        <w:t xml:space="preserve">-2000, </w:t>
      </w:r>
      <w:r w:rsidRPr="00D10930">
        <w:t>IMT</w:t>
      </w:r>
      <w:r w:rsidRPr="00D70A71">
        <w:t>-</w:t>
      </w:r>
      <w:r w:rsidRPr="00D10930">
        <w:t>Advanced</w:t>
      </w:r>
      <w:r w:rsidRPr="00D70A71">
        <w:t xml:space="preserve"> или </w:t>
      </w:r>
      <w:r w:rsidRPr="00D10930">
        <w:t>IMT</w:t>
      </w:r>
      <w:r w:rsidRPr="00D70A71">
        <w:t>-2020, которые соответствуют критериям, определенным МСЭ</w:t>
      </w:r>
      <w:r w:rsidRPr="00D10930">
        <w:t>-R</w:t>
      </w:r>
      <w:r w:rsidRPr="00D70A71">
        <w:t xml:space="preserve"> для разработки </w:t>
      </w:r>
      <w:r w:rsidRPr="00D10930">
        <w:t>IMT</w:t>
      </w:r>
      <w:r w:rsidRPr="00D70A71">
        <w:t xml:space="preserve">-2030, также могут быть частью </w:t>
      </w:r>
      <w:r w:rsidRPr="00D10930">
        <w:t>IMT-2030,</w:t>
      </w:r>
    </w:p>
    <w:p w14:paraId="5C6EB61C" w14:textId="77777777" w:rsidR="00B30FC2" w:rsidRPr="00D10930" w:rsidRDefault="00B30FC2" w:rsidP="006270DE">
      <w:pPr>
        <w:pStyle w:val="Call"/>
        <w:rPr>
          <w:lang w:eastAsia="ja-JP"/>
        </w:rPr>
      </w:pPr>
      <w:r w:rsidRPr="00D10930">
        <w:rPr>
          <w:lang w:eastAsia="ja-JP"/>
        </w:rPr>
        <w:t>решает</w:t>
      </w:r>
      <w:r w:rsidRPr="00D10930">
        <w:rPr>
          <w:i w:val="0"/>
          <w:iCs/>
          <w:lang w:eastAsia="ja-JP"/>
        </w:rPr>
        <w:t>,</w:t>
      </w:r>
    </w:p>
    <w:p w14:paraId="1E4D3999" w14:textId="77777777" w:rsidR="00B30FC2" w:rsidRPr="00D10930" w:rsidRDefault="00B30FC2" w:rsidP="004457DD">
      <w:pPr>
        <w:rPr>
          <w:lang w:eastAsia="ja-JP"/>
        </w:rPr>
      </w:pPr>
      <w:r w:rsidRPr="00D10930">
        <w:rPr>
          <w:lang w:eastAsia="ja-JP"/>
        </w:rPr>
        <w:t>1</w:t>
      </w:r>
      <w:r w:rsidRPr="00D10930">
        <w:rPr>
          <w:lang w:eastAsia="ja-JP"/>
        </w:rPr>
        <w:tab/>
        <w:t>что под термином "IMT</w:t>
      </w:r>
      <w:r w:rsidRPr="00D10930">
        <w:rPr>
          <w:lang w:eastAsia="ja-JP"/>
        </w:rPr>
        <w:noBreakHyphen/>
        <w:t>2000" понимается также усовершенствование и будущее развитие IMT</w:t>
      </w:r>
      <w:r w:rsidRPr="00D70A71">
        <w:rPr>
          <w:lang w:eastAsia="ja-JP"/>
        </w:rPr>
        <w:t>-20</w:t>
      </w:r>
      <w:r w:rsidRPr="00D10930">
        <w:rPr>
          <w:lang w:eastAsia="ja-JP"/>
        </w:rPr>
        <w:t>0</w:t>
      </w:r>
      <w:r w:rsidRPr="00D70A71">
        <w:rPr>
          <w:lang w:eastAsia="ja-JP"/>
        </w:rPr>
        <w:t>0</w:t>
      </w:r>
      <w:r w:rsidRPr="00A56958">
        <w:rPr>
          <w:lang w:eastAsia="ja-JP"/>
        </w:rPr>
        <w:t xml:space="preserve"> </w:t>
      </w:r>
      <w:r w:rsidRPr="00D10930">
        <w:rPr>
          <w:lang w:eastAsia="zh-CN"/>
        </w:rPr>
        <w:t>с учетом применения</w:t>
      </w:r>
      <w:r w:rsidRPr="00A56958">
        <w:rPr>
          <w:lang w:eastAsia="zh-CN"/>
        </w:rPr>
        <w:t xml:space="preserve"> </w:t>
      </w:r>
      <w:r w:rsidRPr="00D10930">
        <w:rPr>
          <w:lang w:eastAsia="zh-CN"/>
        </w:rPr>
        <w:t xml:space="preserve">пункта </w:t>
      </w:r>
      <w:r w:rsidRPr="00D10930">
        <w:rPr>
          <w:i/>
          <w:lang w:eastAsia="zh-CN"/>
        </w:rPr>
        <w:t>g)</w:t>
      </w:r>
      <w:r w:rsidRPr="00D10930">
        <w:rPr>
          <w:lang w:eastAsia="zh-CN"/>
        </w:rPr>
        <w:t xml:space="preserve"> раздела </w:t>
      </w:r>
      <w:r w:rsidRPr="00D10930">
        <w:rPr>
          <w:i/>
          <w:iCs/>
          <w:lang w:eastAsia="zh-CN"/>
        </w:rPr>
        <w:t>признавая</w:t>
      </w:r>
      <w:r w:rsidRPr="00D10930">
        <w:rPr>
          <w:lang w:eastAsia="ja-JP"/>
        </w:rPr>
        <w:t>;</w:t>
      </w:r>
    </w:p>
    <w:p w14:paraId="13A76BDD" w14:textId="77777777" w:rsidR="00B30FC2" w:rsidRPr="00D10930" w:rsidRDefault="00B30FC2" w:rsidP="004457DD">
      <w:pPr>
        <w:rPr>
          <w:lang w:eastAsia="ja-JP"/>
        </w:rPr>
      </w:pPr>
      <w:r w:rsidRPr="00D10930">
        <w:rPr>
          <w:lang w:eastAsia="ja-JP"/>
        </w:rPr>
        <w:t>2</w:t>
      </w:r>
      <w:r w:rsidRPr="00D10930">
        <w:rPr>
          <w:lang w:eastAsia="ja-JP"/>
        </w:rPr>
        <w:tab/>
        <w:t>что под термином "IMT</w:t>
      </w:r>
      <w:r w:rsidRPr="00D10930">
        <w:rPr>
          <w:lang w:eastAsia="ja-JP"/>
        </w:rPr>
        <w:noBreakHyphen/>
        <w:t>Advanced" понимается также усовершенствование и будущее развитие</w:t>
      </w:r>
      <w:r>
        <w:rPr>
          <w:lang w:eastAsia="ja-JP"/>
        </w:rPr>
        <w:t xml:space="preserve"> </w:t>
      </w:r>
      <w:r w:rsidRPr="00D10930">
        <w:rPr>
          <w:lang w:eastAsia="zh-CN"/>
        </w:rPr>
        <w:t>IMT-Advanced</w:t>
      </w:r>
      <w:r w:rsidRPr="00D10930" w:rsidDel="0005442C">
        <w:rPr>
          <w:lang w:eastAsia="ja-JP"/>
        </w:rPr>
        <w:t xml:space="preserve"> </w:t>
      </w:r>
      <w:r w:rsidRPr="00D10930">
        <w:rPr>
          <w:lang w:eastAsia="ja-JP"/>
        </w:rPr>
        <w:t>с учетом применения</w:t>
      </w:r>
      <w:r w:rsidRPr="00A56958">
        <w:rPr>
          <w:lang w:eastAsia="ja-JP"/>
        </w:rPr>
        <w:t xml:space="preserve"> </w:t>
      </w:r>
      <w:r w:rsidRPr="00D10930">
        <w:rPr>
          <w:lang w:eastAsia="zh-CN"/>
        </w:rPr>
        <w:t xml:space="preserve">пункта </w:t>
      </w:r>
      <w:r w:rsidRPr="00D10930">
        <w:rPr>
          <w:i/>
          <w:lang w:eastAsia="zh-CN"/>
        </w:rPr>
        <w:t>h)</w:t>
      </w:r>
      <w:r w:rsidRPr="00D10930">
        <w:rPr>
          <w:lang w:eastAsia="zh-CN"/>
        </w:rPr>
        <w:t xml:space="preserve"> раздела </w:t>
      </w:r>
      <w:r w:rsidRPr="00D10930">
        <w:rPr>
          <w:i/>
          <w:iCs/>
          <w:lang w:eastAsia="zh-CN"/>
        </w:rPr>
        <w:t>признавая</w:t>
      </w:r>
      <w:r w:rsidRPr="00D10930">
        <w:rPr>
          <w:lang w:eastAsia="zh-CN"/>
        </w:rPr>
        <w:t>;</w:t>
      </w:r>
    </w:p>
    <w:p w14:paraId="18E1C97D" w14:textId="77777777" w:rsidR="00B30FC2" w:rsidRPr="00D10930" w:rsidRDefault="00B30FC2" w:rsidP="004457DD">
      <w:pPr>
        <w:rPr>
          <w:lang w:eastAsia="zh-CN"/>
        </w:rPr>
      </w:pPr>
      <w:r w:rsidRPr="00D10930">
        <w:rPr>
          <w:lang w:eastAsia="zh-CN"/>
        </w:rPr>
        <w:t>3</w:t>
      </w:r>
      <w:r w:rsidRPr="00D10930">
        <w:rPr>
          <w:lang w:eastAsia="zh-CN"/>
        </w:rPr>
        <w:tab/>
      </w:r>
      <w:r w:rsidRPr="00D10930">
        <w:rPr>
          <w:lang w:eastAsia="ja-JP"/>
        </w:rPr>
        <w:t>что термин "IMT</w:t>
      </w:r>
      <w:r w:rsidRPr="00D10930">
        <w:rPr>
          <w:lang w:eastAsia="ja-JP"/>
        </w:rPr>
        <w:noBreakHyphen/>
        <w:t>2020" включает также усовершенствования и будущие разработки IMT</w:t>
      </w:r>
      <w:r>
        <w:rPr>
          <w:lang w:eastAsia="ja-JP"/>
        </w:rPr>
        <w:noBreakHyphen/>
      </w:r>
      <w:r w:rsidRPr="00D10930">
        <w:rPr>
          <w:lang w:eastAsia="ja-JP"/>
        </w:rPr>
        <w:t>2020</w:t>
      </w:r>
      <w:r w:rsidRPr="00A56958">
        <w:rPr>
          <w:lang w:eastAsia="ja-JP"/>
        </w:rPr>
        <w:t xml:space="preserve"> </w:t>
      </w:r>
      <w:r w:rsidRPr="00D10930">
        <w:rPr>
          <w:lang w:eastAsia="zh-CN"/>
        </w:rPr>
        <w:t>с учетом применения</w:t>
      </w:r>
      <w:r w:rsidRPr="00A56958">
        <w:rPr>
          <w:lang w:eastAsia="zh-CN"/>
        </w:rPr>
        <w:t xml:space="preserve"> </w:t>
      </w:r>
      <w:r w:rsidRPr="00D10930">
        <w:rPr>
          <w:lang w:eastAsia="zh-CN"/>
        </w:rPr>
        <w:t>пункта</w:t>
      </w:r>
      <w:r w:rsidRPr="00D10930">
        <w:rPr>
          <w:i/>
          <w:lang w:eastAsia="zh-CN"/>
        </w:rPr>
        <w:t xml:space="preserve"> i)</w:t>
      </w:r>
      <w:r w:rsidRPr="00D10930">
        <w:rPr>
          <w:lang w:eastAsia="zh-CN"/>
        </w:rPr>
        <w:t xml:space="preserve"> раздела </w:t>
      </w:r>
      <w:r w:rsidRPr="00D10930">
        <w:rPr>
          <w:i/>
          <w:iCs/>
          <w:lang w:eastAsia="zh-CN"/>
        </w:rPr>
        <w:t>признавая</w:t>
      </w:r>
      <w:r w:rsidRPr="00D10930">
        <w:rPr>
          <w:lang w:eastAsia="zh-CN"/>
        </w:rPr>
        <w:t>;</w:t>
      </w:r>
    </w:p>
    <w:p w14:paraId="28FB8FD6" w14:textId="77777777" w:rsidR="00B30FC2" w:rsidRPr="00D10930" w:rsidRDefault="00B30FC2" w:rsidP="004457DD">
      <w:pPr>
        <w:rPr>
          <w:lang w:eastAsia="zh-CN"/>
        </w:rPr>
      </w:pPr>
      <w:r w:rsidRPr="00D10930">
        <w:rPr>
          <w:lang w:eastAsia="zh-CN"/>
        </w:rPr>
        <w:t>4</w:t>
      </w:r>
      <w:r w:rsidRPr="00D10930">
        <w:rPr>
          <w:lang w:eastAsia="zh-CN"/>
        </w:rPr>
        <w:tab/>
        <w:t xml:space="preserve">что термин </w:t>
      </w:r>
      <w:r w:rsidRPr="00D10930">
        <w:rPr>
          <w:lang w:eastAsia="ja-JP"/>
        </w:rPr>
        <w:t>"</w:t>
      </w:r>
      <w:r w:rsidRPr="00D10930">
        <w:rPr>
          <w:lang w:eastAsia="zh-CN"/>
        </w:rPr>
        <w:t>IMT-2030</w:t>
      </w:r>
      <w:r w:rsidRPr="00D10930">
        <w:rPr>
          <w:lang w:eastAsia="ja-JP"/>
        </w:rPr>
        <w:t>"</w:t>
      </w:r>
      <w:r w:rsidRPr="00D10930">
        <w:rPr>
          <w:lang w:eastAsia="zh-CN"/>
        </w:rPr>
        <w:t xml:space="preserve"> следует применять к тем системам, системным компонентам и связанным с ними аспектам, которые включают </w:t>
      </w:r>
      <w:proofErr w:type="spellStart"/>
      <w:r w:rsidRPr="00D10930">
        <w:rPr>
          <w:lang w:eastAsia="zh-CN"/>
        </w:rPr>
        <w:t>радиоинтерфейс</w:t>
      </w:r>
      <w:proofErr w:type="spellEnd"/>
      <w:r w:rsidRPr="00D10930">
        <w:rPr>
          <w:lang w:eastAsia="zh-CN"/>
        </w:rPr>
        <w:t>(ы), поддержива</w:t>
      </w:r>
      <w:r>
        <w:rPr>
          <w:lang w:eastAsia="zh-CN"/>
        </w:rPr>
        <w:t>ющий</w:t>
      </w:r>
      <w:r w:rsidRPr="00D10930">
        <w:rPr>
          <w:lang w:eastAsia="zh-CN"/>
        </w:rPr>
        <w:t>(</w:t>
      </w:r>
      <w:proofErr w:type="spellStart"/>
      <w:r>
        <w:rPr>
          <w:lang w:eastAsia="zh-CN"/>
        </w:rPr>
        <w:t>ие</w:t>
      </w:r>
      <w:proofErr w:type="spellEnd"/>
      <w:r w:rsidRPr="00D10930">
        <w:rPr>
          <w:lang w:eastAsia="zh-CN"/>
        </w:rPr>
        <w:t>) дополнительные возможности систем, помимо IMT-2000, IMT-Advanced и IMT-2020, и что применяется пункт </w:t>
      </w:r>
      <w:r w:rsidRPr="00D10930">
        <w:rPr>
          <w:i/>
          <w:iCs/>
          <w:lang w:eastAsia="zh-CN"/>
        </w:rPr>
        <w:t>j</w:t>
      </w:r>
      <w:r w:rsidRPr="00D70A71">
        <w:rPr>
          <w:i/>
          <w:iCs/>
          <w:lang w:eastAsia="zh-CN"/>
        </w:rPr>
        <w:t>)</w:t>
      </w:r>
      <w:r w:rsidRPr="00D10930">
        <w:rPr>
          <w:lang w:eastAsia="zh-CN"/>
        </w:rPr>
        <w:t xml:space="preserve"> раздела </w:t>
      </w:r>
      <w:r w:rsidRPr="00D10930">
        <w:rPr>
          <w:i/>
          <w:iCs/>
          <w:lang w:eastAsia="zh-CN"/>
        </w:rPr>
        <w:t>признавая</w:t>
      </w:r>
      <w:r w:rsidRPr="00D10930">
        <w:rPr>
          <w:lang w:eastAsia="zh-CN"/>
        </w:rPr>
        <w:t>;</w:t>
      </w:r>
    </w:p>
    <w:p w14:paraId="55C9CCE6" w14:textId="77777777" w:rsidR="00B30FC2" w:rsidRPr="00D10930" w:rsidRDefault="00B30FC2" w:rsidP="004457DD">
      <w:r w:rsidRPr="00D10930">
        <w:t>5</w:t>
      </w:r>
      <w:r w:rsidRPr="00D10930">
        <w:tab/>
        <w:t>что термин "IMT" применяется в качестве единого названия для "IMT</w:t>
      </w:r>
      <w:r w:rsidRPr="00D10930">
        <w:noBreakHyphen/>
        <w:t>2000", "IMT</w:t>
      </w:r>
      <w:r w:rsidRPr="00D10930">
        <w:noBreakHyphen/>
        <w:t>Advanced", "IMT</w:t>
      </w:r>
      <w:r>
        <w:noBreakHyphen/>
      </w:r>
      <w:r w:rsidRPr="00D10930">
        <w:t>2020" и "</w:t>
      </w:r>
      <w:r w:rsidRPr="00D10930">
        <w:rPr>
          <w:lang w:eastAsia="zh-CN"/>
        </w:rPr>
        <w:t>IMT-2030</w:t>
      </w:r>
      <w:r w:rsidRPr="00D10930">
        <w:t>".</w:t>
      </w:r>
    </w:p>
    <w:p w14:paraId="137D19B9" w14:textId="77777777" w:rsidR="00151479" w:rsidRDefault="00151479" w:rsidP="00151479">
      <w:pPr>
        <w:rPr>
          <w:lang w:eastAsia="zh-CN"/>
        </w:rPr>
      </w:pPr>
      <w:bookmarkStart w:id="186" w:name="_Toc180536360"/>
      <w:bookmarkStart w:id="187" w:name="_Toc23500341"/>
      <w:bookmarkStart w:id="188" w:name="_Toc151987269"/>
    </w:p>
    <w:p w14:paraId="415088B0" w14:textId="77777777" w:rsidR="00151479" w:rsidRDefault="00151479" w:rsidP="00151479">
      <w:pPr>
        <w:rPr>
          <w:lang w:eastAsia="zh-CN"/>
        </w:rPr>
        <w:sectPr w:rsidR="00151479" w:rsidSect="00EF2EA4">
          <w:footerReference w:type="default" r:id="rId295"/>
          <w:footerReference w:type="first" r:id="rId296"/>
          <w:pgSz w:w="11907" w:h="16840" w:code="9"/>
          <w:pgMar w:top="1418" w:right="1134" w:bottom="1418" w:left="1134" w:header="720" w:footer="720" w:gutter="0"/>
          <w:paperSrc w:first="259" w:other="259"/>
          <w:cols w:space="720"/>
          <w:titlePg/>
          <w:docGrid w:linePitch="326"/>
        </w:sectPr>
      </w:pPr>
    </w:p>
    <w:p w14:paraId="1321C47C" w14:textId="77777777" w:rsidR="001C4180" w:rsidRPr="0047799F" w:rsidRDefault="001C4180" w:rsidP="001C4180">
      <w:pPr>
        <w:pStyle w:val="ResNo"/>
      </w:pPr>
      <w:r w:rsidRPr="00DD5001">
        <w:lastRenderedPageBreak/>
        <w:t xml:space="preserve">РЕЗОЛЮЦИЯ МСЭ-R </w:t>
      </w:r>
      <w:proofErr w:type="gramStart"/>
      <w:r w:rsidRPr="00FB2093">
        <w:rPr>
          <w:rStyle w:val="href"/>
        </w:rPr>
        <w:t>57</w:t>
      </w:r>
      <w:bookmarkEnd w:id="186"/>
      <w:r w:rsidRPr="00FB2093">
        <w:rPr>
          <w:rStyle w:val="href"/>
        </w:rPr>
        <w:t>-2</w:t>
      </w:r>
      <w:bookmarkEnd w:id="187"/>
      <w:bookmarkEnd w:id="188"/>
      <w:proofErr w:type="gramEnd"/>
    </w:p>
    <w:p w14:paraId="117B7CAD" w14:textId="77777777" w:rsidR="001C4180" w:rsidRPr="00DD5001" w:rsidRDefault="001C4180" w:rsidP="001C4180">
      <w:pPr>
        <w:pStyle w:val="Restitle"/>
      </w:pPr>
      <w:bookmarkStart w:id="189" w:name="_Toc180536361"/>
      <w:bookmarkStart w:id="190" w:name="_Toc23500342"/>
      <w:bookmarkStart w:id="191" w:name="_Toc151987270"/>
      <w:r w:rsidRPr="00DD5001">
        <w:t>Принципы процесса раз</w:t>
      </w:r>
      <w:r>
        <w:t>р</w:t>
      </w:r>
      <w:r w:rsidRPr="00DD5001">
        <w:t>аботки системы IMT-Advanced</w:t>
      </w:r>
      <w:bookmarkEnd w:id="189"/>
      <w:bookmarkEnd w:id="190"/>
      <w:bookmarkEnd w:id="191"/>
    </w:p>
    <w:p w14:paraId="496AB218" w14:textId="77777777" w:rsidR="001C4180" w:rsidRPr="00DD5001" w:rsidRDefault="001C4180" w:rsidP="001C4180">
      <w:pPr>
        <w:pStyle w:val="Resdate"/>
        <w:rPr>
          <w:lang w:eastAsia="ru-RU"/>
        </w:rPr>
      </w:pPr>
      <w:r w:rsidRPr="00DD5001">
        <w:rPr>
          <w:lang w:eastAsia="ru-RU"/>
        </w:rPr>
        <w:t>(2007-2012</w:t>
      </w:r>
      <w:r>
        <w:rPr>
          <w:lang w:eastAsia="ru-RU"/>
        </w:rPr>
        <w:t>-2015</w:t>
      </w:r>
      <w:r w:rsidRPr="00DD5001">
        <w:rPr>
          <w:lang w:eastAsia="ru-RU"/>
        </w:rPr>
        <w:t>)</w:t>
      </w:r>
    </w:p>
    <w:p w14:paraId="1D3F13DE" w14:textId="77777777" w:rsidR="001C4180" w:rsidRPr="00DD5001" w:rsidRDefault="001C4180" w:rsidP="001C4180">
      <w:pPr>
        <w:pStyle w:val="Normalaftertitle"/>
        <w:spacing w:before="240"/>
        <w:rPr>
          <w:szCs w:val="22"/>
        </w:rPr>
      </w:pPr>
      <w:r w:rsidRPr="00DD5001">
        <w:rPr>
          <w:szCs w:val="22"/>
        </w:rPr>
        <w:t>Ассамблея радиосвязи МСЭ,</w:t>
      </w:r>
    </w:p>
    <w:p w14:paraId="17E9FAA0" w14:textId="77777777" w:rsidR="001C4180" w:rsidRPr="00DD5001" w:rsidRDefault="001C4180" w:rsidP="001C4180">
      <w:pPr>
        <w:pStyle w:val="Call"/>
        <w:rPr>
          <w:i w:val="0"/>
          <w:iCs/>
        </w:rPr>
      </w:pPr>
      <w:r w:rsidRPr="00DD5001">
        <w:t>учитывая</w:t>
      </w:r>
      <w:r w:rsidRPr="00DD5001">
        <w:rPr>
          <w:i w:val="0"/>
          <w:iCs/>
        </w:rPr>
        <w:t>,</w:t>
      </w:r>
    </w:p>
    <w:p w14:paraId="064090D7" w14:textId="77777777" w:rsidR="001C4180" w:rsidRPr="00DD5001" w:rsidRDefault="001C4180" w:rsidP="001C4180">
      <w:r>
        <w:rPr>
          <w:i/>
          <w:iCs/>
          <w:lang w:val="en-US"/>
        </w:rPr>
        <w:t>a</w:t>
      </w:r>
      <w:r w:rsidRPr="00DD5001">
        <w:rPr>
          <w:i/>
          <w:iCs/>
        </w:rPr>
        <w:t>)</w:t>
      </w:r>
      <w:r w:rsidRPr="00DD5001">
        <w:tab/>
        <w:t xml:space="preserve">что Вопрос МСЭ-R 229/5 затрагивает будущее развитие наземного сегмента </w:t>
      </w:r>
      <w:proofErr w:type="gramStart"/>
      <w:r w:rsidRPr="00DD5001">
        <w:rPr>
          <w:rFonts w:eastAsiaTheme="minorEastAsia"/>
          <w:lang w:eastAsia="zh-CN"/>
        </w:rPr>
        <w:t>IMT</w:t>
      </w:r>
      <w:r w:rsidRPr="00DD5001">
        <w:t>;</w:t>
      </w:r>
      <w:proofErr w:type="gramEnd"/>
    </w:p>
    <w:p w14:paraId="76012ADF" w14:textId="77777777" w:rsidR="001C4180" w:rsidRPr="00DD5001" w:rsidRDefault="001C4180" w:rsidP="001C4180">
      <w:r>
        <w:rPr>
          <w:i/>
          <w:iCs/>
          <w:lang w:val="en-US"/>
        </w:rPr>
        <w:t>b</w:t>
      </w:r>
      <w:r w:rsidRPr="00DD5001">
        <w:rPr>
          <w:i/>
          <w:iCs/>
        </w:rPr>
        <w:t>)</w:t>
      </w:r>
      <w:r w:rsidRPr="00DD5001">
        <w:tab/>
        <w:t xml:space="preserve">что в Рекомендации МСЭ-R M.1645 определяются основы и общие задачи будущего развития IMT-2000 и последующих систем для сети радиодоступа, основанной на глобальном пользователе и технологических тенденциях, а также на потребностях развивающихся </w:t>
      </w:r>
      <w:proofErr w:type="gramStart"/>
      <w:r w:rsidRPr="00DD5001">
        <w:t>стран;</w:t>
      </w:r>
      <w:proofErr w:type="gramEnd"/>
    </w:p>
    <w:p w14:paraId="25D691A4" w14:textId="77777777" w:rsidR="001C4180" w:rsidRPr="00DD5001" w:rsidRDefault="001C4180" w:rsidP="001C4180">
      <w:r>
        <w:rPr>
          <w:i/>
          <w:iCs/>
          <w:lang w:val="en-US"/>
        </w:rPr>
        <w:t>c</w:t>
      </w:r>
      <w:r w:rsidRPr="00DD5001">
        <w:rPr>
          <w:i/>
          <w:iCs/>
        </w:rPr>
        <w:t>)</w:t>
      </w:r>
      <w:r w:rsidRPr="00DD5001">
        <w:tab/>
        <w:t>что в Резолюции МСЭ-R 56 уточняется номенкл</w:t>
      </w:r>
      <w:r>
        <w:t>атура для будущего развития IMT</w:t>
      </w:r>
      <w:r>
        <w:noBreakHyphen/>
      </w:r>
      <w:r w:rsidRPr="00DD5001">
        <w:t>2000 и последующих систем с помощью названий, однозначно ассоциируемых с усовершенствованием и продолжением системы Международной подвижной электросвязи (IMT</w:t>
      </w:r>
      <w:proofErr w:type="gramStart"/>
      <w:r w:rsidRPr="00DD5001">
        <w:t>);</w:t>
      </w:r>
      <w:proofErr w:type="gramEnd"/>
    </w:p>
    <w:p w14:paraId="339E1852" w14:textId="77777777" w:rsidR="001C4180" w:rsidRPr="00DD5001" w:rsidRDefault="001C4180" w:rsidP="001C4180">
      <w:r>
        <w:rPr>
          <w:i/>
          <w:iCs/>
          <w:lang w:val="en-US"/>
        </w:rPr>
        <w:t>d</w:t>
      </w:r>
      <w:r w:rsidRPr="00DD5001">
        <w:rPr>
          <w:i/>
          <w:iCs/>
        </w:rPr>
        <w:t>)</w:t>
      </w:r>
      <w:r w:rsidRPr="00DD5001">
        <w:tab/>
        <w:t>что будущее развитие IMТ-2000 и IMТ-Advanced должно позволить удовлетворять потребности в более высоких скоростях передачи данных по сравнению с используемыми в настоящее время системами IMT-</w:t>
      </w:r>
      <w:proofErr w:type="gramStart"/>
      <w:r w:rsidRPr="00DD5001">
        <w:t>2000;</w:t>
      </w:r>
      <w:proofErr w:type="gramEnd"/>
    </w:p>
    <w:p w14:paraId="5317D02A" w14:textId="77777777" w:rsidR="001C4180" w:rsidRPr="00DD5001" w:rsidRDefault="001C4180" w:rsidP="001C4180">
      <w:r>
        <w:rPr>
          <w:i/>
          <w:iCs/>
          <w:lang w:val="en-US"/>
        </w:rPr>
        <w:t>e</w:t>
      </w:r>
      <w:r w:rsidRPr="00DD5001">
        <w:rPr>
          <w:i/>
          <w:iCs/>
        </w:rPr>
        <w:t>)</w:t>
      </w:r>
      <w:r w:rsidRPr="00DD5001">
        <w:tab/>
        <w:t>что для обеспечения глобальной эксплуатации и экономии за счет масштабов, которые являются ключевыми требованиями, предъявляемыми к успешным подвижным системам электросвязи, целесообразно согласовать единые временные рамки для разработки общих технических и эксплуатационных параметров системы, а также параметров, относящихся к спектру, принимая во внимание соответствующий опыт, накопленный в связи с использованием IMT</w:t>
      </w:r>
      <w:r>
        <w:noBreakHyphen/>
      </w:r>
      <w:r w:rsidRPr="00DD5001">
        <w:t xml:space="preserve">2000 и других </w:t>
      </w:r>
      <w:proofErr w:type="gramStart"/>
      <w:r w:rsidRPr="00DD5001">
        <w:t>систем;</w:t>
      </w:r>
      <w:proofErr w:type="gramEnd"/>
    </w:p>
    <w:p w14:paraId="5399B4F2" w14:textId="77777777" w:rsidR="001C4180" w:rsidRPr="00DD5001" w:rsidRDefault="001C4180" w:rsidP="001C4180">
      <w:r>
        <w:rPr>
          <w:i/>
          <w:iCs/>
          <w:lang w:val="en-US"/>
        </w:rPr>
        <w:t>f</w:t>
      </w:r>
      <w:r w:rsidRPr="00DD5001">
        <w:rPr>
          <w:i/>
          <w:iCs/>
        </w:rPr>
        <w:t>)</w:t>
      </w:r>
      <w:r w:rsidRPr="00DD5001">
        <w:tab/>
        <w:t>что обеспечение в максимальной степени единообразия воздушных интерфейсов IMT</w:t>
      </w:r>
      <w:r w:rsidRPr="00DD5001">
        <w:noBreakHyphen/>
        <w:t xml:space="preserve">Advanced может привести к снижению сложности и сокращению дополнительных затрат на многорежимные </w:t>
      </w:r>
      <w:proofErr w:type="gramStart"/>
      <w:r w:rsidRPr="00DD5001">
        <w:t>терминалы;</w:t>
      </w:r>
      <w:proofErr w:type="gramEnd"/>
    </w:p>
    <w:p w14:paraId="4ABF9203" w14:textId="77777777" w:rsidR="001C4180" w:rsidRPr="00DD5001" w:rsidRDefault="001C4180" w:rsidP="001C4180">
      <w:r>
        <w:rPr>
          <w:i/>
          <w:iCs/>
          <w:lang w:val="en-US"/>
        </w:rPr>
        <w:t>g</w:t>
      </w:r>
      <w:r w:rsidRPr="00DD5001">
        <w:rPr>
          <w:i/>
          <w:iCs/>
        </w:rPr>
        <w:t>)</w:t>
      </w:r>
      <w:r w:rsidRPr="00DD5001">
        <w:tab/>
        <w:t>что в МСЭ-R применяется принцип формирования консенсуса в целях содействия достижению соглашений,</w:t>
      </w:r>
    </w:p>
    <w:p w14:paraId="32515EB9" w14:textId="77777777" w:rsidR="001C4180" w:rsidRPr="00DD5001" w:rsidRDefault="001C4180" w:rsidP="001C4180">
      <w:pPr>
        <w:pStyle w:val="Call"/>
        <w:rPr>
          <w:i w:val="0"/>
          <w:iCs/>
        </w:rPr>
      </w:pPr>
      <w:r w:rsidRPr="00DD5001">
        <w:t>отмечая</w:t>
      </w:r>
      <w:r w:rsidRPr="00DD5001">
        <w:rPr>
          <w:i w:val="0"/>
          <w:iCs/>
        </w:rPr>
        <w:t>,</w:t>
      </w:r>
    </w:p>
    <w:p w14:paraId="76ABACAE" w14:textId="77777777" w:rsidR="001C4180" w:rsidRPr="00DD5001" w:rsidRDefault="001C4180" w:rsidP="001C4180">
      <w:r w:rsidRPr="00DD5001">
        <w:rPr>
          <w:i/>
          <w:iCs/>
        </w:rPr>
        <w:t>а)</w:t>
      </w:r>
      <w:r w:rsidRPr="00DD5001">
        <w:tab/>
        <w:t>что в соответствии со Статьей 44 Устава МСЭ Государства-Члены должны стремиться внедрять в кратчайшие сроки новейшие технические достижения;</w:t>
      </w:r>
    </w:p>
    <w:p w14:paraId="330C885F" w14:textId="77777777" w:rsidR="001C4180" w:rsidRPr="00DD5001" w:rsidRDefault="001C4180" w:rsidP="001C4180">
      <w:r w:rsidRPr="00DD5001">
        <w:rPr>
          <w:i/>
          <w:iCs/>
        </w:rPr>
        <w:t>b)</w:t>
      </w:r>
      <w:r w:rsidRPr="00DD5001">
        <w:tab/>
        <w:t>что желательно обеспечить согласованный в глобальном плане спектр радиочастот для системы IMT-Advanced;</w:t>
      </w:r>
    </w:p>
    <w:p w14:paraId="02D8736A" w14:textId="77777777" w:rsidR="001C4180" w:rsidRPr="00DD5001" w:rsidRDefault="001C4180" w:rsidP="001C4180">
      <w:r w:rsidRPr="00DD5001">
        <w:rPr>
          <w:i/>
          <w:iCs/>
        </w:rPr>
        <w:t>с)</w:t>
      </w:r>
      <w:r w:rsidRPr="00DD5001">
        <w:tab/>
        <w:t>что проводимый в МСЭ процесс стандартизации IMT был особенно благоприятным для развития подвижной электросвязи,</w:t>
      </w:r>
    </w:p>
    <w:p w14:paraId="2C97540A" w14:textId="77777777" w:rsidR="00A45B03" w:rsidRDefault="00A45B03">
      <w:pPr>
        <w:tabs>
          <w:tab w:val="clear" w:pos="1134"/>
          <w:tab w:val="clear" w:pos="1871"/>
          <w:tab w:val="clear" w:pos="2268"/>
        </w:tabs>
        <w:overflowPunct/>
        <w:autoSpaceDE/>
        <w:autoSpaceDN/>
        <w:adjustRightInd/>
        <w:spacing w:before="0"/>
        <w:jc w:val="left"/>
        <w:textAlignment w:val="auto"/>
        <w:rPr>
          <w:i/>
        </w:rPr>
      </w:pPr>
      <w:r>
        <w:br w:type="page"/>
      </w:r>
    </w:p>
    <w:p w14:paraId="44D06740" w14:textId="5024BDEF" w:rsidR="001C4180" w:rsidRPr="00DD5001" w:rsidRDefault="001C4180" w:rsidP="001C4180">
      <w:pPr>
        <w:pStyle w:val="Call"/>
        <w:rPr>
          <w:i w:val="0"/>
          <w:iCs/>
        </w:rPr>
      </w:pPr>
      <w:r w:rsidRPr="00DD5001">
        <w:lastRenderedPageBreak/>
        <w:t>признавая</w:t>
      </w:r>
      <w:r w:rsidRPr="00DD5001">
        <w:rPr>
          <w:i w:val="0"/>
          <w:iCs/>
        </w:rPr>
        <w:t>,</w:t>
      </w:r>
    </w:p>
    <w:p w14:paraId="0A15CF82" w14:textId="77777777" w:rsidR="001C4180" w:rsidRPr="00DD5001" w:rsidRDefault="001C4180" w:rsidP="001C4180">
      <w:r w:rsidRPr="00DD5001">
        <w:rPr>
          <w:i/>
          <w:iCs/>
        </w:rPr>
        <w:t>а)</w:t>
      </w:r>
      <w:r w:rsidRPr="00DD5001">
        <w:tab/>
        <w:t>что МСЭ-R проводит политику в области прав интеллектуальной собственности в соответствии с положениями Резолюции МСЭ-R 1, а также Административного циркуляра</w:t>
      </w:r>
      <w:r>
        <w:t> </w:t>
      </w:r>
      <w:r w:rsidRPr="00DD5001">
        <w:t>СА/148 (от 15 апреля 2005 г</w:t>
      </w:r>
      <w:r>
        <w:t>.</w:t>
      </w:r>
      <w:r w:rsidRPr="00DD5001">
        <w:t>), в котором "внимание привлекается к значению заблаговременного представления информации и деклараций о патентах во избежание возможных проблем при утверждении и последующем применении рекомендаций МСЭ-R";</w:t>
      </w:r>
    </w:p>
    <w:p w14:paraId="01C65CC3" w14:textId="77777777" w:rsidR="001C4180" w:rsidRPr="00DD5001" w:rsidRDefault="001C4180" w:rsidP="001C4180">
      <w:r w:rsidRPr="00DD5001">
        <w:rPr>
          <w:i/>
          <w:iCs/>
        </w:rPr>
        <w:t>b)</w:t>
      </w:r>
      <w:r w:rsidRPr="00DD5001">
        <w:tab/>
        <w:t xml:space="preserve">что процесс формирования консенсуса должен обеспечивать потенциал для широкой отраслевой поддержки </w:t>
      </w:r>
      <w:proofErr w:type="spellStart"/>
      <w:r w:rsidRPr="00DD5001">
        <w:t>радиоинтерфейсов</w:t>
      </w:r>
      <w:proofErr w:type="spellEnd"/>
      <w:r w:rsidRPr="00DD5001">
        <w:t xml:space="preserve">, которые разрабатываются для IMT-Advanced, и ожидается, что в разрабатываемых вариантах технологий </w:t>
      </w:r>
      <w:proofErr w:type="spellStart"/>
      <w:r w:rsidRPr="00DD5001">
        <w:t>радиоинтерфейсов</w:t>
      </w:r>
      <w:proofErr w:type="spellEnd"/>
      <w:r w:rsidRPr="00DD5001">
        <w:t xml:space="preserve"> будут учтены задачи, поставленные в Рекомендации МСЭ</w:t>
      </w:r>
      <w:r w:rsidRPr="00DD5001">
        <w:noBreakHyphen/>
        <w:t>R M.1645;</w:t>
      </w:r>
    </w:p>
    <w:p w14:paraId="31E15099" w14:textId="77777777" w:rsidR="001C4180" w:rsidRPr="00DD5001" w:rsidRDefault="001C4180" w:rsidP="001C4180">
      <w:r w:rsidRPr="00DD5001">
        <w:rPr>
          <w:i/>
          <w:iCs/>
        </w:rPr>
        <w:t>c)</w:t>
      </w:r>
      <w:r w:rsidRPr="00DD5001">
        <w:tab/>
        <w:t>значение содействия глобальному распространению;</w:t>
      </w:r>
    </w:p>
    <w:p w14:paraId="2BDDDA6C" w14:textId="77777777" w:rsidR="001C4180" w:rsidRPr="00DD5001" w:rsidRDefault="001C4180" w:rsidP="001C4180">
      <w:r w:rsidRPr="00DD5001">
        <w:rPr>
          <w:i/>
          <w:iCs/>
        </w:rPr>
        <w:t>d)</w:t>
      </w:r>
      <w:r w:rsidRPr="00DD5001">
        <w:tab/>
        <w:t>что процесс стандартизации IMT-Advanced следует упорядочить с целью включения в него последних технологических новшеств для удовлетворения потребностей пользователей;</w:t>
      </w:r>
    </w:p>
    <w:p w14:paraId="79112DBC" w14:textId="77777777" w:rsidR="001C4180" w:rsidRPr="00DD5001" w:rsidRDefault="001C4180" w:rsidP="001C4180">
      <w:r w:rsidRPr="00DD5001">
        <w:rPr>
          <w:i/>
          <w:iCs/>
        </w:rPr>
        <w:t>e)</w:t>
      </w:r>
      <w:r w:rsidRPr="00DD5001">
        <w:tab/>
        <w:t xml:space="preserve">что термин "IMT-Advanced" применяется к тем системам, компонентам систем и связанным с ними аспектам, которые включают новый(е) </w:t>
      </w:r>
      <w:proofErr w:type="spellStart"/>
      <w:r w:rsidRPr="00DD5001">
        <w:t>радиоинтерфейс</w:t>
      </w:r>
      <w:proofErr w:type="spellEnd"/>
      <w:r w:rsidRPr="00DD5001">
        <w:t>(ы), поддерживающий(е) новые возможности систем, следующих за IMT-2000</w:t>
      </w:r>
      <w:r w:rsidRPr="00DD5001">
        <w:rPr>
          <w:rStyle w:val="FootnoteReference"/>
        </w:rPr>
        <w:footnoteReference w:customMarkFollows="1" w:id="22"/>
        <w:sym w:font="Symbol" w:char="F031"/>
      </w:r>
      <w:r w:rsidRPr="00DD5001">
        <w:t>;</w:t>
      </w:r>
    </w:p>
    <w:p w14:paraId="23147099" w14:textId="77777777" w:rsidR="001C4180" w:rsidRPr="00DD5001" w:rsidRDefault="001C4180" w:rsidP="001C4180">
      <w:r w:rsidRPr="00DD5001">
        <w:rPr>
          <w:i/>
          <w:iCs/>
        </w:rPr>
        <w:t>f)</w:t>
      </w:r>
      <w:r w:rsidRPr="00DD5001">
        <w:tab/>
        <w:t>что МСЭ является признанной на международном уровне организацией, которая обладает исключительной функцией определять и рекомендовать стандарты и планирование частот для систем IMT в сотрудничестве с другими соответствующими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научно-исследовательскую работу;</w:t>
      </w:r>
    </w:p>
    <w:p w14:paraId="62305541" w14:textId="77777777" w:rsidR="001C4180" w:rsidRPr="00DD5001" w:rsidRDefault="001C4180" w:rsidP="001C4180">
      <w:r w:rsidRPr="00DD5001">
        <w:rPr>
          <w:i/>
          <w:iCs/>
        </w:rPr>
        <w:t>g)</w:t>
      </w:r>
      <w:r w:rsidRPr="00DD5001">
        <w:tab/>
        <w:t>что были разработаны либо находятся на стадии разработки для развертывания в срок, указанный в Рекомендации МСЭ</w:t>
      </w:r>
      <w:r w:rsidRPr="00DD5001">
        <w:noBreakHyphen/>
        <w:t>R M.1645 либо раньше него, технологии беспроводного доступа, которые могут использовать некоторые из возможностей систем, следующих за IMT</w:t>
      </w:r>
      <w:r w:rsidRPr="00DD5001">
        <w:noBreakHyphen/>
        <w:t>2000;</w:t>
      </w:r>
    </w:p>
    <w:p w14:paraId="734376E0" w14:textId="77777777" w:rsidR="001C4180" w:rsidRPr="00DD5001" w:rsidRDefault="001C4180" w:rsidP="001C4180">
      <w:r w:rsidRPr="00DD5001">
        <w:rPr>
          <w:i/>
          <w:iCs/>
        </w:rPr>
        <w:t>h)</w:t>
      </w:r>
      <w:r w:rsidRPr="00DD5001">
        <w:tab/>
        <w:t>что определение на глобальном уровне надлежащего спектра служит предпосылкой для достижения успеха будущего развития IMT-2000 и последующих систем, хотя новые технологии могли бы помочь в этой задаче;</w:t>
      </w:r>
    </w:p>
    <w:p w14:paraId="7E346E86" w14:textId="77777777" w:rsidR="001C4180" w:rsidRPr="00DD5001" w:rsidRDefault="001C4180" w:rsidP="001C4180">
      <w:r w:rsidRPr="00DD5001">
        <w:rPr>
          <w:i/>
          <w:iCs/>
        </w:rPr>
        <w:t>j)</w:t>
      </w:r>
      <w:r w:rsidRPr="00DD5001">
        <w:tab/>
        <w:t>что подробные данные, касающиеся IMT-2000, будущего развития IMT-2000 и последующих систем, будут уточнены в рекомендациях и отчетах, которые должны быть разработаны, принимая во внимание основы, установленные в Рекомендации МСЭ</w:t>
      </w:r>
      <w:r w:rsidRPr="00DD5001">
        <w:noBreakHyphen/>
        <w:t>R M.1645 "Основы и общие задачи будущего развития IMT</w:t>
      </w:r>
      <w:r w:rsidRPr="00DD5001">
        <w:noBreakHyphen/>
        <w:t>2000 и последующих систем";</w:t>
      </w:r>
    </w:p>
    <w:p w14:paraId="3C811453" w14:textId="77777777" w:rsidR="001C4180" w:rsidRPr="00DD5001" w:rsidRDefault="001C4180" w:rsidP="001C4180">
      <w:r w:rsidRPr="00DD5001">
        <w:rPr>
          <w:i/>
          <w:iCs/>
        </w:rPr>
        <w:t>k)</w:t>
      </w:r>
      <w:r w:rsidRPr="00DD5001">
        <w:tab/>
        <w:t xml:space="preserve">что должны быть учтены особые потребности развивающихся стран, с тем чтобы устранить существующий "цифровой разрыв" с целью содействия возможности взаимодействия различных </w:t>
      </w:r>
      <w:proofErr w:type="spellStart"/>
      <w:r w:rsidRPr="00DD5001">
        <w:t>радиоинтерфейсов</w:t>
      </w:r>
      <w:proofErr w:type="spellEnd"/>
      <w:r w:rsidRPr="00DD5001">
        <w:t>,</w:t>
      </w:r>
    </w:p>
    <w:p w14:paraId="3EF5818E" w14:textId="77777777" w:rsidR="001C4180" w:rsidRPr="00DD5001" w:rsidRDefault="001C4180" w:rsidP="001C4180">
      <w:pPr>
        <w:pStyle w:val="Call"/>
      </w:pPr>
      <w:r w:rsidRPr="00DD5001">
        <w:t>решает</w:t>
      </w:r>
    </w:p>
    <w:p w14:paraId="6B77F069" w14:textId="77777777" w:rsidR="001C4180" w:rsidRPr="00DD5001" w:rsidRDefault="001C4180" w:rsidP="001C4180">
      <w:r w:rsidRPr="00DD5001">
        <w:t>1</w:t>
      </w:r>
      <w:r w:rsidRPr="00DD5001">
        <w:tab/>
        <w:t xml:space="preserve">разработать рекомендации и отчеты в отношении IMT-Advanced, включая рекомендацию(и) в отношении спецификаций </w:t>
      </w:r>
      <w:proofErr w:type="spellStart"/>
      <w:r w:rsidRPr="00DD5001">
        <w:t>радиоинтерфейсов</w:t>
      </w:r>
      <w:proofErr w:type="spellEnd"/>
      <w:r w:rsidRPr="00DD5001">
        <w:t>;</w:t>
      </w:r>
    </w:p>
    <w:p w14:paraId="0513CA7D" w14:textId="77777777" w:rsidR="00A45B03" w:rsidRDefault="00A45B03">
      <w:pPr>
        <w:tabs>
          <w:tab w:val="clear" w:pos="1134"/>
          <w:tab w:val="clear" w:pos="1871"/>
          <w:tab w:val="clear" w:pos="2268"/>
        </w:tabs>
        <w:overflowPunct/>
        <w:autoSpaceDE/>
        <w:autoSpaceDN/>
        <w:adjustRightInd/>
        <w:spacing w:before="0"/>
        <w:jc w:val="left"/>
        <w:textAlignment w:val="auto"/>
      </w:pPr>
      <w:r>
        <w:br w:type="page"/>
      </w:r>
    </w:p>
    <w:p w14:paraId="734EE573" w14:textId="5BD492E2" w:rsidR="001C4180" w:rsidRPr="00DD5001" w:rsidRDefault="001C4180" w:rsidP="001C4180">
      <w:r w:rsidRPr="00DD5001">
        <w:lastRenderedPageBreak/>
        <w:t>2</w:t>
      </w:r>
      <w:r w:rsidRPr="00DD5001">
        <w:tab/>
        <w:t>что разработка рекомендаций и отчетов в отношении IMT-Advanced должна осуществляться в рамках непрерывного и своевременного процесса, направленного на достижение четко установленных результатов, учитывающих разработки вне МСЭ-R;</w:t>
      </w:r>
    </w:p>
    <w:p w14:paraId="34C56FFA" w14:textId="77777777" w:rsidR="001C4180" w:rsidRPr="00DD5001" w:rsidRDefault="001C4180" w:rsidP="001C4180">
      <w:r w:rsidRPr="00DD5001">
        <w:t>3</w:t>
      </w:r>
      <w:r w:rsidRPr="00DD5001">
        <w:tab/>
        <w:t xml:space="preserve">что технологии </w:t>
      </w:r>
      <w:proofErr w:type="spellStart"/>
      <w:r w:rsidRPr="00DD5001">
        <w:t>радиоинтерфейсов</w:t>
      </w:r>
      <w:proofErr w:type="spellEnd"/>
      <w:r w:rsidRPr="00DD5001">
        <w:t>, предлагаемые для рассмотрения в связи с IMT</w:t>
      </w:r>
      <w:r w:rsidRPr="00DD5001">
        <w:noBreakHyphen/>
        <w:t>Advanced, должны разрабатываться на основе представлений Государств-Членов, Членов Сектора и Ассоциированных членов соответствующих исследовательских комиссий МСЭ-R и могут дополнительно основываться на представлениях, запрашиваемых у внешних организаций в соответствии с принципами, изложенными в Резолюции МСЭ-R 9;</w:t>
      </w:r>
    </w:p>
    <w:p w14:paraId="1565A5C3" w14:textId="77777777" w:rsidR="001C4180" w:rsidRPr="00DD5001" w:rsidRDefault="001C4180" w:rsidP="001C4180">
      <w:r w:rsidRPr="00DD5001">
        <w:t>4</w:t>
      </w:r>
      <w:r w:rsidRPr="00DD5001">
        <w:tab/>
        <w:t>что процесс разработки рекомендаций и отчетов в отношении IMT-Advanced будет обеспечивать равные возможности для всех предлагаемых технологий, которые должны оцениваться на основе требований, предъявляемых в связи с IMT-Advanced;</w:t>
      </w:r>
    </w:p>
    <w:p w14:paraId="7794D871" w14:textId="77777777" w:rsidR="001C4180" w:rsidRPr="00DD5001" w:rsidRDefault="001C4180" w:rsidP="001C4180">
      <w:r w:rsidRPr="00DD5001">
        <w:t>5</w:t>
      </w:r>
      <w:r w:rsidRPr="00DD5001">
        <w:tab/>
        <w:t xml:space="preserve">что новые </w:t>
      </w:r>
      <w:proofErr w:type="spellStart"/>
      <w:r w:rsidRPr="00DD5001">
        <w:t>радиоинтерфейсы</w:t>
      </w:r>
      <w:proofErr w:type="spellEnd"/>
      <w:r w:rsidRPr="00DD5001">
        <w:t xml:space="preserve">, которые со временем будут разработаны, должны своевременно рассматриваться с целью их включения в системы </w:t>
      </w:r>
      <w:proofErr w:type="gramStart"/>
      <w:r w:rsidRPr="00DD5001">
        <w:t>IMT-Advanced</w:t>
      </w:r>
      <w:proofErr w:type="gramEnd"/>
      <w:r w:rsidRPr="00DD5001">
        <w:t xml:space="preserve"> и чтобы, в случае необходимости, были пересмотрены соответствующие рекомендации;</w:t>
      </w:r>
    </w:p>
    <w:p w14:paraId="24406681" w14:textId="77777777" w:rsidR="001C4180" w:rsidRPr="00DD5001" w:rsidRDefault="001C4180" w:rsidP="001C4180">
      <w:pPr>
        <w:keepNext/>
        <w:keepLines/>
      </w:pPr>
      <w:r w:rsidRPr="00DD5001">
        <w:t>6</w:t>
      </w:r>
      <w:r w:rsidRPr="00DD5001">
        <w:tab/>
        <w:t xml:space="preserve">что в свете изложенных выше положений раздела </w:t>
      </w:r>
      <w:r w:rsidRPr="00DD5001">
        <w:rPr>
          <w:i/>
          <w:iCs/>
        </w:rPr>
        <w:t>решает</w:t>
      </w:r>
      <w:r w:rsidRPr="00DD5001">
        <w:t xml:space="preserve"> данный процесс включает:</w:t>
      </w:r>
    </w:p>
    <w:p w14:paraId="55A93BA7" w14:textId="77777777" w:rsidR="001C4180" w:rsidRPr="00DD5001" w:rsidRDefault="001C4180" w:rsidP="001C4180">
      <w:pPr>
        <w:pStyle w:val="enumlev1"/>
      </w:pPr>
      <w:r w:rsidRPr="00DD5001">
        <w:rPr>
          <w:i/>
          <w:iCs/>
        </w:rPr>
        <w:t>а)</w:t>
      </w:r>
      <w:r w:rsidRPr="00DD5001">
        <w:tab/>
        <w:t>определение минимальных технических требований и критериев оценки, базирующихся на основах и общих задачах системы IMT-Advanced, поддерживающих новые возможности, изложенные в Рекомендации МСЭ-R M.1645, с учетом требований конечных пользователей и без излишних устаревших требований;</w:t>
      </w:r>
    </w:p>
    <w:p w14:paraId="586258DF" w14:textId="77777777" w:rsidR="001C4180" w:rsidRPr="00DD5001" w:rsidRDefault="001C4180" w:rsidP="001C4180">
      <w:pPr>
        <w:pStyle w:val="enumlev1"/>
      </w:pPr>
      <w:r w:rsidRPr="00DD5001">
        <w:rPr>
          <w:i/>
          <w:iCs/>
        </w:rPr>
        <w:t>b)</w:t>
      </w:r>
      <w:r w:rsidRPr="00DD5001">
        <w:tab/>
        <w:t xml:space="preserve">предложение Членам МСЭ-R, направленное им в циркулярном письме, о представлении ими подходящих технологий </w:t>
      </w:r>
      <w:proofErr w:type="spellStart"/>
      <w:r w:rsidRPr="00DD5001">
        <w:t>радиоинтерфейсов</w:t>
      </w:r>
      <w:proofErr w:type="spellEnd"/>
      <w:r w:rsidRPr="00DD5001">
        <w:t xml:space="preserve"> для IMT</w:t>
      </w:r>
      <w:r w:rsidRPr="00DD5001">
        <w:noBreakHyphen/>
        <w:t>Advanced;</w:t>
      </w:r>
    </w:p>
    <w:p w14:paraId="4FF84FBB" w14:textId="77777777" w:rsidR="001C4180" w:rsidRPr="00DD5001" w:rsidRDefault="001C4180" w:rsidP="001C4180">
      <w:pPr>
        <w:pStyle w:val="enumlev1"/>
      </w:pPr>
      <w:r w:rsidRPr="00DD5001">
        <w:rPr>
          <w:i/>
          <w:iCs/>
        </w:rPr>
        <w:t>с)</w:t>
      </w:r>
      <w:r w:rsidRPr="00DD5001">
        <w:tab/>
        <w:t xml:space="preserve">помимо этого, направление предложения другим организациям о представлении ими возможных технологий </w:t>
      </w:r>
      <w:proofErr w:type="spellStart"/>
      <w:r w:rsidRPr="00DD5001">
        <w:t>радиоинтерфейсов</w:t>
      </w:r>
      <w:proofErr w:type="spellEnd"/>
      <w:r w:rsidRPr="00DD5001">
        <w:t xml:space="preserve"> для IMT-Advanced в рамках взаимодействия и сотрудничества с такими другими организациями на основе Резолюции МСЭ-R 9. В таких предложениях следует привлекать внимание этих организаций к политике МСЭ</w:t>
      </w:r>
      <w:r w:rsidRPr="00DD5001">
        <w:noBreakHyphen/>
        <w:t>R в области прав интеллектуальной собственности;</w:t>
      </w:r>
    </w:p>
    <w:p w14:paraId="0417A848" w14:textId="77777777" w:rsidR="001C4180" w:rsidRPr="00DD5001" w:rsidRDefault="001C4180" w:rsidP="001C4180">
      <w:pPr>
        <w:pStyle w:val="enumlev1"/>
      </w:pPr>
      <w:r w:rsidRPr="00DD5001">
        <w:rPr>
          <w:i/>
          <w:iCs/>
        </w:rPr>
        <w:t>d)</w:t>
      </w:r>
      <w:r w:rsidRPr="00DD5001">
        <w:tab/>
        <w:t xml:space="preserve">осуществление в МСЭ-R оценки технологий </w:t>
      </w:r>
      <w:proofErr w:type="spellStart"/>
      <w:r w:rsidRPr="00DD5001">
        <w:t>радиоинтерфейсов</w:t>
      </w:r>
      <w:proofErr w:type="spellEnd"/>
      <w:r w:rsidRPr="00DD5001">
        <w:t>, предлагаемых для IMT</w:t>
      </w:r>
      <w:r w:rsidRPr="00DD5001">
        <w:noBreakHyphen/>
        <w:t>Advanced, которая гарантировала бы их соответствие требованиям и критериям, определенным в п. 6 </w:t>
      </w:r>
      <w:r w:rsidRPr="00DD5001">
        <w:rPr>
          <w:i/>
          <w:iCs/>
        </w:rPr>
        <w:t>а)</w:t>
      </w:r>
      <w:r w:rsidRPr="00DD5001">
        <w:t>, выше. Такая оценка может опираться на принцип взаимодействия МСЭ-R с другими организациями в соответствии с положениями Резолюции МСЭ-R 9;</w:t>
      </w:r>
    </w:p>
    <w:p w14:paraId="1A9F827D" w14:textId="77777777" w:rsidR="001C4180" w:rsidRPr="00DD5001" w:rsidRDefault="001C4180" w:rsidP="001C4180">
      <w:pPr>
        <w:pStyle w:val="enumlev1"/>
      </w:pPr>
      <w:r w:rsidRPr="00DD5001">
        <w:rPr>
          <w:i/>
          <w:iCs/>
        </w:rPr>
        <w:t>e)</w:t>
      </w:r>
      <w:r w:rsidRPr="00DD5001">
        <w:tab/>
        <w:t xml:space="preserve">формирование консенсуса с целью достижения согласования в ответ на пункты разделов </w:t>
      </w:r>
      <w:r w:rsidRPr="00DD5001">
        <w:rPr>
          <w:i/>
          <w:iCs/>
        </w:rPr>
        <w:t>учитывая</w:t>
      </w:r>
      <w:r w:rsidRPr="00DD5001">
        <w:t xml:space="preserve"> и </w:t>
      </w:r>
      <w:r w:rsidRPr="00DD5001">
        <w:rPr>
          <w:i/>
          <w:iCs/>
        </w:rPr>
        <w:t>признавая</w:t>
      </w:r>
      <w:r w:rsidRPr="00DD5001">
        <w:t xml:space="preserve"> настоящей Резолюции, которое обеспечивало бы потенциал для более широкой поддержки в отрасли </w:t>
      </w:r>
      <w:proofErr w:type="spellStart"/>
      <w:r w:rsidRPr="00DD5001">
        <w:t>радиоинтерфейсов</w:t>
      </w:r>
      <w:proofErr w:type="spellEnd"/>
      <w:r w:rsidRPr="00DD5001">
        <w:t>, разрабатываемых для IMT</w:t>
      </w:r>
      <w:r w:rsidRPr="00DD5001">
        <w:noBreakHyphen/>
        <w:t>Advanced;</w:t>
      </w:r>
    </w:p>
    <w:p w14:paraId="745DAEF4" w14:textId="77777777" w:rsidR="001C4180" w:rsidRPr="00DD5001" w:rsidRDefault="001C4180" w:rsidP="001C4180">
      <w:pPr>
        <w:pStyle w:val="enumlev1"/>
      </w:pPr>
      <w:r w:rsidRPr="00DD5001">
        <w:rPr>
          <w:i/>
          <w:iCs/>
        </w:rPr>
        <w:t>f)</w:t>
      </w:r>
      <w:r w:rsidRPr="00DD5001">
        <w:tab/>
        <w:t xml:space="preserve">фазу стандартизации, в рамках которой МСЭ-R разрабатывает рекомендацию(и) со спецификациями </w:t>
      </w:r>
      <w:proofErr w:type="spellStart"/>
      <w:r w:rsidRPr="00DD5001">
        <w:t>радиоинтерфейсов</w:t>
      </w:r>
      <w:proofErr w:type="spellEnd"/>
      <w:r w:rsidRPr="00DD5001">
        <w:t xml:space="preserve"> для IMT-Advanced на основе результатов отчета о проведенной оценке (в соответствии с определением в п. 6 </w:t>
      </w:r>
      <w:r w:rsidRPr="00DD5001">
        <w:rPr>
          <w:i/>
          <w:iCs/>
        </w:rPr>
        <w:t>d)</w:t>
      </w:r>
      <w:r w:rsidRPr="00DD5001">
        <w:t xml:space="preserve"> раздела </w:t>
      </w:r>
      <w:r w:rsidRPr="00DD5001">
        <w:rPr>
          <w:i/>
          <w:iCs/>
        </w:rPr>
        <w:t>решает</w:t>
      </w:r>
      <w:r w:rsidRPr="00DD5001">
        <w:t>) и формирования консенсуса (в соответствии с п. 6 </w:t>
      </w:r>
      <w:r w:rsidRPr="00DD5001">
        <w:rPr>
          <w:i/>
          <w:iCs/>
        </w:rPr>
        <w:t>е)</w:t>
      </w:r>
      <w:r w:rsidRPr="00DD5001">
        <w:t xml:space="preserve"> раздела </w:t>
      </w:r>
      <w:r w:rsidRPr="00DD5001">
        <w:rPr>
          <w:i/>
          <w:iCs/>
        </w:rPr>
        <w:t>решает</w:t>
      </w:r>
      <w:r w:rsidRPr="00DD5001">
        <w:t xml:space="preserve">), обеспечивая соответствие этих спецификаций техническим требованиям и критериям оценки, определенным в </w:t>
      </w:r>
      <w:proofErr w:type="spellStart"/>
      <w:r w:rsidRPr="00DD5001">
        <w:t>пп</w:t>
      </w:r>
      <w:proofErr w:type="spellEnd"/>
      <w:r w:rsidRPr="00DD5001">
        <w:t>. 6 </w:t>
      </w:r>
      <w:r w:rsidRPr="00DD5001">
        <w:rPr>
          <w:i/>
          <w:iCs/>
        </w:rPr>
        <w:t>а)</w:t>
      </w:r>
      <w:r w:rsidRPr="00DD5001">
        <w:t xml:space="preserve"> или 6 </w:t>
      </w:r>
      <w:r w:rsidRPr="00DD5001">
        <w:rPr>
          <w:i/>
          <w:iCs/>
        </w:rPr>
        <w:t>g)</w:t>
      </w:r>
      <w:r w:rsidRPr="00DD5001">
        <w:t>. В рамках такой фазы стандартизации работа может проводиться в сотрудничестве с соответствующими организациями, не связанными с МСЭ, чтобы дополнить работу, проводимую в рамках МСЭ-R, на основе принципов, изложенных в Резолюции МСЭ-R 9;</w:t>
      </w:r>
    </w:p>
    <w:p w14:paraId="7261FEA3" w14:textId="77777777" w:rsidR="00A45B03" w:rsidRDefault="00A45B03">
      <w:pPr>
        <w:tabs>
          <w:tab w:val="clear" w:pos="1134"/>
          <w:tab w:val="clear" w:pos="1871"/>
          <w:tab w:val="clear" w:pos="2268"/>
        </w:tabs>
        <w:overflowPunct/>
        <w:autoSpaceDE/>
        <w:autoSpaceDN/>
        <w:adjustRightInd/>
        <w:spacing w:before="0"/>
        <w:jc w:val="left"/>
        <w:textAlignment w:val="auto"/>
        <w:rPr>
          <w:i/>
          <w:iCs/>
        </w:rPr>
      </w:pPr>
      <w:r>
        <w:rPr>
          <w:i/>
          <w:iCs/>
        </w:rPr>
        <w:br w:type="page"/>
      </w:r>
    </w:p>
    <w:p w14:paraId="490DB3A9" w14:textId="0AAB8D8D" w:rsidR="001C4180" w:rsidRPr="00DD5001" w:rsidRDefault="001C4180" w:rsidP="001C4180">
      <w:pPr>
        <w:pStyle w:val="enumlev1"/>
      </w:pPr>
      <w:r w:rsidRPr="00DD5001">
        <w:rPr>
          <w:i/>
          <w:iCs/>
        </w:rPr>
        <w:lastRenderedPageBreak/>
        <w:t>g)</w:t>
      </w:r>
      <w:r w:rsidRPr="00DD5001">
        <w:tab/>
        <w:t>рассмотрения минимальных технических требований и критериев оценки в соответствии с определением, содержащимся в п. 6 </w:t>
      </w:r>
      <w:r w:rsidRPr="00DD5001">
        <w:rPr>
          <w:i/>
          <w:iCs/>
        </w:rPr>
        <w:t>а)</w:t>
      </w:r>
      <w:r w:rsidRPr="00DD5001">
        <w:t>, принимая во внимание технологический прогресс и меняющиеся со временем требования конечных пользователей. Поскольку минимальные технические требования и критерии оценки были изменены, они будут обозначаться как отдельно выделяемые варианты для IMT</w:t>
      </w:r>
      <w:r w:rsidRPr="00DD5001">
        <w:noBreakHyphen/>
        <w:t>Advanced. Этот процесс будет включать обзор существующих вариантов, чтобы определить, следует ли оставлять их в силе;</w:t>
      </w:r>
    </w:p>
    <w:p w14:paraId="2DB23F53" w14:textId="77777777" w:rsidR="001C4180" w:rsidRPr="00DD5001" w:rsidRDefault="001C4180" w:rsidP="001C4180">
      <w:pPr>
        <w:pStyle w:val="enumlev1"/>
      </w:pPr>
      <w:r w:rsidRPr="00DD5001">
        <w:rPr>
          <w:i/>
          <w:iCs/>
        </w:rPr>
        <w:t>h)</w:t>
      </w:r>
      <w:r w:rsidRPr="00DD5001">
        <w:tab/>
        <w:t xml:space="preserve">непрерывный и своевременный процесс, в течение которого могут представляться предложения в отношении новых технологий </w:t>
      </w:r>
      <w:proofErr w:type="spellStart"/>
      <w:r w:rsidRPr="00DD5001">
        <w:t>радиоинтерфейсов</w:t>
      </w:r>
      <w:proofErr w:type="spellEnd"/>
      <w:r w:rsidRPr="00DD5001">
        <w:t xml:space="preserve"> и могут обновляться спецификации существующих </w:t>
      </w:r>
      <w:proofErr w:type="spellStart"/>
      <w:r w:rsidRPr="00DD5001">
        <w:t>радиоинтерфейсов</w:t>
      </w:r>
      <w:proofErr w:type="spellEnd"/>
      <w:r w:rsidRPr="00DD5001">
        <w:t>. Этот процесс должен быть достаточно гибким, чтобы позволить сторонам, вносящим предложения, добиваться оценки на основе любого варианта утвержденных критериев, имеющих силу в данное время,</w:t>
      </w:r>
    </w:p>
    <w:p w14:paraId="2A342055" w14:textId="77777777" w:rsidR="001C4180" w:rsidRPr="00DD5001" w:rsidRDefault="001C4180" w:rsidP="001C4180">
      <w:pPr>
        <w:pStyle w:val="Call"/>
      </w:pPr>
      <w:r w:rsidRPr="00DD5001">
        <w:t>поручает Директору Бюро радиосвязи</w:t>
      </w:r>
    </w:p>
    <w:p w14:paraId="2CC913CE" w14:textId="77777777" w:rsidR="001C4180" w:rsidRPr="00DD5001" w:rsidRDefault="001C4180" w:rsidP="001C4180">
      <w:r w:rsidRPr="00DD5001">
        <w:t>1</w:t>
      </w:r>
      <w:r w:rsidRPr="00DD5001">
        <w:tab/>
        <w:t xml:space="preserve">обеспечить, чтобы стороны, вносящие предложения, касающиеся технологий и стандартов </w:t>
      </w:r>
      <w:proofErr w:type="spellStart"/>
      <w:r w:rsidRPr="00DD5001">
        <w:t>радиоинтерфейсов</w:t>
      </w:r>
      <w:proofErr w:type="spellEnd"/>
      <w:r w:rsidRPr="00DD5001">
        <w:t xml:space="preserve"> IMT-Advanced, были информированы о политике МСЭ-R в области прав интеллектуальной собственности в соответствии с положениями Резолюции МСЭ-R 1;</w:t>
      </w:r>
    </w:p>
    <w:p w14:paraId="39097EC8" w14:textId="77777777" w:rsidR="001C4180" w:rsidRDefault="001C4180" w:rsidP="001C4180">
      <w:r w:rsidRPr="00DD5001">
        <w:t>2</w:t>
      </w:r>
      <w:r w:rsidRPr="00DD5001">
        <w:tab/>
        <w:t xml:space="preserve">оказывать необходимую поддержку и осуществлять соответствующие процедуры для удовлетворения требований, содержащихся </w:t>
      </w:r>
      <w:proofErr w:type="gramStart"/>
      <w:r w:rsidRPr="00DD5001">
        <w:t>в разделе</w:t>
      </w:r>
      <w:proofErr w:type="gramEnd"/>
      <w:r w:rsidRPr="00DD5001">
        <w:t xml:space="preserve"> </w:t>
      </w:r>
      <w:r w:rsidRPr="00DD5001">
        <w:rPr>
          <w:i/>
          <w:iCs/>
        </w:rPr>
        <w:t>решает</w:t>
      </w:r>
      <w:r w:rsidRPr="00DD5001">
        <w:t xml:space="preserve">, выше, включая направление циркулярного письма с предложением о направлении предложений в отношении технологий </w:t>
      </w:r>
      <w:proofErr w:type="spellStart"/>
      <w:r w:rsidRPr="00DD5001">
        <w:t>радиоинтерфейсов</w:t>
      </w:r>
      <w:proofErr w:type="spellEnd"/>
      <w:r w:rsidRPr="00DD5001">
        <w:t>.</w:t>
      </w:r>
    </w:p>
    <w:p w14:paraId="3C519A4B" w14:textId="77777777" w:rsidR="001C4180" w:rsidRDefault="001C4180" w:rsidP="001C4180">
      <w:pPr>
        <w:sectPr w:rsidR="001C4180" w:rsidSect="00EF2EA4">
          <w:footerReference w:type="default" r:id="rId297"/>
          <w:footerReference w:type="first" r:id="rId298"/>
          <w:pgSz w:w="11907" w:h="16840" w:code="9"/>
          <w:pgMar w:top="1418" w:right="1134" w:bottom="1418" w:left="1134" w:header="720" w:footer="720" w:gutter="0"/>
          <w:paperSrc w:first="259" w:other="259"/>
          <w:cols w:space="720"/>
          <w:titlePg/>
          <w:docGrid w:linePitch="326"/>
        </w:sectPr>
      </w:pPr>
    </w:p>
    <w:p w14:paraId="21990EB5" w14:textId="77777777" w:rsidR="001C4180" w:rsidRDefault="001C4180" w:rsidP="001C4180">
      <w:pPr>
        <w:pStyle w:val="ResNo"/>
        <w:rPr>
          <w:lang w:eastAsia="zh-CN"/>
        </w:rPr>
      </w:pPr>
      <w:bookmarkStart w:id="192" w:name="_Toc23500343"/>
      <w:bookmarkStart w:id="193" w:name="_Toc151987271"/>
      <w:bookmarkStart w:id="194" w:name="_Toc314864518"/>
      <w:bookmarkStart w:id="195" w:name="_Toc314865217"/>
      <w:bookmarkStart w:id="196" w:name="_Toc321145081"/>
      <w:r>
        <w:rPr>
          <w:lang w:eastAsia="zh-CN"/>
        </w:rPr>
        <w:lastRenderedPageBreak/>
        <w:t>резолюция мсэ-</w:t>
      </w:r>
      <w:r>
        <w:rPr>
          <w:lang w:val="en-US" w:eastAsia="zh-CN"/>
        </w:rPr>
        <w:t>r</w:t>
      </w:r>
      <w:r>
        <w:rPr>
          <w:lang w:eastAsia="zh-CN"/>
        </w:rPr>
        <w:t xml:space="preserve"> </w:t>
      </w:r>
      <w:proofErr w:type="gramStart"/>
      <w:r w:rsidRPr="00F96B7B">
        <w:rPr>
          <w:rStyle w:val="href"/>
        </w:rPr>
        <w:t>58-</w:t>
      </w:r>
      <w:r>
        <w:rPr>
          <w:rStyle w:val="href"/>
        </w:rPr>
        <w:t>2</w:t>
      </w:r>
      <w:bookmarkEnd w:id="192"/>
      <w:bookmarkEnd w:id="193"/>
      <w:proofErr w:type="gramEnd"/>
    </w:p>
    <w:p w14:paraId="07D5F8F8" w14:textId="77777777" w:rsidR="001C4180" w:rsidRPr="002421F3" w:rsidRDefault="001C4180" w:rsidP="001C4180">
      <w:pPr>
        <w:pStyle w:val="Restitle"/>
      </w:pPr>
      <w:bookmarkStart w:id="197" w:name="_Toc23500344"/>
      <w:bookmarkStart w:id="198" w:name="_Toc151987272"/>
      <w:bookmarkEnd w:id="194"/>
      <w:bookmarkEnd w:id="195"/>
      <w:bookmarkEnd w:id="196"/>
      <w:r w:rsidRPr="002421F3">
        <w:t xml:space="preserve">Исследования, касающиеся реализации и использования систем </w:t>
      </w:r>
      <w:r w:rsidRPr="002421F3">
        <w:br/>
        <w:t>когнитивного радио</w:t>
      </w:r>
      <w:bookmarkEnd w:id="197"/>
      <w:bookmarkEnd w:id="198"/>
    </w:p>
    <w:p w14:paraId="36BCF2F3" w14:textId="77777777" w:rsidR="001C4180" w:rsidRPr="002421F3" w:rsidRDefault="001C4180" w:rsidP="001C4180">
      <w:pPr>
        <w:pStyle w:val="Resdate"/>
      </w:pPr>
      <w:r w:rsidRPr="002421F3">
        <w:t>(2012-2015</w:t>
      </w:r>
      <w:r>
        <w:t>-2019</w:t>
      </w:r>
      <w:r w:rsidRPr="002421F3">
        <w:t>)</w:t>
      </w:r>
    </w:p>
    <w:p w14:paraId="09C1183E" w14:textId="77777777" w:rsidR="001C4180" w:rsidRPr="002421F3" w:rsidRDefault="001C4180" w:rsidP="001C4180">
      <w:pPr>
        <w:pStyle w:val="Normalaftertitle"/>
      </w:pPr>
      <w:r w:rsidRPr="002421F3">
        <w:t>Ассамблея радиосвязи МСЭ,</w:t>
      </w:r>
    </w:p>
    <w:p w14:paraId="4FCBAC55" w14:textId="77777777" w:rsidR="001C4180" w:rsidRPr="002421F3" w:rsidRDefault="001C4180" w:rsidP="001C4180">
      <w:pPr>
        <w:pStyle w:val="Call"/>
      </w:pPr>
      <w:r w:rsidRPr="002421F3">
        <w:t>учитывая</w:t>
      </w:r>
      <w:r w:rsidRPr="002421F3">
        <w:rPr>
          <w:i w:val="0"/>
          <w:iCs/>
        </w:rPr>
        <w:t>,</w:t>
      </w:r>
    </w:p>
    <w:p w14:paraId="539F205B" w14:textId="77777777" w:rsidR="001C4180" w:rsidRPr="002421F3" w:rsidRDefault="001C4180" w:rsidP="001C4180">
      <w:pPr>
        <w:rPr>
          <w:lang w:eastAsia="zh-CN"/>
        </w:rPr>
      </w:pPr>
      <w:r w:rsidRPr="002421F3">
        <w:rPr>
          <w:i/>
          <w:iCs/>
          <w:lang w:eastAsia="zh-CN"/>
        </w:rPr>
        <w:t>a)</w:t>
      </w:r>
      <w:r w:rsidRPr="002421F3">
        <w:rPr>
          <w:lang w:eastAsia="zh-CN"/>
        </w:rPr>
        <w:tab/>
        <w:t>что существует необходимость в проведении исследований МСЭ</w:t>
      </w:r>
      <w:r w:rsidRPr="002421F3">
        <w:rPr>
          <w:rFonts w:eastAsiaTheme="minorEastAsia"/>
          <w:lang w:eastAsia="zh-CN"/>
        </w:rPr>
        <w:t>-R, направленных на подготовку</w:t>
      </w:r>
      <w:r w:rsidRPr="002421F3">
        <w:rPr>
          <w:lang w:eastAsia="zh-CN"/>
        </w:rPr>
        <w:t xml:space="preserve"> руководства по развитию систем когнитивного радио (CRS);</w:t>
      </w:r>
    </w:p>
    <w:p w14:paraId="1AA916FB" w14:textId="77777777" w:rsidR="001C4180" w:rsidRPr="002421F3" w:rsidRDefault="001C4180" w:rsidP="001C4180">
      <w:pPr>
        <w:rPr>
          <w:lang w:eastAsia="zh-CN"/>
        </w:rPr>
      </w:pPr>
      <w:r w:rsidRPr="002421F3">
        <w:rPr>
          <w:i/>
          <w:iCs/>
          <w:lang w:eastAsia="zh-CN"/>
        </w:rPr>
        <w:t>b)</w:t>
      </w:r>
      <w:r w:rsidRPr="002421F3">
        <w:rPr>
          <w:lang w:eastAsia="zh-CN"/>
        </w:rPr>
        <w:tab/>
        <w:t>что определение системы когнитивного радио содержится в Отчете МСЭ-R SM.2152;</w:t>
      </w:r>
    </w:p>
    <w:p w14:paraId="63E35F71" w14:textId="77777777" w:rsidR="001C4180" w:rsidRPr="002421F3" w:rsidRDefault="001C4180" w:rsidP="001C4180">
      <w:pPr>
        <w:rPr>
          <w:lang w:eastAsia="zh-CN"/>
        </w:rPr>
      </w:pPr>
      <w:r w:rsidRPr="002421F3">
        <w:rPr>
          <w:i/>
          <w:iCs/>
          <w:lang w:eastAsia="zh-CN"/>
        </w:rPr>
        <w:t>c)</w:t>
      </w:r>
      <w:r w:rsidRPr="002421F3">
        <w:rPr>
          <w:lang w:eastAsia="zh-CN"/>
        </w:rPr>
        <w:tab/>
      </w:r>
      <w:r w:rsidRPr="002421F3">
        <w:t>что системы CRS, как ожидается, обеспечат гибкость и повышенную эффективность общего использования спектра;</w:t>
      </w:r>
    </w:p>
    <w:p w14:paraId="24D15E19" w14:textId="77777777" w:rsidR="001C4180" w:rsidRPr="002421F3" w:rsidRDefault="001C4180" w:rsidP="001C4180">
      <w:pPr>
        <w:rPr>
          <w:lang w:eastAsia="zh-CN"/>
        </w:rPr>
      </w:pPr>
      <w:r w:rsidRPr="002421F3">
        <w:rPr>
          <w:i/>
          <w:iCs/>
          <w:lang w:eastAsia="zh-CN"/>
        </w:rPr>
        <w:t>d)</w:t>
      </w:r>
      <w:r w:rsidRPr="002421F3">
        <w:rPr>
          <w:lang w:eastAsia="zh-CN"/>
        </w:rPr>
        <w:tab/>
      </w:r>
      <w:r w:rsidRPr="002421F3">
        <w:t>что внедрение технологий CRS в любой службе радиосвязи имеет потенциал для повышения эффективности использования спектра в этой службе радиосвязи</w:t>
      </w:r>
      <w:r w:rsidRPr="002421F3">
        <w:rPr>
          <w:lang w:eastAsia="zh-CN"/>
        </w:rPr>
        <w:t>;</w:t>
      </w:r>
    </w:p>
    <w:p w14:paraId="0F13BC14" w14:textId="77777777" w:rsidR="001C4180" w:rsidRPr="002421F3" w:rsidRDefault="001C4180" w:rsidP="001C4180">
      <w:pPr>
        <w:rPr>
          <w:lang w:eastAsia="zh-CN"/>
        </w:rPr>
      </w:pPr>
      <w:r w:rsidRPr="002421F3">
        <w:rPr>
          <w:i/>
          <w:iCs/>
          <w:lang w:eastAsia="zh-CN"/>
        </w:rPr>
        <w:t>e)</w:t>
      </w:r>
      <w:r w:rsidRPr="002421F3">
        <w:rPr>
          <w:lang w:eastAsia="zh-CN"/>
        </w:rPr>
        <w:tab/>
      </w:r>
      <w:r w:rsidRPr="002421F3">
        <w:t>что диапазон возможностей систем CRS может облегчить их совместную работу с существующими системами и позволить совместное использование частот в полосах, где ранее такое использование считалось невозможным</w:t>
      </w:r>
      <w:r w:rsidRPr="002421F3">
        <w:rPr>
          <w:lang w:eastAsia="zh-CN"/>
        </w:rPr>
        <w:t>;</w:t>
      </w:r>
    </w:p>
    <w:p w14:paraId="0322FA53" w14:textId="77777777" w:rsidR="001C4180" w:rsidRPr="002421F3" w:rsidRDefault="001C4180" w:rsidP="001C4180">
      <w:pPr>
        <w:rPr>
          <w:lang w:eastAsia="zh-CN"/>
        </w:rPr>
      </w:pPr>
      <w:r w:rsidRPr="002421F3">
        <w:rPr>
          <w:i/>
          <w:iCs/>
          <w:lang w:eastAsia="zh-CN"/>
        </w:rPr>
        <w:t>f)</w:t>
      </w:r>
      <w:r w:rsidRPr="002421F3">
        <w:rPr>
          <w:lang w:eastAsia="zh-CN"/>
        </w:rPr>
        <w:tab/>
        <w:t>что возможности CRS, разрабатываемой для целей совместного использования, будут рассчитаны для систем той или иной службы радиосвязи;</w:t>
      </w:r>
    </w:p>
    <w:p w14:paraId="6FE9F853" w14:textId="77777777" w:rsidR="001C4180" w:rsidRPr="002421F3" w:rsidRDefault="001C4180" w:rsidP="001C4180">
      <w:pPr>
        <w:rPr>
          <w:lang w:eastAsia="zh-CN"/>
        </w:rPr>
      </w:pPr>
      <w:r w:rsidRPr="002421F3">
        <w:rPr>
          <w:i/>
          <w:iCs/>
          <w:lang w:eastAsia="zh-CN"/>
        </w:rPr>
        <w:t>g)</w:t>
      </w:r>
      <w:r w:rsidRPr="002421F3">
        <w:rPr>
          <w:lang w:eastAsia="zh-CN"/>
        </w:rPr>
        <w:tab/>
        <w:t xml:space="preserve">что при внедрении </w:t>
      </w:r>
      <w:r w:rsidRPr="002421F3">
        <w:t xml:space="preserve">систем </w:t>
      </w:r>
      <w:r w:rsidRPr="002421F3">
        <w:rPr>
          <w:lang w:eastAsia="zh-CN"/>
        </w:rPr>
        <w:t>CRS в любой службе радиосвязи необходимо обеспечить, чтобы совместное существование в рамках служб радиосвязи и защита других служб радиосвязи, совместно использующих эту полосу и расположенных в соседних полосах, поддерживались или совершенствовались;</w:t>
      </w:r>
    </w:p>
    <w:p w14:paraId="7DE86E81" w14:textId="77777777" w:rsidR="001C4180" w:rsidRPr="002421F3" w:rsidRDefault="001C4180" w:rsidP="001C4180">
      <w:pPr>
        <w:rPr>
          <w:lang w:eastAsia="zh-CN"/>
        </w:rPr>
      </w:pPr>
      <w:r w:rsidRPr="002421F3">
        <w:rPr>
          <w:i/>
          <w:iCs/>
          <w:lang w:eastAsia="zh-CN"/>
        </w:rPr>
        <w:t>h)</w:t>
      </w:r>
      <w:r w:rsidRPr="002421F3">
        <w:rPr>
          <w:lang w:eastAsia="zh-CN"/>
        </w:rPr>
        <w:tab/>
        <w:t xml:space="preserve">что требуется провести специальное тщательное рассмотрение вопроса об использовании CRS в службах радиосвязи в полосах, совместно используемых с другими службами радиосвязи, например, космическими службами (космос-Земля), пассивными службами (радиоастрономической, спутниковой службой исследования Земли и службой космических исследований) и службами </w:t>
      </w:r>
      <w:proofErr w:type="spellStart"/>
      <w:r w:rsidRPr="002421F3">
        <w:rPr>
          <w:lang w:eastAsia="zh-CN"/>
        </w:rPr>
        <w:t>радиоопределения</w:t>
      </w:r>
      <w:proofErr w:type="spellEnd"/>
      <w:r w:rsidRPr="002421F3">
        <w:rPr>
          <w:lang w:eastAsia="zh-CN"/>
        </w:rPr>
        <w:t>, что обусловлено их конкретными техническими или эксплуатационными характеристиками;</w:t>
      </w:r>
    </w:p>
    <w:p w14:paraId="58E4406D" w14:textId="77777777" w:rsidR="001C4180" w:rsidRPr="002421F3" w:rsidRDefault="001C4180" w:rsidP="001C4180">
      <w:pPr>
        <w:rPr>
          <w:lang w:eastAsia="zh-CN"/>
        </w:rPr>
      </w:pPr>
      <w:r w:rsidRPr="002421F3">
        <w:rPr>
          <w:i/>
          <w:iCs/>
          <w:lang w:eastAsia="zh-CN"/>
        </w:rPr>
        <w:t>i)</w:t>
      </w:r>
      <w:r w:rsidRPr="002421F3">
        <w:rPr>
          <w:lang w:eastAsia="zh-CN"/>
        </w:rPr>
        <w:tab/>
        <w:t xml:space="preserve">что применительно к службам радиосвязи, использующим </w:t>
      </w:r>
      <w:r w:rsidRPr="002421F3">
        <w:t xml:space="preserve">системы </w:t>
      </w:r>
      <w:r w:rsidRPr="002421F3">
        <w:rPr>
          <w:lang w:eastAsia="zh-CN"/>
        </w:rPr>
        <w:t>CRS, конкретный набор возможностей и характеристик,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w:t>
      </w:r>
    </w:p>
    <w:p w14:paraId="47886F49" w14:textId="77777777" w:rsidR="001C4180" w:rsidRPr="002421F3" w:rsidRDefault="001C4180" w:rsidP="001C4180">
      <w:r w:rsidRPr="002421F3">
        <w:rPr>
          <w:i/>
          <w:iCs/>
        </w:rPr>
        <w:t>j)</w:t>
      </w:r>
      <w:r w:rsidRPr="002421F3">
        <w:tab/>
        <w:t xml:space="preserve">что необходимы дополнительные исследования по внедрению технологий CRS в той или иной службе радиосвязи и по совместному использованию частот различными службами радиосвязи, в </w:t>
      </w:r>
      <w:proofErr w:type="gramStart"/>
      <w:r w:rsidRPr="002421F3">
        <w:t>том</w:t>
      </w:r>
      <w:proofErr w:type="gramEnd"/>
      <w:r w:rsidRPr="002421F3">
        <w:t xml:space="preserve"> что касается возможностей CRS, в частности динамичного доступа к полосам частот,</w:t>
      </w:r>
    </w:p>
    <w:p w14:paraId="0E128BCE" w14:textId="77777777" w:rsidR="00A45B03" w:rsidRDefault="00A45B03">
      <w:pPr>
        <w:tabs>
          <w:tab w:val="clear" w:pos="1134"/>
          <w:tab w:val="clear" w:pos="1871"/>
          <w:tab w:val="clear" w:pos="2268"/>
        </w:tabs>
        <w:overflowPunct/>
        <w:autoSpaceDE/>
        <w:autoSpaceDN/>
        <w:adjustRightInd/>
        <w:spacing w:before="0"/>
        <w:jc w:val="left"/>
        <w:textAlignment w:val="auto"/>
        <w:rPr>
          <w:i/>
        </w:rPr>
      </w:pPr>
      <w:r>
        <w:br w:type="page"/>
      </w:r>
    </w:p>
    <w:p w14:paraId="58222D9E" w14:textId="4382DAD9" w:rsidR="001C4180" w:rsidRPr="002421F3" w:rsidRDefault="001C4180" w:rsidP="001C4180">
      <w:pPr>
        <w:pStyle w:val="Call"/>
        <w:rPr>
          <w:i w:val="0"/>
          <w:iCs/>
        </w:rPr>
      </w:pPr>
      <w:r w:rsidRPr="002421F3">
        <w:lastRenderedPageBreak/>
        <w:t>признавая</w:t>
      </w:r>
      <w:r w:rsidRPr="002421F3">
        <w:rPr>
          <w:i w:val="0"/>
          <w:iCs/>
        </w:rPr>
        <w:t>,</w:t>
      </w:r>
    </w:p>
    <w:p w14:paraId="323CE808" w14:textId="77777777" w:rsidR="001C4180" w:rsidRPr="002421F3" w:rsidRDefault="001C4180" w:rsidP="001C4180">
      <w:pPr>
        <w:rPr>
          <w:lang w:eastAsia="zh-CN"/>
        </w:rPr>
      </w:pPr>
      <w:r w:rsidRPr="002421F3">
        <w:rPr>
          <w:i/>
          <w:iCs/>
          <w:lang w:eastAsia="zh-CN"/>
        </w:rPr>
        <w:t>a)</w:t>
      </w:r>
      <w:r w:rsidRPr="002421F3">
        <w:rPr>
          <w:lang w:eastAsia="zh-CN"/>
        </w:rPr>
        <w:tab/>
        <w:t>что CRS является совокупностью технологий, а не службой радиосвязи;</w:t>
      </w:r>
    </w:p>
    <w:p w14:paraId="659E4861" w14:textId="77777777" w:rsidR="001C4180" w:rsidRPr="002421F3" w:rsidRDefault="001C4180" w:rsidP="001C4180">
      <w:pPr>
        <w:rPr>
          <w:lang w:eastAsia="zh-CN"/>
        </w:rPr>
      </w:pPr>
      <w:r w:rsidRPr="002421F3">
        <w:rPr>
          <w:i/>
          <w:iCs/>
          <w:lang w:eastAsia="zh-CN"/>
        </w:rPr>
        <w:t>b)</w:t>
      </w:r>
      <w:r w:rsidRPr="002421F3">
        <w:rPr>
          <w:lang w:eastAsia="zh-CN"/>
        </w:rPr>
        <w:tab/>
        <w:t xml:space="preserve">что исследования по </w:t>
      </w:r>
      <w:proofErr w:type="spellStart"/>
      <w:r w:rsidRPr="002421F3">
        <w:rPr>
          <w:lang w:eastAsia="zh-CN"/>
        </w:rPr>
        <w:t>регламентарным</w:t>
      </w:r>
      <w:proofErr w:type="spellEnd"/>
      <w:r w:rsidRPr="002421F3">
        <w:rPr>
          <w:lang w:eastAsia="zh-CN"/>
        </w:rPr>
        <w:t xml:space="preserve"> мерам, касающимся внедрения CRS, выходят за рамки настоящей Резолюции МСЭ-R;</w:t>
      </w:r>
    </w:p>
    <w:p w14:paraId="044BAA67" w14:textId="77777777" w:rsidR="001C4180" w:rsidRPr="002421F3" w:rsidRDefault="001C4180" w:rsidP="001C4180">
      <w:pPr>
        <w:rPr>
          <w:lang w:eastAsia="zh-CN"/>
        </w:rPr>
      </w:pPr>
      <w:r w:rsidRPr="002421F3">
        <w:rPr>
          <w:i/>
          <w:iCs/>
          <w:lang w:eastAsia="zh-CN"/>
        </w:rPr>
        <w:t>c)</w:t>
      </w:r>
      <w:r w:rsidRPr="002421F3">
        <w:rPr>
          <w:lang w:eastAsia="zh-CN"/>
        </w:rPr>
        <w:tab/>
        <w:t>что любая радиосистема, реализующая технологию CRS, должна функционировать в соответствии с положениями Регламента радиосвязи</w:t>
      </w:r>
      <w:r w:rsidRPr="002421F3">
        <w:rPr>
          <w:szCs w:val="24"/>
          <w:lang w:eastAsia="ja-JP"/>
        </w:rPr>
        <w:t>;</w:t>
      </w:r>
    </w:p>
    <w:p w14:paraId="65D4D9E1" w14:textId="77777777" w:rsidR="001C4180" w:rsidRPr="002421F3" w:rsidRDefault="001C4180" w:rsidP="001C4180">
      <w:pPr>
        <w:rPr>
          <w:lang w:eastAsia="zh-CN"/>
        </w:rPr>
      </w:pPr>
      <w:r w:rsidRPr="002421F3">
        <w:rPr>
          <w:i/>
          <w:iCs/>
          <w:lang w:eastAsia="zh-CN"/>
        </w:rPr>
        <w:t>d)</w:t>
      </w:r>
      <w:r w:rsidRPr="002421F3">
        <w:rPr>
          <w:lang w:eastAsia="zh-CN"/>
        </w:rPr>
        <w:tab/>
        <w:t>что некоторые администрации внедряют CRS в некоторых службах радиосвязи,</w:t>
      </w:r>
    </w:p>
    <w:p w14:paraId="31B769E0" w14:textId="77777777" w:rsidR="001C4180" w:rsidRPr="002421F3" w:rsidRDefault="001C4180" w:rsidP="001C4180">
      <w:pPr>
        <w:pStyle w:val="Call"/>
        <w:rPr>
          <w:i w:val="0"/>
          <w:iCs/>
        </w:rPr>
      </w:pPr>
      <w:r w:rsidRPr="002421F3">
        <w:t>отмечая</w:t>
      </w:r>
      <w:r w:rsidRPr="002421F3">
        <w:rPr>
          <w:i w:val="0"/>
          <w:iCs/>
        </w:rPr>
        <w:t>,</w:t>
      </w:r>
    </w:p>
    <w:p w14:paraId="646587BF" w14:textId="77777777" w:rsidR="001C4180" w:rsidRPr="002421F3" w:rsidRDefault="001C4180" w:rsidP="001C4180">
      <w:r w:rsidRPr="002421F3">
        <w:t>что в Отчете МСЭ</w:t>
      </w:r>
      <w:r w:rsidRPr="00AC485E">
        <w:t xml:space="preserve">-R SM.2405 </w:t>
      </w:r>
      <w:r w:rsidRPr="002421F3">
        <w:t>определены принципы, проблемы и вопросы управления использованием спектра</w:t>
      </w:r>
      <w:r w:rsidRPr="002421F3">
        <w:rPr>
          <w:color w:val="000000"/>
        </w:rPr>
        <w:t>, связанные с динамическим доступом к частотным диапазонам посредством радиосистем, использующих когнитивные технологии</w:t>
      </w:r>
      <w:r w:rsidRPr="002421F3">
        <w:t>,</w:t>
      </w:r>
    </w:p>
    <w:p w14:paraId="26158E45" w14:textId="77777777" w:rsidR="001C4180" w:rsidRPr="002421F3" w:rsidRDefault="001C4180" w:rsidP="001C4180">
      <w:pPr>
        <w:pStyle w:val="Call"/>
      </w:pPr>
      <w:r w:rsidRPr="002421F3">
        <w:t>решает</w:t>
      </w:r>
    </w:p>
    <w:p w14:paraId="23FFA56A" w14:textId="77777777" w:rsidR="001C4180" w:rsidRPr="002421F3" w:rsidRDefault="001C4180" w:rsidP="001C4180">
      <w:r w:rsidRPr="002421F3">
        <w:t>1</w:t>
      </w:r>
      <w:r w:rsidRPr="002421F3">
        <w:tab/>
        <w:t>продолжить изучение вопроса о внедрении и использовании CRS в службах радиосвязи;</w:t>
      </w:r>
    </w:p>
    <w:p w14:paraId="21799DC4" w14:textId="77777777" w:rsidR="001C4180" w:rsidRPr="002421F3" w:rsidRDefault="001C4180" w:rsidP="001C4180">
      <w:r w:rsidRPr="002421F3">
        <w:t>2</w:t>
      </w:r>
      <w:r w:rsidRPr="002421F3">
        <w:tab/>
        <w:t>изучить технические и эксплуатационные требования, характеристики, показатели качества и возможные преимущества, связанные с внедрением и использованием CRS в соответствующих службах радиосвязи и связанных с ними полосах частот;</w:t>
      </w:r>
    </w:p>
    <w:p w14:paraId="51A61BE7" w14:textId="77777777" w:rsidR="001C4180" w:rsidRPr="002421F3" w:rsidRDefault="001C4180" w:rsidP="001C4180">
      <w:r w:rsidRPr="002421F3">
        <w:t>3</w:t>
      </w:r>
      <w:r w:rsidRPr="002421F3">
        <w:tab/>
        <w:t>уделять особое внимание улучшению совместного существования и совместного использования частот между службами радиосвязи;</w:t>
      </w:r>
    </w:p>
    <w:p w14:paraId="6C89537E" w14:textId="77777777" w:rsidR="001C4180" w:rsidRPr="002421F3" w:rsidRDefault="001C4180" w:rsidP="001C4180">
      <w:r w:rsidRPr="002421F3">
        <w:t>4</w:t>
      </w:r>
      <w:r w:rsidRPr="002421F3">
        <w:tab/>
        <w:t xml:space="preserve">разработать соответствующие Рекомендации и/или Отчеты МСЭ-R на основе вышеупомянутых </w:t>
      </w:r>
      <w:r w:rsidRPr="002421F3">
        <w:rPr>
          <w:cs/>
        </w:rPr>
        <w:t>‎</w:t>
      </w:r>
      <w:r w:rsidRPr="002421F3">
        <w:t>исследований, в зависимости от случая</w:t>
      </w:r>
      <w:r w:rsidRPr="002421F3">
        <w:rPr>
          <w:cs/>
        </w:rPr>
        <w:t>‎</w:t>
      </w:r>
      <w:r w:rsidRPr="002421F3">
        <w:t>,</w:t>
      </w:r>
    </w:p>
    <w:p w14:paraId="6B54FC29" w14:textId="77777777" w:rsidR="001C4180" w:rsidRPr="002421F3" w:rsidRDefault="001C4180" w:rsidP="001C4180">
      <w:pPr>
        <w:pStyle w:val="Call"/>
      </w:pPr>
      <w:r w:rsidRPr="002421F3">
        <w:t>предлагает</w:t>
      </w:r>
    </w:p>
    <w:p w14:paraId="365AA69C" w14:textId="77777777" w:rsidR="001C4180" w:rsidRPr="002421F3" w:rsidRDefault="001C4180" w:rsidP="001C4180">
      <w:pPr>
        <w:rPr>
          <w:lang w:eastAsia="zh-CN"/>
        </w:rPr>
      </w:pPr>
      <w:r w:rsidRPr="002421F3">
        <w:t>Членам</w:t>
      </w:r>
      <w:r w:rsidRPr="002421F3">
        <w:rPr>
          <w:lang w:eastAsia="zh-CN"/>
        </w:rPr>
        <w:t xml:space="preserve"> Союза принять активное участие в выполнении настоящей Резолюции, в том числе путем предоставления вкладов на рассмотрение МСЭ-R, а также представления соответствующей информации от источников, не входящих в МСЭ-R.</w:t>
      </w:r>
    </w:p>
    <w:p w14:paraId="4EB66FEF" w14:textId="77777777" w:rsidR="001C4180" w:rsidRPr="002421F3" w:rsidRDefault="001C4180" w:rsidP="001C4180">
      <w:pPr>
        <w:pStyle w:val="Reasons"/>
      </w:pPr>
    </w:p>
    <w:p w14:paraId="47F105AE" w14:textId="77777777" w:rsidR="001C4180" w:rsidRPr="002668C9" w:rsidRDefault="001C4180" w:rsidP="001C4180"/>
    <w:p w14:paraId="0473C699" w14:textId="77777777" w:rsidR="001C4180" w:rsidRDefault="001C4180" w:rsidP="001C4180">
      <w:pPr>
        <w:sectPr w:rsidR="001C4180" w:rsidSect="00EF2EA4">
          <w:footerReference w:type="default" r:id="rId299"/>
          <w:footerReference w:type="first" r:id="rId300"/>
          <w:pgSz w:w="11907" w:h="16840" w:code="9"/>
          <w:pgMar w:top="1418" w:right="1134" w:bottom="1418" w:left="1134" w:header="720" w:footer="720" w:gutter="0"/>
          <w:paperSrc w:first="259" w:other="259"/>
          <w:cols w:space="720"/>
          <w:titlePg/>
          <w:docGrid w:linePitch="326"/>
        </w:sectPr>
      </w:pPr>
    </w:p>
    <w:p w14:paraId="32B9D099" w14:textId="77777777" w:rsidR="00B30FC2" w:rsidRPr="00EE3F56" w:rsidRDefault="00B30FC2" w:rsidP="00B658FE">
      <w:pPr>
        <w:pStyle w:val="ResNo"/>
      </w:pPr>
      <w:bookmarkStart w:id="199" w:name="_Toc151987273"/>
      <w:r w:rsidRPr="00EE3F56">
        <w:rPr>
          <w:lang w:eastAsia="zh-CN"/>
        </w:rPr>
        <w:lastRenderedPageBreak/>
        <w:t>РЕЗОЛЮЦИ</w:t>
      </w:r>
      <w:r>
        <w:rPr>
          <w:lang w:eastAsia="zh-CN"/>
        </w:rPr>
        <w:t>я</w:t>
      </w:r>
      <w:r w:rsidRPr="00EE3F56">
        <w:rPr>
          <w:lang w:eastAsia="zh-CN"/>
        </w:rPr>
        <w:t xml:space="preserve"> МСэ-r </w:t>
      </w:r>
      <w:proofErr w:type="gramStart"/>
      <w:r w:rsidRPr="00A45B03">
        <w:rPr>
          <w:rStyle w:val="href"/>
        </w:rPr>
        <w:t>59-3</w:t>
      </w:r>
      <w:bookmarkEnd w:id="199"/>
      <w:proofErr w:type="gramEnd"/>
    </w:p>
    <w:p w14:paraId="1D845759" w14:textId="77777777" w:rsidR="00B30FC2" w:rsidRPr="00EE3F56" w:rsidRDefault="00B30FC2" w:rsidP="002406A2">
      <w:pPr>
        <w:pStyle w:val="Restitle"/>
      </w:pPr>
      <w:bookmarkStart w:id="200" w:name="_Toc151987274"/>
      <w:r w:rsidRPr="00EE3F56">
        <w:t>Исследования, касающиеся доступности полос частот для согласования на всемирном и/или региональном уровнях и условий для их использования наземными системами электронного сбора новостей</w:t>
      </w:r>
      <w:bookmarkEnd w:id="200"/>
    </w:p>
    <w:p w14:paraId="7917BC08" w14:textId="77777777" w:rsidR="00B30FC2" w:rsidRPr="00EE3F56" w:rsidRDefault="00B30FC2" w:rsidP="002406A2">
      <w:pPr>
        <w:pStyle w:val="Resdate"/>
      </w:pPr>
      <w:r w:rsidRPr="00EE3F56">
        <w:t>(2012-2015-2019</w:t>
      </w:r>
      <w:r>
        <w:t>-2023</w:t>
      </w:r>
      <w:r w:rsidRPr="00EE3F56">
        <w:t>)</w:t>
      </w:r>
    </w:p>
    <w:p w14:paraId="1E9582C8" w14:textId="77777777" w:rsidR="00B30FC2" w:rsidRPr="00EE3F56" w:rsidRDefault="00B30FC2" w:rsidP="006E669D">
      <w:pPr>
        <w:pStyle w:val="Normalaftertitle"/>
      </w:pPr>
      <w:r w:rsidRPr="00EE3F56">
        <w:t>Ассамблея радиосвязи МСЭ,</w:t>
      </w:r>
    </w:p>
    <w:p w14:paraId="68C70081" w14:textId="77777777" w:rsidR="00B30FC2" w:rsidRPr="00EE3F56" w:rsidRDefault="00B30FC2" w:rsidP="002406A2">
      <w:pPr>
        <w:pStyle w:val="Call"/>
      </w:pPr>
      <w:r w:rsidRPr="00EE3F56">
        <w:t>учитывая</w:t>
      </w:r>
      <w:r w:rsidRPr="00EE3F56">
        <w:rPr>
          <w:i w:val="0"/>
          <w:iCs/>
        </w:rPr>
        <w:t>,</w:t>
      </w:r>
    </w:p>
    <w:p w14:paraId="356B4A80" w14:textId="77777777" w:rsidR="00B30FC2" w:rsidRPr="00EE3F56" w:rsidRDefault="00B30FC2" w:rsidP="002406A2">
      <w:r w:rsidRPr="00EE3F56">
        <w:rPr>
          <w:i/>
          <w:iCs/>
        </w:rPr>
        <w:t>a)</w:t>
      </w:r>
      <w:r w:rsidRPr="00EE3F56">
        <w:tab/>
        <w:t>что использование наземного переносного и транспортируемого радиооборудования службами, вспомогательными по отношению к радиовещанию</w:t>
      </w:r>
      <w:r w:rsidRPr="00EE3F56">
        <w:rPr>
          <w:lang w:eastAsia="nl-NL"/>
        </w:rPr>
        <w:t xml:space="preserve"> и производству программ (SAB/SAP)</w:t>
      </w:r>
      <w:r w:rsidRPr="00EE3F56">
        <w:t xml:space="preserve">, включая </w:t>
      </w:r>
      <w:r w:rsidRPr="00EE3F56">
        <w:rPr>
          <w:color w:val="000000"/>
        </w:rPr>
        <w:t>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широковещательную передачу</w:t>
      </w:r>
      <w:r w:rsidRPr="00EE3F56">
        <w:rPr>
          <w:lang w:eastAsia="nl-NL"/>
        </w:rPr>
        <w:t>,</w:t>
      </w:r>
      <w:r w:rsidRPr="00EE3F56">
        <w:t xml:space="preserve"> обычно называемыми электронным сбором новостей (ЭСН</w:t>
      </w:r>
      <w:r w:rsidRPr="00B466C2">
        <w:t xml:space="preserve"> </w:t>
      </w:r>
      <w:r w:rsidRPr="00EE3F56">
        <w:t xml:space="preserve">и/или </w:t>
      </w:r>
      <w:r w:rsidRPr="00B466C2">
        <w:rPr>
          <w:color w:val="000000"/>
          <w:szCs w:val="22"/>
          <w:shd w:val="clear" w:color="auto" w:fill="FFFFFF"/>
        </w:rPr>
        <w:t>производством программ и проведением специальных мероприятий</w:t>
      </w:r>
      <w:r w:rsidRPr="00EE3F56">
        <w:rPr>
          <w:rStyle w:val="FootnoteReference"/>
          <w:color w:val="000000"/>
          <w:szCs w:val="22"/>
          <w:shd w:val="clear" w:color="auto" w:fill="FFFFFF"/>
        </w:rPr>
        <w:footnoteReference w:customMarkFollows="1" w:id="23"/>
        <w:t>1</w:t>
      </w:r>
      <w:r w:rsidRPr="00B466C2">
        <w:rPr>
          <w:lang w:eastAsia="nl-NL"/>
        </w:rPr>
        <w:t xml:space="preserve"> (</w:t>
      </w:r>
      <w:r w:rsidRPr="00EE3F56">
        <w:rPr>
          <w:lang w:eastAsia="nl-NL"/>
        </w:rPr>
        <w:t>PMSE</w:t>
      </w:r>
      <w:r w:rsidRPr="00EE3F56">
        <w:t>), которые работают в настоящее время в полосах, распределенных фиксированной, подвижной и радиовещательной службам</w:t>
      </w:r>
      <w:r w:rsidRPr="00EE3F56">
        <w:rPr>
          <w:rStyle w:val="FootnoteReference"/>
        </w:rPr>
        <w:footnoteReference w:customMarkFollows="1" w:id="24"/>
        <w:t>2</w:t>
      </w:r>
      <w:r w:rsidRPr="00EE3F56">
        <w:t xml:space="preserve">, стало важным элементом усилий по обеспечению всеобъемлющего освещения широкого ряда </w:t>
      </w:r>
      <w:proofErr w:type="spellStart"/>
      <w:r w:rsidRPr="00EE3F56">
        <w:t>международно</w:t>
      </w:r>
      <w:proofErr w:type="spellEnd"/>
      <w:r w:rsidRPr="00EE3F56">
        <w:t xml:space="preserve"> значимых событий, в том числе о стихийных бедствиях, а также по производству контента;</w:t>
      </w:r>
    </w:p>
    <w:p w14:paraId="7015F114" w14:textId="77777777" w:rsidR="00B30FC2" w:rsidRPr="00EE3F56" w:rsidRDefault="00B30FC2" w:rsidP="002406A2">
      <w:pPr>
        <w:rPr>
          <w:szCs w:val="24"/>
          <w:lang w:eastAsia="nl-NL"/>
        </w:rPr>
      </w:pPr>
      <w:r w:rsidRPr="00EE3F56">
        <w:rPr>
          <w:i/>
          <w:iCs/>
        </w:rPr>
        <w:t>b)</w:t>
      </w:r>
      <w:r w:rsidRPr="00EE3F56">
        <w:rPr>
          <w:szCs w:val="24"/>
          <w:lang w:eastAsia="nl-NL"/>
        </w:rPr>
        <w:tab/>
      </w:r>
      <w:r w:rsidRPr="00EE3F56">
        <w:t>что в Отчетах МСЭ-R BT.2069 и МСЭ-R ВТ.2344 содержится вывод о том, что существующего спектра, используемого для ЭСН/</w:t>
      </w:r>
      <w:r w:rsidRPr="00EE3F56">
        <w:rPr>
          <w:lang w:eastAsia="nl-NL"/>
        </w:rPr>
        <w:t>PMSE</w:t>
      </w:r>
      <w:r w:rsidRPr="00EE3F56">
        <w:t xml:space="preserve">, недостаточно для удовлетворения </w:t>
      </w:r>
      <w:r>
        <w:t>краткосрочного</w:t>
      </w:r>
      <w:r w:rsidRPr="00EE3F56">
        <w:t xml:space="preserve"> и долгосрочного спроса</w:t>
      </w:r>
      <w:r w:rsidRPr="00EE3F56">
        <w:rPr>
          <w:szCs w:val="24"/>
          <w:lang w:eastAsia="nl-NL"/>
        </w:rPr>
        <w:t>;</w:t>
      </w:r>
    </w:p>
    <w:p w14:paraId="14CE91A4" w14:textId="77777777" w:rsidR="00B30FC2" w:rsidRPr="00EE3F56" w:rsidRDefault="00B30FC2" w:rsidP="002406A2">
      <w:r w:rsidRPr="00EE3F56">
        <w:rPr>
          <w:i/>
          <w:lang w:eastAsia="nl-NL"/>
        </w:rPr>
        <w:t>c)</w:t>
      </w:r>
      <w:r w:rsidRPr="00EE3F56">
        <w:rPr>
          <w:lang w:eastAsia="nl-NL"/>
        </w:rPr>
        <w:tab/>
        <w:t xml:space="preserve">что существенная часть инструментов производства </w:t>
      </w:r>
      <w:r w:rsidRPr="00EE3F56">
        <w:t>ЭСН, например радиомикрофоны, традиционно работали на свободных в географическом отношении телевизионных каналах;</w:t>
      </w:r>
    </w:p>
    <w:p w14:paraId="53B60057" w14:textId="77777777" w:rsidR="00B30FC2" w:rsidRPr="00EE3F56" w:rsidRDefault="00B30FC2" w:rsidP="002406A2">
      <w:r w:rsidRPr="00EE3F56">
        <w:rPr>
          <w:i/>
        </w:rPr>
        <w:t>d)</w:t>
      </w:r>
      <w:r w:rsidRPr="00EE3F56">
        <w:tab/>
        <w:t>что многие администрации изменяют назначение большинства этих телевизионных полос с наземного телевидения на подвижную широкополосную связь, в результате чего снижается доступность многих каналов для операций ЭСН и других связанных с этим операций;</w:t>
      </w:r>
    </w:p>
    <w:p w14:paraId="0837F98D" w14:textId="77777777" w:rsidR="00B30FC2" w:rsidRPr="00EE3F56" w:rsidRDefault="00B30FC2" w:rsidP="002406A2">
      <w:r w:rsidRPr="00EE3F56">
        <w:rPr>
          <w:i/>
        </w:rPr>
        <w:t>e)</w:t>
      </w:r>
      <w:r w:rsidRPr="00EE3F56">
        <w:tab/>
        <w:t>что администрации, исходя из национальных условий, могут рассмотреть перевод значительной части операций ЭСН в альтернативный подходящий спектр;</w:t>
      </w:r>
    </w:p>
    <w:p w14:paraId="666D57EF" w14:textId="77777777" w:rsidR="00B30FC2" w:rsidRPr="00EE3F56" w:rsidRDefault="00B30FC2" w:rsidP="002406A2">
      <w:pPr>
        <w:rPr>
          <w:szCs w:val="24"/>
          <w:lang w:eastAsia="nl-NL"/>
        </w:rPr>
      </w:pPr>
      <w:r w:rsidRPr="00EE3F56">
        <w:rPr>
          <w:i/>
          <w:iCs/>
        </w:rPr>
        <w:t>f)</w:t>
      </w:r>
      <w:r w:rsidRPr="00EE3F56">
        <w:tab/>
        <w:t>что важным вопросом, требующим рассмотрения, является определенный уровень согласования на всемирном и/или региональном уровне</w:t>
      </w:r>
      <w:r w:rsidRPr="00EE3F56">
        <w:rPr>
          <w:szCs w:val="24"/>
          <w:lang w:eastAsia="nl-NL"/>
        </w:rPr>
        <w:t>;</w:t>
      </w:r>
    </w:p>
    <w:p w14:paraId="0BD35121" w14:textId="77777777" w:rsidR="00B30FC2" w:rsidRPr="003D3732" w:rsidRDefault="00B30FC2" w:rsidP="003D3732">
      <w:r w:rsidRPr="003D3732">
        <w:br w:type="page"/>
      </w:r>
    </w:p>
    <w:p w14:paraId="44DC28A5" w14:textId="77777777" w:rsidR="00B30FC2" w:rsidRPr="00EE3F56" w:rsidRDefault="00B30FC2" w:rsidP="002406A2">
      <w:r w:rsidRPr="00EE3F56">
        <w:rPr>
          <w:i/>
          <w:iCs/>
        </w:rPr>
        <w:lastRenderedPageBreak/>
        <w:t>g)</w:t>
      </w:r>
      <w:r w:rsidRPr="00EE3F56">
        <w:tab/>
        <w:t>что согласование содействовало бы работе линий ЭСН, особенно в случае событий, требующих трансграничного освещения, таких как стихийные бедствия;</w:t>
      </w:r>
    </w:p>
    <w:p w14:paraId="4D100A9F" w14:textId="77777777" w:rsidR="00B30FC2" w:rsidRPr="00EE3F56" w:rsidRDefault="00B30FC2" w:rsidP="002406A2">
      <w:r w:rsidRPr="00EE3F56">
        <w:rPr>
          <w:i/>
          <w:iCs/>
        </w:rPr>
        <w:t>h)</w:t>
      </w:r>
      <w:r w:rsidRPr="00EE3F56">
        <w:tab/>
        <w:t>что использование цифровых технологий повысило эффективность использования спектра ЭСН, но это повышение эффективности не соответствует росту спроса на спектр для этих систем;</w:t>
      </w:r>
    </w:p>
    <w:p w14:paraId="7B7456F1" w14:textId="77777777" w:rsidR="00B30FC2" w:rsidRPr="00EE3F56" w:rsidRDefault="00B30FC2" w:rsidP="002406A2">
      <w:r w:rsidRPr="00EE3F56">
        <w:rPr>
          <w:i/>
          <w:iCs/>
        </w:rPr>
        <w:t>i)</w:t>
      </w:r>
      <w:r w:rsidRPr="00EE3F56">
        <w:tab/>
        <w:t>что использование модульных конструкций в наземных системах ЭСН и уменьшение их размеров привели к тому, что это оборудование стало более портативными, результатом чего стал рост тенденции к трансграничной работе оборудования ЭСН;</w:t>
      </w:r>
    </w:p>
    <w:p w14:paraId="39384BF2" w14:textId="77777777" w:rsidR="00B30FC2" w:rsidRPr="00EE3F56" w:rsidRDefault="00B30FC2" w:rsidP="002406A2">
      <w:pPr>
        <w:rPr>
          <w:lang w:eastAsia="ko-KR"/>
        </w:rPr>
      </w:pPr>
      <w:r w:rsidRPr="00EE3F56">
        <w:rPr>
          <w:i/>
          <w:iCs/>
        </w:rPr>
        <w:t>j)</w:t>
      </w:r>
      <w:r w:rsidRPr="00EE3F56">
        <w:tab/>
        <w:t>что соответствующие Рекомендации и Отчеты МСЭ-R могут оказать помощь администрациям в процессе рассмотрения работы ЭСН при планировании ими спектра</w:t>
      </w:r>
      <w:r w:rsidRPr="00EE3F56">
        <w:rPr>
          <w:lang w:eastAsia="ko-KR"/>
        </w:rPr>
        <w:t>;</w:t>
      </w:r>
    </w:p>
    <w:p w14:paraId="3FC64813" w14:textId="77777777" w:rsidR="00B30FC2" w:rsidRPr="00EE3F56" w:rsidRDefault="00B30FC2" w:rsidP="002406A2">
      <w:pPr>
        <w:rPr>
          <w:lang w:eastAsia="ko-KR"/>
        </w:rPr>
      </w:pPr>
      <w:r w:rsidRPr="00EE3F56">
        <w:rPr>
          <w:i/>
          <w:iCs/>
          <w:lang w:eastAsia="ko-KR"/>
        </w:rPr>
        <w:t>k)</w:t>
      </w:r>
      <w:r w:rsidRPr="00EE3F56">
        <w:rPr>
          <w:lang w:eastAsia="ko-KR"/>
        </w:rPr>
        <w:tab/>
        <w:t xml:space="preserve">что в Отчете МСЭ-R BT.2338 приводится описание использования спектра службами, </w:t>
      </w:r>
      <w:r w:rsidRPr="00EE3F56">
        <w:t>вспомогательными по отношению к радиовещанию/</w:t>
      </w:r>
      <w:r w:rsidRPr="00EE3F56">
        <w:rPr>
          <w:lang w:eastAsia="ko-KR"/>
        </w:rPr>
        <w:t xml:space="preserve">службами, </w:t>
      </w:r>
      <w:r w:rsidRPr="00EE3F56">
        <w:t>вспомогательными по отношению к</w:t>
      </w:r>
      <w:r w:rsidRPr="00EE3F56">
        <w:rPr>
          <w:lang w:eastAsia="ko-KR"/>
        </w:rPr>
        <w:t xml:space="preserve"> производству программ, в Районе 1 и </w:t>
      </w:r>
      <w:r w:rsidRPr="00EE3F56">
        <w:rPr>
          <w:color w:val="000000"/>
        </w:rPr>
        <w:t>последствия осуществления распределения подвижной службе на равной первичной основе в полосе частот</w:t>
      </w:r>
      <w:r w:rsidRPr="00EE3F56">
        <w:rPr>
          <w:lang w:eastAsia="ko-KR"/>
        </w:rPr>
        <w:t xml:space="preserve"> </w:t>
      </w:r>
      <w:proofErr w:type="gramStart"/>
      <w:r w:rsidRPr="00EE3F56">
        <w:rPr>
          <w:lang w:eastAsia="ko-KR"/>
        </w:rPr>
        <w:t>694−790</w:t>
      </w:r>
      <w:proofErr w:type="gramEnd"/>
      <w:r w:rsidRPr="00EE3F56">
        <w:rPr>
          <w:lang w:eastAsia="ko-KR"/>
        </w:rPr>
        <w:t xml:space="preserve"> МГц;</w:t>
      </w:r>
    </w:p>
    <w:p w14:paraId="34C7CD7B" w14:textId="77777777" w:rsidR="00B30FC2" w:rsidRPr="00EE3F56" w:rsidRDefault="00B30FC2" w:rsidP="002406A2">
      <w:pPr>
        <w:rPr>
          <w:color w:val="000000"/>
        </w:rPr>
      </w:pPr>
      <w:r w:rsidRPr="00EE3F56">
        <w:rPr>
          <w:i/>
          <w:iCs/>
          <w:lang w:eastAsia="ko-KR"/>
        </w:rPr>
        <w:t>l)</w:t>
      </w:r>
      <w:r w:rsidRPr="00EE3F56">
        <w:rPr>
          <w:lang w:eastAsia="ko-KR"/>
        </w:rPr>
        <w:tab/>
        <w:t xml:space="preserve">что в Отчете МСЭ-R BT.2344 приводится </w:t>
      </w:r>
      <w:r w:rsidRPr="00EE3F56">
        <w:rPr>
          <w:color w:val="000000"/>
        </w:rPr>
        <w:t>информация о технических параметрах, эксплуатационных характеристиках и сценариях развертывания SAB/SAP, используемых в радиовещании;</w:t>
      </w:r>
    </w:p>
    <w:p w14:paraId="7022B395" w14:textId="77777777" w:rsidR="00B30FC2" w:rsidRPr="00EE3F56" w:rsidRDefault="00B30FC2" w:rsidP="002406A2">
      <w:pPr>
        <w:rPr>
          <w:lang w:eastAsia="ko-KR"/>
        </w:rPr>
      </w:pPr>
      <w:r w:rsidRPr="00EE3F56">
        <w:rPr>
          <w:i/>
          <w:iCs/>
          <w:lang w:eastAsia="ko-KR"/>
        </w:rPr>
        <w:t>m)</w:t>
      </w:r>
      <w:r w:rsidRPr="00EE3F56">
        <w:rPr>
          <w:lang w:eastAsia="ko-KR"/>
        </w:rPr>
        <w:tab/>
        <w:t>что в Рекомендации МСЭ-R BT.1868 описаны требования пользователей к техническим характеристикам, архитектуре и испытаниям систем для передачи телевизионных сигналов по сетям доставки, первичного распределения и спутникового сбора новостей (ССН);</w:t>
      </w:r>
    </w:p>
    <w:p w14:paraId="7E505B67" w14:textId="77777777" w:rsidR="00B30FC2" w:rsidRPr="00EE3F56" w:rsidRDefault="00B30FC2" w:rsidP="002406A2">
      <w:pPr>
        <w:rPr>
          <w:lang w:eastAsia="ko-KR"/>
        </w:rPr>
      </w:pPr>
      <w:r w:rsidRPr="00EE3F56">
        <w:rPr>
          <w:i/>
          <w:iCs/>
          <w:lang w:eastAsia="ko-KR"/>
        </w:rPr>
        <w:t>n)</w:t>
      </w:r>
      <w:r w:rsidRPr="00EE3F56">
        <w:rPr>
          <w:lang w:eastAsia="ko-KR"/>
        </w:rPr>
        <w:tab/>
        <w:t>что в Рекомендации МСЭ-R BT.1871 рассматриваются требования пользователей к беспроводным микрофонам, содержатся типовые системные параметры и эксплуатационные требования к аналоговым и цифровым беспроводным микрофонам, которые могут использоваться администрациями и радиовещательными организациями при планировании диапазонов настройки в полосах частот, распределенных радиовещательной, фиксированной и подвижной службам;</w:t>
      </w:r>
    </w:p>
    <w:p w14:paraId="6BCF7D6B" w14:textId="77777777" w:rsidR="00B30FC2" w:rsidRPr="00EE3F56" w:rsidRDefault="00B30FC2" w:rsidP="002406A2">
      <w:pPr>
        <w:rPr>
          <w:lang w:eastAsia="ko-KR"/>
        </w:rPr>
      </w:pPr>
      <w:r w:rsidRPr="00EE3F56">
        <w:rPr>
          <w:i/>
          <w:iCs/>
          <w:lang w:eastAsia="ko-KR"/>
        </w:rPr>
        <w:t>o)</w:t>
      </w:r>
      <w:r w:rsidRPr="00EE3F56">
        <w:rPr>
          <w:lang w:eastAsia="ko-KR"/>
        </w:rPr>
        <w:tab/>
        <w:t>что в Рекомендации МСЭ-R BT.1872 рассматриваются требования пользователей к вспомогательным радиовещательным службам (BAS), содержатся типовые эксплуатационные требования к цифровому TVOB, ЭСН/ССН и EFP, которые могут использоваться администрациями при планировании использования своих фиксированных и подвижных применений TVOB, ЭСН и EFP,</w:t>
      </w:r>
    </w:p>
    <w:p w14:paraId="120B6D95" w14:textId="77777777" w:rsidR="00B30FC2" w:rsidRPr="00EE3F56" w:rsidRDefault="00B30FC2" w:rsidP="002406A2">
      <w:pPr>
        <w:pStyle w:val="Call"/>
      </w:pPr>
      <w:r w:rsidRPr="00EE3F56">
        <w:t>отмечая</w:t>
      </w:r>
      <w:r w:rsidRPr="00EE3F56">
        <w:rPr>
          <w:i w:val="0"/>
          <w:iCs/>
        </w:rPr>
        <w:t>,</w:t>
      </w:r>
    </w:p>
    <w:p w14:paraId="5B779C68" w14:textId="77777777" w:rsidR="00B30FC2" w:rsidRPr="00EE3F56" w:rsidRDefault="00B30FC2" w:rsidP="002406A2">
      <w:r w:rsidRPr="00EE3F56">
        <w:rPr>
          <w:i/>
          <w:iCs/>
        </w:rPr>
        <w:t>a)</w:t>
      </w:r>
      <w:r w:rsidRPr="00EE3F56">
        <w:tab/>
        <w:t>что согласование полос частот или диапазонов настройки</w:t>
      </w:r>
      <w:r w:rsidRPr="00EE3F56">
        <w:rPr>
          <w:rStyle w:val="FootnoteReference"/>
        </w:rPr>
        <w:footnoteReference w:customMarkFollows="1" w:id="25"/>
        <w:t>3</w:t>
      </w:r>
      <w:r w:rsidRPr="00EE3F56">
        <w:t xml:space="preserve"> на всемирном/региональном уровне для использования наземными системами ЭСН было бы полезным для удовлетворения эксплуатационных требований на международном уровне;</w:t>
      </w:r>
    </w:p>
    <w:p w14:paraId="16B8333A" w14:textId="77777777" w:rsidR="00B30FC2" w:rsidRPr="003D3732" w:rsidRDefault="00B30FC2" w:rsidP="003D3732">
      <w:r w:rsidRPr="003D3732">
        <w:br w:type="page"/>
      </w:r>
    </w:p>
    <w:p w14:paraId="3391EBB2" w14:textId="77777777" w:rsidR="00B30FC2" w:rsidRPr="00EE3F56" w:rsidRDefault="00B30FC2" w:rsidP="002406A2">
      <w:r w:rsidRPr="00EE3F56">
        <w:rPr>
          <w:i/>
          <w:iCs/>
        </w:rPr>
        <w:lastRenderedPageBreak/>
        <w:t>b)</w:t>
      </w:r>
      <w:r w:rsidRPr="00EE3F56">
        <w:tab/>
        <w:t>что при наступлении события международного уровня, представляющего информационный повод, радиовещательные организации и/или операторы ЭСН часто имеют мало времени или не имеют времени для подготовки к развертыванию оборудования;</w:t>
      </w:r>
    </w:p>
    <w:p w14:paraId="000BEB47" w14:textId="77777777" w:rsidR="00B30FC2" w:rsidRPr="00EE3F56" w:rsidRDefault="00B30FC2" w:rsidP="002406A2">
      <w:r w:rsidRPr="00EE3F56">
        <w:rPr>
          <w:i/>
          <w:iCs/>
        </w:rPr>
        <w:t>c)</w:t>
      </w:r>
      <w:r w:rsidRPr="00EE3F56">
        <w:tab/>
        <w:t>что предварительное определение вероятного наличия у отдельных администраций частот, в которых может работать оборудование, может упростить процесс присвоения частот, особенно в случае событий, имеющих характер международных новостей, которые привлекают аудиторию средств радиовещания на региональном и/или глобальном уровнях,</w:t>
      </w:r>
    </w:p>
    <w:p w14:paraId="644DAD93" w14:textId="77777777" w:rsidR="00B30FC2" w:rsidRPr="00EE3F56" w:rsidRDefault="00B30FC2" w:rsidP="002406A2">
      <w:pPr>
        <w:pStyle w:val="Call"/>
      </w:pPr>
      <w:r w:rsidRPr="00EE3F56">
        <w:t>отмечая далее</w:t>
      </w:r>
      <w:r w:rsidRPr="00EE3F56">
        <w:rPr>
          <w:i w:val="0"/>
        </w:rPr>
        <w:t>,</w:t>
      </w:r>
    </w:p>
    <w:p w14:paraId="1308D5BF" w14:textId="77777777" w:rsidR="00B30FC2" w:rsidRPr="00EE3F56" w:rsidRDefault="00B30FC2" w:rsidP="002406A2">
      <w:pPr>
        <w:rPr>
          <w:rFonts w:eastAsia="Calibri"/>
        </w:rPr>
      </w:pPr>
      <w:r w:rsidRPr="00EE3F56">
        <w:t>что администрации и их радиовещательные сообщества заинтересованы в том, чтобы у них был доступ к новейшей информации для использования при ЭСН</w:t>
      </w:r>
      <w:r w:rsidRPr="00EE3F56">
        <w:rPr>
          <w:rFonts w:eastAsia="Calibri"/>
        </w:rPr>
        <w:t>,</w:t>
      </w:r>
    </w:p>
    <w:p w14:paraId="54FCAC5E" w14:textId="77777777" w:rsidR="00B30FC2" w:rsidRPr="00EE3F56" w:rsidRDefault="00B30FC2" w:rsidP="002406A2">
      <w:pPr>
        <w:pStyle w:val="Call"/>
      </w:pPr>
      <w:r w:rsidRPr="00EE3F56">
        <w:t>признавая</w:t>
      </w:r>
      <w:r w:rsidRPr="00EE3F56">
        <w:rPr>
          <w:i w:val="0"/>
          <w:iCs/>
        </w:rPr>
        <w:t>,</w:t>
      </w:r>
    </w:p>
    <w:p w14:paraId="7C6D83E3" w14:textId="77777777" w:rsidR="00B30FC2" w:rsidRPr="00EE3F56" w:rsidRDefault="00B30FC2" w:rsidP="002406A2">
      <w:r w:rsidRPr="00EE3F56">
        <w:rPr>
          <w:i/>
          <w:iCs/>
        </w:rPr>
        <w:t>a)</w:t>
      </w:r>
      <w:r w:rsidRPr="00EE3F56">
        <w:tab/>
        <w:t>что весьма желателен доступ к согласованному на глобальном уровне спектру для содействия быстрому развертыванию и работе систем ЭСН в различных странах;</w:t>
      </w:r>
    </w:p>
    <w:p w14:paraId="10699155" w14:textId="77777777" w:rsidR="00B30FC2" w:rsidRPr="00EE3F56" w:rsidRDefault="00B30FC2" w:rsidP="002406A2">
      <w:r w:rsidRPr="00EE3F56">
        <w:rPr>
          <w:i/>
          <w:iCs/>
        </w:rPr>
        <w:t>b)</w:t>
      </w:r>
      <w:r w:rsidRPr="00EE3F56">
        <w:tab/>
        <w:t>что динамический характер использования ЭСН предопределяется запланированными и незапланированными событиями, такими как "горячие" новости, чрезвычайные ситуации и бедствия;</w:t>
      </w:r>
    </w:p>
    <w:p w14:paraId="3CF912B7" w14:textId="77777777" w:rsidR="00B30FC2" w:rsidRPr="00EE3F56" w:rsidRDefault="00B30FC2" w:rsidP="002406A2">
      <w:r w:rsidRPr="00EE3F56">
        <w:rPr>
          <w:i/>
          <w:iCs/>
        </w:rPr>
        <w:t>c)</w:t>
      </w:r>
      <w:r w:rsidRPr="00EE3F56">
        <w:tab/>
        <w:t>что сбор новостей и электронное видеопроизводство, как правило, происходят в условиях, когда несколько телекомпаний/организаций/сетей пытаются осветить одно и то же событие, создавая спрос на большое число линий ЭСН, что ведет к увеличению спроса на доступ к спектру в подходящих полосах частот;</w:t>
      </w:r>
    </w:p>
    <w:p w14:paraId="3A4FD018" w14:textId="77777777" w:rsidR="00B30FC2" w:rsidRPr="00EE3F56" w:rsidRDefault="00B30FC2" w:rsidP="002406A2">
      <w:r w:rsidRPr="00EE3F56">
        <w:rPr>
          <w:i/>
          <w:iCs/>
        </w:rPr>
        <w:t>d)</w:t>
      </w:r>
      <w:r w:rsidRPr="00EE3F56">
        <w:tab/>
        <w:t>что в некоторых странах ЭСН используется как часть имеющихся у администраций систем электросвязи/информационно-коммуникационных технологий (ИКТ), которые применяются при управлении в случае чрезвычайных ситуаций и бедствий для раннего предупреждения, профилактики, смягчения последствий и оказания помощи;</w:t>
      </w:r>
    </w:p>
    <w:p w14:paraId="22EF0BDA" w14:textId="77777777" w:rsidR="00B30FC2" w:rsidRPr="00EE3F56" w:rsidRDefault="00B30FC2" w:rsidP="002406A2">
      <w:r w:rsidRPr="00EE3F56">
        <w:rPr>
          <w:i/>
          <w:iCs/>
        </w:rPr>
        <w:t>e)</w:t>
      </w:r>
      <w:r w:rsidRPr="00EE3F56">
        <w:tab/>
        <w:t>что в Рекомендации МСЭ-R M.1824 приведены характеристики систем внестудийного телевизионного вещания, ЭСН и электронного внестудийного видеопроизводства (EFP) в подвижной службе для применения в исследованиях совместного использования частот;</w:t>
      </w:r>
    </w:p>
    <w:p w14:paraId="47A66996" w14:textId="77777777" w:rsidR="00B30FC2" w:rsidRPr="00EE3F56" w:rsidRDefault="00B30FC2" w:rsidP="002406A2">
      <w:r w:rsidRPr="00EE3F56">
        <w:rPr>
          <w:i/>
          <w:iCs/>
        </w:rPr>
        <w:t>f)</w:t>
      </w:r>
      <w:r w:rsidRPr="00EE3F56">
        <w:tab/>
        <w:t>что в Рекомендации МСЭ-R F.1777 приведены характеристики систем внестудийного телевизионного вещания,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w:t>
      </w:r>
    </w:p>
    <w:p w14:paraId="562D6C98" w14:textId="77777777" w:rsidR="00B30FC2" w:rsidRPr="00EE3F56" w:rsidRDefault="00B30FC2" w:rsidP="002406A2">
      <w:r w:rsidRPr="00EE3F56">
        <w:rPr>
          <w:i/>
          <w:iCs/>
        </w:rPr>
        <w:t>g)</w:t>
      </w:r>
      <w:r w:rsidRPr="00EE3F56">
        <w:tab/>
        <w:t>что в Отчете МСЭ-R BT.2069 приведены характеристики использования спектра и эксплуатационные характеристики наземных систем электронного сбора новостей (ЭСН), внестудийного телевизионного вещания (TVOB) и EFP;</w:t>
      </w:r>
    </w:p>
    <w:p w14:paraId="27ABD98A" w14:textId="77777777" w:rsidR="00B30FC2" w:rsidRPr="00EE3F56" w:rsidRDefault="00B30FC2" w:rsidP="002406A2">
      <w:r w:rsidRPr="00EE3F56">
        <w:rPr>
          <w:i/>
          <w:iCs/>
        </w:rPr>
        <w:t>h)</w:t>
      </w:r>
      <w:r w:rsidRPr="00EE3F56">
        <w:rPr>
          <w:i/>
          <w:iCs/>
        </w:rPr>
        <w:tab/>
      </w:r>
      <w:r w:rsidRPr="00EE3F56">
        <w:t>что в Рекомендации МСЭ-R M.1637 рассматриваются вопросы, которые следует принять во внимание в целях упрощения перемещения во всемирном масштабе оборудования радиосвязи, которое должно использоваться в условиях чрезвычайных ситуаций и для оказания помощи при бедствиях,</w:t>
      </w:r>
    </w:p>
    <w:p w14:paraId="06C54034" w14:textId="77777777" w:rsidR="00B30FC2" w:rsidRPr="003D3732" w:rsidRDefault="00B30FC2" w:rsidP="003D3732">
      <w:r w:rsidRPr="003D3732">
        <w:br w:type="page"/>
      </w:r>
    </w:p>
    <w:p w14:paraId="583CBFCA" w14:textId="77777777" w:rsidR="00B30FC2" w:rsidRPr="00EE3F56" w:rsidRDefault="00B30FC2" w:rsidP="002406A2">
      <w:pPr>
        <w:pStyle w:val="Call"/>
      </w:pPr>
      <w:r w:rsidRPr="00EE3F56">
        <w:lastRenderedPageBreak/>
        <w:t>решает</w:t>
      </w:r>
    </w:p>
    <w:p w14:paraId="2D968B5D" w14:textId="77777777" w:rsidR="00B30FC2" w:rsidRPr="00EE3F56" w:rsidRDefault="00B30FC2" w:rsidP="002406A2">
      <w:r w:rsidRPr="00EE3F56">
        <w:t>1</w:t>
      </w:r>
      <w:r w:rsidRPr="00EE3F56">
        <w:tab/>
        <w:t>провести исследования, касающиеся возможных решений для согласования на всемирной/региональной основе полос частот и диапазонов настройки с целью использования системами ЭСН, обращая основное внимание на полосы частот, которые уже распределены на первичной или вторичной основе фиксированной службе, подвижной службе или радиовещательной службе, принимая во внимание:</w:t>
      </w:r>
    </w:p>
    <w:p w14:paraId="036D469B" w14:textId="77777777" w:rsidR="00B30FC2" w:rsidRPr="00EE3F56" w:rsidRDefault="00B30FC2" w:rsidP="002406A2">
      <w:pPr>
        <w:pStyle w:val="enumlev1"/>
      </w:pPr>
      <w:r w:rsidRPr="00EE3F56">
        <w:t>–</w:t>
      </w:r>
      <w:r w:rsidRPr="00EE3F56">
        <w:tab/>
        <w:t>что некоторые полосы частот обладают более благоприятными свойствами, подходящими для использования ЭСН</w:t>
      </w:r>
      <w:r w:rsidRPr="00EE3F56">
        <w:rPr>
          <w:lang w:eastAsia="ko-KR"/>
        </w:rPr>
        <w:t>;</w:t>
      </w:r>
    </w:p>
    <w:p w14:paraId="123A574B" w14:textId="77777777" w:rsidR="00B30FC2" w:rsidRPr="00EE3F56" w:rsidRDefault="00B30FC2" w:rsidP="002406A2">
      <w:pPr>
        <w:pStyle w:val="enumlev1"/>
      </w:pPr>
      <w:r w:rsidRPr="00EE3F56">
        <w:t>–</w:t>
      </w:r>
      <w:r w:rsidRPr="00EE3F56">
        <w:tab/>
        <w:t>имеющиеся технологии для обеспечения как можно более эффективного и гибкого использования спектра;</w:t>
      </w:r>
    </w:p>
    <w:p w14:paraId="63338773" w14:textId="77777777" w:rsidR="00B30FC2" w:rsidRPr="00EE3F56" w:rsidRDefault="00B30FC2" w:rsidP="002406A2">
      <w:pPr>
        <w:pStyle w:val="enumlev1"/>
      </w:pPr>
      <w:r w:rsidRPr="00EE3F56">
        <w:t>–</w:t>
      </w:r>
      <w:r w:rsidRPr="00EE3F56">
        <w:tab/>
        <w:t>характеристики систем и эксплуатационную практику, которые содействуют реализации этих решений;</w:t>
      </w:r>
    </w:p>
    <w:p w14:paraId="4AE03140" w14:textId="77777777" w:rsidR="00B30FC2" w:rsidRPr="00EE3F56" w:rsidRDefault="00B30FC2" w:rsidP="002406A2">
      <w:r w:rsidRPr="00EE3F56">
        <w:t>2</w:t>
      </w:r>
      <w:r w:rsidRPr="00EE3F56">
        <w:tab/>
        <w:t>разработать соответствующие Рекомендации МСЭ-R и/или Отчеты МСЭ-R, основанные на результатах упомянутых выше исследований, в зависимости от случая,</w:t>
      </w:r>
    </w:p>
    <w:p w14:paraId="15CE425D" w14:textId="77777777" w:rsidR="00B30FC2" w:rsidRPr="00EE3F56" w:rsidRDefault="00B30FC2" w:rsidP="002406A2">
      <w:pPr>
        <w:pStyle w:val="Call"/>
      </w:pPr>
      <w:r w:rsidRPr="00EE3F56">
        <w:t>решает далее</w:t>
      </w:r>
    </w:p>
    <w:p w14:paraId="24D4A2A8" w14:textId="77777777" w:rsidR="00B30FC2" w:rsidRPr="00EE3F56" w:rsidRDefault="00B30FC2" w:rsidP="002406A2">
      <w:r w:rsidRPr="00EE3F56">
        <w:t>1</w:t>
      </w:r>
      <w:r w:rsidRPr="00EE3F56">
        <w:tab/>
        <w:t xml:space="preserve">предложить администрациям и региональным организациям электросвязи разработать и предоставить МСЭ-R соответствующую информацию, касающуюся наличия спектра и </w:t>
      </w:r>
      <w:proofErr w:type="spellStart"/>
      <w:r w:rsidRPr="00EE3F56">
        <w:t>регламентарной</w:t>
      </w:r>
      <w:proofErr w:type="spellEnd"/>
      <w:r w:rsidRPr="00EE3F56">
        <w:t xml:space="preserve"> основы для использования ЭСН;</w:t>
      </w:r>
    </w:p>
    <w:p w14:paraId="0C70DBB4" w14:textId="77777777" w:rsidR="00B30FC2" w:rsidRPr="00EE3F56" w:rsidRDefault="00B30FC2" w:rsidP="002406A2">
      <w:r w:rsidRPr="00EE3F56">
        <w:t>2</w:t>
      </w:r>
      <w:r w:rsidRPr="00EE3F56">
        <w:tab/>
        <w:t>предложить администрациям рассмотреть для целей согласования полосы частот/диапазоны настройки, используемые для ЭСН другими администрациями,</w:t>
      </w:r>
    </w:p>
    <w:p w14:paraId="60A9459B" w14:textId="77777777" w:rsidR="00B30FC2" w:rsidRPr="00EE3F56" w:rsidRDefault="00B30FC2" w:rsidP="002406A2">
      <w:pPr>
        <w:pStyle w:val="Call"/>
      </w:pPr>
      <w:r w:rsidRPr="00EE3F56">
        <w:t>предлагает</w:t>
      </w:r>
    </w:p>
    <w:p w14:paraId="58E03482" w14:textId="77777777" w:rsidR="00B30FC2" w:rsidRPr="00EE3F56" w:rsidRDefault="00B30FC2" w:rsidP="002406A2">
      <w:r w:rsidRPr="00EE3F56">
        <w:t>Членам МСЭ принять активное участие в исследованиях, представляя вклады в МСЭ-R,</w:t>
      </w:r>
    </w:p>
    <w:p w14:paraId="2C4B39F7" w14:textId="77777777" w:rsidR="00B30FC2" w:rsidRPr="00EE3F56" w:rsidRDefault="00B30FC2" w:rsidP="002406A2">
      <w:pPr>
        <w:pStyle w:val="Call"/>
      </w:pPr>
      <w:r w:rsidRPr="00EE3F56">
        <w:t>поручает Директору Бюро радиосвязи</w:t>
      </w:r>
    </w:p>
    <w:p w14:paraId="5CFB914B" w14:textId="77777777" w:rsidR="00B30FC2" w:rsidRPr="00EE3F56" w:rsidRDefault="00B30FC2" w:rsidP="002406A2">
      <w:r w:rsidRPr="00EE3F56">
        <w:t>1</w:t>
      </w:r>
      <w:r w:rsidRPr="00EE3F56">
        <w:tab/>
        <w:t>поддерживать и далее разрабатывать общедоступную веб-страницу с базой данных для сведения воедино информации и ссылок на администрации и региональные организации электросвязи, которые представляют информацию о ЭСН/</w:t>
      </w:r>
      <w:r w:rsidRPr="00EE3F56">
        <w:rPr>
          <w:rFonts w:eastAsia="Calibri"/>
        </w:rPr>
        <w:t>PMSE</w:t>
      </w:r>
      <w:r w:rsidRPr="00EE3F56">
        <w:t xml:space="preserve"> и </w:t>
      </w:r>
      <w:proofErr w:type="spellStart"/>
      <w:r w:rsidRPr="00EE3F56">
        <w:t>регламентарной</w:t>
      </w:r>
      <w:proofErr w:type="spellEnd"/>
      <w:r w:rsidRPr="00EE3F56">
        <w:t xml:space="preserve"> основе, в том числе из имеющейся документации МСЭ-R (например, перечни или диаграммы разрешенных полос частот, составленные соответствующими исследовательскими комиссиями), как это требуется в пункте 1 раздела </w:t>
      </w:r>
      <w:r w:rsidRPr="00EE3F56">
        <w:rPr>
          <w:i/>
          <w:iCs/>
        </w:rPr>
        <w:t>решает далее</w:t>
      </w:r>
      <w:r w:rsidRPr="00EE3F56">
        <w:t>;</w:t>
      </w:r>
    </w:p>
    <w:p w14:paraId="3A01DEE9" w14:textId="77777777" w:rsidR="00B30FC2" w:rsidRPr="00EE3F56" w:rsidRDefault="00B30FC2" w:rsidP="002406A2">
      <w:r w:rsidRPr="00EE3F56">
        <w:t>2</w:t>
      </w:r>
      <w:r w:rsidRPr="00EE3F56">
        <w:tab/>
        <w:t>предложить администрациям Государств-Членов обеспечить обновление представленной информации, постоянно сообщая о любых изменениях информации, упомянутой выше.</w:t>
      </w:r>
    </w:p>
    <w:p w14:paraId="73D96A55" w14:textId="77777777" w:rsidR="00151479" w:rsidRDefault="00151479" w:rsidP="00151479">
      <w:pPr>
        <w:rPr>
          <w:lang w:eastAsia="zh-CN"/>
        </w:rPr>
      </w:pPr>
      <w:bookmarkStart w:id="201" w:name="_Toc151987275"/>
    </w:p>
    <w:p w14:paraId="76D12D5C" w14:textId="77777777" w:rsidR="00151479" w:rsidRDefault="00151479" w:rsidP="00151479">
      <w:pPr>
        <w:rPr>
          <w:lang w:eastAsia="zh-CN"/>
        </w:rPr>
        <w:sectPr w:rsidR="00151479" w:rsidSect="00EF2EA4">
          <w:footerReference w:type="default" r:id="rId301"/>
          <w:footerReference w:type="first" r:id="rId302"/>
          <w:pgSz w:w="11907" w:h="16840" w:code="9"/>
          <w:pgMar w:top="1418" w:right="1134" w:bottom="1418" w:left="1134" w:header="720" w:footer="720" w:gutter="0"/>
          <w:paperSrc w:first="259" w:other="259"/>
          <w:cols w:space="720"/>
          <w:titlePg/>
          <w:docGrid w:linePitch="326"/>
        </w:sectPr>
      </w:pPr>
    </w:p>
    <w:p w14:paraId="7A725648" w14:textId="77777777" w:rsidR="00B30FC2" w:rsidRPr="00095A29" w:rsidRDefault="00B30FC2" w:rsidP="00786BEF">
      <w:pPr>
        <w:pStyle w:val="ResNo"/>
      </w:pPr>
      <w:r w:rsidRPr="002310F6">
        <w:rPr>
          <w:lang w:eastAsia="zh-CN"/>
        </w:rPr>
        <w:lastRenderedPageBreak/>
        <w:t>резолюци</w:t>
      </w:r>
      <w:r>
        <w:rPr>
          <w:lang w:eastAsia="zh-CN"/>
        </w:rPr>
        <w:t>я</w:t>
      </w:r>
      <w:r w:rsidRPr="002310F6">
        <w:rPr>
          <w:lang w:eastAsia="zh-CN"/>
        </w:rPr>
        <w:t xml:space="preserve"> мсэ-r </w:t>
      </w:r>
      <w:proofErr w:type="gramStart"/>
      <w:r w:rsidRPr="00151479">
        <w:rPr>
          <w:rStyle w:val="href"/>
        </w:rPr>
        <w:t>60-3</w:t>
      </w:r>
      <w:bookmarkEnd w:id="201"/>
      <w:proofErr w:type="gramEnd"/>
    </w:p>
    <w:p w14:paraId="0F64F1CF" w14:textId="77777777" w:rsidR="00B30FC2" w:rsidRPr="002310F6" w:rsidRDefault="00B30FC2" w:rsidP="00786BEF">
      <w:pPr>
        <w:pStyle w:val="Restitle"/>
      </w:pPr>
      <w:bookmarkStart w:id="202" w:name="_Toc151987276"/>
      <w:r w:rsidRPr="002310F6">
        <w:t xml:space="preserve">Уменьшение потребления электроэнергии в целях защиты окружающей среды </w:t>
      </w:r>
      <w:r w:rsidRPr="002310F6">
        <w:br/>
        <w:t xml:space="preserve">и ослабления изменения климата путем использования технологий </w:t>
      </w:r>
      <w:r w:rsidRPr="002310F6">
        <w:br/>
        <w:t>и систем ИКТ/радиосвязи</w:t>
      </w:r>
      <w:bookmarkEnd w:id="202"/>
    </w:p>
    <w:p w14:paraId="2E9D4A2C" w14:textId="77777777" w:rsidR="00B30FC2" w:rsidRPr="002310F6" w:rsidRDefault="00B30FC2" w:rsidP="00786BEF">
      <w:pPr>
        <w:pStyle w:val="Resdate"/>
      </w:pPr>
      <w:r w:rsidRPr="002310F6">
        <w:t>(2012-2015-2019</w:t>
      </w:r>
      <w:r w:rsidRPr="008B0830">
        <w:t>-2023</w:t>
      </w:r>
      <w:r w:rsidRPr="002310F6">
        <w:t>)</w:t>
      </w:r>
    </w:p>
    <w:p w14:paraId="633347C2" w14:textId="77777777" w:rsidR="00B30FC2" w:rsidRPr="002310F6" w:rsidRDefault="00B30FC2" w:rsidP="00786BEF">
      <w:pPr>
        <w:pStyle w:val="Normalaftertitle"/>
      </w:pPr>
      <w:r w:rsidRPr="002310F6">
        <w:t>Ассамблея радиосвязи МСЭ,</w:t>
      </w:r>
    </w:p>
    <w:p w14:paraId="4154CC25" w14:textId="77777777" w:rsidR="00B30FC2" w:rsidRPr="002310F6" w:rsidRDefault="00B30FC2" w:rsidP="00786BEF">
      <w:pPr>
        <w:pStyle w:val="Call"/>
      </w:pPr>
      <w:r w:rsidRPr="002310F6">
        <w:t>учитывая</w:t>
      </w:r>
      <w:r w:rsidRPr="002310F6">
        <w:rPr>
          <w:i w:val="0"/>
        </w:rPr>
        <w:t>,</w:t>
      </w:r>
    </w:p>
    <w:p w14:paraId="6D288C25" w14:textId="77777777" w:rsidR="00B30FC2" w:rsidRPr="002310F6" w:rsidRDefault="00B30FC2" w:rsidP="00786BEF">
      <w:r w:rsidRPr="002310F6">
        <w:rPr>
          <w:i/>
          <w:iCs/>
        </w:rPr>
        <w:t>a)</w:t>
      </w:r>
      <w:r w:rsidRPr="002310F6">
        <w:tab/>
        <w:t>что проблема изменения климата стремительно превращается в проблему, вызывающую всеобщую обеспокоенность, решение которой требует сотрудничества в глобальном масштабе;</w:t>
      </w:r>
    </w:p>
    <w:p w14:paraId="47954613" w14:textId="77777777" w:rsidR="00B30FC2" w:rsidRPr="002310F6" w:rsidRDefault="00B30FC2" w:rsidP="00786BEF">
      <w:r w:rsidRPr="002310F6">
        <w:rPr>
          <w:i/>
          <w:iCs/>
        </w:rPr>
        <w:t>b)</w:t>
      </w:r>
      <w:r w:rsidRPr="002310F6">
        <w:tab/>
        <w:t>что изменение климата является одним из основных факторов, приводящих к чрезвычайным ситуациям и стихийным бедствиям, которым подвергается человечество;</w:t>
      </w:r>
    </w:p>
    <w:p w14:paraId="44AE30A0" w14:textId="77777777" w:rsidR="00B30FC2" w:rsidRPr="002310F6" w:rsidRDefault="00B30FC2" w:rsidP="00786BEF">
      <w:r w:rsidRPr="002310F6">
        <w:rPr>
          <w:i/>
          <w:iCs/>
        </w:rPr>
        <w:t>c)</w:t>
      </w:r>
      <w:r w:rsidRPr="002310F6">
        <w:tab/>
        <w:t>что, по оценкам Межправительственной группы экспертов Организации Объединенных Наций по изменению климата (МГЭИК), мировой объем выбросов парниковых газов (GHG) в значительной степени увеличился,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долговременные последствия;</w:t>
      </w:r>
    </w:p>
    <w:p w14:paraId="698C4F47" w14:textId="77777777" w:rsidR="00B30FC2" w:rsidRPr="002310F6" w:rsidRDefault="00B30FC2" w:rsidP="00786BEF">
      <w:r w:rsidRPr="002310F6">
        <w:rPr>
          <w:i/>
          <w:iCs/>
        </w:rPr>
        <w:t>d)</w:t>
      </w:r>
      <w:r w:rsidRPr="002310F6">
        <w:tab/>
        <w:t xml:space="preserve">что информационно-коммуникационные технологии (ИКТ), включающие технологию радиосвязи, обусловливают выбросы приблизительно </w:t>
      </w:r>
      <w:proofErr w:type="gramStart"/>
      <w:r w:rsidRPr="002310F6">
        <w:t>2−2,5</w:t>
      </w:r>
      <w:proofErr w:type="gramEnd"/>
      <w:r w:rsidRPr="002310F6">
        <w:t xml:space="preserve"> процентов парниковых газов, объем которых может возрасти, поскольку ИКТ становятся все более доступными;</w:t>
      </w:r>
    </w:p>
    <w:p w14:paraId="46CA38E0" w14:textId="77777777" w:rsidR="00B30FC2" w:rsidRPr="002310F6" w:rsidRDefault="00B30FC2" w:rsidP="00786BEF">
      <w:r w:rsidRPr="002310F6">
        <w:rPr>
          <w:i/>
          <w:iCs/>
        </w:rPr>
        <w:t>e)</w:t>
      </w:r>
      <w:r w:rsidRPr="002310F6">
        <w:tab/>
        <w:t>что ИКТ/системы радиосвязи могут в значительной мере способствовать смягчению влияния изменения климата и адаптации к этому влиянию;</w:t>
      </w:r>
    </w:p>
    <w:p w14:paraId="56F4BA4C" w14:textId="77777777" w:rsidR="00B30FC2" w:rsidRPr="002310F6" w:rsidRDefault="00B30FC2" w:rsidP="00786BEF">
      <w:r w:rsidRPr="002310F6">
        <w:rPr>
          <w:i/>
          <w:iCs/>
        </w:rPr>
        <w:t>f)</w:t>
      </w:r>
      <w:r w:rsidRPr="002310F6">
        <w:tab/>
        <w:t>что беспроводные технологии и системы являются эффективными средствами наблюдения за состоянием окружающей среды, предсказания стихийных бедствий и изменения климата;</w:t>
      </w:r>
    </w:p>
    <w:p w14:paraId="059BD60C" w14:textId="77777777" w:rsidR="00B30FC2" w:rsidRPr="002310F6" w:rsidRDefault="00B30FC2" w:rsidP="00786BEF">
      <w:r w:rsidRPr="002310F6">
        <w:rPr>
          <w:i/>
          <w:iCs/>
        </w:rPr>
        <w:t>g)</w:t>
      </w:r>
      <w:r w:rsidRPr="002310F6">
        <w:tab/>
        <w:t>что МСЭ на Конференции Организации Объединенных Наций по изменению климата, состоявшейся в Бали, Индонезия, 3</w:t>
      </w:r>
      <w:r w:rsidRPr="002310F6">
        <w:sym w:font="Symbol" w:char="F02D"/>
      </w:r>
      <w:r w:rsidRPr="002310F6">
        <w:t>14 декабря 2007 года, подчеркнул роль ИКТ, которые являются как причиной изменения климата, так и важным элементом решения этой проблемы;</w:t>
      </w:r>
    </w:p>
    <w:p w14:paraId="466F3512" w14:textId="77777777" w:rsidR="00B30FC2" w:rsidRPr="002310F6" w:rsidRDefault="00B30FC2" w:rsidP="00786BEF">
      <w:r w:rsidRPr="002310F6">
        <w:rPr>
          <w:i/>
          <w:iCs/>
        </w:rPr>
        <w:t>h)</w:t>
      </w:r>
      <w:r w:rsidRPr="002310F6">
        <w:tab/>
        <w:t>что Отчеты и Рекомендации МСЭ-R, в которых рассматриваются возможные механизмы энергосбережения, применимые к различным службам радиосвязи, могут помочь в разработке систем и приложений, работающих в этих службах;</w:t>
      </w:r>
    </w:p>
    <w:p w14:paraId="3353BB8C" w14:textId="77777777" w:rsidR="00B30FC2" w:rsidRPr="002310F6" w:rsidRDefault="00B30FC2" w:rsidP="00786BEF">
      <w:r w:rsidRPr="002310F6">
        <w:rPr>
          <w:i/>
          <w:iCs/>
        </w:rPr>
        <w:t>i)</w:t>
      </w:r>
      <w:r w:rsidRPr="002310F6">
        <w:tab/>
        <w:t>что совместное использование инфраструктуры может сократить потребление электроэнергии,</w:t>
      </w:r>
    </w:p>
    <w:p w14:paraId="2E4EB2B1" w14:textId="77777777" w:rsidR="00B30FC2" w:rsidRPr="00164DF6" w:rsidRDefault="00B30FC2" w:rsidP="00D40D13">
      <w:r w:rsidRPr="00164DF6">
        <w:br w:type="page"/>
      </w:r>
    </w:p>
    <w:p w14:paraId="1C29F90F" w14:textId="77777777" w:rsidR="00B30FC2" w:rsidRPr="002310F6" w:rsidRDefault="00B30FC2" w:rsidP="00786BEF">
      <w:pPr>
        <w:pStyle w:val="Call"/>
      </w:pPr>
      <w:r w:rsidRPr="002310F6">
        <w:lastRenderedPageBreak/>
        <w:t>учитывая далее</w:t>
      </w:r>
      <w:r w:rsidRPr="002310F6">
        <w:rPr>
          <w:i w:val="0"/>
        </w:rPr>
        <w:t>,</w:t>
      </w:r>
    </w:p>
    <w:p w14:paraId="1144763D" w14:textId="77777777" w:rsidR="00B30FC2" w:rsidRPr="002310F6" w:rsidRDefault="00B30FC2" w:rsidP="00786BEF">
      <w:r w:rsidRPr="002310F6">
        <w:rPr>
          <w:i/>
          <w:iCs/>
        </w:rPr>
        <w:t>a)</w:t>
      </w:r>
      <w:r w:rsidRPr="002310F6">
        <w:tab/>
        <w:t>что Полномочная конференция МСЭ утвердила Резолюцию 182 (</w:t>
      </w:r>
      <w:proofErr w:type="spellStart"/>
      <w:r w:rsidRPr="002310F6">
        <w:t>Пересм</w:t>
      </w:r>
      <w:proofErr w:type="spellEnd"/>
      <w:r w:rsidRPr="002310F6">
        <w:t xml:space="preserve">. </w:t>
      </w:r>
      <w:r>
        <w:t xml:space="preserve">Бухарест, </w:t>
      </w:r>
      <w:r w:rsidRPr="002310F6">
        <w:t>2022 г.) о роли электросвязи/</w:t>
      </w:r>
      <w:r>
        <w:t>ИКТ</w:t>
      </w:r>
      <w:r w:rsidRPr="002310F6">
        <w:t xml:space="preserve"> в изменении климата и защите окружающей среды, в которой МСЭ поручается и далее применять ИКТ в целях устранения причин и последствий изменения климата, укреплять сотрудничество с другими организациями, работающими в этой области, и предлагается Союзу повысить осведомленность общественности и лиц, ответственных за разработку политики, о важнейшей роли ИКТ в решении проблемы изменения климата;</w:t>
      </w:r>
    </w:p>
    <w:p w14:paraId="0A78C812" w14:textId="77777777" w:rsidR="00B30FC2" w:rsidRPr="004251FD" w:rsidRDefault="00B30FC2" w:rsidP="00786BEF">
      <w:pPr>
        <w:rPr>
          <w:rFonts w:ascii="Calibri" w:hAnsi="Calibri" w:cs="Calibri"/>
          <w:bCs/>
          <w:color w:val="800000"/>
        </w:rPr>
      </w:pPr>
      <w:r w:rsidRPr="002310F6">
        <w:rPr>
          <w:i/>
          <w:iCs/>
        </w:rPr>
        <w:t>b)</w:t>
      </w:r>
      <w:r w:rsidRPr="002310F6">
        <w:tab/>
      </w:r>
      <w:r w:rsidRPr="004251FD">
        <w:t>Вопрос</w:t>
      </w:r>
      <w:r w:rsidRPr="002310F6">
        <w:t xml:space="preserve"> МСЭ-R 147/6, посвященный непосредственному и косвенному влиянию</w:t>
      </w:r>
      <w:r w:rsidRPr="004251FD">
        <w:t xml:space="preserve"> на энергопотребление технологи</w:t>
      </w:r>
      <w:r w:rsidRPr="002310F6">
        <w:t>й</w:t>
      </w:r>
      <w:r w:rsidRPr="004251FD">
        <w:t xml:space="preserve"> и функци</w:t>
      </w:r>
      <w:r w:rsidRPr="002310F6">
        <w:t>й</w:t>
      </w:r>
      <w:r w:rsidRPr="004251FD">
        <w:t>, используемы</w:t>
      </w:r>
      <w:r w:rsidRPr="002310F6">
        <w:t>х</w:t>
      </w:r>
      <w:r w:rsidRPr="004251FD">
        <w:t xml:space="preserve"> в радиовещании</w:t>
      </w:r>
      <w:r w:rsidRPr="002310F6">
        <w:t>;</w:t>
      </w:r>
    </w:p>
    <w:p w14:paraId="56A02012" w14:textId="77777777" w:rsidR="00B30FC2" w:rsidRPr="002310F6" w:rsidRDefault="00B30FC2" w:rsidP="00786BEF">
      <w:r w:rsidRPr="002310F6">
        <w:rPr>
          <w:i/>
          <w:iCs/>
        </w:rPr>
        <w:t>c</w:t>
      </w:r>
      <w:r w:rsidRPr="004251FD">
        <w:rPr>
          <w:i/>
          <w:iCs/>
        </w:rPr>
        <w:t>)</w:t>
      </w:r>
      <w:r w:rsidRPr="004251FD">
        <w:tab/>
      </w:r>
      <w:r w:rsidRPr="002310F6">
        <w:t>что программа работы МСЭ-Т, разработанная на основе Резолюции 73 (</w:t>
      </w:r>
      <w:proofErr w:type="spellStart"/>
      <w:r w:rsidRPr="002310F6">
        <w:t>Пересм</w:t>
      </w:r>
      <w:proofErr w:type="spellEnd"/>
      <w:r w:rsidRPr="002310F6">
        <w:t xml:space="preserve">. </w:t>
      </w:r>
      <w:r>
        <w:t xml:space="preserve">Женева, </w:t>
      </w:r>
      <w:r w:rsidRPr="002310F6">
        <w:t>2022 г.) Всемирной ассамблеи по стандартизации электросвязи</w:t>
      </w:r>
      <w:r w:rsidRPr="004251FD">
        <w:t xml:space="preserve"> (</w:t>
      </w:r>
      <w:r>
        <w:t>ВАСЭ)</w:t>
      </w:r>
      <w:r w:rsidRPr="002310F6">
        <w:t>, не предусматривает конкретные исследования, посвященные потреблению электроэнергии и связанные с технологиями радиопередачи или характеристиками планирования сетей радиосвязи;</w:t>
      </w:r>
    </w:p>
    <w:p w14:paraId="57FB41F5" w14:textId="77777777" w:rsidR="00B30FC2" w:rsidRPr="002310F6" w:rsidRDefault="00B30FC2" w:rsidP="00786BEF">
      <w:r w:rsidRPr="002310F6">
        <w:rPr>
          <w:i/>
          <w:iCs/>
        </w:rPr>
        <w:t>d)</w:t>
      </w:r>
      <w:r w:rsidRPr="002310F6">
        <w:tab/>
        <w:t>отчет по Вопросу 3/1 МСЭ-D об использовании электросвязи/ИКТ для снижения риска бедствий и управления операциями в случае бедствий, ресурсов, а также активных и пассивных систем зондирования космического базирования применительно к оказанию помощи при бедствиях и в чрезвычайных ситуациях;</w:t>
      </w:r>
    </w:p>
    <w:p w14:paraId="5D1E31AA" w14:textId="77777777" w:rsidR="00B30FC2" w:rsidRPr="002310F6" w:rsidRDefault="00B30FC2" w:rsidP="00786BEF">
      <w:r w:rsidRPr="002310F6">
        <w:rPr>
          <w:i/>
          <w:iCs/>
        </w:rPr>
        <w:t>e)</w:t>
      </w:r>
      <w:r w:rsidRPr="002310F6">
        <w:tab/>
        <w:t>что в рамках Вопроса 6/2 МСЭ-D рассматриваются связи между ИКТ, изменением климата, сокращением глобальных выбросов парниковых газов и развитием,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w:t>
      </w:r>
    </w:p>
    <w:p w14:paraId="6A64228B" w14:textId="77777777" w:rsidR="00B30FC2" w:rsidRPr="002310F6" w:rsidRDefault="00B30FC2" w:rsidP="00786BEF">
      <w:r w:rsidRPr="002310F6">
        <w:rPr>
          <w:i/>
          <w:iCs/>
        </w:rPr>
        <w:t>f)</w:t>
      </w:r>
      <w:r w:rsidRPr="002310F6">
        <w:tab/>
        <w:t>что в рамках Вопроса 6/2 МСЭ-D рассматривается также роль наблюдения Земли при изменении климата, поскольку технологии радиосвязи придается важное значение в наблюдении за состоянием Земли с точки зрения климата и его изменения,</w:t>
      </w:r>
    </w:p>
    <w:p w14:paraId="1E8E1BE5" w14:textId="77777777" w:rsidR="00B30FC2" w:rsidRPr="002310F6" w:rsidRDefault="00B30FC2" w:rsidP="00786BEF">
      <w:pPr>
        <w:pStyle w:val="Call"/>
      </w:pPr>
      <w:r w:rsidRPr="002310F6">
        <w:t>принимая во внимание</w:t>
      </w:r>
    </w:p>
    <w:p w14:paraId="4CD0DB29" w14:textId="77777777" w:rsidR="00B30FC2" w:rsidRPr="002310F6" w:rsidRDefault="00B30FC2" w:rsidP="00786BEF">
      <w:r w:rsidRPr="002310F6">
        <w:rPr>
          <w:i/>
          <w:iCs/>
        </w:rPr>
        <w:t>а)</w:t>
      </w:r>
      <w:r w:rsidRPr="002310F6">
        <w:tab/>
        <w:t>Резолюции </w:t>
      </w:r>
      <w:r w:rsidRPr="002310F6">
        <w:rPr>
          <w:b/>
          <w:bCs/>
        </w:rPr>
        <w:t>673 (</w:t>
      </w:r>
      <w:proofErr w:type="spellStart"/>
      <w:r w:rsidRPr="002310F6">
        <w:rPr>
          <w:b/>
          <w:bCs/>
        </w:rPr>
        <w:t>Пересм</w:t>
      </w:r>
      <w:proofErr w:type="spellEnd"/>
      <w:r w:rsidRPr="002310F6">
        <w:rPr>
          <w:b/>
          <w:bCs/>
        </w:rPr>
        <w:t>. ВКР-12)</w:t>
      </w:r>
      <w:r w:rsidRPr="002310F6">
        <w:t xml:space="preserve"> о </w:t>
      </w:r>
      <w:r>
        <w:t>важности применений радиосвязи</w:t>
      </w:r>
      <w:r w:rsidRPr="002310F6">
        <w:t xml:space="preserve"> для наблюдения Земли и </w:t>
      </w:r>
      <w:r w:rsidRPr="002310F6">
        <w:rPr>
          <w:b/>
          <w:bCs/>
        </w:rPr>
        <w:t>646 (</w:t>
      </w:r>
      <w:proofErr w:type="spellStart"/>
      <w:r w:rsidRPr="002310F6">
        <w:rPr>
          <w:b/>
          <w:bCs/>
        </w:rPr>
        <w:t>Пересм</w:t>
      </w:r>
      <w:proofErr w:type="spellEnd"/>
      <w:r w:rsidRPr="002310F6">
        <w:rPr>
          <w:b/>
          <w:bCs/>
        </w:rPr>
        <w:t>. ВКР-</w:t>
      </w:r>
      <w:r w:rsidRPr="004251FD">
        <w:rPr>
          <w:b/>
          <w:bCs/>
        </w:rPr>
        <w:t>19</w:t>
      </w:r>
      <w:r w:rsidRPr="002310F6">
        <w:rPr>
          <w:b/>
          <w:bCs/>
        </w:rPr>
        <w:t>)</w:t>
      </w:r>
      <w:r w:rsidRPr="002310F6">
        <w:t xml:space="preserve"> об обеспечении общественной безопасности и оказании помощи при бедствиях, принятые Всемирной конференцией радиосвязи;</w:t>
      </w:r>
    </w:p>
    <w:p w14:paraId="03748BDD" w14:textId="77777777" w:rsidR="00B30FC2" w:rsidRPr="002310F6" w:rsidRDefault="00B30FC2" w:rsidP="00786BEF">
      <w:r w:rsidRPr="002310F6">
        <w:rPr>
          <w:i/>
          <w:iCs/>
        </w:rPr>
        <w:t>b)</w:t>
      </w:r>
      <w:r w:rsidRPr="002310F6">
        <w:tab/>
        <w:t>Резолюцию МСЭ-R 55 об исследованиях МСЭ-R в области прогнозирования, обнаружения, смягчения последствий бедствий и оказания помощи при бедствиях, принятую Ассамблеей радиосвязи;</w:t>
      </w:r>
    </w:p>
    <w:p w14:paraId="29265A34" w14:textId="77777777" w:rsidR="00B30FC2" w:rsidRPr="002310F6" w:rsidRDefault="00B30FC2" w:rsidP="00786BEF">
      <w:r w:rsidRPr="002310F6">
        <w:rPr>
          <w:i/>
          <w:iCs/>
        </w:rPr>
        <w:t>c)</w:t>
      </w:r>
      <w:r w:rsidRPr="002310F6">
        <w:tab/>
        <w:t>Резолюцию 66 (</w:t>
      </w:r>
      <w:proofErr w:type="spellStart"/>
      <w:r w:rsidRPr="002310F6">
        <w:t>Пересм</w:t>
      </w:r>
      <w:proofErr w:type="spellEnd"/>
      <w:r w:rsidRPr="002310F6">
        <w:t xml:space="preserve">. </w:t>
      </w:r>
      <w:r>
        <w:t xml:space="preserve">Кигали, </w:t>
      </w:r>
      <w:r w:rsidRPr="002310F6">
        <w:t>2022 г.) об информационно-коммуникационных технологиях, окружающей среде, изменении климата и циркуляционной экономике, принятую Всемирной конференцией по развитию электросвязи;</w:t>
      </w:r>
    </w:p>
    <w:p w14:paraId="3F5F4A38" w14:textId="77777777" w:rsidR="00B30FC2" w:rsidRPr="002310F6" w:rsidRDefault="00B30FC2" w:rsidP="00786BEF">
      <w:r w:rsidRPr="002310F6">
        <w:rPr>
          <w:i/>
          <w:iCs/>
        </w:rPr>
        <w:t>d)</w:t>
      </w:r>
      <w:r w:rsidRPr="002310F6">
        <w:tab/>
        <w:t>Резолюцию 73 (</w:t>
      </w:r>
      <w:proofErr w:type="spellStart"/>
      <w:r w:rsidRPr="002310F6">
        <w:t>Пересм</w:t>
      </w:r>
      <w:proofErr w:type="spellEnd"/>
      <w:r w:rsidRPr="002310F6">
        <w:t xml:space="preserve">. </w:t>
      </w:r>
      <w:r>
        <w:t xml:space="preserve">Женева, </w:t>
      </w:r>
      <w:r w:rsidRPr="002310F6">
        <w:t>2022 г.) об информационно-коммуникационных технологиях, окружающей среде, изменении климата и циркуляционной экономике, принятую Всемирной ассамблеей по стандартизации электросвязи,</w:t>
      </w:r>
    </w:p>
    <w:p w14:paraId="45AF0B34" w14:textId="77777777" w:rsidR="00B30FC2" w:rsidRPr="00164DF6" w:rsidRDefault="00B30FC2" w:rsidP="00D40D13">
      <w:r w:rsidRPr="00164DF6">
        <w:br w:type="page"/>
      </w:r>
    </w:p>
    <w:p w14:paraId="674DA0F5" w14:textId="77777777" w:rsidR="00B30FC2" w:rsidRPr="002310F6" w:rsidRDefault="00B30FC2" w:rsidP="00786BEF">
      <w:pPr>
        <w:pStyle w:val="Call"/>
      </w:pPr>
      <w:r w:rsidRPr="002310F6">
        <w:lastRenderedPageBreak/>
        <w:t>отмечая</w:t>
      </w:r>
    </w:p>
    <w:p w14:paraId="2824B364" w14:textId="77777777" w:rsidR="00B30FC2" w:rsidRPr="002310F6" w:rsidRDefault="00B30FC2" w:rsidP="00786BEF">
      <w:r w:rsidRPr="002310F6">
        <w:rPr>
          <w:i/>
          <w:iCs/>
        </w:rPr>
        <w:t>a)</w:t>
      </w:r>
      <w:r w:rsidRPr="002310F6">
        <w:tab/>
        <w:t>лидирующую роль МСЭ-R в сотрудничестве с Членами МСЭ в определении необходимого радиочастотного спектра для мониторинга климата, а также прогнозирования и обнаружения бедствий и оказания помощи при бедствиях, в том числе в заключении соглашений о сотрудничестве с Всемирной метеорологической организацией (ВМО) в области использования приложений на базе дистанционного зондирования;</w:t>
      </w:r>
    </w:p>
    <w:p w14:paraId="2302DBBF" w14:textId="77777777" w:rsidR="00B30FC2" w:rsidRPr="002310F6" w:rsidRDefault="00B30FC2" w:rsidP="00786BEF">
      <w:r w:rsidRPr="002310F6">
        <w:rPr>
          <w:i/>
          <w:iCs/>
        </w:rPr>
        <w:t>b)</w:t>
      </w:r>
      <w:r w:rsidRPr="002310F6">
        <w:tab/>
        <w:t>Рекомендацию МСЭ-R RS.1859 "Использование дистанционных систем зондирования с целью сбора данных для применения в случае стихийных бедствий и подобных чрезвычайных ситуаций" и Рекомендацию МСЭ-R RS.1883 "Использование систем дистанционного зондирования в исследовании изменения климата и его последствий";</w:t>
      </w:r>
    </w:p>
    <w:p w14:paraId="3FB4EEC0" w14:textId="77777777" w:rsidR="00B30FC2" w:rsidRPr="002310F6" w:rsidRDefault="00B30FC2" w:rsidP="00786BEF">
      <w:r w:rsidRPr="002310F6">
        <w:rPr>
          <w:i/>
          <w:iCs/>
        </w:rPr>
        <w:t>с)</w:t>
      </w:r>
      <w:r w:rsidRPr="002310F6">
        <w:tab/>
        <w:t>Отчет МСЭ-R BT.2521 "Практические примеры действий по реализации радиовещания с учетом энергопотребления";</w:t>
      </w:r>
    </w:p>
    <w:p w14:paraId="1B3816B7" w14:textId="77777777" w:rsidR="00B30FC2" w:rsidRPr="002310F6" w:rsidRDefault="00B30FC2" w:rsidP="00786BEF">
      <w:r w:rsidRPr="004251FD">
        <w:rPr>
          <w:i/>
          <w:iCs/>
        </w:rPr>
        <w:t>d)</w:t>
      </w:r>
      <w:r w:rsidRPr="002310F6">
        <w:tab/>
        <w:t>Отчета МСЭ-R BT.2385 "Уменьшение воздействия на окружающую среду систем наземного радиовещания";</w:t>
      </w:r>
    </w:p>
    <w:p w14:paraId="51CC3196" w14:textId="77777777" w:rsidR="00B30FC2" w:rsidRPr="002310F6" w:rsidRDefault="00B30FC2" w:rsidP="001752C7">
      <w:pPr>
        <w:keepNext/>
        <w:keepLines/>
      </w:pPr>
      <w:r w:rsidRPr="002310F6">
        <w:rPr>
          <w:i/>
          <w:iCs/>
        </w:rPr>
        <w:t>e)</w:t>
      </w:r>
      <w:r w:rsidRPr="002310F6">
        <w:tab/>
        <w:t>Отчет МСЭ-R RS.2178 "Важная роль и глобальное значение использования радиочастотного спектра для наблюдений Земли и связанных с ними применений";</w:t>
      </w:r>
    </w:p>
    <w:p w14:paraId="21972FCB" w14:textId="77777777" w:rsidR="00B30FC2" w:rsidRPr="002310F6" w:rsidRDefault="00B30FC2" w:rsidP="00786BEF">
      <w:r w:rsidRPr="002310F6">
        <w:rPr>
          <w:i/>
          <w:iCs/>
        </w:rPr>
        <w:t>f)</w:t>
      </w:r>
      <w:r w:rsidRPr="002310F6">
        <w:tab/>
        <w:t>Том 4 "Интеллектуальные транспортные системы" − Справочника МСЭ-R по системам сухопутной подвижной связи (включая беспроводной доступ),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 и по использованию автомобилей в качестве средств наблюдения за состоянием окружающей среды для измерения температуры воздуха, влажности, осадков, при котором полученные данные направляются по беспроводным каналам для составления метеорологических прогнозов и контроля климата;</w:t>
      </w:r>
    </w:p>
    <w:p w14:paraId="40115297" w14:textId="77777777" w:rsidR="00B30FC2" w:rsidRPr="002310F6" w:rsidRDefault="00B30FC2" w:rsidP="00786BEF">
      <w:r w:rsidRPr="002310F6">
        <w:rPr>
          <w:i/>
          <w:iCs/>
        </w:rPr>
        <w:t>g)</w:t>
      </w:r>
      <w:r w:rsidRPr="002310F6">
        <w:tab/>
        <w:t>что МСЭ-R предоставляет возможность обмена технической информацией о новых методах и технологиях, используемых для уменьшения потребления электроэнергии системами радиосвязи или при использовании систем радиосвязи,</w:t>
      </w:r>
    </w:p>
    <w:p w14:paraId="739A4E82" w14:textId="77777777" w:rsidR="00B30FC2" w:rsidRPr="002310F6" w:rsidRDefault="00B30FC2" w:rsidP="00786BEF">
      <w:pPr>
        <w:pStyle w:val="Call"/>
      </w:pPr>
      <w:r w:rsidRPr="002310F6">
        <w:t>решает</w:t>
      </w:r>
      <w:r w:rsidRPr="002310F6">
        <w:rPr>
          <w:i w:val="0"/>
        </w:rPr>
        <w:t>,</w:t>
      </w:r>
    </w:p>
    <w:p w14:paraId="01C2C166" w14:textId="77777777" w:rsidR="00B30FC2" w:rsidRPr="002310F6" w:rsidRDefault="00B30FC2" w:rsidP="00786BEF">
      <w:r w:rsidRPr="002310F6">
        <w:t>1</w:t>
      </w:r>
      <w:r w:rsidRPr="002310F6">
        <w:tab/>
        <w:t xml:space="preserve">что исследовательским комиссиям МСЭ-R </w:t>
      </w:r>
      <w:r>
        <w:t>разрабатывают</w:t>
      </w:r>
      <w:r w:rsidRPr="002310F6">
        <w:t xml:space="preserve"> Рекомендации, Отчеты или Справочники о:</w:t>
      </w:r>
    </w:p>
    <w:p w14:paraId="27821663" w14:textId="77777777" w:rsidR="00B30FC2" w:rsidRPr="002310F6" w:rsidRDefault="00B30FC2" w:rsidP="00786BEF">
      <w:pPr>
        <w:pStyle w:val="enumlev1"/>
      </w:pPr>
      <w:r>
        <w:t>−</w:t>
      </w:r>
      <w:r w:rsidRPr="002310F6">
        <w:tab/>
        <w:t>имеющихся передовых методах уменьшения потребления электроэнергии в системах, оборудовании и применениях ИКТ, работающих в службах радиосвязи;</w:t>
      </w:r>
    </w:p>
    <w:p w14:paraId="44A18D83" w14:textId="77777777" w:rsidR="00B30FC2" w:rsidRPr="002310F6" w:rsidRDefault="00B30FC2" w:rsidP="00786BEF">
      <w:pPr>
        <w:pStyle w:val="enumlev1"/>
      </w:pPr>
      <w:r>
        <w:t>−</w:t>
      </w:r>
      <w:r w:rsidRPr="002310F6">
        <w:tab/>
        <w:t>возможной разработке и использовании систем радиосвязи или применений, которые могут обеспечить уменьшить потребление электроэнергии в секторах, не относящихся к радиосвязи;</w:t>
      </w:r>
    </w:p>
    <w:p w14:paraId="04BEB841" w14:textId="77777777" w:rsidR="00B30FC2" w:rsidRPr="002310F6" w:rsidRDefault="00B30FC2" w:rsidP="00786BEF">
      <w:pPr>
        <w:pStyle w:val="enumlev1"/>
      </w:pPr>
      <w:r>
        <w:t>−</w:t>
      </w:r>
      <w:r w:rsidRPr="002310F6">
        <w:tab/>
        <w:t>эффективных системах наблюдения за состоянием окружающей среды и прогнозирования изменения климата и обеспечения надежного функционирования таких систем;</w:t>
      </w:r>
    </w:p>
    <w:p w14:paraId="23AF4B0A" w14:textId="77777777" w:rsidR="00B30FC2" w:rsidRPr="002310F6" w:rsidRDefault="00B30FC2" w:rsidP="00786BEF">
      <w:r w:rsidRPr="002310F6">
        <w:t>2</w:t>
      </w:r>
      <w:r w:rsidRPr="002310F6">
        <w:tab/>
        <w:t>чтобы исследовательские комиссии МСЭ-R при подготовке новых Рекомендаций, Справочников или Отчетов, при пересмотре существующих Рекомендаций или Отчетов учитывали, в зависимости от ситуации, потребление электроэнергии, а также передовые методы энергосбережения;</w:t>
      </w:r>
    </w:p>
    <w:p w14:paraId="16DE85AB" w14:textId="77777777" w:rsidR="00B30FC2" w:rsidRPr="00164DF6" w:rsidRDefault="00B30FC2" w:rsidP="00D40D13">
      <w:r w:rsidRPr="00164DF6">
        <w:br w:type="page"/>
      </w:r>
    </w:p>
    <w:p w14:paraId="71BAAC16" w14:textId="77777777" w:rsidR="00B30FC2" w:rsidRPr="002310F6" w:rsidRDefault="00B30FC2" w:rsidP="00786BEF">
      <w:r w:rsidRPr="002310F6">
        <w:lastRenderedPageBreak/>
        <w:t>3</w:t>
      </w:r>
      <w:r w:rsidRPr="002310F6">
        <w:tab/>
        <w:t>поддерживать тесное сотрудничество и регулярно взаимодействовать с МСЭ-T, МСЭ</w:t>
      </w:r>
      <w:r w:rsidRPr="002310F6">
        <w:noBreakHyphen/>
        <w:t>D и Генеральным секретариатом и учитывать результаты работы, проводимой в этих секторах, а также избегать дублирования деятельности,</w:t>
      </w:r>
    </w:p>
    <w:p w14:paraId="2168C653" w14:textId="77777777" w:rsidR="00B30FC2" w:rsidRPr="002310F6" w:rsidRDefault="00B30FC2" w:rsidP="00786BEF">
      <w:pPr>
        <w:pStyle w:val="Call"/>
      </w:pPr>
      <w:r w:rsidRPr="002310F6">
        <w:t>поручает Директору Бюро радиосвязи</w:t>
      </w:r>
    </w:p>
    <w:p w14:paraId="4B8D1B38" w14:textId="77777777" w:rsidR="00B30FC2" w:rsidRPr="002310F6" w:rsidRDefault="00B30FC2" w:rsidP="00786BEF">
      <w:r w:rsidRPr="002310F6">
        <w:t>1</w:t>
      </w:r>
      <w:r w:rsidRPr="002310F6">
        <w:tab/>
        <w:t>принять необходимые меры в соответствии с Резолюцией МСЭ-R 9 к дальнейшему укреплению взаимодействия МСЭ-R, ИСО, МЭК,</w:t>
      </w:r>
      <w:r w:rsidRPr="004251FD">
        <w:t xml:space="preserve"> </w:t>
      </w:r>
      <w:r w:rsidRPr="004D4B99">
        <w:t>Международного специального комитета по радиопомехам</w:t>
      </w:r>
      <w:r w:rsidRPr="002310F6">
        <w:t xml:space="preserve"> </w:t>
      </w:r>
      <w:r>
        <w:t>(</w:t>
      </w:r>
      <w:r w:rsidRPr="002310F6">
        <w:t>СИСПР</w:t>
      </w:r>
      <w:r>
        <w:t>)</w:t>
      </w:r>
      <w:r w:rsidRPr="002310F6">
        <w:t xml:space="preserve"> и других соответствующих органов в целях сотрудничества при определении и содействии внедрению всех надлежащих мер, направленных на сокращение энергопотребления в устройствах радиосвязи и использование радиосвязи/ИКТ для мониторинга изменения климата и смягчения его последствий, в том числе в целях содействия глобальному уменьшению потребления электроэнергии;</w:t>
      </w:r>
    </w:p>
    <w:p w14:paraId="7F5A0E9A" w14:textId="77777777" w:rsidR="00B30FC2" w:rsidRPr="002310F6" w:rsidRDefault="00B30FC2" w:rsidP="00786BEF">
      <w:r w:rsidRPr="002310F6">
        <w:t>2</w:t>
      </w:r>
      <w:r w:rsidRPr="002310F6">
        <w:tab/>
        <w:t>ежегодно представлять отчет Консультативной группе по радиосвязи, а также представить отчет следующей Ассамблее радиосвязи о результатах исследований, проведенных в соответствии с настоящей Резолюцией,</w:t>
      </w:r>
    </w:p>
    <w:p w14:paraId="3CEF334A" w14:textId="77777777" w:rsidR="00B30FC2" w:rsidRPr="002310F6" w:rsidRDefault="00B30FC2" w:rsidP="00786BEF">
      <w:pPr>
        <w:pStyle w:val="Call"/>
      </w:pPr>
      <w:r w:rsidRPr="002310F6">
        <w:t>предлагает Государствам-Членам, Членам Сектора и Ассоциированным членам</w:t>
      </w:r>
    </w:p>
    <w:p w14:paraId="3F8F75C6" w14:textId="77777777" w:rsidR="00B30FC2" w:rsidRPr="002310F6" w:rsidRDefault="00B30FC2" w:rsidP="00786BEF">
      <w:r w:rsidRPr="002310F6">
        <w:t>1</w:t>
      </w:r>
      <w:r w:rsidRPr="002310F6">
        <w:tab/>
        <w:t>активно содействовать деятельности МСЭ-R в области радиосвязи и изменения климата, должным образом учитывая соответствующие инициативы МСЭ;</w:t>
      </w:r>
    </w:p>
    <w:p w14:paraId="7DA6093D" w14:textId="77777777" w:rsidR="00B30FC2" w:rsidRPr="002310F6" w:rsidRDefault="00B30FC2" w:rsidP="00786BEF">
      <w:r w:rsidRPr="002310F6">
        <w:t>2</w:t>
      </w:r>
      <w:r w:rsidRPr="002310F6">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w:t>
      </w:r>
    </w:p>
    <w:p w14:paraId="65BD60F8" w14:textId="77777777" w:rsidR="00B30FC2" w:rsidRPr="002310F6" w:rsidRDefault="00B30FC2" w:rsidP="00786BEF">
      <w:pPr>
        <w:keepNext/>
        <w:keepLines/>
        <w:spacing w:before="160"/>
        <w:ind w:left="1134"/>
        <w:rPr>
          <w:i/>
        </w:rPr>
      </w:pPr>
      <w:r w:rsidRPr="002310F6">
        <w:rPr>
          <w:i/>
        </w:rPr>
        <w:t xml:space="preserve">предлагает организациям по стандартизации, научным и промышленным организациям </w:t>
      </w:r>
    </w:p>
    <w:p w14:paraId="2D3DF505" w14:textId="77777777" w:rsidR="00B30FC2" w:rsidRPr="002310F6" w:rsidRDefault="00B30FC2" w:rsidP="00786BEF">
      <w:r w:rsidRPr="002310F6">
        <w:t xml:space="preserve">активно содействовать работе исследовательских комиссий, связанной с их деятельностью, предусмотренной в пунктах 1 и 2 раздела </w:t>
      </w:r>
      <w:r w:rsidRPr="002310F6">
        <w:rPr>
          <w:i/>
          <w:iCs/>
        </w:rPr>
        <w:t>решает</w:t>
      </w:r>
      <w:r w:rsidRPr="002310F6">
        <w:t>.</w:t>
      </w:r>
    </w:p>
    <w:p w14:paraId="7871D718" w14:textId="77777777" w:rsidR="00151479" w:rsidRDefault="00151479" w:rsidP="00151479">
      <w:pPr>
        <w:rPr>
          <w:lang w:eastAsia="zh-CN"/>
        </w:rPr>
      </w:pPr>
      <w:bookmarkStart w:id="203" w:name="_Toc151987277"/>
    </w:p>
    <w:p w14:paraId="4255B1C0" w14:textId="77777777" w:rsidR="00151479" w:rsidRDefault="00151479" w:rsidP="00151479">
      <w:pPr>
        <w:rPr>
          <w:lang w:eastAsia="zh-CN"/>
        </w:rPr>
        <w:sectPr w:rsidR="00151479" w:rsidSect="00EF2EA4">
          <w:footerReference w:type="default" r:id="rId303"/>
          <w:footerReference w:type="first" r:id="rId304"/>
          <w:pgSz w:w="11907" w:h="16840" w:code="9"/>
          <w:pgMar w:top="1418" w:right="1134" w:bottom="1418" w:left="1134" w:header="720" w:footer="720" w:gutter="0"/>
          <w:paperSrc w:first="259" w:other="259"/>
          <w:cols w:space="720"/>
          <w:titlePg/>
          <w:docGrid w:linePitch="326"/>
        </w:sectPr>
      </w:pPr>
    </w:p>
    <w:p w14:paraId="2CE80543" w14:textId="77777777" w:rsidR="00B30FC2" w:rsidRDefault="00B30FC2" w:rsidP="00D41F7A">
      <w:pPr>
        <w:pStyle w:val="ResNo"/>
      </w:pPr>
      <w:r w:rsidRPr="002F6423">
        <w:lastRenderedPageBreak/>
        <w:t>РЕЗОЛЮЦИ</w:t>
      </w:r>
      <w:r>
        <w:t>я</w:t>
      </w:r>
      <w:r w:rsidRPr="002F6423">
        <w:t xml:space="preserve"> МСЭ-R </w:t>
      </w:r>
      <w:proofErr w:type="gramStart"/>
      <w:r w:rsidRPr="00151479">
        <w:rPr>
          <w:rStyle w:val="href"/>
        </w:rPr>
        <w:t>61-3</w:t>
      </w:r>
      <w:bookmarkEnd w:id="203"/>
      <w:proofErr w:type="gramEnd"/>
    </w:p>
    <w:p w14:paraId="5C1E99AE" w14:textId="77777777" w:rsidR="00B30FC2" w:rsidRDefault="00B30FC2" w:rsidP="00D41F7A">
      <w:pPr>
        <w:pStyle w:val="Restitle"/>
      </w:pPr>
      <w:bookmarkStart w:id="204" w:name="_Toc151987278"/>
      <w:r w:rsidRPr="001B2533">
        <w:t>Вклад МСЭ-</w:t>
      </w:r>
      <w:r w:rsidRPr="009307BB">
        <w:t>R</w:t>
      </w:r>
      <w:r w:rsidRPr="001B2533">
        <w:t xml:space="preserve"> в выполнение решений Всемирной встречи на высшем уровне по</w:t>
      </w:r>
      <w:r>
        <w:t> </w:t>
      </w:r>
      <w:r w:rsidRPr="001B2533">
        <w:t>вопросам информационного общества и Повестки дня в области устойчивого</w:t>
      </w:r>
      <w:r>
        <w:t> </w:t>
      </w:r>
      <w:r w:rsidRPr="001B2533">
        <w:t>развития на период</w:t>
      </w:r>
      <w:r>
        <w:t xml:space="preserve"> </w:t>
      </w:r>
      <w:r w:rsidRPr="001B2533">
        <w:t>до 2030</w:t>
      </w:r>
      <w:r w:rsidRPr="009307BB">
        <w:t> </w:t>
      </w:r>
      <w:r w:rsidRPr="001B2533">
        <w:t>года</w:t>
      </w:r>
      <w:bookmarkEnd w:id="204"/>
    </w:p>
    <w:p w14:paraId="1CFA86D9" w14:textId="77777777" w:rsidR="00B30FC2" w:rsidRDefault="00B30FC2" w:rsidP="009307BB">
      <w:pPr>
        <w:pStyle w:val="Resdate"/>
      </w:pPr>
      <w:r w:rsidRPr="002F6423">
        <w:t>(2012-2015-2019</w:t>
      </w:r>
      <w:r>
        <w:t>-2023</w:t>
      </w:r>
      <w:r w:rsidRPr="002F6423">
        <w:t>)</w:t>
      </w:r>
    </w:p>
    <w:p w14:paraId="5213F61E" w14:textId="77777777" w:rsidR="00B30FC2" w:rsidRPr="002F6423" w:rsidRDefault="00B30FC2" w:rsidP="00663D2F">
      <w:pPr>
        <w:pStyle w:val="Normalaftertitle"/>
      </w:pPr>
      <w:r w:rsidRPr="002F6423">
        <w:t>Ассамблея радиосвязи МСЭ,</w:t>
      </w:r>
    </w:p>
    <w:p w14:paraId="62D5BB15" w14:textId="77777777" w:rsidR="00B30FC2" w:rsidRPr="002F6423" w:rsidRDefault="00B30FC2" w:rsidP="00A217AA">
      <w:pPr>
        <w:pStyle w:val="Call"/>
      </w:pPr>
      <w:r w:rsidRPr="002F6423">
        <w:t>учитывая</w:t>
      </w:r>
    </w:p>
    <w:p w14:paraId="3C76FAD5" w14:textId="77777777" w:rsidR="00B30FC2" w:rsidRPr="002F6423" w:rsidRDefault="00B30FC2" w:rsidP="00A217AA">
      <w:r w:rsidRPr="002F6423">
        <w:rPr>
          <w:i/>
          <w:iCs/>
        </w:rPr>
        <w:t>a)</w:t>
      </w:r>
      <w:r w:rsidRPr="002F6423">
        <w:tab/>
        <w:t>Резолюцию 140 (</w:t>
      </w:r>
      <w:proofErr w:type="spellStart"/>
      <w:r w:rsidRPr="002F6423">
        <w:t>Пересм</w:t>
      </w:r>
      <w:proofErr w:type="spellEnd"/>
      <w:r w:rsidRPr="002F6423">
        <w:t>.</w:t>
      </w:r>
      <w:r>
        <w:t xml:space="preserve"> Бухарест, 2022</w:t>
      </w:r>
      <w:r w:rsidRPr="002F6423">
        <w:t xml:space="preserve"> г.) Полномочной конференции о роли МСЭ в выполнении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а также в принятии последующих мер и обзоре их выполнения;</w:t>
      </w:r>
    </w:p>
    <w:p w14:paraId="3B818DED" w14:textId="77777777" w:rsidR="00B30FC2" w:rsidRPr="002F6423" w:rsidRDefault="00B30FC2" w:rsidP="00A217AA">
      <w:r w:rsidRPr="002F6423">
        <w:rPr>
          <w:i/>
          <w:iCs/>
        </w:rPr>
        <w:t>b)</w:t>
      </w:r>
      <w:r w:rsidRPr="002F6423">
        <w:tab/>
        <w:t>соответствующие</w:t>
      </w:r>
      <w:r w:rsidRPr="002F6423">
        <w:rPr>
          <w:rFonts w:eastAsia="Batang"/>
          <w:color w:val="00000A"/>
        </w:rPr>
        <w:t xml:space="preserve"> </w:t>
      </w:r>
      <w:r w:rsidRPr="002F6423">
        <w:t>Резолюции Полномочной конференции,</w:t>
      </w:r>
      <w:r w:rsidRPr="002F6423">
        <w:rPr>
          <w:rFonts w:eastAsia="Batang"/>
          <w:color w:val="00000A"/>
        </w:rPr>
        <w:t xml:space="preserve"> </w:t>
      </w:r>
      <w:r w:rsidRPr="002F6423">
        <w:t>Совета МСЭ, Всемирной ассамблеи по стандартизации электросвязи (ВАСЭ) и Всемирной конференции по развитию электросвязи (ВКРЭ), касающиеся выполнения решений ВВУИО и Повестки дня в области устойчивого развития на период до 2030 года</w:t>
      </w:r>
      <w:r>
        <w:t>,</w:t>
      </w:r>
    </w:p>
    <w:p w14:paraId="742EA10D" w14:textId="77777777" w:rsidR="00B30FC2" w:rsidRPr="00220041" w:rsidRDefault="00B30FC2" w:rsidP="00A217AA">
      <w:pPr>
        <w:pStyle w:val="Call"/>
        <w:rPr>
          <w:i w:val="0"/>
          <w:iCs/>
        </w:rPr>
      </w:pPr>
      <w:r w:rsidRPr="002F6423">
        <w:t>учитывая</w:t>
      </w:r>
      <w:r w:rsidRPr="00CC0AEB">
        <w:t xml:space="preserve"> </w:t>
      </w:r>
      <w:r>
        <w:t>далее</w:t>
      </w:r>
      <w:r w:rsidRPr="002F6423">
        <w:rPr>
          <w:i w:val="0"/>
          <w:iCs/>
        </w:rPr>
        <w:t>,</w:t>
      </w:r>
    </w:p>
    <w:p w14:paraId="3BE55567" w14:textId="77777777" w:rsidR="00B30FC2" w:rsidRPr="002F6423" w:rsidRDefault="00B30FC2" w:rsidP="00220041">
      <w:r w:rsidRPr="002F6423">
        <w:t xml:space="preserve">что Генеральная Ассамблея Организации Объединенных Наций в своей резолюции 70/125 </w:t>
      </w:r>
      <w:r>
        <w:t xml:space="preserve">от 16 декабря </w:t>
      </w:r>
      <w:r w:rsidRPr="002F6423">
        <w:t>2015 г</w:t>
      </w:r>
      <w:r>
        <w:t>ода</w:t>
      </w:r>
      <w:r w:rsidRPr="002F6423">
        <w:t xml:space="preserve"> приняла решение провести совещание высокого уровня, посвященное общему </w:t>
      </w:r>
      <w:r w:rsidRPr="002F6423">
        <w:rPr>
          <w:rFonts w:cs="TimesNewRoman"/>
        </w:rPr>
        <w:t xml:space="preserve">обзору хода осуществления решений </w:t>
      </w:r>
      <w:r w:rsidRPr="002F6423">
        <w:t>ВВУИО,</w:t>
      </w:r>
      <w:r w:rsidRPr="002F6423">
        <w:rPr>
          <w:rFonts w:cs="TimesNewRoman"/>
        </w:rPr>
        <w:t xml:space="preserve"> в 2025 году,</w:t>
      </w:r>
    </w:p>
    <w:p w14:paraId="680A16A0" w14:textId="77777777" w:rsidR="00B30FC2" w:rsidRPr="002F6423" w:rsidRDefault="00B30FC2" w:rsidP="00A217AA">
      <w:pPr>
        <w:pStyle w:val="Call"/>
        <w:rPr>
          <w:i w:val="0"/>
          <w:iCs/>
        </w:rPr>
      </w:pPr>
      <w:r w:rsidRPr="002F6423">
        <w:t>признавая</w:t>
      </w:r>
    </w:p>
    <w:p w14:paraId="6612D988" w14:textId="77777777" w:rsidR="00B30FC2" w:rsidRPr="002F6423" w:rsidRDefault="00B30FC2" w:rsidP="00A217AA">
      <w:r w:rsidRPr="002F6423">
        <w:rPr>
          <w:i/>
          <w:iCs/>
        </w:rPr>
        <w:t>a)</w:t>
      </w:r>
      <w:r w:rsidRPr="002F6423">
        <w:tab/>
        <w:t>роль Сектора радиосвязи МСЭ (МСЭ-R) в выполнении МСЭ соответствующих решений ВВУИО и достижении Целей в области устойчивого развития (ЦУР), адаптации роли МСЭ и разработке стандартов радиосвязи при построении информационного общества, в том числе по реализации Направлений деятельности С2 (информационная и коммуникационная инфраструктура), С5 (укрепление доверия и безопасности при использовании ИКТ) и С6 (Благоприятная среда) Тунисской программы, в том числе развитии широкополосной связи и использовании средств радиосвязи/ИКТ для предотвращения и устранения последствий при чрезвычайных ситуациях и изменении климата;</w:t>
      </w:r>
    </w:p>
    <w:p w14:paraId="7C301556" w14:textId="77777777" w:rsidR="00B30FC2" w:rsidRPr="002F6423" w:rsidRDefault="00B30FC2" w:rsidP="00A217AA">
      <w:r w:rsidRPr="002F6423">
        <w:rPr>
          <w:i/>
          <w:iCs/>
        </w:rPr>
        <w:t>b)</w:t>
      </w:r>
      <w:r w:rsidRPr="002F6423">
        <w:tab/>
        <w:t>программы, мероприятия и региональную деятельность, проводимые в соответствии с решениями ВКРЭ-</w:t>
      </w:r>
      <w:r w:rsidRPr="00220041">
        <w:t>22</w:t>
      </w:r>
      <w:r w:rsidRPr="002F6423">
        <w:t xml:space="preserve"> с целью преодоления цифрового разрыва;</w:t>
      </w:r>
    </w:p>
    <w:p w14:paraId="5BAF89C3" w14:textId="77777777" w:rsidR="00B30FC2" w:rsidRPr="002F6423" w:rsidRDefault="00B30FC2" w:rsidP="00A217AA">
      <w:r w:rsidRPr="002F6423">
        <w:rPr>
          <w:i/>
          <w:iCs/>
        </w:rPr>
        <w:t>c)</w:t>
      </w:r>
      <w:r w:rsidRPr="002F6423">
        <w:tab/>
        <w:t>соответствующую работу, которая уже проводится или должна проводиться МСЭ под руководством Рабочей группы Совета по ВВУИО и ЦУР (РГС-ВВУИО&amp;ЦУР) в целях выполнения решений ВВУИО и достижения ЦУР,</w:t>
      </w:r>
    </w:p>
    <w:p w14:paraId="7844F20D" w14:textId="77777777" w:rsidR="00B30FC2" w:rsidRPr="002F6423" w:rsidRDefault="00B30FC2" w:rsidP="00A217AA">
      <w:pPr>
        <w:pStyle w:val="Call"/>
      </w:pPr>
      <w:r w:rsidRPr="002F6423">
        <w:t>решает</w:t>
      </w:r>
    </w:p>
    <w:p w14:paraId="0806D25D" w14:textId="77777777" w:rsidR="00B30FC2" w:rsidRPr="002F6423" w:rsidRDefault="00B30FC2" w:rsidP="00A217AA">
      <w:r w:rsidRPr="002F6423">
        <w:t>1</w:t>
      </w:r>
      <w:r w:rsidRPr="002F6423">
        <w:tab/>
        <w:t xml:space="preserve">продолжить деятельность МСЭ-R по выполнению решений ВВУИО и последующую деятельность в связи с ВВУИО, а также по реализации Повестки дня в области устойчивого развития на период до 2030 года в рамках своего мандата, основываясь на Резолюции 140 </w:t>
      </w:r>
      <w:r>
        <w:t>(</w:t>
      </w:r>
      <w:proofErr w:type="spellStart"/>
      <w:r>
        <w:t>Пересм</w:t>
      </w:r>
      <w:proofErr w:type="spellEnd"/>
      <w:r>
        <w:t xml:space="preserve">. Бухарест, 2022 г.) </w:t>
      </w:r>
      <w:r w:rsidRPr="002F6423">
        <w:t>и других соответствующих Резолюциях Полномочной конференции;</w:t>
      </w:r>
    </w:p>
    <w:p w14:paraId="08C0F428" w14:textId="77777777" w:rsidR="00B30FC2" w:rsidRPr="00E0078A" w:rsidRDefault="00B30FC2" w:rsidP="00E0078A">
      <w:r w:rsidRPr="00E0078A">
        <w:br w:type="page"/>
      </w:r>
    </w:p>
    <w:p w14:paraId="6D63691C" w14:textId="77777777" w:rsidR="00B30FC2" w:rsidRPr="002F6423" w:rsidRDefault="00B30FC2" w:rsidP="00A217AA">
      <w:r w:rsidRPr="002F6423">
        <w:lastRenderedPageBreak/>
        <w:t>2</w:t>
      </w:r>
      <w:r w:rsidRPr="002F6423">
        <w:tab/>
        <w:t>что МСЭ-R должен выполнять ту деятельность, которая входит в его мандат, и участвовать, в надлежащих случаях</w:t>
      </w:r>
      <w:r>
        <w:t>,</w:t>
      </w:r>
      <w:r w:rsidRPr="002F6423">
        <w:t xml:space="preserve"> вместе с другими заинтересованными сторонами в выполнении всех соответствующих направлений деятельности и других решений ВВУИО, а также в достижении ЦУР с учетом работы РГС ВВУИО&amp;ЦУР и других рабочих групп Совета,</w:t>
      </w:r>
    </w:p>
    <w:p w14:paraId="19C45B6C" w14:textId="77777777" w:rsidR="00B30FC2" w:rsidRPr="002F6423" w:rsidRDefault="00B30FC2" w:rsidP="00A217AA">
      <w:pPr>
        <w:pStyle w:val="Call"/>
      </w:pPr>
      <w:r w:rsidRPr="002F6423">
        <w:t>поручает Директору Бюро радиосвязи</w:t>
      </w:r>
    </w:p>
    <w:p w14:paraId="1CF408A4" w14:textId="77777777" w:rsidR="00B30FC2" w:rsidRPr="002F6423" w:rsidRDefault="00B30FC2" w:rsidP="00A217AA">
      <w:r w:rsidRPr="002F6423">
        <w:t>1</w:t>
      </w:r>
      <w:r w:rsidRPr="002F6423">
        <w:tab/>
        <w:t>представлять исчерпывающую обобщенную информацию РГС-ВВУИО&amp;ЦУР о деятельности МСЭ-R по выполнению решений ВВУИО и Повестки дня в области устойчивого развития на период до 2030 года, а также Резолюций Полномочной конференции и Совета;</w:t>
      </w:r>
    </w:p>
    <w:p w14:paraId="58FC3D37" w14:textId="77777777" w:rsidR="00B30FC2" w:rsidRPr="002F6423" w:rsidRDefault="00B30FC2" w:rsidP="00A217AA">
      <w:r w:rsidRPr="00220041">
        <w:t>2</w:t>
      </w:r>
      <w:r w:rsidRPr="00220041">
        <w:tab/>
      </w:r>
      <w:r w:rsidRPr="002F6423">
        <w:t>регулярно обновлять дорожные карты деятельности МСЭ в рамках его мандата по выполнению решений ВВУИО;</w:t>
      </w:r>
    </w:p>
    <w:p w14:paraId="5FC54550" w14:textId="77777777" w:rsidR="00B30FC2" w:rsidRPr="002F6423" w:rsidRDefault="00B30FC2" w:rsidP="00A217AA">
      <w:r w:rsidRPr="002F6423">
        <w:t>3</w:t>
      </w:r>
      <w:r w:rsidRPr="002F6423">
        <w:tab/>
        <w:t>включить в оперативный план Сектора радиосвязи работу, касающуюся выполнения решений ВВУИО и достижения ЦУР, в соответствии с Резолюцией 140 (</w:t>
      </w:r>
      <w:proofErr w:type="spellStart"/>
      <w:r w:rsidRPr="002F6423">
        <w:t>Пересм</w:t>
      </w:r>
      <w:proofErr w:type="spellEnd"/>
      <w:r w:rsidRPr="002F6423">
        <w:t>.</w:t>
      </w:r>
      <w:r>
        <w:t xml:space="preserve"> Бухарест, 2022</w:t>
      </w:r>
      <w:r w:rsidRPr="002F6423">
        <w:t> г.) Полномочной конференции;</w:t>
      </w:r>
    </w:p>
    <w:p w14:paraId="2E010234" w14:textId="77777777" w:rsidR="00B30FC2" w:rsidRPr="002F6423" w:rsidRDefault="00B30FC2" w:rsidP="00A217AA">
      <w:r w:rsidRPr="002F6423">
        <w:t>4</w:t>
      </w:r>
      <w:r w:rsidRPr="002F6423">
        <w:tab/>
        <w:t>принять необходимые меры по выполнению настоящей Резолюции,</w:t>
      </w:r>
    </w:p>
    <w:p w14:paraId="77BE4D31" w14:textId="77777777" w:rsidR="00B30FC2" w:rsidRPr="002F6423" w:rsidRDefault="00B30FC2" w:rsidP="00A217AA">
      <w:pPr>
        <w:pStyle w:val="Call"/>
      </w:pPr>
      <w:r w:rsidRPr="002F6423">
        <w:t>предлагает Государствам-Членам, Членам Сектора, Ассоциированным членам и Академическим организациям</w:t>
      </w:r>
    </w:p>
    <w:p w14:paraId="5AA45BDE" w14:textId="77777777" w:rsidR="00B30FC2" w:rsidRPr="002F6423" w:rsidRDefault="00B30FC2" w:rsidP="00A217AA">
      <w:r w:rsidRPr="002F6423">
        <w:t>1</w:t>
      </w:r>
      <w:r w:rsidRPr="002F6423">
        <w:tab/>
        <w:t>представлять вклады в соответствующие исследовательские комиссии МСЭ-R и Консультативную группу по радиосвязи по выполнению решений ВВУИО и достижению ЦУР в рамках мандата МСЭ;</w:t>
      </w:r>
    </w:p>
    <w:p w14:paraId="6E653248" w14:textId="77777777" w:rsidR="00B30FC2" w:rsidRPr="002F6423" w:rsidRDefault="00B30FC2" w:rsidP="00A217AA">
      <w:r w:rsidRPr="002F6423">
        <w:t>2</w:t>
      </w:r>
      <w:r w:rsidRPr="002F6423">
        <w:tab/>
        <w:t>оказывать поддержку Директору Бюро радиосвязи и сотрудничать с ним при осуществлении соответствующих решений ВВУИО и достижении ЦУР в МСЭ-R.</w:t>
      </w:r>
    </w:p>
    <w:p w14:paraId="2F117628" w14:textId="77777777" w:rsidR="00151479" w:rsidRDefault="00151479" w:rsidP="00151479">
      <w:pPr>
        <w:rPr>
          <w:lang w:eastAsia="zh-CN"/>
        </w:rPr>
      </w:pPr>
      <w:bookmarkStart w:id="205" w:name="_Toc151987279"/>
    </w:p>
    <w:p w14:paraId="4BEEA549" w14:textId="77777777" w:rsidR="00151479" w:rsidRDefault="00151479" w:rsidP="00151479">
      <w:pPr>
        <w:rPr>
          <w:lang w:eastAsia="zh-CN"/>
        </w:rPr>
        <w:sectPr w:rsidR="00151479" w:rsidSect="00EF2EA4">
          <w:footerReference w:type="default" r:id="rId305"/>
          <w:footerReference w:type="first" r:id="rId306"/>
          <w:pgSz w:w="11907" w:h="16840" w:code="9"/>
          <w:pgMar w:top="1418" w:right="1134" w:bottom="1418" w:left="1134" w:header="720" w:footer="720" w:gutter="0"/>
          <w:paperSrc w:first="259" w:other="259"/>
          <w:cols w:space="720"/>
          <w:titlePg/>
          <w:docGrid w:linePitch="326"/>
        </w:sectPr>
      </w:pPr>
    </w:p>
    <w:p w14:paraId="1303AF57" w14:textId="77777777" w:rsidR="00B30FC2" w:rsidRDefault="00B30FC2" w:rsidP="00144397">
      <w:pPr>
        <w:pStyle w:val="ResNo"/>
      </w:pPr>
      <w:r w:rsidRPr="00481A90">
        <w:rPr>
          <w:lang w:eastAsia="zh-CN"/>
        </w:rPr>
        <w:lastRenderedPageBreak/>
        <w:t>резолюци</w:t>
      </w:r>
      <w:r>
        <w:rPr>
          <w:lang w:eastAsia="zh-CN"/>
        </w:rPr>
        <w:t>Я</w:t>
      </w:r>
      <w:r w:rsidRPr="00481A90">
        <w:rPr>
          <w:lang w:eastAsia="zh-CN"/>
        </w:rPr>
        <w:t xml:space="preserve"> мсэ-r </w:t>
      </w:r>
      <w:proofErr w:type="gramStart"/>
      <w:r w:rsidRPr="00151479">
        <w:rPr>
          <w:rStyle w:val="href"/>
        </w:rPr>
        <w:t>62-3</w:t>
      </w:r>
      <w:bookmarkEnd w:id="205"/>
      <w:proofErr w:type="gramEnd"/>
    </w:p>
    <w:p w14:paraId="0F6A5734" w14:textId="77777777" w:rsidR="00B30FC2" w:rsidRDefault="00B30FC2" w:rsidP="00144397">
      <w:pPr>
        <w:pStyle w:val="Restitle"/>
      </w:pPr>
      <w:bookmarkStart w:id="206" w:name="_Toc151987280"/>
      <w:r w:rsidRPr="00481A90">
        <w:t xml:space="preserve">Исследования, касающиеся проверки на </w:t>
      </w:r>
      <w:r w:rsidRPr="005C7694">
        <w:t>соответствие Рекомендациям МСЭ-</w:t>
      </w:r>
      <w:r w:rsidRPr="00144397">
        <w:t>R</w:t>
      </w:r>
      <w:r w:rsidRPr="005C7694">
        <w:t xml:space="preserve"> </w:t>
      </w:r>
      <w:r w:rsidRPr="005C7694">
        <w:br/>
        <w:t>и функциональную совместимость оборудова</w:t>
      </w:r>
      <w:r w:rsidRPr="00481A90">
        <w:t>ния и систем радиосвязи</w:t>
      </w:r>
      <w:bookmarkEnd w:id="206"/>
    </w:p>
    <w:p w14:paraId="7DA01B03" w14:textId="77777777" w:rsidR="00B30FC2" w:rsidRPr="00481A90" w:rsidRDefault="00B30FC2" w:rsidP="005B63D1">
      <w:pPr>
        <w:pStyle w:val="Resdate"/>
      </w:pPr>
      <w:r w:rsidRPr="00481A90">
        <w:t>(2012-2015-2019</w:t>
      </w:r>
      <w:r>
        <w:t>-2023</w:t>
      </w:r>
      <w:r w:rsidRPr="00481A90">
        <w:t>)</w:t>
      </w:r>
    </w:p>
    <w:p w14:paraId="023939FB" w14:textId="77777777" w:rsidR="00B30FC2" w:rsidRPr="00481A90" w:rsidRDefault="00B30FC2" w:rsidP="005B63D1">
      <w:pPr>
        <w:pStyle w:val="Normalaftertitle"/>
      </w:pPr>
      <w:r w:rsidRPr="00481A90">
        <w:t>Ассамблея радиосвязи МСЭ,</w:t>
      </w:r>
    </w:p>
    <w:p w14:paraId="6871F745" w14:textId="77777777" w:rsidR="00B30FC2" w:rsidRPr="00481A90" w:rsidRDefault="00B30FC2" w:rsidP="005B63D1">
      <w:pPr>
        <w:pStyle w:val="Call"/>
      </w:pPr>
      <w:r w:rsidRPr="00481A90">
        <w:t>признавая</w:t>
      </w:r>
    </w:p>
    <w:p w14:paraId="77280EE5" w14:textId="77777777" w:rsidR="00B30FC2" w:rsidRPr="00481A90" w:rsidRDefault="00B30FC2" w:rsidP="005B63D1">
      <w:r w:rsidRPr="00481A90">
        <w:rPr>
          <w:i/>
          <w:iCs/>
        </w:rPr>
        <w:t>а)</w:t>
      </w:r>
      <w:r w:rsidRPr="00481A90">
        <w:tab/>
        <w:t>Резолюцию 177 (</w:t>
      </w:r>
      <w:proofErr w:type="spellStart"/>
      <w:r w:rsidRPr="00481A90">
        <w:t>Пересм</w:t>
      </w:r>
      <w:proofErr w:type="spellEnd"/>
      <w:r w:rsidRPr="00481A90">
        <w:t>. Бухарест, 2022 г.) Полномочной конференции;</w:t>
      </w:r>
    </w:p>
    <w:p w14:paraId="56D06F8F" w14:textId="77777777" w:rsidR="00B30FC2" w:rsidRPr="00481A90" w:rsidRDefault="00B30FC2" w:rsidP="005B63D1">
      <w:r w:rsidRPr="00481A90">
        <w:rPr>
          <w:i/>
          <w:iCs/>
        </w:rPr>
        <w:t>b)</w:t>
      </w:r>
      <w:r w:rsidRPr="00481A90">
        <w:tab/>
        <w:t>Резолюцию 76 (</w:t>
      </w:r>
      <w:proofErr w:type="spellStart"/>
      <w:r w:rsidRPr="00481A90">
        <w:t>Пересм</w:t>
      </w:r>
      <w:proofErr w:type="spellEnd"/>
      <w:r w:rsidRPr="00481A90">
        <w:t>. Женева, 2022 г.) Всемирной ассамблеи по стандартизации электросвязи;</w:t>
      </w:r>
    </w:p>
    <w:p w14:paraId="1554B145" w14:textId="77777777" w:rsidR="00B30FC2" w:rsidRPr="00481A90" w:rsidRDefault="00B30FC2" w:rsidP="005B63D1">
      <w:r w:rsidRPr="00481A90">
        <w:rPr>
          <w:i/>
          <w:iCs/>
        </w:rPr>
        <w:t>с)</w:t>
      </w:r>
      <w:r w:rsidRPr="00481A90">
        <w:tab/>
        <w:t>Резолюцию 47 (</w:t>
      </w:r>
      <w:proofErr w:type="spellStart"/>
      <w:r w:rsidRPr="00481A90">
        <w:t>Пересм</w:t>
      </w:r>
      <w:proofErr w:type="spellEnd"/>
      <w:r w:rsidRPr="00481A90">
        <w:t>. Кигали, 2022 г.) Всемирной конференции по развитию электросвязи;</w:t>
      </w:r>
    </w:p>
    <w:p w14:paraId="6D216241" w14:textId="77777777" w:rsidR="00B30FC2" w:rsidRPr="00481A90" w:rsidRDefault="00B30FC2" w:rsidP="005B63D1">
      <w:r w:rsidRPr="00481A90">
        <w:rPr>
          <w:i/>
          <w:iCs/>
        </w:rPr>
        <w:t>d)</w:t>
      </w:r>
      <w:r w:rsidRPr="00481A90">
        <w:tab/>
        <w:t>отчеты о ходе работы, представленные Директором Бюро стандартизации электросвязи Совету</w:t>
      </w:r>
      <w:r>
        <w:t xml:space="preserve"> МСЭ</w:t>
      </w:r>
      <w:r w:rsidRPr="00481A90">
        <w:t>, а также Полномочной конференции,</w:t>
      </w:r>
    </w:p>
    <w:p w14:paraId="34C34EAD" w14:textId="77777777" w:rsidR="00B30FC2" w:rsidRPr="00481A90" w:rsidRDefault="00B30FC2" w:rsidP="005B63D1">
      <w:pPr>
        <w:pStyle w:val="Call"/>
      </w:pPr>
      <w:r w:rsidRPr="00481A90">
        <w:t>признавая далее</w:t>
      </w:r>
      <w:r w:rsidRPr="00481A90">
        <w:rPr>
          <w:i w:val="0"/>
        </w:rPr>
        <w:t>,</w:t>
      </w:r>
    </w:p>
    <w:p w14:paraId="43AE0E73" w14:textId="77777777" w:rsidR="00B30FC2" w:rsidRPr="00481A90" w:rsidRDefault="00B30FC2" w:rsidP="005B63D1">
      <w:r w:rsidRPr="00481A90">
        <w:rPr>
          <w:i/>
          <w:iCs/>
        </w:rPr>
        <w:t>a)</w:t>
      </w:r>
      <w:r w:rsidRPr="00481A90">
        <w:rPr>
          <w:i/>
          <w:iCs/>
        </w:rPr>
        <w:tab/>
      </w:r>
      <w:r w:rsidRPr="00481A90">
        <w:t>что в Резолюции 123 (</w:t>
      </w:r>
      <w:proofErr w:type="spellStart"/>
      <w:r w:rsidRPr="00481A90">
        <w:t>Пересм</w:t>
      </w:r>
      <w:proofErr w:type="spellEnd"/>
      <w:r w:rsidRPr="00481A90">
        <w:t>. Бухарест, 2022 г.) Полномочной конференции Генеральному секретарю и Директорам трех Бюро поручается тесно сотрудничать между собой в выполнении инициатив, которые содействуют преодолению разрыва в стандартизации между развивающимися и развитыми странами;</w:t>
      </w:r>
    </w:p>
    <w:p w14:paraId="076D362F" w14:textId="77777777" w:rsidR="00B30FC2" w:rsidRPr="00481A90" w:rsidRDefault="00B30FC2" w:rsidP="005B63D1">
      <w:r w:rsidRPr="00481A90">
        <w:rPr>
          <w:i/>
          <w:iCs/>
        </w:rPr>
        <w:t>b)</w:t>
      </w:r>
      <w:r w:rsidRPr="00481A90">
        <w:tab/>
        <w:t xml:space="preserve">что в Резолюции МСЭ-R 9 определены принципы взаимодействия и сотрудничества с другими соответствующими организациями, в частности с ИСО, МЭК и </w:t>
      </w:r>
      <w:r w:rsidRPr="00323318">
        <w:t>Международны</w:t>
      </w:r>
      <w:r>
        <w:t>м</w:t>
      </w:r>
      <w:r w:rsidRPr="00323318">
        <w:t xml:space="preserve"> специальны</w:t>
      </w:r>
      <w:r>
        <w:t>м</w:t>
      </w:r>
      <w:r w:rsidRPr="00323318">
        <w:t xml:space="preserve"> комитет</w:t>
      </w:r>
      <w:r>
        <w:t>ом</w:t>
      </w:r>
      <w:r w:rsidRPr="00323318">
        <w:t xml:space="preserve"> по радиопомехам </w:t>
      </w:r>
      <w:r>
        <w:t>(</w:t>
      </w:r>
      <w:r w:rsidRPr="00481A90">
        <w:t>СИСПР</w:t>
      </w:r>
      <w:r>
        <w:t>)</w:t>
      </w:r>
      <w:r w:rsidRPr="00481A90">
        <w:t>,</w:t>
      </w:r>
    </w:p>
    <w:p w14:paraId="03C46BD7" w14:textId="77777777" w:rsidR="00B30FC2" w:rsidRPr="00481A90" w:rsidRDefault="00B30FC2" w:rsidP="005B63D1">
      <w:pPr>
        <w:pStyle w:val="Call"/>
      </w:pPr>
      <w:r w:rsidRPr="00481A90">
        <w:t>учитывая</w:t>
      </w:r>
      <w:r w:rsidRPr="00481A90">
        <w:rPr>
          <w:i w:val="0"/>
        </w:rPr>
        <w:t>,</w:t>
      </w:r>
    </w:p>
    <w:p w14:paraId="2169C484" w14:textId="77777777" w:rsidR="00B30FC2" w:rsidRPr="00481A90" w:rsidRDefault="00B30FC2" w:rsidP="005B63D1">
      <w:r w:rsidRPr="00481A90">
        <w:rPr>
          <w:i/>
          <w:iCs/>
        </w:rPr>
        <w:t>a)</w:t>
      </w:r>
      <w:r w:rsidRPr="00481A90">
        <w:tab/>
        <w:t>что появляется все больше жалоб на то, что часто оборудование не полностью функционально совместимо с другим оборудованием;</w:t>
      </w:r>
    </w:p>
    <w:p w14:paraId="71A4B246" w14:textId="77777777" w:rsidR="00B30FC2" w:rsidRPr="00481A90" w:rsidRDefault="00B30FC2" w:rsidP="005B63D1">
      <w:r w:rsidRPr="00481A90">
        <w:rPr>
          <w:i/>
          <w:iCs/>
        </w:rPr>
        <w:t>b)</w:t>
      </w:r>
      <w:r w:rsidRPr="00481A90">
        <w:tab/>
        <w:t>что некоторые страны, особенно развивающиеся страны, еще не имеют возможности проверять оборудование и давать гарантии потребителям в их странах;</w:t>
      </w:r>
    </w:p>
    <w:p w14:paraId="56581BB8" w14:textId="77777777" w:rsidR="00B30FC2" w:rsidRPr="00481A90" w:rsidRDefault="00B30FC2" w:rsidP="005B63D1">
      <w:r w:rsidRPr="00481A90">
        <w:rPr>
          <w:i/>
          <w:iCs/>
        </w:rPr>
        <w:t>c)</w:t>
      </w:r>
      <w:r w:rsidRPr="00481A90">
        <w:tab/>
        <w:t xml:space="preserve">что </w:t>
      </w:r>
      <w:proofErr w:type="spellStart"/>
      <w:r w:rsidRPr="00481A90">
        <w:t>бóльшая</w:t>
      </w:r>
      <w:proofErr w:type="spellEnd"/>
      <w:r w:rsidRPr="00481A90">
        <w:t xml:space="preserve">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w:t>
      </w:r>
    </w:p>
    <w:p w14:paraId="0D2C3817" w14:textId="77777777" w:rsidR="00B30FC2" w:rsidRPr="00481A90" w:rsidRDefault="00B30FC2" w:rsidP="005B63D1">
      <w:pPr>
        <w:pStyle w:val="Call"/>
      </w:pPr>
      <w:r w:rsidRPr="00481A90">
        <w:t>отмечая</w:t>
      </w:r>
      <w:r w:rsidRPr="00481A90">
        <w:rPr>
          <w:i w:val="0"/>
        </w:rPr>
        <w:t>,</w:t>
      </w:r>
    </w:p>
    <w:p w14:paraId="74708073" w14:textId="77777777" w:rsidR="00B30FC2" w:rsidRPr="00481A90" w:rsidRDefault="00B30FC2" w:rsidP="00986566">
      <w:r w:rsidRPr="00481A90">
        <w:t>что в Резолюции 177 (</w:t>
      </w:r>
      <w:proofErr w:type="spellStart"/>
      <w:r w:rsidRPr="00481A90">
        <w:t>Пересм</w:t>
      </w:r>
      <w:proofErr w:type="spellEnd"/>
      <w:r w:rsidRPr="00481A90">
        <w:t>. Бухарест, 2022 г.) Полномочной конференции Директору Бюро развития электросвязи поручается сотрудничать с Директором Бюро стандартизации электросвязи и Директором Бюро радиосвязи для содействия выполнению Резолюции 47 (</w:t>
      </w:r>
      <w:proofErr w:type="spellStart"/>
      <w:r w:rsidRPr="00481A90">
        <w:t>Пересм</w:t>
      </w:r>
      <w:proofErr w:type="spellEnd"/>
      <w:r w:rsidRPr="00481A90">
        <w:t xml:space="preserve">. Кигали, 2022 г.) Всемирной конференции по развитию электросвязи и соответствующих частей </w:t>
      </w:r>
      <w:r w:rsidRPr="00027E27">
        <w:rPr>
          <w:color w:val="000000"/>
          <w:szCs w:val="22"/>
        </w:rPr>
        <w:t>Плана действий по Программе C&amp;I</w:t>
      </w:r>
      <w:r w:rsidRPr="00027E27">
        <w:rPr>
          <w:sz w:val="24"/>
          <w:szCs w:val="22"/>
        </w:rPr>
        <w:t xml:space="preserve"> </w:t>
      </w:r>
      <w:r w:rsidRPr="00481A90">
        <w:t>и представлять отчеты Совету,</w:t>
      </w:r>
    </w:p>
    <w:p w14:paraId="1AFCC187" w14:textId="77777777" w:rsidR="00B30FC2" w:rsidRPr="00335FFD" w:rsidRDefault="00B30FC2" w:rsidP="00335FFD">
      <w:r w:rsidRPr="00335FFD">
        <w:br w:type="page"/>
      </w:r>
    </w:p>
    <w:p w14:paraId="6D99145C" w14:textId="77777777" w:rsidR="00B30FC2" w:rsidRPr="00481A90" w:rsidRDefault="00B30FC2" w:rsidP="005B63D1">
      <w:pPr>
        <w:pStyle w:val="Call"/>
      </w:pPr>
      <w:r w:rsidRPr="00481A90">
        <w:lastRenderedPageBreak/>
        <w:t>принимая во внимание</w:t>
      </w:r>
    </w:p>
    <w:p w14:paraId="24AEEFBB" w14:textId="77777777" w:rsidR="00B30FC2" w:rsidRPr="00481A90" w:rsidRDefault="00B30FC2" w:rsidP="005B63D1">
      <w:r w:rsidRPr="00481A90">
        <w:t>опыт, накопленный МСЭ-Т и МСЭ-D в рамках реализации Резолюции 177 (</w:t>
      </w:r>
      <w:proofErr w:type="spellStart"/>
      <w:r w:rsidRPr="00481A90">
        <w:t>Пересм</w:t>
      </w:r>
      <w:proofErr w:type="spellEnd"/>
      <w:r w:rsidRPr="00481A90">
        <w:t>. Бухарест, 2022 г.) Полномочной конференции, Резолюции 76 (</w:t>
      </w:r>
      <w:proofErr w:type="spellStart"/>
      <w:r w:rsidRPr="00481A90">
        <w:t>Пересм</w:t>
      </w:r>
      <w:proofErr w:type="spellEnd"/>
      <w:r w:rsidRPr="00481A90">
        <w:t>. Женева, 2022 г.) Всемирной ассамблеи по стандартизации электросвязи и Резолюции 47 (</w:t>
      </w:r>
      <w:proofErr w:type="spellStart"/>
      <w:r w:rsidRPr="00481A90">
        <w:t>Пересм</w:t>
      </w:r>
      <w:proofErr w:type="spellEnd"/>
      <w:r w:rsidRPr="00481A90">
        <w:t>. Кигали, 2022 г.) Всемирной конференции по развитию электросвязи,</w:t>
      </w:r>
    </w:p>
    <w:p w14:paraId="662F9865" w14:textId="77777777" w:rsidR="00B30FC2" w:rsidRPr="00481A90" w:rsidRDefault="00B30FC2" w:rsidP="005B63D1">
      <w:pPr>
        <w:pStyle w:val="Call"/>
      </w:pPr>
      <w:r w:rsidRPr="00481A90">
        <w:t>решает</w:t>
      </w:r>
      <w:r w:rsidRPr="00481A90">
        <w:rPr>
          <w:i w:val="0"/>
        </w:rPr>
        <w:t>,</w:t>
      </w:r>
    </w:p>
    <w:p w14:paraId="4AF65520" w14:textId="77777777" w:rsidR="00B30FC2" w:rsidRPr="00481A90" w:rsidRDefault="00B30FC2" w:rsidP="005B63D1">
      <w:r w:rsidRPr="00481A90">
        <w:t>что МСЭ-R будет сотрудничать с МСЭ-T и МСЭ-D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w:t>
      </w:r>
      <w:proofErr w:type="spellStart"/>
      <w:r w:rsidRPr="00481A90">
        <w:t>Пересм</w:t>
      </w:r>
      <w:proofErr w:type="spellEnd"/>
      <w:r w:rsidRPr="00481A90">
        <w:t xml:space="preserve">. Бухарест, 2022 г.) Полномочной конференции (см. раздел </w:t>
      </w:r>
      <w:r w:rsidRPr="00481A90">
        <w:rPr>
          <w:i/>
          <w:iCs/>
        </w:rPr>
        <w:t>отмечая</w:t>
      </w:r>
      <w:r w:rsidRPr="00481A90">
        <w:t>),</w:t>
      </w:r>
    </w:p>
    <w:p w14:paraId="672C7ED2" w14:textId="77777777" w:rsidR="00B30FC2" w:rsidRPr="00481A90" w:rsidRDefault="00B30FC2" w:rsidP="005B63D1">
      <w:pPr>
        <w:pStyle w:val="Call"/>
      </w:pPr>
      <w:r w:rsidRPr="00481A90">
        <w:t>поручает Директору Бюро радиосвязи</w:t>
      </w:r>
    </w:p>
    <w:p w14:paraId="310A2218" w14:textId="77777777" w:rsidR="00B30FC2" w:rsidRPr="00481A90" w:rsidRDefault="00B30FC2" w:rsidP="005B63D1">
      <w:r w:rsidRPr="00481A90">
        <w:t>подготовить отчет о ходе работы по совершенствованию понимания специфических проблем развивающихся стран в отношении соответствия и функциональной совместимости оборудования радиосвязи и проверки этих свойств на основании, в том числе, вкладов Государств</w:t>
      </w:r>
      <w:r w:rsidRPr="00481A90">
        <w:noBreakHyphen/>
        <w:t>Членов и Членов Секторов</w:t>
      </w:r>
      <w:r>
        <w:t>,</w:t>
      </w:r>
    </w:p>
    <w:p w14:paraId="6CCACA75" w14:textId="77777777" w:rsidR="00B30FC2" w:rsidRPr="00481A90" w:rsidRDefault="00B30FC2" w:rsidP="005B63D1">
      <w:pPr>
        <w:pStyle w:val="Call"/>
      </w:pPr>
      <w:r w:rsidRPr="00481A90">
        <w:t>предлагает Консультативной группе по радиосвязи</w:t>
      </w:r>
    </w:p>
    <w:p w14:paraId="3AC5DF3E" w14:textId="77777777" w:rsidR="00B30FC2" w:rsidRPr="00481A90" w:rsidRDefault="00B30FC2" w:rsidP="005B63D1">
      <w:r w:rsidRPr="00481A90">
        <w:t>предоставлять рекомендации Директору в отношении деятельности в этой области на основании вкладов, полученных от Государств-Членов и Членов Секторов,</w:t>
      </w:r>
    </w:p>
    <w:p w14:paraId="5412275D" w14:textId="77777777" w:rsidR="00B30FC2" w:rsidRPr="00481A90" w:rsidRDefault="00B30FC2" w:rsidP="005B63D1">
      <w:pPr>
        <w:pStyle w:val="Call"/>
      </w:pPr>
      <w:r w:rsidRPr="00481A90">
        <w:t>предлагает Государствам-Членам и Членам Сектора</w:t>
      </w:r>
    </w:p>
    <w:p w14:paraId="577CEC75" w14:textId="77777777" w:rsidR="00B30FC2" w:rsidRPr="00481A90" w:rsidRDefault="00B30FC2" w:rsidP="005B63D1">
      <w:r w:rsidRPr="00481A90">
        <w:t>внести свой вклад в выполнение настоящей Резолюции.</w:t>
      </w:r>
    </w:p>
    <w:p w14:paraId="229AF613" w14:textId="77777777" w:rsidR="00151479" w:rsidRDefault="00151479" w:rsidP="00151479">
      <w:pPr>
        <w:rPr>
          <w:lang w:eastAsia="zh-CN"/>
        </w:rPr>
      </w:pPr>
      <w:bookmarkStart w:id="207" w:name="_Toc23500353"/>
      <w:bookmarkStart w:id="208" w:name="_Toc151987281"/>
    </w:p>
    <w:p w14:paraId="2DDF0A26" w14:textId="77777777" w:rsidR="00151479" w:rsidRDefault="00151479" w:rsidP="00151479">
      <w:pPr>
        <w:rPr>
          <w:lang w:eastAsia="zh-CN"/>
        </w:rPr>
        <w:sectPr w:rsidR="00151479" w:rsidSect="00EF2EA4">
          <w:footerReference w:type="default" r:id="rId307"/>
          <w:footerReference w:type="first" r:id="rId308"/>
          <w:pgSz w:w="11907" w:h="16840" w:code="9"/>
          <w:pgMar w:top="1418" w:right="1134" w:bottom="1418" w:left="1134" w:header="720" w:footer="720" w:gutter="0"/>
          <w:paperSrc w:first="259" w:other="259"/>
          <w:cols w:space="720"/>
          <w:titlePg/>
          <w:docGrid w:linePitch="326"/>
        </w:sectPr>
      </w:pPr>
    </w:p>
    <w:p w14:paraId="207F59C8" w14:textId="77777777" w:rsidR="00775088" w:rsidRPr="00B339A1" w:rsidRDefault="00775088" w:rsidP="00775088">
      <w:pPr>
        <w:pStyle w:val="ResNo"/>
      </w:pPr>
      <w:r w:rsidRPr="00A3119A">
        <w:lastRenderedPageBreak/>
        <w:t>РЕЗОЛЮЦИ</w:t>
      </w:r>
      <w:r>
        <w:t>я</w:t>
      </w:r>
      <w:r w:rsidRPr="00A3119A">
        <w:t xml:space="preserve"> МСЭ-</w:t>
      </w:r>
      <w:r w:rsidRPr="00E53DCF">
        <w:t>R</w:t>
      </w:r>
      <w:r w:rsidRPr="00F501FD">
        <w:rPr>
          <w:rStyle w:val="href"/>
        </w:rPr>
        <w:t xml:space="preserve"> 64</w:t>
      </w:r>
      <w:bookmarkEnd w:id="207"/>
      <w:bookmarkEnd w:id="208"/>
    </w:p>
    <w:p w14:paraId="50A40E8B" w14:textId="77777777" w:rsidR="00775088" w:rsidRPr="00883054" w:rsidRDefault="00775088" w:rsidP="00775088">
      <w:pPr>
        <w:pStyle w:val="Restitle"/>
      </w:pPr>
      <w:bookmarkStart w:id="209" w:name="_Toc23500354"/>
      <w:bookmarkStart w:id="210" w:name="_Toc151987282"/>
      <w:r w:rsidRPr="00883054">
        <w:t>Руководящие указания по управлению несанкционированной работой терминалов земных станций</w:t>
      </w:r>
      <w:bookmarkEnd w:id="209"/>
      <w:bookmarkEnd w:id="210"/>
    </w:p>
    <w:p w14:paraId="40CECFE0" w14:textId="77777777" w:rsidR="00775088" w:rsidRPr="00883054" w:rsidRDefault="00775088" w:rsidP="00775088">
      <w:pPr>
        <w:pStyle w:val="Resdate"/>
        <w:rPr>
          <w14:scene3d>
            <w14:camera w14:prst="orthographicFront"/>
            <w14:lightRig w14:rig="threePt" w14:dir="t">
              <w14:rot w14:lat="0" w14:lon="0" w14:rev="0"/>
            </w14:lightRig>
          </w14:scene3d>
        </w:rPr>
      </w:pPr>
      <w:r w:rsidRPr="00883054">
        <w:rPr>
          <w14:scene3d>
            <w14:camera w14:prst="orthographicFront"/>
            <w14:lightRig w14:rig="threePt" w14:dir="t">
              <w14:rot w14:lat="0" w14:lon="0" w14:rev="0"/>
            </w14:lightRig>
          </w14:scene3d>
        </w:rPr>
        <w:t>(2015)</w:t>
      </w:r>
    </w:p>
    <w:p w14:paraId="590994FF" w14:textId="77777777" w:rsidR="00775088" w:rsidRPr="00883054" w:rsidRDefault="00775088" w:rsidP="00775088">
      <w:pPr>
        <w:pStyle w:val="Normalaftertitle"/>
        <w:rPr>
          <w:rFonts w:asciiTheme="majorBidi" w:eastAsia="Calibri" w:hAnsiTheme="majorBidi" w:cstheme="majorBidi"/>
          <w:szCs w:val="24"/>
        </w:rPr>
      </w:pPr>
      <w:r w:rsidRPr="00883054">
        <w:rPr>
          <w:rFonts w:eastAsia="Calibri"/>
        </w:rPr>
        <w:t>Ассамблея радиосвязи МСЭ</w:t>
      </w:r>
      <w:r w:rsidRPr="00883054">
        <w:rPr>
          <w:rFonts w:asciiTheme="majorBidi" w:eastAsia="Calibri" w:hAnsiTheme="majorBidi" w:cstheme="majorBidi"/>
          <w:szCs w:val="24"/>
        </w:rPr>
        <w:t>,</w:t>
      </w:r>
    </w:p>
    <w:p w14:paraId="5FA5E58F" w14:textId="77777777" w:rsidR="00775088" w:rsidRPr="00883054" w:rsidRDefault="00775088" w:rsidP="00775088">
      <w:pPr>
        <w:pStyle w:val="Call"/>
      </w:pPr>
      <w:r w:rsidRPr="00883054">
        <w:t>учитывая</w:t>
      </w:r>
      <w:r w:rsidRPr="00883054">
        <w:rPr>
          <w:i w:val="0"/>
          <w:iCs/>
        </w:rPr>
        <w:t>,</w:t>
      </w:r>
    </w:p>
    <w:p w14:paraId="7A648081" w14:textId="77777777" w:rsidR="00775088" w:rsidRPr="00883054" w:rsidRDefault="00775088" w:rsidP="00775088">
      <w:pPr>
        <w:rPr>
          <w14:scene3d>
            <w14:camera w14:prst="orthographicFront"/>
            <w14:lightRig w14:rig="threePt" w14:dir="t">
              <w14:rot w14:lat="0" w14:lon="0" w14:rev="0"/>
            </w14:lightRig>
          </w14:scene3d>
        </w:rPr>
      </w:pPr>
      <w:r w:rsidRPr="00883054">
        <w:rPr>
          <w:rFonts w:eastAsia="SimSun"/>
          <w:i/>
          <w:iCs/>
          <w:lang w:eastAsia="ru-RU"/>
        </w:rPr>
        <w:t>a)</w:t>
      </w:r>
      <w:r w:rsidRPr="00883054">
        <w:rPr>
          <w:rFonts w:eastAsia="SimSun"/>
          <w:lang w:eastAsia="ru-RU"/>
        </w:rPr>
        <w:tab/>
        <w:t xml:space="preserve">что в соответствии с п. </w:t>
      </w:r>
      <w:r w:rsidRPr="00883054">
        <w:rPr>
          <w:rFonts w:eastAsia="SimSun"/>
          <w:b/>
          <w:bCs/>
          <w:lang w:eastAsia="ru-RU"/>
        </w:rPr>
        <w:t>18.1</w:t>
      </w:r>
      <w:r w:rsidRPr="00883054">
        <w:rPr>
          <w:rFonts w:eastAsia="SimSun"/>
          <w:lang w:eastAsia="ru-RU"/>
        </w:rPr>
        <w:t xml:space="preserve"> Р</w:t>
      </w:r>
      <w:r>
        <w:rPr>
          <w:rFonts w:eastAsia="SimSun"/>
          <w:lang w:eastAsia="ru-RU"/>
        </w:rPr>
        <w:t>егламента радиосвязи</w:t>
      </w:r>
      <w:r w:rsidRPr="00883054">
        <w:rPr>
          <w:rFonts w:eastAsia="SimSun"/>
          <w:lang w:eastAsia="ru-RU"/>
        </w:rPr>
        <w:t xml:space="preserve"> </w:t>
      </w:r>
      <w:r w:rsidRPr="00883054">
        <w:rPr>
          <w14:scene3d>
            <w14:camera w14:prst="orthographicFront"/>
            <w14:lightRig w14:rig="threePt" w14:dir="t">
              <w14:rot w14:lat="0" w14:lon="0" w14:rev="0"/>
            </w14:lightRig>
          </w14:scene3d>
        </w:rPr>
        <w:t>ни одна передающая станция не может устанавливаться или эксплуатироваться частным лицом или каким-либо предприятием без лицензии, выдаваемой в соответствующей форме и в соответствии с положениями настоящего Регламента радиосвязи правительством страны, которому подчинена данная станция, или от имени этого правительства;</w:t>
      </w:r>
    </w:p>
    <w:p w14:paraId="7CA2C1BB"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что в мире наблюдается постоянный рост потребностей в услугах глобальной широкополосной связи, таких как услуги, предоставляемые применениями высокой плотности фиксированной спутниковой службы (HDFSS);</w:t>
      </w:r>
    </w:p>
    <w:p w14:paraId="0AEF204B"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системы высокой плотности ФСС характеризуются гибким, быстрым и повсеместным развертыванием большого числа оптимальных по стоимости земных станций, использующих небольшие антенны и имеющих общие технические характеристики;</w:t>
      </w:r>
    </w:p>
    <w:p w14:paraId="12B68C61"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d)</w:t>
      </w:r>
      <w:r w:rsidRPr="00883054">
        <w:rPr>
          <w14:scene3d>
            <w14:camera w14:prst="orthographicFront"/>
            <w14:lightRig w14:rig="threePt" w14:dir="t">
              <w14:rot w14:lat="0" w14:lon="0" w14:rev="0"/>
            </w14:lightRig>
          </w14:scene3d>
        </w:rPr>
        <w:tab/>
        <w:t xml:space="preserve">что системы высокой плотности ФСС – это современная концепция применений широкополосной связи, которые предоставят доступ к </w:t>
      </w:r>
      <w:r>
        <w:rPr>
          <w14:scene3d>
            <w14:camera w14:prst="orthographicFront"/>
            <w14:lightRig w14:rig="threePt" w14:dir="t">
              <w14:rot w14:lat="0" w14:lon="0" w14:rev="0"/>
            </w14:lightRig>
          </w14:scene3d>
        </w:rPr>
        <w:t>широкому кругу</w:t>
      </w:r>
      <w:r w:rsidRPr="00883054">
        <w:rPr>
          <w14:scene3d>
            <w14:camera w14:prst="orthographicFront"/>
            <w14:lightRig w14:rig="threePt" w14:dir="t">
              <w14:rot w14:lat="0" w14:lon="0" w14:rev="0"/>
            </w14:lightRig>
          </w14:scene3d>
        </w:rPr>
        <w:t xml:space="preserve"> применений широкополосной электросвязи, обеспечиваемых сетями фиксированной электросвязи (включая интернет), и таким образом дополнят другие системы электросвязи;</w:t>
      </w:r>
    </w:p>
    <w:p w14:paraId="00342262"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t>что, как и другие системы ФСС, системы высокой плотности ФСС обладают большим потенциалом для быстрого создания инфраструктуры электросвязи;</w:t>
      </w:r>
    </w:p>
    <w:p w14:paraId="6B17C578"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t>что применения высокой плотности ФСС могут обеспечиваться с использованием спутников на орбитах любого типа;</w:t>
      </w:r>
    </w:p>
    <w:p w14:paraId="09FF6B75" w14:textId="77777777" w:rsidR="00775088" w:rsidRPr="00883054" w:rsidRDefault="00775088" w:rsidP="00775088">
      <w:pPr>
        <w:rPr>
          <w:rFonts w:eastAsia="SimSun"/>
          <w:lang w:eastAsia="ru-RU"/>
        </w:rPr>
      </w:pPr>
      <w:r w:rsidRPr="00883054">
        <w:rPr>
          <w:i/>
          <w:iCs/>
          <w14:scene3d>
            <w14:camera w14:prst="orthographicFront"/>
            <w14:lightRig w14:rig="threePt" w14:dir="t">
              <w14:rot w14:lat="0" w14:lon="0" w14:rev="0"/>
            </w14:lightRig>
          </w14:scene3d>
        </w:rPr>
        <w:t>g)</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что администрации обязаны обеспечивать, чтобы операторы спутниковых систем соблюдали применимые положения Регламента радиосвязи,</w:t>
      </w:r>
    </w:p>
    <w:p w14:paraId="26CA27B8" w14:textId="77777777" w:rsidR="00775088" w:rsidRPr="00883054" w:rsidRDefault="00775088" w:rsidP="00775088">
      <w:pPr>
        <w:pStyle w:val="Call"/>
        <w:rPr>
          <w:rFonts w:asciiTheme="majorBidi" w:eastAsia="Calibri" w:hAnsiTheme="majorBidi" w:cstheme="majorBidi"/>
          <w:i w:val="0"/>
          <w:iCs/>
          <w:szCs w:val="24"/>
        </w:rPr>
      </w:pPr>
      <w:r w:rsidRPr="00883054">
        <w:t>признавая</w:t>
      </w:r>
      <w:r w:rsidRPr="00883054">
        <w:rPr>
          <w:i w:val="0"/>
          <w:iCs/>
        </w:rPr>
        <w:t>,</w:t>
      </w:r>
    </w:p>
    <w:p w14:paraId="34628ADF" w14:textId="77777777" w:rsidR="00775088" w:rsidRPr="00883054" w:rsidRDefault="00775088" w:rsidP="00775088">
      <w:pPr>
        <w:rPr>
          <w14:scene3d>
            <w14:camera w14:prst="orthographicFront"/>
            <w14:lightRig w14:rig="threePt" w14:dir="t">
              <w14:rot w14:lat="0" w14:lon="0" w14:rev="0"/>
            </w14:lightRig>
          </w14:scene3d>
        </w:rPr>
      </w:pPr>
      <w:r w:rsidRPr="00883054">
        <w:rPr>
          <w:i/>
          <w:iCs/>
          <w:lang w:eastAsia="zh-CN"/>
        </w:rPr>
        <w:t>a)</w:t>
      </w:r>
      <w:r w:rsidRPr="00883054">
        <w:rPr>
          <w:lang w:eastAsia="zh-CN"/>
        </w:rPr>
        <w:tab/>
      </w:r>
      <w:r w:rsidRPr="00883054">
        <w:rPr>
          <w14:scene3d>
            <w14:camera w14:prst="orthographicFront"/>
            <w14:lightRig w14:rig="threePt" w14:dir="t">
              <w14:rot w14:lat="0" w14:lon="0" w14:rev="0"/>
            </w14:lightRig>
          </w14:scene3d>
        </w:rPr>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Устав</w:t>
      </w:r>
      <w:r>
        <w:rPr>
          <w14:scene3d>
            <w14:camera w14:prst="orthographicFront"/>
            <w14:lightRig w14:rig="threePt" w14:dir="t">
              <w14:rot w14:lat="0" w14:lon="0" w14:rev="0"/>
            </w14:lightRig>
          </w14:scene3d>
        </w:rPr>
        <w:t>е МСЭ</w:t>
      </w:r>
      <w:r w:rsidRPr="00883054">
        <w:rPr>
          <w14:scene3d>
            <w14:camera w14:prst="orthographicFront"/>
            <w14:lightRig w14:rig="threePt" w14:dir="t">
              <w14:rot w14:lat="0" w14:lon="0" w14:rev="0"/>
            </w14:lightRig>
          </w14:scene3d>
        </w:rPr>
        <w:t xml:space="preserve">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суверенное право каждого государства регламентировать свою электросвязь;</w:t>
      </w:r>
    </w:p>
    <w:p w14:paraId="43765C5C"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Регламент</w:t>
      </w:r>
      <w:r>
        <w:rPr>
          <w14:scene3d>
            <w14:camera w14:prst="orthographicFront"/>
            <w14:lightRig w14:rig="threePt" w14:dir="t">
              <w14:rot w14:lat="0" w14:lon="0" w14:rev="0"/>
            </w14:lightRig>
          </w14:scene3d>
        </w:rPr>
        <w:t>е</w:t>
      </w:r>
      <w:r w:rsidRPr="00883054">
        <w:rPr>
          <w14:scene3d>
            <w14:camera w14:prst="orthographicFront"/>
            <w14:lightRig w14:rig="threePt" w14:dir="t">
              <w14:rot w14:lat="0" w14:lon="0" w14:rev="0"/>
            </w14:lightRig>
          </w14:scene3d>
        </w:rPr>
        <w:t xml:space="preserve"> международной электросвязи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право каждого Члена Союза следуя национальному законодательству и, если он решит действовать таким образом, требовать, чтобы администрации и частные эксплуатационные организации, действующие на его территории и предоставляющие населению услуги международной электросвязи, получили разрешение этого Члена Союза", и указывает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что "в рамках настоящего Регламента обеспечение и эксплуатация служб международной электросвязи в любом отношении подчиняются взаимному соглашению между администрациями";</w:t>
      </w:r>
    </w:p>
    <w:p w14:paraId="2EC21CF9"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в Статье</w:t>
      </w:r>
      <w:r w:rsidRPr="00883054">
        <w:rPr>
          <w:b/>
          <w:bCs/>
          <w14:scene3d>
            <w14:camera w14:prst="orthographicFront"/>
            <w14:lightRig w14:rig="threePt" w14:dir="t">
              <w14:rot w14:lat="0" w14:lon="0" w14:rev="0"/>
            </w14:lightRig>
          </w14:scene3d>
        </w:rPr>
        <w:t> 18</w:t>
      </w:r>
      <w:r w:rsidRPr="00883054">
        <w:rPr>
          <w14:scene3d>
            <w14:camera w14:prst="orthographicFront"/>
            <w14:lightRig w14:rig="threePt" w14:dir="t">
              <w14:rot w14:lat="0" w14:lon="0" w14:rev="0"/>
            </w14:lightRig>
          </w14:scene3d>
        </w:rPr>
        <w:t xml:space="preserve"> определяются органы, которые выдают лицензии на работу станций на любой конкретной территории;</w:t>
      </w:r>
    </w:p>
    <w:p w14:paraId="0C9DF666" w14:textId="77777777" w:rsidR="000B7D30" w:rsidRDefault="000B7D30">
      <w:pPr>
        <w:tabs>
          <w:tab w:val="clear" w:pos="1134"/>
          <w:tab w:val="clear" w:pos="1871"/>
          <w:tab w:val="clear" w:pos="2268"/>
        </w:tabs>
        <w:overflowPunct/>
        <w:autoSpaceDE/>
        <w:autoSpaceDN/>
        <w:adjustRightInd/>
        <w:spacing w:before="0"/>
        <w:jc w:val="left"/>
        <w:textAlignment w:val="auto"/>
        <w:rPr>
          <w:i/>
          <w:iCs/>
          <w14:scene3d>
            <w14:camera w14:prst="orthographicFront"/>
            <w14:lightRig w14:rig="threePt" w14:dir="t">
              <w14:rot w14:lat="0" w14:lon="0" w14:rev="0"/>
            </w14:lightRig>
          </w14:scene3d>
        </w:rPr>
      </w:pPr>
      <w:r>
        <w:rPr>
          <w:i/>
          <w:iCs/>
          <w14:scene3d>
            <w14:camera w14:prst="orthographicFront"/>
            <w14:lightRig w14:rig="threePt" w14:dir="t">
              <w14:rot w14:lat="0" w14:lon="0" w14:rev="0"/>
            </w14:lightRig>
          </w14:scene3d>
        </w:rPr>
        <w:br w:type="page"/>
      </w:r>
    </w:p>
    <w:p w14:paraId="67DE5758" w14:textId="16F9EA4B" w:rsidR="00775088" w:rsidRPr="00B339A1"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lastRenderedPageBreak/>
        <w:t>d)</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 xml:space="preserve">право каждого Государства-Члена принимать решение о своем участии в этих системах, а также обязательства предприятий и организаций, представляющих услуги международной или национальной электросвязи с помощью данных систем, соблюдать правовые, финансовые и </w:t>
      </w:r>
      <w:proofErr w:type="spellStart"/>
      <w:r w:rsidRPr="00883054">
        <w:rPr>
          <w14:scene3d>
            <w14:camera w14:prst="orthographicFront"/>
            <w14:lightRig w14:rig="threePt" w14:dir="t">
              <w14:rot w14:lat="0" w14:lon="0" w14:rev="0"/>
            </w14:lightRig>
          </w14:scene3d>
        </w:rPr>
        <w:t>регламентарные</w:t>
      </w:r>
      <w:proofErr w:type="spellEnd"/>
      <w:r w:rsidRPr="00883054">
        <w:rPr>
          <w14:scene3d>
            <w14:camera w14:prst="orthographicFront"/>
            <w14:lightRig w14:rig="threePt" w14:dir="t">
              <w14:rot w14:lat="0" w14:lon="0" w14:rev="0"/>
            </w14:lightRig>
          </w14:scene3d>
        </w:rPr>
        <w:t xml:space="preserve"> требования </w:t>
      </w:r>
      <w:r w:rsidRPr="00B339A1">
        <w:rPr>
          <w14:scene3d>
            <w14:camera w14:prst="orthographicFront"/>
            <w14:lightRig w14:rig="threePt" w14:dir="t">
              <w14:rot w14:lat="0" w14:lon="0" w14:rev="0"/>
            </w14:lightRig>
          </w14:scene3d>
        </w:rPr>
        <w:t>администраций, на территории которых разрешена эксплуатация указанных служб;</w:t>
      </w:r>
    </w:p>
    <w:p w14:paraId="57C9B178" w14:textId="77777777" w:rsidR="00775088" w:rsidRPr="00883054" w:rsidRDefault="00775088" w:rsidP="00775088">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r>
      <w:r w:rsidRPr="00883054">
        <w:t xml:space="preserve">что в п. </w:t>
      </w:r>
      <w:r w:rsidRPr="00883054">
        <w:rPr>
          <w:b/>
          <w:color w:val="000000"/>
          <w14:scene3d>
            <w14:camera w14:prst="orthographicFront"/>
            <w14:lightRig w14:rig="threePt" w14:dir="t">
              <w14:rot w14:lat="0" w14:lon="0" w14:rev="0"/>
            </w14:lightRig>
          </w14:scene3d>
        </w:rPr>
        <w:t>5.516В</w:t>
      </w:r>
      <w:r w:rsidRPr="00883054">
        <w:t xml:space="preserve"> определены полосы для систем высокой плотности ФСС;</w:t>
      </w:r>
    </w:p>
    <w:p w14:paraId="6FAA3503" w14:textId="77777777" w:rsidR="00775088" w:rsidRPr="00883054" w:rsidRDefault="00775088" w:rsidP="00775088">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r>
      <w:r w:rsidRPr="00883054">
        <w:t xml:space="preserve">что в некоторых из этих полос распределения произведены на равной первичной основе ФСС и </w:t>
      </w:r>
      <w:proofErr w:type="gramStart"/>
      <w:r w:rsidRPr="00883054">
        <w:t>фиксированной</w:t>
      </w:r>
      <w:proofErr w:type="gramEnd"/>
      <w:r w:rsidRPr="00883054">
        <w:t xml:space="preserve"> и подвижной службам, а также другим службам;</w:t>
      </w:r>
    </w:p>
    <w:p w14:paraId="6FC0ADEC" w14:textId="77777777" w:rsidR="00775088" w:rsidRPr="00883054" w:rsidRDefault="00775088" w:rsidP="00775088">
      <w:r w:rsidRPr="00883054">
        <w:rPr>
          <w:i/>
          <w:iCs/>
        </w:rPr>
        <w:t>g)</w:t>
      </w:r>
      <w:r w:rsidRPr="00883054">
        <w:tab/>
        <w:t xml:space="preserve">что такое определение не препятствует использованию этих полос другими службами или другими применениями ФСС и </w:t>
      </w:r>
      <w:proofErr w:type="gramStart"/>
      <w:r w:rsidRPr="00A3119A">
        <w:t>в  –</w:t>
      </w:r>
      <w:proofErr w:type="gramEnd"/>
      <w:r w:rsidRPr="00A3119A">
        <w:t xml:space="preserve"> эта правка по всем языкам</w:t>
      </w:r>
      <w:r>
        <w:t xml:space="preserve"> </w:t>
      </w:r>
      <w:r w:rsidRPr="00883054">
        <w:t>Регламенте радиосвязи не устанавливает приоритета среди пользователей данных полос;</w:t>
      </w:r>
    </w:p>
    <w:p w14:paraId="4DDD1E0F" w14:textId="77777777" w:rsidR="00775088" w:rsidRPr="00883054" w:rsidRDefault="00775088" w:rsidP="00775088">
      <w:r w:rsidRPr="00883054">
        <w:rPr>
          <w:i/>
          <w:iCs/>
        </w:rPr>
        <w:t>h)</w:t>
      </w:r>
      <w:r w:rsidRPr="00883054">
        <w:tab/>
        <w:t>что многие системы ФСС с другими типами земных станций и характеристиками уже введены в эксплуатацию или планируются к внедрению в некоторых полосах частот, определенных для систем высокой плотности ФСС в п</w:t>
      </w:r>
      <w:r w:rsidRPr="00883054">
        <w:rPr>
          <w:bCs/>
          <w:color w:val="000000"/>
          <w14:scene3d>
            <w14:camera w14:prst="orthographicFront"/>
            <w14:lightRig w14:rig="threePt" w14:dir="t">
              <w14:rot w14:lat="0" w14:lon="0" w14:rev="0"/>
            </w14:lightRig>
          </w14:scene3d>
        </w:rPr>
        <w:t>.</w:t>
      </w:r>
      <w:r w:rsidRPr="00883054">
        <w:rPr>
          <w:b/>
          <w:color w:val="000000"/>
          <w14:scene3d>
            <w14:camera w14:prst="orthographicFront"/>
            <w14:lightRig w14:rig="threePt" w14:dir="t">
              <w14:rot w14:lat="0" w14:lon="0" w14:rev="0"/>
            </w14:lightRig>
          </w14:scene3d>
        </w:rPr>
        <w:t xml:space="preserve"> 5.516В</w:t>
      </w:r>
      <w:r w:rsidRPr="00883054">
        <w:t>;</w:t>
      </w:r>
    </w:p>
    <w:p w14:paraId="36D711DF" w14:textId="77777777" w:rsidR="00775088" w:rsidRPr="00883054" w:rsidRDefault="00775088" w:rsidP="00775088">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i)</w:t>
      </w:r>
      <w:r w:rsidRPr="00883054">
        <w:tab/>
        <w:t>что ожидается, что в этих полосах будет развернуто большое число станций систем высокой плотности ФСС в городских, пригородных и сельских районах большой географической протяженности,</w:t>
      </w:r>
    </w:p>
    <w:p w14:paraId="73D56B7B" w14:textId="77777777" w:rsidR="00775088" w:rsidRPr="00883054" w:rsidRDefault="00775088" w:rsidP="00775088">
      <w:pPr>
        <w:pStyle w:val="Call"/>
        <w:rPr>
          <w:rFonts w:eastAsia="Calibri"/>
          <w:i w:val="0"/>
          <w:iCs/>
        </w:rPr>
      </w:pPr>
      <w:r w:rsidRPr="00883054">
        <w:t>отмечая</w:t>
      </w:r>
      <w:r w:rsidRPr="00883054">
        <w:rPr>
          <w:i w:val="0"/>
          <w:iCs/>
        </w:rPr>
        <w:t>,</w:t>
      </w:r>
    </w:p>
    <w:p w14:paraId="5D8934DC" w14:textId="77777777" w:rsidR="00775088" w:rsidRPr="00883054" w:rsidRDefault="00775088" w:rsidP="00775088">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а)</w:t>
      </w:r>
      <w:r w:rsidRPr="00883054">
        <w:tab/>
        <w:t xml:space="preserve">что в случаях, когда земные станции ФСС работают в полосах, используемых на равной первичной основе совместно с наземными службами, </w:t>
      </w:r>
      <w:r>
        <w:t xml:space="preserve">в </w:t>
      </w:r>
      <w:r w:rsidRPr="00883054">
        <w:t>Регламент</w:t>
      </w:r>
      <w:r>
        <w:t>е</w:t>
      </w:r>
      <w:r w:rsidRPr="00883054">
        <w:t xml:space="preserve"> радиосвязи указывает</w:t>
      </w:r>
      <w:r>
        <w:t>ся</w:t>
      </w:r>
      <w:r w:rsidRPr="00883054">
        <w:t>, что необходимо подавать отдельные заявления о частотных присвоениях для земных станций ФСС, когда их координационные контуры захватывают территорию другой администрации;</w:t>
      </w:r>
    </w:p>
    <w:p w14:paraId="73BDBA67" w14:textId="77777777" w:rsidR="00775088" w:rsidRPr="00883054" w:rsidRDefault="00775088" w:rsidP="00775088">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b)</w:t>
      </w:r>
      <w:r w:rsidRPr="00883054">
        <w:tab/>
        <w:t>что ожидается, что проводимая администрациями координация земных станций систем высокой плотности ФСС и станций фиксированной службы на индивидуальной основе для каждой станции может быть трудным и долгим процессом вследствие общих характеристик таких станций;</w:t>
      </w:r>
    </w:p>
    <w:p w14:paraId="50A5037E" w14:textId="77777777" w:rsidR="00775088" w:rsidRPr="00883054" w:rsidRDefault="00775088" w:rsidP="00775088">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с)</w:t>
      </w:r>
      <w:r w:rsidRPr="00883054">
        <w:tab/>
        <w:t>что для сведения этих трудностей к минимуму администрации могут принять упрощенные процедуры координации и положения для большого числа схожих земных станций систем высокой плотности ФСС, работающих в данной спутниковой системе;</w:t>
      </w:r>
    </w:p>
    <w:p w14:paraId="6583DF33" w14:textId="77777777" w:rsidR="00775088" w:rsidRPr="00883054" w:rsidRDefault="00775088" w:rsidP="00775088">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d)</w:t>
      </w:r>
      <w:r w:rsidRPr="00883054">
        <w:rPr>
          <w:i/>
          <w:color w:val="000000"/>
          <w14:scene3d>
            <w14:camera w14:prst="orthographicFront"/>
            <w14:lightRig w14:rig="threePt" w14:dir="t">
              <w14:rot w14:lat="0" w14:lon="0" w14:rev="0"/>
            </w14:lightRig>
          </w14:scene3d>
        </w:rPr>
        <w:tab/>
      </w:r>
      <w:r w:rsidRPr="00883054">
        <w:t>что согласованное на всемирной основе использование полос для систем высокой плотности ФСС облегчит внедрение таких систем и тем самым поможет достичь максимального глобального доступа и экономии за счет роста масштабов,</w:t>
      </w:r>
    </w:p>
    <w:p w14:paraId="0F168CFC" w14:textId="77777777" w:rsidR="00775088" w:rsidRPr="00883054" w:rsidRDefault="00775088" w:rsidP="00775088">
      <w:pPr>
        <w:pStyle w:val="Call"/>
      </w:pPr>
      <w:r w:rsidRPr="00883054">
        <w:t>признавая далее</w:t>
      </w:r>
      <w:r w:rsidRPr="00883054">
        <w:rPr>
          <w:i w:val="0"/>
          <w:iCs/>
        </w:rPr>
        <w:t>,</w:t>
      </w:r>
    </w:p>
    <w:p w14:paraId="6F2B50C6" w14:textId="77777777" w:rsidR="00775088" w:rsidRPr="00883054" w:rsidRDefault="00775088" w:rsidP="00775088">
      <w:pPr>
        <w:rPr>
          <w14:scene3d>
            <w14:camera w14:prst="orthographicFront"/>
            <w14:lightRig w14:rig="threePt" w14:dir="t">
              <w14:rot w14:lat="0" w14:lon="0" w14:rev="0"/>
            </w14:lightRig>
          </w14:scene3d>
        </w:rPr>
      </w:pPr>
      <w:r w:rsidRPr="00883054">
        <w:t>что к применениям высокой плотности ФСС, внедренным в сетях и системах ФСС, применяются все положения Регламента радиосвязи, относящиеся к ФСС, такие как координация и заявлени</w:t>
      </w:r>
      <w:r>
        <w:t>е</w:t>
      </w:r>
      <w:r w:rsidRPr="00883054">
        <w:t xml:space="preserve"> в соответствии со Статьями </w:t>
      </w:r>
      <w:r w:rsidRPr="00883054">
        <w:rPr>
          <w:b/>
          <w:color w:val="000000"/>
          <w14:scene3d>
            <w14:camera w14:prst="orthographicFront"/>
            <w14:lightRig w14:rig="threePt" w14:dir="t">
              <w14:rot w14:lat="0" w14:lon="0" w14:rev="0"/>
            </w14:lightRig>
          </w14:scene3d>
        </w:rPr>
        <w:t>9</w:t>
      </w:r>
      <w:r w:rsidRPr="00883054">
        <w:t xml:space="preserve"> и </w:t>
      </w:r>
      <w:r w:rsidRPr="00883054">
        <w:rPr>
          <w:b/>
          <w:color w:val="000000"/>
          <w14:scene3d>
            <w14:camera w14:prst="orthographicFront"/>
            <w14:lightRig w14:rig="threePt" w14:dir="t">
              <w14:rot w14:lat="0" w14:lon="0" w14:rev="0"/>
            </w14:lightRig>
          </w14:scene3d>
        </w:rPr>
        <w:t>11</w:t>
      </w:r>
      <w:r w:rsidRPr="00883054">
        <w:t xml:space="preserve">, включая любые требования на координацию с наземными службами других стран, и положения Статей </w:t>
      </w:r>
      <w:r w:rsidRPr="00883054">
        <w:rPr>
          <w:b/>
          <w:color w:val="000000"/>
          <w14:scene3d>
            <w14:camera w14:prst="orthographicFront"/>
            <w14:lightRig w14:rig="threePt" w14:dir="t">
              <w14:rot w14:lat="0" w14:lon="0" w14:rev="0"/>
            </w14:lightRig>
          </w14:scene3d>
        </w:rPr>
        <w:t>21</w:t>
      </w:r>
      <w:r w:rsidRPr="00883054">
        <w:t xml:space="preserve"> и </w:t>
      </w:r>
      <w:r w:rsidRPr="00883054">
        <w:rPr>
          <w:b/>
          <w:color w:val="000000"/>
          <w14:scene3d>
            <w14:camera w14:prst="orthographicFront"/>
            <w14:lightRig w14:rig="threePt" w14:dir="t">
              <w14:rot w14:lat="0" w14:lon="0" w14:rev="0"/>
            </w14:lightRig>
          </w14:scene3d>
        </w:rPr>
        <w:t>22</w:t>
      </w:r>
      <w:r w:rsidRPr="00883054">
        <w:t>,</w:t>
      </w:r>
    </w:p>
    <w:p w14:paraId="6BC6A2BB" w14:textId="77777777" w:rsidR="00775088" w:rsidRPr="00883054" w:rsidRDefault="00775088" w:rsidP="00775088">
      <w:pPr>
        <w:pStyle w:val="Call"/>
        <w:rPr>
          <w:lang w:eastAsia="zh-CN"/>
        </w:rPr>
      </w:pPr>
      <w:r w:rsidRPr="00883054">
        <w:rPr>
          <w:lang w:eastAsia="zh-CN"/>
        </w:rPr>
        <w:t>решает предложить соответствующим исследовательским комиссиям МСЭ-R</w:t>
      </w:r>
    </w:p>
    <w:p w14:paraId="3E5DC1DE" w14:textId="77777777" w:rsidR="00775088" w:rsidRPr="00883054" w:rsidRDefault="00775088" w:rsidP="00775088">
      <w:pPr>
        <w:rPr>
          <w:lang w:eastAsia="zh-CN"/>
        </w:rPr>
      </w:pPr>
      <w:r w:rsidRPr="00A3119A">
        <w:rPr>
          <w:lang w:eastAsia="zh-CN"/>
        </w:rPr>
        <w:t>1</w:t>
      </w:r>
      <w:r w:rsidRPr="00A3119A">
        <w:rPr>
          <w:lang w:eastAsia="zh-CN"/>
        </w:rPr>
        <w:tab/>
        <w:t xml:space="preserve">провести исследования с целью определения необходимости в возможных дополнительных мерах, чтобы ограничить передачи по линии вверх от </w:t>
      </w:r>
      <w:r>
        <w:rPr>
          <w:lang w:eastAsia="zh-CN"/>
        </w:rPr>
        <w:t xml:space="preserve">терминалов для тех </w:t>
      </w:r>
      <w:r w:rsidRPr="00A3119A">
        <w:rPr>
          <w:lang w:eastAsia="zh-CN"/>
        </w:rPr>
        <w:t xml:space="preserve">терминалов, которые получили разрешения в соответствии с п. </w:t>
      </w:r>
      <w:r w:rsidRPr="00A3119A">
        <w:rPr>
          <w:b/>
          <w:bCs/>
          <w:lang w:eastAsia="zh-CN"/>
        </w:rPr>
        <w:t>18.1</w:t>
      </w:r>
      <w:r w:rsidRPr="00A3119A">
        <w:rPr>
          <w:lang w:eastAsia="zh-CN"/>
        </w:rPr>
        <w:t>;</w:t>
      </w:r>
    </w:p>
    <w:p w14:paraId="1713C434" w14:textId="77777777" w:rsidR="000B7D30" w:rsidRDefault="000B7D30">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DE324B6" w14:textId="36167859" w:rsidR="00775088" w:rsidRDefault="00775088" w:rsidP="00775088">
      <w:pPr>
        <w:rPr>
          <w:lang w:eastAsia="zh-CN"/>
        </w:rPr>
      </w:pPr>
      <w:r w:rsidRPr="00883054">
        <w:rPr>
          <w:lang w:eastAsia="zh-CN"/>
        </w:rPr>
        <w:lastRenderedPageBreak/>
        <w:t>2</w:t>
      </w:r>
      <w:r w:rsidRPr="00883054">
        <w:rPr>
          <w:lang w:eastAsia="zh-CN"/>
        </w:rPr>
        <w:tab/>
        <w:t>изучить возможные методы,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w:t>
      </w:r>
    </w:p>
    <w:p w14:paraId="7E042365" w14:textId="77777777" w:rsidR="00775088" w:rsidRPr="00883054" w:rsidRDefault="00775088" w:rsidP="00775088">
      <w:pPr>
        <w:rPr>
          <w:rFonts w:asciiTheme="majorBidi" w:hAnsiTheme="majorBidi" w:cstheme="majorBidi"/>
          <w:szCs w:val="24"/>
          <w:lang w:eastAsia="zh-CN"/>
        </w:rPr>
      </w:pPr>
    </w:p>
    <w:p w14:paraId="7FCECC41" w14:textId="77777777" w:rsidR="00775088" w:rsidRDefault="00775088" w:rsidP="00775088">
      <w:pPr>
        <w:rPr>
          <w:lang w:eastAsia="zh-CN"/>
        </w:rPr>
      </w:pPr>
    </w:p>
    <w:p w14:paraId="3B7ECF7A" w14:textId="77777777" w:rsidR="00775088" w:rsidRDefault="00775088" w:rsidP="00775088">
      <w:pPr>
        <w:rPr>
          <w:lang w:eastAsia="zh-CN"/>
        </w:rPr>
        <w:sectPr w:rsidR="00775088" w:rsidSect="00EF2EA4">
          <w:footerReference w:type="default" r:id="rId309"/>
          <w:footerReference w:type="first" r:id="rId310"/>
          <w:pgSz w:w="11907" w:h="16840" w:code="9"/>
          <w:pgMar w:top="1418" w:right="1134" w:bottom="1418" w:left="1134" w:header="720" w:footer="720" w:gutter="0"/>
          <w:paperSrc w:first="259" w:other="259"/>
          <w:cols w:space="720"/>
          <w:titlePg/>
          <w:docGrid w:linePitch="326"/>
        </w:sectPr>
      </w:pPr>
    </w:p>
    <w:p w14:paraId="2157E4C9" w14:textId="77777777" w:rsidR="00B30FC2" w:rsidRDefault="00B30FC2" w:rsidP="00BA4DD0">
      <w:pPr>
        <w:pStyle w:val="ResNo"/>
      </w:pPr>
      <w:bookmarkStart w:id="211" w:name="_Toc151987283"/>
      <w:r w:rsidRPr="00843F1C">
        <w:rPr>
          <w:lang w:eastAsia="zh-CN"/>
        </w:rPr>
        <w:lastRenderedPageBreak/>
        <w:t>резолюци</w:t>
      </w:r>
      <w:r>
        <w:rPr>
          <w:lang w:eastAsia="zh-CN"/>
        </w:rPr>
        <w:t>я</w:t>
      </w:r>
      <w:r w:rsidRPr="00843F1C">
        <w:rPr>
          <w:lang w:eastAsia="zh-CN"/>
        </w:rPr>
        <w:t xml:space="preserve"> мсэ-r </w:t>
      </w:r>
      <w:proofErr w:type="gramStart"/>
      <w:r w:rsidRPr="00151479">
        <w:rPr>
          <w:rStyle w:val="href"/>
        </w:rPr>
        <w:t>65-1</w:t>
      </w:r>
      <w:bookmarkEnd w:id="211"/>
      <w:proofErr w:type="gramEnd"/>
    </w:p>
    <w:p w14:paraId="43F0C85D" w14:textId="77777777" w:rsidR="00B30FC2" w:rsidRPr="00A3402A" w:rsidRDefault="00B30FC2" w:rsidP="00A3402A">
      <w:pPr>
        <w:pStyle w:val="Restitle"/>
      </w:pPr>
      <w:bookmarkStart w:id="212" w:name="_Toc151987284"/>
      <w:r w:rsidRPr="00A3402A">
        <w:t xml:space="preserve">Принципы </w:t>
      </w:r>
      <w:r w:rsidRPr="00CA5ACB">
        <w:t>процесса</w:t>
      </w:r>
      <w:r w:rsidRPr="00A3402A">
        <w:t xml:space="preserve"> будущего развития систем IMT-2020 и IMT-2030</w:t>
      </w:r>
      <w:bookmarkEnd w:id="212"/>
    </w:p>
    <w:p w14:paraId="07436D5B" w14:textId="77777777" w:rsidR="00B30FC2" w:rsidRPr="00A3402A" w:rsidRDefault="00B30FC2" w:rsidP="00A3402A">
      <w:pPr>
        <w:pStyle w:val="Resdate"/>
        <w:rPr>
          <w14:scene3d>
            <w14:camera w14:prst="orthographicFront"/>
            <w14:lightRig w14:rig="threePt" w14:dir="t">
              <w14:rot w14:lat="0" w14:lon="0" w14:rev="0"/>
            </w14:lightRig>
          </w14:scene3d>
        </w:rPr>
      </w:pPr>
      <w:r w:rsidRPr="00A3402A">
        <w:rPr>
          <w14:scene3d>
            <w14:camera w14:prst="orthographicFront"/>
            <w14:lightRig w14:rig="threePt" w14:dir="t">
              <w14:rot w14:lat="0" w14:lon="0" w14:rev="0"/>
            </w14:lightRig>
          </w14:scene3d>
        </w:rPr>
        <w:t>(</w:t>
      </w:r>
      <w:proofErr w:type="gramStart"/>
      <w:r w:rsidRPr="00A3402A">
        <w:rPr>
          <w14:scene3d>
            <w14:camera w14:prst="orthographicFront"/>
            <w14:lightRig w14:rig="threePt" w14:dir="t">
              <w14:rot w14:lat="0" w14:lon="0" w14:rev="0"/>
            </w14:lightRig>
          </w14:scene3d>
        </w:rPr>
        <w:t>2015</w:t>
      </w:r>
      <w:r>
        <w:rPr>
          <w14:scene3d>
            <w14:camera w14:prst="orthographicFront"/>
            <w14:lightRig w14:rig="threePt" w14:dir="t">
              <w14:rot w14:lat="0" w14:lon="0" w14:rev="0"/>
            </w14:lightRig>
          </w14:scene3d>
        </w:rPr>
        <w:t>-2023</w:t>
      </w:r>
      <w:proofErr w:type="gramEnd"/>
      <w:r w:rsidRPr="00A3402A">
        <w:rPr>
          <w14:scene3d>
            <w14:camera w14:prst="orthographicFront"/>
            <w14:lightRig w14:rig="threePt" w14:dir="t">
              <w14:rot w14:lat="0" w14:lon="0" w14:rev="0"/>
            </w14:lightRig>
          </w14:scene3d>
        </w:rPr>
        <w:t>)</w:t>
      </w:r>
    </w:p>
    <w:p w14:paraId="40C7002B" w14:textId="77777777" w:rsidR="00B30FC2" w:rsidRPr="00A3402A" w:rsidRDefault="00B30FC2" w:rsidP="00A3402A">
      <w:pPr>
        <w:pStyle w:val="Normalaftertitle"/>
      </w:pPr>
      <w:r w:rsidRPr="00A3402A">
        <w:t>Ассамблея радиосвязи МСЭ,</w:t>
      </w:r>
    </w:p>
    <w:p w14:paraId="2D5E4FBC" w14:textId="77777777" w:rsidR="00B30FC2" w:rsidRPr="00A3402A" w:rsidRDefault="00B30FC2" w:rsidP="00A3402A">
      <w:pPr>
        <w:pStyle w:val="Call"/>
      </w:pPr>
      <w:r w:rsidRPr="00A3402A">
        <w:t>учитывая</w:t>
      </w:r>
      <w:r w:rsidRPr="00C51239">
        <w:rPr>
          <w:i w:val="0"/>
          <w:iCs/>
        </w:rPr>
        <w:t>,</w:t>
      </w:r>
    </w:p>
    <w:p w14:paraId="1625982C" w14:textId="77777777" w:rsidR="00B30FC2" w:rsidRPr="00A3402A" w:rsidRDefault="00B30FC2" w:rsidP="00A3402A">
      <w:pPr>
        <w:textAlignment w:val="auto"/>
        <w:rPr>
          <w:lang w:eastAsia="ja-JP"/>
        </w:rPr>
      </w:pPr>
      <w:r w:rsidRPr="00A3402A">
        <w:rPr>
          <w:i/>
          <w:lang w:eastAsia="ja-JP"/>
        </w:rPr>
        <w:t>a</w:t>
      </w:r>
      <w:r w:rsidRPr="00A3402A">
        <w:rPr>
          <w:i/>
        </w:rPr>
        <w:t>)</w:t>
      </w:r>
      <w:r w:rsidRPr="00A3402A">
        <w:tab/>
        <w:t>что Вопрос МСЭ</w:t>
      </w:r>
      <w:r w:rsidRPr="00A3402A">
        <w:rPr>
          <w:lang w:eastAsia="ja-JP"/>
        </w:rPr>
        <w:t>-R 229/5 посвящен теме "</w:t>
      </w:r>
      <w:r w:rsidRPr="00A3402A">
        <w:t>Дальнейшее развитие наземного сегмента IMT</w:t>
      </w:r>
      <w:r w:rsidRPr="00A3402A">
        <w:rPr>
          <w:lang w:eastAsia="ja-JP"/>
        </w:rPr>
        <w:t xml:space="preserve">"; </w:t>
      </w:r>
    </w:p>
    <w:p w14:paraId="3B4B7E4A" w14:textId="77777777" w:rsidR="00B30FC2" w:rsidRPr="00A3402A" w:rsidRDefault="00B30FC2" w:rsidP="00A3402A">
      <w:pPr>
        <w:textAlignment w:val="auto"/>
        <w:rPr>
          <w:lang w:eastAsia="zh-CN"/>
        </w:rPr>
      </w:pPr>
      <w:r w:rsidRPr="00A3402A">
        <w:rPr>
          <w:i/>
          <w:iCs/>
        </w:rPr>
        <w:t>b)</w:t>
      </w:r>
      <w:r w:rsidRPr="00A3402A">
        <w:tab/>
        <w:t>что будущее развитие IMT будет продолжаться для удовлетворения более широкого круга потребностей по сравнению с потребностями, удовлетворяемыми в настоящее время существующими системами</w:t>
      </w:r>
      <w:r w:rsidRPr="00A3402A">
        <w:rPr>
          <w:lang w:eastAsia="ja-JP"/>
        </w:rPr>
        <w:t xml:space="preserve"> </w:t>
      </w:r>
      <w:r w:rsidRPr="00A3402A">
        <w:t xml:space="preserve">IMT; </w:t>
      </w:r>
    </w:p>
    <w:p w14:paraId="5A38C076" w14:textId="77777777" w:rsidR="00B30FC2" w:rsidRPr="00A3402A" w:rsidRDefault="00B30FC2" w:rsidP="00A3402A">
      <w:pPr>
        <w:textAlignment w:val="auto"/>
        <w:rPr>
          <w:lang w:eastAsia="ko-KR"/>
        </w:rPr>
      </w:pPr>
      <w:r w:rsidRPr="00A3402A">
        <w:rPr>
          <w:i/>
          <w:lang w:eastAsia="ko-KR"/>
        </w:rPr>
        <w:t>c</w:t>
      </w:r>
      <w:r w:rsidRPr="00A3402A">
        <w:rPr>
          <w:i/>
        </w:rPr>
        <w:t>)</w:t>
      </w:r>
      <w:r w:rsidRPr="00A3402A">
        <w:tab/>
        <w:t xml:space="preserve">что </w:t>
      </w:r>
      <w:r w:rsidRPr="005B76E1">
        <w:t>Рекомендация</w:t>
      </w:r>
      <w:r w:rsidRPr="00A3402A">
        <w:t xml:space="preserve"> МСЭ</w:t>
      </w:r>
      <w:r w:rsidRPr="00A3402A">
        <w:noBreakHyphen/>
        <w:t xml:space="preserve">R M.1645 определяет основы и общие задачи будущего развития IMT-2000 и последующих после IMT-2000 систем; </w:t>
      </w:r>
    </w:p>
    <w:p w14:paraId="4E3C5811" w14:textId="77777777" w:rsidR="00B30FC2" w:rsidRPr="00A3402A" w:rsidRDefault="00B30FC2" w:rsidP="00A3402A">
      <w:pPr>
        <w:textAlignment w:val="auto"/>
      </w:pPr>
      <w:r w:rsidRPr="00A3402A">
        <w:rPr>
          <w:i/>
        </w:rPr>
        <w:t>d)</w:t>
      </w:r>
      <w:r w:rsidRPr="00A3402A">
        <w:tab/>
        <w:t xml:space="preserve">что </w:t>
      </w:r>
      <w:r w:rsidRPr="005B76E1">
        <w:t>Рекомендация</w:t>
      </w:r>
      <w:r w:rsidRPr="00A3402A">
        <w:t xml:space="preserve"> МСЭ</w:t>
      </w:r>
      <w:r w:rsidRPr="00A3402A">
        <w:rPr>
          <w:szCs w:val="24"/>
        </w:rPr>
        <w:noBreakHyphen/>
        <w:t>R M.</w:t>
      </w:r>
      <w:r w:rsidRPr="00A3402A">
        <w:rPr>
          <w:szCs w:val="24"/>
          <w:lang w:eastAsia="ko-KR"/>
        </w:rPr>
        <w:t>2083</w:t>
      </w:r>
      <w:r w:rsidRPr="00A3402A">
        <w:rPr>
          <w:szCs w:val="24"/>
        </w:rPr>
        <w:t xml:space="preserve"> определяет основы и общие задачи будущего развития IMT</w:t>
      </w:r>
      <w:r w:rsidRPr="00A3402A">
        <w:rPr>
          <w:szCs w:val="24"/>
          <w:lang w:eastAsia="ko-KR"/>
        </w:rPr>
        <w:t xml:space="preserve"> на период до </w:t>
      </w:r>
      <w:r w:rsidRPr="00A3402A">
        <w:rPr>
          <w:szCs w:val="24"/>
        </w:rPr>
        <w:t>20</w:t>
      </w:r>
      <w:r w:rsidRPr="00A3402A">
        <w:rPr>
          <w:szCs w:val="24"/>
          <w:lang w:eastAsia="ko-KR"/>
        </w:rPr>
        <w:t>2</w:t>
      </w:r>
      <w:r w:rsidRPr="00A3402A">
        <w:rPr>
          <w:szCs w:val="24"/>
        </w:rPr>
        <w:t>0 года и далее;</w:t>
      </w:r>
      <w:r w:rsidRPr="00A3402A">
        <w:t xml:space="preserve"> </w:t>
      </w:r>
    </w:p>
    <w:p w14:paraId="7C0B5EE9" w14:textId="77777777" w:rsidR="00B30FC2" w:rsidRPr="00A3402A" w:rsidRDefault="00B30FC2" w:rsidP="00A3402A">
      <w:pPr>
        <w:textAlignment w:val="auto"/>
        <w:rPr>
          <w:lang w:eastAsia="ko-KR"/>
        </w:rPr>
      </w:pPr>
      <w:r w:rsidRPr="005B76E1">
        <w:rPr>
          <w:i/>
          <w:lang w:eastAsia="ko-KR"/>
        </w:rPr>
        <w:t>e)</w:t>
      </w:r>
      <w:r w:rsidRPr="00A3402A">
        <w:rPr>
          <w:lang w:eastAsia="ko-KR"/>
        </w:rPr>
        <w:tab/>
        <w:t>что Рекомендация МСЭ-R M.</w:t>
      </w:r>
      <w:r>
        <w:rPr>
          <w:lang w:eastAsia="ko-KR"/>
        </w:rPr>
        <w:t>2160</w:t>
      </w:r>
      <w:r w:rsidRPr="00A3402A">
        <w:rPr>
          <w:lang w:eastAsia="ko-KR"/>
        </w:rPr>
        <w:t xml:space="preserve"> определяет рамки и общие цели будущего развития IMT на период до 2030 года и далее;</w:t>
      </w:r>
    </w:p>
    <w:p w14:paraId="5B450F92" w14:textId="77777777" w:rsidR="00B30FC2" w:rsidRPr="00A3402A" w:rsidRDefault="00B30FC2" w:rsidP="00A3402A">
      <w:pPr>
        <w:textAlignment w:val="auto"/>
        <w:rPr>
          <w:rFonts w:eastAsia="SimSun"/>
        </w:rPr>
      </w:pPr>
      <w:r w:rsidRPr="00A3402A">
        <w:rPr>
          <w:i/>
          <w:iCs/>
        </w:rPr>
        <w:t>f)</w:t>
      </w:r>
      <w:r w:rsidRPr="00A3402A">
        <w:tab/>
        <w:t>что Сектор радиосвязи МСЭ (МСЭ-R) начал работу по спутниковому сегменту IMT на период до 2020 года и далее;</w:t>
      </w:r>
    </w:p>
    <w:p w14:paraId="037348DB" w14:textId="77777777" w:rsidR="00B30FC2" w:rsidRPr="00A3402A" w:rsidRDefault="00B30FC2" w:rsidP="00A3402A">
      <w:pPr>
        <w:textAlignment w:val="auto"/>
        <w:rPr>
          <w:lang w:eastAsia="ko-KR"/>
        </w:rPr>
      </w:pPr>
      <w:r w:rsidRPr="005B76E1">
        <w:rPr>
          <w:i/>
        </w:rPr>
        <w:t>g</w:t>
      </w:r>
      <w:r w:rsidRPr="005B76E1">
        <w:rPr>
          <w:i/>
          <w:lang w:eastAsia="ko-KR"/>
        </w:rPr>
        <w:t>)</w:t>
      </w:r>
      <w:r w:rsidRPr="00A3402A">
        <w:rPr>
          <w:lang w:eastAsia="ko-KR"/>
        </w:rPr>
        <w:tab/>
        <w:t>что настоящая Резолюция успешно применялась при разработке IMT-2020, а процедуры и процессы, разработанные для IMT-2020 на основе этой Резолюции, действуют и продолжают использоваться для будущего развития наземного сегмента IMT-2020 при пересмотре Рекомендации МСЭ-R М.2150;</w:t>
      </w:r>
    </w:p>
    <w:p w14:paraId="78BEB3DA" w14:textId="77777777" w:rsidR="00B30FC2" w:rsidRPr="00A3402A" w:rsidRDefault="00B30FC2" w:rsidP="00A3402A">
      <w:pPr>
        <w:textAlignment w:val="auto"/>
        <w:rPr>
          <w:lang w:eastAsia="ko-KR"/>
        </w:rPr>
      </w:pPr>
      <w:r>
        <w:rPr>
          <w:rFonts w:eastAsia="SimSun"/>
          <w:i/>
          <w:iCs/>
          <w:lang w:val="en-US"/>
        </w:rPr>
        <w:t>h</w:t>
      </w:r>
      <w:r w:rsidRPr="005B76E1">
        <w:rPr>
          <w:rFonts w:eastAsia="SimSun"/>
          <w:i/>
          <w:iCs/>
        </w:rPr>
        <w:t>)</w:t>
      </w:r>
      <w:r w:rsidRPr="005B76E1">
        <w:rPr>
          <w:rFonts w:eastAsia="SimSun"/>
        </w:rPr>
        <w:tab/>
        <w:t xml:space="preserve">что </w:t>
      </w:r>
      <w:r w:rsidRPr="00A3402A">
        <w:rPr>
          <w:rFonts w:eastAsia="SimSun"/>
        </w:rPr>
        <w:t xml:space="preserve">настоящая </w:t>
      </w:r>
      <w:r w:rsidRPr="005B76E1">
        <w:rPr>
          <w:rFonts w:eastAsia="SimSun"/>
        </w:rPr>
        <w:t xml:space="preserve">Резолюция успешно </w:t>
      </w:r>
      <w:r w:rsidRPr="00A3402A">
        <w:rPr>
          <w:rFonts w:eastAsia="SimSun"/>
        </w:rPr>
        <w:t xml:space="preserve">применялась </w:t>
      </w:r>
      <w:r w:rsidRPr="005B76E1">
        <w:rPr>
          <w:rFonts w:eastAsia="SimSun"/>
        </w:rPr>
        <w:t xml:space="preserve">при </w:t>
      </w:r>
      <w:r w:rsidRPr="00A3402A">
        <w:rPr>
          <w:rFonts w:eastAsia="SimSun"/>
        </w:rPr>
        <w:t>подготовке</w:t>
      </w:r>
      <w:r w:rsidRPr="005B76E1">
        <w:rPr>
          <w:rFonts w:eastAsia="SimSun"/>
        </w:rPr>
        <w:t xml:space="preserve"> Отчета МСЭ-</w:t>
      </w:r>
      <w:r w:rsidRPr="00A3402A">
        <w:rPr>
          <w:rFonts w:eastAsia="SimSun"/>
        </w:rPr>
        <w:t>R</w:t>
      </w:r>
      <w:r w:rsidRPr="005B76E1">
        <w:rPr>
          <w:rFonts w:eastAsia="SimSun"/>
        </w:rPr>
        <w:t xml:space="preserve"> </w:t>
      </w:r>
      <w:r w:rsidRPr="00A3402A">
        <w:rPr>
          <w:rFonts w:eastAsia="SimSun"/>
        </w:rPr>
        <w:t>M</w:t>
      </w:r>
      <w:r w:rsidRPr="005B76E1">
        <w:rPr>
          <w:rFonts w:eastAsia="SimSun"/>
        </w:rPr>
        <w:t xml:space="preserve">.2514 </w:t>
      </w:r>
      <w:r w:rsidRPr="00A3402A">
        <w:rPr>
          <w:rFonts w:eastAsia="SimSun"/>
        </w:rPr>
        <w:t>по</w:t>
      </w:r>
      <w:r w:rsidRPr="005B76E1">
        <w:rPr>
          <w:rFonts w:eastAsia="SimSun"/>
        </w:rPr>
        <w:t xml:space="preserve"> спутниково</w:t>
      </w:r>
      <w:r w:rsidRPr="00A3402A">
        <w:rPr>
          <w:rFonts w:eastAsia="SimSun"/>
        </w:rPr>
        <w:t>му сегменту IMT</w:t>
      </w:r>
      <w:r w:rsidRPr="005B76E1">
        <w:rPr>
          <w:rFonts w:eastAsia="SimSun"/>
        </w:rPr>
        <w:t>-</w:t>
      </w:r>
      <w:proofErr w:type="gramStart"/>
      <w:r w:rsidRPr="005B76E1">
        <w:rPr>
          <w:rFonts w:eastAsia="SimSun"/>
        </w:rPr>
        <w:t>2020;</w:t>
      </w:r>
      <w:proofErr w:type="gramEnd"/>
    </w:p>
    <w:p w14:paraId="4706982C" w14:textId="77777777" w:rsidR="00B30FC2" w:rsidRPr="00A3402A" w:rsidRDefault="00B30FC2" w:rsidP="00A3402A">
      <w:pPr>
        <w:textAlignment w:val="auto"/>
      </w:pPr>
      <w:r w:rsidRPr="00A3402A">
        <w:rPr>
          <w:i/>
        </w:rPr>
        <w:t>i</w:t>
      </w:r>
      <w:r w:rsidRPr="005B76E1">
        <w:rPr>
          <w:i/>
        </w:rPr>
        <w:t>)</w:t>
      </w:r>
      <w:r w:rsidRPr="005B76E1">
        <w:tab/>
        <w:t xml:space="preserve">что Резолюция МСЭ-R 57 </w:t>
      </w:r>
      <w:r w:rsidRPr="00A3402A">
        <w:t xml:space="preserve">успешно применялась </w:t>
      </w:r>
      <w:r w:rsidRPr="005B76E1">
        <w:t>к текущим разработкам IMT-Advanced и IMT-2000 и продолжает использоваться для будущих разработок IMT</w:t>
      </w:r>
      <w:r w:rsidRPr="00A3402A">
        <w:t>-</w:t>
      </w:r>
      <w:r w:rsidRPr="005B76E1">
        <w:t>Advanced при пересмотре Рекомендации МСЭ-R M.2012 и IMT-2000 при пересмотре Рекомендации МСЭ-R М.1457;</w:t>
      </w:r>
    </w:p>
    <w:p w14:paraId="6308B210" w14:textId="77777777" w:rsidR="00B30FC2" w:rsidRPr="00A3402A" w:rsidRDefault="00B30FC2" w:rsidP="00A3402A">
      <w:pPr>
        <w:textAlignment w:val="auto"/>
        <w:rPr>
          <w:lang w:eastAsia="zh-CN"/>
        </w:rPr>
      </w:pPr>
      <w:r w:rsidRPr="00A3402A">
        <w:rPr>
          <w:i/>
        </w:rPr>
        <w:t>j)</w:t>
      </w:r>
      <w:r w:rsidRPr="00A3402A">
        <w:tab/>
        <w:t>что в Резолюции МСЭ-R 56 рассматривается определение названий для IMT</w:t>
      </w:r>
      <w:r w:rsidRPr="00A3402A">
        <w:rPr>
          <w:lang w:eastAsia="zh-CN"/>
        </w:rPr>
        <w:t>;</w:t>
      </w:r>
    </w:p>
    <w:p w14:paraId="5FA40719" w14:textId="77777777" w:rsidR="00B30FC2" w:rsidRPr="00A3402A" w:rsidRDefault="00B30FC2" w:rsidP="00A3402A">
      <w:pPr>
        <w:textAlignment w:val="auto"/>
        <w:rPr>
          <w:lang w:eastAsia="zh-CN"/>
        </w:rPr>
      </w:pPr>
      <w:r w:rsidRPr="00A3402A">
        <w:rPr>
          <w:i/>
          <w:iCs/>
          <w:lang w:eastAsia="zh-CN"/>
        </w:rPr>
        <w:t>k)</w:t>
      </w:r>
      <w:r w:rsidRPr="00A3402A">
        <w:rPr>
          <w:lang w:eastAsia="zh-CN"/>
        </w:rPr>
        <w:tab/>
        <w:t>что желательно наличие согласованных принципов будущего развития IMT, которые не рассматриваются в пункте</w:t>
      </w:r>
      <w:r w:rsidRPr="00A3402A">
        <w:rPr>
          <w:i/>
          <w:lang w:eastAsia="zh-CN"/>
        </w:rPr>
        <w:t> i)</w:t>
      </w:r>
      <w:r w:rsidRPr="00A3402A">
        <w:rPr>
          <w:lang w:eastAsia="zh-CN"/>
        </w:rPr>
        <w:t xml:space="preserve"> раздела </w:t>
      </w:r>
      <w:r w:rsidRPr="00A3402A">
        <w:rPr>
          <w:i/>
          <w:iCs/>
          <w:lang w:eastAsia="zh-CN"/>
        </w:rPr>
        <w:t>учитывая</w:t>
      </w:r>
      <w:r w:rsidRPr="00A3402A">
        <w:rPr>
          <w:lang w:eastAsia="zh-CN"/>
        </w:rPr>
        <w:t>, выше, независимо от конкретного названия, которое может быть определено в дальнейшем;</w:t>
      </w:r>
    </w:p>
    <w:p w14:paraId="32B12A84" w14:textId="77777777" w:rsidR="00B30FC2" w:rsidRPr="00A3402A" w:rsidRDefault="00B30FC2" w:rsidP="00A3402A">
      <w:pPr>
        <w:textAlignment w:val="auto"/>
      </w:pPr>
      <w:r w:rsidRPr="00A3402A">
        <w:rPr>
          <w:i/>
        </w:rPr>
        <w:t>l</w:t>
      </w:r>
      <w:r w:rsidRPr="005B76E1">
        <w:rPr>
          <w:i/>
        </w:rPr>
        <w:t>)</w:t>
      </w:r>
      <w:r w:rsidRPr="005B76E1">
        <w:tab/>
        <w:t xml:space="preserve">что при разработке критериев оценки </w:t>
      </w:r>
      <w:proofErr w:type="spellStart"/>
      <w:r w:rsidRPr="00A3402A">
        <w:t>кандидатных</w:t>
      </w:r>
      <w:proofErr w:type="spellEnd"/>
      <w:r w:rsidRPr="005B76E1">
        <w:t xml:space="preserve"> технологий </w:t>
      </w:r>
      <w:proofErr w:type="spellStart"/>
      <w:r w:rsidRPr="005B76E1">
        <w:t>радиоинтерфейса</w:t>
      </w:r>
      <w:proofErr w:type="spellEnd"/>
      <w:r w:rsidRPr="005B76E1">
        <w:t xml:space="preserve"> для </w:t>
      </w:r>
      <w:r w:rsidRPr="00A3402A">
        <w:t>IMT</w:t>
      </w:r>
      <w:r w:rsidRPr="005B76E1">
        <w:t xml:space="preserve"> </w:t>
      </w:r>
      <w:r w:rsidRPr="00A3402A">
        <w:t>следует учитывать существующую регуляторную среду</w:t>
      </w:r>
      <w:r w:rsidRPr="005B76E1">
        <w:t>,</w:t>
      </w:r>
    </w:p>
    <w:p w14:paraId="51B8DB06" w14:textId="77777777" w:rsidR="00B30FC2" w:rsidRPr="00516171" w:rsidRDefault="00B30FC2" w:rsidP="00516171">
      <w:r w:rsidRPr="00516171">
        <w:br w:type="page"/>
      </w:r>
    </w:p>
    <w:p w14:paraId="3BB7638D" w14:textId="77777777" w:rsidR="00B30FC2" w:rsidRPr="00A3402A" w:rsidRDefault="00B30FC2" w:rsidP="00A3402A">
      <w:pPr>
        <w:pStyle w:val="Call"/>
      </w:pPr>
      <w:r w:rsidRPr="00A3402A">
        <w:lastRenderedPageBreak/>
        <w:t>решает</w:t>
      </w:r>
    </w:p>
    <w:p w14:paraId="0572E10F" w14:textId="77777777" w:rsidR="00B30FC2" w:rsidRPr="00A3402A" w:rsidRDefault="00B30FC2" w:rsidP="00A3402A">
      <w:pPr>
        <w:textAlignment w:val="auto"/>
        <w:rPr>
          <w:i/>
          <w:lang w:eastAsia="ja-JP"/>
        </w:rPr>
      </w:pPr>
      <w:r w:rsidRPr="00A3402A">
        <w:rPr>
          <w:lang w:eastAsia="ja-JP"/>
        </w:rPr>
        <w:t>в ходе будущего развития IMT, о котором говорится в пункте</w:t>
      </w:r>
      <w:r w:rsidRPr="00A3402A">
        <w:t> </w:t>
      </w:r>
      <w:r w:rsidRPr="00A3402A">
        <w:rPr>
          <w:i/>
          <w:lang w:eastAsia="ja-JP"/>
        </w:rPr>
        <w:t xml:space="preserve">k) </w:t>
      </w:r>
      <w:r w:rsidRPr="00A3402A">
        <w:rPr>
          <w:iCs/>
          <w:lang w:eastAsia="ja-JP"/>
        </w:rPr>
        <w:t xml:space="preserve">раздела </w:t>
      </w:r>
      <w:r w:rsidRPr="00A3402A">
        <w:rPr>
          <w:i/>
          <w:lang w:eastAsia="ja-JP"/>
        </w:rPr>
        <w:t>учитывая</w:t>
      </w:r>
      <w:r w:rsidRPr="00A3402A">
        <w:rPr>
          <w:iCs/>
          <w:lang w:eastAsia="ja-JP"/>
        </w:rPr>
        <w:t>,</w:t>
      </w:r>
      <w:r w:rsidRPr="00A3402A">
        <w:rPr>
          <w:i/>
          <w:lang w:eastAsia="ja-JP"/>
        </w:rPr>
        <w:t xml:space="preserve"> </w:t>
      </w:r>
      <w:r w:rsidRPr="00A3402A">
        <w:rPr>
          <w:iCs/>
          <w:lang w:eastAsia="ja-JP"/>
        </w:rPr>
        <w:t>выше</w:t>
      </w:r>
      <w:r w:rsidRPr="00A3402A">
        <w:rPr>
          <w:lang w:eastAsia="ja-JP"/>
        </w:rPr>
        <w:t>:</w:t>
      </w:r>
      <w:r w:rsidRPr="00A3402A">
        <w:rPr>
          <w:i/>
          <w:lang w:eastAsia="ja-JP"/>
        </w:rPr>
        <w:t xml:space="preserve"> </w:t>
      </w:r>
    </w:p>
    <w:p w14:paraId="23309ED8" w14:textId="77777777" w:rsidR="00B30FC2" w:rsidRPr="00A3402A" w:rsidRDefault="00B30FC2" w:rsidP="00A3402A">
      <w:pPr>
        <w:textAlignment w:val="auto"/>
      </w:pPr>
      <w:r w:rsidRPr="00A3402A">
        <w:t>1</w:t>
      </w:r>
      <w:r w:rsidRPr="00A3402A">
        <w:tab/>
        <w:t>разрабатывать Рекомендации и Отчеты МСЭ-R</w:t>
      </w:r>
      <w:r w:rsidRPr="005B76E1">
        <w:t xml:space="preserve"> </w:t>
      </w:r>
      <w:r w:rsidRPr="00A3402A">
        <w:t xml:space="preserve">по тематике будущего развития IMT, включая Рекомендацию(и) по спецификациям </w:t>
      </w:r>
      <w:proofErr w:type="spellStart"/>
      <w:r w:rsidRPr="00A3402A">
        <w:t>радиоинтерфейсов</w:t>
      </w:r>
      <w:proofErr w:type="spellEnd"/>
      <w:r w:rsidRPr="00A3402A">
        <w:t>;</w:t>
      </w:r>
    </w:p>
    <w:p w14:paraId="1B4A8642" w14:textId="77777777" w:rsidR="00B30FC2" w:rsidRPr="00A3402A" w:rsidRDefault="00B30FC2" w:rsidP="00A3402A">
      <w:pPr>
        <w:textAlignment w:val="auto"/>
      </w:pPr>
      <w:r w:rsidRPr="00A3402A">
        <w:t>2</w:t>
      </w:r>
      <w:r w:rsidRPr="00A3402A">
        <w:tab/>
        <w:t>что в соответствии с Резолюцией МСЭ-R 1 разработка Рекомендаций и Отчетов МСЭ-R должна осуществляться как непрерывный и своевременный процесс с четко определенными результирующими документами МСЭ-R, учитывающими разработки, выполняемые вне МСЭ-R;</w:t>
      </w:r>
    </w:p>
    <w:p w14:paraId="150D57E3" w14:textId="77777777" w:rsidR="00B30FC2" w:rsidRPr="00A3402A" w:rsidRDefault="00B30FC2" w:rsidP="00A3402A">
      <w:pPr>
        <w:textAlignment w:val="auto"/>
      </w:pPr>
      <w:r w:rsidRPr="00A3402A">
        <w:t>3</w:t>
      </w:r>
      <w:r w:rsidRPr="00A3402A">
        <w:tab/>
        <w:t xml:space="preserve">что МСЭ-R должен разрабатывать технологии </w:t>
      </w:r>
      <w:proofErr w:type="spellStart"/>
      <w:r w:rsidRPr="00A3402A">
        <w:t>радиоинтерфейса</w:t>
      </w:r>
      <w:proofErr w:type="spellEnd"/>
      <w:r w:rsidRPr="00A3402A">
        <w:t xml:space="preserve"> на основе предложений по </w:t>
      </w:r>
      <w:proofErr w:type="spellStart"/>
      <w:r w:rsidRPr="00A3402A">
        <w:t>кандидатным</w:t>
      </w:r>
      <w:proofErr w:type="spellEnd"/>
      <w:r w:rsidRPr="00A3402A">
        <w:t xml:space="preserve"> технологиям, представленных Государствами-Членами, Членами Сектора и Ассоциированными членами соответствующих исследовательских комиссий МСЭ-R, а также внешними организациями, приглашенными в соответствии с принципами, изложенными в Резолюции МСЭ-R 9;</w:t>
      </w:r>
    </w:p>
    <w:p w14:paraId="3BF16500" w14:textId="77777777" w:rsidR="00B30FC2" w:rsidRPr="00A3402A" w:rsidRDefault="00B30FC2" w:rsidP="00A3402A">
      <w:pPr>
        <w:textAlignment w:val="auto"/>
      </w:pPr>
      <w:r w:rsidRPr="00A3402A">
        <w:t>4</w:t>
      </w:r>
      <w:r w:rsidRPr="00A3402A">
        <w:tab/>
        <w:t xml:space="preserve">что процесс разработки Рекомендаций и Отчетов по тематике будущего развития IMT должен обеспечивать равные возможности для всех </w:t>
      </w:r>
      <w:r>
        <w:t xml:space="preserve">представленных </w:t>
      </w:r>
      <w:r w:rsidRPr="00A3402A">
        <w:t>предлож</w:t>
      </w:r>
      <w:r>
        <w:t>ений по</w:t>
      </w:r>
      <w:r w:rsidRPr="00A3402A">
        <w:t xml:space="preserve"> </w:t>
      </w:r>
      <w:proofErr w:type="spellStart"/>
      <w:r w:rsidRPr="00A3402A">
        <w:t>кандидатны</w:t>
      </w:r>
      <w:r>
        <w:t>м</w:t>
      </w:r>
      <w:proofErr w:type="spellEnd"/>
      <w:r w:rsidRPr="00A3402A">
        <w:t xml:space="preserve"> технологи</w:t>
      </w:r>
      <w:r>
        <w:t xml:space="preserve">ям </w:t>
      </w:r>
      <w:proofErr w:type="spellStart"/>
      <w:r>
        <w:t>радиоинтерфейсов</w:t>
      </w:r>
      <w:proofErr w:type="spellEnd"/>
      <w:r w:rsidRPr="00A3402A">
        <w:t>, оцениваемы</w:t>
      </w:r>
      <w:r>
        <w:t>м</w:t>
      </w:r>
      <w:r w:rsidRPr="00A3402A">
        <w:t xml:space="preserve"> на основе требований, предъявляемых в связи с будущим развитием IMT;</w:t>
      </w:r>
    </w:p>
    <w:p w14:paraId="36BC7A0E" w14:textId="77777777" w:rsidR="00B30FC2" w:rsidRPr="00A3402A" w:rsidRDefault="00B30FC2" w:rsidP="00A3402A">
      <w:pPr>
        <w:textAlignment w:val="auto"/>
      </w:pPr>
      <w:r w:rsidRPr="00A3402A">
        <w:t>5</w:t>
      </w:r>
      <w:r w:rsidRPr="00A3402A">
        <w:tab/>
        <w:t xml:space="preserve">что предложения новых </w:t>
      </w:r>
      <w:proofErr w:type="spellStart"/>
      <w:r w:rsidRPr="00A3402A">
        <w:t>радиоинтерфейсов</w:t>
      </w:r>
      <w:proofErr w:type="spellEnd"/>
      <w:r w:rsidRPr="00A3402A">
        <w:t xml:space="preserve"> и изменений существующих </w:t>
      </w:r>
      <w:proofErr w:type="spellStart"/>
      <w:r w:rsidRPr="00A3402A">
        <w:t>радиоинтерфейсов</w:t>
      </w:r>
      <w:proofErr w:type="spellEnd"/>
      <w:r w:rsidRPr="00A3402A">
        <w:t xml:space="preserve"> должны своевременно рассматриваться с целью их включения в будущее развитие IMT и что, в случае необходимости, должны разрабатываться или пересматриваться соответствующие Рекомендации МСЭ-R в соответствии с пунктом </w:t>
      </w:r>
      <w:r w:rsidRPr="00A3402A">
        <w:rPr>
          <w:iCs/>
        </w:rPr>
        <w:t xml:space="preserve">6 </w:t>
      </w:r>
      <w:r w:rsidRPr="00A3402A">
        <w:t xml:space="preserve">раздела </w:t>
      </w:r>
      <w:r w:rsidRPr="005B76E1">
        <w:rPr>
          <w:i/>
        </w:rPr>
        <w:t>решает</w:t>
      </w:r>
      <w:r w:rsidRPr="00A3402A">
        <w:t>;</w:t>
      </w:r>
    </w:p>
    <w:p w14:paraId="77A348BE" w14:textId="77777777" w:rsidR="00B30FC2" w:rsidRPr="00A3402A" w:rsidRDefault="00B30FC2" w:rsidP="00A3402A">
      <w:pPr>
        <w:keepNext/>
        <w:keepLines/>
        <w:textAlignment w:val="auto"/>
      </w:pPr>
      <w:r w:rsidRPr="00A3402A">
        <w:t>6</w:t>
      </w:r>
      <w:r w:rsidRPr="00A3402A">
        <w:tab/>
        <w:t xml:space="preserve">что в свете изложенных выше положений раздела </w:t>
      </w:r>
      <w:r w:rsidRPr="00A3402A">
        <w:rPr>
          <w:i/>
          <w:iCs/>
        </w:rPr>
        <w:t>решает</w:t>
      </w:r>
      <w:r w:rsidRPr="00A3402A">
        <w:t xml:space="preserve"> данный процесс включает:</w:t>
      </w:r>
    </w:p>
    <w:p w14:paraId="4E2AA32C" w14:textId="77777777" w:rsidR="00B30FC2" w:rsidRPr="00A3402A" w:rsidRDefault="00B30FC2" w:rsidP="00A3402A">
      <w:pPr>
        <w:pStyle w:val="enumlev1"/>
      </w:pPr>
      <w:r w:rsidRPr="00A3402A">
        <w:rPr>
          <w:i/>
          <w:iCs/>
        </w:rPr>
        <w:t>а)</w:t>
      </w:r>
      <w:r w:rsidRPr="00A3402A">
        <w:tab/>
        <w:t>определение минимальных технических требований и критериев оценки</w:t>
      </w:r>
      <w:r w:rsidRPr="005B76E1">
        <w:t xml:space="preserve"> (</w:t>
      </w:r>
      <w:r w:rsidRPr="00A3402A">
        <w:t>см. также п. </w:t>
      </w:r>
      <w:r w:rsidRPr="005B76E1">
        <w:rPr>
          <w:i/>
          <w:iCs/>
        </w:rPr>
        <w:t>l)</w:t>
      </w:r>
      <w:r w:rsidRPr="005B76E1">
        <w:t xml:space="preserve"> </w:t>
      </w:r>
      <w:r w:rsidRPr="00A3402A">
        <w:t xml:space="preserve">раздела </w:t>
      </w:r>
      <w:r w:rsidRPr="005B76E1">
        <w:rPr>
          <w:i/>
          <w:iCs/>
        </w:rPr>
        <w:t>учитывая</w:t>
      </w:r>
      <w:r w:rsidRPr="00A3402A">
        <w:t>, выше), базирующихся на основах и общих задачах будущего развития IMT, которые поддерживают новые возможности, изложенные в соответствующей(их) Рекомендации(</w:t>
      </w:r>
      <w:proofErr w:type="spellStart"/>
      <w:r w:rsidRPr="00A3402A">
        <w:t>ях</w:t>
      </w:r>
      <w:proofErr w:type="spellEnd"/>
      <w:r w:rsidRPr="00A3402A">
        <w:t>) МСЭ-R, с учетом требований конечных пользователей и без излишних устаревших технических требований;</w:t>
      </w:r>
    </w:p>
    <w:p w14:paraId="54C2BC74" w14:textId="77777777" w:rsidR="00B30FC2" w:rsidRPr="00A3402A" w:rsidRDefault="00B30FC2" w:rsidP="00A3402A">
      <w:pPr>
        <w:pStyle w:val="enumlev1"/>
      </w:pPr>
      <w:r w:rsidRPr="00A3402A">
        <w:rPr>
          <w:i/>
          <w:iCs/>
        </w:rPr>
        <w:t>b)</w:t>
      </w:r>
      <w:r w:rsidRPr="00A3402A">
        <w:tab/>
        <w:t xml:space="preserve">направляемое в циркулярном письме предложение Членам МСЭ-R представлять </w:t>
      </w:r>
      <w:proofErr w:type="spellStart"/>
      <w:r>
        <w:t>кандидатные</w:t>
      </w:r>
      <w:proofErr w:type="spellEnd"/>
      <w:r w:rsidRPr="00A3402A">
        <w:t xml:space="preserve"> технологии </w:t>
      </w:r>
      <w:proofErr w:type="spellStart"/>
      <w:r w:rsidRPr="00A3402A">
        <w:t>радиоинтерфейсов</w:t>
      </w:r>
      <w:proofErr w:type="spellEnd"/>
      <w:r w:rsidRPr="00A3402A">
        <w:t xml:space="preserve"> для будущего развития IMT;</w:t>
      </w:r>
    </w:p>
    <w:p w14:paraId="4DC49671" w14:textId="77777777" w:rsidR="00B30FC2" w:rsidRPr="00A3402A" w:rsidRDefault="00B30FC2" w:rsidP="00A3402A">
      <w:pPr>
        <w:pStyle w:val="enumlev1"/>
      </w:pPr>
      <w:r w:rsidRPr="00A3402A">
        <w:rPr>
          <w:i/>
          <w:iCs/>
        </w:rPr>
        <w:t>с)</w:t>
      </w:r>
      <w:r w:rsidRPr="00A3402A">
        <w:tab/>
        <w:t xml:space="preserve">наряду с этим направление другим соответствующим организациям предложения представлять </w:t>
      </w:r>
      <w:proofErr w:type="spellStart"/>
      <w:r w:rsidRPr="00A3402A">
        <w:t>кандидатные</w:t>
      </w:r>
      <w:proofErr w:type="spellEnd"/>
      <w:r w:rsidRPr="00A3402A">
        <w:t xml:space="preserve"> технологии </w:t>
      </w:r>
      <w:proofErr w:type="spellStart"/>
      <w:r w:rsidRPr="00A3402A">
        <w:t>радиоинтерфейсов</w:t>
      </w:r>
      <w:proofErr w:type="spellEnd"/>
      <w:r w:rsidRPr="00A3402A">
        <w:t xml:space="preserve"> для будущего развития IMT в рамках взаимодействия и сотрудничества с такими организациями на основе Резолюции МСЭ-R 9; в таких предложениях должно обращаться внимание этих организаций на действующую политику МСЭ</w:t>
      </w:r>
      <w:r w:rsidRPr="00A3402A">
        <w:noBreakHyphen/>
        <w:t>R в области прав интеллектуальной собственности (ПИС);</w:t>
      </w:r>
    </w:p>
    <w:p w14:paraId="09CC40E6" w14:textId="77777777" w:rsidR="00B30FC2" w:rsidRPr="00A3402A" w:rsidRDefault="00B30FC2" w:rsidP="00A3402A">
      <w:pPr>
        <w:pStyle w:val="enumlev1"/>
      </w:pPr>
      <w:r w:rsidRPr="00A3402A">
        <w:rPr>
          <w:i/>
          <w:iCs/>
        </w:rPr>
        <w:t>d)</w:t>
      </w:r>
      <w:r w:rsidRPr="00A3402A">
        <w:tab/>
        <w:t xml:space="preserve">осуществление в МСЭ-R оценки </w:t>
      </w:r>
      <w:proofErr w:type="spellStart"/>
      <w:r w:rsidRPr="00A3402A">
        <w:t>кандидатных</w:t>
      </w:r>
      <w:proofErr w:type="spellEnd"/>
      <w:r w:rsidRPr="00A3402A">
        <w:t xml:space="preserve"> технологий </w:t>
      </w:r>
      <w:proofErr w:type="spellStart"/>
      <w:r w:rsidRPr="00A3402A">
        <w:t>радиоинтерфейсов</w:t>
      </w:r>
      <w:proofErr w:type="spellEnd"/>
      <w:r w:rsidRPr="00A3402A">
        <w:t>, предлагаемых для будущего развития IMT, которая гарантировала бы их соответствие минимальным техническим требованиям и критериям оценки, определенным в п. 6 </w:t>
      </w:r>
      <w:r w:rsidRPr="00A3402A">
        <w:rPr>
          <w:i/>
          <w:iCs/>
        </w:rPr>
        <w:t>а)</w:t>
      </w:r>
      <w:r w:rsidRPr="00A3402A">
        <w:t>, выше; такая оценка может опираться на принципы взаимодействия МСЭ-R с другими соответствующими организациями в соответствии с положениями Резолюции МСЭ-R 9;</w:t>
      </w:r>
    </w:p>
    <w:p w14:paraId="7BE274D8" w14:textId="77777777" w:rsidR="00B30FC2" w:rsidRPr="00A3402A" w:rsidRDefault="00B30FC2" w:rsidP="00A3402A">
      <w:pPr>
        <w:pStyle w:val="enumlev1"/>
      </w:pPr>
      <w:r w:rsidRPr="00A3402A">
        <w:rPr>
          <w:i/>
          <w:iCs/>
        </w:rPr>
        <w:t>e)</w:t>
      </w:r>
      <w:r w:rsidRPr="00A3402A">
        <w:tab/>
        <w:t>формирование консенсуса с целью обеспечения согласования в соответствии с раздел</w:t>
      </w:r>
      <w:r>
        <w:t>ом</w:t>
      </w:r>
      <w:r w:rsidRPr="00A3402A">
        <w:t xml:space="preserve"> </w:t>
      </w:r>
      <w:r w:rsidRPr="00A3402A">
        <w:rPr>
          <w:i/>
          <w:iCs/>
        </w:rPr>
        <w:t>учитывая</w:t>
      </w:r>
      <w:r w:rsidRPr="00A3402A">
        <w:t xml:space="preserve"> настоящей Резолюции МСЭ-R, которое обеспечивало бы потенциал для более широкой поддержки в отрасли </w:t>
      </w:r>
      <w:proofErr w:type="spellStart"/>
      <w:r w:rsidRPr="00A3402A">
        <w:t>радиоинтерфейсов</w:t>
      </w:r>
      <w:proofErr w:type="spellEnd"/>
      <w:r w:rsidRPr="00A3402A">
        <w:t>, разрабатываемых для будущего развития IMT;</w:t>
      </w:r>
    </w:p>
    <w:p w14:paraId="39A972A3" w14:textId="77777777" w:rsidR="00B30FC2" w:rsidRPr="00516171" w:rsidRDefault="00B30FC2" w:rsidP="00516171">
      <w:r w:rsidRPr="00516171">
        <w:br w:type="page"/>
      </w:r>
    </w:p>
    <w:p w14:paraId="349FADE8" w14:textId="77777777" w:rsidR="00B30FC2" w:rsidRPr="00A3402A" w:rsidRDefault="00B30FC2" w:rsidP="00A3402A">
      <w:pPr>
        <w:pStyle w:val="enumlev1"/>
      </w:pPr>
      <w:r w:rsidRPr="00A3402A">
        <w:rPr>
          <w:i/>
          <w:iCs/>
        </w:rPr>
        <w:lastRenderedPageBreak/>
        <w:t>f)</w:t>
      </w:r>
      <w:r w:rsidRPr="00A3402A">
        <w:tab/>
        <w:t>этап стандартизации в ходе будущего развития IMT, в рамках которого МСЭ-R разрабатывает Рекомендацию(и), содержащую(</w:t>
      </w:r>
      <w:proofErr w:type="spellStart"/>
      <w:r w:rsidRPr="00A3402A">
        <w:t>ие</w:t>
      </w:r>
      <w:proofErr w:type="spellEnd"/>
      <w:r w:rsidRPr="00A3402A">
        <w:t xml:space="preserve">) спецификации </w:t>
      </w:r>
      <w:proofErr w:type="spellStart"/>
      <w:r w:rsidRPr="00A3402A">
        <w:t>радиоинтерфейсов</w:t>
      </w:r>
      <w:proofErr w:type="spellEnd"/>
      <w:r w:rsidRPr="00A3402A">
        <w:t xml:space="preserve"> для IMT на основе результатов </w:t>
      </w:r>
    </w:p>
    <w:p w14:paraId="6CDF7D30" w14:textId="77777777" w:rsidR="00B30FC2" w:rsidRPr="00A3402A" w:rsidRDefault="00B30FC2" w:rsidP="00A3402A">
      <w:pPr>
        <w:pStyle w:val="enumlev2"/>
      </w:pPr>
      <w:r w:rsidRPr="00A3402A">
        <w:t>i</w:t>
      </w:r>
      <w:r w:rsidRPr="005B76E1">
        <w:t>)</w:t>
      </w:r>
      <w:r w:rsidRPr="00A3402A">
        <w:rPr>
          <w:i/>
          <w:iCs/>
        </w:rPr>
        <w:tab/>
      </w:r>
      <w:r w:rsidRPr="00A3402A">
        <w:t>проведенной оценки в соответствии с п. 6 </w:t>
      </w:r>
      <w:r w:rsidRPr="00A3402A">
        <w:rPr>
          <w:i/>
          <w:iCs/>
        </w:rPr>
        <w:t>d)</w:t>
      </w:r>
      <w:r w:rsidRPr="00A3402A">
        <w:t xml:space="preserve"> раздела </w:t>
      </w:r>
      <w:r w:rsidRPr="00A3402A">
        <w:rPr>
          <w:i/>
          <w:iCs/>
        </w:rPr>
        <w:t>решает</w:t>
      </w:r>
      <w:r w:rsidRPr="005B76E1">
        <w:t>;</w:t>
      </w:r>
    </w:p>
    <w:p w14:paraId="54D28775" w14:textId="77777777" w:rsidR="00B30FC2" w:rsidRPr="00A3402A" w:rsidRDefault="00B30FC2" w:rsidP="00A3402A">
      <w:pPr>
        <w:pStyle w:val="enumlev2"/>
      </w:pPr>
      <w:proofErr w:type="spellStart"/>
      <w:r w:rsidRPr="00A3402A">
        <w:t>ii</w:t>
      </w:r>
      <w:proofErr w:type="spellEnd"/>
      <w:r w:rsidRPr="005B76E1">
        <w:t>)</w:t>
      </w:r>
      <w:r w:rsidRPr="005B76E1">
        <w:rPr>
          <w:i/>
          <w:iCs/>
        </w:rPr>
        <w:tab/>
      </w:r>
      <w:r w:rsidRPr="00A3402A">
        <w:t>достижения консенсуса в соответствии с п. 6 </w:t>
      </w:r>
      <w:r w:rsidRPr="00A3402A">
        <w:rPr>
          <w:i/>
          <w:iCs/>
        </w:rPr>
        <w:t>е)</w:t>
      </w:r>
      <w:r w:rsidRPr="00A3402A">
        <w:t xml:space="preserve"> раздела </w:t>
      </w:r>
      <w:r w:rsidRPr="00A3402A">
        <w:rPr>
          <w:i/>
          <w:iCs/>
        </w:rPr>
        <w:t>решает</w:t>
      </w:r>
      <w:r w:rsidRPr="00A3402A">
        <w:t>,</w:t>
      </w:r>
    </w:p>
    <w:p w14:paraId="2BA3786F" w14:textId="77777777" w:rsidR="00B30FC2" w:rsidRPr="00A3402A" w:rsidRDefault="00B30FC2" w:rsidP="00443175">
      <w:pPr>
        <w:pStyle w:val="enumlev1"/>
      </w:pPr>
      <w:r w:rsidRPr="00A3402A">
        <w:tab/>
        <w:t>опубликованных в Отчете МСЭ-R</w:t>
      </w:r>
      <w:r w:rsidRPr="005B76E1">
        <w:t xml:space="preserve"> </w:t>
      </w:r>
      <w:r w:rsidRPr="00A3402A">
        <w:t xml:space="preserve">и указывающих на соответствие этих спецификаций минимальным техническим требованиям и критериям оценки, определенным в </w:t>
      </w:r>
      <w:proofErr w:type="spellStart"/>
      <w:r w:rsidRPr="00A3402A">
        <w:t>пп</w:t>
      </w:r>
      <w:proofErr w:type="spellEnd"/>
      <w:r w:rsidRPr="00A3402A">
        <w:t>. 6 </w:t>
      </w:r>
      <w:r w:rsidRPr="00A3402A">
        <w:rPr>
          <w:i/>
          <w:iCs/>
        </w:rPr>
        <w:t>а)</w:t>
      </w:r>
      <w:r w:rsidRPr="00A3402A">
        <w:t xml:space="preserve"> или 6 </w:t>
      </w:r>
      <w:r w:rsidRPr="00A3402A">
        <w:rPr>
          <w:i/>
          <w:iCs/>
        </w:rPr>
        <w:t>g)</w:t>
      </w:r>
      <w:r w:rsidRPr="00225AA9">
        <w:rPr>
          <w:i/>
          <w:iCs/>
        </w:rPr>
        <w:t xml:space="preserve"> </w:t>
      </w:r>
      <w:r w:rsidRPr="005B76E1">
        <w:t xml:space="preserve">раздела </w:t>
      </w:r>
      <w:r>
        <w:rPr>
          <w:i/>
          <w:iCs/>
        </w:rPr>
        <w:t>решает</w:t>
      </w:r>
      <w:r w:rsidRPr="00A3402A">
        <w:t xml:space="preserve">, с заключением, что работа в отношении </w:t>
      </w:r>
      <w:proofErr w:type="spellStart"/>
      <w:r w:rsidRPr="00A3402A">
        <w:t>кандидатных</w:t>
      </w:r>
      <w:proofErr w:type="spellEnd"/>
      <w:r w:rsidRPr="00A3402A">
        <w:t xml:space="preserve"> технологий </w:t>
      </w:r>
      <w:proofErr w:type="spellStart"/>
      <w:r w:rsidRPr="00A3402A">
        <w:t>радиоинтерфейсов</w:t>
      </w:r>
      <w:proofErr w:type="spellEnd"/>
      <w:r w:rsidRPr="00A3402A">
        <w:t xml:space="preserve"> может быть продолжена на этапе стандартизации в сотрудничестве с другими соответствующими организациями вне МСЭ с тем чтобы дополнить работу, проводимую в рамках МСЭ-R, на основе принципов, изложенных в Резолюции МСЭ-R 9;</w:t>
      </w:r>
    </w:p>
    <w:p w14:paraId="39500780" w14:textId="77777777" w:rsidR="00B30FC2" w:rsidRPr="00A3402A" w:rsidRDefault="00B30FC2" w:rsidP="00443175">
      <w:pPr>
        <w:pStyle w:val="enumlev1"/>
      </w:pPr>
      <w:r w:rsidRPr="00A3402A">
        <w:rPr>
          <w:i/>
          <w:iCs/>
        </w:rPr>
        <w:t>g)</w:t>
      </w:r>
      <w:r w:rsidRPr="00A3402A">
        <w:tab/>
        <w:t>рассмотрения минимальных технических требований и критериев оценки в соответствии с определением, содержащимся в п. 6 </w:t>
      </w:r>
      <w:r w:rsidRPr="00A3402A">
        <w:rPr>
          <w:i/>
          <w:iCs/>
        </w:rPr>
        <w:t>а)</w:t>
      </w:r>
      <w:r w:rsidRPr="00C94C7B">
        <w:t xml:space="preserve"> </w:t>
      </w:r>
      <w:r w:rsidRPr="00FF6423">
        <w:t xml:space="preserve">раздела </w:t>
      </w:r>
      <w:r>
        <w:rPr>
          <w:i/>
          <w:iCs/>
        </w:rPr>
        <w:t>решает</w:t>
      </w:r>
      <w:r w:rsidRPr="00A3402A">
        <w:t>, принимая во внимание технологический прогресс и меняющиеся со временем требования конечных пользователей; по мере изменения минимальных технических требований и критериев оценки они будут обозначаться как отдельно определяемые версии для соответствующих названий будущего развития IMT, как определено в Резолюции МСЭ-R 56; этот процесс будет включать обзор существующих версий, с тем чтобы определить, следует ли оставлять их в силе;</w:t>
      </w:r>
    </w:p>
    <w:p w14:paraId="4E3C96C9" w14:textId="77777777" w:rsidR="00B30FC2" w:rsidRPr="00A3402A" w:rsidRDefault="00B30FC2" w:rsidP="00443175">
      <w:pPr>
        <w:pStyle w:val="enumlev1"/>
      </w:pPr>
      <w:r w:rsidRPr="00A3402A">
        <w:rPr>
          <w:i/>
          <w:iCs/>
        </w:rPr>
        <w:t>h)</w:t>
      </w:r>
      <w:r w:rsidRPr="00A3402A">
        <w:tab/>
        <w:t xml:space="preserve">непрерывный и своевременный процесс, в рамках которого могут предлагаться новые технологии </w:t>
      </w:r>
      <w:proofErr w:type="spellStart"/>
      <w:r w:rsidRPr="00A3402A">
        <w:t>радиоинтерфейсов</w:t>
      </w:r>
      <w:proofErr w:type="spellEnd"/>
      <w:r w:rsidRPr="00A3402A">
        <w:t xml:space="preserve"> и соответствующие вновь разработанные спецификации </w:t>
      </w:r>
      <w:proofErr w:type="spellStart"/>
      <w:r w:rsidRPr="00A3402A">
        <w:t>радиоинтерфейсов</w:t>
      </w:r>
      <w:proofErr w:type="spellEnd"/>
      <w:r w:rsidRPr="00A3402A">
        <w:t xml:space="preserve">, а также могут пересматриваться или обновляться спецификации существующих </w:t>
      </w:r>
      <w:proofErr w:type="spellStart"/>
      <w:r w:rsidRPr="00A3402A">
        <w:t>радиоинтерфейсов</w:t>
      </w:r>
      <w:proofErr w:type="spellEnd"/>
      <w:r w:rsidRPr="00A3402A">
        <w:t>; этот процесс должен быть достаточно гибким, чтобы позволить сторонам, вносящим предложения, добиваться оценки на основе любой соответствующей версии утвержденных критериев, действующих в данный момент времени,</w:t>
      </w:r>
    </w:p>
    <w:p w14:paraId="05717C55" w14:textId="77777777" w:rsidR="00B30FC2" w:rsidRPr="00A3402A" w:rsidRDefault="00B30FC2" w:rsidP="00A3402A">
      <w:pPr>
        <w:pStyle w:val="Call"/>
      </w:pPr>
      <w:r w:rsidRPr="00A3402A">
        <w:t>поручает Директору Бюро радиосвязи</w:t>
      </w:r>
    </w:p>
    <w:p w14:paraId="6DBB7E27" w14:textId="77777777" w:rsidR="00B30FC2" w:rsidRPr="00A3402A" w:rsidRDefault="00B30FC2" w:rsidP="00A3402A">
      <w:pPr>
        <w:textAlignment w:val="auto"/>
      </w:pPr>
      <w:r w:rsidRPr="00A3402A">
        <w:t>1</w:t>
      </w:r>
      <w:r w:rsidRPr="00A3402A">
        <w:tab/>
        <w:t xml:space="preserve">обеспечить, чтобы стороны, вносящие предложения, касающиеся технологий и стандартов </w:t>
      </w:r>
      <w:proofErr w:type="spellStart"/>
      <w:r w:rsidRPr="00A3402A">
        <w:t>радиоинтерфейсов</w:t>
      </w:r>
      <w:proofErr w:type="spellEnd"/>
      <w:r w:rsidRPr="00A3402A">
        <w:t xml:space="preserve"> для будущего развития IMT, были информированы о политике МСЭ</w:t>
      </w:r>
      <w:r w:rsidRPr="00A3402A">
        <w:noBreakHyphen/>
        <w:t>R в области ПИС в соответствии с положениями Резолюции МСЭ-R </w:t>
      </w:r>
      <w:proofErr w:type="gramStart"/>
      <w:r w:rsidRPr="00A3402A">
        <w:t>1</w:t>
      </w:r>
      <w:proofErr w:type="gramEnd"/>
      <w:r w:rsidRPr="00A3402A">
        <w:t xml:space="preserve"> </w:t>
      </w:r>
      <w:r>
        <w:t xml:space="preserve">и чтобы </w:t>
      </w:r>
      <w:r w:rsidRPr="00A3402A">
        <w:t>представляемые материалы по тематике будущего развития IMT соответствовали этой политике;</w:t>
      </w:r>
    </w:p>
    <w:p w14:paraId="4CE37DA0" w14:textId="77777777" w:rsidR="00B30FC2" w:rsidRDefault="00B30FC2" w:rsidP="00A3402A">
      <w:r w:rsidRPr="00A3402A">
        <w:t>2</w:t>
      </w:r>
      <w:r w:rsidRPr="00A3402A">
        <w:tab/>
        <w:t xml:space="preserve">оказывать необходимую поддержку и осуществлять соответствующие процедуры для удовлетворения требований, содержащихся </w:t>
      </w:r>
      <w:proofErr w:type="gramStart"/>
      <w:r w:rsidRPr="00A3402A">
        <w:t>в разделе</w:t>
      </w:r>
      <w:proofErr w:type="gramEnd"/>
      <w:r w:rsidRPr="00A3402A">
        <w:t xml:space="preserve"> </w:t>
      </w:r>
      <w:r w:rsidRPr="00A3402A">
        <w:rPr>
          <w:i/>
          <w:iCs/>
        </w:rPr>
        <w:t>решает</w:t>
      </w:r>
      <w:r w:rsidRPr="00A3402A">
        <w:t xml:space="preserve">, выше, включая направление циркулярного письма с предложением представлять варианты технологий </w:t>
      </w:r>
      <w:proofErr w:type="spellStart"/>
      <w:r w:rsidRPr="00A3402A">
        <w:t>радиоинтерфейсов</w:t>
      </w:r>
      <w:proofErr w:type="spellEnd"/>
      <w:r w:rsidRPr="00A3402A">
        <w:t>.</w:t>
      </w:r>
    </w:p>
    <w:p w14:paraId="0476FEA2" w14:textId="77777777" w:rsidR="00151479" w:rsidRDefault="00151479" w:rsidP="00151479">
      <w:pPr>
        <w:rPr>
          <w:lang w:eastAsia="zh-CN"/>
        </w:rPr>
      </w:pPr>
    </w:p>
    <w:p w14:paraId="64134007" w14:textId="77777777" w:rsidR="00151479" w:rsidRDefault="00151479" w:rsidP="00151479">
      <w:pPr>
        <w:rPr>
          <w:lang w:eastAsia="zh-CN"/>
        </w:rPr>
        <w:sectPr w:rsidR="00151479" w:rsidSect="00EF2EA4">
          <w:footerReference w:type="default" r:id="rId311"/>
          <w:footerReference w:type="first" r:id="rId312"/>
          <w:pgSz w:w="11907" w:h="16840" w:code="9"/>
          <w:pgMar w:top="1418" w:right="1134" w:bottom="1418" w:left="1134" w:header="720" w:footer="720" w:gutter="0"/>
          <w:paperSrc w:first="259" w:other="259"/>
          <w:cols w:space="720"/>
          <w:titlePg/>
          <w:docGrid w:linePitch="326"/>
        </w:sectPr>
      </w:pPr>
    </w:p>
    <w:p w14:paraId="66C8CE41" w14:textId="77777777" w:rsidR="00B30FC2" w:rsidRDefault="00B30FC2" w:rsidP="00D5014F">
      <w:pPr>
        <w:pStyle w:val="ResNo"/>
      </w:pPr>
      <w:bookmarkStart w:id="213" w:name="_Toc151987285"/>
      <w:r w:rsidRPr="00D5014F">
        <w:lastRenderedPageBreak/>
        <w:t>резолюци</w:t>
      </w:r>
      <w:r>
        <w:t>я</w:t>
      </w:r>
      <w:r w:rsidRPr="00D5014F">
        <w:t xml:space="preserve"> мсэ-r </w:t>
      </w:r>
      <w:proofErr w:type="gramStart"/>
      <w:r w:rsidRPr="00151479">
        <w:rPr>
          <w:rStyle w:val="href"/>
        </w:rPr>
        <w:t>66-2</w:t>
      </w:r>
      <w:bookmarkEnd w:id="213"/>
      <w:proofErr w:type="gramEnd"/>
    </w:p>
    <w:p w14:paraId="409D7CF6" w14:textId="77777777" w:rsidR="00B30FC2" w:rsidRPr="00D5014F" w:rsidRDefault="00B30FC2" w:rsidP="00D5014F">
      <w:pPr>
        <w:pStyle w:val="Restitle"/>
      </w:pPr>
      <w:bookmarkStart w:id="214" w:name="_Toc151987286"/>
      <w:r w:rsidRPr="00D5014F">
        <w:t xml:space="preserve">Исследования, касающиеся беспроводных систем и приложений </w:t>
      </w:r>
      <w:r w:rsidRPr="00D5014F">
        <w:br/>
        <w:t>для развития интернета вещей</w:t>
      </w:r>
      <w:bookmarkEnd w:id="214"/>
    </w:p>
    <w:p w14:paraId="74CFD20A" w14:textId="77777777" w:rsidR="00B30FC2" w:rsidRPr="006D6CA9" w:rsidRDefault="00B30FC2" w:rsidP="00F01AEC">
      <w:pPr>
        <w:pStyle w:val="Resdate"/>
      </w:pPr>
      <w:r w:rsidRPr="006D6CA9">
        <w:t>(2015-2019</w:t>
      </w:r>
      <w:r>
        <w:t>-2023</w:t>
      </w:r>
      <w:r w:rsidRPr="006D6CA9">
        <w:t>)</w:t>
      </w:r>
    </w:p>
    <w:p w14:paraId="63B9C051" w14:textId="77777777" w:rsidR="00B30FC2" w:rsidRPr="006D6CA9" w:rsidRDefault="00B30FC2" w:rsidP="00F01AEC">
      <w:pPr>
        <w:pStyle w:val="Normalaftertitle"/>
        <w:rPr>
          <w:szCs w:val="22"/>
        </w:rPr>
      </w:pPr>
      <w:r w:rsidRPr="006D6CA9">
        <w:rPr>
          <w:szCs w:val="22"/>
        </w:rPr>
        <w:t>Ассамблея радиосвязи МСЭ,</w:t>
      </w:r>
    </w:p>
    <w:p w14:paraId="6813D8D6" w14:textId="77777777" w:rsidR="00B30FC2" w:rsidRPr="006D6CA9" w:rsidRDefault="00B30FC2" w:rsidP="00F01AEC">
      <w:pPr>
        <w:pStyle w:val="Call"/>
      </w:pPr>
      <w:r w:rsidRPr="006D6CA9">
        <w:t>учитывая</w:t>
      </w:r>
      <w:r w:rsidRPr="006D6CA9">
        <w:rPr>
          <w:i w:val="0"/>
          <w:iCs/>
        </w:rPr>
        <w:t>,</w:t>
      </w:r>
    </w:p>
    <w:p w14:paraId="5C727BC8" w14:textId="77777777" w:rsidR="00B30FC2" w:rsidRPr="006D6CA9" w:rsidRDefault="00B30FC2" w:rsidP="00F01AEC">
      <w:r w:rsidRPr="006D6CA9">
        <w:rPr>
          <w:i/>
          <w:iCs/>
        </w:rPr>
        <w:t>a)</w:t>
      </w:r>
      <w:r w:rsidRPr="006D6CA9">
        <w:tab/>
        <w:t>что глобально соединенный мир интернета вещей (</w:t>
      </w:r>
      <w:proofErr w:type="spellStart"/>
      <w:r w:rsidRPr="006D6CA9">
        <w:t>IoT</w:t>
      </w:r>
      <w:proofErr w:type="spellEnd"/>
      <w:r w:rsidRPr="006D6CA9">
        <w:t>) основывается на возможности установления соединения и функциональности, обеспечиваемых сетями электросвязи;</w:t>
      </w:r>
    </w:p>
    <w:p w14:paraId="2F039308" w14:textId="77777777" w:rsidR="00B30FC2" w:rsidRPr="006D6CA9" w:rsidRDefault="00B30FC2" w:rsidP="00F01AEC">
      <w:r w:rsidRPr="006D6CA9">
        <w:rPr>
          <w:i/>
          <w:iCs/>
        </w:rPr>
        <w:t>b)</w:t>
      </w:r>
      <w:r w:rsidRPr="006D6CA9">
        <w:tab/>
        <w:t xml:space="preserve">что растущее число применений </w:t>
      </w:r>
      <w:proofErr w:type="spellStart"/>
      <w:r w:rsidRPr="006D6CA9">
        <w:t>IoT</w:t>
      </w:r>
      <w:proofErr w:type="spellEnd"/>
      <w:r w:rsidRPr="006D6CA9">
        <w:t xml:space="preserve"> может потребовать более высокого уровня скорости передачи (в зависимости от случая использования </w:t>
      </w:r>
      <w:proofErr w:type="spellStart"/>
      <w:r w:rsidRPr="006D6CA9">
        <w:t>IoT</w:t>
      </w:r>
      <w:proofErr w:type="spellEnd"/>
      <w:r w:rsidRPr="006D6CA9">
        <w:t>), взаимодействия устройств и энергоэффективности, для того чтобы размещать значительные объемы данных на огромном числе устройств;</w:t>
      </w:r>
    </w:p>
    <w:p w14:paraId="372C588C" w14:textId="77777777" w:rsidR="00B30FC2" w:rsidRPr="006D6CA9" w:rsidRDefault="00B30FC2" w:rsidP="00F01AEC">
      <w:r w:rsidRPr="006D6CA9">
        <w:rPr>
          <w:i/>
          <w:iCs/>
        </w:rPr>
        <w:t>c)</w:t>
      </w:r>
      <w:r w:rsidRPr="006D6CA9">
        <w:tab/>
        <w:t xml:space="preserve">что 20-я Исследовательская комиссия МСЭ-T, занимающаяся вопросами </w:t>
      </w:r>
      <w:proofErr w:type="spellStart"/>
      <w:r w:rsidRPr="006D6CA9">
        <w:t>IoT</w:t>
      </w:r>
      <w:proofErr w:type="spellEnd"/>
      <w:r w:rsidRPr="006D6CA9">
        <w:t xml:space="preserve"> и его приложений, включая "умные" города и сообщества (SC&amp;C), работает над разработкой международных стандартов для технологий </w:t>
      </w:r>
      <w:proofErr w:type="spellStart"/>
      <w:r w:rsidRPr="006D6CA9">
        <w:t>IoT</w:t>
      </w:r>
      <w:proofErr w:type="spellEnd"/>
      <w:r w:rsidRPr="006D6CA9">
        <w:t>, в том числе сетей межмашинного взаимодействия (M2M), "умных" городов и повсеместно распространенных сенсорных сетей (USN);</w:t>
      </w:r>
    </w:p>
    <w:p w14:paraId="3B4DC701" w14:textId="77777777" w:rsidR="00B30FC2" w:rsidRPr="006D6CA9" w:rsidRDefault="00B30FC2" w:rsidP="00F01AEC">
      <w:r w:rsidRPr="006D6CA9">
        <w:rPr>
          <w:i/>
          <w:iCs/>
        </w:rPr>
        <w:t>d)</w:t>
      </w:r>
      <w:r w:rsidRPr="006D6CA9">
        <w:tab/>
        <w:t xml:space="preserve">что соответствующие организации по разработке стандартов разработали стандарты, специально относящиеся к M2M и другим технологиям, лежащим в основе применений </w:t>
      </w:r>
      <w:proofErr w:type="spellStart"/>
      <w:r w:rsidRPr="006D6CA9">
        <w:t>IoT</w:t>
      </w:r>
      <w:proofErr w:type="spellEnd"/>
      <w:r w:rsidRPr="006D6CA9">
        <w:t>;</w:t>
      </w:r>
    </w:p>
    <w:p w14:paraId="31D84A87" w14:textId="77777777" w:rsidR="00B30FC2" w:rsidRPr="006D6CA9" w:rsidRDefault="00B30FC2" w:rsidP="00F01AEC">
      <w:r w:rsidRPr="006D6CA9">
        <w:rPr>
          <w:i/>
          <w:iCs/>
        </w:rPr>
        <w:t>e)</w:t>
      </w:r>
      <w:r w:rsidRPr="006D6CA9">
        <w:tab/>
        <w:t xml:space="preserve">что многие администрации, разработчики оборудования и органы по стандартизации рассматривают возможность использования беспроводных технологий для </w:t>
      </w:r>
      <w:proofErr w:type="spellStart"/>
      <w:r w:rsidRPr="006D6CA9">
        <w:t>IoT</w:t>
      </w:r>
      <w:proofErr w:type="spellEnd"/>
      <w:r w:rsidRPr="006D6CA9">
        <w:t xml:space="preserve"> в различных полосах частот;</w:t>
      </w:r>
    </w:p>
    <w:p w14:paraId="51AFFCBA" w14:textId="77777777" w:rsidR="00B30FC2" w:rsidRPr="006D6CA9" w:rsidRDefault="00B30FC2" w:rsidP="00F01AEC">
      <w:r w:rsidRPr="006D6CA9">
        <w:rPr>
          <w:i/>
          <w:iCs/>
        </w:rPr>
        <w:t>f)</w:t>
      </w:r>
      <w:r w:rsidRPr="006D6CA9">
        <w:tab/>
        <w:t xml:space="preserve">что поскольку применения </w:t>
      </w:r>
      <w:proofErr w:type="spellStart"/>
      <w:r w:rsidRPr="006D6CA9">
        <w:t>IoT</w:t>
      </w:r>
      <w:proofErr w:type="spellEnd"/>
      <w:r w:rsidRPr="006D6CA9">
        <w:t xml:space="preserve"> создаются и эксплуатируются на существующих и развивающихся платформах, или взаимодействуют с ними, осуществляемая и развивающаяся деятельность МСЭ-R по определению поддерживает </w:t>
      </w:r>
      <w:proofErr w:type="spellStart"/>
      <w:r w:rsidRPr="006D6CA9">
        <w:t>IoT</w:t>
      </w:r>
      <w:proofErr w:type="spellEnd"/>
      <w:r w:rsidRPr="006D6CA9">
        <w:t>;</w:t>
      </w:r>
    </w:p>
    <w:p w14:paraId="677F43AF" w14:textId="77777777" w:rsidR="00B30FC2" w:rsidRPr="006D6CA9" w:rsidRDefault="00B30FC2" w:rsidP="00F01AEC">
      <w:r w:rsidRPr="006D6CA9">
        <w:rPr>
          <w:i/>
          <w:iCs/>
        </w:rPr>
        <w:t>g)</w:t>
      </w:r>
      <w:r w:rsidRPr="006D6CA9">
        <w:tab/>
        <w:t>Рекомендацию МСЭ-R M.2002 "Задачи и характеристики систем территориально-распределенных сетей датчиков и/или исполнительных механизмов (WASN) и функциональные требования к этим системам";</w:t>
      </w:r>
    </w:p>
    <w:p w14:paraId="185481CB" w14:textId="77777777" w:rsidR="00B30FC2" w:rsidRPr="006D6CA9" w:rsidRDefault="00B30FC2" w:rsidP="00F01AEC">
      <w:r w:rsidRPr="006D6CA9">
        <w:rPr>
          <w:i/>
          <w:iCs/>
        </w:rPr>
        <w:t>h)</w:t>
      </w:r>
      <w:r w:rsidRPr="006D6CA9">
        <w:tab/>
        <w:t>Рекомендацию МСЭ-R M.2083</w:t>
      </w:r>
      <w:r w:rsidRPr="006D6CA9" w:rsidDel="0000194F">
        <w:t xml:space="preserve"> </w:t>
      </w:r>
      <w:r w:rsidRPr="006D6CA9">
        <w:t>"Концепция IMT − основы и общие задачи будущего развития систем IMT на период до 2020 года и далее";</w:t>
      </w:r>
    </w:p>
    <w:p w14:paraId="7D040DD4" w14:textId="77777777" w:rsidR="00B30FC2" w:rsidRPr="006D6CA9" w:rsidRDefault="00B30FC2" w:rsidP="00F01AEC">
      <w:r w:rsidRPr="006D6CA9">
        <w:rPr>
          <w:i/>
          <w:iCs/>
        </w:rPr>
        <w:t>i)</w:t>
      </w:r>
      <w:r w:rsidRPr="006D6CA9">
        <w:tab/>
        <w:t xml:space="preserve">Вопрос МСЭ-R </w:t>
      </w:r>
      <w:proofErr w:type="gramStart"/>
      <w:r w:rsidRPr="006D6CA9">
        <w:t>250-1</w:t>
      </w:r>
      <w:proofErr w:type="gramEnd"/>
      <w:r w:rsidRPr="006D6CA9">
        <w:t>/5 "Системы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p w14:paraId="1F9369FD" w14:textId="77777777" w:rsidR="00B30FC2" w:rsidRPr="006D6CA9" w:rsidRDefault="00B30FC2" w:rsidP="00F01AEC">
      <w:r w:rsidRPr="006D6CA9">
        <w:rPr>
          <w:i/>
          <w:iCs/>
        </w:rPr>
        <w:t>j)</w:t>
      </w:r>
      <w:r w:rsidRPr="006D6CA9">
        <w:tab/>
        <w:t xml:space="preserve">Отчет МСЭ-R M.2370 "Прогноз трафика в сетях IMT на </w:t>
      </w:r>
      <w:proofErr w:type="gramStart"/>
      <w:r w:rsidRPr="006D6CA9">
        <w:t>2020−2030</w:t>
      </w:r>
      <w:proofErr w:type="gramEnd"/>
      <w:r w:rsidRPr="006D6CA9">
        <w:t xml:space="preserve"> годы",</w:t>
      </w:r>
    </w:p>
    <w:p w14:paraId="7555DF01" w14:textId="77777777" w:rsidR="00B30FC2" w:rsidRPr="006D6CA9" w:rsidRDefault="00B30FC2" w:rsidP="00F01AEC">
      <w:pPr>
        <w:pStyle w:val="Call"/>
      </w:pPr>
      <w:r w:rsidRPr="006D6CA9">
        <w:t>признавая</w:t>
      </w:r>
    </w:p>
    <w:p w14:paraId="7A59303B" w14:textId="77777777" w:rsidR="00B30FC2" w:rsidRPr="006D6CA9" w:rsidRDefault="00B30FC2" w:rsidP="00F01AEC">
      <w:r w:rsidRPr="006D6CA9">
        <w:rPr>
          <w:i/>
          <w:iCs/>
        </w:rPr>
        <w:t>a)</w:t>
      </w:r>
      <w:r w:rsidRPr="006D6CA9">
        <w:tab/>
        <w:t>Резолюцию 197 (</w:t>
      </w:r>
      <w:proofErr w:type="spellStart"/>
      <w:r w:rsidRPr="006D6CA9">
        <w:t>Пересм</w:t>
      </w:r>
      <w:proofErr w:type="spellEnd"/>
      <w:r w:rsidRPr="006D6CA9">
        <w:t xml:space="preserve">. Бухарест, 2022 г.) Полномочной конференции о содействии развитию интернета вещей </w:t>
      </w:r>
      <w:bookmarkStart w:id="215" w:name="_Toc407103015"/>
      <w:bookmarkStart w:id="216" w:name="_Toc536109986"/>
      <w:r w:rsidRPr="006D6CA9">
        <w:t>и "умных" устойчивых городов и сообществ</w:t>
      </w:r>
      <w:bookmarkEnd w:id="215"/>
      <w:bookmarkEnd w:id="216"/>
      <w:r w:rsidRPr="006D6CA9">
        <w:t>;</w:t>
      </w:r>
    </w:p>
    <w:p w14:paraId="4A9C45D6" w14:textId="77777777" w:rsidR="00B30FC2" w:rsidRPr="00A552D3" w:rsidRDefault="00B30FC2" w:rsidP="00A552D3">
      <w:r w:rsidRPr="00A552D3">
        <w:br w:type="page"/>
      </w:r>
    </w:p>
    <w:p w14:paraId="68300D10" w14:textId="77777777" w:rsidR="00B30FC2" w:rsidRPr="006D6CA9" w:rsidRDefault="00B30FC2" w:rsidP="00F01AEC">
      <w:r w:rsidRPr="006D6CA9">
        <w:rPr>
          <w:i/>
          <w:iCs/>
        </w:rPr>
        <w:lastRenderedPageBreak/>
        <w:t>b)</w:t>
      </w:r>
      <w:r w:rsidRPr="006D6CA9">
        <w:tab/>
        <w:t xml:space="preserve">использование различных полос радиочастотного спектра системами служб радиосвязи, </w:t>
      </w:r>
      <w:proofErr w:type="gramStart"/>
      <w:r w:rsidRPr="006D6CA9">
        <w:t>многие</w:t>
      </w:r>
      <w:proofErr w:type="gramEnd"/>
      <w:r w:rsidRPr="006D6CA9">
        <w:t xml:space="preserve"> из которых предоставляют каналы связи, инфраструктуру и охват, которые могут использоваться при внедрении </w:t>
      </w:r>
      <w:proofErr w:type="spellStart"/>
      <w:r w:rsidRPr="006D6CA9">
        <w:t>IoT</w:t>
      </w:r>
      <w:proofErr w:type="spellEnd"/>
      <w:r w:rsidRPr="006D6CA9">
        <w:t xml:space="preserve"> с целью обеспечения рентабельности внедрения и эффективного использования радиочастотного спектра;</w:t>
      </w:r>
    </w:p>
    <w:p w14:paraId="1672155A" w14:textId="77777777" w:rsidR="00B30FC2" w:rsidRPr="006D6CA9" w:rsidRDefault="00B30FC2" w:rsidP="00F01AEC">
      <w:r w:rsidRPr="006D6CA9">
        <w:rPr>
          <w:i/>
          <w:iCs/>
        </w:rPr>
        <w:t>c)</w:t>
      </w:r>
      <w:r w:rsidRPr="006D6CA9">
        <w:tab/>
        <w:t>что интернет вещей является концепцией, охватывающей различные платформы, применения и технологии, которые реализуются и будут внедряться в рамках ряда служб радиосвязи;</w:t>
      </w:r>
    </w:p>
    <w:p w14:paraId="31A9DECF" w14:textId="77777777" w:rsidR="00B30FC2" w:rsidRPr="006D6CA9" w:rsidRDefault="00B30FC2" w:rsidP="00F01AEC">
      <w:r w:rsidRPr="006D6CA9">
        <w:rPr>
          <w:i/>
          <w:iCs/>
        </w:rPr>
        <w:t>d)</w:t>
      </w:r>
      <w:r w:rsidRPr="006D6CA9">
        <w:tab/>
        <w:t xml:space="preserve">что внедрение </w:t>
      </w:r>
      <w:proofErr w:type="spellStart"/>
      <w:r w:rsidRPr="006D6CA9">
        <w:t>IoT</w:t>
      </w:r>
      <w:proofErr w:type="spellEnd"/>
      <w:r w:rsidRPr="006D6CA9">
        <w:t xml:space="preserve"> в настоящее время не требует специальных </w:t>
      </w:r>
      <w:proofErr w:type="spellStart"/>
      <w:r w:rsidRPr="006D6CA9">
        <w:t>регламентарных</w:t>
      </w:r>
      <w:proofErr w:type="spellEnd"/>
      <w:r w:rsidRPr="006D6CA9">
        <w:t xml:space="preserve"> положений в Регламенте радиосвязи,</w:t>
      </w:r>
    </w:p>
    <w:p w14:paraId="5CD57F1E" w14:textId="77777777" w:rsidR="00B30FC2" w:rsidRPr="006D6CA9" w:rsidRDefault="00B30FC2" w:rsidP="00F01AEC">
      <w:pPr>
        <w:pStyle w:val="Call"/>
      </w:pPr>
      <w:r w:rsidRPr="006D6CA9">
        <w:t>решает предложить МСЭ-R</w:t>
      </w:r>
    </w:p>
    <w:p w14:paraId="057A8C86" w14:textId="77777777" w:rsidR="00B30FC2" w:rsidRPr="006D6CA9" w:rsidRDefault="00B30FC2" w:rsidP="00F01AEC">
      <w:r w:rsidRPr="006D6CA9">
        <w:t>1</w:t>
      </w:r>
      <w:r w:rsidRPr="006D6CA9">
        <w:tab/>
        <w:t xml:space="preserve">проводить исследования по техническим и эксплуатационным аспектам сетей и систем радиосвязи для </w:t>
      </w:r>
      <w:proofErr w:type="spellStart"/>
      <w:r w:rsidRPr="006D6CA9">
        <w:t>IoT</w:t>
      </w:r>
      <w:proofErr w:type="spellEnd"/>
      <w:r w:rsidRPr="006D6CA9">
        <w:t>;</w:t>
      </w:r>
    </w:p>
    <w:p w14:paraId="496DB65D" w14:textId="77777777" w:rsidR="00B30FC2" w:rsidRPr="006D6CA9" w:rsidRDefault="00B30FC2" w:rsidP="00F01AEC">
      <w:r w:rsidRPr="006D6CA9">
        <w:t>2</w:t>
      </w:r>
      <w:r w:rsidRPr="006D6CA9">
        <w:tab/>
        <w:t>разработать Рекомендации, Отчеты и/или Справочники МСЭ-R, в зависимости от случая, на основе упомянутых выше исследований,</w:t>
      </w:r>
    </w:p>
    <w:p w14:paraId="10F9E4C8" w14:textId="77777777" w:rsidR="00B30FC2" w:rsidRPr="006D6CA9" w:rsidRDefault="00B30FC2" w:rsidP="00F01AEC">
      <w:pPr>
        <w:pStyle w:val="Call"/>
      </w:pPr>
      <w:r w:rsidRPr="006D6CA9">
        <w:t>решает далее предложить МСЭ-R</w:t>
      </w:r>
    </w:p>
    <w:p w14:paraId="5DCA7BB6" w14:textId="77777777" w:rsidR="00B30FC2" w:rsidRPr="006D6CA9" w:rsidRDefault="00B30FC2" w:rsidP="00F01AEC">
      <w:r w:rsidRPr="006D6CA9">
        <w:t>тесно сотрудничать и осуществлять совместную деятельность с МСЭ-T и соответствующими организациями, разрабатывающими стандарты, чтобы учитывать результаты работы, проводимой в этих органах, избегать дублирования деятельности с МСЭ-T и свести к минимуму противоречия с организациями, разрабатывающими стандарты,</w:t>
      </w:r>
    </w:p>
    <w:p w14:paraId="3BF8D1A7" w14:textId="77777777" w:rsidR="00B30FC2" w:rsidRPr="006D6CA9" w:rsidRDefault="00B30FC2" w:rsidP="00F01AEC">
      <w:pPr>
        <w:pStyle w:val="Call"/>
      </w:pPr>
      <w:r w:rsidRPr="006D6CA9">
        <w:t>предлагает Членам Союза</w:t>
      </w:r>
    </w:p>
    <w:p w14:paraId="538FDA05" w14:textId="77777777" w:rsidR="00B30FC2" w:rsidRPr="006D6CA9" w:rsidRDefault="00B30FC2" w:rsidP="00F01AEC">
      <w:r w:rsidRPr="006D6CA9">
        <w:t>принять активное участие в выполнении настоящей Резолюции, в том числе путем предоставления вкладов на рассмотрение МСЭ-R, а также представления соответствующей информации от источников, не входящих в МСЭ-R.</w:t>
      </w:r>
    </w:p>
    <w:p w14:paraId="1E4AE6EB" w14:textId="77777777" w:rsidR="00151479" w:rsidRDefault="00151479" w:rsidP="00151479">
      <w:pPr>
        <w:rPr>
          <w:lang w:eastAsia="zh-CN"/>
        </w:rPr>
      </w:pPr>
      <w:bookmarkStart w:id="217" w:name="_Toc151987287"/>
    </w:p>
    <w:p w14:paraId="3A897BC5" w14:textId="77777777" w:rsidR="00151479" w:rsidRDefault="00151479" w:rsidP="00151479">
      <w:pPr>
        <w:rPr>
          <w:lang w:eastAsia="zh-CN"/>
        </w:rPr>
        <w:sectPr w:rsidR="00151479" w:rsidSect="00EF2EA4">
          <w:footerReference w:type="default" r:id="rId313"/>
          <w:footerReference w:type="first" r:id="rId314"/>
          <w:pgSz w:w="11907" w:h="16840" w:code="9"/>
          <w:pgMar w:top="1418" w:right="1134" w:bottom="1418" w:left="1134" w:header="720" w:footer="720" w:gutter="0"/>
          <w:paperSrc w:first="259" w:other="259"/>
          <w:cols w:space="720"/>
          <w:titlePg/>
          <w:docGrid w:linePitch="326"/>
        </w:sectPr>
      </w:pPr>
    </w:p>
    <w:p w14:paraId="4889CA1B" w14:textId="0491998A" w:rsidR="00B30FC2" w:rsidRPr="005D3A8E" w:rsidRDefault="00B30FC2" w:rsidP="005B20B4">
      <w:pPr>
        <w:pStyle w:val="ResNo"/>
        <w:rPr>
          <w:lang w:eastAsia="zh-CN"/>
        </w:rPr>
      </w:pPr>
      <w:r w:rsidRPr="00BC3662">
        <w:lastRenderedPageBreak/>
        <w:t>РЕЗОЛЮЦИ</w:t>
      </w:r>
      <w:r>
        <w:t xml:space="preserve">Я </w:t>
      </w:r>
      <w:r w:rsidRPr="00BC3662">
        <w:t>мсэ</w:t>
      </w:r>
      <w:r>
        <w:t xml:space="preserve">-R </w:t>
      </w:r>
      <w:proofErr w:type="gramStart"/>
      <w:r w:rsidRPr="00151479">
        <w:rPr>
          <w:rStyle w:val="href"/>
        </w:rPr>
        <w:t>67-2</w:t>
      </w:r>
      <w:bookmarkEnd w:id="217"/>
      <w:proofErr w:type="gramEnd"/>
    </w:p>
    <w:p w14:paraId="691B4061" w14:textId="77777777" w:rsidR="00B30FC2" w:rsidRDefault="00B30FC2" w:rsidP="005B20B4">
      <w:pPr>
        <w:pStyle w:val="Restitle"/>
      </w:pPr>
      <w:bookmarkStart w:id="218" w:name="_Toc151987288"/>
      <w:r w:rsidRPr="00FE4168">
        <w:t xml:space="preserve">Доступность электросвязи/ИКТ для лиц с ограниченными возможностями </w:t>
      </w:r>
      <w:r w:rsidRPr="00FE4168">
        <w:br/>
        <w:t>и лиц с особыми потребностями</w:t>
      </w:r>
      <w:bookmarkEnd w:id="218"/>
    </w:p>
    <w:p w14:paraId="5581A985" w14:textId="77777777" w:rsidR="00B30FC2" w:rsidRPr="00FE4168" w:rsidRDefault="00B30FC2" w:rsidP="003025F0">
      <w:pPr>
        <w:pStyle w:val="Resdate"/>
      </w:pPr>
      <w:r w:rsidRPr="00FE4168">
        <w:t>(2015-2019</w:t>
      </w:r>
      <w:r>
        <w:t>-2023</w:t>
      </w:r>
      <w:r w:rsidRPr="00FE4168">
        <w:t>)</w:t>
      </w:r>
    </w:p>
    <w:p w14:paraId="6A513CD0" w14:textId="77777777" w:rsidR="00B30FC2" w:rsidRPr="00FE4168" w:rsidRDefault="00B30FC2" w:rsidP="003025F0">
      <w:pPr>
        <w:pStyle w:val="Normalaftertitle"/>
      </w:pPr>
      <w:r w:rsidRPr="00FE4168">
        <w:t>Ассамблея радиосвязи МСЭ,</w:t>
      </w:r>
    </w:p>
    <w:p w14:paraId="4996EE2C" w14:textId="77777777" w:rsidR="00B30FC2" w:rsidRPr="00FE4168" w:rsidRDefault="00B30FC2" w:rsidP="003025F0">
      <w:pPr>
        <w:pStyle w:val="Call"/>
      </w:pPr>
      <w:r w:rsidRPr="00FE4168">
        <w:t>напоминая</w:t>
      </w:r>
    </w:p>
    <w:p w14:paraId="3E3BFC6E" w14:textId="77777777" w:rsidR="00B30FC2" w:rsidRPr="00FE4168" w:rsidRDefault="00B30FC2" w:rsidP="003025F0">
      <w:r w:rsidRPr="00FE4168">
        <w:rPr>
          <w:i/>
          <w:iCs/>
        </w:rPr>
        <w:t>a)</w:t>
      </w:r>
      <w:r w:rsidRPr="00FE4168">
        <w:rPr>
          <w:i/>
          <w:iCs/>
        </w:rPr>
        <w:tab/>
      </w:r>
      <w:r w:rsidRPr="00FE4168">
        <w:t xml:space="preserve">Статью 8B Регламента международной электросвязи (РМЭ); </w:t>
      </w:r>
    </w:p>
    <w:p w14:paraId="1E4FD7C3" w14:textId="77777777" w:rsidR="00B30FC2" w:rsidRPr="00FE4168" w:rsidRDefault="00B30FC2" w:rsidP="003025F0">
      <w:r w:rsidRPr="00FE4168">
        <w:rPr>
          <w:i/>
          <w:iCs/>
        </w:rPr>
        <w:t>b)</w:t>
      </w:r>
      <w:r w:rsidRPr="00FE4168">
        <w:tab/>
        <w:t>Резолюцию 70 (</w:t>
      </w:r>
      <w:proofErr w:type="spellStart"/>
      <w:r w:rsidRPr="00FE4168">
        <w:t>Пересм</w:t>
      </w:r>
      <w:proofErr w:type="spellEnd"/>
      <w:r w:rsidRPr="00FE4168">
        <w:t>. Женева, 2022 г.)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 а также современные нормативно-правовые базы, исследования, инициативы и мероприятия по данному вопросу, осуществленные Сектором стандартизации электросвязи МСЭ (МСЭ-Т) и его исследовательскими комиссиями, в частности 2</w:t>
      </w:r>
      <w:r w:rsidRPr="00FE4168">
        <w:noBreakHyphen/>
        <w:t>й и 16</w:t>
      </w:r>
      <w:r w:rsidRPr="00FE4168">
        <w:noBreakHyphen/>
        <w:t>й Исследовательскими комиссиями, в сотрудничестве с Группой по совместной координационной деятельности по доступности и человеческим факторам (JCA-AHF);</w:t>
      </w:r>
    </w:p>
    <w:p w14:paraId="78151879" w14:textId="77777777" w:rsidR="00B30FC2" w:rsidRPr="00FE4168" w:rsidRDefault="00B30FC2" w:rsidP="003025F0">
      <w:r w:rsidRPr="00FE4168">
        <w:rPr>
          <w:i/>
          <w:iCs/>
        </w:rPr>
        <w:t>c)</w:t>
      </w:r>
      <w:r w:rsidRPr="00FE4168">
        <w:tab/>
        <w:t>итоговый документ заседания высокого уровня по вопросам инвалидности и развития (HLMDD), созванного Генеральной Ассамблеей Организации Объединенных Наций на уровне глав государств и правительств 23 сентября 2013 года на тему: "Возможности ИКТ для формирования среды развития, учитывающей интересы лиц с ограниченными возможностями", в котором подчеркивается необходимость всеобъемлющего развития, в рамках которого лица с ограниченными возможностями являются участниками и бенефициарами;</w:t>
      </w:r>
    </w:p>
    <w:p w14:paraId="5C58C27B" w14:textId="77777777" w:rsidR="00B30FC2" w:rsidRPr="00FE4168" w:rsidRDefault="00B30FC2" w:rsidP="003025F0">
      <w:r w:rsidRPr="00FE4168">
        <w:rPr>
          <w:i/>
          <w:iCs/>
        </w:rPr>
        <w:t>d)</w:t>
      </w:r>
      <w:r w:rsidRPr="00FE4168">
        <w:tab/>
      </w:r>
      <w:bookmarkStart w:id="219" w:name="_Toc407102976"/>
      <w:r w:rsidRPr="00FE4168">
        <w:t>Резолюцию 175 (</w:t>
      </w:r>
      <w:proofErr w:type="spellStart"/>
      <w:r w:rsidRPr="00FE4168">
        <w:t>Пересм</w:t>
      </w:r>
      <w:proofErr w:type="spellEnd"/>
      <w:r w:rsidRPr="00FE4168">
        <w:t>. Бухарест, 2022 г.)</w:t>
      </w:r>
      <w:bookmarkEnd w:id="219"/>
      <w:r w:rsidRPr="00FE4168">
        <w:t xml:space="preserve"> Полномочной конференции о доступности средств электросвязи/ИКТ для лиц с ограниченными возможностями и лиц с особыми потребностями, в которой принимается решение принимать во внимание лиц с ограниченными возможностями и лиц с особыми потребностями в работе МСЭ;</w:t>
      </w:r>
    </w:p>
    <w:p w14:paraId="5429D182" w14:textId="77777777" w:rsidR="00B30FC2" w:rsidRPr="00FE4168" w:rsidRDefault="00B30FC2" w:rsidP="003025F0">
      <w:r w:rsidRPr="00FE4168">
        <w:rPr>
          <w:i/>
          <w:iCs/>
        </w:rPr>
        <w:t>e)</w:t>
      </w:r>
      <w:r w:rsidRPr="00FE4168">
        <w:tab/>
      </w:r>
      <w:bookmarkStart w:id="220" w:name="_Toc393975692"/>
      <w:bookmarkStart w:id="221" w:name="_Toc402169370"/>
      <w:r w:rsidRPr="00FE4168">
        <w:t>Резолюцию 17 (</w:t>
      </w:r>
      <w:proofErr w:type="spellStart"/>
      <w:r w:rsidRPr="00FE4168">
        <w:t>Пересм</w:t>
      </w:r>
      <w:proofErr w:type="spellEnd"/>
      <w:r w:rsidRPr="00FE4168">
        <w:t>. Кигали, 2022 г.)</w:t>
      </w:r>
      <w:bookmarkEnd w:id="220"/>
      <w:bookmarkEnd w:id="221"/>
      <w:r w:rsidRPr="00FE4168">
        <w:t xml:space="preserve"> Всемирной конференции по развитию электросвязи (ВКРЭ) об осуществлении на национальном, региональном, межрегиональном и глобальном уровнях одобренных региональных инициатив и сотрудничестве по ним;</w:t>
      </w:r>
    </w:p>
    <w:p w14:paraId="6357467C" w14:textId="77777777" w:rsidR="00B30FC2" w:rsidRPr="00FE4168" w:rsidRDefault="00B30FC2" w:rsidP="003025F0">
      <w:r w:rsidRPr="00FE4168">
        <w:rPr>
          <w:i/>
          <w:iCs/>
        </w:rPr>
        <w:t>f)</w:t>
      </w:r>
      <w:r w:rsidRPr="00FE4168">
        <w:tab/>
        <w:t>Резолюцию 58 (</w:t>
      </w:r>
      <w:proofErr w:type="spellStart"/>
      <w:r w:rsidRPr="00FE4168">
        <w:t>Пересм</w:t>
      </w:r>
      <w:proofErr w:type="spellEnd"/>
      <w:r w:rsidRPr="00FE4168">
        <w:t xml:space="preserve">. Кигали, 2022 г.) ВКРЭ </w:t>
      </w:r>
      <w:bookmarkStart w:id="222" w:name="_Toc393975762"/>
      <w:bookmarkStart w:id="223" w:name="_Toc393976929"/>
      <w:bookmarkStart w:id="224" w:name="_Toc402169437"/>
      <w:r w:rsidRPr="00FE4168">
        <w:t>о доступности средств электросвязи/ИКТ для лиц с ограниченными возможностями и лиц с особыми потребностями</w:t>
      </w:r>
      <w:bookmarkEnd w:id="222"/>
      <w:bookmarkEnd w:id="223"/>
      <w:bookmarkEnd w:id="224"/>
      <w:r w:rsidRPr="00FE4168">
        <w:t>,</w:t>
      </w:r>
    </w:p>
    <w:p w14:paraId="2637F038" w14:textId="77777777" w:rsidR="00B30FC2" w:rsidRPr="00471BCB" w:rsidRDefault="00B30FC2" w:rsidP="00471BCB">
      <w:r w:rsidRPr="00471BCB">
        <w:br w:type="page"/>
      </w:r>
    </w:p>
    <w:p w14:paraId="4B0760C5" w14:textId="77777777" w:rsidR="00B30FC2" w:rsidRPr="00FE4168" w:rsidRDefault="00B30FC2" w:rsidP="003025F0">
      <w:pPr>
        <w:pStyle w:val="Call"/>
      </w:pPr>
      <w:r w:rsidRPr="00FE4168">
        <w:lastRenderedPageBreak/>
        <w:t>подчеркивая</w:t>
      </w:r>
    </w:p>
    <w:p w14:paraId="751849E4" w14:textId="77777777" w:rsidR="00B30FC2" w:rsidRPr="00FE4168" w:rsidRDefault="00B30FC2" w:rsidP="003025F0">
      <w:r w:rsidRPr="00FE4168">
        <w:rPr>
          <w:i/>
          <w:iCs/>
        </w:rPr>
        <w:t>a)</w:t>
      </w:r>
      <w:r w:rsidRPr="00FE4168">
        <w:tab/>
        <w:t>Заявление ВВУИО+10 о выполнении решений ВВУИО и концепцию ВВУИО+10 на период после 2015 года, принятые на мероприятии высокого уровня ВВУИО+10, координировавшемся МСЭ (Женева, 2014 г.), которое гласит, что "ИКТ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 ИКТ следует в полной мере признать инструментами, расширяющими права и возможности людей и обеспечивающими экономический рост в интересах развития, принимая во внимание возрастающее значение соответствующих контента, навыков и благоприятной среды";</w:t>
      </w:r>
    </w:p>
    <w:p w14:paraId="3FD7B859" w14:textId="77777777" w:rsidR="00B30FC2" w:rsidRPr="00FE4168" w:rsidRDefault="00B30FC2" w:rsidP="003025F0">
      <w:r w:rsidRPr="00FE4168">
        <w:rPr>
          <w:i/>
          <w:iCs/>
        </w:rPr>
        <w:t>b)</w:t>
      </w:r>
      <w:r w:rsidRPr="00FE4168">
        <w:tab/>
        <w:t>Резолюцию 191 (</w:t>
      </w:r>
      <w:proofErr w:type="spellStart"/>
      <w:r w:rsidRPr="00FE4168">
        <w:t>Пересм</w:t>
      </w:r>
      <w:proofErr w:type="spellEnd"/>
      <w:r w:rsidRPr="00FE4168">
        <w:t>. Бухарест, 2022 г.) Полномочной конференции о стратегии координации усилий трех Секторов Союза;</w:t>
      </w:r>
    </w:p>
    <w:p w14:paraId="51C8065F" w14:textId="77777777" w:rsidR="00B30FC2" w:rsidRPr="00FE4168" w:rsidRDefault="00B30FC2" w:rsidP="003025F0">
      <w:r w:rsidRPr="00FE4168">
        <w:rPr>
          <w:i/>
          <w:iCs/>
        </w:rPr>
        <w:t>c)</w:t>
      </w:r>
      <w:r w:rsidRPr="00FE4168">
        <w:tab/>
        <w:t>Резолюцию 200 (</w:t>
      </w:r>
      <w:proofErr w:type="spellStart"/>
      <w:r w:rsidRPr="00FE4168">
        <w:t>Пересм</w:t>
      </w:r>
      <w:proofErr w:type="spellEnd"/>
      <w:r w:rsidRPr="00FE4168">
        <w:t xml:space="preserve">. Бухарест, 2022 г.) Полномочной конференции о повестке дня "Соединим к 2030 году" в области глобального развития электросвязи/ИКТ, </w:t>
      </w:r>
      <w:r w:rsidRPr="00FE4168">
        <w:rPr>
          <w:color w:val="000000"/>
        </w:rPr>
        <w:t>включая широкополосную связь, для обеспечения устойчивого развития</w:t>
      </w:r>
      <w:r w:rsidRPr="00FE4168">
        <w:t>;</w:t>
      </w:r>
    </w:p>
    <w:p w14:paraId="01A954C4" w14:textId="77777777" w:rsidR="00B30FC2" w:rsidRPr="00FE4168" w:rsidRDefault="00B30FC2" w:rsidP="003025F0">
      <w:r w:rsidRPr="00FE4168">
        <w:rPr>
          <w:i/>
          <w:iCs/>
        </w:rPr>
        <w:t>d)</w:t>
      </w:r>
      <w:r w:rsidRPr="00FE4168">
        <w:tab/>
        <w:t>Резолюцию 196 (</w:t>
      </w:r>
      <w:proofErr w:type="spellStart"/>
      <w:r w:rsidRPr="00FE4168">
        <w:t>Пересм</w:t>
      </w:r>
      <w:proofErr w:type="spellEnd"/>
      <w:r w:rsidRPr="00FE4168">
        <w:t>. Бухарест, 2022 г.) Полномочной конференции о защите пользователей/потребителей услуг электросвязи;</w:t>
      </w:r>
    </w:p>
    <w:p w14:paraId="5825860B" w14:textId="77777777" w:rsidR="00B30FC2" w:rsidRPr="00FE4168" w:rsidRDefault="00B30FC2" w:rsidP="003025F0">
      <w:r w:rsidRPr="00FE4168">
        <w:rPr>
          <w:i/>
          <w:iCs/>
        </w:rPr>
        <w:t>e)</w:t>
      </w:r>
      <w:r w:rsidRPr="00FE4168">
        <w:tab/>
        <w:t>Резолюцию 197 (</w:t>
      </w:r>
      <w:proofErr w:type="spellStart"/>
      <w:r w:rsidRPr="00FE4168">
        <w:t>Пересм</w:t>
      </w:r>
      <w:proofErr w:type="spellEnd"/>
      <w:r w:rsidRPr="00FE4168">
        <w:t>. Бухарест, 2022 г.) Полномочной конференции о содействии развитию интернета вещей и "умных" устойчивых городов и сообществ,</w:t>
      </w:r>
    </w:p>
    <w:p w14:paraId="32943F98" w14:textId="77777777" w:rsidR="00B30FC2" w:rsidRPr="00FE4168" w:rsidRDefault="00B30FC2" w:rsidP="003025F0">
      <w:pPr>
        <w:pStyle w:val="Call"/>
      </w:pPr>
      <w:r w:rsidRPr="00FE4168">
        <w:t>признавая</w:t>
      </w:r>
    </w:p>
    <w:p w14:paraId="7C588939" w14:textId="77777777" w:rsidR="00B30FC2" w:rsidRPr="00FE4168" w:rsidRDefault="00B30FC2" w:rsidP="003025F0">
      <w:pPr>
        <w:rPr>
          <w:i/>
          <w:iCs/>
        </w:rPr>
      </w:pPr>
      <w:r w:rsidRPr="00FE4168">
        <w:rPr>
          <w:i/>
          <w:iCs/>
        </w:rPr>
        <w:t>a)</w:t>
      </w:r>
      <w:r w:rsidRPr="00FE4168">
        <w:rPr>
          <w:i/>
          <w:iCs/>
        </w:rPr>
        <w:tab/>
      </w:r>
      <w:r w:rsidRPr="00FE4168">
        <w:t>текущую работу Сектора радиосвязи (МСЭ-R): обеспечивать потребности и защищать лиц с ограниченными возможностями и лиц с особыми потребностями:</w:t>
      </w:r>
    </w:p>
    <w:p w14:paraId="6B955C32" w14:textId="77777777" w:rsidR="00B30FC2" w:rsidRPr="00FE4168" w:rsidRDefault="00B30FC2" w:rsidP="003025F0">
      <w:pPr>
        <w:pStyle w:val="enumlev1"/>
        <w:rPr>
          <w:i/>
          <w:iCs/>
        </w:rPr>
      </w:pPr>
      <w:r w:rsidRPr="00FE4168">
        <w:t>i)</w:t>
      </w:r>
      <w:r w:rsidRPr="00FE4168">
        <w:rPr>
          <w:i/>
          <w:iCs/>
        </w:rPr>
        <w:tab/>
      </w:r>
      <w:r w:rsidRPr="00FE4168">
        <w:t>Рекомендацию МСЭ-R M.1076 "Системы беспроводной связи для лиц с нарушением слуха";</w:t>
      </w:r>
    </w:p>
    <w:p w14:paraId="5BFEDA2E" w14:textId="77777777" w:rsidR="00B30FC2" w:rsidRPr="00FE4168" w:rsidRDefault="00B30FC2" w:rsidP="003025F0">
      <w:pPr>
        <w:pStyle w:val="enumlev1"/>
        <w:rPr>
          <w:lang w:eastAsia="zh-CN"/>
        </w:rPr>
      </w:pPr>
      <w:proofErr w:type="spellStart"/>
      <w:r w:rsidRPr="00FE4168">
        <w:rPr>
          <w:lang w:eastAsia="zh-CN"/>
        </w:rPr>
        <w:t>ii</w:t>
      </w:r>
      <w:proofErr w:type="spellEnd"/>
      <w:r w:rsidRPr="00FE4168">
        <w:rPr>
          <w:lang w:eastAsia="zh-CN"/>
        </w:rPr>
        <w:t>)</w:t>
      </w:r>
      <w:r w:rsidRPr="00FE4168">
        <w:rPr>
          <w:lang w:eastAsia="zh-CN"/>
        </w:rPr>
        <w:tab/>
        <w:t>Отчеты МСЭ-R BT.2207 и МСЭ-R BT.2448 о технологиях, позволяющих расширить доступность услуг радиовещания для лиц с ограниченными возможностями;</w:t>
      </w:r>
    </w:p>
    <w:p w14:paraId="5B0505D4" w14:textId="77777777" w:rsidR="00B30FC2" w:rsidRPr="00FE4168" w:rsidRDefault="00B30FC2" w:rsidP="003025F0">
      <w:pPr>
        <w:pStyle w:val="enumlev1"/>
        <w:rPr>
          <w:i/>
          <w:iCs/>
        </w:rPr>
      </w:pPr>
      <w:proofErr w:type="spellStart"/>
      <w:r w:rsidRPr="00FE4168">
        <w:t>iii</w:t>
      </w:r>
      <w:proofErr w:type="spellEnd"/>
      <w:r w:rsidRPr="00FE4168">
        <w:t>)</w:t>
      </w:r>
      <w:r w:rsidRPr="00FE4168">
        <w:rPr>
          <w:i/>
          <w:iCs/>
        </w:rPr>
        <w:tab/>
      </w:r>
      <w:r w:rsidRPr="00FE4168">
        <w:t>соответствующие части "Справочника по ЦНТВ − Цифровое наземное телевизионное вещание в диапазонах ОВЧ/УВЧ" МСЭ-R, где приводятся методы доставки программ лиц</w:t>
      </w:r>
      <w:r>
        <w:t>ам</w:t>
      </w:r>
      <w:r w:rsidRPr="00FE4168">
        <w:t xml:space="preserve"> с нарушением слуха;</w:t>
      </w:r>
    </w:p>
    <w:p w14:paraId="6ABD7E2A" w14:textId="77777777" w:rsidR="00B30FC2" w:rsidRPr="00FE4168" w:rsidRDefault="00B30FC2" w:rsidP="003025F0">
      <w:pPr>
        <w:pStyle w:val="enumlev1"/>
      </w:pPr>
      <w:proofErr w:type="spellStart"/>
      <w:r w:rsidRPr="00FE4168">
        <w:t>iv</w:t>
      </w:r>
      <w:proofErr w:type="spellEnd"/>
      <w:r w:rsidRPr="00FE4168">
        <w:t>)</w:t>
      </w:r>
      <w:r w:rsidRPr="00FE4168">
        <w:tab/>
        <w:t>главу 14 Справочника МСЭ-R по внедрению сетей и систем цифрового наземного телевизионного радиовещания, в которой рассматриваются проблемы доступности и способы их решения для лиц с ограниченными возможностями</w:t>
      </w:r>
      <w:r>
        <w:t xml:space="preserve"> и лиц с особыми потребностями</w:t>
      </w:r>
      <w:r w:rsidRPr="00FE4168">
        <w:t xml:space="preserve"> с помощью ЦНТВ;</w:t>
      </w:r>
    </w:p>
    <w:p w14:paraId="029DFD89" w14:textId="77777777" w:rsidR="00B30FC2" w:rsidRPr="00FE4168" w:rsidRDefault="00B30FC2" w:rsidP="003025F0">
      <w:pPr>
        <w:pStyle w:val="enumlev1"/>
      </w:pPr>
      <w:r w:rsidRPr="00FE4168">
        <w:t>v)</w:t>
      </w:r>
      <w:r w:rsidRPr="00FE4168">
        <w:tab/>
        <w:t>инициативы, направленные на преодоление "цифрового разрыва" для лиц с ограниченными возможностями, включая работу 6-й Исследовательской комиссии МСЭ</w:t>
      </w:r>
      <w:r w:rsidRPr="00FE4168">
        <w:noBreakHyphen/>
        <w:t xml:space="preserve">R по радиовещанию и создание новой </w:t>
      </w:r>
      <w:proofErr w:type="spellStart"/>
      <w:r w:rsidRPr="00FE4168">
        <w:t>Межсекторальной</w:t>
      </w:r>
      <w:proofErr w:type="spellEnd"/>
      <w:r w:rsidRPr="00FE4168">
        <w:t xml:space="preserve"> группы Докладчика МСЭ</w:t>
      </w:r>
      <w:r w:rsidRPr="00FE4168">
        <w:noBreakHyphen/>
        <w:t>R и МСЭ</w:t>
      </w:r>
      <w:r w:rsidRPr="00FE4168">
        <w:noBreakHyphen/>
        <w:t>T по доступности аудиовизуальных средств массовой информации (МГД</w:t>
      </w:r>
      <w:r w:rsidRPr="00FE4168">
        <w:noBreakHyphen/>
        <w:t>AVA);</w:t>
      </w:r>
    </w:p>
    <w:p w14:paraId="02140FF2" w14:textId="77777777" w:rsidR="00B30FC2" w:rsidRPr="00FE4168" w:rsidRDefault="00B30FC2" w:rsidP="003025F0">
      <w:pPr>
        <w:pStyle w:val="enumlev1"/>
      </w:pPr>
      <w:proofErr w:type="spellStart"/>
      <w:r w:rsidRPr="00FE4168">
        <w:t>vi</w:t>
      </w:r>
      <w:proofErr w:type="spellEnd"/>
      <w:r w:rsidRPr="00FE4168">
        <w:t>)</w:t>
      </w:r>
      <w:r w:rsidRPr="00FE4168">
        <w:tab/>
        <w:t>работу соответствующих исследовательских комиссий МСЭ-R по совершенствованию доступа к протезам на основе слуховых аппаратов во всем мире и признанию любых барьеров, создаваемых в результате использования спектра без учета потребностей лиц с ограниченными возможностями и лиц с особыми потребностями;</w:t>
      </w:r>
    </w:p>
    <w:p w14:paraId="56B4599B" w14:textId="77777777" w:rsidR="00B30FC2" w:rsidRPr="00471BCB" w:rsidRDefault="00B30FC2" w:rsidP="00471BCB">
      <w:r w:rsidRPr="00471BCB">
        <w:br w:type="page"/>
      </w:r>
    </w:p>
    <w:p w14:paraId="5FDE83F7" w14:textId="77777777" w:rsidR="00B30FC2" w:rsidRPr="00FE4168" w:rsidRDefault="00B30FC2" w:rsidP="003025F0">
      <w:r w:rsidRPr="00FE4168">
        <w:rPr>
          <w:i/>
          <w:iCs/>
        </w:rPr>
        <w:lastRenderedPageBreak/>
        <w:t>b)</w:t>
      </w:r>
      <w:r w:rsidRPr="00FE4168">
        <w:rPr>
          <w:i/>
          <w:iCs/>
        </w:rPr>
        <w:tab/>
      </w:r>
      <w:r w:rsidRPr="00FE4168">
        <w:t>что для служб радиосвязи, которые могли бы обеспечивать работу применений для лиц с ограниченными возможностями,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w:t>
      </w:r>
    </w:p>
    <w:p w14:paraId="76798C2B" w14:textId="77777777" w:rsidR="00B30FC2" w:rsidRPr="00FE4168" w:rsidRDefault="00B30FC2" w:rsidP="003025F0">
      <w:r w:rsidRPr="00FE4168">
        <w:rPr>
          <w:i/>
          <w:iCs/>
        </w:rPr>
        <w:t>c)</w:t>
      </w:r>
      <w:r w:rsidRPr="00FE4168">
        <w:tab/>
        <w:t>что может потребоваться проведение дополнительных исследований по вопросу внедрения технологий, которые поддерживают лиц с ограниченными возможностями и лиц с особыми потребностями, с учетом соответствующих аспектов радиосвязи,</w:t>
      </w:r>
    </w:p>
    <w:p w14:paraId="30034DF9" w14:textId="77777777" w:rsidR="00B30FC2" w:rsidRPr="00FE4168" w:rsidRDefault="00B30FC2" w:rsidP="003025F0">
      <w:pPr>
        <w:pStyle w:val="Call"/>
        <w:rPr>
          <w:iCs/>
        </w:rPr>
      </w:pPr>
      <w:r w:rsidRPr="00FE4168">
        <w:t>учитывая</w:t>
      </w:r>
      <w:r w:rsidRPr="00FE4168">
        <w:rPr>
          <w:i w:val="0"/>
        </w:rPr>
        <w:t>,</w:t>
      </w:r>
    </w:p>
    <w:p w14:paraId="09D32925" w14:textId="77777777" w:rsidR="00B30FC2" w:rsidRPr="00FE4168" w:rsidRDefault="00B30FC2" w:rsidP="003025F0">
      <w:r w:rsidRPr="00FE4168">
        <w:t>что использование электросвязи/ИКТ лицами с ограниченными возможностями и лицами с особыми потребностями является важным инструментом их личностного, социального и экономического развития, предоставляющим им возможность жить автономной жизнью,</w:t>
      </w:r>
    </w:p>
    <w:p w14:paraId="04DE2233" w14:textId="77777777" w:rsidR="00B30FC2" w:rsidRPr="00FE4168" w:rsidRDefault="00B30FC2" w:rsidP="003025F0">
      <w:pPr>
        <w:pStyle w:val="Call"/>
      </w:pPr>
      <w:r w:rsidRPr="00FE4168">
        <w:t>решает предложить МСЭ-R</w:t>
      </w:r>
    </w:p>
    <w:p w14:paraId="58D2A304" w14:textId="77777777" w:rsidR="00B30FC2" w:rsidRPr="00FE4168" w:rsidRDefault="00B30FC2" w:rsidP="003025F0">
      <w:r w:rsidRPr="00FE4168">
        <w:t xml:space="preserve">продолжать проводить исследования, научные изыскания, разрабатывать руководящие указания и рекомендации, касающиеся доступности электросвязи/ИКТ для лиц с ограниченными возможностями и лиц с особыми потребностями, с учетом пунктов </w:t>
      </w:r>
      <w:r w:rsidRPr="00FE4168">
        <w:rPr>
          <w:i/>
          <w:iCs/>
        </w:rPr>
        <w:t>b)</w:t>
      </w:r>
      <w:r w:rsidRPr="00FE4168">
        <w:t xml:space="preserve"> и </w:t>
      </w:r>
      <w:r w:rsidRPr="00FE4168">
        <w:rPr>
          <w:i/>
          <w:iCs/>
        </w:rPr>
        <w:t>c)</w:t>
      </w:r>
      <w:r w:rsidRPr="00FE4168">
        <w:t xml:space="preserve"> раздела </w:t>
      </w:r>
      <w:r w:rsidRPr="00FE4168">
        <w:rPr>
          <w:i/>
          <w:iCs/>
        </w:rPr>
        <w:t>признавая</w:t>
      </w:r>
      <w:r w:rsidRPr="00FE4168">
        <w:t xml:space="preserve"> и в тесном сотрудничестве с МСЭ-T и </w:t>
      </w:r>
      <w:r>
        <w:t>Сектором развития электросвязи МСЭ (</w:t>
      </w:r>
      <w:r w:rsidRPr="00FE4168">
        <w:t>МСЭ-D</w:t>
      </w:r>
      <w:r>
        <w:t>)</w:t>
      </w:r>
      <w:r w:rsidRPr="00FE4168">
        <w:t>,</w:t>
      </w:r>
    </w:p>
    <w:p w14:paraId="23C4BBE7" w14:textId="77777777" w:rsidR="00B30FC2" w:rsidRPr="00FE4168" w:rsidRDefault="00B30FC2" w:rsidP="003025F0">
      <w:pPr>
        <w:pStyle w:val="Call"/>
      </w:pPr>
      <w:r w:rsidRPr="00FE4168">
        <w:t>поручает Директору Бюро радиосвязи</w:t>
      </w:r>
    </w:p>
    <w:p w14:paraId="4D695287" w14:textId="77777777" w:rsidR="00B30FC2" w:rsidRPr="00FE4168" w:rsidRDefault="00B30FC2" w:rsidP="003025F0">
      <w:r w:rsidRPr="00FE4168">
        <w:t>1</w:t>
      </w:r>
      <w:r w:rsidRPr="00FE4168">
        <w:tab/>
        <w:t xml:space="preserve">сотрудничать с Директорами Бюро развития электросвязи и Бюро стандартизации электросвязи в рамках устойчивого развития устройств и применений, способствуя обеспечению совместимости новых технологий с </w:t>
      </w:r>
      <w:proofErr w:type="gramStart"/>
      <w:r w:rsidRPr="00FE4168">
        <w:t>уже существующими</w:t>
      </w:r>
      <w:proofErr w:type="gramEnd"/>
      <w:r w:rsidRPr="00FE4168">
        <w:t>, в интересах электросвязи/ИКТ для лиц с ограниченными возможностями и лиц с особыми потребностями;</w:t>
      </w:r>
    </w:p>
    <w:p w14:paraId="5C8FD511" w14:textId="77777777" w:rsidR="00B30FC2" w:rsidRPr="00FE4168" w:rsidRDefault="00B30FC2" w:rsidP="003025F0">
      <w:r w:rsidRPr="00FE4168">
        <w:t>2</w:t>
      </w:r>
      <w:r w:rsidRPr="00FE4168">
        <w:tab/>
        <w:t>содействовать и способствовать представительству лиц с ограниченными возможностями и лиц с особыми потребностями, с тем чтобы обеспечить учет их опыта, точек зрения и мнений при развертывании и осуществлении работы в МСЭ.</w:t>
      </w:r>
    </w:p>
    <w:p w14:paraId="59601D38" w14:textId="77777777" w:rsidR="00151479" w:rsidRDefault="00151479" w:rsidP="00151479">
      <w:pPr>
        <w:rPr>
          <w:lang w:eastAsia="zh-CN"/>
        </w:rPr>
      </w:pPr>
      <w:bookmarkStart w:id="225" w:name="_Toc23500361"/>
      <w:bookmarkStart w:id="226" w:name="_Toc151987289"/>
    </w:p>
    <w:p w14:paraId="574DCEC0" w14:textId="77777777" w:rsidR="00151479" w:rsidRDefault="00151479" w:rsidP="00151479">
      <w:pPr>
        <w:rPr>
          <w:lang w:eastAsia="zh-CN"/>
        </w:rPr>
        <w:sectPr w:rsidR="00151479" w:rsidSect="00EF2EA4">
          <w:footerReference w:type="default" r:id="rId315"/>
          <w:footerReference w:type="first" r:id="rId316"/>
          <w:pgSz w:w="11907" w:h="16840" w:code="9"/>
          <w:pgMar w:top="1418" w:right="1134" w:bottom="1418" w:left="1134" w:header="720" w:footer="720" w:gutter="0"/>
          <w:paperSrc w:first="259" w:other="259"/>
          <w:cols w:space="720"/>
          <w:titlePg/>
          <w:docGrid w:linePitch="326"/>
        </w:sectPr>
      </w:pPr>
    </w:p>
    <w:p w14:paraId="43D79944" w14:textId="77777777" w:rsidR="005B2B2B" w:rsidRDefault="005B2B2B" w:rsidP="005B2B2B">
      <w:pPr>
        <w:pStyle w:val="ResNo"/>
        <w:rPr>
          <w:rFonts w:eastAsia="Calibri"/>
        </w:rPr>
      </w:pPr>
      <w:r w:rsidRPr="0081361D">
        <w:lastRenderedPageBreak/>
        <w:t>РЕЗОЛЮЦИ</w:t>
      </w:r>
      <w:r>
        <w:t>Я</w:t>
      </w:r>
      <w:r w:rsidRPr="0081361D">
        <w:t xml:space="preserve"> МСЭ-R</w:t>
      </w:r>
      <w:r w:rsidRPr="00F501FD">
        <w:rPr>
          <w:rStyle w:val="href"/>
        </w:rPr>
        <w:t xml:space="preserve"> </w:t>
      </w:r>
      <w:r w:rsidRPr="00F501FD">
        <w:rPr>
          <w:rStyle w:val="href"/>
          <w:rFonts w:eastAsia="Calibri"/>
        </w:rPr>
        <w:t>68</w:t>
      </w:r>
      <w:bookmarkEnd w:id="225"/>
      <w:bookmarkEnd w:id="226"/>
    </w:p>
    <w:p w14:paraId="411F9EDE" w14:textId="77777777" w:rsidR="005B2B2B" w:rsidRPr="006A3F40" w:rsidRDefault="005B2B2B" w:rsidP="005B2B2B">
      <w:pPr>
        <w:pStyle w:val="Restitle"/>
      </w:pPr>
      <w:bookmarkStart w:id="227" w:name="_Toc23500362"/>
      <w:bookmarkStart w:id="228" w:name="_Toc151987290"/>
      <w:r w:rsidRPr="0081361D">
        <w:t xml:space="preserve">Улучшение распространения знаний о применимых </w:t>
      </w:r>
      <w:proofErr w:type="spellStart"/>
      <w:r w:rsidRPr="0081361D">
        <w:t>регламентарных</w:t>
      </w:r>
      <w:proofErr w:type="spellEnd"/>
      <w:r w:rsidRPr="0081361D">
        <w:t xml:space="preserve"> процедурах для </w:t>
      </w:r>
      <w:r>
        <w:t>малых</w:t>
      </w:r>
      <w:r w:rsidRPr="0081361D">
        <w:t xml:space="preserve"> спутников, включая наноспутники и </w:t>
      </w:r>
      <w:proofErr w:type="spellStart"/>
      <w:r w:rsidRPr="0081361D">
        <w:t>пикоспутники</w:t>
      </w:r>
      <w:bookmarkEnd w:id="227"/>
      <w:bookmarkEnd w:id="228"/>
      <w:proofErr w:type="spellEnd"/>
    </w:p>
    <w:p w14:paraId="751E8A54" w14:textId="77777777" w:rsidR="005B2B2B" w:rsidRDefault="005B2B2B" w:rsidP="005B2B2B">
      <w:pPr>
        <w:pStyle w:val="Resdate"/>
      </w:pPr>
      <w:r>
        <w:t>(2015)</w:t>
      </w:r>
    </w:p>
    <w:p w14:paraId="2FADB6FF" w14:textId="77777777" w:rsidR="005B2B2B" w:rsidRPr="0081361D" w:rsidRDefault="005B2B2B" w:rsidP="005B2B2B">
      <w:pPr>
        <w:pStyle w:val="Normalaftertitle0"/>
      </w:pPr>
      <w:r w:rsidRPr="0081361D">
        <w:t>Ассамблея радиосвязи МСЭ,</w:t>
      </w:r>
    </w:p>
    <w:p w14:paraId="36521F7E" w14:textId="77777777" w:rsidR="005B2B2B" w:rsidRPr="0081361D" w:rsidRDefault="005B2B2B" w:rsidP="005B2B2B">
      <w:pPr>
        <w:pStyle w:val="Call"/>
      </w:pPr>
      <w:r w:rsidRPr="0081361D">
        <w:t>учитывая</w:t>
      </w:r>
      <w:r w:rsidRPr="00D65DAB">
        <w:rPr>
          <w:i w:val="0"/>
          <w:iCs/>
        </w:rPr>
        <w:t>,</w:t>
      </w:r>
    </w:p>
    <w:p w14:paraId="078EE9DC" w14:textId="77777777" w:rsidR="005B2B2B" w:rsidRPr="0081361D" w:rsidRDefault="005B2B2B" w:rsidP="005B2B2B">
      <w:r w:rsidRPr="0081361D">
        <w:rPr>
          <w:i/>
          <w:iCs/>
        </w:rPr>
        <w:t>a)</w:t>
      </w:r>
      <w:r w:rsidRPr="0081361D">
        <w:tab/>
        <w:t xml:space="preserve">что некоторые разработчики и производители </w:t>
      </w:r>
      <w:r>
        <w:t>малых</w:t>
      </w:r>
      <w:r w:rsidRPr="0081361D">
        <w:t xml:space="preserve"> спутников (обычно массой менее 100 кг), в том числе известных как наноспутники (как правило, массой </w:t>
      </w:r>
      <w:proofErr w:type="gramStart"/>
      <w:r w:rsidRPr="0081361D">
        <w:t>1−10</w:t>
      </w:r>
      <w:proofErr w:type="gramEnd"/>
      <w:r w:rsidRPr="0081361D">
        <w:t xml:space="preserve"> кг) и </w:t>
      </w:r>
      <w:proofErr w:type="spellStart"/>
      <w:r w:rsidRPr="0081361D">
        <w:t>пикоспутники</w:t>
      </w:r>
      <w:proofErr w:type="spellEnd"/>
      <w:r w:rsidRPr="0081361D">
        <w:t xml:space="preserve"> (как правило, массой 0,1−1 кг), могут быть не в курсе применимых </w:t>
      </w:r>
      <w:proofErr w:type="spellStart"/>
      <w:r w:rsidRPr="0081361D">
        <w:t>регламентарных</w:t>
      </w:r>
      <w:proofErr w:type="spellEnd"/>
      <w:r w:rsidRPr="0081361D">
        <w:t xml:space="preserve"> процедур МСЭ;</w:t>
      </w:r>
    </w:p>
    <w:p w14:paraId="10AE6289" w14:textId="77777777" w:rsidR="005B2B2B" w:rsidRPr="0081361D" w:rsidRDefault="005B2B2B" w:rsidP="005B2B2B">
      <w:r w:rsidRPr="0081361D">
        <w:rPr>
          <w:i/>
          <w:iCs/>
        </w:rPr>
        <w:t>b)</w:t>
      </w:r>
      <w:r w:rsidRPr="0081361D">
        <w:tab/>
        <w:t xml:space="preserve">что некоторые администрации могут извлекать пользу из дополнительной информации о применении </w:t>
      </w:r>
      <w:proofErr w:type="spellStart"/>
      <w:r w:rsidRPr="0081361D">
        <w:t>регламентарных</w:t>
      </w:r>
      <w:proofErr w:type="spellEnd"/>
      <w:r w:rsidRPr="0081361D">
        <w:t xml:space="preserve"> процедур МСЭ для использования спектра и орбиты; </w:t>
      </w:r>
    </w:p>
    <w:p w14:paraId="0D06CB6F" w14:textId="77777777" w:rsidR="005B2B2B" w:rsidRPr="0081361D" w:rsidRDefault="005B2B2B" w:rsidP="005B2B2B">
      <w:r w:rsidRPr="0081361D">
        <w:rPr>
          <w:i/>
          <w:iCs/>
        </w:rPr>
        <w:t>c)</w:t>
      </w:r>
      <w:r w:rsidRPr="0081361D">
        <w:tab/>
        <w:t xml:space="preserve">что недостаточное знание процедур МСЭ может привести к задержкам в заявлении и иногда к запуску такого типа спутников без соблюдения применимых </w:t>
      </w:r>
      <w:proofErr w:type="spellStart"/>
      <w:r w:rsidRPr="0081361D">
        <w:t>регламентарных</w:t>
      </w:r>
      <w:proofErr w:type="spellEnd"/>
      <w:r w:rsidRPr="0081361D">
        <w:t xml:space="preserve"> процедур, что может создавать риск помех другим спутниковым сетям,</w:t>
      </w:r>
    </w:p>
    <w:p w14:paraId="58B71480" w14:textId="77777777" w:rsidR="005B2B2B" w:rsidRPr="0081361D" w:rsidRDefault="005B2B2B" w:rsidP="005B2B2B">
      <w:pPr>
        <w:pStyle w:val="Call"/>
      </w:pPr>
      <w:r w:rsidRPr="0081361D">
        <w:t>учитывая далее</w:t>
      </w:r>
      <w:r w:rsidRPr="00D65DAB">
        <w:rPr>
          <w:i w:val="0"/>
          <w:iCs/>
        </w:rPr>
        <w:t>,</w:t>
      </w:r>
    </w:p>
    <w:p w14:paraId="029A4EAA" w14:textId="77777777" w:rsidR="005B2B2B" w:rsidRPr="0081361D" w:rsidRDefault="005B2B2B" w:rsidP="005B2B2B">
      <w:r w:rsidRPr="0081361D">
        <w:rPr>
          <w:i/>
          <w:iCs/>
        </w:rPr>
        <w:t>a)</w:t>
      </w:r>
      <w:r w:rsidRPr="0081361D">
        <w:tab/>
        <w:t xml:space="preserve">что в соответствии со Статьей </w:t>
      </w:r>
      <w:r w:rsidRPr="009F0679">
        <w:rPr>
          <w:b/>
          <w:bCs/>
        </w:rPr>
        <w:t>8</w:t>
      </w:r>
      <w:r w:rsidRPr="0081361D">
        <w:t xml:space="preserve"> Регламента радиосвязи "Международные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(МСРЧ)"; </w:t>
      </w:r>
    </w:p>
    <w:p w14:paraId="74C89344" w14:textId="77777777" w:rsidR="005B2B2B" w:rsidRPr="0081361D" w:rsidRDefault="005B2B2B" w:rsidP="005B2B2B">
      <w:r w:rsidRPr="0081361D">
        <w:rPr>
          <w:i/>
          <w:iCs/>
        </w:rPr>
        <w:t>b)</w:t>
      </w:r>
      <w:r w:rsidRPr="0081361D">
        <w:tab/>
        <w:t xml:space="preserve">что для любой спутниковой системы для записи присвоений требуется выполнение положений, содержащихся в Статьях </w:t>
      </w:r>
      <w:r w:rsidRPr="009F0679">
        <w:rPr>
          <w:b/>
          <w:bCs/>
        </w:rPr>
        <w:t>9</w:t>
      </w:r>
      <w:r w:rsidRPr="0081361D">
        <w:t xml:space="preserve"> и </w:t>
      </w:r>
      <w:r w:rsidRPr="009F0679">
        <w:rPr>
          <w:b/>
          <w:bCs/>
        </w:rPr>
        <w:t>11</w:t>
      </w:r>
      <w:r w:rsidRPr="0081361D">
        <w:t xml:space="preserve"> Регламента радиосвязи, в зависимости от случая;</w:t>
      </w:r>
    </w:p>
    <w:p w14:paraId="4DC68ACB" w14:textId="77777777" w:rsidR="005B2B2B" w:rsidRPr="0081361D" w:rsidRDefault="005B2B2B" w:rsidP="005B2B2B">
      <w:r w:rsidRPr="0081361D">
        <w:rPr>
          <w:i/>
          <w:iCs/>
        </w:rPr>
        <w:t>c)</w:t>
      </w:r>
      <w:r w:rsidRPr="0081361D">
        <w:tab/>
        <w:t xml:space="preserve">что важно обеспечить, чтобы при любой работе спутников на радиочастоте (включая работу наноспутников и </w:t>
      </w:r>
      <w:proofErr w:type="spellStart"/>
      <w:r w:rsidRPr="0081361D">
        <w:t>пикоспутников</w:t>
      </w:r>
      <w:proofErr w:type="spellEnd"/>
      <w:r w:rsidRPr="0081361D">
        <w:t>) не допускались вредные помехи другим системам и службам;</w:t>
      </w:r>
    </w:p>
    <w:p w14:paraId="54C77EA9" w14:textId="77777777" w:rsidR="005B2B2B" w:rsidRPr="0081361D" w:rsidRDefault="005B2B2B" w:rsidP="005B2B2B">
      <w:r w:rsidRPr="0081361D">
        <w:rPr>
          <w:i/>
          <w:iCs/>
        </w:rPr>
        <w:t>d)</w:t>
      </w:r>
      <w:r w:rsidRPr="0081361D">
        <w:tab/>
        <w:t>что соответствующая регистрация спутников, проводимая МСЭ (например, заявки на регистрацию, запись в МСРЧ), должна осуществляться своевременно;</w:t>
      </w:r>
    </w:p>
    <w:p w14:paraId="04530F56" w14:textId="77777777" w:rsidR="005B2B2B" w:rsidRPr="0081361D" w:rsidRDefault="005B2B2B" w:rsidP="005B2B2B">
      <w:r w:rsidRPr="0081361D">
        <w:rPr>
          <w:i/>
          <w:iCs/>
        </w:rPr>
        <w:t>e)</w:t>
      </w:r>
      <w:r w:rsidRPr="0081361D">
        <w:tab/>
        <w:t xml:space="preserve">что важно, чтобы участвующие администрации, а также разработчики были в курсе применимых процессов МСЭ в связи с </w:t>
      </w:r>
      <w:r>
        <w:t>установленным порядком</w:t>
      </w:r>
      <w:r w:rsidRPr="0081361D">
        <w:t>, которы</w:t>
      </w:r>
      <w:r>
        <w:t xml:space="preserve">й </w:t>
      </w:r>
      <w:r w:rsidRPr="0081361D">
        <w:t>упомянут в пункте</w:t>
      </w:r>
      <w:r>
        <w:t> </w:t>
      </w:r>
      <w:r w:rsidRPr="0081361D">
        <w:rPr>
          <w:i/>
          <w:iCs/>
        </w:rPr>
        <w:t xml:space="preserve">d) </w:t>
      </w:r>
      <w:r w:rsidRPr="0081361D">
        <w:t>раздела</w:t>
      </w:r>
      <w:r w:rsidRPr="0081361D">
        <w:rPr>
          <w:i/>
          <w:iCs/>
        </w:rPr>
        <w:t xml:space="preserve"> учитывая далее</w:t>
      </w:r>
      <w:r w:rsidRPr="0081361D">
        <w:t>;</w:t>
      </w:r>
    </w:p>
    <w:p w14:paraId="018005FA" w14:textId="77777777" w:rsidR="005B2B2B" w:rsidRPr="0081361D" w:rsidRDefault="005B2B2B" w:rsidP="005B2B2B">
      <w:r w:rsidRPr="0081361D">
        <w:rPr>
          <w:i/>
          <w:iCs/>
        </w:rPr>
        <w:t>f)</w:t>
      </w:r>
      <w:r w:rsidRPr="0081361D">
        <w:tab/>
        <w:t xml:space="preserve">что любой спутник, включая </w:t>
      </w:r>
      <w:r>
        <w:t>малые</w:t>
      </w:r>
      <w:r w:rsidRPr="0081361D">
        <w:t xml:space="preserve"> спутники, такие как наноспутники и </w:t>
      </w:r>
      <w:proofErr w:type="spellStart"/>
      <w:r w:rsidRPr="0081361D">
        <w:t>пикоспутники</w:t>
      </w:r>
      <w:proofErr w:type="spellEnd"/>
      <w:r w:rsidRPr="0081361D">
        <w:t>, должен использовать радиочастоты в соответствии с Регламент</w:t>
      </w:r>
      <w:r>
        <w:t>ом</w:t>
      </w:r>
      <w:r w:rsidRPr="0081361D">
        <w:t xml:space="preserve"> радиосвязи и Рекомендациями МСЭ-R</w:t>
      </w:r>
      <w:r>
        <w:t>, в зависимости от случая</w:t>
      </w:r>
      <w:r w:rsidRPr="0081361D">
        <w:t>;</w:t>
      </w:r>
    </w:p>
    <w:p w14:paraId="2771EFFC" w14:textId="7371C6ED" w:rsidR="00A67EF9" w:rsidRDefault="005B2B2B" w:rsidP="005B2B2B">
      <w:r w:rsidRPr="0081361D">
        <w:rPr>
          <w:i/>
          <w:iCs/>
        </w:rPr>
        <w:t>g)</w:t>
      </w:r>
      <w:r w:rsidRPr="0081361D">
        <w:tab/>
        <w:t xml:space="preserve">что у многих </w:t>
      </w:r>
      <w:r>
        <w:t>малых</w:t>
      </w:r>
      <w:r w:rsidRPr="0081361D">
        <w:t xml:space="preserve"> спутников нет силовой установки, и поэтому они не могут поддерживать постоянную высоту орбиты,</w:t>
      </w:r>
    </w:p>
    <w:p w14:paraId="0131ED85" w14:textId="27771614" w:rsidR="00A67EF9" w:rsidRDefault="00A67EF9">
      <w:pPr>
        <w:tabs>
          <w:tab w:val="clear" w:pos="1134"/>
          <w:tab w:val="clear" w:pos="1871"/>
          <w:tab w:val="clear" w:pos="2268"/>
        </w:tabs>
        <w:overflowPunct/>
        <w:autoSpaceDE/>
        <w:autoSpaceDN/>
        <w:adjustRightInd/>
        <w:spacing w:before="0"/>
        <w:jc w:val="left"/>
        <w:textAlignment w:val="auto"/>
      </w:pPr>
      <w:r>
        <w:br w:type="page"/>
      </w:r>
    </w:p>
    <w:p w14:paraId="591057CF" w14:textId="77777777" w:rsidR="005B2B2B" w:rsidRPr="0081361D" w:rsidRDefault="005B2B2B" w:rsidP="005B2B2B">
      <w:pPr>
        <w:pStyle w:val="Call"/>
      </w:pPr>
      <w:r w:rsidRPr="0081361D">
        <w:lastRenderedPageBreak/>
        <w:t>признавая</w:t>
      </w:r>
      <w:r w:rsidRPr="00D65DAB">
        <w:rPr>
          <w:i w:val="0"/>
          <w:iCs/>
        </w:rPr>
        <w:t>,</w:t>
      </w:r>
    </w:p>
    <w:p w14:paraId="63058D8E" w14:textId="77777777" w:rsidR="005B2B2B" w:rsidRPr="0081361D" w:rsidRDefault="005B2B2B" w:rsidP="005B2B2B">
      <w:r w:rsidRPr="0081361D">
        <w:rPr>
          <w:i/>
          <w:iCs/>
        </w:rPr>
        <w:t>a)</w:t>
      </w:r>
      <w:r w:rsidRPr="0081361D">
        <w:tab/>
        <w:t xml:space="preserve">что растет количество </w:t>
      </w:r>
      <w:r>
        <w:t>малых</w:t>
      </w:r>
      <w:r w:rsidRPr="0081361D">
        <w:t xml:space="preserve"> спутников (в частности, с массой, как правило, менее 100 кг), которые уже запущены и будут запущены; </w:t>
      </w:r>
    </w:p>
    <w:p w14:paraId="67147193" w14:textId="77777777" w:rsidR="005B2B2B" w:rsidRPr="0081361D" w:rsidRDefault="005B2B2B" w:rsidP="005B2B2B">
      <w:r w:rsidRPr="0081361D">
        <w:rPr>
          <w:i/>
          <w:iCs/>
        </w:rPr>
        <w:t>b)</w:t>
      </w:r>
      <w:r w:rsidRPr="0081361D">
        <w:tab/>
        <w:t xml:space="preserve">что эти виды спутников могут обеспечивать приемлемые в ценовом отношении средства доступа к ресурсам орбиты (спектра и орбиты) для новых участников космической деятельности; </w:t>
      </w:r>
    </w:p>
    <w:p w14:paraId="16561150" w14:textId="77777777" w:rsidR="005B2B2B" w:rsidRPr="0081361D" w:rsidRDefault="005B2B2B" w:rsidP="005B2B2B">
      <w:r w:rsidRPr="0081361D">
        <w:rPr>
          <w:i/>
          <w:iCs/>
        </w:rPr>
        <w:t>c)</w:t>
      </w:r>
      <w:r w:rsidRPr="0081361D">
        <w:tab/>
        <w:t>что даже если масса и размер спутника не являются надлежащими с точки зрения управления использованием частот, небольшая масса и малые размеры таких спутников явились основными факторами их успеха в новых странах, осуществля</w:t>
      </w:r>
      <w:r>
        <w:t>ющих</w:t>
      </w:r>
      <w:r w:rsidRPr="0081361D">
        <w:t xml:space="preserve"> космические запуски,</w:t>
      </w:r>
    </w:p>
    <w:p w14:paraId="7EE2D5AB" w14:textId="77777777" w:rsidR="005B2B2B" w:rsidRDefault="005B2B2B" w:rsidP="005B2B2B">
      <w:pPr>
        <w:pStyle w:val="Call"/>
      </w:pPr>
      <w:r>
        <w:t>признавая далее</w:t>
      </w:r>
    </w:p>
    <w:p w14:paraId="5F2BF662" w14:textId="77777777" w:rsidR="005B2B2B" w:rsidRPr="00D65DAB" w:rsidRDefault="005B2B2B" w:rsidP="005B2B2B">
      <w:r>
        <w:t xml:space="preserve">применение </w:t>
      </w:r>
      <w:proofErr w:type="spellStart"/>
      <w:r>
        <w:t>пп</w:t>
      </w:r>
      <w:proofErr w:type="spellEnd"/>
      <w:r>
        <w:t>. </w:t>
      </w:r>
      <w:r>
        <w:rPr>
          <w:b/>
          <w:bCs/>
        </w:rPr>
        <w:t xml:space="preserve">22.1 </w:t>
      </w:r>
      <w:r>
        <w:t xml:space="preserve">и </w:t>
      </w:r>
      <w:r>
        <w:rPr>
          <w:b/>
          <w:bCs/>
        </w:rPr>
        <w:t xml:space="preserve">25.11 </w:t>
      </w:r>
      <w:r>
        <w:t>для космических станций,</w:t>
      </w:r>
    </w:p>
    <w:p w14:paraId="3497F1C8" w14:textId="77777777" w:rsidR="005B2B2B" w:rsidRPr="0081361D" w:rsidRDefault="005B2B2B" w:rsidP="005B2B2B">
      <w:pPr>
        <w:pStyle w:val="Call"/>
      </w:pPr>
      <w:r w:rsidRPr="0081361D">
        <w:t>отмечая</w:t>
      </w:r>
    </w:p>
    <w:p w14:paraId="442359E0" w14:textId="77777777" w:rsidR="005B2B2B" w:rsidRPr="0081361D" w:rsidRDefault="005B2B2B" w:rsidP="005B2B2B">
      <w:r w:rsidRPr="0081361D">
        <w:t xml:space="preserve">разработанное </w:t>
      </w:r>
      <w:r w:rsidRPr="0081361D">
        <w:rPr>
          <w:rFonts w:ascii="TimesNewRoman" w:eastAsia="SimSun" w:hAnsi="TimesNewRoman" w:cs="TimesNewRoman"/>
          <w:sz w:val="23"/>
          <w:szCs w:val="23"/>
          <w:lang w:eastAsia="zh-CN"/>
        </w:rPr>
        <w:t>Управлением Организации Объединенных Наций</w:t>
      </w:r>
      <w:r w:rsidRPr="0081361D">
        <w:t xml:space="preserve"> </w:t>
      </w:r>
      <w:r w:rsidRPr="0081361D">
        <w:rPr>
          <w:rFonts w:ascii="TimesNewRoman" w:eastAsia="SimSun" w:hAnsi="TimesNewRoman" w:cs="TimesNewRoman"/>
          <w:sz w:val="23"/>
          <w:szCs w:val="23"/>
          <w:lang w:eastAsia="zh-CN"/>
        </w:rPr>
        <w:t xml:space="preserve">по вопросам космического пространства и МСЭ "Руководство по регистрации </w:t>
      </w:r>
      <w:r w:rsidRPr="0081361D">
        <w:t xml:space="preserve">космических объектов и по управлению использованием частот для </w:t>
      </w:r>
      <w:r>
        <w:t>малых</w:t>
      </w:r>
      <w:r w:rsidRPr="0081361D">
        <w:t xml:space="preserve"> и очень </w:t>
      </w:r>
      <w:r>
        <w:t>малых</w:t>
      </w:r>
      <w:r w:rsidRPr="0081361D">
        <w:t xml:space="preserve"> спутников",</w:t>
      </w:r>
    </w:p>
    <w:p w14:paraId="1B3BC683" w14:textId="77777777" w:rsidR="005B2B2B" w:rsidRPr="0081361D" w:rsidRDefault="005B2B2B" w:rsidP="005B2B2B">
      <w:pPr>
        <w:pStyle w:val="Call"/>
      </w:pPr>
      <w:r w:rsidRPr="0081361D">
        <w:t>решает</w:t>
      </w:r>
    </w:p>
    <w:p w14:paraId="5F3B44CA" w14:textId="77777777" w:rsidR="005B2B2B" w:rsidRPr="0081361D" w:rsidRDefault="005B2B2B" w:rsidP="005B2B2B">
      <w:r w:rsidRPr="0081361D">
        <w:t xml:space="preserve">разработать материалы, такие как Рекомендации, Отчеты или Справочник по </w:t>
      </w:r>
      <w:r>
        <w:t>малым</w:t>
      </w:r>
      <w:r w:rsidRPr="0081361D">
        <w:t xml:space="preserve"> спутникам (в частности, спутникам с массой менее 100 кг), содержащие подробную информацию, которая поможет улучшить знание применимых процедур представления в МСЭ заявок на регистрацию спутниковых сетей,</w:t>
      </w:r>
    </w:p>
    <w:p w14:paraId="7FCAD1DF" w14:textId="77777777" w:rsidR="005B2B2B" w:rsidRPr="0081361D" w:rsidRDefault="005B2B2B" w:rsidP="005B2B2B">
      <w:pPr>
        <w:pStyle w:val="Call"/>
      </w:pPr>
      <w:r w:rsidRPr="0081361D">
        <w:t>предлагает администрациям</w:t>
      </w:r>
    </w:p>
    <w:p w14:paraId="22E245B5" w14:textId="77777777" w:rsidR="005B2B2B" w:rsidRPr="0081361D" w:rsidRDefault="005B2B2B" w:rsidP="005B2B2B">
      <w:r w:rsidRPr="0081361D">
        <w:t>1</w:t>
      </w:r>
      <w:r w:rsidRPr="0081361D">
        <w:tab/>
        <w:t xml:space="preserve">проинформировать свои национальные объединения, занимающиеся разработкой, производством, эксплуатацией и запуском </w:t>
      </w:r>
      <w:r>
        <w:t>малых</w:t>
      </w:r>
      <w:r w:rsidRPr="0081361D">
        <w:t xml:space="preserve"> спутников, в частности спутников массой менее 100 кг (таких</w:t>
      </w:r>
      <w:r>
        <w:t>,</w:t>
      </w:r>
      <w:r w:rsidRPr="0081361D">
        <w:t xml:space="preserve"> как наноспутники и </w:t>
      </w:r>
      <w:proofErr w:type="spellStart"/>
      <w:r w:rsidRPr="0081361D">
        <w:t>пикоспутники</w:t>
      </w:r>
      <w:proofErr w:type="spellEnd"/>
      <w:r w:rsidRPr="0081361D">
        <w:t xml:space="preserve">), о применимых </w:t>
      </w:r>
      <w:proofErr w:type="spellStart"/>
      <w:r w:rsidRPr="0081361D">
        <w:t>регламентарных</w:t>
      </w:r>
      <w:proofErr w:type="spellEnd"/>
      <w:r w:rsidRPr="0081361D">
        <w:t xml:space="preserve"> положениях МСЭ и национальных нормативных положениях для координации, заявления и использования ресурсов</w:t>
      </w:r>
      <w:r>
        <w:t xml:space="preserve"> орбиты (т. е. орбит и частот);</w:t>
      </w:r>
    </w:p>
    <w:p w14:paraId="5D990798" w14:textId="77777777" w:rsidR="005B2B2B" w:rsidRPr="0081361D" w:rsidRDefault="005B2B2B" w:rsidP="005B2B2B">
      <w:r w:rsidRPr="0081361D">
        <w:t>2</w:t>
      </w:r>
      <w:r w:rsidRPr="0081361D">
        <w:tab/>
      </w:r>
      <w:r>
        <w:t xml:space="preserve">настоятельно </w:t>
      </w:r>
      <w:r w:rsidRPr="0081361D">
        <w:t>рекомендовать своим национальным объединениям, которые собираются запускать и развертывать указанные выше спутники в космическом пространстве, как можно скорее инициировать соответствующие процедуры регистрации, действующие в МСЭ, до запуска спутника,</w:t>
      </w:r>
    </w:p>
    <w:p w14:paraId="52C54010" w14:textId="77777777" w:rsidR="005B2B2B" w:rsidRPr="0081361D" w:rsidRDefault="005B2B2B" w:rsidP="005B2B2B">
      <w:pPr>
        <w:pStyle w:val="Call"/>
      </w:pPr>
      <w:r w:rsidRPr="0081361D">
        <w:t>п</w:t>
      </w:r>
      <w:r>
        <w:t>росит Генерального секретаря</w:t>
      </w:r>
    </w:p>
    <w:p w14:paraId="74378A97" w14:textId="77777777" w:rsidR="005B2B2B" w:rsidRDefault="005B2B2B" w:rsidP="005B2B2B">
      <w:pPr>
        <w:rPr>
          <w:rStyle w:val="preferred"/>
          <w:rFonts w:asciiTheme="majorBidi" w:hAnsiTheme="majorBidi" w:cstheme="majorBidi"/>
          <w:color w:val="333333"/>
          <w:szCs w:val="22"/>
        </w:rPr>
      </w:pPr>
      <w:r w:rsidRPr="0081361D">
        <w:t>довести настоящую резолюцию до сведения Комитета Организации Объединенных Наций по использованию космического пространства в мирных целях</w:t>
      </w:r>
      <w:r w:rsidRPr="0081361D">
        <w:rPr>
          <w:rStyle w:val="preferred"/>
          <w:rFonts w:asciiTheme="majorBidi" w:hAnsiTheme="majorBidi" w:cstheme="majorBidi"/>
          <w:color w:val="333333"/>
          <w:szCs w:val="22"/>
        </w:rPr>
        <w:t>.</w:t>
      </w:r>
    </w:p>
    <w:p w14:paraId="73677607" w14:textId="77777777" w:rsidR="005B2B2B" w:rsidRDefault="005B2B2B" w:rsidP="005B2B2B">
      <w:pPr>
        <w:rPr>
          <w:lang w:eastAsia="zh-CN"/>
        </w:rPr>
      </w:pPr>
    </w:p>
    <w:p w14:paraId="6327EF77" w14:textId="77777777" w:rsidR="005B2B2B" w:rsidRDefault="005B2B2B" w:rsidP="005B2B2B">
      <w:pPr>
        <w:rPr>
          <w:lang w:eastAsia="zh-CN"/>
        </w:rPr>
        <w:sectPr w:rsidR="005B2B2B" w:rsidSect="00EF2EA4">
          <w:footerReference w:type="default" r:id="rId317"/>
          <w:footerReference w:type="first" r:id="rId318"/>
          <w:pgSz w:w="11907" w:h="16840" w:code="9"/>
          <w:pgMar w:top="1418" w:right="1134" w:bottom="1418" w:left="1134" w:header="720" w:footer="720" w:gutter="0"/>
          <w:paperSrc w:first="259" w:other="259"/>
          <w:cols w:space="720"/>
          <w:titlePg/>
          <w:docGrid w:linePitch="326"/>
        </w:sectPr>
      </w:pPr>
    </w:p>
    <w:p w14:paraId="2C0D1D09" w14:textId="061619E2" w:rsidR="00B30FC2" w:rsidRPr="00DB7D93" w:rsidRDefault="00B30FC2" w:rsidP="00371A61">
      <w:pPr>
        <w:pStyle w:val="ResNo"/>
        <w:rPr>
          <w:color w:val="000000"/>
        </w:rPr>
      </w:pPr>
      <w:bookmarkStart w:id="229" w:name="_Toc151987291"/>
      <w:r w:rsidRPr="002938AB">
        <w:lastRenderedPageBreak/>
        <w:t>резолюци</w:t>
      </w:r>
      <w:r>
        <w:t>я</w:t>
      </w:r>
      <w:r w:rsidRPr="002938AB">
        <w:t xml:space="preserve"> МСЭ-R </w:t>
      </w:r>
      <w:proofErr w:type="gramStart"/>
      <w:r w:rsidRPr="00151479">
        <w:rPr>
          <w:rStyle w:val="href"/>
        </w:rPr>
        <w:t>69-2</w:t>
      </w:r>
      <w:bookmarkEnd w:id="229"/>
      <w:proofErr w:type="gramEnd"/>
    </w:p>
    <w:p w14:paraId="0E1FBC56" w14:textId="77777777" w:rsidR="00B30FC2" w:rsidRPr="002938AB" w:rsidRDefault="00B30FC2" w:rsidP="00371A61">
      <w:pPr>
        <w:pStyle w:val="Restitle"/>
        <w:rPr>
          <w:szCs w:val="26"/>
        </w:rPr>
      </w:pPr>
      <w:bookmarkStart w:id="230" w:name="_Toc151987292"/>
      <w:r w:rsidRPr="002938AB">
        <w:rPr>
          <w:szCs w:val="26"/>
        </w:rPr>
        <w:t>Развитие и развертывание международной электросвязи общего пользования, осуществляемой через спутник, в развивающихся странах</w:t>
      </w:r>
      <w:bookmarkEnd w:id="230"/>
    </w:p>
    <w:p w14:paraId="7288EF74" w14:textId="77777777" w:rsidR="00B30FC2" w:rsidRPr="002938AB" w:rsidRDefault="00B30FC2" w:rsidP="00371A61">
      <w:pPr>
        <w:pStyle w:val="Resdate"/>
      </w:pPr>
      <w:r w:rsidRPr="002938AB">
        <w:t>(2015-2019</w:t>
      </w:r>
      <w:r w:rsidRPr="00EE5E62">
        <w:t>-2023</w:t>
      </w:r>
      <w:r w:rsidRPr="002938AB">
        <w:t>)</w:t>
      </w:r>
    </w:p>
    <w:p w14:paraId="0A572889" w14:textId="77777777" w:rsidR="00B30FC2" w:rsidRPr="00B32BBD" w:rsidRDefault="00B30FC2" w:rsidP="002938AB">
      <w:pPr>
        <w:pStyle w:val="Normalaftertitle"/>
        <w:rPr>
          <w:rFonts w:eastAsiaTheme="minorEastAsia"/>
        </w:rPr>
      </w:pPr>
      <w:r w:rsidRPr="00B32BBD">
        <w:t>Ассамблея радиосвязи МСЭ</w:t>
      </w:r>
      <w:r w:rsidRPr="00B32BBD">
        <w:rPr>
          <w:rFonts w:eastAsiaTheme="minorEastAsia"/>
        </w:rPr>
        <w:t>,</w:t>
      </w:r>
    </w:p>
    <w:p w14:paraId="4CBAB8C1" w14:textId="77777777" w:rsidR="00B30FC2" w:rsidRPr="002938AB" w:rsidRDefault="00B30FC2" w:rsidP="00371A61">
      <w:pPr>
        <w:pStyle w:val="Call"/>
        <w:rPr>
          <w:rFonts w:eastAsiaTheme="minorEastAsia"/>
          <w:szCs w:val="22"/>
        </w:rPr>
      </w:pPr>
      <w:r w:rsidRPr="002938AB">
        <w:rPr>
          <w:rFonts w:eastAsiaTheme="minorEastAsia"/>
          <w:szCs w:val="22"/>
        </w:rPr>
        <w:t>учитывая</w:t>
      </w:r>
    </w:p>
    <w:p w14:paraId="324EABAA" w14:textId="77777777" w:rsidR="00B30FC2" w:rsidRPr="002938AB" w:rsidRDefault="00B30FC2" w:rsidP="00371A61">
      <w:pPr>
        <w:rPr>
          <w:rFonts w:eastAsiaTheme="minorEastAsia"/>
          <w:szCs w:val="22"/>
        </w:rPr>
      </w:pPr>
      <w:r w:rsidRPr="002938AB">
        <w:rPr>
          <w:rFonts w:eastAsiaTheme="minorEastAsia"/>
          <w:i/>
          <w:iCs/>
          <w:szCs w:val="22"/>
        </w:rPr>
        <w:t>a)</w:t>
      </w:r>
      <w:r w:rsidRPr="002938AB">
        <w:rPr>
          <w:rFonts w:eastAsiaTheme="minorEastAsia"/>
          <w:szCs w:val="22"/>
        </w:rPr>
        <w:tab/>
      </w:r>
      <w:r w:rsidRPr="002938AB">
        <w:rPr>
          <w:szCs w:val="22"/>
        </w:rPr>
        <w:t>ключевую стратегическую роль</w:t>
      </w:r>
      <w:r w:rsidRPr="002938AB">
        <w:rPr>
          <w:rFonts w:eastAsiaTheme="minorEastAsia"/>
          <w:szCs w:val="22"/>
        </w:rPr>
        <w:t xml:space="preserve"> </w:t>
      </w:r>
      <w:r w:rsidRPr="002938AB">
        <w:rPr>
          <w:szCs w:val="22"/>
        </w:rPr>
        <w:t>спутниковой электросвязи</w:t>
      </w:r>
      <w:r w:rsidRPr="002938AB">
        <w:rPr>
          <w:rFonts w:eastAsiaTheme="minorEastAsia"/>
          <w:szCs w:val="22"/>
        </w:rPr>
        <w:t xml:space="preserve"> в содействии достижению экономических целей и целей развития Государств − Членов МСЭ;</w:t>
      </w:r>
    </w:p>
    <w:p w14:paraId="0F1C73A6" w14:textId="77777777" w:rsidR="00B30FC2" w:rsidRPr="002938AB" w:rsidRDefault="00B30FC2" w:rsidP="00371A61">
      <w:pPr>
        <w:rPr>
          <w:rFonts w:eastAsiaTheme="minorEastAsia"/>
          <w:szCs w:val="22"/>
        </w:rPr>
      </w:pPr>
      <w:r w:rsidRPr="002938AB">
        <w:rPr>
          <w:rFonts w:eastAsiaTheme="minorEastAsia"/>
          <w:i/>
          <w:iCs/>
          <w:szCs w:val="22"/>
        </w:rPr>
        <w:t>b)</w:t>
      </w:r>
      <w:r w:rsidRPr="002938AB">
        <w:rPr>
          <w:rFonts w:eastAsiaTheme="minorEastAsia"/>
          <w:szCs w:val="22"/>
        </w:rPr>
        <w:tab/>
        <w:t xml:space="preserve">вклад, который широкополосные соединения с использованием спутниковых </w:t>
      </w:r>
      <w:r w:rsidRPr="002938AB">
        <w:rPr>
          <w:szCs w:val="22"/>
        </w:rPr>
        <w:t xml:space="preserve">технологий </w:t>
      </w:r>
      <w:r w:rsidRPr="002938AB">
        <w:rPr>
          <w:rFonts w:eastAsiaTheme="minorEastAsia"/>
          <w:szCs w:val="22"/>
        </w:rPr>
        <w:t>могли бы внести в достижение</w:t>
      </w:r>
      <w:r w:rsidRPr="002938AB">
        <w:rPr>
          <w:szCs w:val="22"/>
        </w:rPr>
        <w:t xml:space="preserve"> Целей Организации Объединенных Наций в области устойчивого развития,</w:t>
      </w:r>
      <w:r w:rsidRPr="002938AB">
        <w:rPr>
          <w:rFonts w:eastAsiaTheme="minorEastAsia"/>
          <w:szCs w:val="22"/>
        </w:rPr>
        <w:t xml:space="preserve"> а также в </w:t>
      </w:r>
      <w:r w:rsidRPr="002938AB">
        <w:rPr>
          <w:szCs w:val="22"/>
        </w:rPr>
        <w:t>сокращение цифрового разрыва, в особенности в сельских и отдаленных районах</w:t>
      </w:r>
      <w:r w:rsidRPr="002938AB">
        <w:rPr>
          <w:rFonts w:eastAsiaTheme="minorEastAsia"/>
          <w:szCs w:val="22"/>
        </w:rPr>
        <w:t>;</w:t>
      </w:r>
    </w:p>
    <w:p w14:paraId="518D6771" w14:textId="77777777" w:rsidR="00B30FC2" w:rsidRPr="002938AB" w:rsidRDefault="00B30FC2" w:rsidP="00371A61">
      <w:pPr>
        <w:rPr>
          <w:rFonts w:eastAsiaTheme="minorEastAsia"/>
          <w:szCs w:val="22"/>
        </w:rPr>
      </w:pPr>
      <w:r w:rsidRPr="002938AB">
        <w:rPr>
          <w:rFonts w:eastAsiaTheme="minorEastAsia"/>
          <w:i/>
          <w:iCs/>
          <w:szCs w:val="22"/>
        </w:rPr>
        <w:t>c)</w:t>
      </w:r>
      <w:r w:rsidRPr="002938AB">
        <w:rPr>
          <w:rFonts w:eastAsiaTheme="minorEastAsia"/>
          <w:szCs w:val="22"/>
        </w:rPr>
        <w:tab/>
        <w:t xml:space="preserve">что </w:t>
      </w:r>
      <w:r w:rsidRPr="002938AB">
        <w:rPr>
          <w:szCs w:val="22"/>
        </w:rPr>
        <w:t xml:space="preserve">развитие </w:t>
      </w:r>
      <w:r w:rsidRPr="002938AB">
        <w:rPr>
          <w:rFonts w:eastAsiaTheme="minorEastAsia"/>
          <w:szCs w:val="22"/>
        </w:rPr>
        <w:t xml:space="preserve">широкополосных соединений с использованием </w:t>
      </w:r>
      <w:r w:rsidRPr="002938AB">
        <w:rPr>
          <w:szCs w:val="22"/>
        </w:rPr>
        <w:t>услуг спутниковой связи приводит к росту в развивающихся странах благодаря таким электронным приложениям, как электронное здравоохранение, электронное обучение, электронное правительство, телеработа и доступ в интернет по месту жительства или на уровне сообщества, которые могут использоваться в качестве инструментов для достижения целей политики в области ИКТ</w:t>
      </w:r>
      <w:r w:rsidRPr="002938AB">
        <w:rPr>
          <w:rFonts w:eastAsiaTheme="minorEastAsia"/>
          <w:szCs w:val="22"/>
        </w:rPr>
        <w:t>;</w:t>
      </w:r>
    </w:p>
    <w:p w14:paraId="38C64679" w14:textId="77777777" w:rsidR="00B30FC2" w:rsidRPr="002938AB" w:rsidRDefault="00B30FC2" w:rsidP="00371A61">
      <w:pPr>
        <w:rPr>
          <w:rFonts w:eastAsiaTheme="minorEastAsia"/>
          <w:szCs w:val="22"/>
        </w:rPr>
      </w:pPr>
      <w:r w:rsidRPr="002938AB">
        <w:rPr>
          <w:rFonts w:eastAsiaTheme="minorEastAsia"/>
          <w:i/>
          <w:iCs/>
          <w:szCs w:val="22"/>
        </w:rPr>
        <w:t>d)</w:t>
      </w:r>
      <w:r w:rsidRPr="002938AB">
        <w:rPr>
          <w:rFonts w:eastAsiaTheme="minorEastAsia"/>
          <w:szCs w:val="22"/>
        </w:rPr>
        <w:tab/>
      </w:r>
      <w:r w:rsidRPr="002938AB">
        <w:rPr>
          <w:szCs w:val="22"/>
        </w:rPr>
        <w:t>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 так и в развивающихся странах</w:t>
      </w:r>
      <w:r w:rsidRPr="002938AB">
        <w:rPr>
          <w:rFonts w:eastAsiaTheme="minorEastAsia"/>
          <w:szCs w:val="22"/>
        </w:rPr>
        <w:t>;</w:t>
      </w:r>
    </w:p>
    <w:p w14:paraId="298A636E" w14:textId="77777777" w:rsidR="00B30FC2" w:rsidRPr="002938AB" w:rsidRDefault="00B30FC2" w:rsidP="00371A61">
      <w:pPr>
        <w:rPr>
          <w:rFonts w:eastAsiaTheme="minorEastAsia"/>
          <w:szCs w:val="22"/>
        </w:rPr>
      </w:pPr>
      <w:r w:rsidRPr="002938AB">
        <w:rPr>
          <w:rFonts w:eastAsiaTheme="minorEastAsia"/>
          <w:i/>
          <w:iCs/>
          <w:szCs w:val="22"/>
        </w:rPr>
        <w:t>e)</w:t>
      </w:r>
      <w:r w:rsidRPr="002938AB">
        <w:rPr>
          <w:rFonts w:eastAsiaTheme="minorEastAsia"/>
          <w:szCs w:val="22"/>
        </w:rPr>
        <w:tab/>
      </w:r>
      <w:r w:rsidRPr="002938AB">
        <w:rPr>
          <w:szCs w:val="22"/>
        </w:rPr>
        <w:t>что правительства, частный сектор, а также международные и региональные межправительственные организации способствуют инновациям,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w:t>
      </w:r>
      <w:r w:rsidRPr="002938AB">
        <w:rPr>
          <w:rFonts w:eastAsiaTheme="minorEastAsia"/>
          <w:szCs w:val="22"/>
        </w:rPr>
        <w:t>;</w:t>
      </w:r>
    </w:p>
    <w:p w14:paraId="3D1533C6" w14:textId="77777777" w:rsidR="00B30FC2" w:rsidRPr="002938AB" w:rsidRDefault="00B30FC2" w:rsidP="00371A61">
      <w:pPr>
        <w:rPr>
          <w:rFonts w:eastAsiaTheme="minorEastAsia"/>
          <w:szCs w:val="22"/>
        </w:rPr>
      </w:pPr>
      <w:r w:rsidRPr="002938AB">
        <w:rPr>
          <w:rFonts w:eastAsiaTheme="minorEastAsia"/>
          <w:i/>
          <w:iCs/>
          <w:szCs w:val="22"/>
        </w:rPr>
        <w:t>f)</w:t>
      </w:r>
      <w:r w:rsidRPr="002938AB">
        <w:rPr>
          <w:rFonts w:eastAsiaTheme="minorEastAsia"/>
          <w:szCs w:val="22"/>
        </w:rPr>
        <w:tab/>
        <w:t>потребность в обеспечении</w:t>
      </w:r>
      <w:r w:rsidRPr="002938AB">
        <w:rPr>
          <w:szCs w:val="22"/>
        </w:rPr>
        <w:t xml:space="preserve"> глобального покрытия и соединения стран напрямую, мгновенно, надежно и по приемлемым ценам</w:t>
      </w:r>
      <w:r w:rsidRPr="002938AB">
        <w:rPr>
          <w:rFonts w:eastAsiaTheme="minorEastAsia"/>
          <w:szCs w:val="22"/>
        </w:rPr>
        <w:t>;</w:t>
      </w:r>
    </w:p>
    <w:p w14:paraId="71701156" w14:textId="77777777" w:rsidR="00B30FC2" w:rsidRPr="002938AB" w:rsidRDefault="00B30FC2" w:rsidP="00371A61">
      <w:pPr>
        <w:rPr>
          <w:szCs w:val="22"/>
        </w:rPr>
      </w:pPr>
      <w:r w:rsidRPr="002938AB">
        <w:rPr>
          <w:rFonts w:eastAsiaTheme="minorEastAsia"/>
          <w:i/>
          <w:iCs/>
          <w:szCs w:val="22"/>
        </w:rPr>
        <w:t>g)</w:t>
      </w:r>
      <w:r w:rsidRPr="002938AB">
        <w:rPr>
          <w:rFonts w:eastAsiaTheme="minorEastAsia"/>
          <w:szCs w:val="22"/>
        </w:rPr>
        <w:tab/>
      </w:r>
      <w:r w:rsidRPr="002938AB">
        <w:rPr>
          <w:szCs w:val="22"/>
        </w:rPr>
        <w:t>что Женевский план действий предусматривает меры, направленные на то, чтобы "содействовать оказанию глобальных услуг высокоскоростной спутниковой связи для районов, обслуживаемых в недостаточной степени, в частности отдаленных и малонаселенных районов";</w:t>
      </w:r>
    </w:p>
    <w:p w14:paraId="73560B59" w14:textId="77777777" w:rsidR="00B30FC2" w:rsidRPr="002938AB" w:rsidRDefault="00B30FC2" w:rsidP="00371A61">
      <w:pPr>
        <w:rPr>
          <w:szCs w:val="22"/>
        </w:rPr>
      </w:pPr>
      <w:r w:rsidRPr="002938AB">
        <w:rPr>
          <w:i/>
          <w:iCs/>
          <w:szCs w:val="22"/>
        </w:rPr>
        <w:t>h)</w:t>
      </w:r>
      <w:r w:rsidRPr="002938AB">
        <w:rPr>
          <w:szCs w:val="22"/>
        </w:rPr>
        <w:tab/>
        <w:t>что в докладе Генерального секретаря для ЭКОСОС, опубликованном в мае 2009 года, прямо признается, что "</w:t>
      </w:r>
      <w:r w:rsidRPr="002938AB">
        <w:rPr>
          <w:i/>
          <w:iCs/>
          <w:szCs w:val="22"/>
        </w:rPr>
        <w:t>жизненно важную роль в телевещании и подключении отдаленных и сельских районов продолжает играть спутниковая служба</w:t>
      </w:r>
      <w:r w:rsidRPr="002938AB">
        <w:rPr>
          <w:szCs w:val="22"/>
        </w:rPr>
        <w:t>"</w:t>
      </w:r>
      <w:r w:rsidRPr="002938AB">
        <w:rPr>
          <w:rStyle w:val="FootnoteReference"/>
          <w:szCs w:val="22"/>
        </w:rPr>
        <w:footnoteReference w:customMarkFollows="1" w:id="26"/>
        <w:t>1</w:t>
      </w:r>
      <w:r w:rsidRPr="002938AB">
        <w:rPr>
          <w:szCs w:val="22"/>
        </w:rPr>
        <w:t>;</w:t>
      </w:r>
    </w:p>
    <w:p w14:paraId="46FE3FF4" w14:textId="77777777" w:rsidR="00B30FC2" w:rsidRPr="00A33305" w:rsidRDefault="00B30FC2" w:rsidP="00A33305">
      <w:r w:rsidRPr="00A33305">
        <w:br w:type="page"/>
      </w:r>
    </w:p>
    <w:p w14:paraId="22E85FC4" w14:textId="77777777" w:rsidR="00B30FC2" w:rsidRPr="002938AB" w:rsidRDefault="00B30FC2" w:rsidP="00371A61">
      <w:pPr>
        <w:rPr>
          <w:szCs w:val="22"/>
        </w:rPr>
      </w:pPr>
      <w:r w:rsidRPr="002938AB">
        <w:rPr>
          <w:i/>
          <w:iCs/>
          <w:szCs w:val="22"/>
        </w:rPr>
        <w:lastRenderedPageBreak/>
        <w:t>i)</w:t>
      </w:r>
      <w:r w:rsidRPr="002938AB">
        <w:rPr>
          <w:szCs w:val="22"/>
        </w:rPr>
        <w:tab/>
        <w:t>что Статья 44 Устава МСЭ гласит: "</w:t>
      </w:r>
      <w:r w:rsidRPr="002938AB">
        <w:rPr>
          <w:i/>
          <w:iCs/>
          <w:szCs w:val="22"/>
        </w:rPr>
        <w:t xml:space="preserve">При использовании полос частот для </w:t>
      </w:r>
      <w:proofErr w:type="spellStart"/>
      <w:r w:rsidRPr="002938AB">
        <w:rPr>
          <w:i/>
          <w:iCs/>
          <w:szCs w:val="22"/>
        </w:rPr>
        <w:t>радиослужб</w:t>
      </w:r>
      <w:proofErr w:type="spellEnd"/>
      <w:r w:rsidRPr="002938AB">
        <w:rPr>
          <w:i/>
          <w:iCs/>
          <w:szCs w:val="22"/>
        </w:rPr>
        <w:t xml:space="preserve">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w:t>
      </w:r>
      <w:r w:rsidRPr="002938AB">
        <w:rPr>
          <w:szCs w:val="22"/>
        </w:rPr>
        <w:t>",</w:t>
      </w:r>
    </w:p>
    <w:p w14:paraId="47AE99CD" w14:textId="77777777" w:rsidR="00B30FC2" w:rsidRPr="002938AB" w:rsidRDefault="00B30FC2" w:rsidP="00371A61">
      <w:pPr>
        <w:pStyle w:val="Call"/>
        <w:rPr>
          <w:rFonts w:eastAsiaTheme="minorEastAsia"/>
          <w:szCs w:val="22"/>
        </w:rPr>
      </w:pPr>
      <w:r w:rsidRPr="002938AB">
        <w:rPr>
          <w:rFonts w:eastAsiaTheme="minorEastAsia"/>
          <w:szCs w:val="22"/>
        </w:rPr>
        <w:t>принимая во внимание</w:t>
      </w:r>
    </w:p>
    <w:p w14:paraId="104F1EC6" w14:textId="77777777" w:rsidR="00B30FC2" w:rsidRPr="002938AB" w:rsidRDefault="00B30FC2" w:rsidP="00371A61">
      <w:pPr>
        <w:rPr>
          <w:rFonts w:eastAsiaTheme="minorEastAsia"/>
          <w:szCs w:val="22"/>
        </w:rPr>
      </w:pPr>
      <w:r w:rsidRPr="002938AB">
        <w:rPr>
          <w:rFonts w:eastAsiaTheme="minorEastAsia"/>
          <w:i/>
          <w:iCs/>
          <w:szCs w:val="22"/>
        </w:rPr>
        <w:t>a)</w:t>
      </w:r>
      <w:r w:rsidRPr="002938AB">
        <w:rPr>
          <w:rFonts w:eastAsiaTheme="minorEastAsia"/>
          <w:szCs w:val="22"/>
        </w:rPr>
        <w:tab/>
      </w:r>
      <w:r w:rsidRPr="002938AB">
        <w:rPr>
          <w:szCs w:val="22"/>
        </w:rPr>
        <w:t>резолюцию 1721 (XVI) Генеральной Ассамблеи Организации Объединенных Наций, в которой содержится принцип доступности спутниковой связи для всех государств на всемирной основе</w:t>
      </w:r>
      <w:r w:rsidRPr="002938AB">
        <w:rPr>
          <w:rFonts w:eastAsiaTheme="minorEastAsia"/>
          <w:szCs w:val="22"/>
        </w:rPr>
        <w:t>;</w:t>
      </w:r>
    </w:p>
    <w:p w14:paraId="465C487A" w14:textId="77777777" w:rsidR="00B30FC2" w:rsidRPr="002938AB" w:rsidRDefault="00B30FC2" w:rsidP="00371A61">
      <w:pPr>
        <w:rPr>
          <w:rFonts w:eastAsiaTheme="minorEastAsia"/>
          <w:szCs w:val="22"/>
        </w:rPr>
      </w:pPr>
      <w:r w:rsidRPr="002938AB">
        <w:rPr>
          <w:rFonts w:eastAsiaTheme="minorEastAsia"/>
          <w:i/>
          <w:iCs/>
          <w:szCs w:val="22"/>
        </w:rPr>
        <w:t>b)</w:t>
      </w:r>
      <w:r w:rsidRPr="002938AB">
        <w:rPr>
          <w:rFonts w:eastAsiaTheme="minorEastAsia"/>
          <w:szCs w:val="22"/>
        </w:rPr>
        <w:tab/>
      </w:r>
      <w:r w:rsidRPr="002938AB">
        <w:rPr>
          <w:szCs w:val="22"/>
        </w:rPr>
        <w:t>Резолюцию 71 (</w:t>
      </w:r>
      <w:proofErr w:type="spellStart"/>
      <w:r w:rsidRPr="002938AB">
        <w:rPr>
          <w:szCs w:val="22"/>
        </w:rPr>
        <w:t>Пересм</w:t>
      </w:r>
      <w:proofErr w:type="spellEnd"/>
      <w:r w:rsidRPr="002938AB">
        <w:rPr>
          <w:szCs w:val="22"/>
        </w:rPr>
        <w:t>. Бухарест, 2022 г.) Полномочной конференции о Стратегическом плане МСЭ на период 2024−2027 годов</w:t>
      </w:r>
      <w:r w:rsidRPr="002938AB">
        <w:rPr>
          <w:rFonts w:eastAsiaTheme="minorEastAsia"/>
          <w:szCs w:val="22"/>
        </w:rPr>
        <w:t>, в которой указано, что м</w:t>
      </w:r>
      <w:r w:rsidRPr="002938AB">
        <w:rPr>
          <w:szCs w:val="22"/>
        </w:rPr>
        <w:t>иссия МСЭ заключается в том, чтобы "</w:t>
      </w:r>
      <w:r w:rsidRPr="002938AB">
        <w:rPr>
          <w:i/>
          <w:szCs w:val="22"/>
        </w:rPr>
        <w:t>пропагандировать приемлемый в ценовом отношении и универсальный доступ к сетям, услугам и приложениям электросвязи/информационно-коммуникационных технологий, а также их использование в интересах социального, экономического и экологически устойчивого роста и развития‎, содействовать и способствовать такому доступу и использованию</w:t>
      </w:r>
      <w:r w:rsidRPr="002938AB">
        <w:rPr>
          <w:szCs w:val="22"/>
        </w:rPr>
        <w:t>", и что, согласно тематическому приоритету "</w:t>
      </w:r>
      <w:r w:rsidRPr="00B32BBD">
        <w:rPr>
          <w:color w:val="000000"/>
          <w:szCs w:val="22"/>
          <w:shd w:val="clear" w:color="auto" w:fill="FFFFFF"/>
        </w:rPr>
        <w:t>Использование спектра для космических и наземных служб"</w:t>
      </w:r>
      <w:r w:rsidRPr="002938AB">
        <w:rPr>
          <w:color w:val="000000"/>
          <w:szCs w:val="22"/>
          <w:shd w:val="clear" w:color="auto" w:fill="FFFFFF"/>
        </w:rPr>
        <w:t>,</w:t>
      </w:r>
      <w:r w:rsidRPr="002938AB">
        <w:rPr>
          <w:color w:val="000000" w:themeColor="text1"/>
          <w:szCs w:val="24"/>
        </w:rPr>
        <w:t xml:space="preserve"> </w:t>
      </w:r>
      <w:r w:rsidRPr="002938AB">
        <w:rPr>
          <w:szCs w:val="22"/>
        </w:rPr>
        <w:t>"</w:t>
      </w:r>
      <w:r w:rsidRPr="00B32BBD">
        <w:rPr>
          <w:i/>
          <w:iCs/>
          <w:szCs w:val="22"/>
        </w:rPr>
        <w:t>деятельность МСЭ (...) имеет основной целью улучшение использования радиочастотного спектра и орбиты геостационарных спутников и других спутниковых орбит для служб радиосвязи,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w:t>
      </w:r>
      <w:r w:rsidRPr="002938AB">
        <w:rPr>
          <w:szCs w:val="22"/>
        </w:rPr>
        <w:t>"</w:t>
      </w:r>
      <w:r w:rsidRPr="002938AB">
        <w:rPr>
          <w:rFonts w:eastAsiaTheme="minorEastAsia"/>
          <w:szCs w:val="22"/>
        </w:rPr>
        <w:t>;</w:t>
      </w:r>
    </w:p>
    <w:p w14:paraId="5D555326" w14:textId="77777777" w:rsidR="00B30FC2" w:rsidRPr="002938AB" w:rsidRDefault="00B30FC2" w:rsidP="00371A61">
      <w:pPr>
        <w:rPr>
          <w:rFonts w:eastAsiaTheme="minorEastAsia"/>
          <w:szCs w:val="22"/>
        </w:rPr>
      </w:pPr>
      <w:r w:rsidRPr="002938AB">
        <w:rPr>
          <w:rFonts w:eastAsiaTheme="minorEastAsia"/>
          <w:i/>
          <w:iCs/>
          <w:szCs w:val="22"/>
        </w:rPr>
        <w:t>c)</w:t>
      </w:r>
      <w:r w:rsidRPr="002938AB">
        <w:rPr>
          <w:rFonts w:eastAsiaTheme="minorEastAsia"/>
          <w:szCs w:val="22"/>
        </w:rPr>
        <w:tab/>
      </w:r>
      <w:r w:rsidRPr="002938AB">
        <w:rPr>
          <w:szCs w:val="22"/>
        </w:rPr>
        <w:t>Резолюцию 135 (</w:t>
      </w:r>
      <w:proofErr w:type="spellStart"/>
      <w:r w:rsidRPr="002938AB">
        <w:rPr>
          <w:szCs w:val="22"/>
        </w:rPr>
        <w:t>Пересм</w:t>
      </w:r>
      <w:proofErr w:type="spellEnd"/>
      <w:r w:rsidRPr="002938AB">
        <w:rPr>
          <w:szCs w:val="22"/>
        </w:rPr>
        <w:t xml:space="preserve">. Бухарест, 2022 г.) Полномочной конференции, в которой содержится решение, согласно которому Бюро развития электросвязи должно содействовать совместной деятельности на основе координации с различными Секторами Союза для создания и наращивания потенциала, с тем чтобы обеспечить и углубить универсальный доступ к знаниям относительно оптимального использования ресурсов электросвязи, включая ресурсы орбиты и связанные с ними ресурсы радиочастотного спектра, а также </w:t>
      </w:r>
      <w:r w:rsidRPr="002938AB">
        <w:t xml:space="preserve">усовершенствовать доступ к системам и сетям электросвязи/ИКТ, включенным в национальные и региональные проекты и планы в области электросвязи, и </w:t>
      </w:r>
      <w:r w:rsidRPr="00B32BBD">
        <w:t>повысить их возможность установления соединений</w:t>
      </w:r>
      <w:r w:rsidRPr="002938AB">
        <w:rPr>
          <w:rFonts w:eastAsiaTheme="minorEastAsia"/>
          <w:szCs w:val="22"/>
        </w:rPr>
        <w:t>;</w:t>
      </w:r>
    </w:p>
    <w:p w14:paraId="2D63C90C" w14:textId="77777777" w:rsidR="00B30FC2" w:rsidRPr="002938AB" w:rsidRDefault="00B30FC2" w:rsidP="00371A61">
      <w:pPr>
        <w:rPr>
          <w:rFonts w:eastAsiaTheme="minorEastAsia"/>
          <w:szCs w:val="22"/>
        </w:rPr>
      </w:pPr>
      <w:r w:rsidRPr="002938AB">
        <w:rPr>
          <w:rFonts w:eastAsiaTheme="minorEastAsia"/>
          <w:i/>
          <w:iCs/>
          <w:szCs w:val="22"/>
        </w:rPr>
        <w:t>d)</w:t>
      </w:r>
      <w:r w:rsidRPr="002938AB">
        <w:rPr>
          <w:rFonts w:eastAsiaTheme="minorEastAsia"/>
          <w:szCs w:val="22"/>
        </w:rPr>
        <w:tab/>
      </w:r>
      <w:r w:rsidRPr="002938AB">
        <w:rPr>
          <w:szCs w:val="22"/>
        </w:rPr>
        <w:t>Резолюцию 37 (</w:t>
      </w:r>
      <w:proofErr w:type="spellStart"/>
      <w:r w:rsidRPr="002938AB">
        <w:rPr>
          <w:szCs w:val="22"/>
        </w:rPr>
        <w:t>Пересм</w:t>
      </w:r>
      <w:proofErr w:type="spellEnd"/>
      <w:r w:rsidRPr="002938AB">
        <w:rPr>
          <w:szCs w:val="22"/>
        </w:rPr>
        <w:t>. Кигали, 2022 г.) Всемирной конференции по развитию электросвязи о преодолении цифрового разрыва, в которой подчеркивается роль космических служб в преодолении цифрового разрыва</w:t>
      </w:r>
      <w:r w:rsidRPr="002938AB">
        <w:rPr>
          <w:rFonts w:eastAsiaTheme="minorEastAsia"/>
          <w:szCs w:val="22"/>
        </w:rPr>
        <w:t>,</w:t>
      </w:r>
    </w:p>
    <w:p w14:paraId="6824AEF1" w14:textId="77777777" w:rsidR="00B30FC2" w:rsidRPr="002938AB" w:rsidRDefault="00B30FC2" w:rsidP="00371A61">
      <w:pPr>
        <w:pStyle w:val="Call"/>
        <w:rPr>
          <w:rFonts w:eastAsiaTheme="minorEastAsia"/>
          <w:szCs w:val="22"/>
        </w:rPr>
      </w:pPr>
      <w:r w:rsidRPr="002938AB">
        <w:rPr>
          <w:rFonts w:eastAsiaTheme="minorEastAsia"/>
          <w:szCs w:val="22"/>
        </w:rPr>
        <w:t>учитывая далее</w:t>
      </w:r>
    </w:p>
    <w:p w14:paraId="62584EBB" w14:textId="77777777" w:rsidR="00B30FC2" w:rsidRPr="002938AB" w:rsidRDefault="00B30FC2" w:rsidP="00371A61">
      <w:pPr>
        <w:rPr>
          <w:rFonts w:eastAsiaTheme="minorEastAsia"/>
          <w:szCs w:val="22"/>
        </w:rPr>
      </w:pPr>
      <w:r w:rsidRPr="002938AB">
        <w:rPr>
          <w:i/>
          <w:iCs/>
          <w:szCs w:val="22"/>
        </w:rPr>
        <w:t>a)</w:t>
      </w:r>
      <w:r w:rsidRPr="002938AB">
        <w:rPr>
          <w:szCs w:val="22"/>
        </w:rPr>
        <w:tab/>
        <w:t>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w:t>
      </w:r>
      <w:r w:rsidRPr="002938AB">
        <w:rPr>
          <w:rFonts w:eastAsiaTheme="minorEastAsia"/>
          <w:szCs w:val="22"/>
        </w:rPr>
        <w:t>;</w:t>
      </w:r>
    </w:p>
    <w:p w14:paraId="70D14D73" w14:textId="77777777" w:rsidR="00B30FC2" w:rsidRPr="002938AB" w:rsidRDefault="00B30FC2" w:rsidP="00371A61">
      <w:pPr>
        <w:rPr>
          <w:szCs w:val="22"/>
        </w:rPr>
      </w:pPr>
      <w:r w:rsidRPr="002938AB">
        <w:rPr>
          <w:i/>
          <w:iCs/>
          <w:szCs w:val="22"/>
        </w:rPr>
        <w:t>b)</w:t>
      </w:r>
      <w:r w:rsidRPr="002938AB">
        <w:rPr>
          <w:szCs w:val="22"/>
        </w:rPr>
        <w:tab/>
        <w:t>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 мгновенно и надежно по приемлемым ценам;</w:t>
      </w:r>
    </w:p>
    <w:p w14:paraId="289515BC" w14:textId="77777777" w:rsidR="00B30FC2" w:rsidRPr="00A33305" w:rsidRDefault="00B30FC2" w:rsidP="00A33305">
      <w:r w:rsidRPr="00A33305">
        <w:br w:type="page"/>
      </w:r>
    </w:p>
    <w:p w14:paraId="7A6FA8EE" w14:textId="77777777" w:rsidR="00B30FC2" w:rsidRPr="002938AB" w:rsidRDefault="00B30FC2" w:rsidP="00371A61">
      <w:pPr>
        <w:rPr>
          <w:rFonts w:eastAsiaTheme="minorEastAsia"/>
          <w:szCs w:val="22"/>
        </w:rPr>
      </w:pPr>
      <w:r w:rsidRPr="002938AB">
        <w:rPr>
          <w:i/>
          <w:szCs w:val="22"/>
        </w:rPr>
        <w:lastRenderedPageBreak/>
        <w:t>c</w:t>
      </w:r>
      <w:r w:rsidRPr="00B32BBD">
        <w:rPr>
          <w:i/>
          <w:szCs w:val="22"/>
        </w:rPr>
        <w:t>)</w:t>
      </w:r>
      <w:r w:rsidRPr="00B32BBD">
        <w:rPr>
          <w:szCs w:val="22"/>
        </w:rPr>
        <w:tab/>
      </w:r>
      <w:r w:rsidRPr="002938AB">
        <w:rPr>
          <w:szCs w:val="22"/>
        </w:rPr>
        <w:t xml:space="preserve">значение того, чтобы Государства-Члены </w:t>
      </w:r>
      <w:r w:rsidRPr="002938AB">
        <w:t>принимали политику и содействовали разработке политики, которая способствует инвестициям государственных и частных операторов в разработку и создание систем электросвязи/ИКТ, включая системы радиосвязи и спутниковой связи, для систем раннего предупреждения и управления операциями в чрезвычайных ситуациях и в случаях бедствий, в том числе чрезвычайных ситуациях, которые вызваны болезнями</w:t>
      </w:r>
      <w:r w:rsidRPr="002938AB">
        <w:rPr>
          <w:szCs w:val="22"/>
        </w:rPr>
        <w:t>,</w:t>
      </w:r>
    </w:p>
    <w:p w14:paraId="28B0B849" w14:textId="77777777" w:rsidR="00B30FC2" w:rsidRPr="002938AB" w:rsidRDefault="00B30FC2" w:rsidP="00371A61">
      <w:pPr>
        <w:pStyle w:val="Call"/>
        <w:rPr>
          <w:rFonts w:eastAsiaTheme="minorEastAsia"/>
          <w:szCs w:val="22"/>
        </w:rPr>
      </w:pPr>
      <w:r w:rsidRPr="002938AB">
        <w:rPr>
          <w:szCs w:val="22"/>
        </w:rPr>
        <w:t>вновь подтверждает</w:t>
      </w:r>
    </w:p>
    <w:p w14:paraId="1E9A8BE2" w14:textId="77777777" w:rsidR="00B30FC2" w:rsidRPr="002938AB" w:rsidRDefault="00B30FC2" w:rsidP="00371A61">
      <w:pPr>
        <w:rPr>
          <w:rFonts w:eastAsiaTheme="minorEastAsia"/>
          <w:szCs w:val="22"/>
        </w:rPr>
      </w:pPr>
      <w:r w:rsidRPr="002938AB">
        <w:rPr>
          <w:rFonts w:eastAsiaTheme="minorEastAsia"/>
          <w:i/>
          <w:iCs/>
          <w:szCs w:val="22"/>
        </w:rPr>
        <w:t>a)</w:t>
      </w:r>
      <w:r w:rsidRPr="002938AB">
        <w:rPr>
          <w:rFonts w:eastAsiaTheme="minorEastAsia"/>
          <w:szCs w:val="22"/>
        </w:rPr>
        <w:tab/>
      </w:r>
      <w:r w:rsidRPr="002938AB">
        <w:rPr>
          <w:szCs w:val="22"/>
        </w:rPr>
        <w:t>роль МСЭ в управлении использованием ресурса радиочастотного спектра и спутниковых орбит на международном уровне</w:t>
      </w:r>
      <w:r w:rsidRPr="002938AB">
        <w:rPr>
          <w:rFonts w:eastAsiaTheme="minorEastAsia"/>
          <w:szCs w:val="22"/>
        </w:rPr>
        <w:t>;</w:t>
      </w:r>
    </w:p>
    <w:p w14:paraId="29F51BE5" w14:textId="77777777" w:rsidR="00B30FC2" w:rsidRPr="002938AB" w:rsidRDefault="00B30FC2" w:rsidP="00371A61">
      <w:pPr>
        <w:rPr>
          <w:rFonts w:eastAsiaTheme="minorEastAsia"/>
          <w:szCs w:val="22"/>
        </w:rPr>
      </w:pPr>
      <w:r w:rsidRPr="002938AB">
        <w:rPr>
          <w:rFonts w:eastAsiaTheme="minorEastAsia"/>
          <w:i/>
          <w:iCs/>
          <w:szCs w:val="22"/>
        </w:rPr>
        <w:t>b)</w:t>
      </w:r>
      <w:r w:rsidRPr="002938AB">
        <w:rPr>
          <w:rFonts w:eastAsiaTheme="minorEastAsia"/>
          <w:szCs w:val="22"/>
        </w:rPr>
        <w:tab/>
      </w:r>
      <w:r w:rsidRPr="002938AB">
        <w:rPr>
          <w:szCs w:val="22"/>
        </w:rPr>
        <w:t>международные права и обязанности всех администраций в отношении их собственных частотных присвоений и частотных присвоений других администраций</w:t>
      </w:r>
      <w:r w:rsidRPr="002938AB">
        <w:rPr>
          <w:rFonts w:eastAsiaTheme="minorEastAsia"/>
          <w:szCs w:val="22"/>
        </w:rPr>
        <w:t>;</w:t>
      </w:r>
    </w:p>
    <w:p w14:paraId="3B3BDBE9" w14:textId="77777777" w:rsidR="00B30FC2" w:rsidRPr="002938AB" w:rsidRDefault="00B30FC2" w:rsidP="00371A61">
      <w:pPr>
        <w:rPr>
          <w:rFonts w:eastAsiaTheme="minorEastAsia"/>
          <w:szCs w:val="22"/>
        </w:rPr>
      </w:pPr>
      <w:r w:rsidRPr="002938AB">
        <w:rPr>
          <w:rFonts w:eastAsiaTheme="minorEastAsia"/>
          <w:i/>
          <w:iCs/>
          <w:szCs w:val="22"/>
        </w:rPr>
        <w:t>c)</w:t>
      </w:r>
      <w:r w:rsidRPr="002938AB">
        <w:rPr>
          <w:rFonts w:eastAsiaTheme="minorEastAsia"/>
          <w:szCs w:val="22"/>
        </w:rPr>
        <w:tab/>
      </w:r>
      <w:r w:rsidRPr="002938AB">
        <w:rPr>
          <w:szCs w:val="22"/>
        </w:rPr>
        <w:t>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w:t>
      </w:r>
      <w:r w:rsidRPr="002938AB">
        <w:rPr>
          <w:rFonts w:eastAsiaTheme="minorEastAsia"/>
          <w:szCs w:val="22"/>
        </w:rPr>
        <w:t>;</w:t>
      </w:r>
    </w:p>
    <w:p w14:paraId="02704A92" w14:textId="77777777" w:rsidR="00B30FC2" w:rsidRPr="002938AB" w:rsidRDefault="00B30FC2" w:rsidP="00371A61">
      <w:pPr>
        <w:rPr>
          <w:szCs w:val="22"/>
        </w:rPr>
      </w:pPr>
      <w:r w:rsidRPr="002938AB">
        <w:rPr>
          <w:i/>
          <w:iCs/>
          <w:szCs w:val="22"/>
        </w:rPr>
        <w:t>d)</w:t>
      </w:r>
      <w:r w:rsidRPr="002938AB">
        <w:rPr>
          <w:szCs w:val="22"/>
        </w:rPr>
        <w:tab/>
        <w:t>принцип,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w:t>
      </w:r>
      <w:r w:rsidRPr="002938AB">
        <w:rPr>
          <w:rFonts w:eastAsia="MS Mincho"/>
          <w:szCs w:val="22"/>
        </w:rPr>
        <w:t>,</w:t>
      </w:r>
    </w:p>
    <w:p w14:paraId="28E97D1C" w14:textId="77777777" w:rsidR="00B30FC2" w:rsidRPr="002938AB" w:rsidRDefault="00B30FC2" w:rsidP="00371A61">
      <w:pPr>
        <w:pStyle w:val="Call"/>
        <w:rPr>
          <w:rFonts w:eastAsiaTheme="minorEastAsia"/>
          <w:szCs w:val="22"/>
        </w:rPr>
      </w:pPr>
      <w:r w:rsidRPr="002938AB">
        <w:rPr>
          <w:rFonts w:eastAsiaTheme="minorEastAsia"/>
          <w:szCs w:val="22"/>
        </w:rPr>
        <w:t>отмечая</w:t>
      </w:r>
      <w:r w:rsidRPr="002938AB">
        <w:rPr>
          <w:rFonts w:eastAsiaTheme="minorEastAsia"/>
          <w:i w:val="0"/>
          <w:iCs/>
          <w:szCs w:val="22"/>
        </w:rPr>
        <w:t>,</w:t>
      </w:r>
    </w:p>
    <w:p w14:paraId="20716C40" w14:textId="77777777" w:rsidR="00B30FC2" w:rsidRPr="002938AB" w:rsidRDefault="00B30FC2" w:rsidP="00371A61">
      <w:pPr>
        <w:rPr>
          <w:rFonts w:eastAsiaTheme="minorEastAsia"/>
          <w:szCs w:val="22"/>
        </w:rPr>
      </w:pPr>
      <w:r w:rsidRPr="002938AB">
        <w:rPr>
          <w:rFonts w:eastAsiaTheme="minorEastAsia"/>
          <w:i/>
          <w:iCs/>
          <w:szCs w:val="22"/>
        </w:rPr>
        <w:t>a)</w:t>
      </w:r>
      <w:r w:rsidRPr="002938AB">
        <w:rPr>
          <w:rFonts w:eastAsiaTheme="minorEastAsia"/>
          <w:szCs w:val="22"/>
        </w:rPr>
        <w:tab/>
        <w:t>что в Резолюции 191 (</w:t>
      </w:r>
      <w:proofErr w:type="spellStart"/>
      <w:r w:rsidRPr="002938AB">
        <w:rPr>
          <w:rFonts w:eastAsiaTheme="minorEastAsia"/>
          <w:szCs w:val="22"/>
        </w:rPr>
        <w:t>Пересм</w:t>
      </w:r>
      <w:proofErr w:type="spellEnd"/>
      <w:r w:rsidRPr="002938AB">
        <w:rPr>
          <w:rFonts w:eastAsiaTheme="minorEastAsia"/>
          <w:szCs w:val="22"/>
        </w:rPr>
        <w:t>. Бухарест, 2022 г.) Полномочной конференции о стратегии координации усилий трех Секторов Союза признается,</w:t>
      </w:r>
      <w:r w:rsidRPr="00B32BBD">
        <w:t xml:space="preserve"> </w:t>
      </w:r>
      <w:r w:rsidRPr="002938AB">
        <w:t xml:space="preserve">что скоординированные и взаимодополняющие усилия позволяют охватить больше Государств-Членов при большей степени воздействия, с тем чтобы сократить цифровой разрыв и разрыв в стандартизации, а также способствовать улучшению управления использованием радиочастотного спектра, Генеральному секретарю и </w:t>
      </w:r>
      <w:r w:rsidRPr="002938AB">
        <w:rPr>
          <w:rFonts w:eastAsiaTheme="minorEastAsia"/>
          <w:szCs w:val="22"/>
        </w:rPr>
        <w:t xml:space="preserve">Директорам трех Бюро поручается </w:t>
      </w:r>
      <w:r w:rsidRPr="002938AB">
        <w:t xml:space="preserve">обеспечить представление Совету </w:t>
      </w:r>
      <w:r>
        <w:t xml:space="preserve">МСЭ </w:t>
      </w:r>
      <w:r w:rsidRPr="002938AB">
        <w:t>отчетов о координационной деятельности, проводимой различными Секторами в каждой области, которая определена как представляющая взаимный интерес, а также о полученных результатах</w:t>
      </w:r>
      <w:r w:rsidRPr="002938AB">
        <w:rPr>
          <w:rFonts w:eastAsiaTheme="minorEastAsia"/>
          <w:szCs w:val="22"/>
        </w:rPr>
        <w:t>;</w:t>
      </w:r>
    </w:p>
    <w:p w14:paraId="3A528BE5" w14:textId="77777777" w:rsidR="00B30FC2" w:rsidRPr="002938AB" w:rsidRDefault="00B30FC2" w:rsidP="00371A61">
      <w:pPr>
        <w:rPr>
          <w:rFonts w:eastAsiaTheme="minorEastAsia"/>
          <w:szCs w:val="22"/>
        </w:rPr>
      </w:pPr>
      <w:r w:rsidRPr="002938AB">
        <w:rPr>
          <w:rFonts w:eastAsiaTheme="minorEastAsia"/>
          <w:i/>
          <w:iCs/>
          <w:szCs w:val="22"/>
        </w:rPr>
        <w:t>b)</w:t>
      </w:r>
      <w:r w:rsidRPr="002938AB">
        <w:rPr>
          <w:rFonts w:eastAsiaTheme="minorEastAsia"/>
          <w:szCs w:val="22"/>
        </w:rPr>
        <w:tab/>
      </w:r>
      <w:r w:rsidRPr="002938AB">
        <w:rPr>
          <w:szCs w:val="22"/>
        </w:rPr>
        <w:t>деятельность исследовательских комиссий МСЭ-D по подготовке материалов для содействия развивающимся странам в областях управления использованием спектра, технологий широкополосного доступа и электросвязи/ИКТ для сельских и отдаленных районов, а также управления операциями в случае бедствий</w:t>
      </w:r>
      <w:r w:rsidRPr="002938AB">
        <w:rPr>
          <w:rFonts w:eastAsiaTheme="minorEastAsia"/>
          <w:szCs w:val="22"/>
        </w:rPr>
        <w:t>;</w:t>
      </w:r>
    </w:p>
    <w:p w14:paraId="0BCDB652" w14:textId="77777777" w:rsidR="00B30FC2" w:rsidRPr="002938AB" w:rsidRDefault="00B30FC2" w:rsidP="00371A61">
      <w:pPr>
        <w:rPr>
          <w:szCs w:val="22"/>
          <w:lang w:eastAsia="zh-CN"/>
        </w:rPr>
      </w:pPr>
      <w:r w:rsidRPr="002938AB">
        <w:rPr>
          <w:rFonts w:eastAsiaTheme="minorEastAsia"/>
          <w:i/>
          <w:szCs w:val="22"/>
        </w:rPr>
        <w:t>с)</w:t>
      </w:r>
      <w:r w:rsidRPr="002938AB">
        <w:rPr>
          <w:rFonts w:eastAsiaTheme="minorEastAsia"/>
          <w:szCs w:val="22"/>
        </w:rPr>
        <w:tab/>
        <w:t xml:space="preserve">что МСЭ-D, МСЭ-R и Международная организация спутниковой электросвязи (ITSO), а также другие организации спутниковой связи сотрудничают в осуществлении мер по созданию потенциала для содействия развитию и развертыванию </w:t>
      </w:r>
      <w:r w:rsidRPr="002938AB">
        <w:rPr>
          <w:szCs w:val="22"/>
        </w:rPr>
        <w:t xml:space="preserve">в развивающихся странах услуг международной электросвязи общего пользования, осуществляемой через спутник, в частности через обеспечение глобального охвата </w:t>
      </w:r>
      <w:r w:rsidRPr="002938AB">
        <w:rPr>
          <w:szCs w:val="22"/>
          <w:lang w:eastAsia="zh-CN"/>
        </w:rPr>
        <w:t>и предоставление широкополосной связи с применением технологий доступа следующего поколения;</w:t>
      </w:r>
    </w:p>
    <w:p w14:paraId="6DD8315E" w14:textId="77777777" w:rsidR="00B30FC2" w:rsidRPr="002938AB" w:rsidRDefault="00B30FC2" w:rsidP="00371A61">
      <w:r w:rsidRPr="002938AB">
        <w:rPr>
          <w:i/>
          <w:szCs w:val="24"/>
        </w:rPr>
        <w:t>d</w:t>
      </w:r>
      <w:r w:rsidRPr="00B32BBD">
        <w:rPr>
          <w:i/>
          <w:szCs w:val="24"/>
        </w:rPr>
        <w:t>)</w:t>
      </w:r>
      <w:r w:rsidRPr="00B32BBD">
        <w:rPr>
          <w:i/>
          <w:szCs w:val="24"/>
        </w:rPr>
        <w:tab/>
      </w:r>
      <w:r w:rsidRPr="002938AB">
        <w:rPr>
          <w:iCs/>
          <w:szCs w:val="24"/>
        </w:rPr>
        <w:t>что в Резолюции</w:t>
      </w:r>
      <w:r w:rsidRPr="00B32BBD">
        <w:rPr>
          <w:szCs w:val="24"/>
        </w:rPr>
        <w:t xml:space="preserve"> 136 (</w:t>
      </w:r>
      <w:proofErr w:type="spellStart"/>
      <w:r w:rsidRPr="002938AB">
        <w:rPr>
          <w:szCs w:val="24"/>
        </w:rPr>
        <w:t>Пересм</w:t>
      </w:r>
      <w:proofErr w:type="spellEnd"/>
      <w:r w:rsidRPr="002938AB">
        <w:rPr>
          <w:szCs w:val="24"/>
        </w:rPr>
        <w:t>. Бухарест</w:t>
      </w:r>
      <w:r w:rsidRPr="00B32BBD">
        <w:rPr>
          <w:szCs w:val="24"/>
        </w:rPr>
        <w:t>, 2022</w:t>
      </w:r>
      <w:r w:rsidRPr="002938AB">
        <w:rPr>
          <w:szCs w:val="24"/>
        </w:rPr>
        <w:t xml:space="preserve"> г.</w:t>
      </w:r>
      <w:r w:rsidRPr="00B32BBD">
        <w:rPr>
          <w:szCs w:val="24"/>
        </w:rPr>
        <w:t xml:space="preserve">) </w:t>
      </w:r>
      <w:r w:rsidRPr="002938AB">
        <w:rPr>
          <w:szCs w:val="24"/>
        </w:rPr>
        <w:t>Полномочной конференции об и</w:t>
      </w:r>
      <w:r w:rsidRPr="00B32BBD">
        <w:rPr>
          <w:szCs w:val="24"/>
        </w:rPr>
        <w:t>спользовани</w:t>
      </w:r>
      <w:r w:rsidRPr="002938AB">
        <w:rPr>
          <w:szCs w:val="24"/>
        </w:rPr>
        <w:t>и</w:t>
      </w:r>
      <w:r w:rsidRPr="00B32BBD">
        <w:rPr>
          <w:szCs w:val="24"/>
        </w:rPr>
        <w:t xml:space="preserve"> электросвязи/информационно-коммуникационных технологий для оказания гуманитарной помощи, а также в целях мониторинга и управления в чрезвычайных ситуациях и в случаях бедствий, включая вызванные болезнями чрезвычайные ситуации, для их раннего предупреждения, предотвращения, смягчения их последствий и оказания помощи</w:t>
      </w:r>
      <w:r w:rsidRPr="002938AB">
        <w:rPr>
          <w:szCs w:val="24"/>
        </w:rPr>
        <w:t>, говорится,</w:t>
      </w:r>
      <w:r w:rsidRPr="00B32BBD">
        <w:rPr>
          <w:szCs w:val="24"/>
        </w:rPr>
        <w:t xml:space="preserve"> </w:t>
      </w:r>
      <w:r w:rsidRPr="002938AB">
        <w:t>что спутниковые службы в числе других служб радиосвязи могут представлять собой надежную платформу для обеспечения общественной безопасности, в особенности при стихийных бедствиях, когда существующие сухопутные сети зачастую разрушены, и быть чрезвычайно полезными для координации гуманитарной помощи, которую оказывают государственные учреждения и другие гуманитарные структуры</w:t>
      </w:r>
      <w:r w:rsidRPr="002938AB">
        <w:rPr>
          <w:szCs w:val="22"/>
          <w:lang w:eastAsia="zh-CN"/>
        </w:rPr>
        <w:t>;</w:t>
      </w:r>
    </w:p>
    <w:p w14:paraId="19EACB3A" w14:textId="77777777" w:rsidR="00B30FC2" w:rsidRPr="00A33305" w:rsidRDefault="00B30FC2" w:rsidP="00A33305">
      <w:r w:rsidRPr="00A33305">
        <w:br w:type="page"/>
      </w:r>
    </w:p>
    <w:p w14:paraId="5F832F15" w14:textId="77777777" w:rsidR="00B30FC2" w:rsidRPr="002938AB" w:rsidRDefault="00B30FC2" w:rsidP="00086961">
      <w:pPr>
        <w:rPr>
          <w:rFonts w:eastAsiaTheme="minorEastAsia"/>
          <w:szCs w:val="22"/>
        </w:rPr>
      </w:pPr>
      <w:r w:rsidRPr="002938AB">
        <w:rPr>
          <w:i/>
          <w:iCs/>
          <w:szCs w:val="24"/>
        </w:rPr>
        <w:lastRenderedPageBreak/>
        <w:t>e</w:t>
      </w:r>
      <w:r w:rsidRPr="00B32BBD">
        <w:rPr>
          <w:i/>
          <w:iCs/>
          <w:szCs w:val="24"/>
        </w:rPr>
        <w:t>)</w:t>
      </w:r>
      <w:r w:rsidRPr="00B32BBD">
        <w:rPr>
          <w:i/>
          <w:iCs/>
          <w:szCs w:val="24"/>
        </w:rPr>
        <w:tab/>
      </w:r>
      <w:r w:rsidRPr="002938AB">
        <w:rPr>
          <w:szCs w:val="24"/>
        </w:rPr>
        <w:t>что в Резолюции 139 (</w:t>
      </w:r>
      <w:proofErr w:type="spellStart"/>
      <w:r w:rsidRPr="002938AB">
        <w:rPr>
          <w:szCs w:val="24"/>
        </w:rPr>
        <w:t>Пересм</w:t>
      </w:r>
      <w:proofErr w:type="spellEnd"/>
      <w:r w:rsidRPr="002938AB">
        <w:rPr>
          <w:szCs w:val="24"/>
        </w:rPr>
        <w:t>. Бухарест, 2022 г.) Полномочной конференции об</w:t>
      </w:r>
      <w:r w:rsidRPr="00B32BBD">
        <w:t xml:space="preserve"> </w:t>
      </w:r>
      <w:r w:rsidRPr="002938AB">
        <w:rPr>
          <w:szCs w:val="24"/>
        </w:rPr>
        <w:t>использовании электросвязи/ИКТ для преодоления цифрового разрыва и построения открытого для всех информационного общества</w:t>
      </w:r>
      <w:r w:rsidRPr="00B32BBD">
        <w:t xml:space="preserve"> </w:t>
      </w:r>
      <w:r w:rsidRPr="002938AB">
        <w:rPr>
          <w:szCs w:val="24"/>
        </w:rPr>
        <w:t xml:space="preserve">Директору Бюро радиосвязи </w:t>
      </w:r>
      <w:r w:rsidRPr="002938AB">
        <w:t xml:space="preserve">на основе координации с Директором Бюро развития электросвязи </w:t>
      </w:r>
      <w:r w:rsidRPr="002938AB">
        <w:rPr>
          <w:szCs w:val="24"/>
        </w:rPr>
        <w:t>поручается</w:t>
      </w:r>
      <w:r w:rsidRPr="002938AB">
        <w:t xml:space="preserve"> осуществлять меры для поддержки исследований, инструментов и проектов и обмена информацией о них и, в то же время, способствовать совместной деятельности с целью создания потенциала для все более эффективного использования </w:t>
      </w:r>
      <w:proofErr w:type="spellStart"/>
      <w:r w:rsidRPr="002938AB">
        <w:t>орбитально</w:t>
      </w:r>
      <w:proofErr w:type="spellEnd"/>
      <w:r w:rsidRPr="002938AB">
        <w:t>-частотного ресурса, с тем чтобы расширять приемлемый в ценовом отношении доступ к широкополосной связи, в том числе посредством космических и наземных служб, и содействовать возможности обеспечения соединений сетей, а также между различными зонами, странами и регионами, в особенности в развивающихся странах</w:t>
      </w:r>
      <w:r w:rsidRPr="002938AB">
        <w:rPr>
          <w:szCs w:val="22"/>
          <w:lang w:eastAsia="zh-CN"/>
        </w:rPr>
        <w:t>,</w:t>
      </w:r>
    </w:p>
    <w:p w14:paraId="46B22F9D" w14:textId="77777777" w:rsidR="00B30FC2" w:rsidRPr="002938AB" w:rsidRDefault="00B30FC2" w:rsidP="00371A61">
      <w:pPr>
        <w:pStyle w:val="Call"/>
        <w:rPr>
          <w:rFonts w:eastAsiaTheme="minorEastAsia"/>
          <w:szCs w:val="22"/>
        </w:rPr>
      </w:pPr>
      <w:r w:rsidRPr="002938AB">
        <w:rPr>
          <w:rFonts w:eastAsiaTheme="minorEastAsia"/>
          <w:szCs w:val="22"/>
        </w:rPr>
        <w:t>решает</w:t>
      </w:r>
      <w:r w:rsidRPr="002938AB">
        <w:rPr>
          <w:rFonts w:eastAsiaTheme="minorEastAsia"/>
          <w:i w:val="0"/>
          <w:iCs/>
          <w:szCs w:val="22"/>
        </w:rPr>
        <w:t>,</w:t>
      </w:r>
    </w:p>
    <w:p w14:paraId="3CD984F5" w14:textId="77777777" w:rsidR="00B30FC2" w:rsidRPr="002938AB" w:rsidRDefault="00B30FC2" w:rsidP="00371A61">
      <w:pPr>
        <w:rPr>
          <w:rFonts w:eastAsiaTheme="minorEastAsia"/>
          <w:szCs w:val="22"/>
        </w:rPr>
      </w:pPr>
      <w:r w:rsidRPr="002938AB">
        <w:rPr>
          <w:rFonts w:eastAsiaTheme="minorEastAsia"/>
          <w:szCs w:val="22"/>
        </w:rPr>
        <w:t>1</w:t>
      </w:r>
      <w:r w:rsidRPr="002938AB">
        <w:rPr>
          <w:rFonts w:eastAsiaTheme="minorEastAsia"/>
          <w:szCs w:val="22"/>
        </w:rPr>
        <w:tab/>
      </w:r>
      <w:r w:rsidRPr="002938AB">
        <w:rPr>
          <w:szCs w:val="22"/>
        </w:rPr>
        <w:t xml:space="preserve">что МСЭ-R продолжит сотрудничать с МСЭ-D и предоставлять ему по запросу информацию по спутниковым технологиям и применениям, определенным в Рекомендациях и Отчетах МСЭ-R, и по спутниковым </w:t>
      </w:r>
      <w:proofErr w:type="spellStart"/>
      <w:r w:rsidRPr="002938AB">
        <w:rPr>
          <w:szCs w:val="22"/>
        </w:rPr>
        <w:t>регламентарным</w:t>
      </w:r>
      <w:proofErr w:type="spellEnd"/>
      <w:r w:rsidRPr="002938AB">
        <w:rPr>
          <w:szCs w:val="22"/>
        </w:rPr>
        <w:t xml:space="preserve"> процедурам, изложенным в Регламенте радиосвязи, что поможет развивающимся странам в развитии и внедрении спутниковых сетей и услуг</w:t>
      </w:r>
      <w:r w:rsidRPr="002938AB">
        <w:rPr>
          <w:rFonts w:eastAsiaTheme="minorEastAsia"/>
          <w:szCs w:val="22"/>
        </w:rPr>
        <w:t>;</w:t>
      </w:r>
    </w:p>
    <w:p w14:paraId="7FCE8C8F" w14:textId="77777777" w:rsidR="00B30FC2" w:rsidRPr="002938AB" w:rsidRDefault="00B30FC2" w:rsidP="00371A61">
      <w:pPr>
        <w:rPr>
          <w:rFonts w:eastAsiaTheme="minorEastAsia"/>
          <w:szCs w:val="22"/>
        </w:rPr>
      </w:pPr>
      <w:r w:rsidRPr="002938AB">
        <w:rPr>
          <w:rFonts w:eastAsiaTheme="minorEastAsia"/>
          <w:szCs w:val="22"/>
        </w:rPr>
        <w:t>2</w:t>
      </w:r>
      <w:r w:rsidRPr="002938AB">
        <w:rPr>
          <w:rFonts w:eastAsiaTheme="minorEastAsia"/>
          <w:szCs w:val="22"/>
        </w:rPr>
        <w:tab/>
        <w:t xml:space="preserve">что МСЭ-R продолжит осуществлять </w:t>
      </w:r>
      <w:r w:rsidRPr="002938AB">
        <w:rPr>
          <w:szCs w:val="22"/>
        </w:rPr>
        <w:t>взаимосвязанные виды деятельности</w:t>
      </w:r>
      <w:r w:rsidRPr="002938AB">
        <w:rPr>
          <w:rFonts w:eastAsiaTheme="minorEastAsia"/>
          <w:szCs w:val="22"/>
        </w:rPr>
        <w:t xml:space="preserve"> с МСЭ-D в целях оказания поддержки в развитии</w:t>
      </w:r>
      <w:r w:rsidRPr="002938AB">
        <w:rPr>
          <w:szCs w:val="22"/>
        </w:rPr>
        <w:t xml:space="preserve"> и развертывании в развивающихся странах услуг международной электросвязи общего пользования, осуществляемой через спутник</w:t>
      </w:r>
      <w:r w:rsidRPr="002938AB">
        <w:rPr>
          <w:rFonts w:eastAsiaTheme="minorEastAsia"/>
          <w:szCs w:val="22"/>
        </w:rPr>
        <w:t>;</w:t>
      </w:r>
    </w:p>
    <w:p w14:paraId="31F336D2" w14:textId="77777777" w:rsidR="00B30FC2" w:rsidRPr="002938AB" w:rsidRDefault="00B30FC2" w:rsidP="00371A61">
      <w:pPr>
        <w:rPr>
          <w:szCs w:val="22"/>
        </w:rPr>
      </w:pPr>
      <w:r w:rsidRPr="002938AB">
        <w:rPr>
          <w:rFonts w:eastAsiaTheme="minorEastAsia"/>
          <w:szCs w:val="22"/>
        </w:rPr>
        <w:t>3</w:t>
      </w:r>
      <w:r w:rsidRPr="002938AB">
        <w:rPr>
          <w:rFonts w:eastAsiaTheme="minorEastAsia"/>
          <w:szCs w:val="22"/>
        </w:rPr>
        <w:tab/>
      </w:r>
      <w:r w:rsidRPr="002938AB">
        <w:rPr>
          <w:szCs w:val="22"/>
        </w:rPr>
        <w:t xml:space="preserve">что МСЭ-R продолжит проведение исследований для определения того, существует ли необходимость применения дополнительных </w:t>
      </w:r>
      <w:proofErr w:type="spellStart"/>
      <w:r w:rsidRPr="002938AB">
        <w:rPr>
          <w:szCs w:val="22"/>
        </w:rPr>
        <w:t>регламентарных</w:t>
      </w:r>
      <w:proofErr w:type="spellEnd"/>
      <w:r w:rsidRPr="002938AB">
        <w:rPr>
          <w:szCs w:val="22"/>
        </w:rPr>
        <w:t xml:space="preserve"> мер для содействия развитию, развертыванию и обеспечению доступности в развивающихся странах международной электросвязи общего пользования, осуществляемой через спутник,</w:t>
      </w:r>
    </w:p>
    <w:p w14:paraId="5A8AED48" w14:textId="77777777" w:rsidR="00B30FC2" w:rsidRPr="002938AB" w:rsidRDefault="00B30FC2" w:rsidP="00371A61">
      <w:pPr>
        <w:pStyle w:val="Call"/>
        <w:rPr>
          <w:szCs w:val="22"/>
        </w:rPr>
      </w:pPr>
      <w:r w:rsidRPr="002938AB">
        <w:rPr>
          <w:szCs w:val="22"/>
        </w:rPr>
        <w:t>поручает Директору Бюро радиосвязи</w:t>
      </w:r>
    </w:p>
    <w:p w14:paraId="1EBDB894" w14:textId="77777777" w:rsidR="00B30FC2" w:rsidRPr="002938AB" w:rsidRDefault="00B30FC2" w:rsidP="00A17B96">
      <w:pPr>
        <w:rPr>
          <w:szCs w:val="22"/>
        </w:rPr>
      </w:pPr>
      <w:r w:rsidRPr="002938AB">
        <w:rPr>
          <w:szCs w:val="22"/>
        </w:rPr>
        <w:t>представить Ассамблее радиосвязи 2027 года (АР-27) отчет о результатах этих исследований,</w:t>
      </w:r>
    </w:p>
    <w:p w14:paraId="6F5EBBF0" w14:textId="77777777" w:rsidR="00B30FC2" w:rsidRPr="002938AB" w:rsidRDefault="00B30FC2" w:rsidP="00A17B96">
      <w:pPr>
        <w:pStyle w:val="Call"/>
        <w:rPr>
          <w:szCs w:val="22"/>
        </w:rPr>
      </w:pPr>
      <w:r w:rsidRPr="002938AB">
        <w:rPr>
          <w:szCs w:val="22"/>
        </w:rPr>
        <w:t>предлагает Директору Бюро развития электросвязи</w:t>
      </w:r>
    </w:p>
    <w:p w14:paraId="205CCC8B" w14:textId="77777777" w:rsidR="00B30FC2" w:rsidRPr="002938AB" w:rsidRDefault="00B30FC2" w:rsidP="00371A61">
      <w:pPr>
        <w:rPr>
          <w:rFonts w:eastAsiaTheme="minorEastAsia"/>
          <w:szCs w:val="22"/>
        </w:rPr>
      </w:pPr>
      <w:r w:rsidRPr="002938AB">
        <w:rPr>
          <w:rFonts w:eastAsiaTheme="minorEastAsia"/>
          <w:szCs w:val="22"/>
        </w:rPr>
        <w:t>1</w:t>
      </w:r>
      <w:r w:rsidRPr="002938AB">
        <w:rPr>
          <w:rFonts w:eastAsiaTheme="minorEastAsia"/>
          <w:szCs w:val="22"/>
        </w:rPr>
        <w:tab/>
      </w:r>
      <w:r w:rsidRPr="002938AB">
        <w:rPr>
          <w:szCs w:val="22"/>
        </w:rPr>
        <w:t>организовать семинары-практикумы, семинары и учебные курсы, специально посвященные устойчивому и приемлемому в ценовом отношении доступу к спутниковой электросвязи, включая широкополосные соединения, и продолжать деятельность между соответствующими исследовательскими комиссиями МСЭ-D и МСЭ-R, которая помогла бы развивающимся странам расширить и активизировать деятельность по созданию потенциала в области использования широкополосных соединений на основе спутниковой связи</w:t>
      </w:r>
      <w:r w:rsidRPr="002938AB">
        <w:rPr>
          <w:rFonts w:eastAsiaTheme="minorEastAsia"/>
          <w:szCs w:val="22"/>
        </w:rPr>
        <w:t>;</w:t>
      </w:r>
    </w:p>
    <w:p w14:paraId="231FA8C5" w14:textId="77777777" w:rsidR="00B30FC2" w:rsidRPr="002938AB" w:rsidRDefault="00B30FC2" w:rsidP="00371A61">
      <w:pPr>
        <w:rPr>
          <w:rFonts w:eastAsiaTheme="minorEastAsia"/>
          <w:szCs w:val="22"/>
        </w:rPr>
      </w:pPr>
      <w:r w:rsidRPr="002938AB">
        <w:rPr>
          <w:rFonts w:eastAsiaTheme="minorEastAsia"/>
          <w:szCs w:val="22"/>
        </w:rPr>
        <w:t>2</w:t>
      </w:r>
      <w:r w:rsidRPr="002938AB">
        <w:rPr>
          <w:rFonts w:eastAsiaTheme="minorEastAsia"/>
          <w:szCs w:val="22"/>
        </w:rPr>
        <w:tab/>
      </w:r>
      <w:r w:rsidRPr="002938AB">
        <w:rPr>
          <w:szCs w:val="22"/>
        </w:rPr>
        <w:t>довести настоящую Резолюцию до сведения Всемирной конференции по развитию электросвязи</w:t>
      </w:r>
      <w:r w:rsidRPr="002938AB">
        <w:rPr>
          <w:rFonts w:eastAsiaTheme="minorEastAsia"/>
          <w:szCs w:val="22"/>
        </w:rPr>
        <w:t>,</w:t>
      </w:r>
    </w:p>
    <w:p w14:paraId="109A50DB" w14:textId="77777777" w:rsidR="00B30FC2" w:rsidRPr="002938AB" w:rsidRDefault="00B30FC2" w:rsidP="00371A61">
      <w:pPr>
        <w:pStyle w:val="Call"/>
        <w:rPr>
          <w:szCs w:val="22"/>
        </w:rPr>
      </w:pPr>
      <w:r w:rsidRPr="002938AB">
        <w:rPr>
          <w:szCs w:val="22"/>
        </w:rPr>
        <w:t>предлагает администрациям и Членам Сектора радиосвязи</w:t>
      </w:r>
    </w:p>
    <w:p w14:paraId="0B1C9962" w14:textId="77777777" w:rsidR="00B30FC2" w:rsidRPr="002938AB" w:rsidRDefault="00B30FC2" w:rsidP="00371A61">
      <w:pPr>
        <w:rPr>
          <w:rFonts w:eastAsiaTheme="minorEastAsia"/>
          <w:szCs w:val="22"/>
        </w:rPr>
      </w:pPr>
      <w:r w:rsidRPr="002938AB">
        <w:rPr>
          <w:szCs w:val="22"/>
        </w:rPr>
        <w:t>содействовать выполнению настоящей Резолюции</w:t>
      </w:r>
      <w:r w:rsidRPr="002938AB">
        <w:rPr>
          <w:rFonts w:eastAsiaTheme="minorEastAsia"/>
          <w:szCs w:val="22"/>
        </w:rPr>
        <w:t>.</w:t>
      </w:r>
    </w:p>
    <w:p w14:paraId="277A6EC5" w14:textId="77777777" w:rsidR="00151479" w:rsidRDefault="00151479" w:rsidP="00151479">
      <w:pPr>
        <w:rPr>
          <w:lang w:eastAsia="zh-CN"/>
        </w:rPr>
      </w:pPr>
      <w:bookmarkStart w:id="231" w:name="_Toc151987293"/>
    </w:p>
    <w:p w14:paraId="1EF839D6" w14:textId="77777777" w:rsidR="00151479" w:rsidRDefault="00151479" w:rsidP="00151479">
      <w:pPr>
        <w:rPr>
          <w:lang w:eastAsia="zh-CN"/>
        </w:rPr>
        <w:sectPr w:rsidR="00151479" w:rsidSect="00EF2EA4">
          <w:footerReference w:type="default" r:id="rId319"/>
          <w:footerReference w:type="first" r:id="rId320"/>
          <w:pgSz w:w="11907" w:h="16840" w:code="9"/>
          <w:pgMar w:top="1418" w:right="1134" w:bottom="1418" w:left="1134" w:header="720" w:footer="720" w:gutter="0"/>
          <w:paperSrc w:first="259" w:other="259"/>
          <w:cols w:space="720"/>
          <w:titlePg/>
          <w:docGrid w:linePitch="326"/>
        </w:sectPr>
      </w:pPr>
    </w:p>
    <w:p w14:paraId="78DB7F7B" w14:textId="293CF7D6" w:rsidR="00B30FC2" w:rsidRPr="0053482F" w:rsidRDefault="00B30FC2" w:rsidP="0053482F">
      <w:pPr>
        <w:pStyle w:val="ResNo"/>
      </w:pPr>
      <w:r w:rsidRPr="0053482F">
        <w:rPr>
          <w:lang w:eastAsia="zh-CN"/>
        </w:rPr>
        <w:lastRenderedPageBreak/>
        <w:t>резолюци</w:t>
      </w:r>
      <w:r>
        <w:rPr>
          <w:lang w:eastAsia="zh-CN"/>
        </w:rPr>
        <w:t>я</w:t>
      </w:r>
      <w:r w:rsidRPr="0053482F">
        <w:rPr>
          <w:lang w:eastAsia="zh-CN"/>
        </w:rPr>
        <w:t xml:space="preserve"> мсэ-r </w:t>
      </w:r>
      <w:proofErr w:type="gramStart"/>
      <w:r w:rsidRPr="00151479">
        <w:rPr>
          <w:rStyle w:val="href"/>
        </w:rPr>
        <w:t>70-1</w:t>
      </w:r>
      <w:bookmarkEnd w:id="231"/>
      <w:proofErr w:type="gramEnd"/>
    </w:p>
    <w:p w14:paraId="17B67D82" w14:textId="77777777" w:rsidR="00B30FC2" w:rsidRPr="0053482F" w:rsidRDefault="00B30FC2" w:rsidP="0053482F">
      <w:pPr>
        <w:pStyle w:val="Restitle"/>
      </w:pPr>
      <w:bookmarkStart w:id="232" w:name="_Toc151987294"/>
      <w:r w:rsidRPr="0053482F">
        <w:t>Принципы будущего развития радиовещания</w:t>
      </w:r>
      <w:bookmarkEnd w:id="232"/>
    </w:p>
    <w:p w14:paraId="4EF9A663" w14:textId="77777777" w:rsidR="00B30FC2" w:rsidRPr="0053482F" w:rsidRDefault="00B30FC2" w:rsidP="0044255F">
      <w:pPr>
        <w:pStyle w:val="Resdate"/>
        <w:rPr>
          <w:lang w:eastAsia="zh-CN"/>
        </w:rPr>
      </w:pPr>
      <w:r w:rsidRPr="0053482F">
        <w:rPr>
          <w:lang w:eastAsia="zh-CN"/>
        </w:rPr>
        <w:t>(</w:t>
      </w:r>
      <w:proofErr w:type="gramStart"/>
      <w:r w:rsidRPr="0053482F">
        <w:rPr>
          <w:lang w:eastAsia="zh-CN"/>
        </w:rPr>
        <w:t>2019</w:t>
      </w:r>
      <w:r>
        <w:rPr>
          <w:lang w:eastAsia="zh-CN"/>
        </w:rPr>
        <w:t>-2023</w:t>
      </w:r>
      <w:proofErr w:type="gramEnd"/>
      <w:r w:rsidRPr="0053482F">
        <w:rPr>
          <w:lang w:eastAsia="zh-CN"/>
        </w:rPr>
        <w:t>)</w:t>
      </w:r>
    </w:p>
    <w:p w14:paraId="5A710CB7" w14:textId="77777777" w:rsidR="00B30FC2" w:rsidRPr="0053482F" w:rsidRDefault="00B30FC2" w:rsidP="00DB12C3">
      <w:pPr>
        <w:pStyle w:val="Normalaftertitle"/>
        <w:rPr>
          <w:lang w:eastAsia="zh-CN"/>
        </w:rPr>
      </w:pPr>
      <w:r w:rsidRPr="0053482F">
        <w:rPr>
          <w:lang w:eastAsia="zh-CN"/>
        </w:rPr>
        <w:t>Ассамблея радиосвязи МСЭ,</w:t>
      </w:r>
    </w:p>
    <w:p w14:paraId="3E019FC6" w14:textId="77777777" w:rsidR="00B30FC2" w:rsidRPr="0053482F" w:rsidRDefault="00B30FC2" w:rsidP="00DB12C3">
      <w:pPr>
        <w:pStyle w:val="Call"/>
      </w:pPr>
      <w:r w:rsidRPr="0053482F">
        <w:rPr>
          <w:lang w:eastAsia="zh-CN"/>
        </w:rPr>
        <w:t>учитывая</w:t>
      </w:r>
      <w:r w:rsidRPr="0053482F">
        <w:rPr>
          <w:i w:val="0"/>
          <w:iCs/>
          <w:lang w:eastAsia="zh-CN"/>
        </w:rPr>
        <w:t>,</w:t>
      </w:r>
    </w:p>
    <w:p w14:paraId="5F5B39DB" w14:textId="77777777" w:rsidR="00B30FC2" w:rsidRPr="0053482F" w:rsidRDefault="00B30FC2" w:rsidP="00DB12C3">
      <w:pPr>
        <w:rPr>
          <w:lang w:eastAsia="ja-JP"/>
        </w:rPr>
      </w:pPr>
      <w:bookmarkStart w:id="233" w:name="lt_pId013"/>
      <w:r w:rsidRPr="0053482F">
        <w:rPr>
          <w:i/>
          <w:iCs/>
          <w:lang w:eastAsia="ja-JP"/>
        </w:rPr>
        <w:t>a)</w:t>
      </w:r>
      <w:bookmarkEnd w:id="233"/>
      <w:r w:rsidRPr="0053482F">
        <w:rPr>
          <w:i/>
          <w:iCs/>
          <w:lang w:eastAsia="ja-JP"/>
        </w:rPr>
        <w:tab/>
      </w:r>
      <w:bookmarkStart w:id="234" w:name="lt_pId014"/>
      <w:r w:rsidRPr="0053482F">
        <w:rPr>
          <w:lang w:eastAsia="ja-JP"/>
        </w:rPr>
        <w:t>сферу деятельности 6-й И</w:t>
      </w:r>
      <w:r w:rsidRPr="0053482F">
        <w:rPr>
          <w:bCs/>
          <w:lang w:eastAsia="ja-JP"/>
        </w:rPr>
        <w:t>сследовательской комиссии по радиосвязи, которая определена в Резолюции</w:t>
      </w:r>
      <w:r w:rsidRPr="0053482F">
        <w:rPr>
          <w:lang w:eastAsia="ja-JP"/>
        </w:rPr>
        <w:t> МСЭ-R 4;</w:t>
      </w:r>
      <w:bookmarkEnd w:id="234"/>
    </w:p>
    <w:p w14:paraId="49C778F9" w14:textId="77777777" w:rsidR="00B30FC2" w:rsidRPr="0053482F" w:rsidRDefault="00B30FC2" w:rsidP="00DB12C3">
      <w:pPr>
        <w:rPr>
          <w:i/>
          <w:iCs/>
          <w:lang w:eastAsia="ja-JP"/>
        </w:rPr>
      </w:pPr>
      <w:bookmarkStart w:id="235" w:name="lt_pId015"/>
      <w:r w:rsidRPr="0053482F">
        <w:rPr>
          <w:i/>
          <w:lang w:eastAsia="ja-JP"/>
        </w:rPr>
        <w:t>b)</w:t>
      </w:r>
      <w:bookmarkEnd w:id="235"/>
      <w:r w:rsidRPr="0053482F">
        <w:rPr>
          <w:i/>
          <w:lang w:eastAsia="ja-JP"/>
        </w:rPr>
        <w:tab/>
      </w:r>
      <w:bookmarkStart w:id="236" w:name="lt_pId016"/>
      <w:r w:rsidRPr="0053482F">
        <w:rPr>
          <w:iCs/>
          <w:lang w:eastAsia="ja-JP"/>
        </w:rPr>
        <w:t xml:space="preserve">программу работы и Вопросы </w:t>
      </w:r>
      <w:r w:rsidRPr="0053482F">
        <w:rPr>
          <w:lang w:eastAsia="ja-JP"/>
        </w:rPr>
        <w:t>6-й И</w:t>
      </w:r>
      <w:r w:rsidRPr="0053482F">
        <w:rPr>
          <w:bCs/>
          <w:lang w:eastAsia="ja-JP"/>
        </w:rPr>
        <w:t>сследовательской комиссии по радиосвязи, которые определены в Резолюции МСЭ-</w:t>
      </w:r>
      <w:r w:rsidRPr="0053482F">
        <w:rPr>
          <w:iCs/>
          <w:lang w:eastAsia="ja-JP"/>
        </w:rPr>
        <w:t>R 5;</w:t>
      </w:r>
      <w:bookmarkEnd w:id="236"/>
    </w:p>
    <w:p w14:paraId="0478D050" w14:textId="77777777" w:rsidR="00B30FC2" w:rsidRPr="0053482F" w:rsidRDefault="00B30FC2" w:rsidP="00DB12C3">
      <w:bookmarkStart w:id="237" w:name="lt_pId017"/>
      <w:r w:rsidRPr="0053482F">
        <w:rPr>
          <w:i/>
          <w:iCs/>
        </w:rPr>
        <w:t>c)</w:t>
      </w:r>
      <w:bookmarkEnd w:id="237"/>
      <w:r w:rsidRPr="0053482F">
        <w:tab/>
        <w:t>что для обеспечения глобальной эксплуатации и эффекта масштаба, которые являются ключевыми условиями успеха систем радиосвязи, желательно согласовать унифицированный график разработки общих технических и эксплуатационных параметров, а также параметров, относящихся к спектру, с учетом развертывания существующих систем радиовещания;</w:t>
      </w:r>
    </w:p>
    <w:p w14:paraId="29DC3719" w14:textId="77777777" w:rsidR="00B30FC2" w:rsidRPr="0053482F" w:rsidRDefault="00B30FC2" w:rsidP="00DB12C3">
      <w:bookmarkStart w:id="238" w:name="lt_pId019"/>
      <w:r w:rsidRPr="0053482F">
        <w:rPr>
          <w:i/>
          <w:iCs/>
        </w:rPr>
        <w:t>d)</w:t>
      </w:r>
      <w:bookmarkEnd w:id="238"/>
      <w:r w:rsidRPr="0053482F">
        <w:tab/>
      </w:r>
      <w:bookmarkStart w:id="239" w:name="lt_pId020"/>
      <w:r w:rsidRPr="0053482F">
        <w:t>что во многих странах радиовещание обеспечивает важные применения для оповещения о чрезвычайных ситуациях, как указано в Резолюции МСЭ-R 55;</w:t>
      </w:r>
      <w:bookmarkEnd w:id="239"/>
    </w:p>
    <w:p w14:paraId="003A901B" w14:textId="77777777" w:rsidR="00B30FC2" w:rsidRPr="0053482F" w:rsidRDefault="00B30FC2" w:rsidP="00DB12C3">
      <w:bookmarkStart w:id="240" w:name="lt_pId021"/>
      <w:r w:rsidRPr="0053482F">
        <w:rPr>
          <w:i/>
        </w:rPr>
        <w:t>e)</w:t>
      </w:r>
      <w:bookmarkEnd w:id="240"/>
      <w:r w:rsidRPr="0053482F">
        <w:rPr>
          <w:i/>
        </w:rPr>
        <w:tab/>
      </w:r>
      <w:bookmarkStart w:id="241" w:name="lt_pId022"/>
      <w:r w:rsidRPr="0053482F">
        <w:rPr>
          <w:iCs/>
        </w:rPr>
        <w:t>что предусмотрено внедрение новых систем, технологий и применений цифрового радиовещания для удовлетворения потребности населения в новых аудиовизуальных возможностях</w:t>
      </w:r>
      <w:r w:rsidRPr="0053482F">
        <w:t>;</w:t>
      </w:r>
      <w:bookmarkEnd w:id="241"/>
      <w:r w:rsidRPr="0053482F">
        <w:rPr>
          <w:lang w:eastAsia="ja-JP"/>
        </w:rPr>
        <w:t xml:space="preserve"> </w:t>
      </w:r>
    </w:p>
    <w:p w14:paraId="61B6FD00" w14:textId="77777777" w:rsidR="00B30FC2" w:rsidRPr="0053482F" w:rsidRDefault="00B30FC2" w:rsidP="00DB12C3">
      <w:bookmarkStart w:id="242" w:name="lt_pId023"/>
      <w:r w:rsidRPr="0053482F">
        <w:rPr>
          <w:i/>
        </w:rPr>
        <w:t>f)</w:t>
      </w:r>
      <w:bookmarkEnd w:id="242"/>
      <w:r w:rsidRPr="0053482F">
        <w:rPr>
          <w:i/>
        </w:rPr>
        <w:tab/>
      </w:r>
      <w:bookmarkStart w:id="243" w:name="lt_pId024"/>
      <w:r w:rsidRPr="0053482F">
        <w:rPr>
          <w:iCs/>
        </w:rPr>
        <w:t>что в некоторых странах с низким уровнем развития инфраструктуры широкополосной связи цифровое радиовещание может стать реальной возможностью восполнить этот пробел и устранить цифровой разрыв, как указано в Отчете МСЭ</w:t>
      </w:r>
      <w:r w:rsidRPr="0053482F">
        <w:t>-R SM.2353;</w:t>
      </w:r>
      <w:bookmarkEnd w:id="243"/>
    </w:p>
    <w:p w14:paraId="4414D4C0" w14:textId="77777777" w:rsidR="00B30FC2" w:rsidRPr="0053482F" w:rsidRDefault="00B30FC2" w:rsidP="00DB12C3">
      <w:pPr>
        <w:rPr>
          <w:lang w:eastAsia="zh-CN"/>
        </w:rPr>
      </w:pPr>
      <w:bookmarkStart w:id="244" w:name="lt_pId025"/>
      <w:r w:rsidRPr="0053482F">
        <w:rPr>
          <w:i/>
        </w:rPr>
        <w:t>g)</w:t>
      </w:r>
      <w:bookmarkEnd w:id="244"/>
      <w:r w:rsidRPr="0053482F">
        <w:rPr>
          <w:i/>
        </w:rPr>
        <w:tab/>
      </w:r>
      <w:bookmarkStart w:id="245" w:name="lt_pId026"/>
      <w:r w:rsidRPr="0053482F">
        <w:rPr>
          <w:iCs/>
        </w:rPr>
        <w:t>что интеграция возможностей протокола Интернет в технологии наземного радиовещания обеспечивает условия для широкополосного доступа, а также создания и распространения контента</w:t>
      </w:r>
      <w:r w:rsidRPr="0053482F">
        <w:t>;</w:t>
      </w:r>
      <w:bookmarkEnd w:id="245"/>
    </w:p>
    <w:p w14:paraId="6E329341" w14:textId="77777777" w:rsidR="00B30FC2" w:rsidRPr="0053482F" w:rsidRDefault="00B30FC2" w:rsidP="00DB12C3">
      <w:bookmarkStart w:id="246" w:name="lt_pId027"/>
      <w:r w:rsidRPr="0053482F">
        <w:rPr>
          <w:i/>
        </w:rPr>
        <w:t>h)</w:t>
      </w:r>
      <w:bookmarkEnd w:id="246"/>
      <w:r w:rsidRPr="0053482F">
        <w:rPr>
          <w:i/>
        </w:rPr>
        <w:tab/>
      </w:r>
      <w:bookmarkStart w:id="247" w:name="lt_pId028"/>
      <w:r w:rsidRPr="0053482F">
        <w:rPr>
          <w:iCs/>
        </w:rPr>
        <w:t>что принцип гибкого повторного использования спектра радиовещания на вторичной основе по-прежнему пригоден для применений, вспомогательных для радиовещания</w:t>
      </w:r>
      <w:r w:rsidRPr="0053482F">
        <w:t>;</w:t>
      </w:r>
      <w:bookmarkEnd w:id="247"/>
    </w:p>
    <w:p w14:paraId="254805B9" w14:textId="77777777" w:rsidR="00B30FC2" w:rsidRPr="0053482F" w:rsidRDefault="00B30FC2" w:rsidP="00DB12C3">
      <w:bookmarkStart w:id="248" w:name="lt_pId029"/>
      <w:r w:rsidRPr="0053482F">
        <w:rPr>
          <w:i/>
        </w:rPr>
        <w:t>i)</w:t>
      </w:r>
      <w:bookmarkEnd w:id="248"/>
      <w:r w:rsidRPr="0053482F">
        <w:rPr>
          <w:i/>
        </w:rPr>
        <w:tab/>
      </w:r>
      <w:bookmarkStart w:id="249" w:name="lt_pId030"/>
      <w:r w:rsidRPr="0053482F">
        <w:rPr>
          <w:iCs/>
        </w:rPr>
        <w:t xml:space="preserve">что </w:t>
      </w:r>
      <w:r w:rsidRPr="0053482F">
        <w:t>во всех Районах развивающимся странам было оказано содействие в переходе на цифровое радиовещание,</w:t>
      </w:r>
      <w:bookmarkEnd w:id="249"/>
    </w:p>
    <w:p w14:paraId="57104D44" w14:textId="77777777" w:rsidR="00B30FC2" w:rsidRPr="0053482F" w:rsidRDefault="00B30FC2" w:rsidP="00DB12C3">
      <w:pPr>
        <w:pStyle w:val="Call"/>
      </w:pPr>
      <w:r w:rsidRPr="0053482F">
        <w:t>признавая</w:t>
      </w:r>
      <w:r w:rsidRPr="0053482F">
        <w:rPr>
          <w:i w:val="0"/>
          <w:iCs/>
        </w:rPr>
        <w:t>,</w:t>
      </w:r>
    </w:p>
    <w:p w14:paraId="27711959" w14:textId="77777777" w:rsidR="00B30FC2" w:rsidRPr="0053482F" w:rsidRDefault="00B30FC2" w:rsidP="00DB12C3">
      <w:bookmarkStart w:id="250" w:name="lt_pId032"/>
      <w:r w:rsidRPr="0053482F">
        <w:rPr>
          <w:i/>
          <w:iCs/>
        </w:rPr>
        <w:t>a)</w:t>
      </w:r>
      <w:bookmarkEnd w:id="250"/>
      <w:r w:rsidRPr="0053482F">
        <w:tab/>
      </w:r>
      <w:bookmarkStart w:id="251" w:name="lt_pId033"/>
      <w:r w:rsidRPr="0053482F">
        <w:t>что в пункте 0.2 Преамбулы к Регламенту радиосвязи содержится призыв к Государствам-Членам стараться внедрять в кратчайшие сроки новейшие технические достижения;</w:t>
      </w:r>
      <w:bookmarkEnd w:id="251"/>
    </w:p>
    <w:p w14:paraId="38E63789" w14:textId="77777777" w:rsidR="00B30FC2" w:rsidRPr="0053482F" w:rsidRDefault="00B30FC2" w:rsidP="00DB12C3">
      <w:bookmarkStart w:id="252" w:name="lt_pId034"/>
      <w:r w:rsidRPr="0053482F">
        <w:rPr>
          <w:i/>
          <w:iCs/>
        </w:rPr>
        <w:t>b)</w:t>
      </w:r>
      <w:bookmarkEnd w:id="252"/>
      <w:r w:rsidRPr="0053482F">
        <w:tab/>
      </w:r>
      <w:bookmarkStart w:id="253" w:name="lt_pId035"/>
      <w:r w:rsidRPr="0053482F">
        <w:t>что в Статье </w:t>
      </w:r>
      <w:r w:rsidRPr="0053482F">
        <w:rPr>
          <w:b/>
          <w:bCs/>
        </w:rPr>
        <w:t>5</w:t>
      </w:r>
      <w:r w:rsidRPr="0053482F">
        <w:t xml:space="preserve"> Регламента радиосвязи и в региональных соглашениях определен согласованный на глобальном и региональном уровнях спектр для радиовещания;</w:t>
      </w:r>
      <w:bookmarkEnd w:id="253"/>
    </w:p>
    <w:p w14:paraId="72ED5231" w14:textId="77777777" w:rsidR="00B30FC2" w:rsidRPr="0053482F" w:rsidRDefault="00B30FC2" w:rsidP="00DB12C3">
      <w:bookmarkStart w:id="254" w:name="lt_pId036"/>
      <w:r w:rsidRPr="0053482F">
        <w:rPr>
          <w:i/>
          <w:iCs/>
        </w:rPr>
        <w:t>c)</w:t>
      </w:r>
      <w:bookmarkEnd w:id="254"/>
      <w:r w:rsidRPr="0053482F">
        <w:tab/>
      </w:r>
      <w:bookmarkStart w:id="255" w:name="lt_pId037"/>
      <w:r w:rsidRPr="0053482F">
        <w:t xml:space="preserve">что МСЭ является </w:t>
      </w:r>
      <w:proofErr w:type="spellStart"/>
      <w:r w:rsidRPr="0053482F">
        <w:t>международно</w:t>
      </w:r>
      <w:proofErr w:type="spellEnd"/>
      <w:r w:rsidRPr="0053482F">
        <w:t xml:space="preserve"> признанной организацией, имеющей исключительное право определять и рекомендовать стандарты и планы размещения частот для систем радиовещания в сотрудничестве с другими соответствующими организациями, такими как организации по разработке стандартов, академические учреждения, отраслевые организации, а также используя проекты партнерства, форумы, консорциумы и совместные исследовательские программы</w:t>
      </w:r>
      <w:bookmarkEnd w:id="255"/>
      <w:r w:rsidRPr="0053482F">
        <w:t>;</w:t>
      </w:r>
    </w:p>
    <w:p w14:paraId="15771053" w14:textId="77777777" w:rsidR="00B30FC2" w:rsidRPr="00DB639E" w:rsidRDefault="00B30FC2" w:rsidP="00DB639E">
      <w:bookmarkStart w:id="256" w:name="lt_pId038"/>
      <w:r w:rsidRPr="00DB639E">
        <w:br w:type="page"/>
      </w:r>
    </w:p>
    <w:p w14:paraId="13B9F0A2" w14:textId="77777777" w:rsidR="00B30FC2" w:rsidRPr="0053482F" w:rsidRDefault="00B30FC2" w:rsidP="00DB12C3">
      <w:r w:rsidRPr="0053482F">
        <w:rPr>
          <w:i/>
        </w:rPr>
        <w:lastRenderedPageBreak/>
        <w:t>d)</w:t>
      </w:r>
      <w:bookmarkEnd w:id="256"/>
      <w:r w:rsidRPr="0053482F">
        <w:rPr>
          <w:i/>
        </w:rPr>
        <w:tab/>
      </w:r>
      <w:bookmarkStart w:id="257" w:name="lt_pId039"/>
      <w:r w:rsidRPr="0053482F">
        <w:rPr>
          <w:iCs/>
        </w:rPr>
        <w:t xml:space="preserve">что установленный МСЭ процесс стандартизации технологий радиовещания служит интересам членов </w:t>
      </w:r>
      <w:r w:rsidRPr="0053482F">
        <w:t>МСЭ;</w:t>
      </w:r>
      <w:bookmarkEnd w:id="257"/>
    </w:p>
    <w:p w14:paraId="5F513E55" w14:textId="77777777" w:rsidR="00B30FC2" w:rsidRPr="0053482F" w:rsidRDefault="00B30FC2" w:rsidP="00DB12C3">
      <w:bookmarkStart w:id="258" w:name="lt_pId040"/>
      <w:r w:rsidRPr="0053482F">
        <w:rPr>
          <w:i/>
        </w:rPr>
        <w:t>e)</w:t>
      </w:r>
      <w:bookmarkEnd w:id="258"/>
      <w:r w:rsidRPr="0053482F">
        <w:rPr>
          <w:i/>
        </w:rPr>
        <w:tab/>
      </w:r>
      <w:bookmarkStart w:id="259" w:name="lt_pId041"/>
      <w:r w:rsidRPr="0053482F">
        <w:rPr>
          <w:iCs/>
        </w:rPr>
        <w:t>что</w:t>
      </w:r>
      <w:r w:rsidRPr="0053482F">
        <w:t xml:space="preserve"> 6-я Исследовательская комиссия МСЭ-R разработала повсеместно признанные Рекомендации и Отчеты по использованию и управлению использованием спектра, системам доставки, транспортирования, кодирования аудио и видеосигнала, определениям формата изображения, интерфейсам сигналов, а также определениям качества обслуживания для радиовещания;</w:t>
      </w:r>
    </w:p>
    <w:bookmarkEnd w:id="259"/>
    <w:p w14:paraId="4AD127A8" w14:textId="77777777" w:rsidR="00B30FC2" w:rsidRPr="0053482F" w:rsidRDefault="00B30FC2" w:rsidP="00DB12C3">
      <w:r w:rsidRPr="0053482F">
        <w:rPr>
          <w:i/>
        </w:rPr>
        <w:t>f)</w:t>
      </w:r>
      <w:r w:rsidRPr="0053482F">
        <w:rPr>
          <w:i/>
        </w:rPr>
        <w:tab/>
      </w:r>
      <w:r w:rsidRPr="0053482F">
        <w:t xml:space="preserve">что в Отчетах </w:t>
      </w:r>
      <w:r w:rsidRPr="00631173">
        <w:t xml:space="preserve">МСЭ-R BS./BT.2522 и МСЭ-R BS./BT.2524 представлена </w:t>
      </w:r>
      <w:r w:rsidRPr="0053482F">
        <w:t>структура</w:t>
      </w:r>
      <w:r w:rsidRPr="00631173">
        <w:t xml:space="preserve"> будущего </w:t>
      </w:r>
      <w:r w:rsidRPr="0053482F">
        <w:t>радио</w:t>
      </w:r>
      <w:r w:rsidRPr="00631173">
        <w:t xml:space="preserve">вещания, в </w:t>
      </w:r>
      <w:r w:rsidRPr="0053482F">
        <w:t xml:space="preserve">рамках </w:t>
      </w:r>
      <w:r w:rsidRPr="00631173">
        <w:t xml:space="preserve">которой рассматриваются новые тенденции в области услуг </w:t>
      </w:r>
      <w:r w:rsidRPr="0053482F">
        <w:t>радио</w:t>
      </w:r>
      <w:r w:rsidRPr="00631173">
        <w:t>веща</w:t>
      </w:r>
      <w:r w:rsidRPr="0053482F">
        <w:t>ния</w:t>
      </w:r>
      <w:r w:rsidRPr="00631173">
        <w:t xml:space="preserve"> для конечных пользователей и достижения в области технологий производства и доставки</w:t>
      </w:r>
      <w:r w:rsidRPr="0053482F">
        <w:t xml:space="preserve"> радио</w:t>
      </w:r>
      <w:r w:rsidRPr="00631173">
        <w:t>вещательных программ</w:t>
      </w:r>
      <w:r w:rsidRPr="0053482F">
        <w:t>,</w:t>
      </w:r>
    </w:p>
    <w:p w14:paraId="54EB3DA2" w14:textId="77777777" w:rsidR="00B30FC2" w:rsidRPr="0053482F" w:rsidRDefault="00B30FC2" w:rsidP="00DB12C3">
      <w:pPr>
        <w:pStyle w:val="Call"/>
      </w:pPr>
      <w:r w:rsidRPr="0053482F">
        <w:t>отмечая</w:t>
      </w:r>
      <w:r w:rsidRPr="0053482F">
        <w:rPr>
          <w:i w:val="0"/>
          <w:iCs/>
        </w:rPr>
        <w:t>,</w:t>
      </w:r>
    </w:p>
    <w:p w14:paraId="5FA85561" w14:textId="77777777" w:rsidR="00B30FC2" w:rsidRPr="0053482F" w:rsidRDefault="00B30FC2" w:rsidP="00DB12C3">
      <w:bookmarkStart w:id="260" w:name="lt_pId043"/>
      <w:r w:rsidRPr="0053482F">
        <w:rPr>
          <w:i/>
          <w:iCs/>
        </w:rPr>
        <w:t>a)</w:t>
      </w:r>
      <w:bookmarkEnd w:id="260"/>
      <w:r w:rsidRPr="0053482F">
        <w:tab/>
      </w:r>
      <w:bookmarkStart w:id="261" w:name="lt_pId044"/>
      <w:r w:rsidRPr="0053482F">
        <w:t>что выбор требований к покрытию и обслуживанию для радиовещательной службы в пределах конкретной страны является исключительно внутренним делом этой страны;</w:t>
      </w:r>
      <w:bookmarkEnd w:id="261"/>
    </w:p>
    <w:p w14:paraId="57E048CC" w14:textId="77777777" w:rsidR="00B30FC2" w:rsidRPr="0053482F" w:rsidRDefault="00B30FC2" w:rsidP="00DB12C3">
      <w:bookmarkStart w:id="262" w:name="lt_pId045"/>
      <w:r w:rsidRPr="0053482F">
        <w:rPr>
          <w:i/>
        </w:rPr>
        <w:t>b)</w:t>
      </w:r>
      <w:bookmarkEnd w:id="262"/>
      <w:r w:rsidRPr="0053482F">
        <w:rPr>
          <w:i/>
        </w:rPr>
        <w:tab/>
      </w:r>
      <w:bookmarkStart w:id="263" w:name="lt_pId046"/>
      <w:r w:rsidRPr="0053482F">
        <w:rPr>
          <w:iCs/>
        </w:rPr>
        <w:t xml:space="preserve">что многие администрации извлекли пользу из проводимой в МСЭ-R работы по стандартизации технологий, относящихся к вещанию, таких как </w:t>
      </w:r>
      <w:r w:rsidRPr="0053482F">
        <w:t>DSB, первое и второе поколения ЦНТВ, IBB, ТСЧ, ТВЧ и ТСВЧ</w:t>
      </w:r>
      <w:r w:rsidRPr="0053482F">
        <w:rPr>
          <w:rStyle w:val="FootnoteReference"/>
        </w:rPr>
        <w:footnoteReference w:customMarkFollows="1" w:id="27"/>
        <w:t>1</w:t>
      </w:r>
      <w:r w:rsidRPr="0053482F">
        <w:t>;</w:t>
      </w:r>
      <w:bookmarkEnd w:id="263"/>
    </w:p>
    <w:p w14:paraId="52559CCA" w14:textId="77777777" w:rsidR="00B30FC2" w:rsidRPr="0053482F" w:rsidRDefault="00B30FC2" w:rsidP="00DB12C3">
      <w:bookmarkStart w:id="264" w:name="lt_pId047"/>
      <w:r w:rsidRPr="0053482F">
        <w:rPr>
          <w:i/>
          <w:iCs/>
        </w:rPr>
        <w:t>c)</w:t>
      </w:r>
      <w:bookmarkEnd w:id="264"/>
      <w:r w:rsidRPr="0053482F">
        <w:tab/>
      </w:r>
      <w:bookmarkStart w:id="265" w:name="lt_pId048"/>
      <w:r w:rsidRPr="0053482F">
        <w:t>что переход к будущим системам, технологиям и применениям радиовещания может предоставить возможности для экономии энергии;</w:t>
      </w:r>
      <w:bookmarkEnd w:id="265"/>
    </w:p>
    <w:p w14:paraId="396CD3B1" w14:textId="77777777" w:rsidR="00B30FC2" w:rsidRPr="0053482F" w:rsidRDefault="00B30FC2" w:rsidP="00DB12C3">
      <w:bookmarkStart w:id="266" w:name="lt_pId049"/>
      <w:r w:rsidRPr="0053482F">
        <w:rPr>
          <w:i/>
        </w:rPr>
        <w:t>d)</w:t>
      </w:r>
      <w:bookmarkEnd w:id="266"/>
      <w:r w:rsidRPr="0053482F">
        <w:rPr>
          <w:i/>
        </w:rPr>
        <w:tab/>
      </w:r>
      <w:bookmarkStart w:id="267" w:name="lt_pId050"/>
      <w:r w:rsidRPr="0053482F">
        <w:rPr>
          <w:iCs/>
        </w:rPr>
        <w:t xml:space="preserve">что производство </w:t>
      </w:r>
      <w:r w:rsidRPr="0053482F">
        <w:t xml:space="preserve">оконечных пользовательских устройств, позволяющих получать вещательные услуги, с </w:t>
      </w:r>
      <w:r w:rsidRPr="0053482F">
        <w:rPr>
          <w:iCs/>
        </w:rPr>
        <w:t>согласованными на глобальном уровне проектными спецификациями</w:t>
      </w:r>
      <w:r w:rsidRPr="0053482F">
        <w:t>, а также рост их</w:t>
      </w:r>
      <w:r w:rsidRPr="0053482F">
        <w:rPr>
          <w:iCs/>
        </w:rPr>
        <w:t xml:space="preserve"> приобретения населением могут привести к снижению затрат для конечного пользователя</w:t>
      </w:r>
      <w:r w:rsidRPr="0053482F">
        <w:t>;</w:t>
      </w:r>
      <w:bookmarkEnd w:id="267"/>
    </w:p>
    <w:p w14:paraId="1F01ECC4" w14:textId="77777777" w:rsidR="00B30FC2" w:rsidRPr="0053482F" w:rsidRDefault="00B30FC2" w:rsidP="00DB12C3">
      <w:bookmarkStart w:id="268" w:name="lt_pId051"/>
      <w:r w:rsidRPr="0053482F">
        <w:rPr>
          <w:i/>
        </w:rPr>
        <w:t>e)</w:t>
      </w:r>
      <w:bookmarkEnd w:id="268"/>
      <w:r w:rsidRPr="0053482F">
        <w:rPr>
          <w:i/>
        </w:rPr>
        <w:tab/>
      </w:r>
      <w:bookmarkStart w:id="269" w:name="lt_pId052"/>
      <w:r w:rsidRPr="0053482F">
        <w:rPr>
          <w:iCs/>
        </w:rPr>
        <w:t>что важно содействовать всемирному распространению и принятию стандартов для достижения эффекта масштаба при производстве будущих систем, технологий и применений для радиовещания</w:t>
      </w:r>
      <w:r w:rsidRPr="0053482F">
        <w:t>;</w:t>
      </w:r>
      <w:bookmarkEnd w:id="269"/>
    </w:p>
    <w:p w14:paraId="27E4EF46" w14:textId="77777777" w:rsidR="00B30FC2" w:rsidRPr="0053482F" w:rsidRDefault="00B30FC2" w:rsidP="00DB12C3">
      <w:bookmarkStart w:id="270" w:name="lt_pId053"/>
      <w:r w:rsidRPr="0053482F">
        <w:rPr>
          <w:i/>
        </w:rPr>
        <w:t>f)</w:t>
      </w:r>
      <w:bookmarkEnd w:id="270"/>
      <w:r w:rsidRPr="0053482F">
        <w:rPr>
          <w:i/>
        </w:rPr>
        <w:tab/>
      </w:r>
      <w:r w:rsidRPr="0053482F">
        <w:t>что должны быть учтены особые потребности развивающихся стран, с тем чтобы преодолеть существующий цифровой разрыв,</w:t>
      </w:r>
    </w:p>
    <w:p w14:paraId="14BC22A1" w14:textId="77777777" w:rsidR="00B30FC2" w:rsidRPr="0053482F" w:rsidRDefault="00B30FC2" w:rsidP="00DB12C3">
      <w:pPr>
        <w:pStyle w:val="Call"/>
      </w:pPr>
      <w:r w:rsidRPr="0053482F">
        <w:t>решает</w:t>
      </w:r>
    </w:p>
    <w:p w14:paraId="108937EF" w14:textId="77777777" w:rsidR="00B30FC2" w:rsidRPr="0053482F" w:rsidRDefault="00B30FC2" w:rsidP="00DB12C3">
      <w:r w:rsidRPr="0053482F">
        <w:t>1</w:t>
      </w:r>
      <w:r w:rsidRPr="0053482F">
        <w:tab/>
      </w:r>
      <w:bookmarkStart w:id="271" w:name="lt_pId057"/>
      <w:r w:rsidRPr="0053482F">
        <w:t>разработать Рекомендации и Отчеты для внедрения новых систем, технологий и применений радиовещания с целью достижения согласования спецификаций на всемирной основе с учетом требований и условий стран/регионов;</w:t>
      </w:r>
      <w:bookmarkEnd w:id="271"/>
      <w:r w:rsidRPr="0053482F">
        <w:t xml:space="preserve"> </w:t>
      </w:r>
    </w:p>
    <w:p w14:paraId="7B337D33" w14:textId="77777777" w:rsidR="00B30FC2" w:rsidRPr="0053482F" w:rsidRDefault="00B30FC2" w:rsidP="00DB12C3">
      <w:r w:rsidRPr="0053482F">
        <w:t>2</w:t>
      </w:r>
      <w:r w:rsidRPr="0053482F">
        <w:tab/>
      </w:r>
      <w:bookmarkStart w:id="272" w:name="lt_pId059"/>
      <w:r w:rsidRPr="0053482F">
        <w:t>что разработка Рекомендаций и Отчетов по тематике будущих систем, технологий и применений радиовещания должна осуществляться как непрерывный и оперативный процесс с четко определенными намеченными результатами деятельности, учитывающими разработки, проводимые вне МСЭ-R</w:t>
      </w:r>
      <w:bookmarkEnd w:id="272"/>
      <w:r w:rsidRPr="0053482F">
        <w:t>,</w:t>
      </w:r>
    </w:p>
    <w:p w14:paraId="01570245" w14:textId="77777777" w:rsidR="00B30FC2" w:rsidRPr="00DB639E" w:rsidRDefault="00B30FC2" w:rsidP="00DB639E">
      <w:r w:rsidRPr="00DB639E">
        <w:br w:type="page"/>
      </w:r>
    </w:p>
    <w:p w14:paraId="01FEC48C" w14:textId="77777777" w:rsidR="00B30FC2" w:rsidRPr="0053482F" w:rsidRDefault="00B30FC2" w:rsidP="00DB12C3">
      <w:pPr>
        <w:pStyle w:val="Call"/>
      </w:pPr>
      <w:r w:rsidRPr="0053482F">
        <w:lastRenderedPageBreak/>
        <w:t>поручает Директору Бюро радиосвязи</w:t>
      </w:r>
    </w:p>
    <w:p w14:paraId="25C6DA2C" w14:textId="77777777" w:rsidR="00B30FC2" w:rsidRPr="0053482F" w:rsidRDefault="00B30FC2" w:rsidP="00DB12C3">
      <w:pPr>
        <w:keepNext/>
        <w:keepLines/>
      </w:pPr>
      <w:r w:rsidRPr="0053482F">
        <w:t>1</w:t>
      </w:r>
      <w:r w:rsidRPr="0053482F">
        <w:tab/>
      </w:r>
      <w:bookmarkStart w:id="273" w:name="lt_pId062"/>
      <w:r w:rsidRPr="0053482F">
        <w:t xml:space="preserve">продолжать информировать стороны, предлагающие будущие системы, технологии и применения, о стандартах радиовещания и сообщать им о политике МСЭ в области </w:t>
      </w:r>
      <w:r>
        <w:t>прав интеллектуальной собственности</w:t>
      </w:r>
      <w:r w:rsidRPr="0053482F">
        <w:t xml:space="preserve"> в соответствии с Резолюцией МСЭ</w:t>
      </w:r>
      <w:r w:rsidRPr="0053482F">
        <w:noBreakHyphen/>
        <w:t>R 1;</w:t>
      </w:r>
      <w:bookmarkEnd w:id="273"/>
    </w:p>
    <w:p w14:paraId="58AC8882" w14:textId="77777777" w:rsidR="00B30FC2" w:rsidRPr="0053482F" w:rsidRDefault="00B30FC2" w:rsidP="00DB12C3">
      <w:r w:rsidRPr="0053482F">
        <w:t>2</w:t>
      </w:r>
      <w:r w:rsidRPr="0053482F">
        <w:tab/>
      </w:r>
      <w:bookmarkStart w:id="274" w:name="lt_pId064"/>
      <w:r w:rsidRPr="0053482F">
        <w:t>оказывать необходимую поддержку для содействия выполнению настоящей Резолюции.</w:t>
      </w:r>
      <w:bookmarkEnd w:id="274"/>
    </w:p>
    <w:p w14:paraId="3812BA1C" w14:textId="77777777" w:rsidR="00151479" w:rsidRDefault="00151479" w:rsidP="00151479">
      <w:pPr>
        <w:rPr>
          <w:lang w:eastAsia="zh-CN"/>
        </w:rPr>
      </w:pPr>
      <w:bookmarkStart w:id="275" w:name="_Toc151987295"/>
    </w:p>
    <w:p w14:paraId="417A9B9D" w14:textId="77777777" w:rsidR="00151479" w:rsidRDefault="00151479" w:rsidP="00151479">
      <w:pPr>
        <w:rPr>
          <w:lang w:eastAsia="zh-CN"/>
        </w:rPr>
        <w:sectPr w:rsidR="00151479" w:rsidSect="00EF2EA4">
          <w:footerReference w:type="default" r:id="rId321"/>
          <w:footerReference w:type="first" r:id="rId322"/>
          <w:pgSz w:w="11907" w:h="16840" w:code="9"/>
          <w:pgMar w:top="1418" w:right="1134" w:bottom="1418" w:left="1134" w:header="720" w:footer="720" w:gutter="0"/>
          <w:paperSrc w:first="259" w:other="259"/>
          <w:cols w:space="720"/>
          <w:titlePg/>
          <w:docGrid w:linePitch="326"/>
        </w:sectPr>
      </w:pPr>
    </w:p>
    <w:p w14:paraId="6CE3C02F" w14:textId="6ED871D3" w:rsidR="00B30FC2" w:rsidRDefault="00B30FC2" w:rsidP="00BA4DD0">
      <w:pPr>
        <w:pStyle w:val="ResNo"/>
      </w:pPr>
      <w:r w:rsidRPr="00843F1C">
        <w:rPr>
          <w:lang w:eastAsia="zh-CN"/>
        </w:rPr>
        <w:lastRenderedPageBreak/>
        <w:t>резолюци</w:t>
      </w:r>
      <w:r>
        <w:rPr>
          <w:lang w:eastAsia="zh-CN"/>
        </w:rPr>
        <w:t>я</w:t>
      </w:r>
      <w:r w:rsidRPr="00843F1C">
        <w:rPr>
          <w:lang w:eastAsia="zh-CN"/>
        </w:rPr>
        <w:t xml:space="preserve"> мсэ-r </w:t>
      </w:r>
      <w:proofErr w:type="gramStart"/>
      <w:r w:rsidRPr="00C87ECC">
        <w:rPr>
          <w:rStyle w:val="href"/>
        </w:rPr>
        <w:t>71-1</w:t>
      </w:r>
      <w:bookmarkEnd w:id="275"/>
      <w:proofErr w:type="gramEnd"/>
    </w:p>
    <w:p w14:paraId="7850AEA7" w14:textId="77777777" w:rsidR="00B30FC2" w:rsidRDefault="00B30FC2" w:rsidP="00BA4DD0">
      <w:pPr>
        <w:pStyle w:val="Restitle"/>
      </w:pPr>
      <w:bookmarkStart w:id="276" w:name="_Toc151987296"/>
      <w:r w:rsidRPr="00843F1C">
        <w:t xml:space="preserve">Роль Сектора радиосвязи в текущем развитии телевизионного, звукового </w:t>
      </w:r>
      <w:r w:rsidRPr="00843F1C">
        <w:br/>
        <w:t>и мультимедийного радиовещания</w:t>
      </w:r>
      <w:bookmarkEnd w:id="276"/>
    </w:p>
    <w:p w14:paraId="4A4925F1" w14:textId="77777777" w:rsidR="00B30FC2" w:rsidRPr="00843F1C" w:rsidRDefault="00B30FC2" w:rsidP="0044255F">
      <w:pPr>
        <w:pStyle w:val="Resdate"/>
        <w:rPr>
          <w:lang w:eastAsia="zh-CN"/>
        </w:rPr>
      </w:pPr>
      <w:r w:rsidRPr="00843F1C">
        <w:rPr>
          <w:lang w:eastAsia="zh-CN"/>
        </w:rPr>
        <w:t>(</w:t>
      </w:r>
      <w:proofErr w:type="gramStart"/>
      <w:r w:rsidRPr="00843F1C">
        <w:rPr>
          <w:lang w:eastAsia="zh-CN"/>
        </w:rPr>
        <w:t>2019</w:t>
      </w:r>
      <w:r>
        <w:rPr>
          <w:lang w:eastAsia="zh-CN"/>
        </w:rPr>
        <w:t>-2023</w:t>
      </w:r>
      <w:proofErr w:type="gramEnd"/>
      <w:r w:rsidRPr="00843F1C">
        <w:rPr>
          <w:lang w:eastAsia="zh-CN"/>
        </w:rPr>
        <w:t>)</w:t>
      </w:r>
    </w:p>
    <w:p w14:paraId="73417054" w14:textId="77777777" w:rsidR="00B30FC2" w:rsidRPr="00843F1C" w:rsidRDefault="00B30FC2" w:rsidP="0044255F">
      <w:pPr>
        <w:pStyle w:val="Normalaftertitle"/>
        <w:rPr>
          <w:lang w:eastAsia="zh-CN"/>
        </w:rPr>
      </w:pPr>
      <w:r w:rsidRPr="00843F1C">
        <w:rPr>
          <w:lang w:eastAsia="zh-CN"/>
        </w:rPr>
        <w:t>Ассамблея радиосвязи МСЭ,</w:t>
      </w:r>
    </w:p>
    <w:p w14:paraId="307F484B" w14:textId="77777777" w:rsidR="00B30FC2" w:rsidRPr="00843F1C" w:rsidRDefault="00B30FC2" w:rsidP="0044255F">
      <w:pPr>
        <w:pStyle w:val="Call"/>
      </w:pPr>
      <w:r w:rsidRPr="00843F1C">
        <w:rPr>
          <w:lang w:eastAsia="zh-CN"/>
        </w:rPr>
        <w:t>учитывая</w:t>
      </w:r>
      <w:r w:rsidRPr="00843F1C">
        <w:rPr>
          <w:i w:val="0"/>
          <w:iCs/>
          <w:lang w:eastAsia="zh-CN"/>
        </w:rPr>
        <w:t>,</w:t>
      </w:r>
    </w:p>
    <w:p w14:paraId="1E052FCD" w14:textId="77777777" w:rsidR="00B30FC2" w:rsidRPr="00843F1C" w:rsidRDefault="00B30FC2" w:rsidP="0044255F">
      <w:r w:rsidRPr="00843F1C">
        <w:rPr>
          <w:i/>
          <w:iCs/>
        </w:rPr>
        <w:t>a)</w:t>
      </w:r>
      <w:r w:rsidRPr="00843F1C">
        <w:tab/>
        <w:t xml:space="preserve">что сфера деятельности МСЭ в целом и проводимой им работы по стандартизации, в частности, очень важна для </w:t>
      </w:r>
      <w:r w:rsidRPr="00843F1C">
        <w:rPr>
          <w:color w:val="000000"/>
        </w:rPr>
        <w:t>развивающейся отрасли радиовещания</w:t>
      </w:r>
      <w:r w:rsidRPr="00843F1C">
        <w:t>;</w:t>
      </w:r>
    </w:p>
    <w:p w14:paraId="48079B0C" w14:textId="77777777" w:rsidR="00B30FC2" w:rsidRPr="00843F1C" w:rsidRDefault="00B30FC2" w:rsidP="0044255F">
      <w:pPr>
        <w:rPr>
          <w:lang w:eastAsia="ko-KR"/>
        </w:rPr>
      </w:pPr>
      <w:r w:rsidRPr="00843F1C">
        <w:rPr>
          <w:rFonts w:eastAsia="Malgun Gothic"/>
          <w:i/>
          <w:iCs/>
          <w:lang w:eastAsia="ko-KR"/>
        </w:rPr>
        <w:t>b)</w:t>
      </w:r>
      <w:r w:rsidRPr="00843F1C">
        <w:tab/>
        <w:t xml:space="preserve">что осуществлялось и будет осуществляться совершенствование </w:t>
      </w:r>
      <w:r w:rsidRPr="00843F1C">
        <w:rPr>
          <w:lang w:eastAsia="ko-KR"/>
        </w:rPr>
        <w:t>систем радиовещания;</w:t>
      </w:r>
    </w:p>
    <w:p w14:paraId="66D3F173" w14:textId="77777777" w:rsidR="00B30FC2" w:rsidRPr="00843F1C" w:rsidRDefault="00B30FC2" w:rsidP="0044255F">
      <w:r w:rsidRPr="00843F1C">
        <w:rPr>
          <w:rFonts w:eastAsia="Malgun Gothic"/>
          <w:i/>
          <w:iCs/>
          <w:lang w:eastAsia="ko-KR"/>
        </w:rPr>
        <w:t>c</w:t>
      </w:r>
      <w:r w:rsidRPr="00843F1C">
        <w:rPr>
          <w:i/>
          <w:iCs/>
        </w:rPr>
        <w:t>)</w:t>
      </w:r>
      <w:r w:rsidRPr="00843F1C">
        <w:tab/>
        <w:t>что внедрение систем радиовещания расширяется и что происходит постоянное развитие этих систем в соответствии с тенденциями, определяемыми пользователями и технологиями;</w:t>
      </w:r>
    </w:p>
    <w:p w14:paraId="6BE2BDAA" w14:textId="77777777" w:rsidR="00B30FC2" w:rsidRPr="00843F1C" w:rsidRDefault="00B30FC2" w:rsidP="0044255F">
      <w:pPr>
        <w:rPr>
          <w:rFonts w:eastAsia="Malgun Gothic"/>
          <w:lang w:eastAsia="ko-KR"/>
        </w:rPr>
      </w:pPr>
      <w:r w:rsidRPr="00843F1C">
        <w:rPr>
          <w:rFonts w:eastAsia="Malgun Gothic"/>
          <w:i/>
          <w:iCs/>
          <w:lang w:eastAsia="ko-KR"/>
        </w:rPr>
        <w:t>d)</w:t>
      </w:r>
      <w:r w:rsidRPr="00843F1C">
        <w:rPr>
          <w:rFonts w:eastAsia="Malgun Gothic"/>
          <w:lang w:eastAsia="ko-KR"/>
        </w:rPr>
        <w:tab/>
        <w:t>что продолжающееся развертывание систем радиовещания во всемирном масштабе является результатом совместных усилий трех Секторов МСЭ</w:t>
      </w:r>
      <w:r w:rsidRPr="00843F1C">
        <w:t>,</w:t>
      </w:r>
    </w:p>
    <w:p w14:paraId="74930A61" w14:textId="77777777" w:rsidR="00B30FC2" w:rsidRPr="00843F1C" w:rsidRDefault="00B30FC2" w:rsidP="0044255F">
      <w:pPr>
        <w:pStyle w:val="Call"/>
      </w:pPr>
      <w:r w:rsidRPr="00843F1C">
        <w:t>отмечая</w:t>
      </w:r>
      <w:r w:rsidRPr="00843F1C">
        <w:rPr>
          <w:i w:val="0"/>
          <w:iCs/>
        </w:rPr>
        <w:t>,</w:t>
      </w:r>
    </w:p>
    <w:p w14:paraId="48023388" w14:textId="77777777" w:rsidR="00B30FC2" w:rsidRPr="00843F1C" w:rsidRDefault="00B30FC2" w:rsidP="0044255F">
      <w:r w:rsidRPr="00843F1C">
        <w:rPr>
          <w:i/>
        </w:rPr>
        <w:t>a)</w:t>
      </w:r>
      <w:r w:rsidRPr="00843F1C">
        <w:rPr>
          <w:i/>
        </w:rPr>
        <w:tab/>
      </w:r>
      <w:r w:rsidRPr="00843F1C">
        <w:rPr>
          <w:iCs/>
        </w:rPr>
        <w:t>что в 2012 году МСЭ определил для себя следующие действия, необходимые для реализации решений ВВУИО</w:t>
      </w:r>
      <w:r w:rsidRPr="00843F1C">
        <w:t>:</w:t>
      </w:r>
    </w:p>
    <w:p w14:paraId="177FD1D5" w14:textId="77777777" w:rsidR="00B30FC2" w:rsidRPr="00843F1C" w:rsidRDefault="00B30FC2" w:rsidP="0044255F">
      <w:pPr>
        <w:pStyle w:val="enumlev1"/>
      </w:pPr>
      <w:r w:rsidRPr="00843F1C">
        <w:t>–</w:t>
      </w:r>
      <w:r w:rsidRPr="00843F1C">
        <w:tab/>
        <w:t>разработка дорожных карт перехода от аналогового к цифровому радиовещанию;</w:t>
      </w:r>
    </w:p>
    <w:p w14:paraId="1DA1A1A9" w14:textId="77777777" w:rsidR="00B30FC2" w:rsidRPr="00843F1C" w:rsidRDefault="00B30FC2" w:rsidP="0044255F">
      <w:pPr>
        <w:pStyle w:val="enumlev1"/>
      </w:pPr>
      <w:r w:rsidRPr="00843F1C">
        <w:t>–</w:t>
      </w:r>
      <w:r w:rsidRPr="00843F1C">
        <w:tab/>
        <w:t>обновление руководящих указаний по цифровому радиовещанию;</w:t>
      </w:r>
    </w:p>
    <w:p w14:paraId="5CC39C98" w14:textId="77777777" w:rsidR="00B30FC2" w:rsidRPr="00843F1C" w:rsidRDefault="00B30FC2" w:rsidP="0044255F">
      <w:pPr>
        <w:pStyle w:val="enumlev1"/>
      </w:pPr>
      <w:r w:rsidRPr="00843F1C">
        <w:t>–</w:t>
      </w:r>
      <w:r w:rsidRPr="00843F1C">
        <w:tab/>
        <w:t>организация программ профессиональной подготовки по вопросам перехода от аналогового к цифровому радиовещанию;</w:t>
      </w:r>
    </w:p>
    <w:p w14:paraId="575B6901" w14:textId="77777777" w:rsidR="00B30FC2" w:rsidRPr="00843F1C" w:rsidRDefault="00B30FC2" w:rsidP="00473ADC">
      <w:r w:rsidRPr="00843F1C">
        <w:rPr>
          <w:i/>
          <w:iCs/>
        </w:rPr>
        <w:t>b)</w:t>
      </w:r>
      <w:r w:rsidRPr="00843F1C">
        <w:tab/>
        <w:t>Резолюцию МСЭ</w:t>
      </w:r>
      <w:r w:rsidRPr="00843F1C">
        <w:noBreakHyphen/>
        <w:t>R 9 о взаимодействии и сотрудничестве с другими признанными внешними организациями</w:t>
      </w:r>
      <w:r w:rsidRPr="00843F1C">
        <w:rPr>
          <w:lang w:eastAsia="ja-JP"/>
        </w:rPr>
        <w:t>,</w:t>
      </w:r>
    </w:p>
    <w:p w14:paraId="68D839E1" w14:textId="77777777" w:rsidR="00B30FC2" w:rsidRPr="00843F1C" w:rsidRDefault="00B30FC2" w:rsidP="00473ADC">
      <w:pPr>
        <w:pStyle w:val="Call"/>
      </w:pPr>
      <w:r w:rsidRPr="00843F1C">
        <w:rPr>
          <w:lang w:eastAsia="zh-CN"/>
        </w:rPr>
        <w:t>признавая</w:t>
      </w:r>
      <w:r w:rsidRPr="00843F1C">
        <w:rPr>
          <w:i w:val="0"/>
          <w:iCs/>
        </w:rPr>
        <w:t>,</w:t>
      </w:r>
    </w:p>
    <w:p w14:paraId="4A3169DE" w14:textId="77777777" w:rsidR="00B30FC2" w:rsidRPr="00843F1C" w:rsidRDefault="00B30FC2" w:rsidP="00473ADC">
      <w:pPr>
        <w:rPr>
          <w:lang w:eastAsia="ja-JP"/>
        </w:rPr>
      </w:pPr>
      <w:r w:rsidRPr="00843F1C">
        <w:t>что в Резолюции</w:t>
      </w:r>
      <w:r w:rsidRPr="009856CD">
        <w:rPr>
          <w:lang w:eastAsia="ja-JP"/>
        </w:rPr>
        <w:t xml:space="preserve"> </w:t>
      </w:r>
      <w:r w:rsidRPr="00843F1C">
        <w:rPr>
          <w:lang w:eastAsia="ja-JP"/>
        </w:rPr>
        <w:t>МСЭ</w:t>
      </w:r>
      <w:r w:rsidRPr="009856CD">
        <w:rPr>
          <w:lang w:eastAsia="ja-JP"/>
        </w:rPr>
        <w:t>-R 70</w:t>
      </w:r>
      <w:r w:rsidRPr="00A61C27">
        <w:rPr>
          <w:lang w:eastAsia="ja-JP"/>
        </w:rPr>
        <w:t xml:space="preserve"> </w:t>
      </w:r>
      <w:r>
        <w:rPr>
          <w:lang w:eastAsia="ja-JP"/>
        </w:rPr>
        <w:t xml:space="preserve">о </w:t>
      </w:r>
      <w:r w:rsidRPr="00661B6E">
        <w:rPr>
          <w:lang w:eastAsia="ja-JP"/>
        </w:rPr>
        <w:t>п</w:t>
      </w:r>
      <w:r w:rsidRPr="00661B6E">
        <w:t>ринцип</w:t>
      </w:r>
      <w:r>
        <w:t>ах</w:t>
      </w:r>
      <w:r w:rsidRPr="00661B6E">
        <w:t xml:space="preserve"> </w:t>
      </w:r>
      <w:r w:rsidRPr="009856CD">
        <w:t>будущего развития радиовещания</w:t>
      </w:r>
      <w:r w:rsidRPr="00843F1C">
        <w:t xml:space="preserve"> рекомендуется разработать Рекомендации и Отчеты для внедрения новых систем, технологий и применений радиовещания,</w:t>
      </w:r>
    </w:p>
    <w:p w14:paraId="64B75086" w14:textId="77777777" w:rsidR="00B30FC2" w:rsidRPr="00843F1C" w:rsidRDefault="00B30FC2" w:rsidP="0044255F">
      <w:pPr>
        <w:pStyle w:val="Call"/>
      </w:pPr>
      <w:r w:rsidRPr="00843F1C">
        <w:t>решает</w:t>
      </w:r>
      <w:r w:rsidRPr="00843F1C">
        <w:rPr>
          <w:i w:val="0"/>
          <w:iCs/>
        </w:rPr>
        <w:t>,</w:t>
      </w:r>
    </w:p>
    <w:p w14:paraId="67990D94" w14:textId="77777777" w:rsidR="00B30FC2" w:rsidRPr="00843F1C" w:rsidRDefault="00B30FC2" w:rsidP="0044255F">
      <w:r w:rsidRPr="00843F1C">
        <w:t>1</w:t>
      </w:r>
      <w:r w:rsidRPr="00843F1C">
        <w:tab/>
        <w:t>что соответствующей исследовательской комиссии по радиосвязи следует разработать дорожную карту деятельности МСЭ</w:t>
      </w:r>
      <w:r w:rsidRPr="00843F1C">
        <w:noBreakHyphen/>
        <w:t>R в области радиовещания, для того чтобы обеспечить эффективное и результативное выполнение этой работы во взаимодействии с другими исследовательскими комиссиями МСЭ-R, с МСЭ-Т и МСЭ-D, а также с организациями, внешними по отношению к МСЭ;</w:t>
      </w:r>
    </w:p>
    <w:p w14:paraId="75AACBFE" w14:textId="77777777" w:rsidR="00B30FC2" w:rsidRPr="00843F1C" w:rsidRDefault="00B30FC2" w:rsidP="0044255F">
      <w:r w:rsidRPr="00843F1C">
        <w:t>2</w:t>
      </w:r>
      <w:r w:rsidRPr="00843F1C">
        <w:tab/>
        <w:t xml:space="preserve">что, учитывая установленные процедуры </w:t>
      </w:r>
      <w:proofErr w:type="spellStart"/>
      <w:r w:rsidRPr="00843F1C">
        <w:t>межсекторальной</w:t>
      </w:r>
      <w:proofErr w:type="spellEnd"/>
      <w:r w:rsidRPr="00843F1C">
        <w:t xml:space="preserve"> деятельности по координации между МСЭ-R и МСЭ-D в области радиовещания, эту деятельность следует продолжать и расширять;</w:t>
      </w:r>
    </w:p>
    <w:p w14:paraId="3460B853" w14:textId="77777777" w:rsidR="00B30FC2" w:rsidRPr="00EF008E" w:rsidRDefault="00B30FC2" w:rsidP="00EF008E">
      <w:r w:rsidRPr="00EF008E">
        <w:br w:type="page"/>
      </w:r>
    </w:p>
    <w:p w14:paraId="7D8C151A" w14:textId="77777777" w:rsidR="00B30FC2" w:rsidRPr="00843F1C" w:rsidRDefault="00B30FC2" w:rsidP="009856CD">
      <w:r w:rsidRPr="00843F1C">
        <w:lastRenderedPageBreak/>
        <w:t>3</w:t>
      </w:r>
      <w:r w:rsidRPr="00843F1C">
        <w:tab/>
        <w:t xml:space="preserve">что, учитывая установленные процедуры </w:t>
      </w:r>
      <w:proofErr w:type="spellStart"/>
      <w:r w:rsidRPr="00843F1C">
        <w:t>межсекторальной</w:t>
      </w:r>
      <w:proofErr w:type="spellEnd"/>
      <w:r w:rsidRPr="00843F1C">
        <w:t xml:space="preserve"> деятельности по координации между МСЭ-R и МСЭ-T в области оценки качества и доступности аудио и видео, кодирования звукового и видеосигнала, </w:t>
      </w:r>
      <w:r w:rsidRPr="00843F1C">
        <w:rPr>
          <w:color w:val="000000"/>
        </w:rPr>
        <w:t>интегрированных вещательных широкополосных систем</w:t>
      </w:r>
      <w:r w:rsidRPr="00843F1C">
        <w:rPr>
          <w:lang w:eastAsia="ja-JP"/>
        </w:rPr>
        <w:t xml:space="preserve">, </w:t>
      </w:r>
      <w:r w:rsidRPr="00843F1C">
        <w:t>мультимедиа и других появляющихся технологий и применений, эту деятельность следует продолжать и расширять,</w:t>
      </w:r>
    </w:p>
    <w:p w14:paraId="02127532" w14:textId="77777777" w:rsidR="00B30FC2" w:rsidRPr="00843F1C" w:rsidRDefault="00B30FC2" w:rsidP="0044255F">
      <w:pPr>
        <w:pStyle w:val="Call"/>
      </w:pPr>
      <w:r w:rsidRPr="00843F1C">
        <w:t>поручает Директору Бюро радиосвязи</w:t>
      </w:r>
    </w:p>
    <w:p w14:paraId="19269E43" w14:textId="77777777" w:rsidR="00B30FC2" w:rsidRPr="00843F1C" w:rsidRDefault="00B30FC2" w:rsidP="0044255F">
      <w:r w:rsidRPr="00843F1C">
        <w:t>представлять будущим ассамблеям радиосвязи отчет о результатах выполнения настоящей Резолюции.</w:t>
      </w:r>
    </w:p>
    <w:p w14:paraId="655DD2DA" w14:textId="77777777" w:rsidR="00151479" w:rsidRDefault="00151479" w:rsidP="00151479">
      <w:pPr>
        <w:rPr>
          <w:lang w:eastAsia="zh-CN"/>
        </w:rPr>
      </w:pPr>
      <w:bookmarkStart w:id="277" w:name="_Toc151987297"/>
    </w:p>
    <w:p w14:paraId="5B6EE5D0" w14:textId="77777777" w:rsidR="00151479" w:rsidRDefault="00151479" w:rsidP="00151479">
      <w:pPr>
        <w:rPr>
          <w:lang w:eastAsia="zh-CN"/>
        </w:rPr>
        <w:sectPr w:rsidR="00151479" w:rsidSect="00EF2EA4">
          <w:headerReference w:type="default" r:id="rId323"/>
          <w:footerReference w:type="default" r:id="rId324"/>
          <w:footerReference w:type="first" r:id="rId325"/>
          <w:pgSz w:w="11907" w:h="16840" w:code="9"/>
          <w:pgMar w:top="1418" w:right="1134" w:bottom="1418" w:left="1134" w:header="720" w:footer="720" w:gutter="0"/>
          <w:paperSrc w:first="259" w:other="259"/>
          <w:cols w:space="720"/>
          <w:titlePg/>
          <w:docGrid w:linePitch="326"/>
        </w:sectPr>
      </w:pPr>
    </w:p>
    <w:p w14:paraId="144C5B9A" w14:textId="203FF3F5" w:rsidR="00B30FC2" w:rsidRPr="00B92FC3" w:rsidRDefault="00B30FC2" w:rsidP="00275EBC">
      <w:pPr>
        <w:pStyle w:val="ResNo"/>
        <w:rPr>
          <w:lang w:eastAsia="zh-CN"/>
        </w:rPr>
      </w:pPr>
      <w:r w:rsidRPr="00B92FC3">
        <w:rPr>
          <w:lang w:eastAsia="zh-CN"/>
        </w:rPr>
        <w:lastRenderedPageBreak/>
        <w:t xml:space="preserve">РЕЗОЛЮЦИЯ МСЭ-R </w:t>
      </w:r>
      <w:r w:rsidRPr="00151479">
        <w:rPr>
          <w:rStyle w:val="href"/>
        </w:rPr>
        <w:t>72</w:t>
      </w:r>
      <w:bookmarkEnd w:id="277"/>
    </w:p>
    <w:p w14:paraId="5062DD3D" w14:textId="77777777" w:rsidR="00B30FC2" w:rsidRPr="00B92FC3" w:rsidRDefault="00B30FC2" w:rsidP="00275EBC">
      <w:pPr>
        <w:pStyle w:val="Restitle"/>
        <w:rPr>
          <w:lang w:eastAsia="zh-CN"/>
        </w:rPr>
      </w:pPr>
      <w:bookmarkStart w:id="278" w:name="_Toc151987298"/>
      <w:r w:rsidRPr="00B92FC3">
        <w:rPr>
          <w:lang w:eastAsia="zh-CN"/>
        </w:rPr>
        <w:t>Поощрение гендерного равенства и равноправия и преодоление разрыва в том, что касается участия и вклада женщин и мужчин в деятельность МСЭ-R</w:t>
      </w:r>
      <w:bookmarkEnd w:id="278"/>
    </w:p>
    <w:p w14:paraId="7BCE5322" w14:textId="77777777" w:rsidR="00B30FC2" w:rsidRPr="00B92FC3" w:rsidRDefault="00B30FC2" w:rsidP="00D64975">
      <w:pPr>
        <w:pStyle w:val="Resdate"/>
      </w:pPr>
      <w:r w:rsidRPr="00B92FC3">
        <w:t>(2023)</w:t>
      </w:r>
    </w:p>
    <w:p w14:paraId="355847B9" w14:textId="77777777" w:rsidR="00B30FC2" w:rsidRPr="00B92FC3" w:rsidRDefault="00B30FC2" w:rsidP="00325447">
      <w:pPr>
        <w:pStyle w:val="Normalaftertitle"/>
      </w:pPr>
      <w:r w:rsidRPr="00B92FC3">
        <w:t>Ассамблея радиосвязи МСЭ,</w:t>
      </w:r>
    </w:p>
    <w:p w14:paraId="16C44E2A" w14:textId="77777777" w:rsidR="00B30FC2" w:rsidRPr="00B92FC3" w:rsidRDefault="00B30FC2" w:rsidP="0002463B">
      <w:pPr>
        <w:pStyle w:val="Call"/>
        <w:rPr>
          <w:szCs w:val="22"/>
        </w:rPr>
      </w:pPr>
      <w:r w:rsidRPr="00B92FC3">
        <w:rPr>
          <w:szCs w:val="22"/>
        </w:rPr>
        <w:t>учитывая</w:t>
      </w:r>
    </w:p>
    <w:p w14:paraId="03F75F74" w14:textId="77777777" w:rsidR="00B30FC2" w:rsidRPr="00B92FC3" w:rsidRDefault="00B30FC2" w:rsidP="0002463B">
      <w:pPr>
        <w:rPr>
          <w:szCs w:val="22"/>
        </w:rPr>
      </w:pPr>
      <w:r w:rsidRPr="00B92FC3">
        <w:rPr>
          <w:i/>
          <w:iCs/>
          <w:szCs w:val="22"/>
        </w:rPr>
        <w:t>a)</w:t>
      </w:r>
      <w:r w:rsidRPr="00B92FC3">
        <w:rPr>
          <w:i/>
          <w:iCs/>
          <w:szCs w:val="22"/>
        </w:rPr>
        <w:tab/>
      </w:r>
      <w:r w:rsidRPr="00B92FC3">
        <w:rPr>
          <w:szCs w:val="22"/>
        </w:rPr>
        <w:t>Резолюцию 70 (</w:t>
      </w:r>
      <w:proofErr w:type="spellStart"/>
      <w:r w:rsidRPr="00B92FC3">
        <w:rPr>
          <w:szCs w:val="22"/>
        </w:rPr>
        <w:t>Пересм</w:t>
      </w:r>
      <w:proofErr w:type="spellEnd"/>
      <w:r w:rsidRPr="00B92FC3">
        <w:rPr>
          <w:szCs w:val="22"/>
        </w:rPr>
        <w:t xml:space="preserve">. Бухарест, 2022 г.) Полномочной конференции об учете </w:t>
      </w:r>
      <w:r w:rsidRPr="00E33594">
        <w:rPr>
          <w:szCs w:val="22"/>
        </w:rPr>
        <w:t xml:space="preserve">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 </w:t>
      </w:r>
      <w:r>
        <w:rPr>
          <w:szCs w:val="22"/>
        </w:rPr>
        <w:t>(</w:t>
      </w:r>
      <w:r w:rsidRPr="00B92FC3">
        <w:rPr>
          <w:szCs w:val="22"/>
        </w:rPr>
        <w:t>ИКТ</w:t>
      </w:r>
      <w:r>
        <w:rPr>
          <w:szCs w:val="22"/>
        </w:rPr>
        <w:t>)</w:t>
      </w:r>
      <w:r w:rsidRPr="00B92FC3">
        <w:rPr>
          <w:szCs w:val="22"/>
        </w:rPr>
        <w:t>;</w:t>
      </w:r>
    </w:p>
    <w:p w14:paraId="44158F7A" w14:textId="77777777" w:rsidR="00B30FC2" w:rsidRPr="00B92FC3" w:rsidRDefault="00B30FC2" w:rsidP="0002463B">
      <w:pPr>
        <w:rPr>
          <w:iCs/>
          <w:szCs w:val="22"/>
        </w:rPr>
      </w:pPr>
      <w:r w:rsidRPr="00B92FC3">
        <w:rPr>
          <w:i/>
          <w:iCs/>
          <w:szCs w:val="22"/>
        </w:rPr>
        <w:t>b)</w:t>
      </w:r>
      <w:r w:rsidRPr="00B92FC3">
        <w:rPr>
          <w:i/>
          <w:iCs/>
          <w:szCs w:val="22"/>
        </w:rPr>
        <w:tab/>
      </w:r>
      <w:r w:rsidRPr="00B92FC3">
        <w:rPr>
          <w:iCs/>
          <w:szCs w:val="22"/>
        </w:rPr>
        <w:t>Решение 631 Совета МСЭ (Женева, 2023 г.) о выполнении Резолюции 70 (</w:t>
      </w:r>
      <w:proofErr w:type="spellStart"/>
      <w:r w:rsidRPr="00B92FC3">
        <w:rPr>
          <w:iCs/>
          <w:szCs w:val="22"/>
        </w:rPr>
        <w:t>Пересм</w:t>
      </w:r>
      <w:proofErr w:type="spellEnd"/>
      <w:r w:rsidRPr="00B92FC3">
        <w:rPr>
          <w:iCs/>
          <w:szCs w:val="22"/>
        </w:rPr>
        <w:t>. Бухарест, 202</w:t>
      </w:r>
      <w:r w:rsidRPr="00A33209">
        <w:rPr>
          <w:iCs/>
          <w:szCs w:val="22"/>
        </w:rPr>
        <w:t>2</w:t>
      </w:r>
      <w:r w:rsidRPr="00B92FC3">
        <w:rPr>
          <w:iCs/>
          <w:szCs w:val="22"/>
        </w:rPr>
        <w:t xml:space="preserve"> г.);</w:t>
      </w:r>
    </w:p>
    <w:p w14:paraId="0A2E06DA" w14:textId="77777777" w:rsidR="00B30FC2" w:rsidRPr="00B92FC3" w:rsidRDefault="00B30FC2" w:rsidP="0002463B">
      <w:pPr>
        <w:rPr>
          <w:szCs w:val="22"/>
        </w:rPr>
      </w:pPr>
      <w:r w:rsidRPr="00B92FC3">
        <w:rPr>
          <w:i/>
          <w:iCs/>
          <w:szCs w:val="22"/>
        </w:rPr>
        <w:t>c)</w:t>
      </w:r>
      <w:r w:rsidRPr="00B92FC3">
        <w:rPr>
          <w:szCs w:val="22"/>
        </w:rPr>
        <w:tab/>
        <w:t>Резолюцию 48 (</w:t>
      </w:r>
      <w:proofErr w:type="spellStart"/>
      <w:r w:rsidRPr="00B92FC3">
        <w:rPr>
          <w:szCs w:val="22"/>
        </w:rPr>
        <w:t>Пересм</w:t>
      </w:r>
      <w:proofErr w:type="spellEnd"/>
      <w:r w:rsidRPr="00B92FC3">
        <w:rPr>
          <w:szCs w:val="22"/>
        </w:rPr>
        <w:t xml:space="preserve">. Бухарест, 2022 г.) Полномочной конференции об управлении людскими ресурсами и их развитии, и, в частности, о пункте 10 раздела </w:t>
      </w:r>
      <w:r w:rsidRPr="00B92FC3">
        <w:rPr>
          <w:i/>
          <w:iCs/>
          <w:szCs w:val="22"/>
        </w:rPr>
        <w:t>решает</w:t>
      </w:r>
      <w:r w:rsidRPr="00B92FC3">
        <w:rPr>
          <w:szCs w:val="22"/>
        </w:rPr>
        <w:t>, в котором указано, что Союз должен стремиться к тому, чтобы стать организацией, которая служит примером в области гендерного равенства, и использовать потенциал электросвязи/ИКТ для расширения прав и возможностей как женщин, так и мужчин;</w:t>
      </w:r>
    </w:p>
    <w:p w14:paraId="22C99045" w14:textId="77777777" w:rsidR="00B30FC2" w:rsidRPr="00B92FC3" w:rsidRDefault="00B30FC2" w:rsidP="0002463B">
      <w:pPr>
        <w:rPr>
          <w:szCs w:val="22"/>
        </w:rPr>
      </w:pPr>
      <w:r w:rsidRPr="00B92FC3">
        <w:rPr>
          <w:i/>
          <w:iCs/>
          <w:szCs w:val="22"/>
        </w:rPr>
        <w:t>d)</w:t>
      </w:r>
      <w:r w:rsidRPr="00B92FC3">
        <w:rPr>
          <w:szCs w:val="22"/>
        </w:rPr>
        <w:tab/>
        <w:t xml:space="preserve">Декларацию </w:t>
      </w:r>
      <w:r w:rsidRPr="0011437E">
        <w:rPr>
          <w:szCs w:val="22"/>
        </w:rPr>
        <w:t>о поощрении гендерного равенства, равноправия и равного соотношения мужчин и женщин в работе Сектора радиосвязи МСЭ</w:t>
      </w:r>
      <w:r>
        <w:rPr>
          <w:szCs w:val="22"/>
        </w:rPr>
        <w:t>, принятую</w:t>
      </w:r>
      <w:r w:rsidRPr="0011437E">
        <w:rPr>
          <w:szCs w:val="22"/>
        </w:rPr>
        <w:t xml:space="preserve"> </w:t>
      </w:r>
      <w:r>
        <w:rPr>
          <w:szCs w:val="22"/>
        </w:rPr>
        <w:t xml:space="preserve">Всемирной конференцией радиосвязи </w:t>
      </w:r>
      <w:r w:rsidRPr="00B92FC3">
        <w:rPr>
          <w:szCs w:val="22"/>
        </w:rPr>
        <w:t>(Шарм-эль-Шейх, 2019 г.)</w:t>
      </w:r>
      <w:r>
        <w:rPr>
          <w:szCs w:val="22"/>
        </w:rPr>
        <w:t>;</w:t>
      </w:r>
    </w:p>
    <w:p w14:paraId="29B06DF3" w14:textId="77777777" w:rsidR="00B30FC2" w:rsidRPr="00B92FC3" w:rsidRDefault="00B30FC2" w:rsidP="00D64975">
      <w:pPr>
        <w:rPr>
          <w:szCs w:val="22"/>
        </w:rPr>
      </w:pPr>
      <w:r w:rsidRPr="00B92FC3">
        <w:rPr>
          <w:i/>
          <w:iCs/>
          <w:color w:val="000000"/>
          <w:szCs w:val="22"/>
        </w:rPr>
        <w:t>e)</w:t>
      </w:r>
      <w:r w:rsidRPr="00B92FC3">
        <w:rPr>
          <w:color w:val="000000"/>
          <w:szCs w:val="22"/>
        </w:rPr>
        <w:tab/>
      </w:r>
      <w:bookmarkStart w:id="279" w:name="lt_pId031"/>
      <w:r w:rsidRPr="00B92FC3">
        <w:rPr>
          <w:color w:val="000000"/>
          <w:szCs w:val="22"/>
        </w:rPr>
        <w:t>Общесистемный план действий Организации Объединенных Наций по гендерному равенству и расширению прав и возможностей женщин (UN-SWAP) и соответствующий отчет о деятельности МСЭ по показателям UN-SWAP 2.0 за 2021 год;</w:t>
      </w:r>
      <w:bookmarkEnd w:id="279"/>
    </w:p>
    <w:p w14:paraId="7076D6AB" w14:textId="77777777" w:rsidR="00B30FC2" w:rsidRPr="00B92FC3" w:rsidRDefault="00B30FC2" w:rsidP="0002463B">
      <w:pPr>
        <w:rPr>
          <w:szCs w:val="22"/>
        </w:rPr>
      </w:pPr>
      <w:r w:rsidRPr="00B92FC3">
        <w:rPr>
          <w:i/>
          <w:iCs/>
          <w:color w:val="000000"/>
          <w:szCs w:val="22"/>
        </w:rPr>
        <w:t>f)</w:t>
      </w:r>
      <w:r w:rsidRPr="00B92FC3">
        <w:rPr>
          <w:color w:val="000000"/>
          <w:szCs w:val="22"/>
        </w:rPr>
        <w:tab/>
        <w:t>выводы 67-й сессии Комиссии Организации Объединенных Наций по положению женщин (CSW67)</w:t>
      </w:r>
      <w:r w:rsidRPr="00B92FC3">
        <w:rPr>
          <w:szCs w:val="22"/>
        </w:rPr>
        <w:t>;</w:t>
      </w:r>
    </w:p>
    <w:p w14:paraId="1A1664B2" w14:textId="77777777" w:rsidR="00B30FC2" w:rsidRPr="00B92FC3" w:rsidRDefault="00B30FC2" w:rsidP="00B7141F">
      <w:r w:rsidRPr="00B92FC3">
        <w:rPr>
          <w:i/>
          <w:iCs/>
        </w:rPr>
        <w:t>g)</w:t>
      </w:r>
      <w:r w:rsidRPr="00B92FC3">
        <w:tab/>
        <w:t>прогресс, достигнутый МСЭ в повышении осведомленности по гендерным вопросам, в особенности за последнее десятилетие, применительно к расширению участия женщин и их вклада в работу международных форумов, в исследованиях, проектах и профессиональной подготовке, как и в создании внутренней Целевой группы по гендерным вопросам, а также успешное учреждение МСЭ международного дня "Девушки в ИКТ", который проводится ежегодно в четвертый четверг апреля;</w:t>
      </w:r>
    </w:p>
    <w:p w14:paraId="6821BCD4" w14:textId="77777777" w:rsidR="00B30FC2" w:rsidRPr="00B92FC3" w:rsidRDefault="00B30FC2" w:rsidP="00506628">
      <w:pPr>
        <w:rPr>
          <w:szCs w:val="24"/>
        </w:rPr>
      </w:pPr>
      <w:bookmarkStart w:id="280" w:name="_Hlk150966394"/>
      <w:r w:rsidRPr="00B92FC3">
        <w:rPr>
          <w:i/>
        </w:rPr>
        <w:t>h)</w:t>
      </w:r>
      <w:r w:rsidRPr="00B92FC3">
        <w:rPr>
          <w:i/>
        </w:rPr>
        <w:tab/>
      </w:r>
      <w:r w:rsidRPr="00B92FC3">
        <w:rPr>
          <w:color w:val="000000"/>
        </w:rPr>
        <w:t>что в сфере ИКТ равный доступ как женщин, так и мужчин и равноправное участие на всех уровнях и во всех областях, в особенности в разработке политики и принятии решений, приносят преимущества обществу в целом</w:t>
      </w:r>
      <w:r w:rsidRPr="00B92FC3">
        <w:t>;</w:t>
      </w:r>
    </w:p>
    <w:bookmarkEnd w:id="280"/>
    <w:p w14:paraId="71560BBF" w14:textId="77777777" w:rsidR="00B30FC2" w:rsidRPr="00B92FC3" w:rsidRDefault="00B30FC2" w:rsidP="00B7141F">
      <w:r w:rsidRPr="00B92FC3">
        <w:rPr>
          <w:i/>
          <w:iCs/>
        </w:rPr>
        <w:t>i)</w:t>
      </w:r>
      <w:r w:rsidRPr="00B92FC3">
        <w:tab/>
        <w:t>что женщины по-прежнему недостаточно представлены в точных науках, технике, инженерном деле и математике (STEM), в частности в областях, связанных с радиосвязью, как в научных кругах, так и в профессиональной среде,</w:t>
      </w:r>
    </w:p>
    <w:p w14:paraId="0D0D8C76" w14:textId="77777777" w:rsidR="00B30FC2" w:rsidRPr="009D0D03" w:rsidRDefault="00B30FC2" w:rsidP="00124FFE">
      <w:r w:rsidRPr="009D0D03">
        <w:br w:type="page"/>
      </w:r>
    </w:p>
    <w:p w14:paraId="5BD237E6" w14:textId="77777777" w:rsidR="00B30FC2" w:rsidRPr="00B92FC3" w:rsidRDefault="00B30FC2" w:rsidP="0002463B">
      <w:pPr>
        <w:pStyle w:val="Call"/>
      </w:pPr>
      <w:r w:rsidRPr="00B92FC3">
        <w:lastRenderedPageBreak/>
        <w:t>признавая</w:t>
      </w:r>
      <w:r w:rsidRPr="00B92FC3">
        <w:rPr>
          <w:i w:val="0"/>
          <w:iCs/>
        </w:rPr>
        <w:t>,</w:t>
      </w:r>
    </w:p>
    <w:p w14:paraId="2AB752C4" w14:textId="77777777" w:rsidR="00B30FC2" w:rsidRPr="00B92FC3" w:rsidRDefault="00B30FC2" w:rsidP="0002463B">
      <w:r w:rsidRPr="00B92FC3">
        <w:rPr>
          <w:i/>
          <w:iCs/>
        </w:rPr>
        <w:t>a)</w:t>
      </w:r>
      <w:r w:rsidRPr="00B92FC3">
        <w:tab/>
        <w:t>что хотя радиосвязь играет важную роль в глобализации и эффективном развитии ИКТ, по статистике женщины недостаточно представлены в процессах международной радиосвязи, в том числе на всех уровнях работы Сектора радиосвязи МСЭ (МСЭ-R);</w:t>
      </w:r>
    </w:p>
    <w:p w14:paraId="55EEE55F" w14:textId="77777777" w:rsidR="00B30FC2" w:rsidRPr="00B92FC3" w:rsidRDefault="00B30FC2" w:rsidP="0002463B">
      <w:r w:rsidRPr="00B92FC3">
        <w:rPr>
          <w:i/>
          <w:iCs/>
        </w:rPr>
        <w:t>b)</w:t>
      </w:r>
      <w:r w:rsidRPr="00B92FC3">
        <w:tab/>
        <w:t xml:space="preserve">что наиболее эффективная работа МСЭ-R возможна при привлечении к активному и конструктивному участию большего числа женщин из всех регионов МСЭ; </w:t>
      </w:r>
    </w:p>
    <w:p w14:paraId="48E241E1" w14:textId="77777777" w:rsidR="00B30FC2" w:rsidRPr="00B92FC3" w:rsidRDefault="00B30FC2" w:rsidP="0002463B">
      <w:r w:rsidRPr="00B92FC3">
        <w:rPr>
          <w:i/>
          <w:iCs/>
        </w:rPr>
        <w:t>c)</w:t>
      </w:r>
      <w:r w:rsidRPr="00B92FC3">
        <w:tab/>
        <w:t>что необходимо прилагать больше усилий к тому, чтобы учитывать аспект гендерного равенства во всех регионах МСЭ и во всех видах деятельности МСЭ-R;</w:t>
      </w:r>
    </w:p>
    <w:p w14:paraId="2B0642CF" w14:textId="77777777" w:rsidR="00B30FC2" w:rsidRPr="00B92FC3" w:rsidRDefault="00B30FC2" w:rsidP="0002463B">
      <w:r w:rsidRPr="00B92FC3">
        <w:rPr>
          <w:i/>
          <w:iCs/>
        </w:rPr>
        <w:t>d)</w:t>
      </w:r>
      <w:r w:rsidRPr="00B92FC3">
        <w:tab/>
        <w:t>что Бюро радиосвязи (БР) учредило инициативу "Сеть женщин" МСЭ, которая была объявлена в ходе Всемирного семинара по радиосвязи 2016 года; эта инициатива призвана содействовать продвижению женщин в сфере радиосвязи, электросвязи/ИКТ и смежных областях;</w:t>
      </w:r>
    </w:p>
    <w:p w14:paraId="2A3DD285" w14:textId="77777777" w:rsidR="00B30FC2" w:rsidRPr="00B92FC3" w:rsidRDefault="00B30FC2" w:rsidP="0002463B">
      <w:r w:rsidRPr="00B92FC3">
        <w:rPr>
          <w:i/>
          <w:iCs/>
        </w:rPr>
        <w:t>e)</w:t>
      </w:r>
      <w:r w:rsidRPr="00B92FC3">
        <w:tab/>
        <w:t xml:space="preserve">что МСЭ принял политику в области гендерного равенства и учета гендерных аспектов (GEM), стремясь стать организацией, которая служит примером в области гендерного равенства, и использовать потенциал электросвязи/ИКТ для расширения прав и возможностей как женщин, так и мужчин; </w:t>
      </w:r>
    </w:p>
    <w:p w14:paraId="20C2118F" w14:textId="77777777" w:rsidR="00B30FC2" w:rsidRPr="00B92FC3" w:rsidRDefault="00B30FC2" w:rsidP="0002463B">
      <w:r w:rsidRPr="00B92FC3">
        <w:rPr>
          <w:i/>
          <w:iCs/>
        </w:rPr>
        <w:t>f)</w:t>
      </w:r>
      <w:r w:rsidRPr="00B92FC3">
        <w:tab/>
        <w:t>что в Стратегическом плане МСЭ упоминаются гендерные вопросы с целью обеспечения гендерного баланса рабочей силы, учета в своей работе практик разнообразия и охвата, а также устранения цифрового гендерного разрыва</w:t>
      </w:r>
      <w:r w:rsidRPr="00B92FC3">
        <w:rPr>
          <w:szCs w:val="18"/>
        </w:rPr>
        <w:t>,</w:t>
      </w:r>
    </w:p>
    <w:p w14:paraId="50285B3D" w14:textId="77777777" w:rsidR="00B30FC2" w:rsidRPr="00B92FC3" w:rsidRDefault="00B30FC2" w:rsidP="0002463B">
      <w:pPr>
        <w:pStyle w:val="Call"/>
      </w:pPr>
      <w:r w:rsidRPr="00B92FC3">
        <w:t>признавая далее</w:t>
      </w:r>
      <w:r w:rsidRPr="00B92FC3">
        <w:rPr>
          <w:i w:val="0"/>
          <w:iCs/>
        </w:rPr>
        <w:t>,</w:t>
      </w:r>
    </w:p>
    <w:p w14:paraId="37410728" w14:textId="77777777" w:rsidR="00B30FC2" w:rsidRPr="00B92FC3" w:rsidRDefault="00B30FC2" w:rsidP="0002463B">
      <w:pPr>
        <w:rPr>
          <w:szCs w:val="22"/>
        </w:rPr>
      </w:pPr>
      <w:r w:rsidRPr="00B92FC3">
        <w:rPr>
          <w:i/>
          <w:iCs/>
          <w:szCs w:val="22"/>
        </w:rPr>
        <w:t>a)</w:t>
      </w:r>
      <w:r w:rsidRPr="00B92FC3">
        <w:rPr>
          <w:szCs w:val="22"/>
        </w:rPr>
        <w:tab/>
        <w:t>что сфера радиосвязи выиграет от равного участия женщин и мужчин из всех регионов МСЭ в разработке политики и принятии решений;</w:t>
      </w:r>
    </w:p>
    <w:p w14:paraId="54BC54C2" w14:textId="77777777" w:rsidR="00B30FC2" w:rsidRPr="00B92FC3" w:rsidRDefault="00B30FC2" w:rsidP="0002463B">
      <w:r w:rsidRPr="00B92FC3">
        <w:rPr>
          <w:i/>
          <w:iCs/>
        </w:rPr>
        <w:t>b)</w:t>
      </w:r>
      <w:r w:rsidRPr="00B92FC3">
        <w:tab/>
        <w:t>важность всестороннего вовлечения мужчин и юношей как проводников и бенефициаров перемен в достижение гендерного равенства;</w:t>
      </w:r>
    </w:p>
    <w:p w14:paraId="580C7E67" w14:textId="77777777" w:rsidR="00B30FC2" w:rsidRPr="00B92FC3" w:rsidRDefault="00B30FC2" w:rsidP="0002463B">
      <w:r w:rsidRPr="00B92FC3">
        <w:rPr>
          <w:i/>
          <w:iCs/>
        </w:rPr>
        <w:t>c)</w:t>
      </w:r>
      <w:r w:rsidRPr="00B92FC3">
        <w:tab/>
        <w:t>что повышение уровня образования женщин и девушек и расширение их участия в вопросах радиосвязи и ИКТ также способствует достижению Цели 5 в области устойчивого развития,</w:t>
      </w:r>
    </w:p>
    <w:p w14:paraId="725A0CC8" w14:textId="77777777" w:rsidR="00B30FC2" w:rsidRPr="00B92FC3" w:rsidRDefault="00B30FC2" w:rsidP="00AF31A0">
      <w:pPr>
        <w:pStyle w:val="Call"/>
      </w:pPr>
      <w:bookmarkStart w:id="281" w:name="lt_pId079"/>
      <w:r w:rsidRPr="00B92FC3">
        <w:t>решает</w:t>
      </w:r>
      <w:bookmarkEnd w:id="281"/>
      <w:r w:rsidRPr="00B92FC3">
        <w:rPr>
          <w:i w:val="0"/>
        </w:rPr>
        <w:t>,</w:t>
      </w:r>
    </w:p>
    <w:p w14:paraId="03A94CEC" w14:textId="77777777" w:rsidR="00B30FC2" w:rsidRPr="00B92FC3" w:rsidRDefault="00B30FC2" w:rsidP="00AF31A0">
      <w:r w:rsidRPr="00B92FC3">
        <w:t>что МСЭ-R следует укрепить и ускорить работу, для того чтобы все его стратегии, программы работы, деятельность по распространению информации, публикации, исследовательские комиссии, семинары, курсы, ассамблеи и конференции отражали приверженность МСЭ-R гендерному равенству в целях расширения прав и возможностей женщин, в том числе:</w:t>
      </w:r>
    </w:p>
    <w:p w14:paraId="10F89B61" w14:textId="77777777" w:rsidR="00B30FC2" w:rsidRPr="00B92FC3" w:rsidRDefault="00B30FC2" w:rsidP="00AF31A0">
      <w:pPr>
        <w:pStyle w:val="enumlev1"/>
        <w:rPr>
          <w:szCs w:val="22"/>
        </w:rPr>
      </w:pPr>
      <w:bookmarkStart w:id="282" w:name="lt_pId081"/>
      <w:r w:rsidRPr="00B92FC3">
        <w:rPr>
          <w:szCs w:val="22"/>
        </w:rPr>
        <w:t>i)</w:t>
      </w:r>
      <w:bookmarkEnd w:id="282"/>
      <w:r w:rsidRPr="00B92FC3">
        <w:rPr>
          <w:szCs w:val="22"/>
        </w:rPr>
        <w:tab/>
        <w:t xml:space="preserve">за счет придания первостепенного значения включению гендерной политики в практику управления, подбора кадров и повседневной работы МСЭ; </w:t>
      </w:r>
    </w:p>
    <w:p w14:paraId="2C6DA112" w14:textId="77777777" w:rsidR="00B30FC2" w:rsidRPr="009D0D03" w:rsidRDefault="00B30FC2" w:rsidP="00124FFE">
      <w:bookmarkStart w:id="283" w:name="lt_pId083"/>
      <w:r w:rsidRPr="009D0D03">
        <w:br w:type="page"/>
      </w:r>
    </w:p>
    <w:p w14:paraId="04C8F84C" w14:textId="77777777" w:rsidR="00B30FC2" w:rsidRPr="00B92FC3" w:rsidRDefault="00B30FC2" w:rsidP="00AF31A0">
      <w:pPr>
        <w:pStyle w:val="enumlev1"/>
        <w:rPr>
          <w:szCs w:val="22"/>
        </w:rPr>
      </w:pPr>
      <w:proofErr w:type="spellStart"/>
      <w:r w:rsidRPr="00B92FC3">
        <w:rPr>
          <w:szCs w:val="22"/>
        </w:rPr>
        <w:lastRenderedPageBreak/>
        <w:t>ii</w:t>
      </w:r>
      <w:proofErr w:type="spellEnd"/>
      <w:r w:rsidRPr="00B92FC3">
        <w:rPr>
          <w:szCs w:val="22"/>
        </w:rPr>
        <w:t>)</w:t>
      </w:r>
      <w:bookmarkEnd w:id="283"/>
      <w:r w:rsidRPr="00B92FC3">
        <w:rPr>
          <w:szCs w:val="22"/>
        </w:rPr>
        <w:tab/>
      </w:r>
      <w:bookmarkStart w:id="284" w:name="lt_pId084"/>
      <w:r w:rsidRPr="00B92FC3">
        <w:rPr>
          <w:szCs w:val="22"/>
        </w:rPr>
        <w:t>за счет усилий по обеспечению гендерного баланса в процессе отбора</w:t>
      </w:r>
      <w:r w:rsidRPr="00686C94">
        <w:rPr>
          <w:szCs w:val="22"/>
        </w:rPr>
        <w:t xml:space="preserve"> </w:t>
      </w:r>
      <w:r w:rsidRPr="00B92FC3">
        <w:rPr>
          <w:szCs w:val="22"/>
        </w:rPr>
        <w:t xml:space="preserve">применительно к: </w:t>
      </w:r>
      <w:bookmarkEnd w:id="284"/>
    </w:p>
    <w:p w14:paraId="2CEA3D66" w14:textId="77777777" w:rsidR="00B30FC2" w:rsidRPr="009D0D03" w:rsidRDefault="00B30FC2" w:rsidP="00124FFE">
      <w:pPr>
        <w:pStyle w:val="enumlev2"/>
      </w:pPr>
      <w:r w:rsidRPr="009D0D03">
        <w:t>−</w:t>
      </w:r>
      <w:r w:rsidRPr="009D0D03">
        <w:tab/>
      </w:r>
      <w:bookmarkStart w:id="285" w:name="lt_pId086"/>
      <w:r w:rsidRPr="009D0D03">
        <w:t>должностям, включая должности категории специалистов и выше в БР;</w:t>
      </w:r>
      <w:bookmarkEnd w:id="285"/>
    </w:p>
    <w:p w14:paraId="314237F7" w14:textId="77777777" w:rsidR="00B30FC2" w:rsidRPr="009D0D03" w:rsidRDefault="00B30FC2" w:rsidP="00124FFE">
      <w:pPr>
        <w:pStyle w:val="enumlev2"/>
      </w:pPr>
      <w:r w:rsidRPr="009D0D03">
        <w:t>−</w:t>
      </w:r>
      <w:r w:rsidRPr="009D0D03">
        <w:tab/>
      </w:r>
      <w:bookmarkStart w:id="286" w:name="lt_pId088"/>
      <w:r w:rsidRPr="009D0D03">
        <w:t>наделению полномочиями, содействующими приобретению опыта и расширению возможностей, например назначение делегатами, в том числе главами и заместителями глав делегаций при подготовке всемирных конференций радиосвязи (ВКР) и в ходе их проведения;</w:t>
      </w:r>
      <w:bookmarkEnd w:id="286"/>
    </w:p>
    <w:p w14:paraId="5469C443" w14:textId="77777777" w:rsidR="00B30FC2" w:rsidRPr="004667DB" w:rsidRDefault="00B30FC2" w:rsidP="00124FFE">
      <w:pPr>
        <w:pStyle w:val="enumlev2"/>
      </w:pPr>
      <w:r w:rsidRPr="004667DB">
        <w:t>−</w:t>
      </w:r>
      <w:r w:rsidRPr="004667DB">
        <w:tab/>
      </w:r>
      <w:bookmarkStart w:id="287" w:name="lt_pId090"/>
      <w:r w:rsidRPr="004667DB">
        <w:t>наделению полномочиями председателей, заместителей председателей и докладчиков исследовательских комиссий и рабочих групп по радиосвязи, Подготовительного собрания к конференции, Консультативной группы по радиосвязи и ВКР;</w:t>
      </w:r>
      <w:bookmarkEnd w:id="287"/>
    </w:p>
    <w:p w14:paraId="789B2DC1" w14:textId="77777777" w:rsidR="00B30FC2" w:rsidRPr="009D0D03" w:rsidRDefault="00B30FC2" w:rsidP="00A33209">
      <w:pPr>
        <w:pStyle w:val="enumlev1"/>
      </w:pPr>
      <w:bookmarkStart w:id="288" w:name="lt_pId091"/>
      <w:proofErr w:type="spellStart"/>
      <w:r w:rsidRPr="00A33209">
        <w:t>iii</w:t>
      </w:r>
      <w:proofErr w:type="spellEnd"/>
      <w:r w:rsidRPr="009D0D03">
        <w:t>)</w:t>
      </w:r>
      <w:bookmarkEnd w:id="288"/>
      <w:r w:rsidRPr="009D0D03">
        <w:tab/>
        <w:t>за счет поощрения, насколько это практически возможно, Государств-Членов, региональных организаций и Членов Сектора к поддержке гендерного баланса путем активного содействия включению женщин во все аспекты деятельности МСЭ-</w:t>
      </w:r>
      <w:r w:rsidRPr="00A33209">
        <w:t>R</w:t>
      </w:r>
      <w:r w:rsidRPr="009D0D03">
        <w:t>, в том числе в процессы на национальном, региональном и международном уровнях, уделяя при этом внимание:</w:t>
      </w:r>
    </w:p>
    <w:p w14:paraId="74374922" w14:textId="77777777" w:rsidR="00B30FC2" w:rsidRPr="009D0D03" w:rsidRDefault="00B30FC2" w:rsidP="00124FFE">
      <w:pPr>
        <w:pStyle w:val="enumlev2"/>
      </w:pPr>
      <w:r w:rsidRPr="009D0D03">
        <w:t>−</w:t>
      </w:r>
      <w:r w:rsidRPr="009D0D03">
        <w:tab/>
        <w:t>наделению полномочиями, содействующими приобретению опыта и расширению возможностей, например назначению делегатами, в том числе главами и заместителями глав делегаций и выступающими при подготовке ВКР и в ходе их проведения;</w:t>
      </w:r>
    </w:p>
    <w:p w14:paraId="07FD9FA8" w14:textId="77777777" w:rsidR="00B30FC2" w:rsidRPr="009D0D03" w:rsidRDefault="00B30FC2" w:rsidP="00124FFE">
      <w:pPr>
        <w:pStyle w:val="enumlev2"/>
      </w:pPr>
      <w:r w:rsidRPr="009D0D03">
        <w:t>−</w:t>
      </w:r>
      <w:r w:rsidRPr="009D0D03">
        <w:tab/>
      </w:r>
      <w:bookmarkStart w:id="289" w:name="lt_pId096"/>
      <w:r w:rsidRPr="009D0D03">
        <w:t>предложению и выдвижению в качестве кандидатов на руководящие должности, например председателями и заместителями председателей в группах и направлениях деятельности по радиосвязи;</w:t>
      </w:r>
      <w:bookmarkEnd w:id="289"/>
    </w:p>
    <w:p w14:paraId="27E29EB7" w14:textId="77777777" w:rsidR="00B30FC2" w:rsidRPr="009D0D03" w:rsidRDefault="00B30FC2" w:rsidP="00124FFE">
      <w:pPr>
        <w:pStyle w:val="enumlev2"/>
      </w:pPr>
      <w:r w:rsidRPr="009D0D03">
        <w:t>–</w:t>
      </w:r>
      <w:r w:rsidRPr="009D0D03">
        <w:tab/>
        <w:t>выдвижению женщин в качестве кандидатов для участия в проектах или профессиональной подготовке, связанных с работой МСЭ и других международных организаций, связанных с ИКТ;</w:t>
      </w:r>
    </w:p>
    <w:p w14:paraId="3BEF8C2D" w14:textId="77777777" w:rsidR="00B30FC2" w:rsidRPr="009D0D03" w:rsidRDefault="00B30FC2" w:rsidP="00124FFE">
      <w:pPr>
        <w:pStyle w:val="enumlev1"/>
      </w:pPr>
      <w:bookmarkStart w:id="290" w:name="lt_pId097"/>
      <w:proofErr w:type="spellStart"/>
      <w:r w:rsidRPr="00124FFE">
        <w:t>iv</w:t>
      </w:r>
      <w:proofErr w:type="spellEnd"/>
      <w:r w:rsidRPr="009D0D03">
        <w:t>)</w:t>
      </w:r>
      <w:bookmarkEnd w:id="290"/>
      <w:r w:rsidRPr="009D0D03">
        <w:tab/>
      </w:r>
      <w:bookmarkStart w:id="291" w:name="lt_pId098"/>
      <w:r w:rsidRPr="009D0D03">
        <w:t>путем оказания поддержки текущей деятельности Сети женщин, с тем чтобы обеспечить возможность продвинуться на ведущие позиции в МСЭ-</w:t>
      </w:r>
      <w:r w:rsidRPr="00124FFE">
        <w:t>R</w:t>
      </w:r>
      <w:r w:rsidRPr="009D0D03">
        <w:t xml:space="preserve"> для всех женщин;</w:t>
      </w:r>
      <w:bookmarkEnd w:id="291"/>
    </w:p>
    <w:p w14:paraId="6FE16EF0" w14:textId="77777777" w:rsidR="00B30FC2" w:rsidRPr="009D0D03" w:rsidRDefault="00B30FC2" w:rsidP="00124FFE">
      <w:pPr>
        <w:pStyle w:val="enumlev1"/>
      </w:pPr>
      <w:bookmarkStart w:id="292" w:name="lt_pId103"/>
      <w:r w:rsidRPr="00124FFE">
        <w:t>v</w:t>
      </w:r>
      <w:r w:rsidRPr="009D0D03">
        <w:t>)</w:t>
      </w:r>
      <w:bookmarkEnd w:id="292"/>
      <w:r w:rsidRPr="009D0D03">
        <w:tab/>
        <w:t>путем содействия использованию ИКТ для расширения социально-экономических прав и возможностей женщин и девушек во всем мире</w:t>
      </w:r>
      <w:bookmarkStart w:id="293" w:name="lt_pId106"/>
      <w:r w:rsidRPr="009D0D03">
        <w:t>,</w:t>
      </w:r>
      <w:bookmarkEnd w:id="293"/>
    </w:p>
    <w:p w14:paraId="3669F02A" w14:textId="77777777" w:rsidR="00B30FC2" w:rsidRPr="00B92FC3" w:rsidRDefault="00B30FC2" w:rsidP="0002463B">
      <w:pPr>
        <w:pStyle w:val="Call"/>
      </w:pPr>
      <w:r w:rsidRPr="00B92FC3">
        <w:t>настоятельно рекомендует Государствам-Членам, в соответствии с национальным законодательством, и Членам Сектора</w:t>
      </w:r>
    </w:p>
    <w:p w14:paraId="192F4238" w14:textId="77777777" w:rsidR="00B30FC2" w:rsidRPr="00B92FC3" w:rsidRDefault="00B30FC2" w:rsidP="0002463B">
      <w:pPr>
        <w:rPr>
          <w:color w:val="231F20"/>
          <w:szCs w:val="22"/>
        </w:rPr>
      </w:pPr>
      <w:r w:rsidRPr="00B92FC3">
        <w:rPr>
          <w:iCs/>
        </w:rPr>
        <w:t>1</w:t>
      </w:r>
      <w:r w:rsidRPr="00B92FC3">
        <w:tab/>
      </w:r>
      <w:bookmarkStart w:id="294" w:name="lt_pId066"/>
      <w:r w:rsidRPr="00B92FC3">
        <w:rPr>
          <w:rFonts w:eastAsiaTheme="minorHAnsi"/>
        </w:rPr>
        <w:t>п</w:t>
      </w:r>
      <w:r w:rsidRPr="00B92FC3">
        <w:t>оддерживать участие женщин во всех аспектах деятельности МСЭ-R на всех уровнях, в том числе в процессах на национальном, региональном и международном уровнях</w:t>
      </w:r>
      <w:r w:rsidRPr="00B92FC3">
        <w:rPr>
          <w:color w:val="231F20"/>
        </w:rPr>
        <w:t>;</w:t>
      </w:r>
      <w:bookmarkEnd w:id="294"/>
      <w:r w:rsidRPr="00B92FC3">
        <w:t xml:space="preserve"> </w:t>
      </w:r>
    </w:p>
    <w:p w14:paraId="450C1258" w14:textId="77777777" w:rsidR="00B30FC2" w:rsidRPr="00B92FC3" w:rsidRDefault="00B30FC2" w:rsidP="0002463B">
      <w:pPr>
        <w:rPr>
          <w:color w:val="231F20"/>
          <w:szCs w:val="22"/>
        </w:rPr>
      </w:pPr>
      <w:r w:rsidRPr="00B92FC3">
        <w:rPr>
          <w:iCs/>
          <w:color w:val="231F20"/>
          <w:szCs w:val="22"/>
        </w:rPr>
        <w:t>2</w:t>
      </w:r>
      <w:r w:rsidRPr="00B92FC3">
        <w:rPr>
          <w:color w:val="231F20"/>
          <w:szCs w:val="22"/>
        </w:rPr>
        <w:tab/>
        <w:t xml:space="preserve">поддерживать обучение женщин процессам собраний МСЭ-R; </w:t>
      </w:r>
    </w:p>
    <w:p w14:paraId="7B28960D" w14:textId="77777777" w:rsidR="00B30FC2" w:rsidRPr="00B92FC3" w:rsidRDefault="00B30FC2" w:rsidP="0002463B">
      <w:r w:rsidRPr="00B92FC3">
        <w:t>3</w:t>
      </w:r>
      <w:r w:rsidRPr="00B92FC3">
        <w:rPr>
          <w:iCs/>
        </w:rPr>
        <w:tab/>
        <w:t>способствовать увеличению числа женщин – соискательниц ученых степеней всех уровней в областях STEM, особенно связанных с ИКТ и радиосвязью;</w:t>
      </w:r>
    </w:p>
    <w:p w14:paraId="5F1179FD" w14:textId="77777777" w:rsidR="00B30FC2" w:rsidRPr="00B92FC3" w:rsidRDefault="00B30FC2" w:rsidP="0002463B">
      <w:r w:rsidRPr="00B92FC3">
        <w:rPr>
          <w:iCs/>
        </w:rPr>
        <w:t>4</w:t>
      </w:r>
      <w:r w:rsidRPr="00B92FC3">
        <w:tab/>
        <w:t>усовершенствовать политику в области образования и программы обучения, а также поощрять и повышать заинтересованность женщин и девушек и их возможности</w:t>
      </w:r>
      <w:r w:rsidRPr="00B92FC3">
        <w:rPr>
          <w:iCs/>
        </w:rPr>
        <w:t xml:space="preserve"> в областях STEM, особенно в области электротехники и информатики, которые имеют решающее значение для развития ИКТ и, в частности, радиосвязи;</w:t>
      </w:r>
    </w:p>
    <w:p w14:paraId="3C81D61F" w14:textId="77777777" w:rsidR="00B30FC2" w:rsidRPr="00B92FC3" w:rsidRDefault="00B30FC2" w:rsidP="0002463B">
      <w:r w:rsidRPr="00B92FC3">
        <w:rPr>
          <w:iCs/>
        </w:rPr>
        <w:t>5</w:t>
      </w:r>
      <w:r w:rsidRPr="00B92FC3">
        <w:tab/>
        <w:t xml:space="preserve">значительно </w:t>
      </w:r>
      <w:r w:rsidRPr="00B92FC3">
        <w:rPr>
          <w:iCs/>
        </w:rPr>
        <w:t>увеличить количество стипендий и грантов, предлагаемых женщинам, желающим получить ученую степень всех уровней в областях STEM, особенно в области электротехники и информатики;</w:t>
      </w:r>
    </w:p>
    <w:p w14:paraId="5C003CBA" w14:textId="77777777" w:rsidR="00B30FC2" w:rsidRPr="009D0D03" w:rsidRDefault="00B30FC2" w:rsidP="00124FFE">
      <w:r w:rsidRPr="009D0D03">
        <w:br w:type="page"/>
      </w:r>
    </w:p>
    <w:p w14:paraId="102680C4" w14:textId="77777777" w:rsidR="00B30FC2" w:rsidRPr="00B92FC3" w:rsidRDefault="00B30FC2" w:rsidP="0002463B">
      <w:r w:rsidRPr="00B92FC3">
        <w:rPr>
          <w:iCs/>
        </w:rPr>
        <w:lastRenderedPageBreak/>
        <w:t>6</w:t>
      </w:r>
      <w:r w:rsidRPr="00B92FC3">
        <w:tab/>
      </w:r>
      <w:r w:rsidRPr="00B92FC3">
        <w:rPr>
          <w:iCs/>
        </w:rPr>
        <w:t>значительно увеличить число программ стажировок, расширить возможности для обучения и летней работы, предлагаемых женщинам, которые желают получить ученую степень в областях, связанных с развитием ИКТ и, в частности, радиосвязи;</w:t>
      </w:r>
    </w:p>
    <w:p w14:paraId="3026A6D6" w14:textId="77777777" w:rsidR="00B30FC2" w:rsidRPr="00B92FC3" w:rsidRDefault="00B30FC2" w:rsidP="0002463B">
      <w:pPr>
        <w:rPr>
          <w:color w:val="231F20"/>
          <w:szCs w:val="24"/>
        </w:rPr>
      </w:pPr>
      <w:r w:rsidRPr="00B92FC3">
        <w:rPr>
          <w:iCs/>
        </w:rPr>
        <w:t>7</w:t>
      </w:r>
      <w:r w:rsidRPr="00B92FC3">
        <w:tab/>
      </w:r>
      <w:r w:rsidRPr="00B92FC3">
        <w:rPr>
          <w:iCs/>
        </w:rPr>
        <w:t>активно поддерживать образование в области ИКТ с упором на радиосвязь для девушек и женщин, а также все меры, способствующие их подготовке к профессиональной деятельности в области ИКТ,</w:t>
      </w:r>
    </w:p>
    <w:p w14:paraId="55DB2C18" w14:textId="77777777" w:rsidR="00B30FC2" w:rsidRPr="00B92FC3" w:rsidRDefault="00B30FC2" w:rsidP="0002463B">
      <w:pPr>
        <w:pStyle w:val="Call"/>
      </w:pPr>
      <w:r w:rsidRPr="00B92FC3">
        <w:t>поручает Директору</w:t>
      </w:r>
      <w:r w:rsidRPr="00B92FC3">
        <w:rPr>
          <w:i w:val="0"/>
          <w:sz w:val="24"/>
          <w:szCs w:val="24"/>
        </w:rPr>
        <w:t xml:space="preserve"> </w:t>
      </w:r>
      <w:r w:rsidRPr="00B92FC3">
        <w:t>Бюро радиосвязи</w:t>
      </w:r>
    </w:p>
    <w:p w14:paraId="54377214" w14:textId="77777777" w:rsidR="00B30FC2" w:rsidRPr="00B92FC3" w:rsidRDefault="00B30FC2" w:rsidP="0002463B">
      <w:r w:rsidRPr="00B92FC3">
        <w:t>1</w:t>
      </w:r>
      <w:r w:rsidRPr="00B92FC3">
        <w:tab/>
        <w:t>продолжать осуществление политики МСЭ в области GEM, включая содействие в выполнении рекомендаций Объединенной инспекционной группы</w:t>
      </w:r>
      <w:r>
        <w:t xml:space="preserve"> </w:t>
      </w:r>
      <w:r w:rsidRPr="00B92FC3">
        <w:t>системы Организации Объединенных Наций, касающихся учета гендерных аспектов, и оказание поддержки координаторам по гендерным вопросам для МСЭ-R в целях продвижения женщин;</w:t>
      </w:r>
    </w:p>
    <w:p w14:paraId="6E204F8A" w14:textId="77777777" w:rsidR="00B30FC2" w:rsidRPr="00B92FC3" w:rsidRDefault="00B30FC2" w:rsidP="0002463B">
      <w:r w:rsidRPr="00B92FC3">
        <w:t>2</w:t>
      </w:r>
      <w:r w:rsidRPr="00B92FC3">
        <w:tab/>
        <w:t>продолжать интеграцию гендерной проблематики в работу БР в соответствии с принципами, которые уже применяются в МСЭ;</w:t>
      </w:r>
    </w:p>
    <w:p w14:paraId="68985F03" w14:textId="77777777" w:rsidR="00B30FC2" w:rsidRPr="00B92FC3" w:rsidRDefault="00B30FC2" w:rsidP="0002463B">
      <w:r w:rsidRPr="00B92FC3">
        <w:t>3</w:t>
      </w:r>
      <w:r w:rsidRPr="00B92FC3">
        <w:tab/>
      </w:r>
      <w:r w:rsidRPr="00B92FC3">
        <w:rPr>
          <w:lang w:bidi="ru-RU"/>
        </w:rPr>
        <w:t>отдавать должный приоритет гендерному паритету при выборе из числа кандидатов, которые имеют одинаковую квалификацию для занятий определенной должности, принимая во внимание географическое распределение (п. 154 Устава МСЭ) и гендерный баланс;</w:t>
      </w:r>
    </w:p>
    <w:p w14:paraId="3881D5ED" w14:textId="77777777" w:rsidR="00B30FC2" w:rsidRPr="00B92FC3" w:rsidRDefault="00B30FC2" w:rsidP="0002463B">
      <w:r w:rsidRPr="00B92FC3">
        <w:t>4</w:t>
      </w:r>
      <w:r w:rsidRPr="00B92FC3">
        <w:tab/>
        <w:t>включить во все циркулярные письма заявление, поощряющее и поддерживающее участие женщин в собраниях и видах деятельности МСЭ-R;</w:t>
      </w:r>
    </w:p>
    <w:p w14:paraId="67F8A4C9" w14:textId="77777777" w:rsidR="00B30FC2" w:rsidRPr="00B92FC3" w:rsidRDefault="00B30FC2" w:rsidP="0002463B">
      <w:r w:rsidRPr="00B92FC3">
        <w:t>5</w:t>
      </w:r>
      <w:r w:rsidRPr="00B92FC3">
        <w:tab/>
        <w:t>осуществлять и публиковать ежегодный обзор достижений Сектора МСЭ-R в обеспечении учета гендерных аспектов, в том числе путем сбора и анализа статистических данных о деятельности МСЭ</w:t>
      </w:r>
      <w:r w:rsidRPr="00B92FC3">
        <w:noBreakHyphen/>
        <w:t>R с разбивкой по гендерному признаку, включая информацию о председателях и заместителях председателей исследовательских комиссий, рабочих групп и делегаций, а также о географическом распределении, размещая текущую информацию в открытом доступе на веб</w:t>
      </w:r>
      <w:r w:rsidRPr="00B92FC3">
        <w:noBreakHyphen/>
        <w:t xml:space="preserve">странице и информируя о своих выводах Ассамблею радиосвязи и Всемирную конференцию радиосвязи </w:t>
      </w:r>
      <w:r>
        <w:t>в целях</w:t>
      </w:r>
      <w:r w:rsidRPr="00B92FC3">
        <w:t xml:space="preserve"> мониторинг</w:t>
      </w:r>
      <w:r>
        <w:t>а</w:t>
      </w:r>
      <w:r w:rsidRPr="00B92FC3">
        <w:t xml:space="preserve"> и поощрени</w:t>
      </w:r>
      <w:r>
        <w:t>я</w:t>
      </w:r>
      <w:r w:rsidRPr="00B92FC3">
        <w:t xml:space="preserve"> представленности женщин в МСЭ-R;</w:t>
      </w:r>
    </w:p>
    <w:p w14:paraId="48D69BFE" w14:textId="77777777" w:rsidR="00B30FC2" w:rsidRPr="00B92FC3" w:rsidRDefault="00B30FC2" w:rsidP="008D227A">
      <w:r w:rsidRPr="00B92FC3">
        <w:rPr>
          <w:lang w:bidi="ru-RU"/>
        </w:rPr>
        <w:t>6</w:t>
      </w:r>
      <w:r w:rsidRPr="00B92FC3">
        <w:rPr>
          <w:lang w:bidi="ru-RU"/>
        </w:rPr>
        <w:tab/>
        <w:t>продолжать оказывать необходимую поддержку Сети женщин в осуществлении ее деятельности;</w:t>
      </w:r>
    </w:p>
    <w:p w14:paraId="6C2B4B78" w14:textId="77777777" w:rsidR="00B30FC2" w:rsidRPr="00B92FC3" w:rsidRDefault="00B30FC2" w:rsidP="008D227A">
      <w:r w:rsidRPr="00B92FC3">
        <w:rPr>
          <w:lang w:bidi="ru-RU"/>
        </w:rPr>
        <w:t>7</w:t>
      </w:r>
      <w:r w:rsidRPr="00B92FC3">
        <w:rPr>
          <w:lang w:bidi="ru-RU"/>
        </w:rPr>
        <w:tab/>
        <w:t xml:space="preserve">обеспечить принятие последующих мер и выполнение Резолюции в координации с Генеральным секретариатом МСЭ, </w:t>
      </w:r>
      <w:r>
        <w:rPr>
          <w:lang w:bidi="ru-RU"/>
        </w:rPr>
        <w:t>ч</w:t>
      </w:r>
      <w:r w:rsidRPr="00B92FC3">
        <w:rPr>
          <w:lang w:bidi="ru-RU"/>
        </w:rPr>
        <w:t xml:space="preserve">ленами МСЭ и </w:t>
      </w:r>
      <w:r>
        <w:rPr>
          <w:lang w:bidi="ru-RU"/>
        </w:rPr>
        <w:t>р</w:t>
      </w:r>
      <w:r w:rsidRPr="00B92FC3">
        <w:rPr>
          <w:lang w:bidi="ru-RU"/>
        </w:rPr>
        <w:t>егиональными отделениями МСЭ.</w:t>
      </w:r>
    </w:p>
    <w:p w14:paraId="23529889" w14:textId="77777777" w:rsidR="00151479" w:rsidRDefault="00151479" w:rsidP="00151479">
      <w:pPr>
        <w:rPr>
          <w:lang w:eastAsia="zh-CN"/>
        </w:rPr>
      </w:pPr>
      <w:bookmarkStart w:id="295" w:name="_Toc151987299"/>
    </w:p>
    <w:p w14:paraId="32B27B57" w14:textId="77777777" w:rsidR="00151479" w:rsidRDefault="00151479" w:rsidP="00151479">
      <w:pPr>
        <w:rPr>
          <w:lang w:eastAsia="zh-CN"/>
        </w:rPr>
        <w:sectPr w:rsidR="00151479" w:rsidSect="00EF2EA4">
          <w:footerReference w:type="default" r:id="rId326"/>
          <w:footerReference w:type="first" r:id="rId327"/>
          <w:pgSz w:w="11907" w:h="16840" w:code="9"/>
          <w:pgMar w:top="1418" w:right="1134" w:bottom="1418" w:left="1134" w:header="720" w:footer="720" w:gutter="0"/>
          <w:paperSrc w:first="259" w:other="259"/>
          <w:cols w:space="720"/>
          <w:titlePg/>
          <w:docGrid w:linePitch="326"/>
        </w:sectPr>
      </w:pPr>
    </w:p>
    <w:p w14:paraId="3CE393B6" w14:textId="77777777" w:rsidR="00B30FC2" w:rsidRPr="00251292" w:rsidRDefault="00B30FC2" w:rsidP="00EE6096">
      <w:pPr>
        <w:pStyle w:val="ResNo"/>
        <w:rPr>
          <w:lang w:eastAsia="zh-CN"/>
        </w:rPr>
      </w:pPr>
      <w:r w:rsidRPr="00251292">
        <w:rPr>
          <w:lang w:eastAsia="zh-CN"/>
        </w:rPr>
        <w:lastRenderedPageBreak/>
        <w:t>РЕЗОЛЮЦИя МСЭ</w:t>
      </w:r>
      <w:r w:rsidRPr="00251292">
        <w:rPr>
          <w:lang w:eastAsia="zh-CN"/>
        </w:rPr>
        <w:noBreakHyphen/>
        <w:t xml:space="preserve">R </w:t>
      </w:r>
      <w:r w:rsidRPr="00151479">
        <w:rPr>
          <w:rStyle w:val="href"/>
        </w:rPr>
        <w:t>73</w:t>
      </w:r>
      <w:bookmarkEnd w:id="295"/>
    </w:p>
    <w:p w14:paraId="01A66FA8" w14:textId="77777777" w:rsidR="00B30FC2" w:rsidRPr="00251292" w:rsidRDefault="00B30FC2" w:rsidP="00EE6096">
      <w:pPr>
        <w:pStyle w:val="Restitle"/>
      </w:pPr>
      <w:bookmarkStart w:id="296" w:name="_Toc151987300"/>
      <w:r w:rsidRPr="00251292">
        <w:t xml:space="preserve">Использование технологий </w:t>
      </w:r>
      <w:r>
        <w:t>Международной подвижной электросвязи</w:t>
      </w:r>
      <w:r w:rsidRPr="00251292">
        <w:t xml:space="preserve"> для фиксированной беспроводной широкополосной связи в полосах частот, распределенных фиксированной службе на первичной основе</w:t>
      </w:r>
      <w:bookmarkEnd w:id="296"/>
    </w:p>
    <w:p w14:paraId="69163EE5" w14:textId="77777777" w:rsidR="00B30FC2" w:rsidRPr="00251292" w:rsidRDefault="00B30FC2" w:rsidP="00505FAD">
      <w:pPr>
        <w:pStyle w:val="Resdate"/>
      </w:pPr>
      <w:r w:rsidRPr="00251292">
        <w:t>(2023)</w:t>
      </w:r>
    </w:p>
    <w:p w14:paraId="1577C03F" w14:textId="77777777" w:rsidR="00B30FC2" w:rsidRPr="00251292" w:rsidRDefault="00B30FC2" w:rsidP="00505FAD">
      <w:pPr>
        <w:pStyle w:val="Normalaftertitle"/>
      </w:pPr>
      <w:r w:rsidRPr="00251292">
        <w:t>Ассамблея радиосвязи МСЭ,</w:t>
      </w:r>
    </w:p>
    <w:p w14:paraId="2E16E2CA" w14:textId="77777777" w:rsidR="00B30FC2" w:rsidRPr="00251292" w:rsidRDefault="00B30FC2" w:rsidP="00505FAD">
      <w:pPr>
        <w:pStyle w:val="Call"/>
      </w:pPr>
      <w:r w:rsidRPr="00251292">
        <w:t>учитывая</w:t>
      </w:r>
      <w:r w:rsidRPr="00251292">
        <w:rPr>
          <w:i w:val="0"/>
          <w:iCs/>
        </w:rPr>
        <w:t>,</w:t>
      </w:r>
    </w:p>
    <w:p w14:paraId="3F07382C" w14:textId="77777777" w:rsidR="00B30FC2" w:rsidRPr="00251292" w:rsidRDefault="00B30FC2" w:rsidP="00505FAD">
      <w:pPr>
        <w:rPr>
          <w:iCs/>
        </w:rPr>
      </w:pPr>
      <w:r w:rsidRPr="00251292">
        <w:rPr>
          <w:i/>
          <w:iCs/>
        </w:rPr>
        <w:t>a)</w:t>
      </w:r>
      <w:r w:rsidRPr="00251292">
        <w:rPr>
          <w:iCs/>
        </w:rPr>
        <w:tab/>
        <w:t>что использование технологий Международной подвижной электросвязи (IMT) для фиксированной беспроводной широкополосной связи может способствовать удовлетворению глобальных потребностей, связанных с преодолением цифрового разрыва, поддержкой повестки дня в области широкополосной связи, предоставлением экономичных широкополосных услуг в сельских и обслуживаемых в недостаточной степени районах, а также обеспечением преимуществ экономии от масштаба по всему миру;</w:t>
      </w:r>
    </w:p>
    <w:p w14:paraId="1302D331" w14:textId="77777777" w:rsidR="00B30FC2" w:rsidRPr="00251292" w:rsidRDefault="00B30FC2" w:rsidP="00505FAD">
      <w:pPr>
        <w:rPr>
          <w:iCs/>
        </w:rPr>
      </w:pPr>
      <w:r w:rsidRPr="00251292">
        <w:rPr>
          <w:i/>
          <w:iCs/>
        </w:rPr>
        <w:t>b)</w:t>
      </w:r>
      <w:r w:rsidRPr="00251292">
        <w:rPr>
          <w:iCs/>
        </w:rPr>
        <w:tab/>
        <w:t>что полезно рассм</w:t>
      </w:r>
      <w:r>
        <w:rPr>
          <w:iCs/>
        </w:rPr>
        <w:t>атривать</w:t>
      </w:r>
      <w:r w:rsidRPr="00251292">
        <w:rPr>
          <w:iCs/>
        </w:rPr>
        <w:t xml:space="preserve"> примеры национальных подходов, опыта и/или знаний, накопленных отдельными странами, желающими поделиться своими подходами к использованию технологий IMT для применений беспроводной широкополосной связи в фиксированной службе,</w:t>
      </w:r>
    </w:p>
    <w:p w14:paraId="6E6CC528" w14:textId="77777777" w:rsidR="00B30FC2" w:rsidRPr="00251292" w:rsidRDefault="00B30FC2" w:rsidP="00505FAD">
      <w:pPr>
        <w:pStyle w:val="Call"/>
      </w:pPr>
      <w:r w:rsidRPr="00251292">
        <w:t>признавая</w:t>
      </w:r>
      <w:r w:rsidRPr="00251292">
        <w:rPr>
          <w:i w:val="0"/>
        </w:rPr>
        <w:t>,</w:t>
      </w:r>
    </w:p>
    <w:p w14:paraId="5DD47EE0" w14:textId="77777777" w:rsidR="00B30FC2" w:rsidRPr="00251292" w:rsidRDefault="00B30FC2" w:rsidP="00505FAD">
      <w:pPr>
        <w:rPr>
          <w:iCs/>
        </w:rPr>
      </w:pPr>
      <w:r w:rsidRPr="00251292">
        <w:rPr>
          <w:i/>
          <w:iCs/>
        </w:rPr>
        <w:t>a)</w:t>
      </w:r>
      <w:r w:rsidRPr="00251292">
        <w:rPr>
          <w:iCs/>
        </w:rPr>
        <w:tab/>
        <w:t>что в Резолюции 139 (</w:t>
      </w:r>
      <w:proofErr w:type="spellStart"/>
      <w:r w:rsidRPr="00251292">
        <w:rPr>
          <w:iCs/>
        </w:rPr>
        <w:t>Пересм</w:t>
      </w:r>
      <w:proofErr w:type="spellEnd"/>
      <w:r w:rsidRPr="00251292">
        <w:rPr>
          <w:iCs/>
        </w:rPr>
        <w:t>. Бухарест, 2022 г.) Полномочной конференции содержится призыв к преодолению цифрового разрыва во всем мире на основе использования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14:paraId="3C142E38" w14:textId="77777777" w:rsidR="00B30FC2" w:rsidRPr="00251292" w:rsidRDefault="00B30FC2" w:rsidP="00505FAD">
      <w:pPr>
        <w:rPr>
          <w:iCs/>
        </w:rPr>
      </w:pPr>
      <w:r w:rsidRPr="00251292">
        <w:rPr>
          <w:i/>
          <w:iCs/>
        </w:rPr>
        <w:t>b)</w:t>
      </w:r>
      <w:r w:rsidRPr="00251292">
        <w:rPr>
          <w:iCs/>
        </w:rPr>
        <w:tab/>
        <w:t>что в Резолюции 37 (</w:t>
      </w:r>
      <w:proofErr w:type="spellStart"/>
      <w:r w:rsidRPr="00251292">
        <w:rPr>
          <w:iCs/>
        </w:rPr>
        <w:t>Пересм</w:t>
      </w:r>
      <w:proofErr w:type="spellEnd"/>
      <w:r w:rsidRPr="00251292">
        <w:rPr>
          <w:iCs/>
        </w:rPr>
        <w:t>. Кигали, 2022 г.) Всемирной конференции по развитию электросвязи содержится призыв к преодолению цифрового разрыва;</w:t>
      </w:r>
    </w:p>
    <w:p w14:paraId="6D3DE1D3" w14:textId="77777777" w:rsidR="00B30FC2" w:rsidRPr="00251292" w:rsidRDefault="00B30FC2" w:rsidP="00505FAD">
      <w:pPr>
        <w:rPr>
          <w:iCs/>
        </w:rPr>
      </w:pPr>
      <w:r w:rsidRPr="00251292">
        <w:rPr>
          <w:i/>
          <w:iCs/>
        </w:rPr>
        <w:t>c)</w:t>
      </w:r>
      <w:r w:rsidRPr="00251292">
        <w:rPr>
          <w:iCs/>
        </w:rPr>
        <w:tab/>
        <w:t>что в Справочнике Сектора радиосвязи МСЭ (МСЭ-R) по фиксированному беспроводному доступу рассматривается вопрос об использовании систем IMT для фиксированного беспроводного доступа, а в Рекомендации МСЭ</w:t>
      </w:r>
      <w:r w:rsidRPr="00251292">
        <w:rPr>
          <w:iCs/>
        </w:rPr>
        <w:noBreakHyphen/>
        <w:t>R M.819 приведены конкретные требования, относящиеся к фиксированному беспроводному доступу;</w:t>
      </w:r>
    </w:p>
    <w:p w14:paraId="7A0D406D" w14:textId="77777777" w:rsidR="00B30FC2" w:rsidRPr="00251292" w:rsidRDefault="00B30FC2" w:rsidP="00505FAD">
      <w:pPr>
        <w:rPr>
          <w:iCs/>
        </w:rPr>
      </w:pPr>
      <w:bookmarkStart w:id="297" w:name="lt_pId071"/>
      <w:r w:rsidRPr="00251292">
        <w:rPr>
          <w:i/>
          <w:iCs/>
        </w:rPr>
        <w:t>d)</w:t>
      </w:r>
      <w:bookmarkEnd w:id="297"/>
      <w:r w:rsidRPr="00251292">
        <w:rPr>
          <w:iCs/>
        </w:rPr>
        <w:tab/>
        <w:t>стремительное развитие возможностей IMT для поддержки интегрированного решения по обеспечению доступа и транзитной связи для упрощения развертывания сетей,</w:t>
      </w:r>
    </w:p>
    <w:p w14:paraId="696DA1A3" w14:textId="77777777" w:rsidR="00B30FC2" w:rsidRPr="00251292" w:rsidRDefault="00B30FC2" w:rsidP="00505FAD">
      <w:pPr>
        <w:pStyle w:val="Call"/>
      </w:pPr>
      <w:r w:rsidRPr="00251292">
        <w:t>решает предложить Сектору радиосвязи МСЭ</w:t>
      </w:r>
    </w:p>
    <w:p w14:paraId="2DDED6CA" w14:textId="77777777" w:rsidR="00B30FC2" w:rsidRPr="00251292" w:rsidRDefault="00B30FC2" w:rsidP="00505FAD">
      <w:pPr>
        <w:rPr>
          <w:iCs/>
        </w:rPr>
      </w:pPr>
      <w:r w:rsidRPr="00251292">
        <w:rPr>
          <w:iCs/>
        </w:rPr>
        <w:t>1</w:t>
      </w:r>
      <w:r w:rsidRPr="00251292">
        <w:rPr>
          <w:iCs/>
        </w:rPr>
        <w:tab/>
        <w:t xml:space="preserve">провести исследования по вопросу об использовании технологий IMT для фиксированной беспроводной широкополосной связи в полосах частот, распределенных фиксированной службе на первичной основе, принимая во внимание соответствующие Рекомендации, Отчеты и/или Справочники МСЭ-R, а также пункт </w:t>
      </w:r>
      <w:r w:rsidRPr="00251292">
        <w:rPr>
          <w:i/>
        </w:rPr>
        <w:t>b)</w:t>
      </w:r>
      <w:r w:rsidRPr="00251292">
        <w:rPr>
          <w:iCs/>
        </w:rPr>
        <w:t xml:space="preserve"> раздела </w:t>
      </w:r>
      <w:r w:rsidRPr="00251292">
        <w:rPr>
          <w:i/>
        </w:rPr>
        <w:t>учитывая</w:t>
      </w:r>
      <w:r w:rsidRPr="00251292">
        <w:rPr>
          <w:iCs/>
        </w:rPr>
        <w:t>;</w:t>
      </w:r>
    </w:p>
    <w:p w14:paraId="58E2BE6D" w14:textId="77777777" w:rsidR="00B30FC2" w:rsidRPr="00251292" w:rsidRDefault="00B30FC2" w:rsidP="00505FAD">
      <w:pPr>
        <w:rPr>
          <w:iCs/>
        </w:rPr>
      </w:pPr>
      <w:r w:rsidRPr="00251292">
        <w:rPr>
          <w:iCs/>
        </w:rPr>
        <w:t>2</w:t>
      </w:r>
      <w:r w:rsidRPr="00251292">
        <w:rPr>
          <w:iCs/>
        </w:rPr>
        <w:tab/>
        <w:t>разработать Рекомендации, Отчеты и/или Справочники МСЭ-R, в зависимости от случая, на основе упомянутых выше исследований,</w:t>
      </w:r>
    </w:p>
    <w:p w14:paraId="0DB03A89" w14:textId="77777777" w:rsidR="00B30FC2" w:rsidRPr="00251292" w:rsidRDefault="00B30FC2" w:rsidP="00505FAD">
      <w:pPr>
        <w:pStyle w:val="Call"/>
      </w:pPr>
      <w:r w:rsidRPr="00251292">
        <w:t xml:space="preserve">предлагает </w:t>
      </w:r>
      <w:r>
        <w:t>ч</w:t>
      </w:r>
      <w:r w:rsidRPr="00251292">
        <w:t>ленам МСЭ-R</w:t>
      </w:r>
    </w:p>
    <w:p w14:paraId="3CC25291" w14:textId="77777777" w:rsidR="00B30FC2" w:rsidRDefault="00B30FC2" w:rsidP="00505FAD">
      <w:pPr>
        <w:rPr>
          <w:iCs/>
        </w:rPr>
      </w:pPr>
      <w:r w:rsidRPr="00251292">
        <w:rPr>
          <w:iCs/>
        </w:rPr>
        <w:t>принять участие в этих исследованиях.</w:t>
      </w:r>
    </w:p>
    <w:p w14:paraId="1EAEA8CE" w14:textId="77777777" w:rsidR="00151479" w:rsidRDefault="00151479" w:rsidP="00151479">
      <w:pPr>
        <w:rPr>
          <w:lang w:eastAsia="zh-CN"/>
        </w:rPr>
      </w:pPr>
    </w:p>
    <w:p w14:paraId="2D8EB177" w14:textId="77777777" w:rsidR="00151479" w:rsidRDefault="00151479" w:rsidP="00151479">
      <w:pPr>
        <w:rPr>
          <w:lang w:eastAsia="zh-CN"/>
        </w:rPr>
        <w:sectPr w:rsidR="00151479" w:rsidSect="00EF2EA4">
          <w:footerReference w:type="default" r:id="rId328"/>
          <w:footerReference w:type="first" r:id="rId329"/>
          <w:pgSz w:w="11907" w:h="16840" w:code="9"/>
          <w:pgMar w:top="1418" w:right="1134" w:bottom="1418" w:left="1134" w:header="720" w:footer="720" w:gutter="0"/>
          <w:paperSrc w:first="259" w:other="259"/>
          <w:cols w:space="720"/>
          <w:titlePg/>
          <w:docGrid w:linePitch="326"/>
        </w:sectPr>
      </w:pPr>
    </w:p>
    <w:p w14:paraId="63B58061" w14:textId="77777777" w:rsidR="00B30FC2" w:rsidRPr="00701EDE" w:rsidRDefault="00B30FC2" w:rsidP="00B51898">
      <w:pPr>
        <w:pStyle w:val="ResNo"/>
      </w:pPr>
      <w:bookmarkStart w:id="298" w:name="_Toc151987301"/>
      <w:r w:rsidRPr="00FD46CE">
        <w:rPr>
          <w:lang w:eastAsia="zh-CN"/>
        </w:rPr>
        <w:lastRenderedPageBreak/>
        <w:t>резолюциЯ</w:t>
      </w:r>
      <w:r w:rsidRPr="00701EDE">
        <w:rPr>
          <w:lang w:eastAsia="zh-CN"/>
        </w:rPr>
        <w:t xml:space="preserve"> </w:t>
      </w:r>
      <w:r w:rsidRPr="00FD46CE">
        <w:t>МСЭ</w:t>
      </w:r>
      <w:r w:rsidRPr="00701EDE">
        <w:t>-</w:t>
      </w:r>
      <w:r w:rsidRPr="00FD46CE">
        <w:t>R</w:t>
      </w:r>
      <w:r w:rsidRPr="00701EDE">
        <w:t xml:space="preserve"> </w:t>
      </w:r>
      <w:r w:rsidRPr="00151479">
        <w:rPr>
          <w:rStyle w:val="href"/>
        </w:rPr>
        <w:t>74</w:t>
      </w:r>
      <w:bookmarkEnd w:id="298"/>
    </w:p>
    <w:p w14:paraId="450AFCB4" w14:textId="77777777" w:rsidR="00B30FC2" w:rsidRPr="00FD46CE" w:rsidRDefault="00B30FC2" w:rsidP="004C67DE">
      <w:pPr>
        <w:pStyle w:val="Restitle"/>
      </w:pPr>
      <w:bookmarkStart w:id="299" w:name="_Toc151987302"/>
      <w:r w:rsidRPr="00FD46CE">
        <w:t>Деятельность в области устойчивого использования ресурсов радиочастотного спектра и связанных с ним спутниковых орбит космическими службами</w:t>
      </w:r>
      <w:bookmarkEnd w:id="299"/>
    </w:p>
    <w:p w14:paraId="518D5BB5" w14:textId="77777777" w:rsidR="00B30FC2" w:rsidRPr="00FD46CE" w:rsidRDefault="00B30FC2" w:rsidP="0073350E">
      <w:pPr>
        <w:pStyle w:val="Resdate"/>
        <w:rPr>
          <w:lang w:eastAsia="zh-CN"/>
        </w:rPr>
      </w:pPr>
      <w:r w:rsidRPr="00FD46CE">
        <w:rPr>
          <w:lang w:eastAsia="zh-CN"/>
        </w:rPr>
        <w:t>(2023)</w:t>
      </w:r>
    </w:p>
    <w:p w14:paraId="3704122F" w14:textId="77777777" w:rsidR="00B30FC2" w:rsidRPr="00FD46CE" w:rsidRDefault="00B30FC2" w:rsidP="0073350E">
      <w:pPr>
        <w:pStyle w:val="Normalaftertitle"/>
        <w:rPr>
          <w:lang w:eastAsia="zh-CN"/>
        </w:rPr>
      </w:pPr>
      <w:r w:rsidRPr="00FD46CE">
        <w:rPr>
          <w:lang w:eastAsia="zh-CN"/>
        </w:rPr>
        <w:t>Ассамблея радиосвязи МСЭ,</w:t>
      </w:r>
    </w:p>
    <w:p w14:paraId="323A7057" w14:textId="77777777" w:rsidR="00B30FC2" w:rsidRPr="00FD46CE" w:rsidRDefault="00B30FC2" w:rsidP="00594774">
      <w:pPr>
        <w:pStyle w:val="Call"/>
        <w:rPr>
          <w:lang w:eastAsia="zh-CN"/>
        </w:rPr>
      </w:pPr>
      <w:r w:rsidRPr="00FD46CE">
        <w:rPr>
          <w:lang w:eastAsia="zh-CN"/>
        </w:rPr>
        <w:t>напоминая</w:t>
      </w:r>
    </w:p>
    <w:p w14:paraId="06F4763A" w14:textId="77777777" w:rsidR="00B30FC2" w:rsidRPr="00FD46CE" w:rsidRDefault="00B30FC2" w:rsidP="00594774">
      <w:pPr>
        <w:rPr>
          <w:lang w:eastAsia="zh-CN"/>
        </w:rPr>
      </w:pPr>
      <w:r w:rsidRPr="00FD46CE">
        <w:rPr>
          <w:i/>
          <w:iCs/>
          <w:lang w:eastAsia="zh-CN"/>
        </w:rPr>
        <w:t>a)</w:t>
      </w:r>
      <w:r w:rsidRPr="00FD46CE">
        <w:rPr>
          <w:lang w:eastAsia="zh-CN"/>
        </w:rPr>
        <w:tab/>
        <w:t>о Резолюции 219 (Бухарест, 2022 г.) Полномочной конференции об устойчивости ресурсов радиочастотного спектра и связанных с ним спутниковых орбит, используемых космическими службами;</w:t>
      </w:r>
    </w:p>
    <w:p w14:paraId="6B684085" w14:textId="77777777" w:rsidR="00B30FC2" w:rsidRPr="00FD46CE" w:rsidRDefault="00B30FC2" w:rsidP="009A7E67">
      <w:r w:rsidRPr="00FD46CE">
        <w:rPr>
          <w:i/>
          <w:iCs/>
          <w:lang w:eastAsia="zh-CN"/>
        </w:rPr>
        <w:t>b)</w:t>
      </w:r>
      <w:r w:rsidRPr="00FD46CE">
        <w:rPr>
          <w:lang w:eastAsia="zh-CN"/>
        </w:rPr>
        <w:tab/>
        <w:t>о Резолюции 218 (Бухарест, 2022 г.) Полномочной конференции о роли МСЭ в осуществлении "Повестки дня "Космос-2030": космос как двигатель устойчивого развития", а также в процессе последующей деятельности и анализа</w:t>
      </w:r>
      <w:r w:rsidRPr="00FD46CE">
        <w:t>,</w:t>
      </w:r>
    </w:p>
    <w:p w14:paraId="19802A07" w14:textId="77777777" w:rsidR="00B30FC2" w:rsidRPr="00FD46CE" w:rsidRDefault="00B30FC2" w:rsidP="00594774">
      <w:pPr>
        <w:pStyle w:val="Call"/>
      </w:pPr>
      <w:r w:rsidRPr="00FD46CE">
        <w:t>учитывая</w:t>
      </w:r>
      <w:r w:rsidRPr="00FD46CE">
        <w:rPr>
          <w:i w:val="0"/>
        </w:rPr>
        <w:t>,</w:t>
      </w:r>
    </w:p>
    <w:p w14:paraId="64D8FDD2" w14:textId="77777777" w:rsidR="00B30FC2" w:rsidRPr="00FD46CE" w:rsidRDefault="00B30FC2" w:rsidP="00630B27">
      <w:pPr>
        <w:rPr>
          <w:lang w:eastAsia="zh-CN"/>
        </w:rPr>
      </w:pPr>
      <w:r w:rsidRPr="00FD46CE">
        <w:rPr>
          <w:i/>
          <w:iCs/>
        </w:rPr>
        <w:t>a)</w:t>
      </w:r>
      <w:r w:rsidRPr="00FD46CE">
        <w:tab/>
      </w:r>
      <w:bookmarkStart w:id="300" w:name="_Hlk147528894"/>
      <w:r w:rsidRPr="00FD46CE">
        <w:rPr>
          <w:lang w:eastAsia="zh-CN"/>
        </w:rPr>
        <w:t xml:space="preserve">что технологии, используемые в </w:t>
      </w:r>
      <w:r>
        <w:rPr>
          <w:lang w:eastAsia="zh-CN"/>
        </w:rPr>
        <w:t xml:space="preserve">негеостационарных (НГСО) </w:t>
      </w:r>
      <w:r w:rsidRPr="00FD46CE">
        <w:rPr>
          <w:lang w:eastAsia="zh-CN"/>
        </w:rPr>
        <w:t xml:space="preserve">системах фиксированной спутниковой службы (ФСС), а также </w:t>
      </w:r>
      <w:r>
        <w:rPr>
          <w:lang w:eastAsia="zh-CN"/>
        </w:rPr>
        <w:t xml:space="preserve">геостационарных (ГСО) </w:t>
      </w:r>
      <w:r w:rsidRPr="00FD46CE">
        <w:rPr>
          <w:lang w:eastAsia="zh-CN"/>
        </w:rPr>
        <w:t>сетях ФСС и радиовещательной спутниковой службы (РСС) стремительно развиваются, и, как следствие, соответствующие Рекомендации и Отчеты Сектора радиосвязи МСЭ (МСЭ-R) необходимо обновлять, с тем чтобы отразить меняющийся характер характеристик и эксплуатации таких систем и сетей;</w:t>
      </w:r>
    </w:p>
    <w:p w14:paraId="738E52BA" w14:textId="77777777" w:rsidR="00B30FC2" w:rsidRPr="00FD46CE" w:rsidRDefault="00B30FC2" w:rsidP="00630B27">
      <w:pPr>
        <w:rPr>
          <w:lang w:eastAsia="zh-CN"/>
        </w:rPr>
      </w:pPr>
      <w:r w:rsidRPr="00FD46CE">
        <w:rPr>
          <w:i/>
          <w:iCs/>
          <w:lang w:eastAsia="zh-CN"/>
        </w:rPr>
        <w:t>b)</w:t>
      </w:r>
      <w:r w:rsidRPr="00FD46CE">
        <w:rPr>
          <w:lang w:eastAsia="zh-CN"/>
        </w:rPr>
        <w:tab/>
      </w:r>
      <w:r w:rsidRPr="00FD46CE">
        <w:t>что Государства-Члены могут осуществлять сведение с орбиты своих спутников по окончании срока службы</w:t>
      </w:r>
      <w:r>
        <w:t xml:space="preserve"> и</w:t>
      </w:r>
      <w:r w:rsidRPr="00FD46CE">
        <w:t xml:space="preserve"> разрабатывать критерии и методики, включая обмен данными, для содействия координации частот и совместимого использования спутниковых систем</w:t>
      </w:r>
      <w:r>
        <w:t>;</w:t>
      </w:r>
      <w:r w:rsidRPr="00FD46CE">
        <w:t xml:space="preserve"> </w:t>
      </w:r>
      <w:r>
        <w:t>к</w:t>
      </w:r>
      <w:r w:rsidRPr="00FD46CE">
        <w:t>роме того, Государства-Члены могут представлять вклады в рамках соответствующих исследовательских комиссий, с тем чтобы инициировать или продолжить проведение исследований МСЭ-R для разработки Рекомендаций, способствующих долгосрочной устойчивости ресурсов радиочастотного спектра и связанных с ним орбит;</w:t>
      </w:r>
    </w:p>
    <w:p w14:paraId="3608A9EC" w14:textId="77777777" w:rsidR="00B30FC2" w:rsidRPr="00FD46CE" w:rsidRDefault="00B30FC2" w:rsidP="00630B27">
      <w:pPr>
        <w:rPr>
          <w:rFonts w:eastAsia="MS Mincho"/>
          <w:lang w:eastAsia="ja-JP"/>
        </w:rPr>
      </w:pPr>
      <w:r w:rsidRPr="00FD46CE">
        <w:rPr>
          <w:i/>
        </w:rPr>
        <w:t>c)</w:t>
      </w:r>
      <w:r w:rsidRPr="00FD46CE">
        <w:tab/>
        <w:t xml:space="preserve">разработку новых технологий </w:t>
      </w:r>
      <w:r w:rsidRPr="00FD46CE">
        <w:rPr>
          <w:rFonts w:eastAsia="MS Mincho"/>
          <w:lang w:eastAsia="ja-JP"/>
        </w:rPr>
        <w:t>обслуживания на орбите (IOS) космических аппаратов космических служб радиосвязи, включая активную утилизацию космического мусора;</w:t>
      </w:r>
    </w:p>
    <w:p w14:paraId="056BA26C" w14:textId="77777777" w:rsidR="00B30FC2" w:rsidRPr="00FD46CE" w:rsidRDefault="00B30FC2" w:rsidP="00630B27">
      <w:r w:rsidRPr="00FD46CE">
        <w:rPr>
          <w:rFonts w:eastAsia="MS Mincho"/>
          <w:i/>
          <w:lang w:eastAsia="ja-JP"/>
        </w:rPr>
        <w:t>d)</w:t>
      </w:r>
      <w:r w:rsidRPr="00FD46CE">
        <w:rPr>
          <w:rFonts w:eastAsia="MS Mincho"/>
          <w:lang w:eastAsia="ja-JP"/>
        </w:rPr>
        <w:tab/>
      </w:r>
      <w:r w:rsidRPr="00FD46CE">
        <w:t>что доступные ресурсы радиочастотного спектра и связанных с ним орбит являются ограниченными и должны использоваться совместно всеми государствами;</w:t>
      </w:r>
    </w:p>
    <w:p w14:paraId="0D42BAFD" w14:textId="77777777" w:rsidR="00B30FC2" w:rsidRPr="00FD46CE" w:rsidRDefault="00B30FC2" w:rsidP="00630B27">
      <w:r w:rsidRPr="00FD46CE">
        <w:rPr>
          <w:i/>
          <w:iCs/>
        </w:rPr>
        <w:t>e)</w:t>
      </w:r>
      <w:r w:rsidRPr="00FD46CE">
        <w:tab/>
        <w:t>что важно учитывать долгосрочную устойчивость космической деятельности при формировании политики и процедур эффективного использования ресурсов радиочастотного спектра и спутниковых орбит,</w:t>
      </w:r>
    </w:p>
    <w:p w14:paraId="540C46C3" w14:textId="77777777" w:rsidR="00B30FC2" w:rsidRPr="005268D5" w:rsidRDefault="00B30FC2" w:rsidP="00701EDE">
      <w:r w:rsidRPr="005268D5">
        <w:br w:type="page"/>
      </w:r>
    </w:p>
    <w:p w14:paraId="76039249" w14:textId="77777777" w:rsidR="00B30FC2" w:rsidRPr="00FD46CE" w:rsidRDefault="00B30FC2" w:rsidP="009B77D2">
      <w:pPr>
        <w:pStyle w:val="Call"/>
      </w:pPr>
      <w:r w:rsidRPr="00FD46CE">
        <w:lastRenderedPageBreak/>
        <w:t>признавая</w:t>
      </w:r>
      <w:r w:rsidRPr="00FD46CE">
        <w:rPr>
          <w:i w:val="0"/>
        </w:rPr>
        <w:t>,</w:t>
      </w:r>
    </w:p>
    <w:p w14:paraId="020FE67F" w14:textId="77777777" w:rsidR="00B30FC2" w:rsidRPr="00FD46CE" w:rsidRDefault="00B30FC2" w:rsidP="009A7E67">
      <w:r w:rsidRPr="00FD46CE">
        <w:rPr>
          <w:i/>
        </w:rPr>
        <w:t>a)</w:t>
      </w:r>
      <w:r w:rsidRPr="00FD46CE">
        <w:rPr>
          <w:i/>
        </w:rPr>
        <w:tab/>
      </w:r>
      <w:r w:rsidRPr="00FD46CE">
        <w:t xml:space="preserve">что в п. 78 Устава МСЭ (Статья 12), посвященном функциям и структуре Сектора радиосвязи, указано следующее: </w:t>
      </w:r>
      <w:r w:rsidRPr="00FD46CE">
        <w:rPr>
          <w:iCs/>
        </w:rPr>
        <w:t>"</w:t>
      </w:r>
      <w:r w:rsidRPr="00FD46CE">
        <w:rPr>
          <w:i/>
          <w:iCs/>
        </w:rPr>
        <w:t>Функции Сектора радиосвязи заключаются, с учетом особых интересов развивающихся стран, в реализации целей Союза, относящихся к радиосвязи, как указано в Статье 1 настоящего Устава, путем: 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настоящего Устава, и проведения исследований без ограничения диапазона частот и принятия рекомендаций по вопросам радиосвязи</w:t>
      </w:r>
      <w:bookmarkEnd w:id="300"/>
      <w:r w:rsidRPr="00FD46CE">
        <w:t>";</w:t>
      </w:r>
    </w:p>
    <w:p w14:paraId="370A3FDF" w14:textId="77777777" w:rsidR="00B30FC2" w:rsidRPr="00FD46CE" w:rsidRDefault="00B30FC2" w:rsidP="003E1A4C">
      <w:r w:rsidRPr="00FD46CE">
        <w:rPr>
          <w:i/>
          <w:iCs/>
        </w:rPr>
        <w:t>b)</w:t>
      </w:r>
      <w:r w:rsidRPr="00FD46CE">
        <w:tab/>
      </w:r>
      <w:bookmarkStart w:id="301" w:name="_Hlk147528928"/>
      <w:r w:rsidRPr="00FD46CE">
        <w:t xml:space="preserve">что в п. 196 Устава (Статья 44), посвященном использованию радиочастотного спектра, </w:t>
      </w:r>
      <w:r>
        <w:t>ГСО</w:t>
      </w:r>
      <w:r w:rsidRPr="00FD46CE">
        <w:t xml:space="preserve"> и других спутниковых орбит, указано следующее: </w:t>
      </w:r>
      <w:r w:rsidRPr="00FD46CE">
        <w:rPr>
          <w:iCs/>
        </w:rPr>
        <w:t>"</w:t>
      </w:r>
      <w:r w:rsidRPr="00FD46CE">
        <w:rPr>
          <w:i/>
          <w:iCs/>
        </w:rPr>
        <w:t>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w:t>
      </w:r>
      <w:r w:rsidRPr="00FD46CE">
        <w:rPr>
          <w:i/>
          <w:iCs/>
        </w:rPr>
        <w:softHyphen/>
        <w:t>ского положения некоторых стран</w:t>
      </w:r>
      <w:r w:rsidRPr="00FD46CE">
        <w:t>";</w:t>
      </w:r>
    </w:p>
    <w:bookmarkEnd w:id="301"/>
    <w:p w14:paraId="1F412E86" w14:textId="77777777" w:rsidR="00B30FC2" w:rsidRPr="00FD46CE" w:rsidRDefault="00B30FC2" w:rsidP="004C67DE">
      <w:pPr>
        <w:rPr>
          <w:sz w:val="24"/>
          <w:lang w:eastAsia="zh-CN"/>
        </w:rPr>
      </w:pPr>
      <w:r w:rsidRPr="00FD46CE">
        <w:rPr>
          <w:i/>
          <w:iCs/>
          <w:lang w:eastAsia="zh-CN"/>
        </w:rPr>
        <w:t>c)</w:t>
      </w:r>
      <w:r w:rsidRPr="00FD46CE">
        <w:rPr>
          <w:lang w:eastAsia="zh-CN"/>
        </w:rPr>
        <w:tab/>
        <w:t xml:space="preserve">что в Резолюции 219 (Бухарест, 2022 г.) Полномочной конференции Ассамблее радиосвязи поручается в срочном порядке провести силами соответствующих исследовательских комиссий </w:t>
      </w:r>
      <w:r>
        <w:rPr>
          <w:lang w:eastAsia="zh-CN"/>
        </w:rPr>
        <w:t>по радиосвязи</w:t>
      </w:r>
      <w:r w:rsidRPr="00FD46CE">
        <w:rPr>
          <w:lang w:eastAsia="zh-CN"/>
        </w:rPr>
        <w:t xml:space="preserve"> необходимые исследования по вопросу о расширении использования ресурсов радиочастотного спектра и связанных с ним орбит НГСО, обеспечении долгосрочной устойчивости этих ресурсов, а также о справедливом доступе к </w:t>
      </w:r>
      <w:proofErr w:type="spellStart"/>
      <w:r w:rsidRPr="00FD46CE">
        <w:rPr>
          <w:lang w:eastAsia="zh-CN"/>
        </w:rPr>
        <w:t>орбитально</w:t>
      </w:r>
      <w:proofErr w:type="spellEnd"/>
      <w:r w:rsidRPr="00FD46CE">
        <w:rPr>
          <w:lang w:eastAsia="zh-CN"/>
        </w:rPr>
        <w:t>-частотным ресурсам ГСО и НГСО и их рациональном и совместимом использовании в соответствии с целями Статьи 44 Устава;</w:t>
      </w:r>
    </w:p>
    <w:p w14:paraId="22A2935D" w14:textId="77777777" w:rsidR="00B30FC2" w:rsidRPr="00FD46CE" w:rsidRDefault="00B30FC2" w:rsidP="003E1A4C">
      <w:r w:rsidRPr="00FD46CE">
        <w:rPr>
          <w:i/>
          <w:iCs/>
        </w:rPr>
        <w:t>d)</w:t>
      </w:r>
      <w:r w:rsidRPr="00FD46CE">
        <w:tab/>
        <w:t xml:space="preserve">что в Рекомендации МСЭ-R S.1003-2 (2010 г.) по защите </w:t>
      </w:r>
      <w:r>
        <w:t>ГСО</w:t>
      </w:r>
      <w:r w:rsidRPr="00FD46CE">
        <w:t xml:space="preserve"> как окружающей среды содержатся указания относительно орбит захоронения для спутников на </w:t>
      </w:r>
      <w:r>
        <w:t>ГСО</w:t>
      </w:r>
      <w:r w:rsidRPr="00FD46CE">
        <w:t>, а также замечания относительно увеличения объема мусора за счет осколков в результате увеличения числа спутников и связанных с ними запусков, и что эквивалентной Рекомендации для НГСО не существует;</w:t>
      </w:r>
    </w:p>
    <w:p w14:paraId="51FC119A" w14:textId="77777777" w:rsidR="00B30FC2" w:rsidRPr="00FD46CE" w:rsidRDefault="00B30FC2" w:rsidP="003E1A4C">
      <w:r w:rsidRPr="00FD46CE">
        <w:rPr>
          <w:i/>
          <w:iCs/>
        </w:rPr>
        <w:t>e)</w:t>
      </w:r>
      <w:r w:rsidRPr="00FD46CE">
        <w:tab/>
        <w:t xml:space="preserve">что исследовательские комиссии </w:t>
      </w:r>
      <w:r>
        <w:t>по радиосвязи</w:t>
      </w:r>
      <w:r w:rsidRPr="00FD46CE">
        <w:t>, занимающиеся космическими службами радиосвязи, на протяжении многих лет разрабатывали и планируют продолжать разрабатывать исследования, в том числе по использованию спектра и связанных с ним орбитальных ресурсов, а также по управлению использованием спектра и связанных орбитальных ресурсов, что способствует обеспечению долгосрочной устойчивости этих ресурсов;</w:t>
      </w:r>
    </w:p>
    <w:p w14:paraId="4E3C3156" w14:textId="77777777" w:rsidR="00B30FC2" w:rsidRPr="00FD46CE" w:rsidRDefault="00B30FC2" w:rsidP="003E1A4C">
      <w:pPr>
        <w:rPr>
          <w:rFonts w:eastAsia="MS Mincho"/>
          <w:lang w:eastAsia="ja-JP"/>
        </w:rPr>
      </w:pPr>
      <w:r w:rsidRPr="00FD46CE">
        <w:rPr>
          <w:i/>
          <w:iCs/>
        </w:rPr>
        <w:t>f)</w:t>
      </w:r>
      <w:r w:rsidRPr="00FD46CE">
        <w:tab/>
        <w:t xml:space="preserve">что данные исследования, проводимые исследовательскими комиссиями </w:t>
      </w:r>
      <w:r>
        <w:t>по радиосвязи</w:t>
      </w:r>
      <w:r w:rsidRPr="00FD46CE">
        <w:rPr>
          <w:rFonts w:eastAsia="MS Mincho"/>
          <w:lang w:eastAsia="ja-JP"/>
        </w:rPr>
        <w:t xml:space="preserve">, занимающимися космическими службами радиосвязи, направлены на решение вопросов технической совместимости и </w:t>
      </w:r>
      <w:proofErr w:type="spellStart"/>
      <w:r w:rsidRPr="00FD46CE">
        <w:rPr>
          <w:rFonts w:eastAsia="MS Mincho"/>
          <w:lang w:eastAsia="ja-JP"/>
        </w:rPr>
        <w:t>регламентарных</w:t>
      </w:r>
      <w:proofErr w:type="spellEnd"/>
      <w:r w:rsidRPr="00FD46CE">
        <w:rPr>
          <w:rFonts w:eastAsia="MS Mincho"/>
          <w:lang w:eastAsia="ja-JP"/>
        </w:rPr>
        <w:t xml:space="preserve"> процедур для спутниковых систем НГСО, и призваны обеспечить всем странам или группам стран справедливый доступ к радиочастотам и любым связанным с ними орбитам;</w:t>
      </w:r>
    </w:p>
    <w:p w14:paraId="763D9BC3" w14:textId="77777777" w:rsidR="00B30FC2" w:rsidRPr="005268D5" w:rsidRDefault="00B30FC2" w:rsidP="00610054">
      <w:r w:rsidRPr="005268D5">
        <w:br w:type="page"/>
      </w:r>
    </w:p>
    <w:p w14:paraId="348D7AC8" w14:textId="77777777" w:rsidR="00B30FC2" w:rsidRPr="00FD46CE" w:rsidRDefault="00B30FC2" w:rsidP="007A183A">
      <w:r w:rsidRPr="00FD46CE">
        <w:rPr>
          <w:i/>
          <w:iCs/>
        </w:rPr>
        <w:lastRenderedPageBreak/>
        <w:t>g)</w:t>
      </w:r>
      <w:r w:rsidRPr="00FD46CE">
        <w:tab/>
        <w:t>существующий мандат и текущую работу, проводимую в рамках Комитета О</w:t>
      </w:r>
      <w:r>
        <w:t xml:space="preserve">рганизации </w:t>
      </w:r>
      <w:r w:rsidRPr="00FD46CE">
        <w:t>О</w:t>
      </w:r>
      <w:r>
        <w:t xml:space="preserve">бъединенных </w:t>
      </w:r>
      <w:r w:rsidRPr="00FD46CE">
        <w:t>Н</w:t>
      </w:r>
      <w:r>
        <w:t>аций</w:t>
      </w:r>
      <w:r w:rsidRPr="00FD46CE">
        <w:t xml:space="preserve"> по использованию космического пространства в мирных целях (КОПУОС), по содействию долгосрочной устойчивости космического пространства, в том числе путем принятия в 2019 году КОПУОС руководящего принципа обеспечения долгосрочной устойчивости космической деятельности, в дальнейшем рассмотренного Генеральной Ассамблеей Организации Объединенных Наций, и важность не дублировать работу, которая уже проводится другими учреждениями системы ООН</w:t>
      </w:r>
      <w:r w:rsidRPr="00FD46CE">
        <w:rPr>
          <w:rStyle w:val="FootnoteReference"/>
        </w:rPr>
        <w:footnoteReference w:customMarkFollows="1" w:id="28"/>
        <w:t>1</w:t>
      </w:r>
      <w:r w:rsidRPr="00FD46CE">
        <w:t>;</w:t>
      </w:r>
    </w:p>
    <w:p w14:paraId="32AC16B6" w14:textId="77777777" w:rsidR="00B30FC2" w:rsidRPr="00FD46CE" w:rsidRDefault="00B30FC2" w:rsidP="007A183A">
      <w:r w:rsidRPr="00FD46CE">
        <w:rPr>
          <w:i/>
          <w:iCs/>
        </w:rPr>
        <w:t>h)</w:t>
      </w:r>
      <w:r w:rsidRPr="00FD46CE">
        <w:tab/>
        <w:t>что в последнее время в Бюро радиосвязи зафиксирован огромный рост числа заявок на регистрацию систем НГСО, в том числе систем, состоящих из сотен или тысяч космических станций и многочисленных конфигураций, и наблюдается продолжение и расширение запуска и эксплуатации негеостационарных спутников в космическом пространстве</w:t>
      </w:r>
      <w:r w:rsidRPr="00FD46CE">
        <w:rPr>
          <w:lang w:eastAsia="zh-CN"/>
        </w:rPr>
        <w:t>,</w:t>
      </w:r>
    </w:p>
    <w:p w14:paraId="0EF0059C" w14:textId="77777777" w:rsidR="00B30FC2" w:rsidRPr="00FD46CE" w:rsidRDefault="00B30FC2" w:rsidP="000262FC">
      <w:pPr>
        <w:pStyle w:val="Call"/>
      </w:pPr>
      <w:r w:rsidRPr="00FD46CE">
        <w:t>отмечая</w:t>
      </w:r>
      <w:r w:rsidRPr="00FD46CE">
        <w:rPr>
          <w:i w:val="0"/>
        </w:rPr>
        <w:t>,</w:t>
      </w:r>
    </w:p>
    <w:p w14:paraId="2913DBB5" w14:textId="77777777" w:rsidR="00B30FC2" w:rsidRPr="00FD46CE" w:rsidRDefault="00B30FC2" w:rsidP="003E1A4C">
      <w:r w:rsidRPr="00FD46CE">
        <w:rPr>
          <w:i/>
        </w:rPr>
        <w:t>a)</w:t>
      </w:r>
      <w:r w:rsidRPr="00FD46CE">
        <w:rPr>
          <w:i/>
        </w:rPr>
        <w:tab/>
      </w:r>
      <w:r w:rsidRPr="00FD46CE">
        <w:t>что, как указано в Резолюции МСЭ-R 9, исследовательские комиссии по радиосвязи или группы, созданные этими исследовательскими комиссиями, могут осуществлять взаимодействие, сотрудничество и обмен информацией в соответствии с установленными принципами с другими организациями, такими как организации по разработке стандартов, университеты, промышленные организации, а также с проектами партнерства, форумами, консорциумами, совместными исследовательскими работами;</w:t>
      </w:r>
    </w:p>
    <w:p w14:paraId="79E084C5" w14:textId="77777777" w:rsidR="00B30FC2" w:rsidRPr="00FD46CE" w:rsidRDefault="00B30FC2" w:rsidP="004C67DE">
      <w:pPr>
        <w:rPr>
          <w:i/>
        </w:rPr>
      </w:pPr>
      <w:r w:rsidRPr="00FD46CE">
        <w:rPr>
          <w:i/>
        </w:rPr>
        <w:t>b)</w:t>
      </w:r>
      <w:r w:rsidRPr="00FD46CE">
        <w:rPr>
          <w:i/>
        </w:rPr>
        <w:tab/>
      </w:r>
      <w:r w:rsidRPr="00FD46CE">
        <w:t xml:space="preserve">что в исследовательских комиссиях </w:t>
      </w:r>
      <w:r>
        <w:t>по радиосвязи</w:t>
      </w:r>
      <w:r w:rsidRPr="00FD46CE">
        <w:t xml:space="preserve"> уже проводится значительный объем работ, связанных с долгосрочной космической устойчивостью,</w:t>
      </w:r>
    </w:p>
    <w:p w14:paraId="3552677D" w14:textId="77777777" w:rsidR="00B30FC2" w:rsidRPr="00FD46CE" w:rsidRDefault="00B30FC2" w:rsidP="00164F15">
      <w:pPr>
        <w:pStyle w:val="Call"/>
      </w:pPr>
      <w:r w:rsidRPr="00FD46CE">
        <w:t>решает предложить Сектору радиосвязи МСЭ в срочном порядке</w:t>
      </w:r>
    </w:p>
    <w:p w14:paraId="3558EBDF" w14:textId="77777777" w:rsidR="00B30FC2" w:rsidRPr="00FD46CE" w:rsidRDefault="00B30FC2" w:rsidP="00164F15">
      <w:pPr>
        <w:rPr>
          <w:szCs w:val="24"/>
          <w:lang w:eastAsia="zh-CN"/>
        </w:rPr>
      </w:pPr>
      <w:r w:rsidRPr="00FD46CE">
        <w:rPr>
          <w:szCs w:val="24"/>
          <w:lang w:eastAsia="zh-CN"/>
        </w:rPr>
        <w:t>1</w:t>
      </w:r>
      <w:r w:rsidRPr="00FD46CE">
        <w:rPr>
          <w:szCs w:val="24"/>
          <w:lang w:eastAsia="zh-CN"/>
        </w:rPr>
        <w:tab/>
        <w:t>принимая во внимание Статью 12 Устава, продолжать техническую деятельность, в том числе по оценке помех и методам ослабления влияния помех между системами НГСО, в поддержку долгосрочной устойчивости в рамках МСЭ R с упором на предотвращение вредных помех и обеспечение рационального, справедливого, эффективного и экономного использования ресурсов радиочастотного спектра и связанных с ним орбит, с уделением особого внимания системам НГСО в соответствии с положениями Регламента радиосвязи и применимыми Рекомендациями МСЭ R, а также с учетом особых потребностей развивающихся стран и географического положения некоторых стран;</w:t>
      </w:r>
    </w:p>
    <w:p w14:paraId="2F5D8C1A" w14:textId="77777777" w:rsidR="00B30FC2" w:rsidRPr="00FD46CE" w:rsidRDefault="00B30FC2" w:rsidP="00164F15">
      <w:r w:rsidRPr="00FD46CE">
        <w:t>2</w:t>
      </w:r>
      <w:r w:rsidRPr="00FD46CE">
        <w:tab/>
        <w:t>разработать и завершить в течение следующего исследовательского цикла Справочник по передовому опыту устойчивого использования частот и связанных с ними НГСО орбит комическими службами радиосвязи, включая конкретный опыт и руководящие принципы, принятые Государствами-Членами и Членами Сектора,</w:t>
      </w:r>
    </w:p>
    <w:p w14:paraId="32D47CDD" w14:textId="77777777" w:rsidR="00B30FC2" w:rsidRPr="00FD46CE" w:rsidRDefault="00B30FC2" w:rsidP="00FD265D">
      <w:pPr>
        <w:pStyle w:val="Call"/>
        <w:rPr>
          <w:sz w:val="24"/>
        </w:rPr>
      </w:pPr>
      <w:r w:rsidRPr="00FD46CE">
        <w:t xml:space="preserve">поручает соответствующим исследовательским комиссиям </w:t>
      </w:r>
      <w:r>
        <w:t>по</w:t>
      </w:r>
      <w:r w:rsidRPr="00FD46CE">
        <w:t xml:space="preserve"> радиосвязи</w:t>
      </w:r>
      <w:r w:rsidRPr="00FD46CE">
        <w:rPr>
          <w:i w:val="0"/>
          <w:iCs/>
        </w:rPr>
        <w:t>,</w:t>
      </w:r>
    </w:p>
    <w:p w14:paraId="1CC705B3" w14:textId="77777777" w:rsidR="00B30FC2" w:rsidRPr="00FD46CE" w:rsidRDefault="00B30FC2" w:rsidP="00FD265D">
      <w:r w:rsidRPr="00FD46CE">
        <w:t xml:space="preserve">принимая во внимание пункт </w:t>
      </w:r>
      <w:r w:rsidRPr="00FD46CE">
        <w:rPr>
          <w:i/>
          <w:iCs/>
        </w:rPr>
        <w:t>g)</w:t>
      </w:r>
      <w:r w:rsidRPr="00FD46CE">
        <w:t xml:space="preserve"> раздела </w:t>
      </w:r>
      <w:r w:rsidRPr="00FD46CE">
        <w:rPr>
          <w:i/>
          <w:iCs/>
        </w:rPr>
        <w:t>признавая</w:t>
      </w:r>
      <w:r w:rsidRPr="00FD46CE">
        <w:t xml:space="preserve">, </w:t>
      </w:r>
      <w:r>
        <w:t xml:space="preserve">выше, </w:t>
      </w:r>
      <w:r w:rsidRPr="00FD46CE">
        <w:t xml:space="preserve">пункт 3 раздела </w:t>
      </w:r>
      <w:r w:rsidRPr="00FD46CE">
        <w:rPr>
          <w:i/>
          <w:iCs/>
        </w:rPr>
        <w:t>поручает Директору Бюро радиосвязи</w:t>
      </w:r>
      <w:r w:rsidRPr="00FD46CE">
        <w:t xml:space="preserve">, </w:t>
      </w:r>
      <w:r>
        <w:t xml:space="preserve">ниже, </w:t>
      </w:r>
      <w:r w:rsidRPr="00FD46CE">
        <w:t>Рекомендацию МСЭ-R S.1003 и прогресс в области технологий, провести исследования, направленные на разработку новой Рекомендации, обеспечивающей руководство по безопасным и эффективным стратегиям и методикам сведения с орбиты и/или захоронения космических станций НГСО, задействованных в службах радиосвязи, после окончания их срока службы, с уделением особого внимания ресурсам радиочастотного спектра и связанных с ним спутниковых орбит, используемым космическими службами,</w:t>
      </w:r>
    </w:p>
    <w:p w14:paraId="1A326E95" w14:textId="77777777" w:rsidR="00B30FC2" w:rsidRPr="005268D5" w:rsidRDefault="00B30FC2" w:rsidP="00610054">
      <w:r w:rsidRPr="005268D5">
        <w:br w:type="page"/>
      </w:r>
    </w:p>
    <w:p w14:paraId="1BC919B5" w14:textId="77777777" w:rsidR="00B30FC2" w:rsidRPr="00FD46CE" w:rsidRDefault="00B30FC2" w:rsidP="000262FC">
      <w:pPr>
        <w:pStyle w:val="Call"/>
      </w:pPr>
      <w:r w:rsidRPr="00FD46CE">
        <w:lastRenderedPageBreak/>
        <w:t>пор</w:t>
      </w:r>
      <w:r>
        <w:t>учает Директору Бюро радиосвязи</w:t>
      </w:r>
    </w:p>
    <w:p w14:paraId="0CEBE47D" w14:textId="77777777" w:rsidR="00B30FC2" w:rsidRPr="00FD46CE" w:rsidRDefault="00B30FC2" w:rsidP="003E1A4C">
      <w:r w:rsidRPr="00FD46CE">
        <w:t>1</w:t>
      </w:r>
      <w:r w:rsidRPr="00FD46CE">
        <w:tab/>
        <w:t>представить отчеты Консультативной группе по радиосвязи и Ассамблее радиосвязи 2027 года о ходе работы и результатах исследований и действий, предпринятых в рамках выполнения настоящей Резолюции;</w:t>
      </w:r>
    </w:p>
    <w:p w14:paraId="50A93792" w14:textId="77777777" w:rsidR="00B30FC2" w:rsidRPr="00FD46CE" w:rsidRDefault="00B30FC2" w:rsidP="00164F15">
      <w:r w:rsidRPr="00FD46CE">
        <w:t>2</w:t>
      </w:r>
      <w:r w:rsidRPr="00FD46CE">
        <w:tab/>
        <w:t>разработать веб-сайт, который будет доступен по ссылке с основной веб-страницы МСЭ</w:t>
      </w:r>
      <w:r w:rsidRPr="00FD46CE">
        <w:noBreakHyphen/>
        <w:t xml:space="preserve">R и будет содержать перечень ссылок на доступные и надежные сведения по темам, определенным в пункте 2 </w:t>
      </w:r>
      <w:proofErr w:type="gramStart"/>
      <w:r w:rsidRPr="00FD46CE">
        <w:t>раздела</w:t>
      </w:r>
      <w:proofErr w:type="gramEnd"/>
      <w:r w:rsidRPr="00FD46CE">
        <w:t xml:space="preserve"> </w:t>
      </w:r>
      <w:r w:rsidRPr="00FD46CE">
        <w:rPr>
          <w:i/>
          <w:iCs/>
        </w:rPr>
        <w:t>решает</w:t>
      </w:r>
      <w:r w:rsidRPr="00701EDE">
        <w:rPr>
          <w:i/>
          <w:iCs/>
        </w:rPr>
        <w:t xml:space="preserve"> предложить Сектору радиосвязи МСЭ в срочном порядке</w:t>
      </w:r>
      <w:r w:rsidRPr="00FD46CE">
        <w:t xml:space="preserve"> настоящей Резолюции;</w:t>
      </w:r>
    </w:p>
    <w:p w14:paraId="06C5C3AB" w14:textId="77777777" w:rsidR="00B30FC2" w:rsidRPr="00FD46CE" w:rsidRDefault="00B30FC2" w:rsidP="00164F15">
      <w:r w:rsidRPr="00FD46CE">
        <w:t>3</w:t>
      </w:r>
      <w:r w:rsidRPr="00FD46CE">
        <w:tab/>
        <w:t xml:space="preserve">сотрудничать и обмениваться информацией с другими организациями системы Организации Объединенных Наций, занимающимися космической деятельностью, а также с </w:t>
      </w:r>
      <w:r w:rsidRPr="00377A80">
        <w:t>Управление</w:t>
      </w:r>
      <w:r>
        <w:t>м</w:t>
      </w:r>
      <w:r w:rsidRPr="00377A80">
        <w:t xml:space="preserve"> Организации Объединенных Наций по вопросам космического пространства</w:t>
      </w:r>
      <w:r w:rsidRPr="00FD46CE">
        <w:t xml:space="preserve"> и КОПУОС в ходе исследований, проводимых в рамках сферы действия настоящей Резолюции,</w:t>
      </w:r>
    </w:p>
    <w:p w14:paraId="6BF0329D" w14:textId="77777777" w:rsidR="00B30FC2" w:rsidRPr="00FD46CE" w:rsidRDefault="00B30FC2" w:rsidP="000262FC">
      <w:pPr>
        <w:pStyle w:val="Call"/>
      </w:pPr>
      <w:r w:rsidRPr="00FD46CE">
        <w:t>настоятельно рекомендует членам Сектора радиосвязи МСЭ</w:t>
      </w:r>
    </w:p>
    <w:p w14:paraId="78D2936A" w14:textId="77777777" w:rsidR="00B30FC2" w:rsidRPr="00FD46CE" w:rsidRDefault="00B30FC2" w:rsidP="00164F15">
      <w:r w:rsidRPr="00FD46CE">
        <w:t xml:space="preserve">принять активное участие в выполнении настоящей Резолюции путем, в том числе, представления вкладов для соответствующих исследовательских комиссий </w:t>
      </w:r>
      <w:r>
        <w:t>по радиосвязи</w:t>
      </w:r>
      <w:r w:rsidRPr="00FD46CE">
        <w:t>,</w:t>
      </w:r>
    </w:p>
    <w:p w14:paraId="416E3661" w14:textId="77777777" w:rsidR="00B30FC2" w:rsidRPr="00FD46CE" w:rsidRDefault="00B30FC2" w:rsidP="00164F15">
      <w:pPr>
        <w:pStyle w:val="Call"/>
      </w:pPr>
      <w:r w:rsidRPr="00FD46CE">
        <w:rPr>
          <w:iCs/>
        </w:rPr>
        <w:t>предлагает Генеральному секретарю МСЭ</w:t>
      </w:r>
    </w:p>
    <w:p w14:paraId="3C28FE3B" w14:textId="77777777" w:rsidR="00B30FC2" w:rsidRPr="00FD46CE" w:rsidRDefault="00B30FC2" w:rsidP="00164F15">
      <w:r w:rsidRPr="00FD46CE">
        <w:t>довести настоящую Резолюцию до сведения Управления Организации Объединенных Наций по вопросам космического пространства.</w:t>
      </w:r>
    </w:p>
    <w:p w14:paraId="2D6BA29D" w14:textId="77777777" w:rsidR="00151479" w:rsidRDefault="00151479" w:rsidP="00151479">
      <w:pPr>
        <w:rPr>
          <w:lang w:eastAsia="zh-CN"/>
        </w:rPr>
      </w:pPr>
      <w:bookmarkStart w:id="302" w:name="_Toc151987303"/>
    </w:p>
    <w:p w14:paraId="154A3C4D" w14:textId="77777777" w:rsidR="00151479" w:rsidRDefault="00151479" w:rsidP="00151479">
      <w:pPr>
        <w:rPr>
          <w:lang w:eastAsia="zh-CN"/>
        </w:rPr>
        <w:sectPr w:rsidR="00151479" w:rsidSect="00EF2EA4">
          <w:footerReference w:type="default" r:id="rId330"/>
          <w:footerReference w:type="first" r:id="rId331"/>
          <w:pgSz w:w="11907" w:h="16840" w:code="9"/>
          <w:pgMar w:top="1418" w:right="1134" w:bottom="1418" w:left="1134" w:header="720" w:footer="720" w:gutter="0"/>
          <w:paperSrc w:first="259" w:other="259"/>
          <w:cols w:space="720"/>
          <w:titlePg/>
          <w:docGrid w:linePitch="326"/>
        </w:sectPr>
      </w:pPr>
    </w:p>
    <w:p w14:paraId="2C415C50" w14:textId="77777777" w:rsidR="00B30FC2" w:rsidRPr="00165F4A" w:rsidRDefault="00B30FC2" w:rsidP="005013AE">
      <w:pPr>
        <w:pStyle w:val="ResNo"/>
      </w:pPr>
      <w:r w:rsidRPr="00165F4A">
        <w:lastRenderedPageBreak/>
        <w:t xml:space="preserve">резолюция мсэ-R </w:t>
      </w:r>
      <w:r w:rsidRPr="00151479">
        <w:rPr>
          <w:rStyle w:val="href"/>
        </w:rPr>
        <w:t>75</w:t>
      </w:r>
      <w:bookmarkEnd w:id="302"/>
    </w:p>
    <w:p w14:paraId="627F4200" w14:textId="77777777" w:rsidR="00B30FC2" w:rsidRPr="00165F4A" w:rsidRDefault="00B30FC2" w:rsidP="005013AE">
      <w:pPr>
        <w:pStyle w:val="Restitle"/>
      </w:pPr>
      <w:bookmarkStart w:id="303" w:name="_Toc393975764"/>
      <w:bookmarkStart w:id="304" w:name="_Toc393976931"/>
      <w:bookmarkStart w:id="305" w:name="_Toc402169439"/>
      <w:bookmarkStart w:id="306" w:name="_Toc506555716"/>
      <w:bookmarkStart w:id="307" w:name="_Toc110334111"/>
      <w:bookmarkStart w:id="308" w:name="_Toc151987304"/>
      <w:r w:rsidRPr="00165F4A">
        <w:t>Усиление координации и сотрудничества между тремя Секторами МСЭ по вопросам, представляющим взаимный интерес</w:t>
      </w:r>
      <w:bookmarkEnd w:id="303"/>
      <w:bookmarkEnd w:id="304"/>
      <w:bookmarkEnd w:id="305"/>
      <w:bookmarkEnd w:id="306"/>
      <w:bookmarkEnd w:id="307"/>
      <w:bookmarkEnd w:id="308"/>
    </w:p>
    <w:p w14:paraId="4713EB24" w14:textId="77777777" w:rsidR="00B30FC2" w:rsidRPr="00165F4A" w:rsidRDefault="00B30FC2" w:rsidP="005013AE">
      <w:pPr>
        <w:pStyle w:val="Resdate"/>
      </w:pPr>
      <w:r w:rsidRPr="00165F4A">
        <w:t>(2023)</w:t>
      </w:r>
    </w:p>
    <w:p w14:paraId="6230A88E" w14:textId="77777777" w:rsidR="00B30FC2" w:rsidRPr="00165F4A" w:rsidRDefault="00B30FC2" w:rsidP="005013AE">
      <w:pPr>
        <w:pStyle w:val="Normalaftertitle"/>
      </w:pPr>
      <w:r w:rsidRPr="00165F4A">
        <w:t>Ассамблея радиосвязи МСЭ,</w:t>
      </w:r>
    </w:p>
    <w:p w14:paraId="7FBF3FAD" w14:textId="77777777" w:rsidR="00B30FC2" w:rsidRPr="00165F4A" w:rsidRDefault="00B30FC2" w:rsidP="005013AE">
      <w:pPr>
        <w:pStyle w:val="Call"/>
      </w:pPr>
      <w:r w:rsidRPr="00165F4A">
        <w:t>напоминая</w:t>
      </w:r>
      <w:r w:rsidRPr="00165F4A">
        <w:rPr>
          <w:i w:val="0"/>
          <w:iCs/>
        </w:rPr>
        <w:t>,</w:t>
      </w:r>
    </w:p>
    <w:p w14:paraId="66FAC5DC" w14:textId="77777777" w:rsidR="00B30FC2" w:rsidRPr="00165F4A" w:rsidRDefault="00B30FC2" w:rsidP="005013AE">
      <w:r w:rsidRPr="00165F4A">
        <w:rPr>
          <w:i/>
          <w:iCs/>
        </w:rPr>
        <w:t>a)</w:t>
      </w:r>
      <w:r w:rsidRPr="00165F4A">
        <w:rPr>
          <w:i/>
          <w:iCs/>
        </w:rPr>
        <w:tab/>
      </w:r>
      <w:r w:rsidRPr="00165F4A">
        <w:t>что обязанности Сектора радиосвязи МСЭ (МСЭ-R), Сектора стандартизации электросвязи МСЭ (МСЭ-T) и Сектора развития электросвязи МСЭ (МСЭ-D) закреплены в Уставе</w:t>
      </w:r>
      <w:r>
        <w:t xml:space="preserve"> МСЭ </w:t>
      </w:r>
      <w:r w:rsidRPr="00165F4A">
        <w:t>и Конвенции</w:t>
      </w:r>
      <w:r>
        <w:t xml:space="preserve"> МСЭ</w:t>
      </w:r>
      <w:r w:rsidRPr="00165F4A">
        <w:t xml:space="preserve">, в частности в п. 119 Устава и в </w:t>
      </w:r>
      <w:proofErr w:type="spellStart"/>
      <w:r w:rsidRPr="00165F4A">
        <w:t>пп</w:t>
      </w:r>
      <w:proofErr w:type="spellEnd"/>
      <w:r w:rsidRPr="00165F4A">
        <w:t xml:space="preserve">. 151–154 (относящихся к МСЭ-R), п. 193 (относящемся к МСЭ-T), </w:t>
      </w:r>
      <w:proofErr w:type="spellStart"/>
      <w:r w:rsidRPr="00165F4A">
        <w:t>пп</w:t>
      </w:r>
      <w:proofErr w:type="spellEnd"/>
      <w:r w:rsidRPr="00165F4A">
        <w:t>. 211 и 214 (относящихся к МСЭ-D) и п. 215 Конвенции;</w:t>
      </w:r>
    </w:p>
    <w:p w14:paraId="3D85660F" w14:textId="77777777" w:rsidR="00B30FC2" w:rsidRPr="00165F4A" w:rsidRDefault="00B30FC2" w:rsidP="005013AE">
      <w:r w:rsidRPr="00165F4A">
        <w:rPr>
          <w:i/>
          <w:iCs/>
        </w:rPr>
        <w:t>b)</w:t>
      </w:r>
      <w:r w:rsidRPr="00165F4A">
        <w:tab/>
        <w:t>о Резолюции 191 (</w:t>
      </w:r>
      <w:proofErr w:type="spellStart"/>
      <w:r w:rsidRPr="00165F4A">
        <w:t>Пересм</w:t>
      </w:r>
      <w:proofErr w:type="spellEnd"/>
      <w:r w:rsidRPr="00165F4A">
        <w:t>. Бухарест, 2022 г.) Полномочной конференции о стратегии координации усилий трех Секторов Союза;</w:t>
      </w:r>
    </w:p>
    <w:p w14:paraId="41A91ED2" w14:textId="77777777" w:rsidR="00B30FC2" w:rsidRPr="00165F4A" w:rsidRDefault="00B30FC2" w:rsidP="005013AE">
      <w:r w:rsidRPr="00165F4A">
        <w:rPr>
          <w:i/>
          <w:iCs/>
        </w:rPr>
        <w:t>c)</w:t>
      </w:r>
      <w:r w:rsidRPr="00165F4A">
        <w:tab/>
        <w:t>о Резолюции 123 (</w:t>
      </w:r>
      <w:proofErr w:type="spellStart"/>
      <w:r w:rsidRPr="00165F4A">
        <w:t>Пересм</w:t>
      </w:r>
      <w:proofErr w:type="spellEnd"/>
      <w:r w:rsidRPr="00165F4A">
        <w:t>. Бухарест, 2022 г.) Полномочной конференции о преодолении разрыва в стандартизации между развивающимися</w:t>
      </w:r>
      <w:r w:rsidRPr="00165F4A">
        <w:rPr>
          <w:rStyle w:val="FootnoteReference"/>
        </w:rPr>
        <w:footnoteReference w:customMarkFollows="1" w:id="29"/>
        <w:t>1</w:t>
      </w:r>
      <w:r w:rsidRPr="00165F4A">
        <w:t xml:space="preserve"> и развитыми странами;</w:t>
      </w:r>
    </w:p>
    <w:p w14:paraId="1010422C" w14:textId="77777777" w:rsidR="00B30FC2" w:rsidRPr="00165F4A" w:rsidRDefault="00B30FC2" w:rsidP="005013AE">
      <w:r w:rsidRPr="00165F4A">
        <w:rPr>
          <w:i/>
          <w:iCs/>
        </w:rPr>
        <w:t>d)</w:t>
      </w:r>
      <w:r w:rsidRPr="00165F4A">
        <w:rPr>
          <w:i/>
          <w:iCs/>
        </w:rPr>
        <w:tab/>
      </w:r>
      <w:r w:rsidRPr="00165F4A">
        <w:t>о Резолюции 18 (</w:t>
      </w:r>
      <w:proofErr w:type="spellStart"/>
      <w:r w:rsidRPr="00165F4A">
        <w:t>Пересм</w:t>
      </w:r>
      <w:proofErr w:type="spellEnd"/>
      <w:r w:rsidRPr="00165F4A">
        <w:t>. Женева, 2022 г.) Всемирной ассамблеи по стандартизации электросвязи (ВАСЭ)</w:t>
      </w:r>
      <w:bookmarkStart w:id="309" w:name="_Toc112777413"/>
      <w:r w:rsidRPr="00165F4A">
        <w:t xml:space="preserve"> о принципах и процедурах распределения работы и усиления координации и сотрудничества между</w:t>
      </w:r>
      <w:r w:rsidRPr="009E382C">
        <w:t xml:space="preserve"> </w:t>
      </w:r>
      <w:r>
        <w:t>МСЭ-</w:t>
      </w:r>
      <w:r>
        <w:rPr>
          <w:lang w:val="en-US"/>
        </w:rPr>
        <w:t>R</w:t>
      </w:r>
      <w:r w:rsidRPr="0084692E">
        <w:t>,</w:t>
      </w:r>
      <w:r w:rsidRPr="0023067A">
        <w:t xml:space="preserve"> МСЭ-</w:t>
      </w:r>
      <w:r w:rsidRPr="0023067A">
        <w:rPr>
          <w:lang w:val="en-US"/>
        </w:rPr>
        <w:t>T</w:t>
      </w:r>
      <w:r w:rsidRPr="00165F4A">
        <w:t xml:space="preserve"> и МСЭ</w:t>
      </w:r>
      <w:bookmarkEnd w:id="309"/>
      <w:r w:rsidRPr="009E382C">
        <w:t>-</w:t>
      </w:r>
      <w:r>
        <w:rPr>
          <w:lang w:val="en-US"/>
        </w:rPr>
        <w:t>D</w:t>
      </w:r>
      <w:r w:rsidRPr="00165F4A">
        <w:t>;</w:t>
      </w:r>
    </w:p>
    <w:p w14:paraId="5AC74A54" w14:textId="77777777" w:rsidR="00B30FC2" w:rsidRPr="00165F4A" w:rsidRDefault="00B30FC2" w:rsidP="005013AE">
      <w:r w:rsidRPr="00165F4A">
        <w:rPr>
          <w:i/>
          <w:iCs/>
        </w:rPr>
        <w:t>e)</w:t>
      </w:r>
      <w:r w:rsidRPr="00165F4A">
        <w:tab/>
        <w:t>о Резолюции 59 (</w:t>
      </w:r>
      <w:proofErr w:type="spellStart"/>
      <w:r w:rsidRPr="00165F4A">
        <w:t>Пересм</w:t>
      </w:r>
      <w:proofErr w:type="spellEnd"/>
      <w:r w:rsidRPr="00165F4A">
        <w:t xml:space="preserve">. Кигали, 2022 г.) </w:t>
      </w:r>
      <w:r w:rsidRPr="00165F4A">
        <w:rPr>
          <w:color w:val="000000"/>
        </w:rPr>
        <w:t>Всемирной конференции по развитию электросвязи (ВКРЭ) об у</w:t>
      </w:r>
      <w:r w:rsidRPr="00165F4A">
        <w:t>силении координации и сотрудничества между тремя Секторами МСЭ по вопросам, представляющим взаимный интерес;</w:t>
      </w:r>
    </w:p>
    <w:p w14:paraId="2A7B6922" w14:textId="77777777" w:rsidR="00B30FC2" w:rsidRPr="00165F4A" w:rsidRDefault="00B30FC2" w:rsidP="005013AE">
      <w:r w:rsidRPr="00165F4A">
        <w:rPr>
          <w:i/>
          <w:iCs/>
        </w:rPr>
        <w:t>f)</w:t>
      </w:r>
      <w:r w:rsidRPr="00165F4A">
        <w:tab/>
        <w:t>о Резолюции 44 (</w:t>
      </w:r>
      <w:proofErr w:type="spellStart"/>
      <w:r w:rsidRPr="00165F4A">
        <w:t>Пересм</w:t>
      </w:r>
      <w:proofErr w:type="spellEnd"/>
      <w:r w:rsidRPr="00165F4A">
        <w:t>. Женева, 2022 г.) ВАСЭ о преодолении разрыва в стандартизации между развивающимися и развитыми странами;</w:t>
      </w:r>
    </w:p>
    <w:p w14:paraId="5B7D176A" w14:textId="77777777" w:rsidR="00B30FC2" w:rsidRPr="00165F4A" w:rsidRDefault="00B30FC2" w:rsidP="005013AE">
      <w:r w:rsidRPr="00165F4A">
        <w:rPr>
          <w:i/>
          <w:iCs/>
        </w:rPr>
        <w:t>g)</w:t>
      </w:r>
      <w:r w:rsidRPr="00165F4A">
        <w:tab/>
        <w:t>о Резолюции 5 (</w:t>
      </w:r>
      <w:proofErr w:type="spellStart"/>
      <w:r w:rsidRPr="00165F4A">
        <w:t>Пересм</w:t>
      </w:r>
      <w:proofErr w:type="spellEnd"/>
      <w:r w:rsidRPr="00165F4A">
        <w:t>. Кигали, 2022 г.) ВКРЭ о расширенном участии развивающихся стран в деятельности Союза,</w:t>
      </w:r>
    </w:p>
    <w:p w14:paraId="68F82415" w14:textId="77777777" w:rsidR="00B30FC2" w:rsidRPr="00165F4A" w:rsidRDefault="00B30FC2" w:rsidP="005013AE">
      <w:pPr>
        <w:pStyle w:val="Call"/>
      </w:pPr>
      <w:r w:rsidRPr="00165F4A">
        <w:t>учитывая</w:t>
      </w:r>
      <w:r w:rsidRPr="00165F4A">
        <w:rPr>
          <w:i w:val="0"/>
          <w:iCs/>
        </w:rPr>
        <w:t>,</w:t>
      </w:r>
    </w:p>
    <w:p w14:paraId="128D2D06" w14:textId="77777777" w:rsidR="00B30FC2" w:rsidRPr="00165F4A" w:rsidRDefault="00B30FC2" w:rsidP="005013AE">
      <w:r w:rsidRPr="00165F4A">
        <w:rPr>
          <w:i/>
          <w:iCs/>
        </w:rPr>
        <w:t>a)</w:t>
      </w:r>
      <w:r w:rsidRPr="00165F4A">
        <w:tab/>
        <w:t>что базовым принципом сотрудничества и взаимодействия между тремя Секторами МСЭ является необходимость исключать дублирование деятельности этих Секторов и гарантировать эффективное и результативное выполнение работы в рамках конкретных функций, порученных каждому из Секторов в соответствии с Уставом и Конвенцией;</w:t>
      </w:r>
    </w:p>
    <w:p w14:paraId="4D04E82A" w14:textId="77777777" w:rsidR="00B30FC2" w:rsidRPr="00165F4A" w:rsidRDefault="00B30FC2" w:rsidP="005013AE">
      <w:r w:rsidRPr="00165F4A">
        <w:rPr>
          <w:i/>
          <w:iCs/>
        </w:rPr>
        <w:t>b)</w:t>
      </w:r>
      <w:r w:rsidRPr="00165F4A">
        <w:tab/>
        <w:t>что наблюдается рост числа вопросов, представляющих взаимный интерес и касающихся всех Секторов в соответствии с Резолюцией 191 (</w:t>
      </w:r>
      <w:proofErr w:type="spellStart"/>
      <w:r w:rsidRPr="00165F4A">
        <w:t>Пересм</w:t>
      </w:r>
      <w:proofErr w:type="spellEnd"/>
      <w:r w:rsidRPr="00165F4A">
        <w:t>. Бухарест, 2022 г.);</w:t>
      </w:r>
    </w:p>
    <w:p w14:paraId="504B7ACF" w14:textId="77777777" w:rsidR="00B30FC2" w:rsidRPr="00BE7678" w:rsidRDefault="00B30FC2" w:rsidP="00951508">
      <w:r w:rsidRPr="00BE7678">
        <w:br w:type="page"/>
      </w:r>
    </w:p>
    <w:p w14:paraId="7AB33215" w14:textId="77777777" w:rsidR="00B30FC2" w:rsidRPr="00165F4A" w:rsidRDefault="00B30FC2" w:rsidP="008B01FD">
      <w:r w:rsidRPr="00165F4A">
        <w:rPr>
          <w:i/>
          <w:iCs/>
        </w:rPr>
        <w:lastRenderedPageBreak/>
        <w:t>c)</w:t>
      </w:r>
      <w:r w:rsidRPr="00165F4A">
        <w:tab/>
        <w:t xml:space="preserve">что </w:t>
      </w:r>
      <w:proofErr w:type="spellStart"/>
      <w:r w:rsidRPr="00165F4A">
        <w:t>Межсекторальная</w:t>
      </w:r>
      <w:proofErr w:type="spellEnd"/>
      <w:r w:rsidRPr="00165F4A">
        <w:t xml:space="preserve"> целевая группа по координации (ЦГ МСК), в состав которой вошли члены высшего руководящего состава, представляющие Генеральный секретариат, Бюро развития электросвязи (БРЭ), Бюро радиосвязи (БР) и Бюро стандартизации электросвязи, рассматривает варианты повышения эффективности сотрудничества и координации на уровне секретариата;</w:t>
      </w:r>
    </w:p>
    <w:p w14:paraId="47955C7E" w14:textId="77777777" w:rsidR="00B30FC2" w:rsidRPr="00165F4A" w:rsidRDefault="00B30FC2" w:rsidP="005013AE">
      <w:pPr>
        <w:rPr>
          <w:b/>
          <w:bCs/>
        </w:rPr>
      </w:pPr>
      <w:r w:rsidRPr="00165F4A">
        <w:rPr>
          <w:i/>
          <w:iCs/>
        </w:rPr>
        <w:t>d)</w:t>
      </w:r>
      <w:r w:rsidRPr="00165F4A">
        <w:tab/>
        <w:t xml:space="preserve">что </w:t>
      </w:r>
      <w:proofErr w:type="spellStart"/>
      <w:r w:rsidRPr="00165F4A">
        <w:t>Межсекторальная</w:t>
      </w:r>
      <w:proofErr w:type="spellEnd"/>
      <w:r w:rsidRPr="00165F4A">
        <w:t xml:space="preserve"> координационная группа по вопросам, представляющим взаимный интерес (МСКГ), в которую входят представители трех консультативных групп, работает для определения вопросов, представляющих общий интерес, и механизмов для укрепления взаимодействия и сотрудничества между Секторами и Генеральным секретариатом, а также для рассмотрения отчетов Директоров Бюро и </w:t>
      </w:r>
      <w:proofErr w:type="spellStart"/>
      <w:r w:rsidRPr="00165F4A">
        <w:t>Межсекторальной</w:t>
      </w:r>
      <w:proofErr w:type="spellEnd"/>
      <w:r w:rsidRPr="00165F4A">
        <w:t xml:space="preserve"> целевой группы по координации (ЦГ</w:t>
      </w:r>
      <w:r w:rsidRPr="00165F4A">
        <w:noBreakHyphen/>
        <w:t>МСК) по вариантам укрепления сотрудничества и координации в рамках секретариата,</w:t>
      </w:r>
    </w:p>
    <w:p w14:paraId="480A3A32" w14:textId="77777777" w:rsidR="00B30FC2" w:rsidRPr="00165F4A" w:rsidRDefault="00B30FC2" w:rsidP="005013AE">
      <w:pPr>
        <w:pStyle w:val="Call"/>
      </w:pPr>
      <w:r w:rsidRPr="00165F4A">
        <w:t>признавая</w:t>
      </w:r>
      <w:r w:rsidRPr="00165F4A">
        <w:rPr>
          <w:i w:val="0"/>
          <w:iCs/>
        </w:rPr>
        <w:t>,</w:t>
      </w:r>
    </w:p>
    <w:p w14:paraId="4B6763A2" w14:textId="77777777" w:rsidR="00B30FC2" w:rsidRPr="00165F4A" w:rsidRDefault="00B30FC2" w:rsidP="005013AE">
      <w:r w:rsidRPr="00165F4A">
        <w:rPr>
          <w:i/>
          <w:iCs/>
        </w:rPr>
        <w:t>a)</w:t>
      </w:r>
      <w:r w:rsidRPr="00165F4A">
        <w:tab/>
        <w:t>что существует необходимость расширять участие развивающихся стран в работе МСЭ;</w:t>
      </w:r>
    </w:p>
    <w:p w14:paraId="58662507" w14:textId="77777777" w:rsidR="00B30FC2" w:rsidRPr="00165F4A" w:rsidRDefault="00B30FC2" w:rsidP="005013AE">
      <w:r w:rsidRPr="00165F4A">
        <w:rPr>
          <w:i/>
          <w:iCs/>
        </w:rPr>
        <w:t>b)</w:t>
      </w:r>
      <w:r w:rsidRPr="00165F4A">
        <w:tab/>
        <w:t>что взаимодействие и координация при совместном проведении семинаров, семинаров-практик</w:t>
      </w:r>
      <w:r>
        <w:t>умов, форумов, симпозиумов и т. </w:t>
      </w:r>
      <w:r w:rsidRPr="00165F4A">
        <w:t>д. принесли положительные результаты с точки зрения экономии финансовых и людских ресурсов;</w:t>
      </w:r>
    </w:p>
    <w:p w14:paraId="61A75BF3" w14:textId="77777777" w:rsidR="00B30FC2" w:rsidRPr="00165F4A" w:rsidRDefault="00B30FC2" w:rsidP="005013AE">
      <w:r w:rsidRPr="00165F4A">
        <w:rPr>
          <w:i/>
          <w:iCs/>
        </w:rPr>
        <w:t>c)</w:t>
      </w:r>
      <w:r w:rsidRPr="00165F4A">
        <w:tab/>
        <w:t>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МСЭ-R, которые требуют их присутствия;</w:t>
      </w:r>
    </w:p>
    <w:p w14:paraId="6C7F7462" w14:textId="77777777" w:rsidR="00B30FC2" w:rsidRPr="00165F4A" w:rsidRDefault="00B30FC2" w:rsidP="005013AE">
      <w:r w:rsidRPr="00165F4A">
        <w:rPr>
          <w:i/>
          <w:iCs/>
        </w:rPr>
        <w:t>d)</w:t>
      </w:r>
      <w:r w:rsidRPr="00165F4A">
        <w:tab/>
        <w:t xml:space="preserve">что важными областями, представляющими взаимный интерес для МСЭ-D и МСЭ-R, являются: </w:t>
      </w:r>
      <w:bookmarkStart w:id="310" w:name="_Toc393975670"/>
      <w:bookmarkStart w:id="311" w:name="_Toc393976851"/>
      <w:bookmarkStart w:id="312" w:name="_Toc402169359"/>
      <w:bookmarkStart w:id="313" w:name="_Toc506555640"/>
      <w:bookmarkStart w:id="314" w:name="_Toc110334030"/>
      <w:r w:rsidRPr="00165F4A">
        <w:t>участие стран, в особенности развивающихся стран, в управлении использованием спектра</w:t>
      </w:r>
      <w:bookmarkEnd w:id="310"/>
      <w:bookmarkEnd w:id="311"/>
      <w:bookmarkEnd w:id="312"/>
      <w:bookmarkEnd w:id="313"/>
      <w:bookmarkEnd w:id="314"/>
      <w:r w:rsidRPr="00165F4A">
        <w:t xml:space="preserve"> (Резолюция 9 </w:t>
      </w:r>
      <w:r>
        <w:t>(</w:t>
      </w:r>
      <w:proofErr w:type="spellStart"/>
      <w:r>
        <w:t>Пересм</w:t>
      </w:r>
      <w:proofErr w:type="spellEnd"/>
      <w:r>
        <w:t xml:space="preserve">. Кигали, 2022 г.) </w:t>
      </w:r>
      <w:r w:rsidRPr="00165F4A">
        <w:t>ВКРЭ); развертывание технологий широкополосного доступа в развивающихся странах; электросвязь/</w:t>
      </w:r>
      <w:r>
        <w:rPr>
          <w:szCs w:val="24"/>
        </w:rPr>
        <w:t>информационно-коммуникационные технологии</w:t>
      </w:r>
      <w:r w:rsidRPr="00165F4A">
        <w:t xml:space="preserve"> </w:t>
      </w:r>
      <w:r>
        <w:t>(</w:t>
      </w:r>
      <w:r w:rsidRPr="00165F4A">
        <w:t>ИКТ</w:t>
      </w:r>
      <w:r>
        <w:t>)</w:t>
      </w:r>
      <w:r w:rsidRPr="00165F4A">
        <w:t xml:space="preserve"> для сельских и отдаленных районов; переход к цифровому радиовещанию и его внедрение, а также развертывание новых услуг (</w:t>
      </w:r>
      <w:r>
        <w:t xml:space="preserve">исследуемый </w:t>
      </w:r>
      <w:r w:rsidRPr="00165F4A">
        <w:t>Вопрос 2/1</w:t>
      </w:r>
      <w:r>
        <w:t xml:space="preserve"> МСЭ-</w:t>
      </w:r>
      <w:r>
        <w:rPr>
          <w:lang w:val="en-US"/>
        </w:rPr>
        <w:t>D</w:t>
      </w:r>
      <w:r w:rsidRPr="00165F4A">
        <w:t xml:space="preserve">); </w:t>
      </w:r>
      <w:r w:rsidRPr="00165F4A">
        <w:rPr>
          <w:szCs w:val="24"/>
        </w:rPr>
        <w:t>использование электросвязи/ИКТ для снижения риска бедствий и управления операциями в случае бедствий</w:t>
      </w:r>
      <w:r w:rsidRPr="00165F4A">
        <w:t>; ИКТ и окружающая среда (</w:t>
      </w:r>
      <w:r>
        <w:t>исследуемый</w:t>
      </w:r>
      <w:r w:rsidRPr="00165F4A">
        <w:t xml:space="preserve"> Вопрос 6/2</w:t>
      </w:r>
      <w:r w:rsidRPr="00180C25">
        <w:t xml:space="preserve"> </w:t>
      </w:r>
      <w:r>
        <w:t>МСЭ-</w:t>
      </w:r>
      <w:r>
        <w:rPr>
          <w:lang w:val="en-US"/>
        </w:rPr>
        <w:t>D</w:t>
      </w:r>
      <w:r w:rsidRPr="00165F4A">
        <w:t>); воздействие электромагнитных полей на человека (</w:t>
      </w:r>
      <w:r>
        <w:t>исследуемый</w:t>
      </w:r>
      <w:r w:rsidRPr="00165F4A">
        <w:t xml:space="preserve"> Вопрос 7/2</w:t>
      </w:r>
      <w:r w:rsidRPr="00180C25">
        <w:t xml:space="preserve"> </w:t>
      </w:r>
      <w:r>
        <w:t>МСЭ-</w:t>
      </w:r>
      <w:r>
        <w:rPr>
          <w:lang w:val="en-US"/>
        </w:rPr>
        <w:t>D</w:t>
      </w:r>
      <w:r w:rsidRPr="00165F4A">
        <w:t>); совместное использование инфраструктуры электросвязи</w:t>
      </w:r>
      <w:r>
        <w:t>;</w:t>
      </w:r>
      <w:r w:rsidRPr="00165F4A">
        <w:t xml:space="preserve"> </w:t>
      </w:r>
      <w:r>
        <w:t>а также</w:t>
      </w:r>
      <w:r w:rsidRPr="00165F4A">
        <w:t xml:space="preserve"> системы когнитивного радио (CRS), </w:t>
      </w:r>
    </w:p>
    <w:p w14:paraId="70A0BE26" w14:textId="77777777" w:rsidR="00B30FC2" w:rsidRPr="00165F4A" w:rsidRDefault="00B30FC2" w:rsidP="005013AE">
      <w:pPr>
        <w:pStyle w:val="Call"/>
      </w:pPr>
      <w:r w:rsidRPr="00165F4A">
        <w:t>принимая во внимание</w:t>
      </w:r>
    </w:p>
    <w:p w14:paraId="61AB9D08" w14:textId="77777777" w:rsidR="00B30FC2" w:rsidRPr="00165F4A" w:rsidRDefault="00B30FC2" w:rsidP="005013AE">
      <w:r w:rsidRPr="00165F4A">
        <w:rPr>
          <w:i/>
          <w:iCs/>
        </w:rPr>
        <w:t>a)</w:t>
      </w:r>
      <w:r w:rsidRPr="00165F4A">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p>
    <w:p w14:paraId="0FB42509" w14:textId="77777777" w:rsidR="00B30FC2" w:rsidRPr="00165F4A" w:rsidRDefault="00B30FC2" w:rsidP="005013AE">
      <w:r w:rsidRPr="00165F4A">
        <w:rPr>
          <w:i/>
          <w:iCs/>
        </w:rPr>
        <w:t>b)</w:t>
      </w:r>
      <w:r w:rsidRPr="00165F4A">
        <w:tab/>
        <w:t>рост числа вопросов, представляющих взаимный интерес и касающихся трех Секторов,</w:t>
      </w:r>
    </w:p>
    <w:p w14:paraId="0CFD77AE" w14:textId="77777777" w:rsidR="00B30FC2" w:rsidRPr="00165F4A" w:rsidRDefault="00B30FC2" w:rsidP="005013AE">
      <w:pPr>
        <w:pStyle w:val="Call"/>
      </w:pPr>
      <w:r w:rsidRPr="00165F4A">
        <w:t>решает</w:t>
      </w:r>
      <w:r w:rsidRPr="00165F4A">
        <w:rPr>
          <w:i w:val="0"/>
          <w:iCs/>
        </w:rPr>
        <w:t>,</w:t>
      </w:r>
    </w:p>
    <w:p w14:paraId="72E50488" w14:textId="77777777" w:rsidR="00B30FC2" w:rsidRPr="00165F4A" w:rsidRDefault="00B30FC2" w:rsidP="005013AE">
      <w:r w:rsidRPr="00165F4A">
        <w:t>1</w:t>
      </w:r>
      <w:r w:rsidRPr="00165F4A">
        <w:tab/>
        <w:t>что Консультативная группа по радиосвязи (КГР) должна продолжать взаимодействие с Консультативной группой по стандартизации электросвязи (КГСЭ) и Консультативной группой по развитию электросвязи, проводя, по мере необходимости, совместные собрания, в целях дальнейшего рассмотрения новой и проводимой работы и ее распределения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 как указано в Резолюции 191 (</w:t>
      </w:r>
      <w:proofErr w:type="spellStart"/>
      <w:r w:rsidRPr="00165F4A">
        <w:t>Пересм</w:t>
      </w:r>
      <w:proofErr w:type="spellEnd"/>
      <w:r w:rsidRPr="00165F4A">
        <w:t>. Бухарест, 2022 г.);</w:t>
      </w:r>
    </w:p>
    <w:p w14:paraId="56EBC9B2" w14:textId="77777777" w:rsidR="00B30FC2" w:rsidRPr="00BE7678" w:rsidRDefault="00B30FC2" w:rsidP="00951508">
      <w:r w:rsidRPr="00BE7678">
        <w:br w:type="page"/>
      </w:r>
    </w:p>
    <w:p w14:paraId="2EA587E8" w14:textId="77777777" w:rsidR="00B30FC2" w:rsidRPr="00165F4A" w:rsidRDefault="00B30FC2" w:rsidP="005013AE">
      <w:r w:rsidRPr="00165F4A">
        <w:lastRenderedPageBreak/>
        <w:t>2</w:t>
      </w:r>
      <w:r w:rsidRPr="00165F4A">
        <w:tab/>
        <w:t>что принципы распределения работ между</w:t>
      </w:r>
      <w:r w:rsidRPr="009E382C">
        <w:t xml:space="preserve"> </w:t>
      </w:r>
      <w:r>
        <w:t>МСЭ-</w:t>
      </w:r>
      <w:r>
        <w:rPr>
          <w:lang w:val="en-US"/>
        </w:rPr>
        <w:t>R</w:t>
      </w:r>
      <w:r w:rsidRPr="00165F4A">
        <w:t xml:space="preserve"> и </w:t>
      </w:r>
      <w:r>
        <w:t>МСЭ-</w:t>
      </w:r>
      <w:r>
        <w:rPr>
          <w:lang w:val="en-US"/>
        </w:rPr>
        <w:t>T</w:t>
      </w:r>
      <w:r w:rsidRPr="00165F4A">
        <w:t xml:space="preserve"> (см. Приложение 1) должны использоваться как дополнительное руководство по распределению работ между этими Секторами;</w:t>
      </w:r>
    </w:p>
    <w:p w14:paraId="1F5BABBF" w14:textId="77777777" w:rsidR="00B30FC2" w:rsidRPr="00165F4A" w:rsidRDefault="00B30FC2" w:rsidP="005013AE">
      <w:pPr>
        <w:keepNext/>
      </w:pPr>
      <w:r w:rsidRPr="00165F4A">
        <w:t>3</w:t>
      </w:r>
      <w:r w:rsidRPr="00165F4A">
        <w:tab/>
        <w:t xml:space="preserve">что в случае возложения значительной доли ответственности за решение конкретной проблемы одновременно на </w:t>
      </w:r>
      <w:r w:rsidRPr="00BD26F8">
        <w:t>МСЭ-R и МСЭ-T</w:t>
      </w:r>
      <w:r w:rsidRPr="00165F4A">
        <w:t>:</w:t>
      </w:r>
    </w:p>
    <w:p w14:paraId="1AD87769" w14:textId="77777777" w:rsidR="00B30FC2" w:rsidRPr="00165F4A" w:rsidRDefault="00B30FC2" w:rsidP="008B01FD">
      <w:pPr>
        <w:pStyle w:val="enumlev1"/>
      </w:pPr>
      <w:r w:rsidRPr="004B4122">
        <w:rPr>
          <w:iCs/>
        </w:rPr>
        <w:t>а)</w:t>
      </w:r>
      <w:r w:rsidRPr="00165F4A">
        <w:tab/>
        <w:t>должна применяться процедура, приведенная в Приложении 2; либо</w:t>
      </w:r>
    </w:p>
    <w:p w14:paraId="7D69B362" w14:textId="77777777" w:rsidR="00B30FC2" w:rsidRPr="00165F4A" w:rsidRDefault="00B30FC2" w:rsidP="008B01FD">
      <w:pPr>
        <w:pStyle w:val="enumlev1"/>
      </w:pPr>
      <w:r w:rsidRPr="004B4122">
        <w:rPr>
          <w:iCs/>
        </w:rPr>
        <w:t>b)</w:t>
      </w:r>
      <w:r w:rsidRPr="00165F4A">
        <w:tab/>
        <w:t>директора обоих Бюро могут провести объединенное собрание; либо</w:t>
      </w:r>
    </w:p>
    <w:p w14:paraId="5B13B84D" w14:textId="77777777" w:rsidR="00B30FC2" w:rsidRPr="00165F4A" w:rsidRDefault="00B30FC2" w:rsidP="008B01FD">
      <w:pPr>
        <w:pStyle w:val="enumlev1"/>
      </w:pPr>
      <w:r w:rsidRPr="004B4122">
        <w:rPr>
          <w:iCs/>
        </w:rPr>
        <w:t>с)</w:t>
      </w:r>
      <w:r w:rsidRPr="00165F4A">
        <w:tab/>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14:paraId="1E924C00" w14:textId="77777777" w:rsidR="00B30FC2" w:rsidRPr="00165F4A" w:rsidRDefault="00B30FC2" w:rsidP="005013AE">
      <w:r w:rsidRPr="00165F4A">
        <w:t>4</w:t>
      </w:r>
      <w:r w:rsidRPr="00165F4A">
        <w:tab/>
        <w:t xml:space="preserve">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МСЭ-R и что следует настоятельно просить </w:t>
      </w:r>
      <w:r>
        <w:t>БРЭ</w:t>
      </w:r>
      <w:r w:rsidRPr="00165F4A">
        <w:t xml:space="preserve"> рассмотреть возможности предоставления развивающимся странам таких средств;</w:t>
      </w:r>
    </w:p>
    <w:p w14:paraId="6D7A504C" w14:textId="77777777" w:rsidR="00B30FC2" w:rsidRPr="00165F4A" w:rsidRDefault="00B30FC2" w:rsidP="005013AE">
      <w:r w:rsidRPr="00165F4A">
        <w:t>5</w:t>
      </w:r>
      <w:r w:rsidRPr="00165F4A">
        <w:tab/>
      </w:r>
      <w:r w:rsidRPr="00165F4A">
        <w:rPr>
          <w:rFonts w:eastAsia="SimSun"/>
        </w:rPr>
        <w:t>сотрудничать с Директором Б</w:t>
      </w:r>
      <w:r>
        <w:rPr>
          <w:rFonts w:eastAsia="SimSun"/>
        </w:rPr>
        <w:t>РЭ</w:t>
      </w:r>
      <w:r w:rsidRPr="00165F4A">
        <w:rPr>
          <w:rFonts w:eastAsia="SimSun"/>
        </w:rPr>
        <w:t xml:space="preserve"> в целях повышения возможности предоставления региональными и зональными учреждениями МСЭ поддержки в деятельности исследовательских комиссий,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МСЭ-R</w:t>
      </w:r>
      <w:r w:rsidRPr="00165F4A">
        <w:t>;</w:t>
      </w:r>
    </w:p>
    <w:p w14:paraId="08676B93" w14:textId="77777777" w:rsidR="00B30FC2" w:rsidRPr="00165F4A" w:rsidRDefault="00B30FC2" w:rsidP="005013AE">
      <w:r w:rsidRPr="00165F4A">
        <w:t>6</w:t>
      </w:r>
      <w:r w:rsidRPr="00165F4A">
        <w:tab/>
        <w:t>что Директор Б</w:t>
      </w:r>
      <w:r>
        <w:t>Р</w:t>
      </w:r>
      <w:r w:rsidRPr="00165F4A">
        <w:t xml:space="preserve"> при содействии исследовательских комиссий по радиосвязи должен предоставлять Б</w:t>
      </w:r>
      <w:r>
        <w:t>РЭ</w:t>
      </w:r>
      <w:r w:rsidRPr="00165F4A">
        <w:t xml:space="preserve"> необходимую помощь в составлении и обновлении Справочников и Отчетов МСЭ-D;</w:t>
      </w:r>
    </w:p>
    <w:p w14:paraId="0296928A" w14:textId="77777777" w:rsidR="00B30FC2" w:rsidRPr="00165F4A" w:rsidRDefault="00B30FC2" w:rsidP="005013AE">
      <w:r w:rsidRPr="00165F4A">
        <w:t>7</w:t>
      </w:r>
      <w:r w:rsidRPr="00165F4A">
        <w:tab/>
        <w:t xml:space="preserve">что Директор </w:t>
      </w:r>
      <w:r>
        <w:t>БР</w:t>
      </w:r>
      <w:r w:rsidRPr="00165F4A">
        <w:t xml:space="preserve"> при помощи исследовательских комиссий по радиосвязи должен содействовать работе исследовательских комиссий </w:t>
      </w:r>
      <w:r>
        <w:t>МСЭ-</w:t>
      </w:r>
      <w:r>
        <w:rPr>
          <w:lang w:val="en-US"/>
        </w:rPr>
        <w:t>D</w:t>
      </w:r>
      <w:r w:rsidRPr="00165F4A">
        <w:t xml:space="preserve"> и участвовать в ней при рассмотрении соответствующих исследований, в которые они могут внести ценный вклад;</w:t>
      </w:r>
    </w:p>
    <w:p w14:paraId="65806B15" w14:textId="77777777" w:rsidR="00B30FC2" w:rsidRPr="00165F4A" w:rsidRDefault="00B30FC2" w:rsidP="005013AE">
      <w:r w:rsidRPr="00165F4A">
        <w:t>8</w:t>
      </w:r>
      <w:r w:rsidRPr="00165F4A">
        <w:tab/>
        <w:t>что в процессе активного сотрудничества с Б</w:t>
      </w:r>
      <w:r>
        <w:t>РЭ</w:t>
      </w:r>
      <w:r w:rsidRPr="00165F4A">
        <w:t xml:space="preserve"> вся деятельность Союза в области развития электросвязи должна быть тесно скоординирована, с тем чтобы добиться эффективности и избежать дублирования в работе,</w:t>
      </w:r>
    </w:p>
    <w:p w14:paraId="0A98F241" w14:textId="77777777" w:rsidR="00B30FC2" w:rsidRPr="00165F4A" w:rsidRDefault="00B30FC2" w:rsidP="005013AE">
      <w:pPr>
        <w:pStyle w:val="Call"/>
      </w:pPr>
      <w:r w:rsidRPr="00165F4A">
        <w:t>предлагает Директорам Бюро</w:t>
      </w:r>
    </w:p>
    <w:p w14:paraId="28926821" w14:textId="77777777" w:rsidR="00B30FC2" w:rsidRPr="00165F4A" w:rsidRDefault="00B30FC2" w:rsidP="005013AE">
      <w:r w:rsidRPr="00165F4A">
        <w:t>1</w:t>
      </w:r>
      <w:r w:rsidRPr="00165F4A">
        <w:tab/>
        <w:t>продолжить создание механизмов сотрудничества на уровне секретариата по вопросам, представляющим взаимный интерес для трех Секторов;</w:t>
      </w:r>
    </w:p>
    <w:p w14:paraId="13B17C87" w14:textId="77777777" w:rsidR="00B30FC2" w:rsidRPr="00165F4A" w:rsidRDefault="00B30FC2" w:rsidP="005013AE">
      <w:r w:rsidRPr="00165F4A">
        <w:t>2</w:t>
      </w:r>
      <w:r w:rsidRPr="00165F4A">
        <w:tab/>
        <w:t xml:space="preserve">строго соблюдать положения п. 3 раздела </w:t>
      </w:r>
      <w:r w:rsidRPr="00165F4A">
        <w:rPr>
          <w:i/>
          <w:iCs/>
        </w:rPr>
        <w:t>решает</w:t>
      </w:r>
      <w:r w:rsidRPr="00165F4A">
        <w:t xml:space="preserve"> и выявлять пути и средства активизации этого сотрудничества,</w:t>
      </w:r>
    </w:p>
    <w:p w14:paraId="1B0305E9" w14:textId="77777777" w:rsidR="00B30FC2" w:rsidRPr="00165F4A" w:rsidRDefault="00B30FC2" w:rsidP="005013AE">
      <w:pPr>
        <w:pStyle w:val="Call"/>
      </w:pPr>
      <w:r w:rsidRPr="00165F4A">
        <w:t>предлагает Консультативной группе по развитию электросвязи в сотрудничестве с Консультативной группой по радиосвязи и Консультативной группой по стандартизации электросвязи</w:t>
      </w:r>
    </w:p>
    <w:p w14:paraId="5E067E54" w14:textId="77777777" w:rsidR="00B30FC2" w:rsidRPr="00165F4A" w:rsidRDefault="00B30FC2" w:rsidP="005013AE">
      <w:r w:rsidRPr="00165F4A">
        <w:t>продолжить оказывать МСКГ содействие в определении тем, представляющих взаимный интерес для трех Секторов, а также необходимых механизмов для укрепления сотрудничества и взаимодействия между ними, уделяя особое внимание интересам развивающихся стран,</w:t>
      </w:r>
    </w:p>
    <w:p w14:paraId="3A294FAE" w14:textId="77777777" w:rsidR="00B30FC2" w:rsidRPr="00BE7678" w:rsidRDefault="00B30FC2" w:rsidP="00951508">
      <w:r w:rsidRPr="00BE7678">
        <w:br w:type="page"/>
      </w:r>
    </w:p>
    <w:p w14:paraId="5DE2A704" w14:textId="77777777" w:rsidR="00B30FC2" w:rsidRPr="00165F4A" w:rsidRDefault="00B30FC2" w:rsidP="005013AE">
      <w:pPr>
        <w:pStyle w:val="Call"/>
      </w:pPr>
      <w:r w:rsidRPr="00165F4A">
        <w:lastRenderedPageBreak/>
        <w:t xml:space="preserve">поручает исследовательским комиссиям </w:t>
      </w:r>
      <w:r>
        <w:t xml:space="preserve">по </w:t>
      </w:r>
      <w:r w:rsidRPr="00165F4A">
        <w:t>радиосвязи</w:t>
      </w:r>
    </w:p>
    <w:p w14:paraId="5B2E385E" w14:textId="77777777" w:rsidR="00B30FC2" w:rsidRPr="00165F4A" w:rsidRDefault="00B30FC2" w:rsidP="005013AE">
      <w:r w:rsidRPr="00165F4A">
        <w:t>продолжить сотрудничество с исследовательскими комиссиями двух других Секторов, с тем чтобы избегать дублирования усилий и активно использовать результаты работы исследовательских комиссий этих двух Секторов,</w:t>
      </w:r>
    </w:p>
    <w:p w14:paraId="173547EA" w14:textId="77777777" w:rsidR="00B30FC2" w:rsidRPr="00165F4A" w:rsidRDefault="00B30FC2" w:rsidP="005013AE">
      <w:pPr>
        <w:pStyle w:val="Call"/>
      </w:pPr>
      <w:r w:rsidRPr="00165F4A">
        <w:t>поручает председателям исследовательских комиссий и Директору Бюро радиосвязи</w:t>
      </w:r>
    </w:p>
    <w:p w14:paraId="7214A6B5" w14:textId="77777777" w:rsidR="00B30FC2" w:rsidRPr="00165F4A" w:rsidRDefault="00B30FC2" w:rsidP="005013AE">
      <w:r w:rsidRPr="00165F4A">
        <w:t xml:space="preserve">принять все необходимые меры для выполнения этой Резолюции, включая, среди прочего, поощрение предоставления помощи </w:t>
      </w:r>
      <w:r>
        <w:t>МСЭ-</w:t>
      </w:r>
      <w:r>
        <w:rPr>
          <w:lang w:val="en-US"/>
        </w:rPr>
        <w:t>D</w:t>
      </w:r>
      <w:r w:rsidRPr="00165F4A">
        <w:t xml:space="preserve"> со стороны участников работы </w:t>
      </w:r>
      <w:r>
        <w:t>МСЭ-</w:t>
      </w:r>
      <w:r>
        <w:rPr>
          <w:lang w:val="en-US"/>
        </w:rPr>
        <w:t>R</w:t>
      </w:r>
      <w:r w:rsidRPr="00165F4A">
        <w:t>,</w:t>
      </w:r>
    </w:p>
    <w:p w14:paraId="1D4C71A1" w14:textId="77777777" w:rsidR="00B30FC2" w:rsidRPr="00165F4A" w:rsidRDefault="00B30FC2" w:rsidP="005013AE">
      <w:pPr>
        <w:pStyle w:val="Call"/>
      </w:pPr>
      <w:r w:rsidRPr="00165F4A">
        <w:t>предлагает Государствам-Членам и Членам Секторов</w:t>
      </w:r>
    </w:p>
    <w:p w14:paraId="18AFFB57" w14:textId="77777777" w:rsidR="00B30FC2" w:rsidRPr="00165F4A" w:rsidRDefault="00B30FC2" w:rsidP="005013AE">
      <w:r w:rsidRPr="00165F4A">
        <w:t>1</w:t>
      </w:r>
      <w:r w:rsidRPr="00165F4A">
        <w:tab/>
        <w:t xml:space="preserve">поддерживать усилия по совершенствованию </w:t>
      </w:r>
      <w:proofErr w:type="spellStart"/>
      <w:r w:rsidRPr="00165F4A">
        <w:t>межсекторальной</w:t>
      </w:r>
      <w:proofErr w:type="spellEnd"/>
      <w:r w:rsidRPr="00165F4A">
        <w:t xml:space="preserve"> координации;</w:t>
      </w:r>
    </w:p>
    <w:p w14:paraId="324A07E1" w14:textId="77777777" w:rsidR="00B30FC2" w:rsidRPr="00165F4A" w:rsidRDefault="00B30FC2" w:rsidP="005013AE">
      <w:r w:rsidRPr="00165F4A">
        <w:t>2</w:t>
      </w:r>
      <w:r w:rsidRPr="00165F4A">
        <w:tab/>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w:t>
      </w:r>
      <w:r>
        <w:t>,</w:t>
      </w:r>
      <w:r w:rsidRPr="00165F4A">
        <w:t xml:space="preserve"> семинаров и семинаров-практикумов, проведения необходимых консультаций по вопросам, находящимся на рассмотрении исследовательских комиссий </w:t>
      </w:r>
      <w:r>
        <w:t>МСЭ</w:t>
      </w:r>
      <w:r w:rsidRPr="00BD26F8">
        <w:t>-</w:t>
      </w:r>
      <w:r>
        <w:rPr>
          <w:lang w:val="en-US"/>
        </w:rPr>
        <w:t>D</w:t>
      </w:r>
      <w:r w:rsidRPr="00165F4A">
        <w:t xml:space="preserve"> и принятия у себя стажеров из развивающихся стран.</w:t>
      </w:r>
    </w:p>
    <w:p w14:paraId="5D1D2352" w14:textId="77777777" w:rsidR="00B30FC2" w:rsidRPr="00165F4A" w:rsidRDefault="00B30FC2" w:rsidP="005013AE">
      <w:pPr>
        <w:pStyle w:val="AnnexNo"/>
      </w:pPr>
      <w:r w:rsidRPr="00165F4A">
        <w:t>Приложение 1</w:t>
      </w:r>
    </w:p>
    <w:p w14:paraId="41E0DFCC" w14:textId="77777777" w:rsidR="00B30FC2" w:rsidRPr="00165F4A" w:rsidRDefault="00B30FC2" w:rsidP="005013AE">
      <w:pPr>
        <w:pStyle w:val="Annextitle"/>
      </w:pPr>
      <w:r w:rsidRPr="00165F4A">
        <w:t xml:space="preserve">Принципы распределения работ между Секторами радиосвязи </w:t>
      </w:r>
      <w:r w:rsidRPr="00165F4A">
        <w:br/>
        <w:t>и стандартизации электросвязи</w:t>
      </w:r>
    </w:p>
    <w:p w14:paraId="6AF67B3C" w14:textId="77777777" w:rsidR="00B30FC2" w:rsidRPr="00165F4A" w:rsidRDefault="00B30FC2" w:rsidP="005013AE">
      <w:pPr>
        <w:pStyle w:val="Heading1"/>
      </w:pPr>
      <w:r w:rsidRPr="00165F4A">
        <w:t>1</w:t>
      </w:r>
      <w:r w:rsidRPr="00165F4A">
        <w:tab/>
        <w:t>Общие положения</w:t>
      </w:r>
    </w:p>
    <w:p w14:paraId="0CE29CBE" w14:textId="77777777" w:rsidR="00B30FC2" w:rsidRPr="00165F4A" w:rsidRDefault="00B30FC2" w:rsidP="008B01FD">
      <w:pPr>
        <w:pStyle w:val="Headingb"/>
        <w:rPr>
          <w:lang w:val="ru-RU"/>
        </w:rPr>
      </w:pPr>
      <w:r w:rsidRPr="00165F4A">
        <w:rPr>
          <w:lang w:val="ru-RU"/>
        </w:rPr>
        <w:t>Принцип 1</w:t>
      </w:r>
    </w:p>
    <w:p w14:paraId="6CA3E6E2" w14:textId="77777777" w:rsidR="00B30FC2" w:rsidRPr="00165F4A" w:rsidRDefault="00B30FC2" w:rsidP="005013AE">
      <w:pPr>
        <w:rPr>
          <w:b/>
          <w:bCs/>
        </w:rPr>
      </w:pPr>
      <w:r w:rsidRPr="00165F4A">
        <w:rPr>
          <w:b/>
          <w:bCs/>
        </w:rPr>
        <w:t>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 выходящих за рамки компетенции одного Сектора</w:t>
      </w:r>
      <w:r w:rsidRPr="00165F4A">
        <w:t>.</w:t>
      </w:r>
    </w:p>
    <w:p w14:paraId="66DD5F57" w14:textId="77777777" w:rsidR="00B30FC2" w:rsidRPr="00165F4A" w:rsidRDefault="00B30FC2" w:rsidP="005013AE">
      <w:r w:rsidRPr="00165F4A">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14:paraId="559F7488" w14:textId="77777777" w:rsidR="00B30FC2" w:rsidRPr="00165F4A" w:rsidRDefault="00B30FC2" w:rsidP="005013AE">
      <w:r w:rsidRPr="00165F4A">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14:paraId="61465CC5" w14:textId="77777777" w:rsidR="00B30FC2" w:rsidRPr="00165F4A" w:rsidRDefault="00B30FC2" w:rsidP="005013AE">
      <w:pPr>
        <w:pStyle w:val="Heading1"/>
      </w:pPr>
      <w:r w:rsidRPr="00165F4A">
        <w:t>2</w:t>
      </w:r>
      <w:r w:rsidRPr="00165F4A">
        <w:tab/>
        <w:t>Роли Секторов</w:t>
      </w:r>
    </w:p>
    <w:p w14:paraId="6361E9D3" w14:textId="77777777" w:rsidR="00B30FC2" w:rsidRPr="00165F4A" w:rsidRDefault="00B30FC2" w:rsidP="005013AE">
      <w:r w:rsidRPr="00165F4A">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14:paraId="3E5431F2" w14:textId="77777777" w:rsidR="00B30FC2" w:rsidRPr="00BE7678" w:rsidRDefault="00B30FC2" w:rsidP="00951508">
      <w:r w:rsidRPr="00BE7678">
        <w:br w:type="page"/>
      </w:r>
    </w:p>
    <w:p w14:paraId="3F0CF924" w14:textId="77777777" w:rsidR="00B30FC2" w:rsidRPr="00165F4A" w:rsidRDefault="00B30FC2" w:rsidP="008B01FD">
      <w:pPr>
        <w:pStyle w:val="Headingb"/>
        <w:rPr>
          <w:iCs/>
          <w:lang w:val="ru-RU"/>
        </w:rPr>
      </w:pPr>
      <w:r w:rsidRPr="00165F4A">
        <w:rPr>
          <w:lang w:val="ru-RU"/>
        </w:rPr>
        <w:lastRenderedPageBreak/>
        <w:t>Принцип</w:t>
      </w:r>
      <w:r w:rsidRPr="00165F4A">
        <w:rPr>
          <w:iCs/>
          <w:lang w:val="ru-RU"/>
        </w:rPr>
        <w:t xml:space="preserve"> 2</w:t>
      </w:r>
    </w:p>
    <w:p w14:paraId="6FBEA6F4" w14:textId="77777777" w:rsidR="00B30FC2" w:rsidRPr="00165F4A" w:rsidRDefault="00B30FC2" w:rsidP="005013AE">
      <w:pPr>
        <w:rPr>
          <w:b/>
          <w:bCs/>
        </w:rPr>
      </w:pPr>
      <w:r w:rsidRPr="00165F4A">
        <w:rPr>
          <w:b/>
          <w:bCs/>
        </w:rPr>
        <w:t>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общего пользования, или для радиосистем, требующих соединения с сетью электросвязи для передачи общественной корреспонденции</w:t>
      </w:r>
      <w:r w:rsidRPr="00165F4A">
        <w:t>.</w:t>
      </w:r>
    </w:p>
    <w:p w14:paraId="0017C66C" w14:textId="77777777" w:rsidR="00B30FC2" w:rsidRPr="00165F4A" w:rsidRDefault="00B30FC2" w:rsidP="005013AE">
      <w:pPr>
        <w:pStyle w:val="Note"/>
        <w:rPr>
          <w:lang w:val="ru-RU"/>
        </w:rPr>
      </w:pPr>
      <w:r w:rsidRPr="00165F4A">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14:paraId="2B23C061" w14:textId="77777777" w:rsidR="00B30FC2" w:rsidRPr="00165F4A" w:rsidRDefault="00B30FC2" w:rsidP="005013AE">
      <w:r w:rsidRPr="00165F4A">
        <w:t>Кроме того, в Рекомендациях, разработанных Сектором стандартизации электросвязи</w:t>
      </w:r>
      <w:r>
        <w:t xml:space="preserve"> (МСЭ-</w:t>
      </w:r>
      <w:r>
        <w:rPr>
          <w:lang w:val="en-US"/>
        </w:rPr>
        <w:t>T</w:t>
      </w:r>
      <w:r w:rsidRPr="009E382C">
        <w:t>)</w:t>
      </w:r>
      <w:r w:rsidRPr="00165F4A">
        <w:t xml:space="preserve">, должны предусматриваться возможности, необходимые для поддержки определенных характеристик радиосистем. Аналогично, работа Сектора радиосвязи </w:t>
      </w:r>
      <w:r w:rsidRPr="009E382C">
        <w:t>(</w:t>
      </w:r>
      <w:r>
        <w:t>МСЭ-</w:t>
      </w:r>
      <w:r>
        <w:rPr>
          <w:lang w:val="en-US"/>
        </w:rPr>
        <w:t>R</w:t>
      </w:r>
      <w:r w:rsidRPr="009E382C">
        <w:t xml:space="preserve">) </w:t>
      </w:r>
      <w:r w:rsidRPr="00165F4A">
        <w:t xml:space="preserve">должна дополнять работу </w:t>
      </w:r>
      <w:r>
        <w:t>МСЭ-</w:t>
      </w:r>
      <w:r>
        <w:rPr>
          <w:lang w:val="en-US"/>
        </w:rPr>
        <w:t>T</w:t>
      </w:r>
      <w:r w:rsidRPr="00165F4A">
        <w:t>,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14:paraId="159803FD" w14:textId="77777777" w:rsidR="00B30FC2" w:rsidRPr="00165F4A" w:rsidRDefault="00B30FC2" w:rsidP="005013AE">
      <w:pPr>
        <w:keepLines/>
      </w:pPr>
      <w:r w:rsidRPr="00165F4A">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14:paraId="03DDAB40" w14:textId="77777777" w:rsidR="00B30FC2" w:rsidRPr="00165F4A" w:rsidRDefault="00B30FC2" w:rsidP="008B01FD">
      <w:pPr>
        <w:pStyle w:val="Headingb"/>
        <w:rPr>
          <w:iCs/>
          <w:lang w:val="ru-RU"/>
        </w:rPr>
      </w:pPr>
      <w:r w:rsidRPr="00165F4A">
        <w:rPr>
          <w:lang w:val="ru-RU"/>
        </w:rPr>
        <w:t>Принцип</w:t>
      </w:r>
      <w:r w:rsidRPr="00165F4A">
        <w:rPr>
          <w:iCs/>
          <w:lang w:val="ru-RU"/>
        </w:rPr>
        <w:t xml:space="preserve"> 3</w:t>
      </w:r>
    </w:p>
    <w:p w14:paraId="69FF5B6A" w14:textId="77777777" w:rsidR="00B30FC2" w:rsidRPr="00165F4A" w:rsidRDefault="00B30FC2" w:rsidP="005013AE">
      <w:pPr>
        <w:rPr>
          <w:b/>
          <w:bCs/>
        </w:rPr>
      </w:pPr>
      <w:r w:rsidRPr="00165F4A">
        <w:rPr>
          <w:b/>
          <w:bCs/>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165F4A">
        <w:t>.</w:t>
      </w:r>
    </w:p>
    <w:p w14:paraId="0462CEF3" w14:textId="77777777" w:rsidR="00B30FC2" w:rsidRPr="00165F4A" w:rsidRDefault="00B30FC2" w:rsidP="005013AE">
      <w:r w:rsidRPr="00165F4A">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14:paraId="5DA9E0CB" w14:textId="77777777" w:rsidR="00B30FC2" w:rsidRPr="00165F4A" w:rsidRDefault="00B30FC2" w:rsidP="008B01FD">
      <w:pPr>
        <w:pStyle w:val="Headingb"/>
        <w:rPr>
          <w:iCs/>
          <w:lang w:val="ru-RU"/>
        </w:rPr>
      </w:pPr>
      <w:r w:rsidRPr="00165F4A">
        <w:rPr>
          <w:lang w:val="ru-RU"/>
        </w:rPr>
        <w:t>Принцип</w:t>
      </w:r>
      <w:r w:rsidRPr="00165F4A">
        <w:rPr>
          <w:iCs/>
          <w:lang w:val="ru-RU"/>
        </w:rPr>
        <w:t xml:space="preserve"> 4</w:t>
      </w:r>
    </w:p>
    <w:p w14:paraId="5921C581" w14:textId="77777777" w:rsidR="00B30FC2" w:rsidRPr="00165F4A" w:rsidRDefault="00B30FC2" w:rsidP="005013AE">
      <w:pPr>
        <w:rPr>
          <w:b/>
          <w:bCs/>
        </w:rPr>
      </w:pPr>
      <w:r w:rsidRPr="00165F4A">
        <w:rPr>
          <w:b/>
          <w:bCs/>
        </w:rPr>
        <w:t>Прежде чем осуществлять распределение конкретных задач, необходимо как можно более четко определить службы, структуру сети и интерфейсы</w:t>
      </w:r>
      <w:r w:rsidRPr="00165F4A">
        <w:t>.</w:t>
      </w:r>
    </w:p>
    <w:p w14:paraId="7FA2C611" w14:textId="77777777" w:rsidR="00B30FC2" w:rsidRPr="00165F4A" w:rsidRDefault="00B30FC2" w:rsidP="005013AE">
      <w:r w:rsidRPr="00165F4A">
        <w:t xml:space="preserve">Например, </w:t>
      </w:r>
      <w:r>
        <w:t>МСЭ-</w:t>
      </w:r>
      <w:r>
        <w:rPr>
          <w:lang w:val="en-US"/>
        </w:rPr>
        <w:t>T</w:t>
      </w:r>
      <w:r w:rsidRPr="00165F4A">
        <w:t xml:space="preserve"> и </w:t>
      </w:r>
      <w:r>
        <w:t>МСЭ-</w:t>
      </w:r>
      <w:r>
        <w:rPr>
          <w:lang w:val="en-US"/>
        </w:rPr>
        <w:t>R</w:t>
      </w:r>
      <w:r w:rsidRPr="00165F4A">
        <w:t xml:space="preserve"> должны совместно определить параметры интерфейсов, которые должны обеспечиваться изучаемой системой. </w:t>
      </w:r>
      <w:r>
        <w:t>МСЭ-</w:t>
      </w:r>
      <w:r>
        <w:rPr>
          <w:lang w:val="en-US"/>
        </w:rPr>
        <w:t>R</w:t>
      </w:r>
      <w:r w:rsidRPr="00165F4A">
        <w:t xml:space="preserve"> потребуется также определить сферу деятельности и возможности радиосистем, необходимые для выполнения требований обеспечения сопряжения и достижения оптимального использования спектра/орбиты.</w:t>
      </w:r>
    </w:p>
    <w:p w14:paraId="22958312" w14:textId="77777777" w:rsidR="00B30FC2" w:rsidRPr="00165F4A" w:rsidRDefault="00B30FC2" w:rsidP="008B01FD">
      <w:pPr>
        <w:pStyle w:val="Headingb"/>
        <w:rPr>
          <w:iCs/>
          <w:lang w:val="ru-RU"/>
        </w:rPr>
      </w:pPr>
      <w:r w:rsidRPr="00165F4A">
        <w:rPr>
          <w:lang w:val="ru-RU"/>
        </w:rPr>
        <w:t>Принцип</w:t>
      </w:r>
      <w:r w:rsidRPr="00165F4A">
        <w:rPr>
          <w:iCs/>
          <w:lang w:val="ru-RU"/>
        </w:rPr>
        <w:t xml:space="preserve"> 5</w:t>
      </w:r>
    </w:p>
    <w:p w14:paraId="5CD21DFB" w14:textId="77777777" w:rsidR="00B30FC2" w:rsidRPr="00165F4A" w:rsidRDefault="00B30FC2" w:rsidP="005013AE">
      <w:pPr>
        <w:rPr>
          <w:b/>
          <w:bCs/>
        </w:rPr>
      </w:pPr>
      <w:r w:rsidRPr="00165F4A">
        <w:rPr>
          <w:b/>
          <w:bCs/>
        </w:rPr>
        <w:t xml:space="preserve">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w:t>
      </w:r>
      <w:proofErr w:type="gramStart"/>
      <w:r w:rsidRPr="00165F4A">
        <w:rPr>
          <w:b/>
          <w:bCs/>
        </w:rPr>
        <w:t>например,</w:t>
      </w:r>
      <w:proofErr w:type="gramEnd"/>
      <w:r w:rsidRPr="00165F4A">
        <w:rPr>
          <w:b/>
          <w:bCs/>
        </w:rPr>
        <w:t xml:space="preserve"> служб </w:t>
      </w:r>
      <w:proofErr w:type="spellStart"/>
      <w:r w:rsidRPr="00165F4A">
        <w:rPr>
          <w:b/>
          <w:bCs/>
        </w:rPr>
        <w:t>радиоопределения</w:t>
      </w:r>
      <w:proofErr w:type="spellEnd"/>
      <w:r w:rsidRPr="00165F4A">
        <w:rPr>
          <w:b/>
          <w:bCs/>
        </w:rPr>
        <w:t xml:space="preserve">, независимых подвижных </w:t>
      </w:r>
      <w:proofErr w:type="spellStart"/>
      <w:r w:rsidRPr="00165F4A">
        <w:rPr>
          <w:b/>
          <w:bCs/>
        </w:rPr>
        <w:t>радиослужб</w:t>
      </w:r>
      <w:proofErr w:type="spellEnd"/>
      <w:r w:rsidRPr="00165F4A">
        <w:rPr>
          <w:b/>
          <w:bCs/>
        </w:rPr>
        <w:t>, радиовещания, обеспечения безопасности и оповещения о бедствии, дистанционного зондирования, любительской радиослужбы и радиоастрономии</w:t>
      </w:r>
      <w:r w:rsidRPr="00165F4A">
        <w:t>.</w:t>
      </w:r>
    </w:p>
    <w:p w14:paraId="03D51B3A" w14:textId="77777777" w:rsidR="00B30FC2" w:rsidRPr="00BE7678" w:rsidRDefault="00B30FC2" w:rsidP="00951508">
      <w:r w:rsidRPr="00BE7678">
        <w:br w:type="page"/>
      </w:r>
    </w:p>
    <w:p w14:paraId="218228E9" w14:textId="77777777" w:rsidR="00B30FC2" w:rsidRPr="00165F4A" w:rsidRDefault="00B30FC2" w:rsidP="008B01FD">
      <w:pPr>
        <w:pStyle w:val="Headingb"/>
        <w:rPr>
          <w:iCs/>
          <w:lang w:val="ru-RU"/>
        </w:rPr>
      </w:pPr>
      <w:r w:rsidRPr="00165F4A">
        <w:rPr>
          <w:lang w:val="ru-RU"/>
        </w:rPr>
        <w:lastRenderedPageBreak/>
        <w:t>Принцип</w:t>
      </w:r>
      <w:r w:rsidRPr="00165F4A">
        <w:rPr>
          <w:iCs/>
          <w:lang w:val="ru-RU"/>
        </w:rPr>
        <w:t xml:space="preserve"> 6</w:t>
      </w:r>
    </w:p>
    <w:p w14:paraId="196825E6" w14:textId="77777777" w:rsidR="00B30FC2" w:rsidRPr="00165F4A" w:rsidRDefault="00B30FC2" w:rsidP="005013AE">
      <w:pPr>
        <w:rPr>
          <w:b/>
          <w:bCs/>
        </w:rPr>
      </w:pPr>
      <w:r w:rsidRPr="00165F4A">
        <w:rPr>
          <w:b/>
          <w:bCs/>
        </w:rPr>
        <w:t xml:space="preserve">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w:t>
      </w:r>
      <w:r w:rsidRPr="00165F4A">
        <w:t>"</w:t>
      </w:r>
      <w:r w:rsidRPr="00165F4A">
        <w:rPr>
          <w:b/>
          <w:bCs/>
        </w:rPr>
        <w:t>желательных/требуемых характеристиках</w:t>
      </w:r>
      <w:r w:rsidRPr="00165F4A">
        <w:t>"</w:t>
      </w:r>
      <w:r w:rsidRPr="00165F4A">
        <w:rPr>
          <w:b/>
          <w:bCs/>
        </w:rPr>
        <w:t xml:space="preserve">. Сектор (или исследовательская комиссия), который может обеспечить выполнение этой работы, по своей инициативе или в ответ на запрос разрабатывает заявление о технических возможностях в виде </w:t>
      </w:r>
      <w:r w:rsidRPr="00165F4A">
        <w:t>"</w:t>
      </w:r>
      <w:r w:rsidRPr="00165F4A">
        <w:rPr>
          <w:b/>
          <w:bCs/>
        </w:rPr>
        <w:t>достижимых/типичных характеристик</w:t>
      </w:r>
      <w:r w:rsidRPr="00165F4A">
        <w:t>".</w:t>
      </w:r>
    </w:p>
    <w:p w14:paraId="4B82A552" w14:textId="77777777" w:rsidR="00B30FC2" w:rsidRPr="00165F4A" w:rsidRDefault="00B30FC2" w:rsidP="005013AE">
      <w:r w:rsidRPr="00165F4A">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14:paraId="6E0D208A" w14:textId="77777777" w:rsidR="00B30FC2" w:rsidRPr="00165F4A" w:rsidRDefault="00B30FC2" w:rsidP="005013AE">
      <w:pPr>
        <w:pStyle w:val="Heading1"/>
      </w:pPr>
      <w:r w:rsidRPr="00165F4A">
        <w:t>3</w:t>
      </w:r>
      <w:r w:rsidRPr="00165F4A">
        <w:tab/>
        <w:t>Координация деятельности по рассмотрению новых Вопросов для изучения</w:t>
      </w:r>
    </w:p>
    <w:p w14:paraId="08A6419A" w14:textId="77777777" w:rsidR="00B30FC2" w:rsidRPr="00165F4A" w:rsidRDefault="00B30FC2" w:rsidP="005013AE">
      <w:r w:rsidRPr="00165F4A">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14:paraId="6D2F60F9" w14:textId="77777777" w:rsidR="00B30FC2" w:rsidRPr="00165F4A" w:rsidRDefault="00B30FC2" w:rsidP="008B01FD">
      <w:pPr>
        <w:pStyle w:val="Headingb"/>
        <w:rPr>
          <w:iCs/>
          <w:lang w:val="ru-RU"/>
        </w:rPr>
      </w:pPr>
      <w:r w:rsidRPr="00165F4A">
        <w:rPr>
          <w:lang w:val="ru-RU"/>
        </w:rPr>
        <w:t>Принцип</w:t>
      </w:r>
      <w:r w:rsidRPr="00165F4A">
        <w:rPr>
          <w:iCs/>
          <w:lang w:val="ru-RU"/>
        </w:rPr>
        <w:t xml:space="preserve"> 7</w:t>
      </w:r>
    </w:p>
    <w:p w14:paraId="4DA81ADB" w14:textId="77777777" w:rsidR="00B30FC2" w:rsidRPr="00165F4A" w:rsidRDefault="00B30FC2" w:rsidP="005013AE">
      <w:r w:rsidRPr="00165F4A">
        <w:rPr>
          <w:b/>
          <w:bCs/>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165F4A">
        <w:t>.</w:t>
      </w:r>
    </w:p>
    <w:p w14:paraId="451B1AB3" w14:textId="77777777" w:rsidR="00B30FC2" w:rsidRPr="00165F4A" w:rsidRDefault="00B30FC2" w:rsidP="005013AE">
      <w:r w:rsidRPr="00165F4A">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14:paraId="3BDC2862" w14:textId="77777777" w:rsidR="00B30FC2" w:rsidRPr="00165F4A" w:rsidRDefault="00B30FC2" w:rsidP="005013AE">
      <w:r w:rsidRPr="00165F4A">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14:paraId="08060BE6" w14:textId="77777777" w:rsidR="00B30FC2" w:rsidRPr="00165F4A" w:rsidRDefault="00B30FC2" w:rsidP="008B01FD">
      <w:pPr>
        <w:pStyle w:val="Headingb"/>
        <w:rPr>
          <w:i/>
          <w:iCs/>
          <w:lang w:val="ru-RU"/>
        </w:rPr>
      </w:pPr>
      <w:r w:rsidRPr="00165F4A">
        <w:rPr>
          <w:lang w:val="ru-RU"/>
        </w:rPr>
        <w:t>Принцип</w:t>
      </w:r>
      <w:r w:rsidRPr="00165F4A">
        <w:rPr>
          <w:iCs/>
          <w:lang w:val="ru-RU"/>
        </w:rPr>
        <w:t xml:space="preserve"> 8</w:t>
      </w:r>
    </w:p>
    <w:p w14:paraId="6B03374A" w14:textId="77777777" w:rsidR="00B30FC2" w:rsidRPr="00165F4A" w:rsidRDefault="00B30FC2" w:rsidP="005013AE">
      <w:pPr>
        <w:rPr>
          <w:b/>
          <w:bCs/>
        </w:rPr>
      </w:pPr>
      <w:r w:rsidRPr="00165F4A">
        <w:rPr>
          <w:b/>
          <w:bCs/>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165F4A">
        <w:t>.</w:t>
      </w:r>
    </w:p>
    <w:p w14:paraId="756D0FAF" w14:textId="77777777" w:rsidR="00B30FC2" w:rsidRPr="00165F4A" w:rsidRDefault="00B30FC2" w:rsidP="005013AE">
      <w:r w:rsidRPr="00165F4A">
        <w:t xml:space="preserve">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 Если целесообразно создать специальную группу (например, для рассмотрения вопросов 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165F4A">
        <w:rPr>
          <w:i/>
          <w:iCs/>
        </w:rPr>
        <w:t>решает</w:t>
      </w:r>
      <w:r w:rsidRPr="00165F4A">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14:paraId="73FFABE0" w14:textId="77777777" w:rsidR="00B30FC2" w:rsidRPr="00165F4A" w:rsidRDefault="00B30FC2" w:rsidP="005013AE">
      <w:pPr>
        <w:pStyle w:val="AnnexNo"/>
      </w:pPr>
      <w:r w:rsidRPr="00165F4A">
        <w:lastRenderedPageBreak/>
        <w:t>Приложение 2</w:t>
      </w:r>
    </w:p>
    <w:p w14:paraId="3271A198" w14:textId="77777777" w:rsidR="00B30FC2" w:rsidRPr="00165F4A" w:rsidRDefault="00B30FC2" w:rsidP="005013AE">
      <w:pPr>
        <w:pStyle w:val="Annextitle"/>
      </w:pPr>
      <w:r w:rsidRPr="00165F4A">
        <w:t>Процедурный метод сотрудничества</w:t>
      </w:r>
    </w:p>
    <w:p w14:paraId="4C510961" w14:textId="77777777" w:rsidR="00B30FC2" w:rsidRPr="00165F4A" w:rsidRDefault="00B30FC2" w:rsidP="005013AE">
      <w:pPr>
        <w:pStyle w:val="Normalaftertitle"/>
      </w:pPr>
      <w:r w:rsidRPr="00165F4A">
        <w:t xml:space="preserve">В отношении п. 3 </w:t>
      </w:r>
      <w:r w:rsidRPr="00165F4A">
        <w:rPr>
          <w:i/>
          <w:iCs/>
        </w:rPr>
        <w:t>а)</w:t>
      </w:r>
      <w:r w:rsidRPr="00165F4A">
        <w:t xml:space="preserve"> раздела </w:t>
      </w:r>
      <w:r w:rsidRPr="00165F4A">
        <w:rPr>
          <w:i/>
          <w:iCs/>
        </w:rPr>
        <w:t>решает</w:t>
      </w:r>
      <w:r w:rsidRPr="00165F4A">
        <w:t xml:space="preserve"> должна применяться следующая процедура:</w:t>
      </w:r>
    </w:p>
    <w:p w14:paraId="5BE19AD0" w14:textId="77777777" w:rsidR="00B30FC2" w:rsidRPr="00165F4A" w:rsidRDefault="00B30FC2" w:rsidP="00602262">
      <w:pPr>
        <w:pStyle w:val="enumlev1"/>
      </w:pPr>
      <w:r w:rsidRPr="00165F4A">
        <w:rPr>
          <w:i/>
          <w:iCs/>
        </w:rPr>
        <w:t>а)</w:t>
      </w:r>
      <w:r w:rsidRPr="00165F4A">
        <w:tab/>
        <w:t>консультативные 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14:paraId="78FD0FD3" w14:textId="77777777" w:rsidR="00B30FC2" w:rsidRPr="00165F4A" w:rsidRDefault="00B30FC2" w:rsidP="00602262">
      <w:pPr>
        <w:pStyle w:val="enumlev1"/>
      </w:pPr>
      <w:r w:rsidRPr="00165F4A">
        <w:rPr>
          <w:i/>
          <w:iCs/>
        </w:rPr>
        <w:t>b)</w:t>
      </w:r>
      <w:r w:rsidRPr="00165F4A">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14:paraId="1F5511EF" w14:textId="77777777" w:rsidR="00B30FC2" w:rsidRPr="00165F4A" w:rsidRDefault="00B30FC2" w:rsidP="00602262">
      <w:pPr>
        <w:pStyle w:val="enumlev1"/>
      </w:pPr>
      <w:r w:rsidRPr="00165F4A">
        <w:rPr>
          <w:i/>
          <w:iCs/>
        </w:rPr>
        <w:t>с)</w:t>
      </w:r>
      <w:r w:rsidRPr="00165F4A">
        <w:tab/>
        <w:t>ведущий Сектор в своей работе исходит из этих необходимых требований и включает их в разрабатываемый проект Рекомендации;</w:t>
      </w:r>
    </w:p>
    <w:p w14:paraId="1D9DB01B" w14:textId="77777777" w:rsidR="00B30FC2" w:rsidRPr="00165F4A" w:rsidRDefault="00B30FC2" w:rsidP="00602262">
      <w:pPr>
        <w:pStyle w:val="enumlev1"/>
      </w:pPr>
      <w:r w:rsidRPr="00165F4A">
        <w:rPr>
          <w:i/>
          <w:iCs/>
        </w:rPr>
        <w:t>d)</w:t>
      </w:r>
      <w:r w:rsidRPr="00165F4A">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14:paraId="4579AAB7" w14:textId="77777777" w:rsidR="00B30FC2" w:rsidRPr="00165F4A" w:rsidRDefault="00B30FC2" w:rsidP="00602262">
      <w:pPr>
        <w:pStyle w:val="enumlev1"/>
      </w:pPr>
      <w:r w:rsidRPr="00165F4A">
        <w:rPr>
          <w:i/>
          <w:iCs/>
        </w:rPr>
        <w:t>е)</w:t>
      </w:r>
      <w:r w:rsidRPr="00165F4A">
        <w:tab/>
        <w:t xml:space="preserve">если </w:t>
      </w:r>
      <w:proofErr w:type="gramStart"/>
      <w:r w:rsidRPr="00165F4A">
        <w:t>работа по подготовке</w:t>
      </w:r>
      <w:proofErr w:type="gramEnd"/>
      <w:r w:rsidRPr="00165F4A">
        <w:t xml:space="preserve"> Рекомендации подходит к завершению, то ведущий Сектор должен еще раз запросить мнение другого Сектора.</w:t>
      </w:r>
    </w:p>
    <w:p w14:paraId="6796FD14" w14:textId="77777777" w:rsidR="00B30FC2" w:rsidRPr="00165F4A" w:rsidRDefault="00B30FC2" w:rsidP="005013AE">
      <w:r w:rsidRPr="00165F4A">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14:paraId="2677D6DD" w14:textId="77777777" w:rsidR="00B30FC2" w:rsidRPr="00165F4A" w:rsidRDefault="00B30FC2" w:rsidP="005013AE">
      <w:pPr>
        <w:pStyle w:val="AnnexNo"/>
      </w:pPr>
      <w:r w:rsidRPr="00165F4A">
        <w:t>Приложение 3</w:t>
      </w:r>
    </w:p>
    <w:p w14:paraId="5E7A93A8" w14:textId="77777777" w:rsidR="00B30FC2" w:rsidRPr="00165F4A" w:rsidRDefault="00B30FC2" w:rsidP="005013AE">
      <w:pPr>
        <w:pStyle w:val="Annextitle"/>
      </w:pPr>
      <w:r w:rsidRPr="00165F4A">
        <w:t xml:space="preserve">Координация работы Секторов радиосвязи и стандартизации </w:t>
      </w:r>
      <w:r w:rsidRPr="00165F4A">
        <w:br/>
        <w:t xml:space="preserve">электросвязи через </w:t>
      </w:r>
      <w:proofErr w:type="spellStart"/>
      <w:r w:rsidRPr="00165F4A">
        <w:t>межсекторальные</w:t>
      </w:r>
      <w:proofErr w:type="spellEnd"/>
      <w:r w:rsidRPr="00165F4A">
        <w:t xml:space="preserve"> координационные группы</w:t>
      </w:r>
    </w:p>
    <w:p w14:paraId="1F7F76CA" w14:textId="77777777" w:rsidR="00B30FC2" w:rsidRPr="00165F4A" w:rsidRDefault="00B30FC2" w:rsidP="005013AE">
      <w:pPr>
        <w:pStyle w:val="Normalaftertitle"/>
      </w:pPr>
      <w:r w:rsidRPr="00165F4A">
        <w:t xml:space="preserve">В отношении п. 3 </w:t>
      </w:r>
      <w:r w:rsidRPr="00165F4A">
        <w:rPr>
          <w:i/>
          <w:iCs/>
        </w:rPr>
        <w:t>с)</w:t>
      </w:r>
      <w:r w:rsidRPr="00165F4A">
        <w:t xml:space="preserve"> раздела </w:t>
      </w:r>
      <w:r w:rsidRPr="00165F4A">
        <w:rPr>
          <w:i/>
          <w:iCs/>
        </w:rPr>
        <w:t>решает</w:t>
      </w:r>
      <w:r w:rsidRPr="00165F4A">
        <w:t xml:space="preserve"> должна применяться следующая процедура в тех случаях, когда две или более исследовательские комиссии Секторов </w:t>
      </w:r>
      <w:r>
        <w:t>радиосвязи и стандартизации электросвязи</w:t>
      </w:r>
      <w:r w:rsidRPr="00165F4A">
        <w:t xml:space="preserve"> заинтересованы в одних и тех же аспектах какой-либо конкретной технической темы:</w:t>
      </w:r>
    </w:p>
    <w:p w14:paraId="77FCE64A" w14:textId="77777777" w:rsidR="00B30FC2" w:rsidRPr="00165F4A" w:rsidRDefault="00B30FC2" w:rsidP="00602262">
      <w:pPr>
        <w:pStyle w:val="enumlev1"/>
      </w:pPr>
      <w:r w:rsidRPr="00165F4A">
        <w:rPr>
          <w:i/>
          <w:iCs/>
        </w:rPr>
        <w:t>а)</w:t>
      </w:r>
      <w:r w:rsidRPr="00165F4A">
        <w:tab/>
      </w:r>
      <w:r>
        <w:t>совместное</w:t>
      </w:r>
      <w:r w:rsidRPr="00165F4A">
        <w:t xml:space="preserve"> собрание консультативных групп, как указано в п. 1 раздела </w:t>
      </w:r>
      <w:r w:rsidRPr="00165F4A">
        <w:rPr>
          <w:i/>
          <w:iCs/>
        </w:rPr>
        <w:t>решает</w:t>
      </w:r>
      <w:r w:rsidRPr="00165F4A">
        <w:t>,</w:t>
      </w:r>
      <w:r w:rsidRPr="00165F4A">
        <w:rPr>
          <w:i/>
          <w:iCs/>
        </w:rPr>
        <w:t xml:space="preserve"> </w:t>
      </w:r>
      <w:r w:rsidRPr="00165F4A">
        <w:t xml:space="preserve">может в исключительных случаях создать </w:t>
      </w:r>
      <w:proofErr w:type="spellStart"/>
      <w:r w:rsidRPr="00165F4A">
        <w:t>Межсекторальную</w:t>
      </w:r>
      <w:proofErr w:type="spellEnd"/>
      <w:r w:rsidRPr="00165F4A">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14:paraId="3C1BACF4" w14:textId="77777777" w:rsidR="00B30FC2" w:rsidRPr="00165F4A" w:rsidRDefault="00B30FC2" w:rsidP="00602262">
      <w:pPr>
        <w:pStyle w:val="enumlev1"/>
      </w:pPr>
      <w:r w:rsidRPr="00165F4A">
        <w:rPr>
          <w:i/>
          <w:iCs/>
        </w:rPr>
        <w:t>b)</w:t>
      </w:r>
      <w:r w:rsidRPr="00165F4A">
        <w:tab/>
        <w:t>объединенное собрание одновременно назначает Сектор, который будет осуществлять руководство данной работой;</w:t>
      </w:r>
    </w:p>
    <w:p w14:paraId="0CC6E117" w14:textId="77777777" w:rsidR="00B30FC2" w:rsidRPr="00165F4A" w:rsidRDefault="00B30FC2" w:rsidP="00602262">
      <w:pPr>
        <w:pStyle w:val="enumlev1"/>
      </w:pPr>
      <w:r w:rsidRPr="00165F4A">
        <w:rPr>
          <w:i/>
          <w:iCs/>
        </w:rPr>
        <w:t>с)</w:t>
      </w:r>
      <w:r w:rsidRPr="00165F4A">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14:paraId="44B5D7AB" w14:textId="77777777" w:rsidR="00B30FC2" w:rsidRPr="00165F4A" w:rsidRDefault="00B30FC2" w:rsidP="00602262">
      <w:pPr>
        <w:pStyle w:val="enumlev1"/>
      </w:pPr>
      <w:r w:rsidRPr="00165F4A">
        <w:rPr>
          <w:i/>
          <w:iCs/>
        </w:rPr>
        <w:t>d)</w:t>
      </w:r>
      <w:r w:rsidRPr="00165F4A">
        <w:tab/>
        <w:t>МКГ назначает председателя и заместителя председателя таким образом, чтобы были представлены оба Сектора;</w:t>
      </w:r>
    </w:p>
    <w:p w14:paraId="0F1F8A53" w14:textId="77777777" w:rsidR="00B30FC2" w:rsidRPr="00165F4A" w:rsidRDefault="00B30FC2" w:rsidP="00602262">
      <w:pPr>
        <w:pStyle w:val="enumlev1"/>
      </w:pPr>
      <w:r w:rsidRPr="00165F4A">
        <w:rPr>
          <w:i/>
          <w:iCs/>
        </w:rPr>
        <w:t>е)</w:t>
      </w:r>
      <w:r w:rsidRPr="00165F4A">
        <w:tab/>
        <w:t xml:space="preserve">МКГ открыта для членов обоих Секторов в соответствии с </w:t>
      </w:r>
      <w:proofErr w:type="spellStart"/>
      <w:r w:rsidRPr="00165F4A">
        <w:t>пп</w:t>
      </w:r>
      <w:proofErr w:type="spellEnd"/>
      <w:r w:rsidRPr="00165F4A">
        <w:t>. 86–88 и 110–112 Устава</w:t>
      </w:r>
      <w:r>
        <w:t xml:space="preserve"> МСЭ</w:t>
      </w:r>
      <w:r w:rsidRPr="00165F4A">
        <w:t>;</w:t>
      </w:r>
    </w:p>
    <w:p w14:paraId="480A4567" w14:textId="77777777" w:rsidR="00B30FC2" w:rsidRPr="00BE7678" w:rsidRDefault="00B30FC2" w:rsidP="00951508">
      <w:r w:rsidRPr="00BE7678">
        <w:br w:type="page"/>
      </w:r>
    </w:p>
    <w:p w14:paraId="4D15638C" w14:textId="77777777" w:rsidR="00B30FC2" w:rsidRPr="00165F4A" w:rsidRDefault="00B30FC2" w:rsidP="00602262">
      <w:pPr>
        <w:pStyle w:val="enumlev1"/>
      </w:pPr>
      <w:r w:rsidRPr="00165F4A">
        <w:rPr>
          <w:i/>
          <w:iCs/>
        </w:rPr>
        <w:lastRenderedPageBreak/>
        <w:t>f)</w:t>
      </w:r>
      <w:r w:rsidRPr="00165F4A">
        <w:tab/>
        <w:t>МКГ не занимается разработкой Рекомендаций;</w:t>
      </w:r>
    </w:p>
    <w:p w14:paraId="4898D79D" w14:textId="77777777" w:rsidR="00B30FC2" w:rsidRPr="00165F4A" w:rsidRDefault="00B30FC2" w:rsidP="00602262">
      <w:pPr>
        <w:pStyle w:val="enumlev1"/>
      </w:pPr>
      <w:r w:rsidRPr="00165F4A">
        <w:rPr>
          <w:i/>
          <w:iCs/>
        </w:rPr>
        <w:t>g)</w:t>
      </w:r>
      <w:r w:rsidRPr="00165F4A">
        <w:tab/>
        <w:t xml:space="preserve">МКГ готовит отчеты о своей деятельности по координации, которые направляются в Консультативную группу каждого Сектора; данные отчеты представляются </w:t>
      </w:r>
      <w:r>
        <w:t xml:space="preserve">двумя </w:t>
      </w:r>
      <w:r w:rsidRPr="00165F4A">
        <w:t xml:space="preserve">Директорами в </w:t>
      </w:r>
      <w:r>
        <w:t>соответствующие</w:t>
      </w:r>
      <w:r w:rsidRPr="00165F4A">
        <w:t xml:space="preserve"> Сектор</w:t>
      </w:r>
      <w:r>
        <w:t>ы</w:t>
      </w:r>
      <w:r w:rsidRPr="00165F4A">
        <w:t>;</w:t>
      </w:r>
    </w:p>
    <w:p w14:paraId="2A946F23" w14:textId="77777777" w:rsidR="00B30FC2" w:rsidRPr="00165F4A" w:rsidRDefault="00B30FC2" w:rsidP="00602262">
      <w:pPr>
        <w:pStyle w:val="enumlev1"/>
      </w:pPr>
      <w:r w:rsidRPr="00165F4A">
        <w:rPr>
          <w:i/>
          <w:iCs/>
        </w:rPr>
        <w:t>h)</w:t>
      </w:r>
      <w:r w:rsidRPr="00165F4A">
        <w:tab/>
        <w:t>МКГ может быть также создана ассамблеей радиосвязи или всемирной ассамблеей по стандартизации электросвязи в соответствии с рекомендацией Консультативной группы другого Сектора;</w:t>
      </w:r>
    </w:p>
    <w:p w14:paraId="1B786809" w14:textId="77777777" w:rsidR="00B30FC2" w:rsidRPr="00165F4A" w:rsidRDefault="00B30FC2" w:rsidP="00602262">
      <w:pPr>
        <w:pStyle w:val="enumlev1"/>
      </w:pPr>
      <w:r w:rsidRPr="00165F4A">
        <w:rPr>
          <w:i/>
          <w:iCs/>
        </w:rPr>
        <w:t>i)</w:t>
      </w:r>
      <w:r w:rsidRPr="00165F4A">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14:paraId="753BDE55" w14:textId="77777777" w:rsidR="00B30FC2" w:rsidRPr="00165F4A" w:rsidRDefault="00B30FC2" w:rsidP="005013AE">
      <w:pPr>
        <w:pStyle w:val="AnnexNo"/>
      </w:pPr>
      <w:r w:rsidRPr="00165F4A">
        <w:t>Приложение 4</w:t>
      </w:r>
    </w:p>
    <w:p w14:paraId="14CD6482" w14:textId="77777777" w:rsidR="00B30FC2" w:rsidRPr="00165F4A" w:rsidRDefault="00B30FC2" w:rsidP="005013AE">
      <w:pPr>
        <w:pStyle w:val="Annextitle"/>
      </w:pPr>
      <w:r w:rsidRPr="00165F4A">
        <w:t xml:space="preserve">Координация работы Секторов радиосвязи и стандартизации </w:t>
      </w:r>
      <w:r w:rsidRPr="00165F4A">
        <w:br/>
        <w:t xml:space="preserve">электросвязи через </w:t>
      </w:r>
      <w:proofErr w:type="spellStart"/>
      <w:r w:rsidRPr="00165F4A">
        <w:t>межсекторальные</w:t>
      </w:r>
      <w:proofErr w:type="spellEnd"/>
      <w:r w:rsidRPr="00165F4A">
        <w:t xml:space="preserve"> группы Докладчика</w:t>
      </w:r>
    </w:p>
    <w:p w14:paraId="26958BFF" w14:textId="77777777" w:rsidR="00B30FC2" w:rsidRPr="00165F4A" w:rsidRDefault="00B30FC2" w:rsidP="00602262">
      <w:pPr>
        <w:pStyle w:val="Normalaftertitle"/>
        <w:keepNext/>
        <w:keepLines/>
      </w:pPr>
      <w:r w:rsidRPr="00165F4A">
        <w:t xml:space="preserve">В отношении п. 3 </w:t>
      </w:r>
      <w:r w:rsidRPr="00165F4A">
        <w:rPr>
          <w:i/>
          <w:iCs/>
        </w:rPr>
        <w:t>с)</w:t>
      </w:r>
      <w:r w:rsidRPr="00165F4A">
        <w:t xml:space="preserve"> раздела </w:t>
      </w:r>
      <w:r w:rsidRPr="00165F4A">
        <w:rPr>
          <w:i/>
          <w:iCs/>
        </w:rPr>
        <w:t>решает</w:t>
      </w:r>
      <w:r w:rsidRPr="00165F4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Сектор</w:t>
      </w:r>
      <w:r>
        <w:t>а радиосвязи (МСЭ-</w:t>
      </w:r>
      <w:r>
        <w:rPr>
          <w:lang w:val="en-US"/>
        </w:rPr>
        <w:t>R</w:t>
      </w:r>
      <w:r w:rsidRPr="009E382C">
        <w:t xml:space="preserve">) </w:t>
      </w:r>
      <w:r>
        <w:t xml:space="preserve">и Сектора стандартизации электросвязи МСЭ </w:t>
      </w:r>
      <w:r w:rsidRPr="009E382C">
        <w:t>(</w:t>
      </w:r>
      <w:r>
        <w:t>МСЭ-</w:t>
      </w:r>
      <w:r>
        <w:rPr>
          <w:lang w:val="en-US"/>
        </w:rPr>
        <w:t>T</w:t>
      </w:r>
      <w:r w:rsidRPr="009E382C">
        <w:t>)</w:t>
      </w:r>
      <w:r w:rsidRPr="00165F4A">
        <w:t xml:space="preserve"> с целью сотрудничества на коллегиальной основе в рамках технической группы:</w:t>
      </w:r>
    </w:p>
    <w:p w14:paraId="52287506" w14:textId="77777777" w:rsidR="00B30FC2" w:rsidRPr="00165F4A" w:rsidRDefault="00B30FC2" w:rsidP="00602262">
      <w:pPr>
        <w:pStyle w:val="enumlev1"/>
      </w:pPr>
      <w:r w:rsidRPr="00165F4A">
        <w:rPr>
          <w:i/>
          <w:iCs/>
        </w:rPr>
        <w:t>a)</w:t>
      </w:r>
      <w:r w:rsidRPr="00165F4A">
        <w:tab/>
        <w:t xml:space="preserve">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w:t>
      </w:r>
      <w:proofErr w:type="spellStart"/>
      <w:r w:rsidRPr="00165F4A">
        <w:t>Межсекторальной</w:t>
      </w:r>
      <w:proofErr w:type="spellEnd"/>
      <w:r w:rsidRPr="00165F4A">
        <w:t xml:space="preserve"> группы Докладчика (МГД) для координации работы своих исследовательских комиссий или рабочих групп по какому-либо конкретному техническому вопросу, информируя </w:t>
      </w:r>
      <w:r>
        <w:t>Консультативную группу по стандартизации электросвязи</w:t>
      </w:r>
      <w:r w:rsidRPr="00165F4A">
        <w:t xml:space="preserve"> и </w:t>
      </w:r>
      <w:r>
        <w:t>Консультативную группу по радиосвязи</w:t>
      </w:r>
      <w:r w:rsidRPr="00165F4A">
        <w:t xml:space="preserve"> об этой мере с помощью заявления о взаимодействии;</w:t>
      </w:r>
    </w:p>
    <w:p w14:paraId="751E5AA4" w14:textId="77777777" w:rsidR="00B30FC2" w:rsidRPr="00165F4A" w:rsidRDefault="00B30FC2" w:rsidP="00602262">
      <w:pPr>
        <w:pStyle w:val="enumlev1"/>
      </w:pPr>
      <w:r w:rsidRPr="00165F4A">
        <w:rPr>
          <w:i/>
          <w:iCs/>
        </w:rPr>
        <w:t>b)</w:t>
      </w:r>
      <w:r w:rsidRPr="00165F4A">
        <w:tab/>
        <w:t>заинтересованные исследовательские комиссии или рабочие группы двух Секторов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28884243" w14:textId="77777777" w:rsidR="00B30FC2" w:rsidRPr="00165F4A" w:rsidRDefault="00B30FC2" w:rsidP="00602262">
      <w:pPr>
        <w:pStyle w:val="enumlev1"/>
      </w:pPr>
      <w:r w:rsidRPr="00165F4A">
        <w:rPr>
          <w:i/>
          <w:iCs/>
        </w:rPr>
        <w:t>c)</w:t>
      </w:r>
      <w:r w:rsidRPr="00165F4A">
        <w:tab/>
        <w:t xml:space="preserve">заинтересованные исследовательские комиссии или рабочие группы двух Секторов должны также назначить </w:t>
      </w:r>
      <w:r>
        <w:t>п</w:t>
      </w:r>
      <w:r w:rsidRPr="00165F4A">
        <w:t xml:space="preserve">редседателя (или </w:t>
      </w:r>
      <w:r>
        <w:t>с</w:t>
      </w:r>
      <w:r w:rsidRPr="00165F4A">
        <w:t>опредседателей) МГД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14:paraId="0E62C169" w14:textId="77777777" w:rsidR="00B30FC2" w:rsidRPr="00165F4A" w:rsidRDefault="00B30FC2" w:rsidP="00602262">
      <w:pPr>
        <w:pStyle w:val="enumlev1"/>
      </w:pPr>
      <w:r w:rsidRPr="00165F4A">
        <w:rPr>
          <w:i/>
          <w:iCs/>
        </w:rPr>
        <w:t>d)</w:t>
      </w:r>
      <w:r w:rsidRPr="00165F4A">
        <w:tab/>
        <w:t>работа МГД, как одной из групп Докладчика, должна регулироваться положениями Резолюции МСЭ-R 1 и Рекомендации МСЭ-Т А.1, применимыми к группам Докладчика; участие ограничивается членами МСЭ-T и МСЭ-R;</w:t>
      </w:r>
    </w:p>
    <w:p w14:paraId="7DA28E0A" w14:textId="77777777" w:rsidR="00B30FC2" w:rsidRPr="00165F4A" w:rsidRDefault="00B30FC2" w:rsidP="00602262">
      <w:pPr>
        <w:pStyle w:val="enumlev1"/>
      </w:pPr>
      <w:r w:rsidRPr="00165F4A">
        <w:rPr>
          <w:i/>
          <w:iCs/>
        </w:rPr>
        <w:t>e)</w:t>
      </w:r>
      <w:r w:rsidRPr="00165F4A">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14:paraId="60301EFA" w14:textId="77777777" w:rsidR="00B30FC2" w:rsidRPr="00165F4A" w:rsidRDefault="00B30FC2" w:rsidP="00602262">
      <w:pPr>
        <w:pStyle w:val="enumlev1"/>
      </w:pPr>
      <w:r w:rsidRPr="00165F4A">
        <w:rPr>
          <w:i/>
          <w:iCs/>
        </w:rPr>
        <w:t>f)</w:t>
      </w:r>
      <w:r w:rsidRPr="00165F4A">
        <w:tab/>
        <w:t>результаты работы МГД должны представлять согласованный консенсус Группы или отражать разнообразие мнений участников Группы;</w:t>
      </w:r>
    </w:p>
    <w:p w14:paraId="312134B6" w14:textId="77777777" w:rsidR="00B30FC2" w:rsidRPr="00BE7678" w:rsidRDefault="00B30FC2" w:rsidP="0029022D">
      <w:r w:rsidRPr="00BE7678">
        <w:br w:type="page"/>
      </w:r>
    </w:p>
    <w:p w14:paraId="61F0066D" w14:textId="77777777" w:rsidR="00B30FC2" w:rsidRPr="00165F4A" w:rsidRDefault="00B30FC2" w:rsidP="00602262">
      <w:pPr>
        <w:pStyle w:val="enumlev1"/>
      </w:pPr>
      <w:r w:rsidRPr="00165F4A">
        <w:rPr>
          <w:i/>
          <w:iCs/>
        </w:rPr>
        <w:lastRenderedPageBreak/>
        <w:t>g)</w:t>
      </w:r>
      <w:r w:rsidRPr="00165F4A">
        <w:tab/>
        <w:t>МГД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14:paraId="50337B68" w14:textId="77777777" w:rsidR="00B30FC2" w:rsidRPr="00165F4A" w:rsidRDefault="00B30FC2" w:rsidP="00602262">
      <w:pPr>
        <w:pStyle w:val="enumlev1"/>
      </w:pPr>
      <w:r w:rsidRPr="00165F4A">
        <w:rPr>
          <w:i/>
          <w:iCs/>
        </w:rPr>
        <w:t>h)</w:t>
      </w:r>
      <w:r w:rsidRPr="00165F4A">
        <w:tab/>
        <w:t>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p w14:paraId="74BA9C74" w14:textId="77777777" w:rsidR="00733FA1" w:rsidRDefault="00733FA1">
      <w:pPr>
        <w:tabs>
          <w:tab w:val="clear" w:pos="1134"/>
          <w:tab w:val="clear" w:pos="1871"/>
          <w:tab w:val="clear" w:pos="2268"/>
        </w:tabs>
        <w:overflowPunct/>
        <w:autoSpaceDE/>
        <w:autoSpaceDN/>
        <w:adjustRightInd/>
        <w:spacing w:before="0"/>
        <w:jc w:val="left"/>
        <w:textAlignment w:val="auto"/>
        <w:rPr>
          <w:caps/>
          <w:sz w:val="26"/>
        </w:rPr>
      </w:pPr>
    </w:p>
    <w:sectPr w:rsidR="00733FA1" w:rsidSect="00CC5582">
      <w:footerReference w:type="default" r:id="rId332"/>
      <w:headerReference w:type="first" r:id="rId333"/>
      <w:footerReference w:type="first" r:id="rId33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3099" w14:textId="77777777" w:rsidR="00592F9A" w:rsidRDefault="00592F9A">
      <w:r>
        <w:separator/>
      </w:r>
    </w:p>
  </w:endnote>
  <w:endnote w:type="continuationSeparator" w:id="0">
    <w:p w14:paraId="7D265404" w14:textId="77777777" w:rsidR="00592F9A" w:rsidRDefault="005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default"/>
    <w:sig w:usb0="00000000" w:usb1="00000000" w:usb2="00000000" w:usb3="00000000" w:csb0="003E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D07" w14:textId="5793B7DB" w:rsidR="00592F9A" w:rsidRDefault="00592F9A" w:rsidP="0024007C">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08A2" w14:textId="77777777" w:rsidR="00CC5582" w:rsidRDefault="00CC558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5E1" w14:textId="77777777" w:rsidR="00CC5582" w:rsidRPr="003002FA" w:rsidRDefault="00CC5582"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849B" w14:textId="77777777" w:rsidR="002936FC" w:rsidRDefault="002936FC"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5EDC" w14:textId="77777777" w:rsidR="002936FC" w:rsidRPr="003002FA" w:rsidRDefault="002936FC"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8386" w14:textId="77777777" w:rsidR="00456F44" w:rsidRDefault="00456F44"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5B57" w14:textId="77777777" w:rsidR="00456F44" w:rsidRPr="003002FA" w:rsidRDefault="00456F4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17FF" w14:textId="77777777" w:rsidR="00456F44" w:rsidRDefault="00456F44"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6309" w14:textId="77777777" w:rsidR="00456F44" w:rsidRPr="003002FA" w:rsidRDefault="00456F4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F1F9" w14:textId="77777777" w:rsidR="000C7A9C" w:rsidRDefault="000C7A9C"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FDC3" w14:textId="77777777" w:rsidR="000C7A9C" w:rsidRPr="003002FA" w:rsidRDefault="000C7A9C"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0F30" w14:textId="77777777" w:rsidR="00CC5582" w:rsidRDefault="00CC558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A075" w14:textId="77777777" w:rsidR="006B2B38" w:rsidRDefault="006B2B38"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EE75" w14:textId="77777777" w:rsidR="006B2B38" w:rsidRPr="003002FA" w:rsidRDefault="006B2B38"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1A99" w14:textId="77777777" w:rsidR="006B2B38" w:rsidRDefault="006B2B38"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DBFB" w14:textId="77777777" w:rsidR="006B2B38" w:rsidRPr="003002FA" w:rsidRDefault="006B2B38"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BDA8" w14:textId="77777777" w:rsidR="0058353E" w:rsidRDefault="0058353E"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AE" w14:textId="77777777" w:rsidR="0058353E" w:rsidRPr="003002FA" w:rsidRDefault="0058353E"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406" w14:textId="784769F8" w:rsidR="00405993" w:rsidRPr="00EE146A" w:rsidRDefault="00024907">
    <w:pPr>
      <w:rPr>
        <w:lang w:val="fr-FR"/>
      </w:rPr>
    </w:pPr>
    <w:r>
      <w:fldChar w:fldCharType="begin"/>
    </w:r>
    <w:r>
      <w:instrText xml:space="preserve"> FILENAME \p  \* MERGEFORMAT </w:instrText>
    </w:r>
    <w:r>
      <w:fldChar w:fldCharType="separate"/>
    </w:r>
    <w:r w:rsidR="00405993" w:rsidRPr="0036201B">
      <w:rPr>
        <w:noProof/>
        <w:lang w:val="fr-FR"/>
      </w:rPr>
      <w:t>M:\COMP_PROD\ITU-R\2019</w:t>
    </w:r>
    <w:r w:rsidR="00405993">
      <w:rPr>
        <w:noProof/>
      </w:rPr>
      <w:t>\Publications\19-00751_Book-ITU-R-Resolutions\19-00751-RES-2019-R.docx</w:t>
    </w:r>
    <w:r>
      <w:rPr>
        <w:noProof/>
      </w:rPr>
      <w:fldChar w:fldCharType="end"/>
    </w:r>
    <w:r w:rsidR="00405993" w:rsidRPr="00EE146A">
      <w:rPr>
        <w:lang w:val="fr-FR"/>
      </w:rPr>
      <w:tab/>
    </w:r>
    <w:r w:rsidR="00405993">
      <w:fldChar w:fldCharType="begin"/>
    </w:r>
    <w:r w:rsidR="00405993">
      <w:instrText xml:space="preserve"> SAVEDATE \@ DD.MM.YY </w:instrText>
    </w:r>
    <w:r w:rsidR="00405993">
      <w:fldChar w:fldCharType="separate"/>
    </w:r>
    <w:r>
      <w:rPr>
        <w:noProof/>
      </w:rPr>
      <w:t>27.11.23</w:t>
    </w:r>
    <w:r w:rsidR="00405993">
      <w:fldChar w:fldCharType="end"/>
    </w:r>
    <w:r w:rsidR="00405993" w:rsidRPr="00EE146A">
      <w:rPr>
        <w:lang w:val="fr-FR"/>
      </w:rPr>
      <w:tab/>
    </w:r>
    <w:r w:rsidR="00405993">
      <w:fldChar w:fldCharType="begin"/>
    </w:r>
    <w:r w:rsidR="00405993">
      <w:instrText xml:space="preserve"> PRINTDATE \@ DD.MM.YY </w:instrText>
    </w:r>
    <w:r w:rsidR="00405993">
      <w:fldChar w:fldCharType="separate"/>
    </w:r>
    <w:r w:rsidR="00405993">
      <w:rPr>
        <w:noProof/>
      </w:rPr>
      <w:t>01.11.19</w:t>
    </w:r>
    <w:r w:rsidR="00405993">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2DF5" w14:textId="77777777" w:rsidR="00405993" w:rsidRPr="00C264F6" w:rsidRDefault="00405993" w:rsidP="00C264F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19B6"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178D" w14:textId="77777777" w:rsidR="00151479" w:rsidRDefault="00151479"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5BDA" w14:textId="3F1A0680" w:rsidR="003002FA" w:rsidRPr="003002FA" w:rsidRDefault="007208BE"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541B"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3FE3" w14:textId="77777777" w:rsidR="00151479" w:rsidRDefault="00151479"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D819"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8BB9" w14:textId="77777777" w:rsidR="00405993" w:rsidRPr="002B1541" w:rsidRDefault="00405993">
    <w:pPr>
      <w:framePr w:wrap="around" w:vAnchor="text" w:hAnchor="margin" w:xAlign="right" w:y="1"/>
      <w:rPr>
        <w:lang w:val="fr-FR"/>
      </w:rPr>
    </w:pPr>
    <w:r>
      <w:fldChar w:fldCharType="begin"/>
    </w:r>
    <w:r w:rsidRPr="002B1541">
      <w:rPr>
        <w:lang w:val="fr-FR"/>
      </w:rPr>
      <w:instrText xml:space="preserve">PAGE  </w:instrText>
    </w:r>
    <w:r>
      <w:fldChar w:fldCharType="separate"/>
    </w:r>
    <w:r>
      <w:rPr>
        <w:noProof/>
      </w:rPr>
      <w:t>1</w:t>
    </w:r>
    <w:r>
      <w:fldChar w:fldCharType="end"/>
    </w:r>
  </w:p>
  <w:p w14:paraId="370B133F" w14:textId="38D306AB" w:rsidR="00405993" w:rsidRDefault="00405993">
    <w:pPr>
      <w:ind w:right="360"/>
      <w:rPr>
        <w:lang w:val="fr-FR"/>
      </w:rPr>
    </w:pPr>
    <w:r>
      <w:fldChar w:fldCharType="begin"/>
    </w:r>
    <w:r>
      <w:rPr>
        <w:lang w:val="fr-FR"/>
      </w:rPr>
      <w:instrText xml:space="preserve"> FILENAME \p  \* MERGEFORMAT </w:instrText>
    </w:r>
    <w:r>
      <w:fldChar w:fldCharType="separate"/>
    </w:r>
    <w:r>
      <w:rPr>
        <w:noProof/>
        <w:lang w:val="fr-FR"/>
      </w:rPr>
      <w:t>M:\COMP_PROD\ITU-R\2019\Publications\19-00751_Book-ITU-R-Resolutions\19-00751-RES-2019-R.docx</w:t>
    </w:r>
    <w:r>
      <w:fldChar w:fldCharType="end"/>
    </w:r>
    <w:r>
      <w:rPr>
        <w:lang w:val="fr-FR"/>
      </w:rPr>
      <w:tab/>
    </w:r>
    <w:r>
      <w:fldChar w:fldCharType="begin"/>
    </w:r>
    <w:r>
      <w:instrText xml:space="preserve"> SAVEDATE \@ DD.MM.YY </w:instrText>
    </w:r>
    <w:r>
      <w:fldChar w:fldCharType="separate"/>
    </w:r>
    <w:r w:rsidR="00024907">
      <w:rPr>
        <w:noProof/>
      </w:rPr>
      <w:t>27.11.23</w:t>
    </w:r>
    <w:r>
      <w:fldChar w:fldCharType="end"/>
    </w:r>
    <w:r>
      <w:rPr>
        <w:lang w:val="fr-FR"/>
      </w:rPr>
      <w:tab/>
    </w:r>
    <w:r>
      <w:fldChar w:fldCharType="begin"/>
    </w:r>
    <w:r>
      <w:instrText xml:space="preserve"> PRINTDATE \@ DD.MM.YY </w:instrText>
    </w:r>
    <w:r>
      <w:fldChar w:fldCharType="separate"/>
    </w:r>
    <w:r>
      <w:rPr>
        <w:noProof/>
      </w:rPr>
      <w:t>01.11.19</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328C" w14:textId="3EF8DBA2" w:rsidR="00405993" w:rsidRPr="00405993" w:rsidRDefault="00405993" w:rsidP="0040599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6E23"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85BB" w14:textId="6597969B" w:rsidR="00405993" w:rsidRPr="00B45735" w:rsidRDefault="00405993">
    <w:pPr>
      <w:rPr>
        <w:lang w:val="en-US"/>
      </w:rPr>
    </w:pPr>
    <w:r>
      <w:fldChar w:fldCharType="begin"/>
    </w:r>
    <w:r w:rsidRPr="00B45735">
      <w:rPr>
        <w:lang w:val="en-US"/>
      </w:rPr>
      <w:instrText xml:space="preserve"> FILENAME \p  \* MERGEFORMAT </w:instrText>
    </w:r>
    <w:r>
      <w:fldChar w:fldCharType="separate"/>
    </w:r>
    <w:r>
      <w:rPr>
        <w:noProof/>
        <w:lang w:val="en-US"/>
      </w:rPr>
      <w:t>M:\COMP_PROD\ITU-R\2019\Publications\19-00751_Book-ITU-R-Resolutions\19-00751-RES-2019-R.docx</w:t>
    </w:r>
    <w:r>
      <w:fldChar w:fldCharType="end"/>
    </w:r>
    <w:r w:rsidRPr="00B45735">
      <w:rPr>
        <w:lang w:val="en-US"/>
      </w:rPr>
      <w:tab/>
    </w:r>
    <w:r>
      <w:fldChar w:fldCharType="begin"/>
    </w:r>
    <w:r>
      <w:instrText xml:space="preserve"> SAVEDATE \@ DD.MM.YY </w:instrText>
    </w:r>
    <w:r>
      <w:fldChar w:fldCharType="separate"/>
    </w:r>
    <w:r w:rsidR="00024907">
      <w:rPr>
        <w:noProof/>
      </w:rPr>
      <w:t>27.11.23</w:t>
    </w:r>
    <w:r>
      <w:fldChar w:fldCharType="end"/>
    </w:r>
    <w:r w:rsidRPr="00B45735">
      <w:rPr>
        <w:lang w:val="en-US"/>
      </w:rPr>
      <w:tab/>
    </w:r>
    <w:r>
      <w:fldChar w:fldCharType="begin"/>
    </w:r>
    <w:r>
      <w:instrText xml:space="preserve"> PRINTDATE \@ DD.MM.YY </w:instrText>
    </w:r>
    <w:r>
      <w:fldChar w:fldCharType="separate"/>
    </w:r>
    <w:r>
      <w:rPr>
        <w:noProof/>
      </w:rPr>
      <w:t>01.11.19</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62A1" w14:textId="77777777" w:rsidR="00405993" w:rsidRPr="00310C19" w:rsidRDefault="00405993"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8CBD"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E327" w14:textId="77777777" w:rsidR="00405993" w:rsidRPr="00310C19" w:rsidRDefault="00405993"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D5F3" w14:textId="77777777" w:rsidR="00B30FC2" w:rsidRDefault="00B30FC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8E2"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74D4" w14:textId="77777777" w:rsidR="00151479" w:rsidRDefault="00151479"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3939"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35B" w14:textId="77777777" w:rsidR="00762534" w:rsidRPr="00310C19" w:rsidRDefault="00762534"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37F"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115" w14:textId="77777777" w:rsidR="00151479" w:rsidRDefault="00151479"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D3FD"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4B9A"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DE17"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AC27"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E13" w14:textId="77777777" w:rsidR="007208BE" w:rsidRPr="003002FA" w:rsidRDefault="007208BE"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70B"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F62D" w14:textId="77777777" w:rsidR="00762534" w:rsidRPr="00310C19" w:rsidRDefault="00762534"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D216"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FF36" w14:textId="77777777" w:rsidR="00762534" w:rsidRPr="00310C19" w:rsidRDefault="00762534"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5EA1"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08FF"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45C3"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A4E"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D42"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9AC"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63F7" w14:textId="77777777" w:rsidR="00CC5582" w:rsidRDefault="00CC558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953A"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2613"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D79"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32E8" w14:textId="77777777" w:rsidR="00762534" w:rsidRPr="00310C19" w:rsidRDefault="00762534"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CD78"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28B4"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DC6E"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0976"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57C0"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7AAF"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9E96" w14:textId="77777777" w:rsidR="00CC5582" w:rsidRPr="003002FA" w:rsidRDefault="00CC5582"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BFF"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47A" w14:textId="77777777" w:rsidR="00762534" w:rsidRPr="00310C19" w:rsidRDefault="00762534"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CF4" w14:textId="77777777" w:rsidR="00762534" w:rsidRPr="003002FA" w:rsidRDefault="00762534"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780C"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DC03"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EE7"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A32B"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36A0"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C6B"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7B98"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563" w14:textId="77777777" w:rsidR="00CC5582" w:rsidRDefault="00CC558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89BC"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F8C6"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8DD2"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1297" w14:textId="77777777" w:rsidR="00151479" w:rsidRPr="00310C19" w:rsidRDefault="00151479"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99</w:t>
    </w:r>
    <w:r w:rsidRPr="00D70FAE">
      <w:rPr>
        <w:rStyle w:val="PageNumber"/>
        <w:b/>
        <w:sz w:val="18"/>
        <w:szCs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55D5" w14:textId="77777777" w:rsidR="00151479" w:rsidRPr="003002FA" w:rsidRDefault="00151479"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2F4A" w14:textId="77777777" w:rsidR="00CC5582" w:rsidRDefault="00CC5582"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196A" w14:textId="77777777" w:rsidR="00CC5582" w:rsidRPr="003002FA" w:rsidRDefault="00CC5582"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C097" w14:textId="77777777" w:rsidR="00CC5582" w:rsidRPr="003002FA" w:rsidRDefault="00CC5582" w:rsidP="007208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9B08" w14:textId="77777777" w:rsidR="00592F9A" w:rsidRDefault="00592F9A">
      <w:r>
        <w:rPr>
          <w:b/>
        </w:rPr>
        <w:t>_______________</w:t>
      </w:r>
    </w:p>
  </w:footnote>
  <w:footnote w:type="continuationSeparator" w:id="0">
    <w:p w14:paraId="05A34A35" w14:textId="77777777" w:rsidR="00592F9A" w:rsidRDefault="00592F9A">
      <w:r>
        <w:continuationSeparator/>
      </w:r>
    </w:p>
  </w:footnote>
  <w:footnote w:id="1">
    <w:p w14:paraId="794AB267" w14:textId="77777777" w:rsidR="00733FA1" w:rsidRDefault="00733FA1" w:rsidP="003A72BE">
      <w:pPr>
        <w:pStyle w:val="FootnoteText"/>
        <w:rPr>
          <w:lang w:val="ru-RU"/>
        </w:rPr>
      </w:pPr>
      <w:r>
        <w:rPr>
          <w:rStyle w:val="FootnoteReference"/>
          <w:lang w:val="ru-RU"/>
        </w:rPr>
        <w:t>1</w:t>
      </w:r>
      <w:r>
        <w:rPr>
          <w:lang w:val="ru-RU"/>
        </w:rPr>
        <w:tab/>
        <w:t>КГР должна рассмотреть и рекомендовать изменения к программе работы в соответствии с Резолюцией МСЭ-</w:t>
      </w:r>
      <w:r>
        <w:t>R</w:t>
      </w:r>
      <w:r>
        <w:rPr>
          <w:lang w:val="ru-RU"/>
        </w:rPr>
        <w:t xml:space="preserve"> 52.</w:t>
      </w:r>
    </w:p>
  </w:footnote>
  <w:footnote w:id="2">
    <w:p w14:paraId="41AB1FB1" w14:textId="77777777" w:rsidR="00733FA1" w:rsidRDefault="00733FA1" w:rsidP="003A72BE">
      <w:pPr>
        <w:pStyle w:val="FootnoteText"/>
        <w:rPr>
          <w:lang w:val="ru-RU"/>
        </w:rPr>
      </w:pPr>
      <w:r>
        <w:rPr>
          <w:rStyle w:val="FootnoteReference"/>
          <w:lang w:val="ru-RU"/>
        </w:rPr>
        <w:t>2</w:t>
      </w:r>
      <w:r>
        <w:rPr>
          <w:lang w:val="ru-RU"/>
        </w:rPr>
        <w:tab/>
        <w:t xml:space="preserve">В соответствии со Статьей 19 (п. 241А) Конвенции АР может решить принять </w:t>
      </w:r>
      <w:r>
        <w:rPr>
          <w:rFonts w:eastAsia="SimSun"/>
          <w:lang w:val="ru-RU" w:eastAsia="zh-CN"/>
        </w:rPr>
        <w:t>объединение или организацию в качестве Ассоциированного члена для участия в работе какой-либо одной конкретной ИК</w:t>
      </w:r>
      <w:r>
        <w:rPr>
          <w:lang w:val="ru-RU"/>
        </w:rPr>
        <w:t>. Положения, касающиеся участия Ассоциированных членов содержатся в Статьях 19, 20 и 33 Конвенции.</w:t>
      </w:r>
    </w:p>
    <w:p w14:paraId="5CEB8FF5" w14:textId="77777777" w:rsidR="00733FA1" w:rsidRDefault="00733FA1" w:rsidP="003A72BE">
      <w:pPr>
        <w:pStyle w:val="FootnoteText"/>
        <w:rPr>
          <w:lang w:val="ru-RU"/>
        </w:rPr>
      </w:pPr>
      <w:r>
        <w:rPr>
          <w:lang w:val="ru-RU"/>
        </w:rPr>
        <w:t>В соответствии с Резолюцией 209 (Пересм. Бухарест, 2022 г.) Полномочной конференции малые и средние предприятия, соответствующие требованиям этой Резолюции, могут участвовать</w:t>
      </w:r>
      <w:r>
        <w:rPr>
          <w:rFonts w:eastAsia="SimSun"/>
          <w:lang w:val="ru-RU" w:eastAsia="zh-CN"/>
        </w:rPr>
        <w:t xml:space="preserve"> в работе Секторов Союза в качестве Ассоциированных членов.</w:t>
      </w:r>
    </w:p>
  </w:footnote>
  <w:footnote w:id="3">
    <w:p w14:paraId="53FE8EDB" w14:textId="77777777" w:rsidR="00733FA1" w:rsidRPr="00704839" w:rsidRDefault="00733FA1">
      <w:pPr>
        <w:pStyle w:val="FootnoteText"/>
        <w:rPr>
          <w:lang w:val="ru-RU"/>
        </w:rPr>
      </w:pPr>
      <w:r w:rsidRPr="005109E4">
        <w:rPr>
          <w:rStyle w:val="FootnoteReference"/>
          <w:lang w:val="ru-RU"/>
        </w:rPr>
        <w:t>3</w:t>
      </w:r>
      <w:r>
        <w:rPr>
          <w:lang w:val="ru-RU"/>
        </w:rPr>
        <w:tab/>
      </w:r>
      <w:r w:rsidRPr="00542412">
        <w:rPr>
          <w:lang w:val="ru-RU"/>
        </w:rPr>
        <w:t xml:space="preserve">Примечание: </w:t>
      </w:r>
      <w:r w:rsidRPr="0066181D">
        <w:rPr>
          <w:lang w:val="ru-RU"/>
        </w:rPr>
        <w:t>при расчете максимального количества сроков полномочий председателей РГ</w:t>
      </w:r>
      <w:r w:rsidRPr="00704839">
        <w:rPr>
          <w:lang w:val="ru-RU"/>
        </w:rPr>
        <w:t xml:space="preserve"> </w:t>
      </w:r>
      <w:r w:rsidRPr="00542412">
        <w:rPr>
          <w:lang w:val="ru-RU"/>
        </w:rPr>
        <w:t xml:space="preserve">срок (сроки) полномочий председателей РГ до </w:t>
      </w:r>
      <w:r>
        <w:rPr>
          <w:lang w:val="ru-RU"/>
        </w:rPr>
        <w:t>исследовательского</w:t>
      </w:r>
      <w:r w:rsidRPr="00542412">
        <w:rPr>
          <w:lang w:val="ru-RU"/>
        </w:rPr>
        <w:t xml:space="preserve"> цикла 2024</w:t>
      </w:r>
      <w:r>
        <w:rPr>
          <w:lang w:val="ru-RU"/>
        </w:rPr>
        <w:t>−</w:t>
      </w:r>
      <w:r w:rsidRPr="00542412">
        <w:rPr>
          <w:lang w:val="ru-RU"/>
        </w:rPr>
        <w:t>2027 г</w:t>
      </w:r>
      <w:r>
        <w:rPr>
          <w:lang w:val="ru-RU"/>
        </w:rPr>
        <w:t>одов</w:t>
      </w:r>
      <w:r w:rsidRPr="00542412">
        <w:rPr>
          <w:lang w:val="ru-RU"/>
        </w:rPr>
        <w:t xml:space="preserve"> </w:t>
      </w:r>
      <w:r w:rsidRPr="0066181D">
        <w:rPr>
          <w:lang w:val="ru-RU"/>
        </w:rPr>
        <w:t>учитыва</w:t>
      </w:r>
      <w:r>
        <w:rPr>
          <w:lang w:val="ru-RU"/>
        </w:rPr>
        <w:t>ться</w:t>
      </w:r>
      <w:r w:rsidRPr="00704839">
        <w:rPr>
          <w:lang w:val="ru-RU"/>
        </w:rPr>
        <w:t xml:space="preserve"> </w:t>
      </w:r>
      <w:r w:rsidRPr="00542412">
        <w:rPr>
          <w:lang w:val="ru-RU"/>
        </w:rPr>
        <w:t xml:space="preserve">не </w:t>
      </w:r>
      <w:r>
        <w:rPr>
          <w:lang w:val="ru-RU"/>
        </w:rPr>
        <w:t>должен (должны)</w:t>
      </w:r>
      <w:r w:rsidRPr="00542412">
        <w:rPr>
          <w:lang w:val="ru-RU"/>
        </w:rPr>
        <w:t>.</w:t>
      </w:r>
    </w:p>
  </w:footnote>
  <w:footnote w:id="4">
    <w:p w14:paraId="67BB5421" w14:textId="77777777" w:rsidR="00733FA1" w:rsidRPr="00542412" w:rsidRDefault="00733FA1">
      <w:pPr>
        <w:pStyle w:val="FootnoteText"/>
        <w:rPr>
          <w:lang w:val="ru-RU"/>
        </w:rPr>
      </w:pPr>
      <w:r w:rsidRPr="005109E4">
        <w:rPr>
          <w:rStyle w:val="FootnoteReference"/>
          <w:lang w:val="ru-RU"/>
        </w:rPr>
        <w:t>4</w:t>
      </w:r>
      <w:r w:rsidRPr="00933B7A">
        <w:rPr>
          <w:lang w:val="ru-RU"/>
        </w:rPr>
        <w:tab/>
      </w:r>
      <w:r>
        <w:rPr>
          <w:lang w:val="ru-RU"/>
        </w:rPr>
        <w:t>Согласно существующей в Организации Объединенных Наций практике, консенсус 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18975766" w14:textId="77777777" w:rsidR="00733FA1" w:rsidRPr="00E464EF" w:rsidRDefault="00733FA1" w:rsidP="003A584E">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6">
    <w:p w14:paraId="01009CA1" w14:textId="77777777" w:rsidR="00733FA1" w:rsidRPr="00E464EF" w:rsidRDefault="00733FA1" w:rsidP="003A584E">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7">
    <w:p w14:paraId="0F85854A" w14:textId="77777777" w:rsidR="00733FA1" w:rsidRPr="00E464EF" w:rsidRDefault="00733FA1" w:rsidP="003A584E">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8">
    <w:p w14:paraId="4B5A0E56" w14:textId="77777777" w:rsidR="00B30FC2" w:rsidRPr="00EC16CB" w:rsidRDefault="00B30FC2" w:rsidP="00C43B90">
      <w:pPr>
        <w:pStyle w:val="FootnoteText"/>
        <w:rPr>
          <w:lang w:val="ru-RU"/>
        </w:rPr>
      </w:pPr>
      <w:r w:rsidRPr="00EC16CB">
        <w:rPr>
          <w:rStyle w:val="FootnoteReference"/>
          <w:lang w:val="ru-RU"/>
        </w:rPr>
        <w:t>1</w:t>
      </w:r>
      <w:r>
        <w:rPr>
          <w:lang w:val="ru-RU"/>
        </w:rPr>
        <w:tab/>
        <w:t xml:space="preserve">Предстоящая в ближайшее время конференция, далее для краткости именуемая "следующая ВКР", – это ВКР, которая </w:t>
      </w:r>
      <w:r w:rsidRPr="00EC16CB">
        <w:rPr>
          <w:rFonts w:hint="eastAsia"/>
          <w:lang w:val="ru-RU"/>
        </w:rPr>
        <w:t>должна</w:t>
      </w:r>
      <w:r w:rsidRPr="00EC16CB">
        <w:rPr>
          <w:lang w:val="ru-RU"/>
        </w:rPr>
        <w:t xml:space="preserve"> </w:t>
      </w:r>
      <w:r w:rsidRPr="00EC16CB">
        <w:rPr>
          <w:rFonts w:hint="eastAsia"/>
          <w:lang w:val="ru-RU"/>
        </w:rPr>
        <w:t>быть</w:t>
      </w:r>
      <w:r w:rsidRPr="00EC16CB">
        <w:rPr>
          <w:lang w:val="ru-RU"/>
        </w:rPr>
        <w:t xml:space="preserve"> </w:t>
      </w:r>
      <w:r w:rsidRPr="00EC16CB">
        <w:rPr>
          <w:rFonts w:hint="eastAsia"/>
          <w:lang w:val="ru-RU"/>
        </w:rPr>
        <w:t>проведена</w:t>
      </w:r>
      <w:r>
        <w:rPr>
          <w:lang w:val="ru-RU"/>
        </w:rPr>
        <w:t xml:space="preserve"> непосредственно после второй сессии ПСК. Последующая ВКР – это ВКР, которая должна быть проведена через три или четыре года после "следующей ВКР".</w:t>
      </w:r>
    </w:p>
  </w:footnote>
  <w:footnote w:id="9">
    <w:p w14:paraId="58E4C4FE" w14:textId="77777777" w:rsidR="00B30FC2" w:rsidRPr="0037709D" w:rsidRDefault="00B30FC2" w:rsidP="0099497D">
      <w:pPr>
        <w:pStyle w:val="FootnoteText"/>
        <w:rPr>
          <w:lang w:val="ru-RU"/>
        </w:rPr>
      </w:pPr>
      <w:r w:rsidRPr="0037709D">
        <w:rPr>
          <w:rStyle w:val="FootnoteReference"/>
          <w:lang w:val="ru-RU"/>
        </w:rPr>
        <w:t>2</w:t>
      </w:r>
      <w:r w:rsidRPr="0037709D">
        <w:rPr>
          <w:lang w:val="ru-RU"/>
        </w:rPr>
        <w:tab/>
        <w:t>Он не долж</w:t>
      </w:r>
      <w:r>
        <w:rPr>
          <w:lang w:val="ru-RU"/>
        </w:rPr>
        <w:t>е</w:t>
      </w:r>
      <w:r w:rsidRPr="0037709D">
        <w:rPr>
          <w:lang w:val="ru-RU"/>
        </w:rPr>
        <w:t xml:space="preserve">н </w:t>
      </w:r>
      <w:r>
        <w:rPr>
          <w:lang w:val="ru-RU"/>
        </w:rPr>
        <w:t xml:space="preserve">содержать </w:t>
      </w:r>
      <w:r w:rsidRPr="0037709D">
        <w:rPr>
          <w:lang w:val="ru-RU"/>
        </w:rPr>
        <w:t>рекламн</w:t>
      </w:r>
      <w:r>
        <w:rPr>
          <w:lang w:val="ru-RU"/>
        </w:rPr>
        <w:t>о-информационную</w:t>
      </w:r>
      <w:r w:rsidRPr="0037709D">
        <w:rPr>
          <w:lang w:val="ru-RU"/>
        </w:rPr>
        <w:t xml:space="preserve"> и коммерческую информацию</w:t>
      </w:r>
      <w:r>
        <w:rPr>
          <w:lang w:val="ru-RU"/>
        </w:rPr>
        <w:t>.</w:t>
      </w:r>
    </w:p>
  </w:footnote>
  <w:footnote w:id="10">
    <w:p w14:paraId="5B66369D" w14:textId="77777777" w:rsidR="00B30FC2" w:rsidRPr="0037709D" w:rsidRDefault="00B30FC2" w:rsidP="00AF6882">
      <w:pPr>
        <w:pStyle w:val="FootnoteText"/>
        <w:rPr>
          <w:lang w:val="ru-RU"/>
        </w:rPr>
      </w:pPr>
      <w:r w:rsidRPr="0037709D">
        <w:rPr>
          <w:rStyle w:val="FootnoteReference"/>
          <w:lang w:val="ru-RU"/>
        </w:rPr>
        <w:t>3</w:t>
      </w:r>
      <w:r w:rsidRPr="0037709D">
        <w:rPr>
          <w:lang w:val="ru-RU"/>
        </w:rPr>
        <w:tab/>
        <w:t xml:space="preserve">Не включая страницы, посвященные примерам </w:t>
      </w:r>
      <w:r>
        <w:rPr>
          <w:lang w:val="ru-RU"/>
        </w:rPr>
        <w:t>регламентарных</w:t>
      </w:r>
      <w:r w:rsidRPr="0037709D">
        <w:rPr>
          <w:lang w:val="ru-RU"/>
        </w:rPr>
        <w:t xml:space="preserve"> текстов.</w:t>
      </w:r>
    </w:p>
  </w:footnote>
  <w:footnote w:id="11">
    <w:p w14:paraId="17605ABC" w14:textId="77777777" w:rsidR="00B30FC2" w:rsidRPr="005B5D46" w:rsidRDefault="00B30FC2" w:rsidP="00A23C7B">
      <w:pPr>
        <w:pStyle w:val="FootnoteText"/>
        <w:rPr>
          <w:rStyle w:val="FootnoteTextChar"/>
          <w:lang w:val="ru-RU"/>
        </w:rPr>
      </w:pPr>
      <w:r w:rsidRPr="00A73FEA">
        <w:rPr>
          <w:rStyle w:val="FootnoteReference"/>
        </w:rPr>
        <w:sym w:font="Symbol" w:char="F031"/>
      </w:r>
      <w:r w:rsidRPr="00922DCF">
        <w:rPr>
          <w:lang w:val="ru-RU"/>
        </w:rPr>
        <w:tab/>
      </w:r>
      <w:r w:rsidRPr="005B5D46">
        <w:rPr>
          <w:rStyle w:val="FootnoteTextChar"/>
          <w:lang w:val="ru-RU"/>
        </w:rPr>
        <w:t>4-й и 6-й Исследовательским комиссиям предлагается работать вместе в рамках совместной деятельности, включая возможные совместные собрания, для принятия решений относительно поручения Вопросов, касающихся радиовещательной спутниковой службы, следуя изложенным ниже руководящим принципам:</w:t>
      </w:r>
    </w:p>
    <w:p w14:paraId="66859046" w14:textId="77777777" w:rsidR="00B30FC2" w:rsidRPr="00922DCF" w:rsidRDefault="00B30FC2" w:rsidP="00A23C7B">
      <w:pPr>
        <w:pStyle w:val="FootnoteText"/>
        <w:tabs>
          <w:tab w:val="clear" w:pos="284"/>
        </w:tabs>
        <w:ind w:left="284" w:hanging="284"/>
        <w:rPr>
          <w:lang w:val="ru-RU"/>
        </w:rPr>
      </w:pPr>
      <w:r w:rsidRPr="00922DCF">
        <w:rPr>
          <w:lang w:val="ru-RU"/>
        </w:rPr>
        <w:t>1)</w:t>
      </w:r>
      <w:r w:rsidRPr="00922DCF">
        <w:rPr>
          <w:lang w:val="ru-RU"/>
        </w:rPr>
        <w:tab/>
        <w:t>Все Вопросы или части Вопросов, касающиеся совместного использования частот, должны поручаться 4</w:t>
      </w:r>
      <w:r w:rsidRPr="00922DCF">
        <w:rPr>
          <w:lang w:val="ru-RU"/>
        </w:rPr>
        <w:noBreakHyphen/>
        <w:t>й</w:t>
      </w:r>
      <w:r>
        <w:t> </w:t>
      </w:r>
      <w:r w:rsidRPr="00922DCF">
        <w:rPr>
          <w:lang w:val="ru-RU"/>
        </w:rPr>
        <w:t>Исследовательской комиссии.</w:t>
      </w:r>
    </w:p>
    <w:p w14:paraId="2CFCBB8F" w14:textId="77777777" w:rsidR="00B30FC2" w:rsidRPr="00922DCF" w:rsidRDefault="00B30FC2" w:rsidP="00A23C7B">
      <w:pPr>
        <w:pStyle w:val="FootnoteText"/>
        <w:tabs>
          <w:tab w:val="clear" w:pos="284"/>
        </w:tabs>
        <w:ind w:left="284" w:hanging="284"/>
        <w:rPr>
          <w:lang w:val="ru-RU"/>
        </w:rPr>
      </w:pPr>
      <w:r w:rsidRPr="00922DCF">
        <w:rPr>
          <w:lang w:val="ru-RU"/>
        </w:rPr>
        <w:t>2)</w:t>
      </w:r>
      <w:r w:rsidRPr="00922DCF">
        <w:rPr>
          <w:lang w:val="ru-RU"/>
        </w:rPr>
        <w:tab/>
        <w:t>Все Вопросы или части Вопросов, касающиеся использования частот, должны поручаться 4</w:t>
      </w:r>
      <w:r w:rsidRPr="00922DCF">
        <w:rPr>
          <w:lang w:val="ru-RU"/>
        </w:rPr>
        <w:noBreakHyphen/>
        <w:t>й</w:t>
      </w:r>
      <w:r>
        <w:t> </w:t>
      </w:r>
      <w:r w:rsidRPr="00922DCF">
        <w:rPr>
          <w:lang w:val="ru-RU"/>
        </w:rPr>
        <w:t>Исследовательской комиссии.</w:t>
      </w:r>
    </w:p>
    <w:p w14:paraId="76B418BD" w14:textId="77777777" w:rsidR="00B30FC2" w:rsidRPr="00922DCF" w:rsidRDefault="00B30FC2" w:rsidP="00A23C7B">
      <w:pPr>
        <w:pStyle w:val="FootnoteText"/>
        <w:tabs>
          <w:tab w:val="clear" w:pos="284"/>
        </w:tabs>
        <w:ind w:left="284" w:hanging="284"/>
        <w:rPr>
          <w:lang w:val="ru-RU"/>
        </w:rPr>
      </w:pPr>
      <w:r w:rsidRPr="00922DCF">
        <w:rPr>
          <w:lang w:val="ru-RU"/>
        </w:rPr>
        <w:t>3)</w:t>
      </w:r>
      <w:r w:rsidRPr="00922DCF">
        <w:rPr>
          <w:lang w:val="ru-RU"/>
        </w:rPr>
        <w:tab/>
        <w:t>Все Вопросы или части Вопросов, касающиеся требуемых рабочих характеристик и качества обслуживания, должны поручаться 6</w:t>
      </w:r>
      <w:r w:rsidRPr="00922DCF">
        <w:rPr>
          <w:lang w:val="ru-RU"/>
        </w:rPr>
        <w:noBreakHyphen/>
        <w:t>й</w:t>
      </w:r>
      <w:r>
        <w:t> </w:t>
      </w:r>
      <w:r w:rsidRPr="00922DCF">
        <w:rPr>
          <w:lang w:val="ru-RU"/>
        </w:rPr>
        <w:t>Исследовательской комиссии.</w:t>
      </w:r>
    </w:p>
    <w:p w14:paraId="762608E9" w14:textId="77777777" w:rsidR="00B30FC2" w:rsidRPr="00922DCF" w:rsidRDefault="00B30FC2" w:rsidP="00A23C7B">
      <w:pPr>
        <w:pStyle w:val="FootnoteText"/>
        <w:tabs>
          <w:tab w:val="clear" w:pos="284"/>
        </w:tabs>
        <w:ind w:left="284" w:hanging="284"/>
        <w:rPr>
          <w:lang w:val="ru-RU"/>
        </w:rPr>
      </w:pPr>
      <w:r w:rsidRPr="00922DCF">
        <w:rPr>
          <w:lang w:val="ru-RU"/>
        </w:rPr>
        <w:t>4)</w:t>
      </w:r>
      <w:r w:rsidRPr="00922DCF">
        <w:rPr>
          <w:lang w:val="ru-RU"/>
        </w:rPr>
        <w:tab/>
        <w:t xml:space="preserve">Все Вопросы или части Вопросов, касающиеся </w:t>
      </w:r>
      <w:r>
        <w:rPr>
          <w:lang w:val="ru-RU"/>
        </w:rPr>
        <w:t>требований к радиочастотным параметрам</w:t>
      </w:r>
      <w:r w:rsidRPr="00922DCF">
        <w:rPr>
          <w:lang w:val="ru-RU"/>
        </w:rPr>
        <w:t xml:space="preserve"> спутниковых линий, которые необходимы для выполнения требований к обслуживанию, определяемых 6</w:t>
      </w:r>
      <w:r w:rsidRPr="00922DCF">
        <w:rPr>
          <w:lang w:val="ru-RU"/>
        </w:rPr>
        <w:noBreakHyphen/>
        <w:t>й</w:t>
      </w:r>
      <w:r>
        <w:t> </w:t>
      </w:r>
      <w:r w:rsidRPr="00922DCF">
        <w:rPr>
          <w:lang w:val="ru-RU"/>
        </w:rPr>
        <w:t>Исследовательской комиссией, должны поручаться 4</w:t>
      </w:r>
      <w:r w:rsidRPr="00922DCF">
        <w:rPr>
          <w:lang w:val="ru-RU"/>
        </w:rPr>
        <w:noBreakHyphen/>
        <w:t>й</w:t>
      </w:r>
      <w:r>
        <w:t> </w:t>
      </w:r>
      <w:r w:rsidRPr="00922DCF">
        <w:rPr>
          <w:lang w:val="ru-RU"/>
        </w:rPr>
        <w:t>Исследовательской комиссии.</w:t>
      </w:r>
    </w:p>
  </w:footnote>
  <w:footnote w:id="12">
    <w:p w14:paraId="2C30D565" w14:textId="77777777" w:rsidR="00B30FC2" w:rsidRPr="00F041AA" w:rsidRDefault="00B30FC2" w:rsidP="00A23C7B">
      <w:pPr>
        <w:pStyle w:val="FootnoteText"/>
        <w:rPr>
          <w:lang w:val="ru-RU"/>
        </w:rPr>
      </w:pPr>
      <w:r w:rsidRPr="00F041AA">
        <w:rPr>
          <w:rStyle w:val="FootnoteReference"/>
          <w:lang w:val="ru-RU"/>
        </w:rPr>
        <w:t>2</w:t>
      </w:r>
      <w:r w:rsidRPr="00F041AA">
        <w:rPr>
          <w:lang w:val="ru-RU"/>
        </w:rPr>
        <w:tab/>
      </w:r>
      <w:r w:rsidRPr="00F041AA">
        <w:rPr>
          <w:rStyle w:val="FootnoteTextChar"/>
          <w:rFonts w:eastAsia="MS Mincho"/>
          <w:lang w:val="ru-RU"/>
        </w:rPr>
        <w:t xml:space="preserve">4-й, 5-й и 7-й </w:t>
      </w:r>
      <w:r w:rsidRPr="005B5D46">
        <w:rPr>
          <w:rStyle w:val="FootnoteTextChar"/>
          <w:rFonts w:eastAsia="MS Mincho"/>
          <w:lang w:val="ru-RU"/>
        </w:rPr>
        <w:t>И</w:t>
      </w:r>
      <w:r w:rsidRPr="0041547A">
        <w:rPr>
          <w:rStyle w:val="FootnoteTextChar"/>
          <w:rFonts w:eastAsia="MS Mincho"/>
          <w:lang w:val="ru-RU"/>
        </w:rPr>
        <w:t xml:space="preserve">сследовательским </w:t>
      </w:r>
      <w:r w:rsidRPr="00F041AA">
        <w:rPr>
          <w:rStyle w:val="FootnoteTextChar"/>
          <w:rFonts w:eastAsia="MS Mincho"/>
          <w:lang w:val="ru-RU"/>
        </w:rPr>
        <w:t>комиссиям предлагается сотрудничать по вопросам, касающимся устойчивости ресурсов радиочастотного спектра и связанных с ним спутниковых орбит, используемых космическими службами (см. Резолюцию 219 (Бухарест, 2022 г.)</w:t>
      </w:r>
      <w:r>
        <w:rPr>
          <w:rStyle w:val="FootnoteTextChar"/>
          <w:rFonts w:eastAsia="MS Mincho"/>
          <w:lang w:val="ru-RU"/>
        </w:rPr>
        <w:t xml:space="preserve"> Полномочной конференции)</w:t>
      </w:r>
      <w:r w:rsidRPr="00F041AA">
        <w:rPr>
          <w:rStyle w:val="FootnoteTextChar"/>
          <w:rFonts w:eastAsia="MS Mincho"/>
          <w:lang w:val="ru-RU"/>
        </w:rPr>
        <w:t>, в рамках мандата и сферы ответственности МСЭ-</w:t>
      </w:r>
      <w:r w:rsidRPr="00F041AA">
        <w:rPr>
          <w:rStyle w:val="FootnoteTextChar"/>
          <w:rFonts w:eastAsia="MS Mincho"/>
        </w:rPr>
        <w:t>R</w:t>
      </w:r>
      <w:r w:rsidRPr="00F041AA">
        <w:rPr>
          <w:rStyle w:val="FootnoteTextChar"/>
          <w:rFonts w:eastAsia="MS Mincho"/>
          <w:lang w:val="ru-RU"/>
        </w:rPr>
        <w:t>, в зависимости от случая</w:t>
      </w:r>
      <w:r>
        <w:rPr>
          <w:rStyle w:val="FootnoteTextChar"/>
          <w:rFonts w:eastAsia="MS Mincho"/>
          <w:lang w:val="ru-RU"/>
        </w:rPr>
        <w:t>, при этом ведущей комиссией по этому вопросу является 4-я Исследовательская комиссия</w:t>
      </w:r>
      <w:r w:rsidRPr="00F041AA">
        <w:rPr>
          <w:rStyle w:val="FootnoteTextChar"/>
          <w:lang w:val="ru-RU"/>
        </w:rPr>
        <w:t>.</w:t>
      </w:r>
    </w:p>
  </w:footnote>
  <w:footnote w:id="13">
    <w:p w14:paraId="5E9226D9" w14:textId="77777777" w:rsidR="00B30FC2" w:rsidRPr="0076484E" w:rsidRDefault="00B30FC2" w:rsidP="00C231A4">
      <w:pPr>
        <w:pStyle w:val="FootnoteText"/>
        <w:rPr>
          <w:lang w:val="ru-RU"/>
        </w:rPr>
      </w:pPr>
      <w:r w:rsidRPr="0076484E">
        <w:rPr>
          <w:rStyle w:val="FootnoteReference"/>
          <w:lang w:val="ru-RU"/>
        </w:rPr>
        <w:t>*</w:t>
      </w:r>
      <w:r w:rsidRPr="0076484E">
        <w:rPr>
          <w:lang w:val="ru-RU"/>
        </w:rPr>
        <w:tab/>
        <w:t>См. сноску, касающуюся этой Исследовательской комиссии, в Резолюции МСЭ-</w:t>
      </w:r>
      <w:r>
        <w:t>R</w:t>
      </w:r>
      <w:r w:rsidRPr="0076484E">
        <w:rPr>
          <w:lang w:val="ru-RU"/>
        </w:rPr>
        <w:t xml:space="preserve"> 4.</w:t>
      </w:r>
    </w:p>
  </w:footnote>
  <w:footnote w:id="14">
    <w:p w14:paraId="27E93211" w14:textId="77777777" w:rsidR="00B30FC2" w:rsidRPr="0076484E" w:rsidRDefault="00B30FC2" w:rsidP="00C231A4">
      <w:pPr>
        <w:pStyle w:val="FootnoteText"/>
        <w:rPr>
          <w:lang w:val="ru-RU"/>
        </w:rPr>
      </w:pPr>
      <w:r w:rsidRPr="0076484E">
        <w:rPr>
          <w:rStyle w:val="FootnoteReference"/>
          <w:lang w:val="ru-RU"/>
        </w:rPr>
        <w:t>*</w:t>
      </w:r>
      <w:r w:rsidRPr="0076484E">
        <w:rPr>
          <w:lang w:val="ru-RU"/>
        </w:rPr>
        <w:tab/>
        <w:t>См. сноску, касающуюся этой Исследовательской комиссии, в Резолюции МСЭ-</w:t>
      </w:r>
      <w:r>
        <w:t>R</w:t>
      </w:r>
      <w:r w:rsidRPr="0076484E">
        <w:rPr>
          <w:lang w:val="ru-RU"/>
        </w:rPr>
        <w:t xml:space="preserve"> 4.</w:t>
      </w:r>
    </w:p>
  </w:footnote>
  <w:footnote w:id="15">
    <w:p w14:paraId="43BE5087" w14:textId="77777777" w:rsidR="00B30FC2" w:rsidRPr="00653D5D" w:rsidRDefault="00B30FC2" w:rsidP="000F588C">
      <w:pPr>
        <w:pStyle w:val="FootnoteText"/>
        <w:rPr>
          <w:lang w:val="ru-RU"/>
        </w:rPr>
      </w:pPr>
      <w:r w:rsidRPr="00653D5D">
        <w:rPr>
          <w:rStyle w:val="FootnoteReference"/>
          <w:lang w:val="ru-RU"/>
        </w:rPr>
        <w:t>*</w:t>
      </w:r>
      <w:r>
        <w:rPr>
          <w:lang w:val="ru-RU"/>
        </w:rPr>
        <w:tab/>
        <w:t>Настоящую Резолюцию следует довести до сведения Сектора стандартизации электросвязи и</w:t>
      </w:r>
      <w:r>
        <w:rPr>
          <w:lang w:val="en-US"/>
        </w:rPr>
        <w:t> </w:t>
      </w:r>
      <w:r>
        <w:rPr>
          <w:lang w:val="ru-RU"/>
        </w:rPr>
        <w:t>Сектора развития электросвязи.</w:t>
      </w:r>
    </w:p>
  </w:footnote>
  <w:footnote w:id="16">
    <w:p w14:paraId="77241F56" w14:textId="77777777" w:rsidR="00B30FC2" w:rsidRPr="00A73FEA" w:rsidRDefault="00B30FC2" w:rsidP="000F588C">
      <w:pPr>
        <w:pStyle w:val="FootnoteText"/>
        <w:rPr>
          <w:lang w:val="ru-RU"/>
        </w:rPr>
      </w:pPr>
      <w:r w:rsidRPr="00A73FEA">
        <w:rPr>
          <w:rStyle w:val="FootnoteReference"/>
        </w:rPr>
        <w:sym w:font="Symbol" w:char="F031"/>
      </w:r>
      <w:r>
        <w:rPr>
          <w:lang w:val="ru-RU"/>
        </w:rPr>
        <w:tab/>
      </w:r>
      <w:r w:rsidRPr="00BC4ABB">
        <w:rPr>
          <w:rStyle w:val="FootnoteTextChar"/>
          <w:lang w:val="ru-RU"/>
        </w:rPr>
        <w:t>Договоренности были достигнуты между МСЭ и Европейским институтом стандартизации по</w:t>
      </w:r>
      <w:r>
        <w:rPr>
          <w:rStyle w:val="FootnoteTextChar"/>
          <w:lang w:val="ru-RU"/>
        </w:rPr>
        <w:t> </w:t>
      </w:r>
      <w:r w:rsidRPr="00BC4ABB">
        <w:rPr>
          <w:rStyle w:val="FootnoteTextChar"/>
          <w:lang w:val="ru-RU"/>
        </w:rPr>
        <w:t>электросвязи</w:t>
      </w:r>
      <w:r w:rsidRPr="004E2A90">
        <w:rPr>
          <w:lang w:val="ru-RU"/>
        </w:rPr>
        <w:t xml:space="preserve"> (ЕТСИ), а также между МСЭ и Обществом инженеров кино и телевидения (</w:t>
      </w:r>
      <w:r w:rsidRPr="004E2A90">
        <w:t>SMPTE</w:t>
      </w:r>
      <w:r w:rsidRPr="004E2A90">
        <w:rPr>
          <w:lang w:val="ru-RU"/>
        </w:rPr>
        <w:t>).</w:t>
      </w:r>
    </w:p>
  </w:footnote>
  <w:footnote w:id="17">
    <w:p w14:paraId="632FD1E2" w14:textId="77777777" w:rsidR="00C87ECC" w:rsidRPr="001D03AA" w:rsidRDefault="00C87ECC" w:rsidP="00C87ECC">
      <w:pPr>
        <w:pStyle w:val="FootnoteText"/>
        <w:rPr>
          <w:lang w:val="ru-RU"/>
        </w:rPr>
      </w:pPr>
      <w:r w:rsidRPr="00282684">
        <w:rPr>
          <w:rStyle w:val="FootnoteReference"/>
          <w:lang w:val="ru-RU"/>
        </w:rPr>
        <w:t>*</w:t>
      </w:r>
      <w:r w:rsidRPr="00282684">
        <w:rPr>
          <w:lang w:val="ru-RU"/>
        </w:rPr>
        <w:t xml:space="preserve"> </w:t>
      </w:r>
      <w:r w:rsidRPr="00282684">
        <w:rPr>
          <w:lang w:val="ru-RU"/>
        </w:rPr>
        <w:tab/>
      </w:r>
      <w:r>
        <w:rPr>
          <w:lang w:val="ru-RU"/>
        </w:rPr>
        <w:t>В</w:t>
      </w:r>
      <w:r w:rsidRPr="00282684">
        <w:rPr>
          <w:lang w:val="ru-RU"/>
        </w:rPr>
        <w:t xml:space="preserve"> </w:t>
      </w:r>
      <w:r>
        <w:rPr>
          <w:lang w:val="ru-RU"/>
        </w:rPr>
        <w:t>июле</w:t>
      </w:r>
      <w:r w:rsidRPr="00282684">
        <w:rPr>
          <w:lang w:val="ru-RU"/>
        </w:rPr>
        <w:t xml:space="preserve"> 2016 </w:t>
      </w:r>
      <w:r>
        <w:rPr>
          <w:lang w:val="ru-RU"/>
        </w:rPr>
        <w:t>года</w:t>
      </w:r>
      <w:r w:rsidRPr="00282684">
        <w:rPr>
          <w:lang w:val="ru-RU"/>
        </w:rPr>
        <w:t xml:space="preserve"> </w:t>
      </w:r>
      <w:r>
        <w:rPr>
          <w:lang w:val="ru-RU"/>
        </w:rPr>
        <w:t>в</w:t>
      </w:r>
      <w:r w:rsidRPr="00282684">
        <w:rPr>
          <w:lang w:val="ru-RU"/>
        </w:rPr>
        <w:t xml:space="preserve"> </w:t>
      </w:r>
      <w:r>
        <w:rPr>
          <w:lang w:val="ru-RU"/>
        </w:rPr>
        <w:t>пункт</w:t>
      </w:r>
      <w:r w:rsidRPr="00282684">
        <w:rPr>
          <w:lang w:val="ru-RU"/>
        </w:rPr>
        <w:t xml:space="preserve"> 6 </w:t>
      </w:r>
      <w:r>
        <w:rPr>
          <w:lang w:val="ru-RU"/>
        </w:rPr>
        <w:t>раздела</w:t>
      </w:r>
      <w:r w:rsidRPr="00282684">
        <w:rPr>
          <w:lang w:val="ru-RU"/>
        </w:rPr>
        <w:t xml:space="preserve"> </w:t>
      </w:r>
      <w:r w:rsidRPr="00282684">
        <w:rPr>
          <w:i/>
          <w:iCs/>
          <w:lang w:val="ru-RU"/>
        </w:rPr>
        <w:t>решает</w:t>
      </w:r>
      <w:r w:rsidRPr="00282684">
        <w:rPr>
          <w:lang w:val="ru-RU"/>
        </w:rPr>
        <w:t xml:space="preserve"> </w:t>
      </w:r>
      <w:r>
        <w:rPr>
          <w:lang w:val="ru-RU"/>
        </w:rPr>
        <w:t>текста</w:t>
      </w:r>
      <w:r w:rsidRPr="00282684">
        <w:rPr>
          <w:lang w:val="ru-RU"/>
        </w:rPr>
        <w:t xml:space="preserve"> </w:t>
      </w:r>
      <w:r>
        <w:rPr>
          <w:lang w:val="ru-RU"/>
        </w:rPr>
        <w:t>на</w:t>
      </w:r>
      <w:r w:rsidRPr="00282684">
        <w:rPr>
          <w:lang w:val="ru-RU"/>
        </w:rPr>
        <w:t xml:space="preserve"> </w:t>
      </w:r>
      <w:r>
        <w:rPr>
          <w:lang w:val="ru-RU"/>
        </w:rPr>
        <w:t>русском</w:t>
      </w:r>
      <w:r w:rsidRPr="00282684">
        <w:rPr>
          <w:lang w:val="ru-RU"/>
        </w:rPr>
        <w:t xml:space="preserve"> </w:t>
      </w:r>
      <w:r>
        <w:rPr>
          <w:lang w:val="ru-RU"/>
        </w:rPr>
        <w:t>языке</w:t>
      </w:r>
      <w:r w:rsidRPr="00282684">
        <w:rPr>
          <w:lang w:val="ru-RU"/>
        </w:rPr>
        <w:t xml:space="preserve"> </w:t>
      </w:r>
      <w:r>
        <w:rPr>
          <w:lang w:val="ru-RU"/>
        </w:rPr>
        <w:t>было внесено редакционное исправление для согласования с текстом на других языках.</w:t>
      </w:r>
    </w:p>
  </w:footnote>
  <w:footnote w:id="18">
    <w:p w14:paraId="37A45C5B" w14:textId="77777777" w:rsidR="00405993" w:rsidRPr="00204B54" w:rsidRDefault="00405993" w:rsidP="00405993">
      <w:pPr>
        <w:pStyle w:val="FootnoteText"/>
        <w:rPr>
          <w:lang w:val="ru-RU"/>
        </w:rPr>
      </w:pPr>
      <w:r w:rsidRPr="00E46425">
        <w:rPr>
          <w:rStyle w:val="FootnoteReference"/>
          <w:rFonts w:eastAsia="SimSun"/>
        </w:rPr>
        <w:sym w:font="Symbol" w:char="F02A"/>
      </w:r>
      <w:r w:rsidRPr="00204B54">
        <w:rPr>
          <w:lang w:val="ru-RU"/>
        </w:rPr>
        <w:tab/>
        <w:t>Данная Резолюция должна быть доведена до сведения 1-й Исследовательской комиссии по</w:t>
      </w:r>
      <w:r w:rsidRPr="00F92C7F">
        <w:t> </w:t>
      </w:r>
      <w:r w:rsidRPr="00204B54">
        <w:rPr>
          <w:lang w:val="ru-RU"/>
        </w:rPr>
        <w:t>радиосвязи для рассмотрения возможности применения базы данных о местности в целях управления использованием радиоспектра на национальном уровне.</w:t>
      </w:r>
    </w:p>
    <w:p w14:paraId="3777DF75" w14:textId="77777777" w:rsidR="00405993" w:rsidRPr="00204B54" w:rsidRDefault="00405993" w:rsidP="00405993">
      <w:pPr>
        <w:pStyle w:val="FootnoteText"/>
        <w:rPr>
          <w:lang w:val="ru-RU"/>
        </w:rPr>
      </w:pPr>
      <w:r w:rsidRPr="00204B54">
        <w:rPr>
          <w:lang w:val="ru-RU"/>
        </w:rPr>
        <w:t>Данная Резолюция должна быть также доведена до сведения Сектора развития электросвязи.</w:t>
      </w:r>
    </w:p>
  </w:footnote>
  <w:footnote w:id="19">
    <w:p w14:paraId="0CC46186" w14:textId="77777777" w:rsidR="00405993" w:rsidRPr="00197CED" w:rsidRDefault="00405993" w:rsidP="00405993">
      <w:pPr>
        <w:pStyle w:val="FootnoteText"/>
        <w:rPr>
          <w:lang w:val="ru-RU" w:eastAsia="zh-CN"/>
        </w:rPr>
      </w:pPr>
      <w:r w:rsidRPr="00926A3D">
        <w:rPr>
          <w:rStyle w:val="FootnoteReference"/>
          <w:szCs w:val="16"/>
          <w:lang w:val="ru-RU"/>
        </w:rPr>
        <w:t>*</w:t>
      </w:r>
      <w:r w:rsidRPr="00F665EB">
        <w:rPr>
          <w:sz w:val="21"/>
          <w:lang w:val="ru-RU"/>
        </w:rPr>
        <w:tab/>
      </w:r>
      <w:r w:rsidRPr="00197CED">
        <w:rPr>
          <w:lang w:val="ru-RU" w:eastAsia="zh-CN"/>
        </w:rPr>
        <w:t>Настоящая Резолюция должна быть доведена до сведения 13-й Исследовательск</w:t>
      </w:r>
      <w:r>
        <w:rPr>
          <w:lang w:val="ru-RU" w:eastAsia="zh-CN"/>
        </w:rPr>
        <w:t>ой</w:t>
      </w:r>
      <w:r w:rsidRPr="00197CED">
        <w:rPr>
          <w:lang w:val="ru-RU" w:eastAsia="zh-CN"/>
        </w:rPr>
        <w:t xml:space="preserve"> комисси</w:t>
      </w:r>
      <w:r>
        <w:rPr>
          <w:lang w:val="ru-RU" w:eastAsia="zh-CN"/>
        </w:rPr>
        <w:t>и</w:t>
      </w:r>
      <w:r w:rsidRPr="00197CED">
        <w:rPr>
          <w:lang w:val="ru-RU" w:eastAsia="zh-CN"/>
        </w:rPr>
        <w:t xml:space="preserve"> Сектора стандартизации электросвязи и Консультативной группы по стандартизации электросвязи (КГСЭ).</w:t>
      </w:r>
    </w:p>
  </w:footnote>
  <w:footnote w:id="20">
    <w:p w14:paraId="4DDF30F9" w14:textId="77777777" w:rsidR="00B41B15" w:rsidRPr="001B2192" w:rsidRDefault="00B41B15" w:rsidP="00B41B15">
      <w:pPr>
        <w:pStyle w:val="FootnoteText"/>
        <w:rPr>
          <w:lang w:val="ru-RU"/>
        </w:rPr>
      </w:pPr>
      <w:r w:rsidRPr="00D910F4">
        <w:rPr>
          <w:rStyle w:val="FootnoteReference"/>
          <w:szCs w:val="16"/>
        </w:rPr>
        <w:sym w:font="Symbol" w:char="F02A"/>
      </w:r>
      <w:r w:rsidRPr="001B2192">
        <w:rPr>
          <w:lang w:val="ru-RU"/>
        </w:rPr>
        <w:tab/>
        <w:t>Вступает в силу 1 января 2004 года.</w:t>
      </w:r>
    </w:p>
  </w:footnote>
  <w:footnote w:id="21">
    <w:p w14:paraId="11E7D2E9" w14:textId="77777777" w:rsidR="00B30FC2" w:rsidRPr="00FF1DE0" w:rsidRDefault="00B30FC2" w:rsidP="000C3EAF">
      <w:pPr>
        <w:pStyle w:val="FootnoteText"/>
      </w:pPr>
      <w:r>
        <w:rPr>
          <w:rStyle w:val="FootnoteReference"/>
        </w:rPr>
        <w:t>1</w:t>
      </w:r>
      <w:r w:rsidRPr="00976031">
        <w:rPr>
          <w:rStyle w:val="FootnoteReference"/>
        </w:rPr>
        <w:tab/>
      </w:r>
      <w:hyperlink r:id="rId1" w:history="1">
        <w:r w:rsidRPr="00DD56D3">
          <w:rPr>
            <w:rStyle w:val="Hyperlink"/>
          </w:rPr>
          <w:t>https://www.itu.int/en/ITU-R/information/Pages/emergency.aspx</w:t>
        </w:r>
      </w:hyperlink>
      <w:r w:rsidRPr="00FF1DE0">
        <w:t>.</w:t>
      </w:r>
    </w:p>
  </w:footnote>
  <w:footnote w:id="22">
    <w:p w14:paraId="68967BA6" w14:textId="77777777" w:rsidR="001C4180" w:rsidRPr="00DC2D62" w:rsidRDefault="001C4180" w:rsidP="001C4180">
      <w:pPr>
        <w:pStyle w:val="FootnoteText"/>
      </w:pPr>
      <w:r w:rsidRPr="00DC2D62">
        <w:rPr>
          <w:rStyle w:val="FootnoteReference"/>
        </w:rPr>
        <w:sym w:font="Symbol" w:char="F031"/>
      </w:r>
      <w:r w:rsidRPr="00DC2D62">
        <w:rPr>
          <w:lang w:val="ru-RU"/>
        </w:rPr>
        <w:tab/>
        <w:t>Как описано в Рекомендации МСЭ-</w:t>
      </w:r>
      <w:r w:rsidRPr="00DC2D62">
        <w:t>R</w:t>
      </w:r>
      <w:r w:rsidRPr="00DC2D62">
        <w:rPr>
          <w:lang w:val="ru-RU"/>
        </w:rPr>
        <w:t xml:space="preserve"> </w:t>
      </w:r>
      <w:r w:rsidRPr="00DC2D62">
        <w:t>M</w:t>
      </w:r>
      <w:r w:rsidRPr="00DC2D62">
        <w:rPr>
          <w:lang w:val="ru-RU"/>
        </w:rPr>
        <w:t xml:space="preserve">.1645, системы, следующие за </w:t>
      </w:r>
      <w:r w:rsidRPr="00DC2D62">
        <w:t>IMT</w:t>
      </w:r>
      <w:r w:rsidRPr="00DC2D62">
        <w:rPr>
          <w:lang w:val="ru-RU"/>
        </w:rPr>
        <w:t>-2000, будут включать в</w:t>
      </w:r>
      <w:r>
        <w:rPr>
          <w:lang w:val="ru-RU"/>
        </w:rPr>
        <w:t> </w:t>
      </w:r>
      <w:r w:rsidRPr="00DC2D62">
        <w:rPr>
          <w:lang w:val="ru-RU"/>
        </w:rPr>
        <w:t xml:space="preserve">себя возможности предыдущих систем, а усовершенствование и будущее развитие </w:t>
      </w:r>
      <w:r w:rsidRPr="00DC2D62">
        <w:t>IMT</w:t>
      </w:r>
      <w:r w:rsidRPr="00DC2D62">
        <w:rPr>
          <w:lang w:val="ru-RU"/>
        </w:rPr>
        <w:t xml:space="preserve">-2000, которые соответствуют критерию пункта 2 раздела </w:t>
      </w:r>
      <w:r w:rsidRPr="00DC2D62">
        <w:rPr>
          <w:i/>
          <w:iCs/>
          <w:lang w:val="ru-RU"/>
        </w:rPr>
        <w:t>решает</w:t>
      </w:r>
      <w:r w:rsidRPr="00DC2D62">
        <w:rPr>
          <w:lang w:val="ru-RU"/>
        </w:rPr>
        <w:t xml:space="preserve"> Резолюции МСЭ-</w:t>
      </w:r>
      <w:r w:rsidRPr="00DC2D62">
        <w:t>R</w:t>
      </w:r>
      <w:r w:rsidRPr="00DC2D62">
        <w:rPr>
          <w:lang w:val="ru-RU"/>
        </w:rPr>
        <w:t xml:space="preserve"> 56, могут также являться частью </w:t>
      </w:r>
      <w:r w:rsidRPr="00DC2D62">
        <w:t>IMT</w:t>
      </w:r>
      <w:r w:rsidRPr="00DC2D62">
        <w:noBreakHyphen/>
        <w:t>Advanced.</w:t>
      </w:r>
    </w:p>
  </w:footnote>
  <w:footnote w:id="23">
    <w:p w14:paraId="74D1635D" w14:textId="77777777" w:rsidR="00B30FC2" w:rsidRPr="00B466C2" w:rsidRDefault="00B30FC2">
      <w:pPr>
        <w:pStyle w:val="FootnoteText"/>
        <w:rPr>
          <w:lang w:val="ru-RU"/>
        </w:rPr>
      </w:pPr>
      <w:r w:rsidRPr="00B658FE">
        <w:rPr>
          <w:rStyle w:val="FootnoteReference"/>
          <w:lang w:val="ru-RU"/>
        </w:rPr>
        <w:t>1</w:t>
      </w:r>
      <w:r>
        <w:rPr>
          <w:lang w:val="ru-RU"/>
        </w:rPr>
        <w:tab/>
        <w:t>Определение</w:t>
      </w:r>
      <w:r w:rsidRPr="00F07494">
        <w:rPr>
          <w:lang w:val="ru-RU"/>
        </w:rPr>
        <w:t xml:space="preserve"> </w:t>
      </w:r>
      <w:r>
        <w:rPr>
          <w:lang w:val="en-US"/>
        </w:rPr>
        <w:t>PMSE</w:t>
      </w:r>
      <w:r w:rsidRPr="00B466C2">
        <w:rPr>
          <w:lang w:val="ru-RU"/>
        </w:rPr>
        <w:t xml:space="preserve"> </w:t>
      </w:r>
      <w:r>
        <w:rPr>
          <w:lang w:val="ru-RU"/>
        </w:rPr>
        <w:t>было</w:t>
      </w:r>
      <w:r w:rsidRPr="00F07494">
        <w:rPr>
          <w:lang w:val="ru-RU"/>
        </w:rPr>
        <w:t xml:space="preserve"> </w:t>
      </w:r>
      <w:r>
        <w:rPr>
          <w:lang w:val="ru-RU"/>
        </w:rPr>
        <w:t>утверждено</w:t>
      </w:r>
      <w:r w:rsidRPr="00F07494">
        <w:rPr>
          <w:lang w:val="ru-RU"/>
        </w:rPr>
        <w:t xml:space="preserve"> </w:t>
      </w:r>
      <w:r>
        <w:rPr>
          <w:color w:val="000000"/>
          <w:lang w:val="ru-RU"/>
        </w:rPr>
        <w:t>Координационным комитетом МСЭ по терминологии (ККТ МСЭ) и Координационным комитетом Сектора радиосвязи МСЭ по терминологии (ККТ) в</w:t>
      </w:r>
      <w:r w:rsidRPr="00B466C2">
        <w:rPr>
          <w:lang w:val="ru-RU"/>
        </w:rPr>
        <w:t xml:space="preserve"> 2023</w:t>
      </w:r>
      <w:r>
        <w:rPr>
          <w:lang w:val="ru-RU"/>
        </w:rPr>
        <w:t> году</w:t>
      </w:r>
      <w:r w:rsidRPr="00B466C2">
        <w:rPr>
          <w:lang w:val="ru-RU"/>
        </w:rPr>
        <w:t xml:space="preserve"> (</w:t>
      </w:r>
      <w:r>
        <w:rPr>
          <w:lang w:val="ru-RU"/>
        </w:rPr>
        <w:t>Док. </w:t>
      </w:r>
      <w:hyperlink r:id="rId2" w:history="1">
        <w:r w:rsidRPr="000C4985">
          <w:rPr>
            <w:rStyle w:val="Hyperlink"/>
            <w:lang w:val="en-US"/>
          </w:rPr>
          <w:t>CCT</w:t>
        </w:r>
        <w:r w:rsidRPr="00B658FE">
          <w:rPr>
            <w:rStyle w:val="Hyperlink"/>
            <w:lang w:val="ru-RU"/>
          </w:rPr>
          <w:t>/26</w:t>
        </w:r>
      </w:hyperlink>
      <w:r w:rsidRPr="00B658FE">
        <w:rPr>
          <w:iCs/>
          <w:lang w:val="ru-RU"/>
        </w:rPr>
        <w:t>).</w:t>
      </w:r>
    </w:p>
  </w:footnote>
  <w:footnote w:id="24">
    <w:p w14:paraId="1FDDD502" w14:textId="77777777" w:rsidR="00B30FC2" w:rsidRPr="00B466C2" w:rsidRDefault="00B30FC2">
      <w:pPr>
        <w:pStyle w:val="FootnoteText"/>
        <w:rPr>
          <w:lang w:val="ru-RU"/>
        </w:rPr>
      </w:pPr>
      <w:r w:rsidRPr="00B466C2">
        <w:rPr>
          <w:rStyle w:val="FootnoteReference"/>
          <w:lang w:val="ru-RU"/>
        </w:rPr>
        <w:t>2</w:t>
      </w:r>
      <w:r w:rsidRPr="00B466C2">
        <w:rPr>
          <w:lang w:val="ru-RU"/>
        </w:rPr>
        <w:tab/>
      </w:r>
      <w:r w:rsidRPr="002406A2">
        <w:rPr>
          <w:lang w:val="ru-RU"/>
        </w:rPr>
        <w:t>В некоторых администрациях для применений ЭСН используются присвоения в полосах. отличных от тех, которые распределены фиксированной и подвижной службам, например в полосах, распределенных радиовещательной службе.</w:t>
      </w:r>
    </w:p>
  </w:footnote>
  <w:footnote w:id="25">
    <w:p w14:paraId="1C4168B3" w14:textId="77777777" w:rsidR="00B30FC2" w:rsidRPr="00B466C2" w:rsidRDefault="00B30FC2">
      <w:pPr>
        <w:pStyle w:val="FootnoteText"/>
        <w:rPr>
          <w:lang w:val="ru-RU"/>
        </w:rPr>
      </w:pPr>
      <w:r w:rsidRPr="00B466C2">
        <w:rPr>
          <w:rStyle w:val="FootnoteReference"/>
          <w:lang w:val="ru-RU"/>
        </w:rPr>
        <w:t>3</w:t>
      </w:r>
      <w:r>
        <w:rPr>
          <w:lang w:val="ru-RU"/>
        </w:rPr>
        <w:tab/>
      </w:r>
      <w:r w:rsidRPr="002406A2">
        <w:rPr>
          <w:lang w:val="ru-RU"/>
        </w:rPr>
        <w:t>Термин "диапазон настройки" для ЭСН означает диапазон частот, в котором предусмотрена возможность работы радиооборудования; в пределах этого диапазона настройки использование в одной стране радиооборудования из другой страны будет ограничено диапазоном частот, определенным на национальном уровне в этой одной стране для ЭСН, и будет работать в соответствии с действующими национальными условиями и требованиями.</w:t>
      </w:r>
    </w:p>
  </w:footnote>
  <w:footnote w:id="26">
    <w:p w14:paraId="63350470" w14:textId="77777777" w:rsidR="00B30FC2" w:rsidRPr="00DE2FEA" w:rsidRDefault="00B30FC2" w:rsidP="00371A61">
      <w:pPr>
        <w:pStyle w:val="FootnoteText"/>
        <w:rPr>
          <w:lang w:val="ru-RU"/>
        </w:rPr>
      </w:pPr>
      <w:r w:rsidRPr="00C275EC">
        <w:rPr>
          <w:rStyle w:val="FootnoteReference"/>
          <w:lang w:val="ru-RU"/>
        </w:rPr>
        <w:t>1</w:t>
      </w:r>
      <w:r w:rsidRPr="00F359AC">
        <w:rPr>
          <w:lang w:val="ru-RU"/>
        </w:rPr>
        <w:tab/>
      </w:r>
      <w:r w:rsidRPr="00DE2FEA">
        <w:rPr>
          <w:lang w:val="ru-RU"/>
        </w:rPr>
        <w:t>Экономический и Социальный Совет (ЭКОСОС), Комиссия по науке и технике в целях развития, двенадцатая сессия, Женева, 25</w:t>
      </w:r>
      <w:r w:rsidRPr="00DE2FEA">
        <w:sym w:font="Symbol" w:char="F02D"/>
      </w:r>
      <w:r w:rsidRPr="00DE2FEA">
        <w:rPr>
          <w:lang w:val="ru-RU"/>
        </w:rPr>
        <w:t xml:space="preserve">29 мая 2009 года, доклад </w:t>
      </w:r>
      <w:r w:rsidRPr="0051165D">
        <w:rPr>
          <w:lang w:val="ru-RU"/>
        </w:rPr>
        <w:t>Генерального</w:t>
      </w:r>
      <w:r w:rsidRPr="00DE2FEA">
        <w:rPr>
          <w:lang w:val="ru-RU"/>
        </w:rPr>
        <w:t xml:space="preserve"> секретаря, стр. 11, </w:t>
      </w:r>
      <w:hyperlink r:id="rId3" w:history="1">
        <w:r w:rsidRPr="00DE2FEA">
          <w:rPr>
            <w:color w:val="0000FF"/>
            <w:u w:val="single"/>
            <w:lang w:val="fr-CH"/>
          </w:rPr>
          <w:t>http</w:t>
        </w:r>
        <w:r w:rsidRPr="00DE2FEA">
          <w:rPr>
            <w:color w:val="0000FF"/>
            <w:u w:val="single"/>
            <w:lang w:val="ru-RU"/>
          </w:rPr>
          <w:t>://</w:t>
        </w:r>
        <w:r w:rsidRPr="00DE2FEA">
          <w:rPr>
            <w:color w:val="0000FF"/>
            <w:u w:val="single"/>
            <w:lang w:val="fr-CH"/>
          </w:rPr>
          <w:t>www</w:t>
        </w:r>
        <w:r w:rsidRPr="00DE2FEA">
          <w:rPr>
            <w:color w:val="0000FF"/>
            <w:u w:val="single"/>
            <w:lang w:val="ru-RU"/>
          </w:rPr>
          <w:t>.</w:t>
        </w:r>
        <w:r w:rsidRPr="00DE2FEA">
          <w:rPr>
            <w:color w:val="0000FF"/>
            <w:u w:val="single"/>
            <w:lang w:val="fr-CH"/>
          </w:rPr>
          <w:t>unctad</w:t>
        </w:r>
        <w:r w:rsidRPr="00DE2FEA">
          <w:rPr>
            <w:color w:val="0000FF"/>
            <w:u w:val="single"/>
            <w:lang w:val="ru-RU"/>
          </w:rPr>
          <w:t>.</w:t>
        </w:r>
        <w:r w:rsidRPr="00DE2FEA">
          <w:rPr>
            <w:color w:val="0000FF"/>
            <w:u w:val="single"/>
            <w:lang w:val="fr-CH"/>
          </w:rPr>
          <w:t>org</w:t>
        </w:r>
        <w:r w:rsidRPr="00DE2FEA">
          <w:rPr>
            <w:color w:val="0000FF"/>
            <w:u w:val="single"/>
            <w:lang w:val="ru-RU"/>
          </w:rPr>
          <w:t>/</w:t>
        </w:r>
        <w:r w:rsidRPr="00DE2FEA">
          <w:rPr>
            <w:color w:val="0000FF"/>
            <w:u w:val="single"/>
            <w:lang w:val="fr-CH"/>
          </w:rPr>
          <w:t>en</w:t>
        </w:r>
        <w:r w:rsidRPr="00DE2FEA">
          <w:rPr>
            <w:color w:val="0000FF"/>
            <w:u w:val="single"/>
            <w:lang w:val="ru-RU"/>
          </w:rPr>
          <w:t>/</w:t>
        </w:r>
        <w:r w:rsidRPr="00DE2FEA">
          <w:rPr>
            <w:color w:val="0000FF"/>
            <w:u w:val="single"/>
            <w:lang w:val="fr-CH"/>
          </w:rPr>
          <w:t>docs</w:t>
        </w:r>
        <w:r w:rsidRPr="00DE2FEA">
          <w:rPr>
            <w:color w:val="0000FF"/>
            <w:u w:val="single"/>
            <w:lang w:val="ru-RU"/>
          </w:rPr>
          <w:t>/</w:t>
        </w:r>
        <w:r w:rsidRPr="00DE2FEA">
          <w:rPr>
            <w:color w:val="0000FF"/>
            <w:u w:val="single"/>
            <w:lang w:val="fr-CH"/>
          </w:rPr>
          <w:t>ecn</w:t>
        </w:r>
        <w:r w:rsidRPr="00DE2FEA">
          <w:rPr>
            <w:color w:val="0000FF"/>
            <w:u w:val="single"/>
            <w:lang w:val="ru-RU"/>
          </w:rPr>
          <w:t>162009</w:t>
        </w:r>
        <w:r w:rsidRPr="00DE2FEA">
          <w:rPr>
            <w:color w:val="0000FF"/>
            <w:u w:val="single"/>
            <w:lang w:val="fr-CH"/>
          </w:rPr>
          <w:t>d</w:t>
        </w:r>
        <w:r w:rsidRPr="00DE2FEA">
          <w:rPr>
            <w:color w:val="0000FF"/>
            <w:u w:val="single"/>
            <w:lang w:val="ru-RU"/>
          </w:rPr>
          <w:t>2_</w:t>
        </w:r>
        <w:r w:rsidRPr="00DE2FEA">
          <w:rPr>
            <w:color w:val="0000FF"/>
            <w:u w:val="single"/>
            <w:lang w:val="fr-CH"/>
          </w:rPr>
          <w:t>en</w:t>
        </w:r>
        <w:r w:rsidRPr="00DE2FEA">
          <w:rPr>
            <w:color w:val="0000FF"/>
            <w:u w:val="single"/>
            <w:lang w:val="ru-RU"/>
          </w:rPr>
          <w:t>.</w:t>
        </w:r>
        <w:r w:rsidRPr="00DE2FEA">
          <w:rPr>
            <w:color w:val="0000FF"/>
            <w:u w:val="single"/>
            <w:lang w:val="fr-CH"/>
          </w:rPr>
          <w:t>pdf</w:t>
        </w:r>
      </w:hyperlink>
      <w:r w:rsidRPr="00DE2FEA">
        <w:rPr>
          <w:lang w:val="ru-RU"/>
        </w:rPr>
        <w:t>. (Прогресс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 Ориентированная на процесс развития политика в интересах построения учитывающего социально-экономические аспекты, открытого для всех информационного общества, включая обеспечение доступа, инфраструктуры и благоприятных условий.)</w:t>
      </w:r>
    </w:p>
  </w:footnote>
  <w:footnote w:id="27">
    <w:p w14:paraId="6DFDCF75" w14:textId="77777777" w:rsidR="00B30FC2" w:rsidRPr="00DB12C3" w:rsidRDefault="00B30FC2" w:rsidP="00DB12C3">
      <w:pPr>
        <w:pStyle w:val="FootnoteText"/>
        <w:rPr>
          <w:lang w:val="ru-RU" w:eastAsia="ja-JP"/>
        </w:rPr>
      </w:pPr>
      <w:r w:rsidRPr="00DB12C3">
        <w:rPr>
          <w:rStyle w:val="FootnoteReference"/>
          <w:lang w:val="ru-RU"/>
        </w:rPr>
        <w:t>1</w:t>
      </w:r>
      <w:r w:rsidRPr="00DB12C3">
        <w:rPr>
          <w:lang w:val="ru-RU"/>
        </w:rPr>
        <w:tab/>
        <w:t>Цифровое звуковое радиовещание, цифровое наземное телевизионное радиовещание, интегрированное широкополосное вещательное телевидение, телевидение стандартной четкости, телевидение высокой четкости и телевидение сверхвысокой четкости.</w:t>
      </w:r>
    </w:p>
  </w:footnote>
  <w:footnote w:id="28">
    <w:p w14:paraId="0BADF2DB" w14:textId="77777777" w:rsidR="00B30FC2" w:rsidRPr="00B51898" w:rsidRDefault="00B30FC2" w:rsidP="007A183A">
      <w:pPr>
        <w:pStyle w:val="FootnoteText"/>
        <w:rPr>
          <w:lang w:val="ru-RU"/>
        </w:rPr>
      </w:pPr>
      <w:r w:rsidRPr="00B51898">
        <w:rPr>
          <w:rStyle w:val="FootnoteReference"/>
          <w:lang w:val="ru-RU"/>
        </w:rPr>
        <w:t>1</w:t>
      </w:r>
      <w:r w:rsidRPr="00B51898">
        <w:rPr>
          <w:lang w:val="ru-RU"/>
        </w:rPr>
        <w:t xml:space="preserve"> </w:t>
      </w:r>
      <w:r w:rsidRPr="00B51898">
        <w:rPr>
          <w:lang w:val="ru-RU"/>
        </w:rPr>
        <w:tab/>
        <w:t xml:space="preserve">См. также Управление Организации Объединенных Наций по вопросам космического пространства, </w:t>
      </w:r>
      <w:hyperlink r:id="rId4" w:history="1">
        <w:r w:rsidRPr="00B51898">
          <w:rPr>
            <w:rStyle w:val="Hyperlink"/>
            <w:lang w:val="ru-RU"/>
          </w:rPr>
          <w:t>https://www.unoosa.org/</w:t>
        </w:r>
      </w:hyperlink>
      <w:r w:rsidRPr="00B51898">
        <w:rPr>
          <w:lang w:val="ru-RU"/>
        </w:rPr>
        <w:t>.</w:t>
      </w:r>
    </w:p>
  </w:footnote>
  <w:footnote w:id="29">
    <w:p w14:paraId="62122FA1" w14:textId="77777777" w:rsidR="00B30FC2" w:rsidRPr="00561D1B" w:rsidRDefault="00B30FC2" w:rsidP="005013AE">
      <w:pPr>
        <w:pStyle w:val="FootnoteText"/>
        <w:rPr>
          <w:lang w:val="ru-RU"/>
        </w:rPr>
      </w:pPr>
      <w:r w:rsidRPr="00561D1B">
        <w:rPr>
          <w:rStyle w:val="FootnoteReference"/>
          <w:lang w:val="ru-RU"/>
        </w:rPr>
        <w:t>1</w:t>
      </w:r>
      <w:r w:rsidRPr="00561D1B">
        <w:rPr>
          <w:lang w:val="ru-RU"/>
        </w:rPr>
        <w:tab/>
      </w:r>
      <w:r w:rsidRPr="00AF4A0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EDB4" w14:textId="77777777" w:rsidR="00B30FC2" w:rsidRDefault="00B30F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E9F" w14:textId="59C9F888" w:rsidR="00456F44" w:rsidRPr="00B30FC2" w:rsidRDefault="00456F44">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9-7</w:t>
    </w:r>
    <w:r>
      <w:rP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C56D" w14:textId="4D4FDE1B" w:rsidR="00456F44" w:rsidRPr="00B30FC2" w:rsidRDefault="00456F44">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9-7</w:t>
    </w:r>
    <w:r>
      <w:rPr>
        <w:b/>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1BE" w14:textId="2298636C" w:rsidR="00456F44" w:rsidRPr="00B30FC2" w:rsidRDefault="00456F44">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C7A9C">
      <w:rPr>
        <w:b/>
        <w:noProof/>
      </w:rPr>
      <w:t>19-9</w:t>
    </w:r>
    <w:r>
      <w:rPr>
        <w: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B28" w14:textId="0C847C4C" w:rsidR="00456F44" w:rsidRPr="00B30FC2" w:rsidRDefault="00456F44">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11-6</w:t>
    </w:r>
    <w:r>
      <w:rPr>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1E4" w14:textId="63D3FCD9" w:rsidR="000C7A9C" w:rsidRPr="00B30FC2" w:rsidRDefault="000C7A9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6B2B38">
      <w:rPr>
        <w:b/>
        <w:noProof/>
      </w:rPr>
      <w:t>19-9</w:t>
    </w:r>
    <w:r>
      <w:rPr>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A4C9" w14:textId="4DCC93B3" w:rsidR="000C7A9C" w:rsidRPr="00B30FC2" w:rsidRDefault="000C7A9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12-2</w:t>
    </w:r>
    <w:r>
      <w:rPr>
        <w:b/>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326" w14:textId="642C5898" w:rsidR="006B2B38" w:rsidRPr="00B30FC2" w:rsidRDefault="006B2B38">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19-9</w:t>
    </w:r>
    <w:r>
      <w:rPr>
        <w:b/>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6428" w14:textId="300ABACD" w:rsidR="006B2B38" w:rsidRPr="00B30FC2" w:rsidRDefault="006B2B38">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19-9</w:t>
    </w:r>
    <w:r>
      <w:rPr>
        <w:b/>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7643" w14:textId="37EA3369" w:rsidR="006B2B38" w:rsidRPr="00B30FC2" w:rsidRDefault="006B2B38">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58353E">
      <w:rPr>
        <w:b/>
        <w:noProof/>
      </w:rPr>
      <w:t>23-4</w:t>
    </w:r>
    <w:r>
      <w:rPr>
        <w:b/>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367B" w14:textId="587CC395" w:rsidR="006B2B38" w:rsidRPr="00B30FC2" w:rsidRDefault="006B2B38">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22-6</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332A" w14:textId="43E36422" w:rsidR="00B30FC2" w:rsidRPr="00B30FC2" w:rsidRDefault="00B30FC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1-9</w:t>
    </w:r>
    <w:r>
      <w:rPr>
        <w:b/>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744" w14:textId="0C323D2D" w:rsidR="0058353E" w:rsidRPr="00B30FC2" w:rsidRDefault="0058353E">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23-4</w:t>
    </w:r>
    <w:r>
      <w:rPr>
        <w:b/>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10CF" w14:textId="4425DDA9" w:rsidR="0058353E" w:rsidRPr="00B30FC2" w:rsidRDefault="0058353E">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23-4</w:t>
    </w:r>
    <w:r>
      <w:rPr>
        <w:b/>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A3E9" w14:textId="77777777" w:rsidR="00405993" w:rsidRDefault="0040599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C27" w14:textId="2203AFA0" w:rsidR="00405993" w:rsidRDefault="00405993"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25-3</w:t>
    </w:r>
    <w:r>
      <w:rPr>
        <w:b/>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5E9" w14:textId="77777777"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Pr>
        <w:b/>
        <w:noProof/>
      </w:rPr>
      <w:t>1-9</w:t>
    </w:r>
    <w:r>
      <w:rPr>
        <w:b/>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705F" w14:textId="7B3AF0D4"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28-2</w:t>
    </w:r>
    <w:r>
      <w:rPr>
        <w:b/>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3E9B" w14:textId="3D7F7F1F"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36-6</w:t>
    </w:r>
    <w:r>
      <w:rPr>
        <w:b/>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586E" w14:textId="72CB4592"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36-6</w:t>
    </w:r>
    <w:r>
      <w:rPr>
        <w:b/>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E8B" w14:textId="7F620D12" w:rsidR="00405993" w:rsidRPr="00405993" w:rsidRDefault="00405993" w:rsidP="00405993">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151479">
      <w:rPr>
        <w:b/>
        <w:noProof/>
      </w:rPr>
      <w:t>36-6</w:t>
    </w:r>
    <w:r>
      <w:rPr>
        <w:b/>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5466" w14:textId="53DA1906" w:rsidR="00405993" w:rsidRDefault="00405993"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40-4</w:t>
    </w:r>
    <w:r>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B13" w14:textId="50C8CF79" w:rsidR="00B30FC2" w:rsidRPr="00B30FC2" w:rsidRDefault="00B30FC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1-9</w:t>
    </w:r>
    <w:r>
      <w:rPr>
        <w:b/>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8DE4" w14:textId="77777777" w:rsidR="00405993" w:rsidRDefault="0040599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9ABD" w14:textId="7C1D6EF3" w:rsidR="00405993" w:rsidRDefault="00405993" w:rsidP="0092730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47-2</w:t>
    </w:r>
    <w:r>
      <w:rPr>
        <w:b/>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87DE" w14:textId="7CE85F58" w:rsidR="00405993" w:rsidRDefault="00405993"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47-2</w:t>
    </w:r>
    <w:r>
      <w:rPr>
        <w:b/>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4F5A" w14:textId="33F14D47"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52-1</w:t>
    </w:r>
    <w:r>
      <w:rPr>
        <w:b/>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2BE8" w14:textId="11DDD7E6"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52-1</w:t>
    </w:r>
    <w:r>
      <w:rPr>
        <w:b/>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EB4C" w14:textId="3CA7BB13"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69-2</w:t>
    </w:r>
    <w:r>
      <w:rPr>
        <w:b/>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A5E1" w14:textId="282FDB57" w:rsidR="00151479" w:rsidRPr="00B30FC2" w:rsidRDefault="00151479">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73</w:t>
    </w:r>
    <w:r>
      <w:rPr>
        <w:b/>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6194" w14:textId="5E4B5973" w:rsidR="00C87ECC" w:rsidRPr="00B30FC2" w:rsidRDefault="00C87EC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75</w:t>
    </w:r>
    <w:r>
      <w:rPr>
        <w:b/>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A932" w14:textId="057C5B3E" w:rsidR="00CC5582" w:rsidRPr="00B30FC2" w:rsidRDefault="00CC558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75</w:t>
    </w:r>
    <w:r>
      <w:rPr>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8A6F" w14:textId="4D95175B" w:rsidR="00CC5582" w:rsidRPr="00B30FC2" w:rsidRDefault="00CC558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4-9</w:t>
    </w:r>
    <w:r>
      <w:rPr>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BD21" w14:textId="65AC94B6" w:rsidR="00CC5582" w:rsidRPr="00B30FC2" w:rsidRDefault="00CC558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4-9</w:t>
    </w:r>
    <w:r>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290A" w14:textId="291AAC63" w:rsidR="00CC5582" w:rsidRPr="00B30FC2" w:rsidRDefault="00CC558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5-9</w:t>
    </w:r>
    <w:r>
      <w:rP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A472" w14:textId="5F287BF5" w:rsidR="00CC5582" w:rsidRPr="00B30FC2" w:rsidRDefault="00CC5582">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5-9</w:t>
    </w:r>
    <w:r>
      <w:rPr>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855" w14:textId="5BF151C9" w:rsidR="002936FC" w:rsidRPr="00B30FC2" w:rsidRDefault="002936F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8-4</w:t>
    </w:r>
    <w:r>
      <w:rP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561" w14:textId="5AA894F0" w:rsidR="002936FC" w:rsidRPr="00B30FC2" w:rsidRDefault="002936F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024907">
      <w:rPr>
        <w:b/>
        <w:noProof/>
      </w:rPr>
      <w:t>8-4</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CA125B1"/>
    <w:multiLevelType w:val="hybridMultilevel"/>
    <w:tmpl w:val="72905F68"/>
    <w:lvl w:ilvl="0" w:tplc="CEE23FA0">
      <w:start w:val="2"/>
      <w:numFmt w:val="bullet"/>
      <w:lvlText w:val="-"/>
      <w:lvlJc w:val="left"/>
      <w:pPr>
        <w:ind w:left="1498" w:hanging="360"/>
      </w:pPr>
      <w:rPr>
        <w:rFonts w:ascii="Times New Roman" w:eastAsia="Times New Roma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16cid:durableId="671495395">
    <w:abstractNumId w:val="0"/>
  </w:num>
  <w:num w:numId="2" w16cid:durableId="11925675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909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1F"/>
    <w:rsid w:val="000157FA"/>
    <w:rsid w:val="00020BEB"/>
    <w:rsid w:val="0002276D"/>
    <w:rsid w:val="00024907"/>
    <w:rsid w:val="000762E1"/>
    <w:rsid w:val="00086094"/>
    <w:rsid w:val="000878F5"/>
    <w:rsid w:val="00096872"/>
    <w:rsid w:val="000A4277"/>
    <w:rsid w:val="000A44AF"/>
    <w:rsid w:val="000B0E66"/>
    <w:rsid w:val="000B73A9"/>
    <w:rsid w:val="000B7D30"/>
    <w:rsid w:val="000C7A9C"/>
    <w:rsid w:val="000D2351"/>
    <w:rsid w:val="000E19E8"/>
    <w:rsid w:val="000F5D9C"/>
    <w:rsid w:val="0011421C"/>
    <w:rsid w:val="0012725C"/>
    <w:rsid w:val="00134F41"/>
    <w:rsid w:val="001355A1"/>
    <w:rsid w:val="00143B63"/>
    <w:rsid w:val="00146154"/>
    <w:rsid w:val="00151479"/>
    <w:rsid w:val="00156F10"/>
    <w:rsid w:val="0017525A"/>
    <w:rsid w:val="00176B10"/>
    <w:rsid w:val="001856AC"/>
    <w:rsid w:val="001B225D"/>
    <w:rsid w:val="001C10F7"/>
    <w:rsid w:val="001C4180"/>
    <w:rsid w:val="00213F8F"/>
    <w:rsid w:val="00217C06"/>
    <w:rsid w:val="00221739"/>
    <w:rsid w:val="00222962"/>
    <w:rsid w:val="00234CFE"/>
    <w:rsid w:val="002353A2"/>
    <w:rsid w:val="002373D2"/>
    <w:rsid w:val="0024007C"/>
    <w:rsid w:val="00286BB7"/>
    <w:rsid w:val="00290565"/>
    <w:rsid w:val="00291216"/>
    <w:rsid w:val="002936FC"/>
    <w:rsid w:val="002D6626"/>
    <w:rsid w:val="002E0397"/>
    <w:rsid w:val="002E4283"/>
    <w:rsid w:val="002E4581"/>
    <w:rsid w:val="003002FA"/>
    <w:rsid w:val="00305C69"/>
    <w:rsid w:val="00312EA3"/>
    <w:rsid w:val="003143B0"/>
    <w:rsid w:val="00314E57"/>
    <w:rsid w:val="00337DA4"/>
    <w:rsid w:val="003541AF"/>
    <w:rsid w:val="0035762C"/>
    <w:rsid w:val="0036201B"/>
    <w:rsid w:val="00376DA5"/>
    <w:rsid w:val="00390FB0"/>
    <w:rsid w:val="003A1174"/>
    <w:rsid w:val="003A15C4"/>
    <w:rsid w:val="003B0310"/>
    <w:rsid w:val="003D68E5"/>
    <w:rsid w:val="003F41E0"/>
    <w:rsid w:val="00405993"/>
    <w:rsid w:val="00414B6F"/>
    <w:rsid w:val="00434834"/>
    <w:rsid w:val="0044484C"/>
    <w:rsid w:val="00444DD6"/>
    <w:rsid w:val="00451401"/>
    <w:rsid w:val="0045398C"/>
    <w:rsid w:val="00456F44"/>
    <w:rsid w:val="00476328"/>
    <w:rsid w:val="004844C1"/>
    <w:rsid w:val="00487482"/>
    <w:rsid w:val="004C2EA5"/>
    <w:rsid w:val="004F4A29"/>
    <w:rsid w:val="00502B2A"/>
    <w:rsid w:val="00523D23"/>
    <w:rsid w:val="005264A5"/>
    <w:rsid w:val="00531809"/>
    <w:rsid w:val="005405E3"/>
    <w:rsid w:val="00541AC7"/>
    <w:rsid w:val="0055744F"/>
    <w:rsid w:val="005629EC"/>
    <w:rsid w:val="0058353E"/>
    <w:rsid w:val="00592F9A"/>
    <w:rsid w:val="0059413E"/>
    <w:rsid w:val="00596850"/>
    <w:rsid w:val="005B2B2B"/>
    <w:rsid w:val="005D1BF5"/>
    <w:rsid w:val="005D5AE5"/>
    <w:rsid w:val="0060185E"/>
    <w:rsid w:val="00645B0F"/>
    <w:rsid w:val="00653D93"/>
    <w:rsid w:val="006909C6"/>
    <w:rsid w:val="00691DA0"/>
    <w:rsid w:val="006950F2"/>
    <w:rsid w:val="006B2B38"/>
    <w:rsid w:val="006F7A7C"/>
    <w:rsid w:val="00700190"/>
    <w:rsid w:val="00703FFC"/>
    <w:rsid w:val="00706DB6"/>
    <w:rsid w:val="007117DC"/>
    <w:rsid w:val="0071246B"/>
    <w:rsid w:val="007208BE"/>
    <w:rsid w:val="007219D8"/>
    <w:rsid w:val="00733FA1"/>
    <w:rsid w:val="00756B1C"/>
    <w:rsid w:val="00762534"/>
    <w:rsid w:val="00775088"/>
    <w:rsid w:val="0077578A"/>
    <w:rsid w:val="00783422"/>
    <w:rsid w:val="007A4814"/>
    <w:rsid w:val="007B4BAD"/>
    <w:rsid w:val="007C637E"/>
    <w:rsid w:val="007F039F"/>
    <w:rsid w:val="007F0C32"/>
    <w:rsid w:val="007F6864"/>
    <w:rsid w:val="00821B7F"/>
    <w:rsid w:val="00845350"/>
    <w:rsid w:val="00850193"/>
    <w:rsid w:val="0085500D"/>
    <w:rsid w:val="00864970"/>
    <w:rsid w:val="00872C67"/>
    <w:rsid w:val="00874587"/>
    <w:rsid w:val="00881235"/>
    <w:rsid w:val="00881E8E"/>
    <w:rsid w:val="00890C33"/>
    <w:rsid w:val="008934DB"/>
    <w:rsid w:val="00894BAC"/>
    <w:rsid w:val="00894CC0"/>
    <w:rsid w:val="00896309"/>
    <w:rsid w:val="008B017D"/>
    <w:rsid w:val="008B1239"/>
    <w:rsid w:val="008F1A81"/>
    <w:rsid w:val="00905717"/>
    <w:rsid w:val="0091446D"/>
    <w:rsid w:val="00921521"/>
    <w:rsid w:val="00927307"/>
    <w:rsid w:val="00943EBD"/>
    <w:rsid w:val="009447A3"/>
    <w:rsid w:val="00945559"/>
    <w:rsid w:val="0095684C"/>
    <w:rsid w:val="009604ED"/>
    <w:rsid w:val="0098277F"/>
    <w:rsid w:val="00986FC3"/>
    <w:rsid w:val="009A0B1F"/>
    <w:rsid w:val="009B0CEC"/>
    <w:rsid w:val="009B7241"/>
    <w:rsid w:val="009C450C"/>
    <w:rsid w:val="009D2029"/>
    <w:rsid w:val="009D3945"/>
    <w:rsid w:val="009E72D4"/>
    <w:rsid w:val="009F5121"/>
    <w:rsid w:val="00A05CE9"/>
    <w:rsid w:val="00A40019"/>
    <w:rsid w:val="00A4243C"/>
    <w:rsid w:val="00A4274C"/>
    <w:rsid w:val="00A45B03"/>
    <w:rsid w:val="00A52696"/>
    <w:rsid w:val="00A66A82"/>
    <w:rsid w:val="00A67EF9"/>
    <w:rsid w:val="00A77BC5"/>
    <w:rsid w:val="00A92E5F"/>
    <w:rsid w:val="00AA40D6"/>
    <w:rsid w:val="00AD191F"/>
    <w:rsid w:val="00AD4505"/>
    <w:rsid w:val="00AE5CA2"/>
    <w:rsid w:val="00B102B3"/>
    <w:rsid w:val="00B11754"/>
    <w:rsid w:val="00B169FE"/>
    <w:rsid w:val="00B22F69"/>
    <w:rsid w:val="00B25635"/>
    <w:rsid w:val="00B30FC2"/>
    <w:rsid w:val="00B41B15"/>
    <w:rsid w:val="00B532C3"/>
    <w:rsid w:val="00BC35BB"/>
    <w:rsid w:val="00BD0290"/>
    <w:rsid w:val="00BD18D5"/>
    <w:rsid w:val="00BE5003"/>
    <w:rsid w:val="00C03F13"/>
    <w:rsid w:val="00C0559E"/>
    <w:rsid w:val="00C11C32"/>
    <w:rsid w:val="00C264F6"/>
    <w:rsid w:val="00C27071"/>
    <w:rsid w:val="00C5167F"/>
    <w:rsid w:val="00C52226"/>
    <w:rsid w:val="00C65744"/>
    <w:rsid w:val="00C77BAD"/>
    <w:rsid w:val="00C8400C"/>
    <w:rsid w:val="00C85AC9"/>
    <w:rsid w:val="00C87ECC"/>
    <w:rsid w:val="00CC3292"/>
    <w:rsid w:val="00CC5582"/>
    <w:rsid w:val="00CF1A17"/>
    <w:rsid w:val="00CF320E"/>
    <w:rsid w:val="00CF423F"/>
    <w:rsid w:val="00CF616B"/>
    <w:rsid w:val="00D07600"/>
    <w:rsid w:val="00D1177E"/>
    <w:rsid w:val="00D15D0B"/>
    <w:rsid w:val="00D20529"/>
    <w:rsid w:val="00D22485"/>
    <w:rsid w:val="00D35AF0"/>
    <w:rsid w:val="00D44DE5"/>
    <w:rsid w:val="00D471A9"/>
    <w:rsid w:val="00D52B60"/>
    <w:rsid w:val="00D60754"/>
    <w:rsid w:val="00D626C0"/>
    <w:rsid w:val="00D709F0"/>
    <w:rsid w:val="00D80323"/>
    <w:rsid w:val="00D8527F"/>
    <w:rsid w:val="00D93E03"/>
    <w:rsid w:val="00DB34EB"/>
    <w:rsid w:val="00DB6A44"/>
    <w:rsid w:val="00DD6F11"/>
    <w:rsid w:val="00E00CEC"/>
    <w:rsid w:val="00E048FE"/>
    <w:rsid w:val="00E13122"/>
    <w:rsid w:val="00E24A87"/>
    <w:rsid w:val="00E366CF"/>
    <w:rsid w:val="00E40FE2"/>
    <w:rsid w:val="00E50CC3"/>
    <w:rsid w:val="00E53D4B"/>
    <w:rsid w:val="00E6215C"/>
    <w:rsid w:val="00E735E3"/>
    <w:rsid w:val="00E87530"/>
    <w:rsid w:val="00E9290E"/>
    <w:rsid w:val="00ED75D3"/>
    <w:rsid w:val="00EE146A"/>
    <w:rsid w:val="00EE3217"/>
    <w:rsid w:val="00EE7B72"/>
    <w:rsid w:val="00EF2EA4"/>
    <w:rsid w:val="00EF33B9"/>
    <w:rsid w:val="00EF3698"/>
    <w:rsid w:val="00F021CB"/>
    <w:rsid w:val="00F36624"/>
    <w:rsid w:val="00F451F5"/>
    <w:rsid w:val="00F501FD"/>
    <w:rsid w:val="00F52FFE"/>
    <w:rsid w:val="00F54230"/>
    <w:rsid w:val="00F60423"/>
    <w:rsid w:val="00F70340"/>
    <w:rsid w:val="00F8689A"/>
    <w:rsid w:val="00F9578C"/>
    <w:rsid w:val="00F96B7B"/>
    <w:rsid w:val="00FA60DB"/>
    <w:rsid w:val="00FB2093"/>
    <w:rsid w:val="00FB4E64"/>
    <w:rsid w:val="00FE0838"/>
    <w:rsid w:val="00FE0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5D3079"/>
  <w15:docId w15:val="{FE4AB0D9-96B5-4085-99AC-52EADA4C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479"/>
    <w:pPr>
      <w:tabs>
        <w:tab w:val="left" w:pos="1134"/>
        <w:tab w:val="left" w:pos="1871"/>
        <w:tab w:val="left" w:pos="2268"/>
      </w:tabs>
      <w:overflowPunct w:val="0"/>
      <w:autoSpaceDE w:val="0"/>
      <w:autoSpaceDN w:val="0"/>
      <w:adjustRightInd w:val="0"/>
      <w:spacing w:before="120"/>
      <w:jc w:val="both"/>
      <w:textAlignment w:val="baseline"/>
    </w:pPr>
    <w:rPr>
      <w:rFonts w:ascii="Times New Roman" w:eastAsia="Times New Roman" w:hAnsi="Times New Roman"/>
      <w:sz w:val="22"/>
      <w:lang w:val="ru-RU" w:eastAsia="en-US"/>
    </w:rPr>
  </w:style>
  <w:style w:type="paragraph" w:styleId="Heading1">
    <w:name w:val="heading 1"/>
    <w:basedOn w:val="Normal"/>
    <w:link w:val="Heading1Char"/>
    <w:qFormat/>
    <w:rsid w:val="009A0B1F"/>
    <w:pPr>
      <w:keepNext/>
      <w:keepLines/>
      <w:spacing w:before="280"/>
      <w:ind w:left="1134" w:hanging="1134"/>
      <w:outlineLvl w:val="0"/>
    </w:pPr>
    <w:rPr>
      <w:b/>
      <w:sz w:val="26"/>
    </w:rPr>
  </w:style>
  <w:style w:type="paragraph" w:styleId="Heading2">
    <w:name w:val="heading 2"/>
    <w:basedOn w:val="Heading1"/>
    <w:next w:val="Normal"/>
    <w:link w:val="Heading2Char"/>
    <w:qFormat/>
    <w:rsid w:val="009A0B1F"/>
    <w:pPr>
      <w:spacing w:before="200"/>
      <w:outlineLvl w:val="1"/>
    </w:pPr>
    <w:rPr>
      <w:sz w:val="22"/>
    </w:rPr>
  </w:style>
  <w:style w:type="paragraph" w:styleId="Heading3">
    <w:name w:val="heading 3"/>
    <w:basedOn w:val="Heading1"/>
    <w:next w:val="Normal"/>
    <w:link w:val="Heading3Char"/>
    <w:qFormat/>
    <w:rsid w:val="009A0B1F"/>
    <w:pPr>
      <w:tabs>
        <w:tab w:val="clear" w:pos="1134"/>
      </w:tabs>
      <w:spacing w:before="200"/>
      <w:outlineLvl w:val="2"/>
    </w:pPr>
    <w:rPr>
      <w:sz w:val="22"/>
    </w:rPr>
  </w:style>
  <w:style w:type="paragraph" w:styleId="Heading4">
    <w:name w:val="heading 4"/>
    <w:basedOn w:val="Heading3"/>
    <w:next w:val="Normal"/>
    <w:link w:val="Heading4Char"/>
    <w:qFormat/>
    <w:rsid w:val="009A0B1F"/>
    <w:pPr>
      <w:outlineLvl w:val="3"/>
    </w:pPr>
  </w:style>
  <w:style w:type="paragraph" w:styleId="Heading5">
    <w:name w:val="heading 5"/>
    <w:basedOn w:val="Heading4"/>
    <w:next w:val="Normal"/>
    <w:link w:val="Heading5Char"/>
    <w:qFormat/>
    <w:rsid w:val="009A0B1F"/>
    <w:pPr>
      <w:outlineLvl w:val="4"/>
    </w:pPr>
  </w:style>
  <w:style w:type="paragraph" w:styleId="Heading6">
    <w:name w:val="heading 6"/>
    <w:basedOn w:val="Heading4"/>
    <w:next w:val="Normal"/>
    <w:link w:val="Heading6Char"/>
    <w:qFormat/>
    <w:rsid w:val="009A0B1F"/>
    <w:pPr>
      <w:outlineLvl w:val="5"/>
    </w:pPr>
  </w:style>
  <w:style w:type="paragraph" w:styleId="Heading7">
    <w:name w:val="heading 7"/>
    <w:basedOn w:val="Heading6"/>
    <w:next w:val="Normal"/>
    <w:link w:val="Heading7Char"/>
    <w:qFormat/>
    <w:rsid w:val="009A0B1F"/>
    <w:pPr>
      <w:outlineLvl w:val="6"/>
    </w:pPr>
  </w:style>
  <w:style w:type="paragraph" w:styleId="Heading8">
    <w:name w:val="heading 8"/>
    <w:basedOn w:val="Heading6"/>
    <w:next w:val="Normal"/>
    <w:link w:val="Heading8Char"/>
    <w:qFormat/>
    <w:rsid w:val="009A0B1F"/>
    <w:pPr>
      <w:outlineLvl w:val="7"/>
    </w:pPr>
  </w:style>
  <w:style w:type="paragraph" w:styleId="Heading9">
    <w:name w:val="heading 9"/>
    <w:basedOn w:val="Heading6"/>
    <w:next w:val="Normal"/>
    <w:link w:val="Heading9Char"/>
    <w:qFormat/>
    <w:rsid w:val="009A0B1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A0B1F"/>
    <w:pPr>
      <w:keepNext/>
      <w:keepLines/>
      <w:spacing w:before="480" w:after="80"/>
      <w:jc w:val="center"/>
    </w:pPr>
    <w:rPr>
      <w:caps/>
      <w:sz w:val="26"/>
    </w:rPr>
  </w:style>
  <w:style w:type="paragraph" w:customStyle="1" w:styleId="Annexref">
    <w:name w:val="Annex_ref"/>
    <w:basedOn w:val="Normal"/>
    <w:next w:val="Normal"/>
    <w:rsid w:val="009A0B1F"/>
    <w:pPr>
      <w:keepNext/>
      <w:keepLines/>
      <w:spacing w:after="280"/>
      <w:jc w:val="center"/>
    </w:pPr>
  </w:style>
  <w:style w:type="paragraph" w:customStyle="1" w:styleId="Annextitle">
    <w:name w:val="Annex_title"/>
    <w:basedOn w:val="Normal"/>
    <w:next w:val="Normal"/>
    <w:link w:val="AnnextitleChar1"/>
    <w:rsid w:val="009A0B1F"/>
    <w:pPr>
      <w:keepNext/>
      <w:keepLines/>
      <w:spacing w:before="240" w:after="280"/>
      <w:jc w:val="center"/>
    </w:pPr>
    <w:rPr>
      <w:b/>
      <w:sz w:val="26"/>
    </w:rPr>
  </w:style>
  <w:style w:type="character" w:customStyle="1" w:styleId="Appdef">
    <w:name w:val="App_def"/>
    <w:basedOn w:val="DefaultParagraphFont"/>
    <w:rsid w:val="009A0B1F"/>
    <w:rPr>
      <w:rFonts w:ascii="Times New Roman" w:hAnsi="Times New Roman" w:cs="Times New Roman"/>
      <w:b/>
    </w:rPr>
  </w:style>
  <w:style w:type="character" w:customStyle="1" w:styleId="Appref">
    <w:name w:val="App_ref"/>
    <w:basedOn w:val="DefaultParagraphFont"/>
    <w:rsid w:val="009A0B1F"/>
    <w:rPr>
      <w:rFonts w:cs="Times New Roman"/>
    </w:rPr>
  </w:style>
  <w:style w:type="paragraph" w:customStyle="1" w:styleId="AppendixNo">
    <w:name w:val="Appendix_No"/>
    <w:basedOn w:val="AnnexNo"/>
    <w:next w:val="Annexref"/>
    <w:link w:val="AppendixNoCar"/>
    <w:rsid w:val="009A0B1F"/>
  </w:style>
  <w:style w:type="paragraph" w:customStyle="1" w:styleId="Appendixref">
    <w:name w:val="Appendix_ref"/>
    <w:basedOn w:val="Annexref"/>
    <w:next w:val="Annextitle"/>
    <w:rsid w:val="009A0B1F"/>
  </w:style>
  <w:style w:type="paragraph" w:customStyle="1" w:styleId="Appendixtitle">
    <w:name w:val="Appendix_title"/>
    <w:basedOn w:val="Annextitle"/>
    <w:next w:val="Normal"/>
    <w:link w:val="AppendixtitleChar"/>
    <w:rsid w:val="009A0B1F"/>
  </w:style>
  <w:style w:type="character" w:customStyle="1" w:styleId="Artdef">
    <w:name w:val="Art_def"/>
    <w:basedOn w:val="DefaultParagraphFont"/>
    <w:rsid w:val="009A0B1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A0B1F"/>
    <w:pPr>
      <w:spacing w:before="480"/>
      <w:jc w:val="center"/>
    </w:pPr>
    <w:rPr>
      <w:rFonts w:ascii="Times New Roman Bold" w:hAnsi="Times New Roman Bold"/>
      <w:b/>
      <w:sz w:val="26"/>
    </w:rPr>
  </w:style>
  <w:style w:type="paragraph" w:customStyle="1" w:styleId="ArtNo">
    <w:name w:val="Art_No"/>
    <w:basedOn w:val="Normal"/>
    <w:next w:val="Normal"/>
    <w:link w:val="ArtNoChar"/>
    <w:rsid w:val="009A0B1F"/>
    <w:pPr>
      <w:keepNext/>
      <w:keepLines/>
      <w:spacing w:before="480"/>
      <w:jc w:val="center"/>
    </w:pPr>
    <w:rPr>
      <w:caps/>
      <w:sz w:val="26"/>
    </w:rPr>
  </w:style>
  <w:style w:type="character" w:customStyle="1" w:styleId="Artref">
    <w:name w:val="Art_ref"/>
    <w:basedOn w:val="DefaultParagraphFont"/>
    <w:rsid w:val="009A0B1F"/>
    <w:rPr>
      <w:rFonts w:cs="Times New Roman"/>
      <w:bCs/>
      <w:sz w:val="18"/>
      <w:lang w:val="en-US" w:eastAsia="x-none"/>
    </w:rPr>
  </w:style>
  <w:style w:type="paragraph" w:customStyle="1" w:styleId="Arttitle">
    <w:name w:val="Art_title"/>
    <w:basedOn w:val="Normal"/>
    <w:next w:val="Normal"/>
    <w:link w:val="ArttitleCar"/>
    <w:rsid w:val="009A0B1F"/>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9A0B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9A0B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A0B1F"/>
    <w:pPr>
      <w:keepNext/>
      <w:keepLines/>
      <w:spacing w:before="160"/>
      <w:ind w:left="1134"/>
    </w:pPr>
    <w:rPr>
      <w:i/>
    </w:rPr>
  </w:style>
  <w:style w:type="paragraph" w:customStyle="1" w:styleId="ChapNo">
    <w:name w:val="Chap_No"/>
    <w:basedOn w:val="ArtNo"/>
    <w:next w:val="Normal"/>
    <w:rsid w:val="009A0B1F"/>
    <w:rPr>
      <w:rFonts w:ascii="Times New Roman Bold" w:hAnsi="Times New Roman Bold"/>
      <w:b/>
    </w:rPr>
  </w:style>
  <w:style w:type="paragraph" w:customStyle="1" w:styleId="Chaptitle">
    <w:name w:val="Chap_title"/>
    <w:basedOn w:val="Arttitle"/>
    <w:next w:val="Normal"/>
    <w:link w:val="ChaptitleChar"/>
    <w:rsid w:val="009A0B1F"/>
  </w:style>
  <w:style w:type="character" w:styleId="EndnoteReference">
    <w:name w:val="endnote reference"/>
    <w:basedOn w:val="DefaultParagraphFont"/>
    <w:rsid w:val="009A0B1F"/>
    <w:rPr>
      <w:rFonts w:cs="Times New Roman"/>
      <w:vertAlign w:val="superscript"/>
    </w:rPr>
  </w:style>
  <w:style w:type="paragraph" w:customStyle="1" w:styleId="enumlev1">
    <w:name w:val="enumlev1"/>
    <w:basedOn w:val="Normal"/>
    <w:link w:val="enumlev1Char"/>
    <w:qFormat/>
    <w:rsid w:val="009A0B1F"/>
    <w:pPr>
      <w:tabs>
        <w:tab w:val="clear" w:pos="2268"/>
        <w:tab w:val="left" w:pos="2608"/>
        <w:tab w:val="left" w:pos="3345"/>
      </w:tabs>
      <w:spacing w:before="80"/>
      <w:ind w:left="1134" w:hanging="1134"/>
    </w:pPr>
  </w:style>
  <w:style w:type="paragraph" w:customStyle="1" w:styleId="enumlev2">
    <w:name w:val="enumlev2"/>
    <w:basedOn w:val="enumlev1"/>
    <w:link w:val="enumlev2Char"/>
    <w:rsid w:val="009A0B1F"/>
    <w:pPr>
      <w:ind w:left="1871" w:hanging="737"/>
    </w:pPr>
  </w:style>
  <w:style w:type="paragraph" w:customStyle="1" w:styleId="enumlev3">
    <w:name w:val="enumlev3"/>
    <w:basedOn w:val="enumlev2"/>
    <w:rsid w:val="009A0B1F"/>
    <w:pPr>
      <w:ind w:left="2268" w:hanging="397"/>
    </w:pPr>
  </w:style>
  <w:style w:type="paragraph" w:customStyle="1" w:styleId="Equation">
    <w:name w:val="Equation"/>
    <w:basedOn w:val="Normal"/>
    <w:link w:val="EquationChar"/>
    <w:rsid w:val="009A0B1F"/>
    <w:pPr>
      <w:tabs>
        <w:tab w:val="clear" w:pos="1871"/>
        <w:tab w:val="clear" w:pos="2268"/>
        <w:tab w:val="center" w:pos="4820"/>
        <w:tab w:val="right" w:pos="9639"/>
      </w:tabs>
    </w:pPr>
  </w:style>
  <w:style w:type="paragraph" w:styleId="NormalIndent">
    <w:name w:val="Normal Indent"/>
    <w:basedOn w:val="Normal"/>
    <w:rsid w:val="009A0B1F"/>
    <w:pPr>
      <w:ind w:left="1134"/>
    </w:pPr>
  </w:style>
  <w:style w:type="paragraph" w:customStyle="1" w:styleId="Equationlegend">
    <w:name w:val="Equation_legend"/>
    <w:basedOn w:val="NormalIndent"/>
    <w:rsid w:val="009A0B1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A0B1F"/>
    <w:pPr>
      <w:keepNext/>
      <w:keepLines/>
      <w:jc w:val="center"/>
    </w:pPr>
  </w:style>
  <w:style w:type="paragraph" w:customStyle="1" w:styleId="Figurelegend">
    <w:name w:val="Figure_legend"/>
    <w:basedOn w:val="Normal"/>
    <w:rsid w:val="009A0B1F"/>
    <w:pPr>
      <w:keepNext/>
      <w:keepLines/>
      <w:spacing w:before="20" w:after="20"/>
    </w:pPr>
    <w:rPr>
      <w:sz w:val="18"/>
    </w:rPr>
  </w:style>
  <w:style w:type="paragraph" w:customStyle="1" w:styleId="FigureNo">
    <w:name w:val="Figure_No"/>
    <w:basedOn w:val="Normal"/>
    <w:next w:val="Normal"/>
    <w:link w:val="FigureNoChar"/>
    <w:rsid w:val="009A0B1F"/>
    <w:pPr>
      <w:keepNext/>
      <w:keepLines/>
      <w:spacing w:before="480" w:after="120"/>
      <w:jc w:val="center"/>
    </w:pPr>
    <w:rPr>
      <w:caps/>
      <w:sz w:val="20"/>
    </w:rPr>
  </w:style>
  <w:style w:type="paragraph" w:customStyle="1" w:styleId="Tabletitle">
    <w:name w:val="Table_title"/>
    <w:basedOn w:val="Normal"/>
    <w:next w:val="Tabletext"/>
    <w:link w:val="TabletitleChar"/>
    <w:rsid w:val="009A0B1F"/>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link w:val="FiguretitleChar"/>
    <w:rsid w:val="009A0B1F"/>
    <w:pPr>
      <w:spacing w:after="480"/>
    </w:pPr>
  </w:style>
  <w:style w:type="paragraph" w:customStyle="1" w:styleId="Figurewithouttitle">
    <w:name w:val="Figure_without_title"/>
    <w:basedOn w:val="FigureNo"/>
    <w:next w:val="Normal"/>
    <w:rsid w:val="009A0B1F"/>
    <w:pPr>
      <w:keepNext w:val="0"/>
    </w:pPr>
    <w:rPr>
      <w:sz w:val="18"/>
      <w:lang w:val="en-GB"/>
    </w:rPr>
  </w:style>
  <w:style w:type="paragraph" w:styleId="Footer">
    <w:name w:val="footer"/>
    <w:aliases w:val="pie de página"/>
    <w:basedOn w:val="Normal"/>
    <w:link w:val="FooterChar"/>
    <w:uiPriority w:val="99"/>
    <w:qFormat/>
    <w:rsid w:val="009A0B1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uiPriority w:val="99"/>
    <w:qFormat/>
    <w:rsid w:val="009A0B1F"/>
    <w:rPr>
      <w:rFonts w:ascii="Times New Roman" w:eastAsia="Times New Roman" w:hAnsi="Times New Roman"/>
      <w:caps/>
      <w:noProof/>
      <w:sz w:val="16"/>
      <w:lang w:val="en-GB" w:eastAsia="en-US"/>
    </w:rPr>
  </w:style>
  <w:style w:type="paragraph" w:customStyle="1" w:styleId="FirstFooter">
    <w:name w:val="FirstFooter"/>
    <w:basedOn w:val="Footer"/>
    <w:rsid w:val="009A0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A0B1F"/>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434834"/>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qFormat/>
    <w:rsid w:val="00434834"/>
    <w:rPr>
      <w:rFonts w:ascii="Times New Roman" w:eastAsia="Times New Roman" w:hAnsi="Times New Roman"/>
      <w:sz w:val="22"/>
      <w:lang w:val="en-GB" w:eastAsia="en-US"/>
    </w:rPr>
  </w:style>
  <w:style w:type="paragraph" w:customStyle="1" w:styleId="Formal">
    <w:name w:val="Formal"/>
    <w:basedOn w:val="Normal"/>
    <w:rsid w:val="009A0B1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rsid w:val="009A0B1F"/>
    <w:pPr>
      <w:spacing w:before="0"/>
      <w:jc w:val="center"/>
    </w:pPr>
    <w:rPr>
      <w:sz w:val="18"/>
      <w:lang w:val="en-GB"/>
    </w:rPr>
  </w:style>
  <w:style w:type="character" w:customStyle="1" w:styleId="HeaderChar">
    <w:name w:val="Header Char"/>
    <w:aliases w:val="encabezado Char"/>
    <w:basedOn w:val="DefaultParagraphFont"/>
    <w:link w:val="Header"/>
    <w:rsid w:val="009A0B1F"/>
    <w:rPr>
      <w:rFonts w:ascii="Times New Roman" w:eastAsia="Times New Roman" w:hAnsi="Times New Roman"/>
      <w:sz w:val="18"/>
      <w:lang w:val="en-GB" w:eastAsia="en-US"/>
    </w:rPr>
  </w:style>
  <w:style w:type="paragraph" w:customStyle="1" w:styleId="Headingb">
    <w:name w:val="Heading_b"/>
    <w:basedOn w:val="Heading3"/>
    <w:next w:val="Normal"/>
    <w:link w:val="HeadingbChar"/>
    <w:rsid w:val="009A0B1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A0B1F"/>
    <w:pPr>
      <w:keepNext/>
      <w:spacing w:before="160"/>
    </w:pPr>
    <w:rPr>
      <w:rFonts w:ascii="Times" w:hAnsi="Times"/>
      <w:i/>
    </w:rPr>
  </w:style>
  <w:style w:type="paragraph" w:styleId="Index1">
    <w:name w:val="index 1"/>
    <w:basedOn w:val="Normal"/>
    <w:next w:val="Normal"/>
    <w:rsid w:val="009A0B1F"/>
  </w:style>
  <w:style w:type="paragraph" w:styleId="Index2">
    <w:name w:val="index 2"/>
    <w:basedOn w:val="Normal"/>
    <w:next w:val="Normal"/>
    <w:rsid w:val="009A0B1F"/>
    <w:pPr>
      <w:ind w:left="283"/>
    </w:pPr>
  </w:style>
  <w:style w:type="paragraph" w:styleId="Index3">
    <w:name w:val="index 3"/>
    <w:basedOn w:val="Normal"/>
    <w:next w:val="Normal"/>
    <w:rsid w:val="009A0B1F"/>
    <w:pPr>
      <w:ind w:left="566"/>
    </w:pPr>
  </w:style>
  <w:style w:type="paragraph" w:styleId="Index4">
    <w:name w:val="index 4"/>
    <w:basedOn w:val="Normal"/>
    <w:next w:val="Normal"/>
    <w:rsid w:val="009A0B1F"/>
    <w:pPr>
      <w:ind w:left="849"/>
    </w:pPr>
  </w:style>
  <w:style w:type="paragraph" w:styleId="Index5">
    <w:name w:val="index 5"/>
    <w:basedOn w:val="Normal"/>
    <w:next w:val="Normal"/>
    <w:rsid w:val="009A0B1F"/>
    <w:pPr>
      <w:ind w:left="1132"/>
    </w:pPr>
  </w:style>
  <w:style w:type="paragraph" w:styleId="Index6">
    <w:name w:val="index 6"/>
    <w:basedOn w:val="Normal"/>
    <w:next w:val="Normal"/>
    <w:rsid w:val="009A0B1F"/>
    <w:pPr>
      <w:ind w:left="1415"/>
    </w:pPr>
  </w:style>
  <w:style w:type="paragraph" w:styleId="Index7">
    <w:name w:val="index 7"/>
    <w:basedOn w:val="Normal"/>
    <w:next w:val="Normal"/>
    <w:rsid w:val="009A0B1F"/>
    <w:pPr>
      <w:ind w:left="1698"/>
    </w:pPr>
  </w:style>
  <w:style w:type="paragraph" w:styleId="IndexHeading">
    <w:name w:val="index heading"/>
    <w:basedOn w:val="Normal"/>
    <w:next w:val="Index1"/>
    <w:rsid w:val="009A0B1F"/>
  </w:style>
  <w:style w:type="character" w:styleId="LineNumber">
    <w:name w:val="line number"/>
    <w:basedOn w:val="DefaultParagraphFont"/>
    <w:rsid w:val="009A0B1F"/>
    <w:rPr>
      <w:rFonts w:cs="Times New Roman"/>
    </w:rPr>
  </w:style>
  <w:style w:type="paragraph" w:customStyle="1" w:styleId="Normalaftertitle">
    <w:name w:val="Normal after title"/>
    <w:basedOn w:val="Normal"/>
    <w:next w:val="Normal"/>
    <w:link w:val="NormalaftertitleChar"/>
    <w:qFormat/>
    <w:rsid w:val="009A0B1F"/>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9A0B1F"/>
    <w:pPr>
      <w:tabs>
        <w:tab w:val="left" w:pos="284"/>
      </w:tabs>
      <w:spacing w:before="80"/>
    </w:pPr>
    <w:rPr>
      <w:lang w:val="en-GB"/>
    </w:rPr>
  </w:style>
  <w:style w:type="character" w:styleId="PageNumber">
    <w:name w:val="page number"/>
    <w:basedOn w:val="DefaultParagraphFont"/>
    <w:qFormat/>
    <w:rsid w:val="009A0B1F"/>
    <w:rPr>
      <w:rFonts w:cs="Times New Roman"/>
    </w:rPr>
  </w:style>
  <w:style w:type="paragraph" w:customStyle="1" w:styleId="PartNo">
    <w:name w:val="Part_No"/>
    <w:basedOn w:val="AnnexNo"/>
    <w:next w:val="Normal"/>
    <w:rsid w:val="009A0B1F"/>
  </w:style>
  <w:style w:type="paragraph" w:styleId="TOC4">
    <w:name w:val="toc 4"/>
    <w:basedOn w:val="TOC3"/>
    <w:rsid w:val="009A0B1F"/>
  </w:style>
  <w:style w:type="paragraph" w:styleId="TOC5">
    <w:name w:val="toc 5"/>
    <w:basedOn w:val="TOC4"/>
    <w:rsid w:val="009A0B1F"/>
  </w:style>
  <w:style w:type="paragraph" w:styleId="TOC6">
    <w:name w:val="toc 6"/>
    <w:basedOn w:val="TOC4"/>
    <w:rsid w:val="009A0B1F"/>
  </w:style>
  <w:style w:type="paragraph" w:styleId="TOC7">
    <w:name w:val="toc 7"/>
    <w:basedOn w:val="TOC4"/>
    <w:rsid w:val="009A0B1F"/>
  </w:style>
  <w:style w:type="paragraph" w:styleId="TOC8">
    <w:name w:val="toc 8"/>
    <w:basedOn w:val="TOC4"/>
    <w:rsid w:val="009A0B1F"/>
  </w:style>
  <w:style w:type="paragraph" w:customStyle="1" w:styleId="Partref">
    <w:name w:val="Part_ref"/>
    <w:basedOn w:val="Annexref"/>
    <w:next w:val="Normal"/>
    <w:rsid w:val="009A0B1F"/>
  </w:style>
  <w:style w:type="paragraph" w:customStyle="1" w:styleId="Parttitle">
    <w:name w:val="Part_title"/>
    <w:basedOn w:val="Annextitle"/>
    <w:next w:val="Normalaftertitle"/>
    <w:rsid w:val="009A0B1F"/>
  </w:style>
  <w:style w:type="paragraph" w:customStyle="1" w:styleId="Proposal">
    <w:name w:val="Proposal"/>
    <w:basedOn w:val="Normal"/>
    <w:next w:val="Normal"/>
    <w:link w:val="ProposalChar"/>
    <w:rsid w:val="009A0B1F"/>
    <w:pPr>
      <w:keepNext/>
      <w:spacing w:before="240"/>
    </w:pPr>
  </w:style>
  <w:style w:type="paragraph" w:customStyle="1" w:styleId="RecNo">
    <w:name w:val="Rec_No"/>
    <w:basedOn w:val="Normal"/>
    <w:next w:val="Normal"/>
    <w:link w:val="RecNoChar"/>
    <w:rsid w:val="009A0B1F"/>
    <w:pPr>
      <w:keepNext/>
      <w:keepLines/>
      <w:spacing w:before="480"/>
      <w:jc w:val="center"/>
    </w:pPr>
    <w:rPr>
      <w:caps/>
      <w:sz w:val="26"/>
    </w:rPr>
  </w:style>
  <w:style w:type="paragraph" w:customStyle="1" w:styleId="Rectitle">
    <w:name w:val="Rec_title"/>
    <w:basedOn w:val="RecNo"/>
    <w:next w:val="Normal"/>
    <w:rsid w:val="009A0B1F"/>
    <w:pPr>
      <w:spacing w:before="240"/>
    </w:pPr>
    <w:rPr>
      <w:rFonts w:ascii="Times New Roman Bold" w:hAnsi="Times New Roman Bold"/>
      <w:b/>
      <w:caps w:val="0"/>
    </w:rPr>
  </w:style>
  <w:style w:type="paragraph" w:customStyle="1" w:styleId="Recref">
    <w:name w:val="Rec_ref"/>
    <w:basedOn w:val="Rectitle"/>
    <w:next w:val="Normal"/>
    <w:rsid w:val="009A0B1F"/>
    <w:pPr>
      <w:spacing w:before="120"/>
    </w:pPr>
    <w:rPr>
      <w:rFonts w:ascii="Times New Roman" w:hAnsi="Times New Roman"/>
      <w:b w:val="0"/>
      <w:sz w:val="24"/>
    </w:rPr>
  </w:style>
  <w:style w:type="paragraph" w:customStyle="1" w:styleId="Recdate">
    <w:name w:val="Rec_date"/>
    <w:basedOn w:val="Recref"/>
    <w:next w:val="Normalaftertitle"/>
    <w:rsid w:val="009A0B1F"/>
    <w:pPr>
      <w:jc w:val="right"/>
    </w:pPr>
    <w:rPr>
      <w:sz w:val="22"/>
    </w:rPr>
  </w:style>
  <w:style w:type="paragraph" w:customStyle="1" w:styleId="Questiondate">
    <w:name w:val="Question_date"/>
    <w:basedOn w:val="Recdate"/>
    <w:next w:val="Normalaftertitle"/>
    <w:rsid w:val="009A0B1F"/>
  </w:style>
  <w:style w:type="paragraph" w:customStyle="1" w:styleId="QuestionNo">
    <w:name w:val="Question_No"/>
    <w:basedOn w:val="RecNo"/>
    <w:next w:val="Normal"/>
    <w:rsid w:val="009A0B1F"/>
  </w:style>
  <w:style w:type="paragraph" w:customStyle="1" w:styleId="Questionref">
    <w:name w:val="Question_ref"/>
    <w:basedOn w:val="Recref"/>
    <w:next w:val="Questiondate"/>
    <w:rsid w:val="009A0B1F"/>
  </w:style>
  <w:style w:type="paragraph" w:customStyle="1" w:styleId="Questiontitle">
    <w:name w:val="Question_title"/>
    <w:basedOn w:val="Rectitle"/>
    <w:next w:val="Questionref"/>
    <w:rsid w:val="009A0B1F"/>
    <w:rPr>
      <w:rFonts w:ascii="Times New Roman" w:hAnsi="Times New Roman"/>
    </w:rPr>
  </w:style>
  <w:style w:type="paragraph" w:customStyle="1" w:styleId="Reasons">
    <w:name w:val="Reasons"/>
    <w:basedOn w:val="Normal"/>
    <w:link w:val="ReasonsChar"/>
    <w:qFormat/>
    <w:rsid w:val="009A0B1F"/>
    <w:pPr>
      <w:tabs>
        <w:tab w:val="clear" w:pos="1871"/>
        <w:tab w:val="clear" w:pos="2268"/>
        <w:tab w:val="left" w:pos="1588"/>
        <w:tab w:val="left" w:pos="1985"/>
      </w:tabs>
    </w:pPr>
  </w:style>
  <w:style w:type="character" w:customStyle="1" w:styleId="Recdef">
    <w:name w:val="Rec_def"/>
    <w:basedOn w:val="DefaultParagraphFont"/>
    <w:rsid w:val="009A0B1F"/>
    <w:rPr>
      <w:rFonts w:cs="Times New Roman"/>
      <w:b/>
    </w:rPr>
  </w:style>
  <w:style w:type="paragraph" w:customStyle="1" w:styleId="Reftext">
    <w:name w:val="Ref_text"/>
    <w:basedOn w:val="Normal"/>
    <w:rsid w:val="009A0B1F"/>
    <w:pPr>
      <w:ind w:left="1134" w:hanging="1134"/>
    </w:pPr>
  </w:style>
  <w:style w:type="paragraph" w:customStyle="1" w:styleId="Reftitle">
    <w:name w:val="Ref_title"/>
    <w:basedOn w:val="Normal"/>
    <w:next w:val="Reftext"/>
    <w:rsid w:val="009A0B1F"/>
    <w:pPr>
      <w:spacing w:before="480"/>
      <w:jc w:val="center"/>
    </w:pPr>
    <w:rPr>
      <w:caps/>
    </w:rPr>
  </w:style>
  <w:style w:type="paragraph" w:customStyle="1" w:styleId="Repdate">
    <w:name w:val="Rep_date"/>
    <w:basedOn w:val="Recdate"/>
    <w:next w:val="Normalaftertitle"/>
    <w:rsid w:val="009A0B1F"/>
  </w:style>
  <w:style w:type="paragraph" w:customStyle="1" w:styleId="RepNo">
    <w:name w:val="Rep_No"/>
    <w:basedOn w:val="RecNo"/>
    <w:next w:val="Normal"/>
    <w:rsid w:val="009A0B1F"/>
  </w:style>
  <w:style w:type="paragraph" w:customStyle="1" w:styleId="Repref">
    <w:name w:val="Rep_ref"/>
    <w:basedOn w:val="Recref"/>
    <w:next w:val="Repdate"/>
    <w:rsid w:val="009A0B1F"/>
  </w:style>
  <w:style w:type="paragraph" w:customStyle="1" w:styleId="Reptitle">
    <w:name w:val="Rep_title"/>
    <w:basedOn w:val="Rectitle"/>
    <w:next w:val="Repref"/>
    <w:rsid w:val="009A0B1F"/>
  </w:style>
  <w:style w:type="paragraph" w:customStyle="1" w:styleId="Resdate">
    <w:name w:val="Res_date"/>
    <w:basedOn w:val="Recdate"/>
    <w:next w:val="Normalaftertitle"/>
    <w:qFormat/>
    <w:rsid w:val="009A0B1F"/>
  </w:style>
  <w:style w:type="character" w:customStyle="1" w:styleId="Resdef">
    <w:name w:val="Res_def"/>
    <w:basedOn w:val="DefaultParagraphFont"/>
    <w:rsid w:val="009A0B1F"/>
    <w:rPr>
      <w:rFonts w:ascii="Times New Roman" w:hAnsi="Times New Roman" w:cs="Times New Roman"/>
      <w:b/>
    </w:rPr>
  </w:style>
  <w:style w:type="paragraph" w:customStyle="1" w:styleId="ResNo">
    <w:name w:val="Res_No"/>
    <w:basedOn w:val="RecNo"/>
    <w:next w:val="Normal"/>
    <w:link w:val="ResNoChar"/>
    <w:qFormat/>
    <w:rsid w:val="009A0B1F"/>
  </w:style>
  <w:style w:type="paragraph" w:customStyle="1" w:styleId="Resref">
    <w:name w:val="Res_ref"/>
    <w:basedOn w:val="Recref"/>
    <w:next w:val="Resdate"/>
    <w:rsid w:val="009A0B1F"/>
  </w:style>
  <w:style w:type="paragraph" w:customStyle="1" w:styleId="Restitle">
    <w:name w:val="Res_title"/>
    <w:basedOn w:val="Rectitle"/>
    <w:next w:val="Resref"/>
    <w:link w:val="RestitleChar"/>
    <w:qFormat/>
    <w:rsid w:val="009A0B1F"/>
    <w:rPr>
      <w:rFonts w:ascii="Times New Roman" w:hAnsi="Times New Roman"/>
    </w:rPr>
  </w:style>
  <w:style w:type="paragraph" w:customStyle="1" w:styleId="Section1">
    <w:name w:val="Section_1"/>
    <w:basedOn w:val="Normal"/>
    <w:link w:val="Section1Char"/>
    <w:rsid w:val="009A0B1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A0B1F"/>
    <w:rPr>
      <w:b w:val="0"/>
      <w:i/>
    </w:rPr>
  </w:style>
  <w:style w:type="paragraph" w:customStyle="1" w:styleId="Section3">
    <w:name w:val="Section_3"/>
    <w:basedOn w:val="Section1"/>
    <w:link w:val="Section3Char"/>
    <w:rsid w:val="009A0B1F"/>
    <w:pPr>
      <w:jc w:val="both"/>
    </w:pPr>
    <w:rPr>
      <w:b w:val="0"/>
    </w:rPr>
  </w:style>
  <w:style w:type="paragraph" w:customStyle="1" w:styleId="SectionNo">
    <w:name w:val="Section_No"/>
    <w:basedOn w:val="AnnexNo"/>
    <w:next w:val="Normal"/>
    <w:rsid w:val="009A0B1F"/>
  </w:style>
  <w:style w:type="paragraph" w:customStyle="1" w:styleId="Sectiontitle">
    <w:name w:val="Section_title"/>
    <w:basedOn w:val="Annextitle"/>
    <w:next w:val="Normalaftertitle"/>
    <w:rsid w:val="009A0B1F"/>
  </w:style>
  <w:style w:type="paragraph" w:customStyle="1" w:styleId="Source">
    <w:name w:val="Source"/>
    <w:basedOn w:val="Normal"/>
    <w:next w:val="Normal"/>
    <w:link w:val="SourceChar"/>
    <w:rsid w:val="009A0B1F"/>
    <w:pPr>
      <w:spacing w:before="840"/>
      <w:jc w:val="center"/>
    </w:pPr>
    <w:rPr>
      <w:b/>
      <w:sz w:val="26"/>
    </w:rPr>
  </w:style>
  <w:style w:type="paragraph" w:customStyle="1" w:styleId="SpecialFooter">
    <w:name w:val="Special Footer"/>
    <w:basedOn w:val="Footer"/>
    <w:rsid w:val="009A0B1F"/>
    <w:pPr>
      <w:tabs>
        <w:tab w:val="left" w:pos="567"/>
        <w:tab w:val="left" w:pos="1134"/>
        <w:tab w:val="left" w:pos="1701"/>
        <w:tab w:val="left" w:pos="2268"/>
        <w:tab w:val="left" w:pos="2835"/>
      </w:tabs>
    </w:pPr>
    <w:rPr>
      <w:caps w:val="0"/>
      <w:noProof w:val="0"/>
    </w:rPr>
  </w:style>
  <w:style w:type="table" w:styleId="TableGrid">
    <w:name w:val="Table Grid"/>
    <w:basedOn w:val="TableNormal"/>
    <w:rsid w:val="009A0B1F"/>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9A0B1F"/>
    <w:rPr>
      <w:rFonts w:cs="Times New Roman"/>
      <w:b/>
      <w:sz w:val="18"/>
    </w:rPr>
  </w:style>
  <w:style w:type="paragraph" w:customStyle="1" w:styleId="Tablehead">
    <w:name w:val="Table_head"/>
    <w:basedOn w:val="Tabletext"/>
    <w:next w:val="Tabletext"/>
    <w:link w:val="TableheadChar"/>
    <w:qFormat/>
    <w:rsid w:val="009A0B1F"/>
    <w:pPr>
      <w:keepNext/>
      <w:spacing w:before="80" w:after="80"/>
      <w:jc w:val="center"/>
    </w:pPr>
    <w:rPr>
      <w:b/>
      <w:lang w:val="en-GB"/>
    </w:rPr>
  </w:style>
  <w:style w:type="paragraph" w:customStyle="1" w:styleId="Tablelegend">
    <w:name w:val="Table_legend"/>
    <w:basedOn w:val="Tabletext"/>
    <w:rsid w:val="009A0B1F"/>
    <w:pPr>
      <w:spacing w:before="120"/>
    </w:pPr>
  </w:style>
  <w:style w:type="paragraph" w:customStyle="1" w:styleId="TableNo">
    <w:name w:val="Table_No"/>
    <w:basedOn w:val="Normal"/>
    <w:next w:val="Tabletitle"/>
    <w:link w:val="TableNoChar"/>
    <w:rsid w:val="009A0B1F"/>
    <w:pPr>
      <w:keepNext/>
      <w:spacing w:before="560" w:after="120"/>
      <w:jc w:val="center"/>
    </w:pPr>
    <w:rPr>
      <w:caps/>
      <w:sz w:val="18"/>
    </w:rPr>
  </w:style>
  <w:style w:type="paragraph" w:customStyle="1" w:styleId="Tableref">
    <w:name w:val="Table_ref"/>
    <w:basedOn w:val="Normal"/>
    <w:next w:val="Tabletitle"/>
    <w:rsid w:val="009A0B1F"/>
    <w:pPr>
      <w:keepNext/>
      <w:spacing w:before="560"/>
      <w:jc w:val="center"/>
    </w:pPr>
    <w:rPr>
      <w:sz w:val="20"/>
    </w:rPr>
  </w:style>
  <w:style w:type="paragraph" w:customStyle="1" w:styleId="TableTextS5">
    <w:name w:val="Table_TextS5"/>
    <w:basedOn w:val="Normal"/>
    <w:link w:val="TableTextS5Char"/>
    <w:rsid w:val="009A0B1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customStyle="1" w:styleId="TableNote">
    <w:name w:val="TableNote"/>
    <w:basedOn w:val="Tabletext"/>
    <w:rsid w:val="009A0B1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A0B1F"/>
    <w:pPr>
      <w:tabs>
        <w:tab w:val="left" w:pos="567"/>
        <w:tab w:val="left" w:pos="1701"/>
        <w:tab w:val="left" w:pos="2835"/>
      </w:tabs>
      <w:spacing w:before="240"/>
    </w:pPr>
    <w:rPr>
      <w:b w:val="0"/>
      <w:caps/>
    </w:rPr>
  </w:style>
  <w:style w:type="paragraph" w:customStyle="1" w:styleId="Title2">
    <w:name w:val="Title 2"/>
    <w:basedOn w:val="Source"/>
    <w:next w:val="Normal"/>
    <w:rsid w:val="009A0B1F"/>
    <w:pPr>
      <w:overflowPunct/>
      <w:autoSpaceDE/>
      <w:autoSpaceDN/>
      <w:adjustRightInd/>
      <w:spacing w:before="480"/>
      <w:textAlignment w:val="auto"/>
    </w:pPr>
    <w:rPr>
      <w:b w:val="0"/>
      <w:caps/>
    </w:rPr>
  </w:style>
  <w:style w:type="paragraph" w:customStyle="1" w:styleId="Title3">
    <w:name w:val="Title 3"/>
    <w:basedOn w:val="Title2"/>
    <w:next w:val="Normal"/>
    <w:rsid w:val="009A0B1F"/>
    <w:pPr>
      <w:spacing w:before="240"/>
    </w:pPr>
    <w:rPr>
      <w:caps w:val="0"/>
    </w:rPr>
  </w:style>
  <w:style w:type="paragraph" w:customStyle="1" w:styleId="Title4">
    <w:name w:val="Title 4"/>
    <w:basedOn w:val="Title3"/>
    <w:next w:val="Heading1"/>
    <w:rsid w:val="009A0B1F"/>
    <w:rPr>
      <w:b/>
    </w:rPr>
  </w:style>
  <w:style w:type="paragraph" w:customStyle="1" w:styleId="toc0">
    <w:name w:val="toc 0"/>
    <w:basedOn w:val="Normal"/>
    <w:next w:val="TOC1"/>
    <w:rsid w:val="009A0B1F"/>
    <w:pPr>
      <w:tabs>
        <w:tab w:val="clear" w:pos="1134"/>
        <w:tab w:val="clear" w:pos="1871"/>
        <w:tab w:val="clear" w:pos="2268"/>
        <w:tab w:val="right" w:pos="9781"/>
      </w:tabs>
    </w:pPr>
    <w:rPr>
      <w:b/>
    </w:rPr>
  </w:style>
  <w:style w:type="paragraph" w:styleId="TOC1">
    <w:name w:val="toc 1"/>
    <w:basedOn w:val="Normal"/>
    <w:uiPriority w:val="39"/>
    <w:rsid w:val="00CF423F"/>
    <w:pPr>
      <w:keepLines/>
      <w:tabs>
        <w:tab w:val="clear" w:pos="1134"/>
        <w:tab w:val="clear" w:pos="1871"/>
        <w:tab w:val="left" w:leader="dot" w:pos="8789"/>
        <w:tab w:val="right" w:pos="9639"/>
      </w:tabs>
      <w:ind w:left="2268" w:right="851" w:hanging="2268"/>
    </w:pPr>
  </w:style>
  <w:style w:type="paragraph" w:styleId="TOC2">
    <w:name w:val="toc 2"/>
    <w:basedOn w:val="TOC1"/>
    <w:rsid w:val="009A0B1F"/>
  </w:style>
  <w:style w:type="paragraph" w:styleId="TOC3">
    <w:name w:val="toc 3"/>
    <w:basedOn w:val="TOC2"/>
    <w:rsid w:val="009A0B1F"/>
  </w:style>
  <w:style w:type="character" w:customStyle="1" w:styleId="SourceChar">
    <w:name w:val="Source Char"/>
    <w:basedOn w:val="DefaultParagraphFont"/>
    <w:link w:val="Source"/>
    <w:locked/>
    <w:rsid w:val="009A0B1F"/>
    <w:rPr>
      <w:rFonts w:ascii="Times New Roman" w:eastAsia="Times New Roman" w:hAnsi="Times New Roman"/>
      <w:b/>
      <w:sz w:val="26"/>
      <w:lang w:val="ru-RU" w:eastAsia="en-US"/>
    </w:rPr>
  </w:style>
  <w:style w:type="paragraph" w:customStyle="1" w:styleId="Agendaitem">
    <w:name w:val="Agenda_item"/>
    <w:basedOn w:val="Title3"/>
    <w:next w:val="Normal"/>
    <w:qFormat/>
    <w:rsid w:val="009A0B1F"/>
    <w:rPr>
      <w:szCs w:val="22"/>
      <w:lang w:val="en-US"/>
    </w:rPr>
  </w:style>
  <w:style w:type="character" w:customStyle="1" w:styleId="AnnexNoChar">
    <w:name w:val="Annex_No Char"/>
    <w:basedOn w:val="DefaultParagraphFont"/>
    <w:link w:val="AnnexNo"/>
    <w:locked/>
    <w:rsid w:val="009A0B1F"/>
    <w:rPr>
      <w:rFonts w:ascii="Times New Roman" w:eastAsia="Times New Roman" w:hAnsi="Times New Roman"/>
      <w:caps/>
      <w:sz w:val="26"/>
      <w:lang w:val="ru-RU" w:eastAsia="en-US"/>
    </w:rPr>
  </w:style>
  <w:style w:type="character" w:customStyle="1" w:styleId="AnnextitleChar1">
    <w:name w:val="Annex_title Char1"/>
    <w:basedOn w:val="DefaultParagraphFont"/>
    <w:link w:val="Annextitle"/>
    <w:locked/>
    <w:rsid w:val="009A0B1F"/>
    <w:rPr>
      <w:rFonts w:ascii="Times New Roman" w:eastAsia="Times New Roman" w:hAnsi="Times New Roman"/>
      <w:b/>
      <w:sz w:val="26"/>
      <w:lang w:val="ru-RU" w:eastAsia="en-US"/>
    </w:rPr>
  </w:style>
  <w:style w:type="character" w:customStyle="1" w:styleId="ArtNoChar">
    <w:name w:val="Art_No Char"/>
    <w:basedOn w:val="DefaultParagraphFont"/>
    <w:link w:val="ArtNo"/>
    <w:locked/>
    <w:rsid w:val="009A0B1F"/>
    <w:rPr>
      <w:rFonts w:ascii="Times New Roman" w:eastAsia="Times New Roman" w:hAnsi="Times New Roman"/>
      <w:caps/>
      <w:sz w:val="26"/>
      <w:lang w:val="ru-RU" w:eastAsia="en-US"/>
    </w:rPr>
  </w:style>
  <w:style w:type="paragraph" w:customStyle="1" w:styleId="AppArtNo">
    <w:name w:val="App_Art_No"/>
    <w:basedOn w:val="ArtNo"/>
    <w:next w:val="Normal"/>
    <w:qFormat/>
    <w:rsid w:val="009A0B1F"/>
  </w:style>
  <w:style w:type="character" w:customStyle="1" w:styleId="ArttitleCar">
    <w:name w:val="Art_title Car"/>
    <w:basedOn w:val="DefaultParagraphFont"/>
    <w:link w:val="Arttitle"/>
    <w:locked/>
    <w:rsid w:val="009A0B1F"/>
    <w:rPr>
      <w:rFonts w:ascii="Times New Roman" w:eastAsia="Times New Roman" w:hAnsi="Times New Roman"/>
      <w:b/>
      <w:sz w:val="26"/>
      <w:lang w:val="ru-RU" w:eastAsia="en-US"/>
    </w:rPr>
  </w:style>
  <w:style w:type="paragraph" w:customStyle="1" w:styleId="AppArttitle">
    <w:name w:val="App_Art_title"/>
    <w:basedOn w:val="Arttitle"/>
    <w:next w:val="Normalaftertitle"/>
    <w:qFormat/>
    <w:rsid w:val="009A0B1F"/>
  </w:style>
  <w:style w:type="character" w:customStyle="1" w:styleId="AppendixNoCar">
    <w:name w:val="Appendix_No Car"/>
    <w:basedOn w:val="DefaultParagraphFont"/>
    <w:link w:val="AppendixNo"/>
    <w:locked/>
    <w:rsid w:val="009A0B1F"/>
    <w:rPr>
      <w:rFonts w:ascii="Times New Roman" w:eastAsia="Times New Roman" w:hAnsi="Times New Roman"/>
      <w:caps/>
      <w:sz w:val="26"/>
      <w:lang w:val="ru-RU" w:eastAsia="en-US"/>
    </w:rPr>
  </w:style>
  <w:style w:type="paragraph" w:customStyle="1" w:styleId="ApptoAnnex">
    <w:name w:val="App_to_Annex"/>
    <w:basedOn w:val="AppendixNo"/>
    <w:qFormat/>
    <w:rsid w:val="009A0B1F"/>
    <w:rPr>
      <w:lang w:val="en-GB"/>
    </w:rPr>
  </w:style>
  <w:style w:type="character" w:customStyle="1" w:styleId="AppendixtitleChar">
    <w:name w:val="Appendix_title Char"/>
    <w:basedOn w:val="AnnextitleChar1"/>
    <w:link w:val="Appendixtitle"/>
    <w:locked/>
    <w:rsid w:val="009A0B1F"/>
    <w:rPr>
      <w:rFonts w:ascii="Times New Roman" w:eastAsia="Times New Roman" w:hAnsi="Times New Roman"/>
      <w:b/>
      <w:sz w:val="26"/>
      <w:lang w:val="ru-RU" w:eastAsia="en-US"/>
    </w:rPr>
  </w:style>
  <w:style w:type="paragraph" w:customStyle="1" w:styleId="Booktitle">
    <w:name w:val="Book_title"/>
    <w:basedOn w:val="Normal"/>
    <w:qFormat/>
    <w:rsid w:val="009A0B1F"/>
    <w:pPr>
      <w:jc w:val="center"/>
    </w:pPr>
    <w:rPr>
      <w:b/>
      <w:bCs/>
      <w:sz w:val="26"/>
      <w:szCs w:val="28"/>
      <w:lang w:val="en-GB"/>
    </w:rPr>
  </w:style>
  <w:style w:type="character" w:customStyle="1" w:styleId="TabletextChar">
    <w:name w:val="Table_text Char"/>
    <w:basedOn w:val="DefaultParagraphFont"/>
    <w:link w:val="Tabletext"/>
    <w:qFormat/>
    <w:locked/>
    <w:rsid w:val="009A0B1F"/>
    <w:rPr>
      <w:rFonts w:ascii="Times New Roman" w:eastAsia="Times New Roman" w:hAnsi="Times New Roman"/>
      <w:sz w:val="18"/>
      <w:lang w:val="ru-RU" w:eastAsia="en-US"/>
    </w:rPr>
  </w:style>
  <w:style w:type="character" w:customStyle="1" w:styleId="CallChar">
    <w:name w:val="Call Char"/>
    <w:basedOn w:val="DefaultParagraphFont"/>
    <w:link w:val="Call"/>
    <w:qFormat/>
    <w:locked/>
    <w:rsid w:val="009A0B1F"/>
    <w:rPr>
      <w:rFonts w:ascii="Times New Roman" w:eastAsia="Times New Roman" w:hAnsi="Times New Roman"/>
      <w:i/>
      <w:sz w:val="22"/>
      <w:lang w:val="ru-RU" w:eastAsia="en-US"/>
    </w:rPr>
  </w:style>
  <w:style w:type="character" w:customStyle="1" w:styleId="ChaptitleChar">
    <w:name w:val="Chap_title Char"/>
    <w:basedOn w:val="DefaultParagraphFont"/>
    <w:link w:val="Chaptitle"/>
    <w:locked/>
    <w:rsid w:val="009A0B1F"/>
    <w:rPr>
      <w:rFonts w:ascii="Times New Roman" w:eastAsia="Times New Roman" w:hAnsi="Times New Roman"/>
      <w:b/>
      <w:sz w:val="26"/>
      <w:lang w:val="ru-RU" w:eastAsia="en-US"/>
    </w:rPr>
  </w:style>
  <w:style w:type="character" w:customStyle="1" w:styleId="enumlev1Char">
    <w:name w:val="enumlev1 Char"/>
    <w:basedOn w:val="DefaultParagraphFont"/>
    <w:link w:val="enumlev1"/>
    <w:qFormat/>
    <w:locked/>
    <w:rsid w:val="009A0B1F"/>
    <w:rPr>
      <w:rFonts w:ascii="Times New Roman" w:eastAsia="Times New Roman" w:hAnsi="Times New Roman"/>
      <w:sz w:val="22"/>
      <w:lang w:val="ru-RU" w:eastAsia="en-US"/>
    </w:rPr>
  </w:style>
  <w:style w:type="character" w:customStyle="1" w:styleId="enumlev2Char">
    <w:name w:val="enumlev2 Char"/>
    <w:basedOn w:val="DefaultParagraphFont"/>
    <w:link w:val="enumlev2"/>
    <w:locked/>
    <w:rsid w:val="009A0B1F"/>
    <w:rPr>
      <w:rFonts w:ascii="Times New Roman" w:eastAsia="Times New Roman" w:hAnsi="Times New Roman"/>
      <w:sz w:val="22"/>
      <w:lang w:val="ru-RU" w:eastAsia="en-US"/>
    </w:rPr>
  </w:style>
  <w:style w:type="character" w:customStyle="1" w:styleId="EquationChar">
    <w:name w:val="Equation Char"/>
    <w:basedOn w:val="DefaultParagraphFont"/>
    <w:link w:val="Equation"/>
    <w:locked/>
    <w:rsid w:val="009A0B1F"/>
    <w:rPr>
      <w:rFonts w:ascii="Times New Roman" w:eastAsia="Times New Roman" w:hAnsi="Times New Roman"/>
      <w:sz w:val="22"/>
      <w:lang w:val="ru-RU" w:eastAsia="en-US"/>
    </w:rPr>
  </w:style>
  <w:style w:type="character" w:customStyle="1" w:styleId="FigureNoChar">
    <w:name w:val="Figure_No Char"/>
    <w:basedOn w:val="DefaultParagraphFont"/>
    <w:link w:val="FigureNo"/>
    <w:locked/>
    <w:rsid w:val="009A0B1F"/>
    <w:rPr>
      <w:rFonts w:ascii="Times New Roman" w:eastAsia="Times New Roman" w:hAnsi="Times New Roman"/>
      <w:caps/>
      <w:lang w:val="ru-RU" w:eastAsia="en-US"/>
    </w:rPr>
  </w:style>
  <w:style w:type="character" w:customStyle="1" w:styleId="TabletitleChar">
    <w:name w:val="Table_title Char"/>
    <w:basedOn w:val="DefaultParagraphFont"/>
    <w:link w:val="Tabletitle"/>
    <w:locked/>
    <w:rsid w:val="009A0B1F"/>
    <w:rPr>
      <w:rFonts w:ascii="Times New Roman Bold" w:eastAsia="Times New Roman" w:hAnsi="Times New Roman Bold"/>
      <w:b/>
      <w:sz w:val="18"/>
      <w:lang w:val="ru-RU" w:eastAsia="en-US"/>
    </w:rPr>
  </w:style>
  <w:style w:type="character" w:customStyle="1" w:styleId="FiguretitleChar">
    <w:name w:val="Figure_title Char"/>
    <w:basedOn w:val="DefaultParagraphFont"/>
    <w:link w:val="Figuretitle"/>
    <w:locked/>
    <w:rsid w:val="009A0B1F"/>
    <w:rPr>
      <w:rFonts w:ascii="Times New Roman Bold" w:eastAsia="Times New Roman" w:hAnsi="Times New Roman Bold"/>
      <w:b/>
      <w:sz w:val="18"/>
      <w:lang w:val="ru-RU" w:eastAsia="en-US"/>
    </w:rPr>
  </w:style>
  <w:style w:type="paragraph" w:customStyle="1" w:styleId="FooterQP">
    <w:name w:val="Footer_QP"/>
    <w:basedOn w:val="Normal"/>
    <w:rsid w:val="009A0B1F"/>
    <w:pPr>
      <w:tabs>
        <w:tab w:val="left" w:pos="907"/>
        <w:tab w:val="right" w:pos="8789"/>
        <w:tab w:val="right" w:pos="9639"/>
      </w:tabs>
      <w:spacing w:before="0"/>
    </w:pPr>
    <w:rPr>
      <w:b/>
      <w:lang w:val="en-GB"/>
    </w:rPr>
  </w:style>
  <w:style w:type="character" w:customStyle="1" w:styleId="Heading1Char">
    <w:name w:val="Heading 1 Char"/>
    <w:basedOn w:val="DefaultParagraphFont"/>
    <w:link w:val="Heading1"/>
    <w:locked/>
    <w:rsid w:val="009A0B1F"/>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9A0B1F"/>
    <w:rPr>
      <w:rFonts w:ascii="Times New Roman" w:eastAsia="Times New Roman" w:hAnsi="Times New Roman"/>
      <w:b/>
      <w:sz w:val="22"/>
      <w:lang w:val="ru-RU" w:eastAsia="en-US"/>
    </w:rPr>
  </w:style>
  <w:style w:type="character" w:customStyle="1" w:styleId="Heading3Char">
    <w:name w:val="Heading 3 Char"/>
    <w:basedOn w:val="DefaultParagraphFont"/>
    <w:link w:val="Heading3"/>
    <w:locked/>
    <w:rsid w:val="009A0B1F"/>
    <w:rPr>
      <w:rFonts w:ascii="Times New Roman" w:eastAsia="Times New Roman" w:hAnsi="Times New Roman"/>
      <w:b/>
      <w:sz w:val="22"/>
      <w:lang w:val="ru-RU" w:eastAsia="en-US"/>
    </w:rPr>
  </w:style>
  <w:style w:type="character" w:customStyle="1" w:styleId="Heading4Char">
    <w:name w:val="Heading 4 Char"/>
    <w:basedOn w:val="DefaultParagraphFont"/>
    <w:link w:val="Heading4"/>
    <w:locked/>
    <w:rsid w:val="009A0B1F"/>
    <w:rPr>
      <w:rFonts w:ascii="Times New Roman" w:eastAsia="Times New Roman" w:hAnsi="Times New Roman"/>
      <w:b/>
      <w:sz w:val="22"/>
      <w:lang w:val="ru-RU" w:eastAsia="en-US"/>
    </w:rPr>
  </w:style>
  <w:style w:type="character" w:customStyle="1" w:styleId="Heading5Char">
    <w:name w:val="Heading 5 Char"/>
    <w:basedOn w:val="DefaultParagraphFont"/>
    <w:link w:val="Heading5"/>
    <w:locked/>
    <w:rsid w:val="009A0B1F"/>
    <w:rPr>
      <w:rFonts w:ascii="Times New Roman" w:eastAsia="Times New Roman" w:hAnsi="Times New Roman"/>
      <w:b/>
      <w:sz w:val="22"/>
      <w:lang w:val="ru-RU" w:eastAsia="en-US"/>
    </w:rPr>
  </w:style>
  <w:style w:type="character" w:customStyle="1" w:styleId="Heading6Char">
    <w:name w:val="Heading 6 Char"/>
    <w:basedOn w:val="DefaultParagraphFont"/>
    <w:link w:val="Heading6"/>
    <w:locked/>
    <w:rsid w:val="009A0B1F"/>
    <w:rPr>
      <w:rFonts w:ascii="Times New Roman" w:eastAsia="Times New Roman" w:hAnsi="Times New Roman"/>
      <w:b/>
      <w:sz w:val="22"/>
      <w:lang w:val="ru-RU" w:eastAsia="en-US"/>
    </w:rPr>
  </w:style>
  <w:style w:type="character" w:customStyle="1" w:styleId="Heading7Char">
    <w:name w:val="Heading 7 Char"/>
    <w:basedOn w:val="DefaultParagraphFont"/>
    <w:link w:val="Heading7"/>
    <w:locked/>
    <w:rsid w:val="009A0B1F"/>
    <w:rPr>
      <w:rFonts w:ascii="Times New Roman" w:eastAsia="Times New Roman" w:hAnsi="Times New Roman"/>
      <w:b/>
      <w:sz w:val="22"/>
      <w:lang w:val="ru-RU" w:eastAsia="en-US"/>
    </w:rPr>
  </w:style>
  <w:style w:type="character" w:customStyle="1" w:styleId="Heading8Char">
    <w:name w:val="Heading 8 Char"/>
    <w:basedOn w:val="DefaultParagraphFont"/>
    <w:link w:val="Heading8"/>
    <w:locked/>
    <w:rsid w:val="009A0B1F"/>
    <w:rPr>
      <w:rFonts w:ascii="Times New Roman" w:eastAsia="Times New Roman" w:hAnsi="Times New Roman"/>
      <w:b/>
      <w:sz w:val="22"/>
      <w:lang w:val="ru-RU" w:eastAsia="en-US"/>
    </w:rPr>
  </w:style>
  <w:style w:type="character" w:customStyle="1" w:styleId="Heading9Char">
    <w:name w:val="Heading 9 Char"/>
    <w:basedOn w:val="DefaultParagraphFont"/>
    <w:link w:val="Heading9"/>
    <w:locked/>
    <w:rsid w:val="009A0B1F"/>
    <w:rPr>
      <w:rFonts w:ascii="Cambria" w:eastAsia="Times New Roman" w:hAnsi="Cambria"/>
      <w:sz w:val="22"/>
      <w:szCs w:val="22"/>
      <w:lang w:val="ru-RU" w:eastAsia="x-none"/>
    </w:rPr>
  </w:style>
  <w:style w:type="character" w:customStyle="1" w:styleId="HeadingbChar">
    <w:name w:val="Heading_b Char"/>
    <w:basedOn w:val="DefaultParagraphFont"/>
    <w:link w:val="Headingb"/>
    <w:locked/>
    <w:rsid w:val="009A0B1F"/>
    <w:rPr>
      <w:rFonts w:ascii="Times New Roman" w:eastAsia="Times New Roman" w:hAnsi="Times New Roman"/>
      <w:b/>
      <w:sz w:val="22"/>
      <w:lang w:val="en-GB" w:eastAsia="en-US"/>
    </w:rPr>
  </w:style>
  <w:style w:type="character" w:customStyle="1" w:styleId="NormalaftertitleChar">
    <w:name w:val="Normal after title Char"/>
    <w:basedOn w:val="DefaultParagraphFont"/>
    <w:link w:val="Normalaftertitle"/>
    <w:qFormat/>
    <w:locked/>
    <w:rsid w:val="009A0B1F"/>
    <w:rPr>
      <w:rFonts w:ascii="Times New Roman" w:eastAsia="Times New Roman" w:hAnsi="Times New Roman"/>
      <w:sz w:val="22"/>
      <w:lang w:val="ru-RU" w:eastAsia="en-US"/>
    </w:rPr>
  </w:style>
  <w:style w:type="paragraph" w:customStyle="1" w:styleId="Normalend">
    <w:name w:val="Normal_end"/>
    <w:basedOn w:val="Normal"/>
    <w:next w:val="Normal"/>
    <w:qFormat/>
    <w:rsid w:val="009A0B1F"/>
    <w:rPr>
      <w:lang w:val="en-US"/>
    </w:rPr>
  </w:style>
  <w:style w:type="character" w:customStyle="1" w:styleId="NoteChar">
    <w:name w:val="Note Char"/>
    <w:basedOn w:val="DefaultParagraphFont"/>
    <w:link w:val="Note"/>
    <w:locked/>
    <w:rsid w:val="009A0B1F"/>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9A0B1F"/>
    <w:rPr>
      <w:rFonts w:ascii="Times New Roman" w:eastAsia="Times New Roman" w:hAnsi="Times New Roman"/>
      <w:sz w:val="22"/>
      <w:lang w:val="ru-RU" w:eastAsia="en-US"/>
    </w:rPr>
  </w:style>
  <w:style w:type="character" w:customStyle="1" w:styleId="RecNoChar">
    <w:name w:val="Rec_No Char"/>
    <w:basedOn w:val="DefaultParagraphFont"/>
    <w:link w:val="RecNo"/>
    <w:locked/>
    <w:rsid w:val="009A0B1F"/>
    <w:rPr>
      <w:rFonts w:ascii="Times New Roman" w:eastAsia="Times New Roman" w:hAnsi="Times New Roman"/>
      <w:caps/>
      <w:sz w:val="26"/>
      <w:lang w:val="ru-RU" w:eastAsia="en-US"/>
    </w:rPr>
  </w:style>
  <w:style w:type="character" w:customStyle="1" w:styleId="ReasonsChar">
    <w:name w:val="Reasons Char"/>
    <w:basedOn w:val="DefaultParagraphFont"/>
    <w:link w:val="Reasons"/>
    <w:locked/>
    <w:rsid w:val="009A0B1F"/>
    <w:rPr>
      <w:rFonts w:ascii="Times New Roman" w:eastAsia="Times New Roman" w:hAnsi="Times New Roman"/>
      <w:sz w:val="22"/>
      <w:lang w:val="ru-RU" w:eastAsia="en-US"/>
    </w:rPr>
  </w:style>
  <w:style w:type="character" w:customStyle="1" w:styleId="ResNoChar">
    <w:name w:val="Res_No Char"/>
    <w:basedOn w:val="DefaultParagraphFont"/>
    <w:link w:val="ResNo"/>
    <w:locked/>
    <w:rsid w:val="009A0B1F"/>
    <w:rPr>
      <w:rFonts w:ascii="Times New Roman" w:eastAsia="Times New Roman" w:hAnsi="Times New Roman"/>
      <w:caps/>
      <w:sz w:val="26"/>
      <w:lang w:val="ru-RU" w:eastAsia="en-US"/>
    </w:rPr>
  </w:style>
  <w:style w:type="character" w:customStyle="1" w:styleId="RestitleChar">
    <w:name w:val="Res_title Char"/>
    <w:basedOn w:val="DefaultParagraphFont"/>
    <w:link w:val="Restitle"/>
    <w:qFormat/>
    <w:locked/>
    <w:rsid w:val="009A0B1F"/>
    <w:rPr>
      <w:rFonts w:ascii="Times New Roman" w:eastAsia="Times New Roman" w:hAnsi="Times New Roman"/>
      <w:b/>
      <w:sz w:val="26"/>
      <w:lang w:val="ru-RU" w:eastAsia="en-US"/>
    </w:rPr>
  </w:style>
  <w:style w:type="character" w:customStyle="1" w:styleId="Section1Char">
    <w:name w:val="Section_1 Char"/>
    <w:basedOn w:val="DefaultParagraphFont"/>
    <w:link w:val="Section1"/>
    <w:locked/>
    <w:rsid w:val="009A0B1F"/>
    <w:rPr>
      <w:rFonts w:ascii="Times New Roman" w:eastAsia="Times New Roman" w:hAnsi="Times New Roman"/>
      <w:b/>
      <w:sz w:val="22"/>
      <w:lang w:val="ru-RU" w:eastAsia="en-US"/>
    </w:rPr>
  </w:style>
  <w:style w:type="character" w:customStyle="1" w:styleId="Section2Char">
    <w:name w:val="Section_2 Char"/>
    <w:basedOn w:val="Section1Char"/>
    <w:link w:val="Section2"/>
    <w:locked/>
    <w:rsid w:val="009A0B1F"/>
    <w:rPr>
      <w:rFonts w:ascii="Times New Roman" w:eastAsia="Times New Roman" w:hAnsi="Times New Roman"/>
      <w:b w:val="0"/>
      <w:i/>
      <w:sz w:val="22"/>
      <w:lang w:val="ru-RU" w:eastAsia="en-US"/>
    </w:rPr>
  </w:style>
  <w:style w:type="character" w:customStyle="1" w:styleId="Section3Char">
    <w:name w:val="Section_3 Char"/>
    <w:basedOn w:val="Section1Char"/>
    <w:link w:val="Section3"/>
    <w:locked/>
    <w:rsid w:val="009A0B1F"/>
    <w:rPr>
      <w:rFonts w:ascii="Times New Roman" w:eastAsia="Times New Roman" w:hAnsi="Times New Roman"/>
      <w:b w:val="0"/>
      <w:sz w:val="22"/>
      <w:lang w:val="ru-RU" w:eastAsia="en-US"/>
    </w:rPr>
  </w:style>
  <w:style w:type="paragraph" w:customStyle="1" w:styleId="Subsection1">
    <w:name w:val="Subsection_1"/>
    <w:basedOn w:val="Section1"/>
    <w:next w:val="Section1"/>
    <w:qFormat/>
    <w:rsid w:val="009A0B1F"/>
    <w:rPr>
      <w:lang w:val="en-GB"/>
    </w:rPr>
  </w:style>
  <w:style w:type="paragraph" w:customStyle="1" w:styleId="Tablefin">
    <w:name w:val="Table_fin"/>
    <w:basedOn w:val="Normal"/>
    <w:rsid w:val="009A0B1F"/>
    <w:pPr>
      <w:tabs>
        <w:tab w:val="clear" w:pos="1134"/>
      </w:tabs>
      <w:spacing w:before="0"/>
    </w:pPr>
    <w:rPr>
      <w:sz w:val="12"/>
      <w:lang w:val="fr-FR"/>
    </w:rPr>
  </w:style>
  <w:style w:type="character" w:customStyle="1" w:styleId="TableheadChar">
    <w:name w:val="Table_head Char"/>
    <w:basedOn w:val="DefaultParagraphFont"/>
    <w:link w:val="Tablehead"/>
    <w:locked/>
    <w:rsid w:val="009A0B1F"/>
    <w:rPr>
      <w:rFonts w:ascii="Times New Roman" w:eastAsia="Times New Roman" w:hAnsi="Times New Roman"/>
      <w:b/>
      <w:sz w:val="18"/>
      <w:lang w:val="en-GB" w:eastAsia="en-US"/>
    </w:rPr>
  </w:style>
  <w:style w:type="character" w:customStyle="1" w:styleId="TableNoChar">
    <w:name w:val="Table_No Char"/>
    <w:basedOn w:val="DefaultParagraphFont"/>
    <w:link w:val="TableNo"/>
    <w:locked/>
    <w:rsid w:val="009A0B1F"/>
    <w:rPr>
      <w:rFonts w:ascii="Times New Roman" w:eastAsia="Times New Roman" w:hAnsi="Times New Roman"/>
      <w:caps/>
      <w:sz w:val="18"/>
      <w:lang w:val="ru-RU" w:eastAsia="en-US"/>
    </w:rPr>
  </w:style>
  <w:style w:type="character" w:customStyle="1" w:styleId="TableTextS5Char">
    <w:name w:val="Table_TextS5 Char"/>
    <w:basedOn w:val="DefaultParagraphFont"/>
    <w:link w:val="TableTextS5"/>
    <w:locked/>
    <w:rsid w:val="009A0B1F"/>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9A0B1F"/>
    <w:rPr>
      <w:rFonts w:ascii="Times New Roman" w:eastAsia="Times New Roman" w:hAnsi="Times New Roman"/>
      <w:caps/>
      <w:sz w:val="26"/>
      <w:lang w:val="ru-RU" w:eastAsia="en-US"/>
    </w:rPr>
  </w:style>
  <w:style w:type="paragraph" w:customStyle="1" w:styleId="Volumetitle">
    <w:name w:val="Volume_title"/>
    <w:basedOn w:val="Normal"/>
    <w:qFormat/>
    <w:rsid w:val="009A0B1F"/>
    <w:pPr>
      <w:jc w:val="center"/>
    </w:pPr>
    <w:rPr>
      <w:b/>
      <w:bCs/>
      <w:sz w:val="26"/>
      <w:szCs w:val="28"/>
      <w:lang w:val="en-GB"/>
    </w:rPr>
  </w:style>
  <w:style w:type="paragraph" w:customStyle="1" w:styleId="AnnexNotitle">
    <w:name w:val="Annex_No &amp; title"/>
    <w:basedOn w:val="Normal"/>
    <w:next w:val="Normal"/>
    <w:link w:val="AnnexNotitleChar"/>
    <w:rsid w:val="001C10F7"/>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character" w:customStyle="1" w:styleId="href">
    <w:name w:val="href"/>
    <w:basedOn w:val="DefaultParagraphFont"/>
    <w:qFormat/>
    <w:rsid w:val="0035762C"/>
    <w:rPr>
      <w:color w:val="auto"/>
    </w:rPr>
  </w:style>
  <w:style w:type="character" w:customStyle="1" w:styleId="AnnexNotitleChar">
    <w:name w:val="Annex_No &amp; title Char"/>
    <w:basedOn w:val="DefaultParagraphFont"/>
    <w:link w:val="AnnexNotitle"/>
    <w:rsid w:val="001C10F7"/>
    <w:rPr>
      <w:rFonts w:ascii="Times New Roman" w:hAnsi="Times New Roman"/>
      <w:b/>
      <w:sz w:val="28"/>
      <w:lang w:val="ru-RU" w:eastAsia="en-US"/>
    </w:rPr>
  </w:style>
  <w:style w:type="paragraph" w:customStyle="1" w:styleId="Line">
    <w:name w:val="Line"/>
    <w:basedOn w:val="Normal"/>
    <w:next w:val="Normal"/>
    <w:rsid w:val="001C10F7"/>
    <w:pPr>
      <w:tabs>
        <w:tab w:val="clear" w:pos="1134"/>
        <w:tab w:val="clear" w:pos="1871"/>
        <w:tab w:val="clear" w:pos="2268"/>
      </w:tabs>
      <w:spacing w:before="159"/>
      <w:jc w:val="center"/>
      <w:textAlignment w:val="auto"/>
    </w:pPr>
    <w:rPr>
      <w:sz w:val="20"/>
      <w:lang w:val="es-ES_tradnl"/>
    </w:r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iPriority w:val="99"/>
    <w:qFormat/>
    <w:rsid w:val="001C10F7"/>
    <w:rPr>
      <w:color w:val="0000FF"/>
      <w:u w:val="single"/>
    </w:rPr>
  </w:style>
  <w:style w:type="paragraph" w:styleId="Date">
    <w:name w:val="Date"/>
    <w:basedOn w:val="Normal"/>
    <w:next w:val="Normal"/>
    <w:link w:val="DateChar"/>
    <w:rsid w:val="001C10F7"/>
  </w:style>
  <w:style w:type="character" w:customStyle="1" w:styleId="DateChar">
    <w:name w:val="Date Char"/>
    <w:basedOn w:val="DefaultParagraphFont"/>
    <w:link w:val="Date"/>
    <w:rsid w:val="001C10F7"/>
    <w:rPr>
      <w:rFonts w:ascii="Times New Roman" w:eastAsia="Times New Roman" w:hAnsi="Times New Roman"/>
      <w:sz w:val="22"/>
      <w:lang w:val="ru-RU" w:eastAsia="en-US"/>
    </w:rPr>
  </w:style>
  <w:style w:type="character" w:styleId="FollowedHyperlink">
    <w:name w:val="FollowedHyperlink"/>
    <w:basedOn w:val="DefaultParagraphFont"/>
    <w:rsid w:val="007F6864"/>
    <w:rPr>
      <w:color w:val="800080" w:themeColor="followedHyperlink"/>
      <w:u w:val="single"/>
    </w:rPr>
  </w:style>
  <w:style w:type="paragraph" w:customStyle="1" w:styleId="ResNoBR">
    <w:name w:val="Res_No_BR"/>
    <w:basedOn w:val="Normal"/>
    <w:next w:val="Normal"/>
    <w:rsid w:val="0092152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spelle">
    <w:name w:val="spelle"/>
    <w:basedOn w:val="DefaultParagraphFont"/>
    <w:rsid w:val="005405E3"/>
  </w:style>
  <w:style w:type="character" w:customStyle="1" w:styleId="preferred">
    <w:name w:val="preferred"/>
    <w:basedOn w:val="DefaultParagraphFont"/>
    <w:rsid w:val="00F501FD"/>
  </w:style>
  <w:style w:type="paragraph" w:customStyle="1" w:styleId="Headingsplit">
    <w:name w:val="Heading_split"/>
    <w:basedOn w:val="Headingi"/>
    <w:qFormat/>
    <w:rsid w:val="00F60423"/>
    <w:pPr>
      <w:keepNext w:val="0"/>
    </w:pPr>
    <w:rPr>
      <w:rFonts w:ascii="Times New Roman" w:hAnsi="Times New Roman"/>
      <w:lang w:val="en-US"/>
    </w:rPr>
  </w:style>
  <w:style w:type="paragraph" w:customStyle="1" w:styleId="Normalsplit">
    <w:name w:val="Normal_split"/>
    <w:basedOn w:val="Normal"/>
    <w:qFormat/>
    <w:rsid w:val="00F60423"/>
    <w:rPr>
      <w:sz w:val="24"/>
      <w:lang w:val="en-GB"/>
    </w:rPr>
  </w:style>
  <w:style w:type="character" w:customStyle="1" w:styleId="Provsplit">
    <w:name w:val="Prov_split"/>
    <w:basedOn w:val="DefaultParagraphFont"/>
    <w:qFormat/>
    <w:rsid w:val="00F60423"/>
    <w:rPr>
      <w:rFonts w:ascii="Times New Roman" w:hAnsi="Times New Roman"/>
      <w:b w:val="0"/>
    </w:rPr>
  </w:style>
  <w:style w:type="paragraph" w:customStyle="1" w:styleId="Style180">
    <w:name w:val="Style180"/>
    <w:basedOn w:val="Normal"/>
    <w:uiPriority w:val="99"/>
    <w:rsid w:val="00F60423"/>
    <w:pPr>
      <w:widowControl w:val="0"/>
      <w:tabs>
        <w:tab w:val="clear" w:pos="1134"/>
        <w:tab w:val="clear" w:pos="1871"/>
        <w:tab w:val="clear" w:pos="2268"/>
      </w:tabs>
      <w:overflowPunct/>
      <w:spacing w:before="0" w:line="259" w:lineRule="exact"/>
      <w:textAlignment w:val="auto"/>
    </w:pPr>
    <w:rPr>
      <w:rFonts w:ascii="Calibri" w:eastAsiaTheme="minorEastAsia" w:hAnsi="Calibri" w:cstheme="minorBidi"/>
      <w:sz w:val="24"/>
      <w:szCs w:val="24"/>
      <w:lang w:eastAsia="ru-RU"/>
    </w:rPr>
  </w:style>
  <w:style w:type="table" w:customStyle="1" w:styleId="TableGrid1">
    <w:name w:val="Table Grid1"/>
    <w:basedOn w:val="TableNormal"/>
    <w:next w:val="TableGrid"/>
    <w:rsid w:val="00896309"/>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52B60"/>
    <w:rPr>
      <w:color w:val="605E5C"/>
      <w:shd w:val="clear" w:color="auto" w:fill="E1DFDD"/>
    </w:rPr>
  </w:style>
  <w:style w:type="paragraph" w:styleId="Revision">
    <w:name w:val="Revision"/>
    <w:hidden/>
    <w:uiPriority w:val="99"/>
    <w:semiHidden/>
    <w:rsid w:val="00733FA1"/>
    <w:rPr>
      <w:rFonts w:ascii="Times New Roman" w:eastAsia="Times New Roman" w:hAnsi="Times New Roman"/>
      <w:sz w:val="22"/>
      <w:lang w:val="en-GB" w:eastAsia="en-US"/>
    </w:rPr>
  </w:style>
  <w:style w:type="character" w:styleId="CommentReference">
    <w:name w:val="annotation reference"/>
    <w:basedOn w:val="DefaultParagraphFont"/>
    <w:semiHidden/>
    <w:unhideWhenUsed/>
    <w:rsid w:val="00B30FC2"/>
    <w:rPr>
      <w:sz w:val="16"/>
      <w:szCs w:val="16"/>
    </w:rPr>
  </w:style>
  <w:style w:type="paragraph" w:styleId="CommentText">
    <w:name w:val="annotation text"/>
    <w:basedOn w:val="Normal"/>
    <w:link w:val="CommentTextChar"/>
    <w:unhideWhenUsed/>
    <w:rsid w:val="00B30FC2"/>
    <w:pPr>
      <w:jc w:val="left"/>
    </w:pPr>
    <w:rPr>
      <w:sz w:val="20"/>
      <w:lang w:val="en-GB"/>
    </w:rPr>
  </w:style>
  <w:style w:type="character" w:customStyle="1" w:styleId="CommentTextChar">
    <w:name w:val="Comment Text Char"/>
    <w:basedOn w:val="DefaultParagraphFont"/>
    <w:link w:val="CommentText"/>
    <w:rsid w:val="00B30FC2"/>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B30FC2"/>
    <w:rPr>
      <w:b/>
      <w:bCs/>
    </w:rPr>
  </w:style>
  <w:style w:type="character" w:customStyle="1" w:styleId="CommentSubjectChar">
    <w:name w:val="Comment Subject Char"/>
    <w:basedOn w:val="CommentTextChar"/>
    <w:link w:val="CommentSubject"/>
    <w:semiHidden/>
    <w:rsid w:val="00B30FC2"/>
    <w:rPr>
      <w:rFonts w:ascii="Times New Roman" w:eastAsia="Times New Roman" w:hAnsi="Times New Roman"/>
      <w:b/>
      <w:bCs/>
      <w:lang w:val="en-GB" w:eastAsia="en-US"/>
    </w:rPr>
  </w:style>
  <w:style w:type="paragraph" w:customStyle="1" w:styleId="Headingb0">
    <w:name w:val="Heading b"/>
    <w:basedOn w:val="Normal"/>
    <w:rsid w:val="00B30FC2"/>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35719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9" TargetMode="External"/><Relationship Id="rId299" Type="http://schemas.openxmlformats.org/officeDocument/2006/relationships/footer" Target="footer53.xml"/><Relationship Id="rId21" Type="http://schemas.openxmlformats.org/officeDocument/2006/relationships/header" Target="header5.xml"/><Relationship Id="rId63" Type="http://schemas.openxmlformats.org/officeDocument/2006/relationships/hyperlink" Target="http://www.itu.int/pub/R-QUE-SG03.234" TargetMode="External"/><Relationship Id="rId159" Type="http://schemas.openxmlformats.org/officeDocument/2006/relationships/hyperlink" Target="http://www.itu.int/pub/R-QUE-SG06.44/ru" TargetMode="External"/><Relationship Id="rId324" Type="http://schemas.openxmlformats.org/officeDocument/2006/relationships/footer" Target="footer77.xml"/><Relationship Id="rId170" Type="http://schemas.openxmlformats.org/officeDocument/2006/relationships/hyperlink" Target="http://www.itu.int/pub/R-QUE-SG06.129/ru" TargetMode="External"/><Relationship Id="rId226" Type="http://schemas.openxmlformats.org/officeDocument/2006/relationships/footer" Target="footer11.xml"/><Relationship Id="rId268" Type="http://schemas.openxmlformats.org/officeDocument/2006/relationships/header" Target="header28.xml"/><Relationship Id="rId32" Type="http://schemas.openxmlformats.org/officeDocument/2006/relationships/hyperlink" Target="http://www.itu.int/pub/R-QUE-SG01.235" TargetMode="External"/><Relationship Id="rId74" Type="http://schemas.openxmlformats.org/officeDocument/2006/relationships/hyperlink" Target="http://www.itu.int/pub/R-QUE-SG04.91" TargetMode="External"/><Relationship Id="rId128" Type="http://schemas.openxmlformats.org/officeDocument/2006/relationships/hyperlink" Target="http://www.itu.int/pub/R-QUE-SG05.101"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www.itu.int/pub/R-QUE-SG06.143" TargetMode="External"/><Relationship Id="rId237" Type="http://schemas.openxmlformats.org/officeDocument/2006/relationships/header" Target="header13.xml"/><Relationship Id="rId279" Type="http://schemas.openxmlformats.org/officeDocument/2006/relationships/header" Target="header32.xml"/><Relationship Id="rId43" Type="http://schemas.openxmlformats.org/officeDocument/2006/relationships/hyperlink" Target="http://www.itu.int/pub/R-QUE-SG03.203" TargetMode="External"/><Relationship Id="rId139" Type="http://schemas.openxmlformats.org/officeDocument/2006/relationships/hyperlink" Target="http://www.itu.int/pub/R-QUE-SG05.246" TargetMode="External"/><Relationship Id="rId290" Type="http://schemas.openxmlformats.org/officeDocument/2006/relationships/footer" Target="footer46.xml"/><Relationship Id="rId304" Type="http://schemas.openxmlformats.org/officeDocument/2006/relationships/footer" Target="footer58.xml"/><Relationship Id="rId85" Type="http://schemas.openxmlformats.org/officeDocument/2006/relationships/hyperlink" Target="http://www.itu.int/publ/R-QUE-SG04.217-2-2007/en" TargetMode="External"/><Relationship Id="rId150" Type="http://schemas.openxmlformats.org/officeDocument/2006/relationships/hyperlink" Target="http://www.itu.int/pub/R-QUE-SG05.260" TargetMode="External"/><Relationship Id="rId192" Type="http://schemas.openxmlformats.org/officeDocument/2006/relationships/hyperlink" Target="http://www.itu.int/pub/R-QUE-SG07.145" TargetMode="External"/><Relationship Id="rId206" Type="http://schemas.openxmlformats.org/officeDocument/2006/relationships/hyperlink" Target="http://www.itu.int/pub/R-QUE-SG07.239" TargetMode="External"/><Relationship Id="rId248" Type="http://schemas.openxmlformats.org/officeDocument/2006/relationships/footer" Target="footer22.xml"/><Relationship Id="rId12" Type="http://schemas.openxmlformats.org/officeDocument/2006/relationships/header" Target="header1.xml"/><Relationship Id="rId108" Type="http://schemas.openxmlformats.org/officeDocument/2006/relationships/hyperlink" Target="http://www.itu.int/pub/R-QUE-SG04.280" TargetMode="External"/><Relationship Id="rId315" Type="http://schemas.openxmlformats.org/officeDocument/2006/relationships/footer" Target="footer69.xml"/><Relationship Id="rId54" Type="http://schemas.openxmlformats.org/officeDocument/2006/relationships/hyperlink" Target="http://www.itu.int/pub/R-QUE-SG03.218" TargetMode="External"/><Relationship Id="rId96" Type="http://schemas.openxmlformats.org/officeDocument/2006/relationships/hyperlink" Target="http://www.itu.int/pub/R-QUE-SG04.267" TargetMode="External"/><Relationship Id="rId161" Type="http://schemas.openxmlformats.org/officeDocument/2006/relationships/hyperlink" Target="http://www.itu.int/publ/R-QUE-SG06.49/ru" TargetMode="External"/><Relationship Id="rId217" Type="http://schemas.openxmlformats.org/officeDocument/2006/relationships/hyperlink" Target="http://www.itu.int/pub/R-QUE-SG07.255" TargetMode="External"/><Relationship Id="rId259" Type="http://schemas.openxmlformats.org/officeDocument/2006/relationships/footer" Target="footer28.xml"/><Relationship Id="rId23" Type="http://schemas.openxmlformats.org/officeDocument/2006/relationships/footer" Target="footer8.xml"/><Relationship Id="rId119" Type="http://schemas.openxmlformats.org/officeDocument/2006/relationships/hyperlink" Target="http://www.itu.int/pub/R-QUE-SG04.291" TargetMode="External"/><Relationship Id="rId270" Type="http://schemas.openxmlformats.org/officeDocument/2006/relationships/footer" Target="footer34.xml"/><Relationship Id="rId326" Type="http://schemas.openxmlformats.org/officeDocument/2006/relationships/footer" Target="footer79.xml"/><Relationship Id="rId65" Type="http://schemas.openxmlformats.org/officeDocument/2006/relationships/hyperlink" Target="http://www.itu.int/pub/R-QUE-SG03.236" TargetMode="External"/><Relationship Id="rId130" Type="http://schemas.openxmlformats.org/officeDocument/2006/relationships/hyperlink" Target="http://www.itu.int/pub/R-QUE-SG05.205" TargetMode="External"/><Relationship Id="rId172" Type="http://schemas.openxmlformats.org/officeDocument/2006/relationships/hyperlink" Target="http://www.itu.int/pub/R-QUE-SG06.131/ru" TargetMode="External"/><Relationship Id="rId228" Type="http://schemas.openxmlformats.org/officeDocument/2006/relationships/footer" Target="footer12.xml"/><Relationship Id="rId281" Type="http://schemas.openxmlformats.org/officeDocument/2006/relationships/header" Target="header33.xml"/><Relationship Id="rId34" Type="http://schemas.openxmlformats.org/officeDocument/2006/relationships/hyperlink" Target="http://www.itu.int/pub/R-QUE-SG01.237" TargetMode="External"/><Relationship Id="rId76" Type="http://schemas.openxmlformats.org/officeDocument/2006/relationships/hyperlink" Target="http://www.itu.int/pub/R-QUE-SG04.110" TargetMode="External"/><Relationship Id="rId141" Type="http://schemas.openxmlformats.org/officeDocument/2006/relationships/hyperlink" Target="http://www.itu.int/pub/R-QUE-SG05.248" TargetMode="External"/><Relationship Id="rId7" Type="http://schemas.openxmlformats.org/officeDocument/2006/relationships/endnotes" Target="endnotes.xml"/><Relationship Id="rId183" Type="http://schemas.openxmlformats.org/officeDocument/2006/relationships/hyperlink" Target="http://www.itu.int/pub/R-QUE-SG06.145" TargetMode="External"/><Relationship Id="rId239" Type="http://schemas.openxmlformats.org/officeDocument/2006/relationships/header" Target="header14.xml"/><Relationship Id="rId250" Type="http://schemas.openxmlformats.org/officeDocument/2006/relationships/footer" Target="footer23.xml"/><Relationship Id="rId292" Type="http://schemas.openxmlformats.org/officeDocument/2006/relationships/hyperlink" Target="https://www.itu.int/hub/publication/d-stg-sg02-05-2-2021/" TargetMode="External"/><Relationship Id="rId306" Type="http://schemas.openxmlformats.org/officeDocument/2006/relationships/footer" Target="footer60.xml"/><Relationship Id="rId24" Type="http://schemas.openxmlformats.org/officeDocument/2006/relationships/footer" Target="footer9.xml"/><Relationship Id="rId45" Type="http://schemas.openxmlformats.org/officeDocument/2006/relationships/hyperlink" Target="http://www.itu.int/pub/R-QUE-SG03.205" TargetMode="External"/><Relationship Id="rId66" Type="http://schemas.openxmlformats.org/officeDocument/2006/relationships/hyperlink" Target="http://www.itu.int/pub/R-QUE-SG04.42" TargetMode="External"/><Relationship Id="rId87" Type="http://schemas.openxmlformats.org/officeDocument/2006/relationships/hyperlink" Target="http://www.itu.int/pub/R-QUE-SG04.227" TargetMode="External"/><Relationship Id="rId110" Type="http://schemas.openxmlformats.org/officeDocument/2006/relationships/hyperlink" Target="http://www.itu.int/pub/R-QUE-SG04.282" TargetMode="External"/><Relationship Id="rId131" Type="http://schemas.openxmlformats.org/officeDocument/2006/relationships/hyperlink" Target="http://www.itu.int/pub/R-QUE-SG05.209" TargetMode="External"/><Relationship Id="rId327" Type="http://schemas.openxmlformats.org/officeDocument/2006/relationships/footer" Target="footer80.xml"/><Relationship Id="rId152" Type="http://schemas.openxmlformats.org/officeDocument/2006/relationships/hyperlink" Target="http://www.itu.int/pub/R-QUE-SG05.262" TargetMode="External"/><Relationship Id="rId173" Type="http://schemas.openxmlformats.org/officeDocument/2006/relationships/hyperlink" Target="http://www.itu.int/pub/R-QUE-SG06.132/ru" TargetMode="External"/><Relationship Id="rId194" Type="http://schemas.openxmlformats.org/officeDocument/2006/relationships/hyperlink" Target="http://www.itu.int/pub/R-QUE-SG07.152" TargetMode="External"/><Relationship Id="rId208" Type="http://schemas.openxmlformats.org/officeDocument/2006/relationships/hyperlink" Target="http://www.itu.int/pub/R-QUE-SG07.244" TargetMode="External"/><Relationship Id="rId229" Type="http://schemas.openxmlformats.org/officeDocument/2006/relationships/header" Target="header9.xml"/><Relationship Id="rId240" Type="http://schemas.openxmlformats.org/officeDocument/2006/relationships/footer" Target="footer18.xml"/><Relationship Id="rId261" Type="http://schemas.openxmlformats.org/officeDocument/2006/relationships/footer" Target="footer29.xml"/><Relationship Id="rId14" Type="http://schemas.openxmlformats.org/officeDocument/2006/relationships/hyperlink" Target="http://www.itu.int/ITU-T/dbase/patent/patent-policy.html" TargetMode="External"/><Relationship Id="rId35" Type="http://schemas.openxmlformats.org/officeDocument/2006/relationships/hyperlink" Target="https://www.itu.int/pub/publications.aspx?lang=en&amp;parent=R-QUE-SG01.238-2015" TargetMode="External"/><Relationship Id="rId56" Type="http://schemas.openxmlformats.org/officeDocument/2006/relationships/hyperlink" Target="http://www.itu.int/pub/R-QUE-SG03.225" TargetMode="External"/><Relationship Id="rId77" Type="http://schemas.openxmlformats.org/officeDocument/2006/relationships/hyperlink" Target="http://www.itu.int/pub/R-QUE-SG04.201" TargetMode="External"/><Relationship Id="rId100" Type="http://schemas.openxmlformats.org/officeDocument/2006/relationships/hyperlink" Target="http://www.itu.int/pub/R-QUE-SG04.272" TargetMode="External"/><Relationship Id="rId282" Type="http://schemas.openxmlformats.org/officeDocument/2006/relationships/footer" Target="footer41.xml"/><Relationship Id="rId317" Type="http://schemas.openxmlformats.org/officeDocument/2006/relationships/footer" Target="footer71.xml"/><Relationship Id="rId8" Type="http://schemas.openxmlformats.org/officeDocument/2006/relationships/image" Target="media/image1.png"/><Relationship Id="rId98" Type="http://schemas.openxmlformats.org/officeDocument/2006/relationships/hyperlink" Target="http://www.itu.int/pub/R-QUE-SG04.270" TargetMode="External"/><Relationship Id="rId121" Type="http://schemas.openxmlformats.org/officeDocument/2006/relationships/hyperlink" Target="http://www.itu.int/pub/R-QUE-SG04.293" TargetMode="External"/><Relationship Id="rId142" Type="http://schemas.openxmlformats.org/officeDocument/2006/relationships/hyperlink" Target="http://www.itu.int/pub/R-QUE-SG05.250" TargetMode="External"/><Relationship Id="rId163" Type="http://schemas.openxmlformats.org/officeDocument/2006/relationships/hyperlink" Target="http://www.itu.int/pub/R-QUE-SG06.69/ru" TargetMode="External"/><Relationship Id="rId184" Type="http://schemas.openxmlformats.org/officeDocument/2006/relationships/hyperlink" Target="http://www.itu.int/pub/R-QUE-SG06.146" TargetMode="External"/><Relationship Id="rId219" Type="http://schemas.openxmlformats.org/officeDocument/2006/relationships/hyperlink" Target="http://www.itu.int/pub/R-QUE-SG07.257" TargetMode="External"/><Relationship Id="rId230" Type="http://schemas.openxmlformats.org/officeDocument/2006/relationships/footer" Target="footer13.xml"/><Relationship Id="rId251" Type="http://schemas.openxmlformats.org/officeDocument/2006/relationships/header" Target="header20.xml"/><Relationship Id="rId25" Type="http://schemas.openxmlformats.org/officeDocument/2006/relationships/hyperlink" Target="http://www.itu.int/pub/R-QUE-SG01.205" TargetMode="External"/><Relationship Id="rId46" Type="http://schemas.openxmlformats.org/officeDocument/2006/relationships/hyperlink" Target="http://www.itu.int/pub/R-QUE-SG03.206" TargetMode="External"/><Relationship Id="rId67" Type="http://schemas.openxmlformats.org/officeDocument/2006/relationships/hyperlink" Target="http://www.itu.int/pub/R-QUE-SG04.46" TargetMode="External"/><Relationship Id="rId272" Type="http://schemas.openxmlformats.org/officeDocument/2006/relationships/footer" Target="footer35.xml"/><Relationship Id="rId293" Type="http://schemas.openxmlformats.org/officeDocument/2006/relationships/footer" Target="footer47.xml"/><Relationship Id="rId307" Type="http://schemas.openxmlformats.org/officeDocument/2006/relationships/footer" Target="footer61.xml"/><Relationship Id="rId328" Type="http://schemas.openxmlformats.org/officeDocument/2006/relationships/footer" Target="footer81.xml"/><Relationship Id="rId88" Type="http://schemas.openxmlformats.org/officeDocument/2006/relationships/hyperlink" Target="http://www.itu.int/pub/R-QUE-SG04.231" TargetMode="External"/><Relationship Id="rId111" Type="http://schemas.openxmlformats.org/officeDocument/2006/relationships/hyperlink" Target="http://www.itu.int/pub/R-QUE-SG04.283" TargetMode="External"/><Relationship Id="rId132" Type="http://schemas.openxmlformats.org/officeDocument/2006/relationships/hyperlink" Target="http://www.itu.int/pub/R-QUE-SG05.212" TargetMode="External"/><Relationship Id="rId153" Type="http://schemas.openxmlformats.org/officeDocument/2006/relationships/hyperlink" Target="http://www.itu.int/pub/R-QUE-SG05.263" TargetMode="External"/><Relationship Id="rId174" Type="http://schemas.openxmlformats.org/officeDocument/2006/relationships/hyperlink" Target="http://www.itu.int/pub/R-QUE-SG06.133/ru" TargetMode="External"/><Relationship Id="rId195" Type="http://schemas.openxmlformats.org/officeDocument/2006/relationships/hyperlink" Target="http://www.itu.int/pub/R-QUE-SG07.207" TargetMode="External"/><Relationship Id="rId209" Type="http://schemas.openxmlformats.org/officeDocument/2006/relationships/hyperlink" Target="http://www.itu.int/pub/R-QUE-SG07.245" TargetMode="External"/><Relationship Id="rId220" Type="http://schemas.openxmlformats.org/officeDocument/2006/relationships/hyperlink" Target="https://www.itu.int/pub/R-QUE-SG07.258" TargetMode="External"/><Relationship Id="rId241" Type="http://schemas.openxmlformats.org/officeDocument/2006/relationships/header" Target="header15.xml"/><Relationship Id="rId15" Type="http://schemas.openxmlformats.org/officeDocument/2006/relationships/header" Target="header2.xml"/><Relationship Id="rId36" Type="http://schemas.openxmlformats.org/officeDocument/2006/relationships/hyperlink" Target="http://www.itu.int/pub/R-QUE-SG01.239" TargetMode="External"/><Relationship Id="rId57" Type="http://schemas.openxmlformats.org/officeDocument/2006/relationships/hyperlink" Target="http://www.itu.int/pub/R-QUE-SG03.226" TargetMode="External"/><Relationship Id="rId262" Type="http://schemas.openxmlformats.org/officeDocument/2006/relationships/header" Target="header25.xml"/><Relationship Id="rId283" Type="http://schemas.openxmlformats.org/officeDocument/2006/relationships/header" Target="header34.xml"/><Relationship Id="rId318" Type="http://schemas.openxmlformats.org/officeDocument/2006/relationships/footer" Target="footer72.xml"/><Relationship Id="rId78" Type="http://schemas.openxmlformats.org/officeDocument/2006/relationships/hyperlink" Target="http://www.itu.int/pub/R-QUE-SG04.203" TargetMode="External"/><Relationship Id="rId99" Type="http://schemas.openxmlformats.org/officeDocument/2006/relationships/hyperlink" Target="http://www.itu.int/pub/R-QUE-SG04.271" TargetMode="External"/><Relationship Id="rId101" Type="http://schemas.openxmlformats.org/officeDocument/2006/relationships/hyperlink" Target="http://www.itu.int/pub/R-QUE-SG04.273" TargetMode="External"/><Relationship Id="rId122" Type="http://schemas.openxmlformats.org/officeDocument/2006/relationships/hyperlink" Target="http://www.itu.int/pub/R-QUE-SG05.1" TargetMode="External"/><Relationship Id="rId143" Type="http://schemas.openxmlformats.org/officeDocument/2006/relationships/hyperlink" Target="http://www.itu.int/pub/R-QUE-SG05.252" TargetMode="External"/><Relationship Id="rId164" Type="http://schemas.openxmlformats.org/officeDocument/2006/relationships/hyperlink" Target="http://www.itu.int/pub/R-QUE-SG06.102/ru" TargetMode="External"/><Relationship Id="rId185" Type="http://schemas.openxmlformats.org/officeDocument/2006/relationships/hyperlink" Target="http://www.itu.int/pub/R-QUE-SG06.147" TargetMode="External"/><Relationship Id="rId9" Type="http://schemas.openxmlformats.org/officeDocument/2006/relationships/image" Target="media/image2.png"/><Relationship Id="rId210" Type="http://schemas.openxmlformats.org/officeDocument/2006/relationships/hyperlink" Target="http://www.itu.int/pub/R-QUE-SG07.246" TargetMode="External"/><Relationship Id="rId26" Type="http://schemas.openxmlformats.org/officeDocument/2006/relationships/hyperlink" Target="http://www.itu.int/pub/R-QUE-SG01.208" TargetMode="External"/><Relationship Id="rId231" Type="http://schemas.openxmlformats.org/officeDocument/2006/relationships/header" Target="header10.xml"/><Relationship Id="rId252" Type="http://schemas.openxmlformats.org/officeDocument/2006/relationships/footer" Target="footer24.xml"/><Relationship Id="rId273" Type="http://schemas.openxmlformats.org/officeDocument/2006/relationships/header" Target="header30.xml"/><Relationship Id="rId294" Type="http://schemas.openxmlformats.org/officeDocument/2006/relationships/footer" Target="footer48.xml"/><Relationship Id="rId308" Type="http://schemas.openxmlformats.org/officeDocument/2006/relationships/footer" Target="footer62.xml"/><Relationship Id="rId329" Type="http://schemas.openxmlformats.org/officeDocument/2006/relationships/footer" Target="footer82.xml"/><Relationship Id="rId47" Type="http://schemas.openxmlformats.org/officeDocument/2006/relationships/hyperlink" Target="http://www.itu.int/pub/R-QUE-SG03.207" TargetMode="External"/><Relationship Id="rId68" Type="http://schemas.openxmlformats.org/officeDocument/2006/relationships/hyperlink" Target="http://www.itu.int/pub/R-QUE-SG04.70" TargetMode="External"/><Relationship Id="rId89" Type="http://schemas.openxmlformats.org/officeDocument/2006/relationships/hyperlink" Target="http://www.itu.int/pub/R-QUE-SG04.233" TargetMode="External"/><Relationship Id="rId112" Type="http://schemas.openxmlformats.org/officeDocument/2006/relationships/hyperlink" Target="http://www.itu.int/pub/R-QUE-SG04.284" TargetMode="External"/><Relationship Id="rId133" Type="http://schemas.openxmlformats.org/officeDocument/2006/relationships/hyperlink" Target="http://www.itu.int/pub/R-QUE-SG05.215" TargetMode="External"/><Relationship Id="rId154" Type="http://schemas.openxmlformats.org/officeDocument/2006/relationships/hyperlink" Target="http://www.itu.int/pub/R-QUE-SG06.12/ru" TargetMode="External"/><Relationship Id="rId175" Type="http://schemas.openxmlformats.org/officeDocument/2006/relationships/hyperlink" Target="http://www.itu.int/pub/R-QUE-SG06.135/ru" TargetMode="External"/><Relationship Id="rId196" Type="http://schemas.openxmlformats.org/officeDocument/2006/relationships/hyperlink" Target="http://www.itu.int/pub/R-QUE-SG07.211" TargetMode="External"/><Relationship Id="rId200" Type="http://schemas.openxmlformats.org/officeDocument/2006/relationships/hyperlink" Target="http://www.itu.int/pub/R-QUE-SG07.230" TargetMode="External"/><Relationship Id="rId16" Type="http://schemas.openxmlformats.org/officeDocument/2006/relationships/footer" Target="footer4.xml"/><Relationship Id="rId221" Type="http://schemas.openxmlformats.org/officeDocument/2006/relationships/hyperlink" Target="https://www.itu.int/pub/R-QUE-SG07.259" TargetMode="External"/><Relationship Id="rId242" Type="http://schemas.openxmlformats.org/officeDocument/2006/relationships/footer" Target="footer19.xml"/><Relationship Id="rId263" Type="http://schemas.openxmlformats.org/officeDocument/2006/relationships/footer" Target="footer30.xml"/><Relationship Id="rId284" Type="http://schemas.openxmlformats.org/officeDocument/2006/relationships/footer" Target="footer42.xml"/><Relationship Id="rId319" Type="http://schemas.openxmlformats.org/officeDocument/2006/relationships/footer" Target="footer73.xml"/><Relationship Id="rId37" Type="http://schemas.openxmlformats.org/officeDocument/2006/relationships/hyperlink" Target="http://www.itu.int/pub/R-QUE-SG01.240" TargetMode="External"/><Relationship Id="rId58" Type="http://schemas.openxmlformats.org/officeDocument/2006/relationships/hyperlink" Target="http://www.itu.int/pub/R-QUE-SG03.228" TargetMode="External"/><Relationship Id="rId79" Type="http://schemas.openxmlformats.org/officeDocument/2006/relationships/hyperlink" Target="http://www.itu.int/pub/R-QUE-SG04.205" TargetMode="External"/><Relationship Id="rId102" Type="http://schemas.openxmlformats.org/officeDocument/2006/relationships/hyperlink" Target="http://www.itu.int/pub/R-QUE-SG04.274" TargetMode="External"/><Relationship Id="rId123" Type="http://schemas.openxmlformats.org/officeDocument/2006/relationships/hyperlink" Target="http://www.itu.int/pub/R-QUE-SG05.7" TargetMode="External"/><Relationship Id="rId144" Type="http://schemas.openxmlformats.org/officeDocument/2006/relationships/hyperlink" Target="http://www.itu.int/pub/R-QUE-SG05.253" TargetMode="External"/><Relationship Id="rId330" Type="http://schemas.openxmlformats.org/officeDocument/2006/relationships/footer" Target="footer83.xml"/><Relationship Id="rId90" Type="http://schemas.openxmlformats.org/officeDocument/2006/relationships/hyperlink" Target="http://www.itu.int/pub/R-QUE-SG04.236" TargetMode="External"/><Relationship Id="rId165" Type="http://schemas.openxmlformats.org/officeDocument/2006/relationships/hyperlink" Target="http://www.itu.int/pub/R-QUE-SG06.109/ru" TargetMode="External"/><Relationship Id="rId186" Type="http://schemas.openxmlformats.org/officeDocument/2006/relationships/hyperlink" Target="http://www.itu.int/pub/R-QUE-SG07.110" TargetMode="External"/><Relationship Id="rId211" Type="http://schemas.openxmlformats.org/officeDocument/2006/relationships/hyperlink" Target="http://www.itu.int/pub/R-QUE-SG07.247" TargetMode="External"/><Relationship Id="rId232" Type="http://schemas.openxmlformats.org/officeDocument/2006/relationships/footer" Target="footer14.xml"/><Relationship Id="rId253" Type="http://schemas.openxmlformats.org/officeDocument/2006/relationships/header" Target="header21.xml"/><Relationship Id="rId274" Type="http://schemas.openxmlformats.org/officeDocument/2006/relationships/header" Target="header31.xml"/><Relationship Id="rId295" Type="http://schemas.openxmlformats.org/officeDocument/2006/relationships/footer" Target="footer49.xml"/><Relationship Id="rId309" Type="http://schemas.openxmlformats.org/officeDocument/2006/relationships/footer" Target="footer63.xml"/><Relationship Id="rId27" Type="http://schemas.openxmlformats.org/officeDocument/2006/relationships/hyperlink" Target="http://www.itu.int/pub/R-QUE-SG01.210" TargetMode="External"/><Relationship Id="rId48" Type="http://schemas.openxmlformats.org/officeDocument/2006/relationships/hyperlink" Target="http://www.itu.int/pub/R-QUE-SG03.208" TargetMode="External"/><Relationship Id="rId69" Type="http://schemas.openxmlformats.org/officeDocument/2006/relationships/hyperlink" Target="http://www.itu.int/pub/R-QUE-SG04.73" TargetMode="External"/><Relationship Id="rId113" Type="http://schemas.openxmlformats.org/officeDocument/2006/relationships/hyperlink" Target="http://www.itu.int/pub/R-QUE-SG04.285" TargetMode="External"/><Relationship Id="rId134" Type="http://schemas.openxmlformats.org/officeDocument/2006/relationships/hyperlink" Target="http://www.itu.int/pub/R-QUE-SG05.229" TargetMode="External"/><Relationship Id="rId320" Type="http://schemas.openxmlformats.org/officeDocument/2006/relationships/footer" Target="footer74.xml"/><Relationship Id="rId80" Type="http://schemas.openxmlformats.org/officeDocument/2006/relationships/hyperlink" Target="http://www.itu.int/pub/R-QUE-SG04.208" TargetMode="External"/><Relationship Id="rId155" Type="http://schemas.openxmlformats.org/officeDocument/2006/relationships/hyperlink" Target="http://www.itu.int/pub/R-QUE-SG06.19/ru" TargetMode="External"/><Relationship Id="rId176" Type="http://schemas.openxmlformats.org/officeDocument/2006/relationships/hyperlink" Target="http://www.itu.int/pub/R-QUE-SG06.136/ru" TargetMode="External"/><Relationship Id="rId197" Type="http://schemas.openxmlformats.org/officeDocument/2006/relationships/hyperlink" Target="http://www.itu.int/pub/R-QUE-SG07.221" TargetMode="External"/><Relationship Id="rId201" Type="http://schemas.openxmlformats.org/officeDocument/2006/relationships/hyperlink" Target="http://www.itu.int/pub/R-QUE-SG07.231" TargetMode="External"/><Relationship Id="rId222" Type="http://schemas.openxmlformats.org/officeDocument/2006/relationships/hyperlink" Target="https://www.itu.int/pub/R-QUE-SG07.260" TargetMode="External"/><Relationship Id="rId243" Type="http://schemas.openxmlformats.org/officeDocument/2006/relationships/header" Target="header16.xml"/><Relationship Id="rId264" Type="http://schemas.openxmlformats.org/officeDocument/2006/relationships/header" Target="header26.xml"/><Relationship Id="rId285" Type="http://schemas.openxmlformats.org/officeDocument/2006/relationships/footer" Target="footer43.xml"/><Relationship Id="rId17" Type="http://schemas.openxmlformats.org/officeDocument/2006/relationships/header" Target="header3.xml"/><Relationship Id="rId38" Type="http://schemas.openxmlformats.org/officeDocument/2006/relationships/hyperlink" Target="https://www.itu.int/pub/R-QUE-SG01/publications.aspx?lang=en&amp;parent=R-QUE-SG01.241" TargetMode="External"/><Relationship Id="rId59" Type="http://schemas.openxmlformats.org/officeDocument/2006/relationships/hyperlink" Target="http://www.itu.int/pub/R-QUE-SG03.229" TargetMode="External"/><Relationship Id="rId103" Type="http://schemas.openxmlformats.org/officeDocument/2006/relationships/hyperlink" Target="http://www.itu.int/pub/R-QUE-SG04.275" TargetMode="External"/><Relationship Id="rId124" Type="http://schemas.openxmlformats.org/officeDocument/2006/relationships/hyperlink" Target="http://www.itu.int/pub/R-QUE-SG05.37" TargetMode="External"/><Relationship Id="rId310" Type="http://schemas.openxmlformats.org/officeDocument/2006/relationships/footer" Target="footer64.xml"/><Relationship Id="rId70" Type="http://schemas.openxmlformats.org/officeDocument/2006/relationships/hyperlink" Target="http://www.itu.int/pub/R-QUE-SG04.83" TargetMode="External"/><Relationship Id="rId91" Type="http://schemas.openxmlformats.org/officeDocument/2006/relationships/hyperlink" Target="http://www.itu.int/pub/R-QUE-SG04.245" TargetMode="External"/><Relationship Id="rId145" Type="http://schemas.openxmlformats.org/officeDocument/2006/relationships/hyperlink" Target="http://www.itu.int/pub/R-QUE-SG05.254" TargetMode="External"/><Relationship Id="rId166" Type="http://schemas.openxmlformats.org/officeDocument/2006/relationships/hyperlink" Target="http://www.itu.int/pub/R-QUE-SG06.111/ru" TargetMode="External"/><Relationship Id="rId187" Type="http://schemas.openxmlformats.org/officeDocument/2006/relationships/hyperlink" Target="http://www.itu.int/pub/R-QUE-SG07.111" TargetMode="External"/><Relationship Id="rId331" Type="http://schemas.openxmlformats.org/officeDocument/2006/relationships/footer" Target="footer84.xml"/><Relationship Id="rId1" Type="http://schemas.openxmlformats.org/officeDocument/2006/relationships/customXml" Target="../customXml/item1.xml"/><Relationship Id="rId212" Type="http://schemas.openxmlformats.org/officeDocument/2006/relationships/hyperlink" Target="http://www.itu.int/pub/R-QUE-SG07.248" TargetMode="External"/><Relationship Id="rId233" Type="http://schemas.openxmlformats.org/officeDocument/2006/relationships/header" Target="header11.xml"/><Relationship Id="rId254" Type="http://schemas.openxmlformats.org/officeDocument/2006/relationships/footer" Target="footer25.xml"/><Relationship Id="rId28" Type="http://schemas.openxmlformats.org/officeDocument/2006/relationships/hyperlink" Target="http://www.itu.int/pub/R-QUE-SG01.216" TargetMode="External"/><Relationship Id="rId49" Type="http://schemas.openxmlformats.org/officeDocument/2006/relationships/hyperlink" Target="http://www.itu.int/pub/R-QUE-SG03.209" TargetMode="External"/><Relationship Id="rId114" Type="http://schemas.openxmlformats.org/officeDocument/2006/relationships/hyperlink" Target="http://www.itu.int/pub/R-QUE-SG04.286" TargetMode="External"/><Relationship Id="rId275" Type="http://schemas.openxmlformats.org/officeDocument/2006/relationships/footer" Target="footer36.xml"/><Relationship Id="rId296" Type="http://schemas.openxmlformats.org/officeDocument/2006/relationships/footer" Target="footer50.xml"/><Relationship Id="rId300" Type="http://schemas.openxmlformats.org/officeDocument/2006/relationships/footer" Target="footer54.xml"/><Relationship Id="rId60" Type="http://schemas.openxmlformats.org/officeDocument/2006/relationships/hyperlink" Target="http://www.itu.int/pub/R-QUE-SG03.230" TargetMode="External"/><Relationship Id="rId81" Type="http://schemas.openxmlformats.org/officeDocument/2006/relationships/hyperlink" Target="http://www.itu.int/pub/R-QUE-SG04.209" TargetMode="External"/><Relationship Id="rId135" Type="http://schemas.openxmlformats.org/officeDocument/2006/relationships/hyperlink" Target="http://www.itu.int/pub/R-QUE-SG05.235" TargetMode="External"/><Relationship Id="rId156" Type="http://schemas.openxmlformats.org/officeDocument/2006/relationships/hyperlink" Target="http://www.itu.int/pub/R-QUE-SG06.30/ru" TargetMode="External"/><Relationship Id="rId177" Type="http://schemas.openxmlformats.org/officeDocument/2006/relationships/hyperlink" Target="http://www.itu.int/pub/R-QUE-SG06.137/ru" TargetMode="External"/><Relationship Id="rId198" Type="http://schemas.openxmlformats.org/officeDocument/2006/relationships/hyperlink" Target="http://www.itu.int/pub/R-QUE-SG07.222" TargetMode="External"/><Relationship Id="rId321" Type="http://schemas.openxmlformats.org/officeDocument/2006/relationships/footer" Target="footer75.xml"/><Relationship Id="rId202" Type="http://schemas.openxmlformats.org/officeDocument/2006/relationships/hyperlink" Target="http://www.itu.int/pub/R-QUE-SG07.234" TargetMode="External"/><Relationship Id="rId223" Type="http://schemas.openxmlformats.org/officeDocument/2006/relationships/header" Target="header6.xml"/><Relationship Id="rId244" Type="http://schemas.openxmlformats.org/officeDocument/2006/relationships/footer" Target="footer20.xml"/><Relationship Id="rId18" Type="http://schemas.openxmlformats.org/officeDocument/2006/relationships/footer" Target="footer5.xml"/><Relationship Id="rId39" Type="http://schemas.openxmlformats.org/officeDocument/2006/relationships/hyperlink" Target="https://www.itu.int/pub/R-QUE-SG01.242" TargetMode="External"/><Relationship Id="rId265" Type="http://schemas.openxmlformats.org/officeDocument/2006/relationships/footer" Target="footer31.xml"/><Relationship Id="rId286" Type="http://schemas.openxmlformats.org/officeDocument/2006/relationships/footer" Target="footer44.xml"/><Relationship Id="rId50" Type="http://schemas.openxmlformats.org/officeDocument/2006/relationships/hyperlink" Target="http://www.itu.int/pub/R-QUE-SG03.211" TargetMode="External"/><Relationship Id="rId104" Type="http://schemas.openxmlformats.org/officeDocument/2006/relationships/hyperlink" Target="http://www.itu.int/pub/R-QUE-SG04.276" TargetMode="External"/><Relationship Id="rId125" Type="http://schemas.openxmlformats.org/officeDocument/2006/relationships/hyperlink" Target="http://www.itu.int/pub/R-QUE-SG05.48" TargetMode="External"/><Relationship Id="rId146" Type="http://schemas.openxmlformats.org/officeDocument/2006/relationships/hyperlink" Target="http://www.itu.int/pub/R-QUE-SG05.256" TargetMode="External"/><Relationship Id="rId167" Type="http://schemas.openxmlformats.org/officeDocument/2006/relationships/hyperlink" Target="http://www.itu.int/pub/R-QUE-SG06.118/ru" TargetMode="External"/><Relationship Id="rId188" Type="http://schemas.openxmlformats.org/officeDocument/2006/relationships/hyperlink" Target="http://www.itu.int/pub/R-QUE-SG07.118" TargetMode="External"/><Relationship Id="rId311" Type="http://schemas.openxmlformats.org/officeDocument/2006/relationships/footer" Target="footer65.xml"/><Relationship Id="rId332" Type="http://schemas.openxmlformats.org/officeDocument/2006/relationships/footer" Target="footer85.xml"/><Relationship Id="rId71" Type="http://schemas.openxmlformats.org/officeDocument/2006/relationships/hyperlink" Target="http://www.itu.int/pub/R-QUE-SG04.84" TargetMode="External"/><Relationship Id="rId92" Type="http://schemas.openxmlformats.org/officeDocument/2006/relationships/hyperlink" Target="http://www.itu.int/pub/R-QUE-SG04.248" TargetMode="External"/><Relationship Id="rId213" Type="http://schemas.openxmlformats.org/officeDocument/2006/relationships/hyperlink" Target="http://www.itu.int/pub/R-QUE-SG07.249" TargetMode="External"/><Relationship Id="rId234"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yperlink" Target="http://www.itu.int/pub/R-QUE-SG01.221" TargetMode="External"/><Relationship Id="rId255" Type="http://schemas.openxmlformats.org/officeDocument/2006/relationships/header" Target="header22.xml"/><Relationship Id="rId276" Type="http://schemas.openxmlformats.org/officeDocument/2006/relationships/footer" Target="footer37.xml"/><Relationship Id="rId297" Type="http://schemas.openxmlformats.org/officeDocument/2006/relationships/footer" Target="footer51.xml"/><Relationship Id="rId40" Type="http://schemas.openxmlformats.org/officeDocument/2006/relationships/hyperlink" Target="https://www.itu.int/pub/R-QUE-SG01.243" TargetMode="External"/><Relationship Id="rId115" Type="http://schemas.openxmlformats.org/officeDocument/2006/relationships/hyperlink" Target="http://www.itu.int/pub/R-QUE-SG04.287" TargetMode="External"/><Relationship Id="rId136" Type="http://schemas.openxmlformats.org/officeDocument/2006/relationships/hyperlink" Target="http://www.itu.int/pub/R-QUE-SG05.238" TargetMode="External"/><Relationship Id="rId157" Type="http://schemas.openxmlformats.org/officeDocument/2006/relationships/hyperlink" Target="http://www.itu.int/pub/R-QUE-SG06.32/ru" TargetMode="External"/><Relationship Id="rId178" Type="http://schemas.openxmlformats.org/officeDocument/2006/relationships/hyperlink" Target="http://www.itu.int/pub/R-QUE-SG06.139" TargetMode="External"/><Relationship Id="rId301" Type="http://schemas.openxmlformats.org/officeDocument/2006/relationships/footer" Target="footer55.xml"/><Relationship Id="rId322" Type="http://schemas.openxmlformats.org/officeDocument/2006/relationships/footer" Target="footer76.xml"/><Relationship Id="rId61" Type="http://schemas.openxmlformats.org/officeDocument/2006/relationships/hyperlink" Target="http://www.itu.int/pub/R-QUE-SG03.231" TargetMode="External"/><Relationship Id="rId82" Type="http://schemas.openxmlformats.org/officeDocument/2006/relationships/hyperlink" Target="http://www.itu.int/pub/R-QUE-SG04.210" TargetMode="External"/><Relationship Id="rId199" Type="http://schemas.openxmlformats.org/officeDocument/2006/relationships/hyperlink" Target="http://www.itu.int/pub/R-QUE-SG07.226" TargetMode="External"/><Relationship Id="rId203" Type="http://schemas.openxmlformats.org/officeDocument/2006/relationships/hyperlink" Target="http://www.itu.int/pub/R-QUE-SG07.236" TargetMode="External"/><Relationship Id="rId19" Type="http://schemas.openxmlformats.org/officeDocument/2006/relationships/header" Target="header4.xml"/><Relationship Id="rId224" Type="http://schemas.openxmlformats.org/officeDocument/2006/relationships/footer" Target="footer10.xml"/><Relationship Id="rId245" Type="http://schemas.openxmlformats.org/officeDocument/2006/relationships/header" Target="header17.xml"/><Relationship Id="rId266" Type="http://schemas.openxmlformats.org/officeDocument/2006/relationships/header" Target="header27.xml"/><Relationship Id="rId287" Type="http://schemas.openxmlformats.org/officeDocument/2006/relationships/header" Target="header35.xml"/><Relationship Id="rId30" Type="http://schemas.openxmlformats.org/officeDocument/2006/relationships/hyperlink" Target="http://www.itu.int/pub/R-QUE-SG01.222" TargetMode="External"/><Relationship Id="rId105" Type="http://schemas.openxmlformats.org/officeDocument/2006/relationships/hyperlink" Target="http://www.itu.int/pub/R-QUE-SG04.277" TargetMode="External"/><Relationship Id="rId126" Type="http://schemas.openxmlformats.org/officeDocument/2006/relationships/hyperlink" Target="http://www.itu.int/pub/R-QUE-SG05.62" TargetMode="External"/><Relationship Id="rId147" Type="http://schemas.openxmlformats.org/officeDocument/2006/relationships/hyperlink" Target="http://www.itu.int/pub/R-QUE-SG05.257" TargetMode="External"/><Relationship Id="rId168" Type="http://schemas.openxmlformats.org/officeDocument/2006/relationships/hyperlink" Target="http://www.itu.int/pub/R-QUE-SG06.120/ru" TargetMode="External"/><Relationship Id="rId312" Type="http://schemas.openxmlformats.org/officeDocument/2006/relationships/footer" Target="footer66.xml"/><Relationship Id="rId333" Type="http://schemas.openxmlformats.org/officeDocument/2006/relationships/header" Target="header38.xml"/><Relationship Id="rId51" Type="http://schemas.openxmlformats.org/officeDocument/2006/relationships/hyperlink" Target="http://www.itu.int/pub/R-QUE-SG03.212" TargetMode="External"/><Relationship Id="rId72" Type="http://schemas.openxmlformats.org/officeDocument/2006/relationships/hyperlink" Target="http://www.itu.int/pub/R-QUE-SG08/%20%20%20%20%20%20%20%20%20%20%20%20%20%20publications.aspx?lang=en&amp;parent=R-QUE-SG08.87" TargetMode="External"/><Relationship Id="rId93" Type="http://schemas.openxmlformats.org/officeDocument/2006/relationships/hyperlink" Target="http://www.itu.int/pub/R-QUE-SG04.263" TargetMode="External"/><Relationship Id="rId189" Type="http://schemas.openxmlformats.org/officeDocument/2006/relationships/hyperlink" Target="http://www.itu.int/pub/R-QUE-SG07.129" TargetMode="External"/><Relationship Id="rId3" Type="http://schemas.openxmlformats.org/officeDocument/2006/relationships/styles" Target="styles.xml"/><Relationship Id="rId214" Type="http://schemas.openxmlformats.org/officeDocument/2006/relationships/hyperlink" Target="http://www.itu.int/pub/R-QUE-SG07.250" TargetMode="External"/><Relationship Id="rId235" Type="http://schemas.openxmlformats.org/officeDocument/2006/relationships/header" Target="header12.xml"/><Relationship Id="rId256" Type="http://schemas.openxmlformats.org/officeDocument/2006/relationships/header" Target="header23.xml"/><Relationship Id="rId277" Type="http://schemas.openxmlformats.org/officeDocument/2006/relationships/footer" Target="footer38.xml"/><Relationship Id="rId298" Type="http://schemas.openxmlformats.org/officeDocument/2006/relationships/footer" Target="footer52.xml"/><Relationship Id="rId116" Type="http://schemas.openxmlformats.org/officeDocument/2006/relationships/hyperlink" Target="http://www.itu.int/pub/R-QUE-SG04.288" TargetMode="External"/><Relationship Id="rId137" Type="http://schemas.openxmlformats.org/officeDocument/2006/relationships/hyperlink" Target="http://www.itu.int/pub/R-QUE-SG05.241" TargetMode="External"/><Relationship Id="rId158" Type="http://schemas.openxmlformats.org/officeDocument/2006/relationships/hyperlink" Target="http://www.itu.int/publ/R-QUE-SG06.34/ru" TargetMode="External"/><Relationship Id="rId302" Type="http://schemas.openxmlformats.org/officeDocument/2006/relationships/footer" Target="footer56.xml"/><Relationship Id="rId323" Type="http://schemas.openxmlformats.org/officeDocument/2006/relationships/header" Target="header37.xml"/><Relationship Id="rId20" Type="http://schemas.openxmlformats.org/officeDocument/2006/relationships/footer" Target="footer6.xml"/><Relationship Id="rId41" Type="http://schemas.openxmlformats.org/officeDocument/2006/relationships/hyperlink" Target="http://www.itu.int/pub/R-QUE-SG03.201" TargetMode="External"/><Relationship Id="rId62" Type="http://schemas.openxmlformats.org/officeDocument/2006/relationships/hyperlink" Target="http://www.itu.int/pub/R-QUE-SG03.233" TargetMode="External"/><Relationship Id="rId83" Type="http://schemas.openxmlformats.org/officeDocument/2006/relationships/hyperlink" Target="http://www.itu.int/pub/R-QUE-SG04.211" TargetMode="External"/><Relationship Id="rId179" Type="http://schemas.openxmlformats.org/officeDocument/2006/relationships/hyperlink" Target="http://www.itu.int/pub/R-QUE-SG06.140" TargetMode="External"/><Relationship Id="rId190" Type="http://schemas.openxmlformats.org/officeDocument/2006/relationships/hyperlink" Target="http://www.itu.int/pub/R-QUE-SG07.139" TargetMode="External"/><Relationship Id="rId204" Type="http://schemas.openxmlformats.org/officeDocument/2006/relationships/hyperlink" Target="http://www.itu.int/pub/R-QUE-SG07.237" TargetMode="External"/><Relationship Id="rId225" Type="http://schemas.openxmlformats.org/officeDocument/2006/relationships/header" Target="header7.xml"/><Relationship Id="rId246" Type="http://schemas.openxmlformats.org/officeDocument/2006/relationships/footer" Target="footer21.xml"/><Relationship Id="rId267" Type="http://schemas.openxmlformats.org/officeDocument/2006/relationships/footer" Target="footer32.xml"/><Relationship Id="rId288" Type="http://schemas.openxmlformats.org/officeDocument/2006/relationships/footer" Target="footer45.xml"/><Relationship Id="rId106" Type="http://schemas.openxmlformats.org/officeDocument/2006/relationships/hyperlink" Target="http://www.itu.int/pub/R-QUE-SG04.278" TargetMode="External"/><Relationship Id="rId127" Type="http://schemas.openxmlformats.org/officeDocument/2006/relationships/hyperlink" Target="http://www.itu.int/pub/R-QUE-SG05.77" TargetMode="External"/><Relationship Id="rId313" Type="http://schemas.openxmlformats.org/officeDocument/2006/relationships/footer" Target="footer67.xml"/><Relationship Id="rId10" Type="http://schemas.openxmlformats.org/officeDocument/2006/relationships/footer" Target="footer1.xml"/><Relationship Id="rId31" Type="http://schemas.openxmlformats.org/officeDocument/2006/relationships/hyperlink" Target="http://www.itu.int/pub/R-QUE-SG01.232" TargetMode="External"/><Relationship Id="rId52" Type="http://schemas.openxmlformats.org/officeDocument/2006/relationships/hyperlink" Target="http://www.itu.int/pub/R-QUE-SG03.213" TargetMode="External"/><Relationship Id="rId73" Type="http://schemas.openxmlformats.org/officeDocument/2006/relationships/hyperlink" Target="http://www.itu.int/pub/R-QUE-SG04.88" TargetMode="External"/><Relationship Id="rId94" Type="http://schemas.openxmlformats.org/officeDocument/2006/relationships/hyperlink" Target="http://www.itu.int/pub/R-QUE-SG04.264" TargetMode="External"/><Relationship Id="rId148" Type="http://schemas.openxmlformats.org/officeDocument/2006/relationships/hyperlink" Target="http://www.itu.int/pub/R-QUE-SG05.258" TargetMode="External"/><Relationship Id="rId169" Type="http://schemas.openxmlformats.org/officeDocument/2006/relationships/hyperlink" Target="http://www.itu.int/publ/R-QUE-SG06.126/ru" TargetMode="External"/><Relationship Id="rId334" Type="http://schemas.openxmlformats.org/officeDocument/2006/relationships/footer" Target="footer86.xml"/><Relationship Id="rId4" Type="http://schemas.openxmlformats.org/officeDocument/2006/relationships/settings" Target="settings.xml"/><Relationship Id="rId180" Type="http://schemas.openxmlformats.org/officeDocument/2006/relationships/hyperlink" Target="http://www.itu.int/pub/R-QUE-SG06.142" TargetMode="External"/><Relationship Id="rId215" Type="http://schemas.openxmlformats.org/officeDocument/2006/relationships/hyperlink" Target="http://www.itu.int/pub/R-QUE-SG07.251" TargetMode="External"/><Relationship Id="rId236" Type="http://schemas.openxmlformats.org/officeDocument/2006/relationships/footer" Target="footer16.xml"/><Relationship Id="rId257" Type="http://schemas.openxmlformats.org/officeDocument/2006/relationships/footer" Target="footer26.xml"/><Relationship Id="rId278" Type="http://schemas.openxmlformats.org/officeDocument/2006/relationships/footer" Target="footer39.xml"/><Relationship Id="rId303" Type="http://schemas.openxmlformats.org/officeDocument/2006/relationships/footer" Target="footer57.xml"/><Relationship Id="rId42" Type="http://schemas.openxmlformats.org/officeDocument/2006/relationships/hyperlink" Target="http://www.itu.int/pub/R-QUE-SG03.202" TargetMode="External"/><Relationship Id="rId84" Type="http://schemas.openxmlformats.org/officeDocument/2006/relationships/hyperlink" Target="http://www.itu.int/pub/R-QUE-SG04.214" TargetMode="External"/><Relationship Id="rId138" Type="http://schemas.openxmlformats.org/officeDocument/2006/relationships/hyperlink" Target="http://www.itu.int/pub/R-QUE-SG05.242" TargetMode="External"/><Relationship Id="rId191" Type="http://schemas.openxmlformats.org/officeDocument/2006/relationships/hyperlink" Target="http://www.itu.int/pub/R-QUE-SG07.141" TargetMode="External"/><Relationship Id="rId205" Type="http://schemas.openxmlformats.org/officeDocument/2006/relationships/hyperlink" Target="http://www.itu.int/pub/R-QUE-SG07.238" TargetMode="External"/><Relationship Id="rId247" Type="http://schemas.openxmlformats.org/officeDocument/2006/relationships/header" Target="header18.xml"/><Relationship Id="rId107" Type="http://schemas.openxmlformats.org/officeDocument/2006/relationships/hyperlink" Target="http://www.itu.int/pub/R-QUE-SG04.279" TargetMode="External"/><Relationship Id="rId289" Type="http://schemas.openxmlformats.org/officeDocument/2006/relationships/header" Target="header36.xml"/><Relationship Id="rId11" Type="http://schemas.openxmlformats.org/officeDocument/2006/relationships/footer" Target="footer2.xml"/><Relationship Id="rId53" Type="http://schemas.openxmlformats.org/officeDocument/2006/relationships/hyperlink" Target="http://www.itu.int/pub/R-QUE-SG03.214" TargetMode="External"/><Relationship Id="rId149" Type="http://schemas.openxmlformats.org/officeDocument/2006/relationships/hyperlink" Target="http://www.itu.int/pub/R-QUE-SG05.259" TargetMode="External"/><Relationship Id="rId314" Type="http://schemas.openxmlformats.org/officeDocument/2006/relationships/footer" Target="footer68.xml"/><Relationship Id="rId95" Type="http://schemas.openxmlformats.org/officeDocument/2006/relationships/hyperlink" Target="http://www.itu.int/pub/R-QUE-SG04.266" TargetMode="External"/><Relationship Id="rId160" Type="http://schemas.openxmlformats.org/officeDocument/2006/relationships/hyperlink" Target="http://www.itu.int/pub/R-QUE-SG06.45/ru" TargetMode="External"/><Relationship Id="rId216" Type="http://schemas.openxmlformats.org/officeDocument/2006/relationships/hyperlink" Target="http://www.itu.int/pub/R-QUE-SG07.253" TargetMode="External"/><Relationship Id="rId258" Type="http://schemas.openxmlformats.org/officeDocument/2006/relationships/footer" Target="footer27.xml"/><Relationship Id="rId22" Type="http://schemas.openxmlformats.org/officeDocument/2006/relationships/footer" Target="footer7.xml"/><Relationship Id="rId64" Type="http://schemas.openxmlformats.org/officeDocument/2006/relationships/hyperlink" Target="https://www.itu.int/pub/publications.aspx?lang=en&amp;parent=R-QUE-SG03.235" TargetMode="External"/><Relationship Id="rId118" Type="http://schemas.openxmlformats.org/officeDocument/2006/relationships/hyperlink" Target="http://www.itu.int/pub/R-QUE-SG04.290" TargetMode="External"/><Relationship Id="rId325" Type="http://schemas.openxmlformats.org/officeDocument/2006/relationships/footer" Target="footer78.xml"/><Relationship Id="rId171" Type="http://schemas.openxmlformats.org/officeDocument/2006/relationships/hyperlink" Target="http://www.itu.int/pub/R-QUE-SG06.130/ru" TargetMode="External"/><Relationship Id="rId227" Type="http://schemas.openxmlformats.org/officeDocument/2006/relationships/header" Target="header8.xml"/><Relationship Id="rId269" Type="http://schemas.openxmlformats.org/officeDocument/2006/relationships/footer" Target="footer33.xml"/><Relationship Id="rId33" Type="http://schemas.openxmlformats.org/officeDocument/2006/relationships/hyperlink" Target="http://www.itu.int/pub/R-QUE-SG01.236" TargetMode="External"/><Relationship Id="rId129" Type="http://schemas.openxmlformats.org/officeDocument/2006/relationships/hyperlink" Target="http://www.itu.int/pub/R-QUE-SG05.110" TargetMode="External"/><Relationship Id="rId280" Type="http://schemas.openxmlformats.org/officeDocument/2006/relationships/footer" Target="footer40.xml"/><Relationship Id="rId336" Type="http://schemas.openxmlformats.org/officeDocument/2006/relationships/theme" Target="theme/theme1.xml"/><Relationship Id="rId75" Type="http://schemas.openxmlformats.org/officeDocument/2006/relationships/hyperlink" Target="http://www.itu.int/pub/R-QUE-SG04.109" TargetMode="External"/><Relationship Id="rId140" Type="http://schemas.openxmlformats.org/officeDocument/2006/relationships/hyperlink" Target="http://www.itu.int/pub/R-QUE-SG05.247" TargetMode="External"/><Relationship Id="rId182" Type="http://schemas.openxmlformats.org/officeDocument/2006/relationships/hyperlink" Target="http://www.itu.int/pub/R-QUE-SG06.144" TargetMode="External"/><Relationship Id="rId6" Type="http://schemas.openxmlformats.org/officeDocument/2006/relationships/footnotes" Target="footnotes.xml"/><Relationship Id="rId238" Type="http://schemas.openxmlformats.org/officeDocument/2006/relationships/footer" Target="footer17.xml"/><Relationship Id="rId291" Type="http://schemas.openxmlformats.org/officeDocument/2006/relationships/hyperlink" Target="https://www.itu.int/net4/wsis/forum/2023/Files/outcomes/draft/WSISForum2023_OutcomeDocument_20230814.pdf" TargetMode="External"/><Relationship Id="rId305" Type="http://schemas.openxmlformats.org/officeDocument/2006/relationships/footer" Target="footer59.xml"/><Relationship Id="rId44" Type="http://schemas.openxmlformats.org/officeDocument/2006/relationships/hyperlink" Target="http://www.itu.int/pub/R-QUE-SG03.204" TargetMode="External"/><Relationship Id="rId86" Type="http://schemas.openxmlformats.org/officeDocument/2006/relationships/hyperlink" Target="http://www.itu.int/pub/R-QUE-SG04.218" TargetMode="External"/><Relationship Id="rId151" Type="http://schemas.openxmlformats.org/officeDocument/2006/relationships/hyperlink" Target="http://www.itu.int/pub/R-QUE-SG05.261" TargetMode="External"/><Relationship Id="rId193" Type="http://schemas.openxmlformats.org/officeDocument/2006/relationships/hyperlink" Target="http://www.itu.int/pub/R-QUE-SG07.146" TargetMode="External"/><Relationship Id="rId207" Type="http://schemas.openxmlformats.org/officeDocument/2006/relationships/hyperlink" Target="http://www.itu.int/pub/R-QUE-SG07.242" TargetMode="External"/><Relationship Id="rId249" Type="http://schemas.openxmlformats.org/officeDocument/2006/relationships/header" Target="header19.xml"/><Relationship Id="rId13" Type="http://schemas.openxmlformats.org/officeDocument/2006/relationships/footer" Target="footer3.xml"/><Relationship Id="rId109" Type="http://schemas.openxmlformats.org/officeDocument/2006/relationships/hyperlink" Target="http://www.itu.int/pub/R-QUE-SG04.281" TargetMode="External"/><Relationship Id="rId260" Type="http://schemas.openxmlformats.org/officeDocument/2006/relationships/header" Target="header24.xml"/><Relationship Id="rId316" Type="http://schemas.openxmlformats.org/officeDocument/2006/relationships/footer" Target="footer70.xml"/><Relationship Id="rId55" Type="http://schemas.openxmlformats.org/officeDocument/2006/relationships/hyperlink" Target="http://www.itu.int/pub/R-QUE-SG03.222" TargetMode="External"/><Relationship Id="rId97" Type="http://schemas.openxmlformats.org/officeDocument/2006/relationships/hyperlink" Target="http://www.itu.int/pub/R-QUE-SG04.268" TargetMode="External"/><Relationship Id="rId120" Type="http://schemas.openxmlformats.org/officeDocument/2006/relationships/hyperlink" Target="http://www.itu.int/pub/R-QUE-SG04.292" TargetMode="External"/><Relationship Id="rId162" Type="http://schemas.openxmlformats.org/officeDocument/2006/relationships/hyperlink" Target="http://www.itu.int/pub/R-QUE-SG06.56/ru" TargetMode="External"/><Relationship Id="rId218" Type="http://schemas.openxmlformats.org/officeDocument/2006/relationships/hyperlink" Target="http://www.itu.int/pub/R-QUE-SG07.256" TargetMode="External"/><Relationship Id="rId271" Type="http://schemas.openxmlformats.org/officeDocument/2006/relationships/header" Target="header29.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issar\Application%20Data\Microsoft\Templates\POOL%20R%20-%20ITU\PR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FF85-5D20-4A3E-844D-CE7F9084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PR_RA12.dotm</Template>
  <TotalTime>383</TotalTime>
  <Pages>165</Pages>
  <Words>43325</Words>
  <Characters>321142</Characters>
  <Application>Microsoft Office Word</Application>
  <DocSecurity>0</DocSecurity>
  <Lines>2676</Lines>
  <Paragraphs>727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363740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komissar</dc:creator>
  <cp:keywords/>
  <dc:description>Document /1004-E  For: _x000d_Document date: 30 March 2007_x000d_Saved by PCW43981 at 15:42:54 on 05.04.2007</dc:description>
  <cp:lastModifiedBy>Berdyeva, Elena</cp:lastModifiedBy>
  <cp:revision>93</cp:revision>
  <cp:lastPrinted>2019-11-01T12:54:00Z</cp:lastPrinted>
  <dcterms:created xsi:type="dcterms:W3CDTF">2019-11-01T08:33:00Z</dcterms:created>
  <dcterms:modified xsi:type="dcterms:W3CDTF">2023-11-28T08:45:00Z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/1004-E</vt:lpwstr>
  </property>
  <property fmtid="{D5CDD505-2E9C-101B-9397-08002B2CF9AE}" pid="3" name="Docdate">
    <vt:lpwstr>30 March 2007</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第8研究组</vt:lpwstr>
  </property>
  <property fmtid="{D5CDD505-2E9C-101B-9397-08002B2CF9AE}" pid="8" name="Header 1">
    <vt:lpwstr>Рез. МСЭ-R</vt:lpwstr>
  </property>
</Properties>
</file>