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44.xml" ContentType="application/vnd.openxmlformats-officedocument.wordprocessingml.header+xml"/>
  <Override PartName="/word/footer8.xml" ContentType="application/vnd.openxmlformats-officedocument.wordprocessingml.foot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85.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2CF2" w:rsidRPr="00AC199B" w:rsidRDefault="00AC199B" w:rsidP="00AC199B">
      <w:pPr>
        <w:tabs>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autoSpaceDE w:val="0"/>
        <w:autoSpaceDN w:val="0"/>
        <w:adjustRightInd w:val="0"/>
        <w:spacing w:before="0"/>
        <w:jc w:val="right"/>
        <w:rPr>
          <w:rFonts w:ascii="BerlinSansFBDemi,Bold" w:eastAsia="SimSun" w:hAnsi="BerlinSansFBDemi,Bold"/>
          <w:b/>
          <w:bCs/>
          <w:sz w:val="32"/>
          <w:szCs w:val="32"/>
        </w:rPr>
      </w:pPr>
      <w:r w:rsidRPr="00AC199B">
        <w:rPr>
          <w:rFonts w:ascii="BerlinSansFBDemi,Bold" w:eastAsia="SimSun" w:hAnsi="BerlinSansFBDemi,Bold"/>
          <w:b/>
          <w:bCs/>
          <w:sz w:val="32"/>
          <w:szCs w:val="32"/>
        </w:rPr>
        <w:t>ITU-R</w:t>
      </w:r>
    </w:p>
    <w:p w:rsidR="00952CF2" w:rsidRPr="00952CF2" w:rsidRDefault="00952CF2" w:rsidP="00952CF2">
      <w:pPr>
        <w:tabs>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94"/>
          <w:tab w:val="left" w:pos="1191"/>
          <w:tab w:val="left" w:pos="1588"/>
          <w:tab w:val="left" w:pos="1985"/>
        </w:tabs>
        <w:overflowPunct w:val="0"/>
        <w:autoSpaceDE w:val="0"/>
        <w:autoSpaceDN w:val="0"/>
        <w:adjustRightInd w:val="0"/>
        <w:jc w:val="center"/>
        <w:textAlignment w:val="baseline"/>
        <w:rPr>
          <w:rFonts w:eastAsia="SimSun"/>
          <w:lang w:eastAsia="en-US"/>
        </w:rPr>
      </w:pPr>
    </w:p>
    <w:p w:rsidR="00952CF2" w:rsidRPr="00952CF2" w:rsidRDefault="00952CF2" w:rsidP="00952CF2">
      <w:pPr>
        <w:tabs>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94"/>
          <w:tab w:val="left" w:pos="1191"/>
          <w:tab w:val="left" w:pos="1588"/>
          <w:tab w:val="left" w:pos="1985"/>
        </w:tabs>
        <w:overflowPunct w:val="0"/>
        <w:autoSpaceDE w:val="0"/>
        <w:autoSpaceDN w:val="0"/>
        <w:adjustRightInd w:val="0"/>
        <w:jc w:val="center"/>
        <w:textAlignment w:val="baseline"/>
        <w:rPr>
          <w:rFonts w:eastAsia="SimSun"/>
          <w:lang w:eastAsia="en-US"/>
        </w:rPr>
      </w:pPr>
    </w:p>
    <w:p w:rsidR="00952CF2" w:rsidRPr="00952CF2" w:rsidRDefault="00952CF2" w:rsidP="00952CF2">
      <w:pPr>
        <w:tabs>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94"/>
          <w:tab w:val="left" w:pos="1191"/>
          <w:tab w:val="left" w:pos="1588"/>
          <w:tab w:val="left" w:pos="1985"/>
        </w:tabs>
        <w:overflowPunct w:val="0"/>
        <w:autoSpaceDE w:val="0"/>
        <w:autoSpaceDN w:val="0"/>
        <w:adjustRightInd w:val="0"/>
        <w:jc w:val="center"/>
        <w:textAlignment w:val="baseline"/>
        <w:rPr>
          <w:rFonts w:eastAsia="SimSun"/>
          <w:highlight w:val="cyan"/>
          <w:lang w:eastAsia="en-US"/>
        </w:rPr>
      </w:pPr>
    </w:p>
    <w:p w:rsidR="00952CF2" w:rsidRPr="00952CF2" w:rsidRDefault="00952CF2" w:rsidP="00952CF2">
      <w:pPr>
        <w:tabs>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94"/>
          <w:tab w:val="left" w:pos="1191"/>
          <w:tab w:val="left" w:pos="1588"/>
          <w:tab w:val="left" w:pos="1985"/>
        </w:tabs>
        <w:overflowPunct w:val="0"/>
        <w:autoSpaceDE w:val="0"/>
        <w:autoSpaceDN w:val="0"/>
        <w:adjustRightInd w:val="0"/>
        <w:jc w:val="center"/>
        <w:textAlignment w:val="baseline"/>
        <w:rPr>
          <w:rFonts w:eastAsia="SimSun"/>
          <w:lang w:val="fr-FR" w:eastAsia="en-US"/>
        </w:rPr>
      </w:pPr>
    </w:p>
    <w:p w:rsidR="00952CF2" w:rsidRPr="00952CF2" w:rsidRDefault="00952CF2" w:rsidP="00952CF2">
      <w:pPr>
        <w:tabs>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94"/>
          <w:tab w:val="left" w:pos="1191"/>
          <w:tab w:val="left" w:pos="1588"/>
          <w:tab w:val="left" w:pos="1985"/>
        </w:tabs>
        <w:overflowPunct w:val="0"/>
        <w:autoSpaceDE w:val="0"/>
        <w:autoSpaceDN w:val="0"/>
        <w:adjustRightInd w:val="0"/>
        <w:jc w:val="center"/>
        <w:textAlignment w:val="baseline"/>
        <w:rPr>
          <w:rFonts w:eastAsia="SimSun"/>
          <w:lang w:eastAsia="en-US"/>
        </w:rPr>
      </w:pPr>
    </w:p>
    <w:p w:rsidR="00952CF2" w:rsidRPr="00952CF2" w:rsidRDefault="00952CF2" w:rsidP="00952CF2">
      <w:pPr>
        <w:tabs>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94"/>
          <w:tab w:val="left" w:pos="1191"/>
          <w:tab w:val="left" w:pos="1588"/>
          <w:tab w:val="left" w:pos="1985"/>
        </w:tabs>
        <w:overflowPunct w:val="0"/>
        <w:autoSpaceDE w:val="0"/>
        <w:autoSpaceDN w:val="0"/>
        <w:adjustRightInd w:val="0"/>
        <w:jc w:val="center"/>
        <w:textAlignment w:val="baseline"/>
        <w:rPr>
          <w:rFonts w:eastAsia="SimSun"/>
          <w:lang w:val="fr-FR" w:eastAsia="en-US"/>
        </w:rPr>
      </w:pPr>
    </w:p>
    <w:p w:rsidR="00952CF2" w:rsidRPr="00952CF2" w:rsidRDefault="00952CF2" w:rsidP="00952CF2">
      <w:pPr>
        <w:tabs>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94"/>
          <w:tab w:val="left" w:pos="1191"/>
          <w:tab w:val="left" w:pos="1588"/>
          <w:tab w:val="left" w:pos="1985"/>
        </w:tabs>
        <w:overflowPunct w:val="0"/>
        <w:autoSpaceDE w:val="0"/>
        <w:autoSpaceDN w:val="0"/>
        <w:adjustRightInd w:val="0"/>
        <w:jc w:val="center"/>
        <w:textAlignment w:val="baseline"/>
        <w:rPr>
          <w:rFonts w:eastAsia="SimSun"/>
          <w:lang w:val="fr-FR" w:eastAsia="en-US"/>
        </w:rPr>
      </w:pPr>
    </w:p>
    <w:p w:rsidR="00952CF2" w:rsidRPr="00952CF2" w:rsidRDefault="00952CF2" w:rsidP="00952CF2">
      <w:pPr>
        <w:tabs>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94"/>
          <w:tab w:val="left" w:pos="1191"/>
          <w:tab w:val="left" w:pos="1588"/>
          <w:tab w:val="left" w:pos="1985"/>
        </w:tabs>
        <w:overflowPunct w:val="0"/>
        <w:autoSpaceDE w:val="0"/>
        <w:autoSpaceDN w:val="0"/>
        <w:adjustRightInd w:val="0"/>
        <w:jc w:val="center"/>
        <w:textAlignment w:val="baseline"/>
        <w:rPr>
          <w:rFonts w:eastAsia="SimSun"/>
          <w:lang w:val="fr-FR" w:eastAsia="en-US"/>
        </w:rPr>
      </w:pPr>
    </w:p>
    <w:p w:rsidR="00952CF2" w:rsidRPr="00952CF2" w:rsidRDefault="00952CF2" w:rsidP="00952CF2">
      <w:pPr>
        <w:tabs>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94"/>
          <w:tab w:val="left" w:pos="1191"/>
          <w:tab w:val="left" w:pos="1588"/>
          <w:tab w:val="left" w:pos="1985"/>
        </w:tabs>
        <w:overflowPunct w:val="0"/>
        <w:autoSpaceDE w:val="0"/>
        <w:autoSpaceDN w:val="0"/>
        <w:adjustRightInd w:val="0"/>
        <w:jc w:val="center"/>
        <w:textAlignment w:val="baseline"/>
        <w:rPr>
          <w:rFonts w:eastAsia="SimSun"/>
          <w:lang w:val="fr-FR" w:eastAsia="en-US"/>
        </w:rPr>
      </w:pPr>
    </w:p>
    <w:p w:rsidR="00952CF2" w:rsidRPr="00952CF2" w:rsidRDefault="00952CF2" w:rsidP="00952CF2">
      <w:pPr>
        <w:tabs>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94"/>
          <w:tab w:val="left" w:pos="1191"/>
          <w:tab w:val="left" w:pos="1588"/>
          <w:tab w:val="left" w:pos="1985"/>
        </w:tabs>
        <w:overflowPunct w:val="0"/>
        <w:autoSpaceDE w:val="0"/>
        <w:autoSpaceDN w:val="0"/>
        <w:adjustRightInd w:val="0"/>
        <w:jc w:val="center"/>
        <w:textAlignment w:val="baseline"/>
        <w:rPr>
          <w:rFonts w:eastAsia="SimSun"/>
          <w:lang w:val="fr-FR" w:eastAsia="en-US"/>
        </w:rPr>
      </w:pPr>
    </w:p>
    <w:p w:rsidR="00952CF2" w:rsidRPr="00952CF2" w:rsidRDefault="00952CF2" w:rsidP="00952CF2">
      <w:pPr>
        <w:tabs>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94"/>
          <w:tab w:val="left" w:pos="1191"/>
          <w:tab w:val="left" w:pos="1588"/>
          <w:tab w:val="left" w:pos="1985"/>
        </w:tabs>
        <w:overflowPunct w:val="0"/>
        <w:autoSpaceDE w:val="0"/>
        <w:autoSpaceDN w:val="0"/>
        <w:adjustRightInd w:val="0"/>
        <w:jc w:val="center"/>
        <w:textAlignment w:val="baseline"/>
        <w:rPr>
          <w:rFonts w:eastAsia="SimSun"/>
          <w:lang w:val="fr-FR" w:eastAsia="en-US"/>
        </w:rPr>
      </w:pPr>
    </w:p>
    <w:p w:rsidR="00952CF2" w:rsidRPr="00952CF2" w:rsidRDefault="00952CF2" w:rsidP="00952CF2">
      <w:pPr>
        <w:tabs>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94"/>
          <w:tab w:val="left" w:pos="1191"/>
          <w:tab w:val="left" w:pos="1588"/>
          <w:tab w:val="left" w:pos="1985"/>
        </w:tabs>
        <w:overflowPunct w:val="0"/>
        <w:autoSpaceDE w:val="0"/>
        <w:autoSpaceDN w:val="0"/>
        <w:adjustRightInd w:val="0"/>
        <w:jc w:val="center"/>
        <w:textAlignment w:val="baseline"/>
        <w:rPr>
          <w:rFonts w:eastAsia="SimSun" w:cs="Times New Roman"/>
          <w:sz w:val="24"/>
          <w:szCs w:val="20"/>
          <w:lang w:val="fr-FR" w:eastAsia="en-US"/>
        </w:rPr>
      </w:pPr>
    </w:p>
    <w:p w:rsidR="00952CF2" w:rsidRPr="00952CF2" w:rsidRDefault="00952CF2" w:rsidP="00952CF2">
      <w:pPr>
        <w:tabs>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94"/>
          <w:tab w:val="left" w:pos="1191"/>
          <w:tab w:val="left" w:pos="1588"/>
          <w:tab w:val="left" w:pos="1985"/>
        </w:tabs>
        <w:overflowPunct w:val="0"/>
        <w:autoSpaceDE w:val="0"/>
        <w:autoSpaceDN w:val="0"/>
        <w:adjustRightInd w:val="0"/>
        <w:jc w:val="center"/>
        <w:textAlignment w:val="baseline"/>
        <w:rPr>
          <w:rFonts w:eastAsia="SimSun"/>
          <w:sz w:val="24"/>
          <w:szCs w:val="20"/>
          <w:lang w:val="fr-FR" w:eastAsia="en-US"/>
        </w:rPr>
      </w:pPr>
    </w:p>
    <w:p w:rsidR="00952CF2" w:rsidRPr="00952CF2" w:rsidRDefault="00952CF2" w:rsidP="00952CF2">
      <w:pPr>
        <w:tabs>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autoSpaceDE w:val="0"/>
        <w:autoSpaceDN w:val="0"/>
        <w:adjustRightInd w:val="0"/>
        <w:spacing w:before="60"/>
        <w:ind w:left="5557" w:right="357"/>
        <w:jc w:val="right"/>
        <w:rPr>
          <w:rFonts w:ascii="BerlinSansFBDemi,Bold" w:eastAsia="SimSun" w:hAnsi="BerlinSansFBDemi,Bold"/>
          <w:b/>
          <w:bCs/>
          <w:spacing w:val="6"/>
          <w:sz w:val="104"/>
          <w:szCs w:val="104"/>
          <w:lang w:val="fr-FR"/>
        </w:rPr>
      </w:pPr>
      <w:r w:rsidRPr="00952CF2">
        <w:rPr>
          <w:rFonts w:ascii="BerlinSansFBDemi,Bold" w:eastAsia="SimSun" w:hAnsi="BerlinSansFBDemi,Bold" w:hint="cs"/>
          <w:b/>
          <w:bCs/>
          <w:spacing w:val="6"/>
          <w:sz w:val="104"/>
          <w:szCs w:val="104"/>
          <w:rtl/>
          <w:lang w:val="fr-FR"/>
        </w:rPr>
        <w:t>قــرارات</w:t>
      </w:r>
    </w:p>
    <w:p w:rsidR="00952CF2" w:rsidRPr="00952CF2" w:rsidRDefault="00952CF2" w:rsidP="00952CF2">
      <w:pPr>
        <w:tabs>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autoSpaceDE w:val="0"/>
        <w:autoSpaceDN w:val="0"/>
        <w:adjustRightInd w:val="0"/>
        <w:spacing w:before="0"/>
        <w:ind w:left="5244" w:right="357"/>
        <w:jc w:val="right"/>
        <w:rPr>
          <w:rFonts w:ascii="BerlinSansFBDemi,Bold" w:eastAsia="SimSun" w:hAnsi="BerlinSansFBDemi,Bold"/>
          <w:b/>
          <w:bCs/>
          <w:sz w:val="32"/>
          <w:szCs w:val="40"/>
          <w:lang w:bidi="ar-EG"/>
        </w:rPr>
      </w:pPr>
      <w:r w:rsidRPr="00952CF2">
        <w:rPr>
          <w:rFonts w:ascii="BerlinSansFBDemi,Bold" w:eastAsia="SimSun" w:hAnsi="BerlinSansFBDemi,Bold" w:hint="cs"/>
          <w:b/>
          <w:bCs/>
          <w:sz w:val="64"/>
          <w:szCs w:val="64"/>
          <w:rtl/>
          <w:lang w:bidi="ar-EG"/>
        </w:rPr>
        <w:t>جمعيـة الاتصـالات</w:t>
      </w:r>
      <w:r w:rsidRPr="00952CF2">
        <w:rPr>
          <w:rFonts w:ascii="BerlinSansFBDemi,Bold" w:eastAsia="SimSun" w:hAnsi="BerlinSansFBDemi,Bold" w:hint="cs"/>
          <w:b/>
          <w:bCs/>
          <w:sz w:val="64"/>
          <w:szCs w:val="64"/>
          <w:rtl/>
          <w:lang w:bidi="ar-EG"/>
        </w:rPr>
        <w:br/>
        <w:t>الراديويـة</w:t>
      </w:r>
      <w:r w:rsidRPr="00952CF2">
        <w:rPr>
          <w:rFonts w:ascii="BerlinSansFBDemi,Bold" w:eastAsia="SimSun" w:hAnsi="BerlinSansFBDemi,Bold" w:hint="eastAsia"/>
          <w:b/>
          <w:bCs/>
          <w:sz w:val="64"/>
          <w:szCs w:val="64"/>
          <w:rtl/>
          <w:lang w:bidi="ar-EG"/>
        </w:rPr>
        <w:t> </w:t>
      </w:r>
      <w:r w:rsidRPr="00952CF2">
        <w:rPr>
          <w:rFonts w:ascii="BerlinSansFBDemi,Bold" w:eastAsia="SimSun" w:hAnsi="BerlinSansFBDemi,Bold"/>
          <w:b/>
          <w:bCs/>
          <w:sz w:val="48"/>
          <w:szCs w:val="48"/>
        </w:rPr>
        <w:t>(RA-1</w:t>
      </w:r>
      <w:r>
        <w:rPr>
          <w:rFonts w:ascii="BerlinSansFBDemi,Bold" w:eastAsia="SimSun" w:hAnsi="BerlinSansFBDemi,Bold"/>
          <w:b/>
          <w:bCs/>
          <w:sz w:val="48"/>
          <w:szCs w:val="48"/>
        </w:rPr>
        <w:t>5</w:t>
      </w:r>
      <w:r w:rsidRPr="00952CF2">
        <w:rPr>
          <w:rFonts w:ascii="BerlinSansFBDemi,Bold" w:eastAsia="SimSun" w:hAnsi="BerlinSansFBDemi,Bold"/>
          <w:b/>
          <w:bCs/>
          <w:sz w:val="48"/>
          <w:szCs w:val="48"/>
        </w:rPr>
        <w:t>)</w:t>
      </w:r>
      <w:r w:rsidRPr="00952CF2">
        <w:rPr>
          <w:rFonts w:ascii="BerlinSansFBDemi,Bold" w:eastAsia="SimSun" w:hAnsi="BerlinSansFBDemi,Bold" w:hint="cs"/>
          <w:b/>
          <w:bCs/>
          <w:sz w:val="40"/>
          <w:szCs w:val="40"/>
          <w:rtl/>
        </w:rPr>
        <w:br/>
      </w:r>
      <w:r w:rsidRPr="00952CF2">
        <w:rPr>
          <w:rFonts w:ascii="BerlinSansFBDemi,Bold" w:eastAsia="SimSun" w:hAnsi="BerlinSansFBDemi,Bold" w:hint="cs"/>
          <w:b/>
          <w:bCs/>
          <w:sz w:val="32"/>
          <w:szCs w:val="40"/>
          <w:rtl/>
        </w:rPr>
        <w:t xml:space="preserve">جنيف، </w:t>
      </w:r>
      <w:r>
        <w:rPr>
          <w:rFonts w:ascii="BerlinSansFBDemi,Bold" w:eastAsia="SimSun" w:hAnsi="BerlinSansFBDemi,Bold"/>
          <w:b/>
          <w:bCs/>
          <w:sz w:val="32"/>
          <w:szCs w:val="40"/>
        </w:rPr>
        <w:t>3</w:t>
      </w:r>
      <w:r w:rsidRPr="00952CF2">
        <w:rPr>
          <w:rFonts w:ascii="BerlinSansFBDemi,Bold" w:eastAsia="SimSun" w:hAnsi="BerlinSansFBDemi,Bold"/>
          <w:b/>
          <w:bCs/>
          <w:sz w:val="32"/>
          <w:szCs w:val="40"/>
        </w:rPr>
        <w:t>0-</w:t>
      </w:r>
      <w:r>
        <w:rPr>
          <w:rFonts w:ascii="BerlinSansFBDemi,Bold" w:eastAsia="SimSun" w:hAnsi="BerlinSansFBDemi,Bold"/>
          <w:b/>
          <w:bCs/>
          <w:sz w:val="32"/>
          <w:szCs w:val="40"/>
        </w:rPr>
        <w:t>2</w:t>
      </w:r>
      <w:r w:rsidRPr="00952CF2">
        <w:rPr>
          <w:rFonts w:ascii="BerlinSansFBDemi,Bold" w:eastAsia="SimSun" w:hAnsi="BerlinSansFBDemi,Bold"/>
          <w:b/>
          <w:bCs/>
          <w:sz w:val="32"/>
          <w:szCs w:val="40"/>
        </w:rPr>
        <w:t>6</w:t>
      </w:r>
      <w:r w:rsidRPr="00952CF2">
        <w:rPr>
          <w:rFonts w:ascii="BerlinSansFBDemi,Bold" w:eastAsia="SimSun" w:hAnsi="BerlinSansFBDemi,Bold" w:hint="cs"/>
          <w:b/>
          <w:bCs/>
          <w:sz w:val="32"/>
          <w:szCs w:val="40"/>
          <w:rtl/>
          <w:lang w:bidi="ar-EG"/>
        </w:rPr>
        <w:t xml:space="preserve"> </w:t>
      </w:r>
      <w:r>
        <w:rPr>
          <w:rFonts w:ascii="BerlinSansFBDemi,Bold" w:eastAsia="SimSun" w:hAnsi="BerlinSansFBDemi,Bold" w:hint="cs"/>
          <w:b/>
          <w:bCs/>
          <w:sz w:val="32"/>
          <w:szCs w:val="40"/>
          <w:rtl/>
          <w:lang w:bidi="ar-EG"/>
        </w:rPr>
        <w:t>أكتوبر</w:t>
      </w:r>
      <w:r w:rsidRPr="00952CF2">
        <w:rPr>
          <w:rFonts w:ascii="BerlinSansFBDemi,Bold" w:eastAsia="SimSun" w:hAnsi="BerlinSansFBDemi,Bold" w:hint="cs"/>
          <w:b/>
          <w:bCs/>
          <w:sz w:val="32"/>
          <w:szCs w:val="40"/>
          <w:rtl/>
          <w:lang w:bidi="ar-EG"/>
        </w:rPr>
        <w:t xml:space="preserve"> </w:t>
      </w:r>
      <w:r w:rsidRPr="00952CF2">
        <w:rPr>
          <w:rFonts w:ascii="BerlinSansFBDemi,Bold" w:eastAsia="SimSun" w:hAnsi="BerlinSansFBDemi,Bold"/>
          <w:b/>
          <w:bCs/>
          <w:sz w:val="32"/>
          <w:szCs w:val="40"/>
          <w:lang w:bidi="ar-EG"/>
        </w:rPr>
        <w:t>201</w:t>
      </w:r>
      <w:r>
        <w:rPr>
          <w:rFonts w:ascii="BerlinSansFBDemi,Bold" w:eastAsia="SimSun" w:hAnsi="BerlinSansFBDemi,Bold"/>
          <w:b/>
          <w:bCs/>
          <w:sz w:val="32"/>
          <w:szCs w:val="40"/>
          <w:lang w:bidi="ar-EG"/>
        </w:rPr>
        <w:t>5</w:t>
      </w:r>
    </w:p>
    <w:p w:rsidR="00952CF2" w:rsidRPr="00952CF2" w:rsidRDefault="00952CF2" w:rsidP="00952CF2">
      <w:pPr>
        <w:tabs>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autoSpaceDE w:val="0"/>
        <w:autoSpaceDN w:val="0"/>
        <w:adjustRightInd w:val="0"/>
        <w:spacing w:before="0" w:line="180" w:lineRule="auto"/>
        <w:ind w:left="40" w:right="482"/>
        <w:jc w:val="right"/>
        <w:rPr>
          <w:rFonts w:ascii="BerlinSansFBDemi,Bold" w:eastAsia="SimSun" w:hAnsi="BerlinSansFBDemi,Bold"/>
          <w:b/>
          <w:bCs/>
          <w:sz w:val="28"/>
          <w:szCs w:val="40"/>
          <w:lang w:bidi="ar-EG"/>
        </w:rPr>
      </w:pPr>
    </w:p>
    <w:p w:rsidR="00952CF2" w:rsidRPr="00952CF2" w:rsidRDefault="00952CF2" w:rsidP="00952CF2">
      <w:pPr>
        <w:tabs>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autoSpaceDE w:val="0"/>
        <w:autoSpaceDN w:val="0"/>
        <w:adjustRightInd w:val="0"/>
        <w:spacing w:before="0"/>
        <w:rPr>
          <w:rFonts w:ascii="BerlinSansFBDemi,Bold" w:eastAsia="SimSun" w:hAnsi="BerlinSansFBDemi,Bold" w:cs="BerlinSansFBDemi,Bold"/>
          <w:sz w:val="32"/>
          <w:szCs w:val="32"/>
        </w:rPr>
      </w:pPr>
    </w:p>
    <w:p w:rsidR="00952CF2" w:rsidRPr="00952CF2" w:rsidRDefault="00952CF2" w:rsidP="00952CF2">
      <w:pPr>
        <w:tabs>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94"/>
          <w:tab w:val="left" w:pos="1191"/>
          <w:tab w:val="left" w:pos="1588"/>
          <w:tab w:val="left" w:pos="1985"/>
        </w:tabs>
        <w:overflowPunct w:val="0"/>
        <w:autoSpaceDE w:val="0"/>
        <w:autoSpaceDN w:val="0"/>
        <w:adjustRightInd w:val="0"/>
        <w:jc w:val="center"/>
        <w:textAlignment w:val="baseline"/>
        <w:rPr>
          <w:rFonts w:eastAsia="SimSun"/>
          <w:sz w:val="20"/>
          <w:rtl/>
          <w:lang w:eastAsia="en-US" w:bidi="ar-EG"/>
        </w:rPr>
      </w:pPr>
    </w:p>
    <w:p w:rsidR="00952CF2" w:rsidRPr="00952CF2" w:rsidRDefault="00952CF2" w:rsidP="00952CF2">
      <w:pPr>
        <w:tabs>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94"/>
          <w:tab w:val="left" w:pos="1191"/>
          <w:tab w:val="left" w:pos="1588"/>
          <w:tab w:val="left" w:pos="1985"/>
        </w:tabs>
        <w:overflowPunct w:val="0"/>
        <w:autoSpaceDE w:val="0"/>
        <w:autoSpaceDN w:val="0"/>
        <w:adjustRightInd w:val="0"/>
        <w:jc w:val="center"/>
        <w:textAlignment w:val="baseline"/>
        <w:rPr>
          <w:rFonts w:eastAsia="SimSun"/>
          <w:sz w:val="20"/>
          <w:rtl/>
          <w:lang w:eastAsia="en-US" w:bidi="ar-EG"/>
        </w:rPr>
      </w:pPr>
    </w:p>
    <w:p w:rsidR="00952CF2" w:rsidRDefault="00952CF2" w:rsidP="00A8101C">
      <w:pPr>
        <w:tabs>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jc w:val="center"/>
        <w:textAlignment w:val="baseline"/>
        <w:rPr>
          <w:rFonts w:eastAsia="SimSun"/>
          <w:sz w:val="20"/>
          <w:lang w:eastAsia="en-US" w:bidi="ar-EG"/>
        </w:rPr>
      </w:pPr>
    </w:p>
    <w:p w:rsidR="00A8101C" w:rsidRDefault="00A8101C" w:rsidP="00A8101C">
      <w:pPr>
        <w:tabs>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jc w:val="center"/>
        <w:textAlignment w:val="baseline"/>
        <w:rPr>
          <w:rFonts w:eastAsia="SimSun"/>
          <w:sz w:val="20"/>
          <w:rtl/>
          <w:lang w:eastAsia="en-US" w:bidi="ar-EG"/>
        </w:rPr>
      </w:pPr>
    </w:p>
    <w:p w:rsidR="00EF29B3" w:rsidRDefault="00EF29B3" w:rsidP="00A8101C">
      <w:pPr>
        <w:tabs>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jc w:val="center"/>
        <w:textAlignment w:val="baseline"/>
        <w:rPr>
          <w:rFonts w:eastAsia="SimSun"/>
          <w:sz w:val="20"/>
          <w:lang w:eastAsia="en-US" w:bidi="ar-EG"/>
        </w:rPr>
      </w:pPr>
    </w:p>
    <w:p w:rsidR="00952CF2" w:rsidRDefault="00A8101C" w:rsidP="00A8101C">
      <w:pPr>
        <w:tabs>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819"/>
          <w:tab w:val="right" w:pos="9639"/>
        </w:tabs>
        <w:overflowPunct w:val="0"/>
        <w:autoSpaceDE w:val="0"/>
        <w:autoSpaceDN w:val="0"/>
        <w:adjustRightInd w:val="0"/>
        <w:jc w:val="left"/>
        <w:textAlignment w:val="baseline"/>
        <w:rPr>
          <w:rFonts w:eastAsia="SimSun"/>
          <w:sz w:val="20"/>
          <w:lang w:eastAsia="en-US"/>
        </w:rPr>
      </w:pPr>
      <w:r>
        <w:rPr>
          <w:rFonts w:eastAsia="SimSun"/>
          <w:sz w:val="20"/>
          <w:lang w:eastAsia="en-US"/>
        </w:rPr>
        <w:tab/>
      </w:r>
      <w:r>
        <w:rPr>
          <w:rFonts w:eastAsia="SimSun"/>
          <w:sz w:val="20"/>
          <w:lang w:eastAsia="en-US"/>
        </w:rPr>
        <w:tab/>
      </w:r>
    </w:p>
    <w:p w:rsidR="00A13886" w:rsidRDefault="00A13886" w:rsidP="00952CF2">
      <w:pPr>
        <w:tabs>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94"/>
          <w:tab w:val="left" w:pos="1191"/>
          <w:tab w:val="left" w:pos="1588"/>
          <w:tab w:val="left" w:pos="1985"/>
        </w:tabs>
        <w:overflowPunct w:val="0"/>
        <w:autoSpaceDE w:val="0"/>
        <w:autoSpaceDN w:val="0"/>
        <w:adjustRightInd w:val="0"/>
        <w:jc w:val="center"/>
        <w:textAlignment w:val="baseline"/>
        <w:rPr>
          <w:rFonts w:eastAsia="SimSun"/>
          <w:sz w:val="20"/>
          <w:lang w:eastAsia="en-US"/>
        </w:rPr>
      </w:pPr>
    </w:p>
    <w:p w:rsidR="00A13886" w:rsidRPr="00952CF2" w:rsidRDefault="00A13886" w:rsidP="00A13886">
      <w:pPr>
        <w:tabs>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94"/>
          <w:tab w:val="left" w:pos="1191"/>
          <w:tab w:val="left" w:pos="1588"/>
          <w:tab w:val="left" w:pos="1985"/>
        </w:tabs>
        <w:overflowPunct w:val="0"/>
        <w:autoSpaceDE w:val="0"/>
        <w:autoSpaceDN w:val="0"/>
        <w:adjustRightInd w:val="0"/>
        <w:spacing w:before="0" w:line="120" w:lineRule="auto"/>
        <w:jc w:val="center"/>
        <w:textAlignment w:val="baseline"/>
        <w:rPr>
          <w:rFonts w:eastAsia="SimSun"/>
          <w:sz w:val="20"/>
          <w:lang w:eastAsia="en-US"/>
        </w:rPr>
      </w:pPr>
    </w:p>
    <w:tbl>
      <w:tblPr>
        <w:bidiVisual/>
        <w:tblW w:w="5000" w:type="pct"/>
        <w:tblLook w:val="01E0" w:firstRow="1" w:lastRow="1" w:firstColumn="1" w:lastColumn="1" w:noHBand="0" w:noVBand="0"/>
      </w:tblPr>
      <w:tblGrid>
        <w:gridCol w:w="3213"/>
        <w:gridCol w:w="3213"/>
        <w:gridCol w:w="3213"/>
      </w:tblGrid>
      <w:tr w:rsidR="00A8101C" w:rsidRPr="00952CF2" w:rsidTr="00A8101C">
        <w:trPr>
          <w:trHeight w:val="20"/>
        </w:trPr>
        <w:tc>
          <w:tcPr>
            <w:tcW w:w="3119" w:type="dxa"/>
            <w:vAlign w:val="center"/>
          </w:tcPr>
          <w:p w:rsidR="00753FA5" w:rsidRPr="00CC4605" w:rsidRDefault="00A8101C" w:rsidP="00952CF2">
            <w:pPr>
              <w:tabs>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94"/>
                <w:tab w:val="left" w:pos="1191"/>
                <w:tab w:val="left" w:pos="1588"/>
                <w:tab w:val="left" w:pos="1985"/>
              </w:tabs>
              <w:overflowPunct w:val="0"/>
              <w:autoSpaceDE w:val="0"/>
              <w:autoSpaceDN w:val="0"/>
              <w:adjustRightInd w:val="0"/>
              <w:spacing w:before="180"/>
              <w:jc w:val="left"/>
              <w:textAlignment w:val="baseline"/>
              <w:rPr>
                <w:noProof/>
              </w:rPr>
            </w:pPr>
            <w:r>
              <w:rPr>
                <w:noProof/>
              </w:rPr>
              <w:drawing>
                <wp:anchor distT="0" distB="0" distL="114300" distR="114300" simplePos="0" relativeHeight="251659264" behindDoc="0" locked="0" layoutInCell="1" allowOverlap="1" wp14:anchorId="072BD957" wp14:editId="383D814C">
                  <wp:simplePos x="0" y="0"/>
                  <wp:positionH relativeFrom="page">
                    <wp:posOffset>728345</wp:posOffset>
                  </wp:positionH>
                  <wp:positionV relativeFrom="page">
                    <wp:posOffset>101600</wp:posOffset>
                  </wp:positionV>
                  <wp:extent cx="1285240" cy="96393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150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85240" cy="963930"/>
                          </a:xfrm>
                          <a:prstGeom prst="rect">
                            <a:avLst/>
                          </a:prstGeom>
                        </pic:spPr>
                      </pic:pic>
                    </a:graphicData>
                  </a:graphic>
                  <wp14:sizeRelH relativeFrom="margin">
                    <wp14:pctWidth>0</wp14:pctWidth>
                  </wp14:sizeRelH>
                  <wp14:sizeRelV relativeFrom="margin">
                    <wp14:pctHeight>0</wp14:pctHeight>
                  </wp14:sizeRelV>
                </wp:anchor>
              </w:drawing>
            </w:r>
          </w:p>
        </w:tc>
        <w:tc>
          <w:tcPr>
            <w:tcW w:w="3119" w:type="dxa"/>
            <w:vAlign w:val="center"/>
          </w:tcPr>
          <w:p w:rsidR="00753FA5" w:rsidRPr="00952CF2" w:rsidRDefault="00753FA5" w:rsidP="00753FA5">
            <w:pPr>
              <w:tabs>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94"/>
                <w:tab w:val="left" w:pos="1191"/>
                <w:tab w:val="left" w:pos="1588"/>
                <w:tab w:val="left" w:pos="1985"/>
              </w:tabs>
              <w:overflowPunct w:val="0"/>
              <w:autoSpaceDE w:val="0"/>
              <w:autoSpaceDN w:val="0"/>
              <w:adjustRightInd w:val="0"/>
              <w:spacing w:before="180"/>
              <w:jc w:val="center"/>
              <w:textAlignment w:val="baseline"/>
              <w:rPr>
                <w:rFonts w:eastAsia="SimSun"/>
                <w:rtl/>
                <w:lang w:val="en-GB" w:eastAsia="en-US" w:bidi="ar-EG"/>
              </w:rPr>
            </w:pPr>
            <w:r w:rsidRPr="00CC4605">
              <w:rPr>
                <w:noProof/>
              </w:rPr>
              <w:drawing>
                <wp:inline distT="0" distB="0" distL="0" distR="0" wp14:anchorId="22EF8BD5" wp14:editId="5AD4372E">
                  <wp:extent cx="781200" cy="774000"/>
                  <wp:effectExtent l="0" t="0" r="0" b="0"/>
                  <wp:docPr id="1" name="Picture 1" descr="M:\COMP\COMP\ACT-FIN\WRC-2015\Logo\Logo WRC RA 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OMP\COMP\ACT-FIN\WRC-2015\Logo\Logo WRC RA 20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1200" cy="774000"/>
                          </a:xfrm>
                          <a:prstGeom prst="rect">
                            <a:avLst/>
                          </a:prstGeom>
                          <a:noFill/>
                          <a:ln>
                            <a:noFill/>
                          </a:ln>
                        </pic:spPr>
                      </pic:pic>
                    </a:graphicData>
                  </a:graphic>
                </wp:inline>
              </w:drawing>
            </w:r>
          </w:p>
        </w:tc>
        <w:tc>
          <w:tcPr>
            <w:tcW w:w="3119" w:type="dxa"/>
            <w:vAlign w:val="center"/>
          </w:tcPr>
          <w:p w:rsidR="00753FA5" w:rsidRPr="00952CF2" w:rsidRDefault="00753FA5" w:rsidP="00952CF2">
            <w:pPr>
              <w:tabs>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94"/>
                <w:tab w:val="left" w:pos="1191"/>
                <w:tab w:val="left" w:pos="1588"/>
                <w:tab w:val="left" w:pos="1985"/>
              </w:tabs>
              <w:overflowPunct w:val="0"/>
              <w:autoSpaceDE w:val="0"/>
              <w:autoSpaceDN w:val="0"/>
              <w:adjustRightInd w:val="0"/>
              <w:spacing w:before="300"/>
              <w:jc w:val="right"/>
              <w:textAlignment w:val="baseline"/>
              <w:rPr>
                <w:rFonts w:eastAsia="SimSun"/>
                <w:lang w:val="en-GB" w:eastAsia="en-US"/>
              </w:rPr>
            </w:pPr>
            <w:r w:rsidRPr="00952CF2">
              <w:rPr>
                <w:rFonts w:eastAsia="SimSun"/>
                <w:noProof/>
              </w:rPr>
              <w:drawing>
                <wp:inline distT="0" distB="0" distL="0" distR="0" wp14:anchorId="1A55C085" wp14:editId="66C77BDD">
                  <wp:extent cx="646981" cy="729564"/>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53732" cy="737176"/>
                          </a:xfrm>
                          <a:prstGeom prst="rect">
                            <a:avLst/>
                          </a:prstGeom>
                          <a:noFill/>
                          <a:ln>
                            <a:noFill/>
                          </a:ln>
                        </pic:spPr>
                      </pic:pic>
                    </a:graphicData>
                  </a:graphic>
                </wp:inline>
              </w:drawing>
            </w:r>
          </w:p>
        </w:tc>
      </w:tr>
    </w:tbl>
    <w:p w:rsidR="00952CF2" w:rsidRPr="00952CF2" w:rsidRDefault="00952CF2" w:rsidP="00A13886">
      <w:pPr>
        <w:tabs>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94"/>
          <w:tab w:val="left" w:pos="1191"/>
          <w:tab w:val="left" w:pos="1588"/>
          <w:tab w:val="left" w:pos="1985"/>
        </w:tabs>
        <w:overflowPunct w:val="0"/>
        <w:autoSpaceDE w:val="0"/>
        <w:autoSpaceDN w:val="0"/>
        <w:adjustRightInd w:val="0"/>
        <w:spacing w:before="0" w:line="120" w:lineRule="auto"/>
        <w:jc w:val="center"/>
        <w:textAlignment w:val="baseline"/>
        <w:rPr>
          <w:rFonts w:eastAsia="SimSun"/>
          <w:sz w:val="20"/>
          <w:lang w:eastAsia="en-US" w:bidi="ar-EG"/>
        </w:rPr>
      </w:pPr>
    </w:p>
    <w:p w:rsidR="00952CF2" w:rsidRPr="00952CF2" w:rsidRDefault="00952CF2" w:rsidP="00952CF2">
      <w:pPr>
        <w:tabs>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left"/>
        <w:rPr>
          <w:rFonts w:eastAsia="SimSun"/>
          <w:b/>
          <w:bCs/>
          <w:sz w:val="28"/>
          <w:szCs w:val="40"/>
          <w:lang w:eastAsia="en-US"/>
        </w:rPr>
        <w:sectPr w:rsidR="00952CF2" w:rsidRPr="00952CF2" w:rsidSect="00A8101C">
          <w:headerReference w:type="default" r:id="rId11"/>
          <w:footerReference w:type="default" r:id="rId12"/>
          <w:headerReference w:type="first" r:id="rId13"/>
          <w:type w:val="oddPage"/>
          <w:pgSz w:w="11907" w:h="16834" w:code="9"/>
          <w:pgMar w:top="1418" w:right="1134" w:bottom="851" w:left="1134" w:header="720" w:footer="454" w:gutter="0"/>
          <w:paperSrc w:first="15" w:other="15"/>
          <w:cols w:space="720"/>
          <w:titlePg/>
          <w:bidi/>
          <w:rtlGutter/>
          <w:docGrid w:linePitch="299"/>
        </w:sectPr>
      </w:pPr>
    </w:p>
    <w:p w:rsidR="00952CF2" w:rsidRPr="00952CF2" w:rsidRDefault="00952CF2" w:rsidP="00952CF2">
      <w:pPr>
        <w:tabs>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94"/>
          <w:tab w:val="left" w:pos="1191"/>
          <w:tab w:val="left" w:pos="1588"/>
          <w:tab w:val="left" w:pos="1985"/>
        </w:tabs>
        <w:overflowPunct w:val="0"/>
        <w:autoSpaceDE w:val="0"/>
        <w:autoSpaceDN w:val="0"/>
        <w:adjustRightInd w:val="0"/>
        <w:spacing w:before="240" w:after="60"/>
        <w:jc w:val="center"/>
        <w:textAlignment w:val="baseline"/>
        <w:outlineLvl w:val="0"/>
        <w:rPr>
          <w:rFonts w:ascii="Arial" w:eastAsia="SimSun" w:hAnsi="Arial"/>
          <w:b/>
          <w:bCs/>
          <w:kern w:val="28"/>
          <w:sz w:val="32"/>
          <w:szCs w:val="44"/>
          <w:rtl/>
          <w:lang w:val="en-GB" w:eastAsia="en-US"/>
        </w:rPr>
      </w:pPr>
      <w:r w:rsidRPr="00952CF2">
        <w:rPr>
          <w:rFonts w:ascii="Arial" w:eastAsia="SimSun" w:hAnsi="Arial" w:hint="cs"/>
          <w:b/>
          <w:bCs/>
          <w:kern w:val="28"/>
          <w:sz w:val="32"/>
          <w:szCs w:val="44"/>
          <w:rtl/>
          <w:lang w:val="en-GB" w:eastAsia="en-US"/>
        </w:rPr>
        <w:lastRenderedPageBreak/>
        <w:t>جـدول المحتـويات</w:t>
      </w:r>
    </w:p>
    <w:p w:rsidR="00952CF2" w:rsidRPr="00952CF2" w:rsidRDefault="00952CF2" w:rsidP="00952CF2">
      <w:pPr>
        <w:tabs>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94"/>
          <w:tab w:val="left" w:pos="1191"/>
          <w:tab w:val="left" w:pos="1588"/>
          <w:tab w:val="left" w:pos="1985"/>
        </w:tabs>
        <w:overflowPunct w:val="0"/>
        <w:autoSpaceDE w:val="0"/>
        <w:autoSpaceDN w:val="0"/>
        <w:adjustRightInd w:val="0"/>
        <w:jc w:val="center"/>
        <w:textAlignment w:val="baseline"/>
        <w:rPr>
          <w:rFonts w:ascii="Times New Roman Bold" w:eastAsia="SimSun" w:hAnsi="Times New Roman Bold"/>
          <w:b/>
          <w:bCs/>
          <w:sz w:val="32"/>
          <w:szCs w:val="32"/>
          <w:rtl/>
          <w:lang w:val="en-GB" w:eastAsia="en-US"/>
        </w:rPr>
      </w:pPr>
    </w:p>
    <w:p w:rsidR="00952CF2" w:rsidRPr="00952CF2" w:rsidRDefault="00952CF2" w:rsidP="00952CF2">
      <w:pPr>
        <w:tabs>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94"/>
          <w:tab w:val="left" w:pos="1191"/>
          <w:tab w:val="left" w:pos="1588"/>
          <w:tab w:val="left" w:pos="1985"/>
        </w:tabs>
        <w:overflowPunct w:val="0"/>
        <w:autoSpaceDE w:val="0"/>
        <w:autoSpaceDN w:val="0"/>
        <w:adjustRightInd w:val="0"/>
        <w:jc w:val="right"/>
        <w:textAlignment w:val="baseline"/>
        <w:rPr>
          <w:rFonts w:eastAsia="SimSun"/>
          <w:rtl/>
          <w:lang w:val="en-GB" w:eastAsia="en-US"/>
        </w:rPr>
      </w:pPr>
      <w:r w:rsidRPr="00952CF2">
        <w:rPr>
          <w:rFonts w:eastAsia="SimSun" w:hint="cs"/>
          <w:i/>
          <w:iCs/>
          <w:rtl/>
          <w:lang w:val="en-GB" w:eastAsia="en-US"/>
        </w:rPr>
        <w:t>الصفحة</w:t>
      </w:r>
    </w:p>
    <w:p w:rsidR="00613D12" w:rsidRDefault="00110624" w:rsidP="00AC5A90">
      <w:pPr>
        <w:pStyle w:val="TOC1"/>
        <w:rPr>
          <w:rFonts w:asciiTheme="minorHAnsi" w:hAnsiTheme="minorHAnsi" w:cstheme="minorBidi"/>
          <w:noProof/>
          <w:szCs w:val="22"/>
          <w:rtl/>
        </w:rPr>
      </w:pPr>
      <w:r>
        <w:rPr>
          <w:noProof/>
          <w:rtl/>
        </w:rPr>
        <w:fldChar w:fldCharType="begin"/>
      </w:r>
      <w:r>
        <w:rPr>
          <w:noProof/>
          <w:rtl/>
        </w:rPr>
        <w:instrText xml:space="preserve"> </w:instrText>
      </w:r>
      <w:r>
        <w:rPr>
          <w:noProof/>
        </w:rPr>
        <w:instrText>TOC</w:instrText>
      </w:r>
      <w:r>
        <w:rPr>
          <w:noProof/>
          <w:rtl/>
        </w:rPr>
        <w:instrText xml:space="preserve"> \</w:instrText>
      </w:r>
      <w:r>
        <w:rPr>
          <w:noProof/>
        </w:rPr>
        <w:instrText>h \z \t "Res_No;1;Res_title;1</w:instrText>
      </w:r>
      <w:r>
        <w:rPr>
          <w:noProof/>
          <w:rtl/>
        </w:rPr>
        <w:instrText xml:space="preserve">" </w:instrText>
      </w:r>
      <w:r>
        <w:rPr>
          <w:noProof/>
          <w:rtl/>
        </w:rPr>
        <w:fldChar w:fldCharType="separate"/>
      </w:r>
      <w:hyperlink w:anchor="_Toc436903647" w:history="1">
        <w:r w:rsidR="00613D12" w:rsidRPr="004C02B5">
          <w:rPr>
            <w:rStyle w:val="Hyperlink"/>
            <w:rFonts w:hint="cs"/>
            <w:noProof/>
            <w:rtl/>
          </w:rPr>
          <w:t>القـرار</w:t>
        </w:r>
        <w:r w:rsidR="00613D12" w:rsidRPr="004C02B5">
          <w:rPr>
            <w:rStyle w:val="Hyperlink"/>
            <w:noProof/>
            <w:rtl/>
          </w:rPr>
          <w:t xml:space="preserve"> </w:t>
        </w:r>
        <w:r w:rsidR="00613D12" w:rsidRPr="004C02B5">
          <w:rPr>
            <w:rStyle w:val="Hyperlink"/>
            <w:noProof/>
          </w:rPr>
          <w:t>ITU</w:t>
        </w:r>
        <w:r w:rsidR="00613D12" w:rsidRPr="004C02B5">
          <w:rPr>
            <w:rStyle w:val="Hyperlink"/>
            <w:noProof/>
          </w:rPr>
          <w:sym w:font="Symbol" w:char="F02D"/>
        </w:r>
        <w:r w:rsidR="00613D12" w:rsidRPr="004C02B5">
          <w:rPr>
            <w:rStyle w:val="Hyperlink"/>
            <w:noProof/>
          </w:rPr>
          <w:t>R 1-7</w:t>
        </w:r>
        <w:r w:rsidR="00613D12">
          <w:rPr>
            <w:noProof/>
            <w:webHidden/>
            <w:rtl/>
          </w:rPr>
          <w:tab/>
        </w:r>
      </w:hyperlink>
      <w:hyperlink w:anchor="_Toc436903648" w:history="1">
        <w:r w:rsidR="00613D12" w:rsidRPr="004C02B5">
          <w:rPr>
            <w:rStyle w:val="Hyperlink"/>
            <w:rFonts w:hint="cs"/>
            <w:noProof/>
            <w:rtl/>
          </w:rPr>
          <w:t>طرائق</w:t>
        </w:r>
        <w:r w:rsidR="00613D12" w:rsidRPr="004C02B5">
          <w:rPr>
            <w:rStyle w:val="Hyperlink"/>
            <w:noProof/>
            <w:rtl/>
          </w:rPr>
          <w:t xml:space="preserve"> </w:t>
        </w:r>
        <w:r w:rsidR="00613D12" w:rsidRPr="004C02B5">
          <w:rPr>
            <w:rStyle w:val="Hyperlink"/>
            <w:rFonts w:hint="cs"/>
            <w:noProof/>
            <w:rtl/>
          </w:rPr>
          <w:t>عمل</w:t>
        </w:r>
        <w:r w:rsidR="00613D12" w:rsidRPr="004C02B5">
          <w:rPr>
            <w:rStyle w:val="Hyperlink"/>
            <w:noProof/>
            <w:rtl/>
          </w:rPr>
          <w:t xml:space="preserve"> </w:t>
        </w:r>
        <w:r w:rsidR="00613D12" w:rsidRPr="004C02B5">
          <w:rPr>
            <w:rStyle w:val="Hyperlink"/>
            <w:rFonts w:hint="cs"/>
            <w:noProof/>
            <w:rtl/>
          </w:rPr>
          <w:t>جمعية</w:t>
        </w:r>
        <w:r w:rsidR="00613D12" w:rsidRPr="004C02B5">
          <w:rPr>
            <w:rStyle w:val="Hyperlink"/>
            <w:noProof/>
            <w:rtl/>
          </w:rPr>
          <w:t xml:space="preserve"> </w:t>
        </w:r>
        <w:r w:rsidR="00613D12" w:rsidRPr="004C02B5">
          <w:rPr>
            <w:rStyle w:val="Hyperlink"/>
            <w:rFonts w:hint="cs"/>
            <w:noProof/>
            <w:rtl/>
          </w:rPr>
          <w:t>الاتصالات</w:t>
        </w:r>
        <w:r w:rsidR="00613D12" w:rsidRPr="004C02B5">
          <w:rPr>
            <w:rStyle w:val="Hyperlink"/>
            <w:noProof/>
            <w:rtl/>
          </w:rPr>
          <w:t xml:space="preserve"> </w:t>
        </w:r>
        <w:r w:rsidR="00613D12" w:rsidRPr="004C02B5">
          <w:rPr>
            <w:rStyle w:val="Hyperlink"/>
            <w:rFonts w:hint="cs"/>
            <w:noProof/>
            <w:rtl/>
          </w:rPr>
          <w:t>الراديوية</w:t>
        </w:r>
        <w:r w:rsidR="00613D12" w:rsidRPr="004C02B5">
          <w:rPr>
            <w:rStyle w:val="Hyperlink"/>
            <w:noProof/>
            <w:rtl/>
          </w:rPr>
          <w:t xml:space="preserve"> </w:t>
        </w:r>
        <w:r w:rsidR="00613D12" w:rsidRPr="004C02B5">
          <w:rPr>
            <w:rStyle w:val="Hyperlink"/>
            <w:rFonts w:hint="cs"/>
            <w:noProof/>
            <w:rtl/>
          </w:rPr>
          <w:t>ولجان</w:t>
        </w:r>
        <w:r w:rsidR="00613D12" w:rsidRPr="004C02B5">
          <w:rPr>
            <w:rStyle w:val="Hyperlink"/>
            <w:noProof/>
            <w:rtl/>
          </w:rPr>
          <w:t xml:space="preserve"> </w:t>
        </w:r>
        <w:r w:rsidR="00613D12" w:rsidRPr="004C02B5">
          <w:rPr>
            <w:rStyle w:val="Hyperlink"/>
            <w:rFonts w:hint="cs"/>
            <w:noProof/>
            <w:rtl/>
          </w:rPr>
          <w:t>دراسات</w:t>
        </w:r>
        <w:r w:rsidR="00613D12" w:rsidRPr="004C02B5">
          <w:rPr>
            <w:rStyle w:val="Hyperlink"/>
            <w:noProof/>
          </w:rPr>
          <w:t xml:space="preserve"> </w:t>
        </w:r>
        <w:r w:rsidR="00613D12" w:rsidRPr="004C02B5">
          <w:rPr>
            <w:rStyle w:val="Hyperlink"/>
            <w:rFonts w:hint="cs"/>
            <w:noProof/>
            <w:rtl/>
          </w:rPr>
          <w:t>الاتصالات</w:t>
        </w:r>
        <w:r w:rsidR="00613D12" w:rsidRPr="004C02B5">
          <w:rPr>
            <w:rStyle w:val="Hyperlink"/>
            <w:noProof/>
            <w:rtl/>
          </w:rPr>
          <w:t xml:space="preserve"> </w:t>
        </w:r>
        <w:r w:rsidR="00613D12" w:rsidRPr="004C02B5">
          <w:rPr>
            <w:rStyle w:val="Hyperlink"/>
            <w:rFonts w:hint="cs"/>
            <w:noProof/>
            <w:rtl/>
          </w:rPr>
          <w:t>الراديوية</w:t>
        </w:r>
        <w:r w:rsidR="00613D12" w:rsidRPr="004C02B5">
          <w:rPr>
            <w:rStyle w:val="Hyperlink"/>
            <w:noProof/>
          </w:rPr>
          <w:t xml:space="preserve"> </w:t>
        </w:r>
        <w:r w:rsidR="00613D12" w:rsidRPr="004C02B5">
          <w:rPr>
            <w:rStyle w:val="Hyperlink"/>
            <w:rFonts w:hint="cs"/>
            <w:noProof/>
            <w:rtl/>
          </w:rPr>
          <w:t>والفريق</w:t>
        </w:r>
        <w:r w:rsidR="00613D12" w:rsidRPr="004C02B5">
          <w:rPr>
            <w:rStyle w:val="Hyperlink"/>
            <w:noProof/>
            <w:rtl/>
          </w:rPr>
          <w:t xml:space="preserve"> </w:t>
        </w:r>
        <w:r w:rsidR="00613D12" w:rsidRPr="004C02B5">
          <w:rPr>
            <w:rStyle w:val="Hyperlink"/>
            <w:rFonts w:hint="cs"/>
            <w:noProof/>
            <w:rtl/>
          </w:rPr>
          <w:t>الاستشاري</w:t>
        </w:r>
        <w:r w:rsidR="00613D12" w:rsidRPr="004C02B5">
          <w:rPr>
            <w:rStyle w:val="Hyperlink"/>
            <w:noProof/>
            <w:rtl/>
          </w:rPr>
          <w:t xml:space="preserve"> </w:t>
        </w:r>
        <w:r w:rsidR="00613D12" w:rsidRPr="004C02B5">
          <w:rPr>
            <w:rStyle w:val="Hyperlink"/>
            <w:rFonts w:hint="cs"/>
            <w:noProof/>
            <w:rtl/>
          </w:rPr>
          <w:t>للاتصالات</w:t>
        </w:r>
        <w:r w:rsidR="00613D12" w:rsidRPr="004C02B5">
          <w:rPr>
            <w:rStyle w:val="Hyperlink"/>
            <w:noProof/>
            <w:rtl/>
          </w:rPr>
          <w:t xml:space="preserve"> </w:t>
        </w:r>
        <w:r w:rsidR="00613D12" w:rsidRPr="004C02B5">
          <w:rPr>
            <w:rStyle w:val="Hyperlink"/>
            <w:rFonts w:hint="cs"/>
            <w:noProof/>
            <w:rtl/>
          </w:rPr>
          <w:t>الراديوية</w:t>
        </w:r>
        <w:r w:rsidR="00613D12" w:rsidRPr="004C02B5">
          <w:rPr>
            <w:rStyle w:val="Hyperlink"/>
            <w:noProof/>
            <w:rtl/>
          </w:rPr>
          <w:t xml:space="preserve"> </w:t>
        </w:r>
        <w:r w:rsidR="00613D12" w:rsidRPr="004C02B5">
          <w:rPr>
            <w:rStyle w:val="Hyperlink"/>
            <w:rFonts w:hint="cs"/>
            <w:noProof/>
            <w:rtl/>
          </w:rPr>
          <w:t>والأفرقة</w:t>
        </w:r>
        <w:r w:rsidR="00613D12" w:rsidRPr="004C02B5">
          <w:rPr>
            <w:rStyle w:val="Hyperlink"/>
            <w:noProof/>
            <w:rtl/>
          </w:rPr>
          <w:t xml:space="preserve"> </w:t>
        </w:r>
        <w:r w:rsidR="00613D12" w:rsidRPr="004C02B5">
          <w:rPr>
            <w:rStyle w:val="Hyperlink"/>
            <w:rFonts w:hint="cs"/>
            <w:noProof/>
            <w:rtl/>
          </w:rPr>
          <w:t>الأخرى</w:t>
        </w:r>
        <w:r w:rsidR="00613D12" w:rsidRPr="004C02B5">
          <w:rPr>
            <w:rStyle w:val="Hyperlink"/>
            <w:noProof/>
            <w:rtl/>
          </w:rPr>
          <w:t xml:space="preserve"> </w:t>
        </w:r>
        <w:r w:rsidR="00613D12" w:rsidRPr="004C02B5">
          <w:rPr>
            <w:rStyle w:val="Hyperlink"/>
            <w:rFonts w:hint="cs"/>
            <w:noProof/>
            <w:rtl/>
          </w:rPr>
          <w:t>لقطاع</w:t>
        </w:r>
        <w:r w:rsidR="00613D12" w:rsidRPr="004C02B5">
          <w:rPr>
            <w:rStyle w:val="Hyperlink"/>
            <w:noProof/>
            <w:rtl/>
          </w:rPr>
          <w:t xml:space="preserve"> </w:t>
        </w:r>
        <w:r w:rsidR="00613D12" w:rsidRPr="004C02B5">
          <w:rPr>
            <w:rStyle w:val="Hyperlink"/>
            <w:rFonts w:hint="cs"/>
            <w:noProof/>
            <w:rtl/>
          </w:rPr>
          <w:t>الاتصالات</w:t>
        </w:r>
        <w:r w:rsidR="00613D12" w:rsidRPr="004C02B5">
          <w:rPr>
            <w:rStyle w:val="Hyperlink"/>
            <w:noProof/>
            <w:rtl/>
          </w:rPr>
          <w:t xml:space="preserve"> </w:t>
        </w:r>
        <w:r w:rsidR="00613D12" w:rsidRPr="004C02B5">
          <w:rPr>
            <w:rStyle w:val="Hyperlink"/>
            <w:rFonts w:hint="cs"/>
            <w:noProof/>
            <w:rtl/>
          </w:rPr>
          <w:t>الراديوية</w:t>
        </w:r>
        <w:r w:rsidR="00AC5A90">
          <w:rPr>
            <w:rStyle w:val="Hyperlink"/>
            <w:noProof/>
            <w:rtl/>
          </w:rPr>
          <w:tab/>
        </w:r>
        <w:r w:rsidR="00613D12">
          <w:rPr>
            <w:noProof/>
            <w:webHidden/>
            <w:rtl/>
          </w:rPr>
          <w:tab/>
        </w:r>
        <w:r w:rsidR="00613D12" w:rsidRPr="00BC26D2">
          <w:rPr>
            <w:rFonts w:cs="Times New Roman"/>
            <w:noProof/>
            <w:webHidden/>
            <w:szCs w:val="22"/>
            <w:rtl/>
          </w:rPr>
          <w:fldChar w:fldCharType="begin"/>
        </w:r>
        <w:r w:rsidR="00613D12" w:rsidRPr="00BC26D2">
          <w:rPr>
            <w:rFonts w:cs="Times New Roman"/>
            <w:noProof/>
            <w:webHidden/>
            <w:szCs w:val="22"/>
            <w:rtl/>
          </w:rPr>
          <w:instrText xml:space="preserve"> </w:instrText>
        </w:r>
        <w:r w:rsidR="00613D12" w:rsidRPr="00BC26D2">
          <w:rPr>
            <w:rFonts w:cs="Times New Roman"/>
            <w:noProof/>
            <w:webHidden/>
            <w:szCs w:val="22"/>
          </w:rPr>
          <w:instrText>PAGEREF</w:instrText>
        </w:r>
        <w:r w:rsidR="00613D12" w:rsidRPr="00BC26D2">
          <w:rPr>
            <w:rFonts w:cs="Times New Roman"/>
            <w:noProof/>
            <w:webHidden/>
            <w:szCs w:val="22"/>
            <w:rtl/>
          </w:rPr>
          <w:instrText xml:space="preserve"> _</w:instrText>
        </w:r>
        <w:r w:rsidR="00613D12" w:rsidRPr="00BC26D2">
          <w:rPr>
            <w:rFonts w:cs="Times New Roman"/>
            <w:noProof/>
            <w:webHidden/>
            <w:szCs w:val="22"/>
          </w:rPr>
          <w:instrText>Toc436903648 \h</w:instrText>
        </w:r>
        <w:r w:rsidR="00613D12" w:rsidRPr="00BC26D2">
          <w:rPr>
            <w:rFonts w:cs="Times New Roman"/>
            <w:noProof/>
            <w:webHidden/>
            <w:szCs w:val="22"/>
            <w:rtl/>
          </w:rPr>
          <w:instrText xml:space="preserve"> </w:instrText>
        </w:r>
        <w:r w:rsidR="00613D12" w:rsidRPr="00BC26D2">
          <w:rPr>
            <w:rFonts w:cs="Times New Roman"/>
            <w:noProof/>
            <w:webHidden/>
            <w:szCs w:val="22"/>
            <w:rtl/>
          </w:rPr>
        </w:r>
        <w:r w:rsidR="00613D12" w:rsidRPr="00BC26D2">
          <w:rPr>
            <w:rFonts w:cs="Times New Roman"/>
            <w:noProof/>
            <w:webHidden/>
            <w:szCs w:val="22"/>
            <w:rtl/>
          </w:rPr>
          <w:fldChar w:fldCharType="separate"/>
        </w:r>
        <w:r w:rsidR="001402DC">
          <w:rPr>
            <w:rFonts w:cs="Times New Roman"/>
            <w:noProof/>
            <w:webHidden/>
            <w:szCs w:val="22"/>
            <w:rtl/>
          </w:rPr>
          <w:t>1</w:t>
        </w:r>
        <w:r w:rsidR="00613D12" w:rsidRPr="00BC26D2">
          <w:rPr>
            <w:rFonts w:cs="Times New Roman"/>
            <w:noProof/>
            <w:webHidden/>
            <w:szCs w:val="22"/>
            <w:rtl/>
          </w:rPr>
          <w:fldChar w:fldCharType="end"/>
        </w:r>
      </w:hyperlink>
    </w:p>
    <w:p w:rsidR="00613D12" w:rsidRDefault="00753FA5" w:rsidP="00E305E6">
      <w:pPr>
        <w:pStyle w:val="TOC1"/>
        <w:rPr>
          <w:rFonts w:asciiTheme="minorHAnsi" w:hAnsiTheme="minorHAnsi" w:cstheme="minorBidi"/>
          <w:noProof/>
          <w:szCs w:val="22"/>
          <w:rtl/>
        </w:rPr>
      </w:pPr>
      <w:hyperlink w:anchor="_Toc436903649" w:history="1">
        <w:r w:rsidR="00613D12" w:rsidRPr="004C02B5">
          <w:rPr>
            <w:rStyle w:val="Hyperlink"/>
            <w:rFonts w:hint="cs"/>
            <w:noProof/>
            <w:rtl/>
          </w:rPr>
          <w:t>القرار</w:t>
        </w:r>
        <w:r w:rsidR="00613D12" w:rsidRPr="004C02B5">
          <w:rPr>
            <w:rStyle w:val="Hyperlink"/>
            <w:noProof/>
            <w:rtl/>
          </w:rPr>
          <w:t xml:space="preserve"> </w:t>
        </w:r>
        <w:r w:rsidR="00613D12" w:rsidRPr="004C02B5">
          <w:rPr>
            <w:rStyle w:val="Hyperlink"/>
            <w:noProof/>
          </w:rPr>
          <w:t>ITU</w:t>
        </w:r>
        <w:r w:rsidR="00E305E6" w:rsidRPr="00E305E6">
          <w:rPr>
            <w:rStyle w:val="Hyperlink"/>
            <w:noProof/>
          </w:rPr>
          <w:sym w:font="Symbol" w:char="F02D"/>
        </w:r>
        <w:r w:rsidR="00613D12" w:rsidRPr="004C02B5">
          <w:rPr>
            <w:rStyle w:val="Hyperlink"/>
            <w:noProof/>
          </w:rPr>
          <w:t>R 2-7</w:t>
        </w:r>
        <w:r w:rsidR="00613D12">
          <w:rPr>
            <w:noProof/>
            <w:webHidden/>
            <w:rtl/>
          </w:rPr>
          <w:tab/>
        </w:r>
      </w:hyperlink>
      <w:hyperlink w:anchor="_Toc436903650" w:history="1">
        <w:r w:rsidR="00613D12" w:rsidRPr="004C02B5">
          <w:rPr>
            <w:rStyle w:val="Hyperlink"/>
            <w:rFonts w:hint="cs"/>
            <w:noProof/>
            <w:rtl/>
          </w:rPr>
          <w:t>الاجتماع</w:t>
        </w:r>
        <w:r w:rsidR="00613D12" w:rsidRPr="004C02B5">
          <w:rPr>
            <w:rStyle w:val="Hyperlink"/>
            <w:noProof/>
            <w:rtl/>
          </w:rPr>
          <w:t xml:space="preserve"> </w:t>
        </w:r>
        <w:r w:rsidR="00613D12" w:rsidRPr="004C02B5">
          <w:rPr>
            <w:rStyle w:val="Hyperlink"/>
            <w:rFonts w:hint="cs"/>
            <w:noProof/>
            <w:rtl/>
          </w:rPr>
          <w:t>التحضيري</w:t>
        </w:r>
        <w:r w:rsidR="00613D12" w:rsidRPr="004C02B5">
          <w:rPr>
            <w:rStyle w:val="Hyperlink"/>
            <w:noProof/>
            <w:rtl/>
          </w:rPr>
          <w:t xml:space="preserve"> </w:t>
        </w:r>
        <w:r w:rsidR="00613D12" w:rsidRPr="004C02B5">
          <w:rPr>
            <w:rStyle w:val="Hyperlink"/>
            <w:rFonts w:hint="cs"/>
            <w:noProof/>
            <w:rtl/>
          </w:rPr>
          <w:t>للمؤتمر</w:t>
        </w:r>
        <w:r w:rsidR="00AC5A90">
          <w:rPr>
            <w:rStyle w:val="Hyperlink"/>
            <w:noProof/>
            <w:rtl/>
          </w:rPr>
          <w:tab/>
        </w:r>
        <w:r w:rsidR="00613D12">
          <w:rPr>
            <w:noProof/>
            <w:webHidden/>
            <w:rtl/>
          </w:rPr>
          <w:tab/>
        </w:r>
        <w:r w:rsidR="00613D12" w:rsidRPr="00BC26D2">
          <w:rPr>
            <w:rFonts w:cs="Times New Roman"/>
            <w:noProof/>
            <w:webHidden/>
            <w:szCs w:val="22"/>
            <w:rtl/>
          </w:rPr>
          <w:fldChar w:fldCharType="begin"/>
        </w:r>
        <w:r w:rsidR="00613D12" w:rsidRPr="00BC26D2">
          <w:rPr>
            <w:rFonts w:cs="Times New Roman"/>
            <w:noProof/>
            <w:webHidden/>
            <w:szCs w:val="22"/>
            <w:rtl/>
          </w:rPr>
          <w:instrText xml:space="preserve"> </w:instrText>
        </w:r>
        <w:r w:rsidR="00613D12" w:rsidRPr="00BC26D2">
          <w:rPr>
            <w:rFonts w:cs="Times New Roman"/>
            <w:noProof/>
            <w:webHidden/>
            <w:szCs w:val="22"/>
          </w:rPr>
          <w:instrText>PAGEREF</w:instrText>
        </w:r>
        <w:r w:rsidR="00613D12" w:rsidRPr="00BC26D2">
          <w:rPr>
            <w:rFonts w:cs="Times New Roman"/>
            <w:noProof/>
            <w:webHidden/>
            <w:szCs w:val="22"/>
            <w:rtl/>
          </w:rPr>
          <w:instrText xml:space="preserve"> _</w:instrText>
        </w:r>
        <w:r w:rsidR="00613D12" w:rsidRPr="00BC26D2">
          <w:rPr>
            <w:rFonts w:cs="Times New Roman"/>
            <w:noProof/>
            <w:webHidden/>
            <w:szCs w:val="22"/>
          </w:rPr>
          <w:instrText>Toc436903650 \h</w:instrText>
        </w:r>
        <w:r w:rsidR="00613D12" w:rsidRPr="00BC26D2">
          <w:rPr>
            <w:rFonts w:cs="Times New Roman"/>
            <w:noProof/>
            <w:webHidden/>
            <w:szCs w:val="22"/>
            <w:rtl/>
          </w:rPr>
          <w:instrText xml:space="preserve"> </w:instrText>
        </w:r>
        <w:r w:rsidR="00613D12" w:rsidRPr="00BC26D2">
          <w:rPr>
            <w:rFonts w:cs="Times New Roman"/>
            <w:noProof/>
            <w:webHidden/>
            <w:szCs w:val="22"/>
            <w:rtl/>
          </w:rPr>
        </w:r>
        <w:r w:rsidR="00613D12" w:rsidRPr="00BC26D2">
          <w:rPr>
            <w:rFonts w:cs="Times New Roman"/>
            <w:noProof/>
            <w:webHidden/>
            <w:szCs w:val="22"/>
            <w:rtl/>
          </w:rPr>
          <w:fldChar w:fldCharType="separate"/>
        </w:r>
        <w:r w:rsidR="001402DC">
          <w:rPr>
            <w:rFonts w:cs="Times New Roman"/>
            <w:noProof/>
            <w:webHidden/>
            <w:szCs w:val="22"/>
            <w:rtl/>
          </w:rPr>
          <w:t>26</w:t>
        </w:r>
        <w:r w:rsidR="00613D12" w:rsidRPr="00BC26D2">
          <w:rPr>
            <w:rFonts w:cs="Times New Roman"/>
            <w:noProof/>
            <w:webHidden/>
            <w:szCs w:val="22"/>
            <w:rtl/>
          </w:rPr>
          <w:fldChar w:fldCharType="end"/>
        </w:r>
      </w:hyperlink>
    </w:p>
    <w:p w:rsidR="00613D12" w:rsidRDefault="00753FA5" w:rsidP="00E305E6">
      <w:pPr>
        <w:pStyle w:val="TOC1"/>
        <w:rPr>
          <w:rFonts w:asciiTheme="minorHAnsi" w:hAnsiTheme="minorHAnsi" w:cstheme="minorBidi"/>
          <w:noProof/>
          <w:szCs w:val="22"/>
          <w:rtl/>
        </w:rPr>
      </w:pPr>
      <w:hyperlink w:anchor="_Toc436903651" w:history="1">
        <w:r w:rsidR="00613D12" w:rsidRPr="004C02B5">
          <w:rPr>
            <w:rStyle w:val="Hyperlink"/>
            <w:rFonts w:hint="cs"/>
            <w:noProof/>
            <w:rtl/>
          </w:rPr>
          <w:t>القـرار</w:t>
        </w:r>
        <w:r w:rsidR="00613D12" w:rsidRPr="004C02B5">
          <w:rPr>
            <w:rStyle w:val="Hyperlink"/>
            <w:noProof/>
            <w:rtl/>
          </w:rPr>
          <w:t xml:space="preserve"> </w:t>
        </w:r>
        <w:r w:rsidR="00613D12" w:rsidRPr="004C02B5">
          <w:rPr>
            <w:rStyle w:val="Hyperlink"/>
            <w:noProof/>
          </w:rPr>
          <w:t>ITU</w:t>
        </w:r>
        <w:r w:rsidR="00E305E6" w:rsidRPr="00E305E6">
          <w:rPr>
            <w:rStyle w:val="Hyperlink"/>
            <w:noProof/>
          </w:rPr>
          <w:sym w:font="Symbol" w:char="F02D"/>
        </w:r>
        <w:r w:rsidR="00613D12" w:rsidRPr="004C02B5">
          <w:rPr>
            <w:rStyle w:val="Hyperlink"/>
            <w:noProof/>
          </w:rPr>
          <w:t>R 4</w:t>
        </w:r>
        <w:r w:rsidR="00613D12" w:rsidRPr="004C02B5">
          <w:rPr>
            <w:rStyle w:val="Hyperlink"/>
            <w:noProof/>
          </w:rPr>
          <w:noBreakHyphen/>
          <w:t>7</w:t>
        </w:r>
        <w:r w:rsidR="00613D12">
          <w:rPr>
            <w:noProof/>
            <w:webHidden/>
            <w:rtl/>
          </w:rPr>
          <w:tab/>
        </w:r>
      </w:hyperlink>
      <w:hyperlink w:anchor="_Toc436903652" w:history="1">
        <w:r w:rsidR="00613D12" w:rsidRPr="004C02B5">
          <w:rPr>
            <w:rStyle w:val="Hyperlink"/>
            <w:rFonts w:hint="cs"/>
            <w:noProof/>
            <w:rtl/>
          </w:rPr>
          <w:t>هيكل</w:t>
        </w:r>
        <w:r w:rsidR="00613D12" w:rsidRPr="004C02B5">
          <w:rPr>
            <w:rStyle w:val="Hyperlink"/>
            <w:noProof/>
            <w:rtl/>
          </w:rPr>
          <w:t xml:space="preserve"> </w:t>
        </w:r>
        <w:r w:rsidR="00613D12" w:rsidRPr="004C02B5">
          <w:rPr>
            <w:rStyle w:val="Hyperlink"/>
            <w:rFonts w:hint="cs"/>
            <w:noProof/>
            <w:rtl/>
          </w:rPr>
          <w:t>لجان</w:t>
        </w:r>
        <w:r w:rsidR="00613D12" w:rsidRPr="004C02B5">
          <w:rPr>
            <w:rStyle w:val="Hyperlink"/>
            <w:noProof/>
            <w:rtl/>
          </w:rPr>
          <w:t xml:space="preserve"> </w:t>
        </w:r>
        <w:r w:rsidR="00613D12" w:rsidRPr="004C02B5">
          <w:rPr>
            <w:rStyle w:val="Hyperlink"/>
            <w:rFonts w:hint="cs"/>
            <w:noProof/>
            <w:rtl/>
          </w:rPr>
          <w:t>دراسات</w:t>
        </w:r>
        <w:r w:rsidR="00613D12" w:rsidRPr="004C02B5">
          <w:rPr>
            <w:rStyle w:val="Hyperlink"/>
            <w:noProof/>
            <w:rtl/>
          </w:rPr>
          <w:t xml:space="preserve"> </w:t>
        </w:r>
        <w:r w:rsidR="00613D12" w:rsidRPr="004C02B5">
          <w:rPr>
            <w:rStyle w:val="Hyperlink"/>
            <w:rFonts w:hint="cs"/>
            <w:noProof/>
            <w:rtl/>
          </w:rPr>
          <w:t>الاتصالات</w:t>
        </w:r>
        <w:r w:rsidR="00613D12" w:rsidRPr="004C02B5">
          <w:rPr>
            <w:rStyle w:val="Hyperlink"/>
            <w:noProof/>
            <w:rtl/>
          </w:rPr>
          <w:t xml:space="preserve"> </w:t>
        </w:r>
        <w:r w:rsidR="00613D12" w:rsidRPr="004C02B5">
          <w:rPr>
            <w:rStyle w:val="Hyperlink"/>
            <w:rFonts w:hint="cs"/>
            <w:noProof/>
            <w:rtl/>
          </w:rPr>
          <w:t>الراديوية</w:t>
        </w:r>
        <w:r w:rsidR="002E490D">
          <w:rPr>
            <w:rStyle w:val="Hyperlink"/>
            <w:noProof/>
            <w:rtl/>
          </w:rPr>
          <w:tab/>
        </w:r>
        <w:r w:rsidR="00613D12">
          <w:rPr>
            <w:noProof/>
            <w:webHidden/>
            <w:rtl/>
          </w:rPr>
          <w:tab/>
        </w:r>
        <w:r w:rsidR="00613D12" w:rsidRPr="00BC26D2">
          <w:rPr>
            <w:rFonts w:cs="Times New Roman"/>
            <w:noProof/>
            <w:webHidden/>
            <w:szCs w:val="22"/>
            <w:rtl/>
          </w:rPr>
          <w:fldChar w:fldCharType="begin"/>
        </w:r>
        <w:r w:rsidR="00613D12" w:rsidRPr="00BC26D2">
          <w:rPr>
            <w:rFonts w:cs="Times New Roman"/>
            <w:noProof/>
            <w:webHidden/>
            <w:szCs w:val="22"/>
            <w:rtl/>
          </w:rPr>
          <w:instrText xml:space="preserve"> </w:instrText>
        </w:r>
        <w:r w:rsidR="00613D12" w:rsidRPr="00BC26D2">
          <w:rPr>
            <w:rFonts w:cs="Times New Roman"/>
            <w:noProof/>
            <w:webHidden/>
            <w:szCs w:val="22"/>
          </w:rPr>
          <w:instrText>PAGEREF</w:instrText>
        </w:r>
        <w:r w:rsidR="00613D12" w:rsidRPr="00BC26D2">
          <w:rPr>
            <w:rFonts w:cs="Times New Roman"/>
            <w:noProof/>
            <w:webHidden/>
            <w:szCs w:val="22"/>
            <w:rtl/>
          </w:rPr>
          <w:instrText xml:space="preserve"> _</w:instrText>
        </w:r>
        <w:r w:rsidR="00613D12" w:rsidRPr="00BC26D2">
          <w:rPr>
            <w:rFonts w:cs="Times New Roman"/>
            <w:noProof/>
            <w:webHidden/>
            <w:szCs w:val="22"/>
          </w:rPr>
          <w:instrText>Toc436903652 \h</w:instrText>
        </w:r>
        <w:r w:rsidR="00613D12" w:rsidRPr="00BC26D2">
          <w:rPr>
            <w:rFonts w:cs="Times New Roman"/>
            <w:noProof/>
            <w:webHidden/>
            <w:szCs w:val="22"/>
            <w:rtl/>
          </w:rPr>
          <w:instrText xml:space="preserve"> </w:instrText>
        </w:r>
        <w:r w:rsidR="00613D12" w:rsidRPr="00BC26D2">
          <w:rPr>
            <w:rFonts w:cs="Times New Roman"/>
            <w:noProof/>
            <w:webHidden/>
            <w:szCs w:val="22"/>
            <w:rtl/>
          </w:rPr>
        </w:r>
        <w:r w:rsidR="00613D12" w:rsidRPr="00BC26D2">
          <w:rPr>
            <w:rFonts w:cs="Times New Roman"/>
            <w:noProof/>
            <w:webHidden/>
            <w:szCs w:val="22"/>
            <w:rtl/>
          </w:rPr>
          <w:fldChar w:fldCharType="separate"/>
        </w:r>
        <w:r w:rsidR="001402DC">
          <w:rPr>
            <w:rFonts w:cs="Times New Roman"/>
            <w:noProof/>
            <w:webHidden/>
            <w:szCs w:val="22"/>
            <w:rtl/>
          </w:rPr>
          <w:t>31</w:t>
        </w:r>
        <w:r w:rsidR="00613D12" w:rsidRPr="00BC26D2">
          <w:rPr>
            <w:rFonts w:cs="Times New Roman"/>
            <w:noProof/>
            <w:webHidden/>
            <w:szCs w:val="22"/>
            <w:rtl/>
          </w:rPr>
          <w:fldChar w:fldCharType="end"/>
        </w:r>
      </w:hyperlink>
    </w:p>
    <w:p w:rsidR="00613D12" w:rsidRDefault="00753FA5" w:rsidP="00E305E6">
      <w:pPr>
        <w:pStyle w:val="TOC1"/>
        <w:rPr>
          <w:rFonts w:asciiTheme="minorHAnsi" w:hAnsiTheme="minorHAnsi" w:cstheme="minorBidi"/>
          <w:noProof/>
          <w:szCs w:val="22"/>
          <w:rtl/>
        </w:rPr>
      </w:pPr>
      <w:hyperlink w:anchor="_Toc436903653" w:history="1">
        <w:r w:rsidR="00613D12" w:rsidRPr="004C02B5">
          <w:rPr>
            <w:rStyle w:val="Hyperlink"/>
            <w:rFonts w:hint="cs"/>
            <w:noProof/>
            <w:rtl/>
          </w:rPr>
          <w:t>القـرار</w:t>
        </w:r>
        <w:r w:rsidR="00613D12" w:rsidRPr="004C02B5">
          <w:rPr>
            <w:rStyle w:val="Hyperlink"/>
            <w:noProof/>
            <w:rtl/>
          </w:rPr>
          <w:t xml:space="preserve"> </w:t>
        </w:r>
        <w:r w:rsidR="00613D12" w:rsidRPr="004C02B5">
          <w:rPr>
            <w:rStyle w:val="Hyperlink"/>
            <w:noProof/>
          </w:rPr>
          <w:t>ITU</w:t>
        </w:r>
        <w:r w:rsidR="00E305E6" w:rsidRPr="00E305E6">
          <w:rPr>
            <w:rStyle w:val="Hyperlink"/>
            <w:noProof/>
          </w:rPr>
          <w:sym w:font="Symbol" w:char="F02D"/>
        </w:r>
        <w:r w:rsidR="00613D12" w:rsidRPr="004C02B5">
          <w:rPr>
            <w:rStyle w:val="Hyperlink"/>
            <w:noProof/>
          </w:rPr>
          <w:t>R 5-7</w:t>
        </w:r>
        <w:r w:rsidR="00613D12">
          <w:rPr>
            <w:noProof/>
            <w:webHidden/>
            <w:rtl/>
          </w:rPr>
          <w:tab/>
        </w:r>
      </w:hyperlink>
      <w:hyperlink w:anchor="_Toc436903654" w:history="1">
        <w:r w:rsidR="00613D12" w:rsidRPr="004C02B5">
          <w:rPr>
            <w:rStyle w:val="Hyperlink"/>
            <w:rFonts w:hint="cs"/>
            <w:noProof/>
            <w:rtl/>
          </w:rPr>
          <w:t>برنامج</w:t>
        </w:r>
        <w:r w:rsidR="00613D12" w:rsidRPr="004C02B5">
          <w:rPr>
            <w:rStyle w:val="Hyperlink"/>
            <w:noProof/>
            <w:rtl/>
          </w:rPr>
          <w:t xml:space="preserve"> </w:t>
        </w:r>
        <w:r w:rsidR="00613D12" w:rsidRPr="004C02B5">
          <w:rPr>
            <w:rStyle w:val="Hyperlink"/>
            <w:rFonts w:hint="cs"/>
            <w:noProof/>
            <w:rtl/>
          </w:rPr>
          <w:t>عمل</w:t>
        </w:r>
        <w:r w:rsidR="00613D12" w:rsidRPr="004C02B5">
          <w:rPr>
            <w:rStyle w:val="Hyperlink"/>
            <w:noProof/>
            <w:rtl/>
          </w:rPr>
          <w:t xml:space="preserve"> </w:t>
        </w:r>
        <w:r w:rsidR="00613D12" w:rsidRPr="004C02B5">
          <w:rPr>
            <w:rStyle w:val="Hyperlink"/>
            <w:rFonts w:hint="cs"/>
            <w:noProof/>
            <w:rtl/>
          </w:rPr>
          <w:t>لجان</w:t>
        </w:r>
        <w:r w:rsidR="00613D12" w:rsidRPr="004C02B5">
          <w:rPr>
            <w:rStyle w:val="Hyperlink"/>
            <w:noProof/>
            <w:rtl/>
          </w:rPr>
          <w:t xml:space="preserve"> </w:t>
        </w:r>
        <w:r w:rsidR="00613D12" w:rsidRPr="004C02B5">
          <w:rPr>
            <w:rStyle w:val="Hyperlink"/>
            <w:rFonts w:hint="cs"/>
            <w:noProof/>
            <w:rtl/>
          </w:rPr>
          <w:t>دراسات</w:t>
        </w:r>
        <w:r w:rsidR="00613D12" w:rsidRPr="004C02B5">
          <w:rPr>
            <w:rStyle w:val="Hyperlink"/>
            <w:noProof/>
            <w:rtl/>
          </w:rPr>
          <w:t xml:space="preserve"> </w:t>
        </w:r>
        <w:r w:rsidR="00613D12" w:rsidRPr="004C02B5">
          <w:rPr>
            <w:rStyle w:val="Hyperlink"/>
            <w:rFonts w:hint="cs"/>
            <w:noProof/>
            <w:rtl/>
          </w:rPr>
          <w:t>الاتصالات</w:t>
        </w:r>
        <w:r w:rsidR="00613D12" w:rsidRPr="004C02B5">
          <w:rPr>
            <w:rStyle w:val="Hyperlink"/>
            <w:noProof/>
            <w:rtl/>
          </w:rPr>
          <w:t xml:space="preserve"> </w:t>
        </w:r>
        <w:r w:rsidR="00613D12" w:rsidRPr="004C02B5">
          <w:rPr>
            <w:rStyle w:val="Hyperlink"/>
            <w:rFonts w:hint="cs"/>
            <w:noProof/>
            <w:rtl/>
          </w:rPr>
          <w:t>الراديوية</w:t>
        </w:r>
        <w:r w:rsidR="00613D12" w:rsidRPr="004C02B5">
          <w:rPr>
            <w:rStyle w:val="Hyperlink"/>
            <w:noProof/>
            <w:rtl/>
          </w:rPr>
          <w:t xml:space="preserve"> </w:t>
        </w:r>
        <w:r w:rsidR="00613D12" w:rsidRPr="004C02B5">
          <w:rPr>
            <w:rStyle w:val="Hyperlink"/>
            <w:rFonts w:hint="cs"/>
            <w:noProof/>
            <w:rtl/>
          </w:rPr>
          <w:t>والمسائل</w:t>
        </w:r>
        <w:r w:rsidR="00613D12" w:rsidRPr="004C02B5">
          <w:rPr>
            <w:rStyle w:val="Hyperlink"/>
            <w:noProof/>
            <w:rtl/>
          </w:rPr>
          <w:t xml:space="preserve"> </w:t>
        </w:r>
        <w:r w:rsidR="00613D12" w:rsidRPr="004C02B5">
          <w:rPr>
            <w:rStyle w:val="Hyperlink"/>
            <w:rFonts w:hint="cs"/>
            <w:noProof/>
            <w:rtl/>
          </w:rPr>
          <w:t>المسندة</w:t>
        </w:r>
        <w:r w:rsidR="00613D12" w:rsidRPr="004C02B5">
          <w:rPr>
            <w:rStyle w:val="Hyperlink"/>
            <w:noProof/>
            <w:rtl/>
          </w:rPr>
          <w:t xml:space="preserve"> </w:t>
        </w:r>
        <w:r w:rsidR="00613D12" w:rsidRPr="004C02B5">
          <w:rPr>
            <w:rStyle w:val="Hyperlink"/>
            <w:rFonts w:hint="cs"/>
            <w:noProof/>
            <w:rtl/>
          </w:rPr>
          <w:t>إليها</w:t>
        </w:r>
        <w:r w:rsidR="002E490D">
          <w:rPr>
            <w:rStyle w:val="Hyperlink"/>
            <w:noProof/>
            <w:rtl/>
          </w:rPr>
          <w:tab/>
        </w:r>
        <w:r w:rsidR="00613D12">
          <w:rPr>
            <w:noProof/>
            <w:webHidden/>
            <w:rtl/>
          </w:rPr>
          <w:tab/>
        </w:r>
        <w:r w:rsidR="00613D12" w:rsidRPr="00BC26D2">
          <w:rPr>
            <w:rFonts w:cs="Times New Roman"/>
            <w:noProof/>
            <w:webHidden/>
            <w:szCs w:val="22"/>
            <w:rtl/>
          </w:rPr>
          <w:fldChar w:fldCharType="begin"/>
        </w:r>
        <w:r w:rsidR="00613D12" w:rsidRPr="00BC26D2">
          <w:rPr>
            <w:rFonts w:cs="Times New Roman"/>
            <w:noProof/>
            <w:webHidden/>
            <w:szCs w:val="22"/>
            <w:rtl/>
          </w:rPr>
          <w:instrText xml:space="preserve"> </w:instrText>
        </w:r>
        <w:r w:rsidR="00613D12" w:rsidRPr="00BC26D2">
          <w:rPr>
            <w:rFonts w:cs="Times New Roman"/>
            <w:noProof/>
            <w:webHidden/>
            <w:szCs w:val="22"/>
          </w:rPr>
          <w:instrText>PAGEREF</w:instrText>
        </w:r>
        <w:r w:rsidR="00613D12" w:rsidRPr="00BC26D2">
          <w:rPr>
            <w:rFonts w:cs="Times New Roman"/>
            <w:noProof/>
            <w:webHidden/>
            <w:szCs w:val="22"/>
            <w:rtl/>
          </w:rPr>
          <w:instrText xml:space="preserve"> _</w:instrText>
        </w:r>
        <w:r w:rsidR="00613D12" w:rsidRPr="00BC26D2">
          <w:rPr>
            <w:rFonts w:cs="Times New Roman"/>
            <w:noProof/>
            <w:webHidden/>
            <w:szCs w:val="22"/>
          </w:rPr>
          <w:instrText>Toc436903654 \h</w:instrText>
        </w:r>
        <w:r w:rsidR="00613D12" w:rsidRPr="00BC26D2">
          <w:rPr>
            <w:rFonts w:cs="Times New Roman"/>
            <w:noProof/>
            <w:webHidden/>
            <w:szCs w:val="22"/>
            <w:rtl/>
          </w:rPr>
          <w:instrText xml:space="preserve"> </w:instrText>
        </w:r>
        <w:r w:rsidR="00613D12" w:rsidRPr="00BC26D2">
          <w:rPr>
            <w:rFonts w:cs="Times New Roman"/>
            <w:noProof/>
            <w:webHidden/>
            <w:szCs w:val="22"/>
            <w:rtl/>
          </w:rPr>
        </w:r>
        <w:r w:rsidR="00613D12" w:rsidRPr="00BC26D2">
          <w:rPr>
            <w:rFonts w:cs="Times New Roman"/>
            <w:noProof/>
            <w:webHidden/>
            <w:szCs w:val="22"/>
            <w:rtl/>
          </w:rPr>
          <w:fldChar w:fldCharType="separate"/>
        </w:r>
        <w:r w:rsidR="001402DC">
          <w:rPr>
            <w:rFonts w:cs="Times New Roman"/>
            <w:noProof/>
            <w:webHidden/>
            <w:szCs w:val="22"/>
            <w:rtl/>
          </w:rPr>
          <w:t>39</w:t>
        </w:r>
        <w:r w:rsidR="00613D12" w:rsidRPr="00BC26D2">
          <w:rPr>
            <w:rFonts w:cs="Times New Roman"/>
            <w:noProof/>
            <w:webHidden/>
            <w:szCs w:val="22"/>
            <w:rtl/>
          </w:rPr>
          <w:fldChar w:fldCharType="end"/>
        </w:r>
      </w:hyperlink>
    </w:p>
    <w:p w:rsidR="00613D12" w:rsidRDefault="00753FA5" w:rsidP="00E305E6">
      <w:pPr>
        <w:pStyle w:val="TOC1"/>
        <w:rPr>
          <w:rFonts w:asciiTheme="minorHAnsi" w:hAnsiTheme="minorHAnsi" w:cstheme="minorBidi"/>
          <w:noProof/>
          <w:szCs w:val="22"/>
          <w:rtl/>
        </w:rPr>
      </w:pPr>
      <w:hyperlink w:anchor="_Toc436903655" w:history="1">
        <w:r w:rsidR="00613D12" w:rsidRPr="004C02B5">
          <w:rPr>
            <w:rStyle w:val="Hyperlink"/>
            <w:rFonts w:hint="cs"/>
            <w:noProof/>
            <w:rtl/>
            <w:lang w:bidi="ar-EG"/>
          </w:rPr>
          <w:t>القرار</w:t>
        </w:r>
        <w:r w:rsidR="00613D12" w:rsidRPr="004C02B5">
          <w:rPr>
            <w:rStyle w:val="Hyperlink"/>
            <w:noProof/>
            <w:rtl/>
            <w:lang w:bidi="ar-EG"/>
          </w:rPr>
          <w:t xml:space="preserve"> </w:t>
        </w:r>
        <w:r w:rsidR="00613D12" w:rsidRPr="004C02B5">
          <w:rPr>
            <w:rStyle w:val="Hyperlink"/>
            <w:noProof/>
            <w:lang w:bidi="ar-SY"/>
          </w:rPr>
          <w:t>ITU</w:t>
        </w:r>
        <w:r w:rsidR="00E305E6" w:rsidRPr="00E305E6">
          <w:rPr>
            <w:rStyle w:val="Hyperlink"/>
            <w:noProof/>
            <w:lang w:bidi="ar-SY"/>
          </w:rPr>
          <w:sym w:font="Symbol" w:char="F02D"/>
        </w:r>
        <w:r w:rsidR="00613D12" w:rsidRPr="004C02B5">
          <w:rPr>
            <w:rStyle w:val="Hyperlink"/>
            <w:noProof/>
            <w:lang w:bidi="ar-SY"/>
          </w:rPr>
          <w:t>R 6-2</w:t>
        </w:r>
        <w:r w:rsidR="00613D12">
          <w:rPr>
            <w:noProof/>
            <w:webHidden/>
            <w:rtl/>
          </w:rPr>
          <w:tab/>
        </w:r>
      </w:hyperlink>
      <w:hyperlink w:anchor="_Toc436903656" w:history="1">
        <w:r w:rsidR="00613D12" w:rsidRPr="004C02B5">
          <w:rPr>
            <w:rStyle w:val="Hyperlink"/>
            <w:rFonts w:hint="cs"/>
            <w:noProof/>
            <w:rtl/>
          </w:rPr>
          <w:t>الاتصال</w:t>
        </w:r>
        <w:r w:rsidR="00613D12" w:rsidRPr="004C02B5">
          <w:rPr>
            <w:rStyle w:val="Hyperlink"/>
            <w:noProof/>
            <w:rtl/>
          </w:rPr>
          <w:t xml:space="preserve"> </w:t>
        </w:r>
        <w:r w:rsidR="00613D12" w:rsidRPr="004C02B5">
          <w:rPr>
            <w:rStyle w:val="Hyperlink"/>
            <w:rFonts w:hint="cs"/>
            <w:noProof/>
            <w:rtl/>
          </w:rPr>
          <w:t>والتعاون</w:t>
        </w:r>
        <w:r w:rsidR="00613D12" w:rsidRPr="004C02B5">
          <w:rPr>
            <w:rStyle w:val="Hyperlink"/>
            <w:noProof/>
            <w:rtl/>
          </w:rPr>
          <w:t xml:space="preserve"> </w:t>
        </w:r>
        <w:r w:rsidR="00613D12" w:rsidRPr="004C02B5">
          <w:rPr>
            <w:rStyle w:val="Hyperlink"/>
            <w:rFonts w:hint="cs"/>
            <w:noProof/>
            <w:rtl/>
          </w:rPr>
          <w:t>مع</w:t>
        </w:r>
        <w:r w:rsidR="00613D12" w:rsidRPr="004C02B5">
          <w:rPr>
            <w:rStyle w:val="Hyperlink"/>
            <w:noProof/>
            <w:rtl/>
          </w:rPr>
          <w:t xml:space="preserve"> </w:t>
        </w:r>
        <w:r w:rsidR="00613D12" w:rsidRPr="004C02B5">
          <w:rPr>
            <w:rStyle w:val="Hyperlink"/>
            <w:rFonts w:hint="cs"/>
            <w:noProof/>
            <w:rtl/>
          </w:rPr>
          <w:t>قطاع</w:t>
        </w:r>
        <w:r w:rsidR="00613D12" w:rsidRPr="004C02B5">
          <w:rPr>
            <w:rStyle w:val="Hyperlink"/>
            <w:noProof/>
            <w:rtl/>
          </w:rPr>
          <w:t xml:space="preserve"> </w:t>
        </w:r>
        <w:r w:rsidR="00613D12" w:rsidRPr="004C02B5">
          <w:rPr>
            <w:rStyle w:val="Hyperlink"/>
            <w:rFonts w:hint="cs"/>
            <w:noProof/>
            <w:rtl/>
          </w:rPr>
          <w:t>تقييس</w:t>
        </w:r>
        <w:r w:rsidR="00613D12" w:rsidRPr="004C02B5">
          <w:rPr>
            <w:rStyle w:val="Hyperlink"/>
            <w:noProof/>
            <w:rtl/>
          </w:rPr>
          <w:t xml:space="preserve"> </w:t>
        </w:r>
        <w:r w:rsidR="00613D12" w:rsidRPr="004C02B5">
          <w:rPr>
            <w:rStyle w:val="Hyperlink"/>
            <w:rFonts w:hint="cs"/>
            <w:noProof/>
            <w:rtl/>
          </w:rPr>
          <w:t>الاتصالات</w:t>
        </w:r>
        <w:r w:rsidR="00613D12" w:rsidRPr="004C02B5">
          <w:rPr>
            <w:rStyle w:val="Hyperlink"/>
            <w:noProof/>
            <w:rtl/>
          </w:rPr>
          <w:t xml:space="preserve"> </w:t>
        </w:r>
        <w:r w:rsidR="00613D12" w:rsidRPr="004C02B5">
          <w:rPr>
            <w:rStyle w:val="Hyperlink"/>
            <w:rFonts w:hint="cs"/>
            <w:noProof/>
            <w:rtl/>
          </w:rPr>
          <w:t>في</w:t>
        </w:r>
        <w:r w:rsidR="00613D12" w:rsidRPr="004C02B5">
          <w:rPr>
            <w:rStyle w:val="Hyperlink"/>
            <w:noProof/>
            <w:rtl/>
          </w:rPr>
          <w:t xml:space="preserve"> </w:t>
        </w:r>
        <w:r w:rsidR="00613D12" w:rsidRPr="004C02B5">
          <w:rPr>
            <w:rStyle w:val="Hyperlink"/>
            <w:rFonts w:hint="cs"/>
            <w:noProof/>
            <w:rtl/>
          </w:rPr>
          <w:t>الاتحاد</w:t>
        </w:r>
        <w:r w:rsidR="00613D12" w:rsidRPr="004C02B5">
          <w:rPr>
            <w:rStyle w:val="Hyperlink"/>
            <w:noProof/>
            <w:rtl/>
          </w:rPr>
          <w:t xml:space="preserve"> </w:t>
        </w:r>
        <w:r w:rsidR="00613D12" w:rsidRPr="004C02B5">
          <w:rPr>
            <w:rStyle w:val="Hyperlink"/>
            <w:rFonts w:hint="cs"/>
            <w:noProof/>
            <w:rtl/>
          </w:rPr>
          <w:t>الدولي</w:t>
        </w:r>
        <w:r w:rsidR="00613D12" w:rsidRPr="004C02B5">
          <w:rPr>
            <w:rStyle w:val="Hyperlink"/>
            <w:noProof/>
            <w:rtl/>
          </w:rPr>
          <w:t xml:space="preserve"> </w:t>
        </w:r>
        <w:r w:rsidR="00613D12" w:rsidRPr="004C02B5">
          <w:rPr>
            <w:rStyle w:val="Hyperlink"/>
            <w:rFonts w:hint="cs"/>
            <w:noProof/>
            <w:rtl/>
          </w:rPr>
          <w:t>للاتصالات</w:t>
        </w:r>
        <w:r w:rsidR="002E490D">
          <w:rPr>
            <w:rStyle w:val="Hyperlink"/>
            <w:noProof/>
            <w:rtl/>
          </w:rPr>
          <w:tab/>
        </w:r>
        <w:r w:rsidR="00613D12">
          <w:rPr>
            <w:noProof/>
            <w:webHidden/>
            <w:rtl/>
          </w:rPr>
          <w:tab/>
        </w:r>
        <w:r w:rsidR="00613D12" w:rsidRPr="00BC26D2">
          <w:rPr>
            <w:rFonts w:cs="Times New Roman"/>
            <w:noProof/>
            <w:webHidden/>
            <w:szCs w:val="22"/>
            <w:rtl/>
          </w:rPr>
          <w:fldChar w:fldCharType="begin"/>
        </w:r>
        <w:r w:rsidR="00613D12" w:rsidRPr="00BC26D2">
          <w:rPr>
            <w:rFonts w:cs="Times New Roman"/>
            <w:noProof/>
            <w:webHidden/>
            <w:szCs w:val="22"/>
            <w:rtl/>
          </w:rPr>
          <w:instrText xml:space="preserve"> </w:instrText>
        </w:r>
        <w:r w:rsidR="00613D12" w:rsidRPr="00BC26D2">
          <w:rPr>
            <w:rFonts w:cs="Times New Roman"/>
            <w:noProof/>
            <w:webHidden/>
            <w:szCs w:val="22"/>
          </w:rPr>
          <w:instrText>PAGEREF</w:instrText>
        </w:r>
        <w:r w:rsidR="00613D12" w:rsidRPr="00BC26D2">
          <w:rPr>
            <w:rFonts w:cs="Times New Roman"/>
            <w:noProof/>
            <w:webHidden/>
            <w:szCs w:val="22"/>
            <w:rtl/>
          </w:rPr>
          <w:instrText xml:space="preserve"> _</w:instrText>
        </w:r>
        <w:r w:rsidR="00613D12" w:rsidRPr="00BC26D2">
          <w:rPr>
            <w:rFonts w:cs="Times New Roman"/>
            <w:noProof/>
            <w:webHidden/>
            <w:szCs w:val="22"/>
          </w:rPr>
          <w:instrText>Toc436903656 \h</w:instrText>
        </w:r>
        <w:r w:rsidR="00613D12" w:rsidRPr="00BC26D2">
          <w:rPr>
            <w:rFonts w:cs="Times New Roman"/>
            <w:noProof/>
            <w:webHidden/>
            <w:szCs w:val="22"/>
            <w:rtl/>
          </w:rPr>
          <w:instrText xml:space="preserve"> </w:instrText>
        </w:r>
        <w:r w:rsidR="00613D12" w:rsidRPr="00BC26D2">
          <w:rPr>
            <w:rFonts w:cs="Times New Roman"/>
            <w:noProof/>
            <w:webHidden/>
            <w:szCs w:val="22"/>
            <w:rtl/>
          </w:rPr>
        </w:r>
        <w:r w:rsidR="00613D12" w:rsidRPr="00BC26D2">
          <w:rPr>
            <w:rFonts w:cs="Times New Roman"/>
            <w:noProof/>
            <w:webHidden/>
            <w:szCs w:val="22"/>
            <w:rtl/>
          </w:rPr>
          <w:fldChar w:fldCharType="separate"/>
        </w:r>
        <w:r w:rsidR="001402DC">
          <w:rPr>
            <w:rFonts w:cs="Times New Roman"/>
            <w:noProof/>
            <w:webHidden/>
            <w:szCs w:val="22"/>
            <w:rtl/>
          </w:rPr>
          <w:t>54</w:t>
        </w:r>
        <w:r w:rsidR="00613D12" w:rsidRPr="00BC26D2">
          <w:rPr>
            <w:rFonts w:cs="Times New Roman"/>
            <w:noProof/>
            <w:webHidden/>
            <w:szCs w:val="22"/>
            <w:rtl/>
          </w:rPr>
          <w:fldChar w:fldCharType="end"/>
        </w:r>
      </w:hyperlink>
    </w:p>
    <w:p w:rsidR="00613D12" w:rsidRDefault="00753FA5" w:rsidP="00E305E6">
      <w:pPr>
        <w:pStyle w:val="TOC1"/>
        <w:rPr>
          <w:rFonts w:asciiTheme="minorHAnsi" w:hAnsiTheme="minorHAnsi" w:cstheme="minorBidi"/>
          <w:noProof/>
          <w:szCs w:val="22"/>
          <w:rtl/>
        </w:rPr>
      </w:pPr>
      <w:hyperlink w:anchor="_Toc436903657" w:history="1">
        <w:r w:rsidR="00613D12" w:rsidRPr="004C02B5">
          <w:rPr>
            <w:rStyle w:val="Hyperlink"/>
            <w:rFonts w:hint="cs"/>
            <w:noProof/>
            <w:rtl/>
          </w:rPr>
          <w:t>القـرار</w:t>
        </w:r>
        <w:r w:rsidR="00613D12" w:rsidRPr="004C02B5">
          <w:rPr>
            <w:rStyle w:val="Hyperlink"/>
            <w:noProof/>
            <w:rtl/>
          </w:rPr>
          <w:t xml:space="preserve"> </w:t>
        </w:r>
        <w:r w:rsidR="00613D12" w:rsidRPr="004C02B5">
          <w:rPr>
            <w:rStyle w:val="Hyperlink"/>
            <w:noProof/>
            <w:lang w:bidi="ar-EG"/>
          </w:rPr>
          <w:t>ITU</w:t>
        </w:r>
        <w:r w:rsidR="00E305E6" w:rsidRPr="00E305E6">
          <w:rPr>
            <w:rStyle w:val="Hyperlink"/>
            <w:noProof/>
            <w:lang w:bidi="ar-EG"/>
          </w:rPr>
          <w:sym w:font="Symbol" w:char="F02D"/>
        </w:r>
        <w:r w:rsidR="00613D12" w:rsidRPr="004C02B5">
          <w:rPr>
            <w:rStyle w:val="Hyperlink"/>
            <w:noProof/>
            <w:lang w:bidi="ar-EG"/>
          </w:rPr>
          <w:t>R 7-3</w:t>
        </w:r>
        <w:r w:rsidR="00613D12">
          <w:rPr>
            <w:noProof/>
            <w:webHidden/>
            <w:rtl/>
          </w:rPr>
          <w:tab/>
        </w:r>
      </w:hyperlink>
      <w:hyperlink w:anchor="_Toc436903658" w:history="1">
        <w:r w:rsidR="00613D12" w:rsidRPr="004C02B5">
          <w:rPr>
            <w:rStyle w:val="Hyperlink"/>
            <w:rFonts w:hint="cs"/>
            <w:noProof/>
            <w:rtl/>
          </w:rPr>
          <w:t>تنمية</w:t>
        </w:r>
        <w:r w:rsidR="00613D12" w:rsidRPr="004C02B5">
          <w:rPr>
            <w:rStyle w:val="Hyperlink"/>
            <w:noProof/>
            <w:rtl/>
          </w:rPr>
          <w:t xml:space="preserve"> </w:t>
        </w:r>
        <w:r w:rsidR="00613D12" w:rsidRPr="004C02B5">
          <w:rPr>
            <w:rStyle w:val="Hyperlink"/>
            <w:rFonts w:hint="cs"/>
            <w:noProof/>
            <w:rtl/>
          </w:rPr>
          <w:t>الاتصالات</w:t>
        </w:r>
        <w:r w:rsidR="00613D12" w:rsidRPr="004C02B5">
          <w:rPr>
            <w:rStyle w:val="Hyperlink"/>
            <w:noProof/>
            <w:rtl/>
          </w:rPr>
          <w:t xml:space="preserve"> </w:t>
        </w:r>
        <w:r w:rsidR="00613D12" w:rsidRPr="004C02B5">
          <w:rPr>
            <w:rStyle w:val="Hyperlink"/>
            <w:rFonts w:hint="cs"/>
            <w:noProof/>
            <w:rtl/>
          </w:rPr>
          <w:t>بما</w:t>
        </w:r>
        <w:r w:rsidR="00613D12" w:rsidRPr="004C02B5">
          <w:rPr>
            <w:rStyle w:val="Hyperlink"/>
            <w:noProof/>
            <w:rtl/>
          </w:rPr>
          <w:t xml:space="preserve"> </w:t>
        </w:r>
        <w:r w:rsidR="00613D12" w:rsidRPr="004C02B5">
          <w:rPr>
            <w:rStyle w:val="Hyperlink"/>
            <w:rFonts w:hint="cs"/>
            <w:noProof/>
            <w:rtl/>
          </w:rPr>
          <w:t>في</w:t>
        </w:r>
        <w:r w:rsidR="00613D12" w:rsidRPr="004C02B5">
          <w:rPr>
            <w:rStyle w:val="Hyperlink"/>
            <w:noProof/>
            <w:rtl/>
          </w:rPr>
          <w:t xml:space="preserve"> </w:t>
        </w:r>
        <w:r w:rsidR="00613D12" w:rsidRPr="004C02B5">
          <w:rPr>
            <w:rStyle w:val="Hyperlink"/>
            <w:rFonts w:hint="cs"/>
            <w:noProof/>
            <w:rtl/>
          </w:rPr>
          <w:t>ذلك</w:t>
        </w:r>
        <w:r w:rsidR="00613D12" w:rsidRPr="004C02B5">
          <w:rPr>
            <w:rStyle w:val="Hyperlink"/>
            <w:noProof/>
            <w:rtl/>
          </w:rPr>
          <w:t xml:space="preserve"> </w:t>
        </w:r>
        <w:r w:rsidR="00613D12" w:rsidRPr="004C02B5">
          <w:rPr>
            <w:rStyle w:val="Hyperlink"/>
            <w:rFonts w:hint="cs"/>
            <w:noProof/>
            <w:rtl/>
            <w:lang w:bidi="ar-EG"/>
          </w:rPr>
          <w:t>ال</w:t>
        </w:r>
        <w:r w:rsidR="00613D12" w:rsidRPr="004C02B5">
          <w:rPr>
            <w:rStyle w:val="Hyperlink"/>
            <w:rFonts w:hint="cs"/>
            <w:noProof/>
            <w:rtl/>
          </w:rPr>
          <w:t>اتصال</w:t>
        </w:r>
        <w:r w:rsidR="00613D12" w:rsidRPr="004C02B5">
          <w:rPr>
            <w:rStyle w:val="Hyperlink"/>
            <w:noProof/>
            <w:rtl/>
          </w:rPr>
          <w:t xml:space="preserve"> </w:t>
        </w:r>
        <w:r w:rsidR="00613D12" w:rsidRPr="004C02B5">
          <w:rPr>
            <w:rStyle w:val="Hyperlink"/>
            <w:rFonts w:hint="cs"/>
            <w:noProof/>
            <w:rtl/>
          </w:rPr>
          <w:t>والتعاون</w:t>
        </w:r>
        <w:r w:rsidR="00613D12" w:rsidRPr="004C02B5">
          <w:rPr>
            <w:rStyle w:val="Hyperlink"/>
            <w:noProof/>
            <w:rtl/>
          </w:rPr>
          <w:t xml:space="preserve"> </w:t>
        </w:r>
        <w:r w:rsidR="00613D12" w:rsidRPr="004C02B5">
          <w:rPr>
            <w:rStyle w:val="Hyperlink"/>
            <w:rFonts w:hint="cs"/>
            <w:noProof/>
            <w:rtl/>
          </w:rPr>
          <w:t>مع</w:t>
        </w:r>
        <w:r w:rsidR="00613D12" w:rsidRPr="004C02B5">
          <w:rPr>
            <w:rStyle w:val="Hyperlink"/>
            <w:noProof/>
            <w:rtl/>
          </w:rPr>
          <w:t xml:space="preserve"> </w:t>
        </w:r>
        <w:r w:rsidR="00613D12" w:rsidRPr="004C02B5">
          <w:rPr>
            <w:rStyle w:val="Hyperlink"/>
            <w:rFonts w:hint="cs"/>
            <w:noProof/>
            <w:rtl/>
          </w:rPr>
          <w:t>قطاع</w:t>
        </w:r>
        <w:r w:rsidR="00613D12" w:rsidRPr="004C02B5">
          <w:rPr>
            <w:rStyle w:val="Hyperlink"/>
            <w:noProof/>
            <w:rtl/>
          </w:rPr>
          <w:t xml:space="preserve"> </w:t>
        </w:r>
        <w:r w:rsidR="00613D12" w:rsidRPr="004C02B5">
          <w:rPr>
            <w:rStyle w:val="Hyperlink"/>
            <w:rFonts w:hint="cs"/>
            <w:noProof/>
            <w:rtl/>
          </w:rPr>
          <w:t>تنمية</w:t>
        </w:r>
        <w:r w:rsidR="00613D12" w:rsidRPr="004C02B5">
          <w:rPr>
            <w:rStyle w:val="Hyperlink"/>
            <w:noProof/>
            <w:rtl/>
          </w:rPr>
          <w:t xml:space="preserve"> </w:t>
        </w:r>
        <w:r w:rsidR="00613D12" w:rsidRPr="004C02B5">
          <w:rPr>
            <w:rStyle w:val="Hyperlink"/>
            <w:rFonts w:hint="cs"/>
            <w:noProof/>
            <w:rtl/>
          </w:rPr>
          <w:t>الاتصالات</w:t>
        </w:r>
        <w:r w:rsidR="00613D12" w:rsidRPr="004C02B5">
          <w:rPr>
            <w:rStyle w:val="Hyperlink"/>
            <w:noProof/>
            <w:rtl/>
          </w:rPr>
          <w:t xml:space="preserve"> </w:t>
        </w:r>
        <w:r w:rsidR="00613D12" w:rsidRPr="004C02B5">
          <w:rPr>
            <w:rStyle w:val="Hyperlink"/>
            <w:rFonts w:hint="cs"/>
            <w:noProof/>
            <w:rtl/>
          </w:rPr>
          <w:t>في</w:t>
        </w:r>
        <w:r w:rsidR="00613D12" w:rsidRPr="004C02B5">
          <w:rPr>
            <w:rStyle w:val="Hyperlink"/>
            <w:noProof/>
            <w:rtl/>
          </w:rPr>
          <w:t xml:space="preserve"> </w:t>
        </w:r>
        <w:r w:rsidR="00613D12" w:rsidRPr="004C02B5">
          <w:rPr>
            <w:rStyle w:val="Hyperlink"/>
            <w:rFonts w:hint="cs"/>
            <w:noProof/>
            <w:rtl/>
          </w:rPr>
          <w:t>الاتحاد</w:t>
        </w:r>
        <w:r w:rsidR="00613D12" w:rsidRPr="004C02B5">
          <w:rPr>
            <w:rStyle w:val="Hyperlink"/>
            <w:noProof/>
            <w:rtl/>
          </w:rPr>
          <w:t xml:space="preserve"> </w:t>
        </w:r>
        <w:r w:rsidR="00613D12" w:rsidRPr="004C02B5">
          <w:rPr>
            <w:rStyle w:val="Hyperlink"/>
            <w:rFonts w:hint="cs"/>
            <w:noProof/>
            <w:rtl/>
          </w:rPr>
          <w:t>الدولي</w:t>
        </w:r>
        <w:r w:rsidR="00613D12" w:rsidRPr="004C02B5">
          <w:rPr>
            <w:rStyle w:val="Hyperlink"/>
            <w:noProof/>
            <w:rtl/>
          </w:rPr>
          <w:t xml:space="preserve"> </w:t>
        </w:r>
        <w:r w:rsidR="00613D12" w:rsidRPr="004C02B5">
          <w:rPr>
            <w:rStyle w:val="Hyperlink"/>
            <w:rFonts w:hint="cs"/>
            <w:noProof/>
            <w:rtl/>
          </w:rPr>
          <w:t>للاتصالات</w:t>
        </w:r>
        <w:r w:rsidR="002E490D">
          <w:rPr>
            <w:rStyle w:val="Hyperlink"/>
            <w:noProof/>
            <w:rtl/>
          </w:rPr>
          <w:tab/>
        </w:r>
        <w:r w:rsidR="00613D12">
          <w:rPr>
            <w:noProof/>
            <w:webHidden/>
            <w:rtl/>
          </w:rPr>
          <w:tab/>
        </w:r>
        <w:r w:rsidR="00613D12" w:rsidRPr="00BC26D2">
          <w:rPr>
            <w:rFonts w:cs="Times New Roman"/>
            <w:noProof/>
            <w:webHidden/>
            <w:szCs w:val="22"/>
            <w:rtl/>
          </w:rPr>
          <w:fldChar w:fldCharType="begin"/>
        </w:r>
        <w:r w:rsidR="00613D12" w:rsidRPr="00BC26D2">
          <w:rPr>
            <w:rFonts w:cs="Times New Roman"/>
            <w:noProof/>
            <w:webHidden/>
            <w:szCs w:val="22"/>
            <w:rtl/>
          </w:rPr>
          <w:instrText xml:space="preserve"> </w:instrText>
        </w:r>
        <w:r w:rsidR="00613D12" w:rsidRPr="00BC26D2">
          <w:rPr>
            <w:rFonts w:cs="Times New Roman"/>
            <w:noProof/>
            <w:webHidden/>
            <w:szCs w:val="22"/>
          </w:rPr>
          <w:instrText>PAGEREF</w:instrText>
        </w:r>
        <w:r w:rsidR="00613D12" w:rsidRPr="00BC26D2">
          <w:rPr>
            <w:rFonts w:cs="Times New Roman"/>
            <w:noProof/>
            <w:webHidden/>
            <w:szCs w:val="22"/>
            <w:rtl/>
          </w:rPr>
          <w:instrText xml:space="preserve"> _</w:instrText>
        </w:r>
        <w:r w:rsidR="00613D12" w:rsidRPr="00BC26D2">
          <w:rPr>
            <w:rFonts w:cs="Times New Roman"/>
            <w:noProof/>
            <w:webHidden/>
            <w:szCs w:val="22"/>
          </w:rPr>
          <w:instrText>Toc436903658 \h</w:instrText>
        </w:r>
        <w:r w:rsidR="00613D12" w:rsidRPr="00BC26D2">
          <w:rPr>
            <w:rFonts w:cs="Times New Roman"/>
            <w:noProof/>
            <w:webHidden/>
            <w:szCs w:val="22"/>
            <w:rtl/>
          </w:rPr>
          <w:instrText xml:space="preserve"> </w:instrText>
        </w:r>
        <w:r w:rsidR="00613D12" w:rsidRPr="00BC26D2">
          <w:rPr>
            <w:rFonts w:cs="Times New Roman"/>
            <w:noProof/>
            <w:webHidden/>
            <w:szCs w:val="22"/>
            <w:rtl/>
          </w:rPr>
        </w:r>
        <w:r w:rsidR="00613D12" w:rsidRPr="00BC26D2">
          <w:rPr>
            <w:rFonts w:cs="Times New Roman"/>
            <w:noProof/>
            <w:webHidden/>
            <w:szCs w:val="22"/>
            <w:rtl/>
          </w:rPr>
          <w:fldChar w:fldCharType="separate"/>
        </w:r>
        <w:r w:rsidR="001402DC">
          <w:rPr>
            <w:rFonts w:cs="Times New Roman"/>
            <w:noProof/>
            <w:webHidden/>
            <w:szCs w:val="22"/>
            <w:rtl/>
          </w:rPr>
          <w:t>60</w:t>
        </w:r>
        <w:r w:rsidR="00613D12" w:rsidRPr="00BC26D2">
          <w:rPr>
            <w:rFonts w:cs="Times New Roman"/>
            <w:noProof/>
            <w:webHidden/>
            <w:szCs w:val="22"/>
            <w:rtl/>
          </w:rPr>
          <w:fldChar w:fldCharType="end"/>
        </w:r>
      </w:hyperlink>
    </w:p>
    <w:p w:rsidR="00613D12" w:rsidRDefault="00753FA5" w:rsidP="00E305E6">
      <w:pPr>
        <w:pStyle w:val="TOC1"/>
        <w:rPr>
          <w:rFonts w:asciiTheme="minorHAnsi" w:hAnsiTheme="minorHAnsi" w:cstheme="minorBidi"/>
          <w:noProof/>
          <w:szCs w:val="22"/>
          <w:rtl/>
        </w:rPr>
      </w:pPr>
      <w:hyperlink w:anchor="_Toc436903659" w:history="1">
        <w:r w:rsidR="00613D12" w:rsidRPr="004C02B5">
          <w:rPr>
            <w:rStyle w:val="Hyperlink"/>
            <w:rFonts w:hint="cs"/>
            <w:noProof/>
            <w:rtl/>
          </w:rPr>
          <w:t>القـرار</w:t>
        </w:r>
        <w:r w:rsidR="00613D12" w:rsidRPr="004C02B5">
          <w:rPr>
            <w:rStyle w:val="Hyperlink"/>
            <w:noProof/>
            <w:rtl/>
          </w:rPr>
          <w:t xml:space="preserve"> </w:t>
        </w:r>
        <w:r w:rsidR="00613D12" w:rsidRPr="004C02B5">
          <w:rPr>
            <w:rStyle w:val="Hyperlink"/>
            <w:noProof/>
          </w:rPr>
          <w:t>ITU</w:t>
        </w:r>
        <w:r w:rsidR="00E305E6" w:rsidRPr="00E305E6">
          <w:rPr>
            <w:rStyle w:val="Hyperlink"/>
            <w:noProof/>
          </w:rPr>
          <w:sym w:font="Symbol" w:char="F02D"/>
        </w:r>
        <w:r w:rsidR="00613D12" w:rsidRPr="004C02B5">
          <w:rPr>
            <w:rStyle w:val="Hyperlink"/>
            <w:noProof/>
          </w:rPr>
          <w:t>R 8-2</w:t>
        </w:r>
        <w:r w:rsidR="00613D12">
          <w:rPr>
            <w:noProof/>
            <w:webHidden/>
            <w:rtl/>
          </w:rPr>
          <w:tab/>
        </w:r>
      </w:hyperlink>
      <w:hyperlink w:anchor="_Toc436903660" w:history="1">
        <w:r w:rsidR="00613D12" w:rsidRPr="004C02B5">
          <w:rPr>
            <w:rStyle w:val="Hyperlink"/>
            <w:rFonts w:hint="cs"/>
            <w:noProof/>
            <w:rtl/>
          </w:rPr>
          <w:t>دراسات</w:t>
        </w:r>
        <w:r w:rsidR="00613D12" w:rsidRPr="004C02B5">
          <w:rPr>
            <w:rStyle w:val="Hyperlink"/>
            <w:noProof/>
            <w:rtl/>
          </w:rPr>
          <w:t xml:space="preserve"> </w:t>
        </w:r>
        <w:r w:rsidR="00613D12" w:rsidRPr="004C02B5">
          <w:rPr>
            <w:rStyle w:val="Hyperlink"/>
            <w:rFonts w:hint="cs"/>
            <w:noProof/>
            <w:rtl/>
          </w:rPr>
          <w:t>وحملات</w:t>
        </w:r>
        <w:r w:rsidR="00613D12" w:rsidRPr="004C02B5">
          <w:rPr>
            <w:rStyle w:val="Hyperlink"/>
            <w:noProof/>
            <w:rtl/>
          </w:rPr>
          <w:t xml:space="preserve"> </w:t>
        </w:r>
        <w:r w:rsidR="00613D12" w:rsidRPr="004C02B5">
          <w:rPr>
            <w:rStyle w:val="Hyperlink"/>
            <w:rFonts w:hint="cs"/>
            <w:noProof/>
            <w:rtl/>
          </w:rPr>
          <w:t>قياس</w:t>
        </w:r>
        <w:r w:rsidR="00613D12" w:rsidRPr="004C02B5">
          <w:rPr>
            <w:rStyle w:val="Hyperlink"/>
            <w:noProof/>
            <w:rtl/>
          </w:rPr>
          <w:t xml:space="preserve"> </w:t>
        </w:r>
        <w:r w:rsidR="00613D12" w:rsidRPr="004C02B5">
          <w:rPr>
            <w:rStyle w:val="Hyperlink"/>
            <w:rFonts w:hint="cs"/>
            <w:noProof/>
            <w:rtl/>
          </w:rPr>
          <w:t>انتشار</w:t>
        </w:r>
        <w:r w:rsidR="00613D12" w:rsidRPr="004C02B5">
          <w:rPr>
            <w:rStyle w:val="Hyperlink"/>
            <w:noProof/>
            <w:rtl/>
          </w:rPr>
          <w:t xml:space="preserve"> </w:t>
        </w:r>
        <w:r w:rsidR="00613D12" w:rsidRPr="004C02B5">
          <w:rPr>
            <w:rStyle w:val="Hyperlink"/>
            <w:rFonts w:hint="cs"/>
            <w:noProof/>
            <w:rtl/>
          </w:rPr>
          <w:t>الموجات</w:t>
        </w:r>
        <w:r w:rsidR="00613D12" w:rsidRPr="004C02B5">
          <w:rPr>
            <w:rStyle w:val="Hyperlink"/>
            <w:noProof/>
            <w:rtl/>
          </w:rPr>
          <w:t xml:space="preserve"> </w:t>
        </w:r>
        <w:r w:rsidR="00613D12" w:rsidRPr="004C02B5">
          <w:rPr>
            <w:rStyle w:val="Hyperlink"/>
            <w:rFonts w:hint="cs"/>
            <w:noProof/>
            <w:rtl/>
          </w:rPr>
          <w:t>الراديوية</w:t>
        </w:r>
        <w:r w:rsidR="00613D12" w:rsidRPr="004C02B5">
          <w:rPr>
            <w:rStyle w:val="Hyperlink"/>
            <w:noProof/>
            <w:rtl/>
          </w:rPr>
          <w:t xml:space="preserve"> </w:t>
        </w:r>
        <w:r w:rsidR="00613D12" w:rsidRPr="004C02B5">
          <w:rPr>
            <w:rStyle w:val="Hyperlink"/>
            <w:rFonts w:hint="cs"/>
            <w:noProof/>
            <w:rtl/>
          </w:rPr>
          <w:t>في</w:t>
        </w:r>
        <w:r w:rsidR="00613D12" w:rsidRPr="004C02B5">
          <w:rPr>
            <w:rStyle w:val="Hyperlink"/>
            <w:noProof/>
            <w:rtl/>
          </w:rPr>
          <w:t xml:space="preserve"> </w:t>
        </w:r>
        <w:r w:rsidR="00613D12" w:rsidRPr="004C02B5">
          <w:rPr>
            <w:rStyle w:val="Hyperlink"/>
            <w:rFonts w:hint="cs"/>
            <w:noProof/>
            <w:rtl/>
          </w:rPr>
          <w:t>البلدان</w:t>
        </w:r>
        <w:r w:rsidR="00613D12" w:rsidRPr="004C02B5">
          <w:rPr>
            <w:rStyle w:val="Hyperlink"/>
            <w:noProof/>
            <w:rtl/>
          </w:rPr>
          <w:t xml:space="preserve"> </w:t>
        </w:r>
        <w:r w:rsidR="00613D12" w:rsidRPr="004C02B5">
          <w:rPr>
            <w:rStyle w:val="Hyperlink"/>
            <w:rFonts w:hint="cs"/>
            <w:noProof/>
            <w:rtl/>
          </w:rPr>
          <w:t>النامية</w:t>
        </w:r>
        <w:r w:rsidR="002E490D">
          <w:rPr>
            <w:rStyle w:val="Hyperlink"/>
            <w:noProof/>
            <w:rtl/>
          </w:rPr>
          <w:tab/>
        </w:r>
        <w:r w:rsidR="00613D12">
          <w:rPr>
            <w:noProof/>
            <w:webHidden/>
            <w:rtl/>
          </w:rPr>
          <w:tab/>
        </w:r>
        <w:r w:rsidR="00613D12" w:rsidRPr="00BC26D2">
          <w:rPr>
            <w:rFonts w:cs="Times New Roman"/>
            <w:noProof/>
            <w:webHidden/>
            <w:szCs w:val="22"/>
            <w:rtl/>
          </w:rPr>
          <w:fldChar w:fldCharType="begin"/>
        </w:r>
        <w:r w:rsidR="00613D12" w:rsidRPr="00BC26D2">
          <w:rPr>
            <w:rFonts w:cs="Times New Roman"/>
            <w:noProof/>
            <w:webHidden/>
            <w:szCs w:val="22"/>
            <w:rtl/>
          </w:rPr>
          <w:instrText xml:space="preserve"> </w:instrText>
        </w:r>
        <w:r w:rsidR="00613D12" w:rsidRPr="00BC26D2">
          <w:rPr>
            <w:rFonts w:cs="Times New Roman"/>
            <w:noProof/>
            <w:webHidden/>
            <w:szCs w:val="22"/>
          </w:rPr>
          <w:instrText>PAGEREF</w:instrText>
        </w:r>
        <w:r w:rsidR="00613D12" w:rsidRPr="00BC26D2">
          <w:rPr>
            <w:rFonts w:cs="Times New Roman"/>
            <w:noProof/>
            <w:webHidden/>
            <w:szCs w:val="22"/>
            <w:rtl/>
          </w:rPr>
          <w:instrText xml:space="preserve"> _</w:instrText>
        </w:r>
        <w:r w:rsidR="00613D12" w:rsidRPr="00BC26D2">
          <w:rPr>
            <w:rFonts w:cs="Times New Roman"/>
            <w:noProof/>
            <w:webHidden/>
            <w:szCs w:val="22"/>
          </w:rPr>
          <w:instrText>Toc436903660 \h</w:instrText>
        </w:r>
        <w:r w:rsidR="00613D12" w:rsidRPr="00BC26D2">
          <w:rPr>
            <w:rFonts w:cs="Times New Roman"/>
            <w:noProof/>
            <w:webHidden/>
            <w:szCs w:val="22"/>
            <w:rtl/>
          </w:rPr>
          <w:instrText xml:space="preserve"> </w:instrText>
        </w:r>
        <w:r w:rsidR="00613D12" w:rsidRPr="00BC26D2">
          <w:rPr>
            <w:rFonts w:cs="Times New Roman"/>
            <w:noProof/>
            <w:webHidden/>
            <w:szCs w:val="22"/>
            <w:rtl/>
          </w:rPr>
        </w:r>
        <w:r w:rsidR="00613D12" w:rsidRPr="00BC26D2">
          <w:rPr>
            <w:rFonts w:cs="Times New Roman"/>
            <w:noProof/>
            <w:webHidden/>
            <w:szCs w:val="22"/>
            <w:rtl/>
          </w:rPr>
          <w:fldChar w:fldCharType="separate"/>
        </w:r>
        <w:r w:rsidR="001402DC">
          <w:rPr>
            <w:rFonts w:cs="Times New Roman"/>
            <w:noProof/>
            <w:webHidden/>
            <w:szCs w:val="22"/>
            <w:rtl/>
          </w:rPr>
          <w:t>64</w:t>
        </w:r>
        <w:r w:rsidR="00613D12" w:rsidRPr="00BC26D2">
          <w:rPr>
            <w:rFonts w:cs="Times New Roman"/>
            <w:noProof/>
            <w:webHidden/>
            <w:szCs w:val="22"/>
            <w:rtl/>
          </w:rPr>
          <w:fldChar w:fldCharType="end"/>
        </w:r>
      </w:hyperlink>
    </w:p>
    <w:p w:rsidR="00613D12" w:rsidRDefault="00753FA5" w:rsidP="00E305E6">
      <w:pPr>
        <w:pStyle w:val="TOC1"/>
        <w:rPr>
          <w:rFonts w:asciiTheme="minorHAnsi" w:hAnsiTheme="minorHAnsi" w:cstheme="minorBidi"/>
          <w:noProof/>
          <w:szCs w:val="22"/>
          <w:rtl/>
        </w:rPr>
      </w:pPr>
      <w:hyperlink w:anchor="_Toc436903661" w:history="1">
        <w:r w:rsidR="00613D12" w:rsidRPr="004C02B5">
          <w:rPr>
            <w:rStyle w:val="Hyperlink"/>
            <w:rFonts w:hint="cs"/>
            <w:noProof/>
            <w:snapToGrid w:val="0"/>
            <w:rtl/>
          </w:rPr>
          <w:t>القـرار</w:t>
        </w:r>
        <w:r w:rsidR="00613D12" w:rsidRPr="004C02B5">
          <w:rPr>
            <w:rStyle w:val="Hyperlink"/>
            <w:noProof/>
            <w:snapToGrid w:val="0"/>
            <w:rtl/>
          </w:rPr>
          <w:t> </w:t>
        </w:r>
        <w:r w:rsidR="00613D12" w:rsidRPr="004C02B5">
          <w:rPr>
            <w:rStyle w:val="Hyperlink"/>
            <w:noProof/>
            <w:snapToGrid w:val="0"/>
          </w:rPr>
          <w:t>ITU</w:t>
        </w:r>
        <w:r w:rsidR="00E305E6" w:rsidRPr="00E305E6">
          <w:rPr>
            <w:rStyle w:val="Hyperlink"/>
            <w:noProof/>
            <w:snapToGrid w:val="0"/>
          </w:rPr>
          <w:sym w:font="Symbol" w:char="F02D"/>
        </w:r>
        <w:r w:rsidR="00613D12" w:rsidRPr="004C02B5">
          <w:rPr>
            <w:rStyle w:val="Hyperlink"/>
            <w:noProof/>
            <w:snapToGrid w:val="0"/>
          </w:rPr>
          <w:t>R 9</w:t>
        </w:r>
        <w:r w:rsidR="00613D12" w:rsidRPr="004C02B5">
          <w:rPr>
            <w:rStyle w:val="Hyperlink"/>
            <w:noProof/>
            <w:snapToGrid w:val="0"/>
          </w:rPr>
          <w:noBreakHyphen/>
          <w:t>5</w:t>
        </w:r>
        <w:r w:rsidR="00613D12">
          <w:rPr>
            <w:noProof/>
            <w:webHidden/>
            <w:rtl/>
          </w:rPr>
          <w:tab/>
        </w:r>
      </w:hyperlink>
      <w:hyperlink w:anchor="_Toc436903662" w:history="1">
        <w:r w:rsidR="00613D12" w:rsidRPr="004C02B5">
          <w:rPr>
            <w:rStyle w:val="Hyperlink"/>
            <w:rFonts w:hint="cs"/>
            <w:noProof/>
            <w:rtl/>
          </w:rPr>
          <w:t>الاتصال</w:t>
        </w:r>
        <w:r w:rsidR="00613D12" w:rsidRPr="004C02B5">
          <w:rPr>
            <w:rStyle w:val="Hyperlink"/>
            <w:noProof/>
            <w:rtl/>
          </w:rPr>
          <w:t xml:space="preserve"> </w:t>
        </w:r>
        <w:r w:rsidR="00613D12" w:rsidRPr="004C02B5">
          <w:rPr>
            <w:rStyle w:val="Hyperlink"/>
            <w:rFonts w:hint="cs"/>
            <w:noProof/>
            <w:rtl/>
          </w:rPr>
          <w:t>والتعاون</w:t>
        </w:r>
        <w:r w:rsidR="00613D12" w:rsidRPr="004C02B5">
          <w:rPr>
            <w:rStyle w:val="Hyperlink"/>
            <w:noProof/>
            <w:rtl/>
          </w:rPr>
          <w:t xml:space="preserve"> </w:t>
        </w:r>
        <w:r w:rsidR="00613D12" w:rsidRPr="004C02B5">
          <w:rPr>
            <w:rStyle w:val="Hyperlink"/>
            <w:rFonts w:hint="cs"/>
            <w:noProof/>
            <w:rtl/>
          </w:rPr>
          <w:t>مع</w:t>
        </w:r>
        <w:r w:rsidR="00613D12" w:rsidRPr="004C02B5">
          <w:rPr>
            <w:rStyle w:val="Hyperlink"/>
            <w:noProof/>
            <w:rtl/>
          </w:rPr>
          <w:t xml:space="preserve"> </w:t>
        </w:r>
        <w:r w:rsidR="00613D12" w:rsidRPr="004C02B5">
          <w:rPr>
            <w:rStyle w:val="Hyperlink"/>
            <w:rFonts w:hint="cs"/>
            <w:noProof/>
            <w:rtl/>
          </w:rPr>
          <w:t>المنظمات</w:t>
        </w:r>
        <w:r w:rsidR="00613D12" w:rsidRPr="004C02B5">
          <w:rPr>
            <w:rStyle w:val="Hyperlink"/>
            <w:noProof/>
            <w:rtl/>
          </w:rPr>
          <w:t xml:space="preserve"> </w:t>
        </w:r>
        <w:r w:rsidR="00613D12" w:rsidRPr="004C02B5">
          <w:rPr>
            <w:rStyle w:val="Hyperlink"/>
            <w:rFonts w:hint="cs"/>
            <w:noProof/>
            <w:rtl/>
          </w:rPr>
          <w:t>المعنية</w:t>
        </w:r>
        <w:r w:rsidR="00613D12" w:rsidRPr="004C02B5">
          <w:rPr>
            <w:rStyle w:val="Hyperlink"/>
            <w:noProof/>
            <w:rtl/>
          </w:rPr>
          <w:t xml:space="preserve"> </w:t>
        </w:r>
        <w:r w:rsidR="00613D12" w:rsidRPr="004C02B5">
          <w:rPr>
            <w:rStyle w:val="Hyperlink"/>
            <w:rFonts w:hint="cs"/>
            <w:noProof/>
            <w:rtl/>
          </w:rPr>
          <w:t>الأخرى</w:t>
        </w:r>
        <w:r w:rsidR="00613D12" w:rsidRPr="004C02B5">
          <w:rPr>
            <w:rStyle w:val="Hyperlink"/>
            <w:noProof/>
            <w:rtl/>
          </w:rPr>
          <w:t xml:space="preserve"> </w:t>
        </w:r>
        <w:r w:rsidR="00613D12" w:rsidRPr="004C02B5">
          <w:rPr>
            <w:rStyle w:val="Hyperlink"/>
            <w:rFonts w:hint="cs"/>
            <w:noProof/>
            <w:rtl/>
          </w:rPr>
          <w:t>وخصوصاً</w:t>
        </w:r>
        <w:r w:rsidR="00613D12" w:rsidRPr="004C02B5">
          <w:rPr>
            <w:rStyle w:val="Hyperlink"/>
            <w:noProof/>
            <w:rtl/>
          </w:rPr>
          <w:t xml:space="preserve"> </w:t>
        </w:r>
        <w:r w:rsidR="00613D12" w:rsidRPr="004C02B5">
          <w:rPr>
            <w:rStyle w:val="Hyperlink"/>
            <w:rFonts w:hint="cs"/>
            <w:noProof/>
            <w:rtl/>
          </w:rPr>
          <w:t>مع</w:t>
        </w:r>
        <w:r w:rsidR="00613D12" w:rsidRPr="004C02B5">
          <w:rPr>
            <w:rStyle w:val="Hyperlink"/>
            <w:noProof/>
            <w:rtl/>
          </w:rPr>
          <w:t xml:space="preserve"> </w:t>
        </w:r>
        <w:r w:rsidR="00613D12" w:rsidRPr="004C02B5">
          <w:rPr>
            <w:rStyle w:val="Hyperlink"/>
            <w:rFonts w:hint="cs"/>
            <w:noProof/>
            <w:rtl/>
          </w:rPr>
          <w:t>المنظمة</w:t>
        </w:r>
        <w:r w:rsidR="00613D12" w:rsidRPr="004C02B5">
          <w:rPr>
            <w:rStyle w:val="Hyperlink"/>
            <w:noProof/>
            <w:rtl/>
          </w:rPr>
          <w:t xml:space="preserve"> </w:t>
        </w:r>
        <w:r w:rsidR="00613D12" w:rsidRPr="004C02B5">
          <w:rPr>
            <w:rStyle w:val="Hyperlink"/>
            <w:rFonts w:hint="cs"/>
            <w:noProof/>
            <w:rtl/>
          </w:rPr>
          <w:t>الدولية</w:t>
        </w:r>
        <w:r w:rsidR="00613D12" w:rsidRPr="004C02B5">
          <w:rPr>
            <w:rStyle w:val="Hyperlink"/>
            <w:noProof/>
            <w:rtl/>
          </w:rPr>
          <w:t xml:space="preserve"> </w:t>
        </w:r>
        <w:r w:rsidR="00613D12" w:rsidRPr="004C02B5">
          <w:rPr>
            <w:rStyle w:val="Hyperlink"/>
            <w:rFonts w:hint="cs"/>
            <w:noProof/>
            <w:rtl/>
          </w:rPr>
          <w:t>للتوحيد</w:t>
        </w:r>
        <w:r w:rsidR="00613D12" w:rsidRPr="004C02B5">
          <w:rPr>
            <w:rStyle w:val="Hyperlink"/>
            <w:noProof/>
            <w:rtl/>
          </w:rPr>
          <w:t xml:space="preserve"> </w:t>
        </w:r>
        <w:r w:rsidR="00613D12" w:rsidRPr="004C02B5">
          <w:rPr>
            <w:rStyle w:val="Hyperlink"/>
            <w:rFonts w:hint="cs"/>
            <w:noProof/>
            <w:rtl/>
          </w:rPr>
          <w:t>القياسي</w:t>
        </w:r>
        <w:r w:rsidR="00613D12" w:rsidRPr="004C02B5">
          <w:rPr>
            <w:rStyle w:val="Hyperlink"/>
            <w:noProof/>
            <w:rtl/>
          </w:rPr>
          <w:t xml:space="preserve"> </w:t>
        </w:r>
        <w:r w:rsidR="00613D12" w:rsidRPr="004C02B5">
          <w:rPr>
            <w:rStyle w:val="Hyperlink"/>
            <w:noProof/>
          </w:rPr>
          <w:t>(ISO)</w:t>
        </w:r>
        <w:r w:rsidR="00613D12" w:rsidRPr="004C02B5">
          <w:rPr>
            <w:rStyle w:val="Hyperlink"/>
            <w:noProof/>
            <w:rtl/>
          </w:rPr>
          <w:t xml:space="preserve"> </w:t>
        </w:r>
        <w:r w:rsidR="00613D12" w:rsidRPr="004C02B5">
          <w:rPr>
            <w:rStyle w:val="Hyperlink"/>
            <w:rFonts w:hint="cs"/>
            <w:noProof/>
            <w:rtl/>
          </w:rPr>
          <w:t>واللجنة</w:t>
        </w:r>
        <w:r w:rsidR="00613D12" w:rsidRPr="004C02B5">
          <w:rPr>
            <w:rStyle w:val="Hyperlink"/>
            <w:noProof/>
            <w:rtl/>
          </w:rPr>
          <w:t xml:space="preserve"> </w:t>
        </w:r>
        <w:r w:rsidR="00613D12" w:rsidRPr="004C02B5">
          <w:rPr>
            <w:rStyle w:val="Hyperlink"/>
            <w:rFonts w:hint="cs"/>
            <w:noProof/>
            <w:rtl/>
          </w:rPr>
          <w:t>الكهرتقنية</w:t>
        </w:r>
        <w:r w:rsidR="00613D12" w:rsidRPr="004C02B5">
          <w:rPr>
            <w:rStyle w:val="Hyperlink"/>
            <w:noProof/>
            <w:rtl/>
          </w:rPr>
          <w:t xml:space="preserve"> </w:t>
        </w:r>
        <w:r w:rsidR="00613D12" w:rsidRPr="004C02B5">
          <w:rPr>
            <w:rStyle w:val="Hyperlink"/>
            <w:rFonts w:hint="cs"/>
            <w:noProof/>
            <w:rtl/>
          </w:rPr>
          <w:t>الدولية</w:t>
        </w:r>
        <w:r w:rsidR="00613D12" w:rsidRPr="004C02B5">
          <w:rPr>
            <w:rStyle w:val="Hyperlink"/>
            <w:noProof/>
            <w:rtl/>
          </w:rPr>
          <w:t xml:space="preserve"> </w:t>
        </w:r>
        <w:r w:rsidR="00613D12" w:rsidRPr="004C02B5">
          <w:rPr>
            <w:rStyle w:val="Hyperlink"/>
            <w:noProof/>
          </w:rPr>
          <w:t>(IEC)</w:t>
        </w:r>
        <w:r w:rsidR="00613D12" w:rsidRPr="004C02B5">
          <w:rPr>
            <w:rStyle w:val="Hyperlink"/>
            <w:noProof/>
            <w:rtl/>
          </w:rPr>
          <w:t xml:space="preserve"> </w:t>
        </w:r>
        <w:r w:rsidR="00613D12" w:rsidRPr="004C02B5">
          <w:rPr>
            <w:rStyle w:val="Hyperlink"/>
            <w:rFonts w:hint="cs"/>
            <w:noProof/>
            <w:rtl/>
          </w:rPr>
          <w:t>واللجنة</w:t>
        </w:r>
        <w:r w:rsidR="00613D12" w:rsidRPr="004C02B5">
          <w:rPr>
            <w:rStyle w:val="Hyperlink"/>
            <w:noProof/>
            <w:rtl/>
          </w:rPr>
          <w:t xml:space="preserve"> </w:t>
        </w:r>
        <w:r w:rsidR="00613D12" w:rsidRPr="004C02B5">
          <w:rPr>
            <w:rStyle w:val="Hyperlink"/>
            <w:rFonts w:hint="cs"/>
            <w:noProof/>
            <w:rtl/>
          </w:rPr>
          <w:t>الدولية</w:t>
        </w:r>
        <w:r w:rsidR="00613D12" w:rsidRPr="004C02B5">
          <w:rPr>
            <w:rStyle w:val="Hyperlink"/>
            <w:noProof/>
            <w:rtl/>
          </w:rPr>
          <w:t xml:space="preserve"> </w:t>
        </w:r>
        <w:r w:rsidR="00613D12" w:rsidRPr="004C02B5">
          <w:rPr>
            <w:rStyle w:val="Hyperlink"/>
            <w:rFonts w:hint="cs"/>
            <w:noProof/>
            <w:rtl/>
          </w:rPr>
          <w:t>الخاصة</w:t>
        </w:r>
        <w:r w:rsidR="00613D12" w:rsidRPr="004C02B5">
          <w:rPr>
            <w:rStyle w:val="Hyperlink"/>
            <w:noProof/>
            <w:rtl/>
          </w:rPr>
          <w:t xml:space="preserve"> </w:t>
        </w:r>
        <w:r w:rsidR="00613D12" w:rsidRPr="004C02B5">
          <w:rPr>
            <w:rStyle w:val="Hyperlink"/>
            <w:rFonts w:hint="cs"/>
            <w:noProof/>
            <w:rtl/>
          </w:rPr>
          <w:t>المعنية</w:t>
        </w:r>
        <w:r w:rsidR="00613D12" w:rsidRPr="004C02B5">
          <w:rPr>
            <w:rStyle w:val="Hyperlink"/>
            <w:noProof/>
            <w:rtl/>
          </w:rPr>
          <w:t xml:space="preserve"> </w:t>
        </w:r>
        <w:r w:rsidR="00613D12" w:rsidRPr="004C02B5">
          <w:rPr>
            <w:rStyle w:val="Hyperlink"/>
            <w:rFonts w:hint="cs"/>
            <w:noProof/>
            <w:rtl/>
          </w:rPr>
          <w:t>بالتداخل</w:t>
        </w:r>
        <w:r w:rsidR="00613D12" w:rsidRPr="004C02B5">
          <w:rPr>
            <w:rStyle w:val="Hyperlink"/>
            <w:noProof/>
            <w:rtl/>
          </w:rPr>
          <w:t xml:space="preserve"> </w:t>
        </w:r>
        <w:r w:rsidR="00613D12" w:rsidRPr="004C02B5">
          <w:rPr>
            <w:rStyle w:val="Hyperlink"/>
            <w:rFonts w:hint="cs"/>
            <w:noProof/>
            <w:rtl/>
          </w:rPr>
          <w:t>الراديوي</w:t>
        </w:r>
        <w:r w:rsidR="00613D12" w:rsidRPr="004C02B5">
          <w:rPr>
            <w:rStyle w:val="Hyperlink"/>
            <w:noProof/>
            <w:rtl/>
          </w:rPr>
          <w:t xml:space="preserve"> </w:t>
        </w:r>
        <w:r w:rsidR="00613D12" w:rsidRPr="004C02B5">
          <w:rPr>
            <w:rStyle w:val="Hyperlink"/>
            <w:noProof/>
          </w:rPr>
          <w:t>(CISPR)</w:t>
        </w:r>
        <w:r w:rsidR="002E490D">
          <w:rPr>
            <w:rStyle w:val="Hyperlink"/>
            <w:noProof/>
            <w:rtl/>
          </w:rPr>
          <w:tab/>
        </w:r>
        <w:r w:rsidR="00613D12">
          <w:rPr>
            <w:noProof/>
            <w:webHidden/>
            <w:rtl/>
          </w:rPr>
          <w:tab/>
        </w:r>
        <w:r w:rsidR="00613D12" w:rsidRPr="00BC26D2">
          <w:rPr>
            <w:rFonts w:cs="Times New Roman"/>
            <w:noProof/>
            <w:webHidden/>
            <w:szCs w:val="22"/>
            <w:rtl/>
          </w:rPr>
          <w:fldChar w:fldCharType="begin"/>
        </w:r>
        <w:r w:rsidR="00613D12" w:rsidRPr="00BC26D2">
          <w:rPr>
            <w:rFonts w:cs="Times New Roman"/>
            <w:noProof/>
            <w:webHidden/>
            <w:szCs w:val="22"/>
            <w:rtl/>
          </w:rPr>
          <w:instrText xml:space="preserve"> </w:instrText>
        </w:r>
        <w:r w:rsidR="00613D12" w:rsidRPr="00BC26D2">
          <w:rPr>
            <w:rFonts w:cs="Times New Roman"/>
            <w:noProof/>
            <w:webHidden/>
            <w:szCs w:val="22"/>
          </w:rPr>
          <w:instrText>PAGEREF</w:instrText>
        </w:r>
        <w:r w:rsidR="00613D12" w:rsidRPr="00BC26D2">
          <w:rPr>
            <w:rFonts w:cs="Times New Roman"/>
            <w:noProof/>
            <w:webHidden/>
            <w:szCs w:val="22"/>
            <w:rtl/>
          </w:rPr>
          <w:instrText xml:space="preserve"> _</w:instrText>
        </w:r>
        <w:r w:rsidR="00613D12" w:rsidRPr="00BC26D2">
          <w:rPr>
            <w:rFonts w:cs="Times New Roman"/>
            <w:noProof/>
            <w:webHidden/>
            <w:szCs w:val="22"/>
          </w:rPr>
          <w:instrText>Toc436903662 \h</w:instrText>
        </w:r>
        <w:r w:rsidR="00613D12" w:rsidRPr="00BC26D2">
          <w:rPr>
            <w:rFonts w:cs="Times New Roman"/>
            <w:noProof/>
            <w:webHidden/>
            <w:szCs w:val="22"/>
            <w:rtl/>
          </w:rPr>
          <w:instrText xml:space="preserve"> </w:instrText>
        </w:r>
        <w:r w:rsidR="00613D12" w:rsidRPr="00BC26D2">
          <w:rPr>
            <w:rFonts w:cs="Times New Roman"/>
            <w:noProof/>
            <w:webHidden/>
            <w:szCs w:val="22"/>
            <w:rtl/>
          </w:rPr>
        </w:r>
        <w:r w:rsidR="00613D12" w:rsidRPr="00BC26D2">
          <w:rPr>
            <w:rFonts w:cs="Times New Roman"/>
            <w:noProof/>
            <w:webHidden/>
            <w:szCs w:val="22"/>
            <w:rtl/>
          </w:rPr>
          <w:fldChar w:fldCharType="separate"/>
        </w:r>
        <w:r w:rsidR="001402DC">
          <w:rPr>
            <w:rFonts w:cs="Times New Roman"/>
            <w:noProof/>
            <w:webHidden/>
            <w:szCs w:val="22"/>
            <w:rtl/>
          </w:rPr>
          <w:t>66</w:t>
        </w:r>
        <w:r w:rsidR="00613D12" w:rsidRPr="00BC26D2">
          <w:rPr>
            <w:rFonts w:cs="Times New Roman"/>
            <w:noProof/>
            <w:webHidden/>
            <w:szCs w:val="22"/>
            <w:rtl/>
          </w:rPr>
          <w:fldChar w:fldCharType="end"/>
        </w:r>
      </w:hyperlink>
    </w:p>
    <w:p w:rsidR="00613D12" w:rsidRDefault="00753FA5" w:rsidP="00E305E6">
      <w:pPr>
        <w:pStyle w:val="TOC1"/>
        <w:rPr>
          <w:rFonts w:asciiTheme="minorHAnsi" w:hAnsiTheme="minorHAnsi" w:cstheme="minorBidi"/>
          <w:noProof/>
          <w:szCs w:val="22"/>
          <w:rtl/>
        </w:rPr>
      </w:pPr>
      <w:hyperlink w:anchor="_Toc436903663" w:history="1">
        <w:r w:rsidR="00613D12" w:rsidRPr="004C02B5">
          <w:rPr>
            <w:rStyle w:val="Hyperlink"/>
            <w:rFonts w:hint="cs"/>
            <w:noProof/>
            <w:rtl/>
          </w:rPr>
          <w:t>القرار</w:t>
        </w:r>
        <w:r w:rsidR="00613D12" w:rsidRPr="004C02B5">
          <w:rPr>
            <w:rStyle w:val="Hyperlink"/>
            <w:noProof/>
            <w:rtl/>
          </w:rPr>
          <w:t xml:space="preserve"> </w:t>
        </w:r>
        <w:r w:rsidR="00613D12" w:rsidRPr="004C02B5">
          <w:rPr>
            <w:rStyle w:val="Hyperlink"/>
            <w:noProof/>
          </w:rPr>
          <w:t>ITU</w:t>
        </w:r>
        <w:r w:rsidR="00E305E6" w:rsidRPr="00E305E6">
          <w:rPr>
            <w:rStyle w:val="Hyperlink"/>
            <w:noProof/>
          </w:rPr>
          <w:sym w:font="Symbol" w:char="F02D"/>
        </w:r>
        <w:r w:rsidR="00613D12" w:rsidRPr="004C02B5">
          <w:rPr>
            <w:rStyle w:val="Hyperlink"/>
            <w:noProof/>
          </w:rPr>
          <w:t>R 11</w:t>
        </w:r>
        <w:r w:rsidR="00613D12" w:rsidRPr="004C02B5">
          <w:rPr>
            <w:rStyle w:val="Hyperlink"/>
            <w:noProof/>
          </w:rPr>
          <w:noBreakHyphen/>
          <w:t>5</w:t>
        </w:r>
        <w:r w:rsidR="00613D12">
          <w:rPr>
            <w:noProof/>
            <w:webHidden/>
            <w:rtl/>
          </w:rPr>
          <w:tab/>
        </w:r>
      </w:hyperlink>
      <w:hyperlink w:anchor="_Toc436903664" w:history="1">
        <w:r w:rsidR="00613D12" w:rsidRPr="004C02B5">
          <w:rPr>
            <w:rStyle w:val="Hyperlink"/>
            <w:rFonts w:hint="cs"/>
            <w:noProof/>
            <w:rtl/>
          </w:rPr>
          <w:t>تحسين</w:t>
        </w:r>
        <w:r w:rsidR="00613D12" w:rsidRPr="004C02B5">
          <w:rPr>
            <w:rStyle w:val="Hyperlink"/>
            <w:noProof/>
            <w:rtl/>
          </w:rPr>
          <w:t xml:space="preserve"> </w:t>
        </w:r>
        <w:r w:rsidR="00613D12" w:rsidRPr="004C02B5">
          <w:rPr>
            <w:rStyle w:val="Hyperlink"/>
            <w:rFonts w:hint="cs"/>
            <w:noProof/>
            <w:rtl/>
          </w:rPr>
          <w:t>نظام</w:t>
        </w:r>
        <w:r w:rsidR="00613D12" w:rsidRPr="004C02B5">
          <w:rPr>
            <w:rStyle w:val="Hyperlink"/>
            <w:noProof/>
            <w:rtl/>
          </w:rPr>
          <w:t xml:space="preserve"> </w:t>
        </w:r>
        <w:r w:rsidR="00613D12" w:rsidRPr="004C02B5">
          <w:rPr>
            <w:rStyle w:val="Hyperlink"/>
            <w:rFonts w:hint="cs"/>
            <w:noProof/>
            <w:rtl/>
          </w:rPr>
          <w:t>إدارة</w:t>
        </w:r>
        <w:r w:rsidR="00613D12" w:rsidRPr="004C02B5">
          <w:rPr>
            <w:rStyle w:val="Hyperlink"/>
            <w:noProof/>
            <w:rtl/>
          </w:rPr>
          <w:t xml:space="preserve"> </w:t>
        </w:r>
        <w:r w:rsidR="00613D12" w:rsidRPr="004C02B5">
          <w:rPr>
            <w:rStyle w:val="Hyperlink"/>
            <w:rFonts w:hint="cs"/>
            <w:noProof/>
            <w:rtl/>
          </w:rPr>
          <w:t>الطيف</w:t>
        </w:r>
        <w:r w:rsidR="00613D12" w:rsidRPr="004C02B5">
          <w:rPr>
            <w:rStyle w:val="Hyperlink"/>
            <w:noProof/>
            <w:rtl/>
          </w:rPr>
          <w:t xml:space="preserve"> </w:t>
        </w:r>
        <w:r w:rsidR="00613D12" w:rsidRPr="004C02B5">
          <w:rPr>
            <w:rStyle w:val="Hyperlink"/>
            <w:rFonts w:hint="cs"/>
            <w:noProof/>
            <w:rtl/>
          </w:rPr>
          <w:t>لصالح</w:t>
        </w:r>
        <w:r w:rsidR="00613D12" w:rsidRPr="004C02B5">
          <w:rPr>
            <w:rStyle w:val="Hyperlink"/>
            <w:noProof/>
            <w:rtl/>
          </w:rPr>
          <w:t xml:space="preserve"> </w:t>
        </w:r>
        <w:r w:rsidR="00613D12" w:rsidRPr="004C02B5">
          <w:rPr>
            <w:rStyle w:val="Hyperlink"/>
            <w:rFonts w:hint="cs"/>
            <w:noProof/>
            <w:rtl/>
          </w:rPr>
          <w:t>البلدان</w:t>
        </w:r>
        <w:r w:rsidR="00613D12" w:rsidRPr="004C02B5">
          <w:rPr>
            <w:rStyle w:val="Hyperlink"/>
            <w:noProof/>
            <w:rtl/>
          </w:rPr>
          <w:t xml:space="preserve"> </w:t>
        </w:r>
        <w:r w:rsidR="00613D12" w:rsidRPr="004C02B5">
          <w:rPr>
            <w:rStyle w:val="Hyperlink"/>
            <w:rFonts w:hint="cs"/>
            <w:noProof/>
            <w:rtl/>
          </w:rPr>
          <w:t>النامية</w:t>
        </w:r>
        <w:r w:rsidR="002E490D">
          <w:rPr>
            <w:rStyle w:val="Hyperlink"/>
            <w:noProof/>
            <w:rtl/>
          </w:rPr>
          <w:tab/>
        </w:r>
        <w:r w:rsidR="00613D12">
          <w:rPr>
            <w:noProof/>
            <w:webHidden/>
            <w:rtl/>
          </w:rPr>
          <w:tab/>
        </w:r>
        <w:r w:rsidR="00613D12" w:rsidRPr="00BC26D2">
          <w:rPr>
            <w:rFonts w:cs="Times New Roman"/>
            <w:noProof/>
            <w:webHidden/>
            <w:szCs w:val="22"/>
            <w:rtl/>
          </w:rPr>
          <w:fldChar w:fldCharType="begin"/>
        </w:r>
        <w:r w:rsidR="00613D12" w:rsidRPr="00BC26D2">
          <w:rPr>
            <w:rFonts w:cs="Times New Roman"/>
            <w:noProof/>
            <w:webHidden/>
            <w:szCs w:val="22"/>
            <w:rtl/>
          </w:rPr>
          <w:instrText xml:space="preserve"> </w:instrText>
        </w:r>
        <w:r w:rsidR="00613D12" w:rsidRPr="00BC26D2">
          <w:rPr>
            <w:rFonts w:cs="Times New Roman"/>
            <w:noProof/>
            <w:webHidden/>
            <w:szCs w:val="22"/>
          </w:rPr>
          <w:instrText>PAGEREF</w:instrText>
        </w:r>
        <w:r w:rsidR="00613D12" w:rsidRPr="00BC26D2">
          <w:rPr>
            <w:rFonts w:cs="Times New Roman"/>
            <w:noProof/>
            <w:webHidden/>
            <w:szCs w:val="22"/>
            <w:rtl/>
          </w:rPr>
          <w:instrText xml:space="preserve"> _</w:instrText>
        </w:r>
        <w:r w:rsidR="00613D12" w:rsidRPr="00BC26D2">
          <w:rPr>
            <w:rFonts w:cs="Times New Roman"/>
            <w:noProof/>
            <w:webHidden/>
            <w:szCs w:val="22"/>
          </w:rPr>
          <w:instrText>Toc436903664 \h</w:instrText>
        </w:r>
        <w:r w:rsidR="00613D12" w:rsidRPr="00BC26D2">
          <w:rPr>
            <w:rFonts w:cs="Times New Roman"/>
            <w:noProof/>
            <w:webHidden/>
            <w:szCs w:val="22"/>
            <w:rtl/>
          </w:rPr>
          <w:instrText xml:space="preserve"> </w:instrText>
        </w:r>
        <w:r w:rsidR="00613D12" w:rsidRPr="00BC26D2">
          <w:rPr>
            <w:rFonts w:cs="Times New Roman"/>
            <w:noProof/>
            <w:webHidden/>
            <w:szCs w:val="22"/>
            <w:rtl/>
          </w:rPr>
        </w:r>
        <w:r w:rsidR="00613D12" w:rsidRPr="00BC26D2">
          <w:rPr>
            <w:rFonts w:cs="Times New Roman"/>
            <w:noProof/>
            <w:webHidden/>
            <w:szCs w:val="22"/>
            <w:rtl/>
          </w:rPr>
          <w:fldChar w:fldCharType="separate"/>
        </w:r>
        <w:r w:rsidR="001402DC">
          <w:rPr>
            <w:rFonts w:cs="Times New Roman"/>
            <w:noProof/>
            <w:webHidden/>
            <w:szCs w:val="22"/>
            <w:rtl/>
          </w:rPr>
          <w:t>70</w:t>
        </w:r>
        <w:r w:rsidR="00613D12" w:rsidRPr="00BC26D2">
          <w:rPr>
            <w:rFonts w:cs="Times New Roman"/>
            <w:noProof/>
            <w:webHidden/>
            <w:szCs w:val="22"/>
            <w:rtl/>
          </w:rPr>
          <w:fldChar w:fldCharType="end"/>
        </w:r>
      </w:hyperlink>
    </w:p>
    <w:p w:rsidR="00613D12" w:rsidRDefault="00753FA5" w:rsidP="00E305E6">
      <w:pPr>
        <w:pStyle w:val="TOC1"/>
        <w:rPr>
          <w:rFonts w:asciiTheme="minorHAnsi" w:hAnsiTheme="minorHAnsi" w:cstheme="minorBidi"/>
          <w:noProof/>
          <w:szCs w:val="22"/>
          <w:rtl/>
        </w:rPr>
      </w:pPr>
      <w:hyperlink w:anchor="_Toc436903665" w:history="1">
        <w:r w:rsidR="00613D12" w:rsidRPr="004C02B5">
          <w:rPr>
            <w:rStyle w:val="Hyperlink"/>
            <w:rFonts w:hint="cs"/>
            <w:noProof/>
            <w:rtl/>
          </w:rPr>
          <w:t>القـرار</w:t>
        </w:r>
        <w:r w:rsidR="00613D12" w:rsidRPr="004C02B5">
          <w:rPr>
            <w:rStyle w:val="Hyperlink"/>
            <w:noProof/>
            <w:rtl/>
          </w:rPr>
          <w:t xml:space="preserve"> </w:t>
        </w:r>
        <w:r w:rsidR="00613D12" w:rsidRPr="004C02B5">
          <w:rPr>
            <w:rStyle w:val="Hyperlink"/>
            <w:noProof/>
          </w:rPr>
          <w:t>ITU</w:t>
        </w:r>
        <w:r w:rsidR="00E305E6" w:rsidRPr="00E305E6">
          <w:rPr>
            <w:rStyle w:val="Hyperlink"/>
            <w:noProof/>
          </w:rPr>
          <w:sym w:font="Symbol" w:char="F02D"/>
        </w:r>
        <w:r w:rsidR="00613D12" w:rsidRPr="004C02B5">
          <w:rPr>
            <w:rStyle w:val="Hyperlink"/>
            <w:noProof/>
          </w:rPr>
          <w:t>R</w:t>
        </w:r>
        <w:r w:rsidR="00E305E6">
          <w:rPr>
            <w:rStyle w:val="Hyperlink"/>
            <w:noProof/>
          </w:rPr>
          <w:t xml:space="preserve"> </w:t>
        </w:r>
        <w:r w:rsidR="00613D12" w:rsidRPr="004C02B5">
          <w:rPr>
            <w:rStyle w:val="Hyperlink"/>
            <w:noProof/>
          </w:rPr>
          <w:t>12-1</w:t>
        </w:r>
        <w:r w:rsidR="00613D12">
          <w:rPr>
            <w:noProof/>
            <w:webHidden/>
            <w:rtl/>
          </w:rPr>
          <w:tab/>
        </w:r>
      </w:hyperlink>
      <w:hyperlink w:anchor="_Toc436903666" w:history="1">
        <w:r w:rsidR="00613D12" w:rsidRPr="004C02B5">
          <w:rPr>
            <w:rStyle w:val="Hyperlink"/>
            <w:rFonts w:hint="cs"/>
            <w:noProof/>
            <w:rtl/>
          </w:rPr>
          <w:t>كتيبات</w:t>
        </w:r>
        <w:r w:rsidR="00613D12" w:rsidRPr="004C02B5">
          <w:rPr>
            <w:rStyle w:val="Hyperlink"/>
            <w:noProof/>
            <w:rtl/>
          </w:rPr>
          <w:t xml:space="preserve"> </w:t>
        </w:r>
        <w:r w:rsidR="00613D12" w:rsidRPr="004C02B5">
          <w:rPr>
            <w:rStyle w:val="Hyperlink"/>
            <w:rFonts w:hint="cs"/>
            <w:noProof/>
            <w:rtl/>
          </w:rPr>
          <w:t>ومنشورات</w:t>
        </w:r>
        <w:r w:rsidR="00613D12" w:rsidRPr="004C02B5">
          <w:rPr>
            <w:rStyle w:val="Hyperlink"/>
            <w:noProof/>
            <w:rtl/>
          </w:rPr>
          <w:t xml:space="preserve"> </w:t>
        </w:r>
        <w:r w:rsidR="00613D12" w:rsidRPr="004C02B5">
          <w:rPr>
            <w:rStyle w:val="Hyperlink"/>
            <w:rFonts w:hint="cs"/>
            <w:noProof/>
            <w:rtl/>
          </w:rPr>
          <w:t>خاصة</w:t>
        </w:r>
        <w:r w:rsidR="00613D12" w:rsidRPr="004C02B5">
          <w:rPr>
            <w:rStyle w:val="Hyperlink"/>
            <w:noProof/>
            <w:rtl/>
          </w:rPr>
          <w:t xml:space="preserve"> </w:t>
        </w:r>
        <w:r w:rsidR="00613D12" w:rsidRPr="004C02B5">
          <w:rPr>
            <w:rStyle w:val="Hyperlink"/>
            <w:rFonts w:hint="cs"/>
            <w:noProof/>
            <w:rtl/>
          </w:rPr>
          <w:t>من</w:t>
        </w:r>
        <w:r w:rsidR="00613D12" w:rsidRPr="004C02B5">
          <w:rPr>
            <w:rStyle w:val="Hyperlink"/>
            <w:noProof/>
            <w:rtl/>
          </w:rPr>
          <w:t xml:space="preserve"> </w:t>
        </w:r>
        <w:r w:rsidR="00613D12" w:rsidRPr="004C02B5">
          <w:rPr>
            <w:rStyle w:val="Hyperlink"/>
            <w:rFonts w:hint="cs"/>
            <w:noProof/>
            <w:rtl/>
          </w:rPr>
          <w:t>أجل</w:t>
        </w:r>
        <w:r w:rsidR="00613D12" w:rsidRPr="004C02B5">
          <w:rPr>
            <w:rStyle w:val="Hyperlink"/>
            <w:noProof/>
            <w:rtl/>
          </w:rPr>
          <w:t xml:space="preserve"> </w:t>
        </w:r>
        <w:r w:rsidR="00613D12" w:rsidRPr="004C02B5">
          <w:rPr>
            <w:rStyle w:val="Hyperlink"/>
            <w:rFonts w:hint="cs"/>
            <w:noProof/>
            <w:rtl/>
          </w:rPr>
          <w:t>تنمية</w:t>
        </w:r>
        <w:r w:rsidR="00E305E6">
          <w:rPr>
            <w:rStyle w:val="Hyperlink"/>
            <w:noProof/>
            <w:rtl/>
          </w:rPr>
          <w:t xml:space="preserve"> </w:t>
        </w:r>
        <w:r w:rsidR="00613D12" w:rsidRPr="004C02B5">
          <w:rPr>
            <w:rStyle w:val="Hyperlink"/>
            <w:rFonts w:hint="cs"/>
            <w:noProof/>
            <w:rtl/>
          </w:rPr>
          <w:t>خدمات</w:t>
        </w:r>
        <w:r w:rsidR="00613D12" w:rsidRPr="004C02B5">
          <w:rPr>
            <w:rStyle w:val="Hyperlink"/>
            <w:noProof/>
            <w:rtl/>
          </w:rPr>
          <w:t xml:space="preserve"> </w:t>
        </w:r>
        <w:r w:rsidR="00613D12" w:rsidRPr="004C02B5">
          <w:rPr>
            <w:rStyle w:val="Hyperlink"/>
            <w:rFonts w:hint="cs"/>
            <w:noProof/>
            <w:rtl/>
          </w:rPr>
          <w:t>الاتصالات</w:t>
        </w:r>
        <w:r w:rsidR="00613D12" w:rsidRPr="004C02B5">
          <w:rPr>
            <w:rStyle w:val="Hyperlink"/>
            <w:noProof/>
            <w:rtl/>
          </w:rPr>
          <w:t xml:space="preserve"> </w:t>
        </w:r>
        <w:r w:rsidR="00613D12" w:rsidRPr="004C02B5">
          <w:rPr>
            <w:rStyle w:val="Hyperlink"/>
            <w:rFonts w:hint="cs"/>
            <w:noProof/>
            <w:rtl/>
          </w:rPr>
          <w:t>الراديوية</w:t>
        </w:r>
        <w:r w:rsidR="002E490D">
          <w:rPr>
            <w:rStyle w:val="Hyperlink"/>
            <w:noProof/>
            <w:rtl/>
          </w:rPr>
          <w:tab/>
        </w:r>
        <w:r w:rsidR="00613D12">
          <w:rPr>
            <w:noProof/>
            <w:webHidden/>
            <w:rtl/>
          </w:rPr>
          <w:tab/>
        </w:r>
        <w:r w:rsidR="00613D12" w:rsidRPr="00BC26D2">
          <w:rPr>
            <w:rFonts w:cs="Times New Roman"/>
            <w:noProof/>
            <w:webHidden/>
            <w:szCs w:val="22"/>
            <w:rtl/>
          </w:rPr>
          <w:fldChar w:fldCharType="begin"/>
        </w:r>
        <w:r w:rsidR="00613D12" w:rsidRPr="00BC26D2">
          <w:rPr>
            <w:rFonts w:cs="Times New Roman"/>
            <w:noProof/>
            <w:webHidden/>
            <w:szCs w:val="22"/>
            <w:rtl/>
          </w:rPr>
          <w:instrText xml:space="preserve"> </w:instrText>
        </w:r>
        <w:r w:rsidR="00613D12" w:rsidRPr="00BC26D2">
          <w:rPr>
            <w:rFonts w:cs="Times New Roman"/>
            <w:noProof/>
            <w:webHidden/>
            <w:szCs w:val="22"/>
          </w:rPr>
          <w:instrText>PAGEREF</w:instrText>
        </w:r>
        <w:r w:rsidR="00613D12" w:rsidRPr="00BC26D2">
          <w:rPr>
            <w:rFonts w:cs="Times New Roman"/>
            <w:noProof/>
            <w:webHidden/>
            <w:szCs w:val="22"/>
            <w:rtl/>
          </w:rPr>
          <w:instrText xml:space="preserve"> _</w:instrText>
        </w:r>
        <w:r w:rsidR="00613D12" w:rsidRPr="00BC26D2">
          <w:rPr>
            <w:rFonts w:cs="Times New Roman"/>
            <w:noProof/>
            <w:webHidden/>
            <w:szCs w:val="22"/>
          </w:rPr>
          <w:instrText>Toc436903666 \h</w:instrText>
        </w:r>
        <w:r w:rsidR="00613D12" w:rsidRPr="00BC26D2">
          <w:rPr>
            <w:rFonts w:cs="Times New Roman"/>
            <w:noProof/>
            <w:webHidden/>
            <w:szCs w:val="22"/>
            <w:rtl/>
          </w:rPr>
          <w:instrText xml:space="preserve"> </w:instrText>
        </w:r>
        <w:r w:rsidR="00613D12" w:rsidRPr="00BC26D2">
          <w:rPr>
            <w:rFonts w:cs="Times New Roman"/>
            <w:noProof/>
            <w:webHidden/>
            <w:szCs w:val="22"/>
            <w:rtl/>
          </w:rPr>
        </w:r>
        <w:r w:rsidR="00613D12" w:rsidRPr="00BC26D2">
          <w:rPr>
            <w:rFonts w:cs="Times New Roman"/>
            <w:noProof/>
            <w:webHidden/>
            <w:szCs w:val="22"/>
            <w:rtl/>
          </w:rPr>
          <w:fldChar w:fldCharType="separate"/>
        </w:r>
        <w:r w:rsidR="001402DC">
          <w:rPr>
            <w:rFonts w:cs="Times New Roman"/>
            <w:noProof/>
            <w:webHidden/>
            <w:szCs w:val="22"/>
            <w:rtl/>
          </w:rPr>
          <w:t>71</w:t>
        </w:r>
        <w:r w:rsidR="00613D12" w:rsidRPr="00BC26D2">
          <w:rPr>
            <w:rFonts w:cs="Times New Roman"/>
            <w:noProof/>
            <w:webHidden/>
            <w:szCs w:val="22"/>
            <w:rtl/>
          </w:rPr>
          <w:fldChar w:fldCharType="end"/>
        </w:r>
      </w:hyperlink>
    </w:p>
    <w:p w:rsidR="00613D12" w:rsidRDefault="00753FA5" w:rsidP="006953E5">
      <w:pPr>
        <w:pStyle w:val="TOC1"/>
        <w:rPr>
          <w:rFonts w:asciiTheme="minorHAnsi" w:hAnsiTheme="minorHAnsi" w:cstheme="minorBidi"/>
          <w:noProof/>
          <w:szCs w:val="22"/>
          <w:rtl/>
        </w:rPr>
      </w:pPr>
      <w:hyperlink w:anchor="_Toc436903667" w:history="1">
        <w:r w:rsidR="00613D12" w:rsidRPr="004C02B5">
          <w:rPr>
            <w:rStyle w:val="Hyperlink"/>
            <w:rFonts w:hint="cs"/>
            <w:noProof/>
            <w:rtl/>
          </w:rPr>
          <w:t>القـرار</w:t>
        </w:r>
        <w:r w:rsidR="00613D12" w:rsidRPr="004C02B5">
          <w:rPr>
            <w:rStyle w:val="Hyperlink"/>
            <w:noProof/>
            <w:rtl/>
          </w:rPr>
          <w:t xml:space="preserve"> </w:t>
        </w:r>
        <w:r w:rsidR="00613D12" w:rsidRPr="004C02B5">
          <w:rPr>
            <w:rStyle w:val="Hyperlink"/>
            <w:noProof/>
          </w:rPr>
          <w:t>ITU</w:t>
        </w:r>
        <w:r w:rsidR="00613D12" w:rsidRPr="004C02B5">
          <w:rPr>
            <w:rStyle w:val="Hyperlink"/>
            <w:noProof/>
          </w:rPr>
          <w:sym w:font="Symbol" w:char="F02D"/>
        </w:r>
        <w:r w:rsidR="00613D12" w:rsidRPr="004C02B5">
          <w:rPr>
            <w:rStyle w:val="Hyperlink"/>
            <w:noProof/>
          </w:rPr>
          <w:t>R 15</w:t>
        </w:r>
        <w:r w:rsidR="006953E5">
          <w:rPr>
            <w:rStyle w:val="Hyperlink"/>
            <w:noProof/>
          </w:rPr>
          <w:t>-</w:t>
        </w:r>
        <w:r w:rsidR="00613D12" w:rsidRPr="004C02B5">
          <w:rPr>
            <w:rStyle w:val="Hyperlink"/>
            <w:noProof/>
          </w:rPr>
          <w:t>6</w:t>
        </w:r>
        <w:r w:rsidR="00613D12">
          <w:rPr>
            <w:noProof/>
            <w:webHidden/>
            <w:rtl/>
          </w:rPr>
          <w:tab/>
        </w:r>
      </w:hyperlink>
      <w:hyperlink w:anchor="_Toc436903668" w:history="1">
        <w:r w:rsidR="00613D12" w:rsidRPr="004C02B5">
          <w:rPr>
            <w:rStyle w:val="Hyperlink"/>
            <w:rFonts w:hint="cs"/>
            <w:noProof/>
            <w:rtl/>
          </w:rPr>
          <w:t>تعيين</w:t>
        </w:r>
        <w:r w:rsidR="00613D12" w:rsidRPr="004C02B5">
          <w:rPr>
            <w:rStyle w:val="Hyperlink"/>
            <w:noProof/>
            <w:rtl/>
          </w:rPr>
          <w:t xml:space="preserve"> </w:t>
        </w:r>
        <w:r w:rsidR="00613D12" w:rsidRPr="004C02B5">
          <w:rPr>
            <w:rStyle w:val="Hyperlink"/>
            <w:rFonts w:hint="cs"/>
            <w:noProof/>
            <w:rtl/>
          </w:rPr>
          <w:t>رؤساء</w:t>
        </w:r>
        <w:r w:rsidR="00613D12" w:rsidRPr="004C02B5">
          <w:rPr>
            <w:rStyle w:val="Hyperlink"/>
            <w:noProof/>
            <w:rtl/>
          </w:rPr>
          <w:t xml:space="preserve"> </w:t>
        </w:r>
        <w:r w:rsidR="00613D12" w:rsidRPr="004C02B5">
          <w:rPr>
            <w:rStyle w:val="Hyperlink"/>
            <w:rFonts w:hint="cs"/>
            <w:noProof/>
            <w:rtl/>
          </w:rPr>
          <w:t>لجان</w:t>
        </w:r>
        <w:r w:rsidR="00613D12" w:rsidRPr="004C02B5">
          <w:rPr>
            <w:rStyle w:val="Hyperlink"/>
            <w:noProof/>
            <w:rtl/>
          </w:rPr>
          <w:t xml:space="preserve"> </w:t>
        </w:r>
        <w:r w:rsidR="00613D12" w:rsidRPr="004C02B5">
          <w:rPr>
            <w:rStyle w:val="Hyperlink"/>
            <w:rFonts w:hint="cs"/>
            <w:noProof/>
            <w:rtl/>
          </w:rPr>
          <w:t>دراسات</w:t>
        </w:r>
        <w:r w:rsidR="00613D12" w:rsidRPr="004C02B5">
          <w:rPr>
            <w:rStyle w:val="Hyperlink"/>
            <w:noProof/>
            <w:rtl/>
          </w:rPr>
          <w:t xml:space="preserve"> </w:t>
        </w:r>
        <w:r w:rsidR="00613D12" w:rsidRPr="004C02B5">
          <w:rPr>
            <w:rStyle w:val="Hyperlink"/>
            <w:rFonts w:hint="cs"/>
            <w:noProof/>
            <w:rtl/>
          </w:rPr>
          <w:t>الاتصالات</w:t>
        </w:r>
        <w:r w:rsidR="00613D12" w:rsidRPr="004C02B5">
          <w:rPr>
            <w:rStyle w:val="Hyperlink"/>
            <w:noProof/>
            <w:rtl/>
          </w:rPr>
          <w:t xml:space="preserve"> </w:t>
        </w:r>
        <w:r w:rsidR="00613D12" w:rsidRPr="004C02B5">
          <w:rPr>
            <w:rStyle w:val="Hyperlink"/>
            <w:rFonts w:hint="cs"/>
            <w:noProof/>
            <w:rtl/>
          </w:rPr>
          <w:t>الراديوية</w:t>
        </w:r>
        <w:r w:rsidR="00613D12" w:rsidRPr="004C02B5">
          <w:rPr>
            <w:rStyle w:val="Hyperlink"/>
            <w:noProof/>
            <w:rtl/>
          </w:rPr>
          <w:t xml:space="preserve"> </w:t>
        </w:r>
        <w:r w:rsidR="00613D12" w:rsidRPr="004C02B5">
          <w:rPr>
            <w:rStyle w:val="Hyperlink"/>
            <w:rFonts w:hint="cs"/>
            <w:noProof/>
            <w:rtl/>
          </w:rPr>
          <w:t>ولجنة</w:t>
        </w:r>
        <w:r w:rsidR="00613D12" w:rsidRPr="004C02B5">
          <w:rPr>
            <w:rStyle w:val="Hyperlink"/>
            <w:noProof/>
            <w:rtl/>
          </w:rPr>
          <w:t xml:space="preserve"> </w:t>
        </w:r>
        <w:r w:rsidR="00613D12" w:rsidRPr="004C02B5">
          <w:rPr>
            <w:rStyle w:val="Hyperlink"/>
            <w:rFonts w:hint="cs"/>
            <w:noProof/>
            <w:rtl/>
          </w:rPr>
          <w:t>تنسيق</w:t>
        </w:r>
        <w:r w:rsidR="00613D12" w:rsidRPr="004C02B5">
          <w:rPr>
            <w:rStyle w:val="Hyperlink"/>
            <w:noProof/>
            <w:rtl/>
          </w:rPr>
          <w:t xml:space="preserve"> </w:t>
        </w:r>
        <w:r w:rsidR="00613D12" w:rsidRPr="004C02B5">
          <w:rPr>
            <w:rStyle w:val="Hyperlink"/>
            <w:rFonts w:hint="cs"/>
            <w:noProof/>
            <w:rtl/>
          </w:rPr>
          <w:t>المفردات</w:t>
        </w:r>
        <w:r w:rsidR="00613D12" w:rsidRPr="004C02B5">
          <w:rPr>
            <w:rStyle w:val="Hyperlink"/>
            <w:noProof/>
            <w:rtl/>
          </w:rPr>
          <w:t xml:space="preserve"> </w:t>
        </w:r>
        <w:r w:rsidR="00613D12" w:rsidRPr="004C02B5">
          <w:rPr>
            <w:rStyle w:val="Hyperlink"/>
            <w:rFonts w:hint="cs"/>
            <w:noProof/>
            <w:rtl/>
          </w:rPr>
          <w:t>والفريق</w:t>
        </w:r>
        <w:r w:rsidR="00613D12" w:rsidRPr="004C02B5">
          <w:rPr>
            <w:rStyle w:val="Hyperlink"/>
            <w:noProof/>
            <w:rtl/>
          </w:rPr>
          <w:t xml:space="preserve"> </w:t>
        </w:r>
        <w:r w:rsidR="00613D12" w:rsidRPr="004C02B5">
          <w:rPr>
            <w:rStyle w:val="Hyperlink"/>
            <w:rFonts w:hint="cs"/>
            <w:noProof/>
            <w:rtl/>
          </w:rPr>
          <w:t>الاستشاري</w:t>
        </w:r>
        <w:r w:rsidR="00613D12" w:rsidRPr="004C02B5">
          <w:rPr>
            <w:rStyle w:val="Hyperlink"/>
            <w:noProof/>
            <w:rtl/>
          </w:rPr>
          <w:t xml:space="preserve"> </w:t>
        </w:r>
        <w:r w:rsidR="00613D12" w:rsidRPr="004C02B5">
          <w:rPr>
            <w:rStyle w:val="Hyperlink"/>
            <w:rFonts w:hint="cs"/>
            <w:noProof/>
            <w:rtl/>
          </w:rPr>
          <w:t>للاتصالات</w:t>
        </w:r>
        <w:r w:rsidR="00613D12" w:rsidRPr="004C02B5">
          <w:rPr>
            <w:rStyle w:val="Hyperlink"/>
            <w:noProof/>
            <w:rtl/>
          </w:rPr>
          <w:t xml:space="preserve"> </w:t>
        </w:r>
        <w:r w:rsidR="00613D12" w:rsidRPr="004C02B5">
          <w:rPr>
            <w:rStyle w:val="Hyperlink"/>
            <w:rFonts w:hint="cs"/>
            <w:noProof/>
            <w:rtl/>
          </w:rPr>
          <w:t>الراديوية</w:t>
        </w:r>
        <w:r w:rsidR="00613D12" w:rsidRPr="004C02B5">
          <w:rPr>
            <w:rStyle w:val="Hyperlink"/>
            <w:noProof/>
            <w:rtl/>
          </w:rPr>
          <w:t xml:space="preserve"> </w:t>
        </w:r>
        <w:r w:rsidR="00613D12" w:rsidRPr="004C02B5">
          <w:rPr>
            <w:rStyle w:val="Hyperlink"/>
            <w:rFonts w:hint="cs"/>
            <w:noProof/>
            <w:rtl/>
          </w:rPr>
          <w:t>ونوابهم،</w:t>
        </w:r>
        <w:r w:rsidR="00613D12" w:rsidRPr="004C02B5">
          <w:rPr>
            <w:rStyle w:val="Hyperlink"/>
            <w:noProof/>
            <w:rtl/>
          </w:rPr>
          <w:t xml:space="preserve"> </w:t>
        </w:r>
        <w:r w:rsidR="00613D12" w:rsidRPr="004C02B5">
          <w:rPr>
            <w:rStyle w:val="Hyperlink"/>
            <w:rFonts w:hint="cs"/>
            <w:noProof/>
            <w:rtl/>
          </w:rPr>
          <w:t>وأقصى</w:t>
        </w:r>
        <w:r w:rsidR="00613D12" w:rsidRPr="004C02B5">
          <w:rPr>
            <w:rStyle w:val="Hyperlink"/>
            <w:noProof/>
            <w:rtl/>
          </w:rPr>
          <w:t xml:space="preserve"> </w:t>
        </w:r>
        <w:r w:rsidR="00613D12" w:rsidRPr="004C02B5">
          <w:rPr>
            <w:rStyle w:val="Hyperlink"/>
            <w:rFonts w:hint="cs"/>
            <w:noProof/>
            <w:rtl/>
          </w:rPr>
          <w:t>مدة</w:t>
        </w:r>
        <w:r w:rsidR="00613D12" w:rsidRPr="004C02B5">
          <w:rPr>
            <w:rStyle w:val="Hyperlink"/>
            <w:noProof/>
            <w:rtl/>
          </w:rPr>
          <w:t xml:space="preserve"> </w:t>
        </w:r>
        <w:r w:rsidR="00613D12" w:rsidRPr="004C02B5">
          <w:rPr>
            <w:rStyle w:val="Hyperlink"/>
            <w:rFonts w:hint="cs"/>
            <w:noProof/>
            <w:rtl/>
          </w:rPr>
          <w:t>لشغلهم</w:t>
        </w:r>
        <w:r w:rsidR="00613D12" w:rsidRPr="004C02B5">
          <w:rPr>
            <w:rStyle w:val="Hyperlink"/>
            <w:noProof/>
            <w:rtl/>
          </w:rPr>
          <w:t xml:space="preserve"> </w:t>
        </w:r>
        <w:r w:rsidR="00613D12" w:rsidRPr="004C02B5">
          <w:rPr>
            <w:rStyle w:val="Hyperlink"/>
            <w:rFonts w:hint="cs"/>
            <w:noProof/>
            <w:rtl/>
          </w:rPr>
          <w:t>مناصبهم</w:t>
        </w:r>
        <w:r w:rsidR="002E490D">
          <w:rPr>
            <w:rStyle w:val="Hyperlink"/>
            <w:noProof/>
            <w:rtl/>
          </w:rPr>
          <w:tab/>
        </w:r>
        <w:r w:rsidR="00613D12">
          <w:rPr>
            <w:noProof/>
            <w:webHidden/>
            <w:rtl/>
          </w:rPr>
          <w:tab/>
        </w:r>
        <w:r w:rsidR="00613D12" w:rsidRPr="00BC26D2">
          <w:rPr>
            <w:rFonts w:cs="Times New Roman"/>
            <w:noProof/>
            <w:webHidden/>
            <w:szCs w:val="22"/>
            <w:rtl/>
          </w:rPr>
          <w:fldChar w:fldCharType="begin"/>
        </w:r>
        <w:r w:rsidR="00613D12" w:rsidRPr="00BC26D2">
          <w:rPr>
            <w:rFonts w:cs="Times New Roman"/>
            <w:noProof/>
            <w:webHidden/>
            <w:szCs w:val="22"/>
            <w:rtl/>
          </w:rPr>
          <w:instrText xml:space="preserve"> </w:instrText>
        </w:r>
        <w:r w:rsidR="00613D12" w:rsidRPr="00BC26D2">
          <w:rPr>
            <w:rFonts w:cs="Times New Roman"/>
            <w:noProof/>
            <w:webHidden/>
            <w:szCs w:val="22"/>
          </w:rPr>
          <w:instrText>PAGEREF</w:instrText>
        </w:r>
        <w:r w:rsidR="00613D12" w:rsidRPr="00BC26D2">
          <w:rPr>
            <w:rFonts w:cs="Times New Roman"/>
            <w:noProof/>
            <w:webHidden/>
            <w:szCs w:val="22"/>
            <w:rtl/>
          </w:rPr>
          <w:instrText xml:space="preserve"> _</w:instrText>
        </w:r>
        <w:r w:rsidR="00613D12" w:rsidRPr="00BC26D2">
          <w:rPr>
            <w:rFonts w:cs="Times New Roman"/>
            <w:noProof/>
            <w:webHidden/>
            <w:szCs w:val="22"/>
          </w:rPr>
          <w:instrText>Toc436903668 \h</w:instrText>
        </w:r>
        <w:r w:rsidR="00613D12" w:rsidRPr="00BC26D2">
          <w:rPr>
            <w:rFonts w:cs="Times New Roman"/>
            <w:noProof/>
            <w:webHidden/>
            <w:szCs w:val="22"/>
            <w:rtl/>
          </w:rPr>
          <w:instrText xml:space="preserve"> </w:instrText>
        </w:r>
        <w:r w:rsidR="00613D12" w:rsidRPr="00BC26D2">
          <w:rPr>
            <w:rFonts w:cs="Times New Roman"/>
            <w:noProof/>
            <w:webHidden/>
            <w:szCs w:val="22"/>
            <w:rtl/>
          </w:rPr>
        </w:r>
        <w:r w:rsidR="00613D12" w:rsidRPr="00BC26D2">
          <w:rPr>
            <w:rFonts w:cs="Times New Roman"/>
            <w:noProof/>
            <w:webHidden/>
            <w:szCs w:val="22"/>
            <w:rtl/>
          </w:rPr>
          <w:fldChar w:fldCharType="separate"/>
        </w:r>
        <w:r w:rsidR="001402DC">
          <w:rPr>
            <w:rFonts w:cs="Times New Roman"/>
            <w:noProof/>
            <w:webHidden/>
            <w:szCs w:val="22"/>
            <w:rtl/>
          </w:rPr>
          <w:t>72</w:t>
        </w:r>
        <w:r w:rsidR="00613D12" w:rsidRPr="00BC26D2">
          <w:rPr>
            <w:rFonts w:cs="Times New Roman"/>
            <w:noProof/>
            <w:webHidden/>
            <w:szCs w:val="22"/>
            <w:rtl/>
          </w:rPr>
          <w:fldChar w:fldCharType="end"/>
        </w:r>
      </w:hyperlink>
    </w:p>
    <w:p w:rsidR="00613D12" w:rsidRDefault="00753FA5" w:rsidP="00E305E6">
      <w:pPr>
        <w:pStyle w:val="TOC1"/>
        <w:rPr>
          <w:rFonts w:asciiTheme="minorHAnsi" w:hAnsiTheme="minorHAnsi" w:cstheme="minorBidi"/>
          <w:noProof/>
          <w:szCs w:val="22"/>
          <w:rtl/>
        </w:rPr>
      </w:pPr>
      <w:hyperlink w:anchor="_Toc436903669" w:history="1">
        <w:r w:rsidR="00613D12" w:rsidRPr="004C02B5">
          <w:rPr>
            <w:rStyle w:val="Hyperlink"/>
            <w:rFonts w:hint="cs"/>
            <w:noProof/>
            <w:rtl/>
          </w:rPr>
          <w:t>القـرار</w:t>
        </w:r>
        <w:r w:rsidR="00613D12" w:rsidRPr="004C02B5">
          <w:rPr>
            <w:rStyle w:val="Hyperlink"/>
            <w:noProof/>
            <w:rtl/>
          </w:rPr>
          <w:t xml:space="preserve"> </w:t>
        </w:r>
        <w:r w:rsidR="00613D12" w:rsidRPr="004C02B5">
          <w:rPr>
            <w:rStyle w:val="Hyperlink"/>
            <w:noProof/>
          </w:rPr>
          <w:t>ITU</w:t>
        </w:r>
        <w:r w:rsidR="00E305E6" w:rsidRPr="00E305E6">
          <w:rPr>
            <w:rStyle w:val="Hyperlink"/>
            <w:noProof/>
          </w:rPr>
          <w:sym w:font="Symbol" w:char="F02D"/>
        </w:r>
        <w:r w:rsidR="00613D12" w:rsidRPr="004C02B5">
          <w:rPr>
            <w:rStyle w:val="Hyperlink"/>
            <w:noProof/>
          </w:rPr>
          <w:t>R 19</w:t>
        </w:r>
        <w:r w:rsidR="00613D12" w:rsidRPr="004C02B5">
          <w:rPr>
            <w:rStyle w:val="Hyperlink"/>
            <w:noProof/>
          </w:rPr>
          <w:noBreakHyphen/>
          <w:t>4</w:t>
        </w:r>
        <w:r w:rsidR="00613D12">
          <w:rPr>
            <w:noProof/>
            <w:webHidden/>
            <w:rtl/>
          </w:rPr>
          <w:tab/>
        </w:r>
      </w:hyperlink>
      <w:hyperlink w:anchor="_Toc436903670" w:history="1">
        <w:r w:rsidR="00613D12" w:rsidRPr="004C02B5">
          <w:rPr>
            <w:rStyle w:val="Hyperlink"/>
            <w:rFonts w:hint="cs"/>
            <w:noProof/>
            <w:rtl/>
            <w:lang w:bidi="ar-EG"/>
          </w:rPr>
          <w:t>تعميم</w:t>
        </w:r>
        <w:r w:rsidR="00613D12" w:rsidRPr="004C02B5">
          <w:rPr>
            <w:rStyle w:val="Hyperlink"/>
            <w:noProof/>
            <w:rtl/>
            <w:lang w:bidi="ar-EG"/>
          </w:rPr>
          <w:t xml:space="preserve"> </w:t>
        </w:r>
        <w:r w:rsidR="00613D12" w:rsidRPr="004C02B5">
          <w:rPr>
            <w:rStyle w:val="Hyperlink"/>
            <w:rFonts w:hint="cs"/>
            <w:noProof/>
            <w:rtl/>
            <w:lang w:bidi="ar-EG"/>
          </w:rPr>
          <w:t>نصوص</w:t>
        </w:r>
        <w:r w:rsidR="00613D12" w:rsidRPr="004C02B5">
          <w:rPr>
            <w:rStyle w:val="Hyperlink"/>
            <w:noProof/>
            <w:rtl/>
            <w:lang w:bidi="ar-EG"/>
          </w:rPr>
          <w:t xml:space="preserve"> </w:t>
        </w:r>
        <w:r w:rsidR="00613D12" w:rsidRPr="004C02B5">
          <w:rPr>
            <w:rStyle w:val="Hyperlink"/>
            <w:rFonts w:hint="cs"/>
            <w:noProof/>
            <w:rtl/>
            <w:lang w:bidi="ar-EG"/>
          </w:rPr>
          <w:t>قطاع</w:t>
        </w:r>
        <w:r w:rsidR="00613D12" w:rsidRPr="004C02B5">
          <w:rPr>
            <w:rStyle w:val="Hyperlink"/>
            <w:noProof/>
            <w:rtl/>
            <w:lang w:bidi="ar-EG"/>
          </w:rPr>
          <w:t xml:space="preserve"> </w:t>
        </w:r>
        <w:r w:rsidR="00613D12" w:rsidRPr="004C02B5">
          <w:rPr>
            <w:rStyle w:val="Hyperlink"/>
            <w:rFonts w:hint="cs"/>
            <w:noProof/>
            <w:rtl/>
            <w:lang w:bidi="ar-EG"/>
          </w:rPr>
          <w:t>الاتصالات</w:t>
        </w:r>
        <w:r w:rsidR="00613D12" w:rsidRPr="004C02B5">
          <w:rPr>
            <w:rStyle w:val="Hyperlink"/>
            <w:noProof/>
            <w:rtl/>
            <w:lang w:bidi="ar-EG"/>
          </w:rPr>
          <w:t xml:space="preserve"> </w:t>
        </w:r>
        <w:r w:rsidR="00613D12" w:rsidRPr="004C02B5">
          <w:rPr>
            <w:rStyle w:val="Hyperlink"/>
            <w:rFonts w:hint="cs"/>
            <w:noProof/>
            <w:rtl/>
            <w:lang w:bidi="ar-EG"/>
          </w:rPr>
          <w:t>الراديوية</w:t>
        </w:r>
        <w:r w:rsidR="002E490D">
          <w:rPr>
            <w:rStyle w:val="Hyperlink"/>
            <w:noProof/>
            <w:rtl/>
            <w:lang w:bidi="ar-EG"/>
          </w:rPr>
          <w:tab/>
        </w:r>
        <w:r w:rsidR="00613D12">
          <w:rPr>
            <w:noProof/>
            <w:webHidden/>
            <w:rtl/>
          </w:rPr>
          <w:tab/>
        </w:r>
        <w:r w:rsidR="00613D12" w:rsidRPr="00BC26D2">
          <w:rPr>
            <w:rFonts w:cs="Times New Roman"/>
            <w:noProof/>
            <w:webHidden/>
            <w:szCs w:val="22"/>
            <w:rtl/>
          </w:rPr>
          <w:fldChar w:fldCharType="begin"/>
        </w:r>
        <w:r w:rsidR="00613D12" w:rsidRPr="00BC26D2">
          <w:rPr>
            <w:rFonts w:cs="Times New Roman"/>
            <w:noProof/>
            <w:webHidden/>
            <w:szCs w:val="22"/>
            <w:rtl/>
          </w:rPr>
          <w:instrText xml:space="preserve"> </w:instrText>
        </w:r>
        <w:r w:rsidR="00613D12" w:rsidRPr="00BC26D2">
          <w:rPr>
            <w:rFonts w:cs="Times New Roman"/>
            <w:noProof/>
            <w:webHidden/>
            <w:szCs w:val="22"/>
          </w:rPr>
          <w:instrText>PAGEREF</w:instrText>
        </w:r>
        <w:r w:rsidR="00613D12" w:rsidRPr="00BC26D2">
          <w:rPr>
            <w:rFonts w:cs="Times New Roman"/>
            <w:noProof/>
            <w:webHidden/>
            <w:szCs w:val="22"/>
            <w:rtl/>
          </w:rPr>
          <w:instrText xml:space="preserve"> _</w:instrText>
        </w:r>
        <w:r w:rsidR="00613D12" w:rsidRPr="00BC26D2">
          <w:rPr>
            <w:rFonts w:cs="Times New Roman"/>
            <w:noProof/>
            <w:webHidden/>
            <w:szCs w:val="22"/>
          </w:rPr>
          <w:instrText>Toc436903670 \h</w:instrText>
        </w:r>
        <w:r w:rsidR="00613D12" w:rsidRPr="00BC26D2">
          <w:rPr>
            <w:rFonts w:cs="Times New Roman"/>
            <w:noProof/>
            <w:webHidden/>
            <w:szCs w:val="22"/>
            <w:rtl/>
          </w:rPr>
          <w:instrText xml:space="preserve"> </w:instrText>
        </w:r>
        <w:r w:rsidR="00613D12" w:rsidRPr="00BC26D2">
          <w:rPr>
            <w:rFonts w:cs="Times New Roman"/>
            <w:noProof/>
            <w:webHidden/>
            <w:szCs w:val="22"/>
            <w:rtl/>
          </w:rPr>
        </w:r>
        <w:r w:rsidR="00613D12" w:rsidRPr="00BC26D2">
          <w:rPr>
            <w:rFonts w:cs="Times New Roman"/>
            <w:noProof/>
            <w:webHidden/>
            <w:szCs w:val="22"/>
            <w:rtl/>
          </w:rPr>
          <w:fldChar w:fldCharType="separate"/>
        </w:r>
        <w:r w:rsidR="001402DC">
          <w:rPr>
            <w:rFonts w:cs="Times New Roman"/>
            <w:noProof/>
            <w:webHidden/>
            <w:szCs w:val="22"/>
            <w:rtl/>
          </w:rPr>
          <w:t>76</w:t>
        </w:r>
        <w:r w:rsidR="00613D12" w:rsidRPr="00BC26D2">
          <w:rPr>
            <w:rFonts w:cs="Times New Roman"/>
            <w:noProof/>
            <w:webHidden/>
            <w:szCs w:val="22"/>
            <w:rtl/>
          </w:rPr>
          <w:fldChar w:fldCharType="end"/>
        </w:r>
      </w:hyperlink>
    </w:p>
    <w:p w:rsidR="00613D12" w:rsidRDefault="00753FA5" w:rsidP="00E305E6">
      <w:pPr>
        <w:pStyle w:val="TOC1"/>
        <w:rPr>
          <w:rFonts w:asciiTheme="minorHAnsi" w:hAnsiTheme="minorHAnsi" w:cstheme="minorBidi"/>
          <w:noProof/>
          <w:szCs w:val="22"/>
          <w:rtl/>
        </w:rPr>
      </w:pPr>
      <w:hyperlink w:anchor="_Toc436903671" w:history="1">
        <w:r w:rsidR="00613D12" w:rsidRPr="004C02B5">
          <w:rPr>
            <w:rStyle w:val="Hyperlink"/>
            <w:rFonts w:hint="cs"/>
            <w:noProof/>
            <w:rtl/>
          </w:rPr>
          <w:t>القرار</w:t>
        </w:r>
        <w:r w:rsidR="00613D12" w:rsidRPr="004C02B5">
          <w:rPr>
            <w:rStyle w:val="Hyperlink"/>
            <w:noProof/>
            <w:rtl/>
          </w:rPr>
          <w:t xml:space="preserve"> </w:t>
        </w:r>
        <w:r w:rsidR="00613D12" w:rsidRPr="004C02B5">
          <w:rPr>
            <w:rStyle w:val="Hyperlink"/>
            <w:noProof/>
          </w:rPr>
          <w:t>ITU</w:t>
        </w:r>
        <w:r w:rsidR="00E305E6" w:rsidRPr="00E305E6">
          <w:rPr>
            <w:rStyle w:val="Hyperlink"/>
            <w:noProof/>
          </w:rPr>
          <w:sym w:font="Symbol" w:char="F02D"/>
        </w:r>
        <w:r w:rsidR="00613D12" w:rsidRPr="004C02B5">
          <w:rPr>
            <w:rStyle w:val="Hyperlink"/>
            <w:noProof/>
          </w:rPr>
          <w:t>R 22</w:t>
        </w:r>
        <w:r w:rsidR="00613D12" w:rsidRPr="004C02B5">
          <w:rPr>
            <w:rStyle w:val="Hyperlink"/>
            <w:noProof/>
          </w:rPr>
          <w:noBreakHyphen/>
          <w:t>4</w:t>
        </w:r>
        <w:r w:rsidR="00613D12">
          <w:rPr>
            <w:noProof/>
            <w:webHidden/>
            <w:rtl/>
          </w:rPr>
          <w:tab/>
        </w:r>
      </w:hyperlink>
      <w:hyperlink w:anchor="_Toc436903672" w:history="1">
        <w:r w:rsidR="00613D12" w:rsidRPr="004C02B5">
          <w:rPr>
            <w:rStyle w:val="Hyperlink"/>
            <w:rFonts w:hint="cs"/>
            <w:noProof/>
            <w:rtl/>
            <w:lang w:val="en-GB"/>
          </w:rPr>
          <w:t>تحسين</w:t>
        </w:r>
        <w:r w:rsidR="00613D12" w:rsidRPr="004C02B5">
          <w:rPr>
            <w:rStyle w:val="Hyperlink"/>
            <w:noProof/>
            <w:rtl/>
            <w:lang w:val="en-GB"/>
          </w:rPr>
          <w:t xml:space="preserve"> </w:t>
        </w:r>
        <w:r w:rsidR="00613D12" w:rsidRPr="004C02B5">
          <w:rPr>
            <w:rStyle w:val="Hyperlink"/>
            <w:rFonts w:hint="cs"/>
            <w:noProof/>
            <w:rtl/>
            <w:lang w:val="en-GB"/>
          </w:rPr>
          <w:t>ممارسات</w:t>
        </w:r>
        <w:r w:rsidR="00613D12" w:rsidRPr="004C02B5">
          <w:rPr>
            <w:rStyle w:val="Hyperlink"/>
            <w:noProof/>
            <w:rtl/>
            <w:lang w:val="en-GB"/>
          </w:rPr>
          <w:t xml:space="preserve"> </w:t>
        </w:r>
        <w:r w:rsidR="00613D12" w:rsidRPr="004C02B5">
          <w:rPr>
            <w:rStyle w:val="Hyperlink"/>
            <w:rFonts w:hint="cs"/>
            <w:noProof/>
            <w:rtl/>
            <w:lang w:val="en-GB"/>
          </w:rPr>
          <w:t>وتقنيات</w:t>
        </w:r>
        <w:r w:rsidR="00613D12" w:rsidRPr="004C02B5">
          <w:rPr>
            <w:rStyle w:val="Hyperlink"/>
            <w:noProof/>
            <w:rtl/>
            <w:lang w:val="en-GB"/>
          </w:rPr>
          <w:t xml:space="preserve"> </w:t>
        </w:r>
        <w:r w:rsidR="00613D12" w:rsidRPr="004C02B5">
          <w:rPr>
            <w:rStyle w:val="Hyperlink"/>
            <w:rFonts w:hint="cs"/>
            <w:noProof/>
            <w:rtl/>
            <w:lang w:val="en-GB"/>
          </w:rPr>
          <w:t>الإدارة</w:t>
        </w:r>
        <w:r w:rsidR="00613D12" w:rsidRPr="004C02B5">
          <w:rPr>
            <w:rStyle w:val="Hyperlink"/>
            <w:noProof/>
            <w:rtl/>
            <w:lang w:val="en-GB"/>
          </w:rPr>
          <w:t xml:space="preserve"> </w:t>
        </w:r>
        <w:r w:rsidR="00613D12" w:rsidRPr="004C02B5">
          <w:rPr>
            <w:rStyle w:val="Hyperlink"/>
            <w:rFonts w:hint="cs"/>
            <w:noProof/>
            <w:rtl/>
            <w:lang w:val="en-GB"/>
          </w:rPr>
          <w:t>الوطنية</w:t>
        </w:r>
        <w:r w:rsidR="00613D12" w:rsidRPr="004C02B5">
          <w:rPr>
            <w:rStyle w:val="Hyperlink"/>
            <w:noProof/>
            <w:rtl/>
            <w:lang w:val="en-GB"/>
          </w:rPr>
          <w:t xml:space="preserve"> </w:t>
        </w:r>
        <w:r w:rsidR="00613D12" w:rsidRPr="004C02B5">
          <w:rPr>
            <w:rStyle w:val="Hyperlink"/>
            <w:rFonts w:hint="cs"/>
            <w:noProof/>
            <w:rtl/>
            <w:lang w:val="en-GB"/>
          </w:rPr>
          <w:t>للطيف</w:t>
        </w:r>
        <w:r w:rsidR="00613D12" w:rsidRPr="004C02B5">
          <w:rPr>
            <w:rStyle w:val="Hyperlink"/>
            <w:noProof/>
            <w:rtl/>
            <w:lang w:val="en-GB"/>
          </w:rPr>
          <w:t xml:space="preserve"> </w:t>
        </w:r>
        <w:r w:rsidR="00613D12" w:rsidRPr="004C02B5">
          <w:rPr>
            <w:rStyle w:val="Hyperlink"/>
            <w:rFonts w:hint="cs"/>
            <w:noProof/>
            <w:rtl/>
            <w:lang w:val="en-GB"/>
          </w:rPr>
          <w:t>الراديوي</w:t>
        </w:r>
        <w:r w:rsidR="002E490D">
          <w:rPr>
            <w:rStyle w:val="Hyperlink"/>
            <w:noProof/>
            <w:rtl/>
            <w:lang w:val="en-GB"/>
          </w:rPr>
          <w:tab/>
        </w:r>
        <w:r w:rsidR="00613D12">
          <w:rPr>
            <w:noProof/>
            <w:webHidden/>
            <w:rtl/>
          </w:rPr>
          <w:tab/>
        </w:r>
        <w:r w:rsidR="00613D12" w:rsidRPr="00BC26D2">
          <w:rPr>
            <w:rFonts w:cs="Times New Roman"/>
            <w:noProof/>
            <w:webHidden/>
            <w:szCs w:val="22"/>
            <w:rtl/>
          </w:rPr>
          <w:fldChar w:fldCharType="begin"/>
        </w:r>
        <w:r w:rsidR="00613D12" w:rsidRPr="00BC26D2">
          <w:rPr>
            <w:rFonts w:cs="Times New Roman"/>
            <w:noProof/>
            <w:webHidden/>
            <w:szCs w:val="22"/>
            <w:rtl/>
          </w:rPr>
          <w:instrText xml:space="preserve"> </w:instrText>
        </w:r>
        <w:r w:rsidR="00613D12" w:rsidRPr="00BC26D2">
          <w:rPr>
            <w:rFonts w:cs="Times New Roman"/>
            <w:noProof/>
            <w:webHidden/>
            <w:szCs w:val="22"/>
          </w:rPr>
          <w:instrText>PAGEREF</w:instrText>
        </w:r>
        <w:r w:rsidR="00613D12" w:rsidRPr="00BC26D2">
          <w:rPr>
            <w:rFonts w:cs="Times New Roman"/>
            <w:noProof/>
            <w:webHidden/>
            <w:szCs w:val="22"/>
            <w:rtl/>
          </w:rPr>
          <w:instrText xml:space="preserve"> _</w:instrText>
        </w:r>
        <w:r w:rsidR="00613D12" w:rsidRPr="00BC26D2">
          <w:rPr>
            <w:rFonts w:cs="Times New Roman"/>
            <w:noProof/>
            <w:webHidden/>
            <w:szCs w:val="22"/>
          </w:rPr>
          <w:instrText>Toc436903672 \h</w:instrText>
        </w:r>
        <w:r w:rsidR="00613D12" w:rsidRPr="00BC26D2">
          <w:rPr>
            <w:rFonts w:cs="Times New Roman"/>
            <w:noProof/>
            <w:webHidden/>
            <w:szCs w:val="22"/>
            <w:rtl/>
          </w:rPr>
          <w:instrText xml:space="preserve"> </w:instrText>
        </w:r>
        <w:r w:rsidR="00613D12" w:rsidRPr="00BC26D2">
          <w:rPr>
            <w:rFonts w:cs="Times New Roman"/>
            <w:noProof/>
            <w:webHidden/>
            <w:szCs w:val="22"/>
            <w:rtl/>
          </w:rPr>
        </w:r>
        <w:r w:rsidR="00613D12" w:rsidRPr="00BC26D2">
          <w:rPr>
            <w:rFonts w:cs="Times New Roman"/>
            <w:noProof/>
            <w:webHidden/>
            <w:szCs w:val="22"/>
            <w:rtl/>
          </w:rPr>
          <w:fldChar w:fldCharType="separate"/>
        </w:r>
        <w:r w:rsidR="001402DC">
          <w:rPr>
            <w:rFonts w:cs="Times New Roman"/>
            <w:noProof/>
            <w:webHidden/>
            <w:szCs w:val="22"/>
            <w:rtl/>
          </w:rPr>
          <w:t>77</w:t>
        </w:r>
        <w:r w:rsidR="00613D12" w:rsidRPr="00BC26D2">
          <w:rPr>
            <w:rFonts w:cs="Times New Roman"/>
            <w:noProof/>
            <w:webHidden/>
            <w:szCs w:val="22"/>
            <w:rtl/>
          </w:rPr>
          <w:fldChar w:fldCharType="end"/>
        </w:r>
      </w:hyperlink>
    </w:p>
    <w:p w:rsidR="00613D12" w:rsidRDefault="00753FA5" w:rsidP="00E305E6">
      <w:pPr>
        <w:pStyle w:val="TOC1"/>
        <w:rPr>
          <w:rFonts w:asciiTheme="minorHAnsi" w:hAnsiTheme="minorHAnsi" w:cstheme="minorBidi"/>
          <w:noProof/>
          <w:szCs w:val="22"/>
          <w:rtl/>
        </w:rPr>
      </w:pPr>
      <w:hyperlink w:anchor="_Toc436903673" w:history="1">
        <w:r w:rsidR="00613D12" w:rsidRPr="004C02B5">
          <w:rPr>
            <w:rStyle w:val="Hyperlink"/>
            <w:rFonts w:hint="cs"/>
            <w:noProof/>
            <w:rtl/>
          </w:rPr>
          <w:t>القرار</w:t>
        </w:r>
        <w:r w:rsidR="00613D12" w:rsidRPr="004C02B5">
          <w:rPr>
            <w:rStyle w:val="Hyperlink"/>
            <w:noProof/>
            <w:rtl/>
          </w:rPr>
          <w:t> </w:t>
        </w:r>
        <w:r w:rsidR="00613D12" w:rsidRPr="004C02B5">
          <w:rPr>
            <w:rStyle w:val="Hyperlink"/>
            <w:noProof/>
          </w:rPr>
          <w:t>ITU</w:t>
        </w:r>
        <w:r w:rsidR="00E305E6" w:rsidRPr="00E305E6">
          <w:rPr>
            <w:rStyle w:val="Hyperlink"/>
            <w:noProof/>
          </w:rPr>
          <w:sym w:font="Symbol" w:char="F02D"/>
        </w:r>
        <w:r w:rsidR="00613D12" w:rsidRPr="004C02B5">
          <w:rPr>
            <w:rStyle w:val="Hyperlink"/>
            <w:noProof/>
          </w:rPr>
          <w:t>R 23-3</w:t>
        </w:r>
        <w:r w:rsidR="00613D12">
          <w:rPr>
            <w:noProof/>
            <w:webHidden/>
            <w:rtl/>
          </w:rPr>
          <w:tab/>
        </w:r>
      </w:hyperlink>
      <w:hyperlink w:anchor="_Toc436903674" w:history="1">
        <w:r w:rsidR="00613D12" w:rsidRPr="004C02B5">
          <w:rPr>
            <w:rStyle w:val="Hyperlink"/>
            <w:rFonts w:hint="cs"/>
            <w:noProof/>
            <w:rtl/>
          </w:rPr>
          <w:t>توسيع</w:t>
        </w:r>
        <w:r w:rsidR="00613D12" w:rsidRPr="004C02B5">
          <w:rPr>
            <w:rStyle w:val="Hyperlink"/>
            <w:noProof/>
            <w:rtl/>
          </w:rPr>
          <w:t xml:space="preserve"> </w:t>
        </w:r>
        <w:r w:rsidR="00613D12" w:rsidRPr="004C02B5">
          <w:rPr>
            <w:rStyle w:val="Hyperlink"/>
            <w:rFonts w:hint="cs"/>
            <w:noProof/>
            <w:rtl/>
          </w:rPr>
          <w:t>نطاق</w:t>
        </w:r>
        <w:r w:rsidR="00613D12" w:rsidRPr="004C02B5">
          <w:rPr>
            <w:rStyle w:val="Hyperlink"/>
            <w:noProof/>
            <w:rtl/>
          </w:rPr>
          <w:t xml:space="preserve"> </w:t>
        </w:r>
        <w:r w:rsidR="00613D12" w:rsidRPr="004C02B5">
          <w:rPr>
            <w:rStyle w:val="Hyperlink"/>
            <w:rFonts w:hint="cs"/>
            <w:noProof/>
            <w:rtl/>
          </w:rPr>
          <w:t>نظام</w:t>
        </w:r>
        <w:r w:rsidR="00613D12" w:rsidRPr="004C02B5">
          <w:rPr>
            <w:rStyle w:val="Hyperlink"/>
            <w:noProof/>
            <w:rtl/>
          </w:rPr>
          <w:t xml:space="preserve"> </w:t>
        </w:r>
        <w:r w:rsidR="00613D12" w:rsidRPr="004C02B5">
          <w:rPr>
            <w:rStyle w:val="Hyperlink"/>
            <w:rFonts w:hint="cs"/>
            <w:noProof/>
            <w:rtl/>
          </w:rPr>
          <w:t>المراقبة</w:t>
        </w:r>
        <w:r w:rsidR="00613D12" w:rsidRPr="004C02B5">
          <w:rPr>
            <w:rStyle w:val="Hyperlink"/>
            <w:noProof/>
            <w:rtl/>
          </w:rPr>
          <w:t xml:space="preserve"> </w:t>
        </w:r>
        <w:r w:rsidR="00613D12" w:rsidRPr="004C02B5">
          <w:rPr>
            <w:rStyle w:val="Hyperlink"/>
            <w:rFonts w:hint="cs"/>
            <w:noProof/>
            <w:rtl/>
          </w:rPr>
          <w:t>الدولية</w:t>
        </w:r>
        <w:r w:rsidR="00613D12" w:rsidRPr="004C02B5">
          <w:rPr>
            <w:rStyle w:val="Hyperlink"/>
            <w:noProof/>
            <w:rtl/>
          </w:rPr>
          <w:t xml:space="preserve"> </w:t>
        </w:r>
        <w:r w:rsidR="00613D12" w:rsidRPr="004C02B5">
          <w:rPr>
            <w:rStyle w:val="Hyperlink"/>
            <w:rFonts w:hint="cs"/>
            <w:noProof/>
            <w:rtl/>
          </w:rPr>
          <w:t>للإرسالات</w:t>
        </w:r>
        <w:r w:rsidR="00613D12" w:rsidRPr="004C02B5">
          <w:rPr>
            <w:rStyle w:val="Hyperlink"/>
            <w:noProof/>
            <w:rtl/>
          </w:rPr>
          <w:t xml:space="preserve"> </w:t>
        </w:r>
        <w:r w:rsidR="00613D12" w:rsidRPr="004C02B5">
          <w:rPr>
            <w:rStyle w:val="Hyperlink"/>
            <w:rFonts w:hint="cs"/>
            <w:noProof/>
            <w:rtl/>
          </w:rPr>
          <w:t>على</w:t>
        </w:r>
        <w:r w:rsidR="00613D12" w:rsidRPr="004C02B5">
          <w:rPr>
            <w:rStyle w:val="Hyperlink"/>
            <w:noProof/>
            <w:rtl/>
          </w:rPr>
          <w:t xml:space="preserve"> </w:t>
        </w:r>
        <w:r w:rsidR="00613D12" w:rsidRPr="004C02B5">
          <w:rPr>
            <w:rStyle w:val="Hyperlink"/>
            <w:rFonts w:hint="cs"/>
            <w:noProof/>
            <w:rtl/>
          </w:rPr>
          <w:t>المستوى</w:t>
        </w:r>
        <w:r w:rsidR="00613D12" w:rsidRPr="004C02B5">
          <w:rPr>
            <w:rStyle w:val="Hyperlink"/>
            <w:noProof/>
            <w:rtl/>
          </w:rPr>
          <w:t xml:space="preserve"> </w:t>
        </w:r>
        <w:r w:rsidR="00613D12" w:rsidRPr="004C02B5">
          <w:rPr>
            <w:rStyle w:val="Hyperlink"/>
            <w:rFonts w:hint="cs"/>
            <w:noProof/>
            <w:rtl/>
          </w:rPr>
          <w:t>العالمي</w:t>
        </w:r>
        <w:r w:rsidR="002E490D">
          <w:rPr>
            <w:rStyle w:val="Hyperlink"/>
            <w:noProof/>
            <w:rtl/>
          </w:rPr>
          <w:tab/>
        </w:r>
        <w:r w:rsidR="00613D12">
          <w:rPr>
            <w:noProof/>
            <w:webHidden/>
            <w:rtl/>
          </w:rPr>
          <w:tab/>
        </w:r>
        <w:r w:rsidR="00613D12" w:rsidRPr="00BC26D2">
          <w:rPr>
            <w:rFonts w:cs="Times New Roman"/>
            <w:noProof/>
            <w:webHidden/>
            <w:szCs w:val="22"/>
            <w:rtl/>
          </w:rPr>
          <w:fldChar w:fldCharType="begin"/>
        </w:r>
        <w:r w:rsidR="00613D12" w:rsidRPr="00BC26D2">
          <w:rPr>
            <w:rFonts w:cs="Times New Roman"/>
            <w:noProof/>
            <w:webHidden/>
            <w:szCs w:val="22"/>
            <w:rtl/>
          </w:rPr>
          <w:instrText xml:space="preserve"> </w:instrText>
        </w:r>
        <w:r w:rsidR="00613D12" w:rsidRPr="00BC26D2">
          <w:rPr>
            <w:rFonts w:cs="Times New Roman"/>
            <w:noProof/>
            <w:webHidden/>
            <w:szCs w:val="22"/>
          </w:rPr>
          <w:instrText>PAGEREF</w:instrText>
        </w:r>
        <w:r w:rsidR="00613D12" w:rsidRPr="00BC26D2">
          <w:rPr>
            <w:rFonts w:cs="Times New Roman"/>
            <w:noProof/>
            <w:webHidden/>
            <w:szCs w:val="22"/>
            <w:rtl/>
          </w:rPr>
          <w:instrText xml:space="preserve"> _</w:instrText>
        </w:r>
        <w:r w:rsidR="00613D12" w:rsidRPr="00BC26D2">
          <w:rPr>
            <w:rFonts w:cs="Times New Roman"/>
            <w:noProof/>
            <w:webHidden/>
            <w:szCs w:val="22"/>
          </w:rPr>
          <w:instrText>Toc436903674 \h</w:instrText>
        </w:r>
        <w:r w:rsidR="00613D12" w:rsidRPr="00BC26D2">
          <w:rPr>
            <w:rFonts w:cs="Times New Roman"/>
            <w:noProof/>
            <w:webHidden/>
            <w:szCs w:val="22"/>
            <w:rtl/>
          </w:rPr>
          <w:instrText xml:space="preserve"> </w:instrText>
        </w:r>
        <w:r w:rsidR="00613D12" w:rsidRPr="00BC26D2">
          <w:rPr>
            <w:rFonts w:cs="Times New Roman"/>
            <w:noProof/>
            <w:webHidden/>
            <w:szCs w:val="22"/>
            <w:rtl/>
          </w:rPr>
        </w:r>
        <w:r w:rsidR="00613D12" w:rsidRPr="00BC26D2">
          <w:rPr>
            <w:rFonts w:cs="Times New Roman"/>
            <w:noProof/>
            <w:webHidden/>
            <w:szCs w:val="22"/>
            <w:rtl/>
          </w:rPr>
          <w:fldChar w:fldCharType="separate"/>
        </w:r>
        <w:r w:rsidR="001402DC">
          <w:rPr>
            <w:rFonts w:cs="Times New Roman"/>
            <w:noProof/>
            <w:webHidden/>
            <w:szCs w:val="22"/>
            <w:rtl/>
          </w:rPr>
          <w:t>78</w:t>
        </w:r>
        <w:r w:rsidR="00613D12" w:rsidRPr="00BC26D2">
          <w:rPr>
            <w:rFonts w:cs="Times New Roman"/>
            <w:noProof/>
            <w:webHidden/>
            <w:szCs w:val="22"/>
            <w:rtl/>
          </w:rPr>
          <w:fldChar w:fldCharType="end"/>
        </w:r>
      </w:hyperlink>
    </w:p>
    <w:p w:rsidR="00613D12" w:rsidRDefault="00753FA5" w:rsidP="00E305E6">
      <w:pPr>
        <w:pStyle w:val="TOC1"/>
        <w:rPr>
          <w:rFonts w:asciiTheme="minorHAnsi" w:hAnsiTheme="minorHAnsi" w:cstheme="minorBidi"/>
          <w:noProof/>
          <w:szCs w:val="22"/>
          <w:rtl/>
        </w:rPr>
      </w:pPr>
      <w:hyperlink w:anchor="_Toc436903675" w:history="1">
        <w:r w:rsidR="00613D12" w:rsidRPr="004C02B5">
          <w:rPr>
            <w:rStyle w:val="Hyperlink"/>
            <w:rFonts w:hint="cs"/>
            <w:noProof/>
            <w:rtl/>
          </w:rPr>
          <w:t>القـرار</w:t>
        </w:r>
        <w:r w:rsidR="00613D12" w:rsidRPr="004C02B5">
          <w:rPr>
            <w:rStyle w:val="Hyperlink"/>
            <w:noProof/>
            <w:rtl/>
          </w:rPr>
          <w:t xml:space="preserve"> </w:t>
        </w:r>
        <w:r w:rsidR="00613D12" w:rsidRPr="004C02B5">
          <w:rPr>
            <w:rStyle w:val="Hyperlink"/>
            <w:noProof/>
          </w:rPr>
          <w:t>ITU</w:t>
        </w:r>
        <w:r w:rsidR="00E305E6" w:rsidRPr="00E305E6">
          <w:rPr>
            <w:rStyle w:val="Hyperlink"/>
            <w:noProof/>
          </w:rPr>
          <w:sym w:font="Symbol" w:char="F02D"/>
        </w:r>
        <w:r w:rsidR="00613D12" w:rsidRPr="004C02B5">
          <w:rPr>
            <w:rStyle w:val="Hyperlink"/>
            <w:noProof/>
          </w:rPr>
          <w:t>R</w:t>
        </w:r>
        <w:r w:rsidR="00E305E6">
          <w:rPr>
            <w:rStyle w:val="Hyperlink"/>
            <w:noProof/>
          </w:rPr>
          <w:t xml:space="preserve"> </w:t>
        </w:r>
        <w:r w:rsidR="00613D12" w:rsidRPr="004C02B5">
          <w:rPr>
            <w:rStyle w:val="Hyperlink"/>
            <w:noProof/>
          </w:rPr>
          <w:t>25-3</w:t>
        </w:r>
        <w:r w:rsidR="00613D12">
          <w:rPr>
            <w:noProof/>
            <w:webHidden/>
            <w:rtl/>
          </w:rPr>
          <w:tab/>
        </w:r>
      </w:hyperlink>
      <w:hyperlink w:anchor="_Toc436903676" w:history="1">
        <w:r w:rsidR="00613D12" w:rsidRPr="004C02B5">
          <w:rPr>
            <w:rStyle w:val="Hyperlink"/>
            <w:rFonts w:hint="cs"/>
            <w:noProof/>
            <w:rtl/>
          </w:rPr>
          <w:t>برامج</w:t>
        </w:r>
        <w:r w:rsidR="00613D12" w:rsidRPr="004C02B5">
          <w:rPr>
            <w:rStyle w:val="Hyperlink"/>
            <w:noProof/>
            <w:rtl/>
          </w:rPr>
          <w:t xml:space="preserve"> </w:t>
        </w:r>
        <w:r w:rsidR="00613D12" w:rsidRPr="004C02B5">
          <w:rPr>
            <w:rStyle w:val="Hyperlink"/>
            <w:rFonts w:hint="cs"/>
            <w:noProof/>
            <w:rtl/>
          </w:rPr>
          <w:t>حاسوبية</w:t>
        </w:r>
        <w:r w:rsidR="00613D12" w:rsidRPr="004C02B5">
          <w:rPr>
            <w:rStyle w:val="Hyperlink"/>
            <w:noProof/>
            <w:rtl/>
          </w:rPr>
          <w:t xml:space="preserve"> </w:t>
        </w:r>
        <w:r w:rsidR="00613D12" w:rsidRPr="004C02B5">
          <w:rPr>
            <w:rStyle w:val="Hyperlink"/>
            <w:rFonts w:hint="cs"/>
            <w:noProof/>
            <w:rtl/>
          </w:rPr>
          <w:t>وبيانات</w:t>
        </w:r>
        <w:r w:rsidR="00613D12" w:rsidRPr="004C02B5">
          <w:rPr>
            <w:rStyle w:val="Hyperlink"/>
            <w:noProof/>
            <w:rtl/>
          </w:rPr>
          <w:t xml:space="preserve"> </w:t>
        </w:r>
        <w:r w:rsidR="00613D12" w:rsidRPr="004C02B5">
          <w:rPr>
            <w:rStyle w:val="Hyperlink"/>
            <w:rFonts w:hint="cs"/>
            <w:noProof/>
            <w:rtl/>
          </w:rPr>
          <w:t>رقمية</w:t>
        </w:r>
        <w:r w:rsidR="00613D12" w:rsidRPr="004C02B5">
          <w:rPr>
            <w:rStyle w:val="Hyperlink"/>
            <w:noProof/>
            <w:rtl/>
          </w:rPr>
          <w:t xml:space="preserve"> </w:t>
        </w:r>
        <w:r w:rsidR="00613D12" w:rsidRPr="004C02B5">
          <w:rPr>
            <w:rStyle w:val="Hyperlink"/>
            <w:rFonts w:hint="cs"/>
            <w:noProof/>
            <w:rtl/>
          </w:rPr>
          <w:t>مرجعية</w:t>
        </w:r>
        <w:r w:rsidR="00613D12" w:rsidRPr="004C02B5">
          <w:rPr>
            <w:rStyle w:val="Hyperlink"/>
            <w:noProof/>
            <w:rtl/>
          </w:rPr>
          <w:t xml:space="preserve"> </w:t>
        </w:r>
        <w:r w:rsidR="00613D12" w:rsidRPr="004C02B5">
          <w:rPr>
            <w:rStyle w:val="Hyperlink"/>
            <w:rFonts w:hint="cs"/>
            <w:noProof/>
            <w:rtl/>
          </w:rPr>
          <w:t>مصاحبة</w:t>
        </w:r>
        <w:r w:rsidR="00613D12" w:rsidRPr="004C02B5">
          <w:rPr>
            <w:rStyle w:val="Hyperlink"/>
            <w:noProof/>
            <w:rtl/>
          </w:rPr>
          <w:t xml:space="preserve"> </w:t>
        </w:r>
        <w:r w:rsidR="00613D12" w:rsidRPr="004C02B5">
          <w:rPr>
            <w:rStyle w:val="Hyperlink"/>
            <w:rFonts w:hint="cs"/>
            <w:noProof/>
            <w:rtl/>
          </w:rPr>
          <w:t>من</w:t>
        </w:r>
        <w:r w:rsidR="00613D12" w:rsidRPr="004C02B5">
          <w:rPr>
            <w:rStyle w:val="Hyperlink"/>
            <w:noProof/>
            <w:rtl/>
          </w:rPr>
          <w:t xml:space="preserve"> </w:t>
        </w:r>
        <w:r w:rsidR="00613D12" w:rsidRPr="004C02B5">
          <w:rPr>
            <w:rStyle w:val="Hyperlink"/>
            <w:rFonts w:hint="cs"/>
            <w:noProof/>
            <w:rtl/>
          </w:rPr>
          <w:t>أجل</w:t>
        </w:r>
        <w:r w:rsidR="00613D12" w:rsidRPr="004C02B5">
          <w:rPr>
            <w:rStyle w:val="Hyperlink"/>
            <w:noProof/>
            <w:rtl/>
          </w:rPr>
          <w:t xml:space="preserve"> </w:t>
        </w:r>
        <w:r w:rsidR="00613D12" w:rsidRPr="004C02B5">
          <w:rPr>
            <w:rStyle w:val="Hyperlink"/>
            <w:rFonts w:hint="cs"/>
            <w:noProof/>
            <w:rtl/>
          </w:rPr>
          <w:t>دراسات</w:t>
        </w:r>
        <w:r w:rsidR="00613D12" w:rsidRPr="004C02B5">
          <w:rPr>
            <w:rStyle w:val="Hyperlink"/>
            <w:noProof/>
            <w:rtl/>
          </w:rPr>
          <w:t xml:space="preserve"> </w:t>
        </w:r>
        <w:r w:rsidR="00613D12" w:rsidRPr="004C02B5">
          <w:rPr>
            <w:rStyle w:val="Hyperlink"/>
            <w:rFonts w:hint="cs"/>
            <w:noProof/>
            <w:rtl/>
          </w:rPr>
          <w:t>انتشار</w:t>
        </w:r>
        <w:r w:rsidR="00613D12" w:rsidRPr="004C02B5">
          <w:rPr>
            <w:rStyle w:val="Hyperlink"/>
            <w:noProof/>
            <w:rtl/>
          </w:rPr>
          <w:t xml:space="preserve"> </w:t>
        </w:r>
        <w:r w:rsidR="00613D12" w:rsidRPr="004C02B5">
          <w:rPr>
            <w:rStyle w:val="Hyperlink"/>
            <w:rFonts w:hint="cs"/>
            <w:noProof/>
            <w:rtl/>
          </w:rPr>
          <w:t>الموجات</w:t>
        </w:r>
        <w:r w:rsidR="00613D12" w:rsidRPr="004C02B5">
          <w:rPr>
            <w:rStyle w:val="Hyperlink"/>
            <w:noProof/>
            <w:rtl/>
          </w:rPr>
          <w:t xml:space="preserve"> </w:t>
        </w:r>
        <w:r w:rsidR="00613D12" w:rsidRPr="004C02B5">
          <w:rPr>
            <w:rStyle w:val="Hyperlink"/>
            <w:rFonts w:hint="cs"/>
            <w:noProof/>
            <w:rtl/>
          </w:rPr>
          <w:t>الراديوية</w:t>
        </w:r>
        <w:r w:rsidR="002E490D">
          <w:rPr>
            <w:rStyle w:val="Hyperlink"/>
            <w:noProof/>
            <w:rtl/>
          </w:rPr>
          <w:tab/>
        </w:r>
        <w:r w:rsidR="00613D12">
          <w:rPr>
            <w:noProof/>
            <w:webHidden/>
            <w:rtl/>
          </w:rPr>
          <w:tab/>
        </w:r>
        <w:r w:rsidR="00613D12" w:rsidRPr="00BC26D2">
          <w:rPr>
            <w:rFonts w:cs="Times New Roman"/>
            <w:noProof/>
            <w:webHidden/>
            <w:szCs w:val="22"/>
            <w:rtl/>
          </w:rPr>
          <w:fldChar w:fldCharType="begin"/>
        </w:r>
        <w:r w:rsidR="00613D12" w:rsidRPr="00BC26D2">
          <w:rPr>
            <w:rFonts w:cs="Times New Roman"/>
            <w:noProof/>
            <w:webHidden/>
            <w:szCs w:val="22"/>
            <w:rtl/>
          </w:rPr>
          <w:instrText xml:space="preserve"> </w:instrText>
        </w:r>
        <w:r w:rsidR="00613D12" w:rsidRPr="00BC26D2">
          <w:rPr>
            <w:rFonts w:cs="Times New Roman"/>
            <w:noProof/>
            <w:webHidden/>
            <w:szCs w:val="22"/>
          </w:rPr>
          <w:instrText>PAGEREF</w:instrText>
        </w:r>
        <w:r w:rsidR="00613D12" w:rsidRPr="00BC26D2">
          <w:rPr>
            <w:rFonts w:cs="Times New Roman"/>
            <w:noProof/>
            <w:webHidden/>
            <w:szCs w:val="22"/>
            <w:rtl/>
          </w:rPr>
          <w:instrText xml:space="preserve"> _</w:instrText>
        </w:r>
        <w:r w:rsidR="00613D12" w:rsidRPr="00BC26D2">
          <w:rPr>
            <w:rFonts w:cs="Times New Roman"/>
            <w:noProof/>
            <w:webHidden/>
            <w:szCs w:val="22"/>
          </w:rPr>
          <w:instrText>Toc436903676 \h</w:instrText>
        </w:r>
        <w:r w:rsidR="00613D12" w:rsidRPr="00BC26D2">
          <w:rPr>
            <w:rFonts w:cs="Times New Roman"/>
            <w:noProof/>
            <w:webHidden/>
            <w:szCs w:val="22"/>
            <w:rtl/>
          </w:rPr>
          <w:instrText xml:space="preserve"> </w:instrText>
        </w:r>
        <w:r w:rsidR="00613D12" w:rsidRPr="00BC26D2">
          <w:rPr>
            <w:rFonts w:cs="Times New Roman"/>
            <w:noProof/>
            <w:webHidden/>
            <w:szCs w:val="22"/>
            <w:rtl/>
          </w:rPr>
        </w:r>
        <w:r w:rsidR="00613D12" w:rsidRPr="00BC26D2">
          <w:rPr>
            <w:rFonts w:cs="Times New Roman"/>
            <w:noProof/>
            <w:webHidden/>
            <w:szCs w:val="22"/>
            <w:rtl/>
          </w:rPr>
          <w:fldChar w:fldCharType="separate"/>
        </w:r>
        <w:r w:rsidR="001402DC">
          <w:rPr>
            <w:rFonts w:cs="Times New Roman"/>
            <w:noProof/>
            <w:webHidden/>
            <w:szCs w:val="22"/>
            <w:rtl/>
          </w:rPr>
          <w:t>80</w:t>
        </w:r>
        <w:r w:rsidR="00613D12" w:rsidRPr="00BC26D2">
          <w:rPr>
            <w:rFonts w:cs="Times New Roman"/>
            <w:noProof/>
            <w:webHidden/>
            <w:szCs w:val="22"/>
            <w:rtl/>
          </w:rPr>
          <w:fldChar w:fldCharType="end"/>
        </w:r>
      </w:hyperlink>
    </w:p>
    <w:p w:rsidR="00613D12" w:rsidRDefault="00753FA5" w:rsidP="00E305E6">
      <w:pPr>
        <w:pStyle w:val="TOC1"/>
        <w:rPr>
          <w:rFonts w:asciiTheme="minorHAnsi" w:hAnsiTheme="minorHAnsi" w:cstheme="minorBidi"/>
          <w:noProof/>
          <w:szCs w:val="22"/>
          <w:rtl/>
        </w:rPr>
      </w:pPr>
      <w:hyperlink w:anchor="_Toc436903677" w:history="1">
        <w:r w:rsidR="00613D12" w:rsidRPr="004C02B5">
          <w:rPr>
            <w:rStyle w:val="Hyperlink"/>
            <w:rFonts w:hint="cs"/>
            <w:noProof/>
            <w:rtl/>
          </w:rPr>
          <w:t>القـرار</w:t>
        </w:r>
        <w:r w:rsidR="00613D12" w:rsidRPr="004C02B5">
          <w:rPr>
            <w:rStyle w:val="Hyperlink"/>
            <w:noProof/>
            <w:rtl/>
          </w:rPr>
          <w:t xml:space="preserve"> </w:t>
        </w:r>
        <w:r w:rsidR="00613D12" w:rsidRPr="004C02B5">
          <w:rPr>
            <w:rStyle w:val="Hyperlink"/>
            <w:noProof/>
          </w:rPr>
          <w:t>ITU</w:t>
        </w:r>
        <w:r w:rsidR="00E305E6" w:rsidRPr="00E305E6">
          <w:rPr>
            <w:rStyle w:val="Hyperlink"/>
            <w:noProof/>
          </w:rPr>
          <w:sym w:font="Symbol" w:char="F02D"/>
        </w:r>
        <w:r w:rsidR="00613D12" w:rsidRPr="004C02B5">
          <w:rPr>
            <w:rStyle w:val="Hyperlink"/>
            <w:noProof/>
          </w:rPr>
          <w:t>R 28</w:t>
        </w:r>
        <w:r w:rsidR="00613D12" w:rsidRPr="004C02B5">
          <w:rPr>
            <w:rStyle w:val="Hyperlink"/>
            <w:noProof/>
          </w:rPr>
          <w:noBreakHyphen/>
          <w:t>2</w:t>
        </w:r>
        <w:r w:rsidR="00613D12">
          <w:rPr>
            <w:noProof/>
            <w:webHidden/>
            <w:rtl/>
          </w:rPr>
          <w:tab/>
        </w:r>
      </w:hyperlink>
      <w:hyperlink w:anchor="_Toc436903678" w:history="1">
        <w:r w:rsidR="00613D12" w:rsidRPr="004C02B5">
          <w:rPr>
            <w:rStyle w:val="Hyperlink"/>
            <w:rFonts w:hint="cs"/>
            <w:noProof/>
            <w:rtl/>
          </w:rPr>
          <w:t>إرسالات</w:t>
        </w:r>
        <w:r w:rsidR="00613D12" w:rsidRPr="004C02B5">
          <w:rPr>
            <w:rStyle w:val="Hyperlink"/>
            <w:noProof/>
            <w:rtl/>
          </w:rPr>
          <w:t xml:space="preserve"> </w:t>
        </w:r>
        <w:r w:rsidR="00613D12" w:rsidRPr="004C02B5">
          <w:rPr>
            <w:rStyle w:val="Hyperlink"/>
            <w:rFonts w:hint="cs"/>
            <w:noProof/>
            <w:rtl/>
          </w:rPr>
          <w:t>الترددات</w:t>
        </w:r>
        <w:r w:rsidR="00613D12" w:rsidRPr="004C02B5">
          <w:rPr>
            <w:rStyle w:val="Hyperlink"/>
            <w:noProof/>
            <w:rtl/>
          </w:rPr>
          <w:t xml:space="preserve"> </w:t>
        </w:r>
        <w:r w:rsidR="00613D12" w:rsidRPr="004C02B5">
          <w:rPr>
            <w:rStyle w:val="Hyperlink"/>
            <w:rFonts w:hint="cs"/>
            <w:noProof/>
            <w:rtl/>
          </w:rPr>
          <w:t>المعيارية</w:t>
        </w:r>
        <w:r w:rsidR="00613D12" w:rsidRPr="004C02B5">
          <w:rPr>
            <w:rStyle w:val="Hyperlink"/>
            <w:noProof/>
            <w:rtl/>
          </w:rPr>
          <w:t xml:space="preserve"> </w:t>
        </w:r>
        <w:r w:rsidR="00613D12" w:rsidRPr="004C02B5">
          <w:rPr>
            <w:rStyle w:val="Hyperlink"/>
            <w:rFonts w:hint="cs"/>
            <w:noProof/>
            <w:rtl/>
          </w:rPr>
          <w:t>وإشارات</w:t>
        </w:r>
        <w:r w:rsidR="00613D12" w:rsidRPr="004C02B5">
          <w:rPr>
            <w:rStyle w:val="Hyperlink"/>
            <w:noProof/>
            <w:rtl/>
          </w:rPr>
          <w:t xml:space="preserve"> </w:t>
        </w:r>
        <w:r w:rsidR="00613D12" w:rsidRPr="004C02B5">
          <w:rPr>
            <w:rStyle w:val="Hyperlink"/>
            <w:rFonts w:hint="cs"/>
            <w:noProof/>
            <w:rtl/>
          </w:rPr>
          <w:t>التوقيت</w:t>
        </w:r>
        <w:r w:rsidR="002E490D">
          <w:rPr>
            <w:rStyle w:val="Hyperlink"/>
            <w:noProof/>
            <w:rtl/>
          </w:rPr>
          <w:tab/>
        </w:r>
        <w:r w:rsidR="00613D12">
          <w:rPr>
            <w:noProof/>
            <w:webHidden/>
            <w:rtl/>
          </w:rPr>
          <w:tab/>
        </w:r>
        <w:r w:rsidR="00613D12" w:rsidRPr="00BC26D2">
          <w:rPr>
            <w:rFonts w:cs="Times New Roman"/>
            <w:noProof/>
            <w:webHidden/>
            <w:szCs w:val="22"/>
            <w:rtl/>
          </w:rPr>
          <w:fldChar w:fldCharType="begin"/>
        </w:r>
        <w:r w:rsidR="00613D12" w:rsidRPr="00BC26D2">
          <w:rPr>
            <w:rFonts w:cs="Times New Roman"/>
            <w:noProof/>
            <w:webHidden/>
            <w:szCs w:val="22"/>
            <w:rtl/>
          </w:rPr>
          <w:instrText xml:space="preserve"> </w:instrText>
        </w:r>
        <w:r w:rsidR="00613D12" w:rsidRPr="00BC26D2">
          <w:rPr>
            <w:rFonts w:cs="Times New Roman"/>
            <w:noProof/>
            <w:webHidden/>
            <w:szCs w:val="22"/>
          </w:rPr>
          <w:instrText>PAGEREF</w:instrText>
        </w:r>
        <w:r w:rsidR="00613D12" w:rsidRPr="00BC26D2">
          <w:rPr>
            <w:rFonts w:cs="Times New Roman"/>
            <w:noProof/>
            <w:webHidden/>
            <w:szCs w:val="22"/>
            <w:rtl/>
          </w:rPr>
          <w:instrText xml:space="preserve"> _</w:instrText>
        </w:r>
        <w:r w:rsidR="00613D12" w:rsidRPr="00BC26D2">
          <w:rPr>
            <w:rFonts w:cs="Times New Roman"/>
            <w:noProof/>
            <w:webHidden/>
            <w:szCs w:val="22"/>
          </w:rPr>
          <w:instrText>Toc436903678 \h</w:instrText>
        </w:r>
        <w:r w:rsidR="00613D12" w:rsidRPr="00BC26D2">
          <w:rPr>
            <w:rFonts w:cs="Times New Roman"/>
            <w:noProof/>
            <w:webHidden/>
            <w:szCs w:val="22"/>
            <w:rtl/>
          </w:rPr>
          <w:instrText xml:space="preserve"> </w:instrText>
        </w:r>
        <w:r w:rsidR="00613D12" w:rsidRPr="00BC26D2">
          <w:rPr>
            <w:rFonts w:cs="Times New Roman"/>
            <w:noProof/>
            <w:webHidden/>
            <w:szCs w:val="22"/>
            <w:rtl/>
          </w:rPr>
        </w:r>
        <w:r w:rsidR="00613D12" w:rsidRPr="00BC26D2">
          <w:rPr>
            <w:rFonts w:cs="Times New Roman"/>
            <w:noProof/>
            <w:webHidden/>
            <w:szCs w:val="22"/>
            <w:rtl/>
          </w:rPr>
          <w:fldChar w:fldCharType="separate"/>
        </w:r>
        <w:r w:rsidR="001402DC">
          <w:rPr>
            <w:rFonts w:cs="Times New Roman"/>
            <w:noProof/>
            <w:webHidden/>
            <w:szCs w:val="22"/>
            <w:rtl/>
          </w:rPr>
          <w:t>82</w:t>
        </w:r>
        <w:r w:rsidR="00613D12" w:rsidRPr="00BC26D2">
          <w:rPr>
            <w:rFonts w:cs="Times New Roman"/>
            <w:noProof/>
            <w:webHidden/>
            <w:szCs w:val="22"/>
            <w:rtl/>
          </w:rPr>
          <w:fldChar w:fldCharType="end"/>
        </w:r>
      </w:hyperlink>
    </w:p>
    <w:p w:rsidR="00613D12" w:rsidRDefault="00753FA5" w:rsidP="00E305E6">
      <w:pPr>
        <w:pStyle w:val="TOC1"/>
        <w:rPr>
          <w:rFonts w:asciiTheme="minorHAnsi" w:hAnsiTheme="minorHAnsi" w:cstheme="minorBidi"/>
          <w:noProof/>
          <w:szCs w:val="22"/>
          <w:rtl/>
        </w:rPr>
      </w:pPr>
      <w:hyperlink w:anchor="_Toc436903679" w:history="1">
        <w:r w:rsidR="00613D12" w:rsidRPr="004C02B5">
          <w:rPr>
            <w:rStyle w:val="Hyperlink"/>
            <w:rFonts w:hint="cs"/>
            <w:noProof/>
            <w:rtl/>
          </w:rPr>
          <w:t>القرار</w:t>
        </w:r>
        <w:r w:rsidR="00613D12" w:rsidRPr="004C02B5">
          <w:rPr>
            <w:rStyle w:val="Hyperlink"/>
            <w:noProof/>
            <w:rtl/>
          </w:rPr>
          <w:t xml:space="preserve"> </w:t>
        </w:r>
        <w:r w:rsidR="00613D12" w:rsidRPr="004C02B5">
          <w:rPr>
            <w:rStyle w:val="Hyperlink"/>
            <w:noProof/>
            <w:lang w:bidi="ar-SY"/>
          </w:rPr>
          <w:t>ITU</w:t>
        </w:r>
        <w:r w:rsidR="00E305E6" w:rsidRPr="00E305E6">
          <w:rPr>
            <w:rStyle w:val="Hyperlink"/>
            <w:noProof/>
            <w:lang w:bidi="ar-SY"/>
          </w:rPr>
          <w:sym w:font="Symbol" w:char="F02D"/>
        </w:r>
        <w:r w:rsidR="00613D12" w:rsidRPr="004C02B5">
          <w:rPr>
            <w:rStyle w:val="Hyperlink"/>
            <w:noProof/>
            <w:lang w:bidi="ar-SY"/>
          </w:rPr>
          <w:t>R 34-4</w:t>
        </w:r>
        <w:r w:rsidR="00613D12">
          <w:rPr>
            <w:noProof/>
            <w:webHidden/>
            <w:rtl/>
          </w:rPr>
          <w:tab/>
        </w:r>
      </w:hyperlink>
      <w:hyperlink w:anchor="_Toc436903680" w:history="1">
        <w:r w:rsidR="00613D12" w:rsidRPr="004C02B5">
          <w:rPr>
            <w:rStyle w:val="Hyperlink"/>
            <w:rFonts w:hint="cs"/>
            <w:noProof/>
            <w:rtl/>
          </w:rPr>
          <w:t>مبادئ</w:t>
        </w:r>
        <w:r w:rsidR="00613D12" w:rsidRPr="004C02B5">
          <w:rPr>
            <w:rStyle w:val="Hyperlink"/>
            <w:noProof/>
            <w:rtl/>
          </w:rPr>
          <w:t xml:space="preserve"> </w:t>
        </w:r>
        <w:r w:rsidR="00613D12" w:rsidRPr="004C02B5">
          <w:rPr>
            <w:rStyle w:val="Hyperlink"/>
            <w:rFonts w:hint="cs"/>
            <w:noProof/>
            <w:rtl/>
          </w:rPr>
          <w:t>توجيهية</w:t>
        </w:r>
        <w:r w:rsidR="00613D12" w:rsidRPr="004C02B5">
          <w:rPr>
            <w:rStyle w:val="Hyperlink"/>
            <w:noProof/>
            <w:rtl/>
          </w:rPr>
          <w:t xml:space="preserve"> </w:t>
        </w:r>
        <w:r w:rsidR="00613D12" w:rsidRPr="004C02B5">
          <w:rPr>
            <w:rStyle w:val="Hyperlink"/>
            <w:rFonts w:hint="cs"/>
            <w:noProof/>
            <w:rtl/>
          </w:rPr>
          <w:t>لإعداد</w:t>
        </w:r>
        <w:r w:rsidR="00613D12" w:rsidRPr="004C02B5">
          <w:rPr>
            <w:rStyle w:val="Hyperlink"/>
            <w:noProof/>
            <w:rtl/>
          </w:rPr>
          <w:t xml:space="preserve"> </w:t>
        </w:r>
        <w:r w:rsidR="00613D12" w:rsidRPr="004C02B5">
          <w:rPr>
            <w:rStyle w:val="Hyperlink"/>
            <w:rFonts w:hint="cs"/>
            <w:noProof/>
            <w:rtl/>
          </w:rPr>
          <w:t>المصطلحات</w:t>
        </w:r>
        <w:r w:rsidR="00613D12" w:rsidRPr="004C02B5">
          <w:rPr>
            <w:rStyle w:val="Hyperlink"/>
            <w:noProof/>
            <w:rtl/>
          </w:rPr>
          <w:t xml:space="preserve"> </w:t>
        </w:r>
        <w:r w:rsidR="00613D12" w:rsidRPr="004C02B5">
          <w:rPr>
            <w:rStyle w:val="Hyperlink"/>
            <w:rFonts w:hint="cs"/>
            <w:noProof/>
            <w:rtl/>
          </w:rPr>
          <w:t>والتعاريف</w:t>
        </w:r>
        <w:r w:rsidR="002E490D">
          <w:rPr>
            <w:rStyle w:val="Hyperlink"/>
            <w:noProof/>
            <w:rtl/>
          </w:rPr>
          <w:tab/>
        </w:r>
        <w:r w:rsidR="00613D12">
          <w:rPr>
            <w:noProof/>
            <w:webHidden/>
            <w:rtl/>
          </w:rPr>
          <w:tab/>
        </w:r>
        <w:r w:rsidR="00613D12" w:rsidRPr="00BC26D2">
          <w:rPr>
            <w:rFonts w:cs="Times New Roman"/>
            <w:noProof/>
            <w:webHidden/>
            <w:szCs w:val="22"/>
            <w:rtl/>
          </w:rPr>
          <w:fldChar w:fldCharType="begin"/>
        </w:r>
        <w:r w:rsidR="00613D12" w:rsidRPr="00BC26D2">
          <w:rPr>
            <w:rFonts w:cs="Times New Roman"/>
            <w:noProof/>
            <w:webHidden/>
            <w:szCs w:val="22"/>
            <w:rtl/>
          </w:rPr>
          <w:instrText xml:space="preserve"> </w:instrText>
        </w:r>
        <w:r w:rsidR="00613D12" w:rsidRPr="00BC26D2">
          <w:rPr>
            <w:rFonts w:cs="Times New Roman"/>
            <w:noProof/>
            <w:webHidden/>
            <w:szCs w:val="22"/>
          </w:rPr>
          <w:instrText>PAGEREF</w:instrText>
        </w:r>
        <w:r w:rsidR="00613D12" w:rsidRPr="00BC26D2">
          <w:rPr>
            <w:rFonts w:cs="Times New Roman"/>
            <w:noProof/>
            <w:webHidden/>
            <w:szCs w:val="22"/>
            <w:rtl/>
          </w:rPr>
          <w:instrText xml:space="preserve"> _</w:instrText>
        </w:r>
        <w:r w:rsidR="00613D12" w:rsidRPr="00BC26D2">
          <w:rPr>
            <w:rFonts w:cs="Times New Roman"/>
            <w:noProof/>
            <w:webHidden/>
            <w:szCs w:val="22"/>
          </w:rPr>
          <w:instrText>Toc436903680 \h</w:instrText>
        </w:r>
        <w:r w:rsidR="00613D12" w:rsidRPr="00BC26D2">
          <w:rPr>
            <w:rFonts w:cs="Times New Roman"/>
            <w:noProof/>
            <w:webHidden/>
            <w:szCs w:val="22"/>
            <w:rtl/>
          </w:rPr>
          <w:instrText xml:space="preserve"> </w:instrText>
        </w:r>
        <w:r w:rsidR="00613D12" w:rsidRPr="00BC26D2">
          <w:rPr>
            <w:rFonts w:cs="Times New Roman"/>
            <w:noProof/>
            <w:webHidden/>
            <w:szCs w:val="22"/>
            <w:rtl/>
          </w:rPr>
        </w:r>
        <w:r w:rsidR="00613D12" w:rsidRPr="00BC26D2">
          <w:rPr>
            <w:rFonts w:cs="Times New Roman"/>
            <w:noProof/>
            <w:webHidden/>
            <w:szCs w:val="22"/>
            <w:rtl/>
          </w:rPr>
          <w:fldChar w:fldCharType="separate"/>
        </w:r>
        <w:r w:rsidR="001402DC">
          <w:rPr>
            <w:rFonts w:cs="Times New Roman"/>
            <w:noProof/>
            <w:webHidden/>
            <w:szCs w:val="22"/>
            <w:rtl/>
          </w:rPr>
          <w:t>83</w:t>
        </w:r>
        <w:r w:rsidR="00613D12" w:rsidRPr="00BC26D2">
          <w:rPr>
            <w:rFonts w:cs="Times New Roman"/>
            <w:noProof/>
            <w:webHidden/>
            <w:szCs w:val="22"/>
            <w:rtl/>
          </w:rPr>
          <w:fldChar w:fldCharType="end"/>
        </w:r>
      </w:hyperlink>
    </w:p>
    <w:p w:rsidR="00613D12" w:rsidRDefault="00753FA5" w:rsidP="00E305E6">
      <w:pPr>
        <w:pStyle w:val="TOC1"/>
        <w:rPr>
          <w:rFonts w:asciiTheme="minorHAnsi" w:hAnsiTheme="minorHAnsi" w:cstheme="minorBidi"/>
          <w:noProof/>
          <w:szCs w:val="22"/>
          <w:rtl/>
        </w:rPr>
      </w:pPr>
      <w:hyperlink w:anchor="_Toc436903681" w:history="1">
        <w:r w:rsidR="00613D12" w:rsidRPr="004C02B5">
          <w:rPr>
            <w:rStyle w:val="Hyperlink"/>
            <w:rFonts w:hint="cs"/>
            <w:noProof/>
            <w:rtl/>
          </w:rPr>
          <w:t>القرار</w:t>
        </w:r>
        <w:r w:rsidR="00613D12" w:rsidRPr="004C02B5">
          <w:rPr>
            <w:rStyle w:val="Hyperlink"/>
            <w:noProof/>
            <w:rtl/>
          </w:rPr>
          <w:t xml:space="preserve"> </w:t>
        </w:r>
        <w:r w:rsidR="00613D12" w:rsidRPr="004C02B5">
          <w:rPr>
            <w:rStyle w:val="Hyperlink"/>
            <w:noProof/>
            <w:lang w:bidi="ar-SY"/>
          </w:rPr>
          <w:t>ITU</w:t>
        </w:r>
        <w:r w:rsidR="00E305E6" w:rsidRPr="00E305E6">
          <w:rPr>
            <w:rStyle w:val="Hyperlink"/>
            <w:noProof/>
            <w:lang w:bidi="ar-SY"/>
          </w:rPr>
          <w:sym w:font="Symbol" w:char="F02D"/>
        </w:r>
        <w:r w:rsidR="00613D12" w:rsidRPr="004C02B5">
          <w:rPr>
            <w:rStyle w:val="Hyperlink"/>
            <w:noProof/>
            <w:lang w:bidi="ar-SY"/>
          </w:rPr>
          <w:t>R 35-4</w:t>
        </w:r>
        <w:r w:rsidR="00613D12">
          <w:rPr>
            <w:noProof/>
            <w:webHidden/>
            <w:rtl/>
          </w:rPr>
          <w:tab/>
        </w:r>
      </w:hyperlink>
      <w:hyperlink w:anchor="_Toc436903682" w:history="1">
        <w:r w:rsidR="00613D12" w:rsidRPr="004C02B5">
          <w:rPr>
            <w:rStyle w:val="Hyperlink"/>
            <w:rFonts w:hint="cs"/>
            <w:noProof/>
            <w:rtl/>
          </w:rPr>
          <w:t>تنظيم</w:t>
        </w:r>
        <w:r w:rsidR="00613D12" w:rsidRPr="004C02B5">
          <w:rPr>
            <w:rStyle w:val="Hyperlink"/>
            <w:noProof/>
            <w:rtl/>
          </w:rPr>
          <w:t xml:space="preserve"> </w:t>
        </w:r>
        <w:r w:rsidR="00613D12" w:rsidRPr="004C02B5">
          <w:rPr>
            <w:rStyle w:val="Hyperlink"/>
            <w:rFonts w:hint="cs"/>
            <w:noProof/>
            <w:rtl/>
          </w:rPr>
          <w:t>أعمال</w:t>
        </w:r>
        <w:r w:rsidR="00613D12" w:rsidRPr="004C02B5">
          <w:rPr>
            <w:rStyle w:val="Hyperlink"/>
            <w:noProof/>
            <w:rtl/>
          </w:rPr>
          <w:t xml:space="preserve"> </w:t>
        </w:r>
        <w:r w:rsidR="00613D12" w:rsidRPr="004C02B5">
          <w:rPr>
            <w:rStyle w:val="Hyperlink"/>
            <w:rFonts w:hint="cs"/>
            <w:noProof/>
            <w:rtl/>
          </w:rPr>
          <w:t>إعداد</w:t>
        </w:r>
        <w:r w:rsidR="00613D12" w:rsidRPr="004C02B5">
          <w:rPr>
            <w:rStyle w:val="Hyperlink"/>
            <w:noProof/>
            <w:rtl/>
          </w:rPr>
          <w:t xml:space="preserve"> </w:t>
        </w:r>
        <w:r w:rsidR="00613D12" w:rsidRPr="004C02B5">
          <w:rPr>
            <w:rStyle w:val="Hyperlink"/>
            <w:rFonts w:hint="cs"/>
            <w:noProof/>
            <w:rtl/>
          </w:rPr>
          <w:t>المفردات</w:t>
        </w:r>
        <w:r w:rsidR="00613D12" w:rsidRPr="004C02B5">
          <w:rPr>
            <w:rStyle w:val="Hyperlink"/>
            <w:noProof/>
            <w:rtl/>
          </w:rPr>
          <w:t xml:space="preserve"> </w:t>
        </w:r>
        <w:r w:rsidR="00613D12" w:rsidRPr="004C02B5">
          <w:rPr>
            <w:rStyle w:val="Hyperlink"/>
            <w:rFonts w:hint="cs"/>
            <w:noProof/>
            <w:rtl/>
          </w:rPr>
          <w:t>التي</w:t>
        </w:r>
        <w:r w:rsidR="00613D12" w:rsidRPr="004C02B5">
          <w:rPr>
            <w:rStyle w:val="Hyperlink"/>
            <w:noProof/>
            <w:rtl/>
          </w:rPr>
          <w:t xml:space="preserve"> </w:t>
        </w:r>
        <w:r w:rsidR="00613D12" w:rsidRPr="004C02B5">
          <w:rPr>
            <w:rStyle w:val="Hyperlink"/>
            <w:rFonts w:hint="cs"/>
            <w:noProof/>
            <w:rtl/>
          </w:rPr>
          <w:t>تشمل</w:t>
        </w:r>
        <w:r w:rsidR="00613D12" w:rsidRPr="004C02B5">
          <w:rPr>
            <w:rStyle w:val="Hyperlink"/>
            <w:noProof/>
            <w:rtl/>
          </w:rPr>
          <w:t xml:space="preserve"> </w:t>
        </w:r>
        <w:r w:rsidR="00613D12" w:rsidRPr="004C02B5">
          <w:rPr>
            <w:rStyle w:val="Hyperlink"/>
            <w:rFonts w:hint="cs"/>
            <w:noProof/>
            <w:rtl/>
          </w:rPr>
          <w:t>المصطلحات</w:t>
        </w:r>
        <w:r w:rsidR="00613D12" w:rsidRPr="004C02B5">
          <w:rPr>
            <w:rStyle w:val="Hyperlink"/>
            <w:noProof/>
            <w:rtl/>
          </w:rPr>
          <w:t xml:space="preserve"> </w:t>
        </w:r>
        <w:r w:rsidR="00613D12" w:rsidRPr="004C02B5">
          <w:rPr>
            <w:rStyle w:val="Hyperlink"/>
            <w:rFonts w:hint="cs"/>
            <w:noProof/>
            <w:rtl/>
          </w:rPr>
          <w:t>والتعاريف</w:t>
        </w:r>
        <w:r w:rsidR="002E490D">
          <w:rPr>
            <w:rStyle w:val="Hyperlink"/>
            <w:noProof/>
            <w:rtl/>
          </w:rPr>
          <w:tab/>
        </w:r>
        <w:r w:rsidR="00613D12">
          <w:rPr>
            <w:noProof/>
            <w:webHidden/>
            <w:rtl/>
          </w:rPr>
          <w:tab/>
        </w:r>
        <w:r w:rsidR="00613D12" w:rsidRPr="00BC26D2">
          <w:rPr>
            <w:rFonts w:cs="Times New Roman"/>
            <w:noProof/>
            <w:webHidden/>
            <w:szCs w:val="22"/>
            <w:rtl/>
          </w:rPr>
          <w:fldChar w:fldCharType="begin"/>
        </w:r>
        <w:r w:rsidR="00613D12" w:rsidRPr="00BC26D2">
          <w:rPr>
            <w:rFonts w:cs="Times New Roman"/>
            <w:noProof/>
            <w:webHidden/>
            <w:szCs w:val="22"/>
            <w:rtl/>
          </w:rPr>
          <w:instrText xml:space="preserve"> </w:instrText>
        </w:r>
        <w:r w:rsidR="00613D12" w:rsidRPr="00BC26D2">
          <w:rPr>
            <w:rFonts w:cs="Times New Roman"/>
            <w:noProof/>
            <w:webHidden/>
            <w:szCs w:val="22"/>
          </w:rPr>
          <w:instrText>PAGEREF</w:instrText>
        </w:r>
        <w:r w:rsidR="00613D12" w:rsidRPr="00BC26D2">
          <w:rPr>
            <w:rFonts w:cs="Times New Roman"/>
            <w:noProof/>
            <w:webHidden/>
            <w:szCs w:val="22"/>
            <w:rtl/>
          </w:rPr>
          <w:instrText xml:space="preserve"> _</w:instrText>
        </w:r>
        <w:r w:rsidR="00613D12" w:rsidRPr="00BC26D2">
          <w:rPr>
            <w:rFonts w:cs="Times New Roman"/>
            <w:noProof/>
            <w:webHidden/>
            <w:szCs w:val="22"/>
          </w:rPr>
          <w:instrText>Toc436903682 \h</w:instrText>
        </w:r>
        <w:r w:rsidR="00613D12" w:rsidRPr="00BC26D2">
          <w:rPr>
            <w:rFonts w:cs="Times New Roman"/>
            <w:noProof/>
            <w:webHidden/>
            <w:szCs w:val="22"/>
            <w:rtl/>
          </w:rPr>
          <w:instrText xml:space="preserve"> </w:instrText>
        </w:r>
        <w:r w:rsidR="00613D12" w:rsidRPr="00BC26D2">
          <w:rPr>
            <w:rFonts w:cs="Times New Roman"/>
            <w:noProof/>
            <w:webHidden/>
            <w:szCs w:val="22"/>
            <w:rtl/>
          </w:rPr>
        </w:r>
        <w:r w:rsidR="00613D12" w:rsidRPr="00BC26D2">
          <w:rPr>
            <w:rFonts w:cs="Times New Roman"/>
            <w:noProof/>
            <w:webHidden/>
            <w:szCs w:val="22"/>
            <w:rtl/>
          </w:rPr>
          <w:fldChar w:fldCharType="separate"/>
        </w:r>
        <w:r w:rsidR="001402DC">
          <w:rPr>
            <w:rFonts w:cs="Times New Roman"/>
            <w:noProof/>
            <w:webHidden/>
            <w:szCs w:val="22"/>
            <w:rtl/>
          </w:rPr>
          <w:t>86</w:t>
        </w:r>
        <w:r w:rsidR="00613D12" w:rsidRPr="00BC26D2">
          <w:rPr>
            <w:rFonts w:cs="Times New Roman"/>
            <w:noProof/>
            <w:webHidden/>
            <w:szCs w:val="22"/>
            <w:rtl/>
          </w:rPr>
          <w:fldChar w:fldCharType="end"/>
        </w:r>
      </w:hyperlink>
    </w:p>
    <w:p w:rsidR="00613D12" w:rsidRDefault="00753FA5" w:rsidP="00E305E6">
      <w:pPr>
        <w:pStyle w:val="TOC1"/>
        <w:rPr>
          <w:rFonts w:asciiTheme="minorHAnsi" w:hAnsiTheme="minorHAnsi" w:cstheme="minorBidi"/>
          <w:noProof/>
          <w:szCs w:val="22"/>
          <w:rtl/>
        </w:rPr>
      </w:pPr>
      <w:hyperlink w:anchor="_Toc436903683" w:history="1">
        <w:r w:rsidR="00613D12" w:rsidRPr="004C02B5">
          <w:rPr>
            <w:rStyle w:val="Hyperlink"/>
            <w:rFonts w:hint="cs"/>
            <w:noProof/>
            <w:rtl/>
          </w:rPr>
          <w:t>القرار</w:t>
        </w:r>
        <w:r w:rsidR="00613D12" w:rsidRPr="004C02B5">
          <w:rPr>
            <w:rStyle w:val="Hyperlink"/>
            <w:noProof/>
            <w:rtl/>
          </w:rPr>
          <w:t xml:space="preserve"> </w:t>
        </w:r>
        <w:r w:rsidR="00613D12" w:rsidRPr="004C02B5">
          <w:rPr>
            <w:rStyle w:val="Hyperlink"/>
            <w:noProof/>
            <w:lang w:bidi="ar-SY"/>
          </w:rPr>
          <w:t>ITU</w:t>
        </w:r>
        <w:r w:rsidR="00E305E6" w:rsidRPr="00E305E6">
          <w:rPr>
            <w:rStyle w:val="Hyperlink"/>
            <w:noProof/>
            <w:lang w:bidi="ar-SY"/>
          </w:rPr>
          <w:sym w:font="Symbol" w:char="F02D"/>
        </w:r>
        <w:r w:rsidR="00613D12" w:rsidRPr="004C02B5">
          <w:rPr>
            <w:rStyle w:val="Hyperlink"/>
            <w:noProof/>
            <w:lang w:bidi="ar-SY"/>
          </w:rPr>
          <w:t>R 36-4</w:t>
        </w:r>
        <w:r w:rsidR="00613D12">
          <w:rPr>
            <w:noProof/>
            <w:webHidden/>
            <w:rtl/>
          </w:rPr>
          <w:tab/>
        </w:r>
      </w:hyperlink>
      <w:hyperlink w:anchor="_Toc436903684" w:history="1">
        <w:r w:rsidR="00613D12" w:rsidRPr="004C02B5">
          <w:rPr>
            <w:rStyle w:val="Hyperlink"/>
            <w:rFonts w:hint="cs"/>
            <w:noProof/>
            <w:rtl/>
          </w:rPr>
          <w:t>تنسيق</w:t>
        </w:r>
        <w:r w:rsidR="00613D12" w:rsidRPr="004C02B5">
          <w:rPr>
            <w:rStyle w:val="Hyperlink"/>
            <w:noProof/>
            <w:rtl/>
          </w:rPr>
          <w:t xml:space="preserve"> </w:t>
        </w:r>
        <w:r w:rsidR="00613D12" w:rsidRPr="004C02B5">
          <w:rPr>
            <w:rStyle w:val="Hyperlink"/>
            <w:rFonts w:hint="cs"/>
            <w:noProof/>
            <w:rtl/>
          </w:rPr>
          <w:t>المفردات</w:t>
        </w:r>
        <w:r w:rsidR="002E490D">
          <w:rPr>
            <w:rStyle w:val="Hyperlink"/>
            <w:noProof/>
            <w:rtl/>
          </w:rPr>
          <w:tab/>
        </w:r>
        <w:r w:rsidR="00613D12">
          <w:rPr>
            <w:noProof/>
            <w:webHidden/>
            <w:rtl/>
          </w:rPr>
          <w:tab/>
        </w:r>
        <w:r w:rsidR="00613D12" w:rsidRPr="00BC26D2">
          <w:rPr>
            <w:rFonts w:cs="Times New Roman"/>
            <w:noProof/>
            <w:webHidden/>
            <w:szCs w:val="22"/>
            <w:rtl/>
          </w:rPr>
          <w:fldChar w:fldCharType="begin"/>
        </w:r>
        <w:r w:rsidR="00613D12" w:rsidRPr="00BC26D2">
          <w:rPr>
            <w:rFonts w:cs="Times New Roman"/>
            <w:noProof/>
            <w:webHidden/>
            <w:szCs w:val="22"/>
            <w:rtl/>
          </w:rPr>
          <w:instrText xml:space="preserve"> </w:instrText>
        </w:r>
        <w:r w:rsidR="00613D12" w:rsidRPr="00BC26D2">
          <w:rPr>
            <w:rFonts w:cs="Times New Roman"/>
            <w:noProof/>
            <w:webHidden/>
            <w:szCs w:val="22"/>
          </w:rPr>
          <w:instrText>PAGEREF</w:instrText>
        </w:r>
        <w:r w:rsidR="00613D12" w:rsidRPr="00BC26D2">
          <w:rPr>
            <w:rFonts w:cs="Times New Roman"/>
            <w:noProof/>
            <w:webHidden/>
            <w:szCs w:val="22"/>
            <w:rtl/>
          </w:rPr>
          <w:instrText xml:space="preserve"> _</w:instrText>
        </w:r>
        <w:r w:rsidR="00613D12" w:rsidRPr="00BC26D2">
          <w:rPr>
            <w:rFonts w:cs="Times New Roman"/>
            <w:noProof/>
            <w:webHidden/>
            <w:szCs w:val="22"/>
          </w:rPr>
          <w:instrText>Toc436903684 \h</w:instrText>
        </w:r>
        <w:r w:rsidR="00613D12" w:rsidRPr="00BC26D2">
          <w:rPr>
            <w:rFonts w:cs="Times New Roman"/>
            <w:noProof/>
            <w:webHidden/>
            <w:szCs w:val="22"/>
            <w:rtl/>
          </w:rPr>
          <w:instrText xml:space="preserve"> </w:instrText>
        </w:r>
        <w:r w:rsidR="00613D12" w:rsidRPr="00BC26D2">
          <w:rPr>
            <w:rFonts w:cs="Times New Roman"/>
            <w:noProof/>
            <w:webHidden/>
            <w:szCs w:val="22"/>
            <w:rtl/>
          </w:rPr>
        </w:r>
        <w:r w:rsidR="00613D12" w:rsidRPr="00BC26D2">
          <w:rPr>
            <w:rFonts w:cs="Times New Roman"/>
            <w:noProof/>
            <w:webHidden/>
            <w:szCs w:val="22"/>
            <w:rtl/>
          </w:rPr>
          <w:fldChar w:fldCharType="separate"/>
        </w:r>
        <w:r w:rsidR="001402DC">
          <w:rPr>
            <w:rFonts w:cs="Times New Roman"/>
            <w:noProof/>
            <w:webHidden/>
            <w:szCs w:val="22"/>
            <w:rtl/>
          </w:rPr>
          <w:t>88</w:t>
        </w:r>
        <w:r w:rsidR="00613D12" w:rsidRPr="00BC26D2">
          <w:rPr>
            <w:rFonts w:cs="Times New Roman"/>
            <w:noProof/>
            <w:webHidden/>
            <w:szCs w:val="22"/>
            <w:rtl/>
          </w:rPr>
          <w:fldChar w:fldCharType="end"/>
        </w:r>
      </w:hyperlink>
    </w:p>
    <w:p w:rsidR="00613D12" w:rsidRDefault="00753FA5" w:rsidP="00E305E6">
      <w:pPr>
        <w:pStyle w:val="TOC1"/>
        <w:rPr>
          <w:rFonts w:asciiTheme="minorHAnsi" w:hAnsiTheme="minorHAnsi" w:cstheme="minorBidi"/>
          <w:noProof/>
          <w:szCs w:val="22"/>
          <w:rtl/>
        </w:rPr>
      </w:pPr>
      <w:hyperlink w:anchor="_Toc436903685" w:history="1">
        <w:r w:rsidR="00613D12" w:rsidRPr="004C02B5">
          <w:rPr>
            <w:rStyle w:val="Hyperlink"/>
            <w:rFonts w:hint="cs"/>
            <w:noProof/>
            <w:rtl/>
          </w:rPr>
          <w:t>القـرار</w:t>
        </w:r>
        <w:r w:rsidR="00613D12" w:rsidRPr="004C02B5">
          <w:rPr>
            <w:rStyle w:val="Hyperlink"/>
            <w:noProof/>
            <w:rtl/>
          </w:rPr>
          <w:t xml:space="preserve"> </w:t>
        </w:r>
        <w:r w:rsidR="00613D12" w:rsidRPr="004C02B5">
          <w:rPr>
            <w:rStyle w:val="Hyperlink"/>
            <w:noProof/>
          </w:rPr>
          <w:t>ITU</w:t>
        </w:r>
        <w:r w:rsidR="00E305E6" w:rsidRPr="00E305E6">
          <w:rPr>
            <w:rStyle w:val="Hyperlink"/>
            <w:noProof/>
          </w:rPr>
          <w:sym w:font="Symbol" w:char="F02D"/>
        </w:r>
        <w:r w:rsidR="00613D12" w:rsidRPr="004C02B5">
          <w:rPr>
            <w:rStyle w:val="Hyperlink"/>
            <w:noProof/>
          </w:rPr>
          <w:t>R</w:t>
        </w:r>
        <w:r w:rsidR="00E305E6">
          <w:rPr>
            <w:rStyle w:val="Hyperlink"/>
            <w:noProof/>
          </w:rPr>
          <w:t xml:space="preserve"> </w:t>
        </w:r>
        <w:r w:rsidR="00613D12" w:rsidRPr="004C02B5">
          <w:rPr>
            <w:rStyle w:val="Hyperlink"/>
            <w:noProof/>
          </w:rPr>
          <w:t>37</w:t>
        </w:r>
        <w:r w:rsidR="00613D12">
          <w:rPr>
            <w:noProof/>
            <w:webHidden/>
            <w:rtl/>
          </w:rPr>
          <w:tab/>
        </w:r>
      </w:hyperlink>
      <w:hyperlink w:anchor="_Toc436903686" w:history="1">
        <w:r w:rsidR="00613D12" w:rsidRPr="004C02B5">
          <w:rPr>
            <w:rStyle w:val="Hyperlink"/>
            <w:rFonts w:hint="cs"/>
            <w:noProof/>
            <w:rtl/>
          </w:rPr>
          <w:t>دراسات</w:t>
        </w:r>
        <w:r w:rsidR="00613D12" w:rsidRPr="004C02B5">
          <w:rPr>
            <w:rStyle w:val="Hyperlink"/>
            <w:noProof/>
            <w:rtl/>
          </w:rPr>
          <w:t xml:space="preserve"> </w:t>
        </w:r>
        <w:r w:rsidR="00613D12" w:rsidRPr="004C02B5">
          <w:rPr>
            <w:rStyle w:val="Hyperlink"/>
            <w:rFonts w:hint="cs"/>
            <w:noProof/>
            <w:rtl/>
          </w:rPr>
          <w:t>انتشار</w:t>
        </w:r>
        <w:r w:rsidR="00613D12" w:rsidRPr="004C02B5">
          <w:rPr>
            <w:rStyle w:val="Hyperlink"/>
            <w:noProof/>
            <w:rtl/>
          </w:rPr>
          <w:t xml:space="preserve"> </w:t>
        </w:r>
        <w:r w:rsidR="00613D12" w:rsidRPr="004C02B5">
          <w:rPr>
            <w:rStyle w:val="Hyperlink"/>
            <w:rFonts w:hint="cs"/>
            <w:noProof/>
            <w:rtl/>
          </w:rPr>
          <w:t>الموجات</w:t>
        </w:r>
        <w:r w:rsidR="00613D12" w:rsidRPr="004C02B5">
          <w:rPr>
            <w:rStyle w:val="Hyperlink"/>
            <w:noProof/>
            <w:rtl/>
          </w:rPr>
          <w:t xml:space="preserve"> </w:t>
        </w:r>
        <w:r w:rsidR="00613D12" w:rsidRPr="004C02B5">
          <w:rPr>
            <w:rStyle w:val="Hyperlink"/>
            <w:rFonts w:hint="cs"/>
            <w:noProof/>
            <w:rtl/>
          </w:rPr>
          <w:t>الراديوية</w:t>
        </w:r>
        <w:r w:rsidR="00613D12" w:rsidRPr="004C02B5">
          <w:rPr>
            <w:rStyle w:val="Hyperlink"/>
            <w:noProof/>
            <w:rtl/>
          </w:rPr>
          <w:t xml:space="preserve"> </w:t>
        </w:r>
        <w:r w:rsidR="00613D12" w:rsidRPr="004C02B5">
          <w:rPr>
            <w:rStyle w:val="Hyperlink"/>
            <w:rFonts w:hint="cs"/>
            <w:noProof/>
            <w:rtl/>
          </w:rPr>
          <w:t>من</w:t>
        </w:r>
        <w:r w:rsidR="00613D12" w:rsidRPr="004C02B5">
          <w:rPr>
            <w:rStyle w:val="Hyperlink"/>
            <w:noProof/>
            <w:rtl/>
          </w:rPr>
          <w:t xml:space="preserve"> </w:t>
        </w:r>
        <w:r w:rsidR="00613D12" w:rsidRPr="004C02B5">
          <w:rPr>
            <w:rStyle w:val="Hyperlink"/>
            <w:rFonts w:hint="cs"/>
            <w:noProof/>
            <w:rtl/>
          </w:rPr>
          <w:t>أجل</w:t>
        </w:r>
        <w:r w:rsidR="00E305E6">
          <w:rPr>
            <w:rStyle w:val="Hyperlink"/>
            <w:noProof/>
            <w:rtl/>
          </w:rPr>
          <w:t xml:space="preserve"> </w:t>
        </w:r>
        <w:r w:rsidR="00613D12" w:rsidRPr="004C02B5">
          <w:rPr>
            <w:rStyle w:val="Hyperlink"/>
            <w:rFonts w:hint="cs"/>
            <w:noProof/>
            <w:rtl/>
          </w:rPr>
          <w:t>تصميم</w:t>
        </w:r>
        <w:r w:rsidR="00613D12" w:rsidRPr="004C02B5">
          <w:rPr>
            <w:rStyle w:val="Hyperlink"/>
            <w:noProof/>
            <w:rtl/>
          </w:rPr>
          <w:t xml:space="preserve"> </w:t>
        </w:r>
        <w:r w:rsidR="00613D12" w:rsidRPr="004C02B5">
          <w:rPr>
            <w:rStyle w:val="Hyperlink"/>
            <w:rFonts w:hint="cs"/>
            <w:noProof/>
            <w:rtl/>
          </w:rPr>
          <w:t>الأنظمة</w:t>
        </w:r>
        <w:r w:rsidR="00613D12" w:rsidRPr="004C02B5">
          <w:rPr>
            <w:rStyle w:val="Hyperlink"/>
            <w:noProof/>
            <w:rtl/>
          </w:rPr>
          <w:t xml:space="preserve"> </w:t>
        </w:r>
        <w:r w:rsidR="00613D12" w:rsidRPr="004C02B5">
          <w:rPr>
            <w:rStyle w:val="Hyperlink"/>
            <w:rFonts w:hint="cs"/>
            <w:noProof/>
            <w:rtl/>
          </w:rPr>
          <w:t>وتخطيط</w:t>
        </w:r>
        <w:r w:rsidR="00613D12" w:rsidRPr="004C02B5">
          <w:rPr>
            <w:rStyle w:val="Hyperlink"/>
            <w:noProof/>
            <w:rtl/>
          </w:rPr>
          <w:t xml:space="preserve"> </w:t>
        </w:r>
        <w:r w:rsidR="00613D12" w:rsidRPr="004C02B5">
          <w:rPr>
            <w:rStyle w:val="Hyperlink"/>
            <w:rFonts w:hint="cs"/>
            <w:noProof/>
            <w:rtl/>
          </w:rPr>
          <w:t>الخدمات</w:t>
        </w:r>
        <w:r w:rsidR="002E490D">
          <w:rPr>
            <w:rStyle w:val="Hyperlink"/>
            <w:noProof/>
            <w:rtl/>
          </w:rPr>
          <w:tab/>
        </w:r>
        <w:r w:rsidR="00613D12">
          <w:rPr>
            <w:noProof/>
            <w:webHidden/>
            <w:rtl/>
          </w:rPr>
          <w:tab/>
        </w:r>
        <w:r w:rsidR="00613D12" w:rsidRPr="00BC26D2">
          <w:rPr>
            <w:rFonts w:cs="Times New Roman"/>
            <w:noProof/>
            <w:webHidden/>
            <w:szCs w:val="22"/>
            <w:rtl/>
          </w:rPr>
          <w:fldChar w:fldCharType="begin"/>
        </w:r>
        <w:r w:rsidR="00613D12" w:rsidRPr="00BC26D2">
          <w:rPr>
            <w:rFonts w:cs="Times New Roman"/>
            <w:noProof/>
            <w:webHidden/>
            <w:szCs w:val="22"/>
            <w:rtl/>
          </w:rPr>
          <w:instrText xml:space="preserve"> </w:instrText>
        </w:r>
        <w:r w:rsidR="00613D12" w:rsidRPr="00BC26D2">
          <w:rPr>
            <w:rFonts w:cs="Times New Roman"/>
            <w:noProof/>
            <w:webHidden/>
            <w:szCs w:val="22"/>
          </w:rPr>
          <w:instrText>PAGEREF</w:instrText>
        </w:r>
        <w:r w:rsidR="00613D12" w:rsidRPr="00BC26D2">
          <w:rPr>
            <w:rFonts w:cs="Times New Roman"/>
            <w:noProof/>
            <w:webHidden/>
            <w:szCs w:val="22"/>
            <w:rtl/>
          </w:rPr>
          <w:instrText xml:space="preserve"> _</w:instrText>
        </w:r>
        <w:r w:rsidR="00613D12" w:rsidRPr="00BC26D2">
          <w:rPr>
            <w:rFonts w:cs="Times New Roman"/>
            <w:noProof/>
            <w:webHidden/>
            <w:szCs w:val="22"/>
          </w:rPr>
          <w:instrText>Toc436903686 \h</w:instrText>
        </w:r>
        <w:r w:rsidR="00613D12" w:rsidRPr="00BC26D2">
          <w:rPr>
            <w:rFonts w:cs="Times New Roman"/>
            <w:noProof/>
            <w:webHidden/>
            <w:szCs w:val="22"/>
            <w:rtl/>
          </w:rPr>
          <w:instrText xml:space="preserve"> </w:instrText>
        </w:r>
        <w:r w:rsidR="00613D12" w:rsidRPr="00BC26D2">
          <w:rPr>
            <w:rFonts w:cs="Times New Roman"/>
            <w:noProof/>
            <w:webHidden/>
            <w:szCs w:val="22"/>
            <w:rtl/>
          </w:rPr>
        </w:r>
        <w:r w:rsidR="00613D12" w:rsidRPr="00BC26D2">
          <w:rPr>
            <w:rFonts w:cs="Times New Roman"/>
            <w:noProof/>
            <w:webHidden/>
            <w:szCs w:val="22"/>
            <w:rtl/>
          </w:rPr>
          <w:fldChar w:fldCharType="separate"/>
        </w:r>
        <w:r w:rsidR="001402DC">
          <w:rPr>
            <w:rFonts w:cs="Times New Roman"/>
            <w:noProof/>
            <w:webHidden/>
            <w:szCs w:val="22"/>
            <w:rtl/>
          </w:rPr>
          <w:t>90</w:t>
        </w:r>
        <w:r w:rsidR="00613D12" w:rsidRPr="00BC26D2">
          <w:rPr>
            <w:rFonts w:cs="Times New Roman"/>
            <w:noProof/>
            <w:webHidden/>
            <w:szCs w:val="22"/>
            <w:rtl/>
          </w:rPr>
          <w:fldChar w:fldCharType="end"/>
        </w:r>
      </w:hyperlink>
    </w:p>
    <w:p w:rsidR="00613D12" w:rsidRDefault="00753FA5" w:rsidP="00E305E6">
      <w:pPr>
        <w:pStyle w:val="TOC1"/>
        <w:rPr>
          <w:rFonts w:asciiTheme="minorHAnsi" w:hAnsiTheme="minorHAnsi" w:cstheme="minorBidi"/>
          <w:noProof/>
          <w:szCs w:val="22"/>
          <w:rtl/>
        </w:rPr>
      </w:pPr>
      <w:hyperlink w:anchor="_Toc436903687" w:history="1">
        <w:r w:rsidR="00613D12" w:rsidRPr="004C02B5">
          <w:rPr>
            <w:rStyle w:val="Hyperlink"/>
            <w:rFonts w:hint="cs"/>
            <w:noProof/>
            <w:rtl/>
          </w:rPr>
          <w:t>القـرار</w:t>
        </w:r>
        <w:r w:rsidR="00613D12" w:rsidRPr="004C02B5">
          <w:rPr>
            <w:rStyle w:val="Hyperlink"/>
            <w:noProof/>
            <w:rtl/>
          </w:rPr>
          <w:t xml:space="preserve"> </w:t>
        </w:r>
        <w:r w:rsidR="00613D12" w:rsidRPr="004C02B5">
          <w:rPr>
            <w:rStyle w:val="Hyperlink"/>
            <w:noProof/>
          </w:rPr>
          <w:t>ITU</w:t>
        </w:r>
        <w:r w:rsidR="00E305E6" w:rsidRPr="00E305E6">
          <w:rPr>
            <w:rStyle w:val="Hyperlink"/>
            <w:noProof/>
          </w:rPr>
          <w:sym w:font="Symbol" w:char="F02D"/>
        </w:r>
        <w:r w:rsidR="00613D12" w:rsidRPr="004C02B5">
          <w:rPr>
            <w:rStyle w:val="Hyperlink"/>
            <w:noProof/>
          </w:rPr>
          <w:t>R 40-4</w:t>
        </w:r>
        <w:r w:rsidR="00613D12">
          <w:rPr>
            <w:noProof/>
            <w:webHidden/>
            <w:rtl/>
          </w:rPr>
          <w:tab/>
        </w:r>
      </w:hyperlink>
      <w:hyperlink w:anchor="_Toc436903688" w:history="1">
        <w:r w:rsidR="00613D12" w:rsidRPr="004C02B5">
          <w:rPr>
            <w:rStyle w:val="Hyperlink"/>
            <w:rFonts w:hint="cs"/>
            <w:noProof/>
            <w:rtl/>
          </w:rPr>
          <w:t>قواعد</w:t>
        </w:r>
        <w:r w:rsidR="00613D12" w:rsidRPr="004C02B5">
          <w:rPr>
            <w:rStyle w:val="Hyperlink"/>
            <w:noProof/>
            <w:rtl/>
          </w:rPr>
          <w:t xml:space="preserve"> </w:t>
        </w:r>
        <w:r w:rsidR="00613D12" w:rsidRPr="004C02B5">
          <w:rPr>
            <w:rStyle w:val="Hyperlink"/>
            <w:rFonts w:hint="cs"/>
            <w:noProof/>
            <w:rtl/>
          </w:rPr>
          <w:t>بيانات</w:t>
        </w:r>
        <w:r w:rsidR="00613D12" w:rsidRPr="004C02B5">
          <w:rPr>
            <w:rStyle w:val="Hyperlink"/>
            <w:noProof/>
            <w:rtl/>
          </w:rPr>
          <w:t xml:space="preserve"> </w:t>
        </w:r>
        <w:r w:rsidR="00613D12" w:rsidRPr="004C02B5">
          <w:rPr>
            <w:rStyle w:val="Hyperlink"/>
            <w:rFonts w:hint="cs"/>
            <w:noProof/>
            <w:rtl/>
          </w:rPr>
          <w:t>عالمية</w:t>
        </w:r>
        <w:r w:rsidR="00613D12" w:rsidRPr="004C02B5">
          <w:rPr>
            <w:rStyle w:val="Hyperlink"/>
            <w:noProof/>
            <w:rtl/>
          </w:rPr>
          <w:t xml:space="preserve"> </w:t>
        </w:r>
        <w:r w:rsidR="00613D12" w:rsidRPr="004C02B5">
          <w:rPr>
            <w:rStyle w:val="Hyperlink"/>
            <w:rFonts w:hint="cs"/>
            <w:noProof/>
            <w:rtl/>
          </w:rPr>
          <w:t>لارتفاع</w:t>
        </w:r>
        <w:r w:rsidR="00613D12" w:rsidRPr="004C02B5">
          <w:rPr>
            <w:rStyle w:val="Hyperlink"/>
            <w:noProof/>
            <w:rtl/>
          </w:rPr>
          <w:t xml:space="preserve"> </w:t>
        </w:r>
        <w:r w:rsidR="00613D12" w:rsidRPr="004C02B5">
          <w:rPr>
            <w:rStyle w:val="Hyperlink"/>
            <w:rFonts w:hint="cs"/>
            <w:noProof/>
            <w:rtl/>
          </w:rPr>
          <w:t>التضاريس</w:t>
        </w:r>
        <w:r w:rsidR="00613D12" w:rsidRPr="004C02B5">
          <w:rPr>
            <w:rStyle w:val="Hyperlink"/>
            <w:noProof/>
            <w:rtl/>
          </w:rPr>
          <w:t xml:space="preserve"> </w:t>
        </w:r>
        <w:r w:rsidR="00613D12" w:rsidRPr="004C02B5">
          <w:rPr>
            <w:rStyle w:val="Hyperlink"/>
            <w:rFonts w:hint="cs"/>
            <w:noProof/>
            <w:rtl/>
          </w:rPr>
          <w:t>وخصائص</w:t>
        </w:r>
        <w:r w:rsidR="00613D12" w:rsidRPr="004C02B5">
          <w:rPr>
            <w:rStyle w:val="Hyperlink"/>
            <w:noProof/>
            <w:rtl/>
          </w:rPr>
          <w:t xml:space="preserve"> </w:t>
        </w:r>
        <w:r w:rsidR="00613D12" w:rsidRPr="004C02B5">
          <w:rPr>
            <w:rStyle w:val="Hyperlink"/>
            <w:rFonts w:hint="cs"/>
            <w:noProof/>
            <w:rtl/>
          </w:rPr>
          <w:t>السطح</w:t>
        </w:r>
        <w:r w:rsidR="002E490D">
          <w:rPr>
            <w:rStyle w:val="Hyperlink"/>
            <w:noProof/>
            <w:rtl/>
          </w:rPr>
          <w:tab/>
        </w:r>
        <w:r w:rsidR="00613D12">
          <w:rPr>
            <w:noProof/>
            <w:webHidden/>
            <w:rtl/>
          </w:rPr>
          <w:tab/>
        </w:r>
        <w:r w:rsidR="00613D12" w:rsidRPr="00BC26D2">
          <w:rPr>
            <w:rFonts w:cs="Times New Roman"/>
            <w:noProof/>
            <w:webHidden/>
            <w:szCs w:val="22"/>
            <w:rtl/>
          </w:rPr>
          <w:fldChar w:fldCharType="begin"/>
        </w:r>
        <w:r w:rsidR="00613D12" w:rsidRPr="00BC26D2">
          <w:rPr>
            <w:rFonts w:cs="Times New Roman"/>
            <w:noProof/>
            <w:webHidden/>
            <w:szCs w:val="22"/>
            <w:rtl/>
          </w:rPr>
          <w:instrText xml:space="preserve"> </w:instrText>
        </w:r>
        <w:r w:rsidR="00613D12" w:rsidRPr="00BC26D2">
          <w:rPr>
            <w:rFonts w:cs="Times New Roman"/>
            <w:noProof/>
            <w:webHidden/>
            <w:szCs w:val="22"/>
          </w:rPr>
          <w:instrText>PAGEREF</w:instrText>
        </w:r>
        <w:r w:rsidR="00613D12" w:rsidRPr="00BC26D2">
          <w:rPr>
            <w:rFonts w:cs="Times New Roman"/>
            <w:noProof/>
            <w:webHidden/>
            <w:szCs w:val="22"/>
            <w:rtl/>
          </w:rPr>
          <w:instrText xml:space="preserve"> _</w:instrText>
        </w:r>
        <w:r w:rsidR="00613D12" w:rsidRPr="00BC26D2">
          <w:rPr>
            <w:rFonts w:cs="Times New Roman"/>
            <w:noProof/>
            <w:webHidden/>
            <w:szCs w:val="22"/>
          </w:rPr>
          <w:instrText>Toc436903688 \h</w:instrText>
        </w:r>
        <w:r w:rsidR="00613D12" w:rsidRPr="00BC26D2">
          <w:rPr>
            <w:rFonts w:cs="Times New Roman"/>
            <w:noProof/>
            <w:webHidden/>
            <w:szCs w:val="22"/>
            <w:rtl/>
          </w:rPr>
          <w:instrText xml:space="preserve"> </w:instrText>
        </w:r>
        <w:r w:rsidR="00613D12" w:rsidRPr="00BC26D2">
          <w:rPr>
            <w:rFonts w:cs="Times New Roman"/>
            <w:noProof/>
            <w:webHidden/>
            <w:szCs w:val="22"/>
            <w:rtl/>
          </w:rPr>
        </w:r>
        <w:r w:rsidR="00613D12" w:rsidRPr="00BC26D2">
          <w:rPr>
            <w:rFonts w:cs="Times New Roman"/>
            <w:noProof/>
            <w:webHidden/>
            <w:szCs w:val="22"/>
            <w:rtl/>
          </w:rPr>
          <w:fldChar w:fldCharType="separate"/>
        </w:r>
        <w:r w:rsidR="001402DC">
          <w:rPr>
            <w:rFonts w:cs="Times New Roman"/>
            <w:noProof/>
            <w:webHidden/>
            <w:szCs w:val="22"/>
            <w:rtl/>
          </w:rPr>
          <w:t>91</w:t>
        </w:r>
        <w:r w:rsidR="00613D12" w:rsidRPr="00BC26D2">
          <w:rPr>
            <w:rFonts w:cs="Times New Roman"/>
            <w:noProof/>
            <w:webHidden/>
            <w:szCs w:val="22"/>
            <w:rtl/>
          </w:rPr>
          <w:fldChar w:fldCharType="end"/>
        </w:r>
      </w:hyperlink>
    </w:p>
    <w:p w:rsidR="00613D12" w:rsidRDefault="00753FA5" w:rsidP="00E305E6">
      <w:pPr>
        <w:pStyle w:val="TOC1"/>
        <w:rPr>
          <w:rFonts w:asciiTheme="minorHAnsi" w:hAnsiTheme="minorHAnsi" w:cstheme="minorBidi"/>
          <w:noProof/>
          <w:szCs w:val="22"/>
          <w:rtl/>
        </w:rPr>
      </w:pPr>
      <w:hyperlink w:anchor="_Toc436903689" w:history="1">
        <w:r w:rsidR="00613D12" w:rsidRPr="004C02B5">
          <w:rPr>
            <w:rStyle w:val="Hyperlink"/>
            <w:rFonts w:hint="cs"/>
            <w:noProof/>
            <w:rtl/>
            <w:lang w:bidi="ar-SY"/>
          </w:rPr>
          <w:t>القرار</w:t>
        </w:r>
        <w:r w:rsidR="00613D12" w:rsidRPr="004C02B5">
          <w:rPr>
            <w:rStyle w:val="Hyperlink"/>
            <w:noProof/>
            <w:rtl/>
            <w:lang w:bidi="ar-SY"/>
          </w:rPr>
          <w:t xml:space="preserve"> </w:t>
        </w:r>
        <w:r w:rsidR="00613D12" w:rsidRPr="004C02B5">
          <w:rPr>
            <w:rStyle w:val="Hyperlink"/>
            <w:noProof/>
            <w:lang w:bidi="ar-SY"/>
          </w:rPr>
          <w:t>ITU</w:t>
        </w:r>
        <w:r w:rsidR="00E305E6" w:rsidRPr="00E305E6">
          <w:rPr>
            <w:rStyle w:val="Hyperlink"/>
            <w:noProof/>
            <w:lang w:bidi="ar-SY"/>
          </w:rPr>
          <w:sym w:font="Symbol" w:char="F02D"/>
        </w:r>
        <w:r w:rsidR="00613D12" w:rsidRPr="004C02B5">
          <w:rPr>
            <w:rStyle w:val="Hyperlink"/>
            <w:noProof/>
            <w:lang w:bidi="ar-SY"/>
          </w:rPr>
          <w:t>R 43-1</w:t>
        </w:r>
        <w:r w:rsidR="00613D12">
          <w:rPr>
            <w:noProof/>
            <w:webHidden/>
            <w:rtl/>
          </w:rPr>
          <w:tab/>
        </w:r>
      </w:hyperlink>
      <w:hyperlink w:anchor="_Toc436903690" w:history="1">
        <w:r w:rsidR="00613D12" w:rsidRPr="004C02B5">
          <w:rPr>
            <w:rStyle w:val="Hyperlink"/>
            <w:rFonts w:hint="cs"/>
            <w:noProof/>
            <w:rtl/>
          </w:rPr>
          <w:t>حقوق</w:t>
        </w:r>
        <w:r w:rsidR="00613D12" w:rsidRPr="004C02B5">
          <w:rPr>
            <w:rStyle w:val="Hyperlink"/>
            <w:noProof/>
            <w:rtl/>
          </w:rPr>
          <w:t xml:space="preserve"> </w:t>
        </w:r>
        <w:r w:rsidR="00613D12" w:rsidRPr="004C02B5">
          <w:rPr>
            <w:rStyle w:val="Hyperlink"/>
            <w:rFonts w:hint="cs"/>
            <w:noProof/>
            <w:rtl/>
          </w:rPr>
          <w:t>ال‍منتسبين</w:t>
        </w:r>
        <w:r w:rsidR="002E490D">
          <w:rPr>
            <w:rStyle w:val="Hyperlink"/>
            <w:noProof/>
            <w:rtl/>
          </w:rPr>
          <w:tab/>
        </w:r>
        <w:r w:rsidR="00613D12">
          <w:rPr>
            <w:noProof/>
            <w:webHidden/>
            <w:rtl/>
          </w:rPr>
          <w:tab/>
        </w:r>
        <w:r w:rsidR="00613D12" w:rsidRPr="00BC26D2">
          <w:rPr>
            <w:rFonts w:cs="Times New Roman"/>
            <w:noProof/>
            <w:webHidden/>
            <w:szCs w:val="22"/>
            <w:rtl/>
          </w:rPr>
          <w:fldChar w:fldCharType="begin"/>
        </w:r>
        <w:r w:rsidR="00613D12" w:rsidRPr="00BC26D2">
          <w:rPr>
            <w:rFonts w:cs="Times New Roman"/>
            <w:noProof/>
            <w:webHidden/>
            <w:szCs w:val="22"/>
            <w:rtl/>
          </w:rPr>
          <w:instrText xml:space="preserve"> </w:instrText>
        </w:r>
        <w:r w:rsidR="00613D12" w:rsidRPr="00BC26D2">
          <w:rPr>
            <w:rFonts w:cs="Times New Roman"/>
            <w:noProof/>
            <w:webHidden/>
            <w:szCs w:val="22"/>
          </w:rPr>
          <w:instrText>PAGEREF</w:instrText>
        </w:r>
        <w:r w:rsidR="00613D12" w:rsidRPr="00BC26D2">
          <w:rPr>
            <w:rFonts w:cs="Times New Roman"/>
            <w:noProof/>
            <w:webHidden/>
            <w:szCs w:val="22"/>
            <w:rtl/>
          </w:rPr>
          <w:instrText xml:space="preserve"> _</w:instrText>
        </w:r>
        <w:r w:rsidR="00613D12" w:rsidRPr="00BC26D2">
          <w:rPr>
            <w:rFonts w:cs="Times New Roman"/>
            <w:noProof/>
            <w:webHidden/>
            <w:szCs w:val="22"/>
          </w:rPr>
          <w:instrText>Toc436903690 \h</w:instrText>
        </w:r>
        <w:r w:rsidR="00613D12" w:rsidRPr="00BC26D2">
          <w:rPr>
            <w:rFonts w:cs="Times New Roman"/>
            <w:noProof/>
            <w:webHidden/>
            <w:szCs w:val="22"/>
            <w:rtl/>
          </w:rPr>
          <w:instrText xml:space="preserve"> </w:instrText>
        </w:r>
        <w:r w:rsidR="00613D12" w:rsidRPr="00BC26D2">
          <w:rPr>
            <w:rFonts w:cs="Times New Roman"/>
            <w:noProof/>
            <w:webHidden/>
            <w:szCs w:val="22"/>
            <w:rtl/>
          </w:rPr>
        </w:r>
        <w:r w:rsidR="00613D12" w:rsidRPr="00BC26D2">
          <w:rPr>
            <w:rFonts w:cs="Times New Roman"/>
            <w:noProof/>
            <w:webHidden/>
            <w:szCs w:val="22"/>
            <w:rtl/>
          </w:rPr>
          <w:fldChar w:fldCharType="separate"/>
        </w:r>
        <w:r w:rsidR="001402DC">
          <w:rPr>
            <w:rFonts w:cs="Times New Roman"/>
            <w:noProof/>
            <w:webHidden/>
            <w:szCs w:val="22"/>
            <w:rtl/>
          </w:rPr>
          <w:t>92</w:t>
        </w:r>
        <w:r w:rsidR="00613D12" w:rsidRPr="00BC26D2">
          <w:rPr>
            <w:rFonts w:cs="Times New Roman"/>
            <w:noProof/>
            <w:webHidden/>
            <w:szCs w:val="22"/>
            <w:rtl/>
          </w:rPr>
          <w:fldChar w:fldCharType="end"/>
        </w:r>
      </w:hyperlink>
    </w:p>
    <w:p w:rsidR="00E5061C" w:rsidRPr="00952CF2" w:rsidRDefault="00E5061C" w:rsidP="00E5061C">
      <w:pPr>
        <w:tabs>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94"/>
          <w:tab w:val="left" w:pos="1191"/>
          <w:tab w:val="left" w:pos="1588"/>
          <w:tab w:val="left" w:pos="1985"/>
        </w:tabs>
        <w:overflowPunct w:val="0"/>
        <w:autoSpaceDE w:val="0"/>
        <w:autoSpaceDN w:val="0"/>
        <w:adjustRightInd w:val="0"/>
        <w:jc w:val="right"/>
        <w:textAlignment w:val="baseline"/>
        <w:rPr>
          <w:rFonts w:eastAsia="SimSun"/>
          <w:noProof/>
          <w:rtl/>
          <w:lang w:val="en-GB" w:eastAsia="en-US"/>
        </w:rPr>
      </w:pPr>
      <w:r w:rsidRPr="00952CF2">
        <w:rPr>
          <w:rFonts w:eastAsia="SimSun" w:hint="cs"/>
          <w:i/>
          <w:iCs/>
          <w:noProof/>
          <w:rtl/>
          <w:lang w:val="en-GB" w:eastAsia="en-US"/>
        </w:rPr>
        <w:lastRenderedPageBreak/>
        <w:t>الصفحة</w:t>
      </w:r>
    </w:p>
    <w:p w:rsidR="00613D12" w:rsidRDefault="00613D12" w:rsidP="00E305E6">
      <w:pPr>
        <w:pStyle w:val="TOC1"/>
        <w:rPr>
          <w:rFonts w:asciiTheme="minorHAnsi" w:hAnsiTheme="minorHAnsi" w:cstheme="minorBidi"/>
          <w:noProof/>
          <w:szCs w:val="22"/>
          <w:rtl/>
        </w:rPr>
      </w:pPr>
      <w:hyperlink w:anchor="_Toc436903691" w:history="1">
        <w:r w:rsidRPr="004C02B5">
          <w:rPr>
            <w:rStyle w:val="Hyperlink"/>
            <w:rFonts w:hint="cs"/>
            <w:noProof/>
            <w:rtl/>
          </w:rPr>
          <w:t>القـرار</w:t>
        </w:r>
        <w:r w:rsidRPr="004C02B5">
          <w:rPr>
            <w:rStyle w:val="Hyperlink"/>
            <w:noProof/>
            <w:rtl/>
          </w:rPr>
          <w:t xml:space="preserve"> </w:t>
        </w:r>
        <w:r w:rsidRPr="004C02B5">
          <w:rPr>
            <w:rStyle w:val="Hyperlink"/>
            <w:noProof/>
          </w:rPr>
          <w:t>ITU</w:t>
        </w:r>
        <w:r w:rsidR="00E305E6" w:rsidRPr="00E305E6">
          <w:rPr>
            <w:rStyle w:val="Hyperlink"/>
            <w:noProof/>
          </w:rPr>
          <w:sym w:font="Symbol" w:char="F02D"/>
        </w:r>
        <w:r w:rsidRPr="004C02B5">
          <w:rPr>
            <w:rStyle w:val="Hyperlink"/>
            <w:noProof/>
          </w:rPr>
          <w:t>R</w:t>
        </w:r>
        <w:r w:rsidR="00E305E6">
          <w:rPr>
            <w:rStyle w:val="Hyperlink"/>
            <w:noProof/>
          </w:rPr>
          <w:t xml:space="preserve"> </w:t>
        </w:r>
        <w:r w:rsidRPr="004C02B5">
          <w:rPr>
            <w:rStyle w:val="Hyperlink"/>
            <w:noProof/>
          </w:rPr>
          <w:t>47-2</w:t>
        </w:r>
        <w:r>
          <w:rPr>
            <w:noProof/>
            <w:webHidden/>
            <w:rtl/>
          </w:rPr>
          <w:tab/>
        </w:r>
      </w:hyperlink>
      <w:hyperlink w:anchor="_Toc436903692" w:history="1">
        <w:r w:rsidRPr="004C02B5">
          <w:rPr>
            <w:rStyle w:val="Hyperlink"/>
            <w:rFonts w:hint="cs"/>
            <w:noProof/>
            <w:rtl/>
          </w:rPr>
          <w:t>تقديم</w:t>
        </w:r>
        <w:r w:rsidRPr="004C02B5">
          <w:rPr>
            <w:rStyle w:val="Hyperlink"/>
            <w:noProof/>
            <w:rtl/>
          </w:rPr>
          <w:t xml:space="preserve"> </w:t>
        </w:r>
        <w:r w:rsidRPr="004C02B5">
          <w:rPr>
            <w:rStyle w:val="Hyperlink"/>
            <w:rFonts w:hint="cs"/>
            <w:noProof/>
            <w:rtl/>
          </w:rPr>
          <w:t>تكنولوجيات</w:t>
        </w:r>
        <w:r w:rsidRPr="004C02B5">
          <w:rPr>
            <w:rStyle w:val="Hyperlink"/>
            <w:noProof/>
            <w:rtl/>
          </w:rPr>
          <w:t xml:space="preserve"> </w:t>
        </w:r>
        <w:r w:rsidRPr="004C02B5">
          <w:rPr>
            <w:rStyle w:val="Hyperlink"/>
            <w:rFonts w:hint="cs"/>
            <w:noProof/>
            <w:rtl/>
          </w:rPr>
          <w:t>الإرسال</w:t>
        </w:r>
        <w:r w:rsidRPr="004C02B5">
          <w:rPr>
            <w:rStyle w:val="Hyperlink"/>
            <w:noProof/>
            <w:rtl/>
          </w:rPr>
          <w:t xml:space="preserve"> </w:t>
        </w:r>
        <w:r w:rsidRPr="004C02B5">
          <w:rPr>
            <w:rStyle w:val="Hyperlink"/>
            <w:rFonts w:hint="cs"/>
            <w:noProof/>
            <w:rtl/>
          </w:rPr>
          <w:t>الراديوي</w:t>
        </w:r>
        <w:r w:rsidRPr="004C02B5">
          <w:rPr>
            <w:rStyle w:val="Hyperlink"/>
            <w:noProof/>
            <w:rtl/>
          </w:rPr>
          <w:t xml:space="preserve"> </w:t>
        </w:r>
        <w:r w:rsidRPr="004C02B5">
          <w:rPr>
            <w:rStyle w:val="Hyperlink"/>
            <w:rFonts w:hint="cs"/>
            <w:noProof/>
            <w:rtl/>
          </w:rPr>
          <w:t>الساتلي</w:t>
        </w:r>
        <w:r w:rsidRPr="004C02B5">
          <w:rPr>
            <w:rStyle w:val="Hyperlink"/>
            <w:noProof/>
            <w:rtl/>
          </w:rPr>
          <w:t xml:space="preserve"> </w:t>
        </w:r>
        <w:r w:rsidRPr="004C02B5">
          <w:rPr>
            <w:rStyle w:val="Hyperlink"/>
            <w:rFonts w:hint="cs"/>
            <w:noProof/>
            <w:rtl/>
          </w:rPr>
          <w:t>في</w:t>
        </w:r>
        <w:r w:rsidRPr="004C02B5">
          <w:rPr>
            <w:rStyle w:val="Hyperlink"/>
            <w:noProof/>
            <w:rtl/>
          </w:rPr>
          <w:t xml:space="preserve"> </w:t>
        </w:r>
        <w:r w:rsidRPr="004C02B5">
          <w:rPr>
            <w:rStyle w:val="Hyperlink"/>
            <w:rFonts w:hint="cs"/>
            <w:noProof/>
            <w:rtl/>
          </w:rPr>
          <w:t>المستقبل</w:t>
        </w:r>
        <w:r w:rsidR="00E305E6">
          <w:rPr>
            <w:rStyle w:val="Hyperlink"/>
            <w:noProof/>
            <w:rtl/>
          </w:rPr>
          <w:t xml:space="preserve"> </w:t>
        </w:r>
        <w:r w:rsidRPr="004C02B5">
          <w:rPr>
            <w:rStyle w:val="Hyperlink"/>
            <w:rFonts w:hint="cs"/>
            <w:noProof/>
            <w:rtl/>
          </w:rPr>
          <w:t>من</w:t>
        </w:r>
        <w:r w:rsidRPr="004C02B5">
          <w:rPr>
            <w:rStyle w:val="Hyperlink"/>
            <w:noProof/>
            <w:rtl/>
          </w:rPr>
          <w:t xml:space="preserve"> </w:t>
        </w:r>
        <w:r w:rsidRPr="004C02B5">
          <w:rPr>
            <w:rStyle w:val="Hyperlink"/>
            <w:rFonts w:hint="cs"/>
            <w:noProof/>
            <w:rtl/>
          </w:rPr>
          <w:t>أجل</w:t>
        </w:r>
        <w:r w:rsidRPr="004C02B5">
          <w:rPr>
            <w:rStyle w:val="Hyperlink"/>
            <w:noProof/>
            <w:rtl/>
          </w:rPr>
          <w:t xml:space="preserve"> </w:t>
        </w:r>
        <w:r w:rsidRPr="004C02B5">
          <w:rPr>
            <w:rStyle w:val="Hyperlink"/>
            <w:rFonts w:hint="cs"/>
            <w:noProof/>
            <w:rtl/>
          </w:rPr>
          <w:t>الاتصالات</w:t>
        </w:r>
        <w:r w:rsidRPr="004C02B5">
          <w:rPr>
            <w:rStyle w:val="Hyperlink"/>
            <w:noProof/>
            <w:rtl/>
          </w:rPr>
          <w:t xml:space="preserve"> </w:t>
        </w:r>
        <w:r w:rsidRPr="004C02B5">
          <w:rPr>
            <w:rStyle w:val="Hyperlink"/>
            <w:rFonts w:hint="cs"/>
            <w:noProof/>
            <w:rtl/>
          </w:rPr>
          <w:t>المتنقلة</w:t>
        </w:r>
        <w:r w:rsidRPr="004C02B5">
          <w:rPr>
            <w:rStyle w:val="Hyperlink"/>
            <w:noProof/>
            <w:rtl/>
          </w:rPr>
          <w:t xml:space="preserve"> </w:t>
        </w:r>
        <w:r w:rsidRPr="004C02B5">
          <w:rPr>
            <w:rStyle w:val="Hyperlink"/>
            <w:rFonts w:hint="cs"/>
            <w:noProof/>
            <w:rtl/>
          </w:rPr>
          <w:t>الدولية</w:t>
        </w:r>
        <w:r w:rsidRPr="004C02B5">
          <w:rPr>
            <w:rStyle w:val="Hyperlink"/>
            <w:noProof/>
            <w:rtl/>
            <w:lang w:bidi="ar-EG"/>
          </w:rPr>
          <w:t>-</w:t>
        </w:r>
        <w:r w:rsidRPr="004C02B5">
          <w:rPr>
            <w:rStyle w:val="Hyperlink"/>
            <w:noProof/>
            <w:lang w:bidi="ar-EG"/>
          </w:rPr>
          <w:t>2000</w:t>
        </w:r>
        <w:r w:rsidRPr="004C02B5">
          <w:rPr>
            <w:rStyle w:val="Hyperlink"/>
            <w:noProof/>
            <w:rtl/>
          </w:rPr>
          <w:t xml:space="preserve"> </w:t>
        </w:r>
        <w:r w:rsidRPr="004C02B5">
          <w:rPr>
            <w:rStyle w:val="Hyperlink"/>
            <w:noProof/>
          </w:rPr>
          <w:t>(IMT-2000)</w:t>
        </w:r>
        <w:r w:rsidR="002E490D">
          <w:rPr>
            <w:rStyle w:val="Hyperlink"/>
            <w:noProof/>
            <w:rtl/>
          </w:rPr>
          <w:tab/>
        </w:r>
        <w:r>
          <w:rPr>
            <w:noProof/>
            <w:webHidden/>
            <w:rtl/>
          </w:rPr>
          <w:tab/>
        </w:r>
        <w:r w:rsidRPr="00BC26D2">
          <w:rPr>
            <w:rFonts w:cs="Times New Roman"/>
            <w:noProof/>
            <w:webHidden/>
            <w:szCs w:val="22"/>
            <w:rtl/>
          </w:rPr>
          <w:fldChar w:fldCharType="begin"/>
        </w:r>
        <w:r w:rsidRPr="00BC26D2">
          <w:rPr>
            <w:rFonts w:cs="Times New Roman"/>
            <w:noProof/>
            <w:webHidden/>
            <w:szCs w:val="22"/>
            <w:rtl/>
          </w:rPr>
          <w:instrText xml:space="preserve"> </w:instrText>
        </w:r>
        <w:r w:rsidRPr="00BC26D2">
          <w:rPr>
            <w:rFonts w:cs="Times New Roman"/>
            <w:noProof/>
            <w:webHidden/>
            <w:szCs w:val="22"/>
          </w:rPr>
          <w:instrText>PAGEREF</w:instrText>
        </w:r>
        <w:r w:rsidRPr="00BC26D2">
          <w:rPr>
            <w:rFonts w:cs="Times New Roman"/>
            <w:noProof/>
            <w:webHidden/>
            <w:szCs w:val="22"/>
            <w:rtl/>
          </w:rPr>
          <w:instrText xml:space="preserve"> _</w:instrText>
        </w:r>
        <w:r w:rsidRPr="00BC26D2">
          <w:rPr>
            <w:rFonts w:cs="Times New Roman"/>
            <w:noProof/>
            <w:webHidden/>
            <w:szCs w:val="22"/>
          </w:rPr>
          <w:instrText>Toc436903692 \h</w:instrText>
        </w:r>
        <w:r w:rsidRPr="00BC26D2">
          <w:rPr>
            <w:rFonts w:cs="Times New Roman"/>
            <w:noProof/>
            <w:webHidden/>
            <w:szCs w:val="22"/>
            <w:rtl/>
          </w:rPr>
          <w:instrText xml:space="preserve"> </w:instrText>
        </w:r>
        <w:r w:rsidRPr="00BC26D2">
          <w:rPr>
            <w:rFonts w:cs="Times New Roman"/>
            <w:noProof/>
            <w:webHidden/>
            <w:szCs w:val="22"/>
            <w:rtl/>
          </w:rPr>
        </w:r>
        <w:r w:rsidRPr="00BC26D2">
          <w:rPr>
            <w:rFonts w:cs="Times New Roman"/>
            <w:noProof/>
            <w:webHidden/>
            <w:szCs w:val="22"/>
            <w:rtl/>
          </w:rPr>
          <w:fldChar w:fldCharType="separate"/>
        </w:r>
        <w:r w:rsidR="001402DC">
          <w:rPr>
            <w:rFonts w:cs="Times New Roman"/>
            <w:noProof/>
            <w:webHidden/>
            <w:szCs w:val="22"/>
            <w:rtl/>
          </w:rPr>
          <w:t>93</w:t>
        </w:r>
        <w:r w:rsidRPr="00BC26D2">
          <w:rPr>
            <w:rFonts w:cs="Times New Roman"/>
            <w:noProof/>
            <w:webHidden/>
            <w:szCs w:val="22"/>
            <w:rtl/>
          </w:rPr>
          <w:fldChar w:fldCharType="end"/>
        </w:r>
      </w:hyperlink>
    </w:p>
    <w:p w:rsidR="00613D12" w:rsidRDefault="00753FA5" w:rsidP="00E305E6">
      <w:pPr>
        <w:pStyle w:val="TOC1"/>
        <w:rPr>
          <w:rFonts w:asciiTheme="minorHAnsi" w:hAnsiTheme="minorHAnsi" w:cstheme="minorBidi"/>
          <w:noProof/>
          <w:szCs w:val="22"/>
          <w:rtl/>
        </w:rPr>
      </w:pPr>
      <w:hyperlink w:anchor="_Toc436903693" w:history="1">
        <w:r w:rsidR="00613D12" w:rsidRPr="004C02B5">
          <w:rPr>
            <w:rStyle w:val="Hyperlink"/>
            <w:rFonts w:hint="cs"/>
            <w:noProof/>
            <w:rtl/>
          </w:rPr>
          <w:t>القـرار</w:t>
        </w:r>
        <w:r w:rsidR="00613D12" w:rsidRPr="004C02B5">
          <w:rPr>
            <w:rStyle w:val="Hyperlink"/>
            <w:noProof/>
            <w:rtl/>
          </w:rPr>
          <w:t xml:space="preserve"> </w:t>
        </w:r>
        <w:r w:rsidR="00613D12" w:rsidRPr="004C02B5">
          <w:rPr>
            <w:rStyle w:val="Hyperlink"/>
            <w:noProof/>
          </w:rPr>
          <w:t>ITU</w:t>
        </w:r>
        <w:r w:rsidR="00E305E6" w:rsidRPr="00E305E6">
          <w:rPr>
            <w:rStyle w:val="Hyperlink"/>
            <w:noProof/>
          </w:rPr>
          <w:sym w:font="Symbol" w:char="F02D"/>
        </w:r>
        <w:r w:rsidR="00613D12" w:rsidRPr="004C02B5">
          <w:rPr>
            <w:rStyle w:val="Hyperlink"/>
            <w:noProof/>
          </w:rPr>
          <w:t>R 48-2</w:t>
        </w:r>
        <w:r w:rsidR="00613D12">
          <w:rPr>
            <w:noProof/>
            <w:webHidden/>
            <w:rtl/>
          </w:rPr>
          <w:tab/>
        </w:r>
      </w:hyperlink>
      <w:hyperlink w:anchor="_Toc436903694" w:history="1">
        <w:r w:rsidR="00613D12" w:rsidRPr="004C02B5">
          <w:rPr>
            <w:rStyle w:val="Hyperlink"/>
            <w:rFonts w:hint="cs"/>
            <w:noProof/>
            <w:rtl/>
          </w:rPr>
          <w:t>تقوية</w:t>
        </w:r>
        <w:r w:rsidR="00613D12" w:rsidRPr="004C02B5">
          <w:rPr>
            <w:rStyle w:val="Hyperlink"/>
            <w:noProof/>
            <w:rtl/>
          </w:rPr>
          <w:t xml:space="preserve"> </w:t>
        </w:r>
        <w:r w:rsidR="00613D12" w:rsidRPr="004C02B5">
          <w:rPr>
            <w:rStyle w:val="Hyperlink"/>
            <w:rFonts w:hint="cs"/>
            <w:noProof/>
            <w:rtl/>
          </w:rPr>
          <w:t>الحضور</w:t>
        </w:r>
        <w:r w:rsidR="00613D12" w:rsidRPr="004C02B5">
          <w:rPr>
            <w:rStyle w:val="Hyperlink"/>
            <w:noProof/>
            <w:rtl/>
          </w:rPr>
          <w:t xml:space="preserve"> </w:t>
        </w:r>
        <w:r w:rsidR="00613D12" w:rsidRPr="004C02B5">
          <w:rPr>
            <w:rStyle w:val="Hyperlink"/>
            <w:rFonts w:hint="cs"/>
            <w:noProof/>
            <w:rtl/>
          </w:rPr>
          <w:t>الإقليمي</w:t>
        </w:r>
        <w:r w:rsidR="00613D12" w:rsidRPr="004C02B5">
          <w:rPr>
            <w:rStyle w:val="Hyperlink"/>
            <w:noProof/>
            <w:rtl/>
          </w:rPr>
          <w:t xml:space="preserve"> </w:t>
        </w:r>
        <w:r w:rsidR="00613D12" w:rsidRPr="004C02B5">
          <w:rPr>
            <w:rStyle w:val="Hyperlink"/>
            <w:rFonts w:hint="cs"/>
            <w:noProof/>
            <w:rtl/>
          </w:rPr>
          <w:t>في</w:t>
        </w:r>
        <w:r w:rsidR="00613D12" w:rsidRPr="004C02B5">
          <w:rPr>
            <w:rStyle w:val="Hyperlink"/>
            <w:noProof/>
            <w:rtl/>
          </w:rPr>
          <w:t xml:space="preserve"> </w:t>
        </w:r>
        <w:r w:rsidR="00613D12" w:rsidRPr="004C02B5">
          <w:rPr>
            <w:rStyle w:val="Hyperlink"/>
            <w:rFonts w:hint="cs"/>
            <w:noProof/>
            <w:rtl/>
          </w:rPr>
          <w:t>أعمال</w:t>
        </w:r>
        <w:r w:rsidR="00613D12" w:rsidRPr="004C02B5">
          <w:rPr>
            <w:rStyle w:val="Hyperlink"/>
            <w:noProof/>
            <w:rtl/>
          </w:rPr>
          <w:t xml:space="preserve"> </w:t>
        </w:r>
        <w:r w:rsidR="00613D12" w:rsidRPr="004C02B5">
          <w:rPr>
            <w:rStyle w:val="Hyperlink"/>
            <w:rFonts w:hint="cs"/>
            <w:noProof/>
            <w:rtl/>
          </w:rPr>
          <w:t>لجان</w:t>
        </w:r>
        <w:r w:rsidR="00613D12" w:rsidRPr="004C02B5">
          <w:rPr>
            <w:rStyle w:val="Hyperlink"/>
            <w:noProof/>
            <w:rtl/>
          </w:rPr>
          <w:t xml:space="preserve"> </w:t>
        </w:r>
        <w:r w:rsidR="00613D12" w:rsidRPr="004C02B5">
          <w:rPr>
            <w:rStyle w:val="Hyperlink"/>
            <w:rFonts w:hint="cs"/>
            <w:noProof/>
            <w:rtl/>
          </w:rPr>
          <w:t>دراسات</w:t>
        </w:r>
        <w:r w:rsidR="00613D12" w:rsidRPr="004C02B5">
          <w:rPr>
            <w:rStyle w:val="Hyperlink"/>
            <w:noProof/>
            <w:rtl/>
          </w:rPr>
          <w:t xml:space="preserve"> </w:t>
        </w:r>
        <w:r w:rsidR="00613D12" w:rsidRPr="004C02B5">
          <w:rPr>
            <w:rStyle w:val="Hyperlink"/>
            <w:rFonts w:hint="cs"/>
            <w:noProof/>
            <w:rtl/>
          </w:rPr>
          <w:t>الاتصالات</w:t>
        </w:r>
        <w:r w:rsidR="00613D12" w:rsidRPr="004C02B5">
          <w:rPr>
            <w:rStyle w:val="Hyperlink"/>
            <w:noProof/>
            <w:rtl/>
          </w:rPr>
          <w:t xml:space="preserve"> </w:t>
        </w:r>
        <w:r w:rsidR="00613D12" w:rsidRPr="004C02B5">
          <w:rPr>
            <w:rStyle w:val="Hyperlink"/>
            <w:rFonts w:hint="cs"/>
            <w:noProof/>
            <w:rtl/>
          </w:rPr>
          <w:t>الراديوية</w:t>
        </w:r>
        <w:r w:rsidR="002E490D">
          <w:rPr>
            <w:rStyle w:val="Hyperlink"/>
            <w:noProof/>
            <w:rtl/>
          </w:rPr>
          <w:tab/>
        </w:r>
        <w:r w:rsidR="00613D12">
          <w:rPr>
            <w:noProof/>
            <w:webHidden/>
            <w:rtl/>
          </w:rPr>
          <w:tab/>
        </w:r>
        <w:r w:rsidR="00613D12" w:rsidRPr="00BC26D2">
          <w:rPr>
            <w:rFonts w:cs="Times New Roman"/>
            <w:noProof/>
            <w:webHidden/>
            <w:szCs w:val="22"/>
            <w:rtl/>
          </w:rPr>
          <w:fldChar w:fldCharType="begin"/>
        </w:r>
        <w:r w:rsidR="00613D12" w:rsidRPr="00BC26D2">
          <w:rPr>
            <w:rFonts w:cs="Times New Roman"/>
            <w:noProof/>
            <w:webHidden/>
            <w:szCs w:val="22"/>
            <w:rtl/>
          </w:rPr>
          <w:instrText xml:space="preserve"> </w:instrText>
        </w:r>
        <w:r w:rsidR="00613D12" w:rsidRPr="00BC26D2">
          <w:rPr>
            <w:rFonts w:cs="Times New Roman"/>
            <w:noProof/>
            <w:webHidden/>
            <w:szCs w:val="22"/>
          </w:rPr>
          <w:instrText>PAGEREF</w:instrText>
        </w:r>
        <w:r w:rsidR="00613D12" w:rsidRPr="00BC26D2">
          <w:rPr>
            <w:rFonts w:cs="Times New Roman"/>
            <w:noProof/>
            <w:webHidden/>
            <w:szCs w:val="22"/>
            <w:rtl/>
          </w:rPr>
          <w:instrText xml:space="preserve"> _</w:instrText>
        </w:r>
        <w:r w:rsidR="00613D12" w:rsidRPr="00BC26D2">
          <w:rPr>
            <w:rFonts w:cs="Times New Roman"/>
            <w:noProof/>
            <w:webHidden/>
            <w:szCs w:val="22"/>
          </w:rPr>
          <w:instrText>Toc436903694 \h</w:instrText>
        </w:r>
        <w:r w:rsidR="00613D12" w:rsidRPr="00BC26D2">
          <w:rPr>
            <w:rFonts w:cs="Times New Roman"/>
            <w:noProof/>
            <w:webHidden/>
            <w:szCs w:val="22"/>
            <w:rtl/>
          </w:rPr>
          <w:instrText xml:space="preserve"> </w:instrText>
        </w:r>
        <w:r w:rsidR="00613D12" w:rsidRPr="00BC26D2">
          <w:rPr>
            <w:rFonts w:cs="Times New Roman"/>
            <w:noProof/>
            <w:webHidden/>
            <w:szCs w:val="22"/>
            <w:rtl/>
          </w:rPr>
        </w:r>
        <w:r w:rsidR="00613D12" w:rsidRPr="00BC26D2">
          <w:rPr>
            <w:rFonts w:cs="Times New Roman"/>
            <w:noProof/>
            <w:webHidden/>
            <w:szCs w:val="22"/>
            <w:rtl/>
          </w:rPr>
          <w:fldChar w:fldCharType="separate"/>
        </w:r>
        <w:r w:rsidR="001402DC">
          <w:rPr>
            <w:rFonts w:cs="Times New Roman"/>
            <w:noProof/>
            <w:webHidden/>
            <w:szCs w:val="22"/>
            <w:rtl/>
          </w:rPr>
          <w:t>96</w:t>
        </w:r>
        <w:r w:rsidR="00613D12" w:rsidRPr="00BC26D2">
          <w:rPr>
            <w:rFonts w:cs="Times New Roman"/>
            <w:noProof/>
            <w:webHidden/>
            <w:szCs w:val="22"/>
            <w:rtl/>
          </w:rPr>
          <w:fldChar w:fldCharType="end"/>
        </w:r>
      </w:hyperlink>
    </w:p>
    <w:p w:rsidR="00613D12" w:rsidRDefault="00753FA5" w:rsidP="00E305E6">
      <w:pPr>
        <w:pStyle w:val="TOC1"/>
        <w:rPr>
          <w:rFonts w:asciiTheme="minorHAnsi" w:hAnsiTheme="minorHAnsi" w:cstheme="minorBidi"/>
          <w:noProof/>
          <w:szCs w:val="22"/>
          <w:rtl/>
        </w:rPr>
      </w:pPr>
      <w:hyperlink w:anchor="_Toc436903695" w:history="1">
        <w:r w:rsidR="00613D12" w:rsidRPr="004C02B5">
          <w:rPr>
            <w:rStyle w:val="Hyperlink"/>
            <w:rFonts w:hint="cs"/>
            <w:noProof/>
            <w:rtl/>
          </w:rPr>
          <w:t>القرار</w:t>
        </w:r>
        <w:r w:rsidR="00613D12" w:rsidRPr="004C02B5">
          <w:rPr>
            <w:rStyle w:val="Hyperlink"/>
            <w:noProof/>
            <w:rtl/>
          </w:rPr>
          <w:t xml:space="preserve"> </w:t>
        </w:r>
        <w:r w:rsidR="00613D12" w:rsidRPr="004C02B5">
          <w:rPr>
            <w:rStyle w:val="Hyperlink"/>
            <w:noProof/>
            <w:lang w:bidi="ar-SY"/>
          </w:rPr>
          <w:t>ITU</w:t>
        </w:r>
        <w:r w:rsidR="00E305E6" w:rsidRPr="00E305E6">
          <w:rPr>
            <w:rStyle w:val="Hyperlink"/>
            <w:noProof/>
            <w:lang w:bidi="ar-SY"/>
          </w:rPr>
          <w:sym w:font="Symbol" w:char="F02D"/>
        </w:r>
        <w:r w:rsidR="00613D12" w:rsidRPr="004C02B5">
          <w:rPr>
            <w:rStyle w:val="Hyperlink"/>
            <w:noProof/>
            <w:lang w:bidi="ar-SY"/>
          </w:rPr>
          <w:t>R 50-3</w:t>
        </w:r>
        <w:r w:rsidR="00613D12">
          <w:rPr>
            <w:noProof/>
            <w:webHidden/>
            <w:rtl/>
          </w:rPr>
          <w:tab/>
        </w:r>
      </w:hyperlink>
      <w:hyperlink w:anchor="_Toc436903696" w:history="1">
        <w:r w:rsidR="00613D12" w:rsidRPr="004C02B5">
          <w:rPr>
            <w:rStyle w:val="Hyperlink"/>
            <w:rFonts w:hint="cs"/>
            <w:noProof/>
            <w:rtl/>
            <w:lang w:val="en-GB"/>
          </w:rPr>
          <w:t>دور</w:t>
        </w:r>
        <w:r w:rsidR="00613D12" w:rsidRPr="004C02B5">
          <w:rPr>
            <w:rStyle w:val="Hyperlink"/>
            <w:noProof/>
            <w:rtl/>
            <w:lang w:val="en-GB"/>
          </w:rPr>
          <w:t xml:space="preserve"> </w:t>
        </w:r>
        <w:r w:rsidR="00613D12" w:rsidRPr="004C02B5">
          <w:rPr>
            <w:rStyle w:val="Hyperlink"/>
            <w:rFonts w:hint="cs"/>
            <w:noProof/>
            <w:rtl/>
            <w:lang w:val="en-GB"/>
          </w:rPr>
          <w:t>قطاع</w:t>
        </w:r>
        <w:r w:rsidR="00613D12" w:rsidRPr="004C02B5">
          <w:rPr>
            <w:rStyle w:val="Hyperlink"/>
            <w:noProof/>
            <w:rtl/>
            <w:lang w:val="en-GB"/>
          </w:rPr>
          <w:t xml:space="preserve"> </w:t>
        </w:r>
        <w:r w:rsidR="00613D12" w:rsidRPr="004C02B5">
          <w:rPr>
            <w:rStyle w:val="Hyperlink"/>
            <w:rFonts w:hint="cs"/>
            <w:noProof/>
            <w:rtl/>
            <w:lang w:val="en-GB"/>
          </w:rPr>
          <w:t>الاتصالات</w:t>
        </w:r>
        <w:r w:rsidR="00613D12" w:rsidRPr="004C02B5">
          <w:rPr>
            <w:rStyle w:val="Hyperlink"/>
            <w:noProof/>
            <w:rtl/>
            <w:lang w:val="en-GB"/>
          </w:rPr>
          <w:t xml:space="preserve"> </w:t>
        </w:r>
        <w:r w:rsidR="00613D12" w:rsidRPr="004C02B5">
          <w:rPr>
            <w:rStyle w:val="Hyperlink"/>
            <w:rFonts w:hint="cs"/>
            <w:noProof/>
            <w:rtl/>
            <w:lang w:val="en-GB"/>
          </w:rPr>
          <w:t>الراديوية</w:t>
        </w:r>
        <w:r w:rsidR="00613D12" w:rsidRPr="004C02B5">
          <w:rPr>
            <w:rStyle w:val="Hyperlink"/>
            <w:noProof/>
            <w:rtl/>
            <w:lang w:val="en-GB"/>
          </w:rPr>
          <w:t xml:space="preserve"> </w:t>
        </w:r>
        <w:r w:rsidR="00613D12" w:rsidRPr="004C02B5">
          <w:rPr>
            <w:rStyle w:val="Hyperlink"/>
            <w:rFonts w:hint="cs"/>
            <w:noProof/>
            <w:rtl/>
            <w:lang w:val="en-GB"/>
          </w:rPr>
          <w:t>في</w:t>
        </w:r>
        <w:r w:rsidR="00613D12" w:rsidRPr="004C02B5">
          <w:rPr>
            <w:rStyle w:val="Hyperlink"/>
            <w:noProof/>
            <w:rtl/>
            <w:lang w:val="en-GB"/>
          </w:rPr>
          <w:t xml:space="preserve"> </w:t>
        </w:r>
        <w:r w:rsidR="00613D12" w:rsidRPr="004C02B5">
          <w:rPr>
            <w:rStyle w:val="Hyperlink"/>
            <w:rFonts w:hint="cs"/>
            <w:noProof/>
            <w:rtl/>
            <w:lang w:val="en-GB"/>
          </w:rPr>
          <w:t>التطوير</w:t>
        </w:r>
        <w:r w:rsidR="00613D12" w:rsidRPr="004C02B5">
          <w:rPr>
            <w:rStyle w:val="Hyperlink"/>
            <w:noProof/>
            <w:rtl/>
            <w:lang w:val="en-GB"/>
          </w:rPr>
          <w:t xml:space="preserve"> </w:t>
        </w:r>
        <w:r w:rsidR="00613D12" w:rsidRPr="004C02B5">
          <w:rPr>
            <w:rStyle w:val="Hyperlink"/>
            <w:rFonts w:hint="cs"/>
            <w:noProof/>
            <w:rtl/>
            <w:lang w:val="en-GB"/>
          </w:rPr>
          <w:t>الجاري</w:t>
        </w:r>
        <w:r w:rsidR="00613D12" w:rsidRPr="004C02B5">
          <w:rPr>
            <w:rStyle w:val="Hyperlink"/>
            <w:noProof/>
            <w:rtl/>
            <w:lang w:val="en-GB"/>
          </w:rPr>
          <w:t xml:space="preserve"> </w:t>
        </w:r>
        <w:r w:rsidR="00613D12" w:rsidRPr="004C02B5">
          <w:rPr>
            <w:rStyle w:val="Hyperlink"/>
            <w:rFonts w:hint="cs"/>
            <w:noProof/>
            <w:rtl/>
            <w:lang w:val="en-GB"/>
          </w:rPr>
          <w:t>للاتصالات</w:t>
        </w:r>
        <w:r w:rsidR="00613D12" w:rsidRPr="004C02B5">
          <w:rPr>
            <w:rStyle w:val="Hyperlink"/>
            <w:noProof/>
            <w:rtl/>
            <w:lang w:val="en-GB"/>
          </w:rPr>
          <w:t xml:space="preserve"> </w:t>
        </w:r>
        <w:r w:rsidR="00613D12" w:rsidRPr="004C02B5">
          <w:rPr>
            <w:rStyle w:val="Hyperlink"/>
            <w:rFonts w:hint="cs"/>
            <w:noProof/>
            <w:rtl/>
            <w:lang w:val="en-GB"/>
          </w:rPr>
          <w:t>المتنقلة</w:t>
        </w:r>
        <w:r w:rsidR="00613D12" w:rsidRPr="004C02B5">
          <w:rPr>
            <w:rStyle w:val="Hyperlink"/>
            <w:noProof/>
            <w:rtl/>
            <w:lang w:val="en-GB"/>
          </w:rPr>
          <w:t xml:space="preserve"> </w:t>
        </w:r>
        <w:r w:rsidR="00613D12" w:rsidRPr="004C02B5">
          <w:rPr>
            <w:rStyle w:val="Hyperlink"/>
            <w:rFonts w:hint="cs"/>
            <w:noProof/>
            <w:rtl/>
            <w:lang w:val="en-GB"/>
          </w:rPr>
          <w:t>الدولية</w:t>
        </w:r>
        <w:r w:rsidR="00613D12" w:rsidRPr="004C02B5">
          <w:rPr>
            <w:rStyle w:val="Hyperlink"/>
            <w:noProof/>
            <w:rtl/>
            <w:lang w:val="en-GB"/>
          </w:rPr>
          <w:t xml:space="preserve"> </w:t>
        </w:r>
        <w:r w:rsidR="00613D12" w:rsidRPr="004C02B5">
          <w:rPr>
            <w:rStyle w:val="Hyperlink"/>
            <w:noProof/>
          </w:rPr>
          <w:t>(IMT)</w:t>
        </w:r>
        <w:r w:rsidR="002E490D">
          <w:rPr>
            <w:rStyle w:val="Hyperlink"/>
            <w:noProof/>
            <w:rtl/>
          </w:rPr>
          <w:tab/>
        </w:r>
        <w:r w:rsidR="00613D12">
          <w:rPr>
            <w:noProof/>
            <w:webHidden/>
            <w:rtl/>
          </w:rPr>
          <w:tab/>
        </w:r>
        <w:r w:rsidR="00613D12" w:rsidRPr="00BC26D2">
          <w:rPr>
            <w:rFonts w:cs="Times New Roman"/>
            <w:noProof/>
            <w:webHidden/>
            <w:szCs w:val="22"/>
            <w:rtl/>
          </w:rPr>
          <w:fldChar w:fldCharType="begin"/>
        </w:r>
        <w:r w:rsidR="00613D12" w:rsidRPr="00BC26D2">
          <w:rPr>
            <w:rFonts w:cs="Times New Roman"/>
            <w:noProof/>
            <w:webHidden/>
            <w:szCs w:val="22"/>
            <w:rtl/>
          </w:rPr>
          <w:instrText xml:space="preserve"> </w:instrText>
        </w:r>
        <w:r w:rsidR="00613D12" w:rsidRPr="00BC26D2">
          <w:rPr>
            <w:rFonts w:cs="Times New Roman"/>
            <w:noProof/>
            <w:webHidden/>
            <w:szCs w:val="22"/>
          </w:rPr>
          <w:instrText>PAGEREF</w:instrText>
        </w:r>
        <w:r w:rsidR="00613D12" w:rsidRPr="00BC26D2">
          <w:rPr>
            <w:rFonts w:cs="Times New Roman"/>
            <w:noProof/>
            <w:webHidden/>
            <w:szCs w:val="22"/>
            <w:rtl/>
          </w:rPr>
          <w:instrText xml:space="preserve"> _</w:instrText>
        </w:r>
        <w:r w:rsidR="00613D12" w:rsidRPr="00BC26D2">
          <w:rPr>
            <w:rFonts w:cs="Times New Roman"/>
            <w:noProof/>
            <w:webHidden/>
            <w:szCs w:val="22"/>
          </w:rPr>
          <w:instrText>Toc436903696 \h</w:instrText>
        </w:r>
        <w:r w:rsidR="00613D12" w:rsidRPr="00BC26D2">
          <w:rPr>
            <w:rFonts w:cs="Times New Roman"/>
            <w:noProof/>
            <w:webHidden/>
            <w:szCs w:val="22"/>
            <w:rtl/>
          </w:rPr>
          <w:instrText xml:space="preserve"> </w:instrText>
        </w:r>
        <w:r w:rsidR="00613D12" w:rsidRPr="00BC26D2">
          <w:rPr>
            <w:rFonts w:cs="Times New Roman"/>
            <w:noProof/>
            <w:webHidden/>
            <w:szCs w:val="22"/>
            <w:rtl/>
          </w:rPr>
        </w:r>
        <w:r w:rsidR="00613D12" w:rsidRPr="00BC26D2">
          <w:rPr>
            <w:rFonts w:cs="Times New Roman"/>
            <w:noProof/>
            <w:webHidden/>
            <w:szCs w:val="22"/>
            <w:rtl/>
          </w:rPr>
          <w:fldChar w:fldCharType="separate"/>
        </w:r>
        <w:r w:rsidR="001402DC">
          <w:rPr>
            <w:rFonts w:cs="Times New Roman"/>
            <w:noProof/>
            <w:webHidden/>
            <w:szCs w:val="22"/>
            <w:rtl/>
          </w:rPr>
          <w:t>98</w:t>
        </w:r>
        <w:r w:rsidR="00613D12" w:rsidRPr="00BC26D2">
          <w:rPr>
            <w:rFonts w:cs="Times New Roman"/>
            <w:noProof/>
            <w:webHidden/>
            <w:szCs w:val="22"/>
            <w:rtl/>
          </w:rPr>
          <w:fldChar w:fldCharType="end"/>
        </w:r>
      </w:hyperlink>
    </w:p>
    <w:p w:rsidR="00613D12" w:rsidRDefault="00753FA5" w:rsidP="00E305E6">
      <w:pPr>
        <w:pStyle w:val="TOC1"/>
        <w:rPr>
          <w:rFonts w:asciiTheme="minorHAnsi" w:hAnsiTheme="minorHAnsi" w:cstheme="minorBidi"/>
          <w:noProof/>
          <w:szCs w:val="22"/>
          <w:rtl/>
        </w:rPr>
      </w:pPr>
      <w:hyperlink w:anchor="_Toc436903697" w:history="1">
        <w:r w:rsidR="00613D12" w:rsidRPr="004C02B5">
          <w:rPr>
            <w:rStyle w:val="Hyperlink"/>
            <w:rFonts w:hint="cs"/>
            <w:noProof/>
            <w:rtl/>
          </w:rPr>
          <w:t>القـرار</w:t>
        </w:r>
        <w:r w:rsidR="00613D12" w:rsidRPr="004C02B5">
          <w:rPr>
            <w:rStyle w:val="Hyperlink"/>
            <w:noProof/>
            <w:rtl/>
          </w:rPr>
          <w:t xml:space="preserve"> </w:t>
        </w:r>
        <w:r w:rsidR="00613D12" w:rsidRPr="004C02B5">
          <w:rPr>
            <w:rStyle w:val="Hyperlink"/>
            <w:noProof/>
          </w:rPr>
          <w:t>ITU</w:t>
        </w:r>
        <w:r w:rsidR="00E305E6" w:rsidRPr="00E305E6">
          <w:rPr>
            <w:rStyle w:val="Hyperlink"/>
            <w:noProof/>
          </w:rPr>
          <w:sym w:font="Symbol" w:char="F02D"/>
        </w:r>
        <w:r w:rsidR="00613D12" w:rsidRPr="004C02B5">
          <w:rPr>
            <w:rStyle w:val="Hyperlink"/>
            <w:noProof/>
          </w:rPr>
          <w:t>R</w:t>
        </w:r>
        <w:r w:rsidR="00E305E6">
          <w:rPr>
            <w:rStyle w:val="Hyperlink"/>
            <w:noProof/>
          </w:rPr>
          <w:t xml:space="preserve"> </w:t>
        </w:r>
        <w:r w:rsidR="00613D12" w:rsidRPr="004C02B5">
          <w:rPr>
            <w:rStyle w:val="Hyperlink"/>
            <w:noProof/>
          </w:rPr>
          <w:t>52-1</w:t>
        </w:r>
        <w:r w:rsidR="00613D12">
          <w:rPr>
            <w:noProof/>
            <w:webHidden/>
            <w:rtl/>
          </w:rPr>
          <w:tab/>
        </w:r>
      </w:hyperlink>
      <w:hyperlink w:anchor="_Toc436903698" w:history="1">
        <w:r w:rsidR="00613D12" w:rsidRPr="004C02B5">
          <w:rPr>
            <w:rStyle w:val="Hyperlink"/>
            <w:rFonts w:hint="cs"/>
            <w:noProof/>
            <w:rtl/>
            <w:lang w:bidi="ar-EG"/>
          </w:rPr>
          <w:t>تفويض</w:t>
        </w:r>
        <w:r w:rsidR="00613D12" w:rsidRPr="004C02B5">
          <w:rPr>
            <w:rStyle w:val="Hyperlink"/>
            <w:noProof/>
            <w:rtl/>
            <w:lang w:bidi="ar-EG"/>
          </w:rPr>
          <w:t xml:space="preserve"> </w:t>
        </w:r>
        <w:r w:rsidR="00613D12" w:rsidRPr="004C02B5">
          <w:rPr>
            <w:rStyle w:val="Hyperlink"/>
            <w:rFonts w:hint="cs"/>
            <w:noProof/>
            <w:rtl/>
            <w:lang w:bidi="ar-EG"/>
          </w:rPr>
          <w:t>الفريق</w:t>
        </w:r>
        <w:r w:rsidR="00613D12" w:rsidRPr="004C02B5">
          <w:rPr>
            <w:rStyle w:val="Hyperlink"/>
            <w:noProof/>
            <w:rtl/>
            <w:lang w:bidi="ar-EG"/>
          </w:rPr>
          <w:t xml:space="preserve"> </w:t>
        </w:r>
        <w:r w:rsidR="00613D12" w:rsidRPr="004C02B5">
          <w:rPr>
            <w:rStyle w:val="Hyperlink"/>
            <w:rFonts w:hint="cs"/>
            <w:noProof/>
            <w:rtl/>
            <w:lang w:bidi="ar-EG"/>
          </w:rPr>
          <w:t>الاستشاري</w:t>
        </w:r>
        <w:r w:rsidR="00613D12" w:rsidRPr="004C02B5">
          <w:rPr>
            <w:rStyle w:val="Hyperlink"/>
            <w:noProof/>
            <w:rtl/>
            <w:lang w:bidi="ar-EG"/>
          </w:rPr>
          <w:t xml:space="preserve"> </w:t>
        </w:r>
        <w:r w:rsidR="00613D12" w:rsidRPr="004C02B5">
          <w:rPr>
            <w:rStyle w:val="Hyperlink"/>
            <w:rFonts w:hint="cs"/>
            <w:noProof/>
            <w:rtl/>
            <w:lang w:bidi="ar-EG"/>
          </w:rPr>
          <w:t>للاتصالات</w:t>
        </w:r>
        <w:r w:rsidR="00613D12" w:rsidRPr="004C02B5">
          <w:rPr>
            <w:rStyle w:val="Hyperlink"/>
            <w:noProof/>
            <w:rtl/>
            <w:lang w:bidi="ar-EG"/>
          </w:rPr>
          <w:t xml:space="preserve"> </w:t>
        </w:r>
        <w:r w:rsidR="00613D12" w:rsidRPr="004C02B5">
          <w:rPr>
            <w:rStyle w:val="Hyperlink"/>
            <w:rFonts w:hint="cs"/>
            <w:noProof/>
            <w:rtl/>
            <w:lang w:bidi="ar-EG"/>
          </w:rPr>
          <w:t>الراديوية</w:t>
        </w:r>
        <w:r w:rsidR="00613D12" w:rsidRPr="004C02B5">
          <w:rPr>
            <w:rStyle w:val="Hyperlink"/>
            <w:noProof/>
            <w:rtl/>
            <w:lang w:bidi="ar-EG"/>
          </w:rPr>
          <w:t xml:space="preserve"> </w:t>
        </w:r>
        <w:r w:rsidR="00613D12" w:rsidRPr="004C02B5">
          <w:rPr>
            <w:rStyle w:val="Hyperlink"/>
            <w:rFonts w:hint="cs"/>
            <w:noProof/>
            <w:rtl/>
            <w:lang w:bidi="ar-EG"/>
          </w:rPr>
          <w:t>بالتصرف</w:t>
        </w:r>
        <w:r w:rsidR="00613D12" w:rsidRPr="004C02B5">
          <w:rPr>
            <w:rStyle w:val="Hyperlink"/>
            <w:noProof/>
            <w:rtl/>
            <w:lang w:bidi="ar-EG"/>
          </w:rPr>
          <w:t xml:space="preserve"> </w:t>
        </w:r>
        <w:r w:rsidR="00613D12" w:rsidRPr="004C02B5">
          <w:rPr>
            <w:rStyle w:val="Hyperlink"/>
            <w:rFonts w:hint="cs"/>
            <w:noProof/>
            <w:rtl/>
            <w:lang w:bidi="ar-EG"/>
          </w:rPr>
          <w:t>ما</w:t>
        </w:r>
        <w:r w:rsidR="00613D12" w:rsidRPr="004C02B5">
          <w:rPr>
            <w:rStyle w:val="Hyperlink"/>
            <w:noProof/>
            <w:rtl/>
            <w:lang w:bidi="ar-EG"/>
          </w:rPr>
          <w:t xml:space="preserve"> </w:t>
        </w:r>
        <w:r w:rsidR="00613D12" w:rsidRPr="004C02B5">
          <w:rPr>
            <w:rStyle w:val="Hyperlink"/>
            <w:rFonts w:hint="cs"/>
            <w:noProof/>
            <w:rtl/>
            <w:lang w:bidi="ar-EG"/>
          </w:rPr>
          <w:t>بين</w:t>
        </w:r>
        <w:r w:rsidR="00613D12" w:rsidRPr="004C02B5">
          <w:rPr>
            <w:rStyle w:val="Hyperlink"/>
            <w:noProof/>
            <w:rtl/>
            <w:lang w:bidi="ar-EG"/>
          </w:rPr>
          <w:t xml:space="preserve"> </w:t>
        </w:r>
        <w:r w:rsidR="00613D12" w:rsidRPr="004C02B5">
          <w:rPr>
            <w:rStyle w:val="Hyperlink"/>
            <w:rFonts w:hint="cs"/>
            <w:noProof/>
            <w:rtl/>
            <w:lang w:bidi="ar-EG"/>
          </w:rPr>
          <w:t>جمعيات</w:t>
        </w:r>
        <w:r w:rsidR="00613D12" w:rsidRPr="004C02B5">
          <w:rPr>
            <w:rStyle w:val="Hyperlink"/>
            <w:noProof/>
            <w:rtl/>
            <w:lang w:bidi="ar-EG"/>
          </w:rPr>
          <w:t xml:space="preserve"> </w:t>
        </w:r>
        <w:r w:rsidR="00613D12" w:rsidRPr="004C02B5">
          <w:rPr>
            <w:rStyle w:val="Hyperlink"/>
            <w:rFonts w:hint="cs"/>
            <w:noProof/>
            <w:rtl/>
            <w:lang w:bidi="ar-EG"/>
          </w:rPr>
          <w:t>الاتصالات</w:t>
        </w:r>
        <w:r w:rsidR="00613D12" w:rsidRPr="004C02B5">
          <w:rPr>
            <w:rStyle w:val="Hyperlink"/>
            <w:noProof/>
            <w:rtl/>
            <w:lang w:bidi="ar-EG"/>
          </w:rPr>
          <w:t xml:space="preserve"> </w:t>
        </w:r>
        <w:r w:rsidR="00613D12" w:rsidRPr="004C02B5">
          <w:rPr>
            <w:rStyle w:val="Hyperlink"/>
            <w:rFonts w:hint="cs"/>
            <w:noProof/>
            <w:rtl/>
            <w:lang w:bidi="ar-EG"/>
          </w:rPr>
          <w:t>الراديوية</w:t>
        </w:r>
        <w:r w:rsidR="002E490D">
          <w:rPr>
            <w:rStyle w:val="Hyperlink"/>
            <w:noProof/>
            <w:rtl/>
            <w:lang w:bidi="ar-EG"/>
          </w:rPr>
          <w:tab/>
        </w:r>
        <w:r w:rsidR="00613D12">
          <w:rPr>
            <w:noProof/>
            <w:webHidden/>
            <w:rtl/>
          </w:rPr>
          <w:tab/>
        </w:r>
        <w:r w:rsidR="00613D12" w:rsidRPr="00BC26D2">
          <w:rPr>
            <w:rFonts w:cs="Times New Roman"/>
            <w:noProof/>
            <w:webHidden/>
            <w:szCs w:val="22"/>
            <w:rtl/>
          </w:rPr>
          <w:fldChar w:fldCharType="begin"/>
        </w:r>
        <w:r w:rsidR="00613D12" w:rsidRPr="00BC26D2">
          <w:rPr>
            <w:rFonts w:cs="Times New Roman"/>
            <w:noProof/>
            <w:webHidden/>
            <w:szCs w:val="22"/>
            <w:rtl/>
          </w:rPr>
          <w:instrText xml:space="preserve"> </w:instrText>
        </w:r>
        <w:r w:rsidR="00613D12" w:rsidRPr="00BC26D2">
          <w:rPr>
            <w:rFonts w:cs="Times New Roman"/>
            <w:noProof/>
            <w:webHidden/>
            <w:szCs w:val="22"/>
          </w:rPr>
          <w:instrText>PAGEREF</w:instrText>
        </w:r>
        <w:r w:rsidR="00613D12" w:rsidRPr="00BC26D2">
          <w:rPr>
            <w:rFonts w:cs="Times New Roman"/>
            <w:noProof/>
            <w:webHidden/>
            <w:szCs w:val="22"/>
            <w:rtl/>
          </w:rPr>
          <w:instrText xml:space="preserve"> _</w:instrText>
        </w:r>
        <w:r w:rsidR="00613D12" w:rsidRPr="00BC26D2">
          <w:rPr>
            <w:rFonts w:cs="Times New Roman"/>
            <w:noProof/>
            <w:webHidden/>
            <w:szCs w:val="22"/>
          </w:rPr>
          <w:instrText>Toc436903698 \h</w:instrText>
        </w:r>
        <w:r w:rsidR="00613D12" w:rsidRPr="00BC26D2">
          <w:rPr>
            <w:rFonts w:cs="Times New Roman"/>
            <w:noProof/>
            <w:webHidden/>
            <w:szCs w:val="22"/>
            <w:rtl/>
          </w:rPr>
          <w:instrText xml:space="preserve"> </w:instrText>
        </w:r>
        <w:r w:rsidR="00613D12" w:rsidRPr="00BC26D2">
          <w:rPr>
            <w:rFonts w:cs="Times New Roman"/>
            <w:noProof/>
            <w:webHidden/>
            <w:szCs w:val="22"/>
            <w:rtl/>
          </w:rPr>
        </w:r>
        <w:r w:rsidR="00613D12" w:rsidRPr="00BC26D2">
          <w:rPr>
            <w:rFonts w:cs="Times New Roman"/>
            <w:noProof/>
            <w:webHidden/>
            <w:szCs w:val="22"/>
            <w:rtl/>
          </w:rPr>
          <w:fldChar w:fldCharType="separate"/>
        </w:r>
        <w:r w:rsidR="001402DC">
          <w:rPr>
            <w:rFonts w:cs="Times New Roman"/>
            <w:noProof/>
            <w:webHidden/>
            <w:szCs w:val="22"/>
            <w:rtl/>
          </w:rPr>
          <w:t>100</w:t>
        </w:r>
        <w:r w:rsidR="00613D12" w:rsidRPr="00BC26D2">
          <w:rPr>
            <w:rFonts w:cs="Times New Roman"/>
            <w:noProof/>
            <w:webHidden/>
            <w:szCs w:val="22"/>
            <w:rtl/>
          </w:rPr>
          <w:fldChar w:fldCharType="end"/>
        </w:r>
      </w:hyperlink>
    </w:p>
    <w:p w:rsidR="00613D12" w:rsidRDefault="00753FA5" w:rsidP="00E305E6">
      <w:pPr>
        <w:pStyle w:val="TOC1"/>
        <w:rPr>
          <w:rFonts w:asciiTheme="minorHAnsi" w:hAnsiTheme="minorHAnsi" w:cstheme="minorBidi"/>
          <w:noProof/>
          <w:szCs w:val="22"/>
          <w:rtl/>
        </w:rPr>
      </w:pPr>
      <w:hyperlink w:anchor="_Toc436903699" w:history="1">
        <w:r w:rsidR="00613D12" w:rsidRPr="004C02B5">
          <w:rPr>
            <w:rStyle w:val="Hyperlink"/>
            <w:rFonts w:hint="cs"/>
            <w:noProof/>
            <w:rtl/>
          </w:rPr>
          <w:t>القرار</w:t>
        </w:r>
        <w:r w:rsidR="00613D12" w:rsidRPr="004C02B5">
          <w:rPr>
            <w:rStyle w:val="Hyperlink"/>
            <w:noProof/>
            <w:rtl/>
          </w:rPr>
          <w:t xml:space="preserve"> </w:t>
        </w:r>
        <w:r w:rsidR="00613D12" w:rsidRPr="004C02B5">
          <w:rPr>
            <w:rStyle w:val="Hyperlink"/>
            <w:noProof/>
            <w:lang w:bidi="ar-SY"/>
          </w:rPr>
          <w:t>ITU</w:t>
        </w:r>
        <w:r w:rsidR="00E305E6" w:rsidRPr="00E305E6">
          <w:rPr>
            <w:rStyle w:val="Hyperlink"/>
            <w:noProof/>
            <w:lang w:bidi="ar-SY"/>
          </w:rPr>
          <w:sym w:font="Symbol" w:char="F02D"/>
        </w:r>
        <w:r w:rsidR="00613D12" w:rsidRPr="004C02B5">
          <w:rPr>
            <w:rStyle w:val="Hyperlink"/>
            <w:noProof/>
            <w:lang w:bidi="ar-SY"/>
          </w:rPr>
          <w:t>R 54</w:t>
        </w:r>
        <w:r w:rsidR="00613D12" w:rsidRPr="004C02B5">
          <w:rPr>
            <w:rStyle w:val="Hyperlink"/>
            <w:noProof/>
            <w:lang w:bidi="ar-SY"/>
          </w:rPr>
          <w:noBreakHyphen/>
          <w:t>2</w:t>
        </w:r>
        <w:r w:rsidR="00613D12">
          <w:rPr>
            <w:noProof/>
            <w:webHidden/>
            <w:rtl/>
          </w:rPr>
          <w:tab/>
        </w:r>
      </w:hyperlink>
      <w:hyperlink w:anchor="_Toc436903700" w:history="1">
        <w:r w:rsidR="00613D12" w:rsidRPr="004C02B5">
          <w:rPr>
            <w:rStyle w:val="Hyperlink"/>
            <w:rFonts w:hint="cs"/>
            <w:noProof/>
            <w:rtl/>
            <w:lang w:val="en-GB"/>
          </w:rPr>
          <w:t>دراسات</w:t>
        </w:r>
        <w:r w:rsidR="00613D12" w:rsidRPr="004C02B5">
          <w:rPr>
            <w:rStyle w:val="Hyperlink"/>
            <w:noProof/>
            <w:rtl/>
            <w:lang w:val="en-GB"/>
          </w:rPr>
          <w:t xml:space="preserve"> </w:t>
        </w:r>
        <w:r w:rsidR="00613D12" w:rsidRPr="004C02B5">
          <w:rPr>
            <w:rStyle w:val="Hyperlink"/>
            <w:rFonts w:hint="cs"/>
            <w:noProof/>
            <w:rtl/>
            <w:lang w:val="en-GB"/>
          </w:rPr>
          <w:t>لتحقيق</w:t>
        </w:r>
        <w:r w:rsidR="00613D12" w:rsidRPr="004C02B5">
          <w:rPr>
            <w:rStyle w:val="Hyperlink"/>
            <w:noProof/>
            <w:rtl/>
            <w:lang w:val="en-GB"/>
          </w:rPr>
          <w:t xml:space="preserve"> </w:t>
        </w:r>
        <w:r w:rsidR="00613D12" w:rsidRPr="004C02B5">
          <w:rPr>
            <w:rStyle w:val="Hyperlink"/>
            <w:rFonts w:hint="cs"/>
            <w:noProof/>
            <w:rtl/>
            <w:lang w:val="en-GB"/>
          </w:rPr>
          <w:t>التنسيق</w:t>
        </w:r>
        <w:r w:rsidR="00613D12" w:rsidRPr="004C02B5">
          <w:rPr>
            <w:rStyle w:val="Hyperlink"/>
            <w:noProof/>
            <w:rtl/>
            <w:lang w:val="en-GB"/>
          </w:rPr>
          <w:t xml:space="preserve"> </w:t>
        </w:r>
        <w:r w:rsidR="00613D12" w:rsidRPr="004C02B5">
          <w:rPr>
            <w:rStyle w:val="Hyperlink"/>
            <w:rFonts w:hint="cs"/>
            <w:noProof/>
            <w:rtl/>
            <w:lang w:val="en-GB"/>
          </w:rPr>
          <w:t>من</w:t>
        </w:r>
        <w:r w:rsidR="00613D12" w:rsidRPr="004C02B5">
          <w:rPr>
            <w:rStyle w:val="Hyperlink"/>
            <w:noProof/>
            <w:rtl/>
            <w:lang w:val="en-GB"/>
          </w:rPr>
          <w:t xml:space="preserve"> </w:t>
        </w:r>
        <w:r w:rsidR="00613D12" w:rsidRPr="004C02B5">
          <w:rPr>
            <w:rStyle w:val="Hyperlink"/>
            <w:rFonts w:hint="cs"/>
            <w:noProof/>
            <w:rtl/>
            <w:lang w:val="en-GB"/>
          </w:rPr>
          <w:t>أجل</w:t>
        </w:r>
        <w:r w:rsidR="00613D12" w:rsidRPr="004C02B5">
          <w:rPr>
            <w:rStyle w:val="Hyperlink"/>
            <w:noProof/>
            <w:rtl/>
            <w:lang w:val="en-GB"/>
          </w:rPr>
          <w:t xml:space="preserve"> </w:t>
        </w:r>
        <w:r w:rsidR="00613D12" w:rsidRPr="004C02B5">
          <w:rPr>
            <w:rStyle w:val="Hyperlink"/>
            <w:rFonts w:hint="cs"/>
            <w:noProof/>
            <w:rtl/>
            <w:lang w:val="en-GB"/>
          </w:rPr>
          <w:t>الأجهزة</w:t>
        </w:r>
        <w:r w:rsidR="00613D12" w:rsidRPr="004C02B5">
          <w:rPr>
            <w:rStyle w:val="Hyperlink"/>
            <w:noProof/>
            <w:rtl/>
            <w:lang w:val="en-GB"/>
          </w:rPr>
          <w:t xml:space="preserve"> </w:t>
        </w:r>
        <w:r w:rsidR="00613D12" w:rsidRPr="004C02B5">
          <w:rPr>
            <w:rStyle w:val="Hyperlink"/>
            <w:rFonts w:hint="cs"/>
            <w:noProof/>
            <w:rtl/>
            <w:lang w:val="en-GB"/>
          </w:rPr>
          <w:t>قصيرة</w:t>
        </w:r>
        <w:r w:rsidR="00613D12" w:rsidRPr="004C02B5">
          <w:rPr>
            <w:rStyle w:val="Hyperlink"/>
            <w:noProof/>
            <w:rtl/>
            <w:lang w:val="en-GB"/>
          </w:rPr>
          <w:t xml:space="preserve"> </w:t>
        </w:r>
        <w:r w:rsidR="00613D12" w:rsidRPr="004C02B5">
          <w:rPr>
            <w:rStyle w:val="Hyperlink"/>
            <w:rFonts w:hint="cs"/>
            <w:noProof/>
            <w:rtl/>
            <w:lang w:val="en-GB"/>
          </w:rPr>
          <w:t>المدى</w:t>
        </w:r>
        <w:r w:rsidR="002E490D">
          <w:rPr>
            <w:rStyle w:val="Hyperlink"/>
            <w:noProof/>
            <w:rtl/>
            <w:lang w:val="en-GB"/>
          </w:rPr>
          <w:tab/>
        </w:r>
        <w:r w:rsidR="00613D12">
          <w:rPr>
            <w:noProof/>
            <w:webHidden/>
            <w:rtl/>
          </w:rPr>
          <w:tab/>
        </w:r>
        <w:r w:rsidR="00613D12" w:rsidRPr="00BC26D2">
          <w:rPr>
            <w:rFonts w:cs="Times New Roman"/>
            <w:noProof/>
            <w:webHidden/>
            <w:szCs w:val="22"/>
            <w:rtl/>
          </w:rPr>
          <w:fldChar w:fldCharType="begin"/>
        </w:r>
        <w:r w:rsidR="00613D12" w:rsidRPr="00BC26D2">
          <w:rPr>
            <w:rFonts w:cs="Times New Roman"/>
            <w:noProof/>
            <w:webHidden/>
            <w:szCs w:val="22"/>
            <w:rtl/>
          </w:rPr>
          <w:instrText xml:space="preserve"> </w:instrText>
        </w:r>
        <w:r w:rsidR="00613D12" w:rsidRPr="00BC26D2">
          <w:rPr>
            <w:rFonts w:cs="Times New Roman"/>
            <w:noProof/>
            <w:webHidden/>
            <w:szCs w:val="22"/>
          </w:rPr>
          <w:instrText>PAGEREF</w:instrText>
        </w:r>
        <w:r w:rsidR="00613D12" w:rsidRPr="00BC26D2">
          <w:rPr>
            <w:rFonts w:cs="Times New Roman"/>
            <w:noProof/>
            <w:webHidden/>
            <w:szCs w:val="22"/>
            <w:rtl/>
          </w:rPr>
          <w:instrText xml:space="preserve"> _</w:instrText>
        </w:r>
        <w:r w:rsidR="00613D12" w:rsidRPr="00BC26D2">
          <w:rPr>
            <w:rFonts w:cs="Times New Roman"/>
            <w:noProof/>
            <w:webHidden/>
            <w:szCs w:val="22"/>
          </w:rPr>
          <w:instrText>Toc436903700 \h</w:instrText>
        </w:r>
        <w:r w:rsidR="00613D12" w:rsidRPr="00BC26D2">
          <w:rPr>
            <w:rFonts w:cs="Times New Roman"/>
            <w:noProof/>
            <w:webHidden/>
            <w:szCs w:val="22"/>
            <w:rtl/>
          </w:rPr>
          <w:instrText xml:space="preserve"> </w:instrText>
        </w:r>
        <w:r w:rsidR="00613D12" w:rsidRPr="00BC26D2">
          <w:rPr>
            <w:rFonts w:cs="Times New Roman"/>
            <w:noProof/>
            <w:webHidden/>
            <w:szCs w:val="22"/>
            <w:rtl/>
          </w:rPr>
        </w:r>
        <w:r w:rsidR="00613D12" w:rsidRPr="00BC26D2">
          <w:rPr>
            <w:rFonts w:cs="Times New Roman"/>
            <w:noProof/>
            <w:webHidden/>
            <w:szCs w:val="22"/>
            <w:rtl/>
          </w:rPr>
          <w:fldChar w:fldCharType="separate"/>
        </w:r>
        <w:r w:rsidR="001402DC">
          <w:rPr>
            <w:rFonts w:cs="Times New Roman"/>
            <w:noProof/>
            <w:webHidden/>
            <w:szCs w:val="22"/>
            <w:rtl/>
          </w:rPr>
          <w:t>102</w:t>
        </w:r>
        <w:r w:rsidR="00613D12" w:rsidRPr="00BC26D2">
          <w:rPr>
            <w:rFonts w:cs="Times New Roman"/>
            <w:noProof/>
            <w:webHidden/>
            <w:szCs w:val="22"/>
            <w:rtl/>
          </w:rPr>
          <w:fldChar w:fldCharType="end"/>
        </w:r>
      </w:hyperlink>
    </w:p>
    <w:p w:rsidR="00613D12" w:rsidRDefault="00753FA5" w:rsidP="00E305E6">
      <w:pPr>
        <w:pStyle w:val="TOC1"/>
        <w:rPr>
          <w:rFonts w:asciiTheme="minorHAnsi" w:hAnsiTheme="minorHAnsi" w:cstheme="minorBidi"/>
          <w:noProof/>
          <w:szCs w:val="22"/>
          <w:rtl/>
        </w:rPr>
      </w:pPr>
      <w:hyperlink w:anchor="_Toc436903701" w:history="1">
        <w:r w:rsidR="00613D12" w:rsidRPr="004C02B5">
          <w:rPr>
            <w:rStyle w:val="Hyperlink"/>
            <w:rFonts w:hint="cs"/>
            <w:noProof/>
            <w:rtl/>
          </w:rPr>
          <w:t>القـرار</w:t>
        </w:r>
        <w:r w:rsidR="00613D12" w:rsidRPr="004C02B5">
          <w:rPr>
            <w:rStyle w:val="Hyperlink"/>
            <w:rFonts w:hint="eastAsia"/>
            <w:noProof/>
            <w:rtl/>
          </w:rPr>
          <w:t> </w:t>
        </w:r>
        <w:r w:rsidR="00613D12" w:rsidRPr="004C02B5">
          <w:rPr>
            <w:rStyle w:val="Hyperlink"/>
            <w:noProof/>
          </w:rPr>
          <w:t>ITU</w:t>
        </w:r>
        <w:r w:rsidR="00E305E6" w:rsidRPr="00E305E6">
          <w:rPr>
            <w:rStyle w:val="Hyperlink"/>
            <w:noProof/>
          </w:rPr>
          <w:sym w:font="Symbol" w:char="F02D"/>
        </w:r>
        <w:r w:rsidR="00613D12" w:rsidRPr="004C02B5">
          <w:rPr>
            <w:rStyle w:val="Hyperlink"/>
            <w:noProof/>
          </w:rPr>
          <w:t>R 55</w:t>
        </w:r>
        <w:r w:rsidR="00613D12" w:rsidRPr="004C02B5">
          <w:rPr>
            <w:rStyle w:val="Hyperlink"/>
            <w:noProof/>
          </w:rPr>
          <w:noBreakHyphen/>
          <w:t>2</w:t>
        </w:r>
        <w:r w:rsidR="00613D12">
          <w:rPr>
            <w:noProof/>
            <w:webHidden/>
            <w:rtl/>
          </w:rPr>
          <w:tab/>
        </w:r>
      </w:hyperlink>
      <w:hyperlink w:anchor="_Toc436903702" w:history="1">
        <w:r w:rsidR="00613D12" w:rsidRPr="004C02B5">
          <w:rPr>
            <w:rStyle w:val="Hyperlink"/>
            <w:rFonts w:hint="cs"/>
            <w:noProof/>
            <w:rtl/>
          </w:rPr>
          <w:t>دراسات</w:t>
        </w:r>
        <w:r w:rsidR="00613D12" w:rsidRPr="004C02B5">
          <w:rPr>
            <w:rStyle w:val="Hyperlink"/>
            <w:noProof/>
            <w:rtl/>
          </w:rPr>
          <w:t xml:space="preserve"> </w:t>
        </w:r>
        <w:r w:rsidR="00613D12" w:rsidRPr="004C02B5">
          <w:rPr>
            <w:rStyle w:val="Hyperlink"/>
            <w:rFonts w:hint="cs"/>
            <w:noProof/>
            <w:rtl/>
          </w:rPr>
          <w:t>قطاع</w:t>
        </w:r>
        <w:r w:rsidR="00613D12" w:rsidRPr="004C02B5">
          <w:rPr>
            <w:rStyle w:val="Hyperlink"/>
            <w:noProof/>
            <w:rtl/>
          </w:rPr>
          <w:t xml:space="preserve"> </w:t>
        </w:r>
        <w:r w:rsidR="00613D12" w:rsidRPr="004C02B5">
          <w:rPr>
            <w:rStyle w:val="Hyperlink"/>
            <w:rFonts w:hint="cs"/>
            <w:noProof/>
            <w:rtl/>
          </w:rPr>
          <w:t>الاتصالات</w:t>
        </w:r>
        <w:r w:rsidR="00613D12" w:rsidRPr="004C02B5">
          <w:rPr>
            <w:rStyle w:val="Hyperlink"/>
            <w:noProof/>
            <w:rtl/>
          </w:rPr>
          <w:t xml:space="preserve"> </w:t>
        </w:r>
        <w:r w:rsidR="00613D12" w:rsidRPr="004C02B5">
          <w:rPr>
            <w:rStyle w:val="Hyperlink"/>
            <w:rFonts w:hint="cs"/>
            <w:noProof/>
            <w:rtl/>
          </w:rPr>
          <w:t>الراديوية</w:t>
        </w:r>
        <w:r w:rsidR="00613D12" w:rsidRPr="004C02B5">
          <w:rPr>
            <w:rStyle w:val="Hyperlink"/>
            <w:noProof/>
            <w:rtl/>
          </w:rPr>
          <w:t xml:space="preserve"> </w:t>
        </w:r>
        <w:r w:rsidR="00613D12" w:rsidRPr="004C02B5">
          <w:rPr>
            <w:rStyle w:val="Hyperlink"/>
            <w:rFonts w:hint="cs"/>
            <w:noProof/>
            <w:rtl/>
          </w:rPr>
          <w:t>بشأن</w:t>
        </w:r>
        <w:r w:rsidR="00613D12" w:rsidRPr="004C02B5">
          <w:rPr>
            <w:rStyle w:val="Hyperlink"/>
            <w:noProof/>
            <w:rtl/>
          </w:rPr>
          <w:t xml:space="preserve"> </w:t>
        </w:r>
        <w:r w:rsidR="00613D12" w:rsidRPr="004C02B5">
          <w:rPr>
            <w:rStyle w:val="Hyperlink"/>
            <w:rFonts w:hint="cs"/>
            <w:noProof/>
            <w:rtl/>
          </w:rPr>
          <w:t>التنبؤ</w:t>
        </w:r>
        <w:r w:rsidR="00613D12" w:rsidRPr="004C02B5">
          <w:rPr>
            <w:rStyle w:val="Hyperlink"/>
            <w:noProof/>
            <w:rtl/>
          </w:rPr>
          <w:t xml:space="preserve"> </w:t>
        </w:r>
        <w:r w:rsidR="00613D12" w:rsidRPr="004C02B5">
          <w:rPr>
            <w:rStyle w:val="Hyperlink"/>
            <w:rFonts w:hint="cs"/>
            <w:noProof/>
            <w:rtl/>
          </w:rPr>
          <w:t>بالكوارث</w:t>
        </w:r>
        <w:r w:rsidR="00613D12" w:rsidRPr="004C02B5">
          <w:rPr>
            <w:rStyle w:val="Hyperlink"/>
            <w:noProof/>
            <w:rtl/>
          </w:rPr>
          <w:t xml:space="preserve"> </w:t>
        </w:r>
        <w:r w:rsidR="00613D12" w:rsidRPr="004C02B5">
          <w:rPr>
            <w:rStyle w:val="Hyperlink"/>
            <w:rFonts w:hint="cs"/>
            <w:noProof/>
            <w:rtl/>
          </w:rPr>
          <w:t>واستشعارها</w:t>
        </w:r>
        <w:r w:rsidR="00613D12" w:rsidRPr="004C02B5">
          <w:rPr>
            <w:rStyle w:val="Hyperlink"/>
            <w:noProof/>
            <w:rtl/>
          </w:rPr>
          <w:t xml:space="preserve"> </w:t>
        </w:r>
        <w:r w:rsidR="00613D12" w:rsidRPr="004C02B5">
          <w:rPr>
            <w:rStyle w:val="Hyperlink"/>
            <w:rFonts w:hint="cs"/>
            <w:noProof/>
            <w:rtl/>
          </w:rPr>
          <w:t>والتخفيف</w:t>
        </w:r>
        <w:r w:rsidR="00613D12" w:rsidRPr="004C02B5">
          <w:rPr>
            <w:rStyle w:val="Hyperlink"/>
            <w:noProof/>
            <w:rtl/>
          </w:rPr>
          <w:t xml:space="preserve"> </w:t>
        </w:r>
        <w:r w:rsidR="00613D12" w:rsidRPr="004C02B5">
          <w:rPr>
            <w:rStyle w:val="Hyperlink"/>
            <w:rFonts w:hint="cs"/>
            <w:noProof/>
            <w:rtl/>
          </w:rPr>
          <w:t>من</w:t>
        </w:r>
        <w:r w:rsidR="00613D12" w:rsidRPr="004C02B5">
          <w:rPr>
            <w:rStyle w:val="Hyperlink"/>
            <w:noProof/>
            <w:rtl/>
          </w:rPr>
          <w:t xml:space="preserve"> </w:t>
        </w:r>
        <w:r w:rsidR="00613D12" w:rsidRPr="004C02B5">
          <w:rPr>
            <w:rStyle w:val="Hyperlink"/>
            <w:rFonts w:hint="cs"/>
            <w:noProof/>
            <w:rtl/>
          </w:rPr>
          <w:t>آثارها</w:t>
        </w:r>
        <w:r w:rsidR="00613D12" w:rsidRPr="004C02B5">
          <w:rPr>
            <w:rStyle w:val="Hyperlink"/>
            <w:noProof/>
            <w:rtl/>
          </w:rPr>
          <w:t xml:space="preserve"> </w:t>
        </w:r>
        <w:r w:rsidR="00613D12" w:rsidRPr="004C02B5">
          <w:rPr>
            <w:rStyle w:val="Hyperlink"/>
            <w:rFonts w:hint="cs"/>
            <w:noProof/>
            <w:rtl/>
          </w:rPr>
          <w:t>والإغاثة</w:t>
        </w:r>
        <w:r w:rsidR="00613D12" w:rsidRPr="004C02B5">
          <w:rPr>
            <w:rStyle w:val="Hyperlink"/>
            <w:noProof/>
            <w:rtl/>
          </w:rPr>
          <w:t xml:space="preserve"> </w:t>
        </w:r>
        <w:r w:rsidR="00613D12" w:rsidRPr="004C02B5">
          <w:rPr>
            <w:rStyle w:val="Hyperlink"/>
            <w:rFonts w:hint="cs"/>
            <w:noProof/>
            <w:rtl/>
          </w:rPr>
          <w:t>عند</w:t>
        </w:r>
        <w:r w:rsidR="00613D12" w:rsidRPr="004C02B5">
          <w:rPr>
            <w:rStyle w:val="Hyperlink"/>
            <w:noProof/>
            <w:rtl/>
          </w:rPr>
          <w:t xml:space="preserve"> </w:t>
        </w:r>
        <w:r w:rsidR="00613D12" w:rsidRPr="004C02B5">
          <w:rPr>
            <w:rStyle w:val="Hyperlink"/>
            <w:rFonts w:hint="cs"/>
            <w:noProof/>
            <w:rtl/>
          </w:rPr>
          <w:t>وقوعها</w:t>
        </w:r>
        <w:r w:rsidR="002E490D">
          <w:rPr>
            <w:rStyle w:val="Hyperlink"/>
            <w:noProof/>
            <w:rtl/>
          </w:rPr>
          <w:tab/>
        </w:r>
        <w:r w:rsidR="00613D12">
          <w:rPr>
            <w:noProof/>
            <w:webHidden/>
            <w:rtl/>
          </w:rPr>
          <w:tab/>
        </w:r>
        <w:r w:rsidR="00613D12" w:rsidRPr="00BC26D2">
          <w:rPr>
            <w:rFonts w:cs="Times New Roman"/>
            <w:noProof/>
            <w:webHidden/>
            <w:szCs w:val="22"/>
            <w:rtl/>
          </w:rPr>
          <w:fldChar w:fldCharType="begin"/>
        </w:r>
        <w:r w:rsidR="00613D12" w:rsidRPr="00BC26D2">
          <w:rPr>
            <w:rFonts w:cs="Times New Roman"/>
            <w:noProof/>
            <w:webHidden/>
            <w:szCs w:val="22"/>
            <w:rtl/>
          </w:rPr>
          <w:instrText xml:space="preserve"> </w:instrText>
        </w:r>
        <w:r w:rsidR="00613D12" w:rsidRPr="00BC26D2">
          <w:rPr>
            <w:rFonts w:cs="Times New Roman"/>
            <w:noProof/>
            <w:webHidden/>
            <w:szCs w:val="22"/>
          </w:rPr>
          <w:instrText>PAGEREF</w:instrText>
        </w:r>
        <w:r w:rsidR="00613D12" w:rsidRPr="00BC26D2">
          <w:rPr>
            <w:rFonts w:cs="Times New Roman"/>
            <w:noProof/>
            <w:webHidden/>
            <w:szCs w:val="22"/>
            <w:rtl/>
          </w:rPr>
          <w:instrText xml:space="preserve"> _</w:instrText>
        </w:r>
        <w:r w:rsidR="00613D12" w:rsidRPr="00BC26D2">
          <w:rPr>
            <w:rFonts w:cs="Times New Roman"/>
            <w:noProof/>
            <w:webHidden/>
            <w:szCs w:val="22"/>
          </w:rPr>
          <w:instrText>Toc436903702 \h</w:instrText>
        </w:r>
        <w:r w:rsidR="00613D12" w:rsidRPr="00BC26D2">
          <w:rPr>
            <w:rFonts w:cs="Times New Roman"/>
            <w:noProof/>
            <w:webHidden/>
            <w:szCs w:val="22"/>
            <w:rtl/>
          </w:rPr>
          <w:instrText xml:space="preserve"> </w:instrText>
        </w:r>
        <w:r w:rsidR="00613D12" w:rsidRPr="00BC26D2">
          <w:rPr>
            <w:rFonts w:cs="Times New Roman"/>
            <w:noProof/>
            <w:webHidden/>
            <w:szCs w:val="22"/>
            <w:rtl/>
          </w:rPr>
        </w:r>
        <w:r w:rsidR="00613D12" w:rsidRPr="00BC26D2">
          <w:rPr>
            <w:rFonts w:cs="Times New Roman"/>
            <w:noProof/>
            <w:webHidden/>
            <w:szCs w:val="22"/>
            <w:rtl/>
          </w:rPr>
          <w:fldChar w:fldCharType="separate"/>
        </w:r>
        <w:r w:rsidR="001402DC">
          <w:rPr>
            <w:rFonts w:cs="Times New Roman"/>
            <w:noProof/>
            <w:webHidden/>
            <w:szCs w:val="22"/>
            <w:rtl/>
          </w:rPr>
          <w:t>105</w:t>
        </w:r>
        <w:r w:rsidR="00613D12" w:rsidRPr="00BC26D2">
          <w:rPr>
            <w:rFonts w:cs="Times New Roman"/>
            <w:noProof/>
            <w:webHidden/>
            <w:szCs w:val="22"/>
            <w:rtl/>
          </w:rPr>
          <w:fldChar w:fldCharType="end"/>
        </w:r>
      </w:hyperlink>
    </w:p>
    <w:p w:rsidR="00613D12" w:rsidRDefault="00753FA5" w:rsidP="00E305E6">
      <w:pPr>
        <w:pStyle w:val="TOC1"/>
        <w:rPr>
          <w:rFonts w:asciiTheme="minorHAnsi" w:hAnsiTheme="minorHAnsi" w:cstheme="minorBidi"/>
          <w:noProof/>
          <w:szCs w:val="22"/>
          <w:rtl/>
        </w:rPr>
      </w:pPr>
      <w:hyperlink w:anchor="_Toc436903703" w:history="1">
        <w:r w:rsidR="00613D12" w:rsidRPr="004C02B5">
          <w:rPr>
            <w:rStyle w:val="Hyperlink"/>
            <w:rFonts w:hint="cs"/>
            <w:noProof/>
            <w:rtl/>
            <w:lang w:bidi="ar-EG"/>
          </w:rPr>
          <w:t>القرار</w:t>
        </w:r>
        <w:r w:rsidR="00613D12" w:rsidRPr="004C02B5">
          <w:rPr>
            <w:rStyle w:val="Hyperlink"/>
            <w:noProof/>
            <w:rtl/>
            <w:lang w:bidi="ar-EG"/>
          </w:rPr>
          <w:t xml:space="preserve"> </w:t>
        </w:r>
        <w:r w:rsidR="00613D12" w:rsidRPr="004C02B5">
          <w:rPr>
            <w:rStyle w:val="Hyperlink"/>
            <w:noProof/>
            <w:lang w:bidi="ar-EG"/>
          </w:rPr>
          <w:t>ITU</w:t>
        </w:r>
        <w:r w:rsidR="00E305E6" w:rsidRPr="00E305E6">
          <w:rPr>
            <w:rStyle w:val="Hyperlink"/>
            <w:noProof/>
            <w:lang w:bidi="ar-EG"/>
          </w:rPr>
          <w:sym w:font="Symbol" w:char="F02D"/>
        </w:r>
        <w:r w:rsidR="00613D12" w:rsidRPr="004C02B5">
          <w:rPr>
            <w:rStyle w:val="Hyperlink"/>
            <w:noProof/>
            <w:lang w:bidi="ar-EG"/>
          </w:rPr>
          <w:t>R 56</w:t>
        </w:r>
        <w:r w:rsidR="00613D12" w:rsidRPr="004C02B5">
          <w:rPr>
            <w:rStyle w:val="Hyperlink"/>
            <w:noProof/>
            <w:lang w:bidi="ar-EG"/>
          </w:rPr>
          <w:noBreakHyphen/>
          <w:t>2</w:t>
        </w:r>
        <w:r w:rsidR="00613D12">
          <w:rPr>
            <w:noProof/>
            <w:webHidden/>
            <w:rtl/>
          </w:rPr>
          <w:tab/>
        </w:r>
      </w:hyperlink>
      <w:hyperlink w:anchor="_Toc436903704" w:history="1">
        <w:r w:rsidR="00613D12" w:rsidRPr="004C02B5">
          <w:rPr>
            <w:rStyle w:val="Hyperlink"/>
            <w:rFonts w:hint="cs"/>
            <w:noProof/>
            <w:rtl/>
          </w:rPr>
          <w:t>التسمية</w:t>
        </w:r>
        <w:r w:rsidR="00613D12" w:rsidRPr="004C02B5">
          <w:rPr>
            <w:rStyle w:val="Hyperlink"/>
            <w:noProof/>
            <w:rtl/>
          </w:rPr>
          <w:t xml:space="preserve"> </w:t>
        </w:r>
        <w:r w:rsidR="00613D12" w:rsidRPr="004C02B5">
          <w:rPr>
            <w:rStyle w:val="Hyperlink"/>
            <w:rFonts w:hint="cs"/>
            <w:noProof/>
            <w:rtl/>
          </w:rPr>
          <w:t>الخاصة</w:t>
        </w:r>
        <w:r w:rsidR="00613D12" w:rsidRPr="004C02B5">
          <w:rPr>
            <w:rStyle w:val="Hyperlink"/>
            <w:noProof/>
            <w:rtl/>
          </w:rPr>
          <w:t xml:space="preserve"> </w:t>
        </w:r>
        <w:r w:rsidR="00613D12" w:rsidRPr="004C02B5">
          <w:rPr>
            <w:rStyle w:val="Hyperlink"/>
            <w:rFonts w:hint="cs"/>
            <w:noProof/>
            <w:rtl/>
          </w:rPr>
          <w:t>بالاتصالات</w:t>
        </w:r>
        <w:r w:rsidR="00613D12" w:rsidRPr="004C02B5">
          <w:rPr>
            <w:rStyle w:val="Hyperlink"/>
            <w:noProof/>
            <w:rtl/>
          </w:rPr>
          <w:t xml:space="preserve"> </w:t>
        </w:r>
        <w:r w:rsidR="00613D12" w:rsidRPr="004C02B5">
          <w:rPr>
            <w:rStyle w:val="Hyperlink"/>
            <w:rFonts w:hint="cs"/>
            <w:noProof/>
            <w:rtl/>
          </w:rPr>
          <w:t>المتنقلة</w:t>
        </w:r>
        <w:r w:rsidR="00613D12" w:rsidRPr="004C02B5">
          <w:rPr>
            <w:rStyle w:val="Hyperlink"/>
            <w:noProof/>
            <w:rtl/>
          </w:rPr>
          <w:t xml:space="preserve"> </w:t>
        </w:r>
        <w:r w:rsidR="00613D12" w:rsidRPr="004C02B5">
          <w:rPr>
            <w:rStyle w:val="Hyperlink"/>
            <w:rFonts w:hint="cs"/>
            <w:noProof/>
            <w:rtl/>
          </w:rPr>
          <w:t>الدولية</w:t>
        </w:r>
        <w:r w:rsidR="002E490D">
          <w:rPr>
            <w:rStyle w:val="Hyperlink"/>
            <w:noProof/>
            <w:rtl/>
          </w:rPr>
          <w:tab/>
        </w:r>
        <w:r w:rsidR="00613D12">
          <w:rPr>
            <w:noProof/>
            <w:webHidden/>
            <w:rtl/>
          </w:rPr>
          <w:tab/>
        </w:r>
        <w:r w:rsidR="00613D12" w:rsidRPr="00BC26D2">
          <w:rPr>
            <w:rFonts w:cs="Times New Roman"/>
            <w:noProof/>
            <w:webHidden/>
            <w:szCs w:val="22"/>
            <w:rtl/>
          </w:rPr>
          <w:fldChar w:fldCharType="begin"/>
        </w:r>
        <w:r w:rsidR="00613D12" w:rsidRPr="00BC26D2">
          <w:rPr>
            <w:rFonts w:cs="Times New Roman"/>
            <w:noProof/>
            <w:webHidden/>
            <w:szCs w:val="22"/>
            <w:rtl/>
          </w:rPr>
          <w:instrText xml:space="preserve"> </w:instrText>
        </w:r>
        <w:r w:rsidR="00613D12" w:rsidRPr="00BC26D2">
          <w:rPr>
            <w:rFonts w:cs="Times New Roman"/>
            <w:noProof/>
            <w:webHidden/>
            <w:szCs w:val="22"/>
          </w:rPr>
          <w:instrText>PAGEREF</w:instrText>
        </w:r>
        <w:r w:rsidR="00613D12" w:rsidRPr="00BC26D2">
          <w:rPr>
            <w:rFonts w:cs="Times New Roman"/>
            <w:noProof/>
            <w:webHidden/>
            <w:szCs w:val="22"/>
            <w:rtl/>
          </w:rPr>
          <w:instrText xml:space="preserve"> _</w:instrText>
        </w:r>
        <w:r w:rsidR="00613D12" w:rsidRPr="00BC26D2">
          <w:rPr>
            <w:rFonts w:cs="Times New Roman"/>
            <w:noProof/>
            <w:webHidden/>
            <w:szCs w:val="22"/>
          </w:rPr>
          <w:instrText>Toc436903704 \h</w:instrText>
        </w:r>
        <w:r w:rsidR="00613D12" w:rsidRPr="00BC26D2">
          <w:rPr>
            <w:rFonts w:cs="Times New Roman"/>
            <w:noProof/>
            <w:webHidden/>
            <w:szCs w:val="22"/>
            <w:rtl/>
          </w:rPr>
          <w:instrText xml:space="preserve"> </w:instrText>
        </w:r>
        <w:r w:rsidR="00613D12" w:rsidRPr="00BC26D2">
          <w:rPr>
            <w:rFonts w:cs="Times New Roman"/>
            <w:noProof/>
            <w:webHidden/>
            <w:szCs w:val="22"/>
            <w:rtl/>
          </w:rPr>
        </w:r>
        <w:r w:rsidR="00613D12" w:rsidRPr="00BC26D2">
          <w:rPr>
            <w:rFonts w:cs="Times New Roman"/>
            <w:noProof/>
            <w:webHidden/>
            <w:szCs w:val="22"/>
            <w:rtl/>
          </w:rPr>
          <w:fldChar w:fldCharType="separate"/>
        </w:r>
        <w:r w:rsidR="001402DC">
          <w:rPr>
            <w:rFonts w:cs="Times New Roman"/>
            <w:noProof/>
            <w:webHidden/>
            <w:szCs w:val="22"/>
            <w:rtl/>
          </w:rPr>
          <w:t>108</w:t>
        </w:r>
        <w:r w:rsidR="00613D12" w:rsidRPr="00BC26D2">
          <w:rPr>
            <w:rFonts w:cs="Times New Roman"/>
            <w:noProof/>
            <w:webHidden/>
            <w:szCs w:val="22"/>
            <w:rtl/>
          </w:rPr>
          <w:fldChar w:fldCharType="end"/>
        </w:r>
      </w:hyperlink>
    </w:p>
    <w:p w:rsidR="00613D12" w:rsidRDefault="00753FA5" w:rsidP="00E305E6">
      <w:pPr>
        <w:pStyle w:val="TOC1"/>
        <w:rPr>
          <w:rFonts w:asciiTheme="minorHAnsi" w:hAnsiTheme="minorHAnsi" w:cstheme="minorBidi"/>
          <w:noProof/>
          <w:szCs w:val="22"/>
          <w:rtl/>
        </w:rPr>
      </w:pPr>
      <w:hyperlink w:anchor="_Toc436903705" w:history="1">
        <w:r w:rsidR="00613D12" w:rsidRPr="004C02B5">
          <w:rPr>
            <w:rStyle w:val="Hyperlink"/>
            <w:rFonts w:hint="cs"/>
            <w:noProof/>
            <w:rtl/>
          </w:rPr>
          <w:t>القـرار</w:t>
        </w:r>
        <w:r w:rsidR="00613D12" w:rsidRPr="004C02B5">
          <w:rPr>
            <w:rStyle w:val="Hyperlink"/>
            <w:noProof/>
            <w:rtl/>
          </w:rPr>
          <w:t xml:space="preserve"> </w:t>
        </w:r>
        <w:r w:rsidR="00613D12" w:rsidRPr="004C02B5">
          <w:rPr>
            <w:rStyle w:val="Hyperlink"/>
            <w:noProof/>
          </w:rPr>
          <w:t>ITU</w:t>
        </w:r>
        <w:r w:rsidR="00E305E6" w:rsidRPr="00E305E6">
          <w:rPr>
            <w:rStyle w:val="Hyperlink"/>
            <w:noProof/>
          </w:rPr>
          <w:sym w:font="Symbol" w:char="F02D"/>
        </w:r>
        <w:r w:rsidR="00613D12" w:rsidRPr="004C02B5">
          <w:rPr>
            <w:rStyle w:val="Hyperlink"/>
            <w:noProof/>
          </w:rPr>
          <w:t>R 57</w:t>
        </w:r>
        <w:r w:rsidR="00613D12" w:rsidRPr="004C02B5">
          <w:rPr>
            <w:rStyle w:val="Hyperlink"/>
            <w:noProof/>
          </w:rPr>
          <w:noBreakHyphen/>
          <w:t>2</w:t>
        </w:r>
        <w:r w:rsidR="00613D12">
          <w:rPr>
            <w:noProof/>
            <w:webHidden/>
            <w:rtl/>
          </w:rPr>
          <w:tab/>
        </w:r>
      </w:hyperlink>
      <w:hyperlink w:anchor="_Toc436903706" w:history="1">
        <w:r w:rsidR="00613D12" w:rsidRPr="004C02B5">
          <w:rPr>
            <w:rStyle w:val="Hyperlink"/>
            <w:rFonts w:hint="cs"/>
            <w:noProof/>
            <w:rtl/>
          </w:rPr>
          <w:t>مبادئ</w:t>
        </w:r>
        <w:r w:rsidR="00613D12" w:rsidRPr="004C02B5">
          <w:rPr>
            <w:rStyle w:val="Hyperlink"/>
            <w:noProof/>
            <w:rtl/>
          </w:rPr>
          <w:t xml:space="preserve"> </w:t>
        </w:r>
        <w:r w:rsidR="00613D12" w:rsidRPr="004C02B5">
          <w:rPr>
            <w:rStyle w:val="Hyperlink"/>
            <w:rFonts w:hint="cs"/>
            <w:noProof/>
            <w:rtl/>
          </w:rPr>
          <w:t>عملية</w:t>
        </w:r>
        <w:r w:rsidR="00613D12" w:rsidRPr="004C02B5">
          <w:rPr>
            <w:rStyle w:val="Hyperlink"/>
            <w:noProof/>
            <w:rtl/>
          </w:rPr>
          <w:t xml:space="preserve"> </w:t>
        </w:r>
        <w:r w:rsidR="00613D12" w:rsidRPr="004C02B5">
          <w:rPr>
            <w:rStyle w:val="Hyperlink"/>
            <w:rFonts w:hint="cs"/>
            <w:noProof/>
            <w:rtl/>
          </w:rPr>
          <w:t>تطوير</w:t>
        </w:r>
        <w:r w:rsidR="00613D12" w:rsidRPr="004C02B5">
          <w:rPr>
            <w:rStyle w:val="Hyperlink"/>
            <w:noProof/>
            <w:rtl/>
          </w:rPr>
          <w:t xml:space="preserve"> </w:t>
        </w:r>
        <w:r w:rsidR="00613D12" w:rsidRPr="004C02B5">
          <w:rPr>
            <w:rStyle w:val="Hyperlink"/>
            <w:rFonts w:hint="cs"/>
            <w:noProof/>
            <w:rtl/>
          </w:rPr>
          <w:t>الاتصالات</w:t>
        </w:r>
        <w:r w:rsidR="00613D12" w:rsidRPr="004C02B5">
          <w:rPr>
            <w:rStyle w:val="Hyperlink"/>
            <w:noProof/>
            <w:rtl/>
          </w:rPr>
          <w:t xml:space="preserve"> </w:t>
        </w:r>
        <w:r w:rsidR="00613D12" w:rsidRPr="004C02B5">
          <w:rPr>
            <w:rStyle w:val="Hyperlink"/>
            <w:rFonts w:hint="cs"/>
            <w:noProof/>
            <w:rtl/>
          </w:rPr>
          <w:t>المتنقلة</w:t>
        </w:r>
        <w:r w:rsidR="00613D12" w:rsidRPr="004C02B5">
          <w:rPr>
            <w:rStyle w:val="Hyperlink"/>
            <w:noProof/>
            <w:rtl/>
          </w:rPr>
          <w:t xml:space="preserve"> </w:t>
        </w:r>
        <w:r w:rsidR="00613D12" w:rsidRPr="004C02B5">
          <w:rPr>
            <w:rStyle w:val="Hyperlink"/>
            <w:rFonts w:hint="cs"/>
            <w:noProof/>
            <w:rtl/>
          </w:rPr>
          <w:t>الدولية</w:t>
        </w:r>
        <w:r w:rsidR="00613D12" w:rsidRPr="004C02B5">
          <w:rPr>
            <w:rStyle w:val="Hyperlink"/>
            <w:noProof/>
            <w:rtl/>
          </w:rPr>
          <w:t>-</w:t>
        </w:r>
        <w:r w:rsidR="00613D12" w:rsidRPr="004C02B5">
          <w:rPr>
            <w:rStyle w:val="Hyperlink"/>
            <w:rFonts w:hint="cs"/>
            <w:noProof/>
            <w:rtl/>
          </w:rPr>
          <w:t>المتقدمة</w:t>
        </w:r>
        <w:r w:rsidR="002E490D">
          <w:rPr>
            <w:rStyle w:val="Hyperlink"/>
            <w:noProof/>
            <w:rtl/>
          </w:rPr>
          <w:tab/>
        </w:r>
        <w:r w:rsidR="00613D12">
          <w:rPr>
            <w:noProof/>
            <w:webHidden/>
            <w:rtl/>
          </w:rPr>
          <w:tab/>
        </w:r>
        <w:r w:rsidR="00613D12" w:rsidRPr="00BC26D2">
          <w:rPr>
            <w:rFonts w:cs="Times New Roman"/>
            <w:noProof/>
            <w:webHidden/>
            <w:szCs w:val="22"/>
            <w:rtl/>
          </w:rPr>
          <w:fldChar w:fldCharType="begin"/>
        </w:r>
        <w:r w:rsidR="00613D12" w:rsidRPr="00BC26D2">
          <w:rPr>
            <w:rFonts w:cs="Times New Roman"/>
            <w:noProof/>
            <w:webHidden/>
            <w:szCs w:val="22"/>
            <w:rtl/>
          </w:rPr>
          <w:instrText xml:space="preserve"> </w:instrText>
        </w:r>
        <w:r w:rsidR="00613D12" w:rsidRPr="00BC26D2">
          <w:rPr>
            <w:rFonts w:cs="Times New Roman"/>
            <w:noProof/>
            <w:webHidden/>
            <w:szCs w:val="22"/>
          </w:rPr>
          <w:instrText>PAGEREF</w:instrText>
        </w:r>
        <w:r w:rsidR="00613D12" w:rsidRPr="00BC26D2">
          <w:rPr>
            <w:rFonts w:cs="Times New Roman"/>
            <w:noProof/>
            <w:webHidden/>
            <w:szCs w:val="22"/>
            <w:rtl/>
          </w:rPr>
          <w:instrText xml:space="preserve"> _</w:instrText>
        </w:r>
        <w:r w:rsidR="00613D12" w:rsidRPr="00BC26D2">
          <w:rPr>
            <w:rFonts w:cs="Times New Roman"/>
            <w:noProof/>
            <w:webHidden/>
            <w:szCs w:val="22"/>
          </w:rPr>
          <w:instrText>Toc436903706 \h</w:instrText>
        </w:r>
        <w:r w:rsidR="00613D12" w:rsidRPr="00BC26D2">
          <w:rPr>
            <w:rFonts w:cs="Times New Roman"/>
            <w:noProof/>
            <w:webHidden/>
            <w:szCs w:val="22"/>
            <w:rtl/>
          </w:rPr>
          <w:instrText xml:space="preserve"> </w:instrText>
        </w:r>
        <w:r w:rsidR="00613D12" w:rsidRPr="00BC26D2">
          <w:rPr>
            <w:rFonts w:cs="Times New Roman"/>
            <w:noProof/>
            <w:webHidden/>
            <w:szCs w:val="22"/>
            <w:rtl/>
          </w:rPr>
        </w:r>
        <w:r w:rsidR="00613D12" w:rsidRPr="00BC26D2">
          <w:rPr>
            <w:rFonts w:cs="Times New Roman"/>
            <w:noProof/>
            <w:webHidden/>
            <w:szCs w:val="22"/>
            <w:rtl/>
          </w:rPr>
          <w:fldChar w:fldCharType="separate"/>
        </w:r>
        <w:r w:rsidR="001402DC">
          <w:rPr>
            <w:rFonts w:cs="Times New Roman"/>
            <w:noProof/>
            <w:webHidden/>
            <w:szCs w:val="22"/>
            <w:rtl/>
          </w:rPr>
          <w:t>111</w:t>
        </w:r>
        <w:r w:rsidR="00613D12" w:rsidRPr="00BC26D2">
          <w:rPr>
            <w:rFonts w:cs="Times New Roman"/>
            <w:noProof/>
            <w:webHidden/>
            <w:szCs w:val="22"/>
            <w:rtl/>
          </w:rPr>
          <w:fldChar w:fldCharType="end"/>
        </w:r>
      </w:hyperlink>
    </w:p>
    <w:p w:rsidR="00613D12" w:rsidRDefault="00753FA5" w:rsidP="00E305E6">
      <w:pPr>
        <w:pStyle w:val="TOC1"/>
        <w:rPr>
          <w:rFonts w:asciiTheme="minorHAnsi" w:hAnsiTheme="minorHAnsi" w:cstheme="minorBidi"/>
          <w:noProof/>
          <w:szCs w:val="22"/>
          <w:rtl/>
        </w:rPr>
      </w:pPr>
      <w:hyperlink w:anchor="_Toc436903707" w:history="1">
        <w:r w:rsidR="00613D12" w:rsidRPr="004C02B5">
          <w:rPr>
            <w:rStyle w:val="Hyperlink"/>
            <w:rFonts w:hint="cs"/>
            <w:noProof/>
            <w:rtl/>
            <w:lang w:bidi="ar-SY"/>
          </w:rPr>
          <w:t>القرار</w:t>
        </w:r>
        <w:r w:rsidR="00613D12" w:rsidRPr="004C02B5">
          <w:rPr>
            <w:rStyle w:val="Hyperlink"/>
            <w:rFonts w:hint="eastAsia"/>
            <w:noProof/>
            <w:rtl/>
            <w:lang w:bidi="ar-SY"/>
          </w:rPr>
          <w:t> </w:t>
        </w:r>
        <w:r w:rsidR="00613D12" w:rsidRPr="004C02B5">
          <w:rPr>
            <w:rStyle w:val="Hyperlink"/>
            <w:noProof/>
            <w:lang w:bidi="ar-SY"/>
          </w:rPr>
          <w:t>ITU</w:t>
        </w:r>
        <w:r w:rsidR="00E305E6" w:rsidRPr="00E305E6">
          <w:rPr>
            <w:rStyle w:val="Hyperlink"/>
            <w:noProof/>
            <w:lang w:bidi="ar-SY"/>
          </w:rPr>
          <w:sym w:font="Symbol" w:char="F02D"/>
        </w:r>
        <w:r w:rsidR="00613D12" w:rsidRPr="004C02B5">
          <w:rPr>
            <w:rStyle w:val="Hyperlink"/>
            <w:noProof/>
            <w:lang w:bidi="ar-SY"/>
          </w:rPr>
          <w:t>R 58-1</w:t>
        </w:r>
        <w:r w:rsidR="00613D12">
          <w:rPr>
            <w:noProof/>
            <w:webHidden/>
            <w:rtl/>
          </w:rPr>
          <w:tab/>
        </w:r>
      </w:hyperlink>
      <w:hyperlink w:anchor="_Toc436903708" w:history="1">
        <w:r w:rsidR="00613D12" w:rsidRPr="004C02B5">
          <w:rPr>
            <w:rStyle w:val="Hyperlink"/>
            <w:rFonts w:hint="cs"/>
            <w:noProof/>
            <w:rtl/>
            <w:lang w:val="en-GB"/>
          </w:rPr>
          <w:t>دراسات</w:t>
        </w:r>
        <w:r w:rsidR="00613D12" w:rsidRPr="004C02B5">
          <w:rPr>
            <w:rStyle w:val="Hyperlink"/>
            <w:noProof/>
            <w:rtl/>
            <w:lang w:val="en-GB"/>
          </w:rPr>
          <w:t xml:space="preserve"> </w:t>
        </w:r>
        <w:r w:rsidR="00613D12" w:rsidRPr="004C02B5">
          <w:rPr>
            <w:rStyle w:val="Hyperlink"/>
            <w:rFonts w:hint="cs"/>
            <w:noProof/>
            <w:rtl/>
            <w:lang w:val="en-GB"/>
          </w:rPr>
          <w:t>بشأن</w:t>
        </w:r>
        <w:r w:rsidR="00613D12" w:rsidRPr="004C02B5">
          <w:rPr>
            <w:rStyle w:val="Hyperlink"/>
            <w:noProof/>
            <w:rtl/>
            <w:lang w:val="en-GB"/>
          </w:rPr>
          <w:t xml:space="preserve"> </w:t>
        </w:r>
        <w:r w:rsidR="00613D12" w:rsidRPr="004C02B5">
          <w:rPr>
            <w:rStyle w:val="Hyperlink"/>
            <w:rFonts w:hint="cs"/>
            <w:noProof/>
            <w:rtl/>
            <w:lang w:val="en-GB"/>
          </w:rPr>
          <w:t>تنفيذ</w:t>
        </w:r>
        <w:r w:rsidR="00613D12" w:rsidRPr="004C02B5">
          <w:rPr>
            <w:rStyle w:val="Hyperlink"/>
            <w:noProof/>
            <w:rtl/>
            <w:lang w:val="en-GB"/>
          </w:rPr>
          <w:t xml:space="preserve"> </w:t>
        </w:r>
        <w:r w:rsidR="00613D12" w:rsidRPr="004C02B5">
          <w:rPr>
            <w:rStyle w:val="Hyperlink"/>
            <w:rFonts w:hint="cs"/>
            <w:noProof/>
            <w:rtl/>
            <w:lang w:val="en-GB"/>
          </w:rPr>
          <w:t>الأنظمة</w:t>
        </w:r>
        <w:r w:rsidR="00613D12" w:rsidRPr="004C02B5">
          <w:rPr>
            <w:rStyle w:val="Hyperlink"/>
            <w:noProof/>
            <w:rtl/>
            <w:lang w:val="en-GB"/>
          </w:rPr>
          <w:t xml:space="preserve"> </w:t>
        </w:r>
        <w:r w:rsidR="00613D12" w:rsidRPr="004C02B5">
          <w:rPr>
            <w:rStyle w:val="Hyperlink"/>
            <w:rFonts w:hint="cs"/>
            <w:noProof/>
            <w:rtl/>
            <w:lang w:val="en-GB"/>
          </w:rPr>
          <w:t>الراديوية</w:t>
        </w:r>
        <w:r w:rsidR="00613D12" w:rsidRPr="004C02B5">
          <w:rPr>
            <w:rStyle w:val="Hyperlink"/>
            <w:noProof/>
            <w:rtl/>
            <w:lang w:val="en-GB"/>
          </w:rPr>
          <w:t xml:space="preserve"> </w:t>
        </w:r>
        <w:r w:rsidR="00613D12" w:rsidRPr="004C02B5">
          <w:rPr>
            <w:rStyle w:val="Hyperlink"/>
            <w:rFonts w:hint="cs"/>
            <w:noProof/>
            <w:rtl/>
            <w:lang w:val="en-GB"/>
          </w:rPr>
          <w:t>الإدراكية</w:t>
        </w:r>
        <w:r w:rsidR="00613D12" w:rsidRPr="004C02B5">
          <w:rPr>
            <w:rStyle w:val="Hyperlink"/>
            <w:noProof/>
            <w:rtl/>
            <w:lang w:val="en-GB"/>
          </w:rPr>
          <w:t xml:space="preserve"> </w:t>
        </w:r>
        <w:r w:rsidR="00613D12" w:rsidRPr="004C02B5">
          <w:rPr>
            <w:rStyle w:val="Hyperlink"/>
            <w:rFonts w:hint="cs"/>
            <w:noProof/>
            <w:rtl/>
            <w:lang w:val="en-GB"/>
          </w:rPr>
          <w:t>واستعمالها</w:t>
        </w:r>
        <w:r w:rsidR="002E490D">
          <w:rPr>
            <w:rStyle w:val="Hyperlink"/>
            <w:noProof/>
            <w:rtl/>
            <w:lang w:val="en-GB"/>
          </w:rPr>
          <w:tab/>
        </w:r>
        <w:r w:rsidR="00613D12">
          <w:rPr>
            <w:noProof/>
            <w:webHidden/>
            <w:rtl/>
          </w:rPr>
          <w:tab/>
        </w:r>
        <w:r w:rsidR="00613D12" w:rsidRPr="00BC26D2">
          <w:rPr>
            <w:rFonts w:cs="Times New Roman"/>
            <w:noProof/>
            <w:webHidden/>
            <w:szCs w:val="22"/>
            <w:rtl/>
          </w:rPr>
          <w:fldChar w:fldCharType="begin"/>
        </w:r>
        <w:r w:rsidR="00613D12" w:rsidRPr="00BC26D2">
          <w:rPr>
            <w:rFonts w:cs="Times New Roman"/>
            <w:noProof/>
            <w:webHidden/>
            <w:szCs w:val="22"/>
            <w:rtl/>
          </w:rPr>
          <w:instrText xml:space="preserve"> </w:instrText>
        </w:r>
        <w:r w:rsidR="00613D12" w:rsidRPr="00BC26D2">
          <w:rPr>
            <w:rFonts w:cs="Times New Roman"/>
            <w:noProof/>
            <w:webHidden/>
            <w:szCs w:val="22"/>
          </w:rPr>
          <w:instrText>PAGEREF</w:instrText>
        </w:r>
        <w:r w:rsidR="00613D12" w:rsidRPr="00BC26D2">
          <w:rPr>
            <w:rFonts w:cs="Times New Roman"/>
            <w:noProof/>
            <w:webHidden/>
            <w:szCs w:val="22"/>
            <w:rtl/>
          </w:rPr>
          <w:instrText xml:space="preserve"> _</w:instrText>
        </w:r>
        <w:r w:rsidR="00613D12" w:rsidRPr="00BC26D2">
          <w:rPr>
            <w:rFonts w:cs="Times New Roman"/>
            <w:noProof/>
            <w:webHidden/>
            <w:szCs w:val="22"/>
          </w:rPr>
          <w:instrText>Toc436903708 \h</w:instrText>
        </w:r>
        <w:r w:rsidR="00613D12" w:rsidRPr="00BC26D2">
          <w:rPr>
            <w:rFonts w:cs="Times New Roman"/>
            <w:noProof/>
            <w:webHidden/>
            <w:szCs w:val="22"/>
            <w:rtl/>
          </w:rPr>
          <w:instrText xml:space="preserve"> </w:instrText>
        </w:r>
        <w:r w:rsidR="00613D12" w:rsidRPr="00BC26D2">
          <w:rPr>
            <w:rFonts w:cs="Times New Roman"/>
            <w:noProof/>
            <w:webHidden/>
            <w:szCs w:val="22"/>
            <w:rtl/>
          </w:rPr>
        </w:r>
        <w:r w:rsidR="00613D12" w:rsidRPr="00BC26D2">
          <w:rPr>
            <w:rFonts w:cs="Times New Roman"/>
            <w:noProof/>
            <w:webHidden/>
            <w:szCs w:val="22"/>
            <w:rtl/>
          </w:rPr>
          <w:fldChar w:fldCharType="separate"/>
        </w:r>
        <w:r w:rsidR="001402DC">
          <w:rPr>
            <w:rFonts w:cs="Times New Roman"/>
            <w:noProof/>
            <w:webHidden/>
            <w:szCs w:val="22"/>
            <w:rtl/>
          </w:rPr>
          <w:t>114</w:t>
        </w:r>
        <w:r w:rsidR="00613D12" w:rsidRPr="00BC26D2">
          <w:rPr>
            <w:rFonts w:cs="Times New Roman"/>
            <w:noProof/>
            <w:webHidden/>
            <w:szCs w:val="22"/>
            <w:rtl/>
          </w:rPr>
          <w:fldChar w:fldCharType="end"/>
        </w:r>
      </w:hyperlink>
    </w:p>
    <w:p w:rsidR="00613D12" w:rsidRDefault="00753FA5" w:rsidP="00E305E6">
      <w:pPr>
        <w:pStyle w:val="TOC1"/>
        <w:rPr>
          <w:rFonts w:asciiTheme="minorHAnsi" w:hAnsiTheme="minorHAnsi" w:cstheme="minorBidi"/>
          <w:noProof/>
          <w:szCs w:val="22"/>
          <w:rtl/>
        </w:rPr>
      </w:pPr>
      <w:hyperlink w:anchor="_Toc436903709" w:history="1">
        <w:r w:rsidR="00613D12" w:rsidRPr="004C02B5">
          <w:rPr>
            <w:rStyle w:val="Hyperlink"/>
            <w:rFonts w:hint="cs"/>
            <w:noProof/>
            <w:rtl/>
          </w:rPr>
          <w:t>القـرار</w:t>
        </w:r>
        <w:r w:rsidR="00613D12" w:rsidRPr="004C02B5">
          <w:rPr>
            <w:rStyle w:val="Hyperlink"/>
            <w:noProof/>
            <w:rtl/>
          </w:rPr>
          <w:t xml:space="preserve"> </w:t>
        </w:r>
        <w:r w:rsidR="00613D12" w:rsidRPr="004C02B5">
          <w:rPr>
            <w:rStyle w:val="Hyperlink"/>
            <w:noProof/>
          </w:rPr>
          <w:t>ITU</w:t>
        </w:r>
        <w:r w:rsidR="00E305E6" w:rsidRPr="00E305E6">
          <w:rPr>
            <w:rStyle w:val="Hyperlink"/>
            <w:noProof/>
          </w:rPr>
          <w:sym w:font="Symbol" w:char="F02D"/>
        </w:r>
        <w:r w:rsidR="00613D12" w:rsidRPr="004C02B5">
          <w:rPr>
            <w:rStyle w:val="Hyperlink"/>
            <w:noProof/>
          </w:rPr>
          <w:t>R 59-1</w:t>
        </w:r>
        <w:r w:rsidR="00613D12">
          <w:rPr>
            <w:noProof/>
            <w:webHidden/>
            <w:rtl/>
          </w:rPr>
          <w:tab/>
        </w:r>
      </w:hyperlink>
      <w:hyperlink w:anchor="_Toc436903710" w:history="1">
        <w:r w:rsidR="00613D12" w:rsidRPr="004C02B5">
          <w:rPr>
            <w:rStyle w:val="Hyperlink"/>
            <w:rFonts w:hint="cs"/>
            <w:noProof/>
            <w:rtl/>
          </w:rPr>
          <w:t>دراسات</w:t>
        </w:r>
        <w:r w:rsidR="00613D12" w:rsidRPr="004C02B5">
          <w:rPr>
            <w:rStyle w:val="Hyperlink"/>
            <w:noProof/>
            <w:rtl/>
          </w:rPr>
          <w:t xml:space="preserve"> </w:t>
        </w:r>
        <w:r w:rsidR="00613D12" w:rsidRPr="004C02B5">
          <w:rPr>
            <w:rStyle w:val="Hyperlink"/>
            <w:rFonts w:hint="cs"/>
            <w:noProof/>
            <w:rtl/>
          </w:rPr>
          <w:t>بشأن</w:t>
        </w:r>
        <w:r w:rsidR="00613D12" w:rsidRPr="004C02B5">
          <w:rPr>
            <w:rStyle w:val="Hyperlink"/>
            <w:noProof/>
            <w:rtl/>
          </w:rPr>
          <w:t xml:space="preserve"> </w:t>
        </w:r>
        <w:r w:rsidR="00613D12" w:rsidRPr="004C02B5">
          <w:rPr>
            <w:rStyle w:val="Hyperlink"/>
            <w:rFonts w:hint="cs"/>
            <w:noProof/>
            <w:rtl/>
          </w:rPr>
          <w:t>توفر</w:t>
        </w:r>
        <w:r w:rsidR="00613D12" w:rsidRPr="004C02B5">
          <w:rPr>
            <w:rStyle w:val="Hyperlink"/>
            <w:noProof/>
            <w:rtl/>
          </w:rPr>
          <w:t xml:space="preserve"> </w:t>
        </w:r>
        <w:r w:rsidR="00613D12" w:rsidRPr="004C02B5">
          <w:rPr>
            <w:rStyle w:val="Hyperlink"/>
            <w:rFonts w:hint="cs"/>
            <w:noProof/>
            <w:rtl/>
          </w:rPr>
          <w:t>نطاقات</w:t>
        </w:r>
        <w:r w:rsidR="00613D12" w:rsidRPr="004C02B5">
          <w:rPr>
            <w:rStyle w:val="Hyperlink"/>
            <w:noProof/>
            <w:rtl/>
          </w:rPr>
          <w:t xml:space="preserve"> </w:t>
        </w:r>
        <w:r w:rsidR="00613D12" w:rsidRPr="004C02B5">
          <w:rPr>
            <w:rStyle w:val="Hyperlink"/>
            <w:rFonts w:hint="cs"/>
            <w:noProof/>
            <w:rtl/>
          </w:rPr>
          <w:t>التردد</w:t>
        </w:r>
        <w:r w:rsidR="00613D12" w:rsidRPr="004C02B5">
          <w:rPr>
            <w:rStyle w:val="Hyperlink"/>
            <w:noProof/>
            <w:rtl/>
          </w:rPr>
          <w:t xml:space="preserve"> </w:t>
        </w:r>
        <w:r w:rsidR="00613D12" w:rsidRPr="004C02B5">
          <w:rPr>
            <w:rStyle w:val="Hyperlink"/>
            <w:rFonts w:hint="cs"/>
            <w:noProof/>
            <w:rtl/>
          </w:rPr>
          <w:t>و</w:t>
        </w:r>
        <w:r w:rsidR="00613D12" w:rsidRPr="004C02B5">
          <w:rPr>
            <w:rStyle w:val="Hyperlink"/>
            <w:noProof/>
            <w:rtl/>
          </w:rPr>
          <w:t>/</w:t>
        </w:r>
        <w:r w:rsidR="00613D12" w:rsidRPr="004C02B5">
          <w:rPr>
            <w:rStyle w:val="Hyperlink"/>
            <w:rFonts w:hint="cs"/>
            <w:noProof/>
            <w:rtl/>
          </w:rPr>
          <w:t>أو</w:t>
        </w:r>
        <w:r w:rsidR="00613D12" w:rsidRPr="004C02B5">
          <w:rPr>
            <w:rStyle w:val="Hyperlink"/>
            <w:noProof/>
            <w:rtl/>
          </w:rPr>
          <w:t xml:space="preserve"> </w:t>
        </w:r>
        <w:r w:rsidR="00613D12" w:rsidRPr="004C02B5">
          <w:rPr>
            <w:rStyle w:val="Hyperlink"/>
            <w:rFonts w:hint="cs"/>
            <w:noProof/>
            <w:rtl/>
          </w:rPr>
          <w:t>مديات</w:t>
        </w:r>
        <w:r w:rsidR="00613D12" w:rsidRPr="004C02B5">
          <w:rPr>
            <w:rStyle w:val="Hyperlink"/>
            <w:noProof/>
            <w:rtl/>
          </w:rPr>
          <w:t xml:space="preserve"> </w:t>
        </w:r>
        <w:r w:rsidR="00613D12" w:rsidRPr="004C02B5">
          <w:rPr>
            <w:rStyle w:val="Hyperlink"/>
            <w:rFonts w:hint="cs"/>
            <w:noProof/>
            <w:rtl/>
          </w:rPr>
          <w:t>التوليف</w:t>
        </w:r>
        <w:r w:rsidR="00613D12" w:rsidRPr="004C02B5">
          <w:rPr>
            <w:rStyle w:val="Hyperlink"/>
            <w:noProof/>
            <w:rtl/>
          </w:rPr>
          <w:t xml:space="preserve"> </w:t>
        </w:r>
        <w:r w:rsidR="00613D12" w:rsidRPr="004C02B5">
          <w:rPr>
            <w:rStyle w:val="Hyperlink"/>
            <w:rFonts w:hint="cs"/>
            <w:noProof/>
            <w:rtl/>
          </w:rPr>
          <w:t>للتنسيق</w:t>
        </w:r>
        <w:r w:rsidR="00613D12" w:rsidRPr="004C02B5">
          <w:rPr>
            <w:rStyle w:val="Hyperlink"/>
            <w:noProof/>
            <w:rtl/>
          </w:rPr>
          <w:t xml:space="preserve"> </w:t>
        </w:r>
        <w:r w:rsidR="00613D12" w:rsidRPr="004C02B5">
          <w:rPr>
            <w:rStyle w:val="Hyperlink"/>
            <w:rFonts w:hint="cs"/>
            <w:noProof/>
            <w:rtl/>
          </w:rPr>
          <w:t>على</w:t>
        </w:r>
        <w:r w:rsidR="00613D12" w:rsidRPr="004C02B5">
          <w:rPr>
            <w:rStyle w:val="Hyperlink"/>
            <w:noProof/>
            <w:rtl/>
          </w:rPr>
          <w:t xml:space="preserve"> </w:t>
        </w:r>
        <w:r w:rsidR="00613D12" w:rsidRPr="004C02B5">
          <w:rPr>
            <w:rStyle w:val="Hyperlink"/>
            <w:rFonts w:hint="cs"/>
            <w:noProof/>
            <w:rtl/>
          </w:rPr>
          <w:t>الصعيد</w:t>
        </w:r>
        <w:r w:rsidR="00613D12" w:rsidRPr="004C02B5">
          <w:rPr>
            <w:rStyle w:val="Hyperlink"/>
            <w:noProof/>
            <w:rtl/>
          </w:rPr>
          <w:t xml:space="preserve"> </w:t>
        </w:r>
        <w:r w:rsidR="00613D12" w:rsidRPr="004C02B5">
          <w:rPr>
            <w:rStyle w:val="Hyperlink"/>
            <w:rFonts w:hint="cs"/>
            <w:noProof/>
            <w:rtl/>
          </w:rPr>
          <w:t>العالمي</w:t>
        </w:r>
        <w:r w:rsidR="00613D12" w:rsidRPr="004C02B5">
          <w:rPr>
            <w:rStyle w:val="Hyperlink"/>
            <w:noProof/>
            <w:rtl/>
          </w:rPr>
          <w:t xml:space="preserve"> </w:t>
        </w:r>
        <w:r w:rsidR="00613D12" w:rsidRPr="004C02B5">
          <w:rPr>
            <w:rStyle w:val="Hyperlink"/>
            <w:rFonts w:hint="cs"/>
            <w:noProof/>
            <w:rtl/>
          </w:rPr>
          <w:t>و</w:t>
        </w:r>
        <w:r w:rsidR="00613D12" w:rsidRPr="004C02B5">
          <w:rPr>
            <w:rStyle w:val="Hyperlink"/>
            <w:noProof/>
            <w:rtl/>
          </w:rPr>
          <w:t>/</w:t>
        </w:r>
        <w:r w:rsidR="00613D12" w:rsidRPr="004C02B5">
          <w:rPr>
            <w:rStyle w:val="Hyperlink"/>
            <w:rFonts w:hint="cs"/>
            <w:noProof/>
            <w:rtl/>
          </w:rPr>
          <w:t>أو</w:t>
        </w:r>
        <w:r w:rsidR="00613D12" w:rsidRPr="004C02B5">
          <w:rPr>
            <w:rStyle w:val="Hyperlink"/>
            <w:rFonts w:hint="eastAsia"/>
            <w:noProof/>
            <w:rtl/>
          </w:rPr>
          <w:t> </w:t>
        </w:r>
        <w:r w:rsidR="00613D12" w:rsidRPr="004C02B5">
          <w:rPr>
            <w:rStyle w:val="Hyperlink"/>
            <w:rFonts w:hint="cs"/>
            <w:noProof/>
            <w:rtl/>
          </w:rPr>
          <w:t>الإقليمي</w:t>
        </w:r>
        <w:r w:rsidR="00613D12" w:rsidRPr="004C02B5">
          <w:rPr>
            <w:rStyle w:val="Hyperlink"/>
            <w:noProof/>
            <w:rtl/>
          </w:rPr>
          <w:t xml:space="preserve"> </w:t>
        </w:r>
        <w:r w:rsidR="00613D12" w:rsidRPr="004C02B5">
          <w:rPr>
            <w:rStyle w:val="Hyperlink"/>
            <w:rFonts w:hint="cs"/>
            <w:noProof/>
            <w:rtl/>
          </w:rPr>
          <w:t>وشروط</w:t>
        </w:r>
        <w:r w:rsidR="00613D12" w:rsidRPr="004C02B5">
          <w:rPr>
            <w:rStyle w:val="Hyperlink"/>
            <w:noProof/>
            <w:rtl/>
          </w:rPr>
          <w:t xml:space="preserve"> </w:t>
        </w:r>
        <w:r w:rsidR="00613D12" w:rsidRPr="004C02B5">
          <w:rPr>
            <w:rStyle w:val="Hyperlink"/>
            <w:rFonts w:hint="cs"/>
            <w:noProof/>
            <w:rtl/>
          </w:rPr>
          <w:t>استعمالها</w:t>
        </w:r>
        <w:r w:rsidR="00613D12" w:rsidRPr="004C02B5">
          <w:rPr>
            <w:rStyle w:val="Hyperlink"/>
            <w:noProof/>
            <w:rtl/>
          </w:rPr>
          <w:t xml:space="preserve"> </w:t>
        </w:r>
        <w:r w:rsidR="00613D12" w:rsidRPr="004C02B5">
          <w:rPr>
            <w:rStyle w:val="Hyperlink"/>
            <w:rFonts w:hint="cs"/>
            <w:noProof/>
            <w:rtl/>
          </w:rPr>
          <w:t>لأنظمة</w:t>
        </w:r>
        <w:r w:rsidR="00613D12" w:rsidRPr="004C02B5">
          <w:rPr>
            <w:rStyle w:val="Hyperlink"/>
            <w:noProof/>
            <w:rtl/>
          </w:rPr>
          <w:t xml:space="preserve"> </w:t>
        </w:r>
        <w:r w:rsidR="00613D12" w:rsidRPr="004C02B5">
          <w:rPr>
            <w:rStyle w:val="Hyperlink"/>
            <w:rFonts w:hint="cs"/>
            <w:noProof/>
            <w:rtl/>
          </w:rPr>
          <w:t>الأرض</w:t>
        </w:r>
        <w:r w:rsidR="00613D12" w:rsidRPr="004C02B5">
          <w:rPr>
            <w:rStyle w:val="Hyperlink"/>
            <w:noProof/>
            <w:rtl/>
          </w:rPr>
          <w:t xml:space="preserve"> </w:t>
        </w:r>
        <w:r w:rsidR="00613D12" w:rsidRPr="004C02B5">
          <w:rPr>
            <w:rStyle w:val="Hyperlink"/>
            <w:rFonts w:hint="cs"/>
            <w:noProof/>
            <w:rtl/>
          </w:rPr>
          <w:t>للتجميع</w:t>
        </w:r>
        <w:r w:rsidR="00613D12" w:rsidRPr="004C02B5">
          <w:rPr>
            <w:rStyle w:val="Hyperlink"/>
            <w:noProof/>
            <w:rtl/>
          </w:rPr>
          <w:t xml:space="preserve"> </w:t>
        </w:r>
        <w:r w:rsidR="00613D12" w:rsidRPr="004C02B5">
          <w:rPr>
            <w:rStyle w:val="Hyperlink"/>
            <w:rFonts w:hint="cs"/>
            <w:noProof/>
            <w:rtl/>
          </w:rPr>
          <w:t>الإلكتروني</w:t>
        </w:r>
        <w:r w:rsidR="00613D12" w:rsidRPr="004C02B5">
          <w:rPr>
            <w:rStyle w:val="Hyperlink"/>
            <w:noProof/>
            <w:rtl/>
          </w:rPr>
          <w:t xml:space="preserve"> </w:t>
        </w:r>
        <w:r w:rsidR="00613D12" w:rsidRPr="004C02B5">
          <w:rPr>
            <w:rStyle w:val="Hyperlink"/>
            <w:rFonts w:hint="cs"/>
            <w:noProof/>
            <w:rtl/>
          </w:rPr>
          <w:t>للأخبار</w:t>
        </w:r>
        <w:r w:rsidR="002E490D">
          <w:rPr>
            <w:rStyle w:val="Hyperlink"/>
            <w:noProof/>
            <w:rtl/>
          </w:rPr>
          <w:tab/>
        </w:r>
        <w:r w:rsidR="00613D12">
          <w:rPr>
            <w:noProof/>
            <w:webHidden/>
            <w:rtl/>
          </w:rPr>
          <w:tab/>
        </w:r>
        <w:r w:rsidR="00613D12" w:rsidRPr="00BC26D2">
          <w:rPr>
            <w:rFonts w:cs="Times New Roman"/>
            <w:noProof/>
            <w:webHidden/>
            <w:szCs w:val="22"/>
            <w:rtl/>
          </w:rPr>
          <w:fldChar w:fldCharType="begin"/>
        </w:r>
        <w:r w:rsidR="00613D12" w:rsidRPr="00BC26D2">
          <w:rPr>
            <w:rFonts w:cs="Times New Roman"/>
            <w:noProof/>
            <w:webHidden/>
            <w:szCs w:val="22"/>
            <w:rtl/>
          </w:rPr>
          <w:instrText xml:space="preserve"> </w:instrText>
        </w:r>
        <w:r w:rsidR="00613D12" w:rsidRPr="00BC26D2">
          <w:rPr>
            <w:rFonts w:cs="Times New Roman"/>
            <w:noProof/>
            <w:webHidden/>
            <w:szCs w:val="22"/>
          </w:rPr>
          <w:instrText>PAGEREF</w:instrText>
        </w:r>
        <w:r w:rsidR="00613D12" w:rsidRPr="00BC26D2">
          <w:rPr>
            <w:rFonts w:cs="Times New Roman"/>
            <w:noProof/>
            <w:webHidden/>
            <w:szCs w:val="22"/>
            <w:rtl/>
          </w:rPr>
          <w:instrText xml:space="preserve"> _</w:instrText>
        </w:r>
        <w:r w:rsidR="00613D12" w:rsidRPr="00BC26D2">
          <w:rPr>
            <w:rFonts w:cs="Times New Roman"/>
            <w:noProof/>
            <w:webHidden/>
            <w:szCs w:val="22"/>
          </w:rPr>
          <w:instrText>Toc436903710 \h</w:instrText>
        </w:r>
        <w:r w:rsidR="00613D12" w:rsidRPr="00BC26D2">
          <w:rPr>
            <w:rFonts w:cs="Times New Roman"/>
            <w:noProof/>
            <w:webHidden/>
            <w:szCs w:val="22"/>
            <w:rtl/>
          </w:rPr>
          <w:instrText xml:space="preserve"> </w:instrText>
        </w:r>
        <w:r w:rsidR="00613D12" w:rsidRPr="00BC26D2">
          <w:rPr>
            <w:rFonts w:cs="Times New Roman"/>
            <w:noProof/>
            <w:webHidden/>
            <w:szCs w:val="22"/>
            <w:rtl/>
          </w:rPr>
        </w:r>
        <w:r w:rsidR="00613D12" w:rsidRPr="00BC26D2">
          <w:rPr>
            <w:rFonts w:cs="Times New Roman"/>
            <w:noProof/>
            <w:webHidden/>
            <w:szCs w:val="22"/>
            <w:rtl/>
          </w:rPr>
          <w:fldChar w:fldCharType="separate"/>
        </w:r>
        <w:r w:rsidR="001402DC">
          <w:rPr>
            <w:rFonts w:cs="Times New Roman"/>
            <w:noProof/>
            <w:webHidden/>
            <w:szCs w:val="22"/>
            <w:rtl/>
          </w:rPr>
          <w:t>116</w:t>
        </w:r>
        <w:r w:rsidR="00613D12" w:rsidRPr="00BC26D2">
          <w:rPr>
            <w:rFonts w:cs="Times New Roman"/>
            <w:noProof/>
            <w:webHidden/>
            <w:szCs w:val="22"/>
            <w:rtl/>
          </w:rPr>
          <w:fldChar w:fldCharType="end"/>
        </w:r>
      </w:hyperlink>
    </w:p>
    <w:p w:rsidR="00613D12" w:rsidRDefault="00753FA5" w:rsidP="00E305E6">
      <w:pPr>
        <w:pStyle w:val="TOC1"/>
        <w:rPr>
          <w:rFonts w:asciiTheme="minorHAnsi" w:hAnsiTheme="minorHAnsi" w:cstheme="minorBidi"/>
          <w:noProof/>
          <w:szCs w:val="22"/>
          <w:rtl/>
        </w:rPr>
      </w:pPr>
      <w:hyperlink w:anchor="_Toc436903711" w:history="1">
        <w:r w:rsidR="00613D12" w:rsidRPr="004C02B5">
          <w:rPr>
            <w:rStyle w:val="Hyperlink"/>
            <w:rFonts w:hint="cs"/>
            <w:noProof/>
            <w:rtl/>
          </w:rPr>
          <w:t>القرار</w:t>
        </w:r>
        <w:r w:rsidR="00613D12" w:rsidRPr="004C02B5">
          <w:rPr>
            <w:rStyle w:val="Hyperlink"/>
            <w:noProof/>
            <w:rtl/>
          </w:rPr>
          <w:t> </w:t>
        </w:r>
        <w:r w:rsidR="00613D12" w:rsidRPr="004C02B5">
          <w:rPr>
            <w:rStyle w:val="Hyperlink"/>
            <w:noProof/>
          </w:rPr>
          <w:t>ITU</w:t>
        </w:r>
        <w:r w:rsidR="00E305E6" w:rsidRPr="00E305E6">
          <w:rPr>
            <w:rStyle w:val="Hyperlink"/>
            <w:noProof/>
          </w:rPr>
          <w:sym w:font="Symbol" w:char="F02D"/>
        </w:r>
        <w:r w:rsidR="00613D12" w:rsidRPr="004C02B5">
          <w:rPr>
            <w:rStyle w:val="Hyperlink"/>
            <w:noProof/>
          </w:rPr>
          <w:t>R 60-1</w:t>
        </w:r>
        <w:r w:rsidR="00613D12">
          <w:rPr>
            <w:noProof/>
            <w:webHidden/>
            <w:rtl/>
          </w:rPr>
          <w:tab/>
        </w:r>
      </w:hyperlink>
      <w:hyperlink w:anchor="_Toc436903712" w:history="1">
        <w:r w:rsidR="00613D12" w:rsidRPr="004C02B5">
          <w:rPr>
            <w:rStyle w:val="Hyperlink"/>
            <w:rFonts w:hint="cs"/>
            <w:noProof/>
            <w:rtl/>
          </w:rPr>
          <w:t>خفض</w:t>
        </w:r>
        <w:r w:rsidR="00613D12" w:rsidRPr="004C02B5">
          <w:rPr>
            <w:rStyle w:val="Hyperlink"/>
            <w:noProof/>
            <w:rtl/>
          </w:rPr>
          <w:t xml:space="preserve"> </w:t>
        </w:r>
        <w:r w:rsidR="00613D12" w:rsidRPr="004C02B5">
          <w:rPr>
            <w:rStyle w:val="Hyperlink"/>
            <w:rFonts w:hint="cs"/>
            <w:noProof/>
            <w:rtl/>
          </w:rPr>
          <w:t>استهلاك</w:t>
        </w:r>
        <w:r w:rsidR="00613D12" w:rsidRPr="004C02B5">
          <w:rPr>
            <w:rStyle w:val="Hyperlink"/>
            <w:noProof/>
            <w:rtl/>
          </w:rPr>
          <w:t xml:space="preserve"> </w:t>
        </w:r>
        <w:r w:rsidR="00613D12" w:rsidRPr="004C02B5">
          <w:rPr>
            <w:rStyle w:val="Hyperlink"/>
            <w:rFonts w:hint="cs"/>
            <w:noProof/>
            <w:rtl/>
          </w:rPr>
          <w:t>الطاقة</w:t>
        </w:r>
        <w:r w:rsidR="00613D12" w:rsidRPr="004C02B5">
          <w:rPr>
            <w:rStyle w:val="Hyperlink"/>
            <w:noProof/>
            <w:rtl/>
          </w:rPr>
          <w:t xml:space="preserve"> </w:t>
        </w:r>
        <w:r w:rsidR="00613D12" w:rsidRPr="004C02B5">
          <w:rPr>
            <w:rStyle w:val="Hyperlink"/>
            <w:rFonts w:hint="cs"/>
            <w:noProof/>
            <w:rtl/>
          </w:rPr>
          <w:t>من</w:t>
        </w:r>
        <w:r w:rsidR="00613D12" w:rsidRPr="004C02B5">
          <w:rPr>
            <w:rStyle w:val="Hyperlink"/>
            <w:noProof/>
            <w:rtl/>
          </w:rPr>
          <w:t xml:space="preserve"> </w:t>
        </w:r>
        <w:r w:rsidR="00613D12" w:rsidRPr="004C02B5">
          <w:rPr>
            <w:rStyle w:val="Hyperlink"/>
            <w:rFonts w:hint="cs"/>
            <w:noProof/>
            <w:rtl/>
          </w:rPr>
          <w:t>أجل</w:t>
        </w:r>
        <w:r w:rsidR="00613D12" w:rsidRPr="004C02B5">
          <w:rPr>
            <w:rStyle w:val="Hyperlink"/>
            <w:noProof/>
            <w:rtl/>
          </w:rPr>
          <w:t xml:space="preserve"> </w:t>
        </w:r>
        <w:r w:rsidR="00613D12" w:rsidRPr="004C02B5">
          <w:rPr>
            <w:rStyle w:val="Hyperlink"/>
            <w:rFonts w:hint="cs"/>
            <w:noProof/>
            <w:rtl/>
          </w:rPr>
          <w:t>الحماية</w:t>
        </w:r>
        <w:r w:rsidR="00613D12" w:rsidRPr="004C02B5">
          <w:rPr>
            <w:rStyle w:val="Hyperlink"/>
            <w:noProof/>
            <w:rtl/>
          </w:rPr>
          <w:t xml:space="preserve"> </w:t>
        </w:r>
        <w:r w:rsidR="00613D12" w:rsidRPr="004C02B5">
          <w:rPr>
            <w:rStyle w:val="Hyperlink"/>
            <w:rFonts w:hint="cs"/>
            <w:noProof/>
            <w:rtl/>
          </w:rPr>
          <w:t>البيئية</w:t>
        </w:r>
        <w:r w:rsidR="00613D12" w:rsidRPr="004C02B5">
          <w:rPr>
            <w:rStyle w:val="Hyperlink"/>
            <w:noProof/>
            <w:rtl/>
          </w:rPr>
          <w:t xml:space="preserve"> </w:t>
        </w:r>
        <w:r w:rsidR="00613D12" w:rsidRPr="004C02B5">
          <w:rPr>
            <w:rStyle w:val="Hyperlink"/>
            <w:rFonts w:hint="cs"/>
            <w:noProof/>
            <w:rtl/>
          </w:rPr>
          <w:t>والتخفيف</w:t>
        </w:r>
        <w:r w:rsidR="00613D12" w:rsidRPr="004C02B5">
          <w:rPr>
            <w:rStyle w:val="Hyperlink"/>
            <w:noProof/>
            <w:rtl/>
          </w:rPr>
          <w:t xml:space="preserve"> </w:t>
        </w:r>
        <w:r w:rsidR="00613D12" w:rsidRPr="004C02B5">
          <w:rPr>
            <w:rStyle w:val="Hyperlink"/>
            <w:rFonts w:hint="cs"/>
            <w:noProof/>
            <w:rtl/>
          </w:rPr>
          <w:t>من</w:t>
        </w:r>
        <w:r w:rsidR="00613D12" w:rsidRPr="004C02B5">
          <w:rPr>
            <w:rStyle w:val="Hyperlink"/>
            <w:noProof/>
            <w:rtl/>
          </w:rPr>
          <w:t xml:space="preserve"> </w:t>
        </w:r>
        <w:r w:rsidR="00613D12" w:rsidRPr="004C02B5">
          <w:rPr>
            <w:rStyle w:val="Hyperlink"/>
            <w:rFonts w:hint="cs"/>
            <w:noProof/>
            <w:rtl/>
          </w:rPr>
          <w:t>آثار</w:t>
        </w:r>
        <w:r w:rsidR="00613D12" w:rsidRPr="004C02B5">
          <w:rPr>
            <w:rStyle w:val="Hyperlink"/>
            <w:noProof/>
            <w:rtl/>
          </w:rPr>
          <w:t xml:space="preserve"> </w:t>
        </w:r>
        <w:r w:rsidR="00613D12" w:rsidRPr="004C02B5">
          <w:rPr>
            <w:rStyle w:val="Hyperlink"/>
            <w:rFonts w:hint="cs"/>
            <w:noProof/>
            <w:rtl/>
          </w:rPr>
          <w:t>تغير</w:t>
        </w:r>
        <w:r w:rsidR="00613D12" w:rsidRPr="004C02B5">
          <w:rPr>
            <w:rStyle w:val="Hyperlink"/>
            <w:noProof/>
            <w:rtl/>
          </w:rPr>
          <w:t xml:space="preserve"> </w:t>
        </w:r>
        <w:r w:rsidR="00613D12" w:rsidRPr="004C02B5">
          <w:rPr>
            <w:rStyle w:val="Hyperlink"/>
            <w:rFonts w:hint="cs"/>
            <w:noProof/>
            <w:rtl/>
          </w:rPr>
          <w:t>المناخ</w:t>
        </w:r>
        <w:r w:rsidR="00613D12" w:rsidRPr="004C02B5">
          <w:rPr>
            <w:rStyle w:val="Hyperlink"/>
            <w:noProof/>
            <w:rtl/>
          </w:rPr>
          <w:t xml:space="preserve"> </w:t>
        </w:r>
        <w:r w:rsidR="00613D12" w:rsidRPr="004C02B5">
          <w:rPr>
            <w:rStyle w:val="Hyperlink"/>
            <w:rFonts w:hint="cs"/>
            <w:noProof/>
            <w:rtl/>
          </w:rPr>
          <w:t>باستعمال</w:t>
        </w:r>
        <w:r w:rsidR="00613D12" w:rsidRPr="004C02B5">
          <w:rPr>
            <w:rStyle w:val="Hyperlink"/>
            <w:noProof/>
            <w:rtl/>
          </w:rPr>
          <w:t xml:space="preserve"> </w:t>
        </w:r>
        <w:r w:rsidR="00613D12" w:rsidRPr="004C02B5">
          <w:rPr>
            <w:rStyle w:val="Hyperlink"/>
            <w:rFonts w:hint="cs"/>
            <w:noProof/>
            <w:rtl/>
          </w:rPr>
          <w:t>تكنولوجيا</w:t>
        </w:r>
        <w:r w:rsidR="00613D12" w:rsidRPr="004C02B5">
          <w:rPr>
            <w:rStyle w:val="Hyperlink"/>
            <w:noProof/>
            <w:rtl/>
          </w:rPr>
          <w:t xml:space="preserve"> </w:t>
        </w:r>
        <w:r w:rsidR="00613D12" w:rsidRPr="004C02B5">
          <w:rPr>
            <w:rStyle w:val="Hyperlink"/>
            <w:rFonts w:hint="cs"/>
            <w:noProof/>
            <w:rtl/>
          </w:rPr>
          <w:t>المعلومات</w:t>
        </w:r>
        <w:r w:rsidR="00613D12" w:rsidRPr="004C02B5">
          <w:rPr>
            <w:rStyle w:val="Hyperlink"/>
            <w:noProof/>
            <w:rtl/>
          </w:rPr>
          <w:t xml:space="preserve"> </w:t>
        </w:r>
        <w:r w:rsidR="00613D12" w:rsidRPr="004C02B5">
          <w:rPr>
            <w:rStyle w:val="Hyperlink"/>
            <w:rFonts w:hint="cs"/>
            <w:noProof/>
            <w:rtl/>
          </w:rPr>
          <w:t>والاتصالات</w:t>
        </w:r>
        <w:r w:rsidR="00613D12" w:rsidRPr="004C02B5">
          <w:rPr>
            <w:rStyle w:val="Hyperlink"/>
            <w:noProof/>
            <w:rtl/>
          </w:rPr>
          <w:t>/</w:t>
        </w:r>
        <w:r w:rsidR="00613D12" w:rsidRPr="004C02B5">
          <w:rPr>
            <w:rStyle w:val="Hyperlink"/>
            <w:rFonts w:hint="cs"/>
            <w:noProof/>
            <w:rtl/>
          </w:rPr>
          <w:t>تكنولوجيات</w:t>
        </w:r>
        <w:r w:rsidR="00613D12" w:rsidRPr="004C02B5">
          <w:rPr>
            <w:rStyle w:val="Hyperlink"/>
            <w:noProof/>
            <w:rtl/>
          </w:rPr>
          <w:t xml:space="preserve"> </w:t>
        </w:r>
        <w:r w:rsidR="00613D12" w:rsidRPr="004C02B5">
          <w:rPr>
            <w:rStyle w:val="Hyperlink"/>
            <w:rFonts w:hint="cs"/>
            <w:noProof/>
            <w:rtl/>
          </w:rPr>
          <w:t>الاتصالات</w:t>
        </w:r>
        <w:r w:rsidR="00613D12" w:rsidRPr="004C02B5">
          <w:rPr>
            <w:rStyle w:val="Hyperlink"/>
            <w:noProof/>
            <w:rtl/>
          </w:rPr>
          <w:t xml:space="preserve"> </w:t>
        </w:r>
        <w:r w:rsidR="00613D12" w:rsidRPr="004C02B5">
          <w:rPr>
            <w:rStyle w:val="Hyperlink"/>
            <w:rFonts w:hint="cs"/>
            <w:noProof/>
            <w:rtl/>
          </w:rPr>
          <w:t>الراديوية</w:t>
        </w:r>
        <w:r w:rsidR="00613D12" w:rsidRPr="004C02B5">
          <w:rPr>
            <w:rStyle w:val="Hyperlink"/>
            <w:noProof/>
            <w:rtl/>
          </w:rPr>
          <w:t xml:space="preserve"> </w:t>
        </w:r>
        <w:r w:rsidR="00613D12" w:rsidRPr="004C02B5">
          <w:rPr>
            <w:rStyle w:val="Hyperlink"/>
            <w:rFonts w:hint="cs"/>
            <w:noProof/>
            <w:rtl/>
          </w:rPr>
          <w:t>وأنظمتها</w:t>
        </w:r>
        <w:r w:rsidR="002E490D">
          <w:rPr>
            <w:rStyle w:val="Hyperlink"/>
            <w:noProof/>
            <w:rtl/>
          </w:rPr>
          <w:tab/>
        </w:r>
        <w:r w:rsidR="00613D12">
          <w:rPr>
            <w:noProof/>
            <w:webHidden/>
            <w:rtl/>
          </w:rPr>
          <w:tab/>
        </w:r>
        <w:r w:rsidR="00613D12" w:rsidRPr="00BC26D2">
          <w:rPr>
            <w:rFonts w:cs="Times New Roman"/>
            <w:noProof/>
            <w:webHidden/>
            <w:szCs w:val="22"/>
            <w:rtl/>
          </w:rPr>
          <w:fldChar w:fldCharType="begin"/>
        </w:r>
        <w:r w:rsidR="00613D12" w:rsidRPr="00BC26D2">
          <w:rPr>
            <w:rFonts w:cs="Times New Roman"/>
            <w:noProof/>
            <w:webHidden/>
            <w:szCs w:val="22"/>
            <w:rtl/>
          </w:rPr>
          <w:instrText xml:space="preserve"> </w:instrText>
        </w:r>
        <w:r w:rsidR="00613D12" w:rsidRPr="00BC26D2">
          <w:rPr>
            <w:rFonts w:cs="Times New Roman"/>
            <w:noProof/>
            <w:webHidden/>
            <w:szCs w:val="22"/>
          </w:rPr>
          <w:instrText>PAGEREF</w:instrText>
        </w:r>
        <w:r w:rsidR="00613D12" w:rsidRPr="00BC26D2">
          <w:rPr>
            <w:rFonts w:cs="Times New Roman"/>
            <w:noProof/>
            <w:webHidden/>
            <w:szCs w:val="22"/>
            <w:rtl/>
          </w:rPr>
          <w:instrText xml:space="preserve"> _</w:instrText>
        </w:r>
        <w:r w:rsidR="00613D12" w:rsidRPr="00BC26D2">
          <w:rPr>
            <w:rFonts w:cs="Times New Roman"/>
            <w:noProof/>
            <w:webHidden/>
            <w:szCs w:val="22"/>
          </w:rPr>
          <w:instrText>Toc436903712 \h</w:instrText>
        </w:r>
        <w:r w:rsidR="00613D12" w:rsidRPr="00BC26D2">
          <w:rPr>
            <w:rFonts w:cs="Times New Roman"/>
            <w:noProof/>
            <w:webHidden/>
            <w:szCs w:val="22"/>
            <w:rtl/>
          </w:rPr>
          <w:instrText xml:space="preserve"> </w:instrText>
        </w:r>
        <w:r w:rsidR="00613D12" w:rsidRPr="00BC26D2">
          <w:rPr>
            <w:rFonts w:cs="Times New Roman"/>
            <w:noProof/>
            <w:webHidden/>
            <w:szCs w:val="22"/>
            <w:rtl/>
          </w:rPr>
        </w:r>
        <w:r w:rsidR="00613D12" w:rsidRPr="00BC26D2">
          <w:rPr>
            <w:rFonts w:cs="Times New Roman"/>
            <w:noProof/>
            <w:webHidden/>
            <w:szCs w:val="22"/>
            <w:rtl/>
          </w:rPr>
          <w:fldChar w:fldCharType="separate"/>
        </w:r>
        <w:r w:rsidR="001402DC">
          <w:rPr>
            <w:rFonts w:cs="Times New Roman"/>
            <w:noProof/>
            <w:webHidden/>
            <w:szCs w:val="22"/>
            <w:rtl/>
          </w:rPr>
          <w:t>119</w:t>
        </w:r>
        <w:r w:rsidR="00613D12" w:rsidRPr="00BC26D2">
          <w:rPr>
            <w:rFonts w:cs="Times New Roman"/>
            <w:noProof/>
            <w:webHidden/>
            <w:szCs w:val="22"/>
            <w:rtl/>
          </w:rPr>
          <w:fldChar w:fldCharType="end"/>
        </w:r>
      </w:hyperlink>
    </w:p>
    <w:p w:rsidR="00613D12" w:rsidRDefault="00753FA5" w:rsidP="00E305E6">
      <w:pPr>
        <w:pStyle w:val="TOC1"/>
        <w:rPr>
          <w:rFonts w:asciiTheme="minorHAnsi" w:hAnsiTheme="minorHAnsi" w:cstheme="minorBidi"/>
          <w:noProof/>
          <w:szCs w:val="22"/>
          <w:rtl/>
        </w:rPr>
      </w:pPr>
      <w:hyperlink w:anchor="_Toc436903713" w:history="1">
        <w:r w:rsidR="00613D12" w:rsidRPr="004C02B5">
          <w:rPr>
            <w:rStyle w:val="Hyperlink"/>
            <w:rFonts w:hint="cs"/>
            <w:noProof/>
            <w:rtl/>
          </w:rPr>
          <w:t>القـرار</w:t>
        </w:r>
        <w:r w:rsidR="00613D12" w:rsidRPr="004C02B5">
          <w:rPr>
            <w:rStyle w:val="Hyperlink"/>
            <w:noProof/>
            <w:rtl/>
          </w:rPr>
          <w:t xml:space="preserve"> </w:t>
        </w:r>
        <w:r w:rsidR="00613D12" w:rsidRPr="004C02B5">
          <w:rPr>
            <w:rStyle w:val="Hyperlink"/>
            <w:noProof/>
          </w:rPr>
          <w:t>ITU</w:t>
        </w:r>
        <w:r w:rsidR="00E305E6" w:rsidRPr="00E305E6">
          <w:rPr>
            <w:rStyle w:val="Hyperlink"/>
            <w:noProof/>
          </w:rPr>
          <w:sym w:font="Symbol" w:char="F02D"/>
        </w:r>
        <w:r w:rsidR="00613D12" w:rsidRPr="004C02B5">
          <w:rPr>
            <w:rStyle w:val="Hyperlink"/>
            <w:noProof/>
          </w:rPr>
          <w:t>R 61-1</w:t>
        </w:r>
        <w:r w:rsidR="00613D12">
          <w:rPr>
            <w:noProof/>
            <w:webHidden/>
            <w:rtl/>
          </w:rPr>
          <w:tab/>
        </w:r>
      </w:hyperlink>
      <w:hyperlink w:anchor="_Toc436903714" w:history="1">
        <w:r w:rsidR="00613D12" w:rsidRPr="004C02B5">
          <w:rPr>
            <w:rStyle w:val="Hyperlink"/>
            <w:rFonts w:hint="cs"/>
            <w:noProof/>
            <w:w w:val="110"/>
            <w:rtl/>
          </w:rPr>
          <w:t>مساهمة</w:t>
        </w:r>
        <w:r w:rsidR="00613D12" w:rsidRPr="004C02B5">
          <w:rPr>
            <w:rStyle w:val="Hyperlink"/>
            <w:noProof/>
            <w:w w:val="110"/>
            <w:rtl/>
          </w:rPr>
          <w:t xml:space="preserve"> </w:t>
        </w:r>
        <w:r w:rsidR="00613D12" w:rsidRPr="004C02B5">
          <w:rPr>
            <w:rStyle w:val="Hyperlink"/>
            <w:rFonts w:hint="cs"/>
            <w:noProof/>
            <w:w w:val="110"/>
            <w:rtl/>
          </w:rPr>
          <w:t>قطاع</w:t>
        </w:r>
        <w:r w:rsidR="00613D12" w:rsidRPr="004C02B5">
          <w:rPr>
            <w:rStyle w:val="Hyperlink"/>
            <w:noProof/>
            <w:w w:val="110"/>
            <w:rtl/>
          </w:rPr>
          <w:t xml:space="preserve"> </w:t>
        </w:r>
        <w:r w:rsidR="00613D12" w:rsidRPr="004C02B5">
          <w:rPr>
            <w:rStyle w:val="Hyperlink"/>
            <w:rFonts w:hint="cs"/>
            <w:noProof/>
            <w:w w:val="110"/>
            <w:rtl/>
          </w:rPr>
          <w:t>الاتصالات</w:t>
        </w:r>
        <w:r w:rsidR="00613D12" w:rsidRPr="004C02B5">
          <w:rPr>
            <w:rStyle w:val="Hyperlink"/>
            <w:noProof/>
            <w:w w:val="110"/>
            <w:rtl/>
          </w:rPr>
          <w:t xml:space="preserve"> </w:t>
        </w:r>
        <w:r w:rsidR="00613D12" w:rsidRPr="004C02B5">
          <w:rPr>
            <w:rStyle w:val="Hyperlink"/>
            <w:rFonts w:hint="cs"/>
            <w:noProof/>
            <w:w w:val="110"/>
            <w:rtl/>
          </w:rPr>
          <w:t>الراديوية</w:t>
        </w:r>
        <w:r w:rsidR="00E305E6">
          <w:rPr>
            <w:rStyle w:val="Hyperlink"/>
            <w:noProof/>
            <w:w w:val="110"/>
            <w:rtl/>
          </w:rPr>
          <w:t xml:space="preserve"> </w:t>
        </w:r>
        <w:r w:rsidR="00613D12" w:rsidRPr="004C02B5">
          <w:rPr>
            <w:rStyle w:val="Hyperlink"/>
            <w:rFonts w:hint="cs"/>
            <w:noProof/>
            <w:w w:val="110"/>
            <w:rtl/>
          </w:rPr>
          <w:t>في</w:t>
        </w:r>
        <w:r w:rsidR="00613D12" w:rsidRPr="004C02B5">
          <w:rPr>
            <w:rStyle w:val="Hyperlink"/>
            <w:noProof/>
            <w:w w:val="110"/>
            <w:rtl/>
          </w:rPr>
          <w:t xml:space="preserve"> </w:t>
        </w:r>
        <w:r w:rsidR="00613D12" w:rsidRPr="004C02B5">
          <w:rPr>
            <w:rStyle w:val="Hyperlink"/>
            <w:rFonts w:hint="cs"/>
            <w:noProof/>
            <w:w w:val="110"/>
            <w:rtl/>
          </w:rPr>
          <w:t>تنفيذ</w:t>
        </w:r>
        <w:r w:rsidR="00613D12" w:rsidRPr="004C02B5">
          <w:rPr>
            <w:rStyle w:val="Hyperlink"/>
            <w:noProof/>
            <w:w w:val="110"/>
            <w:rtl/>
          </w:rPr>
          <w:t xml:space="preserve"> </w:t>
        </w:r>
        <w:r w:rsidR="00613D12" w:rsidRPr="004C02B5">
          <w:rPr>
            <w:rStyle w:val="Hyperlink"/>
            <w:rFonts w:hint="cs"/>
            <w:noProof/>
            <w:w w:val="110"/>
            <w:rtl/>
          </w:rPr>
          <w:t>نواتج</w:t>
        </w:r>
        <w:r w:rsidR="00613D12" w:rsidRPr="004C02B5">
          <w:rPr>
            <w:rStyle w:val="Hyperlink"/>
            <w:noProof/>
            <w:w w:val="110"/>
            <w:rtl/>
          </w:rPr>
          <w:t xml:space="preserve"> </w:t>
        </w:r>
        <w:r w:rsidR="00613D12" w:rsidRPr="004C02B5">
          <w:rPr>
            <w:rStyle w:val="Hyperlink"/>
            <w:rFonts w:hint="cs"/>
            <w:noProof/>
            <w:w w:val="110"/>
            <w:rtl/>
          </w:rPr>
          <w:t>القمة</w:t>
        </w:r>
        <w:r w:rsidR="00613D12" w:rsidRPr="004C02B5">
          <w:rPr>
            <w:rStyle w:val="Hyperlink"/>
            <w:noProof/>
            <w:w w:val="110"/>
            <w:rtl/>
          </w:rPr>
          <w:t xml:space="preserve"> </w:t>
        </w:r>
        <w:r w:rsidR="00613D12" w:rsidRPr="004C02B5">
          <w:rPr>
            <w:rStyle w:val="Hyperlink"/>
            <w:rFonts w:hint="cs"/>
            <w:noProof/>
            <w:w w:val="110"/>
            <w:rtl/>
          </w:rPr>
          <w:t>العالمية</w:t>
        </w:r>
        <w:r w:rsidR="00613D12" w:rsidRPr="004C02B5">
          <w:rPr>
            <w:rStyle w:val="Hyperlink"/>
            <w:noProof/>
            <w:w w:val="110"/>
            <w:rtl/>
          </w:rPr>
          <w:t xml:space="preserve"> </w:t>
        </w:r>
        <w:r w:rsidR="00613D12" w:rsidRPr="004C02B5">
          <w:rPr>
            <w:rStyle w:val="Hyperlink"/>
            <w:rFonts w:hint="cs"/>
            <w:noProof/>
            <w:w w:val="110"/>
            <w:rtl/>
          </w:rPr>
          <w:t>لمجتمع</w:t>
        </w:r>
        <w:r w:rsidR="00613D12" w:rsidRPr="004C02B5">
          <w:rPr>
            <w:rStyle w:val="Hyperlink"/>
            <w:noProof/>
            <w:w w:val="110"/>
            <w:rtl/>
          </w:rPr>
          <w:t xml:space="preserve"> </w:t>
        </w:r>
        <w:r w:rsidR="00613D12" w:rsidRPr="004C02B5">
          <w:rPr>
            <w:rStyle w:val="Hyperlink"/>
            <w:rFonts w:hint="cs"/>
            <w:noProof/>
            <w:w w:val="110"/>
            <w:rtl/>
          </w:rPr>
          <w:t>المعلومات</w:t>
        </w:r>
        <w:r w:rsidR="002E490D">
          <w:rPr>
            <w:rStyle w:val="Hyperlink"/>
            <w:noProof/>
            <w:w w:val="110"/>
            <w:rtl/>
          </w:rPr>
          <w:tab/>
        </w:r>
        <w:r w:rsidR="00613D12">
          <w:rPr>
            <w:noProof/>
            <w:webHidden/>
            <w:rtl/>
          </w:rPr>
          <w:tab/>
        </w:r>
        <w:r w:rsidR="00613D12" w:rsidRPr="00BC26D2">
          <w:rPr>
            <w:rFonts w:cs="Times New Roman"/>
            <w:noProof/>
            <w:webHidden/>
            <w:szCs w:val="22"/>
            <w:rtl/>
          </w:rPr>
          <w:fldChar w:fldCharType="begin"/>
        </w:r>
        <w:r w:rsidR="00613D12" w:rsidRPr="00BC26D2">
          <w:rPr>
            <w:rFonts w:cs="Times New Roman"/>
            <w:noProof/>
            <w:webHidden/>
            <w:szCs w:val="22"/>
            <w:rtl/>
          </w:rPr>
          <w:instrText xml:space="preserve"> </w:instrText>
        </w:r>
        <w:r w:rsidR="00613D12" w:rsidRPr="00BC26D2">
          <w:rPr>
            <w:rFonts w:cs="Times New Roman"/>
            <w:noProof/>
            <w:webHidden/>
            <w:szCs w:val="22"/>
          </w:rPr>
          <w:instrText>PAGEREF</w:instrText>
        </w:r>
        <w:r w:rsidR="00613D12" w:rsidRPr="00BC26D2">
          <w:rPr>
            <w:rFonts w:cs="Times New Roman"/>
            <w:noProof/>
            <w:webHidden/>
            <w:szCs w:val="22"/>
            <w:rtl/>
          </w:rPr>
          <w:instrText xml:space="preserve"> _</w:instrText>
        </w:r>
        <w:r w:rsidR="00613D12" w:rsidRPr="00BC26D2">
          <w:rPr>
            <w:rFonts w:cs="Times New Roman"/>
            <w:noProof/>
            <w:webHidden/>
            <w:szCs w:val="22"/>
          </w:rPr>
          <w:instrText>Toc436903714 \h</w:instrText>
        </w:r>
        <w:r w:rsidR="00613D12" w:rsidRPr="00BC26D2">
          <w:rPr>
            <w:rFonts w:cs="Times New Roman"/>
            <w:noProof/>
            <w:webHidden/>
            <w:szCs w:val="22"/>
            <w:rtl/>
          </w:rPr>
          <w:instrText xml:space="preserve"> </w:instrText>
        </w:r>
        <w:r w:rsidR="00613D12" w:rsidRPr="00BC26D2">
          <w:rPr>
            <w:rFonts w:cs="Times New Roman"/>
            <w:noProof/>
            <w:webHidden/>
            <w:szCs w:val="22"/>
            <w:rtl/>
          </w:rPr>
        </w:r>
        <w:r w:rsidR="00613D12" w:rsidRPr="00BC26D2">
          <w:rPr>
            <w:rFonts w:cs="Times New Roman"/>
            <w:noProof/>
            <w:webHidden/>
            <w:szCs w:val="22"/>
            <w:rtl/>
          </w:rPr>
          <w:fldChar w:fldCharType="separate"/>
        </w:r>
        <w:r w:rsidR="001402DC">
          <w:rPr>
            <w:rFonts w:cs="Times New Roman"/>
            <w:noProof/>
            <w:webHidden/>
            <w:szCs w:val="22"/>
            <w:rtl/>
          </w:rPr>
          <w:t>122</w:t>
        </w:r>
        <w:r w:rsidR="00613D12" w:rsidRPr="00BC26D2">
          <w:rPr>
            <w:rFonts w:cs="Times New Roman"/>
            <w:noProof/>
            <w:webHidden/>
            <w:szCs w:val="22"/>
            <w:rtl/>
          </w:rPr>
          <w:fldChar w:fldCharType="end"/>
        </w:r>
      </w:hyperlink>
    </w:p>
    <w:p w:rsidR="00613D12" w:rsidRDefault="00753FA5" w:rsidP="00E305E6">
      <w:pPr>
        <w:pStyle w:val="TOC1"/>
        <w:rPr>
          <w:rFonts w:asciiTheme="minorHAnsi" w:hAnsiTheme="minorHAnsi" w:cstheme="minorBidi"/>
          <w:noProof/>
          <w:szCs w:val="22"/>
          <w:rtl/>
        </w:rPr>
      </w:pPr>
      <w:hyperlink w:anchor="_Toc436903715" w:history="1">
        <w:r w:rsidR="00613D12" w:rsidRPr="004C02B5">
          <w:rPr>
            <w:rStyle w:val="Hyperlink"/>
            <w:rFonts w:hint="cs"/>
            <w:noProof/>
            <w:rtl/>
          </w:rPr>
          <w:t>القـرار</w:t>
        </w:r>
        <w:r w:rsidR="00613D12" w:rsidRPr="004C02B5">
          <w:rPr>
            <w:rStyle w:val="Hyperlink"/>
            <w:noProof/>
            <w:rtl/>
          </w:rPr>
          <w:t xml:space="preserve"> </w:t>
        </w:r>
        <w:r w:rsidR="00613D12" w:rsidRPr="004C02B5">
          <w:rPr>
            <w:rStyle w:val="Hyperlink"/>
            <w:noProof/>
          </w:rPr>
          <w:t>ITU</w:t>
        </w:r>
        <w:r w:rsidR="00E305E6" w:rsidRPr="00E305E6">
          <w:rPr>
            <w:rStyle w:val="Hyperlink"/>
            <w:noProof/>
          </w:rPr>
          <w:sym w:font="Symbol" w:char="F02D"/>
        </w:r>
        <w:r w:rsidR="00613D12" w:rsidRPr="004C02B5">
          <w:rPr>
            <w:rStyle w:val="Hyperlink"/>
            <w:noProof/>
          </w:rPr>
          <w:t>R 62-1</w:t>
        </w:r>
        <w:r w:rsidR="00613D12">
          <w:rPr>
            <w:noProof/>
            <w:webHidden/>
            <w:rtl/>
          </w:rPr>
          <w:tab/>
        </w:r>
      </w:hyperlink>
      <w:hyperlink w:anchor="_Toc436903716" w:history="1">
        <w:r w:rsidR="00613D12" w:rsidRPr="004C02B5">
          <w:rPr>
            <w:rStyle w:val="Hyperlink"/>
            <w:rFonts w:hint="cs"/>
            <w:noProof/>
            <w:rtl/>
          </w:rPr>
          <w:t>الدراسات</w:t>
        </w:r>
        <w:r w:rsidR="00613D12" w:rsidRPr="004C02B5">
          <w:rPr>
            <w:rStyle w:val="Hyperlink"/>
            <w:noProof/>
            <w:rtl/>
          </w:rPr>
          <w:t xml:space="preserve"> </w:t>
        </w:r>
        <w:r w:rsidR="00613D12" w:rsidRPr="004C02B5">
          <w:rPr>
            <w:rStyle w:val="Hyperlink"/>
            <w:rFonts w:hint="cs"/>
            <w:noProof/>
            <w:rtl/>
          </w:rPr>
          <w:t>المتعلقة</w:t>
        </w:r>
        <w:r w:rsidR="00613D12" w:rsidRPr="004C02B5">
          <w:rPr>
            <w:rStyle w:val="Hyperlink"/>
            <w:noProof/>
            <w:rtl/>
          </w:rPr>
          <w:t xml:space="preserve"> </w:t>
        </w:r>
        <w:r w:rsidR="00613D12" w:rsidRPr="004C02B5">
          <w:rPr>
            <w:rStyle w:val="Hyperlink"/>
            <w:rFonts w:hint="cs"/>
            <w:noProof/>
            <w:rtl/>
          </w:rPr>
          <w:t>باختبارات</w:t>
        </w:r>
        <w:r w:rsidR="00613D12" w:rsidRPr="004C02B5">
          <w:rPr>
            <w:rStyle w:val="Hyperlink"/>
            <w:noProof/>
            <w:rtl/>
          </w:rPr>
          <w:t xml:space="preserve"> </w:t>
        </w:r>
        <w:r w:rsidR="00613D12" w:rsidRPr="004C02B5">
          <w:rPr>
            <w:rStyle w:val="Hyperlink"/>
            <w:rFonts w:hint="cs"/>
            <w:noProof/>
            <w:rtl/>
          </w:rPr>
          <w:t>المطابقة</w:t>
        </w:r>
        <w:r w:rsidR="00613D12" w:rsidRPr="004C02B5">
          <w:rPr>
            <w:rStyle w:val="Hyperlink"/>
            <w:noProof/>
            <w:rtl/>
          </w:rPr>
          <w:t xml:space="preserve"> </w:t>
        </w:r>
        <w:r w:rsidR="00613D12" w:rsidRPr="004C02B5">
          <w:rPr>
            <w:rStyle w:val="Hyperlink"/>
            <w:rFonts w:hint="cs"/>
            <w:noProof/>
            <w:rtl/>
          </w:rPr>
          <w:t>مع</w:t>
        </w:r>
        <w:r w:rsidR="00613D12" w:rsidRPr="004C02B5">
          <w:rPr>
            <w:rStyle w:val="Hyperlink"/>
            <w:noProof/>
            <w:rtl/>
          </w:rPr>
          <w:t xml:space="preserve"> </w:t>
        </w:r>
        <w:r w:rsidR="00613D12" w:rsidRPr="004C02B5">
          <w:rPr>
            <w:rStyle w:val="Hyperlink"/>
            <w:rFonts w:hint="cs"/>
            <w:noProof/>
            <w:rtl/>
          </w:rPr>
          <w:t>توصيات</w:t>
        </w:r>
        <w:r w:rsidR="00613D12" w:rsidRPr="004C02B5">
          <w:rPr>
            <w:rStyle w:val="Hyperlink"/>
            <w:noProof/>
            <w:rtl/>
          </w:rPr>
          <w:t xml:space="preserve"> </w:t>
        </w:r>
        <w:r w:rsidR="00613D12" w:rsidRPr="004C02B5">
          <w:rPr>
            <w:rStyle w:val="Hyperlink"/>
            <w:rFonts w:hint="cs"/>
            <w:noProof/>
            <w:rtl/>
          </w:rPr>
          <w:t>قطاع</w:t>
        </w:r>
        <w:r w:rsidR="00613D12" w:rsidRPr="004C02B5">
          <w:rPr>
            <w:rStyle w:val="Hyperlink"/>
            <w:noProof/>
            <w:rtl/>
          </w:rPr>
          <w:t xml:space="preserve"> </w:t>
        </w:r>
        <w:r w:rsidR="00613D12" w:rsidRPr="004C02B5">
          <w:rPr>
            <w:rStyle w:val="Hyperlink"/>
            <w:rFonts w:hint="cs"/>
            <w:noProof/>
            <w:rtl/>
          </w:rPr>
          <w:t>الاتصالات</w:t>
        </w:r>
        <w:r w:rsidR="00613D12" w:rsidRPr="004C02B5">
          <w:rPr>
            <w:rStyle w:val="Hyperlink"/>
            <w:noProof/>
            <w:rtl/>
          </w:rPr>
          <w:t xml:space="preserve"> </w:t>
        </w:r>
        <w:r w:rsidR="00613D12" w:rsidRPr="004C02B5">
          <w:rPr>
            <w:rStyle w:val="Hyperlink"/>
            <w:rFonts w:hint="cs"/>
            <w:noProof/>
            <w:rtl/>
          </w:rPr>
          <w:t>الراديوية</w:t>
        </w:r>
        <w:r w:rsidR="00613D12" w:rsidRPr="004C02B5">
          <w:rPr>
            <w:rStyle w:val="Hyperlink"/>
            <w:noProof/>
            <w:rtl/>
          </w:rPr>
          <w:t xml:space="preserve"> </w:t>
        </w:r>
        <w:r w:rsidR="00613D12" w:rsidRPr="004C02B5">
          <w:rPr>
            <w:rStyle w:val="Hyperlink"/>
            <w:rFonts w:hint="cs"/>
            <w:noProof/>
            <w:rtl/>
          </w:rPr>
          <w:t>وقابلية</w:t>
        </w:r>
        <w:r w:rsidR="00613D12" w:rsidRPr="004C02B5">
          <w:rPr>
            <w:rStyle w:val="Hyperlink"/>
            <w:noProof/>
            <w:rtl/>
          </w:rPr>
          <w:t xml:space="preserve"> </w:t>
        </w:r>
        <w:r w:rsidR="00613D12" w:rsidRPr="004C02B5">
          <w:rPr>
            <w:rStyle w:val="Hyperlink"/>
            <w:rFonts w:hint="cs"/>
            <w:noProof/>
            <w:rtl/>
          </w:rPr>
          <w:t>التشغيل</w:t>
        </w:r>
        <w:r w:rsidR="00613D12" w:rsidRPr="004C02B5">
          <w:rPr>
            <w:rStyle w:val="Hyperlink"/>
            <w:noProof/>
            <w:rtl/>
          </w:rPr>
          <w:t xml:space="preserve"> </w:t>
        </w:r>
        <w:r w:rsidR="00613D12" w:rsidRPr="004C02B5">
          <w:rPr>
            <w:rStyle w:val="Hyperlink"/>
            <w:rFonts w:hint="cs"/>
            <w:noProof/>
            <w:rtl/>
          </w:rPr>
          <w:t>البيني</w:t>
        </w:r>
        <w:r w:rsidR="00613D12" w:rsidRPr="004C02B5">
          <w:rPr>
            <w:rStyle w:val="Hyperlink"/>
            <w:noProof/>
            <w:rtl/>
          </w:rPr>
          <w:t xml:space="preserve"> </w:t>
        </w:r>
        <w:r w:rsidR="00613D12" w:rsidRPr="004C02B5">
          <w:rPr>
            <w:rStyle w:val="Hyperlink"/>
            <w:rFonts w:hint="cs"/>
            <w:noProof/>
            <w:rtl/>
          </w:rPr>
          <w:t>لتجهيزات</w:t>
        </w:r>
        <w:r w:rsidR="00613D12" w:rsidRPr="004C02B5">
          <w:rPr>
            <w:rStyle w:val="Hyperlink"/>
            <w:noProof/>
            <w:rtl/>
          </w:rPr>
          <w:t xml:space="preserve"> </w:t>
        </w:r>
        <w:r w:rsidR="00613D12" w:rsidRPr="004C02B5">
          <w:rPr>
            <w:rStyle w:val="Hyperlink"/>
            <w:rFonts w:hint="cs"/>
            <w:noProof/>
            <w:rtl/>
          </w:rPr>
          <w:t>وأنظمة</w:t>
        </w:r>
        <w:r w:rsidR="00613D12" w:rsidRPr="004C02B5">
          <w:rPr>
            <w:rStyle w:val="Hyperlink"/>
            <w:noProof/>
            <w:rtl/>
          </w:rPr>
          <w:t xml:space="preserve"> </w:t>
        </w:r>
        <w:r w:rsidR="00613D12" w:rsidRPr="004C02B5">
          <w:rPr>
            <w:rStyle w:val="Hyperlink"/>
            <w:rFonts w:hint="cs"/>
            <w:noProof/>
            <w:rtl/>
          </w:rPr>
          <w:t>الاتصالات</w:t>
        </w:r>
        <w:r w:rsidR="00613D12" w:rsidRPr="004C02B5">
          <w:rPr>
            <w:rStyle w:val="Hyperlink"/>
            <w:noProof/>
            <w:rtl/>
          </w:rPr>
          <w:t xml:space="preserve"> </w:t>
        </w:r>
        <w:r w:rsidR="00613D12" w:rsidRPr="004C02B5">
          <w:rPr>
            <w:rStyle w:val="Hyperlink"/>
            <w:rFonts w:hint="cs"/>
            <w:noProof/>
            <w:rtl/>
          </w:rPr>
          <w:t>الراديوية</w:t>
        </w:r>
        <w:r w:rsidR="002E490D">
          <w:rPr>
            <w:rStyle w:val="Hyperlink"/>
            <w:noProof/>
            <w:rtl/>
          </w:rPr>
          <w:tab/>
        </w:r>
        <w:r w:rsidR="00613D12">
          <w:rPr>
            <w:noProof/>
            <w:webHidden/>
            <w:rtl/>
          </w:rPr>
          <w:tab/>
        </w:r>
        <w:r w:rsidR="00613D12" w:rsidRPr="00BC26D2">
          <w:rPr>
            <w:rFonts w:cs="Times New Roman"/>
            <w:noProof/>
            <w:webHidden/>
            <w:szCs w:val="22"/>
            <w:rtl/>
          </w:rPr>
          <w:fldChar w:fldCharType="begin"/>
        </w:r>
        <w:r w:rsidR="00613D12" w:rsidRPr="00BC26D2">
          <w:rPr>
            <w:rFonts w:cs="Times New Roman"/>
            <w:noProof/>
            <w:webHidden/>
            <w:szCs w:val="22"/>
            <w:rtl/>
          </w:rPr>
          <w:instrText xml:space="preserve"> </w:instrText>
        </w:r>
        <w:r w:rsidR="00613D12" w:rsidRPr="00BC26D2">
          <w:rPr>
            <w:rFonts w:cs="Times New Roman"/>
            <w:noProof/>
            <w:webHidden/>
            <w:szCs w:val="22"/>
          </w:rPr>
          <w:instrText>PAGEREF</w:instrText>
        </w:r>
        <w:r w:rsidR="00613D12" w:rsidRPr="00BC26D2">
          <w:rPr>
            <w:rFonts w:cs="Times New Roman"/>
            <w:noProof/>
            <w:webHidden/>
            <w:szCs w:val="22"/>
            <w:rtl/>
          </w:rPr>
          <w:instrText xml:space="preserve"> _</w:instrText>
        </w:r>
        <w:r w:rsidR="00613D12" w:rsidRPr="00BC26D2">
          <w:rPr>
            <w:rFonts w:cs="Times New Roman"/>
            <w:noProof/>
            <w:webHidden/>
            <w:szCs w:val="22"/>
          </w:rPr>
          <w:instrText>Toc436903716 \h</w:instrText>
        </w:r>
        <w:r w:rsidR="00613D12" w:rsidRPr="00BC26D2">
          <w:rPr>
            <w:rFonts w:cs="Times New Roman"/>
            <w:noProof/>
            <w:webHidden/>
            <w:szCs w:val="22"/>
            <w:rtl/>
          </w:rPr>
          <w:instrText xml:space="preserve"> </w:instrText>
        </w:r>
        <w:r w:rsidR="00613D12" w:rsidRPr="00BC26D2">
          <w:rPr>
            <w:rFonts w:cs="Times New Roman"/>
            <w:noProof/>
            <w:webHidden/>
            <w:szCs w:val="22"/>
            <w:rtl/>
          </w:rPr>
        </w:r>
        <w:r w:rsidR="00613D12" w:rsidRPr="00BC26D2">
          <w:rPr>
            <w:rFonts w:cs="Times New Roman"/>
            <w:noProof/>
            <w:webHidden/>
            <w:szCs w:val="22"/>
            <w:rtl/>
          </w:rPr>
          <w:fldChar w:fldCharType="separate"/>
        </w:r>
        <w:r w:rsidR="001402DC">
          <w:rPr>
            <w:rFonts w:cs="Times New Roman"/>
            <w:noProof/>
            <w:webHidden/>
            <w:szCs w:val="22"/>
            <w:rtl/>
          </w:rPr>
          <w:t>124</w:t>
        </w:r>
        <w:r w:rsidR="00613D12" w:rsidRPr="00BC26D2">
          <w:rPr>
            <w:rFonts w:cs="Times New Roman"/>
            <w:noProof/>
            <w:webHidden/>
            <w:szCs w:val="22"/>
            <w:rtl/>
          </w:rPr>
          <w:fldChar w:fldCharType="end"/>
        </w:r>
      </w:hyperlink>
    </w:p>
    <w:p w:rsidR="00613D12" w:rsidRDefault="00753FA5" w:rsidP="00E305E6">
      <w:pPr>
        <w:pStyle w:val="TOC1"/>
        <w:rPr>
          <w:rFonts w:asciiTheme="minorHAnsi" w:hAnsiTheme="minorHAnsi" w:cstheme="minorBidi"/>
          <w:noProof/>
          <w:szCs w:val="22"/>
          <w:rtl/>
        </w:rPr>
      </w:pPr>
      <w:hyperlink w:anchor="_Toc436903717" w:history="1">
        <w:r w:rsidR="00613D12" w:rsidRPr="004C02B5">
          <w:rPr>
            <w:rStyle w:val="Hyperlink"/>
            <w:rFonts w:hint="cs"/>
            <w:noProof/>
            <w:rtl/>
            <w:lang w:bidi="ar-SY"/>
          </w:rPr>
          <w:t>القرار</w:t>
        </w:r>
        <w:r w:rsidR="00613D12" w:rsidRPr="004C02B5">
          <w:rPr>
            <w:rStyle w:val="Hyperlink"/>
            <w:noProof/>
            <w:rtl/>
            <w:lang w:bidi="ar-SY"/>
          </w:rPr>
          <w:t xml:space="preserve"> </w:t>
        </w:r>
        <w:r w:rsidR="00613D12" w:rsidRPr="004C02B5">
          <w:rPr>
            <w:rStyle w:val="Hyperlink"/>
            <w:noProof/>
            <w:lang w:bidi="ar-SY"/>
          </w:rPr>
          <w:t>ITU</w:t>
        </w:r>
        <w:r w:rsidR="00E305E6" w:rsidRPr="00E305E6">
          <w:rPr>
            <w:rStyle w:val="Hyperlink"/>
            <w:noProof/>
            <w:lang w:bidi="ar-SY"/>
          </w:rPr>
          <w:sym w:font="Symbol" w:char="F02D"/>
        </w:r>
        <w:r w:rsidR="00613D12" w:rsidRPr="004C02B5">
          <w:rPr>
            <w:rStyle w:val="Hyperlink"/>
            <w:noProof/>
            <w:lang w:bidi="ar-SY"/>
          </w:rPr>
          <w:t>R 64</w:t>
        </w:r>
        <w:r w:rsidR="00613D12">
          <w:rPr>
            <w:noProof/>
            <w:webHidden/>
            <w:rtl/>
          </w:rPr>
          <w:tab/>
        </w:r>
      </w:hyperlink>
      <w:hyperlink w:anchor="_Toc436903718" w:history="1">
        <w:r w:rsidR="00613D12" w:rsidRPr="004C02B5">
          <w:rPr>
            <w:rStyle w:val="Hyperlink"/>
            <w:rFonts w:hint="cs"/>
            <w:noProof/>
            <w:rtl/>
            <w:lang w:val="en-GB"/>
          </w:rPr>
          <w:t>مبادئ</w:t>
        </w:r>
        <w:r w:rsidR="00613D12" w:rsidRPr="004C02B5">
          <w:rPr>
            <w:rStyle w:val="Hyperlink"/>
            <w:noProof/>
            <w:rtl/>
            <w:lang w:val="en-GB"/>
          </w:rPr>
          <w:t xml:space="preserve"> </w:t>
        </w:r>
        <w:r w:rsidR="00613D12" w:rsidRPr="004C02B5">
          <w:rPr>
            <w:rStyle w:val="Hyperlink"/>
            <w:rFonts w:hint="cs"/>
            <w:noProof/>
            <w:rtl/>
            <w:lang w:val="en-GB"/>
          </w:rPr>
          <w:t>توجيهية</w:t>
        </w:r>
        <w:r w:rsidR="00613D12" w:rsidRPr="004C02B5">
          <w:rPr>
            <w:rStyle w:val="Hyperlink"/>
            <w:noProof/>
            <w:rtl/>
            <w:lang w:val="en-GB"/>
          </w:rPr>
          <w:t xml:space="preserve"> </w:t>
        </w:r>
        <w:r w:rsidR="00613D12" w:rsidRPr="004C02B5">
          <w:rPr>
            <w:rStyle w:val="Hyperlink"/>
            <w:rFonts w:hint="cs"/>
            <w:noProof/>
            <w:rtl/>
            <w:lang w:val="en-GB"/>
          </w:rPr>
          <w:t>لإدارة</w:t>
        </w:r>
        <w:r w:rsidR="00613D12" w:rsidRPr="004C02B5">
          <w:rPr>
            <w:rStyle w:val="Hyperlink"/>
            <w:noProof/>
            <w:rtl/>
            <w:lang w:val="en-GB"/>
          </w:rPr>
          <w:t xml:space="preserve"> </w:t>
        </w:r>
        <w:r w:rsidR="00613D12" w:rsidRPr="004C02B5">
          <w:rPr>
            <w:rStyle w:val="Hyperlink"/>
            <w:rFonts w:hint="cs"/>
            <w:noProof/>
            <w:rtl/>
            <w:lang w:val="en-GB"/>
          </w:rPr>
          <w:t>التشغيل</w:t>
        </w:r>
        <w:r w:rsidR="00613D12" w:rsidRPr="004C02B5">
          <w:rPr>
            <w:rStyle w:val="Hyperlink"/>
            <w:noProof/>
            <w:rtl/>
            <w:lang w:val="en-GB"/>
          </w:rPr>
          <w:t xml:space="preserve"> </w:t>
        </w:r>
        <w:r w:rsidR="00613D12" w:rsidRPr="004C02B5">
          <w:rPr>
            <w:rStyle w:val="Hyperlink"/>
            <w:rFonts w:hint="cs"/>
            <w:noProof/>
            <w:rtl/>
            <w:lang w:val="en-GB"/>
          </w:rPr>
          <w:t>غير</w:t>
        </w:r>
        <w:r w:rsidR="00613D12" w:rsidRPr="004C02B5">
          <w:rPr>
            <w:rStyle w:val="Hyperlink"/>
            <w:noProof/>
            <w:rtl/>
            <w:lang w:val="en-GB"/>
          </w:rPr>
          <w:t xml:space="preserve"> </w:t>
        </w:r>
        <w:r w:rsidR="00613D12" w:rsidRPr="004C02B5">
          <w:rPr>
            <w:rStyle w:val="Hyperlink"/>
            <w:rFonts w:hint="cs"/>
            <w:noProof/>
            <w:rtl/>
            <w:lang w:val="en-GB"/>
          </w:rPr>
          <w:t>المرخص</w:t>
        </w:r>
        <w:r w:rsidR="00613D12" w:rsidRPr="004C02B5">
          <w:rPr>
            <w:rStyle w:val="Hyperlink"/>
            <w:noProof/>
            <w:rtl/>
            <w:lang w:val="en-GB"/>
          </w:rPr>
          <w:t xml:space="preserve"> </w:t>
        </w:r>
        <w:r w:rsidR="00613D12" w:rsidRPr="004C02B5">
          <w:rPr>
            <w:rStyle w:val="Hyperlink"/>
            <w:rFonts w:hint="cs"/>
            <w:noProof/>
            <w:rtl/>
            <w:lang w:val="en-GB"/>
          </w:rPr>
          <w:t>به</w:t>
        </w:r>
        <w:r w:rsidR="00613D12" w:rsidRPr="004C02B5">
          <w:rPr>
            <w:rStyle w:val="Hyperlink"/>
            <w:noProof/>
            <w:rtl/>
            <w:lang w:val="en-GB"/>
          </w:rPr>
          <w:t xml:space="preserve"> </w:t>
        </w:r>
        <w:r w:rsidR="00613D12" w:rsidRPr="004C02B5">
          <w:rPr>
            <w:rStyle w:val="Hyperlink"/>
            <w:rFonts w:hint="cs"/>
            <w:noProof/>
            <w:rtl/>
            <w:lang w:val="en-GB"/>
          </w:rPr>
          <w:t>للمحطات</w:t>
        </w:r>
        <w:r w:rsidR="00613D12" w:rsidRPr="004C02B5">
          <w:rPr>
            <w:rStyle w:val="Hyperlink"/>
            <w:noProof/>
            <w:rtl/>
            <w:lang w:val="en-GB"/>
          </w:rPr>
          <w:t xml:space="preserve"> </w:t>
        </w:r>
        <w:r w:rsidR="00613D12" w:rsidRPr="004C02B5">
          <w:rPr>
            <w:rStyle w:val="Hyperlink"/>
            <w:rFonts w:hint="cs"/>
            <w:noProof/>
            <w:rtl/>
            <w:lang w:val="en-GB"/>
          </w:rPr>
          <w:t>الأرضية</w:t>
        </w:r>
        <w:r w:rsidR="00613D12" w:rsidRPr="004C02B5">
          <w:rPr>
            <w:rStyle w:val="Hyperlink"/>
            <w:noProof/>
            <w:rtl/>
            <w:lang w:val="en-GB"/>
          </w:rPr>
          <w:t xml:space="preserve"> </w:t>
        </w:r>
        <w:r w:rsidR="00613D12" w:rsidRPr="004C02B5">
          <w:rPr>
            <w:rStyle w:val="Hyperlink"/>
            <w:rFonts w:hint="cs"/>
            <w:noProof/>
            <w:rtl/>
            <w:lang w:val="en-GB"/>
          </w:rPr>
          <w:t>الطرفية</w:t>
        </w:r>
        <w:r w:rsidR="002E490D">
          <w:rPr>
            <w:rStyle w:val="Hyperlink"/>
            <w:noProof/>
            <w:rtl/>
            <w:lang w:val="en-GB"/>
          </w:rPr>
          <w:tab/>
        </w:r>
        <w:r w:rsidR="00613D12">
          <w:rPr>
            <w:noProof/>
            <w:webHidden/>
            <w:rtl/>
          </w:rPr>
          <w:tab/>
        </w:r>
        <w:r w:rsidR="00613D12" w:rsidRPr="00BC26D2">
          <w:rPr>
            <w:rFonts w:cs="Times New Roman"/>
            <w:noProof/>
            <w:webHidden/>
            <w:szCs w:val="22"/>
            <w:rtl/>
          </w:rPr>
          <w:fldChar w:fldCharType="begin"/>
        </w:r>
        <w:r w:rsidR="00613D12" w:rsidRPr="00BC26D2">
          <w:rPr>
            <w:rFonts w:cs="Times New Roman"/>
            <w:noProof/>
            <w:webHidden/>
            <w:szCs w:val="22"/>
            <w:rtl/>
          </w:rPr>
          <w:instrText xml:space="preserve"> </w:instrText>
        </w:r>
        <w:r w:rsidR="00613D12" w:rsidRPr="00BC26D2">
          <w:rPr>
            <w:rFonts w:cs="Times New Roman"/>
            <w:noProof/>
            <w:webHidden/>
            <w:szCs w:val="22"/>
          </w:rPr>
          <w:instrText>PAGEREF</w:instrText>
        </w:r>
        <w:r w:rsidR="00613D12" w:rsidRPr="00BC26D2">
          <w:rPr>
            <w:rFonts w:cs="Times New Roman"/>
            <w:noProof/>
            <w:webHidden/>
            <w:szCs w:val="22"/>
            <w:rtl/>
          </w:rPr>
          <w:instrText xml:space="preserve"> _</w:instrText>
        </w:r>
        <w:r w:rsidR="00613D12" w:rsidRPr="00BC26D2">
          <w:rPr>
            <w:rFonts w:cs="Times New Roman"/>
            <w:noProof/>
            <w:webHidden/>
            <w:szCs w:val="22"/>
          </w:rPr>
          <w:instrText>Toc436903718 \h</w:instrText>
        </w:r>
        <w:r w:rsidR="00613D12" w:rsidRPr="00BC26D2">
          <w:rPr>
            <w:rFonts w:cs="Times New Roman"/>
            <w:noProof/>
            <w:webHidden/>
            <w:szCs w:val="22"/>
            <w:rtl/>
          </w:rPr>
          <w:instrText xml:space="preserve"> </w:instrText>
        </w:r>
        <w:r w:rsidR="00613D12" w:rsidRPr="00BC26D2">
          <w:rPr>
            <w:rFonts w:cs="Times New Roman"/>
            <w:noProof/>
            <w:webHidden/>
            <w:szCs w:val="22"/>
            <w:rtl/>
          </w:rPr>
        </w:r>
        <w:r w:rsidR="00613D12" w:rsidRPr="00BC26D2">
          <w:rPr>
            <w:rFonts w:cs="Times New Roman"/>
            <w:noProof/>
            <w:webHidden/>
            <w:szCs w:val="22"/>
            <w:rtl/>
          </w:rPr>
          <w:fldChar w:fldCharType="separate"/>
        </w:r>
        <w:r w:rsidR="001402DC">
          <w:rPr>
            <w:rFonts w:cs="Times New Roman"/>
            <w:noProof/>
            <w:webHidden/>
            <w:szCs w:val="22"/>
            <w:rtl/>
          </w:rPr>
          <w:t>126</w:t>
        </w:r>
        <w:r w:rsidR="00613D12" w:rsidRPr="00BC26D2">
          <w:rPr>
            <w:rFonts w:cs="Times New Roman"/>
            <w:noProof/>
            <w:webHidden/>
            <w:szCs w:val="22"/>
            <w:rtl/>
          </w:rPr>
          <w:fldChar w:fldCharType="end"/>
        </w:r>
      </w:hyperlink>
    </w:p>
    <w:p w:rsidR="00613D12" w:rsidRDefault="00753FA5" w:rsidP="00E305E6">
      <w:pPr>
        <w:pStyle w:val="TOC1"/>
        <w:rPr>
          <w:rFonts w:asciiTheme="minorHAnsi" w:hAnsiTheme="minorHAnsi" w:cstheme="minorBidi"/>
          <w:noProof/>
          <w:szCs w:val="22"/>
          <w:rtl/>
        </w:rPr>
      </w:pPr>
      <w:hyperlink w:anchor="_Toc436903719" w:history="1">
        <w:r w:rsidR="00613D12" w:rsidRPr="004C02B5">
          <w:rPr>
            <w:rStyle w:val="Hyperlink"/>
            <w:rFonts w:hint="cs"/>
            <w:noProof/>
            <w:rtl/>
          </w:rPr>
          <w:t>القرار</w:t>
        </w:r>
        <w:r w:rsidR="00613D12" w:rsidRPr="004C02B5">
          <w:rPr>
            <w:rStyle w:val="Hyperlink"/>
            <w:noProof/>
            <w:rtl/>
          </w:rPr>
          <w:t xml:space="preserve"> </w:t>
        </w:r>
        <w:r w:rsidR="00613D12" w:rsidRPr="004C02B5">
          <w:rPr>
            <w:rStyle w:val="Hyperlink"/>
            <w:noProof/>
          </w:rPr>
          <w:t>ITU</w:t>
        </w:r>
        <w:r w:rsidR="00E305E6" w:rsidRPr="00E305E6">
          <w:rPr>
            <w:rStyle w:val="Hyperlink"/>
            <w:noProof/>
          </w:rPr>
          <w:sym w:font="Symbol" w:char="F02D"/>
        </w:r>
        <w:r w:rsidR="00613D12" w:rsidRPr="004C02B5">
          <w:rPr>
            <w:rStyle w:val="Hyperlink"/>
            <w:noProof/>
          </w:rPr>
          <w:t>R 65</w:t>
        </w:r>
        <w:r w:rsidR="00613D12">
          <w:rPr>
            <w:noProof/>
            <w:webHidden/>
            <w:rtl/>
          </w:rPr>
          <w:tab/>
        </w:r>
      </w:hyperlink>
      <w:hyperlink w:anchor="_Toc436903720" w:history="1">
        <w:r w:rsidR="00613D12" w:rsidRPr="004C02B5">
          <w:rPr>
            <w:rStyle w:val="Hyperlink"/>
            <w:rFonts w:hint="cs"/>
            <w:noProof/>
            <w:rtl/>
          </w:rPr>
          <w:t>المبادئ</w:t>
        </w:r>
        <w:r w:rsidR="00613D12" w:rsidRPr="004C02B5">
          <w:rPr>
            <w:rStyle w:val="Hyperlink"/>
            <w:noProof/>
            <w:rtl/>
          </w:rPr>
          <w:t xml:space="preserve"> </w:t>
        </w:r>
        <w:r w:rsidR="00613D12" w:rsidRPr="004C02B5">
          <w:rPr>
            <w:rStyle w:val="Hyperlink"/>
            <w:rFonts w:hint="cs"/>
            <w:noProof/>
            <w:rtl/>
          </w:rPr>
          <w:t>المتعلقة</w:t>
        </w:r>
        <w:r w:rsidR="00613D12" w:rsidRPr="004C02B5">
          <w:rPr>
            <w:rStyle w:val="Hyperlink"/>
            <w:noProof/>
            <w:rtl/>
          </w:rPr>
          <w:t xml:space="preserve"> </w:t>
        </w:r>
        <w:r w:rsidR="00613D12" w:rsidRPr="004C02B5">
          <w:rPr>
            <w:rStyle w:val="Hyperlink"/>
            <w:rFonts w:hint="cs"/>
            <w:noProof/>
            <w:rtl/>
          </w:rPr>
          <w:t>بعملية</w:t>
        </w:r>
        <w:r w:rsidR="00613D12" w:rsidRPr="004C02B5">
          <w:rPr>
            <w:rStyle w:val="Hyperlink"/>
            <w:noProof/>
            <w:rtl/>
          </w:rPr>
          <w:t xml:space="preserve"> </w:t>
        </w:r>
        <w:r w:rsidR="00613D12" w:rsidRPr="004C02B5">
          <w:rPr>
            <w:rStyle w:val="Hyperlink"/>
            <w:rFonts w:hint="cs"/>
            <w:noProof/>
            <w:rtl/>
          </w:rPr>
          <w:t>التطوير</w:t>
        </w:r>
        <w:r w:rsidR="00613D12" w:rsidRPr="004C02B5">
          <w:rPr>
            <w:rStyle w:val="Hyperlink"/>
            <w:noProof/>
            <w:rtl/>
          </w:rPr>
          <w:t xml:space="preserve"> </w:t>
        </w:r>
        <w:r w:rsidR="00613D12" w:rsidRPr="004C02B5">
          <w:rPr>
            <w:rStyle w:val="Hyperlink"/>
            <w:rFonts w:hint="cs"/>
            <w:noProof/>
            <w:rtl/>
          </w:rPr>
          <w:t>المستقبلي</w:t>
        </w:r>
        <w:r w:rsidR="00613D12" w:rsidRPr="004C02B5">
          <w:rPr>
            <w:rStyle w:val="Hyperlink"/>
            <w:noProof/>
            <w:rtl/>
          </w:rPr>
          <w:t xml:space="preserve"> </w:t>
        </w:r>
        <w:r w:rsidR="00613D12" w:rsidRPr="004C02B5">
          <w:rPr>
            <w:rStyle w:val="Hyperlink"/>
            <w:rFonts w:hint="cs"/>
            <w:noProof/>
            <w:rtl/>
          </w:rPr>
          <w:t>للاتصالات</w:t>
        </w:r>
        <w:r w:rsidR="00613D12" w:rsidRPr="004C02B5">
          <w:rPr>
            <w:rStyle w:val="Hyperlink"/>
            <w:noProof/>
            <w:rtl/>
          </w:rPr>
          <w:t xml:space="preserve"> </w:t>
        </w:r>
        <w:r w:rsidR="00613D12" w:rsidRPr="004C02B5">
          <w:rPr>
            <w:rStyle w:val="Hyperlink"/>
            <w:rFonts w:hint="cs"/>
            <w:noProof/>
            <w:rtl/>
          </w:rPr>
          <w:t>المتنقلة</w:t>
        </w:r>
        <w:r w:rsidR="00613D12" w:rsidRPr="004C02B5">
          <w:rPr>
            <w:rStyle w:val="Hyperlink"/>
            <w:noProof/>
            <w:rtl/>
          </w:rPr>
          <w:t xml:space="preserve"> </w:t>
        </w:r>
        <w:r w:rsidR="00613D12" w:rsidRPr="004C02B5">
          <w:rPr>
            <w:rStyle w:val="Hyperlink"/>
            <w:rFonts w:hint="cs"/>
            <w:noProof/>
            <w:rtl/>
          </w:rPr>
          <w:t>الدولية</w:t>
        </w:r>
        <w:r w:rsidR="00613D12" w:rsidRPr="004C02B5">
          <w:rPr>
            <w:rStyle w:val="Hyperlink"/>
            <w:noProof/>
            <w:rtl/>
          </w:rPr>
          <w:t xml:space="preserve"> </w:t>
        </w:r>
        <w:r w:rsidR="00613D12" w:rsidRPr="004C02B5">
          <w:rPr>
            <w:rStyle w:val="Hyperlink"/>
            <w:rFonts w:hint="cs"/>
            <w:noProof/>
            <w:rtl/>
          </w:rPr>
          <w:t>لعام</w:t>
        </w:r>
        <w:r w:rsidR="00613D12" w:rsidRPr="004C02B5">
          <w:rPr>
            <w:rStyle w:val="Hyperlink"/>
            <w:noProof/>
            <w:rtl/>
          </w:rPr>
          <w:t> </w:t>
        </w:r>
        <w:r w:rsidR="00613D12" w:rsidRPr="004C02B5">
          <w:rPr>
            <w:rStyle w:val="Hyperlink"/>
            <w:noProof/>
          </w:rPr>
          <w:t>2020</w:t>
        </w:r>
        <w:r w:rsidR="00613D12" w:rsidRPr="004C02B5">
          <w:rPr>
            <w:rStyle w:val="Hyperlink"/>
            <w:noProof/>
            <w:rtl/>
          </w:rPr>
          <w:t xml:space="preserve"> </w:t>
        </w:r>
        <w:r w:rsidR="00613D12" w:rsidRPr="004C02B5">
          <w:rPr>
            <w:rStyle w:val="Hyperlink"/>
            <w:rFonts w:hint="cs"/>
            <w:noProof/>
            <w:rtl/>
          </w:rPr>
          <w:t>وما</w:t>
        </w:r>
        <w:r w:rsidR="00613D12" w:rsidRPr="004C02B5">
          <w:rPr>
            <w:rStyle w:val="Hyperlink"/>
            <w:noProof/>
            <w:rtl/>
          </w:rPr>
          <w:t xml:space="preserve"> </w:t>
        </w:r>
        <w:r w:rsidR="00613D12" w:rsidRPr="004C02B5">
          <w:rPr>
            <w:rStyle w:val="Hyperlink"/>
            <w:rFonts w:hint="cs"/>
            <w:noProof/>
            <w:rtl/>
          </w:rPr>
          <w:t>بعده</w:t>
        </w:r>
        <w:r w:rsidR="002E490D">
          <w:rPr>
            <w:rStyle w:val="Hyperlink"/>
            <w:noProof/>
            <w:rtl/>
          </w:rPr>
          <w:tab/>
        </w:r>
        <w:r w:rsidR="00613D12">
          <w:rPr>
            <w:noProof/>
            <w:webHidden/>
            <w:rtl/>
          </w:rPr>
          <w:tab/>
        </w:r>
        <w:r w:rsidR="00613D12" w:rsidRPr="00BC26D2">
          <w:rPr>
            <w:rFonts w:cs="Times New Roman"/>
            <w:noProof/>
            <w:webHidden/>
            <w:szCs w:val="22"/>
            <w:rtl/>
          </w:rPr>
          <w:fldChar w:fldCharType="begin"/>
        </w:r>
        <w:r w:rsidR="00613D12" w:rsidRPr="00BC26D2">
          <w:rPr>
            <w:rFonts w:cs="Times New Roman"/>
            <w:noProof/>
            <w:webHidden/>
            <w:szCs w:val="22"/>
            <w:rtl/>
          </w:rPr>
          <w:instrText xml:space="preserve"> </w:instrText>
        </w:r>
        <w:r w:rsidR="00613D12" w:rsidRPr="00BC26D2">
          <w:rPr>
            <w:rFonts w:cs="Times New Roman"/>
            <w:noProof/>
            <w:webHidden/>
            <w:szCs w:val="22"/>
          </w:rPr>
          <w:instrText>PAGEREF</w:instrText>
        </w:r>
        <w:r w:rsidR="00613D12" w:rsidRPr="00BC26D2">
          <w:rPr>
            <w:rFonts w:cs="Times New Roman"/>
            <w:noProof/>
            <w:webHidden/>
            <w:szCs w:val="22"/>
            <w:rtl/>
          </w:rPr>
          <w:instrText xml:space="preserve"> _</w:instrText>
        </w:r>
        <w:r w:rsidR="00613D12" w:rsidRPr="00BC26D2">
          <w:rPr>
            <w:rFonts w:cs="Times New Roman"/>
            <w:noProof/>
            <w:webHidden/>
            <w:szCs w:val="22"/>
          </w:rPr>
          <w:instrText>Toc436903720 \h</w:instrText>
        </w:r>
        <w:r w:rsidR="00613D12" w:rsidRPr="00BC26D2">
          <w:rPr>
            <w:rFonts w:cs="Times New Roman"/>
            <w:noProof/>
            <w:webHidden/>
            <w:szCs w:val="22"/>
            <w:rtl/>
          </w:rPr>
          <w:instrText xml:space="preserve"> </w:instrText>
        </w:r>
        <w:r w:rsidR="00613D12" w:rsidRPr="00BC26D2">
          <w:rPr>
            <w:rFonts w:cs="Times New Roman"/>
            <w:noProof/>
            <w:webHidden/>
            <w:szCs w:val="22"/>
            <w:rtl/>
          </w:rPr>
        </w:r>
        <w:r w:rsidR="00613D12" w:rsidRPr="00BC26D2">
          <w:rPr>
            <w:rFonts w:cs="Times New Roman"/>
            <w:noProof/>
            <w:webHidden/>
            <w:szCs w:val="22"/>
            <w:rtl/>
          </w:rPr>
          <w:fldChar w:fldCharType="separate"/>
        </w:r>
        <w:r w:rsidR="001402DC">
          <w:rPr>
            <w:rFonts w:cs="Times New Roman"/>
            <w:noProof/>
            <w:webHidden/>
            <w:szCs w:val="22"/>
            <w:rtl/>
          </w:rPr>
          <w:t>128</w:t>
        </w:r>
        <w:r w:rsidR="00613D12" w:rsidRPr="00BC26D2">
          <w:rPr>
            <w:rFonts w:cs="Times New Roman"/>
            <w:noProof/>
            <w:webHidden/>
            <w:szCs w:val="22"/>
            <w:rtl/>
          </w:rPr>
          <w:fldChar w:fldCharType="end"/>
        </w:r>
      </w:hyperlink>
    </w:p>
    <w:p w:rsidR="00613D12" w:rsidRDefault="00753FA5" w:rsidP="00E305E6">
      <w:pPr>
        <w:pStyle w:val="TOC1"/>
        <w:rPr>
          <w:rFonts w:asciiTheme="minorHAnsi" w:hAnsiTheme="minorHAnsi" w:cstheme="minorBidi"/>
          <w:noProof/>
          <w:szCs w:val="22"/>
          <w:rtl/>
        </w:rPr>
      </w:pPr>
      <w:hyperlink w:anchor="_Toc436903721" w:history="1">
        <w:r w:rsidR="00613D12" w:rsidRPr="004C02B5">
          <w:rPr>
            <w:rStyle w:val="Hyperlink"/>
            <w:rFonts w:hint="cs"/>
            <w:noProof/>
            <w:rtl/>
          </w:rPr>
          <w:t>القرار</w:t>
        </w:r>
        <w:r w:rsidR="00613D12" w:rsidRPr="004C02B5">
          <w:rPr>
            <w:rStyle w:val="Hyperlink"/>
            <w:noProof/>
            <w:rtl/>
          </w:rPr>
          <w:t xml:space="preserve"> </w:t>
        </w:r>
        <w:r w:rsidR="00613D12" w:rsidRPr="004C02B5">
          <w:rPr>
            <w:rStyle w:val="Hyperlink"/>
            <w:noProof/>
          </w:rPr>
          <w:t>ITU</w:t>
        </w:r>
        <w:r w:rsidR="00E305E6" w:rsidRPr="00E305E6">
          <w:rPr>
            <w:rStyle w:val="Hyperlink"/>
            <w:noProof/>
          </w:rPr>
          <w:sym w:font="Symbol" w:char="F02D"/>
        </w:r>
        <w:r w:rsidR="00613D12" w:rsidRPr="004C02B5">
          <w:rPr>
            <w:rStyle w:val="Hyperlink"/>
            <w:noProof/>
          </w:rPr>
          <w:t>R 66</w:t>
        </w:r>
        <w:r w:rsidR="00613D12">
          <w:rPr>
            <w:noProof/>
            <w:webHidden/>
            <w:rtl/>
          </w:rPr>
          <w:tab/>
        </w:r>
      </w:hyperlink>
      <w:hyperlink w:anchor="_Toc436903722" w:history="1">
        <w:r w:rsidR="00613D12" w:rsidRPr="004C02B5">
          <w:rPr>
            <w:rStyle w:val="Hyperlink"/>
            <w:rFonts w:hint="cs"/>
            <w:noProof/>
            <w:rtl/>
          </w:rPr>
          <w:t>الدراسات</w:t>
        </w:r>
        <w:r w:rsidR="00613D12" w:rsidRPr="004C02B5">
          <w:rPr>
            <w:rStyle w:val="Hyperlink"/>
            <w:noProof/>
            <w:rtl/>
          </w:rPr>
          <w:t xml:space="preserve"> </w:t>
        </w:r>
        <w:r w:rsidR="00613D12" w:rsidRPr="004C02B5">
          <w:rPr>
            <w:rStyle w:val="Hyperlink"/>
            <w:rFonts w:hint="cs"/>
            <w:noProof/>
            <w:rtl/>
          </w:rPr>
          <w:t>المتعلقة</w:t>
        </w:r>
        <w:r w:rsidR="00613D12" w:rsidRPr="004C02B5">
          <w:rPr>
            <w:rStyle w:val="Hyperlink"/>
            <w:noProof/>
            <w:rtl/>
          </w:rPr>
          <w:t xml:space="preserve"> </w:t>
        </w:r>
        <w:r w:rsidR="00613D12" w:rsidRPr="004C02B5">
          <w:rPr>
            <w:rStyle w:val="Hyperlink"/>
            <w:rFonts w:hint="cs"/>
            <w:noProof/>
            <w:rtl/>
          </w:rPr>
          <w:t>بالأنظمة</w:t>
        </w:r>
        <w:r w:rsidR="00613D12" w:rsidRPr="004C02B5">
          <w:rPr>
            <w:rStyle w:val="Hyperlink"/>
            <w:noProof/>
            <w:rtl/>
          </w:rPr>
          <w:t xml:space="preserve"> </w:t>
        </w:r>
        <w:r w:rsidR="00613D12" w:rsidRPr="004C02B5">
          <w:rPr>
            <w:rStyle w:val="Hyperlink"/>
            <w:rFonts w:hint="cs"/>
            <w:noProof/>
            <w:rtl/>
          </w:rPr>
          <w:t>والتطبيقات</w:t>
        </w:r>
        <w:r w:rsidR="00613D12" w:rsidRPr="004C02B5">
          <w:rPr>
            <w:rStyle w:val="Hyperlink"/>
            <w:noProof/>
            <w:rtl/>
          </w:rPr>
          <w:t xml:space="preserve"> </w:t>
        </w:r>
        <w:r w:rsidR="00613D12" w:rsidRPr="004C02B5">
          <w:rPr>
            <w:rStyle w:val="Hyperlink"/>
            <w:rFonts w:hint="cs"/>
            <w:noProof/>
            <w:rtl/>
          </w:rPr>
          <w:t>اللاسلكية</w:t>
        </w:r>
        <w:r w:rsidR="00613D12" w:rsidRPr="004C02B5">
          <w:rPr>
            <w:rStyle w:val="Hyperlink"/>
            <w:noProof/>
            <w:rtl/>
          </w:rPr>
          <w:t xml:space="preserve"> </w:t>
        </w:r>
        <w:r w:rsidR="00613D12" w:rsidRPr="004C02B5">
          <w:rPr>
            <w:rStyle w:val="Hyperlink"/>
            <w:rFonts w:hint="cs"/>
            <w:noProof/>
            <w:rtl/>
          </w:rPr>
          <w:t>لتطوير</w:t>
        </w:r>
        <w:r w:rsidR="00613D12" w:rsidRPr="004C02B5">
          <w:rPr>
            <w:rStyle w:val="Hyperlink"/>
            <w:noProof/>
            <w:rtl/>
          </w:rPr>
          <w:t xml:space="preserve"> </w:t>
        </w:r>
        <w:r w:rsidR="00613D12" w:rsidRPr="004C02B5">
          <w:rPr>
            <w:rStyle w:val="Hyperlink"/>
            <w:rFonts w:hint="cs"/>
            <w:noProof/>
            <w:rtl/>
          </w:rPr>
          <w:t>إنترنت</w:t>
        </w:r>
        <w:r w:rsidR="00613D12" w:rsidRPr="004C02B5">
          <w:rPr>
            <w:rStyle w:val="Hyperlink"/>
            <w:noProof/>
            <w:rtl/>
          </w:rPr>
          <w:t xml:space="preserve"> </w:t>
        </w:r>
        <w:r w:rsidR="00613D12" w:rsidRPr="004C02B5">
          <w:rPr>
            <w:rStyle w:val="Hyperlink"/>
            <w:rFonts w:hint="cs"/>
            <w:noProof/>
            <w:rtl/>
          </w:rPr>
          <w:t>الأشياء</w:t>
        </w:r>
        <w:r w:rsidR="00613D12" w:rsidRPr="004C02B5">
          <w:rPr>
            <w:rStyle w:val="Hyperlink"/>
            <w:noProof/>
            <w:rtl/>
          </w:rPr>
          <w:t xml:space="preserve"> </w:t>
        </w:r>
        <w:r w:rsidR="00613D12" w:rsidRPr="004C02B5">
          <w:rPr>
            <w:rStyle w:val="Hyperlink"/>
            <w:noProof/>
          </w:rPr>
          <w:t>(IoT)</w:t>
        </w:r>
        <w:r w:rsidR="002E490D">
          <w:rPr>
            <w:rStyle w:val="Hyperlink"/>
            <w:noProof/>
            <w:rtl/>
          </w:rPr>
          <w:tab/>
        </w:r>
        <w:r w:rsidR="00613D12">
          <w:rPr>
            <w:noProof/>
            <w:webHidden/>
            <w:rtl/>
          </w:rPr>
          <w:tab/>
        </w:r>
        <w:r w:rsidR="00613D12" w:rsidRPr="00BC26D2">
          <w:rPr>
            <w:rFonts w:cs="Times New Roman"/>
            <w:noProof/>
            <w:webHidden/>
            <w:szCs w:val="22"/>
            <w:rtl/>
          </w:rPr>
          <w:fldChar w:fldCharType="begin"/>
        </w:r>
        <w:r w:rsidR="00613D12" w:rsidRPr="00BC26D2">
          <w:rPr>
            <w:rFonts w:cs="Times New Roman"/>
            <w:noProof/>
            <w:webHidden/>
            <w:szCs w:val="22"/>
            <w:rtl/>
          </w:rPr>
          <w:instrText xml:space="preserve"> </w:instrText>
        </w:r>
        <w:r w:rsidR="00613D12" w:rsidRPr="00BC26D2">
          <w:rPr>
            <w:rFonts w:cs="Times New Roman"/>
            <w:noProof/>
            <w:webHidden/>
            <w:szCs w:val="22"/>
          </w:rPr>
          <w:instrText>PAGEREF</w:instrText>
        </w:r>
        <w:r w:rsidR="00613D12" w:rsidRPr="00BC26D2">
          <w:rPr>
            <w:rFonts w:cs="Times New Roman"/>
            <w:noProof/>
            <w:webHidden/>
            <w:szCs w:val="22"/>
            <w:rtl/>
          </w:rPr>
          <w:instrText xml:space="preserve"> _</w:instrText>
        </w:r>
        <w:r w:rsidR="00613D12" w:rsidRPr="00BC26D2">
          <w:rPr>
            <w:rFonts w:cs="Times New Roman"/>
            <w:noProof/>
            <w:webHidden/>
            <w:szCs w:val="22"/>
          </w:rPr>
          <w:instrText>Toc436903722 \h</w:instrText>
        </w:r>
        <w:r w:rsidR="00613D12" w:rsidRPr="00BC26D2">
          <w:rPr>
            <w:rFonts w:cs="Times New Roman"/>
            <w:noProof/>
            <w:webHidden/>
            <w:szCs w:val="22"/>
            <w:rtl/>
          </w:rPr>
          <w:instrText xml:space="preserve"> </w:instrText>
        </w:r>
        <w:r w:rsidR="00613D12" w:rsidRPr="00BC26D2">
          <w:rPr>
            <w:rFonts w:cs="Times New Roman"/>
            <w:noProof/>
            <w:webHidden/>
            <w:szCs w:val="22"/>
            <w:rtl/>
          </w:rPr>
        </w:r>
        <w:r w:rsidR="00613D12" w:rsidRPr="00BC26D2">
          <w:rPr>
            <w:rFonts w:cs="Times New Roman"/>
            <w:noProof/>
            <w:webHidden/>
            <w:szCs w:val="22"/>
            <w:rtl/>
          </w:rPr>
          <w:fldChar w:fldCharType="separate"/>
        </w:r>
        <w:r w:rsidR="001402DC">
          <w:rPr>
            <w:rFonts w:cs="Times New Roman"/>
            <w:noProof/>
            <w:webHidden/>
            <w:szCs w:val="22"/>
            <w:rtl/>
          </w:rPr>
          <w:t>131</w:t>
        </w:r>
        <w:r w:rsidR="00613D12" w:rsidRPr="00BC26D2">
          <w:rPr>
            <w:rFonts w:cs="Times New Roman"/>
            <w:noProof/>
            <w:webHidden/>
            <w:szCs w:val="22"/>
            <w:rtl/>
          </w:rPr>
          <w:fldChar w:fldCharType="end"/>
        </w:r>
      </w:hyperlink>
    </w:p>
    <w:p w:rsidR="00613D12" w:rsidRDefault="00753FA5" w:rsidP="00E305E6">
      <w:pPr>
        <w:pStyle w:val="TOC1"/>
        <w:rPr>
          <w:rFonts w:asciiTheme="minorHAnsi" w:hAnsiTheme="minorHAnsi" w:cstheme="minorBidi"/>
          <w:noProof/>
          <w:szCs w:val="22"/>
          <w:rtl/>
        </w:rPr>
      </w:pPr>
      <w:hyperlink w:anchor="_Toc436903723" w:history="1">
        <w:r w:rsidR="00613D12" w:rsidRPr="004C02B5">
          <w:rPr>
            <w:rStyle w:val="Hyperlink"/>
            <w:rFonts w:hint="cs"/>
            <w:noProof/>
            <w:rtl/>
            <w:lang w:bidi="ar-EG"/>
          </w:rPr>
          <w:t>القرار</w:t>
        </w:r>
        <w:r w:rsidR="00613D12" w:rsidRPr="004C02B5">
          <w:rPr>
            <w:rStyle w:val="Hyperlink"/>
            <w:noProof/>
            <w:rtl/>
            <w:lang w:bidi="ar"/>
          </w:rPr>
          <w:t xml:space="preserve"> </w:t>
        </w:r>
        <w:r w:rsidR="00613D12" w:rsidRPr="004C02B5">
          <w:rPr>
            <w:rStyle w:val="Hyperlink"/>
            <w:noProof/>
            <w:lang w:bidi="ar"/>
          </w:rPr>
          <w:t>ITU</w:t>
        </w:r>
        <w:r w:rsidR="00E305E6" w:rsidRPr="00E305E6">
          <w:rPr>
            <w:rStyle w:val="Hyperlink"/>
            <w:noProof/>
            <w:lang w:bidi="ar"/>
          </w:rPr>
          <w:sym w:font="Symbol" w:char="F02D"/>
        </w:r>
        <w:r w:rsidR="00613D12" w:rsidRPr="004C02B5">
          <w:rPr>
            <w:rStyle w:val="Hyperlink"/>
            <w:noProof/>
            <w:lang w:bidi="ar"/>
          </w:rPr>
          <w:t>R 67</w:t>
        </w:r>
        <w:r w:rsidR="00613D12">
          <w:rPr>
            <w:noProof/>
            <w:webHidden/>
            <w:rtl/>
          </w:rPr>
          <w:tab/>
        </w:r>
      </w:hyperlink>
      <w:hyperlink w:anchor="_Toc436903724" w:history="1">
        <w:r w:rsidR="00613D12" w:rsidRPr="004C02B5">
          <w:rPr>
            <w:rStyle w:val="Hyperlink"/>
            <w:rFonts w:hint="cs"/>
            <w:noProof/>
            <w:rtl/>
          </w:rPr>
          <w:t>نفاذ</w:t>
        </w:r>
        <w:r w:rsidR="00613D12" w:rsidRPr="004C02B5">
          <w:rPr>
            <w:rStyle w:val="Hyperlink"/>
            <w:noProof/>
            <w:rtl/>
          </w:rPr>
          <w:t xml:space="preserve"> </w:t>
        </w:r>
        <w:r w:rsidR="00613D12" w:rsidRPr="004C02B5">
          <w:rPr>
            <w:rStyle w:val="Hyperlink"/>
            <w:rFonts w:hint="cs"/>
            <w:noProof/>
            <w:rtl/>
          </w:rPr>
          <w:t>الأشخاص</w:t>
        </w:r>
        <w:r w:rsidR="00613D12" w:rsidRPr="004C02B5">
          <w:rPr>
            <w:rStyle w:val="Hyperlink"/>
            <w:noProof/>
            <w:rtl/>
          </w:rPr>
          <w:t xml:space="preserve"> </w:t>
        </w:r>
        <w:r w:rsidR="00613D12" w:rsidRPr="004C02B5">
          <w:rPr>
            <w:rStyle w:val="Hyperlink"/>
            <w:rFonts w:hint="cs"/>
            <w:noProof/>
            <w:rtl/>
          </w:rPr>
          <w:t>ذوي</w:t>
        </w:r>
        <w:r w:rsidR="00613D12" w:rsidRPr="004C02B5">
          <w:rPr>
            <w:rStyle w:val="Hyperlink"/>
            <w:noProof/>
            <w:rtl/>
          </w:rPr>
          <w:t xml:space="preserve"> </w:t>
        </w:r>
        <w:r w:rsidR="00613D12" w:rsidRPr="004C02B5">
          <w:rPr>
            <w:rStyle w:val="Hyperlink"/>
            <w:rFonts w:hint="cs"/>
            <w:noProof/>
            <w:rtl/>
          </w:rPr>
          <w:t>الإعاقة</w:t>
        </w:r>
        <w:r w:rsidR="00613D12" w:rsidRPr="004C02B5">
          <w:rPr>
            <w:rStyle w:val="Hyperlink"/>
            <w:noProof/>
            <w:rtl/>
          </w:rPr>
          <w:t xml:space="preserve"> </w:t>
        </w:r>
        <w:r w:rsidR="00613D12" w:rsidRPr="004C02B5">
          <w:rPr>
            <w:rStyle w:val="Hyperlink"/>
            <w:rFonts w:hint="cs"/>
            <w:noProof/>
            <w:rtl/>
          </w:rPr>
          <w:t>والأشخاص</w:t>
        </w:r>
        <w:r w:rsidR="00613D12" w:rsidRPr="004C02B5">
          <w:rPr>
            <w:rStyle w:val="Hyperlink"/>
            <w:noProof/>
            <w:rtl/>
          </w:rPr>
          <w:t xml:space="preserve"> </w:t>
        </w:r>
        <w:r w:rsidR="00613D12" w:rsidRPr="004C02B5">
          <w:rPr>
            <w:rStyle w:val="Hyperlink"/>
            <w:rFonts w:hint="cs"/>
            <w:noProof/>
            <w:rtl/>
          </w:rPr>
          <w:t>ذوي</w:t>
        </w:r>
        <w:r w:rsidR="00613D12" w:rsidRPr="004C02B5">
          <w:rPr>
            <w:rStyle w:val="Hyperlink"/>
            <w:noProof/>
            <w:rtl/>
          </w:rPr>
          <w:t xml:space="preserve"> </w:t>
        </w:r>
        <w:r w:rsidR="00613D12" w:rsidRPr="004C02B5">
          <w:rPr>
            <w:rStyle w:val="Hyperlink"/>
            <w:rFonts w:hint="cs"/>
            <w:noProof/>
            <w:rtl/>
          </w:rPr>
          <w:t>الاحتياجات</w:t>
        </w:r>
        <w:r w:rsidR="00613D12" w:rsidRPr="004C02B5">
          <w:rPr>
            <w:rStyle w:val="Hyperlink"/>
            <w:noProof/>
            <w:rtl/>
          </w:rPr>
          <w:t xml:space="preserve"> </w:t>
        </w:r>
        <w:r w:rsidR="00613D12" w:rsidRPr="004C02B5">
          <w:rPr>
            <w:rStyle w:val="Hyperlink"/>
            <w:rFonts w:hint="cs"/>
            <w:noProof/>
            <w:rtl/>
          </w:rPr>
          <w:t>المحددة</w:t>
        </w:r>
        <w:r w:rsidR="00613D12" w:rsidRPr="004C02B5">
          <w:rPr>
            <w:rStyle w:val="Hyperlink"/>
            <w:noProof/>
            <w:rtl/>
          </w:rPr>
          <w:t xml:space="preserve"> </w:t>
        </w:r>
        <w:r w:rsidR="00613D12" w:rsidRPr="004C02B5">
          <w:rPr>
            <w:rStyle w:val="Hyperlink"/>
            <w:rFonts w:hint="cs"/>
            <w:noProof/>
            <w:rtl/>
          </w:rPr>
          <w:t>إلى</w:t>
        </w:r>
        <w:r w:rsidR="00613D12" w:rsidRPr="004C02B5">
          <w:rPr>
            <w:rStyle w:val="Hyperlink"/>
            <w:noProof/>
            <w:rtl/>
          </w:rPr>
          <w:t xml:space="preserve"> </w:t>
        </w:r>
        <w:r w:rsidR="00613D12" w:rsidRPr="004C02B5">
          <w:rPr>
            <w:rStyle w:val="Hyperlink"/>
            <w:rFonts w:hint="cs"/>
            <w:noProof/>
            <w:rtl/>
          </w:rPr>
          <w:t>الاتصالات</w:t>
        </w:r>
        <w:r w:rsidR="00613D12" w:rsidRPr="004C02B5">
          <w:rPr>
            <w:rStyle w:val="Hyperlink"/>
            <w:noProof/>
            <w:rtl/>
          </w:rPr>
          <w:t>/</w:t>
        </w:r>
        <w:r w:rsidR="00613D12" w:rsidRPr="004C02B5">
          <w:rPr>
            <w:rStyle w:val="Hyperlink"/>
            <w:rFonts w:hint="cs"/>
            <w:noProof/>
            <w:rtl/>
          </w:rPr>
          <w:t>تكنولوجيا</w:t>
        </w:r>
        <w:r w:rsidR="00613D12" w:rsidRPr="004C02B5">
          <w:rPr>
            <w:rStyle w:val="Hyperlink"/>
            <w:noProof/>
            <w:rtl/>
          </w:rPr>
          <w:t xml:space="preserve"> </w:t>
        </w:r>
        <w:r w:rsidR="00613D12" w:rsidRPr="004C02B5">
          <w:rPr>
            <w:rStyle w:val="Hyperlink"/>
            <w:rFonts w:hint="cs"/>
            <w:noProof/>
            <w:rtl/>
          </w:rPr>
          <w:t>المعلومات</w:t>
        </w:r>
        <w:r w:rsidR="00613D12" w:rsidRPr="004C02B5">
          <w:rPr>
            <w:rStyle w:val="Hyperlink"/>
            <w:noProof/>
            <w:rtl/>
          </w:rPr>
          <w:t xml:space="preserve"> </w:t>
        </w:r>
        <w:r w:rsidR="00613D12" w:rsidRPr="004C02B5">
          <w:rPr>
            <w:rStyle w:val="Hyperlink"/>
            <w:rFonts w:hint="cs"/>
            <w:noProof/>
            <w:rtl/>
          </w:rPr>
          <w:t>والاتصالات</w:t>
        </w:r>
        <w:r w:rsidR="002E490D">
          <w:rPr>
            <w:rStyle w:val="Hyperlink"/>
            <w:noProof/>
            <w:rtl/>
          </w:rPr>
          <w:tab/>
        </w:r>
        <w:r w:rsidR="00613D12">
          <w:rPr>
            <w:noProof/>
            <w:webHidden/>
            <w:rtl/>
          </w:rPr>
          <w:tab/>
        </w:r>
        <w:r w:rsidR="00613D12" w:rsidRPr="00BC26D2">
          <w:rPr>
            <w:rFonts w:cs="Times New Roman"/>
            <w:noProof/>
            <w:webHidden/>
            <w:szCs w:val="22"/>
            <w:rtl/>
          </w:rPr>
          <w:fldChar w:fldCharType="begin"/>
        </w:r>
        <w:r w:rsidR="00613D12" w:rsidRPr="00BC26D2">
          <w:rPr>
            <w:rFonts w:cs="Times New Roman"/>
            <w:noProof/>
            <w:webHidden/>
            <w:szCs w:val="22"/>
            <w:rtl/>
          </w:rPr>
          <w:instrText xml:space="preserve"> </w:instrText>
        </w:r>
        <w:r w:rsidR="00613D12" w:rsidRPr="00BC26D2">
          <w:rPr>
            <w:rFonts w:cs="Times New Roman"/>
            <w:noProof/>
            <w:webHidden/>
            <w:szCs w:val="22"/>
          </w:rPr>
          <w:instrText>PAGEREF</w:instrText>
        </w:r>
        <w:r w:rsidR="00613D12" w:rsidRPr="00BC26D2">
          <w:rPr>
            <w:rFonts w:cs="Times New Roman"/>
            <w:noProof/>
            <w:webHidden/>
            <w:szCs w:val="22"/>
            <w:rtl/>
          </w:rPr>
          <w:instrText xml:space="preserve"> _</w:instrText>
        </w:r>
        <w:r w:rsidR="00613D12" w:rsidRPr="00BC26D2">
          <w:rPr>
            <w:rFonts w:cs="Times New Roman"/>
            <w:noProof/>
            <w:webHidden/>
            <w:szCs w:val="22"/>
          </w:rPr>
          <w:instrText>Toc436903724 \h</w:instrText>
        </w:r>
        <w:r w:rsidR="00613D12" w:rsidRPr="00BC26D2">
          <w:rPr>
            <w:rFonts w:cs="Times New Roman"/>
            <w:noProof/>
            <w:webHidden/>
            <w:szCs w:val="22"/>
            <w:rtl/>
          </w:rPr>
          <w:instrText xml:space="preserve"> </w:instrText>
        </w:r>
        <w:r w:rsidR="00613D12" w:rsidRPr="00BC26D2">
          <w:rPr>
            <w:rFonts w:cs="Times New Roman"/>
            <w:noProof/>
            <w:webHidden/>
            <w:szCs w:val="22"/>
            <w:rtl/>
          </w:rPr>
        </w:r>
        <w:r w:rsidR="00613D12" w:rsidRPr="00BC26D2">
          <w:rPr>
            <w:rFonts w:cs="Times New Roman"/>
            <w:noProof/>
            <w:webHidden/>
            <w:szCs w:val="22"/>
            <w:rtl/>
          </w:rPr>
          <w:fldChar w:fldCharType="separate"/>
        </w:r>
        <w:r w:rsidR="001402DC">
          <w:rPr>
            <w:rFonts w:cs="Times New Roman"/>
            <w:noProof/>
            <w:webHidden/>
            <w:szCs w:val="22"/>
            <w:rtl/>
          </w:rPr>
          <w:t>133</w:t>
        </w:r>
        <w:r w:rsidR="00613D12" w:rsidRPr="00BC26D2">
          <w:rPr>
            <w:rFonts w:cs="Times New Roman"/>
            <w:noProof/>
            <w:webHidden/>
            <w:szCs w:val="22"/>
            <w:rtl/>
          </w:rPr>
          <w:fldChar w:fldCharType="end"/>
        </w:r>
      </w:hyperlink>
    </w:p>
    <w:p w:rsidR="00613D12" w:rsidRDefault="00753FA5" w:rsidP="00E305E6">
      <w:pPr>
        <w:pStyle w:val="TOC1"/>
        <w:rPr>
          <w:rFonts w:asciiTheme="minorHAnsi" w:hAnsiTheme="minorHAnsi" w:cstheme="minorBidi"/>
          <w:noProof/>
          <w:szCs w:val="22"/>
          <w:rtl/>
        </w:rPr>
      </w:pPr>
      <w:hyperlink w:anchor="_Toc436903725" w:history="1">
        <w:r w:rsidR="00613D12" w:rsidRPr="004C02B5">
          <w:rPr>
            <w:rStyle w:val="Hyperlink"/>
            <w:rFonts w:hint="cs"/>
            <w:noProof/>
            <w:rtl/>
            <w:lang w:bidi="ar-EG"/>
          </w:rPr>
          <w:t>القرار</w:t>
        </w:r>
        <w:r w:rsidR="00613D12" w:rsidRPr="004C02B5">
          <w:rPr>
            <w:rStyle w:val="Hyperlink"/>
            <w:noProof/>
            <w:rtl/>
            <w:lang w:bidi="ar-EG"/>
          </w:rPr>
          <w:t xml:space="preserve"> </w:t>
        </w:r>
        <w:r w:rsidR="00613D12" w:rsidRPr="004C02B5">
          <w:rPr>
            <w:rStyle w:val="Hyperlink"/>
            <w:noProof/>
            <w:lang w:bidi="ar-SY"/>
          </w:rPr>
          <w:t>ITU</w:t>
        </w:r>
        <w:r w:rsidR="00E305E6" w:rsidRPr="00E305E6">
          <w:rPr>
            <w:rStyle w:val="Hyperlink"/>
            <w:noProof/>
            <w:lang w:bidi="ar-SY"/>
          </w:rPr>
          <w:sym w:font="Symbol" w:char="F02D"/>
        </w:r>
        <w:r w:rsidR="00613D12" w:rsidRPr="004C02B5">
          <w:rPr>
            <w:rStyle w:val="Hyperlink"/>
            <w:noProof/>
            <w:lang w:bidi="ar-SY"/>
          </w:rPr>
          <w:t>R 68</w:t>
        </w:r>
        <w:r w:rsidR="00613D12">
          <w:rPr>
            <w:noProof/>
            <w:webHidden/>
            <w:rtl/>
          </w:rPr>
          <w:tab/>
        </w:r>
      </w:hyperlink>
      <w:hyperlink w:anchor="_Toc436903726" w:history="1">
        <w:r w:rsidR="00613D12" w:rsidRPr="004C02B5">
          <w:rPr>
            <w:rStyle w:val="Hyperlink"/>
            <w:rFonts w:hint="cs"/>
            <w:noProof/>
            <w:rtl/>
          </w:rPr>
          <w:t>النهوض</w:t>
        </w:r>
        <w:r w:rsidR="00613D12" w:rsidRPr="004C02B5">
          <w:rPr>
            <w:rStyle w:val="Hyperlink"/>
            <w:noProof/>
            <w:rtl/>
          </w:rPr>
          <w:t xml:space="preserve"> </w:t>
        </w:r>
        <w:r w:rsidR="00613D12" w:rsidRPr="004C02B5">
          <w:rPr>
            <w:rStyle w:val="Hyperlink"/>
            <w:rFonts w:hint="cs"/>
            <w:noProof/>
            <w:rtl/>
          </w:rPr>
          <w:t>بنشر</w:t>
        </w:r>
        <w:r w:rsidR="00613D12" w:rsidRPr="004C02B5">
          <w:rPr>
            <w:rStyle w:val="Hyperlink"/>
            <w:noProof/>
            <w:rtl/>
          </w:rPr>
          <w:t xml:space="preserve"> </w:t>
        </w:r>
        <w:r w:rsidR="00613D12" w:rsidRPr="004C02B5">
          <w:rPr>
            <w:rStyle w:val="Hyperlink"/>
            <w:rFonts w:hint="cs"/>
            <w:noProof/>
            <w:rtl/>
          </w:rPr>
          <w:t>المعرفة</w:t>
        </w:r>
        <w:r w:rsidR="00613D12" w:rsidRPr="004C02B5">
          <w:rPr>
            <w:rStyle w:val="Hyperlink"/>
            <w:noProof/>
            <w:rtl/>
          </w:rPr>
          <w:t xml:space="preserve"> </w:t>
        </w:r>
        <w:r w:rsidR="00613D12" w:rsidRPr="004C02B5">
          <w:rPr>
            <w:rStyle w:val="Hyperlink"/>
            <w:rFonts w:hint="cs"/>
            <w:noProof/>
            <w:rtl/>
          </w:rPr>
          <w:t>المتعلقة</w:t>
        </w:r>
        <w:r w:rsidR="00613D12" w:rsidRPr="004C02B5">
          <w:rPr>
            <w:rStyle w:val="Hyperlink"/>
            <w:noProof/>
            <w:rtl/>
          </w:rPr>
          <w:t xml:space="preserve"> </w:t>
        </w:r>
        <w:r w:rsidR="00613D12" w:rsidRPr="004C02B5">
          <w:rPr>
            <w:rStyle w:val="Hyperlink"/>
            <w:rFonts w:hint="cs"/>
            <w:noProof/>
            <w:rtl/>
          </w:rPr>
          <w:t>بالإجراءات</w:t>
        </w:r>
        <w:r w:rsidR="00613D12" w:rsidRPr="004C02B5">
          <w:rPr>
            <w:rStyle w:val="Hyperlink"/>
            <w:noProof/>
            <w:rtl/>
          </w:rPr>
          <w:t xml:space="preserve"> </w:t>
        </w:r>
        <w:r w:rsidR="00613D12" w:rsidRPr="004C02B5">
          <w:rPr>
            <w:rStyle w:val="Hyperlink"/>
            <w:rFonts w:hint="cs"/>
            <w:noProof/>
            <w:rtl/>
          </w:rPr>
          <w:t>التنظيمية</w:t>
        </w:r>
        <w:r w:rsidR="00613D12" w:rsidRPr="004C02B5">
          <w:rPr>
            <w:rStyle w:val="Hyperlink"/>
            <w:noProof/>
            <w:rtl/>
          </w:rPr>
          <w:t xml:space="preserve"> </w:t>
        </w:r>
        <w:r w:rsidR="00613D12" w:rsidRPr="004C02B5">
          <w:rPr>
            <w:rStyle w:val="Hyperlink"/>
            <w:rFonts w:hint="cs"/>
            <w:noProof/>
            <w:rtl/>
          </w:rPr>
          <w:t>المطبقة</w:t>
        </w:r>
        <w:r w:rsidR="00613D12" w:rsidRPr="004C02B5">
          <w:rPr>
            <w:rStyle w:val="Hyperlink"/>
            <w:noProof/>
            <w:rtl/>
          </w:rPr>
          <w:t xml:space="preserve"> </w:t>
        </w:r>
        <w:r w:rsidR="00613D12" w:rsidRPr="004C02B5">
          <w:rPr>
            <w:rStyle w:val="Hyperlink"/>
            <w:rFonts w:hint="cs"/>
            <w:noProof/>
            <w:rtl/>
          </w:rPr>
          <w:t>على</w:t>
        </w:r>
        <w:r w:rsidR="00613D12" w:rsidRPr="004C02B5">
          <w:rPr>
            <w:rStyle w:val="Hyperlink"/>
            <w:noProof/>
            <w:rtl/>
          </w:rPr>
          <w:t xml:space="preserve"> </w:t>
        </w:r>
        <w:r w:rsidR="00613D12" w:rsidRPr="004C02B5">
          <w:rPr>
            <w:rStyle w:val="Hyperlink"/>
            <w:rFonts w:hint="cs"/>
            <w:noProof/>
            <w:rtl/>
          </w:rPr>
          <w:t>السواتل</w:t>
        </w:r>
        <w:r w:rsidR="00613D12" w:rsidRPr="004C02B5">
          <w:rPr>
            <w:rStyle w:val="Hyperlink"/>
            <w:noProof/>
            <w:rtl/>
          </w:rPr>
          <w:t xml:space="preserve"> </w:t>
        </w:r>
        <w:r w:rsidR="00613D12" w:rsidRPr="004C02B5">
          <w:rPr>
            <w:rStyle w:val="Hyperlink"/>
            <w:rFonts w:hint="cs"/>
            <w:noProof/>
            <w:rtl/>
          </w:rPr>
          <w:t>الصغيرة،</w:t>
        </w:r>
        <w:r w:rsidR="00613D12" w:rsidRPr="004C02B5">
          <w:rPr>
            <w:rStyle w:val="Hyperlink"/>
            <w:noProof/>
            <w:rtl/>
          </w:rPr>
          <w:t xml:space="preserve"> </w:t>
        </w:r>
        <w:r w:rsidR="00613D12" w:rsidRPr="004C02B5">
          <w:rPr>
            <w:rStyle w:val="Hyperlink"/>
            <w:rFonts w:hint="cs"/>
            <w:noProof/>
            <w:rtl/>
          </w:rPr>
          <w:t>بم</w:t>
        </w:r>
        <w:r w:rsidR="00613D12" w:rsidRPr="004C02B5">
          <w:rPr>
            <w:rStyle w:val="Hyperlink"/>
            <w:rFonts w:hint="cs"/>
            <w:noProof/>
            <w:rtl/>
            <w:lang w:bidi="ar-EG"/>
          </w:rPr>
          <w:t>ا</w:t>
        </w:r>
        <w:r w:rsidR="00E305E6">
          <w:rPr>
            <w:rStyle w:val="Hyperlink"/>
            <w:noProof/>
            <w:rtl/>
          </w:rPr>
          <w:t xml:space="preserve"> </w:t>
        </w:r>
        <w:r w:rsidR="00613D12" w:rsidRPr="004C02B5">
          <w:rPr>
            <w:rStyle w:val="Hyperlink"/>
            <w:rFonts w:hint="cs"/>
            <w:noProof/>
            <w:rtl/>
          </w:rPr>
          <w:t>في</w:t>
        </w:r>
        <w:r w:rsidR="00613D12" w:rsidRPr="004C02B5">
          <w:rPr>
            <w:rStyle w:val="Hyperlink"/>
            <w:noProof/>
            <w:rtl/>
          </w:rPr>
          <w:t xml:space="preserve"> </w:t>
        </w:r>
        <w:r w:rsidR="00613D12" w:rsidRPr="004C02B5">
          <w:rPr>
            <w:rStyle w:val="Hyperlink"/>
            <w:rFonts w:hint="cs"/>
            <w:noProof/>
            <w:rtl/>
          </w:rPr>
          <w:t>ذلك</w:t>
        </w:r>
        <w:r w:rsidR="00613D12" w:rsidRPr="004C02B5">
          <w:rPr>
            <w:rStyle w:val="Hyperlink"/>
            <w:noProof/>
            <w:rtl/>
          </w:rPr>
          <w:t xml:space="preserve"> </w:t>
        </w:r>
        <w:r w:rsidR="00613D12" w:rsidRPr="004C02B5">
          <w:rPr>
            <w:rStyle w:val="Hyperlink"/>
            <w:rFonts w:hint="cs"/>
            <w:noProof/>
            <w:rtl/>
          </w:rPr>
          <w:t>السواتل</w:t>
        </w:r>
        <w:r w:rsidR="00613D12" w:rsidRPr="004C02B5">
          <w:rPr>
            <w:rStyle w:val="Hyperlink"/>
            <w:noProof/>
            <w:rtl/>
          </w:rPr>
          <w:t xml:space="preserve"> </w:t>
        </w:r>
        <w:r w:rsidR="00613D12" w:rsidRPr="004C02B5">
          <w:rPr>
            <w:rStyle w:val="Hyperlink"/>
            <w:rFonts w:hint="cs"/>
            <w:noProof/>
            <w:rtl/>
          </w:rPr>
          <w:t>الصغرى</w:t>
        </w:r>
        <w:r w:rsidR="00613D12" w:rsidRPr="004C02B5">
          <w:rPr>
            <w:rStyle w:val="Hyperlink"/>
            <w:noProof/>
            <w:rtl/>
          </w:rPr>
          <w:t xml:space="preserve"> </w:t>
        </w:r>
        <w:r w:rsidR="00613D12" w:rsidRPr="004C02B5">
          <w:rPr>
            <w:rStyle w:val="Hyperlink"/>
            <w:rFonts w:hint="cs"/>
            <w:noProof/>
            <w:rtl/>
          </w:rPr>
          <w:t>والمتناهية</w:t>
        </w:r>
        <w:r w:rsidR="00613D12" w:rsidRPr="004C02B5">
          <w:rPr>
            <w:rStyle w:val="Hyperlink"/>
            <w:noProof/>
            <w:rtl/>
          </w:rPr>
          <w:t xml:space="preserve"> </w:t>
        </w:r>
        <w:r w:rsidR="00613D12" w:rsidRPr="004C02B5">
          <w:rPr>
            <w:rStyle w:val="Hyperlink"/>
            <w:rFonts w:hint="cs"/>
            <w:noProof/>
            <w:rtl/>
          </w:rPr>
          <w:t>الصغر</w:t>
        </w:r>
        <w:r w:rsidR="002E490D">
          <w:rPr>
            <w:rStyle w:val="Hyperlink"/>
            <w:noProof/>
            <w:rtl/>
          </w:rPr>
          <w:tab/>
        </w:r>
        <w:r w:rsidR="00613D12">
          <w:rPr>
            <w:noProof/>
            <w:webHidden/>
            <w:rtl/>
          </w:rPr>
          <w:tab/>
        </w:r>
        <w:r w:rsidR="00613D12" w:rsidRPr="00BC26D2">
          <w:rPr>
            <w:rFonts w:cs="Times New Roman"/>
            <w:noProof/>
            <w:webHidden/>
            <w:szCs w:val="22"/>
            <w:rtl/>
          </w:rPr>
          <w:fldChar w:fldCharType="begin"/>
        </w:r>
        <w:r w:rsidR="00613D12" w:rsidRPr="00BC26D2">
          <w:rPr>
            <w:rFonts w:cs="Times New Roman"/>
            <w:noProof/>
            <w:webHidden/>
            <w:szCs w:val="22"/>
            <w:rtl/>
          </w:rPr>
          <w:instrText xml:space="preserve"> </w:instrText>
        </w:r>
        <w:r w:rsidR="00613D12" w:rsidRPr="00BC26D2">
          <w:rPr>
            <w:rFonts w:cs="Times New Roman"/>
            <w:noProof/>
            <w:webHidden/>
            <w:szCs w:val="22"/>
          </w:rPr>
          <w:instrText>PAGEREF</w:instrText>
        </w:r>
        <w:r w:rsidR="00613D12" w:rsidRPr="00BC26D2">
          <w:rPr>
            <w:rFonts w:cs="Times New Roman"/>
            <w:noProof/>
            <w:webHidden/>
            <w:szCs w:val="22"/>
            <w:rtl/>
          </w:rPr>
          <w:instrText xml:space="preserve"> _</w:instrText>
        </w:r>
        <w:r w:rsidR="00613D12" w:rsidRPr="00BC26D2">
          <w:rPr>
            <w:rFonts w:cs="Times New Roman"/>
            <w:noProof/>
            <w:webHidden/>
            <w:szCs w:val="22"/>
          </w:rPr>
          <w:instrText>Toc436903726 \h</w:instrText>
        </w:r>
        <w:r w:rsidR="00613D12" w:rsidRPr="00BC26D2">
          <w:rPr>
            <w:rFonts w:cs="Times New Roman"/>
            <w:noProof/>
            <w:webHidden/>
            <w:szCs w:val="22"/>
            <w:rtl/>
          </w:rPr>
          <w:instrText xml:space="preserve"> </w:instrText>
        </w:r>
        <w:r w:rsidR="00613D12" w:rsidRPr="00BC26D2">
          <w:rPr>
            <w:rFonts w:cs="Times New Roman"/>
            <w:noProof/>
            <w:webHidden/>
            <w:szCs w:val="22"/>
            <w:rtl/>
          </w:rPr>
        </w:r>
        <w:r w:rsidR="00613D12" w:rsidRPr="00BC26D2">
          <w:rPr>
            <w:rFonts w:cs="Times New Roman"/>
            <w:noProof/>
            <w:webHidden/>
            <w:szCs w:val="22"/>
            <w:rtl/>
          </w:rPr>
          <w:fldChar w:fldCharType="separate"/>
        </w:r>
        <w:r w:rsidR="001402DC">
          <w:rPr>
            <w:rFonts w:cs="Times New Roman"/>
            <w:noProof/>
            <w:webHidden/>
            <w:szCs w:val="22"/>
            <w:rtl/>
          </w:rPr>
          <w:t>136</w:t>
        </w:r>
        <w:r w:rsidR="00613D12" w:rsidRPr="00BC26D2">
          <w:rPr>
            <w:rFonts w:cs="Times New Roman"/>
            <w:noProof/>
            <w:webHidden/>
            <w:szCs w:val="22"/>
            <w:rtl/>
          </w:rPr>
          <w:fldChar w:fldCharType="end"/>
        </w:r>
      </w:hyperlink>
    </w:p>
    <w:p w:rsidR="00613D12" w:rsidRDefault="00753FA5" w:rsidP="00E305E6">
      <w:pPr>
        <w:pStyle w:val="TOC1"/>
        <w:rPr>
          <w:rFonts w:asciiTheme="minorHAnsi" w:hAnsiTheme="minorHAnsi" w:cstheme="minorBidi"/>
          <w:noProof/>
          <w:szCs w:val="22"/>
          <w:rtl/>
        </w:rPr>
      </w:pPr>
      <w:hyperlink w:anchor="_Toc436903727" w:history="1">
        <w:r w:rsidR="00613D12" w:rsidRPr="004C02B5">
          <w:rPr>
            <w:rStyle w:val="Hyperlink"/>
            <w:rFonts w:hint="cs"/>
            <w:noProof/>
            <w:rtl/>
          </w:rPr>
          <w:t>القرار</w:t>
        </w:r>
        <w:r w:rsidR="00613D12" w:rsidRPr="004C02B5">
          <w:rPr>
            <w:rStyle w:val="Hyperlink"/>
            <w:noProof/>
            <w:rtl/>
          </w:rPr>
          <w:t xml:space="preserve"> </w:t>
        </w:r>
        <w:r w:rsidR="00613D12" w:rsidRPr="004C02B5">
          <w:rPr>
            <w:rStyle w:val="Hyperlink"/>
            <w:noProof/>
          </w:rPr>
          <w:t>ITU</w:t>
        </w:r>
        <w:r w:rsidR="00E305E6" w:rsidRPr="00E305E6">
          <w:rPr>
            <w:rStyle w:val="Hyperlink"/>
            <w:noProof/>
          </w:rPr>
          <w:sym w:font="Symbol" w:char="F02D"/>
        </w:r>
        <w:r w:rsidR="00613D12" w:rsidRPr="004C02B5">
          <w:rPr>
            <w:rStyle w:val="Hyperlink"/>
            <w:noProof/>
          </w:rPr>
          <w:t>R 69</w:t>
        </w:r>
        <w:r w:rsidR="00613D12">
          <w:rPr>
            <w:noProof/>
            <w:webHidden/>
            <w:rtl/>
          </w:rPr>
          <w:tab/>
        </w:r>
      </w:hyperlink>
      <w:hyperlink w:anchor="_Toc436903728" w:history="1">
        <w:r w:rsidR="00613D12" w:rsidRPr="004C02B5">
          <w:rPr>
            <w:rStyle w:val="Hyperlink"/>
            <w:rFonts w:hint="cs"/>
            <w:noProof/>
            <w:rtl/>
          </w:rPr>
          <w:t>تطوير</w:t>
        </w:r>
        <w:r w:rsidR="00613D12" w:rsidRPr="004C02B5">
          <w:rPr>
            <w:rStyle w:val="Hyperlink"/>
            <w:noProof/>
            <w:rtl/>
          </w:rPr>
          <w:t xml:space="preserve"> </w:t>
        </w:r>
        <w:r w:rsidR="00613D12" w:rsidRPr="004C02B5">
          <w:rPr>
            <w:rStyle w:val="Hyperlink"/>
            <w:rFonts w:hint="cs"/>
            <w:noProof/>
            <w:rtl/>
          </w:rPr>
          <w:t>الاتصالات</w:t>
        </w:r>
        <w:r w:rsidR="00613D12" w:rsidRPr="004C02B5">
          <w:rPr>
            <w:rStyle w:val="Hyperlink"/>
            <w:noProof/>
            <w:rtl/>
          </w:rPr>
          <w:t xml:space="preserve"> </w:t>
        </w:r>
        <w:r w:rsidR="00613D12" w:rsidRPr="004C02B5">
          <w:rPr>
            <w:rStyle w:val="Hyperlink"/>
            <w:rFonts w:hint="cs"/>
            <w:noProof/>
            <w:rtl/>
          </w:rPr>
          <w:t>العمومية</w:t>
        </w:r>
        <w:r w:rsidR="00613D12" w:rsidRPr="004C02B5">
          <w:rPr>
            <w:rStyle w:val="Hyperlink"/>
            <w:noProof/>
            <w:rtl/>
          </w:rPr>
          <w:t xml:space="preserve"> </w:t>
        </w:r>
        <w:r w:rsidR="00613D12" w:rsidRPr="004C02B5">
          <w:rPr>
            <w:rStyle w:val="Hyperlink"/>
            <w:rFonts w:hint="cs"/>
            <w:noProof/>
            <w:rtl/>
          </w:rPr>
          <w:t>الدولية</w:t>
        </w:r>
        <w:r w:rsidR="00613D12" w:rsidRPr="004C02B5">
          <w:rPr>
            <w:rStyle w:val="Hyperlink"/>
            <w:noProof/>
            <w:rtl/>
          </w:rPr>
          <w:t xml:space="preserve"> </w:t>
        </w:r>
        <w:r w:rsidR="00613D12" w:rsidRPr="004C02B5">
          <w:rPr>
            <w:rStyle w:val="Hyperlink"/>
            <w:rFonts w:hint="cs"/>
            <w:noProof/>
            <w:rtl/>
          </w:rPr>
          <w:t>الساتلية</w:t>
        </w:r>
        <w:r w:rsidR="00613D12" w:rsidRPr="004C02B5">
          <w:rPr>
            <w:rStyle w:val="Hyperlink"/>
            <w:noProof/>
            <w:rtl/>
          </w:rPr>
          <w:t xml:space="preserve"> </w:t>
        </w:r>
        <w:r w:rsidR="00613D12" w:rsidRPr="004C02B5">
          <w:rPr>
            <w:rStyle w:val="Hyperlink"/>
            <w:rFonts w:hint="cs"/>
            <w:noProof/>
            <w:rtl/>
          </w:rPr>
          <w:t>ونشرها</w:t>
        </w:r>
        <w:r w:rsidR="00613D12" w:rsidRPr="004C02B5">
          <w:rPr>
            <w:rStyle w:val="Hyperlink"/>
            <w:noProof/>
            <w:rtl/>
          </w:rPr>
          <w:t xml:space="preserve"> </w:t>
        </w:r>
        <w:r w:rsidR="00613D12" w:rsidRPr="004C02B5">
          <w:rPr>
            <w:rStyle w:val="Hyperlink"/>
            <w:rFonts w:hint="cs"/>
            <w:noProof/>
            <w:rtl/>
          </w:rPr>
          <w:t>في</w:t>
        </w:r>
        <w:r w:rsidR="00613D12" w:rsidRPr="004C02B5">
          <w:rPr>
            <w:rStyle w:val="Hyperlink"/>
            <w:noProof/>
            <w:rtl/>
          </w:rPr>
          <w:t xml:space="preserve"> </w:t>
        </w:r>
        <w:r w:rsidR="00613D12" w:rsidRPr="004C02B5">
          <w:rPr>
            <w:rStyle w:val="Hyperlink"/>
            <w:rFonts w:hint="cs"/>
            <w:noProof/>
            <w:rtl/>
          </w:rPr>
          <w:t>البلدان</w:t>
        </w:r>
        <w:r w:rsidR="00613D12" w:rsidRPr="004C02B5">
          <w:rPr>
            <w:rStyle w:val="Hyperlink"/>
            <w:noProof/>
            <w:rtl/>
          </w:rPr>
          <w:t xml:space="preserve"> </w:t>
        </w:r>
        <w:r w:rsidR="00613D12" w:rsidRPr="004C02B5">
          <w:rPr>
            <w:rStyle w:val="Hyperlink"/>
            <w:rFonts w:hint="cs"/>
            <w:noProof/>
            <w:rtl/>
          </w:rPr>
          <w:t>النامية</w:t>
        </w:r>
        <w:r w:rsidR="002E490D">
          <w:rPr>
            <w:rStyle w:val="Hyperlink"/>
            <w:noProof/>
            <w:rtl/>
          </w:rPr>
          <w:tab/>
        </w:r>
        <w:r w:rsidR="00613D12">
          <w:rPr>
            <w:noProof/>
            <w:webHidden/>
            <w:rtl/>
          </w:rPr>
          <w:tab/>
        </w:r>
        <w:r w:rsidR="00613D12" w:rsidRPr="00BC26D2">
          <w:rPr>
            <w:rFonts w:cs="Times New Roman"/>
            <w:noProof/>
            <w:webHidden/>
            <w:szCs w:val="22"/>
            <w:rtl/>
          </w:rPr>
          <w:fldChar w:fldCharType="begin"/>
        </w:r>
        <w:r w:rsidR="00613D12" w:rsidRPr="00BC26D2">
          <w:rPr>
            <w:rFonts w:cs="Times New Roman"/>
            <w:noProof/>
            <w:webHidden/>
            <w:szCs w:val="22"/>
            <w:rtl/>
          </w:rPr>
          <w:instrText xml:space="preserve"> </w:instrText>
        </w:r>
        <w:r w:rsidR="00613D12" w:rsidRPr="00BC26D2">
          <w:rPr>
            <w:rFonts w:cs="Times New Roman"/>
            <w:noProof/>
            <w:webHidden/>
            <w:szCs w:val="22"/>
          </w:rPr>
          <w:instrText>PAGEREF</w:instrText>
        </w:r>
        <w:r w:rsidR="00613D12" w:rsidRPr="00BC26D2">
          <w:rPr>
            <w:rFonts w:cs="Times New Roman"/>
            <w:noProof/>
            <w:webHidden/>
            <w:szCs w:val="22"/>
            <w:rtl/>
          </w:rPr>
          <w:instrText xml:space="preserve"> _</w:instrText>
        </w:r>
        <w:r w:rsidR="00613D12" w:rsidRPr="00BC26D2">
          <w:rPr>
            <w:rFonts w:cs="Times New Roman"/>
            <w:noProof/>
            <w:webHidden/>
            <w:szCs w:val="22"/>
          </w:rPr>
          <w:instrText>Toc436903728 \h</w:instrText>
        </w:r>
        <w:r w:rsidR="00613D12" w:rsidRPr="00BC26D2">
          <w:rPr>
            <w:rFonts w:cs="Times New Roman"/>
            <w:noProof/>
            <w:webHidden/>
            <w:szCs w:val="22"/>
            <w:rtl/>
          </w:rPr>
          <w:instrText xml:space="preserve"> </w:instrText>
        </w:r>
        <w:r w:rsidR="00613D12" w:rsidRPr="00BC26D2">
          <w:rPr>
            <w:rFonts w:cs="Times New Roman"/>
            <w:noProof/>
            <w:webHidden/>
            <w:szCs w:val="22"/>
            <w:rtl/>
          </w:rPr>
        </w:r>
        <w:r w:rsidR="00613D12" w:rsidRPr="00BC26D2">
          <w:rPr>
            <w:rFonts w:cs="Times New Roman"/>
            <w:noProof/>
            <w:webHidden/>
            <w:szCs w:val="22"/>
            <w:rtl/>
          </w:rPr>
          <w:fldChar w:fldCharType="separate"/>
        </w:r>
        <w:r w:rsidR="001402DC">
          <w:rPr>
            <w:rFonts w:cs="Times New Roman"/>
            <w:noProof/>
            <w:webHidden/>
            <w:szCs w:val="22"/>
            <w:rtl/>
          </w:rPr>
          <w:t>138</w:t>
        </w:r>
        <w:r w:rsidR="00613D12" w:rsidRPr="00BC26D2">
          <w:rPr>
            <w:rFonts w:cs="Times New Roman"/>
            <w:noProof/>
            <w:webHidden/>
            <w:szCs w:val="22"/>
            <w:rtl/>
          </w:rPr>
          <w:fldChar w:fldCharType="end"/>
        </w:r>
      </w:hyperlink>
    </w:p>
    <w:p w:rsidR="00952CF2" w:rsidRPr="00952CF2" w:rsidRDefault="00110624" w:rsidP="0011062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leader="dot" w:pos="9213"/>
          <w:tab w:val="right" w:pos="9497"/>
        </w:tabs>
        <w:ind w:right="1276"/>
        <w:rPr>
          <w:rFonts w:ascii="Calibri" w:eastAsia="SimSun" w:hAnsi="Calibri" w:cs="Arial"/>
          <w:noProof/>
          <w:szCs w:val="22"/>
          <w:rtl/>
        </w:rPr>
      </w:pPr>
      <w:r>
        <w:rPr>
          <w:noProof/>
          <w:rtl/>
        </w:rPr>
        <w:fldChar w:fldCharType="end"/>
      </w:r>
    </w:p>
    <w:p w:rsidR="00952CF2" w:rsidRPr="00952CF2" w:rsidRDefault="00952CF2" w:rsidP="00952CF2">
      <w:pPr>
        <w:tabs>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94"/>
          <w:tab w:val="left" w:pos="1191"/>
          <w:tab w:val="left" w:pos="1588"/>
          <w:tab w:val="left" w:pos="1984"/>
        </w:tabs>
        <w:overflowPunct w:val="0"/>
        <w:autoSpaceDE w:val="0"/>
        <w:autoSpaceDN w:val="0"/>
        <w:adjustRightInd w:val="0"/>
        <w:ind w:left="1984" w:hanging="1984"/>
        <w:textAlignment w:val="baseline"/>
        <w:rPr>
          <w:rFonts w:eastAsia="SimSun"/>
          <w:rtl/>
          <w:lang w:eastAsia="en-US" w:bidi="ar-EG"/>
        </w:rPr>
        <w:sectPr w:rsidR="00952CF2" w:rsidRPr="00952CF2" w:rsidSect="00952CF2">
          <w:headerReference w:type="default" r:id="rId14"/>
          <w:footerReference w:type="even" r:id="rId15"/>
          <w:footerReference w:type="default" r:id="rId16"/>
          <w:headerReference w:type="first" r:id="rId17"/>
          <w:footerReference w:type="first" r:id="rId18"/>
          <w:footnotePr>
            <w:numRestart w:val="eachPage"/>
          </w:footnotePr>
          <w:type w:val="oddPage"/>
          <w:pgSz w:w="11907" w:h="16834" w:code="9"/>
          <w:pgMar w:top="1418" w:right="1134" w:bottom="1418" w:left="1134" w:header="720" w:footer="720" w:gutter="0"/>
          <w:paperSrc w:first="15" w:other="15"/>
          <w:pgNumType w:fmt="upperRoman" w:start="1"/>
          <w:cols w:space="720"/>
          <w:titlePg/>
          <w:bidi/>
          <w:rtlGutter/>
          <w:docGrid w:linePitch="299"/>
        </w:sectPr>
      </w:pPr>
    </w:p>
    <w:p w:rsidR="00706D7A" w:rsidRDefault="00D72FE8" w:rsidP="00110624">
      <w:pPr>
        <w:pStyle w:val="ResNo"/>
        <w:rPr>
          <w:rtl/>
          <w:lang w:bidi="ar-EG"/>
        </w:rPr>
      </w:pPr>
      <w:bookmarkStart w:id="0" w:name="_Toc436903647"/>
      <w:r>
        <w:rPr>
          <w:rFonts w:hint="cs"/>
          <w:rtl/>
        </w:rPr>
        <w:lastRenderedPageBreak/>
        <w:t>ا</w:t>
      </w:r>
      <w:r w:rsidR="00D46845" w:rsidRPr="000C74F9">
        <w:rPr>
          <w:rFonts w:hint="cs"/>
          <w:rtl/>
        </w:rPr>
        <w:t xml:space="preserve">لقـرار </w:t>
      </w:r>
      <w:r w:rsidR="00D46845" w:rsidRPr="000C74F9">
        <w:t>ITU</w:t>
      </w:r>
      <w:r w:rsidR="00D46845" w:rsidRPr="000C74F9">
        <w:sym w:font="Symbol" w:char="F02D"/>
      </w:r>
      <w:r w:rsidR="00D46845" w:rsidRPr="000C74F9">
        <w:t>R </w:t>
      </w:r>
      <w:r w:rsidR="00D46845" w:rsidRPr="0093735B">
        <w:t>1</w:t>
      </w:r>
      <w:r w:rsidR="00D46845" w:rsidRPr="000C74F9">
        <w:t>-</w:t>
      </w:r>
      <w:r w:rsidR="00D46845">
        <w:t>7</w:t>
      </w:r>
      <w:bookmarkEnd w:id="0"/>
    </w:p>
    <w:p w:rsidR="00D46845" w:rsidRDefault="00D46845" w:rsidP="00110624">
      <w:pPr>
        <w:pStyle w:val="Restitle"/>
        <w:rPr>
          <w:rtl/>
        </w:rPr>
      </w:pPr>
      <w:bookmarkStart w:id="1" w:name="_Toc436903648"/>
      <w:r w:rsidRPr="000C74F9">
        <w:rPr>
          <w:rFonts w:hint="cs"/>
          <w:rtl/>
        </w:rPr>
        <w:t>طرائق عمل جمعية الاتصالات الراديوية ولجان دراسات</w:t>
      </w:r>
      <w:r w:rsidRPr="000C74F9">
        <w:t xml:space="preserve"> </w:t>
      </w:r>
      <w:r w:rsidRPr="000C74F9">
        <w:rPr>
          <w:rFonts w:hint="cs"/>
          <w:rtl/>
        </w:rPr>
        <w:t>الاتصالات الراديوية</w:t>
      </w:r>
      <w:r w:rsidRPr="000C74F9">
        <w:br/>
      </w:r>
      <w:r w:rsidRPr="000C74F9">
        <w:rPr>
          <w:rFonts w:hint="cs"/>
          <w:rtl/>
        </w:rPr>
        <w:t>والفريق الاستشاري</w:t>
      </w:r>
      <w:r w:rsidR="00DF474C">
        <w:rPr>
          <w:rFonts w:hint="cs"/>
          <w:rtl/>
        </w:rPr>
        <w:t xml:space="preserve"> </w:t>
      </w:r>
      <w:r w:rsidRPr="000C74F9">
        <w:rPr>
          <w:rFonts w:hint="cs"/>
          <w:rtl/>
        </w:rPr>
        <w:t>للاتصالات الراديوية</w:t>
      </w:r>
      <w:r>
        <w:rPr>
          <w:rFonts w:hint="cs"/>
          <w:rtl/>
        </w:rPr>
        <w:t xml:space="preserve"> والأفرقة الأخرى لقطاع الاتصالات الراديوية</w:t>
      </w:r>
      <w:bookmarkEnd w:id="1"/>
    </w:p>
    <w:p w:rsidR="00D46845" w:rsidRDefault="00D46845" w:rsidP="00D46845">
      <w:pPr>
        <w:pStyle w:val="Date"/>
        <w:rPr>
          <w:rtl/>
        </w:rPr>
      </w:pPr>
      <w:r w:rsidRPr="00CB71C0">
        <w:t>(</w:t>
      </w:r>
      <w:r>
        <w:t>2015-</w:t>
      </w:r>
      <w:r w:rsidRPr="0093735B">
        <w:t>2012</w:t>
      </w:r>
      <w:r w:rsidRPr="00CB71C0">
        <w:t>-</w:t>
      </w:r>
      <w:r w:rsidRPr="0093735B">
        <w:t>2007</w:t>
      </w:r>
      <w:r w:rsidRPr="00CB71C0">
        <w:t>-</w:t>
      </w:r>
      <w:r w:rsidRPr="0093735B">
        <w:t>2003</w:t>
      </w:r>
      <w:r w:rsidRPr="00CB71C0">
        <w:t>-</w:t>
      </w:r>
      <w:r w:rsidRPr="0093735B">
        <w:t>2000</w:t>
      </w:r>
      <w:r w:rsidRPr="00CB71C0">
        <w:t>-</w:t>
      </w:r>
      <w:r w:rsidRPr="0093735B">
        <w:t>1997</w:t>
      </w:r>
      <w:r w:rsidRPr="00CB71C0">
        <w:t>-</w:t>
      </w:r>
      <w:r w:rsidRPr="0093735B">
        <w:t>1995</w:t>
      </w:r>
      <w:r w:rsidRPr="00CB71C0">
        <w:t>-</w:t>
      </w:r>
      <w:r w:rsidRPr="0093735B">
        <w:t>1993</w:t>
      </w:r>
      <w:r w:rsidRPr="00CB71C0">
        <w:t>)</w:t>
      </w:r>
    </w:p>
    <w:p w:rsidR="00D46845" w:rsidRPr="000C74F9" w:rsidRDefault="00D46845" w:rsidP="00375E92">
      <w:pPr>
        <w:pStyle w:val="Normalaftertitle"/>
        <w:rPr>
          <w:rtl/>
          <w:lang w:bidi="ar-EG"/>
        </w:rPr>
      </w:pPr>
      <w:r w:rsidRPr="000C74F9">
        <w:rPr>
          <w:rFonts w:hint="cs"/>
          <w:rtl/>
        </w:rPr>
        <w:t>إن جمعية الاتصالات الراديوية للاتحاد الدولي للاتصالات،</w:t>
      </w:r>
    </w:p>
    <w:p w:rsidR="00D46845" w:rsidRPr="000C74F9" w:rsidRDefault="00D46845" w:rsidP="00375E92">
      <w:pPr>
        <w:pStyle w:val="Call"/>
        <w:tabs>
          <w:tab w:val="left" w:pos="794"/>
        </w:tabs>
        <w:rPr>
          <w:rtl/>
        </w:rPr>
      </w:pPr>
      <w:r w:rsidRPr="000C74F9">
        <w:rPr>
          <w:rFonts w:hint="cs"/>
          <w:rtl/>
        </w:rPr>
        <w:t>إذ تضع</w:t>
      </w:r>
      <w:r w:rsidR="00394B0D">
        <w:rPr>
          <w:rFonts w:hint="cs"/>
          <w:rtl/>
        </w:rPr>
        <w:t xml:space="preserve"> في </w:t>
      </w:r>
      <w:r w:rsidRPr="000C74F9">
        <w:rPr>
          <w:rFonts w:hint="cs"/>
          <w:rtl/>
        </w:rPr>
        <w:t>اعتبارها</w:t>
      </w:r>
    </w:p>
    <w:p w:rsidR="00D46845" w:rsidRPr="000C74F9" w:rsidRDefault="00D46845" w:rsidP="00375E92">
      <w:pPr>
        <w:tabs>
          <w:tab w:val="left" w:pos="794"/>
        </w:tabs>
        <w:rPr>
          <w:rtl/>
          <w:lang w:bidi="ar-EG"/>
        </w:rPr>
      </w:pPr>
      <w:r w:rsidRPr="000C74F9">
        <w:rPr>
          <w:rFonts w:hint="cs"/>
          <w:i/>
          <w:iCs/>
          <w:rtl/>
        </w:rPr>
        <w:t xml:space="preserve"> أ )</w:t>
      </w:r>
      <w:r w:rsidRPr="000C74F9">
        <w:rPr>
          <w:rFonts w:hint="cs"/>
          <w:rtl/>
        </w:rPr>
        <w:tab/>
        <w:t>أن مهام جمعية الاتصالات الراديوية ووظائفها منصوص عليها</w:t>
      </w:r>
      <w:r w:rsidR="00394B0D">
        <w:rPr>
          <w:rFonts w:hint="cs"/>
          <w:rtl/>
        </w:rPr>
        <w:t xml:space="preserve"> في </w:t>
      </w:r>
      <w:r w:rsidRPr="000C74F9">
        <w:rPr>
          <w:rFonts w:hint="cs"/>
          <w:rtl/>
        </w:rPr>
        <w:t>المادة</w:t>
      </w:r>
      <w:r w:rsidRPr="000C74F9">
        <w:rPr>
          <w:rFonts w:hint="eastAsia"/>
          <w:rtl/>
        </w:rPr>
        <w:t> </w:t>
      </w:r>
      <w:r w:rsidRPr="0093735B">
        <w:t>13</w:t>
      </w:r>
      <w:r w:rsidRPr="000C74F9">
        <w:rPr>
          <w:rFonts w:hint="cs"/>
          <w:rtl/>
        </w:rPr>
        <w:t xml:space="preserve"> من دستور الاتحاد والمادة</w:t>
      </w:r>
      <w:r w:rsidRPr="000C74F9">
        <w:rPr>
          <w:rFonts w:hint="eastAsia"/>
          <w:rtl/>
        </w:rPr>
        <w:t> </w:t>
      </w:r>
      <w:r w:rsidRPr="0093735B">
        <w:t>8</w:t>
      </w:r>
      <w:r w:rsidRPr="000C74F9">
        <w:rPr>
          <w:rFonts w:hint="cs"/>
          <w:rtl/>
        </w:rPr>
        <w:t xml:space="preserve"> من</w:t>
      </w:r>
      <w:r w:rsidRPr="000C74F9">
        <w:rPr>
          <w:rFonts w:hint="eastAsia"/>
          <w:rtl/>
        </w:rPr>
        <w:t> </w:t>
      </w:r>
      <w:r w:rsidRPr="000C74F9">
        <w:rPr>
          <w:rFonts w:hint="cs"/>
          <w:rtl/>
        </w:rPr>
        <w:t>اتفاقيته؛</w:t>
      </w:r>
    </w:p>
    <w:p w:rsidR="00D46845" w:rsidRDefault="00D46845" w:rsidP="00375E92">
      <w:pPr>
        <w:tabs>
          <w:tab w:val="left" w:pos="794"/>
        </w:tabs>
        <w:rPr>
          <w:rtl/>
        </w:rPr>
      </w:pPr>
      <w:r w:rsidRPr="000C74F9">
        <w:rPr>
          <w:rFonts w:hint="cs"/>
          <w:i/>
          <w:iCs/>
          <w:rtl/>
        </w:rPr>
        <w:t>ب)</w:t>
      </w:r>
      <w:r w:rsidRPr="000C74F9">
        <w:rPr>
          <w:rFonts w:hint="cs"/>
          <w:rtl/>
        </w:rPr>
        <w:tab/>
        <w:t>أن مهام لجان دراسات الاتصالات الراديوية والفريق الاستشاري للاتصالات الراديوية</w:t>
      </w:r>
      <w:r w:rsidRPr="000C74F9">
        <w:rPr>
          <w:rFonts w:hint="eastAsia"/>
          <w:rtl/>
        </w:rPr>
        <w:t> </w:t>
      </w:r>
      <w:r w:rsidRPr="000C74F9">
        <w:t>(RAG)</w:t>
      </w:r>
      <w:r w:rsidRPr="000C74F9">
        <w:rPr>
          <w:rFonts w:hint="cs"/>
          <w:rtl/>
        </w:rPr>
        <w:t xml:space="preserve"> ووظائفها وتنظيمها مبينة بإيجاز</w:t>
      </w:r>
      <w:r w:rsidR="00394B0D">
        <w:rPr>
          <w:rFonts w:hint="cs"/>
          <w:rtl/>
        </w:rPr>
        <w:t xml:space="preserve"> في </w:t>
      </w:r>
      <w:r w:rsidRPr="000C74F9">
        <w:rPr>
          <w:rFonts w:hint="cs"/>
          <w:rtl/>
        </w:rPr>
        <w:t>المواد</w:t>
      </w:r>
      <w:r w:rsidRPr="000C74F9">
        <w:rPr>
          <w:rFonts w:hint="eastAsia"/>
          <w:rtl/>
        </w:rPr>
        <w:t> </w:t>
      </w:r>
      <w:r w:rsidRPr="0093735B">
        <w:t>11</w:t>
      </w:r>
      <w:r w:rsidRPr="000C74F9">
        <w:rPr>
          <w:rFonts w:hint="cs"/>
          <w:rtl/>
        </w:rPr>
        <w:t xml:space="preserve"> و</w:t>
      </w:r>
      <w:r w:rsidRPr="0093735B">
        <w:t>11</w:t>
      </w:r>
      <w:r w:rsidRPr="000C74F9">
        <w:t>A</w:t>
      </w:r>
      <w:r w:rsidRPr="000C74F9">
        <w:rPr>
          <w:rFonts w:hint="cs"/>
          <w:rtl/>
        </w:rPr>
        <w:t xml:space="preserve"> و</w:t>
      </w:r>
      <w:r w:rsidRPr="0093735B">
        <w:t>20</w:t>
      </w:r>
      <w:r w:rsidRPr="000C74F9">
        <w:rPr>
          <w:rFonts w:hint="cs"/>
          <w:rtl/>
        </w:rPr>
        <w:t xml:space="preserve"> من</w:t>
      </w:r>
      <w:r w:rsidRPr="000C74F9">
        <w:rPr>
          <w:rFonts w:hint="eastAsia"/>
          <w:rtl/>
        </w:rPr>
        <w:t> </w:t>
      </w:r>
      <w:r w:rsidRPr="000C74F9">
        <w:rPr>
          <w:rFonts w:hint="cs"/>
          <w:rtl/>
        </w:rPr>
        <w:t>الاتفاقية؛</w:t>
      </w:r>
    </w:p>
    <w:p w:rsidR="00D46845" w:rsidRPr="000C74F9" w:rsidRDefault="00D46845" w:rsidP="00375E92">
      <w:pPr>
        <w:tabs>
          <w:tab w:val="left" w:pos="794"/>
        </w:tabs>
        <w:rPr>
          <w:rtl/>
          <w:lang w:bidi="ar-EG"/>
        </w:rPr>
      </w:pPr>
      <w:r w:rsidRPr="000C74F9">
        <w:rPr>
          <w:rFonts w:hint="cs"/>
          <w:i/>
          <w:iCs/>
          <w:rtl/>
        </w:rPr>
        <w:t>ج)</w:t>
      </w:r>
      <w:r w:rsidRPr="000C74F9">
        <w:rPr>
          <w:rFonts w:hint="cs"/>
          <w:rtl/>
        </w:rPr>
        <w:tab/>
      </w:r>
      <w:r>
        <w:rPr>
          <w:rFonts w:hint="cs"/>
          <w:rtl/>
        </w:rPr>
        <w:t xml:space="preserve">القرارات </w:t>
      </w:r>
      <w:r w:rsidRPr="00D46845">
        <w:t>ITU-R 2</w:t>
      </w:r>
      <w:r>
        <w:rPr>
          <w:rFonts w:hint="cs"/>
          <w:rtl/>
        </w:rPr>
        <w:t>، و</w:t>
      </w:r>
      <w:r>
        <w:t>ITU</w:t>
      </w:r>
      <w:r>
        <w:noBreakHyphen/>
        <w:t>R </w:t>
      </w:r>
      <w:r w:rsidRPr="0093735B">
        <w:t>36</w:t>
      </w:r>
      <w:r>
        <w:rPr>
          <w:rFonts w:hint="cs"/>
          <w:rtl/>
          <w:lang w:bidi="ar-EG"/>
        </w:rPr>
        <w:t>، و</w:t>
      </w:r>
      <w:r>
        <w:rPr>
          <w:lang w:bidi="ar-EG"/>
        </w:rPr>
        <w:t>ITU</w:t>
      </w:r>
      <w:r>
        <w:rPr>
          <w:lang w:bidi="ar-EG"/>
        </w:rPr>
        <w:noBreakHyphen/>
        <w:t>R </w:t>
      </w:r>
      <w:r w:rsidRPr="0093735B">
        <w:rPr>
          <w:lang w:bidi="ar-EG"/>
        </w:rPr>
        <w:t>52</w:t>
      </w:r>
      <w:r>
        <w:rPr>
          <w:rFonts w:hint="cs"/>
          <w:rtl/>
          <w:lang w:bidi="ar-EG"/>
        </w:rPr>
        <w:t xml:space="preserve"> بشأن الاجتماع التحضيري للمؤتمر، ولجنة تنسيق المفردات، والفريق الاستشاري للاتصالات الراديوية، على التوالي؛</w:t>
      </w:r>
    </w:p>
    <w:p w:rsidR="00D46845" w:rsidRPr="000C74F9" w:rsidRDefault="00D46845" w:rsidP="00375E92">
      <w:pPr>
        <w:tabs>
          <w:tab w:val="left" w:pos="794"/>
        </w:tabs>
        <w:rPr>
          <w:rtl/>
        </w:rPr>
      </w:pPr>
      <w:r>
        <w:rPr>
          <w:rFonts w:hint="cs"/>
          <w:i/>
          <w:iCs/>
          <w:rtl/>
        </w:rPr>
        <w:t>د</w:t>
      </w:r>
      <w:r>
        <w:rPr>
          <w:i/>
          <w:iCs/>
        </w:rPr>
        <w:t xml:space="preserve"> </w:t>
      </w:r>
      <w:r w:rsidRPr="000C74F9">
        <w:rPr>
          <w:rFonts w:hint="cs"/>
          <w:i/>
          <w:iCs/>
          <w:rtl/>
        </w:rPr>
        <w:t>)</w:t>
      </w:r>
      <w:r w:rsidRPr="000C74F9">
        <w:rPr>
          <w:rFonts w:hint="cs"/>
          <w:rtl/>
        </w:rPr>
        <w:tab/>
        <w:t>أن مؤتمر المندوبين المفوضين قد اعتمد القواعد العامة لمؤتمرات الاتحاد وجمعياته</w:t>
      </w:r>
      <w:r w:rsidRPr="000C74F9">
        <w:rPr>
          <w:rFonts w:hint="eastAsia"/>
          <w:rtl/>
        </w:rPr>
        <w:t> </w:t>
      </w:r>
      <w:r w:rsidRPr="000C74F9">
        <w:rPr>
          <w:rFonts w:hint="cs"/>
          <w:rtl/>
        </w:rPr>
        <w:t>واجتماعاته،</w:t>
      </w:r>
    </w:p>
    <w:p w:rsidR="00D46845" w:rsidRPr="000C74F9" w:rsidRDefault="00D46845" w:rsidP="00375E92">
      <w:pPr>
        <w:pStyle w:val="Call"/>
        <w:tabs>
          <w:tab w:val="left" w:pos="794"/>
        </w:tabs>
        <w:rPr>
          <w:rtl/>
        </w:rPr>
      </w:pPr>
      <w:r w:rsidRPr="000C74F9">
        <w:rPr>
          <w:rFonts w:hint="cs"/>
          <w:rtl/>
        </w:rPr>
        <w:t>وإذ تلاحظ</w:t>
      </w:r>
    </w:p>
    <w:p w:rsidR="00D46845" w:rsidRPr="000C74F9" w:rsidRDefault="00D46845" w:rsidP="00375E92">
      <w:pPr>
        <w:tabs>
          <w:tab w:val="left" w:pos="794"/>
        </w:tabs>
        <w:rPr>
          <w:rtl/>
          <w:lang w:bidi="ar-EG"/>
        </w:rPr>
      </w:pPr>
      <w:r w:rsidRPr="000C74F9">
        <w:rPr>
          <w:rFonts w:hint="cs"/>
          <w:rtl/>
          <w:lang w:bidi="ar-EG"/>
        </w:rPr>
        <w:t>أن مدير مكتب الاتصالات الراديوية يخوَّل بموجب هذا القرار، وبالتعاون الوثيق مع الفريق الاستشاري للاتصالات الراديوية، عند</w:t>
      </w:r>
      <w:r>
        <w:rPr>
          <w:rFonts w:hint="eastAsia"/>
          <w:rtl/>
          <w:lang w:bidi="ar-EG"/>
        </w:rPr>
        <w:t> </w:t>
      </w:r>
      <w:r w:rsidRPr="000C74F9">
        <w:rPr>
          <w:rFonts w:hint="cs"/>
          <w:rtl/>
          <w:lang w:bidi="ar-EG"/>
        </w:rPr>
        <w:t>الحاجة، بأن يصدر دورياً تحديثاً للمبادئ التوجيهية التي تتناول طرائق العمل وهي تكملة وإضافة إلى هذا</w:t>
      </w:r>
      <w:r w:rsidRPr="000C74F9">
        <w:rPr>
          <w:rFonts w:hint="eastAsia"/>
          <w:rtl/>
        </w:rPr>
        <w:t> </w:t>
      </w:r>
      <w:r w:rsidRPr="000C74F9">
        <w:rPr>
          <w:rFonts w:hint="cs"/>
          <w:rtl/>
          <w:lang w:bidi="ar-EG"/>
        </w:rPr>
        <w:t>القرار،</w:t>
      </w:r>
    </w:p>
    <w:p w:rsidR="00D46845" w:rsidRPr="000C74F9" w:rsidRDefault="00D46845" w:rsidP="00375E92">
      <w:pPr>
        <w:pStyle w:val="Call"/>
        <w:tabs>
          <w:tab w:val="left" w:pos="794"/>
        </w:tabs>
        <w:rPr>
          <w:rtl/>
        </w:rPr>
      </w:pPr>
      <w:r w:rsidRPr="000C74F9">
        <w:rPr>
          <w:rFonts w:hint="cs"/>
          <w:rtl/>
        </w:rPr>
        <w:t>تقـرر</w:t>
      </w:r>
    </w:p>
    <w:p w:rsidR="00D46845" w:rsidRDefault="00D46845" w:rsidP="00375E92">
      <w:pPr>
        <w:tabs>
          <w:tab w:val="left" w:pos="794"/>
        </w:tabs>
        <w:rPr>
          <w:rtl/>
          <w:lang w:bidi="ar-EG"/>
        </w:rPr>
      </w:pPr>
      <w:r w:rsidRPr="000C74F9">
        <w:rPr>
          <w:rFonts w:hint="cs"/>
          <w:rtl/>
        </w:rPr>
        <w:t>أن تكون طرائق عمل وتوثيق جمعية الاتصالات الراديوية ولجان دراسات الاتصالات الراديوية والفريق الاستشاري للاتصالات الراديوية</w:t>
      </w:r>
      <w:r>
        <w:rPr>
          <w:rFonts w:hint="cs"/>
          <w:rtl/>
        </w:rPr>
        <w:t xml:space="preserve"> والأفرقة الأخرى لقطاع الاتصالات الراديوية</w:t>
      </w:r>
      <w:r w:rsidRPr="000C74F9">
        <w:rPr>
          <w:rFonts w:hint="cs"/>
          <w:rtl/>
        </w:rPr>
        <w:t xml:space="preserve"> على النحو</w:t>
      </w:r>
      <w:r w:rsidRPr="000C74F9">
        <w:rPr>
          <w:rFonts w:hint="eastAsia"/>
          <w:rtl/>
        </w:rPr>
        <w:t> </w:t>
      </w:r>
      <w:r w:rsidRPr="000C74F9">
        <w:rPr>
          <w:rFonts w:hint="cs"/>
          <w:rtl/>
        </w:rPr>
        <w:t>الوارد</w:t>
      </w:r>
      <w:r w:rsidR="00394B0D">
        <w:rPr>
          <w:rFonts w:hint="cs"/>
          <w:rtl/>
        </w:rPr>
        <w:t xml:space="preserve"> في </w:t>
      </w:r>
      <w:r w:rsidRPr="000C74F9">
        <w:rPr>
          <w:rFonts w:hint="cs"/>
          <w:rtl/>
        </w:rPr>
        <w:t>الملحق</w:t>
      </w:r>
      <w:r>
        <w:rPr>
          <w:rFonts w:hint="cs"/>
          <w:rtl/>
        </w:rPr>
        <w:t>ين</w:t>
      </w:r>
      <w:r w:rsidRPr="000C74F9">
        <w:rPr>
          <w:rFonts w:hint="cs"/>
          <w:rtl/>
        </w:rPr>
        <w:t xml:space="preserve"> </w:t>
      </w:r>
      <w:r w:rsidRPr="0093735B">
        <w:t>1</w:t>
      </w:r>
      <w:r>
        <w:rPr>
          <w:rFonts w:hint="cs"/>
          <w:rtl/>
        </w:rPr>
        <w:t xml:space="preserve"> و</w:t>
      </w:r>
      <w:r w:rsidRPr="0093735B">
        <w:t>2</w:t>
      </w:r>
      <w:r>
        <w:rPr>
          <w:rFonts w:hint="cs"/>
          <w:rtl/>
        </w:rPr>
        <w:t>.</w:t>
      </w:r>
    </w:p>
    <w:p w:rsidR="00C107D2" w:rsidRDefault="00C107D2" w:rsidP="008E3773">
      <w:pPr>
        <w:rPr>
          <w:rtl/>
          <w:lang w:bidi="ar-SY"/>
        </w:rPr>
      </w:pPr>
      <w:r>
        <w:rPr>
          <w:rtl/>
          <w:lang w:bidi="ar-SY"/>
        </w:rPr>
        <w:br w:type="page"/>
      </w:r>
    </w:p>
    <w:p w:rsidR="00F82188" w:rsidRPr="007C4635" w:rsidRDefault="00F82188" w:rsidP="007C4635">
      <w:pPr>
        <w:pStyle w:val="AnnexNo"/>
        <w:rPr>
          <w:rtl/>
        </w:rPr>
      </w:pPr>
      <w:r w:rsidRPr="007C4635">
        <w:rPr>
          <w:rFonts w:hint="cs"/>
          <w:rtl/>
        </w:rPr>
        <w:lastRenderedPageBreak/>
        <w:t xml:space="preserve">الملحق </w:t>
      </w:r>
      <w:r w:rsidRPr="007C4635">
        <w:t>1</w:t>
      </w:r>
    </w:p>
    <w:p w:rsidR="00F82188" w:rsidRDefault="00F82188" w:rsidP="009968E4">
      <w:pPr>
        <w:pStyle w:val="Annextitle"/>
        <w:spacing w:before="120" w:after="360"/>
        <w:rPr>
          <w:rtl/>
        </w:rPr>
      </w:pPr>
      <w:r w:rsidRPr="000C74F9">
        <w:rPr>
          <w:rFonts w:hint="cs"/>
          <w:rtl/>
        </w:rPr>
        <w:t>طرائق العمل</w:t>
      </w:r>
      <w:r w:rsidR="00394B0D">
        <w:rPr>
          <w:rFonts w:hint="cs"/>
          <w:rtl/>
        </w:rPr>
        <w:t xml:space="preserve"> في </w:t>
      </w:r>
      <w:r w:rsidRPr="000C74F9">
        <w:rPr>
          <w:rFonts w:hint="cs"/>
          <w:rtl/>
        </w:rPr>
        <w:t>قطاع الاتصالات الراديوية</w:t>
      </w:r>
    </w:p>
    <w:p w:rsidR="00F82188" w:rsidRDefault="00F82188" w:rsidP="00F82188">
      <w:pPr>
        <w:jc w:val="right"/>
        <w:rPr>
          <w:b/>
          <w:bCs/>
          <w:rtl/>
          <w:lang w:eastAsia="en-US"/>
        </w:rPr>
      </w:pPr>
      <w:r w:rsidRPr="009910A8">
        <w:rPr>
          <w:rFonts w:hint="cs"/>
          <w:b/>
          <w:bCs/>
          <w:rtl/>
          <w:lang w:eastAsia="en-US"/>
        </w:rPr>
        <w:t>الصفحة</w:t>
      </w:r>
    </w:p>
    <w:p w:rsidR="00C04347" w:rsidRPr="00C04347" w:rsidRDefault="00C04347" w:rsidP="00E057A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leader="dot" w:pos="9213"/>
          <w:tab w:val="right" w:pos="9497"/>
        </w:tabs>
        <w:ind w:right="1276"/>
        <w:rPr>
          <w:rFonts w:asciiTheme="minorHAnsi" w:hAnsiTheme="minorHAnsi" w:cstheme="minorBidi"/>
          <w:noProof/>
          <w:szCs w:val="22"/>
        </w:rPr>
      </w:pPr>
      <w:r w:rsidRPr="00C04347">
        <w:rPr>
          <w:rtl/>
          <w:lang w:eastAsia="en-US"/>
        </w:rPr>
        <w:fldChar w:fldCharType="begin"/>
      </w:r>
      <w:r w:rsidRPr="00C04347">
        <w:rPr>
          <w:rtl/>
          <w:lang w:eastAsia="en-US"/>
        </w:rPr>
        <w:instrText xml:space="preserve"> </w:instrText>
      </w:r>
      <w:r w:rsidRPr="00C04347">
        <w:rPr>
          <w:lang w:eastAsia="en-US"/>
        </w:rPr>
        <w:instrText>TOC</w:instrText>
      </w:r>
      <w:r w:rsidRPr="00C04347">
        <w:rPr>
          <w:rtl/>
          <w:lang w:eastAsia="en-US"/>
        </w:rPr>
        <w:instrText xml:space="preserve"> \</w:instrText>
      </w:r>
      <w:r w:rsidRPr="00C04347">
        <w:rPr>
          <w:lang w:eastAsia="en-US"/>
        </w:rPr>
        <w:instrText>o "2-2" \h \z \u \t "Heading 1;1</w:instrText>
      </w:r>
      <w:r w:rsidRPr="00C04347">
        <w:rPr>
          <w:rtl/>
          <w:lang w:eastAsia="en-US"/>
        </w:rPr>
        <w:instrText xml:space="preserve">" </w:instrText>
      </w:r>
      <w:r w:rsidRPr="00C04347">
        <w:rPr>
          <w:rtl/>
          <w:lang w:eastAsia="en-US"/>
        </w:rPr>
        <w:fldChar w:fldCharType="separate"/>
      </w:r>
      <w:hyperlink w:anchor="_Toc433828388" w:history="1">
        <w:r w:rsidRPr="00C04347">
          <w:rPr>
            <w:noProof/>
            <w:lang w:bidi="ar-SY"/>
          </w:rPr>
          <w:t>A1</w:t>
        </w:r>
        <w:r w:rsidRPr="00C04347">
          <w:rPr>
            <w:noProof/>
            <w:rtl/>
            <w:lang w:bidi="ar-EG"/>
          </w:rPr>
          <w:t>.</w:t>
        </w:r>
        <w:r w:rsidRPr="00C04347">
          <w:rPr>
            <w:noProof/>
            <w:lang w:bidi="ar-EG"/>
          </w:rPr>
          <w:t>1</w:t>
        </w:r>
        <w:r w:rsidRPr="00C04347">
          <w:rPr>
            <w:rFonts w:asciiTheme="minorHAnsi" w:hAnsiTheme="minorHAnsi" w:cstheme="minorBidi"/>
            <w:noProof/>
            <w:szCs w:val="22"/>
          </w:rPr>
          <w:tab/>
        </w:r>
        <w:r w:rsidRPr="00C04347">
          <w:rPr>
            <w:rFonts w:hint="cs"/>
            <w:noProof/>
            <w:rtl/>
            <w:lang w:bidi="ar-SY"/>
          </w:rPr>
          <w:t>مقدمة</w:t>
        </w:r>
        <w:r w:rsidRPr="00C04347">
          <w:rPr>
            <w:noProof/>
            <w:webHidden/>
          </w:rPr>
          <w:tab/>
        </w:r>
        <w:r w:rsidRPr="00C04347">
          <w:rPr>
            <w:noProof/>
            <w:webHidden/>
          </w:rPr>
          <w:tab/>
        </w:r>
        <w:r w:rsidRPr="00C04347">
          <w:rPr>
            <w:rFonts w:cs="Times New Roman"/>
            <w:noProof/>
            <w:szCs w:val="22"/>
          </w:rPr>
          <w:fldChar w:fldCharType="begin"/>
        </w:r>
        <w:r w:rsidRPr="00C04347">
          <w:rPr>
            <w:rFonts w:cs="Times New Roman"/>
            <w:noProof/>
            <w:webHidden/>
            <w:szCs w:val="22"/>
          </w:rPr>
          <w:instrText xml:space="preserve"> PAGEREF _Toc433828388 \h </w:instrText>
        </w:r>
        <w:r w:rsidRPr="00C04347">
          <w:rPr>
            <w:rFonts w:cs="Times New Roman"/>
            <w:noProof/>
            <w:szCs w:val="22"/>
          </w:rPr>
        </w:r>
        <w:r w:rsidRPr="00C04347">
          <w:rPr>
            <w:rFonts w:cs="Times New Roman"/>
            <w:noProof/>
            <w:szCs w:val="22"/>
          </w:rPr>
          <w:fldChar w:fldCharType="separate"/>
        </w:r>
        <w:r w:rsidR="007B6DB3">
          <w:rPr>
            <w:rFonts w:cs="Times New Roman"/>
            <w:noProof/>
            <w:webHidden/>
            <w:szCs w:val="22"/>
            <w:rtl/>
          </w:rPr>
          <w:t>2</w:t>
        </w:r>
        <w:r w:rsidRPr="00C04347">
          <w:rPr>
            <w:rFonts w:cs="Times New Roman"/>
            <w:noProof/>
            <w:szCs w:val="22"/>
          </w:rPr>
          <w:fldChar w:fldCharType="end"/>
        </w:r>
      </w:hyperlink>
    </w:p>
    <w:p w:rsidR="00C04347" w:rsidRPr="00C04347" w:rsidRDefault="00753FA5" w:rsidP="00E057A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leader="dot" w:pos="9213"/>
          <w:tab w:val="right" w:pos="9497"/>
        </w:tabs>
        <w:ind w:right="1276"/>
        <w:rPr>
          <w:rFonts w:asciiTheme="minorHAnsi" w:hAnsiTheme="minorHAnsi" w:cstheme="minorBidi"/>
          <w:noProof/>
          <w:szCs w:val="22"/>
        </w:rPr>
      </w:pPr>
      <w:hyperlink w:anchor="_Toc433828389" w:history="1">
        <w:r w:rsidR="00C04347" w:rsidRPr="00C04347">
          <w:rPr>
            <w:noProof/>
            <w:lang w:bidi="ar-SY"/>
          </w:rPr>
          <w:t>2.A1</w:t>
        </w:r>
        <w:r w:rsidR="00C04347" w:rsidRPr="00C04347">
          <w:rPr>
            <w:rFonts w:asciiTheme="minorHAnsi" w:hAnsiTheme="minorHAnsi" w:cstheme="minorBidi"/>
            <w:noProof/>
            <w:szCs w:val="22"/>
          </w:rPr>
          <w:tab/>
        </w:r>
        <w:r w:rsidR="00C04347" w:rsidRPr="00C04347">
          <w:rPr>
            <w:rFonts w:hint="cs"/>
            <w:noProof/>
            <w:rtl/>
            <w:lang w:bidi="ar-SY"/>
          </w:rPr>
          <w:t>جمعية</w:t>
        </w:r>
        <w:r w:rsidR="00C04347" w:rsidRPr="00C04347">
          <w:rPr>
            <w:noProof/>
            <w:rtl/>
            <w:lang w:bidi="ar-SY"/>
          </w:rPr>
          <w:t xml:space="preserve"> </w:t>
        </w:r>
        <w:r w:rsidR="00C04347" w:rsidRPr="00C04347">
          <w:rPr>
            <w:rFonts w:hint="cs"/>
            <w:noProof/>
            <w:rtl/>
            <w:lang w:bidi="ar-SY"/>
          </w:rPr>
          <w:t>الاتصالات</w:t>
        </w:r>
        <w:r w:rsidR="00C04347" w:rsidRPr="00C04347">
          <w:rPr>
            <w:noProof/>
            <w:rtl/>
            <w:lang w:bidi="ar-SY"/>
          </w:rPr>
          <w:t xml:space="preserve"> </w:t>
        </w:r>
        <w:r w:rsidR="00C04347" w:rsidRPr="00C04347">
          <w:rPr>
            <w:rFonts w:hint="cs"/>
            <w:noProof/>
            <w:rtl/>
            <w:lang w:bidi="ar-SY"/>
          </w:rPr>
          <w:t>الراديوية</w:t>
        </w:r>
        <w:r w:rsidR="00C04347" w:rsidRPr="00C04347">
          <w:rPr>
            <w:noProof/>
            <w:webHidden/>
          </w:rPr>
          <w:tab/>
        </w:r>
        <w:r w:rsidR="00C04347" w:rsidRPr="00C04347">
          <w:rPr>
            <w:noProof/>
            <w:webHidden/>
          </w:rPr>
          <w:tab/>
        </w:r>
        <w:r w:rsidR="00C04347" w:rsidRPr="00C04347">
          <w:rPr>
            <w:rFonts w:cs="Times New Roman"/>
            <w:noProof/>
            <w:szCs w:val="22"/>
          </w:rPr>
          <w:fldChar w:fldCharType="begin"/>
        </w:r>
        <w:r w:rsidR="00C04347" w:rsidRPr="00C04347">
          <w:rPr>
            <w:rFonts w:cs="Times New Roman"/>
            <w:noProof/>
            <w:webHidden/>
            <w:szCs w:val="22"/>
          </w:rPr>
          <w:instrText xml:space="preserve"> PAGEREF _Toc433828389 \h </w:instrText>
        </w:r>
        <w:r w:rsidR="00C04347" w:rsidRPr="00C04347">
          <w:rPr>
            <w:rFonts w:cs="Times New Roman"/>
            <w:noProof/>
            <w:szCs w:val="22"/>
          </w:rPr>
        </w:r>
        <w:r w:rsidR="00C04347" w:rsidRPr="00C04347">
          <w:rPr>
            <w:rFonts w:cs="Times New Roman"/>
            <w:noProof/>
            <w:szCs w:val="22"/>
          </w:rPr>
          <w:fldChar w:fldCharType="separate"/>
        </w:r>
        <w:r w:rsidR="007B6DB3">
          <w:rPr>
            <w:rFonts w:cs="Times New Roman"/>
            <w:noProof/>
            <w:webHidden/>
            <w:szCs w:val="22"/>
            <w:rtl/>
          </w:rPr>
          <w:t>3</w:t>
        </w:r>
        <w:r w:rsidR="00C04347" w:rsidRPr="00C04347">
          <w:rPr>
            <w:rFonts w:cs="Times New Roman"/>
            <w:noProof/>
            <w:szCs w:val="22"/>
          </w:rPr>
          <w:fldChar w:fldCharType="end"/>
        </w:r>
      </w:hyperlink>
    </w:p>
    <w:p w:rsidR="00C04347" w:rsidRPr="00C04347" w:rsidRDefault="00753FA5" w:rsidP="00E057A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leader="dot" w:pos="9213"/>
          <w:tab w:val="right" w:pos="9497"/>
        </w:tabs>
        <w:ind w:right="1276"/>
        <w:rPr>
          <w:rFonts w:asciiTheme="minorHAnsi" w:hAnsiTheme="minorHAnsi" w:cstheme="minorBidi"/>
          <w:noProof/>
          <w:szCs w:val="22"/>
        </w:rPr>
      </w:pPr>
      <w:hyperlink w:anchor="_Toc433828390" w:history="1">
        <w:r w:rsidR="00C04347" w:rsidRPr="00C04347">
          <w:rPr>
            <w:noProof/>
            <w:lang w:bidi="ar-SY"/>
          </w:rPr>
          <w:t>1.2.A1</w:t>
        </w:r>
        <w:r w:rsidR="00C04347" w:rsidRPr="00C04347">
          <w:rPr>
            <w:rFonts w:asciiTheme="minorHAnsi" w:hAnsiTheme="minorHAnsi" w:cstheme="minorBidi"/>
            <w:noProof/>
            <w:szCs w:val="22"/>
          </w:rPr>
          <w:tab/>
        </w:r>
        <w:r w:rsidR="00C04347" w:rsidRPr="00C04347">
          <w:rPr>
            <w:rFonts w:hint="cs"/>
            <w:noProof/>
            <w:rtl/>
            <w:lang w:bidi="ar-SY"/>
          </w:rPr>
          <w:t>الوظائف</w:t>
        </w:r>
        <w:r w:rsidR="00C04347" w:rsidRPr="00C04347">
          <w:rPr>
            <w:noProof/>
            <w:webHidden/>
          </w:rPr>
          <w:tab/>
        </w:r>
        <w:r w:rsidR="00C04347" w:rsidRPr="00C04347">
          <w:rPr>
            <w:noProof/>
            <w:webHidden/>
          </w:rPr>
          <w:tab/>
        </w:r>
        <w:r w:rsidR="00C04347" w:rsidRPr="00C04347">
          <w:rPr>
            <w:rFonts w:cs="Times New Roman"/>
            <w:noProof/>
            <w:szCs w:val="22"/>
          </w:rPr>
          <w:fldChar w:fldCharType="begin"/>
        </w:r>
        <w:r w:rsidR="00C04347" w:rsidRPr="00C04347">
          <w:rPr>
            <w:rFonts w:cs="Times New Roman"/>
            <w:noProof/>
            <w:webHidden/>
            <w:szCs w:val="22"/>
          </w:rPr>
          <w:instrText xml:space="preserve"> PAGEREF _Toc433828390 \h </w:instrText>
        </w:r>
        <w:r w:rsidR="00C04347" w:rsidRPr="00C04347">
          <w:rPr>
            <w:rFonts w:cs="Times New Roman"/>
            <w:noProof/>
            <w:szCs w:val="22"/>
          </w:rPr>
        </w:r>
        <w:r w:rsidR="00C04347" w:rsidRPr="00C04347">
          <w:rPr>
            <w:rFonts w:cs="Times New Roman"/>
            <w:noProof/>
            <w:szCs w:val="22"/>
          </w:rPr>
          <w:fldChar w:fldCharType="separate"/>
        </w:r>
        <w:r w:rsidR="007B6DB3">
          <w:rPr>
            <w:rFonts w:cs="Times New Roman"/>
            <w:noProof/>
            <w:webHidden/>
            <w:szCs w:val="22"/>
            <w:rtl/>
          </w:rPr>
          <w:t>3</w:t>
        </w:r>
        <w:r w:rsidR="00C04347" w:rsidRPr="00C04347">
          <w:rPr>
            <w:rFonts w:cs="Times New Roman"/>
            <w:noProof/>
            <w:szCs w:val="22"/>
          </w:rPr>
          <w:fldChar w:fldCharType="end"/>
        </w:r>
      </w:hyperlink>
    </w:p>
    <w:p w:rsidR="00C04347" w:rsidRPr="00C04347" w:rsidRDefault="00753FA5" w:rsidP="00E057A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leader="dot" w:pos="9213"/>
          <w:tab w:val="right" w:pos="9497"/>
        </w:tabs>
        <w:ind w:right="1276"/>
        <w:rPr>
          <w:rFonts w:asciiTheme="minorHAnsi" w:hAnsiTheme="minorHAnsi" w:cstheme="minorBidi"/>
          <w:noProof/>
          <w:szCs w:val="22"/>
        </w:rPr>
      </w:pPr>
      <w:hyperlink w:anchor="_Toc433828391" w:history="1">
        <w:r w:rsidR="00C04347" w:rsidRPr="00C04347">
          <w:rPr>
            <w:noProof/>
            <w:lang w:bidi="ar-SY"/>
          </w:rPr>
          <w:t>2.2.A1</w:t>
        </w:r>
        <w:r w:rsidR="00C04347" w:rsidRPr="00C04347">
          <w:rPr>
            <w:rFonts w:asciiTheme="minorHAnsi" w:hAnsiTheme="minorHAnsi" w:cstheme="minorBidi"/>
            <w:noProof/>
            <w:szCs w:val="22"/>
          </w:rPr>
          <w:tab/>
        </w:r>
        <w:r w:rsidR="00C04347" w:rsidRPr="00C04347">
          <w:rPr>
            <w:rFonts w:hint="cs"/>
            <w:noProof/>
            <w:rtl/>
            <w:lang w:bidi="ar-SY"/>
          </w:rPr>
          <w:t>الهيكل</w:t>
        </w:r>
        <w:r w:rsidR="00C04347" w:rsidRPr="00C04347">
          <w:rPr>
            <w:noProof/>
            <w:webHidden/>
          </w:rPr>
          <w:tab/>
        </w:r>
        <w:r w:rsidR="00C04347" w:rsidRPr="00C04347">
          <w:rPr>
            <w:noProof/>
            <w:webHidden/>
          </w:rPr>
          <w:tab/>
        </w:r>
        <w:r w:rsidR="00C04347" w:rsidRPr="00C04347">
          <w:rPr>
            <w:rFonts w:cs="Times New Roman"/>
            <w:noProof/>
            <w:szCs w:val="22"/>
          </w:rPr>
          <w:fldChar w:fldCharType="begin"/>
        </w:r>
        <w:r w:rsidR="00C04347" w:rsidRPr="00C04347">
          <w:rPr>
            <w:rFonts w:cs="Times New Roman"/>
            <w:noProof/>
            <w:webHidden/>
            <w:szCs w:val="22"/>
          </w:rPr>
          <w:instrText xml:space="preserve"> PAGEREF _Toc433828391 \h </w:instrText>
        </w:r>
        <w:r w:rsidR="00C04347" w:rsidRPr="00C04347">
          <w:rPr>
            <w:rFonts w:cs="Times New Roman"/>
            <w:noProof/>
            <w:szCs w:val="22"/>
          </w:rPr>
        </w:r>
        <w:r w:rsidR="00C04347" w:rsidRPr="00C04347">
          <w:rPr>
            <w:rFonts w:cs="Times New Roman"/>
            <w:noProof/>
            <w:szCs w:val="22"/>
          </w:rPr>
          <w:fldChar w:fldCharType="separate"/>
        </w:r>
        <w:r w:rsidR="007B6DB3">
          <w:rPr>
            <w:rFonts w:cs="Times New Roman"/>
            <w:noProof/>
            <w:webHidden/>
            <w:szCs w:val="22"/>
            <w:rtl/>
          </w:rPr>
          <w:t>4</w:t>
        </w:r>
        <w:r w:rsidR="00C04347" w:rsidRPr="00C04347">
          <w:rPr>
            <w:rFonts w:cs="Times New Roman"/>
            <w:noProof/>
            <w:szCs w:val="22"/>
          </w:rPr>
          <w:fldChar w:fldCharType="end"/>
        </w:r>
      </w:hyperlink>
    </w:p>
    <w:p w:rsidR="00C04347" w:rsidRPr="00C04347" w:rsidRDefault="00753FA5" w:rsidP="00E057A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leader="dot" w:pos="9213"/>
          <w:tab w:val="right" w:pos="9497"/>
        </w:tabs>
        <w:ind w:right="1276"/>
        <w:rPr>
          <w:rFonts w:asciiTheme="minorHAnsi" w:hAnsiTheme="minorHAnsi" w:cstheme="minorBidi"/>
          <w:noProof/>
          <w:szCs w:val="22"/>
        </w:rPr>
      </w:pPr>
      <w:hyperlink w:anchor="_Toc433828392" w:history="1">
        <w:r w:rsidR="00C04347" w:rsidRPr="00C04347">
          <w:rPr>
            <w:noProof/>
            <w:lang w:bidi="ar-SY"/>
          </w:rPr>
          <w:t>3.A1</w:t>
        </w:r>
        <w:r w:rsidR="00C04347" w:rsidRPr="00C04347">
          <w:rPr>
            <w:rFonts w:asciiTheme="minorHAnsi" w:hAnsiTheme="minorHAnsi" w:cstheme="minorBidi"/>
            <w:noProof/>
            <w:szCs w:val="22"/>
          </w:rPr>
          <w:tab/>
        </w:r>
        <w:r w:rsidR="00C04347" w:rsidRPr="00C04347">
          <w:rPr>
            <w:rFonts w:hint="cs"/>
            <w:noProof/>
            <w:rtl/>
            <w:lang w:bidi="ar-SY"/>
          </w:rPr>
          <w:t>لجان</w:t>
        </w:r>
        <w:r w:rsidR="00C04347" w:rsidRPr="00C04347">
          <w:rPr>
            <w:noProof/>
            <w:rtl/>
            <w:lang w:bidi="ar-SY"/>
          </w:rPr>
          <w:t xml:space="preserve"> </w:t>
        </w:r>
        <w:r w:rsidR="00C04347" w:rsidRPr="00C04347">
          <w:rPr>
            <w:rFonts w:hint="cs"/>
            <w:noProof/>
            <w:rtl/>
            <w:lang w:bidi="ar-SY"/>
          </w:rPr>
          <w:t>دراسات</w:t>
        </w:r>
        <w:r w:rsidR="00C04347" w:rsidRPr="00C04347">
          <w:rPr>
            <w:noProof/>
            <w:rtl/>
            <w:lang w:bidi="ar-SY"/>
          </w:rPr>
          <w:t xml:space="preserve"> </w:t>
        </w:r>
        <w:r w:rsidR="00C04347" w:rsidRPr="00C04347">
          <w:rPr>
            <w:rFonts w:hint="cs"/>
            <w:noProof/>
            <w:rtl/>
            <w:lang w:bidi="ar-SY"/>
          </w:rPr>
          <w:t>الاتصالات</w:t>
        </w:r>
        <w:r w:rsidR="00C04347" w:rsidRPr="00C04347">
          <w:rPr>
            <w:noProof/>
            <w:rtl/>
            <w:lang w:bidi="ar-SY"/>
          </w:rPr>
          <w:t xml:space="preserve"> </w:t>
        </w:r>
        <w:r w:rsidR="00C04347" w:rsidRPr="00C04347">
          <w:rPr>
            <w:rFonts w:hint="cs"/>
            <w:noProof/>
            <w:rtl/>
            <w:lang w:bidi="ar-SY"/>
          </w:rPr>
          <w:t>الراديوية</w:t>
        </w:r>
        <w:r w:rsidR="00C04347" w:rsidRPr="00C04347">
          <w:rPr>
            <w:noProof/>
            <w:webHidden/>
          </w:rPr>
          <w:tab/>
        </w:r>
        <w:r w:rsidR="00C04347" w:rsidRPr="00C04347">
          <w:rPr>
            <w:noProof/>
            <w:webHidden/>
          </w:rPr>
          <w:tab/>
        </w:r>
        <w:r w:rsidR="00C04347" w:rsidRPr="00C04347">
          <w:rPr>
            <w:rFonts w:cs="Times New Roman"/>
            <w:noProof/>
            <w:szCs w:val="22"/>
          </w:rPr>
          <w:fldChar w:fldCharType="begin"/>
        </w:r>
        <w:r w:rsidR="00C04347" w:rsidRPr="00C04347">
          <w:rPr>
            <w:rFonts w:cs="Times New Roman"/>
            <w:noProof/>
            <w:webHidden/>
            <w:szCs w:val="22"/>
          </w:rPr>
          <w:instrText xml:space="preserve"> PAGEREF _Toc433828392 \h </w:instrText>
        </w:r>
        <w:r w:rsidR="00C04347" w:rsidRPr="00C04347">
          <w:rPr>
            <w:rFonts w:cs="Times New Roman"/>
            <w:noProof/>
            <w:szCs w:val="22"/>
          </w:rPr>
        </w:r>
        <w:r w:rsidR="00C04347" w:rsidRPr="00C04347">
          <w:rPr>
            <w:rFonts w:cs="Times New Roman"/>
            <w:noProof/>
            <w:szCs w:val="22"/>
          </w:rPr>
          <w:fldChar w:fldCharType="separate"/>
        </w:r>
        <w:r w:rsidR="007B6DB3">
          <w:rPr>
            <w:rFonts w:cs="Times New Roman"/>
            <w:noProof/>
            <w:webHidden/>
            <w:szCs w:val="22"/>
            <w:rtl/>
          </w:rPr>
          <w:t>4</w:t>
        </w:r>
        <w:r w:rsidR="00C04347" w:rsidRPr="00C04347">
          <w:rPr>
            <w:rFonts w:cs="Times New Roman"/>
            <w:noProof/>
            <w:szCs w:val="22"/>
          </w:rPr>
          <w:fldChar w:fldCharType="end"/>
        </w:r>
      </w:hyperlink>
    </w:p>
    <w:p w:rsidR="00C04347" w:rsidRPr="00C04347" w:rsidRDefault="00753FA5" w:rsidP="00E057A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leader="dot" w:pos="9213"/>
          <w:tab w:val="right" w:pos="9497"/>
        </w:tabs>
        <w:ind w:right="1276"/>
        <w:rPr>
          <w:rFonts w:asciiTheme="minorHAnsi" w:hAnsiTheme="minorHAnsi" w:cstheme="minorBidi"/>
          <w:noProof/>
          <w:szCs w:val="22"/>
        </w:rPr>
      </w:pPr>
      <w:hyperlink w:anchor="_Toc433828393" w:history="1">
        <w:r w:rsidR="00C04347" w:rsidRPr="00C04347">
          <w:rPr>
            <w:noProof/>
            <w:lang w:bidi="ar-SY"/>
          </w:rPr>
          <w:t>1.3.A1</w:t>
        </w:r>
        <w:r w:rsidR="00C04347" w:rsidRPr="00C04347">
          <w:rPr>
            <w:rFonts w:asciiTheme="minorHAnsi" w:hAnsiTheme="minorHAnsi" w:cstheme="minorBidi"/>
            <w:noProof/>
            <w:szCs w:val="22"/>
          </w:rPr>
          <w:tab/>
        </w:r>
        <w:r w:rsidR="00C04347" w:rsidRPr="00C04347">
          <w:rPr>
            <w:rFonts w:hint="cs"/>
            <w:noProof/>
            <w:rtl/>
            <w:lang w:bidi="ar-SY"/>
          </w:rPr>
          <w:t>الوظائف</w:t>
        </w:r>
        <w:r w:rsidR="00C04347" w:rsidRPr="00C04347">
          <w:rPr>
            <w:noProof/>
            <w:webHidden/>
          </w:rPr>
          <w:tab/>
        </w:r>
        <w:r w:rsidR="00C04347" w:rsidRPr="00C04347">
          <w:rPr>
            <w:noProof/>
            <w:webHidden/>
          </w:rPr>
          <w:tab/>
        </w:r>
        <w:r w:rsidR="00C04347" w:rsidRPr="00C04347">
          <w:rPr>
            <w:rFonts w:cs="Times New Roman"/>
            <w:noProof/>
            <w:szCs w:val="22"/>
          </w:rPr>
          <w:fldChar w:fldCharType="begin"/>
        </w:r>
        <w:r w:rsidR="00C04347" w:rsidRPr="00C04347">
          <w:rPr>
            <w:rFonts w:cs="Times New Roman"/>
            <w:noProof/>
            <w:webHidden/>
            <w:szCs w:val="22"/>
          </w:rPr>
          <w:instrText xml:space="preserve"> PAGEREF _Toc433828393 \h </w:instrText>
        </w:r>
        <w:r w:rsidR="00C04347" w:rsidRPr="00C04347">
          <w:rPr>
            <w:rFonts w:cs="Times New Roman"/>
            <w:noProof/>
            <w:szCs w:val="22"/>
          </w:rPr>
        </w:r>
        <w:r w:rsidR="00C04347" w:rsidRPr="00C04347">
          <w:rPr>
            <w:rFonts w:cs="Times New Roman"/>
            <w:noProof/>
            <w:szCs w:val="22"/>
          </w:rPr>
          <w:fldChar w:fldCharType="separate"/>
        </w:r>
        <w:r w:rsidR="007B6DB3">
          <w:rPr>
            <w:rFonts w:cs="Times New Roman"/>
            <w:noProof/>
            <w:webHidden/>
            <w:szCs w:val="22"/>
            <w:rtl/>
          </w:rPr>
          <w:t>4</w:t>
        </w:r>
        <w:r w:rsidR="00C04347" w:rsidRPr="00C04347">
          <w:rPr>
            <w:rFonts w:cs="Times New Roman"/>
            <w:noProof/>
            <w:szCs w:val="22"/>
          </w:rPr>
          <w:fldChar w:fldCharType="end"/>
        </w:r>
      </w:hyperlink>
    </w:p>
    <w:p w:rsidR="00C04347" w:rsidRPr="00C04347" w:rsidRDefault="00753FA5" w:rsidP="00E057A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leader="dot" w:pos="9213"/>
          <w:tab w:val="right" w:pos="9497"/>
        </w:tabs>
        <w:ind w:right="1276"/>
        <w:rPr>
          <w:rFonts w:asciiTheme="minorHAnsi" w:hAnsiTheme="minorHAnsi" w:cstheme="minorBidi"/>
          <w:noProof/>
          <w:szCs w:val="22"/>
          <w:rtl/>
          <w:lang w:bidi="ar-EG"/>
        </w:rPr>
      </w:pPr>
      <w:hyperlink w:anchor="_Toc433828394" w:history="1">
        <w:r w:rsidR="00C04347" w:rsidRPr="00C04347">
          <w:rPr>
            <w:noProof/>
            <w:lang w:bidi="ar-SY"/>
          </w:rPr>
          <w:t>2.3.A1</w:t>
        </w:r>
        <w:r w:rsidR="00C04347" w:rsidRPr="00C04347">
          <w:rPr>
            <w:rFonts w:asciiTheme="minorHAnsi" w:hAnsiTheme="minorHAnsi" w:cstheme="minorBidi"/>
            <w:noProof/>
            <w:szCs w:val="22"/>
          </w:rPr>
          <w:tab/>
        </w:r>
        <w:r w:rsidR="00C04347" w:rsidRPr="00C04347">
          <w:rPr>
            <w:rFonts w:hint="cs"/>
            <w:noProof/>
            <w:rtl/>
            <w:lang w:bidi="ar-SY"/>
          </w:rPr>
          <w:t>الهيكل</w:t>
        </w:r>
        <w:r w:rsidR="00C04347" w:rsidRPr="00C04347">
          <w:rPr>
            <w:noProof/>
            <w:webHidden/>
          </w:rPr>
          <w:tab/>
        </w:r>
        <w:r w:rsidR="00C04347" w:rsidRPr="00C04347">
          <w:rPr>
            <w:noProof/>
            <w:webHidden/>
          </w:rPr>
          <w:tab/>
        </w:r>
        <w:r w:rsidR="00C04347" w:rsidRPr="00C04347">
          <w:rPr>
            <w:rFonts w:cs="Times New Roman"/>
            <w:noProof/>
            <w:szCs w:val="22"/>
          </w:rPr>
          <w:fldChar w:fldCharType="begin"/>
        </w:r>
        <w:r w:rsidR="00C04347" w:rsidRPr="00C04347">
          <w:rPr>
            <w:rFonts w:cs="Times New Roman"/>
            <w:noProof/>
            <w:webHidden/>
            <w:szCs w:val="22"/>
          </w:rPr>
          <w:instrText xml:space="preserve"> PAGEREF _Toc433828394 \h </w:instrText>
        </w:r>
        <w:r w:rsidR="00C04347" w:rsidRPr="00C04347">
          <w:rPr>
            <w:rFonts w:cs="Times New Roman"/>
            <w:noProof/>
            <w:szCs w:val="22"/>
          </w:rPr>
        </w:r>
        <w:r w:rsidR="00C04347" w:rsidRPr="00C04347">
          <w:rPr>
            <w:rFonts w:cs="Times New Roman"/>
            <w:noProof/>
            <w:szCs w:val="22"/>
          </w:rPr>
          <w:fldChar w:fldCharType="separate"/>
        </w:r>
        <w:r w:rsidR="007B6DB3">
          <w:rPr>
            <w:rFonts w:cs="Times New Roman"/>
            <w:noProof/>
            <w:webHidden/>
            <w:szCs w:val="22"/>
            <w:rtl/>
          </w:rPr>
          <w:t>7</w:t>
        </w:r>
        <w:r w:rsidR="00C04347" w:rsidRPr="00C04347">
          <w:rPr>
            <w:rFonts w:cs="Times New Roman"/>
            <w:noProof/>
            <w:szCs w:val="22"/>
          </w:rPr>
          <w:fldChar w:fldCharType="end"/>
        </w:r>
      </w:hyperlink>
    </w:p>
    <w:p w:rsidR="00C04347" w:rsidRPr="00C04347" w:rsidRDefault="00753FA5" w:rsidP="00E057A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leader="dot" w:pos="9213"/>
          <w:tab w:val="right" w:pos="9497"/>
        </w:tabs>
        <w:ind w:right="1276"/>
        <w:rPr>
          <w:rFonts w:asciiTheme="minorHAnsi" w:hAnsiTheme="minorHAnsi" w:cstheme="minorBidi"/>
          <w:noProof/>
          <w:szCs w:val="22"/>
        </w:rPr>
      </w:pPr>
      <w:hyperlink w:anchor="_Toc433828395" w:history="1">
        <w:r w:rsidR="00C04347" w:rsidRPr="00C04347">
          <w:rPr>
            <w:noProof/>
            <w:lang w:bidi="ar-SY"/>
          </w:rPr>
          <w:t>4.A1</w:t>
        </w:r>
        <w:r w:rsidR="00C04347" w:rsidRPr="00C04347">
          <w:rPr>
            <w:rFonts w:asciiTheme="minorHAnsi" w:hAnsiTheme="minorHAnsi" w:cstheme="minorBidi"/>
            <w:noProof/>
            <w:szCs w:val="22"/>
          </w:rPr>
          <w:tab/>
        </w:r>
        <w:r w:rsidR="00C04347" w:rsidRPr="00C04347">
          <w:rPr>
            <w:rFonts w:hint="cs"/>
            <w:noProof/>
            <w:rtl/>
            <w:lang w:bidi="ar-SY"/>
          </w:rPr>
          <w:t>الفريق</w:t>
        </w:r>
        <w:r w:rsidR="00C04347" w:rsidRPr="00C04347">
          <w:rPr>
            <w:noProof/>
            <w:rtl/>
            <w:lang w:bidi="ar-SY"/>
          </w:rPr>
          <w:t xml:space="preserve"> </w:t>
        </w:r>
        <w:r w:rsidR="00C04347" w:rsidRPr="00C04347">
          <w:rPr>
            <w:rFonts w:hint="cs"/>
            <w:noProof/>
            <w:rtl/>
            <w:lang w:bidi="ar-SY"/>
          </w:rPr>
          <w:t>الاستشاري</w:t>
        </w:r>
        <w:r w:rsidR="00C04347" w:rsidRPr="00C04347">
          <w:rPr>
            <w:noProof/>
            <w:rtl/>
            <w:lang w:bidi="ar-SY"/>
          </w:rPr>
          <w:t xml:space="preserve"> </w:t>
        </w:r>
        <w:r w:rsidR="00C04347" w:rsidRPr="00C04347">
          <w:rPr>
            <w:rFonts w:hint="cs"/>
            <w:noProof/>
            <w:rtl/>
            <w:lang w:bidi="ar-SY"/>
          </w:rPr>
          <w:t>للاتصالات</w:t>
        </w:r>
        <w:r w:rsidR="00C04347" w:rsidRPr="00C04347">
          <w:rPr>
            <w:noProof/>
            <w:rtl/>
            <w:lang w:bidi="ar-SY"/>
          </w:rPr>
          <w:t xml:space="preserve"> </w:t>
        </w:r>
        <w:r w:rsidR="00C04347" w:rsidRPr="00C04347">
          <w:rPr>
            <w:rFonts w:hint="cs"/>
            <w:noProof/>
            <w:rtl/>
            <w:lang w:bidi="ar-SY"/>
          </w:rPr>
          <w:t>الراديوية</w:t>
        </w:r>
        <w:r w:rsidR="00C04347" w:rsidRPr="00C04347">
          <w:rPr>
            <w:noProof/>
            <w:webHidden/>
          </w:rPr>
          <w:tab/>
        </w:r>
        <w:r w:rsidR="00C04347" w:rsidRPr="00C04347">
          <w:rPr>
            <w:noProof/>
            <w:webHidden/>
          </w:rPr>
          <w:tab/>
        </w:r>
        <w:r w:rsidR="00C04347" w:rsidRPr="00C04347">
          <w:rPr>
            <w:rFonts w:cs="Times New Roman"/>
            <w:noProof/>
            <w:szCs w:val="22"/>
          </w:rPr>
          <w:fldChar w:fldCharType="begin"/>
        </w:r>
        <w:r w:rsidR="00C04347" w:rsidRPr="00C04347">
          <w:rPr>
            <w:rFonts w:cs="Times New Roman"/>
            <w:noProof/>
            <w:webHidden/>
            <w:szCs w:val="22"/>
          </w:rPr>
          <w:instrText xml:space="preserve"> PAGEREF _Toc433828395 \h </w:instrText>
        </w:r>
        <w:r w:rsidR="00C04347" w:rsidRPr="00C04347">
          <w:rPr>
            <w:rFonts w:cs="Times New Roman"/>
            <w:noProof/>
            <w:szCs w:val="22"/>
          </w:rPr>
        </w:r>
        <w:r w:rsidR="00C04347" w:rsidRPr="00C04347">
          <w:rPr>
            <w:rFonts w:cs="Times New Roman"/>
            <w:noProof/>
            <w:szCs w:val="22"/>
          </w:rPr>
          <w:fldChar w:fldCharType="separate"/>
        </w:r>
        <w:r w:rsidR="007B6DB3">
          <w:rPr>
            <w:rFonts w:cs="Times New Roman"/>
            <w:noProof/>
            <w:webHidden/>
            <w:szCs w:val="22"/>
            <w:rtl/>
          </w:rPr>
          <w:t>8</w:t>
        </w:r>
        <w:r w:rsidR="00C04347" w:rsidRPr="00C04347">
          <w:rPr>
            <w:rFonts w:cs="Times New Roman"/>
            <w:noProof/>
            <w:szCs w:val="22"/>
          </w:rPr>
          <w:fldChar w:fldCharType="end"/>
        </w:r>
      </w:hyperlink>
    </w:p>
    <w:p w:rsidR="00C04347" w:rsidRPr="00C04347" w:rsidRDefault="00753FA5" w:rsidP="00E057A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leader="dot" w:pos="9213"/>
          <w:tab w:val="right" w:pos="9497"/>
        </w:tabs>
        <w:ind w:right="1276"/>
        <w:rPr>
          <w:rFonts w:asciiTheme="minorHAnsi" w:hAnsiTheme="minorHAnsi" w:cstheme="minorBidi"/>
          <w:noProof/>
          <w:szCs w:val="22"/>
        </w:rPr>
      </w:pPr>
      <w:hyperlink w:anchor="_Toc433828396" w:history="1">
        <w:r w:rsidR="00C04347" w:rsidRPr="00C04347">
          <w:rPr>
            <w:noProof/>
            <w:lang w:bidi="ar-SY"/>
          </w:rPr>
          <w:t>5.A1</w:t>
        </w:r>
        <w:r w:rsidR="00C04347" w:rsidRPr="00C04347">
          <w:rPr>
            <w:rFonts w:asciiTheme="minorHAnsi" w:hAnsiTheme="minorHAnsi" w:cstheme="minorBidi"/>
            <w:noProof/>
            <w:szCs w:val="22"/>
          </w:rPr>
          <w:tab/>
        </w:r>
        <w:r w:rsidR="00C04347" w:rsidRPr="00C04347">
          <w:rPr>
            <w:rFonts w:hint="cs"/>
            <w:noProof/>
            <w:rtl/>
            <w:lang w:bidi="ar-SY"/>
          </w:rPr>
          <w:t>الإعداد</w:t>
        </w:r>
        <w:r w:rsidR="00C04347" w:rsidRPr="00C04347">
          <w:rPr>
            <w:noProof/>
            <w:rtl/>
            <w:lang w:bidi="ar-SY"/>
          </w:rPr>
          <w:t xml:space="preserve"> </w:t>
        </w:r>
        <w:r w:rsidR="00C04347" w:rsidRPr="00C04347">
          <w:rPr>
            <w:rFonts w:hint="cs"/>
            <w:noProof/>
            <w:rtl/>
            <w:lang w:bidi="ar-SY"/>
          </w:rPr>
          <w:t>للمؤتمرات</w:t>
        </w:r>
        <w:r w:rsidR="00C04347" w:rsidRPr="00C04347">
          <w:rPr>
            <w:noProof/>
            <w:rtl/>
            <w:lang w:bidi="ar-SY"/>
          </w:rPr>
          <w:t xml:space="preserve"> </w:t>
        </w:r>
        <w:r w:rsidR="00C04347" w:rsidRPr="00C04347">
          <w:rPr>
            <w:rFonts w:hint="cs"/>
            <w:noProof/>
            <w:rtl/>
            <w:lang w:bidi="ar-SY"/>
          </w:rPr>
          <w:t>العالمية</w:t>
        </w:r>
        <w:r w:rsidR="00C04347" w:rsidRPr="00C04347">
          <w:rPr>
            <w:noProof/>
            <w:rtl/>
            <w:lang w:bidi="ar-SY"/>
          </w:rPr>
          <w:t xml:space="preserve"> </w:t>
        </w:r>
        <w:r w:rsidR="00C04347" w:rsidRPr="00C04347">
          <w:rPr>
            <w:rFonts w:hint="cs"/>
            <w:noProof/>
            <w:rtl/>
            <w:lang w:bidi="ar-SY"/>
          </w:rPr>
          <w:t>والإقليمية</w:t>
        </w:r>
        <w:r w:rsidR="00C04347" w:rsidRPr="00C04347">
          <w:rPr>
            <w:noProof/>
            <w:rtl/>
            <w:lang w:bidi="ar-SY"/>
          </w:rPr>
          <w:t xml:space="preserve"> </w:t>
        </w:r>
        <w:r w:rsidR="00C04347" w:rsidRPr="00C04347">
          <w:rPr>
            <w:rFonts w:hint="cs"/>
            <w:noProof/>
            <w:rtl/>
            <w:lang w:bidi="ar-SY"/>
          </w:rPr>
          <w:t>للاتصالات</w:t>
        </w:r>
        <w:r w:rsidR="00C04347" w:rsidRPr="00C04347">
          <w:rPr>
            <w:noProof/>
            <w:rtl/>
            <w:lang w:bidi="ar-SY"/>
          </w:rPr>
          <w:t xml:space="preserve"> </w:t>
        </w:r>
        <w:r w:rsidR="00C04347" w:rsidRPr="00C04347">
          <w:rPr>
            <w:rFonts w:hint="cs"/>
            <w:noProof/>
            <w:rtl/>
            <w:lang w:bidi="ar-SY"/>
          </w:rPr>
          <w:t>الراديوية</w:t>
        </w:r>
        <w:r w:rsidR="00C04347" w:rsidRPr="00C04347">
          <w:rPr>
            <w:noProof/>
            <w:webHidden/>
          </w:rPr>
          <w:tab/>
        </w:r>
        <w:r w:rsidR="00C04347" w:rsidRPr="00C04347">
          <w:rPr>
            <w:noProof/>
            <w:webHidden/>
          </w:rPr>
          <w:tab/>
        </w:r>
        <w:r w:rsidR="00C04347" w:rsidRPr="00C04347">
          <w:rPr>
            <w:rFonts w:cs="Times New Roman"/>
            <w:noProof/>
            <w:szCs w:val="22"/>
          </w:rPr>
          <w:fldChar w:fldCharType="begin"/>
        </w:r>
        <w:r w:rsidR="00C04347" w:rsidRPr="00C04347">
          <w:rPr>
            <w:rFonts w:cs="Times New Roman"/>
            <w:noProof/>
            <w:webHidden/>
            <w:szCs w:val="22"/>
          </w:rPr>
          <w:instrText xml:space="preserve"> PAGEREF _Toc433828396 \h </w:instrText>
        </w:r>
        <w:r w:rsidR="00C04347" w:rsidRPr="00C04347">
          <w:rPr>
            <w:rFonts w:cs="Times New Roman"/>
            <w:noProof/>
            <w:szCs w:val="22"/>
          </w:rPr>
        </w:r>
        <w:r w:rsidR="00C04347" w:rsidRPr="00C04347">
          <w:rPr>
            <w:rFonts w:cs="Times New Roman"/>
            <w:noProof/>
            <w:szCs w:val="22"/>
          </w:rPr>
          <w:fldChar w:fldCharType="separate"/>
        </w:r>
        <w:r w:rsidR="007B6DB3">
          <w:rPr>
            <w:rFonts w:cs="Times New Roman"/>
            <w:noProof/>
            <w:webHidden/>
            <w:szCs w:val="22"/>
            <w:rtl/>
          </w:rPr>
          <w:t>9</w:t>
        </w:r>
        <w:r w:rsidR="00C04347" w:rsidRPr="00C04347">
          <w:rPr>
            <w:rFonts w:cs="Times New Roman"/>
            <w:noProof/>
            <w:szCs w:val="22"/>
          </w:rPr>
          <w:fldChar w:fldCharType="end"/>
        </w:r>
      </w:hyperlink>
    </w:p>
    <w:p w:rsidR="00C04347" w:rsidRPr="00C04347" w:rsidRDefault="00753FA5" w:rsidP="00E057A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leader="dot" w:pos="9213"/>
          <w:tab w:val="right" w:pos="9497"/>
        </w:tabs>
        <w:ind w:right="1276"/>
        <w:rPr>
          <w:rFonts w:asciiTheme="minorHAnsi" w:hAnsiTheme="minorHAnsi" w:cstheme="minorBidi"/>
          <w:noProof/>
          <w:szCs w:val="22"/>
        </w:rPr>
      </w:pPr>
      <w:hyperlink w:anchor="_Toc433828397" w:history="1">
        <w:r w:rsidR="00C04347" w:rsidRPr="00C04347">
          <w:rPr>
            <w:noProof/>
            <w:lang w:bidi="ar-SY"/>
          </w:rPr>
          <w:t>6.A1</w:t>
        </w:r>
        <w:r w:rsidR="00C04347" w:rsidRPr="00C04347">
          <w:rPr>
            <w:rFonts w:asciiTheme="minorHAnsi" w:hAnsiTheme="minorHAnsi" w:cstheme="minorBidi"/>
            <w:noProof/>
            <w:szCs w:val="22"/>
          </w:rPr>
          <w:tab/>
        </w:r>
        <w:r w:rsidR="00C04347" w:rsidRPr="00C04347">
          <w:rPr>
            <w:rFonts w:hint="cs"/>
            <w:noProof/>
            <w:rtl/>
            <w:lang w:bidi="ar-SY"/>
          </w:rPr>
          <w:t>اعتبارات</w:t>
        </w:r>
        <w:r w:rsidR="00C04347" w:rsidRPr="00C04347">
          <w:rPr>
            <w:noProof/>
            <w:rtl/>
            <w:lang w:bidi="ar-SY"/>
          </w:rPr>
          <w:t xml:space="preserve"> </w:t>
        </w:r>
        <w:r w:rsidR="00C04347" w:rsidRPr="00C04347">
          <w:rPr>
            <w:rFonts w:hint="cs"/>
            <w:noProof/>
            <w:rtl/>
            <w:lang w:bidi="ar-SY"/>
          </w:rPr>
          <w:t>أخرى</w:t>
        </w:r>
        <w:r w:rsidR="00C04347" w:rsidRPr="00C04347">
          <w:rPr>
            <w:noProof/>
            <w:webHidden/>
          </w:rPr>
          <w:tab/>
        </w:r>
        <w:r w:rsidR="00C04347" w:rsidRPr="00C04347">
          <w:rPr>
            <w:noProof/>
            <w:webHidden/>
          </w:rPr>
          <w:tab/>
        </w:r>
        <w:r w:rsidR="00C04347" w:rsidRPr="00C04347">
          <w:rPr>
            <w:rFonts w:cs="Times New Roman"/>
            <w:noProof/>
            <w:szCs w:val="22"/>
          </w:rPr>
          <w:fldChar w:fldCharType="begin"/>
        </w:r>
        <w:r w:rsidR="00C04347" w:rsidRPr="00C04347">
          <w:rPr>
            <w:rFonts w:cs="Times New Roman"/>
            <w:noProof/>
            <w:webHidden/>
            <w:szCs w:val="22"/>
          </w:rPr>
          <w:instrText xml:space="preserve"> PAGEREF _Toc433828397 \h </w:instrText>
        </w:r>
        <w:r w:rsidR="00C04347" w:rsidRPr="00C04347">
          <w:rPr>
            <w:rFonts w:cs="Times New Roman"/>
            <w:noProof/>
            <w:szCs w:val="22"/>
          </w:rPr>
        </w:r>
        <w:r w:rsidR="00C04347" w:rsidRPr="00C04347">
          <w:rPr>
            <w:rFonts w:cs="Times New Roman"/>
            <w:noProof/>
            <w:szCs w:val="22"/>
          </w:rPr>
          <w:fldChar w:fldCharType="separate"/>
        </w:r>
        <w:r w:rsidR="007B6DB3">
          <w:rPr>
            <w:rFonts w:cs="Times New Roman"/>
            <w:noProof/>
            <w:webHidden/>
            <w:szCs w:val="22"/>
            <w:rtl/>
          </w:rPr>
          <w:t>9</w:t>
        </w:r>
        <w:r w:rsidR="00C04347" w:rsidRPr="00C04347">
          <w:rPr>
            <w:rFonts w:cs="Times New Roman"/>
            <w:noProof/>
            <w:szCs w:val="22"/>
          </w:rPr>
          <w:fldChar w:fldCharType="end"/>
        </w:r>
      </w:hyperlink>
    </w:p>
    <w:p w:rsidR="00C04347" w:rsidRPr="00C04347" w:rsidRDefault="00753FA5" w:rsidP="00E057A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leader="dot" w:pos="9213"/>
          <w:tab w:val="right" w:pos="9497"/>
        </w:tabs>
        <w:ind w:right="1276"/>
        <w:rPr>
          <w:rFonts w:asciiTheme="minorHAnsi" w:hAnsiTheme="minorHAnsi" w:cstheme="minorBidi"/>
          <w:noProof/>
          <w:szCs w:val="22"/>
        </w:rPr>
      </w:pPr>
      <w:hyperlink w:anchor="_Toc433828398" w:history="1">
        <w:r w:rsidR="00C04347" w:rsidRPr="00C04347">
          <w:rPr>
            <w:noProof/>
            <w:lang w:bidi="ar-SY"/>
          </w:rPr>
          <w:t>6.A1</w:t>
        </w:r>
        <w:r w:rsidR="00C04347" w:rsidRPr="00C04347">
          <w:rPr>
            <w:noProof/>
            <w:rtl/>
            <w:lang w:bidi="ar-EG"/>
          </w:rPr>
          <w:t>.</w:t>
        </w:r>
        <w:r w:rsidR="00C04347" w:rsidRPr="00C04347">
          <w:rPr>
            <w:noProof/>
            <w:lang w:bidi="ar-EG"/>
          </w:rPr>
          <w:t>1</w:t>
        </w:r>
        <w:r w:rsidR="00C04347" w:rsidRPr="00C04347">
          <w:rPr>
            <w:rFonts w:asciiTheme="minorHAnsi" w:hAnsiTheme="minorHAnsi" w:cstheme="minorBidi"/>
            <w:noProof/>
            <w:szCs w:val="22"/>
          </w:rPr>
          <w:tab/>
        </w:r>
        <w:r w:rsidR="00C04347" w:rsidRPr="00C04347">
          <w:rPr>
            <w:rFonts w:hint="cs"/>
            <w:noProof/>
            <w:rtl/>
            <w:lang w:bidi="ar-SY"/>
          </w:rPr>
          <w:t>التنسيق</w:t>
        </w:r>
        <w:r w:rsidR="00C04347" w:rsidRPr="00C04347">
          <w:rPr>
            <w:noProof/>
            <w:rtl/>
            <w:lang w:bidi="ar-SY"/>
          </w:rPr>
          <w:t xml:space="preserve"> </w:t>
        </w:r>
        <w:r w:rsidR="00C04347" w:rsidRPr="00C04347">
          <w:rPr>
            <w:rFonts w:hint="cs"/>
            <w:noProof/>
            <w:rtl/>
            <w:lang w:bidi="ar-SY"/>
          </w:rPr>
          <w:t>بين</w:t>
        </w:r>
        <w:r w:rsidR="00C04347" w:rsidRPr="00C04347">
          <w:rPr>
            <w:noProof/>
            <w:rtl/>
            <w:lang w:bidi="ar-SY"/>
          </w:rPr>
          <w:t xml:space="preserve"> </w:t>
        </w:r>
        <w:r w:rsidR="00C04347" w:rsidRPr="00C04347">
          <w:rPr>
            <w:rFonts w:hint="cs"/>
            <w:noProof/>
            <w:rtl/>
            <w:lang w:bidi="ar-SY"/>
          </w:rPr>
          <w:t>لجان</w:t>
        </w:r>
        <w:r w:rsidR="00C04347" w:rsidRPr="00C04347">
          <w:rPr>
            <w:noProof/>
            <w:rtl/>
            <w:lang w:bidi="ar-SY"/>
          </w:rPr>
          <w:t xml:space="preserve"> </w:t>
        </w:r>
        <w:r w:rsidR="00C04347" w:rsidRPr="00C04347">
          <w:rPr>
            <w:rFonts w:hint="cs"/>
            <w:noProof/>
            <w:rtl/>
            <w:lang w:bidi="ar-SY"/>
          </w:rPr>
          <w:t>الدراسات</w:t>
        </w:r>
        <w:r w:rsidR="00C04347" w:rsidRPr="00C04347">
          <w:rPr>
            <w:noProof/>
            <w:rtl/>
            <w:lang w:bidi="ar-SY"/>
          </w:rPr>
          <w:t xml:space="preserve"> </w:t>
        </w:r>
        <w:r w:rsidR="00C04347" w:rsidRPr="00C04347">
          <w:rPr>
            <w:rFonts w:hint="cs"/>
            <w:noProof/>
            <w:rtl/>
            <w:lang w:bidi="ar-SY"/>
          </w:rPr>
          <w:t>والقطاعات</w:t>
        </w:r>
        <w:r w:rsidR="00C04347" w:rsidRPr="00C04347">
          <w:rPr>
            <w:noProof/>
            <w:rtl/>
            <w:lang w:bidi="ar-SY"/>
          </w:rPr>
          <w:t xml:space="preserve"> </w:t>
        </w:r>
        <w:r w:rsidR="00C04347" w:rsidRPr="00C04347">
          <w:rPr>
            <w:rFonts w:hint="cs"/>
            <w:noProof/>
            <w:rtl/>
            <w:lang w:bidi="ar-SY"/>
          </w:rPr>
          <w:t>ومع</w:t>
        </w:r>
        <w:r w:rsidR="00C04347" w:rsidRPr="00C04347">
          <w:rPr>
            <w:noProof/>
            <w:rtl/>
            <w:lang w:bidi="ar-SY"/>
          </w:rPr>
          <w:t xml:space="preserve"> </w:t>
        </w:r>
        <w:r w:rsidR="00C04347" w:rsidRPr="00C04347">
          <w:rPr>
            <w:rFonts w:hint="cs"/>
            <w:noProof/>
            <w:rtl/>
            <w:lang w:bidi="ar-SY"/>
          </w:rPr>
          <w:t>المنظمات</w:t>
        </w:r>
        <w:r w:rsidR="00C04347" w:rsidRPr="00C04347">
          <w:rPr>
            <w:noProof/>
            <w:rtl/>
            <w:lang w:bidi="ar-SY"/>
          </w:rPr>
          <w:t xml:space="preserve"> </w:t>
        </w:r>
        <w:r w:rsidR="00C04347" w:rsidRPr="00C04347">
          <w:rPr>
            <w:rFonts w:hint="cs"/>
            <w:noProof/>
            <w:rtl/>
            <w:lang w:bidi="ar-SY"/>
          </w:rPr>
          <w:t>الدولية</w:t>
        </w:r>
        <w:r w:rsidR="00C04347" w:rsidRPr="00C04347">
          <w:rPr>
            <w:noProof/>
            <w:rtl/>
            <w:lang w:bidi="ar-SY"/>
          </w:rPr>
          <w:t xml:space="preserve"> </w:t>
        </w:r>
        <w:r w:rsidR="00C04347" w:rsidRPr="00C04347">
          <w:rPr>
            <w:rFonts w:hint="cs"/>
            <w:noProof/>
            <w:rtl/>
            <w:lang w:bidi="ar-SY"/>
          </w:rPr>
          <w:t>الأخرى</w:t>
        </w:r>
        <w:r w:rsidR="00C04347" w:rsidRPr="00C04347">
          <w:rPr>
            <w:noProof/>
            <w:webHidden/>
          </w:rPr>
          <w:tab/>
        </w:r>
        <w:r w:rsidR="00C04347" w:rsidRPr="00C04347">
          <w:rPr>
            <w:noProof/>
            <w:webHidden/>
          </w:rPr>
          <w:tab/>
        </w:r>
        <w:r w:rsidR="00C04347" w:rsidRPr="00C04347">
          <w:rPr>
            <w:rFonts w:cs="Times New Roman"/>
            <w:noProof/>
            <w:szCs w:val="22"/>
          </w:rPr>
          <w:fldChar w:fldCharType="begin"/>
        </w:r>
        <w:r w:rsidR="00C04347" w:rsidRPr="00C04347">
          <w:rPr>
            <w:rFonts w:cs="Times New Roman"/>
            <w:noProof/>
            <w:webHidden/>
            <w:szCs w:val="22"/>
          </w:rPr>
          <w:instrText xml:space="preserve"> PAGEREF _Toc433828398 \h </w:instrText>
        </w:r>
        <w:r w:rsidR="00C04347" w:rsidRPr="00C04347">
          <w:rPr>
            <w:rFonts w:cs="Times New Roman"/>
            <w:noProof/>
            <w:szCs w:val="22"/>
          </w:rPr>
        </w:r>
        <w:r w:rsidR="00C04347" w:rsidRPr="00C04347">
          <w:rPr>
            <w:rFonts w:cs="Times New Roman"/>
            <w:noProof/>
            <w:szCs w:val="22"/>
          </w:rPr>
          <w:fldChar w:fldCharType="separate"/>
        </w:r>
        <w:r w:rsidR="007B6DB3">
          <w:rPr>
            <w:rFonts w:cs="Times New Roman"/>
            <w:noProof/>
            <w:webHidden/>
            <w:szCs w:val="22"/>
            <w:rtl/>
          </w:rPr>
          <w:t>9</w:t>
        </w:r>
        <w:r w:rsidR="00C04347" w:rsidRPr="00C04347">
          <w:rPr>
            <w:rFonts w:cs="Times New Roman"/>
            <w:noProof/>
            <w:szCs w:val="22"/>
          </w:rPr>
          <w:fldChar w:fldCharType="end"/>
        </w:r>
      </w:hyperlink>
    </w:p>
    <w:p w:rsidR="00C04347" w:rsidRPr="00C04347" w:rsidRDefault="00753FA5" w:rsidP="00E057A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leader="dot" w:pos="9213"/>
          <w:tab w:val="right" w:pos="9497"/>
        </w:tabs>
        <w:ind w:right="1276"/>
        <w:rPr>
          <w:rFonts w:asciiTheme="minorHAnsi" w:hAnsiTheme="minorHAnsi" w:cstheme="minorBidi"/>
          <w:noProof/>
          <w:szCs w:val="22"/>
        </w:rPr>
      </w:pPr>
      <w:hyperlink w:anchor="_Toc433828399" w:history="1">
        <w:r w:rsidR="00C04347" w:rsidRPr="00C04347">
          <w:rPr>
            <w:noProof/>
            <w:lang w:bidi="ar-SY"/>
          </w:rPr>
          <w:t>2.6.A1</w:t>
        </w:r>
        <w:r w:rsidR="00C04347" w:rsidRPr="00C04347">
          <w:rPr>
            <w:rFonts w:asciiTheme="minorHAnsi" w:hAnsiTheme="minorHAnsi" w:cstheme="minorBidi"/>
            <w:noProof/>
            <w:szCs w:val="22"/>
          </w:rPr>
          <w:tab/>
        </w:r>
        <w:r w:rsidR="00C04347" w:rsidRPr="00C04347">
          <w:rPr>
            <w:rFonts w:hint="cs"/>
            <w:noProof/>
            <w:rtl/>
          </w:rPr>
          <w:t>المبادئ</w:t>
        </w:r>
        <w:r w:rsidR="00C04347" w:rsidRPr="00C04347">
          <w:rPr>
            <w:noProof/>
            <w:rtl/>
            <w:lang w:bidi="ar-SY"/>
          </w:rPr>
          <w:t xml:space="preserve"> </w:t>
        </w:r>
        <w:r w:rsidR="00C04347" w:rsidRPr="00C04347">
          <w:rPr>
            <w:rFonts w:hint="cs"/>
            <w:noProof/>
            <w:rtl/>
            <w:lang w:bidi="ar-SY"/>
          </w:rPr>
          <w:t>التوجيهية</w:t>
        </w:r>
        <w:r w:rsidR="00C04347" w:rsidRPr="00C04347">
          <w:rPr>
            <w:noProof/>
            <w:rtl/>
            <w:lang w:bidi="ar-SY"/>
          </w:rPr>
          <w:t xml:space="preserve"> </w:t>
        </w:r>
        <w:r w:rsidR="00C04347" w:rsidRPr="00C04347">
          <w:rPr>
            <w:rFonts w:hint="cs"/>
            <w:noProof/>
            <w:rtl/>
            <w:lang w:bidi="ar-SY"/>
          </w:rPr>
          <w:t>الصادرة</w:t>
        </w:r>
        <w:r w:rsidR="00C04347" w:rsidRPr="00C04347">
          <w:rPr>
            <w:noProof/>
            <w:rtl/>
            <w:lang w:bidi="ar-SY"/>
          </w:rPr>
          <w:t xml:space="preserve"> </w:t>
        </w:r>
        <w:r w:rsidR="00C04347" w:rsidRPr="00C04347">
          <w:rPr>
            <w:rFonts w:hint="cs"/>
            <w:noProof/>
            <w:rtl/>
            <w:lang w:bidi="ar-SY"/>
          </w:rPr>
          <w:t>عن</w:t>
        </w:r>
        <w:r w:rsidR="00C04347" w:rsidRPr="00C04347">
          <w:rPr>
            <w:noProof/>
            <w:rtl/>
            <w:lang w:bidi="ar-SY"/>
          </w:rPr>
          <w:t xml:space="preserve"> </w:t>
        </w:r>
        <w:r w:rsidR="00C04347" w:rsidRPr="00C04347">
          <w:rPr>
            <w:rFonts w:hint="cs"/>
            <w:noProof/>
            <w:rtl/>
            <w:lang w:bidi="ar-SY"/>
          </w:rPr>
          <w:t>المدير</w:t>
        </w:r>
        <w:r w:rsidR="00C04347" w:rsidRPr="00C04347">
          <w:rPr>
            <w:noProof/>
            <w:webHidden/>
          </w:rPr>
          <w:tab/>
        </w:r>
        <w:r w:rsidR="00C04347" w:rsidRPr="00C04347">
          <w:rPr>
            <w:noProof/>
            <w:webHidden/>
          </w:rPr>
          <w:tab/>
        </w:r>
        <w:r w:rsidR="00C04347" w:rsidRPr="00C04347">
          <w:rPr>
            <w:rFonts w:cs="Times New Roman"/>
            <w:noProof/>
            <w:szCs w:val="22"/>
          </w:rPr>
          <w:fldChar w:fldCharType="begin"/>
        </w:r>
        <w:r w:rsidR="00C04347" w:rsidRPr="00C04347">
          <w:rPr>
            <w:rFonts w:cs="Times New Roman"/>
            <w:noProof/>
            <w:webHidden/>
            <w:szCs w:val="22"/>
          </w:rPr>
          <w:instrText xml:space="preserve"> PAGEREF _Toc433828399 \h </w:instrText>
        </w:r>
        <w:r w:rsidR="00C04347" w:rsidRPr="00C04347">
          <w:rPr>
            <w:rFonts w:cs="Times New Roman"/>
            <w:noProof/>
            <w:szCs w:val="22"/>
          </w:rPr>
        </w:r>
        <w:r w:rsidR="00C04347" w:rsidRPr="00C04347">
          <w:rPr>
            <w:rFonts w:cs="Times New Roman"/>
            <w:noProof/>
            <w:szCs w:val="22"/>
          </w:rPr>
          <w:fldChar w:fldCharType="separate"/>
        </w:r>
        <w:r w:rsidR="007B6DB3">
          <w:rPr>
            <w:rFonts w:cs="Times New Roman"/>
            <w:noProof/>
            <w:webHidden/>
            <w:szCs w:val="22"/>
            <w:rtl/>
          </w:rPr>
          <w:t>10</w:t>
        </w:r>
        <w:r w:rsidR="00C04347" w:rsidRPr="00C04347">
          <w:rPr>
            <w:rFonts w:cs="Times New Roman"/>
            <w:noProof/>
            <w:szCs w:val="22"/>
          </w:rPr>
          <w:fldChar w:fldCharType="end"/>
        </w:r>
      </w:hyperlink>
    </w:p>
    <w:p w:rsidR="00F82188" w:rsidRPr="009910A8" w:rsidRDefault="00C04347" w:rsidP="00E057A0">
      <w:pPr>
        <w:tabs>
          <w:tab w:val="left" w:leader="dot" w:pos="9213"/>
        </w:tabs>
        <w:rPr>
          <w:rtl/>
          <w:lang w:eastAsia="en-US" w:bidi="ar-EG"/>
        </w:rPr>
      </w:pPr>
      <w:r w:rsidRPr="00C04347">
        <w:rPr>
          <w:rtl/>
          <w:lang w:eastAsia="en-US"/>
        </w:rPr>
        <w:fldChar w:fldCharType="end"/>
      </w:r>
    </w:p>
    <w:p w:rsidR="00F82188" w:rsidRPr="000F3C13" w:rsidRDefault="00F82188" w:rsidP="000F3C13">
      <w:pPr>
        <w:pStyle w:val="Heading1"/>
        <w:rPr>
          <w:rtl/>
        </w:rPr>
      </w:pPr>
      <w:bookmarkStart w:id="2" w:name="_Toc433825473"/>
      <w:bookmarkStart w:id="3" w:name="_Toc433828388"/>
      <w:r w:rsidRPr="000F3C13">
        <w:t>A1</w:t>
      </w:r>
      <w:r w:rsidRPr="000F3C13">
        <w:rPr>
          <w:rFonts w:hint="cs"/>
          <w:rtl/>
        </w:rPr>
        <w:t>.</w:t>
      </w:r>
      <w:r w:rsidRPr="000F3C13">
        <w:t>1</w:t>
      </w:r>
      <w:r w:rsidRPr="000F3C13">
        <w:rPr>
          <w:rFonts w:hint="cs"/>
          <w:rtl/>
        </w:rPr>
        <w:tab/>
        <w:t>مقدمة</w:t>
      </w:r>
      <w:bookmarkEnd w:id="2"/>
      <w:bookmarkEnd w:id="3"/>
    </w:p>
    <w:p w:rsidR="00F82188" w:rsidRPr="000C74F9" w:rsidRDefault="00F82188" w:rsidP="00F82188">
      <w:pPr>
        <w:rPr>
          <w:rtl/>
        </w:rPr>
      </w:pPr>
      <w:r w:rsidRPr="0093735B">
        <w:t>1</w:t>
      </w:r>
      <w:r w:rsidRPr="000C74F9">
        <w:t>.</w:t>
      </w:r>
      <w:r w:rsidRPr="0093735B">
        <w:t>1</w:t>
      </w:r>
      <w:r>
        <w:t>.A</w:t>
      </w:r>
      <w:r w:rsidRPr="0093735B">
        <w:t>1</w:t>
      </w:r>
      <w:r w:rsidRPr="000C74F9">
        <w:rPr>
          <w:rtl/>
        </w:rPr>
        <w:tab/>
      </w:r>
      <w:r w:rsidRPr="000C74F9">
        <w:rPr>
          <w:rFonts w:hint="cs"/>
          <w:rtl/>
        </w:rPr>
        <w:t>كما هو مذكور</w:t>
      </w:r>
      <w:r w:rsidR="00394B0D">
        <w:rPr>
          <w:rFonts w:hint="cs"/>
          <w:rtl/>
        </w:rPr>
        <w:t xml:space="preserve"> في </w:t>
      </w:r>
      <w:r w:rsidRPr="000C74F9">
        <w:rPr>
          <w:rFonts w:hint="cs"/>
          <w:rtl/>
        </w:rPr>
        <w:t>المادة </w:t>
      </w:r>
      <w:r w:rsidRPr="0093735B">
        <w:t>12</w:t>
      </w:r>
      <w:r w:rsidRPr="000C74F9">
        <w:rPr>
          <w:rFonts w:hint="cs"/>
          <w:rtl/>
          <w:lang w:bidi="ar-EG"/>
        </w:rPr>
        <w:t xml:space="preserve"> من الدستور، </w:t>
      </w:r>
      <w:r w:rsidRPr="000C74F9">
        <w:rPr>
          <w:rFonts w:hint="cs"/>
          <w:rtl/>
        </w:rPr>
        <w:t xml:space="preserve">تتمثل </w:t>
      </w:r>
      <w:r w:rsidRPr="000C74F9">
        <w:rPr>
          <w:rtl/>
        </w:rPr>
        <w:t>وظائف قطاع الاتصالات الراديوية</w:t>
      </w:r>
      <w:r w:rsidR="00394B0D">
        <w:rPr>
          <w:rFonts w:hint="cs"/>
          <w:rtl/>
        </w:rPr>
        <w:t xml:space="preserve"> في </w:t>
      </w:r>
      <w:r w:rsidRPr="000C74F9">
        <w:rPr>
          <w:rFonts w:hint="cs"/>
          <w:rtl/>
        </w:rPr>
        <w:t>الوفاء بأهداف</w:t>
      </w:r>
      <w:r w:rsidRPr="000C74F9">
        <w:rPr>
          <w:rtl/>
        </w:rPr>
        <w:t xml:space="preserve"> الاتحاد المتعلقة بالاتصالات الراديوية كما تنص عليها المادة</w:t>
      </w:r>
      <w:r w:rsidRPr="000C74F9">
        <w:rPr>
          <w:rFonts w:hint="cs"/>
          <w:rtl/>
        </w:rPr>
        <w:t> </w:t>
      </w:r>
      <w:r w:rsidRPr="0093735B">
        <w:t>1</w:t>
      </w:r>
      <w:r w:rsidRPr="000C74F9">
        <w:rPr>
          <w:rtl/>
        </w:rPr>
        <w:t xml:space="preserve"> من الدستور، مع مراعاة الاعتبارات الخاصة بالبلدان النامية</w:t>
      </w:r>
      <w:r w:rsidRPr="000C74F9">
        <w:rPr>
          <w:rFonts w:hint="cs"/>
          <w:rtl/>
        </w:rPr>
        <w:t>،</w:t>
      </w:r>
      <w:r w:rsidRPr="000C74F9">
        <w:rPr>
          <w:rtl/>
        </w:rPr>
        <w:t xml:space="preserve"> وذلك:</w:t>
      </w:r>
    </w:p>
    <w:p w:rsidR="00F82188" w:rsidRPr="000C74F9" w:rsidRDefault="00F82188" w:rsidP="005934EE">
      <w:pPr>
        <w:pStyle w:val="enumlev1"/>
        <w:rPr>
          <w:rtl/>
        </w:rPr>
      </w:pPr>
      <w:r w:rsidRPr="000C74F9">
        <w:rPr>
          <w:rtl/>
        </w:rPr>
        <w:t>-</w:t>
      </w:r>
      <w:r w:rsidRPr="000C74F9">
        <w:rPr>
          <w:rtl/>
        </w:rPr>
        <w:tab/>
        <w:t>بتأمين الترشيد والإنصاف والفعالية والاقتصاد</w:t>
      </w:r>
      <w:r w:rsidR="00394B0D">
        <w:rPr>
          <w:rtl/>
        </w:rPr>
        <w:t xml:space="preserve"> في </w:t>
      </w:r>
      <w:r w:rsidRPr="000C74F9">
        <w:rPr>
          <w:rtl/>
        </w:rPr>
        <w:t xml:space="preserve">استعمال جميع خدمات الاتصالات الراديوية لطيف الترددات الراديوية، بما فيها الخدمات التي تستعمل مدار </w:t>
      </w:r>
      <w:proofErr w:type="spellStart"/>
      <w:r w:rsidRPr="000C74F9">
        <w:rPr>
          <w:rtl/>
        </w:rPr>
        <w:t>السواتل</w:t>
      </w:r>
      <w:proofErr w:type="spellEnd"/>
      <w:r w:rsidRPr="000C74F9">
        <w:rPr>
          <w:rtl/>
        </w:rPr>
        <w:t xml:space="preserve"> المستقرة بالنسبة إلى الأرض أو المدارات </w:t>
      </w:r>
      <w:proofErr w:type="spellStart"/>
      <w:r w:rsidRPr="000C74F9">
        <w:rPr>
          <w:rtl/>
        </w:rPr>
        <w:t>الساتلية</w:t>
      </w:r>
      <w:proofErr w:type="spellEnd"/>
      <w:r w:rsidRPr="000C74F9">
        <w:rPr>
          <w:rtl/>
        </w:rPr>
        <w:t xml:space="preserve"> الأخرى، </w:t>
      </w:r>
      <w:r w:rsidRPr="000C74F9">
        <w:rPr>
          <w:rFonts w:hint="cs"/>
          <w:rtl/>
        </w:rPr>
        <w:t>رهناً</w:t>
      </w:r>
      <w:r w:rsidRPr="000C74F9">
        <w:rPr>
          <w:rtl/>
        </w:rPr>
        <w:t xml:space="preserve"> </w:t>
      </w:r>
      <w:r w:rsidRPr="000C74F9">
        <w:rPr>
          <w:rFonts w:hint="cs"/>
          <w:rtl/>
        </w:rPr>
        <w:t>ب</w:t>
      </w:r>
      <w:r w:rsidRPr="000C74F9">
        <w:rPr>
          <w:rtl/>
        </w:rPr>
        <w:t>أحكام المادة</w:t>
      </w:r>
      <w:r w:rsidRPr="000C74F9">
        <w:rPr>
          <w:rFonts w:hint="cs"/>
          <w:rtl/>
        </w:rPr>
        <w:t> </w:t>
      </w:r>
      <w:r w:rsidRPr="0093735B">
        <w:rPr>
          <w:lang w:val="en-US"/>
        </w:rPr>
        <w:t>44</w:t>
      </w:r>
      <w:r w:rsidRPr="000C74F9">
        <w:rPr>
          <w:rtl/>
        </w:rPr>
        <w:t xml:space="preserve"> من الدستور،</w:t>
      </w:r>
    </w:p>
    <w:p w:rsidR="00F82188" w:rsidRPr="000C74F9" w:rsidRDefault="00F82188" w:rsidP="00F82188">
      <w:pPr>
        <w:pStyle w:val="enumlev1"/>
        <w:rPr>
          <w:rtl/>
          <w:lang w:bidi="ar-EG"/>
        </w:rPr>
      </w:pPr>
      <w:r w:rsidRPr="000C74F9">
        <w:rPr>
          <w:rtl/>
        </w:rPr>
        <w:t>-</w:t>
      </w:r>
      <w:r w:rsidRPr="000C74F9">
        <w:rPr>
          <w:rtl/>
        </w:rPr>
        <w:tab/>
        <w:t xml:space="preserve">بإجراء دراسات </w:t>
      </w:r>
      <w:r w:rsidRPr="000C74F9">
        <w:rPr>
          <w:rFonts w:hint="cs"/>
          <w:rtl/>
        </w:rPr>
        <w:t xml:space="preserve">من </w:t>
      </w:r>
      <w:r w:rsidRPr="000C74F9">
        <w:rPr>
          <w:rtl/>
        </w:rPr>
        <w:t>دون تحديد لمدى الترددات، وباعتماد توصيات تتعلق بالاتصالات</w:t>
      </w:r>
      <w:r w:rsidRPr="000C74F9">
        <w:rPr>
          <w:rFonts w:hint="cs"/>
          <w:rtl/>
        </w:rPr>
        <w:t> </w:t>
      </w:r>
      <w:r w:rsidRPr="000C74F9">
        <w:rPr>
          <w:rtl/>
        </w:rPr>
        <w:t>الراديوية.</w:t>
      </w:r>
    </w:p>
    <w:p w:rsidR="00F82188" w:rsidRPr="000C74F9" w:rsidRDefault="00F82188" w:rsidP="00F82188">
      <w:pPr>
        <w:rPr>
          <w:rtl/>
        </w:rPr>
      </w:pPr>
      <w:r w:rsidRPr="00F82188">
        <w:t>2.1</w:t>
      </w:r>
      <w:r>
        <w:t>.A</w:t>
      </w:r>
      <w:r w:rsidRPr="0093735B">
        <w:t>1</w:t>
      </w:r>
      <w:r w:rsidRPr="00F82188">
        <w:rPr>
          <w:rtl/>
        </w:rPr>
        <w:tab/>
      </w:r>
      <w:r w:rsidRPr="000C74F9">
        <w:rPr>
          <w:rFonts w:hint="cs"/>
          <w:rtl/>
        </w:rPr>
        <w:t>يعمل</w:t>
      </w:r>
      <w:r w:rsidRPr="000C74F9">
        <w:rPr>
          <w:rtl/>
        </w:rPr>
        <w:t xml:space="preserve"> </w:t>
      </w:r>
      <w:r w:rsidRPr="000C74F9">
        <w:rPr>
          <w:rFonts w:hint="cs"/>
          <w:rtl/>
        </w:rPr>
        <w:t>قطاع</w:t>
      </w:r>
      <w:r w:rsidRPr="000C74F9">
        <w:rPr>
          <w:rtl/>
        </w:rPr>
        <w:t xml:space="preserve"> </w:t>
      </w:r>
      <w:r w:rsidRPr="000C74F9">
        <w:rPr>
          <w:rFonts w:hint="cs"/>
          <w:rtl/>
        </w:rPr>
        <w:t>الاتصالات</w:t>
      </w:r>
      <w:r w:rsidRPr="000C74F9">
        <w:rPr>
          <w:rtl/>
        </w:rPr>
        <w:t xml:space="preserve"> </w:t>
      </w:r>
      <w:r w:rsidRPr="000C74F9">
        <w:rPr>
          <w:rFonts w:hint="cs"/>
          <w:rtl/>
        </w:rPr>
        <w:t>الراديوية</w:t>
      </w:r>
      <w:r w:rsidRPr="000C74F9">
        <w:rPr>
          <w:rtl/>
        </w:rPr>
        <w:t xml:space="preserve"> </w:t>
      </w:r>
      <w:r w:rsidRPr="000C74F9">
        <w:rPr>
          <w:rFonts w:hint="cs"/>
          <w:rtl/>
        </w:rPr>
        <w:t>من</w:t>
      </w:r>
      <w:r w:rsidRPr="000C74F9">
        <w:rPr>
          <w:rtl/>
        </w:rPr>
        <w:t xml:space="preserve"> </w:t>
      </w:r>
      <w:r w:rsidRPr="000C74F9">
        <w:rPr>
          <w:rFonts w:hint="cs"/>
          <w:rtl/>
        </w:rPr>
        <w:t>خلال</w:t>
      </w:r>
      <w:r w:rsidRPr="000C74F9">
        <w:rPr>
          <w:rtl/>
        </w:rPr>
        <w:t xml:space="preserve"> </w:t>
      </w:r>
      <w:r w:rsidRPr="000C74F9">
        <w:rPr>
          <w:rFonts w:hint="cs"/>
          <w:rtl/>
        </w:rPr>
        <w:t>المؤتمرات</w:t>
      </w:r>
      <w:r w:rsidRPr="000C74F9">
        <w:rPr>
          <w:rtl/>
        </w:rPr>
        <w:t xml:space="preserve"> </w:t>
      </w:r>
      <w:r w:rsidRPr="000C74F9">
        <w:rPr>
          <w:rFonts w:hint="cs"/>
          <w:rtl/>
        </w:rPr>
        <w:t>العالمية</w:t>
      </w:r>
      <w:r w:rsidRPr="000C74F9">
        <w:rPr>
          <w:rtl/>
        </w:rPr>
        <w:t xml:space="preserve"> </w:t>
      </w:r>
      <w:r w:rsidRPr="000C74F9">
        <w:rPr>
          <w:rFonts w:hint="cs"/>
          <w:rtl/>
        </w:rPr>
        <w:t>والإقليمية</w:t>
      </w:r>
      <w:r w:rsidRPr="000C74F9">
        <w:rPr>
          <w:rtl/>
        </w:rPr>
        <w:t xml:space="preserve"> </w:t>
      </w:r>
      <w:r w:rsidRPr="000C74F9">
        <w:rPr>
          <w:rFonts w:hint="cs"/>
          <w:rtl/>
        </w:rPr>
        <w:t>للاتصالات</w:t>
      </w:r>
      <w:r w:rsidRPr="000C74F9">
        <w:rPr>
          <w:rtl/>
        </w:rPr>
        <w:t xml:space="preserve"> </w:t>
      </w:r>
      <w:r w:rsidRPr="000C74F9">
        <w:rPr>
          <w:rFonts w:hint="cs"/>
          <w:rtl/>
        </w:rPr>
        <w:t>الراديوية،</w:t>
      </w:r>
      <w:r w:rsidRPr="000C74F9">
        <w:rPr>
          <w:rtl/>
        </w:rPr>
        <w:t xml:space="preserve"> </w:t>
      </w:r>
      <w:r w:rsidRPr="000C74F9">
        <w:rPr>
          <w:rFonts w:hint="cs"/>
          <w:rtl/>
        </w:rPr>
        <w:t>ولجنة</w:t>
      </w:r>
      <w:r w:rsidRPr="000C74F9">
        <w:rPr>
          <w:rtl/>
        </w:rPr>
        <w:t xml:space="preserve"> </w:t>
      </w:r>
      <w:r w:rsidRPr="000C74F9">
        <w:rPr>
          <w:rFonts w:hint="cs"/>
          <w:rtl/>
        </w:rPr>
        <w:t>لوائح</w:t>
      </w:r>
      <w:r w:rsidRPr="000C74F9">
        <w:rPr>
          <w:rtl/>
        </w:rPr>
        <w:t xml:space="preserve"> </w:t>
      </w:r>
      <w:r w:rsidRPr="000C74F9">
        <w:rPr>
          <w:rFonts w:hint="cs"/>
          <w:rtl/>
        </w:rPr>
        <w:t>الراديو،</w:t>
      </w:r>
      <w:r w:rsidRPr="000C74F9">
        <w:rPr>
          <w:rtl/>
        </w:rPr>
        <w:t xml:space="preserve"> </w:t>
      </w:r>
      <w:r w:rsidRPr="000C74F9">
        <w:rPr>
          <w:rFonts w:hint="cs"/>
          <w:rtl/>
        </w:rPr>
        <w:t>وجمعيات</w:t>
      </w:r>
      <w:r w:rsidRPr="000C74F9">
        <w:rPr>
          <w:rtl/>
        </w:rPr>
        <w:t xml:space="preserve"> </w:t>
      </w:r>
      <w:r w:rsidRPr="000C74F9">
        <w:rPr>
          <w:rFonts w:hint="cs"/>
          <w:rtl/>
        </w:rPr>
        <w:t>الاتصالات</w:t>
      </w:r>
      <w:r w:rsidRPr="000C74F9">
        <w:rPr>
          <w:rtl/>
        </w:rPr>
        <w:t xml:space="preserve"> </w:t>
      </w:r>
      <w:r w:rsidRPr="000C74F9">
        <w:rPr>
          <w:rFonts w:hint="cs"/>
          <w:rtl/>
        </w:rPr>
        <w:t>الراديوية،</w:t>
      </w:r>
      <w:r w:rsidRPr="000C74F9">
        <w:rPr>
          <w:rtl/>
        </w:rPr>
        <w:t xml:space="preserve"> </w:t>
      </w:r>
      <w:r w:rsidRPr="000C74F9">
        <w:rPr>
          <w:rFonts w:hint="cs"/>
          <w:rtl/>
        </w:rPr>
        <w:t>ولجان</w:t>
      </w:r>
      <w:r w:rsidRPr="000C74F9">
        <w:rPr>
          <w:rtl/>
        </w:rPr>
        <w:t xml:space="preserve"> </w:t>
      </w:r>
      <w:r w:rsidRPr="000C74F9">
        <w:rPr>
          <w:rFonts w:hint="cs"/>
          <w:rtl/>
        </w:rPr>
        <w:t>دراسات</w:t>
      </w:r>
      <w:r w:rsidRPr="000C74F9">
        <w:rPr>
          <w:rtl/>
        </w:rPr>
        <w:t xml:space="preserve"> </w:t>
      </w:r>
      <w:r w:rsidRPr="000C74F9">
        <w:rPr>
          <w:rFonts w:hint="cs"/>
          <w:rtl/>
        </w:rPr>
        <w:t>الاتصالات</w:t>
      </w:r>
      <w:r w:rsidRPr="000C74F9">
        <w:rPr>
          <w:rtl/>
        </w:rPr>
        <w:t xml:space="preserve"> </w:t>
      </w:r>
      <w:r w:rsidRPr="000C74F9">
        <w:rPr>
          <w:rFonts w:hint="cs"/>
          <w:rtl/>
        </w:rPr>
        <w:t>الراديوية،</w:t>
      </w:r>
      <w:r w:rsidRPr="000C74F9">
        <w:rPr>
          <w:rtl/>
        </w:rPr>
        <w:t xml:space="preserve"> </w:t>
      </w:r>
      <w:r w:rsidRPr="000C74F9">
        <w:rPr>
          <w:rFonts w:hint="cs"/>
          <w:rtl/>
        </w:rPr>
        <w:t>والفريق</w:t>
      </w:r>
      <w:r w:rsidRPr="000C74F9">
        <w:rPr>
          <w:rtl/>
        </w:rPr>
        <w:t xml:space="preserve"> </w:t>
      </w:r>
      <w:r w:rsidRPr="000C74F9">
        <w:rPr>
          <w:rFonts w:hint="cs"/>
          <w:rtl/>
        </w:rPr>
        <w:t>الاستشاري</w:t>
      </w:r>
      <w:r w:rsidRPr="000C74F9">
        <w:rPr>
          <w:rtl/>
        </w:rPr>
        <w:t xml:space="preserve"> </w:t>
      </w:r>
      <w:r w:rsidRPr="000C74F9">
        <w:rPr>
          <w:rFonts w:hint="cs"/>
          <w:rtl/>
        </w:rPr>
        <w:t>للاتصالات</w:t>
      </w:r>
      <w:r w:rsidRPr="000C74F9">
        <w:rPr>
          <w:rtl/>
        </w:rPr>
        <w:t xml:space="preserve"> </w:t>
      </w:r>
      <w:r w:rsidRPr="000C74F9">
        <w:rPr>
          <w:rFonts w:hint="cs"/>
          <w:rtl/>
        </w:rPr>
        <w:t>الراديوية</w:t>
      </w:r>
      <w:r>
        <w:rPr>
          <w:rFonts w:hint="cs"/>
          <w:rtl/>
          <w:lang w:bidi="ar-EG"/>
        </w:rPr>
        <w:t>، والأفرقة الأخرى،</w:t>
      </w:r>
      <w:r w:rsidRPr="000C74F9">
        <w:rPr>
          <w:rtl/>
        </w:rPr>
        <w:t xml:space="preserve"> </w:t>
      </w:r>
      <w:r w:rsidRPr="000C74F9">
        <w:rPr>
          <w:rFonts w:hint="cs"/>
          <w:rtl/>
        </w:rPr>
        <w:t>ومكتب</w:t>
      </w:r>
      <w:r w:rsidRPr="000C74F9">
        <w:rPr>
          <w:rtl/>
        </w:rPr>
        <w:t xml:space="preserve"> </w:t>
      </w:r>
      <w:r w:rsidRPr="000C74F9">
        <w:rPr>
          <w:rFonts w:hint="cs"/>
          <w:rtl/>
        </w:rPr>
        <w:t>الاتصالات</w:t>
      </w:r>
      <w:r w:rsidRPr="000C74F9">
        <w:rPr>
          <w:rtl/>
        </w:rPr>
        <w:t xml:space="preserve"> </w:t>
      </w:r>
      <w:r w:rsidRPr="000C74F9">
        <w:rPr>
          <w:rFonts w:hint="cs"/>
          <w:rtl/>
        </w:rPr>
        <w:t>الراديوية،</w:t>
      </w:r>
      <w:r w:rsidRPr="000C74F9">
        <w:rPr>
          <w:rtl/>
        </w:rPr>
        <w:t xml:space="preserve"> </w:t>
      </w:r>
      <w:r w:rsidRPr="000C74F9">
        <w:rPr>
          <w:rFonts w:hint="cs"/>
          <w:rtl/>
        </w:rPr>
        <w:t>برئاسة</w:t>
      </w:r>
      <w:r w:rsidRPr="000C74F9">
        <w:rPr>
          <w:rtl/>
        </w:rPr>
        <w:t xml:space="preserve"> </w:t>
      </w:r>
      <w:r w:rsidRPr="000C74F9">
        <w:rPr>
          <w:rFonts w:hint="cs"/>
          <w:rtl/>
        </w:rPr>
        <w:t>المدير</w:t>
      </w:r>
      <w:r w:rsidRPr="000C74F9">
        <w:rPr>
          <w:rtl/>
        </w:rPr>
        <w:t xml:space="preserve"> </w:t>
      </w:r>
      <w:r w:rsidRPr="000C74F9">
        <w:rPr>
          <w:rFonts w:hint="cs"/>
          <w:rtl/>
        </w:rPr>
        <w:t>المنتخب</w:t>
      </w:r>
      <w:r w:rsidRPr="000C74F9">
        <w:rPr>
          <w:rtl/>
        </w:rPr>
        <w:t xml:space="preserve">. </w:t>
      </w:r>
      <w:r w:rsidRPr="000C74F9">
        <w:rPr>
          <w:rFonts w:hint="cs"/>
          <w:rtl/>
        </w:rPr>
        <w:t>ويتناول</w:t>
      </w:r>
      <w:r w:rsidRPr="00F82188">
        <w:rPr>
          <w:rtl/>
        </w:rPr>
        <w:t xml:space="preserve"> هذا القرار جمعية الاتصالات الراديوية ولجان دراسات الاتصالات الراديوية والفريق الاستشاري للاتصالات الراديوية</w:t>
      </w:r>
      <w:r>
        <w:rPr>
          <w:rFonts w:hint="cs"/>
          <w:rtl/>
        </w:rPr>
        <w:t xml:space="preserve"> والأفرقة الأخرى لقطاع الاتصالات الراديوية</w:t>
      </w:r>
      <w:r w:rsidRPr="00F82188">
        <w:rPr>
          <w:rtl/>
        </w:rPr>
        <w:t>.</w:t>
      </w:r>
    </w:p>
    <w:p w:rsidR="00F82188" w:rsidRPr="000C74F9" w:rsidRDefault="00F82188" w:rsidP="00F82188">
      <w:pPr>
        <w:pStyle w:val="Heading1"/>
        <w:rPr>
          <w:rtl/>
        </w:rPr>
      </w:pPr>
      <w:bookmarkStart w:id="4" w:name="_Toc433825474"/>
      <w:bookmarkStart w:id="5" w:name="_Toc433828389"/>
      <w:r w:rsidRPr="0093735B">
        <w:lastRenderedPageBreak/>
        <w:t>2</w:t>
      </w:r>
      <w:r>
        <w:t>.A</w:t>
      </w:r>
      <w:r w:rsidRPr="0093735B">
        <w:t>1</w:t>
      </w:r>
      <w:r w:rsidRPr="000C74F9">
        <w:rPr>
          <w:rtl/>
        </w:rPr>
        <w:tab/>
      </w:r>
      <w:r w:rsidRPr="000C74F9">
        <w:rPr>
          <w:rFonts w:hint="cs"/>
          <w:rtl/>
        </w:rPr>
        <w:t>جمعية الاتصالات الراديوية</w:t>
      </w:r>
      <w:bookmarkEnd w:id="4"/>
      <w:bookmarkEnd w:id="5"/>
    </w:p>
    <w:p w:rsidR="00F82188" w:rsidRPr="000C74F9" w:rsidRDefault="00F82188" w:rsidP="00F82188">
      <w:pPr>
        <w:pStyle w:val="Heading2"/>
        <w:rPr>
          <w:rtl/>
        </w:rPr>
      </w:pPr>
      <w:bookmarkStart w:id="6" w:name="_Toc433825475"/>
      <w:bookmarkStart w:id="7" w:name="_Toc433828390"/>
      <w:r w:rsidRPr="0093735B">
        <w:t>1</w:t>
      </w:r>
      <w:r w:rsidRPr="000C74F9">
        <w:t>.</w:t>
      </w:r>
      <w:r w:rsidRPr="0093735B">
        <w:t>2</w:t>
      </w:r>
      <w:r>
        <w:t>.A</w:t>
      </w:r>
      <w:r w:rsidRPr="0093735B">
        <w:t>1</w:t>
      </w:r>
      <w:r w:rsidRPr="000C74F9">
        <w:rPr>
          <w:rtl/>
        </w:rPr>
        <w:tab/>
      </w:r>
      <w:r w:rsidRPr="000C74F9">
        <w:rPr>
          <w:rFonts w:hint="cs"/>
          <w:rtl/>
        </w:rPr>
        <w:t>الوظائف</w:t>
      </w:r>
      <w:bookmarkEnd w:id="6"/>
      <w:bookmarkEnd w:id="7"/>
    </w:p>
    <w:p w:rsidR="00F82188" w:rsidRPr="000C74F9" w:rsidRDefault="00F82188" w:rsidP="00F82188">
      <w:pPr>
        <w:rPr>
          <w:rtl/>
        </w:rPr>
      </w:pPr>
      <w:r w:rsidRPr="0093735B">
        <w:t>1</w:t>
      </w:r>
      <w:r w:rsidRPr="000C74F9">
        <w:t>.</w:t>
      </w:r>
      <w:r w:rsidRPr="0093735B">
        <w:t>1</w:t>
      </w:r>
      <w:r w:rsidRPr="000C74F9">
        <w:t>.</w:t>
      </w:r>
      <w:r w:rsidRPr="0093735B">
        <w:t>2</w:t>
      </w:r>
      <w:r>
        <w:t>.A</w:t>
      </w:r>
      <w:r w:rsidRPr="0093735B">
        <w:t>1</w:t>
      </w:r>
      <w:r w:rsidRPr="000C74F9">
        <w:rPr>
          <w:rFonts w:hint="cs"/>
          <w:rtl/>
        </w:rPr>
        <w:tab/>
        <w:t>تتولى جمعية الاتصالات الراديوية:</w:t>
      </w:r>
    </w:p>
    <w:p w:rsidR="00F82188" w:rsidRPr="000C74F9" w:rsidRDefault="00F82188" w:rsidP="00F82188">
      <w:pPr>
        <w:pStyle w:val="enumlev1"/>
      </w:pPr>
      <w:r w:rsidRPr="000C74F9">
        <w:rPr>
          <w:rFonts w:hint="cs"/>
          <w:rtl/>
          <w:lang w:bidi="ar-EG"/>
        </w:rPr>
        <w:t>-</w:t>
      </w:r>
      <w:r w:rsidRPr="000C74F9">
        <w:rPr>
          <w:rFonts w:hint="cs"/>
          <w:b/>
          <w:bCs/>
          <w:rtl/>
          <w:lang w:bidi="ar-EG"/>
        </w:rPr>
        <w:tab/>
      </w:r>
      <w:r w:rsidRPr="000C74F9">
        <w:rPr>
          <w:rFonts w:hint="cs"/>
          <w:rtl/>
        </w:rPr>
        <w:t>النظر</w:t>
      </w:r>
      <w:r w:rsidR="00394B0D">
        <w:rPr>
          <w:rFonts w:hint="cs"/>
          <w:rtl/>
        </w:rPr>
        <w:t xml:space="preserve"> في </w:t>
      </w:r>
      <w:r w:rsidRPr="000C74F9">
        <w:rPr>
          <w:rFonts w:hint="cs"/>
          <w:rtl/>
        </w:rPr>
        <w:t>تقارير مدير مكتب الاتصالات الراديوية (المسمى فيما بعد المدير) ورؤساء لجان الدراسات ورئيس الاجتماع التحضيري للمؤتمر</w:t>
      </w:r>
      <w:r>
        <w:rPr>
          <w:rFonts w:hint="cs"/>
          <w:rtl/>
        </w:rPr>
        <w:t xml:space="preserve"> </w:t>
      </w:r>
      <w:r>
        <w:t>(CPM)</w:t>
      </w:r>
      <w:r w:rsidRPr="000C74F9">
        <w:rPr>
          <w:rFonts w:hint="cs"/>
          <w:rtl/>
        </w:rPr>
        <w:t>، ورئيس الفريق الاستشاري للاتصالات الراديوية</w:t>
      </w:r>
      <w:r>
        <w:rPr>
          <w:rFonts w:hint="eastAsia"/>
          <w:rtl/>
        </w:rPr>
        <w:t> </w:t>
      </w:r>
      <w:r>
        <w:t>(RAG)</w:t>
      </w:r>
      <w:r>
        <w:rPr>
          <w:rFonts w:hint="cs"/>
          <w:rtl/>
        </w:rPr>
        <w:t xml:space="preserve"> </w:t>
      </w:r>
      <w:r w:rsidRPr="000C74F9">
        <w:rPr>
          <w:rFonts w:hint="cs"/>
          <w:rtl/>
        </w:rPr>
        <w:t>عملاً بالرقم</w:t>
      </w:r>
      <w:r>
        <w:rPr>
          <w:rFonts w:hint="eastAsia"/>
          <w:rtl/>
        </w:rPr>
        <w:t> </w:t>
      </w:r>
      <w:r w:rsidRPr="0093735B">
        <w:rPr>
          <w:lang w:val="en-US"/>
        </w:rPr>
        <w:t>1601</w:t>
      </w:r>
      <w:r w:rsidRPr="000C74F9">
        <w:rPr>
          <w:rFonts w:hint="cs"/>
          <w:rtl/>
          <w:lang w:bidi="ar-EG"/>
        </w:rPr>
        <w:t xml:space="preserve"> من</w:t>
      </w:r>
      <w:r>
        <w:rPr>
          <w:rFonts w:hint="eastAsia"/>
          <w:rtl/>
          <w:lang w:bidi="ar-EG"/>
        </w:rPr>
        <w:t> </w:t>
      </w:r>
      <w:r w:rsidRPr="000C74F9">
        <w:rPr>
          <w:rFonts w:hint="cs"/>
          <w:rtl/>
          <w:lang w:bidi="ar-EG"/>
        </w:rPr>
        <w:t>الاتفاقية،</w:t>
      </w:r>
      <w:r w:rsidRPr="000C74F9">
        <w:rPr>
          <w:rFonts w:hint="cs"/>
          <w:rtl/>
        </w:rPr>
        <w:t xml:space="preserve"> ورئيس لجنة تنسيق المفردات</w:t>
      </w:r>
      <w:r>
        <w:rPr>
          <w:rFonts w:hint="cs"/>
          <w:rtl/>
        </w:rPr>
        <w:t xml:space="preserve"> </w:t>
      </w:r>
      <w:r>
        <w:t>(CCV)</w:t>
      </w:r>
      <w:r w:rsidRPr="000C74F9">
        <w:rPr>
          <w:rFonts w:hint="cs"/>
          <w:rtl/>
        </w:rPr>
        <w:t>؛</w:t>
      </w:r>
    </w:p>
    <w:p w:rsidR="00F82188" w:rsidRPr="000C74F9" w:rsidRDefault="00F82188" w:rsidP="00F82188">
      <w:pPr>
        <w:pStyle w:val="enumlev1"/>
        <w:rPr>
          <w:rtl/>
        </w:rPr>
      </w:pPr>
      <w:r w:rsidRPr="000C74F9">
        <w:rPr>
          <w:rFonts w:hint="cs"/>
          <w:rtl/>
        </w:rPr>
        <w:t>-</w:t>
      </w:r>
      <w:r w:rsidRPr="000C74F9">
        <w:rPr>
          <w:rFonts w:hint="cs"/>
          <w:rtl/>
        </w:rPr>
        <w:tab/>
        <w:t>إقرار برنامج العمل</w:t>
      </w:r>
      <w:r w:rsidRPr="0093735B">
        <w:rPr>
          <w:rStyle w:val="FootnoteReference"/>
          <w:lang w:val="en-US"/>
        </w:rPr>
        <w:footnoteReference w:customMarkFollows="1" w:id="1"/>
        <w:t>1</w:t>
      </w:r>
      <w:r w:rsidRPr="000C74F9">
        <w:rPr>
          <w:rFonts w:hint="cs"/>
          <w:rtl/>
        </w:rPr>
        <w:t xml:space="preserve"> الناتج عن استعراض ما يلي، مع مراعاة أولوية الدراسات والآثار المالية المترتبة عليها ومدى استعجالها وجدولها الزمني (انظر القرار </w:t>
      </w:r>
      <w:r w:rsidRPr="000C74F9">
        <w:t>ITU-R </w:t>
      </w:r>
      <w:r w:rsidRPr="0093735B">
        <w:rPr>
          <w:lang w:val="en-US"/>
        </w:rPr>
        <w:t>5</w:t>
      </w:r>
      <w:r w:rsidRPr="000C74F9">
        <w:rPr>
          <w:rFonts w:hint="cs"/>
          <w:rtl/>
        </w:rPr>
        <w:t>):</w:t>
      </w:r>
    </w:p>
    <w:p w:rsidR="00F82188" w:rsidRPr="000C74F9" w:rsidRDefault="00F82188" w:rsidP="00F82188">
      <w:pPr>
        <w:pStyle w:val="enumlev2"/>
        <w:rPr>
          <w:rtl/>
          <w:lang w:bidi="ar-EG"/>
        </w:rPr>
      </w:pPr>
      <w:r w:rsidRPr="000C74F9">
        <w:rPr>
          <w:rFonts w:hint="cs"/>
          <w:rtl/>
        </w:rPr>
        <w:t>-</w:t>
      </w:r>
      <w:r w:rsidRPr="000C74F9">
        <w:rPr>
          <w:rFonts w:hint="cs"/>
          <w:rtl/>
        </w:rPr>
        <w:tab/>
        <w:t>المسائل القائمة والجديدة؛</w:t>
      </w:r>
    </w:p>
    <w:p w:rsidR="00F82188" w:rsidRPr="000C74F9" w:rsidRDefault="00F82188" w:rsidP="00F82188">
      <w:pPr>
        <w:pStyle w:val="enumlev2"/>
        <w:rPr>
          <w:rtl/>
        </w:rPr>
      </w:pPr>
      <w:r w:rsidRPr="000C74F9">
        <w:rPr>
          <w:rFonts w:hint="cs"/>
          <w:rtl/>
        </w:rPr>
        <w:t>-</w:t>
      </w:r>
      <w:r w:rsidRPr="000C74F9">
        <w:rPr>
          <w:rFonts w:hint="cs"/>
          <w:rtl/>
        </w:rPr>
        <w:tab/>
        <w:t>القرارات القائمة والجديدة لقطاع الاتصالات الراديوية؛</w:t>
      </w:r>
    </w:p>
    <w:p w:rsidR="00F82188" w:rsidRPr="000C74F9" w:rsidRDefault="00F82188" w:rsidP="00F82188">
      <w:pPr>
        <w:pStyle w:val="enumlev2"/>
        <w:rPr>
          <w:rtl/>
        </w:rPr>
      </w:pPr>
      <w:r w:rsidRPr="000C74F9">
        <w:rPr>
          <w:rFonts w:hint="cs"/>
          <w:rtl/>
        </w:rPr>
        <w:t>-</w:t>
      </w:r>
      <w:r w:rsidRPr="000C74F9">
        <w:rPr>
          <w:rFonts w:hint="cs"/>
          <w:rtl/>
        </w:rPr>
        <w:tab/>
        <w:t>المواضيع التي ينبغي</w:t>
      </w:r>
      <w:r w:rsidRPr="000C74F9">
        <w:rPr>
          <w:rFonts w:hint="cs"/>
          <w:rtl/>
          <w:lang w:bidi="ar"/>
        </w:rPr>
        <w:t xml:space="preserve"> ترحيلها إلى فترة الدراسة المقبلة، على النحو المحدد</w:t>
      </w:r>
      <w:r w:rsidR="00394B0D">
        <w:rPr>
          <w:rFonts w:hint="cs"/>
          <w:rtl/>
          <w:lang w:bidi="ar"/>
        </w:rPr>
        <w:t xml:space="preserve"> في </w:t>
      </w:r>
      <w:r w:rsidRPr="000C74F9">
        <w:rPr>
          <w:rFonts w:hint="cs"/>
          <w:rtl/>
          <w:lang w:bidi="ar"/>
        </w:rPr>
        <w:t>تقارير رؤساء لجان الدراسات</w:t>
      </w:r>
      <w:r w:rsidR="00394B0D">
        <w:rPr>
          <w:rFonts w:hint="cs"/>
          <w:rtl/>
          <w:lang w:bidi="ar"/>
        </w:rPr>
        <w:t xml:space="preserve"> في </w:t>
      </w:r>
      <w:r w:rsidRPr="000C74F9">
        <w:rPr>
          <w:rFonts w:hint="cs"/>
          <w:rtl/>
          <w:lang w:bidi="ar"/>
        </w:rPr>
        <w:t>جمعية الاتصالات الراديوية</w:t>
      </w:r>
      <w:r w:rsidRPr="000C74F9">
        <w:rPr>
          <w:rFonts w:hint="cs"/>
          <w:rtl/>
        </w:rPr>
        <w:t>؛</w:t>
      </w:r>
    </w:p>
    <w:p w:rsidR="00F82188" w:rsidRPr="000C74F9" w:rsidRDefault="00F82188" w:rsidP="00F82188">
      <w:pPr>
        <w:pStyle w:val="enumlev1"/>
        <w:rPr>
          <w:rtl/>
        </w:rPr>
      </w:pPr>
      <w:r w:rsidRPr="000C74F9">
        <w:rPr>
          <w:rFonts w:hint="cs"/>
          <w:rtl/>
          <w:lang w:bidi="ar-EG"/>
        </w:rPr>
        <w:t>-</w:t>
      </w:r>
      <w:r w:rsidRPr="000C74F9">
        <w:rPr>
          <w:rFonts w:hint="cs"/>
          <w:rtl/>
          <w:lang w:bidi="ar-EG"/>
        </w:rPr>
        <w:tab/>
      </w:r>
      <w:r w:rsidRPr="000C74F9">
        <w:rPr>
          <w:rFonts w:hint="cs"/>
          <w:rtl/>
        </w:rPr>
        <w:t>حذف أي مسألة يعلن رئيس لجنة دراسات،</w:t>
      </w:r>
      <w:r w:rsidR="00394B0D">
        <w:rPr>
          <w:rFonts w:hint="cs"/>
          <w:rtl/>
        </w:rPr>
        <w:t xml:space="preserve"> في </w:t>
      </w:r>
      <w:r w:rsidRPr="000C74F9">
        <w:rPr>
          <w:rFonts w:hint="cs"/>
          <w:rtl/>
        </w:rPr>
        <w:t>اجتماعين متتاليين للجمعية، أنه لم يتلق بشأنها أي مساهمات لدراستها، ما لم تعلن دولة عضو أو عضو قطاع أو منتسب إليه أنها أو أنه يقوم بدراسات بشأن المسألة وأنه سوف يسهم بنتائجها قبل انعقاد الجمعية التالية، أو ما لم يوافَق على صيغة أحدث</w:t>
      </w:r>
      <w:r w:rsidRPr="000C74F9">
        <w:rPr>
          <w:rFonts w:hint="eastAsia"/>
          <w:rtl/>
        </w:rPr>
        <w:t> </w:t>
      </w:r>
      <w:r w:rsidRPr="000C74F9">
        <w:rPr>
          <w:rFonts w:hint="cs"/>
          <w:rtl/>
        </w:rPr>
        <w:t>للمسألة؛</w:t>
      </w:r>
    </w:p>
    <w:p w:rsidR="00F82188" w:rsidRPr="000C74F9" w:rsidRDefault="00F82188" w:rsidP="00F82188">
      <w:pPr>
        <w:pStyle w:val="enumlev1"/>
        <w:rPr>
          <w:rtl/>
        </w:rPr>
      </w:pPr>
      <w:r w:rsidRPr="000C74F9">
        <w:rPr>
          <w:rFonts w:hint="cs"/>
          <w:rtl/>
        </w:rPr>
        <w:t>-</w:t>
      </w:r>
      <w:r w:rsidRPr="000C74F9">
        <w:rPr>
          <w:rFonts w:hint="cs"/>
          <w:rtl/>
        </w:rPr>
        <w:tab/>
        <w:t>البت،</w:t>
      </w:r>
      <w:r w:rsidR="00394B0D">
        <w:rPr>
          <w:rFonts w:hint="cs"/>
          <w:rtl/>
        </w:rPr>
        <w:t xml:space="preserve"> في </w:t>
      </w:r>
      <w:r w:rsidRPr="000C74F9">
        <w:rPr>
          <w:rFonts w:hint="cs"/>
          <w:rtl/>
        </w:rPr>
        <w:t>ضوء برنامج العمل الذي تم إقراره،</w:t>
      </w:r>
      <w:r w:rsidR="00394B0D">
        <w:rPr>
          <w:rFonts w:hint="cs"/>
          <w:rtl/>
        </w:rPr>
        <w:t xml:space="preserve"> في </w:t>
      </w:r>
      <w:r w:rsidRPr="000C74F9">
        <w:rPr>
          <w:rFonts w:hint="cs"/>
          <w:rtl/>
        </w:rPr>
        <w:t>الحاجة إلى الإبقاء على لجان الدراسات أو إنهائها أو إنشائها (انظر</w:t>
      </w:r>
      <w:r w:rsidRPr="000C74F9">
        <w:rPr>
          <w:rFonts w:hint="eastAsia"/>
          <w:rtl/>
        </w:rPr>
        <w:t> </w:t>
      </w:r>
      <w:r w:rsidRPr="000C74F9">
        <w:rPr>
          <w:rFonts w:hint="cs"/>
          <w:rtl/>
        </w:rPr>
        <w:t>القرار</w:t>
      </w:r>
      <w:r w:rsidRPr="000C74F9">
        <w:rPr>
          <w:rFonts w:hint="eastAsia"/>
          <w:rtl/>
        </w:rPr>
        <w:t> </w:t>
      </w:r>
      <w:r w:rsidRPr="000C74F9">
        <w:t>ITU</w:t>
      </w:r>
      <w:r w:rsidRPr="000C74F9">
        <w:noBreakHyphen/>
        <w:t>R </w:t>
      </w:r>
      <w:r w:rsidRPr="0093735B">
        <w:rPr>
          <w:lang w:val="en-US"/>
        </w:rPr>
        <w:t>4</w:t>
      </w:r>
      <w:r w:rsidRPr="000C74F9">
        <w:rPr>
          <w:rFonts w:hint="cs"/>
          <w:rtl/>
        </w:rPr>
        <w:t>)، وإسناد المسائل التي تدرسها كل</w:t>
      </w:r>
      <w:r w:rsidRPr="000C74F9">
        <w:rPr>
          <w:rFonts w:hint="eastAsia"/>
          <w:rtl/>
        </w:rPr>
        <w:t> </w:t>
      </w:r>
      <w:r w:rsidRPr="000C74F9">
        <w:rPr>
          <w:rFonts w:hint="cs"/>
          <w:rtl/>
        </w:rPr>
        <w:t>منها؛</w:t>
      </w:r>
    </w:p>
    <w:p w:rsidR="00F82188" w:rsidRPr="000C74F9" w:rsidRDefault="00F82188" w:rsidP="00F82188">
      <w:pPr>
        <w:pStyle w:val="enumlev1"/>
        <w:rPr>
          <w:rtl/>
        </w:rPr>
      </w:pPr>
      <w:r w:rsidRPr="000C74F9">
        <w:rPr>
          <w:rFonts w:hint="cs"/>
          <w:rtl/>
        </w:rPr>
        <w:t>-</w:t>
      </w:r>
      <w:r w:rsidRPr="000C74F9">
        <w:rPr>
          <w:rFonts w:hint="cs"/>
          <w:rtl/>
        </w:rPr>
        <w:tab/>
        <w:t>إيلاء اهتمام خاص إلى المشاكل التي تهم البلدان النامية تحديداً، وذلك بتجميع المسائل ذات الأهمية للبلدان النامية قدر الإمكان، من أجل تيسير مشاركتها</w:t>
      </w:r>
      <w:r w:rsidR="00394B0D">
        <w:rPr>
          <w:rFonts w:hint="cs"/>
          <w:rtl/>
        </w:rPr>
        <w:t xml:space="preserve"> في </w:t>
      </w:r>
      <w:r w:rsidRPr="000C74F9">
        <w:rPr>
          <w:rFonts w:hint="cs"/>
          <w:rtl/>
        </w:rPr>
        <w:t>دراسة تلك</w:t>
      </w:r>
      <w:r w:rsidRPr="000C74F9">
        <w:rPr>
          <w:rFonts w:hint="eastAsia"/>
          <w:rtl/>
        </w:rPr>
        <w:t> </w:t>
      </w:r>
      <w:r w:rsidRPr="000C74F9">
        <w:rPr>
          <w:rFonts w:hint="cs"/>
          <w:rtl/>
        </w:rPr>
        <w:t>المسائل؛</w:t>
      </w:r>
    </w:p>
    <w:p w:rsidR="00F82188" w:rsidRPr="000C74F9" w:rsidRDefault="00F82188" w:rsidP="00F82188">
      <w:pPr>
        <w:pStyle w:val="enumlev1"/>
        <w:rPr>
          <w:rtl/>
        </w:rPr>
      </w:pPr>
      <w:r w:rsidRPr="000C74F9">
        <w:rPr>
          <w:rFonts w:hint="cs"/>
          <w:rtl/>
        </w:rPr>
        <w:t>-</w:t>
      </w:r>
      <w:r w:rsidRPr="000C74F9">
        <w:rPr>
          <w:rFonts w:hint="cs"/>
          <w:rtl/>
        </w:rPr>
        <w:tab/>
        <w:t>استعراض قرارات قطاع الاتصالات الراديوية المراجعة أو الجديدة</w:t>
      </w:r>
      <w:r w:rsidRPr="000C74F9">
        <w:rPr>
          <w:rFonts w:hint="eastAsia"/>
          <w:rtl/>
        </w:rPr>
        <w:t> </w:t>
      </w:r>
      <w:r w:rsidRPr="000C74F9">
        <w:rPr>
          <w:rFonts w:hint="cs"/>
          <w:rtl/>
        </w:rPr>
        <w:t>واعتمادها؛</w:t>
      </w:r>
    </w:p>
    <w:p w:rsidR="00F82188" w:rsidRPr="000C74F9" w:rsidRDefault="00F82188" w:rsidP="00F82188">
      <w:pPr>
        <w:pStyle w:val="enumlev1"/>
        <w:rPr>
          <w:rtl/>
        </w:rPr>
      </w:pPr>
      <w:r w:rsidRPr="000C74F9">
        <w:rPr>
          <w:rFonts w:hint="cs"/>
          <w:rtl/>
        </w:rPr>
        <w:t>-</w:t>
      </w:r>
      <w:r w:rsidRPr="000C74F9">
        <w:rPr>
          <w:rFonts w:hint="cs"/>
          <w:rtl/>
        </w:rPr>
        <w:tab/>
        <w:t>النظر</w:t>
      </w:r>
      <w:r w:rsidR="00394B0D">
        <w:rPr>
          <w:rFonts w:hint="cs"/>
          <w:rtl/>
        </w:rPr>
        <w:t xml:space="preserve"> في </w:t>
      </w:r>
      <w:r w:rsidRPr="000C74F9">
        <w:rPr>
          <w:rFonts w:hint="cs"/>
          <w:rtl/>
        </w:rPr>
        <w:t>مشاريع التوصيات التي تقترحها لجان الدراسات</w:t>
      </w:r>
      <w:r>
        <w:rPr>
          <w:rFonts w:hint="cs"/>
          <w:rtl/>
          <w:lang w:bidi="ar-EG"/>
        </w:rPr>
        <w:t xml:space="preserve"> والأعضاء</w:t>
      </w:r>
      <w:r w:rsidRPr="000C74F9">
        <w:rPr>
          <w:rFonts w:hint="cs"/>
          <w:rtl/>
        </w:rPr>
        <w:t xml:space="preserve"> والموافقة عليها، وعلى أي وثائق أخرى</w:t>
      </w:r>
      <w:r w:rsidR="00394B0D">
        <w:rPr>
          <w:rFonts w:hint="cs"/>
          <w:rtl/>
        </w:rPr>
        <w:t xml:space="preserve"> في </w:t>
      </w:r>
      <w:r w:rsidRPr="000C74F9">
        <w:rPr>
          <w:rFonts w:hint="cs"/>
          <w:rtl/>
        </w:rPr>
        <w:t>نطاق صلاحياتها، أو اتخاذ الترتيبات لتفويض لجان الدراسات بالنظر</w:t>
      </w:r>
      <w:r w:rsidR="00394B0D">
        <w:rPr>
          <w:rFonts w:hint="cs"/>
          <w:rtl/>
        </w:rPr>
        <w:t xml:space="preserve"> في </w:t>
      </w:r>
      <w:r w:rsidRPr="000C74F9">
        <w:rPr>
          <w:rFonts w:hint="cs"/>
          <w:rtl/>
        </w:rPr>
        <w:t>مشاريع التوصيات والوثائق الأخرى والموافقة عليها، كما جاء</w:t>
      </w:r>
      <w:r w:rsidR="00394B0D">
        <w:rPr>
          <w:rFonts w:hint="cs"/>
          <w:rtl/>
        </w:rPr>
        <w:t xml:space="preserve"> في </w:t>
      </w:r>
      <w:r w:rsidRPr="000C74F9">
        <w:rPr>
          <w:rFonts w:hint="cs"/>
          <w:rtl/>
        </w:rPr>
        <w:t>مواقع أخرى من هذا القرار أو</w:t>
      </w:r>
      <w:r w:rsidR="00394B0D">
        <w:rPr>
          <w:rFonts w:hint="cs"/>
          <w:rtl/>
        </w:rPr>
        <w:t xml:space="preserve"> في </w:t>
      </w:r>
      <w:r w:rsidRPr="000C74F9">
        <w:rPr>
          <w:rFonts w:hint="cs"/>
          <w:rtl/>
        </w:rPr>
        <w:t>قرارات قطاع الاتصالات الراديوية الأخرى، حسب</w:t>
      </w:r>
      <w:r w:rsidRPr="000C74F9">
        <w:rPr>
          <w:rFonts w:hint="eastAsia"/>
          <w:rtl/>
        </w:rPr>
        <w:t> </w:t>
      </w:r>
      <w:r w:rsidRPr="000C74F9">
        <w:rPr>
          <w:rFonts w:hint="cs"/>
          <w:rtl/>
        </w:rPr>
        <w:t>الاقتضاء؛</w:t>
      </w:r>
    </w:p>
    <w:p w:rsidR="00F82188" w:rsidRPr="000C74F9" w:rsidRDefault="00F82188" w:rsidP="00F82188">
      <w:pPr>
        <w:pStyle w:val="enumlev1"/>
        <w:rPr>
          <w:rtl/>
          <w:lang w:bidi="ar-EG"/>
        </w:rPr>
      </w:pPr>
      <w:r w:rsidRPr="000C74F9">
        <w:rPr>
          <w:rFonts w:hint="cs"/>
          <w:rtl/>
        </w:rPr>
        <w:t>-</w:t>
      </w:r>
      <w:r w:rsidRPr="000C74F9">
        <w:rPr>
          <w:rtl/>
        </w:rPr>
        <w:tab/>
      </w:r>
      <w:r w:rsidRPr="000C74F9">
        <w:rPr>
          <w:rFonts w:hint="cs"/>
          <w:rtl/>
        </w:rPr>
        <w:t>الإحاطة علماً بالتوصيات</w:t>
      </w:r>
      <w:r w:rsidRPr="000C74F9">
        <w:rPr>
          <w:rFonts w:hint="cs"/>
          <w:rtl/>
          <w:lang w:bidi="ar-EG"/>
        </w:rPr>
        <w:t xml:space="preserve"> التي تمت الموافقة عليها منذ آخر جمعية للاتصالات الراديوية، وإيلاء اهتمام خاص للتوصيات المضمنة بالإحالة إليها ضمن لوائح الراديو</w:t>
      </w:r>
      <w:r>
        <w:rPr>
          <w:rFonts w:hint="cs"/>
          <w:rtl/>
          <w:lang w:bidi="ar-EG"/>
        </w:rPr>
        <w:t>؛</w:t>
      </w:r>
    </w:p>
    <w:p w:rsidR="00F82188" w:rsidRPr="000020B0" w:rsidRDefault="00F82188" w:rsidP="00F82188">
      <w:pPr>
        <w:pStyle w:val="enumlev1"/>
        <w:rPr>
          <w:spacing w:val="-2"/>
          <w:rtl/>
        </w:rPr>
      </w:pPr>
      <w:r w:rsidRPr="000020B0">
        <w:rPr>
          <w:rFonts w:hint="cs"/>
          <w:spacing w:val="-2"/>
          <w:rtl/>
          <w:lang w:bidi="ar-EG"/>
        </w:rPr>
        <w:t>-</w:t>
      </w:r>
      <w:r w:rsidRPr="000020B0">
        <w:rPr>
          <w:rFonts w:hint="cs"/>
          <w:spacing w:val="-2"/>
          <w:rtl/>
          <w:lang w:bidi="ar-EG"/>
        </w:rPr>
        <w:tab/>
      </w:r>
      <w:r w:rsidRPr="000020B0">
        <w:rPr>
          <w:spacing w:val="-2"/>
          <w:rtl/>
        </w:rPr>
        <w:t xml:space="preserve">أن تقدم إلى المؤتمر العالمي </w:t>
      </w:r>
      <w:r>
        <w:rPr>
          <w:rFonts w:hint="cs"/>
          <w:spacing w:val="-2"/>
          <w:rtl/>
        </w:rPr>
        <w:t>اللاحق</w:t>
      </w:r>
      <w:r w:rsidRPr="000020B0">
        <w:rPr>
          <w:spacing w:val="-2"/>
          <w:rtl/>
        </w:rPr>
        <w:t xml:space="preserve"> للاتصالات الراديوية قائمة بتوصيات قطاع الاتصالات الراديوية المتضمنة بالإحالة</w:t>
      </w:r>
      <w:r w:rsidR="00394B0D">
        <w:rPr>
          <w:spacing w:val="-2"/>
          <w:rtl/>
        </w:rPr>
        <w:t xml:space="preserve"> في </w:t>
      </w:r>
      <w:r w:rsidRPr="000020B0">
        <w:rPr>
          <w:spacing w:val="-2"/>
          <w:rtl/>
        </w:rPr>
        <w:t>لوائح الراديو والتي تمت مراجعتها والموافقة عليها خلال فترة الدراسة المنصرمة</w:t>
      </w:r>
      <w:r w:rsidRPr="000020B0">
        <w:rPr>
          <w:rFonts w:hint="cs"/>
          <w:spacing w:val="-2"/>
          <w:rtl/>
        </w:rPr>
        <w:t>.</w:t>
      </w:r>
    </w:p>
    <w:p w:rsidR="00F82188" w:rsidRPr="000C74F9" w:rsidRDefault="00F82188" w:rsidP="00F82188">
      <w:pPr>
        <w:rPr>
          <w:rtl/>
        </w:rPr>
      </w:pPr>
      <w:r w:rsidRPr="0093735B">
        <w:t>2</w:t>
      </w:r>
      <w:r w:rsidRPr="009E465E">
        <w:t>.</w:t>
      </w:r>
      <w:r w:rsidRPr="0093735B">
        <w:t>1</w:t>
      </w:r>
      <w:r w:rsidRPr="009E465E">
        <w:t>.</w:t>
      </w:r>
      <w:r w:rsidRPr="0093735B">
        <w:t>2</w:t>
      </w:r>
      <w:r>
        <w:t>.A</w:t>
      </w:r>
      <w:r w:rsidRPr="0093735B">
        <w:t>1</w:t>
      </w:r>
      <w:r w:rsidRPr="009E465E">
        <w:rPr>
          <w:rtl/>
          <w:lang w:bidi="ar-SY"/>
        </w:rPr>
        <w:tab/>
      </w:r>
      <w:r w:rsidRPr="009E465E">
        <w:rPr>
          <w:rtl/>
        </w:rPr>
        <w:t>يقوم رؤساء الوفود بما</w:t>
      </w:r>
      <w:r w:rsidRPr="009E465E">
        <w:rPr>
          <w:rFonts w:hint="eastAsia"/>
          <w:rtl/>
        </w:rPr>
        <w:t> </w:t>
      </w:r>
      <w:r w:rsidRPr="009E465E">
        <w:rPr>
          <w:rtl/>
        </w:rPr>
        <w:t>يلي:</w:t>
      </w:r>
    </w:p>
    <w:p w:rsidR="00F82188" w:rsidRPr="000C74F9" w:rsidRDefault="00F82188" w:rsidP="00F82188">
      <w:pPr>
        <w:pStyle w:val="enumlev1"/>
        <w:rPr>
          <w:rtl/>
        </w:rPr>
      </w:pPr>
      <w:r w:rsidRPr="009E465E">
        <w:rPr>
          <w:rtl/>
        </w:rPr>
        <w:t>-</w:t>
      </w:r>
      <w:r w:rsidRPr="009E465E">
        <w:rPr>
          <w:rtl/>
        </w:rPr>
        <w:tab/>
        <w:t>النظر</w:t>
      </w:r>
      <w:r w:rsidR="00394B0D">
        <w:rPr>
          <w:rtl/>
        </w:rPr>
        <w:t xml:space="preserve"> في </w:t>
      </w:r>
      <w:r w:rsidRPr="009E465E">
        <w:rPr>
          <w:rtl/>
        </w:rPr>
        <w:t>المقترحات المتعلقة بتنظيم العمل وإنشاء اللجان ذات الصلة؛</w:t>
      </w:r>
    </w:p>
    <w:p w:rsidR="00F82188" w:rsidRPr="000C74F9" w:rsidRDefault="00F82188" w:rsidP="009159C7">
      <w:pPr>
        <w:pStyle w:val="enumlev1"/>
        <w:rPr>
          <w:rtl/>
        </w:rPr>
      </w:pPr>
      <w:r w:rsidRPr="000C74F9">
        <w:rPr>
          <w:rFonts w:hint="cs"/>
          <w:rtl/>
        </w:rPr>
        <w:t>-</w:t>
      </w:r>
      <w:r w:rsidRPr="000C74F9">
        <w:rPr>
          <w:rFonts w:hint="cs"/>
          <w:rtl/>
        </w:rPr>
        <w:tab/>
        <w:t>وضع مقترحات بخصوص تسمية رؤساء اللجان، ولجان الدراسات، والاجتماع التحضيري للمؤتمر، والفريق الاستشاري للاتصالات الراديوية ولجنة التنسيق المعنية بالمفردات ونواب هؤلاء</w:t>
      </w:r>
      <w:r w:rsidRPr="000C74F9">
        <w:rPr>
          <w:rFonts w:hint="eastAsia"/>
          <w:rtl/>
        </w:rPr>
        <w:t> </w:t>
      </w:r>
      <w:r w:rsidRPr="000C74F9">
        <w:rPr>
          <w:rFonts w:hint="cs"/>
          <w:rtl/>
        </w:rPr>
        <w:t xml:space="preserve">الرؤساء مع مراعاة القرار </w:t>
      </w:r>
      <w:r w:rsidRPr="000C74F9">
        <w:t>ITU</w:t>
      </w:r>
      <w:r w:rsidR="009159C7">
        <w:noBreakHyphen/>
      </w:r>
      <w:r w:rsidRPr="000C74F9">
        <w:t>R</w:t>
      </w:r>
      <w:r w:rsidR="009159C7">
        <w:t> </w:t>
      </w:r>
      <w:r w:rsidRPr="0093735B">
        <w:rPr>
          <w:lang w:val="en-US"/>
        </w:rPr>
        <w:t>15</w:t>
      </w:r>
      <w:r w:rsidRPr="000C74F9">
        <w:rPr>
          <w:rFonts w:hint="cs"/>
          <w:rtl/>
        </w:rPr>
        <w:t>.</w:t>
      </w:r>
    </w:p>
    <w:p w:rsidR="00F82188" w:rsidRPr="000C74F9" w:rsidRDefault="00F82188" w:rsidP="00F82188">
      <w:pPr>
        <w:rPr>
          <w:rtl/>
          <w:lang w:bidi="ar-EG"/>
        </w:rPr>
      </w:pPr>
      <w:r w:rsidRPr="0093735B">
        <w:lastRenderedPageBreak/>
        <w:t>3</w:t>
      </w:r>
      <w:r w:rsidRPr="000C74F9">
        <w:t>.</w:t>
      </w:r>
      <w:r w:rsidRPr="0093735B">
        <w:t>1</w:t>
      </w:r>
      <w:r w:rsidRPr="000C74F9">
        <w:t>.</w:t>
      </w:r>
      <w:r w:rsidRPr="0093735B">
        <w:t>2</w:t>
      </w:r>
      <w:r>
        <w:t>.</w:t>
      </w:r>
      <w:r w:rsidRPr="00B0580D">
        <w:t>A</w:t>
      </w:r>
      <w:r w:rsidRPr="0093735B">
        <w:t>1</w:t>
      </w:r>
      <w:r w:rsidRPr="000C74F9">
        <w:rPr>
          <w:rFonts w:hint="cs"/>
          <w:b/>
          <w:bCs/>
          <w:rtl/>
        </w:rPr>
        <w:tab/>
      </w:r>
      <w:r w:rsidRPr="000C74F9">
        <w:rPr>
          <w:rFonts w:hint="cs"/>
          <w:rtl/>
        </w:rPr>
        <w:t>وفقاً للرقم</w:t>
      </w:r>
      <w:r w:rsidRPr="000C74F9">
        <w:rPr>
          <w:rFonts w:hint="eastAsia"/>
          <w:rtl/>
          <w:lang w:bidi="ar-EG"/>
        </w:rPr>
        <w:t> </w:t>
      </w:r>
      <w:r w:rsidRPr="0093735B">
        <w:t>137</w:t>
      </w:r>
      <w:r w:rsidRPr="000C74F9">
        <w:t>A</w:t>
      </w:r>
      <w:r w:rsidRPr="000C74F9">
        <w:rPr>
          <w:rFonts w:hint="cs"/>
          <w:rtl/>
        </w:rPr>
        <w:t xml:space="preserve"> من الاتفاقية ولأحكام المادة</w:t>
      </w:r>
      <w:r w:rsidRPr="000C74F9">
        <w:rPr>
          <w:rFonts w:hint="eastAsia"/>
          <w:rtl/>
          <w:lang w:bidi="ar-EG"/>
        </w:rPr>
        <w:t> </w:t>
      </w:r>
      <w:r w:rsidRPr="0093735B">
        <w:t>11</w:t>
      </w:r>
      <w:r w:rsidRPr="000C74F9">
        <w:t>A</w:t>
      </w:r>
      <w:r w:rsidRPr="000C74F9">
        <w:rPr>
          <w:rFonts w:hint="cs"/>
          <w:rtl/>
          <w:lang w:bidi="ar-EG"/>
        </w:rPr>
        <w:t xml:space="preserve"> من الاتفاقية</w:t>
      </w:r>
      <w:r w:rsidRPr="000C74F9">
        <w:rPr>
          <w:rFonts w:hint="cs"/>
          <w:rtl/>
        </w:rPr>
        <w:t>، يجوز لجمعية الاتصالات الراديوية أن تسند إلى</w:t>
      </w:r>
      <w:r>
        <w:rPr>
          <w:rFonts w:hint="eastAsia"/>
          <w:rtl/>
        </w:rPr>
        <w:t> </w:t>
      </w:r>
      <w:r w:rsidRPr="000C74F9">
        <w:rPr>
          <w:rFonts w:hint="cs"/>
          <w:rtl/>
        </w:rPr>
        <w:t>الفريق الاستشاري للاتصالات الراديوية مسائل محددة تدخل ضمن اختصاصاتها، عدا تلك المتصلة بالإجراءات الواردة</w:t>
      </w:r>
      <w:r w:rsidR="00394B0D">
        <w:rPr>
          <w:rFonts w:hint="cs"/>
          <w:rtl/>
        </w:rPr>
        <w:t xml:space="preserve"> في </w:t>
      </w:r>
      <w:r w:rsidRPr="000C74F9">
        <w:rPr>
          <w:rFonts w:hint="cs"/>
          <w:rtl/>
        </w:rPr>
        <w:t>لوائح الراديو، التماساً لمشورة الفريق بشأن الإجراء المطلوب بشأن هذه</w:t>
      </w:r>
      <w:r w:rsidRPr="000C74F9">
        <w:rPr>
          <w:rFonts w:hint="eastAsia"/>
          <w:rtl/>
          <w:lang w:bidi="ar-EG"/>
        </w:rPr>
        <w:t> </w:t>
      </w:r>
      <w:r w:rsidRPr="000C74F9">
        <w:rPr>
          <w:rFonts w:hint="cs"/>
          <w:rtl/>
        </w:rPr>
        <w:t>المسائل.</w:t>
      </w:r>
    </w:p>
    <w:p w:rsidR="00F82188" w:rsidRPr="000C74F9" w:rsidRDefault="00F82188" w:rsidP="00F82188">
      <w:pPr>
        <w:rPr>
          <w:rtl/>
        </w:rPr>
      </w:pPr>
      <w:r w:rsidRPr="0093735B">
        <w:t>4</w:t>
      </w:r>
      <w:r w:rsidRPr="000C74F9">
        <w:t>.</w:t>
      </w:r>
      <w:r w:rsidRPr="0093735B">
        <w:t>1</w:t>
      </w:r>
      <w:r w:rsidRPr="000C74F9">
        <w:t>.</w:t>
      </w:r>
      <w:r w:rsidRPr="0093735B">
        <w:t>2</w:t>
      </w:r>
      <w:r>
        <w:t>.A</w:t>
      </w:r>
      <w:r w:rsidRPr="0093735B">
        <w:t>1</w:t>
      </w:r>
      <w:r w:rsidRPr="000C74F9">
        <w:rPr>
          <w:rFonts w:hint="cs"/>
          <w:b/>
          <w:bCs/>
          <w:rtl/>
        </w:rPr>
        <w:tab/>
      </w:r>
      <w:r w:rsidRPr="000674A5">
        <w:rPr>
          <w:rFonts w:hint="cs"/>
          <w:rtl/>
        </w:rPr>
        <w:t>ت</w:t>
      </w:r>
      <w:r w:rsidRPr="000C74F9">
        <w:rPr>
          <w:rFonts w:hint="cs"/>
          <w:rtl/>
        </w:rPr>
        <w:t>قدم جمعية الاتصالات الراديوية تقريراً إلى المؤتمر العالمي للاتصالات الراديوية التالي عن التقدم المحرز بشأن الأمور التي قد تدرج</w:t>
      </w:r>
      <w:r w:rsidR="00394B0D">
        <w:rPr>
          <w:rFonts w:hint="cs"/>
          <w:rtl/>
        </w:rPr>
        <w:t xml:space="preserve"> في </w:t>
      </w:r>
      <w:r w:rsidRPr="000C74F9">
        <w:rPr>
          <w:rFonts w:hint="cs"/>
          <w:rtl/>
        </w:rPr>
        <w:t>جدول أعمال مؤتمرات الاتصالات الراديوية المقبلة، وكذلك عن التقدم المحرز</w:t>
      </w:r>
      <w:r w:rsidR="00394B0D">
        <w:rPr>
          <w:rFonts w:hint="cs"/>
          <w:rtl/>
        </w:rPr>
        <w:t xml:space="preserve"> في </w:t>
      </w:r>
      <w:r w:rsidRPr="000C74F9">
        <w:rPr>
          <w:rFonts w:hint="cs"/>
          <w:rtl/>
        </w:rPr>
        <w:t>دراسات قطاع الاتصالات الراديوية استجابةً للطلبات المقدمة من مؤتمرات اتصالات راديوية</w:t>
      </w:r>
      <w:r w:rsidRPr="000C74F9">
        <w:rPr>
          <w:rFonts w:hint="eastAsia"/>
          <w:rtl/>
          <w:lang w:bidi="ar-EG"/>
        </w:rPr>
        <w:t> </w:t>
      </w:r>
      <w:r w:rsidRPr="000C74F9">
        <w:rPr>
          <w:rFonts w:hint="cs"/>
          <w:rtl/>
        </w:rPr>
        <w:t>سابقة.</w:t>
      </w:r>
    </w:p>
    <w:p w:rsidR="00F82188" w:rsidRPr="000C74F9" w:rsidRDefault="00F82188" w:rsidP="00F82188">
      <w:pPr>
        <w:rPr>
          <w:rtl/>
          <w:lang w:bidi="ar-EG"/>
        </w:rPr>
      </w:pPr>
      <w:r w:rsidRPr="0093735B">
        <w:t>5</w:t>
      </w:r>
      <w:r w:rsidRPr="000C74F9">
        <w:t>.</w:t>
      </w:r>
      <w:r w:rsidRPr="0093735B">
        <w:t>1</w:t>
      </w:r>
      <w:r w:rsidRPr="000C74F9">
        <w:t>.</w:t>
      </w:r>
      <w:r w:rsidRPr="0093735B">
        <w:t>2</w:t>
      </w:r>
      <w:r>
        <w:t>.A</w:t>
      </w:r>
      <w:r w:rsidRPr="0093735B">
        <w:t>1</w:t>
      </w:r>
      <w:r w:rsidRPr="000C74F9">
        <w:rPr>
          <w:rFonts w:hint="cs"/>
          <w:b/>
          <w:bCs/>
          <w:rtl/>
        </w:rPr>
        <w:tab/>
      </w:r>
      <w:r w:rsidRPr="000C74F9">
        <w:rPr>
          <w:rFonts w:hint="cs"/>
          <w:rtl/>
        </w:rPr>
        <w:t xml:space="preserve">يجوز لجمعية اتصالات راديوية أن تعرب عن رأيها بشأن مدة جمعية مقبلة أو جدول أعمالها أو، عند الاقتضاء، بشأن تطبيق أحكام القسم </w:t>
      </w:r>
      <w:r w:rsidRPr="0093735B">
        <w:t>4</w:t>
      </w:r>
      <w:r w:rsidRPr="000C74F9">
        <w:rPr>
          <w:rFonts w:hint="cs"/>
          <w:rtl/>
          <w:lang w:bidi="ar-EG"/>
        </w:rPr>
        <w:t xml:space="preserve"> من القواعد العامة لمؤتمرات الاتحاد وجمعياته واجتماعاته </w:t>
      </w:r>
      <w:r w:rsidRPr="000C74F9">
        <w:rPr>
          <w:rFonts w:hint="cs"/>
          <w:rtl/>
        </w:rPr>
        <w:t>المتعلقة بإلغاء عقد جمعية اتصالات</w:t>
      </w:r>
      <w:r w:rsidRPr="000C74F9">
        <w:rPr>
          <w:rFonts w:hint="eastAsia"/>
          <w:rtl/>
        </w:rPr>
        <w:t> </w:t>
      </w:r>
      <w:r w:rsidRPr="000C74F9">
        <w:rPr>
          <w:rFonts w:hint="cs"/>
          <w:rtl/>
        </w:rPr>
        <w:t>راديوية.</w:t>
      </w:r>
    </w:p>
    <w:p w:rsidR="00F82188" w:rsidRPr="000C74F9" w:rsidRDefault="00F82188" w:rsidP="002F3350">
      <w:pPr>
        <w:rPr>
          <w:rtl/>
        </w:rPr>
      </w:pPr>
      <w:r w:rsidRPr="0093735B">
        <w:rPr>
          <w:lang w:bidi="ar-EG"/>
        </w:rPr>
        <w:t>6</w:t>
      </w:r>
      <w:r w:rsidRPr="000C74F9">
        <w:rPr>
          <w:lang w:bidi="ar-EG"/>
        </w:rPr>
        <w:t>.</w:t>
      </w:r>
      <w:r w:rsidRPr="0093735B">
        <w:rPr>
          <w:lang w:bidi="ar-EG"/>
        </w:rPr>
        <w:t>1</w:t>
      </w:r>
      <w:r w:rsidRPr="000C74F9">
        <w:rPr>
          <w:lang w:bidi="ar-EG"/>
        </w:rPr>
        <w:t>.</w:t>
      </w:r>
      <w:r w:rsidRPr="0093735B">
        <w:rPr>
          <w:lang w:bidi="ar-EG"/>
        </w:rPr>
        <w:t>2</w:t>
      </w:r>
      <w:r>
        <w:t>.A</w:t>
      </w:r>
      <w:r w:rsidRPr="0093735B">
        <w:t>1</w:t>
      </w:r>
      <w:r w:rsidRPr="000C74F9">
        <w:rPr>
          <w:rtl/>
          <w:lang w:bidi="ar-SY"/>
        </w:rPr>
        <w:tab/>
      </w:r>
      <w:r w:rsidRPr="000C74F9">
        <w:rPr>
          <w:rFonts w:hint="cs"/>
          <w:rtl/>
          <w:lang w:bidi="ar-EG"/>
        </w:rPr>
        <w:t>ويتعين على المدير أن يصدر معلومات</w:t>
      </w:r>
      <w:r w:rsidR="00394B0D">
        <w:rPr>
          <w:rFonts w:hint="cs"/>
          <w:rtl/>
          <w:lang w:bidi="ar-EG"/>
        </w:rPr>
        <w:t xml:space="preserve"> في </w:t>
      </w:r>
      <w:r w:rsidRPr="000C74F9">
        <w:rPr>
          <w:rFonts w:hint="cs"/>
          <w:rtl/>
          <w:lang w:bidi="ar-EG"/>
        </w:rPr>
        <w:t>شكل إلكتروني، تشمل الوثائق التحضرية ل</w:t>
      </w:r>
      <w:r w:rsidRPr="000C74F9">
        <w:rPr>
          <w:rFonts w:hint="cs"/>
          <w:rtl/>
        </w:rPr>
        <w:t>جمعية الاتصالات</w:t>
      </w:r>
      <w:r w:rsidRPr="000C74F9">
        <w:rPr>
          <w:rFonts w:hint="eastAsia"/>
          <w:rtl/>
        </w:rPr>
        <w:t> </w:t>
      </w:r>
      <w:r w:rsidRPr="000C74F9">
        <w:rPr>
          <w:rFonts w:hint="cs"/>
          <w:rtl/>
        </w:rPr>
        <w:t>الراديوية</w:t>
      </w:r>
      <w:r>
        <w:rPr>
          <w:rFonts w:hint="cs"/>
          <w:rtl/>
        </w:rPr>
        <w:t>.</w:t>
      </w:r>
    </w:p>
    <w:p w:rsidR="00F82188" w:rsidRPr="000C74F9" w:rsidRDefault="00F82188" w:rsidP="00F82188">
      <w:pPr>
        <w:pStyle w:val="Heading2"/>
        <w:rPr>
          <w:rtl/>
        </w:rPr>
      </w:pPr>
      <w:bookmarkStart w:id="8" w:name="_Toc433825476"/>
      <w:bookmarkStart w:id="9" w:name="_Toc433828391"/>
      <w:r w:rsidRPr="0093735B">
        <w:t>2</w:t>
      </w:r>
      <w:r w:rsidRPr="000C74F9">
        <w:t>.</w:t>
      </w:r>
      <w:r w:rsidRPr="0093735B">
        <w:t>2</w:t>
      </w:r>
      <w:r>
        <w:t>.A</w:t>
      </w:r>
      <w:r w:rsidRPr="0093735B">
        <w:t>1</w:t>
      </w:r>
      <w:r w:rsidRPr="000C74F9">
        <w:rPr>
          <w:rtl/>
        </w:rPr>
        <w:tab/>
      </w:r>
      <w:r w:rsidRPr="000C74F9">
        <w:rPr>
          <w:rFonts w:hint="cs"/>
          <w:rtl/>
        </w:rPr>
        <w:t>الهيكل</w:t>
      </w:r>
      <w:bookmarkEnd w:id="8"/>
      <w:bookmarkEnd w:id="9"/>
    </w:p>
    <w:p w:rsidR="00F82188" w:rsidRPr="000C74F9" w:rsidRDefault="00F82188" w:rsidP="00F82188">
      <w:pPr>
        <w:rPr>
          <w:rtl/>
        </w:rPr>
      </w:pPr>
      <w:r w:rsidRPr="0093735B">
        <w:t>1</w:t>
      </w:r>
      <w:r w:rsidRPr="000C74F9">
        <w:t>.</w:t>
      </w:r>
      <w:r w:rsidRPr="0093735B">
        <w:t>2</w:t>
      </w:r>
      <w:r w:rsidRPr="000C74F9">
        <w:t>.</w:t>
      </w:r>
      <w:r w:rsidRPr="0093735B">
        <w:t>2</w:t>
      </w:r>
      <w:r>
        <w:t>.A</w:t>
      </w:r>
      <w:r w:rsidRPr="0093735B">
        <w:t>1</w:t>
      </w:r>
      <w:r w:rsidRPr="000C74F9">
        <w:rPr>
          <w:rtl/>
          <w:lang w:bidi="ar-EG"/>
        </w:rPr>
        <w:tab/>
      </w:r>
      <w:r w:rsidRPr="000C74F9">
        <w:rPr>
          <w:rFonts w:hint="cs"/>
          <w:rtl/>
        </w:rPr>
        <w:t>تقوم جمعية الاتصالات الراديوية،</w:t>
      </w:r>
      <w:r w:rsidR="00394B0D">
        <w:rPr>
          <w:rFonts w:hint="cs"/>
          <w:rtl/>
        </w:rPr>
        <w:t xml:space="preserve"> في </w:t>
      </w:r>
      <w:r w:rsidRPr="000C74F9">
        <w:rPr>
          <w:rFonts w:hint="cs"/>
          <w:rtl/>
        </w:rPr>
        <w:t>معرض اضطلاعها بالمهام المنوطة بها</w:t>
      </w:r>
      <w:r w:rsidR="00394B0D">
        <w:rPr>
          <w:rFonts w:hint="cs"/>
          <w:rtl/>
        </w:rPr>
        <w:t xml:space="preserve"> في </w:t>
      </w:r>
      <w:r w:rsidRPr="000C74F9">
        <w:rPr>
          <w:rFonts w:hint="cs"/>
          <w:rtl/>
        </w:rPr>
        <w:t>المادة</w:t>
      </w:r>
      <w:r w:rsidRPr="000C74F9">
        <w:rPr>
          <w:rFonts w:hint="eastAsia"/>
          <w:rtl/>
        </w:rPr>
        <w:t> </w:t>
      </w:r>
      <w:r w:rsidRPr="0093735B">
        <w:t>13</w:t>
      </w:r>
      <w:r w:rsidRPr="000C74F9">
        <w:rPr>
          <w:rFonts w:hint="cs"/>
          <w:rtl/>
        </w:rPr>
        <w:t xml:space="preserve"> من الدستور والمادة</w:t>
      </w:r>
      <w:r w:rsidRPr="000C74F9">
        <w:rPr>
          <w:rFonts w:hint="eastAsia"/>
          <w:rtl/>
        </w:rPr>
        <w:t> </w:t>
      </w:r>
      <w:r w:rsidRPr="0093735B">
        <w:t>8</w:t>
      </w:r>
      <w:r w:rsidRPr="000C74F9">
        <w:rPr>
          <w:rFonts w:hint="cs"/>
          <w:rtl/>
        </w:rPr>
        <w:t xml:space="preserve"> من</w:t>
      </w:r>
      <w:r>
        <w:rPr>
          <w:rFonts w:hint="eastAsia"/>
          <w:rtl/>
        </w:rPr>
        <w:t> </w:t>
      </w:r>
      <w:r w:rsidRPr="000C74F9">
        <w:rPr>
          <w:rFonts w:hint="cs"/>
          <w:rtl/>
        </w:rPr>
        <w:t>الاتفاقية والقواعد العامة لمؤتمرات الاتحاد وجمعياته واجتماعاته بتصريف أعمال كل جمعية بإنشاء لجان، بحسب الاقتضاء، لمعالجة المسائل الخاصة بالتنظيم وبرنامج العمل ومراقبة الميزانية والمسائل المتعلقة</w:t>
      </w:r>
      <w:r w:rsidRPr="000C74F9">
        <w:rPr>
          <w:rFonts w:hint="eastAsia"/>
          <w:rtl/>
        </w:rPr>
        <w:t> </w:t>
      </w:r>
      <w:r w:rsidRPr="000C74F9">
        <w:rPr>
          <w:rFonts w:hint="cs"/>
          <w:rtl/>
        </w:rPr>
        <w:t>بالصياغة.</w:t>
      </w:r>
    </w:p>
    <w:p w:rsidR="00F82188" w:rsidRPr="000C74F9" w:rsidRDefault="00F82188" w:rsidP="00F82188">
      <w:pPr>
        <w:rPr>
          <w:rtl/>
          <w:lang w:bidi="ar-EG"/>
        </w:rPr>
      </w:pPr>
      <w:r w:rsidRPr="0093735B">
        <w:t>2</w:t>
      </w:r>
      <w:r w:rsidRPr="000C74F9">
        <w:t>.</w:t>
      </w:r>
      <w:r w:rsidRPr="0093735B">
        <w:t>2</w:t>
      </w:r>
      <w:r w:rsidRPr="000C74F9">
        <w:t>.</w:t>
      </w:r>
      <w:r w:rsidRPr="0093735B">
        <w:t>2</w:t>
      </w:r>
      <w:r>
        <w:t>.A</w:t>
      </w:r>
      <w:r w:rsidRPr="0093735B">
        <w:t>1</w:t>
      </w:r>
      <w:r w:rsidRPr="000C74F9">
        <w:rPr>
          <w:rtl/>
          <w:lang w:bidi="ar-EG"/>
        </w:rPr>
        <w:tab/>
      </w:r>
      <w:r w:rsidRPr="000C74F9">
        <w:rPr>
          <w:rFonts w:hint="cs"/>
          <w:rtl/>
          <w:lang w:bidi="ar-EG"/>
        </w:rPr>
        <w:t>وبالإضافة إلى اللجان المذكورة</w:t>
      </w:r>
      <w:r w:rsidR="00394B0D">
        <w:rPr>
          <w:rFonts w:hint="cs"/>
          <w:rtl/>
          <w:lang w:bidi="ar-EG"/>
        </w:rPr>
        <w:t xml:space="preserve"> في </w:t>
      </w:r>
      <w:r w:rsidRPr="000C74F9">
        <w:rPr>
          <w:rFonts w:hint="cs"/>
          <w:rtl/>
          <w:lang w:bidi="ar-EG"/>
        </w:rPr>
        <w:t xml:space="preserve">الفقرة </w:t>
      </w:r>
      <w:r w:rsidRPr="0093735B">
        <w:t>1</w:t>
      </w:r>
      <w:r w:rsidRPr="000C74F9">
        <w:t>.</w:t>
      </w:r>
      <w:r w:rsidRPr="0093735B">
        <w:t>2</w:t>
      </w:r>
      <w:r w:rsidRPr="000C74F9">
        <w:t>.</w:t>
      </w:r>
      <w:r w:rsidRPr="0093735B">
        <w:t>2</w:t>
      </w:r>
      <w:r>
        <w:t>.A</w:t>
      </w:r>
      <w:r w:rsidRPr="0093735B">
        <w:t>1</w:t>
      </w:r>
      <w:r w:rsidRPr="000C74F9">
        <w:rPr>
          <w:rFonts w:hint="cs"/>
          <w:rtl/>
          <w:lang w:bidi="ar-EG"/>
        </w:rPr>
        <w:t xml:space="preserve">، </w:t>
      </w:r>
      <w:r>
        <w:rPr>
          <w:rFonts w:hint="cs"/>
          <w:rtl/>
        </w:rPr>
        <w:t xml:space="preserve">تُنشئ جمعية الاتصالات الراديوية </w:t>
      </w:r>
      <w:r w:rsidRPr="000C74F9">
        <w:rPr>
          <w:rFonts w:hint="cs"/>
          <w:rtl/>
        </w:rPr>
        <w:t>أيضاً لجنة توجيه يترأسها رئيس</w:t>
      </w:r>
      <w:r>
        <w:rPr>
          <w:rFonts w:hint="eastAsia"/>
          <w:rtl/>
        </w:rPr>
        <w:t> </w:t>
      </w:r>
      <w:r w:rsidRPr="000C74F9">
        <w:rPr>
          <w:rFonts w:hint="cs"/>
          <w:rtl/>
        </w:rPr>
        <w:t>الجمعية وتتكون من نواب رئيس الجمعية ورؤساء اللجان ونواب رؤسائها.</w:t>
      </w:r>
    </w:p>
    <w:p w:rsidR="00F82188" w:rsidRPr="000C74F9" w:rsidRDefault="00F82188" w:rsidP="00F82188">
      <w:pPr>
        <w:rPr>
          <w:rtl/>
          <w:lang w:bidi="ar-EG"/>
        </w:rPr>
      </w:pPr>
      <w:r w:rsidRPr="0093735B">
        <w:t>3</w:t>
      </w:r>
      <w:r w:rsidRPr="000C74F9">
        <w:t>.</w:t>
      </w:r>
      <w:r w:rsidRPr="0093735B">
        <w:t>2</w:t>
      </w:r>
      <w:r w:rsidRPr="000C74F9">
        <w:t>.</w:t>
      </w:r>
      <w:r w:rsidRPr="0093735B">
        <w:t>2</w:t>
      </w:r>
      <w:r>
        <w:t>.A</w:t>
      </w:r>
      <w:r w:rsidRPr="0093735B">
        <w:t>1</w:t>
      </w:r>
      <w:r w:rsidRPr="000C74F9">
        <w:rPr>
          <w:rtl/>
          <w:lang w:bidi="ar-EG"/>
        </w:rPr>
        <w:tab/>
      </w:r>
      <w:r w:rsidRPr="000C74F9">
        <w:rPr>
          <w:rFonts w:hint="cs"/>
          <w:rtl/>
        </w:rPr>
        <w:t>تحل جميع اللجان المشار إليها</w:t>
      </w:r>
      <w:r w:rsidR="00394B0D">
        <w:rPr>
          <w:rFonts w:hint="cs"/>
          <w:rtl/>
        </w:rPr>
        <w:t xml:space="preserve"> في </w:t>
      </w:r>
      <w:r w:rsidRPr="000C74F9">
        <w:rPr>
          <w:rFonts w:hint="cs"/>
          <w:rtl/>
        </w:rPr>
        <w:t>الفقرة</w:t>
      </w:r>
      <w:r w:rsidRPr="000C74F9">
        <w:rPr>
          <w:rFonts w:hint="eastAsia"/>
          <w:rtl/>
        </w:rPr>
        <w:t> </w:t>
      </w:r>
      <w:r w:rsidRPr="0093735B">
        <w:t>1</w:t>
      </w:r>
      <w:r w:rsidRPr="000C74F9">
        <w:t>.</w:t>
      </w:r>
      <w:r w:rsidRPr="0093735B">
        <w:t>2</w:t>
      </w:r>
      <w:r w:rsidRPr="000C74F9">
        <w:t>.</w:t>
      </w:r>
      <w:r w:rsidRPr="0093735B">
        <w:t>2</w:t>
      </w:r>
      <w:r>
        <w:t>.A</w:t>
      </w:r>
      <w:r w:rsidRPr="0093735B">
        <w:t>1</w:t>
      </w:r>
      <w:r w:rsidRPr="000C74F9">
        <w:rPr>
          <w:rFonts w:hint="cs"/>
          <w:rtl/>
        </w:rPr>
        <w:t xml:space="preserve"> </w:t>
      </w:r>
      <w:r w:rsidRPr="009E465E">
        <w:rPr>
          <w:rtl/>
          <w:lang w:bidi="ar-EG"/>
        </w:rPr>
        <w:t>لدى اختتام جمعية الاتصالات الراديوية، باستثناء لجنة الصياغة، إذا اقتضى الأمر. وتتحمل لجنة الصياغة مسؤولية مواءمة النصوص وصقلها من حيث الشكل فيما يتعلق بأي نصوص تعد أثناء الاجتماع وأي تعديلات تدخلها جمعية الاتصالات الراديوية على تلك النصوص.</w:t>
      </w:r>
    </w:p>
    <w:p w:rsidR="00F82188" w:rsidRPr="000C74F9" w:rsidRDefault="00F82188" w:rsidP="00F82188">
      <w:pPr>
        <w:rPr>
          <w:rtl/>
        </w:rPr>
      </w:pPr>
      <w:r w:rsidRPr="0093735B">
        <w:rPr>
          <w:lang w:bidi="ar-EG"/>
        </w:rPr>
        <w:t>4</w:t>
      </w:r>
      <w:r w:rsidRPr="000C74F9">
        <w:rPr>
          <w:lang w:bidi="ar-EG"/>
        </w:rPr>
        <w:t>.</w:t>
      </w:r>
      <w:r w:rsidRPr="0093735B">
        <w:rPr>
          <w:lang w:bidi="ar-EG"/>
        </w:rPr>
        <w:t>2</w:t>
      </w:r>
      <w:r w:rsidRPr="000C74F9">
        <w:rPr>
          <w:lang w:bidi="ar-EG"/>
        </w:rPr>
        <w:t>.</w:t>
      </w:r>
      <w:r w:rsidRPr="0093735B">
        <w:rPr>
          <w:lang w:bidi="ar-EG"/>
        </w:rPr>
        <w:t>2</w:t>
      </w:r>
      <w:r>
        <w:t>.A</w:t>
      </w:r>
      <w:r w:rsidRPr="0093735B">
        <w:t>1</w:t>
      </w:r>
      <w:r w:rsidRPr="000C74F9">
        <w:rPr>
          <w:rtl/>
          <w:lang w:bidi="ar-SY"/>
        </w:rPr>
        <w:tab/>
      </w:r>
      <w:r w:rsidRPr="009E465E">
        <w:rPr>
          <w:rtl/>
          <w:lang w:bidi="ar-EG"/>
        </w:rPr>
        <w:t>يجوز لجمعية الاتصالات الراديوية أيضاً أن تنشئ، بواسطة قرار، لجاناً أو أفرقة تجتمع لمعالجة مسائل محددة عند</w:t>
      </w:r>
      <w:r>
        <w:rPr>
          <w:rFonts w:hint="cs"/>
          <w:rtl/>
          <w:lang w:bidi="ar-EG"/>
        </w:rPr>
        <w:t> </w:t>
      </w:r>
      <w:r w:rsidRPr="009E465E">
        <w:rPr>
          <w:rtl/>
          <w:lang w:bidi="ar-EG"/>
        </w:rPr>
        <w:t>الاقتضاء. وينبغي أن تدرج الاختصاصات</w:t>
      </w:r>
      <w:r w:rsidR="00394B0D">
        <w:rPr>
          <w:rtl/>
          <w:lang w:bidi="ar-EG"/>
        </w:rPr>
        <w:t xml:space="preserve"> في </w:t>
      </w:r>
      <w:r w:rsidRPr="009E465E">
        <w:rPr>
          <w:rtl/>
          <w:lang w:bidi="ar-EG"/>
        </w:rPr>
        <w:t>قرار الإنشاء.</w:t>
      </w:r>
    </w:p>
    <w:p w:rsidR="00F82188" w:rsidRPr="000C74F9" w:rsidRDefault="00F82188" w:rsidP="00F82188">
      <w:pPr>
        <w:pStyle w:val="Heading1"/>
        <w:rPr>
          <w:rtl/>
        </w:rPr>
      </w:pPr>
      <w:bookmarkStart w:id="10" w:name="_Toc433825477"/>
      <w:bookmarkStart w:id="11" w:name="_Toc433828392"/>
      <w:r w:rsidRPr="0093735B">
        <w:t>3</w:t>
      </w:r>
      <w:r>
        <w:t>.A</w:t>
      </w:r>
      <w:r w:rsidRPr="0093735B">
        <w:t>1</w:t>
      </w:r>
      <w:r w:rsidRPr="000C74F9">
        <w:rPr>
          <w:rFonts w:hint="cs"/>
          <w:rtl/>
        </w:rPr>
        <w:tab/>
        <w:t>لجان دراسات الاتصالات الراديوية</w:t>
      </w:r>
      <w:bookmarkEnd w:id="10"/>
      <w:bookmarkEnd w:id="11"/>
    </w:p>
    <w:p w:rsidR="00F82188" w:rsidRPr="000C74F9" w:rsidRDefault="00F82188" w:rsidP="00F82188">
      <w:pPr>
        <w:pStyle w:val="Heading2"/>
        <w:rPr>
          <w:rtl/>
        </w:rPr>
      </w:pPr>
      <w:bookmarkStart w:id="12" w:name="_Toc433825478"/>
      <w:bookmarkStart w:id="13" w:name="_Toc433828393"/>
      <w:r w:rsidRPr="0093735B">
        <w:t>1</w:t>
      </w:r>
      <w:r w:rsidRPr="000C74F9">
        <w:t>.</w:t>
      </w:r>
      <w:r w:rsidRPr="0093735B">
        <w:t>3</w:t>
      </w:r>
      <w:r>
        <w:t>.A</w:t>
      </w:r>
      <w:r w:rsidRPr="0093735B">
        <w:t>1</w:t>
      </w:r>
      <w:r w:rsidRPr="000C74F9">
        <w:rPr>
          <w:rtl/>
        </w:rPr>
        <w:tab/>
      </w:r>
      <w:r w:rsidRPr="000C74F9">
        <w:rPr>
          <w:rFonts w:hint="cs"/>
          <w:rtl/>
        </w:rPr>
        <w:t>الوظائف</w:t>
      </w:r>
      <w:bookmarkEnd w:id="12"/>
      <w:bookmarkEnd w:id="13"/>
    </w:p>
    <w:p w:rsidR="00F82188" w:rsidRPr="000C74F9" w:rsidRDefault="00F82188" w:rsidP="00F82188">
      <w:pPr>
        <w:rPr>
          <w:rtl/>
        </w:rPr>
      </w:pPr>
      <w:r w:rsidRPr="0093735B">
        <w:t>1</w:t>
      </w:r>
      <w:r w:rsidRPr="000C74F9">
        <w:t>.</w:t>
      </w:r>
      <w:r w:rsidRPr="0093735B">
        <w:t>1</w:t>
      </w:r>
      <w:r w:rsidRPr="000C74F9">
        <w:t>.</w:t>
      </w:r>
      <w:r w:rsidRPr="0093735B">
        <w:t>3</w:t>
      </w:r>
      <w:r>
        <w:t>.A</w:t>
      </w:r>
      <w:r w:rsidRPr="0093735B">
        <w:t>1</w:t>
      </w:r>
      <w:r w:rsidRPr="000C74F9">
        <w:rPr>
          <w:rFonts w:hint="cs"/>
          <w:b/>
          <w:bCs/>
          <w:rtl/>
        </w:rPr>
        <w:tab/>
      </w:r>
      <w:r w:rsidRPr="000C74F9">
        <w:rPr>
          <w:rFonts w:hint="cs"/>
          <w:rtl/>
        </w:rPr>
        <w:t>تؤدي كل لجنة دراسات دوراً تنفيذياً</w:t>
      </w:r>
      <w:r w:rsidR="00394B0D">
        <w:rPr>
          <w:rFonts w:hint="cs"/>
          <w:rtl/>
        </w:rPr>
        <w:t xml:space="preserve"> في </w:t>
      </w:r>
      <w:r>
        <w:rPr>
          <w:rFonts w:hint="cs"/>
          <w:rtl/>
          <w:lang w:bidi="ar-EG"/>
        </w:rPr>
        <w:t xml:space="preserve">إجراء الدراسات واعتماد التوصيات والمسائل، وإقرار التقارير والكتيبات، بشأن مسائل الاتصالات الراديوية المندرجة ضمن نطاق اختصاصها، وهو ما </w:t>
      </w:r>
      <w:r w:rsidRPr="000C74F9">
        <w:rPr>
          <w:rFonts w:hint="cs"/>
          <w:rtl/>
        </w:rPr>
        <w:t>يشمل تخطيط العمل ووضع جدول زمني والإشراف والتفويض والإقرار وما يتصل بذلك من</w:t>
      </w:r>
      <w:r w:rsidRPr="000C74F9">
        <w:rPr>
          <w:rFonts w:hint="eastAsia"/>
          <w:rtl/>
        </w:rPr>
        <w:t> </w:t>
      </w:r>
      <w:r w:rsidRPr="000C74F9">
        <w:rPr>
          <w:rFonts w:hint="cs"/>
          <w:rtl/>
        </w:rPr>
        <w:t>أمور.</w:t>
      </w:r>
    </w:p>
    <w:p w:rsidR="00F82188" w:rsidRPr="000C74F9" w:rsidRDefault="00F82188" w:rsidP="00C632B2">
      <w:pPr>
        <w:rPr>
          <w:rtl/>
        </w:rPr>
      </w:pPr>
      <w:r w:rsidRPr="0093735B">
        <w:t>2</w:t>
      </w:r>
      <w:r w:rsidRPr="000C74F9">
        <w:t>.</w:t>
      </w:r>
      <w:r w:rsidRPr="0093735B">
        <w:t>1</w:t>
      </w:r>
      <w:r w:rsidRPr="000C74F9">
        <w:t>.</w:t>
      </w:r>
      <w:r w:rsidRPr="0093735B">
        <w:t>3</w:t>
      </w:r>
      <w:r>
        <w:t>.A</w:t>
      </w:r>
      <w:r w:rsidRPr="0093735B">
        <w:t>1</w:t>
      </w:r>
      <w:r w:rsidRPr="000C74F9">
        <w:rPr>
          <w:rFonts w:hint="cs"/>
          <w:b/>
          <w:bCs/>
          <w:rtl/>
        </w:rPr>
        <w:tab/>
      </w:r>
      <w:r w:rsidRPr="000C74F9">
        <w:rPr>
          <w:rFonts w:hint="cs"/>
          <w:rtl/>
        </w:rPr>
        <w:t>يتم تنظيم عمل كل لجنة دراسات، ضمن مجال الاختصاص المحدد</w:t>
      </w:r>
      <w:r w:rsidR="00394B0D">
        <w:rPr>
          <w:rFonts w:hint="cs"/>
          <w:rtl/>
        </w:rPr>
        <w:t xml:space="preserve"> في </w:t>
      </w:r>
      <w:r w:rsidRPr="000C74F9">
        <w:rPr>
          <w:rFonts w:hint="cs"/>
          <w:rtl/>
        </w:rPr>
        <w:t xml:space="preserve">القرار </w:t>
      </w:r>
      <w:r w:rsidRPr="000C74F9">
        <w:t>ITU</w:t>
      </w:r>
      <w:r w:rsidRPr="000C74F9">
        <w:sym w:font="Symbol" w:char="F02D"/>
      </w:r>
      <w:r w:rsidRPr="000C74F9">
        <w:t>R </w:t>
      </w:r>
      <w:r w:rsidRPr="0093735B">
        <w:t>4</w:t>
      </w:r>
      <w:r w:rsidRPr="000C74F9">
        <w:rPr>
          <w:rFonts w:hint="cs"/>
          <w:rtl/>
        </w:rPr>
        <w:t>، بواسطة لجنة الدراسات نفسها استناداً إلى مقترحات مقدمة من رئيسها، بالتشاور مع نواب</w:t>
      </w:r>
      <w:r w:rsidRPr="000C74F9">
        <w:rPr>
          <w:rFonts w:hint="eastAsia"/>
          <w:rtl/>
        </w:rPr>
        <w:t> </w:t>
      </w:r>
      <w:r w:rsidRPr="000C74F9">
        <w:rPr>
          <w:rFonts w:hint="cs"/>
          <w:rtl/>
        </w:rPr>
        <w:t>الرئيس. وتتعين دراسة المسائل أو</w:t>
      </w:r>
      <w:r w:rsidRPr="000C74F9">
        <w:rPr>
          <w:rtl/>
        </w:rPr>
        <w:t xml:space="preserve"> </w:t>
      </w:r>
      <w:r w:rsidRPr="000C74F9">
        <w:rPr>
          <w:rFonts w:hint="cs"/>
          <w:rtl/>
        </w:rPr>
        <w:t>القرارات</w:t>
      </w:r>
      <w:r w:rsidRPr="000C74F9">
        <w:rPr>
          <w:rtl/>
        </w:rPr>
        <w:t xml:space="preserve"> </w:t>
      </w:r>
      <w:r w:rsidRPr="000C74F9">
        <w:rPr>
          <w:rFonts w:hint="cs"/>
          <w:rtl/>
        </w:rPr>
        <w:t>الجديدة</w:t>
      </w:r>
      <w:r w:rsidRPr="000C74F9">
        <w:rPr>
          <w:rtl/>
        </w:rPr>
        <w:t xml:space="preserve"> </w:t>
      </w:r>
      <w:r w:rsidRPr="000C74F9">
        <w:rPr>
          <w:rFonts w:hint="cs"/>
          <w:rtl/>
        </w:rPr>
        <w:t>أو</w:t>
      </w:r>
      <w:r w:rsidRPr="000C74F9">
        <w:rPr>
          <w:rtl/>
        </w:rPr>
        <w:t xml:space="preserve"> </w:t>
      </w:r>
      <w:r w:rsidRPr="000C74F9">
        <w:rPr>
          <w:rFonts w:hint="cs"/>
          <w:rtl/>
        </w:rPr>
        <w:t>المراجعة</w:t>
      </w:r>
      <w:r w:rsidRPr="000C74F9">
        <w:rPr>
          <w:rtl/>
        </w:rPr>
        <w:t xml:space="preserve"> </w:t>
      </w:r>
      <w:r w:rsidRPr="000C74F9">
        <w:rPr>
          <w:rFonts w:hint="cs"/>
          <w:rtl/>
        </w:rPr>
        <w:t>التي</w:t>
      </w:r>
      <w:r w:rsidRPr="000C74F9">
        <w:rPr>
          <w:rtl/>
        </w:rPr>
        <w:t xml:space="preserve"> </w:t>
      </w:r>
      <w:r w:rsidRPr="000C74F9">
        <w:rPr>
          <w:rFonts w:hint="cs"/>
          <w:rtl/>
        </w:rPr>
        <w:t>وافقت</w:t>
      </w:r>
      <w:r w:rsidRPr="000C74F9">
        <w:rPr>
          <w:rtl/>
        </w:rPr>
        <w:t xml:space="preserve"> </w:t>
      </w:r>
      <w:r w:rsidRPr="000C74F9">
        <w:rPr>
          <w:rFonts w:hint="cs"/>
          <w:rtl/>
        </w:rPr>
        <w:t>عليها</w:t>
      </w:r>
      <w:r w:rsidRPr="000C74F9">
        <w:rPr>
          <w:rtl/>
        </w:rPr>
        <w:t xml:space="preserve"> </w:t>
      </w:r>
      <w:r w:rsidRPr="000C74F9">
        <w:rPr>
          <w:rFonts w:hint="cs"/>
          <w:rtl/>
        </w:rPr>
        <w:t>جمعية</w:t>
      </w:r>
      <w:r w:rsidRPr="000C74F9">
        <w:rPr>
          <w:rtl/>
        </w:rPr>
        <w:t xml:space="preserve"> </w:t>
      </w:r>
      <w:r w:rsidRPr="000C74F9">
        <w:rPr>
          <w:rFonts w:hint="cs"/>
          <w:rtl/>
        </w:rPr>
        <w:t>الاتصالات</w:t>
      </w:r>
      <w:r w:rsidRPr="000C74F9">
        <w:rPr>
          <w:rtl/>
        </w:rPr>
        <w:t xml:space="preserve"> </w:t>
      </w:r>
      <w:r w:rsidRPr="000C74F9">
        <w:rPr>
          <w:rFonts w:hint="cs"/>
          <w:rtl/>
        </w:rPr>
        <w:t>الراديوية</w:t>
      </w:r>
      <w:r w:rsidRPr="000C74F9">
        <w:rPr>
          <w:rtl/>
        </w:rPr>
        <w:t xml:space="preserve"> </w:t>
      </w:r>
      <w:r w:rsidRPr="000C74F9">
        <w:rPr>
          <w:rFonts w:hint="cs"/>
          <w:rtl/>
        </w:rPr>
        <w:t>بشأن</w:t>
      </w:r>
      <w:r w:rsidRPr="000C74F9">
        <w:rPr>
          <w:rtl/>
        </w:rPr>
        <w:t xml:space="preserve"> </w:t>
      </w:r>
      <w:r w:rsidRPr="000C74F9">
        <w:rPr>
          <w:rFonts w:hint="cs"/>
          <w:rtl/>
        </w:rPr>
        <w:t>المواضيع</w:t>
      </w:r>
      <w:r w:rsidRPr="000C74F9">
        <w:rPr>
          <w:rtl/>
        </w:rPr>
        <w:t xml:space="preserve"> </w:t>
      </w:r>
      <w:r w:rsidRPr="000C74F9">
        <w:rPr>
          <w:rFonts w:hint="cs"/>
          <w:rtl/>
        </w:rPr>
        <w:t>التي</w:t>
      </w:r>
      <w:r w:rsidRPr="000C74F9">
        <w:rPr>
          <w:rtl/>
        </w:rPr>
        <w:t xml:space="preserve"> </w:t>
      </w:r>
      <w:r w:rsidRPr="000C74F9">
        <w:rPr>
          <w:rFonts w:hint="cs"/>
          <w:rtl/>
        </w:rPr>
        <w:t>تحال</w:t>
      </w:r>
      <w:r w:rsidRPr="000C74F9">
        <w:rPr>
          <w:rtl/>
        </w:rPr>
        <w:t xml:space="preserve"> </w:t>
      </w:r>
      <w:r w:rsidRPr="000C74F9">
        <w:rPr>
          <w:rFonts w:hint="cs"/>
          <w:rtl/>
        </w:rPr>
        <w:t>إليها</w:t>
      </w:r>
      <w:r w:rsidRPr="000C74F9">
        <w:rPr>
          <w:rtl/>
        </w:rPr>
        <w:t xml:space="preserve"> </w:t>
      </w:r>
      <w:r w:rsidRPr="000C74F9">
        <w:rPr>
          <w:rFonts w:hint="cs"/>
          <w:rtl/>
        </w:rPr>
        <w:t>من</w:t>
      </w:r>
      <w:r w:rsidRPr="000C74F9">
        <w:rPr>
          <w:rtl/>
        </w:rPr>
        <w:t xml:space="preserve"> </w:t>
      </w:r>
      <w:r w:rsidRPr="000C74F9">
        <w:rPr>
          <w:rFonts w:hint="cs"/>
          <w:rtl/>
        </w:rPr>
        <w:t>مؤتمر</w:t>
      </w:r>
      <w:r w:rsidRPr="000C74F9">
        <w:rPr>
          <w:rtl/>
        </w:rPr>
        <w:t xml:space="preserve"> </w:t>
      </w:r>
      <w:r w:rsidRPr="000C74F9">
        <w:rPr>
          <w:rFonts w:hint="cs"/>
          <w:rtl/>
        </w:rPr>
        <w:t>المندوبين</w:t>
      </w:r>
      <w:r w:rsidRPr="000C74F9">
        <w:rPr>
          <w:rtl/>
        </w:rPr>
        <w:t xml:space="preserve"> </w:t>
      </w:r>
      <w:r w:rsidRPr="000C74F9">
        <w:rPr>
          <w:rFonts w:hint="cs"/>
          <w:rtl/>
        </w:rPr>
        <w:t>المفوضين أو</w:t>
      </w:r>
      <w:r w:rsidRPr="000C74F9">
        <w:rPr>
          <w:rtl/>
        </w:rPr>
        <w:t xml:space="preserve"> </w:t>
      </w:r>
      <w:r w:rsidRPr="000C74F9">
        <w:rPr>
          <w:rFonts w:hint="cs"/>
          <w:rtl/>
        </w:rPr>
        <w:t>أي</w:t>
      </w:r>
      <w:r w:rsidRPr="000C74F9">
        <w:rPr>
          <w:rtl/>
        </w:rPr>
        <w:t xml:space="preserve"> </w:t>
      </w:r>
      <w:r w:rsidRPr="000C74F9">
        <w:rPr>
          <w:rFonts w:hint="cs"/>
          <w:rtl/>
        </w:rPr>
        <w:t>مؤتمر</w:t>
      </w:r>
      <w:r w:rsidRPr="000C74F9">
        <w:rPr>
          <w:rtl/>
        </w:rPr>
        <w:t xml:space="preserve"> </w:t>
      </w:r>
      <w:r w:rsidRPr="000C74F9">
        <w:rPr>
          <w:rFonts w:hint="cs"/>
          <w:rtl/>
        </w:rPr>
        <w:t>آخر</w:t>
      </w:r>
      <w:r w:rsidRPr="000C74F9">
        <w:rPr>
          <w:rtl/>
        </w:rPr>
        <w:t xml:space="preserve"> </w:t>
      </w:r>
      <w:r w:rsidRPr="000C74F9">
        <w:rPr>
          <w:rFonts w:hint="cs"/>
          <w:rtl/>
        </w:rPr>
        <w:t>أو</w:t>
      </w:r>
      <w:r>
        <w:rPr>
          <w:rFonts w:hint="eastAsia"/>
          <w:rtl/>
        </w:rPr>
        <w:t> </w:t>
      </w:r>
      <w:r w:rsidRPr="000C74F9">
        <w:rPr>
          <w:rFonts w:hint="cs"/>
          <w:rtl/>
        </w:rPr>
        <w:t>من</w:t>
      </w:r>
      <w:r>
        <w:rPr>
          <w:rFonts w:hint="cs"/>
          <w:rtl/>
        </w:rPr>
        <w:t> </w:t>
      </w:r>
      <w:r w:rsidRPr="000C74F9">
        <w:rPr>
          <w:rFonts w:hint="cs"/>
          <w:rtl/>
        </w:rPr>
        <w:t>المجلس</w:t>
      </w:r>
      <w:r w:rsidRPr="000C74F9">
        <w:rPr>
          <w:rtl/>
        </w:rPr>
        <w:t xml:space="preserve"> </w:t>
      </w:r>
      <w:r w:rsidRPr="000C74F9">
        <w:rPr>
          <w:rFonts w:hint="cs"/>
          <w:rtl/>
        </w:rPr>
        <w:t>أو مجلس</w:t>
      </w:r>
      <w:r w:rsidRPr="000C74F9">
        <w:rPr>
          <w:rtl/>
        </w:rPr>
        <w:t xml:space="preserve"> </w:t>
      </w:r>
      <w:r w:rsidRPr="000C74F9">
        <w:rPr>
          <w:rFonts w:hint="cs"/>
          <w:rtl/>
        </w:rPr>
        <w:t>لوائح</w:t>
      </w:r>
      <w:r w:rsidRPr="000C74F9">
        <w:rPr>
          <w:rtl/>
        </w:rPr>
        <w:t xml:space="preserve"> </w:t>
      </w:r>
      <w:r w:rsidRPr="000C74F9">
        <w:rPr>
          <w:rFonts w:hint="cs"/>
          <w:rtl/>
        </w:rPr>
        <w:t>الراديو،</w:t>
      </w:r>
      <w:r w:rsidRPr="000C74F9">
        <w:rPr>
          <w:rtl/>
        </w:rPr>
        <w:t xml:space="preserve"> </w:t>
      </w:r>
      <w:r w:rsidRPr="000C74F9">
        <w:rPr>
          <w:rFonts w:hint="cs"/>
          <w:rtl/>
        </w:rPr>
        <w:t>وفقاً</w:t>
      </w:r>
      <w:r w:rsidRPr="000C74F9">
        <w:rPr>
          <w:rtl/>
        </w:rPr>
        <w:t xml:space="preserve"> </w:t>
      </w:r>
      <w:r w:rsidRPr="000C74F9">
        <w:rPr>
          <w:rFonts w:hint="cs"/>
          <w:rtl/>
        </w:rPr>
        <w:t>للرقم</w:t>
      </w:r>
      <w:r w:rsidRPr="000C74F9">
        <w:rPr>
          <w:rtl/>
        </w:rPr>
        <w:t xml:space="preserve"> </w:t>
      </w:r>
      <w:r w:rsidRPr="0093735B">
        <w:t>129</w:t>
      </w:r>
      <w:r w:rsidRPr="009E465E">
        <w:rPr>
          <w:rtl/>
        </w:rPr>
        <w:t xml:space="preserve"> من الاتفاقية. ووفقاً للرقمين</w:t>
      </w:r>
      <w:r w:rsidRPr="000C74F9">
        <w:rPr>
          <w:rtl/>
        </w:rPr>
        <w:t xml:space="preserve"> </w:t>
      </w:r>
      <w:r w:rsidRPr="0093735B">
        <w:t>149</w:t>
      </w:r>
      <w:r w:rsidRPr="000C74F9">
        <w:rPr>
          <w:rtl/>
        </w:rPr>
        <w:t xml:space="preserve"> </w:t>
      </w:r>
      <w:r w:rsidRPr="000C74F9">
        <w:rPr>
          <w:rFonts w:hint="cs"/>
          <w:rtl/>
        </w:rPr>
        <w:t>و</w:t>
      </w:r>
      <w:r w:rsidRPr="0093735B">
        <w:t>149</w:t>
      </w:r>
      <w:r w:rsidRPr="000C74F9">
        <w:t>A</w:t>
      </w:r>
      <w:r w:rsidRPr="000C74F9">
        <w:rPr>
          <w:rtl/>
        </w:rPr>
        <w:t xml:space="preserve"> </w:t>
      </w:r>
      <w:r w:rsidRPr="000C74F9">
        <w:rPr>
          <w:rFonts w:hint="cs"/>
          <w:rtl/>
        </w:rPr>
        <w:t>من</w:t>
      </w:r>
      <w:r w:rsidRPr="000C74F9">
        <w:rPr>
          <w:rtl/>
        </w:rPr>
        <w:t xml:space="preserve"> </w:t>
      </w:r>
      <w:r w:rsidRPr="000C74F9">
        <w:rPr>
          <w:rFonts w:hint="cs"/>
          <w:rtl/>
        </w:rPr>
        <w:t>الاتفاقية</w:t>
      </w:r>
      <w:r w:rsidRPr="000C74F9">
        <w:rPr>
          <w:rtl/>
        </w:rPr>
        <w:t xml:space="preserve"> </w:t>
      </w:r>
      <w:r w:rsidRPr="000C74F9">
        <w:rPr>
          <w:rFonts w:hint="cs"/>
          <w:rtl/>
        </w:rPr>
        <w:t>وقرار</w:t>
      </w:r>
      <w:r w:rsidRPr="000C74F9">
        <w:rPr>
          <w:rtl/>
        </w:rPr>
        <w:t xml:space="preserve"> </w:t>
      </w:r>
      <w:r w:rsidRPr="000C74F9">
        <w:rPr>
          <w:rFonts w:hint="cs"/>
          <w:rtl/>
        </w:rPr>
        <w:t>الاتحاد</w:t>
      </w:r>
      <w:r w:rsidRPr="000C74F9">
        <w:rPr>
          <w:rtl/>
        </w:rPr>
        <w:t xml:space="preserve"> </w:t>
      </w:r>
      <w:r w:rsidRPr="000C74F9">
        <w:rPr>
          <w:rFonts w:hint="cs"/>
          <w:rtl/>
        </w:rPr>
        <w:t>الدولي</w:t>
      </w:r>
      <w:r w:rsidRPr="000C74F9">
        <w:rPr>
          <w:rtl/>
        </w:rPr>
        <w:t xml:space="preserve"> </w:t>
      </w:r>
      <w:r w:rsidRPr="000C74F9">
        <w:rPr>
          <w:rFonts w:hint="cs"/>
          <w:rtl/>
        </w:rPr>
        <w:t>للاتصالات</w:t>
      </w:r>
      <w:r w:rsidRPr="000C74F9">
        <w:rPr>
          <w:rtl/>
        </w:rPr>
        <w:t xml:space="preserve"> </w:t>
      </w:r>
      <w:r w:rsidRPr="000C74F9">
        <w:t>ITU</w:t>
      </w:r>
      <w:r w:rsidRPr="000C74F9">
        <w:noBreakHyphen/>
        <w:t>R </w:t>
      </w:r>
      <w:r w:rsidRPr="0093735B">
        <w:t>5</w:t>
      </w:r>
      <w:r w:rsidRPr="000C74F9">
        <w:rPr>
          <w:rFonts w:hint="cs"/>
          <w:rtl/>
        </w:rPr>
        <w:t>،</w:t>
      </w:r>
      <w:r w:rsidRPr="000C74F9">
        <w:rPr>
          <w:rtl/>
        </w:rPr>
        <w:t xml:space="preserve"> </w:t>
      </w:r>
      <w:r w:rsidRPr="000C74F9">
        <w:rPr>
          <w:rFonts w:hint="cs"/>
          <w:rtl/>
        </w:rPr>
        <w:t>يجوز</w:t>
      </w:r>
      <w:r w:rsidRPr="000C74F9">
        <w:rPr>
          <w:rtl/>
        </w:rPr>
        <w:t xml:space="preserve"> </w:t>
      </w:r>
      <w:r w:rsidRPr="000C74F9">
        <w:rPr>
          <w:rFonts w:hint="cs"/>
          <w:rtl/>
        </w:rPr>
        <w:t>القيام</w:t>
      </w:r>
      <w:r w:rsidRPr="000C74F9">
        <w:rPr>
          <w:rtl/>
        </w:rPr>
        <w:t xml:space="preserve"> </w:t>
      </w:r>
      <w:r w:rsidRPr="000C74F9">
        <w:rPr>
          <w:rFonts w:hint="cs"/>
          <w:rtl/>
        </w:rPr>
        <w:t>بدراسات</w:t>
      </w:r>
      <w:r w:rsidRPr="000C74F9">
        <w:rPr>
          <w:rtl/>
        </w:rPr>
        <w:t xml:space="preserve"> </w:t>
      </w:r>
      <w:r w:rsidRPr="000C74F9">
        <w:rPr>
          <w:rFonts w:hint="cs"/>
          <w:rtl/>
        </w:rPr>
        <w:t>حول</w:t>
      </w:r>
      <w:r w:rsidRPr="000C74F9">
        <w:rPr>
          <w:rtl/>
        </w:rPr>
        <w:t xml:space="preserve"> </w:t>
      </w:r>
      <w:r w:rsidRPr="000C74F9">
        <w:rPr>
          <w:rFonts w:hint="cs"/>
          <w:rtl/>
        </w:rPr>
        <w:t>مواضيع تقع</w:t>
      </w:r>
      <w:r w:rsidRPr="000C74F9">
        <w:rPr>
          <w:rtl/>
        </w:rPr>
        <w:t xml:space="preserve"> </w:t>
      </w:r>
      <w:r w:rsidRPr="000C74F9">
        <w:rPr>
          <w:rFonts w:hint="cs"/>
          <w:rtl/>
        </w:rPr>
        <w:t>ضمن</w:t>
      </w:r>
      <w:r w:rsidRPr="000C74F9">
        <w:rPr>
          <w:rtl/>
        </w:rPr>
        <w:t xml:space="preserve"> </w:t>
      </w:r>
      <w:r w:rsidRPr="000C74F9">
        <w:rPr>
          <w:rFonts w:hint="cs"/>
          <w:rtl/>
        </w:rPr>
        <w:t>اختصاص</w:t>
      </w:r>
      <w:r w:rsidRPr="000C74F9">
        <w:rPr>
          <w:rtl/>
        </w:rPr>
        <w:t xml:space="preserve"> </w:t>
      </w:r>
      <w:r w:rsidRPr="000C74F9">
        <w:rPr>
          <w:rFonts w:hint="cs"/>
          <w:rtl/>
        </w:rPr>
        <w:t>لجنة</w:t>
      </w:r>
      <w:r w:rsidRPr="000C74F9">
        <w:rPr>
          <w:rtl/>
        </w:rPr>
        <w:t xml:space="preserve"> </w:t>
      </w:r>
      <w:r w:rsidRPr="000C74F9">
        <w:rPr>
          <w:rFonts w:hint="cs"/>
          <w:rtl/>
        </w:rPr>
        <w:t>الدراسات</w:t>
      </w:r>
      <w:r w:rsidRPr="000C74F9">
        <w:rPr>
          <w:rtl/>
        </w:rPr>
        <w:t xml:space="preserve"> </w:t>
      </w:r>
      <w:r w:rsidRPr="000C74F9">
        <w:rPr>
          <w:rFonts w:hint="cs"/>
          <w:rtl/>
        </w:rPr>
        <w:t>بمعزل عن</w:t>
      </w:r>
      <w:r w:rsidRPr="000C74F9">
        <w:rPr>
          <w:rtl/>
        </w:rPr>
        <w:t xml:space="preserve"> </w:t>
      </w:r>
      <w:r w:rsidRPr="000C74F9">
        <w:rPr>
          <w:rFonts w:hint="cs"/>
          <w:rtl/>
        </w:rPr>
        <w:t>المسائل</w:t>
      </w:r>
      <w:r w:rsidRPr="000C74F9">
        <w:rPr>
          <w:rtl/>
        </w:rPr>
        <w:t>.</w:t>
      </w:r>
      <w:r>
        <w:rPr>
          <w:rFonts w:hint="cs"/>
          <w:rtl/>
        </w:rPr>
        <w:t xml:space="preserve"> وينبغي نشر مواضيع هذه الدراسات، ولا سيما نطاق العمل،</w:t>
      </w:r>
      <w:r w:rsidR="00394B0D">
        <w:rPr>
          <w:rFonts w:hint="cs"/>
          <w:rtl/>
        </w:rPr>
        <w:t xml:space="preserve"> في </w:t>
      </w:r>
      <w:r>
        <w:rPr>
          <w:rFonts w:hint="cs"/>
          <w:rtl/>
        </w:rPr>
        <w:t>الموقع الإلكتروني للاتحاد. وإذا ما كان من المتوقع لدراسة أُطلقت دون أن ترتبط بمسائل أن تستغرق فترة تزيد على أربع سنوات، تشجَّع لجنة الدراسات على وضع مسألة مناسبة.</w:t>
      </w:r>
    </w:p>
    <w:p w:rsidR="00F82188" w:rsidRPr="000C74F9" w:rsidRDefault="00F82188" w:rsidP="00F82188">
      <w:pPr>
        <w:rPr>
          <w:rtl/>
        </w:rPr>
      </w:pPr>
      <w:r w:rsidRPr="0093735B">
        <w:lastRenderedPageBreak/>
        <w:t>3</w:t>
      </w:r>
      <w:r w:rsidRPr="000C74F9">
        <w:t>.</w:t>
      </w:r>
      <w:r w:rsidRPr="0093735B">
        <w:t>1</w:t>
      </w:r>
      <w:r w:rsidRPr="000C74F9">
        <w:t>.</w:t>
      </w:r>
      <w:r w:rsidRPr="0093735B">
        <w:t>3</w:t>
      </w:r>
      <w:r>
        <w:t>.A</w:t>
      </w:r>
      <w:r w:rsidRPr="0093735B">
        <w:t>1</w:t>
      </w:r>
      <w:r w:rsidRPr="000C74F9">
        <w:rPr>
          <w:rFonts w:hint="cs"/>
          <w:b/>
          <w:bCs/>
          <w:rtl/>
        </w:rPr>
        <w:tab/>
      </w:r>
      <w:r w:rsidRPr="000C74F9">
        <w:rPr>
          <w:rFonts w:hint="cs"/>
          <w:rtl/>
        </w:rPr>
        <w:t>تضع كل لجنة دراسات خطة تتناول فترة أربع سنوات مقبلة على الأقل، آخذة</w:t>
      </w:r>
      <w:r w:rsidR="00394B0D">
        <w:rPr>
          <w:rFonts w:hint="cs"/>
          <w:rtl/>
        </w:rPr>
        <w:t xml:space="preserve"> في </w:t>
      </w:r>
      <w:r w:rsidRPr="000C74F9">
        <w:rPr>
          <w:rFonts w:hint="cs"/>
          <w:rtl/>
        </w:rPr>
        <w:t>الاعتبار الجداول الزمنية ذات</w:t>
      </w:r>
      <w:r>
        <w:rPr>
          <w:rFonts w:hint="eastAsia"/>
          <w:rtl/>
        </w:rPr>
        <w:t> </w:t>
      </w:r>
      <w:r w:rsidRPr="000C74F9">
        <w:rPr>
          <w:rFonts w:hint="cs"/>
          <w:rtl/>
        </w:rPr>
        <w:t>الصلة بالمؤتمرات العالمية للاتصالات الراديوية</w:t>
      </w:r>
      <w:r>
        <w:rPr>
          <w:rFonts w:hint="cs"/>
          <w:rtl/>
        </w:rPr>
        <w:t>، والمؤتمرات الإقليمية للاتصالات الراديوية،</w:t>
      </w:r>
      <w:r w:rsidRPr="000C74F9">
        <w:rPr>
          <w:rFonts w:hint="cs"/>
          <w:rtl/>
        </w:rPr>
        <w:t xml:space="preserve"> وجمعيات الاتصالات الراديوية. ويمكن إعادة النظر</w:t>
      </w:r>
      <w:r w:rsidR="00394B0D">
        <w:rPr>
          <w:rFonts w:hint="cs"/>
          <w:rtl/>
        </w:rPr>
        <w:t xml:space="preserve"> في </w:t>
      </w:r>
      <w:r w:rsidRPr="000C74F9">
        <w:rPr>
          <w:rFonts w:hint="cs"/>
          <w:rtl/>
        </w:rPr>
        <w:t>هذه الخطة</w:t>
      </w:r>
      <w:r w:rsidR="00394B0D">
        <w:rPr>
          <w:rFonts w:hint="cs"/>
          <w:rtl/>
        </w:rPr>
        <w:t xml:space="preserve"> في </w:t>
      </w:r>
      <w:r w:rsidRPr="000C74F9">
        <w:rPr>
          <w:rFonts w:hint="cs"/>
          <w:rtl/>
        </w:rPr>
        <w:t>كل اجتماع للجنة</w:t>
      </w:r>
      <w:r w:rsidRPr="000C74F9">
        <w:rPr>
          <w:rFonts w:hint="eastAsia"/>
          <w:rtl/>
        </w:rPr>
        <w:t> </w:t>
      </w:r>
      <w:r w:rsidRPr="000C74F9">
        <w:rPr>
          <w:rFonts w:hint="cs"/>
          <w:rtl/>
        </w:rPr>
        <w:t>الدراسات.</w:t>
      </w:r>
    </w:p>
    <w:p w:rsidR="00F82188" w:rsidRPr="000C74F9" w:rsidRDefault="00F82188" w:rsidP="00420FA2">
      <w:pPr>
        <w:rPr>
          <w:rtl/>
        </w:rPr>
      </w:pPr>
      <w:r w:rsidRPr="0093735B">
        <w:t>4</w:t>
      </w:r>
      <w:r w:rsidRPr="000C74F9">
        <w:t>.</w:t>
      </w:r>
      <w:r w:rsidRPr="0093735B">
        <w:t>1</w:t>
      </w:r>
      <w:r w:rsidRPr="000C74F9">
        <w:t>.</w:t>
      </w:r>
      <w:r w:rsidRPr="0093735B">
        <w:t>3</w:t>
      </w:r>
      <w:r>
        <w:t>.A</w:t>
      </w:r>
      <w:r w:rsidRPr="0093735B">
        <w:t>1</w:t>
      </w:r>
      <w:r w:rsidRPr="000C74F9">
        <w:rPr>
          <w:rFonts w:hint="cs"/>
          <w:b/>
          <w:bCs/>
          <w:rtl/>
          <w:lang w:bidi="ar-EG"/>
        </w:rPr>
        <w:tab/>
      </w:r>
      <w:r w:rsidRPr="000C74F9">
        <w:rPr>
          <w:rFonts w:hint="cs"/>
          <w:rtl/>
          <w:lang w:bidi="ar-EG"/>
        </w:rPr>
        <w:t>يمكن أن تنشئ لجان الدراسات ما يلزم من أفرقة فرعية لتيسير استكمال أعمالها. وفيما عدا فرق العمل، الآتي ذكرها</w:t>
      </w:r>
      <w:r w:rsidR="00394B0D">
        <w:rPr>
          <w:rFonts w:hint="cs"/>
          <w:rtl/>
          <w:lang w:bidi="ar-EG"/>
        </w:rPr>
        <w:t xml:space="preserve"> في </w:t>
      </w:r>
      <w:r w:rsidRPr="000C74F9">
        <w:rPr>
          <w:rFonts w:hint="cs"/>
          <w:rtl/>
        </w:rPr>
        <w:t>الفقرة</w:t>
      </w:r>
      <w:r w:rsidRPr="000C74F9">
        <w:rPr>
          <w:rFonts w:hint="eastAsia"/>
          <w:rtl/>
        </w:rPr>
        <w:t> </w:t>
      </w:r>
      <w:r w:rsidRPr="0093735B">
        <w:t>2</w:t>
      </w:r>
      <w:r>
        <w:t>.</w:t>
      </w:r>
      <w:r w:rsidRPr="0093735B">
        <w:t>2</w:t>
      </w:r>
      <w:r>
        <w:t>.</w:t>
      </w:r>
      <w:r w:rsidRPr="0093735B">
        <w:t>3</w:t>
      </w:r>
      <w:r>
        <w:t>.A</w:t>
      </w:r>
      <w:r w:rsidRPr="0093735B">
        <w:t>1</w:t>
      </w:r>
      <w:r w:rsidRPr="000C74F9">
        <w:rPr>
          <w:rFonts w:hint="cs"/>
          <w:rtl/>
          <w:lang w:bidi="ar-EG"/>
        </w:rPr>
        <w:t>، فإن اختصاصات الأفرقة الفرعية التي تنشأ</w:t>
      </w:r>
      <w:r w:rsidR="00394B0D">
        <w:rPr>
          <w:rFonts w:hint="cs"/>
          <w:rtl/>
          <w:lang w:bidi="ar-EG"/>
        </w:rPr>
        <w:t xml:space="preserve"> في </w:t>
      </w:r>
      <w:r w:rsidRPr="000C74F9">
        <w:rPr>
          <w:rFonts w:hint="cs"/>
          <w:rtl/>
          <w:lang w:bidi="ar-EG"/>
        </w:rPr>
        <w:t>اجتماع لجنة دراسات ما والمواعيد المقررة لأعمالها تستعرض وتعدل</w:t>
      </w:r>
      <w:r w:rsidR="00394B0D">
        <w:rPr>
          <w:rFonts w:hint="cs"/>
          <w:rtl/>
          <w:lang w:bidi="ar-EG"/>
        </w:rPr>
        <w:t xml:space="preserve"> في </w:t>
      </w:r>
      <w:r w:rsidRPr="000C74F9">
        <w:rPr>
          <w:rFonts w:hint="cs"/>
          <w:rtl/>
          <w:lang w:bidi="ar-EG"/>
        </w:rPr>
        <w:t>كل اجتماع للجنة الدراسات، حسبما يكون</w:t>
      </w:r>
      <w:r w:rsidRPr="000C74F9">
        <w:rPr>
          <w:rFonts w:hint="eastAsia"/>
          <w:rtl/>
        </w:rPr>
        <w:t> </w:t>
      </w:r>
      <w:r w:rsidRPr="000C74F9">
        <w:rPr>
          <w:rFonts w:hint="cs"/>
          <w:rtl/>
          <w:lang w:bidi="ar-EG"/>
        </w:rPr>
        <w:t>ملائماً.</w:t>
      </w:r>
    </w:p>
    <w:p w:rsidR="00F82188" w:rsidRPr="000C74F9" w:rsidRDefault="00F82188" w:rsidP="00F82188">
      <w:pPr>
        <w:rPr>
          <w:rtl/>
        </w:rPr>
      </w:pPr>
      <w:r w:rsidRPr="0093735B">
        <w:t>5</w:t>
      </w:r>
      <w:r w:rsidRPr="000C74F9">
        <w:t>.</w:t>
      </w:r>
      <w:r w:rsidRPr="0093735B">
        <w:t>1</w:t>
      </w:r>
      <w:r w:rsidRPr="000C74F9">
        <w:t>.</w:t>
      </w:r>
      <w:r w:rsidRPr="0093735B">
        <w:t>3</w:t>
      </w:r>
      <w:r>
        <w:t>.A</w:t>
      </w:r>
      <w:r w:rsidRPr="0093735B">
        <w:t>1</w:t>
      </w:r>
      <w:r w:rsidRPr="000C74F9">
        <w:rPr>
          <w:b/>
          <w:bCs/>
          <w:rtl/>
        </w:rPr>
        <w:tab/>
      </w:r>
      <w:r w:rsidRPr="000C74F9">
        <w:rPr>
          <w:rFonts w:hint="cs"/>
          <w:rtl/>
        </w:rPr>
        <w:t>عندما</w:t>
      </w:r>
      <w:r w:rsidRPr="000C74F9">
        <w:rPr>
          <w:rtl/>
        </w:rPr>
        <w:t xml:space="preserve"> </w:t>
      </w:r>
      <w:r w:rsidRPr="000C74F9">
        <w:rPr>
          <w:rFonts w:hint="cs"/>
          <w:rtl/>
        </w:rPr>
        <w:t>يعهد</w:t>
      </w:r>
      <w:r w:rsidRPr="000C74F9">
        <w:rPr>
          <w:rtl/>
        </w:rPr>
        <w:t xml:space="preserve"> </w:t>
      </w:r>
      <w:r w:rsidRPr="000C74F9">
        <w:rPr>
          <w:rFonts w:hint="cs"/>
          <w:rtl/>
        </w:rPr>
        <w:t>إلى</w:t>
      </w:r>
      <w:r w:rsidRPr="000C74F9">
        <w:rPr>
          <w:rtl/>
        </w:rPr>
        <w:t xml:space="preserve"> </w:t>
      </w:r>
      <w:r w:rsidRPr="000C74F9">
        <w:rPr>
          <w:rFonts w:hint="cs"/>
          <w:rtl/>
        </w:rPr>
        <w:t>فرق</w:t>
      </w:r>
      <w:r w:rsidRPr="000C74F9">
        <w:rPr>
          <w:rtl/>
        </w:rPr>
        <w:t xml:space="preserve"> </w:t>
      </w:r>
      <w:r w:rsidRPr="000C74F9">
        <w:rPr>
          <w:rFonts w:hint="cs"/>
          <w:rtl/>
        </w:rPr>
        <w:t>عمل</w:t>
      </w:r>
      <w:r w:rsidRPr="000C74F9">
        <w:rPr>
          <w:rtl/>
        </w:rPr>
        <w:t xml:space="preserve"> </w:t>
      </w:r>
      <w:r w:rsidRPr="000C74F9">
        <w:rPr>
          <w:rFonts w:hint="cs"/>
          <w:rtl/>
        </w:rPr>
        <w:t>أو</w:t>
      </w:r>
      <w:r w:rsidRPr="000C74F9">
        <w:rPr>
          <w:rtl/>
        </w:rPr>
        <w:t xml:space="preserve"> </w:t>
      </w:r>
      <w:r w:rsidRPr="000C74F9">
        <w:rPr>
          <w:rFonts w:hint="cs"/>
          <w:rtl/>
        </w:rPr>
        <w:t>أفرقة</w:t>
      </w:r>
      <w:r w:rsidRPr="000C74F9">
        <w:rPr>
          <w:rtl/>
        </w:rPr>
        <w:t xml:space="preserve"> </w:t>
      </w:r>
      <w:r w:rsidRPr="000C74F9">
        <w:rPr>
          <w:rFonts w:hint="cs"/>
          <w:rtl/>
        </w:rPr>
        <w:t>مهام</w:t>
      </w:r>
      <w:r w:rsidRPr="000C74F9">
        <w:rPr>
          <w:rtl/>
        </w:rPr>
        <w:t xml:space="preserve"> </w:t>
      </w:r>
      <w:r w:rsidRPr="000C74F9">
        <w:rPr>
          <w:rFonts w:hint="cs"/>
          <w:rtl/>
        </w:rPr>
        <w:t>أو</w:t>
      </w:r>
      <w:r w:rsidRPr="000C74F9">
        <w:rPr>
          <w:rtl/>
        </w:rPr>
        <w:t xml:space="preserve"> </w:t>
      </w:r>
      <w:r w:rsidRPr="000C74F9">
        <w:rPr>
          <w:rFonts w:hint="cs"/>
          <w:rtl/>
        </w:rPr>
        <w:t>أفرقة</w:t>
      </w:r>
      <w:r w:rsidRPr="000C74F9">
        <w:rPr>
          <w:rtl/>
        </w:rPr>
        <w:t xml:space="preserve"> </w:t>
      </w:r>
      <w:r w:rsidRPr="000C74F9">
        <w:rPr>
          <w:rFonts w:hint="cs"/>
          <w:rtl/>
        </w:rPr>
        <w:t>مهام</w:t>
      </w:r>
      <w:r w:rsidRPr="000C74F9">
        <w:rPr>
          <w:rtl/>
        </w:rPr>
        <w:t xml:space="preserve"> </w:t>
      </w:r>
      <w:r w:rsidRPr="000C74F9">
        <w:rPr>
          <w:rFonts w:hint="cs"/>
          <w:rtl/>
        </w:rPr>
        <w:t>مشتركة</w:t>
      </w:r>
      <w:r w:rsidRPr="000C74F9">
        <w:rPr>
          <w:rtl/>
        </w:rPr>
        <w:t xml:space="preserve"> (</w:t>
      </w:r>
      <w:r w:rsidRPr="000C74F9">
        <w:rPr>
          <w:rFonts w:hint="cs"/>
          <w:rtl/>
        </w:rPr>
        <w:t>المحددة</w:t>
      </w:r>
      <w:r w:rsidR="00394B0D">
        <w:rPr>
          <w:rtl/>
        </w:rPr>
        <w:t xml:space="preserve"> في </w:t>
      </w:r>
      <w:r w:rsidRPr="000C74F9">
        <w:rPr>
          <w:rFonts w:hint="cs"/>
          <w:rtl/>
        </w:rPr>
        <w:t>الفقرة</w:t>
      </w:r>
      <w:r w:rsidRPr="000C74F9">
        <w:rPr>
          <w:rtl/>
        </w:rPr>
        <w:t xml:space="preserve"> </w:t>
      </w:r>
      <w:r w:rsidRPr="0093735B">
        <w:t>2</w:t>
      </w:r>
      <w:r w:rsidRPr="000C74F9">
        <w:t>.</w:t>
      </w:r>
      <w:r w:rsidRPr="0093735B">
        <w:t>3</w:t>
      </w:r>
      <w:r>
        <w:t>.</w:t>
      </w:r>
      <w:r w:rsidRPr="00034907">
        <w:t>A</w:t>
      </w:r>
      <w:r w:rsidRPr="0093735B">
        <w:t>1</w:t>
      </w:r>
      <w:r>
        <w:rPr>
          <w:rFonts w:hint="cs"/>
          <w:rtl/>
        </w:rPr>
        <w:t xml:space="preserve">) </w:t>
      </w:r>
      <w:r w:rsidRPr="000C74F9">
        <w:rPr>
          <w:rFonts w:hint="cs"/>
          <w:rtl/>
        </w:rPr>
        <w:t>بدراسات</w:t>
      </w:r>
      <w:r w:rsidRPr="000C74F9">
        <w:rPr>
          <w:rtl/>
        </w:rPr>
        <w:t xml:space="preserve"> </w:t>
      </w:r>
      <w:r w:rsidRPr="000C74F9">
        <w:rPr>
          <w:rFonts w:hint="cs"/>
          <w:rtl/>
        </w:rPr>
        <w:t>تحضيرية</w:t>
      </w:r>
      <w:r w:rsidRPr="000C74F9">
        <w:rPr>
          <w:rtl/>
        </w:rPr>
        <w:t xml:space="preserve"> </w:t>
      </w:r>
      <w:r w:rsidRPr="000C74F9">
        <w:rPr>
          <w:rFonts w:hint="cs"/>
          <w:rtl/>
        </w:rPr>
        <w:t>عن</w:t>
      </w:r>
      <w:r>
        <w:rPr>
          <w:rFonts w:hint="cs"/>
          <w:rtl/>
        </w:rPr>
        <w:t> </w:t>
      </w:r>
      <w:r w:rsidRPr="000C74F9">
        <w:rPr>
          <w:rFonts w:hint="cs"/>
          <w:rtl/>
        </w:rPr>
        <w:t>مسائل</w:t>
      </w:r>
      <w:r w:rsidRPr="000C74F9">
        <w:rPr>
          <w:rtl/>
        </w:rPr>
        <w:t xml:space="preserve"> </w:t>
      </w:r>
      <w:r w:rsidRPr="000C74F9">
        <w:rPr>
          <w:rFonts w:hint="cs"/>
          <w:rtl/>
        </w:rPr>
        <w:t>ستنظر</w:t>
      </w:r>
      <w:r w:rsidRPr="000C74F9">
        <w:rPr>
          <w:rtl/>
        </w:rPr>
        <w:t xml:space="preserve"> </w:t>
      </w:r>
      <w:r w:rsidRPr="000C74F9">
        <w:rPr>
          <w:rFonts w:hint="cs"/>
          <w:rtl/>
        </w:rPr>
        <w:t>فيها</w:t>
      </w:r>
      <w:r w:rsidRPr="000C74F9">
        <w:rPr>
          <w:rtl/>
        </w:rPr>
        <w:t xml:space="preserve"> </w:t>
      </w:r>
      <w:r w:rsidRPr="000C74F9">
        <w:rPr>
          <w:rFonts w:hint="cs"/>
          <w:rtl/>
        </w:rPr>
        <w:t>مؤتمرات</w:t>
      </w:r>
      <w:r w:rsidRPr="000C74F9">
        <w:rPr>
          <w:rtl/>
        </w:rPr>
        <w:t xml:space="preserve"> </w:t>
      </w:r>
      <w:r w:rsidRPr="000C74F9">
        <w:rPr>
          <w:rFonts w:hint="cs"/>
          <w:rtl/>
        </w:rPr>
        <w:t>عالمية</w:t>
      </w:r>
      <w:r w:rsidRPr="000C74F9">
        <w:rPr>
          <w:rtl/>
        </w:rPr>
        <w:t xml:space="preserve"> </w:t>
      </w:r>
      <w:r w:rsidRPr="000C74F9">
        <w:rPr>
          <w:rFonts w:hint="cs"/>
          <w:rtl/>
        </w:rPr>
        <w:t>أو</w:t>
      </w:r>
      <w:r w:rsidRPr="000C74F9">
        <w:rPr>
          <w:rtl/>
        </w:rPr>
        <w:t xml:space="preserve"> </w:t>
      </w:r>
      <w:r w:rsidRPr="000C74F9">
        <w:rPr>
          <w:rFonts w:hint="cs"/>
          <w:rtl/>
        </w:rPr>
        <w:t>إقليمية</w:t>
      </w:r>
      <w:r w:rsidRPr="000C74F9">
        <w:rPr>
          <w:rtl/>
        </w:rPr>
        <w:t xml:space="preserve"> </w:t>
      </w:r>
      <w:r w:rsidRPr="000C74F9">
        <w:rPr>
          <w:rFonts w:hint="cs"/>
          <w:rtl/>
        </w:rPr>
        <w:t>للاتصالات</w:t>
      </w:r>
      <w:r w:rsidRPr="000C74F9">
        <w:rPr>
          <w:rtl/>
        </w:rPr>
        <w:t xml:space="preserve"> </w:t>
      </w:r>
      <w:r w:rsidRPr="000C74F9">
        <w:rPr>
          <w:rFonts w:hint="cs"/>
          <w:rtl/>
        </w:rPr>
        <w:t>الراديوية</w:t>
      </w:r>
      <w:r w:rsidRPr="000C74F9">
        <w:rPr>
          <w:rtl/>
        </w:rPr>
        <w:t xml:space="preserve"> (</w:t>
      </w:r>
      <w:r w:rsidRPr="000C74F9">
        <w:rPr>
          <w:rFonts w:hint="cs"/>
          <w:rtl/>
        </w:rPr>
        <w:t>انظر</w:t>
      </w:r>
      <w:r w:rsidRPr="000C74F9">
        <w:rPr>
          <w:rtl/>
        </w:rPr>
        <w:t xml:space="preserve"> </w:t>
      </w:r>
      <w:r w:rsidRPr="000C74F9">
        <w:rPr>
          <w:rFonts w:hint="cs"/>
          <w:rtl/>
        </w:rPr>
        <w:t>القرار</w:t>
      </w:r>
      <w:r w:rsidRPr="000C74F9">
        <w:rPr>
          <w:rtl/>
        </w:rPr>
        <w:t xml:space="preserve"> </w:t>
      </w:r>
      <w:r w:rsidRPr="000C74F9">
        <w:t>ITU</w:t>
      </w:r>
      <w:r w:rsidRPr="000C74F9">
        <w:noBreakHyphen/>
        <w:t>R </w:t>
      </w:r>
      <w:r w:rsidRPr="0093735B">
        <w:t>2</w:t>
      </w:r>
      <w:r w:rsidRPr="000C74F9">
        <w:rPr>
          <w:rtl/>
        </w:rPr>
        <w:t>)</w:t>
      </w:r>
      <w:r w:rsidRPr="000C74F9">
        <w:rPr>
          <w:rFonts w:hint="cs"/>
          <w:rtl/>
        </w:rPr>
        <w:t>،</w:t>
      </w:r>
      <w:r w:rsidRPr="000C74F9">
        <w:rPr>
          <w:rtl/>
        </w:rPr>
        <w:t xml:space="preserve"> </w:t>
      </w:r>
      <w:r w:rsidRPr="000C74F9">
        <w:rPr>
          <w:rFonts w:hint="cs"/>
          <w:rtl/>
        </w:rPr>
        <w:t>ينبغي</w:t>
      </w:r>
      <w:r w:rsidRPr="00034907">
        <w:rPr>
          <w:b/>
          <w:bCs/>
          <w:rtl/>
        </w:rPr>
        <w:t xml:space="preserve"> </w:t>
      </w:r>
      <w:r w:rsidRPr="000C74F9">
        <w:rPr>
          <w:rFonts w:hint="cs"/>
          <w:rtl/>
        </w:rPr>
        <w:t>تنسيق</w:t>
      </w:r>
      <w:r w:rsidRPr="000C74F9">
        <w:rPr>
          <w:rtl/>
        </w:rPr>
        <w:t xml:space="preserve"> </w:t>
      </w:r>
      <w:r w:rsidRPr="000C74F9">
        <w:rPr>
          <w:rFonts w:hint="cs"/>
          <w:rtl/>
        </w:rPr>
        <w:t>العمل</w:t>
      </w:r>
      <w:r w:rsidRPr="000C74F9">
        <w:rPr>
          <w:rtl/>
        </w:rPr>
        <w:t xml:space="preserve"> </w:t>
      </w:r>
      <w:r w:rsidRPr="000C74F9">
        <w:rPr>
          <w:rFonts w:hint="cs"/>
          <w:rtl/>
        </w:rPr>
        <w:t>من</w:t>
      </w:r>
      <w:r w:rsidRPr="000C74F9">
        <w:rPr>
          <w:rtl/>
        </w:rPr>
        <w:t xml:space="preserve"> </w:t>
      </w:r>
      <w:r w:rsidRPr="000C74F9">
        <w:rPr>
          <w:rFonts w:hint="cs"/>
          <w:rtl/>
        </w:rPr>
        <w:t>جانب</w:t>
      </w:r>
      <w:r w:rsidRPr="000C74F9">
        <w:rPr>
          <w:rtl/>
        </w:rPr>
        <w:t xml:space="preserve"> </w:t>
      </w:r>
      <w:r w:rsidRPr="000C74F9">
        <w:rPr>
          <w:rFonts w:hint="cs"/>
          <w:rtl/>
        </w:rPr>
        <w:t>لجان</w:t>
      </w:r>
      <w:r w:rsidRPr="000C74F9">
        <w:rPr>
          <w:rtl/>
        </w:rPr>
        <w:t xml:space="preserve"> </w:t>
      </w:r>
      <w:r w:rsidRPr="000C74F9">
        <w:rPr>
          <w:rFonts w:hint="cs"/>
          <w:rtl/>
        </w:rPr>
        <w:t>الدراسات</w:t>
      </w:r>
      <w:r w:rsidRPr="000C74F9">
        <w:rPr>
          <w:rtl/>
        </w:rPr>
        <w:t xml:space="preserve"> </w:t>
      </w:r>
      <w:r w:rsidRPr="000C74F9">
        <w:rPr>
          <w:rFonts w:hint="cs"/>
          <w:rtl/>
        </w:rPr>
        <w:t>وفرق</w:t>
      </w:r>
      <w:r w:rsidRPr="000C74F9">
        <w:rPr>
          <w:rtl/>
        </w:rPr>
        <w:t xml:space="preserve"> </w:t>
      </w:r>
      <w:r w:rsidRPr="000C74F9">
        <w:rPr>
          <w:rFonts w:hint="cs"/>
          <w:rtl/>
        </w:rPr>
        <w:t>العمل</w:t>
      </w:r>
      <w:r w:rsidRPr="000C74F9">
        <w:rPr>
          <w:rtl/>
        </w:rPr>
        <w:t xml:space="preserve"> </w:t>
      </w:r>
      <w:r w:rsidRPr="000C74F9">
        <w:rPr>
          <w:rFonts w:hint="cs"/>
          <w:rtl/>
        </w:rPr>
        <w:t>وأفرقة</w:t>
      </w:r>
      <w:r w:rsidRPr="000C74F9">
        <w:rPr>
          <w:rtl/>
        </w:rPr>
        <w:t xml:space="preserve"> </w:t>
      </w:r>
      <w:r w:rsidRPr="000C74F9">
        <w:rPr>
          <w:rFonts w:hint="cs"/>
          <w:rtl/>
        </w:rPr>
        <w:t>المهام</w:t>
      </w:r>
      <w:r w:rsidRPr="000C74F9">
        <w:rPr>
          <w:rtl/>
        </w:rPr>
        <w:t xml:space="preserve"> </w:t>
      </w:r>
      <w:r w:rsidRPr="000C74F9">
        <w:rPr>
          <w:rFonts w:hint="cs"/>
          <w:rtl/>
        </w:rPr>
        <w:t>ذات</w:t>
      </w:r>
      <w:r w:rsidRPr="000C74F9">
        <w:rPr>
          <w:rtl/>
        </w:rPr>
        <w:t xml:space="preserve"> </w:t>
      </w:r>
      <w:r w:rsidRPr="000C74F9">
        <w:rPr>
          <w:rFonts w:hint="cs"/>
          <w:rtl/>
        </w:rPr>
        <w:t>الصلة</w:t>
      </w:r>
      <w:r w:rsidRPr="000C74F9">
        <w:rPr>
          <w:rtl/>
        </w:rPr>
        <w:t xml:space="preserve">. </w:t>
      </w:r>
      <w:r w:rsidRPr="000C74F9">
        <w:rPr>
          <w:rFonts w:hint="cs"/>
          <w:rtl/>
        </w:rPr>
        <w:t>ويمكن</w:t>
      </w:r>
      <w:r w:rsidRPr="000C74F9">
        <w:rPr>
          <w:rtl/>
        </w:rPr>
        <w:t xml:space="preserve"> </w:t>
      </w:r>
      <w:r w:rsidRPr="000C74F9">
        <w:rPr>
          <w:rFonts w:hint="cs"/>
          <w:rtl/>
        </w:rPr>
        <w:t>تقديم</w:t>
      </w:r>
      <w:r w:rsidRPr="000C74F9">
        <w:rPr>
          <w:rtl/>
        </w:rPr>
        <w:t xml:space="preserve"> </w:t>
      </w:r>
      <w:r w:rsidRPr="000C74F9">
        <w:rPr>
          <w:rFonts w:hint="cs"/>
          <w:rtl/>
        </w:rPr>
        <w:t>التقارير</w:t>
      </w:r>
      <w:r w:rsidRPr="000C74F9">
        <w:rPr>
          <w:rtl/>
        </w:rPr>
        <w:t xml:space="preserve"> </w:t>
      </w:r>
      <w:r w:rsidRPr="000C74F9">
        <w:rPr>
          <w:rFonts w:hint="cs"/>
          <w:rtl/>
        </w:rPr>
        <w:t>النهائية</w:t>
      </w:r>
      <w:r w:rsidRPr="000C74F9">
        <w:rPr>
          <w:rtl/>
        </w:rPr>
        <w:t xml:space="preserve"> </w:t>
      </w:r>
      <w:r w:rsidRPr="000C74F9">
        <w:rPr>
          <w:rFonts w:hint="cs"/>
          <w:rtl/>
        </w:rPr>
        <w:t>لفرق</w:t>
      </w:r>
      <w:r w:rsidRPr="000C74F9">
        <w:rPr>
          <w:rtl/>
        </w:rPr>
        <w:t xml:space="preserve"> </w:t>
      </w:r>
      <w:r w:rsidRPr="000C74F9">
        <w:rPr>
          <w:rFonts w:hint="cs"/>
          <w:rtl/>
        </w:rPr>
        <w:t>العمل</w:t>
      </w:r>
      <w:r w:rsidRPr="000C74F9">
        <w:rPr>
          <w:rtl/>
        </w:rPr>
        <w:t xml:space="preserve"> </w:t>
      </w:r>
      <w:r w:rsidRPr="000C74F9">
        <w:rPr>
          <w:rFonts w:hint="cs"/>
          <w:rtl/>
        </w:rPr>
        <w:t>أو أفرقة</w:t>
      </w:r>
      <w:r w:rsidRPr="000C74F9">
        <w:rPr>
          <w:rtl/>
        </w:rPr>
        <w:t xml:space="preserve"> </w:t>
      </w:r>
      <w:r w:rsidRPr="000C74F9">
        <w:rPr>
          <w:rFonts w:hint="cs"/>
          <w:rtl/>
        </w:rPr>
        <w:t>المهام</w:t>
      </w:r>
      <w:r w:rsidRPr="000C74F9">
        <w:rPr>
          <w:rtl/>
        </w:rPr>
        <w:t xml:space="preserve"> </w:t>
      </w:r>
      <w:r w:rsidRPr="000C74F9">
        <w:rPr>
          <w:rFonts w:hint="cs"/>
          <w:rtl/>
        </w:rPr>
        <w:t>أو</w:t>
      </w:r>
      <w:r w:rsidRPr="000C74F9">
        <w:rPr>
          <w:rtl/>
        </w:rPr>
        <w:t xml:space="preserve"> </w:t>
      </w:r>
      <w:r w:rsidRPr="000C74F9">
        <w:rPr>
          <w:rFonts w:hint="cs"/>
          <w:rtl/>
        </w:rPr>
        <w:t>أفرقة</w:t>
      </w:r>
      <w:r w:rsidRPr="000C74F9">
        <w:rPr>
          <w:rtl/>
        </w:rPr>
        <w:t xml:space="preserve"> </w:t>
      </w:r>
      <w:r w:rsidRPr="000C74F9">
        <w:rPr>
          <w:rFonts w:hint="cs"/>
          <w:rtl/>
        </w:rPr>
        <w:t>المهام</w:t>
      </w:r>
      <w:r w:rsidRPr="000C74F9">
        <w:rPr>
          <w:rtl/>
        </w:rPr>
        <w:t xml:space="preserve"> </w:t>
      </w:r>
      <w:r>
        <w:rPr>
          <w:rFonts w:hint="cs"/>
          <w:rtl/>
        </w:rPr>
        <w:t xml:space="preserve">المشتركة المعنية </w:t>
      </w:r>
      <w:r w:rsidRPr="000C74F9">
        <w:rPr>
          <w:rFonts w:hint="cs"/>
          <w:rtl/>
        </w:rPr>
        <w:t>مباشرة</w:t>
      </w:r>
      <w:r w:rsidRPr="000C74F9">
        <w:rPr>
          <w:rtl/>
        </w:rPr>
        <w:t xml:space="preserve"> </w:t>
      </w:r>
      <w:r w:rsidRPr="000C74F9">
        <w:rPr>
          <w:rFonts w:hint="cs"/>
          <w:rtl/>
        </w:rPr>
        <w:t>إلى</w:t>
      </w:r>
      <w:r w:rsidRPr="000C74F9">
        <w:rPr>
          <w:rtl/>
        </w:rPr>
        <w:t xml:space="preserve"> </w:t>
      </w:r>
      <w:r w:rsidRPr="000C74F9">
        <w:rPr>
          <w:rFonts w:hint="cs"/>
          <w:rtl/>
        </w:rPr>
        <w:t>عملية</w:t>
      </w:r>
      <w:r w:rsidRPr="000C74F9">
        <w:rPr>
          <w:rtl/>
        </w:rPr>
        <w:t xml:space="preserve"> </w:t>
      </w:r>
      <w:r w:rsidRPr="000C74F9">
        <w:rPr>
          <w:rFonts w:hint="cs"/>
          <w:rtl/>
        </w:rPr>
        <w:t>الاجتماع</w:t>
      </w:r>
      <w:r w:rsidRPr="000C74F9">
        <w:rPr>
          <w:rtl/>
        </w:rPr>
        <w:t xml:space="preserve"> </w:t>
      </w:r>
      <w:r w:rsidRPr="000C74F9">
        <w:rPr>
          <w:rFonts w:hint="cs"/>
          <w:rtl/>
        </w:rPr>
        <w:t>التحضيري</w:t>
      </w:r>
      <w:r w:rsidRPr="000C74F9">
        <w:rPr>
          <w:rtl/>
        </w:rPr>
        <w:t xml:space="preserve"> </w:t>
      </w:r>
      <w:r w:rsidRPr="000C74F9">
        <w:rPr>
          <w:rFonts w:hint="cs"/>
          <w:rtl/>
        </w:rPr>
        <w:t>للمؤتمر،</w:t>
      </w:r>
      <w:r w:rsidRPr="000C74F9">
        <w:rPr>
          <w:rtl/>
        </w:rPr>
        <w:t xml:space="preserve"> </w:t>
      </w:r>
      <w:r w:rsidRPr="000C74F9">
        <w:rPr>
          <w:rFonts w:hint="cs"/>
          <w:rtl/>
        </w:rPr>
        <w:t>ويكون</w:t>
      </w:r>
      <w:r w:rsidRPr="000C74F9">
        <w:rPr>
          <w:rtl/>
        </w:rPr>
        <w:t xml:space="preserve"> </w:t>
      </w:r>
      <w:r w:rsidRPr="000C74F9">
        <w:rPr>
          <w:rFonts w:hint="cs"/>
          <w:rtl/>
        </w:rPr>
        <w:t>ذلك</w:t>
      </w:r>
      <w:r w:rsidRPr="000C74F9">
        <w:rPr>
          <w:rtl/>
        </w:rPr>
        <w:t xml:space="preserve"> </w:t>
      </w:r>
      <w:r w:rsidRPr="000C74F9">
        <w:rPr>
          <w:rFonts w:hint="cs"/>
          <w:rtl/>
        </w:rPr>
        <w:t>عادة</w:t>
      </w:r>
      <w:r w:rsidRPr="000C74F9">
        <w:rPr>
          <w:rtl/>
        </w:rPr>
        <w:t xml:space="preserve"> </w:t>
      </w:r>
      <w:r w:rsidRPr="000C74F9">
        <w:rPr>
          <w:rFonts w:hint="cs"/>
          <w:rtl/>
        </w:rPr>
        <w:t>هو</w:t>
      </w:r>
      <w:r w:rsidRPr="000C74F9">
        <w:rPr>
          <w:rtl/>
        </w:rPr>
        <w:t xml:space="preserve"> </w:t>
      </w:r>
      <w:r w:rsidRPr="000C74F9">
        <w:rPr>
          <w:rFonts w:hint="cs"/>
          <w:rtl/>
        </w:rPr>
        <w:t>الاجتماع</w:t>
      </w:r>
      <w:r w:rsidRPr="000C74F9">
        <w:rPr>
          <w:rtl/>
        </w:rPr>
        <w:t xml:space="preserve"> </w:t>
      </w:r>
      <w:r w:rsidRPr="000C74F9">
        <w:rPr>
          <w:rFonts w:hint="cs"/>
          <w:rtl/>
        </w:rPr>
        <w:t>الذي</w:t>
      </w:r>
      <w:r w:rsidRPr="000C74F9">
        <w:rPr>
          <w:rtl/>
        </w:rPr>
        <w:t xml:space="preserve"> </w:t>
      </w:r>
      <w:r w:rsidRPr="000C74F9">
        <w:rPr>
          <w:rFonts w:hint="cs"/>
          <w:rtl/>
        </w:rPr>
        <w:t>يعقد</w:t>
      </w:r>
      <w:r w:rsidRPr="000C74F9">
        <w:rPr>
          <w:rtl/>
        </w:rPr>
        <w:t xml:space="preserve"> </w:t>
      </w:r>
      <w:r w:rsidRPr="000C74F9">
        <w:rPr>
          <w:rFonts w:hint="cs"/>
          <w:rtl/>
        </w:rPr>
        <w:t>من</w:t>
      </w:r>
      <w:r w:rsidRPr="000C74F9">
        <w:rPr>
          <w:rtl/>
        </w:rPr>
        <w:t xml:space="preserve"> </w:t>
      </w:r>
      <w:r w:rsidRPr="000C74F9">
        <w:rPr>
          <w:rFonts w:hint="cs"/>
          <w:rtl/>
        </w:rPr>
        <w:t>أجل</w:t>
      </w:r>
      <w:r w:rsidRPr="000C74F9">
        <w:rPr>
          <w:rtl/>
        </w:rPr>
        <w:t xml:space="preserve"> </w:t>
      </w:r>
      <w:r w:rsidRPr="000C74F9">
        <w:rPr>
          <w:rFonts w:hint="cs"/>
          <w:rtl/>
        </w:rPr>
        <w:t>تجميع</w:t>
      </w:r>
      <w:r w:rsidRPr="000C74F9">
        <w:rPr>
          <w:rtl/>
        </w:rPr>
        <w:t xml:space="preserve"> </w:t>
      </w:r>
      <w:r w:rsidRPr="000C74F9">
        <w:rPr>
          <w:rFonts w:hint="cs"/>
          <w:rtl/>
        </w:rPr>
        <w:t>النصوص</w:t>
      </w:r>
      <w:r w:rsidRPr="000C74F9">
        <w:rPr>
          <w:rtl/>
        </w:rPr>
        <w:t xml:space="preserve"> </w:t>
      </w:r>
      <w:r w:rsidRPr="000C74F9">
        <w:rPr>
          <w:rFonts w:hint="cs"/>
          <w:rtl/>
        </w:rPr>
        <w:t>النهائية</w:t>
      </w:r>
      <w:r w:rsidR="00394B0D">
        <w:rPr>
          <w:rtl/>
        </w:rPr>
        <w:t xml:space="preserve"> في </w:t>
      </w:r>
      <w:r w:rsidRPr="000C74F9">
        <w:rPr>
          <w:rFonts w:hint="cs"/>
          <w:rtl/>
        </w:rPr>
        <w:t>مشروع</w:t>
      </w:r>
      <w:r w:rsidRPr="000C74F9">
        <w:rPr>
          <w:rtl/>
        </w:rPr>
        <w:t xml:space="preserve"> </w:t>
      </w:r>
      <w:r w:rsidRPr="000C74F9">
        <w:rPr>
          <w:rFonts w:hint="cs"/>
          <w:rtl/>
        </w:rPr>
        <w:t>تقرير</w:t>
      </w:r>
      <w:r w:rsidRPr="000C74F9">
        <w:rPr>
          <w:rtl/>
        </w:rPr>
        <w:t xml:space="preserve"> </w:t>
      </w:r>
      <w:r w:rsidRPr="000C74F9">
        <w:rPr>
          <w:rFonts w:hint="cs"/>
          <w:rtl/>
        </w:rPr>
        <w:t>الاجتماع</w:t>
      </w:r>
      <w:r w:rsidRPr="000C74F9">
        <w:rPr>
          <w:rtl/>
        </w:rPr>
        <w:t xml:space="preserve"> </w:t>
      </w:r>
      <w:r w:rsidRPr="000C74F9">
        <w:rPr>
          <w:rFonts w:hint="cs"/>
          <w:rtl/>
        </w:rPr>
        <w:t>التحضيري</w:t>
      </w:r>
      <w:r w:rsidRPr="000C74F9">
        <w:rPr>
          <w:rtl/>
        </w:rPr>
        <w:t xml:space="preserve"> </w:t>
      </w:r>
      <w:r w:rsidRPr="000C74F9">
        <w:rPr>
          <w:rFonts w:hint="cs"/>
          <w:rtl/>
        </w:rPr>
        <w:t>للمؤتمر،</w:t>
      </w:r>
      <w:r w:rsidRPr="000C74F9">
        <w:rPr>
          <w:rtl/>
        </w:rPr>
        <w:t xml:space="preserve"> </w:t>
      </w:r>
      <w:r w:rsidRPr="000C74F9">
        <w:rPr>
          <w:rFonts w:hint="cs"/>
          <w:rtl/>
        </w:rPr>
        <w:t>أو</w:t>
      </w:r>
      <w:r w:rsidRPr="000C74F9">
        <w:rPr>
          <w:rtl/>
        </w:rPr>
        <w:t xml:space="preserve"> </w:t>
      </w:r>
      <w:r w:rsidRPr="000C74F9">
        <w:rPr>
          <w:rFonts w:hint="cs"/>
          <w:rtl/>
        </w:rPr>
        <w:t>عن</w:t>
      </w:r>
      <w:r w:rsidRPr="000C74F9">
        <w:rPr>
          <w:rtl/>
        </w:rPr>
        <w:t xml:space="preserve"> </w:t>
      </w:r>
      <w:r w:rsidRPr="000C74F9">
        <w:rPr>
          <w:rFonts w:hint="cs"/>
          <w:rtl/>
        </w:rPr>
        <w:t>طريق</w:t>
      </w:r>
      <w:r w:rsidRPr="000C74F9">
        <w:rPr>
          <w:rtl/>
        </w:rPr>
        <w:t xml:space="preserve"> </w:t>
      </w:r>
      <w:r w:rsidRPr="000C74F9">
        <w:rPr>
          <w:rFonts w:hint="cs"/>
          <w:rtl/>
        </w:rPr>
        <w:t>لجان</w:t>
      </w:r>
      <w:r w:rsidRPr="000C74F9">
        <w:rPr>
          <w:rtl/>
        </w:rPr>
        <w:t xml:space="preserve"> </w:t>
      </w:r>
      <w:r w:rsidRPr="000C74F9">
        <w:rPr>
          <w:rFonts w:hint="cs"/>
          <w:rtl/>
        </w:rPr>
        <w:t>الدراسات</w:t>
      </w:r>
      <w:r w:rsidRPr="000C74F9">
        <w:rPr>
          <w:rtl/>
        </w:rPr>
        <w:t xml:space="preserve"> </w:t>
      </w:r>
      <w:r w:rsidRPr="000C74F9">
        <w:rPr>
          <w:rFonts w:hint="cs"/>
          <w:rtl/>
        </w:rPr>
        <w:t>ذات</w:t>
      </w:r>
      <w:r w:rsidRPr="000C74F9">
        <w:rPr>
          <w:rtl/>
        </w:rPr>
        <w:t xml:space="preserve"> </w:t>
      </w:r>
      <w:r w:rsidRPr="000C74F9">
        <w:rPr>
          <w:rFonts w:hint="cs"/>
          <w:rtl/>
        </w:rPr>
        <w:t>الصلة،</w:t>
      </w:r>
      <w:r w:rsidRPr="000C74F9">
        <w:rPr>
          <w:rtl/>
        </w:rPr>
        <w:t xml:space="preserve"> </w:t>
      </w:r>
      <w:r w:rsidRPr="000C74F9">
        <w:rPr>
          <w:rFonts w:hint="cs"/>
          <w:rtl/>
        </w:rPr>
        <w:t>وذلك</w:t>
      </w:r>
      <w:r w:rsidRPr="000C74F9">
        <w:rPr>
          <w:rtl/>
        </w:rPr>
        <w:t xml:space="preserve"> </w:t>
      </w:r>
      <w:r w:rsidRPr="000C74F9">
        <w:rPr>
          <w:rFonts w:hint="cs"/>
          <w:rtl/>
        </w:rPr>
        <w:t>بصفة</w:t>
      </w:r>
      <w:r>
        <w:rPr>
          <w:rFonts w:hint="cs"/>
          <w:rtl/>
        </w:rPr>
        <w:t> </w:t>
      </w:r>
      <w:r w:rsidRPr="000C74F9">
        <w:rPr>
          <w:rFonts w:hint="cs"/>
          <w:rtl/>
        </w:rPr>
        <w:t>استثنائية</w:t>
      </w:r>
      <w:r w:rsidRPr="000C74F9">
        <w:rPr>
          <w:rtl/>
        </w:rPr>
        <w:t>.</w:t>
      </w:r>
    </w:p>
    <w:p w:rsidR="00F82188" w:rsidRPr="000C74F9" w:rsidRDefault="00F82188" w:rsidP="00F82188">
      <w:pPr>
        <w:rPr>
          <w:rtl/>
        </w:rPr>
      </w:pPr>
      <w:r w:rsidRPr="0093735B">
        <w:t>6</w:t>
      </w:r>
      <w:r w:rsidRPr="000C74F9">
        <w:rPr>
          <w:lang w:val="en-GB"/>
        </w:rPr>
        <w:t>.</w:t>
      </w:r>
      <w:r w:rsidRPr="0093735B">
        <w:t>1</w:t>
      </w:r>
      <w:r w:rsidRPr="000C74F9">
        <w:rPr>
          <w:lang w:val="en-GB"/>
        </w:rPr>
        <w:t>.</w:t>
      </w:r>
      <w:r w:rsidRPr="0093735B">
        <w:t>3</w:t>
      </w:r>
      <w:r>
        <w:t>.A</w:t>
      </w:r>
      <w:r w:rsidRPr="0093735B">
        <w:t>1</w:t>
      </w:r>
      <w:r w:rsidRPr="000C74F9">
        <w:rPr>
          <w:rFonts w:hint="cs"/>
          <w:b/>
          <w:bCs/>
          <w:rtl/>
        </w:rPr>
        <w:tab/>
      </w:r>
      <w:r w:rsidRPr="000C74F9">
        <w:rPr>
          <w:rFonts w:hint="cs"/>
          <w:rtl/>
        </w:rPr>
        <w:t xml:space="preserve">تستخدم لجان الدراسات وفرق العمل وأفرقة المهام </w:t>
      </w:r>
      <w:r>
        <w:rPr>
          <w:rFonts w:hint="cs"/>
          <w:rtl/>
        </w:rPr>
        <w:t xml:space="preserve">والأفرقة الأخرى التابعة </w:t>
      </w:r>
      <w:r w:rsidRPr="000C74F9">
        <w:rPr>
          <w:rFonts w:hint="cs"/>
          <w:rtl/>
        </w:rPr>
        <w:t>قدر الإمكان وسائل الاتصالات الإلكترونية أثناء اجتماعاتها وفيما بين هذه الاجتماعات لتسهيل أعمالها.</w:t>
      </w:r>
    </w:p>
    <w:p w:rsidR="00F82188" w:rsidRPr="000C74F9" w:rsidRDefault="00F82188" w:rsidP="00420FA2">
      <w:pPr>
        <w:rPr>
          <w:rtl/>
        </w:rPr>
      </w:pPr>
      <w:r w:rsidRPr="0093735B">
        <w:t>7</w:t>
      </w:r>
      <w:r w:rsidRPr="000C74F9">
        <w:t>.</w:t>
      </w:r>
      <w:r w:rsidRPr="0093735B">
        <w:t>1</w:t>
      </w:r>
      <w:r w:rsidRPr="000C74F9">
        <w:t>.</w:t>
      </w:r>
      <w:r w:rsidRPr="0093735B">
        <w:t>3</w:t>
      </w:r>
      <w:r>
        <w:t>.A</w:t>
      </w:r>
      <w:r w:rsidRPr="0093735B">
        <w:t>1</w:t>
      </w:r>
      <w:r w:rsidRPr="000C74F9">
        <w:rPr>
          <w:rFonts w:hint="cs"/>
          <w:b/>
          <w:bCs/>
          <w:rtl/>
        </w:rPr>
        <w:tab/>
      </w:r>
      <w:r w:rsidRPr="000C74F9">
        <w:rPr>
          <w:rFonts w:hint="cs"/>
          <w:rtl/>
        </w:rPr>
        <w:t>يحتفظ المدير بقائمة بالدول الأعضاء وأعضاء القطاع والمنتسبين والهيئات الأكاديمية المشاركة</w:t>
      </w:r>
      <w:r w:rsidR="00394B0D">
        <w:rPr>
          <w:rFonts w:hint="cs"/>
          <w:rtl/>
        </w:rPr>
        <w:t xml:space="preserve"> في </w:t>
      </w:r>
      <w:r w:rsidRPr="000C74F9">
        <w:rPr>
          <w:rFonts w:hint="cs"/>
          <w:rtl/>
        </w:rPr>
        <w:t>كل لجنة دراسات أو فرقة عمل أو فريق مهام، واستثناء</w:t>
      </w:r>
      <w:r w:rsidR="00394B0D">
        <w:rPr>
          <w:rFonts w:hint="cs"/>
          <w:rtl/>
        </w:rPr>
        <w:t xml:space="preserve"> في </w:t>
      </w:r>
      <w:r w:rsidRPr="000C74F9">
        <w:rPr>
          <w:rFonts w:hint="cs"/>
          <w:rtl/>
        </w:rPr>
        <w:t>أفرقة المقررين المشتركة إذا اعتبر ذلك ضرورياً (انظر الفقرة</w:t>
      </w:r>
      <w:r w:rsidRPr="000C74F9">
        <w:rPr>
          <w:rFonts w:hint="eastAsia"/>
          <w:rtl/>
          <w:lang w:bidi="ar-EG"/>
        </w:rPr>
        <w:t> </w:t>
      </w:r>
      <w:r w:rsidRPr="0093735B">
        <w:t>8</w:t>
      </w:r>
      <w:r w:rsidRPr="000C74F9">
        <w:rPr>
          <w:lang w:val="en-GB"/>
        </w:rPr>
        <w:t>.</w:t>
      </w:r>
      <w:r w:rsidRPr="0093735B">
        <w:t>2</w:t>
      </w:r>
      <w:r w:rsidRPr="000C74F9">
        <w:rPr>
          <w:lang w:val="en-GB"/>
        </w:rPr>
        <w:t>.</w:t>
      </w:r>
      <w:r w:rsidRPr="0093735B">
        <w:t>3</w:t>
      </w:r>
      <w:r>
        <w:t>.A</w:t>
      </w:r>
      <w:r w:rsidRPr="0093735B">
        <w:t>1</w:t>
      </w:r>
      <w:r w:rsidRPr="000C74F9">
        <w:rPr>
          <w:rFonts w:hint="cs"/>
          <w:rtl/>
        </w:rPr>
        <w:t>).</w:t>
      </w:r>
    </w:p>
    <w:p w:rsidR="00F82188" w:rsidRPr="000C74F9" w:rsidRDefault="00F82188" w:rsidP="00F82188">
      <w:pPr>
        <w:rPr>
          <w:rtl/>
          <w:lang w:bidi="ar-EG"/>
        </w:rPr>
      </w:pPr>
      <w:r w:rsidRPr="0093735B">
        <w:t>8</w:t>
      </w:r>
      <w:r w:rsidRPr="000C74F9">
        <w:rPr>
          <w:lang w:val="en-GB"/>
        </w:rPr>
        <w:t>.</w:t>
      </w:r>
      <w:r w:rsidRPr="0093735B">
        <w:t>1</w:t>
      </w:r>
      <w:r w:rsidRPr="000C74F9">
        <w:rPr>
          <w:lang w:val="en-GB"/>
        </w:rPr>
        <w:t>.</w:t>
      </w:r>
      <w:r w:rsidRPr="0093735B">
        <w:t>3</w:t>
      </w:r>
      <w:r>
        <w:t>.A</w:t>
      </w:r>
      <w:r w:rsidRPr="0093735B">
        <w:t>1</w:t>
      </w:r>
      <w:r w:rsidRPr="000C74F9">
        <w:rPr>
          <w:rFonts w:hint="cs"/>
          <w:rtl/>
          <w:lang w:bidi="ar-EG"/>
        </w:rPr>
        <w:tab/>
        <w:t>لا يجوز النظر</w:t>
      </w:r>
      <w:r w:rsidR="00394B0D">
        <w:rPr>
          <w:rFonts w:hint="cs"/>
          <w:rtl/>
          <w:lang w:bidi="ar-EG"/>
        </w:rPr>
        <w:t xml:space="preserve"> في </w:t>
      </w:r>
      <w:r w:rsidRPr="000C74F9">
        <w:rPr>
          <w:rFonts w:hint="cs"/>
          <w:rtl/>
          <w:lang w:bidi="ar-EG"/>
        </w:rPr>
        <w:t>المسائل الجوهرية التي تقع ضمن نطاق اختصاص لجنة دراسات ما، إلا</w:t>
      </w:r>
      <w:r w:rsidR="00394B0D">
        <w:rPr>
          <w:rFonts w:hint="cs"/>
          <w:rtl/>
          <w:lang w:bidi="ar-EG"/>
        </w:rPr>
        <w:t xml:space="preserve"> في </w:t>
      </w:r>
      <w:r w:rsidRPr="000C74F9">
        <w:rPr>
          <w:rFonts w:hint="cs"/>
          <w:rtl/>
          <w:lang w:bidi="ar-EG"/>
        </w:rPr>
        <w:t>إطار لجان الدراسات وفرق العمل وفرق العمل المشتركة وأفرقة المهام وأفرقة المهام المشتركة وأفرقة المقررين وأفرقة المقررين المشتركة وأفرقة المراسلة (المعرَّف</w:t>
      </w:r>
      <w:r w:rsidR="00394B0D">
        <w:rPr>
          <w:rFonts w:hint="cs"/>
          <w:rtl/>
          <w:lang w:bidi="ar-EG"/>
        </w:rPr>
        <w:t xml:space="preserve"> في </w:t>
      </w:r>
      <w:r w:rsidRPr="000C74F9">
        <w:rPr>
          <w:rFonts w:hint="cs"/>
          <w:rtl/>
          <w:lang w:bidi="ar-EG"/>
        </w:rPr>
        <w:t xml:space="preserve">الفقرة </w:t>
      </w:r>
      <w:r w:rsidRPr="0093735B">
        <w:t>2</w:t>
      </w:r>
      <w:r w:rsidRPr="000C74F9">
        <w:t>.</w:t>
      </w:r>
      <w:r w:rsidRPr="0093735B">
        <w:t>3</w:t>
      </w:r>
      <w:r w:rsidRPr="000C74F9">
        <w:rPr>
          <w:rFonts w:hint="cs"/>
          <w:rtl/>
          <w:lang w:bidi="ar-EG"/>
        </w:rPr>
        <w:t>) وكذل</w:t>
      </w:r>
      <w:r>
        <w:rPr>
          <w:rFonts w:hint="cs"/>
          <w:rtl/>
          <w:lang w:bidi="ar-EG"/>
        </w:rPr>
        <w:t>ك</w:t>
      </w:r>
      <w:r w:rsidR="00394B0D">
        <w:rPr>
          <w:rFonts w:hint="cs"/>
          <w:rtl/>
          <w:lang w:bidi="ar-EG"/>
        </w:rPr>
        <w:t xml:space="preserve"> في </w:t>
      </w:r>
      <w:r w:rsidRPr="000C74F9">
        <w:rPr>
          <w:rFonts w:hint="cs"/>
          <w:rtl/>
          <w:lang w:bidi="ar-EG"/>
        </w:rPr>
        <w:t xml:space="preserve">إطار أفرقة المقررين بين القطاعات (انظر الفقرة </w:t>
      </w:r>
      <w:r w:rsidRPr="0093735B">
        <w:t>3</w:t>
      </w:r>
      <w:r w:rsidRPr="000C74F9">
        <w:t>.</w:t>
      </w:r>
      <w:r w:rsidRPr="0093735B">
        <w:t>1</w:t>
      </w:r>
      <w:r w:rsidRPr="000C74F9">
        <w:t>.</w:t>
      </w:r>
      <w:r w:rsidRPr="0093735B">
        <w:t>6</w:t>
      </w:r>
      <w:r>
        <w:t>.A</w:t>
      </w:r>
      <w:r w:rsidRPr="0093735B">
        <w:t>1</w:t>
      </w:r>
      <w:r w:rsidRPr="000C74F9">
        <w:rPr>
          <w:rFonts w:hint="cs"/>
          <w:rtl/>
          <w:lang w:bidi="ar-EG"/>
        </w:rPr>
        <w:t>).</w:t>
      </w:r>
    </w:p>
    <w:p w:rsidR="00F82188" w:rsidRPr="000C74F9" w:rsidRDefault="00F82188" w:rsidP="00F82188">
      <w:pPr>
        <w:rPr>
          <w:rtl/>
        </w:rPr>
      </w:pPr>
      <w:r w:rsidRPr="0093735B">
        <w:t>9</w:t>
      </w:r>
      <w:r w:rsidRPr="000C74F9">
        <w:rPr>
          <w:lang w:val="en-GB"/>
        </w:rPr>
        <w:t>.</w:t>
      </w:r>
      <w:r w:rsidRPr="0093735B">
        <w:t>1</w:t>
      </w:r>
      <w:r w:rsidRPr="000C74F9">
        <w:rPr>
          <w:lang w:val="en-GB"/>
        </w:rPr>
        <w:t>.</w:t>
      </w:r>
      <w:r w:rsidRPr="0093735B">
        <w:t>3</w:t>
      </w:r>
      <w:r>
        <w:t>.A</w:t>
      </w:r>
      <w:r w:rsidRPr="0093735B">
        <w:t>1</w:t>
      </w:r>
      <w:r w:rsidRPr="000C74F9">
        <w:rPr>
          <w:rFonts w:hint="cs"/>
          <w:b/>
          <w:bCs/>
          <w:rtl/>
        </w:rPr>
        <w:tab/>
      </w:r>
      <w:r w:rsidRPr="000C74F9">
        <w:rPr>
          <w:rFonts w:hint="cs"/>
          <w:rtl/>
        </w:rPr>
        <w:t>يقوم رؤساء لجان الدراسات، بالتشاور مع نوابهم ومع المدير، بتخطيط مواعيد اجتماعات لجان الدراسات</w:t>
      </w:r>
      <w:r>
        <w:rPr>
          <w:rFonts w:hint="cs"/>
          <w:rtl/>
          <w:lang w:bidi="ar-EG"/>
        </w:rPr>
        <w:t xml:space="preserve"> وفرق العمل</w:t>
      </w:r>
      <w:r w:rsidRPr="000C74F9">
        <w:rPr>
          <w:rFonts w:hint="cs"/>
          <w:rtl/>
        </w:rPr>
        <w:t xml:space="preserve"> وأفرقة المهام للفترة المقبلة، آخذين</w:t>
      </w:r>
      <w:r w:rsidR="00394B0D">
        <w:rPr>
          <w:rFonts w:hint="cs"/>
          <w:rtl/>
        </w:rPr>
        <w:t xml:space="preserve"> في </w:t>
      </w:r>
      <w:r w:rsidRPr="000C74F9">
        <w:rPr>
          <w:rFonts w:hint="cs"/>
          <w:rtl/>
        </w:rPr>
        <w:t xml:space="preserve">الحسبان الميزانية المخصصة لأنشطة لجان الدراسات. ويتشاور الرؤساء مع المدير لكفالة أخذ أحكام الفقرتين </w:t>
      </w:r>
      <w:r w:rsidRPr="0093735B">
        <w:t>11</w:t>
      </w:r>
      <w:r w:rsidRPr="000C74F9">
        <w:rPr>
          <w:lang w:val="en-GB"/>
        </w:rPr>
        <w:t>.</w:t>
      </w:r>
      <w:r w:rsidRPr="0093735B">
        <w:t>1</w:t>
      </w:r>
      <w:r w:rsidRPr="000C74F9">
        <w:rPr>
          <w:lang w:val="en-GB"/>
        </w:rPr>
        <w:t>.</w:t>
      </w:r>
      <w:r w:rsidRPr="0093735B">
        <w:t>3</w:t>
      </w:r>
      <w:r>
        <w:t>.</w:t>
      </w:r>
      <w:r w:rsidRPr="0093735B">
        <w:t>1</w:t>
      </w:r>
      <w:r>
        <w:t>A</w:t>
      </w:r>
      <w:r w:rsidRPr="000C74F9">
        <w:rPr>
          <w:rFonts w:hint="cs"/>
          <w:rtl/>
        </w:rPr>
        <w:t xml:space="preserve"> و</w:t>
      </w:r>
      <w:r w:rsidRPr="0093735B">
        <w:t>12</w:t>
      </w:r>
      <w:r w:rsidRPr="000C74F9">
        <w:rPr>
          <w:lang w:val="en-GB"/>
        </w:rPr>
        <w:t>.</w:t>
      </w:r>
      <w:r w:rsidRPr="0093735B">
        <w:t>1</w:t>
      </w:r>
      <w:r w:rsidRPr="000C74F9">
        <w:rPr>
          <w:lang w:val="en-GB"/>
        </w:rPr>
        <w:t>.</w:t>
      </w:r>
      <w:r w:rsidRPr="0093735B">
        <w:t>3</w:t>
      </w:r>
      <w:r>
        <w:t>.A</w:t>
      </w:r>
      <w:r w:rsidRPr="0093735B">
        <w:t>1</w:t>
      </w:r>
      <w:r w:rsidRPr="000C74F9">
        <w:rPr>
          <w:rFonts w:hint="cs"/>
          <w:rtl/>
        </w:rPr>
        <w:t xml:space="preserve"> أدناه</w:t>
      </w:r>
      <w:r w:rsidR="00394B0D">
        <w:rPr>
          <w:rFonts w:hint="cs"/>
          <w:rtl/>
        </w:rPr>
        <w:t xml:space="preserve"> في </w:t>
      </w:r>
      <w:r w:rsidRPr="000C74F9">
        <w:rPr>
          <w:rFonts w:hint="cs"/>
          <w:rtl/>
        </w:rPr>
        <w:t>الاعتبار على النحو الملائم، وخ</w:t>
      </w:r>
      <w:r>
        <w:rPr>
          <w:rFonts w:hint="cs"/>
          <w:rtl/>
        </w:rPr>
        <w:t>اصة فيما يتعلق بالموارد</w:t>
      </w:r>
      <w:r>
        <w:rPr>
          <w:rFonts w:hint="eastAsia"/>
          <w:rtl/>
        </w:rPr>
        <w:t> </w:t>
      </w:r>
      <w:r w:rsidRPr="000C74F9">
        <w:rPr>
          <w:rFonts w:hint="cs"/>
          <w:rtl/>
        </w:rPr>
        <w:t>المتاحة.</w:t>
      </w:r>
    </w:p>
    <w:p w:rsidR="00F82188" w:rsidRPr="000C74F9" w:rsidRDefault="00F82188" w:rsidP="00420FA2">
      <w:pPr>
        <w:rPr>
          <w:rtl/>
        </w:rPr>
      </w:pPr>
      <w:r w:rsidRPr="0093735B">
        <w:t>10</w:t>
      </w:r>
      <w:r w:rsidRPr="000C74F9">
        <w:rPr>
          <w:lang w:val="en-GB"/>
        </w:rPr>
        <w:t>.</w:t>
      </w:r>
      <w:r w:rsidRPr="0093735B">
        <w:t>1</w:t>
      </w:r>
      <w:r w:rsidRPr="000C74F9">
        <w:rPr>
          <w:lang w:val="en-GB"/>
        </w:rPr>
        <w:t>.</w:t>
      </w:r>
      <w:r w:rsidRPr="0093735B">
        <w:t>3</w:t>
      </w:r>
      <w:r>
        <w:t>.A</w:t>
      </w:r>
      <w:r w:rsidRPr="0093735B">
        <w:t>1</w:t>
      </w:r>
      <w:r w:rsidRPr="000C74F9">
        <w:rPr>
          <w:rFonts w:hint="cs"/>
          <w:b/>
          <w:bCs/>
          <w:rtl/>
        </w:rPr>
        <w:tab/>
      </w:r>
      <w:r w:rsidRPr="000C74F9">
        <w:rPr>
          <w:rFonts w:hint="cs"/>
          <w:rtl/>
        </w:rPr>
        <w:t>تنظر لجان الدراسات</w:t>
      </w:r>
      <w:r w:rsidR="00394B0D">
        <w:rPr>
          <w:rFonts w:hint="cs"/>
          <w:rtl/>
        </w:rPr>
        <w:t xml:space="preserve"> في </w:t>
      </w:r>
      <w:r w:rsidRPr="000C74F9">
        <w:rPr>
          <w:rFonts w:hint="cs"/>
          <w:rtl/>
        </w:rPr>
        <w:t>اجتماعاتها</w:t>
      </w:r>
      <w:r w:rsidR="00394B0D">
        <w:rPr>
          <w:rFonts w:hint="cs"/>
          <w:rtl/>
        </w:rPr>
        <w:t xml:space="preserve"> في </w:t>
      </w:r>
      <w:r w:rsidRPr="000C74F9">
        <w:rPr>
          <w:rFonts w:hint="cs"/>
          <w:rtl/>
        </w:rPr>
        <w:t>مشاريع التوصيات والتقارير والمسائل والتقارير المرحلية وأي نصوص أخرى تُعدّها</w:t>
      </w:r>
      <w:r>
        <w:rPr>
          <w:rFonts w:hint="cs"/>
          <w:rtl/>
        </w:rPr>
        <w:t xml:space="preserve"> فرق العمل و</w:t>
      </w:r>
      <w:r w:rsidRPr="000C74F9">
        <w:rPr>
          <w:rFonts w:hint="cs"/>
          <w:rtl/>
        </w:rPr>
        <w:t>أفرقة المهام</w:t>
      </w:r>
      <w:r w:rsidRPr="000C74F9">
        <w:rPr>
          <w:rFonts w:hint="eastAsia"/>
          <w:rtl/>
        </w:rPr>
        <w:t>،</w:t>
      </w:r>
      <w:r w:rsidRPr="000C74F9">
        <w:rPr>
          <w:rtl/>
        </w:rPr>
        <w:t xml:space="preserve"> وكذلك</w:t>
      </w:r>
      <w:r w:rsidR="00394B0D">
        <w:rPr>
          <w:rtl/>
        </w:rPr>
        <w:t xml:space="preserve"> في </w:t>
      </w:r>
      <w:r w:rsidRPr="000C74F9">
        <w:rPr>
          <w:rtl/>
        </w:rPr>
        <w:t xml:space="preserve">المساهمات المقدمة </w:t>
      </w:r>
      <w:r w:rsidRPr="000C74F9">
        <w:rPr>
          <w:rFonts w:hint="cs"/>
          <w:rtl/>
        </w:rPr>
        <w:t xml:space="preserve">من الأعضاء </w:t>
      </w:r>
      <w:r w:rsidRPr="000C74F9">
        <w:rPr>
          <w:rtl/>
        </w:rPr>
        <w:t xml:space="preserve">من المقرر و/أو </w:t>
      </w:r>
      <w:r w:rsidRPr="000C74F9">
        <w:rPr>
          <w:rFonts w:hint="eastAsia"/>
          <w:rtl/>
        </w:rPr>
        <w:t>أفرقة</w:t>
      </w:r>
      <w:r w:rsidRPr="000C74F9">
        <w:rPr>
          <w:rtl/>
        </w:rPr>
        <w:t xml:space="preserve"> </w:t>
      </w:r>
      <w:r w:rsidRPr="000C74F9">
        <w:rPr>
          <w:rFonts w:hint="eastAsia"/>
          <w:rtl/>
        </w:rPr>
        <w:t>المقرر</w:t>
      </w:r>
      <w:r w:rsidRPr="000C74F9">
        <w:rPr>
          <w:rFonts w:hint="cs"/>
          <w:rtl/>
        </w:rPr>
        <w:t>ين</w:t>
      </w:r>
      <w:r w:rsidRPr="000C74F9">
        <w:rPr>
          <w:rtl/>
        </w:rPr>
        <w:t xml:space="preserve"> التي </w:t>
      </w:r>
      <w:r w:rsidRPr="000C74F9">
        <w:rPr>
          <w:rFonts w:hint="cs"/>
          <w:rtl/>
        </w:rPr>
        <w:t>تشكلها</w:t>
      </w:r>
      <w:r w:rsidRPr="000C74F9">
        <w:rPr>
          <w:rtl/>
        </w:rPr>
        <w:t xml:space="preserve"> لجنة الدراسات ذاتها.</w:t>
      </w:r>
      <w:r w:rsidRPr="000C74F9">
        <w:rPr>
          <w:rFonts w:hint="cs"/>
          <w:rtl/>
        </w:rPr>
        <w:t xml:space="preserve"> وتسهيلاً للمشاركة، يتم نشر مشروع جدول للأعمال</w:t>
      </w:r>
      <w:r w:rsidR="00394B0D">
        <w:rPr>
          <w:rFonts w:hint="cs"/>
          <w:rtl/>
        </w:rPr>
        <w:t xml:space="preserve"> في </w:t>
      </w:r>
      <w:r w:rsidRPr="000C74F9">
        <w:rPr>
          <w:rFonts w:hint="cs"/>
          <w:rtl/>
        </w:rPr>
        <w:t>رسالة إدارية معممة عن الاجتماع قبل ثلاثة أشهر على الأقل من انعقاد كل اجتماع يبين، قدر الإمكان، الأيام المحددة للنظر</w:t>
      </w:r>
      <w:r w:rsidR="00394B0D">
        <w:rPr>
          <w:rFonts w:hint="cs"/>
          <w:rtl/>
        </w:rPr>
        <w:t xml:space="preserve"> في </w:t>
      </w:r>
      <w:r w:rsidRPr="000C74F9">
        <w:rPr>
          <w:rFonts w:hint="cs"/>
          <w:rtl/>
        </w:rPr>
        <w:t>مختلف المواضيع.</w:t>
      </w:r>
    </w:p>
    <w:p w:rsidR="00F82188" w:rsidRPr="00350B03" w:rsidRDefault="00F82188" w:rsidP="00F82188">
      <w:pPr>
        <w:rPr>
          <w:rtl/>
        </w:rPr>
      </w:pPr>
      <w:r w:rsidRPr="00350B03">
        <w:t>11</w:t>
      </w:r>
      <w:r w:rsidRPr="00350B03">
        <w:rPr>
          <w:lang w:val="en-GB"/>
        </w:rPr>
        <w:t>.</w:t>
      </w:r>
      <w:r w:rsidRPr="00350B03">
        <w:t>1</w:t>
      </w:r>
      <w:r w:rsidRPr="00350B03">
        <w:rPr>
          <w:lang w:val="en-GB"/>
        </w:rPr>
        <w:t>.</w:t>
      </w:r>
      <w:r w:rsidRPr="00350B03">
        <w:t>3.A1</w:t>
      </w:r>
      <w:r w:rsidRPr="00350B03">
        <w:rPr>
          <w:b/>
          <w:bCs/>
          <w:rtl/>
        </w:rPr>
        <w:tab/>
      </w:r>
      <w:r w:rsidRPr="00350B03">
        <w:rPr>
          <w:rtl/>
        </w:rPr>
        <w:t xml:space="preserve">تسري أحكام القرار </w:t>
      </w:r>
      <w:r w:rsidRPr="00350B03">
        <w:t>5</w:t>
      </w:r>
      <w:r w:rsidRPr="00350B03">
        <w:rPr>
          <w:rtl/>
        </w:rPr>
        <w:t xml:space="preserve"> الصادر عن مؤتمر المندوبين المفوضين (كيوتو، </w:t>
      </w:r>
      <w:r w:rsidRPr="00350B03">
        <w:t>1994</w:t>
      </w:r>
      <w:r w:rsidRPr="00350B03">
        <w:rPr>
          <w:rtl/>
        </w:rPr>
        <w:t>) على الاجتماعات التي تعقد خارج جنيف. وينبغي أن تكون الدعوات الموجهة لعقد اجتماعات للجان الدراسات أو</w:t>
      </w:r>
      <w:r w:rsidRPr="00350B03">
        <w:rPr>
          <w:rFonts w:hint="cs"/>
          <w:rtl/>
        </w:rPr>
        <w:t xml:space="preserve"> فرق العمل و</w:t>
      </w:r>
      <w:r w:rsidRPr="00350B03">
        <w:rPr>
          <w:rtl/>
        </w:rPr>
        <w:t>أفرقة المهام المنبثقة عنها خارج جنيف مصحوبة ببيان يدل على أن البلد المضيف يوافق على تحمل النفقات الإضافية المترتبة وأنه يقبل أحكام الفقرة</w:t>
      </w:r>
      <w:r w:rsidRPr="00350B03">
        <w:rPr>
          <w:rFonts w:hint="cs"/>
          <w:rtl/>
        </w:rPr>
        <w:t> </w:t>
      </w:r>
      <w:r w:rsidRPr="00350B03">
        <w:t>2</w:t>
      </w:r>
      <w:r w:rsidRPr="00350B03">
        <w:rPr>
          <w:rtl/>
        </w:rPr>
        <w:t xml:space="preserve"> من </w:t>
      </w:r>
      <w:r w:rsidRPr="00350B03">
        <w:rPr>
          <w:i/>
          <w:iCs/>
          <w:rtl/>
        </w:rPr>
        <w:t>يقرر</w:t>
      </w:r>
      <w:r w:rsidR="00394B0D">
        <w:rPr>
          <w:rtl/>
        </w:rPr>
        <w:t xml:space="preserve"> في </w:t>
      </w:r>
      <w:r w:rsidRPr="00350B03">
        <w:rPr>
          <w:rtl/>
        </w:rPr>
        <w:t>القرار</w:t>
      </w:r>
      <w:r w:rsidRPr="00350B03">
        <w:rPr>
          <w:rFonts w:hint="cs"/>
          <w:rtl/>
        </w:rPr>
        <w:t> </w:t>
      </w:r>
      <w:r w:rsidRPr="00350B03">
        <w:t>5</w:t>
      </w:r>
      <w:r w:rsidRPr="00350B03">
        <w:rPr>
          <w:rtl/>
        </w:rPr>
        <w:t xml:space="preserve"> (كيوتو،</w:t>
      </w:r>
      <w:r w:rsidRPr="00350B03">
        <w:rPr>
          <w:rFonts w:hint="eastAsia"/>
          <w:rtl/>
          <w:lang w:bidi="ar-EG"/>
        </w:rPr>
        <w:t> </w:t>
      </w:r>
      <w:r w:rsidRPr="00350B03">
        <w:t>1994</w:t>
      </w:r>
      <w:r w:rsidRPr="00350B03">
        <w:rPr>
          <w:rtl/>
        </w:rPr>
        <w:t xml:space="preserve">)، التي تنص على </w:t>
      </w:r>
      <w:r w:rsidRPr="00350B03">
        <w:rPr>
          <w:rtl/>
          <w:lang w:bidi="ar-EG"/>
        </w:rPr>
        <w:t>"ألا تُقبل الدعوات إلى عقد مؤتمرات التنمية واجتماعات لجان الدراسات التابعة للقطاعات خارج جنيف إلا</w:t>
      </w:r>
      <w:r w:rsidRPr="00350B03">
        <w:rPr>
          <w:rFonts w:hint="cs"/>
          <w:rtl/>
          <w:lang w:bidi="ar-EG"/>
        </w:rPr>
        <w:t> </w:t>
      </w:r>
      <w:r w:rsidRPr="00350B03">
        <w:rPr>
          <w:rtl/>
          <w:lang w:bidi="ar-EG"/>
        </w:rPr>
        <w:t>إذا وفرت الحكومة الداعية مجاناً على الأقل أماكن مناسبة جاهزة للاستعمال مع الأثاث والتجهيزات اللازمة، أما</w:t>
      </w:r>
      <w:r w:rsidRPr="00350B03">
        <w:rPr>
          <w:rFonts w:hint="cs"/>
          <w:rtl/>
          <w:lang w:bidi="ar-EG"/>
        </w:rPr>
        <w:t> </w:t>
      </w:r>
      <w:r w:rsidRPr="00350B03">
        <w:rPr>
          <w:rtl/>
          <w:lang w:bidi="ar-EG"/>
        </w:rPr>
        <w:t>إذا</w:t>
      </w:r>
      <w:r w:rsidRPr="00350B03">
        <w:rPr>
          <w:rFonts w:hint="cs"/>
          <w:rtl/>
          <w:lang w:bidi="ar-EG"/>
        </w:rPr>
        <w:t> </w:t>
      </w:r>
      <w:r w:rsidRPr="00350B03">
        <w:rPr>
          <w:rtl/>
          <w:lang w:bidi="ar-EG"/>
        </w:rPr>
        <w:t>تعلق الأمر بالبلدان النامية فإن الحكومة الداعية يجب ألا تلزم بتقديم التجهيزات بالمجان إذا ما طلبت هذه الحكومة ذلك."</w:t>
      </w:r>
    </w:p>
    <w:p w:rsidR="00F82188" w:rsidRPr="000C74F9" w:rsidRDefault="00F82188" w:rsidP="00F82188">
      <w:pPr>
        <w:rPr>
          <w:rtl/>
        </w:rPr>
      </w:pPr>
      <w:r w:rsidRPr="0093735B">
        <w:t>12</w:t>
      </w:r>
      <w:r w:rsidRPr="000C74F9">
        <w:rPr>
          <w:lang w:val="en-GB"/>
        </w:rPr>
        <w:t>.</w:t>
      </w:r>
      <w:r w:rsidRPr="0093735B">
        <w:t>1</w:t>
      </w:r>
      <w:r w:rsidRPr="000C74F9">
        <w:rPr>
          <w:lang w:val="en-GB"/>
        </w:rPr>
        <w:t>.</w:t>
      </w:r>
      <w:r w:rsidRPr="0093735B">
        <w:t>3</w:t>
      </w:r>
      <w:r>
        <w:t>.A</w:t>
      </w:r>
      <w:r w:rsidRPr="0093735B">
        <w:t>1</w:t>
      </w:r>
      <w:r w:rsidRPr="000C74F9">
        <w:rPr>
          <w:rFonts w:hint="cs"/>
          <w:b/>
          <w:bCs/>
          <w:rtl/>
        </w:rPr>
        <w:tab/>
      </w:r>
      <w:r w:rsidRPr="000C74F9">
        <w:rPr>
          <w:rFonts w:hint="cs"/>
          <w:rtl/>
        </w:rPr>
        <w:t>ضمانا</w:t>
      </w:r>
      <w:r w:rsidRPr="000C74F9">
        <w:rPr>
          <w:rFonts w:hint="cs"/>
          <w:rtl/>
          <w:lang w:bidi="ar-EG"/>
        </w:rPr>
        <w:t>ً</w:t>
      </w:r>
      <w:r w:rsidRPr="000C74F9">
        <w:rPr>
          <w:rFonts w:hint="cs"/>
          <w:rtl/>
        </w:rPr>
        <w:t xml:space="preserve"> للاستخدام الكفء لموارد قطاع الاتصالات الراديوية ولموارد المشاركين</w:t>
      </w:r>
      <w:r w:rsidR="00394B0D">
        <w:rPr>
          <w:rFonts w:hint="cs"/>
          <w:rtl/>
        </w:rPr>
        <w:t xml:space="preserve"> في </w:t>
      </w:r>
      <w:r w:rsidRPr="000C74F9">
        <w:rPr>
          <w:rFonts w:hint="cs"/>
          <w:rtl/>
        </w:rPr>
        <w:t>عمله ولتقليل احتياجات السفر، يضع المدير، بالتشاور مع رؤساء اللجان، برنامجاً للاجتماعات وينشره</w:t>
      </w:r>
      <w:r w:rsidR="00394B0D">
        <w:rPr>
          <w:rFonts w:hint="cs"/>
          <w:rtl/>
        </w:rPr>
        <w:t xml:space="preserve"> في </w:t>
      </w:r>
      <w:r w:rsidRPr="000C74F9">
        <w:rPr>
          <w:rFonts w:hint="cs"/>
          <w:rtl/>
        </w:rPr>
        <w:t>حينه. وينبغي أن يأخذ هذا البرنامج بعين الاعتبار العوامل ذات الصلة، بما</w:t>
      </w:r>
      <w:r w:rsidR="00394B0D">
        <w:rPr>
          <w:rFonts w:hint="cs"/>
          <w:rtl/>
        </w:rPr>
        <w:t xml:space="preserve"> في </w:t>
      </w:r>
      <w:r w:rsidRPr="000C74F9">
        <w:rPr>
          <w:rFonts w:hint="cs"/>
          <w:rtl/>
        </w:rPr>
        <w:t>ذلك:</w:t>
      </w:r>
    </w:p>
    <w:p w:rsidR="00F82188" w:rsidRPr="000C74F9" w:rsidRDefault="00F82188" w:rsidP="00F82188">
      <w:pPr>
        <w:pStyle w:val="enumlev1"/>
        <w:rPr>
          <w:rtl/>
        </w:rPr>
      </w:pPr>
      <w:r w:rsidRPr="000C74F9">
        <w:rPr>
          <w:rFonts w:hint="cs"/>
          <w:rtl/>
        </w:rPr>
        <w:t>-</w:t>
      </w:r>
      <w:r w:rsidRPr="000C74F9">
        <w:rPr>
          <w:rFonts w:hint="cs"/>
          <w:rtl/>
        </w:rPr>
        <w:tab/>
        <w:t>المشاركة المتوقعة عند تجميع اجتماعات أي من لجان الدراسات أو فرق العمل أو أفرقة المهام؛</w:t>
      </w:r>
    </w:p>
    <w:p w:rsidR="00F82188" w:rsidRPr="000C74F9" w:rsidRDefault="00F82188" w:rsidP="00F82188">
      <w:pPr>
        <w:pStyle w:val="enumlev1"/>
        <w:rPr>
          <w:rtl/>
        </w:rPr>
      </w:pPr>
      <w:r w:rsidRPr="000C74F9">
        <w:rPr>
          <w:rFonts w:hint="cs"/>
          <w:rtl/>
        </w:rPr>
        <w:t>-</w:t>
      </w:r>
      <w:r w:rsidRPr="000C74F9">
        <w:rPr>
          <w:rFonts w:hint="cs"/>
          <w:rtl/>
        </w:rPr>
        <w:tab/>
        <w:t>استصواب عقد اجتماعات متلاحقة بشأن مواضيع متصلة فيما بينها؛</w:t>
      </w:r>
    </w:p>
    <w:p w:rsidR="00F82188" w:rsidRPr="000C74F9" w:rsidRDefault="00F82188" w:rsidP="00F82188">
      <w:pPr>
        <w:pStyle w:val="enumlev1"/>
        <w:rPr>
          <w:rtl/>
        </w:rPr>
      </w:pPr>
      <w:r w:rsidRPr="000C74F9">
        <w:rPr>
          <w:rFonts w:hint="cs"/>
          <w:rtl/>
        </w:rPr>
        <w:lastRenderedPageBreak/>
        <w:t>-</w:t>
      </w:r>
      <w:r w:rsidRPr="000C74F9">
        <w:rPr>
          <w:rFonts w:hint="cs"/>
          <w:rtl/>
        </w:rPr>
        <w:tab/>
        <w:t>قدرة موارد الاتحاد الدولي للاتصالات؛</w:t>
      </w:r>
    </w:p>
    <w:p w:rsidR="00F82188" w:rsidRPr="000C74F9" w:rsidRDefault="00F82188" w:rsidP="00F82188">
      <w:pPr>
        <w:pStyle w:val="enumlev1"/>
        <w:rPr>
          <w:rtl/>
        </w:rPr>
      </w:pPr>
      <w:r w:rsidRPr="000C74F9">
        <w:rPr>
          <w:rFonts w:hint="cs"/>
          <w:rtl/>
        </w:rPr>
        <w:t>-</w:t>
      </w:r>
      <w:r w:rsidRPr="000C74F9">
        <w:rPr>
          <w:rFonts w:hint="cs"/>
          <w:rtl/>
        </w:rPr>
        <w:tab/>
        <w:t>الاحتياجات من الوثائق التي يتعين استخدامها</w:t>
      </w:r>
      <w:r w:rsidR="00394B0D">
        <w:rPr>
          <w:rFonts w:hint="cs"/>
          <w:rtl/>
        </w:rPr>
        <w:t xml:space="preserve"> في </w:t>
      </w:r>
      <w:r w:rsidRPr="000C74F9">
        <w:rPr>
          <w:rFonts w:hint="cs"/>
          <w:rtl/>
        </w:rPr>
        <w:t>الاجتماعات؛</w:t>
      </w:r>
    </w:p>
    <w:p w:rsidR="00F82188" w:rsidRPr="000C74F9" w:rsidRDefault="00F82188" w:rsidP="00F82188">
      <w:pPr>
        <w:pStyle w:val="enumlev1"/>
        <w:rPr>
          <w:rtl/>
        </w:rPr>
      </w:pPr>
      <w:r w:rsidRPr="000C74F9">
        <w:rPr>
          <w:rFonts w:hint="cs"/>
          <w:rtl/>
        </w:rPr>
        <w:t>-</w:t>
      </w:r>
      <w:r w:rsidRPr="000C74F9">
        <w:rPr>
          <w:rFonts w:hint="cs"/>
          <w:rtl/>
        </w:rPr>
        <w:tab/>
        <w:t>الحاجة إلى التنسيق مع الأنشطة الأخرى للاتحاد الدولي للاتصالات والمنظمات الأخرى؛</w:t>
      </w:r>
    </w:p>
    <w:p w:rsidR="00F82188" w:rsidRPr="000C74F9" w:rsidRDefault="00F82188" w:rsidP="00F82188">
      <w:pPr>
        <w:pStyle w:val="enumlev1"/>
        <w:rPr>
          <w:rtl/>
        </w:rPr>
      </w:pPr>
      <w:r w:rsidRPr="000C74F9">
        <w:rPr>
          <w:rFonts w:hint="cs"/>
          <w:rtl/>
        </w:rPr>
        <w:t>-</w:t>
      </w:r>
      <w:r w:rsidRPr="000C74F9">
        <w:rPr>
          <w:rFonts w:hint="cs"/>
          <w:rtl/>
        </w:rPr>
        <w:tab/>
        <w:t>أي توجيهات صادرة عن جمعية الاتصالات الراديوية بخصوص اجتماعات لجان الدراسات.</w:t>
      </w:r>
    </w:p>
    <w:p w:rsidR="00F82188" w:rsidRPr="000C74F9" w:rsidRDefault="00F82188" w:rsidP="00F82188">
      <w:pPr>
        <w:rPr>
          <w:rtl/>
        </w:rPr>
      </w:pPr>
      <w:r w:rsidRPr="0093735B">
        <w:t>13</w:t>
      </w:r>
      <w:r w:rsidRPr="000C74F9">
        <w:t>.</w:t>
      </w:r>
      <w:r w:rsidRPr="0093735B">
        <w:t>1</w:t>
      </w:r>
      <w:r w:rsidRPr="000C74F9">
        <w:t>.</w:t>
      </w:r>
      <w:r w:rsidRPr="0093735B">
        <w:t>3</w:t>
      </w:r>
      <w:r>
        <w:t>.A</w:t>
      </w:r>
      <w:r w:rsidRPr="0093735B">
        <w:t>1</w:t>
      </w:r>
      <w:r w:rsidRPr="000C74F9">
        <w:rPr>
          <w:rFonts w:hint="cs"/>
          <w:b/>
          <w:bCs/>
          <w:rtl/>
        </w:rPr>
        <w:tab/>
      </w:r>
      <w:r w:rsidRPr="000C74F9">
        <w:rPr>
          <w:rFonts w:hint="cs"/>
          <w:rtl/>
        </w:rPr>
        <w:t xml:space="preserve">ينبغي، </w:t>
      </w:r>
      <w:r w:rsidRPr="000C74F9">
        <w:rPr>
          <w:rFonts w:hint="cs"/>
          <w:rtl/>
          <w:lang w:bidi="ar-EG"/>
        </w:rPr>
        <w:t xml:space="preserve">كلما كان ملائماً، </w:t>
      </w:r>
      <w:r w:rsidRPr="000C74F9">
        <w:rPr>
          <w:rFonts w:hint="cs"/>
          <w:rtl/>
        </w:rPr>
        <w:t xml:space="preserve">عقد اجتماع لجنة الدراسات مباشرة عقب اجتماعات فرق العمل وأفرقة المهام. وينبغي أن يتضمن </w:t>
      </w:r>
      <w:r>
        <w:rPr>
          <w:rFonts w:hint="cs"/>
          <w:rtl/>
        </w:rPr>
        <w:t xml:space="preserve">مشروع </w:t>
      </w:r>
      <w:r w:rsidRPr="000C74F9">
        <w:rPr>
          <w:rFonts w:hint="cs"/>
          <w:rtl/>
        </w:rPr>
        <w:t>جدول أعمال هذا الاجتماع النقطتين التاليتين:</w:t>
      </w:r>
    </w:p>
    <w:p w:rsidR="00F82188" w:rsidRPr="00F82188" w:rsidRDefault="00F82188" w:rsidP="00F82188">
      <w:pPr>
        <w:pStyle w:val="enumlev1"/>
        <w:rPr>
          <w:rtl/>
          <w:lang w:val="en-US" w:bidi="ar-EG"/>
        </w:rPr>
      </w:pPr>
      <w:r w:rsidRPr="000C74F9">
        <w:rPr>
          <w:rFonts w:hint="cs"/>
          <w:rtl/>
        </w:rPr>
        <w:t>-</w:t>
      </w:r>
      <w:r w:rsidRPr="000C74F9">
        <w:rPr>
          <w:rFonts w:hint="cs"/>
          <w:rtl/>
        </w:rPr>
        <w:tab/>
        <w:t>قائمة بمشاريع التوصيات، كل منها مصحوب بخلاصة التوصية الجديدة أو المراجعة، وذلك إذا كانت بعض فرق العمل وأفرقة المهام قد اجتمعت</w:t>
      </w:r>
      <w:r w:rsidR="00394B0D">
        <w:rPr>
          <w:rFonts w:hint="cs"/>
          <w:rtl/>
        </w:rPr>
        <w:t xml:space="preserve"> في </w:t>
      </w:r>
      <w:r w:rsidRPr="000C74F9">
        <w:rPr>
          <w:rFonts w:hint="cs"/>
          <w:rtl/>
        </w:rPr>
        <w:t>وقت أبكر وأعدت مشاريع توصيات يتعين تطبيق إجراء الموافقة عليها طبقاً لما</w:t>
      </w:r>
      <w:r>
        <w:rPr>
          <w:rFonts w:hint="eastAsia"/>
          <w:rtl/>
        </w:rPr>
        <w:t> </w:t>
      </w:r>
      <w:r w:rsidRPr="000C74F9">
        <w:rPr>
          <w:rFonts w:hint="cs"/>
          <w:rtl/>
        </w:rPr>
        <w:t>جاء</w:t>
      </w:r>
      <w:r w:rsidR="00394B0D">
        <w:rPr>
          <w:rFonts w:hint="cs"/>
          <w:rtl/>
        </w:rPr>
        <w:t xml:space="preserve"> في </w:t>
      </w:r>
      <w:r>
        <w:rPr>
          <w:rFonts w:hint="cs"/>
          <w:rtl/>
        </w:rPr>
        <w:t xml:space="preserve">الفقرة </w:t>
      </w:r>
      <w:r w:rsidRPr="0093735B">
        <w:rPr>
          <w:lang w:val="en-US" w:bidi="ar-EG"/>
        </w:rPr>
        <w:t>6</w:t>
      </w:r>
      <w:r>
        <w:rPr>
          <w:lang w:val="en-US" w:bidi="ar-EG"/>
        </w:rPr>
        <w:t>.A</w:t>
      </w:r>
      <w:r w:rsidRPr="0093735B">
        <w:rPr>
          <w:lang w:val="en-US" w:bidi="ar-EG"/>
        </w:rPr>
        <w:t>2</w:t>
      </w:r>
      <w:r>
        <w:rPr>
          <w:rFonts w:hint="cs"/>
          <w:rtl/>
          <w:lang w:val="en-US" w:bidi="ar-EG"/>
        </w:rPr>
        <w:t xml:space="preserve"> من الملحق </w:t>
      </w:r>
      <w:r w:rsidRPr="0093735B">
        <w:rPr>
          <w:lang w:val="en-US" w:bidi="ar-EG"/>
        </w:rPr>
        <w:t>2</w:t>
      </w:r>
      <w:r>
        <w:rPr>
          <w:rFonts w:hint="cs"/>
          <w:rtl/>
          <w:lang w:val="en-US" w:bidi="ar-EG"/>
        </w:rPr>
        <w:t>؛</w:t>
      </w:r>
    </w:p>
    <w:p w:rsidR="00F82188" w:rsidRPr="000C74F9" w:rsidRDefault="00F82188" w:rsidP="00F82188">
      <w:pPr>
        <w:pStyle w:val="enumlev1"/>
        <w:rPr>
          <w:rtl/>
        </w:rPr>
      </w:pPr>
      <w:r w:rsidRPr="000C74F9">
        <w:rPr>
          <w:rFonts w:hint="cs"/>
          <w:rtl/>
        </w:rPr>
        <w:t>-</w:t>
      </w:r>
      <w:r w:rsidRPr="000C74F9">
        <w:rPr>
          <w:rFonts w:hint="cs"/>
          <w:rtl/>
        </w:rPr>
        <w:tab/>
        <w:t>وصف للمواضيع التي يتعين أن تعالجها اجتماعات فرق العمل وأفرقة المهام قبل اجتماع لجنة الدراسات مباشرة، والتي قد تتمخض عن مشاريع التوصيات.</w:t>
      </w:r>
    </w:p>
    <w:p w:rsidR="00F82188" w:rsidRPr="000C74F9" w:rsidRDefault="00F82188" w:rsidP="00F82188">
      <w:pPr>
        <w:rPr>
          <w:rtl/>
        </w:rPr>
      </w:pPr>
      <w:r w:rsidRPr="0093735B">
        <w:t>14</w:t>
      </w:r>
      <w:r w:rsidRPr="000C74F9">
        <w:t>.</w:t>
      </w:r>
      <w:r w:rsidRPr="0093735B">
        <w:t>1</w:t>
      </w:r>
      <w:r w:rsidRPr="000C74F9">
        <w:t>.</w:t>
      </w:r>
      <w:r w:rsidRPr="0093735B">
        <w:t>3</w:t>
      </w:r>
      <w:r>
        <w:t>.A</w:t>
      </w:r>
      <w:r w:rsidRPr="0093735B">
        <w:t>1</w:t>
      </w:r>
      <w:r w:rsidRPr="000C74F9">
        <w:rPr>
          <w:rFonts w:hint="cs"/>
          <w:b/>
          <w:bCs/>
          <w:rtl/>
        </w:rPr>
        <w:tab/>
      </w:r>
      <w:r w:rsidRPr="000C74F9">
        <w:rPr>
          <w:rFonts w:hint="cs"/>
          <w:rtl/>
        </w:rPr>
        <w:t>ينبغي أن يبين مشروع جدول أعمال اجتماعات فرق العمل وأفرقة المهام، والتي يليها مباشرة اجتماع للجنة الدراسات، على وجه التحديد قدر الإمكان المواضيع التي ستجري معالجتها، وينبغي أن يبين</w:t>
      </w:r>
      <w:r w:rsidR="00394B0D">
        <w:rPr>
          <w:rFonts w:hint="cs"/>
          <w:rtl/>
        </w:rPr>
        <w:t xml:space="preserve"> في </w:t>
      </w:r>
      <w:r w:rsidRPr="000C74F9">
        <w:rPr>
          <w:rFonts w:hint="cs"/>
          <w:rtl/>
        </w:rPr>
        <w:t>إطار أي بند من المتوقع أن ينظر</w:t>
      </w:r>
      <w:r w:rsidR="00394B0D">
        <w:rPr>
          <w:rFonts w:hint="cs"/>
          <w:rtl/>
        </w:rPr>
        <w:t xml:space="preserve"> في </w:t>
      </w:r>
      <w:r w:rsidRPr="000C74F9">
        <w:rPr>
          <w:rFonts w:hint="cs"/>
          <w:rtl/>
        </w:rPr>
        <w:t>مشاريع التوصيات.</w:t>
      </w:r>
    </w:p>
    <w:p w:rsidR="00F82188" w:rsidRPr="000C74F9" w:rsidRDefault="00F82188" w:rsidP="00F82188">
      <w:pPr>
        <w:rPr>
          <w:rtl/>
          <w:lang w:bidi="ar-SY"/>
        </w:rPr>
      </w:pPr>
      <w:r w:rsidRPr="0093735B">
        <w:t>15</w:t>
      </w:r>
      <w:r w:rsidRPr="000C74F9">
        <w:t>.</w:t>
      </w:r>
      <w:r w:rsidRPr="0093735B">
        <w:t>1</w:t>
      </w:r>
      <w:r w:rsidRPr="000C74F9">
        <w:t>.</w:t>
      </w:r>
      <w:r w:rsidRPr="0093735B">
        <w:t>3</w:t>
      </w:r>
      <w:r>
        <w:t>.A</w:t>
      </w:r>
      <w:r w:rsidRPr="0093735B">
        <w:t>1</w:t>
      </w:r>
      <w:r w:rsidRPr="000C74F9">
        <w:rPr>
          <w:rtl/>
          <w:lang w:bidi="ar-SY"/>
        </w:rPr>
        <w:tab/>
      </w:r>
      <w:r w:rsidRPr="000C74F9">
        <w:rPr>
          <w:rFonts w:hint="cs"/>
          <w:rtl/>
          <w:lang w:bidi="ar-SY"/>
        </w:rPr>
        <w:t>يصدر المدير، على فترات منتظمة، وفي شكل إلكتروني، معلومات تشمل:</w:t>
      </w:r>
    </w:p>
    <w:p w:rsidR="00F82188" w:rsidRPr="000C74F9" w:rsidRDefault="00F82188" w:rsidP="00F82188">
      <w:pPr>
        <w:pStyle w:val="enumlev1"/>
        <w:rPr>
          <w:rtl/>
        </w:rPr>
      </w:pPr>
      <w:r w:rsidRPr="000C74F9">
        <w:rPr>
          <w:rFonts w:hint="cs"/>
          <w:rtl/>
        </w:rPr>
        <w:t>-</w:t>
      </w:r>
      <w:r w:rsidRPr="000C74F9">
        <w:rPr>
          <w:rtl/>
        </w:rPr>
        <w:tab/>
      </w:r>
      <w:r w:rsidRPr="000C74F9">
        <w:rPr>
          <w:rFonts w:hint="cs"/>
          <w:rtl/>
        </w:rPr>
        <w:t>الدعوة للمشاركة</w:t>
      </w:r>
      <w:r w:rsidR="00394B0D">
        <w:rPr>
          <w:rFonts w:hint="cs"/>
          <w:rtl/>
        </w:rPr>
        <w:t xml:space="preserve"> في </w:t>
      </w:r>
      <w:r w:rsidRPr="000C74F9">
        <w:rPr>
          <w:rFonts w:hint="cs"/>
          <w:rtl/>
        </w:rPr>
        <w:t>عمل لجان الدراسات</w:t>
      </w:r>
      <w:r w:rsidR="00394B0D">
        <w:rPr>
          <w:rFonts w:hint="cs"/>
          <w:rtl/>
        </w:rPr>
        <w:t xml:space="preserve"> في </w:t>
      </w:r>
      <w:r w:rsidRPr="000C74F9">
        <w:rPr>
          <w:rFonts w:hint="cs"/>
          <w:rtl/>
        </w:rPr>
        <w:t>الاجتماعات التالية؛</w:t>
      </w:r>
    </w:p>
    <w:p w:rsidR="00F82188" w:rsidRPr="000C74F9" w:rsidRDefault="00F82188" w:rsidP="00F82188">
      <w:pPr>
        <w:pStyle w:val="enumlev1"/>
        <w:rPr>
          <w:rtl/>
        </w:rPr>
      </w:pPr>
      <w:r w:rsidRPr="000C74F9">
        <w:rPr>
          <w:rFonts w:hint="cs"/>
          <w:rtl/>
        </w:rPr>
        <w:t>-</w:t>
      </w:r>
      <w:r w:rsidRPr="000C74F9">
        <w:rPr>
          <w:rtl/>
        </w:rPr>
        <w:tab/>
      </w:r>
      <w:r w:rsidRPr="000C74F9">
        <w:rPr>
          <w:rFonts w:hint="cs"/>
          <w:rtl/>
        </w:rPr>
        <w:t>معلومات عن النفاذ الإلكتروني إلى الوثائق ذات الصلة؛</w:t>
      </w:r>
    </w:p>
    <w:p w:rsidR="00F82188" w:rsidRPr="000C74F9" w:rsidRDefault="00F82188" w:rsidP="00F82188">
      <w:pPr>
        <w:pStyle w:val="enumlev1"/>
        <w:rPr>
          <w:rtl/>
        </w:rPr>
      </w:pPr>
      <w:r w:rsidRPr="000C74F9">
        <w:rPr>
          <w:rFonts w:hint="cs"/>
          <w:rtl/>
        </w:rPr>
        <w:t>-</w:t>
      </w:r>
      <w:r w:rsidRPr="000C74F9">
        <w:rPr>
          <w:rtl/>
        </w:rPr>
        <w:tab/>
      </w:r>
      <w:r w:rsidRPr="000C74F9">
        <w:rPr>
          <w:rFonts w:hint="eastAsia"/>
          <w:rtl/>
        </w:rPr>
        <w:t>الجدول</w:t>
      </w:r>
      <w:r w:rsidRPr="000C74F9">
        <w:rPr>
          <w:rtl/>
        </w:rPr>
        <w:t xml:space="preserve"> الزمني للاجتماعات</w:t>
      </w:r>
      <w:r w:rsidRPr="000C74F9">
        <w:rPr>
          <w:rFonts w:hint="eastAsia"/>
          <w:rtl/>
        </w:rPr>
        <w:t>،</w:t>
      </w:r>
      <w:r w:rsidRPr="000C74F9">
        <w:rPr>
          <w:rtl/>
        </w:rPr>
        <w:t xml:space="preserve"> </w:t>
      </w:r>
      <w:r w:rsidRPr="000C74F9">
        <w:rPr>
          <w:rFonts w:hint="eastAsia"/>
          <w:rtl/>
        </w:rPr>
        <w:t>والذي</w:t>
      </w:r>
      <w:r w:rsidRPr="000C74F9">
        <w:rPr>
          <w:rtl/>
        </w:rPr>
        <w:t xml:space="preserve"> </w:t>
      </w:r>
      <w:r w:rsidRPr="000C74F9">
        <w:rPr>
          <w:rFonts w:hint="eastAsia"/>
          <w:rtl/>
        </w:rPr>
        <w:t>يستحدث</w:t>
      </w:r>
      <w:r w:rsidRPr="000C74F9">
        <w:rPr>
          <w:rtl/>
        </w:rPr>
        <w:t xml:space="preserve"> </w:t>
      </w:r>
      <w:r w:rsidRPr="000C74F9">
        <w:rPr>
          <w:rFonts w:hint="eastAsia"/>
          <w:rtl/>
        </w:rPr>
        <w:t>حسب</w:t>
      </w:r>
      <w:r w:rsidRPr="000C74F9">
        <w:rPr>
          <w:rtl/>
        </w:rPr>
        <w:t xml:space="preserve"> </w:t>
      </w:r>
      <w:r w:rsidRPr="000C74F9">
        <w:rPr>
          <w:rFonts w:hint="eastAsia"/>
          <w:rtl/>
        </w:rPr>
        <w:t>الاقتضاء؛</w:t>
      </w:r>
    </w:p>
    <w:p w:rsidR="00F82188" w:rsidRPr="000C74F9" w:rsidRDefault="00F82188" w:rsidP="00F82188">
      <w:pPr>
        <w:pStyle w:val="enumlev1"/>
        <w:rPr>
          <w:rtl/>
        </w:rPr>
      </w:pPr>
      <w:r w:rsidRPr="000C74F9">
        <w:rPr>
          <w:rFonts w:hint="cs"/>
          <w:rtl/>
        </w:rPr>
        <w:t>-</w:t>
      </w:r>
      <w:r w:rsidRPr="000C74F9">
        <w:rPr>
          <w:rFonts w:hint="cs"/>
          <w:rtl/>
        </w:rPr>
        <w:tab/>
        <w:t>أي معلومات أخرى قد تساعد الأعضاء.</w:t>
      </w:r>
    </w:p>
    <w:p w:rsidR="00F82188" w:rsidRDefault="00F82188" w:rsidP="00420FA2">
      <w:pPr>
        <w:rPr>
          <w:rtl/>
        </w:rPr>
      </w:pPr>
      <w:r w:rsidRPr="0093735B">
        <w:rPr>
          <w:lang w:bidi="ar-EG"/>
        </w:rPr>
        <w:t>16</w:t>
      </w:r>
      <w:r w:rsidRPr="00204BFF">
        <w:rPr>
          <w:lang w:bidi="ar-EG"/>
        </w:rPr>
        <w:t>.</w:t>
      </w:r>
      <w:r w:rsidRPr="0093735B">
        <w:rPr>
          <w:lang w:bidi="ar-EG"/>
        </w:rPr>
        <w:t>1</w:t>
      </w:r>
      <w:r w:rsidRPr="00204BFF">
        <w:rPr>
          <w:lang w:bidi="ar-EG"/>
        </w:rPr>
        <w:t>.</w:t>
      </w:r>
      <w:r w:rsidRPr="0093735B">
        <w:rPr>
          <w:lang w:bidi="ar-EG"/>
        </w:rPr>
        <w:t>3</w:t>
      </w:r>
      <w:r>
        <w:t>.A</w:t>
      </w:r>
      <w:r w:rsidRPr="0093735B">
        <w:t>1</w:t>
      </w:r>
      <w:r w:rsidRPr="000C74F9">
        <w:rPr>
          <w:rFonts w:hint="cs"/>
          <w:b/>
          <w:bCs/>
          <w:rtl/>
        </w:rPr>
        <w:tab/>
      </w:r>
      <w:r w:rsidRPr="000C74F9">
        <w:rPr>
          <w:rtl/>
        </w:rPr>
        <w:t>تولي لجان الدراسات أولوية عالية</w:t>
      </w:r>
      <w:r w:rsidR="00394B0D">
        <w:rPr>
          <w:rtl/>
        </w:rPr>
        <w:t xml:space="preserve"> في </w:t>
      </w:r>
      <w:r w:rsidRPr="000C74F9">
        <w:rPr>
          <w:rtl/>
        </w:rPr>
        <w:t xml:space="preserve">مواصلة أعمالها </w:t>
      </w:r>
      <w:r w:rsidRPr="000C74F9">
        <w:rPr>
          <w:rFonts w:hint="cs"/>
          <w:rtl/>
        </w:rPr>
        <w:t>إلى المسائل</w:t>
      </w:r>
      <w:r w:rsidRPr="000C74F9">
        <w:rPr>
          <w:rtl/>
        </w:rPr>
        <w:t xml:space="preserve"> التي تفي بالمبادئ التوجيهية المحددة</w:t>
      </w:r>
      <w:r w:rsidR="00394B0D">
        <w:rPr>
          <w:rtl/>
        </w:rPr>
        <w:t xml:space="preserve"> في </w:t>
      </w:r>
      <w:r>
        <w:rPr>
          <w:rFonts w:hint="cs"/>
          <w:rtl/>
          <w:lang w:bidi="ar-EG"/>
        </w:rPr>
        <w:t xml:space="preserve">الفقرتين </w:t>
      </w:r>
      <w:r>
        <w:rPr>
          <w:rFonts w:hint="cs"/>
          <w:i/>
          <w:iCs/>
          <w:rtl/>
          <w:lang w:bidi="ar-EG"/>
        </w:rPr>
        <w:t xml:space="preserve">أ) </w:t>
      </w:r>
      <w:r w:rsidRPr="00F82188">
        <w:rPr>
          <w:rtl/>
          <w:lang w:bidi="ar-EG"/>
        </w:rPr>
        <w:t>و</w:t>
      </w:r>
      <w:r>
        <w:rPr>
          <w:rFonts w:hint="cs"/>
          <w:i/>
          <w:iCs/>
          <w:rtl/>
          <w:lang w:bidi="ar-EG"/>
        </w:rPr>
        <w:t xml:space="preserve">ب) </w:t>
      </w:r>
      <w:r>
        <w:rPr>
          <w:rFonts w:hint="cs"/>
          <w:rtl/>
          <w:lang w:bidi="ar-EG"/>
        </w:rPr>
        <w:t>أدناه</w:t>
      </w:r>
      <w:r w:rsidRPr="000C74F9">
        <w:rPr>
          <w:rtl/>
        </w:rPr>
        <w:t>، حرصاً على إدارة الموارد المحدودة لدى الاتحاد بأعلى قدر من الكفاءة، آخذه</w:t>
      </w:r>
      <w:r w:rsidR="00394B0D">
        <w:rPr>
          <w:rtl/>
        </w:rPr>
        <w:t xml:space="preserve"> في </w:t>
      </w:r>
      <w:r w:rsidRPr="000C74F9">
        <w:rPr>
          <w:rtl/>
        </w:rPr>
        <w:t>الحسبان ضرورة إيلاء الأولوية الملائمة إلى المواضيع التي تسندها إليها الهيئات المعنية</w:t>
      </w:r>
      <w:r w:rsidR="00394B0D">
        <w:rPr>
          <w:rtl/>
        </w:rPr>
        <w:t xml:space="preserve"> في </w:t>
      </w:r>
      <w:r w:rsidRPr="000C74F9">
        <w:rPr>
          <w:rtl/>
        </w:rPr>
        <w:t>الاتحاد، كمؤتمرات المندوبين المفوضين</w:t>
      </w:r>
      <w:r>
        <w:rPr>
          <w:rFonts w:hint="cs"/>
          <w:rtl/>
        </w:rPr>
        <w:t xml:space="preserve"> والمؤتمرات الإقليمية للاتصالات الراديوية</w:t>
      </w:r>
      <w:r w:rsidRPr="000C74F9">
        <w:rPr>
          <w:rtl/>
        </w:rPr>
        <w:t xml:space="preserve"> والمؤتمرات العالمية للاتصالات الراديوية ولجنة لوائح الراديو</w:t>
      </w:r>
      <w:r>
        <w:rPr>
          <w:rFonts w:hint="cs"/>
          <w:rtl/>
        </w:rPr>
        <w:t>:</w:t>
      </w:r>
    </w:p>
    <w:p w:rsidR="00F82188" w:rsidRDefault="00F82188" w:rsidP="006E1F4D">
      <w:pPr>
        <w:pStyle w:val="enumlev1"/>
        <w:rPr>
          <w:rtl/>
        </w:rPr>
      </w:pPr>
      <w:r>
        <w:rPr>
          <w:rFonts w:hint="cs"/>
          <w:i/>
          <w:iCs/>
          <w:rtl/>
        </w:rPr>
        <w:t xml:space="preserve"> أ )</w:t>
      </w:r>
      <w:r>
        <w:rPr>
          <w:rtl/>
        </w:rPr>
        <w:tab/>
      </w:r>
      <w:r>
        <w:rPr>
          <w:rFonts w:hint="cs"/>
          <w:rtl/>
        </w:rPr>
        <w:t xml:space="preserve">المسائل الواقعة ضمن </w:t>
      </w:r>
      <w:r w:rsidR="006E1F4D">
        <w:rPr>
          <w:rFonts w:hint="cs"/>
          <w:rtl/>
        </w:rPr>
        <w:t xml:space="preserve">ولاية </w:t>
      </w:r>
      <w:r>
        <w:rPr>
          <w:rFonts w:hint="cs"/>
          <w:rtl/>
        </w:rPr>
        <w:t>قطاع الاتصالات الراديوية:</w:t>
      </w:r>
    </w:p>
    <w:p w:rsidR="00F82188" w:rsidRDefault="00F82188" w:rsidP="005B0BB3">
      <w:pPr>
        <w:pStyle w:val="enumlev1"/>
        <w:rPr>
          <w:rtl/>
          <w:lang w:bidi="ar-EG"/>
        </w:rPr>
      </w:pPr>
      <w:r>
        <w:rPr>
          <w:rtl/>
        </w:rPr>
        <w:tab/>
      </w:r>
      <w:r>
        <w:rPr>
          <w:rFonts w:hint="cs"/>
          <w:rtl/>
        </w:rPr>
        <w:t>يكفل هذا المبدأ التوجيهي أن تكون المسائل والدراسات المصاحبة لها متعلقة بإدارة قضايا الاتصالات الراديوية بما</w:t>
      </w:r>
      <w:r>
        <w:rPr>
          <w:rFonts w:hint="eastAsia"/>
          <w:rtl/>
        </w:rPr>
        <w:t> </w:t>
      </w:r>
      <w:r>
        <w:rPr>
          <w:rFonts w:hint="cs"/>
          <w:rtl/>
        </w:rPr>
        <w:t xml:space="preserve">يتماشى مع الأرقام </w:t>
      </w:r>
      <w:r w:rsidRPr="0093735B">
        <w:rPr>
          <w:lang w:val="en-US" w:bidi="ar-EG"/>
        </w:rPr>
        <w:t>154</w:t>
      </w:r>
      <w:r w:rsidR="00350B03">
        <w:rPr>
          <w:lang w:val="en-US" w:bidi="ar-EG"/>
        </w:rPr>
        <w:noBreakHyphen/>
        <w:t>150</w:t>
      </w:r>
      <w:r>
        <w:rPr>
          <w:rFonts w:hint="cs"/>
          <w:rtl/>
          <w:lang w:bidi="ar-EG"/>
        </w:rPr>
        <w:t xml:space="preserve"> و</w:t>
      </w:r>
      <w:r w:rsidRPr="0093735B">
        <w:rPr>
          <w:lang w:val="en-US" w:bidi="ar-EG"/>
        </w:rPr>
        <w:t>159</w:t>
      </w:r>
      <w:r>
        <w:rPr>
          <w:rFonts w:hint="cs"/>
          <w:rtl/>
          <w:lang w:bidi="ar-EG"/>
        </w:rPr>
        <w:t xml:space="preserve"> من الاتفاقية، "أ</w:t>
      </w:r>
      <w:r w:rsidR="00350B03">
        <w:rPr>
          <w:rFonts w:hint="eastAsia"/>
          <w:rtl/>
          <w:lang w:bidi="ar-EG"/>
        </w:rPr>
        <w:t> </w:t>
      </w:r>
      <w:r>
        <w:rPr>
          <w:rFonts w:hint="cs"/>
          <w:rtl/>
          <w:lang w:bidi="ar-EG"/>
        </w:rPr>
        <w:t>)</w:t>
      </w:r>
      <w:r w:rsidR="00350B03">
        <w:rPr>
          <w:rFonts w:hint="eastAsia"/>
          <w:rtl/>
          <w:lang w:bidi="ar-EG"/>
        </w:rPr>
        <w:t> </w:t>
      </w:r>
      <w:r w:rsidR="00350B03">
        <w:rPr>
          <w:rFonts w:hint="cs"/>
          <w:rtl/>
          <w:lang w:bidi="ar-EG"/>
        </w:rPr>
        <w:t> </w:t>
      </w:r>
      <w:r>
        <w:rPr>
          <w:rFonts w:hint="cs"/>
          <w:rtl/>
          <w:lang w:bidi="ar-EG"/>
        </w:rPr>
        <w:t>استخدام طيف التردد الراديوي</w:t>
      </w:r>
      <w:r w:rsidR="00394B0D">
        <w:rPr>
          <w:rFonts w:hint="cs"/>
          <w:rtl/>
          <w:lang w:bidi="ar-EG"/>
        </w:rPr>
        <w:t xml:space="preserve"> في </w:t>
      </w:r>
      <w:r>
        <w:rPr>
          <w:rFonts w:hint="cs"/>
          <w:rtl/>
          <w:lang w:bidi="ar-EG"/>
        </w:rPr>
        <w:t xml:space="preserve">الاتصالات الأرضية والفضائية وفي مدارات </w:t>
      </w:r>
      <w:proofErr w:type="spellStart"/>
      <w:r>
        <w:rPr>
          <w:rFonts w:hint="cs"/>
          <w:rtl/>
          <w:lang w:bidi="ar-EG"/>
        </w:rPr>
        <w:t>السواتل</w:t>
      </w:r>
      <w:proofErr w:type="spellEnd"/>
      <w:r>
        <w:rPr>
          <w:rFonts w:hint="cs"/>
          <w:rtl/>
          <w:lang w:bidi="ar-EG"/>
        </w:rPr>
        <w:t xml:space="preserve"> المستقرة بالنسبة إلى الأرض </w:t>
      </w:r>
      <w:proofErr w:type="spellStart"/>
      <w:r>
        <w:rPr>
          <w:rFonts w:hint="cs"/>
          <w:rtl/>
          <w:lang w:bidi="ar-EG"/>
        </w:rPr>
        <w:t>والسواتل</w:t>
      </w:r>
      <w:proofErr w:type="spellEnd"/>
      <w:r>
        <w:rPr>
          <w:rFonts w:hint="cs"/>
          <w:rtl/>
          <w:lang w:bidi="ar-EG"/>
        </w:rPr>
        <w:t xml:space="preserve"> الأخرى؛ ب)</w:t>
      </w:r>
      <w:r w:rsidR="00350B03">
        <w:rPr>
          <w:rFonts w:hint="eastAsia"/>
          <w:rtl/>
          <w:lang w:bidi="ar-EG"/>
        </w:rPr>
        <w:t> </w:t>
      </w:r>
      <w:r w:rsidR="00350B03">
        <w:rPr>
          <w:rFonts w:hint="cs"/>
          <w:rtl/>
          <w:lang w:bidi="ar-EG"/>
        </w:rPr>
        <w:t> </w:t>
      </w:r>
      <w:r>
        <w:rPr>
          <w:rFonts w:hint="cs"/>
          <w:rtl/>
          <w:lang w:bidi="ar-EG"/>
        </w:rPr>
        <w:t>سمات وأداء الأنظمة الراديوية؛ ج)</w:t>
      </w:r>
      <w:r w:rsidR="00350B03">
        <w:rPr>
          <w:rFonts w:hint="eastAsia"/>
          <w:rtl/>
          <w:lang w:bidi="ar-EG"/>
        </w:rPr>
        <w:t> </w:t>
      </w:r>
      <w:r w:rsidR="00350B03">
        <w:rPr>
          <w:rFonts w:hint="cs"/>
          <w:rtl/>
          <w:lang w:bidi="ar-EG"/>
        </w:rPr>
        <w:t> </w:t>
      </w:r>
      <w:r>
        <w:rPr>
          <w:rFonts w:hint="cs"/>
          <w:rtl/>
          <w:lang w:bidi="ar-EG"/>
        </w:rPr>
        <w:t>تشغيل المحطات الراديوية؛ د</w:t>
      </w:r>
      <w:r w:rsidR="00350B03">
        <w:rPr>
          <w:rFonts w:hint="eastAsia"/>
          <w:rtl/>
          <w:lang w:bidi="ar-EG"/>
        </w:rPr>
        <w:t> </w:t>
      </w:r>
      <w:r>
        <w:rPr>
          <w:rFonts w:hint="cs"/>
          <w:rtl/>
          <w:lang w:bidi="ar-EG"/>
        </w:rPr>
        <w:t>)</w:t>
      </w:r>
      <w:r w:rsidR="00350B03">
        <w:rPr>
          <w:rFonts w:hint="eastAsia"/>
          <w:rtl/>
          <w:lang w:bidi="ar-EG"/>
        </w:rPr>
        <w:t> </w:t>
      </w:r>
      <w:r w:rsidR="00350B03">
        <w:rPr>
          <w:rFonts w:hint="cs"/>
          <w:rtl/>
          <w:lang w:bidi="ar-EG"/>
        </w:rPr>
        <w:t> </w:t>
      </w:r>
      <w:r>
        <w:rPr>
          <w:rFonts w:hint="cs"/>
          <w:rtl/>
          <w:lang w:bidi="ar-EG"/>
        </w:rPr>
        <w:t>جوانب الاتصالات الراديوية المتعلقة بمسائل الاستغاثة والسلامة". على أنه</w:t>
      </w:r>
      <w:r w:rsidR="00394B0D">
        <w:rPr>
          <w:rFonts w:hint="cs"/>
          <w:rtl/>
          <w:lang w:bidi="ar-EG"/>
        </w:rPr>
        <w:t xml:space="preserve"> لا </w:t>
      </w:r>
      <w:r>
        <w:rPr>
          <w:rFonts w:hint="cs"/>
          <w:rtl/>
          <w:lang w:bidi="ar-EG"/>
        </w:rPr>
        <w:t>يجوز أن تتضمن المسائل الجديدة أو المراجعة، عند اعتمادها، أي إحالة إلى قضايا الطيف التي تغطيها المقترحات ما</w:t>
      </w:r>
      <w:r>
        <w:rPr>
          <w:rFonts w:hint="eastAsia"/>
          <w:rtl/>
          <w:lang w:bidi="ar-EG"/>
        </w:rPr>
        <w:t> </w:t>
      </w:r>
      <w:r>
        <w:rPr>
          <w:rFonts w:hint="cs"/>
          <w:rtl/>
          <w:lang w:bidi="ar-EG"/>
        </w:rPr>
        <w:t>لم</w:t>
      </w:r>
      <w:r>
        <w:rPr>
          <w:rFonts w:hint="eastAsia"/>
          <w:rtl/>
          <w:lang w:bidi="ar-EG"/>
        </w:rPr>
        <w:t> </w:t>
      </w:r>
      <w:r>
        <w:rPr>
          <w:rFonts w:hint="cs"/>
          <w:rtl/>
          <w:lang w:bidi="ar-EG"/>
        </w:rPr>
        <w:t>يتم طلب ذلك بموجب بند من بنود جمعية الاتصالات الراديوية يتعلق بالمسألة، أو</w:t>
      </w:r>
      <w:r w:rsidR="00394B0D">
        <w:rPr>
          <w:rFonts w:hint="cs"/>
          <w:rtl/>
          <w:lang w:bidi="ar-EG"/>
        </w:rPr>
        <w:t xml:space="preserve"> في </w:t>
      </w:r>
      <w:r>
        <w:rPr>
          <w:rFonts w:hint="cs"/>
          <w:rtl/>
          <w:lang w:bidi="ar-EG"/>
        </w:rPr>
        <w:t>قرار لمؤتمر عالمي للاتصالات الراديوية يلتمس دراسات يجريها قطاع الاتصالات الراديوية؛</w:t>
      </w:r>
    </w:p>
    <w:p w:rsidR="00F82188" w:rsidRDefault="00F82188" w:rsidP="00F82188">
      <w:pPr>
        <w:pStyle w:val="enumlev1"/>
        <w:rPr>
          <w:rtl/>
        </w:rPr>
      </w:pPr>
      <w:r>
        <w:rPr>
          <w:rFonts w:hint="cs"/>
          <w:i/>
          <w:iCs/>
          <w:rtl/>
        </w:rPr>
        <w:t>ب)</w:t>
      </w:r>
      <w:r>
        <w:rPr>
          <w:rtl/>
        </w:rPr>
        <w:tab/>
      </w:r>
      <w:r>
        <w:rPr>
          <w:rFonts w:hint="cs"/>
          <w:rtl/>
        </w:rPr>
        <w:t>المسائل التي ترتبط بالعمل الذي تقوم به كيانات دولية أخرى:</w:t>
      </w:r>
    </w:p>
    <w:p w:rsidR="00F82188" w:rsidRPr="00204BFF" w:rsidRDefault="00F82188" w:rsidP="006E1F4D">
      <w:pPr>
        <w:pStyle w:val="enumlev1"/>
        <w:rPr>
          <w:rtl/>
        </w:rPr>
      </w:pPr>
      <w:r>
        <w:rPr>
          <w:rtl/>
        </w:rPr>
        <w:tab/>
      </w:r>
      <w:r>
        <w:rPr>
          <w:rFonts w:hint="cs"/>
          <w:rtl/>
        </w:rPr>
        <w:t>وإذا كان مثل هذا العمل يجري</w:t>
      </w:r>
      <w:r w:rsidR="00394B0D">
        <w:rPr>
          <w:rFonts w:hint="cs"/>
          <w:rtl/>
        </w:rPr>
        <w:t xml:space="preserve"> في </w:t>
      </w:r>
      <w:r>
        <w:rPr>
          <w:rFonts w:hint="cs"/>
          <w:rtl/>
        </w:rPr>
        <w:t xml:space="preserve">مكان آخر فإن على لجنة الدراسات الاتصال بمثل هذه الكيانات الأخرى، وفقاً للفقرة </w:t>
      </w:r>
      <w:r w:rsidR="006E1F4D">
        <w:rPr>
          <w:lang w:val="en-US"/>
        </w:rPr>
        <w:t>4.1.6.A1</w:t>
      </w:r>
      <w:r>
        <w:rPr>
          <w:rFonts w:hint="cs"/>
          <w:rtl/>
          <w:lang w:bidi="ar-EG"/>
        </w:rPr>
        <w:t xml:space="preserve"> من هذا القرار والقرار </w:t>
      </w:r>
      <w:r w:rsidRPr="00CD2AB5" w:rsidDel="00316184">
        <w:t>ITU</w:t>
      </w:r>
      <w:r w:rsidRPr="00CD2AB5" w:rsidDel="00316184">
        <w:noBreakHyphen/>
        <w:t>R</w:t>
      </w:r>
      <w:r w:rsidRPr="00CD2AB5" w:rsidDel="00316184">
        <w:rPr>
          <w:bCs/>
        </w:rPr>
        <w:t> </w:t>
      </w:r>
      <w:r w:rsidRPr="0093735B" w:rsidDel="00316184">
        <w:rPr>
          <w:lang w:val="en-US"/>
        </w:rPr>
        <w:t>9</w:t>
      </w:r>
      <w:r>
        <w:rPr>
          <w:rFonts w:hint="cs"/>
          <w:rtl/>
        </w:rPr>
        <w:t>، لتحديد أفضل طريقة لإجراء الدراسات، بغية الاستفادة من الخبرات</w:t>
      </w:r>
      <w:r>
        <w:rPr>
          <w:rFonts w:hint="eastAsia"/>
          <w:rtl/>
        </w:rPr>
        <w:t> </w:t>
      </w:r>
      <w:r>
        <w:rPr>
          <w:rFonts w:hint="cs"/>
          <w:rtl/>
        </w:rPr>
        <w:t>الخارجية.</w:t>
      </w:r>
    </w:p>
    <w:p w:rsidR="00F82188" w:rsidRPr="000C74F9" w:rsidRDefault="00F82188" w:rsidP="00F82188">
      <w:pPr>
        <w:pStyle w:val="Heading2"/>
        <w:rPr>
          <w:rtl/>
          <w:lang w:val="en-GB"/>
        </w:rPr>
      </w:pPr>
      <w:bookmarkStart w:id="14" w:name="_Toc433825479"/>
      <w:bookmarkStart w:id="15" w:name="_Toc433828394"/>
      <w:r w:rsidRPr="0093735B">
        <w:lastRenderedPageBreak/>
        <w:t>2</w:t>
      </w:r>
      <w:r w:rsidRPr="000C74F9">
        <w:t>.</w:t>
      </w:r>
      <w:r w:rsidRPr="0093735B">
        <w:t>3</w:t>
      </w:r>
      <w:r>
        <w:t>.A</w:t>
      </w:r>
      <w:r w:rsidRPr="0093735B">
        <w:t>1</w:t>
      </w:r>
      <w:r w:rsidRPr="000C74F9">
        <w:rPr>
          <w:rtl/>
        </w:rPr>
        <w:tab/>
      </w:r>
      <w:r w:rsidRPr="000C74F9">
        <w:rPr>
          <w:rFonts w:hint="cs"/>
          <w:rtl/>
        </w:rPr>
        <w:t>الهيكل</w:t>
      </w:r>
      <w:bookmarkEnd w:id="14"/>
      <w:bookmarkEnd w:id="15"/>
    </w:p>
    <w:p w:rsidR="00F82188" w:rsidRPr="000C74F9" w:rsidRDefault="00F82188" w:rsidP="00F82188">
      <w:pPr>
        <w:rPr>
          <w:rtl/>
        </w:rPr>
      </w:pPr>
      <w:r w:rsidRPr="0093735B">
        <w:rPr>
          <w:lang w:bidi="ar-SY"/>
        </w:rPr>
        <w:t>1</w:t>
      </w:r>
      <w:r w:rsidRPr="000C74F9">
        <w:rPr>
          <w:lang w:val="en-GB" w:bidi="ar-SY"/>
        </w:rPr>
        <w:t>.</w:t>
      </w:r>
      <w:r w:rsidRPr="0093735B">
        <w:rPr>
          <w:lang w:bidi="ar-SY"/>
        </w:rPr>
        <w:t>2</w:t>
      </w:r>
      <w:r w:rsidRPr="000C74F9">
        <w:rPr>
          <w:lang w:val="en-GB" w:bidi="ar-SY"/>
        </w:rPr>
        <w:t>.</w:t>
      </w:r>
      <w:r w:rsidRPr="0093735B">
        <w:rPr>
          <w:lang w:bidi="ar-SY"/>
        </w:rPr>
        <w:t>3</w:t>
      </w:r>
      <w:r>
        <w:t>.A</w:t>
      </w:r>
      <w:r w:rsidRPr="0093735B">
        <w:t>1</w:t>
      </w:r>
      <w:r w:rsidRPr="000C74F9">
        <w:rPr>
          <w:rFonts w:hint="cs"/>
          <w:b/>
          <w:bCs/>
          <w:rtl/>
        </w:rPr>
        <w:tab/>
      </w:r>
      <w:r>
        <w:rPr>
          <w:rFonts w:hint="cs"/>
          <w:rtl/>
        </w:rPr>
        <w:t xml:space="preserve"> ينبغي</w:t>
      </w:r>
      <w:r w:rsidRPr="000C74F9">
        <w:rPr>
          <w:rFonts w:hint="cs"/>
          <w:rtl/>
        </w:rPr>
        <w:t xml:space="preserve"> لرئيس لجنة دراسات أن ينشئ لجنة توجيه للمساعدة</w:t>
      </w:r>
      <w:r w:rsidR="00394B0D">
        <w:rPr>
          <w:rFonts w:hint="cs"/>
          <w:rtl/>
        </w:rPr>
        <w:t xml:space="preserve"> في </w:t>
      </w:r>
      <w:r w:rsidRPr="000C74F9">
        <w:rPr>
          <w:rFonts w:hint="cs"/>
          <w:rtl/>
        </w:rPr>
        <w:t>تنظيم العمل وتتألف من جميع نواب الرئيس ورؤساء ونواب رؤساء فرق العمل وكذلك رؤساء الأفرقة الفرعية.</w:t>
      </w:r>
    </w:p>
    <w:p w:rsidR="00F82188" w:rsidRPr="000C74F9" w:rsidRDefault="00F82188" w:rsidP="007D0E42">
      <w:pPr>
        <w:rPr>
          <w:rtl/>
        </w:rPr>
      </w:pPr>
      <w:r w:rsidRPr="0093735B">
        <w:t>2</w:t>
      </w:r>
      <w:r w:rsidRPr="000C74F9">
        <w:t>.</w:t>
      </w:r>
      <w:r w:rsidRPr="0093735B">
        <w:t>2</w:t>
      </w:r>
      <w:r w:rsidRPr="000C74F9">
        <w:t>.</w:t>
      </w:r>
      <w:r w:rsidRPr="0093735B">
        <w:t>3</w:t>
      </w:r>
      <w:r>
        <w:t>.A</w:t>
      </w:r>
      <w:r w:rsidRPr="0093735B">
        <w:t>1</w:t>
      </w:r>
      <w:r w:rsidRPr="000C74F9">
        <w:rPr>
          <w:rtl/>
        </w:rPr>
        <w:tab/>
      </w:r>
      <w:r w:rsidRPr="000C74F9">
        <w:rPr>
          <w:rFonts w:hint="cs"/>
          <w:rtl/>
        </w:rPr>
        <w:t>تقوم</w:t>
      </w:r>
      <w:r w:rsidRPr="000C74F9">
        <w:rPr>
          <w:rtl/>
        </w:rPr>
        <w:t xml:space="preserve"> </w:t>
      </w:r>
      <w:r w:rsidRPr="000C74F9">
        <w:rPr>
          <w:rFonts w:hint="cs"/>
          <w:rtl/>
        </w:rPr>
        <w:t>لجان</w:t>
      </w:r>
      <w:r w:rsidRPr="000C74F9">
        <w:rPr>
          <w:rtl/>
        </w:rPr>
        <w:t xml:space="preserve"> </w:t>
      </w:r>
      <w:r w:rsidRPr="000C74F9">
        <w:rPr>
          <w:rFonts w:hint="cs"/>
          <w:rtl/>
        </w:rPr>
        <w:t>الدراسات</w:t>
      </w:r>
      <w:r w:rsidRPr="000C74F9">
        <w:rPr>
          <w:rtl/>
        </w:rPr>
        <w:t xml:space="preserve"> </w:t>
      </w:r>
      <w:r w:rsidRPr="000C74F9">
        <w:rPr>
          <w:rFonts w:hint="cs"/>
          <w:rtl/>
        </w:rPr>
        <w:t>عادة</w:t>
      </w:r>
      <w:r w:rsidRPr="000C74F9">
        <w:rPr>
          <w:rtl/>
        </w:rPr>
        <w:t xml:space="preserve"> </w:t>
      </w:r>
      <w:r w:rsidRPr="000C74F9">
        <w:rPr>
          <w:rFonts w:hint="cs"/>
          <w:rtl/>
        </w:rPr>
        <w:t>بإنشاء</w:t>
      </w:r>
      <w:r w:rsidRPr="000C74F9">
        <w:rPr>
          <w:rtl/>
        </w:rPr>
        <w:t xml:space="preserve"> </w:t>
      </w:r>
      <w:r w:rsidRPr="000C74F9">
        <w:rPr>
          <w:rFonts w:hint="cs"/>
          <w:rtl/>
        </w:rPr>
        <w:t>فرق</w:t>
      </w:r>
      <w:r w:rsidRPr="000C74F9">
        <w:rPr>
          <w:rtl/>
        </w:rPr>
        <w:t xml:space="preserve"> </w:t>
      </w:r>
      <w:r w:rsidRPr="000C74F9">
        <w:rPr>
          <w:rFonts w:hint="cs"/>
          <w:rtl/>
        </w:rPr>
        <w:t>عمل</w:t>
      </w:r>
      <w:r w:rsidRPr="000C74F9">
        <w:rPr>
          <w:rtl/>
        </w:rPr>
        <w:t xml:space="preserve"> </w:t>
      </w:r>
      <w:r w:rsidRPr="000C74F9">
        <w:rPr>
          <w:rFonts w:hint="cs"/>
          <w:rtl/>
        </w:rPr>
        <w:t>لدراسة</w:t>
      </w:r>
      <w:r w:rsidRPr="000C74F9">
        <w:rPr>
          <w:rtl/>
        </w:rPr>
        <w:t xml:space="preserve"> </w:t>
      </w:r>
      <w:r w:rsidRPr="000C74F9">
        <w:rPr>
          <w:rFonts w:hint="cs"/>
          <w:rtl/>
        </w:rPr>
        <w:t>المسائل</w:t>
      </w:r>
      <w:r w:rsidRPr="000C74F9">
        <w:rPr>
          <w:rtl/>
        </w:rPr>
        <w:t xml:space="preserve"> </w:t>
      </w:r>
      <w:r w:rsidRPr="000C74F9">
        <w:rPr>
          <w:rFonts w:hint="cs"/>
          <w:rtl/>
        </w:rPr>
        <w:t>المنوطة</w:t>
      </w:r>
      <w:r w:rsidRPr="000C74F9">
        <w:rPr>
          <w:rtl/>
        </w:rPr>
        <w:t xml:space="preserve"> </w:t>
      </w:r>
      <w:r w:rsidRPr="000C74F9">
        <w:rPr>
          <w:rFonts w:hint="cs"/>
          <w:rtl/>
        </w:rPr>
        <w:t>بها</w:t>
      </w:r>
      <w:r w:rsidR="00394B0D">
        <w:rPr>
          <w:rtl/>
        </w:rPr>
        <w:t xml:space="preserve"> في </w:t>
      </w:r>
      <w:r w:rsidRPr="000C74F9">
        <w:rPr>
          <w:rFonts w:hint="cs"/>
          <w:rtl/>
          <w:lang w:bidi="ar-EG"/>
        </w:rPr>
        <w:t>إطار</w:t>
      </w:r>
      <w:r w:rsidRPr="000C74F9">
        <w:rPr>
          <w:rtl/>
          <w:lang w:bidi="ar-EG"/>
        </w:rPr>
        <w:t xml:space="preserve"> </w:t>
      </w:r>
      <w:r w:rsidRPr="000C74F9">
        <w:rPr>
          <w:rFonts w:hint="cs"/>
          <w:rtl/>
          <w:lang w:bidi="ar-EG"/>
        </w:rPr>
        <w:t>اختصاصها</w:t>
      </w:r>
      <w:r w:rsidRPr="000C74F9">
        <w:rPr>
          <w:rtl/>
          <w:lang w:bidi="ar-EG"/>
        </w:rPr>
        <w:t xml:space="preserve"> </w:t>
      </w:r>
      <w:r w:rsidRPr="000C74F9">
        <w:rPr>
          <w:rFonts w:hint="cs"/>
          <w:rtl/>
        </w:rPr>
        <w:t>وكذلك</w:t>
      </w:r>
      <w:r w:rsidRPr="000C74F9">
        <w:rPr>
          <w:rtl/>
        </w:rPr>
        <w:t xml:space="preserve"> </w:t>
      </w:r>
      <w:r w:rsidRPr="000C74F9">
        <w:rPr>
          <w:rFonts w:hint="cs"/>
          <w:rtl/>
        </w:rPr>
        <w:t>دراسة</w:t>
      </w:r>
      <w:r w:rsidRPr="000C74F9">
        <w:rPr>
          <w:rtl/>
        </w:rPr>
        <w:t xml:space="preserve"> </w:t>
      </w:r>
      <w:r w:rsidRPr="000C74F9">
        <w:rPr>
          <w:rFonts w:hint="cs"/>
          <w:rtl/>
        </w:rPr>
        <w:t>مواضيع</w:t>
      </w:r>
      <w:r w:rsidRPr="000C74F9">
        <w:rPr>
          <w:rtl/>
        </w:rPr>
        <w:t xml:space="preserve"> </w:t>
      </w:r>
      <w:r w:rsidRPr="000C74F9">
        <w:rPr>
          <w:rFonts w:hint="cs"/>
          <w:rtl/>
        </w:rPr>
        <w:t>أخرى</w:t>
      </w:r>
      <w:r w:rsidRPr="000C74F9">
        <w:rPr>
          <w:rtl/>
        </w:rPr>
        <w:t xml:space="preserve"> </w:t>
      </w:r>
      <w:r w:rsidRPr="000C74F9">
        <w:rPr>
          <w:rFonts w:hint="cs"/>
          <w:rtl/>
        </w:rPr>
        <w:t>وفقاً</w:t>
      </w:r>
      <w:r w:rsidRPr="000C74F9">
        <w:rPr>
          <w:rtl/>
        </w:rPr>
        <w:t xml:space="preserve"> </w:t>
      </w:r>
      <w:r w:rsidRPr="000C74F9">
        <w:rPr>
          <w:rFonts w:hint="cs"/>
          <w:rtl/>
        </w:rPr>
        <w:t>للفقرة</w:t>
      </w:r>
      <w:r w:rsidRPr="000C74F9">
        <w:rPr>
          <w:rFonts w:hint="eastAsia"/>
          <w:rtl/>
        </w:rPr>
        <w:t> </w:t>
      </w:r>
      <w:r w:rsidRPr="0093735B">
        <w:t>2</w:t>
      </w:r>
      <w:r w:rsidRPr="000C74F9">
        <w:rPr>
          <w:lang w:val="en-GB"/>
        </w:rPr>
        <w:t>.</w:t>
      </w:r>
      <w:r w:rsidRPr="0093735B">
        <w:t>1</w:t>
      </w:r>
      <w:r w:rsidRPr="000C74F9">
        <w:rPr>
          <w:lang w:val="en-GB"/>
        </w:rPr>
        <w:t>.</w:t>
      </w:r>
      <w:r w:rsidRPr="0093735B">
        <w:t>3</w:t>
      </w:r>
      <w:r>
        <w:t>.A</w:t>
      </w:r>
      <w:r w:rsidRPr="0093735B">
        <w:t>1</w:t>
      </w:r>
      <w:r w:rsidRPr="000C74F9">
        <w:rPr>
          <w:rtl/>
        </w:rPr>
        <w:t xml:space="preserve"> </w:t>
      </w:r>
      <w:r w:rsidRPr="000C74F9">
        <w:rPr>
          <w:rFonts w:hint="cs"/>
          <w:rtl/>
        </w:rPr>
        <w:t>أعلاه</w:t>
      </w:r>
      <w:r w:rsidRPr="000C74F9">
        <w:rPr>
          <w:rtl/>
        </w:rPr>
        <w:t xml:space="preserve">. </w:t>
      </w:r>
      <w:r w:rsidRPr="00265A84">
        <w:rPr>
          <w:rtl/>
        </w:rPr>
        <w:t>ومن المعلوم أن فرق العمل تنشأ لفترة غير محددة للإجابة على الأسئلة ودراسة المواضيع المعروضة على لجنة الدراسات. وتقوم كل فرقة عمل بدراسة المسائل والمواضيع، وتعد مشاريع توصيات وغير ذلك من النصوص لتنظر فيها لجنة الدراسات. وللحد من تأثير الموارد على مكتب الاتصالات الراديوية والدول الأعضاء وأعضاء القطاع والمنتسبين إليه والهيئات الأكاديمية،</w:t>
      </w:r>
      <w:r w:rsidR="007D0E42">
        <w:rPr>
          <w:rStyle w:val="FootnoteReference"/>
          <w:rtl/>
        </w:rPr>
        <w:footnoteReference w:customMarkFollows="1" w:id="2"/>
        <w:t>2</w:t>
      </w:r>
      <w:r w:rsidRPr="000C74F9">
        <w:rPr>
          <w:rtl/>
        </w:rPr>
        <w:t xml:space="preserve"> </w:t>
      </w:r>
      <w:r w:rsidRPr="000C74F9">
        <w:rPr>
          <w:rFonts w:hint="cs"/>
          <w:rtl/>
        </w:rPr>
        <w:t>تنشئ</w:t>
      </w:r>
      <w:r w:rsidRPr="000C74F9">
        <w:rPr>
          <w:rtl/>
        </w:rPr>
        <w:t xml:space="preserve"> </w:t>
      </w:r>
      <w:r w:rsidRPr="000C74F9">
        <w:rPr>
          <w:rFonts w:hint="cs"/>
          <w:rtl/>
        </w:rPr>
        <w:t>أي</w:t>
      </w:r>
      <w:r w:rsidRPr="000C74F9">
        <w:rPr>
          <w:rtl/>
        </w:rPr>
        <w:t xml:space="preserve"> </w:t>
      </w:r>
      <w:r w:rsidRPr="000C74F9">
        <w:rPr>
          <w:rFonts w:hint="cs"/>
          <w:rtl/>
        </w:rPr>
        <w:t>لجنة</w:t>
      </w:r>
      <w:r w:rsidRPr="000C74F9">
        <w:rPr>
          <w:rtl/>
        </w:rPr>
        <w:t xml:space="preserve"> </w:t>
      </w:r>
      <w:r w:rsidRPr="000C74F9">
        <w:rPr>
          <w:rFonts w:hint="cs"/>
          <w:rtl/>
        </w:rPr>
        <w:t>دراسات</w:t>
      </w:r>
      <w:r w:rsidRPr="000C74F9">
        <w:rPr>
          <w:rtl/>
        </w:rPr>
        <w:t xml:space="preserve"> </w:t>
      </w:r>
      <w:r w:rsidRPr="000C74F9">
        <w:rPr>
          <w:rFonts w:hint="cs"/>
          <w:rtl/>
        </w:rPr>
        <w:t>بتوافق</w:t>
      </w:r>
      <w:r w:rsidRPr="000C74F9">
        <w:rPr>
          <w:rtl/>
        </w:rPr>
        <w:t xml:space="preserve"> </w:t>
      </w:r>
      <w:r w:rsidRPr="000C74F9">
        <w:rPr>
          <w:rFonts w:hint="cs"/>
          <w:rtl/>
        </w:rPr>
        <w:t>الآراء</w:t>
      </w:r>
      <w:r w:rsidR="007D0E42">
        <w:rPr>
          <w:rStyle w:val="FootnoteReference"/>
          <w:rtl/>
        </w:rPr>
        <w:footnoteReference w:customMarkFollows="1" w:id="3"/>
        <w:t>3</w:t>
      </w:r>
      <w:r w:rsidRPr="000C74F9">
        <w:rPr>
          <w:rtl/>
        </w:rPr>
        <w:t xml:space="preserve"> </w:t>
      </w:r>
      <w:r w:rsidRPr="000C74F9">
        <w:rPr>
          <w:rFonts w:hint="cs"/>
          <w:rtl/>
        </w:rPr>
        <w:t>مع</w:t>
      </w:r>
      <w:r w:rsidRPr="000C74F9">
        <w:rPr>
          <w:rtl/>
        </w:rPr>
        <w:t xml:space="preserve"> </w:t>
      </w:r>
      <w:r w:rsidRPr="000C74F9">
        <w:rPr>
          <w:rFonts w:hint="cs"/>
          <w:rtl/>
        </w:rPr>
        <w:t>الاحتفاظ</w:t>
      </w:r>
      <w:r w:rsidRPr="000C74F9">
        <w:rPr>
          <w:rtl/>
        </w:rPr>
        <w:t xml:space="preserve"> </w:t>
      </w:r>
      <w:r w:rsidRPr="000C74F9">
        <w:rPr>
          <w:rFonts w:hint="cs"/>
          <w:rtl/>
        </w:rPr>
        <w:t>بالحد</w:t>
      </w:r>
      <w:r w:rsidRPr="000C74F9">
        <w:rPr>
          <w:rtl/>
        </w:rPr>
        <w:t xml:space="preserve"> </w:t>
      </w:r>
      <w:r w:rsidRPr="000C74F9">
        <w:rPr>
          <w:rFonts w:hint="cs"/>
          <w:rtl/>
        </w:rPr>
        <w:t>الأدنى</w:t>
      </w:r>
      <w:r w:rsidRPr="000C74F9">
        <w:rPr>
          <w:rtl/>
        </w:rPr>
        <w:t xml:space="preserve"> </w:t>
      </w:r>
      <w:r w:rsidRPr="000C74F9">
        <w:rPr>
          <w:rFonts w:hint="cs"/>
          <w:rtl/>
        </w:rPr>
        <w:t>فقط</w:t>
      </w:r>
      <w:r w:rsidRPr="000C74F9">
        <w:rPr>
          <w:rtl/>
        </w:rPr>
        <w:t xml:space="preserve"> </w:t>
      </w:r>
      <w:r w:rsidRPr="000C74F9">
        <w:rPr>
          <w:rFonts w:hint="cs"/>
          <w:rtl/>
        </w:rPr>
        <w:t>من</w:t>
      </w:r>
      <w:r w:rsidRPr="000C74F9">
        <w:rPr>
          <w:rtl/>
        </w:rPr>
        <w:t xml:space="preserve"> </w:t>
      </w:r>
      <w:r w:rsidRPr="000C74F9">
        <w:rPr>
          <w:rFonts w:hint="cs"/>
          <w:rtl/>
        </w:rPr>
        <w:t>عدد</w:t>
      </w:r>
      <w:r w:rsidRPr="000C74F9">
        <w:rPr>
          <w:rtl/>
        </w:rPr>
        <w:t xml:space="preserve"> </w:t>
      </w:r>
      <w:r w:rsidRPr="000C74F9">
        <w:rPr>
          <w:rFonts w:hint="cs"/>
          <w:rtl/>
        </w:rPr>
        <w:t>فرق</w:t>
      </w:r>
      <w:r w:rsidRPr="000C74F9">
        <w:rPr>
          <w:rtl/>
        </w:rPr>
        <w:t xml:space="preserve"> </w:t>
      </w:r>
      <w:r w:rsidRPr="000C74F9">
        <w:rPr>
          <w:rFonts w:hint="cs"/>
          <w:rtl/>
        </w:rPr>
        <w:t>العمل</w:t>
      </w:r>
      <w:r w:rsidRPr="000C74F9">
        <w:rPr>
          <w:rtl/>
        </w:rPr>
        <w:t>.</w:t>
      </w:r>
    </w:p>
    <w:p w:rsidR="00F82188" w:rsidRPr="000C74F9" w:rsidRDefault="00F82188" w:rsidP="00F82188">
      <w:pPr>
        <w:rPr>
          <w:rtl/>
        </w:rPr>
      </w:pPr>
      <w:r w:rsidRPr="0093735B">
        <w:t>3</w:t>
      </w:r>
      <w:r w:rsidRPr="000C74F9">
        <w:t>.</w:t>
      </w:r>
      <w:r w:rsidRPr="0093735B">
        <w:t>2</w:t>
      </w:r>
      <w:r w:rsidRPr="000C74F9">
        <w:t>.</w:t>
      </w:r>
      <w:r w:rsidRPr="0093735B">
        <w:t>3</w:t>
      </w:r>
      <w:r>
        <w:t>.A</w:t>
      </w:r>
      <w:r w:rsidRPr="0093735B">
        <w:t>1</w:t>
      </w:r>
      <w:r w:rsidRPr="000C74F9">
        <w:rPr>
          <w:rtl/>
          <w:lang w:bidi="ar-SY"/>
        </w:rPr>
        <w:tab/>
      </w:r>
      <w:r w:rsidRPr="00265A84">
        <w:rPr>
          <w:rtl/>
        </w:rPr>
        <w:t>يجوز لأي من لجان الدراسات أيضاَ أن تنشئ العدد الأدنى من فرق المهام حسب اللزوم، وأن تعهد إليها بدراسة المسائل العاجلة وإعداد التوصيات العاجلة مما</w:t>
      </w:r>
      <w:r w:rsidRPr="00265A84">
        <w:rPr>
          <w:rFonts w:hint="eastAsia"/>
          <w:rtl/>
        </w:rPr>
        <w:t> </w:t>
      </w:r>
      <w:r w:rsidRPr="00265A84">
        <w:rPr>
          <w:rtl/>
        </w:rPr>
        <w:t>قد يفوق طاقة فرقة عمل</w:t>
      </w:r>
      <w:r w:rsidRPr="00265A84">
        <w:rPr>
          <w:rFonts w:hint="eastAsia"/>
          <w:rtl/>
        </w:rPr>
        <w:t> </w:t>
      </w:r>
      <w:r w:rsidRPr="00265A84">
        <w:rPr>
          <w:rtl/>
        </w:rPr>
        <w:t>ما؛ وقد يحتاج الأمر إلى آلية اتصال ملائمة ما</w:t>
      </w:r>
      <w:r w:rsidRPr="00265A84">
        <w:rPr>
          <w:rFonts w:hint="eastAsia"/>
          <w:rtl/>
        </w:rPr>
        <w:t> </w:t>
      </w:r>
      <w:r w:rsidRPr="00265A84">
        <w:rPr>
          <w:rtl/>
        </w:rPr>
        <w:t>بين عمل فريق المهام وفرق العمل. ونظراً لطابع استعجال المسائل التي يتعين أن يعهد بها إلى فريق مهام</w:t>
      </w:r>
      <w:r w:rsidRPr="00265A84">
        <w:rPr>
          <w:rFonts w:hint="eastAsia"/>
          <w:rtl/>
        </w:rPr>
        <w:t> </w:t>
      </w:r>
      <w:r w:rsidRPr="00265A84">
        <w:rPr>
          <w:rtl/>
        </w:rPr>
        <w:t>ما،</w:t>
      </w:r>
      <w:r w:rsidR="00394B0D">
        <w:rPr>
          <w:rtl/>
        </w:rPr>
        <w:t xml:space="preserve"> لا </w:t>
      </w:r>
      <w:r w:rsidRPr="00265A84">
        <w:rPr>
          <w:rtl/>
        </w:rPr>
        <w:t>بد من تحديد مواعيد نهائية لاستكمال العمل، وينحل فريق المهام لدى استكمال العمل المسند</w:t>
      </w:r>
      <w:r w:rsidRPr="00265A84">
        <w:rPr>
          <w:rFonts w:hint="eastAsia"/>
          <w:rtl/>
        </w:rPr>
        <w:t> </w:t>
      </w:r>
      <w:r w:rsidRPr="00265A84">
        <w:rPr>
          <w:rtl/>
        </w:rPr>
        <w:t>إليه.</w:t>
      </w:r>
    </w:p>
    <w:p w:rsidR="00F82188" w:rsidRPr="000C74F9" w:rsidRDefault="00F82188" w:rsidP="00F82188">
      <w:pPr>
        <w:rPr>
          <w:rtl/>
        </w:rPr>
      </w:pPr>
      <w:r w:rsidRPr="0093735B">
        <w:t>4</w:t>
      </w:r>
      <w:r w:rsidRPr="000C74F9">
        <w:t>.</w:t>
      </w:r>
      <w:r w:rsidRPr="0093735B">
        <w:t>2</w:t>
      </w:r>
      <w:r w:rsidRPr="000C74F9">
        <w:t>.</w:t>
      </w:r>
      <w:r w:rsidRPr="0093735B">
        <w:t>3</w:t>
      </w:r>
      <w:r>
        <w:t>.A</w:t>
      </w:r>
      <w:r w:rsidRPr="0093735B">
        <w:t>1</w:t>
      </w:r>
      <w:r w:rsidRPr="000C74F9">
        <w:rPr>
          <w:rtl/>
          <w:lang w:bidi="ar-SY"/>
        </w:rPr>
        <w:tab/>
      </w:r>
      <w:r w:rsidRPr="00265A84">
        <w:rPr>
          <w:rtl/>
        </w:rPr>
        <w:t>يكون إنشاء فريق مهام أحد الأعمال التي تضطلع بها لجنة الدراسات أثناء اجتماعها ويكون موضوع قرار تتخذه. وتعد لجنة الدراسات لكل فريق مهام نصاً يضم ما</w:t>
      </w:r>
      <w:r w:rsidRPr="00265A84">
        <w:rPr>
          <w:rFonts w:hint="eastAsia"/>
          <w:rtl/>
        </w:rPr>
        <w:t> </w:t>
      </w:r>
      <w:r w:rsidRPr="00265A84">
        <w:rPr>
          <w:rtl/>
        </w:rPr>
        <w:t>يلي:</w:t>
      </w:r>
    </w:p>
    <w:p w:rsidR="00F82188" w:rsidRPr="000C74F9" w:rsidRDefault="00F82188" w:rsidP="00F82188">
      <w:pPr>
        <w:pStyle w:val="enumlev1"/>
        <w:rPr>
          <w:rtl/>
        </w:rPr>
      </w:pPr>
      <w:r w:rsidRPr="00F82188">
        <w:rPr>
          <w:rtl/>
        </w:rPr>
        <w:t>-</w:t>
      </w:r>
      <w:r w:rsidRPr="00F82188">
        <w:rPr>
          <w:rtl/>
        </w:rPr>
        <w:tab/>
        <w:t>بيان بالأمور المحددة التي يتعين دراستها</w:t>
      </w:r>
      <w:r w:rsidR="00394B0D">
        <w:rPr>
          <w:rtl/>
        </w:rPr>
        <w:t xml:space="preserve"> في </w:t>
      </w:r>
      <w:r w:rsidRPr="00F82188">
        <w:rPr>
          <w:rtl/>
        </w:rPr>
        <w:t>إطار المسألة أو الموضوع المسند إليها وموضوع مشاريع التوصية أو التوصيات و/أو مشاريع التقرير أو التقارير التي يتعين إعدادها؛</w:t>
      </w:r>
    </w:p>
    <w:p w:rsidR="00F82188" w:rsidRPr="000C74F9" w:rsidRDefault="00F82188" w:rsidP="00F82188">
      <w:pPr>
        <w:pStyle w:val="enumlev1"/>
        <w:rPr>
          <w:rtl/>
        </w:rPr>
      </w:pPr>
      <w:r w:rsidRPr="00F82188">
        <w:rPr>
          <w:rtl/>
        </w:rPr>
        <w:t>-</w:t>
      </w:r>
      <w:r w:rsidRPr="00F82188">
        <w:rPr>
          <w:rtl/>
        </w:rPr>
        <w:tab/>
        <w:t>موعد تقديم التقرير؛</w:t>
      </w:r>
    </w:p>
    <w:p w:rsidR="00F82188" w:rsidRPr="000C74F9" w:rsidRDefault="00F82188" w:rsidP="00F82188">
      <w:pPr>
        <w:pStyle w:val="enumlev1"/>
        <w:rPr>
          <w:rtl/>
        </w:rPr>
      </w:pPr>
      <w:r w:rsidRPr="00F82188">
        <w:rPr>
          <w:rtl/>
        </w:rPr>
        <w:t>-</w:t>
      </w:r>
      <w:r w:rsidRPr="00F82188">
        <w:rPr>
          <w:rtl/>
        </w:rPr>
        <w:tab/>
        <w:t>اسم وعنوان الرئيس وأي نواب للرئيس.</w:t>
      </w:r>
    </w:p>
    <w:p w:rsidR="00F82188" w:rsidRPr="000C74F9" w:rsidRDefault="00F82188" w:rsidP="00F82188">
      <w:pPr>
        <w:rPr>
          <w:rtl/>
        </w:rPr>
      </w:pPr>
      <w:r w:rsidRPr="00F82188">
        <w:rPr>
          <w:rtl/>
        </w:rPr>
        <w:t>وبالإضافة إلى ذلك، وفي حالة نشوء مسألة أو موضوع بصفة عاجلة فيما</w:t>
      </w:r>
      <w:r w:rsidRPr="00F82188">
        <w:rPr>
          <w:rFonts w:hint="eastAsia"/>
          <w:rtl/>
        </w:rPr>
        <w:t> </w:t>
      </w:r>
      <w:r w:rsidRPr="00F82188">
        <w:rPr>
          <w:rtl/>
        </w:rPr>
        <w:t>بين اجتماعات لجان الدراسات، بحيث</w:t>
      </w:r>
      <w:r w:rsidR="00394B0D">
        <w:rPr>
          <w:rtl/>
        </w:rPr>
        <w:t xml:space="preserve"> لا </w:t>
      </w:r>
      <w:r w:rsidRPr="00F82188">
        <w:rPr>
          <w:rtl/>
        </w:rPr>
        <w:t>يمكن إرجاء النظر فيه حتى موعد اجتماع محدد للجنة الدراسات، يجوز للرئيس، بالتشاور مع نواب الرئيس والمدير، أن يبادر إلى إنشاء فريق مهام بموجب قرار يبين فيه المسألة العاجلة أو الموضوع العاجل الذي يتعين دراسته. وتؤكد لجنة الدراسات</w:t>
      </w:r>
      <w:r w:rsidR="00394B0D">
        <w:rPr>
          <w:rtl/>
        </w:rPr>
        <w:t xml:space="preserve"> في </w:t>
      </w:r>
      <w:r w:rsidRPr="00F82188">
        <w:rPr>
          <w:rtl/>
        </w:rPr>
        <w:t>اجتماعها التالي هذا</w:t>
      </w:r>
      <w:r w:rsidRPr="00F82188">
        <w:rPr>
          <w:rFonts w:hint="eastAsia"/>
          <w:rtl/>
        </w:rPr>
        <w:t> </w:t>
      </w:r>
      <w:r w:rsidRPr="00F82188">
        <w:rPr>
          <w:rtl/>
        </w:rPr>
        <w:t>الإجراء.</w:t>
      </w:r>
    </w:p>
    <w:p w:rsidR="00F82188" w:rsidRPr="000C74F9" w:rsidRDefault="00F82188" w:rsidP="00C45F83">
      <w:pPr>
        <w:rPr>
          <w:rtl/>
          <w:lang w:bidi="ar-EG"/>
        </w:rPr>
      </w:pPr>
      <w:r w:rsidRPr="0093735B">
        <w:rPr>
          <w:lang w:bidi="ar-SY"/>
        </w:rPr>
        <w:t>5</w:t>
      </w:r>
      <w:r w:rsidRPr="000C74F9">
        <w:rPr>
          <w:lang w:bidi="ar-SY"/>
        </w:rPr>
        <w:t>.</w:t>
      </w:r>
      <w:r w:rsidRPr="0093735B">
        <w:rPr>
          <w:lang w:bidi="ar-SY"/>
        </w:rPr>
        <w:t>2</w:t>
      </w:r>
      <w:r w:rsidRPr="000C74F9">
        <w:rPr>
          <w:lang w:bidi="ar-SY"/>
        </w:rPr>
        <w:t>.</w:t>
      </w:r>
      <w:r w:rsidRPr="0093735B">
        <w:rPr>
          <w:lang w:bidi="ar-SY"/>
        </w:rPr>
        <w:t>3</w:t>
      </w:r>
      <w:r>
        <w:t>.A</w:t>
      </w:r>
      <w:r w:rsidRPr="0093735B">
        <w:t>1</w:t>
      </w:r>
      <w:r w:rsidRPr="000C74F9">
        <w:rPr>
          <w:rtl/>
          <w:lang w:bidi="ar-SY"/>
        </w:rPr>
        <w:tab/>
      </w:r>
      <w:r w:rsidRPr="000C74F9">
        <w:rPr>
          <w:rtl/>
        </w:rPr>
        <w:t xml:space="preserve">يجوز، عند الضرورة، أن تبادر لجان الدراسات، بناءً على اقتراح رؤساء اللجان ذات الصلة، </w:t>
      </w:r>
      <w:r>
        <w:rPr>
          <w:rFonts w:hint="cs"/>
          <w:rtl/>
        </w:rPr>
        <w:t xml:space="preserve">أو بموجب قرار من الدورة الأولى للاجتماع التحضيري للمؤتمر، </w:t>
      </w:r>
      <w:r w:rsidRPr="000C74F9">
        <w:rPr>
          <w:rtl/>
        </w:rPr>
        <w:t xml:space="preserve">إلى إنشاء فرق عمل مشتركة أو أفرقة مهام مشتركة لجمع مساهمات تشمل عدة لجان دراسات أو لدراسة مسائل أو مواضيع تحتاج إلى مشاركة خبراء من أكثر من لجنة دراسات أو فرق عمل مشتركة </w:t>
      </w:r>
      <w:r w:rsidRPr="000C74F9">
        <w:t>(JWP)</w:t>
      </w:r>
      <w:r w:rsidRPr="000C74F9">
        <w:rPr>
          <w:rtl/>
        </w:rPr>
        <w:t xml:space="preserve"> أو أفرقة مهام مشتركة </w:t>
      </w:r>
      <w:r w:rsidRPr="000C74F9">
        <w:t>(JTG)</w:t>
      </w:r>
      <w:r w:rsidRPr="000C74F9">
        <w:rPr>
          <w:rtl/>
        </w:rPr>
        <w:t xml:space="preserve"> لإجراء دراسات من أجل التحضير للمؤتمر العالمي التالي للاتصالات الراديوية، كما ورد</w:t>
      </w:r>
      <w:r w:rsidR="00394B0D">
        <w:rPr>
          <w:rtl/>
        </w:rPr>
        <w:t xml:space="preserve"> في </w:t>
      </w:r>
      <w:r w:rsidRPr="000C74F9">
        <w:rPr>
          <w:rtl/>
        </w:rPr>
        <w:t xml:space="preserve">القرار </w:t>
      </w:r>
      <w:r w:rsidRPr="000C74F9">
        <w:t>ITU</w:t>
      </w:r>
      <w:r w:rsidR="00C45F83">
        <w:noBreakHyphen/>
      </w:r>
      <w:r w:rsidRPr="000C74F9">
        <w:t>R</w:t>
      </w:r>
      <w:r w:rsidR="00C45F83">
        <w:t> </w:t>
      </w:r>
      <w:r w:rsidRPr="0093735B">
        <w:t>2</w:t>
      </w:r>
      <w:r w:rsidRPr="000C74F9">
        <w:rPr>
          <w:rtl/>
        </w:rPr>
        <w:t>.</w:t>
      </w:r>
      <w:r>
        <w:rPr>
          <w:rFonts w:hint="cs"/>
          <w:rtl/>
        </w:rPr>
        <w:t xml:space="preserve"> وينبغي أن تحظى وثائق قطاع الاتصالات الراديوية، المشار إليها</w:t>
      </w:r>
      <w:r w:rsidR="00394B0D">
        <w:rPr>
          <w:rFonts w:hint="cs"/>
          <w:rtl/>
        </w:rPr>
        <w:t xml:space="preserve"> في </w:t>
      </w:r>
      <w:r>
        <w:rPr>
          <w:rFonts w:hint="cs"/>
          <w:rtl/>
        </w:rPr>
        <w:t>الملحق</w:t>
      </w:r>
      <w:r w:rsidR="003D4EC6">
        <w:rPr>
          <w:rFonts w:hint="eastAsia"/>
          <w:rtl/>
        </w:rPr>
        <w:t> </w:t>
      </w:r>
      <w:r w:rsidRPr="0093735B">
        <w:t>2</w:t>
      </w:r>
      <w:r>
        <w:rPr>
          <w:rFonts w:hint="cs"/>
          <w:rtl/>
          <w:lang w:bidi="ar-EG"/>
        </w:rPr>
        <w:t xml:space="preserve">، التي يعدها فريق عمل أو </w:t>
      </w:r>
      <w:r w:rsidR="003D4EC6">
        <w:rPr>
          <w:rFonts w:hint="cs"/>
          <w:rtl/>
          <w:lang w:bidi="ar-EG"/>
        </w:rPr>
        <w:t>فريق مهام مشترك</w:t>
      </w:r>
      <w:r>
        <w:rPr>
          <w:rFonts w:hint="cs"/>
          <w:rtl/>
          <w:lang w:bidi="ar-EG"/>
        </w:rPr>
        <w:t>، بموافقة مشتركة من لجان الدراسات المشاركة المعنية كما ينبغي أن تحظى أي مراجعات بموافقة مشتركة بالمثل.</w:t>
      </w:r>
    </w:p>
    <w:p w:rsidR="00F82188" w:rsidRPr="000C74F9" w:rsidRDefault="00F82188" w:rsidP="00F82188">
      <w:pPr>
        <w:rPr>
          <w:rtl/>
        </w:rPr>
      </w:pPr>
      <w:r w:rsidRPr="0093735B">
        <w:rPr>
          <w:lang w:bidi="ar-SY"/>
        </w:rPr>
        <w:t>6</w:t>
      </w:r>
      <w:r w:rsidRPr="000C74F9">
        <w:rPr>
          <w:lang w:bidi="ar-SY"/>
        </w:rPr>
        <w:t>.</w:t>
      </w:r>
      <w:r w:rsidRPr="0093735B">
        <w:rPr>
          <w:lang w:bidi="ar-SY"/>
        </w:rPr>
        <w:t>2</w:t>
      </w:r>
      <w:r w:rsidRPr="000C74F9">
        <w:rPr>
          <w:lang w:bidi="ar-SY"/>
        </w:rPr>
        <w:t>.</w:t>
      </w:r>
      <w:r w:rsidRPr="0093735B">
        <w:rPr>
          <w:lang w:bidi="ar-SY"/>
        </w:rPr>
        <w:t>3</w:t>
      </w:r>
      <w:r>
        <w:t>.A</w:t>
      </w:r>
      <w:r w:rsidRPr="0093735B">
        <w:t>1</w:t>
      </w:r>
      <w:r w:rsidRPr="000C74F9">
        <w:rPr>
          <w:rtl/>
          <w:lang w:bidi="ar-SY"/>
        </w:rPr>
        <w:tab/>
      </w:r>
      <w:r w:rsidRPr="00265A84">
        <w:rPr>
          <w:rtl/>
        </w:rPr>
        <w:t xml:space="preserve">في بعض الحالات، عندما تنشأ قضايا عاجلة أو محددة تحتاج إلى </w:t>
      </w:r>
      <w:r w:rsidRPr="00265A84">
        <w:rPr>
          <w:rtl/>
          <w:lang w:bidi="ar-EG"/>
        </w:rPr>
        <w:t>دراسة</w:t>
      </w:r>
      <w:r w:rsidRPr="00265A84">
        <w:rPr>
          <w:rtl/>
        </w:rPr>
        <w:t xml:space="preserve">، قد يكون من المناسب أن تقوم لجنة دراسات أو فرقة عمل أو فريق مهام </w:t>
      </w:r>
      <w:r w:rsidRPr="00265A84">
        <w:rPr>
          <w:rtl/>
          <w:lang w:bidi="ar-EG"/>
        </w:rPr>
        <w:t>ب</w:t>
      </w:r>
      <w:r w:rsidRPr="00265A84">
        <w:rPr>
          <w:rtl/>
        </w:rPr>
        <w:t>تعيين مقرر له اختصاصات واضحة يتولى، بوصفه خبيراً، القيام بالدراسات الأولية أو</w:t>
      </w:r>
      <w:r w:rsidRPr="00265A84">
        <w:rPr>
          <w:rFonts w:hint="eastAsia"/>
          <w:rtl/>
        </w:rPr>
        <w:t> </w:t>
      </w:r>
      <w:r w:rsidRPr="00265A84">
        <w:rPr>
          <w:rtl/>
        </w:rPr>
        <w:t>يجري مسحاً بين الدول الأعضاء وأعضاء القطاع والمنتسبين والهيئات الأكاديمية المشاركة</w:t>
      </w:r>
      <w:r w:rsidR="00394B0D">
        <w:rPr>
          <w:rtl/>
        </w:rPr>
        <w:t xml:space="preserve"> في </w:t>
      </w:r>
      <w:r w:rsidRPr="00265A84">
        <w:rPr>
          <w:rtl/>
        </w:rPr>
        <w:t>أعمال لجان الدراسات، وذلك بواسطة المراسلة بصورة أساسية. والطريقة التي ينتهجها المقرر، سواء كانت دراسة شخصية أم عملية مسح،</w:t>
      </w:r>
      <w:r w:rsidR="00394B0D">
        <w:rPr>
          <w:rtl/>
        </w:rPr>
        <w:t xml:space="preserve"> لا </w:t>
      </w:r>
      <w:r w:rsidRPr="00265A84">
        <w:rPr>
          <w:rtl/>
        </w:rPr>
        <w:t xml:space="preserve">تمليها طرائق العمل وإنما تكون اختيار </w:t>
      </w:r>
      <w:r w:rsidRPr="00265A84">
        <w:rPr>
          <w:rtl/>
        </w:rPr>
        <w:lastRenderedPageBreak/>
        <w:t>كل مقرر. ولذا يفترض أن تمثل نتائج العمل آراء المقرر. وقد يكون من المفيد أيضاً تعيين مقرر يعد مشروع توصية (توصيات) أو</w:t>
      </w:r>
      <w:r>
        <w:rPr>
          <w:rFonts w:hint="cs"/>
          <w:rtl/>
        </w:rPr>
        <w:t> </w:t>
      </w:r>
      <w:r w:rsidRPr="00265A84">
        <w:rPr>
          <w:rtl/>
        </w:rPr>
        <w:t>غير ذلك من نصوص قطاع الاتصالات الراديوية. وفي هذه الحالة ينبغي أن يذكر بوضوح إعداد مشروع التوصية (التوصيات) أو</w:t>
      </w:r>
      <w:r w:rsidRPr="00265A84">
        <w:rPr>
          <w:rFonts w:hint="eastAsia"/>
          <w:rtl/>
        </w:rPr>
        <w:t> </w:t>
      </w:r>
      <w:r w:rsidRPr="00265A84">
        <w:rPr>
          <w:rtl/>
        </w:rPr>
        <w:t>نصوص قطاع الاتصالات الراديوية الأخرى</w:t>
      </w:r>
      <w:r w:rsidR="00394B0D">
        <w:rPr>
          <w:rtl/>
        </w:rPr>
        <w:t xml:space="preserve"> في </w:t>
      </w:r>
      <w:r w:rsidRPr="00265A84">
        <w:rPr>
          <w:rtl/>
        </w:rPr>
        <w:t>الاختصاصات، وينبغي للمقرر أن يقدم مشاريع التوصيات كمساهمة</w:t>
      </w:r>
      <w:r w:rsidR="00394B0D">
        <w:rPr>
          <w:rtl/>
        </w:rPr>
        <w:t xml:space="preserve"> في </w:t>
      </w:r>
      <w:r w:rsidRPr="00265A84">
        <w:rPr>
          <w:rtl/>
        </w:rPr>
        <w:t>عمل فرقة العمل أو فريق المهام الذي ينتمي إليه</w:t>
      </w:r>
      <w:r w:rsidR="00394B0D">
        <w:rPr>
          <w:rtl/>
        </w:rPr>
        <w:t xml:space="preserve"> في </w:t>
      </w:r>
      <w:r w:rsidRPr="00265A84">
        <w:rPr>
          <w:rtl/>
        </w:rPr>
        <w:t>وقت كافٍ قبل الاجتماع بما</w:t>
      </w:r>
      <w:r w:rsidRPr="00265A84">
        <w:rPr>
          <w:rFonts w:hint="eastAsia"/>
          <w:rtl/>
        </w:rPr>
        <w:t> </w:t>
      </w:r>
      <w:r w:rsidRPr="00265A84">
        <w:rPr>
          <w:rtl/>
        </w:rPr>
        <w:t>يسمح بإبداء تعليقات</w:t>
      </w:r>
      <w:r w:rsidRPr="00265A84">
        <w:rPr>
          <w:rFonts w:hint="eastAsia"/>
          <w:rtl/>
        </w:rPr>
        <w:t> </w:t>
      </w:r>
      <w:r w:rsidRPr="00265A84">
        <w:rPr>
          <w:rtl/>
        </w:rPr>
        <w:t>عليه.</w:t>
      </w:r>
    </w:p>
    <w:p w:rsidR="00F82188" w:rsidRPr="000C74F9" w:rsidRDefault="00F82188" w:rsidP="00F82188">
      <w:pPr>
        <w:rPr>
          <w:rtl/>
          <w:lang w:bidi="ar-EG"/>
        </w:rPr>
      </w:pPr>
      <w:r w:rsidRPr="0093735B">
        <w:t>7</w:t>
      </w:r>
      <w:r w:rsidRPr="000C74F9">
        <w:t>.</w:t>
      </w:r>
      <w:r w:rsidRPr="0093735B">
        <w:t>2</w:t>
      </w:r>
      <w:r w:rsidRPr="000C74F9">
        <w:t>.</w:t>
      </w:r>
      <w:r w:rsidRPr="0093735B">
        <w:t>3</w:t>
      </w:r>
      <w:r>
        <w:t>.A</w:t>
      </w:r>
      <w:r w:rsidRPr="0093735B">
        <w:t>1</w:t>
      </w:r>
      <w:r w:rsidRPr="000C74F9">
        <w:rPr>
          <w:rtl/>
          <w:lang w:bidi="ar-SY"/>
        </w:rPr>
        <w:tab/>
      </w:r>
      <w:r w:rsidRPr="00265A84">
        <w:rPr>
          <w:rtl/>
          <w:lang w:bidi="ar-EG"/>
        </w:rPr>
        <w:t>يجوز أيضاً للجنة دراسات أو فرقة عمل أو فريق مهام أن تنشئ فريق مقرر لمعالجة أي مسائل عاجلة أو محددة تتطلب الدراسة. ويختلف فريق المقرر عن المقرر من حيث إن فريق المقرر يتكون، بالإضافة إلى المقرر المعين، من أعضاء ويجب أن</w:t>
      </w:r>
      <w:r>
        <w:rPr>
          <w:rFonts w:hint="cs"/>
          <w:rtl/>
          <w:lang w:bidi="ar-EG"/>
        </w:rPr>
        <w:t> </w:t>
      </w:r>
      <w:r w:rsidRPr="00265A84">
        <w:rPr>
          <w:rtl/>
          <w:lang w:bidi="ar-EG"/>
        </w:rPr>
        <w:t>تمثل نتائج فريق المقرر توافق آراء الفريق أو أن تعكس تنوع وجهات نظر المشاركين</w:t>
      </w:r>
      <w:r w:rsidR="00394B0D">
        <w:rPr>
          <w:rtl/>
          <w:lang w:bidi="ar-EG"/>
        </w:rPr>
        <w:t xml:space="preserve"> في </w:t>
      </w:r>
      <w:r w:rsidRPr="00265A84">
        <w:rPr>
          <w:rtl/>
          <w:lang w:bidi="ar-EG"/>
        </w:rPr>
        <w:t>الفريق. ويجب أن يكون لفريق المقرر اختصاصات محددة بوضوح. وينبغي الاضطلاع بأكبر قدر من أعمال الفريق بواسطة المراسلة. ولكن إذا دعت الضرورة يمكن لفريق مقرر أن يعقد اجتماعاً للمضي قدماً</w:t>
      </w:r>
      <w:r w:rsidR="00394B0D">
        <w:rPr>
          <w:rtl/>
          <w:lang w:bidi="ar-EG"/>
        </w:rPr>
        <w:t xml:space="preserve"> في </w:t>
      </w:r>
      <w:r w:rsidRPr="00265A84">
        <w:rPr>
          <w:rtl/>
          <w:lang w:bidi="ar-EG"/>
        </w:rPr>
        <w:t>أعماله. ويصّرف فريق المقرر أعماله بدعم محدود يقدمه مكتب الاتصالات</w:t>
      </w:r>
      <w:r w:rsidRPr="00265A84">
        <w:rPr>
          <w:rFonts w:hint="eastAsia"/>
          <w:rtl/>
          <w:lang w:bidi="ar-EG"/>
        </w:rPr>
        <w:t> </w:t>
      </w:r>
      <w:r w:rsidRPr="00265A84">
        <w:rPr>
          <w:rtl/>
          <w:lang w:bidi="ar-EG"/>
        </w:rPr>
        <w:t>الراديوية.</w:t>
      </w:r>
    </w:p>
    <w:p w:rsidR="00F82188" w:rsidRPr="000C74F9" w:rsidRDefault="00F82188" w:rsidP="00F82188">
      <w:pPr>
        <w:rPr>
          <w:rtl/>
        </w:rPr>
      </w:pPr>
      <w:r w:rsidRPr="0093735B">
        <w:rPr>
          <w:lang w:bidi="ar-EG"/>
        </w:rPr>
        <w:t>8</w:t>
      </w:r>
      <w:r w:rsidRPr="000C74F9">
        <w:rPr>
          <w:lang w:bidi="ar-EG"/>
        </w:rPr>
        <w:t>.</w:t>
      </w:r>
      <w:r w:rsidRPr="0093735B">
        <w:rPr>
          <w:lang w:bidi="ar-EG"/>
        </w:rPr>
        <w:t>2</w:t>
      </w:r>
      <w:r w:rsidRPr="000C74F9">
        <w:rPr>
          <w:lang w:bidi="ar-EG"/>
        </w:rPr>
        <w:t>.</w:t>
      </w:r>
      <w:r w:rsidRPr="0093735B">
        <w:rPr>
          <w:lang w:bidi="ar-EG"/>
        </w:rPr>
        <w:t>3</w:t>
      </w:r>
      <w:r>
        <w:t>.A</w:t>
      </w:r>
      <w:r w:rsidRPr="0093735B">
        <w:t>1</w:t>
      </w:r>
      <w:r w:rsidRPr="000C74F9">
        <w:rPr>
          <w:rtl/>
          <w:lang w:bidi="ar-SY"/>
        </w:rPr>
        <w:tab/>
      </w:r>
      <w:r w:rsidRPr="00011755">
        <w:rPr>
          <w:rtl/>
        </w:rPr>
        <w:t>وبالإضافة إلى ما</w:t>
      </w:r>
      <w:r w:rsidRPr="00011755">
        <w:rPr>
          <w:rFonts w:hint="eastAsia"/>
          <w:rtl/>
        </w:rPr>
        <w:t> </w:t>
      </w:r>
      <w:r w:rsidRPr="00011755">
        <w:rPr>
          <w:rtl/>
        </w:rPr>
        <w:t>سبق، يمكن</w:t>
      </w:r>
      <w:r w:rsidR="00394B0D">
        <w:rPr>
          <w:rtl/>
        </w:rPr>
        <w:t xml:space="preserve"> في </w:t>
      </w:r>
      <w:r w:rsidRPr="00011755">
        <w:rPr>
          <w:rtl/>
        </w:rPr>
        <w:t>بعض الحالات الخاصة، توخي إنشاء فريق مقررين مشترك يتكون من مقرر (مقررين) وخبراء آخرين</w:t>
      </w:r>
      <w:r w:rsidRPr="00011755">
        <w:rPr>
          <w:b/>
          <w:bCs/>
          <w:rtl/>
        </w:rPr>
        <w:t xml:space="preserve"> </w:t>
      </w:r>
      <w:r w:rsidRPr="00011755">
        <w:rPr>
          <w:rtl/>
        </w:rPr>
        <w:t>من أكثر من لجنة دراسات. وينبغي لفريق المقررين المشترك أن يقدم تقاريره إلى فرق العمل أو أفرقة المهام التابعة للجنة الدراسات ذات الصلة.</w:t>
      </w:r>
      <w:r w:rsidRPr="000C74F9">
        <w:rPr>
          <w:rtl/>
        </w:rPr>
        <w:t xml:space="preserve"> </w:t>
      </w:r>
      <w:r w:rsidRPr="000C74F9">
        <w:rPr>
          <w:rFonts w:hint="cs"/>
          <w:rtl/>
        </w:rPr>
        <w:t>ولا</w:t>
      </w:r>
      <w:r w:rsidRPr="000C74F9">
        <w:rPr>
          <w:rFonts w:hint="eastAsia"/>
          <w:rtl/>
        </w:rPr>
        <w:t> </w:t>
      </w:r>
      <w:r w:rsidRPr="000C74F9">
        <w:rPr>
          <w:rFonts w:hint="cs"/>
          <w:rtl/>
        </w:rPr>
        <w:t>تنطبق</w:t>
      </w:r>
      <w:r w:rsidRPr="000C74F9">
        <w:rPr>
          <w:rtl/>
        </w:rPr>
        <w:t xml:space="preserve"> </w:t>
      </w:r>
      <w:r w:rsidRPr="000C74F9">
        <w:rPr>
          <w:rFonts w:hint="cs"/>
          <w:rtl/>
        </w:rPr>
        <w:t>الأحكام</w:t>
      </w:r>
      <w:r w:rsidRPr="000C74F9">
        <w:rPr>
          <w:rtl/>
        </w:rPr>
        <w:t xml:space="preserve"> </w:t>
      </w:r>
      <w:r w:rsidRPr="000C74F9">
        <w:rPr>
          <w:rFonts w:hint="cs"/>
          <w:rtl/>
        </w:rPr>
        <w:t>الواردة</w:t>
      </w:r>
      <w:r w:rsidR="00394B0D">
        <w:rPr>
          <w:rtl/>
        </w:rPr>
        <w:t xml:space="preserve"> في </w:t>
      </w:r>
      <w:r w:rsidRPr="000C74F9">
        <w:rPr>
          <w:rFonts w:hint="cs"/>
          <w:rtl/>
        </w:rPr>
        <w:t>الفقرة</w:t>
      </w:r>
      <w:r w:rsidRPr="000C74F9">
        <w:rPr>
          <w:rFonts w:hint="eastAsia"/>
          <w:rtl/>
          <w:lang w:bidi="ar-EG"/>
        </w:rPr>
        <w:t> </w:t>
      </w:r>
      <w:r w:rsidRPr="0093735B">
        <w:t>7</w:t>
      </w:r>
      <w:r w:rsidRPr="000C74F9">
        <w:t>.</w:t>
      </w:r>
      <w:r w:rsidRPr="0093735B">
        <w:t>1</w:t>
      </w:r>
      <w:r w:rsidRPr="000C74F9">
        <w:t>.</w:t>
      </w:r>
      <w:r w:rsidRPr="0093735B">
        <w:t>3</w:t>
      </w:r>
      <w:r>
        <w:t>.A</w:t>
      </w:r>
      <w:r w:rsidRPr="0093735B">
        <w:t>1</w:t>
      </w:r>
      <w:r w:rsidRPr="000C74F9">
        <w:rPr>
          <w:rtl/>
        </w:rPr>
        <w:t xml:space="preserve"> </w:t>
      </w:r>
      <w:r w:rsidRPr="000C74F9">
        <w:rPr>
          <w:rFonts w:hint="cs"/>
          <w:rtl/>
        </w:rPr>
        <w:t>بخصوص</w:t>
      </w:r>
      <w:r w:rsidRPr="000C74F9">
        <w:rPr>
          <w:rtl/>
        </w:rPr>
        <w:t xml:space="preserve"> </w:t>
      </w:r>
      <w:r w:rsidRPr="000C74F9">
        <w:rPr>
          <w:rFonts w:hint="cs"/>
          <w:rtl/>
        </w:rPr>
        <w:t>أفرقة</w:t>
      </w:r>
      <w:r w:rsidRPr="000C74F9">
        <w:rPr>
          <w:rtl/>
        </w:rPr>
        <w:t xml:space="preserve"> </w:t>
      </w:r>
      <w:r w:rsidRPr="000C74F9">
        <w:rPr>
          <w:rFonts w:hint="cs"/>
          <w:rtl/>
        </w:rPr>
        <w:t>المقررين</w:t>
      </w:r>
      <w:r w:rsidRPr="000C74F9">
        <w:rPr>
          <w:rtl/>
        </w:rPr>
        <w:t xml:space="preserve"> </w:t>
      </w:r>
      <w:r w:rsidRPr="000C74F9">
        <w:rPr>
          <w:rFonts w:hint="cs"/>
          <w:rtl/>
        </w:rPr>
        <w:t>المشتركة</w:t>
      </w:r>
      <w:r w:rsidRPr="000C74F9">
        <w:rPr>
          <w:rtl/>
        </w:rPr>
        <w:t xml:space="preserve"> </w:t>
      </w:r>
      <w:r w:rsidRPr="000C74F9">
        <w:rPr>
          <w:rFonts w:hint="cs"/>
          <w:rtl/>
        </w:rPr>
        <w:t>إلا</w:t>
      </w:r>
      <w:r w:rsidRPr="000C74F9">
        <w:rPr>
          <w:rFonts w:hint="eastAsia"/>
          <w:rtl/>
        </w:rPr>
        <w:t> </w:t>
      </w:r>
      <w:r w:rsidRPr="000C74F9">
        <w:rPr>
          <w:rFonts w:hint="cs"/>
          <w:rtl/>
        </w:rPr>
        <w:t>على</w:t>
      </w:r>
      <w:r w:rsidRPr="000C74F9">
        <w:rPr>
          <w:rtl/>
        </w:rPr>
        <w:t xml:space="preserve"> </w:t>
      </w:r>
      <w:r w:rsidRPr="000C74F9">
        <w:rPr>
          <w:rFonts w:hint="cs"/>
          <w:rtl/>
        </w:rPr>
        <w:t>تلك</w:t>
      </w:r>
      <w:r w:rsidRPr="000C74F9">
        <w:rPr>
          <w:rtl/>
        </w:rPr>
        <w:t xml:space="preserve"> </w:t>
      </w:r>
      <w:r w:rsidRPr="000C74F9">
        <w:rPr>
          <w:rFonts w:hint="cs"/>
          <w:rtl/>
        </w:rPr>
        <w:t>الأفرقة</w:t>
      </w:r>
      <w:r w:rsidRPr="000C74F9">
        <w:rPr>
          <w:rtl/>
        </w:rPr>
        <w:t xml:space="preserve"> </w:t>
      </w:r>
      <w:r w:rsidRPr="000C74F9">
        <w:rPr>
          <w:rFonts w:hint="cs"/>
          <w:rtl/>
        </w:rPr>
        <w:t>التي</w:t>
      </w:r>
      <w:r>
        <w:rPr>
          <w:rFonts w:hint="cs"/>
          <w:rtl/>
        </w:rPr>
        <w:t> </w:t>
      </w:r>
      <w:r w:rsidRPr="000C74F9">
        <w:rPr>
          <w:rFonts w:hint="cs"/>
          <w:rtl/>
        </w:rPr>
        <w:t>حددها</w:t>
      </w:r>
      <w:r w:rsidRPr="000C74F9">
        <w:rPr>
          <w:rtl/>
        </w:rPr>
        <w:t xml:space="preserve"> </w:t>
      </w:r>
      <w:r w:rsidRPr="000C74F9">
        <w:rPr>
          <w:rFonts w:hint="cs"/>
          <w:rtl/>
        </w:rPr>
        <w:t>المدير،</w:t>
      </w:r>
      <w:r w:rsidRPr="000C74F9">
        <w:rPr>
          <w:rtl/>
        </w:rPr>
        <w:t xml:space="preserve"> </w:t>
      </w:r>
      <w:r w:rsidRPr="000C74F9">
        <w:rPr>
          <w:rFonts w:hint="cs"/>
          <w:rtl/>
        </w:rPr>
        <w:t>بالتشاور</w:t>
      </w:r>
      <w:r w:rsidRPr="000C74F9">
        <w:rPr>
          <w:rtl/>
        </w:rPr>
        <w:t xml:space="preserve"> </w:t>
      </w:r>
      <w:r w:rsidRPr="000C74F9">
        <w:rPr>
          <w:rFonts w:hint="cs"/>
          <w:rtl/>
        </w:rPr>
        <w:t>مع</w:t>
      </w:r>
      <w:r w:rsidRPr="000C74F9">
        <w:rPr>
          <w:rtl/>
        </w:rPr>
        <w:t xml:space="preserve"> </w:t>
      </w:r>
      <w:r w:rsidRPr="000C74F9">
        <w:rPr>
          <w:rFonts w:hint="cs"/>
          <w:rtl/>
        </w:rPr>
        <w:t>رؤساء</w:t>
      </w:r>
      <w:r w:rsidRPr="000C74F9">
        <w:rPr>
          <w:rtl/>
        </w:rPr>
        <w:t xml:space="preserve"> </w:t>
      </w:r>
      <w:r w:rsidRPr="000C74F9">
        <w:rPr>
          <w:rFonts w:hint="cs"/>
          <w:rtl/>
        </w:rPr>
        <w:t>لجان</w:t>
      </w:r>
      <w:r w:rsidRPr="000C74F9">
        <w:rPr>
          <w:rtl/>
        </w:rPr>
        <w:t xml:space="preserve"> </w:t>
      </w:r>
      <w:r w:rsidRPr="000C74F9">
        <w:rPr>
          <w:rFonts w:hint="cs"/>
          <w:rtl/>
        </w:rPr>
        <w:t>الدراسات</w:t>
      </w:r>
      <w:r w:rsidRPr="000C74F9">
        <w:rPr>
          <w:rtl/>
        </w:rPr>
        <w:t xml:space="preserve"> </w:t>
      </w:r>
      <w:r w:rsidRPr="000C74F9">
        <w:rPr>
          <w:rFonts w:hint="cs"/>
          <w:rtl/>
        </w:rPr>
        <w:t>ذات</w:t>
      </w:r>
      <w:r w:rsidRPr="000C74F9">
        <w:rPr>
          <w:rtl/>
        </w:rPr>
        <w:t xml:space="preserve"> </w:t>
      </w:r>
      <w:r w:rsidRPr="000C74F9">
        <w:rPr>
          <w:rFonts w:hint="cs"/>
          <w:rtl/>
        </w:rPr>
        <w:t>الصلة،</w:t>
      </w:r>
      <w:r w:rsidRPr="000C74F9">
        <w:rPr>
          <w:rtl/>
        </w:rPr>
        <w:t xml:space="preserve"> </w:t>
      </w:r>
      <w:r w:rsidRPr="000C74F9">
        <w:rPr>
          <w:rFonts w:hint="cs"/>
          <w:rtl/>
        </w:rPr>
        <w:t>على</w:t>
      </w:r>
      <w:r w:rsidRPr="000C74F9">
        <w:rPr>
          <w:rtl/>
        </w:rPr>
        <w:t xml:space="preserve"> </w:t>
      </w:r>
      <w:r w:rsidRPr="000C74F9">
        <w:rPr>
          <w:rFonts w:hint="cs"/>
          <w:rtl/>
        </w:rPr>
        <w:t>أنها</w:t>
      </w:r>
      <w:r w:rsidRPr="000C74F9">
        <w:rPr>
          <w:rtl/>
        </w:rPr>
        <w:t xml:space="preserve"> </w:t>
      </w:r>
      <w:r w:rsidRPr="000C74F9">
        <w:rPr>
          <w:rFonts w:hint="cs"/>
          <w:rtl/>
        </w:rPr>
        <w:t>تتطلب</w:t>
      </w:r>
      <w:r w:rsidRPr="000C74F9">
        <w:rPr>
          <w:rtl/>
        </w:rPr>
        <w:t xml:space="preserve"> </w:t>
      </w:r>
      <w:r w:rsidRPr="000C74F9">
        <w:rPr>
          <w:rFonts w:hint="cs"/>
          <w:rtl/>
        </w:rPr>
        <w:t>دعماً</w:t>
      </w:r>
      <w:r w:rsidRPr="000C74F9">
        <w:rPr>
          <w:rFonts w:hint="eastAsia"/>
          <w:rtl/>
        </w:rPr>
        <w:t> </w:t>
      </w:r>
      <w:r w:rsidRPr="000C74F9">
        <w:rPr>
          <w:rFonts w:hint="cs"/>
          <w:rtl/>
        </w:rPr>
        <w:t>خاصاً</w:t>
      </w:r>
      <w:r w:rsidRPr="000C74F9">
        <w:rPr>
          <w:rtl/>
        </w:rPr>
        <w:t>.</w:t>
      </w:r>
    </w:p>
    <w:p w:rsidR="00F82188" w:rsidRPr="000C74F9" w:rsidRDefault="00F82188" w:rsidP="00F82188">
      <w:pPr>
        <w:rPr>
          <w:rtl/>
          <w:lang w:bidi="ar-EG"/>
        </w:rPr>
      </w:pPr>
      <w:r w:rsidRPr="0093735B">
        <w:rPr>
          <w:lang w:bidi="ar-SY"/>
        </w:rPr>
        <w:t>9</w:t>
      </w:r>
      <w:r w:rsidRPr="000C74F9">
        <w:rPr>
          <w:lang w:bidi="ar-SY"/>
        </w:rPr>
        <w:t>.</w:t>
      </w:r>
      <w:r w:rsidRPr="0093735B">
        <w:rPr>
          <w:lang w:bidi="ar-SY"/>
        </w:rPr>
        <w:t>2</w:t>
      </w:r>
      <w:r w:rsidRPr="000C74F9">
        <w:rPr>
          <w:lang w:bidi="ar-SY"/>
        </w:rPr>
        <w:t>.</w:t>
      </w:r>
      <w:r w:rsidRPr="0093735B">
        <w:rPr>
          <w:lang w:bidi="ar-SY"/>
        </w:rPr>
        <w:t>3</w:t>
      </w:r>
      <w:r>
        <w:t>.A</w:t>
      </w:r>
      <w:r w:rsidRPr="0093735B">
        <w:t>1</w:t>
      </w:r>
      <w:r w:rsidRPr="000C74F9">
        <w:rPr>
          <w:rtl/>
          <w:lang w:bidi="ar-SY"/>
        </w:rPr>
        <w:tab/>
      </w:r>
      <w:r w:rsidRPr="00011755">
        <w:rPr>
          <w:rtl/>
          <w:lang w:bidi="ar-EG"/>
        </w:rPr>
        <w:t>يجوز أيضاً إنشاء أفرقة عمل بالمراسلة بقيادة رئيس فريق عمل بالمراسلة معّين. ويختلف فريق العمل بالمراسلة عن فريق المقرر من حيث إن فريق العمل بالمراسلة</w:t>
      </w:r>
      <w:r w:rsidR="00394B0D">
        <w:rPr>
          <w:rtl/>
          <w:lang w:bidi="ar-EG"/>
        </w:rPr>
        <w:t xml:space="preserve"> لا </w:t>
      </w:r>
      <w:r w:rsidRPr="00011755">
        <w:rPr>
          <w:rtl/>
          <w:lang w:bidi="ar-EG"/>
        </w:rPr>
        <w:t>يعمل إلا</w:t>
      </w:r>
      <w:r w:rsidRPr="00011755">
        <w:rPr>
          <w:rFonts w:hint="eastAsia"/>
          <w:rtl/>
          <w:lang w:bidi="ar-EG"/>
        </w:rPr>
        <w:t> </w:t>
      </w:r>
      <w:r w:rsidRPr="00011755">
        <w:rPr>
          <w:rtl/>
          <w:lang w:bidi="ar-EG"/>
        </w:rPr>
        <w:t>بالمراسلة إلكترونياً ولا</w:t>
      </w:r>
      <w:r w:rsidRPr="00011755">
        <w:rPr>
          <w:rFonts w:hint="eastAsia"/>
          <w:rtl/>
          <w:lang w:bidi="ar-EG"/>
        </w:rPr>
        <w:t> </w:t>
      </w:r>
      <w:r w:rsidRPr="00011755">
        <w:rPr>
          <w:rtl/>
          <w:lang w:bidi="ar-EG"/>
        </w:rPr>
        <w:t>يحتاج إلى عقد أي اجتماع. ويجب أن يكون لفريق العمل بالمراسلة اختصاصات محددة بوضوح، ويمكن لأي فرقة عمل أو فريق مهام أو لجنة دراسات، أو لجنة تنسيق المفردات أو</w:t>
      </w:r>
      <w:r w:rsidRPr="00011755">
        <w:rPr>
          <w:rFonts w:hint="eastAsia"/>
          <w:rtl/>
          <w:lang w:bidi="ar-EG"/>
        </w:rPr>
        <w:t> </w:t>
      </w:r>
      <w:r w:rsidRPr="00011755">
        <w:rPr>
          <w:rtl/>
          <w:lang w:bidi="ar-EG"/>
        </w:rPr>
        <w:t>الفريق الاستشاري للاتصالات الراديوية، أن تنشئ فريق عمل بالمراسلة وتعيّن</w:t>
      </w:r>
      <w:r w:rsidRPr="00011755">
        <w:rPr>
          <w:rFonts w:hint="eastAsia"/>
          <w:rtl/>
          <w:lang w:bidi="ar-EG"/>
        </w:rPr>
        <w:t> </w:t>
      </w:r>
      <w:r w:rsidRPr="00011755">
        <w:rPr>
          <w:rtl/>
          <w:lang w:bidi="ar-EG"/>
        </w:rPr>
        <w:t>له</w:t>
      </w:r>
      <w:r w:rsidRPr="00011755">
        <w:rPr>
          <w:rFonts w:hint="eastAsia"/>
          <w:rtl/>
          <w:lang w:bidi="ar-EG"/>
        </w:rPr>
        <w:t> </w:t>
      </w:r>
      <w:r w:rsidRPr="00011755">
        <w:rPr>
          <w:rtl/>
          <w:lang w:bidi="ar-EG"/>
        </w:rPr>
        <w:t>رئيساً.</w:t>
      </w:r>
    </w:p>
    <w:p w:rsidR="00F82188" w:rsidRPr="000C74F9" w:rsidRDefault="00F82188" w:rsidP="00420FA2">
      <w:pPr>
        <w:rPr>
          <w:rtl/>
          <w:lang w:bidi="ar-EG"/>
        </w:rPr>
      </w:pPr>
      <w:r w:rsidRPr="0093735B">
        <w:rPr>
          <w:lang w:bidi="ar-EG"/>
        </w:rPr>
        <w:t>10</w:t>
      </w:r>
      <w:r w:rsidRPr="000C74F9">
        <w:rPr>
          <w:lang w:bidi="ar-EG"/>
        </w:rPr>
        <w:t>.</w:t>
      </w:r>
      <w:r w:rsidRPr="0093735B">
        <w:rPr>
          <w:lang w:bidi="ar-EG"/>
        </w:rPr>
        <w:t>2</w:t>
      </w:r>
      <w:r w:rsidRPr="000C74F9">
        <w:rPr>
          <w:lang w:bidi="ar-EG"/>
        </w:rPr>
        <w:t>.</w:t>
      </w:r>
      <w:r w:rsidRPr="0093735B">
        <w:rPr>
          <w:lang w:bidi="ar-EG"/>
        </w:rPr>
        <w:t>3</w:t>
      </w:r>
      <w:r>
        <w:t>.A</w:t>
      </w:r>
      <w:r w:rsidRPr="0093735B">
        <w:t>1</w:t>
      </w:r>
      <w:r w:rsidRPr="000C74F9">
        <w:rPr>
          <w:rtl/>
          <w:lang w:bidi="ar-SY"/>
        </w:rPr>
        <w:tab/>
      </w:r>
      <w:r w:rsidRPr="000C74F9">
        <w:rPr>
          <w:rFonts w:hint="cs"/>
          <w:rtl/>
          <w:lang w:bidi="ar-EG"/>
        </w:rPr>
        <w:t>المشاركة</w:t>
      </w:r>
      <w:r w:rsidR="00394B0D">
        <w:rPr>
          <w:rtl/>
          <w:lang w:bidi="ar-EG"/>
        </w:rPr>
        <w:t xml:space="preserve"> في </w:t>
      </w:r>
      <w:r w:rsidRPr="000C74F9">
        <w:rPr>
          <w:rFonts w:hint="cs"/>
          <w:rtl/>
          <w:lang w:bidi="ar-EG"/>
        </w:rPr>
        <w:t>أعمال</w:t>
      </w:r>
      <w:r w:rsidRPr="000C74F9">
        <w:rPr>
          <w:rtl/>
          <w:lang w:bidi="ar-EG"/>
        </w:rPr>
        <w:t xml:space="preserve"> </w:t>
      </w:r>
      <w:r w:rsidRPr="000C74F9">
        <w:rPr>
          <w:rFonts w:hint="cs"/>
          <w:rtl/>
          <w:lang w:bidi="ar-EG"/>
        </w:rPr>
        <w:t>أفرقة</w:t>
      </w:r>
      <w:r w:rsidRPr="000C74F9">
        <w:rPr>
          <w:rtl/>
          <w:lang w:bidi="ar-EG"/>
        </w:rPr>
        <w:t xml:space="preserve"> </w:t>
      </w:r>
      <w:r w:rsidRPr="000C74F9">
        <w:rPr>
          <w:rFonts w:hint="cs"/>
          <w:rtl/>
          <w:lang w:bidi="ar-EG"/>
        </w:rPr>
        <w:t>المقررين</w:t>
      </w:r>
      <w:r w:rsidRPr="000C74F9">
        <w:rPr>
          <w:rtl/>
          <w:lang w:bidi="ar-EG"/>
        </w:rPr>
        <w:t xml:space="preserve"> </w:t>
      </w:r>
      <w:r w:rsidRPr="000C74F9">
        <w:rPr>
          <w:rFonts w:hint="cs"/>
          <w:rtl/>
          <w:lang w:bidi="ar-EG"/>
        </w:rPr>
        <w:t>وأفرقة</w:t>
      </w:r>
      <w:r w:rsidRPr="000C74F9">
        <w:rPr>
          <w:rtl/>
          <w:lang w:bidi="ar-EG"/>
        </w:rPr>
        <w:t xml:space="preserve"> </w:t>
      </w:r>
      <w:r w:rsidRPr="000C74F9">
        <w:rPr>
          <w:rFonts w:hint="cs"/>
          <w:rtl/>
          <w:lang w:bidi="ar-EG"/>
        </w:rPr>
        <w:t>المقررين</w:t>
      </w:r>
      <w:r w:rsidRPr="000C74F9">
        <w:rPr>
          <w:rtl/>
          <w:lang w:bidi="ar-EG"/>
        </w:rPr>
        <w:t xml:space="preserve"> </w:t>
      </w:r>
      <w:r w:rsidRPr="000C74F9">
        <w:rPr>
          <w:rFonts w:hint="cs"/>
          <w:rtl/>
          <w:lang w:bidi="ar-EG"/>
        </w:rPr>
        <w:t>المشتركة</w:t>
      </w:r>
      <w:r w:rsidRPr="000C74F9">
        <w:rPr>
          <w:rtl/>
          <w:lang w:bidi="ar-EG"/>
        </w:rPr>
        <w:t xml:space="preserve"> </w:t>
      </w:r>
      <w:r w:rsidRPr="000C74F9">
        <w:rPr>
          <w:rFonts w:hint="cs"/>
          <w:rtl/>
          <w:lang w:bidi="ar-EG"/>
        </w:rPr>
        <w:t>وأفرقة</w:t>
      </w:r>
      <w:r w:rsidRPr="000C74F9">
        <w:rPr>
          <w:rtl/>
          <w:lang w:bidi="ar-EG"/>
        </w:rPr>
        <w:t xml:space="preserve"> </w:t>
      </w:r>
      <w:r w:rsidRPr="000C74F9">
        <w:rPr>
          <w:rFonts w:hint="cs"/>
          <w:rtl/>
          <w:lang w:bidi="ar-EG"/>
        </w:rPr>
        <w:t>المراسلة</w:t>
      </w:r>
      <w:r w:rsidRPr="000C74F9">
        <w:rPr>
          <w:rtl/>
          <w:lang w:bidi="ar-EG"/>
        </w:rPr>
        <w:t xml:space="preserve"> </w:t>
      </w:r>
      <w:r w:rsidRPr="000C74F9">
        <w:rPr>
          <w:rFonts w:hint="cs"/>
          <w:rtl/>
          <w:lang w:bidi="ar-EG"/>
        </w:rPr>
        <w:t>المنبثقة</w:t>
      </w:r>
      <w:r w:rsidRPr="000C74F9">
        <w:rPr>
          <w:rtl/>
          <w:lang w:bidi="ar-EG"/>
        </w:rPr>
        <w:t xml:space="preserve"> </w:t>
      </w:r>
      <w:r w:rsidRPr="000C74F9">
        <w:rPr>
          <w:rFonts w:hint="cs"/>
          <w:rtl/>
          <w:lang w:bidi="ar-EG"/>
        </w:rPr>
        <w:t>عن</w:t>
      </w:r>
      <w:r w:rsidRPr="000C74F9">
        <w:rPr>
          <w:rtl/>
          <w:lang w:bidi="ar-EG"/>
        </w:rPr>
        <w:t xml:space="preserve"> </w:t>
      </w:r>
      <w:r w:rsidRPr="000C74F9">
        <w:rPr>
          <w:rFonts w:hint="cs"/>
          <w:rtl/>
          <w:lang w:bidi="ar-EG"/>
        </w:rPr>
        <w:t>لجان</w:t>
      </w:r>
      <w:r w:rsidRPr="000C74F9">
        <w:rPr>
          <w:rtl/>
          <w:lang w:bidi="ar-EG"/>
        </w:rPr>
        <w:t xml:space="preserve"> </w:t>
      </w:r>
      <w:r w:rsidRPr="000C74F9">
        <w:rPr>
          <w:rFonts w:hint="cs"/>
          <w:rtl/>
          <w:lang w:bidi="ar-EG"/>
        </w:rPr>
        <w:t>الدراسات</w:t>
      </w:r>
      <w:r w:rsidRPr="000C74F9">
        <w:rPr>
          <w:rtl/>
          <w:lang w:bidi="ar-EG"/>
        </w:rPr>
        <w:t xml:space="preserve"> </w:t>
      </w:r>
      <w:r w:rsidRPr="000C74F9">
        <w:rPr>
          <w:rFonts w:hint="cs"/>
          <w:rtl/>
          <w:lang w:bidi="ar-EG"/>
        </w:rPr>
        <w:t>مفتوحة</w:t>
      </w:r>
      <w:r w:rsidRPr="000C74F9">
        <w:rPr>
          <w:rtl/>
          <w:lang w:bidi="ar-EG"/>
        </w:rPr>
        <w:t xml:space="preserve"> </w:t>
      </w:r>
      <w:r w:rsidRPr="000C74F9">
        <w:rPr>
          <w:rFonts w:hint="cs"/>
          <w:rtl/>
          <w:lang w:bidi="ar-EG"/>
        </w:rPr>
        <w:t>أمام</w:t>
      </w:r>
      <w:r w:rsidRPr="000C74F9">
        <w:rPr>
          <w:rtl/>
          <w:lang w:bidi="ar-EG"/>
        </w:rPr>
        <w:t xml:space="preserve"> </w:t>
      </w:r>
      <w:r w:rsidRPr="000C74F9">
        <w:rPr>
          <w:rFonts w:hint="cs"/>
          <w:rtl/>
          <w:lang w:bidi="ar-EG"/>
        </w:rPr>
        <w:t>ممثلي</w:t>
      </w:r>
      <w:r w:rsidRPr="000C74F9">
        <w:rPr>
          <w:rtl/>
          <w:lang w:bidi="ar-EG"/>
        </w:rPr>
        <w:t xml:space="preserve"> </w:t>
      </w:r>
      <w:r w:rsidRPr="000C74F9">
        <w:rPr>
          <w:rFonts w:hint="cs"/>
          <w:rtl/>
          <w:lang w:bidi="ar-EG"/>
        </w:rPr>
        <w:t>الدول</w:t>
      </w:r>
      <w:r w:rsidRPr="000C74F9">
        <w:rPr>
          <w:rtl/>
          <w:lang w:bidi="ar-EG"/>
        </w:rPr>
        <w:t xml:space="preserve"> </w:t>
      </w:r>
      <w:r w:rsidRPr="000C74F9">
        <w:rPr>
          <w:rFonts w:hint="cs"/>
          <w:rtl/>
          <w:lang w:bidi="ar-EG"/>
        </w:rPr>
        <w:t>الأعضاء</w:t>
      </w:r>
      <w:r w:rsidRPr="000C74F9">
        <w:rPr>
          <w:rtl/>
          <w:lang w:bidi="ar-EG"/>
        </w:rPr>
        <w:t xml:space="preserve"> </w:t>
      </w:r>
      <w:r w:rsidRPr="000C74F9">
        <w:rPr>
          <w:rFonts w:hint="cs"/>
          <w:rtl/>
          <w:lang w:bidi="ar-EG"/>
        </w:rPr>
        <w:t>وأعضاء</w:t>
      </w:r>
      <w:r w:rsidRPr="000C74F9">
        <w:rPr>
          <w:rtl/>
          <w:lang w:bidi="ar-EG"/>
        </w:rPr>
        <w:t xml:space="preserve"> </w:t>
      </w:r>
      <w:r w:rsidRPr="000C74F9">
        <w:rPr>
          <w:rFonts w:hint="cs"/>
          <w:rtl/>
          <w:lang w:bidi="ar-EG"/>
        </w:rPr>
        <w:t>القطاع</w:t>
      </w:r>
      <w:r w:rsidRPr="000C74F9">
        <w:rPr>
          <w:rtl/>
          <w:lang w:bidi="ar-EG"/>
        </w:rPr>
        <w:t xml:space="preserve"> </w:t>
      </w:r>
      <w:r w:rsidRPr="000C74F9">
        <w:rPr>
          <w:rFonts w:hint="cs"/>
          <w:rtl/>
          <w:lang w:bidi="ar-EG"/>
        </w:rPr>
        <w:t>والمنتسبين</w:t>
      </w:r>
      <w:r w:rsidRPr="000C74F9">
        <w:rPr>
          <w:rtl/>
          <w:lang w:bidi="ar-EG"/>
        </w:rPr>
        <w:t xml:space="preserve"> </w:t>
      </w:r>
      <w:r w:rsidRPr="000C74F9">
        <w:rPr>
          <w:rFonts w:hint="cs"/>
          <w:rtl/>
          <w:lang w:bidi="ar-EG"/>
        </w:rPr>
        <w:t>إليه</w:t>
      </w:r>
      <w:r w:rsidRPr="0093735B">
        <w:rPr>
          <w:rStyle w:val="FootnoteReference"/>
        </w:rPr>
        <w:footnoteReference w:customMarkFollows="1" w:id="4"/>
        <w:t>4</w:t>
      </w:r>
      <w:r w:rsidRPr="000C74F9">
        <w:rPr>
          <w:rtl/>
          <w:lang w:bidi="ar-EG"/>
        </w:rPr>
        <w:t xml:space="preserve"> </w:t>
      </w:r>
      <w:r w:rsidRPr="000C74F9">
        <w:rPr>
          <w:rFonts w:hint="cs"/>
          <w:rtl/>
          <w:lang w:bidi="ar-EG"/>
        </w:rPr>
        <w:t>والهيئات</w:t>
      </w:r>
      <w:r w:rsidRPr="000C74F9">
        <w:rPr>
          <w:rtl/>
          <w:lang w:bidi="ar-EG"/>
        </w:rPr>
        <w:t xml:space="preserve"> </w:t>
      </w:r>
      <w:r w:rsidRPr="000C74F9">
        <w:rPr>
          <w:rFonts w:hint="cs"/>
          <w:rtl/>
          <w:lang w:bidi="ar-EG"/>
        </w:rPr>
        <w:t>الأكاديمية</w:t>
      </w:r>
      <w:r w:rsidRPr="000C74F9">
        <w:rPr>
          <w:rtl/>
          <w:lang w:bidi="ar-EG"/>
        </w:rPr>
        <w:t>.</w:t>
      </w:r>
      <w:r w:rsidRPr="000C74F9">
        <w:rPr>
          <w:rtl/>
          <w:lang w:bidi="ar-SY"/>
        </w:rPr>
        <w:t xml:space="preserve"> </w:t>
      </w:r>
      <w:r w:rsidRPr="00011755">
        <w:rPr>
          <w:rtl/>
          <w:lang w:bidi="ar-EG"/>
        </w:rPr>
        <w:t xml:space="preserve">وينبغي لأي وجهات نظر يعبّر عنها وأي وثائق تقدم إلى الأفرقة أن تحدد الدولة العضو أو عضو القطاع أو المنتسب إليه أو الهيئة الأكاديمية، </w:t>
      </w:r>
      <w:r>
        <w:rPr>
          <w:rFonts w:hint="cs"/>
          <w:rtl/>
          <w:lang w:bidi="ar-EG"/>
        </w:rPr>
        <w:t>حسب الحالة</w:t>
      </w:r>
      <w:r w:rsidRPr="00011755">
        <w:rPr>
          <w:rtl/>
          <w:lang w:bidi="ar-EG"/>
        </w:rPr>
        <w:t>، الذي يتقدم بالمساهمة.</w:t>
      </w:r>
    </w:p>
    <w:p w:rsidR="00F82188" w:rsidRPr="004446B4" w:rsidRDefault="00F82188" w:rsidP="00F82188">
      <w:pPr>
        <w:rPr>
          <w:spacing w:val="-4"/>
          <w:rtl/>
        </w:rPr>
      </w:pPr>
      <w:r w:rsidRPr="0093735B">
        <w:rPr>
          <w:spacing w:val="-4"/>
        </w:rPr>
        <w:t>11</w:t>
      </w:r>
      <w:r w:rsidRPr="004446B4">
        <w:rPr>
          <w:spacing w:val="-4"/>
        </w:rPr>
        <w:t>.</w:t>
      </w:r>
      <w:r w:rsidRPr="0093735B">
        <w:rPr>
          <w:spacing w:val="-4"/>
        </w:rPr>
        <w:t>2</w:t>
      </w:r>
      <w:r w:rsidRPr="004446B4">
        <w:rPr>
          <w:spacing w:val="-4"/>
        </w:rPr>
        <w:t>.</w:t>
      </w:r>
      <w:r w:rsidRPr="0093735B">
        <w:rPr>
          <w:spacing w:val="-4"/>
        </w:rPr>
        <w:t>3</w:t>
      </w:r>
      <w:r>
        <w:t>.A</w:t>
      </w:r>
      <w:r w:rsidRPr="0093735B">
        <w:t>1</w:t>
      </w:r>
      <w:r w:rsidRPr="004446B4">
        <w:rPr>
          <w:spacing w:val="-4"/>
          <w:rtl/>
          <w:lang w:bidi="ar-SY"/>
        </w:rPr>
        <w:tab/>
      </w:r>
      <w:r w:rsidRPr="004446B4">
        <w:rPr>
          <w:rFonts w:hint="cs"/>
          <w:spacing w:val="-4"/>
          <w:rtl/>
        </w:rPr>
        <w:t xml:space="preserve">بإمكان كل لجنة دراسات أن </w:t>
      </w:r>
      <w:r w:rsidRPr="004446B4">
        <w:rPr>
          <w:rFonts w:hint="cs"/>
          <w:spacing w:val="-4"/>
          <w:rtl/>
          <w:lang w:bidi="ar-EG"/>
        </w:rPr>
        <w:t>ترشح</w:t>
      </w:r>
      <w:r w:rsidRPr="004446B4">
        <w:rPr>
          <w:rFonts w:hint="cs"/>
          <w:spacing w:val="-4"/>
          <w:rtl/>
        </w:rPr>
        <w:t xml:space="preserve"> فريق (أفرقة) مقرر إلى لجنة</w:t>
      </w:r>
      <w:r w:rsidRPr="004446B4">
        <w:rPr>
          <w:spacing w:val="-4"/>
          <w:rtl/>
        </w:rPr>
        <w:t xml:space="preserve"> </w:t>
      </w:r>
      <w:r w:rsidRPr="004446B4">
        <w:rPr>
          <w:rFonts w:hint="cs"/>
          <w:spacing w:val="-4"/>
          <w:rtl/>
        </w:rPr>
        <w:t>تنسيق</w:t>
      </w:r>
      <w:r w:rsidRPr="004446B4">
        <w:rPr>
          <w:spacing w:val="-4"/>
          <w:rtl/>
        </w:rPr>
        <w:t xml:space="preserve"> </w:t>
      </w:r>
      <w:r w:rsidRPr="004446B4">
        <w:rPr>
          <w:rFonts w:hint="cs"/>
          <w:spacing w:val="-4"/>
          <w:rtl/>
        </w:rPr>
        <w:t>المفردات للتأكد من صحة المفردات التقنية والقواعد اللغوية</w:t>
      </w:r>
      <w:r w:rsidR="00394B0D">
        <w:rPr>
          <w:rFonts w:hint="cs"/>
          <w:spacing w:val="-4"/>
          <w:rtl/>
        </w:rPr>
        <w:t xml:space="preserve"> في </w:t>
      </w:r>
      <w:r w:rsidRPr="004446B4">
        <w:rPr>
          <w:rFonts w:hint="cs"/>
          <w:spacing w:val="-4"/>
          <w:rtl/>
        </w:rPr>
        <w:t>النصوص المعتمدة. وفي هذه الحالة، فإنه يكفل أيضاً أن تكون النصوص التي أُقرت متوائمة ولها نفس المعنى</w:t>
      </w:r>
      <w:r w:rsidR="00394B0D">
        <w:rPr>
          <w:rFonts w:hint="cs"/>
          <w:spacing w:val="-4"/>
          <w:rtl/>
        </w:rPr>
        <w:t xml:space="preserve"> في </w:t>
      </w:r>
      <w:r w:rsidRPr="004446B4">
        <w:rPr>
          <w:rFonts w:hint="cs"/>
          <w:spacing w:val="-4"/>
          <w:rtl/>
        </w:rPr>
        <w:t>لغات الاتحاد الست، وأن تكون سهلة الفهم لجميع المستخدمين. وتجري أعمال فريق الصياغة بالمراسلة. ويقدم مكتب الاتصالات الراديوية النصوص المتفق عليها إلى أعضاء فريق الصياغة الذين جرت تسميتهم وذلك حالما تصبح هذه النصوص متاحة باللغات الرسمية.</w:t>
      </w:r>
    </w:p>
    <w:p w:rsidR="00F82188" w:rsidRPr="000C74F9" w:rsidRDefault="00F82188" w:rsidP="00F82188">
      <w:pPr>
        <w:pStyle w:val="Heading1"/>
        <w:rPr>
          <w:rtl/>
        </w:rPr>
      </w:pPr>
      <w:bookmarkStart w:id="16" w:name="_Toc433825480"/>
      <w:bookmarkStart w:id="17" w:name="_Toc433828395"/>
      <w:r w:rsidRPr="0093735B">
        <w:t>4</w:t>
      </w:r>
      <w:r>
        <w:t>.A</w:t>
      </w:r>
      <w:r w:rsidRPr="0093735B">
        <w:t>1</w:t>
      </w:r>
      <w:r w:rsidRPr="000C74F9">
        <w:rPr>
          <w:rtl/>
        </w:rPr>
        <w:tab/>
      </w:r>
      <w:r w:rsidRPr="000C74F9">
        <w:rPr>
          <w:rFonts w:hint="cs"/>
          <w:rtl/>
        </w:rPr>
        <w:t>الفريق الاستشاري للاتصالات الراديوية</w:t>
      </w:r>
      <w:bookmarkEnd w:id="16"/>
      <w:bookmarkEnd w:id="17"/>
    </w:p>
    <w:p w:rsidR="00F82188" w:rsidRPr="000C74F9" w:rsidRDefault="00F82188" w:rsidP="00F82188">
      <w:pPr>
        <w:rPr>
          <w:rtl/>
        </w:rPr>
      </w:pPr>
      <w:r w:rsidRPr="0093735B">
        <w:t>1</w:t>
      </w:r>
      <w:r w:rsidRPr="000C74F9">
        <w:t>.</w:t>
      </w:r>
      <w:r w:rsidRPr="0093735B">
        <w:t>4</w:t>
      </w:r>
      <w:r>
        <w:t>.A</w:t>
      </w:r>
      <w:r w:rsidRPr="0093735B">
        <w:t>1</w:t>
      </w:r>
      <w:r w:rsidRPr="000C74F9">
        <w:rPr>
          <w:rtl/>
          <w:lang w:bidi="ar-SY"/>
        </w:rPr>
        <w:tab/>
      </w:r>
      <w:r w:rsidRPr="000C74F9">
        <w:rPr>
          <w:rFonts w:hint="cs"/>
          <w:rtl/>
        </w:rPr>
        <w:t>وفقاً للشروط المذكورة</w:t>
      </w:r>
      <w:r w:rsidR="00394B0D">
        <w:rPr>
          <w:rFonts w:hint="cs"/>
          <w:rtl/>
        </w:rPr>
        <w:t xml:space="preserve"> في </w:t>
      </w:r>
      <w:r w:rsidRPr="000C74F9">
        <w:rPr>
          <w:rFonts w:hint="cs"/>
          <w:rtl/>
        </w:rPr>
        <w:t xml:space="preserve">الفقرة </w:t>
      </w:r>
      <w:r w:rsidRPr="0093735B">
        <w:t>3</w:t>
      </w:r>
      <w:r w:rsidRPr="000C74F9">
        <w:t>.</w:t>
      </w:r>
      <w:r w:rsidRPr="0093735B">
        <w:t>1</w:t>
      </w:r>
      <w:r w:rsidRPr="000C74F9">
        <w:t>.</w:t>
      </w:r>
      <w:r w:rsidRPr="0093735B">
        <w:t>2</w:t>
      </w:r>
      <w:r>
        <w:t>.A</w:t>
      </w:r>
      <w:r w:rsidRPr="0093735B">
        <w:t>1</w:t>
      </w:r>
      <w:r w:rsidRPr="000C74F9">
        <w:rPr>
          <w:rFonts w:hint="cs"/>
          <w:rtl/>
        </w:rPr>
        <w:t>، يجوز أن تُسند إلى الفريق الاستشاري للاتصالات الراديوية مسائل محددة تدخل ضمن اختصاصات جمعية</w:t>
      </w:r>
      <w:r w:rsidRPr="000C74F9">
        <w:rPr>
          <w:rtl/>
        </w:rPr>
        <w:t xml:space="preserve"> </w:t>
      </w:r>
      <w:r w:rsidRPr="000C74F9">
        <w:rPr>
          <w:rFonts w:hint="cs"/>
          <w:rtl/>
        </w:rPr>
        <w:t>الاتصالات</w:t>
      </w:r>
      <w:r w:rsidRPr="000C74F9">
        <w:rPr>
          <w:rtl/>
        </w:rPr>
        <w:t xml:space="preserve"> </w:t>
      </w:r>
      <w:r w:rsidRPr="000C74F9">
        <w:rPr>
          <w:rFonts w:hint="cs"/>
          <w:rtl/>
        </w:rPr>
        <w:t>الراديوية، عدا تلك المتصلة بالإجراءات الواردة</w:t>
      </w:r>
      <w:r w:rsidR="00394B0D">
        <w:rPr>
          <w:rFonts w:hint="cs"/>
          <w:rtl/>
        </w:rPr>
        <w:t xml:space="preserve"> في </w:t>
      </w:r>
      <w:r w:rsidRPr="000C74F9">
        <w:rPr>
          <w:rFonts w:hint="cs"/>
          <w:rtl/>
        </w:rPr>
        <w:t>لوائح الراديو، التماساً لمشورة الفريق بشأن الإجراء المطلوب بشأن هذه</w:t>
      </w:r>
      <w:r w:rsidRPr="000C74F9">
        <w:rPr>
          <w:rFonts w:hint="eastAsia"/>
          <w:rtl/>
          <w:lang w:bidi="ar-EG"/>
        </w:rPr>
        <w:t> </w:t>
      </w:r>
      <w:r w:rsidRPr="000C74F9">
        <w:rPr>
          <w:rFonts w:hint="cs"/>
          <w:rtl/>
        </w:rPr>
        <w:t>المسائل.</w:t>
      </w:r>
    </w:p>
    <w:p w:rsidR="00F82188" w:rsidRPr="000C74F9" w:rsidRDefault="00F82188" w:rsidP="00F82188">
      <w:pPr>
        <w:rPr>
          <w:rtl/>
          <w:lang w:bidi="ar-EG"/>
        </w:rPr>
      </w:pPr>
      <w:r w:rsidRPr="0093735B">
        <w:t>2</w:t>
      </w:r>
      <w:r w:rsidRPr="000C74F9">
        <w:t>.</w:t>
      </w:r>
      <w:r w:rsidRPr="0093735B">
        <w:t>4</w:t>
      </w:r>
      <w:r>
        <w:t>.A</w:t>
      </w:r>
      <w:r w:rsidRPr="0093735B">
        <w:t>1</w:t>
      </w:r>
      <w:r w:rsidRPr="000C74F9">
        <w:rPr>
          <w:rtl/>
          <w:lang w:bidi="ar-SY"/>
        </w:rPr>
        <w:tab/>
      </w:r>
      <w:r w:rsidRPr="000C74F9">
        <w:rPr>
          <w:rFonts w:hint="cs"/>
          <w:rtl/>
          <w:lang w:bidi="ar-EG"/>
        </w:rPr>
        <w:t>يخوّل الفريق الاستشاري للاتصالات الراديوية وفقاً للقرار</w:t>
      </w:r>
      <w:r w:rsidRPr="000C74F9">
        <w:rPr>
          <w:rFonts w:hint="eastAsia"/>
          <w:rtl/>
          <w:lang w:bidi="ar-EG"/>
        </w:rPr>
        <w:t> </w:t>
      </w:r>
      <w:r w:rsidRPr="000C74F9">
        <w:rPr>
          <w:lang w:val="en-GB"/>
        </w:rPr>
        <w:t>ITU</w:t>
      </w:r>
      <w:r w:rsidRPr="000C74F9">
        <w:rPr>
          <w:lang w:val="en-GB"/>
        </w:rPr>
        <w:sym w:font="Symbol" w:char="F02D"/>
      </w:r>
      <w:r w:rsidRPr="000C74F9">
        <w:rPr>
          <w:lang w:val="en-GB"/>
        </w:rPr>
        <w:t>R </w:t>
      </w:r>
      <w:r w:rsidRPr="0093735B">
        <w:t>52</w:t>
      </w:r>
      <w:r w:rsidRPr="000C74F9">
        <w:rPr>
          <w:rFonts w:hint="cs"/>
          <w:rtl/>
          <w:lang w:bidi="ar-EG"/>
        </w:rPr>
        <w:t xml:space="preserve"> أن يتصرف نيابةً عن الجمعية</w:t>
      </w:r>
      <w:r w:rsidR="00394B0D">
        <w:rPr>
          <w:rFonts w:hint="cs"/>
          <w:rtl/>
          <w:lang w:bidi="ar-EG"/>
        </w:rPr>
        <w:t xml:space="preserve"> في </w:t>
      </w:r>
      <w:r w:rsidRPr="000C74F9">
        <w:rPr>
          <w:rFonts w:hint="cs"/>
          <w:rtl/>
          <w:lang w:bidi="ar-EG"/>
        </w:rPr>
        <w:t>الفترة بين</w:t>
      </w:r>
      <w:r>
        <w:rPr>
          <w:rFonts w:hint="eastAsia"/>
          <w:rtl/>
          <w:lang w:bidi="ar-EG"/>
        </w:rPr>
        <w:t> </w:t>
      </w:r>
      <w:r w:rsidRPr="000C74F9">
        <w:rPr>
          <w:rFonts w:hint="cs"/>
          <w:rtl/>
          <w:lang w:bidi="ar-EG"/>
        </w:rPr>
        <w:t>دورتين</w:t>
      </w:r>
      <w:r w:rsidRPr="000C74F9">
        <w:rPr>
          <w:rFonts w:hint="eastAsia"/>
          <w:rtl/>
          <w:lang w:bidi="ar-EG"/>
        </w:rPr>
        <w:t> </w:t>
      </w:r>
      <w:r w:rsidRPr="000C74F9">
        <w:rPr>
          <w:rFonts w:hint="cs"/>
          <w:rtl/>
          <w:lang w:bidi="ar-EG"/>
        </w:rPr>
        <w:t>للجمعية.</w:t>
      </w:r>
    </w:p>
    <w:p w:rsidR="00F82188" w:rsidRDefault="00F82188" w:rsidP="00F82188">
      <w:pPr>
        <w:rPr>
          <w:rtl/>
          <w:lang w:bidi="ar-EG"/>
        </w:rPr>
      </w:pPr>
      <w:r w:rsidRPr="0093735B">
        <w:t>3</w:t>
      </w:r>
      <w:r w:rsidRPr="000C74F9">
        <w:t>.</w:t>
      </w:r>
      <w:r w:rsidRPr="0093735B">
        <w:t>4</w:t>
      </w:r>
      <w:r>
        <w:t>.A</w:t>
      </w:r>
      <w:r w:rsidRPr="0093735B">
        <w:t>1</w:t>
      </w:r>
      <w:r w:rsidRPr="000C74F9">
        <w:rPr>
          <w:rFonts w:hint="cs"/>
          <w:rtl/>
        </w:rPr>
        <w:tab/>
        <w:t xml:space="preserve">وفقاً للرقم </w:t>
      </w:r>
      <w:r w:rsidRPr="0093735B">
        <w:t>160</w:t>
      </w:r>
      <w:r w:rsidRPr="000C74F9">
        <w:t>G</w:t>
      </w:r>
      <w:r w:rsidRPr="000C74F9">
        <w:rPr>
          <w:rFonts w:hint="cs"/>
          <w:rtl/>
          <w:lang w:bidi="ar-EG"/>
        </w:rPr>
        <w:t xml:space="preserve"> من الاتفاقية يعتمد الفريق الاستشاري للاتصالات الراديوية إجراءات عمله الخاصة به والمتوافقة مع تلك التي اعتمدتها جمعية الاتصالات الراديوية.</w:t>
      </w:r>
      <w:r>
        <w:rPr>
          <w:rFonts w:hint="cs"/>
          <w:rtl/>
          <w:lang w:bidi="ar-EG"/>
        </w:rPr>
        <w:t xml:space="preserve"> </w:t>
      </w:r>
    </w:p>
    <w:p w:rsidR="00F82188" w:rsidRPr="000C74F9" w:rsidRDefault="00F82188" w:rsidP="00E24B09">
      <w:pPr>
        <w:rPr>
          <w:rtl/>
        </w:rPr>
      </w:pPr>
      <w:r w:rsidRPr="0093735B">
        <w:lastRenderedPageBreak/>
        <w:t>4</w:t>
      </w:r>
      <w:r w:rsidRPr="00FF756D">
        <w:t>.</w:t>
      </w:r>
      <w:r w:rsidRPr="0093735B">
        <w:t>4</w:t>
      </w:r>
      <w:r w:rsidRPr="00FF756D">
        <w:t>.</w:t>
      </w:r>
      <w:r>
        <w:t>A</w:t>
      </w:r>
      <w:r w:rsidRPr="0093735B">
        <w:t>1</w:t>
      </w:r>
      <w:r w:rsidRPr="00FF756D">
        <w:rPr>
          <w:rtl/>
        </w:rPr>
        <w:tab/>
      </w:r>
      <w:r w:rsidR="00E24B09">
        <w:rPr>
          <w:rFonts w:hint="cs"/>
          <w:rtl/>
        </w:rPr>
        <w:t xml:space="preserve">تكون </w:t>
      </w:r>
      <w:r w:rsidRPr="00F82188">
        <w:rPr>
          <w:rtl/>
          <w:lang w:bidi="ar-EG"/>
        </w:rPr>
        <w:t>المشاركة</w:t>
      </w:r>
      <w:r w:rsidR="00394B0D">
        <w:rPr>
          <w:rtl/>
          <w:lang w:bidi="ar-EG"/>
        </w:rPr>
        <w:t xml:space="preserve"> في </w:t>
      </w:r>
      <w:r w:rsidRPr="00F82188">
        <w:rPr>
          <w:rtl/>
          <w:lang w:bidi="ar-EG"/>
        </w:rPr>
        <w:t>أعمال أفرقة المقررين وأفرقة المراسلة المنبثقة عن الفريق الاستشاري للاتصالات الراديوية مفتوحة أمام ممثلي الدول الأعضاء وممثلي أعضاء القطاع ورؤساء لجان الدراسات.</w:t>
      </w:r>
      <w:r>
        <w:rPr>
          <w:rFonts w:hint="cs"/>
          <w:rtl/>
          <w:lang w:bidi="ar-EG"/>
        </w:rPr>
        <w:t xml:space="preserve"> </w:t>
      </w:r>
      <w:r w:rsidR="00E24B09">
        <w:rPr>
          <w:rFonts w:hint="cs"/>
          <w:rtl/>
          <w:lang w:bidi="ar-EG"/>
        </w:rPr>
        <w:t xml:space="preserve">وأي </w:t>
      </w:r>
      <w:r>
        <w:rPr>
          <w:rFonts w:hint="cs"/>
          <w:rtl/>
          <w:lang w:bidi="ar-EG"/>
        </w:rPr>
        <w:t xml:space="preserve">آراء تُطرح ووثائق تُرفع إلى هذه الأفرقة </w:t>
      </w:r>
      <w:r w:rsidR="00E24B09">
        <w:rPr>
          <w:rFonts w:hint="cs"/>
          <w:rtl/>
          <w:lang w:bidi="ar-EG"/>
        </w:rPr>
        <w:t xml:space="preserve">ينبغي </w:t>
      </w:r>
      <w:r>
        <w:rPr>
          <w:rFonts w:hint="cs"/>
          <w:rtl/>
          <w:lang w:bidi="ar-EG"/>
        </w:rPr>
        <w:t>أن تحدد من هو المتقدم بالمساهمة سواء أكان دولة عضواً أم عضو قطاع.</w:t>
      </w:r>
    </w:p>
    <w:p w:rsidR="00F82188" w:rsidRPr="000C74F9" w:rsidRDefault="00F82188" w:rsidP="00F82188">
      <w:pPr>
        <w:pStyle w:val="Heading1"/>
        <w:rPr>
          <w:rtl/>
        </w:rPr>
      </w:pPr>
      <w:bookmarkStart w:id="18" w:name="_Toc433825481"/>
      <w:bookmarkStart w:id="19" w:name="_Toc433828396"/>
      <w:r w:rsidRPr="0093735B">
        <w:t>5</w:t>
      </w:r>
      <w:r>
        <w:t>.A</w:t>
      </w:r>
      <w:r w:rsidRPr="0093735B">
        <w:t>1</w:t>
      </w:r>
      <w:r w:rsidRPr="000C74F9">
        <w:rPr>
          <w:rFonts w:hint="cs"/>
          <w:rtl/>
        </w:rPr>
        <w:tab/>
        <w:t>الإعداد للمؤتمرات العالمية والإقليمية للاتصالات الراديوية</w:t>
      </w:r>
      <w:bookmarkEnd w:id="18"/>
      <w:bookmarkEnd w:id="19"/>
    </w:p>
    <w:p w:rsidR="00F82188" w:rsidRPr="000C74F9" w:rsidRDefault="00F82188" w:rsidP="00F82188">
      <w:pPr>
        <w:rPr>
          <w:rtl/>
        </w:rPr>
      </w:pPr>
      <w:r w:rsidRPr="0093735B">
        <w:t>1</w:t>
      </w:r>
      <w:r w:rsidRPr="000C74F9">
        <w:rPr>
          <w:lang w:val="en-GB"/>
        </w:rPr>
        <w:t>.</w:t>
      </w:r>
      <w:r w:rsidRPr="0093735B">
        <w:t>5</w:t>
      </w:r>
      <w:r>
        <w:t>.A</w:t>
      </w:r>
      <w:r w:rsidRPr="0093735B">
        <w:t>1</w:t>
      </w:r>
      <w:r w:rsidRPr="000C74F9">
        <w:rPr>
          <w:rFonts w:hint="cs"/>
          <w:b/>
          <w:bCs/>
          <w:rtl/>
        </w:rPr>
        <w:tab/>
      </w:r>
      <w:r w:rsidRPr="000C74F9">
        <w:rPr>
          <w:rFonts w:hint="cs"/>
          <w:rtl/>
        </w:rPr>
        <w:t xml:space="preserve">تسري الإجراءات </w:t>
      </w:r>
      <w:r w:rsidRPr="000C74F9">
        <w:rPr>
          <w:rFonts w:hint="cs"/>
          <w:rtl/>
          <w:lang w:bidi="ar-EG"/>
        </w:rPr>
        <w:t>المحددة</w:t>
      </w:r>
      <w:r w:rsidR="00394B0D">
        <w:rPr>
          <w:rFonts w:hint="cs"/>
          <w:rtl/>
        </w:rPr>
        <w:t xml:space="preserve"> في </w:t>
      </w:r>
      <w:r w:rsidRPr="000C74F9">
        <w:rPr>
          <w:rFonts w:hint="cs"/>
          <w:rtl/>
        </w:rPr>
        <w:t xml:space="preserve">القرار </w:t>
      </w:r>
      <w:r w:rsidRPr="000C74F9">
        <w:rPr>
          <w:lang w:val="en-GB"/>
        </w:rPr>
        <w:t>ITU</w:t>
      </w:r>
      <w:r w:rsidRPr="000C74F9">
        <w:rPr>
          <w:lang w:val="en-GB"/>
        </w:rPr>
        <w:noBreakHyphen/>
        <w:t>R </w:t>
      </w:r>
      <w:r w:rsidRPr="0093735B">
        <w:t>2</w:t>
      </w:r>
      <w:r w:rsidRPr="000C74F9">
        <w:rPr>
          <w:rFonts w:hint="cs"/>
          <w:rtl/>
        </w:rPr>
        <w:t xml:space="preserve"> على الإعداد للمؤتمرات العالمية للاتصالات الراديوية. ويجوز لجمعية الاتصالات الراديوية أن توائمها، على النحو الملائم، لكي تسري</w:t>
      </w:r>
      <w:r w:rsidR="00394B0D">
        <w:rPr>
          <w:rFonts w:hint="cs"/>
          <w:rtl/>
        </w:rPr>
        <w:t xml:space="preserve"> في </w:t>
      </w:r>
      <w:r w:rsidRPr="000C74F9">
        <w:rPr>
          <w:rFonts w:hint="cs"/>
          <w:rtl/>
        </w:rPr>
        <w:t xml:space="preserve">حالة </w:t>
      </w:r>
      <w:r w:rsidRPr="000C74F9">
        <w:rPr>
          <w:rFonts w:hint="cs"/>
          <w:rtl/>
          <w:lang w:bidi="ar-EG"/>
        </w:rPr>
        <w:t xml:space="preserve">عقد </w:t>
      </w:r>
      <w:r w:rsidRPr="000C74F9">
        <w:rPr>
          <w:rFonts w:hint="cs"/>
          <w:rtl/>
        </w:rPr>
        <w:t>مؤتمر إقليمي للاتصالات الراديوية</w:t>
      </w:r>
      <w:r>
        <w:rPr>
          <w:rFonts w:hint="eastAsia"/>
          <w:rtl/>
        </w:rPr>
        <w:t> </w:t>
      </w:r>
      <w:r>
        <w:t>(RRC)</w:t>
      </w:r>
      <w:r w:rsidRPr="000C74F9">
        <w:rPr>
          <w:rFonts w:hint="cs"/>
          <w:rtl/>
        </w:rPr>
        <w:t>.</w:t>
      </w:r>
    </w:p>
    <w:p w:rsidR="00F82188" w:rsidRPr="000C74F9" w:rsidRDefault="00F82188" w:rsidP="00F82188">
      <w:pPr>
        <w:rPr>
          <w:rtl/>
        </w:rPr>
      </w:pPr>
      <w:r w:rsidRPr="0093735B">
        <w:t>2</w:t>
      </w:r>
      <w:r w:rsidRPr="000C74F9">
        <w:rPr>
          <w:lang w:val="en-GB"/>
        </w:rPr>
        <w:t>.</w:t>
      </w:r>
      <w:r w:rsidRPr="0093735B">
        <w:t>5</w:t>
      </w:r>
      <w:r>
        <w:t>.A</w:t>
      </w:r>
      <w:r w:rsidRPr="0093735B">
        <w:t>1</w:t>
      </w:r>
      <w:r w:rsidRPr="000C74F9">
        <w:rPr>
          <w:rFonts w:hint="cs"/>
          <w:b/>
          <w:bCs/>
          <w:rtl/>
        </w:rPr>
        <w:tab/>
      </w:r>
      <w:r w:rsidRPr="000C74F9">
        <w:rPr>
          <w:rFonts w:hint="cs"/>
          <w:rtl/>
        </w:rPr>
        <w:t xml:space="preserve">يتولى الاجتماع التحضيري للمؤتمر الإعداد للمؤتمرات العالمية للاتصالات الراديوية (انظر القرار </w:t>
      </w:r>
      <w:r w:rsidRPr="000C74F9">
        <w:rPr>
          <w:lang w:val="en-GB"/>
        </w:rPr>
        <w:t>(ITU</w:t>
      </w:r>
      <w:r w:rsidRPr="000C74F9">
        <w:rPr>
          <w:lang w:val="en-GB"/>
        </w:rPr>
        <w:noBreakHyphen/>
        <w:t>R </w:t>
      </w:r>
      <w:r w:rsidRPr="0093735B">
        <w:t>2</w:t>
      </w:r>
      <w:r w:rsidRPr="000C74F9">
        <w:rPr>
          <w:rFonts w:hint="cs"/>
          <w:rtl/>
        </w:rPr>
        <w:t>.</w:t>
      </w:r>
    </w:p>
    <w:p w:rsidR="00F82188" w:rsidRPr="000C74F9" w:rsidRDefault="00F82188" w:rsidP="00F82188">
      <w:pPr>
        <w:rPr>
          <w:rtl/>
          <w:lang w:bidi="ar-EG"/>
        </w:rPr>
      </w:pPr>
      <w:r w:rsidRPr="0093735B">
        <w:t>3</w:t>
      </w:r>
      <w:r w:rsidRPr="000C74F9">
        <w:rPr>
          <w:lang w:val="en-GB"/>
        </w:rPr>
        <w:t>.</w:t>
      </w:r>
      <w:r w:rsidRPr="0093735B">
        <w:t>5</w:t>
      </w:r>
      <w:r>
        <w:t>.A</w:t>
      </w:r>
      <w:r w:rsidRPr="0093735B">
        <w:t>1</w:t>
      </w:r>
      <w:r w:rsidRPr="000C74F9">
        <w:rPr>
          <w:rFonts w:hint="cs"/>
          <w:b/>
          <w:bCs/>
          <w:rtl/>
          <w:lang w:bidi="ar-EG"/>
        </w:rPr>
        <w:tab/>
      </w:r>
      <w:r>
        <w:rPr>
          <w:rFonts w:hint="cs"/>
          <w:rtl/>
          <w:lang w:bidi="ar-EG"/>
        </w:rPr>
        <w:t>عند الإعداد لمؤتمر عالمي للاتصالات الراديوية أو مؤتمر إقليمي للاتصالات الراديوية قد تدعو الحاجة إلى الحصول على معلومات إضافية عن طريق الاستبيانات. و</w:t>
      </w:r>
      <w:r w:rsidRPr="000C74F9">
        <w:rPr>
          <w:rFonts w:hint="cs"/>
          <w:rtl/>
          <w:lang w:bidi="ar-EG"/>
        </w:rPr>
        <w:t>ينبغي أن تقتصر الاستبيانات التي يصدرها المكتب على الخصائص التقنية والتشغيلية المطلوبة لأداء الدراسات اللازمة، ما</w:t>
      </w:r>
      <w:r w:rsidRPr="000C74F9">
        <w:rPr>
          <w:rFonts w:hint="eastAsia"/>
          <w:rtl/>
          <w:lang w:bidi="ar-EG"/>
        </w:rPr>
        <w:t> </w:t>
      </w:r>
      <w:r w:rsidRPr="000C74F9">
        <w:rPr>
          <w:rFonts w:hint="cs"/>
          <w:rtl/>
          <w:lang w:bidi="ar-EG"/>
        </w:rPr>
        <w:t>لم</w:t>
      </w:r>
      <w:r w:rsidRPr="000C74F9">
        <w:rPr>
          <w:rFonts w:hint="eastAsia"/>
          <w:rtl/>
          <w:lang w:bidi="ar-EG"/>
        </w:rPr>
        <w:t> </w:t>
      </w:r>
      <w:r w:rsidRPr="000C74F9">
        <w:rPr>
          <w:rFonts w:hint="cs"/>
          <w:rtl/>
          <w:lang w:bidi="ar-EG"/>
        </w:rPr>
        <w:t>تنبثق هذه الاستبيانات عن قرار اتخذه المؤتمر العالمي أو المؤتمر الإقليمي للاتصالات الراديوية.</w:t>
      </w:r>
    </w:p>
    <w:p w:rsidR="00F82188" w:rsidRPr="000C74F9" w:rsidRDefault="00F82188" w:rsidP="00E24B09">
      <w:pPr>
        <w:rPr>
          <w:rtl/>
          <w:lang w:bidi="ar-EG"/>
        </w:rPr>
      </w:pPr>
      <w:r w:rsidRPr="0093735B">
        <w:t>4</w:t>
      </w:r>
      <w:r w:rsidRPr="000C74F9">
        <w:t>.</w:t>
      </w:r>
      <w:r w:rsidRPr="0093735B">
        <w:t>5</w:t>
      </w:r>
      <w:r>
        <w:t>.A</w:t>
      </w:r>
      <w:r w:rsidRPr="0093735B">
        <w:t>1</w:t>
      </w:r>
      <w:r w:rsidRPr="000C74F9">
        <w:rPr>
          <w:rtl/>
          <w:lang w:bidi="ar-SY"/>
        </w:rPr>
        <w:tab/>
      </w:r>
      <w:r w:rsidRPr="000C74F9">
        <w:rPr>
          <w:rFonts w:hint="cs"/>
          <w:rtl/>
        </w:rPr>
        <w:t>ويتعين على المدير أن يصدر معلومات</w:t>
      </w:r>
      <w:r w:rsidR="00394B0D">
        <w:rPr>
          <w:rFonts w:hint="cs"/>
          <w:rtl/>
        </w:rPr>
        <w:t xml:space="preserve"> في </w:t>
      </w:r>
      <w:r w:rsidRPr="000C74F9">
        <w:rPr>
          <w:rFonts w:hint="cs"/>
          <w:rtl/>
        </w:rPr>
        <w:t>شكل إلكتروني، تشمل الوثائق التحض</w:t>
      </w:r>
      <w:r>
        <w:rPr>
          <w:rFonts w:hint="cs"/>
          <w:rtl/>
        </w:rPr>
        <w:t>ي</w:t>
      </w:r>
      <w:r w:rsidRPr="000C74F9">
        <w:rPr>
          <w:rFonts w:hint="cs"/>
          <w:rtl/>
        </w:rPr>
        <w:t>رية</w:t>
      </w:r>
      <w:r w:rsidRPr="000C74F9">
        <w:rPr>
          <w:rFonts w:hint="cs"/>
          <w:rtl/>
          <w:lang w:bidi="ar-EG"/>
        </w:rPr>
        <w:t xml:space="preserve"> للاجتماع التحضيري للمؤتمر وللتقارير النهائية.</w:t>
      </w:r>
    </w:p>
    <w:p w:rsidR="00F82188" w:rsidRPr="000C74F9" w:rsidRDefault="00F82188" w:rsidP="00F82188">
      <w:pPr>
        <w:pStyle w:val="Heading1"/>
        <w:rPr>
          <w:rtl/>
        </w:rPr>
      </w:pPr>
      <w:bookmarkStart w:id="20" w:name="_Toc433825482"/>
      <w:bookmarkStart w:id="21" w:name="_Toc433828397"/>
      <w:r w:rsidRPr="0093735B">
        <w:t>6</w:t>
      </w:r>
      <w:r>
        <w:t>.A</w:t>
      </w:r>
      <w:r w:rsidRPr="0093735B">
        <w:t>1</w:t>
      </w:r>
      <w:r w:rsidRPr="000C74F9">
        <w:rPr>
          <w:rtl/>
        </w:rPr>
        <w:tab/>
      </w:r>
      <w:r w:rsidRPr="000C74F9">
        <w:rPr>
          <w:rFonts w:hint="cs"/>
          <w:rtl/>
        </w:rPr>
        <w:t>اعتبارات أخرى</w:t>
      </w:r>
      <w:bookmarkEnd w:id="20"/>
      <w:bookmarkEnd w:id="21"/>
    </w:p>
    <w:p w:rsidR="00F82188" w:rsidRPr="000C74F9" w:rsidRDefault="00B37DF8" w:rsidP="00B37DF8">
      <w:pPr>
        <w:pStyle w:val="Heading2"/>
        <w:rPr>
          <w:rtl/>
        </w:rPr>
      </w:pPr>
      <w:bookmarkStart w:id="22" w:name="_Toc433825483"/>
      <w:bookmarkStart w:id="23" w:name="_Toc433828398"/>
      <w:r>
        <w:t>1.</w:t>
      </w:r>
      <w:r w:rsidR="00F82188" w:rsidRPr="0093735B">
        <w:t>6</w:t>
      </w:r>
      <w:r w:rsidR="00F82188">
        <w:t>.A</w:t>
      </w:r>
      <w:r w:rsidR="00F82188" w:rsidRPr="0093735B">
        <w:t>1</w:t>
      </w:r>
      <w:r w:rsidR="00F82188" w:rsidRPr="000C74F9">
        <w:rPr>
          <w:rFonts w:hint="cs"/>
          <w:rtl/>
        </w:rPr>
        <w:tab/>
        <w:t>التنسيق بين لجان الدراسات والقطاعات ومع المنظمات الدولية الأخرى</w:t>
      </w:r>
      <w:bookmarkEnd w:id="22"/>
      <w:bookmarkEnd w:id="23"/>
    </w:p>
    <w:p w:rsidR="00F82188" w:rsidRPr="000C74F9" w:rsidRDefault="00F82188" w:rsidP="00F82188">
      <w:pPr>
        <w:pStyle w:val="Heading3"/>
        <w:rPr>
          <w:rtl/>
        </w:rPr>
      </w:pPr>
      <w:r w:rsidRPr="0093735B">
        <w:t>1</w:t>
      </w:r>
      <w:r w:rsidRPr="000C74F9">
        <w:t>.</w:t>
      </w:r>
      <w:r w:rsidRPr="0093735B">
        <w:t>1</w:t>
      </w:r>
      <w:r>
        <w:t>.</w:t>
      </w:r>
      <w:r w:rsidRPr="0093735B">
        <w:t>6</w:t>
      </w:r>
      <w:r>
        <w:t>.A</w:t>
      </w:r>
      <w:r w:rsidRPr="0093735B">
        <w:t>1</w:t>
      </w:r>
      <w:r w:rsidRPr="000C74F9">
        <w:rPr>
          <w:rFonts w:hint="cs"/>
          <w:rtl/>
        </w:rPr>
        <w:tab/>
        <w:t>اجتماعات رؤساء لجان الدراسات ونواب رؤسائها</w:t>
      </w:r>
    </w:p>
    <w:p w:rsidR="00F82188" w:rsidRPr="000C74F9" w:rsidRDefault="00F82188" w:rsidP="00F438BE">
      <w:pPr>
        <w:rPr>
          <w:rtl/>
        </w:rPr>
      </w:pPr>
      <w:r w:rsidRPr="000C74F9">
        <w:rPr>
          <w:rFonts w:hint="cs"/>
          <w:rtl/>
        </w:rPr>
        <w:t>بعد كل جمعية للاتصالات الراديوية</w:t>
      </w:r>
      <w:r>
        <w:rPr>
          <w:rFonts w:hint="cs"/>
          <w:rtl/>
          <w:lang w:bidi="ar-EG"/>
        </w:rPr>
        <w:t>،</w:t>
      </w:r>
      <w:r w:rsidR="006E510F">
        <w:rPr>
          <w:rFonts w:hint="cs"/>
          <w:rtl/>
          <w:lang w:bidi="ar-EG"/>
        </w:rPr>
        <w:t xml:space="preserve"> وفي أقرب وقت ممكن</w:t>
      </w:r>
      <w:r w:rsidR="00F438BE">
        <w:rPr>
          <w:rFonts w:hint="cs"/>
          <w:rtl/>
          <w:lang w:bidi="ar-EG"/>
        </w:rPr>
        <w:t>،</w:t>
      </w:r>
      <w:r w:rsidRPr="000C74F9">
        <w:rPr>
          <w:rFonts w:hint="cs"/>
          <w:rtl/>
        </w:rPr>
        <w:t xml:space="preserve"> وكذلك عندما تدعو الحاجة، يدعو المدير إلى عقد اجتماع لرؤساء لجان الدراسات ونواب رؤسائها ويجوز له أن يدعو رؤساء ونواب رؤساء فرق العمل والأفرقة الفرعية الأخرى. ووفقاً لما يراه المدير يمكن دعوة خبراء آخرين </w:t>
      </w:r>
      <w:r w:rsidRPr="000C74F9">
        <w:rPr>
          <w:rFonts w:hint="cs"/>
          <w:i/>
          <w:iCs/>
          <w:rtl/>
        </w:rPr>
        <w:t>بحكم مناصبهم</w:t>
      </w:r>
      <w:r w:rsidRPr="000C74F9">
        <w:rPr>
          <w:rFonts w:hint="cs"/>
          <w:rtl/>
        </w:rPr>
        <w:t>. والغرض من الاجتماع كفالة أكثر أشكال الإدارة والتنسيق فعالية لعمل لجان الدراسات، ولا</w:t>
      </w:r>
      <w:r>
        <w:rPr>
          <w:rFonts w:hint="cs"/>
          <w:rtl/>
        </w:rPr>
        <w:t> </w:t>
      </w:r>
      <w:r w:rsidRPr="000C74F9">
        <w:rPr>
          <w:rFonts w:hint="cs"/>
          <w:rtl/>
        </w:rPr>
        <w:t xml:space="preserve">سيما فيما يتعلق بالدراسات التي تجرى استجابةً للقرارات </w:t>
      </w:r>
      <w:r w:rsidRPr="000C74F9">
        <w:t>ITU</w:t>
      </w:r>
      <w:r w:rsidRPr="000C74F9">
        <w:noBreakHyphen/>
        <w:t>R</w:t>
      </w:r>
      <w:r w:rsidRPr="000C74F9">
        <w:rPr>
          <w:rFonts w:hint="cs"/>
          <w:rtl/>
          <w:lang w:bidi="ar-SY"/>
        </w:rPr>
        <w:t xml:space="preserve"> </w:t>
      </w:r>
      <w:r w:rsidRPr="000C74F9">
        <w:rPr>
          <w:rFonts w:hint="cs"/>
          <w:rtl/>
        </w:rPr>
        <w:t xml:space="preserve">لتفادي ازدواج العمل بين عدة لجان دراسات. ويتولى المدير رئاسة هذا الاجتماع. وحيثما كان مناسباً يمكن عقد هذه الاجتماعات بالوسائل الإلكترونية، كالمؤتمرات الهاتفية أو </w:t>
      </w:r>
      <w:proofErr w:type="spellStart"/>
      <w:r w:rsidRPr="000C74F9">
        <w:rPr>
          <w:rFonts w:hint="cs"/>
          <w:rtl/>
        </w:rPr>
        <w:t>الفيديوية</w:t>
      </w:r>
      <w:proofErr w:type="spellEnd"/>
      <w:r w:rsidRPr="000C74F9">
        <w:rPr>
          <w:rFonts w:hint="cs"/>
          <w:rtl/>
        </w:rPr>
        <w:t xml:space="preserve"> أو</w:t>
      </w:r>
      <w:r w:rsidRPr="000C74F9">
        <w:rPr>
          <w:rFonts w:hint="eastAsia"/>
          <w:rtl/>
        </w:rPr>
        <w:t> </w:t>
      </w:r>
      <w:r w:rsidRPr="000C74F9">
        <w:rPr>
          <w:rFonts w:hint="cs"/>
          <w:rtl/>
        </w:rPr>
        <w:t>باستعمال الإنترنت.</w:t>
      </w:r>
    </w:p>
    <w:p w:rsidR="00F82188" w:rsidRPr="000C74F9" w:rsidRDefault="00F82188" w:rsidP="00F82188">
      <w:pPr>
        <w:pStyle w:val="Heading3"/>
        <w:rPr>
          <w:rtl/>
        </w:rPr>
      </w:pPr>
      <w:r w:rsidRPr="0093735B">
        <w:t>2</w:t>
      </w:r>
      <w:r w:rsidRPr="000C74F9">
        <w:t>.</w:t>
      </w:r>
      <w:r w:rsidRPr="0093735B">
        <w:t>1</w:t>
      </w:r>
      <w:r>
        <w:t>.</w:t>
      </w:r>
      <w:r w:rsidRPr="0093735B">
        <w:t>6</w:t>
      </w:r>
      <w:r>
        <w:t>.A</w:t>
      </w:r>
      <w:r w:rsidRPr="0093735B">
        <w:t>1</w:t>
      </w:r>
      <w:r w:rsidRPr="000C74F9">
        <w:rPr>
          <w:rFonts w:hint="cs"/>
          <w:rtl/>
        </w:rPr>
        <w:tab/>
        <w:t>مقررو الاتصال</w:t>
      </w:r>
    </w:p>
    <w:p w:rsidR="00F82188" w:rsidRPr="000C74F9" w:rsidRDefault="00F82188" w:rsidP="00F82188">
      <w:pPr>
        <w:rPr>
          <w:rtl/>
        </w:rPr>
      </w:pPr>
      <w:r w:rsidRPr="000C74F9">
        <w:rPr>
          <w:rFonts w:hint="cs"/>
          <w:rtl/>
          <w:lang w:bidi="ar-EG"/>
        </w:rPr>
        <w:t>يمكن تحقيق</w:t>
      </w:r>
      <w:r w:rsidRPr="000C74F9">
        <w:rPr>
          <w:rFonts w:hint="cs"/>
          <w:rtl/>
        </w:rPr>
        <w:t xml:space="preserve"> التنسيق بين لجان الدراسات بتعيين مقرري اتصال</w:t>
      </w:r>
      <w:r w:rsidR="00394B0D">
        <w:rPr>
          <w:rFonts w:hint="cs"/>
          <w:rtl/>
        </w:rPr>
        <w:t xml:space="preserve"> في </w:t>
      </w:r>
      <w:r w:rsidRPr="000C74F9">
        <w:rPr>
          <w:rFonts w:hint="cs"/>
          <w:rtl/>
        </w:rPr>
        <w:t>لجان الدراسات للمشاركة</w:t>
      </w:r>
      <w:r w:rsidR="00394B0D">
        <w:rPr>
          <w:rFonts w:hint="cs"/>
          <w:rtl/>
        </w:rPr>
        <w:t xml:space="preserve"> في </w:t>
      </w:r>
      <w:r w:rsidRPr="000C74F9">
        <w:rPr>
          <w:rFonts w:hint="cs"/>
          <w:rtl/>
        </w:rPr>
        <w:t>أعمال لجان الدراسات الأخرى</w:t>
      </w:r>
      <w:r w:rsidR="00394B0D">
        <w:rPr>
          <w:rFonts w:hint="cs"/>
          <w:rtl/>
        </w:rPr>
        <w:t xml:space="preserve"> في </w:t>
      </w:r>
      <w:r w:rsidRPr="000C74F9">
        <w:rPr>
          <w:rFonts w:hint="cs"/>
          <w:rtl/>
        </w:rPr>
        <w:t>لجنة تنسيق المفردات أو للعمل</w:t>
      </w:r>
      <w:r w:rsidR="00394B0D">
        <w:rPr>
          <w:rFonts w:hint="cs"/>
          <w:rtl/>
        </w:rPr>
        <w:t xml:space="preserve"> في </w:t>
      </w:r>
      <w:r w:rsidRPr="000C74F9">
        <w:rPr>
          <w:rFonts w:hint="cs"/>
          <w:rtl/>
        </w:rPr>
        <w:t>القطاعين الآخرين.</w:t>
      </w:r>
    </w:p>
    <w:p w:rsidR="00F82188" w:rsidRPr="000C74F9" w:rsidRDefault="00F82188" w:rsidP="00F82188">
      <w:pPr>
        <w:pStyle w:val="Heading3"/>
        <w:rPr>
          <w:rtl/>
        </w:rPr>
      </w:pPr>
      <w:r w:rsidRPr="0093735B">
        <w:t>3</w:t>
      </w:r>
      <w:r w:rsidRPr="000C74F9">
        <w:t>.</w:t>
      </w:r>
      <w:r w:rsidRPr="0093735B">
        <w:t>1</w:t>
      </w:r>
      <w:r>
        <w:t>.</w:t>
      </w:r>
      <w:r w:rsidRPr="0093735B">
        <w:t>6</w:t>
      </w:r>
      <w:r>
        <w:t>.A</w:t>
      </w:r>
      <w:r w:rsidRPr="0093735B">
        <w:t>1</w:t>
      </w:r>
      <w:r w:rsidRPr="000C74F9">
        <w:rPr>
          <w:rFonts w:hint="cs"/>
          <w:rtl/>
        </w:rPr>
        <w:tab/>
      </w:r>
      <w:r>
        <w:rPr>
          <w:rFonts w:hint="cs"/>
          <w:rtl/>
        </w:rPr>
        <w:t xml:space="preserve">أفرقة </w:t>
      </w:r>
      <w:r w:rsidRPr="000C74F9">
        <w:rPr>
          <w:rFonts w:hint="cs"/>
          <w:rtl/>
        </w:rPr>
        <w:t>مشتركة بين القطاعات</w:t>
      </w:r>
    </w:p>
    <w:p w:rsidR="00F82188" w:rsidRPr="000C74F9" w:rsidRDefault="00F82188" w:rsidP="00F82188">
      <w:pPr>
        <w:rPr>
          <w:rtl/>
        </w:rPr>
      </w:pPr>
      <w:r w:rsidRPr="000C74F9">
        <w:rPr>
          <w:rFonts w:hint="cs"/>
          <w:rtl/>
        </w:rPr>
        <w:t>يجوز،</w:t>
      </w:r>
      <w:r w:rsidR="00394B0D">
        <w:rPr>
          <w:rFonts w:hint="cs"/>
          <w:rtl/>
        </w:rPr>
        <w:t xml:space="preserve"> في </w:t>
      </w:r>
      <w:r w:rsidRPr="000C74F9">
        <w:rPr>
          <w:rFonts w:hint="cs"/>
          <w:rtl/>
        </w:rPr>
        <w:t>حالات محددة، أن تتولى لجان الدراسات</w:t>
      </w:r>
      <w:r w:rsidR="00394B0D">
        <w:rPr>
          <w:rFonts w:hint="cs"/>
          <w:rtl/>
        </w:rPr>
        <w:t xml:space="preserve"> في </w:t>
      </w:r>
      <w:r w:rsidRPr="000C74F9">
        <w:rPr>
          <w:rFonts w:hint="cs"/>
          <w:rtl/>
        </w:rPr>
        <w:t xml:space="preserve">كل من قطاع الاتصالات الراديوية </w:t>
      </w:r>
      <w:r w:rsidRPr="000C74F9">
        <w:rPr>
          <w:rFonts w:hint="cs"/>
          <w:rtl/>
          <w:lang w:bidi="ar-EG"/>
        </w:rPr>
        <w:t>وكذلك</w:t>
      </w:r>
      <w:r w:rsidR="00394B0D">
        <w:rPr>
          <w:rFonts w:hint="cs"/>
          <w:rtl/>
          <w:lang w:bidi="ar-EG"/>
        </w:rPr>
        <w:t xml:space="preserve"> في </w:t>
      </w:r>
      <w:r w:rsidRPr="000C74F9">
        <w:rPr>
          <w:rFonts w:hint="cs"/>
          <w:rtl/>
        </w:rPr>
        <w:t>قطاع تقييس الاتصالات وقطاع تنمية الاتصالات القيام بأعمال تكميلية بشأن مواضيع معينة. وفي مثل هذه الظروف، يجوز أن يتم الاتفاق بين القطاعين أو</w:t>
      </w:r>
      <w:r>
        <w:rPr>
          <w:rFonts w:hint="eastAsia"/>
          <w:rtl/>
        </w:rPr>
        <w:t> </w:t>
      </w:r>
      <w:r w:rsidRPr="000C74F9">
        <w:rPr>
          <w:rFonts w:hint="cs"/>
          <w:rtl/>
        </w:rPr>
        <w:t xml:space="preserve">القطاعات الثلاثة على إنشاء فريق تنسيق مشترك بين القطاعات </w:t>
      </w:r>
      <w:r w:rsidRPr="000C74F9">
        <w:t>(ICG)</w:t>
      </w:r>
      <w:r w:rsidRPr="000C74F9">
        <w:rPr>
          <w:rFonts w:hint="cs"/>
          <w:rtl/>
          <w:lang w:bidi="ar-SY"/>
        </w:rPr>
        <w:t xml:space="preserve"> أو فريق مقرر مشترك بين القطاعات </w:t>
      </w:r>
      <w:r w:rsidRPr="000C74F9">
        <w:rPr>
          <w:lang w:bidi="ar-SY"/>
        </w:rPr>
        <w:t>(IRG)</w:t>
      </w:r>
      <w:r w:rsidRPr="000C74F9">
        <w:rPr>
          <w:rFonts w:hint="cs"/>
          <w:rtl/>
        </w:rPr>
        <w:t xml:space="preserve">. للاطلاع على التفاصيل المتعلقة بهذه الأفرقة، انظر القرارين </w:t>
      </w:r>
      <w:r w:rsidRPr="000C74F9">
        <w:rPr>
          <w:lang w:val="en-GB"/>
        </w:rPr>
        <w:t>ITU</w:t>
      </w:r>
      <w:r w:rsidRPr="000C74F9">
        <w:rPr>
          <w:lang w:val="en-GB"/>
        </w:rPr>
        <w:noBreakHyphen/>
        <w:t>R </w:t>
      </w:r>
      <w:r w:rsidRPr="0093735B">
        <w:t>6</w:t>
      </w:r>
      <w:r w:rsidRPr="000C74F9">
        <w:rPr>
          <w:rFonts w:hint="cs"/>
          <w:rtl/>
        </w:rPr>
        <w:t xml:space="preserve"> و</w:t>
      </w:r>
      <w:r w:rsidRPr="000C74F9">
        <w:rPr>
          <w:lang w:val="en-GB"/>
        </w:rPr>
        <w:t>ITU</w:t>
      </w:r>
      <w:r w:rsidRPr="000C74F9">
        <w:rPr>
          <w:lang w:val="en-GB"/>
        </w:rPr>
        <w:noBreakHyphen/>
        <w:t>R </w:t>
      </w:r>
      <w:r w:rsidRPr="0093735B">
        <w:t>7</w:t>
      </w:r>
      <w:r w:rsidRPr="000C74F9">
        <w:rPr>
          <w:rFonts w:hint="cs"/>
          <w:rtl/>
        </w:rPr>
        <w:t>.</w:t>
      </w:r>
    </w:p>
    <w:p w:rsidR="00F82188" w:rsidRPr="000C74F9" w:rsidRDefault="00F82188" w:rsidP="00F82188">
      <w:pPr>
        <w:pStyle w:val="Heading3"/>
        <w:rPr>
          <w:rtl/>
        </w:rPr>
      </w:pPr>
      <w:r w:rsidRPr="0093735B">
        <w:lastRenderedPageBreak/>
        <w:t>4</w:t>
      </w:r>
      <w:r w:rsidRPr="000C74F9">
        <w:t>.</w:t>
      </w:r>
      <w:r w:rsidRPr="0093735B">
        <w:t>1</w:t>
      </w:r>
      <w:r>
        <w:t>.</w:t>
      </w:r>
      <w:r w:rsidRPr="0093735B">
        <w:t>6</w:t>
      </w:r>
      <w:r>
        <w:t>.A</w:t>
      </w:r>
      <w:r w:rsidRPr="0093735B">
        <w:t>1</w:t>
      </w:r>
      <w:r w:rsidRPr="000C74F9">
        <w:rPr>
          <w:rFonts w:hint="cs"/>
          <w:rtl/>
        </w:rPr>
        <w:tab/>
        <w:t>المنظمات الدولية الأخرى</w:t>
      </w:r>
    </w:p>
    <w:p w:rsidR="00F82188" w:rsidRPr="000C74F9" w:rsidRDefault="00F82188" w:rsidP="00F82188">
      <w:pPr>
        <w:rPr>
          <w:rtl/>
          <w:lang w:bidi="ar-EG"/>
        </w:rPr>
      </w:pPr>
      <w:r w:rsidRPr="000C74F9">
        <w:rPr>
          <w:rFonts w:hint="cs"/>
          <w:rtl/>
        </w:rPr>
        <w:t xml:space="preserve">عندما يكون التعاون والتنسيق مع المنظمات الدولية الأخرى ضرورياً، يتولى المدير مهمة الاتصال. ويجوز أن يضطلع بأمر الاتصال بشأن أمور تقنية محددة، عقب التشاور مع المدير، فرق العمل أو أفرقة المهام أو ممثل تعينه لجنة للدراسات. لمزيد من التفصيل بشأن هذه العملية، انظر القرار </w:t>
      </w:r>
      <w:r w:rsidRPr="000C74F9">
        <w:rPr>
          <w:lang w:val="en-GB"/>
        </w:rPr>
        <w:t>ITU</w:t>
      </w:r>
      <w:r w:rsidRPr="000C74F9">
        <w:rPr>
          <w:lang w:val="en-GB"/>
        </w:rPr>
        <w:noBreakHyphen/>
        <w:t>R </w:t>
      </w:r>
      <w:r w:rsidRPr="0093735B">
        <w:t>9</w:t>
      </w:r>
      <w:r w:rsidRPr="000C74F9">
        <w:rPr>
          <w:rFonts w:hint="cs"/>
          <w:rtl/>
          <w:lang w:bidi="ar-EG"/>
        </w:rPr>
        <w:t>.</w:t>
      </w:r>
    </w:p>
    <w:p w:rsidR="00F82188" w:rsidRPr="000C74F9" w:rsidRDefault="00F82188" w:rsidP="00F82188">
      <w:pPr>
        <w:pStyle w:val="Heading2"/>
        <w:rPr>
          <w:rtl/>
        </w:rPr>
      </w:pPr>
      <w:bookmarkStart w:id="24" w:name="_Toc433825484"/>
      <w:bookmarkStart w:id="25" w:name="_Toc433828399"/>
      <w:r w:rsidRPr="0093735B">
        <w:t>2</w:t>
      </w:r>
      <w:r>
        <w:t>.</w:t>
      </w:r>
      <w:r w:rsidRPr="0093735B">
        <w:t>6</w:t>
      </w:r>
      <w:r>
        <w:t>.A</w:t>
      </w:r>
      <w:r w:rsidRPr="0093735B">
        <w:t>1</w:t>
      </w:r>
      <w:r w:rsidRPr="000C74F9">
        <w:rPr>
          <w:rtl/>
        </w:rPr>
        <w:tab/>
      </w:r>
      <w:r w:rsidRPr="000C74F9">
        <w:rPr>
          <w:rFonts w:hint="cs"/>
          <w:rtl/>
        </w:rPr>
        <w:t>المبادئ التوجيهية الصادرة عن المدير</w:t>
      </w:r>
      <w:bookmarkEnd w:id="24"/>
      <w:bookmarkEnd w:id="25"/>
    </w:p>
    <w:p w:rsidR="00F82188" w:rsidRPr="000C74F9" w:rsidRDefault="00F82188" w:rsidP="00F82188">
      <w:pPr>
        <w:rPr>
          <w:rtl/>
          <w:lang w:bidi="ar-EG"/>
        </w:rPr>
      </w:pPr>
      <w:r w:rsidRPr="0093735B">
        <w:t>1</w:t>
      </w:r>
      <w:r w:rsidRPr="000C74F9">
        <w:t>.</w:t>
      </w:r>
      <w:r w:rsidRPr="0093735B">
        <w:t>2</w:t>
      </w:r>
      <w:r>
        <w:t>.</w:t>
      </w:r>
      <w:r w:rsidRPr="0093735B">
        <w:t>6</w:t>
      </w:r>
      <w:r>
        <w:t>.A</w:t>
      </w:r>
      <w:r w:rsidRPr="0093735B">
        <w:t>1</w:t>
      </w:r>
      <w:r w:rsidRPr="000C74F9">
        <w:rPr>
          <w:rtl/>
          <w:lang w:bidi="ar-SY"/>
        </w:rPr>
        <w:tab/>
      </w:r>
      <w:r w:rsidRPr="000C74F9">
        <w:rPr>
          <w:rFonts w:hint="cs"/>
          <w:rtl/>
          <w:lang w:bidi="ar-EG"/>
        </w:rPr>
        <w:t>تكملةً لهذا القرار، يصدر المدير دورياً تحديثاً للمبادئ التوجيهية بخصوص طرائق العمل والإجراءات داخل مكتب الاتصالات الراديوية</w:t>
      </w:r>
      <w:r w:rsidRPr="000C74F9">
        <w:rPr>
          <w:rFonts w:hint="eastAsia"/>
          <w:rtl/>
          <w:lang w:bidi="ar-EG"/>
        </w:rPr>
        <w:t> </w:t>
      </w:r>
      <w:r w:rsidRPr="000C74F9">
        <w:t>(BR)</w:t>
      </w:r>
      <w:r w:rsidRPr="000C74F9">
        <w:rPr>
          <w:rFonts w:hint="cs"/>
          <w:rtl/>
          <w:lang w:bidi="ar-EG"/>
        </w:rPr>
        <w:t xml:space="preserve"> التي قد تؤثر على أعمال لجان الدراسات وما ينبثق عنها من أفرقة (انظر </w:t>
      </w:r>
      <w:r w:rsidRPr="000C74F9">
        <w:rPr>
          <w:rFonts w:hint="cs"/>
          <w:i/>
          <w:iCs/>
          <w:rtl/>
          <w:lang w:bidi="ar-EG"/>
        </w:rPr>
        <w:t>إذ</w:t>
      </w:r>
      <w:r w:rsidRPr="000C74F9">
        <w:rPr>
          <w:rFonts w:hint="eastAsia"/>
          <w:i/>
          <w:iCs/>
          <w:rtl/>
          <w:lang w:bidi="ar-EG"/>
        </w:rPr>
        <w:t> </w:t>
      </w:r>
      <w:r w:rsidRPr="000C74F9">
        <w:rPr>
          <w:rFonts w:hint="cs"/>
          <w:i/>
          <w:iCs/>
          <w:rtl/>
          <w:lang w:bidi="ar-EG"/>
        </w:rPr>
        <w:t>تلاحظ</w:t>
      </w:r>
      <w:r w:rsidRPr="000C74F9">
        <w:rPr>
          <w:rFonts w:hint="cs"/>
          <w:rtl/>
          <w:lang w:bidi="ar-EG"/>
        </w:rPr>
        <w:t>).</w:t>
      </w:r>
      <w:r w:rsidRPr="000C74F9">
        <w:rPr>
          <w:rFonts w:hint="cs"/>
          <w:i/>
          <w:iCs/>
          <w:rtl/>
          <w:lang w:bidi="ar-EG"/>
        </w:rPr>
        <w:t xml:space="preserve"> </w:t>
      </w:r>
      <w:r w:rsidRPr="000C74F9">
        <w:rPr>
          <w:rFonts w:hint="cs"/>
          <w:rtl/>
          <w:lang w:bidi="ar-EG"/>
        </w:rPr>
        <w:t xml:space="preserve">ويتعين أن تشتمل المبادئ التوجيهية أيضاً على مسائل تتصل بتنظيم الاجتماعات وأفرقة العمل بالمراسلة، بالإضافة إلى الجوانب التي تتناول الوثائق. </w:t>
      </w:r>
    </w:p>
    <w:p w:rsidR="002C116F" w:rsidRDefault="00F82188" w:rsidP="00F82188">
      <w:pPr>
        <w:rPr>
          <w:rtl/>
          <w:lang w:bidi="ar-SY"/>
        </w:rPr>
      </w:pPr>
      <w:r w:rsidRPr="0093735B">
        <w:t>2</w:t>
      </w:r>
      <w:r w:rsidRPr="000C74F9">
        <w:t>.</w:t>
      </w:r>
      <w:r w:rsidRPr="0093735B">
        <w:t>2</w:t>
      </w:r>
      <w:r>
        <w:t>.</w:t>
      </w:r>
      <w:r w:rsidRPr="0093735B">
        <w:t>6</w:t>
      </w:r>
      <w:r>
        <w:t>.A</w:t>
      </w:r>
      <w:r w:rsidRPr="0093735B">
        <w:t>1</w:t>
      </w:r>
      <w:r w:rsidRPr="000C74F9">
        <w:rPr>
          <w:rtl/>
          <w:lang w:bidi="ar-SY"/>
        </w:rPr>
        <w:tab/>
      </w:r>
      <w:r w:rsidRPr="000C74F9">
        <w:rPr>
          <w:rFonts w:hint="cs"/>
          <w:rtl/>
          <w:lang w:bidi="ar-EG"/>
        </w:rPr>
        <w:t>يتعيّن</w:t>
      </w:r>
      <w:r w:rsidRPr="000C74F9">
        <w:rPr>
          <w:rFonts w:hint="cs"/>
          <w:rtl/>
        </w:rPr>
        <w:t xml:space="preserve"> أن تشتمل المبادئ التوجيهية التي يصدرها المدير </w:t>
      </w:r>
      <w:r w:rsidRPr="000C74F9">
        <w:rPr>
          <w:rFonts w:hint="cs"/>
          <w:rtl/>
          <w:lang w:bidi="ar-EG"/>
        </w:rPr>
        <w:t>إرشادات بشأن إعداد المساهمات والمواعيد النهائية لتقديمها وتفاصيل مختلف أنواع الوثائق، بما فيها التقارير التي يعدها الرؤساء وبيانات الاتصال. وينبغي أن تتناول المبادئ التوجيهية أيضاً أموراً عملية بشأن التوزيع الفعال للوثائق بالوسائل الإلكترونية.</w:t>
      </w:r>
      <w:r w:rsidRPr="00F960FD">
        <w:rPr>
          <w:rFonts w:hint="cs"/>
          <w:rtl/>
          <w:lang w:bidi="ar-EG"/>
        </w:rPr>
        <w:t xml:space="preserve"> </w:t>
      </w:r>
      <w:r w:rsidRPr="000C74F9">
        <w:rPr>
          <w:rFonts w:hint="cs"/>
          <w:rtl/>
          <w:lang w:bidi="ar-EG"/>
        </w:rPr>
        <w:t>وتتضمن المبادئ التوجيهية النسق العام</w:t>
      </w:r>
      <w:r>
        <w:rPr>
          <w:rFonts w:hint="cs"/>
          <w:rtl/>
          <w:lang w:bidi="ar-EG"/>
        </w:rPr>
        <w:t xml:space="preserve"> الإلزامي</w:t>
      </w:r>
      <w:r w:rsidRPr="000C74F9">
        <w:rPr>
          <w:rFonts w:hint="cs"/>
          <w:rtl/>
          <w:lang w:bidi="ar-EG"/>
        </w:rPr>
        <w:t xml:space="preserve"> لتوصيات قطاع الاتصالات الراديوية</w:t>
      </w:r>
      <w:r>
        <w:rPr>
          <w:rFonts w:hint="cs"/>
          <w:rtl/>
          <w:lang w:bidi="ar-EG"/>
        </w:rPr>
        <w:t xml:space="preserve"> الجديدة والمراجعة</w:t>
      </w:r>
      <w:r w:rsidRPr="000C74F9">
        <w:rPr>
          <w:rFonts w:hint="cs"/>
          <w:rtl/>
          <w:lang w:bidi="ar-EG"/>
        </w:rPr>
        <w:t>.</w:t>
      </w:r>
    </w:p>
    <w:p w:rsidR="00D77A01" w:rsidRDefault="00D77A01" w:rsidP="00D77A01">
      <w:pPr>
        <w:rPr>
          <w:sz w:val="26"/>
          <w:szCs w:val="36"/>
          <w:rtl/>
          <w:lang w:bidi="ar-SY"/>
        </w:rPr>
      </w:pPr>
      <w:r>
        <w:rPr>
          <w:rtl/>
        </w:rPr>
        <w:br w:type="page"/>
      </w:r>
    </w:p>
    <w:p w:rsidR="00F82188" w:rsidRPr="007C4635" w:rsidRDefault="00F82188" w:rsidP="007C4635">
      <w:pPr>
        <w:pStyle w:val="AnnexNo"/>
        <w:rPr>
          <w:rtl/>
        </w:rPr>
      </w:pPr>
      <w:r w:rsidRPr="007C4635">
        <w:rPr>
          <w:rFonts w:hint="cs"/>
          <w:rtl/>
        </w:rPr>
        <w:lastRenderedPageBreak/>
        <w:t xml:space="preserve">الملحق </w:t>
      </w:r>
      <w:r w:rsidRPr="007C4635">
        <w:t>2</w:t>
      </w:r>
    </w:p>
    <w:p w:rsidR="00F82188" w:rsidRDefault="00F82188" w:rsidP="005B6362">
      <w:pPr>
        <w:pStyle w:val="Annextitle"/>
        <w:spacing w:before="120" w:after="360"/>
        <w:rPr>
          <w:rtl/>
        </w:rPr>
      </w:pPr>
      <w:r w:rsidRPr="000C74F9">
        <w:rPr>
          <w:rFonts w:hint="cs"/>
          <w:rtl/>
        </w:rPr>
        <w:t>وثائـق</w:t>
      </w:r>
      <w:r>
        <w:rPr>
          <w:rFonts w:hint="cs"/>
          <w:rtl/>
        </w:rPr>
        <w:t xml:space="preserve"> قطاع الاتصالات الراديوية</w:t>
      </w:r>
    </w:p>
    <w:p w:rsidR="00F82188" w:rsidRDefault="00F82188" w:rsidP="00F82188">
      <w:pPr>
        <w:jc w:val="right"/>
        <w:rPr>
          <w:b/>
          <w:bCs/>
          <w:rtl/>
          <w:lang w:eastAsia="en-US"/>
        </w:rPr>
      </w:pPr>
      <w:r w:rsidRPr="009910A8">
        <w:rPr>
          <w:rFonts w:hint="cs"/>
          <w:b/>
          <w:bCs/>
          <w:rtl/>
          <w:lang w:eastAsia="en-US"/>
        </w:rPr>
        <w:t>الصفحة</w:t>
      </w:r>
    </w:p>
    <w:p w:rsidR="00C04347" w:rsidRPr="00C04347" w:rsidRDefault="00C04347" w:rsidP="00247E4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leader="dot" w:pos="9072"/>
          <w:tab w:val="right" w:pos="9497"/>
        </w:tabs>
        <w:ind w:right="1276"/>
        <w:rPr>
          <w:noProof/>
          <w:rtl/>
          <w:lang w:bidi="ar-EG"/>
        </w:rPr>
      </w:pPr>
      <w:r w:rsidRPr="00C04347">
        <w:rPr>
          <w:rtl/>
          <w:lang w:eastAsia="en-US"/>
        </w:rPr>
        <w:fldChar w:fldCharType="begin"/>
      </w:r>
      <w:r w:rsidRPr="00C04347">
        <w:rPr>
          <w:rtl/>
          <w:lang w:eastAsia="en-US"/>
        </w:rPr>
        <w:instrText xml:space="preserve"> </w:instrText>
      </w:r>
      <w:r w:rsidRPr="00C04347">
        <w:rPr>
          <w:lang w:eastAsia="en-US"/>
        </w:rPr>
        <w:instrText>TOC</w:instrText>
      </w:r>
      <w:r w:rsidRPr="00C04347">
        <w:rPr>
          <w:rtl/>
          <w:lang w:eastAsia="en-US"/>
        </w:rPr>
        <w:instrText xml:space="preserve"> \</w:instrText>
      </w:r>
      <w:r w:rsidRPr="00C04347">
        <w:rPr>
          <w:lang w:eastAsia="en-US"/>
        </w:rPr>
        <w:instrText>o "2-2" \h \z \u \t "Heading 1;1</w:instrText>
      </w:r>
      <w:r w:rsidRPr="00C04347">
        <w:rPr>
          <w:rtl/>
          <w:lang w:eastAsia="en-US"/>
        </w:rPr>
        <w:instrText xml:space="preserve">" </w:instrText>
      </w:r>
      <w:r w:rsidRPr="00C04347">
        <w:rPr>
          <w:rtl/>
          <w:lang w:eastAsia="en-US"/>
        </w:rPr>
        <w:fldChar w:fldCharType="separate"/>
      </w:r>
      <w:hyperlink w:anchor="_Toc433825485" w:history="1">
        <w:r w:rsidRPr="00C04347">
          <w:rPr>
            <w:noProof/>
            <w:lang w:bidi="ar-SY"/>
          </w:rPr>
          <w:t>1.A2</w:t>
        </w:r>
        <w:r w:rsidRPr="00C04347">
          <w:rPr>
            <w:noProof/>
            <w:lang w:bidi="ar-SY"/>
          </w:rPr>
          <w:tab/>
        </w:r>
        <w:r w:rsidRPr="00C04347">
          <w:rPr>
            <w:rFonts w:hint="cs"/>
            <w:noProof/>
            <w:rtl/>
            <w:lang w:bidi="ar-SY"/>
          </w:rPr>
          <w:t>مبادئ</w:t>
        </w:r>
        <w:r w:rsidRPr="00C04347">
          <w:rPr>
            <w:noProof/>
            <w:rtl/>
            <w:lang w:bidi="ar-SY"/>
          </w:rPr>
          <w:t xml:space="preserve"> </w:t>
        </w:r>
        <w:r w:rsidRPr="00C04347">
          <w:rPr>
            <w:rFonts w:hint="cs"/>
            <w:noProof/>
            <w:rtl/>
            <w:lang w:bidi="ar-SY"/>
          </w:rPr>
          <w:t>عامة</w:t>
        </w:r>
        <w:r w:rsidRPr="00C04347">
          <w:rPr>
            <w:noProof/>
            <w:webHidden/>
            <w:lang w:bidi="ar-SY"/>
          </w:rPr>
          <w:tab/>
        </w:r>
        <w:r w:rsidRPr="00C04347">
          <w:rPr>
            <w:noProof/>
            <w:webHidden/>
            <w:lang w:bidi="ar-SY"/>
          </w:rPr>
          <w:tab/>
        </w:r>
        <w:r w:rsidRPr="00C04347">
          <w:rPr>
            <w:rFonts w:cs="Times New Roman"/>
            <w:noProof/>
            <w:szCs w:val="22"/>
          </w:rPr>
          <w:fldChar w:fldCharType="begin"/>
        </w:r>
        <w:r w:rsidRPr="00C04347">
          <w:rPr>
            <w:rFonts w:cs="Times New Roman"/>
            <w:noProof/>
            <w:webHidden/>
            <w:szCs w:val="22"/>
          </w:rPr>
          <w:instrText xml:space="preserve"> PAGEREF _Toc433825485 \h </w:instrText>
        </w:r>
        <w:r w:rsidRPr="00C04347">
          <w:rPr>
            <w:rFonts w:cs="Times New Roman"/>
            <w:noProof/>
            <w:szCs w:val="22"/>
          </w:rPr>
        </w:r>
        <w:r w:rsidRPr="00C04347">
          <w:rPr>
            <w:rFonts w:cs="Times New Roman"/>
            <w:noProof/>
            <w:szCs w:val="22"/>
          </w:rPr>
          <w:fldChar w:fldCharType="separate"/>
        </w:r>
        <w:r w:rsidR="007B6DB3">
          <w:rPr>
            <w:rFonts w:cs="Times New Roman"/>
            <w:noProof/>
            <w:webHidden/>
            <w:szCs w:val="22"/>
            <w:rtl/>
          </w:rPr>
          <w:t>12</w:t>
        </w:r>
        <w:r w:rsidRPr="00C04347">
          <w:rPr>
            <w:rFonts w:cs="Times New Roman"/>
            <w:noProof/>
            <w:szCs w:val="22"/>
          </w:rPr>
          <w:fldChar w:fldCharType="end"/>
        </w:r>
      </w:hyperlink>
    </w:p>
    <w:p w:rsidR="00C04347" w:rsidRPr="00C04347" w:rsidRDefault="00753FA5" w:rsidP="00247E4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leader="dot" w:pos="9072"/>
          <w:tab w:val="right" w:pos="9497"/>
        </w:tabs>
        <w:ind w:right="1276"/>
        <w:rPr>
          <w:noProof/>
          <w:rtl/>
          <w:lang w:bidi="ar-EG"/>
        </w:rPr>
      </w:pPr>
      <w:hyperlink w:anchor="_Toc433825486" w:history="1">
        <w:r w:rsidR="00C04347" w:rsidRPr="00C04347">
          <w:rPr>
            <w:noProof/>
            <w:lang w:bidi="ar-SY"/>
          </w:rPr>
          <w:t>1.1.A2</w:t>
        </w:r>
        <w:r w:rsidR="00C04347" w:rsidRPr="00C04347">
          <w:rPr>
            <w:noProof/>
            <w:lang w:bidi="ar-SY"/>
          </w:rPr>
          <w:tab/>
        </w:r>
        <w:r w:rsidR="00C04347" w:rsidRPr="00C04347">
          <w:rPr>
            <w:rFonts w:hint="cs"/>
            <w:noProof/>
            <w:rtl/>
            <w:lang w:bidi="ar-SY"/>
          </w:rPr>
          <w:t>طريقة</w:t>
        </w:r>
        <w:r w:rsidR="00C04347" w:rsidRPr="00C04347">
          <w:rPr>
            <w:noProof/>
            <w:rtl/>
            <w:lang w:bidi="ar-SY"/>
          </w:rPr>
          <w:t xml:space="preserve"> </w:t>
        </w:r>
        <w:r w:rsidR="00C04347" w:rsidRPr="00C04347">
          <w:rPr>
            <w:rFonts w:hint="cs"/>
            <w:noProof/>
            <w:rtl/>
            <w:lang w:bidi="ar-SY"/>
          </w:rPr>
          <w:t>عرض</w:t>
        </w:r>
        <w:r w:rsidR="00C04347" w:rsidRPr="00C04347">
          <w:rPr>
            <w:noProof/>
            <w:rtl/>
            <w:lang w:bidi="ar-SY"/>
          </w:rPr>
          <w:t xml:space="preserve"> </w:t>
        </w:r>
        <w:r w:rsidR="00C04347" w:rsidRPr="00C04347">
          <w:rPr>
            <w:rFonts w:hint="cs"/>
            <w:noProof/>
            <w:rtl/>
            <w:lang w:bidi="ar-SY"/>
          </w:rPr>
          <w:t>النصوص</w:t>
        </w:r>
        <w:r w:rsidR="00C04347" w:rsidRPr="00C04347">
          <w:rPr>
            <w:noProof/>
            <w:webHidden/>
            <w:lang w:bidi="ar-SY"/>
          </w:rPr>
          <w:tab/>
        </w:r>
        <w:r w:rsidR="00C04347" w:rsidRPr="00C04347">
          <w:rPr>
            <w:noProof/>
            <w:webHidden/>
            <w:lang w:bidi="ar-SY"/>
          </w:rPr>
          <w:tab/>
        </w:r>
        <w:r w:rsidR="00C04347" w:rsidRPr="00C04347">
          <w:rPr>
            <w:rFonts w:cs="Times New Roman"/>
            <w:noProof/>
            <w:szCs w:val="22"/>
          </w:rPr>
          <w:fldChar w:fldCharType="begin"/>
        </w:r>
        <w:r w:rsidR="00C04347" w:rsidRPr="00C04347">
          <w:rPr>
            <w:rFonts w:cs="Times New Roman"/>
            <w:noProof/>
            <w:webHidden/>
            <w:szCs w:val="22"/>
          </w:rPr>
          <w:instrText xml:space="preserve"> PAGEREF _Toc433825486 \h </w:instrText>
        </w:r>
        <w:r w:rsidR="00C04347" w:rsidRPr="00C04347">
          <w:rPr>
            <w:rFonts w:cs="Times New Roman"/>
            <w:noProof/>
            <w:szCs w:val="22"/>
          </w:rPr>
        </w:r>
        <w:r w:rsidR="00C04347" w:rsidRPr="00C04347">
          <w:rPr>
            <w:rFonts w:cs="Times New Roman"/>
            <w:noProof/>
            <w:szCs w:val="22"/>
          </w:rPr>
          <w:fldChar w:fldCharType="separate"/>
        </w:r>
        <w:r w:rsidR="007B6DB3">
          <w:rPr>
            <w:rFonts w:cs="Times New Roman"/>
            <w:noProof/>
            <w:webHidden/>
            <w:szCs w:val="22"/>
            <w:rtl/>
          </w:rPr>
          <w:t>12</w:t>
        </w:r>
        <w:r w:rsidR="00C04347" w:rsidRPr="00C04347">
          <w:rPr>
            <w:rFonts w:cs="Times New Roman"/>
            <w:noProof/>
            <w:szCs w:val="22"/>
          </w:rPr>
          <w:fldChar w:fldCharType="end"/>
        </w:r>
      </w:hyperlink>
    </w:p>
    <w:p w:rsidR="00C04347" w:rsidRPr="00C04347" w:rsidRDefault="00753FA5" w:rsidP="00247E4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leader="dot" w:pos="9072"/>
          <w:tab w:val="right" w:pos="9497"/>
        </w:tabs>
        <w:ind w:right="1276"/>
        <w:rPr>
          <w:noProof/>
          <w:rtl/>
          <w:lang w:bidi="ar-EG"/>
        </w:rPr>
      </w:pPr>
      <w:hyperlink w:anchor="_Toc433825487" w:history="1">
        <w:r w:rsidR="00C04347" w:rsidRPr="00C04347">
          <w:rPr>
            <w:noProof/>
            <w:lang w:bidi="ar-SY"/>
          </w:rPr>
          <w:t>2.1.A2</w:t>
        </w:r>
        <w:r w:rsidR="00C04347" w:rsidRPr="00C04347">
          <w:rPr>
            <w:noProof/>
            <w:lang w:bidi="ar-SY"/>
          </w:rPr>
          <w:tab/>
        </w:r>
        <w:r w:rsidR="00C04347" w:rsidRPr="00C04347">
          <w:rPr>
            <w:rFonts w:hint="cs"/>
            <w:noProof/>
            <w:rtl/>
            <w:lang w:bidi="ar-SY"/>
          </w:rPr>
          <w:t>نشر</w:t>
        </w:r>
        <w:r w:rsidR="00C04347" w:rsidRPr="00C04347">
          <w:rPr>
            <w:noProof/>
            <w:rtl/>
            <w:lang w:bidi="ar-SY"/>
          </w:rPr>
          <w:t xml:space="preserve"> </w:t>
        </w:r>
        <w:r w:rsidR="00C04347" w:rsidRPr="00C04347">
          <w:rPr>
            <w:rFonts w:hint="cs"/>
            <w:noProof/>
            <w:rtl/>
            <w:lang w:bidi="ar-SY"/>
          </w:rPr>
          <w:t>النصوص</w:t>
        </w:r>
        <w:r w:rsidR="00C04347" w:rsidRPr="00C04347">
          <w:rPr>
            <w:noProof/>
            <w:webHidden/>
            <w:lang w:bidi="ar-SY"/>
          </w:rPr>
          <w:tab/>
        </w:r>
        <w:r w:rsidR="00C04347" w:rsidRPr="00C04347">
          <w:rPr>
            <w:noProof/>
            <w:webHidden/>
            <w:lang w:bidi="ar-SY"/>
          </w:rPr>
          <w:tab/>
        </w:r>
        <w:r w:rsidR="00C04347" w:rsidRPr="00C04347">
          <w:rPr>
            <w:rFonts w:cs="Times New Roman"/>
            <w:noProof/>
            <w:szCs w:val="22"/>
          </w:rPr>
          <w:fldChar w:fldCharType="begin"/>
        </w:r>
        <w:r w:rsidR="00C04347" w:rsidRPr="00C04347">
          <w:rPr>
            <w:rFonts w:cs="Times New Roman"/>
            <w:noProof/>
            <w:webHidden/>
            <w:szCs w:val="22"/>
          </w:rPr>
          <w:instrText xml:space="preserve"> PAGEREF _Toc433825487 \h </w:instrText>
        </w:r>
        <w:r w:rsidR="00C04347" w:rsidRPr="00C04347">
          <w:rPr>
            <w:rFonts w:cs="Times New Roman"/>
            <w:noProof/>
            <w:szCs w:val="22"/>
          </w:rPr>
        </w:r>
        <w:r w:rsidR="00C04347" w:rsidRPr="00C04347">
          <w:rPr>
            <w:rFonts w:cs="Times New Roman"/>
            <w:noProof/>
            <w:szCs w:val="22"/>
          </w:rPr>
          <w:fldChar w:fldCharType="separate"/>
        </w:r>
        <w:r w:rsidR="007B6DB3">
          <w:rPr>
            <w:rFonts w:cs="Times New Roman"/>
            <w:noProof/>
            <w:webHidden/>
            <w:szCs w:val="22"/>
            <w:rtl/>
          </w:rPr>
          <w:t>12</w:t>
        </w:r>
        <w:r w:rsidR="00C04347" w:rsidRPr="00C04347">
          <w:rPr>
            <w:rFonts w:cs="Times New Roman"/>
            <w:noProof/>
            <w:szCs w:val="22"/>
          </w:rPr>
          <w:fldChar w:fldCharType="end"/>
        </w:r>
      </w:hyperlink>
    </w:p>
    <w:p w:rsidR="00C04347" w:rsidRPr="00C04347" w:rsidRDefault="00753FA5" w:rsidP="00247E4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leader="dot" w:pos="9072"/>
          <w:tab w:val="right" w:pos="9497"/>
        </w:tabs>
        <w:ind w:right="1276"/>
        <w:rPr>
          <w:noProof/>
          <w:lang w:bidi="ar-SY"/>
        </w:rPr>
      </w:pPr>
      <w:hyperlink w:anchor="_Toc433825488" w:history="1">
        <w:r w:rsidR="00C04347" w:rsidRPr="00C04347">
          <w:rPr>
            <w:noProof/>
            <w:lang w:bidi="ar-SY"/>
          </w:rPr>
          <w:t>2.A2</w:t>
        </w:r>
        <w:r w:rsidR="00C04347" w:rsidRPr="00C04347">
          <w:rPr>
            <w:noProof/>
            <w:lang w:bidi="ar-SY"/>
          </w:rPr>
          <w:tab/>
        </w:r>
        <w:r w:rsidR="00C04347" w:rsidRPr="00C04347">
          <w:rPr>
            <w:rFonts w:hint="cs"/>
            <w:noProof/>
            <w:rtl/>
            <w:lang w:bidi="ar-SY"/>
          </w:rPr>
          <w:t>الوثائق</w:t>
        </w:r>
        <w:r w:rsidR="00C04347" w:rsidRPr="00C04347">
          <w:rPr>
            <w:noProof/>
            <w:rtl/>
            <w:lang w:bidi="ar-SY"/>
          </w:rPr>
          <w:t xml:space="preserve"> </w:t>
        </w:r>
        <w:r w:rsidR="00C04347" w:rsidRPr="00C04347">
          <w:rPr>
            <w:rFonts w:hint="cs"/>
            <w:noProof/>
            <w:rtl/>
            <w:lang w:bidi="ar-SY"/>
          </w:rPr>
          <w:t>التحضيرية</w:t>
        </w:r>
        <w:r w:rsidR="00C04347" w:rsidRPr="00C04347">
          <w:rPr>
            <w:noProof/>
            <w:rtl/>
            <w:lang w:bidi="ar-SY"/>
          </w:rPr>
          <w:t xml:space="preserve"> </w:t>
        </w:r>
        <w:r w:rsidR="00C04347" w:rsidRPr="00C04347">
          <w:rPr>
            <w:rFonts w:hint="cs"/>
            <w:noProof/>
            <w:rtl/>
            <w:lang w:bidi="ar-SY"/>
          </w:rPr>
          <w:t>والمساهمات</w:t>
        </w:r>
        <w:r w:rsidR="00C04347" w:rsidRPr="00C04347">
          <w:rPr>
            <w:noProof/>
            <w:webHidden/>
            <w:lang w:bidi="ar-SY"/>
          </w:rPr>
          <w:tab/>
        </w:r>
        <w:r w:rsidR="00C04347" w:rsidRPr="00C04347">
          <w:rPr>
            <w:noProof/>
            <w:webHidden/>
            <w:lang w:bidi="ar-SY"/>
          </w:rPr>
          <w:tab/>
        </w:r>
        <w:r w:rsidR="00C04347" w:rsidRPr="00C04347">
          <w:rPr>
            <w:rFonts w:cs="Times New Roman"/>
            <w:noProof/>
            <w:szCs w:val="22"/>
          </w:rPr>
          <w:fldChar w:fldCharType="begin"/>
        </w:r>
        <w:r w:rsidR="00C04347" w:rsidRPr="00C04347">
          <w:rPr>
            <w:rFonts w:cs="Times New Roman"/>
            <w:noProof/>
            <w:webHidden/>
            <w:szCs w:val="22"/>
          </w:rPr>
          <w:instrText xml:space="preserve"> PAGEREF _Toc433825488 \h </w:instrText>
        </w:r>
        <w:r w:rsidR="00C04347" w:rsidRPr="00C04347">
          <w:rPr>
            <w:rFonts w:cs="Times New Roman"/>
            <w:noProof/>
            <w:szCs w:val="22"/>
          </w:rPr>
        </w:r>
        <w:r w:rsidR="00C04347" w:rsidRPr="00C04347">
          <w:rPr>
            <w:rFonts w:cs="Times New Roman"/>
            <w:noProof/>
            <w:szCs w:val="22"/>
          </w:rPr>
          <w:fldChar w:fldCharType="separate"/>
        </w:r>
        <w:r w:rsidR="007B6DB3">
          <w:rPr>
            <w:rFonts w:cs="Times New Roman"/>
            <w:noProof/>
            <w:webHidden/>
            <w:szCs w:val="22"/>
            <w:rtl/>
          </w:rPr>
          <w:t>13</w:t>
        </w:r>
        <w:r w:rsidR="00C04347" w:rsidRPr="00C04347">
          <w:rPr>
            <w:rFonts w:cs="Times New Roman"/>
            <w:noProof/>
            <w:szCs w:val="22"/>
          </w:rPr>
          <w:fldChar w:fldCharType="end"/>
        </w:r>
      </w:hyperlink>
    </w:p>
    <w:p w:rsidR="00C04347" w:rsidRPr="00C04347" w:rsidRDefault="00753FA5" w:rsidP="00247E4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leader="dot" w:pos="9072"/>
          <w:tab w:val="right" w:pos="9497"/>
        </w:tabs>
        <w:ind w:right="1276"/>
        <w:rPr>
          <w:noProof/>
          <w:lang w:bidi="ar-SY"/>
        </w:rPr>
      </w:pPr>
      <w:hyperlink w:anchor="_Toc433825489" w:history="1">
        <w:r w:rsidR="00C04347" w:rsidRPr="00C04347">
          <w:rPr>
            <w:noProof/>
            <w:lang w:bidi="ar-SY"/>
          </w:rPr>
          <w:t>1.2.A2</w:t>
        </w:r>
        <w:r w:rsidR="00C04347" w:rsidRPr="00C04347">
          <w:rPr>
            <w:noProof/>
            <w:lang w:bidi="ar-SY"/>
          </w:rPr>
          <w:tab/>
        </w:r>
        <w:r w:rsidR="00C04347" w:rsidRPr="00C04347">
          <w:rPr>
            <w:rFonts w:hint="cs"/>
            <w:noProof/>
            <w:rtl/>
            <w:lang w:bidi="ar-SY"/>
          </w:rPr>
          <w:t>الوثائق</w:t>
        </w:r>
        <w:r w:rsidR="00C04347" w:rsidRPr="00C04347">
          <w:rPr>
            <w:noProof/>
            <w:rtl/>
            <w:lang w:bidi="ar-SY"/>
          </w:rPr>
          <w:t xml:space="preserve"> </w:t>
        </w:r>
        <w:r w:rsidR="00C04347" w:rsidRPr="00C04347">
          <w:rPr>
            <w:rFonts w:hint="cs"/>
            <w:noProof/>
            <w:rtl/>
            <w:lang w:bidi="ar-SY"/>
          </w:rPr>
          <w:t>التحضيرية</w:t>
        </w:r>
        <w:r w:rsidR="00C04347" w:rsidRPr="00C04347">
          <w:rPr>
            <w:noProof/>
            <w:rtl/>
            <w:lang w:bidi="ar-SY"/>
          </w:rPr>
          <w:t xml:space="preserve"> </w:t>
        </w:r>
        <w:r w:rsidR="00C04347" w:rsidRPr="00C04347">
          <w:rPr>
            <w:rFonts w:hint="cs"/>
            <w:noProof/>
            <w:rtl/>
            <w:lang w:bidi="ar-SY"/>
          </w:rPr>
          <w:t>لجمعيات</w:t>
        </w:r>
        <w:r w:rsidR="00C04347" w:rsidRPr="00C04347">
          <w:rPr>
            <w:noProof/>
            <w:rtl/>
            <w:lang w:bidi="ar-SY"/>
          </w:rPr>
          <w:t xml:space="preserve"> </w:t>
        </w:r>
        <w:r w:rsidR="00C04347" w:rsidRPr="00C04347">
          <w:rPr>
            <w:rFonts w:hint="cs"/>
            <w:noProof/>
            <w:rtl/>
            <w:lang w:bidi="ar-SY"/>
          </w:rPr>
          <w:t>الاتصالات</w:t>
        </w:r>
        <w:r w:rsidR="00C04347" w:rsidRPr="00C04347">
          <w:rPr>
            <w:noProof/>
            <w:rtl/>
            <w:lang w:bidi="ar-SY"/>
          </w:rPr>
          <w:t xml:space="preserve"> </w:t>
        </w:r>
        <w:r w:rsidR="00C04347" w:rsidRPr="00C04347">
          <w:rPr>
            <w:rFonts w:hint="cs"/>
            <w:noProof/>
            <w:rtl/>
            <w:lang w:bidi="ar-SY"/>
          </w:rPr>
          <w:t>الراديوية</w:t>
        </w:r>
        <w:r w:rsidR="00C04347" w:rsidRPr="00C04347">
          <w:rPr>
            <w:noProof/>
            <w:webHidden/>
            <w:lang w:bidi="ar-SY"/>
          </w:rPr>
          <w:tab/>
        </w:r>
        <w:r w:rsidR="00C04347" w:rsidRPr="00C04347">
          <w:rPr>
            <w:noProof/>
            <w:webHidden/>
            <w:lang w:bidi="ar-SY"/>
          </w:rPr>
          <w:tab/>
        </w:r>
        <w:r w:rsidR="00C04347" w:rsidRPr="00C04347">
          <w:rPr>
            <w:rFonts w:cs="Times New Roman"/>
            <w:noProof/>
            <w:szCs w:val="22"/>
          </w:rPr>
          <w:fldChar w:fldCharType="begin"/>
        </w:r>
        <w:r w:rsidR="00C04347" w:rsidRPr="00C04347">
          <w:rPr>
            <w:rFonts w:cs="Times New Roman"/>
            <w:noProof/>
            <w:webHidden/>
            <w:szCs w:val="22"/>
          </w:rPr>
          <w:instrText xml:space="preserve"> PAGEREF _Toc433825489 \h </w:instrText>
        </w:r>
        <w:r w:rsidR="00C04347" w:rsidRPr="00C04347">
          <w:rPr>
            <w:rFonts w:cs="Times New Roman"/>
            <w:noProof/>
            <w:szCs w:val="22"/>
          </w:rPr>
        </w:r>
        <w:r w:rsidR="00C04347" w:rsidRPr="00C04347">
          <w:rPr>
            <w:rFonts w:cs="Times New Roman"/>
            <w:noProof/>
            <w:szCs w:val="22"/>
          </w:rPr>
          <w:fldChar w:fldCharType="separate"/>
        </w:r>
        <w:r w:rsidR="007B6DB3">
          <w:rPr>
            <w:rFonts w:cs="Times New Roman"/>
            <w:noProof/>
            <w:webHidden/>
            <w:szCs w:val="22"/>
            <w:rtl/>
          </w:rPr>
          <w:t>13</w:t>
        </w:r>
        <w:r w:rsidR="00C04347" w:rsidRPr="00C04347">
          <w:rPr>
            <w:rFonts w:cs="Times New Roman"/>
            <w:noProof/>
            <w:szCs w:val="22"/>
          </w:rPr>
          <w:fldChar w:fldCharType="end"/>
        </w:r>
      </w:hyperlink>
    </w:p>
    <w:p w:rsidR="00C04347" w:rsidRPr="00C04347" w:rsidRDefault="00753FA5" w:rsidP="00247E4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leader="dot" w:pos="9072"/>
          <w:tab w:val="right" w:pos="9497"/>
        </w:tabs>
        <w:ind w:right="1276"/>
        <w:rPr>
          <w:noProof/>
          <w:lang w:bidi="ar-SY"/>
        </w:rPr>
      </w:pPr>
      <w:hyperlink w:anchor="_Toc433825490" w:history="1">
        <w:r w:rsidR="00C04347" w:rsidRPr="00C04347">
          <w:rPr>
            <w:noProof/>
            <w:lang w:bidi="ar-SY"/>
          </w:rPr>
          <w:t>2.2.A2</w:t>
        </w:r>
        <w:r w:rsidR="00C04347" w:rsidRPr="00C04347">
          <w:rPr>
            <w:noProof/>
            <w:lang w:bidi="ar-SY"/>
          </w:rPr>
          <w:tab/>
        </w:r>
        <w:r w:rsidR="00C04347" w:rsidRPr="00C04347">
          <w:rPr>
            <w:rFonts w:hint="cs"/>
            <w:noProof/>
            <w:rtl/>
            <w:lang w:bidi="ar-SY"/>
          </w:rPr>
          <w:t>الوثائق</w:t>
        </w:r>
        <w:r w:rsidR="00C04347" w:rsidRPr="00C04347">
          <w:rPr>
            <w:noProof/>
            <w:rtl/>
            <w:lang w:bidi="ar-SY"/>
          </w:rPr>
          <w:t xml:space="preserve"> </w:t>
        </w:r>
        <w:r w:rsidR="00C04347" w:rsidRPr="00C04347">
          <w:rPr>
            <w:rFonts w:hint="cs"/>
            <w:noProof/>
            <w:rtl/>
            <w:lang w:bidi="ar-SY"/>
          </w:rPr>
          <w:t>التحضيرية</w:t>
        </w:r>
        <w:r w:rsidR="00C04347" w:rsidRPr="00C04347">
          <w:rPr>
            <w:noProof/>
            <w:rtl/>
            <w:lang w:bidi="ar-SY"/>
          </w:rPr>
          <w:t xml:space="preserve"> </w:t>
        </w:r>
        <w:r w:rsidR="00C04347" w:rsidRPr="00C04347">
          <w:rPr>
            <w:rFonts w:hint="cs"/>
            <w:noProof/>
            <w:rtl/>
            <w:lang w:bidi="ar-SY"/>
          </w:rPr>
          <w:t>للجان</w:t>
        </w:r>
        <w:r w:rsidR="00C04347" w:rsidRPr="00C04347">
          <w:rPr>
            <w:noProof/>
            <w:rtl/>
            <w:lang w:bidi="ar-SY"/>
          </w:rPr>
          <w:t xml:space="preserve"> </w:t>
        </w:r>
        <w:r w:rsidR="00C04347" w:rsidRPr="00C04347">
          <w:rPr>
            <w:rFonts w:hint="cs"/>
            <w:noProof/>
            <w:rtl/>
            <w:lang w:bidi="ar-SY"/>
          </w:rPr>
          <w:t>دراسات</w:t>
        </w:r>
        <w:r w:rsidR="00C04347" w:rsidRPr="00C04347">
          <w:rPr>
            <w:noProof/>
            <w:rtl/>
            <w:lang w:bidi="ar-SY"/>
          </w:rPr>
          <w:t xml:space="preserve"> </w:t>
        </w:r>
        <w:r w:rsidR="00C04347" w:rsidRPr="00C04347">
          <w:rPr>
            <w:rFonts w:hint="cs"/>
            <w:noProof/>
            <w:rtl/>
            <w:lang w:bidi="ar-SY"/>
          </w:rPr>
          <w:t>الاتصالات</w:t>
        </w:r>
        <w:r w:rsidR="00C04347" w:rsidRPr="00C04347">
          <w:rPr>
            <w:noProof/>
            <w:rtl/>
            <w:lang w:bidi="ar-SY"/>
          </w:rPr>
          <w:t xml:space="preserve"> </w:t>
        </w:r>
        <w:r w:rsidR="00C04347" w:rsidRPr="00C04347">
          <w:rPr>
            <w:rFonts w:hint="cs"/>
            <w:noProof/>
            <w:rtl/>
            <w:lang w:bidi="ar-SY"/>
          </w:rPr>
          <w:t>الراديوية</w:t>
        </w:r>
        <w:r w:rsidR="00C04347" w:rsidRPr="00C04347">
          <w:rPr>
            <w:noProof/>
            <w:webHidden/>
            <w:lang w:bidi="ar-SY"/>
          </w:rPr>
          <w:tab/>
        </w:r>
        <w:r w:rsidR="00C04347" w:rsidRPr="00C04347">
          <w:rPr>
            <w:noProof/>
            <w:webHidden/>
            <w:lang w:bidi="ar-SY"/>
          </w:rPr>
          <w:tab/>
        </w:r>
        <w:r w:rsidR="00C04347" w:rsidRPr="00C04347">
          <w:rPr>
            <w:rFonts w:cs="Times New Roman"/>
            <w:noProof/>
            <w:szCs w:val="22"/>
          </w:rPr>
          <w:fldChar w:fldCharType="begin"/>
        </w:r>
        <w:r w:rsidR="00C04347" w:rsidRPr="00C04347">
          <w:rPr>
            <w:rFonts w:cs="Times New Roman"/>
            <w:noProof/>
            <w:webHidden/>
            <w:szCs w:val="22"/>
          </w:rPr>
          <w:instrText xml:space="preserve"> PAGEREF _Toc433825490 \h </w:instrText>
        </w:r>
        <w:r w:rsidR="00C04347" w:rsidRPr="00C04347">
          <w:rPr>
            <w:rFonts w:cs="Times New Roman"/>
            <w:noProof/>
            <w:szCs w:val="22"/>
          </w:rPr>
        </w:r>
        <w:r w:rsidR="00C04347" w:rsidRPr="00C04347">
          <w:rPr>
            <w:rFonts w:cs="Times New Roman"/>
            <w:noProof/>
            <w:szCs w:val="22"/>
          </w:rPr>
          <w:fldChar w:fldCharType="separate"/>
        </w:r>
        <w:r w:rsidR="007B6DB3">
          <w:rPr>
            <w:rFonts w:cs="Times New Roman"/>
            <w:noProof/>
            <w:webHidden/>
            <w:szCs w:val="22"/>
            <w:rtl/>
          </w:rPr>
          <w:t>13</w:t>
        </w:r>
        <w:r w:rsidR="00C04347" w:rsidRPr="00C04347">
          <w:rPr>
            <w:rFonts w:cs="Times New Roman"/>
            <w:noProof/>
            <w:szCs w:val="22"/>
          </w:rPr>
          <w:fldChar w:fldCharType="end"/>
        </w:r>
      </w:hyperlink>
    </w:p>
    <w:p w:rsidR="00C04347" w:rsidRPr="00C04347" w:rsidRDefault="00753FA5" w:rsidP="00247E4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leader="dot" w:pos="9072"/>
          <w:tab w:val="right" w:pos="9497"/>
        </w:tabs>
        <w:ind w:left="1134" w:right="1276" w:hanging="1134"/>
        <w:rPr>
          <w:noProof/>
          <w:lang w:bidi="ar-SY"/>
        </w:rPr>
      </w:pPr>
      <w:hyperlink w:anchor="_Toc433825491" w:history="1">
        <w:r w:rsidR="00C04347" w:rsidRPr="00C04347">
          <w:rPr>
            <w:noProof/>
            <w:lang w:bidi="ar-SY"/>
          </w:rPr>
          <w:t>3.2.A2</w:t>
        </w:r>
        <w:r w:rsidR="00C04347" w:rsidRPr="00C04347">
          <w:rPr>
            <w:noProof/>
            <w:lang w:bidi="ar-SY"/>
          </w:rPr>
          <w:tab/>
        </w:r>
        <w:r w:rsidR="00C04347" w:rsidRPr="00C04347">
          <w:rPr>
            <w:rFonts w:hint="cs"/>
            <w:noProof/>
            <w:rtl/>
            <w:lang w:bidi="ar-SY"/>
          </w:rPr>
          <w:t>المساهمات</w:t>
        </w:r>
        <w:r w:rsidR="00C04347" w:rsidRPr="00C04347">
          <w:rPr>
            <w:noProof/>
            <w:rtl/>
            <w:lang w:bidi="ar-SY"/>
          </w:rPr>
          <w:t xml:space="preserve"> </w:t>
        </w:r>
        <w:r w:rsidR="00C04347" w:rsidRPr="00C04347">
          <w:rPr>
            <w:rFonts w:hint="cs"/>
            <w:noProof/>
            <w:rtl/>
            <w:lang w:bidi="ar-SY"/>
          </w:rPr>
          <w:t>المقدمة</w:t>
        </w:r>
        <w:r w:rsidR="00C04347" w:rsidRPr="00C04347">
          <w:rPr>
            <w:noProof/>
            <w:rtl/>
            <w:lang w:bidi="ar-SY"/>
          </w:rPr>
          <w:t xml:space="preserve"> </w:t>
        </w:r>
        <w:r w:rsidR="00C04347" w:rsidRPr="00C04347">
          <w:rPr>
            <w:rFonts w:hint="cs"/>
            <w:noProof/>
            <w:rtl/>
            <w:lang w:bidi="ar-SY"/>
          </w:rPr>
          <w:t>للدراسات</w:t>
        </w:r>
        <w:r w:rsidR="00C04347" w:rsidRPr="00C04347">
          <w:rPr>
            <w:noProof/>
            <w:rtl/>
            <w:lang w:bidi="ar-SY"/>
          </w:rPr>
          <w:t xml:space="preserve"> </w:t>
        </w:r>
        <w:r w:rsidR="00C04347" w:rsidRPr="00C04347">
          <w:rPr>
            <w:rFonts w:hint="cs"/>
            <w:noProof/>
            <w:rtl/>
            <w:lang w:bidi="ar-SY"/>
          </w:rPr>
          <w:t>التي</w:t>
        </w:r>
        <w:r w:rsidR="00C04347" w:rsidRPr="00C04347">
          <w:rPr>
            <w:noProof/>
            <w:rtl/>
            <w:lang w:bidi="ar-SY"/>
          </w:rPr>
          <w:t xml:space="preserve"> </w:t>
        </w:r>
        <w:r w:rsidR="00C04347" w:rsidRPr="00C04347">
          <w:rPr>
            <w:rFonts w:hint="cs"/>
            <w:noProof/>
            <w:rtl/>
            <w:lang w:bidi="ar-SY"/>
          </w:rPr>
          <w:t>تقوم</w:t>
        </w:r>
        <w:r w:rsidR="00C04347" w:rsidRPr="00C04347">
          <w:rPr>
            <w:noProof/>
            <w:rtl/>
            <w:lang w:bidi="ar-SY"/>
          </w:rPr>
          <w:t xml:space="preserve"> </w:t>
        </w:r>
        <w:r w:rsidR="00C04347" w:rsidRPr="00C04347">
          <w:rPr>
            <w:rFonts w:hint="cs"/>
            <w:noProof/>
            <w:rtl/>
            <w:lang w:bidi="ar-SY"/>
          </w:rPr>
          <w:t>بها</w:t>
        </w:r>
        <w:r w:rsidR="00C04347" w:rsidRPr="00C04347">
          <w:rPr>
            <w:noProof/>
            <w:rtl/>
            <w:lang w:bidi="ar-SY"/>
          </w:rPr>
          <w:t xml:space="preserve"> </w:t>
        </w:r>
        <w:r w:rsidR="00C04347" w:rsidRPr="00C04347">
          <w:rPr>
            <w:rFonts w:hint="cs"/>
            <w:noProof/>
            <w:rtl/>
            <w:lang w:bidi="ar-SY"/>
          </w:rPr>
          <w:t>لجان</w:t>
        </w:r>
        <w:r w:rsidR="00C04347" w:rsidRPr="00C04347">
          <w:rPr>
            <w:noProof/>
            <w:rtl/>
            <w:lang w:bidi="ar-SY"/>
          </w:rPr>
          <w:t xml:space="preserve"> </w:t>
        </w:r>
        <w:r w:rsidR="00C04347" w:rsidRPr="00C04347">
          <w:rPr>
            <w:rFonts w:hint="cs"/>
            <w:noProof/>
            <w:rtl/>
            <w:lang w:bidi="ar-SY"/>
          </w:rPr>
          <w:t>دراسات</w:t>
        </w:r>
        <w:r w:rsidR="00C04347" w:rsidRPr="00C04347">
          <w:rPr>
            <w:noProof/>
            <w:rtl/>
            <w:lang w:bidi="ar-SY"/>
          </w:rPr>
          <w:t xml:space="preserve"> </w:t>
        </w:r>
        <w:r w:rsidR="00C04347" w:rsidRPr="00C04347">
          <w:rPr>
            <w:rFonts w:hint="cs"/>
            <w:noProof/>
            <w:rtl/>
            <w:lang w:bidi="ar-SY"/>
          </w:rPr>
          <w:t>الاتصالات</w:t>
        </w:r>
        <w:r w:rsidR="00C04347" w:rsidRPr="00C04347">
          <w:rPr>
            <w:noProof/>
            <w:rtl/>
            <w:lang w:bidi="ar-SY"/>
          </w:rPr>
          <w:t xml:space="preserve"> </w:t>
        </w:r>
        <w:r w:rsidR="00C04347" w:rsidRPr="00C04347">
          <w:rPr>
            <w:rFonts w:hint="cs"/>
            <w:noProof/>
            <w:rtl/>
            <w:lang w:bidi="ar-SY"/>
          </w:rPr>
          <w:t>الراديوية،</w:t>
        </w:r>
        <w:r w:rsidR="00C04347" w:rsidRPr="00C04347">
          <w:rPr>
            <w:noProof/>
            <w:rtl/>
            <w:lang w:bidi="ar-SY"/>
          </w:rPr>
          <w:t xml:space="preserve"> </w:t>
        </w:r>
        <w:r w:rsidR="00C04347" w:rsidRPr="00C04347">
          <w:rPr>
            <w:rFonts w:hint="cs"/>
            <w:noProof/>
            <w:rtl/>
            <w:lang w:bidi="ar-SY"/>
          </w:rPr>
          <w:t>ولجنة</w:t>
        </w:r>
        <w:r w:rsidR="00C04347" w:rsidRPr="00C04347">
          <w:rPr>
            <w:noProof/>
            <w:rtl/>
            <w:lang w:bidi="ar-SY"/>
          </w:rPr>
          <w:t xml:space="preserve"> </w:t>
        </w:r>
        <w:r w:rsidR="00C04347" w:rsidRPr="00C04347">
          <w:rPr>
            <w:rFonts w:hint="cs"/>
            <w:noProof/>
            <w:rtl/>
            <w:lang w:bidi="ar-SY"/>
          </w:rPr>
          <w:t>تنسيق</w:t>
        </w:r>
        <w:r w:rsidR="00C04347" w:rsidRPr="00C04347">
          <w:rPr>
            <w:noProof/>
            <w:rtl/>
            <w:lang w:bidi="ar-SY"/>
          </w:rPr>
          <w:t xml:space="preserve"> </w:t>
        </w:r>
        <w:r w:rsidR="00C04347" w:rsidRPr="00C04347">
          <w:rPr>
            <w:rFonts w:hint="cs"/>
            <w:noProof/>
            <w:rtl/>
            <w:lang w:bidi="ar-SY"/>
          </w:rPr>
          <w:t>المفردات،</w:t>
        </w:r>
        <w:r w:rsidR="00C04347" w:rsidRPr="00C04347">
          <w:rPr>
            <w:noProof/>
            <w:rtl/>
            <w:lang w:bidi="ar-SY"/>
          </w:rPr>
          <w:t xml:space="preserve"> </w:t>
        </w:r>
        <w:r w:rsidR="00C04347" w:rsidRPr="00C04347">
          <w:rPr>
            <w:rFonts w:hint="cs"/>
            <w:noProof/>
            <w:rtl/>
            <w:lang w:bidi="ar-SY"/>
          </w:rPr>
          <w:t>والفرق</w:t>
        </w:r>
        <w:r w:rsidR="00C04347" w:rsidRPr="00C04347">
          <w:rPr>
            <w:noProof/>
            <w:rtl/>
            <w:lang w:bidi="ar-SY"/>
          </w:rPr>
          <w:t xml:space="preserve"> </w:t>
        </w:r>
        <w:r w:rsidR="00C04347" w:rsidRPr="00C04347">
          <w:rPr>
            <w:rFonts w:hint="cs"/>
            <w:noProof/>
            <w:rtl/>
            <w:lang w:bidi="ar-SY"/>
          </w:rPr>
          <w:t>الأخرى</w:t>
        </w:r>
        <w:r w:rsidR="00C04347" w:rsidRPr="00C04347">
          <w:rPr>
            <w:noProof/>
            <w:webHidden/>
            <w:lang w:bidi="ar-SY"/>
          </w:rPr>
          <w:tab/>
        </w:r>
        <w:r w:rsidR="00C04347" w:rsidRPr="00C04347">
          <w:rPr>
            <w:noProof/>
            <w:webHidden/>
            <w:lang w:bidi="ar-SY"/>
          </w:rPr>
          <w:tab/>
        </w:r>
        <w:r w:rsidR="00C04347" w:rsidRPr="00C04347">
          <w:rPr>
            <w:rFonts w:cs="Times New Roman"/>
            <w:noProof/>
            <w:szCs w:val="22"/>
          </w:rPr>
          <w:fldChar w:fldCharType="begin"/>
        </w:r>
        <w:r w:rsidR="00C04347" w:rsidRPr="00C04347">
          <w:rPr>
            <w:rFonts w:cs="Times New Roman"/>
            <w:noProof/>
            <w:webHidden/>
            <w:szCs w:val="22"/>
          </w:rPr>
          <w:instrText xml:space="preserve"> PAGEREF _Toc433825491 \h </w:instrText>
        </w:r>
        <w:r w:rsidR="00C04347" w:rsidRPr="00C04347">
          <w:rPr>
            <w:rFonts w:cs="Times New Roman"/>
            <w:noProof/>
            <w:szCs w:val="22"/>
          </w:rPr>
        </w:r>
        <w:r w:rsidR="00C04347" w:rsidRPr="00C04347">
          <w:rPr>
            <w:rFonts w:cs="Times New Roman"/>
            <w:noProof/>
            <w:szCs w:val="22"/>
          </w:rPr>
          <w:fldChar w:fldCharType="separate"/>
        </w:r>
        <w:r w:rsidR="007B6DB3">
          <w:rPr>
            <w:rFonts w:cs="Times New Roman"/>
            <w:noProof/>
            <w:webHidden/>
            <w:szCs w:val="22"/>
            <w:rtl/>
          </w:rPr>
          <w:t>14</w:t>
        </w:r>
        <w:r w:rsidR="00C04347" w:rsidRPr="00C04347">
          <w:rPr>
            <w:rFonts w:cs="Times New Roman"/>
            <w:noProof/>
            <w:szCs w:val="22"/>
          </w:rPr>
          <w:fldChar w:fldCharType="end"/>
        </w:r>
      </w:hyperlink>
    </w:p>
    <w:p w:rsidR="00C04347" w:rsidRPr="00C04347" w:rsidRDefault="00753FA5" w:rsidP="00247E4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leader="dot" w:pos="9072"/>
          <w:tab w:val="right" w:pos="9497"/>
        </w:tabs>
        <w:ind w:right="1276"/>
        <w:rPr>
          <w:noProof/>
          <w:lang w:bidi="ar-SY"/>
        </w:rPr>
      </w:pPr>
      <w:hyperlink w:anchor="_Toc433825492" w:history="1">
        <w:r w:rsidR="00C04347" w:rsidRPr="00C04347">
          <w:rPr>
            <w:noProof/>
            <w:lang w:bidi="ar-SY"/>
          </w:rPr>
          <w:t>3.A2</w:t>
        </w:r>
        <w:r w:rsidR="00C04347" w:rsidRPr="00C04347">
          <w:rPr>
            <w:noProof/>
            <w:lang w:bidi="ar-SY"/>
          </w:rPr>
          <w:tab/>
        </w:r>
        <w:r w:rsidR="00C04347" w:rsidRPr="00C04347">
          <w:rPr>
            <w:rFonts w:hint="cs"/>
            <w:noProof/>
            <w:rtl/>
            <w:lang w:bidi="ar-SY"/>
          </w:rPr>
          <w:t>قرارات</w:t>
        </w:r>
        <w:r w:rsidR="00C04347" w:rsidRPr="00C04347">
          <w:rPr>
            <w:noProof/>
            <w:rtl/>
            <w:lang w:bidi="ar-SY"/>
          </w:rPr>
          <w:t xml:space="preserve"> </w:t>
        </w:r>
        <w:r w:rsidR="00C04347" w:rsidRPr="00C04347">
          <w:rPr>
            <w:rFonts w:hint="cs"/>
            <w:noProof/>
            <w:rtl/>
            <w:lang w:bidi="ar-SY"/>
          </w:rPr>
          <w:t>قطاع</w:t>
        </w:r>
        <w:r w:rsidR="00C04347" w:rsidRPr="00C04347">
          <w:rPr>
            <w:noProof/>
            <w:rtl/>
            <w:lang w:bidi="ar-SY"/>
          </w:rPr>
          <w:t xml:space="preserve"> </w:t>
        </w:r>
        <w:r w:rsidR="00C04347" w:rsidRPr="00C04347">
          <w:rPr>
            <w:rFonts w:hint="cs"/>
            <w:noProof/>
            <w:rtl/>
            <w:lang w:bidi="ar-SY"/>
          </w:rPr>
          <w:t>الاتصالات</w:t>
        </w:r>
        <w:r w:rsidR="00C04347" w:rsidRPr="00C04347">
          <w:rPr>
            <w:noProof/>
            <w:rtl/>
            <w:lang w:bidi="ar-SY"/>
          </w:rPr>
          <w:t xml:space="preserve"> </w:t>
        </w:r>
        <w:r w:rsidR="00C04347" w:rsidRPr="00C04347">
          <w:rPr>
            <w:rFonts w:hint="cs"/>
            <w:noProof/>
            <w:rtl/>
            <w:lang w:bidi="ar-SY"/>
          </w:rPr>
          <w:t>الراديوية</w:t>
        </w:r>
        <w:r w:rsidR="00C04347" w:rsidRPr="00C04347">
          <w:rPr>
            <w:noProof/>
            <w:webHidden/>
            <w:lang w:bidi="ar-SY"/>
          </w:rPr>
          <w:tab/>
        </w:r>
        <w:r w:rsidR="00C04347" w:rsidRPr="00C04347">
          <w:rPr>
            <w:noProof/>
            <w:webHidden/>
            <w:lang w:bidi="ar-SY"/>
          </w:rPr>
          <w:tab/>
        </w:r>
        <w:r w:rsidR="00C04347" w:rsidRPr="00C04347">
          <w:rPr>
            <w:rFonts w:cs="Times New Roman"/>
            <w:noProof/>
            <w:szCs w:val="22"/>
          </w:rPr>
          <w:fldChar w:fldCharType="begin"/>
        </w:r>
        <w:r w:rsidR="00C04347" w:rsidRPr="00C04347">
          <w:rPr>
            <w:rFonts w:cs="Times New Roman"/>
            <w:noProof/>
            <w:webHidden/>
            <w:szCs w:val="22"/>
          </w:rPr>
          <w:instrText xml:space="preserve"> PAGEREF _Toc433825492 \h </w:instrText>
        </w:r>
        <w:r w:rsidR="00C04347" w:rsidRPr="00C04347">
          <w:rPr>
            <w:rFonts w:cs="Times New Roman"/>
            <w:noProof/>
            <w:szCs w:val="22"/>
          </w:rPr>
        </w:r>
        <w:r w:rsidR="00C04347" w:rsidRPr="00C04347">
          <w:rPr>
            <w:rFonts w:cs="Times New Roman"/>
            <w:noProof/>
            <w:szCs w:val="22"/>
          </w:rPr>
          <w:fldChar w:fldCharType="separate"/>
        </w:r>
        <w:r w:rsidR="007B6DB3">
          <w:rPr>
            <w:rFonts w:cs="Times New Roman"/>
            <w:noProof/>
            <w:webHidden/>
            <w:szCs w:val="22"/>
            <w:rtl/>
          </w:rPr>
          <w:t>15</w:t>
        </w:r>
        <w:r w:rsidR="00C04347" w:rsidRPr="00C04347">
          <w:rPr>
            <w:rFonts w:cs="Times New Roman"/>
            <w:noProof/>
            <w:szCs w:val="22"/>
          </w:rPr>
          <w:fldChar w:fldCharType="end"/>
        </w:r>
      </w:hyperlink>
    </w:p>
    <w:p w:rsidR="00C04347" w:rsidRPr="00C04347" w:rsidRDefault="00753FA5" w:rsidP="00247E4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leader="dot" w:pos="9072"/>
          <w:tab w:val="right" w:pos="9497"/>
        </w:tabs>
        <w:ind w:right="1276"/>
        <w:rPr>
          <w:noProof/>
          <w:lang w:bidi="ar-SY"/>
        </w:rPr>
      </w:pPr>
      <w:hyperlink w:anchor="_Toc433825493" w:history="1">
        <w:r w:rsidR="00C04347" w:rsidRPr="00C04347">
          <w:rPr>
            <w:noProof/>
            <w:lang w:bidi="ar-SY"/>
          </w:rPr>
          <w:t>1.3.A2</w:t>
        </w:r>
        <w:r w:rsidR="00C04347" w:rsidRPr="00C04347">
          <w:rPr>
            <w:noProof/>
            <w:lang w:bidi="ar-SY"/>
          </w:rPr>
          <w:tab/>
        </w:r>
        <w:r w:rsidR="00C04347" w:rsidRPr="00C04347">
          <w:rPr>
            <w:rFonts w:hint="cs"/>
            <w:noProof/>
            <w:rtl/>
            <w:lang w:bidi="ar-SY"/>
          </w:rPr>
          <w:t>التعريف</w:t>
        </w:r>
        <w:r w:rsidR="00C04347" w:rsidRPr="00C04347">
          <w:rPr>
            <w:noProof/>
            <w:webHidden/>
            <w:lang w:bidi="ar-SY"/>
          </w:rPr>
          <w:tab/>
        </w:r>
        <w:r w:rsidR="00C04347" w:rsidRPr="00C04347">
          <w:rPr>
            <w:noProof/>
            <w:webHidden/>
            <w:lang w:bidi="ar-SY"/>
          </w:rPr>
          <w:tab/>
        </w:r>
        <w:r w:rsidR="00C04347" w:rsidRPr="00C04347">
          <w:rPr>
            <w:rFonts w:cs="Times New Roman"/>
            <w:noProof/>
            <w:szCs w:val="22"/>
          </w:rPr>
          <w:fldChar w:fldCharType="begin"/>
        </w:r>
        <w:r w:rsidR="00C04347" w:rsidRPr="00C04347">
          <w:rPr>
            <w:rFonts w:cs="Times New Roman"/>
            <w:noProof/>
            <w:webHidden/>
            <w:szCs w:val="22"/>
          </w:rPr>
          <w:instrText xml:space="preserve"> PAGEREF _Toc433825493 \h </w:instrText>
        </w:r>
        <w:r w:rsidR="00C04347" w:rsidRPr="00C04347">
          <w:rPr>
            <w:rFonts w:cs="Times New Roman"/>
            <w:noProof/>
            <w:szCs w:val="22"/>
          </w:rPr>
        </w:r>
        <w:r w:rsidR="00C04347" w:rsidRPr="00C04347">
          <w:rPr>
            <w:rFonts w:cs="Times New Roman"/>
            <w:noProof/>
            <w:szCs w:val="22"/>
          </w:rPr>
          <w:fldChar w:fldCharType="separate"/>
        </w:r>
        <w:r w:rsidR="007B6DB3">
          <w:rPr>
            <w:rFonts w:cs="Times New Roman"/>
            <w:noProof/>
            <w:webHidden/>
            <w:szCs w:val="22"/>
            <w:rtl/>
          </w:rPr>
          <w:t>15</w:t>
        </w:r>
        <w:r w:rsidR="00C04347" w:rsidRPr="00C04347">
          <w:rPr>
            <w:rFonts w:cs="Times New Roman"/>
            <w:noProof/>
            <w:szCs w:val="22"/>
          </w:rPr>
          <w:fldChar w:fldCharType="end"/>
        </w:r>
      </w:hyperlink>
    </w:p>
    <w:p w:rsidR="00C04347" w:rsidRPr="00C04347" w:rsidRDefault="00753FA5" w:rsidP="00247E4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leader="dot" w:pos="9072"/>
          <w:tab w:val="right" w:pos="9497"/>
        </w:tabs>
        <w:ind w:right="1276"/>
        <w:rPr>
          <w:noProof/>
          <w:lang w:bidi="ar-SY"/>
        </w:rPr>
      </w:pPr>
      <w:hyperlink w:anchor="_Toc433825494" w:history="1">
        <w:r w:rsidR="00C04347" w:rsidRPr="00C04347">
          <w:rPr>
            <w:noProof/>
            <w:lang w:bidi="ar-SY"/>
          </w:rPr>
          <w:t>2.3.A2</w:t>
        </w:r>
        <w:r w:rsidR="00C04347" w:rsidRPr="00C04347">
          <w:rPr>
            <w:noProof/>
            <w:lang w:bidi="ar-SY"/>
          </w:rPr>
          <w:tab/>
        </w:r>
        <w:r w:rsidR="00C04347" w:rsidRPr="00C04347">
          <w:rPr>
            <w:rFonts w:hint="cs"/>
            <w:noProof/>
            <w:rtl/>
            <w:lang w:bidi="ar-SY"/>
          </w:rPr>
          <w:t>الاعتماد</w:t>
        </w:r>
        <w:r w:rsidR="00C04347" w:rsidRPr="00C04347">
          <w:rPr>
            <w:noProof/>
            <w:rtl/>
            <w:lang w:bidi="ar-SY"/>
          </w:rPr>
          <w:t xml:space="preserve"> </w:t>
        </w:r>
        <w:r w:rsidR="00C04347" w:rsidRPr="00C04347">
          <w:rPr>
            <w:rFonts w:hint="cs"/>
            <w:noProof/>
            <w:rtl/>
            <w:lang w:bidi="ar-SY"/>
          </w:rPr>
          <w:t>والموافقة</w:t>
        </w:r>
        <w:r w:rsidR="00C04347" w:rsidRPr="00C04347">
          <w:rPr>
            <w:noProof/>
            <w:webHidden/>
            <w:lang w:bidi="ar-SY"/>
          </w:rPr>
          <w:tab/>
        </w:r>
        <w:r w:rsidR="00C04347" w:rsidRPr="00C04347">
          <w:rPr>
            <w:noProof/>
            <w:webHidden/>
            <w:lang w:bidi="ar-SY"/>
          </w:rPr>
          <w:tab/>
        </w:r>
        <w:r w:rsidR="00C04347" w:rsidRPr="00C04347">
          <w:rPr>
            <w:rFonts w:cs="Times New Roman"/>
            <w:noProof/>
            <w:szCs w:val="22"/>
          </w:rPr>
          <w:fldChar w:fldCharType="begin"/>
        </w:r>
        <w:r w:rsidR="00C04347" w:rsidRPr="00C04347">
          <w:rPr>
            <w:rFonts w:cs="Times New Roman"/>
            <w:noProof/>
            <w:webHidden/>
            <w:szCs w:val="22"/>
          </w:rPr>
          <w:instrText xml:space="preserve"> PAGEREF _Toc433825494 \h </w:instrText>
        </w:r>
        <w:r w:rsidR="00C04347" w:rsidRPr="00C04347">
          <w:rPr>
            <w:rFonts w:cs="Times New Roman"/>
            <w:noProof/>
            <w:szCs w:val="22"/>
          </w:rPr>
        </w:r>
        <w:r w:rsidR="00C04347" w:rsidRPr="00C04347">
          <w:rPr>
            <w:rFonts w:cs="Times New Roman"/>
            <w:noProof/>
            <w:szCs w:val="22"/>
          </w:rPr>
          <w:fldChar w:fldCharType="separate"/>
        </w:r>
        <w:r w:rsidR="007B6DB3">
          <w:rPr>
            <w:rFonts w:cs="Times New Roman"/>
            <w:noProof/>
            <w:webHidden/>
            <w:szCs w:val="22"/>
            <w:rtl/>
          </w:rPr>
          <w:t>15</w:t>
        </w:r>
        <w:r w:rsidR="00C04347" w:rsidRPr="00C04347">
          <w:rPr>
            <w:rFonts w:cs="Times New Roman"/>
            <w:noProof/>
            <w:szCs w:val="22"/>
          </w:rPr>
          <w:fldChar w:fldCharType="end"/>
        </w:r>
      </w:hyperlink>
    </w:p>
    <w:p w:rsidR="00C04347" w:rsidRPr="00C04347" w:rsidRDefault="00753FA5" w:rsidP="00247E4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leader="dot" w:pos="9072"/>
          <w:tab w:val="right" w:pos="9497"/>
        </w:tabs>
        <w:ind w:right="1276"/>
        <w:rPr>
          <w:noProof/>
          <w:lang w:bidi="ar-SY"/>
        </w:rPr>
      </w:pPr>
      <w:hyperlink w:anchor="_Toc433825495" w:history="1">
        <w:r w:rsidR="00C04347" w:rsidRPr="00C04347">
          <w:rPr>
            <w:noProof/>
            <w:lang w:bidi="ar-SY"/>
          </w:rPr>
          <w:t>3.3.A2</w:t>
        </w:r>
        <w:r w:rsidR="00C04347" w:rsidRPr="00C04347">
          <w:rPr>
            <w:noProof/>
            <w:lang w:bidi="ar-SY"/>
          </w:rPr>
          <w:tab/>
        </w:r>
        <w:r w:rsidR="00C04347" w:rsidRPr="00C04347">
          <w:rPr>
            <w:rFonts w:hint="cs"/>
            <w:noProof/>
            <w:rtl/>
            <w:lang w:bidi="ar-SY"/>
          </w:rPr>
          <w:t>الإلغاء</w:t>
        </w:r>
        <w:r w:rsidR="00C04347" w:rsidRPr="00C04347">
          <w:rPr>
            <w:noProof/>
            <w:webHidden/>
            <w:lang w:bidi="ar-SY"/>
          </w:rPr>
          <w:tab/>
        </w:r>
        <w:r w:rsidR="00C04347" w:rsidRPr="00C04347">
          <w:rPr>
            <w:noProof/>
            <w:webHidden/>
            <w:lang w:bidi="ar-SY"/>
          </w:rPr>
          <w:tab/>
        </w:r>
        <w:r w:rsidR="00C04347" w:rsidRPr="00C04347">
          <w:rPr>
            <w:rFonts w:cs="Times New Roman"/>
            <w:noProof/>
            <w:szCs w:val="22"/>
          </w:rPr>
          <w:fldChar w:fldCharType="begin"/>
        </w:r>
        <w:r w:rsidR="00C04347" w:rsidRPr="00C04347">
          <w:rPr>
            <w:rFonts w:cs="Times New Roman"/>
            <w:noProof/>
            <w:webHidden/>
            <w:szCs w:val="22"/>
          </w:rPr>
          <w:instrText xml:space="preserve"> PAGEREF _Toc433825495 \h </w:instrText>
        </w:r>
        <w:r w:rsidR="00C04347" w:rsidRPr="00C04347">
          <w:rPr>
            <w:rFonts w:cs="Times New Roman"/>
            <w:noProof/>
            <w:szCs w:val="22"/>
          </w:rPr>
        </w:r>
        <w:r w:rsidR="00C04347" w:rsidRPr="00C04347">
          <w:rPr>
            <w:rFonts w:cs="Times New Roman"/>
            <w:noProof/>
            <w:szCs w:val="22"/>
          </w:rPr>
          <w:fldChar w:fldCharType="separate"/>
        </w:r>
        <w:r w:rsidR="007B6DB3">
          <w:rPr>
            <w:rFonts w:cs="Times New Roman"/>
            <w:noProof/>
            <w:webHidden/>
            <w:szCs w:val="22"/>
            <w:rtl/>
          </w:rPr>
          <w:t>15</w:t>
        </w:r>
        <w:r w:rsidR="00C04347" w:rsidRPr="00C04347">
          <w:rPr>
            <w:rFonts w:cs="Times New Roman"/>
            <w:noProof/>
            <w:szCs w:val="22"/>
          </w:rPr>
          <w:fldChar w:fldCharType="end"/>
        </w:r>
      </w:hyperlink>
    </w:p>
    <w:p w:rsidR="00C04347" w:rsidRPr="00C04347" w:rsidRDefault="00753FA5" w:rsidP="00247E4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leader="dot" w:pos="9072"/>
          <w:tab w:val="right" w:pos="9497"/>
        </w:tabs>
        <w:ind w:right="1276"/>
        <w:rPr>
          <w:noProof/>
          <w:lang w:bidi="ar-SY"/>
        </w:rPr>
      </w:pPr>
      <w:hyperlink w:anchor="_Toc433825496" w:history="1">
        <w:r w:rsidR="00C04347" w:rsidRPr="00C04347">
          <w:rPr>
            <w:noProof/>
            <w:lang w:bidi="ar-SY"/>
          </w:rPr>
          <w:t>4.A2</w:t>
        </w:r>
        <w:r w:rsidR="00C04347" w:rsidRPr="00C04347">
          <w:rPr>
            <w:noProof/>
            <w:lang w:bidi="ar-SY"/>
          </w:rPr>
          <w:tab/>
        </w:r>
        <w:r w:rsidR="00C04347" w:rsidRPr="00C04347">
          <w:rPr>
            <w:rFonts w:hint="cs"/>
            <w:noProof/>
            <w:rtl/>
            <w:lang w:bidi="ar-SY"/>
          </w:rPr>
          <w:t>مقررات</w:t>
        </w:r>
        <w:r w:rsidR="00C04347" w:rsidRPr="00C04347">
          <w:rPr>
            <w:noProof/>
            <w:rtl/>
            <w:lang w:bidi="ar-SY"/>
          </w:rPr>
          <w:t xml:space="preserve"> </w:t>
        </w:r>
        <w:r w:rsidR="00C04347" w:rsidRPr="00C04347">
          <w:rPr>
            <w:rFonts w:hint="cs"/>
            <w:noProof/>
            <w:rtl/>
            <w:lang w:bidi="ar-SY"/>
          </w:rPr>
          <w:t>قطاع</w:t>
        </w:r>
        <w:r w:rsidR="00C04347" w:rsidRPr="00C04347">
          <w:rPr>
            <w:noProof/>
            <w:rtl/>
            <w:lang w:bidi="ar-SY"/>
          </w:rPr>
          <w:t xml:space="preserve"> </w:t>
        </w:r>
        <w:r w:rsidR="00C04347" w:rsidRPr="00C04347">
          <w:rPr>
            <w:rFonts w:hint="cs"/>
            <w:noProof/>
            <w:rtl/>
            <w:lang w:bidi="ar-SY"/>
          </w:rPr>
          <w:t>الاتصالات</w:t>
        </w:r>
        <w:r w:rsidR="00C04347" w:rsidRPr="00C04347">
          <w:rPr>
            <w:noProof/>
            <w:rtl/>
            <w:lang w:bidi="ar-SY"/>
          </w:rPr>
          <w:t xml:space="preserve"> </w:t>
        </w:r>
        <w:r w:rsidR="00C04347" w:rsidRPr="00C04347">
          <w:rPr>
            <w:rFonts w:hint="cs"/>
            <w:noProof/>
            <w:rtl/>
            <w:lang w:bidi="ar-SY"/>
          </w:rPr>
          <w:t>الراديوية</w:t>
        </w:r>
        <w:r w:rsidR="00C04347" w:rsidRPr="00C04347">
          <w:rPr>
            <w:noProof/>
            <w:webHidden/>
            <w:lang w:bidi="ar-SY"/>
          </w:rPr>
          <w:tab/>
        </w:r>
        <w:r w:rsidR="00C04347" w:rsidRPr="00C04347">
          <w:rPr>
            <w:noProof/>
            <w:webHidden/>
            <w:lang w:bidi="ar-SY"/>
          </w:rPr>
          <w:tab/>
        </w:r>
        <w:r w:rsidR="00C04347" w:rsidRPr="00C04347">
          <w:rPr>
            <w:rFonts w:cs="Times New Roman"/>
            <w:noProof/>
            <w:szCs w:val="22"/>
          </w:rPr>
          <w:fldChar w:fldCharType="begin"/>
        </w:r>
        <w:r w:rsidR="00C04347" w:rsidRPr="00C04347">
          <w:rPr>
            <w:rFonts w:cs="Times New Roman"/>
            <w:noProof/>
            <w:webHidden/>
            <w:szCs w:val="22"/>
          </w:rPr>
          <w:instrText xml:space="preserve"> PAGEREF _Toc433825496 \h </w:instrText>
        </w:r>
        <w:r w:rsidR="00C04347" w:rsidRPr="00C04347">
          <w:rPr>
            <w:rFonts w:cs="Times New Roman"/>
            <w:noProof/>
            <w:szCs w:val="22"/>
          </w:rPr>
        </w:r>
        <w:r w:rsidR="00C04347" w:rsidRPr="00C04347">
          <w:rPr>
            <w:rFonts w:cs="Times New Roman"/>
            <w:noProof/>
            <w:szCs w:val="22"/>
          </w:rPr>
          <w:fldChar w:fldCharType="separate"/>
        </w:r>
        <w:r w:rsidR="007B6DB3">
          <w:rPr>
            <w:rFonts w:cs="Times New Roman"/>
            <w:noProof/>
            <w:webHidden/>
            <w:szCs w:val="22"/>
            <w:rtl/>
          </w:rPr>
          <w:t>15</w:t>
        </w:r>
        <w:r w:rsidR="00C04347" w:rsidRPr="00C04347">
          <w:rPr>
            <w:rFonts w:cs="Times New Roman"/>
            <w:noProof/>
            <w:szCs w:val="22"/>
          </w:rPr>
          <w:fldChar w:fldCharType="end"/>
        </w:r>
      </w:hyperlink>
    </w:p>
    <w:p w:rsidR="00C04347" w:rsidRPr="00C04347" w:rsidRDefault="00753FA5" w:rsidP="00247E4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leader="dot" w:pos="9072"/>
          <w:tab w:val="right" w:pos="9497"/>
        </w:tabs>
        <w:ind w:right="1276"/>
        <w:rPr>
          <w:noProof/>
          <w:lang w:bidi="ar-SY"/>
        </w:rPr>
      </w:pPr>
      <w:hyperlink w:anchor="_Toc433825497" w:history="1">
        <w:r w:rsidR="00C04347" w:rsidRPr="00C04347">
          <w:rPr>
            <w:noProof/>
            <w:lang w:bidi="ar-SY"/>
          </w:rPr>
          <w:t>1.4.A2</w:t>
        </w:r>
        <w:r w:rsidR="00C04347" w:rsidRPr="00C04347">
          <w:rPr>
            <w:noProof/>
            <w:lang w:bidi="ar-SY"/>
          </w:rPr>
          <w:tab/>
        </w:r>
        <w:r w:rsidR="00C04347" w:rsidRPr="00C04347">
          <w:rPr>
            <w:rFonts w:hint="cs"/>
            <w:noProof/>
            <w:rtl/>
            <w:lang w:bidi="ar-SY"/>
          </w:rPr>
          <w:t>التعريف</w:t>
        </w:r>
        <w:r w:rsidR="00C04347" w:rsidRPr="00C04347">
          <w:rPr>
            <w:noProof/>
            <w:webHidden/>
            <w:lang w:bidi="ar-SY"/>
          </w:rPr>
          <w:tab/>
        </w:r>
        <w:r w:rsidR="00C04347" w:rsidRPr="00C04347">
          <w:rPr>
            <w:noProof/>
            <w:webHidden/>
            <w:lang w:bidi="ar-SY"/>
          </w:rPr>
          <w:tab/>
        </w:r>
        <w:r w:rsidR="00C04347" w:rsidRPr="00C04347">
          <w:rPr>
            <w:rFonts w:cs="Times New Roman"/>
            <w:noProof/>
            <w:szCs w:val="22"/>
          </w:rPr>
          <w:fldChar w:fldCharType="begin"/>
        </w:r>
        <w:r w:rsidR="00C04347" w:rsidRPr="00C04347">
          <w:rPr>
            <w:rFonts w:cs="Times New Roman"/>
            <w:noProof/>
            <w:webHidden/>
            <w:szCs w:val="22"/>
          </w:rPr>
          <w:instrText xml:space="preserve"> PAGEREF _Toc433825497 \h </w:instrText>
        </w:r>
        <w:r w:rsidR="00C04347" w:rsidRPr="00C04347">
          <w:rPr>
            <w:rFonts w:cs="Times New Roman"/>
            <w:noProof/>
            <w:szCs w:val="22"/>
          </w:rPr>
        </w:r>
        <w:r w:rsidR="00C04347" w:rsidRPr="00C04347">
          <w:rPr>
            <w:rFonts w:cs="Times New Roman"/>
            <w:noProof/>
            <w:szCs w:val="22"/>
          </w:rPr>
          <w:fldChar w:fldCharType="separate"/>
        </w:r>
        <w:r w:rsidR="007B6DB3">
          <w:rPr>
            <w:rFonts w:cs="Times New Roman"/>
            <w:noProof/>
            <w:webHidden/>
            <w:szCs w:val="22"/>
            <w:rtl/>
          </w:rPr>
          <w:t>15</w:t>
        </w:r>
        <w:r w:rsidR="00C04347" w:rsidRPr="00C04347">
          <w:rPr>
            <w:rFonts w:cs="Times New Roman"/>
            <w:noProof/>
            <w:szCs w:val="22"/>
          </w:rPr>
          <w:fldChar w:fldCharType="end"/>
        </w:r>
      </w:hyperlink>
    </w:p>
    <w:p w:rsidR="00C04347" w:rsidRPr="00C04347" w:rsidRDefault="00753FA5" w:rsidP="00247E4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leader="dot" w:pos="9072"/>
          <w:tab w:val="right" w:pos="9497"/>
        </w:tabs>
        <w:ind w:right="1276"/>
        <w:rPr>
          <w:noProof/>
          <w:lang w:bidi="ar-SY"/>
        </w:rPr>
      </w:pPr>
      <w:hyperlink w:anchor="_Toc433825498" w:history="1">
        <w:r w:rsidR="00C04347" w:rsidRPr="00C04347">
          <w:rPr>
            <w:noProof/>
            <w:lang w:bidi="ar-SY"/>
          </w:rPr>
          <w:t>2.4.A2</w:t>
        </w:r>
        <w:r w:rsidR="00C04347" w:rsidRPr="00C04347">
          <w:rPr>
            <w:noProof/>
            <w:lang w:bidi="ar-SY"/>
          </w:rPr>
          <w:tab/>
        </w:r>
        <w:r w:rsidR="00C04347" w:rsidRPr="00C04347">
          <w:rPr>
            <w:rFonts w:hint="cs"/>
            <w:noProof/>
            <w:rtl/>
            <w:lang w:bidi="ar-SY"/>
          </w:rPr>
          <w:t>الموافقة</w:t>
        </w:r>
        <w:r w:rsidR="00C04347" w:rsidRPr="00C04347">
          <w:rPr>
            <w:noProof/>
            <w:webHidden/>
            <w:lang w:bidi="ar-SY"/>
          </w:rPr>
          <w:tab/>
        </w:r>
        <w:r w:rsidR="00C04347" w:rsidRPr="00C04347">
          <w:rPr>
            <w:noProof/>
            <w:webHidden/>
            <w:lang w:bidi="ar-SY"/>
          </w:rPr>
          <w:tab/>
        </w:r>
        <w:r w:rsidR="00C04347" w:rsidRPr="00C04347">
          <w:rPr>
            <w:rFonts w:cs="Times New Roman"/>
            <w:noProof/>
            <w:szCs w:val="22"/>
          </w:rPr>
          <w:fldChar w:fldCharType="begin"/>
        </w:r>
        <w:r w:rsidR="00C04347" w:rsidRPr="00C04347">
          <w:rPr>
            <w:rFonts w:cs="Times New Roman"/>
            <w:noProof/>
            <w:webHidden/>
            <w:szCs w:val="22"/>
          </w:rPr>
          <w:instrText xml:space="preserve"> PAGEREF _Toc433825498 \h </w:instrText>
        </w:r>
        <w:r w:rsidR="00C04347" w:rsidRPr="00C04347">
          <w:rPr>
            <w:rFonts w:cs="Times New Roman"/>
            <w:noProof/>
            <w:szCs w:val="22"/>
          </w:rPr>
        </w:r>
        <w:r w:rsidR="00C04347" w:rsidRPr="00C04347">
          <w:rPr>
            <w:rFonts w:cs="Times New Roman"/>
            <w:noProof/>
            <w:szCs w:val="22"/>
          </w:rPr>
          <w:fldChar w:fldCharType="separate"/>
        </w:r>
        <w:r w:rsidR="007B6DB3">
          <w:rPr>
            <w:rFonts w:cs="Times New Roman"/>
            <w:noProof/>
            <w:webHidden/>
            <w:szCs w:val="22"/>
            <w:rtl/>
          </w:rPr>
          <w:t>15</w:t>
        </w:r>
        <w:r w:rsidR="00C04347" w:rsidRPr="00C04347">
          <w:rPr>
            <w:rFonts w:cs="Times New Roman"/>
            <w:noProof/>
            <w:szCs w:val="22"/>
          </w:rPr>
          <w:fldChar w:fldCharType="end"/>
        </w:r>
      </w:hyperlink>
    </w:p>
    <w:p w:rsidR="00C04347" w:rsidRPr="00C04347" w:rsidRDefault="00753FA5" w:rsidP="00247E4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leader="dot" w:pos="9072"/>
          <w:tab w:val="right" w:pos="9497"/>
        </w:tabs>
        <w:ind w:right="1276"/>
        <w:rPr>
          <w:noProof/>
          <w:lang w:bidi="ar-SY"/>
        </w:rPr>
      </w:pPr>
      <w:hyperlink w:anchor="_Toc433825499" w:history="1">
        <w:r w:rsidR="00C04347" w:rsidRPr="00C04347">
          <w:rPr>
            <w:noProof/>
            <w:lang w:bidi="ar-SY"/>
          </w:rPr>
          <w:t>3.4.A2</w:t>
        </w:r>
        <w:r w:rsidR="00C04347" w:rsidRPr="00C04347">
          <w:rPr>
            <w:noProof/>
            <w:lang w:bidi="ar-SY"/>
          </w:rPr>
          <w:tab/>
        </w:r>
        <w:r w:rsidR="00C04347" w:rsidRPr="00C04347">
          <w:rPr>
            <w:rFonts w:hint="cs"/>
            <w:noProof/>
            <w:rtl/>
            <w:lang w:bidi="ar-SY"/>
          </w:rPr>
          <w:t>الإلغاء</w:t>
        </w:r>
        <w:r w:rsidR="00C04347" w:rsidRPr="00C04347">
          <w:rPr>
            <w:noProof/>
            <w:webHidden/>
            <w:lang w:bidi="ar-SY"/>
          </w:rPr>
          <w:tab/>
        </w:r>
        <w:r w:rsidR="00C04347" w:rsidRPr="00C04347">
          <w:rPr>
            <w:noProof/>
            <w:webHidden/>
            <w:lang w:bidi="ar-SY"/>
          </w:rPr>
          <w:tab/>
        </w:r>
        <w:r w:rsidR="00C04347" w:rsidRPr="00C04347">
          <w:rPr>
            <w:rFonts w:cs="Times New Roman"/>
            <w:noProof/>
            <w:szCs w:val="22"/>
          </w:rPr>
          <w:fldChar w:fldCharType="begin"/>
        </w:r>
        <w:r w:rsidR="00C04347" w:rsidRPr="00C04347">
          <w:rPr>
            <w:rFonts w:cs="Times New Roman"/>
            <w:noProof/>
            <w:webHidden/>
            <w:szCs w:val="22"/>
          </w:rPr>
          <w:instrText xml:space="preserve"> PAGEREF _Toc433825499 \h </w:instrText>
        </w:r>
        <w:r w:rsidR="00C04347" w:rsidRPr="00C04347">
          <w:rPr>
            <w:rFonts w:cs="Times New Roman"/>
            <w:noProof/>
            <w:szCs w:val="22"/>
          </w:rPr>
        </w:r>
        <w:r w:rsidR="00C04347" w:rsidRPr="00C04347">
          <w:rPr>
            <w:rFonts w:cs="Times New Roman"/>
            <w:noProof/>
            <w:szCs w:val="22"/>
          </w:rPr>
          <w:fldChar w:fldCharType="separate"/>
        </w:r>
        <w:r w:rsidR="007B6DB3">
          <w:rPr>
            <w:rFonts w:cs="Times New Roman"/>
            <w:noProof/>
            <w:webHidden/>
            <w:szCs w:val="22"/>
            <w:rtl/>
          </w:rPr>
          <w:t>15</w:t>
        </w:r>
        <w:r w:rsidR="00C04347" w:rsidRPr="00C04347">
          <w:rPr>
            <w:rFonts w:cs="Times New Roman"/>
            <w:noProof/>
            <w:szCs w:val="22"/>
          </w:rPr>
          <w:fldChar w:fldCharType="end"/>
        </w:r>
      </w:hyperlink>
    </w:p>
    <w:p w:rsidR="00C04347" w:rsidRPr="00C04347" w:rsidRDefault="00753FA5" w:rsidP="00247E4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leader="dot" w:pos="9072"/>
          <w:tab w:val="right" w:pos="9497"/>
        </w:tabs>
        <w:ind w:right="1276"/>
        <w:rPr>
          <w:noProof/>
          <w:lang w:bidi="ar-SY"/>
        </w:rPr>
      </w:pPr>
      <w:hyperlink w:anchor="_Toc433825500" w:history="1">
        <w:r w:rsidR="00C04347" w:rsidRPr="00C04347">
          <w:rPr>
            <w:noProof/>
            <w:lang w:bidi="ar-SY"/>
          </w:rPr>
          <w:t>5.A2</w:t>
        </w:r>
        <w:r w:rsidR="00C04347" w:rsidRPr="00C04347">
          <w:rPr>
            <w:noProof/>
            <w:lang w:bidi="ar-SY"/>
          </w:rPr>
          <w:tab/>
        </w:r>
        <w:r w:rsidR="00C04347" w:rsidRPr="00C04347">
          <w:rPr>
            <w:rFonts w:hint="cs"/>
            <w:noProof/>
            <w:rtl/>
            <w:lang w:bidi="ar-SY"/>
          </w:rPr>
          <w:t>مسائل</w:t>
        </w:r>
        <w:r w:rsidR="00C04347" w:rsidRPr="00C04347">
          <w:rPr>
            <w:noProof/>
            <w:rtl/>
            <w:lang w:bidi="ar-SY"/>
          </w:rPr>
          <w:t xml:space="preserve"> </w:t>
        </w:r>
        <w:r w:rsidR="00C04347" w:rsidRPr="00C04347">
          <w:rPr>
            <w:rFonts w:hint="cs"/>
            <w:noProof/>
            <w:rtl/>
            <w:lang w:bidi="ar-SY"/>
          </w:rPr>
          <w:t>قطاع</w:t>
        </w:r>
        <w:r w:rsidR="00C04347" w:rsidRPr="00C04347">
          <w:rPr>
            <w:noProof/>
            <w:rtl/>
            <w:lang w:bidi="ar-SY"/>
          </w:rPr>
          <w:t xml:space="preserve"> </w:t>
        </w:r>
        <w:r w:rsidR="00C04347" w:rsidRPr="00C04347">
          <w:rPr>
            <w:rFonts w:hint="cs"/>
            <w:noProof/>
            <w:rtl/>
            <w:lang w:bidi="ar-SY"/>
          </w:rPr>
          <w:t>الاتصالات</w:t>
        </w:r>
        <w:r w:rsidR="00C04347" w:rsidRPr="00C04347">
          <w:rPr>
            <w:noProof/>
            <w:rtl/>
            <w:lang w:bidi="ar-SY"/>
          </w:rPr>
          <w:t xml:space="preserve"> </w:t>
        </w:r>
        <w:r w:rsidR="00C04347" w:rsidRPr="00C04347">
          <w:rPr>
            <w:rFonts w:hint="cs"/>
            <w:noProof/>
            <w:rtl/>
            <w:lang w:bidi="ar-SY"/>
          </w:rPr>
          <w:t>الراديوية</w:t>
        </w:r>
        <w:r w:rsidR="00C04347" w:rsidRPr="00C04347">
          <w:rPr>
            <w:noProof/>
            <w:webHidden/>
            <w:lang w:bidi="ar-SY"/>
          </w:rPr>
          <w:tab/>
        </w:r>
        <w:r w:rsidR="00C04347" w:rsidRPr="00C04347">
          <w:rPr>
            <w:noProof/>
            <w:webHidden/>
            <w:lang w:bidi="ar-SY"/>
          </w:rPr>
          <w:tab/>
        </w:r>
        <w:r w:rsidR="00C04347" w:rsidRPr="00C04347">
          <w:rPr>
            <w:rFonts w:cs="Times New Roman"/>
            <w:noProof/>
            <w:szCs w:val="22"/>
          </w:rPr>
          <w:fldChar w:fldCharType="begin"/>
        </w:r>
        <w:r w:rsidR="00C04347" w:rsidRPr="00C04347">
          <w:rPr>
            <w:rFonts w:cs="Times New Roman"/>
            <w:noProof/>
            <w:webHidden/>
            <w:szCs w:val="22"/>
          </w:rPr>
          <w:instrText xml:space="preserve"> PAGEREF _Toc433825500 \h </w:instrText>
        </w:r>
        <w:r w:rsidR="00C04347" w:rsidRPr="00C04347">
          <w:rPr>
            <w:rFonts w:cs="Times New Roman"/>
            <w:noProof/>
            <w:szCs w:val="22"/>
          </w:rPr>
        </w:r>
        <w:r w:rsidR="00C04347" w:rsidRPr="00C04347">
          <w:rPr>
            <w:rFonts w:cs="Times New Roman"/>
            <w:noProof/>
            <w:szCs w:val="22"/>
          </w:rPr>
          <w:fldChar w:fldCharType="separate"/>
        </w:r>
        <w:r w:rsidR="007B6DB3">
          <w:rPr>
            <w:rFonts w:cs="Times New Roman"/>
            <w:noProof/>
            <w:webHidden/>
            <w:szCs w:val="22"/>
            <w:rtl/>
          </w:rPr>
          <w:t>15</w:t>
        </w:r>
        <w:r w:rsidR="00C04347" w:rsidRPr="00C04347">
          <w:rPr>
            <w:rFonts w:cs="Times New Roman"/>
            <w:noProof/>
            <w:szCs w:val="22"/>
          </w:rPr>
          <w:fldChar w:fldCharType="end"/>
        </w:r>
      </w:hyperlink>
    </w:p>
    <w:p w:rsidR="00C04347" w:rsidRPr="00C04347" w:rsidRDefault="00753FA5" w:rsidP="00247E4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leader="dot" w:pos="9072"/>
          <w:tab w:val="right" w:pos="9497"/>
        </w:tabs>
        <w:ind w:right="1276"/>
        <w:rPr>
          <w:noProof/>
          <w:lang w:bidi="ar-SY"/>
        </w:rPr>
      </w:pPr>
      <w:hyperlink w:anchor="_Toc433825501" w:history="1">
        <w:r w:rsidR="00C04347" w:rsidRPr="00C04347">
          <w:rPr>
            <w:noProof/>
            <w:lang w:bidi="ar-SY"/>
          </w:rPr>
          <w:t>1.5.A2</w:t>
        </w:r>
        <w:r w:rsidR="00C04347" w:rsidRPr="00C04347">
          <w:rPr>
            <w:noProof/>
            <w:lang w:bidi="ar-SY"/>
          </w:rPr>
          <w:tab/>
        </w:r>
        <w:r w:rsidR="00C04347" w:rsidRPr="00C04347">
          <w:rPr>
            <w:rFonts w:hint="cs"/>
            <w:noProof/>
            <w:rtl/>
            <w:lang w:bidi="ar-SY"/>
          </w:rPr>
          <w:t>التعريف</w:t>
        </w:r>
        <w:r w:rsidR="00C04347" w:rsidRPr="00C04347">
          <w:rPr>
            <w:noProof/>
            <w:webHidden/>
            <w:lang w:bidi="ar-SY"/>
          </w:rPr>
          <w:tab/>
        </w:r>
        <w:r w:rsidR="00C04347" w:rsidRPr="00C04347">
          <w:rPr>
            <w:noProof/>
            <w:webHidden/>
            <w:lang w:bidi="ar-SY"/>
          </w:rPr>
          <w:tab/>
        </w:r>
        <w:r w:rsidR="00C04347" w:rsidRPr="00C04347">
          <w:rPr>
            <w:rFonts w:cs="Times New Roman"/>
            <w:noProof/>
            <w:szCs w:val="22"/>
          </w:rPr>
          <w:fldChar w:fldCharType="begin"/>
        </w:r>
        <w:r w:rsidR="00C04347" w:rsidRPr="00C04347">
          <w:rPr>
            <w:rFonts w:cs="Times New Roman"/>
            <w:noProof/>
            <w:webHidden/>
            <w:szCs w:val="22"/>
          </w:rPr>
          <w:instrText xml:space="preserve"> PAGEREF _Toc433825501 \h </w:instrText>
        </w:r>
        <w:r w:rsidR="00C04347" w:rsidRPr="00C04347">
          <w:rPr>
            <w:rFonts w:cs="Times New Roman"/>
            <w:noProof/>
            <w:szCs w:val="22"/>
          </w:rPr>
        </w:r>
        <w:r w:rsidR="00C04347" w:rsidRPr="00C04347">
          <w:rPr>
            <w:rFonts w:cs="Times New Roman"/>
            <w:noProof/>
            <w:szCs w:val="22"/>
          </w:rPr>
          <w:fldChar w:fldCharType="separate"/>
        </w:r>
        <w:r w:rsidR="007B6DB3">
          <w:rPr>
            <w:rFonts w:cs="Times New Roman"/>
            <w:noProof/>
            <w:webHidden/>
            <w:szCs w:val="22"/>
            <w:rtl/>
          </w:rPr>
          <w:t>15</w:t>
        </w:r>
        <w:r w:rsidR="00C04347" w:rsidRPr="00C04347">
          <w:rPr>
            <w:rFonts w:cs="Times New Roman"/>
            <w:noProof/>
            <w:szCs w:val="22"/>
          </w:rPr>
          <w:fldChar w:fldCharType="end"/>
        </w:r>
      </w:hyperlink>
    </w:p>
    <w:p w:rsidR="00C04347" w:rsidRPr="00C04347" w:rsidRDefault="00753FA5" w:rsidP="00247E4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leader="dot" w:pos="9072"/>
          <w:tab w:val="right" w:pos="9497"/>
        </w:tabs>
        <w:ind w:right="1276"/>
        <w:rPr>
          <w:noProof/>
          <w:lang w:bidi="ar-SY"/>
        </w:rPr>
      </w:pPr>
      <w:hyperlink w:anchor="_Toc433825502" w:history="1">
        <w:r w:rsidR="00C04347" w:rsidRPr="00C04347">
          <w:rPr>
            <w:noProof/>
            <w:lang w:bidi="ar-SY"/>
          </w:rPr>
          <w:t>2.5.A2</w:t>
        </w:r>
        <w:r w:rsidR="00C04347" w:rsidRPr="00C04347">
          <w:rPr>
            <w:noProof/>
            <w:lang w:bidi="ar-SY"/>
          </w:rPr>
          <w:tab/>
        </w:r>
        <w:r w:rsidR="00C04347" w:rsidRPr="00C04347">
          <w:rPr>
            <w:rFonts w:hint="cs"/>
            <w:noProof/>
            <w:rtl/>
            <w:lang w:bidi="ar-SY"/>
          </w:rPr>
          <w:t>الاعتماد</w:t>
        </w:r>
        <w:r w:rsidR="00C04347" w:rsidRPr="00C04347">
          <w:rPr>
            <w:noProof/>
            <w:rtl/>
            <w:lang w:bidi="ar-SY"/>
          </w:rPr>
          <w:t xml:space="preserve"> </w:t>
        </w:r>
        <w:r w:rsidR="00C04347" w:rsidRPr="00C04347">
          <w:rPr>
            <w:rFonts w:hint="cs"/>
            <w:noProof/>
            <w:rtl/>
            <w:lang w:bidi="ar-SY"/>
          </w:rPr>
          <w:t>والموافقة</w:t>
        </w:r>
        <w:r w:rsidR="00C04347" w:rsidRPr="00C04347">
          <w:rPr>
            <w:noProof/>
            <w:webHidden/>
            <w:lang w:bidi="ar-SY"/>
          </w:rPr>
          <w:tab/>
        </w:r>
        <w:r w:rsidR="00C04347" w:rsidRPr="00C04347">
          <w:rPr>
            <w:noProof/>
            <w:webHidden/>
            <w:lang w:bidi="ar-SY"/>
          </w:rPr>
          <w:tab/>
        </w:r>
        <w:r w:rsidR="00C04347" w:rsidRPr="00C04347">
          <w:rPr>
            <w:rFonts w:cs="Times New Roman"/>
            <w:noProof/>
            <w:szCs w:val="22"/>
          </w:rPr>
          <w:fldChar w:fldCharType="begin"/>
        </w:r>
        <w:r w:rsidR="00C04347" w:rsidRPr="00C04347">
          <w:rPr>
            <w:rFonts w:cs="Times New Roman"/>
            <w:noProof/>
            <w:webHidden/>
            <w:szCs w:val="22"/>
          </w:rPr>
          <w:instrText xml:space="preserve"> PAGEREF _Toc433825502 \h </w:instrText>
        </w:r>
        <w:r w:rsidR="00C04347" w:rsidRPr="00C04347">
          <w:rPr>
            <w:rFonts w:cs="Times New Roman"/>
            <w:noProof/>
            <w:szCs w:val="22"/>
          </w:rPr>
        </w:r>
        <w:r w:rsidR="00C04347" w:rsidRPr="00C04347">
          <w:rPr>
            <w:rFonts w:cs="Times New Roman"/>
            <w:noProof/>
            <w:szCs w:val="22"/>
          </w:rPr>
          <w:fldChar w:fldCharType="separate"/>
        </w:r>
        <w:r w:rsidR="007B6DB3">
          <w:rPr>
            <w:rFonts w:cs="Times New Roman"/>
            <w:noProof/>
            <w:webHidden/>
            <w:szCs w:val="22"/>
            <w:rtl/>
          </w:rPr>
          <w:t>16</w:t>
        </w:r>
        <w:r w:rsidR="00C04347" w:rsidRPr="00C04347">
          <w:rPr>
            <w:rFonts w:cs="Times New Roman"/>
            <w:noProof/>
            <w:szCs w:val="22"/>
          </w:rPr>
          <w:fldChar w:fldCharType="end"/>
        </w:r>
      </w:hyperlink>
    </w:p>
    <w:p w:rsidR="00C04347" w:rsidRPr="00C04347" w:rsidRDefault="00753FA5" w:rsidP="00247E4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leader="dot" w:pos="9072"/>
          <w:tab w:val="right" w:pos="9497"/>
        </w:tabs>
        <w:ind w:right="1276"/>
        <w:rPr>
          <w:noProof/>
          <w:lang w:bidi="ar-SY"/>
        </w:rPr>
      </w:pPr>
      <w:hyperlink w:anchor="_Toc433825503" w:history="1">
        <w:r w:rsidR="00C04347" w:rsidRPr="00C04347">
          <w:rPr>
            <w:noProof/>
            <w:lang w:bidi="ar-SY"/>
          </w:rPr>
          <w:t>3.5.A2</w:t>
        </w:r>
        <w:r w:rsidR="00C04347" w:rsidRPr="00C04347">
          <w:rPr>
            <w:noProof/>
            <w:lang w:bidi="ar-SY"/>
          </w:rPr>
          <w:tab/>
        </w:r>
        <w:r w:rsidR="00C04347" w:rsidRPr="00C04347">
          <w:rPr>
            <w:rFonts w:hint="cs"/>
            <w:noProof/>
            <w:rtl/>
            <w:lang w:bidi="ar-SY"/>
          </w:rPr>
          <w:t>الإلغاء</w:t>
        </w:r>
        <w:r w:rsidR="00C04347" w:rsidRPr="00C04347">
          <w:rPr>
            <w:noProof/>
            <w:webHidden/>
            <w:lang w:bidi="ar-SY"/>
          </w:rPr>
          <w:tab/>
        </w:r>
        <w:r w:rsidR="00C04347" w:rsidRPr="00C04347">
          <w:rPr>
            <w:noProof/>
            <w:webHidden/>
            <w:lang w:bidi="ar-SY"/>
          </w:rPr>
          <w:tab/>
        </w:r>
        <w:r w:rsidR="00C04347" w:rsidRPr="00C04347">
          <w:rPr>
            <w:rFonts w:cs="Times New Roman"/>
            <w:noProof/>
            <w:szCs w:val="22"/>
          </w:rPr>
          <w:fldChar w:fldCharType="begin"/>
        </w:r>
        <w:r w:rsidR="00C04347" w:rsidRPr="00C04347">
          <w:rPr>
            <w:rFonts w:cs="Times New Roman"/>
            <w:noProof/>
            <w:webHidden/>
            <w:szCs w:val="22"/>
          </w:rPr>
          <w:instrText xml:space="preserve"> PAGEREF _Toc433825503 \h </w:instrText>
        </w:r>
        <w:r w:rsidR="00C04347" w:rsidRPr="00C04347">
          <w:rPr>
            <w:rFonts w:cs="Times New Roman"/>
            <w:noProof/>
            <w:szCs w:val="22"/>
          </w:rPr>
        </w:r>
        <w:r w:rsidR="00C04347" w:rsidRPr="00C04347">
          <w:rPr>
            <w:rFonts w:cs="Times New Roman"/>
            <w:noProof/>
            <w:szCs w:val="22"/>
          </w:rPr>
          <w:fldChar w:fldCharType="separate"/>
        </w:r>
        <w:r w:rsidR="007B6DB3">
          <w:rPr>
            <w:rFonts w:cs="Times New Roman"/>
            <w:noProof/>
            <w:webHidden/>
            <w:szCs w:val="22"/>
            <w:rtl/>
          </w:rPr>
          <w:t>18</w:t>
        </w:r>
        <w:r w:rsidR="00C04347" w:rsidRPr="00C04347">
          <w:rPr>
            <w:rFonts w:cs="Times New Roman"/>
            <w:noProof/>
            <w:szCs w:val="22"/>
          </w:rPr>
          <w:fldChar w:fldCharType="end"/>
        </w:r>
      </w:hyperlink>
    </w:p>
    <w:p w:rsidR="00C04347" w:rsidRPr="00C04347" w:rsidRDefault="00753FA5" w:rsidP="00247E4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leader="dot" w:pos="9072"/>
          <w:tab w:val="right" w:pos="9497"/>
        </w:tabs>
        <w:ind w:right="1276"/>
        <w:rPr>
          <w:noProof/>
          <w:lang w:bidi="ar-SY"/>
        </w:rPr>
      </w:pPr>
      <w:hyperlink w:anchor="_Toc433825504" w:history="1">
        <w:r w:rsidR="00C04347" w:rsidRPr="00C04347">
          <w:rPr>
            <w:noProof/>
            <w:lang w:bidi="ar-SY"/>
          </w:rPr>
          <w:t>6.A2</w:t>
        </w:r>
        <w:r w:rsidR="00C04347" w:rsidRPr="00C04347">
          <w:rPr>
            <w:noProof/>
            <w:lang w:bidi="ar-SY"/>
          </w:rPr>
          <w:tab/>
        </w:r>
        <w:r w:rsidR="00C04347" w:rsidRPr="00C04347">
          <w:rPr>
            <w:rFonts w:hint="cs"/>
            <w:noProof/>
            <w:rtl/>
            <w:lang w:bidi="ar-SY"/>
          </w:rPr>
          <w:t>توصيات</w:t>
        </w:r>
        <w:r w:rsidR="00C04347" w:rsidRPr="00C04347">
          <w:rPr>
            <w:noProof/>
            <w:rtl/>
            <w:lang w:bidi="ar-SY"/>
          </w:rPr>
          <w:t xml:space="preserve"> </w:t>
        </w:r>
        <w:r w:rsidR="00C04347" w:rsidRPr="00C04347">
          <w:rPr>
            <w:rFonts w:hint="cs"/>
            <w:noProof/>
            <w:rtl/>
            <w:lang w:bidi="ar-SY"/>
          </w:rPr>
          <w:t>قطاع</w:t>
        </w:r>
        <w:r w:rsidR="00C04347" w:rsidRPr="00C04347">
          <w:rPr>
            <w:noProof/>
            <w:rtl/>
            <w:lang w:bidi="ar-SY"/>
          </w:rPr>
          <w:t xml:space="preserve"> </w:t>
        </w:r>
        <w:r w:rsidR="00C04347" w:rsidRPr="00C04347">
          <w:rPr>
            <w:rFonts w:hint="cs"/>
            <w:noProof/>
            <w:rtl/>
            <w:lang w:bidi="ar-SY"/>
          </w:rPr>
          <w:t>الاتصالات</w:t>
        </w:r>
        <w:r w:rsidR="00C04347" w:rsidRPr="00C04347">
          <w:rPr>
            <w:noProof/>
            <w:rtl/>
            <w:lang w:bidi="ar-SY"/>
          </w:rPr>
          <w:t xml:space="preserve"> </w:t>
        </w:r>
        <w:r w:rsidR="00C04347" w:rsidRPr="00C04347">
          <w:rPr>
            <w:rFonts w:hint="cs"/>
            <w:noProof/>
            <w:rtl/>
            <w:lang w:bidi="ar-SY"/>
          </w:rPr>
          <w:t>الراديوية</w:t>
        </w:r>
        <w:r w:rsidR="00C04347" w:rsidRPr="00C04347">
          <w:rPr>
            <w:noProof/>
            <w:webHidden/>
            <w:lang w:bidi="ar-SY"/>
          </w:rPr>
          <w:tab/>
        </w:r>
        <w:r w:rsidR="00C04347" w:rsidRPr="00C04347">
          <w:rPr>
            <w:noProof/>
            <w:webHidden/>
            <w:lang w:bidi="ar-SY"/>
          </w:rPr>
          <w:tab/>
        </w:r>
        <w:r w:rsidR="00C04347" w:rsidRPr="00C04347">
          <w:rPr>
            <w:rFonts w:cs="Times New Roman"/>
            <w:noProof/>
            <w:szCs w:val="22"/>
          </w:rPr>
          <w:fldChar w:fldCharType="begin"/>
        </w:r>
        <w:r w:rsidR="00C04347" w:rsidRPr="00C04347">
          <w:rPr>
            <w:rFonts w:cs="Times New Roman"/>
            <w:noProof/>
            <w:webHidden/>
            <w:szCs w:val="22"/>
          </w:rPr>
          <w:instrText xml:space="preserve"> PAGEREF _Toc433825504 \h </w:instrText>
        </w:r>
        <w:r w:rsidR="00C04347" w:rsidRPr="00C04347">
          <w:rPr>
            <w:rFonts w:cs="Times New Roman"/>
            <w:noProof/>
            <w:szCs w:val="22"/>
          </w:rPr>
        </w:r>
        <w:r w:rsidR="00C04347" w:rsidRPr="00C04347">
          <w:rPr>
            <w:rFonts w:cs="Times New Roman"/>
            <w:noProof/>
            <w:szCs w:val="22"/>
          </w:rPr>
          <w:fldChar w:fldCharType="separate"/>
        </w:r>
        <w:r w:rsidR="007B6DB3">
          <w:rPr>
            <w:rFonts w:cs="Times New Roman"/>
            <w:noProof/>
            <w:webHidden/>
            <w:szCs w:val="22"/>
            <w:rtl/>
          </w:rPr>
          <w:t>18</w:t>
        </w:r>
        <w:r w:rsidR="00C04347" w:rsidRPr="00C04347">
          <w:rPr>
            <w:rFonts w:cs="Times New Roman"/>
            <w:noProof/>
            <w:szCs w:val="22"/>
          </w:rPr>
          <w:fldChar w:fldCharType="end"/>
        </w:r>
      </w:hyperlink>
    </w:p>
    <w:p w:rsidR="00C04347" w:rsidRPr="00C04347" w:rsidRDefault="00753FA5" w:rsidP="00247E4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leader="dot" w:pos="9072"/>
          <w:tab w:val="right" w:pos="9497"/>
        </w:tabs>
        <w:ind w:right="1276"/>
        <w:rPr>
          <w:noProof/>
          <w:lang w:bidi="ar-SY"/>
        </w:rPr>
      </w:pPr>
      <w:hyperlink w:anchor="_Toc433825505" w:history="1">
        <w:r w:rsidR="00C04347" w:rsidRPr="00C04347">
          <w:rPr>
            <w:noProof/>
            <w:lang w:bidi="ar-SY"/>
          </w:rPr>
          <w:t>1.6.A2</w:t>
        </w:r>
        <w:r w:rsidR="00C04347" w:rsidRPr="00C04347">
          <w:rPr>
            <w:noProof/>
            <w:lang w:bidi="ar-SY"/>
          </w:rPr>
          <w:tab/>
        </w:r>
        <w:r w:rsidR="00C04347" w:rsidRPr="00C04347">
          <w:rPr>
            <w:rFonts w:hint="cs"/>
            <w:noProof/>
            <w:rtl/>
            <w:lang w:bidi="ar-SY"/>
          </w:rPr>
          <w:t>تعريف</w:t>
        </w:r>
        <w:r w:rsidR="00C04347" w:rsidRPr="00C04347">
          <w:rPr>
            <w:noProof/>
            <w:webHidden/>
            <w:lang w:bidi="ar-SY"/>
          </w:rPr>
          <w:tab/>
        </w:r>
        <w:r w:rsidR="00C04347" w:rsidRPr="00C04347">
          <w:rPr>
            <w:noProof/>
            <w:webHidden/>
            <w:lang w:bidi="ar-SY"/>
          </w:rPr>
          <w:tab/>
        </w:r>
        <w:r w:rsidR="00C04347" w:rsidRPr="00C04347">
          <w:rPr>
            <w:rFonts w:cs="Times New Roman"/>
            <w:noProof/>
            <w:szCs w:val="22"/>
          </w:rPr>
          <w:fldChar w:fldCharType="begin"/>
        </w:r>
        <w:r w:rsidR="00C04347" w:rsidRPr="00C04347">
          <w:rPr>
            <w:rFonts w:cs="Times New Roman"/>
            <w:noProof/>
            <w:webHidden/>
            <w:szCs w:val="22"/>
          </w:rPr>
          <w:instrText xml:space="preserve"> PAGEREF _Toc433825505 \h </w:instrText>
        </w:r>
        <w:r w:rsidR="00C04347" w:rsidRPr="00C04347">
          <w:rPr>
            <w:rFonts w:cs="Times New Roman"/>
            <w:noProof/>
            <w:szCs w:val="22"/>
          </w:rPr>
        </w:r>
        <w:r w:rsidR="00C04347" w:rsidRPr="00C04347">
          <w:rPr>
            <w:rFonts w:cs="Times New Roman"/>
            <w:noProof/>
            <w:szCs w:val="22"/>
          </w:rPr>
          <w:fldChar w:fldCharType="separate"/>
        </w:r>
        <w:r w:rsidR="007B6DB3">
          <w:rPr>
            <w:rFonts w:cs="Times New Roman"/>
            <w:noProof/>
            <w:webHidden/>
            <w:szCs w:val="22"/>
            <w:rtl/>
          </w:rPr>
          <w:t>18</w:t>
        </w:r>
        <w:r w:rsidR="00C04347" w:rsidRPr="00C04347">
          <w:rPr>
            <w:rFonts w:cs="Times New Roman"/>
            <w:noProof/>
            <w:szCs w:val="22"/>
          </w:rPr>
          <w:fldChar w:fldCharType="end"/>
        </w:r>
      </w:hyperlink>
    </w:p>
    <w:p w:rsidR="00C04347" w:rsidRPr="00C04347" w:rsidRDefault="00753FA5" w:rsidP="00247E4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leader="dot" w:pos="9072"/>
          <w:tab w:val="right" w:pos="9497"/>
        </w:tabs>
        <w:ind w:right="1276"/>
        <w:rPr>
          <w:noProof/>
          <w:lang w:bidi="ar-SY"/>
        </w:rPr>
      </w:pPr>
      <w:hyperlink w:anchor="_Toc433825506" w:history="1">
        <w:r w:rsidR="00C04347" w:rsidRPr="00C04347">
          <w:rPr>
            <w:noProof/>
            <w:lang w:bidi="ar-SY"/>
          </w:rPr>
          <w:t>2.6.A2</w:t>
        </w:r>
        <w:r w:rsidR="00C04347" w:rsidRPr="00C04347">
          <w:rPr>
            <w:noProof/>
            <w:lang w:bidi="ar-SY"/>
          </w:rPr>
          <w:tab/>
        </w:r>
        <w:r w:rsidR="00C04347" w:rsidRPr="00C04347">
          <w:rPr>
            <w:rFonts w:hint="cs"/>
            <w:noProof/>
            <w:rtl/>
            <w:lang w:bidi="ar-SY"/>
          </w:rPr>
          <w:t>الاعتماد</w:t>
        </w:r>
        <w:r w:rsidR="00C04347" w:rsidRPr="00C04347">
          <w:rPr>
            <w:noProof/>
            <w:rtl/>
            <w:lang w:bidi="ar-SY"/>
          </w:rPr>
          <w:t xml:space="preserve"> </w:t>
        </w:r>
        <w:r w:rsidR="00C04347" w:rsidRPr="00C04347">
          <w:rPr>
            <w:rFonts w:hint="cs"/>
            <w:noProof/>
            <w:rtl/>
            <w:lang w:bidi="ar-SY"/>
          </w:rPr>
          <w:t>والموافقة</w:t>
        </w:r>
        <w:r w:rsidR="00C04347" w:rsidRPr="00C04347">
          <w:rPr>
            <w:noProof/>
            <w:webHidden/>
            <w:lang w:bidi="ar-SY"/>
          </w:rPr>
          <w:tab/>
        </w:r>
        <w:r w:rsidR="00C04347" w:rsidRPr="00C04347">
          <w:rPr>
            <w:noProof/>
            <w:webHidden/>
            <w:lang w:bidi="ar-SY"/>
          </w:rPr>
          <w:tab/>
        </w:r>
        <w:r w:rsidR="00C04347" w:rsidRPr="00C04347">
          <w:rPr>
            <w:rFonts w:cs="Times New Roman"/>
            <w:noProof/>
            <w:szCs w:val="22"/>
          </w:rPr>
          <w:fldChar w:fldCharType="begin"/>
        </w:r>
        <w:r w:rsidR="00C04347" w:rsidRPr="00C04347">
          <w:rPr>
            <w:rFonts w:cs="Times New Roman"/>
            <w:noProof/>
            <w:webHidden/>
            <w:szCs w:val="22"/>
          </w:rPr>
          <w:instrText xml:space="preserve"> PAGEREF _Toc433825506 \h </w:instrText>
        </w:r>
        <w:r w:rsidR="00C04347" w:rsidRPr="00C04347">
          <w:rPr>
            <w:rFonts w:cs="Times New Roman"/>
            <w:noProof/>
            <w:szCs w:val="22"/>
          </w:rPr>
        </w:r>
        <w:r w:rsidR="00C04347" w:rsidRPr="00C04347">
          <w:rPr>
            <w:rFonts w:cs="Times New Roman"/>
            <w:noProof/>
            <w:szCs w:val="22"/>
          </w:rPr>
          <w:fldChar w:fldCharType="separate"/>
        </w:r>
        <w:r w:rsidR="007B6DB3">
          <w:rPr>
            <w:rFonts w:cs="Times New Roman"/>
            <w:noProof/>
            <w:webHidden/>
            <w:szCs w:val="22"/>
            <w:rtl/>
          </w:rPr>
          <w:t>19</w:t>
        </w:r>
        <w:r w:rsidR="00C04347" w:rsidRPr="00C04347">
          <w:rPr>
            <w:rFonts w:cs="Times New Roman"/>
            <w:noProof/>
            <w:szCs w:val="22"/>
          </w:rPr>
          <w:fldChar w:fldCharType="end"/>
        </w:r>
      </w:hyperlink>
    </w:p>
    <w:p w:rsidR="00C04347" w:rsidRPr="00C04347" w:rsidRDefault="00753FA5" w:rsidP="00247E4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leader="dot" w:pos="9072"/>
          <w:tab w:val="right" w:pos="9497"/>
        </w:tabs>
        <w:ind w:right="1276"/>
        <w:rPr>
          <w:noProof/>
          <w:lang w:bidi="ar-SY"/>
        </w:rPr>
      </w:pPr>
      <w:hyperlink w:anchor="_Toc433825507" w:history="1">
        <w:r w:rsidR="00C04347" w:rsidRPr="00C04347">
          <w:rPr>
            <w:noProof/>
            <w:lang w:bidi="ar-SY"/>
          </w:rPr>
          <w:t>3.6.A2</w:t>
        </w:r>
        <w:r w:rsidR="00C04347" w:rsidRPr="00C04347">
          <w:rPr>
            <w:noProof/>
            <w:lang w:bidi="ar-SY"/>
          </w:rPr>
          <w:tab/>
        </w:r>
        <w:r w:rsidR="00C04347" w:rsidRPr="00C04347">
          <w:rPr>
            <w:rFonts w:hint="cs"/>
            <w:noProof/>
            <w:rtl/>
            <w:lang w:bidi="ar-SY"/>
          </w:rPr>
          <w:t>الإلغاء</w:t>
        </w:r>
        <w:r w:rsidR="00C04347" w:rsidRPr="00C04347">
          <w:rPr>
            <w:noProof/>
            <w:webHidden/>
            <w:lang w:bidi="ar-SY"/>
          </w:rPr>
          <w:tab/>
        </w:r>
        <w:r w:rsidR="00C04347" w:rsidRPr="00C04347">
          <w:rPr>
            <w:noProof/>
            <w:webHidden/>
            <w:lang w:bidi="ar-SY"/>
          </w:rPr>
          <w:tab/>
        </w:r>
        <w:r w:rsidR="00C04347" w:rsidRPr="00C04347">
          <w:rPr>
            <w:rFonts w:cs="Times New Roman"/>
            <w:noProof/>
            <w:szCs w:val="22"/>
          </w:rPr>
          <w:fldChar w:fldCharType="begin"/>
        </w:r>
        <w:r w:rsidR="00C04347" w:rsidRPr="00C04347">
          <w:rPr>
            <w:rFonts w:cs="Times New Roman"/>
            <w:noProof/>
            <w:webHidden/>
            <w:szCs w:val="22"/>
          </w:rPr>
          <w:instrText xml:space="preserve"> PAGEREF _Toc433825507 \h </w:instrText>
        </w:r>
        <w:r w:rsidR="00C04347" w:rsidRPr="00C04347">
          <w:rPr>
            <w:rFonts w:cs="Times New Roman"/>
            <w:noProof/>
            <w:szCs w:val="22"/>
          </w:rPr>
        </w:r>
        <w:r w:rsidR="00C04347" w:rsidRPr="00C04347">
          <w:rPr>
            <w:rFonts w:cs="Times New Roman"/>
            <w:noProof/>
            <w:szCs w:val="22"/>
          </w:rPr>
          <w:fldChar w:fldCharType="separate"/>
        </w:r>
        <w:r w:rsidR="007B6DB3">
          <w:rPr>
            <w:rFonts w:cs="Times New Roman"/>
            <w:noProof/>
            <w:webHidden/>
            <w:szCs w:val="22"/>
            <w:rtl/>
          </w:rPr>
          <w:t>24</w:t>
        </w:r>
        <w:r w:rsidR="00C04347" w:rsidRPr="00C04347">
          <w:rPr>
            <w:rFonts w:cs="Times New Roman"/>
            <w:noProof/>
            <w:szCs w:val="22"/>
          </w:rPr>
          <w:fldChar w:fldCharType="end"/>
        </w:r>
      </w:hyperlink>
    </w:p>
    <w:p w:rsidR="00C04347" w:rsidRPr="00C04347" w:rsidRDefault="00753FA5" w:rsidP="00247E4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leader="dot" w:pos="9072"/>
          <w:tab w:val="right" w:pos="9497"/>
        </w:tabs>
        <w:ind w:right="1276"/>
        <w:rPr>
          <w:noProof/>
          <w:lang w:bidi="ar-SY"/>
        </w:rPr>
      </w:pPr>
      <w:hyperlink w:anchor="_Toc433825508" w:history="1">
        <w:r w:rsidR="00C04347" w:rsidRPr="00C04347">
          <w:rPr>
            <w:noProof/>
            <w:lang w:bidi="ar-SY"/>
          </w:rPr>
          <w:t>7.A2</w:t>
        </w:r>
        <w:r w:rsidR="00C04347" w:rsidRPr="00C04347">
          <w:rPr>
            <w:noProof/>
            <w:lang w:bidi="ar-SY"/>
          </w:rPr>
          <w:tab/>
        </w:r>
        <w:r w:rsidR="00C04347" w:rsidRPr="00C04347">
          <w:rPr>
            <w:rFonts w:hint="cs"/>
            <w:noProof/>
            <w:rtl/>
            <w:lang w:bidi="ar-SY"/>
          </w:rPr>
          <w:t>تقارير</w:t>
        </w:r>
        <w:r w:rsidR="00C04347" w:rsidRPr="00C04347">
          <w:rPr>
            <w:noProof/>
            <w:rtl/>
            <w:lang w:bidi="ar-SY"/>
          </w:rPr>
          <w:t xml:space="preserve"> </w:t>
        </w:r>
        <w:r w:rsidR="00C04347" w:rsidRPr="00C04347">
          <w:rPr>
            <w:rFonts w:hint="cs"/>
            <w:noProof/>
            <w:rtl/>
            <w:lang w:bidi="ar-SY"/>
          </w:rPr>
          <w:t>قطاع</w:t>
        </w:r>
        <w:r w:rsidR="00C04347" w:rsidRPr="00C04347">
          <w:rPr>
            <w:noProof/>
            <w:rtl/>
            <w:lang w:bidi="ar-SY"/>
          </w:rPr>
          <w:t xml:space="preserve"> </w:t>
        </w:r>
        <w:r w:rsidR="00C04347" w:rsidRPr="00C04347">
          <w:rPr>
            <w:rFonts w:hint="cs"/>
            <w:noProof/>
            <w:rtl/>
            <w:lang w:bidi="ar-SY"/>
          </w:rPr>
          <w:t>الاتصالات</w:t>
        </w:r>
        <w:r w:rsidR="00C04347" w:rsidRPr="00C04347">
          <w:rPr>
            <w:noProof/>
            <w:rtl/>
            <w:lang w:bidi="ar-SY"/>
          </w:rPr>
          <w:t xml:space="preserve"> </w:t>
        </w:r>
        <w:r w:rsidR="00C04347" w:rsidRPr="00C04347">
          <w:rPr>
            <w:rFonts w:hint="cs"/>
            <w:noProof/>
            <w:rtl/>
            <w:lang w:bidi="ar-SY"/>
          </w:rPr>
          <w:t>الراديوية</w:t>
        </w:r>
        <w:r w:rsidR="00C04347" w:rsidRPr="00C04347">
          <w:rPr>
            <w:noProof/>
            <w:webHidden/>
            <w:lang w:bidi="ar-SY"/>
          </w:rPr>
          <w:tab/>
        </w:r>
        <w:r w:rsidR="00C04347" w:rsidRPr="00C04347">
          <w:rPr>
            <w:noProof/>
            <w:webHidden/>
            <w:lang w:bidi="ar-SY"/>
          </w:rPr>
          <w:tab/>
        </w:r>
        <w:r w:rsidR="00C04347" w:rsidRPr="00C04347">
          <w:rPr>
            <w:rFonts w:cs="Times New Roman"/>
            <w:noProof/>
            <w:szCs w:val="22"/>
          </w:rPr>
          <w:fldChar w:fldCharType="begin"/>
        </w:r>
        <w:r w:rsidR="00C04347" w:rsidRPr="00C04347">
          <w:rPr>
            <w:rFonts w:cs="Times New Roman"/>
            <w:noProof/>
            <w:webHidden/>
            <w:szCs w:val="22"/>
          </w:rPr>
          <w:instrText xml:space="preserve"> PAGEREF _Toc433825508 \h </w:instrText>
        </w:r>
        <w:r w:rsidR="00C04347" w:rsidRPr="00C04347">
          <w:rPr>
            <w:rFonts w:cs="Times New Roman"/>
            <w:noProof/>
            <w:szCs w:val="22"/>
          </w:rPr>
        </w:r>
        <w:r w:rsidR="00C04347" w:rsidRPr="00C04347">
          <w:rPr>
            <w:rFonts w:cs="Times New Roman"/>
            <w:noProof/>
            <w:szCs w:val="22"/>
          </w:rPr>
          <w:fldChar w:fldCharType="separate"/>
        </w:r>
        <w:r w:rsidR="007B6DB3">
          <w:rPr>
            <w:rFonts w:cs="Times New Roman"/>
            <w:noProof/>
            <w:webHidden/>
            <w:szCs w:val="22"/>
            <w:rtl/>
          </w:rPr>
          <w:t>24</w:t>
        </w:r>
        <w:r w:rsidR="00C04347" w:rsidRPr="00C04347">
          <w:rPr>
            <w:rFonts w:cs="Times New Roman"/>
            <w:noProof/>
            <w:szCs w:val="22"/>
          </w:rPr>
          <w:fldChar w:fldCharType="end"/>
        </w:r>
      </w:hyperlink>
    </w:p>
    <w:p w:rsidR="00C04347" w:rsidRPr="00C04347" w:rsidRDefault="00753FA5" w:rsidP="00247E4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leader="dot" w:pos="9072"/>
          <w:tab w:val="right" w:pos="9497"/>
        </w:tabs>
        <w:ind w:right="1276"/>
        <w:rPr>
          <w:noProof/>
          <w:lang w:bidi="ar-SY"/>
        </w:rPr>
      </w:pPr>
      <w:hyperlink w:anchor="_Toc433825509" w:history="1">
        <w:r w:rsidR="00C04347" w:rsidRPr="00C04347">
          <w:rPr>
            <w:noProof/>
            <w:lang w:bidi="ar-SY"/>
          </w:rPr>
          <w:t>1.7.A2</w:t>
        </w:r>
        <w:r w:rsidR="00C04347" w:rsidRPr="00C04347">
          <w:rPr>
            <w:noProof/>
            <w:lang w:bidi="ar-SY"/>
          </w:rPr>
          <w:tab/>
        </w:r>
        <w:r w:rsidR="00C04347" w:rsidRPr="00C04347">
          <w:rPr>
            <w:rFonts w:hint="cs"/>
            <w:noProof/>
            <w:rtl/>
            <w:lang w:bidi="ar-SY"/>
          </w:rPr>
          <w:t>تعريف</w:t>
        </w:r>
        <w:r w:rsidR="00C04347" w:rsidRPr="00C04347">
          <w:rPr>
            <w:noProof/>
            <w:webHidden/>
            <w:lang w:bidi="ar-SY"/>
          </w:rPr>
          <w:tab/>
        </w:r>
        <w:r w:rsidR="00C04347" w:rsidRPr="00C04347">
          <w:rPr>
            <w:noProof/>
            <w:webHidden/>
            <w:lang w:bidi="ar-SY"/>
          </w:rPr>
          <w:tab/>
        </w:r>
        <w:r w:rsidR="00C04347" w:rsidRPr="00C04347">
          <w:rPr>
            <w:rFonts w:cs="Times New Roman"/>
            <w:noProof/>
            <w:szCs w:val="22"/>
          </w:rPr>
          <w:fldChar w:fldCharType="begin"/>
        </w:r>
        <w:r w:rsidR="00C04347" w:rsidRPr="00C04347">
          <w:rPr>
            <w:rFonts w:cs="Times New Roman"/>
            <w:noProof/>
            <w:webHidden/>
            <w:szCs w:val="22"/>
          </w:rPr>
          <w:instrText xml:space="preserve"> PAGEREF _Toc433825509 \h </w:instrText>
        </w:r>
        <w:r w:rsidR="00C04347" w:rsidRPr="00C04347">
          <w:rPr>
            <w:rFonts w:cs="Times New Roman"/>
            <w:noProof/>
            <w:szCs w:val="22"/>
          </w:rPr>
        </w:r>
        <w:r w:rsidR="00C04347" w:rsidRPr="00C04347">
          <w:rPr>
            <w:rFonts w:cs="Times New Roman"/>
            <w:noProof/>
            <w:szCs w:val="22"/>
          </w:rPr>
          <w:fldChar w:fldCharType="separate"/>
        </w:r>
        <w:r w:rsidR="007B6DB3">
          <w:rPr>
            <w:rFonts w:cs="Times New Roman"/>
            <w:noProof/>
            <w:webHidden/>
            <w:szCs w:val="22"/>
            <w:rtl/>
          </w:rPr>
          <w:t>24</w:t>
        </w:r>
        <w:r w:rsidR="00C04347" w:rsidRPr="00C04347">
          <w:rPr>
            <w:rFonts w:cs="Times New Roman"/>
            <w:noProof/>
            <w:szCs w:val="22"/>
          </w:rPr>
          <w:fldChar w:fldCharType="end"/>
        </w:r>
      </w:hyperlink>
    </w:p>
    <w:p w:rsidR="00C04347" w:rsidRPr="00C04347" w:rsidRDefault="00753FA5" w:rsidP="00247E4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leader="dot" w:pos="9072"/>
          <w:tab w:val="right" w:pos="9497"/>
        </w:tabs>
        <w:ind w:right="1276"/>
        <w:rPr>
          <w:noProof/>
          <w:lang w:bidi="ar-SY"/>
        </w:rPr>
      </w:pPr>
      <w:hyperlink w:anchor="_Toc433825510" w:history="1">
        <w:r w:rsidR="00C04347" w:rsidRPr="00C04347">
          <w:rPr>
            <w:noProof/>
            <w:lang w:bidi="ar-SY"/>
          </w:rPr>
          <w:t>2.7.A2</w:t>
        </w:r>
        <w:r w:rsidR="00C04347" w:rsidRPr="00C04347">
          <w:rPr>
            <w:noProof/>
            <w:lang w:bidi="ar-SY"/>
          </w:rPr>
          <w:tab/>
        </w:r>
        <w:r w:rsidR="00C04347" w:rsidRPr="00C04347">
          <w:rPr>
            <w:rFonts w:hint="cs"/>
            <w:noProof/>
            <w:rtl/>
            <w:lang w:bidi="ar-SY"/>
          </w:rPr>
          <w:t>الموافقة</w:t>
        </w:r>
        <w:r w:rsidR="00C04347" w:rsidRPr="00C04347">
          <w:rPr>
            <w:noProof/>
            <w:webHidden/>
            <w:lang w:bidi="ar-SY"/>
          </w:rPr>
          <w:tab/>
        </w:r>
        <w:r w:rsidR="00C04347" w:rsidRPr="00C04347">
          <w:rPr>
            <w:noProof/>
            <w:webHidden/>
            <w:lang w:bidi="ar-SY"/>
          </w:rPr>
          <w:tab/>
        </w:r>
        <w:r w:rsidR="00C04347" w:rsidRPr="00C04347">
          <w:rPr>
            <w:rFonts w:cs="Times New Roman"/>
            <w:noProof/>
            <w:szCs w:val="22"/>
          </w:rPr>
          <w:fldChar w:fldCharType="begin"/>
        </w:r>
        <w:r w:rsidR="00C04347" w:rsidRPr="00C04347">
          <w:rPr>
            <w:rFonts w:cs="Times New Roman"/>
            <w:noProof/>
            <w:webHidden/>
            <w:szCs w:val="22"/>
          </w:rPr>
          <w:instrText xml:space="preserve"> PAGEREF _Toc433825510 \h </w:instrText>
        </w:r>
        <w:r w:rsidR="00C04347" w:rsidRPr="00C04347">
          <w:rPr>
            <w:rFonts w:cs="Times New Roman"/>
            <w:noProof/>
            <w:szCs w:val="22"/>
          </w:rPr>
        </w:r>
        <w:r w:rsidR="00C04347" w:rsidRPr="00C04347">
          <w:rPr>
            <w:rFonts w:cs="Times New Roman"/>
            <w:noProof/>
            <w:szCs w:val="22"/>
          </w:rPr>
          <w:fldChar w:fldCharType="separate"/>
        </w:r>
        <w:r w:rsidR="007B6DB3">
          <w:rPr>
            <w:rFonts w:cs="Times New Roman"/>
            <w:noProof/>
            <w:webHidden/>
            <w:szCs w:val="22"/>
            <w:rtl/>
          </w:rPr>
          <w:t>24</w:t>
        </w:r>
        <w:r w:rsidR="00C04347" w:rsidRPr="00C04347">
          <w:rPr>
            <w:rFonts w:cs="Times New Roman"/>
            <w:noProof/>
            <w:szCs w:val="22"/>
          </w:rPr>
          <w:fldChar w:fldCharType="end"/>
        </w:r>
      </w:hyperlink>
    </w:p>
    <w:p w:rsidR="00C04347" w:rsidRPr="00C04347" w:rsidRDefault="00753FA5" w:rsidP="00247E4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leader="dot" w:pos="9072"/>
          <w:tab w:val="right" w:pos="9497"/>
        </w:tabs>
        <w:ind w:right="1276"/>
        <w:rPr>
          <w:noProof/>
          <w:lang w:bidi="ar-SY"/>
        </w:rPr>
      </w:pPr>
      <w:hyperlink w:anchor="_Toc433825511" w:history="1">
        <w:r w:rsidR="00C04347" w:rsidRPr="00C04347">
          <w:rPr>
            <w:noProof/>
            <w:lang w:bidi="ar-SY"/>
          </w:rPr>
          <w:t>3.7.A2</w:t>
        </w:r>
        <w:r w:rsidR="00C04347" w:rsidRPr="00C04347">
          <w:rPr>
            <w:noProof/>
            <w:lang w:bidi="ar-SY"/>
          </w:rPr>
          <w:tab/>
        </w:r>
        <w:r w:rsidR="00C04347" w:rsidRPr="00C04347">
          <w:rPr>
            <w:rFonts w:hint="cs"/>
            <w:noProof/>
            <w:rtl/>
            <w:lang w:bidi="ar-SY"/>
          </w:rPr>
          <w:t>الإلغاء</w:t>
        </w:r>
        <w:r w:rsidR="00C04347" w:rsidRPr="00C04347">
          <w:rPr>
            <w:noProof/>
            <w:webHidden/>
            <w:lang w:bidi="ar-SY"/>
          </w:rPr>
          <w:tab/>
        </w:r>
        <w:r w:rsidR="00C04347" w:rsidRPr="00C04347">
          <w:rPr>
            <w:noProof/>
            <w:webHidden/>
            <w:lang w:bidi="ar-SY"/>
          </w:rPr>
          <w:tab/>
        </w:r>
        <w:r w:rsidR="00C04347" w:rsidRPr="00C04347">
          <w:rPr>
            <w:rFonts w:cs="Times New Roman"/>
            <w:noProof/>
            <w:szCs w:val="22"/>
          </w:rPr>
          <w:fldChar w:fldCharType="begin"/>
        </w:r>
        <w:r w:rsidR="00C04347" w:rsidRPr="00C04347">
          <w:rPr>
            <w:rFonts w:cs="Times New Roman"/>
            <w:noProof/>
            <w:webHidden/>
            <w:szCs w:val="22"/>
          </w:rPr>
          <w:instrText xml:space="preserve"> PAGEREF _Toc433825511 \h </w:instrText>
        </w:r>
        <w:r w:rsidR="00C04347" w:rsidRPr="00C04347">
          <w:rPr>
            <w:rFonts w:cs="Times New Roman"/>
            <w:noProof/>
            <w:szCs w:val="22"/>
          </w:rPr>
        </w:r>
        <w:r w:rsidR="00C04347" w:rsidRPr="00C04347">
          <w:rPr>
            <w:rFonts w:cs="Times New Roman"/>
            <w:noProof/>
            <w:szCs w:val="22"/>
          </w:rPr>
          <w:fldChar w:fldCharType="separate"/>
        </w:r>
        <w:r w:rsidR="007B6DB3">
          <w:rPr>
            <w:rFonts w:cs="Times New Roman"/>
            <w:noProof/>
            <w:webHidden/>
            <w:szCs w:val="22"/>
            <w:rtl/>
          </w:rPr>
          <w:t>24</w:t>
        </w:r>
        <w:r w:rsidR="00C04347" w:rsidRPr="00C04347">
          <w:rPr>
            <w:rFonts w:cs="Times New Roman"/>
            <w:noProof/>
            <w:szCs w:val="22"/>
          </w:rPr>
          <w:fldChar w:fldCharType="end"/>
        </w:r>
      </w:hyperlink>
    </w:p>
    <w:p w:rsidR="00C04347" w:rsidRPr="00C04347" w:rsidRDefault="00753FA5" w:rsidP="00247E4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leader="dot" w:pos="9072"/>
          <w:tab w:val="right" w:pos="9497"/>
        </w:tabs>
        <w:ind w:right="1276"/>
        <w:rPr>
          <w:noProof/>
          <w:lang w:bidi="ar-SY"/>
        </w:rPr>
      </w:pPr>
      <w:hyperlink w:anchor="_Toc433825512" w:history="1">
        <w:r w:rsidR="00C04347" w:rsidRPr="00C04347">
          <w:rPr>
            <w:noProof/>
            <w:lang w:bidi="ar-SY"/>
          </w:rPr>
          <w:t>8.A2</w:t>
        </w:r>
        <w:r w:rsidR="00C04347" w:rsidRPr="00C04347">
          <w:rPr>
            <w:noProof/>
            <w:lang w:bidi="ar-SY"/>
          </w:rPr>
          <w:tab/>
        </w:r>
        <w:r w:rsidR="00C04347" w:rsidRPr="00C04347">
          <w:rPr>
            <w:rFonts w:hint="cs"/>
            <w:noProof/>
            <w:rtl/>
            <w:lang w:bidi="ar-SY"/>
          </w:rPr>
          <w:t>كتيبات</w:t>
        </w:r>
        <w:r w:rsidR="00C04347" w:rsidRPr="00C04347">
          <w:rPr>
            <w:noProof/>
            <w:rtl/>
            <w:lang w:bidi="ar-SY"/>
          </w:rPr>
          <w:t xml:space="preserve"> </w:t>
        </w:r>
        <w:r w:rsidR="00C04347" w:rsidRPr="00C04347">
          <w:rPr>
            <w:rFonts w:hint="cs"/>
            <w:noProof/>
            <w:rtl/>
            <w:lang w:bidi="ar-SY"/>
          </w:rPr>
          <w:t>قطاع</w:t>
        </w:r>
        <w:r w:rsidR="00C04347" w:rsidRPr="00C04347">
          <w:rPr>
            <w:noProof/>
            <w:rtl/>
            <w:lang w:bidi="ar-SY"/>
          </w:rPr>
          <w:t xml:space="preserve"> </w:t>
        </w:r>
        <w:r w:rsidR="00C04347" w:rsidRPr="00C04347">
          <w:rPr>
            <w:rFonts w:hint="cs"/>
            <w:noProof/>
            <w:rtl/>
            <w:lang w:bidi="ar-SY"/>
          </w:rPr>
          <w:t>الاتصالات</w:t>
        </w:r>
        <w:r w:rsidR="00C04347" w:rsidRPr="00C04347">
          <w:rPr>
            <w:noProof/>
            <w:rtl/>
            <w:lang w:bidi="ar-SY"/>
          </w:rPr>
          <w:t xml:space="preserve"> </w:t>
        </w:r>
        <w:r w:rsidR="00C04347" w:rsidRPr="00C04347">
          <w:rPr>
            <w:rFonts w:hint="cs"/>
            <w:noProof/>
            <w:rtl/>
            <w:lang w:bidi="ar-SY"/>
          </w:rPr>
          <w:t>الراديوية</w:t>
        </w:r>
        <w:r w:rsidR="00C04347" w:rsidRPr="00C04347">
          <w:rPr>
            <w:noProof/>
            <w:webHidden/>
            <w:lang w:bidi="ar-SY"/>
          </w:rPr>
          <w:tab/>
        </w:r>
        <w:r w:rsidR="00C04347" w:rsidRPr="00C04347">
          <w:rPr>
            <w:noProof/>
            <w:webHidden/>
            <w:lang w:bidi="ar-SY"/>
          </w:rPr>
          <w:tab/>
        </w:r>
        <w:r w:rsidR="00C04347" w:rsidRPr="00C04347">
          <w:rPr>
            <w:rFonts w:cs="Times New Roman"/>
            <w:noProof/>
            <w:szCs w:val="22"/>
          </w:rPr>
          <w:fldChar w:fldCharType="begin"/>
        </w:r>
        <w:r w:rsidR="00C04347" w:rsidRPr="00C04347">
          <w:rPr>
            <w:rFonts w:cs="Times New Roman"/>
            <w:noProof/>
            <w:webHidden/>
            <w:szCs w:val="22"/>
          </w:rPr>
          <w:instrText xml:space="preserve"> PAGEREF _Toc433825512 \h </w:instrText>
        </w:r>
        <w:r w:rsidR="00C04347" w:rsidRPr="00C04347">
          <w:rPr>
            <w:rFonts w:cs="Times New Roman"/>
            <w:noProof/>
            <w:szCs w:val="22"/>
          </w:rPr>
        </w:r>
        <w:r w:rsidR="00C04347" w:rsidRPr="00C04347">
          <w:rPr>
            <w:rFonts w:cs="Times New Roman"/>
            <w:noProof/>
            <w:szCs w:val="22"/>
          </w:rPr>
          <w:fldChar w:fldCharType="separate"/>
        </w:r>
        <w:r w:rsidR="007B6DB3">
          <w:rPr>
            <w:rFonts w:cs="Times New Roman"/>
            <w:noProof/>
            <w:webHidden/>
            <w:szCs w:val="22"/>
            <w:rtl/>
          </w:rPr>
          <w:t>25</w:t>
        </w:r>
        <w:r w:rsidR="00C04347" w:rsidRPr="00C04347">
          <w:rPr>
            <w:rFonts w:cs="Times New Roman"/>
            <w:noProof/>
            <w:szCs w:val="22"/>
          </w:rPr>
          <w:fldChar w:fldCharType="end"/>
        </w:r>
      </w:hyperlink>
    </w:p>
    <w:p w:rsidR="00C04347" w:rsidRPr="00C04347" w:rsidRDefault="00753FA5" w:rsidP="00247E4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leader="dot" w:pos="9072"/>
          <w:tab w:val="right" w:pos="9497"/>
        </w:tabs>
        <w:ind w:right="1276"/>
        <w:rPr>
          <w:noProof/>
          <w:lang w:bidi="ar-SY"/>
        </w:rPr>
      </w:pPr>
      <w:hyperlink w:anchor="_Toc433825513" w:history="1">
        <w:r w:rsidR="00C04347" w:rsidRPr="00C04347">
          <w:rPr>
            <w:noProof/>
            <w:lang w:bidi="ar-SY"/>
          </w:rPr>
          <w:t>1.8.A2</w:t>
        </w:r>
        <w:r w:rsidR="00C04347" w:rsidRPr="00C04347">
          <w:rPr>
            <w:noProof/>
            <w:lang w:bidi="ar-SY"/>
          </w:rPr>
          <w:tab/>
        </w:r>
        <w:r w:rsidR="00C04347" w:rsidRPr="00C04347">
          <w:rPr>
            <w:rFonts w:hint="cs"/>
            <w:noProof/>
            <w:rtl/>
            <w:lang w:bidi="ar-SY"/>
          </w:rPr>
          <w:t>تعريف</w:t>
        </w:r>
        <w:r w:rsidR="00C04347" w:rsidRPr="00C04347">
          <w:rPr>
            <w:noProof/>
            <w:webHidden/>
            <w:lang w:bidi="ar-SY"/>
          </w:rPr>
          <w:tab/>
        </w:r>
        <w:r w:rsidR="00C04347" w:rsidRPr="00C04347">
          <w:rPr>
            <w:noProof/>
            <w:webHidden/>
            <w:lang w:bidi="ar-SY"/>
          </w:rPr>
          <w:tab/>
        </w:r>
        <w:r w:rsidR="00C04347" w:rsidRPr="00C04347">
          <w:rPr>
            <w:rFonts w:cs="Times New Roman"/>
            <w:noProof/>
            <w:szCs w:val="22"/>
          </w:rPr>
          <w:fldChar w:fldCharType="begin"/>
        </w:r>
        <w:r w:rsidR="00C04347" w:rsidRPr="00C04347">
          <w:rPr>
            <w:rFonts w:cs="Times New Roman"/>
            <w:noProof/>
            <w:webHidden/>
            <w:szCs w:val="22"/>
          </w:rPr>
          <w:instrText xml:space="preserve"> PAGEREF _Toc433825513 \h </w:instrText>
        </w:r>
        <w:r w:rsidR="00C04347" w:rsidRPr="00C04347">
          <w:rPr>
            <w:rFonts w:cs="Times New Roman"/>
            <w:noProof/>
            <w:szCs w:val="22"/>
          </w:rPr>
        </w:r>
        <w:r w:rsidR="00C04347" w:rsidRPr="00C04347">
          <w:rPr>
            <w:rFonts w:cs="Times New Roman"/>
            <w:noProof/>
            <w:szCs w:val="22"/>
          </w:rPr>
          <w:fldChar w:fldCharType="separate"/>
        </w:r>
        <w:r w:rsidR="007B6DB3">
          <w:rPr>
            <w:rFonts w:cs="Times New Roman"/>
            <w:noProof/>
            <w:webHidden/>
            <w:szCs w:val="22"/>
            <w:rtl/>
          </w:rPr>
          <w:t>25</w:t>
        </w:r>
        <w:r w:rsidR="00C04347" w:rsidRPr="00C04347">
          <w:rPr>
            <w:rFonts w:cs="Times New Roman"/>
            <w:noProof/>
            <w:szCs w:val="22"/>
          </w:rPr>
          <w:fldChar w:fldCharType="end"/>
        </w:r>
      </w:hyperlink>
    </w:p>
    <w:p w:rsidR="00C04347" w:rsidRPr="00C04347" w:rsidRDefault="00753FA5" w:rsidP="00247E4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leader="dot" w:pos="9072"/>
          <w:tab w:val="right" w:pos="9497"/>
        </w:tabs>
        <w:ind w:right="1276"/>
        <w:rPr>
          <w:noProof/>
          <w:lang w:bidi="ar-SY"/>
        </w:rPr>
      </w:pPr>
      <w:hyperlink w:anchor="_Toc433825514" w:history="1">
        <w:r w:rsidR="00C04347" w:rsidRPr="00C04347">
          <w:rPr>
            <w:noProof/>
            <w:lang w:bidi="ar-SY"/>
          </w:rPr>
          <w:t>2.8.A2</w:t>
        </w:r>
        <w:r w:rsidR="00C04347" w:rsidRPr="00C04347">
          <w:rPr>
            <w:noProof/>
            <w:lang w:bidi="ar-SY"/>
          </w:rPr>
          <w:tab/>
        </w:r>
        <w:r w:rsidR="00C04347" w:rsidRPr="00C04347">
          <w:rPr>
            <w:rFonts w:hint="cs"/>
            <w:noProof/>
            <w:rtl/>
            <w:lang w:bidi="ar-SY"/>
          </w:rPr>
          <w:t>الموافقة</w:t>
        </w:r>
        <w:r w:rsidR="00C04347" w:rsidRPr="00C04347">
          <w:rPr>
            <w:noProof/>
            <w:webHidden/>
            <w:lang w:bidi="ar-SY"/>
          </w:rPr>
          <w:tab/>
        </w:r>
        <w:r w:rsidR="00C04347" w:rsidRPr="00C04347">
          <w:rPr>
            <w:noProof/>
            <w:webHidden/>
            <w:lang w:bidi="ar-SY"/>
          </w:rPr>
          <w:tab/>
        </w:r>
        <w:r w:rsidR="00C04347" w:rsidRPr="00C04347">
          <w:rPr>
            <w:rFonts w:cs="Times New Roman"/>
            <w:noProof/>
            <w:szCs w:val="22"/>
          </w:rPr>
          <w:fldChar w:fldCharType="begin"/>
        </w:r>
        <w:r w:rsidR="00C04347" w:rsidRPr="00C04347">
          <w:rPr>
            <w:rFonts w:cs="Times New Roman"/>
            <w:noProof/>
            <w:webHidden/>
            <w:szCs w:val="22"/>
          </w:rPr>
          <w:instrText xml:space="preserve"> PAGEREF _Toc433825514 \h </w:instrText>
        </w:r>
        <w:r w:rsidR="00C04347" w:rsidRPr="00C04347">
          <w:rPr>
            <w:rFonts w:cs="Times New Roman"/>
            <w:noProof/>
            <w:szCs w:val="22"/>
          </w:rPr>
        </w:r>
        <w:r w:rsidR="00C04347" w:rsidRPr="00C04347">
          <w:rPr>
            <w:rFonts w:cs="Times New Roman"/>
            <w:noProof/>
            <w:szCs w:val="22"/>
          </w:rPr>
          <w:fldChar w:fldCharType="separate"/>
        </w:r>
        <w:r w:rsidR="007B6DB3">
          <w:rPr>
            <w:rFonts w:cs="Times New Roman"/>
            <w:noProof/>
            <w:webHidden/>
            <w:szCs w:val="22"/>
            <w:rtl/>
          </w:rPr>
          <w:t>25</w:t>
        </w:r>
        <w:r w:rsidR="00C04347" w:rsidRPr="00C04347">
          <w:rPr>
            <w:rFonts w:cs="Times New Roman"/>
            <w:noProof/>
            <w:szCs w:val="22"/>
          </w:rPr>
          <w:fldChar w:fldCharType="end"/>
        </w:r>
      </w:hyperlink>
    </w:p>
    <w:p w:rsidR="00C04347" w:rsidRPr="00C04347" w:rsidRDefault="00753FA5" w:rsidP="00247E4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leader="dot" w:pos="9072"/>
          <w:tab w:val="right" w:pos="9497"/>
        </w:tabs>
        <w:ind w:right="1276"/>
        <w:rPr>
          <w:noProof/>
          <w:rtl/>
          <w:lang w:bidi="ar-EG"/>
        </w:rPr>
      </w:pPr>
      <w:hyperlink w:anchor="_Toc433825515" w:history="1">
        <w:r w:rsidR="00C04347" w:rsidRPr="00C04347">
          <w:rPr>
            <w:noProof/>
            <w:lang w:bidi="ar-SY"/>
          </w:rPr>
          <w:t>3.8.A2</w:t>
        </w:r>
        <w:r w:rsidR="00C04347" w:rsidRPr="00C04347">
          <w:rPr>
            <w:noProof/>
            <w:lang w:bidi="ar-SY"/>
          </w:rPr>
          <w:tab/>
        </w:r>
        <w:r w:rsidR="00C04347" w:rsidRPr="00C04347">
          <w:rPr>
            <w:rFonts w:hint="cs"/>
            <w:noProof/>
            <w:rtl/>
            <w:lang w:bidi="ar-SY"/>
          </w:rPr>
          <w:t>الإلغاء</w:t>
        </w:r>
        <w:r w:rsidR="00C04347" w:rsidRPr="00C04347">
          <w:rPr>
            <w:noProof/>
            <w:webHidden/>
            <w:lang w:bidi="ar-SY"/>
          </w:rPr>
          <w:tab/>
        </w:r>
        <w:r w:rsidR="00C04347" w:rsidRPr="00C04347">
          <w:rPr>
            <w:noProof/>
            <w:webHidden/>
            <w:lang w:bidi="ar-SY"/>
          </w:rPr>
          <w:tab/>
        </w:r>
        <w:r w:rsidR="00C04347" w:rsidRPr="00C04347">
          <w:rPr>
            <w:rFonts w:cs="Times New Roman"/>
            <w:noProof/>
            <w:szCs w:val="22"/>
          </w:rPr>
          <w:fldChar w:fldCharType="begin"/>
        </w:r>
        <w:r w:rsidR="00C04347" w:rsidRPr="00C04347">
          <w:rPr>
            <w:rFonts w:cs="Times New Roman"/>
            <w:noProof/>
            <w:webHidden/>
            <w:szCs w:val="22"/>
          </w:rPr>
          <w:instrText xml:space="preserve"> PAGEREF _Toc433825515 \h </w:instrText>
        </w:r>
        <w:r w:rsidR="00C04347" w:rsidRPr="00C04347">
          <w:rPr>
            <w:rFonts w:cs="Times New Roman"/>
            <w:noProof/>
            <w:szCs w:val="22"/>
          </w:rPr>
        </w:r>
        <w:r w:rsidR="00C04347" w:rsidRPr="00C04347">
          <w:rPr>
            <w:rFonts w:cs="Times New Roman"/>
            <w:noProof/>
            <w:szCs w:val="22"/>
          </w:rPr>
          <w:fldChar w:fldCharType="separate"/>
        </w:r>
        <w:r w:rsidR="007B6DB3">
          <w:rPr>
            <w:rFonts w:cs="Times New Roman"/>
            <w:noProof/>
            <w:webHidden/>
            <w:szCs w:val="22"/>
            <w:rtl/>
          </w:rPr>
          <w:t>25</w:t>
        </w:r>
        <w:r w:rsidR="00C04347" w:rsidRPr="00C04347">
          <w:rPr>
            <w:rFonts w:cs="Times New Roman"/>
            <w:noProof/>
            <w:szCs w:val="22"/>
          </w:rPr>
          <w:fldChar w:fldCharType="end"/>
        </w:r>
      </w:hyperlink>
    </w:p>
    <w:p w:rsidR="00C04347" w:rsidRPr="00C04347" w:rsidRDefault="00753FA5" w:rsidP="00247E4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leader="dot" w:pos="9072"/>
          <w:tab w:val="right" w:pos="9497"/>
        </w:tabs>
        <w:ind w:right="1276"/>
        <w:rPr>
          <w:noProof/>
          <w:rtl/>
          <w:lang w:bidi="ar-EG"/>
        </w:rPr>
      </w:pPr>
      <w:hyperlink w:anchor="_Toc433825516" w:history="1">
        <w:r w:rsidR="00C04347" w:rsidRPr="00C04347">
          <w:rPr>
            <w:noProof/>
            <w:lang w:bidi="ar-SY"/>
          </w:rPr>
          <w:t>9.A2</w:t>
        </w:r>
        <w:r w:rsidR="00C04347" w:rsidRPr="00C04347">
          <w:rPr>
            <w:noProof/>
            <w:lang w:bidi="ar-SY"/>
          </w:rPr>
          <w:tab/>
        </w:r>
        <w:r w:rsidR="00C04347" w:rsidRPr="00C04347">
          <w:rPr>
            <w:rFonts w:hint="cs"/>
            <w:noProof/>
            <w:rtl/>
            <w:lang w:bidi="ar-SY"/>
          </w:rPr>
          <w:t>آراء</w:t>
        </w:r>
        <w:r w:rsidR="00C04347" w:rsidRPr="00C04347">
          <w:rPr>
            <w:noProof/>
            <w:rtl/>
            <w:lang w:bidi="ar-SY"/>
          </w:rPr>
          <w:t xml:space="preserve"> </w:t>
        </w:r>
        <w:r w:rsidR="00C04347" w:rsidRPr="00C04347">
          <w:rPr>
            <w:rFonts w:hint="cs"/>
            <w:noProof/>
            <w:rtl/>
            <w:lang w:bidi="ar-SY"/>
          </w:rPr>
          <w:t>قطاع</w:t>
        </w:r>
        <w:r w:rsidR="00C04347" w:rsidRPr="00C04347">
          <w:rPr>
            <w:noProof/>
            <w:rtl/>
            <w:lang w:bidi="ar-SY"/>
          </w:rPr>
          <w:t xml:space="preserve"> </w:t>
        </w:r>
        <w:r w:rsidR="00C04347" w:rsidRPr="00C04347">
          <w:rPr>
            <w:rFonts w:hint="cs"/>
            <w:noProof/>
            <w:rtl/>
            <w:lang w:bidi="ar-SY"/>
          </w:rPr>
          <w:t>الاتصالات</w:t>
        </w:r>
        <w:r w:rsidR="00C04347" w:rsidRPr="00C04347">
          <w:rPr>
            <w:noProof/>
            <w:rtl/>
            <w:lang w:bidi="ar-SY"/>
          </w:rPr>
          <w:t xml:space="preserve"> </w:t>
        </w:r>
        <w:r w:rsidR="00C04347" w:rsidRPr="00C04347">
          <w:rPr>
            <w:rFonts w:hint="cs"/>
            <w:noProof/>
            <w:rtl/>
            <w:lang w:bidi="ar-SY"/>
          </w:rPr>
          <w:t>الراديوية</w:t>
        </w:r>
        <w:bookmarkStart w:id="26" w:name="_GoBack"/>
        <w:bookmarkEnd w:id="26"/>
        <w:r w:rsidR="00C04347" w:rsidRPr="00C04347">
          <w:rPr>
            <w:noProof/>
            <w:webHidden/>
            <w:lang w:bidi="ar-SY"/>
          </w:rPr>
          <w:tab/>
        </w:r>
        <w:r w:rsidR="00C04347" w:rsidRPr="00C04347">
          <w:rPr>
            <w:noProof/>
            <w:webHidden/>
            <w:lang w:bidi="ar-SY"/>
          </w:rPr>
          <w:tab/>
        </w:r>
        <w:r w:rsidR="00C04347" w:rsidRPr="00C04347">
          <w:rPr>
            <w:rFonts w:cs="Times New Roman"/>
            <w:noProof/>
            <w:szCs w:val="22"/>
          </w:rPr>
          <w:fldChar w:fldCharType="begin"/>
        </w:r>
        <w:r w:rsidR="00C04347" w:rsidRPr="00C04347">
          <w:rPr>
            <w:rFonts w:cs="Times New Roman"/>
            <w:noProof/>
            <w:webHidden/>
            <w:szCs w:val="22"/>
          </w:rPr>
          <w:instrText xml:space="preserve"> PAGEREF _Toc433825516 \h </w:instrText>
        </w:r>
        <w:r w:rsidR="00C04347" w:rsidRPr="00C04347">
          <w:rPr>
            <w:rFonts w:cs="Times New Roman"/>
            <w:noProof/>
            <w:szCs w:val="22"/>
          </w:rPr>
        </w:r>
        <w:r w:rsidR="00C04347" w:rsidRPr="00C04347">
          <w:rPr>
            <w:rFonts w:cs="Times New Roman"/>
            <w:noProof/>
            <w:szCs w:val="22"/>
          </w:rPr>
          <w:fldChar w:fldCharType="separate"/>
        </w:r>
        <w:r w:rsidR="007B6DB3">
          <w:rPr>
            <w:rFonts w:cs="Times New Roman"/>
            <w:noProof/>
            <w:webHidden/>
            <w:szCs w:val="22"/>
            <w:rtl/>
          </w:rPr>
          <w:t>25</w:t>
        </w:r>
        <w:r w:rsidR="00C04347" w:rsidRPr="00C04347">
          <w:rPr>
            <w:rFonts w:cs="Times New Roman"/>
            <w:noProof/>
            <w:szCs w:val="22"/>
          </w:rPr>
          <w:fldChar w:fldCharType="end"/>
        </w:r>
      </w:hyperlink>
    </w:p>
    <w:p w:rsidR="00C04347" w:rsidRPr="00C04347" w:rsidRDefault="00753FA5" w:rsidP="00247E4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leader="dot" w:pos="9072"/>
          <w:tab w:val="right" w:pos="9497"/>
        </w:tabs>
        <w:ind w:right="1276"/>
        <w:rPr>
          <w:noProof/>
          <w:rtl/>
          <w:lang w:bidi="ar-EG"/>
        </w:rPr>
      </w:pPr>
      <w:hyperlink w:anchor="_Toc433825517" w:history="1">
        <w:r w:rsidR="00C04347" w:rsidRPr="00C04347">
          <w:rPr>
            <w:noProof/>
            <w:lang w:bidi="ar-SY"/>
          </w:rPr>
          <w:t>1.9.A2</w:t>
        </w:r>
        <w:r w:rsidR="00C04347" w:rsidRPr="00C04347">
          <w:rPr>
            <w:noProof/>
            <w:lang w:bidi="ar-SY"/>
          </w:rPr>
          <w:tab/>
        </w:r>
        <w:r w:rsidR="00C04347" w:rsidRPr="00C04347">
          <w:rPr>
            <w:rFonts w:hint="cs"/>
            <w:noProof/>
            <w:rtl/>
            <w:lang w:bidi="ar-SY"/>
          </w:rPr>
          <w:t>تعريف</w:t>
        </w:r>
        <w:r w:rsidR="00C04347" w:rsidRPr="00C04347">
          <w:rPr>
            <w:noProof/>
            <w:webHidden/>
            <w:lang w:bidi="ar-SY"/>
          </w:rPr>
          <w:tab/>
        </w:r>
        <w:r w:rsidR="00C04347" w:rsidRPr="00C04347">
          <w:rPr>
            <w:noProof/>
            <w:webHidden/>
            <w:lang w:bidi="ar-SY"/>
          </w:rPr>
          <w:tab/>
        </w:r>
        <w:r w:rsidR="00C04347" w:rsidRPr="00C04347">
          <w:rPr>
            <w:rFonts w:cs="Times New Roman"/>
            <w:noProof/>
            <w:szCs w:val="22"/>
          </w:rPr>
          <w:fldChar w:fldCharType="begin"/>
        </w:r>
        <w:r w:rsidR="00C04347" w:rsidRPr="00C04347">
          <w:rPr>
            <w:rFonts w:cs="Times New Roman"/>
            <w:noProof/>
            <w:webHidden/>
            <w:szCs w:val="22"/>
          </w:rPr>
          <w:instrText xml:space="preserve"> PAGEREF _Toc433825517 \h </w:instrText>
        </w:r>
        <w:r w:rsidR="00C04347" w:rsidRPr="00C04347">
          <w:rPr>
            <w:rFonts w:cs="Times New Roman"/>
            <w:noProof/>
            <w:szCs w:val="22"/>
          </w:rPr>
        </w:r>
        <w:r w:rsidR="00C04347" w:rsidRPr="00C04347">
          <w:rPr>
            <w:rFonts w:cs="Times New Roman"/>
            <w:noProof/>
            <w:szCs w:val="22"/>
          </w:rPr>
          <w:fldChar w:fldCharType="separate"/>
        </w:r>
        <w:r w:rsidR="007B6DB3">
          <w:rPr>
            <w:rFonts w:cs="Times New Roman"/>
            <w:noProof/>
            <w:webHidden/>
            <w:szCs w:val="22"/>
            <w:rtl/>
          </w:rPr>
          <w:t>25</w:t>
        </w:r>
        <w:r w:rsidR="00C04347" w:rsidRPr="00C04347">
          <w:rPr>
            <w:rFonts w:cs="Times New Roman"/>
            <w:noProof/>
            <w:szCs w:val="22"/>
          </w:rPr>
          <w:fldChar w:fldCharType="end"/>
        </w:r>
      </w:hyperlink>
    </w:p>
    <w:p w:rsidR="00C04347" w:rsidRPr="00C04347" w:rsidRDefault="00753FA5" w:rsidP="00247E4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leader="dot" w:pos="9072"/>
          <w:tab w:val="right" w:pos="9497"/>
        </w:tabs>
        <w:ind w:right="1276"/>
        <w:rPr>
          <w:rFonts w:asciiTheme="minorHAnsi" w:hAnsiTheme="minorHAnsi" w:cstheme="minorBidi"/>
          <w:noProof/>
          <w:szCs w:val="22"/>
        </w:rPr>
      </w:pPr>
      <w:hyperlink w:anchor="_Toc433825518" w:history="1">
        <w:r w:rsidR="00C04347" w:rsidRPr="00C04347">
          <w:rPr>
            <w:noProof/>
            <w:lang w:bidi="ar-SY"/>
          </w:rPr>
          <w:t>2.9.A2</w:t>
        </w:r>
        <w:r w:rsidR="00C04347" w:rsidRPr="00C04347">
          <w:rPr>
            <w:noProof/>
            <w:lang w:bidi="ar-SY"/>
          </w:rPr>
          <w:tab/>
        </w:r>
        <w:r w:rsidR="00C04347" w:rsidRPr="00C04347">
          <w:rPr>
            <w:rFonts w:hint="cs"/>
            <w:noProof/>
            <w:rtl/>
            <w:lang w:bidi="ar-SY"/>
          </w:rPr>
          <w:t>الموافقة</w:t>
        </w:r>
        <w:r w:rsidR="00C04347" w:rsidRPr="00C04347">
          <w:rPr>
            <w:noProof/>
            <w:webHidden/>
            <w:lang w:bidi="ar-SY"/>
          </w:rPr>
          <w:tab/>
        </w:r>
        <w:r w:rsidR="00C04347" w:rsidRPr="00C04347">
          <w:rPr>
            <w:noProof/>
            <w:webHidden/>
            <w:lang w:bidi="ar-SY"/>
          </w:rPr>
          <w:tab/>
        </w:r>
        <w:r w:rsidR="00C04347" w:rsidRPr="00C04347">
          <w:rPr>
            <w:rFonts w:cs="Times New Roman"/>
            <w:noProof/>
            <w:szCs w:val="22"/>
          </w:rPr>
          <w:fldChar w:fldCharType="begin"/>
        </w:r>
        <w:r w:rsidR="00C04347" w:rsidRPr="00C04347">
          <w:rPr>
            <w:rFonts w:cs="Times New Roman"/>
            <w:noProof/>
            <w:webHidden/>
            <w:szCs w:val="22"/>
          </w:rPr>
          <w:instrText xml:space="preserve"> PAGEREF _Toc433825518 \h </w:instrText>
        </w:r>
        <w:r w:rsidR="00C04347" w:rsidRPr="00C04347">
          <w:rPr>
            <w:rFonts w:cs="Times New Roman"/>
            <w:noProof/>
            <w:szCs w:val="22"/>
          </w:rPr>
        </w:r>
        <w:r w:rsidR="00C04347" w:rsidRPr="00C04347">
          <w:rPr>
            <w:rFonts w:cs="Times New Roman"/>
            <w:noProof/>
            <w:szCs w:val="22"/>
          </w:rPr>
          <w:fldChar w:fldCharType="separate"/>
        </w:r>
        <w:r w:rsidR="007B6DB3">
          <w:rPr>
            <w:rFonts w:cs="Times New Roman"/>
            <w:noProof/>
            <w:webHidden/>
            <w:szCs w:val="22"/>
            <w:rtl/>
          </w:rPr>
          <w:t>25</w:t>
        </w:r>
        <w:r w:rsidR="00C04347" w:rsidRPr="00C04347">
          <w:rPr>
            <w:rFonts w:cs="Times New Roman"/>
            <w:noProof/>
            <w:szCs w:val="22"/>
          </w:rPr>
          <w:fldChar w:fldCharType="end"/>
        </w:r>
      </w:hyperlink>
    </w:p>
    <w:p w:rsidR="00C04347" w:rsidRPr="00C04347" w:rsidRDefault="00753FA5" w:rsidP="00247E4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leader="dot" w:pos="9072"/>
          <w:tab w:val="right" w:pos="9497"/>
        </w:tabs>
        <w:ind w:right="1276"/>
        <w:rPr>
          <w:rFonts w:asciiTheme="minorHAnsi" w:hAnsiTheme="minorHAnsi" w:cstheme="minorBidi"/>
          <w:noProof/>
          <w:szCs w:val="22"/>
        </w:rPr>
      </w:pPr>
      <w:hyperlink w:anchor="_Toc433825519" w:history="1">
        <w:r w:rsidR="00C04347" w:rsidRPr="00C04347">
          <w:rPr>
            <w:noProof/>
            <w:lang w:bidi="ar-SY"/>
          </w:rPr>
          <w:t>3.9.A2</w:t>
        </w:r>
        <w:r w:rsidR="00C04347" w:rsidRPr="00C04347">
          <w:rPr>
            <w:rFonts w:asciiTheme="minorHAnsi" w:hAnsiTheme="minorHAnsi" w:cstheme="minorBidi"/>
            <w:noProof/>
            <w:szCs w:val="22"/>
          </w:rPr>
          <w:tab/>
        </w:r>
        <w:r w:rsidR="00C04347" w:rsidRPr="00C04347">
          <w:rPr>
            <w:rFonts w:hint="cs"/>
            <w:noProof/>
            <w:rtl/>
            <w:lang w:bidi="ar-SY"/>
          </w:rPr>
          <w:t>الإلغاء</w:t>
        </w:r>
        <w:r w:rsidR="00C04347" w:rsidRPr="00C04347">
          <w:rPr>
            <w:noProof/>
            <w:webHidden/>
          </w:rPr>
          <w:tab/>
        </w:r>
        <w:r w:rsidR="00C04347" w:rsidRPr="00C04347">
          <w:rPr>
            <w:noProof/>
            <w:webHidden/>
          </w:rPr>
          <w:tab/>
        </w:r>
        <w:r w:rsidR="00C04347" w:rsidRPr="00C04347">
          <w:rPr>
            <w:rFonts w:cs="Times New Roman"/>
            <w:noProof/>
            <w:szCs w:val="22"/>
          </w:rPr>
          <w:fldChar w:fldCharType="begin"/>
        </w:r>
        <w:r w:rsidR="00C04347" w:rsidRPr="00C04347">
          <w:rPr>
            <w:rFonts w:cs="Times New Roman"/>
            <w:noProof/>
            <w:webHidden/>
            <w:szCs w:val="22"/>
          </w:rPr>
          <w:instrText xml:space="preserve"> PAGEREF _Toc433825519 \h </w:instrText>
        </w:r>
        <w:r w:rsidR="00C04347" w:rsidRPr="00C04347">
          <w:rPr>
            <w:rFonts w:cs="Times New Roman"/>
            <w:noProof/>
            <w:szCs w:val="22"/>
          </w:rPr>
        </w:r>
        <w:r w:rsidR="00C04347" w:rsidRPr="00C04347">
          <w:rPr>
            <w:rFonts w:cs="Times New Roman"/>
            <w:noProof/>
            <w:szCs w:val="22"/>
          </w:rPr>
          <w:fldChar w:fldCharType="separate"/>
        </w:r>
        <w:r w:rsidR="007B6DB3">
          <w:rPr>
            <w:rFonts w:cs="Times New Roman"/>
            <w:noProof/>
            <w:webHidden/>
            <w:szCs w:val="22"/>
            <w:rtl/>
          </w:rPr>
          <w:t>25</w:t>
        </w:r>
        <w:r w:rsidR="00C04347" w:rsidRPr="00C04347">
          <w:rPr>
            <w:rFonts w:cs="Times New Roman"/>
            <w:noProof/>
            <w:szCs w:val="22"/>
          </w:rPr>
          <w:fldChar w:fldCharType="end"/>
        </w:r>
      </w:hyperlink>
    </w:p>
    <w:p w:rsidR="00F82188" w:rsidRDefault="00C04347" w:rsidP="00F60D72">
      <w:r w:rsidRPr="00C04347">
        <w:rPr>
          <w:rtl/>
          <w:lang w:eastAsia="en-US"/>
        </w:rPr>
        <w:fldChar w:fldCharType="end"/>
      </w:r>
    </w:p>
    <w:p w:rsidR="00F82188" w:rsidRPr="000C74F9" w:rsidRDefault="00F82188" w:rsidP="00F82188">
      <w:pPr>
        <w:pStyle w:val="Heading1"/>
        <w:rPr>
          <w:rtl/>
        </w:rPr>
      </w:pPr>
      <w:bookmarkStart w:id="27" w:name="_Toc433822494"/>
      <w:bookmarkStart w:id="28" w:name="_Toc433825485"/>
      <w:bookmarkStart w:id="29" w:name="_Toc433828400"/>
      <w:r w:rsidRPr="0093735B">
        <w:t>1</w:t>
      </w:r>
      <w:r>
        <w:t>.A</w:t>
      </w:r>
      <w:r w:rsidRPr="0093735B">
        <w:t>2</w:t>
      </w:r>
      <w:r w:rsidRPr="000C74F9">
        <w:rPr>
          <w:rFonts w:hint="cs"/>
          <w:rtl/>
        </w:rPr>
        <w:tab/>
        <w:t>مبادئ عامة</w:t>
      </w:r>
      <w:bookmarkEnd w:id="27"/>
      <w:bookmarkEnd w:id="28"/>
      <w:bookmarkEnd w:id="29"/>
    </w:p>
    <w:p w:rsidR="00F82188" w:rsidRPr="000C74F9" w:rsidRDefault="00F82188" w:rsidP="00F82188">
      <w:pPr>
        <w:rPr>
          <w:rtl/>
          <w:lang w:bidi="ar-SY"/>
        </w:rPr>
      </w:pPr>
      <w:r w:rsidRPr="000C74F9">
        <w:rPr>
          <w:rFonts w:hint="cs"/>
          <w:rtl/>
        </w:rPr>
        <w:t xml:space="preserve">في الفقرتين التاليتين </w:t>
      </w:r>
      <w:r w:rsidRPr="0093735B">
        <w:t>1</w:t>
      </w:r>
      <w:r w:rsidRPr="000C74F9">
        <w:t>.</w:t>
      </w:r>
      <w:r w:rsidRPr="0093735B">
        <w:t>1</w:t>
      </w:r>
      <w:r>
        <w:t>.</w:t>
      </w:r>
      <w:r>
        <w:rPr>
          <w:lang w:bidi="ar-EG"/>
        </w:rPr>
        <w:t>A</w:t>
      </w:r>
      <w:r w:rsidRPr="0093735B">
        <w:rPr>
          <w:lang w:bidi="ar-EG"/>
        </w:rPr>
        <w:t>2</w:t>
      </w:r>
      <w:r w:rsidRPr="000C74F9">
        <w:rPr>
          <w:rFonts w:hint="cs"/>
          <w:rtl/>
          <w:lang w:bidi="ar-SY"/>
        </w:rPr>
        <w:t xml:space="preserve"> و</w:t>
      </w:r>
      <w:r w:rsidRPr="0093735B">
        <w:t>2</w:t>
      </w:r>
      <w:r w:rsidRPr="000C74F9">
        <w:t>.</w:t>
      </w:r>
      <w:r w:rsidRPr="0093735B">
        <w:t>1</w:t>
      </w:r>
      <w:r>
        <w:t>.</w:t>
      </w:r>
      <w:r>
        <w:rPr>
          <w:lang w:bidi="ar-EG"/>
        </w:rPr>
        <w:t>A</w:t>
      </w:r>
      <w:r w:rsidRPr="0093735B">
        <w:rPr>
          <w:lang w:bidi="ar-EG"/>
        </w:rPr>
        <w:t>2</w:t>
      </w:r>
      <w:r w:rsidRPr="000C74F9">
        <w:rPr>
          <w:rFonts w:hint="cs"/>
          <w:rtl/>
        </w:rPr>
        <w:t xml:space="preserve">، </w:t>
      </w:r>
      <w:r w:rsidRPr="000C74F9">
        <w:rPr>
          <w:rFonts w:hint="cs"/>
          <w:rtl/>
          <w:lang w:bidi="ar-SY"/>
        </w:rPr>
        <w:t>يستخدم مصطلح "نصوص" من أجل قرارات قطاع الاتصالات الراديوية ومقرراته</w:t>
      </w:r>
      <w:r>
        <w:rPr>
          <w:rFonts w:hint="cs"/>
          <w:rtl/>
          <w:lang w:bidi="ar-SY"/>
        </w:rPr>
        <w:t xml:space="preserve"> ومسائله</w:t>
      </w:r>
      <w:r w:rsidRPr="000C74F9">
        <w:rPr>
          <w:rFonts w:hint="cs"/>
          <w:rtl/>
          <w:lang w:bidi="ar-SY"/>
        </w:rPr>
        <w:t xml:space="preserve"> وتوصياته وتقاريره وكتيباته وآرائه، كما هو محدد </w:t>
      </w:r>
      <w:r>
        <w:rPr>
          <w:rFonts w:hint="cs"/>
          <w:rtl/>
          <w:lang w:bidi="ar-SY"/>
        </w:rPr>
        <w:t xml:space="preserve">من </w:t>
      </w:r>
      <w:r w:rsidRPr="000C74F9">
        <w:rPr>
          <w:rFonts w:hint="cs"/>
          <w:rtl/>
          <w:lang w:bidi="ar-SY"/>
        </w:rPr>
        <w:t xml:space="preserve">الفقرة </w:t>
      </w:r>
      <w:r w:rsidRPr="0093735B">
        <w:t>3</w:t>
      </w:r>
      <w:r>
        <w:t>.</w:t>
      </w:r>
      <w:r>
        <w:rPr>
          <w:lang w:bidi="ar-EG"/>
        </w:rPr>
        <w:t>A</w:t>
      </w:r>
      <w:r w:rsidRPr="0093735B">
        <w:rPr>
          <w:lang w:bidi="ar-EG"/>
        </w:rPr>
        <w:t>2</w:t>
      </w:r>
      <w:r>
        <w:rPr>
          <w:rFonts w:hint="cs"/>
          <w:rtl/>
        </w:rPr>
        <w:t xml:space="preserve"> إلى الفقرة </w:t>
      </w:r>
      <w:r w:rsidRPr="0093735B">
        <w:t>9</w:t>
      </w:r>
      <w:r>
        <w:t>.</w:t>
      </w:r>
      <w:r>
        <w:rPr>
          <w:lang w:bidi="ar-EG"/>
        </w:rPr>
        <w:t>A</w:t>
      </w:r>
      <w:r w:rsidRPr="0093735B">
        <w:rPr>
          <w:lang w:bidi="ar-EG"/>
        </w:rPr>
        <w:t>2</w:t>
      </w:r>
      <w:r w:rsidRPr="000C74F9">
        <w:rPr>
          <w:rFonts w:hint="cs"/>
          <w:rtl/>
          <w:lang w:bidi="ar-SY"/>
        </w:rPr>
        <w:t>.</w:t>
      </w:r>
    </w:p>
    <w:p w:rsidR="00F82188" w:rsidRPr="000C74F9" w:rsidRDefault="00F82188" w:rsidP="00F82188">
      <w:pPr>
        <w:pStyle w:val="Heading2"/>
        <w:rPr>
          <w:rtl/>
        </w:rPr>
      </w:pPr>
      <w:bookmarkStart w:id="30" w:name="_Toc433822495"/>
      <w:bookmarkStart w:id="31" w:name="_Toc433825486"/>
      <w:bookmarkStart w:id="32" w:name="_Toc433828401"/>
      <w:r w:rsidRPr="0093735B">
        <w:t>1</w:t>
      </w:r>
      <w:r w:rsidRPr="000C74F9">
        <w:t>.</w:t>
      </w:r>
      <w:r w:rsidRPr="0093735B">
        <w:t>1</w:t>
      </w:r>
      <w:r>
        <w:t>.A</w:t>
      </w:r>
      <w:r w:rsidRPr="0093735B">
        <w:t>2</w:t>
      </w:r>
      <w:r w:rsidRPr="000C74F9">
        <w:rPr>
          <w:rtl/>
        </w:rPr>
        <w:tab/>
      </w:r>
      <w:r w:rsidRPr="000C74F9">
        <w:rPr>
          <w:rFonts w:hint="cs"/>
          <w:rtl/>
        </w:rPr>
        <w:t>طريقة عرض النصوص</w:t>
      </w:r>
      <w:bookmarkEnd w:id="30"/>
      <w:bookmarkEnd w:id="31"/>
      <w:bookmarkEnd w:id="32"/>
    </w:p>
    <w:p w:rsidR="00F82188" w:rsidRPr="000C74F9" w:rsidRDefault="00F82188" w:rsidP="00F82188">
      <w:pPr>
        <w:rPr>
          <w:rtl/>
        </w:rPr>
      </w:pPr>
      <w:r w:rsidRPr="0093735B">
        <w:t>1</w:t>
      </w:r>
      <w:r w:rsidRPr="000C74F9">
        <w:t>.</w:t>
      </w:r>
      <w:r w:rsidRPr="0093735B">
        <w:t>1</w:t>
      </w:r>
      <w:r w:rsidRPr="000C74F9">
        <w:t>.</w:t>
      </w:r>
      <w:r w:rsidRPr="0093735B">
        <w:t>1</w:t>
      </w:r>
      <w:r>
        <w:t>.A</w:t>
      </w:r>
      <w:r w:rsidRPr="0093735B">
        <w:t>2</w:t>
      </w:r>
      <w:r w:rsidRPr="000C74F9">
        <w:rPr>
          <w:rFonts w:hint="cs"/>
          <w:rtl/>
        </w:rPr>
        <w:tab/>
        <w:t>ينبغي أن تكون النصوص موجزة ما أمكن، مقتصرة على المحتوى الضروري</w:t>
      </w:r>
      <w:r w:rsidRPr="000C74F9">
        <w:rPr>
          <w:rFonts w:hint="cs"/>
          <w:rtl/>
          <w:lang w:bidi="ar-EG"/>
        </w:rPr>
        <w:t>، وأن تتناول</w:t>
      </w:r>
      <w:r w:rsidRPr="000C74F9">
        <w:rPr>
          <w:rFonts w:hint="cs"/>
          <w:rtl/>
        </w:rPr>
        <w:t xml:space="preserve"> مباشرة المسألة/الموضوع أو</w:t>
      </w:r>
      <w:r w:rsidRPr="000C74F9">
        <w:rPr>
          <w:rFonts w:hint="eastAsia"/>
          <w:rtl/>
        </w:rPr>
        <w:t> </w:t>
      </w:r>
      <w:r w:rsidRPr="000C74F9">
        <w:rPr>
          <w:rFonts w:hint="cs"/>
          <w:rtl/>
        </w:rPr>
        <w:t>الجزء من المسألة/الموضوع قيد الدراسة.</w:t>
      </w:r>
    </w:p>
    <w:p w:rsidR="00F82188" w:rsidRPr="000C74F9" w:rsidRDefault="00F82188" w:rsidP="00F82188">
      <w:pPr>
        <w:rPr>
          <w:rtl/>
        </w:rPr>
      </w:pPr>
      <w:r w:rsidRPr="0093735B">
        <w:t>2</w:t>
      </w:r>
      <w:r w:rsidRPr="000C74F9">
        <w:t>.</w:t>
      </w:r>
      <w:r w:rsidRPr="0093735B">
        <w:t>1</w:t>
      </w:r>
      <w:r w:rsidRPr="000C74F9">
        <w:t>.</w:t>
      </w:r>
      <w:r w:rsidRPr="0093735B">
        <w:t>1</w:t>
      </w:r>
      <w:r>
        <w:t>.A</w:t>
      </w:r>
      <w:r w:rsidRPr="0093735B">
        <w:t>2</w:t>
      </w:r>
      <w:r w:rsidRPr="000C74F9">
        <w:rPr>
          <w:rFonts w:hint="cs"/>
          <w:rtl/>
        </w:rPr>
        <w:tab/>
        <w:t>ينبغي أن يشمل كل نص إحالة مرجعية إلى نصوص ذات صلة وحيثما كان ملائماً إلى بنود من لوائح الراديو لها</w:t>
      </w:r>
      <w:r>
        <w:rPr>
          <w:rFonts w:hint="eastAsia"/>
          <w:rtl/>
        </w:rPr>
        <w:t> </w:t>
      </w:r>
      <w:r w:rsidRPr="000C74F9">
        <w:rPr>
          <w:rFonts w:hint="cs"/>
          <w:rtl/>
        </w:rPr>
        <w:t>صلة بالموضوع بدون أي تفسير أو شرط متعلق بلوائح الراديو أو اقتراح أي تعديل على وضع توزيع ما.</w:t>
      </w:r>
    </w:p>
    <w:p w:rsidR="00F82188" w:rsidRPr="000C74F9" w:rsidRDefault="00F82188" w:rsidP="00F82188">
      <w:pPr>
        <w:rPr>
          <w:rtl/>
          <w:lang w:bidi="ar-EG"/>
        </w:rPr>
      </w:pPr>
      <w:r w:rsidRPr="0093735B">
        <w:t>3</w:t>
      </w:r>
      <w:r w:rsidRPr="000C74F9">
        <w:t>.</w:t>
      </w:r>
      <w:r w:rsidRPr="0093735B">
        <w:t>1</w:t>
      </w:r>
      <w:r w:rsidRPr="000C74F9">
        <w:t>.</w:t>
      </w:r>
      <w:r w:rsidRPr="0093735B">
        <w:t>1</w:t>
      </w:r>
      <w:r>
        <w:t>.A</w:t>
      </w:r>
      <w:r w:rsidRPr="0093735B">
        <w:t>2</w:t>
      </w:r>
      <w:r w:rsidRPr="000C74F9">
        <w:rPr>
          <w:rFonts w:hint="cs"/>
          <w:rtl/>
        </w:rPr>
        <w:tab/>
        <w:t>يتصدر كل نص من النصوص رقم (بما</w:t>
      </w:r>
      <w:r w:rsidR="00394B0D">
        <w:rPr>
          <w:rFonts w:hint="cs"/>
          <w:rtl/>
        </w:rPr>
        <w:t xml:space="preserve"> في </w:t>
      </w:r>
      <w:r w:rsidRPr="000C74F9">
        <w:rPr>
          <w:rFonts w:hint="cs"/>
          <w:rtl/>
        </w:rPr>
        <w:t xml:space="preserve">ذلك أرقام التوصيات والتقارير وسلاسلها) وعنوان وبيان السنة التي أقر فيها لأول مرة ويبين، حيثما اقتضى الأمر، سنة إقرار أي مراجعة طرأت عليه. </w:t>
      </w:r>
    </w:p>
    <w:p w:rsidR="00F82188" w:rsidRPr="00346CC0" w:rsidRDefault="00F82188" w:rsidP="00F82188">
      <w:pPr>
        <w:rPr>
          <w:rtl/>
          <w:lang w:bidi="ar-EG"/>
        </w:rPr>
      </w:pPr>
      <w:r w:rsidRPr="0093735B">
        <w:t>4</w:t>
      </w:r>
      <w:r w:rsidRPr="000C74F9">
        <w:t>.</w:t>
      </w:r>
      <w:r w:rsidRPr="0093735B">
        <w:t>1</w:t>
      </w:r>
      <w:r w:rsidRPr="000C74F9">
        <w:t>.</w:t>
      </w:r>
      <w:r w:rsidRPr="0093735B">
        <w:t>1</w:t>
      </w:r>
      <w:r>
        <w:t>.A</w:t>
      </w:r>
      <w:r w:rsidRPr="0093735B">
        <w:t>2</w:t>
      </w:r>
      <w:r w:rsidRPr="000C74F9">
        <w:rPr>
          <w:rtl/>
          <w:lang w:bidi="ar-EG"/>
        </w:rPr>
        <w:tab/>
        <w:t xml:space="preserve">وينبغي أن تعتبر الملحقات والمرفقات </w:t>
      </w:r>
      <w:proofErr w:type="spellStart"/>
      <w:r w:rsidRPr="000C74F9">
        <w:rPr>
          <w:rtl/>
          <w:lang w:bidi="ar-EG"/>
        </w:rPr>
        <w:t>والتذييلات</w:t>
      </w:r>
      <w:proofErr w:type="spellEnd"/>
      <w:r w:rsidRPr="000C74F9">
        <w:rPr>
          <w:rtl/>
          <w:lang w:bidi="ar-EG"/>
        </w:rPr>
        <w:t xml:space="preserve"> الواردة</w:t>
      </w:r>
      <w:r w:rsidR="00394B0D">
        <w:rPr>
          <w:rtl/>
          <w:lang w:bidi="ar-EG"/>
        </w:rPr>
        <w:t xml:space="preserve"> في </w:t>
      </w:r>
      <w:r w:rsidRPr="000C74F9">
        <w:rPr>
          <w:rtl/>
          <w:lang w:bidi="ar-EG"/>
        </w:rPr>
        <w:t>أي نص من هذه النصوص متكافئة</w:t>
      </w:r>
      <w:r w:rsidR="00394B0D">
        <w:rPr>
          <w:rtl/>
          <w:lang w:bidi="ar-EG"/>
        </w:rPr>
        <w:t xml:space="preserve"> في </w:t>
      </w:r>
      <w:r w:rsidRPr="000C74F9">
        <w:rPr>
          <w:rtl/>
          <w:lang w:bidi="ar-EG"/>
        </w:rPr>
        <w:t>الوضع، ما</w:t>
      </w:r>
      <w:r w:rsidRPr="00346CC0">
        <w:rPr>
          <w:rFonts w:hint="eastAsia"/>
          <w:rtl/>
          <w:lang w:bidi="ar-EG"/>
        </w:rPr>
        <w:t> </w:t>
      </w:r>
      <w:r w:rsidRPr="00346CC0">
        <w:rPr>
          <w:rtl/>
          <w:lang w:bidi="ar-EG"/>
        </w:rPr>
        <w:t>لم</w:t>
      </w:r>
      <w:r w:rsidRPr="00346CC0">
        <w:rPr>
          <w:rFonts w:hint="eastAsia"/>
          <w:rtl/>
          <w:lang w:bidi="ar-EG"/>
        </w:rPr>
        <w:t> </w:t>
      </w:r>
      <w:r w:rsidRPr="00346CC0">
        <w:rPr>
          <w:rtl/>
          <w:lang w:bidi="ar-EG"/>
        </w:rPr>
        <w:t>يُحدد خلاف</w:t>
      </w:r>
      <w:r>
        <w:rPr>
          <w:rFonts w:hint="cs"/>
          <w:rtl/>
          <w:lang w:bidi="ar-EG"/>
        </w:rPr>
        <w:t> </w:t>
      </w:r>
      <w:r w:rsidRPr="00346CC0">
        <w:rPr>
          <w:rtl/>
          <w:lang w:bidi="ar-EG"/>
        </w:rPr>
        <w:t>ذلك.</w:t>
      </w:r>
    </w:p>
    <w:p w:rsidR="00F82188" w:rsidRPr="000C74F9" w:rsidRDefault="00F82188" w:rsidP="00F82188">
      <w:pPr>
        <w:pStyle w:val="Heading2"/>
        <w:rPr>
          <w:rtl/>
        </w:rPr>
      </w:pPr>
      <w:bookmarkStart w:id="33" w:name="_Toc433822496"/>
      <w:bookmarkStart w:id="34" w:name="_Toc433825487"/>
      <w:bookmarkStart w:id="35" w:name="_Toc433828402"/>
      <w:r w:rsidRPr="0093735B">
        <w:t>2</w:t>
      </w:r>
      <w:r w:rsidRPr="000C74F9">
        <w:t>.</w:t>
      </w:r>
      <w:r w:rsidRPr="0093735B">
        <w:t>1</w:t>
      </w:r>
      <w:r>
        <w:t>.A</w:t>
      </w:r>
      <w:r w:rsidRPr="0093735B">
        <w:t>2</w:t>
      </w:r>
      <w:r w:rsidRPr="000C74F9">
        <w:rPr>
          <w:rtl/>
        </w:rPr>
        <w:tab/>
      </w:r>
      <w:r w:rsidRPr="000C74F9">
        <w:rPr>
          <w:rFonts w:hint="cs"/>
          <w:rtl/>
        </w:rPr>
        <w:t>نشر النصوص</w:t>
      </w:r>
      <w:bookmarkEnd w:id="33"/>
      <w:bookmarkEnd w:id="34"/>
      <w:bookmarkEnd w:id="35"/>
    </w:p>
    <w:p w:rsidR="00F82188" w:rsidRPr="000C74F9" w:rsidRDefault="00F82188" w:rsidP="00F82188">
      <w:pPr>
        <w:rPr>
          <w:rtl/>
        </w:rPr>
      </w:pPr>
      <w:r w:rsidRPr="0093735B">
        <w:t>1</w:t>
      </w:r>
      <w:r w:rsidRPr="000C74F9">
        <w:t>.</w:t>
      </w:r>
      <w:r w:rsidRPr="0093735B">
        <w:t>2</w:t>
      </w:r>
      <w:r w:rsidRPr="000C74F9">
        <w:t>.</w:t>
      </w:r>
      <w:r w:rsidRPr="0093735B">
        <w:t>1</w:t>
      </w:r>
      <w:r>
        <w:t>.A</w:t>
      </w:r>
      <w:r w:rsidRPr="0093735B">
        <w:t>2</w:t>
      </w:r>
      <w:r w:rsidRPr="000C74F9">
        <w:rPr>
          <w:rtl/>
          <w:lang w:bidi="ar-SY"/>
        </w:rPr>
        <w:tab/>
      </w:r>
      <w:r w:rsidRPr="000C74F9">
        <w:rPr>
          <w:rFonts w:hint="cs"/>
          <w:rtl/>
        </w:rPr>
        <w:t>تنشر جميع النصوص</w:t>
      </w:r>
      <w:r w:rsidR="00394B0D">
        <w:rPr>
          <w:rFonts w:hint="cs"/>
          <w:rtl/>
        </w:rPr>
        <w:t xml:space="preserve"> في </w:t>
      </w:r>
      <w:r w:rsidRPr="000C74F9">
        <w:rPr>
          <w:rFonts w:hint="cs"/>
          <w:rtl/>
        </w:rPr>
        <w:t>شكل إلكتروني بأسرع ما</w:t>
      </w:r>
      <w:r w:rsidRPr="000C74F9">
        <w:rPr>
          <w:rFonts w:hint="eastAsia"/>
          <w:rtl/>
        </w:rPr>
        <w:t> </w:t>
      </w:r>
      <w:r w:rsidRPr="000C74F9">
        <w:rPr>
          <w:rFonts w:hint="cs"/>
          <w:rtl/>
        </w:rPr>
        <w:t>يمكن بعد إقرارها</w:t>
      </w:r>
      <w:r>
        <w:rPr>
          <w:rFonts w:hint="cs"/>
          <w:rtl/>
        </w:rPr>
        <w:t xml:space="preserve"> و</w:t>
      </w:r>
      <w:r w:rsidRPr="000C74F9">
        <w:rPr>
          <w:rFonts w:hint="cs"/>
          <w:rtl/>
        </w:rPr>
        <w:t>يمكن إتاحتها أيضاً</w:t>
      </w:r>
      <w:r w:rsidR="00394B0D">
        <w:rPr>
          <w:rFonts w:hint="cs"/>
          <w:rtl/>
        </w:rPr>
        <w:t xml:space="preserve"> في </w:t>
      </w:r>
      <w:r w:rsidRPr="000C74F9">
        <w:rPr>
          <w:rFonts w:hint="cs"/>
          <w:rtl/>
        </w:rPr>
        <w:t>شكل ورقي رهناً بسياسة منشورات الاتحاد.</w:t>
      </w:r>
    </w:p>
    <w:p w:rsidR="00F82188" w:rsidRDefault="00F82188" w:rsidP="00F60D72">
      <w:pPr>
        <w:rPr>
          <w:rtl/>
          <w:lang w:bidi="ar-EG"/>
        </w:rPr>
      </w:pPr>
      <w:r w:rsidRPr="0093735B">
        <w:t>2</w:t>
      </w:r>
      <w:r>
        <w:t>.</w:t>
      </w:r>
      <w:r w:rsidRPr="0093735B">
        <w:t>2</w:t>
      </w:r>
      <w:r>
        <w:t>.</w:t>
      </w:r>
      <w:r w:rsidRPr="0093735B">
        <w:t>1</w:t>
      </w:r>
      <w:r>
        <w:t>.A</w:t>
      </w:r>
      <w:r w:rsidRPr="0093735B">
        <w:t>2</w:t>
      </w:r>
      <w:r>
        <w:rPr>
          <w:rtl/>
          <w:lang w:bidi="ar-SY"/>
        </w:rPr>
        <w:tab/>
      </w:r>
      <w:r>
        <w:rPr>
          <w:rFonts w:hint="cs"/>
          <w:rtl/>
          <w:lang w:bidi="ar-SY"/>
        </w:rPr>
        <w:t>سيُنشر ما يوافَق عليه من توصيات ومسائل جديدة أو مراجعة بلغات الاتحاد الرسمية</w:t>
      </w:r>
      <w:r w:rsidR="00394B0D">
        <w:rPr>
          <w:rFonts w:hint="cs"/>
          <w:rtl/>
          <w:lang w:bidi="ar-SY"/>
        </w:rPr>
        <w:t xml:space="preserve"> في </w:t>
      </w:r>
      <w:r>
        <w:rPr>
          <w:rFonts w:hint="cs"/>
          <w:rtl/>
          <w:lang w:bidi="ar-SY"/>
        </w:rPr>
        <w:t>أقرب وقت ممكن عملياً.</w:t>
      </w:r>
      <w:r>
        <w:rPr>
          <w:rFonts w:hint="cs"/>
          <w:rtl/>
          <w:lang w:bidi="ar-EG"/>
        </w:rPr>
        <w:t xml:space="preserve"> وستُنشر التقارير والكتيبات والآراء،</w:t>
      </w:r>
      <w:r w:rsidR="00394B0D">
        <w:rPr>
          <w:rFonts w:hint="cs"/>
          <w:rtl/>
          <w:lang w:bidi="ar-EG"/>
        </w:rPr>
        <w:t xml:space="preserve"> في </w:t>
      </w:r>
      <w:r w:rsidR="00F60D72">
        <w:rPr>
          <w:rFonts w:hint="cs"/>
          <w:rtl/>
          <w:lang w:bidi="ar-EG"/>
        </w:rPr>
        <w:t>أقرب وقت ممكن</w:t>
      </w:r>
      <w:r>
        <w:rPr>
          <w:rFonts w:hint="cs"/>
          <w:rtl/>
          <w:lang w:bidi="ar-EG"/>
        </w:rPr>
        <w:t>، باللغة الإنكليزية فقط أو باللغات الرسمية الست للاتحاد الدولي للاتصالات بناءً على قرار من اللجنة المعنية.</w:t>
      </w:r>
    </w:p>
    <w:p w:rsidR="00F82188" w:rsidRPr="000C74F9" w:rsidRDefault="00F82188" w:rsidP="00F82188">
      <w:pPr>
        <w:pStyle w:val="Heading1"/>
        <w:rPr>
          <w:rtl/>
        </w:rPr>
      </w:pPr>
      <w:bookmarkStart w:id="36" w:name="_Toc433822497"/>
      <w:bookmarkStart w:id="37" w:name="_Toc433825488"/>
      <w:bookmarkStart w:id="38" w:name="_Toc433828403"/>
      <w:r w:rsidRPr="0093735B">
        <w:lastRenderedPageBreak/>
        <w:t>2</w:t>
      </w:r>
      <w:r>
        <w:t>.A</w:t>
      </w:r>
      <w:r w:rsidRPr="0093735B">
        <w:t>2</w:t>
      </w:r>
      <w:r w:rsidRPr="000C74F9">
        <w:rPr>
          <w:rFonts w:hint="cs"/>
          <w:rtl/>
        </w:rPr>
        <w:tab/>
        <w:t>الوثائق التحضيرية</w:t>
      </w:r>
      <w:r>
        <w:rPr>
          <w:rFonts w:hint="cs"/>
          <w:rtl/>
        </w:rPr>
        <w:t xml:space="preserve"> والمساهمات</w:t>
      </w:r>
      <w:bookmarkEnd w:id="36"/>
      <w:bookmarkEnd w:id="37"/>
      <w:bookmarkEnd w:id="38"/>
    </w:p>
    <w:p w:rsidR="00F82188" w:rsidRPr="000C74F9" w:rsidRDefault="00F82188" w:rsidP="00F82188">
      <w:pPr>
        <w:pStyle w:val="Heading2"/>
        <w:rPr>
          <w:rtl/>
        </w:rPr>
      </w:pPr>
      <w:bookmarkStart w:id="39" w:name="_Toc433822498"/>
      <w:bookmarkStart w:id="40" w:name="_Toc433825489"/>
      <w:bookmarkStart w:id="41" w:name="_Toc433828404"/>
      <w:r w:rsidRPr="0093735B">
        <w:t>1</w:t>
      </w:r>
      <w:r>
        <w:t>.</w:t>
      </w:r>
      <w:r w:rsidRPr="0093735B">
        <w:t>2</w:t>
      </w:r>
      <w:r>
        <w:t>.A</w:t>
      </w:r>
      <w:r w:rsidRPr="0093735B">
        <w:t>2</w:t>
      </w:r>
      <w:r w:rsidRPr="000C74F9">
        <w:rPr>
          <w:rFonts w:hint="cs"/>
          <w:rtl/>
        </w:rPr>
        <w:tab/>
      </w:r>
      <w:r>
        <w:rPr>
          <w:rFonts w:hint="cs"/>
          <w:rtl/>
        </w:rPr>
        <w:t>الوثائق التحضيرية ل</w:t>
      </w:r>
      <w:r w:rsidRPr="000C74F9">
        <w:rPr>
          <w:rFonts w:hint="cs"/>
          <w:rtl/>
        </w:rPr>
        <w:t>جمعيات الاتصالات الراديوية</w:t>
      </w:r>
      <w:bookmarkEnd w:id="39"/>
      <w:bookmarkEnd w:id="40"/>
      <w:bookmarkEnd w:id="41"/>
    </w:p>
    <w:p w:rsidR="00F82188" w:rsidRPr="000C74F9" w:rsidRDefault="00F82188" w:rsidP="00F82188">
      <w:pPr>
        <w:rPr>
          <w:rtl/>
        </w:rPr>
      </w:pPr>
      <w:r w:rsidRPr="000C74F9">
        <w:rPr>
          <w:rFonts w:hint="cs"/>
          <w:rtl/>
        </w:rPr>
        <w:t>تشمل الوثائق التحضيرية ما يلي:</w:t>
      </w:r>
    </w:p>
    <w:p w:rsidR="00F82188" w:rsidRPr="000C74F9" w:rsidRDefault="00F82188" w:rsidP="00F82188">
      <w:pPr>
        <w:pStyle w:val="enumlev1"/>
        <w:rPr>
          <w:rtl/>
        </w:rPr>
      </w:pPr>
      <w:r w:rsidRPr="000C74F9">
        <w:rPr>
          <w:rFonts w:hint="cs"/>
          <w:rtl/>
        </w:rPr>
        <w:t>-</w:t>
      </w:r>
      <w:r w:rsidRPr="000C74F9">
        <w:rPr>
          <w:rFonts w:hint="cs"/>
          <w:rtl/>
        </w:rPr>
        <w:tab/>
        <w:t>مشاريع النصوص التي تعدها لجان الدراسات من أجل إقرارها؛</w:t>
      </w:r>
    </w:p>
    <w:p w:rsidR="00F82188" w:rsidRPr="000C74F9" w:rsidRDefault="00F82188" w:rsidP="00F82188">
      <w:pPr>
        <w:pStyle w:val="enumlev1"/>
        <w:rPr>
          <w:rtl/>
        </w:rPr>
      </w:pPr>
      <w:r w:rsidRPr="000C74F9">
        <w:rPr>
          <w:rFonts w:hint="cs"/>
          <w:rtl/>
        </w:rPr>
        <w:t>-</w:t>
      </w:r>
      <w:r w:rsidRPr="000C74F9">
        <w:rPr>
          <w:rFonts w:hint="cs"/>
          <w:rtl/>
        </w:rPr>
        <w:tab/>
        <w:t>تقرير من رئيس كل من لجان الدراسات ولجنة تنسيق المفردات والفريق الاستشاري للاتصالات الراديوية</w:t>
      </w:r>
      <w:r w:rsidRPr="0093735B">
        <w:rPr>
          <w:rStyle w:val="FootnoteReference"/>
          <w:lang w:val="en-US"/>
        </w:rPr>
        <w:footnoteReference w:customMarkFollows="1" w:id="5"/>
        <w:t>5</w:t>
      </w:r>
      <w:r w:rsidRPr="00DE13CB">
        <w:rPr>
          <w:rFonts w:hint="cs"/>
          <w:rtl/>
        </w:rPr>
        <w:t xml:space="preserve"> </w:t>
      </w:r>
      <w:r w:rsidRPr="000C74F9">
        <w:rPr>
          <w:rFonts w:hint="cs"/>
          <w:rtl/>
        </w:rPr>
        <w:t>والاجتماع التحضيري للمؤتمر يستعرض فيه الأنشطة منذ جمعية الاتصالات الراديوية السابقة، بما</w:t>
      </w:r>
      <w:r w:rsidR="00394B0D">
        <w:rPr>
          <w:rFonts w:hint="eastAsia"/>
          <w:rtl/>
        </w:rPr>
        <w:t xml:space="preserve"> في </w:t>
      </w:r>
      <w:r w:rsidRPr="000C74F9">
        <w:rPr>
          <w:rFonts w:hint="cs"/>
          <w:rtl/>
        </w:rPr>
        <w:t>ذلك تقديم رئيس كل لجنة دراسات لقائمة:</w:t>
      </w:r>
    </w:p>
    <w:p w:rsidR="00F82188" w:rsidRPr="000C74F9" w:rsidRDefault="00F82188" w:rsidP="00F82188">
      <w:pPr>
        <w:pStyle w:val="enumlev2"/>
        <w:rPr>
          <w:rtl/>
        </w:rPr>
      </w:pPr>
      <w:r w:rsidRPr="00361AE5">
        <w:rPr>
          <w:rFonts w:hint="cs"/>
          <w:rtl/>
        </w:rPr>
        <w:t>-</w:t>
      </w:r>
      <w:r w:rsidRPr="00361AE5">
        <w:rPr>
          <w:rFonts w:hint="cs"/>
          <w:rtl/>
        </w:rPr>
        <w:tab/>
        <w:t>بالمواضيع التي</w:t>
      </w:r>
      <w:r w:rsidRPr="00361AE5">
        <w:rPr>
          <w:rtl/>
        </w:rPr>
        <w:t xml:space="preserve"> تقرر ترحيلها إلى فترة الدراسة المقبلة؛</w:t>
      </w:r>
    </w:p>
    <w:p w:rsidR="00F82188" w:rsidRPr="00E41DD9" w:rsidRDefault="00F82188" w:rsidP="00B37DF8">
      <w:pPr>
        <w:pStyle w:val="enumlev2"/>
        <w:rPr>
          <w:rtl/>
        </w:rPr>
      </w:pPr>
      <w:r w:rsidRPr="00E41DD9">
        <w:rPr>
          <w:rFonts w:hint="cs"/>
          <w:rtl/>
        </w:rPr>
        <w:t>-</w:t>
      </w:r>
      <w:r w:rsidRPr="00E41DD9">
        <w:rPr>
          <w:rFonts w:hint="cs"/>
          <w:rtl/>
        </w:rPr>
        <w:tab/>
        <w:t>بالمسائل والقرارات التي لم</w:t>
      </w:r>
      <w:r w:rsidRPr="00E41DD9">
        <w:rPr>
          <w:rFonts w:hint="eastAsia"/>
          <w:rtl/>
        </w:rPr>
        <w:t> </w:t>
      </w:r>
      <w:r w:rsidRPr="00E41DD9">
        <w:rPr>
          <w:rFonts w:hint="cs"/>
          <w:rtl/>
        </w:rPr>
        <w:t>ترد بشأنها أي وثائق مساهمة طوال المدة المذكورة</w:t>
      </w:r>
      <w:r w:rsidR="00394B0D">
        <w:rPr>
          <w:rFonts w:hint="cs"/>
          <w:rtl/>
        </w:rPr>
        <w:t xml:space="preserve"> في </w:t>
      </w:r>
      <w:r w:rsidRPr="00E41DD9">
        <w:rPr>
          <w:rFonts w:hint="cs"/>
          <w:rtl/>
        </w:rPr>
        <w:t>الفقرة</w:t>
      </w:r>
      <w:r w:rsidRPr="00E41DD9">
        <w:rPr>
          <w:rFonts w:hint="eastAsia"/>
          <w:rtl/>
        </w:rPr>
        <w:t> </w:t>
      </w:r>
      <w:r w:rsidRPr="0093735B">
        <w:rPr>
          <w:lang w:val="en-US"/>
        </w:rPr>
        <w:t>1</w:t>
      </w:r>
      <w:r w:rsidRPr="00E41DD9">
        <w:rPr>
          <w:lang w:val="en-US"/>
        </w:rPr>
        <w:t>.</w:t>
      </w:r>
      <w:r w:rsidRPr="0093735B">
        <w:rPr>
          <w:lang w:val="en-US"/>
        </w:rPr>
        <w:t>1</w:t>
      </w:r>
      <w:r w:rsidRPr="00E41DD9">
        <w:rPr>
          <w:lang w:val="en-US"/>
        </w:rPr>
        <w:t>.</w:t>
      </w:r>
      <w:r w:rsidRPr="0093735B">
        <w:rPr>
          <w:lang w:val="en-US"/>
        </w:rPr>
        <w:t>2</w:t>
      </w:r>
      <w:r>
        <w:t>.</w:t>
      </w:r>
      <w:r>
        <w:rPr>
          <w:lang w:bidi="ar-EG"/>
        </w:rPr>
        <w:t>A</w:t>
      </w:r>
      <w:r w:rsidRPr="0093735B">
        <w:rPr>
          <w:lang w:val="en-US" w:bidi="ar-EG"/>
        </w:rPr>
        <w:t>1</w:t>
      </w:r>
      <w:r>
        <w:rPr>
          <w:rFonts w:hint="cs"/>
          <w:rtl/>
          <w:lang w:bidi="ar-EG"/>
        </w:rPr>
        <w:t xml:space="preserve"> من الملحق</w:t>
      </w:r>
      <w:r>
        <w:rPr>
          <w:rFonts w:hint="eastAsia"/>
          <w:rtl/>
          <w:lang w:bidi="ar-EG"/>
        </w:rPr>
        <w:t> </w:t>
      </w:r>
      <w:r w:rsidRPr="0093735B">
        <w:rPr>
          <w:lang w:val="en-US" w:bidi="ar-EG"/>
        </w:rPr>
        <w:t>1</w:t>
      </w:r>
      <w:r w:rsidRPr="00E41DD9">
        <w:rPr>
          <w:rFonts w:hint="cs"/>
          <w:rtl/>
        </w:rPr>
        <w:t xml:space="preserve"> وإذا ما</w:t>
      </w:r>
      <w:r w:rsidRPr="00E41DD9">
        <w:rPr>
          <w:rFonts w:hint="eastAsia"/>
          <w:rtl/>
        </w:rPr>
        <w:t> </w:t>
      </w:r>
      <w:r w:rsidRPr="00E41DD9">
        <w:rPr>
          <w:rFonts w:hint="cs"/>
          <w:rtl/>
        </w:rPr>
        <w:t>رأت لجنة دراسات ما أنه ينبغي الحفاظ على مسألة معينة أو قرار معين، فإنه يجب أن</w:t>
      </w:r>
      <w:r>
        <w:rPr>
          <w:rFonts w:hint="eastAsia"/>
          <w:rtl/>
        </w:rPr>
        <w:t> </w:t>
      </w:r>
      <w:r w:rsidRPr="00E41DD9">
        <w:rPr>
          <w:rFonts w:hint="cs"/>
          <w:rtl/>
        </w:rPr>
        <w:t>يتضمن التقرير المقدم من الرئيس تفسيراً لذلك؛</w:t>
      </w:r>
    </w:p>
    <w:p w:rsidR="00F82188" w:rsidRPr="000C74F9" w:rsidRDefault="00F82188" w:rsidP="00F82188">
      <w:pPr>
        <w:pStyle w:val="enumlev1"/>
        <w:rPr>
          <w:rtl/>
        </w:rPr>
      </w:pPr>
      <w:r w:rsidRPr="000C74F9">
        <w:rPr>
          <w:rFonts w:hint="cs"/>
          <w:rtl/>
        </w:rPr>
        <w:t>-</w:t>
      </w:r>
      <w:r w:rsidRPr="000C74F9">
        <w:rPr>
          <w:rFonts w:hint="cs"/>
          <w:rtl/>
        </w:rPr>
        <w:tab/>
        <w:t>تقرير من المدير ينبغي أن يشمل على اقتراحات بشأن برنامج العمل المقبل؛</w:t>
      </w:r>
    </w:p>
    <w:p w:rsidR="00F82188" w:rsidRPr="000C74F9" w:rsidRDefault="00F82188" w:rsidP="00F82188">
      <w:pPr>
        <w:pStyle w:val="enumlev1"/>
        <w:rPr>
          <w:rtl/>
        </w:rPr>
      </w:pPr>
      <w:r w:rsidRPr="000C74F9">
        <w:rPr>
          <w:rFonts w:hint="cs"/>
          <w:rtl/>
        </w:rPr>
        <w:t>-</w:t>
      </w:r>
      <w:r w:rsidRPr="000C74F9">
        <w:rPr>
          <w:rFonts w:hint="cs"/>
          <w:rtl/>
        </w:rPr>
        <w:tab/>
        <w:t>قائمة بالتوصيات التي تمت الموافقة عليها منذ انعقاد جمعية الاتصالات الراديوية السابقة؛</w:t>
      </w:r>
    </w:p>
    <w:p w:rsidR="00F82188" w:rsidRPr="000C74F9" w:rsidRDefault="00F82188" w:rsidP="00F82188">
      <w:pPr>
        <w:pStyle w:val="enumlev1"/>
        <w:rPr>
          <w:rtl/>
        </w:rPr>
      </w:pPr>
      <w:r w:rsidRPr="000C74F9">
        <w:rPr>
          <w:rFonts w:hint="cs"/>
          <w:rtl/>
        </w:rPr>
        <w:t>-</w:t>
      </w:r>
      <w:r w:rsidRPr="000C74F9">
        <w:rPr>
          <w:rFonts w:hint="cs"/>
          <w:rtl/>
        </w:rPr>
        <w:tab/>
        <w:t>مساهمات مقدمة من الدول الأعضاء وأعضاء القطاع موجهة إلى جمعية الاتصالات الراديوية.</w:t>
      </w:r>
    </w:p>
    <w:p w:rsidR="00F82188" w:rsidRPr="000C74F9" w:rsidRDefault="00F82188" w:rsidP="00F82188">
      <w:pPr>
        <w:pStyle w:val="Heading2"/>
        <w:rPr>
          <w:rtl/>
        </w:rPr>
      </w:pPr>
      <w:bookmarkStart w:id="42" w:name="_Toc433822499"/>
      <w:bookmarkStart w:id="43" w:name="_Toc433825490"/>
      <w:bookmarkStart w:id="44" w:name="_Toc433828405"/>
      <w:r w:rsidRPr="0093735B">
        <w:t>2</w:t>
      </w:r>
      <w:r>
        <w:t>.</w:t>
      </w:r>
      <w:r w:rsidRPr="0093735B">
        <w:t>2</w:t>
      </w:r>
      <w:r>
        <w:t>.A</w:t>
      </w:r>
      <w:r w:rsidRPr="0093735B">
        <w:t>2</w:t>
      </w:r>
      <w:r w:rsidRPr="000C74F9">
        <w:rPr>
          <w:rFonts w:hint="cs"/>
          <w:rtl/>
        </w:rPr>
        <w:tab/>
        <w:t>الوثائق التحضيرية للجان دراسات الاتصالات الراديوية</w:t>
      </w:r>
      <w:bookmarkEnd w:id="42"/>
      <w:bookmarkEnd w:id="43"/>
      <w:bookmarkEnd w:id="44"/>
    </w:p>
    <w:p w:rsidR="00F82188" w:rsidRPr="000C74F9" w:rsidRDefault="00F82188" w:rsidP="00F82188">
      <w:pPr>
        <w:rPr>
          <w:rtl/>
        </w:rPr>
      </w:pPr>
      <w:r w:rsidRPr="000C74F9">
        <w:rPr>
          <w:rFonts w:hint="cs"/>
          <w:rtl/>
        </w:rPr>
        <w:t>تشمل الوثائق التحضيرية ما يلي:</w:t>
      </w:r>
    </w:p>
    <w:p w:rsidR="00F82188" w:rsidRPr="000C74F9" w:rsidRDefault="00F82188" w:rsidP="00F82188">
      <w:pPr>
        <w:pStyle w:val="enumlev1"/>
        <w:rPr>
          <w:rtl/>
        </w:rPr>
      </w:pPr>
      <w:r w:rsidRPr="000C74F9">
        <w:rPr>
          <w:rFonts w:hint="cs"/>
          <w:rtl/>
        </w:rPr>
        <w:t>-</w:t>
      </w:r>
      <w:r w:rsidRPr="000C74F9">
        <w:rPr>
          <w:rFonts w:hint="cs"/>
          <w:rtl/>
        </w:rPr>
        <w:tab/>
        <w:t>أي توجيهات أصدرتها جمعية الاتصالات الراديوية فيما يتعلق بلجنة الدراسات، بما</w:t>
      </w:r>
      <w:r w:rsidR="00394B0D">
        <w:rPr>
          <w:rFonts w:hint="cs"/>
          <w:rtl/>
        </w:rPr>
        <w:t xml:space="preserve"> في </w:t>
      </w:r>
      <w:r w:rsidRPr="000C74F9">
        <w:rPr>
          <w:rFonts w:hint="cs"/>
          <w:rtl/>
        </w:rPr>
        <w:t>ذلك القرار الحالي؛</w:t>
      </w:r>
    </w:p>
    <w:p w:rsidR="00F82188" w:rsidRPr="000C74F9" w:rsidRDefault="00F82188" w:rsidP="00F82188">
      <w:pPr>
        <w:pStyle w:val="enumlev1"/>
        <w:rPr>
          <w:rtl/>
        </w:rPr>
      </w:pPr>
      <w:r w:rsidRPr="000C74F9">
        <w:rPr>
          <w:rFonts w:hint="cs"/>
          <w:rtl/>
        </w:rPr>
        <w:t>-</w:t>
      </w:r>
      <w:r w:rsidRPr="000C74F9">
        <w:rPr>
          <w:rFonts w:hint="cs"/>
          <w:rtl/>
        </w:rPr>
        <w:tab/>
        <w:t>مشاريع التوصيات والنصوص الأخرى التي أعدتها أفرقة المهام أو فرق العمل (المعرفة</w:t>
      </w:r>
      <w:r w:rsidR="00394B0D">
        <w:rPr>
          <w:rFonts w:hint="cs"/>
          <w:rtl/>
        </w:rPr>
        <w:t xml:space="preserve"> في </w:t>
      </w:r>
      <w:r w:rsidRPr="000C74F9">
        <w:rPr>
          <w:rFonts w:hint="cs"/>
          <w:rtl/>
        </w:rPr>
        <w:t xml:space="preserve">الفقرات من </w:t>
      </w:r>
      <w:r w:rsidRPr="0093735B">
        <w:rPr>
          <w:lang w:val="en-US"/>
        </w:rPr>
        <w:t>3</w:t>
      </w:r>
      <w:r>
        <w:t>.</w:t>
      </w:r>
      <w:r>
        <w:rPr>
          <w:lang w:bidi="ar-EG"/>
        </w:rPr>
        <w:t>A</w:t>
      </w:r>
      <w:r w:rsidRPr="0093735B">
        <w:rPr>
          <w:lang w:val="en-US" w:bidi="ar-EG"/>
        </w:rPr>
        <w:t>2</w:t>
      </w:r>
      <w:r>
        <w:rPr>
          <w:rFonts w:hint="cs"/>
          <w:rtl/>
        </w:rPr>
        <w:t xml:space="preserve"> </w:t>
      </w:r>
      <w:r w:rsidRPr="000C74F9">
        <w:rPr>
          <w:rFonts w:hint="cs"/>
          <w:rtl/>
        </w:rPr>
        <w:t>إلى</w:t>
      </w:r>
      <w:r>
        <w:rPr>
          <w:rFonts w:hint="eastAsia"/>
          <w:rtl/>
        </w:rPr>
        <w:t> </w:t>
      </w:r>
      <w:r w:rsidRPr="0093735B">
        <w:rPr>
          <w:lang w:val="en-US"/>
        </w:rPr>
        <w:t>9</w:t>
      </w:r>
      <w:r>
        <w:t>.A</w:t>
      </w:r>
      <w:r w:rsidRPr="0093735B">
        <w:rPr>
          <w:lang w:val="en-US"/>
        </w:rPr>
        <w:t>2</w:t>
      </w:r>
      <w:r w:rsidRPr="000C74F9">
        <w:rPr>
          <w:rFonts w:hint="cs"/>
          <w:rtl/>
        </w:rPr>
        <w:t>)؛</w:t>
      </w:r>
    </w:p>
    <w:p w:rsidR="00F82188" w:rsidRPr="000C74F9" w:rsidRDefault="00F82188" w:rsidP="00F82188">
      <w:pPr>
        <w:pStyle w:val="enumlev1"/>
        <w:rPr>
          <w:rtl/>
        </w:rPr>
      </w:pPr>
      <w:r w:rsidRPr="000C74F9">
        <w:rPr>
          <w:rFonts w:hint="cs"/>
          <w:rtl/>
        </w:rPr>
        <w:t>-</w:t>
      </w:r>
      <w:r w:rsidRPr="000C74F9">
        <w:rPr>
          <w:rtl/>
        </w:rPr>
        <w:tab/>
      </w:r>
      <w:r w:rsidRPr="000C74F9">
        <w:rPr>
          <w:rFonts w:hint="cs"/>
          <w:rtl/>
        </w:rPr>
        <w:t>تقارير الرؤساء من كل</w:t>
      </w:r>
      <w:r>
        <w:rPr>
          <w:rFonts w:hint="cs"/>
          <w:rtl/>
        </w:rPr>
        <w:t xml:space="preserve"> فرقة عمل و</w:t>
      </w:r>
      <w:r w:rsidRPr="000C74F9">
        <w:rPr>
          <w:rFonts w:hint="cs"/>
          <w:rtl/>
        </w:rPr>
        <w:t>فريق مهام وفريق مقرر تلخص التقدم المحرز والاستنتاجات المتعلقة بأي أعمال اضطلع بها منذ الاجتماع السابق والأعمال المقرر القيام بها</w:t>
      </w:r>
      <w:r w:rsidR="00394B0D">
        <w:rPr>
          <w:rFonts w:hint="cs"/>
          <w:rtl/>
        </w:rPr>
        <w:t xml:space="preserve"> في </w:t>
      </w:r>
      <w:r w:rsidRPr="000C74F9">
        <w:rPr>
          <w:rFonts w:hint="cs"/>
          <w:rtl/>
        </w:rPr>
        <w:t xml:space="preserve">الاجتماع المقبل (يمكن لهذه التقارير أن تتضمن أيضاً ترتيبات بشأن الإجراءات التي يتعين اتباعها للاعتماد والموافقة على مشاريع التوصيات المقرر النظر فيها أثناء الاجتماع (انظر الفقرة </w:t>
      </w:r>
      <w:r w:rsidRPr="0093735B">
        <w:rPr>
          <w:lang w:val="en-US"/>
        </w:rPr>
        <w:t>6</w:t>
      </w:r>
      <w:r>
        <w:t>.A</w:t>
      </w:r>
      <w:r w:rsidRPr="0093735B">
        <w:rPr>
          <w:lang w:val="en-US"/>
        </w:rPr>
        <w:t>2</w:t>
      </w:r>
      <w:r w:rsidRPr="000C74F9">
        <w:rPr>
          <w:rFonts w:hint="cs"/>
          <w:rtl/>
        </w:rPr>
        <w:t>))؛</w:t>
      </w:r>
    </w:p>
    <w:p w:rsidR="00F82188" w:rsidRPr="000C74F9" w:rsidRDefault="00F82188" w:rsidP="00F82188">
      <w:pPr>
        <w:pStyle w:val="enumlev1"/>
        <w:rPr>
          <w:rtl/>
        </w:rPr>
      </w:pPr>
      <w:r w:rsidRPr="000C74F9">
        <w:rPr>
          <w:rFonts w:hint="cs"/>
          <w:rtl/>
        </w:rPr>
        <w:t>-</w:t>
      </w:r>
      <w:r w:rsidRPr="000C74F9">
        <w:rPr>
          <w:rFonts w:hint="cs"/>
          <w:rtl/>
        </w:rPr>
        <w:tab/>
        <w:t>المساهمات التي يتعين النظر فيها</w:t>
      </w:r>
      <w:r w:rsidR="00394B0D">
        <w:rPr>
          <w:rFonts w:hint="cs"/>
          <w:rtl/>
        </w:rPr>
        <w:t xml:space="preserve"> في </w:t>
      </w:r>
      <w:r w:rsidRPr="000C74F9">
        <w:rPr>
          <w:rFonts w:hint="cs"/>
          <w:rtl/>
        </w:rPr>
        <w:t>الاجتماع؛</w:t>
      </w:r>
    </w:p>
    <w:p w:rsidR="00F82188" w:rsidRPr="000C74F9" w:rsidRDefault="00F82188" w:rsidP="00F82188">
      <w:pPr>
        <w:pStyle w:val="enumlev1"/>
        <w:rPr>
          <w:rtl/>
        </w:rPr>
      </w:pPr>
      <w:r w:rsidRPr="000C74F9">
        <w:rPr>
          <w:rFonts w:hint="cs"/>
          <w:rtl/>
        </w:rPr>
        <w:t>-</w:t>
      </w:r>
      <w:r w:rsidRPr="000C74F9">
        <w:rPr>
          <w:rtl/>
        </w:rPr>
        <w:tab/>
      </w:r>
      <w:r w:rsidRPr="000C74F9">
        <w:rPr>
          <w:rFonts w:hint="cs"/>
          <w:rtl/>
        </w:rPr>
        <w:t>الوثائق التي يعدها المكتب،</w:t>
      </w:r>
      <w:r w:rsidR="00394B0D">
        <w:rPr>
          <w:rFonts w:hint="cs"/>
          <w:rtl/>
        </w:rPr>
        <w:t xml:space="preserve"> لا </w:t>
      </w:r>
      <w:r w:rsidRPr="000C74F9">
        <w:rPr>
          <w:rFonts w:hint="cs"/>
          <w:rtl/>
        </w:rPr>
        <w:t>سيما ذات الطابع التنظيمي أو الإجرائي، لأغراض التوضيح أو استجابة لطلبات من</w:t>
      </w:r>
      <w:r>
        <w:rPr>
          <w:rFonts w:hint="eastAsia"/>
          <w:rtl/>
        </w:rPr>
        <w:t> </w:t>
      </w:r>
      <w:r w:rsidRPr="000C74F9">
        <w:rPr>
          <w:rFonts w:hint="cs"/>
          <w:rtl/>
        </w:rPr>
        <w:t>لجنة من لجان الدراسات؛</w:t>
      </w:r>
    </w:p>
    <w:p w:rsidR="00F82188" w:rsidRPr="000C74F9" w:rsidRDefault="00F82188" w:rsidP="00F82188">
      <w:pPr>
        <w:pStyle w:val="enumlev1"/>
        <w:rPr>
          <w:rtl/>
        </w:rPr>
      </w:pPr>
      <w:r w:rsidRPr="000C74F9">
        <w:rPr>
          <w:rFonts w:hint="cs"/>
          <w:rtl/>
        </w:rPr>
        <w:t>-</w:t>
      </w:r>
      <w:r w:rsidRPr="000C74F9">
        <w:rPr>
          <w:rFonts w:hint="cs"/>
          <w:rtl/>
        </w:rPr>
        <w:tab/>
        <w:t>استنتاجات الاجتماع السابق؛</w:t>
      </w:r>
    </w:p>
    <w:p w:rsidR="00F82188" w:rsidRPr="000C74F9" w:rsidRDefault="00F82188" w:rsidP="00420FA2">
      <w:pPr>
        <w:pStyle w:val="enumlev1"/>
        <w:rPr>
          <w:rtl/>
        </w:rPr>
      </w:pPr>
      <w:r w:rsidRPr="000C74F9">
        <w:rPr>
          <w:rFonts w:hint="cs"/>
          <w:rtl/>
        </w:rPr>
        <w:t>-</w:t>
      </w:r>
      <w:r w:rsidRPr="000C74F9">
        <w:rPr>
          <w:rFonts w:hint="cs"/>
          <w:rtl/>
        </w:rPr>
        <w:tab/>
        <w:t>المحضر الموجز للاجتماع السابق</w:t>
      </w:r>
      <w:r>
        <w:rPr>
          <w:rFonts w:hint="cs"/>
          <w:rtl/>
        </w:rPr>
        <w:t xml:space="preserve">، </w:t>
      </w:r>
      <w:r w:rsidRPr="000C74F9">
        <w:rPr>
          <w:rFonts w:hint="cs"/>
          <w:rtl/>
        </w:rPr>
        <w:t>مشروع أولي لجدول أعمال يبين مشاريع التوصيات التي يتعين النظر فيها ومشاريع المسائل التي يتعين النظر فيها، والتقارير المرتقب تلقيها من</w:t>
      </w:r>
      <w:r>
        <w:rPr>
          <w:rFonts w:hint="cs"/>
          <w:rtl/>
          <w:lang w:bidi="ar-EG"/>
        </w:rPr>
        <w:t xml:space="preserve"> فرق العمل و</w:t>
      </w:r>
      <w:r w:rsidRPr="000C74F9">
        <w:rPr>
          <w:rFonts w:hint="cs"/>
          <w:rtl/>
        </w:rPr>
        <w:t>أفرقة المهام، ومشاريع المقررات ومشاريع الآراء ومشاريع الكتيبات ومشاريع التقارير التي يتعين إقرارها.</w:t>
      </w:r>
    </w:p>
    <w:p w:rsidR="00F82188" w:rsidRPr="000C74F9" w:rsidRDefault="00F82188" w:rsidP="00F82188">
      <w:pPr>
        <w:pStyle w:val="Heading2"/>
        <w:rPr>
          <w:rtl/>
          <w:lang w:bidi="ar-EG"/>
        </w:rPr>
      </w:pPr>
      <w:bookmarkStart w:id="45" w:name="_Toc433822500"/>
      <w:bookmarkStart w:id="46" w:name="_Toc433825491"/>
      <w:bookmarkStart w:id="47" w:name="_Toc433828406"/>
      <w:r w:rsidRPr="0093735B">
        <w:lastRenderedPageBreak/>
        <w:t>3</w:t>
      </w:r>
      <w:r>
        <w:t>.</w:t>
      </w:r>
      <w:r w:rsidRPr="0093735B">
        <w:t>2</w:t>
      </w:r>
      <w:r>
        <w:t>.A</w:t>
      </w:r>
      <w:r w:rsidRPr="0093735B">
        <w:t>2</w:t>
      </w:r>
      <w:r w:rsidRPr="000C74F9">
        <w:rPr>
          <w:rFonts w:hint="cs"/>
          <w:rtl/>
        </w:rPr>
        <w:tab/>
        <w:t>المساهمات المقدمة للدراسات التي تقوم بها لجان دراسات الاتصالات الراديوية</w:t>
      </w:r>
      <w:r>
        <w:rPr>
          <w:rFonts w:hint="cs"/>
          <w:rtl/>
          <w:lang w:bidi="ar-EG"/>
        </w:rPr>
        <w:t xml:space="preserve"> ولجنة تنسيق المفردات والفرق الأخرى</w:t>
      </w:r>
      <w:bookmarkEnd w:id="45"/>
      <w:bookmarkEnd w:id="46"/>
      <w:bookmarkEnd w:id="47"/>
    </w:p>
    <w:p w:rsidR="00F82188" w:rsidRPr="000C74F9" w:rsidRDefault="00F82188" w:rsidP="00F82188">
      <w:pPr>
        <w:rPr>
          <w:rtl/>
          <w:lang w:bidi="ar-EG"/>
        </w:rPr>
      </w:pPr>
      <w:r w:rsidRPr="0093735B">
        <w:rPr>
          <w:lang w:bidi="ar-EG"/>
        </w:rPr>
        <w:t>1</w:t>
      </w:r>
      <w:r w:rsidRPr="000C74F9">
        <w:rPr>
          <w:lang w:val="en-GB" w:bidi="ar-EG"/>
        </w:rPr>
        <w:t>.</w:t>
      </w:r>
      <w:r w:rsidRPr="0093735B">
        <w:rPr>
          <w:lang w:bidi="ar-EG"/>
        </w:rPr>
        <w:t>3</w:t>
      </w:r>
      <w:r>
        <w:rPr>
          <w:lang w:val="en-GB" w:bidi="ar-EG"/>
        </w:rPr>
        <w:t>.</w:t>
      </w:r>
      <w:r w:rsidRPr="0093735B">
        <w:t>2</w:t>
      </w:r>
      <w:r>
        <w:t>.A</w:t>
      </w:r>
      <w:r w:rsidRPr="0093735B">
        <w:t>2</w:t>
      </w:r>
      <w:r w:rsidRPr="000C74F9">
        <w:rPr>
          <w:rtl/>
          <w:lang w:bidi="ar-EG"/>
        </w:rPr>
        <w:tab/>
      </w:r>
      <w:r w:rsidRPr="000C74F9">
        <w:rPr>
          <w:rFonts w:hint="cs"/>
          <w:rtl/>
          <w:lang w:bidi="ar-EG"/>
        </w:rPr>
        <w:t>بالنسبة لاجتماعات جميع لجان الدراسات ولجنة تنسيق المفردات وأفرقتها الفرعية (فرق العمل وأفرقة المهام، وغيرها) تطبق المواعيد النهائية التالية على تقديم المساهمات:</w:t>
      </w:r>
    </w:p>
    <w:p w:rsidR="00F82188" w:rsidRPr="000C74F9" w:rsidRDefault="00F82188" w:rsidP="00F82188">
      <w:pPr>
        <w:pStyle w:val="enumlev1"/>
        <w:rPr>
          <w:rtl/>
        </w:rPr>
      </w:pPr>
      <w:r w:rsidRPr="000C74F9">
        <w:rPr>
          <w:rFonts w:hint="cs"/>
          <w:rtl/>
        </w:rPr>
        <w:t>-</w:t>
      </w:r>
      <w:r w:rsidRPr="000C74F9">
        <w:rPr>
          <w:rtl/>
        </w:rPr>
        <w:tab/>
      </w:r>
      <w:r w:rsidRPr="000C74F9">
        <w:rPr>
          <w:rFonts w:hint="cs"/>
          <w:i/>
          <w:iCs/>
          <w:rtl/>
        </w:rPr>
        <w:t xml:space="preserve">حيثما تكون الترجمة مطلوبة، </w:t>
      </w:r>
      <w:r w:rsidRPr="000C74F9">
        <w:rPr>
          <w:rFonts w:hint="cs"/>
          <w:rtl/>
        </w:rPr>
        <w:t>ينبغي</w:t>
      </w:r>
      <w:r w:rsidRPr="000C74F9">
        <w:rPr>
          <w:rFonts w:hint="cs"/>
          <w:i/>
          <w:iCs/>
          <w:rtl/>
        </w:rPr>
        <w:t xml:space="preserve"> </w:t>
      </w:r>
      <w:r w:rsidRPr="000C74F9">
        <w:rPr>
          <w:rFonts w:hint="cs"/>
          <w:rtl/>
        </w:rPr>
        <w:t>استلام المساهمات قبل ثلاثة أشهر على الأقل من موعد الاجتماع، لتكون متاحة قبل ما</w:t>
      </w:r>
      <w:r w:rsidR="00394B0D">
        <w:rPr>
          <w:rFonts w:hint="eastAsia"/>
          <w:rtl/>
        </w:rPr>
        <w:t xml:space="preserve"> لا </w:t>
      </w:r>
      <w:r w:rsidRPr="000C74F9">
        <w:rPr>
          <w:rFonts w:hint="cs"/>
          <w:rtl/>
        </w:rPr>
        <w:t xml:space="preserve">يقل عن أربعة أسابيع من موعد الاجتماع. </w:t>
      </w:r>
      <w:r>
        <w:rPr>
          <w:rFonts w:hint="cs"/>
          <w:rtl/>
        </w:rPr>
        <w:t>وفيما يتعلق بالدورة الثانية للاجتماع التحضيري للمؤتمر فإن</w:t>
      </w:r>
      <w:r>
        <w:rPr>
          <w:rFonts w:hint="eastAsia"/>
          <w:rtl/>
        </w:rPr>
        <w:t> </w:t>
      </w:r>
      <w:r>
        <w:rPr>
          <w:rFonts w:hint="cs"/>
          <w:rtl/>
        </w:rPr>
        <w:t xml:space="preserve">المساهمات ينبغي أن ترد قبل شهرين على الأقل من الاجتماع (انظر القرار </w:t>
      </w:r>
      <w:r w:rsidRPr="00724753">
        <w:t xml:space="preserve">ITU-R </w:t>
      </w:r>
      <w:r w:rsidRPr="0093735B">
        <w:rPr>
          <w:lang w:val="en-US"/>
        </w:rPr>
        <w:t>2</w:t>
      </w:r>
      <w:r>
        <w:rPr>
          <w:rFonts w:hint="cs"/>
          <w:rtl/>
        </w:rPr>
        <w:t xml:space="preserve">). </w:t>
      </w:r>
      <w:r w:rsidRPr="000C74F9">
        <w:rPr>
          <w:rFonts w:hint="cs"/>
          <w:rtl/>
        </w:rPr>
        <w:t>وبالنسبة إلى المساهمات المتأخرة، ليس بوسع الأمانة أن تلتزم بضمان إتاحة الوثيقة وقت افتتاح الاجتماع بجميع اللغات المطلوبة؛</w:t>
      </w:r>
    </w:p>
    <w:p w:rsidR="00F82188" w:rsidRPr="000C74F9" w:rsidRDefault="00F82188" w:rsidP="00F82188">
      <w:pPr>
        <w:pStyle w:val="enumlev1"/>
        <w:rPr>
          <w:rtl/>
        </w:rPr>
      </w:pPr>
      <w:r w:rsidRPr="000C74F9">
        <w:rPr>
          <w:rFonts w:hint="cs"/>
          <w:rtl/>
        </w:rPr>
        <w:t>-</w:t>
      </w:r>
      <w:r w:rsidRPr="000C74F9">
        <w:rPr>
          <w:rFonts w:hint="cs"/>
          <w:rtl/>
        </w:rPr>
        <w:tab/>
        <w:t>خلاف ذلك، بالنسبة إلى الوثائق التي</w:t>
      </w:r>
      <w:r w:rsidR="00394B0D">
        <w:rPr>
          <w:rFonts w:hint="cs"/>
          <w:rtl/>
        </w:rPr>
        <w:t xml:space="preserve"> لا </w:t>
      </w:r>
      <w:r w:rsidRPr="000C74F9">
        <w:rPr>
          <w:rFonts w:hint="cs"/>
          <w:i/>
          <w:iCs/>
          <w:rtl/>
        </w:rPr>
        <w:t xml:space="preserve">تتطلب الترجمة، </w:t>
      </w:r>
      <w:r w:rsidRPr="000C74F9">
        <w:rPr>
          <w:rFonts w:hint="cs"/>
          <w:rtl/>
        </w:rPr>
        <w:t>يجب أن ترد المساهمات</w:t>
      </w:r>
      <w:r>
        <w:rPr>
          <w:rFonts w:hint="cs"/>
          <w:rtl/>
        </w:rPr>
        <w:t xml:space="preserve"> (بما</w:t>
      </w:r>
      <w:r w:rsidR="00394B0D">
        <w:rPr>
          <w:rFonts w:hint="cs"/>
          <w:rtl/>
        </w:rPr>
        <w:t xml:space="preserve"> في </w:t>
      </w:r>
      <w:r>
        <w:rPr>
          <w:rFonts w:hint="cs"/>
          <w:rtl/>
        </w:rPr>
        <w:t>ذلك المراجعات، والإضافات، والتصويبات على المساهمات)</w:t>
      </w:r>
      <w:r w:rsidR="00394B0D">
        <w:rPr>
          <w:rFonts w:hint="cs"/>
          <w:rtl/>
        </w:rPr>
        <w:t xml:space="preserve"> في </w:t>
      </w:r>
      <w:r w:rsidRPr="000C74F9">
        <w:rPr>
          <w:rFonts w:hint="cs"/>
          <w:rtl/>
        </w:rPr>
        <w:t xml:space="preserve">موعد أقصاه سبعة أيام تقويمية (الساعة </w:t>
      </w:r>
      <w:r w:rsidRPr="0093735B">
        <w:rPr>
          <w:lang w:val="en-US"/>
        </w:rPr>
        <w:t>1600</w:t>
      </w:r>
      <w:r w:rsidRPr="000C74F9">
        <w:rPr>
          <w:rFonts w:hint="cs"/>
          <w:rtl/>
        </w:rPr>
        <w:t xml:space="preserve"> بالتوقيت العالمي المنسق</w:t>
      </w:r>
      <w:r>
        <w:rPr>
          <w:rFonts w:hint="eastAsia"/>
          <w:rtl/>
        </w:rPr>
        <w:t> </w:t>
      </w:r>
      <w:r w:rsidRPr="000C74F9">
        <w:t>(UTC)</w:t>
      </w:r>
      <w:r w:rsidRPr="000C74F9">
        <w:rPr>
          <w:rFonts w:hint="cs"/>
          <w:rtl/>
        </w:rPr>
        <w:t>) قبل بدء الاجتماع لكي تكون متاحة وقت افتتاح الاجتماع.</w:t>
      </w:r>
      <w:r w:rsidR="00F60D72">
        <w:rPr>
          <w:rFonts w:hint="cs"/>
          <w:rtl/>
        </w:rPr>
        <w:t xml:space="preserve"> وفيما يتعلق بالدورة الثانية للاجتماع التحضيري للمؤتمر، يكون الموعد النهائي لتقديم المساهمات </w:t>
      </w:r>
      <w:r w:rsidR="00F60D72">
        <w:rPr>
          <w:lang w:val="en-US"/>
        </w:rPr>
        <w:t>14</w:t>
      </w:r>
      <w:r w:rsidR="00F60D72">
        <w:rPr>
          <w:rFonts w:hint="cs"/>
          <w:rtl/>
          <w:lang w:val="en-US" w:bidi="ar-EG"/>
        </w:rPr>
        <w:t xml:space="preserve"> يوماً تقويمياً (الساعة </w:t>
      </w:r>
      <w:r w:rsidR="00F60D72">
        <w:rPr>
          <w:lang w:val="en-US" w:bidi="ar-EG"/>
        </w:rPr>
        <w:t>1600</w:t>
      </w:r>
      <w:r w:rsidR="00F60D72">
        <w:rPr>
          <w:rFonts w:hint="cs"/>
          <w:rtl/>
          <w:lang w:val="en-US" w:bidi="ar-EG"/>
        </w:rPr>
        <w:t xml:space="preserve"> بالتوقيت العالمي المنسق) قبل الاجتماع.</w:t>
      </w:r>
      <w:r w:rsidRPr="000C74F9">
        <w:rPr>
          <w:rFonts w:hint="cs"/>
          <w:rtl/>
        </w:rPr>
        <w:t xml:space="preserve"> ويقتصر تطبيق الموعد النهائي على المساهمات من الأعضاء. وستنشر الأمانة المساهمات</w:t>
      </w:r>
      <w:r w:rsidR="00394B0D">
        <w:rPr>
          <w:rFonts w:hint="cs"/>
          <w:rtl/>
        </w:rPr>
        <w:t xml:space="preserve"> في </w:t>
      </w:r>
      <w:r w:rsidRPr="000C74F9">
        <w:rPr>
          <w:rFonts w:hint="cs"/>
          <w:rtl/>
        </w:rPr>
        <w:t>الصيغة التي وردت فيها</w:t>
      </w:r>
      <w:r w:rsidR="00394B0D">
        <w:rPr>
          <w:rFonts w:hint="cs"/>
          <w:rtl/>
        </w:rPr>
        <w:t xml:space="preserve"> في </w:t>
      </w:r>
      <w:r w:rsidRPr="000C74F9">
        <w:rPr>
          <w:rFonts w:hint="cs"/>
          <w:rtl/>
        </w:rPr>
        <w:t>الصفحة الإلكترونية المنشأة لهذا الغرض</w:t>
      </w:r>
      <w:r w:rsidR="00394B0D">
        <w:rPr>
          <w:rFonts w:hint="cs"/>
          <w:rtl/>
        </w:rPr>
        <w:t xml:space="preserve"> في </w:t>
      </w:r>
      <w:r w:rsidRPr="000C74F9">
        <w:rPr>
          <w:rFonts w:hint="cs"/>
          <w:rtl/>
        </w:rPr>
        <w:t>غضون يوم عمل واحد، كما ستنشر</w:t>
      </w:r>
      <w:r w:rsidR="00394B0D">
        <w:rPr>
          <w:rFonts w:hint="cs"/>
          <w:rtl/>
        </w:rPr>
        <w:t xml:space="preserve"> في </w:t>
      </w:r>
      <w:r w:rsidRPr="000C74F9">
        <w:rPr>
          <w:rFonts w:hint="cs"/>
          <w:rtl/>
        </w:rPr>
        <w:t xml:space="preserve">غضون ثلاثة أيام عمل النسخ الرسمية على الموقع الإلكتروني بعد إعادة تنسيقها. وينبغي أن </w:t>
      </w:r>
      <w:r>
        <w:rPr>
          <w:rFonts w:hint="cs"/>
          <w:rtl/>
        </w:rPr>
        <w:t>يقدم الأعضاء مساهماتهم</w:t>
      </w:r>
      <w:r w:rsidRPr="000C74F9">
        <w:rPr>
          <w:rFonts w:hint="cs"/>
          <w:rtl/>
        </w:rPr>
        <w:t xml:space="preserve"> باستخدام النموذج الذي ينشره قطاع الاتصالات</w:t>
      </w:r>
      <w:r w:rsidRPr="000C74F9">
        <w:rPr>
          <w:rFonts w:hint="eastAsia"/>
          <w:rtl/>
        </w:rPr>
        <w:t> </w:t>
      </w:r>
      <w:r w:rsidRPr="000C74F9">
        <w:rPr>
          <w:rFonts w:hint="cs"/>
          <w:rtl/>
        </w:rPr>
        <w:t>الراديوية.</w:t>
      </w:r>
    </w:p>
    <w:p w:rsidR="00F82188" w:rsidRPr="000C74F9" w:rsidRDefault="00F82188" w:rsidP="00F82188">
      <w:pPr>
        <w:rPr>
          <w:rtl/>
          <w:lang w:bidi="ar-EG"/>
        </w:rPr>
      </w:pPr>
      <w:r w:rsidRPr="000C74F9">
        <w:rPr>
          <w:rFonts w:hint="cs"/>
          <w:rtl/>
          <w:lang w:bidi="ar-EG"/>
        </w:rPr>
        <w:t>ولا</w:t>
      </w:r>
      <w:r>
        <w:rPr>
          <w:rFonts w:hint="eastAsia"/>
          <w:rtl/>
          <w:lang w:bidi="ar-EG"/>
        </w:rPr>
        <w:t> </w:t>
      </w:r>
      <w:r w:rsidRPr="000C74F9">
        <w:rPr>
          <w:rFonts w:hint="cs"/>
          <w:rtl/>
          <w:lang w:bidi="ar-EG"/>
        </w:rPr>
        <w:t>يسع الأمانة أن تقبل أي مساهمة بعد الموعد النهائي آنف الذكر. والوثائق التي</w:t>
      </w:r>
      <w:r w:rsidR="00394B0D">
        <w:rPr>
          <w:rFonts w:hint="cs"/>
          <w:rtl/>
          <w:lang w:bidi="ar-EG"/>
        </w:rPr>
        <w:t xml:space="preserve"> لا </w:t>
      </w:r>
      <w:r w:rsidRPr="000C74F9">
        <w:rPr>
          <w:rFonts w:hint="cs"/>
          <w:rtl/>
          <w:lang w:bidi="ar-EG"/>
        </w:rPr>
        <w:t>تكون متاحة وقت افتتاح الاجتماع</w:t>
      </w:r>
      <w:r w:rsidR="00394B0D">
        <w:rPr>
          <w:rFonts w:hint="cs"/>
          <w:rtl/>
          <w:lang w:bidi="ar-EG"/>
        </w:rPr>
        <w:t xml:space="preserve"> لا </w:t>
      </w:r>
      <w:r w:rsidRPr="000C74F9">
        <w:rPr>
          <w:rFonts w:hint="cs"/>
          <w:rtl/>
          <w:lang w:bidi="ar-EG"/>
        </w:rPr>
        <w:t>يمكن مناقشتها</w:t>
      </w:r>
      <w:r w:rsidR="00394B0D">
        <w:rPr>
          <w:rFonts w:hint="cs"/>
          <w:rtl/>
          <w:lang w:bidi="ar-EG"/>
        </w:rPr>
        <w:t xml:space="preserve"> في </w:t>
      </w:r>
      <w:r w:rsidRPr="000C74F9">
        <w:rPr>
          <w:rFonts w:hint="cs"/>
          <w:rtl/>
          <w:lang w:bidi="ar-EG"/>
        </w:rPr>
        <w:t>الاجتماع.</w:t>
      </w:r>
    </w:p>
    <w:p w:rsidR="00F82188" w:rsidRPr="000C74F9" w:rsidRDefault="00F82188" w:rsidP="00F82188">
      <w:pPr>
        <w:rPr>
          <w:rtl/>
        </w:rPr>
      </w:pPr>
      <w:r w:rsidRPr="0093735B">
        <w:rPr>
          <w:lang w:bidi="ar-EG"/>
        </w:rPr>
        <w:t>2</w:t>
      </w:r>
      <w:r w:rsidRPr="000C74F9">
        <w:rPr>
          <w:lang w:val="en-GB" w:bidi="ar-EG"/>
        </w:rPr>
        <w:t>.</w:t>
      </w:r>
      <w:r w:rsidRPr="0093735B">
        <w:rPr>
          <w:lang w:bidi="ar-EG"/>
        </w:rPr>
        <w:t>3</w:t>
      </w:r>
      <w:r>
        <w:rPr>
          <w:lang w:val="en-GB" w:bidi="ar-EG"/>
        </w:rPr>
        <w:t>.</w:t>
      </w:r>
      <w:r w:rsidRPr="0093735B">
        <w:t>2</w:t>
      </w:r>
      <w:r>
        <w:t>.A</w:t>
      </w:r>
      <w:r w:rsidRPr="0093735B">
        <w:t>2</w:t>
      </w:r>
      <w:r w:rsidRPr="000C74F9">
        <w:rPr>
          <w:rtl/>
          <w:lang w:bidi="ar-EG"/>
        </w:rPr>
        <w:tab/>
      </w:r>
      <w:r w:rsidRPr="000C74F9">
        <w:rPr>
          <w:rFonts w:hint="cs"/>
          <w:rtl/>
          <w:lang w:bidi="ar-SY"/>
        </w:rPr>
        <w:t xml:space="preserve">تقدم المساهمات إلى المدير إلكترونياً مع بعض الاستثناءات للبلدان النامية غير القادرة على ذلك. </w:t>
      </w:r>
      <w:r w:rsidRPr="000C74F9">
        <w:rPr>
          <w:rFonts w:hint="cs"/>
          <w:rtl/>
        </w:rPr>
        <w:t>يجوز للمدير أن يعيد وثيقة</w:t>
      </w:r>
      <w:r w:rsidR="00394B0D">
        <w:rPr>
          <w:rFonts w:hint="cs"/>
          <w:rtl/>
        </w:rPr>
        <w:t xml:space="preserve"> لا </w:t>
      </w:r>
      <w:r w:rsidRPr="000C74F9">
        <w:rPr>
          <w:rFonts w:hint="cs"/>
          <w:rtl/>
        </w:rPr>
        <w:t>تمتثل للمبادئ التوجيهية التماساً لامتثالها لها.</w:t>
      </w:r>
    </w:p>
    <w:p w:rsidR="00F82188" w:rsidRPr="000B4B82" w:rsidRDefault="00F82188" w:rsidP="00F82188">
      <w:pPr>
        <w:rPr>
          <w:spacing w:val="-4"/>
          <w:rtl/>
          <w:lang w:bidi="ar-SY"/>
        </w:rPr>
      </w:pPr>
      <w:r w:rsidRPr="0093735B">
        <w:rPr>
          <w:spacing w:val="-4"/>
        </w:rPr>
        <w:t>3</w:t>
      </w:r>
      <w:r w:rsidRPr="000B4B82">
        <w:rPr>
          <w:spacing w:val="-4"/>
        </w:rPr>
        <w:t>.</w:t>
      </w:r>
      <w:r w:rsidRPr="0093735B">
        <w:rPr>
          <w:spacing w:val="-4"/>
        </w:rPr>
        <w:t>3</w:t>
      </w:r>
      <w:r>
        <w:rPr>
          <w:spacing w:val="-4"/>
        </w:rPr>
        <w:t>.</w:t>
      </w:r>
      <w:r w:rsidRPr="0093735B">
        <w:t>2</w:t>
      </w:r>
      <w:r>
        <w:t>.A</w:t>
      </w:r>
      <w:r w:rsidRPr="0093735B">
        <w:t>2</w:t>
      </w:r>
      <w:r w:rsidRPr="000B4B82">
        <w:rPr>
          <w:spacing w:val="-4"/>
          <w:rtl/>
          <w:lang w:bidi="ar-SY"/>
        </w:rPr>
        <w:tab/>
      </w:r>
      <w:r w:rsidRPr="000B4B82">
        <w:rPr>
          <w:rFonts w:hint="cs"/>
          <w:spacing w:val="-4"/>
          <w:rtl/>
          <w:lang w:bidi="ar-SY"/>
        </w:rPr>
        <w:t>ينبغي إرسال المساهمات، إن وُجدت، إلى رئيس ونواب رئيس الفريق المعني وكذلك إلى رئيس ونواب رئيس لجنة الدراسات.</w:t>
      </w:r>
    </w:p>
    <w:p w:rsidR="00F82188" w:rsidRPr="000C74F9" w:rsidRDefault="00F82188" w:rsidP="00F82188">
      <w:pPr>
        <w:rPr>
          <w:rtl/>
          <w:lang w:bidi="ar-SY"/>
        </w:rPr>
      </w:pPr>
      <w:r w:rsidRPr="0093735B">
        <w:rPr>
          <w:lang w:bidi="ar-SY"/>
        </w:rPr>
        <w:t>4</w:t>
      </w:r>
      <w:r w:rsidRPr="000C74F9">
        <w:rPr>
          <w:lang w:bidi="ar-SY"/>
        </w:rPr>
        <w:t>.</w:t>
      </w:r>
      <w:r w:rsidRPr="0093735B">
        <w:rPr>
          <w:lang w:bidi="ar-SY"/>
        </w:rPr>
        <w:t>3</w:t>
      </w:r>
      <w:r>
        <w:rPr>
          <w:lang w:bidi="ar-SY"/>
        </w:rPr>
        <w:t>.</w:t>
      </w:r>
      <w:r w:rsidRPr="0093735B">
        <w:t>2</w:t>
      </w:r>
      <w:r>
        <w:t>.A</w:t>
      </w:r>
      <w:r w:rsidRPr="0093735B">
        <w:t>2</w:t>
      </w:r>
      <w:r w:rsidRPr="000C74F9">
        <w:rPr>
          <w:rtl/>
          <w:lang w:bidi="ar-SY"/>
        </w:rPr>
        <w:tab/>
      </w:r>
      <w:r w:rsidRPr="000C74F9">
        <w:rPr>
          <w:rFonts w:hint="cs"/>
          <w:rtl/>
        </w:rPr>
        <w:t>ينبغي أن تبين كل مساهمة بوضوح المسألة أو القرار أو الموضوع والجهة (لجنة الدراسات،</w:t>
      </w:r>
      <w:r>
        <w:rPr>
          <w:rFonts w:hint="cs"/>
          <w:rtl/>
        </w:rPr>
        <w:t xml:space="preserve"> فرقة العمل، </w:t>
      </w:r>
      <w:r w:rsidRPr="000C74F9">
        <w:rPr>
          <w:rFonts w:hint="cs"/>
          <w:rtl/>
        </w:rPr>
        <w:t>فريق المهام، مثلاً) المعنية ومعها تفاصيل مسؤول الاتصال، حسبما تدعو الحاجة لتوضيح المساهمة.</w:t>
      </w:r>
    </w:p>
    <w:p w:rsidR="00F82188" w:rsidRPr="000C74F9" w:rsidRDefault="00F82188" w:rsidP="00F82188">
      <w:pPr>
        <w:rPr>
          <w:rtl/>
          <w:lang w:bidi="ar-SY"/>
        </w:rPr>
      </w:pPr>
      <w:r w:rsidRPr="0093735B">
        <w:t>5</w:t>
      </w:r>
      <w:r w:rsidRPr="000C74F9">
        <w:t>.</w:t>
      </w:r>
      <w:r w:rsidRPr="0093735B">
        <w:t>3</w:t>
      </w:r>
      <w:r>
        <w:t>.</w:t>
      </w:r>
      <w:r w:rsidRPr="0093735B">
        <w:t>2</w:t>
      </w:r>
      <w:r>
        <w:t>.A</w:t>
      </w:r>
      <w:r w:rsidRPr="0093735B">
        <w:t>2</w:t>
      </w:r>
      <w:r w:rsidRPr="000C74F9">
        <w:rPr>
          <w:rtl/>
          <w:lang w:bidi="ar-SY"/>
        </w:rPr>
        <w:tab/>
      </w:r>
      <w:r w:rsidRPr="000C74F9">
        <w:rPr>
          <w:rFonts w:hint="cs"/>
          <w:rtl/>
          <w:lang w:bidi="ar-SY"/>
        </w:rPr>
        <w:t>ينبغي أن تكون المساهمات محدودة من حيث الطول (أقل من عشر صفحات لو أمكن) وأن يجري إعدادها باستعمال برمجية نظامية لمعالجة النصوص، دون استعمال أي وسيلة للتنسيق الذاتي؛ كما</w:t>
      </w:r>
      <w:r w:rsidRPr="000C74F9">
        <w:rPr>
          <w:rFonts w:hint="eastAsia"/>
          <w:rtl/>
          <w:lang w:bidi="ar-SY"/>
        </w:rPr>
        <w:t> </w:t>
      </w:r>
      <w:r w:rsidRPr="000C74F9">
        <w:rPr>
          <w:rFonts w:hint="cs"/>
          <w:rtl/>
          <w:lang w:bidi="ar-SY"/>
        </w:rPr>
        <w:t>ينبغي بيان تعديلات النص الموجود باستعمال علامات المراجعة (أي باستعمال "تعقب التغييرات").</w:t>
      </w:r>
    </w:p>
    <w:p w:rsidR="00F82188" w:rsidRPr="000C74F9" w:rsidRDefault="00F82188" w:rsidP="00F82188">
      <w:pPr>
        <w:rPr>
          <w:rtl/>
        </w:rPr>
      </w:pPr>
      <w:r w:rsidRPr="0093735B">
        <w:t>6</w:t>
      </w:r>
      <w:r w:rsidRPr="000C74F9">
        <w:t>.</w:t>
      </w:r>
      <w:r w:rsidRPr="0093735B">
        <w:t>3</w:t>
      </w:r>
      <w:r>
        <w:t>.</w:t>
      </w:r>
      <w:r w:rsidRPr="0093735B">
        <w:t>2</w:t>
      </w:r>
      <w:r>
        <w:t>.A</w:t>
      </w:r>
      <w:r w:rsidRPr="0093735B">
        <w:t>2</w:t>
      </w:r>
      <w:r w:rsidRPr="000C74F9">
        <w:rPr>
          <w:rtl/>
          <w:lang w:bidi="ar-SY"/>
        </w:rPr>
        <w:tab/>
      </w:r>
      <w:r w:rsidRPr="000C74F9">
        <w:rPr>
          <w:rFonts w:hint="cs"/>
          <w:rtl/>
        </w:rPr>
        <w:t>إثر اجتماعات</w:t>
      </w:r>
      <w:r>
        <w:rPr>
          <w:rFonts w:hint="cs"/>
          <w:rtl/>
        </w:rPr>
        <w:t xml:space="preserve"> فرق العمل أو</w:t>
      </w:r>
      <w:r w:rsidRPr="000C74F9">
        <w:rPr>
          <w:rFonts w:hint="cs"/>
          <w:rtl/>
        </w:rPr>
        <w:t xml:space="preserve"> أفرقة المهام يقوم رؤساء الأفرقة أو الفرق المعنية بإعداد تقرير من أجل اجتماعاتها المقبلة يتضمن معلومات عن التقدم المحرز وعن العمل الجاري. وينبغي إعداد هذه التقارير خلال شهر واحد من انتهاء الاجتماع المعني. وإضافة إلى ذلك، ينبغي أن يقوم المكتب بإصدار أي ملحقات بتقارير الرؤساء تتضمن مشاريع نصوص تحتاج إلى مزيد من الدراسة، وذلك</w:t>
      </w:r>
      <w:r w:rsidR="00394B0D">
        <w:rPr>
          <w:rFonts w:hint="cs"/>
          <w:rtl/>
        </w:rPr>
        <w:t xml:space="preserve"> في </w:t>
      </w:r>
      <w:r w:rsidRPr="000C74F9">
        <w:rPr>
          <w:rFonts w:hint="cs"/>
          <w:rtl/>
        </w:rPr>
        <w:t>غضون أسبوعين من انتهاء الاجتماع.</w:t>
      </w:r>
    </w:p>
    <w:p w:rsidR="00F82188" w:rsidRPr="000C74F9" w:rsidRDefault="00F82188" w:rsidP="00F82188">
      <w:pPr>
        <w:rPr>
          <w:rtl/>
        </w:rPr>
      </w:pPr>
      <w:r w:rsidRPr="0093735B">
        <w:rPr>
          <w:lang w:bidi="ar-EG"/>
        </w:rPr>
        <w:t>7</w:t>
      </w:r>
      <w:r w:rsidRPr="000C74F9">
        <w:rPr>
          <w:lang w:bidi="ar-EG"/>
        </w:rPr>
        <w:t>.</w:t>
      </w:r>
      <w:r w:rsidRPr="0093735B">
        <w:rPr>
          <w:lang w:bidi="ar-EG"/>
        </w:rPr>
        <w:t>3</w:t>
      </w:r>
      <w:r>
        <w:rPr>
          <w:lang w:bidi="ar-EG"/>
        </w:rPr>
        <w:t>.</w:t>
      </w:r>
      <w:r w:rsidRPr="0093735B">
        <w:t>2</w:t>
      </w:r>
      <w:r>
        <w:t>.A</w:t>
      </w:r>
      <w:r w:rsidRPr="0093735B">
        <w:t>2</w:t>
      </w:r>
      <w:r w:rsidRPr="000C74F9">
        <w:rPr>
          <w:rFonts w:hint="cs"/>
          <w:rtl/>
        </w:rPr>
        <w:tab/>
        <w:t>عندما يشار إلى مقالات</w:t>
      </w:r>
      <w:r w:rsidR="00394B0D">
        <w:rPr>
          <w:rFonts w:hint="cs"/>
          <w:rtl/>
        </w:rPr>
        <w:t xml:space="preserve"> في </w:t>
      </w:r>
      <w:r w:rsidRPr="000C74F9">
        <w:rPr>
          <w:rFonts w:hint="cs"/>
          <w:rtl/>
        </w:rPr>
        <w:t xml:space="preserve">الوثائق المقدمة إلى مكتب الاتصالات الراديوية، فإنه ينبغي أن </w:t>
      </w:r>
      <w:r>
        <w:rPr>
          <w:rFonts w:hint="cs"/>
          <w:rtl/>
        </w:rPr>
        <w:t>تشير</w:t>
      </w:r>
      <w:r w:rsidRPr="000C74F9">
        <w:rPr>
          <w:rFonts w:hint="cs"/>
          <w:rtl/>
        </w:rPr>
        <w:t xml:space="preserve"> الإحالة المرجعية إلى </w:t>
      </w:r>
      <w:r>
        <w:rPr>
          <w:rFonts w:hint="cs"/>
          <w:rtl/>
        </w:rPr>
        <w:t>مواد</w:t>
      </w:r>
      <w:r w:rsidRPr="000C74F9">
        <w:rPr>
          <w:rFonts w:hint="cs"/>
          <w:rtl/>
        </w:rPr>
        <w:t xml:space="preserve"> منشورة يتيسر الحصول عليها من خلال خدمات المكتبة.</w:t>
      </w:r>
    </w:p>
    <w:p w:rsidR="00F82188" w:rsidRPr="000C74F9" w:rsidRDefault="00F82188" w:rsidP="00F82188">
      <w:pPr>
        <w:pStyle w:val="Heading1"/>
        <w:rPr>
          <w:rtl/>
        </w:rPr>
      </w:pPr>
      <w:bookmarkStart w:id="48" w:name="_Toc433822501"/>
      <w:bookmarkStart w:id="49" w:name="_Toc433825492"/>
      <w:bookmarkStart w:id="50" w:name="_Toc433828407"/>
      <w:r w:rsidRPr="0093735B">
        <w:lastRenderedPageBreak/>
        <w:t>3</w:t>
      </w:r>
      <w:r>
        <w:t>.A</w:t>
      </w:r>
      <w:r w:rsidRPr="0093735B">
        <w:t>2</w:t>
      </w:r>
      <w:r w:rsidRPr="000C74F9">
        <w:rPr>
          <w:rtl/>
        </w:rPr>
        <w:tab/>
      </w:r>
      <w:r w:rsidRPr="000C74F9">
        <w:rPr>
          <w:rFonts w:hint="cs"/>
          <w:rtl/>
        </w:rPr>
        <w:t>قرارات قطاع الاتصالات الراديوية</w:t>
      </w:r>
      <w:bookmarkEnd w:id="48"/>
      <w:bookmarkEnd w:id="49"/>
      <w:bookmarkEnd w:id="50"/>
    </w:p>
    <w:p w:rsidR="00F82188" w:rsidRPr="00A8013E" w:rsidRDefault="00F82188" w:rsidP="00F82188">
      <w:pPr>
        <w:pStyle w:val="Heading2"/>
        <w:rPr>
          <w:rtl/>
        </w:rPr>
      </w:pPr>
      <w:bookmarkStart w:id="51" w:name="_Toc433822502"/>
      <w:bookmarkStart w:id="52" w:name="_Toc433825493"/>
      <w:bookmarkStart w:id="53" w:name="_Toc433828408"/>
      <w:r w:rsidRPr="0093735B">
        <w:t>1</w:t>
      </w:r>
      <w:r>
        <w:t>.</w:t>
      </w:r>
      <w:r w:rsidRPr="0093735B">
        <w:t>3</w:t>
      </w:r>
      <w:r>
        <w:t>.A</w:t>
      </w:r>
      <w:r w:rsidRPr="0093735B">
        <w:t>2</w:t>
      </w:r>
      <w:r w:rsidRPr="000C74F9">
        <w:rPr>
          <w:rtl/>
        </w:rPr>
        <w:tab/>
      </w:r>
      <w:r w:rsidRPr="000C74F9">
        <w:rPr>
          <w:rFonts w:hint="cs"/>
          <w:rtl/>
        </w:rPr>
        <w:t>التعريف</w:t>
      </w:r>
      <w:bookmarkEnd w:id="51"/>
      <w:bookmarkEnd w:id="52"/>
      <w:bookmarkEnd w:id="53"/>
    </w:p>
    <w:p w:rsidR="00F82188" w:rsidRPr="000C74F9" w:rsidRDefault="00F82188" w:rsidP="00F82188">
      <w:pPr>
        <w:rPr>
          <w:rtl/>
        </w:rPr>
      </w:pPr>
      <w:r w:rsidRPr="00A8013E">
        <w:rPr>
          <w:rtl/>
        </w:rPr>
        <w:t>نص يوفر تعليمات بشأن تنظيم أو طرائق أو برامج عمل جمعية الاتصالات الراديوية أو لجنة من لجان الدراسات.</w:t>
      </w:r>
    </w:p>
    <w:p w:rsidR="00F82188" w:rsidRPr="000C74F9" w:rsidRDefault="00F82188" w:rsidP="00F82188">
      <w:pPr>
        <w:pStyle w:val="Heading2"/>
        <w:rPr>
          <w:rtl/>
        </w:rPr>
      </w:pPr>
      <w:bookmarkStart w:id="54" w:name="_Toc433822503"/>
      <w:bookmarkStart w:id="55" w:name="_Toc433825494"/>
      <w:bookmarkStart w:id="56" w:name="_Toc433828409"/>
      <w:r w:rsidRPr="0093735B">
        <w:t>2</w:t>
      </w:r>
      <w:r>
        <w:t>.</w:t>
      </w:r>
      <w:r w:rsidRPr="0093735B">
        <w:t>3</w:t>
      </w:r>
      <w:r>
        <w:t>.A</w:t>
      </w:r>
      <w:r w:rsidRPr="0093735B">
        <w:t>2</w:t>
      </w:r>
      <w:r w:rsidRPr="000C74F9">
        <w:rPr>
          <w:rtl/>
        </w:rPr>
        <w:tab/>
      </w:r>
      <w:r w:rsidRPr="000C74F9">
        <w:rPr>
          <w:rFonts w:hint="cs"/>
          <w:rtl/>
        </w:rPr>
        <w:t>الاعتماد</w:t>
      </w:r>
      <w:r w:rsidRPr="000C74F9">
        <w:rPr>
          <w:rtl/>
        </w:rPr>
        <w:t xml:space="preserve"> </w:t>
      </w:r>
      <w:r w:rsidRPr="000C74F9">
        <w:rPr>
          <w:rFonts w:hint="cs"/>
          <w:rtl/>
        </w:rPr>
        <w:t>والموافقة</w:t>
      </w:r>
      <w:bookmarkEnd w:id="54"/>
      <w:bookmarkEnd w:id="55"/>
      <w:bookmarkEnd w:id="56"/>
    </w:p>
    <w:p w:rsidR="00F82188" w:rsidRPr="000C74F9" w:rsidRDefault="00F82188" w:rsidP="00F82188">
      <w:pPr>
        <w:rPr>
          <w:rtl/>
        </w:rPr>
      </w:pPr>
      <w:r w:rsidRPr="0093735B">
        <w:t>1</w:t>
      </w:r>
      <w:r w:rsidRPr="000C74F9">
        <w:t>.</w:t>
      </w:r>
      <w:r w:rsidRPr="0093735B">
        <w:t>2</w:t>
      </w:r>
      <w:r>
        <w:t>.</w:t>
      </w:r>
      <w:r w:rsidRPr="0093735B">
        <w:t>3</w:t>
      </w:r>
      <w:r>
        <w:t>.A</w:t>
      </w:r>
      <w:r w:rsidRPr="0093735B">
        <w:t>2</w:t>
      </w:r>
      <w:r w:rsidRPr="000C74F9">
        <w:tab/>
      </w:r>
      <w:r w:rsidRPr="000C74F9">
        <w:rPr>
          <w:rFonts w:hint="cs"/>
          <w:rtl/>
        </w:rPr>
        <w:t xml:space="preserve">يجوز لكل لجنة دراسات أن تعتمد بتوافق </w:t>
      </w:r>
      <w:r>
        <w:rPr>
          <w:rFonts w:hint="cs"/>
          <w:rtl/>
          <w:lang w:bidi="ar-EG"/>
        </w:rPr>
        <w:t>آراء جميع الدول الأعضاء المشاركة</w:t>
      </w:r>
      <w:r w:rsidR="00394B0D">
        <w:rPr>
          <w:rFonts w:hint="cs"/>
          <w:rtl/>
          <w:lang w:bidi="ar-EG"/>
        </w:rPr>
        <w:t xml:space="preserve"> في </w:t>
      </w:r>
      <w:r>
        <w:rPr>
          <w:rFonts w:hint="cs"/>
          <w:rtl/>
          <w:lang w:bidi="ar-EG"/>
        </w:rPr>
        <w:t>اجتماع لجنة الدراسات</w:t>
      </w:r>
      <w:r w:rsidRPr="000C74F9">
        <w:rPr>
          <w:rFonts w:hint="cs"/>
          <w:rtl/>
        </w:rPr>
        <w:t xml:space="preserve"> مشاريع قرارات جديدة أو مراجعة </w:t>
      </w:r>
      <w:proofErr w:type="spellStart"/>
      <w:r w:rsidRPr="000C74F9">
        <w:rPr>
          <w:rFonts w:hint="cs"/>
          <w:rtl/>
        </w:rPr>
        <w:t>لتقرها</w:t>
      </w:r>
      <w:proofErr w:type="spellEnd"/>
      <w:r w:rsidRPr="000C74F9">
        <w:rPr>
          <w:rFonts w:hint="cs"/>
          <w:rtl/>
        </w:rPr>
        <w:t xml:space="preserve"> جمعية الاتصالات الراديوية.</w:t>
      </w:r>
    </w:p>
    <w:p w:rsidR="00F82188" w:rsidRPr="000C74F9" w:rsidRDefault="00F82188" w:rsidP="00F82188">
      <w:pPr>
        <w:rPr>
          <w:rtl/>
          <w:lang w:bidi="ar-SY"/>
        </w:rPr>
      </w:pPr>
      <w:r w:rsidRPr="0093735B">
        <w:t>2</w:t>
      </w:r>
      <w:r w:rsidRPr="000C74F9">
        <w:t>.</w:t>
      </w:r>
      <w:r w:rsidRPr="0093735B">
        <w:t>2</w:t>
      </w:r>
      <w:r>
        <w:t>.</w:t>
      </w:r>
      <w:r w:rsidRPr="0093735B">
        <w:t>3</w:t>
      </w:r>
      <w:r>
        <w:t>.A</w:t>
      </w:r>
      <w:r w:rsidRPr="0093735B">
        <w:t>2</w:t>
      </w:r>
      <w:r w:rsidRPr="000C74F9">
        <w:rPr>
          <w:rtl/>
          <w:lang w:bidi="ar-SY"/>
        </w:rPr>
        <w:tab/>
      </w:r>
      <w:r w:rsidRPr="000C74F9">
        <w:rPr>
          <w:rFonts w:hint="cs"/>
          <w:rtl/>
          <w:lang w:bidi="ar-SY"/>
        </w:rPr>
        <w:t xml:space="preserve">يتعين على </w:t>
      </w:r>
      <w:r w:rsidRPr="000C74F9">
        <w:rPr>
          <w:rFonts w:hint="cs"/>
          <w:rtl/>
        </w:rPr>
        <w:t xml:space="preserve">جمعية الاتصالات الراديوية أن تستعرض مشاريع القرارات الجديدة أو المراجعة </w:t>
      </w:r>
      <w:r>
        <w:rPr>
          <w:rFonts w:hint="cs"/>
          <w:rtl/>
        </w:rPr>
        <w:t>ويجوز أن</w:t>
      </w:r>
      <w:r w:rsidRPr="000C74F9">
        <w:rPr>
          <w:rFonts w:hint="cs"/>
          <w:rtl/>
        </w:rPr>
        <w:t xml:space="preserve"> توافق عليها.</w:t>
      </w:r>
    </w:p>
    <w:p w:rsidR="00F82188" w:rsidRPr="000C74F9" w:rsidRDefault="00F82188" w:rsidP="00F82188">
      <w:pPr>
        <w:pStyle w:val="Heading2"/>
        <w:rPr>
          <w:rtl/>
        </w:rPr>
      </w:pPr>
      <w:bookmarkStart w:id="57" w:name="_Toc433822504"/>
      <w:bookmarkStart w:id="58" w:name="_Toc433825495"/>
      <w:bookmarkStart w:id="59" w:name="_Toc433828410"/>
      <w:r w:rsidRPr="0093735B">
        <w:t>3</w:t>
      </w:r>
      <w:r>
        <w:t>.</w:t>
      </w:r>
      <w:r w:rsidRPr="0093735B">
        <w:t>3</w:t>
      </w:r>
      <w:r>
        <w:t>.A</w:t>
      </w:r>
      <w:r w:rsidRPr="0093735B">
        <w:t>2</w:t>
      </w:r>
      <w:r w:rsidRPr="000C74F9">
        <w:rPr>
          <w:rtl/>
        </w:rPr>
        <w:tab/>
      </w:r>
      <w:r w:rsidRPr="000C74F9">
        <w:rPr>
          <w:rFonts w:hint="cs"/>
          <w:rtl/>
        </w:rPr>
        <w:t>الإلغاء</w:t>
      </w:r>
      <w:bookmarkEnd w:id="57"/>
      <w:bookmarkEnd w:id="58"/>
      <w:bookmarkEnd w:id="59"/>
    </w:p>
    <w:p w:rsidR="00F82188" w:rsidRPr="006E301C" w:rsidRDefault="00F82188" w:rsidP="006E301C">
      <w:pPr>
        <w:rPr>
          <w:spacing w:val="4"/>
          <w:rtl/>
          <w:lang w:bidi="ar-SY"/>
        </w:rPr>
      </w:pPr>
      <w:r w:rsidRPr="006E301C">
        <w:rPr>
          <w:spacing w:val="4"/>
        </w:rPr>
        <w:t>1.3.3.A2</w:t>
      </w:r>
      <w:r w:rsidRPr="006E301C">
        <w:rPr>
          <w:spacing w:val="4"/>
          <w:rtl/>
          <w:lang w:bidi="ar-SY"/>
        </w:rPr>
        <w:tab/>
      </w:r>
      <w:r w:rsidRPr="006E301C">
        <w:rPr>
          <w:rFonts w:hint="cs"/>
          <w:spacing w:val="4"/>
          <w:rtl/>
        </w:rPr>
        <w:t xml:space="preserve">يجوز لكل لجنة دراسات وكذلك للفريق الاستشاري للاتصالات الراديوية تقديم مقترح، بتوافق </w:t>
      </w:r>
      <w:r w:rsidRPr="006E301C">
        <w:rPr>
          <w:rFonts w:hint="cs"/>
          <w:spacing w:val="4"/>
          <w:rtl/>
          <w:lang w:bidi="ar-EG"/>
        </w:rPr>
        <w:t>آراء جميع الدول الأعضاء المشاركة</w:t>
      </w:r>
      <w:r w:rsidR="00394B0D">
        <w:rPr>
          <w:rFonts w:hint="cs"/>
          <w:spacing w:val="4"/>
          <w:rtl/>
          <w:lang w:bidi="ar-EG"/>
        </w:rPr>
        <w:t xml:space="preserve"> في </w:t>
      </w:r>
      <w:r w:rsidRPr="006E301C">
        <w:rPr>
          <w:rFonts w:hint="cs"/>
          <w:spacing w:val="4"/>
          <w:rtl/>
          <w:lang w:bidi="ar-EG"/>
        </w:rPr>
        <w:t>اجتماع لجنة الدراسات</w:t>
      </w:r>
      <w:r w:rsidRPr="006E301C">
        <w:rPr>
          <w:rFonts w:hint="cs"/>
          <w:spacing w:val="4"/>
          <w:rtl/>
        </w:rPr>
        <w:t>، إلى جمعية الاتصالات الراديوية لإلغاء قرار. ويتعين أن يُشفع مقترح كهذا بإيضاحات</w:t>
      </w:r>
      <w:r w:rsidR="006E301C">
        <w:rPr>
          <w:rFonts w:hint="eastAsia"/>
          <w:spacing w:val="4"/>
          <w:rtl/>
        </w:rPr>
        <w:t> </w:t>
      </w:r>
      <w:r w:rsidRPr="006E301C">
        <w:rPr>
          <w:rFonts w:hint="cs"/>
          <w:spacing w:val="4"/>
          <w:rtl/>
        </w:rPr>
        <w:t>داعمة.</w:t>
      </w:r>
    </w:p>
    <w:p w:rsidR="00F82188" w:rsidRPr="000C74F9" w:rsidRDefault="00F82188" w:rsidP="009E6975">
      <w:pPr>
        <w:rPr>
          <w:rtl/>
          <w:lang w:bidi="ar-SY"/>
        </w:rPr>
      </w:pPr>
      <w:r w:rsidRPr="0093735B">
        <w:t>2</w:t>
      </w:r>
      <w:r w:rsidRPr="000C74F9">
        <w:t>.</w:t>
      </w:r>
      <w:r>
        <w:t>3.</w:t>
      </w:r>
      <w:r w:rsidRPr="0093735B">
        <w:t>3</w:t>
      </w:r>
      <w:r>
        <w:t>.A</w:t>
      </w:r>
      <w:r w:rsidRPr="0093735B">
        <w:t>2</w:t>
      </w:r>
      <w:r w:rsidRPr="000C74F9">
        <w:rPr>
          <w:rtl/>
          <w:lang w:bidi="ar-SY"/>
        </w:rPr>
        <w:tab/>
      </w:r>
      <w:r w:rsidRPr="000C74F9">
        <w:rPr>
          <w:rFonts w:hint="cs"/>
          <w:rtl/>
        </w:rPr>
        <w:t xml:space="preserve">يجوز لجمعية الاتصالات الراديوية </w:t>
      </w:r>
      <w:r w:rsidR="009E6975">
        <w:rPr>
          <w:rFonts w:hint="cs"/>
          <w:rtl/>
        </w:rPr>
        <w:t xml:space="preserve">إلغاء </w:t>
      </w:r>
      <w:r w:rsidRPr="000C74F9">
        <w:rPr>
          <w:rFonts w:hint="cs"/>
          <w:rtl/>
        </w:rPr>
        <w:t>قرارات على أساس مقترحات من الأعضاء أو لجان الدراسات أو الفريق الاستشاري للاتصالات الراديوية.</w:t>
      </w:r>
    </w:p>
    <w:p w:rsidR="00F82188" w:rsidRPr="000C74F9" w:rsidRDefault="00F82188" w:rsidP="00F82188">
      <w:pPr>
        <w:pStyle w:val="Heading1"/>
        <w:rPr>
          <w:rtl/>
        </w:rPr>
      </w:pPr>
      <w:bookmarkStart w:id="60" w:name="_Toc433822505"/>
      <w:bookmarkStart w:id="61" w:name="_Toc433825496"/>
      <w:bookmarkStart w:id="62" w:name="_Toc433828411"/>
      <w:r w:rsidRPr="0093735B">
        <w:t>4</w:t>
      </w:r>
      <w:r>
        <w:t>.A</w:t>
      </w:r>
      <w:r w:rsidRPr="0093735B">
        <w:t>2</w:t>
      </w:r>
      <w:r w:rsidRPr="000C74F9">
        <w:rPr>
          <w:rtl/>
        </w:rPr>
        <w:tab/>
      </w:r>
      <w:r w:rsidRPr="000C74F9">
        <w:rPr>
          <w:rFonts w:hint="cs"/>
          <w:rtl/>
        </w:rPr>
        <w:t>مقررات قطاع الاتصالات الراديوية</w:t>
      </w:r>
      <w:bookmarkEnd w:id="60"/>
      <w:bookmarkEnd w:id="61"/>
      <w:bookmarkEnd w:id="62"/>
    </w:p>
    <w:p w:rsidR="00F82188" w:rsidRPr="000C74F9" w:rsidRDefault="00F82188" w:rsidP="00F82188">
      <w:pPr>
        <w:pStyle w:val="Heading2"/>
        <w:rPr>
          <w:rtl/>
        </w:rPr>
      </w:pPr>
      <w:bookmarkStart w:id="63" w:name="_Toc433822506"/>
      <w:bookmarkStart w:id="64" w:name="_Toc433825497"/>
      <w:bookmarkStart w:id="65" w:name="_Toc433828412"/>
      <w:r w:rsidRPr="0093735B">
        <w:t>1</w:t>
      </w:r>
      <w:r>
        <w:t>.</w:t>
      </w:r>
      <w:r w:rsidRPr="0093735B">
        <w:t>4</w:t>
      </w:r>
      <w:r>
        <w:t>.A</w:t>
      </w:r>
      <w:r w:rsidRPr="0093735B">
        <w:t>2</w:t>
      </w:r>
      <w:r w:rsidRPr="000C74F9">
        <w:rPr>
          <w:rtl/>
        </w:rPr>
        <w:tab/>
      </w:r>
      <w:r w:rsidRPr="000C74F9">
        <w:rPr>
          <w:rFonts w:hint="cs"/>
          <w:rtl/>
        </w:rPr>
        <w:t>التعريف</w:t>
      </w:r>
      <w:bookmarkEnd w:id="63"/>
      <w:bookmarkEnd w:id="64"/>
      <w:bookmarkEnd w:id="65"/>
    </w:p>
    <w:p w:rsidR="00F82188" w:rsidRPr="000C74F9" w:rsidRDefault="00F82188" w:rsidP="00F82188">
      <w:pPr>
        <w:rPr>
          <w:rtl/>
        </w:rPr>
      </w:pPr>
      <w:r w:rsidRPr="00A8013E">
        <w:rPr>
          <w:rtl/>
        </w:rPr>
        <w:t>نص يوفر تعليمات بشأن تنظيم أو طرائق أو برامج عمل جمعية الاتصالات الراديوية أو لجنة من لجان الدراسات.</w:t>
      </w:r>
    </w:p>
    <w:p w:rsidR="00F82188" w:rsidRPr="000C74F9" w:rsidRDefault="00F82188" w:rsidP="00F82188">
      <w:pPr>
        <w:pStyle w:val="Heading2"/>
        <w:rPr>
          <w:rtl/>
        </w:rPr>
      </w:pPr>
      <w:bookmarkStart w:id="66" w:name="_Toc433822507"/>
      <w:bookmarkStart w:id="67" w:name="_Toc433825498"/>
      <w:bookmarkStart w:id="68" w:name="_Toc433828413"/>
      <w:r w:rsidRPr="0093735B">
        <w:t>2</w:t>
      </w:r>
      <w:r>
        <w:t>.</w:t>
      </w:r>
      <w:r w:rsidRPr="0093735B">
        <w:t>4</w:t>
      </w:r>
      <w:r>
        <w:t>.A</w:t>
      </w:r>
      <w:r w:rsidRPr="0093735B">
        <w:t>2</w:t>
      </w:r>
      <w:r w:rsidRPr="000C74F9">
        <w:rPr>
          <w:rtl/>
        </w:rPr>
        <w:tab/>
      </w:r>
      <w:r w:rsidRPr="000C74F9">
        <w:rPr>
          <w:rFonts w:hint="cs"/>
          <w:rtl/>
        </w:rPr>
        <w:t>الموافقة</w:t>
      </w:r>
      <w:bookmarkEnd w:id="66"/>
      <w:bookmarkEnd w:id="67"/>
      <w:bookmarkEnd w:id="68"/>
    </w:p>
    <w:p w:rsidR="00F82188" w:rsidRPr="0093735B" w:rsidRDefault="00F82188" w:rsidP="00F82188">
      <w:pPr>
        <w:rPr>
          <w:spacing w:val="-4"/>
          <w:rtl/>
          <w:lang w:bidi="ar-SY"/>
        </w:rPr>
      </w:pPr>
      <w:r w:rsidRPr="0093735B">
        <w:rPr>
          <w:rFonts w:hint="cs"/>
          <w:spacing w:val="-4"/>
          <w:rtl/>
        </w:rPr>
        <w:t>يجوز لكل لجنة دراسات أن تعتمد مقررات جديدة أو مراجعة بتوافق</w:t>
      </w:r>
      <w:r w:rsidRPr="0093735B">
        <w:rPr>
          <w:rFonts w:hint="cs"/>
          <w:spacing w:val="-4"/>
          <w:rtl/>
          <w:lang w:bidi="ar-EG"/>
        </w:rPr>
        <w:t xml:space="preserve"> آراء جميع الدول الأعضاء المشاركة</w:t>
      </w:r>
      <w:r w:rsidR="00394B0D">
        <w:rPr>
          <w:rFonts w:hint="cs"/>
          <w:spacing w:val="-4"/>
          <w:rtl/>
          <w:lang w:bidi="ar-EG"/>
        </w:rPr>
        <w:t xml:space="preserve"> في </w:t>
      </w:r>
      <w:r w:rsidRPr="0093735B">
        <w:rPr>
          <w:rFonts w:hint="cs"/>
          <w:spacing w:val="-4"/>
          <w:rtl/>
          <w:lang w:bidi="ar-EG"/>
        </w:rPr>
        <w:t>اجتماع لجنة الدراسات</w:t>
      </w:r>
      <w:r w:rsidRPr="0093735B">
        <w:rPr>
          <w:rFonts w:hint="cs"/>
          <w:spacing w:val="-4"/>
          <w:rtl/>
          <w:lang w:bidi="ar-SY"/>
        </w:rPr>
        <w:t>.</w:t>
      </w:r>
    </w:p>
    <w:p w:rsidR="00F82188" w:rsidRPr="000C74F9" w:rsidRDefault="00F82188" w:rsidP="00F82188">
      <w:pPr>
        <w:pStyle w:val="Heading2"/>
        <w:rPr>
          <w:rtl/>
        </w:rPr>
      </w:pPr>
      <w:bookmarkStart w:id="69" w:name="_Toc433822508"/>
      <w:bookmarkStart w:id="70" w:name="_Toc433825499"/>
      <w:bookmarkStart w:id="71" w:name="_Toc433828414"/>
      <w:r w:rsidRPr="0093735B">
        <w:t>3</w:t>
      </w:r>
      <w:r>
        <w:t>.</w:t>
      </w:r>
      <w:r w:rsidRPr="0093735B">
        <w:t>4</w:t>
      </w:r>
      <w:r>
        <w:t>.A</w:t>
      </w:r>
      <w:r w:rsidRPr="0093735B">
        <w:t>2</w:t>
      </w:r>
      <w:r w:rsidRPr="000C74F9">
        <w:rPr>
          <w:rtl/>
        </w:rPr>
        <w:tab/>
      </w:r>
      <w:r w:rsidRPr="000C74F9">
        <w:rPr>
          <w:rFonts w:hint="cs"/>
          <w:rtl/>
        </w:rPr>
        <w:t>الإلغاء</w:t>
      </w:r>
      <w:bookmarkEnd w:id="69"/>
      <w:bookmarkEnd w:id="70"/>
      <w:bookmarkEnd w:id="71"/>
    </w:p>
    <w:p w:rsidR="00F82188" w:rsidRPr="000C74F9" w:rsidRDefault="00F82188" w:rsidP="00F82188">
      <w:pPr>
        <w:rPr>
          <w:rtl/>
          <w:lang w:bidi="ar-SY"/>
        </w:rPr>
      </w:pPr>
      <w:r w:rsidRPr="000C74F9">
        <w:rPr>
          <w:rFonts w:hint="cs"/>
          <w:rtl/>
        </w:rPr>
        <w:t xml:space="preserve">يجوز لكل لجنة دراسات أن تلغي مقررات بتوافق </w:t>
      </w:r>
      <w:r>
        <w:rPr>
          <w:rFonts w:hint="cs"/>
          <w:rtl/>
          <w:lang w:bidi="ar-EG"/>
        </w:rPr>
        <w:t>آراء جميع الدول الأعضاء المشاركة</w:t>
      </w:r>
      <w:r w:rsidR="00394B0D">
        <w:rPr>
          <w:rFonts w:hint="cs"/>
          <w:rtl/>
          <w:lang w:bidi="ar-EG"/>
        </w:rPr>
        <w:t xml:space="preserve"> في </w:t>
      </w:r>
      <w:r>
        <w:rPr>
          <w:rFonts w:hint="cs"/>
          <w:rtl/>
          <w:lang w:bidi="ar-EG"/>
        </w:rPr>
        <w:t>اجتماع لجنة الدراسات</w:t>
      </w:r>
      <w:r>
        <w:rPr>
          <w:rFonts w:hint="cs"/>
          <w:rtl/>
        </w:rPr>
        <w:t>.</w:t>
      </w:r>
    </w:p>
    <w:p w:rsidR="00F82188" w:rsidRPr="000C74F9" w:rsidRDefault="00F82188" w:rsidP="00F82188">
      <w:pPr>
        <w:pStyle w:val="Heading1"/>
        <w:rPr>
          <w:rtl/>
        </w:rPr>
      </w:pPr>
      <w:bookmarkStart w:id="72" w:name="_Toc433822509"/>
      <w:bookmarkStart w:id="73" w:name="_Toc433825500"/>
      <w:bookmarkStart w:id="74" w:name="_Toc433828415"/>
      <w:r w:rsidRPr="0093735B">
        <w:t>5</w:t>
      </w:r>
      <w:r>
        <w:t>.A</w:t>
      </w:r>
      <w:r w:rsidRPr="0093735B">
        <w:t>2</w:t>
      </w:r>
      <w:r w:rsidRPr="000C74F9">
        <w:rPr>
          <w:rtl/>
        </w:rPr>
        <w:tab/>
      </w:r>
      <w:r w:rsidRPr="000C74F9">
        <w:rPr>
          <w:rFonts w:hint="cs"/>
          <w:rtl/>
        </w:rPr>
        <w:t>مسائل قطاع الاتصالات الراديوية</w:t>
      </w:r>
      <w:bookmarkEnd w:id="72"/>
      <w:bookmarkEnd w:id="73"/>
      <w:bookmarkEnd w:id="74"/>
    </w:p>
    <w:p w:rsidR="00F82188" w:rsidRPr="000C74F9" w:rsidRDefault="00F82188" w:rsidP="009E6975">
      <w:pPr>
        <w:pStyle w:val="Heading2"/>
      </w:pPr>
      <w:bookmarkStart w:id="75" w:name="_Toc433822510"/>
      <w:bookmarkStart w:id="76" w:name="_Toc433825501"/>
      <w:bookmarkStart w:id="77" w:name="_Toc433828416"/>
      <w:r w:rsidRPr="0093735B">
        <w:t>1</w:t>
      </w:r>
      <w:r>
        <w:t>.</w:t>
      </w:r>
      <w:r w:rsidRPr="0093735B">
        <w:t>5</w:t>
      </w:r>
      <w:r>
        <w:t>.A</w:t>
      </w:r>
      <w:r w:rsidRPr="0093735B">
        <w:t>2</w:t>
      </w:r>
      <w:r w:rsidRPr="000C74F9">
        <w:rPr>
          <w:rtl/>
        </w:rPr>
        <w:tab/>
      </w:r>
      <w:r w:rsidRPr="000C74F9">
        <w:rPr>
          <w:rFonts w:hint="cs"/>
          <w:rtl/>
        </w:rPr>
        <w:t>التعريف</w:t>
      </w:r>
      <w:bookmarkEnd w:id="75"/>
      <w:bookmarkEnd w:id="76"/>
      <w:bookmarkEnd w:id="77"/>
    </w:p>
    <w:p w:rsidR="00F82188" w:rsidRPr="000C74F9" w:rsidRDefault="00F82188" w:rsidP="00F82188">
      <w:pPr>
        <w:rPr>
          <w:rtl/>
          <w:lang w:val="en-GB"/>
        </w:rPr>
      </w:pPr>
      <w:r w:rsidRPr="000C74F9">
        <w:rPr>
          <w:rFonts w:hint="cs"/>
          <w:rtl/>
        </w:rPr>
        <w:t>بيان</w:t>
      </w:r>
      <w:r w:rsidRPr="000C74F9">
        <w:rPr>
          <w:rtl/>
        </w:rPr>
        <w:t xml:space="preserve"> </w:t>
      </w:r>
      <w:r>
        <w:rPr>
          <w:rFonts w:hint="cs"/>
          <w:rtl/>
          <w:lang w:bidi="ar-EG"/>
        </w:rPr>
        <w:t>دراسة</w:t>
      </w:r>
      <w:r w:rsidRPr="000C74F9">
        <w:rPr>
          <w:rtl/>
        </w:rPr>
        <w:t xml:space="preserve"> </w:t>
      </w:r>
      <w:r w:rsidRPr="000C74F9">
        <w:rPr>
          <w:rFonts w:hint="cs"/>
          <w:rtl/>
        </w:rPr>
        <w:t>تقنية</w:t>
      </w:r>
      <w:r w:rsidRPr="000C74F9">
        <w:rPr>
          <w:rtl/>
        </w:rPr>
        <w:t xml:space="preserve"> </w:t>
      </w:r>
      <w:r w:rsidRPr="000C74F9">
        <w:rPr>
          <w:rFonts w:hint="cs"/>
          <w:rtl/>
        </w:rPr>
        <w:t>أو</w:t>
      </w:r>
      <w:r w:rsidRPr="000C74F9">
        <w:rPr>
          <w:rtl/>
        </w:rPr>
        <w:t xml:space="preserve"> </w:t>
      </w:r>
      <w:r w:rsidRPr="000C74F9">
        <w:rPr>
          <w:rFonts w:hint="cs"/>
          <w:rtl/>
        </w:rPr>
        <w:t>تشغيلية</w:t>
      </w:r>
      <w:r w:rsidRPr="000C74F9">
        <w:rPr>
          <w:rtl/>
        </w:rPr>
        <w:t xml:space="preserve"> </w:t>
      </w:r>
      <w:r w:rsidRPr="000C74F9">
        <w:rPr>
          <w:rFonts w:hint="cs"/>
          <w:rtl/>
        </w:rPr>
        <w:t>أو</w:t>
      </w:r>
      <w:r w:rsidRPr="000C74F9">
        <w:rPr>
          <w:rtl/>
        </w:rPr>
        <w:t xml:space="preserve"> </w:t>
      </w:r>
      <w:r w:rsidRPr="000C74F9">
        <w:rPr>
          <w:rFonts w:hint="cs"/>
          <w:rtl/>
        </w:rPr>
        <w:t>إجرائية</w:t>
      </w:r>
      <w:r w:rsidRPr="000C74F9">
        <w:rPr>
          <w:rtl/>
          <w:lang w:bidi="ar-EG"/>
        </w:rPr>
        <w:t xml:space="preserve"> </w:t>
      </w:r>
      <w:r w:rsidRPr="000C74F9">
        <w:rPr>
          <w:rFonts w:hint="cs"/>
          <w:rtl/>
        </w:rPr>
        <w:t>يلتمس</w:t>
      </w:r>
      <w:r w:rsidRPr="000C74F9">
        <w:rPr>
          <w:rtl/>
        </w:rPr>
        <w:t xml:space="preserve"> </w:t>
      </w:r>
      <w:r w:rsidRPr="000C74F9">
        <w:rPr>
          <w:rFonts w:hint="cs"/>
          <w:rtl/>
          <w:lang w:bidi="ar-EG"/>
        </w:rPr>
        <w:t>بشأنها</w:t>
      </w:r>
      <w:r w:rsidRPr="000C74F9">
        <w:rPr>
          <w:rtl/>
          <w:lang w:bidi="ar-EG"/>
        </w:rPr>
        <w:t xml:space="preserve"> </w:t>
      </w:r>
      <w:r w:rsidRPr="000C74F9">
        <w:rPr>
          <w:rFonts w:hint="cs"/>
          <w:rtl/>
          <w:lang w:bidi="ar-EG"/>
        </w:rPr>
        <w:t>عموماً</w:t>
      </w:r>
      <w:r w:rsidRPr="000C74F9">
        <w:rPr>
          <w:rtl/>
        </w:rPr>
        <w:t xml:space="preserve"> </w:t>
      </w:r>
      <w:r w:rsidRPr="000C74F9">
        <w:rPr>
          <w:rFonts w:hint="cs"/>
          <w:rtl/>
        </w:rPr>
        <w:t>توصية</w:t>
      </w:r>
      <w:r w:rsidRPr="000C74F9">
        <w:rPr>
          <w:rtl/>
        </w:rPr>
        <w:t xml:space="preserve"> </w:t>
      </w:r>
      <w:r w:rsidRPr="000C74F9">
        <w:rPr>
          <w:rFonts w:hint="cs"/>
          <w:rtl/>
        </w:rPr>
        <w:t>أو</w:t>
      </w:r>
      <w:r w:rsidRPr="000C74F9">
        <w:rPr>
          <w:rtl/>
        </w:rPr>
        <w:t xml:space="preserve"> </w:t>
      </w:r>
      <w:r w:rsidRPr="000C74F9">
        <w:rPr>
          <w:rFonts w:hint="cs"/>
          <w:rtl/>
        </w:rPr>
        <w:t>كتيب</w:t>
      </w:r>
      <w:r w:rsidRPr="000C74F9">
        <w:rPr>
          <w:rtl/>
        </w:rPr>
        <w:t xml:space="preserve"> </w:t>
      </w:r>
      <w:r w:rsidRPr="000C74F9">
        <w:rPr>
          <w:rFonts w:hint="cs"/>
          <w:rtl/>
        </w:rPr>
        <w:t>أو</w:t>
      </w:r>
      <w:r w:rsidRPr="000C74F9">
        <w:rPr>
          <w:rtl/>
        </w:rPr>
        <w:t xml:space="preserve"> </w:t>
      </w:r>
      <w:r w:rsidRPr="000C74F9">
        <w:rPr>
          <w:rFonts w:hint="cs"/>
          <w:rtl/>
        </w:rPr>
        <w:t>تقرير</w:t>
      </w:r>
      <w:r w:rsidRPr="000C74F9">
        <w:rPr>
          <w:rtl/>
        </w:rPr>
        <w:t xml:space="preserve"> (</w:t>
      </w:r>
      <w:r w:rsidRPr="000C74F9">
        <w:rPr>
          <w:rFonts w:hint="cs"/>
          <w:rtl/>
        </w:rPr>
        <w:t>انظر</w:t>
      </w:r>
      <w:r w:rsidRPr="000C74F9">
        <w:rPr>
          <w:rtl/>
        </w:rPr>
        <w:t xml:space="preserve"> </w:t>
      </w:r>
      <w:r w:rsidRPr="000C74F9">
        <w:rPr>
          <w:rFonts w:hint="cs"/>
          <w:rtl/>
        </w:rPr>
        <w:t>القرار</w:t>
      </w:r>
      <w:r w:rsidRPr="000C74F9">
        <w:rPr>
          <w:rtl/>
        </w:rPr>
        <w:t xml:space="preserve"> </w:t>
      </w:r>
      <w:r w:rsidRPr="000C74F9">
        <w:t>(ITU</w:t>
      </w:r>
      <w:r w:rsidRPr="000C74F9">
        <w:noBreakHyphen/>
        <w:t>R </w:t>
      </w:r>
      <w:r w:rsidRPr="0093735B">
        <w:t>5</w:t>
      </w:r>
      <w:r w:rsidRPr="000C74F9">
        <w:rPr>
          <w:rtl/>
        </w:rPr>
        <w:t xml:space="preserve">. </w:t>
      </w:r>
      <w:r w:rsidRPr="00A8013E">
        <w:rPr>
          <w:rtl/>
        </w:rPr>
        <w:t>وينبغي أن توضح كل مسألة بإيجاز سبب الدراسة وأن تحدد نطاقها بأقصى قدر مستطاع من الدقة. كما أن عليها، وفي حدود الإمكان عملياً، أن تدرج برنامج عمل (أي مراحل تقدم الدراسة والموعد المنتظر لإنجازها) وأن تشير إلى الشكل الذي ينبغي أن تُعد به الاستجابة (كتوصية مثلاً أو نص آخر، وما إلى ذلك).</w:t>
      </w:r>
    </w:p>
    <w:p w:rsidR="00F82188" w:rsidRPr="000C74F9" w:rsidRDefault="00F82188" w:rsidP="00F82188">
      <w:pPr>
        <w:pStyle w:val="Heading2"/>
        <w:rPr>
          <w:rtl/>
        </w:rPr>
      </w:pPr>
      <w:bookmarkStart w:id="78" w:name="_Toc433822511"/>
      <w:bookmarkStart w:id="79" w:name="_Toc433825502"/>
      <w:bookmarkStart w:id="80" w:name="_Toc433828417"/>
      <w:r w:rsidRPr="0093735B">
        <w:lastRenderedPageBreak/>
        <w:t>2</w:t>
      </w:r>
      <w:r w:rsidRPr="000C74F9">
        <w:t>.</w:t>
      </w:r>
      <w:r w:rsidRPr="0093735B">
        <w:t>5</w:t>
      </w:r>
      <w:r>
        <w:t>.A</w:t>
      </w:r>
      <w:r w:rsidRPr="0093735B">
        <w:t>2</w:t>
      </w:r>
      <w:r w:rsidRPr="000C74F9">
        <w:rPr>
          <w:rtl/>
        </w:rPr>
        <w:tab/>
      </w:r>
      <w:r w:rsidRPr="000C74F9">
        <w:rPr>
          <w:rFonts w:hint="cs"/>
          <w:rtl/>
        </w:rPr>
        <w:t>الاعتماد</w:t>
      </w:r>
      <w:r w:rsidRPr="000C74F9">
        <w:rPr>
          <w:rtl/>
        </w:rPr>
        <w:t xml:space="preserve"> </w:t>
      </w:r>
      <w:r w:rsidRPr="000C74F9">
        <w:rPr>
          <w:rFonts w:hint="cs"/>
          <w:rtl/>
        </w:rPr>
        <w:t>والموافقة</w:t>
      </w:r>
      <w:bookmarkEnd w:id="78"/>
      <w:bookmarkEnd w:id="79"/>
      <w:bookmarkEnd w:id="80"/>
    </w:p>
    <w:p w:rsidR="00F82188" w:rsidRPr="000C74F9" w:rsidRDefault="00F82188" w:rsidP="00F82188">
      <w:pPr>
        <w:pStyle w:val="Heading3"/>
        <w:rPr>
          <w:rtl/>
          <w:lang w:bidi="ar-SY"/>
        </w:rPr>
      </w:pPr>
      <w:r w:rsidRPr="0093735B">
        <w:t>1</w:t>
      </w:r>
      <w:r w:rsidRPr="000C74F9">
        <w:t>.</w:t>
      </w:r>
      <w:r w:rsidRPr="0093735B">
        <w:t>2</w:t>
      </w:r>
      <w:r>
        <w:t>.</w:t>
      </w:r>
      <w:r w:rsidRPr="0093735B">
        <w:t>5</w:t>
      </w:r>
      <w:r>
        <w:t>.A</w:t>
      </w:r>
      <w:r w:rsidRPr="0093735B">
        <w:t>2</w:t>
      </w:r>
      <w:r w:rsidRPr="000C74F9">
        <w:rPr>
          <w:rtl/>
          <w:lang w:bidi="ar-SY"/>
        </w:rPr>
        <w:tab/>
      </w:r>
      <w:r w:rsidRPr="000C74F9">
        <w:rPr>
          <w:rFonts w:hint="cs"/>
          <w:rtl/>
          <w:lang w:bidi="ar-SY"/>
        </w:rPr>
        <w:t>اعتبارات عامة</w:t>
      </w:r>
    </w:p>
    <w:p w:rsidR="00F82188" w:rsidRPr="000C74F9" w:rsidRDefault="00F82188" w:rsidP="00F82188">
      <w:pPr>
        <w:rPr>
          <w:rtl/>
        </w:rPr>
      </w:pPr>
      <w:r w:rsidRPr="0093735B">
        <w:t>1</w:t>
      </w:r>
      <w:r w:rsidRPr="000C74F9">
        <w:t>.</w:t>
      </w:r>
      <w:r w:rsidRPr="0093735B">
        <w:t>1</w:t>
      </w:r>
      <w:r w:rsidRPr="000C74F9">
        <w:t>.</w:t>
      </w:r>
      <w:r w:rsidRPr="0093735B">
        <w:t>2</w:t>
      </w:r>
      <w:r>
        <w:t>.</w:t>
      </w:r>
      <w:r w:rsidRPr="0093735B">
        <w:t>5</w:t>
      </w:r>
      <w:r>
        <w:t>.A</w:t>
      </w:r>
      <w:r w:rsidRPr="0093735B">
        <w:t>2</w:t>
      </w:r>
      <w:r w:rsidRPr="000C74F9">
        <w:tab/>
      </w:r>
      <w:r w:rsidRPr="000C74F9">
        <w:rPr>
          <w:rtl/>
        </w:rPr>
        <w:t xml:space="preserve">يجوز لإحدى لجان الدراسات أن تعتمد مسائل جديدة أو </w:t>
      </w:r>
      <w:r w:rsidRPr="000C74F9">
        <w:rPr>
          <w:rFonts w:hint="cs"/>
          <w:rtl/>
        </w:rPr>
        <w:t>مراجعة</w:t>
      </w:r>
      <w:r w:rsidRPr="000C74F9">
        <w:rPr>
          <w:rtl/>
        </w:rPr>
        <w:t>، مقترحة داخل لجان الدراسات</w:t>
      </w:r>
      <w:r w:rsidRPr="000C74F9">
        <w:rPr>
          <w:rFonts w:hint="cs"/>
          <w:rtl/>
        </w:rPr>
        <w:t xml:space="preserve"> وفقاً للعملية المتضمنة</w:t>
      </w:r>
      <w:r w:rsidR="00394B0D">
        <w:rPr>
          <w:rFonts w:hint="cs"/>
          <w:rtl/>
        </w:rPr>
        <w:t xml:space="preserve"> في </w:t>
      </w:r>
      <w:r w:rsidRPr="000C74F9">
        <w:rPr>
          <w:rFonts w:hint="cs"/>
          <w:rtl/>
        </w:rPr>
        <w:t>الفقرة</w:t>
      </w:r>
      <w:r w:rsidRPr="000C74F9">
        <w:rPr>
          <w:rFonts w:hint="eastAsia"/>
          <w:rtl/>
        </w:rPr>
        <w:t> </w:t>
      </w:r>
      <w:r w:rsidRPr="0093735B">
        <w:t>2</w:t>
      </w:r>
      <w:r w:rsidRPr="000C74F9">
        <w:t>.</w:t>
      </w:r>
      <w:r w:rsidRPr="0093735B">
        <w:t>2</w:t>
      </w:r>
      <w:r>
        <w:t>.</w:t>
      </w:r>
      <w:r w:rsidRPr="0093735B">
        <w:t>5</w:t>
      </w:r>
      <w:r>
        <w:t>.A</w:t>
      </w:r>
      <w:r w:rsidRPr="0093735B">
        <w:t>2</w:t>
      </w:r>
      <w:r w:rsidRPr="000C74F9">
        <w:rPr>
          <w:rtl/>
        </w:rPr>
        <w:t>، وأن تتم الموافقة عليها:</w:t>
      </w:r>
    </w:p>
    <w:p w:rsidR="00F82188" w:rsidRPr="000C74F9" w:rsidRDefault="00F82188" w:rsidP="00F82188">
      <w:pPr>
        <w:pStyle w:val="enumlev1"/>
        <w:rPr>
          <w:rtl/>
        </w:rPr>
      </w:pPr>
      <w:r w:rsidRPr="000C74F9">
        <w:rPr>
          <w:rFonts w:hint="cs"/>
          <w:rtl/>
        </w:rPr>
        <w:t>-</w:t>
      </w:r>
      <w:r w:rsidRPr="000C74F9">
        <w:rPr>
          <w:rFonts w:hint="cs"/>
          <w:rtl/>
        </w:rPr>
        <w:tab/>
        <w:t xml:space="preserve">من جانب جمعية الاتصالات الراديوية (انظر القرار </w:t>
      </w:r>
      <w:r w:rsidRPr="000C74F9">
        <w:t>ITU-R </w:t>
      </w:r>
      <w:r w:rsidRPr="0093735B">
        <w:rPr>
          <w:lang w:val="en-US"/>
        </w:rPr>
        <w:t>5</w:t>
      </w:r>
      <w:r w:rsidRPr="000C74F9">
        <w:rPr>
          <w:rFonts w:hint="cs"/>
          <w:rtl/>
        </w:rPr>
        <w:t>)؛</w:t>
      </w:r>
    </w:p>
    <w:p w:rsidR="00F82188" w:rsidRPr="000C74F9" w:rsidRDefault="00F82188" w:rsidP="00F82188">
      <w:pPr>
        <w:pStyle w:val="enumlev1"/>
        <w:rPr>
          <w:rtl/>
          <w:lang w:bidi="ar-EG"/>
        </w:rPr>
      </w:pPr>
      <w:r w:rsidRPr="000C74F9">
        <w:rPr>
          <w:rFonts w:hint="cs"/>
          <w:rtl/>
        </w:rPr>
        <w:t>-</w:t>
      </w:r>
      <w:r w:rsidRPr="000C74F9">
        <w:rPr>
          <w:rFonts w:hint="cs"/>
          <w:rtl/>
        </w:rPr>
        <w:tab/>
        <w:t>بالتشاور</w:t>
      </w:r>
      <w:r w:rsidR="00394B0D">
        <w:rPr>
          <w:rFonts w:hint="cs"/>
          <w:rtl/>
        </w:rPr>
        <w:t xml:space="preserve"> في </w:t>
      </w:r>
      <w:r w:rsidRPr="000C74F9">
        <w:rPr>
          <w:rFonts w:hint="cs"/>
          <w:rtl/>
        </w:rPr>
        <w:t>الفترة الفاصلة بين جمعيات الاتصالات الراديوية، وذلك بعد أن تعتمدها لجنة للدراسات، وفقاً للأحكام الواردة</w:t>
      </w:r>
      <w:r w:rsidR="00394B0D">
        <w:rPr>
          <w:rFonts w:hint="cs"/>
          <w:rtl/>
        </w:rPr>
        <w:t xml:space="preserve"> في </w:t>
      </w:r>
      <w:r w:rsidRPr="000C74F9">
        <w:rPr>
          <w:rFonts w:hint="cs"/>
          <w:rtl/>
        </w:rPr>
        <w:t>الفقرة</w:t>
      </w:r>
      <w:r w:rsidRPr="000C74F9">
        <w:rPr>
          <w:rFonts w:hint="eastAsia"/>
          <w:rtl/>
        </w:rPr>
        <w:t> </w:t>
      </w:r>
      <w:r w:rsidRPr="0093735B">
        <w:rPr>
          <w:lang w:val="en-US"/>
        </w:rPr>
        <w:t>3</w:t>
      </w:r>
      <w:r w:rsidRPr="000C74F9">
        <w:t>.</w:t>
      </w:r>
      <w:r w:rsidRPr="0093735B">
        <w:rPr>
          <w:lang w:val="en-US"/>
        </w:rPr>
        <w:t>2</w:t>
      </w:r>
      <w:r>
        <w:t>.</w:t>
      </w:r>
      <w:r w:rsidRPr="0093735B">
        <w:rPr>
          <w:lang w:val="en-US"/>
        </w:rPr>
        <w:t>5</w:t>
      </w:r>
      <w:r>
        <w:t>.A</w:t>
      </w:r>
      <w:r w:rsidRPr="0093735B">
        <w:rPr>
          <w:lang w:val="en-US"/>
        </w:rPr>
        <w:t>2</w:t>
      </w:r>
      <w:r w:rsidRPr="000C74F9">
        <w:rPr>
          <w:rFonts w:hint="cs"/>
          <w:rtl/>
          <w:lang w:bidi="ar-EG"/>
        </w:rPr>
        <w:t>.</w:t>
      </w:r>
    </w:p>
    <w:p w:rsidR="00F82188" w:rsidRPr="000C74F9" w:rsidRDefault="00F82188" w:rsidP="00DB6F88">
      <w:pPr>
        <w:rPr>
          <w:rtl/>
          <w:lang w:bidi="ar-SY"/>
        </w:rPr>
      </w:pPr>
      <w:r w:rsidRPr="0093735B">
        <w:t>2</w:t>
      </w:r>
      <w:r w:rsidRPr="000C74F9">
        <w:t>.</w:t>
      </w:r>
      <w:r w:rsidRPr="0093735B">
        <w:t>1</w:t>
      </w:r>
      <w:r w:rsidRPr="000C74F9">
        <w:t>.</w:t>
      </w:r>
      <w:r w:rsidRPr="0093735B">
        <w:t>2</w:t>
      </w:r>
      <w:r>
        <w:t>.</w:t>
      </w:r>
      <w:r w:rsidRPr="0093735B">
        <w:t>5</w:t>
      </w:r>
      <w:r>
        <w:t>.A</w:t>
      </w:r>
      <w:r w:rsidRPr="0093735B">
        <w:t>2</w:t>
      </w:r>
      <w:r w:rsidRPr="000C74F9">
        <w:rPr>
          <w:rtl/>
          <w:lang w:bidi="ar-SY"/>
        </w:rPr>
        <w:tab/>
      </w:r>
      <w:r w:rsidRPr="000C74F9">
        <w:rPr>
          <w:rtl/>
        </w:rPr>
        <w:t xml:space="preserve">تقوم لجان الدراسات بتقييم مشاريع المسائل الجديدة المقترحة </w:t>
      </w:r>
      <w:r w:rsidRPr="000C74F9">
        <w:rPr>
          <w:rFonts w:hint="cs"/>
          <w:rtl/>
        </w:rPr>
        <w:t>لاعتمادها</w:t>
      </w:r>
      <w:r w:rsidRPr="000C74F9">
        <w:rPr>
          <w:rtl/>
        </w:rPr>
        <w:t xml:space="preserve"> على أساس نفس المبادئ التوجيهية الواردة</w:t>
      </w:r>
      <w:r w:rsidR="00394B0D">
        <w:rPr>
          <w:rtl/>
        </w:rPr>
        <w:t xml:space="preserve"> في </w:t>
      </w:r>
      <w:r w:rsidRPr="000C74F9">
        <w:rPr>
          <w:rtl/>
        </w:rPr>
        <w:t xml:space="preserve">الفقرة </w:t>
      </w:r>
      <w:r w:rsidRPr="0093735B">
        <w:t>16</w:t>
      </w:r>
      <w:r w:rsidRPr="000C74F9">
        <w:t>.</w:t>
      </w:r>
      <w:r w:rsidRPr="0093735B">
        <w:t>1</w:t>
      </w:r>
      <w:r>
        <w:t>.</w:t>
      </w:r>
      <w:r>
        <w:rPr>
          <w:lang w:bidi="ar-EG"/>
        </w:rPr>
        <w:t>A1</w:t>
      </w:r>
      <w:r w:rsidRPr="000C74F9">
        <w:rPr>
          <w:rtl/>
        </w:rPr>
        <w:t xml:space="preserve"> </w:t>
      </w:r>
      <w:r>
        <w:rPr>
          <w:rFonts w:hint="cs"/>
          <w:rtl/>
          <w:lang w:bidi="ar-EG"/>
        </w:rPr>
        <w:t>من الملحق</w:t>
      </w:r>
      <w:r w:rsidR="00DB6F88">
        <w:rPr>
          <w:rFonts w:hint="eastAsia"/>
          <w:rtl/>
          <w:lang w:bidi="ar-EG"/>
        </w:rPr>
        <w:t> </w:t>
      </w:r>
      <w:r w:rsidRPr="0093735B">
        <w:rPr>
          <w:lang w:bidi="ar-EG"/>
        </w:rPr>
        <w:t>1</w:t>
      </w:r>
      <w:r w:rsidRPr="000C74F9">
        <w:rPr>
          <w:rFonts w:hint="cs"/>
          <w:rtl/>
        </w:rPr>
        <w:t>، وتدرج</w:t>
      </w:r>
      <w:r w:rsidRPr="000C74F9">
        <w:rPr>
          <w:rtl/>
        </w:rPr>
        <w:t xml:space="preserve"> هذا التقييم لدى تقديم المشاريع إلى الإدارات للموافقة عليها </w:t>
      </w:r>
      <w:r w:rsidRPr="000C74F9">
        <w:rPr>
          <w:rFonts w:hint="cs"/>
          <w:rtl/>
        </w:rPr>
        <w:t>وفقاً لهذا القرار.</w:t>
      </w:r>
    </w:p>
    <w:p w:rsidR="00F82188" w:rsidRPr="000C74F9" w:rsidRDefault="00F82188" w:rsidP="00F82188">
      <w:pPr>
        <w:rPr>
          <w:rtl/>
          <w:lang w:bidi="ar-SY"/>
        </w:rPr>
      </w:pPr>
      <w:r w:rsidRPr="0093735B">
        <w:t>3</w:t>
      </w:r>
      <w:r w:rsidRPr="000C74F9">
        <w:t>.</w:t>
      </w:r>
      <w:r w:rsidRPr="0093735B">
        <w:t>1</w:t>
      </w:r>
      <w:r w:rsidRPr="000C74F9">
        <w:t>.</w:t>
      </w:r>
      <w:r w:rsidRPr="0093735B">
        <w:t>2</w:t>
      </w:r>
      <w:r>
        <w:t>.</w:t>
      </w:r>
      <w:r w:rsidRPr="0093735B">
        <w:t>5</w:t>
      </w:r>
      <w:r>
        <w:t>.A</w:t>
      </w:r>
      <w:r w:rsidRPr="0093735B">
        <w:t>2</w:t>
      </w:r>
      <w:r w:rsidRPr="000C74F9">
        <w:rPr>
          <w:rtl/>
          <w:lang w:bidi="ar-SY"/>
        </w:rPr>
        <w:tab/>
      </w:r>
      <w:r w:rsidRPr="000C74F9">
        <w:rPr>
          <w:rFonts w:hint="cs"/>
          <w:rtl/>
        </w:rPr>
        <w:t>يعهد بكل مسألة إلى لجنة دراسات واحدة فقط.</w:t>
      </w:r>
    </w:p>
    <w:p w:rsidR="00F82188" w:rsidRPr="000C74F9" w:rsidRDefault="00F82188" w:rsidP="00F82188">
      <w:pPr>
        <w:rPr>
          <w:rtl/>
          <w:lang w:bidi="ar-SY"/>
        </w:rPr>
      </w:pPr>
      <w:r w:rsidRPr="0093735B">
        <w:t>4</w:t>
      </w:r>
      <w:r w:rsidRPr="000C74F9">
        <w:t>.</w:t>
      </w:r>
      <w:r w:rsidRPr="0093735B">
        <w:t>1</w:t>
      </w:r>
      <w:r w:rsidRPr="000C74F9">
        <w:t>.</w:t>
      </w:r>
      <w:r w:rsidRPr="0093735B">
        <w:t>2</w:t>
      </w:r>
      <w:r>
        <w:t>.</w:t>
      </w:r>
      <w:r w:rsidRPr="0093735B">
        <w:t>5</w:t>
      </w:r>
      <w:r>
        <w:t>.A</w:t>
      </w:r>
      <w:r w:rsidRPr="0093735B">
        <w:t>2</w:t>
      </w:r>
      <w:r w:rsidRPr="000C74F9">
        <w:rPr>
          <w:rtl/>
          <w:lang w:bidi="ar-SY"/>
        </w:rPr>
        <w:tab/>
      </w:r>
      <w:r w:rsidRPr="000C74F9">
        <w:rPr>
          <w:rFonts w:hint="cs"/>
          <w:rtl/>
        </w:rPr>
        <w:t>فيما يتعلق بالمسائل الجديدة أو المنقحة أو</w:t>
      </w:r>
      <w:r w:rsidRPr="000C74F9">
        <w:rPr>
          <w:rFonts w:hint="eastAsia"/>
          <w:rtl/>
        </w:rPr>
        <w:t> </w:t>
      </w:r>
      <w:r w:rsidRPr="000C74F9">
        <w:rPr>
          <w:rFonts w:hint="cs"/>
          <w:rtl/>
        </w:rPr>
        <w:t>القرارات التي تعتمدها جمعية الاتصالات الراديوية بشأن المواضيع التي قد وافق عليها مؤتمر المندوبين المفوضين أو أي مؤتمر آخر أو</w:t>
      </w:r>
      <w:r w:rsidRPr="000C74F9">
        <w:rPr>
          <w:rFonts w:hint="eastAsia"/>
          <w:rtl/>
        </w:rPr>
        <w:t> </w:t>
      </w:r>
      <w:r w:rsidRPr="000C74F9">
        <w:rPr>
          <w:rFonts w:hint="cs"/>
          <w:rtl/>
        </w:rPr>
        <w:t xml:space="preserve">من المجلس أو من لجنة لوائح الراديو بموجب الرقم </w:t>
      </w:r>
      <w:r w:rsidRPr="0093735B">
        <w:t>129</w:t>
      </w:r>
      <w:r w:rsidRPr="000C74F9">
        <w:rPr>
          <w:rFonts w:hint="cs"/>
          <w:rtl/>
        </w:rPr>
        <w:t xml:space="preserve"> من</w:t>
      </w:r>
      <w:r>
        <w:rPr>
          <w:rFonts w:hint="eastAsia"/>
          <w:rtl/>
        </w:rPr>
        <w:t> </w:t>
      </w:r>
      <w:r w:rsidRPr="000C74F9">
        <w:rPr>
          <w:rFonts w:hint="cs"/>
          <w:rtl/>
        </w:rPr>
        <w:t>الاتفاقية، يقوم</w:t>
      </w:r>
      <w:r w:rsidRPr="000C74F9">
        <w:rPr>
          <w:rtl/>
        </w:rPr>
        <w:t xml:space="preserve"> </w:t>
      </w:r>
      <w:r w:rsidRPr="000C74F9">
        <w:rPr>
          <w:rFonts w:hint="cs"/>
          <w:rtl/>
        </w:rPr>
        <w:t>المدير،</w:t>
      </w:r>
      <w:r w:rsidRPr="000C74F9">
        <w:rPr>
          <w:rtl/>
        </w:rPr>
        <w:t xml:space="preserve"> </w:t>
      </w:r>
      <w:r w:rsidRPr="000C74F9">
        <w:rPr>
          <w:rFonts w:hint="cs"/>
          <w:rtl/>
        </w:rPr>
        <w:t>وبأسرع</w:t>
      </w:r>
      <w:r w:rsidRPr="000C74F9">
        <w:rPr>
          <w:rtl/>
        </w:rPr>
        <w:t xml:space="preserve"> </w:t>
      </w:r>
      <w:r w:rsidRPr="000C74F9">
        <w:rPr>
          <w:rFonts w:hint="cs"/>
          <w:rtl/>
        </w:rPr>
        <w:t>ما</w:t>
      </w:r>
      <w:r w:rsidRPr="000C74F9">
        <w:rPr>
          <w:rtl/>
        </w:rPr>
        <w:t xml:space="preserve"> </w:t>
      </w:r>
      <w:r w:rsidRPr="000C74F9">
        <w:rPr>
          <w:rFonts w:hint="cs"/>
          <w:rtl/>
        </w:rPr>
        <w:t>يمكن،</w:t>
      </w:r>
      <w:r w:rsidRPr="000C74F9">
        <w:rPr>
          <w:rtl/>
        </w:rPr>
        <w:t xml:space="preserve"> </w:t>
      </w:r>
      <w:r w:rsidRPr="000C74F9">
        <w:rPr>
          <w:rFonts w:hint="cs"/>
          <w:rtl/>
        </w:rPr>
        <w:t>بالتشاور</w:t>
      </w:r>
      <w:r w:rsidRPr="000C74F9">
        <w:rPr>
          <w:rtl/>
        </w:rPr>
        <w:t xml:space="preserve"> </w:t>
      </w:r>
      <w:r w:rsidRPr="000C74F9">
        <w:rPr>
          <w:rFonts w:hint="cs"/>
          <w:rtl/>
        </w:rPr>
        <w:t>مع</w:t>
      </w:r>
      <w:r w:rsidRPr="000C74F9">
        <w:rPr>
          <w:rtl/>
        </w:rPr>
        <w:t xml:space="preserve"> </w:t>
      </w:r>
      <w:r w:rsidRPr="000C74F9">
        <w:rPr>
          <w:rFonts w:hint="cs"/>
          <w:rtl/>
        </w:rPr>
        <w:t>رؤساء</w:t>
      </w:r>
      <w:r w:rsidRPr="000C74F9">
        <w:rPr>
          <w:rtl/>
        </w:rPr>
        <w:t xml:space="preserve"> </w:t>
      </w:r>
      <w:r w:rsidRPr="000C74F9">
        <w:rPr>
          <w:rFonts w:hint="cs"/>
          <w:rtl/>
        </w:rPr>
        <w:t>لجان</w:t>
      </w:r>
      <w:r w:rsidRPr="000C74F9">
        <w:rPr>
          <w:rtl/>
        </w:rPr>
        <w:t xml:space="preserve"> </w:t>
      </w:r>
      <w:r w:rsidRPr="000C74F9">
        <w:rPr>
          <w:rFonts w:hint="cs"/>
          <w:rtl/>
        </w:rPr>
        <w:t>الدراسات</w:t>
      </w:r>
      <w:r w:rsidRPr="000C74F9">
        <w:rPr>
          <w:rtl/>
        </w:rPr>
        <w:t xml:space="preserve"> </w:t>
      </w:r>
      <w:r w:rsidRPr="000C74F9">
        <w:rPr>
          <w:rFonts w:hint="cs"/>
          <w:rtl/>
        </w:rPr>
        <w:t>ونواب</w:t>
      </w:r>
      <w:r w:rsidRPr="000C74F9">
        <w:rPr>
          <w:rtl/>
        </w:rPr>
        <w:t xml:space="preserve"> </w:t>
      </w:r>
      <w:r w:rsidRPr="000C74F9">
        <w:rPr>
          <w:rFonts w:hint="cs"/>
          <w:rtl/>
        </w:rPr>
        <w:t>رؤسائها</w:t>
      </w:r>
      <w:r w:rsidRPr="000C74F9">
        <w:rPr>
          <w:rtl/>
        </w:rPr>
        <w:t xml:space="preserve"> </w:t>
      </w:r>
      <w:r w:rsidRPr="000C74F9">
        <w:rPr>
          <w:rFonts w:hint="cs"/>
          <w:rtl/>
        </w:rPr>
        <w:t>ويقرر</w:t>
      </w:r>
      <w:r w:rsidRPr="000C74F9">
        <w:rPr>
          <w:rtl/>
        </w:rPr>
        <w:t xml:space="preserve"> </w:t>
      </w:r>
      <w:r w:rsidRPr="000C74F9">
        <w:rPr>
          <w:rFonts w:hint="cs"/>
          <w:rtl/>
        </w:rPr>
        <w:t>لجنة</w:t>
      </w:r>
      <w:r w:rsidRPr="000C74F9">
        <w:rPr>
          <w:rtl/>
        </w:rPr>
        <w:t xml:space="preserve"> </w:t>
      </w:r>
      <w:r w:rsidRPr="000C74F9">
        <w:rPr>
          <w:rFonts w:hint="cs"/>
          <w:rtl/>
        </w:rPr>
        <w:t>الدراسات</w:t>
      </w:r>
      <w:r w:rsidRPr="000C74F9">
        <w:rPr>
          <w:rtl/>
        </w:rPr>
        <w:t xml:space="preserve"> </w:t>
      </w:r>
      <w:r w:rsidRPr="000C74F9">
        <w:rPr>
          <w:rFonts w:hint="cs"/>
          <w:rtl/>
        </w:rPr>
        <w:t>الملائمة</w:t>
      </w:r>
      <w:r w:rsidRPr="000C74F9">
        <w:rPr>
          <w:rtl/>
        </w:rPr>
        <w:t xml:space="preserve"> </w:t>
      </w:r>
      <w:r w:rsidRPr="000C74F9">
        <w:rPr>
          <w:rFonts w:hint="cs"/>
          <w:rtl/>
        </w:rPr>
        <w:t>التي</w:t>
      </w:r>
      <w:r w:rsidRPr="000C74F9">
        <w:rPr>
          <w:rtl/>
        </w:rPr>
        <w:t xml:space="preserve"> </w:t>
      </w:r>
      <w:r w:rsidRPr="000C74F9">
        <w:rPr>
          <w:rFonts w:hint="cs"/>
          <w:rtl/>
        </w:rPr>
        <w:t>يعهد</w:t>
      </w:r>
      <w:r w:rsidRPr="000C74F9">
        <w:rPr>
          <w:rtl/>
        </w:rPr>
        <w:t xml:space="preserve"> </w:t>
      </w:r>
      <w:r w:rsidRPr="000C74F9">
        <w:rPr>
          <w:rFonts w:hint="cs"/>
          <w:rtl/>
        </w:rPr>
        <w:t>إليها</w:t>
      </w:r>
      <w:r w:rsidRPr="000C74F9">
        <w:rPr>
          <w:rtl/>
        </w:rPr>
        <w:t xml:space="preserve"> </w:t>
      </w:r>
      <w:r w:rsidRPr="000C74F9">
        <w:rPr>
          <w:rFonts w:hint="cs"/>
          <w:rtl/>
        </w:rPr>
        <w:t>بكل</w:t>
      </w:r>
      <w:r w:rsidRPr="000C74F9">
        <w:rPr>
          <w:rtl/>
        </w:rPr>
        <w:t xml:space="preserve"> </w:t>
      </w:r>
      <w:r w:rsidRPr="000C74F9">
        <w:rPr>
          <w:rFonts w:hint="cs"/>
          <w:rtl/>
        </w:rPr>
        <w:t>مسألة،</w:t>
      </w:r>
      <w:r w:rsidRPr="000C74F9">
        <w:rPr>
          <w:rtl/>
        </w:rPr>
        <w:t xml:space="preserve"> </w:t>
      </w:r>
      <w:r w:rsidRPr="000C74F9">
        <w:rPr>
          <w:rFonts w:hint="cs"/>
          <w:rtl/>
        </w:rPr>
        <w:t>ودرجة</w:t>
      </w:r>
      <w:r w:rsidRPr="000C74F9">
        <w:rPr>
          <w:rtl/>
        </w:rPr>
        <w:t xml:space="preserve"> </w:t>
      </w:r>
      <w:r w:rsidRPr="000C74F9">
        <w:rPr>
          <w:rFonts w:hint="cs"/>
          <w:rtl/>
        </w:rPr>
        <w:t>الاستعجال</w:t>
      </w:r>
      <w:r w:rsidRPr="000C74F9">
        <w:rPr>
          <w:rtl/>
        </w:rPr>
        <w:t xml:space="preserve"> </w:t>
      </w:r>
      <w:r w:rsidRPr="000C74F9">
        <w:rPr>
          <w:rFonts w:hint="cs"/>
          <w:rtl/>
        </w:rPr>
        <w:t>إلى</w:t>
      </w:r>
      <w:r w:rsidRPr="000C74F9">
        <w:rPr>
          <w:rtl/>
        </w:rPr>
        <w:t xml:space="preserve"> </w:t>
      </w:r>
      <w:r w:rsidRPr="000C74F9">
        <w:rPr>
          <w:rFonts w:hint="cs"/>
          <w:rtl/>
        </w:rPr>
        <w:t>النظر</w:t>
      </w:r>
      <w:r w:rsidRPr="000C74F9">
        <w:rPr>
          <w:rtl/>
        </w:rPr>
        <w:t xml:space="preserve"> </w:t>
      </w:r>
      <w:r w:rsidRPr="000C74F9">
        <w:rPr>
          <w:rFonts w:hint="cs"/>
          <w:rtl/>
        </w:rPr>
        <w:t>فيها</w:t>
      </w:r>
      <w:r w:rsidRPr="000C74F9">
        <w:rPr>
          <w:rtl/>
        </w:rPr>
        <w:t>.</w:t>
      </w:r>
    </w:p>
    <w:p w:rsidR="00F82188" w:rsidRPr="000C74F9" w:rsidRDefault="00F82188" w:rsidP="00F82188">
      <w:pPr>
        <w:rPr>
          <w:rtl/>
        </w:rPr>
      </w:pPr>
      <w:r w:rsidRPr="0093735B">
        <w:t>5</w:t>
      </w:r>
      <w:r w:rsidRPr="000C74F9">
        <w:t>.</w:t>
      </w:r>
      <w:r w:rsidRPr="0093735B">
        <w:t>1</w:t>
      </w:r>
      <w:r w:rsidRPr="000C74F9">
        <w:t>.</w:t>
      </w:r>
      <w:r w:rsidRPr="0093735B">
        <w:t>2</w:t>
      </w:r>
      <w:r>
        <w:t>.</w:t>
      </w:r>
      <w:r w:rsidRPr="0093735B">
        <w:t>5</w:t>
      </w:r>
      <w:r>
        <w:t>.A</w:t>
      </w:r>
      <w:r w:rsidRPr="0093735B">
        <w:t>2</w:t>
      </w:r>
      <w:r w:rsidRPr="000C74F9">
        <w:rPr>
          <w:rtl/>
          <w:lang w:bidi="ar-SY"/>
        </w:rPr>
        <w:tab/>
      </w:r>
      <w:r w:rsidRPr="000C74F9">
        <w:rPr>
          <w:rFonts w:hint="cs"/>
          <w:rtl/>
        </w:rPr>
        <w:t>يعهد رئيس لجنة الدراسات بقدر ما هو ممكن، وبعد التشاور مع نواب الرئيس، بالمسألة إلى فرقة عمل واحدة أو</w:t>
      </w:r>
      <w:r w:rsidRPr="000C74F9">
        <w:rPr>
          <w:rFonts w:hint="eastAsia"/>
          <w:rtl/>
        </w:rPr>
        <w:t> </w:t>
      </w:r>
      <w:r w:rsidRPr="000C74F9">
        <w:rPr>
          <w:rFonts w:hint="cs"/>
          <w:rtl/>
        </w:rPr>
        <w:t>فريق مهام واحد أو يقترح، تبعا</w:t>
      </w:r>
      <w:r w:rsidRPr="000C74F9">
        <w:rPr>
          <w:rFonts w:hint="cs"/>
          <w:rtl/>
          <w:lang w:bidi="ar-EG"/>
        </w:rPr>
        <w:t>ً</w:t>
      </w:r>
      <w:r w:rsidRPr="000C74F9">
        <w:rPr>
          <w:rFonts w:hint="cs"/>
          <w:rtl/>
        </w:rPr>
        <w:t xml:space="preserve"> لدرجة استعجال المسألة الجديدة، إنشاء فريق مهام جديد، </w:t>
      </w:r>
      <w:r>
        <w:rPr>
          <w:rFonts w:hint="cs"/>
          <w:rtl/>
        </w:rPr>
        <w:t>(</w:t>
      </w:r>
      <w:r w:rsidRPr="000C74F9">
        <w:rPr>
          <w:rFonts w:hint="cs"/>
          <w:rtl/>
        </w:rPr>
        <w:t>انظر الفقرة</w:t>
      </w:r>
      <w:r>
        <w:rPr>
          <w:rFonts w:hint="eastAsia"/>
          <w:rtl/>
        </w:rPr>
        <w:t> </w:t>
      </w:r>
      <w:r w:rsidRPr="0093735B">
        <w:t>4</w:t>
      </w:r>
      <w:r w:rsidRPr="000C74F9">
        <w:rPr>
          <w:lang w:val="en-GB"/>
        </w:rPr>
        <w:t>.</w:t>
      </w:r>
      <w:r w:rsidRPr="0093735B">
        <w:t>2</w:t>
      </w:r>
      <w:r w:rsidRPr="000C74F9">
        <w:rPr>
          <w:lang w:val="en-GB"/>
        </w:rPr>
        <w:t>.</w:t>
      </w:r>
      <w:r w:rsidRPr="0093735B">
        <w:t>3</w:t>
      </w:r>
      <w:r>
        <w:rPr>
          <w:lang w:val="en-GB"/>
        </w:rPr>
        <w:t>.</w:t>
      </w:r>
      <w:r>
        <w:rPr>
          <w:lang w:bidi="ar-EG"/>
        </w:rPr>
        <w:t>A</w:t>
      </w:r>
      <w:r w:rsidRPr="0093735B">
        <w:rPr>
          <w:lang w:bidi="ar-EG"/>
        </w:rPr>
        <w:t>1</w:t>
      </w:r>
      <w:r>
        <w:rPr>
          <w:rFonts w:hint="cs"/>
          <w:rtl/>
          <w:lang w:bidi="ar-EG"/>
        </w:rPr>
        <w:t xml:space="preserve"> من</w:t>
      </w:r>
      <w:r>
        <w:rPr>
          <w:rFonts w:hint="eastAsia"/>
          <w:rtl/>
          <w:lang w:bidi="ar-EG"/>
        </w:rPr>
        <w:t> </w:t>
      </w:r>
      <w:r>
        <w:rPr>
          <w:rFonts w:hint="cs"/>
          <w:rtl/>
          <w:lang w:bidi="ar-EG"/>
        </w:rPr>
        <w:t>الملحق</w:t>
      </w:r>
      <w:r>
        <w:rPr>
          <w:rFonts w:hint="eastAsia"/>
          <w:rtl/>
          <w:lang w:bidi="ar-EG"/>
        </w:rPr>
        <w:t> </w:t>
      </w:r>
      <w:r w:rsidRPr="0093735B">
        <w:rPr>
          <w:lang w:bidi="ar-EG"/>
        </w:rPr>
        <w:t>1</w:t>
      </w:r>
      <w:r>
        <w:rPr>
          <w:rFonts w:hint="cs"/>
          <w:rtl/>
          <w:lang w:val="en-GB"/>
        </w:rPr>
        <w:t>)</w:t>
      </w:r>
      <w:r w:rsidRPr="000C74F9">
        <w:rPr>
          <w:rFonts w:hint="cs"/>
          <w:rtl/>
        </w:rPr>
        <w:t>، أو يقرر إحالة المسألة إلى اجتماع لجنة الدراسات التالي. وتجنباً</w:t>
      </w:r>
      <w:r w:rsidRPr="000C74F9">
        <w:rPr>
          <w:rtl/>
        </w:rPr>
        <w:t xml:space="preserve"> </w:t>
      </w:r>
      <w:r w:rsidRPr="000C74F9">
        <w:rPr>
          <w:rFonts w:hint="cs"/>
          <w:rtl/>
        </w:rPr>
        <w:t>لازدواج</w:t>
      </w:r>
      <w:r w:rsidRPr="000C74F9">
        <w:rPr>
          <w:rtl/>
        </w:rPr>
        <w:t xml:space="preserve"> </w:t>
      </w:r>
      <w:r w:rsidRPr="000C74F9">
        <w:rPr>
          <w:rFonts w:hint="cs"/>
          <w:rtl/>
        </w:rPr>
        <w:t>الجهود،</w:t>
      </w:r>
      <w:r w:rsidRPr="000C74F9">
        <w:rPr>
          <w:rtl/>
        </w:rPr>
        <w:t xml:space="preserve"> </w:t>
      </w:r>
      <w:r w:rsidRPr="000C74F9">
        <w:rPr>
          <w:rFonts w:hint="cs"/>
          <w:rtl/>
        </w:rPr>
        <w:t>وعندما</w:t>
      </w:r>
      <w:r w:rsidRPr="000C74F9">
        <w:rPr>
          <w:rtl/>
        </w:rPr>
        <w:t xml:space="preserve"> </w:t>
      </w:r>
      <w:r w:rsidRPr="000C74F9">
        <w:rPr>
          <w:rFonts w:hint="cs"/>
          <w:rtl/>
        </w:rPr>
        <w:t>تكون</w:t>
      </w:r>
      <w:r w:rsidRPr="000C74F9">
        <w:rPr>
          <w:rtl/>
        </w:rPr>
        <w:t xml:space="preserve"> </w:t>
      </w:r>
      <w:r w:rsidRPr="000C74F9">
        <w:rPr>
          <w:rFonts w:hint="cs"/>
          <w:rtl/>
        </w:rPr>
        <w:t>مسألة</w:t>
      </w:r>
      <w:r w:rsidRPr="000C74F9">
        <w:rPr>
          <w:rtl/>
        </w:rPr>
        <w:t xml:space="preserve"> </w:t>
      </w:r>
      <w:r w:rsidRPr="000C74F9">
        <w:rPr>
          <w:rFonts w:hint="cs"/>
          <w:rtl/>
        </w:rPr>
        <w:t>ما</w:t>
      </w:r>
      <w:r w:rsidRPr="000C74F9">
        <w:rPr>
          <w:rtl/>
        </w:rPr>
        <w:t xml:space="preserve"> </w:t>
      </w:r>
      <w:r w:rsidRPr="000C74F9">
        <w:rPr>
          <w:rFonts w:hint="cs"/>
          <w:rtl/>
        </w:rPr>
        <w:t>ذات</w:t>
      </w:r>
      <w:r w:rsidRPr="000C74F9">
        <w:rPr>
          <w:rtl/>
        </w:rPr>
        <w:t xml:space="preserve"> </w:t>
      </w:r>
      <w:r w:rsidRPr="000C74F9">
        <w:rPr>
          <w:rFonts w:hint="cs"/>
          <w:rtl/>
        </w:rPr>
        <w:t>صلة</w:t>
      </w:r>
      <w:r w:rsidRPr="000C74F9">
        <w:rPr>
          <w:rtl/>
        </w:rPr>
        <w:t xml:space="preserve"> </w:t>
      </w:r>
      <w:r w:rsidRPr="000C74F9">
        <w:rPr>
          <w:rFonts w:hint="cs"/>
          <w:rtl/>
        </w:rPr>
        <w:t>بأكثر</w:t>
      </w:r>
      <w:r w:rsidRPr="000C74F9">
        <w:rPr>
          <w:rtl/>
        </w:rPr>
        <w:t xml:space="preserve"> </w:t>
      </w:r>
      <w:r w:rsidRPr="000C74F9">
        <w:rPr>
          <w:rFonts w:hint="cs"/>
          <w:rtl/>
        </w:rPr>
        <w:t>من</w:t>
      </w:r>
      <w:r w:rsidRPr="000C74F9">
        <w:rPr>
          <w:rtl/>
        </w:rPr>
        <w:t xml:space="preserve"> </w:t>
      </w:r>
      <w:r w:rsidRPr="000C74F9">
        <w:rPr>
          <w:rFonts w:hint="cs"/>
          <w:rtl/>
        </w:rPr>
        <w:t>فرقة</w:t>
      </w:r>
      <w:r w:rsidRPr="000C74F9">
        <w:rPr>
          <w:rtl/>
        </w:rPr>
        <w:t xml:space="preserve"> </w:t>
      </w:r>
      <w:r w:rsidRPr="000C74F9">
        <w:rPr>
          <w:rFonts w:hint="cs"/>
          <w:rtl/>
        </w:rPr>
        <w:t>عمل،</w:t>
      </w:r>
      <w:r w:rsidRPr="000C74F9">
        <w:rPr>
          <w:rtl/>
        </w:rPr>
        <w:t xml:space="preserve"> </w:t>
      </w:r>
      <w:r w:rsidRPr="000C74F9">
        <w:rPr>
          <w:rFonts w:hint="cs"/>
          <w:rtl/>
        </w:rPr>
        <w:t>تحدد</w:t>
      </w:r>
      <w:r w:rsidRPr="000C74F9">
        <w:rPr>
          <w:rtl/>
        </w:rPr>
        <w:t xml:space="preserve"> </w:t>
      </w:r>
      <w:r w:rsidRPr="000C74F9">
        <w:rPr>
          <w:rFonts w:hint="cs"/>
          <w:rtl/>
        </w:rPr>
        <w:t>فرقة</w:t>
      </w:r>
      <w:r w:rsidRPr="000C74F9">
        <w:rPr>
          <w:rtl/>
        </w:rPr>
        <w:t xml:space="preserve"> </w:t>
      </w:r>
      <w:r w:rsidRPr="000C74F9">
        <w:rPr>
          <w:rFonts w:hint="cs"/>
          <w:rtl/>
        </w:rPr>
        <w:t>عمل</w:t>
      </w:r>
      <w:r w:rsidRPr="000C74F9">
        <w:rPr>
          <w:rtl/>
        </w:rPr>
        <w:t xml:space="preserve"> </w:t>
      </w:r>
      <w:r w:rsidRPr="000C74F9">
        <w:rPr>
          <w:rFonts w:hint="cs"/>
          <w:rtl/>
        </w:rPr>
        <w:t>معينة</w:t>
      </w:r>
      <w:r w:rsidRPr="000C74F9">
        <w:rPr>
          <w:rtl/>
        </w:rPr>
        <w:t xml:space="preserve"> </w:t>
      </w:r>
      <w:r w:rsidRPr="000C74F9">
        <w:rPr>
          <w:rFonts w:hint="cs"/>
          <w:rtl/>
        </w:rPr>
        <w:t>لتكون</w:t>
      </w:r>
      <w:r w:rsidRPr="000C74F9">
        <w:rPr>
          <w:rtl/>
        </w:rPr>
        <w:t xml:space="preserve"> </w:t>
      </w:r>
      <w:r w:rsidRPr="000C74F9">
        <w:rPr>
          <w:rFonts w:hint="cs"/>
          <w:rtl/>
        </w:rPr>
        <w:t>مسؤولة</w:t>
      </w:r>
      <w:r w:rsidRPr="000C74F9">
        <w:rPr>
          <w:rtl/>
        </w:rPr>
        <w:t xml:space="preserve"> </w:t>
      </w:r>
      <w:r w:rsidRPr="000C74F9">
        <w:rPr>
          <w:rFonts w:hint="cs"/>
          <w:rtl/>
        </w:rPr>
        <w:t>عن</w:t>
      </w:r>
      <w:r w:rsidRPr="000C74F9">
        <w:rPr>
          <w:rtl/>
        </w:rPr>
        <w:t xml:space="preserve"> </w:t>
      </w:r>
      <w:r w:rsidRPr="000C74F9">
        <w:rPr>
          <w:rFonts w:hint="cs"/>
          <w:rtl/>
        </w:rPr>
        <w:t>دمج</w:t>
      </w:r>
      <w:r w:rsidRPr="000C74F9">
        <w:rPr>
          <w:rtl/>
        </w:rPr>
        <w:t xml:space="preserve"> </w:t>
      </w:r>
      <w:r w:rsidRPr="000C74F9">
        <w:rPr>
          <w:rFonts w:hint="cs"/>
          <w:rtl/>
        </w:rPr>
        <w:t>النصوص</w:t>
      </w:r>
      <w:r w:rsidRPr="000C74F9">
        <w:rPr>
          <w:rtl/>
        </w:rPr>
        <w:t xml:space="preserve"> </w:t>
      </w:r>
      <w:r w:rsidRPr="000C74F9">
        <w:rPr>
          <w:rFonts w:hint="cs"/>
          <w:rtl/>
        </w:rPr>
        <w:t>وتنسيقها</w:t>
      </w:r>
      <w:r w:rsidRPr="000C74F9">
        <w:rPr>
          <w:rtl/>
        </w:rPr>
        <w:t>.</w:t>
      </w:r>
    </w:p>
    <w:p w:rsidR="00F82188" w:rsidRPr="000C74F9" w:rsidRDefault="00F82188" w:rsidP="00F82188">
      <w:pPr>
        <w:pStyle w:val="Heading4"/>
        <w:rPr>
          <w:rtl/>
          <w:lang w:bidi="ar-EG"/>
        </w:rPr>
      </w:pPr>
      <w:r w:rsidRPr="0093735B">
        <w:t>6</w:t>
      </w:r>
      <w:r w:rsidRPr="000C74F9">
        <w:t>.</w:t>
      </w:r>
      <w:r w:rsidRPr="0093735B">
        <w:t>1</w:t>
      </w:r>
      <w:r w:rsidRPr="000C74F9">
        <w:t>.</w:t>
      </w:r>
      <w:r w:rsidRPr="0093735B">
        <w:t>2</w:t>
      </w:r>
      <w:r>
        <w:t>.</w:t>
      </w:r>
      <w:r w:rsidRPr="0093735B">
        <w:t>5</w:t>
      </w:r>
      <w:r>
        <w:t>.A</w:t>
      </w:r>
      <w:r w:rsidRPr="0093735B">
        <w:t>2</w:t>
      </w:r>
      <w:r w:rsidRPr="000C74F9">
        <w:rPr>
          <w:rtl/>
          <w:lang w:bidi="ar-SY"/>
        </w:rPr>
        <w:tab/>
      </w:r>
      <w:r w:rsidRPr="000C74F9">
        <w:rPr>
          <w:rFonts w:hint="cs"/>
          <w:rtl/>
          <w:lang w:bidi="ar-EG"/>
        </w:rPr>
        <w:t>تحديث أو حذف مسائل</w:t>
      </w:r>
      <w:r w:rsidRPr="000C74F9">
        <w:rPr>
          <w:rFonts w:hint="cs"/>
          <w:rtl/>
        </w:rPr>
        <w:t xml:space="preserve"> </w:t>
      </w:r>
      <w:r w:rsidRPr="000C74F9">
        <w:rPr>
          <w:rFonts w:hint="cs"/>
          <w:rtl/>
          <w:lang w:bidi="ar-EG"/>
        </w:rPr>
        <w:t>قطاع</w:t>
      </w:r>
      <w:r w:rsidRPr="000C74F9">
        <w:rPr>
          <w:rtl/>
          <w:lang w:bidi="ar-EG"/>
        </w:rPr>
        <w:t xml:space="preserve"> </w:t>
      </w:r>
      <w:r w:rsidRPr="000C74F9">
        <w:rPr>
          <w:rFonts w:hint="cs"/>
          <w:rtl/>
          <w:lang w:bidi="ar-EG"/>
        </w:rPr>
        <w:t>الاتصالات</w:t>
      </w:r>
      <w:r w:rsidRPr="000C74F9">
        <w:rPr>
          <w:rtl/>
          <w:lang w:bidi="ar-EG"/>
        </w:rPr>
        <w:t xml:space="preserve"> </w:t>
      </w:r>
      <w:r w:rsidRPr="000C74F9">
        <w:rPr>
          <w:rFonts w:hint="cs"/>
          <w:rtl/>
          <w:lang w:bidi="ar-EG"/>
        </w:rPr>
        <w:t>الراديوية</w:t>
      </w:r>
    </w:p>
    <w:p w:rsidR="00F82188" w:rsidRPr="000C74F9" w:rsidRDefault="00F82188" w:rsidP="00F82188">
      <w:pPr>
        <w:rPr>
          <w:rtl/>
          <w:lang w:bidi="ar-SY"/>
        </w:rPr>
      </w:pPr>
      <w:r w:rsidRPr="0093735B">
        <w:t>1</w:t>
      </w:r>
      <w:r w:rsidRPr="000C74F9">
        <w:t>.</w:t>
      </w:r>
      <w:r w:rsidRPr="0093735B">
        <w:t>6</w:t>
      </w:r>
      <w:r w:rsidRPr="000C74F9">
        <w:t>.</w:t>
      </w:r>
      <w:r w:rsidRPr="0093735B">
        <w:t>1</w:t>
      </w:r>
      <w:r w:rsidRPr="000C74F9">
        <w:t>.</w:t>
      </w:r>
      <w:r w:rsidRPr="0093735B">
        <w:t>2</w:t>
      </w:r>
      <w:r>
        <w:t>.</w:t>
      </w:r>
      <w:r w:rsidRPr="0093735B">
        <w:t>5</w:t>
      </w:r>
      <w:r>
        <w:t>.A</w:t>
      </w:r>
      <w:r w:rsidRPr="0093735B">
        <w:t>2</w:t>
      </w:r>
      <w:r w:rsidRPr="000C74F9">
        <w:rPr>
          <w:rtl/>
          <w:lang w:bidi="ar-SY"/>
        </w:rPr>
        <w:tab/>
      </w:r>
      <w:r w:rsidRPr="000C74F9">
        <w:rPr>
          <w:rFonts w:hint="cs"/>
          <w:rtl/>
          <w:lang w:bidi="ar-SY"/>
        </w:rPr>
        <w:t>نظراً لتكاليف الترجمة والإنتاج ينبغي، قدر المستطاع، تجنب أي تحديث لتوصيات أو مسائل القطاع التي</w:t>
      </w:r>
      <w:r>
        <w:rPr>
          <w:rFonts w:hint="eastAsia"/>
          <w:rtl/>
          <w:lang w:bidi="ar-SY"/>
        </w:rPr>
        <w:t> </w:t>
      </w:r>
      <w:r w:rsidRPr="000C74F9">
        <w:rPr>
          <w:rFonts w:hint="cs"/>
          <w:rtl/>
          <w:lang w:bidi="ar-SY"/>
        </w:rPr>
        <w:t>لم</w:t>
      </w:r>
      <w:r w:rsidRPr="000C74F9">
        <w:rPr>
          <w:rFonts w:hint="eastAsia"/>
          <w:rtl/>
          <w:lang w:bidi="ar-SY"/>
        </w:rPr>
        <w:t> </w:t>
      </w:r>
      <w:r w:rsidRPr="000C74F9">
        <w:rPr>
          <w:rFonts w:hint="cs"/>
          <w:rtl/>
          <w:lang w:bidi="ar-SY"/>
        </w:rPr>
        <w:t xml:space="preserve">تخضع لمراجعة جوهرية خلال فترة </w:t>
      </w:r>
      <w:r w:rsidRPr="0093735B">
        <w:t>15</w:t>
      </w:r>
      <w:r w:rsidRPr="000C74F9">
        <w:rPr>
          <w:lang w:val="en-GB"/>
        </w:rPr>
        <w:noBreakHyphen/>
      </w:r>
      <w:r w:rsidRPr="0093735B">
        <w:t>10</w:t>
      </w:r>
      <w:r w:rsidRPr="000C74F9">
        <w:rPr>
          <w:rFonts w:hint="cs"/>
          <w:rtl/>
          <w:lang w:bidi="ar-SY"/>
        </w:rPr>
        <w:t xml:space="preserve"> سنة الأخيرة.</w:t>
      </w:r>
    </w:p>
    <w:p w:rsidR="00F82188" w:rsidRPr="000C74F9" w:rsidRDefault="00F82188" w:rsidP="00F82188">
      <w:pPr>
        <w:keepNext/>
        <w:rPr>
          <w:rtl/>
        </w:rPr>
      </w:pPr>
      <w:r w:rsidRPr="0093735B">
        <w:t>2</w:t>
      </w:r>
      <w:r w:rsidRPr="000C74F9">
        <w:t>.</w:t>
      </w:r>
      <w:r w:rsidRPr="0093735B">
        <w:t>6</w:t>
      </w:r>
      <w:r w:rsidRPr="000C74F9">
        <w:t>.</w:t>
      </w:r>
      <w:r w:rsidRPr="0093735B">
        <w:t>1</w:t>
      </w:r>
      <w:r w:rsidRPr="000C74F9">
        <w:t>.</w:t>
      </w:r>
      <w:r w:rsidRPr="0093735B">
        <w:t>2</w:t>
      </w:r>
      <w:r>
        <w:t>.</w:t>
      </w:r>
      <w:r w:rsidRPr="0093735B">
        <w:t>5</w:t>
      </w:r>
      <w:r>
        <w:t>.A</w:t>
      </w:r>
      <w:r w:rsidRPr="0093735B">
        <w:t>2</w:t>
      </w:r>
      <w:r w:rsidRPr="000C74F9">
        <w:rPr>
          <w:rtl/>
          <w:lang w:bidi="ar-SY"/>
        </w:rPr>
        <w:tab/>
      </w:r>
      <w:r w:rsidRPr="000C74F9">
        <w:rPr>
          <w:rFonts w:hint="cs"/>
          <w:rtl/>
        </w:rPr>
        <w:t xml:space="preserve">ينبغي للجان دراسات الاتصالات الراديوية أن تواصل استعراض التوصيات والمسائل </w:t>
      </w:r>
      <w:proofErr w:type="spellStart"/>
      <w:r w:rsidRPr="000C74F9">
        <w:rPr>
          <w:rFonts w:hint="cs"/>
          <w:rtl/>
        </w:rPr>
        <w:t>المستبقاة</w:t>
      </w:r>
      <w:proofErr w:type="spellEnd"/>
      <w:r w:rsidRPr="000C74F9">
        <w:rPr>
          <w:rFonts w:hint="cs"/>
          <w:rtl/>
        </w:rPr>
        <w:t>، وخاصة النصوص القديمة، وإذا تبيَّن أنها لم</w:t>
      </w:r>
      <w:r w:rsidRPr="000C74F9">
        <w:rPr>
          <w:rFonts w:hint="eastAsia"/>
          <w:rtl/>
        </w:rPr>
        <w:t> </w:t>
      </w:r>
      <w:r w:rsidRPr="000C74F9">
        <w:rPr>
          <w:rFonts w:hint="cs"/>
          <w:rtl/>
        </w:rPr>
        <w:t>تعد ضرورية أو أنها تقادمت، أن تقترح مراجعتها أو</w:t>
      </w:r>
      <w:r w:rsidRPr="000C74F9">
        <w:rPr>
          <w:rFonts w:hint="eastAsia"/>
          <w:rtl/>
        </w:rPr>
        <w:t> </w:t>
      </w:r>
      <w:r w:rsidRPr="000C74F9">
        <w:rPr>
          <w:rFonts w:hint="cs"/>
          <w:rtl/>
        </w:rPr>
        <w:t>حذفها. وينبغي</w:t>
      </w:r>
      <w:r w:rsidR="00394B0D">
        <w:rPr>
          <w:rFonts w:hint="cs"/>
          <w:rtl/>
        </w:rPr>
        <w:t xml:space="preserve"> في </w:t>
      </w:r>
      <w:r w:rsidRPr="000C74F9">
        <w:rPr>
          <w:rFonts w:hint="cs"/>
          <w:rtl/>
        </w:rPr>
        <w:t>هذه العملية أن تؤخذ العوامل التالية</w:t>
      </w:r>
      <w:r w:rsidR="00394B0D">
        <w:rPr>
          <w:rFonts w:hint="cs"/>
          <w:rtl/>
        </w:rPr>
        <w:t xml:space="preserve"> في </w:t>
      </w:r>
      <w:r w:rsidRPr="000C74F9">
        <w:rPr>
          <w:rFonts w:hint="cs"/>
          <w:rtl/>
        </w:rPr>
        <w:t>الحسبان:</w:t>
      </w:r>
    </w:p>
    <w:p w:rsidR="00F82188" w:rsidRPr="000C74F9" w:rsidRDefault="00F82188" w:rsidP="00F82188">
      <w:pPr>
        <w:pStyle w:val="enumlev1"/>
        <w:rPr>
          <w:rtl/>
        </w:rPr>
      </w:pPr>
      <w:r w:rsidRPr="000C74F9">
        <w:rPr>
          <w:rFonts w:hint="cs"/>
          <w:rtl/>
        </w:rPr>
        <w:t>-</w:t>
      </w:r>
      <w:r w:rsidRPr="000C74F9">
        <w:rPr>
          <w:rtl/>
        </w:rPr>
        <w:tab/>
      </w:r>
      <w:r w:rsidRPr="000C74F9">
        <w:rPr>
          <w:rFonts w:hint="cs"/>
          <w:rtl/>
        </w:rPr>
        <w:t>إذا كان</w:t>
      </w:r>
      <w:r w:rsidR="00394B0D">
        <w:rPr>
          <w:rFonts w:hint="cs"/>
          <w:rtl/>
        </w:rPr>
        <w:t xml:space="preserve"> لا </w:t>
      </w:r>
      <w:r w:rsidRPr="000C74F9">
        <w:rPr>
          <w:rFonts w:hint="cs"/>
          <w:rtl/>
        </w:rPr>
        <w:t>يزال بعض محتوى التوصيات أو المسائل صالحاً، فهل من المفيد حقاً أن يواصل قطاع الاتصالات الراديوية</w:t>
      </w:r>
      <w:r>
        <w:rPr>
          <w:rFonts w:hint="eastAsia"/>
          <w:rtl/>
        </w:rPr>
        <w:t> </w:t>
      </w:r>
      <w:r w:rsidRPr="000C74F9">
        <w:rPr>
          <w:rFonts w:hint="cs"/>
          <w:rtl/>
        </w:rPr>
        <w:t>تطبيقها؟</w:t>
      </w:r>
    </w:p>
    <w:p w:rsidR="00F82188" w:rsidRPr="000C74F9" w:rsidRDefault="00F82188" w:rsidP="00F82188">
      <w:pPr>
        <w:pStyle w:val="enumlev1"/>
        <w:rPr>
          <w:rtl/>
        </w:rPr>
      </w:pPr>
      <w:r w:rsidRPr="000C74F9">
        <w:rPr>
          <w:rFonts w:hint="cs"/>
          <w:rtl/>
        </w:rPr>
        <w:t>-</w:t>
      </w:r>
      <w:r w:rsidRPr="000C74F9">
        <w:rPr>
          <w:rtl/>
        </w:rPr>
        <w:tab/>
      </w:r>
      <w:r w:rsidRPr="000C74F9">
        <w:rPr>
          <w:rFonts w:hint="cs"/>
          <w:rtl/>
        </w:rPr>
        <w:t>هل هنالك توصية أو مسألة أخرى وضعت لاحقاً تتناول نفس الموضوع أو الموضوعات (أو ما يشابهها جداً) وقد</w:t>
      </w:r>
      <w:r>
        <w:rPr>
          <w:rFonts w:hint="eastAsia"/>
          <w:rtl/>
        </w:rPr>
        <w:t> </w:t>
      </w:r>
      <w:r w:rsidRPr="000C74F9">
        <w:rPr>
          <w:rFonts w:hint="cs"/>
          <w:rtl/>
        </w:rPr>
        <w:t>تشمل النقاط الواردة</w:t>
      </w:r>
      <w:r w:rsidR="00394B0D">
        <w:rPr>
          <w:rFonts w:hint="cs"/>
          <w:rtl/>
        </w:rPr>
        <w:t xml:space="preserve"> في </w:t>
      </w:r>
      <w:r w:rsidRPr="000C74F9">
        <w:rPr>
          <w:rFonts w:hint="cs"/>
          <w:rtl/>
        </w:rPr>
        <w:t>النص القديم؟</w:t>
      </w:r>
    </w:p>
    <w:p w:rsidR="00F82188" w:rsidRPr="000C74F9" w:rsidRDefault="00F82188" w:rsidP="00F82188">
      <w:pPr>
        <w:pStyle w:val="enumlev1"/>
        <w:rPr>
          <w:rtl/>
        </w:rPr>
      </w:pPr>
      <w:r w:rsidRPr="000C74F9">
        <w:rPr>
          <w:rFonts w:hint="cs"/>
          <w:rtl/>
        </w:rPr>
        <w:t>-</w:t>
      </w:r>
      <w:r w:rsidRPr="000C74F9">
        <w:rPr>
          <w:rtl/>
        </w:rPr>
        <w:tab/>
      </w:r>
      <w:r w:rsidRPr="000C74F9">
        <w:rPr>
          <w:rFonts w:hint="cs"/>
          <w:rtl/>
        </w:rPr>
        <w:t>في حالة ما إذا كان مجرد جزء من التوصية أو المسألة يعتبر أنه ما زال مفيداً ينظر</w:t>
      </w:r>
      <w:r w:rsidR="00394B0D">
        <w:rPr>
          <w:rFonts w:hint="cs"/>
          <w:rtl/>
        </w:rPr>
        <w:t xml:space="preserve"> في </w:t>
      </w:r>
      <w:r w:rsidRPr="000C74F9">
        <w:rPr>
          <w:rFonts w:hint="cs"/>
          <w:rtl/>
        </w:rPr>
        <w:t>إمكانية نقل الجزء ذي الصلة إلى توصية أو مسألة أخرى وضعت لاحقاً.</w:t>
      </w:r>
    </w:p>
    <w:p w:rsidR="00F82188" w:rsidRPr="00454B38" w:rsidRDefault="00F82188" w:rsidP="00F82188">
      <w:pPr>
        <w:rPr>
          <w:spacing w:val="-2"/>
          <w:rtl/>
          <w:lang w:bidi="ar-EG"/>
        </w:rPr>
      </w:pPr>
      <w:r w:rsidRPr="0093735B">
        <w:rPr>
          <w:spacing w:val="-2"/>
        </w:rPr>
        <w:t>3</w:t>
      </w:r>
      <w:r w:rsidRPr="00454B38">
        <w:rPr>
          <w:spacing w:val="-2"/>
        </w:rPr>
        <w:t>.</w:t>
      </w:r>
      <w:r w:rsidRPr="0093735B">
        <w:rPr>
          <w:spacing w:val="-2"/>
        </w:rPr>
        <w:t>6</w:t>
      </w:r>
      <w:r w:rsidRPr="00454B38">
        <w:rPr>
          <w:spacing w:val="-2"/>
        </w:rPr>
        <w:t>.</w:t>
      </w:r>
      <w:r w:rsidRPr="0093735B">
        <w:rPr>
          <w:spacing w:val="-2"/>
        </w:rPr>
        <w:t>1</w:t>
      </w:r>
      <w:r w:rsidRPr="00454B38">
        <w:rPr>
          <w:spacing w:val="-2"/>
        </w:rPr>
        <w:t>.</w:t>
      </w:r>
      <w:r w:rsidRPr="0093735B">
        <w:rPr>
          <w:spacing w:val="-2"/>
        </w:rPr>
        <w:t>2</w:t>
      </w:r>
      <w:r>
        <w:rPr>
          <w:spacing w:val="-2"/>
        </w:rPr>
        <w:t>.</w:t>
      </w:r>
      <w:r w:rsidRPr="0093735B">
        <w:t>5</w:t>
      </w:r>
      <w:r>
        <w:t>.A</w:t>
      </w:r>
      <w:r w:rsidRPr="0093735B">
        <w:t>2</w:t>
      </w:r>
      <w:r w:rsidRPr="00454B38">
        <w:rPr>
          <w:spacing w:val="-2"/>
          <w:rtl/>
        </w:rPr>
        <w:tab/>
      </w:r>
      <w:r w:rsidRPr="00454B38">
        <w:rPr>
          <w:rFonts w:hint="cs"/>
          <w:spacing w:val="-2"/>
          <w:rtl/>
          <w:lang w:bidi="ar-EG"/>
        </w:rPr>
        <w:t xml:space="preserve">تيسيراً لأعمال الاستعراض يسعى المدير قبل كل جمعية اتصالات راديوية، وبالتشاور مع رؤساء لجان الدراسات، إلى إعداد قوائم بتوصيات أو مسائل </w:t>
      </w:r>
      <w:r w:rsidRPr="00454B38">
        <w:rPr>
          <w:rFonts w:hint="cs"/>
          <w:spacing w:val="-2"/>
          <w:rtl/>
        </w:rPr>
        <w:t>قطاع الاتصالات الراديوية</w:t>
      </w:r>
      <w:r w:rsidRPr="00454B38">
        <w:rPr>
          <w:rFonts w:hint="cs"/>
          <w:spacing w:val="-2"/>
          <w:rtl/>
          <w:lang w:bidi="ar-EG"/>
        </w:rPr>
        <w:t xml:space="preserve"> التي يمكن تحديدها</w:t>
      </w:r>
      <w:r w:rsidR="00394B0D">
        <w:rPr>
          <w:rFonts w:hint="cs"/>
          <w:spacing w:val="-2"/>
          <w:rtl/>
          <w:lang w:bidi="ar-EG"/>
        </w:rPr>
        <w:t xml:space="preserve"> في </w:t>
      </w:r>
      <w:r w:rsidRPr="00454B38">
        <w:rPr>
          <w:rFonts w:hint="cs"/>
          <w:spacing w:val="-2"/>
          <w:rtl/>
          <w:lang w:bidi="ar-EG"/>
        </w:rPr>
        <w:t xml:space="preserve">إطار الفقرة </w:t>
      </w:r>
      <w:r w:rsidRPr="0093735B">
        <w:rPr>
          <w:spacing w:val="-2"/>
        </w:rPr>
        <w:t>1</w:t>
      </w:r>
      <w:r w:rsidRPr="00454B38">
        <w:rPr>
          <w:spacing w:val="-2"/>
        </w:rPr>
        <w:t>.</w:t>
      </w:r>
      <w:r w:rsidRPr="0093735B">
        <w:rPr>
          <w:spacing w:val="-2"/>
        </w:rPr>
        <w:t>6</w:t>
      </w:r>
      <w:r w:rsidRPr="00454B38">
        <w:rPr>
          <w:spacing w:val="-2"/>
        </w:rPr>
        <w:t>.</w:t>
      </w:r>
      <w:r w:rsidRPr="0093735B">
        <w:rPr>
          <w:spacing w:val="-2"/>
        </w:rPr>
        <w:t>1</w:t>
      </w:r>
      <w:r w:rsidRPr="00454B38">
        <w:rPr>
          <w:spacing w:val="-2"/>
        </w:rPr>
        <w:t>.</w:t>
      </w:r>
      <w:r w:rsidRPr="0093735B">
        <w:rPr>
          <w:spacing w:val="-2"/>
        </w:rPr>
        <w:t>2</w:t>
      </w:r>
      <w:r>
        <w:rPr>
          <w:spacing w:val="-2"/>
        </w:rPr>
        <w:t>.</w:t>
      </w:r>
      <w:r w:rsidRPr="0093735B">
        <w:t>5</w:t>
      </w:r>
      <w:r>
        <w:t>.A</w:t>
      </w:r>
      <w:r w:rsidRPr="0093735B">
        <w:t>2</w:t>
      </w:r>
      <w:r w:rsidRPr="00454B38">
        <w:rPr>
          <w:rFonts w:hint="cs"/>
          <w:spacing w:val="-2"/>
          <w:rtl/>
          <w:lang w:bidi="ar-EG"/>
        </w:rPr>
        <w:t>. وبعد استعراض هذه التوصيات من جانب لجان الدراسات المعنية، ينبغي تقديم النتائج إلى جمعية الاتصالات الراديوية التالية من خلال رؤساء لجان الدراسات.</w:t>
      </w:r>
    </w:p>
    <w:p w:rsidR="00F82188" w:rsidRPr="000C74F9" w:rsidRDefault="00F82188" w:rsidP="00F82188">
      <w:pPr>
        <w:pStyle w:val="Heading3"/>
        <w:rPr>
          <w:rtl/>
        </w:rPr>
      </w:pPr>
      <w:r w:rsidRPr="0093735B">
        <w:lastRenderedPageBreak/>
        <w:t>2</w:t>
      </w:r>
      <w:r w:rsidRPr="000C74F9">
        <w:t>.</w:t>
      </w:r>
      <w:r w:rsidRPr="0093735B">
        <w:t>2</w:t>
      </w:r>
      <w:r>
        <w:t>.</w:t>
      </w:r>
      <w:r w:rsidRPr="0093735B">
        <w:t>5</w:t>
      </w:r>
      <w:r>
        <w:t>.A</w:t>
      </w:r>
      <w:r w:rsidRPr="0093735B">
        <w:t>2</w:t>
      </w:r>
      <w:r w:rsidRPr="000C74F9">
        <w:tab/>
      </w:r>
      <w:r w:rsidRPr="000C74F9">
        <w:rPr>
          <w:rFonts w:hint="cs"/>
          <w:rtl/>
        </w:rPr>
        <w:t>الاعتماد</w:t>
      </w:r>
    </w:p>
    <w:p w:rsidR="00F82188" w:rsidRPr="000C74F9" w:rsidRDefault="00F82188" w:rsidP="00F82188">
      <w:pPr>
        <w:rPr>
          <w:rtl/>
          <w:lang w:bidi="ar-SY"/>
        </w:rPr>
      </w:pPr>
      <w:r w:rsidRPr="0093735B">
        <w:t>1</w:t>
      </w:r>
      <w:r w:rsidRPr="000C74F9">
        <w:t>.</w:t>
      </w:r>
      <w:r w:rsidRPr="0093735B">
        <w:t>2</w:t>
      </w:r>
      <w:r w:rsidRPr="000C74F9">
        <w:t>.</w:t>
      </w:r>
      <w:r w:rsidRPr="0093735B">
        <w:t>2</w:t>
      </w:r>
      <w:r>
        <w:t>.</w:t>
      </w:r>
      <w:r w:rsidRPr="0093735B">
        <w:t>5</w:t>
      </w:r>
      <w:r>
        <w:t>.A</w:t>
      </w:r>
      <w:r w:rsidRPr="0093735B">
        <w:t>2</w:t>
      </w:r>
      <w:r w:rsidRPr="000C74F9">
        <w:rPr>
          <w:rtl/>
          <w:lang w:bidi="ar-SY"/>
        </w:rPr>
        <w:tab/>
      </w:r>
      <w:r w:rsidRPr="00034AE0">
        <w:rPr>
          <w:rFonts w:hint="cs"/>
          <w:b/>
          <w:bCs/>
          <w:rtl/>
          <w:lang w:bidi="ar-SY"/>
        </w:rPr>
        <w:t>العناصر الرئيسية المتعلقة باعتماد مسألة جديدة أو مراجعة</w:t>
      </w:r>
    </w:p>
    <w:p w:rsidR="00F82188" w:rsidRPr="000C74F9" w:rsidRDefault="00F82188" w:rsidP="00F82188">
      <w:pPr>
        <w:rPr>
          <w:rtl/>
        </w:rPr>
      </w:pPr>
      <w:r w:rsidRPr="0093735B">
        <w:t>1</w:t>
      </w:r>
      <w:r w:rsidRPr="000C74F9">
        <w:t>.</w:t>
      </w:r>
      <w:r w:rsidRPr="0093735B">
        <w:t>1</w:t>
      </w:r>
      <w:r w:rsidRPr="000C74F9">
        <w:t>.</w:t>
      </w:r>
      <w:r w:rsidRPr="0093735B">
        <w:t>2</w:t>
      </w:r>
      <w:r w:rsidRPr="000C74F9">
        <w:t>.</w:t>
      </w:r>
      <w:r w:rsidRPr="0093735B">
        <w:t>2</w:t>
      </w:r>
      <w:r>
        <w:t>.</w:t>
      </w:r>
      <w:r w:rsidRPr="0093735B">
        <w:t>5</w:t>
      </w:r>
      <w:r>
        <w:t>.A</w:t>
      </w:r>
      <w:r w:rsidRPr="0093735B">
        <w:t>2</w:t>
      </w:r>
      <w:r w:rsidRPr="000C74F9">
        <w:rPr>
          <w:rFonts w:hint="cs"/>
          <w:rtl/>
        </w:rPr>
        <w:tab/>
      </w:r>
      <w:r>
        <w:rPr>
          <w:rFonts w:hint="cs"/>
          <w:rtl/>
        </w:rPr>
        <w:t>يتعين أن يُعتبر مشروع مسألة (جديدة أو مراجعة) معتمداً من لجنة الدراسات إذا لم يعترض عليه أي وفد حاضر للاجتماع وممثل لدولة عضو. ويتعين على رئيس لجنة الدراسات أن يتشاور مع الوفد المعني لتسوية الاعتراض. وفي حال عجز رئيس لجنة ا لدراسات عن تسوية الاعتراض، يتعين على الدولة العضو أن تبين خطياً سبب (أسباب) اعتراضها.</w:t>
      </w:r>
    </w:p>
    <w:p w:rsidR="00F82188" w:rsidRPr="000C74F9" w:rsidRDefault="00F82188" w:rsidP="00F82188">
      <w:pPr>
        <w:pStyle w:val="Heading3"/>
        <w:rPr>
          <w:rtl/>
        </w:rPr>
      </w:pPr>
      <w:r w:rsidRPr="0093735B">
        <w:t>2</w:t>
      </w:r>
      <w:r w:rsidRPr="000C74F9">
        <w:t>.</w:t>
      </w:r>
      <w:r w:rsidRPr="0093735B">
        <w:t>2</w:t>
      </w:r>
      <w:r w:rsidRPr="000C74F9">
        <w:t>.</w:t>
      </w:r>
      <w:r w:rsidRPr="0093735B">
        <w:t>2</w:t>
      </w:r>
      <w:r>
        <w:t>.</w:t>
      </w:r>
      <w:r w:rsidRPr="0093735B">
        <w:t>5</w:t>
      </w:r>
      <w:r>
        <w:t>.A</w:t>
      </w:r>
      <w:r w:rsidRPr="0093735B">
        <w:t>2</w:t>
      </w:r>
      <w:r w:rsidRPr="000C74F9">
        <w:rPr>
          <w:rFonts w:hint="cs"/>
          <w:rtl/>
        </w:rPr>
        <w:tab/>
        <w:t>إجراء الاعتماد</w:t>
      </w:r>
      <w:r w:rsidR="00394B0D">
        <w:rPr>
          <w:rFonts w:hint="cs"/>
          <w:rtl/>
        </w:rPr>
        <w:t xml:space="preserve"> في </w:t>
      </w:r>
      <w:r w:rsidRPr="000C74F9">
        <w:rPr>
          <w:rFonts w:hint="cs"/>
          <w:rtl/>
        </w:rPr>
        <w:t>اجتماعات لجان الدراسات</w:t>
      </w:r>
    </w:p>
    <w:p w:rsidR="00F82188" w:rsidRPr="000C74F9" w:rsidRDefault="00F82188" w:rsidP="00F82188">
      <w:pPr>
        <w:rPr>
          <w:rtl/>
        </w:rPr>
      </w:pPr>
      <w:r w:rsidRPr="0093735B">
        <w:t>1</w:t>
      </w:r>
      <w:r w:rsidRPr="000C74F9">
        <w:t>.</w:t>
      </w:r>
      <w:r w:rsidRPr="0093735B">
        <w:t>2</w:t>
      </w:r>
      <w:r w:rsidRPr="000C74F9">
        <w:t>.</w:t>
      </w:r>
      <w:r w:rsidRPr="0093735B">
        <w:t>2</w:t>
      </w:r>
      <w:r w:rsidRPr="000C74F9">
        <w:t>.</w:t>
      </w:r>
      <w:r w:rsidRPr="0093735B">
        <w:t>2</w:t>
      </w:r>
      <w:r>
        <w:t>.</w:t>
      </w:r>
      <w:r w:rsidRPr="0093735B">
        <w:t>5</w:t>
      </w:r>
      <w:r>
        <w:t>.A</w:t>
      </w:r>
      <w:r w:rsidRPr="0093735B">
        <w:t>2</w:t>
      </w:r>
      <w:r w:rsidRPr="000C74F9">
        <w:rPr>
          <w:rFonts w:hint="cs"/>
          <w:rtl/>
        </w:rPr>
        <w:tab/>
        <w:t xml:space="preserve">يجوز للجنة دراسات أن </w:t>
      </w:r>
      <w:r>
        <w:rPr>
          <w:rFonts w:hint="cs"/>
          <w:rtl/>
        </w:rPr>
        <w:t xml:space="preserve">تعتمد </w:t>
      </w:r>
      <w:r w:rsidRPr="000C74F9">
        <w:rPr>
          <w:rFonts w:hint="cs"/>
          <w:rtl/>
        </w:rPr>
        <w:t xml:space="preserve">مشروع </w:t>
      </w:r>
      <w:r>
        <w:rPr>
          <w:rFonts w:hint="cs"/>
          <w:rtl/>
        </w:rPr>
        <w:t>مسألة</w:t>
      </w:r>
      <w:r w:rsidRPr="000C74F9">
        <w:rPr>
          <w:rFonts w:hint="cs"/>
          <w:rtl/>
        </w:rPr>
        <w:t xml:space="preserve"> جديدة أو مراجعة عندما تكون النصوص قد أتيحت،</w:t>
      </w:r>
      <w:r w:rsidR="00394B0D">
        <w:rPr>
          <w:rFonts w:hint="cs"/>
          <w:rtl/>
        </w:rPr>
        <w:t xml:space="preserve"> في </w:t>
      </w:r>
      <w:r w:rsidRPr="000C74F9">
        <w:rPr>
          <w:rFonts w:hint="cs"/>
          <w:rtl/>
        </w:rPr>
        <w:t>شكل ورقي و/أو</w:t>
      </w:r>
      <w:r w:rsidRPr="000C74F9">
        <w:rPr>
          <w:rFonts w:hint="eastAsia"/>
          <w:rtl/>
        </w:rPr>
        <w:t> </w:t>
      </w:r>
      <w:r w:rsidRPr="000C74F9">
        <w:rPr>
          <w:rFonts w:hint="cs"/>
          <w:rtl/>
        </w:rPr>
        <w:t>إلكتروني، قبل بدء اجتماع لجنة الدراسات.</w:t>
      </w:r>
    </w:p>
    <w:p w:rsidR="00F82188" w:rsidRPr="000C74F9" w:rsidRDefault="00F82188" w:rsidP="00F82188">
      <w:pPr>
        <w:pStyle w:val="Heading3"/>
        <w:rPr>
          <w:rtl/>
          <w:lang w:bidi="ar-SY"/>
        </w:rPr>
      </w:pPr>
      <w:r w:rsidRPr="0093735B">
        <w:rPr>
          <w:lang w:bidi="ar-SY"/>
        </w:rPr>
        <w:t>3</w:t>
      </w:r>
      <w:r w:rsidRPr="000C74F9">
        <w:rPr>
          <w:lang w:bidi="ar-SY"/>
        </w:rPr>
        <w:t>.</w:t>
      </w:r>
      <w:r w:rsidRPr="0093735B">
        <w:rPr>
          <w:lang w:bidi="ar-SY"/>
        </w:rPr>
        <w:t>2</w:t>
      </w:r>
      <w:r>
        <w:rPr>
          <w:lang w:bidi="ar-SY"/>
        </w:rPr>
        <w:t>.</w:t>
      </w:r>
      <w:r w:rsidRPr="0093735B">
        <w:t>5</w:t>
      </w:r>
      <w:r>
        <w:t>.A</w:t>
      </w:r>
      <w:r w:rsidRPr="0093735B">
        <w:t>2</w:t>
      </w:r>
      <w:r w:rsidRPr="000C74F9">
        <w:rPr>
          <w:rtl/>
          <w:lang w:bidi="ar-SY"/>
        </w:rPr>
        <w:tab/>
      </w:r>
      <w:r w:rsidRPr="000C74F9">
        <w:rPr>
          <w:rFonts w:hint="cs"/>
          <w:rtl/>
          <w:lang w:bidi="ar-SY"/>
        </w:rPr>
        <w:t>الموافقة</w:t>
      </w:r>
    </w:p>
    <w:p w:rsidR="00F82188" w:rsidRPr="00402E13" w:rsidRDefault="00F82188" w:rsidP="00F82188">
      <w:pPr>
        <w:rPr>
          <w:spacing w:val="-4"/>
          <w:rtl/>
        </w:rPr>
      </w:pPr>
      <w:r w:rsidRPr="0093735B">
        <w:t>1</w:t>
      </w:r>
      <w:r w:rsidRPr="000C74F9">
        <w:t>.</w:t>
      </w:r>
      <w:r w:rsidRPr="0093735B">
        <w:t>3</w:t>
      </w:r>
      <w:r w:rsidRPr="000C74F9">
        <w:t>.</w:t>
      </w:r>
      <w:r w:rsidRPr="0093735B">
        <w:t>2</w:t>
      </w:r>
      <w:r>
        <w:t>.</w:t>
      </w:r>
      <w:r w:rsidRPr="0093735B">
        <w:t>5</w:t>
      </w:r>
      <w:r>
        <w:t>.A</w:t>
      </w:r>
      <w:r w:rsidRPr="0093735B">
        <w:t>2</w:t>
      </w:r>
      <w:r w:rsidRPr="000C74F9">
        <w:rPr>
          <w:rFonts w:hint="cs"/>
          <w:rtl/>
        </w:rPr>
        <w:tab/>
      </w:r>
      <w:r w:rsidRPr="00402E13">
        <w:rPr>
          <w:rFonts w:hint="cs"/>
          <w:spacing w:val="-4"/>
          <w:rtl/>
        </w:rPr>
        <w:t>عندما تعتمد لجنة دراسات مشروع مسألة جديدة أو مراجعة باتباع الإجراءات الواردة</w:t>
      </w:r>
      <w:r w:rsidR="00394B0D">
        <w:rPr>
          <w:rFonts w:hint="cs"/>
          <w:spacing w:val="-4"/>
          <w:rtl/>
        </w:rPr>
        <w:t xml:space="preserve"> في </w:t>
      </w:r>
      <w:r w:rsidRPr="00402E13">
        <w:rPr>
          <w:rFonts w:hint="cs"/>
          <w:spacing w:val="-4"/>
          <w:rtl/>
        </w:rPr>
        <w:t>الفقرة</w:t>
      </w:r>
      <w:r w:rsidRPr="00402E13">
        <w:rPr>
          <w:rFonts w:hint="eastAsia"/>
          <w:spacing w:val="-4"/>
          <w:rtl/>
        </w:rPr>
        <w:t> </w:t>
      </w:r>
      <w:r w:rsidRPr="00402E13">
        <w:rPr>
          <w:spacing w:val="-4"/>
        </w:rPr>
        <w:t>2.2.5.A2</w:t>
      </w:r>
      <w:r w:rsidRPr="00402E13">
        <w:rPr>
          <w:rFonts w:hint="cs"/>
          <w:spacing w:val="-4"/>
          <w:rtl/>
        </w:rPr>
        <w:t>، يقدم النص بعدئذ إلى الدول الأعضاء للموافقة عليه.</w:t>
      </w:r>
    </w:p>
    <w:p w:rsidR="00F82188" w:rsidRPr="000C74F9" w:rsidRDefault="00F82188" w:rsidP="00F82188">
      <w:pPr>
        <w:rPr>
          <w:rtl/>
          <w:lang w:bidi="ar-EG"/>
        </w:rPr>
      </w:pPr>
      <w:r w:rsidRPr="0093735B">
        <w:t>2</w:t>
      </w:r>
      <w:r w:rsidRPr="000C74F9">
        <w:t>.</w:t>
      </w:r>
      <w:r w:rsidRPr="0093735B">
        <w:t>3</w:t>
      </w:r>
      <w:r w:rsidRPr="000C74F9">
        <w:t>.</w:t>
      </w:r>
      <w:r w:rsidRPr="0093735B">
        <w:t>2</w:t>
      </w:r>
      <w:r>
        <w:t>.</w:t>
      </w:r>
      <w:r w:rsidRPr="0093735B">
        <w:t>5</w:t>
      </w:r>
      <w:r>
        <w:t>.A</w:t>
      </w:r>
      <w:r w:rsidRPr="0093735B">
        <w:t>2</w:t>
      </w:r>
      <w:r w:rsidRPr="000C74F9">
        <w:rPr>
          <w:rFonts w:hint="cs"/>
          <w:rtl/>
        </w:rPr>
        <w:tab/>
        <w:t>يمكن التماس الموافقة على مسائل جديدة أو مراجعة:</w:t>
      </w:r>
    </w:p>
    <w:p w:rsidR="00F82188" w:rsidRPr="000C74F9" w:rsidRDefault="00F82188" w:rsidP="00F82188">
      <w:pPr>
        <w:pStyle w:val="enumlev1"/>
        <w:rPr>
          <w:rtl/>
        </w:rPr>
      </w:pPr>
      <w:r w:rsidRPr="000C74F9">
        <w:rPr>
          <w:rFonts w:hint="cs"/>
          <w:rtl/>
        </w:rPr>
        <w:t>-</w:t>
      </w:r>
      <w:r w:rsidRPr="000C74F9">
        <w:rPr>
          <w:rFonts w:hint="cs"/>
          <w:rtl/>
        </w:rPr>
        <w:tab/>
        <w:t>بمشاورة الدول الأعضاء فور اعتماد النص من جانب لجنة الدراسات المعنية؛</w:t>
      </w:r>
    </w:p>
    <w:p w:rsidR="00F82188" w:rsidRPr="000C74F9" w:rsidRDefault="00F82188" w:rsidP="00F82188">
      <w:pPr>
        <w:pStyle w:val="enumlev1"/>
        <w:rPr>
          <w:rtl/>
        </w:rPr>
      </w:pPr>
      <w:r w:rsidRPr="000C74F9">
        <w:rPr>
          <w:rFonts w:hint="cs"/>
          <w:rtl/>
        </w:rPr>
        <w:t>-</w:t>
      </w:r>
      <w:r w:rsidRPr="000C74F9">
        <w:rPr>
          <w:rFonts w:hint="cs"/>
          <w:rtl/>
        </w:rPr>
        <w:tab/>
        <w:t>إذا كان ما يبرر ذلك،</w:t>
      </w:r>
      <w:r w:rsidR="00394B0D">
        <w:rPr>
          <w:rFonts w:hint="cs"/>
          <w:rtl/>
        </w:rPr>
        <w:t xml:space="preserve"> في </w:t>
      </w:r>
      <w:r w:rsidRPr="000C74F9">
        <w:rPr>
          <w:rFonts w:hint="cs"/>
          <w:rtl/>
        </w:rPr>
        <w:t>جمعية اتصالات راديوية؛</w:t>
      </w:r>
    </w:p>
    <w:p w:rsidR="00F82188" w:rsidRPr="000C74F9" w:rsidRDefault="00F82188" w:rsidP="00F82188">
      <w:pPr>
        <w:rPr>
          <w:rtl/>
          <w:lang w:bidi="ar-EG"/>
        </w:rPr>
      </w:pPr>
      <w:r w:rsidRPr="0093735B">
        <w:t>3</w:t>
      </w:r>
      <w:r w:rsidRPr="000C74F9">
        <w:t>.</w:t>
      </w:r>
      <w:r w:rsidRPr="0093735B">
        <w:t>3</w:t>
      </w:r>
      <w:r w:rsidRPr="000C74F9">
        <w:t>.</w:t>
      </w:r>
      <w:r w:rsidRPr="0093735B">
        <w:t>2</w:t>
      </w:r>
      <w:r>
        <w:t>.</w:t>
      </w:r>
      <w:r w:rsidRPr="0093735B">
        <w:t>5</w:t>
      </w:r>
      <w:r>
        <w:t>.A</w:t>
      </w:r>
      <w:r w:rsidRPr="0093735B">
        <w:t>2</w:t>
      </w:r>
      <w:r w:rsidRPr="000C74F9">
        <w:rPr>
          <w:rFonts w:hint="cs"/>
          <w:rtl/>
        </w:rPr>
        <w:tab/>
        <w:t>تقرر لجنة الدراسات،</w:t>
      </w:r>
      <w:r w:rsidR="00394B0D">
        <w:rPr>
          <w:rFonts w:hint="cs"/>
          <w:rtl/>
        </w:rPr>
        <w:t xml:space="preserve"> في </w:t>
      </w:r>
      <w:r w:rsidRPr="000C74F9">
        <w:rPr>
          <w:rFonts w:hint="cs"/>
          <w:rtl/>
        </w:rPr>
        <w:t>الاجتماع الذي يعتمد فيه مشروع مسألة جديدة أو مراجعة أن تقدم مشروع المسألة الجديدة أو المراجعة للموافقة عليه إما</w:t>
      </w:r>
      <w:r w:rsidR="00394B0D">
        <w:rPr>
          <w:rFonts w:hint="cs"/>
          <w:rtl/>
        </w:rPr>
        <w:t xml:space="preserve"> في </w:t>
      </w:r>
      <w:r w:rsidRPr="000C74F9">
        <w:rPr>
          <w:rFonts w:hint="cs"/>
          <w:rtl/>
        </w:rPr>
        <w:t>جمعية الاتصالات الراديوية التالية أو</w:t>
      </w:r>
      <w:r w:rsidRPr="000C74F9">
        <w:rPr>
          <w:rFonts w:hint="eastAsia"/>
          <w:rtl/>
        </w:rPr>
        <w:t> </w:t>
      </w:r>
      <w:r w:rsidRPr="000C74F9">
        <w:rPr>
          <w:rFonts w:hint="cs"/>
          <w:rtl/>
        </w:rPr>
        <w:t>بمشاورة الدول الأعضاء</w:t>
      </w:r>
      <w:r w:rsidRPr="000C74F9">
        <w:rPr>
          <w:rFonts w:hint="cs"/>
          <w:rtl/>
          <w:lang w:bidi="ar-EG"/>
        </w:rPr>
        <w:t>.</w:t>
      </w:r>
    </w:p>
    <w:p w:rsidR="00F82188" w:rsidRPr="000C74F9" w:rsidRDefault="00F82188" w:rsidP="00F82188">
      <w:pPr>
        <w:rPr>
          <w:rtl/>
        </w:rPr>
      </w:pPr>
      <w:r w:rsidRPr="0093735B">
        <w:t>4</w:t>
      </w:r>
      <w:r w:rsidRPr="000C74F9">
        <w:t>.</w:t>
      </w:r>
      <w:r w:rsidRPr="0093735B">
        <w:t>3</w:t>
      </w:r>
      <w:r w:rsidRPr="000C74F9">
        <w:t>.</w:t>
      </w:r>
      <w:r w:rsidRPr="0093735B">
        <w:t>2</w:t>
      </w:r>
      <w:r>
        <w:t>.</w:t>
      </w:r>
      <w:r w:rsidRPr="0093735B">
        <w:t>5</w:t>
      </w:r>
      <w:r>
        <w:t>.A</w:t>
      </w:r>
      <w:r w:rsidRPr="0093735B">
        <w:t>2</w:t>
      </w:r>
      <w:r w:rsidRPr="000C74F9">
        <w:rPr>
          <w:rFonts w:hint="cs"/>
          <w:rtl/>
        </w:rPr>
        <w:tab/>
        <w:t>عندما يتقرر تقديم مشروع مسألة جديدة أو مراجعة إلى جمعية الاتصالات الراديوية للموافقة عليه مع</w:t>
      </w:r>
      <w:r>
        <w:rPr>
          <w:rFonts w:hint="eastAsia"/>
          <w:rtl/>
        </w:rPr>
        <w:t> </w:t>
      </w:r>
      <w:r w:rsidRPr="000C74F9">
        <w:rPr>
          <w:rFonts w:hint="cs"/>
          <w:rtl/>
        </w:rPr>
        <w:t>المسوغات المفصلة، يقوم رئيس لجنة الدراسات بإخطار المدير بذلك ويطلب إليه أن يتخذ الإجراءات الضرورية لكفالة إدراج المشروع</w:t>
      </w:r>
      <w:r w:rsidR="00394B0D">
        <w:rPr>
          <w:rFonts w:hint="cs"/>
          <w:rtl/>
        </w:rPr>
        <w:t xml:space="preserve"> في </w:t>
      </w:r>
      <w:r w:rsidRPr="000C74F9">
        <w:rPr>
          <w:rFonts w:hint="cs"/>
          <w:rtl/>
        </w:rPr>
        <w:t>جدول أعمال الجمعية.</w:t>
      </w:r>
    </w:p>
    <w:p w:rsidR="00F82188" w:rsidRPr="000C74F9" w:rsidRDefault="00F82188" w:rsidP="00F82188">
      <w:pPr>
        <w:rPr>
          <w:rtl/>
        </w:rPr>
      </w:pPr>
      <w:r w:rsidRPr="0093735B">
        <w:t>5</w:t>
      </w:r>
      <w:r w:rsidRPr="000C74F9">
        <w:t>.</w:t>
      </w:r>
      <w:r w:rsidRPr="0093735B">
        <w:t>3</w:t>
      </w:r>
      <w:r w:rsidRPr="000C74F9">
        <w:t>.</w:t>
      </w:r>
      <w:r w:rsidRPr="0093735B">
        <w:t>2</w:t>
      </w:r>
      <w:r>
        <w:t>.</w:t>
      </w:r>
      <w:r w:rsidRPr="0093735B">
        <w:t>5</w:t>
      </w:r>
      <w:r>
        <w:t>.A</w:t>
      </w:r>
      <w:r w:rsidRPr="0093735B">
        <w:t>2</w:t>
      </w:r>
      <w:r w:rsidRPr="000C74F9">
        <w:rPr>
          <w:rtl/>
        </w:rPr>
        <w:tab/>
        <w:t>عندما يتقرر تقديم مشروع مسألة جديدة أو مراجعة للموافقة عليه بواسطة المشاورة، تنطبق الشروط والإجراءات</w:t>
      </w:r>
      <w:r>
        <w:rPr>
          <w:rFonts w:hint="cs"/>
          <w:rtl/>
        </w:rPr>
        <w:t> </w:t>
      </w:r>
      <w:r w:rsidRPr="000C74F9">
        <w:rPr>
          <w:rtl/>
        </w:rPr>
        <w:t>التالية.</w:t>
      </w:r>
    </w:p>
    <w:p w:rsidR="00F82188" w:rsidRPr="000C74F9" w:rsidRDefault="00F82188" w:rsidP="00F82188">
      <w:pPr>
        <w:rPr>
          <w:rtl/>
          <w:lang w:bidi="ar-EG"/>
        </w:rPr>
      </w:pPr>
      <w:r w:rsidRPr="0093735B">
        <w:t>1</w:t>
      </w:r>
      <w:r w:rsidRPr="000C74F9">
        <w:t>.</w:t>
      </w:r>
      <w:r w:rsidRPr="0093735B">
        <w:t>5</w:t>
      </w:r>
      <w:r w:rsidRPr="000C74F9">
        <w:t>.</w:t>
      </w:r>
      <w:r w:rsidRPr="0093735B">
        <w:t>3</w:t>
      </w:r>
      <w:r w:rsidRPr="000C74F9">
        <w:t>.</w:t>
      </w:r>
      <w:r w:rsidRPr="0093735B">
        <w:t>2</w:t>
      </w:r>
      <w:r>
        <w:t>.</w:t>
      </w:r>
      <w:r w:rsidRPr="0093735B">
        <w:t>5</w:t>
      </w:r>
      <w:r>
        <w:t>.A</w:t>
      </w:r>
      <w:r w:rsidRPr="0093735B">
        <w:t>2</w:t>
      </w:r>
      <w:r w:rsidRPr="000C74F9">
        <w:rPr>
          <w:rFonts w:hint="cs"/>
          <w:rtl/>
        </w:rPr>
        <w:tab/>
        <w:t>لتطبيق إجراء الموافقة بواسطة المشاورة، يطلب المدير، خلال شهر من اعتماد لجنة الدراسات لمشروع مسألة جديدة أو مراجعة وفقاً لإحدى الطرائق الواردة</w:t>
      </w:r>
      <w:r w:rsidR="00394B0D">
        <w:rPr>
          <w:rFonts w:hint="cs"/>
          <w:rtl/>
        </w:rPr>
        <w:t xml:space="preserve"> في </w:t>
      </w:r>
      <w:r w:rsidRPr="000C74F9">
        <w:rPr>
          <w:rFonts w:hint="cs"/>
          <w:rtl/>
        </w:rPr>
        <w:t xml:space="preserve">الفقرة </w:t>
      </w:r>
      <w:r w:rsidRPr="0093735B">
        <w:t>2</w:t>
      </w:r>
      <w:r w:rsidRPr="000C74F9">
        <w:t>.</w:t>
      </w:r>
      <w:r w:rsidRPr="0093735B">
        <w:t>2</w:t>
      </w:r>
      <w:r w:rsidRPr="000C74F9">
        <w:t>.</w:t>
      </w:r>
      <w:r w:rsidRPr="0093735B">
        <w:t>13</w:t>
      </w:r>
      <w:r w:rsidRPr="000C74F9">
        <w:rPr>
          <w:rFonts w:hint="cs"/>
          <w:rtl/>
        </w:rPr>
        <w:t>، إلى جميع الدول الأعضاء أن تبين خلال شهرين ما</w:t>
      </w:r>
      <w:r w:rsidRPr="000C74F9">
        <w:rPr>
          <w:rFonts w:hint="eastAsia"/>
          <w:rtl/>
        </w:rPr>
        <w:t> </w:t>
      </w:r>
      <w:r w:rsidRPr="000C74F9">
        <w:rPr>
          <w:rFonts w:hint="cs"/>
          <w:rtl/>
        </w:rPr>
        <w:t>إذا كانت توافق أم</w:t>
      </w:r>
      <w:r w:rsidR="00394B0D">
        <w:rPr>
          <w:rFonts w:hint="cs"/>
          <w:rtl/>
        </w:rPr>
        <w:t xml:space="preserve"> لا </w:t>
      </w:r>
      <w:r w:rsidRPr="000C74F9">
        <w:rPr>
          <w:rFonts w:hint="cs"/>
          <w:rtl/>
        </w:rPr>
        <w:t>توافق على الاقتراح. ويكون هذا الطلب مصحوباً بالنص النهائي الكامل لمشروع المسألة الجديدة أو المراجعة.</w:t>
      </w:r>
    </w:p>
    <w:p w:rsidR="00F82188" w:rsidRPr="000C74F9" w:rsidRDefault="00F82188" w:rsidP="009E6975">
      <w:pPr>
        <w:rPr>
          <w:rtl/>
        </w:rPr>
      </w:pPr>
      <w:r w:rsidRPr="0093735B">
        <w:t>2</w:t>
      </w:r>
      <w:r w:rsidRPr="000C74F9">
        <w:t>.</w:t>
      </w:r>
      <w:r w:rsidRPr="0093735B">
        <w:t>5</w:t>
      </w:r>
      <w:r w:rsidRPr="000C74F9">
        <w:t>.</w:t>
      </w:r>
      <w:r w:rsidRPr="0093735B">
        <w:t>3</w:t>
      </w:r>
      <w:r w:rsidRPr="000C74F9">
        <w:t>.</w:t>
      </w:r>
      <w:r w:rsidRPr="0093735B">
        <w:t>2</w:t>
      </w:r>
      <w:r>
        <w:t>.</w:t>
      </w:r>
      <w:r w:rsidRPr="0093735B">
        <w:t>5</w:t>
      </w:r>
      <w:r>
        <w:t>.A</w:t>
      </w:r>
      <w:r w:rsidRPr="0093735B">
        <w:t>2</w:t>
      </w:r>
      <w:r w:rsidRPr="000C74F9">
        <w:rPr>
          <w:rtl/>
          <w:lang w:bidi="ar-SY"/>
        </w:rPr>
        <w:tab/>
      </w:r>
      <w:r w:rsidR="009E6975">
        <w:rPr>
          <w:rFonts w:hint="cs"/>
          <w:rtl/>
        </w:rPr>
        <w:t>يحظر</w:t>
      </w:r>
      <w:r w:rsidRPr="000C74F9">
        <w:rPr>
          <w:rFonts w:hint="cs"/>
          <w:rtl/>
        </w:rPr>
        <w:t xml:space="preserve"> المدير أيضاً أعضاء القطاع المشاركين</w:t>
      </w:r>
      <w:r w:rsidR="00394B0D">
        <w:rPr>
          <w:rFonts w:hint="cs"/>
          <w:rtl/>
        </w:rPr>
        <w:t xml:space="preserve"> في </w:t>
      </w:r>
      <w:r w:rsidRPr="000C74F9">
        <w:rPr>
          <w:rFonts w:hint="cs"/>
          <w:rtl/>
        </w:rPr>
        <w:t>أعمال لجنة الدراسات ذات الصلة بموجب أحكام المادة</w:t>
      </w:r>
      <w:r w:rsidRPr="000C74F9">
        <w:rPr>
          <w:rFonts w:hint="eastAsia"/>
          <w:rtl/>
        </w:rPr>
        <w:t> </w:t>
      </w:r>
      <w:r w:rsidRPr="0093735B">
        <w:t>19</w:t>
      </w:r>
      <w:r w:rsidRPr="000C74F9">
        <w:rPr>
          <w:rFonts w:hint="cs"/>
          <w:rtl/>
        </w:rPr>
        <w:t xml:space="preserve"> من الاتفاقية </w:t>
      </w:r>
      <w:r w:rsidRPr="000C74F9">
        <w:rPr>
          <w:rFonts w:hint="cs"/>
          <w:rtl/>
          <w:lang w:bidi="ar-EG"/>
        </w:rPr>
        <w:t>بأن</w:t>
      </w:r>
      <w:r w:rsidRPr="000C74F9">
        <w:rPr>
          <w:rFonts w:hint="cs"/>
          <w:rtl/>
        </w:rPr>
        <w:t xml:space="preserve"> الدول الأعضاء يطلب منها أن تستجيب لمشاورة بشأن </w:t>
      </w:r>
      <w:r>
        <w:rPr>
          <w:rFonts w:hint="cs"/>
          <w:rtl/>
        </w:rPr>
        <w:t>مسألة</w:t>
      </w:r>
      <w:r w:rsidRPr="000C74F9">
        <w:rPr>
          <w:rFonts w:hint="cs"/>
          <w:rtl/>
        </w:rPr>
        <w:t xml:space="preserve"> جديدة أو مراجعة مقترحة. وينبغي أن يكون هذا</w:t>
      </w:r>
      <w:r>
        <w:rPr>
          <w:rFonts w:hint="eastAsia"/>
          <w:rtl/>
        </w:rPr>
        <w:t> </w:t>
      </w:r>
      <w:r w:rsidRPr="000C74F9">
        <w:rPr>
          <w:rFonts w:hint="cs"/>
          <w:rtl/>
        </w:rPr>
        <w:t>الإخطار مصحوباً بالنصوص النهائية الكاملة، أو الأجزاء المراجعة من النصوص، للعلم بها فقط.</w:t>
      </w:r>
    </w:p>
    <w:p w:rsidR="00F82188" w:rsidRPr="000C74F9" w:rsidRDefault="00F82188" w:rsidP="00F82188">
      <w:pPr>
        <w:rPr>
          <w:rtl/>
        </w:rPr>
      </w:pPr>
      <w:r w:rsidRPr="0093735B">
        <w:t>3</w:t>
      </w:r>
      <w:r w:rsidRPr="000C74F9">
        <w:t>.</w:t>
      </w:r>
      <w:r w:rsidRPr="0093735B">
        <w:t>5</w:t>
      </w:r>
      <w:r w:rsidRPr="000C74F9">
        <w:t>.</w:t>
      </w:r>
      <w:r w:rsidRPr="0093735B">
        <w:t>3</w:t>
      </w:r>
      <w:r w:rsidRPr="000C74F9">
        <w:t>.</w:t>
      </w:r>
      <w:r w:rsidRPr="0093735B">
        <w:t>2</w:t>
      </w:r>
      <w:r>
        <w:t>.</w:t>
      </w:r>
      <w:r w:rsidRPr="0093735B">
        <w:t>5</w:t>
      </w:r>
      <w:r>
        <w:t>.A</w:t>
      </w:r>
      <w:r w:rsidRPr="0093735B">
        <w:t>2</w:t>
      </w:r>
      <w:r w:rsidRPr="000C74F9">
        <w:rPr>
          <w:rtl/>
          <w:lang w:bidi="ar-SY"/>
        </w:rPr>
        <w:tab/>
      </w:r>
      <w:r w:rsidRPr="000C74F9" w:rsidDel="00D9174C">
        <w:rPr>
          <w:rFonts w:hint="cs"/>
          <w:rtl/>
        </w:rPr>
        <w:t>إذا ما بيّن</w:t>
      </w:r>
      <w:r w:rsidRPr="000C74F9" w:rsidDel="00D9174C">
        <w:rPr>
          <w:rFonts w:hint="cs"/>
          <w:rtl/>
          <w:lang w:bidi="ar-EG"/>
        </w:rPr>
        <w:t xml:space="preserve"> </w:t>
      </w:r>
      <w:r w:rsidRPr="000C74F9" w:rsidDel="00D9174C">
        <w:sym w:font="Symbol" w:char="F025"/>
      </w:r>
      <w:r w:rsidRPr="0093735B" w:rsidDel="00D9174C">
        <w:t>70</w:t>
      </w:r>
      <w:r w:rsidRPr="000C74F9" w:rsidDel="00D9174C">
        <w:rPr>
          <w:rFonts w:hint="cs"/>
          <w:rtl/>
        </w:rPr>
        <w:t xml:space="preserve"> أو أكثر من الردود الواردة موافقة الدول الأعضاء يعتبر الاقتراح مقبولاً. وإذا لم</w:t>
      </w:r>
      <w:r w:rsidRPr="000C74F9" w:rsidDel="00D9174C">
        <w:rPr>
          <w:rFonts w:hint="eastAsia"/>
          <w:rtl/>
        </w:rPr>
        <w:t> </w:t>
      </w:r>
      <w:r w:rsidRPr="000C74F9" w:rsidDel="00D9174C">
        <w:rPr>
          <w:rFonts w:hint="cs"/>
          <w:rtl/>
        </w:rPr>
        <w:t>يقبل الاقتراح فإنه يحال ثانية إلى لجنة الدراسات.</w:t>
      </w:r>
    </w:p>
    <w:p w:rsidR="00F82188" w:rsidRPr="000C74F9" w:rsidRDefault="00F82188" w:rsidP="00F82188">
      <w:pPr>
        <w:rPr>
          <w:rtl/>
        </w:rPr>
      </w:pPr>
      <w:r w:rsidRPr="000C74F9" w:rsidDel="00D9174C">
        <w:rPr>
          <w:rFonts w:hint="cs"/>
          <w:rtl/>
        </w:rPr>
        <w:t>ويقوم المدير بجمع أي تعليقات ترد مع الردود على المشاورة ويقدمها إلى لجنة الدراسات للنظر فيها.</w:t>
      </w:r>
    </w:p>
    <w:p w:rsidR="00F82188" w:rsidRPr="000C74F9" w:rsidRDefault="00F82188" w:rsidP="00F82188">
      <w:pPr>
        <w:rPr>
          <w:rtl/>
          <w:lang w:bidi="ar-EG"/>
        </w:rPr>
      </w:pPr>
      <w:r w:rsidRPr="0093735B">
        <w:t>4</w:t>
      </w:r>
      <w:r w:rsidRPr="000C74F9">
        <w:t>.</w:t>
      </w:r>
      <w:r w:rsidRPr="0093735B">
        <w:t>5</w:t>
      </w:r>
      <w:r w:rsidRPr="000C74F9">
        <w:t>.</w:t>
      </w:r>
      <w:r w:rsidRPr="0093735B">
        <w:t>3</w:t>
      </w:r>
      <w:r w:rsidRPr="000C74F9">
        <w:t>.</w:t>
      </w:r>
      <w:r w:rsidRPr="0093735B">
        <w:t>2</w:t>
      </w:r>
      <w:r>
        <w:t>.</w:t>
      </w:r>
      <w:r w:rsidRPr="0093735B">
        <w:t>5</w:t>
      </w:r>
      <w:r>
        <w:t>.A</w:t>
      </w:r>
      <w:r w:rsidRPr="0093735B">
        <w:t>2</w:t>
      </w:r>
      <w:r w:rsidRPr="000C74F9">
        <w:rPr>
          <w:rFonts w:hint="cs"/>
          <w:rtl/>
        </w:rPr>
        <w:tab/>
      </w:r>
      <w:r w:rsidRPr="000C74F9">
        <w:rPr>
          <w:rFonts w:hint="cs"/>
          <w:rtl/>
          <w:lang w:bidi="ar-EG"/>
        </w:rPr>
        <w:t>تدعى</w:t>
      </w:r>
      <w:r w:rsidRPr="000C74F9">
        <w:rPr>
          <w:rFonts w:hint="cs"/>
          <w:rtl/>
        </w:rPr>
        <w:t xml:space="preserve"> الدول الأعضاء التي تبدي عدم الموافقة على مشروع المسألة الجديدة أو المراجعة إلى أن تبدي الأسباب التي تدعوها إلى ذلك، وينبغي دعوتها إلى أن تشارك</w:t>
      </w:r>
      <w:r w:rsidR="00394B0D">
        <w:rPr>
          <w:rFonts w:hint="cs"/>
          <w:rtl/>
        </w:rPr>
        <w:t xml:space="preserve"> في </w:t>
      </w:r>
      <w:r w:rsidRPr="000C74F9">
        <w:rPr>
          <w:rFonts w:hint="cs"/>
          <w:rtl/>
        </w:rPr>
        <w:t>عمل لجنة الدراسات وفرقها العاملة وأفرقة المهام التابعة لها عندما</w:t>
      </w:r>
      <w:r>
        <w:rPr>
          <w:rFonts w:hint="eastAsia"/>
          <w:rtl/>
        </w:rPr>
        <w:t> </w:t>
      </w:r>
      <w:r w:rsidRPr="000C74F9">
        <w:rPr>
          <w:rFonts w:hint="cs"/>
          <w:rtl/>
        </w:rPr>
        <w:t>تنظر</w:t>
      </w:r>
      <w:r w:rsidR="00394B0D">
        <w:rPr>
          <w:rFonts w:hint="cs"/>
          <w:rtl/>
        </w:rPr>
        <w:t xml:space="preserve"> في </w:t>
      </w:r>
      <w:r w:rsidRPr="000C74F9">
        <w:rPr>
          <w:rFonts w:hint="cs"/>
          <w:rtl/>
        </w:rPr>
        <w:t>المسألة.</w:t>
      </w:r>
    </w:p>
    <w:p w:rsidR="00F82188" w:rsidRPr="000C74F9" w:rsidRDefault="00F82188" w:rsidP="00F82188">
      <w:pPr>
        <w:rPr>
          <w:rtl/>
          <w:lang w:bidi="ar-EG"/>
        </w:rPr>
      </w:pPr>
      <w:r w:rsidRPr="0093735B">
        <w:rPr>
          <w:lang w:bidi="ar-EG"/>
        </w:rPr>
        <w:t>6</w:t>
      </w:r>
      <w:r w:rsidRPr="000C74F9">
        <w:rPr>
          <w:lang w:bidi="ar-EG"/>
        </w:rPr>
        <w:t>.</w:t>
      </w:r>
      <w:r w:rsidRPr="0093735B">
        <w:rPr>
          <w:lang w:bidi="ar-EG"/>
        </w:rPr>
        <w:t>3</w:t>
      </w:r>
      <w:r w:rsidRPr="000C74F9">
        <w:rPr>
          <w:lang w:bidi="ar-EG"/>
        </w:rPr>
        <w:t>.</w:t>
      </w:r>
      <w:r w:rsidRPr="0093735B">
        <w:rPr>
          <w:lang w:bidi="ar-EG"/>
        </w:rPr>
        <w:t>2</w:t>
      </w:r>
      <w:r>
        <w:rPr>
          <w:lang w:bidi="ar-EG"/>
        </w:rPr>
        <w:t>.</w:t>
      </w:r>
      <w:r w:rsidRPr="0093735B">
        <w:t>5</w:t>
      </w:r>
      <w:r>
        <w:t>.A</w:t>
      </w:r>
      <w:r w:rsidRPr="0093735B">
        <w:t>2</w:t>
      </w:r>
      <w:r w:rsidRPr="000C74F9">
        <w:rPr>
          <w:lang w:bidi="ar-EG"/>
        </w:rPr>
        <w:tab/>
      </w:r>
      <w:r w:rsidRPr="000C74F9">
        <w:rPr>
          <w:rFonts w:hint="cs"/>
          <w:rtl/>
          <w:lang w:bidi="ar-EG"/>
        </w:rPr>
        <w:t xml:space="preserve">إذا دعت الحاجة إلى إدخال بعض التعديلات الطفيفة </w:t>
      </w:r>
      <w:proofErr w:type="spellStart"/>
      <w:r w:rsidRPr="000C74F9">
        <w:rPr>
          <w:rFonts w:hint="cs"/>
          <w:rtl/>
          <w:lang w:bidi="ar-EG"/>
        </w:rPr>
        <w:t>الصياغية</w:t>
      </w:r>
      <w:proofErr w:type="spellEnd"/>
      <w:r w:rsidRPr="000C74F9">
        <w:rPr>
          <w:rFonts w:hint="cs"/>
          <w:rtl/>
          <w:lang w:bidi="ar-EG"/>
        </w:rPr>
        <w:t xml:space="preserve"> المحضة أو إلى تدارك حالات واضحة من</w:t>
      </w:r>
      <w:r>
        <w:rPr>
          <w:rFonts w:hint="eastAsia"/>
          <w:rtl/>
          <w:lang w:bidi="ar-EG"/>
        </w:rPr>
        <w:t> </w:t>
      </w:r>
      <w:r w:rsidRPr="000C74F9">
        <w:rPr>
          <w:rFonts w:hint="cs"/>
          <w:rtl/>
          <w:lang w:bidi="ar-EG"/>
        </w:rPr>
        <w:t>السهو أو عدم الاتساق</w:t>
      </w:r>
      <w:r w:rsidR="00394B0D">
        <w:rPr>
          <w:rFonts w:hint="cs"/>
          <w:rtl/>
          <w:lang w:bidi="ar-EG"/>
        </w:rPr>
        <w:t xml:space="preserve"> في </w:t>
      </w:r>
      <w:r w:rsidRPr="000C74F9">
        <w:rPr>
          <w:rFonts w:hint="cs"/>
          <w:rtl/>
          <w:lang w:bidi="ar-EG"/>
        </w:rPr>
        <w:t>النص المعروض للموافقة، يجوز للمدير أن يصحح هذه الأخطاء بموافقة رئيس لجنة (لجان) الدراسات ذات الصلة.</w:t>
      </w:r>
    </w:p>
    <w:p w:rsidR="00F82188" w:rsidRPr="000C74F9" w:rsidRDefault="00F82188" w:rsidP="00F82188">
      <w:pPr>
        <w:pStyle w:val="Heading3"/>
        <w:rPr>
          <w:rtl/>
          <w:lang w:bidi="ar-EG"/>
        </w:rPr>
      </w:pPr>
      <w:r w:rsidRPr="0093735B">
        <w:rPr>
          <w:lang w:bidi="ar-EG"/>
        </w:rPr>
        <w:lastRenderedPageBreak/>
        <w:t>4</w:t>
      </w:r>
      <w:r w:rsidRPr="000C74F9">
        <w:rPr>
          <w:lang w:bidi="ar-EG"/>
        </w:rPr>
        <w:t>.</w:t>
      </w:r>
      <w:r w:rsidRPr="0093735B">
        <w:rPr>
          <w:lang w:bidi="ar-EG"/>
        </w:rPr>
        <w:t>2</w:t>
      </w:r>
      <w:r>
        <w:rPr>
          <w:lang w:bidi="ar-EG"/>
        </w:rPr>
        <w:t>.</w:t>
      </w:r>
      <w:r w:rsidRPr="0093735B">
        <w:t>5</w:t>
      </w:r>
      <w:r>
        <w:t>.A</w:t>
      </w:r>
      <w:r w:rsidRPr="0093735B">
        <w:t>2</w:t>
      </w:r>
      <w:r w:rsidRPr="000C74F9">
        <w:rPr>
          <w:rtl/>
          <w:lang w:bidi="ar-EG"/>
        </w:rPr>
        <w:tab/>
      </w:r>
      <w:r w:rsidR="00FF052C">
        <w:rPr>
          <w:rFonts w:hint="cs"/>
          <w:rtl/>
          <w:lang w:bidi="ar-EG"/>
        </w:rPr>
        <w:t>ال</w:t>
      </w:r>
      <w:r>
        <w:rPr>
          <w:rFonts w:hint="cs"/>
          <w:rtl/>
          <w:lang w:bidi="ar-EG"/>
        </w:rPr>
        <w:t>تعديلات</w:t>
      </w:r>
      <w:r w:rsidRPr="000C74F9">
        <w:rPr>
          <w:rFonts w:hint="cs"/>
          <w:rtl/>
          <w:lang w:bidi="ar-EG"/>
        </w:rPr>
        <w:t xml:space="preserve"> </w:t>
      </w:r>
      <w:proofErr w:type="spellStart"/>
      <w:r w:rsidR="00FF052C">
        <w:rPr>
          <w:rFonts w:hint="cs"/>
          <w:rtl/>
          <w:lang w:bidi="ar-EG"/>
        </w:rPr>
        <w:t>ال</w:t>
      </w:r>
      <w:r w:rsidRPr="000C74F9">
        <w:rPr>
          <w:rFonts w:hint="cs"/>
          <w:rtl/>
          <w:lang w:bidi="ar-EG"/>
        </w:rPr>
        <w:t>صياغية</w:t>
      </w:r>
      <w:proofErr w:type="spellEnd"/>
    </w:p>
    <w:p w:rsidR="00F82188" w:rsidRPr="000C74F9" w:rsidRDefault="00F82188" w:rsidP="00420FA2">
      <w:pPr>
        <w:rPr>
          <w:rtl/>
          <w:lang w:bidi="ar-EG"/>
        </w:rPr>
      </w:pPr>
      <w:r w:rsidRPr="0093735B">
        <w:rPr>
          <w:lang w:bidi="ar-EG"/>
        </w:rPr>
        <w:t>1</w:t>
      </w:r>
      <w:r>
        <w:rPr>
          <w:lang w:bidi="ar-EG"/>
        </w:rPr>
        <w:t>.</w:t>
      </w:r>
      <w:r w:rsidRPr="0093735B">
        <w:rPr>
          <w:lang w:bidi="ar-EG"/>
        </w:rPr>
        <w:t>4</w:t>
      </w:r>
      <w:r>
        <w:rPr>
          <w:lang w:bidi="ar-EG"/>
        </w:rPr>
        <w:t>.</w:t>
      </w:r>
      <w:r w:rsidRPr="0093735B">
        <w:rPr>
          <w:lang w:bidi="ar-EG"/>
        </w:rPr>
        <w:t>2</w:t>
      </w:r>
      <w:r>
        <w:rPr>
          <w:lang w:bidi="ar-EG"/>
        </w:rPr>
        <w:t>.</w:t>
      </w:r>
      <w:r w:rsidRPr="0093735B">
        <w:t>5</w:t>
      </w:r>
      <w:r>
        <w:t>.A</w:t>
      </w:r>
      <w:r w:rsidRPr="0093735B">
        <w:t>2</w:t>
      </w:r>
      <w:r>
        <w:rPr>
          <w:rtl/>
          <w:lang w:bidi="ar-EG"/>
        </w:rPr>
        <w:tab/>
      </w:r>
      <w:r w:rsidRPr="000C74F9">
        <w:rPr>
          <w:rFonts w:hint="cs"/>
          <w:rtl/>
          <w:lang w:bidi="ar-EG"/>
        </w:rPr>
        <w:t>تشجّع لجان دراسات الاتصالات الراديوية، حيثما كان ملائماً، على</w:t>
      </w:r>
      <w:r>
        <w:rPr>
          <w:rFonts w:hint="eastAsia"/>
          <w:rtl/>
          <w:lang w:bidi="ar-EG"/>
        </w:rPr>
        <w:t> </w:t>
      </w:r>
      <w:r w:rsidRPr="000C74F9">
        <w:rPr>
          <w:rFonts w:hint="cs"/>
          <w:rtl/>
          <w:lang w:bidi="ar-EG"/>
        </w:rPr>
        <w:t xml:space="preserve">تحديث المسائل </w:t>
      </w:r>
      <w:proofErr w:type="spellStart"/>
      <w:r w:rsidRPr="000C74F9">
        <w:rPr>
          <w:rFonts w:hint="cs"/>
          <w:rtl/>
          <w:lang w:bidi="ar-EG"/>
        </w:rPr>
        <w:t>صياغياً</w:t>
      </w:r>
      <w:proofErr w:type="spellEnd"/>
      <w:r w:rsidRPr="000C74F9">
        <w:rPr>
          <w:rFonts w:hint="cs"/>
          <w:rtl/>
          <w:lang w:bidi="ar-EG"/>
        </w:rPr>
        <w:t xml:space="preserve"> للتعبير عن أي تغييرات حديثة العهد، من قبيل:</w:t>
      </w:r>
    </w:p>
    <w:p w:rsidR="00F82188" w:rsidRPr="000C74F9" w:rsidRDefault="00F82188" w:rsidP="00F82188">
      <w:pPr>
        <w:pStyle w:val="enumlev1"/>
        <w:rPr>
          <w:rtl/>
          <w:lang w:bidi="ar-EG"/>
        </w:rPr>
      </w:pPr>
      <w:r w:rsidRPr="000C74F9">
        <w:rPr>
          <w:rFonts w:hint="cs"/>
          <w:rtl/>
          <w:lang w:bidi="ar-EG"/>
        </w:rPr>
        <w:t>-</w:t>
      </w:r>
      <w:r w:rsidRPr="000C74F9">
        <w:rPr>
          <w:rtl/>
          <w:lang w:bidi="ar-EG"/>
        </w:rPr>
        <w:tab/>
      </w:r>
      <w:r w:rsidRPr="000C74F9">
        <w:rPr>
          <w:rFonts w:hint="cs"/>
          <w:rtl/>
          <w:lang w:bidi="ar-EG"/>
        </w:rPr>
        <w:t>تغييرات هيكلية</w:t>
      </w:r>
      <w:r w:rsidR="00394B0D">
        <w:rPr>
          <w:rFonts w:hint="cs"/>
          <w:rtl/>
          <w:lang w:bidi="ar-EG"/>
        </w:rPr>
        <w:t xml:space="preserve"> في </w:t>
      </w:r>
      <w:r w:rsidRPr="000C74F9">
        <w:rPr>
          <w:rFonts w:hint="cs"/>
          <w:rtl/>
          <w:lang w:bidi="ar-EG"/>
        </w:rPr>
        <w:t>الاتحاد؛</w:t>
      </w:r>
    </w:p>
    <w:p w:rsidR="00F82188" w:rsidRPr="000C74F9" w:rsidRDefault="00F82188" w:rsidP="00F82188">
      <w:pPr>
        <w:pStyle w:val="enumlev1"/>
        <w:rPr>
          <w:rtl/>
          <w:lang w:bidi="ar-EG"/>
        </w:rPr>
      </w:pPr>
      <w:r w:rsidRPr="000C74F9">
        <w:rPr>
          <w:rFonts w:hint="cs"/>
          <w:rtl/>
          <w:lang w:bidi="ar-EG"/>
        </w:rPr>
        <w:t>-</w:t>
      </w:r>
      <w:r w:rsidRPr="000C74F9">
        <w:rPr>
          <w:rFonts w:hint="cs"/>
          <w:rtl/>
          <w:lang w:bidi="ar-EG"/>
        </w:rPr>
        <w:tab/>
        <w:t>إعادة ترقيم أحكام لوائح الراديو</w:t>
      </w:r>
      <w:r w:rsidRPr="0093735B">
        <w:rPr>
          <w:rStyle w:val="FootnoteReference"/>
          <w:lang w:val="en-US" w:bidi="ar-EG"/>
        </w:rPr>
        <w:footnoteReference w:customMarkFollows="1" w:id="6"/>
        <w:t>6</w:t>
      </w:r>
      <w:r w:rsidRPr="000C74F9">
        <w:rPr>
          <w:rFonts w:hint="cs"/>
          <w:rtl/>
          <w:lang w:bidi="ar-EG"/>
        </w:rPr>
        <w:t xml:space="preserve"> شريطة عدم تغيير نص هذه الأحكام؛</w:t>
      </w:r>
    </w:p>
    <w:p w:rsidR="00F82188" w:rsidRPr="000C74F9" w:rsidRDefault="00F82188" w:rsidP="00F82188">
      <w:pPr>
        <w:pStyle w:val="enumlev1"/>
        <w:rPr>
          <w:rtl/>
          <w:lang w:bidi="ar-EG"/>
        </w:rPr>
      </w:pPr>
      <w:r w:rsidRPr="000C74F9">
        <w:rPr>
          <w:rFonts w:hint="cs"/>
          <w:rtl/>
          <w:lang w:bidi="ar-EG"/>
        </w:rPr>
        <w:t>-</w:t>
      </w:r>
      <w:r w:rsidRPr="000C74F9">
        <w:rPr>
          <w:rFonts w:hint="cs"/>
          <w:rtl/>
          <w:lang w:bidi="ar-EG"/>
        </w:rPr>
        <w:tab/>
        <w:t xml:space="preserve">تحديث الإحالات المرجعية فيما بين نصوص </w:t>
      </w:r>
      <w:r w:rsidRPr="000C74F9">
        <w:rPr>
          <w:rFonts w:hint="cs"/>
          <w:rtl/>
        </w:rPr>
        <w:t>قطاع الاتصالات الراديوية</w:t>
      </w:r>
      <w:r>
        <w:rPr>
          <w:rFonts w:hint="cs"/>
          <w:rtl/>
        </w:rPr>
        <w:t>.</w:t>
      </w:r>
    </w:p>
    <w:p w:rsidR="00F82188" w:rsidRDefault="00F82188" w:rsidP="00F37E21">
      <w:pPr>
        <w:rPr>
          <w:rtl/>
          <w:lang w:bidi="ar-EG"/>
        </w:rPr>
      </w:pPr>
      <w:r w:rsidRPr="0093735B">
        <w:t>2</w:t>
      </w:r>
      <w:r w:rsidRPr="00791F60">
        <w:t>.</w:t>
      </w:r>
      <w:r w:rsidRPr="0093735B">
        <w:t>4</w:t>
      </w:r>
      <w:r w:rsidRPr="00791F60">
        <w:t>.</w:t>
      </w:r>
      <w:r w:rsidRPr="0093735B">
        <w:t>2</w:t>
      </w:r>
      <w:r>
        <w:t>.</w:t>
      </w:r>
      <w:r w:rsidRPr="0093735B">
        <w:t>5</w:t>
      </w:r>
      <w:r>
        <w:t>.A</w:t>
      </w:r>
      <w:r w:rsidRPr="0093735B">
        <w:t>2</w:t>
      </w:r>
      <w:r w:rsidRPr="00791F60">
        <w:rPr>
          <w:rtl/>
        </w:rPr>
        <w:tab/>
      </w:r>
      <w:r w:rsidRPr="000C74F9">
        <w:rPr>
          <w:rFonts w:hint="cs"/>
          <w:rtl/>
          <w:lang w:bidi="ar-EG"/>
        </w:rPr>
        <w:t xml:space="preserve">ينبغي ألا تعتبر </w:t>
      </w:r>
      <w:r>
        <w:rPr>
          <w:rFonts w:hint="cs"/>
          <w:rtl/>
          <w:lang w:bidi="ar-EG"/>
        </w:rPr>
        <w:t>التعديلات</w:t>
      </w:r>
      <w:r w:rsidRPr="000C74F9">
        <w:rPr>
          <w:rFonts w:hint="cs"/>
          <w:rtl/>
          <w:lang w:bidi="ar-EG"/>
        </w:rPr>
        <w:t xml:space="preserve"> </w:t>
      </w:r>
      <w:proofErr w:type="spellStart"/>
      <w:r w:rsidRPr="000C74F9">
        <w:rPr>
          <w:rFonts w:hint="cs"/>
          <w:rtl/>
          <w:lang w:bidi="ar-EG"/>
        </w:rPr>
        <w:t>الصياغية</w:t>
      </w:r>
      <w:proofErr w:type="spellEnd"/>
      <w:r w:rsidRPr="000C74F9">
        <w:rPr>
          <w:rFonts w:hint="cs"/>
          <w:rtl/>
          <w:lang w:bidi="ar-EG"/>
        </w:rPr>
        <w:t xml:space="preserve"> بمثابة مشاريع مراجعة مسائل كما تحدد</w:t>
      </w:r>
      <w:r w:rsidR="00394B0D">
        <w:rPr>
          <w:rFonts w:hint="cs"/>
          <w:rtl/>
          <w:lang w:bidi="ar-EG"/>
        </w:rPr>
        <w:t xml:space="preserve"> في </w:t>
      </w:r>
      <w:r w:rsidRPr="000C74F9">
        <w:rPr>
          <w:rFonts w:hint="cs"/>
          <w:rtl/>
          <w:lang w:bidi="ar-EG"/>
        </w:rPr>
        <w:t>الفقرتين</w:t>
      </w:r>
      <w:r>
        <w:rPr>
          <w:rFonts w:hint="cs"/>
          <w:rtl/>
          <w:lang w:bidi="ar-EG"/>
        </w:rPr>
        <w:t> </w:t>
      </w:r>
      <w:r w:rsidRPr="0093735B">
        <w:t>2</w:t>
      </w:r>
      <w:r w:rsidRPr="000C74F9">
        <w:t>.</w:t>
      </w:r>
      <w:r w:rsidRPr="0093735B">
        <w:t>2</w:t>
      </w:r>
      <w:r>
        <w:t>.</w:t>
      </w:r>
      <w:r w:rsidRPr="0093735B">
        <w:t>5</w:t>
      </w:r>
      <w:r>
        <w:t>.</w:t>
      </w:r>
      <w:r>
        <w:rPr>
          <w:lang w:bidi="ar-EG"/>
        </w:rPr>
        <w:t>A</w:t>
      </w:r>
      <w:r w:rsidRPr="0093735B">
        <w:rPr>
          <w:lang w:bidi="ar-EG"/>
        </w:rPr>
        <w:t>2</w:t>
      </w:r>
      <w:r w:rsidRPr="000C74F9">
        <w:rPr>
          <w:rFonts w:hint="cs"/>
          <w:rtl/>
          <w:lang w:bidi="ar-EG"/>
        </w:rPr>
        <w:t xml:space="preserve"> و</w:t>
      </w:r>
      <w:r w:rsidRPr="0093735B">
        <w:t>3</w:t>
      </w:r>
      <w:r w:rsidRPr="000C74F9">
        <w:t>.</w:t>
      </w:r>
      <w:r w:rsidRPr="0093735B">
        <w:t>2</w:t>
      </w:r>
      <w:r>
        <w:t>.</w:t>
      </w:r>
      <w:r w:rsidRPr="0093735B">
        <w:t>5</w:t>
      </w:r>
      <w:r>
        <w:t>.</w:t>
      </w:r>
      <w:r>
        <w:rPr>
          <w:lang w:bidi="ar-EG"/>
        </w:rPr>
        <w:t>A2</w:t>
      </w:r>
      <w:r w:rsidRPr="000C74F9">
        <w:rPr>
          <w:rFonts w:hint="cs"/>
          <w:rtl/>
          <w:lang w:bidi="ar-EG"/>
        </w:rPr>
        <w:t xml:space="preserve"> وإنما</w:t>
      </w:r>
      <w:r w:rsidR="00F37E21">
        <w:rPr>
          <w:rFonts w:hint="eastAsia"/>
          <w:rtl/>
          <w:lang w:bidi="ar-EG"/>
        </w:rPr>
        <w:t> </w:t>
      </w:r>
      <w:r w:rsidRPr="000C74F9">
        <w:rPr>
          <w:rFonts w:hint="cs"/>
          <w:rtl/>
          <w:lang w:bidi="ar-EG"/>
        </w:rPr>
        <w:t xml:space="preserve">ينبغي أن تكون كل توصية محدَّثة </w:t>
      </w:r>
      <w:proofErr w:type="spellStart"/>
      <w:r w:rsidRPr="000C74F9">
        <w:rPr>
          <w:rFonts w:hint="cs"/>
          <w:rtl/>
          <w:lang w:bidi="ar-EG"/>
        </w:rPr>
        <w:t>صياغياً</w:t>
      </w:r>
      <w:proofErr w:type="spellEnd"/>
      <w:r w:rsidRPr="000C74F9">
        <w:rPr>
          <w:rFonts w:hint="cs"/>
          <w:rtl/>
          <w:lang w:bidi="ar-EG"/>
        </w:rPr>
        <w:t xml:space="preserve"> مصحوبة حتى المراجعة التالية بحاشية تقول "قامت لجنة الدراسات </w:t>
      </w:r>
      <w:r w:rsidRPr="000C74F9">
        <w:rPr>
          <w:rFonts w:hint="cs"/>
          <w:i/>
          <w:iCs/>
          <w:rtl/>
          <w:lang w:bidi="ar-EG"/>
        </w:rPr>
        <w:t>(يدرج اسم لجنة الدراسات حسبما يكون ملائماً)</w:t>
      </w:r>
      <w:r w:rsidRPr="000C74F9">
        <w:rPr>
          <w:rFonts w:hint="cs"/>
          <w:rtl/>
          <w:lang w:bidi="ar-EG"/>
        </w:rPr>
        <w:t xml:space="preserve"> للاتصالات الراديوية بإدخال تعديلات </w:t>
      </w:r>
      <w:proofErr w:type="spellStart"/>
      <w:r w:rsidRPr="000C74F9">
        <w:rPr>
          <w:rFonts w:hint="cs"/>
          <w:rtl/>
          <w:lang w:bidi="ar-EG"/>
        </w:rPr>
        <w:t>صياغية</w:t>
      </w:r>
      <w:proofErr w:type="spellEnd"/>
      <w:r w:rsidRPr="000C74F9">
        <w:rPr>
          <w:rFonts w:hint="cs"/>
          <w:rtl/>
          <w:lang w:bidi="ar-EG"/>
        </w:rPr>
        <w:t xml:space="preserve"> على</w:t>
      </w:r>
      <w:r>
        <w:rPr>
          <w:rFonts w:hint="eastAsia"/>
          <w:rtl/>
          <w:lang w:bidi="ar-EG"/>
        </w:rPr>
        <w:t> </w:t>
      </w:r>
      <w:r w:rsidRPr="000C74F9">
        <w:rPr>
          <w:rFonts w:hint="cs"/>
          <w:rtl/>
          <w:lang w:bidi="ar-EG"/>
        </w:rPr>
        <w:t>هذه</w:t>
      </w:r>
      <w:r>
        <w:rPr>
          <w:rFonts w:hint="eastAsia"/>
          <w:rtl/>
          <w:lang w:bidi="ar-EG"/>
        </w:rPr>
        <w:t> </w:t>
      </w:r>
      <w:r w:rsidRPr="000C74F9">
        <w:rPr>
          <w:rFonts w:hint="cs"/>
          <w:rtl/>
          <w:lang w:bidi="ar-EG"/>
        </w:rPr>
        <w:t>التوصية</w:t>
      </w:r>
      <w:r w:rsidR="00394B0D">
        <w:rPr>
          <w:rFonts w:hint="cs"/>
          <w:rtl/>
          <w:lang w:bidi="ar-EG"/>
        </w:rPr>
        <w:t xml:space="preserve"> في </w:t>
      </w:r>
      <w:r w:rsidRPr="000C74F9">
        <w:rPr>
          <w:rFonts w:hint="cs"/>
          <w:rtl/>
          <w:lang w:bidi="ar-EG"/>
        </w:rPr>
        <w:t>عام (</w:t>
      </w:r>
      <w:r w:rsidRPr="000C74F9">
        <w:rPr>
          <w:rFonts w:hint="cs"/>
          <w:i/>
          <w:iCs/>
          <w:rtl/>
          <w:lang w:bidi="ar-EG"/>
        </w:rPr>
        <w:t>يدرج العام الذي أدخلت فيه التعديلات)</w:t>
      </w:r>
      <w:r w:rsidRPr="000C74F9">
        <w:rPr>
          <w:rFonts w:hint="cs"/>
          <w:rtl/>
          <w:lang w:bidi="ar-EG"/>
        </w:rPr>
        <w:t xml:space="preserve"> وفقاً للقرار</w:t>
      </w:r>
      <w:r w:rsidRPr="000C74F9">
        <w:rPr>
          <w:rFonts w:hint="eastAsia"/>
          <w:rtl/>
          <w:lang w:bidi="ar-EG"/>
        </w:rPr>
        <w:t> </w:t>
      </w:r>
      <w:r w:rsidRPr="000C74F9">
        <w:t>ITU</w:t>
      </w:r>
      <w:r w:rsidRPr="000C74F9">
        <w:noBreakHyphen/>
        <w:t>R </w:t>
      </w:r>
      <w:r w:rsidRPr="0093735B">
        <w:t>1</w:t>
      </w:r>
      <w:r w:rsidRPr="000C74F9">
        <w:rPr>
          <w:rFonts w:hint="cs"/>
          <w:rtl/>
          <w:lang w:bidi="ar-EG"/>
        </w:rPr>
        <w:t>".</w:t>
      </w:r>
    </w:p>
    <w:p w:rsidR="00F82188" w:rsidRPr="000C74F9" w:rsidRDefault="00F82188" w:rsidP="00F82188">
      <w:pPr>
        <w:rPr>
          <w:rtl/>
          <w:lang w:bidi="ar-EG"/>
        </w:rPr>
      </w:pPr>
      <w:r w:rsidRPr="0093735B">
        <w:t>3</w:t>
      </w:r>
      <w:r w:rsidRPr="00791F60">
        <w:t>.</w:t>
      </w:r>
      <w:r w:rsidRPr="0093735B">
        <w:t>4</w:t>
      </w:r>
      <w:r w:rsidRPr="00791F60">
        <w:t>.</w:t>
      </w:r>
      <w:r w:rsidRPr="0093735B">
        <w:t>2</w:t>
      </w:r>
      <w:r>
        <w:t>.</w:t>
      </w:r>
      <w:r w:rsidRPr="0093735B">
        <w:t>5</w:t>
      </w:r>
      <w:r>
        <w:t>.A</w:t>
      </w:r>
      <w:r w:rsidRPr="0093735B">
        <w:t>2</w:t>
      </w:r>
      <w:r>
        <w:rPr>
          <w:rtl/>
          <w:lang w:bidi="ar-EG"/>
        </w:rPr>
        <w:tab/>
      </w:r>
      <w:r>
        <w:rPr>
          <w:color w:val="000000"/>
          <w:rtl/>
        </w:rPr>
        <w:t xml:space="preserve">يجوز لكل لجنة دراسات أن </w:t>
      </w:r>
      <w:r>
        <w:rPr>
          <w:rFonts w:hint="cs"/>
          <w:color w:val="000000"/>
          <w:rtl/>
        </w:rPr>
        <w:t>تحدِّث</w:t>
      </w:r>
      <w:r>
        <w:rPr>
          <w:color w:val="000000"/>
          <w:rtl/>
        </w:rPr>
        <w:t xml:space="preserve"> المسائل </w:t>
      </w:r>
      <w:proofErr w:type="spellStart"/>
      <w:r>
        <w:rPr>
          <w:color w:val="000000"/>
          <w:rtl/>
        </w:rPr>
        <w:t>صياغياً</w:t>
      </w:r>
      <w:proofErr w:type="spellEnd"/>
      <w:r>
        <w:rPr>
          <w:color w:val="000000"/>
          <w:rtl/>
        </w:rPr>
        <w:t xml:space="preserve">، وذلك </w:t>
      </w:r>
      <w:r>
        <w:rPr>
          <w:rFonts w:hint="cs"/>
          <w:color w:val="000000"/>
          <w:rtl/>
        </w:rPr>
        <w:t xml:space="preserve">بتوافق </w:t>
      </w:r>
      <w:r>
        <w:rPr>
          <w:rFonts w:hint="cs"/>
          <w:rtl/>
          <w:lang w:bidi="ar-EG"/>
        </w:rPr>
        <w:t>آراء جميع الدول الأعضاء المشاركة</w:t>
      </w:r>
      <w:r w:rsidR="00394B0D">
        <w:rPr>
          <w:rFonts w:hint="cs"/>
          <w:rtl/>
          <w:lang w:bidi="ar-EG"/>
        </w:rPr>
        <w:t xml:space="preserve"> في </w:t>
      </w:r>
      <w:r>
        <w:rPr>
          <w:rFonts w:hint="cs"/>
          <w:rtl/>
          <w:lang w:bidi="ar-EG"/>
        </w:rPr>
        <w:t>اجتماع لجنة الدراسات</w:t>
      </w:r>
      <w:r>
        <w:rPr>
          <w:color w:val="000000"/>
          <w:rtl/>
        </w:rPr>
        <w:t xml:space="preserve">. وفي حال رأت دولة عضو أو أكثر أن </w:t>
      </w:r>
      <w:r>
        <w:rPr>
          <w:rFonts w:hint="cs"/>
          <w:color w:val="000000"/>
          <w:rtl/>
        </w:rPr>
        <w:t>التعديل</w:t>
      </w:r>
      <w:r>
        <w:rPr>
          <w:color w:val="000000"/>
          <w:rtl/>
        </w:rPr>
        <w:t xml:space="preserve"> </w:t>
      </w:r>
      <w:r>
        <w:rPr>
          <w:rFonts w:hint="cs"/>
          <w:color w:val="000000"/>
          <w:rtl/>
        </w:rPr>
        <w:t>يت</w:t>
      </w:r>
      <w:r>
        <w:rPr>
          <w:color w:val="000000"/>
          <w:rtl/>
        </w:rPr>
        <w:t xml:space="preserve">جاوز التحديث </w:t>
      </w:r>
      <w:proofErr w:type="spellStart"/>
      <w:r>
        <w:rPr>
          <w:color w:val="000000"/>
          <w:rtl/>
        </w:rPr>
        <w:t>الصياغي</w:t>
      </w:r>
      <w:proofErr w:type="spellEnd"/>
      <w:r>
        <w:rPr>
          <w:color w:val="000000"/>
          <w:rtl/>
        </w:rPr>
        <w:t xml:space="preserve"> واعترضت </w:t>
      </w:r>
      <w:r>
        <w:rPr>
          <w:rFonts w:hint="cs"/>
          <w:color w:val="000000"/>
          <w:rtl/>
        </w:rPr>
        <w:t>عليه،</w:t>
      </w:r>
      <w:r>
        <w:rPr>
          <w:color w:val="000000"/>
          <w:rtl/>
        </w:rPr>
        <w:t xml:space="preserve"> فإنه ينبغي تطبيق إجراءات الاعتماد والموافقة المتعلقة بمشاريع المراجعة المحددة</w:t>
      </w:r>
      <w:r w:rsidR="00394B0D">
        <w:rPr>
          <w:color w:val="000000"/>
          <w:rtl/>
        </w:rPr>
        <w:t xml:space="preserve"> في </w:t>
      </w:r>
      <w:r>
        <w:rPr>
          <w:color w:val="000000"/>
          <w:rtl/>
        </w:rPr>
        <w:t xml:space="preserve">الفقرتين </w:t>
      </w:r>
      <w:r w:rsidRPr="0093735B">
        <w:t>2</w:t>
      </w:r>
      <w:r w:rsidRPr="000C74F9">
        <w:t>.</w:t>
      </w:r>
      <w:r w:rsidRPr="0093735B">
        <w:t>2</w:t>
      </w:r>
      <w:r>
        <w:t>.</w:t>
      </w:r>
      <w:r w:rsidRPr="0093735B">
        <w:t>5</w:t>
      </w:r>
      <w:r>
        <w:t>.</w:t>
      </w:r>
      <w:r>
        <w:rPr>
          <w:lang w:bidi="ar-EG"/>
        </w:rPr>
        <w:t>A2</w:t>
      </w:r>
      <w:r w:rsidRPr="000C74F9">
        <w:rPr>
          <w:rFonts w:hint="cs"/>
          <w:rtl/>
          <w:lang w:bidi="ar-EG"/>
        </w:rPr>
        <w:t xml:space="preserve"> و</w:t>
      </w:r>
      <w:r w:rsidRPr="0093735B">
        <w:t>3</w:t>
      </w:r>
      <w:r w:rsidRPr="000C74F9">
        <w:t>.</w:t>
      </w:r>
      <w:r w:rsidRPr="0093735B">
        <w:t>2</w:t>
      </w:r>
      <w:r>
        <w:t>.</w:t>
      </w:r>
      <w:r w:rsidRPr="0093735B">
        <w:t>5</w:t>
      </w:r>
      <w:r>
        <w:t>.</w:t>
      </w:r>
      <w:r>
        <w:rPr>
          <w:lang w:bidi="ar-EG"/>
        </w:rPr>
        <w:t>A2</w:t>
      </w:r>
      <w:r>
        <w:rPr>
          <w:rFonts w:hint="cs"/>
          <w:color w:val="000000"/>
          <w:rtl/>
        </w:rPr>
        <w:t>.</w:t>
      </w:r>
    </w:p>
    <w:p w:rsidR="00F82188" w:rsidRPr="000C74F9" w:rsidRDefault="00F82188" w:rsidP="00F82188">
      <w:pPr>
        <w:pStyle w:val="Heading2"/>
        <w:rPr>
          <w:rtl/>
        </w:rPr>
      </w:pPr>
      <w:bookmarkStart w:id="81" w:name="_Toc433822512"/>
      <w:bookmarkStart w:id="82" w:name="_Toc433825503"/>
      <w:bookmarkStart w:id="83" w:name="_Toc433828418"/>
      <w:r w:rsidRPr="0093735B">
        <w:t>3</w:t>
      </w:r>
      <w:r>
        <w:t>.</w:t>
      </w:r>
      <w:r w:rsidRPr="0093735B">
        <w:t>5</w:t>
      </w:r>
      <w:r>
        <w:t>.A</w:t>
      </w:r>
      <w:r w:rsidRPr="0093735B">
        <w:t>2</w:t>
      </w:r>
      <w:r w:rsidRPr="000C74F9">
        <w:rPr>
          <w:rtl/>
        </w:rPr>
        <w:tab/>
      </w:r>
      <w:r w:rsidRPr="000C74F9">
        <w:rPr>
          <w:rFonts w:hint="cs"/>
          <w:rtl/>
        </w:rPr>
        <w:t>الإلغاء</w:t>
      </w:r>
      <w:bookmarkEnd w:id="81"/>
      <w:bookmarkEnd w:id="82"/>
      <w:bookmarkEnd w:id="83"/>
    </w:p>
    <w:p w:rsidR="00F82188" w:rsidRPr="000C74F9" w:rsidRDefault="00F82188" w:rsidP="00F82188">
      <w:pPr>
        <w:rPr>
          <w:rtl/>
          <w:lang w:bidi="ar-EG"/>
        </w:rPr>
      </w:pPr>
      <w:r w:rsidRPr="0093735B">
        <w:t>1</w:t>
      </w:r>
      <w:r w:rsidRPr="000C74F9">
        <w:t>.</w:t>
      </w:r>
      <w:r w:rsidRPr="0093735B">
        <w:t>3</w:t>
      </w:r>
      <w:r>
        <w:t>.</w:t>
      </w:r>
      <w:r w:rsidRPr="0093735B">
        <w:t>5</w:t>
      </w:r>
      <w:r>
        <w:t>.A</w:t>
      </w:r>
      <w:r w:rsidRPr="0093735B">
        <w:t>2</w:t>
      </w:r>
      <w:r w:rsidRPr="000C74F9">
        <w:rPr>
          <w:rtl/>
          <w:lang w:bidi="ar-EG"/>
        </w:rPr>
        <w:tab/>
      </w:r>
      <w:r w:rsidRPr="000C74F9">
        <w:rPr>
          <w:rFonts w:hint="cs"/>
          <w:rtl/>
          <w:lang w:bidi="ar-EG"/>
        </w:rPr>
        <w:t>تحدد</w:t>
      </w:r>
      <w:r w:rsidRPr="000C74F9">
        <w:rPr>
          <w:rtl/>
          <w:lang w:bidi="ar-EG"/>
        </w:rPr>
        <w:t xml:space="preserve"> </w:t>
      </w:r>
      <w:r w:rsidRPr="000C74F9">
        <w:rPr>
          <w:rFonts w:hint="cs"/>
          <w:rtl/>
          <w:lang w:bidi="ar-EG"/>
        </w:rPr>
        <w:t>كل</w:t>
      </w:r>
      <w:r w:rsidRPr="000C74F9">
        <w:rPr>
          <w:rtl/>
          <w:lang w:bidi="ar-EG"/>
        </w:rPr>
        <w:t xml:space="preserve"> </w:t>
      </w:r>
      <w:r w:rsidRPr="000C74F9">
        <w:rPr>
          <w:rFonts w:hint="cs"/>
          <w:rtl/>
          <w:lang w:bidi="ar-EG"/>
        </w:rPr>
        <w:t>لجنة</w:t>
      </w:r>
      <w:r w:rsidRPr="000C74F9">
        <w:rPr>
          <w:rtl/>
          <w:lang w:bidi="ar-EG"/>
        </w:rPr>
        <w:t xml:space="preserve"> </w:t>
      </w:r>
      <w:r w:rsidRPr="000C74F9">
        <w:rPr>
          <w:rFonts w:hint="cs"/>
          <w:rtl/>
          <w:lang w:bidi="ar-EG"/>
        </w:rPr>
        <w:t>دراسات</w:t>
      </w:r>
      <w:r w:rsidRPr="000C74F9">
        <w:rPr>
          <w:rtl/>
          <w:lang w:bidi="ar-EG"/>
        </w:rPr>
        <w:t xml:space="preserve"> </w:t>
      </w:r>
      <w:r w:rsidRPr="000C74F9">
        <w:rPr>
          <w:rFonts w:hint="cs"/>
          <w:rtl/>
          <w:lang w:bidi="ar-EG"/>
        </w:rPr>
        <w:t>للمدير</w:t>
      </w:r>
      <w:r w:rsidRPr="000C74F9">
        <w:rPr>
          <w:rtl/>
          <w:lang w:bidi="ar-EG"/>
        </w:rPr>
        <w:t xml:space="preserve"> </w:t>
      </w:r>
      <w:r w:rsidRPr="000C74F9">
        <w:rPr>
          <w:rFonts w:hint="cs"/>
          <w:rtl/>
          <w:lang w:bidi="ar-EG"/>
        </w:rPr>
        <w:t>المسائل</w:t>
      </w:r>
      <w:r w:rsidRPr="000C74F9">
        <w:rPr>
          <w:rtl/>
          <w:lang w:bidi="ar-EG"/>
        </w:rPr>
        <w:t xml:space="preserve"> </w:t>
      </w:r>
      <w:r w:rsidRPr="000C74F9">
        <w:rPr>
          <w:rFonts w:hint="cs"/>
          <w:rtl/>
          <w:lang w:bidi="ar-EG"/>
        </w:rPr>
        <w:t>التي</w:t>
      </w:r>
      <w:r w:rsidRPr="000C74F9">
        <w:rPr>
          <w:rtl/>
          <w:lang w:bidi="ar-EG"/>
        </w:rPr>
        <w:t xml:space="preserve"> </w:t>
      </w:r>
      <w:r w:rsidRPr="000C74F9">
        <w:rPr>
          <w:rFonts w:hint="cs"/>
          <w:rtl/>
          <w:lang w:bidi="ar-EG"/>
        </w:rPr>
        <w:t>يمكن</w:t>
      </w:r>
      <w:r w:rsidRPr="000C74F9">
        <w:rPr>
          <w:rtl/>
          <w:lang w:bidi="ar-EG"/>
        </w:rPr>
        <w:t xml:space="preserve"> </w:t>
      </w:r>
      <w:r w:rsidRPr="000C74F9">
        <w:rPr>
          <w:rFonts w:hint="cs"/>
          <w:rtl/>
          <w:lang w:bidi="ar-EG"/>
        </w:rPr>
        <w:t>إلغاؤها</w:t>
      </w:r>
      <w:r w:rsidRPr="000C74F9">
        <w:rPr>
          <w:rtl/>
          <w:lang w:bidi="ar-EG"/>
        </w:rPr>
        <w:t xml:space="preserve"> </w:t>
      </w:r>
      <w:r w:rsidRPr="000C74F9">
        <w:rPr>
          <w:rFonts w:hint="cs"/>
          <w:rtl/>
          <w:lang w:bidi="ar-EG"/>
        </w:rPr>
        <w:t>بسبب</w:t>
      </w:r>
      <w:r w:rsidRPr="000C74F9">
        <w:rPr>
          <w:rtl/>
          <w:lang w:bidi="ar-EG"/>
        </w:rPr>
        <w:t xml:space="preserve"> </w:t>
      </w:r>
      <w:r w:rsidRPr="000C74F9">
        <w:rPr>
          <w:rFonts w:hint="cs"/>
          <w:rtl/>
          <w:lang w:bidi="ar-EG"/>
        </w:rPr>
        <w:t>استكمال</w:t>
      </w:r>
      <w:r w:rsidRPr="000C74F9">
        <w:rPr>
          <w:rtl/>
          <w:lang w:bidi="ar-EG"/>
        </w:rPr>
        <w:t xml:space="preserve"> </w:t>
      </w:r>
      <w:r w:rsidRPr="000C74F9">
        <w:rPr>
          <w:rFonts w:hint="cs"/>
          <w:rtl/>
          <w:lang w:bidi="ar-EG"/>
        </w:rPr>
        <w:t>دراستها</w:t>
      </w:r>
      <w:r w:rsidRPr="000C74F9">
        <w:rPr>
          <w:rtl/>
          <w:lang w:bidi="ar-EG"/>
        </w:rPr>
        <w:t xml:space="preserve"> </w:t>
      </w:r>
      <w:r w:rsidRPr="000C74F9">
        <w:rPr>
          <w:rFonts w:hint="cs"/>
          <w:rtl/>
          <w:lang w:bidi="ar-EG"/>
        </w:rPr>
        <w:t>أو</w:t>
      </w:r>
      <w:r w:rsidRPr="000C74F9">
        <w:rPr>
          <w:rtl/>
          <w:lang w:bidi="ar-EG"/>
        </w:rPr>
        <w:t xml:space="preserve"> </w:t>
      </w:r>
      <w:r w:rsidRPr="000C74F9">
        <w:rPr>
          <w:rFonts w:hint="cs"/>
          <w:rtl/>
          <w:lang w:bidi="ar-EG"/>
        </w:rPr>
        <w:t>لأنه</w:t>
      </w:r>
      <w:r w:rsidRPr="000C74F9">
        <w:rPr>
          <w:rtl/>
          <w:lang w:bidi="ar-EG"/>
        </w:rPr>
        <w:t xml:space="preserve"> </w:t>
      </w:r>
      <w:r w:rsidRPr="000C74F9">
        <w:rPr>
          <w:rFonts w:hint="cs"/>
          <w:rtl/>
          <w:lang w:bidi="ar-EG"/>
        </w:rPr>
        <w:t>لم</w:t>
      </w:r>
      <w:r w:rsidRPr="000C74F9">
        <w:rPr>
          <w:rtl/>
          <w:lang w:bidi="ar-EG"/>
        </w:rPr>
        <w:t xml:space="preserve"> </w:t>
      </w:r>
      <w:r w:rsidRPr="000C74F9">
        <w:rPr>
          <w:rFonts w:hint="cs"/>
          <w:rtl/>
          <w:lang w:bidi="ar-EG"/>
        </w:rPr>
        <w:t>يعد</w:t>
      </w:r>
      <w:r w:rsidRPr="000C74F9">
        <w:rPr>
          <w:rtl/>
          <w:lang w:bidi="ar-EG"/>
        </w:rPr>
        <w:t xml:space="preserve"> </w:t>
      </w:r>
      <w:r w:rsidRPr="000C74F9">
        <w:rPr>
          <w:rFonts w:hint="cs"/>
          <w:rtl/>
          <w:lang w:bidi="ar-EG"/>
        </w:rPr>
        <w:t>لها</w:t>
      </w:r>
      <w:r w:rsidRPr="000C74F9">
        <w:rPr>
          <w:rtl/>
          <w:lang w:bidi="ar-EG"/>
        </w:rPr>
        <w:t xml:space="preserve"> </w:t>
      </w:r>
      <w:r w:rsidRPr="000C74F9">
        <w:rPr>
          <w:rFonts w:hint="cs"/>
          <w:rtl/>
          <w:lang w:bidi="ar-EG"/>
        </w:rPr>
        <w:t>ضرورة</w:t>
      </w:r>
      <w:r w:rsidRPr="000C74F9">
        <w:rPr>
          <w:rtl/>
          <w:lang w:bidi="ar-EG"/>
        </w:rPr>
        <w:t xml:space="preserve"> </w:t>
      </w:r>
      <w:r w:rsidRPr="000C74F9">
        <w:rPr>
          <w:rFonts w:hint="cs"/>
          <w:rtl/>
          <w:lang w:bidi="ar-EG"/>
        </w:rPr>
        <w:t>أو</w:t>
      </w:r>
      <w:r>
        <w:rPr>
          <w:rFonts w:hint="eastAsia"/>
          <w:rtl/>
          <w:lang w:bidi="ar-EG"/>
        </w:rPr>
        <w:t> </w:t>
      </w:r>
      <w:r w:rsidRPr="000C74F9">
        <w:rPr>
          <w:rFonts w:hint="cs"/>
          <w:rtl/>
          <w:lang w:bidi="ar-EG"/>
        </w:rPr>
        <w:t>حلت</w:t>
      </w:r>
      <w:r w:rsidRPr="000C74F9">
        <w:rPr>
          <w:rtl/>
          <w:lang w:bidi="ar-EG"/>
        </w:rPr>
        <w:t xml:space="preserve"> </w:t>
      </w:r>
      <w:r w:rsidRPr="000C74F9">
        <w:rPr>
          <w:rFonts w:hint="cs"/>
          <w:rtl/>
          <w:lang w:bidi="ar-EG"/>
        </w:rPr>
        <w:t>محلها</w:t>
      </w:r>
      <w:r w:rsidRPr="000C74F9">
        <w:rPr>
          <w:rtl/>
          <w:lang w:bidi="ar-EG"/>
        </w:rPr>
        <w:t xml:space="preserve"> </w:t>
      </w:r>
      <w:r w:rsidRPr="000C74F9">
        <w:rPr>
          <w:rFonts w:hint="cs"/>
          <w:rtl/>
          <w:lang w:bidi="ar-EG"/>
        </w:rPr>
        <w:t>مسائل</w:t>
      </w:r>
      <w:r w:rsidRPr="000C74F9">
        <w:rPr>
          <w:rtl/>
          <w:lang w:bidi="ar-EG"/>
        </w:rPr>
        <w:t xml:space="preserve"> </w:t>
      </w:r>
      <w:r w:rsidRPr="000C74F9">
        <w:rPr>
          <w:rFonts w:hint="cs"/>
          <w:rtl/>
          <w:lang w:bidi="ar-EG"/>
        </w:rPr>
        <w:t>أخرى</w:t>
      </w:r>
      <w:r w:rsidRPr="000C74F9">
        <w:rPr>
          <w:rtl/>
          <w:lang w:bidi="ar-EG"/>
        </w:rPr>
        <w:t xml:space="preserve">. </w:t>
      </w:r>
      <w:r w:rsidRPr="000C74F9">
        <w:rPr>
          <w:rFonts w:hint="cs"/>
          <w:rtl/>
          <w:lang w:bidi="ar-EG"/>
        </w:rPr>
        <w:t>وينبغي لقرارات حذف المسائل أن تأخذ</w:t>
      </w:r>
      <w:r w:rsidR="00394B0D">
        <w:rPr>
          <w:rFonts w:hint="cs"/>
          <w:rtl/>
          <w:lang w:bidi="ar-EG"/>
        </w:rPr>
        <w:t xml:space="preserve"> في </w:t>
      </w:r>
      <w:r w:rsidRPr="000C74F9">
        <w:rPr>
          <w:rFonts w:hint="cs"/>
          <w:rtl/>
          <w:lang w:bidi="ar-EG"/>
        </w:rPr>
        <w:t xml:space="preserve">الحسبان مدى تقدم تكنولوجيا الاتصالات الذي قد يختلف من بلد لآخر ومن إقليم لآخر. </w:t>
      </w:r>
    </w:p>
    <w:p w:rsidR="00F82188" w:rsidRPr="000C74F9" w:rsidRDefault="00F82188" w:rsidP="00F82188">
      <w:pPr>
        <w:rPr>
          <w:rtl/>
          <w:lang w:bidi="ar-EG"/>
        </w:rPr>
      </w:pPr>
      <w:r w:rsidRPr="0093735B">
        <w:t>2</w:t>
      </w:r>
      <w:r w:rsidRPr="000C74F9">
        <w:t>.</w:t>
      </w:r>
      <w:r w:rsidRPr="0093735B">
        <w:t>3</w:t>
      </w:r>
      <w:r>
        <w:t>.</w:t>
      </w:r>
      <w:r w:rsidRPr="0093735B">
        <w:t>5</w:t>
      </w:r>
      <w:r>
        <w:t>.A</w:t>
      </w:r>
      <w:r w:rsidRPr="0093735B">
        <w:t>2</w:t>
      </w:r>
      <w:r w:rsidRPr="000C74F9">
        <w:rPr>
          <w:rtl/>
          <w:lang w:bidi="ar-EG"/>
        </w:rPr>
        <w:tab/>
      </w:r>
      <w:r w:rsidRPr="000C74F9">
        <w:rPr>
          <w:rFonts w:hint="cs"/>
          <w:rtl/>
          <w:lang w:bidi="ar-EG"/>
        </w:rPr>
        <w:t>تكون عملية حذف مسائل قائمة</w:t>
      </w:r>
      <w:r w:rsidR="00394B0D">
        <w:rPr>
          <w:rFonts w:hint="cs"/>
          <w:rtl/>
          <w:lang w:bidi="ar-EG"/>
        </w:rPr>
        <w:t xml:space="preserve"> في </w:t>
      </w:r>
      <w:r w:rsidRPr="000C74F9">
        <w:rPr>
          <w:rFonts w:hint="cs"/>
          <w:rtl/>
          <w:lang w:bidi="ar-EG"/>
        </w:rPr>
        <w:t>مرحلتين:</w:t>
      </w:r>
    </w:p>
    <w:p w:rsidR="00F82188" w:rsidRPr="000C74F9" w:rsidRDefault="00F82188" w:rsidP="00F82188">
      <w:pPr>
        <w:pStyle w:val="enumlev1"/>
        <w:rPr>
          <w:rtl/>
          <w:lang w:bidi="ar-EG"/>
        </w:rPr>
      </w:pPr>
      <w:r w:rsidRPr="000C74F9">
        <w:rPr>
          <w:rFonts w:hint="cs"/>
          <w:rtl/>
          <w:lang w:bidi="ar-EG"/>
        </w:rPr>
        <w:t>-</w:t>
      </w:r>
      <w:r w:rsidRPr="000C74F9">
        <w:rPr>
          <w:rtl/>
          <w:lang w:bidi="ar-EG"/>
        </w:rPr>
        <w:tab/>
      </w:r>
      <w:r w:rsidRPr="000C74F9">
        <w:rPr>
          <w:rFonts w:hint="cs"/>
          <w:rtl/>
        </w:rPr>
        <w:t>اتفاق لجنة الدراسات على الحذف</w:t>
      </w:r>
      <w:r w:rsidRPr="000C74F9">
        <w:rPr>
          <w:rtl/>
        </w:rPr>
        <w:t xml:space="preserve"> </w:t>
      </w:r>
      <w:r w:rsidRPr="000C74F9">
        <w:rPr>
          <w:rFonts w:hint="cs"/>
          <w:rtl/>
        </w:rPr>
        <w:t>إ</w:t>
      </w:r>
      <w:r w:rsidRPr="000C74F9">
        <w:rPr>
          <w:rtl/>
        </w:rPr>
        <w:t xml:space="preserve">ذا لم يعترض عليه أي </w:t>
      </w:r>
      <w:r w:rsidRPr="000C74F9">
        <w:rPr>
          <w:rFonts w:hint="cs"/>
          <w:rtl/>
        </w:rPr>
        <w:t>وفد</w:t>
      </w:r>
      <w:r w:rsidRPr="000C74F9">
        <w:rPr>
          <w:rtl/>
        </w:rPr>
        <w:t xml:space="preserve"> يمثل دولة عضواً يشارك</w:t>
      </w:r>
      <w:r w:rsidR="00394B0D">
        <w:rPr>
          <w:rtl/>
        </w:rPr>
        <w:t xml:space="preserve"> في </w:t>
      </w:r>
      <w:r w:rsidRPr="000C74F9">
        <w:rPr>
          <w:rtl/>
        </w:rPr>
        <w:t>الاجتماع</w:t>
      </w:r>
      <w:r w:rsidRPr="000C74F9">
        <w:rPr>
          <w:rFonts w:hint="cs"/>
          <w:rtl/>
        </w:rPr>
        <w:t>؛</w:t>
      </w:r>
    </w:p>
    <w:p w:rsidR="00F82188" w:rsidRPr="000C74F9" w:rsidRDefault="00F82188" w:rsidP="00F82188">
      <w:pPr>
        <w:pStyle w:val="enumlev1"/>
        <w:rPr>
          <w:rtl/>
          <w:lang w:bidi="ar-EG"/>
        </w:rPr>
      </w:pPr>
      <w:r w:rsidRPr="000C74F9">
        <w:rPr>
          <w:rFonts w:hint="cs"/>
          <w:rtl/>
          <w:lang w:bidi="ar-EG"/>
        </w:rPr>
        <w:t>-</w:t>
      </w:r>
      <w:r w:rsidRPr="000C74F9">
        <w:rPr>
          <w:rFonts w:hint="cs"/>
          <w:rtl/>
          <w:lang w:bidi="ar-EG"/>
        </w:rPr>
        <w:tab/>
        <w:t xml:space="preserve">وبعد هذا الاتفاق على الحذف، اتفاق الدول الأعضاء، بالتشاور، على </w:t>
      </w:r>
      <w:r w:rsidRPr="000C74F9">
        <w:rPr>
          <w:rFonts w:hint="cs"/>
          <w:rtl/>
        </w:rPr>
        <w:t>الحذف، أو</w:t>
      </w:r>
      <w:r w:rsidRPr="000C74F9">
        <w:rPr>
          <w:rtl/>
        </w:rPr>
        <w:t xml:space="preserve"> </w:t>
      </w:r>
      <w:r w:rsidRPr="000C74F9">
        <w:rPr>
          <w:rFonts w:hint="cs"/>
          <w:rtl/>
        </w:rPr>
        <w:t>التقدم</w:t>
      </w:r>
      <w:r w:rsidRPr="000C74F9">
        <w:rPr>
          <w:rtl/>
        </w:rPr>
        <w:t xml:space="preserve"> </w:t>
      </w:r>
      <w:r w:rsidRPr="000C74F9">
        <w:rPr>
          <w:rFonts w:hint="cs"/>
          <w:rtl/>
        </w:rPr>
        <w:t>بمقترحات</w:t>
      </w:r>
      <w:r w:rsidRPr="000C74F9">
        <w:rPr>
          <w:rtl/>
        </w:rPr>
        <w:t xml:space="preserve"> </w:t>
      </w:r>
      <w:r w:rsidRPr="000C74F9">
        <w:rPr>
          <w:rFonts w:hint="cs"/>
          <w:rtl/>
        </w:rPr>
        <w:t>ذات</w:t>
      </w:r>
      <w:r w:rsidRPr="000C74F9">
        <w:rPr>
          <w:rtl/>
        </w:rPr>
        <w:t xml:space="preserve"> </w:t>
      </w:r>
      <w:r w:rsidRPr="000C74F9">
        <w:rPr>
          <w:rFonts w:hint="cs"/>
          <w:rtl/>
        </w:rPr>
        <w:t>صلة</w:t>
      </w:r>
      <w:r w:rsidRPr="000C74F9">
        <w:rPr>
          <w:rtl/>
        </w:rPr>
        <w:t xml:space="preserve"> </w:t>
      </w:r>
      <w:r w:rsidRPr="000C74F9">
        <w:rPr>
          <w:rFonts w:hint="cs"/>
          <w:rtl/>
        </w:rPr>
        <w:t>إلى</w:t>
      </w:r>
      <w:r>
        <w:rPr>
          <w:rFonts w:hint="cs"/>
          <w:rtl/>
        </w:rPr>
        <w:t> </w:t>
      </w:r>
      <w:r w:rsidRPr="000C74F9">
        <w:rPr>
          <w:rFonts w:hint="cs"/>
          <w:rtl/>
        </w:rPr>
        <w:t>جمعية</w:t>
      </w:r>
      <w:r w:rsidRPr="000C74F9">
        <w:rPr>
          <w:rtl/>
        </w:rPr>
        <w:t xml:space="preserve"> </w:t>
      </w:r>
      <w:r w:rsidRPr="000C74F9">
        <w:rPr>
          <w:rFonts w:hint="cs"/>
          <w:rtl/>
        </w:rPr>
        <w:t>الاتصالات</w:t>
      </w:r>
      <w:r w:rsidRPr="000C74F9">
        <w:rPr>
          <w:rtl/>
        </w:rPr>
        <w:t xml:space="preserve"> </w:t>
      </w:r>
      <w:r w:rsidRPr="000C74F9">
        <w:rPr>
          <w:rFonts w:hint="cs"/>
          <w:rtl/>
        </w:rPr>
        <w:t>الراديوية</w:t>
      </w:r>
      <w:r w:rsidRPr="000C74F9">
        <w:rPr>
          <w:rtl/>
        </w:rPr>
        <w:t xml:space="preserve"> </w:t>
      </w:r>
      <w:r w:rsidRPr="000C74F9">
        <w:rPr>
          <w:rFonts w:hint="cs"/>
          <w:rtl/>
        </w:rPr>
        <w:t>التالية</w:t>
      </w:r>
      <w:r w:rsidRPr="000C74F9">
        <w:rPr>
          <w:rtl/>
        </w:rPr>
        <w:t xml:space="preserve"> </w:t>
      </w:r>
      <w:r w:rsidRPr="000C74F9">
        <w:rPr>
          <w:rFonts w:hint="cs"/>
          <w:rtl/>
        </w:rPr>
        <w:t>مع</w:t>
      </w:r>
      <w:r w:rsidRPr="000C74F9">
        <w:rPr>
          <w:rtl/>
        </w:rPr>
        <w:t xml:space="preserve"> </w:t>
      </w:r>
      <w:r w:rsidRPr="000C74F9">
        <w:rPr>
          <w:rFonts w:hint="cs"/>
          <w:rtl/>
        </w:rPr>
        <w:t>بيان</w:t>
      </w:r>
      <w:r w:rsidRPr="000C74F9">
        <w:rPr>
          <w:rtl/>
        </w:rPr>
        <w:t xml:space="preserve"> </w:t>
      </w:r>
      <w:r w:rsidRPr="000C74F9">
        <w:rPr>
          <w:rFonts w:hint="cs"/>
          <w:rtl/>
        </w:rPr>
        <w:t>المبرر</w:t>
      </w:r>
      <w:r w:rsidRPr="000C74F9">
        <w:rPr>
          <w:rtl/>
        </w:rPr>
        <w:t xml:space="preserve"> </w:t>
      </w:r>
      <w:r w:rsidRPr="000C74F9">
        <w:rPr>
          <w:rFonts w:hint="cs"/>
          <w:rtl/>
        </w:rPr>
        <w:t>لاتخاذ</w:t>
      </w:r>
      <w:r w:rsidRPr="000C74F9">
        <w:rPr>
          <w:rtl/>
        </w:rPr>
        <w:t xml:space="preserve"> </w:t>
      </w:r>
      <w:r w:rsidRPr="000C74F9">
        <w:rPr>
          <w:rFonts w:hint="cs"/>
          <w:rtl/>
        </w:rPr>
        <w:t>الإجراء</w:t>
      </w:r>
      <w:r w:rsidRPr="000C74F9">
        <w:rPr>
          <w:rtl/>
        </w:rPr>
        <w:t>.</w:t>
      </w:r>
    </w:p>
    <w:p w:rsidR="00F82188" w:rsidRPr="000C74F9" w:rsidRDefault="00F82188" w:rsidP="00F82188">
      <w:pPr>
        <w:rPr>
          <w:rtl/>
          <w:lang w:bidi="ar-EG"/>
        </w:rPr>
      </w:pPr>
      <w:r w:rsidRPr="000C74F9">
        <w:rPr>
          <w:rFonts w:hint="cs"/>
          <w:rtl/>
          <w:lang w:bidi="ar-EG"/>
        </w:rPr>
        <w:t>وتمكن الموافقة على إلغاء المسائل بالتشاور لدى استعمال الإجراءات الموصوفة</w:t>
      </w:r>
      <w:r w:rsidR="00394B0D">
        <w:rPr>
          <w:rFonts w:hint="cs"/>
          <w:rtl/>
          <w:lang w:bidi="ar-EG"/>
        </w:rPr>
        <w:t xml:space="preserve"> في </w:t>
      </w:r>
      <w:r w:rsidRPr="000C74F9">
        <w:rPr>
          <w:rFonts w:hint="cs"/>
          <w:rtl/>
          <w:lang w:bidi="ar-EG"/>
        </w:rPr>
        <w:t>الفقرة</w:t>
      </w:r>
      <w:r w:rsidRPr="000C74F9">
        <w:rPr>
          <w:rFonts w:hint="eastAsia"/>
          <w:rtl/>
          <w:lang w:bidi="ar-EG"/>
        </w:rPr>
        <w:t> </w:t>
      </w:r>
      <w:r w:rsidRPr="0093735B">
        <w:t>3</w:t>
      </w:r>
      <w:r w:rsidRPr="000C74F9">
        <w:t>.</w:t>
      </w:r>
      <w:r w:rsidRPr="0093735B">
        <w:t>2</w:t>
      </w:r>
      <w:r>
        <w:t>.</w:t>
      </w:r>
      <w:r w:rsidRPr="0093735B">
        <w:t>5</w:t>
      </w:r>
      <w:r>
        <w:t>.A</w:t>
      </w:r>
      <w:r w:rsidRPr="0093735B">
        <w:t>2</w:t>
      </w:r>
      <w:r w:rsidRPr="000C74F9">
        <w:rPr>
          <w:rFonts w:hint="cs"/>
          <w:rtl/>
          <w:lang w:bidi="ar-EG"/>
        </w:rPr>
        <w:t>. ويمكن إدراج هذه المسائل المقترح إلغائها</w:t>
      </w:r>
      <w:r w:rsidR="00394B0D">
        <w:rPr>
          <w:rFonts w:hint="cs"/>
          <w:rtl/>
          <w:lang w:bidi="ar-EG"/>
        </w:rPr>
        <w:t xml:space="preserve"> في </w:t>
      </w:r>
      <w:r w:rsidRPr="000C74F9">
        <w:rPr>
          <w:rFonts w:hint="cs"/>
          <w:rtl/>
          <w:lang w:bidi="ar-EG"/>
        </w:rPr>
        <w:t xml:space="preserve">نفس النشرة الإدارية التي تتناول مشاريع </w:t>
      </w:r>
      <w:r>
        <w:rPr>
          <w:rFonts w:hint="cs"/>
          <w:rtl/>
          <w:lang w:bidi="ar-EG"/>
        </w:rPr>
        <w:t>المسائل</w:t>
      </w:r>
      <w:r w:rsidRPr="000C74F9">
        <w:rPr>
          <w:rFonts w:hint="cs"/>
          <w:rtl/>
          <w:lang w:bidi="ar-EG"/>
        </w:rPr>
        <w:t xml:space="preserve"> بموجب أي من هذه الإجراءات.</w:t>
      </w:r>
    </w:p>
    <w:p w:rsidR="00F82188" w:rsidRPr="000C74F9" w:rsidRDefault="00F82188" w:rsidP="00F82188">
      <w:pPr>
        <w:pStyle w:val="Heading1"/>
        <w:rPr>
          <w:rtl/>
        </w:rPr>
      </w:pPr>
      <w:bookmarkStart w:id="84" w:name="_Toc433822513"/>
      <w:bookmarkStart w:id="85" w:name="_Toc433825504"/>
      <w:bookmarkStart w:id="86" w:name="_Toc433828419"/>
      <w:r w:rsidRPr="0093735B">
        <w:t>6</w:t>
      </w:r>
      <w:r>
        <w:t>.A</w:t>
      </w:r>
      <w:r w:rsidRPr="0093735B">
        <w:t>2</w:t>
      </w:r>
      <w:r w:rsidRPr="000C74F9">
        <w:rPr>
          <w:rtl/>
        </w:rPr>
        <w:tab/>
      </w:r>
      <w:r w:rsidRPr="000C74F9">
        <w:rPr>
          <w:rFonts w:hint="cs"/>
          <w:rtl/>
        </w:rPr>
        <w:t>توصيات قطاع الاتصالات الراديوية</w:t>
      </w:r>
      <w:bookmarkEnd w:id="84"/>
      <w:bookmarkEnd w:id="85"/>
      <w:bookmarkEnd w:id="86"/>
    </w:p>
    <w:p w:rsidR="00F82188" w:rsidRPr="000C74F9" w:rsidRDefault="00F82188" w:rsidP="00F82188">
      <w:pPr>
        <w:pStyle w:val="Heading2"/>
        <w:rPr>
          <w:rtl/>
        </w:rPr>
      </w:pPr>
      <w:bookmarkStart w:id="87" w:name="_Toc433822514"/>
      <w:bookmarkStart w:id="88" w:name="_Toc433825505"/>
      <w:bookmarkStart w:id="89" w:name="_Toc433828420"/>
      <w:r w:rsidRPr="0093735B">
        <w:t>1</w:t>
      </w:r>
      <w:r>
        <w:t>.</w:t>
      </w:r>
      <w:r w:rsidRPr="0093735B">
        <w:t>6</w:t>
      </w:r>
      <w:r>
        <w:t>.A</w:t>
      </w:r>
      <w:r w:rsidRPr="0093735B">
        <w:t>2</w:t>
      </w:r>
      <w:r w:rsidRPr="000C74F9">
        <w:rPr>
          <w:rtl/>
        </w:rPr>
        <w:tab/>
      </w:r>
      <w:r w:rsidRPr="000C74F9">
        <w:rPr>
          <w:rFonts w:hint="cs"/>
          <w:rtl/>
        </w:rPr>
        <w:t>تعريف</w:t>
      </w:r>
      <w:bookmarkEnd w:id="87"/>
      <w:bookmarkEnd w:id="88"/>
      <w:bookmarkEnd w:id="89"/>
    </w:p>
    <w:p w:rsidR="00F82188" w:rsidRPr="000C74F9" w:rsidRDefault="00F82188" w:rsidP="00F82188">
      <w:pPr>
        <w:rPr>
          <w:rtl/>
        </w:rPr>
      </w:pPr>
      <w:r w:rsidRPr="000C74F9">
        <w:rPr>
          <w:rFonts w:hint="eastAsia"/>
          <w:rtl/>
        </w:rPr>
        <w:t>هي</w:t>
      </w:r>
      <w:r w:rsidRPr="000C74F9">
        <w:rPr>
          <w:rtl/>
        </w:rPr>
        <w:t xml:space="preserve"> </w:t>
      </w:r>
      <w:r w:rsidRPr="000C74F9">
        <w:rPr>
          <w:rFonts w:hint="eastAsia"/>
          <w:rtl/>
        </w:rPr>
        <w:t>إجابة</w:t>
      </w:r>
      <w:r w:rsidRPr="000C74F9">
        <w:rPr>
          <w:rtl/>
        </w:rPr>
        <w:t xml:space="preserve"> </w:t>
      </w:r>
      <w:r w:rsidRPr="000C74F9">
        <w:rPr>
          <w:rFonts w:hint="eastAsia"/>
          <w:rtl/>
        </w:rPr>
        <w:t>على</w:t>
      </w:r>
      <w:r w:rsidRPr="000C74F9">
        <w:rPr>
          <w:rtl/>
        </w:rPr>
        <w:t xml:space="preserve"> </w:t>
      </w:r>
      <w:r w:rsidRPr="000C74F9">
        <w:rPr>
          <w:rFonts w:hint="eastAsia"/>
          <w:rtl/>
        </w:rPr>
        <w:t>مسألة</w:t>
      </w:r>
      <w:r w:rsidRPr="000C74F9">
        <w:rPr>
          <w:rtl/>
        </w:rPr>
        <w:t xml:space="preserve"> </w:t>
      </w:r>
      <w:r w:rsidRPr="000C74F9">
        <w:rPr>
          <w:rFonts w:hint="eastAsia"/>
          <w:rtl/>
        </w:rPr>
        <w:t>أو</w:t>
      </w:r>
      <w:r w:rsidRPr="000C74F9">
        <w:rPr>
          <w:rtl/>
        </w:rPr>
        <w:t xml:space="preserve"> </w:t>
      </w:r>
      <w:r w:rsidRPr="000C74F9">
        <w:rPr>
          <w:rFonts w:hint="eastAsia"/>
          <w:rtl/>
        </w:rPr>
        <w:t>جزء</w:t>
      </w:r>
      <w:r w:rsidRPr="000C74F9">
        <w:rPr>
          <w:rtl/>
        </w:rPr>
        <w:t xml:space="preserve"> (أجزاء) </w:t>
      </w:r>
      <w:r w:rsidRPr="000C74F9">
        <w:rPr>
          <w:rFonts w:hint="eastAsia"/>
          <w:rtl/>
        </w:rPr>
        <w:t>من</w:t>
      </w:r>
      <w:r w:rsidRPr="000C74F9">
        <w:rPr>
          <w:rtl/>
        </w:rPr>
        <w:t xml:space="preserve"> </w:t>
      </w:r>
      <w:r w:rsidRPr="000C74F9">
        <w:rPr>
          <w:rFonts w:hint="eastAsia"/>
          <w:rtl/>
        </w:rPr>
        <w:t>مسألة،</w:t>
      </w:r>
      <w:r w:rsidRPr="000C74F9">
        <w:rPr>
          <w:rtl/>
        </w:rPr>
        <w:t xml:space="preserve"> أو على </w:t>
      </w:r>
      <w:r w:rsidRPr="000C74F9">
        <w:rPr>
          <w:rFonts w:hint="cs"/>
          <w:rtl/>
        </w:rPr>
        <w:t>مواضيع</w:t>
      </w:r>
      <w:r w:rsidRPr="000C74F9">
        <w:rPr>
          <w:rtl/>
        </w:rPr>
        <w:t xml:space="preserve"> مشار إليها</w:t>
      </w:r>
      <w:r w:rsidR="00394B0D">
        <w:rPr>
          <w:rtl/>
        </w:rPr>
        <w:t xml:space="preserve"> في </w:t>
      </w:r>
      <w:r w:rsidRPr="000C74F9">
        <w:rPr>
          <w:rtl/>
        </w:rPr>
        <w:t xml:space="preserve">الفقرة </w:t>
      </w:r>
      <w:r w:rsidRPr="0093735B">
        <w:t>2</w:t>
      </w:r>
      <w:r w:rsidRPr="000C74F9">
        <w:t>.</w:t>
      </w:r>
      <w:r w:rsidRPr="0093735B">
        <w:t>1</w:t>
      </w:r>
      <w:r w:rsidRPr="000C74F9">
        <w:t>.</w:t>
      </w:r>
      <w:r w:rsidRPr="0093735B">
        <w:t>3</w:t>
      </w:r>
      <w:r>
        <w:t>.A</w:t>
      </w:r>
      <w:r w:rsidRPr="0093735B">
        <w:t>1</w:t>
      </w:r>
      <w:r w:rsidRPr="000C74F9">
        <w:rPr>
          <w:rtl/>
        </w:rPr>
        <w:t xml:space="preserve"> </w:t>
      </w:r>
      <w:r>
        <w:rPr>
          <w:rFonts w:hint="cs"/>
          <w:rtl/>
          <w:lang w:bidi="ar-EG"/>
        </w:rPr>
        <w:t xml:space="preserve">من الملحق </w:t>
      </w:r>
      <w:r w:rsidRPr="0093735B">
        <w:rPr>
          <w:lang w:bidi="ar-EG"/>
        </w:rPr>
        <w:t>1</w:t>
      </w:r>
      <w:r>
        <w:rPr>
          <w:rFonts w:hint="cs"/>
          <w:rtl/>
        </w:rPr>
        <w:t xml:space="preserve"> </w:t>
      </w:r>
      <w:r w:rsidRPr="000C74F9">
        <w:rPr>
          <w:rtl/>
        </w:rPr>
        <w:t>توفر</w:t>
      </w:r>
      <w:r w:rsidRPr="000C74F9">
        <w:rPr>
          <w:rFonts w:hint="eastAsia"/>
          <w:rtl/>
        </w:rPr>
        <w:t>،</w:t>
      </w:r>
      <w:r w:rsidR="00394B0D">
        <w:rPr>
          <w:rtl/>
        </w:rPr>
        <w:t xml:space="preserve"> في </w:t>
      </w:r>
      <w:r w:rsidRPr="000C74F9">
        <w:rPr>
          <w:rFonts w:hint="eastAsia"/>
          <w:rtl/>
        </w:rPr>
        <w:t>نطاق</w:t>
      </w:r>
      <w:r w:rsidRPr="000C74F9">
        <w:rPr>
          <w:rtl/>
        </w:rPr>
        <w:t xml:space="preserve"> </w:t>
      </w:r>
      <w:r w:rsidRPr="000C74F9">
        <w:rPr>
          <w:rFonts w:hint="eastAsia"/>
          <w:rtl/>
        </w:rPr>
        <w:t>المعارف</w:t>
      </w:r>
      <w:r w:rsidRPr="000C74F9">
        <w:rPr>
          <w:rtl/>
        </w:rPr>
        <w:t xml:space="preserve"> </w:t>
      </w:r>
      <w:r w:rsidRPr="000C74F9">
        <w:rPr>
          <w:rFonts w:hint="eastAsia"/>
          <w:rtl/>
        </w:rPr>
        <w:t>القائمة،</w:t>
      </w:r>
      <w:r w:rsidRPr="000C74F9">
        <w:rPr>
          <w:rtl/>
        </w:rPr>
        <w:t xml:space="preserve"> </w:t>
      </w:r>
      <w:r w:rsidRPr="000C74F9">
        <w:rPr>
          <w:rFonts w:hint="eastAsia"/>
          <w:rtl/>
        </w:rPr>
        <w:t>والبحوث،</w:t>
      </w:r>
      <w:r w:rsidRPr="000C74F9">
        <w:rPr>
          <w:rtl/>
        </w:rPr>
        <w:t xml:space="preserve"> </w:t>
      </w:r>
      <w:r w:rsidRPr="000C74F9">
        <w:rPr>
          <w:rFonts w:hint="eastAsia"/>
          <w:rtl/>
        </w:rPr>
        <w:t>والمعلومات</w:t>
      </w:r>
      <w:r w:rsidRPr="000C74F9">
        <w:rPr>
          <w:rtl/>
        </w:rPr>
        <w:t xml:space="preserve"> </w:t>
      </w:r>
      <w:r w:rsidRPr="000C74F9">
        <w:rPr>
          <w:rFonts w:hint="eastAsia"/>
          <w:rtl/>
        </w:rPr>
        <w:t>المتاحة،</w:t>
      </w:r>
      <w:r w:rsidRPr="000C74F9">
        <w:rPr>
          <w:rtl/>
        </w:rPr>
        <w:t xml:space="preserve"> </w:t>
      </w:r>
      <w:r w:rsidRPr="000C74F9">
        <w:rPr>
          <w:rFonts w:hint="eastAsia"/>
          <w:rtl/>
        </w:rPr>
        <w:t>بمواصفات</w:t>
      </w:r>
      <w:r w:rsidRPr="000C74F9">
        <w:rPr>
          <w:rtl/>
        </w:rPr>
        <w:t xml:space="preserve"> موصى </w:t>
      </w:r>
      <w:r w:rsidRPr="000C74F9">
        <w:rPr>
          <w:rFonts w:hint="eastAsia"/>
          <w:rtl/>
        </w:rPr>
        <w:t>بها</w:t>
      </w:r>
      <w:r w:rsidRPr="000C74F9">
        <w:rPr>
          <w:rFonts w:hint="cs"/>
          <w:rtl/>
        </w:rPr>
        <w:t>،</w:t>
      </w:r>
      <w:r w:rsidRPr="000C74F9">
        <w:rPr>
          <w:rtl/>
        </w:rPr>
        <w:t xml:space="preserve"> ومتطلبات، </w:t>
      </w:r>
      <w:r w:rsidRPr="000C74F9">
        <w:rPr>
          <w:rFonts w:hint="cs"/>
          <w:rtl/>
        </w:rPr>
        <w:t xml:space="preserve">أو </w:t>
      </w:r>
      <w:r w:rsidRPr="000C74F9">
        <w:rPr>
          <w:rFonts w:hint="eastAsia"/>
          <w:rtl/>
        </w:rPr>
        <w:t>بيانات</w:t>
      </w:r>
      <w:r w:rsidRPr="000C74F9">
        <w:rPr>
          <w:rtl/>
        </w:rPr>
        <w:t xml:space="preserve"> أو </w:t>
      </w:r>
      <w:r w:rsidRPr="000C74F9">
        <w:rPr>
          <w:rFonts w:hint="eastAsia"/>
          <w:rtl/>
        </w:rPr>
        <w:t>إرشادات</w:t>
      </w:r>
      <w:r w:rsidRPr="000C74F9">
        <w:rPr>
          <w:rFonts w:hint="cs"/>
          <w:rtl/>
        </w:rPr>
        <w:t xml:space="preserve"> </w:t>
      </w:r>
      <w:r w:rsidRPr="000C74F9">
        <w:rPr>
          <w:rFonts w:hint="eastAsia"/>
          <w:rtl/>
        </w:rPr>
        <w:t>لوسائل</w:t>
      </w:r>
      <w:r w:rsidRPr="000C74F9">
        <w:rPr>
          <w:rtl/>
        </w:rPr>
        <w:t xml:space="preserve"> موصى بها للاضطلاع بمهمة محددة؛ أو </w:t>
      </w:r>
      <w:r w:rsidRPr="000C74F9">
        <w:rPr>
          <w:rFonts w:hint="eastAsia"/>
          <w:rtl/>
        </w:rPr>
        <w:t>إجراءات</w:t>
      </w:r>
      <w:r w:rsidRPr="000C74F9">
        <w:rPr>
          <w:rtl/>
        </w:rPr>
        <w:t xml:space="preserve"> موصى بها بشأن تطبيق محدد</w:t>
      </w:r>
      <w:r w:rsidRPr="000C74F9">
        <w:rPr>
          <w:rFonts w:hint="cs"/>
          <w:rtl/>
        </w:rPr>
        <w:t>،</w:t>
      </w:r>
      <w:r w:rsidRPr="000C74F9">
        <w:rPr>
          <w:rtl/>
        </w:rPr>
        <w:t xml:space="preserve"> وتعتبر كافية للاستخدام كأساس </w:t>
      </w:r>
      <w:r w:rsidRPr="000C74F9">
        <w:rPr>
          <w:rFonts w:hint="eastAsia"/>
          <w:rtl/>
        </w:rPr>
        <w:t>للتعاون</w:t>
      </w:r>
      <w:r w:rsidRPr="000C74F9">
        <w:rPr>
          <w:rtl/>
        </w:rPr>
        <w:t xml:space="preserve"> </w:t>
      </w:r>
      <w:r w:rsidRPr="000C74F9">
        <w:rPr>
          <w:rFonts w:hint="eastAsia"/>
          <w:rtl/>
        </w:rPr>
        <w:t>الدولي</w:t>
      </w:r>
      <w:r w:rsidR="00394B0D">
        <w:rPr>
          <w:rtl/>
        </w:rPr>
        <w:t xml:space="preserve"> في </w:t>
      </w:r>
      <w:r w:rsidRPr="000C74F9">
        <w:rPr>
          <w:rFonts w:hint="eastAsia"/>
          <w:rtl/>
        </w:rPr>
        <w:t>سياق</w:t>
      </w:r>
      <w:r w:rsidRPr="000C74F9">
        <w:rPr>
          <w:rtl/>
        </w:rPr>
        <w:t xml:space="preserve"> </w:t>
      </w:r>
      <w:r w:rsidRPr="000C74F9">
        <w:rPr>
          <w:rFonts w:hint="eastAsia"/>
          <w:rtl/>
        </w:rPr>
        <w:t>ما</w:t>
      </w:r>
      <w:r w:rsidRPr="000C74F9">
        <w:rPr>
          <w:rFonts w:hint="cs"/>
          <w:rtl/>
        </w:rPr>
        <w:t>،</w:t>
      </w:r>
      <w:r w:rsidR="00394B0D">
        <w:rPr>
          <w:rtl/>
        </w:rPr>
        <w:t xml:space="preserve"> في </w:t>
      </w:r>
      <w:r w:rsidRPr="000C74F9">
        <w:rPr>
          <w:rFonts w:hint="eastAsia"/>
          <w:rtl/>
        </w:rPr>
        <w:t>مجال</w:t>
      </w:r>
      <w:r w:rsidRPr="000C74F9">
        <w:rPr>
          <w:rtl/>
        </w:rPr>
        <w:t xml:space="preserve"> </w:t>
      </w:r>
      <w:r w:rsidRPr="000C74F9">
        <w:rPr>
          <w:rFonts w:hint="eastAsia"/>
          <w:rtl/>
        </w:rPr>
        <w:t>الاتصالات</w:t>
      </w:r>
      <w:r w:rsidRPr="000C74F9">
        <w:rPr>
          <w:rtl/>
        </w:rPr>
        <w:t xml:space="preserve"> </w:t>
      </w:r>
      <w:r w:rsidRPr="000C74F9">
        <w:rPr>
          <w:rFonts w:hint="eastAsia"/>
          <w:rtl/>
        </w:rPr>
        <w:t>الراديوية</w:t>
      </w:r>
      <w:r w:rsidRPr="000C74F9">
        <w:rPr>
          <w:rFonts w:hint="cs"/>
          <w:rtl/>
        </w:rPr>
        <w:t>.</w:t>
      </w:r>
    </w:p>
    <w:p w:rsidR="00F82188" w:rsidRPr="000C74F9" w:rsidRDefault="00F82188" w:rsidP="00420FA2">
      <w:pPr>
        <w:rPr>
          <w:rtl/>
          <w:lang w:bidi="ar-EG"/>
        </w:rPr>
      </w:pPr>
      <w:r w:rsidRPr="000C74F9">
        <w:rPr>
          <w:rFonts w:hint="cs"/>
          <w:rtl/>
        </w:rPr>
        <w:lastRenderedPageBreak/>
        <w:t>ونتيجة إجراء مزيد من الدراسات، ومع مراعاة التطورات والمعارف الجديدة</w:t>
      </w:r>
      <w:r w:rsidR="00394B0D">
        <w:rPr>
          <w:rFonts w:hint="cs"/>
          <w:rtl/>
        </w:rPr>
        <w:t xml:space="preserve"> في </w:t>
      </w:r>
      <w:r w:rsidRPr="000C74F9">
        <w:rPr>
          <w:rFonts w:hint="cs"/>
          <w:rtl/>
        </w:rPr>
        <w:t xml:space="preserve">ميدان الاتصالات، فإن من المنتظر مراجعة التوصيات وتحديثها (انظر </w:t>
      </w:r>
      <w:r w:rsidRPr="000C74F9">
        <w:rPr>
          <w:rFonts w:hint="cs"/>
          <w:rtl/>
          <w:lang w:bidi="ar-SY"/>
        </w:rPr>
        <w:t>الفقرة</w:t>
      </w:r>
      <w:r w:rsidRPr="000C74F9">
        <w:rPr>
          <w:rFonts w:hint="cs"/>
          <w:rtl/>
        </w:rPr>
        <w:t xml:space="preserve"> </w:t>
      </w:r>
      <w:r w:rsidRPr="0093735B">
        <w:t>2</w:t>
      </w:r>
      <w:r>
        <w:t>.</w:t>
      </w:r>
      <w:r w:rsidRPr="0093735B">
        <w:t>6</w:t>
      </w:r>
      <w:r>
        <w:t>.A</w:t>
      </w:r>
      <w:r w:rsidRPr="0093735B">
        <w:t>2</w:t>
      </w:r>
      <w:r w:rsidRPr="000C74F9">
        <w:rPr>
          <w:rFonts w:hint="cs"/>
          <w:rtl/>
          <w:lang w:bidi="ar-EG"/>
        </w:rPr>
        <w:t>). ومع</w:t>
      </w:r>
      <w:r w:rsidRPr="000C74F9">
        <w:rPr>
          <w:rtl/>
          <w:lang w:bidi="ar-EG"/>
        </w:rPr>
        <w:t xml:space="preserve"> </w:t>
      </w:r>
      <w:r w:rsidRPr="000C74F9">
        <w:rPr>
          <w:rFonts w:hint="cs"/>
          <w:rtl/>
          <w:lang w:bidi="ar-EG"/>
        </w:rPr>
        <w:t>ذلك</w:t>
      </w:r>
      <w:r w:rsidRPr="000C74F9">
        <w:rPr>
          <w:rtl/>
          <w:lang w:bidi="ar-EG"/>
        </w:rPr>
        <w:t xml:space="preserve"> </w:t>
      </w:r>
      <w:r w:rsidRPr="000C74F9">
        <w:rPr>
          <w:rFonts w:hint="cs"/>
          <w:rtl/>
          <w:lang w:bidi="ar-EG"/>
        </w:rPr>
        <w:t>ورغبة</w:t>
      </w:r>
      <w:r w:rsidR="00394B0D">
        <w:rPr>
          <w:rtl/>
          <w:lang w:bidi="ar-EG"/>
        </w:rPr>
        <w:t xml:space="preserve"> في </w:t>
      </w:r>
      <w:r w:rsidRPr="000C74F9">
        <w:rPr>
          <w:rFonts w:hint="cs"/>
          <w:rtl/>
          <w:lang w:bidi="ar-EG"/>
        </w:rPr>
        <w:t>الاستقرار،</w:t>
      </w:r>
      <w:r w:rsidRPr="000C74F9">
        <w:rPr>
          <w:rtl/>
          <w:lang w:bidi="ar-EG"/>
        </w:rPr>
        <w:t xml:space="preserve"> </w:t>
      </w:r>
      <w:r w:rsidRPr="000C74F9">
        <w:rPr>
          <w:rFonts w:hint="cs"/>
          <w:rtl/>
          <w:lang w:bidi="ar-EG"/>
        </w:rPr>
        <w:t>ينبغي</w:t>
      </w:r>
      <w:r w:rsidRPr="000C74F9">
        <w:rPr>
          <w:rtl/>
          <w:lang w:bidi="ar-EG"/>
        </w:rPr>
        <w:t xml:space="preserve"> </w:t>
      </w:r>
      <w:r w:rsidRPr="000C74F9">
        <w:rPr>
          <w:rFonts w:hint="cs"/>
          <w:rtl/>
          <w:lang w:bidi="ar-EG"/>
        </w:rPr>
        <w:t>ألا</w:t>
      </w:r>
      <w:r w:rsidRPr="000C74F9">
        <w:rPr>
          <w:rtl/>
          <w:lang w:bidi="ar-EG"/>
        </w:rPr>
        <w:t xml:space="preserve"> </w:t>
      </w:r>
      <w:r w:rsidRPr="000C74F9">
        <w:rPr>
          <w:rFonts w:hint="cs"/>
          <w:rtl/>
          <w:lang w:bidi="ar-EG"/>
        </w:rPr>
        <w:t>تراجع</w:t>
      </w:r>
      <w:r w:rsidRPr="000C74F9">
        <w:rPr>
          <w:rtl/>
          <w:lang w:bidi="ar-EG"/>
        </w:rPr>
        <w:t xml:space="preserve"> </w:t>
      </w:r>
      <w:r w:rsidRPr="000C74F9">
        <w:rPr>
          <w:rFonts w:hint="cs"/>
          <w:rtl/>
          <w:lang w:bidi="ar-EG"/>
        </w:rPr>
        <w:t>التوصيات</w:t>
      </w:r>
      <w:r w:rsidRPr="000C74F9">
        <w:rPr>
          <w:rtl/>
          <w:lang w:bidi="ar-EG"/>
        </w:rPr>
        <w:t xml:space="preserve"> </w:t>
      </w:r>
      <w:r w:rsidRPr="000C74F9">
        <w:rPr>
          <w:rFonts w:hint="cs"/>
          <w:rtl/>
          <w:lang w:bidi="ar-EG"/>
        </w:rPr>
        <w:t>عادة</w:t>
      </w:r>
      <w:r w:rsidRPr="000C74F9">
        <w:rPr>
          <w:rtl/>
          <w:lang w:bidi="ar-EG"/>
        </w:rPr>
        <w:t xml:space="preserve"> </w:t>
      </w:r>
      <w:r w:rsidRPr="000C74F9">
        <w:rPr>
          <w:rFonts w:hint="cs"/>
          <w:rtl/>
          <w:lang w:bidi="ar-EG"/>
        </w:rPr>
        <w:t>بوتيرة</w:t>
      </w:r>
      <w:r w:rsidRPr="000C74F9">
        <w:rPr>
          <w:rtl/>
          <w:lang w:bidi="ar-EG"/>
        </w:rPr>
        <w:t xml:space="preserve"> </w:t>
      </w:r>
      <w:r w:rsidRPr="000C74F9">
        <w:rPr>
          <w:rFonts w:hint="cs"/>
          <w:rtl/>
          <w:lang w:bidi="ar-EG"/>
        </w:rPr>
        <w:t>تتجاوز</w:t>
      </w:r>
      <w:r w:rsidRPr="000C74F9">
        <w:rPr>
          <w:rtl/>
          <w:lang w:bidi="ar-EG"/>
        </w:rPr>
        <w:t xml:space="preserve"> </w:t>
      </w:r>
      <w:r w:rsidRPr="000C74F9">
        <w:rPr>
          <w:rFonts w:hint="cs"/>
          <w:rtl/>
          <w:lang w:bidi="ar-EG"/>
        </w:rPr>
        <w:t>مرة</w:t>
      </w:r>
      <w:r w:rsidRPr="000C74F9">
        <w:rPr>
          <w:rtl/>
          <w:lang w:bidi="ar-EG"/>
        </w:rPr>
        <w:t xml:space="preserve"> </w:t>
      </w:r>
      <w:r w:rsidRPr="000C74F9">
        <w:rPr>
          <w:rFonts w:hint="cs"/>
          <w:rtl/>
          <w:lang w:bidi="ar-EG"/>
        </w:rPr>
        <w:t>كل</w:t>
      </w:r>
      <w:r w:rsidRPr="000C74F9">
        <w:rPr>
          <w:rtl/>
          <w:lang w:bidi="ar-EG"/>
        </w:rPr>
        <w:t xml:space="preserve"> </w:t>
      </w:r>
      <w:r w:rsidRPr="000C74F9">
        <w:rPr>
          <w:rFonts w:hint="cs"/>
          <w:rtl/>
          <w:lang w:bidi="ar-EG"/>
        </w:rPr>
        <w:t>سنتين</w:t>
      </w:r>
      <w:r w:rsidRPr="000C74F9">
        <w:rPr>
          <w:rtl/>
          <w:lang w:bidi="ar-EG"/>
        </w:rPr>
        <w:t xml:space="preserve"> </w:t>
      </w:r>
      <w:r w:rsidRPr="000C74F9">
        <w:rPr>
          <w:rFonts w:hint="cs"/>
          <w:rtl/>
          <w:lang w:bidi="ar-EG"/>
        </w:rPr>
        <w:t>ما</w:t>
      </w:r>
      <w:r w:rsidRPr="000C74F9">
        <w:rPr>
          <w:rFonts w:hint="eastAsia"/>
          <w:rtl/>
          <w:lang w:bidi="ar-EG"/>
        </w:rPr>
        <w:t> </w:t>
      </w:r>
      <w:r w:rsidRPr="000C74F9">
        <w:rPr>
          <w:rFonts w:hint="cs"/>
          <w:rtl/>
          <w:lang w:bidi="ar-EG"/>
        </w:rPr>
        <w:t>لم</w:t>
      </w:r>
      <w:r w:rsidRPr="000C74F9">
        <w:rPr>
          <w:rFonts w:hint="eastAsia"/>
          <w:rtl/>
          <w:lang w:bidi="ar-EG"/>
        </w:rPr>
        <w:t> </w:t>
      </w:r>
      <w:r w:rsidRPr="000C74F9">
        <w:rPr>
          <w:rFonts w:hint="cs"/>
          <w:rtl/>
          <w:lang w:bidi="ar-EG"/>
        </w:rPr>
        <w:t>تكن</w:t>
      </w:r>
      <w:r w:rsidRPr="000C74F9">
        <w:rPr>
          <w:rtl/>
          <w:lang w:bidi="ar-EG"/>
        </w:rPr>
        <w:t xml:space="preserve"> </w:t>
      </w:r>
      <w:r w:rsidRPr="000C74F9">
        <w:rPr>
          <w:rFonts w:hint="cs"/>
          <w:rtl/>
          <w:lang w:bidi="ar-EG"/>
        </w:rPr>
        <w:t>الحاجة</w:t>
      </w:r>
      <w:r w:rsidRPr="000C74F9">
        <w:rPr>
          <w:rtl/>
          <w:lang w:bidi="ar-EG"/>
        </w:rPr>
        <w:t xml:space="preserve"> </w:t>
      </w:r>
      <w:r w:rsidRPr="000C74F9">
        <w:rPr>
          <w:rFonts w:hint="cs"/>
          <w:rtl/>
          <w:lang w:bidi="ar-EG"/>
        </w:rPr>
        <w:t>ملحّة</w:t>
      </w:r>
      <w:r w:rsidRPr="000C74F9">
        <w:rPr>
          <w:rtl/>
          <w:lang w:bidi="ar-EG"/>
        </w:rPr>
        <w:t xml:space="preserve"> </w:t>
      </w:r>
      <w:r w:rsidRPr="000C74F9">
        <w:rPr>
          <w:rFonts w:hint="cs"/>
          <w:rtl/>
          <w:lang w:bidi="ar-EG"/>
        </w:rPr>
        <w:t>إلى</w:t>
      </w:r>
      <w:r w:rsidRPr="000C74F9">
        <w:rPr>
          <w:rtl/>
          <w:lang w:bidi="ar-EG"/>
        </w:rPr>
        <w:t xml:space="preserve"> </w:t>
      </w:r>
      <w:r w:rsidRPr="000C74F9">
        <w:rPr>
          <w:rFonts w:hint="cs"/>
          <w:rtl/>
          <w:lang w:bidi="ar-EG"/>
        </w:rPr>
        <w:t>المراجعة</w:t>
      </w:r>
      <w:r w:rsidRPr="000C74F9">
        <w:rPr>
          <w:rtl/>
          <w:lang w:bidi="ar-EG"/>
        </w:rPr>
        <w:t xml:space="preserve"> </w:t>
      </w:r>
      <w:r w:rsidRPr="000C74F9">
        <w:rPr>
          <w:rFonts w:hint="cs"/>
          <w:rtl/>
          <w:lang w:bidi="ar-EG"/>
        </w:rPr>
        <w:t>المقترحة،</w:t>
      </w:r>
      <w:r w:rsidRPr="000C74F9">
        <w:rPr>
          <w:rtl/>
          <w:lang w:bidi="ar-EG"/>
        </w:rPr>
        <w:t xml:space="preserve"> </w:t>
      </w:r>
      <w:r w:rsidRPr="000C74F9">
        <w:rPr>
          <w:rFonts w:hint="cs"/>
          <w:rtl/>
          <w:lang w:bidi="ar-EG"/>
        </w:rPr>
        <w:t>والتي</w:t>
      </w:r>
      <w:r w:rsidRPr="000C74F9">
        <w:rPr>
          <w:rtl/>
          <w:lang w:bidi="ar-EG"/>
        </w:rPr>
        <w:t xml:space="preserve"> </w:t>
      </w:r>
      <w:r w:rsidRPr="000C74F9">
        <w:rPr>
          <w:rFonts w:hint="cs"/>
          <w:rtl/>
          <w:lang w:bidi="ar-EG"/>
        </w:rPr>
        <w:t>تستكمل</w:t>
      </w:r>
      <w:r w:rsidRPr="000C74F9">
        <w:rPr>
          <w:rtl/>
          <w:lang w:bidi="ar-EG"/>
        </w:rPr>
        <w:t xml:space="preserve"> </w:t>
      </w:r>
      <w:r w:rsidRPr="000C74F9">
        <w:rPr>
          <w:rFonts w:hint="cs"/>
          <w:rtl/>
          <w:lang w:bidi="ar-EG"/>
        </w:rPr>
        <w:t>ولا</w:t>
      </w:r>
      <w:r w:rsidRPr="000C74F9">
        <w:rPr>
          <w:rtl/>
          <w:lang w:bidi="ar-EG"/>
        </w:rPr>
        <w:t xml:space="preserve"> </w:t>
      </w:r>
      <w:r w:rsidRPr="000C74F9">
        <w:rPr>
          <w:rFonts w:hint="cs"/>
          <w:rtl/>
          <w:lang w:bidi="ar-EG"/>
        </w:rPr>
        <w:t>تغيّر</w:t>
      </w:r>
      <w:r w:rsidRPr="000C74F9">
        <w:rPr>
          <w:rtl/>
          <w:lang w:bidi="ar-EG"/>
        </w:rPr>
        <w:t xml:space="preserve"> </w:t>
      </w:r>
      <w:r w:rsidRPr="000C74F9">
        <w:rPr>
          <w:rFonts w:hint="cs"/>
          <w:rtl/>
          <w:lang w:bidi="ar-EG"/>
        </w:rPr>
        <w:t>الاتفاق</w:t>
      </w:r>
      <w:r w:rsidRPr="000C74F9">
        <w:rPr>
          <w:rtl/>
          <w:lang w:bidi="ar-EG"/>
        </w:rPr>
        <w:t xml:space="preserve"> </w:t>
      </w:r>
      <w:r w:rsidRPr="000C74F9">
        <w:rPr>
          <w:rFonts w:hint="cs"/>
          <w:rtl/>
          <w:lang w:bidi="ar-EG"/>
        </w:rPr>
        <w:t>الذي</w:t>
      </w:r>
      <w:r w:rsidRPr="000C74F9">
        <w:rPr>
          <w:rtl/>
          <w:lang w:bidi="ar-EG"/>
        </w:rPr>
        <w:t xml:space="preserve"> </w:t>
      </w:r>
      <w:r w:rsidRPr="000C74F9">
        <w:rPr>
          <w:rFonts w:hint="cs"/>
          <w:rtl/>
          <w:lang w:bidi="ar-EG"/>
        </w:rPr>
        <w:t>تم</w:t>
      </w:r>
      <w:r w:rsidRPr="000C74F9">
        <w:rPr>
          <w:rtl/>
          <w:lang w:bidi="ar-EG"/>
        </w:rPr>
        <w:t xml:space="preserve"> </w:t>
      </w:r>
      <w:r w:rsidRPr="000C74F9">
        <w:rPr>
          <w:rFonts w:hint="cs"/>
          <w:rtl/>
          <w:lang w:bidi="ar-EG"/>
        </w:rPr>
        <w:t>التوصل</w:t>
      </w:r>
      <w:r w:rsidRPr="000C74F9">
        <w:rPr>
          <w:rtl/>
          <w:lang w:bidi="ar-EG"/>
        </w:rPr>
        <w:t xml:space="preserve"> </w:t>
      </w:r>
      <w:r w:rsidRPr="000C74F9">
        <w:rPr>
          <w:rFonts w:hint="cs"/>
          <w:rtl/>
          <w:lang w:bidi="ar-EG"/>
        </w:rPr>
        <w:t>إليه</w:t>
      </w:r>
      <w:r w:rsidR="00394B0D">
        <w:rPr>
          <w:rtl/>
          <w:lang w:bidi="ar-EG"/>
        </w:rPr>
        <w:t xml:space="preserve"> في </w:t>
      </w:r>
      <w:r w:rsidRPr="000C74F9">
        <w:rPr>
          <w:rFonts w:hint="cs"/>
          <w:rtl/>
          <w:lang w:bidi="ar-EG"/>
        </w:rPr>
        <w:t>الصيغة</w:t>
      </w:r>
      <w:r w:rsidRPr="000C74F9">
        <w:rPr>
          <w:rtl/>
          <w:lang w:bidi="ar-EG"/>
        </w:rPr>
        <w:t xml:space="preserve"> </w:t>
      </w:r>
      <w:r w:rsidRPr="000C74F9">
        <w:rPr>
          <w:rFonts w:hint="cs"/>
          <w:rtl/>
          <w:lang w:bidi="ar-EG"/>
        </w:rPr>
        <w:t>السابقة،</w:t>
      </w:r>
      <w:r w:rsidRPr="000C74F9">
        <w:rPr>
          <w:rtl/>
          <w:lang w:bidi="ar-EG"/>
        </w:rPr>
        <w:t xml:space="preserve"> </w:t>
      </w:r>
      <w:r w:rsidRPr="000C74F9">
        <w:rPr>
          <w:rFonts w:hint="cs"/>
          <w:rtl/>
          <w:lang w:bidi="ar-EG"/>
        </w:rPr>
        <w:t>أو</w:t>
      </w:r>
      <w:r>
        <w:rPr>
          <w:rFonts w:hint="cs"/>
          <w:rtl/>
          <w:lang w:bidi="ar-EG"/>
        </w:rPr>
        <w:t> </w:t>
      </w:r>
      <w:r w:rsidRPr="000C74F9">
        <w:rPr>
          <w:rFonts w:hint="cs"/>
          <w:rtl/>
          <w:lang w:bidi="ar-EG"/>
        </w:rPr>
        <w:t>ما</w:t>
      </w:r>
      <w:r w:rsidRPr="000C74F9">
        <w:rPr>
          <w:rFonts w:hint="eastAsia"/>
          <w:rtl/>
          <w:lang w:bidi="ar-EG"/>
        </w:rPr>
        <w:t> </w:t>
      </w:r>
      <w:r w:rsidRPr="000C74F9">
        <w:rPr>
          <w:rFonts w:hint="cs"/>
          <w:rtl/>
          <w:lang w:bidi="ar-EG"/>
        </w:rPr>
        <w:t>لم</w:t>
      </w:r>
      <w:r w:rsidRPr="000C74F9">
        <w:rPr>
          <w:rFonts w:hint="eastAsia"/>
          <w:rtl/>
          <w:lang w:bidi="ar-EG"/>
        </w:rPr>
        <w:t> </w:t>
      </w:r>
      <w:r w:rsidRPr="000C74F9">
        <w:rPr>
          <w:rFonts w:hint="cs"/>
          <w:rtl/>
          <w:lang w:bidi="ar-EG"/>
        </w:rPr>
        <w:t>تتضمن</w:t>
      </w:r>
      <w:r w:rsidRPr="000C74F9">
        <w:rPr>
          <w:rtl/>
          <w:lang w:bidi="ar-EG"/>
        </w:rPr>
        <w:t xml:space="preserve"> </w:t>
      </w:r>
      <w:r w:rsidRPr="000C74F9">
        <w:rPr>
          <w:rFonts w:hint="cs"/>
          <w:rtl/>
          <w:lang w:bidi="ar-EG"/>
        </w:rPr>
        <w:t>أخطاء</w:t>
      </w:r>
      <w:r w:rsidRPr="000C74F9">
        <w:rPr>
          <w:rtl/>
          <w:lang w:bidi="ar-EG"/>
        </w:rPr>
        <w:t xml:space="preserve"> </w:t>
      </w:r>
      <w:r w:rsidRPr="000C74F9">
        <w:rPr>
          <w:rFonts w:hint="cs"/>
          <w:rtl/>
          <w:lang w:bidi="ar-EG"/>
        </w:rPr>
        <w:t>كبيرة</w:t>
      </w:r>
      <w:r w:rsidRPr="000C74F9">
        <w:rPr>
          <w:rtl/>
          <w:lang w:bidi="ar-EG"/>
        </w:rPr>
        <w:t xml:space="preserve"> </w:t>
      </w:r>
      <w:r w:rsidRPr="000C74F9">
        <w:rPr>
          <w:rFonts w:hint="cs"/>
          <w:rtl/>
          <w:lang w:bidi="ar-EG"/>
        </w:rPr>
        <w:t>أو</w:t>
      </w:r>
      <w:r w:rsidRPr="000C74F9">
        <w:rPr>
          <w:rtl/>
          <w:lang w:bidi="ar-EG"/>
        </w:rPr>
        <w:t xml:space="preserve"> </w:t>
      </w:r>
      <w:r w:rsidRPr="000C74F9">
        <w:rPr>
          <w:rFonts w:hint="cs"/>
          <w:rtl/>
          <w:lang w:bidi="ar-EG"/>
        </w:rPr>
        <w:t>تغفل</w:t>
      </w:r>
      <w:r w:rsidRPr="000C74F9">
        <w:rPr>
          <w:rtl/>
          <w:lang w:bidi="ar-EG"/>
        </w:rPr>
        <w:t xml:space="preserve"> </w:t>
      </w:r>
      <w:r w:rsidRPr="000C74F9">
        <w:rPr>
          <w:rFonts w:hint="cs"/>
          <w:rtl/>
          <w:lang w:bidi="ar-EG"/>
        </w:rPr>
        <w:t>نقاطاً</w:t>
      </w:r>
      <w:r w:rsidRPr="000C74F9">
        <w:rPr>
          <w:rtl/>
          <w:lang w:bidi="ar-EG"/>
        </w:rPr>
        <w:t xml:space="preserve"> </w:t>
      </w:r>
      <w:r w:rsidRPr="000C74F9">
        <w:rPr>
          <w:rFonts w:hint="cs"/>
          <w:rtl/>
          <w:lang w:bidi="ar-EG"/>
        </w:rPr>
        <w:t>هامة</w:t>
      </w:r>
      <w:r w:rsidRPr="000C74F9">
        <w:rPr>
          <w:rtl/>
          <w:lang w:bidi="ar-EG"/>
        </w:rPr>
        <w:t>.</w:t>
      </w:r>
    </w:p>
    <w:p w:rsidR="00F82188" w:rsidRPr="000C74F9" w:rsidRDefault="00F82188" w:rsidP="00F82188">
      <w:pPr>
        <w:rPr>
          <w:rtl/>
          <w:lang w:bidi="ar-EG"/>
        </w:rPr>
      </w:pPr>
      <w:r w:rsidRPr="00791F60">
        <w:rPr>
          <w:rtl/>
          <w:lang w:bidi="ar-EG"/>
        </w:rPr>
        <w:t>وينبغي أن تتضمن كل توصية موجزاً من "مجال التطبيق" يوضح الهدف من التوصية. وينبغي أن يبقى مجال التطبيق</w:t>
      </w:r>
      <w:r w:rsidR="00394B0D">
        <w:rPr>
          <w:rtl/>
          <w:lang w:bidi="ar-EG"/>
        </w:rPr>
        <w:t xml:space="preserve"> في </w:t>
      </w:r>
      <w:r w:rsidRPr="00791F60">
        <w:rPr>
          <w:rtl/>
          <w:lang w:bidi="ar-EG"/>
        </w:rPr>
        <w:t>نص التوصية حتى بعد إقرارها.</w:t>
      </w:r>
    </w:p>
    <w:p w:rsidR="00F82188" w:rsidRPr="00791F60" w:rsidRDefault="00F82188" w:rsidP="00F82188">
      <w:pPr>
        <w:pStyle w:val="Note"/>
        <w:rPr>
          <w:b/>
          <w:bCs/>
          <w:rtl/>
        </w:rPr>
      </w:pPr>
      <w:r w:rsidRPr="00791F60">
        <w:rPr>
          <w:b/>
          <w:bCs/>
          <w:rtl/>
        </w:rPr>
        <w:t xml:space="preserve">الملاحظة </w:t>
      </w:r>
      <w:r w:rsidRPr="0093735B">
        <w:rPr>
          <w:b/>
          <w:bCs/>
        </w:rPr>
        <w:t>1</w:t>
      </w:r>
      <w:r w:rsidRPr="00791F60">
        <w:rPr>
          <w:rtl/>
        </w:rPr>
        <w:t xml:space="preserve"> - عندما توفر التوصيات معلومات بشأن شتى الأنظمة المتعلقة بتطبيق راديوي بالذات، فإنه ينبغي لها أن تستند إلى</w:t>
      </w:r>
      <w:r>
        <w:rPr>
          <w:rFonts w:hint="cs"/>
          <w:rtl/>
        </w:rPr>
        <w:t> </w:t>
      </w:r>
      <w:r w:rsidRPr="00791F60">
        <w:rPr>
          <w:rtl/>
        </w:rPr>
        <w:t xml:space="preserve">معايير ذات صلة بالتطبيق، وينبغي أن تشمل، حيثما أمكن، تقييماً للأنظمة </w:t>
      </w:r>
      <w:proofErr w:type="spellStart"/>
      <w:r w:rsidRPr="00791F60">
        <w:rPr>
          <w:rtl/>
        </w:rPr>
        <w:t>الموصى</w:t>
      </w:r>
      <w:proofErr w:type="spellEnd"/>
      <w:r w:rsidRPr="00791F60">
        <w:rPr>
          <w:rtl/>
        </w:rPr>
        <w:t xml:space="preserve"> بها يتم باستخدام تلك المعايير. وفي تلك الحالات، يجب تحديد المعايير ذات الصلة والمعلومات الأخرى ذات الأهمية للموضوع، بحسب الاقتضاء، داخل لجنة الدراسات.</w:t>
      </w:r>
    </w:p>
    <w:p w:rsidR="00F82188" w:rsidRPr="00402E13" w:rsidRDefault="00F82188" w:rsidP="00F82188">
      <w:pPr>
        <w:pStyle w:val="Note"/>
        <w:rPr>
          <w:b/>
          <w:bCs/>
          <w:spacing w:val="-4"/>
          <w:rtl/>
        </w:rPr>
      </w:pPr>
      <w:r w:rsidRPr="00791F60">
        <w:rPr>
          <w:b/>
          <w:bCs/>
          <w:rtl/>
        </w:rPr>
        <w:t xml:space="preserve">الملاحظة </w:t>
      </w:r>
      <w:r w:rsidRPr="0093735B">
        <w:rPr>
          <w:b/>
          <w:bCs/>
        </w:rPr>
        <w:t>2</w:t>
      </w:r>
      <w:r w:rsidRPr="00791F60">
        <w:rPr>
          <w:rtl/>
        </w:rPr>
        <w:t xml:space="preserve"> - </w:t>
      </w:r>
      <w:r w:rsidRPr="00402E13">
        <w:rPr>
          <w:spacing w:val="-4"/>
          <w:rtl/>
        </w:rPr>
        <w:t xml:space="preserve">ينبغي لدى صياغة التوصيات أن تؤخذ بعين الاعتبار السياسة المشتركة للبراءات لدى </w:t>
      </w:r>
      <w:r w:rsidRPr="00402E13">
        <w:rPr>
          <w:spacing w:val="-4"/>
        </w:rPr>
        <w:t>ITU</w:t>
      </w:r>
      <w:r w:rsidRPr="00402E13">
        <w:rPr>
          <w:spacing w:val="-4"/>
        </w:rPr>
        <w:noBreakHyphen/>
        <w:t>T/ITU</w:t>
      </w:r>
      <w:r w:rsidRPr="00402E13">
        <w:rPr>
          <w:spacing w:val="-4"/>
        </w:rPr>
        <w:noBreakHyphen/>
        <w:t>R/ISO/IEC</w:t>
      </w:r>
      <w:r w:rsidRPr="00402E13">
        <w:rPr>
          <w:spacing w:val="-4"/>
          <w:rtl/>
        </w:rPr>
        <w:t xml:space="preserve"> بشأن حقوق الملكية الفكرية </w:t>
      </w:r>
      <w:r w:rsidRPr="00402E13">
        <w:rPr>
          <w:rFonts w:hint="cs"/>
          <w:spacing w:val="-4"/>
          <w:rtl/>
        </w:rPr>
        <w:t>المتاحة</w:t>
      </w:r>
      <w:r w:rsidR="00394B0D">
        <w:rPr>
          <w:rFonts w:hint="cs"/>
          <w:spacing w:val="-4"/>
          <w:rtl/>
        </w:rPr>
        <w:t xml:space="preserve"> في </w:t>
      </w:r>
      <w:r w:rsidRPr="00402E13">
        <w:rPr>
          <w:rFonts w:hint="cs"/>
          <w:spacing w:val="-4"/>
          <w:rtl/>
        </w:rPr>
        <w:t xml:space="preserve">العنوان التالي: </w:t>
      </w:r>
      <w:r w:rsidRPr="00402E13">
        <w:rPr>
          <w:spacing w:val="-4"/>
        </w:rPr>
        <w:t>http://www.itu.int/ITU-T/dbase/patent/patent-policy.html</w:t>
      </w:r>
      <w:r w:rsidRPr="00402E13">
        <w:rPr>
          <w:rFonts w:hint="cs"/>
          <w:spacing w:val="-4"/>
          <w:rtl/>
        </w:rPr>
        <w:t>.</w:t>
      </w:r>
    </w:p>
    <w:p w:rsidR="00F82188" w:rsidRPr="000C74F9" w:rsidRDefault="00F82188" w:rsidP="00F82188">
      <w:pPr>
        <w:pStyle w:val="Note"/>
        <w:rPr>
          <w:b/>
          <w:bCs/>
          <w:rtl/>
        </w:rPr>
      </w:pPr>
      <w:r w:rsidRPr="00791F60">
        <w:rPr>
          <w:b/>
          <w:bCs/>
          <w:rtl/>
        </w:rPr>
        <w:t xml:space="preserve">الملاحظة </w:t>
      </w:r>
      <w:r w:rsidRPr="0093735B">
        <w:rPr>
          <w:b/>
          <w:bCs/>
        </w:rPr>
        <w:t>3</w:t>
      </w:r>
      <w:r w:rsidRPr="000C74F9">
        <w:rPr>
          <w:rtl/>
          <w:lang w:bidi="ar-SY"/>
        </w:rPr>
        <w:t xml:space="preserve"> - </w:t>
      </w:r>
      <w:r w:rsidRPr="000C74F9">
        <w:rPr>
          <w:rFonts w:hint="cs"/>
          <w:rtl/>
        </w:rPr>
        <w:t>يمكن</w:t>
      </w:r>
      <w:r w:rsidRPr="000C74F9">
        <w:rPr>
          <w:rtl/>
        </w:rPr>
        <w:t xml:space="preserve"> </w:t>
      </w:r>
      <w:r w:rsidRPr="000C74F9">
        <w:rPr>
          <w:rFonts w:hint="cs"/>
          <w:rtl/>
        </w:rPr>
        <w:t>للجان</w:t>
      </w:r>
      <w:r w:rsidRPr="000C74F9">
        <w:rPr>
          <w:rtl/>
        </w:rPr>
        <w:t xml:space="preserve"> </w:t>
      </w:r>
      <w:r w:rsidRPr="000C74F9">
        <w:rPr>
          <w:rFonts w:hint="cs"/>
          <w:rtl/>
        </w:rPr>
        <w:t>الدراسات</w:t>
      </w:r>
      <w:r w:rsidRPr="000C74F9">
        <w:rPr>
          <w:rtl/>
        </w:rPr>
        <w:t xml:space="preserve"> </w:t>
      </w:r>
      <w:r w:rsidRPr="000C74F9">
        <w:rPr>
          <w:rFonts w:hint="cs"/>
          <w:rtl/>
        </w:rPr>
        <w:t>أن</w:t>
      </w:r>
      <w:r w:rsidRPr="000C74F9">
        <w:rPr>
          <w:rtl/>
        </w:rPr>
        <w:t xml:space="preserve"> </w:t>
      </w:r>
      <w:r w:rsidRPr="000C74F9">
        <w:rPr>
          <w:rFonts w:hint="cs"/>
          <w:rtl/>
        </w:rPr>
        <w:t>تضع</w:t>
      </w:r>
      <w:r w:rsidRPr="000C74F9">
        <w:rPr>
          <w:rtl/>
        </w:rPr>
        <w:t xml:space="preserve"> </w:t>
      </w:r>
      <w:r w:rsidRPr="000C74F9">
        <w:rPr>
          <w:rFonts w:hint="cs"/>
          <w:rtl/>
        </w:rPr>
        <w:t>بشكل</w:t>
      </w:r>
      <w:r w:rsidRPr="000C74F9">
        <w:rPr>
          <w:rtl/>
        </w:rPr>
        <w:t xml:space="preserve"> </w:t>
      </w:r>
      <w:r w:rsidRPr="000C74F9">
        <w:rPr>
          <w:rFonts w:hint="cs"/>
          <w:rtl/>
        </w:rPr>
        <w:t>كامل</w:t>
      </w:r>
      <w:r w:rsidRPr="000C74F9">
        <w:rPr>
          <w:rtl/>
        </w:rPr>
        <w:t xml:space="preserve"> </w:t>
      </w:r>
      <w:r w:rsidRPr="00791F60">
        <w:rPr>
          <w:rtl/>
        </w:rPr>
        <w:t>ضمن لجنة الدراسات نفسها، دون الحاجة إلى موافقة لجان دراسات أخرى، توصيات تتضمن "معايير الحماية" لخدمات الاتصالات الراديوية</w:t>
      </w:r>
      <w:r w:rsidR="00394B0D">
        <w:rPr>
          <w:rtl/>
        </w:rPr>
        <w:t xml:space="preserve"> في </w:t>
      </w:r>
      <w:r w:rsidRPr="00791F60">
        <w:rPr>
          <w:rtl/>
        </w:rPr>
        <w:t>إطار ولايتها. ولكن يتعين على لجان الدراسات التي</w:t>
      </w:r>
      <w:r>
        <w:rPr>
          <w:rFonts w:hint="cs"/>
          <w:rtl/>
        </w:rPr>
        <w:t> </w:t>
      </w:r>
      <w:r w:rsidRPr="00791F60">
        <w:rPr>
          <w:rtl/>
        </w:rPr>
        <w:t>تقوم بوضع توصيات تحتوي على "معايير الحماية" لخدمات الاتصالات الراديوية أن تحصل، قبل اعتماد هذه التوصيات، على موافقة لجان الدراسات المسؤولة عن هذه الخدمات.</w:t>
      </w:r>
    </w:p>
    <w:p w:rsidR="00F82188" w:rsidRDefault="00F82188" w:rsidP="00F82188">
      <w:pPr>
        <w:pStyle w:val="Note"/>
        <w:rPr>
          <w:rtl/>
        </w:rPr>
      </w:pPr>
      <w:r w:rsidRPr="00791F60">
        <w:rPr>
          <w:b/>
          <w:bCs/>
          <w:rtl/>
        </w:rPr>
        <w:t xml:space="preserve">الملاحظة </w:t>
      </w:r>
      <w:r w:rsidRPr="0093735B">
        <w:rPr>
          <w:b/>
          <w:bCs/>
        </w:rPr>
        <w:t>4</w:t>
      </w:r>
      <w:r w:rsidRPr="00791F60">
        <w:rPr>
          <w:rtl/>
        </w:rPr>
        <w:t xml:space="preserve"> </w:t>
      </w:r>
      <w:r>
        <w:rPr>
          <w:rFonts w:hint="cs"/>
          <w:rtl/>
        </w:rPr>
        <w:t>-</w:t>
      </w:r>
      <w:r w:rsidRPr="00791F60">
        <w:rPr>
          <w:rtl/>
        </w:rPr>
        <w:t xml:space="preserve"> يمكن أن تتضمن توصية معينة بعض التعاريف لمصطلحات محددة</w:t>
      </w:r>
      <w:r w:rsidR="00394B0D">
        <w:rPr>
          <w:rtl/>
        </w:rPr>
        <w:t xml:space="preserve"> لا </w:t>
      </w:r>
      <w:r w:rsidRPr="00791F60">
        <w:rPr>
          <w:rtl/>
        </w:rPr>
        <w:t>تنطبق بالضرورة</w:t>
      </w:r>
      <w:r w:rsidR="00394B0D">
        <w:rPr>
          <w:rtl/>
        </w:rPr>
        <w:t xml:space="preserve"> في </w:t>
      </w:r>
      <w:r w:rsidRPr="00791F60">
        <w:rPr>
          <w:rtl/>
        </w:rPr>
        <w:t>وثائق أخرى، ولكن ينبغي شرح قابلية تطبيق هذه التعاريف</w:t>
      </w:r>
      <w:r w:rsidR="00394B0D">
        <w:rPr>
          <w:rtl/>
        </w:rPr>
        <w:t xml:space="preserve"> في </w:t>
      </w:r>
      <w:r w:rsidRPr="00791F60">
        <w:rPr>
          <w:rtl/>
        </w:rPr>
        <w:t>التوصية بوضوح.</w:t>
      </w:r>
    </w:p>
    <w:p w:rsidR="00F82188" w:rsidRPr="00F82188" w:rsidRDefault="00F82188" w:rsidP="00F82188">
      <w:pPr>
        <w:pStyle w:val="Note"/>
        <w:rPr>
          <w:b/>
          <w:bCs/>
          <w:rtl/>
          <w:lang w:bidi="ar-EG"/>
        </w:rPr>
      </w:pPr>
      <w:r>
        <w:rPr>
          <w:rFonts w:hint="cs"/>
          <w:b/>
          <w:bCs/>
          <w:rtl/>
        </w:rPr>
        <w:t xml:space="preserve">الملاحظة </w:t>
      </w:r>
      <w:r w:rsidRPr="0093735B">
        <w:rPr>
          <w:b/>
          <w:bCs/>
        </w:rPr>
        <w:t>5</w:t>
      </w:r>
      <w:r>
        <w:rPr>
          <w:rFonts w:hint="cs"/>
          <w:b/>
          <w:bCs/>
          <w:rtl/>
          <w:lang w:bidi="ar-EG"/>
        </w:rPr>
        <w:t xml:space="preserve"> </w:t>
      </w:r>
      <w:r w:rsidRPr="00402E13">
        <w:rPr>
          <w:rFonts w:hint="cs"/>
          <w:rtl/>
          <w:lang w:bidi="ar-EG"/>
        </w:rPr>
        <w:t>- إن الإحالات</w:t>
      </w:r>
      <w:r w:rsidR="00394B0D">
        <w:rPr>
          <w:rFonts w:hint="cs"/>
          <w:rtl/>
          <w:lang w:bidi="ar-EG"/>
        </w:rPr>
        <w:t xml:space="preserve"> في </w:t>
      </w:r>
      <w:r w:rsidR="00FF052C">
        <w:rPr>
          <w:rFonts w:hint="cs"/>
          <w:rtl/>
          <w:lang w:bidi="ar-EG"/>
        </w:rPr>
        <w:t xml:space="preserve">توصية ما إلى </w:t>
      </w:r>
      <w:r w:rsidRPr="00402E13">
        <w:rPr>
          <w:rFonts w:hint="cs"/>
          <w:rtl/>
          <w:lang w:bidi="ar-EG"/>
        </w:rPr>
        <w:t>تقارير قطاع الاتصالات الراديوية هي ذات طبيعة إعلامية.</w:t>
      </w:r>
    </w:p>
    <w:p w:rsidR="00F82188" w:rsidRPr="000C74F9" w:rsidRDefault="00F82188" w:rsidP="00F82188">
      <w:pPr>
        <w:pStyle w:val="Heading2"/>
        <w:rPr>
          <w:rtl/>
        </w:rPr>
      </w:pPr>
      <w:bookmarkStart w:id="90" w:name="_Toc433822515"/>
      <w:bookmarkStart w:id="91" w:name="_Toc433825506"/>
      <w:bookmarkStart w:id="92" w:name="_Toc433828421"/>
      <w:r w:rsidRPr="0093735B">
        <w:t>2</w:t>
      </w:r>
      <w:r>
        <w:t>.</w:t>
      </w:r>
      <w:r w:rsidRPr="0093735B">
        <w:t>6</w:t>
      </w:r>
      <w:r>
        <w:t>.A</w:t>
      </w:r>
      <w:r w:rsidRPr="0093735B">
        <w:t>2</w:t>
      </w:r>
      <w:r w:rsidRPr="000C74F9">
        <w:rPr>
          <w:rtl/>
        </w:rPr>
        <w:tab/>
      </w:r>
      <w:r w:rsidRPr="000C74F9">
        <w:rPr>
          <w:rFonts w:hint="cs"/>
          <w:rtl/>
        </w:rPr>
        <w:t>الاعتماد والموافقة</w:t>
      </w:r>
      <w:bookmarkEnd w:id="90"/>
      <w:bookmarkEnd w:id="91"/>
      <w:bookmarkEnd w:id="92"/>
    </w:p>
    <w:p w:rsidR="00F82188" w:rsidRPr="000C74F9" w:rsidRDefault="00F82188" w:rsidP="00F82188">
      <w:pPr>
        <w:pStyle w:val="Heading3"/>
        <w:rPr>
          <w:rtl/>
          <w:lang w:bidi="ar-SY"/>
        </w:rPr>
      </w:pPr>
      <w:r w:rsidRPr="0093735B">
        <w:t>1</w:t>
      </w:r>
      <w:r w:rsidRPr="000C74F9">
        <w:t>.</w:t>
      </w:r>
      <w:r w:rsidRPr="0093735B">
        <w:t>2</w:t>
      </w:r>
      <w:r>
        <w:t>.</w:t>
      </w:r>
      <w:r w:rsidRPr="0093735B">
        <w:t>6</w:t>
      </w:r>
      <w:r>
        <w:t>.A</w:t>
      </w:r>
      <w:r w:rsidRPr="0093735B">
        <w:t>2</w:t>
      </w:r>
      <w:r w:rsidRPr="000C74F9">
        <w:rPr>
          <w:rtl/>
          <w:lang w:bidi="ar-SY"/>
        </w:rPr>
        <w:tab/>
      </w:r>
      <w:r w:rsidRPr="000C74F9">
        <w:rPr>
          <w:rFonts w:hint="cs"/>
          <w:rtl/>
          <w:lang w:bidi="ar-SY"/>
        </w:rPr>
        <w:t>اعتبارات عامة</w:t>
      </w:r>
    </w:p>
    <w:p w:rsidR="00F82188" w:rsidRPr="000C74F9" w:rsidRDefault="00F82188" w:rsidP="00FF052C">
      <w:pPr>
        <w:rPr>
          <w:rtl/>
        </w:rPr>
      </w:pPr>
      <w:r w:rsidRPr="0093735B">
        <w:t>1</w:t>
      </w:r>
      <w:r w:rsidRPr="000C74F9">
        <w:t>.</w:t>
      </w:r>
      <w:r w:rsidRPr="0093735B">
        <w:t>1</w:t>
      </w:r>
      <w:r w:rsidRPr="000C74F9">
        <w:t>.</w:t>
      </w:r>
      <w:r w:rsidRPr="0093735B">
        <w:t>2</w:t>
      </w:r>
      <w:r>
        <w:t>.</w:t>
      </w:r>
      <w:r w:rsidRPr="0093735B">
        <w:t>6</w:t>
      </w:r>
      <w:r>
        <w:t>.A</w:t>
      </w:r>
      <w:r w:rsidRPr="0093735B">
        <w:t>2</w:t>
      </w:r>
      <w:r w:rsidRPr="000C74F9">
        <w:rPr>
          <w:rtl/>
          <w:lang w:bidi="ar-SY"/>
        </w:rPr>
        <w:tab/>
      </w:r>
      <w:r w:rsidRPr="000C74F9">
        <w:rPr>
          <w:rFonts w:hint="cs"/>
          <w:rtl/>
        </w:rPr>
        <w:t>عندما تصل دراسة إلى حالة من الاكتمال، على أساس النظر</w:t>
      </w:r>
      <w:r w:rsidR="00394B0D">
        <w:rPr>
          <w:rFonts w:hint="cs"/>
          <w:rtl/>
        </w:rPr>
        <w:t xml:space="preserve"> في </w:t>
      </w:r>
      <w:r w:rsidRPr="000C74F9">
        <w:rPr>
          <w:rFonts w:hint="cs"/>
          <w:rtl/>
        </w:rPr>
        <w:t>وثائق قطاع الاتصالات الراديوية</w:t>
      </w:r>
      <w:r w:rsidRPr="000C74F9">
        <w:rPr>
          <w:rFonts w:hint="cs"/>
          <w:rtl/>
          <w:lang w:bidi="ar-EG"/>
        </w:rPr>
        <w:t xml:space="preserve"> المتوفرة وعلى المساهمات من الدول الأعضاء أو أعضاء القطاع أو المنتسبين</w:t>
      </w:r>
      <w:r w:rsidRPr="000C74F9">
        <w:rPr>
          <w:rFonts w:hint="cs"/>
          <w:rtl/>
        </w:rPr>
        <w:t xml:space="preserve"> </w:t>
      </w:r>
      <w:r w:rsidRPr="000C74F9">
        <w:rPr>
          <w:rFonts w:hint="cs"/>
          <w:rtl/>
          <w:lang w:bidi="ar-EG"/>
        </w:rPr>
        <w:t xml:space="preserve">أو الهيئات الأكاديمية </w:t>
      </w:r>
      <w:r w:rsidRPr="000C74F9">
        <w:rPr>
          <w:rFonts w:hint="cs"/>
          <w:rtl/>
        </w:rPr>
        <w:t>وتسفر عن مشروع توصية جديدة أو</w:t>
      </w:r>
      <w:r w:rsidRPr="000C74F9">
        <w:rPr>
          <w:rFonts w:hint="eastAsia"/>
          <w:rtl/>
        </w:rPr>
        <w:t> </w:t>
      </w:r>
      <w:r w:rsidRPr="000C74F9">
        <w:rPr>
          <w:rFonts w:hint="cs"/>
          <w:rtl/>
        </w:rPr>
        <w:t>مراجعة</w:t>
      </w:r>
      <w:r>
        <w:rPr>
          <w:rFonts w:hint="cs"/>
          <w:rtl/>
        </w:rPr>
        <w:t xml:space="preserve"> يوافق عليه فريق العمل، أو </w:t>
      </w:r>
      <w:r w:rsidR="00FF052C">
        <w:rPr>
          <w:rFonts w:hint="cs"/>
          <w:rtl/>
        </w:rPr>
        <w:t>فريق</w:t>
      </w:r>
      <w:r>
        <w:rPr>
          <w:rFonts w:hint="cs"/>
          <w:rtl/>
        </w:rPr>
        <w:t xml:space="preserve"> المهام، أو </w:t>
      </w:r>
      <w:r w:rsidR="00FF052C">
        <w:rPr>
          <w:rFonts w:hint="cs"/>
          <w:rtl/>
        </w:rPr>
        <w:t xml:space="preserve">فريق </w:t>
      </w:r>
      <w:r>
        <w:rPr>
          <w:rFonts w:hint="cs"/>
          <w:rtl/>
        </w:rPr>
        <w:t>المهام المشترك</w:t>
      </w:r>
      <w:r w:rsidRPr="000C74F9">
        <w:rPr>
          <w:rFonts w:hint="cs"/>
          <w:rtl/>
        </w:rPr>
        <w:t xml:space="preserve"> فإن عملية الموافقة التي يتعين اتباعها تتكون من مرحلتين:</w:t>
      </w:r>
    </w:p>
    <w:p w:rsidR="00F82188" w:rsidRPr="000C74F9" w:rsidRDefault="00F82188" w:rsidP="00F82188">
      <w:pPr>
        <w:pStyle w:val="enumlev1"/>
        <w:rPr>
          <w:rtl/>
        </w:rPr>
      </w:pPr>
      <w:r w:rsidRPr="000C74F9">
        <w:rPr>
          <w:rFonts w:hint="cs"/>
          <w:rtl/>
        </w:rPr>
        <w:t>-</w:t>
      </w:r>
      <w:r w:rsidRPr="000C74F9">
        <w:rPr>
          <w:rFonts w:hint="cs"/>
          <w:rtl/>
        </w:rPr>
        <w:tab/>
        <w:t>الاعتماد من قبل لجنة الدراسات المعنية؛ تبعاً للظروف، قد يكون الاعتماد</w:t>
      </w:r>
      <w:r w:rsidR="00394B0D">
        <w:rPr>
          <w:rFonts w:hint="cs"/>
          <w:rtl/>
        </w:rPr>
        <w:t xml:space="preserve"> في </w:t>
      </w:r>
      <w:r w:rsidRPr="000C74F9">
        <w:rPr>
          <w:rFonts w:hint="cs"/>
          <w:rtl/>
        </w:rPr>
        <w:t>اجتماع للجنة الدراسات أو</w:t>
      </w:r>
      <w:r w:rsidRPr="000C74F9">
        <w:rPr>
          <w:rFonts w:hint="eastAsia"/>
          <w:rtl/>
        </w:rPr>
        <w:t> </w:t>
      </w:r>
      <w:r w:rsidRPr="000C74F9">
        <w:rPr>
          <w:rFonts w:hint="cs"/>
          <w:rtl/>
        </w:rPr>
        <w:t>بالمراسلة</w:t>
      </w:r>
      <w:r w:rsidR="00394B0D">
        <w:rPr>
          <w:rFonts w:hint="cs"/>
          <w:rtl/>
        </w:rPr>
        <w:t xml:space="preserve"> في </w:t>
      </w:r>
      <w:r w:rsidRPr="000C74F9">
        <w:rPr>
          <w:rFonts w:hint="cs"/>
          <w:rtl/>
        </w:rPr>
        <w:t xml:space="preserve">أعقاب اجتماع لجنة الدراسات (انظر الفقرة </w:t>
      </w:r>
      <w:r w:rsidRPr="0093735B">
        <w:rPr>
          <w:lang w:val="en-US"/>
        </w:rPr>
        <w:t>2</w:t>
      </w:r>
      <w:r w:rsidRPr="000C74F9">
        <w:t>.</w:t>
      </w:r>
      <w:r w:rsidRPr="0093735B">
        <w:rPr>
          <w:lang w:val="en-US"/>
        </w:rPr>
        <w:t>2</w:t>
      </w:r>
      <w:r>
        <w:t>.</w:t>
      </w:r>
      <w:r w:rsidRPr="0093735B">
        <w:rPr>
          <w:lang w:val="en-US"/>
        </w:rPr>
        <w:t>6</w:t>
      </w:r>
      <w:r>
        <w:t>.</w:t>
      </w:r>
      <w:r w:rsidRPr="0093735B">
        <w:rPr>
          <w:lang w:val="en-US" w:bidi="ar-EG"/>
        </w:rPr>
        <w:t>2</w:t>
      </w:r>
      <w:r>
        <w:rPr>
          <w:lang w:bidi="ar-EG"/>
        </w:rPr>
        <w:t>A</w:t>
      </w:r>
      <w:r w:rsidRPr="000C74F9">
        <w:rPr>
          <w:rFonts w:hint="cs"/>
          <w:rtl/>
        </w:rPr>
        <w:t>)؛</w:t>
      </w:r>
    </w:p>
    <w:p w:rsidR="00F82188" w:rsidRPr="00F16EEF" w:rsidRDefault="00F82188" w:rsidP="00F82188">
      <w:pPr>
        <w:pStyle w:val="enumlev1"/>
        <w:rPr>
          <w:rtl/>
          <w:lang w:bidi="ar-EG"/>
        </w:rPr>
      </w:pPr>
      <w:r w:rsidRPr="00F16EEF">
        <w:rPr>
          <w:rtl/>
        </w:rPr>
        <w:t>-</w:t>
      </w:r>
      <w:r w:rsidRPr="00F16EEF">
        <w:rPr>
          <w:rtl/>
        </w:rPr>
        <w:tab/>
      </w:r>
      <w:r w:rsidRPr="00F16EEF">
        <w:rPr>
          <w:rFonts w:hint="cs"/>
          <w:rtl/>
        </w:rPr>
        <w:t>بعد</w:t>
      </w:r>
      <w:r w:rsidRPr="00F16EEF">
        <w:rPr>
          <w:rtl/>
        </w:rPr>
        <w:t xml:space="preserve"> </w:t>
      </w:r>
      <w:r w:rsidRPr="00F16EEF">
        <w:rPr>
          <w:rFonts w:hint="cs"/>
          <w:rtl/>
        </w:rPr>
        <w:t>الاعتماد،</w:t>
      </w:r>
      <w:r w:rsidRPr="00F16EEF">
        <w:rPr>
          <w:rtl/>
        </w:rPr>
        <w:t xml:space="preserve"> </w:t>
      </w:r>
      <w:r w:rsidRPr="00F16EEF">
        <w:rPr>
          <w:rFonts w:hint="cs"/>
          <w:rtl/>
          <w:lang w:bidi="ar-EG"/>
        </w:rPr>
        <w:t>ال</w:t>
      </w:r>
      <w:r w:rsidRPr="00F16EEF">
        <w:rPr>
          <w:rFonts w:hint="cs"/>
          <w:rtl/>
        </w:rPr>
        <w:t>موافقة</w:t>
      </w:r>
      <w:r w:rsidRPr="00F16EEF">
        <w:rPr>
          <w:rtl/>
        </w:rPr>
        <w:t xml:space="preserve"> </w:t>
      </w:r>
      <w:r w:rsidRPr="00F16EEF">
        <w:rPr>
          <w:rFonts w:hint="cs"/>
          <w:rtl/>
        </w:rPr>
        <w:t>من</w:t>
      </w:r>
      <w:r w:rsidRPr="00F16EEF">
        <w:rPr>
          <w:rtl/>
        </w:rPr>
        <w:t xml:space="preserve"> </w:t>
      </w:r>
      <w:r w:rsidRPr="00F16EEF">
        <w:rPr>
          <w:rFonts w:hint="cs"/>
          <w:rtl/>
        </w:rPr>
        <w:t>قبل</w:t>
      </w:r>
      <w:r w:rsidRPr="00F16EEF">
        <w:rPr>
          <w:rtl/>
        </w:rPr>
        <w:t xml:space="preserve"> </w:t>
      </w:r>
      <w:r w:rsidRPr="00F16EEF">
        <w:rPr>
          <w:rFonts w:hint="cs"/>
          <w:rtl/>
        </w:rPr>
        <w:t>الدول</w:t>
      </w:r>
      <w:r w:rsidRPr="00F16EEF">
        <w:rPr>
          <w:rtl/>
        </w:rPr>
        <w:t xml:space="preserve"> </w:t>
      </w:r>
      <w:r w:rsidRPr="00F16EEF">
        <w:rPr>
          <w:rFonts w:hint="cs"/>
          <w:rtl/>
        </w:rPr>
        <w:t>الأعضاء</w:t>
      </w:r>
      <w:r w:rsidRPr="00F16EEF">
        <w:rPr>
          <w:rtl/>
        </w:rPr>
        <w:t xml:space="preserve"> </w:t>
      </w:r>
      <w:r w:rsidRPr="00F16EEF">
        <w:rPr>
          <w:rFonts w:hint="cs"/>
          <w:rtl/>
        </w:rPr>
        <w:t>إما</w:t>
      </w:r>
      <w:r w:rsidRPr="00F16EEF">
        <w:rPr>
          <w:rtl/>
        </w:rPr>
        <w:t xml:space="preserve"> </w:t>
      </w:r>
      <w:r w:rsidRPr="00F16EEF">
        <w:rPr>
          <w:rFonts w:hint="cs"/>
          <w:rtl/>
        </w:rPr>
        <w:t>بالتشاور</w:t>
      </w:r>
      <w:r w:rsidRPr="00F16EEF">
        <w:rPr>
          <w:rtl/>
        </w:rPr>
        <w:t xml:space="preserve"> </w:t>
      </w:r>
      <w:r w:rsidRPr="00F16EEF">
        <w:rPr>
          <w:rFonts w:hint="cs"/>
          <w:rtl/>
        </w:rPr>
        <w:t>بين</w:t>
      </w:r>
      <w:r w:rsidRPr="00F16EEF">
        <w:rPr>
          <w:rtl/>
        </w:rPr>
        <w:t xml:space="preserve"> </w:t>
      </w:r>
      <w:r w:rsidRPr="00F16EEF">
        <w:rPr>
          <w:rFonts w:hint="cs"/>
          <w:rtl/>
        </w:rPr>
        <w:t>جمعيتين</w:t>
      </w:r>
      <w:r w:rsidRPr="00F16EEF">
        <w:rPr>
          <w:rtl/>
        </w:rPr>
        <w:t xml:space="preserve"> </w:t>
      </w:r>
      <w:r w:rsidRPr="00F16EEF">
        <w:rPr>
          <w:rFonts w:hint="cs"/>
          <w:rtl/>
        </w:rPr>
        <w:t>أو</w:t>
      </w:r>
      <w:r w:rsidR="00394B0D">
        <w:rPr>
          <w:rtl/>
        </w:rPr>
        <w:t xml:space="preserve"> في </w:t>
      </w:r>
      <w:r w:rsidRPr="00F16EEF">
        <w:rPr>
          <w:rFonts w:hint="cs"/>
          <w:rtl/>
        </w:rPr>
        <w:t>جمعية</w:t>
      </w:r>
      <w:r w:rsidRPr="00F16EEF">
        <w:rPr>
          <w:rtl/>
        </w:rPr>
        <w:t xml:space="preserve"> </w:t>
      </w:r>
      <w:r w:rsidRPr="00F16EEF">
        <w:rPr>
          <w:rFonts w:hint="cs"/>
          <w:rtl/>
        </w:rPr>
        <w:t>الاتصالات</w:t>
      </w:r>
      <w:r w:rsidRPr="00F16EEF">
        <w:rPr>
          <w:rtl/>
        </w:rPr>
        <w:t xml:space="preserve"> </w:t>
      </w:r>
      <w:r w:rsidRPr="00F16EEF">
        <w:rPr>
          <w:rFonts w:hint="cs"/>
          <w:rtl/>
        </w:rPr>
        <w:t>الراديوية</w:t>
      </w:r>
      <w:r w:rsidRPr="00F16EEF">
        <w:rPr>
          <w:rtl/>
        </w:rPr>
        <w:t xml:space="preserve"> (</w:t>
      </w:r>
      <w:r w:rsidRPr="00F16EEF">
        <w:rPr>
          <w:rFonts w:hint="cs"/>
          <w:rtl/>
        </w:rPr>
        <w:t>انظر</w:t>
      </w:r>
      <w:r>
        <w:rPr>
          <w:rFonts w:hint="eastAsia"/>
          <w:rtl/>
        </w:rPr>
        <w:t> </w:t>
      </w:r>
      <w:r w:rsidRPr="00F16EEF">
        <w:rPr>
          <w:rFonts w:hint="cs"/>
          <w:rtl/>
        </w:rPr>
        <w:t>الفقرة</w:t>
      </w:r>
      <w:r>
        <w:rPr>
          <w:rFonts w:hint="eastAsia"/>
          <w:rtl/>
          <w:lang w:bidi="ar-EG"/>
        </w:rPr>
        <w:t> </w:t>
      </w:r>
      <w:r w:rsidRPr="0093735B">
        <w:rPr>
          <w:lang w:val="en-US"/>
        </w:rPr>
        <w:t>3</w:t>
      </w:r>
      <w:r w:rsidRPr="00F16EEF">
        <w:t>.</w:t>
      </w:r>
      <w:r w:rsidRPr="0093735B">
        <w:rPr>
          <w:lang w:val="en-US"/>
        </w:rPr>
        <w:t>2</w:t>
      </w:r>
      <w:r>
        <w:t>.</w:t>
      </w:r>
      <w:r w:rsidRPr="0093735B">
        <w:rPr>
          <w:lang w:val="en-US"/>
        </w:rPr>
        <w:t>6</w:t>
      </w:r>
      <w:r>
        <w:t>.A</w:t>
      </w:r>
      <w:r w:rsidRPr="0093735B">
        <w:rPr>
          <w:lang w:val="en-US"/>
        </w:rPr>
        <w:t>2</w:t>
      </w:r>
      <w:r w:rsidRPr="00F16EEF" w:rsidDel="001E5949">
        <w:t xml:space="preserve"> </w:t>
      </w:r>
      <w:r w:rsidRPr="00F16EEF">
        <w:rPr>
          <w:rFonts w:hint="cs"/>
          <w:rtl/>
        </w:rPr>
        <w:t>)</w:t>
      </w:r>
      <w:r w:rsidRPr="00F16EEF">
        <w:rPr>
          <w:rtl/>
        </w:rPr>
        <w:t>.</w:t>
      </w:r>
    </w:p>
    <w:p w:rsidR="00F82188" w:rsidRPr="00791F60" w:rsidRDefault="00F82188" w:rsidP="00420FA2">
      <w:pPr>
        <w:rPr>
          <w:rtl/>
          <w:lang w:bidi="ar-EG"/>
        </w:rPr>
      </w:pPr>
      <w:r w:rsidRPr="00791F60">
        <w:rPr>
          <w:rtl/>
        </w:rPr>
        <w:t>وفي حال عدم اعتراض أي من الدول الأعضاء المشاركة</w:t>
      </w:r>
      <w:r w:rsidR="00394B0D">
        <w:rPr>
          <w:rtl/>
        </w:rPr>
        <w:t xml:space="preserve"> في </w:t>
      </w:r>
      <w:r w:rsidRPr="00791F60">
        <w:rPr>
          <w:rtl/>
        </w:rPr>
        <w:t>الاجتماع</w:t>
      </w:r>
      <w:r w:rsidRPr="00791F60" w:rsidDel="007073B8">
        <w:rPr>
          <w:rtl/>
        </w:rPr>
        <w:t xml:space="preserve">، </w:t>
      </w:r>
      <w:r w:rsidRPr="00791F60">
        <w:rPr>
          <w:rtl/>
        </w:rPr>
        <w:t>وعند التماس اعتماد مشروع توصية جديدة أو</w:t>
      </w:r>
      <w:r w:rsidRPr="00791F60">
        <w:rPr>
          <w:rFonts w:hint="eastAsia"/>
          <w:rtl/>
        </w:rPr>
        <w:t> </w:t>
      </w:r>
      <w:r w:rsidRPr="00791F60">
        <w:rPr>
          <w:rtl/>
        </w:rPr>
        <w:t>مراجعة عن</w:t>
      </w:r>
      <w:r>
        <w:rPr>
          <w:rFonts w:hint="cs"/>
          <w:rtl/>
        </w:rPr>
        <w:t> </w:t>
      </w:r>
      <w:r w:rsidRPr="00791F60">
        <w:rPr>
          <w:rtl/>
        </w:rPr>
        <w:t>طريق المراسلة، تتم الموافقة عليها</w:t>
      </w:r>
      <w:r w:rsidR="00394B0D">
        <w:rPr>
          <w:rtl/>
        </w:rPr>
        <w:t xml:space="preserve"> في </w:t>
      </w:r>
      <w:r w:rsidRPr="00791F60">
        <w:rPr>
          <w:rtl/>
        </w:rPr>
        <w:t xml:space="preserve">آن واحد، </w:t>
      </w:r>
      <w:r w:rsidRPr="00791F60">
        <w:rPr>
          <w:rtl/>
          <w:lang w:bidi="ar-EG"/>
        </w:rPr>
        <w:t>(إجراء الاعتماد والموافقة معاً)</w:t>
      </w:r>
      <w:r w:rsidRPr="00791F60">
        <w:rPr>
          <w:rtl/>
        </w:rPr>
        <w:t>.</w:t>
      </w:r>
      <w:r w:rsidRPr="00791F60">
        <w:rPr>
          <w:rtl/>
          <w:lang w:bidi="ar-EG"/>
        </w:rPr>
        <w:t xml:space="preserve"> ولا</w:t>
      </w:r>
      <w:r w:rsidRPr="00791F60">
        <w:rPr>
          <w:rFonts w:hint="eastAsia"/>
          <w:rtl/>
          <w:lang w:bidi="ar-EG"/>
        </w:rPr>
        <w:t> </w:t>
      </w:r>
      <w:r w:rsidRPr="00791F60">
        <w:rPr>
          <w:rtl/>
          <w:lang w:bidi="ar-EG"/>
        </w:rPr>
        <w:t>ينطبق هذا الإجراء على توصيات القطاع</w:t>
      </w:r>
      <w:r w:rsidRPr="00791F60">
        <w:rPr>
          <w:rFonts w:hint="eastAsia"/>
          <w:rtl/>
          <w:lang w:bidi="ar-EG"/>
        </w:rPr>
        <w:t> </w:t>
      </w:r>
      <w:r w:rsidRPr="00791F60">
        <w:rPr>
          <w:lang w:bidi="ar-EG"/>
        </w:rPr>
        <w:t>ITU</w:t>
      </w:r>
      <w:r w:rsidRPr="00791F60">
        <w:rPr>
          <w:lang w:bidi="ar-EG"/>
        </w:rPr>
        <w:noBreakHyphen/>
        <w:t>R</w:t>
      </w:r>
      <w:r w:rsidRPr="00791F60">
        <w:rPr>
          <w:rtl/>
          <w:lang w:bidi="ar-EG"/>
        </w:rPr>
        <w:t xml:space="preserve"> المدرجة</w:t>
      </w:r>
      <w:r w:rsidR="00394B0D">
        <w:rPr>
          <w:rtl/>
          <w:lang w:bidi="ar-EG"/>
        </w:rPr>
        <w:t xml:space="preserve"> في </w:t>
      </w:r>
      <w:r w:rsidRPr="00791F60">
        <w:rPr>
          <w:rtl/>
          <w:lang w:bidi="ar-EG"/>
        </w:rPr>
        <w:t>لوائح الراديو بالإحالة إليها.</w:t>
      </w:r>
    </w:p>
    <w:p w:rsidR="00F82188" w:rsidRPr="00402E13" w:rsidRDefault="00F82188" w:rsidP="00C71EEE">
      <w:pPr>
        <w:rPr>
          <w:spacing w:val="-4"/>
          <w:rtl/>
        </w:rPr>
      </w:pPr>
      <w:r w:rsidRPr="0093735B">
        <w:rPr>
          <w:lang w:bidi="ar-EG"/>
        </w:rPr>
        <w:t>2</w:t>
      </w:r>
      <w:r w:rsidRPr="000C74F9">
        <w:rPr>
          <w:lang w:bidi="ar-EG"/>
        </w:rPr>
        <w:t>.</w:t>
      </w:r>
      <w:r w:rsidRPr="0093735B">
        <w:rPr>
          <w:lang w:bidi="ar-EG"/>
        </w:rPr>
        <w:t>1</w:t>
      </w:r>
      <w:r w:rsidRPr="000C74F9">
        <w:rPr>
          <w:lang w:bidi="ar-EG"/>
        </w:rPr>
        <w:t>.</w:t>
      </w:r>
      <w:r w:rsidRPr="0093735B">
        <w:rPr>
          <w:lang w:bidi="ar-EG"/>
        </w:rPr>
        <w:t>2</w:t>
      </w:r>
      <w:r>
        <w:rPr>
          <w:lang w:bidi="ar-EG"/>
        </w:rPr>
        <w:t>.</w:t>
      </w:r>
      <w:r w:rsidRPr="0093735B">
        <w:t>6</w:t>
      </w:r>
      <w:r>
        <w:t>.A</w:t>
      </w:r>
      <w:r w:rsidRPr="0093735B">
        <w:t>2</w:t>
      </w:r>
      <w:r w:rsidRPr="000C74F9">
        <w:rPr>
          <w:rtl/>
          <w:lang w:bidi="ar-SY"/>
        </w:rPr>
        <w:tab/>
      </w:r>
      <w:r w:rsidRPr="00402E13">
        <w:rPr>
          <w:spacing w:val="-4"/>
          <w:rtl/>
        </w:rPr>
        <w:t>قد يحدث</w:t>
      </w:r>
      <w:r w:rsidR="00394B0D">
        <w:rPr>
          <w:spacing w:val="-4"/>
          <w:rtl/>
        </w:rPr>
        <w:t xml:space="preserve"> في </w:t>
      </w:r>
      <w:r w:rsidRPr="00402E13">
        <w:rPr>
          <w:spacing w:val="-4"/>
          <w:rtl/>
        </w:rPr>
        <w:t>ظروف استثنائية ألا يخطط لعقد اجتماع للجنة دراسات ما</w:t>
      </w:r>
      <w:r w:rsidR="00394B0D">
        <w:rPr>
          <w:spacing w:val="-4"/>
          <w:rtl/>
        </w:rPr>
        <w:t xml:space="preserve"> في </w:t>
      </w:r>
      <w:r w:rsidRPr="00402E13">
        <w:rPr>
          <w:spacing w:val="-4"/>
          <w:rtl/>
        </w:rPr>
        <w:t xml:space="preserve">وقت مناسب قبل جمعية اتصالات راديوية، </w:t>
      </w:r>
      <w:r w:rsidR="00C71EEE">
        <w:rPr>
          <w:rFonts w:hint="cs"/>
          <w:spacing w:val="-4"/>
          <w:rtl/>
        </w:rPr>
        <w:t xml:space="preserve">وتكون فرقة </w:t>
      </w:r>
      <w:r w:rsidRPr="00402E13">
        <w:rPr>
          <w:rFonts w:hint="cs"/>
          <w:spacing w:val="-4"/>
          <w:rtl/>
        </w:rPr>
        <w:t>العمل أو</w:t>
      </w:r>
      <w:r w:rsidRPr="00402E13">
        <w:rPr>
          <w:spacing w:val="-4"/>
          <w:rtl/>
        </w:rPr>
        <w:t xml:space="preserve"> فريق </w:t>
      </w:r>
      <w:r w:rsidR="00C71EEE">
        <w:rPr>
          <w:rFonts w:hint="cs"/>
          <w:spacing w:val="-4"/>
          <w:rtl/>
        </w:rPr>
        <w:t>ال</w:t>
      </w:r>
      <w:r w:rsidRPr="00402E13">
        <w:rPr>
          <w:spacing w:val="-4"/>
          <w:rtl/>
        </w:rPr>
        <w:t>مهام قد أعد مشاريع مقترحات من أجل توصيات جديدة أو مراجعة تتطلب إجراءً عاجلاً. وفي</w:t>
      </w:r>
      <w:r w:rsidR="00C71EEE">
        <w:rPr>
          <w:rFonts w:hint="cs"/>
          <w:spacing w:val="-4"/>
          <w:rtl/>
        </w:rPr>
        <w:t> </w:t>
      </w:r>
      <w:r w:rsidRPr="00402E13">
        <w:rPr>
          <w:spacing w:val="-4"/>
          <w:rtl/>
        </w:rPr>
        <w:t>هذه الحالة، وإذا ما كانت لجنة الدراسات قد قررت ذلك</w:t>
      </w:r>
      <w:r w:rsidR="00394B0D">
        <w:rPr>
          <w:spacing w:val="-4"/>
          <w:rtl/>
        </w:rPr>
        <w:t xml:space="preserve"> في </w:t>
      </w:r>
      <w:r w:rsidRPr="00402E13">
        <w:rPr>
          <w:spacing w:val="-4"/>
          <w:rtl/>
        </w:rPr>
        <w:t>اجتماعها السابق، يجوز لرئيس لجنة الدراسات أن يقدم تلك المقترحات مباشرة إلى جمعية الاتصالات الراديوية وينبغي له أن يبيّن المبررات التي دعت إلى هذا الإجراء العاجل.</w:t>
      </w:r>
    </w:p>
    <w:p w:rsidR="00F82188" w:rsidRPr="000C74F9" w:rsidRDefault="00F82188" w:rsidP="00F82188">
      <w:pPr>
        <w:rPr>
          <w:rtl/>
        </w:rPr>
      </w:pPr>
      <w:r w:rsidRPr="0093735B">
        <w:lastRenderedPageBreak/>
        <w:t>3</w:t>
      </w:r>
      <w:r w:rsidRPr="000C74F9">
        <w:t>.</w:t>
      </w:r>
      <w:r w:rsidRPr="0093735B">
        <w:t>1</w:t>
      </w:r>
      <w:r w:rsidRPr="000C74F9">
        <w:t>.</w:t>
      </w:r>
      <w:r w:rsidRPr="0093735B">
        <w:t>2</w:t>
      </w:r>
      <w:r>
        <w:t>.</w:t>
      </w:r>
      <w:r w:rsidRPr="0093735B">
        <w:t>6</w:t>
      </w:r>
      <w:r>
        <w:t>.A</w:t>
      </w:r>
      <w:r w:rsidRPr="0093735B">
        <w:t>2</w:t>
      </w:r>
      <w:r w:rsidRPr="000C74F9">
        <w:tab/>
      </w:r>
      <w:r w:rsidRPr="000C74F9">
        <w:rPr>
          <w:rFonts w:hint="cs"/>
          <w:rtl/>
        </w:rPr>
        <w:t>لا يجوز التماس الموافقة إلا على مشروع توصية جديدة أو مراجعة تدخل</w:t>
      </w:r>
      <w:r w:rsidR="00394B0D">
        <w:rPr>
          <w:rFonts w:hint="cs"/>
          <w:rtl/>
        </w:rPr>
        <w:t xml:space="preserve"> في </w:t>
      </w:r>
      <w:r w:rsidRPr="000C74F9">
        <w:rPr>
          <w:rFonts w:hint="cs"/>
          <w:rtl/>
        </w:rPr>
        <w:t>ولاية لجنة الدراسات على نحو ما</w:t>
      </w:r>
      <w:r w:rsidRPr="000C74F9">
        <w:rPr>
          <w:rFonts w:hint="eastAsia"/>
          <w:rtl/>
        </w:rPr>
        <w:t> </w:t>
      </w:r>
      <w:r w:rsidRPr="000C74F9">
        <w:rPr>
          <w:rFonts w:hint="cs"/>
          <w:rtl/>
        </w:rPr>
        <w:t xml:space="preserve">هو محدد بالمسائل المعهود إليها بدراستها تبعاً للرقمين </w:t>
      </w:r>
      <w:r w:rsidRPr="0093735B">
        <w:t>129</w:t>
      </w:r>
      <w:r w:rsidRPr="000C74F9">
        <w:rPr>
          <w:rFonts w:hint="cs"/>
          <w:rtl/>
        </w:rPr>
        <w:t xml:space="preserve"> و</w:t>
      </w:r>
      <w:r w:rsidRPr="0093735B">
        <w:t>149</w:t>
      </w:r>
      <w:r w:rsidRPr="000C74F9">
        <w:rPr>
          <w:rFonts w:hint="cs"/>
          <w:rtl/>
        </w:rPr>
        <w:t xml:space="preserve"> من الاتفاقية أو بالمواضيع</w:t>
      </w:r>
      <w:r w:rsidRPr="000C74F9">
        <w:rPr>
          <w:rFonts w:hint="cs"/>
          <w:rtl/>
          <w:lang w:bidi="ar-SY"/>
        </w:rPr>
        <w:t xml:space="preserve"> (انظر الفقرة</w:t>
      </w:r>
      <w:r>
        <w:rPr>
          <w:rFonts w:hint="eastAsia"/>
          <w:rtl/>
          <w:lang w:bidi="ar-SY"/>
        </w:rPr>
        <w:t> </w:t>
      </w:r>
      <w:r w:rsidRPr="0093735B">
        <w:t>2</w:t>
      </w:r>
      <w:r w:rsidRPr="000C74F9">
        <w:t>.</w:t>
      </w:r>
      <w:r w:rsidRPr="0093735B">
        <w:t>1</w:t>
      </w:r>
      <w:r w:rsidRPr="000C74F9">
        <w:t>.</w:t>
      </w:r>
      <w:r w:rsidRPr="0093735B">
        <w:t>3</w:t>
      </w:r>
      <w:r>
        <w:t>.A</w:t>
      </w:r>
      <w:r w:rsidRPr="0093735B">
        <w:t>1</w:t>
      </w:r>
      <w:r>
        <w:rPr>
          <w:rFonts w:hint="cs"/>
          <w:rtl/>
        </w:rPr>
        <w:t xml:space="preserve"> من الملحق </w:t>
      </w:r>
      <w:r w:rsidRPr="0093735B">
        <w:t>1</w:t>
      </w:r>
      <w:r w:rsidRPr="000C74F9">
        <w:rPr>
          <w:rFonts w:hint="cs"/>
          <w:rtl/>
          <w:lang w:bidi="ar-SY"/>
        </w:rPr>
        <w:t>)</w:t>
      </w:r>
      <w:r w:rsidRPr="000C74F9">
        <w:rPr>
          <w:rFonts w:hint="cs"/>
          <w:rtl/>
        </w:rPr>
        <w:t>. ومع</w:t>
      </w:r>
      <w:r w:rsidRPr="000C74F9">
        <w:rPr>
          <w:rtl/>
        </w:rPr>
        <w:t xml:space="preserve"> </w:t>
      </w:r>
      <w:r w:rsidRPr="000C74F9">
        <w:rPr>
          <w:rFonts w:hint="cs"/>
          <w:rtl/>
        </w:rPr>
        <w:t>ذلك،</w:t>
      </w:r>
      <w:r w:rsidRPr="000C74F9">
        <w:rPr>
          <w:rtl/>
        </w:rPr>
        <w:t xml:space="preserve"> </w:t>
      </w:r>
      <w:r w:rsidRPr="000C74F9">
        <w:rPr>
          <w:rFonts w:hint="cs"/>
          <w:rtl/>
        </w:rPr>
        <w:t>يجوز</w:t>
      </w:r>
      <w:r w:rsidRPr="000C74F9">
        <w:rPr>
          <w:rtl/>
        </w:rPr>
        <w:t xml:space="preserve"> </w:t>
      </w:r>
      <w:r w:rsidRPr="000C74F9">
        <w:rPr>
          <w:rFonts w:hint="cs"/>
          <w:rtl/>
        </w:rPr>
        <w:t>التماس</w:t>
      </w:r>
      <w:r w:rsidRPr="000C74F9">
        <w:rPr>
          <w:rtl/>
        </w:rPr>
        <w:t xml:space="preserve"> </w:t>
      </w:r>
      <w:r w:rsidRPr="000C74F9">
        <w:rPr>
          <w:rFonts w:hint="cs"/>
          <w:rtl/>
        </w:rPr>
        <w:t>الموافقة</w:t>
      </w:r>
      <w:r w:rsidRPr="000C74F9">
        <w:rPr>
          <w:rtl/>
        </w:rPr>
        <w:t xml:space="preserve"> </w:t>
      </w:r>
      <w:r w:rsidRPr="000C74F9">
        <w:rPr>
          <w:rFonts w:hint="cs"/>
          <w:rtl/>
        </w:rPr>
        <w:t>على</w:t>
      </w:r>
      <w:r w:rsidRPr="000C74F9">
        <w:rPr>
          <w:rtl/>
        </w:rPr>
        <w:t xml:space="preserve"> </w:t>
      </w:r>
      <w:r w:rsidRPr="000C74F9">
        <w:rPr>
          <w:rFonts w:hint="cs"/>
          <w:rtl/>
        </w:rPr>
        <w:t>مراجعة</w:t>
      </w:r>
      <w:r w:rsidRPr="000C74F9">
        <w:rPr>
          <w:rtl/>
        </w:rPr>
        <w:t xml:space="preserve"> </w:t>
      </w:r>
      <w:r w:rsidRPr="000C74F9">
        <w:rPr>
          <w:rFonts w:hint="cs"/>
          <w:rtl/>
        </w:rPr>
        <w:t>لتوصية</w:t>
      </w:r>
      <w:r w:rsidRPr="000C74F9">
        <w:rPr>
          <w:rtl/>
        </w:rPr>
        <w:t xml:space="preserve"> </w:t>
      </w:r>
      <w:r w:rsidRPr="000C74F9">
        <w:rPr>
          <w:rFonts w:hint="cs"/>
          <w:rtl/>
        </w:rPr>
        <w:t>قائمة</w:t>
      </w:r>
      <w:r w:rsidRPr="000C74F9">
        <w:rPr>
          <w:rtl/>
        </w:rPr>
        <w:t xml:space="preserve"> </w:t>
      </w:r>
      <w:r w:rsidRPr="000C74F9">
        <w:rPr>
          <w:rFonts w:hint="cs"/>
          <w:rtl/>
        </w:rPr>
        <w:t>تدخل</w:t>
      </w:r>
      <w:r w:rsidR="00394B0D">
        <w:rPr>
          <w:rtl/>
        </w:rPr>
        <w:t xml:space="preserve"> في </w:t>
      </w:r>
      <w:r w:rsidRPr="000C74F9">
        <w:rPr>
          <w:rFonts w:hint="cs"/>
          <w:rtl/>
        </w:rPr>
        <w:t>ولاية</w:t>
      </w:r>
      <w:r w:rsidRPr="000C74F9">
        <w:rPr>
          <w:rtl/>
        </w:rPr>
        <w:t xml:space="preserve"> </w:t>
      </w:r>
      <w:r w:rsidRPr="000C74F9">
        <w:rPr>
          <w:rFonts w:hint="cs"/>
          <w:rtl/>
        </w:rPr>
        <w:t>لجنة</w:t>
      </w:r>
      <w:r w:rsidRPr="000C74F9">
        <w:rPr>
          <w:rtl/>
        </w:rPr>
        <w:t xml:space="preserve"> </w:t>
      </w:r>
      <w:r w:rsidRPr="000C74F9">
        <w:rPr>
          <w:rFonts w:hint="cs"/>
          <w:rtl/>
        </w:rPr>
        <w:t>الدراسات</w:t>
      </w:r>
      <w:r w:rsidR="00394B0D">
        <w:rPr>
          <w:rtl/>
        </w:rPr>
        <w:t xml:space="preserve"> لا </w:t>
      </w:r>
      <w:r w:rsidRPr="000C74F9">
        <w:rPr>
          <w:rFonts w:hint="cs"/>
          <w:rtl/>
        </w:rPr>
        <w:t>يكون</w:t>
      </w:r>
      <w:r w:rsidRPr="000C74F9">
        <w:rPr>
          <w:rtl/>
        </w:rPr>
        <w:t xml:space="preserve"> </w:t>
      </w:r>
      <w:r w:rsidRPr="000C74F9">
        <w:rPr>
          <w:rFonts w:hint="cs"/>
          <w:rtl/>
        </w:rPr>
        <w:t>لها</w:t>
      </w:r>
      <w:r w:rsidRPr="000C74F9">
        <w:rPr>
          <w:rtl/>
        </w:rPr>
        <w:t xml:space="preserve"> </w:t>
      </w:r>
      <w:r w:rsidRPr="000C74F9">
        <w:rPr>
          <w:rFonts w:hint="cs"/>
          <w:rtl/>
        </w:rPr>
        <w:t>مسألة</w:t>
      </w:r>
      <w:r w:rsidRPr="000C74F9">
        <w:rPr>
          <w:rtl/>
        </w:rPr>
        <w:t xml:space="preserve"> </w:t>
      </w:r>
      <w:r w:rsidRPr="000C74F9">
        <w:rPr>
          <w:rFonts w:hint="cs"/>
          <w:rtl/>
        </w:rPr>
        <w:t>تقابلها.</w:t>
      </w:r>
    </w:p>
    <w:p w:rsidR="00F82188" w:rsidRPr="00791F60" w:rsidRDefault="00F82188" w:rsidP="00420FA2">
      <w:pPr>
        <w:rPr>
          <w:rtl/>
          <w:lang w:bidi="ar-SY"/>
        </w:rPr>
      </w:pPr>
      <w:r w:rsidRPr="0093735B">
        <w:t>4</w:t>
      </w:r>
      <w:r w:rsidRPr="000C74F9">
        <w:t>.</w:t>
      </w:r>
      <w:r w:rsidRPr="0093735B">
        <w:t>1</w:t>
      </w:r>
      <w:r w:rsidRPr="000C74F9">
        <w:t>.</w:t>
      </w:r>
      <w:r w:rsidRPr="0093735B">
        <w:t>2</w:t>
      </w:r>
      <w:r>
        <w:t>.</w:t>
      </w:r>
      <w:r w:rsidRPr="0093735B">
        <w:t>6</w:t>
      </w:r>
      <w:r>
        <w:t>.A</w:t>
      </w:r>
      <w:r w:rsidRPr="0093735B">
        <w:t>2</w:t>
      </w:r>
      <w:r w:rsidRPr="000C74F9">
        <w:rPr>
          <w:rtl/>
          <w:lang w:bidi="ar-SY"/>
        </w:rPr>
        <w:tab/>
      </w:r>
      <w:r w:rsidRPr="000C74F9">
        <w:rPr>
          <w:rFonts w:hint="cs"/>
          <w:rtl/>
        </w:rPr>
        <w:t>حيثما يدخل مشروع (أو مراجعة) توصية، بشكل استثنائي،</w:t>
      </w:r>
      <w:r w:rsidR="00394B0D">
        <w:rPr>
          <w:rFonts w:hint="cs"/>
          <w:rtl/>
        </w:rPr>
        <w:t xml:space="preserve"> في </w:t>
      </w:r>
      <w:r w:rsidRPr="000C74F9">
        <w:rPr>
          <w:rFonts w:hint="cs"/>
          <w:rtl/>
        </w:rPr>
        <w:t>مجال اختصاص أكثر من لجنة دراسات، ينبغي لرئيس لجنة الدراسات الذي يقترح الموافقة أن يتشاور مع رؤساء جميع لجان الدراسات الأخرى المعنية، وأن يأخذ آراءهم بعين الاعتبار، قبل المضي</w:t>
      </w:r>
      <w:r w:rsidR="00394B0D">
        <w:rPr>
          <w:rFonts w:hint="cs"/>
          <w:rtl/>
        </w:rPr>
        <w:t xml:space="preserve"> في </w:t>
      </w:r>
      <w:r w:rsidRPr="000C74F9">
        <w:rPr>
          <w:rFonts w:hint="cs"/>
          <w:rtl/>
        </w:rPr>
        <w:t xml:space="preserve">الإجراءات المذكورة أدناه. عندما تعد فرقة عمل مشتركة أو فريق مهام مشترك مشروع توصية (أو مراجعة) (انظر الفقرة </w:t>
      </w:r>
      <w:r w:rsidRPr="0093735B">
        <w:t>5</w:t>
      </w:r>
      <w:r w:rsidRPr="000C74F9">
        <w:t>.</w:t>
      </w:r>
      <w:r w:rsidRPr="0093735B">
        <w:t>2</w:t>
      </w:r>
      <w:r w:rsidRPr="000C74F9">
        <w:t>.</w:t>
      </w:r>
      <w:r w:rsidRPr="0093735B">
        <w:t>3</w:t>
      </w:r>
      <w:r w:rsidRPr="000C74F9">
        <w:t>.</w:t>
      </w:r>
      <w:r>
        <w:t>A</w:t>
      </w:r>
      <w:r w:rsidRPr="0093735B">
        <w:t>1</w:t>
      </w:r>
      <w:r w:rsidRPr="001C16B2">
        <w:rPr>
          <w:rFonts w:hint="cs"/>
          <w:rtl/>
        </w:rPr>
        <w:t xml:space="preserve"> </w:t>
      </w:r>
      <w:r>
        <w:rPr>
          <w:rFonts w:hint="cs"/>
          <w:rtl/>
        </w:rPr>
        <w:t xml:space="preserve">من الملحق </w:t>
      </w:r>
      <w:r w:rsidRPr="0093735B">
        <w:t>1</w:t>
      </w:r>
      <w:r w:rsidRPr="000C74F9">
        <w:rPr>
          <w:rFonts w:hint="cs"/>
          <w:rtl/>
          <w:lang w:bidi="ar-SY"/>
        </w:rPr>
        <w:t>)، يتعين على جميع لجان الدراسات ذات الصلة أن تتفق بشأن مشروع التوصية أو تعتمده وفق إجراءات الاعتماد المحددة</w:t>
      </w:r>
      <w:r w:rsidR="00394B0D">
        <w:rPr>
          <w:rFonts w:hint="cs"/>
          <w:rtl/>
          <w:lang w:bidi="ar-SY"/>
        </w:rPr>
        <w:t xml:space="preserve"> في </w:t>
      </w:r>
      <w:r w:rsidRPr="000C74F9">
        <w:rPr>
          <w:rFonts w:hint="cs"/>
          <w:rtl/>
          <w:lang w:bidi="ar-SY"/>
        </w:rPr>
        <w:t xml:space="preserve">القسم </w:t>
      </w:r>
      <w:r w:rsidRPr="0093735B">
        <w:t>2</w:t>
      </w:r>
      <w:r w:rsidRPr="000C74F9">
        <w:t>.</w:t>
      </w:r>
      <w:r w:rsidRPr="0093735B">
        <w:t>2</w:t>
      </w:r>
      <w:r w:rsidRPr="000C74F9">
        <w:t>.</w:t>
      </w:r>
      <w:r w:rsidRPr="0093735B">
        <w:t>14</w:t>
      </w:r>
      <w:r w:rsidRPr="000C74F9">
        <w:rPr>
          <w:rFonts w:hint="cs"/>
          <w:rtl/>
          <w:lang w:bidi="ar-SY"/>
        </w:rPr>
        <w:t>. وبمجرد الاعتماد من جانب جميع لجان الدراسات ذات الصلة، تجري إجراءات الموافقة المحددة</w:t>
      </w:r>
      <w:r w:rsidR="00394B0D">
        <w:rPr>
          <w:rFonts w:hint="cs"/>
          <w:rtl/>
          <w:lang w:bidi="ar-SY"/>
        </w:rPr>
        <w:t xml:space="preserve"> في </w:t>
      </w:r>
      <w:r w:rsidRPr="000C74F9">
        <w:rPr>
          <w:rFonts w:hint="cs"/>
          <w:rtl/>
          <w:lang w:bidi="ar-SY"/>
        </w:rPr>
        <w:t xml:space="preserve">الفقرة </w:t>
      </w:r>
      <w:r w:rsidRPr="0093735B">
        <w:t>3</w:t>
      </w:r>
      <w:r w:rsidRPr="000C74F9">
        <w:t>.</w:t>
      </w:r>
      <w:r w:rsidRPr="0093735B">
        <w:t>2</w:t>
      </w:r>
      <w:r>
        <w:t>.</w:t>
      </w:r>
      <w:r w:rsidRPr="0093735B">
        <w:t>6</w:t>
      </w:r>
      <w:r>
        <w:t>.A</w:t>
      </w:r>
      <w:r w:rsidRPr="0093735B">
        <w:t>2</w:t>
      </w:r>
      <w:r w:rsidRPr="000C74F9">
        <w:rPr>
          <w:rFonts w:hint="cs"/>
          <w:rtl/>
          <w:lang w:bidi="ar-SY"/>
        </w:rPr>
        <w:t xml:space="preserve"> مرة واحدة فقط.</w:t>
      </w:r>
      <w:r w:rsidRPr="000C74F9">
        <w:rPr>
          <w:rFonts w:hint="cs"/>
          <w:rtl/>
        </w:rPr>
        <w:t xml:space="preserve"> وب</w:t>
      </w:r>
      <w:r w:rsidRPr="000C74F9">
        <w:rPr>
          <w:rFonts w:hint="cs"/>
          <w:rtl/>
          <w:lang w:bidi="ar-SY"/>
        </w:rPr>
        <w:t>خلاف</w:t>
      </w:r>
      <w:r w:rsidRPr="000C74F9">
        <w:rPr>
          <w:rtl/>
          <w:lang w:bidi="ar-SY"/>
        </w:rPr>
        <w:t xml:space="preserve"> </w:t>
      </w:r>
      <w:r w:rsidRPr="000C74F9">
        <w:rPr>
          <w:rFonts w:hint="cs"/>
          <w:rtl/>
          <w:lang w:bidi="ar-SY"/>
        </w:rPr>
        <w:t>ذلك،</w:t>
      </w:r>
      <w:r w:rsidRPr="000C74F9">
        <w:rPr>
          <w:rtl/>
          <w:lang w:bidi="ar-SY"/>
        </w:rPr>
        <w:t xml:space="preserve"> </w:t>
      </w:r>
      <w:r w:rsidRPr="000C74F9">
        <w:rPr>
          <w:rFonts w:hint="cs"/>
          <w:rtl/>
          <w:lang w:bidi="ar-SY"/>
        </w:rPr>
        <w:t>تطبق</w:t>
      </w:r>
      <w:r w:rsidRPr="000C74F9">
        <w:rPr>
          <w:rtl/>
          <w:lang w:bidi="ar-SY"/>
        </w:rPr>
        <w:t xml:space="preserve"> </w:t>
      </w:r>
      <w:r w:rsidRPr="000C74F9">
        <w:rPr>
          <w:rFonts w:hint="cs"/>
          <w:rtl/>
          <w:lang w:bidi="ar-SY"/>
        </w:rPr>
        <w:t>إجراءات</w:t>
      </w:r>
      <w:r w:rsidRPr="000C74F9">
        <w:rPr>
          <w:rtl/>
          <w:lang w:bidi="ar-SY"/>
        </w:rPr>
        <w:t xml:space="preserve"> </w:t>
      </w:r>
      <w:r w:rsidRPr="000C74F9">
        <w:rPr>
          <w:rFonts w:hint="cs"/>
          <w:rtl/>
          <w:lang w:bidi="ar-SY"/>
        </w:rPr>
        <w:t>الاعتماد</w:t>
      </w:r>
      <w:r w:rsidRPr="000C74F9">
        <w:rPr>
          <w:rtl/>
          <w:lang w:bidi="ar-SY"/>
        </w:rPr>
        <w:t xml:space="preserve"> </w:t>
      </w:r>
      <w:r w:rsidRPr="000C74F9">
        <w:rPr>
          <w:rFonts w:hint="cs"/>
          <w:rtl/>
          <w:lang w:bidi="ar-SY"/>
        </w:rPr>
        <w:t>والموافقة</w:t>
      </w:r>
      <w:r w:rsidR="00394B0D">
        <w:rPr>
          <w:rFonts w:hint="cs"/>
          <w:rtl/>
          <w:lang w:bidi="ar-SY"/>
        </w:rPr>
        <w:t xml:space="preserve"> في </w:t>
      </w:r>
      <w:r w:rsidRPr="000C74F9">
        <w:rPr>
          <w:rFonts w:hint="cs"/>
          <w:rtl/>
          <w:lang w:bidi="ar-SY"/>
        </w:rPr>
        <w:t>وقت</w:t>
      </w:r>
      <w:r w:rsidRPr="000C74F9">
        <w:rPr>
          <w:rtl/>
          <w:lang w:bidi="ar-SY"/>
        </w:rPr>
        <w:t xml:space="preserve"> </w:t>
      </w:r>
      <w:r w:rsidRPr="000C74F9">
        <w:rPr>
          <w:rFonts w:hint="cs"/>
          <w:rtl/>
          <w:lang w:bidi="ar-SY"/>
        </w:rPr>
        <w:t>واحد</w:t>
      </w:r>
      <w:r w:rsidRPr="000C74F9">
        <w:rPr>
          <w:rtl/>
          <w:lang w:bidi="ar-SY"/>
        </w:rPr>
        <w:t xml:space="preserve"> </w:t>
      </w:r>
      <w:r w:rsidRPr="000C74F9">
        <w:rPr>
          <w:rFonts w:hint="cs"/>
          <w:rtl/>
          <w:lang w:bidi="ar-SY"/>
        </w:rPr>
        <w:t>عن</w:t>
      </w:r>
      <w:r w:rsidRPr="000C74F9">
        <w:rPr>
          <w:rtl/>
          <w:lang w:bidi="ar-SY"/>
        </w:rPr>
        <w:t xml:space="preserve"> </w:t>
      </w:r>
      <w:r w:rsidRPr="000C74F9">
        <w:rPr>
          <w:rFonts w:hint="cs"/>
          <w:rtl/>
          <w:lang w:bidi="ar-SY"/>
        </w:rPr>
        <w:t>طريق</w:t>
      </w:r>
      <w:r w:rsidRPr="000C74F9">
        <w:rPr>
          <w:rtl/>
          <w:lang w:bidi="ar-SY"/>
        </w:rPr>
        <w:t xml:space="preserve"> </w:t>
      </w:r>
      <w:r w:rsidRPr="000C74F9">
        <w:rPr>
          <w:rFonts w:hint="cs"/>
          <w:rtl/>
          <w:lang w:bidi="ar-SY"/>
        </w:rPr>
        <w:t>المراسلة</w:t>
      </w:r>
      <w:r w:rsidRPr="000C74F9">
        <w:rPr>
          <w:rtl/>
          <w:lang w:bidi="ar-SY"/>
        </w:rPr>
        <w:t xml:space="preserve"> </w:t>
      </w:r>
      <w:r w:rsidRPr="000C74F9">
        <w:rPr>
          <w:rFonts w:hint="cs"/>
          <w:rtl/>
          <w:lang w:bidi="ar-SY"/>
        </w:rPr>
        <w:t>المنصوص</w:t>
      </w:r>
      <w:r w:rsidRPr="000C74F9">
        <w:rPr>
          <w:rtl/>
          <w:lang w:bidi="ar-SY"/>
        </w:rPr>
        <w:t xml:space="preserve"> </w:t>
      </w:r>
      <w:r w:rsidRPr="000C74F9">
        <w:rPr>
          <w:rFonts w:hint="cs"/>
          <w:rtl/>
          <w:lang w:bidi="ar-SY"/>
        </w:rPr>
        <w:t>عليها</w:t>
      </w:r>
      <w:r w:rsidR="00394B0D">
        <w:rPr>
          <w:rtl/>
          <w:lang w:bidi="ar-SY"/>
        </w:rPr>
        <w:t xml:space="preserve"> في </w:t>
      </w:r>
      <w:r w:rsidRPr="000C74F9">
        <w:rPr>
          <w:rFonts w:hint="cs"/>
          <w:rtl/>
          <w:lang w:bidi="ar-SY"/>
        </w:rPr>
        <w:t xml:space="preserve">الفقرة </w:t>
      </w:r>
      <w:r w:rsidRPr="0093735B">
        <w:t>4</w:t>
      </w:r>
      <w:r w:rsidRPr="000C74F9">
        <w:t>.</w:t>
      </w:r>
      <w:r w:rsidRPr="0093735B">
        <w:t>2</w:t>
      </w:r>
      <w:r>
        <w:t>.</w:t>
      </w:r>
      <w:r w:rsidRPr="0093735B">
        <w:t>6</w:t>
      </w:r>
      <w:r>
        <w:t>.A</w:t>
      </w:r>
      <w:r w:rsidRPr="0093735B">
        <w:t>2</w:t>
      </w:r>
      <w:r w:rsidRPr="000C74F9">
        <w:rPr>
          <w:rtl/>
          <w:lang w:bidi="ar-SY"/>
        </w:rPr>
        <w:t xml:space="preserve"> </w:t>
      </w:r>
      <w:r w:rsidRPr="000C74F9">
        <w:rPr>
          <w:rFonts w:hint="cs"/>
          <w:rtl/>
          <w:lang w:bidi="ar-SY"/>
        </w:rPr>
        <w:t>مرة</w:t>
      </w:r>
      <w:r w:rsidRPr="000C74F9">
        <w:rPr>
          <w:rtl/>
          <w:lang w:bidi="ar-SY"/>
        </w:rPr>
        <w:t xml:space="preserve"> </w:t>
      </w:r>
      <w:r w:rsidRPr="000C74F9">
        <w:rPr>
          <w:rFonts w:hint="cs"/>
          <w:rtl/>
          <w:lang w:bidi="ar-SY"/>
        </w:rPr>
        <w:t>واحدة</w:t>
      </w:r>
      <w:r w:rsidRPr="000C74F9">
        <w:rPr>
          <w:rtl/>
          <w:lang w:bidi="ar-SY"/>
        </w:rPr>
        <w:t xml:space="preserve"> </w:t>
      </w:r>
      <w:r w:rsidRPr="000C74F9">
        <w:rPr>
          <w:rFonts w:hint="cs"/>
          <w:rtl/>
          <w:lang w:bidi="ar-SY"/>
        </w:rPr>
        <w:t>فقط</w:t>
      </w:r>
      <w:r w:rsidRPr="000C74F9">
        <w:rPr>
          <w:rtl/>
          <w:lang w:bidi="ar-SY"/>
        </w:rPr>
        <w:t>.</w:t>
      </w:r>
    </w:p>
    <w:p w:rsidR="00F82188" w:rsidRPr="000C74F9" w:rsidRDefault="00F82188" w:rsidP="00F82188">
      <w:pPr>
        <w:rPr>
          <w:rtl/>
          <w:lang w:bidi="ar-SY"/>
        </w:rPr>
      </w:pPr>
      <w:r w:rsidRPr="0093735B">
        <w:t>5</w:t>
      </w:r>
      <w:r w:rsidRPr="000C74F9">
        <w:t>.</w:t>
      </w:r>
      <w:r w:rsidRPr="0093735B">
        <w:t>1</w:t>
      </w:r>
      <w:r w:rsidRPr="000C74F9">
        <w:t>.</w:t>
      </w:r>
      <w:r w:rsidRPr="0093735B">
        <w:t>2</w:t>
      </w:r>
      <w:r>
        <w:t>.</w:t>
      </w:r>
      <w:r w:rsidRPr="0093735B">
        <w:t>6</w:t>
      </w:r>
      <w:r>
        <w:t>.A</w:t>
      </w:r>
      <w:r w:rsidRPr="0093735B">
        <w:t>2</w:t>
      </w:r>
      <w:r w:rsidRPr="000C74F9">
        <w:rPr>
          <w:rtl/>
          <w:lang w:bidi="ar-SY"/>
        </w:rPr>
        <w:tab/>
      </w:r>
      <w:r>
        <w:rPr>
          <w:rFonts w:hint="cs"/>
          <w:rtl/>
          <w:lang w:bidi="ar-SY"/>
        </w:rPr>
        <w:t>يتعين على المدير أن يبلِّغ على الفور عن نتائج الإجراء أعلاه بواسطة رسالة معممة مبيّناً تاريخ الدخول</w:t>
      </w:r>
      <w:r w:rsidR="00394B0D">
        <w:rPr>
          <w:rFonts w:hint="cs"/>
          <w:rtl/>
          <w:lang w:bidi="ar-SY"/>
        </w:rPr>
        <w:t xml:space="preserve"> في </w:t>
      </w:r>
      <w:r>
        <w:rPr>
          <w:rFonts w:hint="cs"/>
          <w:rtl/>
          <w:lang w:bidi="ar-SY"/>
        </w:rPr>
        <w:t>حيز النفاذ، حسب الاقتضاء.</w:t>
      </w:r>
    </w:p>
    <w:p w:rsidR="00F82188" w:rsidRPr="000C74F9" w:rsidRDefault="00F82188" w:rsidP="00F82188">
      <w:r w:rsidRPr="0093735B">
        <w:t>6</w:t>
      </w:r>
      <w:r w:rsidRPr="000C74F9">
        <w:t>.</w:t>
      </w:r>
      <w:r w:rsidRPr="0093735B">
        <w:t>1</w:t>
      </w:r>
      <w:r w:rsidRPr="000C74F9">
        <w:t>.</w:t>
      </w:r>
      <w:r w:rsidRPr="0093735B">
        <w:t>2</w:t>
      </w:r>
      <w:r>
        <w:t>.</w:t>
      </w:r>
      <w:r w:rsidRPr="0093735B">
        <w:t>6</w:t>
      </w:r>
      <w:r>
        <w:t>.A</w:t>
      </w:r>
      <w:r w:rsidRPr="0093735B">
        <w:t>2</w:t>
      </w:r>
      <w:r w:rsidRPr="000C74F9">
        <w:tab/>
      </w:r>
      <w:r w:rsidRPr="000C74F9">
        <w:rPr>
          <w:rFonts w:hint="cs"/>
          <w:rtl/>
          <w:lang w:bidi="ar-SY"/>
        </w:rPr>
        <w:t>إذا</w:t>
      </w:r>
      <w:r w:rsidRPr="000C74F9">
        <w:rPr>
          <w:rtl/>
          <w:lang w:bidi="ar-SY"/>
        </w:rPr>
        <w:t xml:space="preserve"> </w:t>
      </w:r>
      <w:r w:rsidRPr="000C74F9">
        <w:rPr>
          <w:rFonts w:hint="cs"/>
          <w:rtl/>
          <w:lang w:bidi="ar-SY"/>
        </w:rPr>
        <w:t>دعت</w:t>
      </w:r>
      <w:r w:rsidRPr="000C74F9">
        <w:rPr>
          <w:rtl/>
          <w:lang w:bidi="ar-SY"/>
        </w:rPr>
        <w:t xml:space="preserve"> </w:t>
      </w:r>
      <w:r w:rsidRPr="000C74F9">
        <w:rPr>
          <w:rFonts w:hint="cs"/>
          <w:rtl/>
          <w:lang w:bidi="ar-SY"/>
        </w:rPr>
        <w:t>الحاجة</w:t>
      </w:r>
      <w:r w:rsidRPr="000C74F9">
        <w:rPr>
          <w:rtl/>
          <w:lang w:bidi="ar-SY"/>
        </w:rPr>
        <w:t xml:space="preserve"> </w:t>
      </w:r>
      <w:r w:rsidRPr="000C74F9">
        <w:rPr>
          <w:rFonts w:hint="cs"/>
          <w:rtl/>
          <w:lang w:bidi="ar-SY"/>
        </w:rPr>
        <w:t>إلى</w:t>
      </w:r>
      <w:r w:rsidRPr="000C74F9">
        <w:rPr>
          <w:rtl/>
          <w:lang w:bidi="ar-SY"/>
        </w:rPr>
        <w:t xml:space="preserve"> </w:t>
      </w:r>
      <w:r w:rsidRPr="000C74F9">
        <w:rPr>
          <w:rFonts w:hint="cs"/>
          <w:rtl/>
          <w:lang w:bidi="ar-SY"/>
        </w:rPr>
        <w:t>إدخال</w:t>
      </w:r>
      <w:r w:rsidRPr="000C74F9">
        <w:rPr>
          <w:rtl/>
          <w:lang w:bidi="ar-SY"/>
        </w:rPr>
        <w:t xml:space="preserve"> </w:t>
      </w:r>
      <w:r w:rsidRPr="000C74F9">
        <w:rPr>
          <w:rFonts w:hint="cs"/>
          <w:rtl/>
          <w:lang w:bidi="ar-SY"/>
        </w:rPr>
        <w:t>بعض</w:t>
      </w:r>
      <w:r w:rsidRPr="000C74F9">
        <w:rPr>
          <w:rtl/>
          <w:lang w:bidi="ar-SY"/>
        </w:rPr>
        <w:t xml:space="preserve"> </w:t>
      </w:r>
      <w:r w:rsidRPr="000C74F9">
        <w:rPr>
          <w:rFonts w:hint="cs"/>
          <w:rtl/>
          <w:lang w:bidi="ar-SY"/>
        </w:rPr>
        <w:t>التعديلات</w:t>
      </w:r>
      <w:r w:rsidRPr="000C74F9">
        <w:rPr>
          <w:rtl/>
          <w:lang w:bidi="ar-SY"/>
        </w:rPr>
        <w:t xml:space="preserve"> </w:t>
      </w:r>
      <w:proofErr w:type="spellStart"/>
      <w:r w:rsidRPr="000C74F9">
        <w:rPr>
          <w:rFonts w:hint="cs"/>
          <w:rtl/>
          <w:lang w:bidi="ar-SY"/>
        </w:rPr>
        <w:t>الصياغية</w:t>
      </w:r>
      <w:proofErr w:type="spellEnd"/>
      <w:r w:rsidRPr="000C74F9">
        <w:rPr>
          <w:rtl/>
          <w:lang w:bidi="ar-SY"/>
        </w:rPr>
        <w:t xml:space="preserve"> </w:t>
      </w:r>
      <w:r w:rsidRPr="000C74F9">
        <w:rPr>
          <w:rFonts w:hint="cs"/>
          <w:rtl/>
          <w:lang w:bidi="ar-SY"/>
        </w:rPr>
        <w:t>المحضة</w:t>
      </w:r>
      <w:r w:rsidRPr="000C74F9">
        <w:rPr>
          <w:rtl/>
          <w:lang w:bidi="ar-SY"/>
        </w:rPr>
        <w:t xml:space="preserve"> </w:t>
      </w:r>
      <w:r w:rsidRPr="000C74F9">
        <w:rPr>
          <w:rFonts w:hint="cs"/>
          <w:rtl/>
          <w:lang w:bidi="ar-SY"/>
        </w:rPr>
        <w:t>الطفيفة</w:t>
      </w:r>
      <w:r w:rsidRPr="000C74F9">
        <w:rPr>
          <w:rtl/>
          <w:lang w:bidi="ar-SY"/>
        </w:rPr>
        <w:t xml:space="preserve"> </w:t>
      </w:r>
      <w:r w:rsidRPr="000C74F9">
        <w:rPr>
          <w:rFonts w:hint="cs"/>
          <w:rtl/>
          <w:lang w:bidi="ar-SY"/>
        </w:rPr>
        <w:t>أو</w:t>
      </w:r>
      <w:r w:rsidRPr="000C74F9">
        <w:rPr>
          <w:rtl/>
          <w:lang w:bidi="ar-SY"/>
        </w:rPr>
        <w:t xml:space="preserve"> </w:t>
      </w:r>
      <w:r w:rsidRPr="000C74F9">
        <w:rPr>
          <w:rFonts w:hint="cs"/>
          <w:rtl/>
          <w:lang w:bidi="ar-SY"/>
        </w:rPr>
        <w:t>إلى</w:t>
      </w:r>
      <w:r w:rsidRPr="000C74F9">
        <w:rPr>
          <w:rtl/>
          <w:lang w:bidi="ar-SY"/>
        </w:rPr>
        <w:t xml:space="preserve"> </w:t>
      </w:r>
      <w:r w:rsidRPr="000C74F9">
        <w:rPr>
          <w:rFonts w:hint="cs"/>
          <w:rtl/>
          <w:lang w:bidi="ar-SY"/>
        </w:rPr>
        <w:t>تدارك</w:t>
      </w:r>
      <w:r w:rsidRPr="000C74F9">
        <w:rPr>
          <w:rtl/>
          <w:lang w:bidi="ar-SY"/>
        </w:rPr>
        <w:t xml:space="preserve"> </w:t>
      </w:r>
      <w:r w:rsidRPr="000C74F9">
        <w:rPr>
          <w:rFonts w:hint="cs"/>
          <w:rtl/>
          <w:lang w:bidi="ar-SY"/>
        </w:rPr>
        <w:t>حالات</w:t>
      </w:r>
      <w:r w:rsidRPr="000C74F9">
        <w:rPr>
          <w:rtl/>
          <w:lang w:bidi="ar-SY"/>
        </w:rPr>
        <w:t xml:space="preserve"> </w:t>
      </w:r>
      <w:r w:rsidRPr="000C74F9">
        <w:rPr>
          <w:rFonts w:hint="cs"/>
          <w:rtl/>
          <w:lang w:bidi="ar-SY"/>
        </w:rPr>
        <w:t>واضحة</w:t>
      </w:r>
      <w:r w:rsidRPr="000C74F9">
        <w:rPr>
          <w:rtl/>
          <w:lang w:bidi="ar-SY"/>
        </w:rPr>
        <w:t xml:space="preserve"> </w:t>
      </w:r>
      <w:r w:rsidRPr="000C74F9">
        <w:rPr>
          <w:rFonts w:hint="cs"/>
          <w:rtl/>
          <w:lang w:bidi="ar-SY"/>
        </w:rPr>
        <w:t>من</w:t>
      </w:r>
      <w:r>
        <w:rPr>
          <w:rFonts w:hint="cs"/>
          <w:rtl/>
          <w:lang w:bidi="ar-SY"/>
        </w:rPr>
        <w:t> </w:t>
      </w:r>
      <w:r w:rsidRPr="000C74F9">
        <w:rPr>
          <w:rFonts w:hint="cs"/>
          <w:rtl/>
          <w:lang w:bidi="ar-SY"/>
        </w:rPr>
        <w:t>السهو</w:t>
      </w:r>
      <w:r w:rsidRPr="000C74F9">
        <w:rPr>
          <w:rtl/>
          <w:lang w:bidi="ar-SY"/>
        </w:rPr>
        <w:t xml:space="preserve"> </w:t>
      </w:r>
      <w:r w:rsidRPr="000C74F9">
        <w:rPr>
          <w:rFonts w:hint="cs"/>
          <w:rtl/>
          <w:lang w:bidi="ar-SY"/>
        </w:rPr>
        <w:t>أو</w:t>
      </w:r>
      <w:r>
        <w:rPr>
          <w:rFonts w:hint="cs"/>
          <w:rtl/>
          <w:lang w:bidi="ar-SY"/>
        </w:rPr>
        <w:t> </w:t>
      </w:r>
      <w:r w:rsidRPr="000C74F9">
        <w:rPr>
          <w:rFonts w:hint="cs"/>
          <w:rtl/>
          <w:lang w:bidi="ar-SY"/>
        </w:rPr>
        <w:t>عدم</w:t>
      </w:r>
      <w:r w:rsidRPr="000C74F9">
        <w:rPr>
          <w:rtl/>
          <w:lang w:bidi="ar-SY"/>
        </w:rPr>
        <w:t xml:space="preserve"> </w:t>
      </w:r>
      <w:r w:rsidRPr="000C74F9">
        <w:rPr>
          <w:rFonts w:hint="cs"/>
          <w:rtl/>
          <w:lang w:bidi="ar-SY"/>
        </w:rPr>
        <w:t>الاتساق</w:t>
      </w:r>
      <w:r w:rsidR="00394B0D">
        <w:rPr>
          <w:rtl/>
          <w:lang w:bidi="ar-SY"/>
        </w:rPr>
        <w:t xml:space="preserve"> في </w:t>
      </w:r>
      <w:r w:rsidRPr="000C74F9">
        <w:rPr>
          <w:rFonts w:hint="cs"/>
          <w:rtl/>
          <w:lang w:bidi="ar-SY"/>
        </w:rPr>
        <w:t>النص،</w:t>
      </w:r>
      <w:r w:rsidRPr="000C74F9">
        <w:rPr>
          <w:rtl/>
          <w:lang w:bidi="ar-SY"/>
        </w:rPr>
        <w:t xml:space="preserve"> </w:t>
      </w:r>
      <w:r w:rsidRPr="000C74F9">
        <w:rPr>
          <w:rFonts w:hint="cs"/>
          <w:rtl/>
          <w:lang w:bidi="ar-SY"/>
        </w:rPr>
        <w:t>يجوز</w:t>
      </w:r>
      <w:r w:rsidRPr="000C74F9">
        <w:rPr>
          <w:rtl/>
          <w:lang w:bidi="ar-SY"/>
        </w:rPr>
        <w:t xml:space="preserve"> </w:t>
      </w:r>
      <w:r w:rsidRPr="000C74F9">
        <w:rPr>
          <w:rFonts w:hint="cs"/>
          <w:rtl/>
          <w:lang w:bidi="ar-SY"/>
        </w:rPr>
        <w:t>للمدير</w:t>
      </w:r>
      <w:r w:rsidRPr="000C74F9">
        <w:rPr>
          <w:rtl/>
          <w:lang w:bidi="ar-SY"/>
        </w:rPr>
        <w:t xml:space="preserve"> </w:t>
      </w:r>
      <w:r w:rsidRPr="000C74F9">
        <w:rPr>
          <w:rFonts w:hint="cs"/>
          <w:rtl/>
          <w:lang w:bidi="ar-SY"/>
        </w:rPr>
        <w:t>أن</w:t>
      </w:r>
      <w:r w:rsidRPr="000C74F9">
        <w:rPr>
          <w:rtl/>
          <w:lang w:bidi="ar-SY"/>
        </w:rPr>
        <w:t xml:space="preserve"> </w:t>
      </w:r>
      <w:r w:rsidRPr="000C74F9">
        <w:rPr>
          <w:rFonts w:hint="cs"/>
          <w:rtl/>
          <w:lang w:bidi="ar-SY"/>
        </w:rPr>
        <w:t>يصحح</w:t>
      </w:r>
      <w:r w:rsidRPr="000C74F9">
        <w:rPr>
          <w:rtl/>
          <w:lang w:bidi="ar-SY"/>
        </w:rPr>
        <w:t xml:space="preserve"> </w:t>
      </w:r>
      <w:r w:rsidRPr="000C74F9">
        <w:rPr>
          <w:rFonts w:hint="cs"/>
          <w:rtl/>
          <w:lang w:bidi="ar-SY"/>
        </w:rPr>
        <w:t>هذه</w:t>
      </w:r>
      <w:r w:rsidRPr="000C74F9">
        <w:rPr>
          <w:rtl/>
          <w:lang w:bidi="ar-SY"/>
        </w:rPr>
        <w:t xml:space="preserve"> </w:t>
      </w:r>
      <w:r w:rsidRPr="000C74F9">
        <w:rPr>
          <w:rFonts w:hint="cs"/>
          <w:rtl/>
          <w:lang w:bidi="ar-SY"/>
        </w:rPr>
        <w:t>الأخطاء</w:t>
      </w:r>
      <w:r w:rsidRPr="000C74F9">
        <w:rPr>
          <w:rtl/>
          <w:lang w:bidi="ar-SY"/>
        </w:rPr>
        <w:t xml:space="preserve"> </w:t>
      </w:r>
      <w:r w:rsidRPr="000C74F9">
        <w:rPr>
          <w:rFonts w:hint="cs"/>
          <w:rtl/>
          <w:lang w:bidi="ar-SY"/>
        </w:rPr>
        <w:t>بموافقة</w:t>
      </w:r>
      <w:r w:rsidRPr="000C74F9">
        <w:rPr>
          <w:rtl/>
          <w:lang w:bidi="ar-SY"/>
        </w:rPr>
        <w:t xml:space="preserve"> </w:t>
      </w:r>
      <w:r w:rsidRPr="000C74F9">
        <w:rPr>
          <w:rFonts w:hint="cs"/>
          <w:rtl/>
          <w:lang w:bidi="ar-SY"/>
        </w:rPr>
        <w:t>رئيس</w:t>
      </w:r>
      <w:r w:rsidRPr="000C74F9">
        <w:rPr>
          <w:rtl/>
          <w:lang w:bidi="ar-SY"/>
        </w:rPr>
        <w:t xml:space="preserve"> </w:t>
      </w:r>
      <w:r w:rsidRPr="000C74F9">
        <w:rPr>
          <w:rFonts w:hint="cs"/>
          <w:rtl/>
          <w:lang w:bidi="ar-SY"/>
        </w:rPr>
        <w:t>لجنة (لجان)</w:t>
      </w:r>
      <w:r w:rsidRPr="000C74F9">
        <w:rPr>
          <w:rtl/>
          <w:lang w:bidi="ar-SY"/>
        </w:rPr>
        <w:t xml:space="preserve"> </w:t>
      </w:r>
      <w:r w:rsidRPr="000C74F9">
        <w:rPr>
          <w:rFonts w:hint="cs"/>
          <w:rtl/>
          <w:lang w:bidi="ar-SY"/>
        </w:rPr>
        <w:t>الدراسات</w:t>
      </w:r>
      <w:r w:rsidRPr="000C74F9">
        <w:rPr>
          <w:rtl/>
          <w:lang w:bidi="ar-SY"/>
        </w:rPr>
        <w:t xml:space="preserve"> </w:t>
      </w:r>
      <w:r w:rsidRPr="000C74F9">
        <w:rPr>
          <w:rFonts w:hint="cs"/>
          <w:rtl/>
          <w:lang w:bidi="ar-SY"/>
        </w:rPr>
        <w:t>ذات</w:t>
      </w:r>
      <w:r w:rsidRPr="000C74F9">
        <w:rPr>
          <w:rtl/>
          <w:lang w:bidi="ar-SY"/>
        </w:rPr>
        <w:t xml:space="preserve"> </w:t>
      </w:r>
      <w:r w:rsidRPr="000C74F9">
        <w:rPr>
          <w:rFonts w:hint="cs"/>
          <w:rtl/>
          <w:lang w:bidi="ar-SY"/>
        </w:rPr>
        <w:t>الصلة</w:t>
      </w:r>
      <w:r w:rsidRPr="000C74F9">
        <w:rPr>
          <w:rtl/>
          <w:lang w:bidi="ar-SY"/>
        </w:rPr>
        <w:t>.</w:t>
      </w:r>
    </w:p>
    <w:p w:rsidR="00F82188" w:rsidRPr="000C74F9" w:rsidRDefault="00F82188" w:rsidP="00F82188">
      <w:r w:rsidRPr="0093735B">
        <w:t>7</w:t>
      </w:r>
      <w:r w:rsidRPr="000C74F9">
        <w:t>.</w:t>
      </w:r>
      <w:r w:rsidRPr="0093735B">
        <w:t>1</w:t>
      </w:r>
      <w:r w:rsidRPr="000C74F9">
        <w:t>.</w:t>
      </w:r>
      <w:r w:rsidRPr="0093735B">
        <w:t>2</w:t>
      </w:r>
      <w:r>
        <w:t>.</w:t>
      </w:r>
      <w:r w:rsidRPr="0093735B">
        <w:t>6</w:t>
      </w:r>
      <w:r>
        <w:t>.A</w:t>
      </w:r>
      <w:r w:rsidRPr="0093735B">
        <w:t>2</w:t>
      </w:r>
      <w:r w:rsidRPr="000C74F9">
        <w:tab/>
        <w:t> </w:t>
      </w:r>
      <w:r w:rsidRPr="000C74F9">
        <w:rPr>
          <w:rtl/>
        </w:rPr>
        <w:t>ويمكن لأي دولة عضو أو عضو قطاع يرى أنه تضرر من إحدى التوصيات الموافق عليها</w:t>
      </w:r>
      <w:r w:rsidR="00394B0D">
        <w:rPr>
          <w:rtl/>
        </w:rPr>
        <w:t xml:space="preserve"> في </w:t>
      </w:r>
      <w:r w:rsidRPr="000C74F9">
        <w:rPr>
          <w:rtl/>
        </w:rPr>
        <w:t>فترة الدراسة أن يحيل المسألة إلى المدير الذي سيحيلها بدوره إلى لجنة الدراسات المعنية للنظر فيها بسرعة</w:t>
      </w:r>
      <w:r w:rsidRPr="000C74F9">
        <w:t>.</w:t>
      </w:r>
    </w:p>
    <w:p w:rsidR="00F82188" w:rsidRPr="000C74F9" w:rsidRDefault="00F82188" w:rsidP="00F82188">
      <w:r w:rsidRPr="0093735B">
        <w:t>8</w:t>
      </w:r>
      <w:r w:rsidRPr="000C74F9">
        <w:t>.</w:t>
      </w:r>
      <w:r w:rsidRPr="0093735B">
        <w:t>1</w:t>
      </w:r>
      <w:r w:rsidRPr="000C74F9">
        <w:t>.</w:t>
      </w:r>
      <w:r w:rsidRPr="0093735B">
        <w:t>2</w:t>
      </w:r>
      <w:r>
        <w:t>.</w:t>
      </w:r>
      <w:r w:rsidRPr="0093735B">
        <w:t>6</w:t>
      </w:r>
      <w:r>
        <w:t>.A</w:t>
      </w:r>
      <w:r w:rsidRPr="0093735B">
        <w:t>2</w:t>
      </w:r>
      <w:r w:rsidRPr="000C74F9">
        <w:tab/>
      </w:r>
      <w:r w:rsidRPr="000C74F9">
        <w:rPr>
          <w:rFonts w:hint="cs"/>
          <w:rtl/>
          <w:lang w:bidi="ar-SY"/>
        </w:rPr>
        <w:t>وعلى</w:t>
      </w:r>
      <w:r w:rsidRPr="000C74F9">
        <w:rPr>
          <w:rtl/>
          <w:lang w:bidi="ar-SY"/>
        </w:rPr>
        <w:t xml:space="preserve"> </w:t>
      </w:r>
      <w:r w:rsidRPr="000C74F9">
        <w:rPr>
          <w:rFonts w:hint="cs"/>
          <w:rtl/>
          <w:lang w:bidi="ar-SY"/>
        </w:rPr>
        <w:t>المدير</w:t>
      </w:r>
      <w:r w:rsidRPr="000C74F9">
        <w:rPr>
          <w:rtl/>
          <w:lang w:bidi="ar-SY"/>
        </w:rPr>
        <w:t xml:space="preserve"> </w:t>
      </w:r>
      <w:r w:rsidRPr="000C74F9">
        <w:rPr>
          <w:rFonts w:hint="cs"/>
          <w:rtl/>
          <w:lang w:bidi="ar-SY"/>
        </w:rPr>
        <w:t>أن</w:t>
      </w:r>
      <w:r w:rsidRPr="000C74F9">
        <w:rPr>
          <w:rtl/>
          <w:lang w:bidi="ar-SY"/>
        </w:rPr>
        <w:t xml:space="preserve"> </w:t>
      </w:r>
      <w:r w:rsidRPr="000C74F9">
        <w:rPr>
          <w:rFonts w:hint="cs"/>
          <w:rtl/>
          <w:lang w:bidi="ar-SY"/>
        </w:rPr>
        <w:t>يقدم</w:t>
      </w:r>
      <w:r w:rsidRPr="000C74F9">
        <w:rPr>
          <w:rtl/>
          <w:lang w:bidi="ar-SY"/>
        </w:rPr>
        <w:t xml:space="preserve"> </w:t>
      </w:r>
      <w:r w:rsidRPr="000C74F9">
        <w:rPr>
          <w:rFonts w:hint="cs"/>
          <w:rtl/>
          <w:lang w:bidi="ar-SY"/>
        </w:rPr>
        <w:t>تقريراً</w:t>
      </w:r>
      <w:r w:rsidRPr="000C74F9">
        <w:rPr>
          <w:rtl/>
          <w:lang w:bidi="ar-SY"/>
        </w:rPr>
        <w:t xml:space="preserve"> </w:t>
      </w:r>
      <w:r w:rsidRPr="000C74F9">
        <w:rPr>
          <w:rFonts w:hint="cs"/>
          <w:rtl/>
          <w:lang w:bidi="ar-SY"/>
        </w:rPr>
        <w:t>إلى</w:t>
      </w:r>
      <w:r w:rsidRPr="000C74F9">
        <w:rPr>
          <w:rtl/>
          <w:lang w:bidi="ar-SY"/>
        </w:rPr>
        <w:t xml:space="preserve"> </w:t>
      </w:r>
      <w:r w:rsidRPr="000C74F9">
        <w:rPr>
          <w:rFonts w:hint="cs"/>
          <w:rtl/>
          <w:lang w:bidi="ar-SY"/>
        </w:rPr>
        <w:t>جمعية</w:t>
      </w:r>
      <w:r w:rsidRPr="000C74F9">
        <w:rPr>
          <w:rtl/>
          <w:lang w:bidi="ar-SY"/>
        </w:rPr>
        <w:t xml:space="preserve"> </w:t>
      </w:r>
      <w:r w:rsidRPr="000C74F9">
        <w:rPr>
          <w:rFonts w:hint="cs"/>
          <w:rtl/>
          <w:lang w:bidi="ar-SY"/>
        </w:rPr>
        <w:t>الاتصالات</w:t>
      </w:r>
      <w:r>
        <w:rPr>
          <w:rFonts w:hint="cs"/>
          <w:rtl/>
          <w:lang w:bidi="ar-SY"/>
        </w:rPr>
        <w:t xml:space="preserve"> الراديوية</w:t>
      </w:r>
      <w:r w:rsidRPr="000C74F9">
        <w:rPr>
          <w:rtl/>
          <w:lang w:bidi="ar-SY"/>
        </w:rPr>
        <w:t xml:space="preserve"> </w:t>
      </w:r>
      <w:r w:rsidRPr="000C74F9">
        <w:rPr>
          <w:rFonts w:hint="cs"/>
          <w:rtl/>
          <w:lang w:bidi="ar-SY"/>
        </w:rPr>
        <w:t>القادمة</w:t>
      </w:r>
      <w:r w:rsidRPr="000C74F9">
        <w:rPr>
          <w:rtl/>
          <w:lang w:bidi="ar-SY"/>
        </w:rPr>
        <w:t xml:space="preserve"> </w:t>
      </w:r>
      <w:r w:rsidRPr="000C74F9">
        <w:rPr>
          <w:rFonts w:hint="cs"/>
          <w:rtl/>
          <w:lang w:bidi="ar-SY"/>
        </w:rPr>
        <w:t>عن</w:t>
      </w:r>
      <w:r w:rsidRPr="000C74F9">
        <w:rPr>
          <w:rtl/>
          <w:lang w:bidi="ar-SY"/>
        </w:rPr>
        <w:t xml:space="preserve"> </w:t>
      </w:r>
      <w:r w:rsidRPr="000C74F9">
        <w:rPr>
          <w:rFonts w:hint="cs"/>
          <w:rtl/>
          <w:lang w:bidi="ar-SY"/>
        </w:rPr>
        <w:t>جميع</w:t>
      </w:r>
      <w:r w:rsidRPr="000C74F9">
        <w:rPr>
          <w:rtl/>
          <w:lang w:bidi="ar-SY"/>
        </w:rPr>
        <w:t xml:space="preserve"> </w:t>
      </w:r>
      <w:r w:rsidRPr="000C74F9">
        <w:rPr>
          <w:rFonts w:hint="cs"/>
          <w:rtl/>
          <w:lang w:bidi="ar-SY"/>
        </w:rPr>
        <w:t>الحالات</w:t>
      </w:r>
      <w:r w:rsidRPr="000C74F9">
        <w:rPr>
          <w:rtl/>
          <w:lang w:bidi="ar-SY"/>
        </w:rPr>
        <w:t xml:space="preserve"> </w:t>
      </w:r>
      <w:r w:rsidRPr="000C74F9">
        <w:rPr>
          <w:rFonts w:hint="cs"/>
          <w:rtl/>
          <w:lang w:bidi="ar-SY"/>
        </w:rPr>
        <w:t>المبلغ</w:t>
      </w:r>
      <w:r w:rsidRPr="000C74F9">
        <w:rPr>
          <w:rtl/>
          <w:lang w:bidi="ar-SY"/>
        </w:rPr>
        <w:t xml:space="preserve"> </w:t>
      </w:r>
      <w:r w:rsidRPr="000C74F9">
        <w:rPr>
          <w:rFonts w:hint="cs"/>
          <w:rtl/>
          <w:lang w:bidi="ar-SY"/>
        </w:rPr>
        <w:t>عنها</w:t>
      </w:r>
      <w:r w:rsidRPr="000C74F9">
        <w:rPr>
          <w:rtl/>
          <w:lang w:bidi="ar-SY"/>
        </w:rPr>
        <w:t xml:space="preserve"> </w:t>
      </w:r>
      <w:r w:rsidRPr="000C74F9">
        <w:rPr>
          <w:rFonts w:hint="cs"/>
          <w:rtl/>
          <w:lang w:bidi="ar-SY"/>
        </w:rPr>
        <w:t>بما</w:t>
      </w:r>
      <w:r w:rsidRPr="000C74F9">
        <w:rPr>
          <w:rtl/>
          <w:lang w:bidi="ar-SY"/>
        </w:rPr>
        <w:t xml:space="preserve"> </w:t>
      </w:r>
      <w:r w:rsidRPr="000C74F9">
        <w:rPr>
          <w:rFonts w:hint="cs"/>
          <w:rtl/>
          <w:lang w:bidi="ar-SY"/>
        </w:rPr>
        <w:t>يتوافق</w:t>
      </w:r>
      <w:r w:rsidRPr="000C74F9">
        <w:rPr>
          <w:rtl/>
          <w:lang w:bidi="ar-SY"/>
        </w:rPr>
        <w:t xml:space="preserve"> </w:t>
      </w:r>
      <w:r w:rsidRPr="000C74F9">
        <w:rPr>
          <w:rFonts w:hint="cs"/>
          <w:rtl/>
          <w:lang w:bidi="ar-SY"/>
        </w:rPr>
        <w:t>مع</w:t>
      </w:r>
      <w:r w:rsidRPr="000C74F9">
        <w:rPr>
          <w:rtl/>
          <w:lang w:bidi="ar-SY"/>
        </w:rPr>
        <w:t xml:space="preserve"> </w:t>
      </w:r>
      <w:r w:rsidRPr="000C74F9">
        <w:rPr>
          <w:rFonts w:hint="cs"/>
          <w:rtl/>
          <w:lang w:bidi="ar-SY"/>
        </w:rPr>
        <w:t>الفقرة</w:t>
      </w:r>
      <w:r>
        <w:rPr>
          <w:rFonts w:hint="cs"/>
          <w:rtl/>
          <w:lang w:bidi="ar-SY"/>
        </w:rPr>
        <w:t> </w:t>
      </w:r>
      <w:r w:rsidRPr="0093735B">
        <w:t>7</w:t>
      </w:r>
      <w:r w:rsidRPr="000C74F9">
        <w:t>.</w:t>
      </w:r>
      <w:r w:rsidRPr="0093735B">
        <w:t>1</w:t>
      </w:r>
      <w:r w:rsidRPr="000C74F9">
        <w:t>.</w:t>
      </w:r>
      <w:r w:rsidRPr="0093735B">
        <w:t>2</w:t>
      </w:r>
      <w:r>
        <w:t>.</w:t>
      </w:r>
      <w:r w:rsidRPr="0093735B">
        <w:t>6</w:t>
      </w:r>
      <w:r>
        <w:t>.</w:t>
      </w:r>
      <w:r w:rsidRPr="0093735B">
        <w:rPr>
          <w:lang w:bidi="ar-EG"/>
        </w:rPr>
        <w:t>2</w:t>
      </w:r>
      <w:r>
        <w:rPr>
          <w:lang w:bidi="ar-EG"/>
        </w:rPr>
        <w:t>A</w:t>
      </w:r>
      <w:r w:rsidRPr="000C74F9">
        <w:rPr>
          <w:rtl/>
          <w:lang w:bidi="ar-SY"/>
        </w:rPr>
        <w:t>.</w:t>
      </w:r>
    </w:p>
    <w:p w:rsidR="00F82188" w:rsidRPr="006A672F" w:rsidRDefault="00F82188" w:rsidP="00C71EEE">
      <w:pPr>
        <w:pStyle w:val="Heading4"/>
      </w:pPr>
      <w:r w:rsidRPr="0093735B">
        <w:t>9</w:t>
      </w:r>
      <w:r w:rsidRPr="006A672F">
        <w:t>.</w:t>
      </w:r>
      <w:r w:rsidRPr="0093735B">
        <w:t>1</w:t>
      </w:r>
      <w:r w:rsidRPr="006A672F">
        <w:t>.</w:t>
      </w:r>
      <w:r w:rsidRPr="0093735B">
        <w:t>2</w:t>
      </w:r>
      <w:r>
        <w:t>.</w:t>
      </w:r>
      <w:r w:rsidRPr="0093735B">
        <w:t>6</w:t>
      </w:r>
      <w:r>
        <w:t>.A</w:t>
      </w:r>
      <w:r w:rsidRPr="0093735B">
        <w:t>2</w:t>
      </w:r>
      <w:r w:rsidRPr="006A672F">
        <w:tab/>
      </w:r>
      <w:r w:rsidRPr="006A672F">
        <w:rPr>
          <w:rtl/>
          <w:lang w:bidi="ar-SY"/>
        </w:rPr>
        <w:t xml:space="preserve">تحديث أو </w:t>
      </w:r>
      <w:r w:rsidR="00C71EEE">
        <w:rPr>
          <w:rFonts w:hint="cs"/>
          <w:rtl/>
          <w:lang w:bidi="ar-SY"/>
        </w:rPr>
        <w:t>إلغاء</w:t>
      </w:r>
      <w:r w:rsidRPr="006A672F">
        <w:rPr>
          <w:rtl/>
          <w:lang w:bidi="ar-SY"/>
        </w:rPr>
        <w:t xml:space="preserve"> توصيات قطاع الاتصالات الراديوية</w:t>
      </w:r>
    </w:p>
    <w:p w:rsidR="00F82188" w:rsidRPr="000C74F9" w:rsidRDefault="00F82188" w:rsidP="00F82188">
      <w:r w:rsidRPr="0093735B">
        <w:t>1</w:t>
      </w:r>
      <w:r w:rsidRPr="000C74F9">
        <w:t>.</w:t>
      </w:r>
      <w:r w:rsidRPr="0093735B">
        <w:t>9</w:t>
      </w:r>
      <w:r w:rsidRPr="000C74F9">
        <w:t>.</w:t>
      </w:r>
      <w:r w:rsidRPr="0093735B">
        <w:t>1</w:t>
      </w:r>
      <w:r w:rsidRPr="000C74F9">
        <w:t>.</w:t>
      </w:r>
      <w:r w:rsidRPr="0093735B">
        <w:t>2</w:t>
      </w:r>
      <w:r>
        <w:t>.</w:t>
      </w:r>
      <w:r w:rsidRPr="0093735B">
        <w:t>6</w:t>
      </w:r>
      <w:r>
        <w:t>.A</w:t>
      </w:r>
      <w:r w:rsidRPr="0093735B">
        <w:t>2</w:t>
      </w:r>
      <w:r w:rsidRPr="000C74F9" w:rsidDel="001C16B2">
        <w:t xml:space="preserve"> </w:t>
      </w:r>
      <w:r w:rsidRPr="000C74F9">
        <w:tab/>
      </w:r>
      <w:r w:rsidRPr="000C74F9">
        <w:rPr>
          <w:rFonts w:hint="cs"/>
          <w:rtl/>
          <w:lang w:bidi="ar-SY"/>
        </w:rPr>
        <w:t>نظراً</w:t>
      </w:r>
      <w:r w:rsidRPr="000C74F9">
        <w:rPr>
          <w:rtl/>
          <w:lang w:bidi="ar-SY"/>
        </w:rPr>
        <w:t xml:space="preserve"> </w:t>
      </w:r>
      <w:r w:rsidRPr="000C74F9">
        <w:rPr>
          <w:rFonts w:hint="cs"/>
          <w:rtl/>
          <w:lang w:bidi="ar-SY"/>
        </w:rPr>
        <w:t>لتكاليف</w:t>
      </w:r>
      <w:r w:rsidRPr="000C74F9">
        <w:rPr>
          <w:rtl/>
          <w:lang w:bidi="ar-SY"/>
        </w:rPr>
        <w:t xml:space="preserve"> </w:t>
      </w:r>
      <w:r w:rsidRPr="000C74F9">
        <w:rPr>
          <w:rFonts w:hint="cs"/>
          <w:rtl/>
          <w:lang w:bidi="ar-SY"/>
        </w:rPr>
        <w:t>الترجمة</w:t>
      </w:r>
      <w:r w:rsidRPr="000C74F9">
        <w:rPr>
          <w:rtl/>
          <w:lang w:bidi="ar-SY"/>
        </w:rPr>
        <w:t xml:space="preserve"> </w:t>
      </w:r>
      <w:r w:rsidRPr="000C74F9">
        <w:rPr>
          <w:rFonts w:hint="cs"/>
          <w:rtl/>
          <w:lang w:bidi="ar-SY"/>
        </w:rPr>
        <w:t>والإنتاج</w:t>
      </w:r>
      <w:r w:rsidRPr="000C74F9">
        <w:rPr>
          <w:rtl/>
          <w:lang w:bidi="ar-SY"/>
        </w:rPr>
        <w:t xml:space="preserve"> </w:t>
      </w:r>
      <w:r w:rsidRPr="000C74F9">
        <w:rPr>
          <w:rFonts w:hint="cs"/>
          <w:rtl/>
          <w:lang w:bidi="ar-SY"/>
        </w:rPr>
        <w:t>ينبغي،</w:t>
      </w:r>
      <w:r w:rsidRPr="000C74F9">
        <w:rPr>
          <w:rtl/>
          <w:lang w:bidi="ar-SY"/>
        </w:rPr>
        <w:t xml:space="preserve"> </w:t>
      </w:r>
      <w:r w:rsidRPr="000C74F9">
        <w:rPr>
          <w:rFonts w:hint="cs"/>
          <w:rtl/>
          <w:lang w:bidi="ar-SY"/>
        </w:rPr>
        <w:t>قدر</w:t>
      </w:r>
      <w:r w:rsidRPr="000C74F9">
        <w:rPr>
          <w:rtl/>
          <w:lang w:bidi="ar-SY"/>
        </w:rPr>
        <w:t xml:space="preserve"> </w:t>
      </w:r>
      <w:r w:rsidRPr="000C74F9">
        <w:rPr>
          <w:rFonts w:hint="cs"/>
          <w:rtl/>
          <w:lang w:bidi="ar-SY"/>
        </w:rPr>
        <w:t>المستطاع،</w:t>
      </w:r>
      <w:r w:rsidRPr="000C74F9">
        <w:rPr>
          <w:rtl/>
          <w:lang w:bidi="ar-SY"/>
        </w:rPr>
        <w:t xml:space="preserve"> </w:t>
      </w:r>
      <w:r w:rsidRPr="000C74F9">
        <w:rPr>
          <w:rFonts w:hint="cs"/>
          <w:rtl/>
          <w:lang w:bidi="ar-SY"/>
        </w:rPr>
        <w:t>تجنب</w:t>
      </w:r>
      <w:r w:rsidRPr="000C74F9">
        <w:rPr>
          <w:rtl/>
          <w:lang w:bidi="ar-SY"/>
        </w:rPr>
        <w:t xml:space="preserve"> </w:t>
      </w:r>
      <w:r w:rsidRPr="000C74F9">
        <w:rPr>
          <w:rFonts w:hint="cs"/>
          <w:rtl/>
          <w:lang w:bidi="ar-SY"/>
        </w:rPr>
        <w:t>أي</w:t>
      </w:r>
      <w:r w:rsidRPr="000C74F9">
        <w:rPr>
          <w:rtl/>
          <w:lang w:bidi="ar-SY"/>
        </w:rPr>
        <w:t xml:space="preserve"> </w:t>
      </w:r>
      <w:r w:rsidRPr="000C74F9">
        <w:rPr>
          <w:rFonts w:hint="cs"/>
          <w:rtl/>
          <w:lang w:bidi="ar-SY"/>
        </w:rPr>
        <w:t>تحديث</w:t>
      </w:r>
      <w:r w:rsidRPr="000C74F9">
        <w:rPr>
          <w:rtl/>
          <w:lang w:bidi="ar-SY"/>
        </w:rPr>
        <w:t xml:space="preserve"> </w:t>
      </w:r>
      <w:r w:rsidRPr="000C74F9">
        <w:rPr>
          <w:rFonts w:hint="cs"/>
          <w:rtl/>
          <w:lang w:bidi="ar-SY"/>
        </w:rPr>
        <w:t>لتوصية</w:t>
      </w:r>
      <w:r w:rsidRPr="000C74F9">
        <w:rPr>
          <w:rtl/>
          <w:lang w:bidi="ar-SY"/>
        </w:rPr>
        <w:t xml:space="preserve"> </w:t>
      </w:r>
      <w:r w:rsidRPr="000C74F9">
        <w:rPr>
          <w:rFonts w:hint="cs"/>
          <w:rtl/>
          <w:lang w:bidi="ar-SY"/>
        </w:rPr>
        <w:t>من</w:t>
      </w:r>
      <w:r w:rsidRPr="000C74F9">
        <w:rPr>
          <w:rtl/>
          <w:lang w:bidi="ar-SY"/>
        </w:rPr>
        <w:t xml:space="preserve"> </w:t>
      </w:r>
      <w:r w:rsidRPr="000C74F9">
        <w:rPr>
          <w:rFonts w:hint="cs"/>
          <w:rtl/>
          <w:lang w:bidi="ar-SY"/>
        </w:rPr>
        <w:t>توصيات</w:t>
      </w:r>
      <w:r w:rsidRPr="000C74F9">
        <w:rPr>
          <w:rtl/>
          <w:lang w:bidi="ar-SY"/>
        </w:rPr>
        <w:t xml:space="preserve"> </w:t>
      </w:r>
      <w:r w:rsidRPr="000C74F9">
        <w:rPr>
          <w:rFonts w:hint="cs"/>
          <w:rtl/>
          <w:lang w:bidi="ar-SY"/>
        </w:rPr>
        <w:t>القطاع</w:t>
      </w:r>
      <w:r w:rsidRPr="000C74F9">
        <w:rPr>
          <w:rtl/>
          <w:lang w:bidi="ar-SY"/>
        </w:rPr>
        <w:t xml:space="preserve"> </w:t>
      </w:r>
      <w:r w:rsidRPr="000C74F9">
        <w:rPr>
          <w:rFonts w:hint="cs"/>
          <w:rtl/>
          <w:lang w:bidi="ar-SY"/>
        </w:rPr>
        <w:t>لم</w:t>
      </w:r>
      <w:r>
        <w:rPr>
          <w:rFonts w:hint="cs"/>
          <w:rtl/>
          <w:lang w:bidi="ar-SY"/>
        </w:rPr>
        <w:t> </w:t>
      </w:r>
      <w:r w:rsidRPr="000C74F9">
        <w:rPr>
          <w:rFonts w:hint="cs"/>
          <w:rtl/>
          <w:lang w:bidi="ar-SY"/>
        </w:rPr>
        <w:t>تخضع</w:t>
      </w:r>
      <w:r w:rsidRPr="000C74F9">
        <w:rPr>
          <w:rtl/>
          <w:lang w:bidi="ar-SY"/>
        </w:rPr>
        <w:t xml:space="preserve"> </w:t>
      </w:r>
      <w:r w:rsidRPr="000C74F9">
        <w:rPr>
          <w:rFonts w:hint="cs"/>
          <w:rtl/>
          <w:lang w:bidi="ar-SY"/>
        </w:rPr>
        <w:t>لمراجعة</w:t>
      </w:r>
      <w:r w:rsidRPr="000C74F9">
        <w:rPr>
          <w:rtl/>
          <w:lang w:bidi="ar-SY"/>
        </w:rPr>
        <w:t xml:space="preserve"> </w:t>
      </w:r>
      <w:r w:rsidRPr="000C74F9">
        <w:rPr>
          <w:rFonts w:hint="cs"/>
          <w:rtl/>
          <w:lang w:bidi="ar-SY"/>
        </w:rPr>
        <w:t>جوهرية</w:t>
      </w:r>
      <w:r w:rsidRPr="000C74F9">
        <w:rPr>
          <w:rtl/>
          <w:lang w:bidi="ar-SY"/>
        </w:rPr>
        <w:t xml:space="preserve"> </w:t>
      </w:r>
      <w:r w:rsidRPr="000C74F9">
        <w:rPr>
          <w:rFonts w:hint="cs"/>
          <w:rtl/>
          <w:lang w:bidi="ar-SY"/>
        </w:rPr>
        <w:t>خلال</w:t>
      </w:r>
      <w:r w:rsidRPr="000C74F9">
        <w:rPr>
          <w:rtl/>
          <w:lang w:bidi="ar-SY"/>
        </w:rPr>
        <w:t xml:space="preserve"> </w:t>
      </w:r>
      <w:r w:rsidRPr="0093735B">
        <w:rPr>
          <w:lang w:bidi="ar-SY"/>
        </w:rPr>
        <w:t>15</w:t>
      </w:r>
      <w:r w:rsidRPr="000C74F9">
        <w:rPr>
          <w:lang w:bidi="ar-SY"/>
        </w:rPr>
        <w:t>-</w:t>
      </w:r>
      <w:r w:rsidRPr="0093735B">
        <w:rPr>
          <w:lang w:bidi="ar-SY"/>
        </w:rPr>
        <w:t>10</w:t>
      </w:r>
      <w:r w:rsidRPr="000C74F9">
        <w:rPr>
          <w:rtl/>
          <w:lang w:bidi="ar-SY"/>
        </w:rPr>
        <w:t xml:space="preserve"> </w:t>
      </w:r>
      <w:r w:rsidRPr="000C74F9">
        <w:rPr>
          <w:rFonts w:hint="cs"/>
          <w:rtl/>
          <w:lang w:bidi="ar-SY"/>
        </w:rPr>
        <w:t>سنة</w:t>
      </w:r>
      <w:r w:rsidRPr="000C74F9">
        <w:rPr>
          <w:rtl/>
          <w:lang w:bidi="ar-SY"/>
        </w:rPr>
        <w:t>.</w:t>
      </w:r>
    </w:p>
    <w:p w:rsidR="00F82188" w:rsidRPr="000C74F9" w:rsidRDefault="00F82188" w:rsidP="00F82188">
      <w:r w:rsidRPr="0093735B">
        <w:t>2</w:t>
      </w:r>
      <w:r w:rsidRPr="000C74F9">
        <w:t>.</w:t>
      </w:r>
      <w:r w:rsidRPr="0093735B">
        <w:t>9</w:t>
      </w:r>
      <w:r w:rsidRPr="000C74F9">
        <w:t>.</w:t>
      </w:r>
      <w:r w:rsidRPr="0093735B">
        <w:t>1</w:t>
      </w:r>
      <w:r w:rsidRPr="000C74F9">
        <w:t>.</w:t>
      </w:r>
      <w:r w:rsidRPr="0093735B">
        <w:t>2</w:t>
      </w:r>
      <w:r>
        <w:t>.</w:t>
      </w:r>
      <w:r w:rsidRPr="0093735B">
        <w:t>6</w:t>
      </w:r>
      <w:r>
        <w:t>.A</w:t>
      </w:r>
      <w:r w:rsidRPr="0093735B">
        <w:t>2</w:t>
      </w:r>
      <w:r w:rsidRPr="000C74F9">
        <w:tab/>
      </w:r>
      <w:r w:rsidRPr="000C74F9">
        <w:rPr>
          <w:rFonts w:hint="cs"/>
          <w:rtl/>
          <w:lang w:bidi="ar-SY"/>
        </w:rPr>
        <w:t>ينبغي</w:t>
      </w:r>
      <w:r w:rsidRPr="000C74F9">
        <w:rPr>
          <w:rtl/>
          <w:lang w:bidi="ar-SY"/>
        </w:rPr>
        <w:t xml:space="preserve"> </w:t>
      </w:r>
      <w:r w:rsidRPr="000C74F9">
        <w:rPr>
          <w:rFonts w:hint="cs"/>
          <w:rtl/>
          <w:lang w:bidi="ar-SY"/>
        </w:rPr>
        <w:t>للجان</w:t>
      </w:r>
      <w:r w:rsidRPr="000C74F9">
        <w:rPr>
          <w:rtl/>
          <w:lang w:bidi="ar-SY"/>
        </w:rPr>
        <w:t xml:space="preserve"> </w:t>
      </w:r>
      <w:r w:rsidRPr="000C74F9">
        <w:rPr>
          <w:rFonts w:hint="cs"/>
          <w:rtl/>
          <w:lang w:bidi="ar-SY"/>
        </w:rPr>
        <w:t>دراسات</w:t>
      </w:r>
      <w:r w:rsidRPr="000C74F9">
        <w:rPr>
          <w:rtl/>
          <w:lang w:bidi="ar-SY"/>
        </w:rPr>
        <w:t xml:space="preserve"> </w:t>
      </w:r>
      <w:r w:rsidRPr="000C74F9">
        <w:rPr>
          <w:rFonts w:hint="cs"/>
          <w:rtl/>
          <w:lang w:bidi="ar-SY"/>
        </w:rPr>
        <w:t>الاتصالات</w:t>
      </w:r>
      <w:r w:rsidRPr="000C74F9">
        <w:rPr>
          <w:rtl/>
          <w:lang w:bidi="ar-SY"/>
        </w:rPr>
        <w:t xml:space="preserve"> </w:t>
      </w:r>
      <w:r w:rsidRPr="000C74F9">
        <w:rPr>
          <w:rFonts w:hint="cs"/>
          <w:rtl/>
          <w:lang w:bidi="ar-SY"/>
        </w:rPr>
        <w:t>الراديوية</w:t>
      </w:r>
      <w:r w:rsidRPr="000C74F9">
        <w:rPr>
          <w:rtl/>
          <w:lang w:bidi="ar-SY"/>
        </w:rPr>
        <w:t xml:space="preserve"> (</w:t>
      </w:r>
      <w:r w:rsidRPr="000C74F9">
        <w:rPr>
          <w:rFonts w:hint="cs"/>
          <w:rtl/>
          <w:lang w:bidi="ar-SY"/>
        </w:rPr>
        <w:t>بما</w:t>
      </w:r>
      <w:r w:rsidRPr="000C74F9">
        <w:rPr>
          <w:rtl/>
          <w:lang w:bidi="ar-SY"/>
        </w:rPr>
        <w:t xml:space="preserve"> </w:t>
      </w:r>
      <w:r w:rsidRPr="000C74F9">
        <w:rPr>
          <w:rFonts w:hint="cs"/>
          <w:rtl/>
          <w:lang w:bidi="ar-SY"/>
        </w:rPr>
        <w:t>فيها</w:t>
      </w:r>
      <w:r w:rsidRPr="000C74F9">
        <w:rPr>
          <w:rtl/>
          <w:lang w:bidi="ar-SY"/>
        </w:rPr>
        <w:t xml:space="preserve"> </w:t>
      </w:r>
      <w:r w:rsidRPr="000C74F9">
        <w:rPr>
          <w:rFonts w:hint="cs"/>
          <w:rtl/>
          <w:lang w:bidi="ar-SY"/>
        </w:rPr>
        <w:t>لجنة</w:t>
      </w:r>
      <w:r w:rsidRPr="000C74F9">
        <w:rPr>
          <w:rtl/>
          <w:lang w:bidi="ar-SY"/>
        </w:rPr>
        <w:t xml:space="preserve"> </w:t>
      </w:r>
      <w:r w:rsidRPr="000C74F9">
        <w:rPr>
          <w:rFonts w:hint="cs"/>
          <w:rtl/>
          <w:lang w:bidi="ar-SY"/>
        </w:rPr>
        <w:t>تنسيق</w:t>
      </w:r>
      <w:r w:rsidRPr="000C74F9">
        <w:rPr>
          <w:rtl/>
          <w:lang w:bidi="ar-SY"/>
        </w:rPr>
        <w:t xml:space="preserve"> </w:t>
      </w:r>
      <w:r w:rsidRPr="000C74F9">
        <w:rPr>
          <w:rFonts w:hint="cs"/>
          <w:rtl/>
          <w:lang w:bidi="ar-SY"/>
        </w:rPr>
        <w:t>المفردات</w:t>
      </w:r>
      <w:r w:rsidRPr="000C74F9">
        <w:rPr>
          <w:rtl/>
          <w:lang w:bidi="ar-SY"/>
        </w:rPr>
        <w:t xml:space="preserve">) </w:t>
      </w:r>
      <w:r w:rsidRPr="000C74F9">
        <w:rPr>
          <w:rFonts w:hint="cs"/>
          <w:rtl/>
          <w:lang w:bidi="ar-SY"/>
        </w:rPr>
        <w:t>أن</w:t>
      </w:r>
      <w:r w:rsidRPr="000C74F9">
        <w:rPr>
          <w:rtl/>
          <w:lang w:bidi="ar-SY"/>
        </w:rPr>
        <w:t xml:space="preserve"> </w:t>
      </w:r>
      <w:r w:rsidRPr="000C74F9">
        <w:rPr>
          <w:rFonts w:hint="cs"/>
          <w:rtl/>
          <w:lang w:bidi="ar-SY"/>
        </w:rPr>
        <w:t>تواصل</w:t>
      </w:r>
      <w:r w:rsidRPr="000C74F9">
        <w:rPr>
          <w:rtl/>
          <w:lang w:bidi="ar-SY"/>
        </w:rPr>
        <w:t xml:space="preserve"> </w:t>
      </w:r>
      <w:r w:rsidRPr="000C74F9">
        <w:rPr>
          <w:rFonts w:hint="cs"/>
          <w:rtl/>
          <w:lang w:bidi="ar-SY"/>
        </w:rPr>
        <w:t>استعراض</w:t>
      </w:r>
      <w:r w:rsidRPr="000C74F9">
        <w:rPr>
          <w:rtl/>
          <w:lang w:bidi="ar-SY"/>
        </w:rPr>
        <w:t xml:space="preserve"> </w:t>
      </w:r>
      <w:r w:rsidRPr="000C74F9">
        <w:rPr>
          <w:rFonts w:hint="cs"/>
          <w:rtl/>
          <w:lang w:bidi="ar-SY"/>
        </w:rPr>
        <w:t>التوصيات</w:t>
      </w:r>
      <w:r w:rsidRPr="000C74F9">
        <w:rPr>
          <w:rtl/>
          <w:lang w:bidi="ar-SY"/>
        </w:rPr>
        <w:t xml:space="preserve"> </w:t>
      </w:r>
      <w:proofErr w:type="spellStart"/>
      <w:r w:rsidRPr="000C74F9">
        <w:rPr>
          <w:rFonts w:hint="cs"/>
          <w:rtl/>
          <w:lang w:bidi="ar-SY"/>
        </w:rPr>
        <w:t>المستبقاة</w:t>
      </w:r>
      <w:proofErr w:type="spellEnd"/>
      <w:r w:rsidRPr="000C74F9">
        <w:rPr>
          <w:rFonts w:hint="cs"/>
          <w:rtl/>
          <w:lang w:bidi="ar-SY"/>
        </w:rPr>
        <w:t>،</w:t>
      </w:r>
      <w:r w:rsidRPr="000C74F9">
        <w:rPr>
          <w:rtl/>
          <w:lang w:bidi="ar-SY"/>
        </w:rPr>
        <w:t xml:space="preserve"> </w:t>
      </w:r>
      <w:r w:rsidRPr="000C74F9">
        <w:rPr>
          <w:rFonts w:hint="cs"/>
          <w:rtl/>
          <w:lang w:bidi="ar-SY"/>
        </w:rPr>
        <w:t>وخاصة</w:t>
      </w:r>
      <w:r w:rsidRPr="000C74F9">
        <w:rPr>
          <w:rtl/>
          <w:lang w:bidi="ar-SY"/>
        </w:rPr>
        <w:t xml:space="preserve"> </w:t>
      </w:r>
      <w:r w:rsidRPr="000C74F9">
        <w:rPr>
          <w:rFonts w:hint="cs"/>
          <w:rtl/>
          <w:lang w:bidi="ar-SY"/>
        </w:rPr>
        <w:t>النصوص</w:t>
      </w:r>
      <w:r w:rsidRPr="000C74F9">
        <w:rPr>
          <w:rtl/>
          <w:lang w:bidi="ar-SY"/>
        </w:rPr>
        <w:t xml:space="preserve"> </w:t>
      </w:r>
      <w:r w:rsidRPr="000C74F9">
        <w:rPr>
          <w:rFonts w:hint="cs"/>
          <w:rtl/>
          <w:lang w:bidi="ar-SY"/>
        </w:rPr>
        <w:t>القديمة،</w:t>
      </w:r>
      <w:r w:rsidRPr="000C74F9">
        <w:rPr>
          <w:rtl/>
          <w:lang w:bidi="ar-SY"/>
        </w:rPr>
        <w:t xml:space="preserve"> </w:t>
      </w:r>
      <w:r w:rsidRPr="000C74F9">
        <w:rPr>
          <w:rFonts w:hint="cs"/>
          <w:rtl/>
          <w:lang w:bidi="ar-SY"/>
        </w:rPr>
        <w:t>وإذا</w:t>
      </w:r>
      <w:r w:rsidRPr="000C74F9">
        <w:rPr>
          <w:rtl/>
          <w:lang w:bidi="ar-SY"/>
        </w:rPr>
        <w:t xml:space="preserve"> </w:t>
      </w:r>
      <w:r w:rsidRPr="000C74F9">
        <w:rPr>
          <w:rFonts w:hint="cs"/>
          <w:rtl/>
          <w:lang w:bidi="ar-SY"/>
        </w:rPr>
        <w:t>تبيَّن</w:t>
      </w:r>
      <w:r w:rsidRPr="000C74F9">
        <w:rPr>
          <w:rtl/>
          <w:lang w:bidi="ar-SY"/>
        </w:rPr>
        <w:t xml:space="preserve"> </w:t>
      </w:r>
      <w:r w:rsidRPr="000C74F9">
        <w:rPr>
          <w:rFonts w:hint="cs"/>
          <w:rtl/>
          <w:lang w:bidi="ar-SY"/>
        </w:rPr>
        <w:t>أنها</w:t>
      </w:r>
      <w:r w:rsidRPr="000C74F9">
        <w:rPr>
          <w:rtl/>
          <w:lang w:bidi="ar-SY"/>
        </w:rPr>
        <w:t xml:space="preserve"> </w:t>
      </w:r>
      <w:r w:rsidRPr="000C74F9">
        <w:rPr>
          <w:rFonts w:hint="cs"/>
          <w:rtl/>
          <w:lang w:bidi="ar-SY"/>
        </w:rPr>
        <w:t>لم</w:t>
      </w:r>
      <w:r w:rsidRPr="000C74F9">
        <w:rPr>
          <w:rtl/>
          <w:lang w:bidi="ar-SY"/>
        </w:rPr>
        <w:t xml:space="preserve"> </w:t>
      </w:r>
      <w:r w:rsidRPr="000C74F9">
        <w:rPr>
          <w:rFonts w:hint="cs"/>
          <w:rtl/>
          <w:lang w:bidi="ar-SY"/>
        </w:rPr>
        <w:t>تعد</w:t>
      </w:r>
      <w:r w:rsidRPr="000C74F9">
        <w:rPr>
          <w:rtl/>
          <w:lang w:bidi="ar-SY"/>
        </w:rPr>
        <w:t xml:space="preserve"> </w:t>
      </w:r>
      <w:r w:rsidRPr="000C74F9">
        <w:rPr>
          <w:rFonts w:hint="cs"/>
          <w:rtl/>
          <w:lang w:bidi="ar-SY"/>
        </w:rPr>
        <w:t>ضرورية</w:t>
      </w:r>
      <w:r w:rsidRPr="000C74F9">
        <w:rPr>
          <w:rtl/>
          <w:lang w:bidi="ar-SY"/>
        </w:rPr>
        <w:t xml:space="preserve"> </w:t>
      </w:r>
      <w:r w:rsidRPr="000C74F9">
        <w:rPr>
          <w:rFonts w:hint="cs"/>
          <w:rtl/>
          <w:lang w:bidi="ar-SY"/>
        </w:rPr>
        <w:t>أو</w:t>
      </w:r>
      <w:r w:rsidRPr="000C74F9">
        <w:rPr>
          <w:rtl/>
          <w:lang w:bidi="ar-SY"/>
        </w:rPr>
        <w:t xml:space="preserve"> </w:t>
      </w:r>
      <w:r w:rsidRPr="000C74F9">
        <w:rPr>
          <w:rFonts w:hint="cs"/>
          <w:rtl/>
          <w:lang w:bidi="ar-SY"/>
        </w:rPr>
        <w:t>أنها</w:t>
      </w:r>
      <w:r w:rsidRPr="000C74F9">
        <w:rPr>
          <w:rtl/>
          <w:lang w:bidi="ar-SY"/>
        </w:rPr>
        <w:t xml:space="preserve"> </w:t>
      </w:r>
      <w:r w:rsidRPr="000C74F9">
        <w:rPr>
          <w:rFonts w:hint="cs"/>
          <w:rtl/>
          <w:lang w:bidi="ar-SY"/>
        </w:rPr>
        <w:t>تقادمت،</w:t>
      </w:r>
      <w:r w:rsidRPr="000C74F9">
        <w:rPr>
          <w:rtl/>
          <w:lang w:bidi="ar-SY"/>
        </w:rPr>
        <w:t xml:space="preserve"> </w:t>
      </w:r>
      <w:r w:rsidRPr="000C74F9">
        <w:rPr>
          <w:rFonts w:hint="cs"/>
          <w:rtl/>
          <w:lang w:bidi="ar-SY"/>
        </w:rPr>
        <w:t>أن</w:t>
      </w:r>
      <w:r w:rsidRPr="000C74F9">
        <w:rPr>
          <w:rtl/>
          <w:lang w:bidi="ar-SY"/>
        </w:rPr>
        <w:t xml:space="preserve"> </w:t>
      </w:r>
      <w:r w:rsidRPr="000C74F9">
        <w:rPr>
          <w:rFonts w:hint="cs"/>
          <w:rtl/>
          <w:lang w:bidi="ar-SY"/>
        </w:rPr>
        <w:t>تقترح</w:t>
      </w:r>
      <w:r w:rsidRPr="000C74F9">
        <w:rPr>
          <w:rtl/>
          <w:lang w:bidi="ar-SY"/>
        </w:rPr>
        <w:t xml:space="preserve"> </w:t>
      </w:r>
      <w:r w:rsidRPr="000C74F9">
        <w:rPr>
          <w:rFonts w:hint="cs"/>
          <w:rtl/>
          <w:lang w:bidi="ar-SY"/>
        </w:rPr>
        <w:t>مراجعتها</w:t>
      </w:r>
      <w:r w:rsidRPr="000C74F9">
        <w:rPr>
          <w:rtl/>
          <w:lang w:bidi="ar-SY"/>
        </w:rPr>
        <w:t xml:space="preserve"> </w:t>
      </w:r>
      <w:r w:rsidRPr="000C74F9">
        <w:rPr>
          <w:rFonts w:hint="cs"/>
          <w:rtl/>
          <w:lang w:bidi="ar-SY"/>
        </w:rPr>
        <w:t>أو</w:t>
      </w:r>
      <w:r w:rsidRPr="000C74F9">
        <w:rPr>
          <w:rtl/>
          <w:lang w:bidi="ar-SY"/>
        </w:rPr>
        <w:t xml:space="preserve"> </w:t>
      </w:r>
      <w:r w:rsidRPr="000C74F9">
        <w:rPr>
          <w:rFonts w:hint="cs"/>
          <w:rtl/>
          <w:lang w:bidi="ar-SY"/>
        </w:rPr>
        <w:t>حذفها</w:t>
      </w:r>
      <w:r w:rsidRPr="000C74F9">
        <w:rPr>
          <w:rtl/>
          <w:lang w:bidi="ar-SY"/>
        </w:rPr>
        <w:t xml:space="preserve">. </w:t>
      </w:r>
      <w:r w:rsidRPr="000C74F9">
        <w:rPr>
          <w:rFonts w:hint="cs"/>
          <w:rtl/>
          <w:lang w:bidi="ar-SY"/>
        </w:rPr>
        <w:t>وينبغي</w:t>
      </w:r>
      <w:r w:rsidR="00394B0D">
        <w:rPr>
          <w:rtl/>
          <w:lang w:bidi="ar-SY"/>
        </w:rPr>
        <w:t xml:space="preserve"> في </w:t>
      </w:r>
      <w:r w:rsidRPr="000C74F9">
        <w:rPr>
          <w:rFonts w:hint="cs"/>
          <w:rtl/>
          <w:lang w:bidi="ar-SY"/>
        </w:rPr>
        <w:t>هذه</w:t>
      </w:r>
      <w:r w:rsidRPr="000C74F9">
        <w:rPr>
          <w:rtl/>
          <w:lang w:bidi="ar-SY"/>
        </w:rPr>
        <w:t xml:space="preserve"> </w:t>
      </w:r>
      <w:r w:rsidRPr="000C74F9">
        <w:rPr>
          <w:rFonts w:hint="cs"/>
          <w:rtl/>
          <w:lang w:bidi="ar-SY"/>
        </w:rPr>
        <w:t>العملية</w:t>
      </w:r>
      <w:r w:rsidRPr="000C74F9">
        <w:rPr>
          <w:rtl/>
          <w:lang w:bidi="ar-SY"/>
        </w:rPr>
        <w:t xml:space="preserve"> </w:t>
      </w:r>
      <w:r w:rsidRPr="000C74F9">
        <w:rPr>
          <w:rFonts w:hint="cs"/>
          <w:rtl/>
          <w:lang w:bidi="ar-SY"/>
        </w:rPr>
        <w:t>أن</w:t>
      </w:r>
      <w:r w:rsidRPr="000C74F9">
        <w:rPr>
          <w:rtl/>
          <w:lang w:bidi="ar-SY"/>
        </w:rPr>
        <w:t xml:space="preserve"> </w:t>
      </w:r>
      <w:r w:rsidRPr="000C74F9">
        <w:rPr>
          <w:rFonts w:hint="cs"/>
          <w:rtl/>
          <w:lang w:bidi="ar-SY"/>
        </w:rPr>
        <w:t>تؤخذ</w:t>
      </w:r>
      <w:r w:rsidRPr="000C74F9">
        <w:rPr>
          <w:rtl/>
          <w:lang w:bidi="ar-SY"/>
        </w:rPr>
        <w:t xml:space="preserve"> </w:t>
      </w:r>
      <w:r w:rsidRPr="000C74F9">
        <w:rPr>
          <w:rFonts w:hint="cs"/>
          <w:rtl/>
          <w:lang w:bidi="ar-SY"/>
        </w:rPr>
        <w:t>العوامل</w:t>
      </w:r>
      <w:r w:rsidRPr="000C74F9">
        <w:rPr>
          <w:rtl/>
          <w:lang w:bidi="ar-SY"/>
        </w:rPr>
        <w:t xml:space="preserve"> </w:t>
      </w:r>
      <w:r w:rsidRPr="000C74F9">
        <w:rPr>
          <w:rFonts w:hint="cs"/>
          <w:rtl/>
          <w:lang w:bidi="ar-SY"/>
        </w:rPr>
        <w:t>التالية</w:t>
      </w:r>
      <w:r w:rsidR="00394B0D">
        <w:rPr>
          <w:rtl/>
          <w:lang w:bidi="ar-SY"/>
        </w:rPr>
        <w:t xml:space="preserve"> في </w:t>
      </w:r>
      <w:r w:rsidRPr="000C74F9">
        <w:rPr>
          <w:rFonts w:hint="cs"/>
          <w:rtl/>
          <w:lang w:bidi="ar-SY"/>
        </w:rPr>
        <w:t>الحسبان</w:t>
      </w:r>
      <w:r w:rsidRPr="000C74F9">
        <w:rPr>
          <w:rtl/>
          <w:lang w:bidi="ar-SY"/>
        </w:rPr>
        <w:t>:</w:t>
      </w:r>
    </w:p>
    <w:p w:rsidR="00F82188" w:rsidRPr="000C74F9" w:rsidRDefault="00F82188" w:rsidP="00F82188">
      <w:pPr>
        <w:pStyle w:val="enumlev1"/>
        <w:rPr>
          <w:rtl/>
        </w:rPr>
      </w:pPr>
      <w:r w:rsidRPr="000C74F9">
        <w:rPr>
          <w:rFonts w:hint="cs"/>
          <w:rtl/>
        </w:rPr>
        <w:t>-</w:t>
      </w:r>
      <w:r w:rsidRPr="000C74F9">
        <w:rPr>
          <w:rtl/>
        </w:rPr>
        <w:tab/>
        <w:t>إذا كان</w:t>
      </w:r>
      <w:r w:rsidR="00394B0D">
        <w:rPr>
          <w:rtl/>
        </w:rPr>
        <w:t xml:space="preserve"> لا </w:t>
      </w:r>
      <w:r w:rsidRPr="000C74F9">
        <w:rPr>
          <w:rtl/>
        </w:rPr>
        <w:t>يزال بعض محتوى التوصيات صالحاً، فهل من المفيد حقاً أن يواصل قطاع الاتصالات الراديوية تطبيقها؟</w:t>
      </w:r>
    </w:p>
    <w:p w:rsidR="00F82188" w:rsidRPr="000C74F9" w:rsidRDefault="00F82188" w:rsidP="00F82188">
      <w:pPr>
        <w:pStyle w:val="enumlev1"/>
        <w:rPr>
          <w:rtl/>
        </w:rPr>
      </w:pPr>
      <w:r w:rsidRPr="000C74F9">
        <w:rPr>
          <w:rFonts w:hint="cs"/>
          <w:rtl/>
        </w:rPr>
        <w:t>-</w:t>
      </w:r>
      <w:r w:rsidRPr="000C74F9">
        <w:rPr>
          <w:rFonts w:hint="cs"/>
          <w:rtl/>
        </w:rPr>
        <w:tab/>
        <w:t>هل</w:t>
      </w:r>
      <w:r w:rsidRPr="000C74F9">
        <w:rPr>
          <w:rtl/>
        </w:rPr>
        <w:t xml:space="preserve"> </w:t>
      </w:r>
      <w:r w:rsidRPr="000C74F9">
        <w:rPr>
          <w:rFonts w:hint="cs"/>
          <w:rtl/>
        </w:rPr>
        <w:t>هنالك</w:t>
      </w:r>
      <w:r w:rsidRPr="000C74F9">
        <w:rPr>
          <w:rtl/>
        </w:rPr>
        <w:t xml:space="preserve"> </w:t>
      </w:r>
      <w:r w:rsidRPr="000C74F9">
        <w:rPr>
          <w:rFonts w:hint="cs"/>
          <w:rtl/>
        </w:rPr>
        <w:t>توصية</w:t>
      </w:r>
      <w:r w:rsidRPr="000C74F9">
        <w:rPr>
          <w:rtl/>
        </w:rPr>
        <w:t xml:space="preserve"> </w:t>
      </w:r>
      <w:r w:rsidRPr="000C74F9">
        <w:rPr>
          <w:rFonts w:hint="cs"/>
          <w:rtl/>
        </w:rPr>
        <w:t>أخرى</w:t>
      </w:r>
      <w:r w:rsidRPr="000C74F9">
        <w:rPr>
          <w:rtl/>
        </w:rPr>
        <w:t xml:space="preserve"> </w:t>
      </w:r>
      <w:r w:rsidRPr="000C74F9">
        <w:rPr>
          <w:rFonts w:hint="cs"/>
          <w:rtl/>
        </w:rPr>
        <w:t>وضعت</w:t>
      </w:r>
      <w:r w:rsidRPr="000C74F9">
        <w:rPr>
          <w:rtl/>
        </w:rPr>
        <w:t xml:space="preserve"> </w:t>
      </w:r>
      <w:r w:rsidRPr="000C74F9">
        <w:rPr>
          <w:rFonts w:hint="cs"/>
          <w:rtl/>
        </w:rPr>
        <w:t>لاحقاً</w:t>
      </w:r>
      <w:r w:rsidRPr="000C74F9">
        <w:rPr>
          <w:rtl/>
        </w:rPr>
        <w:t xml:space="preserve"> </w:t>
      </w:r>
      <w:r w:rsidRPr="000C74F9">
        <w:rPr>
          <w:rFonts w:hint="cs"/>
          <w:rtl/>
        </w:rPr>
        <w:t>تتناول</w:t>
      </w:r>
      <w:r w:rsidRPr="000C74F9">
        <w:rPr>
          <w:rtl/>
        </w:rPr>
        <w:t xml:space="preserve"> </w:t>
      </w:r>
      <w:r w:rsidRPr="000C74F9">
        <w:rPr>
          <w:rFonts w:hint="cs"/>
          <w:rtl/>
        </w:rPr>
        <w:t>نفس</w:t>
      </w:r>
      <w:r w:rsidRPr="000C74F9">
        <w:rPr>
          <w:rtl/>
        </w:rPr>
        <w:t xml:space="preserve"> </w:t>
      </w:r>
      <w:r w:rsidRPr="000C74F9">
        <w:rPr>
          <w:rFonts w:hint="cs"/>
          <w:rtl/>
        </w:rPr>
        <w:t>الموضوع</w:t>
      </w:r>
      <w:r w:rsidRPr="000C74F9">
        <w:rPr>
          <w:rtl/>
        </w:rPr>
        <w:t xml:space="preserve"> </w:t>
      </w:r>
      <w:r w:rsidRPr="000C74F9">
        <w:rPr>
          <w:rFonts w:hint="cs"/>
          <w:rtl/>
        </w:rPr>
        <w:t>أو</w:t>
      </w:r>
      <w:r w:rsidRPr="000C74F9">
        <w:rPr>
          <w:rtl/>
        </w:rPr>
        <w:t xml:space="preserve"> </w:t>
      </w:r>
      <w:r w:rsidRPr="000C74F9">
        <w:rPr>
          <w:rFonts w:hint="cs"/>
          <w:rtl/>
        </w:rPr>
        <w:t>الموضوعات</w:t>
      </w:r>
      <w:r w:rsidRPr="000C74F9">
        <w:rPr>
          <w:rtl/>
        </w:rPr>
        <w:t xml:space="preserve"> (</w:t>
      </w:r>
      <w:r w:rsidRPr="000C74F9">
        <w:rPr>
          <w:rFonts w:hint="cs"/>
          <w:rtl/>
        </w:rPr>
        <w:t>أو</w:t>
      </w:r>
      <w:r w:rsidRPr="000C74F9">
        <w:rPr>
          <w:rtl/>
        </w:rPr>
        <w:t xml:space="preserve"> </w:t>
      </w:r>
      <w:r w:rsidRPr="000C74F9">
        <w:rPr>
          <w:rFonts w:hint="cs"/>
          <w:rtl/>
        </w:rPr>
        <w:t>ما</w:t>
      </w:r>
      <w:r w:rsidRPr="000C74F9">
        <w:rPr>
          <w:rtl/>
        </w:rPr>
        <w:t xml:space="preserve"> </w:t>
      </w:r>
      <w:r w:rsidRPr="000C74F9">
        <w:rPr>
          <w:rFonts w:hint="cs"/>
          <w:rtl/>
        </w:rPr>
        <w:t>يشابهها</w:t>
      </w:r>
      <w:r w:rsidRPr="000C74F9">
        <w:rPr>
          <w:rtl/>
        </w:rPr>
        <w:t xml:space="preserve"> </w:t>
      </w:r>
      <w:r w:rsidRPr="000C74F9">
        <w:rPr>
          <w:rFonts w:hint="cs"/>
          <w:rtl/>
        </w:rPr>
        <w:t>جداً</w:t>
      </w:r>
      <w:r w:rsidRPr="000C74F9">
        <w:rPr>
          <w:rtl/>
        </w:rPr>
        <w:t xml:space="preserve">) </w:t>
      </w:r>
      <w:r w:rsidRPr="000C74F9">
        <w:rPr>
          <w:rFonts w:hint="cs"/>
          <w:rtl/>
        </w:rPr>
        <w:t>وقد</w:t>
      </w:r>
      <w:r w:rsidRPr="000C74F9">
        <w:rPr>
          <w:rtl/>
        </w:rPr>
        <w:t xml:space="preserve"> </w:t>
      </w:r>
      <w:r w:rsidRPr="000C74F9">
        <w:rPr>
          <w:rFonts w:hint="cs"/>
          <w:rtl/>
        </w:rPr>
        <w:t>تشمل</w:t>
      </w:r>
      <w:r w:rsidRPr="000C74F9">
        <w:rPr>
          <w:rtl/>
        </w:rPr>
        <w:t xml:space="preserve"> </w:t>
      </w:r>
      <w:r w:rsidRPr="000C74F9">
        <w:rPr>
          <w:rFonts w:hint="cs"/>
          <w:rtl/>
        </w:rPr>
        <w:t>النقاط</w:t>
      </w:r>
      <w:r w:rsidRPr="000C74F9">
        <w:rPr>
          <w:rtl/>
        </w:rPr>
        <w:t xml:space="preserve"> </w:t>
      </w:r>
      <w:r w:rsidRPr="000C74F9">
        <w:rPr>
          <w:rFonts w:hint="cs"/>
          <w:rtl/>
        </w:rPr>
        <w:t>الواردة</w:t>
      </w:r>
      <w:r w:rsidR="00394B0D">
        <w:rPr>
          <w:rtl/>
        </w:rPr>
        <w:t xml:space="preserve"> في </w:t>
      </w:r>
      <w:r w:rsidRPr="000C74F9">
        <w:rPr>
          <w:rFonts w:hint="cs"/>
          <w:rtl/>
        </w:rPr>
        <w:t>التوصية</w:t>
      </w:r>
      <w:r w:rsidRPr="000C74F9">
        <w:rPr>
          <w:rtl/>
        </w:rPr>
        <w:t xml:space="preserve"> </w:t>
      </w:r>
      <w:r w:rsidRPr="000C74F9">
        <w:rPr>
          <w:rFonts w:hint="cs"/>
          <w:rtl/>
        </w:rPr>
        <w:t>القديمة؟</w:t>
      </w:r>
    </w:p>
    <w:p w:rsidR="00F82188" w:rsidRPr="000C74F9" w:rsidRDefault="00F82188" w:rsidP="00F82188">
      <w:pPr>
        <w:pStyle w:val="enumlev1"/>
        <w:rPr>
          <w:rtl/>
        </w:rPr>
      </w:pPr>
      <w:r w:rsidRPr="000C74F9">
        <w:rPr>
          <w:rFonts w:hint="cs"/>
          <w:rtl/>
        </w:rPr>
        <w:t>-</w:t>
      </w:r>
      <w:r w:rsidRPr="000C74F9">
        <w:rPr>
          <w:rFonts w:hint="cs"/>
          <w:rtl/>
        </w:rPr>
        <w:tab/>
        <w:t>في</w:t>
      </w:r>
      <w:r w:rsidRPr="000C74F9">
        <w:rPr>
          <w:rtl/>
        </w:rPr>
        <w:t xml:space="preserve"> </w:t>
      </w:r>
      <w:r w:rsidRPr="000C74F9">
        <w:rPr>
          <w:rFonts w:hint="cs"/>
          <w:rtl/>
        </w:rPr>
        <w:t>حالة</w:t>
      </w:r>
      <w:r w:rsidRPr="000C74F9">
        <w:rPr>
          <w:rtl/>
        </w:rPr>
        <w:t xml:space="preserve"> </w:t>
      </w:r>
      <w:r w:rsidRPr="000C74F9">
        <w:rPr>
          <w:rFonts w:hint="cs"/>
          <w:rtl/>
        </w:rPr>
        <w:t>ما</w:t>
      </w:r>
      <w:r w:rsidRPr="000C74F9">
        <w:rPr>
          <w:rtl/>
        </w:rPr>
        <w:t xml:space="preserve"> </w:t>
      </w:r>
      <w:r w:rsidRPr="000C74F9">
        <w:rPr>
          <w:rFonts w:hint="cs"/>
          <w:rtl/>
        </w:rPr>
        <w:t>إذا</w:t>
      </w:r>
      <w:r w:rsidRPr="000C74F9">
        <w:rPr>
          <w:rtl/>
        </w:rPr>
        <w:t xml:space="preserve"> </w:t>
      </w:r>
      <w:r w:rsidRPr="000C74F9">
        <w:rPr>
          <w:rFonts w:hint="cs"/>
          <w:rtl/>
        </w:rPr>
        <w:t>كان</w:t>
      </w:r>
      <w:r w:rsidRPr="000C74F9">
        <w:rPr>
          <w:rtl/>
        </w:rPr>
        <w:t xml:space="preserve"> </w:t>
      </w:r>
      <w:r w:rsidRPr="000C74F9">
        <w:rPr>
          <w:rFonts w:hint="cs"/>
          <w:rtl/>
        </w:rPr>
        <w:t>مجرد</w:t>
      </w:r>
      <w:r w:rsidRPr="000C74F9">
        <w:rPr>
          <w:rtl/>
        </w:rPr>
        <w:t xml:space="preserve"> </w:t>
      </w:r>
      <w:r w:rsidRPr="000C74F9">
        <w:rPr>
          <w:rFonts w:hint="cs"/>
          <w:rtl/>
        </w:rPr>
        <w:t>جزء</w:t>
      </w:r>
      <w:r w:rsidRPr="000C74F9">
        <w:rPr>
          <w:rtl/>
        </w:rPr>
        <w:t xml:space="preserve"> </w:t>
      </w:r>
      <w:r w:rsidRPr="000C74F9">
        <w:rPr>
          <w:rFonts w:hint="cs"/>
          <w:rtl/>
        </w:rPr>
        <w:t>من</w:t>
      </w:r>
      <w:r w:rsidRPr="000C74F9">
        <w:rPr>
          <w:rtl/>
        </w:rPr>
        <w:t xml:space="preserve"> </w:t>
      </w:r>
      <w:r w:rsidRPr="000C74F9">
        <w:rPr>
          <w:rFonts w:hint="cs"/>
          <w:rtl/>
        </w:rPr>
        <w:t>التوصية</w:t>
      </w:r>
      <w:r w:rsidRPr="000C74F9">
        <w:rPr>
          <w:rtl/>
        </w:rPr>
        <w:t xml:space="preserve"> </w:t>
      </w:r>
      <w:r w:rsidRPr="000C74F9">
        <w:rPr>
          <w:rFonts w:hint="cs"/>
          <w:rtl/>
        </w:rPr>
        <w:t>يعتبر</w:t>
      </w:r>
      <w:r w:rsidRPr="000C74F9">
        <w:rPr>
          <w:rtl/>
        </w:rPr>
        <w:t xml:space="preserve"> </w:t>
      </w:r>
      <w:r w:rsidRPr="000C74F9">
        <w:rPr>
          <w:rFonts w:hint="cs"/>
          <w:rtl/>
        </w:rPr>
        <w:t>أنه</w:t>
      </w:r>
      <w:r w:rsidRPr="000C74F9">
        <w:rPr>
          <w:rtl/>
        </w:rPr>
        <w:t xml:space="preserve"> </w:t>
      </w:r>
      <w:r w:rsidRPr="000C74F9">
        <w:rPr>
          <w:rFonts w:hint="cs"/>
          <w:rtl/>
        </w:rPr>
        <w:t>ما</w:t>
      </w:r>
      <w:r w:rsidRPr="000C74F9">
        <w:rPr>
          <w:rtl/>
        </w:rPr>
        <w:t xml:space="preserve"> </w:t>
      </w:r>
      <w:r w:rsidRPr="000C74F9">
        <w:rPr>
          <w:rFonts w:hint="cs"/>
          <w:rtl/>
        </w:rPr>
        <w:t>زال</w:t>
      </w:r>
      <w:r w:rsidRPr="000C74F9">
        <w:rPr>
          <w:rtl/>
        </w:rPr>
        <w:t xml:space="preserve"> </w:t>
      </w:r>
      <w:r w:rsidRPr="000C74F9">
        <w:rPr>
          <w:rFonts w:hint="cs"/>
          <w:rtl/>
        </w:rPr>
        <w:t>مفيداً</w:t>
      </w:r>
      <w:r w:rsidRPr="000C74F9">
        <w:rPr>
          <w:rtl/>
        </w:rPr>
        <w:t xml:space="preserve"> </w:t>
      </w:r>
      <w:r w:rsidRPr="000C74F9">
        <w:rPr>
          <w:rFonts w:hint="cs"/>
          <w:rtl/>
        </w:rPr>
        <w:t>ينظر</w:t>
      </w:r>
      <w:r w:rsidR="00394B0D">
        <w:rPr>
          <w:rtl/>
        </w:rPr>
        <w:t xml:space="preserve"> في </w:t>
      </w:r>
      <w:r w:rsidRPr="000C74F9">
        <w:rPr>
          <w:rFonts w:hint="cs"/>
          <w:rtl/>
        </w:rPr>
        <w:t>إمكانية</w:t>
      </w:r>
      <w:r w:rsidRPr="000C74F9">
        <w:rPr>
          <w:rtl/>
        </w:rPr>
        <w:t xml:space="preserve"> </w:t>
      </w:r>
      <w:r w:rsidRPr="000C74F9">
        <w:rPr>
          <w:rFonts w:hint="cs"/>
          <w:rtl/>
        </w:rPr>
        <w:t>نقل</w:t>
      </w:r>
      <w:r w:rsidRPr="000C74F9">
        <w:rPr>
          <w:rtl/>
        </w:rPr>
        <w:t xml:space="preserve"> </w:t>
      </w:r>
      <w:r w:rsidRPr="000C74F9">
        <w:rPr>
          <w:rFonts w:hint="cs"/>
          <w:rtl/>
        </w:rPr>
        <w:t>الجزء</w:t>
      </w:r>
      <w:r w:rsidRPr="000C74F9">
        <w:rPr>
          <w:rtl/>
        </w:rPr>
        <w:t xml:space="preserve"> </w:t>
      </w:r>
      <w:r w:rsidRPr="000C74F9">
        <w:rPr>
          <w:rFonts w:hint="cs"/>
          <w:rtl/>
        </w:rPr>
        <w:t>ذي</w:t>
      </w:r>
      <w:r w:rsidRPr="000C74F9">
        <w:rPr>
          <w:rtl/>
        </w:rPr>
        <w:t xml:space="preserve"> </w:t>
      </w:r>
      <w:r w:rsidRPr="000C74F9">
        <w:rPr>
          <w:rFonts w:hint="cs"/>
          <w:rtl/>
        </w:rPr>
        <w:t>الصلة</w:t>
      </w:r>
      <w:r w:rsidRPr="000C74F9">
        <w:rPr>
          <w:rtl/>
        </w:rPr>
        <w:t xml:space="preserve"> </w:t>
      </w:r>
      <w:r w:rsidRPr="000C74F9">
        <w:rPr>
          <w:rFonts w:hint="cs"/>
          <w:rtl/>
        </w:rPr>
        <w:t>إلى</w:t>
      </w:r>
      <w:r w:rsidRPr="000C74F9">
        <w:rPr>
          <w:rtl/>
        </w:rPr>
        <w:t xml:space="preserve"> </w:t>
      </w:r>
      <w:r w:rsidRPr="000C74F9">
        <w:rPr>
          <w:rFonts w:hint="cs"/>
          <w:rtl/>
        </w:rPr>
        <w:t>توصية</w:t>
      </w:r>
      <w:r w:rsidRPr="000C74F9">
        <w:rPr>
          <w:rtl/>
        </w:rPr>
        <w:t xml:space="preserve"> </w:t>
      </w:r>
      <w:r w:rsidRPr="000C74F9">
        <w:rPr>
          <w:rFonts w:hint="cs"/>
          <w:rtl/>
        </w:rPr>
        <w:t>أخرى</w:t>
      </w:r>
      <w:r w:rsidRPr="000C74F9">
        <w:rPr>
          <w:rtl/>
        </w:rPr>
        <w:t xml:space="preserve"> </w:t>
      </w:r>
      <w:r w:rsidRPr="000C74F9">
        <w:rPr>
          <w:rFonts w:hint="cs"/>
          <w:rtl/>
        </w:rPr>
        <w:t>وضعت</w:t>
      </w:r>
      <w:r w:rsidRPr="000C74F9">
        <w:rPr>
          <w:rtl/>
        </w:rPr>
        <w:t xml:space="preserve"> </w:t>
      </w:r>
      <w:r w:rsidRPr="000C74F9">
        <w:rPr>
          <w:rFonts w:hint="cs"/>
          <w:rtl/>
        </w:rPr>
        <w:t>لاحقاً</w:t>
      </w:r>
      <w:r w:rsidRPr="000C74F9">
        <w:rPr>
          <w:rtl/>
        </w:rPr>
        <w:t>.</w:t>
      </w:r>
    </w:p>
    <w:p w:rsidR="00F82188" w:rsidRPr="000C74F9" w:rsidRDefault="00F82188" w:rsidP="00F82188">
      <w:pPr>
        <w:rPr>
          <w:rtl/>
          <w:lang w:bidi="ar-EG"/>
        </w:rPr>
      </w:pPr>
      <w:r w:rsidRPr="0093735B">
        <w:t>3</w:t>
      </w:r>
      <w:r w:rsidRPr="000C74F9">
        <w:t>.</w:t>
      </w:r>
      <w:r w:rsidRPr="0093735B">
        <w:t>9</w:t>
      </w:r>
      <w:r w:rsidRPr="000C74F9">
        <w:t>.</w:t>
      </w:r>
      <w:r w:rsidRPr="0093735B">
        <w:t>1</w:t>
      </w:r>
      <w:r w:rsidRPr="000C74F9">
        <w:t>.</w:t>
      </w:r>
      <w:r w:rsidRPr="0093735B">
        <w:t>2</w:t>
      </w:r>
      <w:r>
        <w:t>.</w:t>
      </w:r>
      <w:r w:rsidRPr="0093735B">
        <w:t>6</w:t>
      </w:r>
      <w:r>
        <w:t>.A</w:t>
      </w:r>
      <w:r w:rsidRPr="0093735B">
        <w:t>2</w:t>
      </w:r>
      <w:r w:rsidRPr="000C74F9">
        <w:rPr>
          <w:rtl/>
          <w:lang w:bidi="ar-SY"/>
        </w:rPr>
        <w:tab/>
      </w:r>
      <w:r w:rsidRPr="000C74F9">
        <w:rPr>
          <w:rFonts w:hint="cs"/>
          <w:rtl/>
        </w:rPr>
        <w:t>تيسيراً</w:t>
      </w:r>
      <w:r w:rsidRPr="000C74F9">
        <w:rPr>
          <w:rtl/>
        </w:rPr>
        <w:t xml:space="preserve"> </w:t>
      </w:r>
      <w:r w:rsidRPr="000C74F9">
        <w:rPr>
          <w:rFonts w:hint="cs"/>
          <w:rtl/>
        </w:rPr>
        <w:t>لأعمال</w:t>
      </w:r>
      <w:r w:rsidRPr="000C74F9">
        <w:rPr>
          <w:rtl/>
        </w:rPr>
        <w:t xml:space="preserve"> </w:t>
      </w:r>
      <w:r w:rsidRPr="000C74F9">
        <w:rPr>
          <w:rFonts w:hint="cs"/>
          <w:rtl/>
        </w:rPr>
        <w:t>الاستعراض</w:t>
      </w:r>
      <w:r w:rsidRPr="000C74F9">
        <w:rPr>
          <w:rtl/>
        </w:rPr>
        <w:t xml:space="preserve"> </w:t>
      </w:r>
      <w:r w:rsidRPr="000C74F9">
        <w:rPr>
          <w:rFonts w:hint="cs"/>
          <w:rtl/>
        </w:rPr>
        <w:t>يسعى</w:t>
      </w:r>
      <w:r w:rsidRPr="000C74F9">
        <w:rPr>
          <w:rtl/>
        </w:rPr>
        <w:t xml:space="preserve"> </w:t>
      </w:r>
      <w:r w:rsidRPr="000C74F9">
        <w:rPr>
          <w:rFonts w:hint="cs"/>
          <w:rtl/>
        </w:rPr>
        <w:t>المدير</w:t>
      </w:r>
      <w:r w:rsidRPr="000C74F9">
        <w:rPr>
          <w:rtl/>
        </w:rPr>
        <w:t xml:space="preserve"> </w:t>
      </w:r>
      <w:r w:rsidRPr="000C74F9">
        <w:rPr>
          <w:rFonts w:hint="cs"/>
          <w:rtl/>
        </w:rPr>
        <w:t>قبل</w:t>
      </w:r>
      <w:r w:rsidRPr="000C74F9">
        <w:rPr>
          <w:rtl/>
        </w:rPr>
        <w:t xml:space="preserve"> </w:t>
      </w:r>
      <w:r w:rsidRPr="000C74F9">
        <w:rPr>
          <w:rFonts w:hint="cs"/>
          <w:rtl/>
        </w:rPr>
        <w:t>كل</w:t>
      </w:r>
      <w:r w:rsidRPr="000C74F9">
        <w:rPr>
          <w:rtl/>
        </w:rPr>
        <w:t xml:space="preserve"> </w:t>
      </w:r>
      <w:r w:rsidRPr="000C74F9">
        <w:rPr>
          <w:rFonts w:hint="cs"/>
          <w:rtl/>
        </w:rPr>
        <w:t>جمعية</w:t>
      </w:r>
      <w:r w:rsidRPr="000C74F9">
        <w:rPr>
          <w:rtl/>
        </w:rPr>
        <w:t xml:space="preserve"> </w:t>
      </w:r>
      <w:r w:rsidRPr="000C74F9">
        <w:rPr>
          <w:rFonts w:hint="cs"/>
          <w:rtl/>
        </w:rPr>
        <w:t>اتصالات</w:t>
      </w:r>
      <w:r w:rsidRPr="000C74F9">
        <w:rPr>
          <w:rtl/>
        </w:rPr>
        <w:t xml:space="preserve"> </w:t>
      </w:r>
      <w:r w:rsidRPr="000C74F9">
        <w:rPr>
          <w:rFonts w:hint="cs"/>
          <w:rtl/>
        </w:rPr>
        <w:t>راديوية،</w:t>
      </w:r>
      <w:r w:rsidRPr="000C74F9">
        <w:rPr>
          <w:rtl/>
        </w:rPr>
        <w:t xml:space="preserve"> </w:t>
      </w:r>
      <w:r w:rsidRPr="000C74F9">
        <w:rPr>
          <w:rFonts w:hint="cs"/>
          <w:rtl/>
        </w:rPr>
        <w:t>وبالتشاور</w:t>
      </w:r>
      <w:r w:rsidRPr="000C74F9">
        <w:rPr>
          <w:rtl/>
        </w:rPr>
        <w:t xml:space="preserve"> </w:t>
      </w:r>
      <w:r w:rsidRPr="000C74F9">
        <w:rPr>
          <w:rFonts w:hint="cs"/>
          <w:rtl/>
        </w:rPr>
        <w:t>مع</w:t>
      </w:r>
      <w:r w:rsidRPr="000C74F9">
        <w:rPr>
          <w:rtl/>
        </w:rPr>
        <w:t xml:space="preserve"> </w:t>
      </w:r>
      <w:r w:rsidRPr="000C74F9">
        <w:rPr>
          <w:rFonts w:hint="cs"/>
          <w:rtl/>
        </w:rPr>
        <w:t>رؤساء</w:t>
      </w:r>
      <w:r w:rsidRPr="000C74F9">
        <w:rPr>
          <w:rtl/>
        </w:rPr>
        <w:t xml:space="preserve"> </w:t>
      </w:r>
      <w:r w:rsidRPr="000C74F9">
        <w:rPr>
          <w:rFonts w:hint="cs"/>
          <w:rtl/>
        </w:rPr>
        <w:t>لجان</w:t>
      </w:r>
      <w:r w:rsidRPr="000C74F9">
        <w:rPr>
          <w:rtl/>
        </w:rPr>
        <w:t xml:space="preserve"> </w:t>
      </w:r>
      <w:r w:rsidRPr="000C74F9">
        <w:rPr>
          <w:rFonts w:hint="cs"/>
          <w:rtl/>
        </w:rPr>
        <w:t>الدراسات،</w:t>
      </w:r>
      <w:r w:rsidRPr="000C74F9">
        <w:rPr>
          <w:rtl/>
        </w:rPr>
        <w:t xml:space="preserve"> </w:t>
      </w:r>
      <w:r w:rsidRPr="000C74F9">
        <w:rPr>
          <w:rFonts w:hint="cs"/>
          <w:rtl/>
        </w:rPr>
        <w:t>إلى</w:t>
      </w:r>
      <w:r w:rsidRPr="000C74F9">
        <w:rPr>
          <w:rtl/>
        </w:rPr>
        <w:t xml:space="preserve"> </w:t>
      </w:r>
      <w:r w:rsidRPr="000C74F9">
        <w:rPr>
          <w:rFonts w:hint="cs"/>
          <w:rtl/>
        </w:rPr>
        <w:t>إعداد</w:t>
      </w:r>
      <w:r w:rsidRPr="000C74F9">
        <w:rPr>
          <w:rtl/>
        </w:rPr>
        <w:t xml:space="preserve"> </w:t>
      </w:r>
      <w:r w:rsidRPr="000C74F9">
        <w:rPr>
          <w:rFonts w:hint="cs"/>
          <w:rtl/>
        </w:rPr>
        <w:t>قوائم</w:t>
      </w:r>
      <w:r w:rsidRPr="000C74F9">
        <w:rPr>
          <w:rtl/>
        </w:rPr>
        <w:t xml:space="preserve"> </w:t>
      </w:r>
      <w:r w:rsidRPr="000C74F9">
        <w:rPr>
          <w:rFonts w:hint="cs"/>
          <w:rtl/>
        </w:rPr>
        <w:t>بتوصيات</w:t>
      </w:r>
      <w:r w:rsidRPr="000C74F9">
        <w:rPr>
          <w:rtl/>
        </w:rPr>
        <w:t xml:space="preserve"> </w:t>
      </w:r>
      <w:r w:rsidRPr="000C74F9">
        <w:rPr>
          <w:rFonts w:hint="cs"/>
          <w:rtl/>
        </w:rPr>
        <w:t>أو</w:t>
      </w:r>
      <w:r w:rsidRPr="000C74F9">
        <w:rPr>
          <w:rtl/>
        </w:rPr>
        <w:t xml:space="preserve"> </w:t>
      </w:r>
      <w:r w:rsidRPr="000C74F9">
        <w:rPr>
          <w:rFonts w:hint="cs"/>
          <w:rtl/>
        </w:rPr>
        <w:t>مسائل</w:t>
      </w:r>
      <w:r w:rsidRPr="000C74F9">
        <w:rPr>
          <w:rtl/>
        </w:rPr>
        <w:t xml:space="preserve"> </w:t>
      </w:r>
      <w:r w:rsidRPr="000C74F9">
        <w:rPr>
          <w:rFonts w:hint="cs"/>
          <w:rtl/>
        </w:rPr>
        <w:t>قطاع</w:t>
      </w:r>
      <w:r w:rsidRPr="000C74F9">
        <w:rPr>
          <w:rtl/>
        </w:rPr>
        <w:t xml:space="preserve"> </w:t>
      </w:r>
      <w:r w:rsidRPr="000C74F9">
        <w:rPr>
          <w:rFonts w:hint="cs"/>
          <w:rtl/>
        </w:rPr>
        <w:t>الاتصالات</w:t>
      </w:r>
      <w:r w:rsidRPr="000C74F9">
        <w:rPr>
          <w:rtl/>
        </w:rPr>
        <w:t xml:space="preserve"> </w:t>
      </w:r>
      <w:r w:rsidRPr="000C74F9">
        <w:rPr>
          <w:rFonts w:hint="cs"/>
          <w:rtl/>
        </w:rPr>
        <w:t>الراديوية</w:t>
      </w:r>
      <w:r w:rsidRPr="000C74F9">
        <w:rPr>
          <w:rtl/>
        </w:rPr>
        <w:t xml:space="preserve"> </w:t>
      </w:r>
      <w:r w:rsidRPr="000C74F9">
        <w:rPr>
          <w:rFonts w:hint="cs"/>
          <w:rtl/>
        </w:rPr>
        <w:t>التي</w:t>
      </w:r>
      <w:r w:rsidRPr="000C74F9">
        <w:rPr>
          <w:rtl/>
        </w:rPr>
        <w:t xml:space="preserve"> </w:t>
      </w:r>
      <w:r w:rsidRPr="000C74F9">
        <w:rPr>
          <w:rFonts w:hint="cs"/>
          <w:rtl/>
        </w:rPr>
        <w:t>يمكن</w:t>
      </w:r>
      <w:r w:rsidRPr="000C74F9">
        <w:rPr>
          <w:rtl/>
        </w:rPr>
        <w:t xml:space="preserve"> </w:t>
      </w:r>
      <w:r w:rsidRPr="000C74F9">
        <w:rPr>
          <w:rFonts w:hint="cs"/>
          <w:rtl/>
        </w:rPr>
        <w:t>تحديدها</w:t>
      </w:r>
      <w:r w:rsidR="00394B0D">
        <w:rPr>
          <w:rtl/>
        </w:rPr>
        <w:t xml:space="preserve"> في </w:t>
      </w:r>
      <w:r w:rsidRPr="000C74F9">
        <w:rPr>
          <w:rFonts w:hint="cs"/>
          <w:rtl/>
        </w:rPr>
        <w:t>إطار</w:t>
      </w:r>
      <w:r w:rsidRPr="000C74F9">
        <w:rPr>
          <w:rtl/>
        </w:rPr>
        <w:t xml:space="preserve"> </w:t>
      </w:r>
      <w:r w:rsidRPr="000C74F9">
        <w:rPr>
          <w:rFonts w:hint="cs"/>
          <w:rtl/>
        </w:rPr>
        <w:t>الفقرة</w:t>
      </w:r>
      <w:r w:rsidRPr="000C74F9">
        <w:rPr>
          <w:rtl/>
        </w:rPr>
        <w:t xml:space="preserve"> </w:t>
      </w:r>
      <w:r w:rsidRPr="0093735B">
        <w:t>1</w:t>
      </w:r>
      <w:r w:rsidRPr="000C74F9">
        <w:t>.</w:t>
      </w:r>
      <w:r w:rsidRPr="0093735B">
        <w:t>9</w:t>
      </w:r>
      <w:r w:rsidRPr="000C74F9">
        <w:t>.</w:t>
      </w:r>
      <w:r w:rsidRPr="0093735B">
        <w:t>1</w:t>
      </w:r>
      <w:r w:rsidRPr="000C74F9">
        <w:t>.</w:t>
      </w:r>
      <w:r w:rsidRPr="0093735B">
        <w:t>2</w:t>
      </w:r>
      <w:r w:rsidRPr="000C74F9">
        <w:t>.</w:t>
      </w:r>
      <w:r w:rsidRPr="0093735B">
        <w:t>14</w:t>
      </w:r>
      <w:r w:rsidRPr="000C74F9">
        <w:rPr>
          <w:rtl/>
        </w:rPr>
        <w:t xml:space="preserve">. </w:t>
      </w:r>
      <w:r w:rsidRPr="00791F60">
        <w:rPr>
          <w:rtl/>
          <w:lang w:bidi="ar-EG"/>
        </w:rPr>
        <w:t>وبعد</w:t>
      </w:r>
      <w:r>
        <w:rPr>
          <w:rFonts w:hint="cs"/>
          <w:rtl/>
          <w:lang w:bidi="ar-EG"/>
        </w:rPr>
        <w:t> </w:t>
      </w:r>
      <w:r w:rsidRPr="00791F60">
        <w:rPr>
          <w:rtl/>
          <w:lang w:bidi="ar-EG"/>
        </w:rPr>
        <w:t>استعراض هذه التوصيات من جانب لجان الدراسات المعنية، ينبغي تقديم النتائج إلى جمعية الاتصالات الراديوية التالية من</w:t>
      </w:r>
      <w:r>
        <w:rPr>
          <w:rFonts w:hint="cs"/>
          <w:rtl/>
          <w:lang w:bidi="ar-EG"/>
        </w:rPr>
        <w:t> </w:t>
      </w:r>
      <w:r w:rsidRPr="00791F60">
        <w:rPr>
          <w:rtl/>
          <w:lang w:bidi="ar-EG"/>
        </w:rPr>
        <w:t>خلال رؤساء لجان</w:t>
      </w:r>
      <w:r>
        <w:rPr>
          <w:rFonts w:hint="cs"/>
          <w:rtl/>
          <w:lang w:bidi="ar-EG"/>
        </w:rPr>
        <w:t> </w:t>
      </w:r>
      <w:r w:rsidRPr="00791F60">
        <w:rPr>
          <w:rtl/>
          <w:lang w:bidi="ar-EG"/>
        </w:rPr>
        <w:t>الدراسات.</w:t>
      </w:r>
    </w:p>
    <w:p w:rsidR="00F82188" w:rsidRPr="000C74F9" w:rsidRDefault="00F82188" w:rsidP="00F82188">
      <w:pPr>
        <w:pStyle w:val="Heading3"/>
        <w:rPr>
          <w:rtl/>
          <w:lang w:bidi="ar-SY"/>
        </w:rPr>
      </w:pPr>
      <w:r w:rsidRPr="0093735B">
        <w:lastRenderedPageBreak/>
        <w:t>2</w:t>
      </w:r>
      <w:r w:rsidRPr="000C74F9">
        <w:t>.</w:t>
      </w:r>
      <w:r w:rsidRPr="0093735B">
        <w:t>2</w:t>
      </w:r>
      <w:r>
        <w:t>.</w:t>
      </w:r>
      <w:r w:rsidRPr="0093735B">
        <w:t>6</w:t>
      </w:r>
      <w:r>
        <w:t>.A</w:t>
      </w:r>
      <w:r w:rsidRPr="0093735B">
        <w:t>2</w:t>
      </w:r>
      <w:r w:rsidRPr="000C74F9">
        <w:rPr>
          <w:rtl/>
          <w:lang w:bidi="ar-SY"/>
        </w:rPr>
        <w:tab/>
      </w:r>
      <w:r w:rsidRPr="000C74F9">
        <w:rPr>
          <w:rFonts w:hint="cs"/>
          <w:rtl/>
          <w:lang w:bidi="ar-SY"/>
        </w:rPr>
        <w:t>الاعتماد</w:t>
      </w:r>
    </w:p>
    <w:p w:rsidR="00F82188" w:rsidRPr="000C74F9" w:rsidRDefault="00F82188" w:rsidP="00F82188">
      <w:pPr>
        <w:pStyle w:val="Heading4"/>
        <w:rPr>
          <w:rtl/>
          <w:lang w:bidi="ar-SY"/>
        </w:rPr>
      </w:pPr>
      <w:r w:rsidRPr="0093735B">
        <w:t>1</w:t>
      </w:r>
      <w:r w:rsidRPr="000C74F9">
        <w:t>.</w:t>
      </w:r>
      <w:r w:rsidRPr="0093735B">
        <w:t>2</w:t>
      </w:r>
      <w:r w:rsidRPr="000C74F9">
        <w:t>.</w:t>
      </w:r>
      <w:r w:rsidRPr="0093735B">
        <w:t>2</w:t>
      </w:r>
      <w:r>
        <w:t>.</w:t>
      </w:r>
      <w:r w:rsidRPr="0093735B">
        <w:t>6</w:t>
      </w:r>
      <w:r>
        <w:t>.A</w:t>
      </w:r>
      <w:r w:rsidRPr="0093735B">
        <w:t>2</w:t>
      </w:r>
      <w:r w:rsidRPr="000C74F9">
        <w:rPr>
          <w:rtl/>
          <w:lang w:bidi="ar-SY"/>
        </w:rPr>
        <w:tab/>
      </w:r>
      <w:r w:rsidRPr="000C74F9">
        <w:rPr>
          <w:rFonts w:hint="cs"/>
          <w:rtl/>
          <w:lang w:bidi="ar-SY"/>
        </w:rPr>
        <w:t>العناصر الرئيسية المتعلقة باعتماد توصية جديدة أو مراجعة</w:t>
      </w:r>
    </w:p>
    <w:p w:rsidR="00F82188" w:rsidRPr="000C74F9" w:rsidRDefault="00F82188" w:rsidP="00F82188">
      <w:pPr>
        <w:rPr>
          <w:rtl/>
          <w:lang w:bidi="ar-SY"/>
        </w:rPr>
      </w:pPr>
      <w:r w:rsidRPr="0093735B">
        <w:rPr>
          <w:lang w:bidi="ar-SY"/>
        </w:rPr>
        <w:t>1</w:t>
      </w:r>
      <w:r w:rsidRPr="000C74F9">
        <w:rPr>
          <w:lang w:bidi="ar-SY"/>
        </w:rPr>
        <w:t>.</w:t>
      </w:r>
      <w:r w:rsidRPr="0093735B">
        <w:rPr>
          <w:lang w:bidi="ar-SY"/>
        </w:rPr>
        <w:t>1</w:t>
      </w:r>
      <w:r w:rsidRPr="000C74F9">
        <w:rPr>
          <w:lang w:bidi="ar-SY"/>
        </w:rPr>
        <w:t>.</w:t>
      </w:r>
      <w:r w:rsidRPr="0093735B">
        <w:rPr>
          <w:lang w:bidi="ar-SY"/>
        </w:rPr>
        <w:t>2</w:t>
      </w:r>
      <w:r w:rsidRPr="000C74F9">
        <w:rPr>
          <w:lang w:bidi="ar-SY"/>
        </w:rPr>
        <w:t>.</w:t>
      </w:r>
      <w:r w:rsidRPr="0093735B">
        <w:rPr>
          <w:lang w:bidi="ar-SY"/>
        </w:rPr>
        <w:t>2</w:t>
      </w:r>
      <w:r>
        <w:rPr>
          <w:lang w:bidi="ar-SY"/>
        </w:rPr>
        <w:t>.</w:t>
      </w:r>
      <w:r w:rsidRPr="0093735B">
        <w:t>6</w:t>
      </w:r>
      <w:r>
        <w:t>.A</w:t>
      </w:r>
      <w:r w:rsidRPr="0093735B">
        <w:t>2</w:t>
      </w:r>
      <w:r w:rsidRPr="000C74F9">
        <w:rPr>
          <w:rtl/>
          <w:lang w:bidi="ar-SY"/>
        </w:rPr>
        <w:tab/>
      </w:r>
      <w:r w:rsidRPr="00791F60">
        <w:rPr>
          <w:rtl/>
          <w:lang w:bidi="ar-EG"/>
        </w:rPr>
        <w:t>يعتبر مشروع توصية (جديدة أو مراجعة) أنه اعتُمد من لجنة الدراسات إذا لم</w:t>
      </w:r>
      <w:r w:rsidRPr="00791F60">
        <w:rPr>
          <w:rFonts w:hint="eastAsia"/>
          <w:rtl/>
          <w:lang w:bidi="ar-EG"/>
        </w:rPr>
        <w:t> </w:t>
      </w:r>
      <w:r w:rsidRPr="00791F60">
        <w:rPr>
          <w:rtl/>
          <w:lang w:bidi="ar-EG"/>
        </w:rPr>
        <w:t>يعترض عليه أي مندوب يمثل دولة عضواً يشارك</w:t>
      </w:r>
      <w:r w:rsidR="00394B0D">
        <w:rPr>
          <w:rtl/>
          <w:lang w:bidi="ar-EG"/>
        </w:rPr>
        <w:t xml:space="preserve"> في </w:t>
      </w:r>
      <w:r w:rsidRPr="00791F60">
        <w:rPr>
          <w:rtl/>
          <w:lang w:bidi="ar-EG"/>
        </w:rPr>
        <w:t>الاجتماع أو يرد على المراسلة. وإذا اعترض مندوب دولة عضو على الاعتماد، يجب على رئيس لجنة الدراسات أن يتشاور مع المندوب المعني بالأمر لتسوية الاعتراض. وفي حال تعذر على رئيس لجنة الدراسات تسوية الاعتراض، يتعين على الدولة العضو بيان سبب (أسباب) اعتراضها كتابياً.</w:t>
      </w:r>
    </w:p>
    <w:p w:rsidR="00C71EEE" w:rsidRPr="000C74F9" w:rsidRDefault="00C71EEE" w:rsidP="00B17A4F">
      <w:pPr>
        <w:rPr>
          <w:rtl/>
          <w:lang w:bidi="ar-EG"/>
        </w:rPr>
      </w:pPr>
      <w:r w:rsidRPr="00BD3866">
        <w:rPr>
          <w:spacing w:val="-6"/>
        </w:rPr>
        <w:t>2.1.2.2.6.A2</w:t>
      </w:r>
      <w:r w:rsidRPr="000C74F9">
        <w:rPr>
          <w:rtl/>
          <w:lang w:bidi="ar-SY"/>
        </w:rPr>
        <w:tab/>
      </w:r>
      <w:r w:rsidRPr="000C74F9">
        <w:rPr>
          <w:rFonts w:hint="cs"/>
          <w:rtl/>
          <w:lang w:bidi="ar-EG"/>
        </w:rPr>
        <w:t>وإذا تعذرت تسوية اعتراض على النص يتّبع أحد الإجراءين التاليين أدناه أيهما أنسب:</w:t>
      </w:r>
    </w:p>
    <w:p w:rsidR="00C71EEE" w:rsidRDefault="00BF52F5" w:rsidP="007C4635">
      <w:pPr>
        <w:pStyle w:val="enumlev1"/>
        <w:rPr>
          <w:rtl/>
          <w:lang w:bidi="ar-EG"/>
        </w:rPr>
      </w:pPr>
      <w:r>
        <w:rPr>
          <w:rFonts w:hint="cs"/>
          <w:i/>
          <w:iCs/>
          <w:rtl/>
          <w:lang w:bidi="ar-EG"/>
        </w:rPr>
        <w:t xml:space="preserve"> </w:t>
      </w:r>
      <w:r w:rsidR="00C71EEE" w:rsidRPr="00021F52">
        <w:rPr>
          <w:rFonts w:hint="eastAsia"/>
          <w:i/>
          <w:iCs/>
          <w:rtl/>
          <w:lang w:bidi="ar-EG"/>
        </w:rPr>
        <w:t>أ )</w:t>
      </w:r>
      <w:r w:rsidR="00C71EEE">
        <w:rPr>
          <w:rFonts w:hint="eastAsia"/>
          <w:rtl/>
          <w:lang w:bidi="ar-EG"/>
        </w:rPr>
        <w:tab/>
        <w:t xml:space="preserve">إن كان من المقرر عقد </w:t>
      </w:r>
      <w:r w:rsidR="00C71EEE">
        <w:rPr>
          <w:rFonts w:hint="cs"/>
          <w:rtl/>
          <w:lang w:bidi="ar-EG"/>
        </w:rPr>
        <w:t>اجتماع</w:t>
      </w:r>
      <w:r>
        <w:rPr>
          <w:rFonts w:hint="cs"/>
          <w:rtl/>
          <w:lang w:bidi="ar-EG"/>
        </w:rPr>
        <w:t xml:space="preserve"> آخر</w:t>
      </w:r>
      <w:r w:rsidR="00C71EEE">
        <w:rPr>
          <w:rFonts w:hint="cs"/>
          <w:rtl/>
          <w:lang w:bidi="ar-EG"/>
        </w:rPr>
        <w:t xml:space="preserve"> للجنة الدراسات قبل جمعية الاتصالات الراديوية،</w:t>
      </w:r>
      <w:r>
        <w:rPr>
          <w:rFonts w:hint="cs"/>
          <w:rtl/>
          <w:lang w:bidi="ar-EG"/>
        </w:rPr>
        <w:t xml:space="preserve"> يجب على رئيس لجنة الدراسات </w:t>
      </w:r>
      <w:r w:rsidR="00C71EEE">
        <w:rPr>
          <w:rFonts w:hint="cs"/>
          <w:rtl/>
          <w:lang w:bidi="ar-EG"/>
        </w:rPr>
        <w:t>أن يحيل النص ثانية إلى فرقة العمل أو فريق المهام، حسبما يكون ملائماً، مبيناً أسباب الاعتراض بحيث يمكن النظر</w:t>
      </w:r>
      <w:r w:rsidR="00394B0D">
        <w:rPr>
          <w:rFonts w:hint="cs"/>
          <w:rtl/>
          <w:lang w:bidi="ar-EG"/>
        </w:rPr>
        <w:t xml:space="preserve"> في </w:t>
      </w:r>
      <w:r w:rsidR="00C71EEE">
        <w:rPr>
          <w:rFonts w:hint="cs"/>
          <w:rtl/>
          <w:lang w:bidi="ar-EG"/>
        </w:rPr>
        <w:t>المسأ</w:t>
      </w:r>
      <w:r>
        <w:rPr>
          <w:rFonts w:hint="cs"/>
          <w:rtl/>
          <w:lang w:bidi="ar-EG"/>
        </w:rPr>
        <w:t>لة وتسويتها</w:t>
      </w:r>
      <w:r w:rsidR="00394B0D">
        <w:rPr>
          <w:rFonts w:hint="cs"/>
          <w:rtl/>
          <w:lang w:bidi="ar-EG"/>
        </w:rPr>
        <w:t xml:space="preserve"> في </w:t>
      </w:r>
      <w:r>
        <w:rPr>
          <w:rFonts w:hint="cs"/>
          <w:rtl/>
          <w:lang w:bidi="ar-EG"/>
        </w:rPr>
        <w:t>الاجتماع المعني.</w:t>
      </w:r>
    </w:p>
    <w:p w:rsidR="00C71EEE" w:rsidRDefault="00C71EEE" w:rsidP="007C4635">
      <w:pPr>
        <w:pStyle w:val="enumlev1"/>
        <w:rPr>
          <w:rtl/>
          <w:lang w:bidi="ar-EG"/>
        </w:rPr>
      </w:pPr>
      <w:r w:rsidRPr="00021F52">
        <w:rPr>
          <w:rFonts w:hint="cs"/>
          <w:i/>
          <w:iCs/>
          <w:rtl/>
          <w:lang w:bidi="ar-EG"/>
        </w:rPr>
        <w:t>ب)</w:t>
      </w:r>
      <w:r>
        <w:rPr>
          <w:rFonts w:hint="cs"/>
          <w:rtl/>
          <w:lang w:bidi="ar-EG"/>
        </w:rPr>
        <w:tab/>
        <w:t>إن لم يكن من المقرر عقد اجتماع</w:t>
      </w:r>
      <w:r w:rsidR="00BF52F5">
        <w:rPr>
          <w:rFonts w:hint="cs"/>
          <w:rtl/>
          <w:lang w:bidi="ar-EG"/>
        </w:rPr>
        <w:t xml:space="preserve"> آخر</w:t>
      </w:r>
      <w:r>
        <w:rPr>
          <w:rFonts w:hint="cs"/>
          <w:rtl/>
          <w:lang w:bidi="ar-EG"/>
        </w:rPr>
        <w:t xml:space="preserve"> للجنة الدراسات قبل جمعية الاتصالات الراديوية، يقوم رئيس لجنة الدراسات، بعد التأكد من تطبيق الأحكام ذات الصلة لهذا القرار، بإحالة النص إلى جمعية الاتصالات الراديوية، ما لم تتفق لجنة الدراسات على خلاف ذلك. ويجب أن </w:t>
      </w:r>
      <w:r w:rsidR="00BF52F5">
        <w:rPr>
          <w:rFonts w:hint="cs"/>
          <w:rtl/>
          <w:lang w:bidi="ar-EG"/>
        </w:rPr>
        <w:t xml:space="preserve">يرفق </w:t>
      </w:r>
      <w:r>
        <w:rPr>
          <w:rFonts w:hint="cs"/>
          <w:rtl/>
          <w:lang w:bidi="ar-EG"/>
        </w:rPr>
        <w:t xml:space="preserve">الرئيس </w:t>
      </w:r>
      <w:r w:rsidR="00BF52F5">
        <w:rPr>
          <w:rFonts w:hint="cs"/>
          <w:rtl/>
          <w:lang w:bidi="ar-EG"/>
        </w:rPr>
        <w:t>ب</w:t>
      </w:r>
      <w:r>
        <w:rPr>
          <w:rFonts w:hint="cs"/>
          <w:rtl/>
          <w:lang w:bidi="ar-EG"/>
        </w:rPr>
        <w:t xml:space="preserve">مشروع التوصية </w:t>
      </w:r>
      <w:r w:rsidR="00BF52F5">
        <w:rPr>
          <w:rFonts w:hint="cs"/>
          <w:rtl/>
          <w:lang w:bidi="ar-EG"/>
        </w:rPr>
        <w:t xml:space="preserve">تقريراً </w:t>
      </w:r>
      <w:r>
        <w:rPr>
          <w:rFonts w:hint="cs"/>
          <w:rtl/>
          <w:lang w:bidi="ar-EG"/>
        </w:rPr>
        <w:t>يشرح الموقف، يتضمن الشواغل التي أثيرت وما يرتبط بها من أسباب، داعياً جمعية الاتصالات الراديوية إلى بذل قصارى جهدها لتسوية المسألة بتوافق الآراء.</w:t>
      </w:r>
    </w:p>
    <w:p w:rsidR="00F82188" w:rsidRPr="000C74F9" w:rsidRDefault="00F82188" w:rsidP="00A6616A">
      <w:pPr>
        <w:rPr>
          <w:rtl/>
          <w:lang w:bidi="ar-EG"/>
        </w:rPr>
      </w:pPr>
      <w:r w:rsidRPr="00791F60">
        <w:rPr>
          <w:rtl/>
          <w:lang w:bidi="ar-EG"/>
        </w:rPr>
        <w:t>وفي كل الأحوال، يرسل مكتب الاتصالات الراديوية</w:t>
      </w:r>
      <w:r w:rsidR="00394B0D">
        <w:rPr>
          <w:rtl/>
          <w:lang w:bidi="ar-EG"/>
        </w:rPr>
        <w:t xml:space="preserve"> في </w:t>
      </w:r>
      <w:r w:rsidRPr="00791F60">
        <w:rPr>
          <w:rtl/>
          <w:lang w:bidi="ar-EG"/>
        </w:rPr>
        <w:t>أقرب وقت ممكن إلى جمعية الاتصالات الراديوية أو</w:t>
      </w:r>
      <w:r>
        <w:rPr>
          <w:rFonts w:hint="cs"/>
          <w:rtl/>
          <w:lang w:bidi="ar-EG"/>
        </w:rPr>
        <w:t xml:space="preserve"> فرقة العمل أو</w:t>
      </w:r>
      <w:r w:rsidRPr="00791F60">
        <w:rPr>
          <w:rtl/>
          <w:lang w:bidi="ar-EG"/>
        </w:rPr>
        <w:t xml:space="preserve"> فريق المهام، حسبما يكون ملائماً، الأسباب التي يدفع بها رئيس لجنة الدراسات بالتشاور مع المدير لاتخاذ القرار وتفصيل الاعتراض الذي تقدمت به الإدارة المعنية على مشروع التوصية الجديدة أو المراجعة.</w:t>
      </w:r>
    </w:p>
    <w:p w:rsidR="00F82188" w:rsidRPr="000C74F9" w:rsidRDefault="00F82188" w:rsidP="00F82188">
      <w:pPr>
        <w:pStyle w:val="Heading4"/>
        <w:rPr>
          <w:rtl/>
        </w:rPr>
      </w:pPr>
      <w:r w:rsidRPr="0093735B">
        <w:t>2</w:t>
      </w:r>
      <w:r w:rsidRPr="000C74F9">
        <w:t>.</w:t>
      </w:r>
      <w:r w:rsidRPr="0093735B">
        <w:t>2</w:t>
      </w:r>
      <w:r w:rsidRPr="000C74F9">
        <w:t>.</w:t>
      </w:r>
      <w:r w:rsidRPr="0093735B">
        <w:t>2</w:t>
      </w:r>
      <w:r>
        <w:t>.</w:t>
      </w:r>
      <w:r w:rsidRPr="0093735B">
        <w:t>6</w:t>
      </w:r>
      <w:r>
        <w:t>.A</w:t>
      </w:r>
      <w:r w:rsidRPr="0093735B">
        <w:t>2</w:t>
      </w:r>
      <w:r w:rsidRPr="000C74F9">
        <w:rPr>
          <w:rFonts w:hint="cs"/>
          <w:rtl/>
        </w:rPr>
        <w:tab/>
        <w:t>إجراء الاعتماد</w:t>
      </w:r>
      <w:r w:rsidR="00394B0D">
        <w:rPr>
          <w:rFonts w:hint="cs"/>
          <w:rtl/>
        </w:rPr>
        <w:t xml:space="preserve"> في </w:t>
      </w:r>
      <w:r w:rsidRPr="000C74F9">
        <w:rPr>
          <w:rFonts w:hint="cs"/>
          <w:rtl/>
        </w:rPr>
        <w:t>اجتماعات لجان الدراسات</w:t>
      </w:r>
    </w:p>
    <w:p w:rsidR="00F82188" w:rsidRPr="00791F60" w:rsidRDefault="00F82188" w:rsidP="00F82188">
      <w:r w:rsidRPr="0093735B">
        <w:t>1</w:t>
      </w:r>
      <w:r w:rsidRPr="000C74F9">
        <w:t>.</w:t>
      </w:r>
      <w:r w:rsidRPr="0093735B">
        <w:t>2</w:t>
      </w:r>
      <w:r w:rsidRPr="000C74F9">
        <w:t>.</w:t>
      </w:r>
      <w:r w:rsidRPr="0093735B">
        <w:t>2</w:t>
      </w:r>
      <w:r w:rsidRPr="000C74F9">
        <w:t>.</w:t>
      </w:r>
      <w:r w:rsidRPr="0093735B">
        <w:t>2</w:t>
      </w:r>
      <w:r>
        <w:t>.</w:t>
      </w:r>
      <w:r w:rsidRPr="0093735B">
        <w:t>6</w:t>
      </w:r>
      <w:r>
        <w:t>.A</w:t>
      </w:r>
      <w:r w:rsidRPr="0093735B">
        <w:t>2</w:t>
      </w:r>
      <w:r w:rsidRPr="000C74F9">
        <w:rPr>
          <w:rtl/>
          <w:lang w:bidi="ar-SY"/>
        </w:rPr>
        <w:tab/>
      </w:r>
      <w:r w:rsidRPr="00791F60">
        <w:rPr>
          <w:rtl/>
        </w:rPr>
        <w:t>بناءً على طلب رئيس لجنة الدراسات، يشير المدير عند الدعوة إلى انعقاد اجتماع لجنة الدراسات المعنية، إلى</w:t>
      </w:r>
      <w:r w:rsidRPr="00791F60">
        <w:rPr>
          <w:rFonts w:hint="eastAsia"/>
          <w:rtl/>
        </w:rPr>
        <w:t> </w:t>
      </w:r>
      <w:r w:rsidRPr="00791F60">
        <w:rPr>
          <w:rtl/>
        </w:rPr>
        <w:t>النية</w:t>
      </w:r>
      <w:r w:rsidR="00394B0D">
        <w:rPr>
          <w:rtl/>
        </w:rPr>
        <w:t xml:space="preserve"> في </w:t>
      </w:r>
      <w:r w:rsidRPr="00791F60">
        <w:rPr>
          <w:rtl/>
        </w:rPr>
        <w:t>التماس اعتماد التوصيات الجديدة أو المراجعة</w:t>
      </w:r>
      <w:r w:rsidR="00394B0D">
        <w:rPr>
          <w:rtl/>
        </w:rPr>
        <w:t xml:space="preserve"> في </w:t>
      </w:r>
      <w:r w:rsidRPr="00791F60">
        <w:rPr>
          <w:rtl/>
        </w:rPr>
        <w:t>اجتماع لجنة الدراسات. ويجب أن يشمل الإعلان خلاصات المقترحات (أي خلاصات التوصيات الجديدة أو المراجعة). كما يجب تضمين الإحالة المرجعية إلى الوثيقة التي تشتمل على نص مشروع التوصية الجديدة أو المراجعة.</w:t>
      </w:r>
    </w:p>
    <w:p w:rsidR="00F82188" w:rsidRPr="000C74F9" w:rsidRDefault="00F82188" w:rsidP="00F82188">
      <w:pPr>
        <w:rPr>
          <w:rtl/>
        </w:rPr>
      </w:pPr>
      <w:r>
        <w:rPr>
          <w:rFonts w:hint="cs"/>
          <w:rtl/>
        </w:rPr>
        <w:t>وإذا لم تكن هذه المعلومات قد أُدرجت</w:t>
      </w:r>
      <w:r w:rsidR="00394B0D">
        <w:rPr>
          <w:rFonts w:hint="cs"/>
          <w:rtl/>
        </w:rPr>
        <w:t xml:space="preserve"> في </w:t>
      </w:r>
      <w:r>
        <w:rPr>
          <w:rFonts w:hint="cs"/>
          <w:rtl/>
        </w:rPr>
        <w:t xml:space="preserve">ذلك الإعلان فإنها </w:t>
      </w:r>
      <w:r w:rsidRPr="00791F60">
        <w:rPr>
          <w:rtl/>
        </w:rPr>
        <w:t>توزع على جميع الدول الأعضاء وأعضاء القطاع، وينبغي أن يقوم المدير بإرسالها بحيث تصل، قدر الإمكان عملياً،</w:t>
      </w:r>
      <w:r w:rsidRPr="000C74F9">
        <w:rPr>
          <w:rFonts w:hint="cs"/>
          <w:rtl/>
        </w:rPr>
        <w:t xml:space="preserve"> قبل أربعة أسابيع على الأقل من الاجتماع.</w:t>
      </w:r>
    </w:p>
    <w:p w:rsidR="00F82188" w:rsidRPr="00112441" w:rsidRDefault="00F82188" w:rsidP="00112441">
      <w:pPr>
        <w:rPr>
          <w:spacing w:val="6"/>
          <w:rtl/>
        </w:rPr>
      </w:pPr>
      <w:r w:rsidRPr="00112441">
        <w:rPr>
          <w:spacing w:val="6"/>
        </w:rPr>
        <w:t>2.2.2.2.6.A2</w:t>
      </w:r>
      <w:r w:rsidRPr="00112441">
        <w:rPr>
          <w:rFonts w:hint="cs"/>
          <w:spacing w:val="6"/>
          <w:rtl/>
        </w:rPr>
        <w:tab/>
        <w:t>يجوز للجنة دراسات أن تعتمد مشروع توصية جديدة أو مراجعة عندما تكون</w:t>
      </w:r>
      <w:r w:rsidR="004E52EA" w:rsidRPr="00112441">
        <w:rPr>
          <w:rFonts w:hint="cs"/>
          <w:spacing w:val="6"/>
          <w:rtl/>
        </w:rPr>
        <w:t xml:space="preserve"> </w:t>
      </w:r>
      <w:r w:rsidRPr="00112441">
        <w:rPr>
          <w:rFonts w:hint="cs"/>
          <w:spacing w:val="6"/>
          <w:rtl/>
        </w:rPr>
        <w:t>قد أعدت قبل اجتماع لجنة الدراسات بوقت كاف بحيث تكون النصوص قد أتيحت،</w:t>
      </w:r>
      <w:r w:rsidR="00394B0D">
        <w:rPr>
          <w:rFonts w:hint="cs"/>
          <w:spacing w:val="6"/>
          <w:rtl/>
        </w:rPr>
        <w:t xml:space="preserve"> في </w:t>
      </w:r>
      <w:r w:rsidRPr="00112441">
        <w:rPr>
          <w:rFonts w:hint="cs"/>
          <w:spacing w:val="6"/>
          <w:rtl/>
        </w:rPr>
        <w:t>شكل ورقي و/أو</w:t>
      </w:r>
      <w:r w:rsidRPr="00112441">
        <w:rPr>
          <w:rFonts w:hint="eastAsia"/>
          <w:spacing w:val="6"/>
          <w:rtl/>
        </w:rPr>
        <w:t> </w:t>
      </w:r>
      <w:r w:rsidRPr="00112441">
        <w:rPr>
          <w:rFonts w:hint="cs"/>
          <w:spacing w:val="6"/>
          <w:rtl/>
        </w:rPr>
        <w:t>إلكتروني، قبل أربعة أسابيع على الأقل من بدء اجتماع لجنة الدراسات.</w:t>
      </w:r>
    </w:p>
    <w:p w:rsidR="00F82188" w:rsidRPr="000C74F9" w:rsidRDefault="00F82188" w:rsidP="00F82188">
      <w:pPr>
        <w:rPr>
          <w:rtl/>
        </w:rPr>
      </w:pPr>
      <w:r w:rsidRPr="0093735B">
        <w:t>3</w:t>
      </w:r>
      <w:r w:rsidRPr="000C74F9">
        <w:t>.</w:t>
      </w:r>
      <w:r w:rsidRPr="0093735B">
        <w:t>2</w:t>
      </w:r>
      <w:r w:rsidRPr="000C74F9">
        <w:t>.</w:t>
      </w:r>
      <w:r w:rsidRPr="0093735B">
        <w:t>2</w:t>
      </w:r>
      <w:r w:rsidRPr="000C74F9">
        <w:t>.</w:t>
      </w:r>
      <w:r w:rsidRPr="0093735B">
        <w:t>2</w:t>
      </w:r>
      <w:r>
        <w:t>.</w:t>
      </w:r>
      <w:r w:rsidRPr="0093735B">
        <w:t>6</w:t>
      </w:r>
      <w:r>
        <w:t>.A</w:t>
      </w:r>
      <w:r w:rsidRPr="0093735B">
        <w:t>2</w:t>
      </w:r>
      <w:r w:rsidRPr="000C74F9">
        <w:rPr>
          <w:rFonts w:hint="cs"/>
          <w:rtl/>
        </w:rPr>
        <w:tab/>
        <w:t>ينبغي للجنة الدراسات أن توافق على خلاصات التوصيات الجديدة المقترحة وخلاصات مشاريع مراجعة التوصيات، على أن تدرج هذه الخلاصات</w:t>
      </w:r>
      <w:r w:rsidR="00394B0D">
        <w:rPr>
          <w:rFonts w:hint="cs"/>
          <w:rtl/>
        </w:rPr>
        <w:t xml:space="preserve"> في </w:t>
      </w:r>
      <w:r w:rsidRPr="000C74F9">
        <w:rPr>
          <w:rFonts w:hint="cs"/>
          <w:rtl/>
        </w:rPr>
        <w:t>نشرات إدارية لاحقة متعلقة بعملية الموافقة.</w:t>
      </w:r>
    </w:p>
    <w:p w:rsidR="00F82188" w:rsidRPr="000C74F9" w:rsidRDefault="00F82188" w:rsidP="00F82188">
      <w:pPr>
        <w:pStyle w:val="Heading4"/>
        <w:rPr>
          <w:rtl/>
        </w:rPr>
      </w:pPr>
      <w:r w:rsidRPr="0093735B">
        <w:t>3</w:t>
      </w:r>
      <w:r w:rsidRPr="000C74F9">
        <w:t>.</w:t>
      </w:r>
      <w:r w:rsidRPr="0093735B">
        <w:t>2</w:t>
      </w:r>
      <w:r w:rsidRPr="000C74F9">
        <w:t>.</w:t>
      </w:r>
      <w:r w:rsidRPr="0093735B">
        <w:t>2</w:t>
      </w:r>
      <w:r>
        <w:t>.</w:t>
      </w:r>
      <w:r w:rsidRPr="0093735B">
        <w:t>6</w:t>
      </w:r>
      <w:r>
        <w:t>.A</w:t>
      </w:r>
      <w:r w:rsidRPr="0093735B">
        <w:t>2</w:t>
      </w:r>
      <w:r w:rsidRPr="000C74F9">
        <w:rPr>
          <w:rFonts w:hint="cs"/>
          <w:rtl/>
        </w:rPr>
        <w:tab/>
        <w:t>إجراء الاعتماد من قبل لجنة دراسات بالمراسلة</w:t>
      </w:r>
    </w:p>
    <w:p w:rsidR="00F82188" w:rsidRPr="000C74F9" w:rsidRDefault="00F82188" w:rsidP="00F82188">
      <w:pPr>
        <w:rPr>
          <w:rtl/>
          <w:lang w:bidi="ar-EG"/>
        </w:rPr>
      </w:pPr>
      <w:r w:rsidRPr="0093735B">
        <w:t>1</w:t>
      </w:r>
      <w:r w:rsidRPr="000C74F9">
        <w:t>.</w:t>
      </w:r>
      <w:r w:rsidRPr="0093735B">
        <w:t>3</w:t>
      </w:r>
      <w:r w:rsidRPr="000C74F9">
        <w:t>.</w:t>
      </w:r>
      <w:r w:rsidRPr="0093735B">
        <w:t>2</w:t>
      </w:r>
      <w:r w:rsidRPr="000C74F9">
        <w:t>.</w:t>
      </w:r>
      <w:r w:rsidRPr="0093735B">
        <w:t>2</w:t>
      </w:r>
      <w:r>
        <w:t>.</w:t>
      </w:r>
      <w:r w:rsidRPr="0093735B">
        <w:t>6</w:t>
      </w:r>
      <w:r>
        <w:t>.A</w:t>
      </w:r>
      <w:r w:rsidRPr="0093735B">
        <w:t>2</w:t>
      </w:r>
      <w:r w:rsidRPr="000C74F9">
        <w:rPr>
          <w:rFonts w:hint="cs"/>
          <w:rtl/>
        </w:rPr>
        <w:tab/>
        <w:t>عندما</w:t>
      </w:r>
      <w:r w:rsidR="00394B0D">
        <w:rPr>
          <w:rFonts w:hint="cs"/>
          <w:rtl/>
        </w:rPr>
        <w:t xml:space="preserve"> لا </w:t>
      </w:r>
      <w:r w:rsidRPr="000C74F9">
        <w:rPr>
          <w:rFonts w:hint="cs"/>
          <w:rtl/>
        </w:rPr>
        <w:t>يكون من المزمع إدراج مشروع توصية جديدة أو مراجعة على وجه التحديد</w:t>
      </w:r>
      <w:r w:rsidR="00394B0D">
        <w:rPr>
          <w:rFonts w:hint="cs"/>
          <w:rtl/>
        </w:rPr>
        <w:t xml:space="preserve"> في </w:t>
      </w:r>
      <w:r w:rsidRPr="000C74F9">
        <w:rPr>
          <w:rFonts w:hint="cs"/>
          <w:rtl/>
        </w:rPr>
        <w:t>جدول أعمال اجتماع تعقده لجنة دراسات، يجوز للمشتركين</w:t>
      </w:r>
      <w:r w:rsidR="00394B0D">
        <w:rPr>
          <w:rFonts w:hint="cs"/>
          <w:rtl/>
        </w:rPr>
        <w:t xml:space="preserve"> في </w:t>
      </w:r>
      <w:r w:rsidRPr="000C74F9">
        <w:rPr>
          <w:rFonts w:hint="cs"/>
          <w:rtl/>
        </w:rPr>
        <w:t>اجتماع لجنة الدراسات أن يقرروا، بعد النظر</w:t>
      </w:r>
      <w:r w:rsidR="00394B0D">
        <w:rPr>
          <w:rFonts w:hint="cs"/>
          <w:rtl/>
        </w:rPr>
        <w:t xml:space="preserve"> في </w:t>
      </w:r>
      <w:r w:rsidRPr="000C74F9">
        <w:rPr>
          <w:rFonts w:hint="cs"/>
          <w:rtl/>
        </w:rPr>
        <w:t xml:space="preserve">الأمر على النحو الواجب، السعي إلى اعتماد مشروع التوصية الجديدة أو المراجعة من قبل لجنة الدراسات بالمراسلة (انظر أيضاً الفقرة </w:t>
      </w:r>
      <w:r w:rsidRPr="0093735B">
        <w:t>6</w:t>
      </w:r>
      <w:r w:rsidRPr="000C74F9">
        <w:t>.</w:t>
      </w:r>
      <w:r w:rsidRPr="0093735B">
        <w:t>1</w:t>
      </w:r>
      <w:r w:rsidRPr="000C74F9">
        <w:t>.</w:t>
      </w:r>
      <w:r w:rsidRPr="0093735B">
        <w:t>3</w:t>
      </w:r>
      <w:r>
        <w:t>.A</w:t>
      </w:r>
      <w:r w:rsidRPr="0093735B">
        <w:t>1</w:t>
      </w:r>
      <w:r>
        <w:rPr>
          <w:rFonts w:hint="cs"/>
          <w:rtl/>
          <w:lang w:bidi="ar-EG"/>
        </w:rPr>
        <w:t xml:space="preserve"> من الملحق</w:t>
      </w:r>
      <w:r>
        <w:rPr>
          <w:rFonts w:hint="eastAsia"/>
          <w:rtl/>
          <w:lang w:bidi="ar-EG"/>
        </w:rPr>
        <w:t> </w:t>
      </w:r>
      <w:r w:rsidRPr="0093735B">
        <w:rPr>
          <w:lang w:bidi="ar-EG"/>
        </w:rPr>
        <w:t>1</w:t>
      </w:r>
      <w:r w:rsidRPr="000C74F9">
        <w:rPr>
          <w:rFonts w:hint="cs"/>
          <w:rtl/>
        </w:rPr>
        <w:t>).</w:t>
      </w:r>
    </w:p>
    <w:p w:rsidR="00F82188" w:rsidRPr="000C74F9" w:rsidRDefault="00F82188" w:rsidP="00F82188">
      <w:pPr>
        <w:rPr>
          <w:rtl/>
        </w:rPr>
      </w:pPr>
      <w:r w:rsidRPr="0093735B">
        <w:lastRenderedPageBreak/>
        <w:t>2</w:t>
      </w:r>
      <w:r w:rsidRPr="000C74F9">
        <w:t>.</w:t>
      </w:r>
      <w:r w:rsidRPr="0093735B">
        <w:t>3</w:t>
      </w:r>
      <w:r w:rsidRPr="000C74F9">
        <w:t>.</w:t>
      </w:r>
      <w:r w:rsidRPr="0093735B">
        <w:t>2</w:t>
      </w:r>
      <w:r w:rsidRPr="000C74F9">
        <w:t>.</w:t>
      </w:r>
      <w:r w:rsidRPr="0093735B">
        <w:t>2</w:t>
      </w:r>
      <w:r>
        <w:t>.</w:t>
      </w:r>
      <w:r w:rsidRPr="0093735B">
        <w:t>6</w:t>
      </w:r>
      <w:r>
        <w:t>.A</w:t>
      </w:r>
      <w:r w:rsidRPr="0093735B">
        <w:t>2</w:t>
      </w:r>
      <w:r w:rsidRPr="000C74F9">
        <w:rPr>
          <w:rFonts w:hint="cs"/>
          <w:rtl/>
        </w:rPr>
        <w:tab/>
        <w:t>ينبغي للجنة الدراسات أن توافق على خلاصات التوصيات الجديدة المقترحة وخلاصات مشاريع مراجعة التوصيات.</w:t>
      </w:r>
    </w:p>
    <w:p w:rsidR="00F82188" w:rsidRPr="000C74F9" w:rsidRDefault="00F82188" w:rsidP="00F82188">
      <w:pPr>
        <w:rPr>
          <w:rtl/>
        </w:rPr>
      </w:pPr>
      <w:r w:rsidRPr="0093735B">
        <w:t>3</w:t>
      </w:r>
      <w:r w:rsidRPr="000C74F9">
        <w:t>.</w:t>
      </w:r>
      <w:r w:rsidRPr="0093735B">
        <w:t>3</w:t>
      </w:r>
      <w:r w:rsidRPr="000C74F9">
        <w:t>.</w:t>
      </w:r>
      <w:r w:rsidRPr="0093735B">
        <w:t>2</w:t>
      </w:r>
      <w:r w:rsidRPr="000C74F9">
        <w:t>.</w:t>
      </w:r>
      <w:r w:rsidRPr="0093735B">
        <w:t>2</w:t>
      </w:r>
      <w:r>
        <w:t>.</w:t>
      </w:r>
      <w:r w:rsidRPr="0093735B">
        <w:t>6</w:t>
      </w:r>
      <w:r>
        <w:t>.A</w:t>
      </w:r>
      <w:r w:rsidRPr="0093735B">
        <w:t>2</w:t>
      </w:r>
      <w:r w:rsidRPr="000C74F9">
        <w:rPr>
          <w:rFonts w:hint="cs"/>
          <w:b/>
          <w:bCs/>
          <w:rtl/>
        </w:rPr>
        <w:tab/>
      </w:r>
      <w:r w:rsidRPr="000C74F9">
        <w:rPr>
          <w:rFonts w:hint="cs"/>
          <w:rtl/>
        </w:rPr>
        <w:t>ينبغي للمدير أن يعمم، فور اجتماع لجنة الدراسات، مشاريع التوصيات الجديدة أو المراجعة على جميع الدول الأعضاء وأعضاء القطاع المشاركين</w:t>
      </w:r>
      <w:r w:rsidR="00394B0D">
        <w:rPr>
          <w:rFonts w:hint="cs"/>
          <w:rtl/>
        </w:rPr>
        <w:t xml:space="preserve"> في </w:t>
      </w:r>
      <w:r w:rsidRPr="000C74F9">
        <w:rPr>
          <w:rFonts w:hint="cs"/>
          <w:rtl/>
        </w:rPr>
        <w:t>عمل لجنة الدراسات لكي تنظر فيها لجنة الدراسات ككل بواسطة المراسلة.</w:t>
      </w:r>
    </w:p>
    <w:p w:rsidR="00F82188" w:rsidRPr="000C74F9" w:rsidRDefault="00F82188" w:rsidP="00F82188">
      <w:pPr>
        <w:rPr>
          <w:rtl/>
        </w:rPr>
      </w:pPr>
      <w:r w:rsidRPr="0093735B">
        <w:t>4</w:t>
      </w:r>
      <w:r w:rsidRPr="000C74F9">
        <w:t>.</w:t>
      </w:r>
      <w:r w:rsidRPr="0093735B">
        <w:t>3</w:t>
      </w:r>
      <w:r w:rsidRPr="000C74F9">
        <w:t>.</w:t>
      </w:r>
      <w:r w:rsidRPr="0093735B">
        <w:t>2</w:t>
      </w:r>
      <w:r w:rsidRPr="000C74F9">
        <w:t>.</w:t>
      </w:r>
      <w:r w:rsidRPr="0093735B">
        <w:t>2</w:t>
      </w:r>
      <w:r>
        <w:t>.</w:t>
      </w:r>
      <w:r w:rsidRPr="0093735B">
        <w:t>6</w:t>
      </w:r>
      <w:r>
        <w:t>.A</w:t>
      </w:r>
      <w:r w:rsidRPr="0093735B">
        <w:t>2</w:t>
      </w:r>
      <w:r w:rsidRPr="000C74F9">
        <w:rPr>
          <w:rFonts w:hint="cs"/>
          <w:rtl/>
        </w:rPr>
        <w:tab/>
        <w:t>تكون فترة نظر لجنة الدراسات شهرين عقب تعميم مشاريع التوصيات الجديدة أو المراجعة.</w:t>
      </w:r>
    </w:p>
    <w:p w:rsidR="00F82188" w:rsidRPr="000C74F9" w:rsidRDefault="00F82188" w:rsidP="00F82188">
      <w:r w:rsidRPr="0093735B">
        <w:t>5</w:t>
      </w:r>
      <w:r w:rsidRPr="000C74F9">
        <w:t>.</w:t>
      </w:r>
      <w:r w:rsidRPr="0093735B">
        <w:t>3</w:t>
      </w:r>
      <w:r w:rsidRPr="000C74F9">
        <w:t>.</w:t>
      </w:r>
      <w:r w:rsidRPr="0093735B">
        <w:t>2</w:t>
      </w:r>
      <w:r w:rsidRPr="000C74F9">
        <w:t>.</w:t>
      </w:r>
      <w:r w:rsidRPr="0093735B">
        <w:t>2</w:t>
      </w:r>
      <w:r>
        <w:t>.</w:t>
      </w:r>
      <w:r w:rsidRPr="0093735B">
        <w:t>6</w:t>
      </w:r>
      <w:r>
        <w:t>.A</w:t>
      </w:r>
      <w:r w:rsidRPr="0093735B">
        <w:t>2</w:t>
      </w:r>
      <w:r w:rsidRPr="000C74F9">
        <w:rPr>
          <w:rFonts w:hint="cs"/>
          <w:rtl/>
        </w:rPr>
        <w:tab/>
        <w:t>إذا لم</w:t>
      </w:r>
      <w:r w:rsidRPr="000C74F9">
        <w:rPr>
          <w:rFonts w:hint="eastAsia"/>
          <w:rtl/>
        </w:rPr>
        <w:t> </w:t>
      </w:r>
      <w:r w:rsidRPr="000C74F9">
        <w:rPr>
          <w:rFonts w:hint="cs"/>
          <w:rtl/>
        </w:rPr>
        <w:t>ترد خلال هذه الفترة المقررة لنظر لجنة الدراسات أي اعتراضات من الدول الأعضاء، يعتبر مشروع التوصية الجديدة أو المراجعة قد اعتمد من قبل لجنة الدراسات.</w:t>
      </w:r>
    </w:p>
    <w:p w:rsidR="00F82188" w:rsidRPr="000C74F9" w:rsidRDefault="00F82188" w:rsidP="00F82188">
      <w:pPr>
        <w:rPr>
          <w:rtl/>
          <w:lang w:bidi="ar-EG"/>
        </w:rPr>
      </w:pPr>
      <w:r w:rsidRPr="0093735B">
        <w:t>6</w:t>
      </w:r>
      <w:r w:rsidRPr="000C74F9">
        <w:t>.</w:t>
      </w:r>
      <w:r w:rsidRPr="0093735B">
        <w:t>3</w:t>
      </w:r>
      <w:r w:rsidRPr="000C74F9">
        <w:t>.</w:t>
      </w:r>
      <w:r w:rsidRPr="0093735B">
        <w:t>2</w:t>
      </w:r>
      <w:r w:rsidRPr="000C74F9">
        <w:t>.</w:t>
      </w:r>
      <w:r w:rsidRPr="0093735B">
        <w:t>2</w:t>
      </w:r>
      <w:r>
        <w:t>.</w:t>
      </w:r>
      <w:r w:rsidRPr="0093735B">
        <w:t>6</w:t>
      </w:r>
      <w:r>
        <w:t>.A</w:t>
      </w:r>
      <w:r w:rsidRPr="0093735B">
        <w:t>2</w:t>
      </w:r>
      <w:r w:rsidRPr="000C74F9">
        <w:rPr>
          <w:rFonts w:hint="cs"/>
          <w:rtl/>
          <w:lang w:bidi="ar-EG"/>
        </w:rPr>
        <w:tab/>
        <w:t xml:space="preserve">يتعين على أي دولة عضو تعترض على الاعتماد أن تحيط المدير ورئيس لجنة الدراسات علماً بأسباب الاعتراض </w:t>
      </w:r>
      <w:r>
        <w:rPr>
          <w:rFonts w:hint="cs"/>
          <w:rtl/>
          <w:lang w:bidi="ar-EG"/>
        </w:rPr>
        <w:t xml:space="preserve">وإذا تعذرت تسوية الاعتراض </w:t>
      </w:r>
      <w:r w:rsidRPr="000C74F9">
        <w:rPr>
          <w:rFonts w:hint="cs"/>
          <w:rtl/>
          <w:lang w:bidi="ar-EG"/>
        </w:rPr>
        <w:t>يقدم المدير الأسباب إلى الاجتماع القادم للجنة الدراسات وفرقة عملها ذات الصلة.</w:t>
      </w:r>
    </w:p>
    <w:p w:rsidR="00F82188" w:rsidRPr="000C74F9" w:rsidRDefault="00F82188" w:rsidP="00F82188">
      <w:pPr>
        <w:pStyle w:val="Heading3"/>
        <w:rPr>
          <w:rtl/>
          <w:lang w:bidi="ar-SY"/>
        </w:rPr>
      </w:pPr>
      <w:r w:rsidRPr="0093735B">
        <w:t>3</w:t>
      </w:r>
      <w:r w:rsidRPr="000C74F9">
        <w:t>.</w:t>
      </w:r>
      <w:r w:rsidRPr="0093735B">
        <w:t>2</w:t>
      </w:r>
      <w:r>
        <w:t>.</w:t>
      </w:r>
      <w:r w:rsidRPr="0093735B">
        <w:t>6</w:t>
      </w:r>
      <w:r>
        <w:t>.A</w:t>
      </w:r>
      <w:r w:rsidRPr="0093735B">
        <w:t>2</w:t>
      </w:r>
      <w:r w:rsidRPr="000C74F9">
        <w:rPr>
          <w:rtl/>
          <w:lang w:bidi="ar-SY"/>
        </w:rPr>
        <w:tab/>
      </w:r>
      <w:r w:rsidRPr="000C74F9">
        <w:rPr>
          <w:rFonts w:hint="cs"/>
          <w:rtl/>
          <w:lang w:bidi="ar-SY"/>
        </w:rPr>
        <w:t>الموافقة</w:t>
      </w:r>
    </w:p>
    <w:p w:rsidR="00F82188" w:rsidRPr="000C74F9" w:rsidRDefault="00F82188" w:rsidP="00F82188">
      <w:pPr>
        <w:rPr>
          <w:rtl/>
          <w:lang w:bidi="ar-EG"/>
        </w:rPr>
      </w:pPr>
      <w:r w:rsidRPr="0093735B">
        <w:t>1</w:t>
      </w:r>
      <w:r w:rsidRPr="000C74F9">
        <w:t>.</w:t>
      </w:r>
      <w:r w:rsidRPr="0093735B">
        <w:t>3</w:t>
      </w:r>
      <w:r w:rsidRPr="000C74F9">
        <w:t>.</w:t>
      </w:r>
      <w:r w:rsidRPr="0093735B">
        <w:t>2</w:t>
      </w:r>
      <w:r>
        <w:t>.</w:t>
      </w:r>
      <w:r w:rsidRPr="0093735B">
        <w:t>6</w:t>
      </w:r>
      <w:r>
        <w:t>.A</w:t>
      </w:r>
      <w:r w:rsidRPr="0093735B">
        <w:t>2</w:t>
      </w:r>
      <w:r w:rsidRPr="000C74F9">
        <w:tab/>
      </w:r>
      <w:r w:rsidRPr="000C74F9">
        <w:rPr>
          <w:rFonts w:hint="cs"/>
          <w:rtl/>
        </w:rPr>
        <w:t>عندما تعتمد لجنة دراسات مشروع توصية جديدة أو مراجعة، باتباع الإجراءين الواردين</w:t>
      </w:r>
      <w:r w:rsidR="00394B0D">
        <w:rPr>
          <w:rFonts w:hint="cs"/>
          <w:rtl/>
        </w:rPr>
        <w:t xml:space="preserve"> في </w:t>
      </w:r>
      <w:r w:rsidRPr="000C74F9">
        <w:rPr>
          <w:rFonts w:hint="cs"/>
          <w:rtl/>
        </w:rPr>
        <w:t>الفقرة</w:t>
      </w:r>
      <w:r>
        <w:rPr>
          <w:rFonts w:hint="cs"/>
          <w:rtl/>
        </w:rPr>
        <w:t> </w:t>
      </w:r>
      <w:r w:rsidRPr="0093735B">
        <w:t>2</w:t>
      </w:r>
      <w:r w:rsidRPr="000C74F9">
        <w:t>.</w:t>
      </w:r>
      <w:r w:rsidRPr="0093735B">
        <w:t>2</w:t>
      </w:r>
      <w:r>
        <w:t>.</w:t>
      </w:r>
      <w:r w:rsidRPr="0093735B">
        <w:t>6</w:t>
      </w:r>
      <w:r>
        <w:t>.A</w:t>
      </w:r>
      <w:r w:rsidRPr="0093735B">
        <w:t>2</w:t>
      </w:r>
      <w:r w:rsidRPr="000C74F9">
        <w:rPr>
          <w:rFonts w:hint="cs"/>
          <w:rtl/>
        </w:rPr>
        <w:t>، يقدم النص بعدئذ إلى الدول الأعضاء للموافقة عليه.</w:t>
      </w:r>
    </w:p>
    <w:p w:rsidR="00F82188" w:rsidRPr="000C74F9" w:rsidRDefault="00F82188" w:rsidP="00F82188">
      <w:pPr>
        <w:rPr>
          <w:rtl/>
          <w:lang w:bidi="ar-EG"/>
        </w:rPr>
      </w:pPr>
      <w:r w:rsidRPr="0093735B">
        <w:t>2</w:t>
      </w:r>
      <w:r w:rsidRPr="000C74F9">
        <w:t>.</w:t>
      </w:r>
      <w:r w:rsidRPr="0093735B">
        <w:t>3</w:t>
      </w:r>
      <w:r w:rsidRPr="000C74F9">
        <w:t>.</w:t>
      </w:r>
      <w:r w:rsidRPr="0093735B">
        <w:t>2</w:t>
      </w:r>
      <w:r w:rsidRPr="000C74F9">
        <w:t>.</w:t>
      </w:r>
      <w:r w:rsidRPr="0093735B">
        <w:t>14</w:t>
      </w:r>
      <w:r w:rsidRPr="000C74F9">
        <w:rPr>
          <w:rFonts w:hint="cs"/>
          <w:rtl/>
        </w:rPr>
        <w:tab/>
        <w:t>يمكن التماس الموافقة على توصيات جديدة أو مراجعة:</w:t>
      </w:r>
    </w:p>
    <w:p w:rsidR="00F82188" w:rsidRPr="000C74F9" w:rsidRDefault="00F82188" w:rsidP="00F82188">
      <w:pPr>
        <w:pStyle w:val="enumlev1"/>
        <w:rPr>
          <w:rtl/>
        </w:rPr>
      </w:pPr>
      <w:r w:rsidRPr="000C74F9">
        <w:rPr>
          <w:rFonts w:hint="cs"/>
          <w:rtl/>
        </w:rPr>
        <w:t>-</w:t>
      </w:r>
      <w:r w:rsidRPr="000C74F9">
        <w:rPr>
          <w:rFonts w:hint="cs"/>
          <w:rtl/>
        </w:rPr>
        <w:tab/>
        <w:t>بمشاورة الدول الأعضاء فور اعتماد النص من جانب لجنة الدراسات المعنية</w:t>
      </w:r>
      <w:r w:rsidR="00394B0D">
        <w:rPr>
          <w:rFonts w:hint="cs"/>
          <w:rtl/>
        </w:rPr>
        <w:t xml:space="preserve"> في </w:t>
      </w:r>
      <w:r w:rsidRPr="000C74F9">
        <w:rPr>
          <w:rFonts w:hint="cs"/>
          <w:rtl/>
        </w:rPr>
        <w:t>اجتماعها أو بالمراسلة؛</w:t>
      </w:r>
    </w:p>
    <w:p w:rsidR="00F82188" w:rsidRPr="000C74F9" w:rsidRDefault="00F82188" w:rsidP="00F82188">
      <w:pPr>
        <w:pStyle w:val="enumlev1"/>
        <w:rPr>
          <w:rtl/>
        </w:rPr>
      </w:pPr>
      <w:r w:rsidRPr="000C74F9">
        <w:rPr>
          <w:rFonts w:hint="cs"/>
          <w:rtl/>
        </w:rPr>
        <w:t>-</w:t>
      </w:r>
      <w:r w:rsidRPr="000C74F9">
        <w:rPr>
          <w:rFonts w:hint="cs"/>
          <w:rtl/>
        </w:rPr>
        <w:tab/>
        <w:t>إذا كان ما يبرر ذلك،</w:t>
      </w:r>
      <w:r w:rsidR="00394B0D">
        <w:rPr>
          <w:rFonts w:hint="cs"/>
          <w:rtl/>
        </w:rPr>
        <w:t xml:space="preserve"> في </w:t>
      </w:r>
      <w:r w:rsidRPr="000C74F9">
        <w:rPr>
          <w:rFonts w:hint="cs"/>
          <w:rtl/>
        </w:rPr>
        <w:t>جمعية اتصالات راديوية؛</w:t>
      </w:r>
    </w:p>
    <w:p w:rsidR="00F82188" w:rsidRPr="000C74F9" w:rsidRDefault="00F82188" w:rsidP="00F82188">
      <w:pPr>
        <w:rPr>
          <w:rtl/>
          <w:lang w:bidi="ar-EG"/>
        </w:rPr>
      </w:pPr>
      <w:r w:rsidRPr="0093735B">
        <w:t>3</w:t>
      </w:r>
      <w:r w:rsidRPr="000C74F9">
        <w:t>.</w:t>
      </w:r>
      <w:r w:rsidRPr="0093735B">
        <w:t>3</w:t>
      </w:r>
      <w:r w:rsidRPr="000C74F9">
        <w:t>.</w:t>
      </w:r>
      <w:r w:rsidRPr="0093735B">
        <w:t>2</w:t>
      </w:r>
      <w:r>
        <w:t>.</w:t>
      </w:r>
      <w:r w:rsidRPr="0093735B">
        <w:t>6</w:t>
      </w:r>
      <w:r>
        <w:t>.A</w:t>
      </w:r>
      <w:r w:rsidRPr="0093735B">
        <w:t>2</w:t>
      </w:r>
      <w:r w:rsidRPr="000C74F9">
        <w:rPr>
          <w:rFonts w:hint="cs"/>
          <w:rtl/>
        </w:rPr>
        <w:tab/>
        <w:t>تقرر لجنة الدراسات،</w:t>
      </w:r>
      <w:r w:rsidR="00394B0D">
        <w:rPr>
          <w:rFonts w:hint="cs"/>
          <w:rtl/>
        </w:rPr>
        <w:t xml:space="preserve"> في </w:t>
      </w:r>
      <w:r w:rsidRPr="000C74F9">
        <w:rPr>
          <w:rFonts w:hint="cs"/>
          <w:rtl/>
        </w:rPr>
        <w:t>الاجتماع الذي يعتمد فيه مشروع النص أو الذي يتقرر فيه التماس اعتماد لجنة الدراسات له بواسطة المراسلة، أن تقدم مشروع التوصية الجديدة أو المراجعة للموافقة عليه إما</w:t>
      </w:r>
      <w:r w:rsidR="00394B0D">
        <w:rPr>
          <w:rFonts w:hint="cs"/>
          <w:rtl/>
        </w:rPr>
        <w:t xml:space="preserve"> في </w:t>
      </w:r>
      <w:r w:rsidRPr="000C74F9">
        <w:rPr>
          <w:rFonts w:hint="cs"/>
          <w:rtl/>
        </w:rPr>
        <w:t>جمعية الاتصالات الراديوية التالية أو</w:t>
      </w:r>
      <w:r w:rsidRPr="000C74F9">
        <w:rPr>
          <w:rFonts w:hint="eastAsia"/>
          <w:rtl/>
        </w:rPr>
        <w:t> </w:t>
      </w:r>
      <w:r w:rsidRPr="000C74F9">
        <w:rPr>
          <w:rFonts w:hint="cs"/>
          <w:rtl/>
        </w:rPr>
        <w:t>بمشاورة الدول الأعضاء، ما</w:t>
      </w:r>
      <w:r w:rsidRPr="000C74F9">
        <w:rPr>
          <w:rFonts w:hint="eastAsia"/>
          <w:rtl/>
        </w:rPr>
        <w:t> </w:t>
      </w:r>
      <w:r w:rsidRPr="000C74F9">
        <w:rPr>
          <w:rFonts w:hint="cs"/>
          <w:rtl/>
        </w:rPr>
        <w:t>لم</w:t>
      </w:r>
      <w:r w:rsidRPr="000C74F9">
        <w:rPr>
          <w:rFonts w:hint="eastAsia"/>
          <w:rtl/>
        </w:rPr>
        <w:t> </w:t>
      </w:r>
      <w:r w:rsidRPr="000C74F9">
        <w:rPr>
          <w:rFonts w:hint="cs"/>
          <w:rtl/>
        </w:rPr>
        <w:t>تقرر لجنة الدراسات اتبّاع إجراء الاعتماد والموافقة معاً</w:t>
      </w:r>
      <w:r w:rsidRPr="000C74F9">
        <w:rPr>
          <w:rFonts w:hint="eastAsia"/>
          <w:rtl/>
        </w:rPr>
        <w:t> </w:t>
      </w:r>
      <w:r w:rsidRPr="000C74F9">
        <w:t>(PSAA)</w:t>
      </w:r>
      <w:r w:rsidRPr="000C74F9">
        <w:rPr>
          <w:rFonts w:hint="cs"/>
          <w:rtl/>
          <w:lang w:bidi="ar-EG"/>
        </w:rPr>
        <w:t xml:space="preserve"> الموصوف</w:t>
      </w:r>
      <w:r w:rsidR="00394B0D">
        <w:rPr>
          <w:rFonts w:hint="cs"/>
          <w:rtl/>
          <w:lang w:bidi="ar-EG"/>
        </w:rPr>
        <w:t xml:space="preserve"> في </w:t>
      </w:r>
      <w:r w:rsidRPr="000C74F9">
        <w:rPr>
          <w:rFonts w:hint="cs"/>
          <w:rtl/>
        </w:rPr>
        <w:t>الفقرة</w:t>
      </w:r>
      <w:r w:rsidRPr="000C74F9">
        <w:rPr>
          <w:rFonts w:hint="eastAsia"/>
          <w:rtl/>
        </w:rPr>
        <w:t> </w:t>
      </w:r>
      <w:r w:rsidRPr="0093735B">
        <w:t>4</w:t>
      </w:r>
      <w:r w:rsidRPr="000C74F9">
        <w:t>.</w:t>
      </w:r>
      <w:r w:rsidRPr="0093735B">
        <w:t>2</w:t>
      </w:r>
      <w:r>
        <w:t>.</w:t>
      </w:r>
      <w:r w:rsidRPr="0093735B">
        <w:t>6</w:t>
      </w:r>
      <w:r>
        <w:t>.</w:t>
      </w:r>
      <w:r w:rsidRPr="0093735B">
        <w:rPr>
          <w:lang w:bidi="ar-EG"/>
        </w:rPr>
        <w:t>2</w:t>
      </w:r>
      <w:r>
        <w:rPr>
          <w:lang w:bidi="ar-EG"/>
        </w:rPr>
        <w:t>A</w:t>
      </w:r>
      <w:r w:rsidRPr="000C74F9">
        <w:rPr>
          <w:rFonts w:hint="cs"/>
          <w:rtl/>
          <w:lang w:bidi="ar-EG"/>
        </w:rPr>
        <w:t>.</w:t>
      </w:r>
    </w:p>
    <w:p w:rsidR="00F82188" w:rsidRPr="000C74F9" w:rsidRDefault="00F82188" w:rsidP="00F82188">
      <w:pPr>
        <w:rPr>
          <w:rtl/>
        </w:rPr>
      </w:pPr>
      <w:r w:rsidRPr="0093735B">
        <w:t>4</w:t>
      </w:r>
      <w:r w:rsidRPr="000C74F9">
        <w:t>.</w:t>
      </w:r>
      <w:r w:rsidRPr="0093735B">
        <w:t>3</w:t>
      </w:r>
      <w:r w:rsidRPr="000C74F9">
        <w:t>.</w:t>
      </w:r>
      <w:r w:rsidRPr="0093735B">
        <w:t>2</w:t>
      </w:r>
      <w:r>
        <w:t>.</w:t>
      </w:r>
      <w:r w:rsidRPr="0093735B">
        <w:t>6</w:t>
      </w:r>
      <w:r>
        <w:t>.A</w:t>
      </w:r>
      <w:r w:rsidRPr="0093735B">
        <w:t>2</w:t>
      </w:r>
      <w:r w:rsidRPr="000C74F9">
        <w:rPr>
          <w:rFonts w:hint="cs"/>
          <w:rtl/>
        </w:rPr>
        <w:tab/>
        <w:t>عندما يتقرر تقديم مشروع إلى جمعية الاتصالات الراديوية للموافقة عليه مع المسوغات المفصلة، يقوم رئيس لجنة الدراسات بإخطار المدير بذلك ويطلب إليه أن يتخذ الإجراءات الضرورية لكفالة إدراج المشروع</w:t>
      </w:r>
      <w:r w:rsidR="00394B0D">
        <w:rPr>
          <w:rFonts w:hint="cs"/>
          <w:rtl/>
        </w:rPr>
        <w:t xml:space="preserve"> في </w:t>
      </w:r>
      <w:r w:rsidRPr="000C74F9">
        <w:rPr>
          <w:rFonts w:hint="cs"/>
          <w:rtl/>
        </w:rPr>
        <w:t>جدول أعمال الجمعية.</w:t>
      </w:r>
    </w:p>
    <w:p w:rsidR="00F82188" w:rsidRPr="000C74F9" w:rsidRDefault="00F82188" w:rsidP="00F82188">
      <w:pPr>
        <w:rPr>
          <w:rtl/>
        </w:rPr>
      </w:pPr>
      <w:r w:rsidRPr="0093735B">
        <w:t>5</w:t>
      </w:r>
      <w:r w:rsidRPr="000C74F9">
        <w:t>.</w:t>
      </w:r>
      <w:r w:rsidRPr="0093735B">
        <w:t>3</w:t>
      </w:r>
      <w:r w:rsidRPr="000C74F9">
        <w:t>.</w:t>
      </w:r>
      <w:r w:rsidRPr="0093735B">
        <w:t>2</w:t>
      </w:r>
      <w:r>
        <w:t>.</w:t>
      </w:r>
      <w:r w:rsidRPr="0093735B">
        <w:t>6</w:t>
      </w:r>
      <w:r>
        <w:t>.A</w:t>
      </w:r>
      <w:r w:rsidRPr="0093735B">
        <w:t>2</w:t>
      </w:r>
      <w:r w:rsidRPr="000C74F9">
        <w:rPr>
          <w:rFonts w:hint="cs"/>
          <w:rtl/>
        </w:rPr>
        <w:tab/>
        <w:t>عندما يتقرر تقديم مشروع للموافقة عليه بواسطة المشاورة، تنطبق الشروط والإجراءات التالية</w:t>
      </w:r>
      <w:r>
        <w:rPr>
          <w:rFonts w:hint="cs"/>
          <w:rtl/>
        </w:rPr>
        <w:t>:</w:t>
      </w:r>
    </w:p>
    <w:p w:rsidR="00F82188" w:rsidRPr="000C74F9" w:rsidRDefault="00F82188" w:rsidP="00F82188">
      <w:pPr>
        <w:rPr>
          <w:rtl/>
          <w:lang w:bidi="ar-EG"/>
        </w:rPr>
      </w:pPr>
      <w:r w:rsidRPr="0093735B">
        <w:t>1</w:t>
      </w:r>
      <w:r w:rsidRPr="000C74F9">
        <w:t>.</w:t>
      </w:r>
      <w:r w:rsidRPr="0093735B">
        <w:t>5</w:t>
      </w:r>
      <w:r w:rsidRPr="000C74F9">
        <w:t>.</w:t>
      </w:r>
      <w:r w:rsidRPr="0093735B">
        <w:t>3</w:t>
      </w:r>
      <w:r w:rsidRPr="000C74F9">
        <w:t>.</w:t>
      </w:r>
      <w:r w:rsidRPr="0093735B">
        <w:t>2</w:t>
      </w:r>
      <w:r>
        <w:t>.</w:t>
      </w:r>
      <w:r w:rsidRPr="0093735B">
        <w:t>6</w:t>
      </w:r>
      <w:r>
        <w:t>.A</w:t>
      </w:r>
      <w:r w:rsidRPr="0093735B">
        <w:t>2</w:t>
      </w:r>
      <w:r w:rsidRPr="000C74F9">
        <w:rPr>
          <w:rFonts w:hint="cs"/>
          <w:rtl/>
        </w:rPr>
        <w:tab/>
        <w:t>لتطبيق إجراء الموافقة بواسطة المشاورة، يطلب المدير، خلال شهر من اعتماد لجنة الدراسات لمشروع توصية جديدة أو مراجعة وفقاً لإحدى الطرائق الواردة</w:t>
      </w:r>
      <w:r w:rsidR="00394B0D">
        <w:rPr>
          <w:rFonts w:hint="cs"/>
          <w:rtl/>
        </w:rPr>
        <w:t xml:space="preserve"> في </w:t>
      </w:r>
      <w:r w:rsidRPr="000C74F9">
        <w:rPr>
          <w:rFonts w:hint="cs"/>
          <w:rtl/>
        </w:rPr>
        <w:t xml:space="preserve">الفقرة </w:t>
      </w:r>
      <w:r w:rsidRPr="0093735B">
        <w:t>2</w:t>
      </w:r>
      <w:r w:rsidRPr="000C74F9">
        <w:t>.</w:t>
      </w:r>
      <w:r w:rsidRPr="0093735B">
        <w:t>2</w:t>
      </w:r>
      <w:r>
        <w:t>.</w:t>
      </w:r>
      <w:r w:rsidRPr="0093735B">
        <w:t>6</w:t>
      </w:r>
      <w:r>
        <w:t>.</w:t>
      </w:r>
      <w:r w:rsidRPr="0093735B">
        <w:rPr>
          <w:lang w:bidi="ar-EG"/>
        </w:rPr>
        <w:t>2</w:t>
      </w:r>
      <w:r>
        <w:rPr>
          <w:lang w:bidi="ar-EG"/>
        </w:rPr>
        <w:t>A</w:t>
      </w:r>
      <w:r w:rsidRPr="000C74F9">
        <w:rPr>
          <w:rFonts w:hint="cs"/>
          <w:rtl/>
        </w:rPr>
        <w:t>، إلى جميع الدول الأعضاء أن تبين خلال شهرين ما</w:t>
      </w:r>
      <w:r w:rsidRPr="000C74F9">
        <w:rPr>
          <w:rFonts w:hint="eastAsia"/>
          <w:rtl/>
        </w:rPr>
        <w:t> </w:t>
      </w:r>
      <w:r w:rsidRPr="000C74F9">
        <w:rPr>
          <w:rFonts w:hint="cs"/>
          <w:rtl/>
        </w:rPr>
        <w:t>إذا كانت توافق أم</w:t>
      </w:r>
      <w:r w:rsidR="00394B0D">
        <w:rPr>
          <w:rFonts w:hint="cs"/>
          <w:rtl/>
        </w:rPr>
        <w:t xml:space="preserve"> لا </w:t>
      </w:r>
      <w:r w:rsidRPr="000C74F9">
        <w:rPr>
          <w:rFonts w:hint="cs"/>
          <w:rtl/>
        </w:rPr>
        <w:t>توافق على الاقتراح. ويكون هذا الطلب مصحوباً بالنص النهائي الكامل لمشروع التوصية الجديدة، أو</w:t>
      </w:r>
      <w:r w:rsidRPr="000C74F9">
        <w:rPr>
          <w:rFonts w:hint="eastAsia"/>
          <w:rtl/>
        </w:rPr>
        <w:t> </w:t>
      </w:r>
      <w:r w:rsidRPr="000C74F9">
        <w:rPr>
          <w:rFonts w:hint="cs"/>
          <w:rtl/>
        </w:rPr>
        <w:t>النص النهائي الكامل أو الأجزاء المعدلة من التوصية المراجعة.</w:t>
      </w:r>
    </w:p>
    <w:p w:rsidR="00F82188" w:rsidRPr="000C74F9" w:rsidRDefault="00F82188" w:rsidP="00F82188">
      <w:pPr>
        <w:rPr>
          <w:rtl/>
        </w:rPr>
      </w:pPr>
      <w:r w:rsidRPr="0093735B">
        <w:t>2</w:t>
      </w:r>
      <w:r w:rsidRPr="000C74F9">
        <w:t>.</w:t>
      </w:r>
      <w:r w:rsidRPr="0093735B">
        <w:t>5</w:t>
      </w:r>
      <w:r w:rsidRPr="000C74F9">
        <w:t>.</w:t>
      </w:r>
      <w:r w:rsidRPr="0093735B">
        <w:t>3</w:t>
      </w:r>
      <w:r w:rsidRPr="000C74F9">
        <w:t>.</w:t>
      </w:r>
      <w:r w:rsidRPr="0093735B">
        <w:t>2</w:t>
      </w:r>
      <w:r>
        <w:t>.</w:t>
      </w:r>
      <w:r w:rsidRPr="0093735B">
        <w:t>6</w:t>
      </w:r>
      <w:r>
        <w:t>.A</w:t>
      </w:r>
      <w:r w:rsidRPr="0093735B">
        <w:t>2</w:t>
      </w:r>
      <w:r w:rsidRPr="000C74F9">
        <w:rPr>
          <w:rtl/>
        </w:rPr>
        <w:tab/>
      </w:r>
      <w:r w:rsidRPr="000C74F9">
        <w:rPr>
          <w:rFonts w:hint="cs"/>
          <w:rtl/>
        </w:rPr>
        <w:t>يخطر المدير أيضاً أعضاء القطاع المشاركين</w:t>
      </w:r>
      <w:r w:rsidR="00394B0D">
        <w:rPr>
          <w:rFonts w:hint="cs"/>
          <w:rtl/>
        </w:rPr>
        <w:t xml:space="preserve"> في </w:t>
      </w:r>
      <w:r w:rsidRPr="000C74F9">
        <w:rPr>
          <w:rFonts w:hint="cs"/>
          <w:rtl/>
        </w:rPr>
        <w:t>أعمال لجنة الدراسات ذات الصلة بموجب أحكام المادة</w:t>
      </w:r>
      <w:r w:rsidRPr="000C74F9">
        <w:rPr>
          <w:rFonts w:hint="eastAsia"/>
          <w:rtl/>
        </w:rPr>
        <w:t> </w:t>
      </w:r>
      <w:r w:rsidRPr="0093735B">
        <w:t>19</w:t>
      </w:r>
      <w:r w:rsidRPr="000C74F9">
        <w:rPr>
          <w:rFonts w:hint="cs"/>
          <w:rtl/>
        </w:rPr>
        <w:t xml:space="preserve"> من الاتفاقية </w:t>
      </w:r>
      <w:r w:rsidRPr="000C74F9">
        <w:rPr>
          <w:rFonts w:hint="cs"/>
          <w:rtl/>
          <w:lang w:bidi="ar-EG"/>
        </w:rPr>
        <w:t>بأن</w:t>
      </w:r>
      <w:r w:rsidRPr="000C74F9">
        <w:rPr>
          <w:rFonts w:hint="cs"/>
          <w:rtl/>
        </w:rPr>
        <w:t xml:space="preserve"> الدول الأعضاء يطلب منها أن تستجيب لمشاورة بشأن توصية جديدة أو مراجعة مقترحة. وينبغي أن يكون هذا</w:t>
      </w:r>
      <w:r>
        <w:rPr>
          <w:rFonts w:hint="eastAsia"/>
          <w:rtl/>
        </w:rPr>
        <w:t> </w:t>
      </w:r>
      <w:r w:rsidRPr="000C74F9">
        <w:rPr>
          <w:rFonts w:hint="cs"/>
          <w:rtl/>
        </w:rPr>
        <w:t>الإخطار مصحوباً بالنصوص النهائية الكاملة، أو الأجزاء المراجعة من النصوص، للعلم بها فقط.</w:t>
      </w:r>
    </w:p>
    <w:p w:rsidR="00F82188" w:rsidRPr="000C74F9" w:rsidRDefault="00F82188" w:rsidP="00F82188">
      <w:pPr>
        <w:rPr>
          <w:rtl/>
        </w:rPr>
      </w:pPr>
      <w:r w:rsidRPr="0093735B">
        <w:t>3</w:t>
      </w:r>
      <w:r w:rsidRPr="000C74F9">
        <w:t>.</w:t>
      </w:r>
      <w:r w:rsidRPr="0093735B">
        <w:t>5</w:t>
      </w:r>
      <w:r w:rsidRPr="000C74F9">
        <w:t>.</w:t>
      </w:r>
      <w:r w:rsidRPr="0093735B">
        <w:t>3</w:t>
      </w:r>
      <w:r w:rsidRPr="000C74F9">
        <w:t>.</w:t>
      </w:r>
      <w:r w:rsidRPr="0093735B">
        <w:t>2</w:t>
      </w:r>
      <w:r>
        <w:t>.</w:t>
      </w:r>
      <w:r w:rsidRPr="0093735B">
        <w:t>6</w:t>
      </w:r>
      <w:r>
        <w:t>.A</w:t>
      </w:r>
      <w:r w:rsidRPr="0093735B">
        <w:t>2</w:t>
      </w:r>
      <w:r w:rsidRPr="000C74F9">
        <w:rPr>
          <w:rtl/>
        </w:rPr>
        <w:tab/>
      </w:r>
      <w:r w:rsidRPr="000C74F9" w:rsidDel="00D9174C">
        <w:rPr>
          <w:rFonts w:hint="cs"/>
          <w:rtl/>
        </w:rPr>
        <w:t>إذا ما بيّن</w:t>
      </w:r>
      <w:r w:rsidRPr="000C74F9" w:rsidDel="00D9174C">
        <w:rPr>
          <w:rFonts w:hint="cs"/>
          <w:rtl/>
          <w:lang w:bidi="ar-EG"/>
        </w:rPr>
        <w:t xml:space="preserve"> </w:t>
      </w:r>
      <w:r w:rsidRPr="000C74F9" w:rsidDel="00D9174C">
        <w:sym w:font="Symbol" w:char="F025"/>
      </w:r>
      <w:r w:rsidRPr="0093735B" w:rsidDel="00D9174C">
        <w:t>70</w:t>
      </w:r>
      <w:r w:rsidRPr="000C74F9" w:rsidDel="00D9174C">
        <w:rPr>
          <w:rFonts w:hint="cs"/>
          <w:rtl/>
        </w:rPr>
        <w:t xml:space="preserve"> أو أكثر من الردود الواردة موافقة الدول الأعضاء يعتبر الاقتراح مقبولاً. وإذا لم</w:t>
      </w:r>
      <w:r w:rsidRPr="000C74F9" w:rsidDel="00D9174C">
        <w:rPr>
          <w:rFonts w:hint="eastAsia"/>
          <w:rtl/>
        </w:rPr>
        <w:t> </w:t>
      </w:r>
      <w:r w:rsidRPr="000C74F9" w:rsidDel="00D9174C">
        <w:rPr>
          <w:rFonts w:hint="cs"/>
          <w:rtl/>
        </w:rPr>
        <w:t>يقبل الاقتراح فإنه يحال ثانية إلى لجنة الدراسات.</w:t>
      </w:r>
    </w:p>
    <w:p w:rsidR="00F82188" w:rsidRPr="000C74F9" w:rsidRDefault="00F82188" w:rsidP="00F82188">
      <w:pPr>
        <w:rPr>
          <w:rtl/>
        </w:rPr>
      </w:pPr>
      <w:r w:rsidRPr="000C74F9" w:rsidDel="00D9174C">
        <w:rPr>
          <w:rFonts w:hint="cs"/>
          <w:rtl/>
        </w:rPr>
        <w:t>ويقوم المدير بجمع أي تعليقات ترد مع الردود على المشاورة ويقدمها إلى لجنة الدراسات للنظر فيها.</w:t>
      </w:r>
    </w:p>
    <w:p w:rsidR="00F82188" w:rsidRPr="000C74F9" w:rsidRDefault="00F82188" w:rsidP="00F82188">
      <w:pPr>
        <w:rPr>
          <w:rtl/>
          <w:lang w:bidi="ar-EG"/>
        </w:rPr>
      </w:pPr>
      <w:r w:rsidRPr="0093735B">
        <w:t>4</w:t>
      </w:r>
      <w:r w:rsidRPr="000C74F9">
        <w:t>.</w:t>
      </w:r>
      <w:r w:rsidRPr="0093735B">
        <w:t>5</w:t>
      </w:r>
      <w:r w:rsidRPr="000C74F9">
        <w:t>.</w:t>
      </w:r>
      <w:r w:rsidRPr="0093735B">
        <w:t>3</w:t>
      </w:r>
      <w:r w:rsidRPr="000C74F9">
        <w:t>.</w:t>
      </w:r>
      <w:r w:rsidRPr="0093735B">
        <w:t>2</w:t>
      </w:r>
      <w:r>
        <w:t>.</w:t>
      </w:r>
      <w:r w:rsidRPr="0093735B">
        <w:t>6</w:t>
      </w:r>
      <w:r>
        <w:t>.A</w:t>
      </w:r>
      <w:r w:rsidRPr="0093735B">
        <w:t>2</w:t>
      </w:r>
      <w:r w:rsidRPr="000C74F9">
        <w:rPr>
          <w:rFonts w:hint="cs"/>
          <w:rtl/>
        </w:rPr>
        <w:tab/>
      </w:r>
      <w:r w:rsidRPr="000C74F9">
        <w:rPr>
          <w:rFonts w:hint="cs"/>
          <w:rtl/>
          <w:lang w:bidi="ar-EG"/>
        </w:rPr>
        <w:t>تدعى</w:t>
      </w:r>
      <w:r w:rsidRPr="000C74F9">
        <w:rPr>
          <w:rFonts w:hint="cs"/>
          <w:rtl/>
        </w:rPr>
        <w:t xml:space="preserve"> الدول الأعضاء التي تبدي عدم الموافقة على مشروع التوصية الجديدة أو المراجعة إلى أن تبدي الأسباب التي تدعوها إلى ذلك، وينبغي دعوتها إلى أن تشارك</w:t>
      </w:r>
      <w:r w:rsidR="00394B0D">
        <w:rPr>
          <w:rFonts w:hint="cs"/>
          <w:rtl/>
        </w:rPr>
        <w:t xml:space="preserve"> في </w:t>
      </w:r>
      <w:r w:rsidRPr="000C74F9">
        <w:rPr>
          <w:rFonts w:hint="cs"/>
          <w:rtl/>
        </w:rPr>
        <w:t>عمل لجنة الدراسات وفرقها العاملة وأفرقة المهام التابعة لها عندما تنظر</w:t>
      </w:r>
      <w:r w:rsidR="00394B0D">
        <w:rPr>
          <w:rFonts w:hint="cs"/>
          <w:rtl/>
        </w:rPr>
        <w:t xml:space="preserve"> في </w:t>
      </w:r>
      <w:r w:rsidRPr="000C74F9">
        <w:rPr>
          <w:rFonts w:hint="cs"/>
          <w:rtl/>
        </w:rPr>
        <w:t>المسألة.</w:t>
      </w:r>
    </w:p>
    <w:p w:rsidR="00F82188" w:rsidRPr="000C74F9" w:rsidRDefault="00F82188" w:rsidP="00F82188">
      <w:pPr>
        <w:rPr>
          <w:rtl/>
          <w:lang w:bidi="ar-EG"/>
        </w:rPr>
      </w:pPr>
      <w:r w:rsidRPr="0093735B">
        <w:lastRenderedPageBreak/>
        <w:t>6</w:t>
      </w:r>
      <w:r w:rsidRPr="000C74F9">
        <w:t>.</w:t>
      </w:r>
      <w:r w:rsidRPr="0093735B">
        <w:t>3</w:t>
      </w:r>
      <w:r w:rsidRPr="000C74F9">
        <w:t>.</w:t>
      </w:r>
      <w:r w:rsidRPr="0093735B">
        <w:t>2</w:t>
      </w:r>
      <w:r>
        <w:t>.</w:t>
      </w:r>
      <w:r w:rsidRPr="0093735B">
        <w:t>6</w:t>
      </w:r>
      <w:r>
        <w:t>.A</w:t>
      </w:r>
      <w:r w:rsidRPr="0093735B">
        <w:t>2</w:t>
      </w:r>
      <w:r w:rsidRPr="000C74F9">
        <w:tab/>
      </w:r>
      <w:r w:rsidRPr="000C74F9">
        <w:rPr>
          <w:rFonts w:hint="cs"/>
          <w:rtl/>
          <w:lang w:bidi="ar-EG"/>
        </w:rPr>
        <w:t xml:space="preserve">إذا دعت الحاجة إلى إدخال بعض التعديلات الطفيفة </w:t>
      </w:r>
      <w:proofErr w:type="spellStart"/>
      <w:r w:rsidRPr="000C74F9">
        <w:rPr>
          <w:rFonts w:hint="cs"/>
          <w:rtl/>
          <w:lang w:bidi="ar-EG"/>
        </w:rPr>
        <w:t>الصياغية</w:t>
      </w:r>
      <w:proofErr w:type="spellEnd"/>
      <w:r w:rsidRPr="000C74F9">
        <w:rPr>
          <w:rFonts w:hint="cs"/>
          <w:rtl/>
          <w:lang w:bidi="ar-EG"/>
        </w:rPr>
        <w:t xml:space="preserve"> المحضة أو إلى تدارك حالات واضحة من</w:t>
      </w:r>
      <w:r>
        <w:rPr>
          <w:rFonts w:hint="eastAsia"/>
          <w:rtl/>
          <w:lang w:bidi="ar-EG"/>
        </w:rPr>
        <w:t> </w:t>
      </w:r>
      <w:r w:rsidRPr="000C74F9">
        <w:rPr>
          <w:rFonts w:hint="cs"/>
          <w:rtl/>
          <w:lang w:bidi="ar-EG"/>
        </w:rPr>
        <w:t>السهو أو</w:t>
      </w:r>
      <w:r>
        <w:rPr>
          <w:rFonts w:hint="eastAsia"/>
          <w:rtl/>
          <w:lang w:bidi="ar-EG"/>
        </w:rPr>
        <w:t> </w:t>
      </w:r>
      <w:r w:rsidRPr="000C74F9">
        <w:rPr>
          <w:rFonts w:hint="cs"/>
          <w:rtl/>
          <w:lang w:bidi="ar-EG"/>
        </w:rPr>
        <w:t>عدم الاتساق</w:t>
      </w:r>
      <w:r w:rsidR="00394B0D">
        <w:rPr>
          <w:rFonts w:hint="cs"/>
          <w:rtl/>
          <w:lang w:bidi="ar-EG"/>
        </w:rPr>
        <w:t xml:space="preserve"> في </w:t>
      </w:r>
      <w:r w:rsidRPr="000C74F9">
        <w:rPr>
          <w:rFonts w:hint="cs"/>
          <w:rtl/>
          <w:lang w:bidi="ar-EG"/>
        </w:rPr>
        <w:t>النص المعروض للموافقة، يجوز للمدير أن يصحح هذه الأخطاء بموافق</w:t>
      </w:r>
      <w:r>
        <w:rPr>
          <w:rFonts w:hint="cs"/>
          <w:rtl/>
          <w:lang w:bidi="ar-EG"/>
        </w:rPr>
        <w:t>ة رئيس لجنة (لجان) الدراسات ذات</w:t>
      </w:r>
      <w:r>
        <w:rPr>
          <w:rFonts w:hint="eastAsia"/>
          <w:rtl/>
          <w:lang w:bidi="ar-EG"/>
        </w:rPr>
        <w:t> </w:t>
      </w:r>
      <w:r w:rsidRPr="000C74F9">
        <w:rPr>
          <w:rFonts w:hint="cs"/>
          <w:rtl/>
          <w:lang w:bidi="ar-EG"/>
        </w:rPr>
        <w:t>الصلة.</w:t>
      </w:r>
    </w:p>
    <w:p w:rsidR="00F82188" w:rsidRPr="000C74F9" w:rsidRDefault="00F82188" w:rsidP="00F82188">
      <w:pPr>
        <w:pStyle w:val="Heading3"/>
        <w:rPr>
          <w:rtl/>
          <w:lang w:bidi="ar-EG"/>
        </w:rPr>
      </w:pPr>
      <w:r w:rsidRPr="0093735B">
        <w:t>4</w:t>
      </w:r>
      <w:r w:rsidRPr="000C74F9">
        <w:t>.</w:t>
      </w:r>
      <w:r w:rsidRPr="0093735B">
        <w:t>2</w:t>
      </w:r>
      <w:r>
        <w:t>.</w:t>
      </w:r>
      <w:r w:rsidRPr="0093735B">
        <w:t>6</w:t>
      </w:r>
      <w:r>
        <w:t>.A</w:t>
      </w:r>
      <w:r w:rsidRPr="0093735B">
        <w:t>2</w:t>
      </w:r>
      <w:r w:rsidRPr="000C74F9">
        <w:rPr>
          <w:rtl/>
          <w:lang w:bidi="ar-SY"/>
        </w:rPr>
        <w:tab/>
      </w:r>
      <w:r w:rsidRPr="000C74F9">
        <w:rPr>
          <w:rFonts w:hint="cs"/>
          <w:rtl/>
          <w:lang w:bidi="ar-EG"/>
        </w:rPr>
        <w:t>إجراء الاعتماد والموافقة معاً بالمراسلة</w:t>
      </w:r>
    </w:p>
    <w:p w:rsidR="00F82188" w:rsidRPr="000C74F9" w:rsidRDefault="00F82188" w:rsidP="00F82188">
      <w:pPr>
        <w:rPr>
          <w:rtl/>
          <w:lang w:bidi="ar-EG"/>
        </w:rPr>
      </w:pPr>
      <w:r w:rsidRPr="0093735B">
        <w:t>1</w:t>
      </w:r>
      <w:r w:rsidRPr="000C74F9">
        <w:rPr>
          <w:lang w:val="en-GB"/>
        </w:rPr>
        <w:t>.</w:t>
      </w:r>
      <w:r w:rsidRPr="0093735B">
        <w:t>4</w:t>
      </w:r>
      <w:r w:rsidRPr="000C74F9">
        <w:rPr>
          <w:lang w:val="en-GB"/>
        </w:rPr>
        <w:t>.</w:t>
      </w:r>
      <w:r w:rsidRPr="0093735B">
        <w:t>2</w:t>
      </w:r>
      <w:r w:rsidRPr="000C74F9">
        <w:rPr>
          <w:lang w:val="en-GB"/>
        </w:rPr>
        <w:t>.</w:t>
      </w:r>
      <w:r>
        <w:t>6.A2</w:t>
      </w:r>
      <w:r w:rsidRPr="000C74F9">
        <w:rPr>
          <w:rFonts w:hint="cs"/>
          <w:rtl/>
          <w:lang w:bidi="ar-EG"/>
        </w:rPr>
        <w:tab/>
        <w:t>عندما</w:t>
      </w:r>
      <w:r w:rsidR="00394B0D">
        <w:rPr>
          <w:rFonts w:hint="cs"/>
          <w:rtl/>
          <w:lang w:bidi="ar-EG"/>
        </w:rPr>
        <w:t xml:space="preserve"> لا </w:t>
      </w:r>
      <w:r w:rsidRPr="000C74F9">
        <w:rPr>
          <w:rFonts w:hint="cs"/>
          <w:rtl/>
          <w:lang w:bidi="ar-EG"/>
        </w:rPr>
        <w:t>تكون لجنة دراسات</w:t>
      </w:r>
      <w:r w:rsidR="00394B0D">
        <w:rPr>
          <w:rFonts w:hint="cs"/>
          <w:rtl/>
          <w:lang w:bidi="ar-EG"/>
        </w:rPr>
        <w:t xml:space="preserve"> في </w:t>
      </w:r>
      <w:r w:rsidRPr="000C74F9">
        <w:rPr>
          <w:rFonts w:hint="cs"/>
          <w:rtl/>
          <w:lang w:bidi="ar-EG"/>
        </w:rPr>
        <w:t xml:space="preserve">وضع يسمح لها باعتماد مشروع توصية جديدة أو مراجعة، عملاً بأحكام الفقرتين </w:t>
      </w:r>
      <w:r w:rsidRPr="0093735B">
        <w:t>1</w:t>
      </w:r>
      <w:r w:rsidRPr="000C74F9">
        <w:rPr>
          <w:lang w:val="en-GB"/>
        </w:rPr>
        <w:t>.</w:t>
      </w:r>
      <w:r w:rsidRPr="0093735B">
        <w:t>2</w:t>
      </w:r>
      <w:r w:rsidRPr="000C74F9">
        <w:rPr>
          <w:lang w:val="en-GB"/>
        </w:rPr>
        <w:t>.</w:t>
      </w:r>
      <w:r w:rsidRPr="0093735B">
        <w:t>2</w:t>
      </w:r>
      <w:r w:rsidRPr="000C74F9">
        <w:rPr>
          <w:lang w:val="en-GB"/>
        </w:rPr>
        <w:t>.</w:t>
      </w:r>
      <w:r w:rsidRPr="0093735B">
        <w:t>2</w:t>
      </w:r>
      <w:r>
        <w:rPr>
          <w:lang w:val="en-GB"/>
        </w:rPr>
        <w:t>.</w:t>
      </w:r>
      <w:r w:rsidRPr="0093735B">
        <w:t>6</w:t>
      </w:r>
      <w:r>
        <w:t>.A</w:t>
      </w:r>
      <w:r w:rsidRPr="0093735B">
        <w:t>2</w:t>
      </w:r>
      <w:r w:rsidRPr="000C74F9">
        <w:rPr>
          <w:rFonts w:hint="cs"/>
          <w:rtl/>
          <w:lang w:bidi="ar-EG"/>
        </w:rPr>
        <w:t xml:space="preserve"> و</w:t>
      </w:r>
      <w:r w:rsidRPr="0093735B">
        <w:t>2</w:t>
      </w:r>
      <w:r w:rsidRPr="000C74F9">
        <w:rPr>
          <w:lang w:val="en-GB"/>
        </w:rPr>
        <w:t>.</w:t>
      </w:r>
      <w:r w:rsidRPr="0093735B">
        <w:t>2</w:t>
      </w:r>
      <w:r w:rsidRPr="000C74F9">
        <w:rPr>
          <w:lang w:val="en-GB"/>
        </w:rPr>
        <w:t>.</w:t>
      </w:r>
      <w:r w:rsidRPr="0093735B">
        <w:t>2</w:t>
      </w:r>
      <w:r w:rsidRPr="000C74F9">
        <w:rPr>
          <w:lang w:val="en-GB"/>
        </w:rPr>
        <w:t>.</w:t>
      </w:r>
      <w:r w:rsidRPr="0093735B">
        <w:t>2</w:t>
      </w:r>
      <w:r>
        <w:rPr>
          <w:lang w:val="en-GB"/>
        </w:rPr>
        <w:t>.</w:t>
      </w:r>
      <w:r w:rsidRPr="0093735B">
        <w:t>6</w:t>
      </w:r>
      <w:r>
        <w:t>.A</w:t>
      </w:r>
      <w:r w:rsidRPr="0093735B">
        <w:t>2</w:t>
      </w:r>
      <w:r w:rsidRPr="000C74F9">
        <w:rPr>
          <w:rFonts w:hint="cs"/>
          <w:rtl/>
          <w:lang w:bidi="ar-EG"/>
        </w:rPr>
        <w:t xml:space="preserve">، يتعين على لجنة الدراسات اتباع هذا الإجراء من أجل الاعتماد والموافقة معاً </w:t>
      </w:r>
      <w:r w:rsidRPr="000C74F9">
        <w:rPr>
          <w:lang w:val="en-GB"/>
        </w:rPr>
        <w:t>(PSAA)</w:t>
      </w:r>
      <w:r w:rsidRPr="000C74F9">
        <w:rPr>
          <w:rFonts w:hint="cs"/>
          <w:rtl/>
          <w:lang w:bidi="ar-EG"/>
        </w:rPr>
        <w:t xml:space="preserve"> بالمراسلة، إذا لم</w:t>
      </w:r>
      <w:r w:rsidRPr="000C74F9">
        <w:rPr>
          <w:rFonts w:hint="eastAsia"/>
          <w:rtl/>
          <w:lang w:bidi="ar-EG"/>
        </w:rPr>
        <w:t> </w:t>
      </w:r>
      <w:r w:rsidRPr="000C74F9">
        <w:rPr>
          <w:rFonts w:hint="cs"/>
          <w:rtl/>
          <w:lang w:bidi="ar-EG"/>
        </w:rPr>
        <w:t>يعترض أي من مندوبي الدول الأعضاء الحاضرين</w:t>
      </w:r>
      <w:r w:rsidR="00394B0D">
        <w:rPr>
          <w:rFonts w:hint="cs"/>
          <w:rtl/>
          <w:lang w:bidi="ar-EG"/>
        </w:rPr>
        <w:t xml:space="preserve"> في </w:t>
      </w:r>
      <w:r w:rsidRPr="000C74F9">
        <w:rPr>
          <w:rFonts w:hint="cs"/>
          <w:rtl/>
          <w:lang w:bidi="ar-EG"/>
        </w:rPr>
        <w:t>الاجتماع.</w:t>
      </w:r>
    </w:p>
    <w:p w:rsidR="00F82188" w:rsidRPr="000C74F9" w:rsidRDefault="00F82188" w:rsidP="00F82188">
      <w:pPr>
        <w:rPr>
          <w:rtl/>
          <w:lang w:bidi="ar-EG"/>
        </w:rPr>
      </w:pPr>
      <w:r w:rsidRPr="0093735B">
        <w:t>2</w:t>
      </w:r>
      <w:r w:rsidRPr="000C74F9">
        <w:rPr>
          <w:lang w:val="en-GB"/>
        </w:rPr>
        <w:t>.</w:t>
      </w:r>
      <w:r w:rsidRPr="0093735B">
        <w:t>4</w:t>
      </w:r>
      <w:r w:rsidRPr="000C74F9">
        <w:rPr>
          <w:lang w:val="en-GB"/>
        </w:rPr>
        <w:t>.</w:t>
      </w:r>
      <w:r w:rsidRPr="0093735B">
        <w:t>2</w:t>
      </w:r>
      <w:r>
        <w:rPr>
          <w:lang w:val="en-GB"/>
        </w:rPr>
        <w:t>.</w:t>
      </w:r>
      <w:r w:rsidRPr="0093735B">
        <w:t>6</w:t>
      </w:r>
      <w:r>
        <w:t>.A</w:t>
      </w:r>
      <w:r w:rsidRPr="0093735B">
        <w:t>2</w:t>
      </w:r>
      <w:r w:rsidRPr="000C74F9">
        <w:rPr>
          <w:rFonts w:hint="cs"/>
          <w:rtl/>
          <w:lang w:bidi="ar-EG"/>
        </w:rPr>
        <w:tab/>
        <w:t>وينبغي للمدير أن يعمم، فور اجتماع لجنة الدراسات، مشاريع التوصيات الجديدة أو المراجعة هذه على</w:t>
      </w:r>
      <w:r>
        <w:rPr>
          <w:rFonts w:hint="eastAsia"/>
          <w:rtl/>
          <w:lang w:bidi="ar-EG"/>
        </w:rPr>
        <w:t> </w:t>
      </w:r>
      <w:r w:rsidRPr="000C74F9">
        <w:rPr>
          <w:rFonts w:hint="cs"/>
          <w:rtl/>
          <w:lang w:bidi="ar-EG"/>
        </w:rPr>
        <w:t>جميع الدول الأعضاء، وأعضاء القطاع المشاركين</w:t>
      </w:r>
      <w:r w:rsidR="00394B0D">
        <w:rPr>
          <w:rFonts w:hint="cs"/>
          <w:rtl/>
          <w:lang w:bidi="ar-EG"/>
        </w:rPr>
        <w:t xml:space="preserve"> في </w:t>
      </w:r>
      <w:r w:rsidRPr="000C74F9">
        <w:rPr>
          <w:rFonts w:hint="cs"/>
          <w:rtl/>
          <w:lang w:bidi="ar-EG"/>
        </w:rPr>
        <w:t>عمل لجنة الدراسات.</w:t>
      </w:r>
    </w:p>
    <w:p w:rsidR="00F82188" w:rsidRPr="000C74F9" w:rsidRDefault="00F82188" w:rsidP="00F82188">
      <w:pPr>
        <w:rPr>
          <w:rtl/>
          <w:lang w:bidi="ar-EG"/>
        </w:rPr>
      </w:pPr>
      <w:r w:rsidRPr="0093735B">
        <w:t>3</w:t>
      </w:r>
      <w:r w:rsidRPr="000C74F9">
        <w:rPr>
          <w:lang w:val="en-GB"/>
        </w:rPr>
        <w:t>.</w:t>
      </w:r>
      <w:r w:rsidRPr="0093735B">
        <w:t>4</w:t>
      </w:r>
      <w:r w:rsidRPr="000C74F9">
        <w:rPr>
          <w:lang w:val="en-GB"/>
        </w:rPr>
        <w:t>.</w:t>
      </w:r>
      <w:r w:rsidRPr="0093735B">
        <w:t>2</w:t>
      </w:r>
      <w:r>
        <w:rPr>
          <w:lang w:val="en-GB"/>
        </w:rPr>
        <w:t>.</w:t>
      </w:r>
      <w:r w:rsidRPr="0093735B">
        <w:t>6</w:t>
      </w:r>
      <w:r>
        <w:t>.</w:t>
      </w:r>
      <w:r w:rsidRPr="0093735B">
        <w:rPr>
          <w:lang w:bidi="ar-EG"/>
        </w:rPr>
        <w:t>2</w:t>
      </w:r>
      <w:r>
        <w:rPr>
          <w:lang w:bidi="ar-EG"/>
        </w:rPr>
        <w:t>A</w:t>
      </w:r>
      <w:r w:rsidRPr="000C74F9">
        <w:rPr>
          <w:rFonts w:hint="cs"/>
          <w:rtl/>
          <w:lang w:bidi="ar-EG"/>
        </w:rPr>
        <w:tab/>
        <w:t>تكون فترة النظر شهرين من تاريخ تعميم مشاريع التوصيات الجديدة أو المراجعة.</w:t>
      </w:r>
    </w:p>
    <w:p w:rsidR="00F82188" w:rsidRPr="000C74F9" w:rsidRDefault="00F82188" w:rsidP="00F82188">
      <w:pPr>
        <w:rPr>
          <w:rtl/>
          <w:lang w:bidi="ar-EG"/>
        </w:rPr>
      </w:pPr>
      <w:r w:rsidRPr="0093735B">
        <w:t>4</w:t>
      </w:r>
      <w:r w:rsidRPr="000C74F9">
        <w:rPr>
          <w:lang w:val="en-GB"/>
        </w:rPr>
        <w:t>.</w:t>
      </w:r>
      <w:r w:rsidRPr="0093735B">
        <w:t>4</w:t>
      </w:r>
      <w:r w:rsidRPr="000C74F9">
        <w:rPr>
          <w:lang w:val="en-GB"/>
        </w:rPr>
        <w:t>.</w:t>
      </w:r>
      <w:r w:rsidRPr="0093735B">
        <w:t>2</w:t>
      </w:r>
      <w:r>
        <w:rPr>
          <w:lang w:val="en-GB"/>
        </w:rPr>
        <w:t>.</w:t>
      </w:r>
      <w:r w:rsidRPr="0093735B">
        <w:t>6</w:t>
      </w:r>
      <w:r>
        <w:t>.A</w:t>
      </w:r>
      <w:r w:rsidRPr="0093735B">
        <w:t>2</w:t>
      </w:r>
      <w:r w:rsidRPr="000C74F9" w:rsidDel="00DC7CA1">
        <w:rPr>
          <w:lang w:val="en-GB"/>
        </w:rPr>
        <w:t xml:space="preserve"> </w:t>
      </w:r>
      <w:r w:rsidRPr="000C74F9">
        <w:rPr>
          <w:rFonts w:hint="cs"/>
          <w:rtl/>
          <w:lang w:bidi="ar-EG"/>
        </w:rPr>
        <w:tab/>
        <w:t xml:space="preserve">إذا لم يرد خلال فترة النظر هذه أي اعتراض من أي دولة عضو يعتبر مشروع التوصية الجديدة أو المراجعة قد اعتمد من قبل لجنة الدراسات. ونظراً لاتباع إجراء الاعتماد والموافقة معاً </w:t>
      </w:r>
      <w:r w:rsidRPr="000C74F9">
        <w:rPr>
          <w:lang w:val="en-GB"/>
        </w:rPr>
        <w:t>(PSAA)</w:t>
      </w:r>
      <w:r w:rsidRPr="000C74F9">
        <w:rPr>
          <w:rFonts w:hint="cs"/>
          <w:rtl/>
          <w:lang w:bidi="ar-EG"/>
        </w:rPr>
        <w:t xml:space="preserve"> يعتبر هذا الاعتماد بمثابة موافقة ومن ثم</w:t>
      </w:r>
      <w:r w:rsidR="00394B0D">
        <w:rPr>
          <w:rFonts w:hint="cs"/>
          <w:rtl/>
          <w:lang w:bidi="ar-EG"/>
        </w:rPr>
        <w:t xml:space="preserve"> لا </w:t>
      </w:r>
      <w:r w:rsidRPr="000C74F9">
        <w:rPr>
          <w:rFonts w:hint="cs"/>
          <w:rtl/>
          <w:lang w:bidi="ar-EG"/>
        </w:rPr>
        <w:t>تدعو الحاجة إلى إجراء الموافقة المذكور</w:t>
      </w:r>
      <w:r w:rsidR="00394B0D">
        <w:rPr>
          <w:rFonts w:hint="cs"/>
          <w:rtl/>
          <w:lang w:bidi="ar-EG"/>
        </w:rPr>
        <w:t xml:space="preserve"> في </w:t>
      </w:r>
      <w:r w:rsidRPr="000C74F9">
        <w:rPr>
          <w:rFonts w:hint="cs"/>
          <w:rtl/>
        </w:rPr>
        <w:t>الفقرة</w:t>
      </w:r>
      <w:r w:rsidRPr="000C74F9">
        <w:rPr>
          <w:rFonts w:hint="eastAsia"/>
          <w:rtl/>
        </w:rPr>
        <w:t> </w:t>
      </w:r>
      <w:r w:rsidRPr="0093735B">
        <w:t>3</w:t>
      </w:r>
      <w:r w:rsidRPr="000C74F9">
        <w:rPr>
          <w:lang w:val="en-GB"/>
        </w:rPr>
        <w:t>.</w:t>
      </w:r>
      <w:r w:rsidRPr="0093735B">
        <w:t>2</w:t>
      </w:r>
      <w:r w:rsidRPr="000C74F9">
        <w:rPr>
          <w:lang w:val="en-GB"/>
        </w:rPr>
        <w:t>.</w:t>
      </w:r>
      <w:r w:rsidRPr="0093735B">
        <w:t>14</w:t>
      </w:r>
      <w:r w:rsidRPr="000C74F9">
        <w:rPr>
          <w:rFonts w:hint="cs"/>
          <w:rtl/>
          <w:lang w:bidi="ar-EG"/>
        </w:rPr>
        <w:t>.</w:t>
      </w:r>
    </w:p>
    <w:p w:rsidR="00F82188" w:rsidRPr="000C74F9" w:rsidRDefault="00F82188" w:rsidP="00F82188">
      <w:pPr>
        <w:rPr>
          <w:rtl/>
          <w:lang w:bidi="ar-EG"/>
        </w:rPr>
      </w:pPr>
      <w:r w:rsidRPr="0093735B">
        <w:t>5</w:t>
      </w:r>
      <w:r w:rsidRPr="000C74F9">
        <w:rPr>
          <w:lang w:val="en-GB"/>
        </w:rPr>
        <w:t>.</w:t>
      </w:r>
      <w:r w:rsidRPr="0093735B">
        <w:t>4</w:t>
      </w:r>
      <w:r w:rsidRPr="000C74F9">
        <w:rPr>
          <w:lang w:val="en-GB"/>
        </w:rPr>
        <w:t>.</w:t>
      </w:r>
      <w:r w:rsidRPr="0093735B">
        <w:t>2</w:t>
      </w:r>
      <w:r>
        <w:rPr>
          <w:lang w:val="en-GB"/>
        </w:rPr>
        <w:t>.</w:t>
      </w:r>
      <w:r w:rsidRPr="0093735B">
        <w:t>6</w:t>
      </w:r>
      <w:r>
        <w:t>.A</w:t>
      </w:r>
      <w:r w:rsidRPr="0093735B">
        <w:t>2</w:t>
      </w:r>
      <w:r w:rsidRPr="000C74F9">
        <w:rPr>
          <w:rtl/>
          <w:lang w:bidi="ar-EG"/>
        </w:rPr>
        <w:tab/>
      </w:r>
      <w:r w:rsidRPr="000C74F9">
        <w:rPr>
          <w:rFonts w:hint="cs"/>
          <w:rtl/>
          <w:lang w:bidi="ar-EG"/>
        </w:rPr>
        <w:t>إذا</w:t>
      </w:r>
      <w:r w:rsidRPr="000C74F9">
        <w:rPr>
          <w:rtl/>
          <w:lang w:bidi="ar-EG"/>
        </w:rPr>
        <w:t xml:space="preserve"> </w:t>
      </w:r>
      <w:r w:rsidRPr="000C74F9">
        <w:rPr>
          <w:rFonts w:hint="cs"/>
          <w:rtl/>
          <w:lang w:bidi="ar-EG"/>
        </w:rPr>
        <w:t>ورد</w:t>
      </w:r>
      <w:r w:rsidRPr="000C74F9">
        <w:rPr>
          <w:rtl/>
          <w:lang w:bidi="ar-EG"/>
        </w:rPr>
        <w:t xml:space="preserve"> </w:t>
      </w:r>
      <w:r w:rsidRPr="000C74F9">
        <w:rPr>
          <w:rFonts w:hint="cs"/>
          <w:rtl/>
          <w:lang w:bidi="ar-EG"/>
        </w:rPr>
        <w:t>ضمن</w:t>
      </w:r>
      <w:r w:rsidRPr="000C74F9">
        <w:rPr>
          <w:rtl/>
          <w:lang w:bidi="ar-EG"/>
        </w:rPr>
        <w:t xml:space="preserve"> </w:t>
      </w:r>
      <w:r w:rsidRPr="000C74F9">
        <w:rPr>
          <w:rFonts w:hint="cs"/>
          <w:rtl/>
          <w:lang w:bidi="ar-EG"/>
        </w:rPr>
        <w:t>فترة</w:t>
      </w:r>
      <w:r w:rsidRPr="000C74F9">
        <w:rPr>
          <w:rtl/>
          <w:lang w:bidi="ar-EG"/>
        </w:rPr>
        <w:t xml:space="preserve"> </w:t>
      </w:r>
      <w:r w:rsidRPr="000C74F9">
        <w:rPr>
          <w:rFonts w:hint="cs"/>
          <w:rtl/>
          <w:lang w:bidi="ar-EG"/>
        </w:rPr>
        <w:t>النظر</w:t>
      </w:r>
      <w:r w:rsidRPr="000C74F9">
        <w:rPr>
          <w:rtl/>
          <w:lang w:bidi="ar-EG"/>
        </w:rPr>
        <w:t xml:space="preserve"> </w:t>
      </w:r>
      <w:r w:rsidRPr="000C74F9">
        <w:rPr>
          <w:rFonts w:hint="cs"/>
          <w:rtl/>
          <w:lang w:bidi="ar-EG"/>
        </w:rPr>
        <w:t>هذه</w:t>
      </w:r>
      <w:r w:rsidRPr="000C74F9">
        <w:rPr>
          <w:rtl/>
          <w:lang w:bidi="ar-EG"/>
        </w:rPr>
        <w:t xml:space="preserve"> </w:t>
      </w:r>
      <w:r w:rsidRPr="000C74F9">
        <w:rPr>
          <w:rFonts w:hint="cs"/>
          <w:rtl/>
          <w:lang w:bidi="ar-EG"/>
        </w:rPr>
        <w:t>اعتراض</w:t>
      </w:r>
      <w:r w:rsidRPr="000C74F9">
        <w:rPr>
          <w:rtl/>
          <w:lang w:bidi="ar-EG"/>
        </w:rPr>
        <w:t xml:space="preserve"> </w:t>
      </w:r>
      <w:r w:rsidRPr="000C74F9">
        <w:rPr>
          <w:rFonts w:hint="cs"/>
          <w:rtl/>
          <w:lang w:bidi="ar-EG"/>
        </w:rPr>
        <w:t>من</w:t>
      </w:r>
      <w:r w:rsidRPr="000C74F9">
        <w:rPr>
          <w:rtl/>
          <w:lang w:bidi="ar-EG"/>
        </w:rPr>
        <w:t xml:space="preserve"> </w:t>
      </w:r>
      <w:r w:rsidRPr="000C74F9">
        <w:rPr>
          <w:rFonts w:hint="cs"/>
          <w:rtl/>
          <w:lang w:bidi="ar-EG"/>
        </w:rPr>
        <w:t>دولة</w:t>
      </w:r>
      <w:r w:rsidRPr="000C74F9">
        <w:rPr>
          <w:rtl/>
          <w:lang w:bidi="ar-EG"/>
        </w:rPr>
        <w:t xml:space="preserve"> </w:t>
      </w:r>
      <w:r w:rsidRPr="000C74F9">
        <w:rPr>
          <w:rFonts w:hint="cs"/>
          <w:rtl/>
          <w:lang w:bidi="ar-EG"/>
        </w:rPr>
        <w:t>عضو</w:t>
      </w:r>
      <w:r w:rsidRPr="000C74F9">
        <w:rPr>
          <w:rtl/>
          <w:lang w:bidi="ar-EG"/>
        </w:rPr>
        <w:t xml:space="preserve"> </w:t>
      </w:r>
      <w:r w:rsidRPr="000C74F9">
        <w:rPr>
          <w:rFonts w:hint="cs"/>
          <w:rtl/>
          <w:lang w:bidi="ar-EG"/>
        </w:rPr>
        <w:t>يعتبر</w:t>
      </w:r>
      <w:r w:rsidRPr="000C74F9">
        <w:rPr>
          <w:rtl/>
          <w:lang w:bidi="ar-EG"/>
        </w:rPr>
        <w:t xml:space="preserve"> </w:t>
      </w:r>
      <w:r w:rsidRPr="000C74F9">
        <w:rPr>
          <w:rFonts w:hint="cs"/>
          <w:rtl/>
          <w:lang w:bidi="ar-EG"/>
        </w:rPr>
        <w:t>مشروع</w:t>
      </w:r>
      <w:r w:rsidRPr="000C74F9">
        <w:rPr>
          <w:rtl/>
          <w:lang w:bidi="ar-EG"/>
        </w:rPr>
        <w:t xml:space="preserve"> </w:t>
      </w:r>
      <w:r w:rsidRPr="000C74F9">
        <w:rPr>
          <w:rFonts w:hint="cs"/>
          <w:rtl/>
          <w:lang w:bidi="ar-EG"/>
        </w:rPr>
        <w:t>التوصية</w:t>
      </w:r>
      <w:r w:rsidRPr="000C74F9">
        <w:rPr>
          <w:rtl/>
          <w:lang w:bidi="ar-EG"/>
        </w:rPr>
        <w:t xml:space="preserve"> </w:t>
      </w:r>
      <w:r w:rsidRPr="000C74F9">
        <w:rPr>
          <w:rFonts w:hint="cs"/>
          <w:rtl/>
          <w:lang w:bidi="ar-EG"/>
        </w:rPr>
        <w:t>الجديدة</w:t>
      </w:r>
      <w:r w:rsidRPr="000C74F9">
        <w:rPr>
          <w:rtl/>
          <w:lang w:bidi="ar-EG"/>
        </w:rPr>
        <w:t xml:space="preserve"> </w:t>
      </w:r>
      <w:r w:rsidRPr="000C74F9">
        <w:rPr>
          <w:rFonts w:hint="cs"/>
          <w:rtl/>
          <w:lang w:bidi="ar-EG"/>
        </w:rPr>
        <w:t>أو</w:t>
      </w:r>
      <w:r w:rsidRPr="000C74F9">
        <w:rPr>
          <w:rtl/>
          <w:lang w:bidi="ar-EG"/>
        </w:rPr>
        <w:t xml:space="preserve"> </w:t>
      </w:r>
      <w:r w:rsidRPr="000C74F9">
        <w:rPr>
          <w:rFonts w:hint="cs"/>
          <w:rtl/>
          <w:lang w:bidi="ar-EG"/>
        </w:rPr>
        <w:t>المراجعة</w:t>
      </w:r>
      <w:r w:rsidRPr="000C74F9">
        <w:rPr>
          <w:rtl/>
          <w:lang w:bidi="ar-EG"/>
        </w:rPr>
        <w:t xml:space="preserve"> </w:t>
      </w:r>
      <w:r w:rsidRPr="000C74F9">
        <w:rPr>
          <w:rFonts w:hint="cs"/>
          <w:rtl/>
          <w:lang w:bidi="ar-EG"/>
        </w:rPr>
        <w:t>غير</w:t>
      </w:r>
      <w:r>
        <w:rPr>
          <w:rFonts w:hint="cs"/>
          <w:rtl/>
          <w:lang w:bidi="ar-EG"/>
        </w:rPr>
        <w:t> </w:t>
      </w:r>
      <w:r w:rsidRPr="000C74F9">
        <w:rPr>
          <w:rFonts w:hint="cs"/>
          <w:rtl/>
          <w:lang w:bidi="ar-EG"/>
        </w:rPr>
        <w:t>معتمد،</w:t>
      </w:r>
      <w:r w:rsidRPr="000C74F9">
        <w:rPr>
          <w:rtl/>
          <w:lang w:bidi="ar-EG"/>
        </w:rPr>
        <w:t xml:space="preserve"> </w:t>
      </w:r>
      <w:r w:rsidRPr="000C74F9">
        <w:rPr>
          <w:rFonts w:hint="cs"/>
          <w:rtl/>
          <w:lang w:bidi="ar-EG"/>
        </w:rPr>
        <w:t>ومن</w:t>
      </w:r>
      <w:r w:rsidRPr="000C74F9">
        <w:rPr>
          <w:rtl/>
          <w:lang w:bidi="ar-EG"/>
        </w:rPr>
        <w:t xml:space="preserve"> </w:t>
      </w:r>
      <w:r w:rsidRPr="000C74F9">
        <w:rPr>
          <w:rFonts w:hint="cs"/>
          <w:rtl/>
          <w:lang w:bidi="ar-EG"/>
        </w:rPr>
        <w:t>ثم</w:t>
      </w:r>
      <w:r w:rsidRPr="000C74F9">
        <w:rPr>
          <w:rtl/>
          <w:lang w:bidi="ar-EG"/>
        </w:rPr>
        <w:t xml:space="preserve"> </w:t>
      </w:r>
      <w:r w:rsidRPr="000C74F9">
        <w:rPr>
          <w:rFonts w:hint="cs"/>
          <w:rtl/>
          <w:lang w:bidi="ar-EG"/>
        </w:rPr>
        <w:t>يطبق</w:t>
      </w:r>
      <w:r w:rsidRPr="000C74F9">
        <w:rPr>
          <w:rtl/>
          <w:lang w:bidi="ar-EG"/>
        </w:rPr>
        <w:t xml:space="preserve"> </w:t>
      </w:r>
      <w:r w:rsidRPr="000C74F9">
        <w:rPr>
          <w:rFonts w:hint="cs"/>
          <w:rtl/>
          <w:lang w:bidi="ar-EG"/>
        </w:rPr>
        <w:t>الإجراء</w:t>
      </w:r>
      <w:r w:rsidRPr="000C74F9">
        <w:rPr>
          <w:rtl/>
          <w:lang w:bidi="ar-EG"/>
        </w:rPr>
        <w:t xml:space="preserve"> </w:t>
      </w:r>
      <w:r w:rsidRPr="000C74F9">
        <w:rPr>
          <w:rFonts w:hint="cs"/>
          <w:rtl/>
          <w:lang w:bidi="ar-EG"/>
        </w:rPr>
        <w:t>الموصوف</w:t>
      </w:r>
      <w:r w:rsidR="00394B0D">
        <w:rPr>
          <w:rtl/>
          <w:lang w:bidi="ar-EG"/>
        </w:rPr>
        <w:t xml:space="preserve"> في </w:t>
      </w:r>
      <w:r w:rsidRPr="000C74F9">
        <w:rPr>
          <w:rFonts w:hint="cs"/>
          <w:rtl/>
        </w:rPr>
        <w:t>الفقرة</w:t>
      </w:r>
      <w:r w:rsidRPr="000C74F9">
        <w:rPr>
          <w:rtl/>
        </w:rPr>
        <w:t xml:space="preserve"> </w:t>
      </w:r>
      <w:r w:rsidRPr="0093735B">
        <w:t>2</w:t>
      </w:r>
      <w:r w:rsidRPr="000C74F9">
        <w:rPr>
          <w:lang w:val="en-GB"/>
        </w:rPr>
        <w:t>.</w:t>
      </w:r>
      <w:r w:rsidRPr="0093735B">
        <w:t>1</w:t>
      </w:r>
      <w:r w:rsidRPr="000C74F9">
        <w:rPr>
          <w:lang w:val="en-GB"/>
        </w:rPr>
        <w:t>.</w:t>
      </w:r>
      <w:r w:rsidRPr="0093735B">
        <w:t>2</w:t>
      </w:r>
      <w:r w:rsidRPr="000C74F9">
        <w:rPr>
          <w:lang w:val="en-GB"/>
        </w:rPr>
        <w:t>.</w:t>
      </w:r>
      <w:r w:rsidRPr="0093735B">
        <w:t>2</w:t>
      </w:r>
      <w:r w:rsidRPr="000C74F9">
        <w:rPr>
          <w:lang w:val="en-GB"/>
        </w:rPr>
        <w:t>.</w:t>
      </w:r>
      <w:r w:rsidRPr="0093735B">
        <w:t>14</w:t>
      </w:r>
      <w:r w:rsidRPr="000C74F9">
        <w:rPr>
          <w:rtl/>
          <w:lang w:bidi="ar-EG"/>
        </w:rPr>
        <w:t xml:space="preserve">. </w:t>
      </w:r>
      <w:r w:rsidRPr="00791F60">
        <w:rPr>
          <w:rtl/>
          <w:lang w:bidi="ar-EG"/>
        </w:rPr>
        <w:t>ويتعين على أي دولة عضو تعترض على الاعتماد أن تحيط المدير ورئيس</w:t>
      </w:r>
      <w:r>
        <w:rPr>
          <w:rFonts w:hint="cs"/>
          <w:rtl/>
          <w:lang w:bidi="ar-EG"/>
        </w:rPr>
        <w:t> </w:t>
      </w:r>
      <w:r w:rsidRPr="00791F60">
        <w:rPr>
          <w:rtl/>
          <w:lang w:bidi="ar-EG"/>
        </w:rPr>
        <w:t>لجنة الدراسات علماً بأسباب الاعتراض</w:t>
      </w:r>
      <w:r>
        <w:rPr>
          <w:rFonts w:hint="cs"/>
          <w:rtl/>
          <w:lang w:bidi="ar-EG"/>
        </w:rPr>
        <w:t xml:space="preserve"> وعند تعذر تسوية الاعتراض </w:t>
      </w:r>
      <w:r w:rsidRPr="00791F60">
        <w:rPr>
          <w:rtl/>
          <w:lang w:bidi="ar-EG"/>
        </w:rPr>
        <w:t>يقدم المدير الأسباب إلى الاجتماع القادم للجنة الدراسات وفرقة عملها ذات الصلة.</w:t>
      </w:r>
    </w:p>
    <w:p w:rsidR="00F82188" w:rsidRPr="000C74F9" w:rsidRDefault="00F82188" w:rsidP="00F82188">
      <w:pPr>
        <w:pStyle w:val="Heading3"/>
        <w:rPr>
          <w:rtl/>
          <w:lang w:bidi="ar-SY"/>
        </w:rPr>
      </w:pPr>
      <w:r w:rsidRPr="0093735B">
        <w:t>5</w:t>
      </w:r>
      <w:r w:rsidRPr="000C74F9">
        <w:t>.</w:t>
      </w:r>
      <w:r w:rsidRPr="0093735B">
        <w:t>2</w:t>
      </w:r>
      <w:r>
        <w:t>.</w:t>
      </w:r>
      <w:r w:rsidRPr="0093735B">
        <w:t>6</w:t>
      </w:r>
      <w:r>
        <w:t>.A</w:t>
      </w:r>
      <w:r w:rsidRPr="0093735B">
        <w:t>2</w:t>
      </w:r>
      <w:r w:rsidRPr="000C74F9">
        <w:rPr>
          <w:rtl/>
          <w:lang w:bidi="ar-SY"/>
        </w:rPr>
        <w:tab/>
      </w:r>
      <w:r>
        <w:rPr>
          <w:rFonts w:hint="cs"/>
          <w:rtl/>
          <w:lang w:bidi="ar-SY"/>
        </w:rPr>
        <w:t>التعديلات</w:t>
      </w:r>
      <w:r w:rsidRPr="000C74F9">
        <w:rPr>
          <w:rFonts w:hint="cs"/>
          <w:rtl/>
          <w:lang w:bidi="ar-SY"/>
        </w:rPr>
        <w:t xml:space="preserve"> </w:t>
      </w:r>
      <w:proofErr w:type="spellStart"/>
      <w:r w:rsidRPr="000C74F9">
        <w:rPr>
          <w:rFonts w:hint="cs"/>
          <w:rtl/>
          <w:lang w:bidi="ar-SY"/>
        </w:rPr>
        <w:t>الصياغية</w:t>
      </w:r>
      <w:proofErr w:type="spellEnd"/>
    </w:p>
    <w:p w:rsidR="00F82188" w:rsidRPr="000C74F9" w:rsidRDefault="00F82188" w:rsidP="00F82188">
      <w:pPr>
        <w:rPr>
          <w:rtl/>
          <w:lang w:bidi="ar-EG"/>
        </w:rPr>
      </w:pPr>
      <w:r w:rsidRPr="0093735B">
        <w:t>1</w:t>
      </w:r>
      <w:r w:rsidRPr="000C74F9">
        <w:t>.</w:t>
      </w:r>
      <w:r w:rsidRPr="0093735B">
        <w:t>5</w:t>
      </w:r>
      <w:r w:rsidRPr="000C74F9">
        <w:t>.</w:t>
      </w:r>
      <w:r w:rsidRPr="0093735B">
        <w:t>2</w:t>
      </w:r>
      <w:r>
        <w:t>.</w:t>
      </w:r>
      <w:r w:rsidRPr="0093735B">
        <w:t>6</w:t>
      </w:r>
      <w:r>
        <w:t>.A</w:t>
      </w:r>
      <w:r w:rsidRPr="0093735B">
        <w:t>2</w:t>
      </w:r>
      <w:r w:rsidRPr="000C74F9">
        <w:rPr>
          <w:rtl/>
          <w:lang w:bidi="ar-EG"/>
        </w:rPr>
        <w:tab/>
      </w:r>
      <w:r w:rsidRPr="000C74F9">
        <w:rPr>
          <w:rFonts w:hint="cs"/>
          <w:rtl/>
          <w:lang w:bidi="ar-EG"/>
        </w:rPr>
        <w:t>تشجّع لجان دراسات الاتصالات الراديوية (بما فيها لجنة تنسيق المفردات)، حيثما كان ملائماً، على</w:t>
      </w:r>
      <w:r>
        <w:rPr>
          <w:rFonts w:hint="eastAsia"/>
          <w:rtl/>
          <w:lang w:bidi="ar-EG"/>
        </w:rPr>
        <w:t> </w:t>
      </w:r>
      <w:r w:rsidRPr="000C74F9">
        <w:rPr>
          <w:rFonts w:hint="cs"/>
          <w:rtl/>
          <w:lang w:bidi="ar-EG"/>
        </w:rPr>
        <w:t xml:space="preserve">تحديث التوصيات أو المسائل </w:t>
      </w:r>
      <w:proofErr w:type="spellStart"/>
      <w:r w:rsidRPr="000C74F9">
        <w:rPr>
          <w:rFonts w:hint="cs"/>
          <w:rtl/>
          <w:lang w:bidi="ar-EG"/>
        </w:rPr>
        <w:t>المستبقاة</w:t>
      </w:r>
      <w:proofErr w:type="spellEnd"/>
      <w:r w:rsidRPr="000C74F9">
        <w:rPr>
          <w:rFonts w:hint="cs"/>
          <w:rtl/>
          <w:lang w:bidi="ar-EG"/>
        </w:rPr>
        <w:t xml:space="preserve"> </w:t>
      </w:r>
      <w:proofErr w:type="spellStart"/>
      <w:r w:rsidRPr="000C74F9">
        <w:rPr>
          <w:rFonts w:hint="cs"/>
          <w:rtl/>
          <w:lang w:bidi="ar-EG"/>
        </w:rPr>
        <w:t>صياغياً</w:t>
      </w:r>
      <w:proofErr w:type="spellEnd"/>
      <w:r w:rsidRPr="000C74F9">
        <w:rPr>
          <w:rFonts w:hint="cs"/>
          <w:rtl/>
          <w:lang w:bidi="ar-EG"/>
        </w:rPr>
        <w:t xml:space="preserve"> للتعبير عن أي تغييرات حديثة العهد، من قبيل:</w:t>
      </w:r>
    </w:p>
    <w:p w:rsidR="00F82188" w:rsidRPr="000C74F9" w:rsidRDefault="00F82188" w:rsidP="00F82188">
      <w:pPr>
        <w:pStyle w:val="enumlev1"/>
        <w:rPr>
          <w:rtl/>
        </w:rPr>
      </w:pPr>
      <w:r w:rsidRPr="000C74F9">
        <w:rPr>
          <w:rFonts w:hint="cs"/>
          <w:rtl/>
        </w:rPr>
        <w:t>-</w:t>
      </w:r>
      <w:r w:rsidRPr="000C74F9">
        <w:rPr>
          <w:rtl/>
        </w:rPr>
        <w:tab/>
      </w:r>
      <w:r w:rsidRPr="000C74F9">
        <w:rPr>
          <w:rFonts w:hint="cs"/>
          <w:rtl/>
        </w:rPr>
        <w:t>تغييرات هيكلية</w:t>
      </w:r>
      <w:r w:rsidR="00394B0D">
        <w:rPr>
          <w:rFonts w:hint="cs"/>
          <w:rtl/>
        </w:rPr>
        <w:t xml:space="preserve"> في </w:t>
      </w:r>
      <w:r w:rsidRPr="000C74F9">
        <w:rPr>
          <w:rFonts w:hint="cs"/>
          <w:rtl/>
        </w:rPr>
        <w:t>الاتحاد؛</w:t>
      </w:r>
    </w:p>
    <w:p w:rsidR="00F82188" w:rsidRPr="000C74F9" w:rsidRDefault="00F82188" w:rsidP="00F82188">
      <w:pPr>
        <w:pStyle w:val="enumlev1"/>
        <w:rPr>
          <w:rtl/>
        </w:rPr>
      </w:pPr>
      <w:r w:rsidRPr="000C74F9">
        <w:rPr>
          <w:rFonts w:hint="cs"/>
          <w:rtl/>
        </w:rPr>
        <w:t>-</w:t>
      </w:r>
      <w:r w:rsidRPr="000C74F9">
        <w:rPr>
          <w:rFonts w:hint="cs"/>
          <w:rtl/>
        </w:rPr>
        <w:tab/>
        <w:t>إعادة ترقيم أحكام لوائح الراديو</w:t>
      </w:r>
      <w:r w:rsidRPr="0093735B">
        <w:rPr>
          <w:rStyle w:val="FootnoteReference"/>
          <w:lang w:val="en-US"/>
        </w:rPr>
        <w:footnoteReference w:customMarkFollows="1" w:id="7"/>
        <w:t>7</w:t>
      </w:r>
      <w:r w:rsidRPr="000C74F9">
        <w:rPr>
          <w:rFonts w:hint="cs"/>
          <w:rtl/>
        </w:rPr>
        <w:t xml:space="preserve"> الناجمة عن تبسيط لوائح الراديو</w:t>
      </w:r>
      <w:r>
        <w:rPr>
          <w:rFonts w:hint="cs"/>
          <w:rtl/>
        </w:rPr>
        <w:t>، شريطة عدم تغيير نص هذه الأحكام؛</w:t>
      </w:r>
    </w:p>
    <w:p w:rsidR="00F82188" w:rsidRPr="00791F60" w:rsidRDefault="00F82188" w:rsidP="00F82188">
      <w:pPr>
        <w:pStyle w:val="enumlev1"/>
        <w:rPr>
          <w:rtl/>
          <w:lang w:bidi="ar-EG"/>
        </w:rPr>
      </w:pPr>
      <w:r w:rsidRPr="00791F60">
        <w:rPr>
          <w:rtl/>
          <w:lang w:bidi="ar-EG"/>
        </w:rPr>
        <w:t>-</w:t>
      </w:r>
      <w:r w:rsidRPr="00791F60">
        <w:rPr>
          <w:rtl/>
          <w:lang w:bidi="ar-EG"/>
        </w:rPr>
        <w:tab/>
        <w:t xml:space="preserve">تحديث الإحالات المرجعية فيما بين توصيات </w:t>
      </w:r>
      <w:r w:rsidRPr="00791F60">
        <w:rPr>
          <w:rtl/>
        </w:rPr>
        <w:t>قطاع الاتصالات الراديوية</w:t>
      </w:r>
      <w:r w:rsidRPr="00791F60">
        <w:rPr>
          <w:rtl/>
          <w:lang w:bidi="ar-EG"/>
        </w:rPr>
        <w:t>؛</w:t>
      </w:r>
    </w:p>
    <w:p w:rsidR="00F82188" w:rsidRPr="000C74F9" w:rsidRDefault="00F82188" w:rsidP="00F82188">
      <w:pPr>
        <w:pStyle w:val="enumlev1"/>
        <w:rPr>
          <w:rtl/>
        </w:rPr>
      </w:pPr>
      <w:r w:rsidRPr="00791F60">
        <w:rPr>
          <w:rtl/>
        </w:rPr>
        <w:t>-</w:t>
      </w:r>
      <w:r w:rsidRPr="00791F60">
        <w:rPr>
          <w:rtl/>
        </w:rPr>
        <w:tab/>
        <w:t>حذف الإحالات إلى المسائل التي لم تعد نافذة.</w:t>
      </w:r>
    </w:p>
    <w:p w:rsidR="00F82188" w:rsidRDefault="00F82188" w:rsidP="00F82188">
      <w:pPr>
        <w:rPr>
          <w:rtl/>
          <w:lang w:bidi="ar-EG"/>
        </w:rPr>
      </w:pPr>
      <w:r w:rsidRPr="0093735B">
        <w:t>2</w:t>
      </w:r>
      <w:r w:rsidRPr="000C74F9">
        <w:t>.</w:t>
      </w:r>
      <w:r w:rsidRPr="0093735B">
        <w:t>5</w:t>
      </w:r>
      <w:r w:rsidRPr="000C74F9">
        <w:t>.</w:t>
      </w:r>
      <w:r w:rsidRPr="0093735B">
        <w:t>2</w:t>
      </w:r>
      <w:r>
        <w:t>.</w:t>
      </w:r>
      <w:r w:rsidRPr="0093735B">
        <w:t>6</w:t>
      </w:r>
      <w:r>
        <w:t>.A</w:t>
      </w:r>
      <w:r w:rsidRPr="0093735B">
        <w:t>2</w:t>
      </w:r>
      <w:r w:rsidRPr="000C74F9">
        <w:rPr>
          <w:b/>
          <w:bCs/>
          <w:rtl/>
          <w:lang w:bidi="ar-EG"/>
        </w:rPr>
        <w:tab/>
      </w:r>
      <w:r w:rsidRPr="000C74F9">
        <w:rPr>
          <w:rFonts w:hint="cs"/>
          <w:rtl/>
          <w:lang w:bidi="ar-EG"/>
        </w:rPr>
        <w:t xml:space="preserve">ينبغي ألا تعتبر </w:t>
      </w:r>
      <w:r>
        <w:rPr>
          <w:rFonts w:hint="cs"/>
          <w:rtl/>
          <w:lang w:bidi="ar-EG"/>
        </w:rPr>
        <w:t>التعديلات</w:t>
      </w:r>
      <w:r w:rsidRPr="000C74F9">
        <w:rPr>
          <w:rFonts w:hint="cs"/>
          <w:rtl/>
          <w:lang w:bidi="ar-EG"/>
        </w:rPr>
        <w:t xml:space="preserve"> </w:t>
      </w:r>
      <w:proofErr w:type="spellStart"/>
      <w:r w:rsidRPr="000C74F9">
        <w:rPr>
          <w:rFonts w:hint="cs"/>
          <w:rtl/>
          <w:lang w:bidi="ar-EG"/>
        </w:rPr>
        <w:t>الصياغية</w:t>
      </w:r>
      <w:proofErr w:type="spellEnd"/>
      <w:r w:rsidRPr="000C74F9">
        <w:rPr>
          <w:rFonts w:hint="cs"/>
          <w:rtl/>
          <w:lang w:bidi="ar-EG"/>
        </w:rPr>
        <w:t xml:space="preserve"> بمثابة مشاريع مراجعة توصيات كما تحدد</w:t>
      </w:r>
      <w:r w:rsidR="00394B0D">
        <w:rPr>
          <w:rFonts w:hint="cs"/>
          <w:rtl/>
          <w:lang w:bidi="ar-EG"/>
        </w:rPr>
        <w:t xml:space="preserve"> في </w:t>
      </w:r>
      <w:r w:rsidRPr="000C74F9">
        <w:rPr>
          <w:rFonts w:hint="cs"/>
          <w:rtl/>
          <w:lang w:bidi="ar-EG"/>
        </w:rPr>
        <w:t>الفقرات من</w:t>
      </w:r>
      <w:r>
        <w:rPr>
          <w:rFonts w:hint="eastAsia"/>
          <w:rtl/>
          <w:lang w:bidi="ar-EG"/>
        </w:rPr>
        <w:t> </w:t>
      </w:r>
      <w:r w:rsidRPr="0093735B">
        <w:t>2</w:t>
      </w:r>
      <w:r w:rsidRPr="000C74F9">
        <w:t>.</w:t>
      </w:r>
      <w:r w:rsidRPr="0093735B">
        <w:t>2</w:t>
      </w:r>
      <w:r>
        <w:t>.</w:t>
      </w:r>
      <w:r w:rsidRPr="0093735B">
        <w:t>6</w:t>
      </w:r>
      <w:r>
        <w:t>.A</w:t>
      </w:r>
      <w:r w:rsidRPr="0093735B">
        <w:t>2</w:t>
      </w:r>
      <w:r w:rsidRPr="000C74F9">
        <w:rPr>
          <w:rFonts w:hint="cs"/>
          <w:rtl/>
          <w:lang w:bidi="ar-SY"/>
        </w:rPr>
        <w:t xml:space="preserve"> إلى </w:t>
      </w:r>
      <w:r w:rsidRPr="0093735B">
        <w:t>4</w:t>
      </w:r>
      <w:r w:rsidRPr="000C74F9">
        <w:t>.</w:t>
      </w:r>
      <w:r w:rsidRPr="0093735B">
        <w:t>2</w:t>
      </w:r>
      <w:r>
        <w:t>.</w:t>
      </w:r>
      <w:r w:rsidRPr="0093735B">
        <w:t>6</w:t>
      </w:r>
      <w:r>
        <w:t>.A</w:t>
      </w:r>
      <w:r w:rsidRPr="0093735B">
        <w:t>2</w:t>
      </w:r>
      <w:r w:rsidRPr="000C74F9">
        <w:rPr>
          <w:rFonts w:hint="cs"/>
          <w:rtl/>
        </w:rPr>
        <w:t xml:space="preserve">، </w:t>
      </w:r>
      <w:r w:rsidRPr="000C74F9">
        <w:rPr>
          <w:rFonts w:hint="cs"/>
          <w:rtl/>
          <w:lang w:bidi="ar-EG"/>
        </w:rPr>
        <w:t xml:space="preserve">وإنما ينبغي أن تكون كل </w:t>
      </w:r>
      <w:r>
        <w:rPr>
          <w:rFonts w:hint="cs"/>
          <w:rtl/>
          <w:lang w:bidi="ar-EG"/>
        </w:rPr>
        <w:t>مسألة</w:t>
      </w:r>
      <w:r w:rsidRPr="000C74F9">
        <w:rPr>
          <w:rFonts w:hint="cs"/>
          <w:rtl/>
          <w:lang w:bidi="ar-EG"/>
        </w:rPr>
        <w:t xml:space="preserve"> محدَّثة </w:t>
      </w:r>
      <w:proofErr w:type="spellStart"/>
      <w:r w:rsidRPr="000C74F9">
        <w:rPr>
          <w:rFonts w:hint="cs"/>
          <w:rtl/>
          <w:lang w:bidi="ar-EG"/>
        </w:rPr>
        <w:t>صياغياً</w:t>
      </w:r>
      <w:proofErr w:type="spellEnd"/>
      <w:r w:rsidRPr="000C74F9">
        <w:rPr>
          <w:rFonts w:hint="cs"/>
          <w:rtl/>
          <w:lang w:bidi="ar-EG"/>
        </w:rPr>
        <w:t xml:space="preserve"> مصحوبة حتى المراجعة التالية بحاشية تقول "قامت لجنة الدراسات </w:t>
      </w:r>
      <w:r w:rsidRPr="000C74F9">
        <w:rPr>
          <w:rFonts w:hint="cs"/>
          <w:i/>
          <w:iCs/>
          <w:rtl/>
          <w:lang w:bidi="ar-EG"/>
        </w:rPr>
        <w:t>(يدرج اسم لجنة الدراسات حسبما يكون ملائماً)</w:t>
      </w:r>
      <w:r w:rsidRPr="000C74F9">
        <w:rPr>
          <w:rFonts w:hint="cs"/>
          <w:rtl/>
          <w:lang w:bidi="ar-EG"/>
        </w:rPr>
        <w:t xml:space="preserve"> للاتصالات الراديوية بإدخال تعديلات </w:t>
      </w:r>
      <w:proofErr w:type="spellStart"/>
      <w:r w:rsidRPr="000C74F9">
        <w:rPr>
          <w:rFonts w:hint="cs"/>
          <w:rtl/>
          <w:lang w:bidi="ar-EG"/>
        </w:rPr>
        <w:t>صياغية</w:t>
      </w:r>
      <w:proofErr w:type="spellEnd"/>
      <w:r w:rsidRPr="000C74F9">
        <w:rPr>
          <w:rFonts w:hint="cs"/>
          <w:rtl/>
          <w:lang w:bidi="ar-EG"/>
        </w:rPr>
        <w:t xml:space="preserve"> على هذه التوصية</w:t>
      </w:r>
      <w:r w:rsidR="00394B0D">
        <w:rPr>
          <w:rFonts w:hint="cs"/>
          <w:rtl/>
          <w:lang w:bidi="ar-EG"/>
        </w:rPr>
        <w:t xml:space="preserve"> في </w:t>
      </w:r>
      <w:r w:rsidRPr="000C74F9">
        <w:rPr>
          <w:rFonts w:hint="cs"/>
          <w:rtl/>
          <w:lang w:bidi="ar-EG"/>
        </w:rPr>
        <w:t>عام (</w:t>
      </w:r>
      <w:r w:rsidRPr="000C74F9">
        <w:rPr>
          <w:rFonts w:hint="cs"/>
          <w:i/>
          <w:iCs/>
          <w:rtl/>
          <w:lang w:bidi="ar-EG"/>
        </w:rPr>
        <w:t>يدرج العام الذي أدخلت فيه التعديلات)</w:t>
      </w:r>
      <w:r w:rsidRPr="000C74F9">
        <w:rPr>
          <w:rFonts w:hint="cs"/>
          <w:rtl/>
          <w:lang w:bidi="ar-EG"/>
        </w:rPr>
        <w:t xml:space="preserve"> وفقاً للقرار </w:t>
      </w:r>
      <w:r w:rsidRPr="000C74F9">
        <w:t>ITU</w:t>
      </w:r>
      <w:r w:rsidRPr="000C74F9">
        <w:noBreakHyphen/>
        <w:t>R </w:t>
      </w:r>
      <w:r w:rsidRPr="0093735B">
        <w:t>1</w:t>
      </w:r>
      <w:r w:rsidRPr="000C74F9">
        <w:rPr>
          <w:rFonts w:hint="cs"/>
          <w:rtl/>
          <w:lang w:bidi="ar-EG"/>
        </w:rPr>
        <w:t>".</w:t>
      </w:r>
    </w:p>
    <w:p w:rsidR="00F82188" w:rsidRPr="000C74F9" w:rsidRDefault="00F82188" w:rsidP="004E52EA">
      <w:pPr>
        <w:rPr>
          <w:rtl/>
          <w:lang w:bidi="ar-EG"/>
        </w:rPr>
      </w:pPr>
      <w:r w:rsidRPr="0093735B">
        <w:t>3</w:t>
      </w:r>
      <w:r w:rsidRPr="000C74F9">
        <w:t>.</w:t>
      </w:r>
      <w:r w:rsidRPr="0093735B">
        <w:t>5</w:t>
      </w:r>
      <w:r w:rsidRPr="000C74F9">
        <w:t>.</w:t>
      </w:r>
      <w:r w:rsidRPr="0093735B">
        <w:t>2</w:t>
      </w:r>
      <w:r w:rsidRPr="000C74F9">
        <w:t>.</w:t>
      </w:r>
      <w:r w:rsidRPr="0093735B">
        <w:t>6</w:t>
      </w:r>
      <w:r>
        <w:t>.A</w:t>
      </w:r>
      <w:r w:rsidRPr="0093735B">
        <w:t>2</w:t>
      </w:r>
      <w:r>
        <w:rPr>
          <w:lang w:bidi="ar-EG"/>
        </w:rPr>
        <w:tab/>
      </w:r>
      <w:r>
        <w:rPr>
          <w:color w:val="000000"/>
          <w:rtl/>
        </w:rPr>
        <w:t xml:space="preserve">يجوز لكل لجنة دراسات أن </w:t>
      </w:r>
      <w:r>
        <w:rPr>
          <w:rFonts w:hint="cs"/>
          <w:color w:val="000000"/>
          <w:rtl/>
        </w:rPr>
        <w:t>تحدِّث</w:t>
      </w:r>
      <w:r>
        <w:rPr>
          <w:color w:val="000000"/>
          <w:rtl/>
        </w:rPr>
        <w:t xml:space="preserve"> المسائل </w:t>
      </w:r>
      <w:proofErr w:type="spellStart"/>
      <w:r>
        <w:rPr>
          <w:color w:val="000000"/>
          <w:rtl/>
        </w:rPr>
        <w:t>صياغياً</w:t>
      </w:r>
      <w:proofErr w:type="spellEnd"/>
      <w:r>
        <w:rPr>
          <w:color w:val="000000"/>
          <w:rtl/>
        </w:rPr>
        <w:t xml:space="preserve">، وذلك </w:t>
      </w:r>
      <w:r>
        <w:rPr>
          <w:rFonts w:hint="cs"/>
          <w:color w:val="000000"/>
          <w:rtl/>
        </w:rPr>
        <w:t xml:space="preserve">بتوافق </w:t>
      </w:r>
      <w:r>
        <w:rPr>
          <w:rFonts w:hint="cs"/>
          <w:rtl/>
          <w:lang w:bidi="ar-EG"/>
        </w:rPr>
        <w:t>آراء جميع الدول الأعضاء المشاركة</w:t>
      </w:r>
      <w:r w:rsidR="00394B0D">
        <w:rPr>
          <w:rFonts w:hint="cs"/>
          <w:rtl/>
          <w:lang w:bidi="ar-EG"/>
        </w:rPr>
        <w:t xml:space="preserve"> في </w:t>
      </w:r>
      <w:r>
        <w:rPr>
          <w:rFonts w:hint="cs"/>
          <w:rtl/>
          <w:lang w:bidi="ar-EG"/>
        </w:rPr>
        <w:t>اجتماع لجنة الدراسات</w:t>
      </w:r>
      <w:r>
        <w:rPr>
          <w:color w:val="000000"/>
          <w:rtl/>
        </w:rPr>
        <w:t xml:space="preserve">. وفي حال رأت دولة عضو أو أكثر أن </w:t>
      </w:r>
      <w:r>
        <w:rPr>
          <w:rFonts w:hint="cs"/>
          <w:color w:val="000000"/>
          <w:rtl/>
        </w:rPr>
        <w:t>التعديل</w:t>
      </w:r>
      <w:r>
        <w:rPr>
          <w:color w:val="000000"/>
          <w:rtl/>
        </w:rPr>
        <w:t xml:space="preserve"> </w:t>
      </w:r>
      <w:r>
        <w:rPr>
          <w:rFonts w:hint="cs"/>
          <w:color w:val="000000"/>
          <w:rtl/>
        </w:rPr>
        <w:t>يت</w:t>
      </w:r>
      <w:r>
        <w:rPr>
          <w:color w:val="000000"/>
          <w:rtl/>
        </w:rPr>
        <w:t xml:space="preserve">جاوز التحديث </w:t>
      </w:r>
      <w:proofErr w:type="spellStart"/>
      <w:r>
        <w:rPr>
          <w:color w:val="000000"/>
          <w:rtl/>
        </w:rPr>
        <w:t>الصياغي</w:t>
      </w:r>
      <w:proofErr w:type="spellEnd"/>
      <w:r>
        <w:rPr>
          <w:color w:val="000000"/>
          <w:rtl/>
        </w:rPr>
        <w:t xml:space="preserve"> واعترضت </w:t>
      </w:r>
      <w:r>
        <w:rPr>
          <w:rFonts w:hint="cs"/>
          <w:color w:val="000000"/>
          <w:rtl/>
        </w:rPr>
        <w:t>عليه</w:t>
      </w:r>
      <w:r>
        <w:rPr>
          <w:color w:val="000000"/>
          <w:rtl/>
        </w:rPr>
        <w:t xml:space="preserve"> فإنه ينبغي تطبيق إجراءات الاعتماد والموافقة المتعلقة بمشاريع المراجعة المحددة</w:t>
      </w:r>
      <w:r w:rsidR="00394B0D">
        <w:rPr>
          <w:color w:val="000000"/>
          <w:rtl/>
        </w:rPr>
        <w:t xml:space="preserve"> في </w:t>
      </w:r>
      <w:r>
        <w:rPr>
          <w:rFonts w:hint="cs"/>
          <w:color w:val="000000"/>
          <w:rtl/>
          <w:lang w:bidi="ar-EG"/>
        </w:rPr>
        <w:t>الفقرات من</w:t>
      </w:r>
      <w:r>
        <w:rPr>
          <w:color w:val="000000"/>
          <w:rtl/>
        </w:rPr>
        <w:t xml:space="preserve"> </w:t>
      </w:r>
      <w:r w:rsidRPr="0093735B">
        <w:t>2</w:t>
      </w:r>
      <w:r w:rsidRPr="000C74F9">
        <w:t>.</w:t>
      </w:r>
      <w:r w:rsidRPr="0093735B">
        <w:t>2</w:t>
      </w:r>
      <w:r w:rsidRPr="000C74F9">
        <w:t>.</w:t>
      </w:r>
      <w:r w:rsidRPr="0093735B">
        <w:t>6</w:t>
      </w:r>
      <w:r>
        <w:t>.</w:t>
      </w:r>
      <w:r w:rsidR="004E52EA">
        <w:rPr>
          <w:lang w:bidi="ar-EG"/>
        </w:rPr>
        <w:t>A2</w:t>
      </w:r>
      <w:r w:rsidRPr="000C74F9">
        <w:rPr>
          <w:rFonts w:hint="cs"/>
          <w:rtl/>
          <w:lang w:bidi="ar-EG"/>
        </w:rPr>
        <w:t xml:space="preserve"> </w:t>
      </w:r>
      <w:r>
        <w:rPr>
          <w:rFonts w:hint="cs"/>
          <w:rtl/>
          <w:lang w:bidi="ar-EG"/>
        </w:rPr>
        <w:t>إلى</w:t>
      </w:r>
      <w:r w:rsidR="004E52EA">
        <w:rPr>
          <w:rFonts w:hint="cs"/>
          <w:rtl/>
          <w:lang w:bidi="ar-EG"/>
        </w:rPr>
        <w:t xml:space="preserve"> </w:t>
      </w:r>
      <w:r w:rsidR="004E52EA">
        <w:t>4</w:t>
      </w:r>
      <w:r w:rsidRPr="000C74F9">
        <w:t>.</w:t>
      </w:r>
      <w:r w:rsidRPr="0093735B">
        <w:t>2</w:t>
      </w:r>
      <w:r w:rsidRPr="000C74F9">
        <w:t>.</w:t>
      </w:r>
      <w:r w:rsidRPr="0093735B">
        <w:t>6</w:t>
      </w:r>
      <w:r>
        <w:t>.</w:t>
      </w:r>
      <w:r w:rsidR="004E52EA">
        <w:rPr>
          <w:lang w:bidi="ar-EG"/>
        </w:rPr>
        <w:t>A2</w:t>
      </w:r>
      <w:r>
        <w:rPr>
          <w:rFonts w:hint="cs"/>
          <w:color w:val="000000"/>
          <w:rtl/>
        </w:rPr>
        <w:t>.</w:t>
      </w:r>
    </w:p>
    <w:p w:rsidR="00F82188" w:rsidRPr="000C74F9" w:rsidRDefault="00F82188" w:rsidP="00420FA2">
      <w:pPr>
        <w:rPr>
          <w:rtl/>
          <w:lang w:bidi="ar-EG"/>
        </w:rPr>
      </w:pPr>
      <w:r w:rsidRPr="0093735B">
        <w:lastRenderedPageBreak/>
        <w:t>4</w:t>
      </w:r>
      <w:r w:rsidRPr="000C74F9">
        <w:t>.</w:t>
      </w:r>
      <w:r w:rsidRPr="0093735B">
        <w:t>5</w:t>
      </w:r>
      <w:r w:rsidRPr="000C74F9">
        <w:t>.</w:t>
      </w:r>
      <w:r w:rsidRPr="0093735B">
        <w:t>2</w:t>
      </w:r>
      <w:r>
        <w:t>.</w:t>
      </w:r>
      <w:r w:rsidRPr="0093735B">
        <w:t>6</w:t>
      </w:r>
      <w:r>
        <w:t>.A</w:t>
      </w:r>
      <w:r w:rsidRPr="0093735B">
        <w:t>2</w:t>
      </w:r>
      <w:r w:rsidRPr="000C74F9">
        <w:rPr>
          <w:rtl/>
        </w:rPr>
        <w:tab/>
      </w:r>
      <w:r w:rsidRPr="000C74F9">
        <w:rPr>
          <w:rFonts w:hint="cs"/>
          <w:rtl/>
          <w:lang w:bidi="ar-EG"/>
        </w:rPr>
        <w:t>علاوة على ذلك،</w:t>
      </w:r>
      <w:r w:rsidR="00394B0D">
        <w:rPr>
          <w:rFonts w:hint="cs"/>
          <w:rtl/>
          <w:lang w:bidi="ar-EG"/>
        </w:rPr>
        <w:t xml:space="preserve"> لا </w:t>
      </w:r>
      <w:r w:rsidRPr="000C74F9">
        <w:rPr>
          <w:rFonts w:hint="cs"/>
          <w:rtl/>
          <w:lang w:bidi="ar-EG"/>
        </w:rPr>
        <w:t xml:space="preserve">يمارس التحديث </w:t>
      </w:r>
      <w:proofErr w:type="spellStart"/>
      <w:r w:rsidRPr="000C74F9">
        <w:rPr>
          <w:rFonts w:hint="cs"/>
          <w:rtl/>
          <w:lang w:bidi="ar-EG"/>
        </w:rPr>
        <w:t>الصياغي</w:t>
      </w:r>
      <w:proofErr w:type="spellEnd"/>
      <w:r w:rsidRPr="000C74F9">
        <w:rPr>
          <w:rFonts w:hint="cs"/>
          <w:rtl/>
          <w:lang w:bidi="ar-EG"/>
        </w:rPr>
        <w:t xml:space="preserve"> على تحديث توصيات </w:t>
      </w:r>
      <w:r w:rsidRPr="000C74F9">
        <w:rPr>
          <w:rFonts w:hint="cs"/>
          <w:rtl/>
        </w:rPr>
        <w:t>قطاع الاتصالات الراديوية</w:t>
      </w:r>
      <w:r w:rsidRPr="000C74F9">
        <w:rPr>
          <w:rFonts w:hint="cs"/>
          <w:rtl/>
          <w:lang w:bidi="ar-EG"/>
        </w:rPr>
        <w:t xml:space="preserve"> المضمنة بالإحالة</w:t>
      </w:r>
      <w:r w:rsidR="00394B0D">
        <w:rPr>
          <w:rFonts w:hint="cs"/>
          <w:rtl/>
          <w:lang w:bidi="ar-EG"/>
        </w:rPr>
        <w:t xml:space="preserve"> في </w:t>
      </w:r>
      <w:r w:rsidRPr="000C74F9">
        <w:rPr>
          <w:rFonts w:hint="cs"/>
          <w:rtl/>
          <w:lang w:bidi="ar-EG"/>
        </w:rPr>
        <w:t xml:space="preserve">لوائح الراديو. ويجري مثل هذا التحديث لتوصيات </w:t>
      </w:r>
      <w:r w:rsidRPr="000C74F9">
        <w:rPr>
          <w:rFonts w:hint="cs"/>
          <w:rtl/>
        </w:rPr>
        <w:t>قطاع الاتصالات الراديوية</w:t>
      </w:r>
      <w:r w:rsidRPr="000C74F9">
        <w:rPr>
          <w:rFonts w:hint="cs"/>
          <w:rtl/>
          <w:lang w:bidi="ar-EG"/>
        </w:rPr>
        <w:t xml:space="preserve"> بواسطة إجراءات خطوتي الاعتماد والموافقة المحددة</w:t>
      </w:r>
      <w:r w:rsidR="00394B0D">
        <w:rPr>
          <w:rFonts w:hint="cs"/>
          <w:rtl/>
          <w:lang w:bidi="ar-EG"/>
        </w:rPr>
        <w:t xml:space="preserve"> في </w:t>
      </w:r>
      <w:r w:rsidRPr="000C74F9">
        <w:rPr>
          <w:rFonts w:hint="cs"/>
          <w:rtl/>
          <w:lang w:bidi="ar-EG"/>
        </w:rPr>
        <w:t>الفقرتين</w:t>
      </w:r>
      <w:r w:rsidRPr="000C74F9">
        <w:rPr>
          <w:rFonts w:hint="eastAsia"/>
          <w:rtl/>
          <w:lang w:bidi="ar-EG"/>
        </w:rPr>
        <w:t> </w:t>
      </w:r>
      <w:r w:rsidRPr="0093735B">
        <w:t>2</w:t>
      </w:r>
      <w:r w:rsidRPr="000C74F9">
        <w:t>.</w:t>
      </w:r>
      <w:r w:rsidRPr="0093735B">
        <w:t>2</w:t>
      </w:r>
      <w:r>
        <w:t>.</w:t>
      </w:r>
      <w:r w:rsidRPr="0093735B">
        <w:t>6</w:t>
      </w:r>
      <w:r>
        <w:t>.A</w:t>
      </w:r>
      <w:r w:rsidRPr="0093735B">
        <w:t>2</w:t>
      </w:r>
      <w:r w:rsidRPr="000C74F9">
        <w:rPr>
          <w:rFonts w:hint="cs"/>
          <w:rtl/>
          <w:lang w:bidi="ar-EG"/>
        </w:rPr>
        <w:t xml:space="preserve"> و</w:t>
      </w:r>
      <w:r w:rsidRPr="0093735B">
        <w:t>3</w:t>
      </w:r>
      <w:r w:rsidRPr="000C74F9">
        <w:t>.</w:t>
      </w:r>
      <w:r w:rsidRPr="0093735B">
        <w:t>2</w:t>
      </w:r>
      <w:r>
        <w:t>.</w:t>
      </w:r>
      <w:r w:rsidRPr="0093735B">
        <w:t>6</w:t>
      </w:r>
      <w:r>
        <w:t>.A</w:t>
      </w:r>
      <w:r w:rsidRPr="0093735B">
        <w:t>2</w:t>
      </w:r>
      <w:r w:rsidRPr="000C74F9">
        <w:rPr>
          <w:rFonts w:hint="cs"/>
          <w:rtl/>
          <w:lang w:bidi="ar-EG"/>
        </w:rPr>
        <w:t xml:space="preserve"> من هذا القرار.</w:t>
      </w:r>
    </w:p>
    <w:p w:rsidR="00F82188" w:rsidRPr="000C74F9" w:rsidRDefault="00F82188" w:rsidP="00F82188">
      <w:pPr>
        <w:pStyle w:val="Heading2"/>
        <w:rPr>
          <w:rtl/>
        </w:rPr>
      </w:pPr>
      <w:bookmarkStart w:id="93" w:name="_Toc433822516"/>
      <w:bookmarkStart w:id="94" w:name="_Toc433825507"/>
      <w:bookmarkStart w:id="95" w:name="_Toc433828422"/>
      <w:r w:rsidRPr="0093735B">
        <w:t>3</w:t>
      </w:r>
      <w:r>
        <w:t>.</w:t>
      </w:r>
      <w:r w:rsidRPr="0093735B">
        <w:t>6</w:t>
      </w:r>
      <w:r>
        <w:t>.A</w:t>
      </w:r>
      <w:r w:rsidRPr="0093735B">
        <w:t>2</w:t>
      </w:r>
      <w:r w:rsidRPr="000C74F9">
        <w:rPr>
          <w:rtl/>
        </w:rPr>
        <w:tab/>
      </w:r>
      <w:r w:rsidRPr="000C74F9">
        <w:rPr>
          <w:rFonts w:hint="cs"/>
          <w:rtl/>
        </w:rPr>
        <w:t>الإلغاء</w:t>
      </w:r>
      <w:bookmarkEnd w:id="93"/>
      <w:bookmarkEnd w:id="94"/>
      <w:bookmarkEnd w:id="95"/>
    </w:p>
    <w:p w:rsidR="00F82188" w:rsidRPr="000C74F9" w:rsidRDefault="00F82188" w:rsidP="00516C54">
      <w:pPr>
        <w:rPr>
          <w:rtl/>
          <w:lang w:bidi="ar-EG"/>
        </w:rPr>
      </w:pPr>
      <w:r w:rsidRPr="0093735B">
        <w:t>1</w:t>
      </w:r>
      <w:r w:rsidRPr="000C74F9">
        <w:rPr>
          <w:lang w:val="en-GB"/>
        </w:rPr>
        <w:t>.</w:t>
      </w:r>
      <w:r w:rsidRPr="0093735B">
        <w:t>3</w:t>
      </w:r>
      <w:r w:rsidRPr="000C74F9">
        <w:rPr>
          <w:lang w:val="en-GB"/>
        </w:rPr>
        <w:t>.</w:t>
      </w:r>
      <w:r w:rsidRPr="0093735B">
        <w:t>14</w:t>
      </w:r>
      <w:r w:rsidRPr="000C74F9">
        <w:rPr>
          <w:rtl/>
          <w:lang w:bidi="ar-EG"/>
        </w:rPr>
        <w:tab/>
      </w:r>
      <w:r w:rsidRPr="000C74F9">
        <w:rPr>
          <w:rFonts w:hint="cs"/>
          <w:rtl/>
          <w:lang w:bidi="ar-EG"/>
        </w:rPr>
        <w:t>تشجع</w:t>
      </w:r>
      <w:r w:rsidRPr="000C74F9">
        <w:rPr>
          <w:rtl/>
          <w:lang w:bidi="ar-EG"/>
        </w:rPr>
        <w:t xml:space="preserve"> </w:t>
      </w:r>
      <w:r w:rsidRPr="000C74F9">
        <w:rPr>
          <w:rFonts w:hint="cs"/>
          <w:rtl/>
          <w:lang w:bidi="ar-EG"/>
        </w:rPr>
        <w:t>كل</w:t>
      </w:r>
      <w:r w:rsidRPr="000C74F9">
        <w:rPr>
          <w:rtl/>
          <w:lang w:bidi="ar-EG"/>
        </w:rPr>
        <w:t xml:space="preserve"> </w:t>
      </w:r>
      <w:r w:rsidRPr="000C74F9">
        <w:rPr>
          <w:rFonts w:hint="cs"/>
          <w:rtl/>
          <w:lang w:bidi="ar-EG"/>
        </w:rPr>
        <w:t>لجنة</w:t>
      </w:r>
      <w:r w:rsidRPr="000C74F9">
        <w:rPr>
          <w:rtl/>
          <w:lang w:bidi="ar-EG"/>
        </w:rPr>
        <w:t xml:space="preserve"> </w:t>
      </w:r>
      <w:r w:rsidRPr="000C74F9">
        <w:rPr>
          <w:rFonts w:hint="cs"/>
          <w:rtl/>
          <w:lang w:bidi="ar-EG"/>
        </w:rPr>
        <w:t>دراسات</w:t>
      </w:r>
      <w:r w:rsidRPr="000C74F9">
        <w:rPr>
          <w:rtl/>
          <w:lang w:bidi="ar-EG"/>
        </w:rPr>
        <w:t xml:space="preserve"> </w:t>
      </w:r>
      <w:r w:rsidRPr="000C74F9">
        <w:rPr>
          <w:rFonts w:hint="cs"/>
          <w:rtl/>
          <w:lang w:bidi="ar-EG"/>
        </w:rPr>
        <w:t>على</w:t>
      </w:r>
      <w:r w:rsidRPr="000C74F9">
        <w:rPr>
          <w:rtl/>
          <w:lang w:bidi="ar-EG"/>
        </w:rPr>
        <w:t xml:space="preserve"> </w:t>
      </w:r>
      <w:r w:rsidRPr="000C74F9">
        <w:rPr>
          <w:rFonts w:hint="cs"/>
          <w:rtl/>
          <w:lang w:bidi="ar-EG"/>
        </w:rPr>
        <w:t>استعراض</w:t>
      </w:r>
      <w:r w:rsidRPr="000C74F9">
        <w:rPr>
          <w:rtl/>
          <w:lang w:bidi="ar-EG"/>
        </w:rPr>
        <w:t xml:space="preserve"> </w:t>
      </w:r>
      <w:r w:rsidRPr="000C74F9">
        <w:rPr>
          <w:rFonts w:hint="cs"/>
          <w:rtl/>
          <w:lang w:bidi="ar-EG"/>
        </w:rPr>
        <w:t>التوصيات</w:t>
      </w:r>
      <w:r w:rsidRPr="000C74F9">
        <w:rPr>
          <w:rtl/>
          <w:lang w:bidi="ar-EG"/>
        </w:rPr>
        <w:t xml:space="preserve"> </w:t>
      </w:r>
      <w:proofErr w:type="spellStart"/>
      <w:r w:rsidRPr="000C74F9">
        <w:rPr>
          <w:rFonts w:hint="cs"/>
          <w:rtl/>
          <w:lang w:bidi="ar-EG"/>
        </w:rPr>
        <w:t>المستبقاة</w:t>
      </w:r>
      <w:proofErr w:type="spellEnd"/>
      <w:r w:rsidRPr="000C74F9">
        <w:rPr>
          <w:rFonts w:hint="cs"/>
          <w:rtl/>
          <w:lang w:bidi="ar-EG"/>
        </w:rPr>
        <w:t>،</w:t>
      </w:r>
      <w:r w:rsidRPr="000C74F9">
        <w:rPr>
          <w:rtl/>
          <w:lang w:bidi="ar-EG"/>
        </w:rPr>
        <w:t xml:space="preserve"> </w:t>
      </w:r>
      <w:r w:rsidRPr="000C74F9">
        <w:rPr>
          <w:rFonts w:hint="cs"/>
          <w:rtl/>
          <w:lang w:bidi="ar-EG"/>
        </w:rPr>
        <w:t>وإذا</w:t>
      </w:r>
      <w:r w:rsidRPr="000C74F9">
        <w:rPr>
          <w:rtl/>
          <w:lang w:bidi="ar-EG"/>
        </w:rPr>
        <w:t xml:space="preserve"> </w:t>
      </w:r>
      <w:r w:rsidRPr="000C74F9">
        <w:rPr>
          <w:rFonts w:hint="cs"/>
          <w:rtl/>
          <w:lang w:bidi="ar-EG"/>
        </w:rPr>
        <w:t>تبيَّن</w:t>
      </w:r>
      <w:r w:rsidRPr="000C74F9">
        <w:rPr>
          <w:rtl/>
          <w:lang w:bidi="ar-EG"/>
        </w:rPr>
        <w:t xml:space="preserve"> </w:t>
      </w:r>
      <w:r w:rsidRPr="000C74F9">
        <w:rPr>
          <w:rFonts w:hint="cs"/>
          <w:rtl/>
          <w:lang w:bidi="ar-EG"/>
        </w:rPr>
        <w:t>أنها</w:t>
      </w:r>
      <w:r w:rsidRPr="000C74F9">
        <w:rPr>
          <w:rtl/>
          <w:lang w:bidi="ar-EG"/>
        </w:rPr>
        <w:t xml:space="preserve"> </w:t>
      </w:r>
      <w:r w:rsidRPr="000C74F9">
        <w:rPr>
          <w:rFonts w:hint="cs"/>
          <w:rtl/>
          <w:lang w:bidi="ar-EG"/>
        </w:rPr>
        <w:t>لم</w:t>
      </w:r>
      <w:r w:rsidRPr="000C74F9">
        <w:rPr>
          <w:rtl/>
          <w:lang w:bidi="ar-EG"/>
        </w:rPr>
        <w:t xml:space="preserve"> </w:t>
      </w:r>
      <w:r w:rsidRPr="000C74F9">
        <w:rPr>
          <w:rFonts w:hint="cs"/>
          <w:rtl/>
          <w:lang w:bidi="ar-EG"/>
        </w:rPr>
        <w:t>تعد</w:t>
      </w:r>
      <w:r w:rsidRPr="000C74F9">
        <w:rPr>
          <w:rtl/>
          <w:lang w:bidi="ar-EG"/>
        </w:rPr>
        <w:t xml:space="preserve"> </w:t>
      </w:r>
      <w:r w:rsidRPr="000C74F9">
        <w:rPr>
          <w:rFonts w:hint="cs"/>
          <w:rtl/>
          <w:lang w:bidi="ar-EG"/>
        </w:rPr>
        <w:t>ضرورية</w:t>
      </w:r>
      <w:r w:rsidRPr="000C74F9">
        <w:rPr>
          <w:rtl/>
          <w:lang w:bidi="ar-EG"/>
        </w:rPr>
        <w:t xml:space="preserve"> </w:t>
      </w:r>
      <w:r w:rsidRPr="000C74F9">
        <w:rPr>
          <w:rFonts w:hint="cs"/>
          <w:rtl/>
          <w:lang w:bidi="ar-EG"/>
        </w:rPr>
        <w:t>أن</w:t>
      </w:r>
      <w:r w:rsidRPr="000C74F9">
        <w:rPr>
          <w:rtl/>
          <w:lang w:bidi="ar-EG"/>
        </w:rPr>
        <w:t xml:space="preserve"> </w:t>
      </w:r>
      <w:r w:rsidRPr="000C74F9">
        <w:rPr>
          <w:rFonts w:hint="cs"/>
          <w:rtl/>
          <w:lang w:bidi="ar-EG"/>
        </w:rPr>
        <w:t>تقترح</w:t>
      </w:r>
      <w:r w:rsidRPr="000C74F9">
        <w:rPr>
          <w:rtl/>
          <w:lang w:bidi="ar-EG"/>
        </w:rPr>
        <w:t xml:space="preserve"> </w:t>
      </w:r>
      <w:r w:rsidR="00516C54">
        <w:rPr>
          <w:rFonts w:hint="cs"/>
          <w:rtl/>
          <w:lang w:bidi="ar-EG"/>
        </w:rPr>
        <w:t>إلغاءها</w:t>
      </w:r>
      <w:r w:rsidRPr="000C74F9">
        <w:rPr>
          <w:rFonts w:hint="cs"/>
          <w:rtl/>
          <w:lang w:bidi="ar-EG"/>
        </w:rPr>
        <w:t xml:space="preserve">. ينبغي لقرارات </w:t>
      </w:r>
      <w:r w:rsidR="00516C54">
        <w:rPr>
          <w:rFonts w:hint="cs"/>
          <w:rtl/>
          <w:lang w:bidi="ar-EG"/>
        </w:rPr>
        <w:t xml:space="preserve">إلغاء </w:t>
      </w:r>
      <w:r w:rsidRPr="000C74F9">
        <w:rPr>
          <w:rFonts w:hint="cs"/>
          <w:rtl/>
          <w:lang w:bidi="ar-EG"/>
        </w:rPr>
        <w:t>التوصيات أن تأخذ</w:t>
      </w:r>
      <w:r w:rsidR="00394B0D">
        <w:rPr>
          <w:rFonts w:hint="cs"/>
          <w:rtl/>
          <w:lang w:bidi="ar-EG"/>
        </w:rPr>
        <w:t xml:space="preserve"> في </w:t>
      </w:r>
      <w:r w:rsidRPr="000C74F9">
        <w:rPr>
          <w:rFonts w:hint="cs"/>
          <w:rtl/>
          <w:lang w:bidi="ar-EG"/>
        </w:rPr>
        <w:t xml:space="preserve">الحسبان مدى تقدم تكنولوجيا الاتصالات الذي قد يختلف من بلد لآخر ومن إقليم لآخر. ولذلك، مع أن بعض الإدارات تؤيد </w:t>
      </w:r>
      <w:r w:rsidR="00516C54">
        <w:rPr>
          <w:rFonts w:hint="cs"/>
          <w:rtl/>
          <w:lang w:bidi="ar-EG"/>
        </w:rPr>
        <w:t xml:space="preserve">إلغاء </w:t>
      </w:r>
      <w:r w:rsidRPr="000C74F9">
        <w:rPr>
          <w:rFonts w:hint="cs"/>
          <w:rtl/>
          <w:lang w:bidi="ar-EG"/>
        </w:rPr>
        <w:t>توصية قديمة، ما فإن المتطلبات التقنية/التشغيلية التي تتناولها تلك التوصية قد</w:t>
      </w:r>
      <w:r w:rsidR="00394B0D">
        <w:rPr>
          <w:rFonts w:hint="cs"/>
          <w:rtl/>
          <w:lang w:bidi="ar-EG"/>
        </w:rPr>
        <w:t xml:space="preserve"> لا </w:t>
      </w:r>
      <w:r w:rsidRPr="000C74F9">
        <w:rPr>
          <w:rFonts w:hint="cs"/>
          <w:rtl/>
          <w:lang w:bidi="ar-EG"/>
        </w:rPr>
        <w:t>تزال هامة بالنسبة لبعض الإدارات الأخرى.</w:t>
      </w:r>
    </w:p>
    <w:p w:rsidR="00F82188" w:rsidRPr="000C74F9" w:rsidRDefault="00F82188" w:rsidP="00F82188">
      <w:pPr>
        <w:rPr>
          <w:rtl/>
          <w:lang w:bidi="ar-EG"/>
        </w:rPr>
      </w:pPr>
      <w:r w:rsidRPr="0093735B">
        <w:rPr>
          <w:lang w:bidi="ar-EG"/>
        </w:rPr>
        <w:t>2</w:t>
      </w:r>
      <w:r w:rsidRPr="000C74F9">
        <w:rPr>
          <w:lang w:val="en-GB" w:bidi="ar-EG"/>
        </w:rPr>
        <w:t>.</w:t>
      </w:r>
      <w:r w:rsidRPr="0093735B">
        <w:rPr>
          <w:lang w:bidi="ar-EG"/>
        </w:rPr>
        <w:t>3</w:t>
      </w:r>
      <w:r>
        <w:rPr>
          <w:lang w:val="en-GB" w:bidi="ar-EG"/>
        </w:rPr>
        <w:t>.</w:t>
      </w:r>
      <w:r w:rsidRPr="0093735B">
        <w:t>6</w:t>
      </w:r>
      <w:r>
        <w:t>.A</w:t>
      </w:r>
      <w:r w:rsidRPr="0093735B">
        <w:t>2</w:t>
      </w:r>
      <w:r w:rsidRPr="000C74F9">
        <w:rPr>
          <w:rtl/>
          <w:lang w:bidi="ar-EG"/>
        </w:rPr>
        <w:tab/>
      </w:r>
      <w:r w:rsidRPr="000C74F9">
        <w:rPr>
          <w:rFonts w:hint="cs"/>
          <w:rtl/>
          <w:lang w:bidi="ar-EG"/>
        </w:rPr>
        <w:t>تكون عملية إلغاء توصيات قائمة</w:t>
      </w:r>
      <w:r w:rsidR="00394B0D">
        <w:rPr>
          <w:rFonts w:hint="cs"/>
          <w:rtl/>
          <w:lang w:bidi="ar-EG"/>
        </w:rPr>
        <w:t xml:space="preserve"> في </w:t>
      </w:r>
      <w:r w:rsidRPr="000C74F9">
        <w:rPr>
          <w:rFonts w:hint="cs"/>
          <w:rtl/>
          <w:lang w:bidi="ar-EG"/>
        </w:rPr>
        <w:t>مرحلتين:</w:t>
      </w:r>
    </w:p>
    <w:p w:rsidR="00F82188" w:rsidRPr="000C74F9" w:rsidRDefault="00F82188" w:rsidP="00F82188">
      <w:pPr>
        <w:pStyle w:val="enumlev1"/>
        <w:rPr>
          <w:rtl/>
        </w:rPr>
      </w:pPr>
      <w:r w:rsidRPr="000C74F9">
        <w:rPr>
          <w:rFonts w:hint="cs"/>
          <w:rtl/>
        </w:rPr>
        <w:t>-</w:t>
      </w:r>
      <w:r w:rsidRPr="000C74F9">
        <w:rPr>
          <w:rtl/>
        </w:rPr>
        <w:tab/>
      </w:r>
      <w:r w:rsidRPr="000C74F9">
        <w:rPr>
          <w:rFonts w:hint="cs"/>
          <w:rtl/>
        </w:rPr>
        <w:t>اتفاق لجنة الدراسات على الحذف إذا لم يعترض عليه أي وفد يمثل دولة عضواً يشارك</w:t>
      </w:r>
      <w:r w:rsidR="00394B0D">
        <w:rPr>
          <w:rFonts w:hint="cs"/>
          <w:rtl/>
        </w:rPr>
        <w:t xml:space="preserve"> في </w:t>
      </w:r>
      <w:r w:rsidRPr="000C74F9">
        <w:rPr>
          <w:rFonts w:hint="cs"/>
          <w:rtl/>
        </w:rPr>
        <w:t>الاجتماع؛</w:t>
      </w:r>
    </w:p>
    <w:p w:rsidR="00F82188" w:rsidRPr="000C74F9" w:rsidRDefault="00F82188" w:rsidP="00F82188">
      <w:pPr>
        <w:pStyle w:val="enumlev1"/>
        <w:rPr>
          <w:rtl/>
        </w:rPr>
      </w:pPr>
      <w:r w:rsidRPr="000C74F9">
        <w:rPr>
          <w:rFonts w:hint="cs"/>
          <w:rtl/>
        </w:rPr>
        <w:t>-</w:t>
      </w:r>
      <w:r w:rsidRPr="000C74F9">
        <w:rPr>
          <w:rFonts w:hint="cs"/>
          <w:rtl/>
        </w:rPr>
        <w:tab/>
        <w:t>بعدئذ، اتفاق الدول الأعضاء، بالتشاور، على الحذف.</w:t>
      </w:r>
    </w:p>
    <w:p w:rsidR="00F82188" w:rsidRPr="00402E13" w:rsidRDefault="00F82188" w:rsidP="000919FA">
      <w:pPr>
        <w:rPr>
          <w:spacing w:val="-4"/>
          <w:rtl/>
          <w:lang w:bidi="ar-EG"/>
        </w:rPr>
      </w:pPr>
      <w:r w:rsidRPr="00402E13">
        <w:rPr>
          <w:rFonts w:hint="cs"/>
          <w:spacing w:val="-4"/>
          <w:rtl/>
          <w:lang w:bidi="ar-EG"/>
        </w:rPr>
        <w:t>يمكن الموافقة على إلغاء التوصيات بالتشاور لدى استعمال أي من الإجراءين الموصوفين</w:t>
      </w:r>
      <w:r w:rsidR="00394B0D">
        <w:rPr>
          <w:rFonts w:hint="cs"/>
          <w:spacing w:val="-4"/>
          <w:rtl/>
          <w:lang w:bidi="ar-EG"/>
        </w:rPr>
        <w:t xml:space="preserve"> في </w:t>
      </w:r>
      <w:r w:rsidRPr="00402E13">
        <w:rPr>
          <w:rFonts w:hint="cs"/>
          <w:spacing w:val="-4"/>
          <w:rtl/>
          <w:lang w:bidi="ar-EG"/>
        </w:rPr>
        <w:t xml:space="preserve">الفقرة </w:t>
      </w:r>
      <w:r w:rsidRPr="00402E13">
        <w:rPr>
          <w:spacing w:val="-4"/>
          <w:lang w:bidi="ar-EG"/>
        </w:rPr>
        <w:t>3.2.</w:t>
      </w:r>
      <w:r w:rsidRPr="00402E13">
        <w:rPr>
          <w:spacing w:val="-4"/>
        </w:rPr>
        <w:t>6.</w:t>
      </w:r>
      <w:r w:rsidR="00516C54">
        <w:rPr>
          <w:spacing w:val="-4"/>
          <w:lang w:bidi="ar-EG"/>
        </w:rPr>
        <w:t>A2</w:t>
      </w:r>
      <w:r w:rsidRPr="00402E13">
        <w:rPr>
          <w:rFonts w:hint="cs"/>
          <w:spacing w:val="-4"/>
          <w:rtl/>
          <w:lang w:bidi="ar-EG"/>
        </w:rPr>
        <w:t xml:space="preserve"> أو</w:t>
      </w:r>
      <w:r w:rsidRPr="00402E13">
        <w:rPr>
          <w:rFonts w:hint="eastAsia"/>
          <w:spacing w:val="-4"/>
          <w:rtl/>
          <w:lang w:bidi="ar-EG"/>
        </w:rPr>
        <w:t> </w:t>
      </w:r>
      <w:r w:rsidRPr="00402E13">
        <w:rPr>
          <w:spacing w:val="-4"/>
          <w:lang w:bidi="ar-EG"/>
        </w:rPr>
        <w:t>4.2.</w:t>
      </w:r>
      <w:r w:rsidRPr="00402E13">
        <w:rPr>
          <w:spacing w:val="-4"/>
        </w:rPr>
        <w:t>6.</w:t>
      </w:r>
      <w:r w:rsidR="00516C54">
        <w:rPr>
          <w:spacing w:val="-4"/>
          <w:lang w:bidi="ar-EG"/>
        </w:rPr>
        <w:t>A2</w:t>
      </w:r>
      <w:r w:rsidRPr="00402E13">
        <w:rPr>
          <w:rFonts w:hint="cs"/>
          <w:spacing w:val="-4"/>
          <w:rtl/>
          <w:lang w:bidi="ar-EG"/>
        </w:rPr>
        <w:t>. ويمكن إدراج هذه التوصيات والمسائل المقترح إلغا</w:t>
      </w:r>
      <w:r w:rsidR="000919FA">
        <w:rPr>
          <w:rFonts w:hint="cs"/>
          <w:spacing w:val="-4"/>
          <w:rtl/>
          <w:lang w:bidi="ar-EG"/>
        </w:rPr>
        <w:t>ؤ</w:t>
      </w:r>
      <w:r w:rsidRPr="00402E13">
        <w:rPr>
          <w:rFonts w:hint="cs"/>
          <w:spacing w:val="-4"/>
          <w:rtl/>
          <w:lang w:bidi="ar-EG"/>
        </w:rPr>
        <w:t>ها</w:t>
      </w:r>
      <w:r w:rsidR="00394B0D">
        <w:rPr>
          <w:rFonts w:hint="cs"/>
          <w:spacing w:val="-4"/>
          <w:rtl/>
          <w:lang w:bidi="ar-EG"/>
        </w:rPr>
        <w:t xml:space="preserve"> في </w:t>
      </w:r>
      <w:r w:rsidRPr="00402E13">
        <w:rPr>
          <w:rFonts w:hint="cs"/>
          <w:spacing w:val="-4"/>
          <w:rtl/>
          <w:lang w:bidi="ar-EG"/>
        </w:rPr>
        <w:t>نفس النشرة الإدارية التي تتناول مشاريع التوصيات بموجب أي من الإجراءين المذكورين.</w:t>
      </w:r>
    </w:p>
    <w:p w:rsidR="00F82188" w:rsidRPr="000C74F9" w:rsidRDefault="00F82188" w:rsidP="00F82188">
      <w:pPr>
        <w:pStyle w:val="Heading1"/>
      </w:pPr>
      <w:bookmarkStart w:id="96" w:name="_Toc433822517"/>
      <w:bookmarkStart w:id="97" w:name="_Toc433825508"/>
      <w:bookmarkStart w:id="98" w:name="_Toc433828423"/>
      <w:r w:rsidRPr="0093735B">
        <w:t>7</w:t>
      </w:r>
      <w:r>
        <w:t>.A</w:t>
      </w:r>
      <w:r w:rsidRPr="0093735B">
        <w:t>2</w:t>
      </w:r>
      <w:r w:rsidRPr="000C74F9">
        <w:rPr>
          <w:rtl/>
        </w:rPr>
        <w:tab/>
      </w:r>
      <w:r w:rsidRPr="000C74F9">
        <w:rPr>
          <w:rFonts w:hint="cs"/>
          <w:rtl/>
        </w:rPr>
        <w:t>تقارير قطاع الاتصالات الراديوية</w:t>
      </w:r>
      <w:bookmarkEnd w:id="96"/>
      <w:bookmarkEnd w:id="97"/>
      <w:bookmarkEnd w:id="98"/>
    </w:p>
    <w:p w:rsidR="00F82188" w:rsidRPr="000C74F9" w:rsidRDefault="00F82188" w:rsidP="00F82188">
      <w:pPr>
        <w:pStyle w:val="Heading2"/>
        <w:rPr>
          <w:rtl/>
        </w:rPr>
      </w:pPr>
      <w:bookmarkStart w:id="99" w:name="_Toc433822518"/>
      <w:bookmarkStart w:id="100" w:name="_Toc433825509"/>
      <w:bookmarkStart w:id="101" w:name="_Toc433828424"/>
      <w:r w:rsidRPr="0093735B">
        <w:t>1</w:t>
      </w:r>
      <w:r>
        <w:t>.</w:t>
      </w:r>
      <w:r w:rsidRPr="0093735B">
        <w:t>7</w:t>
      </w:r>
      <w:r>
        <w:t>.A</w:t>
      </w:r>
      <w:r w:rsidRPr="0093735B">
        <w:t>2</w:t>
      </w:r>
      <w:r w:rsidRPr="000C74F9">
        <w:tab/>
      </w:r>
      <w:r w:rsidRPr="000C74F9">
        <w:rPr>
          <w:rFonts w:hint="cs"/>
          <w:rtl/>
        </w:rPr>
        <w:t>تعريف</w:t>
      </w:r>
      <w:bookmarkEnd w:id="99"/>
      <w:bookmarkEnd w:id="100"/>
      <w:bookmarkEnd w:id="101"/>
    </w:p>
    <w:p w:rsidR="00F82188" w:rsidRPr="000C74F9" w:rsidRDefault="00F82188" w:rsidP="009047DD">
      <w:pPr>
        <w:rPr>
          <w:rtl/>
          <w:lang w:bidi="ar-SY"/>
        </w:rPr>
      </w:pPr>
      <w:r w:rsidRPr="000C74F9">
        <w:rPr>
          <w:rFonts w:hint="cs"/>
          <w:rtl/>
          <w:lang w:bidi="ar-SY"/>
        </w:rPr>
        <w:t>بيان تقني أو تشغيلي أو إجرائي تتولى إعداده لجنة للدراسات بشأن موضوع معين يتصل بمسألة قيد الدراسة أو</w:t>
      </w:r>
      <w:r w:rsidRPr="000C74F9">
        <w:rPr>
          <w:rFonts w:hint="eastAsia"/>
          <w:rtl/>
          <w:lang w:bidi="ar-SY"/>
        </w:rPr>
        <w:t> </w:t>
      </w:r>
      <w:r w:rsidRPr="000C74F9">
        <w:rPr>
          <w:rFonts w:hint="cs"/>
          <w:rtl/>
          <w:lang w:bidi="ar-SY"/>
        </w:rPr>
        <w:t>نتائج دراسات</w:t>
      </w:r>
      <w:r>
        <w:rPr>
          <w:rFonts w:hint="cs"/>
          <w:rtl/>
          <w:lang w:bidi="ar-EG"/>
        </w:rPr>
        <w:t xml:space="preserve"> بمعزل عن المسائل</w:t>
      </w:r>
      <w:r w:rsidRPr="000C74F9">
        <w:rPr>
          <w:rFonts w:hint="cs"/>
          <w:rtl/>
          <w:lang w:bidi="ar-SY"/>
        </w:rPr>
        <w:t xml:space="preserve"> مشار إليها</w:t>
      </w:r>
      <w:r w:rsidR="00394B0D">
        <w:rPr>
          <w:rFonts w:hint="cs"/>
          <w:rtl/>
          <w:lang w:bidi="ar-SY"/>
        </w:rPr>
        <w:t xml:space="preserve"> في </w:t>
      </w:r>
      <w:r w:rsidRPr="000C74F9">
        <w:rPr>
          <w:rFonts w:hint="cs"/>
          <w:rtl/>
          <w:lang w:bidi="ar-SY"/>
        </w:rPr>
        <w:t>الفقرة</w:t>
      </w:r>
      <w:r w:rsidR="009047DD">
        <w:rPr>
          <w:rFonts w:hint="cs"/>
          <w:rtl/>
          <w:lang w:bidi="ar-SY"/>
        </w:rPr>
        <w:t xml:space="preserve"> </w:t>
      </w:r>
      <w:r w:rsidRPr="0093735B">
        <w:t>2</w:t>
      </w:r>
      <w:r w:rsidRPr="000C74F9">
        <w:t>.</w:t>
      </w:r>
      <w:r w:rsidRPr="0093735B">
        <w:t>1</w:t>
      </w:r>
      <w:r w:rsidRPr="000C74F9">
        <w:t>.</w:t>
      </w:r>
      <w:r w:rsidRPr="0093735B">
        <w:t>3</w:t>
      </w:r>
      <w:r>
        <w:t>.A1</w:t>
      </w:r>
      <w:r>
        <w:rPr>
          <w:rFonts w:hint="cs"/>
          <w:rtl/>
        </w:rPr>
        <w:t xml:space="preserve"> من الملحق </w:t>
      </w:r>
      <w:r w:rsidRPr="0093735B">
        <w:t>1</w:t>
      </w:r>
      <w:r w:rsidRPr="000C74F9">
        <w:rPr>
          <w:rFonts w:hint="cs"/>
          <w:rtl/>
          <w:lang w:bidi="ar-SY"/>
        </w:rPr>
        <w:t>.</w:t>
      </w:r>
    </w:p>
    <w:p w:rsidR="00F82188" w:rsidRPr="000C74F9" w:rsidRDefault="00F82188" w:rsidP="00F82188">
      <w:pPr>
        <w:pStyle w:val="Heading2"/>
        <w:rPr>
          <w:rtl/>
        </w:rPr>
      </w:pPr>
      <w:bookmarkStart w:id="102" w:name="_Toc433822519"/>
      <w:bookmarkStart w:id="103" w:name="_Toc433825510"/>
      <w:bookmarkStart w:id="104" w:name="_Toc433828425"/>
      <w:r w:rsidRPr="0093735B">
        <w:t>2</w:t>
      </w:r>
      <w:r>
        <w:t>.</w:t>
      </w:r>
      <w:r w:rsidRPr="0093735B">
        <w:t>7</w:t>
      </w:r>
      <w:r>
        <w:t>.A</w:t>
      </w:r>
      <w:r w:rsidRPr="0093735B">
        <w:t>2</w:t>
      </w:r>
      <w:r w:rsidRPr="000C74F9">
        <w:rPr>
          <w:rtl/>
        </w:rPr>
        <w:tab/>
      </w:r>
      <w:r w:rsidRPr="000C74F9">
        <w:rPr>
          <w:rFonts w:hint="cs"/>
          <w:rtl/>
        </w:rPr>
        <w:t>الموافقة</w:t>
      </w:r>
      <w:bookmarkEnd w:id="102"/>
      <w:bookmarkEnd w:id="103"/>
      <w:bookmarkEnd w:id="104"/>
    </w:p>
    <w:p w:rsidR="00F82188" w:rsidRDefault="00F82188" w:rsidP="00420FA2">
      <w:pPr>
        <w:rPr>
          <w:rtl/>
          <w:lang w:bidi="ar-EG"/>
        </w:rPr>
      </w:pPr>
      <w:r>
        <w:t>1.2.</w:t>
      </w:r>
      <w:r w:rsidRPr="0093735B">
        <w:t>7</w:t>
      </w:r>
      <w:r>
        <w:t>.A</w:t>
      </w:r>
      <w:r w:rsidRPr="0093735B">
        <w:t>2</w:t>
      </w:r>
      <w:r>
        <w:rPr>
          <w:rtl/>
          <w:lang w:bidi="ar"/>
        </w:rPr>
        <w:tab/>
      </w:r>
      <w:r w:rsidRPr="000C74F9">
        <w:rPr>
          <w:rFonts w:hint="cs"/>
          <w:rtl/>
          <w:lang w:bidi="ar"/>
        </w:rPr>
        <w:t xml:space="preserve">يجوز لكل لجنة دراسات أن توافق على تقارير جديدة أو مراجعة بتوافق </w:t>
      </w:r>
      <w:r>
        <w:rPr>
          <w:rFonts w:hint="cs"/>
          <w:rtl/>
          <w:lang w:bidi="ar-EG"/>
        </w:rPr>
        <w:t>آراء جميع الدول الأعضاء المشاركة</w:t>
      </w:r>
      <w:r w:rsidR="00394B0D">
        <w:rPr>
          <w:rFonts w:hint="cs"/>
          <w:rtl/>
          <w:lang w:bidi="ar-EG"/>
        </w:rPr>
        <w:t xml:space="preserve"> في </w:t>
      </w:r>
      <w:r>
        <w:rPr>
          <w:rFonts w:hint="cs"/>
          <w:rtl/>
          <w:lang w:bidi="ar-EG"/>
        </w:rPr>
        <w:t>اجتماع لجنة الدراسات</w:t>
      </w:r>
      <w:r w:rsidRPr="000C74F9">
        <w:rPr>
          <w:rFonts w:hint="cs"/>
          <w:rtl/>
          <w:lang w:bidi="ar"/>
        </w:rPr>
        <w:t>.</w:t>
      </w:r>
    </w:p>
    <w:p w:rsidR="00CC1091" w:rsidRPr="00027F72" w:rsidRDefault="00CC1091" w:rsidP="00CC1091">
      <w:pPr>
        <w:spacing w:line="187" w:lineRule="auto"/>
        <w:rPr>
          <w:spacing w:val="-4"/>
          <w:rtl/>
          <w:lang w:bidi="ar-EG"/>
        </w:rPr>
      </w:pPr>
      <w:r w:rsidRPr="00027F72">
        <w:rPr>
          <w:rFonts w:hint="cs"/>
          <w:spacing w:val="-4"/>
          <w:rtl/>
          <w:lang w:bidi="ar-EG"/>
        </w:rPr>
        <w:t>وبعد استنفاد جميع الجهود للتوصل إلى توافق</w:t>
      </w:r>
      <w:r w:rsidR="00394B0D">
        <w:rPr>
          <w:rFonts w:hint="cs"/>
          <w:spacing w:val="-4"/>
          <w:rtl/>
          <w:lang w:bidi="ar-EG"/>
        </w:rPr>
        <w:t xml:space="preserve"> في </w:t>
      </w:r>
      <w:r w:rsidRPr="00027F72">
        <w:rPr>
          <w:rFonts w:hint="cs"/>
          <w:spacing w:val="-4"/>
          <w:rtl/>
          <w:lang w:bidi="ar-EG"/>
        </w:rPr>
        <w:t>الآراء، يجوز للجنة الدراسات الموافقة على مشروع التقرير ويدعو رئيس لجنة الدراسات الدولة العضو المعترضة لإدراج بيان لها</w:t>
      </w:r>
      <w:r w:rsidR="00394B0D">
        <w:rPr>
          <w:rFonts w:hint="cs"/>
          <w:spacing w:val="-4"/>
          <w:rtl/>
          <w:lang w:bidi="ar-EG"/>
        </w:rPr>
        <w:t xml:space="preserve"> في </w:t>
      </w:r>
      <w:r w:rsidRPr="00027F72">
        <w:rPr>
          <w:rFonts w:hint="cs"/>
          <w:spacing w:val="-4"/>
          <w:rtl/>
          <w:lang w:bidi="ar-EG"/>
        </w:rPr>
        <w:t>التقرير و/أو</w:t>
      </w:r>
      <w:r w:rsidR="00394B0D">
        <w:rPr>
          <w:rFonts w:hint="cs"/>
          <w:spacing w:val="-4"/>
          <w:rtl/>
          <w:lang w:bidi="ar-EG"/>
        </w:rPr>
        <w:t xml:space="preserve"> في </w:t>
      </w:r>
      <w:r w:rsidRPr="00027F72">
        <w:rPr>
          <w:rFonts w:hint="cs"/>
          <w:spacing w:val="-4"/>
          <w:rtl/>
          <w:lang w:bidi="ar-EG"/>
        </w:rPr>
        <w:t>المحضر الموجز لاجتماع لجنة الدراسات، وفقاً لما تراه هذه الدولة العضو.</w:t>
      </w:r>
    </w:p>
    <w:p w:rsidR="00F82188" w:rsidRPr="00402E13" w:rsidRDefault="00F82188" w:rsidP="00F82188">
      <w:pPr>
        <w:rPr>
          <w:spacing w:val="-4"/>
          <w:rtl/>
          <w:lang w:bidi="ar"/>
        </w:rPr>
      </w:pPr>
      <w:r w:rsidRPr="00402E13">
        <w:rPr>
          <w:rFonts w:hint="cs"/>
          <w:spacing w:val="-4"/>
          <w:rtl/>
          <w:lang w:bidi="ar"/>
        </w:rPr>
        <w:t>ويتم الحفاظ على أي بيان من دولة عضو</w:t>
      </w:r>
      <w:r w:rsidR="00394B0D">
        <w:rPr>
          <w:rFonts w:hint="cs"/>
          <w:spacing w:val="-4"/>
          <w:rtl/>
          <w:lang w:bidi="ar"/>
        </w:rPr>
        <w:t xml:space="preserve"> في </w:t>
      </w:r>
      <w:r w:rsidRPr="00402E13">
        <w:rPr>
          <w:rFonts w:hint="cs"/>
          <w:spacing w:val="-4"/>
          <w:rtl/>
          <w:lang w:bidi="ar"/>
        </w:rPr>
        <w:t>مشروع التقرير، إلا إذا وافقت الدولة العضو التي أدلت بمثل هذا البيان على خلاف ذلك.</w:t>
      </w:r>
    </w:p>
    <w:p w:rsidR="00F82188" w:rsidRPr="001B7A6D" w:rsidRDefault="00F82188" w:rsidP="00F82188">
      <w:pPr>
        <w:rPr>
          <w:rtl/>
          <w:lang w:bidi="ar-SY"/>
        </w:rPr>
      </w:pPr>
      <w:r w:rsidRPr="0093735B">
        <w:t>2</w:t>
      </w:r>
      <w:r w:rsidRPr="001B7A6D">
        <w:t>.</w:t>
      </w:r>
      <w:r w:rsidRPr="0093735B">
        <w:t>2</w:t>
      </w:r>
      <w:r>
        <w:t>.</w:t>
      </w:r>
      <w:r w:rsidRPr="0093735B">
        <w:t>7</w:t>
      </w:r>
      <w:r>
        <w:t>.A</w:t>
      </w:r>
      <w:r w:rsidRPr="0093735B">
        <w:t>2</w:t>
      </w:r>
      <w:r w:rsidRPr="001B7A6D">
        <w:rPr>
          <w:rtl/>
          <w:lang w:bidi="ar-SY"/>
        </w:rPr>
        <w:tab/>
        <w:t>يجب أن توافق جميع لجان الدراسات ذات الصلة على التقارير الجديدة أو المراجعة التي تشترك</w:t>
      </w:r>
      <w:r w:rsidR="00394B0D">
        <w:rPr>
          <w:rtl/>
          <w:lang w:bidi="ar-SY"/>
        </w:rPr>
        <w:t xml:space="preserve"> في </w:t>
      </w:r>
      <w:r w:rsidRPr="001B7A6D">
        <w:rPr>
          <w:rtl/>
          <w:lang w:bidi="ar-SY"/>
        </w:rPr>
        <w:t>إعدادها أكثر من</w:t>
      </w:r>
      <w:r>
        <w:rPr>
          <w:rFonts w:hint="cs"/>
          <w:rtl/>
          <w:lang w:bidi="ar-SY"/>
        </w:rPr>
        <w:t> </w:t>
      </w:r>
      <w:r w:rsidRPr="001B7A6D">
        <w:rPr>
          <w:rtl/>
          <w:lang w:bidi="ar-SY"/>
        </w:rPr>
        <w:t>لجنة دراسات.</w:t>
      </w:r>
    </w:p>
    <w:p w:rsidR="00F82188" w:rsidRPr="000C74F9" w:rsidRDefault="00F82188" w:rsidP="00F82188">
      <w:pPr>
        <w:pStyle w:val="Heading2"/>
        <w:rPr>
          <w:rtl/>
        </w:rPr>
      </w:pPr>
      <w:bookmarkStart w:id="105" w:name="_Toc433822520"/>
      <w:bookmarkStart w:id="106" w:name="_Toc433825511"/>
      <w:bookmarkStart w:id="107" w:name="_Toc433828426"/>
      <w:r w:rsidRPr="0093735B">
        <w:t>3</w:t>
      </w:r>
      <w:r>
        <w:t>.</w:t>
      </w:r>
      <w:r w:rsidRPr="0093735B">
        <w:t>7</w:t>
      </w:r>
      <w:r>
        <w:t>.A</w:t>
      </w:r>
      <w:r w:rsidRPr="0093735B">
        <w:t>2</w:t>
      </w:r>
      <w:r w:rsidRPr="000C74F9">
        <w:rPr>
          <w:rtl/>
        </w:rPr>
        <w:tab/>
      </w:r>
      <w:r w:rsidRPr="000C74F9">
        <w:rPr>
          <w:rFonts w:hint="cs"/>
          <w:rtl/>
        </w:rPr>
        <w:t>الإلغاء</w:t>
      </w:r>
      <w:bookmarkEnd w:id="105"/>
      <w:bookmarkEnd w:id="106"/>
      <w:bookmarkEnd w:id="107"/>
    </w:p>
    <w:p w:rsidR="00F82188" w:rsidRPr="000C74F9" w:rsidRDefault="00F82188" w:rsidP="00FD4874">
      <w:pPr>
        <w:rPr>
          <w:rtl/>
          <w:lang w:bidi="ar-SY"/>
        </w:rPr>
      </w:pPr>
      <w:r w:rsidRPr="000C74F9">
        <w:rPr>
          <w:rFonts w:hint="cs"/>
          <w:rtl/>
          <w:lang w:bidi="ar"/>
        </w:rPr>
        <w:t xml:space="preserve">يجوز لكل لجنة دراسات </w:t>
      </w:r>
      <w:r w:rsidR="00FD4874">
        <w:rPr>
          <w:rFonts w:hint="cs"/>
          <w:rtl/>
          <w:lang w:bidi="ar"/>
        </w:rPr>
        <w:t xml:space="preserve">إلغاء </w:t>
      </w:r>
      <w:r w:rsidRPr="000C74F9">
        <w:rPr>
          <w:rFonts w:hint="cs"/>
          <w:rtl/>
          <w:lang w:bidi="ar"/>
        </w:rPr>
        <w:t>تقارير بتوافق</w:t>
      </w:r>
      <w:r>
        <w:rPr>
          <w:rFonts w:hint="cs"/>
          <w:rtl/>
          <w:lang w:bidi="ar"/>
        </w:rPr>
        <w:t xml:space="preserve"> </w:t>
      </w:r>
      <w:r>
        <w:rPr>
          <w:rFonts w:hint="cs"/>
          <w:rtl/>
          <w:lang w:bidi="ar-EG"/>
        </w:rPr>
        <w:t>آراء جميع الدول الأعضاء المشاركة</w:t>
      </w:r>
      <w:r w:rsidR="00394B0D">
        <w:rPr>
          <w:rFonts w:hint="cs"/>
          <w:rtl/>
          <w:lang w:bidi="ar-EG"/>
        </w:rPr>
        <w:t xml:space="preserve"> في </w:t>
      </w:r>
      <w:r>
        <w:rPr>
          <w:rFonts w:hint="cs"/>
          <w:rtl/>
          <w:lang w:bidi="ar-EG"/>
        </w:rPr>
        <w:t>اجتماع لجنة الدراسات</w:t>
      </w:r>
      <w:r w:rsidRPr="000C74F9">
        <w:rPr>
          <w:rFonts w:hint="cs"/>
          <w:rtl/>
          <w:lang w:bidi="ar"/>
        </w:rPr>
        <w:t>.</w:t>
      </w:r>
    </w:p>
    <w:p w:rsidR="00F82188" w:rsidRPr="000C74F9" w:rsidRDefault="00F82188" w:rsidP="00F82188">
      <w:pPr>
        <w:pStyle w:val="Heading1"/>
        <w:rPr>
          <w:rtl/>
        </w:rPr>
      </w:pPr>
      <w:bookmarkStart w:id="108" w:name="_Toc433822521"/>
      <w:bookmarkStart w:id="109" w:name="_Toc433825512"/>
      <w:bookmarkStart w:id="110" w:name="_Toc433828427"/>
      <w:r w:rsidRPr="0093735B">
        <w:lastRenderedPageBreak/>
        <w:t>8</w:t>
      </w:r>
      <w:r>
        <w:t>.A</w:t>
      </w:r>
      <w:r w:rsidRPr="0093735B">
        <w:t>2</w:t>
      </w:r>
      <w:r w:rsidRPr="000C74F9">
        <w:rPr>
          <w:rtl/>
        </w:rPr>
        <w:tab/>
      </w:r>
      <w:r w:rsidRPr="000C74F9">
        <w:rPr>
          <w:rFonts w:hint="cs"/>
          <w:rtl/>
        </w:rPr>
        <w:t>كتيبات قطاع الاتصالات الراديوية</w:t>
      </w:r>
      <w:bookmarkEnd w:id="108"/>
      <w:bookmarkEnd w:id="109"/>
      <w:bookmarkEnd w:id="110"/>
    </w:p>
    <w:p w:rsidR="00F82188" w:rsidRPr="000C74F9" w:rsidRDefault="00F82188" w:rsidP="00F82188">
      <w:pPr>
        <w:pStyle w:val="Heading2"/>
        <w:rPr>
          <w:rtl/>
        </w:rPr>
      </w:pPr>
      <w:bookmarkStart w:id="111" w:name="_Toc433822522"/>
      <w:bookmarkStart w:id="112" w:name="_Toc433825513"/>
      <w:bookmarkStart w:id="113" w:name="_Toc433828428"/>
      <w:r w:rsidRPr="0093735B">
        <w:t>1</w:t>
      </w:r>
      <w:r>
        <w:t>.</w:t>
      </w:r>
      <w:r w:rsidRPr="0093735B">
        <w:t>8</w:t>
      </w:r>
      <w:r>
        <w:t>.A</w:t>
      </w:r>
      <w:r w:rsidRPr="0093735B">
        <w:t>2</w:t>
      </w:r>
      <w:r w:rsidRPr="000C74F9">
        <w:rPr>
          <w:rtl/>
        </w:rPr>
        <w:tab/>
      </w:r>
      <w:r w:rsidRPr="000C74F9">
        <w:rPr>
          <w:rFonts w:hint="cs"/>
          <w:rtl/>
        </w:rPr>
        <w:t>تعريف</w:t>
      </w:r>
      <w:bookmarkEnd w:id="111"/>
      <w:bookmarkEnd w:id="112"/>
      <w:bookmarkEnd w:id="113"/>
    </w:p>
    <w:p w:rsidR="00F82188" w:rsidRPr="000C74F9" w:rsidRDefault="00F82188" w:rsidP="00F82188">
      <w:pPr>
        <w:rPr>
          <w:rtl/>
        </w:rPr>
      </w:pPr>
      <w:r w:rsidRPr="000C74F9">
        <w:rPr>
          <w:rFonts w:hint="cs"/>
          <w:rtl/>
        </w:rPr>
        <w:t>نص</w:t>
      </w:r>
      <w:r w:rsidRPr="000C74F9">
        <w:rPr>
          <w:rtl/>
        </w:rPr>
        <w:t xml:space="preserve"> </w:t>
      </w:r>
      <w:r w:rsidRPr="000C74F9">
        <w:rPr>
          <w:rFonts w:hint="cs"/>
          <w:rtl/>
        </w:rPr>
        <w:t>يوفر</w:t>
      </w:r>
      <w:r w:rsidRPr="000C74F9">
        <w:rPr>
          <w:rtl/>
        </w:rPr>
        <w:t xml:space="preserve"> </w:t>
      </w:r>
      <w:r w:rsidRPr="000C74F9">
        <w:rPr>
          <w:rFonts w:hint="cs"/>
          <w:rtl/>
        </w:rPr>
        <w:t>بيانا</w:t>
      </w:r>
      <w:r w:rsidRPr="000C74F9">
        <w:rPr>
          <w:rFonts w:hint="cs"/>
          <w:rtl/>
          <w:lang w:bidi="ar-EG"/>
        </w:rPr>
        <w:t>ً</w:t>
      </w:r>
      <w:r w:rsidRPr="000C74F9">
        <w:rPr>
          <w:rtl/>
        </w:rPr>
        <w:t xml:space="preserve"> </w:t>
      </w:r>
      <w:r w:rsidRPr="000C74F9">
        <w:rPr>
          <w:rFonts w:hint="cs"/>
          <w:rtl/>
        </w:rPr>
        <w:t>بشأن</w:t>
      </w:r>
      <w:r w:rsidRPr="000C74F9">
        <w:rPr>
          <w:rtl/>
        </w:rPr>
        <w:t xml:space="preserve"> </w:t>
      </w:r>
      <w:r w:rsidRPr="000C74F9">
        <w:rPr>
          <w:rFonts w:hint="cs"/>
          <w:rtl/>
        </w:rPr>
        <w:t>المعارف</w:t>
      </w:r>
      <w:r w:rsidRPr="000C74F9">
        <w:rPr>
          <w:rtl/>
        </w:rPr>
        <w:t xml:space="preserve"> </w:t>
      </w:r>
      <w:r w:rsidRPr="000C74F9">
        <w:rPr>
          <w:rFonts w:hint="cs"/>
          <w:rtl/>
        </w:rPr>
        <w:t>الراهنة</w:t>
      </w:r>
      <w:r w:rsidRPr="000C74F9">
        <w:rPr>
          <w:rtl/>
        </w:rPr>
        <w:t xml:space="preserve"> </w:t>
      </w:r>
      <w:r w:rsidRPr="000C74F9">
        <w:rPr>
          <w:rFonts w:hint="cs"/>
          <w:rtl/>
        </w:rPr>
        <w:t>أو</w:t>
      </w:r>
      <w:r w:rsidRPr="000C74F9">
        <w:rPr>
          <w:rtl/>
        </w:rPr>
        <w:t xml:space="preserve"> </w:t>
      </w:r>
      <w:r w:rsidRPr="000C74F9">
        <w:rPr>
          <w:rFonts w:hint="cs"/>
          <w:rtl/>
        </w:rPr>
        <w:t>الموقف</w:t>
      </w:r>
      <w:r w:rsidRPr="000C74F9">
        <w:rPr>
          <w:rtl/>
        </w:rPr>
        <w:t xml:space="preserve"> </w:t>
      </w:r>
      <w:r w:rsidRPr="000C74F9">
        <w:rPr>
          <w:rFonts w:hint="cs"/>
          <w:rtl/>
        </w:rPr>
        <w:t>الحالي</w:t>
      </w:r>
      <w:r w:rsidRPr="000C74F9">
        <w:rPr>
          <w:rtl/>
        </w:rPr>
        <w:t xml:space="preserve"> </w:t>
      </w:r>
      <w:r w:rsidRPr="000C74F9">
        <w:rPr>
          <w:rFonts w:hint="cs"/>
          <w:rtl/>
        </w:rPr>
        <w:t>للدراسات</w:t>
      </w:r>
      <w:r w:rsidRPr="000C74F9">
        <w:rPr>
          <w:rtl/>
        </w:rPr>
        <w:t xml:space="preserve"> </w:t>
      </w:r>
      <w:r w:rsidRPr="000C74F9">
        <w:rPr>
          <w:rFonts w:hint="cs"/>
          <w:rtl/>
        </w:rPr>
        <w:t>أو</w:t>
      </w:r>
      <w:r w:rsidRPr="000C74F9">
        <w:rPr>
          <w:rtl/>
        </w:rPr>
        <w:t xml:space="preserve"> </w:t>
      </w:r>
      <w:r w:rsidRPr="000C74F9">
        <w:rPr>
          <w:rFonts w:hint="cs"/>
          <w:rtl/>
        </w:rPr>
        <w:t>الممارسات</w:t>
      </w:r>
      <w:r w:rsidRPr="000C74F9">
        <w:rPr>
          <w:rtl/>
        </w:rPr>
        <w:t xml:space="preserve"> </w:t>
      </w:r>
      <w:r w:rsidRPr="000C74F9">
        <w:rPr>
          <w:rFonts w:hint="cs"/>
          <w:rtl/>
        </w:rPr>
        <w:t>التشغيلية</w:t>
      </w:r>
      <w:r w:rsidRPr="000C74F9">
        <w:rPr>
          <w:rtl/>
        </w:rPr>
        <w:t xml:space="preserve"> </w:t>
      </w:r>
      <w:r w:rsidRPr="000C74F9">
        <w:rPr>
          <w:rFonts w:hint="cs"/>
          <w:rtl/>
        </w:rPr>
        <w:t>أو</w:t>
      </w:r>
      <w:r w:rsidRPr="000C74F9">
        <w:rPr>
          <w:rtl/>
        </w:rPr>
        <w:t xml:space="preserve"> </w:t>
      </w:r>
      <w:r w:rsidRPr="000C74F9">
        <w:rPr>
          <w:rFonts w:hint="cs"/>
          <w:rtl/>
        </w:rPr>
        <w:t>التقنية</w:t>
      </w:r>
      <w:r w:rsidRPr="000C74F9">
        <w:rPr>
          <w:rtl/>
        </w:rPr>
        <w:t xml:space="preserve"> </w:t>
      </w:r>
      <w:r w:rsidRPr="000C74F9">
        <w:rPr>
          <w:rFonts w:hint="cs"/>
          <w:rtl/>
        </w:rPr>
        <w:t>الحسنة،</w:t>
      </w:r>
      <w:r w:rsidR="00394B0D">
        <w:rPr>
          <w:rtl/>
        </w:rPr>
        <w:t xml:space="preserve"> في </w:t>
      </w:r>
      <w:r w:rsidRPr="000C74F9">
        <w:rPr>
          <w:rFonts w:hint="cs"/>
          <w:rtl/>
        </w:rPr>
        <w:t>جوانب</w:t>
      </w:r>
      <w:r w:rsidRPr="000C74F9">
        <w:rPr>
          <w:rtl/>
        </w:rPr>
        <w:t xml:space="preserve"> </w:t>
      </w:r>
      <w:r w:rsidRPr="000C74F9">
        <w:rPr>
          <w:rFonts w:hint="cs"/>
          <w:rtl/>
        </w:rPr>
        <w:t>معينة</w:t>
      </w:r>
      <w:r w:rsidRPr="000C74F9">
        <w:rPr>
          <w:rtl/>
        </w:rPr>
        <w:t xml:space="preserve"> </w:t>
      </w:r>
      <w:r w:rsidRPr="000C74F9">
        <w:rPr>
          <w:rFonts w:hint="cs"/>
          <w:rtl/>
        </w:rPr>
        <w:t>من</w:t>
      </w:r>
      <w:r w:rsidRPr="000C74F9">
        <w:rPr>
          <w:rtl/>
        </w:rPr>
        <w:t xml:space="preserve"> </w:t>
      </w:r>
      <w:r w:rsidRPr="000C74F9">
        <w:rPr>
          <w:rFonts w:hint="cs"/>
          <w:rtl/>
        </w:rPr>
        <w:t>الاتصالات</w:t>
      </w:r>
      <w:r w:rsidRPr="000C74F9">
        <w:rPr>
          <w:rtl/>
        </w:rPr>
        <w:t xml:space="preserve"> </w:t>
      </w:r>
      <w:r w:rsidRPr="000C74F9">
        <w:rPr>
          <w:rFonts w:hint="cs"/>
          <w:rtl/>
        </w:rPr>
        <w:t>الراديوية،</w:t>
      </w:r>
      <w:r w:rsidRPr="000C74F9">
        <w:rPr>
          <w:rtl/>
        </w:rPr>
        <w:t xml:space="preserve"> </w:t>
      </w:r>
      <w:r w:rsidRPr="000C74F9">
        <w:rPr>
          <w:rFonts w:hint="cs"/>
          <w:rtl/>
        </w:rPr>
        <w:t>وينبغي</w:t>
      </w:r>
      <w:r w:rsidRPr="000C74F9">
        <w:rPr>
          <w:rtl/>
        </w:rPr>
        <w:t xml:space="preserve"> </w:t>
      </w:r>
      <w:r w:rsidRPr="000C74F9">
        <w:rPr>
          <w:rFonts w:hint="cs"/>
          <w:rtl/>
        </w:rPr>
        <w:t>أن</w:t>
      </w:r>
      <w:r w:rsidRPr="000C74F9">
        <w:rPr>
          <w:rtl/>
        </w:rPr>
        <w:t xml:space="preserve"> </w:t>
      </w:r>
      <w:r w:rsidRPr="000C74F9">
        <w:rPr>
          <w:rFonts w:hint="cs"/>
          <w:rtl/>
        </w:rPr>
        <w:t>يكون</w:t>
      </w:r>
      <w:r w:rsidRPr="000C74F9">
        <w:rPr>
          <w:rtl/>
        </w:rPr>
        <w:t xml:space="preserve"> </w:t>
      </w:r>
      <w:r w:rsidRPr="000C74F9">
        <w:rPr>
          <w:rFonts w:hint="cs"/>
          <w:rtl/>
        </w:rPr>
        <w:t>موجهاً</w:t>
      </w:r>
      <w:r w:rsidRPr="000C74F9">
        <w:rPr>
          <w:rtl/>
        </w:rPr>
        <w:t xml:space="preserve"> </w:t>
      </w:r>
      <w:r w:rsidRPr="000C74F9">
        <w:rPr>
          <w:rFonts w:hint="cs"/>
          <w:rtl/>
        </w:rPr>
        <w:t>إلى</w:t>
      </w:r>
      <w:r w:rsidRPr="000C74F9">
        <w:rPr>
          <w:rtl/>
        </w:rPr>
        <w:t xml:space="preserve"> </w:t>
      </w:r>
      <w:r w:rsidRPr="000C74F9">
        <w:rPr>
          <w:rFonts w:hint="cs"/>
          <w:rtl/>
        </w:rPr>
        <w:t>مهندس</w:t>
      </w:r>
      <w:r w:rsidRPr="000C74F9">
        <w:rPr>
          <w:rtl/>
        </w:rPr>
        <w:t xml:space="preserve"> </w:t>
      </w:r>
      <w:r w:rsidRPr="000C74F9">
        <w:rPr>
          <w:rFonts w:hint="cs"/>
          <w:rtl/>
        </w:rPr>
        <w:t>راديو</w:t>
      </w:r>
      <w:r w:rsidRPr="000C74F9">
        <w:rPr>
          <w:rtl/>
        </w:rPr>
        <w:t xml:space="preserve"> </w:t>
      </w:r>
      <w:r w:rsidRPr="000C74F9">
        <w:rPr>
          <w:rFonts w:hint="cs"/>
          <w:rtl/>
        </w:rPr>
        <w:t>أو</w:t>
      </w:r>
      <w:r w:rsidRPr="000C74F9">
        <w:rPr>
          <w:rtl/>
        </w:rPr>
        <w:t xml:space="preserve"> </w:t>
      </w:r>
      <w:r w:rsidRPr="000C74F9">
        <w:rPr>
          <w:rFonts w:hint="cs"/>
          <w:rtl/>
        </w:rPr>
        <w:t>مخطط</w:t>
      </w:r>
      <w:r w:rsidRPr="000C74F9">
        <w:rPr>
          <w:rtl/>
        </w:rPr>
        <w:t xml:space="preserve"> </w:t>
      </w:r>
      <w:r w:rsidRPr="000C74F9">
        <w:rPr>
          <w:rFonts w:hint="cs"/>
          <w:rtl/>
        </w:rPr>
        <w:t>أنظمة</w:t>
      </w:r>
      <w:r w:rsidRPr="000C74F9">
        <w:rPr>
          <w:rtl/>
        </w:rPr>
        <w:t xml:space="preserve"> </w:t>
      </w:r>
      <w:r w:rsidRPr="000C74F9">
        <w:rPr>
          <w:rFonts w:hint="cs"/>
          <w:rtl/>
        </w:rPr>
        <w:t>أو</w:t>
      </w:r>
      <w:r w:rsidRPr="000C74F9">
        <w:rPr>
          <w:rtl/>
        </w:rPr>
        <w:t xml:space="preserve"> </w:t>
      </w:r>
      <w:r w:rsidRPr="000C74F9">
        <w:rPr>
          <w:rFonts w:hint="cs"/>
          <w:rtl/>
        </w:rPr>
        <w:t>مسؤول</w:t>
      </w:r>
      <w:r w:rsidRPr="000C74F9">
        <w:rPr>
          <w:rtl/>
        </w:rPr>
        <w:t xml:space="preserve"> </w:t>
      </w:r>
      <w:r w:rsidRPr="000C74F9">
        <w:rPr>
          <w:rFonts w:hint="cs"/>
          <w:rtl/>
        </w:rPr>
        <w:t>تشغيل</w:t>
      </w:r>
      <w:r w:rsidRPr="000C74F9">
        <w:rPr>
          <w:rtl/>
        </w:rPr>
        <w:t xml:space="preserve"> </w:t>
      </w:r>
      <w:r w:rsidRPr="000C74F9">
        <w:rPr>
          <w:rFonts w:hint="cs"/>
          <w:rtl/>
        </w:rPr>
        <w:t>يخطط</w:t>
      </w:r>
      <w:r w:rsidRPr="000C74F9">
        <w:rPr>
          <w:rtl/>
        </w:rPr>
        <w:t xml:space="preserve"> </w:t>
      </w:r>
      <w:r w:rsidRPr="000C74F9">
        <w:rPr>
          <w:rFonts w:hint="cs"/>
          <w:rtl/>
        </w:rPr>
        <w:t>أو</w:t>
      </w:r>
      <w:r w:rsidRPr="000C74F9">
        <w:rPr>
          <w:rtl/>
        </w:rPr>
        <w:t xml:space="preserve"> </w:t>
      </w:r>
      <w:r w:rsidRPr="000C74F9">
        <w:rPr>
          <w:rFonts w:hint="cs"/>
          <w:rtl/>
        </w:rPr>
        <w:t>يصمم</w:t>
      </w:r>
      <w:r w:rsidRPr="000C74F9">
        <w:rPr>
          <w:rtl/>
        </w:rPr>
        <w:t xml:space="preserve"> </w:t>
      </w:r>
      <w:r w:rsidRPr="000C74F9">
        <w:rPr>
          <w:rFonts w:hint="cs"/>
          <w:rtl/>
        </w:rPr>
        <w:t>أو</w:t>
      </w:r>
      <w:r w:rsidRPr="000C74F9">
        <w:rPr>
          <w:rFonts w:hint="eastAsia"/>
          <w:rtl/>
        </w:rPr>
        <w:t> </w:t>
      </w:r>
      <w:r w:rsidRPr="000C74F9">
        <w:rPr>
          <w:rFonts w:hint="cs"/>
          <w:rtl/>
        </w:rPr>
        <w:t>يستخدم</w:t>
      </w:r>
      <w:r w:rsidRPr="000C74F9">
        <w:rPr>
          <w:rtl/>
        </w:rPr>
        <w:t xml:space="preserve"> </w:t>
      </w:r>
      <w:r w:rsidRPr="000C74F9">
        <w:rPr>
          <w:rFonts w:hint="cs"/>
          <w:rtl/>
        </w:rPr>
        <w:t>الخدمات</w:t>
      </w:r>
      <w:r w:rsidRPr="000C74F9">
        <w:rPr>
          <w:rtl/>
        </w:rPr>
        <w:t xml:space="preserve"> </w:t>
      </w:r>
      <w:r w:rsidRPr="000C74F9">
        <w:rPr>
          <w:rFonts w:hint="cs"/>
          <w:rtl/>
        </w:rPr>
        <w:t>أو</w:t>
      </w:r>
      <w:r w:rsidRPr="000C74F9">
        <w:rPr>
          <w:rtl/>
        </w:rPr>
        <w:t xml:space="preserve"> </w:t>
      </w:r>
      <w:r w:rsidRPr="000C74F9">
        <w:rPr>
          <w:rFonts w:hint="cs"/>
          <w:rtl/>
        </w:rPr>
        <w:t>الأنظمة</w:t>
      </w:r>
      <w:r w:rsidRPr="000C74F9">
        <w:rPr>
          <w:rtl/>
        </w:rPr>
        <w:t xml:space="preserve"> </w:t>
      </w:r>
      <w:r w:rsidRPr="000C74F9">
        <w:rPr>
          <w:rFonts w:hint="cs"/>
          <w:rtl/>
        </w:rPr>
        <w:t>الراديوية،</w:t>
      </w:r>
      <w:r w:rsidRPr="000C74F9">
        <w:rPr>
          <w:rtl/>
        </w:rPr>
        <w:t xml:space="preserve"> </w:t>
      </w:r>
      <w:r w:rsidRPr="000C74F9">
        <w:rPr>
          <w:rFonts w:hint="cs"/>
          <w:rtl/>
        </w:rPr>
        <w:t>مع</w:t>
      </w:r>
      <w:r w:rsidRPr="000C74F9">
        <w:rPr>
          <w:rtl/>
        </w:rPr>
        <w:t xml:space="preserve"> </w:t>
      </w:r>
      <w:r w:rsidRPr="000C74F9">
        <w:rPr>
          <w:rFonts w:hint="cs"/>
          <w:rtl/>
        </w:rPr>
        <w:t>الاهتمام</w:t>
      </w:r>
      <w:r w:rsidRPr="000C74F9">
        <w:rPr>
          <w:rtl/>
        </w:rPr>
        <w:t xml:space="preserve"> </w:t>
      </w:r>
      <w:r w:rsidRPr="000C74F9">
        <w:rPr>
          <w:rFonts w:hint="cs"/>
          <w:rtl/>
        </w:rPr>
        <w:t>على</w:t>
      </w:r>
      <w:r w:rsidRPr="000C74F9">
        <w:rPr>
          <w:rtl/>
        </w:rPr>
        <w:t xml:space="preserve"> </w:t>
      </w:r>
      <w:r w:rsidRPr="000C74F9">
        <w:rPr>
          <w:rFonts w:hint="cs"/>
          <w:rtl/>
        </w:rPr>
        <w:t>وجه</w:t>
      </w:r>
      <w:r w:rsidRPr="000C74F9">
        <w:rPr>
          <w:rtl/>
        </w:rPr>
        <w:t xml:space="preserve"> </w:t>
      </w:r>
      <w:r w:rsidRPr="000C74F9">
        <w:rPr>
          <w:rFonts w:hint="cs"/>
          <w:rtl/>
        </w:rPr>
        <w:t>الخصوص</w:t>
      </w:r>
      <w:r w:rsidRPr="000C74F9">
        <w:rPr>
          <w:rtl/>
        </w:rPr>
        <w:t xml:space="preserve"> </w:t>
      </w:r>
      <w:r w:rsidRPr="000C74F9">
        <w:rPr>
          <w:rFonts w:hint="cs"/>
          <w:rtl/>
        </w:rPr>
        <w:t>باحتياجات</w:t>
      </w:r>
      <w:r w:rsidRPr="000C74F9">
        <w:rPr>
          <w:rtl/>
        </w:rPr>
        <w:t xml:space="preserve"> </w:t>
      </w:r>
      <w:r w:rsidRPr="000C74F9">
        <w:rPr>
          <w:rFonts w:hint="cs"/>
          <w:rtl/>
        </w:rPr>
        <w:t>البلدان</w:t>
      </w:r>
      <w:r w:rsidRPr="000C74F9">
        <w:rPr>
          <w:rtl/>
        </w:rPr>
        <w:t xml:space="preserve"> </w:t>
      </w:r>
      <w:r w:rsidRPr="000C74F9">
        <w:rPr>
          <w:rFonts w:hint="cs"/>
          <w:rtl/>
        </w:rPr>
        <w:t>النامية</w:t>
      </w:r>
      <w:r w:rsidRPr="000C74F9">
        <w:rPr>
          <w:rtl/>
        </w:rPr>
        <w:t xml:space="preserve">. </w:t>
      </w:r>
      <w:r w:rsidRPr="000C74F9">
        <w:rPr>
          <w:rFonts w:hint="cs"/>
          <w:rtl/>
        </w:rPr>
        <w:t>وينبغي</w:t>
      </w:r>
      <w:r w:rsidRPr="000C74F9">
        <w:rPr>
          <w:rtl/>
        </w:rPr>
        <w:t xml:space="preserve"> </w:t>
      </w:r>
      <w:r w:rsidRPr="000C74F9">
        <w:rPr>
          <w:rFonts w:hint="cs"/>
          <w:rtl/>
        </w:rPr>
        <w:t>أن</w:t>
      </w:r>
      <w:r w:rsidRPr="000C74F9">
        <w:rPr>
          <w:rtl/>
        </w:rPr>
        <w:t xml:space="preserve"> </w:t>
      </w:r>
      <w:r w:rsidRPr="000C74F9">
        <w:rPr>
          <w:rFonts w:hint="cs"/>
          <w:rtl/>
        </w:rPr>
        <w:t>يكون</w:t>
      </w:r>
      <w:r w:rsidRPr="000C74F9">
        <w:rPr>
          <w:rtl/>
        </w:rPr>
        <w:t xml:space="preserve"> </w:t>
      </w:r>
      <w:r w:rsidRPr="000C74F9">
        <w:rPr>
          <w:rFonts w:hint="cs"/>
          <w:rtl/>
        </w:rPr>
        <w:t>الكتيب</w:t>
      </w:r>
      <w:r w:rsidRPr="000C74F9">
        <w:rPr>
          <w:rtl/>
        </w:rPr>
        <w:t xml:space="preserve"> </w:t>
      </w:r>
      <w:r w:rsidRPr="000C74F9">
        <w:rPr>
          <w:rFonts w:hint="cs"/>
          <w:rtl/>
        </w:rPr>
        <w:t>مكتفياً</w:t>
      </w:r>
      <w:r w:rsidRPr="000C74F9">
        <w:rPr>
          <w:rtl/>
        </w:rPr>
        <w:t xml:space="preserve"> </w:t>
      </w:r>
      <w:r w:rsidRPr="000C74F9">
        <w:rPr>
          <w:rFonts w:hint="cs"/>
          <w:rtl/>
        </w:rPr>
        <w:t>بذاته</w:t>
      </w:r>
      <w:r w:rsidRPr="000C74F9">
        <w:rPr>
          <w:rtl/>
        </w:rPr>
        <w:t xml:space="preserve"> </w:t>
      </w:r>
      <w:r w:rsidRPr="000C74F9">
        <w:rPr>
          <w:rFonts w:hint="cs"/>
          <w:rtl/>
        </w:rPr>
        <w:t>فلا</w:t>
      </w:r>
      <w:r w:rsidRPr="000C74F9">
        <w:rPr>
          <w:rtl/>
        </w:rPr>
        <w:t xml:space="preserve"> </w:t>
      </w:r>
      <w:r w:rsidRPr="000C74F9">
        <w:rPr>
          <w:rFonts w:hint="cs"/>
          <w:rtl/>
        </w:rPr>
        <w:t>يحتاج</w:t>
      </w:r>
      <w:r w:rsidRPr="000C74F9">
        <w:rPr>
          <w:rtl/>
        </w:rPr>
        <w:t xml:space="preserve"> </w:t>
      </w:r>
      <w:r w:rsidRPr="000C74F9">
        <w:rPr>
          <w:rFonts w:hint="cs"/>
          <w:rtl/>
        </w:rPr>
        <w:t>إلى</w:t>
      </w:r>
      <w:r w:rsidRPr="000C74F9">
        <w:rPr>
          <w:rtl/>
        </w:rPr>
        <w:t xml:space="preserve"> </w:t>
      </w:r>
      <w:r w:rsidRPr="000C74F9">
        <w:rPr>
          <w:rFonts w:hint="cs"/>
          <w:rtl/>
        </w:rPr>
        <w:t>دراية</w:t>
      </w:r>
      <w:r w:rsidRPr="000C74F9">
        <w:rPr>
          <w:rtl/>
        </w:rPr>
        <w:t xml:space="preserve"> </w:t>
      </w:r>
      <w:r w:rsidRPr="000C74F9">
        <w:rPr>
          <w:rFonts w:hint="cs"/>
          <w:rtl/>
        </w:rPr>
        <w:t>بنصوص</w:t>
      </w:r>
      <w:r w:rsidRPr="000C74F9">
        <w:rPr>
          <w:rtl/>
        </w:rPr>
        <w:t xml:space="preserve"> </w:t>
      </w:r>
      <w:r w:rsidRPr="000C74F9">
        <w:rPr>
          <w:rFonts w:hint="cs"/>
          <w:rtl/>
        </w:rPr>
        <w:t>أو</w:t>
      </w:r>
      <w:r w:rsidRPr="000C74F9">
        <w:rPr>
          <w:rtl/>
        </w:rPr>
        <w:t xml:space="preserve"> </w:t>
      </w:r>
      <w:r w:rsidRPr="000C74F9">
        <w:rPr>
          <w:rFonts w:hint="cs"/>
          <w:rtl/>
        </w:rPr>
        <w:t>إجراءات</w:t>
      </w:r>
      <w:r w:rsidRPr="000C74F9">
        <w:rPr>
          <w:rtl/>
        </w:rPr>
        <w:t xml:space="preserve"> </w:t>
      </w:r>
      <w:r w:rsidRPr="000C74F9">
        <w:rPr>
          <w:rFonts w:hint="cs"/>
          <w:rtl/>
        </w:rPr>
        <w:t>الاتصالات</w:t>
      </w:r>
      <w:r w:rsidRPr="000C74F9">
        <w:rPr>
          <w:rtl/>
        </w:rPr>
        <w:t xml:space="preserve"> </w:t>
      </w:r>
      <w:r w:rsidRPr="000C74F9">
        <w:rPr>
          <w:rFonts w:hint="cs"/>
          <w:rtl/>
        </w:rPr>
        <w:t>الراديوية</w:t>
      </w:r>
      <w:r w:rsidRPr="000C74F9">
        <w:rPr>
          <w:rtl/>
        </w:rPr>
        <w:t xml:space="preserve"> </w:t>
      </w:r>
      <w:r w:rsidRPr="000C74F9">
        <w:rPr>
          <w:rFonts w:hint="cs"/>
          <w:rtl/>
        </w:rPr>
        <w:t>الأخرى</w:t>
      </w:r>
      <w:r w:rsidR="00394B0D">
        <w:rPr>
          <w:rtl/>
        </w:rPr>
        <w:t xml:space="preserve"> في </w:t>
      </w:r>
      <w:r w:rsidRPr="000C74F9">
        <w:rPr>
          <w:rFonts w:hint="cs"/>
          <w:rtl/>
        </w:rPr>
        <w:t>الاتحاد،</w:t>
      </w:r>
      <w:r w:rsidRPr="000C74F9">
        <w:rPr>
          <w:rtl/>
        </w:rPr>
        <w:t xml:space="preserve"> </w:t>
      </w:r>
      <w:r w:rsidRPr="000C74F9">
        <w:rPr>
          <w:rFonts w:hint="cs"/>
          <w:rtl/>
        </w:rPr>
        <w:t>ولكن</w:t>
      </w:r>
      <w:r w:rsidRPr="000C74F9">
        <w:rPr>
          <w:rtl/>
        </w:rPr>
        <w:t xml:space="preserve"> </w:t>
      </w:r>
      <w:r w:rsidRPr="000C74F9">
        <w:rPr>
          <w:rFonts w:hint="cs"/>
          <w:rtl/>
        </w:rPr>
        <w:t>ينبغي</w:t>
      </w:r>
      <w:r w:rsidRPr="000C74F9">
        <w:rPr>
          <w:rtl/>
        </w:rPr>
        <w:t xml:space="preserve"> </w:t>
      </w:r>
      <w:r w:rsidRPr="000C74F9">
        <w:rPr>
          <w:rFonts w:hint="cs"/>
          <w:rtl/>
        </w:rPr>
        <w:t>ألا</w:t>
      </w:r>
      <w:r w:rsidRPr="000C74F9">
        <w:rPr>
          <w:rtl/>
        </w:rPr>
        <w:t xml:space="preserve"> </w:t>
      </w:r>
      <w:r w:rsidRPr="000C74F9">
        <w:rPr>
          <w:rFonts w:hint="cs"/>
          <w:rtl/>
        </w:rPr>
        <w:t>يكرر</w:t>
      </w:r>
      <w:r w:rsidRPr="000C74F9">
        <w:rPr>
          <w:rtl/>
        </w:rPr>
        <w:t xml:space="preserve"> </w:t>
      </w:r>
      <w:r w:rsidRPr="000C74F9">
        <w:rPr>
          <w:rFonts w:hint="cs"/>
          <w:rtl/>
        </w:rPr>
        <w:t>نطاق</w:t>
      </w:r>
      <w:r w:rsidRPr="000C74F9">
        <w:rPr>
          <w:rtl/>
        </w:rPr>
        <w:t xml:space="preserve"> </w:t>
      </w:r>
      <w:r w:rsidRPr="000C74F9">
        <w:rPr>
          <w:rFonts w:hint="cs"/>
          <w:rtl/>
        </w:rPr>
        <w:t>ومحتوى</w:t>
      </w:r>
      <w:r w:rsidRPr="000C74F9">
        <w:rPr>
          <w:rtl/>
        </w:rPr>
        <w:t xml:space="preserve"> </w:t>
      </w:r>
      <w:r w:rsidRPr="000C74F9">
        <w:rPr>
          <w:rFonts w:hint="cs"/>
          <w:rtl/>
        </w:rPr>
        <w:t>المنشورات</w:t>
      </w:r>
      <w:r w:rsidRPr="000C74F9">
        <w:rPr>
          <w:rtl/>
        </w:rPr>
        <w:t xml:space="preserve"> </w:t>
      </w:r>
      <w:r w:rsidRPr="000C74F9">
        <w:rPr>
          <w:rFonts w:hint="cs"/>
          <w:rtl/>
        </w:rPr>
        <w:t>المتاحة</w:t>
      </w:r>
      <w:r w:rsidRPr="000C74F9">
        <w:rPr>
          <w:rtl/>
        </w:rPr>
        <w:t xml:space="preserve"> </w:t>
      </w:r>
      <w:r w:rsidRPr="000C74F9">
        <w:rPr>
          <w:rFonts w:hint="cs"/>
          <w:rtl/>
        </w:rPr>
        <w:t>بسهولة</w:t>
      </w:r>
      <w:r w:rsidRPr="000C74F9">
        <w:rPr>
          <w:rtl/>
        </w:rPr>
        <w:t xml:space="preserve"> </w:t>
      </w:r>
      <w:r w:rsidRPr="000C74F9">
        <w:rPr>
          <w:rFonts w:hint="cs"/>
          <w:rtl/>
        </w:rPr>
        <w:t>خارج</w:t>
      </w:r>
      <w:r w:rsidRPr="000C74F9">
        <w:rPr>
          <w:rtl/>
        </w:rPr>
        <w:t xml:space="preserve"> </w:t>
      </w:r>
      <w:r w:rsidRPr="000C74F9">
        <w:rPr>
          <w:rFonts w:hint="cs"/>
          <w:rtl/>
        </w:rPr>
        <w:t>الاتحاد</w:t>
      </w:r>
      <w:r w:rsidRPr="000C74F9">
        <w:rPr>
          <w:rtl/>
        </w:rPr>
        <w:t xml:space="preserve"> </w:t>
      </w:r>
      <w:r w:rsidRPr="000C74F9">
        <w:rPr>
          <w:rFonts w:hint="cs"/>
          <w:rtl/>
        </w:rPr>
        <w:t>الدولي</w:t>
      </w:r>
      <w:r w:rsidRPr="000C74F9">
        <w:rPr>
          <w:rtl/>
        </w:rPr>
        <w:t xml:space="preserve"> </w:t>
      </w:r>
      <w:r w:rsidRPr="000C74F9">
        <w:rPr>
          <w:rFonts w:hint="cs"/>
          <w:rtl/>
        </w:rPr>
        <w:t>للاتصالات</w:t>
      </w:r>
      <w:r w:rsidRPr="000C74F9">
        <w:rPr>
          <w:rtl/>
        </w:rPr>
        <w:t>.</w:t>
      </w:r>
    </w:p>
    <w:p w:rsidR="00F82188" w:rsidRPr="000C74F9" w:rsidRDefault="00F82188" w:rsidP="00F82188">
      <w:pPr>
        <w:pStyle w:val="Heading2"/>
        <w:rPr>
          <w:rtl/>
        </w:rPr>
      </w:pPr>
      <w:bookmarkStart w:id="114" w:name="_Toc433822523"/>
      <w:bookmarkStart w:id="115" w:name="_Toc433825514"/>
      <w:bookmarkStart w:id="116" w:name="_Toc433828429"/>
      <w:r w:rsidRPr="0093735B">
        <w:t>2</w:t>
      </w:r>
      <w:r>
        <w:t>.</w:t>
      </w:r>
      <w:r w:rsidRPr="0093735B">
        <w:t>8</w:t>
      </w:r>
      <w:r>
        <w:t>.A</w:t>
      </w:r>
      <w:r w:rsidRPr="0093735B">
        <w:t>2</w:t>
      </w:r>
      <w:r w:rsidRPr="000C74F9">
        <w:rPr>
          <w:rtl/>
        </w:rPr>
        <w:tab/>
      </w:r>
      <w:r w:rsidRPr="000C74F9">
        <w:rPr>
          <w:rFonts w:hint="cs"/>
          <w:rtl/>
        </w:rPr>
        <w:t>الموافقة</w:t>
      </w:r>
      <w:bookmarkEnd w:id="114"/>
      <w:bookmarkEnd w:id="115"/>
      <w:bookmarkEnd w:id="116"/>
    </w:p>
    <w:p w:rsidR="00F82188" w:rsidRPr="000C74F9" w:rsidRDefault="00F82188" w:rsidP="00C207EA">
      <w:pPr>
        <w:rPr>
          <w:rtl/>
          <w:lang w:bidi="ar"/>
        </w:rPr>
      </w:pPr>
      <w:r w:rsidRPr="000C74F9">
        <w:rPr>
          <w:rFonts w:hint="cs"/>
          <w:rtl/>
          <w:lang w:bidi="ar"/>
        </w:rPr>
        <w:t xml:space="preserve">يجوز لكل لجنة دراسات أن توافق على كتيبات مراجعة أو جديدة على نحو عادي بتوافق </w:t>
      </w:r>
      <w:r>
        <w:rPr>
          <w:rFonts w:hint="cs"/>
          <w:rtl/>
          <w:lang w:bidi="ar-EG"/>
        </w:rPr>
        <w:t>آراء جميع الدول الأعضاء المشاركة</w:t>
      </w:r>
      <w:r w:rsidR="00394B0D">
        <w:rPr>
          <w:rFonts w:hint="cs"/>
          <w:rtl/>
          <w:lang w:bidi="ar-EG"/>
        </w:rPr>
        <w:t xml:space="preserve"> في </w:t>
      </w:r>
      <w:r>
        <w:rPr>
          <w:rFonts w:hint="cs"/>
          <w:rtl/>
          <w:lang w:bidi="ar-EG"/>
        </w:rPr>
        <w:t>اجتماع لجنة الدراسات</w:t>
      </w:r>
      <w:r w:rsidRPr="000C74F9">
        <w:rPr>
          <w:rFonts w:hint="cs"/>
          <w:rtl/>
          <w:lang w:bidi="ar"/>
        </w:rPr>
        <w:t>. ويجوز للجنة الدراسات أن تخوِّل الفريق المعني التابع لها بالموافقة على كتيبات.</w:t>
      </w:r>
    </w:p>
    <w:p w:rsidR="00F82188" w:rsidRPr="000C74F9" w:rsidRDefault="00F82188" w:rsidP="00F82188">
      <w:pPr>
        <w:pStyle w:val="Heading2"/>
        <w:rPr>
          <w:rtl/>
        </w:rPr>
      </w:pPr>
      <w:bookmarkStart w:id="117" w:name="_Toc433822524"/>
      <w:bookmarkStart w:id="118" w:name="_Toc433825515"/>
      <w:bookmarkStart w:id="119" w:name="_Toc433828430"/>
      <w:r w:rsidRPr="0093735B">
        <w:t>3</w:t>
      </w:r>
      <w:r>
        <w:t>.</w:t>
      </w:r>
      <w:r w:rsidRPr="0093735B">
        <w:t>8</w:t>
      </w:r>
      <w:r>
        <w:t>.A</w:t>
      </w:r>
      <w:r w:rsidRPr="0093735B">
        <w:t>2</w:t>
      </w:r>
      <w:r w:rsidRPr="000C74F9">
        <w:rPr>
          <w:rtl/>
        </w:rPr>
        <w:tab/>
      </w:r>
      <w:r w:rsidRPr="000C74F9">
        <w:rPr>
          <w:rFonts w:hint="cs"/>
          <w:rtl/>
        </w:rPr>
        <w:t>الإلغاء</w:t>
      </w:r>
      <w:bookmarkEnd w:id="117"/>
      <w:bookmarkEnd w:id="118"/>
      <w:bookmarkEnd w:id="119"/>
    </w:p>
    <w:p w:rsidR="00F82188" w:rsidRPr="000C74F9" w:rsidRDefault="00F82188" w:rsidP="008F6432">
      <w:pPr>
        <w:rPr>
          <w:rtl/>
          <w:lang w:bidi="ar-SY"/>
        </w:rPr>
      </w:pPr>
      <w:r w:rsidRPr="000C74F9">
        <w:rPr>
          <w:rFonts w:hint="cs"/>
          <w:rtl/>
          <w:lang w:bidi="ar"/>
        </w:rPr>
        <w:t xml:space="preserve">يجوز لكل لجنة دراسات </w:t>
      </w:r>
      <w:r w:rsidR="008F6432">
        <w:rPr>
          <w:rFonts w:hint="cs"/>
          <w:rtl/>
          <w:lang w:bidi="ar"/>
        </w:rPr>
        <w:t xml:space="preserve">إلغاء </w:t>
      </w:r>
      <w:r w:rsidRPr="000C74F9">
        <w:rPr>
          <w:rFonts w:hint="cs"/>
          <w:rtl/>
          <w:lang w:bidi="ar-SY"/>
        </w:rPr>
        <w:t xml:space="preserve">كتيبات </w:t>
      </w:r>
      <w:r w:rsidRPr="000C74F9">
        <w:rPr>
          <w:rFonts w:hint="cs"/>
          <w:rtl/>
          <w:lang w:bidi="ar"/>
        </w:rPr>
        <w:t>بتوافق</w:t>
      </w:r>
      <w:r>
        <w:rPr>
          <w:rFonts w:hint="cs"/>
          <w:rtl/>
          <w:lang w:bidi="ar-EG"/>
        </w:rPr>
        <w:t xml:space="preserve"> آراء جميع الدول الأعضاء المشاركة</w:t>
      </w:r>
      <w:r w:rsidR="00394B0D">
        <w:rPr>
          <w:rFonts w:hint="cs"/>
          <w:rtl/>
          <w:lang w:bidi="ar-EG"/>
        </w:rPr>
        <w:t xml:space="preserve"> في </w:t>
      </w:r>
      <w:r>
        <w:rPr>
          <w:rFonts w:hint="cs"/>
          <w:rtl/>
          <w:lang w:bidi="ar-EG"/>
        </w:rPr>
        <w:t>اجتماع لجنة الدراسات</w:t>
      </w:r>
      <w:r w:rsidRPr="000C74F9">
        <w:rPr>
          <w:rFonts w:hint="cs"/>
          <w:rtl/>
          <w:lang w:bidi="ar"/>
        </w:rPr>
        <w:t>.</w:t>
      </w:r>
    </w:p>
    <w:p w:rsidR="00F82188" w:rsidRPr="000C74F9" w:rsidRDefault="00F82188" w:rsidP="00F82188">
      <w:pPr>
        <w:pStyle w:val="Heading1"/>
        <w:rPr>
          <w:rtl/>
        </w:rPr>
      </w:pPr>
      <w:bookmarkStart w:id="120" w:name="_Toc433822525"/>
      <w:bookmarkStart w:id="121" w:name="_Toc433825516"/>
      <w:bookmarkStart w:id="122" w:name="_Toc433828431"/>
      <w:r w:rsidRPr="0093735B">
        <w:t>9</w:t>
      </w:r>
      <w:r>
        <w:t>.A</w:t>
      </w:r>
      <w:r w:rsidRPr="0093735B">
        <w:t>2</w:t>
      </w:r>
      <w:r w:rsidRPr="000C74F9">
        <w:rPr>
          <w:rtl/>
        </w:rPr>
        <w:tab/>
      </w:r>
      <w:r w:rsidRPr="000C74F9">
        <w:rPr>
          <w:rFonts w:hint="cs"/>
          <w:rtl/>
        </w:rPr>
        <w:t>آراء قطاع الاتصالات الراديوية</w:t>
      </w:r>
      <w:bookmarkEnd w:id="120"/>
      <w:bookmarkEnd w:id="121"/>
      <w:bookmarkEnd w:id="122"/>
    </w:p>
    <w:p w:rsidR="00F82188" w:rsidRPr="000C74F9" w:rsidRDefault="00F82188" w:rsidP="00F82188">
      <w:pPr>
        <w:pStyle w:val="Heading2"/>
        <w:rPr>
          <w:rtl/>
        </w:rPr>
      </w:pPr>
      <w:bookmarkStart w:id="123" w:name="_Toc433822526"/>
      <w:bookmarkStart w:id="124" w:name="_Toc433825517"/>
      <w:bookmarkStart w:id="125" w:name="_Toc433828432"/>
      <w:r w:rsidRPr="0093735B">
        <w:t>1</w:t>
      </w:r>
      <w:r>
        <w:t>.</w:t>
      </w:r>
      <w:r w:rsidRPr="0093735B">
        <w:t>9</w:t>
      </w:r>
      <w:r>
        <w:t>.A</w:t>
      </w:r>
      <w:r w:rsidRPr="0093735B">
        <w:t>2</w:t>
      </w:r>
      <w:r w:rsidRPr="000C74F9">
        <w:rPr>
          <w:rtl/>
        </w:rPr>
        <w:tab/>
      </w:r>
      <w:r w:rsidRPr="000C74F9">
        <w:rPr>
          <w:rFonts w:hint="cs"/>
          <w:rtl/>
        </w:rPr>
        <w:t>تعريف</w:t>
      </w:r>
      <w:bookmarkEnd w:id="123"/>
      <w:bookmarkEnd w:id="124"/>
      <w:bookmarkEnd w:id="125"/>
    </w:p>
    <w:p w:rsidR="00F82188" w:rsidRPr="000C74F9" w:rsidRDefault="00F82188" w:rsidP="00F82188">
      <w:pPr>
        <w:rPr>
          <w:rtl/>
        </w:rPr>
      </w:pPr>
      <w:r w:rsidRPr="00791F60">
        <w:rPr>
          <w:rtl/>
        </w:rPr>
        <w:t>نص يحتوي على اقتراح أو طلب موجه إلى هيئة أخرى (مثل قطاعي الاتحاد الآخرين، والمنظمات الدولية، إلى آخره) ولا</w:t>
      </w:r>
      <w:r w:rsidRPr="00791F60">
        <w:rPr>
          <w:rFonts w:hint="eastAsia"/>
          <w:rtl/>
        </w:rPr>
        <w:t> </w:t>
      </w:r>
      <w:r w:rsidRPr="00791F60">
        <w:rPr>
          <w:rtl/>
        </w:rPr>
        <w:t>يتعلق بالضرورة بموضوع تقني.</w:t>
      </w:r>
    </w:p>
    <w:p w:rsidR="00F82188" w:rsidRPr="000C74F9" w:rsidRDefault="00F82188" w:rsidP="00F82188">
      <w:pPr>
        <w:pStyle w:val="Heading2"/>
        <w:rPr>
          <w:rtl/>
        </w:rPr>
      </w:pPr>
      <w:bookmarkStart w:id="126" w:name="_Toc433822527"/>
      <w:bookmarkStart w:id="127" w:name="_Toc433825518"/>
      <w:bookmarkStart w:id="128" w:name="_Toc433828433"/>
      <w:r w:rsidRPr="0093735B">
        <w:t>2</w:t>
      </w:r>
      <w:r>
        <w:t>.</w:t>
      </w:r>
      <w:r w:rsidRPr="0093735B">
        <w:t>9</w:t>
      </w:r>
      <w:r>
        <w:t>.A</w:t>
      </w:r>
      <w:r w:rsidRPr="0093735B">
        <w:t>2</w:t>
      </w:r>
      <w:r w:rsidRPr="000C74F9">
        <w:tab/>
      </w:r>
      <w:r w:rsidRPr="000C74F9">
        <w:rPr>
          <w:rFonts w:hint="cs"/>
          <w:rtl/>
        </w:rPr>
        <w:t>الموافقة</w:t>
      </w:r>
      <w:bookmarkEnd w:id="126"/>
      <w:bookmarkEnd w:id="127"/>
      <w:bookmarkEnd w:id="128"/>
    </w:p>
    <w:p w:rsidR="00F82188" w:rsidRPr="000C74F9" w:rsidRDefault="00F82188" w:rsidP="00F82188">
      <w:pPr>
        <w:rPr>
          <w:rtl/>
          <w:lang w:bidi="ar"/>
        </w:rPr>
      </w:pPr>
      <w:r w:rsidRPr="000C74F9">
        <w:rPr>
          <w:rFonts w:hint="cs"/>
          <w:rtl/>
          <w:lang w:bidi="ar"/>
        </w:rPr>
        <w:t xml:space="preserve">يجوز لكل لجنة دراسات أن توافق على آراء مراجعة أو جديدة على نحو عادي بتوافق </w:t>
      </w:r>
      <w:r>
        <w:rPr>
          <w:rFonts w:hint="cs"/>
          <w:rtl/>
          <w:lang w:bidi="ar-EG"/>
        </w:rPr>
        <w:t>آراء جميع الدول الأعضاء المشاركة</w:t>
      </w:r>
      <w:r w:rsidR="00394B0D">
        <w:rPr>
          <w:rFonts w:hint="cs"/>
          <w:rtl/>
          <w:lang w:bidi="ar-EG"/>
        </w:rPr>
        <w:t xml:space="preserve"> في </w:t>
      </w:r>
      <w:r>
        <w:rPr>
          <w:rFonts w:hint="cs"/>
          <w:rtl/>
          <w:lang w:bidi="ar-EG"/>
        </w:rPr>
        <w:t>اجتماع لجنة الدراسات</w:t>
      </w:r>
      <w:r w:rsidRPr="000C74F9">
        <w:rPr>
          <w:rFonts w:hint="cs"/>
          <w:rtl/>
          <w:lang w:bidi="ar"/>
        </w:rPr>
        <w:t>.</w:t>
      </w:r>
    </w:p>
    <w:p w:rsidR="00F82188" w:rsidRPr="000C74F9" w:rsidRDefault="00F82188" w:rsidP="00F82188">
      <w:pPr>
        <w:pStyle w:val="Heading2"/>
        <w:rPr>
          <w:rtl/>
        </w:rPr>
      </w:pPr>
      <w:bookmarkStart w:id="129" w:name="_Toc433822528"/>
      <w:bookmarkStart w:id="130" w:name="_Toc433825519"/>
      <w:bookmarkStart w:id="131" w:name="_Toc433828434"/>
      <w:r w:rsidRPr="0093735B">
        <w:t>3</w:t>
      </w:r>
      <w:r>
        <w:t>.</w:t>
      </w:r>
      <w:r w:rsidRPr="0093735B">
        <w:t>9</w:t>
      </w:r>
      <w:r>
        <w:t>.A</w:t>
      </w:r>
      <w:r w:rsidRPr="0093735B">
        <w:t>2</w:t>
      </w:r>
      <w:r w:rsidRPr="000C74F9">
        <w:rPr>
          <w:rtl/>
        </w:rPr>
        <w:tab/>
      </w:r>
      <w:r w:rsidRPr="000C74F9">
        <w:rPr>
          <w:rFonts w:hint="cs"/>
          <w:rtl/>
        </w:rPr>
        <w:t>الإلغاء</w:t>
      </w:r>
      <w:bookmarkEnd w:id="129"/>
      <w:bookmarkEnd w:id="130"/>
      <w:bookmarkEnd w:id="131"/>
    </w:p>
    <w:p w:rsidR="00F82188" w:rsidRDefault="00F82188" w:rsidP="008F6432">
      <w:pPr>
        <w:rPr>
          <w:lang w:bidi="ar"/>
        </w:rPr>
      </w:pPr>
      <w:r w:rsidRPr="000C74F9">
        <w:rPr>
          <w:rFonts w:hint="cs"/>
          <w:rtl/>
          <w:lang w:bidi="ar"/>
        </w:rPr>
        <w:t xml:space="preserve">يجوز لكل لجنة دراسات </w:t>
      </w:r>
      <w:r w:rsidR="008F6432">
        <w:rPr>
          <w:rFonts w:hint="cs"/>
          <w:rtl/>
          <w:lang w:bidi="ar"/>
        </w:rPr>
        <w:t xml:space="preserve">إلغاء </w:t>
      </w:r>
      <w:r w:rsidRPr="000C74F9">
        <w:rPr>
          <w:rFonts w:hint="cs"/>
          <w:rtl/>
          <w:lang w:bidi="ar-SY"/>
        </w:rPr>
        <w:t xml:space="preserve">آراء </w:t>
      </w:r>
      <w:r w:rsidR="008F6432">
        <w:rPr>
          <w:rFonts w:hint="cs"/>
          <w:rtl/>
          <w:lang w:bidi="ar"/>
        </w:rPr>
        <w:t xml:space="preserve">بالتوافق بين </w:t>
      </w:r>
      <w:r>
        <w:rPr>
          <w:rFonts w:hint="cs"/>
          <w:rtl/>
          <w:lang w:bidi="ar-EG"/>
        </w:rPr>
        <w:t>جميع الدول الأعضاء المشاركة</w:t>
      </w:r>
      <w:r w:rsidR="00394B0D">
        <w:rPr>
          <w:rFonts w:hint="cs"/>
          <w:rtl/>
          <w:lang w:bidi="ar-EG"/>
        </w:rPr>
        <w:t xml:space="preserve"> في </w:t>
      </w:r>
      <w:r>
        <w:rPr>
          <w:rFonts w:hint="cs"/>
          <w:rtl/>
          <w:lang w:bidi="ar-EG"/>
        </w:rPr>
        <w:t>اجتماع لجنة الدراسات</w:t>
      </w:r>
      <w:r w:rsidRPr="000C74F9">
        <w:rPr>
          <w:rFonts w:hint="cs"/>
          <w:rtl/>
          <w:lang w:bidi="ar"/>
        </w:rPr>
        <w:t>.</w:t>
      </w:r>
    </w:p>
    <w:p w:rsidR="000071D6" w:rsidRDefault="000071D6" w:rsidP="008F6432">
      <w:pPr>
        <w:rPr>
          <w:rtl/>
          <w:lang w:bidi="ar-EG"/>
        </w:rPr>
        <w:sectPr w:rsidR="000071D6" w:rsidSect="007C4635">
          <w:headerReference w:type="default" r:id="rId19"/>
          <w:headerReference w:type="first" r:id="rId20"/>
          <w:footerReference w:type="first" r:id="rId21"/>
          <w:pgSz w:w="11907" w:h="16840" w:code="9"/>
          <w:pgMar w:top="1418" w:right="1134" w:bottom="1134" w:left="1134" w:header="709" w:footer="709" w:gutter="0"/>
          <w:pgNumType w:start="1"/>
          <w:cols w:space="708"/>
          <w:titlePg/>
          <w:docGrid w:linePitch="360"/>
        </w:sectPr>
      </w:pPr>
    </w:p>
    <w:p w:rsidR="000071D6" w:rsidRDefault="000071D6" w:rsidP="001F2045">
      <w:pPr>
        <w:pStyle w:val="ResNo"/>
        <w:rPr>
          <w:rtl/>
          <w:lang w:bidi="ar-EG"/>
        </w:rPr>
      </w:pPr>
      <w:bookmarkStart w:id="132" w:name="_Toc436903649"/>
      <w:r>
        <w:rPr>
          <w:rFonts w:hint="cs"/>
          <w:rtl/>
        </w:rPr>
        <w:lastRenderedPageBreak/>
        <w:t xml:space="preserve">القرار </w:t>
      </w:r>
      <w:r>
        <w:t>ITU</w:t>
      </w:r>
      <w:r w:rsidR="001F2045">
        <w:sym w:font="Symbol" w:char="F02D"/>
      </w:r>
      <w:r>
        <w:t>R 2-7</w:t>
      </w:r>
      <w:bookmarkEnd w:id="132"/>
    </w:p>
    <w:p w:rsidR="000071D6" w:rsidRDefault="000071D6" w:rsidP="00110624">
      <w:pPr>
        <w:pStyle w:val="Restitle"/>
        <w:rPr>
          <w:rtl/>
        </w:rPr>
      </w:pPr>
      <w:bookmarkStart w:id="133" w:name="_Toc436903650"/>
      <w:r>
        <w:rPr>
          <w:rFonts w:hint="cs"/>
          <w:rtl/>
        </w:rPr>
        <w:t>الاجتماع التحضيري للمؤتمر</w:t>
      </w:r>
      <w:bookmarkEnd w:id="133"/>
    </w:p>
    <w:p w:rsidR="000071D6" w:rsidRDefault="000071D6" w:rsidP="00952CF2">
      <w:pPr>
        <w:pStyle w:val="Date"/>
        <w:rPr>
          <w:rtl/>
        </w:rPr>
      </w:pPr>
      <w:r w:rsidRPr="00E506F4">
        <w:t>(</w:t>
      </w:r>
      <w:r>
        <w:t>2015-</w:t>
      </w:r>
      <w:r w:rsidRPr="00E506F4">
        <w:t>2012-2007-2003-2000-1997-1995-1993)</w:t>
      </w:r>
    </w:p>
    <w:p w:rsidR="000071D6" w:rsidRPr="00E506F4" w:rsidRDefault="000071D6" w:rsidP="00952CF2">
      <w:pPr>
        <w:pStyle w:val="Normalaftertitle"/>
        <w:rPr>
          <w:rtl/>
          <w:lang w:eastAsia="en-US"/>
        </w:rPr>
      </w:pPr>
      <w:r w:rsidRPr="00E506F4">
        <w:rPr>
          <w:rFonts w:hint="cs"/>
          <w:rtl/>
          <w:lang w:eastAsia="en-US"/>
        </w:rPr>
        <w:t>إن جمعية الاتصالات الراديوية للاتحاد الدولي للاتصالات،</w:t>
      </w:r>
    </w:p>
    <w:p w:rsidR="000071D6" w:rsidRPr="00E506F4" w:rsidRDefault="000071D6" w:rsidP="00952CF2">
      <w:pPr>
        <w:pStyle w:val="Call"/>
        <w:rPr>
          <w:rtl/>
          <w:lang w:val="en-GB" w:eastAsia="en-US" w:bidi="ar-EG"/>
        </w:rPr>
      </w:pPr>
      <w:r w:rsidRPr="00E506F4">
        <w:rPr>
          <w:rFonts w:hint="cs"/>
          <w:rtl/>
          <w:lang w:val="en-GB" w:eastAsia="en-US"/>
        </w:rPr>
        <w:t>إذ تضع في اعتبارها</w:t>
      </w:r>
    </w:p>
    <w:p w:rsidR="000071D6" w:rsidRPr="00E506F4" w:rsidRDefault="000071D6" w:rsidP="00952CF2">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textAlignment w:val="baseline"/>
        <w:rPr>
          <w:rFonts w:eastAsia="SimSun"/>
          <w:rtl/>
          <w:lang w:val="en-GB" w:eastAsia="en-US"/>
        </w:rPr>
      </w:pPr>
      <w:r w:rsidRPr="00E506F4">
        <w:rPr>
          <w:rFonts w:eastAsia="SimSun" w:hint="cs"/>
          <w:i/>
          <w:iCs/>
          <w:rtl/>
          <w:lang w:val="en-GB" w:eastAsia="en-US"/>
        </w:rPr>
        <w:t xml:space="preserve"> أ )</w:t>
      </w:r>
      <w:r w:rsidRPr="00E506F4">
        <w:rPr>
          <w:rFonts w:eastAsia="SimSun" w:hint="cs"/>
          <w:rtl/>
          <w:lang w:val="en-GB" w:eastAsia="en-US"/>
        </w:rPr>
        <w:tab/>
        <w:t>أن واجبات جمعية الاتصالات الراديوية ووظائفها، لدى الإعداد للمؤتمرات العالمية للاتصالات الراديوية</w:t>
      </w:r>
      <w:r>
        <w:rPr>
          <w:rFonts w:eastAsia="SimSun" w:hint="eastAsia"/>
          <w:rtl/>
          <w:lang w:val="en-GB" w:eastAsia="en-US"/>
        </w:rPr>
        <w:t> </w:t>
      </w:r>
      <w:r>
        <w:rPr>
          <w:rFonts w:eastAsia="SimSun"/>
          <w:lang w:eastAsia="en-US"/>
        </w:rPr>
        <w:t>(WRC)</w:t>
      </w:r>
      <w:r w:rsidRPr="00E506F4">
        <w:rPr>
          <w:rFonts w:eastAsia="SimSun" w:hint="cs"/>
          <w:rtl/>
          <w:lang w:val="en-GB" w:eastAsia="en-US"/>
        </w:rPr>
        <w:t>، منصوص عليها في</w:t>
      </w:r>
      <w:r>
        <w:rPr>
          <w:rFonts w:eastAsia="SimSun" w:hint="eastAsia"/>
          <w:rtl/>
          <w:lang w:val="en-GB" w:eastAsia="en-US"/>
        </w:rPr>
        <w:t> </w:t>
      </w:r>
      <w:r w:rsidRPr="00E506F4">
        <w:rPr>
          <w:rFonts w:eastAsia="SimSun" w:hint="cs"/>
          <w:rtl/>
          <w:lang w:val="en-GB" w:eastAsia="en-US"/>
        </w:rPr>
        <w:t>المادة</w:t>
      </w:r>
      <w:r w:rsidRPr="00E506F4">
        <w:rPr>
          <w:rFonts w:eastAsia="SimSun" w:hint="eastAsia"/>
          <w:rtl/>
          <w:lang w:val="en-GB" w:eastAsia="en-US"/>
        </w:rPr>
        <w:t> </w:t>
      </w:r>
      <w:r w:rsidRPr="00E506F4">
        <w:rPr>
          <w:rFonts w:eastAsia="SimSun"/>
          <w:lang w:val="en-GB" w:eastAsia="en-US"/>
        </w:rPr>
        <w:t>13</w:t>
      </w:r>
      <w:r w:rsidRPr="00E506F4">
        <w:rPr>
          <w:rFonts w:eastAsia="SimSun" w:hint="cs"/>
          <w:rtl/>
          <w:lang w:val="en-GB" w:eastAsia="en-US"/>
        </w:rPr>
        <w:t xml:space="preserve"> من دستور الاتحاد والمادة </w:t>
      </w:r>
      <w:r w:rsidRPr="00E506F4">
        <w:rPr>
          <w:rFonts w:eastAsia="SimSun"/>
          <w:lang w:val="en-GB" w:eastAsia="en-US"/>
        </w:rPr>
        <w:t>8</w:t>
      </w:r>
      <w:r w:rsidRPr="00E506F4">
        <w:rPr>
          <w:rFonts w:eastAsia="SimSun" w:hint="cs"/>
          <w:rtl/>
          <w:lang w:val="en-GB" w:eastAsia="en-US"/>
        </w:rPr>
        <w:t xml:space="preserve"> من اتفاقية الاتحاد، وفي الأجزاء ذات الصلة من القواعد العامة لمؤتمرات الاتحاد وجمعياته</w:t>
      </w:r>
      <w:r>
        <w:rPr>
          <w:rFonts w:eastAsia="SimSun" w:hint="eastAsia"/>
          <w:rtl/>
          <w:lang w:val="en-GB" w:eastAsia="en-US"/>
        </w:rPr>
        <w:t> </w:t>
      </w:r>
      <w:r w:rsidRPr="00E506F4">
        <w:rPr>
          <w:rFonts w:eastAsia="SimSun" w:hint="cs"/>
          <w:rtl/>
          <w:lang w:val="en-GB" w:eastAsia="en-US"/>
        </w:rPr>
        <w:t>واجتماعاته؛</w:t>
      </w:r>
    </w:p>
    <w:p w:rsidR="000071D6" w:rsidRPr="00E506F4" w:rsidRDefault="000071D6" w:rsidP="00952CF2">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textAlignment w:val="baseline"/>
        <w:rPr>
          <w:rFonts w:eastAsia="SimSun"/>
          <w:rtl/>
          <w:lang w:val="en-GB" w:eastAsia="en-US"/>
        </w:rPr>
      </w:pPr>
      <w:r w:rsidRPr="00E506F4">
        <w:rPr>
          <w:rFonts w:eastAsia="SimSun" w:hint="cs"/>
          <w:i/>
          <w:iCs/>
          <w:rtl/>
          <w:lang w:val="en-GB" w:eastAsia="en-US"/>
        </w:rPr>
        <w:t>ب)</w:t>
      </w:r>
      <w:r w:rsidRPr="00E506F4">
        <w:rPr>
          <w:rFonts w:eastAsia="SimSun" w:hint="cs"/>
          <w:rtl/>
          <w:lang w:val="en-GB" w:eastAsia="en-US"/>
        </w:rPr>
        <w:tab/>
        <w:t>أن الترتيبات الخاصة ضرورية لتلك الاستعدادات،</w:t>
      </w:r>
    </w:p>
    <w:p w:rsidR="000071D6" w:rsidRPr="00E506F4" w:rsidRDefault="000071D6" w:rsidP="00952CF2">
      <w:pPr>
        <w:pStyle w:val="Call"/>
        <w:rPr>
          <w:rtl/>
          <w:lang w:val="en-GB" w:eastAsia="en-US"/>
        </w:rPr>
      </w:pPr>
      <w:r w:rsidRPr="00E506F4">
        <w:rPr>
          <w:rFonts w:hint="cs"/>
          <w:rtl/>
          <w:lang w:val="en-GB" w:eastAsia="en-US"/>
        </w:rPr>
        <w:t>تقـرر</w:t>
      </w:r>
    </w:p>
    <w:p w:rsidR="000071D6" w:rsidRPr="00E506F4" w:rsidRDefault="000071D6" w:rsidP="00952CF2">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textAlignment w:val="baseline"/>
        <w:rPr>
          <w:rFonts w:eastAsia="SimSun"/>
          <w:rtl/>
          <w:lang w:val="en-GB" w:eastAsia="en-US"/>
        </w:rPr>
      </w:pPr>
      <w:r w:rsidRPr="00E506F4">
        <w:rPr>
          <w:rFonts w:eastAsia="SimSun"/>
          <w:lang w:val="en-GB" w:eastAsia="en-US"/>
        </w:rPr>
        <w:t>1</w:t>
      </w:r>
      <w:r w:rsidRPr="00E506F4">
        <w:rPr>
          <w:rFonts w:eastAsia="SimSun" w:hint="cs"/>
          <w:rtl/>
          <w:lang w:val="en-GB" w:eastAsia="en-US"/>
        </w:rPr>
        <w:tab/>
        <w:t>عقد وتنظيم اجتماع تحضيري للمؤتمر</w:t>
      </w:r>
      <w:r w:rsidRPr="00E506F4">
        <w:rPr>
          <w:rFonts w:eastAsia="SimSun" w:hint="eastAsia"/>
          <w:rtl/>
          <w:lang w:val="en-GB" w:eastAsia="en-US"/>
        </w:rPr>
        <w:t> </w:t>
      </w:r>
      <w:r w:rsidRPr="00E506F4">
        <w:rPr>
          <w:rFonts w:eastAsia="SimSun"/>
          <w:lang w:val="en-GB" w:eastAsia="en-US"/>
        </w:rPr>
        <w:t>(CPM)</w:t>
      </w:r>
      <w:r w:rsidRPr="00E506F4">
        <w:rPr>
          <w:rFonts w:eastAsia="SimSun" w:hint="cs"/>
          <w:rtl/>
          <w:lang w:val="en-GB" w:eastAsia="en-US"/>
        </w:rPr>
        <w:t xml:space="preserve"> على أساس المبادئ التالية:</w:t>
      </w:r>
    </w:p>
    <w:p w:rsidR="000071D6" w:rsidRPr="00E506F4" w:rsidRDefault="000071D6" w:rsidP="006A3278">
      <w:pPr>
        <w:pStyle w:val="enumlev1"/>
        <w:rPr>
          <w:rtl/>
        </w:rPr>
      </w:pPr>
      <w:r w:rsidRPr="00E506F4">
        <w:rPr>
          <w:rFonts w:hint="cs"/>
          <w:rtl/>
        </w:rPr>
        <w:t>-</w:t>
      </w:r>
      <w:r w:rsidRPr="00E506F4">
        <w:rPr>
          <w:rFonts w:hint="cs"/>
          <w:rtl/>
        </w:rPr>
        <w:tab/>
        <w:t>ينبغي أن يكون الاجتماع التحضيري للمؤتمر دائماً؛</w:t>
      </w:r>
    </w:p>
    <w:p w:rsidR="000071D6" w:rsidRPr="00E506F4" w:rsidRDefault="000071D6" w:rsidP="006A3278">
      <w:pPr>
        <w:pStyle w:val="enumlev1"/>
        <w:rPr>
          <w:rtl/>
        </w:rPr>
      </w:pPr>
      <w:r w:rsidRPr="00E506F4">
        <w:rPr>
          <w:rFonts w:hint="cs"/>
          <w:rtl/>
        </w:rPr>
        <w:t>-</w:t>
      </w:r>
      <w:r w:rsidRPr="00E506F4">
        <w:rPr>
          <w:rFonts w:hint="cs"/>
          <w:rtl/>
        </w:rPr>
        <w:tab/>
        <w:t>ينبغي أن يعالج الاجتماع مواضيع مدرجة في جدول أعمال المؤتمر المقبل مباشرة</w:t>
      </w:r>
      <w:r>
        <w:rPr>
          <w:rFonts w:hint="cs"/>
          <w:rtl/>
        </w:rPr>
        <w:t>ً</w:t>
      </w:r>
      <w:r w:rsidRPr="00E506F4">
        <w:rPr>
          <w:rFonts w:hint="cs"/>
          <w:rtl/>
        </w:rPr>
        <w:t xml:space="preserve"> وأن يضطلع بالاستعدادات المؤقتة للمؤتمر</w:t>
      </w:r>
      <w:r>
        <w:rPr>
          <w:rFonts w:hint="eastAsia"/>
          <w:rtl/>
        </w:rPr>
        <w:t> </w:t>
      </w:r>
      <w:r w:rsidRPr="00E506F4">
        <w:rPr>
          <w:rFonts w:hint="cs"/>
          <w:rtl/>
        </w:rPr>
        <w:t>اللاحق؛</w:t>
      </w:r>
    </w:p>
    <w:p w:rsidR="000071D6" w:rsidRPr="00E506F4" w:rsidRDefault="000071D6" w:rsidP="006A3278">
      <w:pPr>
        <w:pStyle w:val="enumlev1"/>
        <w:rPr>
          <w:rtl/>
        </w:rPr>
      </w:pPr>
      <w:r w:rsidRPr="00E506F4">
        <w:rPr>
          <w:rFonts w:hint="cs"/>
          <w:rtl/>
        </w:rPr>
        <w:t>-</w:t>
      </w:r>
      <w:r w:rsidRPr="00E506F4">
        <w:rPr>
          <w:rFonts w:hint="cs"/>
          <w:rtl/>
        </w:rPr>
        <w:tab/>
        <w:t>ينبغي إرسال دعوات المشاركة إلى جميع الدول الأعضاء في الاتحاد وإلى الأعضاء في قطاع الاتصالات</w:t>
      </w:r>
      <w:r>
        <w:rPr>
          <w:rFonts w:hint="eastAsia"/>
          <w:rtl/>
        </w:rPr>
        <w:t> </w:t>
      </w:r>
      <w:r w:rsidRPr="00E506F4">
        <w:rPr>
          <w:rFonts w:hint="cs"/>
          <w:rtl/>
        </w:rPr>
        <w:t>الراديوية؛</w:t>
      </w:r>
    </w:p>
    <w:p w:rsidR="000071D6" w:rsidRPr="00996FF8" w:rsidRDefault="000071D6" w:rsidP="006A3278">
      <w:pPr>
        <w:pStyle w:val="enumlev1"/>
        <w:rPr>
          <w:rtl/>
          <w:lang w:bidi="ar-EG"/>
        </w:rPr>
      </w:pPr>
      <w:r w:rsidRPr="00996FF8">
        <w:rPr>
          <w:rFonts w:hint="cs"/>
          <w:rtl/>
        </w:rPr>
        <w:t>-</w:t>
      </w:r>
      <w:r w:rsidRPr="00996FF8">
        <w:rPr>
          <w:rFonts w:hint="cs"/>
          <w:rtl/>
        </w:rPr>
        <w:tab/>
        <w:t>ينبغي توزيع الوثائق على جميع الدول الأعضاء في الاتحاد وعلى الأعضاء في قطاع الاتصالات الراديوية الراغبين في</w:t>
      </w:r>
      <w:r w:rsidRPr="00996FF8">
        <w:rPr>
          <w:rFonts w:hint="eastAsia"/>
          <w:rtl/>
        </w:rPr>
        <w:t> </w:t>
      </w:r>
      <w:r w:rsidRPr="00996FF8">
        <w:rPr>
          <w:rFonts w:hint="cs"/>
          <w:rtl/>
        </w:rPr>
        <w:t xml:space="preserve">المشاركة في الاجتماع التحضيري للمؤتمر، مع مراعاة القرار </w:t>
      </w:r>
      <w:r w:rsidRPr="00996FF8">
        <w:t>167</w:t>
      </w:r>
      <w:r w:rsidRPr="00996FF8">
        <w:rPr>
          <w:rFonts w:hint="cs"/>
          <w:rtl/>
        </w:rPr>
        <w:t xml:space="preserve"> (المراجَع في بوسان، </w:t>
      </w:r>
      <w:r w:rsidRPr="00996FF8">
        <w:t>2014</w:t>
      </w:r>
      <w:r w:rsidRPr="00996FF8">
        <w:rPr>
          <w:rFonts w:hint="cs"/>
          <w:rtl/>
        </w:rPr>
        <w:t>) لمؤتمر المندوبين</w:t>
      </w:r>
      <w:r w:rsidRPr="00996FF8">
        <w:rPr>
          <w:rFonts w:hint="eastAsia"/>
          <w:rtl/>
        </w:rPr>
        <w:t> </w:t>
      </w:r>
      <w:r w:rsidRPr="00996FF8">
        <w:rPr>
          <w:rFonts w:hint="cs"/>
          <w:rtl/>
        </w:rPr>
        <w:t>المفوضين؛</w:t>
      </w:r>
    </w:p>
    <w:p w:rsidR="000071D6" w:rsidRPr="00E506F4" w:rsidRDefault="000071D6" w:rsidP="006A3278">
      <w:pPr>
        <w:pStyle w:val="enumlev1"/>
        <w:rPr>
          <w:rtl/>
        </w:rPr>
      </w:pPr>
      <w:r w:rsidRPr="00E506F4">
        <w:rPr>
          <w:rFonts w:hint="cs"/>
          <w:rtl/>
        </w:rPr>
        <w:t>-</w:t>
      </w:r>
      <w:r w:rsidRPr="00E506F4">
        <w:rPr>
          <w:rFonts w:hint="cs"/>
          <w:rtl/>
        </w:rPr>
        <w:tab/>
        <w:t>ينبغي أن تشمل اختصاصات الاجتماع التحضيري للمؤتمر تحديث المواد المقدمة من لجان دراسات الاتصالات الراديوية وترشيدها وعرضها ومناقشتها، وكذلك النظر في</w:t>
      </w:r>
      <w:r w:rsidRPr="00E506F4">
        <w:rPr>
          <w:rFonts w:hint="eastAsia"/>
          <w:rtl/>
        </w:rPr>
        <w:t> </w:t>
      </w:r>
      <w:r w:rsidRPr="00E506F4">
        <w:rPr>
          <w:rFonts w:hint="cs"/>
          <w:rtl/>
        </w:rPr>
        <w:t>أي مواد جديدة تقدم إليه، بما</w:t>
      </w:r>
      <w:r w:rsidRPr="00E506F4">
        <w:rPr>
          <w:rFonts w:hint="eastAsia"/>
          <w:rtl/>
        </w:rPr>
        <w:t> </w:t>
      </w:r>
      <w:r w:rsidRPr="00E506F4">
        <w:rPr>
          <w:rFonts w:hint="cs"/>
          <w:rtl/>
        </w:rPr>
        <w:t>في</w:t>
      </w:r>
      <w:r w:rsidRPr="00E506F4">
        <w:rPr>
          <w:rFonts w:hint="eastAsia"/>
          <w:rtl/>
        </w:rPr>
        <w:t> </w:t>
      </w:r>
      <w:r w:rsidRPr="00E506F4">
        <w:rPr>
          <w:rFonts w:hint="cs"/>
          <w:rtl/>
        </w:rPr>
        <w:t>ذلك مساهمات بشأن استعراض قرارات المؤتمر وتوصياته القائمة والمساهمات المقدمة من الدول الأعضاء بشأن جدول أعمال المؤتمر التالي والمؤتمرات اللاحقة. وينبغي أن تدرج هذه المساهمات في</w:t>
      </w:r>
      <w:r w:rsidRPr="00E506F4">
        <w:rPr>
          <w:rFonts w:hint="eastAsia"/>
          <w:rtl/>
        </w:rPr>
        <w:t> </w:t>
      </w:r>
      <w:r w:rsidRPr="00E506F4">
        <w:rPr>
          <w:rFonts w:hint="cs"/>
          <w:rtl/>
        </w:rPr>
        <w:t>ملحق بتقرير الاجتماع التحضيري للمؤتمر للإحاطة</w:t>
      </w:r>
      <w:r>
        <w:rPr>
          <w:rFonts w:hint="eastAsia"/>
          <w:rtl/>
        </w:rPr>
        <w:t> </w:t>
      </w:r>
      <w:r w:rsidRPr="00E506F4">
        <w:rPr>
          <w:rFonts w:hint="cs"/>
          <w:rtl/>
        </w:rPr>
        <w:t>فقط؛</w:t>
      </w:r>
    </w:p>
    <w:p w:rsidR="000071D6" w:rsidRPr="00E506F4" w:rsidRDefault="000071D6" w:rsidP="00952CF2">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textAlignment w:val="baseline"/>
        <w:rPr>
          <w:rFonts w:eastAsia="SimSun"/>
          <w:rtl/>
          <w:lang w:val="en-GB" w:eastAsia="en-US"/>
        </w:rPr>
      </w:pPr>
      <w:r w:rsidRPr="00E506F4">
        <w:rPr>
          <w:rFonts w:eastAsia="SimSun"/>
          <w:lang w:val="en-GB" w:eastAsia="en-US"/>
        </w:rPr>
        <w:t>2</w:t>
      </w:r>
      <w:r w:rsidRPr="00E506F4">
        <w:rPr>
          <w:rFonts w:eastAsia="SimSun" w:hint="cs"/>
          <w:rtl/>
          <w:lang w:val="en-GB" w:eastAsia="en-US"/>
        </w:rPr>
        <w:tab/>
        <w:t>أن يكون مجال اختصاص الاجتماع التحضيري للمؤتمر هو إعداد تقرير موحد يُستخدم دعماً للأعمال المتعلقة بالمؤتمرات العالمية للاتصالات الراديوية، ويقوم على:</w:t>
      </w:r>
    </w:p>
    <w:p w:rsidR="000071D6" w:rsidRPr="00E506F4" w:rsidRDefault="000071D6" w:rsidP="006A3278">
      <w:pPr>
        <w:pStyle w:val="enumlev1"/>
        <w:rPr>
          <w:rtl/>
        </w:rPr>
      </w:pPr>
      <w:r w:rsidRPr="00E506F4">
        <w:rPr>
          <w:rFonts w:hint="cs"/>
          <w:rtl/>
        </w:rPr>
        <w:t>-</w:t>
      </w:r>
      <w:r w:rsidRPr="00E506F4">
        <w:rPr>
          <w:rFonts w:hint="cs"/>
          <w:rtl/>
        </w:rPr>
        <w:tab/>
        <w:t>المساهمات المقدمة من الإدارات ولجان دراسات الاتصالات الراديوية (انظر أيضاً الرقم</w:t>
      </w:r>
      <w:r w:rsidRPr="00E506F4">
        <w:rPr>
          <w:rFonts w:hint="eastAsia"/>
          <w:rtl/>
        </w:rPr>
        <w:t> </w:t>
      </w:r>
      <w:r w:rsidRPr="00E506F4">
        <w:t>156</w:t>
      </w:r>
      <w:r w:rsidRPr="00E506F4">
        <w:rPr>
          <w:rFonts w:hint="cs"/>
          <w:rtl/>
        </w:rPr>
        <w:t xml:space="preserve"> من الاتفاقية) وغيرها من المصادر (انظر المادة</w:t>
      </w:r>
      <w:r w:rsidRPr="00E506F4">
        <w:rPr>
          <w:rFonts w:hint="eastAsia"/>
          <w:rtl/>
        </w:rPr>
        <w:t> </w:t>
      </w:r>
      <w:r w:rsidRPr="00E506F4">
        <w:t>19</w:t>
      </w:r>
      <w:r w:rsidRPr="00E506F4">
        <w:rPr>
          <w:rFonts w:hint="cs"/>
          <w:rtl/>
        </w:rPr>
        <w:t xml:space="preserve"> من الاتفاقية) المتعلقة بالمسائل التنظيمية والتقنية والتشغيلية والإجرائية التي يتعين أن تنظر فيها هذه</w:t>
      </w:r>
      <w:r>
        <w:rPr>
          <w:rFonts w:hint="eastAsia"/>
          <w:rtl/>
        </w:rPr>
        <w:t> </w:t>
      </w:r>
      <w:r w:rsidRPr="00E506F4">
        <w:rPr>
          <w:rFonts w:hint="cs"/>
          <w:rtl/>
        </w:rPr>
        <w:t xml:space="preserve">المؤتمرات؛ </w:t>
      </w:r>
    </w:p>
    <w:p w:rsidR="000071D6" w:rsidRPr="00E506F4" w:rsidRDefault="000071D6" w:rsidP="006A3278">
      <w:pPr>
        <w:pStyle w:val="enumlev1"/>
        <w:rPr>
          <w:rtl/>
        </w:rPr>
      </w:pPr>
      <w:r w:rsidRPr="00E506F4">
        <w:rPr>
          <w:rFonts w:hint="cs"/>
          <w:rtl/>
        </w:rPr>
        <w:t>-</w:t>
      </w:r>
      <w:r w:rsidRPr="00E506F4">
        <w:rPr>
          <w:rFonts w:hint="cs"/>
          <w:rtl/>
        </w:rPr>
        <w:tab/>
        <w:t>إدراج الاختلافات، بعد التوفيق بينها قدر الإمكان، في النُهج المتبعة في الوثائق المصدر، أو، عندما يتعذر التوفيق بين النُهج، إدراج الآراء المختلفة ومسوغاتها؛</w:t>
      </w:r>
    </w:p>
    <w:p w:rsidR="000071D6" w:rsidRPr="00E506F4" w:rsidRDefault="000071D6" w:rsidP="00952CF2">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textAlignment w:val="baseline"/>
        <w:rPr>
          <w:rFonts w:eastAsia="SimSun"/>
          <w:rtl/>
          <w:lang w:val="en-GB" w:eastAsia="en-US"/>
        </w:rPr>
      </w:pPr>
      <w:r w:rsidRPr="00E506F4">
        <w:rPr>
          <w:rFonts w:eastAsia="SimSun"/>
          <w:lang w:val="en-GB" w:eastAsia="en-US"/>
        </w:rPr>
        <w:t>3</w:t>
      </w:r>
      <w:r w:rsidRPr="00E506F4">
        <w:rPr>
          <w:rFonts w:eastAsia="SimSun" w:hint="cs"/>
          <w:rtl/>
          <w:lang w:val="en-GB" w:eastAsia="en-US"/>
        </w:rPr>
        <w:tab/>
        <w:t xml:space="preserve">اعتماد طرائق العمل المذكورة في الملحق </w:t>
      </w:r>
      <w:r w:rsidRPr="00E506F4">
        <w:rPr>
          <w:rFonts w:eastAsia="SimSun"/>
          <w:lang w:val="en-GB" w:eastAsia="en-US"/>
        </w:rPr>
        <w:t>1</w:t>
      </w:r>
      <w:r w:rsidRPr="00E506F4">
        <w:rPr>
          <w:rFonts w:eastAsia="SimSun" w:hint="cs"/>
          <w:rtl/>
          <w:lang w:val="en-GB" w:eastAsia="en-US"/>
        </w:rPr>
        <w:t>؛</w:t>
      </w:r>
    </w:p>
    <w:p w:rsidR="000071D6" w:rsidRDefault="000071D6" w:rsidP="00952CF2">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textAlignment w:val="baseline"/>
        <w:rPr>
          <w:rFonts w:eastAsia="SimSun"/>
          <w:lang w:val="en-GB" w:eastAsia="en-US" w:bidi="ar-SY"/>
        </w:rPr>
      </w:pPr>
      <w:r w:rsidRPr="00E506F4">
        <w:rPr>
          <w:rFonts w:eastAsia="SimSun"/>
          <w:lang w:val="en-GB" w:eastAsia="en-US"/>
        </w:rPr>
        <w:t>4</w:t>
      </w:r>
      <w:r w:rsidRPr="00E506F4">
        <w:rPr>
          <w:rFonts w:eastAsia="SimSun"/>
          <w:lang w:val="en-GB" w:eastAsia="en-US"/>
        </w:rPr>
        <w:tab/>
      </w:r>
      <w:r>
        <w:rPr>
          <w:rFonts w:eastAsia="SimSun" w:hint="cs"/>
          <w:rtl/>
          <w:lang w:val="en-GB" w:eastAsia="en-US" w:bidi="ar-SY"/>
        </w:rPr>
        <w:t>ت</w:t>
      </w:r>
      <w:r w:rsidRPr="00E506F4">
        <w:rPr>
          <w:rFonts w:eastAsia="SimSun" w:hint="cs"/>
          <w:rtl/>
          <w:lang w:val="en-GB" w:eastAsia="en-US" w:bidi="ar-SY"/>
        </w:rPr>
        <w:t xml:space="preserve">ضمين المبادئ التوجيهية المتعلقة بإعداد مشروع تقرير الاجتماع التحضيري في الملحق </w:t>
      </w:r>
      <w:r w:rsidRPr="00E506F4">
        <w:rPr>
          <w:rFonts w:eastAsia="SimSun"/>
          <w:lang w:val="en-GB" w:eastAsia="en-US" w:bidi="ar-SY"/>
        </w:rPr>
        <w:t>2</w:t>
      </w:r>
      <w:r w:rsidRPr="00E506F4">
        <w:rPr>
          <w:rFonts w:eastAsia="SimSun" w:hint="cs"/>
          <w:rtl/>
          <w:lang w:val="en-GB" w:eastAsia="en-US" w:bidi="ar-SY"/>
        </w:rPr>
        <w:t>.</w:t>
      </w:r>
    </w:p>
    <w:p w:rsidR="000071D6" w:rsidRPr="007C4635" w:rsidRDefault="000071D6" w:rsidP="007C4635">
      <w:pPr>
        <w:pStyle w:val="AnnexNo"/>
        <w:rPr>
          <w:rtl/>
        </w:rPr>
      </w:pPr>
      <w:proofErr w:type="spellStart"/>
      <w:r w:rsidRPr="007C4635">
        <w:rPr>
          <w:rFonts w:hint="cs"/>
          <w:rtl/>
        </w:rPr>
        <w:lastRenderedPageBreak/>
        <w:t>ال‍ملحـق</w:t>
      </w:r>
      <w:proofErr w:type="spellEnd"/>
      <w:r w:rsidRPr="007C4635">
        <w:rPr>
          <w:rFonts w:hint="cs"/>
          <w:rtl/>
        </w:rPr>
        <w:t xml:space="preserve"> </w:t>
      </w:r>
      <w:r w:rsidRPr="007C4635">
        <w:t>1</w:t>
      </w:r>
    </w:p>
    <w:p w:rsidR="000071D6" w:rsidRPr="00E506F4" w:rsidRDefault="000071D6" w:rsidP="00967BD7">
      <w:pPr>
        <w:pStyle w:val="Annextitle"/>
        <w:rPr>
          <w:rtl/>
        </w:rPr>
      </w:pPr>
      <w:r w:rsidRPr="00E506F4">
        <w:rPr>
          <w:rFonts w:hint="cs"/>
          <w:rtl/>
        </w:rPr>
        <w:t>طرائق عمل الاجتماع التحضيري للمؤتمر</w:t>
      </w:r>
    </w:p>
    <w:p w:rsidR="000071D6" w:rsidRPr="00E506F4" w:rsidRDefault="000071D6" w:rsidP="00952CF2">
      <w:pPr>
        <w:tabs>
          <w:tab w:val="clear" w:pos="1361"/>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360"/>
        <w:rPr>
          <w:rFonts w:eastAsia="Times New Roman"/>
          <w:spacing w:val="-6"/>
          <w:rtl/>
          <w:lang w:eastAsia="en-US" w:bidi="ar-EG"/>
        </w:rPr>
      </w:pPr>
      <w:r w:rsidRPr="00E506F4">
        <w:rPr>
          <w:rFonts w:eastAsia="Times New Roman" w:cs="Times New Roman"/>
          <w:szCs w:val="22"/>
          <w:rtl/>
          <w:lang w:eastAsia="en-US" w:bidi="ar-EG"/>
        </w:rPr>
        <w:t>1</w:t>
      </w:r>
      <w:r w:rsidRPr="00E506F4">
        <w:rPr>
          <w:rFonts w:eastAsia="Times New Roman" w:hint="cs"/>
          <w:rtl/>
          <w:lang w:eastAsia="en-US" w:bidi="ar-EG"/>
        </w:rPr>
        <w:tab/>
      </w:r>
      <w:r w:rsidRPr="00A8089D">
        <w:rPr>
          <w:rFonts w:eastAsia="Times New Roman" w:hint="cs"/>
          <w:rtl/>
          <w:lang w:eastAsia="en-US" w:bidi="ar-EG"/>
        </w:rPr>
        <w:t>تضطلع لجان الدراسات بدراسة المسائل التنظيمية والتقنية والتشغيلية والإجرائية</w:t>
      </w:r>
      <w:r>
        <w:rPr>
          <w:rFonts w:eastAsia="Times New Roman" w:hint="cs"/>
          <w:rtl/>
          <w:lang w:eastAsia="en-US" w:bidi="ar-EG"/>
        </w:rPr>
        <w:t>، حسب الاقتضاء.</w:t>
      </w:r>
    </w:p>
    <w:p w:rsidR="000071D6" w:rsidRPr="00E506F4" w:rsidRDefault="000071D6" w:rsidP="00952CF2">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textAlignment w:val="baseline"/>
        <w:rPr>
          <w:rFonts w:eastAsia="SimSun"/>
          <w:spacing w:val="-4"/>
          <w:rtl/>
          <w:lang w:val="en-GB" w:eastAsia="en-US"/>
        </w:rPr>
      </w:pPr>
      <w:r w:rsidRPr="00E506F4">
        <w:rPr>
          <w:rFonts w:eastAsia="SimSun" w:cs="Times New Roman"/>
          <w:szCs w:val="22"/>
          <w:rtl/>
          <w:lang w:val="en-GB" w:eastAsia="en-US"/>
        </w:rPr>
        <w:t>2</w:t>
      </w:r>
      <w:r w:rsidRPr="00E506F4">
        <w:rPr>
          <w:rFonts w:eastAsia="SimSun" w:hint="cs"/>
          <w:rtl/>
          <w:lang w:val="en-GB" w:eastAsia="en-US"/>
        </w:rPr>
        <w:tab/>
      </w:r>
      <w:r w:rsidRPr="00E506F4">
        <w:rPr>
          <w:rFonts w:eastAsia="SimSun" w:hint="cs"/>
          <w:spacing w:val="-4"/>
          <w:rtl/>
          <w:lang w:val="en-GB" w:eastAsia="en-US"/>
        </w:rPr>
        <w:t>يعقد الاجتماع التحضيري للمؤتمر عادة دورتين خلال الفترات الفاصلة بين المؤتمرات العالمية للاتصالات الراديوية.</w:t>
      </w:r>
    </w:p>
    <w:p w:rsidR="000071D6" w:rsidRPr="00E506F4" w:rsidRDefault="000071D6" w:rsidP="00952CF2">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textAlignment w:val="baseline"/>
        <w:rPr>
          <w:rFonts w:eastAsia="SimSun"/>
          <w:rtl/>
          <w:lang w:val="en-GB" w:eastAsia="en-US"/>
        </w:rPr>
      </w:pPr>
      <w:r w:rsidRPr="00E506F4">
        <w:rPr>
          <w:rFonts w:eastAsia="SimSun" w:cs="Times New Roman"/>
          <w:szCs w:val="22"/>
          <w:lang w:val="en-GB" w:eastAsia="en-US"/>
        </w:rPr>
        <w:t>1.2</w:t>
      </w:r>
      <w:r w:rsidRPr="00E506F4">
        <w:rPr>
          <w:rFonts w:eastAsia="SimSun" w:hint="cs"/>
          <w:rtl/>
          <w:lang w:val="en-GB" w:eastAsia="en-US"/>
        </w:rPr>
        <w:tab/>
        <w:t>يكون الغرض من الدورة الأولى هو تنسيق برامج عمل لجان الدراسات ذات الصلة في قطاع الاتصالات الراديوية، وإعداد مشروع لهيكل تقرير الاجتماع التحضيري للمؤتمر، استناداً إلى جدول أعمال المؤتمرين العالميين التاليين للاتصالات الراديوية، ومراعاة أي توجيهات تكون قد صدرت عن المؤتمرات العالمية السابقة للاتصالات الراديوية. وتنعقد هذه الدورة الأولى لمدة قصيرة (لا تمتد عادةً لأكثر من يومين وتنعقد عموماً بعد نهاية المؤتمر العالمي للاتصالات الراديوية الأسبق</w:t>
      </w:r>
      <w:r>
        <w:rPr>
          <w:rFonts w:eastAsia="SimSun" w:hint="eastAsia"/>
          <w:rtl/>
          <w:lang w:val="en-GB" w:eastAsia="en-US"/>
        </w:rPr>
        <w:t> </w:t>
      </w:r>
      <w:r w:rsidRPr="00E506F4">
        <w:rPr>
          <w:rFonts w:eastAsia="SimSun" w:hint="cs"/>
          <w:rtl/>
          <w:lang w:val="en-GB" w:eastAsia="en-US"/>
        </w:rPr>
        <w:t>مباشرة). ويدعى للمشاركة فيها رؤساء لجان الدراسات ونوابهم.</w:t>
      </w:r>
    </w:p>
    <w:p w:rsidR="000071D6" w:rsidRDefault="000071D6" w:rsidP="00952CF2">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textAlignment w:val="baseline"/>
        <w:rPr>
          <w:rFonts w:eastAsia="SimSun"/>
          <w:rtl/>
          <w:lang w:val="en-GB" w:eastAsia="en-US"/>
        </w:rPr>
      </w:pPr>
      <w:r w:rsidRPr="00E506F4">
        <w:rPr>
          <w:rFonts w:eastAsia="SimSun" w:cs="Times New Roman"/>
          <w:szCs w:val="22"/>
          <w:lang w:val="en-GB" w:eastAsia="en-US"/>
        </w:rPr>
        <w:t>2.2</w:t>
      </w:r>
      <w:r w:rsidRPr="00E506F4">
        <w:rPr>
          <w:rFonts w:eastAsia="SimSun" w:hint="cs"/>
          <w:rtl/>
          <w:lang w:val="en-GB" w:eastAsia="en-US"/>
        </w:rPr>
        <w:tab/>
        <w:t>تقوم الدورة الأولى بتحديد القضايا المطروحة للدراسة استعداداً للمؤتمر العالمي التالي وللمؤتمر العالمي اللاحق بقدر ما</w:t>
      </w:r>
      <w:r>
        <w:rPr>
          <w:rFonts w:eastAsia="SimSun" w:hint="eastAsia"/>
          <w:rtl/>
          <w:lang w:val="en-GB" w:eastAsia="en-US"/>
        </w:rPr>
        <w:t> </w:t>
      </w:r>
      <w:r w:rsidRPr="00E506F4">
        <w:rPr>
          <w:rFonts w:eastAsia="SimSun" w:hint="cs"/>
          <w:rtl/>
          <w:lang w:val="en-GB" w:eastAsia="en-US"/>
        </w:rPr>
        <w:t>يكون ضرورياً. وينبغي استخلاص هذه القضايا من مشروع جدول الأعمال ومن جدول الأعمال المؤقت للمؤتمر، وينبغي أن تكون قائمة بذاتها ومستقلة قدر الإمكان. وينبغي تحديد فريق واحد لقطاع الاتصالات الراديوية لكل قضية (قد</w:t>
      </w:r>
      <w:r w:rsidRPr="00E506F4">
        <w:rPr>
          <w:rFonts w:eastAsia="SimSun" w:hint="eastAsia"/>
          <w:rtl/>
          <w:lang w:val="en-GB" w:eastAsia="en-US"/>
        </w:rPr>
        <w:t> </w:t>
      </w:r>
      <w:r w:rsidRPr="00E506F4">
        <w:rPr>
          <w:rFonts w:eastAsia="SimSun" w:hint="cs"/>
          <w:rtl/>
          <w:lang w:val="en-GB" w:eastAsia="en-US"/>
        </w:rPr>
        <w:t>يكون لجنة دراسات أو فريق مهام أو فرقة عمل أو غير ذلك) يتحمل المسؤولية عن العمل التحضيري، وله أن يدعو أفرقة أخرى معنية</w:t>
      </w:r>
      <w:r w:rsidRPr="00C12C34">
        <w:rPr>
          <w:rStyle w:val="FootnoteReference"/>
          <w:rtl/>
        </w:rPr>
        <w:footnoteReference w:customMarkFollows="1" w:id="8"/>
        <w:t>*</w:t>
      </w:r>
      <w:r w:rsidRPr="00E506F4">
        <w:rPr>
          <w:rFonts w:eastAsia="SimSun" w:hint="cs"/>
          <w:rtl/>
          <w:lang w:val="en-GB" w:eastAsia="en-US"/>
        </w:rPr>
        <w:t xml:space="preserve"> في</w:t>
      </w:r>
      <w:r>
        <w:rPr>
          <w:rFonts w:eastAsia="SimSun" w:hint="eastAsia"/>
          <w:rtl/>
          <w:lang w:val="en-GB" w:eastAsia="en-US"/>
        </w:rPr>
        <w:t> </w:t>
      </w:r>
      <w:r w:rsidRPr="00E506F4">
        <w:rPr>
          <w:rFonts w:eastAsia="SimSun" w:hint="cs"/>
          <w:rtl/>
          <w:lang w:val="en-GB" w:eastAsia="en-US"/>
        </w:rPr>
        <w:t>قطاع الاتصالات الراديوية إلى تقديم مساهمات و/أو إلى المشاركة بحسب الضرورة. وينبغي لهذا الغرض الاستفادة قدر الإمكان من الأفرقة القائمة وعدم إنشاء أفرقة جديدة ما لم يعتبر ذلك ضرورياً.</w:t>
      </w:r>
    </w:p>
    <w:p w:rsidR="000071D6" w:rsidRPr="00A002B3" w:rsidRDefault="000071D6" w:rsidP="00952CF2">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textAlignment w:val="baseline"/>
        <w:rPr>
          <w:rFonts w:eastAsia="SimSun"/>
          <w:rtl/>
          <w:lang w:eastAsia="en-US" w:bidi="ar-EG"/>
        </w:rPr>
      </w:pPr>
      <w:r w:rsidRPr="00E506F4">
        <w:rPr>
          <w:rFonts w:eastAsia="SimSun"/>
          <w:lang w:val="en-GB" w:eastAsia="en-US"/>
        </w:rPr>
        <w:t>3.2</w:t>
      </w:r>
      <w:r w:rsidRPr="00E506F4">
        <w:rPr>
          <w:rFonts w:eastAsia="SimSun"/>
          <w:lang w:val="en-GB" w:eastAsia="en-US"/>
        </w:rPr>
        <w:tab/>
      </w:r>
      <w:r>
        <w:rPr>
          <w:rFonts w:eastAsia="SimSun" w:hint="cs"/>
          <w:rtl/>
          <w:lang w:eastAsia="en-US" w:bidi="ar-EG"/>
        </w:rPr>
        <w:t>يجوز أن تقرر الدورة الأولى، في ظروف معينة، إنشاء فرقة عمل للاجتماع التحضيري للمؤتمر، لمعالجة المسائل التنظيمية والإجرائية التي يتم تحديدها.</w:t>
      </w:r>
    </w:p>
    <w:p w:rsidR="000071D6" w:rsidRPr="00850A1B" w:rsidRDefault="000071D6" w:rsidP="00952CF2">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textAlignment w:val="baseline"/>
        <w:rPr>
          <w:rFonts w:eastAsia="SimSun"/>
          <w:rtl/>
          <w:lang w:eastAsia="en-US" w:bidi="ar-EG"/>
        </w:rPr>
      </w:pPr>
      <w:r>
        <w:rPr>
          <w:rFonts w:eastAsia="SimSun"/>
          <w:lang w:val="en-GB" w:eastAsia="en-US"/>
        </w:rPr>
        <w:t>4</w:t>
      </w:r>
      <w:r w:rsidRPr="00E506F4">
        <w:rPr>
          <w:rFonts w:eastAsia="SimSun"/>
          <w:lang w:val="en-GB" w:eastAsia="en-US"/>
        </w:rPr>
        <w:t>.2</w:t>
      </w:r>
      <w:r w:rsidRPr="00E506F4">
        <w:rPr>
          <w:rFonts w:eastAsia="SimSun"/>
          <w:lang w:val="en-GB" w:eastAsia="en-US"/>
        </w:rPr>
        <w:tab/>
      </w:r>
      <w:r w:rsidRPr="00E506F4">
        <w:rPr>
          <w:rFonts w:eastAsia="SimSun" w:hint="cs"/>
          <w:rtl/>
          <w:lang w:val="en-GB" w:eastAsia="en-US"/>
        </w:rPr>
        <w:t>يكون الغرض من الدورة الثانية هو إعداد تقرير للمؤتمر العالمي التالي للاتصالات الراديوية. وتنعقد الدورة لمدة تكفي لإنجاز الأعمال الضرورية (</w:t>
      </w:r>
      <w:r>
        <w:rPr>
          <w:rFonts w:eastAsia="SimSun" w:hint="cs"/>
          <w:rtl/>
          <w:lang w:val="en-GB" w:eastAsia="en-US"/>
        </w:rPr>
        <w:t xml:space="preserve">أسبوع واحد </w:t>
      </w:r>
      <w:r w:rsidRPr="00E506F4">
        <w:rPr>
          <w:rFonts w:eastAsia="SimSun" w:hint="cs"/>
          <w:rtl/>
          <w:lang w:val="en-GB" w:eastAsia="en-US"/>
        </w:rPr>
        <w:t>على</w:t>
      </w:r>
      <w:r>
        <w:rPr>
          <w:rFonts w:eastAsia="SimSun" w:hint="cs"/>
          <w:rtl/>
          <w:lang w:val="en-GB" w:eastAsia="en-US"/>
        </w:rPr>
        <w:t xml:space="preserve"> الأقل ولكن دون</w:t>
      </w:r>
      <w:r w:rsidRPr="00E506F4">
        <w:rPr>
          <w:rFonts w:eastAsia="SimSun" w:hint="cs"/>
          <w:rtl/>
          <w:lang w:val="en-GB" w:eastAsia="en-US"/>
        </w:rPr>
        <w:t xml:space="preserve"> </w:t>
      </w:r>
      <w:r>
        <w:rPr>
          <w:rFonts w:eastAsia="SimSun" w:hint="cs"/>
          <w:rtl/>
          <w:lang w:val="en-GB" w:eastAsia="en-US"/>
        </w:rPr>
        <w:t xml:space="preserve">أن </w:t>
      </w:r>
      <w:r w:rsidRPr="00E506F4">
        <w:rPr>
          <w:rFonts w:eastAsia="SimSun" w:hint="cs"/>
          <w:rtl/>
          <w:lang w:val="en-GB" w:eastAsia="en-US"/>
        </w:rPr>
        <w:t>تتجاوز أسبوعين)</w:t>
      </w:r>
      <w:r>
        <w:rPr>
          <w:rFonts w:eastAsia="SimSun" w:hint="cs"/>
          <w:rtl/>
          <w:lang w:val="en-GB" w:eastAsia="en-US"/>
        </w:rPr>
        <w:t>.</w:t>
      </w:r>
      <w:r w:rsidRPr="00E506F4">
        <w:rPr>
          <w:rFonts w:eastAsia="SimSun" w:hint="cs"/>
          <w:rtl/>
          <w:lang w:val="en-GB" w:eastAsia="en-US"/>
        </w:rPr>
        <w:t xml:space="preserve"> ويحدد </w:t>
      </w:r>
      <w:r>
        <w:rPr>
          <w:rFonts w:eastAsia="SimSun" w:hint="cs"/>
          <w:rtl/>
          <w:lang w:val="en-GB" w:eastAsia="en-US"/>
        </w:rPr>
        <w:t>جدولها الزمني للسماح ب</w:t>
      </w:r>
      <w:r w:rsidRPr="00E506F4">
        <w:rPr>
          <w:rFonts w:eastAsia="SimSun" w:hint="cs"/>
          <w:rtl/>
          <w:lang w:val="en-GB" w:eastAsia="en-US"/>
        </w:rPr>
        <w:t xml:space="preserve">نشر التقرير النهائي </w:t>
      </w:r>
      <w:r>
        <w:rPr>
          <w:rFonts w:eastAsia="SimSun" w:hint="cs"/>
          <w:rtl/>
          <w:lang w:val="en-GB" w:eastAsia="en-US"/>
        </w:rPr>
        <w:t xml:space="preserve">باللغات الرسمية الست للاتحاد </w:t>
      </w:r>
      <w:r w:rsidRPr="00E506F4">
        <w:rPr>
          <w:rFonts w:eastAsia="SimSun" w:hint="cs"/>
          <w:rtl/>
          <w:lang w:val="en-GB" w:eastAsia="en-US"/>
        </w:rPr>
        <w:t>قبل انعقاد المؤتمر العالمي التالي بستة أشهر.</w:t>
      </w:r>
      <w:r>
        <w:rPr>
          <w:rFonts w:eastAsia="SimSun" w:hint="cs"/>
          <w:rtl/>
          <w:lang w:val="en-GB" w:eastAsia="en-US" w:bidi="ar-EG"/>
        </w:rPr>
        <w:t xml:space="preserve"> والموعد النهائي لتقديم المساهمات التي </w:t>
      </w:r>
      <w:r w:rsidRPr="00850A1B">
        <w:rPr>
          <w:rFonts w:eastAsia="SimSun"/>
          <w:i/>
          <w:iCs/>
          <w:rtl/>
          <w:lang w:val="en-GB" w:eastAsia="en-US" w:bidi="ar-EG"/>
        </w:rPr>
        <w:t>تكون ترجم</w:t>
      </w:r>
      <w:r>
        <w:rPr>
          <w:rFonts w:eastAsia="SimSun" w:hint="cs"/>
          <w:i/>
          <w:iCs/>
          <w:rtl/>
          <w:lang w:val="en-GB" w:eastAsia="en-US" w:bidi="ar-EG"/>
        </w:rPr>
        <w:t>تها</w:t>
      </w:r>
      <w:r w:rsidRPr="00850A1B">
        <w:rPr>
          <w:rFonts w:eastAsia="SimSun"/>
          <w:i/>
          <w:iCs/>
          <w:rtl/>
          <w:lang w:val="en-GB" w:eastAsia="en-US" w:bidi="ar-EG"/>
        </w:rPr>
        <w:t xml:space="preserve"> مطلوبة</w:t>
      </w:r>
      <w:r>
        <w:rPr>
          <w:rFonts w:eastAsia="SimSun" w:hint="cs"/>
          <w:rtl/>
          <w:lang w:val="en-GB" w:eastAsia="en-US" w:bidi="ar-EG"/>
        </w:rPr>
        <w:t xml:space="preserve"> هو شهران قبل الدورة الثانية للاجتماع التحضيري للمؤتمر. والموعد النهائي لتقديم المساهمات التي </w:t>
      </w:r>
      <w:r w:rsidRPr="00850A1B">
        <w:rPr>
          <w:rFonts w:eastAsia="SimSun"/>
          <w:i/>
          <w:iCs/>
          <w:rtl/>
          <w:lang w:val="en-GB" w:eastAsia="en-US" w:bidi="ar-EG"/>
        </w:rPr>
        <w:t>لا</w:t>
      </w:r>
      <w:r>
        <w:rPr>
          <w:rFonts w:eastAsia="SimSun" w:hint="cs"/>
          <w:i/>
          <w:iCs/>
          <w:rtl/>
          <w:lang w:val="en-GB" w:eastAsia="en-US" w:bidi="ar-EG"/>
        </w:rPr>
        <w:t> </w:t>
      </w:r>
      <w:r w:rsidRPr="00850A1B">
        <w:rPr>
          <w:rFonts w:eastAsia="SimSun"/>
          <w:i/>
          <w:iCs/>
          <w:rtl/>
          <w:lang w:val="en-GB" w:eastAsia="en-US" w:bidi="ar-EG"/>
        </w:rPr>
        <w:t>تتطلب الترجمة</w:t>
      </w:r>
      <w:r>
        <w:rPr>
          <w:rFonts w:eastAsia="SimSun" w:hint="cs"/>
          <w:rtl/>
          <w:lang w:val="en-GB" w:eastAsia="en-US" w:bidi="ar-EG"/>
        </w:rPr>
        <w:t xml:space="preserve"> هو </w:t>
      </w:r>
      <w:r>
        <w:rPr>
          <w:rFonts w:eastAsia="SimSun"/>
          <w:lang w:eastAsia="en-US" w:bidi="ar-EG"/>
        </w:rPr>
        <w:t>14</w:t>
      </w:r>
      <w:r>
        <w:rPr>
          <w:rFonts w:eastAsia="SimSun" w:hint="cs"/>
          <w:rtl/>
          <w:lang w:eastAsia="en-US" w:bidi="ar-EG"/>
        </w:rPr>
        <w:t xml:space="preserve"> يوماً تقويمياً </w:t>
      </w:r>
      <w:r>
        <w:rPr>
          <w:rFonts w:hint="cs"/>
          <w:color w:val="000000"/>
          <w:rtl/>
        </w:rPr>
        <w:t>(</w:t>
      </w:r>
      <w:r>
        <w:rPr>
          <w:color w:val="000000"/>
          <w:rtl/>
        </w:rPr>
        <w:t xml:space="preserve">الساعة </w:t>
      </w:r>
      <w:r>
        <w:rPr>
          <w:color w:val="000000"/>
        </w:rPr>
        <w:t>1600</w:t>
      </w:r>
      <w:r>
        <w:rPr>
          <w:color w:val="000000"/>
          <w:rtl/>
        </w:rPr>
        <w:t xml:space="preserve"> بالتوقيت العالمي المنسق</w:t>
      </w:r>
      <w:r>
        <w:rPr>
          <w:rFonts w:hint="cs"/>
          <w:color w:val="000000"/>
          <w:rtl/>
        </w:rPr>
        <w:t>)</w:t>
      </w:r>
      <w:r>
        <w:rPr>
          <w:color w:val="000000"/>
          <w:rtl/>
        </w:rPr>
        <w:t xml:space="preserve"> </w:t>
      </w:r>
      <w:r>
        <w:rPr>
          <w:rFonts w:eastAsia="SimSun" w:hint="cs"/>
          <w:rtl/>
          <w:lang w:eastAsia="en-US" w:bidi="ar-EG"/>
        </w:rPr>
        <w:t>قبل بدء</w:t>
      </w:r>
      <w:r>
        <w:rPr>
          <w:rFonts w:eastAsia="SimSun" w:hint="eastAsia"/>
          <w:rtl/>
          <w:lang w:eastAsia="en-US" w:bidi="ar-EG"/>
        </w:rPr>
        <w:t> </w:t>
      </w:r>
      <w:r>
        <w:rPr>
          <w:rFonts w:eastAsia="SimSun" w:hint="cs"/>
          <w:rtl/>
          <w:lang w:eastAsia="en-US" w:bidi="ar-EG"/>
        </w:rPr>
        <w:t>الاجتماع.</w:t>
      </w:r>
    </w:p>
    <w:p w:rsidR="000071D6" w:rsidRPr="00E506F4" w:rsidRDefault="000071D6" w:rsidP="00952CF2">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textAlignment w:val="baseline"/>
        <w:rPr>
          <w:rFonts w:eastAsia="SimSun"/>
          <w:rtl/>
          <w:lang w:val="en-GB" w:eastAsia="en-US"/>
        </w:rPr>
      </w:pPr>
      <w:r>
        <w:rPr>
          <w:rFonts w:eastAsia="SimSun" w:cs="Times New Roman"/>
          <w:szCs w:val="22"/>
          <w:lang w:val="en-GB" w:eastAsia="en-US" w:bidi="ar-EG"/>
        </w:rPr>
        <w:t>5</w:t>
      </w:r>
      <w:r w:rsidRPr="00E506F4">
        <w:rPr>
          <w:rFonts w:eastAsia="SimSun" w:cs="Times New Roman"/>
          <w:szCs w:val="22"/>
          <w:lang w:val="en-GB" w:eastAsia="en-US" w:bidi="ar-EG"/>
        </w:rPr>
        <w:t>.2</w:t>
      </w:r>
      <w:r w:rsidRPr="00E506F4">
        <w:rPr>
          <w:rFonts w:eastAsia="SimSun" w:hint="cs"/>
          <w:rtl/>
          <w:lang w:val="en-GB" w:eastAsia="en-US"/>
        </w:rPr>
        <w:tab/>
        <w:t>ينبغي تحديد مواعيد اجتماعات الأفرقة المحددة في قطاع الاتصالات الراديوية (أي الأفرقة المسؤولة) بما ييسر المشاركة القصوى لجميع الأعضاء المهتمين بالأمر وبحيث يمكن قدر الإمكان تفادي التداخل بين الاجتماعات والذي قد يؤثر تأثيراً سلبياً على الحضور الفعال من جانب الدول الأعضاء. وينبغي لهذه الأفرقة أن تضع نتائج أعمالها على أساس المواد المتاحة بالإضافة إلى المساهمات الجديدة. ويمكن تقديم التقارير النهائية للأفرقة المسؤولة إما مباشرة إلى عملية الاجتماع التحضيري للمؤتمر، عادة في</w:t>
      </w:r>
      <w:r>
        <w:rPr>
          <w:rFonts w:eastAsia="SimSun" w:hint="eastAsia"/>
          <w:rtl/>
          <w:lang w:val="en-GB" w:eastAsia="en-US"/>
        </w:rPr>
        <w:t> </w:t>
      </w:r>
      <w:r w:rsidRPr="00E506F4">
        <w:rPr>
          <w:rFonts w:eastAsia="SimSun" w:hint="cs"/>
          <w:rtl/>
          <w:lang w:val="en-GB" w:eastAsia="en-US"/>
        </w:rPr>
        <w:t>اجتماع فريق إدارة الاجتماع التحضيري، أو بصفة استثنائية من خلال لجنة الدراسات ذات</w:t>
      </w:r>
      <w:r w:rsidRPr="00E506F4">
        <w:rPr>
          <w:rFonts w:eastAsia="SimSun" w:hint="eastAsia"/>
          <w:rtl/>
          <w:lang w:val="en-GB" w:eastAsia="en-US"/>
        </w:rPr>
        <w:t> </w:t>
      </w:r>
      <w:r w:rsidRPr="00E506F4">
        <w:rPr>
          <w:rFonts w:eastAsia="SimSun" w:hint="cs"/>
          <w:rtl/>
          <w:lang w:val="en-GB" w:eastAsia="en-US"/>
        </w:rPr>
        <w:t>الصلة.</w:t>
      </w:r>
    </w:p>
    <w:p w:rsidR="000071D6" w:rsidRPr="00E506F4" w:rsidRDefault="000071D6" w:rsidP="00952CF2">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textAlignment w:val="baseline"/>
        <w:rPr>
          <w:rFonts w:eastAsia="SimSun"/>
          <w:rtl/>
          <w:lang w:val="en-GB" w:eastAsia="en-US"/>
        </w:rPr>
      </w:pPr>
      <w:r>
        <w:rPr>
          <w:rFonts w:eastAsia="SimSun"/>
          <w:lang w:val="en-GB" w:eastAsia="en-US"/>
        </w:rPr>
        <w:lastRenderedPageBreak/>
        <w:t>6</w:t>
      </w:r>
      <w:r w:rsidRPr="00E506F4">
        <w:rPr>
          <w:rFonts w:eastAsia="SimSun"/>
          <w:lang w:val="en-GB" w:eastAsia="en-US"/>
        </w:rPr>
        <w:t>.2</w:t>
      </w:r>
      <w:r w:rsidRPr="00E506F4">
        <w:rPr>
          <w:rFonts w:eastAsia="SimSun" w:hint="cs"/>
          <w:rtl/>
          <w:lang w:val="en-GB" w:eastAsia="en-US"/>
        </w:rPr>
        <w:tab/>
        <w:t xml:space="preserve">تيسيراً لفهم جميع المشاركين لمحتويات مشروع تقرير الاجتماع التحضيري للمؤتمر، يقدم ملخص تنفيذي لكل قضية (انظر الفقرة </w:t>
      </w:r>
      <w:r>
        <w:rPr>
          <w:rFonts w:eastAsia="SimSun"/>
          <w:lang w:val="en-GB" w:eastAsia="en-US"/>
        </w:rPr>
        <w:t>4</w:t>
      </w:r>
      <w:r w:rsidRPr="00E506F4">
        <w:rPr>
          <w:rFonts w:eastAsia="SimSun"/>
          <w:lang w:val="en-GB" w:eastAsia="en-US"/>
        </w:rPr>
        <w:t>.2</w:t>
      </w:r>
      <w:r w:rsidRPr="00E506F4">
        <w:rPr>
          <w:rFonts w:eastAsia="SimSun" w:hint="cs"/>
          <w:rtl/>
          <w:lang w:val="en-GB" w:eastAsia="en-US" w:bidi="ar-EG"/>
        </w:rPr>
        <w:t xml:space="preserve"> أعلاه) من قبل الفريق المسؤول ويستخدمه مكتب الاتصالات الراديوية لإعلام الأفرقة الإقليمية طوال فترة الدراسة للمؤتمر العالمي للاتصالات الراديوية، على أن يقوم الفريق المسؤول بإعداد ملخص نهائي لتضمينه في مشروع النص النهائي للاجتماع التحضيري والوارد في تقرير الاجتماع التحضيري للمؤتمر.</w:t>
      </w:r>
    </w:p>
    <w:p w:rsidR="000071D6" w:rsidRPr="00E506F4" w:rsidRDefault="000071D6" w:rsidP="00952CF2">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textAlignment w:val="baseline"/>
        <w:rPr>
          <w:rFonts w:eastAsia="SimSun"/>
          <w:lang w:val="en-GB" w:eastAsia="en-US"/>
        </w:rPr>
      </w:pPr>
      <w:r w:rsidRPr="00E506F4">
        <w:rPr>
          <w:rFonts w:eastAsia="SimSun" w:cs="Times New Roman"/>
          <w:szCs w:val="22"/>
          <w:rtl/>
          <w:lang w:val="en-GB" w:eastAsia="en-US"/>
        </w:rPr>
        <w:t>3</w:t>
      </w:r>
      <w:r w:rsidRPr="00E506F4">
        <w:rPr>
          <w:rFonts w:eastAsia="SimSun" w:hint="cs"/>
          <w:rtl/>
          <w:lang w:val="en-GB" w:eastAsia="en-US"/>
        </w:rPr>
        <w:tab/>
        <w:t>يتولى تسيير أعمال الاجتماع التحضيري للمؤتمر الرئيس ونوابه. ويكون الرئيس مسؤولاً عن إعداد التقرير المقدم إلى المؤتمر العالمي التالي للاتصالات الراديوية. ولا يحق لرئيس الاجتماع التحضيري للمؤتمر ولا لأيٍ من نواب الرئيس شغل نفس المنصب أكثر من فترة واحدة</w:t>
      </w:r>
      <w:r w:rsidRPr="00C12C34">
        <w:rPr>
          <w:rStyle w:val="FootnoteReference"/>
          <w:rtl/>
        </w:rPr>
        <w:footnoteReference w:customMarkFollows="1" w:id="9"/>
        <w:t>1</w:t>
      </w:r>
      <w:r w:rsidRPr="00E506F4">
        <w:rPr>
          <w:rFonts w:eastAsia="SimSun" w:hint="cs"/>
          <w:rtl/>
          <w:lang w:val="en-GB" w:eastAsia="en-US"/>
        </w:rPr>
        <w:t xml:space="preserve">. ويتبع في تعيين الرئيس ونواب الرئيس للاجتماع التحضيري للمؤتمر إجراءات تعيين الرؤساء ونواب الرؤساء التي ينص عليها القرار </w:t>
      </w:r>
      <w:r w:rsidRPr="00E506F4">
        <w:rPr>
          <w:rFonts w:eastAsia="SimSun"/>
          <w:lang w:val="en-GB" w:eastAsia="en-US" w:bidi="ar-SY"/>
        </w:rPr>
        <w:t>ITU</w:t>
      </w:r>
      <w:r w:rsidRPr="00E506F4">
        <w:rPr>
          <w:rFonts w:eastAsia="SimSun"/>
          <w:lang w:val="en-GB" w:eastAsia="en-US" w:bidi="ar-SY"/>
        </w:rPr>
        <w:noBreakHyphen/>
        <w:t>R 15</w:t>
      </w:r>
      <w:r w:rsidRPr="00E506F4">
        <w:rPr>
          <w:rFonts w:eastAsia="SimSun" w:hint="cs"/>
          <w:rtl/>
          <w:lang w:val="en-GB" w:eastAsia="en-US"/>
        </w:rPr>
        <w:t>.</w:t>
      </w:r>
    </w:p>
    <w:p w:rsidR="000071D6" w:rsidRPr="00E506F4" w:rsidRDefault="000071D6" w:rsidP="00952CF2">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textAlignment w:val="baseline"/>
        <w:rPr>
          <w:rFonts w:eastAsia="SimSun"/>
          <w:rtl/>
          <w:lang w:val="en-GB" w:eastAsia="en-US" w:bidi="ar-EG"/>
        </w:rPr>
      </w:pPr>
      <w:r w:rsidRPr="00E506F4">
        <w:rPr>
          <w:rFonts w:eastAsia="SimSun" w:cs="Times New Roman"/>
          <w:szCs w:val="22"/>
          <w:rtl/>
          <w:lang w:val="en-GB" w:eastAsia="en-US"/>
        </w:rPr>
        <w:t>4</w:t>
      </w:r>
      <w:r w:rsidRPr="00E506F4">
        <w:rPr>
          <w:rFonts w:eastAsia="SimSun" w:hint="cs"/>
          <w:rtl/>
          <w:lang w:val="en-GB" w:eastAsia="en-US"/>
        </w:rPr>
        <w:tab/>
        <w:t>يجوز للرئيس أو للاجتماع التحضيري للمؤتمر أن يعين مقررين لفصول التقرير للمساعدة في توجيه وضع النص الذي سيشكل أساساً لتقرير الاجتماع التحضيري للمؤتمر، وللمساعدة في تجميع النصوص من الأفرقة المسؤولة في مشروع موحد لتقرير الاجتماع التحضيري للمؤتمر.</w:t>
      </w:r>
    </w:p>
    <w:p w:rsidR="000071D6" w:rsidRPr="00E506F4" w:rsidRDefault="000071D6" w:rsidP="00952CF2">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textAlignment w:val="baseline"/>
        <w:rPr>
          <w:rFonts w:eastAsia="SimSun"/>
          <w:b/>
          <w:bCs/>
          <w:rtl/>
          <w:lang w:val="en-GB" w:eastAsia="en-US" w:bidi="ar-EG"/>
        </w:rPr>
      </w:pPr>
      <w:r w:rsidRPr="00E506F4">
        <w:rPr>
          <w:rFonts w:eastAsia="SimSun"/>
          <w:szCs w:val="28"/>
          <w:lang w:val="en-GB" w:eastAsia="en-US"/>
        </w:rPr>
        <w:t>5</w:t>
      </w:r>
      <w:r w:rsidRPr="00E506F4">
        <w:rPr>
          <w:rFonts w:eastAsia="SimSun" w:hint="cs"/>
          <w:b/>
          <w:bCs/>
          <w:rtl/>
          <w:lang w:val="en-GB" w:eastAsia="en-US" w:bidi="ar-EG"/>
        </w:rPr>
        <w:tab/>
      </w:r>
      <w:r w:rsidRPr="00E506F4">
        <w:rPr>
          <w:rFonts w:eastAsia="SimSun" w:hint="cs"/>
          <w:rtl/>
          <w:lang w:val="en-GB" w:eastAsia="en-US" w:bidi="ar-EG"/>
        </w:rPr>
        <w:t>يطلق على رئيس الاجتماع التحضيري للمؤتمر ونوابه ومقرري فصول التقرير اسم لجنة توجيه الاجتماع التحضيري</w:t>
      </w:r>
      <w:r>
        <w:rPr>
          <w:rFonts w:eastAsia="SimSun" w:hint="eastAsia"/>
          <w:rtl/>
          <w:lang w:val="en-GB" w:eastAsia="en-US" w:bidi="ar-EG"/>
        </w:rPr>
        <w:t> </w:t>
      </w:r>
      <w:r w:rsidRPr="00E506F4">
        <w:rPr>
          <w:rFonts w:eastAsia="SimSun" w:hint="cs"/>
          <w:rtl/>
          <w:lang w:val="en-GB" w:eastAsia="en-US" w:bidi="ar-EG"/>
        </w:rPr>
        <w:t>للمؤتمر.</w:t>
      </w:r>
    </w:p>
    <w:p w:rsidR="000071D6" w:rsidRPr="00F91EE0" w:rsidRDefault="000071D6" w:rsidP="00952CF2">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textAlignment w:val="baseline"/>
        <w:rPr>
          <w:rFonts w:eastAsia="SimSun"/>
          <w:spacing w:val="-2"/>
          <w:rtl/>
          <w:lang w:val="en-GB" w:eastAsia="en-US"/>
        </w:rPr>
      </w:pPr>
      <w:r w:rsidRPr="00F91EE0">
        <w:rPr>
          <w:rFonts w:eastAsia="SimSun" w:cs="Times New Roman"/>
          <w:spacing w:val="-2"/>
          <w:szCs w:val="22"/>
          <w:lang w:val="en-GB" w:eastAsia="en-US"/>
        </w:rPr>
        <w:t>6</w:t>
      </w:r>
      <w:r w:rsidRPr="00F91EE0">
        <w:rPr>
          <w:rFonts w:eastAsia="SimSun" w:hint="cs"/>
          <w:spacing w:val="-2"/>
          <w:rtl/>
          <w:lang w:val="en-GB" w:eastAsia="en-US"/>
        </w:rPr>
        <w:tab/>
        <w:t>يعقد الرئيس اجتماعاً يضم لجنة توجيه الاجتماع التحضيري للمؤتمر ورؤساء الأفرقة المسؤولة ورؤساء لجان الدراسات. ويتولى هذا الاجتماع (المسمى اجتماع فريق إدارة الاجتماع التحضيري للمؤتمر) تجميع نتائج أعمال الأفرقة</w:t>
      </w:r>
      <w:r w:rsidRPr="00F91EE0" w:rsidDel="00774AD8">
        <w:rPr>
          <w:rFonts w:eastAsia="SimSun" w:hint="cs"/>
          <w:spacing w:val="-2"/>
          <w:rtl/>
          <w:lang w:val="en-GB" w:eastAsia="en-US"/>
        </w:rPr>
        <w:t xml:space="preserve"> </w:t>
      </w:r>
      <w:r w:rsidRPr="00F91EE0">
        <w:rPr>
          <w:rFonts w:eastAsia="SimSun" w:hint="cs"/>
          <w:spacing w:val="-2"/>
          <w:rtl/>
          <w:lang w:val="en-GB" w:eastAsia="en-US"/>
        </w:rPr>
        <w:t>المسؤولة في</w:t>
      </w:r>
      <w:r w:rsidRPr="00F91EE0">
        <w:rPr>
          <w:rFonts w:eastAsia="SimSun" w:hint="eastAsia"/>
          <w:spacing w:val="-2"/>
          <w:rtl/>
          <w:lang w:val="en-GB" w:eastAsia="en-US"/>
        </w:rPr>
        <w:t> </w:t>
      </w:r>
      <w:r w:rsidRPr="00F91EE0">
        <w:rPr>
          <w:rFonts w:eastAsia="SimSun" w:hint="cs"/>
          <w:spacing w:val="-2"/>
          <w:rtl/>
          <w:lang w:val="en-GB" w:eastAsia="en-US"/>
        </w:rPr>
        <w:t>شكل مشروع لتقرير الاجتماع التحضيري للمؤتمر يكون بمثابة وثيقة مساهمة في أعمال الدورة الثانية للاجتماع التحضيري</w:t>
      </w:r>
      <w:r w:rsidRPr="00F91EE0">
        <w:rPr>
          <w:rFonts w:eastAsia="SimSun" w:hint="eastAsia"/>
          <w:spacing w:val="-2"/>
          <w:rtl/>
          <w:lang w:val="en-GB" w:eastAsia="en-US"/>
        </w:rPr>
        <w:t> </w:t>
      </w:r>
      <w:r w:rsidRPr="00F91EE0">
        <w:rPr>
          <w:rFonts w:eastAsia="SimSun" w:hint="cs"/>
          <w:spacing w:val="-2"/>
          <w:rtl/>
          <w:lang w:val="en-GB" w:eastAsia="en-US"/>
        </w:rPr>
        <w:t>للمؤتمر.</w:t>
      </w:r>
    </w:p>
    <w:p w:rsidR="000071D6" w:rsidRPr="00E506F4" w:rsidRDefault="000071D6" w:rsidP="00952CF2">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textAlignment w:val="baseline"/>
        <w:rPr>
          <w:rFonts w:eastAsia="SimSun"/>
          <w:rtl/>
          <w:lang w:val="en-GB" w:eastAsia="en-US"/>
        </w:rPr>
      </w:pPr>
      <w:r w:rsidRPr="00E506F4">
        <w:rPr>
          <w:rFonts w:eastAsia="SimSun"/>
          <w:lang w:val="en-GB" w:eastAsia="en-US"/>
        </w:rPr>
        <w:t>7</w:t>
      </w:r>
      <w:r w:rsidRPr="00E506F4">
        <w:rPr>
          <w:rFonts w:eastAsia="SimSun" w:hint="cs"/>
          <w:rtl/>
          <w:lang w:val="en-GB" w:eastAsia="en-US"/>
        </w:rPr>
        <w:tab/>
        <w:t>يترجم مشروع التقرير الموحد للاجتماع التحضيري للمؤتمر إلى اللغات الرسمية الست في الاتحاد و</w:t>
      </w:r>
      <w:r>
        <w:rPr>
          <w:rFonts w:eastAsia="SimSun" w:hint="cs"/>
          <w:rtl/>
          <w:lang w:val="en-GB" w:eastAsia="en-US"/>
        </w:rPr>
        <w:t xml:space="preserve">ينبغي أن </w:t>
      </w:r>
      <w:r w:rsidRPr="00E506F4">
        <w:rPr>
          <w:rFonts w:eastAsia="SimSun" w:hint="cs"/>
          <w:rtl/>
          <w:lang w:val="en-GB" w:eastAsia="en-US"/>
        </w:rPr>
        <w:t>يوزع على</w:t>
      </w:r>
      <w:r w:rsidRPr="00E506F4">
        <w:rPr>
          <w:rFonts w:eastAsia="SimSun" w:hint="eastAsia"/>
          <w:rtl/>
          <w:lang w:val="en-GB" w:eastAsia="en-US"/>
        </w:rPr>
        <w:t> </w:t>
      </w:r>
      <w:r w:rsidRPr="00E506F4">
        <w:rPr>
          <w:rFonts w:eastAsia="SimSun" w:hint="cs"/>
          <w:rtl/>
          <w:lang w:val="en-GB" w:eastAsia="en-US"/>
        </w:rPr>
        <w:t xml:space="preserve">الدول الأعضاء قبل </w:t>
      </w:r>
      <w:r>
        <w:rPr>
          <w:rFonts w:eastAsia="SimSun" w:hint="cs"/>
          <w:rtl/>
          <w:lang w:val="en-GB" w:eastAsia="en-US"/>
        </w:rPr>
        <w:t>ثلاثة أشهر</w:t>
      </w:r>
      <w:r w:rsidRPr="00E506F4">
        <w:rPr>
          <w:rFonts w:eastAsia="SimSun" w:hint="cs"/>
          <w:rtl/>
          <w:lang w:val="en-GB" w:eastAsia="en-US"/>
        </w:rPr>
        <w:t xml:space="preserve"> على الأقل من التاريخ المحدد للدورة الثانية للاجتماع التحضيري</w:t>
      </w:r>
      <w:r>
        <w:rPr>
          <w:rFonts w:eastAsia="SimSun" w:hint="eastAsia"/>
          <w:rtl/>
          <w:lang w:val="en-GB" w:eastAsia="en-US"/>
        </w:rPr>
        <w:t> </w:t>
      </w:r>
      <w:r w:rsidRPr="00E506F4">
        <w:rPr>
          <w:rFonts w:eastAsia="SimSun" w:hint="cs"/>
          <w:rtl/>
          <w:lang w:val="en-GB" w:eastAsia="en-US"/>
        </w:rPr>
        <w:t>للمؤتمر.</w:t>
      </w:r>
    </w:p>
    <w:p w:rsidR="000071D6" w:rsidRPr="00E506F4" w:rsidRDefault="000071D6" w:rsidP="00952CF2">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textAlignment w:val="baseline"/>
        <w:rPr>
          <w:rFonts w:eastAsia="SimSun"/>
          <w:rtl/>
          <w:lang w:val="en-GB" w:eastAsia="en-US"/>
        </w:rPr>
      </w:pPr>
      <w:r w:rsidRPr="00E506F4">
        <w:rPr>
          <w:rFonts w:eastAsia="SimSun" w:cs="Times New Roman"/>
          <w:szCs w:val="22"/>
          <w:lang w:val="en-GB" w:eastAsia="en-US"/>
        </w:rPr>
        <w:t>8</w:t>
      </w:r>
      <w:r w:rsidRPr="00E506F4">
        <w:rPr>
          <w:rFonts w:eastAsia="SimSun" w:hint="cs"/>
          <w:rtl/>
          <w:lang w:val="en-GB" w:eastAsia="en-US"/>
        </w:rPr>
        <w:tab/>
        <w:t>تبذل كل الجهود لتقليص حجم التقرير النهائي للاجتماع التحضيري للمؤتمر إلى أدنى حد ممكن. ولهذه الغاية، يطلب من الأفرقة المسؤولة، عند إعدادها لنصوص الاجتماع التحضيري للمؤتمر، أن تعتمد إلى أقصى حد الإحالة إلى</w:t>
      </w:r>
      <w:r w:rsidRPr="00E506F4">
        <w:rPr>
          <w:rFonts w:eastAsia="SimSun" w:hint="eastAsia"/>
          <w:rtl/>
          <w:lang w:val="en-GB" w:eastAsia="en-US"/>
        </w:rPr>
        <w:t> </w:t>
      </w:r>
      <w:r w:rsidRPr="00E506F4">
        <w:rPr>
          <w:rFonts w:eastAsia="SimSun" w:hint="cs"/>
          <w:rtl/>
          <w:lang w:val="en-GB" w:eastAsia="en-US"/>
        </w:rPr>
        <w:t>توصيات وتقارير قطاع الاتصالات الراديوية المعتمدة، حسب الاقتضاء.</w:t>
      </w:r>
    </w:p>
    <w:p w:rsidR="000071D6" w:rsidRPr="00E506F4" w:rsidRDefault="000071D6" w:rsidP="00952CF2">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textAlignment w:val="baseline"/>
        <w:rPr>
          <w:rFonts w:eastAsia="SimSun"/>
          <w:rtl/>
          <w:lang w:val="en-GB" w:eastAsia="en-US"/>
        </w:rPr>
      </w:pPr>
      <w:r w:rsidRPr="00E506F4">
        <w:rPr>
          <w:rFonts w:eastAsia="SimSun" w:cs="Times New Roman"/>
          <w:szCs w:val="22"/>
          <w:lang w:val="en-GB" w:eastAsia="en-US"/>
        </w:rPr>
        <w:t>9</w:t>
      </w:r>
      <w:r w:rsidRPr="00E506F4">
        <w:rPr>
          <w:rFonts w:eastAsia="SimSun" w:hint="cs"/>
          <w:rtl/>
          <w:lang w:val="en-GB" w:eastAsia="en-US"/>
        </w:rPr>
        <w:tab/>
        <w:t>يعتبر الاجتماع التحضيري للمؤتمر، فيما يتعلق بترتيبات العمل، بمثابة اجتماع للاتحاد الدولي للاتصالات وفقاً للرقم</w:t>
      </w:r>
      <w:r w:rsidRPr="00E506F4">
        <w:rPr>
          <w:rFonts w:eastAsia="SimSun" w:hint="eastAsia"/>
          <w:rtl/>
          <w:lang w:val="en-GB" w:eastAsia="en-US"/>
        </w:rPr>
        <w:t> </w:t>
      </w:r>
      <w:r w:rsidRPr="00E506F4">
        <w:rPr>
          <w:rFonts w:eastAsia="SimSun" w:cs="Times New Roman"/>
          <w:szCs w:val="22"/>
          <w:rtl/>
          <w:lang w:val="en-GB" w:eastAsia="en-US"/>
        </w:rPr>
        <w:t>172</w:t>
      </w:r>
      <w:r w:rsidRPr="00E506F4">
        <w:rPr>
          <w:rFonts w:eastAsia="SimSun" w:hint="cs"/>
          <w:rtl/>
          <w:lang w:val="en-GB" w:eastAsia="en-US"/>
        </w:rPr>
        <w:t xml:space="preserve"> من</w:t>
      </w:r>
      <w:r>
        <w:rPr>
          <w:rFonts w:eastAsia="SimSun" w:hint="eastAsia"/>
          <w:rtl/>
          <w:lang w:val="en-GB" w:eastAsia="en-US"/>
        </w:rPr>
        <w:t> </w:t>
      </w:r>
      <w:r w:rsidRPr="00E506F4">
        <w:rPr>
          <w:rFonts w:eastAsia="SimSun" w:hint="cs"/>
          <w:rtl/>
          <w:lang w:val="en-GB" w:eastAsia="en-US"/>
        </w:rPr>
        <w:t>الدستور.</w:t>
      </w:r>
    </w:p>
    <w:p w:rsidR="000071D6" w:rsidRPr="00E506F4" w:rsidRDefault="000071D6" w:rsidP="00952CF2">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textAlignment w:val="baseline"/>
        <w:rPr>
          <w:rFonts w:eastAsia="SimSun"/>
          <w:rtl/>
          <w:lang w:val="en-GB" w:eastAsia="en-US"/>
        </w:rPr>
      </w:pPr>
      <w:r w:rsidRPr="00E506F4">
        <w:rPr>
          <w:rFonts w:eastAsia="SimSun" w:cs="Times New Roman"/>
          <w:szCs w:val="22"/>
          <w:lang w:val="en-GB" w:eastAsia="en-US"/>
        </w:rPr>
        <w:t>10</w:t>
      </w:r>
      <w:r w:rsidRPr="00E506F4">
        <w:rPr>
          <w:rFonts w:eastAsia="SimSun" w:hint="cs"/>
          <w:rtl/>
          <w:lang w:val="en-GB" w:eastAsia="en-US"/>
        </w:rPr>
        <w:tab/>
        <w:t>ينبغي عند الإعداد للاجتماع التحضيري للمؤتمر أن يستفاد إلى أقصى حد من الوسائل الإلكترونية لتوزيع المساهمات على</w:t>
      </w:r>
      <w:r>
        <w:rPr>
          <w:rFonts w:eastAsia="SimSun" w:hint="eastAsia"/>
          <w:rtl/>
          <w:lang w:val="en-GB" w:eastAsia="en-US"/>
        </w:rPr>
        <w:t> </w:t>
      </w:r>
      <w:r w:rsidRPr="00E506F4">
        <w:rPr>
          <w:rFonts w:eastAsia="SimSun" w:hint="cs"/>
          <w:rtl/>
          <w:lang w:val="en-GB" w:eastAsia="en-US"/>
        </w:rPr>
        <w:t>المشاركين.</w:t>
      </w:r>
    </w:p>
    <w:p w:rsidR="000071D6" w:rsidRDefault="000071D6" w:rsidP="00952CF2">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textAlignment w:val="baseline"/>
        <w:rPr>
          <w:rFonts w:eastAsia="SimSun"/>
          <w:lang w:val="en-GB" w:eastAsia="en-US"/>
        </w:rPr>
      </w:pPr>
      <w:r w:rsidRPr="00E506F4">
        <w:rPr>
          <w:rFonts w:eastAsia="SimSun" w:cs="Times New Roman"/>
          <w:szCs w:val="22"/>
          <w:lang w:val="en-GB" w:eastAsia="en-US"/>
        </w:rPr>
        <w:t>11</w:t>
      </w:r>
      <w:r w:rsidRPr="00E506F4">
        <w:rPr>
          <w:rFonts w:eastAsia="SimSun" w:hint="cs"/>
          <w:rtl/>
          <w:lang w:val="en-GB" w:eastAsia="en-US"/>
        </w:rPr>
        <w:tab/>
        <w:t>تكون ترتيبات العمل الأخرى وفقاً للأحكام ذات الصلة في القرار</w:t>
      </w:r>
      <w:r w:rsidRPr="00E506F4">
        <w:rPr>
          <w:rFonts w:eastAsia="SimSun" w:hint="eastAsia"/>
          <w:rtl/>
          <w:lang w:val="en-GB" w:eastAsia="en-US"/>
        </w:rPr>
        <w:t> </w:t>
      </w:r>
      <w:r w:rsidRPr="00E506F4">
        <w:rPr>
          <w:rFonts w:eastAsia="SimSun"/>
          <w:lang w:val="en-GB" w:eastAsia="en-US"/>
        </w:rPr>
        <w:t>ITU</w:t>
      </w:r>
      <w:r w:rsidRPr="00E506F4">
        <w:rPr>
          <w:rFonts w:eastAsia="SimSun"/>
          <w:lang w:val="en-GB" w:eastAsia="en-US"/>
        </w:rPr>
        <w:noBreakHyphen/>
        <w:t>R </w:t>
      </w:r>
      <w:r w:rsidRPr="00E506F4">
        <w:rPr>
          <w:rFonts w:eastAsia="SimSun" w:cs="Times New Roman"/>
          <w:szCs w:val="22"/>
          <w:lang w:val="en-GB" w:eastAsia="en-US"/>
        </w:rPr>
        <w:t>1</w:t>
      </w:r>
      <w:r w:rsidRPr="00E506F4">
        <w:rPr>
          <w:rFonts w:eastAsia="SimSun" w:hint="cs"/>
          <w:rtl/>
          <w:lang w:val="en-GB" w:eastAsia="en-US"/>
        </w:rPr>
        <w:t>.</w:t>
      </w:r>
    </w:p>
    <w:p w:rsidR="000071D6" w:rsidRPr="007C4635" w:rsidRDefault="000071D6" w:rsidP="007C4635">
      <w:pPr>
        <w:pStyle w:val="AnnexNo"/>
        <w:rPr>
          <w:rtl/>
        </w:rPr>
      </w:pPr>
      <w:proofErr w:type="spellStart"/>
      <w:r w:rsidRPr="007C4635">
        <w:rPr>
          <w:rFonts w:hint="cs"/>
          <w:rtl/>
        </w:rPr>
        <w:lastRenderedPageBreak/>
        <w:t>ال‍ملحـق</w:t>
      </w:r>
      <w:proofErr w:type="spellEnd"/>
      <w:r w:rsidRPr="007C4635">
        <w:rPr>
          <w:rFonts w:hint="cs"/>
          <w:rtl/>
        </w:rPr>
        <w:t xml:space="preserve"> </w:t>
      </w:r>
      <w:r w:rsidRPr="007C4635">
        <w:t>2</w:t>
      </w:r>
    </w:p>
    <w:p w:rsidR="000071D6" w:rsidRPr="00E506F4" w:rsidRDefault="000071D6" w:rsidP="00967BD7">
      <w:pPr>
        <w:pStyle w:val="Annextitle"/>
        <w:rPr>
          <w:rtl/>
        </w:rPr>
      </w:pPr>
      <w:r w:rsidRPr="00E506F4">
        <w:rPr>
          <w:rFonts w:hint="cs"/>
          <w:rtl/>
        </w:rPr>
        <w:t>المبادئ التوجيهية لإعداد</w:t>
      </w:r>
      <w:r>
        <w:rPr>
          <w:rFonts w:hint="cs"/>
          <w:rtl/>
        </w:rPr>
        <w:t xml:space="preserve"> مشروع</w:t>
      </w:r>
      <w:r w:rsidRPr="00E506F4">
        <w:rPr>
          <w:rFonts w:hint="cs"/>
          <w:rtl/>
        </w:rPr>
        <w:t xml:space="preserve"> تقرير الاجتماع التحضيري للمؤتمر</w:t>
      </w:r>
    </w:p>
    <w:p w:rsidR="000071D6" w:rsidRPr="001315D0" w:rsidRDefault="000071D6" w:rsidP="00952CF2">
      <w:pPr>
        <w:pStyle w:val="Heading1"/>
        <w:rPr>
          <w:rtl/>
        </w:rPr>
      </w:pPr>
      <w:r w:rsidRPr="001315D0">
        <w:t>1</w:t>
      </w:r>
      <w:r w:rsidRPr="001315D0">
        <w:rPr>
          <w:rtl/>
        </w:rPr>
        <w:tab/>
      </w:r>
      <w:r w:rsidRPr="001315D0">
        <w:rPr>
          <w:rFonts w:hint="eastAsia"/>
          <w:rtl/>
        </w:rPr>
        <w:t>الملخص</w:t>
      </w:r>
      <w:r w:rsidRPr="001315D0">
        <w:rPr>
          <w:rtl/>
        </w:rPr>
        <w:t xml:space="preserve"> </w:t>
      </w:r>
      <w:r w:rsidRPr="001315D0">
        <w:rPr>
          <w:rFonts w:hint="eastAsia"/>
          <w:rtl/>
        </w:rPr>
        <w:t>التنفيذي</w:t>
      </w:r>
      <w:r w:rsidRPr="001315D0">
        <w:rPr>
          <w:rtl/>
        </w:rPr>
        <w:t xml:space="preserve"> </w:t>
      </w:r>
      <w:r w:rsidRPr="001315D0">
        <w:rPr>
          <w:rFonts w:hint="eastAsia"/>
          <w:rtl/>
        </w:rPr>
        <w:t>لكل</w:t>
      </w:r>
      <w:r w:rsidRPr="001315D0">
        <w:rPr>
          <w:rtl/>
        </w:rPr>
        <w:t xml:space="preserve"> </w:t>
      </w:r>
      <w:r w:rsidRPr="001315D0">
        <w:rPr>
          <w:rFonts w:hint="eastAsia"/>
          <w:rtl/>
        </w:rPr>
        <w:t>بند</w:t>
      </w:r>
      <w:r w:rsidRPr="001315D0">
        <w:rPr>
          <w:rtl/>
        </w:rPr>
        <w:t xml:space="preserve"> </w:t>
      </w:r>
      <w:r w:rsidRPr="001315D0">
        <w:rPr>
          <w:rFonts w:hint="eastAsia"/>
          <w:rtl/>
        </w:rPr>
        <w:t>في</w:t>
      </w:r>
      <w:r w:rsidRPr="001315D0">
        <w:rPr>
          <w:rtl/>
        </w:rPr>
        <w:t xml:space="preserve"> </w:t>
      </w:r>
      <w:r w:rsidRPr="001315D0">
        <w:rPr>
          <w:rFonts w:hint="eastAsia"/>
          <w:rtl/>
        </w:rPr>
        <w:t>جدول</w:t>
      </w:r>
      <w:r w:rsidRPr="001315D0">
        <w:rPr>
          <w:rtl/>
        </w:rPr>
        <w:t xml:space="preserve"> </w:t>
      </w:r>
      <w:r w:rsidRPr="001315D0">
        <w:rPr>
          <w:rFonts w:hint="eastAsia"/>
          <w:rtl/>
        </w:rPr>
        <w:t>أعمال</w:t>
      </w:r>
      <w:r w:rsidRPr="001315D0">
        <w:rPr>
          <w:rtl/>
        </w:rPr>
        <w:t xml:space="preserve"> </w:t>
      </w:r>
      <w:r w:rsidRPr="001315D0">
        <w:rPr>
          <w:rFonts w:hint="eastAsia"/>
          <w:rtl/>
        </w:rPr>
        <w:t>المؤتمر</w:t>
      </w:r>
      <w:r w:rsidRPr="001315D0">
        <w:rPr>
          <w:rtl/>
        </w:rPr>
        <w:t xml:space="preserve"> </w:t>
      </w:r>
      <w:r w:rsidRPr="001315D0">
        <w:rPr>
          <w:rFonts w:hint="eastAsia"/>
          <w:rtl/>
        </w:rPr>
        <w:t>العالمي</w:t>
      </w:r>
      <w:r w:rsidRPr="001315D0">
        <w:rPr>
          <w:rtl/>
        </w:rPr>
        <w:t xml:space="preserve"> </w:t>
      </w:r>
      <w:r w:rsidRPr="001315D0">
        <w:rPr>
          <w:rFonts w:hint="eastAsia"/>
          <w:rtl/>
        </w:rPr>
        <w:t>للاتصالات</w:t>
      </w:r>
      <w:r w:rsidRPr="001315D0">
        <w:rPr>
          <w:rtl/>
        </w:rPr>
        <w:t xml:space="preserve"> </w:t>
      </w:r>
      <w:r w:rsidRPr="001315D0">
        <w:rPr>
          <w:rFonts w:hint="eastAsia"/>
          <w:rtl/>
        </w:rPr>
        <w:t>الراديوية</w:t>
      </w:r>
    </w:p>
    <w:p w:rsidR="000071D6" w:rsidRPr="00E506F4" w:rsidRDefault="000071D6" w:rsidP="00952CF2">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textAlignment w:val="baseline"/>
        <w:rPr>
          <w:rFonts w:eastAsia="SimSun"/>
          <w:rtl/>
          <w:lang w:val="en-GB" w:eastAsia="en-US" w:bidi="ar-EG"/>
        </w:rPr>
      </w:pPr>
      <w:r w:rsidRPr="00E506F4">
        <w:rPr>
          <w:rFonts w:eastAsia="SimSun" w:hint="cs"/>
          <w:rtl/>
          <w:lang w:val="en-GB" w:eastAsia="en-US" w:bidi="ar-EG"/>
        </w:rPr>
        <w:t xml:space="preserve">وفقاً للقسم </w:t>
      </w:r>
      <w:r>
        <w:rPr>
          <w:rFonts w:eastAsia="SimSun"/>
          <w:lang w:val="en-GB" w:eastAsia="en-US" w:bidi="ar-EG"/>
        </w:rPr>
        <w:t>6</w:t>
      </w:r>
      <w:r w:rsidRPr="00E506F4">
        <w:rPr>
          <w:rFonts w:eastAsia="SimSun"/>
          <w:lang w:val="en-GB" w:eastAsia="en-US" w:bidi="ar-EG"/>
        </w:rPr>
        <w:t>.2</w:t>
      </w:r>
      <w:r w:rsidRPr="00E506F4">
        <w:rPr>
          <w:rFonts w:eastAsia="SimSun" w:hint="cs"/>
          <w:rtl/>
          <w:lang w:val="en-GB" w:eastAsia="en-US" w:bidi="ar-EG"/>
        </w:rPr>
        <w:t xml:space="preserve"> من الملحق </w:t>
      </w:r>
      <w:r w:rsidRPr="00E506F4">
        <w:rPr>
          <w:rFonts w:eastAsia="SimSun"/>
          <w:lang w:val="en-GB" w:eastAsia="en-US" w:bidi="ar-EG"/>
        </w:rPr>
        <w:t>1</w:t>
      </w:r>
      <w:r w:rsidRPr="00E506F4">
        <w:rPr>
          <w:rFonts w:eastAsia="SimSun" w:hint="cs"/>
          <w:rtl/>
          <w:lang w:val="en-GB" w:eastAsia="en-US" w:bidi="ar-EG"/>
        </w:rPr>
        <w:t xml:space="preserve"> بهذا القرار يجب إعداد ملخص تنفيذي لكل بند من بنود جدول أعمال المؤتمر العالمي للاتصالات الراديوية وتضمينه في المشاريع النهائية لنصوص تقرير الاجتماع التحضيري للمؤتمر. وفي حالة تعيين مقرر لفصلٍ ما، فلذلك الشخص أن يساعد في إعداد الملخص التنفيذي.</w:t>
      </w:r>
    </w:p>
    <w:p w:rsidR="000071D6" w:rsidRPr="00E506F4" w:rsidRDefault="000071D6" w:rsidP="00952CF2">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textAlignment w:val="baseline"/>
        <w:rPr>
          <w:rFonts w:eastAsia="SimSun"/>
          <w:rtl/>
          <w:lang w:val="en-GB" w:eastAsia="en-US" w:bidi="ar-EG"/>
        </w:rPr>
      </w:pPr>
      <w:r w:rsidRPr="00E506F4">
        <w:rPr>
          <w:rFonts w:eastAsia="SimSun" w:hint="cs"/>
          <w:rtl/>
          <w:lang w:val="en-GB" w:eastAsia="en-US" w:bidi="ar-EG"/>
        </w:rPr>
        <w:t>وينبغي خصوصاً أن يصف الملخص التنفيذي لكلٍ من بنود جدول أعمال المؤتمر الغرض من البند وأن يتضمن ملخصاً لنتائج الدراسات التي أجريت، وعلى وجه الأهمية القصوى، أن يصف</w:t>
      </w:r>
      <w:r>
        <w:rPr>
          <w:rFonts w:eastAsia="SimSun" w:hint="cs"/>
          <w:rtl/>
          <w:lang w:val="en-GB" w:eastAsia="en-US" w:bidi="ar-EG"/>
        </w:rPr>
        <w:t xml:space="preserve"> بإيجاز الأسلوب/الأساليب المحدد (المحدد</w:t>
      </w:r>
      <w:r w:rsidRPr="00E506F4">
        <w:rPr>
          <w:rFonts w:eastAsia="SimSun" w:hint="cs"/>
          <w:rtl/>
          <w:lang w:val="en-GB" w:eastAsia="en-US" w:bidi="ar-EG"/>
        </w:rPr>
        <w:t>ة) التي من شأنها أن تفي ببند جدول الأعمال. وينبغي ألا يزيد طول نص الملخص التنفيذي عن نصف</w:t>
      </w:r>
      <w:r>
        <w:rPr>
          <w:rFonts w:hint="eastAsia"/>
          <w:rtl/>
          <w:lang w:val="en-GB" w:eastAsia="en-US"/>
        </w:rPr>
        <w:t> </w:t>
      </w:r>
      <w:r w:rsidRPr="00E506F4">
        <w:rPr>
          <w:rFonts w:eastAsia="SimSun" w:hint="cs"/>
          <w:rtl/>
          <w:lang w:val="en-GB" w:eastAsia="en-US" w:bidi="ar-EG"/>
        </w:rPr>
        <w:t>صفحة.</w:t>
      </w:r>
    </w:p>
    <w:p w:rsidR="000071D6" w:rsidRPr="00C84278" w:rsidRDefault="000071D6" w:rsidP="00952CF2">
      <w:pPr>
        <w:pStyle w:val="Heading1"/>
        <w:rPr>
          <w:rtl/>
        </w:rPr>
      </w:pPr>
      <w:r w:rsidRPr="00C84278">
        <w:t>2</w:t>
      </w:r>
      <w:r w:rsidRPr="00C84278">
        <w:rPr>
          <w:rFonts w:hint="cs"/>
          <w:rtl/>
        </w:rPr>
        <w:tab/>
        <w:t>أقسام المعلومات الأساسية</w:t>
      </w:r>
    </w:p>
    <w:p w:rsidR="000071D6" w:rsidRPr="00E506F4" w:rsidRDefault="000071D6" w:rsidP="00952CF2">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textAlignment w:val="baseline"/>
        <w:rPr>
          <w:rFonts w:eastAsia="SimSun"/>
          <w:rtl/>
          <w:lang w:val="en-GB" w:eastAsia="en-US" w:bidi="ar-EG"/>
        </w:rPr>
      </w:pPr>
      <w:r w:rsidRPr="00E506F4">
        <w:rPr>
          <w:rFonts w:eastAsia="SimSun" w:hint="cs"/>
          <w:rtl/>
          <w:lang w:val="en-GB" w:eastAsia="en-US" w:bidi="ar-EG"/>
        </w:rPr>
        <w:t>الغرض من قسم المعلومات الأساسية هو عرض معلومات عامة بشكل موجز بغية وصف الأساس المنطقي لبنود جدول الأعمال (أو المسألة/المسائل)، وينبغي ألا يزيد طول نصه عن نصف صفحة.</w:t>
      </w:r>
    </w:p>
    <w:p w:rsidR="000071D6" w:rsidRPr="00E506F4" w:rsidRDefault="000071D6" w:rsidP="00952CF2">
      <w:pPr>
        <w:pStyle w:val="Heading1"/>
        <w:rPr>
          <w:rtl/>
          <w:lang w:val="en-GB" w:eastAsia="en-US"/>
        </w:rPr>
      </w:pPr>
      <w:r w:rsidRPr="00E506F4">
        <w:rPr>
          <w:lang w:val="en-GB" w:eastAsia="en-US"/>
        </w:rPr>
        <w:t>3</w:t>
      </w:r>
      <w:r w:rsidRPr="00E506F4">
        <w:rPr>
          <w:rFonts w:hint="cs"/>
          <w:rtl/>
          <w:lang w:val="en-GB" w:eastAsia="en-US"/>
        </w:rPr>
        <w:tab/>
        <w:t>عدد صفحات مشاريع نصوص تقرير الاجتماع التحضيري للمؤتمر ونسقها</w:t>
      </w:r>
    </w:p>
    <w:p w:rsidR="000071D6" w:rsidRPr="00E506F4" w:rsidRDefault="000071D6" w:rsidP="00952CF2">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textAlignment w:val="baseline"/>
        <w:rPr>
          <w:rFonts w:eastAsia="SimSun"/>
          <w:rtl/>
          <w:lang w:val="en-GB" w:eastAsia="en-US" w:bidi="ar-EG"/>
        </w:rPr>
      </w:pPr>
      <w:r w:rsidRPr="00E506F4">
        <w:rPr>
          <w:rFonts w:eastAsia="SimSun" w:hint="cs"/>
          <w:rtl/>
          <w:lang w:val="en-GB" w:eastAsia="en-US" w:bidi="ar-EG"/>
        </w:rPr>
        <w:t>ينبغي أن تعد الأفرقة المسؤولة مشاريع نصوص تقارير الاجتماع التحضيري للمؤتمر بالنسق والبنية المتفق عليها وفق قرار الدورة الأولى للاجتماع التحضيري للمؤتمر.</w:t>
      </w:r>
    </w:p>
    <w:p w:rsidR="000071D6" w:rsidRPr="00E506F4" w:rsidRDefault="000071D6" w:rsidP="00952CF2">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textAlignment w:val="baseline"/>
        <w:rPr>
          <w:rFonts w:eastAsia="SimSun"/>
          <w:rtl/>
          <w:lang w:val="en-GB" w:eastAsia="en-US" w:bidi="ar-EG"/>
        </w:rPr>
      </w:pPr>
      <w:r w:rsidRPr="00E506F4">
        <w:rPr>
          <w:rFonts w:eastAsia="SimSun" w:hint="cs"/>
          <w:rtl/>
          <w:lang w:val="en-GB" w:eastAsia="en-US" w:bidi="ar-EG"/>
        </w:rPr>
        <w:t xml:space="preserve">وينبغي ألا يزيد طول جميع النصوص الضرورية عن </w:t>
      </w:r>
      <w:r w:rsidRPr="00E506F4">
        <w:rPr>
          <w:rFonts w:eastAsia="SimSun"/>
          <w:lang w:val="en-GB" w:eastAsia="en-US" w:bidi="ar-EG"/>
        </w:rPr>
        <w:t>10</w:t>
      </w:r>
      <w:r w:rsidRPr="00E506F4">
        <w:rPr>
          <w:rFonts w:eastAsia="SimSun" w:hint="cs"/>
          <w:rtl/>
          <w:lang w:val="en-GB" w:eastAsia="en-US" w:bidi="ar-EG"/>
        </w:rPr>
        <w:t xml:space="preserve"> صفحات لكل بند في جدول الأعمال أو كل مسألة.</w:t>
      </w:r>
    </w:p>
    <w:p w:rsidR="000071D6" w:rsidRPr="00E506F4" w:rsidRDefault="000071D6" w:rsidP="00952CF2">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textAlignment w:val="baseline"/>
        <w:rPr>
          <w:rFonts w:eastAsia="SimSun"/>
          <w:rtl/>
          <w:lang w:val="en-GB" w:eastAsia="en-US" w:bidi="ar-EG"/>
        </w:rPr>
      </w:pPr>
      <w:r w:rsidRPr="00E506F4">
        <w:rPr>
          <w:rFonts w:eastAsia="SimSun" w:hint="cs"/>
          <w:rtl/>
          <w:lang w:val="en-GB" w:eastAsia="en-US" w:bidi="ar-EG"/>
        </w:rPr>
        <w:t>وتحقيقاً لهذا الهدف، ينبغي تنفيذ ما يلي:</w:t>
      </w:r>
    </w:p>
    <w:p w:rsidR="000071D6" w:rsidRPr="00E506F4" w:rsidRDefault="000071D6" w:rsidP="006A3278">
      <w:pPr>
        <w:pStyle w:val="enumlev1"/>
        <w:rPr>
          <w:rtl/>
        </w:rPr>
      </w:pPr>
      <w:r w:rsidRPr="00E506F4">
        <w:rPr>
          <w:rtl/>
        </w:rPr>
        <w:t>-</w:t>
      </w:r>
      <w:r w:rsidRPr="00E506F4">
        <w:rPr>
          <w:rtl/>
        </w:rPr>
        <w:tab/>
      </w:r>
      <w:r w:rsidRPr="00E506F4">
        <w:rPr>
          <w:rFonts w:hint="eastAsia"/>
          <w:rtl/>
        </w:rPr>
        <w:t>ينبغي</w:t>
      </w:r>
      <w:r w:rsidRPr="00E506F4">
        <w:rPr>
          <w:rtl/>
        </w:rPr>
        <w:t xml:space="preserve"> </w:t>
      </w:r>
      <w:r w:rsidRPr="00E506F4">
        <w:rPr>
          <w:rFonts w:hint="cs"/>
          <w:rtl/>
        </w:rPr>
        <w:t xml:space="preserve">صياغة </w:t>
      </w:r>
      <w:r w:rsidRPr="00E506F4">
        <w:rPr>
          <w:rFonts w:hint="eastAsia"/>
          <w:rtl/>
        </w:rPr>
        <w:t>مشاريع</w:t>
      </w:r>
      <w:r w:rsidRPr="00E506F4">
        <w:rPr>
          <w:rtl/>
        </w:rPr>
        <w:t xml:space="preserve"> نصوص تقرير الاجتماع التحضيري للمؤتمر بأسلوب </w:t>
      </w:r>
      <w:r w:rsidRPr="00E506F4">
        <w:rPr>
          <w:rFonts w:hint="cs"/>
          <w:rtl/>
        </w:rPr>
        <w:t>واضح و</w:t>
      </w:r>
      <w:r w:rsidRPr="00E506F4">
        <w:rPr>
          <w:rFonts w:hint="eastAsia"/>
          <w:rtl/>
        </w:rPr>
        <w:t>متسق</w:t>
      </w:r>
      <w:r w:rsidRPr="00E506F4">
        <w:rPr>
          <w:rtl/>
        </w:rPr>
        <w:t xml:space="preserve"> </w:t>
      </w:r>
      <w:r w:rsidRPr="00E506F4">
        <w:rPr>
          <w:rFonts w:hint="eastAsia"/>
          <w:rtl/>
        </w:rPr>
        <w:t>وغير</w:t>
      </w:r>
      <w:r>
        <w:rPr>
          <w:rFonts w:hint="eastAsia"/>
          <w:rtl/>
        </w:rPr>
        <w:t> </w:t>
      </w:r>
      <w:r w:rsidRPr="00E506F4">
        <w:rPr>
          <w:rFonts w:hint="eastAsia"/>
          <w:rtl/>
        </w:rPr>
        <w:t>مبهم؛</w:t>
      </w:r>
    </w:p>
    <w:p w:rsidR="000071D6" w:rsidRPr="00E506F4" w:rsidRDefault="000071D6" w:rsidP="006A3278">
      <w:pPr>
        <w:pStyle w:val="enumlev1"/>
        <w:rPr>
          <w:rtl/>
        </w:rPr>
      </w:pPr>
      <w:r w:rsidRPr="00E506F4">
        <w:rPr>
          <w:rFonts w:hint="cs"/>
          <w:rtl/>
        </w:rPr>
        <w:t>-</w:t>
      </w:r>
      <w:r w:rsidRPr="00E506F4">
        <w:rPr>
          <w:rFonts w:hint="cs"/>
          <w:rtl/>
        </w:rPr>
        <w:tab/>
        <w:t>ينبغي حصر عدد الأساليب المقترحة للوفاء بكل بند في جدول الأعمال في أدنى حد ممكن؛</w:t>
      </w:r>
    </w:p>
    <w:p w:rsidR="000071D6" w:rsidRPr="00E506F4" w:rsidRDefault="000071D6" w:rsidP="006A3278">
      <w:pPr>
        <w:pStyle w:val="enumlev1"/>
        <w:rPr>
          <w:rtl/>
        </w:rPr>
      </w:pPr>
      <w:r w:rsidRPr="00E506F4">
        <w:rPr>
          <w:rFonts w:hint="cs"/>
          <w:rtl/>
        </w:rPr>
        <w:t>-</w:t>
      </w:r>
      <w:r w:rsidRPr="00E506F4">
        <w:rPr>
          <w:rFonts w:hint="cs"/>
          <w:rtl/>
        </w:rPr>
        <w:tab/>
        <w:t>في حالة استخدام التسميات المختصرة، ينبغي كتابة معنى التسمية المختصرة بالكامل مع أول ورود لها في النص ووضع قائمة بجميع التسميات المختصرة الواردة في أول كل</w:t>
      </w:r>
      <w:r>
        <w:rPr>
          <w:rFonts w:hint="eastAsia"/>
          <w:rtl/>
        </w:rPr>
        <w:t> </w:t>
      </w:r>
      <w:r w:rsidRPr="00E506F4">
        <w:rPr>
          <w:rFonts w:hint="cs"/>
          <w:rtl/>
        </w:rPr>
        <w:t>فصل؛</w:t>
      </w:r>
    </w:p>
    <w:p w:rsidR="000071D6" w:rsidRPr="00E506F4" w:rsidRDefault="000071D6" w:rsidP="006A3278">
      <w:pPr>
        <w:pStyle w:val="enumlev1"/>
        <w:rPr>
          <w:b/>
          <w:bCs/>
          <w:rtl/>
        </w:rPr>
      </w:pPr>
      <w:r w:rsidRPr="00E506F4">
        <w:rPr>
          <w:rFonts w:hint="cs"/>
          <w:rtl/>
        </w:rPr>
        <w:t>-</w:t>
      </w:r>
      <w:r w:rsidRPr="00E506F4">
        <w:rPr>
          <w:rFonts w:hint="cs"/>
          <w:rtl/>
        </w:rPr>
        <w:tab/>
        <w:t>ينبغي تجنب الاقتباس من نصوص يحتويها بالفعل أي من وثائق قطاع الاتصالات الراديوية الرسمية الأخرى وذلك عن طريق استخدام الإحالات ذات الصلة.</w:t>
      </w:r>
    </w:p>
    <w:p w:rsidR="000071D6" w:rsidRPr="00E506F4" w:rsidRDefault="000071D6" w:rsidP="00952CF2">
      <w:pPr>
        <w:pStyle w:val="Heading1"/>
        <w:rPr>
          <w:rtl/>
          <w:lang w:val="en-GB" w:eastAsia="en-US"/>
        </w:rPr>
      </w:pPr>
      <w:r w:rsidRPr="00E506F4">
        <w:rPr>
          <w:lang w:val="en-GB" w:eastAsia="en-US"/>
        </w:rPr>
        <w:t>4</w:t>
      </w:r>
      <w:r w:rsidRPr="00E506F4">
        <w:rPr>
          <w:rFonts w:hint="cs"/>
          <w:rtl/>
          <w:lang w:val="en-GB" w:eastAsia="en-US"/>
        </w:rPr>
        <w:tab/>
        <w:t>أساليب الوفاء ببنود جدول أعمال المؤتمر العالمي للاتصالات الراديوية</w:t>
      </w:r>
    </w:p>
    <w:p w:rsidR="000071D6" w:rsidRPr="00E506F4" w:rsidRDefault="000071D6" w:rsidP="00952CF2">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textAlignment w:val="baseline"/>
        <w:rPr>
          <w:rFonts w:eastAsia="SimSun"/>
          <w:rtl/>
          <w:lang w:val="en-GB" w:eastAsia="en-US" w:bidi="ar-EG"/>
        </w:rPr>
      </w:pPr>
      <w:r w:rsidRPr="00E506F4">
        <w:rPr>
          <w:rFonts w:eastAsia="SimSun" w:hint="cs"/>
          <w:rtl/>
          <w:lang w:val="en-GB" w:eastAsia="en-US" w:bidi="ar-EG"/>
        </w:rPr>
        <w:t>يجب حصر عدد الأساليب المقترحة للوفاء بكلٍ من بنود جدول الأعمال في أدنى حد ممكن، كما ينبغي أن يكون وصف كل أسلوب موجزاً قدر الإمكان.</w:t>
      </w:r>
    </w:p>
    <w:p w:rsidR="000071D6" w:rsidRPr="00E506F4" w:rsidRDefault="000071D6" w:rsidP="00952CF2">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textAlignment w:val="baseline"/>
        <w:rPr>
          <w:rFonts w:eastAsia="SimSun"/>
          <w:rtl/>
          <w:lang w:val="en-GB" w:eastAsia="en-US"/>
        </w:rPr>
      </w:pPr>
      <w:r w:rsidRPr="00E506F4">
        <w:rPr>
          <w:rFonts w:eastAsia="SimSun" w:hint="cs"/>
          <w:rtl/>
          <w:lang w:val="en-GB" w:eastAsia="en-US" w:bidi="ar-EG"/>
        </w:rPr>
        <w:lastRenderedPageBreak/>
        <w:t xml:space="preserve">وقد يكون من المفيد في </w:t>
      </w:r>
      <w:r w:rsidRPr="00E506F4">
        <w:rPr>
          <w:rFonts w:eastAsia="SimSun" w:hint="cs"/>
          <w:rtl/>
          <w:lang w:val="en-GB" w:eastAsia="en-US"/>
        </w:rPr>
        <w:t xml:space="preserve">بعض الحالات عند تقديم أكثر من أسلوب، عرض مزايا كل أسلوب وعيوبه. ومع ذلك تحث الأفرقة المسؤولة في مثل هذه الحالات على أن تحصر عدد مزايا كل أسلوب وعيوبه فيما لا يزيد على </w:t>
      </w:r>
      <w:r w:rsidRPr="00E506F4">
        <w:rPr>
          <w:rFonts w:eastAsia="SimSun"/>
          <w:lang w:val="en-GB" w:eastAsia="en-US"/>
        </w:rPr>
        <w:t>(3)</w:t>
      </w:r>
      <w:r w:rsidRPr="00E506F4">
        <w:rPr>
          <w:rFonts w:eastAsia="SimSun" w:hint="cs"/>
          <w:rtl/>
          <w:lang w:val="en-GB" w:eastAsia="en-US"/>
        </w:rPr>
        <w:t xml:space="preserve"> ثلاث مزايا وثلاثة عيوب.</w:t>
      </w:r>
    </w:p>
    <w:p w:rsidR="000071D6" w:rsidRPr="00E506F4" w:rsidRDefault="000071D6" w:rsidP="00952CF2">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textAlignment w:val="baseline"/>
        <w:rPr>
          <w:rFonts w:eastAsia="SimSun"/>
          <w:rtl/>
          <w:lang w:val="en-GB" w:eastAsia="en-US"/>
        </w:rPr>
      </w:pPr>
      <w:r w:rsidRPr="00E506F4">
        <w:rPr>
          <w:rFonts w:eastAsia="SimSun" w:hint="cs"/>
          <w:rtl/>
          <w:lang w:val="en-GB" w:eastAsia="en-US"/>
        </w:rPr>
        <w:t>وبينما يمثل "لا</w:t>
      </w:r>
      <w:r>
        <w:rPr>
          <w:rFonts w:eastAsia="SimSun" w:hint="eastAsia"/>
          <w:rtl/>
          <w:lang w:val="en-GB" w:eastAsia="en-US"/>
        </w:rPr>
        <w:t> </w:t>
      </w:r>
      <w:r w:rsidRPr="00E506F4">
        <w:rPr>
          <w:rFonts w:eastAsia="SimSun" w:hint="cs"/>
          <w:rtl/>
          <w:lang w:val="en-GB" w:eastAsia="en-US"/>
        </w:rPr>
        <w:t>تغيير" أسلوباً محتملاً في جميع الحالات ولا يلزم ذكره في العادة بين الأساليب، فمن الممكن التصريح بأسلوب "لا</w:t>
      </w:r>
      <w:r>
        <w:rPr>
          <w:rFonts w:eastAsia="SimSun" w:hint="eastAsia"/>
          <w:rtl/>
          <w:lang w:val="en-GB" w:eastAsia="en-US"/>
        </w:rPr>
        <w:t> </w:t>
      </w:r>
      <w:r w:rsidRPr="00E506F4">
        <w:rPr>
          <w:rFonts w:eastAsia="SimSun" w:hint="cs"/>
          <w:rtl/>
          <w:lang w:val="en-GB" w:eastAsia="en-US"/>
        </w:rPr>
        <w:t>تغيير" ضمن الأساليب حسب كل حالة على حدة، شريطة أن تلحق الإدارة المقترحة به سبباً/أسباباً.</w:t>
      </w:r>
    </w:p>
    <w:p w:rsidR="000071D6" w:rsidRPr="00E506F4" w:rsidRDefault="000071D6" w:rsidP="00952CF2">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textAlignment w:val="baseline"/>
        <w:rPr>
          <w:rFonts w:eastAsia="SimSun"/>
          <w:rtl/>
          <w:lang w:val="en-GB" w:eastAsia="en-US"/>
        </w:rPr>
      </w:pPr>
      <w:r w:rsidRPr="00E506F4">
        <w:rPr>
          <w:rFonts w:eastAsia="SimSun" w:hint="cs"/>
          <w:rtl/>
          <w:lang w:val="en-GB" w:eastAsia="en-US"/>
        </w:rPr>
        <w:t>ومن الجائز كذلك إعداد نصوص تنظيمية نموذجية للأساليب المقترحة وعرضها في الأقسام ذات الصلة بالاعتبارات التنظيمية والإجرائية من مشاريع نصوص الاجتماع التحضيري للمؤتمر.</w:t>
      </w:r>
    </w:p>
    <w:p w:rsidR="000071D6" w:rsidRPr="00E506F4" w:rsidRDefault="000071D6" w:rsidP="00952CF2">
      <w:pPr>
        <w:pStyle w:val="Heading1"/>
        <w:rPr>
          <w:rtl/>
          <w:lang w:val="en-GB" w:eastAsia="en-US"/>
        </w:rPr>
      </w:pPr>
      <w:r w:rsidRPr="00E506F4">
        <w:rPr>
          <w:lang w:val="en-GB" w:eastAsia="en-US"/>
        </w:rPr>
        <w:t>5</w:t>
      </w:r>
      <w:r w:rsidRPr="00E506F4">
        <w:rPr>
          <w:rFonts w:hint="cs"/>
          <w:rtl/>
          <w:lang w:val="en-GB" w:eastAsia="en-US"/>
        </w:rPr>
        <w:tab/>
        <w:t>الإحالات إلى توصيات قطاع الاتصالات الراديوية وتقاريره وما إلى ذلك</w:t>
      </w:r>
    </w:p>
    <w:p w:rsidR="000071D6" w:rsidRPr="00E506F4" w:rsidRDefault="000071D6" w:rsidP="00952CF2">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textAlignment w:val="baseline"/>
        <w:rPr>
          <w:rFonts w:eastAsia="SimSun"/>
          <w:spacing w:val="-2"/>
          <w:rtl/>
          <w:lang w:val="en-GB" w:eastAsia="en-US"/>
        </w:rPr>
      </w:pPr>
      <w:r w:rsidRPr="00E506F4">
        <w:rPr>
          <w:rFonts w:eastAsia="SimSun" w:hint="eastAsia"/>
          <w:spacing w:val="-2"/>
          <w:rtl/>
          <w:lang w:val="en-GB" w:eastAsia="en-US" w:bidi="ar-EG"/>
        </w:rPr>
        <w:t>ينبغي</w:t>
      </w:r>
      <w:r w:rsidRPr="00E506F4">
        <w:rPr>
          <w:rFonts w:eastAsia="SimSun"/>
          <w:spacing w:val="-2"/>
          <w:rtl/>
          <w:lang w:val="en-GB" w:eastAsia="en-US" w:bidi="ar-EG"/>
        </w:rPr>
        <w:t xml:space="preserve"> تجنب الاقتباس من نصوص تحتويها بالفعل توصيات قطاع الاتصالات الراديوية وذلك عن طريق استخدام </w:t>
      </w:r>
      <w:r w:rsidRPr="00E506F4">
        <w:rPr>
          <w:rFonts w:eastAsia="SimSun" w:hint="cs"/>
          <w:spacing w:val="-2"/>
          <w:rtl/>
          <w:lang w:val="en-GB" w:eastAsia="en-US" w:bidi="ar-EG"/>
        </w:rPr>
        <w:t xml:space="preserve">الإحالات </w:t>
      </w:r>
      <w:r w:rsidRPr="00E506F4">
        <w:rPr>
          <w:rFonts w:eastAsia="SimSun" w:hint="eastAsia"/>
          <w:spacing w:val="-2"/>
          <w:rtl/>
          <w:lang w:val="en-GB" w:eastAsia="en-US" w:bidi="ar-EG"/>
        </w:rPr>
        <w:t>ذات</w:t>
      </w:r>
      <w:r w:rsidRPr="00E506F4">
        <w:rPr>
          <w:rFonts w:eastAsia="SimSun"/>
          <w:spacing w:val="-2"/>
          <w:rtl/>
          <w:lang w:val="en-GB" w:eastAsia="en-US" w:bidi="ar-EG"/>
        </w:rPr>
        <w:t xml:space="preserve"> </w:t>
      </w:r>
      <w:r w:rsidRPr="00E506F4">
        <w:rPr>
          <w:rFonts w:eastAsia="SimSun" w:hint="eastAsia"/>
          <w:spacing w:val="-2"/>
          <w:rtl/>
          <w:lang w:val="en-GB" w:eastAsia="en-US" w:bidi="ar-EG"/>
        </w:rPr>
        <w:t>الصلة</w:t>
      </w:r>
      <w:r w:rsidRPr="00E506F4">
        <w:rPr>
          <w:rFonts w:eastAsia="SimSun"/>
          <w:spacing w:val="-2"/>
          <w:rtl/>
          <w:lang w:val="en-GB" w:eastAsia="en-US" w:bidi="ar-EG"/>
        </w:rPr>
        <w:t>.</w:t>
      </w:r>
      <w:r w:rsidRPr="00E506F4">
        <w:rPr>
          <w:rFonts w:eastAsia="SimSun"/>
          <w:spacing w:val="-2"/>
          <w:rtl/>
          <w:lang w:val="en-GB" w:eastAsia="en-US"/>
        </w:rPr>
        <w:t xml:space="preserve"> كما ينبغي اتباع نهج شبيه </w:t>
      </w:r>
      <w:r w:rsidRPr="00E506F4">
        <w:rPr>
          <w:rFonts w:eastAsia="SimSun" w:hint="eastAsia"/>
          <w:spacing w:val="-2"/>
          <w:rtl/>
          <w:lang w:val="en-GB" w:eastAsia="en-US"/>
        </w:rPr>
        <w:t>بذلك</w:t>
      </w:r>
      <w:r w:rsidRPr="00E506F4">
        <w:rPr>
          <w:rFonts w:eastAsia="SimSun"/>
          <w:spacing w:val="-2"/>
          <w:rtl/>
          <w:lang w:val="en-GB" w:eastAsia="en-US"/>
        </w:rPr>
        <w:t xml:space="preserve"> </w:t>
      </w:r>
      <w:r w:rsidRPr="00E506F4">
        <w:rPr>
          <w:rFonts w:eastAsia="SimSun" w:hint="eastAsia"/>
          <w:spacing w:val="-2"/>
          <w:rtl/>
          <w:lang w:val="en-GB" w:eastAsia="en-US"/>
        </w:rPr>
        <w:t>بالنسبة</w:t>
      </w:r>
      <w:r w:rsidRPr="00E506F4">
        <w:rPr>
          <w:rFonts w:eastAsia="SimSun"/>
          <w:spacing w:val="-2"/>
          <w:rtl/>
          <w:lang w:val="en-GB" w:eastAsia="en-US"/>
        </w:rPr>
        <w:t xml:space="preserve"> </w:t>
      </w:r>
      <w:r w:rsidRPr="00E506F4">
        <w:rPr>
          <w:rFonts w:eastAsia="SimSun" w:hint="eastAsia"/>
          <w:spacing w:val="-2"/>
          <w:rtl/>
          <w:lang w:val="en-GB" w:eastAsia="en-US"/>
        </w:rPr>
        <w:t>إلى</w:t>
      </w:r>
      <w:r w:rsidRPr="00E506F4">
        <w:rPr>
          <w:rFonts w:eastAsia="SimSun"/>
          <w:spacing w:val="-2"/>
          <w:rtl/>
          <w:lang w:val="en-GB" w:eastAsia="en-US"/>
        </w:rPr>
        <w:t xml:space="preserve"> </w:t>
      </w:r>
      <w:r w:rsidRPr="00E506F4">
        <w:rPr>
          <w:rFonts w:eastAsia="SimSun" w:hint="eastAsia"/>
          <w:spacing w:val="-2"/>
          <w:rtl/>
          <w:lang w:val="en-GB" w:eastAsia="en-US"/>
        </w:rPr>
        <w:t>تقارير</w:t>
      </w:r>
      <w:r w:rsidRPr="00E506F4">
        <w:rPr>
          <w:rFonts w:eastAsia="SimSun"/>
          <w:spacing w:val="-2"/>
          <w:rtl/>
          <w:lang w:val="en-GB" w:eastAsia="en-US"/>
        </w:rPr>
        <w:t xml:space="preserve"> </w:t>
      </w:r>
      <w:r w:rsidRPr="00E506F4">
        <w:rPr>
          <w:rFonts w:eastAsia="SimSun" w:hint="eastAsia"/>
          <w:spacing w:val="-2"/>
          <w:rtl/>
          <w:lang w:val="en-GB" w:eastAsia="en-US"/>
        </w:rPr>
        <w:t>قطاع</w:t>
      </w:r>
      <w:r w:rsidRPr="00E506F4">
        <w:rPr>
          <w:rFonts w:eastAsia="SimSun"/>
          <w:spacing w:val="-2"/>
          <w:rtl/>
          <w:lang w:val="en-GB" w:eastAsia="en-US"/>
        </w:rPr>
        <w:t xml:space="preserve"> </w:t>
      </w:r>
      <w:r w:rsidRPr="00E506F4">
        <w:rPr>
          <w:rFonts w:eastAsia="SimSun" w:hint="eastAsia"/>
          <w:spacing w:val="-2"/>
          <w:rtl/>
          <w:lang w:val="en-GB" w:eastAsia="en-US"/>
        </w:rPr>
        <w:t>الاتصالات</w:t>
      </w:r>
      <w:r w:rsidRPr="00E506F4">
        <w:rPr>
          <w:rFonts w:eastAsia="SimSun"/>
          <w:spacing w:val="-2"/>
          <w:rtl/>
          <w:lang w:val="en-GB" w:eastAsia="en-US"/>
        </w:rPr>
        <w:t xml:space="preserve"> </w:t>
      </w:r>
      <w:r w:rsidRPr="00E506F4">
        <w:rPr>
          <w:rFonts w:eastAsia="SimSun" w:hint="eastAsia"/>
          <w:spacing w:val="-2"/>
          <w:rtl/>
          <w:lang w:val="en-GB" w:eastAsia="en-US"/>
        </w:rPr>
        <w:t>الراديوية</w:t>
      </w:r>
      <w:r w:rsidRPr="00E506F4">
        <w:rPr>
          <w:rFonts w:eastAsia="SimSun" w:hint="cs"/>
          <w:spacing w:val="-2"/>
          <w:rtl/>
          <w:lang w:val="en-GB" w:eastAsia="en-US"/>
        </w:rPr>
        <w:t>،</w:t>
      </w:r>
      <w:r w:rsidRPr="00E506F4">
        <w:rPr>
          <w:rFonts w:eastAsia="SimSun"/>
          <w:spacing w:val="-2"/>
          <w:rtl/>
          <w:lang w:val="en-GB" w:eastAsia="en-US"/>
        </w:rPr>
        <w:t xml:space="preserve"> </w:t>
      </w:r>
      <w:r w:rsidRPr="00E506F4">
        <w:rPr>
          <w:rFonts w:eastAsia="SimSun" w:hint="eastAsia"/>
          <w:spacing w:val="-2"/>
          <w:rtl/>
          <w:lang w:val="en-GB" w:eastAsia="en-US"/>
        </w:rPr>
        <w:t>حسب</w:t>
      </w:r>
      <w:r w:rsidRPr="00E506F4">
        <w:rPr>
          <w:rFonts w:eastAsia="SimSun"/>
          <w:spacing w:val="-2"/>
          <w:rtl/>
          <w:lang w:val="en-GB" w:eastAsia="en-US"/>
        </w:rPr>
        <w:t xml:space="preserve"> </w:t>
      </w:r>
      <w:r w:rsidRPr="00E506F4">
        <w:rPr>
          <w:rFonts w:eastAsia="SimSun" w:hint="eastAsia"/>
          <w:spacing w:val="-2"/>
          <w:rtl/>
          <w:lang w:val="en-GB" w:eastAsia="en-US"/>
        </w:rPr>
        <w:t>الاقتضاء</w:t>
      </w:r>
      <w:r w:rsidRPr="00E506F4">
        <w:rPr>
          <w:rFonts w:eastAsia="SimSun" w:hint="cs"/>
          <w:spacing w:val="-2"/>
          <w:rtl/>
          <w:lang w:val="en-GB" w:eastAsia="en-US"/>
        </w:rPr>
        <w:t>،</w:t>
      </w:r>
      <w:r w:rsidRPr="00E506F4">
        <w:rPr>
          <w:rFonts w:eastAsia="SimSun"/>
          <w:spacing w:val="-2"/>
          <w:rtl/>
          <w:lang w:val="en-GB" w:eastAsia="en-US"/>
        </w:rPr>
        <w:t xml:space="preserve"> </w:t>
      </w:r>
      <w:r w:rsidRPr="00E506F4">
        <w:rPr>
          <w:rFonts w:eastAsia="SimSun" w:hint="eastAsia"/>
          <w:spacing w:val="-2"/>
          <w:rtl/>
          <w:lang w:val="en-GB" w:eastAsia="en-US"/>
        </w:rPr>
        <w:t>لكل</w:t>
      </w:r>
      <w:r w:rsidRPr="00E506F4">
        <w:rPr>
          <w:rFonts w:eastAsia="SimSun"/>
          <w:spacing w:val="-2"/>
          <w:rtl/>
          <w:lang w:val="en-GB" w:eastAsia="en-US"/>
        </w:rPr>
        <w:t xml:space="preserve"> </w:t>
      </w:r>
      <w:r w:rsidRPr="00E506F4">
        <w:rPr>
          <w:rFonts w:eastAsia="SimSun" w:hint="eastAsia"/>
          <w:spacing w:val="-2"/>
          <w:rtl/>
          <w:lang w:val="en-GB" w:eastAsia="en-US"/>
        </w:rPr>
        <w:t>حالة</w:t>
      </w:r>
      <w:r w:rsidRPr="00E506F4">
        <w:rPr>
          <w:rFonts w:eastAsia="SimSun"/>
          <w:spacing w:val="-2"/>
          <w:rtl/>
          <w:lang w:val="en-GB" w:eastAsia="en-US"/>
        </w:rPr>
        <w:t xml:space="preserve"> </w:t>
      </w:r>
      <w:r w:rsidRPr="00E506F4">
        <w:rPr>
          <w:rFonts w:eastAsia="SimSun" w:hint="eastAsia"/>
          <w:spacing w:val="-2"/>
          <w:rtl/>
          <w:lang w:val="en-GB" w:eastAsia="en-US"/>
        </w:rPr>
        <w:t>على</w:t>
      </w:r>
      <w:r>
        <w:rPr>
          <w:rFonts w:hint="eastAsia"/>
          <w:rtl/>
          <w:lang w:val="en-GB" w:eastAsia="en-US"/>
        </w:rPr>
        <w:t> </w:t>
      </w:r>
      <w:r w:rsidRPr="00E506F4">
        <w:rPr>
          <w:rFonts w:eastAsia="SimSun" w:hint="eastAsia"/>
          <w:spacing w:val="-2"/>
          <w:rtl/>
          <w:lang w:val="en-GB" w:eastAsia="en-US"/>
        </w:rPr>
        <w:t>حدة</w:t>
      </w:r>
      <w:r w:rsidRPr="00E506F4">
        <w:rPr>
          <w:rFonts w:eastAsia="SimSun"/>
          <w:spacing w:val="-2"/>
          <w:rtl/>
          <w:lang w:val="en-GB" w:eastAsia="en-US"/>
        </w:rPr>
        <w:t>.</w:t>
      </w:r>
    </w:p>
    <w:p w:rsidR="000071D6" w:rsidRPr="00E506F4" w:rsidRDefault="000071D6" w:rsidP="00952CF2">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textAlignment w:val="baseline"/>
        <w:rPr>
          <w:rFonts w:eastAsia="SimSun"/>
          <w:rtl/>
          <w:lang w:val="en-GB" w:eastAsia="en-US"/>
        </w:rPr>
      </w:pPr>
      <w:r w:rsidRPr="00E506F4">
        <w:rPr>
          <w:rFonts w:eastAsia="SimSun" w:hint="cs"/>
          <w:rtl/>
          <w:lang w:val="en-GB" w:eastAsia="en-US"/>
        </w:rPr>
        <w:t>ويمكن أيضاً الإحالة إلى وثائق قطاع الاتصالات الراديوية التي تكون قيد عملية الاعتماد/الموافقة أو في مرحلة مشاريع الوثائق في</w:t>
      </w:r>
      <w:r>
        <w:rPr>
          <w:rFonts w:eastAsia="SimSun" w:hint="eastAsia"/>
          <w:rtl/>
          <w:lang w:val="en-GB" w:eastAsia="en-US"/>
        </w:rPr>
        <w:t> </w:t>
      </w:r>
      <w:r w:rsidRPr="00E506F4">
        <w:rPr>
          <w:rFonts w:eastAsia="SimSun" w:hint="cs"/>
          <w:rtl/>
          <w:lang w:val="en-GB" w:eastAsia="en-US"/>
        </w:rPr>
        <w:t>الوقت الذي يتعين فيه إنهاء مشاريع نصوص تقرير الاجتماع التحضيري للمؤتمر على أن يجري استعراض تلك الإحالات خلال الدورة الثانية من الاجتماع التحضيري للمؤتمر. ولا ينبغي الإشارة في مشاريع نصوص الاجتماع التحضيري للمؤتمر إلى</w:t>
      </w:r>
      <w:r w:rsidRPr="00E506F4">
        <w:rPr>
          <w:rFonts w:eastAsia="SimSun" w:hint="eastAsia"/>
          <w:rtl/>
          <w:lang w:val="en-GB" w:eastAsia="en-US"/>
        </w:rPr>
        <w:t> </w:t>
      </w:r>
      <w:r w:rsidRPr="00E506F4">
        <w:rPr>
          <w:rFonts w:eastAsia="SimSun" w:hint="cs"/>
          <w:rtl/>
          <w:lang w:val="en-GB" w:eastAsia="en-US"/>
        </w:rPr>
        <w:t>وثائق العمل ولا</w:t>
      </w:r>
      <w:r>
        <w:rPr>
          <w:rFonts w:eastAsia="SimSun" w:hint="eastAsia"/>
          <w:rtl/>
          <w:lang w:val="en-GB" w:eastAsia="en-US"/>
        </w:rPr>
        <w:t> </w:t>
      </w:r>
      <w:r w:rsidRPr="00E506F4">
        <w:rPr>
          <w:rFonts w:eastAsia="SimSun" w:hint="cs"/>
          <w:rtl/>
          <w:lang w:val="en-GB" w:eastAsia="en-US"/>
        </w:rPr>
        <w:t>مشاريع الوثائق الأولية ما لم تكن هناك فرصة وافية لاستكمالها في وقتٍ يسمح باستعراض جمعية الاتصالات الراديوية لها قبل المؤتمر العالمي للاتصالات</w:t>
      </w:r>
      <w:r>
        <w:rPr>
          <w:rFonts w:hint="eastAsia"/>
          <w:rtl/>
          <w:lang w:val="en-GB" w:eastAsia="en-US"/>
        </w:rPr>
        <w:t> </w:t>
      </w:r>
      <w:r w:rsidRPr="00E506F4">
        <w:rPr>
          <w:rFonts w:eastAsia="SimSun" w:hint="cs"/>
          <w:rtl/>
          <w:lang w:val="en-GB" w:eastAsia="en-US"/>
        </w:rPr>
        <w:t>الراديوية.</w:t>
      </w:r>
    </w:p>
    <w:p w:rsidR="000071D6" w:rsidRPr="00E506F4" w:rsidRDefault="000071D6" w:rsidP="00952CF2">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textAlignment w:val="baseline"/>
        <w:rPr>
          <w:rFonts w:eastAsia="SimSun"/>
          <w:rtl/>
          <w:lang w:val="en-GB" w:eastAsia="en-US"/>
        </w:rPr>
      </w:pPr>
      <w:r w:rsidRPr="00E506F4">
        <w:rPr>
          <w:rFonts w:eastAsia="SimSun" w:hint="cs"/>
          <w:rtl/>
          <w:lang w:val="en-GB" w:eastAsia="en-US"/>
        </w:rPr>
        <w:t>ومن المستحسن إدراج رقم الصيغة المحددة من توصيات قطاع الاتصالات الراديوية و/أو تقاريره المشار إليها في مشاريع نصوص تقرير الاجتماع التحضيري للمؤتمر ما أمكن ذلك.</w:t>
      </w:r>
    </w:p>
    <w:p w:rsidR="000071D6" w:rsidRPr="001315D0" w:rsidRDefault="000071D6" w:rsidP="00952CF2">
      <w:pPr>
        <w:pStyle w:val="Heading1"/>
        <w:rPr>
          <w:rFonts w:ascii="Times New Roman Bold" w:hAnsi="Times New Roman Bold"/>
          <w:rtl/>
          <w:lang w:val="en-GB" w:eastAsia="en-US"/>
        </w:rPr>
      </w:pPr>
      <w:r w:rsidRPr="001315D0">
        <w:rPr>
          <w:rFonts w:ascii="Times New Roman Bold" w:hAnsi="Times New Roman Bold"/>
          <w:lang w:val="en-GB" w:eastAsia="en-US"/>
        </w:rPr>
        <w:t>6</w:t>
      </w:r>
      <w:r w:rsidRPr="001315D0">
        <w:rPr>
          <w:rFonts w:ascii="Times New Roman Bold" w:hAnsi="Times New Roman Bold" w:hint="cs"/>
          <w:rtl/>
          <w:lang w:val="en-GB" w:eastAsia="en-US"/>
        </w:rPr>
        <w:tab/>
        <w:t>الإحالات إلى لوائح الراديو أو قرارات وتوصيات المؤتمرات العالمية للاتصالات الراديوية/</w:t>
      </w:r>
      <w:r>
        <w:rPr>
          <w:rFonts w:ascii="Times New Roman Bold" w:hAnsi="Times New Roman Bold"/>
          <w:rtl/>
          <w:lang w:val="en-GB" w:eastAsia="en-US"/>
        </w:rPr>
        <w:br/>
      </w:r>
      <w:r w:rsidRPr="001315D0">
        <w:rPr>
          <w:rFonts w:ascii="Times New Roman Bold" w:hAnsi="Times New Roman Bold"/>
          <w:rtl/>
          <w:lang w:val="en-GB" w:eastAsia="en-US"/>
        </w:rPr>
        <w:t>المؤتمر</w:t>
      </w:r>
      <w:r w:rsidRPr="001315D0">
        <w:rPr>
          <w:rFonts w:ascii="Times New Roman Bold" w:hAnsi="Times New Roman Bold" w:hint="cs"/>
          <w:rtl/>
          <w:lang w:val="en-GB" w:eastAsia="en-US"/>
        </w:rPr>
        <w:t>ات</w:t>
      </w:r>
      <w:r w:rsidRPr="001315D0">
        <w:rPr>
          <w:rFonts w:ascii="Times New Roman Bold" w:hAnsi="Times New Roman Bold"/>
          <w:rtl/>
          <w:lang w:val="en-GB" w:eastAsia="en-US"/>
        </w:rPr>
        <w:t xml:space="preserve"> الإداري</w:t>
      </w:r>
      <w:r w:rsidRPr="001315D0">
        <w:rPr>
          <w:rFonts w:ascii="Times New Roman Bold" w:hAnsi="Times New Roman Bold" w:hint="cs"/>
          <w:rtl/>
          <w:lang w:val="en-GB" w:eastAsia="en-US"/>
        </w:rPr>
        <w:t>ة</w:t>
      </w:r>
      <w:r w:rsidRPr="001315D0">
        <w:rPr>
          <w:rFonts w:ascii="Times New Roman Bold" w:hAnsi="Times New Roman Bold"/>
          <w:rtl/>
          <w:lang w:val="en-GB" w:eastAsia="en-US"/>
        </w:rPr>
        <w:t xml:space="preserve"> العالمي</w:t>
      </w:r>
      <w:r w:rsidRPr="001315D0">
        <w:rPr>
          <w:rFonts w:ascii="Times New Roman Bold" w:hAnsi="Times New Roman Bold" w:hint="cs"/>
          <w:rtl/>
          <w:lang w:val="en-GB" w:eastAsia="en-US"/>
        </w:rPr>
        <w:t>ة</w:t>
      </w:r>
      <w:r w:rsidRPr="001315D0">
        <w:rPr>
          <w:rFonts w:ascii="Times New Roman Bold" w:hAnsi="Times New Roman Bold"/>
          <w:rtl/>
          <w:lang w:val="en-GB" w:eastAsia="en-US"/>
        </w:rPr>
        <w:t xml:space="preserve"> للراديو</w:t>
      </w:r>
      <w:r w:rsidRPr="001315D0">
        <w:rPr>
          <w:rFonts w:ascii="Times New Roman Bold" w:hAnsi="Times New Roman Bold" w:hint="cs"/>
          <w:rtl/>
          <w:lang w:val="en-GB" w:eastAsia="en-US"/>
        </w:rPr>
        <w:t xml:space="preserve"> </w:t>
      </w:r>
      <w:r w:rsidRPr="001315D0">
        <w:rPr>
          <w:rFonts w:ascii="Times New Roman Bold" w:hAnsi="Times New Roman Bold"/>
          <w:rtl/>
          <w:lang w:val="en-GB" w:eastAsia="en-US"/>
        </w:rPr>
        <w:t>في مشاريع نصوص الاجتماع التحضيري للمؤتمر</w:t>
      </w:r>
    </w:p>
    <w:p w:rsidR="000071D6" w:rsidRDefault="000071D6" w:rsidP="00952CF2">
      <w:pPr>
        <w:rPr>
          <w:rFonts w:eastAsia="SimSun"/>
          <w:lang w:eastAsia="en-US" w:bidi="ar-EG"/>
        </w:rPr>
      </w:pPr>
      <w:r w:rsidRPr="00E506F4">
        <w:rPr>
          <w:rFonts w:eastAsia="SimSun" w:hint="cs"/>
          <w:rtl/>
          <w:lang w:val="en-GB" w:eastAsia="en-US" w:bidi="ar-EG"/>
        </w:rPr>
        <w:t>إضافةً إلى الأقسام ذات الصلة التي تتناول الاعتبارات التنظيمية والإجرائية، ربما تلزم الإحالة إلى بعض أحكام لوائح الراديو و/أو</w:t>
      </w:r>
      <w:r>
        <w:rPr>
          <w:rFonts w:eastAsia="SimSun" w:hint="eastAsia"/>
          <w:rtl/>
          <w:lang w:val="en-GB" w:eastAsia="en-US" w:bidi="ar-EG"/>
        </w:rPr>
        <w:t> </w:t>
      </w:r>
      <w:r w:rsidRPr="00E506F4">
        <w:rPr>
          <w:rFonts w:eastAsia="SimSun" w:hint="cs"/>
          <w:rtl/>
          <w:lang w:val="en-GB" w:eastAsia="en-US" w:bidi="ar-EG"/>
        </w:rPr>
        <w:t>قرارات المؤتمرات وتوصياتها. ومع ذلك، ينبغي في سبيل الحد من عدد الصفحات الامتناع عن تكرار نصوص لوائح الراديو</w:t>
      </w:r>
      <w:r>
        <w:rPr>
          <w:rFonts w:eastAsia="SimSun" w:hint="eastAsia"/>
          <w:rtl/>
          <w:lang w:val="en-GB" w:eastAsia="en-US" w:bidi="ar-EG"/>
        </w:rPr>
        <w:t> </w:t>
      </w:r>
      <w:r w:rsidRPr="00E506F4">
        <w:rPr>
          <w:rFonts w:eastAsia="SimSun" w:hint="cs"/>
          <w:rtl/>
          <w:lang w:val="en-GB" w:eastAsia="en-US" w:bidi="ar-EG"/>
        </w:rPr>
        <w:t>تلك أو</w:t>
      </w:r>
      <w:r>
        <w:rPr>
          <w:rFonts w:eastAsia="SimSun" w:hint="eastAsia"/>
          <w:rtl/>
          <w:lang w:val="en-GB" w:eastAsia="en-US" w:bidi="ar-EG"/>
        </w:rPr>
        <w:t> </w:t>
      </w:r>
      <w:r w:rsidRPr="00E506F4">
        <w:rPr>
          <w:rFonts w:eastAsia="SimSun" w:hint="cs"/>
          <w:rtl/>
          <w:lang w:val="en-GB" w:eastAsia="en-US" w:bidi="ar-EG"/>
        </w:rPr>
        <w:t>غيرها من المراجع التنظيمية أو اقتباسها</w:t>
      </w:r>
      <w:r w:rsidRPr="00E506F4">
        <w:rPr>
          <w:rFonts w:eastAsia="SimSun" w:hint="cs"/>
          <w:rtl/>
          <w:lang w:eastAsia="en-US" w:bidi="ar-EG"/>
        </w:rPr>
        <w:t>.</w:t>
      </w:r>
    </w:p>
    <w:p w:rsidR="005C6C6E" w:rsidRDefault="005C6C6E" w:rsidP="00952CF2">
      <w:pPr>
        <w:rPr>
          <w:rtl/>
          <w:lang w:bidi="ar-EG"/>
        </w:rPr>
      </w:pPr>
    </w:p>
    <w:p w:rsidR="00952CF2" w:rsidRDefault="00952CF2" w:rsidP="00110624">
      <w:pPr>
        <w:pStyle w:val="ResNo"/>
        <w:rPr>
          <w:rtl/>
        </w:rPr>
        <w:sectPr w:rsidR="00952CF2" w:rsidSect="00952CF2">
          <w:headerReference w:type="default" r:id="rId22"/>
          <w:headerReference w:type="first" r:id="rId23"/>
          <w:pgSz w:w="11907" w:h="16840" w:code="9"/>
          <w:pgMar w:top="1418" w:right="1134" w:bottom="1134" w:left="1134" w:header="709" w:footer="709" w:gutter="0"/>
          <w:cols w:space="708"/>
          <w:titlePg/>
          <w:docGrid w:linePitch="360"/>
        </w:sectPr>
      </w:pPr>
      <w:bookmarkStart w:id="134" w:name="_Toc321147734"/>
    </w:p>
    <w:p w:rsidR="000071D6" w:rsidRPr="00222BE2" w:rsidRDefault="000071D6" w:rsidP="001F2045">
      <w:pPr>
        <w:pStyle w:val="ResNo"/>
        <w:rPr>
          <w:lang w:bidi="ar-EG"/>
        </w:rPr>
      </w:pPr>
      <w:bookmarkStart w:id="135" w:name="_Toc436903651"/>
      <w:r w:rsidRPr="007D68A6">
        <w:rPr>
          <w:rFonts w:hint="cs"/>
          <w:rtl/>
        </w:rPr>
        <w:lastRenderedPageBreak/>
        <w:t xml:space="preserve">القـرار </w:t>
      </w:r>
      <w:r w:rsidRPr="008778EA">
        <w:t>ITU</w:t>
      </w:r>
      <w:r w:rsidR="001F2045">
        <w:sym w:font="Symbol" w:char="F02D"/>
      </w:r>
      <w:r w:rsidRPr="008778EA">
        <w:t>R </w:t>
      </w:r>
      <w:r>
        <w:t>4</w:t>
      </w:r>
      <w:r w:rsidRPr="008778EA">
        <w:noBreakHyphen/>
      </w:r>
      <w:r>
        <w:t>7</w:t>
      </w:r>
      <w:bookmarkEnd w:id="135"/>
    </w:p>
    <w:p w:rsidR="000071D6" w:rsidRPr="0018703D" w:rsidRDefault="000071D6" w:rsidP="00110624">
      <w:pPr>
        <w:pStyle w:val="Restitle"/>
      </w:pPr>
      <w:bookmarkStart w:id="136" w:name="_Toc436903652"/>
      <w:r w:rsidRPr="0018703D">
        <w:rPr>
          <w:rFonts w:hint="cs"/>
          <w:rtl/>
        </w:rPr>
        <w:t>هيكل لجان دراسات الاتصالات الراديوية</w:t>
      </w:r>
      <w:bookmarkEnd w:id="134"/>
      <w:bookmarkEnd w:id="136"/>
    </w:p>
    <w:p w:rsidR="000071D6" w:rsidRPr="0018703D" w:rsidRDefault="000071D6" w:rsidP="00952CF2">
      <w:pPr>
        <w:jc w:val="right"/>
        <w:rPr>
          <w:i/>
          <w:rtl/>
          <w:lang w:bidi="ar-EG"/>
        </w:rPr>
      </w:pPr>
      <w:r w:rsidRPr="0018703D">
        <w:rPr>
          <w:lang w:bidi="ar-SY"/>
        </w:rPr>
        <w:t>(</w:t>
      </w:r>
      <w:r>
        <w:rPr>
          <w:lang w:bidi="ar-SY"/>
        </w:rPr>
        <w:t>2015-</w:t>
      </w:r>
      <w:r w:rsidRPr="0018703D">
        <w:rPr>
          <w:lang w:bidi="ar-SY"/>
        </w:rPr>
        <w:t>2012-</w:t>
      </w:r>
      <w:r w:rsidRPr="0018703D">
        <w:rPr>
          <w:lang w:val="en-GB" w:bidi="ar-SY"/>
        </w:rPr>
        <w:t>2007-2003-2000-1997-1995-1993)</w:t>
      </w:r>
    </w:p>
    <w:p w:rsidR="000071D6" w:rsidRPr="0018703D" w:rsidRDefault="000071D6" w:rsidP="00D72FE8">
      <w:pPr>
        <w:pStyle w:val="Normalaftertitle"/>
        <w:rPr>
          <w:rtl/>
        </w:rPr>
      </w:pPr>
      <w:r w:rsidRPr="0018703D">
        <w:rPr>
          <w:rFonts w:hint="cs"/>
          <w:rtl/>
        </w:rPr>
        <w:t xml:space="preserve">إن جمعية الاتصالات الراديوية </w:t>
      </w:r>
      <w:r>
        <w:rPr>
          <w:rFonts w:hint="cs"/>
          <w:rtl/>
        </w:rPr>
        <w:t>ل</w:t>
      </w:r>
      <w:r w:rsidRPr="0018703D">
        <w:rPr>
          <w:rFonts w:hint="cs"/>
          <w:rtl/>
        </w:rPr>
        <w:t>لاتحاد الدولي للاتصالات،</w:t>
      </w:r>
    </w:p>
    <w:p w:rsidR="000071D6" w:rsidRPr="0018703D" w:rsidRDefault="000071D6" w:rsidP="00952CF2">
      <w:pPr>
        <w:pStyle w:val="Call"/>
        <w:rPr>
          <w:rtl/>
          <w:lang w:bidi="ar-EG"/>
        </w:rPr>
      </w:pPr>
      <w:r w:rsidRPr="0018703D">
        <w:rPr>
          <w:rFonts w:hint="cs"/>
          <w:rtl/>
        </w:rPr>
        <w:t>إذ تضع في اعتبارها</w:t>
      </w:r>
    </w:p>
    <w:p w:rsidR="000071D6" w:rsidRPr="0018703D" w:rsidRDefault="000071D6" w:rsidP="00952CF2">
      <w:pPr>
        <w:rPr>
          <w:rtl/>
          <w:lang w:bidi="ar-EG"/>
        </w:rPr>
      </w:pPr>
      <w:r w:rsidRPr="0018703D">
        <w:rPr>
          <w:rFonts w:hint="cs"/>
          <w:i/>
          <w:iCs/>
          <w:rtl/>
        </w:rPr>
        <w:t xml:space="preserve"> أ )</w:t>
      </w:r>
      <w:r w:rsidRPr="0018703D">
        <w:rPr>
          <w:rFonts w:hint="cs"/>
          <w:rtl/>
        </w:rPr>
        <w:tab/>
        <w:t xml:space="preserve">الرقم </w:t>
      </w:r>
      <w:r>
        <w:t>133</w:t>
      </w:r>
      <w:r w:rsidRPr="0018703D">
        <w:rPr>
          <w:rFonts w:hint="cs"/>
          <w:rtl/>
        </w:rPr>
        <w:t xml:space="preserve"> والمادة </w:t>
      </w:r>
      <w:r>
        <w:t>11</w:t>
      </w:r>
      <w:r w:rsidRPr="0018703D">
        <w:rPr>
          <w:rFonts w:hint="cs"/>
          <w:rtl/>
        </w:rPr>
        <w:t xml:space="preserve"> من </w:t>
      </w:r>
      <w:r>
        <w:rPr>
          <w:rFonts w:hint="cs"/>
          <w:rtl/>
        </w:rPr>
        <w:t>اتفاقية</w:t>
      </w:r>
      <w:r w:rsidRPr="0018703D">
        <w:rPr>
          <w:rFonts w:hint="cs"/>
          <w:rtl/>
        </w:rPr>
        <w:t xml:space="preserve"> الاتحاد؛</w:t>
      </w:r>
    </w:p>
    <w:p w:rsidR="000071D6" w:rsidRPr="0018703D" w:rsidRDefault="000071D6" w:rsidP="00952CF2">
      <w:pPr>
        <w:rPr>
          <w:rtl/>
        </w:rPr>
      </w:pPr>
      <w:r w:rsidRPr="0018703D">
        <w:rPr>
          <w:rFonts w:hint="cs"/>
          <w:i/>
          <w:iCs/>
          <w:rtl/>
        </w:rPr>
        <w:t>ب)</w:t>
      </w:r>
      <w:r w:rsidRPr="0018703D">
        <w:rPr>
          <w:rFonts w:hint="cs"/>
          <w:rtl/>
        </w:rPr>
        <w:tab/>
        <w:t xml:space="preserve">أن أعمال لجان دراسات الاتصالات الراديوية تنطوي على وضع الأسس التقنية والتشغيلية والإجرائية للاستخدام الكفء للطيف الراديوي والمدار </w:t>
      </w:r>
      <w:proofErr w:type="spellStart"/>
      <w:r w:rsidRPr="0018703D">
        <w:rPr>
          <w:rFonts w:hint="cs"/>
          <w:rtl/>
        </w:rPr>
        <w:t>الساتلي</w:t>
      </w:r>
      <w:proofErr w:type="spellEnd"/>
      <w:r w:rsidRPr="0018703D">
        <w:rPr>
          <w:rFonts w:hint="cs"/>
          <w:rtl/>
        </w:rPr>
        <w:t xml:space="preserve"> المستقر بالنسبة إلى الأرض؛</w:t>
      </w:r>
    </w:p>
    <w:p w:rsidR="000071D6" w:rsidRPr="0018703D" w:rsidRDefault="000071D6" w:rsidP="00952CF2">
      <w:pPr>
        <w:rPr>
          <w:rtl/>
          <w:lang w:bidi="ar-EG"/>
        </w:rPr>
      </w:pPr>
      <w:r w:rsidRPr="0018703D">
        <w:rPr>
          <w:rFonts w:hint="cs"/>
          <w:i/>
          <w:iCs/>
          <w:rtl/>
        </w:rPr>
        <w:t>ج)</w:t>
      </w:r>
      <w:r w:rsidRPr="0018703D">
        <w:rPr>
          <w:rFonts w:hint="cs"/>
          <w:rtl/>
        </w:rPr>
        <w:tab/>
        <w:t>أن التعاون بين قطاع الاتصالات الراديوية والمنظمات الدولية والإقليمية بشأن وضع معايير أنظمة الاتصالات الراديوية وعملياتها من شأنه أن يوفر فوائد جمة،</w:t>
      </w:r>
    </w:p>
    <w:p w:rsidR="000071D6" w:rsidRPr="0018703D" w:rsidRDefault="000071D6" w:rsidP="00952CF2">
      <w:pPr>
        <w:pStyle w:val="Call"/>
        <w:rPr>
          <w:rtl/>
        </w:rPr>
      </w:pPr>
      <w:r w:rsidRPr="0018703D">
        <w:rPr>
          <w:rFonts w:hint="cs"/>
          <w:rtl/>
        </w:rPr>
        <w:t>تقـرر</w:t>
      </w:r>
    </w:p>
    <w:p w:rsidR="000071D6" w:rsidRPr="0018703D" w:rsidRDefault="000071D6" w:rsidP="00952CF2">
      <w:pPr>
        <w:rPr>
          <w:rtl/>
        </w:rPr>
      </w:pPr>
      <w:r>
        <w:t>1</w:t>
      </w:r>
      <w:r w:rsidRPr="0018703D">
        <w:rPr>
          <w:rFonts w:hint="cs"/>
          <w:rtl/>
        </w:rPr>
        <w:tab/>
        <w:t xml:space="preserve">أن تنشأ ست لجان دراسات للاتصالات الراديوية على النحو المبين في الملحق </w:t>
      </w:r>
      <w:r>
        <w:t>1</w:t>
      </w:r>
      <w:r w:rsidRPr="0018703D">
        <w:rPr>
          <w:rFonts w:hint="cs"/>
          <w:rtl/>
        </w:rPr>
        <w:t>؛</w:t>
      </w:r>
    </w:p>
    <w:p w:rsidR="000071D6" w:rsidRPr="0018703D" w:rsidRDefault="000071D6" w:rsidP="00952CF2">
      <w:pPr>
        <w:rPr>
          <w:rtl/>
        </w:rPr>
      </w:pPr>
      <w:r>
        <w:t>2</w:t>
      </w:r>
      <w:r w:rsidRPr="0018703D">
        <w:rPr>
          <w:rFonts w:hint="cs"/>
          <w:rtl/>
        </w:rPr>
        <w:tab/>
        <w:t xml:space="preserve">أن يقوم مكتب الاتصالات الراديوية، بالاتصال مع قطاع تقييس الاتصالات وقطاع تنمية الاتصالات والأمانة العامة للاتحاد ومع المنظمات الأخرى المهتمة بالأمر، بتنظيم أعمال لجنة تنسيق المفردات، التي يرد </w:t>
      </w:r>
      <w:r>
        <w:rPr>
          <w:rFonts w:hint="cs"/>
          <w:rtl/>
        </w:rPr>
        <w:t>مجال</w:t>
      </w:r>
      <w:r w:rsidRPr="0018703D">
        <w:rPr>
          <w:rFonts w:hint="cs"/>
          <w:rtl/>
        </w:rPr>
        <w:t xml:space="preserve"> </w:t>
      </w:r>
      <w:r>
        <w:rPr>
          <w:rFonts w:hint="cs"/>
          <w:rtl/>
        </w:rPr>
        <w:t>اختصاصها</w:t>
      </w:r>
      <w:r w:rsidRPr="0018703D">
        <w:rPr>
          <w:rFonts w:hint="cs"/>
          <w:rtl/>
        </w:rPr>
        <w:t xml:space="preserve"> في الملحق</w:t>
      </w:r>
      <w:r w:rsidRPr="0018703D">
        <w:rPr>
          <w:rFonts w:hint="eastAsia"/>
          <w:rtl/>
        </w:rPr>
        <w:t> </w:t>
      </w:r>
      <w:r>
        <w:t>2</w:t>
      </w:r>
      <w:r w:rsidRPr="0018703D">
        <w:rPr>
          <w:rFonts w:hint="cs"/>
          <w:rtl/>
        </w:rPr>
        <w:t>.</w:t>
      </w:r>
    </w:p>
    <w:p w:rsidR="000071D6" w:rsidRDefault="000071D6" w:rsidP="00952CF2">
      <w:pPr>
        <w:rPr>
          <w:rtl/>
        </w:rPr>
      </w:pPr>
    </w:p>
    <w:p w:rsidR="000071D6" w:rsidRPr="007C4635" w:rsidRDefault="000071D6" w:rsidP="007C4635">
      <w:pPr>
        <w:pStyle w:val="AnnexNo"/>
        <w:rPr>
          <w:rtl/>
        </w:rPr>
      </w:pPr>
      <w:r w:rsidRPr="007C4635">
        <w:rPr>
          <w:rtl/>
        </w:rPr>
        <w:br w:type="page"/>
      </w:r>
    </w:p>
    <w:p w:rsidR="000071D6" w:rsidRDefault="000071D6" w:rsidP="007C4635">
      <w:pPr>
        <w:pStyle w:val="AnnexNo"/>
      </w:pPr>
      <w:r>
        <w:rPr>
          <w:rFonts w:hint="cs"/>
          <w:rtl/>
        </w:rPr>
        <w:lastRenderedPageBreak/>
        <w:t xml:space="preserve">الملحق </w:t>
      </w:r>
      <w:r>
        <w:t>1</w:t>
      </w:r>
    </w:p>
    <w:p w:rsidR="000071D6" w:rsidRPr="0018703D" w:rsidRDefault="000071D6" w:rsidP="00967BD7">
      <w:pPr>
        <w:pStyle w:val="Annextitle"/>
        <w:rPr>
          <w:rtl/>
        </w:rPr>
      </w:pPr>
      <w:r w:rsidRPr="0018703D">
        <w:rPr>
          <w:rFonts w:hint="cs"/>
          <w:rtl/>
        </w:rPr>
        <w:t>لجان دراسات الاتصالات الراديوية</w:t>
      </w:r>
    </w:p>
    <w:p w:rsidR="000071D6" w:rsidRPr="00BE0961" w:rsidRDefault="000071D6" w:rsidP="00952CF2">
      <w:pPr>
        <w:pStyle w:val="Title1"/>
        <w:rPr>
          <w:b/>
          <w:bCs/>
          <w:lang w:val="en-GB" w:bidi="ar-SY"/>
        </w:rPr>
      </w:pPr>
      <w:r w:rsidRPr="00BE0961">
        <w:rPr>
          <w:rFonts w:hint="cs"/>
          <w:b/>
          <w:bCs/>
          <w:rtl/>
          <w:lang w:bidi="ar-EG"/>
        </w:rPr>
        <w:t xml:space="preserve">لجنة الدراسات </w:t>
      </w:r>
      <w:r w:rsidRPr="00BE0961">
        <w:rPr>
          <w:b/>
          <w:bCs/>
          <w:lang w:val="en-GB" w:bidi="ar-SY"/>
        </w:rPr>
        <w:t>1</w:t>
      </w:r>
    </w:p>
    <w:p w:rsidR="000071D6" w:rsidRPr="0018703D" w:rsidRDefault="000071D6" w:rsidP="00952CF2">
      <w:pPr>
        <w:pStyle w:val="Title2"/>
        <w:rPr>
          <w:rtl/>
        </w:rPr>
      </w:pPr>
      <w:r w:rsidRPr="0018703D">
        <w:rPr>
          <w:rFonts w:hint="cs"/>
          <w:rtl/>
        </w:rPr>
        <w:t>(إدارة الطيف)</w:t>
      </w:r>
    </w:p>
    <w:p w:rsidR="000071D6" w:rsidRPr="0018703D" w:rsidRDefault="000071D6" w:rsidP="00952CF2">
      <w:pPr>
        <w:jc w:val="center"/>
        <w:rPr>
          <w:rtl/>
        </w:rPr>
      </w:pPr>
      <w:r w:rsidRPr="0018703D">
        <w:rPr>
          <w:rFonts w:hint="cs"/>
          <w:rtl/>
        </w:rPr>
        <w:t>(</w:t>
      </w:r>
      <w:proofErr w:type="spellStart"/>
      <w:r w:rsidRPr="0018703D">
        <w:rPr>
          <w:rFonts w:hint="cs"/>
          <w:rtl/>
        </w:rPr>
        <w:t>ت</w:t>
      </w:r>
      <w:r>
        <w:rPr>
          <w:rFonts w:hint="cs"/>
          <w:rtl/>
        </w:rPr>
        <w:t>‍</w:t>
      </w:r>
      <w:r w:rsidRPr="0018703D">
        <w:rPr>
          <w:rFonts w:hint="cs"/>
          <w:rtl/>
        </w:rPr>
        <w:t>خطيط</w:t>
      </w:r>
      <w:proofErr w:type="spellEnd"/>
      <w:r w:rsidRPr="0018703D">
        <w:rPr>
          <w:rFonts w:hint="cs"/>
          <w:rtl/>
        </w:rPr>
        <w:t xml:space="preserve"> الطيف واستخدامه وهندسته </w:t>
      </w:r>
      <w:proofErr w:type="spellStart"/>
      <w:r w:rsidRPr="0018703D">
        <w:rPr>
          <w:rFonts w:hint="cs"/>
          <w:rtl/>
        </w:rPr>
        <w:t>وتقاس</w:t>
      </w:r>
      <w:r>
        <w:rPr>
          <w:rFonts w:hint="cs"/>
          <w:rtl/>
        </w:rPr>
        <w:t>‍</w:t>
      </w:r>
      <w:r w:rsidRPr="0018703D">
        <w:rPr>
          <w:rFonts w:hint="cs"/>
          <w:rtl/>
        </w:rPr>
        <w:t>مه</w:t>
      </w:r>
      <w:proofErr w:type="spellEnd"/>
      <w:r w:rsidRPr="0018703D">
        <w:rPr>
          <w:rFonts w:hint="cs"/>
          <w:rtl/>
        </w:rPr>
        <w:t xml:space="preserve"> ومراقبته)</w:t>
      </w:r>
    </w:p>
    <w:p w:rsidR="000071D6" w:rsidRPr="0018703D" w:rsidRDefault="000071D6" w:rsidP="00952CF2">
      <w:pPr>
        <w:rPr>
          <w:i/>
          <w:iCs/>
          <w:rtl/>
          <w:lang w:bidi="ar-EG"/>
        </w:rPr>
      </w:pPr>
      <w:r w:rsidRPr="0018703D">
        <w:rPr>
          <w:rFonts w:hint="cs"/>
          <w:i/>
          <w:iCs/>
          <w:rtl/>
          <w:lang w:bidi="ar-EG"/>
        </w:rPr>
        <w:t xml:space="preserve">مجال </w:t>
      </w:r>
      <w:r>
        <w:rPr>
          <w:rFonts w:hint="cs"/>
          <w:i/>
          <w:iCs/>
          <w:rtl/>
          <w:lang w:bidi="ar-EG"/>
        </w:rPr>
        <w:t>الاختصاص</w:t>
      </w:r>
      <w:r w:rsidRPr="0018703D">
        <w:rPr>
          <w:rFonts w:hint="cs"/>
          <w:i/>
          <w:iCs/>
          <w:rtl/>
          <w:lang w:bidi="ar-EG"/>
        </w:rPr>
        <w:t>:</w:t>
      </w:r>
    </w:p>
    <w:p w:rsidR="000071D6" w:rsidRPr="0018703D" w:rsidRDefault="000071D6" w:rsidP="00952CF2">
      <w:pPr>
        <w:spacing w:after="120"/>
        <w:rPr>
          <w:rtl/>
        </w:rPr>
      </w:pPr>
      <w:r w:rsidRPr="0018703D">
        <w:rPr>
          <w:rFonts w:hint="cs"/>
          <w:rtl/>
        </w:rPr>
        <w:t xml:space="preserve">مبادئ وتقنيات </w:t>
      </w:r>
      <w:r>
        <w:rPr>
          <w:rFonts w:hint="cs"/>
          <w:rtl/>
        </w:rPr>
        <w:t>إدارة الطيف</w:t>
      </w:r>
      <w:r w:rsidRPr="0018703D">
        <w:rPr>
          <w:rFonts w:hint="cs"/>
          <w:rtl/>
        </w:rPr>
        <w:t xml:space="preserve">، </w:t>
      </w:r>
      <w:r>
        <w:rPr>
          <w:rFonts w:hint="cs"/>
          <w:rtl/>
        </w:rPr>
        <w:t>والمبادئ العامة للتقاسم</w:t>
      </w:r>
      <w:r w:rsidRPr="0018703D">
        <w:rPr>
          <w:rFonts w:hint="cs"/>
          <w:rtl/>
        </w:rPr>
        <w:t>، وتقنيات مراقبة الطيف، واستراتيجيات طويلة الأجل لاستخدام الطيف، ونهج اقتصادية للإدارة الوطنية للطيف</w:t>
      </w:r>
      <w:r>
        <w:rPr>
          <w:rFonts w:hint="cs"/>
          <w:rtl/>
        </w:rPr>
        <w:t>،</w:t>
      </w:r>
      <w:r w:rsidRPr="0018703D">
        <w:rPr>
          <w:rFonts w:hint="cs"/>
          <w:rtl/>
        </w:rPr>
        <w:t xml:space="preserve"> وتقنيات </w:t>
      </w:r>
      <w:proofErr w:type="spellStart"/>
      <w:r w:rsidRPr="0018703D">
        <w:rPr>
          <w:rFonts w:hint="cs"/>
          <w:rtl/>
        </w:rPr>
        <w:t>أوتوماتية</w:t>
      </w:r>
      <w:proofErr w:type="spellEnd"/>
      <w:r>
        <w:rPr>
          <w:rFonts w:hint="cs"/>
          <w:rtl/>
        </w:rPr>
        <w:t>،</w:t>
      </w:r>
      <w:r w:rsidRPr="0018703D">
        <w:rPr>
          <w:rFonts w:hint="cs"/>
          <w:rtl/>
        </w:rPr>
        <w:t xml:space="preserve"> وتقديم المساعدة إلى البلدان النامية بالتعاون مع قطاع تنمية الاتصالات.</w:t>
      </w:r>
    </w:p>
    <w:tbl>
      <w:tblPr>
        <w:bidiVisual/>
        <w:tblW w:w="0" w:type="auto"/>
        <w:tblLook w:val="01E0" w:firstRow="1" w:lastRow="1" w:firstColumn="1" w:lastColumn="1" w:noHBand="0" w:noVBand="0"/>
      </w:tblPr>
      <w:tblGrid>
        <w:gridCol w:w="1622"/>
        <w:gridCol w:w="3620"/>
        <w:gridCol w:w="4397"/>
      </w:tblGrid>
      <w:tr w:rsidR="000071D6" w:rsidRPr="0018703D" w:rsidTr="00952CF2">
        <w:tc>
          <w:tcPr>
            <w:tcW w:w="1649" w:type="dxa"/>
          </w:tcPr>
          <w:p w:rsidR="000071D6" w:rsidRPr="0015052C" w:rsidRDefault="000071D6" w:rsidP="00952CF2">
            <w:pPr>
              <w:pStyle w:val="Tabletexte"/>
              <w:rPr>
                <w:i/>
                <w:iCs/>
                <w:rtl/>
              </w:rPr>
            </w:pPr>
            <w:r w:rsidRPr="0015052C">
              <w:rPr>
                <w:rFonts w:hint="cs"/>
                <w:i/>
                <w:iCs/>
                <w:rtl/>
              </w:rPr>
              <w:t>الرئيس:</w:t>
            </w:r>
          </w:p>
        </w:tc>
        <w:tc>
          <w:tcPr>
            <w:tcW w:w="3703" w:type="dxa"/>
          </w:tcPr>
          <w:p w:rsidR="000071D6" w:rsidRPr="0018703D" w:rsidRDefault="000071D6" w:rsidP="00952CF2">
            <w:pPr>
              <w:pStyle w:val="Tabletexte"/>
              <w:rPr>
                <w:rtl/>
              </w:rPr>
            </w:pPr>
            <w:r w:rsidRPr="0018703D">
              <w:rPr>
                <w:rFonts w:hint="cs"/>
                <w:rtl/>
              </w:rPr>
              <w:t xml:space="preserve">الدكتور س. ي. </w:t>
            </w:r>
            <w:proofErr w:type="spellStart"/>
            <w:r w:rsidRPr="0018703D">
              <w:rPr>
                <w:rFonts w:hint="cs"/>
                <w:rtl/>
              </w:rPr>
              <w:t>باستوخ</w:t>
            </w:r>
            <w:proofErr w:type="spellEnd"/>
          </w:p>
        </w:tc>
        <w:tc>
          <w:tcPr>
            <w:tcW w:w="4503" w:type="dxa"/>
          </w:tcPr>
          <w:p w:rsidR="000071D6" w:rsidRPr="0018703D" w:rsidRDefault="000071D6" w:rsidP="00952CF2">
            <w:pPr>
              <w:pStyle w:val="Tabletexte"/>
              <w:rPr>
                <w:rtl/>
              </w:rPr>
            </w:pPr>
            <w:r w:rsidRPr="0018703D">
              <w:rPr>
                <w:rFonts w:hint="cs"/>
                <w:rtl/>
              </w:rPr>
              <w:t>(الاتحاد الروسي)</w:t>
            </w:r>
          </w:p>
        </w:tc>
      </w:tr>
      <w:tr w:rsidR="000071D6" w:rsidRPr="0018703D" w:rsidTr="00952CF2">
        <w:tc>
          <w:tcPr>
            <w:tcW w:w="1649" w:type="dxa"/>
          </w:tcPr>
          <w:p w:rsidR="000071D6" w:rsidRPr="0015052C" w:rsidRDefault="000071D6" w:rsidP="00952CF2">
            <w:pPr>
              <w:pStyle w:val="Tabletexte"/>
              <w:rPr>
                <w:i/>
                <w:iCs/>
                <w:rtl/>
              </w:rPr>
            </w:pPr>
            <w:r w:rsidRPr="0015052C">
              <w:rPr>
                <w:rFonts w:hint="cs"/>
                <w:i/>
                <w:iCs/>
                <w:rtl/>
              </w:rPr>
              <w:t>نواب الرئيس:</w:t>
            </w:r>
          </w:p>
        </w:tc>
        <w:tc>
          <w:tcPr>
            <w:tcW w:w="3703" w:type="dxa"/>
          </w:tcPr>
          <w:p w:rsidR="000071D6" w:rsidRPr="0018703D" w:rsidRDefault="000071D6" w:rsidP="00952CF2">
            <w:pPr>
              <w:pStyle w:val="Tabletexte"/>
              <w:rPr>
                <w:rtl/>
              </w:rPr>
            </w:pPr>
            <w:r w:rsidRPr="0018703D">
              <w:rPr>
                <w:rFonts w:hint="cs"/>
                <w:rtl/>
              </w:rPr>
              <w:t xml:space="preserve">السيد </w:t>
            </w:r>
            <w:r>
              <w:rPr>
                <w:rFonts w:hint="cs"/>
                <w:rtl/>
              </w:rPr>
              <w:t>ج. أ</w:t>
            </w:r>
            <w:r w:rsidRPr="0018703D">
              <w:rPr>
                <w:rFonts w:hint="cs"/>
                <w:rtl/>
              </w:rPr>
              <w:t>. المحروقي</w:t>
            </w:r>
          </w:p>
        </w:tc>
        <w:tc>
          <w:tcPr>
            <w:tcW w:w="4503" w:type="dxa"/>
          </w:tcPr>
          <w:p w:rsidR="000071D6" w:rsidRPr="0018703D" w:rsidRDefault="000071D6" w:rsidP="00952CF2">
            <w:pPr>
              <w:pStyle w:val="Tabletexte"/>
              <w:rPr>
                <w:rtl/>
              </w:rPr>
            </w:pPr>
            <w:r w:rsidRPr="0018703D">
              <w:rPr>
                <w:rFonts w:hint="cs"/>
                <w:rtl/>
              </w:rPr>
              <w:t>(ع</w:t>
            </w:r>
            <w:r>
              <w:rPr>
                <w:rFonts w:hint="cs"/>
                <w:rtl/>
              </w:rPr>
              <w:t>ُ</w:t>
            </w:r>
            <w:r w:rsidRPr="0018703D">
              <w:rPr>
                <w:rFonts w:hint="cs"/>
                <w:rtl/>
              </w:rPr>
              <w:t>مان)</w:t>
            </w:r>
          </w:p>
        </w:tc>
      </w:tr>
      <w:tr w:rsidR="000071D6" w:rsidRPr="0018703D" w:rsidTr="00952CF2">
        <w:tc>
          <w:tcPr>
            <w:tcW w:w="1649" w:type="dxa"/>
          </w:tcPr>
          <w:p w:rsidR="000071D6" w:rsidRPr="0018703D" w:rsidRDefault="000071D6" w:rsidP="00952CF2">
            <w:pPr>
              <w:pStyle w:val="Tabletexte"/>
              <w:rPr>
                <w:rtl/>
              </w:rPr>
            </w:pPr>
          </w:p>
        </w:tc>
        <w:tc>
          <w:tcPr>
            <w:tcW w:w="3703" w:type="dxa"/>
          </w:tcPr>
          <w:p w:rsidR="000071D6" w:rsidRPr="0018703D" w:rsidRDefault="000071D6" w:rsidP="00952CF2">
            <w:pPr>
              <w:pStyle w:val="Tabletexte"/>
              <w:rPr>
                <w:rtl/>
              </w:rPr>
            </w:pPr>
            <w:r w:rsidRPr="0018703D">
              <w:rPr>
                <w:rFonts w:hint="cs"/>
                <w:rtl/>
                <w:lang w:bidi="ar-SA"/>
              </w:rPr>
              <w:t>الدكتور ا. عزوز</w:t>
            </w:r>
          </w:p>
        </w:tc>
        <w:tc>
          <w:tcPr>
            <w:tcW w:w="4503" w:type="dxa"/>
          </w:tcPr>
          <w:p w:rsidR="000071D6" w:rsidRPr="0018703D" w:rsidRDefault="000071D6" w:rsidP="00952CF2">
            <w:pPr>
              <w:pStyle w:val="Tabletexte"/>
              <w:rPr>
                <w:rtl/>
              </w:rPr>
            </w:pPr>
            <w:r w:rsidRPr="0018703D">
              <w:rPr>
                <w:rFonts w:hint="cs"/>
                <w:rtl/>
              </w:rPr>
              <w:t>(مصر)</w:t>
            </w:r>
          </w:p>
        </w:tc>
      </w:tr>
      <w:tr w:rsidR="000071D6" w:rsidRPr="0018703D" w:rsidTr="00952CF2">
        <w:tc>
          <w:tcPr>
            <w:tcW w:w="1649" w:type="dxa"/>
          </w:tcPr>
          <w:p w:rsidR="000071D6" w:rsidRPr="0018703D" w:rsidRDefault="000071D6" w:rsidP="00952CF2">
            <w:pPr>
              <w:pStyle w:val="Tabletexte"/>
              <w:rPr>
                <w:rtl/>
              </w:rPr>
            </w:pPr>
          </w:p>
        </w:tc>
        <w:tc>
          <w:tcPr>
            <w:tcW w:w="3703" w:type="dxa"/>
          </w:tcPr>
          <w:p w:rsidR="000071D6" w:rsidRPr="0018703D" w:rsidRDefault="000071D6" w:rsidP="00952CF2">
            <w:pPr>
              <w:pStyle w:val="Tabletexte"/>
              <w:rPr>
                <w:rtl/>
              </w:rPr>
            </w:pPr>
            <w:r w:rsidRPr="0018703D">
              <w:rPr>
                <w:rFonts w:hint="cs"/>
                <w:rtl/>
                <w:lang w:bidi="ar-SA"/>
              </w:rPr>
              <w:t>السيد ر. تشانغ</w:t>
            </w:r>
          </w:p>
        </w:tc>
        <w:tc>
          <w:tcPr>
            <w:tcW w:w="4503" w:type="dxa"/>
          </w:tcPr>
          <w:p w:rsidR="000071D6" w:rsidRPr="0018703D" w:rsidRDefault="000071D6" w:rsidP="00952CF2">
            <w:pPr>
              <w:pStyle w:val="Tabletexte"/>
              <w:rPr>
                <w:rtl/>
              </w:rPr>
            </w:pPr>
            <w:r w:rsidRPr="0018703D">
              <w:rPr>
                <w:rFonts w:hint="cs"/>
                <w:rtl/>
              </w:rPr>
              <w:t>(الصين)</w:t>
            </w:r>
          </w:p>
        </w:tc>
      </w:tr>
      <w:tr w:rsidR="000071D6" w:rsidRPr="0018703D" w:rsidTr="00952CF2">
        <w:tc>
          <w:tcPr>
            <w:tcW w:w="1649" w:type="dxa"/>
          </w:tcPr>
          <w:p w:rsidR="000071D6" w:rsidRPr="0018703D" w:rsidRDefault="000071D6" w:rsidP="00952CF2">
            <w:pPr>
              <w:pStyle w:val="Tabletexte"/>
              <w:rPr>
                <w:rtl/>
              </w:rPr>
            </w:pPr>
          </w:p>
        </w:tc>
        <w:tc>
          <w:tcPr>
            <w:tcW w:w="3703" w:type="dxa"/>
          </w:tcPr>
          <w:p w:rsidR="000071D6" w:rsidRPr="0018703D" w:rsidRDefault="000071D6" w:rsidP="00952CF2">
            <w:pPr>
              <w:pStyle w:val="Tabletexte"/>
              <w:rPr>
                <w:rtl/>
              </w:rPr>
            </w:pPr>
            <w:r w:rsidRPr="0018703D">
              <w:rPr>
                <w:rFonts w:hint="cs"/>
                <w:rtl/>
                <w:lang w:bidi="ar-SA"/>
              </w:rPr>
              <w:t xml:space="preserve">السيد ل. كيبت </w:t>
            </w:r>
            <w:proofErr w:type="spellStart"/>
            <w:r w:rsidRPr="0018703D">
              <w:rPr>
                <w:rFonts w:hint="cs"/>
                <w:rtl/>
                <w:lang w:bidi="ar-SA"/>
              </w:rPr>
              <w:t>بورويت</w:t>
            </w:r>
            <w:proofErr w:type="spellEnd"/>
          </w:p>
        </w:tc>
        <w:tc>
          <w:tcPr>
            <w:tcW w:w="4503" w:type="dxa"/>
          </w:tcPr>
          <w:p w:rsidR="000071D6" w:rsidRPr="0018703D" w:rsidRDefault="000071D6" w:rsidP="00952CF2">
            <w:pPr>
              <w:pStyle w:val="Tabletexte"/>
              <w:rPr>
                <w:rtl/>
              </w:rPr>
            </w:pPr>
            <w:r w:rsidRPr="0018703D">
              <w:rPr>
                <w:rFonts w:hint="cs"/>
                <w:rtl/>
              </w:rPr>
              <w:t>(كينيا)</w:t>
            </w:r>
          </w:p>
        </w:tc>
      </w:tr>
      <w:tr w:rsidR="000071D6" w:rsidRPr="0018703D" w:rsidTr="00952CF2">
        <w:tc>
          <w:tcPr>
            <w:tcW w:w="1649" w:type="dxa"/>
          </w:tcPr>
          <w:p w:rsidR="000071D6" w:rsidRPr="0018703D" w:rsidRDefault="000071D6" w:rsidP="00952CF2">
            <w:pPr>
              <w:pStyle w:val="Tabletexte"/>
              <w:rPr>
                <w:rtl/>
              </w:rPr>
            </w:pPr>
          </w:p>
        </w:tc>
        <w:tc>
          <w:tcPr>
            <w:tcW w:w="3703" w:type="dxa"/>
          </w:tcPr>
          <w:p w:rsidR="000071D6" w:rsidRPr="0018703D" w:rsidRDefault="000071D6" w:rsidP="00952CF2">
            <w:pPr>
              <w:pStyle w:val="Tabletexte"/>
              <w:rPr>
                <w:rtl/>
              </w:rPr>
            </w:pPr>
            <w:r w:rsidRPr="0018703D">
              <w:rPr>
                <w:rFonts w:hint="cs"/>
                <w:rtl/>
              </w:rPr>
              <w:t>السيد ت. ه. لي</w:t>
            </w:r>
          </w:p>
        </w:tc>
        <w:tc>
          <w:tcPr>
            <w:tcW w:w="4503" w:type="dxa"/>
          </w:tcPr>
          <w:p w:rsidR="000071D6" w:rsidRPr="0018703D" w:rsidRDefault="000071D6" w:rsidP="00952CF2">
            <w:pPr>
              <w:pStyle w:val="Tabletexte"/>
              <w:rPr>
                <w:rtl/>
              </w:rPr>
            </w:pPr>
            <w:r w:rsidRPr="0018703D">
              <w:rPr>
                <w:rFonts w:hint="cs"/>
                <w:rtl/>
              </w:rPr>
              <w:t>(فيتنام)</w:t>
            </w:r>
          </w:p>
        </w:tc>
      </w:tr>
      <w:tr w:rsidR="000071D6" w:rsidRPr="0018703D" w:rsidTr="00952CF2">
        <w:tc>
          <w:tcPr>
            <w:tcW w:w="1649" w:type="dxa"/>
          </w:tcPr>
          <w:p w:rsidR="000071D6" w:rsidRPr="0018703D" w:rsidRDefault="000071D6" w:rsidP="00952CF2">
            <w:pPr>
              <w:pStyle w:val="Tabletexte"/>
              <w:rPr>
                <w:rtl/>
              </w:rPr>
            </w:pPr>
          </w:p>
        </w:tc>
        <w:tc>
          <w:tcPr>
            <w:tcW w:w="3703" w:type="dxa"/>
          </w:tcPr>
          <w:p w:rsidR="000071D6" w:rsidRPr="0018703D" w:rsidRDefault="000071D6" w:rsidP="00952CF2">
            <w:pPr>
              <w:pStyle w:val="Tabletexte"/>
              <w:rPr>
                <w:rtl/>
              </w:rPr>
            </w:pPr>
            <w:r w:rsidRPr="0018703D">
              <w:rPr>
                <w:rFonts w:hint="cs"/>
                <w:rtl/>
              </w:rPr>
              <w:t xml:space="preserve">الدكتور </w:t>
            </w:r>
            <w:proofErr w:type="spellStart"/>
            <w:r w:rsidRPr="0018703D">
              <w:rPr>
                <w:rFonts w:hint="cs"/>
                <w:rtl/>
              </w:rPr>
              <w:t>آي</w:t>
            </w:r>
            <w:proofErr w:type="spellEnd"/>
            <w:r w:rsidRPr="0018703D">
              <w:rPr>
                <w:rFonts w:hint="cs"/>
                <w:rtl/>
              </w:rPr>
              <w:t>. ك. لي</w:t>
            </w:r>
          </w:p>
        </w:tc>
        <w:tc>
          <w:tcPr>
            <w:tcW w:w="4503" w:type="dxa"/>
          </w:tcPr>
          <w:p w:rsidR="000071D6" w:rsidRPr="0018703D" w:rsidRDefault="000071D6" w:rsidP="00952CF2">
            <w:pPr>
              <w:pStyle w:val="Tabletexte"/>
              <w:rPr>
                <w:rtl/>
              </w:rPr>
            </w:pPr>
            <w:r w:rsidRPr="0018703D">
              <w:rPr>
                <w:rFonts w:hint="cs"/>
                <w:rtl/>
              </w:rPr>
              <w:t>(</w:t>
            </w:r>
            <w:r>
              <w:rPr>
                <w:rFonts w:hint="cs"/>
                <w:rtl/>
              </w:rPr>
              <w:t xml:space="preserve">جمهورية </w:t>
            </w:r>
            <w:r w:rsidRPr="0018703D">
              <w:rPr>
                <w:rFonts w:hint="cs"/>
                <w:rtl/>
              </w:rPr>
              <w:t>كوريا)</w:t>
            </w:r>
          </w:p>
        </w:tc>
      </w:tr>
      <w:tr w:rsidR="000071D6" w:rsidRPr="0018703D" w:rsidTr="00952CF2">
        <w:tc>
          <w:tcPr>
            <w:tcW w:w="1649" w:type="dxa"/>
          </w:tcPr>
          <w:p w:rsidR="000071D6" w:rsidRPr="0018703D" w:rsidRDefault="000071D6" w:rsidP="00952CF2">
            <w:pPr>
              <w:pStyle w:val="Tabletexte"/>
              <w:rPr>
                <w:rtl/>
              </w:rPr>
            </w:pPr>
          </w:p>
        </w:tc>
        <w:tc>
          <w:tcPr>
            <w:tcW w:w="3703" w:type="dxa"/>
          </w:tcPr>
          <w:p w:rsidR="000071D6" w:rsidRPr="0018703D" w:rsidRDefault="000071D6" w:rsidP="00952CF2">
            <w:pPr>
              <w:pStyle w:val="Tabletexte"/>
              <w:rPr>
                <w:rtl/>
              </w:rPr>
            </w:pPr>
            <w:r w:rsidRPr="0018703D">
              <w:rPr>
                <w:rFonts w:hint="cs"/>
                <w:rtl/>
              </w:rPr>
              <w:t xml:space="preserve">السيد أ. </w:t>
            </w:r>
            <w:proofErr w:type="spellStart"/>
            <w:r w:rsidRPr="0018703D">
              <w:rPr>
                <w:rFonts w:hint="cs"/>
                <w:rtl/>
              </w:rPr>
              <w:t>نديايي</w:t>
            </w:r>
            <w:proofErr w:type="spellEnd"/>
          </w:p>
        </w:tc>
        <w:tc>
          <w:tcPr>
            <w:tcW w:w="4503" w:type="dxa"/>
          </w:tcPr>
          <w:p w:rsidR="000071D6" w:rsidRPr="0018703D" w:rsidRDefault="000071D6" w:rsidP="00952CF2">
            <w:pPr>
              <w:pStyle w:val="Tabletexte"/>
              <w:rPr>
                <w:rtl/>
              </w:rPr>
            </w:pPr>
            <w:r w:rsidRPr="0018703D">
              <w:rPr>
                <w:rFonts w:hint="cs"/>
                <w:rtl/>
              </w:rPr>
              <w:t>(السنغال)</w:t>
            </w:r>
          </w:p>
        </w:tc>
      </w:tr>
      <w:tr w:rsidR="000071D6" w:rsidRPr="0018703D" w:rsidTr="00952CF2">
        <w:tc>
          <w:tcPr>
            <w:tcW w:w="1649" w:type="dxa"/>
          </w:tcPr>
          <w:p w:rsidR="000071D6" w:rsidRPr="0018703D" w:rsidRDefault="000071D6" w:rsidP="00952CF2">
            <w:pPr>
              <w:pStyle w:val="Tabletexte"/>
              <w:rPr>
                <w:rtl/>
              </w:rPr>
            </w:pPr>
          </w:p>
        </w:tc>
        <w:tc>
          <w:tcPr>
            <w:tcW w:w="3703" w:type="dxa"/>
          </w:tcPr>
          <w:p w:rsidR="000071D6" w:rsidRPr="0018703D" w:rsidRDefault="000071D6" w:rsidP="00952CF2">
            <w:pPr>
              <w:pStyle w:val="Tabletexte"/>
              <w:rPr>
                <w:rtl/>
              </w:rPr>
            </w:pPr>
            <w:r w:rsidRPr="0018703D">
              <w:rPr>
                <w:rFonts w:hint="cs"/>
                <w:rtl/>
              </w:rPr>
              <w:t xml:space="preserve">السيد أ. </w:t>
            </w:r>
            <w:proofErr w:type="spellStart"/>
            <w:r w:rsidRPr="0018703D">
              <w:rPr>
                <w:rFonts w:hint="cs"/>
                <w:rtl/>
              </w:rPr>
              <w:t>أوشادامي</w:t>
            </w:r>
            <w:proofErr w:type="spellEnd"/>
          </w:p>
        </w:tc>
        <w:tc>
          <w:tcPr>
            <w:tcW w:w="4503" w:type="dxa"/>
          </w:tcPr>
          <w:p w:rsidR="000071D6" w:rsidRPr="0018703D" w:rsidRDefault="000071D6" w:rsidP="00952CF2">
            <w:pPr>
              <w:pStyle w:val="Tabletexte"/>
              <w:rPr>
                <w:rtl/>
              </w:rPr>
            </w:pPr>
            <w:r w:rsidRPr="0018703D">
              <w:rPr>
                <w:rFonts w:hint="cs"/>
                <w:rtl/>
              </w:rPr>
              <w:t>(نيج</w:t>
            </w:r>
            <w:r>
              <w:rPr>
                <w:rFonts w:hint="cs"/>
                <w:rtl/>
              </w:rPr>
              <w:t>ي</w:t>
            </w:r>
            <w:r w:rsidRPr="0018703D">
              <w:rPr>
                <w:rFonts w:hint="cs"/>
                <w:rtl/>
              </w:rPr>
              <w:t>ريا)</w:t>
            </w:r>
          </w:p>
        </w:tc>
      </w:tr>
      <w:tr w:rsidR="000071D6" w:rsidRPr="0018703D" w:rsidTr="00952CF2">
        <w:tc>
          <w:tcPr>
            <w:tcW w:w="1649" w:type="dxa"/>
          </w:tcPr>
          <w:p w:rsidR="000071D6" w:rsidRPr="0018703D" w:rsidRDefault="000071D6" w:rsidP="00952CF2">
            <w:pPr>
              <w:pStyle w:val="Tabletexte"/>
              <w:rPr>
                <w:rtl/>
              </w:rPr>
            </w:pPr>
          </w:p>
        </w:tc>
        <w:tc>
          <w:tcPr>
            <w:tcW w:w="3703" w:type="dxa"/>
          </w:tcPr>
          <w:p w:rsidR="000071D6" w:rsidRPr="0018703D" w:rsidRDefault="000071D6" w:rsidP="00952CF2">
            <w:pPr>
              <w:pStyle w:val="Tabletexte"/>
              <w:rPr>
                <w:rtl/>
              </w:rPr>
            </w:pPr>
            <w:r w:rsidRPr="0018703D">
              <w:rPr>
                <w:rFonts w:hint="cs"/>
                <w:rtl/>
              </w:rPr>
              <w:t xml:space="preserve">السيد س. م. ج. </w:t>
            </w:r>
            <w:proofErr w:type="spellStart"/>
            <w:r w:rsidRPr="0018703D">
              <w:rPr>
                <w:rFonts w:hint="cs"/>
                <w:rtl/>
              </w:rPr>
              <w:t>أويدراوجو</w:t>
            </w:r>
            <w:proofErr w:type="spellEnd"/>
          </w:p>
        </w:tc>
        <w:tc>
          <w:tcPr>
            <w:tcW w:w="4503" w:type="dxa"/>
          </w:tcPr>
          <w:p w:rsidR="000071D6" w:rsidRPr="0018703D" w:rsidRDefault="000071D6" w:rsidP="00952CF2">
            <w:pPr>
              <w:pStyle w:val="Tabletexte"/>
              <w:rPr>
                <w:rtl/>
              </w:rPr>
            </w:pPr>
            <w:r w:rsidRPr="0018703D">
              <w:rPr>
                <w:rFonts w:hint="cs"/>
                <w:rtl/>
              </w:rPr>
              <w:t>(بوركينا</w:t>
            </w:r>
            <w:r>
              <w:rPr>
                <w:rFonts w:hint="cs"/>
                <w:rtl/>
              </w:rPr>
              <w:t xml:space="preserve"> فاصو</w:t>
            </w:r>
            <w:r w:rsidRPr="0018703D">
              <w:rPr>
                <w:rFonts w:hint="cs"/>
                <w:rtl/>
              </w:rPr>
              <w:t>)</w:t>
            </w:r>
          </w:p>
        </w:tc>
      </w:tr>
      <w:tr w:rsidR="000071D6" w:rsidRPr="0018703D" w:rsidTr="00952CF2">
        <w:tc>
          <w:tcPr>
            <w:tcW w:w="1649" w:type="dxa"/>
          </w:tcPr>
          <w:p w:rsidR="000071D6" w:rsidRPr="0018703D" w:rsidRDefault="000071D6" w:rsidP="00952CF2">
            <w:pPr>
              <w:pStyle w:val="Tabletexte"/>
              <w:rPr>
                <w:rtl/>
              </w:rPr>
            </w:pPr>
          </w:p>
        </w:tc>
        <w:tc>
          <w:tcPr>
            <w:tcW w:w="3703" w:type="dxa"/>
          </w:tcPr>
          <w:p w:rsidR="000071D6" w:rsidRPr="0018703D" w:rsidRDefault="000071D6" w:rsidP="00952CF2">
            <w:pPr>
              <w:pStyle w:val="Tabletexte"/>
              <w:rPr>
                <w:rtl/>
              </w:rPr>
            </w:pPr>
            <w:r w:rsidRPr="0018703D">
              <w:rPr>
                <w:rFonts w:hint="cs"/>
                <w:rtl/>
              </w:rPr>
              <w:t>الدكتور ج. أوين</w:t>
            </w:r>
          </w:p>
        </w:tc>
        <w:tc>
          <w:tcPr>
            <w:tcW w:w="4503" w:type="dxa"/>
          </w:tcPr>
          <w:p w:rsidR="000071D6" w:rsidRPr="0018703D" w:rsidRDefault="000071D6" w:rsidP="00952CF2">
            <w:pPr>
              <w:pStyle w:val="Tabletexte"/>
              <w:rPr>
                <w:rtl/>
              </w:rPr>
            </w:pPr>
            <w:r w:rsidRPr="0018703D">
              <w:rPr>
                <w:rFonts w:hint="cs"/>
                <w:rtl/>
              </w:rPr>
              <w:t>(هولندا)</w:t>
            </w:r>
          </w:p>
        </w:tc>
      </w:tr>
      <w:tr w:rsidR="000071D6" w:rsidRPr="0018703D" w:rsidTr="00952CF2">
        <w:tc>
          <w:tcPr>
            <w:tcW w:w="1649" w:type="dxa"/>
          </w:tcPr>
          <w:p w:rsidR="000071D6" w:rsidRPr="0018703D" w:rsidRDefault="000071D6" w:rsidP="00952CF2">
            <w:pPr>
              <w:pStyle w:val="Tabletexte"/>
              <w:rPr>
                <w:rtl/>
              </w:rPr>
            </w:pPr>
          </w:p>
        </w:tc>
        <w:tc>
          <w:tcPr>
            <w:tcW w:w="3703" w:type="dxa"/>
          </w:tcPr>
          <w:p w:rsidR="000071D6" w:rsidRPr="0018703D" w:rsidRDefault="000071D6" w:rsidP="00952CF2">
            <w:pPr>
              <w:pStyle w:val="Tabletexte"/>
              <w:rPr>
                <w:rtl/>
              </w:rPr>
            </w:pPr>
            <w:r w:rsidRPr="0018703D">
              <w:rPr>
                <w:rFonts w:hint="cs"/>
                <w:rtl/>
              </w:rPr>
              <w:t>الدكتور أ. سكوتي</w:t>
            </w:r>
          </w:p>
        </w:tc>
        <w:tc>
          <w:tcPr>
            <w:tcW w:w="4503" w:type="dxa"/>
          </w:tcPr>
          <w:p w:rsidR="000071D6" w:rsidRPr="0018703D" w:rsidRDefault="000071D6" w:rsidP="00952CF2">
            <w:pPr>
              <w:pStyle w:val="Tabletexte"/>
              <w:rPr>
                <w:rtl/>
              </w:rPr>
            </w:pPr>
            <w:r w:rsidRPr="0018703D">
              <w:rPr>
                <w:rFonts w:hint="cs"/>
                <w:rtl/>
              </w:rPr>
              <w:t>(إيطاليا)</w:t>
            </w:r>
          </w:p>
        </w:tc>
      </w:tr>
      <w:tr w:rsidR="000071D6" w:rsidRPr="0018703D" w:rsidTr="00952CF2">
        <w:tc>
          <w:tcPr>
            <w:tcW w:w="1649" w:type="dxa"/>
          </w:tcPr>
          <w:p w:rsidR="000071D6" w:rsidRPr="0018703D" w:rsidRDefault="000071D6" w:rsidP="00952CF2">
            <w:pPr>
              <w:pStyle w:val="Tabletexte"/>
              <w:rPr>
                <w:rtl/>
              </w:rPr>
            </w:pPr>
          </w:p>
        </w:tc>
        <w:tc>
          <w:tcPr>
            <w:tcW w:w="3703" w:type="dxa"/>
          </w:tcPr>
          <w:p w:rsidR="000071D6" w:rsidRPr="0018703D" w:rsidRDefault="000071D6" w:rsidP="00952CF2">
            <w:pPr>
              <w:pStyle w:val="Tabletexte"/>
              <w:rPr>
                <w:rtl/>
              </w:rPr>
            </w:pPr>
            <w:r w:rsidRPr="0018703D">
              <w:rPr>
                <w:rFonts w:hint="cs"/>
                <w:rtl/>
              </w:rPr>
              <w:t xml:space="preserve">السيد س. </w:t>
            </w:r>
            <w:proofErr w:type="spellStart"/>
            <w:r w:rsidRPr="0018703D">
              <w:rPr>
                <w:rFonts w:hint="cs"/>
                <w:rtl/>
              </w:rPr>
              <w:t>سنغ</w:t>
            </w:r>
            <w:proofErr w:type="spellEnd"/>
          </w:p>
        </w:tc>
        <w:tc>
          <w:tcPr>
            <w:tcW w:w="4503" w:type="dxa"/>
          </w:tcPr>
          <w:p w:rsidR="000071D6" w:rsidRPr="0018703D" w:rsidRDefault="000071D6" w:rsidP="00952CF2">
            <w:pPr>
              <w:pStyle w:val="Tabletexte"/>
              <w:rPr>
                <w:rtl/>
              </w:rPr>
            </w:pPr>
            <w:r w:rsidRPr="0018703D">
              <w:rPr>
                <w:rFonts w:hint="cs"/>
                <w:rtl/>
              </w:rPr>
              <w:t>(الهند)</w:t>
            </w:r>
          </w:p>
        </w:tc>
      </w:tr>
      <w:tr w:rsidR="000071D6" w:rsidRPr="0018703D" w:rsidTr="00952CF2">
        <w:tc>
          <w:tcPr>
            <w:tcW w:w="1649" w:type="dxa"/>
          </w:tcPr>
          <w:p w:rsidR="000071D6" w:rsidRPr="0018703D" w:rsidRDefault="000071D6" w:rsidP="00952CF2">
            <w:pPr>
              <w:pStyle w:val="Tabletexte"/>
              <w:rPr>
                <w:rtl/>
              </w:rPr>
            </w:pPr>
          </w:p>
        </w:tc>
        <w:tc>
          <w:tcPr>
            <w:tcW w:w="3703" w:type="dxa"/>
          </w:tcPr>
          <w:p w:rsidR="000071D6" w:rsidRPr="0018703D" w:rsidRDefault="000071D6" w:rsidP="00952CF2">
            <w:pPr>
              <w:pStyle w:val="Tabletexte"/>
              <w:rPr>
                <w:rtl/>
              </w:rPr>
            </w:pPr>
            <w:r w:rsidRPr="0018703D">
              <w:rPr>
                <w:rFonts w:hint="cs"/>
                <w:rtl/>
              </w:rPr>
              <w:t>السيدة ب. سايكس</w:t>
            </w:r>
          </w:p>
        </w:tc>
        <w:tc>
          <w:tcPr>
            <w:tcW w:w="4503" w:type="dxa"/>
          </w:tcPr>
          <w:p w:rsidR="000071D6" w:rsidRPr="0018703D" w:rsidRDefault="000071D6" w:rsidP="00952CF2">
            <w:pPr>
              <w:pStyle w:val="Tabletexte"/>
              <w:rPr>
                <w:rtl/>
              </w:rPr>
            </w:pPr>
            <w:r w:rsidRPr="0018703D">
              <w:rPr>
                <w:rFonts w:hint="cs"/>
                <w:rtl/>
              </w:rPr>
              <w:t>(الولايات المتحدة)</w:t>
            </w:r>
          </w:p>
        </w:tc>
      </w:tr>
      <w:tr w:rsidR="000071D6" w:rsidRPr="0018703D" w:rsidTr="00952CF2">
        <w:tc>
          <w:tcPr>
            <w:tcW w:w="1649" w:type="dxa"/>
          </w:tcPr>
          <w:p w:rsidR="000071D6" w:rsidRPr="0018703D" w:rsidRDefault="000071D6" w:rsidP="00952CF2">
            <w:pPr>
              <w:pStyle w:val="Tabletexte"/>
              <w:rPr>
                <w:rtl/>
              </w:rPr>
            </w:pPr>
          </w:p>
        </w:tc>
        <w:tc>
          <w:tcPr>
            <w:tcW w:w="3703" w:type="dxa"/>
          </w:tcPr>
          <w:p w:rsidR="000071D6" w:rsidRPr="0018703D" w:rsidRDefault="000071D6" w:rsidP="00952CF2">
            <w:pPr>
              <w:pStyle w:val="Tabletexte"/>
              <w:rPr>
                <w:rtl/>
                <w:lang w:bidi="ar-SA"/>
              </w:rPr>
            </w:pPr>
            <w:r w:rsidRPr="0018703D">
              <w:rPr>
                <w:rFonts w:hint="cs"/>
                <w:rtl/>
                <w:lang w:bidi="ar-SA"/>
              </w:rPr>
              <w:t xml:space="preserve">السيد ر. </w:t>
            </w:r>
            <w:proofErr w:type="spellStart"/>
            <w:r w:rsidRPr="0018703D">
              <w:rPr>
                <w:rFonts w:hint="cs"/>
                <w:rtl/>
                <w:lang w:bidi="ar-SA"/>
              </w:rPr>
              <w:t>تروتمان</w:t>
            </w:r>
            <w:proofErr w:type="spellEnd"/>
          </w:p>
        </w:tc>
        <w:tc>
          <w:tcPr>
            <w:tcW w:w="4503" w:type="dxa"/>
          </w:tcPr>
          <w:p w:rsidR="000071D6" w:rsidRPr="0018703D" w:rsidRDefault="000071D6" w:rsidP="00952CF2">
            <w:pPr>
              <w:pStyle w:val="Tabletexte"/>
              <w:rPr>
                <w:rtl/>
              </w:rPr>
            </w:pPr>
            <w:r w:rsidRPr="0018703D">
              <w:rPr>
                <w:rFonts w:hint="cs"/>
                <w:rtl/>
              </w:rPr>
              <w:t>(ألمانيا)</w:t>
            </w:r>
          </w:p>
        </w:tc>
      </w:tr>
    </w:tbl>
    <w:p w:rsidR="000071D6" w:rsidRDefault="000071D6" w:rsidP="00952CF2">
      <w:pPr>
        <w:pStyle w:val="Title1"/>
        <w:rPr>
          <w:b/>
          <w:bCs/>
          <w:rtl/>
          <w:lang w:bidi="ar-EG"/>
        </w:rPr>
      </w:pPr>
      <w:r>
        <w:rPr>
          <w:b/>
          <w:bCs/>
          <w:rtl/>
          <w:lang w:bidi="ar-EG"/>
        </w:rPr>
        <w:br w:type="page"/>
      </w:r>
    </w:p>
    <w:p w:rsidR="000071D6" w:rsidRPr="00996E1B" w:rsidRDefault="000071D6" w:rsidP="00952CF2">
      <w:pPr>
        <w:pStyle w:val="Title1"/>
        <w:rPr>
          <w:b/>
          <w:bCs/>
          <w:lang w:val="en-GB" w:bidi="ar-SY"/>
        </w:rPr>
      </w:pPr>
      <w:r w:rsidRPr="00996E1B">
        <w:rPr>
          <w:rFonts w:hint="cs"/>
          <w:b/>
          <w:bCs/>
          <w:rtl/>
          <w:lang w:bidi="ar-EG"/>
        </w:rPr>
        <w:lastRenderedPageBreak/>
        <w:t xml:space="preserve">لجنة الدراسات </w:t>
      </w:r>
      <w:r w:rsidRPr="00996E1B">
        <w:rPr>
          <w:b/>
          <w:bCs/>
          <w:lang w:val="en-GB" w:bidi="ar-SY"/>
        </w:rPr>
        <w:t>3</w:t>
      </w:r>
    </w:p>
    <w:p w:rsidR="000071D6" w:rsidRPr="0018703D" w:rsidRDefault="000071D6" w:rsidP="00952CF2">
      <w:pPr>
        <w:pStyle w:val="Title2"/>
        <w:rPr>
          <w:rtl/>
        </w:rPr>
      </w:pPr>
      <w:r w:rsidRPr="0018703D">
        <w:rPr>
          <w:rFonts w:hint="cs"/>
          <w:rtl/>
        </w:rPr>
        <w:t xml:space="preserve">(انتشار </w:t>
      </w:r>
      <w:r>
        <w:rPr>
          <w:rFonts w:hint="cs"/>
          <w:rtl/>
        </w:rPr>
        <w:t>ال</w:t>
      </w:r>
      <w:r w:rsidRPr="0018703D">
        <w:rPr>
          <w:rFonts w:hint="cs"/>
          <w:rtl/>
        </w:rPr>
        <w:t>موجات الراديو</w:t>
      </w:r>
      <w:r>
        <w:rPr>
          <w:rFonts w:hint="cs"/>
          <w:rtl/>
        </w:rPr>
        <w:t>ية</w:t>
      </w:r>
      <w:r w:rsidRPr="0018703D">
        <w:rPr>
          <w:rFonts w:hint="cs"/>
          <w:rtl/>
        </w:rPr>
        <w:t>)</w:t>
      </w:r>
    </w:p>
    <w:p w:rsidR="000071D6" w:rsidRPr="0018703D" w:rsidRDefault="000071D6" w:rsidP="00952CF2">
      <w:pPr>
        <w:rPr>
          <w:i/>
          <w:iCs/>
          <w:rtl/>
          <w:lang w:bidi="ar-EG"/>
        </w:rPr>
      </w:pPr>
      <w:r w:rsidRPr="0018703D">
        <w:rPr>
          <w:rFonts w:hint="cs"/>
          <w:i/>
          <w:iCs/>
          <w:rtl/>
          <w:lang w:bidi="ar-EG"/>
        </w:rPr>
        <w:t xml:space="preserve">مجال </w:t>
      </w:r>
      <w:r>
        <w:rPr>
          <w:rFonts w:hint="cs"/>
          <w:i/>
          <w:iCs/>
          <w:rtl/>
          <w:lang w:bidi="ar-EG"/>
        </w:rPr>
        <w:t>الاختصاص</w:t>
      </w:r>
      <w:r w:rsidRPr="0018703D">
        <w:rPr>
          <w:rFonts w:hint="cs"/>
          <w:i/>
          <w:iCs/>
          <w:rtl/>
          <w:lang w:bidi="ar-EG"/>
        </w:rPr>
        <w:t>:</w:t>
      </w:r>
    </w:p>
    <w:p w:rsidR="000071D6" w:rsidRPr="0018703D" w:rsidRDefault="000071D6" w:rsidP="00952CF2">
      <w:pPr>
        <w:spacing w:after="120"/>
        <w:rPr>
          <w:rtl/>
        </w:rPr>
      </w:pPr>
      <w:r w:rsidRPr="0018703D">
        <w:rPr>
          <w:rFonts w:hint="cs"/>
          <w:rtl/>
        </w:rPr>
        <w:t xml:space="preserve">انتشار </w:t>
      </w:r>
      <w:r>
        <w:rPr>
          <w:rFonts w:hint="cs"/>
          <w:rtl/>
        </w:rPr>
        <w:t>ال</w:t>
      </w:r>
      <w:r w:rsidRPr="0018703D">
        <w:rPr>
          <w:rFonts w:hint="cs"/>
          <w:rtl/>
        </w:rPr>
        <w:t>موجات الراديو</w:t>
      </w:r>
      <w:r>
        <w:rPr>
          <w:rFonts w:hint="cs"/>
          <w:rtl/>
        </w:rPr>
        <w:t>ية</w:t>
      </w:r>
      <w:r w:rsidRPr="0018703D">
        <w:rPr>
          <w:rFonts w:hint="cs"/>
          <w:rtl/>
        </w:rPr>
        <w:t xml:space="preserve"> في الأوساط المؤينة وغير المؤينة وخصائص </w:t>
      </w:r>
      <w:r>
        <w:rPr>
          <w:rFonts w:hint="cs"/>
          <w:rtl/>
        </w:rPr>
        <w:t>ال</w:t>
      </w:r>
      <w:r w:rsidRPr="0018703D">
        <w:rPr>
          <w:rFonts w:hint="cs"/>
          <w:rtl/>
        </w:rPr>
        <w:t>ضوضاء الراديو</w:t>
      </w:r>
      <w:r>
        <w:rPr>
          <w:rFonts w:hint="cs"/>
          <w:rtl/>
        </w:rPr>
        <w:t>ية،</w:t>
      </w:r>
      <w:r w:rsidRPr="0018703D">
        <w:rPr>
          <w:rFonts w:hint="cs"/>
          <w:rtl/>
        </w:rPr>
        <w:t xml:space="preserve"> وذلك ل</w:t>
      </w:r>
      <w:r>
        <w:rPr>
          <w:rFonts w:hint="cs"/>
          <w:rtl/>
        </w:rPr>
        <w:t xml:space="preserve">غرض </w:t>
      </w:r>
      <w:r w:rsidRPr="0018703D">
        <w:rPr>
          <w:rFonts w:hint="cs"/>
          <w:rtl/>
        </w:rPr>
        <w:t>تحسين أنظمة الاتصالات</w:t>
      </w:r>
      <w:r>
        <w:rPr>
          <w:rFonts w:hint="eastAsia"/>
          <w:rtl/>
        </w:rPr>
        <w:t> </w:t>
      </w:r>
      <w:r w:rsidRPr="0018703D">
        <w:rPr>
          <w:rFonts w:hint="cs"/>
          <w:rtl/>
        </w:rPr>
        <w:t>الراديوية.</w:t>
      </w:r>
    </w:p>
    <w:tbl>
      <w:tblPr>
        <w:bidiVisual/>
        <w:tblW w:w="0" w:type="auto"/>
        <w:tblLook w:val="01E0" w:firstRow="1" w:lastRow="1" w:firstColumn="1" w:lastColumn="1" w:noHBand="0" w:noVBand="0"/>
      </w:tblPr>
      <w:tblGrid>
        <w:gridCol w:w="1622"/>
        <w:gridCol w:w="3621"/>
        <w:gridCol w:w="4396"/>
      </w:tblGrid>
      <w:tr w:rsidR="000071D6" w:rsidRPr="0018703D" w:rsidTr="00952CF2">
        <w:tc>
          <w:tcPr>
            <w:tcW w:w="1649" w:type="dxa"/>
          </w:tcPr>
          <w:p w:rsidR="000071D6" w:rsidRPr="0015052C" w:rsidRDefault="000071D6" w:rsidP="00952CF2">
            <w:pPr>
              <w:pStyle w:val="Tabletexte"/>
              <w:rPr>
                <w:i/>
                <w:iCs/>
                <w:rtl/>
              </w:rPr>
            </w:pPr>
            <w:r w:rsidRPr="0015052C">
              <w:rPr>
                <w:rFonts w:hint="cs"/>
                <w:i/>
                <w:iCs/>
                <w:rtl/>
              </w:rPr>
              <w:t>الرئيس:</w:t>
            </w:r>
          </w:p>
        </w:tc>
        <w:tc>
          <w:tcPr>
            <w:tcW w:w="3703" w:type="dxa"/>
          </w:tcPr>
          <w:p w:rsidR="000071D6" w:rsidRPr="0018703D" w:rsidRDefault="000071D6" w:rsidP="00952CF2">
            <w:pPr>
              <w:pStyle w:val="Tabletexte"/>
              <w:rPr>
                <w:rtl/>
              </w:rPr>
            </w:pPr>
            <w:r w:rsidRPr="0018703D">
              <w:rPr>
                <w:rFonts w:hint="cs"/>
                <w:rtl/>
              </w:rPr>
              <w:t xml:space="preserve">السيدة </w:t>
            </w:r>
            <w:r>
              <w:rPr>
                <w:rFonts w:hint="cs"/>
                <w:rtl/>
              </w:rPr>
              <w:t>ك</w:t>
            </w:r>
            <w:r w:rsidRPr="0018703D">
              <w:rPr>
                <w:rFonts w:hint="cs"/>
                <w:rtl/>
              </w:rPr>
              <w:t>. د. ولسون</w:t>
            </w:r>
          </w:p>
        </w:tc>
        <w:tc>
          <w:tcPr>
            <w:tcW w:w="4503" w:type="dxa"/>
          </w:tcPr>
          <w:p w:rsidR="000071D6" w:rsidRPr="0018703D" w:rsidRDefault="000071D6" w:rsidP="00952CF2">
            <w:pPr>
              <w:pStyle w:val="Tabletexte"/>
              <w:rPr>
                <w:rtl/>
              </w:rPr>
            </w:pPr>
            <w:r w:rsidRPr="0018703D">
              <w:rPr>
                <w:rFonts w:hint="cs"/>
                <w:rtl/>
              </w:rPr>
              <w:t>(أستراليا)</w:t>
            </w:r>
          </w:p>
        </w:tc>
      </w:tr>
      <w:tr w:rsidR="000071D6" w:rsidRPr="0018703D" w:rsidTr="00952CF2">
        <w:tc>
          <w:tcPr>
            <w:tcW w:w="1649" w:type="dxa"/>
          </w:tcPr>
          <w:p w:rsidR="000071D6" w:rsidRPr="0015052C" w:rsidRDefault="000071D6" w:rsidP="00952CF2">
            <w:pPr>
              <w:pStyle w:val="Tabletexte"/>
              <w:rPr>
                <w:i/>
                <w:iCs/>
                <w:rtl/>
              </w:rPr>
            </w:pPr>
            <w:r w:rsidRPr="0015052C">
              <w:rPr>
                <w:rFonts w:hint="cs"/>
                <w:i/>
                <w:iCs/>
                <w:rtl/>
              </w:rPr>
              <w:t>نواب الرئيس:</w:t>
            </w:r>
          </w:p>
        </w:tc>
        <w:tc>
          <w:tcPr>
            <w:tcW w:w="3703" w:type="dxa"/>
          </w:tcPr>
          <w:p w:rsidR="000071D6" w:rsidRPr="0018703D" w:rsidRDefault="000071D6" w:rsidP="00952CF2">
            <w:pPr>
              <w:pStyle w:val="Tabletexte"/>
              <w:rPr>
                <w:rtl/>
              </w:rPr>
            </w:pPr>
            <w:r w:rsidRPr="0018703D">
              <w:rPr>
                <w:rFonts w:hint="cs"/>
                <w:rtl/>
              </w:rPr>
              <w:t xml:space="preserve">السيدة </w:t>
            </w:r>
            <w:r>
              <w:rPr>
                <w:rFonts w:hint="cs"/>
                <w:rtl/>
              </w:rPr>
              <w:t>ك</w:t>
            </w:r>
            <w:r w:rsidRPr="0018703D">
              <w:rPr>
                <w:rFonts w:hint="cs"/>
                <w:rtl/>
              </w:rPr>
              <w:t>. ألن</w:t>
            </w:r>
          </w:p>
        </w:tc>
        <w:tc>
          <w:tcPr>
            <w:tcW w:w="4503" w:type="dxa"/>
          </w:tcPr>
          <w:p w:rsidR="000071D6" w:rsidRPr="0018703D" w:rsidRDefault="000071D6" w:rsidP="00952CF2">
            <w:pPr>
              <w:pStyle w:val="Tabletexte"/>
              <w:rPr>
                <w:rtl/>
              </w:rPr>
            </w:pPr>
            <w:r w:rsidRPr="0018703D">
              <w:rPr>
                <w:rFonts w:hint="cs"/>
                <w:rtl/>
              </w:rPr>
              <w:t>(المملكة المتحدة)</w:t>
            </w:r>
          </w:p>
        </w:tc>
      </w:tr>
      <w:tr w:rsidR="000071D6" w:rsidRPr="0018703D" w:rsidTr="00952CF2">
        <w:tc>
          <w:tcPr>
            <w:tcW w:w="1649" w:type="dxa"/>
          </w:tcPr>
          <w:p w:rsidR="000071D6" w:rsidRPr="0018703D" w:rsidRDefault="000071D6" w:rsidP="00952CF2">
            <w:pPr>
              <w:pStyle w:val="Tabletexte"/>
              <w:rPr>
                <w:rtl/>
              </w:rPr>
            </w:pPr>
          </w:p>
        </w:tc>
        <w:tc>
          <w:tcPr>
            <w:tcW w:w="3703" w:type="dxa"/>
          </w:tcPr>
          <w:p w:rsidR="000071D6" w:rsidRPr="0018703D" w:rsidRDefault="000071D6" w:rsidP="00952CF2">
            <w:pPr>
              <w:pStyle w:val="Tabletexte"/>
              <w:rPr>
                <w:rtl/>
              </w:rPr>
            </w:pPr>
            <w:r w:rsidRPr="0018703D">
              <w:rPr>
                <w:rFonts w:hint="cs"/>
                <w:rtl/>
              </w:rPr>
              <w:t>السيد س. ه. باي</w:t>
            </w:r>
          </w:p>
        </w:tc>
        <w:tc>
          <w:tcPr>
            <w:tcW w:w="4503" w:type="dxa"/>
          </w:tcPr>
          <w:p w:rsidR="000071D6" w:rsidRPr="0018703D" w:rsidRDefault="000071D6" w:rsidP="00952CF2">
            <w:pPr>
              <w:pStyle w:val="Tabletexte"/>
              <w:rPr>
                <w:rtl/>
              </w:rPr>
            </w:pPr>
            <w:r w:rsidRPr="0018703D">
              <w:rPr>
                <w:rFonts w:hint="cs"/>
                <w:rtl/>
              </w:rPr>
              <w:t>(</w:t>
            </w:r>
            <w:r>
              <w:rPr>
                <w:rFonts w:hint="cs"/>
                <w:rtl/>
              </w:rPr>
              <w:t>جمهورية كوريا</w:t>
            </w:r>
            <w:r w:rsidRPr="0018703D">
              <w:rPr>
                <w:rFonts w:hint="cs"/>
                <w:rtl/>
              </w:rPr>
              <w:t>)</w:t>
            </w:r>
          </w:p>
        </w:tc>
      </w:tr>
      <w:tr w:rsidR="000071D6" w:rsidRPr="0018703D" w:rsidTr="00952CF2">
        <w:tc>
          <w:tcPr>
            <w:tcW w:w="1649" w:type="dxa"/>
          </w:tcPr>
          <w:p w:rsidR="000071D6" w:rsidRPr="0018703D" w:rsidRDefault="000071D6" w:rsidP="00952CF2">
            <w:pPr>
              <w:pStyle w:val="Tabletexte"/>
              <w:rPr>
                <w:rtl/>
              </w:rPr>
            </w:pPr>
          </w:p>
        </w:tc>
        <w:tc>
          <w:tcPr>
            <w:tcW w:w="3703" w:type="dxa"/>
          </w:tcPr>
          <w:p w:rsidR="000071D6" w:rsidRPr="0018703D" w:rsidRDefault="000071D6" w:rsidP="00952CF2">
            <w:pPr>
              <w:pStyle w:val="Tabletexte"/>
              <w:rPr>
                <w:rtl/>
              </w:rPr>
            </w:pPr>
            <w:r w:rsidRPr="0018703D">
              <w:rPr>
                <w:rFonts w:hint="cs"/>
                <w:rtl/>
              </w:rPr>
              <w:t xml:space="preserve">السيد ر. </w:t>
            </w:r>
            <w:proofErr w:type="spellStart"/>
            <w:r w:rsidRPr="0018703D">
              <w:rPr>
                <w:rFonts w:hint="cs"/>
                <w:rtl/>
              </w:rPr>
              <w:t>بانسال</w:t>
            </w:r>
            <w:proofErr w:type="spellEnd"/>
          </w:p>
        </w:tc>
        <w:tc>
          <w:tcPr>
            <w:tcW w:w="4503" w:type="dxa"/>
          </w:tcPr>
          <w:p w:rsidR="000071D6" w:rsidRPr="0018703D" w:rsidRDefault="000071D6" w:rsidP="00952CF2">
            <w:pPr>
              <w:pStyle w:val="Tabletexte"/>
              <w:rPr>
                <w:rtl/>
              </w:rPr>
            </w:pPr>
            <w:r w:rsidRPr="0018703D">
              <w:rPr>
                <w:rFonts w:hint="cs"/>
                <w:rtl/>
              </w:rPr>
              <w:t>(الهند)</w:t>
            </w:r>
          </w:p>
        </w:tc>
      </w:tr>
      <w:tr w:rsidR="000071D6" w:rsidRPr="0018703D" w:rsidTr="00952CF2">
        <w:tc>
          <w:tcPr>
            <w:tcW w:w="1649" w:type="dxa"/>
          </w:tcPr>
          <w:p w:rsidR="000071D6" w:rsidRPr="0018703D" w:rsidRDefault="000071D6" w:rsidP="00952CF2">
            <w:pPr>
              <w:pStyle w:val="Tabletexte"/>
              <w:rPr>
                <w:rtl/>
              </w:rPr>
            </w:pPr>
          </w:p>
        </w:tc>
        <w:tc>
          <w:tcPr>
            <w:tcW w:w="3703" w:type="dxa"/>
          </w:tcPr>
          <w:p w:rsidR="000071D6" w:rsidRPr="0018703D" w:rsidRDefault="000071D6" w:rsidP="00952CF2">
            <w:pPr>
              <w:pStyle w:val="Tabletexte"/>
              <w:rPr>
                <w:rtl/>
              </w:rPr>
            </w:pPr>
            <w:r w:rsidRPr="0018703D">
              <w:rPr>
                <w:rFonts w:hint="cs"/>
                <w:rtl/>
              </w:rPr>
              <w:t xml:space="preserve">السيد أ. </w:t>
            </w:r>
            <w:proofErr w:type="spellStart"/>
            <w:r w:rsidRPr="0018703D">
              <w:rPr>
                <w:rFonts w:hint="cs"/>
                <w:rtl/>
              </w:rPr>
              <w:t>بلخضير</w:t>
            </w:r>
            <w:proofErr w:type="spellEnd"/>
          </w:p>
        </w:tc>
        <w:tc>
          <w:tcPr>
            <w:tcW w:w="4503" w:type="dxa"/>
          </w:tcPr>
          <w:p w:rsidR="000071D6" w:rsidRPr="0018703D" w:rsidRDefault="000071D6" w:rsidP="00952CF2">
            <w:pPr>
              <w:pStyle w:val="Tabletexte"/>
              <w:rPr>
                <w:rtl/>
              </w:rPr>
            </w:pPr>
            <w:r w:rsidRPr="0018703D">
              <w:rPr>
                <w:rFonts w:hint="cs"/>
                <w:rtl/>
              </w:rPr>
              <w:t>(المغرب)</w:t>
            </w:r>
          </w:p>
        </w:tc>
      </w:tr>
      <w:tr w:rsidR="000071D6" w:rsidRPr="0018703D" w:rsidTr="00952CF2">
        <w:tc>
          <w:tcPr>
            <w:tcW w:w="1649" w:type="dxa"/>
          </w:tcPr>
          <w:p w:rsidR="000071D6" w:rsidRPr="0018703D" w:rsidRDefault="000071D6" w:rsidP="00952CF2">
            <w:pPr>
              <w:pStyle w:val="Tabletexte"/>
              <w:rPr>
                <w:rtl/>
              </w:rPr>
            </w:pPr>
          </w:p>
        </w:tc>
        <w:tc>
          <w:tcPr>
            <w:tcW w:w="3703" w:type="dxa"/>
          </w:tcPr>
          <w:p w:rsidR="000071D6" w:rsidRPr="0018703D" w:rsidRDefault="000071D6" w:rsidP="00952CF2">
            <w:pPr>
              <w:pStyle w:val="Tabletexte"/>
              <w:rPr>
                <w:rtl/>
              </w:rPr>
            </w:pPr>
            <w:r w:rsidRPr="0018703D">
              <w:rPr>
                <w:rFonts w:hint="cs"/>
                <w:rtl/>
              </w:rPr>
              <w:t xml:space="preserve">السيد ل. </w:t>
            </w:r>
            <w:proofErr w:type="spellStart"/>
            <w:r w:rsidRPr="0018703D">
              <w:rPr>
                <w:rFonts w:hint="cs"/>
                <w:rtl/>
              </w:rPr>
              <w:t>كاستانت</w:t>
            </w:r>
            <w:proofErr w:type="spellEnd"/>
          </w:p>
        </w:tc>
        <w:tc>
          <w:tcPr>
            <w:tcW w:w="4503" w:type="dxa"/>
          </w:tcPr>
          <w:p w:rsidR="000071D6" w:rsidRPr="0018703D" w:rsidRDefault="000071D6" w:rsidP="00952CF2">
            <w:pPr>
              <w:pStyle w:val="Tabletexte"/>
              <w:rPr>
                <w:rtl/>
              </w:rPr>
            </w:pPr>
            <w:r w:rsidRPr="0018703D">
              <w:rPr>
                <w:rFonts w:hint="cs"/>
                <w:rtl/>
              </w:rPr>
              <w:t>(فرنسا)</w:t>
            </w:r>
          </w:p>
        </w:tc>
      </w:tr>
      <w:tr w:rsidR="000071D6" w:rsidRPr="0018703D" w:rsidTr="00952CF2">
        <w:tc>
          <w:tcPr>
            <w:tcW w:w="1649" w:type="dxa"/>
          </w:tcPr>
          <w:p w:rsidR="000071D6" w:rsidRPr="0018703D" w:rsidRDefault="000071D6" w:rsidP="00952CF2">
            <w:pPr>
              <w:pStyle w:val="Tabletexte"/>
              <w:rPr>
                <w:rtl/>
              </w:rPr>
            </w:pPr>
          </w:p>
        </w:tc>
        <w:tc>
          <w:tcPr>
            <w:tcW w:w="3703" w:type="dxa"/>
          </w:tcPr>
          <w:p w:rsidR="000071D6" w:rsidRPr="0018703D" w:rsidRDefault="000071D6" w:rsidP="00952CF2">
            <w:pPr>
              <w:pStyle w:val="Tabletexte"/>
              <w:rPr>
                <w:rtl/>
              </w:rPr>
            </w:pPr>
            <w:r w:rsidRPr="0018703D">
              <w:rPr>
                <w:rFonts w:hint="cs"/>
                <w:rtl/>
              </w:rPr>
              <w:t>السيد س. كوني</w:t>
            </w:r>
          </w:p>
        </w:tc>
        <w:tc>
          <w:tcPr>
            <w:tcW w:w="4503" w:type="dxa"/>
          </w:tcPr>
          <w:p w:rsidR="000071D6" w:rsidRPr="0018703D" w:rsidRDefault="000071D6" w:rsidP="00952CF2">
            <w:pPr>
              <w:pStyle w:val="Tabletexte"/>
              <w:rPr>
                <w:rtl/>
              </w:rPr>
            </w:pPr>
            <w:r w:rsidRPr="0018703D">
              <w:rPr>
                <w:rFonts w:hint="cs"/>
                <w:rtl/>
              </w:rPr>
              <w:t>(كوت ديفوار)</w:t>
            </w:r>
          </w:p>
        </w:tc>
      </w:tr>
      <w:tr w:rsidR="000071D6" w:rsidRPr="0018703D" w:rsidTr="00952CF2">
        <w:tc>
          <w:tcPr>
            <w:tcW w:w="1649" w:type="dxa"/>
          </w:tcPr>
          <w:p w:rsidR="000071D6" w:rsidRPr="0018703D" w:rsidRDefault="000071D6" w:rsidP="00952CF2">
            <w:pPr>
              <w:pStyle w:val="Tabletexte"/>
              <w:rPr>
                <w:rtl/>
              </w:rPr>
            </w:pPr>
          </w:p>
        </w:tc>
        <w:tc>
          <w:tcPr>
            <w:tcW w:w="3703" w:type="dxa"/>
          </w:tcPr>
          <w:p w:rsidR="000071D6" w:rsidRPr="0018703D" w:rsidRDefault="000071D6" w:rsidP="00952CF2">
            <w:pPr>
              <w:pStyle w:val="Tabletexte"/>
              <w:rPr>
                <w:rtl/>
              </w:rPr>
            </w:pPr>
            <w:r w:rsidRPr="0018703D">
              <w:rPr>
                <w:rFonts w:hint="cs"/>
                <w:rtl/>
              </w:rPr>
              <w:t>السيد م. عمر</w:t>
            </w:r>
          </w:p>
        </w:tc>
        <w:tc>
          <w:tcPr>
            <w:tcW w:w="4503" w:type="dxa"/>
          </w:tcPr>
          <w:p w:rsidR="000071D6" w:rsidRPr="0018703D" w:rsidRDefault="000071D6" w:rsidP="00952CF2">
            <w:pPr>
              <w:pStyle w:val="Tabletexte"/>
              <w:rPr>
                <w:rtl/>
              </w:rPr>
            </w:pPr>
            <w:r w:rsidRPr="0018703D">
              <w:rPr>
                <w:rFonts w:hint="cs"/>
                <w:rtl/>
              </w:rPr>
              <w:t>(السودان)</w:t>
            </w:r>
          </w:p>
        </w:tc>
      </w:tr>
      <w:tr w:rsidR="000071D6" w:rsidRPr="0018703D" w:rsidTr="00952CF2">
        <w:tc>
          <w:tcPr>
            <w:tcW w:w="1649" w:type="dxa"/>
          </w:tcPr>
          <w:p w:rsidR="000071D6" w:rsidRPr="0018703D" w:rsidRDefault="000071D6" w:rsidP="00952CF2">
            <w:pPr>
              <w:pStyle w:val="Tabletexte"/>
              <w:rPr>
                <w:rtl/>
              </w:rPr>
            </w:pPr>
          </w:p>
        </w:tc>
        <w:tc>
          <w:tcPr>
            <w:tcW w:w="3703" w:type="dxa"/>
          </w:tcPr>
          <w:p w:rsidR="000071D6" w:rsidRPr="0018703D" w:rsidRDefault="000071D6" w:rsidP="00952CF2">
            <w:pPr>
              <w:pStyle w:val="Tabletexte"/>
              <w:rPr>
                <w:rtl/>
              </w:rPr>
            </w:pPr>
            <w:r w:rsidRPr="0018703D">
              <w:rPr>
                <w:rFonts w:hint="cs"/>
                <w:rtl/>
              </w:rPr>
              <w:t xml:space="preserve">الدكتور س. إ. </w:t>
            </w:r>
            <w:proofErr w:type="spellStart"/>
            <w:r w:rsidRPr="0018703D">
              <w:rPr>
                <w:rFonts w:hint="cs"/>
                <w:rtl/>
              </w:rPr>
              <w:t>ستارشينكو</w:t>
            </w:r>
            <w:proofErr w:type="spellEnd"/>
          </w:p>
        </w:tc>
        <w:tc>
          <w:tcPr>
            <w:tcW w:w="4503" w:type="dxa"/>
          </w:tcPr>
          <w:p w:rsidR="000071D6" w:rsidRPr="0018703D" w:rsidRDefault="000071D6" w:rsidP="00952CF2">
            <w:pPr>
              <w:pStyle w:val="Tabletexte"/>
              <w:rPr>
                <w:rtl/>
              </w:rPr>
            </w:pPr>
            <w:r w:rsidRPr="0018703D">
              <w:rPr>
                <w:rFonts w:hint="cs"/>
                <w:rtl/>
              </w:rPr>
              <w:t>(الاتحاد الروسي)</w:t>
            </w:r>
          </w:p>
        </w:tc>
      </w:tr>
      <w:tr w:rsidR="000071D6" w:rsidRPr="0018703D" w:rsidTr="00952CF2">
        <w:tc>
          <w:tcPr>
            <w:tcW w:w="1649" w:type="dxa"/>
          </w:tcPr>
          <w:p w:rsidR="000071D6" w:rsidRPr="0018703D" w:rsidRDefault="000071D6" w:rsidP="00952CF2">
            <w:pPr>
              <w:pStyle w:val="Tabletexte"/>
              <w:rPr>
                <w:rtl/>
              </w:rPr>
            </w:pPr>
          </w:p>
        </w:tc>
        <w:tc>
          <w:tcPr>
            <w:tcW w:w="3703" w:type="dxa"/>
          </w:tcPr>
          <w:p w:rsidR="000071D6" w:rsidRPr="0018703D" w:rsidRDefault="000071D6" w:rsidP="00952CF2">
            <w:pPr>
              <w:pStyle w:val="Tabletexte"/>
              <w:rPr>
                <w:rtl/>
              </w:rPr>
            </w:pPr>
            <w:r w:rsidRPr="0018703D">
              <w:rPr>
                <w:rFonts w:hint="cs"/>
                <w:rtl/>
              </w:rPr>
              <w:t xml:space="preserve">السيد </w:t>
            </w:r>
            <w:r>
              <w:rPr>
                <w:rFonts w:hint="cs"/>
                <w:rtl/>
              </w:rPr>
              <w:t>ز</w:t>
            </w:r>
            <w:r w:rsidRPr="0018703D">
              <w:rPr>
                <w:rFonts w:hint="cs"/>
                <w:rtl/>
              </w:rPr>
              <w:t xml:space="preserve">. </w:t>
            </w:r>
            <w:r>
              <w:rPr>
                <w:rFonts w:hint="cs"/>
                <w:rtl/>
              </w:rPr>
              <w:t>جاو</w:t>
            </w:r>
          </w:p>
        </w:tc>
        <w:tc>
          <w:tcPr>
            <w:tcW w:w="4503" w:type="dxa"/>
          </w:tcPr>
          <w:p w:rsidR="000071D6" w:rsidRPr="0018703D" w:rsidRDefault="000071D6" w:rsidP="00952CF2">
            <w:pPr>
              <w:pStyle w:val="Tabletexte"/>
              <w:rPr>
                <w:rtl/>
              </w:rPr>
            </w:pPr>
            <w:r w:rsidRPr="0018703D">
              <w:rPr>
                <w:rFonts w:hint="cs"/>
                <w:rtl/>
              </w:rPr>
              <w:t>(الصين)</w:t>
            </w:r>
          </w:p>
        </w:tc>
      </w:tr>
    </w:tbl>
    <w:p w:rsidR="000071D6" w:rsidRDefault="000071D6" w:rsidP="00952CF2">
      <w:pPr>
        <w:pStyle w:val="Title1"/>
        <w:rPr>
          <w:b/>
          <w:bCs/>
          <w:rtl/>
          <w:lang w:bidi="ar-EG"/>
        </w:rPr>
      </w:pPr>
      <w:r>
        <w:rPr>
          <w:b/>
          <w:bCs/>
          <w:rtl/>
          <w:lang w:bidi="ar-EG"/>
        </w:rPr>
        <w:br w:type="page"/>
      </w:r>
    </w:p>
    <w:p w:rsidR="000071D6" w:rsidRPr="00996E1B" w:rsidRDefault="000071D6" w:rsidP="00952CF2">
      <w:pPr>
        <w:pStyle w:val="Title1"/>
        <w:rPr>
          <w:b/>
          <w:bCs/>
          <w:rtl/>
          <w:lang w:bidi="ar-EG"/>
        </w:rPr>
      </w:pPr>
      <w:r w:rsidRPr="00996E1B">
        <w:rPr>
          <w:rFonts w:hint="cs"/>
          <w:b/>
          <w:bCs/>
          <w:rtl/>
          <w:lang w:bidi="ar-EG"/>
        </w:rPr>
        <w:lastRenderedPageBreak/>
        <w:t xml:space="preserve">لجنة الدراسات </w:t>
      </w:r>
      <w:r w:rsidRPr="00996E1B">
        <w:rPr>
          <w:b/>
          <w:bCs/>
          <w:lang w:val="en-GB" w:bidi="ar-SY"/>
        </w:rPr>
        <w:t>4</w:t>
      </w:r>
    </w:p>
    <w:p w:rsidR="000071D6" w:rsidRPr="0018703D" w:rsidRDefault="000071D6" w:rsidP="00952CF2">
      <w:pPr>
        <w:pStyle w:val="Title2"/>
        <w:rPr>
          <w:rtl/>
          <w:lang w:bidi="ar-EG"/>
        </w:rPr>
      </w:pPr>
      <w:r w:rsidRPr="0018703D">
        <w:rPr>
          <w:rFonts w:hint="cs"/>
          <w:rtl/>
        </w:rPr>
        <w:t xml:space="preserve">(الخدمات </w:t>
      </w:r>
      <w:proofErr w:type="spellStart"/>
      <w:r w:rsidRPr="0018703D">
        <w:rPr>
          <w:rFonts w:hint="cs"/>
          <w:rtl/>
        </w:rPr>
        <w:t>الساتلية</w:t>
      </w:r>
      <w:proofErr w:type="spellEnd"/>
      <w:r w:rsidRPr="0018703D">
        <w:rPr>
          <w:rFonts w:hint="cs"/>
          <w:rtl/>
        </w:rPr>
        <w:t>)</w:t>
      </w:r>
      <w:r w:rsidRPr="0018703D">
        <w:rPr>
          <w:vertAlign w:val="superscript"/>
          <w:rtl/>
        </w:rPr>
        <w:footnoteReference w:customMarkFollows="1" w:id="10"/>
        <w:t>1</w:t>
      </w:r>
    </w:p>
    <w:p w:rsidR="000071D6" w:rsidRPr="0018703D" w:rsidRDefault="000071D6" w:rsidP="00952CF2">
      <w:pPr>
        <w:rPr>
          <w:i/>
          <w:iCs/>
          <w:rtl/>
          <w:lang w:bidi="ar-EG"/>
        </w:rPr>
      </w:pPr>
      <w:r w:rsidRPr="0018703D">
        <w:rPr>
          <w:rFonts w:hint="cs"/>
          <w:i/>
          <w:iCs/>
          <w:rtl/>
          <w:lang w:bidi="ar-EG"/>
        </w:rPr>
        <w:t xml:space="preserve">مجال </w:t>
      </w:r>
      <w:r>
        <w:rPr>
          <w:rFonts w:hint="cs"/>
          <w:i/>
          <w:iCs/>
          <w:rtl/>
          <w:lang w:bidi="ar-EG"/>
        </w:rPr>
        <w:t>الاختصاص</w:t>
      </w:r>
      <w:r w:rsidRPr="0018703D">
        <w:rPr>
          <w:rFonts w:hint="cs"/>
          <w:i/>
          <w:iCs/>
          <w:rtl/>
          <w:lang w:bidi="ar-EG"/>
        </w:rPr>
        <w:t>:</w:t>
      </w:r>
    </w:p>
    <w:p w:rsidR="000071D6" w:rsidRPr="0004730A" w:rsidRDefault="000071D6" w:rsidP="00952CF2">
      <w:pPr>
        <w:spacing w:after="120"/>
        <w:rPr>
          <w:spacing w:val="-4"/>
          <w:rtl/>
        </w:rPr>
      </w:pPr>
      <w:r w:rsidRPr="0004730A">
        <w:rPr>
          <w:rFonts w:hint="cs"/>
          <w:spacing w:val="-4"/>
          <w:rtl/>
        </w:rPr>
        <w:t xml:space="preserve">الأنظمة والشبكات من أجل الخدمة الثابتة </w:t>
      </w:r>
      <w:proofErr w:type="spellStart"/>
      <w:r w:rsidRPr="0004730A">
        <w:rPr>
          <w:rFonts w:hint="cs"/>
          <w:spacing w:val="-4"/>
          <w:rtl/>
        </w:rPr>
        <w:t>الساتلية</w:t>
      </w:r>
      <w:proofErr w:type="spellEnd"/>
      <w:r w:rsidRPr="0004730A">
        <w:rPr>
          <w:rFonts w:hint="cs"/>
          <w:spacing w:val="-4"/>
          <w:rtl/>
        </w:rPr>
        <w:t xml:space="preserve"> والخدمة المتنقلة </w:t>
      </w:r>
      <w:proofErr w:type="spellStart"/>
      <w:r w:rsidRPr="0004730A">
        <w:rPr>
          <w:rFonts w:hint="cs"/>
          <w:spacing w:val="-4"/>
          <w:rtl/>
        </w:rPr>
        <w:t>الساتلية</w:t>
      </w:r>
      <w:proofErr w:type="spellEnd"/>
      <w:r w:rsidRPr="0004730A">
        <w:rPr>
          <w:rFonts w:hint="cs"/>
          <w:spacing w:val="-4"/>
          <w:rtl/>
        </w:rPr>
        <w:t xml:space="preserve"> والخدمة الإذاعية </w:t>
      </w:r>
      <w:proofErr w:type="spellStart"/>
      <w:r w:rsidRPr="0004730A">
        <w:rPr>
          <w:rFonts w:hint="cs"/>
          <w:spacing w:val="-4"/>
          <w:rtl/>
        </w:rPr>
        <w:t>الساتلية</w:t>
      </w:r>
      <w:proofErr w:type="spellEnd"/>
      <w:r w:rsidRPr="0004730A">
        <w:rPr>
          <w:rFonts w:hint="cs"/>
          <w:spacing w:val="-4"/>
          <w:rtl/>
        </w:rPr>
        <w:t xml:space="preserve"> وخدمة الاستدلال الراديوي</w:t>
      </w:r>
      <w:r w:rsidRPr="0004730A">
        <w:rPr>
          <w:rFonts w:hint="eastAsia"/>
          <w:spacing w:val="-4"/>
          <w:rtl/>
        </w:rPr>
        <w:t> </w:t>
      </w:r>
      <w:proofErr w:type="spellStart"/>
      <w:r w:rsidRPr="0004730A">
        <w:rPr>
          <w:rFonts w:hint="cs"/>
          <w:spacing w:val="-4"/>
          <w:rtl/>
        </w:rPr>
        <w:t>الساتلية</w:t>
      </w:r>
      <w:proofErr w:type="spellEnd"/>
      <w:r w:rsidRPr="0004730A">
        <w:rPr>
          <w:rFonts w:hint="cs"/>
          <w:spacing w:val="-4"/>
          <w:rtl/>
        </w:rPr>
        <w:t>.</w:t>
      </w:r>
    </w:p>
    <w:tbl>
      <w:tblPr>
        <w:bidiVisual/>
        <w:tblW w:w="0" w:type="auto"/>
        <w:tblLook w:val="01E0" w:firstRow="1" w:lastRow="1" w:firstColumn="1" w:lastColumn="1" w:noHBand="0" w:noVBand="0"/>
      </w:tblPr>
      <w:tblGrid>
        <w:gridCol w:w="1622"/>
        <w:gridCol w:w="3619"/>
        <w:gridCol w:w="4398"/>
      </w:tblGrid>
      <w:tr w:rsidR="000071D6" w:rsidRPr="0018703D" w:rsidTr="00952CF2">
        <w:tc>
          <w:tcPr>
            <w:tcW w:w="1649" w:type="dxa"/>
          </w:tcPr>
          <w:p w:rsidR="000071D6" w:rsidRPr="0015052C" w:rsidRDefault="000071D6" w:rsidP="00952CF2">
            <w:pPr>
              <w:pStyle w:val="Tabletexte"/>
              <w:rPr>
                <w:i/>
                <w:iCs/>
                <w:rtl/>
              </w:rPr>
            </w:pPr>
            <w:r w:rsidRPr="0015052C">
              <w:rPr>
                <w:rFonts w:hint="cs"/>
                <w:i/>
                <w:iCs/>
                <w:rtl/>
              </w:rPr>
              <w:t>الرئيس:</w:t>
            </w:r>
          </w:p>
        </w:tc>
        <w:tc>
          <w:tcPr>
            <w:tcW w:w="3703" w:type="dxa"/>
          </w:tcPr>
          <w:p w:rsidR="000071D6" w:rsidRPr="0018703D" w:rsidRDefault="000071D6" w:rsidP="00952CF2">
            <w:pPr>
              <w:pStyle w:val="Tabletexte"/>
              <w:rPr>
                <w:rtl/>
              </w:rPr>
            </w:pPr>
            <w:r w:rsidRPr="0018703D">
              <w:rPr>
                <w:rFonts w:hint="cs"/>
                <w:rtl/>
                <w:lang w:bidi="ar-SA"/>
              </w:rPr>
              <w:t>السيد س. هوفر</w:t>
            </w:r>
          </w:p>
        </w:tc>
        <w:tc>
          <w:tcPr>
            <w:tcW w:w="4503" w:type="dxa"/>
          </w:tcPr>
          <w:p w:rsidR="000071D6" w:rsidRPr="0018703D" w:rsidRDefault="000071D6" w:rsidP="00952CF2">
            <w:pPr>
              <w:pStyle w:val="Tabletexte"/>
              <w:rPr>
                <w:rtl/>
              </w:rPr>
            </w:pPr>
            <w:r w:rsidRPr="0018703D">
              <w:rPr>
                <w:rFonts w:hint="cs"/>
                <w:rtl/>
              </w:rPr>
              <w:t xml:space="preserve">(شركة </w:t>
            </w:r>
            <w:proofErr w:type="spellStart"/>
            <w:r w:rsidRPr="0018703D">
              <w:rPr>
                <w:rFonts w:hint="cs"/>
                <w:rtl/>
              </w:rPr>
              <w:t>فياسات</w:t>
            </w:r>
            <w:proofErr w:type="spellEnd"/>
            <w:r w:rsidRPr="0018703D">
              <w:rPr>
                <w:rFonts w:hint="cs"/>
                <w:rtl/>
              </w:rPr>
              <w:t>)</w:t>
            </w:r>
          </w:p>
        </w:tc>
      </w:tr>
      <w:tr w:rsidR="000071D6" w:rsidRPr="0018703D" w:rsidTr="00952CF2">
        <w:tc>
          <w:tcPr>
            <w:tcW w:w="1649" w:type="dxa"/>
          </w:tcPr>
          <w:p w:rsidR="000071D6" w:rsidRPr="0015052C" w:rsidRDefault="000071D6" w:rsidP="00952CF2">
            <w:pPr>
              <w:pStyle w:val="Tabletexte"/>
              <w:rPr>
                <w:i/>
                <w:iCs/>
                <w:rtl/>
              </w:rPr>
            </w:pPr>
            <w:r w:rsidRPr="0015052C">
              <w:rPr>
                <w:rFonts w:hint="cs"/>
                <w:i/>
                <w:iCs/>
                <w:rtl/>
              </w:rPr>
              <w:t>نواب الرئيس:</w:t>
            </w:r>
          </w:p>
        </w:tc>
        <w:tc>
          <w:tcPr>
            <w:tcW w:w="3703" w:type="dxa"/>
          </w:tcPr>
          <w:p w:rsidR="000071D6" w:rsidRPr="0018703D" w:rsidRDefault="000071D6" w:rsidP="00952CF2">
            <w:pPr>
              <w:pStyle w:val="Tabletexte"/>
              <w:rPr>
                <w:rtl/>
              </w:rPr>
            </w:pPr>
            <w:r w:rsidRPr="0018703D">
              <w:rPr>
                <w:rFonts w:hint="cs"/>
                <w:rtl/>
              </w:rPr>
              <w:t>السيدة د. عبد الله</w:t>
            </w:r>
          </w:p>
        </w:tc>
        <w:tc>
          <w:tcPr>
            <w:tcW w:w="4503" w:type="dxa"/>
          </w:tcPr>
          <w:p w:rsidR="000071D6" w:rsidRPr="0018703D" w:rsidRDefault="000071D6" w:rsidP="00952CF2">
            <w:pPr>
              <w:pStyle w:val="Tabletexte"/>
              <w:rPr>
                <w:rtl/>
              </w:rPr>
            </w:pPr>
            <w:r w:rsidRPr="0018703D">
              <w:rPr>
                <w:rFonts w:hint="cs"/>
                <w:rtl/>
              </w:rPr>
              <w:t>(السودان)</w:t>
            </w:r>
          </w:p>
        </w:tc>
      </w:tr>
      <w:tr w:rsidR="000071D6" w:rsidRPr="0018703D" w:rsidTr="00952CF2">
        <w:tc>
          <w:tcPr>
            <w:tcW w:w="1649" w:type="dxa"/>
          </w:tcPr>
          <w:p w:rsidR="000071D6" w:rsidRPr="0018703D" w:rsidRDefault="000071D6" w:rsidP="00952CF2">
            <w:pPr>
              <w:pStyle w:val="Tabletexte"/>
              <w:rPr>
                <w:rtl/>
              </w:rPr>
            </w:pPr>
          </w:p>
        </w:tc>
        <w:tc>
          <w:tcPr>
            <w:tcW w:w="3703" w:type="dxa"/>
          </w:tcPr>
          <w:p w:rsidR="000071D6" w:rsidRPr="0018703D" w:rsidRDefault="000071D6" w:rsidP="00952CF2">
            <w:pPr>
              <w:pStyle w:val="Tabletexte"/>
              <w:rPr>
                <w:rtl/>
              </w:rPr>
            </w:pPr>
            <w:r w:rsidRPr="0018703D">
              <w:rPr>
                <w:rFonts w:hint="cs"/>
                <w:rtl/>
              </w:rPr>
              <w:t>السيد ر. الحمد</w:t>
            </w:r>
          </w:p>
        </w:tc>
        <w:tc>
          <w:tcPr>
            <w:tcW w:w="4503" w:type="dxa"/>
          </w:tcPr>
          <w:p w:rsidR="000071D6" w:rsidRPr="0018703D" w:rsidRDefault="000071D6" w:rsidP="00952CF2">
            <w:pPr>
              <w:pStyle w:val="Tabletexte"/>
              <w:rPr>
                <w:rtl/>
              </w:rPr>
            </w:pPr>
            <w:r w:rsidRPr="0018703D">
              <w:rPr>
                <w:rFonts w:hint="cs"/>
                <w:rtl/>
              </w:rPr>
              <w:t>(</w:t>
            </w:r>
            <w:r>
              <w:rPr>
                <w:rFonts w:hint="cs"/>
                <w:rtl/>
              </w:rPr>
              <w:t xml:space="preserve">المملكة العربية </w:t>
            </w:r>
            <w:r w:rsidRPr="0018703D">
              <w:rPr>
                <w:rFonts w:hint="cs"/>
                <w:rtl/>
              </w:rPr>
              <w:t>السعودية)</w:t>
            </w:r>
          </w:p>
        </w:tc>
      </w:tr>
      <w:tr w:rsidR="000071D6" w:rsidRPr="0018703D" w:rsidTr="00952CF2">
        <w:tc>
          <w:tcPr>
            <w:tcW w:w="1649" w:type="dxa"/>
          </w:tcPr>
          <w:p w:rsidR="000071D6" w:rsidRPr="0018703D" w:rsidRDefault="000071D6" w:rsidP="00952CF2">
            <w:pPr>
              <w:pStyle w:val="Tabletexte"/>
              <w:rPr>
                <w:rtl/>
              </w:rPr>
            </w:pPr>
          </w:p>
        </w:tc>
        <w:tc>
          <w:tcPr>
            <w:tcW w:w="3703" w:type="dxa"/>
          </w:tcPr>
          <w:p w:rsidR="000071D6" w:rsidRPr="0018703D" w:rsidRDefault="000071D6" w:rsidP="00952CF2">
            <w:pPr>
              <w:pStyle w:val="Tabletexte"/>
              <w:rPr>
                <w:rtl/>
              </w:rPr>
            </w:pPr>
            <w:r w:rsidRPr="0018703D">
              <w:rPr>
                <w:rFonts w:hint="cs"/>
                <w:rtl/>
              </w:rPr>
              <w:t xml:space="preserve">السيد ت. </w:t>
            </w:r>
            <w:proofErr w:type="spellStart"/>
            <w:r w:rsidRPr="0018703D">
              <w:rPr>
                <w:rFonts w:hint="cs"/>
                <w:rtl/>
              </w:rPr>
              <w:t>أشونج</w:t>
            </w:r>
            <w:proofErr w:type="spellEnd"/>
          </w:p>
        </w:tc>
        <w:tc>
          <w:tcPr>
            <w:tcW w:w="4503" w:type="dxa"/>
          </w:tcPr>
          <w:p w:rsidR="000071D6" w:rsidRPr="0018703D" w:rsidRDefault="000071D6" w:rsidP="00952CF2">
            <w:pPr>
              <w:pStyle w:val="Tabletexte"/>
              <w:rPr>
                <w:rtl/>
              </w:rPr>
            </w:pPr>
            <w:r w:rsidRPr="0018703D">
              <w:rPr>
                <w:rFonts w:hint="cs"/>
                <w:rtl/>
              </w:rPr>
              <w:t>(غانا)</w:t>
            </w:r>
          </w:p>
        </w:tc>
      </w:tr>
      <w:tr w:rsidR="000071D6" w:rsidRPr="0018703D" w:rsidTr="00952CF2">
        <w:tc>
          <w:tcPr>
            <w:tcW w:w="1649" w:type="dxa"/>
          </w:tcPr>
          <w:p w:rsidR="000071D6" w:rsidRPr="0018703D" w:rsidRDefault="000071D6" w:rsidP="00952CF2">
            <w:pPr>
              <w:pStyle w:val="Tabletexte"/>
              <w:rPr>
                <w:rtl/>
              </w:rPr>
            </w:pPr>
          </w:p>
        </w:tc>
        <w:tc>
          <w:tcPr>
            <w:tcW w:w="3703" w:type="dxa"/>
          </w:tcPr>
          <w:p w:rsidR="000071D6" w:rsidRPr="0018703D" w:rsidRDefault="000071D6" w:rsidP="00952CF2">
            <w:pPr>
              <w:pStyle w:val="Tabletexte"/>
              <w:rPr>
                <w:rtl/>
              </w:rPr>
            </w:pPr>
            <w:r w:rsidRPr="0018703D">
              <w:rPr>
                <w:rFonts w:hint="cs"/>
                <w:rtl/>
                <w:lang w:bidi="ar-SA"/>
              </w:rPr>
              <w:t>السيد ك. بيني</w:t>
            </w:r>
          </w:p>
        </w:tc>
        <w:tc>
          <w:tcPr>
            <w:tcW w:w="4503" w:type="dxa"/>
          </w:tcPr>
          <w:p w:rsidR="000071D6" w:rsidRPr="0018703D" w:rsidRDefault="000071D6" w:rsidP="00952CF2">
            <w:pPr>
              <w:pStyle w:val="Tabletexte"/>
              <w:rPr>
                <w:rtl/>
              </w:rPr>
            </w:pPr>
            <w:r w:rsidRPr="0018703D">
              <w:rPr>
                <w:rFonts w:hint="cs"/>
                <w:rtl/>
              </w:rPr>
              <w:t>(كوت ديفوار)</w:t>
            </w:r>
          </w:p>
        </w:tc>
      </w:tr>
      <w:tr w:rsidR="000071D6" w:rsidRPr="0018703D" w:rsidTr="00952CF2">
        <w:tc>
          <w:tcPr>
            <w:tcW w:w="1649" w:type="dxa"/>
          </w:tcPr>
          <w:p w:rsidR="000071D6" w:rsidRPr="0018703D" w:rsidRDefault="000071D6" w:rsidP="00952CF2">
            <w:pPr>
              <w:pStyle w:val="Tabletexte"/>
              <w:rPr>
                <w:rtl/>
                <w:lang w:bidi="ar-SA"/>
              </w:rPr>
            </w:pPr>
          </w:p>
        </w:tc>
        <w:tc>
          <w:tcPr>
            <w:tcW w:w="3703" w:type="dxa"/>
          </w:tcPr>
          <w:p w:rsidR="000071D6" w:rsidRPr="0018703D" w:rsidRDefault="000071D6" w:rsidP="00952CF2">
            <w:pPr>
              <w:pStyle w:val="Tabletexte"/>
              <w:rPr>
                <w:rtl/>
              </w:rPr>
            </w:pPr>
            <w:r w:rsidRPr="0018703D">
              <w:rPr>
                <w:rFonts w:hint="cs"/>
                <w:rtl/>
              </w:rPr>
              <w:t xml:space="preserve">السيد م. </w:t>
            </w:r>
            <w:proofErr w:type="spellStart"/>
            <w:r w:rsidRPr="0018703D">
              <w:rPr>
                <w:rFonts w:hint="cs"/>
                <w:rtl/>
              </w:rPr>
              <w:t>بوديا</w:t>
            </w:r>
            <w:proofErr w:type="spellEnd"/>
          </w:p>
        </w:tc>
        <w:tc>
          <w:tcPr>
            <w:tcW w:w="4503" w:type="dxa"/>
          </w:tcPr>
          <w:p w:rsidR="000071D6" w:rsidRPr="0018703D" w:rsidRDefault="000071D6" w:rsidP="00952CF2">
            <w:pPr>
              <w:pStyle w:val="Tabletexte"/>
              <w:rPr>
                <w:rtl/>
              </w:rPr>
            </w:pPr>
            <w:r w:rsidRPr="0018703D">
              <w:rPr>
                <w:rFonts w:hint="cs"/>
                <w:rtl/>
              </w:rPr>
              <w:t>(السنغال)</w:t>
            </w:r>
          </w:p>
        </w:tc>
      </w:tr>
      <w:tr w:rsidR="000071D6" w:rsidRPr="0018703D" w:rsidTr="00952CF2">
        <w:tc>
          <w:tcPr>
            <w:tcW w:w="1649" w:type="dxa"/>
          </w:tcPr>
          <w:p w:rsidR="000071D6" w:rsidRPr="0018703D" w:rsidRDefault="000071D6" w:rsidP="00952CF2">
            <w:pPr>
              <w:pStyle w:val="Tabletexte"/>
              <w:rPr>
                <w:rtl/>
                <w:lang w:bidi="ar-SA"/>
              </w:rPr>
            </w:pPr>
          </w:p>
        </w:tc>
        <w:tc>
          <w:tcPr>
            <w:tcW w:w="3703" w:type="dxa"/>
          </w:tcPr>
          <w:p w:rsidR="000071D6" w:rsidRPr="0018703D" w:rsidRDefault="000071D6" w:rsidP="00952CF2">
            <w:pPr>
              <w:pStyle w:val="Tabletexte"/>
              <w:rPr>
                <w:rtl/>
              </w:rPr>
            </w:pPr>
            <w:r w:rsidRPr="0018703D">
              <w:rPr>
                <w:rFonts w:hint="cs"/>
                <w:rtl/>
              </w:rPr>
              <w:t xml:space="preserve">السيدة س. </w:t>
            </w:r>
            <w:proofErr w:type="spellStart"/>
            <w:r w:rsidRPr="0018703D">
              <w:rPr>
                <w:rFonts w:hint="cs"/>
                <w:rtl/>
              </w:rPr>
              <w:t>كونتريراس</w:t>
            </w:r>
            <w:proofErr w:type="spellEnd"/>
          </w:p>
        </w:tc>
        <w:tc>
          <w:tcPr>
            <w:tcW w:w="4503" w:type="dxa"/>
          </w:tcPr>
          <w:p w:rsidR="000071D6" w:rsidRPr="0018703D" w:rsidRDefault="000071D6" w:rsidP="00952CF2">
            <w:pPr>
              <w:pStyle w:val="Tabletexte"/>
              <w:rPr>
                <w:rtl/>
              </w:rPr>
            </w:pPr>
            <w:r w:rsidRPr="0018703D">
              <w:rPr>
                <w:rFonts w:hint="cs"/>
                <w:rtl/>
              </w:rPr>
              <w:t>(فرنسا)</w:t>
            </w:r>
          </w:p>
        </w:tc>
      </w:tr>
      <w:tr w:rsidR="000071D6" w:rsidRPr="0018703D" w:rsidTr="00952CF2">
        <w:tc>
          <w:tcPr>
            <w:tcW w:w="1649" w:type="dxa"/>
          </w:tcPr>
          <w:p w:rsidR="000071D6" w:rsidRPr="0018703D" w:rsidRDefault="000071D6" w:rsidP="00952CF2">
            <w:pPr>
              <w:pStyle w:val="Tabletexte"/>
              <w:rPr>
                <w:rtl/>
                <w:lang w:bidi="ar-SA"/>
              </w:rPr>
            </w:pPr>
          </w:p>
        </w:tc>
        <w:tc>
          <w:tcPr>
            <w:tcW w:w="3703" w:type="dxa"/>
          </w:tcPr>
          <w:p w:rsidR="000071D6" w:rsidRPr="0018703D" w:rsidRDefault="000071D6" w:rsidP="00952CF2">
            <w:pPr>
              <w:pStyle w:val="Tabletexte"/>
              <w:rPr>
                <w:rtl/>
              </w:rPr>
            </w:pPr>
            <w:r w:rsidRPr="0018703D">
              <w:rPr>
                <w:rFonts w:hint="cs"/>
                <w:rtl/>
                <w:lang w:bidi="ar-SA"/>
              </w:rPr>
              <w:t xml:space="preserve">السيد أ. </w:t>
            </w:r>
            <w:proofErr w:type="spellStart"/>
            <w:r w:rsidRPr="0018703D">
              <w:rPr>
                <w:rFonts w:hint="cs"/>
                <w:rtl/>
                <w:lang w:bidi="ar-SA"/>
              </w:rPr>
              <w:t>دارفيشي</w:t>
            </w:r>
            <w:proofErr w:type="spellEnd"/>
          </w:p>
        </w:tc>
        <w:tc>
          <w:tcPr>
            <w:tcW w:w="4503" w:type="dxa"/>
          </w:tcPr>
          <w:p w:rsidR="000071D6" w:rsidRPr="0018703D" w:rsidRDefault="000071D6" w:rsidP="00952CF2">
            <w:pPr>
              <w:pStyle w:val="Tabletexte"/>
              <w:rPr>
                <w:rtl/>
              </w:rPr>
            </w:pPr>
            <w:r>
              <w:rPr>
                <w:rFonts w:hint="cs"/>
                <w:rtl/>
              </w:rPr>
              <w:t>(جمهورية إيران</w:t>
            </w:r>
            <w:r w:rsidRPr="0018703D">
              <w:rPr>
                <w:rFonts w:hint="cs"/>
                <w:rtl/>
              </w:rPr>
              <w:t xml:space="preserve"> الإسلامية</w:t>
            </w:r>
            <w:r>
              <w:rPr>
                <w:rFonts w:hint="cs"/>
                <w:rtl/>
              </w:rPr>
              <w:t>)</w:t>
            </w:r>
          </w:p>
        </w:tc>
      </w:tr>
      <w:tr w:rsidR="000071D6" w:rsidRPr="0018703D" w:rsidTr="00952CF2">
        <w:tc>
          <w:tcPr>
            <w:tcW w:w="1649" w:type="dxa"/>
          </w:tcPr>
          <w:p w:rsidR="000071D6" w:rsidRPr="0018703D" w:rsidRDefault="000071D6" w:rsidP="00952CF2">
            <w:pPr>
              <w:pStyle w:val="Tabletexte"/>
              <w:rPr>
                <w:rtl/>
                <w:lang w:bidi="ar-SA"/>
              </w:rPr>
            </w:pPr>
          </w:p>
        </w:tc>
        <w:tc>
          <w:tcPr>
            <w:tcW w:w="3703" w:type="dxa"/>
          </w:tcPr>
          <w:p w:rsidR="000071D6" w:rsidRPr="0018703D" w:rsidRDefault="000071D6" w:rsidP="00952CF2">
            <w:pPr>
              <w:pStyle w:val="Tabletexte"/>
              <w:rPr>
                <w:rtl/>
                <w:lang w:bidi="ar-SA"/>
              </w:rPr>
            </w:pPr>
            <w:r w:rsidRPr="0018703D">
              <w:rPr>
                <w:rFonts w:hint="cs"/>
                <w:rtl/>
                <w:lang w:bidi="ar-SA"/>
              </w:rPr>
              <w:t xml:space="preserve">السيدة س. </w:t>
            </w:r>
            <w:proofErr w:type="spellStart"/>
            <w:r w:rsidRPr="0018703D">
              <w:rPr>
                <w:rFonts w:hint="cs"/>
                <w:rtl/>
                <w:lang w:bidi="ar-SA"/>
              </w:rPr>
              <w:t>حسنوفا</w:t>
            </w:r>
            <w:proofErr w:type="spellEnd"/>
          </w:p>
        </w:tc>
        <w:tc>
          <w:tcPr>
            <w:tcW w:w="4503" w:type="dxa"/>
          </w:tcPr>
          <w:p w:rsidR="000071D6" w:rsidRPr="0018703D" w:rsidRDefault="000071D6" w:rsidP="00952CF2">
            <w:pPr>
              <w:pStyle w:val="Tabletexte"/>
              <w:rPr>
                <w:rtl/>
              </w:rPr>
            </w:pPr>
            <w:r w:rsidRPr="0018703D">
              <w:rPr>
                <w:rFonts w:hint="cs"/>
                <w:rtl/>
              </w:rPr>
              <w:t>(أذربيجان)</w:t>
            </w:r>
          </w:p>
        </w:tc>
      </w:tr>
      <w:tr w:rsidR="000071D6" w:rsidRPr="0018703D" w:rsidTr="00952CF2">
        <w:tc>
          <w:tcPr>
            <w:tcW w:w="1649" w:type="dxa"/>
          </w:tcPr>
          <w:p w:rsidR="000071D6" w:rsidRPr="0018703D" w:rsidRDefault="000071D6" w:rsidP="00952CF2">
            <w:pPr>
              <w:pStyle w:val="Tabletexte"/>
              <w:rPr>
                <w:rtl/>
                <w:lang w:bidi="ar-SA"/>
              </w:rPr>
            </w:pPr>
          </w:p>
        </w:tc>
        <w:tc>
          <w:tcPr>
            <w:tcW w:w="3703" w:type="dxa"/>
          </w:tcPr>
          <w:p w:rsidR="000071D6" w:rsidRPr="0018703D" w:rsidRDefault="000071D6" w:rsidP="00952CF2">
            <w:pPr>
              <w:pStyle w:val="Tabletexte"/>
              <w:rPr>
                <w:rtl/>
                <w:lang w:bidi="ar-SA"/>
              </w:rPr>
            </w:pPr>
            <w:r w:rsidRPr="0018703D">
              <w:rPr>
                <w:rFonts w:hint="cs"/>
                <w:rtl/>
                <w:lang w:bidi="ar-SA"/>
              </w:rPr>
              <w:t>السيدة ن. كاواي</w:t>
            </w:r>
          </w:p>
        </w:tc>
        <w:tc>
          <w:tcPr>
            <w:tcW w:w="4503" w:type="dxa"/>
          </w:tcPr>
          <w:p w:rsidR="000071D6" w:rsidRPr="0018703D" w:rsidRDefault="000071D6" w:rsidP="00952CF2">
            <w:pPr>
              <w:pStyle w:val="Tabletexte"/>
              <w:rPr>
                <w:rtl/>
              </w:rPr>
            </w:pPr>
            <w:r w:rsidRPr="0018703D">
              <w:rPr>
                <w:rFonts w:hint="cs"/>
                <w:rtl/>
              </w:rPr>
              <w:t>(اليابان)</w:t>
            </w:r>
          </w:p>
        </w:tc>
      </w:tr>
      <w:tr w:rsidR="000071D6" w:rsidRPr="0018703D" w:rsidTr="00952CF2">
        <w:tc>
          <w:tcPr>
            <w:tcW w:w="1649" w:type="dxa"/>
          </w:tcPr>
          <w:p w:rsidR="000071D6" w:rsidRPr="0018703D" w:rsidRDefault="000071D6" w:rsidP="00952CF2">
            <w:pPr>
              <w:pStyle w:val="Tabletexte"/>
              <w:rPr>
                <w:rtl/>
                <w:lang w:bidi="ar-SA"/>
              </w:rPr>
            </w:pPr>
          </w:p>
        </w:tc>
        <w:tc>
          <w:tcPr>
            <w:tcW w:w="3703" w:type="dxa"/>
          </w:tcPr>
          <w:p w:rsidR="000071D6" w:rsidRPr="0018703D" w:rsidRDefault="000071D6" w:rsidP="00952CF2">
            <w:pPr>
              <w:pStyle w:val="Tabletexte"/>
              <w:rPr>
                <w:rtl/>
              </w:rPr>
            </w:pPr>
            <w:r w:rsidRPr="0018703D">
              <w:rPr>
                <w:rFonts w:hint="cs"/>
                <w:rtl/>
                <w:lang w:bidi="ar-SA"/>
              </w:rPr>
              <w:t xml:space="preserve">السيد ج. </w:t>
            </w:r>
            <w:proofErr w:type="spellStart"/>
            <w:r w:rsidRPr="0018703D">
              <w:rPr>
                <w:rFonts w:hint="cs"/>
                <w:rtl/>
                <w:lang w:bidi="ar-SA"/>
              </w:rPr>
              <w:t>ماسيوترا</w:t>
            </w:r>
            <w:proofErr w:type="spellEnd"/>
          </w:p>
        </w:tc>
        <w:tc>
          <w:tcPr>
            <w:tcW w:w="4503" w:type="dxa"/>
          </w:tcPr>
          <w:p w:rsidR="000071D6" w:rsidRPr="0018703D" w:rsidRDefault="000071D6" w:rsidP="00952CF2">
            <w:pPr>
              <w:pStyle w:val="Tabletexte"/>
              <w:rPr>
                <w:rtl/>
              </w:rPr>
            </w:pPr>
            <w:r w:rsidRPr="0018703D">
              <w:rPr>
                <w:rFonts w:hint="cs"/>
                <w:rtl/>
              </w:rPr>
              <w:t>(الأرجنتين)</w:t>
            </w:r>
          </w:p>
        </w:tc>
      </w:tr>
      <w:tr w:rsidR="000071D6" w:rsidRPr="0018703D" w:rsidTr="00952CF2">
        <w:tc>
          <w:tcPr>
            <w:tcW w:w="1649" w:type="dxa"/>
          </w:tcPr>
          <w:p w:rsidR="000071D6" w:rsidRPr="0018703D" w:rsidRDefault="000071D6" w:rsidP="00952CF2">
            <w:pPr>
              <w:pStyle w:val="Tabletexte"/>
              <w:rPr>
                <w:rtl/>
              </w:rPr>
            </w:pPr>
          </w:p>
        </w:tc>
        <w:tc>
          <w:tcPr>
            <w:tcW w:w="3703" w:type="dxa"/>
          </w:tcPr>
          <w:p w:rsidR="000071D6" w:rsidRPr="0018703D" w:rsidRDefault="000071D6" w:rsidP="00952CF2">
            <w:pPr>
              <w:pStyle w:val="Tabletexte"/>
              <w:rPr>
                <w:rtl/>
                <w:lang w:bidi="ar-EG"/>
              </w:rPr>
            </w:pPr>
            <w:r w:rsidRPr="0018703D">
              <w:rPr>
                <w:rFonts w:hint="cs"/>
                <w:rtl/>
              </w:rPr>
              <w:t xml:space="preserve">السيدة إ. </w:t>
            </w:r>
            <w:proofErr w:type="spellStart"/>
            <w:r w:rsidRPr="0018703D">
              <w:rPr>
                <w:rFonts w:hint="cs"/>
                <w:rtl/>
              </w:rPr>
              <w:t>نياسميث</w:t>
            </w:r>
            <w:proofErr w:type="spellEnd"/>
          </w:p>
        </w:tc>
        <w:tc>
          <w:tcPr>
            <w:tcW w:w="4503" w:type="dxa"/>
          </w:tcPr>
          <w:p w:rsidR="000071D6" w:rsidRPr="0018703D" w:rsidRDefault="000071D6" w:rsidP="00952CF2">
            <w:pPr>
              <w:pStyle w:val="Tabletexte"/>
              <w:rPr>
                <w:rtl/>
                <w:lang w:bidi="ar-EG"/>
              </w:rPr>
            </w:pPr>
            <w:r w:rsidRPr="0018703D">
              <w:rPr>
                <w:rFonts w:hint="cs"/>
                <w:rtl/>
                <w:lang w:bidi="ar-EG"/>
              </w:rPr>
              <w:t>(كندا)</w:t>
            </w:r>
          </w:p>
        </w:tc>
      </w:tr>
      <w:tr w:rsidR="000071D6" w:rsidRPr="0018703D" w:rsidTr="00952CF2">
        <w:tc>
          <w:tcPr>
            <w:tcW w:w="1649" w:type="dxa"/>
          </w:tcPr>
          <w:p w:rsidR="000071D6" w:rsidRPr="0018703D" w:rsidRDefault="000071D6" w:rsidP="00952CF2">
            <w:pPr>
              <w:pStyle w:val="Tabletexte"/>
              <w:rPr>
                <w:rtl/>
              </w:rPr>
            </w:pPr>
          </w:p>
        </w:tc>
        <w:tc>
          <w:tcPr>
            <w:tcW w:w="3703" w:type="dxa"/>
          </w:tcPr>
          <w:p w:rsidR="000071D6" w:rsidRPr="0018703D" w:rsidRDefault="000071D6" w:rsidP="00952CF2">
            <w:pPr>
              <w:pStyle w:val="Tabletexte"/>
              <w:rPr>
                <w:rtl/>
              </w:rPr>
            </w:pPr>
            <w:r w:rsidRPr="0018703D">
              <w:rPr>
                <w:rFonts w:hint="cs"/>
                <w:rtl/>
              </w:rPr>
              <w:t>السيد س. ك. بارك</w:t>
            </w:r>
          </w:p>
        </w:tc>
        <w:tc>
          <w:tcPr>
            <w:tcW w:w="4503" w:type="dxa"/>
          </w:tcPr>
          <w:p w:rsidR="000071D6" w:rsidRPr="0018703D" w:rsidRDefault="000071D6" w:rsidP="00952CF2">
            <w:pPr>
              <w:pStyle w:val="Tabletexte"/>
              <w:rPr>
                <w:rtl/>
                <w:lang w:bidi="ar-EG"/>
              </w:rPr>
            </w:pPr>
            <w:r>
              <w:rPr>
                <w:rFonts w:hint="cs"/>
                <w:rtl/>
                <w:lang w:bidi="ar-EG"/>
              </w:rPr>
              <w:t>(جمهورية كوريا)</w:t>
            </w:r>
          </w:p>
        </w:tc>
      </w:tr>
      <w:tr w:rsidR="000071D6" w:rsidRPr="0018703D" w:rsidTr="00952CF2">
        <w:tc>
          <w:tcPr>
            <w:tcW w:w="1649" w:type="dxa"/>
          </w:tcPr>
          <w:p w:rsidR="000071D6" w:rsidRPr="0018703D" w:rsidRDefault="000071D6" w:rsidP="00952CF2">
            <w:pPr>
              <w:pStyle w:val="Tabletexte"/>
              <w:rPr>
                <w:rtl/>
              </w:rPr>
            </w:pPr>
          </w:p>
        </w:tc>
        <w:tc>
          <w:tcPr>
            <w:tcW w:w="3703" w:type="dxa"/>
          </w:tcPr>
          <w:p w:rsidR="000071D6" w:rsidRPr="0018703D" w:rsidRDefault="000071D6" w:rsidP="00952CF2">
            <w:pPr>
              <w:pStyle w:val="Tabletexte"/>
              <w:rPr>
                <w:rtl/>
              </w:rPr>
            </w:pPr>
            <w:r w:rsidRPr="0018703D">
              <w:rPr>
                <w:rFonts w:hint="cs"/>
                <w:rtl/>
              </w:rPr>
              <w:t xml:space="preserve">السيد ف. ف. </w:t>
            </w:r>
            <w:proofErr w:type="spellStart"/>
            <w:r w:rsidRPr="0018703D">
              <w:rPr>
                <w:rFonts w:hint="cs"/>
                <w:rtl/>
              </w:rPr>
              <w:t>سنغ</w:t>
            </w:r>
            <w:proofErr w:type="spellEnd"/>
          </w:p>
        </w:tc>
        <w:tc>
          <w:tcPr>
            <w:tcW w:w="4503" w:type="dxa"/>
          </w:tcPr>
          <w:p w:rsidR="000071D6" w:rsidRPr="0018703D" w:rsidRDefault="000071D6" w:rsidP="00952CF2">
            <w:pPr>
              <w:pStyle w:val="Tabletexte"/>
              <w:rPr>
                <w:rtl/>
              </w:rPr>
            </w:pPr>
            <w:r w:rsidRPr="0018703D">
              <w:rPr>
                <w:rFonts w:hint="cs"/>
                <w:rtl/>
                <w:lang w:bidi="ar-EG"/>
              </w:rPr>
              <w:t>(الهند)</w:t>
            </w:r>
          </w:p>
        </w:tc>
      </w:tr>
      <w:tr w:rsidR="000071D6" w:rsidRPr="0018703D" w:rsidTr="00952CF2">
        <w:tc>
          <w:tcPr>
            <w:tcW w:w="1649" w:type="dxa"/>
          </w:tcPr>
          <w:p w:rsidR="000071D6" w:rsidRPr="0018703D" w:rsidRDefault="000071D6" w:rsidP="00952CF2">
            <w:pPr>
              <w:pStyle w:val="Tabletexte"/>
              <w:rPr>
                <w:rtl/>
              </w:rPr>
            </w:pPr>
          </w:p>
        </w:tc>
        <w:tc>
          <w:tcPr>
            <w:tcW w:w="3703" w:type="dxa"/>
          </w:tcPr>
          <w:p w:rsidR="000071D6" w:rsidRPr="0018703D" w:rsidRDefault="000071D6" w:rsidP="00952CF2">
            <w:pPr>
              <w:pStyle w:val="Tabletexte"/>
              <w:rPr>
                <w:rtl/>
                <w:lang w:bidi="ar-EG"/>
              </w:rPr>
            </w:pPr>
            <w:r w:rsidRPr="0018703D">
              <w:rPr>
                <w:rFonts w:hint="cs"/>
                <w:rtl/>
              </w:rPr>
              <w:t>السيد م. سليمان</w:t>
            </w:r>
          </w:p>
        </w:tc>
        <w:tc>
          <w:tcPr>
            <w:tcW w:w="4503" w:type="dxa"/>
          </w:tcPr>
          <w:p w:rsidR="000071D6" w:rsidRPr="0018703D" w:rsidRDefault="000071D6" w:rsidP="00952CF2">
            <w:pPr>
              <w:pStyle w:val="Tabletexte"/>
              <w:rPr>
                <w:rtl/>
                <w:lang w:bidi="ar-EG"/>
              </w:rPr>
            </w:pPr>
            <w:r w:rsidRPr="0018703D">
              <w:rPr>
                <w:rFonts w:hint="cs"/>
                <w:rtl/>
                <w:lang w:bidi="ar-EG"/>
              </w:rPr>
              <w:t>(مصر)</w:t>
            </w:r>
          </w:p>
        </w:tc>
      </w:tr>
      <w:tr w:rsidR="000071D6" w:rsidRPr="0018703D" w:rsidTr="00952CF2">
        <w:tc>
          <w:tcPr>
            <w:tcW w:w="1649" w:type="dxa"/>
          </w:tcPr>
          <w:p w:rsidR="000071D6" w:rsidRPr="0018703D" w:rsidRDefault="000071D6" w:rsidP="00952CF2">
            <w:pPr>
              <w:pStyle w:val="Tabletexte"/>
              <w:rPr>
                <w:rtl/>
              </w:rPr>
            </w:pPr>
          </w:p>
        </w:tc>
        <w:tc>
          <w:tcPr>
            <w:tcW w:w="3703" w:type="dxa"/>
          </w:tcPr>
          <w:p w:rsidR="000071D6" w:rsidRPr="0018703D" w:rsidRDefault="000071D6" w:rsidP="00952CF2">
            <w:pPr>
              <w:pStyle w:val="Tabletexte"/>
              <w:rPr>
                <w:bCs/>
                <w:rtl/>
              </w:rPr>
            </w:pPr>
            <w:r w:rsidRPr="0018703D">
              <w:rPr>
                <w:rFonts w:hint="cs"/>
                <w:rtl/>
              </w:rPr>
              <w:t xml:space="preserve">السيدة س. ف. </w:t>
            </w:r>
            <w:proofErr w:type="spellStart"/>
            <w:r w:rsidRPr="0018703D">
              <w:rPr>
                <w:rFonts w:hint="cs"/>
                <w:rtl/>
              </w:rPr>
              <w:t>تيرشينكو</w:t>
            </w:r>
            <w:proofErr w:type="spellEnd"/>
          </w:p>
        </w:tc>
        <w:tc>
          <w:tcPr>
            <w:tcW w:w="4503" w:type="dxa"/>
          </w:tcPr>
          <w:p w:rsidR="000071D6" w:rsidRPr="0018703D" w:rsidRDefault="000071D6" w:rsidP="00952CF2">
            <w:pPr>
              <w:pStyle w:val="Tabletexte"/>
              <w:rPr>
                <w:rtl/>
                <w:lang w:bidi="ar-EG"/>
              </w:rPr>
            </w:pPr>
            <w:r w:rsidRPr="0018703D">
              <w:rPr>
                <w:rFonts w:hint="cs"/>
                <w:rtl/>
                <w:lang w:bidi="ar-EG"/>
              </w:rPr>
              <w:t>(الاتحاد الروسي)</w:t>
            </w:r>
          </w:p>
        </w:tc>
      </w:tr>
    </w:tbl>
    <w:p w:rsidR="000071D6" w:rsidRDefault="000071D6" w:rsidP="00952CF2">
      <w:pPr>
        <w:pStyle w:val="Title1"/>
        <w:rPr>
          <w:b/>
          <w:bCs/>
          <w:rtl/>
          <w:lang w:bidi="ar-EG"/>
        </w:rPr>
      </w:pPr>
      <w:r>
        <w:rPr>
          <w:b/>
          <w:bCs/>
          <w:rtl/>
          <w:lang w:bidi="ar-EG"/>
        </w:rPr>
        <w:br w:type="page"/>
      </w:r>
    </w:p>
    <w:p w:rsidR="000071D6" w:rsidRPr="00996E1B" w:rsidRDefault="000071D6" w:rsidP="00952CF2">
      <w:pPr>
        <w:pStyle w:val="Title1"/>
        <w:rPr>
          <w:b/>
          <w:bCs/>
          <w:rtl/>
          <w:lang w:bidi="ar-EG"/>
        </w:rPr>
      </w:pPr>
      <w:r w:rsidRPr="00996E1B">
        <w:rPr>
          <w:rFonts w:hint="cs"/>
          <w:b/>
          <w:bCs/>
          <w:rtl/>
          <w:lang w:bidi="ar-EG"/>
        </w:rPr>
        <w:lastRenderedPageBreak/>
        <w:t xml:space="preserve">لجنة الدراسات </w:t>
      </w:r>
      <w:r w:rsidRPr="00996E1B">
        <w:rPr>
          <w:b/>
          <w:bCs/>
          <w:lang w:val="en-GB" w:bidi="ar-SY"/>
        </w:rPr>
        <w:t>5</w:t>
      </w:r>
    </w:p>
    <w:p w:rsidR="000071D6" w:rsidRPr="0018703D" w:rsidRDefault="000071D6" w:rsidP="00952CF2">
      <w:pPr>
        <w:pStyle w:val="Title2"/>
        <w:rPr>
          <w:rtl/>
          <w:lang w:bidi="ar-EG"/>
        </w:rPr>
      </w:pPr>
      <w:r w:rsidRPr="0018703D">
        <w:rPr>
          <w:rFonts w:hint="cs"/>
          <w:rtl/>
          <w:lang w:bidi="ar-EG"/>
        </w:rPr>
        <w:t>(</w:t>
      </w:r>
      <w:r>
        <w:rPr>
          <w:rFonts w:hint="cs"/>
          <w:rtl/>
          <w:lang w:bidi="ar-EG"/>
        </w:rPr>
        <w:t>خدمات الأرض</w:t>
      </w:r>
      <w:r w:rsidRPr="0018703D">
        <w:rPr>
          <w:rFonts w:hint="cs"/>
          <w:rtl/>
          <w:lang w:bidi="ar-EG"/>
        </w:rPr>
        <w:t>)</w:t>
      </w:r>
    </w:p>
    <w:p w:rsidR="000071D6" w:rsidRPr="0018703D" w:rsidRDefault="000071D6" w:rsidP="00952CF2">
      <w:pPr>
        <w:rPr>
          <w:i/>
          <w:iCs/>
          <w:rtl/>
          <w:lang w:bidi="ar-EG"/>
        </w:rPr>
      </w:pPr>
      <w:r w:rsidRPr="0018703D">
        <w:rPr>
          <w:rFonts w:hint="cs"/>
          <w:i/>
          <w:iCs/>
          <w:rtl/>
          <w:lang w:bidi="ar-EG"/>
        </w:rPr>
        <w:t xml:space="preserve">مجال </w:t>
      </w:r>
      <w:r>
        <w:rPr>
          <w:rFonts w:hint="cs"/>
          <w:i/>
          <w:iCs/>
          <w:rtl/>
          <w:lang w:bidi="ar-EG"/>
        </w:rPr>
        <w:t>الاختصاص</w:t>
      </w:r>
      <w:r w:rsidRPr="0018703D">
        <w:rPr>
          <w:rFonts w:hint="cs"/>
          <w:i/>
          <w:iCs/>
          <w:rtl/>
          <w:lang w:bidi="ar-EG"/>
        </w:rPr>
        <w:t>:</w:t>
      </w:r>
    </w:p>
    <w:p w:rsidR="000071D6" w:rsidRPr="0018703D" w:rsidRDefault="000071D6" w:rsidP="00952CF2">
      <w:pPr>
        <w:spacing w:after="120"/>
        <w:rPr>
          <w:rtl/>
        </w:rPr>
      </w:pPr>
      <w:r w:rsidRPr="0018703D">
        <w:rPr>
          <w:rFonts w:hint="cs"/>
          <w:rtl/>
        </w:rPr>
        <w:t xml:space="preserve">الأنظمة والشبكات من أجل الخدمة الثابتة والخدمة المتنقلة وخدمة الاستدلال الراديوي وخدمة الهواة وخدمة الهواة </w:t>
      </w:r>
      <w:proofErr w:type="spellStart"/>
      <w:r w:rsidRPr="0018703D">
        <w:rPr>
          <w:rFonts w:hint="cs"/>
          <w:rtl/>
        </w:rPr>
        <w:t>الساتلية</w:t>
      </w:r>
      <w:proofErr w:type="spellEnd"/>
      <w:r w:rsidRPr="0018703D">
        <w:rPr>
          <w:rFonts w:hint="cs"/>
          <w:rtl/>
        </w:rPr>
        <w:t>.</w:t>
      </w:r>
    </w:p>
    <w:tbl>
      <w:tblPr>
        <w:bidiVisual/>
        <w:tblW w:w="0" w:type="auto"/>
        <w:tblLook w:val="01E0" w:firstRow="1" w:lastRow="1" w:firstColumn="1" w:lastColumn="1" w:noHBand="0" w:noVBand="0"/>
      </w:tblPr>
      <w:tblGrid>
        <w:gridCol w:w="1620"/>
        <w:gridCol w:w="3487"/>
        <w:gridCol w:w="4532"/>
      </w:tblGrid>
      <w:tr w:rsidR="000071D6" w:rsidRPr="0018703D" w:rsidTr="00952CF2">
        <w:tc>
          <w:tcPr>
            <w:tcW w:w="1620" w:type="dxa"/>
          </w:tcPr>
          <w:p w:rsidR="000071D6" w:rsidRPr="0015052C" w:rsidRDefault="000071D6" w:rsidP="00952CF2">
            <w:pPr>
              <w:pStyle w:val="Tabletexte"/>
              <w:rPr>
                <w:i/>
                <w:iCs/>
                <w:rtl/>
              </w:rPr>
            </w:pPr>
            <w:r w:rsidRPr="0015052C">
              <w:rPr>
                <w:i/>
                <w:iCs/>
                <w:rtl/>
              </w:rPr>
              <w:br w:type="page"/>
            </w:r>
            <w:r w:rsidRPr="0015052C">
              <w:rPr>
                <w:rFonts w:hint="cs"/>
                <w:i/>
                <w:iCs/>
                <w:rtl/>
              </w:rPr>
              <w:t>الرئيس:</w:t>
            </w:r>
          </w:p>
        </w:tc>
        <w:tc>
          <w:tcPr>
            <w:tcW w:w="3487" w:type="dxa"/>
          </w:tcPr>
          <w:p w:rsidR="000071D6" w:rsidRPr="0018703D" w:rsidRDefault="000071D6" w:rsidP="00952CF2">
            <w:pPr>
              <w:pStyle w:val="Tabletexte"/>
              <w:rPr>
                <w:rtl/>
              </w:rPr>
            </w:pPr>
            <w:r w:rsidRPr="0018703D">
              <w:rPr>
                <w:rFonts w:hint="cs"/>
                <w:rtl/>
              </w:rPr>
              <w:t xml:space="preserve">السيد م. </w:t>
            </w:r>
            <w:proofErr w:type="spellStart"/>
            <w:r w:rsidRPr="0018703D">
              <w:rPr>
                <w:rFonts w:hint="cs"/>
                <w:rtl/>
              </w:rPr>
              <w:t>فينتون</w:t>
            </w:r>
            <w:proofErr w:type="spellEnd"/>
          </w:p>
        </w:tc>
        <w:tc>
          <w:tcPr>
            <w:tcW w:w="4532" w:type="dxa"/>
          </w:tcPr>
          <w:p w:rsidR="000071D6" w:rsidRPr="0018703D" w:rsidRDefault="000071D6" w:rsidP="00952CF2">
            <w:pPr>
              <w:pStyle w:val="Tabletexte"/>
              <w:rPr>
                <w:rtl/>
              </w:rPr>
            </w:pPr>
            <w:r w:rsidRPr="0018703D">
              <w:rPr>
                <w:rFonts w:hint="cs"/>
                <w:rtl/>
              </w:rPr>
              <w:t>(المملكة المتحدة)</w:t>
            </w:r>
          </w:p>
        </w:tc>
      </w:tr>
      <w:tr w:rsidR="000071D6" w:rsidRPr="0018703D" w:rsidTr="00952CF2">
        <w:tc>
          <w:tcPr>
            <w:tcW w:w="1620" w:type="dxa"/>
          </w:tcPr>
          <w:p w:rsidR="000071D6" w:rsidRPr="0015052C" w:rsidRDefault="000071D6" w:rsidP="00952CF2">
            <w:pPr>
              <w:pStyle w:val="Tabletexte"/>
              <w:rPr>
                <w:i/>
                <w:iCs/>
                <w:rtl/>
              </w:rPr>
            </w:pPr>
            <w:r w:rsidRPr="0015052C">
              <w:rPr>
                <w:rFonts w:hint="cs"/>
                <w:i/>
                <w:iCs/>
                <w:rtl/>
              </w:rPr>
              <w:t>نواب الرئيس:</w:t>
            </w:r>
          </w:p>
        </w:tc>
        <w:tc>
          <w:tcPr>
            <w:tcW w:w="3487" w:type="dxa"/>
          </w:tcPr>
          <w:p w:rsidR="000071D6" w:rsidRPr="0018703D" w:rsidRDefault="000071D6" w:rsidP="00952CF2">
            <w:pPr>
              <w:pStyle w:val="Tabletexte"/>
              <w:rPr>
                <w:rtl/>
                <w:lang w:bidi="ar-SA"/>
              </w:rPr>
            </w:pPr>
            <w:r w:rsidRPr="0018703D">
              <w:rPr>
                <w:rFonts w:hint="cs"/>
                <w:rtl/>
                <w:lang w:bidi="ar-SA"/>
              </w:rPr>
              <w:t>السيد إ. ﻫ. عبد الرحمن</w:t>
            </w:r>
          </w:p>
        </w:tc>
        <w:tc>
          <w:tcPr>
            <w:tcW w:w="4532" w:type="dxa"/>
          </w:tcPr>
          <w:p w:rsidR="000071D6" w:rsidRPr="0018703D" w:rsidRDefault="000071D6" w:rsidP="00952CF2">
            <w:pPr>
              <w:pStyle w:val="Tabletexte"/>
              <w:rPr>
                <w:rtl/>
              </w:rPr>
            </w:pPr>
            <w:r w:rsidRPr="0018703D">
              <w:rPr>
                <w:rFonts w:hint="cs"/>
                <w:rtl/>
              </w:rPr>
              <w:t>(الكاميرون)</w:t>
            </w:r>
          </w:p>
        </w:tc>
      </w:tr>
      <w:tr w:rsidR="000071D6" w:rsidRPr="0018703D" w:rsidTr="00952CF2">
        <w:tc>
          <w:tcPr>
            <w:tcW w:w="1620" w:type="dxa"/>
          </w:tcPr>
          <w:p w:rsidR="000071D6" w:rsidRPr="0018703D" w:rsidRDefault="000071D6" w:rsidP="00952CF2">
            <w:pPr>
              <w:pStyle w:val="Tabletexte"/>
              <w:rPr>
                <w:rtl/>
              </w:rPr>
            </w:pPr>
          </w:p>
        </w:tc>
        <w:tc>
          <w:tcPr>
            <w:tcW w:w="3487" w:type="dxa"/>
          </w:tcPr>
          <w:p w:rsidR="000071D6" w:rsidRPr="0018703D" w:rsidRDefault="000071D6" w:rsidP="00952CF2">
            <w:pPr>
              <w:pStyle w:val="Tabletexte"/>
              <w:rPr>
                <w:rtl/>
              </w:rPr>
            </w:pPr>
            <w:r w:rsidRPr="0018703D">
              <w:rPr>
                <w:rFonts w:hint="cs"/>
                <w:rtl/>
                <w:lang w:bidi="ar-SA"/>
              </w:rPr>
              <w:t>السيد ع. س. العمري</w:t>
            </w:r>
          </w:p>
        </w:tc>
        <w:tc>
          <w:tcPr>
            <w:tcW w:w="4532" w:type="dxa"/>
          </w:tcPr>
          <w:p w:rsidR="000071D6" w:rsidRPr="0018703D" w:rsidRDefault="000071D6" w:rsidP="00952CF2">
            <w:pPr>
              <w:pStyle w:val="Tabletexte"/>
              <w:rPr>
                <w:rtl/>
              </w:rPr>
            </w:pPr>
            <w:r w:rsidRPr="0018703D">
              <w:rPr>
                <w:rFonts w:hint="cs"/>
                <w:rtl/>
              </w:rPr>
              <w:t>(المملكة العربية السعودية)</w:t>
            </w:r>
          </w:p>
        </w:tc>
      </w:tr>
      <w:tr w:rsidR="000071D6" w:rsidRPr="0018703D" w:rsidTr="00952CF2">
        <w:tc>
          <w:tcPr>
            <w:tcW w:w="1620" w:type="dxa"/>
          </w:tcPr>
          <w:p w:rsidR="000071D6" w:rsidRPr="0018703D" w:rsidRDefault="000071D6" w:rsidP="00952CF2">
            <w:pPr>
              <w:pStyle w:val="Tabletexte"/>
              <w:rPr>
                <w:rtl/>
              </w:rPr>
            </w:pPr>
          </w:p>
        </w:tc>
        <w:tc>
          <w:tcPr>
            <w:tcW w:w="3487" w:type="dxa"/>
          </w:tcPr>
          <w:p w:rsidR="000071D6" w:rsidRPr="0018703D" w:rsidRDefault="000071D6" w:rsidP="00952CF2">
            <w:pPr>
              <w:pStyle w:val="Tabletexte"/>
              <w:rPr>
                <w:rtl/>
                <w:lang w:bidi="ar-SA"/>
              </w:rPr>
            </w:pPr>
            <w:r w:rsidRPr="0018703D">
              <w:rPr>
                <w:rFonts w:hint="cs"/>
                <w:rtl/>
                <w:lang w:bidi="ar-SA"/>
              </w:rPr>
              <w:t>السيد س. البلوشي</w:t>
            </w:r>
          </w:p>
        </w:tc>
        <w:tc>
          <w:tcPr>
            <w:tcW w:w="4532" w:type="dxa"/>
          </w:tcPr>
          <w:p w:rsidR="000071D6" w:rsidRPr="0018703D" w:rsidRDefault="000071D6" w:rsidP="00952CF2">
            <w:pPr>
              <w:pStyle w:val="Tabletexte"/>
              <w:rPr>
                <w:rtl/>
              </w:rPr>
            </w:pPr>
            <w:r w:rsidRPr="0018703D">
              <w:rPr>
                <w:rFonts w:hint="cs"/>
                <w:rtl/>
              </w:rPr>
              <w:t>(الإمارات العربية المتحدة)</w:t>
            </w:r>
          </w:p>
        </w:tc>
      </w:tr>
      <w:tr w:rsidR="000071D6" w:rsidRPr="0018703D" w:rsidTr="00952CF2">
        <w:tc>
          <w:tcPr>
            <w:tcW w:w="1620" w:type="dxa"/>
          </w:tcPr>
          <w:p w:rsidR="000071D6" w:rsidRPr="0018703D" w:rsidRDefault="000071D6" w:rsidP="00952CF2">
            <w:pPr>
              <w:pStyle w:val="Tabletexte"/>
              <w:rPr>
                <w:rtl/>
              </w:rPr>
            </w:pPr>
          </w:p>
        </w:tc>
        <w:tc>
          <w:tcPr>
            <w:tcW w:w="3487" w:type="dxa"/>
          </w:tcPr>
          <w:p w:rsidR="000071D6" w:rsidRPr="0018703D" w:rsidRDefault="000071D6" w:rsidP="00952CF2">
            <w:pPr>
              <w:pStyle w:val="Tabletexte"/>
              <w:rPr>
                <w:rtl/>
                <w:lang w:bidi="ar-SA"/>
              </w:rPr>
            </w:pPr>
            <w:r w:rsidRPr="0018703D">
              <w:rPr>
                <w:rFonts w:hint="cs"/>
                <w:rtl/>
                <w:lang w:bidi="ar-SA"/>
              </w:rPr>
              <w:t xml:space="preserve">الدكتور ه. </w:t>
            </w:r>
            <w:proofErr w:type="spellStart"/>
            <w:r w:rsidRPr="0018703D">
              <w:rPr>
                <w:rFonts w:hint="cs"/>
                <w:rtl/>
                <w:lang w:bidi="ar-SA"/>
              </w:rPr>
              <w:t>أتاراشي</w:t>
            </w:r>
            <w:proofErr w:type="spellEnd"/>
          </w:p>
        </w:tc>
        <w:tc>
          <w:tcPr>
            <w:tcW w:w="4532" w:type="dxa"/>
          </w:tcPr>
          <w:p w:rsidR="000071D6" w:rsidRPr="0018703D" w:rsidRDefault="000071D6" w:rsidP="00952CF2">
            <w:pPr>
              <w:pStyle w:val="Tabletexte"/>
              <w:rPr>
                <w:rtl/>
              </w:rPr>
            </w:pPr>
            <w:r w:rsidRPr="0018703D">
              <w:rPr>
                <w:rFonts w:hint="cs"/>
                <w:rtl/>
              </w:rPr>
              <w:t>(اليابان)</w:t>
            </w:r>
          </w:p>
        </w:tc>
      </w:tr>
      <w:tr w:rsidR="000071D6" w:rsidRPr="0018703D" w:rsidTr="00952CF2">
        <w:tc>
          <w:tcPr>
            <w:tcW w:w="1620" w:type="dxa"/>
          </w:tcPr>
          <w:p w:rsidR="000071D6" w:rsidRPr="0018703D" w:rsidRDefault="000071D6" w:rsidP="00952CF2">
            <w:pPr>
              <w:pStyle w:val="Tabletexte"/>
              <w:rPr>
                <w:rtl/>
              </w:rPr>
            </w:pPr>
          </w:p>
        </w:tc>
        <w:tc>
          <w:tcPr>
            <w:tcW w:w="3487" w:type="dxa"/>
          </w:tcPr>
          <w:p w:rsidR="000071D6" w:rsidRPr="0018703D" w:rsidRDefault="000071D6" w:rsidP="00952CF2">
            <w:pPr>
              <w:pStyle w:val="Tabletexte"/>
              <w:rPr>
                <w:rtl/>
              </w:rPr>
            </w:pPr>
            <w:r w:rsidRPr="0018703D">
              <w:rPr>
                <w:rFonts w:hint="cs"/>
                <w:rtl/>
                <w:lang w:bidi="ar-SA"/>
              </w:rPr>
              <w:t>السيد ه. ل. بوي</w:t>
            </w:r>
          </w:p>
        </w:tc>
        <w:tc>
          <w:tcPr>
            <w:tcW w:w="4532" w:type="dxa"/>
          </w:tcPr>
          <w:p w:rsidR="000071D6" w:rsidRPr="0018703D" w:rsidRDefault="000071D6" w:rsidP="00952CF2">
            <w:pPr>
              <w:pStyle w:val="Tabletexte"/>
              <w:rPr>
                <w:rtl/>
              </w:rPr>
            </w:pPr>
            <w:r w:rsidRPr="0018703D">
              <w:rPr>
                <w:rFonts w:hint="cs"/>
                <w:rtl/>
              </w:rPr>
              <w:t>(فيتنام)</w:t>
            </w:r>
          </w:p>
        </w:tc>
      </w:tr>
      <w:tr w:rsidR="000071D6" w:rsidRPr="0018703D" w:rsidTr="00952CF2">
        <w:tc>
          <w:tcPr>
            <w:tcW w:w="1620" w:type="dxa"/>
          </w:tcPr>
          <w:p w:rsidR="000071D6" w:rsidRPr="0018703D" w:rsidRDefault="000071D6" w:rsidP="00952CF2">
            <w:pPr>
              <w:pStyle w:val="Tabletexte"/>
              <w:rPr>
                <w:rtl/>
              </w:rPr>
            </w:pPr>
          </w:p>
        </w:tc>
        <w:tc>
          <w:tcPr>
            <w:tcW w:w="3487" w:type="dxa"/>
          </w:tcPr>
          <w:p w:rsidR="000071D6" w:rsidRPr="0018703D" w:rsidRDefault="000071D6" w:rsidP="00952CF2">
            <w:pPr>
              <w:pStyle w:val="Tabletexte"/>
              <w:rPr>
                <w:rtl/>
                <w:lang w:bidi="ar-SA"/>
              </w:rPr>
            </w:pPr>
            <w:r w:rsidRPr="0018703D">
              <w:rPr>
                <w:rFonts w:hint="cs"/>
                <w:rtl/>
                <w:lang w:bidi="ar-SA"/>
              </w:rPr>
              <w:t xml:space="preserve">السيد أ. س. </w:t>
            </w:r>
            <w:proofErr w:type="spellStart"/>
            <w:r w:rsidRPr="0018703D">
              <w:rPr>
                <w:rFonts w:hint="cs"/>
                <w:rtl/>
                <w:lang w:bidi="ar-SA"/>
              </w:rPr>
              <w:t>كالينسيوك</w:t>
            </w:r>
            <w:proofErr w:type="spellEnd"/>
          </w:p>
        </w:tc>
        <w:tc>
          <w:tcPr>
            <w:tcW w:w="4532" w:type="dxa"/>
          </w:tcPr>
          <w:p w:rsidR="000071D6" w:rsidRPr="0018703D" w:rsidRDefault="000071D6" w:rsidP="00952CF2">
            <w:pPr>
              <w:pStyle w:val="Tabletexte"/>
              <w:rPr>
                <w:rtl/>
              </w:rPr>
            </w:pPr>
            <w:r w:rsidRPr="0018703D">
              <w:rPr>
                <w:rFonts w:hint="cs"/>
                <w:rtl/>
              </w:rPr>
              <w:t>(رومانيا)</w:t>
            </w:r>
          </w:p>
        </w:tc>
      </w:tr>
      <w:tr w:rsidR="000071D6" w:rsidRPr="0018703D" w:rsidTr="00952CF2">
        <w:tc>
          <w:tcPr>
            <w:tcW w:w="1620" w:type="dxa"/>
          </w:tcPr>
          <w:p w:rsidR="000071D6" w:rsidRPr="0018703D" w:rsidRDefault="000071D6" w:rsidP="00952CF2">
            <w:pPr>
              <w:pStyle w:val="Tabletexte"/>
              <w:rPr>
                <w:rtl/>
              </w:rPr>
            </w:pPr>
          </w:p>
        </w:tc>
        <w:tc>
          <w:tcPr>
            <w:tcW w:w="3487" w:type="dxa"/>
          </w:tcPr>
          <w:p w:rsidR="000071D6" w:rsidRPr="0018703D" w:rsidRDefault="000071D6" w:rsidP="00952CF2">
            <w:pPr>
              <w:pStyle w:val="Tabletexte"/>
              <w:rPr>
                <w:rtl/>
                <w:lang w:bidi="ar-SA"/>
              </w:rPr>
            </w:pPr>
            <w:r w:rsidRPr="0018703D">
              <w:rPr>
                <w:rFonts w:hint="cs"/>
                <w:rtl/>
                <w:lang w:bidi="ar-SA"/>
              </w:rPr>
              <w:t xml:space="preserve">السيد ج. م. </w:t>
            </w:r>
            <w:proofErr w:type="spellStart"/>
            <w:r w:rsidRPr="0018703D">
              <w:rPr>
                <w:rFonts w:hint="cs"/>
                <w:rtl/>
                <w:lang w:bidi="ar-SA"/>
              </w:rPr>
              <w:t>كاتانيو</w:t>
            </w:r>
            <w:proofErr w:type="spellEnd"/>
          </w:p>
        </w:tc>
        <w:tc>
          <w:tcPr>
            <w:tcW w:w="4532" w:type="dxa"/>
          </w:tcPr>
          <w:p w:rsidR="000071D6" w:rsidRPr="0018703D" w:rsidRDefault="000071D6" w:rsidP="00952CF2">
            <w:pPr>
              <w:pStyle w:val="Tabletexte"/>
              <w:rPr>
                <w:rtl/>
              </w:rPr>
            </w:pPr>
            <w:r w:rsidRPr="0018703D">
              <w:rPr>
                <w:rFonts w:hint="cs"/>
                <w:rtl/>
              </w:rPr>
              <w:t>(الأرجنتين)</w:t>
            </w:r>
          </w:p>
        </w:tc>
      </w:tr>
      <w:tr w:rsidR="000071D6" w:rsidRPr="0018703D" w:rsidTr="00952CF2">
        <w:tc>
          <w:tcPr>
            <w:tcW w:w="1620" w:type="dxa"/>
          </w:tcPr>
          <w:p w:rsidR="000071D6" w:rsidRPr="0018703D" w:rsidRDefault="000071D6" w:rsidP="00952CF2">
            <w:pPr>
              <w:pStyle w:val="Tabletexte"/>
              <w:rPr>
                <w:rtl/>
                <w:lang w:bidi="ar-SA"/>
              </w:rPr>
            </w:pPr>
          </w:p>
        </w:tc>
        <w:tc>
          <w:tcPr>
            <w:tcW w:w="3487" w:type="dxa"/>
          </w:tcPr>
          <w:p w:rsidR="000071D6" w:rsidRPr="0018703D" w:rsidRDefault="000071D6" w:rsidP="00952CF2">
            <w:pPr>
              <w:pStyle w:val="Tabletexte"/>
              <w:rPr>
                <w:rtl/>
                <w:lang w:bidi="ar-EG"/>
              </w:rPr>
            </w:pPr>
            <w:r>
              <w:rPr>
                <w:rFonts w:hint="cs"/>
                <w:rtl/>
                <w:lang w:bidi="ar-EG"/>
              </w:rPr>
              <w:t>السيدة س. كوك</w:t>
            </w:r>
          </w:p>
        </w:tc>
        <w:tc>
          <w:tcPr>
            <w:tcW w:w="4532" w:type="dxa"/>
          </w:tcPr>
          <w:p w:rsidR="000071D6" w:rsidRPr="0018703D" w:rsidRDefault="000071D6" w:rsidP="00952CF2">
            <w:pPr>
              <w:pStyle w:val="Tabletexte"/>
              <w:rPr>
                <w:rtl/>
              </w:rPr>
            </w:pPr>
            <w:r w:rsidRPr="0018703D">
              <w:rPr>
                <w:rFonts w:hint="cs"/>
                <w:rtl/>
              </w:rPr>
              <w:t>(كندا)</w:t>
            </w:r>
          </w:p>
        </w:tc>
      </w:tr>
      <w:tr w:rsidR="000071D6" w:rsidRPr="0018703D" w:rsidTr="00952CF2">
        <w:tc>
          <w:tcPr>
            <w:tcW w:w="1620" w:type="dxa"/>
          </w:tcPr>
          <w:p w:rsidR="000071D6" w:rsidRPr="0018703D" w:rsidRDefault="000071D6" w:rsidP="00952CF2">
            <w:pPr>
              <w:pStyle w:val="Tabletexte"/>
              <w:rPr>
                <w:rtl/>
                <w:lang w:bidi="ar-SA"/>
              </w:rPr>
            </w:pPr>
          </w:p>
        </w:tc>
        <w:tc>
          <w:tcPr>
            <w:tcW w:w="3487" w:type="dxa"/>
          </w:tcPr>
          <w:p w:rsidR="000071D6" w:rsidRPr="0018703D" w:rsidRDefault="000071D6" w:rsidP="00952CF2">
            <w:pPr>
              <w:pStyle w:val="Tabletexte"/>
              <w:rPr>
                <w:rtl/>
              </w:rPr>
            </w:pPr>
            <w:r w:rsidRPr="0018703D">
              <w:rPr>
                <w:rFonts w:hint="cs"/>
                <w:rtl/>
              </w:rPr>
              <w:t xml:space="preserve">السيد أ. </w:t>
            </w:r>
            <w:proofErr w:type="spellStart"/>
            <w:r w:rsidRPr="0018703D">
              <w:rPr>
                <w:rFonts w:hint="cs"/>
                <w:rtl/>
              </w:rPr>
              <w:t>كادايان</w:t>
            </w:r>
            <w:proofErr w:type="spellEnd"/>
          </w:p>
        </w:tc>
        <w:tc>
          <w:tcPr>
            <w:tcW w:w="4532" w:type="dxa"/>
          </w:tcPr>
          <w:p w:rsidR="000071D6" w:rsidRPr="0018703D" w:rsidRDefault="000071D6" w:rsidP="00952CF2">
            <w:pPr>
              <w:pStyle w:val="Tabletexte"/>
              <w:rPr>
                <w:rtl/>
                <w:lang w:bidi="ar-SA"/>
              </w:rPr>
            </w:pPr>
            <w:r w:rsidRPr="0018703D">
              <w:rPr>
                <w:rFonts w:hint="cs"/>
                <w:rtl/>
              </w:rPr>
              <w:t>(الهند)</w:t>
            </w:r>
          </w:p>
        </w:tc>
      </w:tr>
      <w:tr w:rsidR="000071D6" w:rsidRPr="0018703D" w:rsidTr="00952CF2">
        <w:tc>
          <w:tcPr>
            <w:tcW w:w="1620" w:type="dxa"/>
          </w:tcPr>
          <w:p w:rsidR="000071D6" w:rsidRPr="0018703D" w:rsidRDefault="000071D6" w:rsidP="00952CF2">
            <w:pPr>
              <w:pStyle w:val="Tabletexte"/>
              <w:rPr>
                <w:rtl/>
                <w:lang w:bidi="ar-SA"/>
              </w:rPr>
            </w:pPr>
          </w:p>
        </w:tc>
        <w:tc>
          <w:tcPr>
            <w:tcW w:w="3487" w:type="dxa"/>
          </w:tcPr>
          <w:p w:rsidR="000071D6" w:rsidRPr="0018703D" w:rsidRDefault="000071D6" w:rsidP="00952CF2">
            <w:pPr>
              <w:pStyle w:val="Tabletexte"/>
              <w:rPr>
                <w:rtl/>
              </w:rPr>
            </w:pPr>
            <w:r w:rsidRPr="0018703D">
              <w:rPr>
                <w:rFonts w:hint="cs"/>
                <w:rtl/>
              </w:rPr>
              <w:t>الدكتور ه. مزار</w:t>
            </w:r>
          </w:p>
        </w:tc>
        <w:tc>
          <w:tcPr>
            <w:tcW w:w="4532" w:type="dxa"/>
          </w:tcPr>
          <w:p w:rsidR="000071D6" w:rsidRPr="0018703D" w:rsidRDefault="000071D6" w:rsidP="00952CF2">
            <w:pPr>
              <w:pStyle w:val="Tabletexte"/>
              <w:rPr>
                <w:rtl/>
              </w:rPr>
            </w:pPr>
            <w:r w:rsidRPr="0018703D">
              <w:rPr>
                <w:rFonts w:hint="cs"/>
                <w:rtl/>
              </w:rPr>
              <w:t>(</w:t>
            </w:r>
            <w:r w:rsidRPr="0018703D">
              <w:t>ATDI</w:t>
            </w:r>
            <w:r w:rsidRPr="0018703D">
              <w:rPr>
                <w:rFonts w:hint="cs"/>
                <w:rtl/>
              </w:rPr>
              <w:t>)</w:t>
            </w:r>
          </w:p>
        </w:tc>
      </w:tr>
      <w:tr w:rsidR="000071D6" w:rsidRPr="0018703D" w:rsidTr="00952CF2">
        <w:tc>
          <w:tcPr>
            <w:tcW w:w="1620" w:type="dxa"/>
          </w:tcPr>
          <w:p w:rsidR="000071D6" w:rsidRPr="0018703D" w:rsidRDefault="000071D6" w:rsidP="00952CF2">
            <w:pPr>
              <w:pStyle w:val="Tabletexte"/>
              <w:rPr>
                <w:rtl/>
                <w:lang w:bidi="ar-SA"/>
              </w:rPr>
            </w:pPr>
          </w:p>
        </w:tc>
        <w:tc>
          <w:tcPr>
            <w:tcW w:w="3487" w:type="dxa"/>
          </w:tcPr>
          <w:p w:rsidR="000071D6" w:rsidRPr="0018703D" w:rsidRDefault="000071D6" w:rsidP="00952CF2">
            <w:pPr>
              <w:pStyle w:val="Tabletexte"/>
              <w:rPr>
                <w:rtl/>
              </w:rPr>
            </w:pPr>
            <w:r w:rsidRPr="0018703D">
              <w:rPr>
                <w:rFonts w:hint="cs"/>
                <w:rtl/>
              </w:rPr>
              <w:t xml:space="preserve">السيد ب. </w:t>
            </w:r>
            <w:proofErr w:type="spellStart"/>
            <w:r w:rsidRPr="0018703D">
              <w:rPr>
                <w:rFonts w:hint="cs"/>
                <w:rtl/>
              </w:rPr>
              <w:t>ماباي</w:t>
            </w:r>
            <w:proofErr w:type="spellEnd"/>
          </w:p>
        </w:tc>
        <w:tc>
          <w:tcPr>
            <w:tcW w:w="4532" w:type="dxa"/>
          </w:tcPr>
          <w:p w:rsidR="000071D6" w:rsidRPr="0018703D" w:rsidRDefault="000071D6" w:rsidP="00952CF2">
            <w:pPr>
              <w:pStyle w:val="Tabletexte"/>
              <w:rPr>
                <w:rtl/>
              </w:rPr>
            </w:pPr>
            <w:r w:rsidRPr="0018703D">
              <w:rPr>
                <w:rFonts w:hint="cs"/>
                <w:rtl/>
              </w:rPr>
              <w:t>(السنغال)</w:t>
            </w:r>
          </w:p>
        </w:tc>
      </w:tr>
      <w:tr w:rsidR="000071D6" w:rsidRPr="0018703D" w:rsidTr="00952CF2">
        <w:tc>
          <w:tcPr>
            <w:tcW w:w="1620" w:type="dxa"/>
          </w:tcPr>
          <w:p w:rsidR="000071D6" w:rsidRPr="0018703D" w:rsidRDefault="000071D6" w:rsidP="00952CF2">
            <w:pPr>
              <w:pStyle w:val="Tabletexte"/>
              <w:rPr>
                <w:rtl/>
                <w:lang w:bidi="ar-SA"/>
              </w:rPr>
            </w:pPr>
          </w:p>
        </w:tc>
        <w:tc>
          <w:tcPr>
            <w:tcW w:w="3487" w:type="dxa"/>
          </w:tcPr>
          <w:p w:rsidR="000071D6" w:rsidRPr="0018703D" w:rsidRDefault="000071D6" w:rsidP="00952CF2">
            <w:pPr>
              <w:pStyle w:val="Tabletexte"/>
              <w:rPr>
                <w:rtl/>
              </w:rPr>
            </w:pPr>
            <w:r w:rsidRPr="0018703D">
              <w:rPr>
                <w:rFonts w:hint="cs"/>
                <w:rtl/>
              </w:rPr>
              <w:t>السيد ف. آ. أوناه</w:t>
            </w:r>
          </w:p>
        </w:tc>
        <w:tc>
          <w:tcPr>
            <w:tcW w:w="4532" w:type="dxa"/>
          </w:tcPr>
          <w:p w:rsidR="000071D6" w:rsidRPr="0018703D" w:rsidRDefault="000071D6" w:rsidP="00952CF2">
            <w:pPr>
              <w:pStyle w:val="Tabletexte"/>
              <w:rPr>
                <w:rtl/>
              </w:rPr>
            </w:pPr>
            <w:r w:rsidRPr="0018703D">
              <w:rPr>
                <w:rFonts w:hint="cs"/>
                <w:rtl/>
              </w:rPr>
              <w:t>(نيج</w:t>
            </w:r>
            <w:r>
              <w:rPr>
                <w:rFonts w:hint="cs"/>
                <w:rtl/>
              </w:rPr>
              <w:t>ي</w:t>
            </w:r>
            <w:r w:rsidRPr="0018703D">
              <w:rPr>
                <w:rFonts w:hint="cs"/>
                <w:rtl/>
              </w:rPr>
              <w:t>ريا)</w:t>
            </w:r>
          </w:p>
        </w:tc>
      </w:tr>
      <w:tr w:rsidR="000071D6" w:rsidRPr="0018703D" w:rsidTr="00952CF2">
        <w:tc>
          <w:tcPr>
            <w:tcW w:w="1620" w:type="dxa"/>
          </w:tcPr>
          <w:p w:rsidR="000071D6" w:rsidRPr="0018703D" w:rsidRDefault="000071D6" w:rsidP="00952CF2">
            <w:pPr>
              <w:pStyle w:val="Tabletexte"/>
              <w:rPr>
                <w:rtl/>
                <w:lang w:bidi="ar-SA"/>
              </w:rPr>
            </w:pPr>
          </w:p>
        </w:tc>
        <w:tc>
          <w:tcPr>
            <w:tcW w:w="3487" w:type="dxa"/>
          </w:tcPr>
          <w:p w:rsidR="000071D6" w:rsidRPr="0018703D" w:rsidRDefault="000071D6" w:rsidP="00952CF2">
            <w:pPr>
              <w:pStyle w:val="Tabletexte"/>
              <w:rPr>
                <w:rtl/>
              </w:rPr>
            </w:pPr>
            <w:r w:rsidRPr="0018703D">
              <w:rPr>
                <w:rFonts w:hint="cs"/>
                <w:rtl/>
                <w:lang w:bidi="ar-SA"/>
              </w:rPr>
              <w:t xml:space="preserve">السيد غ. </w:t>
            </w:r>
            <w:proofErr w:type="spellStart"/>
            <w:r w:rsidRPr="0018703D">
              <w:rPr>
                <w:rFonts w:hint="cs"/>
                <w:rtl/>
                <w:lang w:bidi="ar-SA"/>
              </w:rPr>
              <w:t>أوسينغا</w:t>
            </w:r>
            <w:proofErr w:type="spellEnd"/>
          </w:p>
        </w:tc>
        <w:tc>
          <w:tcPr>
            <w:tcW w:w="4532" w:type="dxa"/>
          </w:tcPr>
          <w:p w:rsidR="000071D6" w:rsidRPr="0018703D" w:rsidRDefault="000071D6" w:rsidP="00952CF2">
            <w:pPr>
              <w:pStyle w:val="Tabletexte"/>
              <w:rPr>
                <w:rtl/>
              </w:rPr>
            </w:pPr>
            <w:r w:rsidRPr="0018703D">
              <w:rPr>
                <w:rFonts w:hint="cs"/>
                <w:rtl/>
              </w:rPr>
              <w:t>(هولندا)</w:t>
            </w:r>
          </w:p>
        </w:tc>
      </w:tr>
      <w:tr w:rsidR="000071D6" w:rsidRPr="0018703D" w:rsidTr="00952CF2">
        <w:tc>
          <w:tcPr>
            <w:tcW w:w="1620" w:type="dxa"/>
          </w:tcPr>
          <w:p w:rsidR="000071D6" w:rsidRPr="0018703D" w:rsidRDefault="000071D6" w:rsidP="00952CF2">
            <w:pPr>
              <w:pStyle w:val="Tabletexte"/>
              <w:rPr>
                <w:rtl/>
                <w:lang w:bidi="ar-SA"/>
              </w:rPr>
            </w:pPr>
          </w:p>
        </w:tc>
        <w:tc>
          <w:tcPr>
            <w:tcW w:w="3487" w:type="dxa"/>
          </w:tcPr>
          <w:p w:rsidR="000071D6" w:rsidRPr="0018703D" w:rsidRDefault="000071D6" w:rsidP="00952CF2">
            <w:pPr>
              <w:pStyle w:val="Tabletexte"/>
              <w:rPr>
                <w:rtl/>
                <w:lang w:bidi="ar-SA"/>
              </w:rPr>
            </w:pPr>
            <w:r w:rsidRPr="0018703D">
              <w:rPr>
                <w:rFonts w:hint="cs"/>
                <w:rtl/>
                <w:lang w:bidi="ar-SA"/>
              </w:rPr>
              <w:t xml:space="preserve">الدكتور ب. </w:t>
            </w:r>
            <w:proofErr w:type="spellStart"/>
            <w:r w:rsidRPr="0018703D">
              <w:rPr>
                <w:rFonts w:hint="cs"/>
                <w:rtl/>
                <w:lang w:bidi="ar-SA"/>
              </w:rPr>
              <w:t>باتن</w:t>
            </w:r>
            <w:proofErr w:type="spellEnd"/>
          </w:p>
        </w:tc>
        <w:tc>
          <w:tcPr>
            <w:tcW w:w="4532" w:type="dxa"/>
          </w:tcPr>
          <w:p w:rsidR="000071D6" w:rsidRPr="0018703D" w:rsidRDefault="000071D6" w:rsidP="00952CF2">
            <w:pPr>
              <w:pStyle w:val="Tabletexte"/>
              <w:rPr>
                <w:rtl/>
              </w:rPr>
            </w:pPr>
            <w:r w:rsidRPr="0018703D">
              <w:rPr>
                <w:rFonts w:hint="cs"/>
                <w:rtl/>
              </w:rPr>
              <w:t>(الولايات المتحدة)</w:t>
            </w:r>
          </w:p>
        </w:tc>
      </w:tr>
      <w:tr w:rsidR="000071D6" w:rsidRPr="0018703D" w:rsidTr="00952CF2">
        <w:tc>
          <w:tcPr>
            <w:tcW w:w="1620" w:type="dxa"/>
          </w:tcPr>
          <w:p w:rsidR="000071D6" w:rsidRPr="0018703D" w:rsidRDefault="000071D6" w:rsidP="00952CF2">
            <w:pPr>
              <w:pStyle w:val="Tabletexte"/>
              <w:rPr>
                <w:rtl/>
                <w:lang w:bidi="ar-SA"/>
              </w:rPr>
            </w:pPr>
          </w:p>
        </w:tc>
        <w:tc>
          <w:tcPr>
            <w:tcW w:w="3487" w:type="dxa"/>
          </w:tcPr>
          <w:p w:rsidR="000071D6" w:rsidRPr="0018703D" w:rsidRDefault="000071D6" w:rsidP="00952CF2">
            <w:pPr>
              <w:pStyle w:val="Tabletexte"/>
              <w:rPr>
                <w:rtl/>
                <w:lang w:bidi="ar-SA"/>
              </w:rPr>
            </w:pPr>
            <w:r w:rsidRPr="0018703D">
              <w:rPr>
                <w:rFonts w:hint="cs"/>
                <w:rtl/>
                <w:lang w:bidi="ar-SA"/>
              </w:rPr>
              <w:t xml:space="preserve">السيد ف. </w:t>
            </w:r>
            <w:proofErr w:type="spellStart"/>
            <w:r w:rsidRPr="0018703D">
              <w:rPr>
                <w:rFonts w:hint="cs"/>
                <w:rtl/>
                <w:lang w:bidi="ar-SA"/>
              </w:rPr>
              <w:t>بوسكاكوخين</w:t>
            </w:r>
            <w:proofErr w:type="spellEnd"/>
          </w:p>
        </w:tc>
        <w:tc>
          <w:tcPr>
            <w:tcW w:w="4532" w:type="dxa"/>
          </w:tcPr>
          <w:p w:rsidR="000071D6" w:rsidRPr="0018703D" w:rsidRDefault="000071D6" w:rsidP="00952CF2">
            <w:pPr>
              <w:pStyle w:val="Tabletexte"/>
              <w:rPr>
                <w:rtl/>
              </w:rPr>
            </w:pPr>
            <w:r w:rsidRPr="0018703D">
              <w:rPr>
                <w:rFonts w:hint="cs"/>
                <w:rtl/>
              </w:rPr>
              <w:t>(الاتحاد الروسي)</w:t>
            </w:r>
          </w:p>
        </w:tc>
      </w:tr>
      <w:tr w:rsidR="000071D6" w:rsidRPr="0018703D" w:rsidTr="00952CF2">
        <w:tc>
          <w:tcPr>
            <w:tcW w:w="1620" w:type="dxa"/>
          </w:tcPr>
          <w:p w:rsidR="000071D6" w:rsidRPr="0018703D" w:rsidRDefault="000071D6" w:rsidP="00952CF2">
            <w:pPr>
              <w:pStyle w:val="Tabletexte"/>
              <w:rPr>
                <w:rtl/>
                <w:lang w:bidi="ar-SA"/>
              </w:rPr>
            </w:pPr>
          </w:p>
        </w:tc>
        <w:tc>
          <w:tcPr>
            <w:tcW w:w="3487" w:type="dxa"/>
          </w:tcPr>
          <w:p w:rsidR="000071D6" w:rsidRPr="0018703D" w:rsidRDefault="000071D6" w:rsidP="00952CF2">
            <w:pPr>
              <w:pStyle w:val="Tabletexte"/>
              <w:rPr>
                <w:rtl/>
                <w:lang w:bidi="ar-SA"/>
              </w:rPr>
            </w:pPr>
            <w:r w:rsidRPr="0018703D">
              <w:rPr>
                <w:rFonts w:hint="cs"/>
                <w:rtl/>
                <w:lang w:bidi="ar-SA"/>
              </w:rPr>
              <w:t xml:space="preserve">السيد د. </w:t>
            </w:r>
            <w:proofErr w:type="spellStart"/>
            <w:r w:rsidRPr="0018703D">
              <w:rPr>
                <w:rFonts w:hint="cs"/>
                <w:rtl/>
                <w:lang w:bidi="ar-SA"/>
              </w:rPr>
              <w:t>سانو</w:t>
            </w:r>
            <w:proofErr w:type="spellEnd"/>
          </w:p>
        </w:tc>
        <w:tc>
          <w:tcPr>
            <w:tcW w:w="4532" w:type="dxa"/>
          </w:tcPr>
          <w:p w:rsidR="000071D6" w:rsidRPr="0018703D" w:rsidRDefault="000071D6" w:rsidP="00952CF2">
            <w:pPr>
              <w:pStyle w:val="Tabletexte"/>
              <w:rPr>
                <w:rtl/>
              </w:rPr>
            </w:pPr>
            <w:r w:rsidRPr="0018703D">
              <w:rPr>
                <w:rFonts w:hint="cs"/>
                <w:rtl/>
              </w:rPr>
              <w:t xml:space="preserve">(بوركينا </w:t>
            </w:r>
            <w:r>
              <w:rPr>
                <w:rFonts w:hint="cs"/>
                <w:rtl/>
              </w:rPr>
              <w:t>فاصو</w:t>
            </w:r>
            <w:r w:rsidRPr="0018703D">
              <w:rPr>
                <w:rFonts w:hint="cs"/>
                <w:rtl/>
              </w:rPr>
              <w:t>)</w:t>
            </w:r>
          </w:p>
        </w:tc>
      </w:tr>
      <w:tr w:rsidR="000071D6" w:rsidRPr="0018703D" w:rsidTr="00952CF2">
        <w:tc>
          <w:tcPr>
            <w:tcW w:w="1620" w:type="dxa"/>
          </w:tcPr>
          <w:p w:rsidR="000071D6" w:rsidRPr="0018703D" w:rsidRDefault="000071D6" w:rsidP="00952CF2">
            <w:pPr>
              <w:pStyle w:val="Tabletexte"/>
              <w:rPr>
                <w:rtl/>
                <w:lang w:bidi="ar-SA"/>
              </w:rPr>
            </w:pPr>
          </w:p>
        </w:tc>
        <w:tc>
          <w:tcPr>
            <w:tcW w:w="3487" w:type="dxa"/>
          </w:tcPr>
          <w:p w:rsidR="000071D6" w:rsidRPr="0018703D" w:rsidRDefault="000071D6" w:rsidP="00952CF2">
            <w:pPr>
              <w:pStyle w:val="Tabletexte"/>
              <w:rPr>
                <w:rtl/>
              </w:rPr>
            </w:pPr>
            <w:r w:rsidRPr="0018703D">
              <w:rPr>
                <w:rFonts w:hint="cs"/>
                <w:rtl/>
                <w:lang w:bidi="ar-SA"/>
              </w:rPr>
              <w:t>السيد و. م. سيد</w:t>
            </w:r>
          </w:p>
        </w:tc>
        <w:tc>
          <w:tcPr>
            <w:tcW w:w="4532" w:type="dxa"/>
          </w:tcPr>
          <w:p w:rsidR="000071D6" w:rsidRPr="0018703D" w:rsidRDefault="000071D6" w:rsidP="00952CF2">
            <w:pPr>
              <w:pStyle w:val="Tabletexte"/>
              <w:rPr>
                <w:rtl/>
              </w:rPr>
            </w:pPr>
            <w:r w:rsidRPr="0018703D">
              <w:rPr>
                <w:rFonts w:hint="cs"/>
                <w:rtl/>
              </w:rPr>
              <w:t>(مصر)</w:t>
            </w:r>
          </w:p>
        </w:tc>
      </w:tr>
      <w:tr w:rsidR="000071D6" w:rsidRPr="0018703D" w:rsidTr="00952CF2">
        <w:tc>
          <w:tcPr>
            <w:tcW w:w="1620" w:type="dxa"/>
          </w:tcPr>
          <w:p w:rsidR="000071D6" w:rsidRPr="0018703D" w:rsidRDefault="000071D6" w:rsidP="00952CF2">
            <w:pPr>
              <w:pStyle w:val="Tabletexte"/>
              <w:rPr>
                <w:rtl/>
                <w:lang w:bidi="ar-SA"/>
              </w:rPr>
            </w:pPr>
          </w:p>
        </w:tc>
        <w:tc>
          <w:tcPr>
            <w:tcW w:w="3487" w:type="dxa"/>
          </w:tcPr>
          <w:p w:rsidR="000071D6" w:rsidRPr="0018703D" w:rsidRDefault="000071D6" w:rsidP="00952CF2">
            <w:pPr>
              <w:pStyle w:val="Tabletexte"/>
              <w:rPr>
                <w:rtl/>
                <w:lang w:bidi="ar-SA"/>
              </w:rPr>
            </w:pPr>
            <w:r w:rsidRPr="0018703D">
              <w:rPr>
                <w:rFonts w:hint="cs"/>
                <w:rtl/>
                <w:lang w:bidi="ar-SA"/>
              </w:rPr>
              <w:t xml:space="preserve">البروفيسور دكتور س. </w:t>
            </w:r>
            <w:proofErr w:type="spellStart"/>
            <w:r w:rsidRPr="0018703D">
              <w:rPr>
                <w:rFonts w:hint="cs"/>
                <w:rtl/>
                <w:lang w:bidi="ar-SA"/>
              </w:rPr>
              <w:t>شافجلدزي</w:t>
            </w:r>
            <w:proofErr w:type="spellEnd"/>
          </w:p>
        </w:tc>
        <w:tc>
          <w:tcPr>
            <w:tcW w:w="4532" w:type="dxa"/>
          </w:tcPr>
          <w:p w:rsidR="000071D6" w:rsidRPr="0018703D" w:rsidRDefault="000071D6" w:rsidP="00952CF2">
            <w:pPr>
              <w:pStyle w:val="Tabletexte"/>
              <w:rPr>
                <w:rtl/>
              </w:rPr>
            </w:pPr>
            <w:r w:rsidRPr="0018703D">
              <w:rPr>
                <w:rFonts w:hint="cs"/>
                <w:rtl/>
              </w:rPr>
              <w:t>(جورجيا)</w:t>
            </w:r>
          </w:p>
        </w:tc>
      </w:tr>
    </w:tbl>
    <w:p w:rsidR="000071D6" w:rsidRDefault="000071D6" w:rsidP="00952CF2">
      <w:pPr>
        <w:pStyle w:val="Title1"/>
        <w:rPr>
          <w:b/>
          <w:bCs/>
          <w:rtl/>
          <w:lang w:bidi="ar-EG"/>
        </w:rPr>
      </w:pPr>
      <w:r>
        <w:rPr>
          <w:b/>
          <w:bCs/>
          <w:rtl/>
          <w:lang w:bidi="ar-EG"/>
        </w:rPr>
        <w:br w:type="page"/>
      </w:r>
    </w:p>
    <w:p w:rsidR="000071D6" w:rsidRPr="00996E1B" w:rsidRDefault="000071D6" w:rsidP="00952CF2">
      <w:pPr>
        <w:pStyle w:val="Title1"/>
        <w:rPr>
          <w:b/>
          <w:bCs/>
          <w:rtl/>
          <w:lang w:bidi="ar-EG"/>
        </w:rPr>
      </w:pPr>
      <w:r w:rsidRPr="00996E1B">
        <w:rPr>
          <w:rFonts w:hint="cs"/>
          <w:b/>
          <w:bCs/>
          <w:rtl/>
          <w:lang w:bidi="ar-EG"/>
        </w:rPr>
        <w:lastRenderedPageBreak/>
        <w:t xml:space="preserve">لجنة الدراسات </w:t>
      </w:r>
      <w:r w:rsidRPr="00996E1B">
        <w:rPr>
          <w:b/>
          <w:bCs/>
          <w:lang w:val="en-GB" w:bidi="ar-SY"/>
        </w:rPr>
        <w:t>6</w:t>
      </w:r>
    </w:p>
    <w:p w:rsidR="000071D6" w:rsidRPr="0018703D" w:rsidRDefault="000071D6" w:rsidP="00952CF2">
      <w:pPr>
        <w:pStyle w:val="Title2"/>
        <w:rPr>
          <w:lang w:bidi="ar-SY"/>
        </w:rPr>
      </w:pPr>
      <w:r w:rsidRPr="0018703D">
        <w:rPr>
          <w:rFonts w:hint="cs"/>
          <w:rtl/>
        </w:rPr>
        <w:t>(</w:t>
      </w:r>
      <w:r>
        <w:rPr>
          <w:rFonts w:hint="cs"/>
          <w:rtl/>
        </w:rPr>
        <w:t>الخدمة</w:t>
      </w:r>
      <w:r w:rsidRPr="0018703D">
        <w:rPr>
          <w:rFonts w:hint="cs"/>
          <w:rtl/>
        </w:rPr>
        <w:t xml:space="preserve"> الإذاعية)</w:t>
      </w:r>
      <w:r w:rsidRPr="0018703D">
        <w:rPr>
          <w:vertAlign w:val="superscript"/>
          <w:lang w:bidi="ar-SY"/>
        </w:rPr>
        <w:t>1</w:t>
      </w:r>
    </w:p>
    <w:p w:rsidR="000071D6" w:rsidRPr="0018703D" w:rsidRDefault="000071D6" w:rsidP="00952CF2">
      <w:pPr>
        <w:rPr>
          <w:i/>
          <w:iCs/>
          <w:rtl/>
          <w:lang w:bidi="ar-EG"/>
        </w:rPr>
      </w:pPr>
      <w:r w:rsidRPr="0018703D">
        <w:rPr>
          <w:rFonts w:hint="cs"/>
          <w:i/>
          <w:iCs/>
          <w:rtl/>
          <w:lang w:bidi="ar-EG"/>
        </w:rPr>
        <w:t xml:space="preserve">مجال </w:t>
      </w:r>
      <w:r>
        <w:rPr>
          <w:rFonts w:hint="cs"/>
          <w:i/>
          <w:iCs/>
          <w:rtl/>
          <w:lang w:bidi="ar-EG"/>
        </w:rPr>
        <w:t>الاختصاص</w:t>
      </w:r>
      <w:r w:rsidRPr="0018703D">
        <w:rPr>
          <w:rFonts w:hint="cs"/>
          <w:i/>
          <w:iCs/>
          <w:rtl/>
          <w:lang w:bidi="ar-EG"/>
        </w:rPr>
        <w:t>:</w:t>
      </w:r>
    </w:p>
    <w:p w:rsidR="000071D6" w:rsidRPr="0018703D" w:rsidRDefault="000071D6" w:rsidP="00952CF2">
      <w:pPr>
        <w:rPr>
          <w:rtl/>
        </w:rPr>
      </w:pPr>
      <w:r w:rsidRPr="0018703D">
        <w:rPr>
          <w:rFonts w:hint="cs"/>
          <w:rtl/>
        </w:rPr>
        <w:t>الإذاعة بالاتصالات الراديوية، بما في ذلك خدمات الصورة والصوت والوسائط المتعددة والبيانات والتي تستهدف أساساً عامة</w:t>
      </w:r>
      <w:r>
        <w:rPr>
          <w:rFonts w:hint="eastAsia"/>
          <w:rtl/>
        </w:rPr>
        <w:t> </w:t>
      </w:r>
      <w:r w:rsidRPr="0018703D">
        <w:rPr>
          <w:rFonts w:hint="cs"/>
          <w:rtl/>
        </w:rPr>
        <w:t>الناس.</w:t>
      </w:r>
    </w:p>
    <w:p w:rsidR="000071D6" w:rsidRPr="0018703D" w:rsidRDefault="000071D6" w:rsidP="00952CF2">
      <w:pPr>
        <w:rPr>
          <w:rtl/>
        </w:rPr>
      </w:pPr>
      <w:r w:rsidRPr="0018703D">
        <w:rPr>
          <w:rFonts w:hint="cs"/>
          <w:rtl/>
        </w:rPr>
        <w:t>وتعتمد الإذاعة على أنظمة توصيل المعلومات "من نقطة إلى كل مكان" إلى أكبر عدد من أجهزة الاستقبال لدى المستهلك المتاحة في الأسواق. وعندما يحتاج الأمر إلى طاقة قناة العودة (للتحكم في النفاذ، والتفاعلية مثلاً)، فإن الإذاعة تست</w:t>
      </w:r>
      <w:r>
        <w:rPr>
          <w:rFonts w:hint="cs"/>
          <w:rtl/>
        </w:rPr>
        <w:t xml:space="preserve">خدم عموماً بنية تحتية لتوزيع </w:t>
      </w:r>
      <w:proofErr w:type="spellStart"/>
      <w:r>
        <w:rPr>
          <w:rFonts w:hint="cs"/>
          <w:rtl/>
        </w:rPr>
        <w:t>لا</w:t>
      </w:r>
      <w:r w:rsidRPr="0018703D">
        <w:rPr>
          <w:rFonts w:hint="cs"/>
          <w:rtl/>
        </w:rPr>
        <w:t>تناظري</w:t>
      </w:r>
      <w:proofErr w:type="spellEnd"/>
      <w:r w:rsidRPr="0018703D">
        <w:rPr>
          <w:rFonts w:hint="cs"/>
          <w:rtl/>
        </w:rPr>
        <w:t xml:space="preserve"> توفر طاقة عالية من توصيل المعلومات إلى الجمهور بينما تكون وصلة العودة مع مقدم الخدمة أخفض طاقة. وقد يستخدم في إنتاج البرامج وتوزيعها (الصورة والصوت والوسائط المتعددة والبيانات وغيرها) دارات مساهمة بين </w:t>
      </w:r>
      <w:proofErr w:type="spellStart"/>
      <w:r w:rsidRPr="0018703D">
        <w:rPr>
          <w:rFonts w:hint="cs"/>
          <w:rtl/>
        </w:rPr>
        <w:t>الاستوديوها</w:t>
      </w:r>
      <w:r w:rsidRPr="0018703D">
        <w:rPr>
          <w:rtl/>
        </w:rPr>
        <w:t>ت</w:t>
      </w:r>
      <w:proofErr w:type="spellEnd"/>
      <w:r w:rsidRPr="0018703D">
        <w:rPr>
          <w:rFonts w:hint="cs"/>
          <w:rtl/>
        </w:rPr>
        <w:t xml:space="preserve"> ودارات تجميع المعلومات (الصحافة الإلكترونية </w:t>
      </w:r>
      <w:r w:rsidRPr="0018703D">
        <w:rPr>
          <w:lang w:bidi="ar-SY"/>
        </w:rPr>
        <w:t>(</w:t>
      </w:r>
      <w:r w:rsidRPr="0018703D">
        <w:rPr>
          <w:lang w:val="en-GB" w:bidi="ar-SY"/>
        </w:rPr>
        <w:t>ENG)</w:t>
      </w:r>
      <w:r w:rsidRPr="0018703D">
        <w:rPr>
          <w:rFonts w:hint="cs"/>
          <w:rtl/>
        </w:rPr>
        <w:t xml:space="preserve"> والصحافة </w:t>
      </w:r>
      <w:proofErr w:type="spellStart"/>
      <w:r w:rsidRPr="0018703D">
        <w:rPr>
          <w:rFonts w:hint="cs"/>
          <w:rtl/>
        </w:rPr>
        <w:t>الساتلية</w:t>
      </w:r>
      <w:proofErr w:type="spellEnd"/>
      <w:r w:rsidRPr="0018703D">
        <w:rPr>
          <w:rFonts w:hint="cs"/>
          <w:rtl/>
        </w:rPr>
        <w:t xml:space="preserve"> </w:t>
      </w:r>
      <w:r w:rsidRPr="0018703D">
        <w:rPr>
          <w:lang w:val="en-GB" w:bidi="ar-SY"/>
        </w:rPr>
        <w:t>(SNG)</w:t>
      </w:r>
      <w:r w:rsidRPr="0018703D">
        <w:rPr>
          <w:rFonts w:hint="cs"/>
          <w:rtl/>
        </w:rPr>
        <w:t>، وغيرها)، والتوزيع الأولي إلى عقد التوصيل والتوزيع الثانوي إلى المستهلكين.</w:t>
      </w:r>
    </w:p>
    <w:p w:rsidR="000071D6" w:rsidRPr="0018703D" w:rsidRDefault="000071D6" w:rsidP="00952CF2">
      <w:pPr>
        <w:spacing w:after="120"/>
        <w:rPr>
          <w:rtl/>
        </w:rPr>
      </w:pPr>
      <w:r w:rsidRPr="0018703D">
        <w:rPr>
          <w:rFonts w:hint="cs"/>
          <w:rtl/>
        </w:rPr>
        <w:t>وإذ تدرك لجنة الدراسات، أن إذاعة الاتصالات الراديوية تمتد من إنتاج البرامج إلى توصيلها إلى عامة الناس كما تقدم ذكره فإنها تدرس تلك الجوانب المتصلة بالإنتاج والاتصالات الراديوية، بما في ذلك التبادل الدولي للبرامج وكذلك النوعية الإجمالية للخدمة.</w:t>
      </w:r>
    </w:p>
    <w:tbl>
      <w:tblPr>
        <w:bidiVisual/>
        <w:tblW w:w="0" w:type="auto"/>
        <w:tblLook w:val="01E0" w:firstRow="1" w:lastRow="1" w:firstColumn="1" w:lastColumn="1" w:noHBand="0" w:noVBand="0"/>
      </w:tblPr>
      <w:tblGrid>
        <w:gridCol w:w="1620"/>
        <w:gridCol w:w="3486"/>
        <w:gridCol w:w="4533"/>
      </w:tblGrid>
      <w:tr w:rsidR="000071D6" w:rsidRPr="0018703D" w:rsidTr="00952CF2">
        <w:tc>
          <w:tcPr>
            <w:tcW w:w="1620" w:type="dxa"/>
          </w:tcPr>
          <w:p w:rsidR="000071D6" w:rsidRPr="0015052C" w:rsidRDefault="000071D6" w:rsidP="00952CF2">
            <w:pPr>
              <w:pStyle w:val="Tabletexte"/>
              <w:rPr>
                <w:i/>
                <w:iCs/>
                <w:rtl/>
              </w:rPr>
            </w:pPr>
            <w:r w:rsidRPr="0015052C">
              <w:rPr>
                <w:i/>
                <w:iCs/>
                <w:rtl/>
              </w:rPr>
              <w:br w:type="page"/>
            </w:r>
            <w:r w:rsidRPr="0015052C">
              <w:rPr>
                <w:rFonts w:hint="cs"/>
                <w:i/>
                <w:iCs/>
                <w:rtl/>
              </w:rPr>
              <w:t>الرئيس:</w:t>
            </w:r>
          </w:p>
        </w:tc>
        <w:tc>
          <w:tcPr>
            <w:tcW w:w="3486" w:type="dxa"/>
          </w:tcPr>
          <w:p w:rsidR="000071D6" w:rsidRPr="0018703D" w:rsidRDefault="000071D6" w:rsidP="00952CF2">
            <w:pPr>
              <w:pStyle w:val="Tabletexte"/>
              <w:rPr>
                <w:rtl/>
                <w:lang w:bidi="ar-SA"/>
              </w:rPr>
            </w:pPr>
            <w:r w:rsidRPr="0018703D">
              <w:rPr>
                <w:rFonts w:hint="cs"/>
                <w:rtl/>
                <w:lang w:bidi="ar-SA"/>
              </w:rPr>
              <w:t>الدكتور ي. نشيدا</w:t>
            </w:r>
          </w:p>
        </w:tc>
        <w:tc>
          <w:tcPr>
            <w:tcW w:w="4533" w:type="dxa"/>
          </w:tcPr>
          <w:p w:rsidR="000071D6" w:rsidRPr="0018703D" w:rsidRDefault="000071D6" w:rsidP="00952CF2">
            <w:pPr>
              <w:pStyle w:val="Tabletexte"/>
              <w:rPr>
                <w:rtl/>
                <w:lang w:bidi="ar-SA"/>
              </w:rPr>
            </w:pPr>
            <w:r w:rsidRPr="0018703D">
              <w:rPr>
                <w:rFonts w:hint="cs"/>
                <w:rtl/>
                <w:lang w:bidi="ar-SA"/>
              </w:rPr>
              <w:t>(اليابان)</w:t>
            </w:r>
          </w:p>
        </w:tc>
      </w:tr>
      <w:tr w:rsidR="000071D6" w:rsidRPr="0018703D" w:rsidTr="00952CF2">
        <w:tc>
          <w:tcPr>
            <w:tcW w:w="1620" w:type="dxa"/>
          </w:tcPr>
          <w:p w:rsidR="000071D6" w:rsidRPr="0015052C" w:rsidRDefault="000071D6" w:rsidP="00952CF2">
            <w:pPr>
              <w:pStyle w:val="Tabletexte"/>
              <w:rPr>
                <w:i/>
                <w:iCs/>
                <w:rtl/>
              </w:rPr>
            </w:pPr>
            <w:r w:rsidRPr="0015052C">
              <w:rPr>
                <w:rFonts w:hint="cs"/>
                <w:i/>
                <w:iCs/>
                <w:rtl/>
              </w:rPr>
              <w:t>نواب الرئيس:</w:t>
            </w:r>
          </w:p>
        </w:tc>
        <w:tc>
          <w:tcPr>
            <w:tcW w:w="3486" w:type="dxa"/>
          </w:tcPr>
          <w:p w:rsidR="000071D6" w:rsidRPr="0018703D" w:rsidRDefault="000071D6" w:rsidP="00952CF2">
            <w:pPr>
              <w:pStyle w:val="Tabletexte"/>
              <w:rPr>
                <w:rtl/>
                <w:lang w:bidi="ar-SA"/>
              </w:rPr>
            </w:pPr>
            <w:r w:rsidRPr="0018703D">
              <w:rPr>
                <w:rFonts w:hint="cs"/>
                <w:rtl/>
                <w:lang w:bidi="ar-SA"/>
              </w:rPr>
              <w:t>الدكتور م. عبد الرحمن</w:t>
            </w:r>
          </w:p>
        </w:tc>
        <w:tc>
          <w:tcPr>
            <w:tcW w:w="4533" w:type="dxa"/>
          </w:tcPr>
          <w:p w:rsidR="000071D6" w:rsidRPr="0018703D" w:rsidRDefault="000071D6" w:rsidP="00952CF2">
            <w:pPr>
              <w:pStyle w:val="Tabletexte"/>
              <w:rPr>
                <w:rtl/>
                <w:lang w:bidi="ar-SA"/>
              </w:rPr>
            </w:pPr>
            <w:r w:rsidRPr="0018703D">
              <w:rPr>
                <w:rFonts w:hint="cs"/>
                <w:rtl/>
                <w:lang w:bidi="ar-SA"/>
              </w:rPr>
              <w:t>(</w:t>
            </w:r>
            <w:proofErr w:type="spellStart"/>
            <w:r w:rsidRPr="0018703D">
              <w:rPr>
                <w:rFonts w:hint="cs"/>
                <w:rtl/>
                <w:lang w:bidi="ar-SA"/>
              </w:rPr>
              <w:t>أوجيرو</w:t>
            </w:r>
            <w:proofErr w:type="spellEnd"/>
            <w:r w:rsidRPr="0018703D">
              <w:rPr>
                <w:rFonts w:hint="cs"/>
                <w:rtl/>
                <w:lang w:bidi="ar-SA"/>
              </w:rPr>
              <w:t xml:space="preserve"> تليكوم)</w:t>
            </w:r>
          </w:p>
        </w:tc>
      </w:tr>
      <w:tr w:rsidR="000071D6" w:rsidRPr="0018703D" w:rsidTr="00952CF2">
        <w:tc>
          <w:tcPr>
            <w:tcW w:w="1620" w:type="dxa"/>
          </w:tcPr>
          <w:p w:rsidR="000071D6" w:rsidRPr="0018703D" w:rsidRDefault="000071D6" w:rsidP="00952CF2">
            <w:pPr>
              <w:pStyle w:val="Tabletexte"/>
              <w:rPr>
                <w:rtl/>
              </w:rPr>
            </w:pPr>
          </w:p>
        </w:tc>
        <w:tc>
          <w:tcPr>
            <w:tcW w:w="3486" w:type="dxa"/>
          </w:tcPr>
          <w:p w:rsidR="000071D6" w:rsidRPr="0018703D" w:rsidRDefault="000071D6" w:rsidP="00952CF2">
            <w:pPr>
              <w:pStyle w:val="Tabletexte"/>
              <w:rPr>
                <w:rtl/>
                <w:lang w:bidi="ar-SA"/>
              </w:rPr>
            </w:pPr>
            <w:r w:rsidRPr="0018703D">
              <w:rPr>
                <w:rFonts w:hint="cs"/>
                <w:rtl/>
                <w:lang w:bidi="ar-SA"/>
              </w:rPr>
              <w:t xml:space="preserve">السيد أ. س. </w:t>
            </w:r>
            <w:proofErr w:type="spellStart"/>
            <w:r w:rsidRPr="0018703D">
              <w:rPr>
                <w:rFonts w:hint="cs"/>
                <w:rtl/>
                <w:lang w:bidi="ar-SA"/>
              </w:rPr>
              <w:t>العريمي</w:t>
            </w:r>
            <w:proofErr w:type="spellEnd"/>
          </w:p>
        </w:tc>
        <w:tc>
          <w:tcPr>
            <w:tcW w:w="4533" w:type="dxa"/>
          </w:tcPr>
          <w:p w:rsidR="000071D6" w:rsidRPr="0018703D" w:rsidRDefault="000071D6" w:rsidP="00952CF2">
            <w:pPr>
              <w:pStyle w:val="Tabletexte"/>
              <w:rPr>
                <w:rtl/>
                <w:lang w:bidi="ar-SA"/>
              </w:rPr>
            </w:pPr>
            <w:r w:rsidRPr="0018703D">
              <w:rPr>
                <w:rFonts w:hint="cs"/>
                <w:rtl/>
                <w:lang w:bidi="ar-SA"/>
              </w:rPr>
              <w:t>(ع</w:t>
            </w:r>
            <w:r>
              <w:rPr>
                <w:rFonts w:hint="cs"/>
                <w:rtl/>
                <w:lang w:bidi="ar-SA"/>
              </w:rPr>
              <w:t>ُ</w:t>
            </w:r>
            <w:r w:rsidRPr="0018703D">
              <w:rPr>
                <w:rFonts w:hint="cs"/>
                <w:rtl/>
                <w:lang w:bidi="ar-SA"/>
              </w:rPr>
              <w:t>مان)</w:t>
            </w:r>
          </w:p>
        </w:tc>
      </w:tr>
      <w:tr w:rsidR="000071D6" w:rsidRPr="0018703D" w:rsidTr="00952CF2">
        <w:tc>
          <w:tcPr>
            <w:tcW w:w="1620" w:type="dxa"/>
          </w:tcPr>
          <w:p w:rsidR="000071D6" w:rsidRPr="0018703D" w:rsidRDefault="000071D6" w:rsidP="00952CF2">
            <w:pPr>
              <w:pStyle w:val="Tabletexte"/>
              <w:rPr>
                <w:rtl/>
                <w:lang w:bidi="ar-SA"/>
              </w:rPr>
            </w:pPr>
          </w:p>
        </w:tc>
        <w:tc>
          <w:tcPr>
            <w:tcW w:w="3486" w:type="dxa"/>
          </w:tcPr>
          <w:p w:rsidR="000071D6" w:rsidRPr="0018703D" w:rsidRDefault="000071D6" w:rsidP="00952CF2">
            <w:pPr>
              <w:pStyle w:val="Tabletexte"/>
              <w:rPr>
                <w:rtl/>
                <w:lang w:bidi="ar-SA"/>
              </w:rPr>
            </w:pPr>
            <w:r w:rsidRPr="0018703D">
              <w:rPr>
                <w:rFonts w:hint="cs"/>
                <w:rtl/>
                <w:lang w:bidi="ar-SA"/>
              </w:rPr>
              <w:t>السيد ر. بنش</w:t>
            </w:r>
          </w:p>
        </w:tc>
        <w:tc>
          <w:tcPr>
            <w:tcW w:w="4533" w:type="dxa"/>
          </w:tcPr>
          <w:p w:rsidR="000071D6" w:rsidRPr="0018703D" w:rsidRDefault="000071D6" w:rsidP="00952CF2">
            <w:pPr>
              <w:pStyle w:val="Tabletexte"/>
              <w:rPr>
                <w:rtl/>
                <w:lang w:bidi="ar-SA"/>
              </w:rPr>
            </w:pPr>
            <w:r w:rsidRPr="0018703D">
              <w:rPr>
                <w:rFonts w:hint="cs"/>
                <w:rtl/>
                <w:lang w:bidi="ar-SA"/>
              </w:rPr>
              <w:t>(أستراليا)</w:t>
            </w:r>
          </w:p>
        </w:tc>
      </w:tr>
      <w:tr w:rsidR="000071D6" w:rsidRPr="0018703D" w:rsidTr="00952CF2">
        <w:tc>
          <w:tcPr>
            <w:tcW w:w="1620" w:type="dxa"/>
          </w:tcPr>
          <w:p w:rsidR="000071D6" w:rsidRPr="0018703D" w:rsidRDefault="000071D6" w:rsidP="00952CF2">
            <w:pPr>
              <w:pStyle w:val="Tabletexte"/>
              <w:rPr>
                <w:rtl/>
                <w:lang w:bidi="ar-SA"/>
              </w:rPr>
            </w:pPr>
          </w:p>
        </w:tc>
        <w:tc>
          <w:tcPr>
            <w:tcW w:w="3486" w:type="dxa"/>
          </w:tcPr>
          <w:p w:rsidR="000071D6" w:rsidRPr="0018703D" w:rsidRDefault="000071D6" w:rsidP="00952CF2">
            <w:pPr>
              <w:pStyle w:val="Tabletexte"/>
              <w:rPr>
                <w:rtl/>
                <w:lang w:bidi="ar-SA"/>
              </w:rPr>
            </w:pPr>
            <w:r w:rsidRPr="0018703D">
              <w:rPr>
                <w:rFonts w:hint="cs"/>
                <w:rtl/>
                <w:lang w:bidi="ar-SA"/>
              </w:rPr>
              <w:t>السيد س. دوش</w:t>
            </w:r>
          </w:p>
        </w:tc>
        <w:tc>
          <w:tcPr>
            <w:tcW w:w="4533" w:type="dxa"/>
          </w:tcPr>
          <w:p w:rsidR="000071D6" w:rsidRPr="0018703D" w:rsidRDefault="000071D6" w:rsidP="00952CF2">
            <w:pPr>
              <w:pStyle w:val="Tabletexte"/>
              <w:rPr>
                <w:rtl/>
                <w:lang w:bidi="ar-SA"/>
              </w:rPr>
            </w:pPr>
            <w:r w:rsidRPr="0018703D">
              <w:rPr>
                <w:rFonts w:hint="cs"/>
                <w:rtl/>
                <w:lang w:bidi="ar-SA"/>
              </w:rPr>
              <w:t>(ألمانيا)</w:t>
            </w:r>
          </w:p>
        </w:tc>
      </w:tr>
      <w:tr w:rsidR="000071D6" w:rsidRPr="0018703D" w:rsidTr="00952CF2">
        <w:tc>
          <w:tcPr>
            <w:tcW w:w="1620" w:type="dxa"/>
          </w:tcPr>
          <w:p w:rsidR="000071D6" w:rsidRPr="0018703D" w:rsidRDefault="000071D6" w:rsidP="00952CF2">
            <w:pPr>
              <w:pStyle w:val="Tabletexte"/>
              <w:rPr>
                <w:rtl/>
                <w:lang w:bidi="ar-SA"/>
              </w:rPr>
            </w:pPr>
          </w:p>
        </w:tc>
        <w:tc>
          <w:tcPr>
            <w:tcW w:w="3486" w:type="dxa"/>
          </w:tcPr>
          <w:p w:rsidR="000071D6" w:rsidRPr="0018703D" w:rsidRDefault="000071D6" w:rsidP="00952CF2">
            <w:pPr>
              <w:pStyle w:val="Tabletexte"/>
              <w:rPr>
                <w:rtl/>
                <w:lang w:bidi="ar-SA"/>
              </w:rPr>
            </w:pPr>
            <w:r w:rsidRPr="0018703D">
              <w:rPr>
                <w:rFonts w:hint="cs"/>
                <w:rtl/>
                <w:lang w:bidi="ar-SA"/>
              </w:rPr>
              <w:t xml:space="preserve">السيدة أ. إ. </w:t>
            </w:r>
            <w:proofErr w:type="spellStart"/>
            <w:r w:rsidRPr="0018703D">
              <w:rPr>
                <w:rFonts w:hint="cs"/>
                <w:rtl/>
                <w:lang w:bidi="ar-SA"/>
              </w:rPr>
              <w:t>فاريا</w:t>
            </w:r>
            <w:proofErr w:type="spellEnd"/>
            <w:r w:rsidRPr="0018703D">
              <w:rPr>
                <w:rFonts w:hint="cs"/>
                <w:rtl/>
                <w:lang w:bidi="ar-SA"/>
              </w:rPr>
              <w:t xml:space="preserve"> </w:t>
            </w:r>
            <w:proofErr w:type="spellStart"/>
            <w:r w:rsidRPr="0018703D">
              <w:rPr>
                <w:rFonts w:hint="cs"/>
                <w:rtl/>
                <w:lang w:bidi="ar-SA"/>
              </w:rPr>
              <w:t>إلسيلفا</w:t>
            </w:r>
            <w:proofErr w:type="spellEnd"/>
          </w:p>
        </w:tc>
        <w:tc>
          <w:tcPr>
            <w:tcW w:w="4533" w:type="dxa"/>
          </w:tcPr>
          <w:p w:rsidR="000071D6" w:rsidRPr="0018703D" w:rsidRDefault="000071D6" w:rsidP="00952CF2">
            <w:pPr>
              <w:pStyle w:val="Tabletexte"/>
              <w:rPr>
                <w:rtl/>
                <w:lang w:bidi="ar-SA"/>
              </w:rPr>
            </w:pPr>
            <w:r w:rsidRPr="0018703D">
              <w:rPr>
                <w:rFonts w:hint="cs"/>
                <w:rtl/>
                <w:lang w:bidi="ar-SA"/>
              </w:rPr>
              <w:t>(البرازيل)</w:t>
            </w:r>
          </w:p>
        </w:tc>
      </w:tr>
      <w:tr w:rsidR="000071D6" w:rsidRPr="0018703D" w:rsidTr="00952CF2">
        <w:tc>
          <w:tcPr>
            <w:tcW w:w="1620" w:type="dxa"/>
          </w:tcPr>
          <w:p w:rsidR="000071D6" w:rsidRPr="0018703D" w:rsidRDefault="000071D6" w:rsidP="00952CF2">
            <w:pPr>
              <w:pStyle w:val="Tabletexte"/>
              <w:rPr>
                <w:rtl/>
                <w:lang w:bidi="ar-SA"/>
              </w:rPr>
            </w:pPr>
          </w:p>
        </w:tc>
        <w:tc>
          <w:tcPr>
            <w:tcW w:w="3486" w:type="dxa"/>
          </w:tcPr>
          <w:p w:rsidR="000071D6" w:rsidRPr="0018703D" w:rsidRDefault="000071D6" w:rsidP="00952CF2">
            <w:pPr>
              <w:pStyle w:val="Tabletexte"/>
              <w:rPr>
                <w:rtl/>
                <w:lang w:bidi="ar-SA"/>
              </w:rPr>
            </w:pPr>
            <w:r w:rsidRPr="0018703D">
              <w:rPr>
                <w:rFonts w:hint="cs"/>
                <w:rtl/>
                <w:lang w:bidi="ar-SA"/>
              </w:rPr>
              <w:t xml:space="preserve">السيد ر. </w:t>
            </w:r>
            <w:proofErr w:type="spellStart"/>
            <w:r w:rsidRPr="0018703D">
              <w:rPr>
                <w:rFonts w:hint="cs"/>
                <w:rtl/>
                <w:lang w:bidi="ar-SA"/>
              </w:rPr>
              <w:t>كابور</w:t>
            </w:r>
            <w:proofErr w:type="spellEnd"/>
          </w:p>
        </w:tc>
        <w:tc>
          <w:tcPr>
            <w:tcW w:w="4533" w:type="dxa"/>
          </w:tcPr>
          <w:p w:rsidR="000071D6" w:rsidRPr="0018703D" w:rsidRDefault="000071D6" w:rsidP="00952CF2">
            <w:pPr>
              <w:pStyle w:val="Tabletexte"/>
              <w:rPr>
                <w:rtl/>
                <w:lang w:bidi="ar-SA"/>
              </w:rPr>
            </w:pPr>
            <w:r w:rsidRPr="0018703D">
              <w:rPr>
                <w:rFonts w:hint="cs"/>
                <w:rtl/>
                <w:lang w:bidi="ar-SA"/>
              </w:rPr>
              <w:t>(الهند)</w:t>
            </w:r>
          </w:p>
        </w:tc>
      </w:tr>
      <w:tr w:rsidR="000071D6" w:rsidRPr="0018703D" w:rsidTr="00952CF2">
        <w:tc>
          <w:tcPr>
            <w:tcW w:w="1620" w:type="dxa"/>
          </w:tcPr>
          <w:p w:rsidR="000071D6" w:rsidRPr="0018703D" w:rsidRDefault="000071D6" w:rsidP="00952CF2">
            <w:pPr>
              <w:pStyle w:val="Tabletexte"/>
              <w:rPr>
                <w:rtl/>
                <w:lang w:bidi="ar-SA"/>
              </w:rPr>
            </w:pPr>
          </w:p>
        </w:tc>
        <w:tc>
          <w:tcPr>
            <w:tcW w:w="3486" w:type="dxa"/>
          </w:tcPr>
          <w:p w:rsidR="000071D6" w:rsidRPr="0018703D" w:rsidRDefault="000071D6" w:rsidP="00952CF2">
            <w:pPr>
              <w:pStyle w:val="Tabletexte"/>
              <w:rPr>
                <w:rtl/>
                <w:lang w:bidi="ar-SA"/>
              </w:rPr>
            </w:pPr>
            <w:r w:rsidRPr="0018703D">
              <w:rPr>
                <w:rFonts w:hint="cs"/>
                <w:rtl/>
                <w:lang w:bidi="ar-SA"/>
              </w:rPr>
              <w:t>السيد أ. كيسي</w:t>
            </w:r>
          </w:p>
        </w:tc>
        <w:tc>
          <w:tcPr>
            <w:tcW w:w="4533" w:type="dxa"/>
          </w:tcPr>
          <w:p w:rsidR="000071D6" w:rsidRPr="0018703D" w:rsidRDefault="000071D6" w:rsidP="00952CF2">
            <w:pPr>
              <w:pStyle w:val="Tabletexte"/>
              <w:rPr>
                <w:rtl/>
                <w:lang w:bidi="ar-SA"/>
              </w:rPr>
            </w:pPr>
            <w:r w:rsidRPr="0018703D">
              <w:rPr>
                <w:rFonts w:hint="cs"/>
                <w:rtl/>
                <w:lang w:bidi="ar-SA"/>
              </w:rPr>
              <w:t>(كوت ديفوار)</w:t>
            </w:r>
          </w:p>
        </w:tc>
      </w:tr>
      <w:tr w:rsidR="000071D6" w:rsidRPr="0018703D" w:rsidTr="00952CF2">
        <w:tc>
          <w:tcPr>
            <w:tcW w:w="1620" w:type="dxa"/>
          </w:tcPr>
          <w:p w:rsidR="000071D6" w:rsidRPr="0018703D" w:rsidRDefault="000071D6" w:rsidP="00952CF2">
            <w:pPr>
              <w:pStyle w:val="Tabletexte"/>
              <w:rPr>
                <w:rtl/>
                <w:lang w:bidi="ar-SA"/>
              </w:rPr>
            </w:pPr>
          </w:p>
        </w:tc>
        <w:tc>
          <w:tcPr>
            <w:tcW w:w="3486" w:type="dxa"/>
          </w:tcPr>
          <w:p w:rsidR="000071D6" w:rsidRPr="0018703D" w:rsidRDefault="000071D6" w:rsidP="00952CF2">
            <w:pPr>
              <w:pStyle w:val="Tabletexte"/>
              <w:rPr>
                <w:rtl/>
                <w:lang w:bidi="ar-SA"/>
              </w:rPr>
            </w:pPr>
            <w:r w:rsidRPr="0018703D">
              <w:rPr>
                <w:rFonts w:hint="cs"/>
                <w:rtl/>
                <w:lang w:bidi="ar-SA"/>
              </w:rPr>
              <w:t xml:space="preserve">السيد أ. ج. </w:t>
            </w:r>
            <w:proofErr w:type="spellStart"/>
            <w:r w:rsidRPr="0018703D">
              <w:rPr>
                <w:rFonts w:hint="cs"/>
                <w:rtl/>
                <w:lang w:bidi="ar-SA"/>
              </w:rPr>
              <w:t>كيساكا</w:t>
            </w:r>
            <w:proofErr w:type="spellEnd"/>
          </w:p>
        </w:tc>
        <w:tc>
          <w:tcPr>
            <w:tcW w:w="4533" w:type="dxa"/>
          </w:tcPr>
          <w:p w:rsidR="000071D6" w:rsidRPr="0018703D" w:rsidRDefault="000071D6" w:rsidP="00952CF2">
            <w:pPr>
              <w:pStyle w:val="Tabletexte"/>
              <w:rPr>
                <w:rtl/>
                <w:lang w:bidi="ar-SA"/>
              </w:rPr>
            </w:pPr>
            <w:r w:rsidRPr="0018703D">
              <w:rPr>
                <w:rFonts w:hint="cs"/>
                <w:rtl/>
                <w:lang w:bidi="ar-SA"/>
              </w:rPr>
              <w:t>(تنزانيا)</w:t>
            </w:r>
          </w:p>
        </w:tc>
      </w:tr>
      <w:tr w:rsidR="000071D6" w:rsidRPr="0018703D" w:rsidTr="00952CF2">
        <w:tc>
          <w:tcPr>
            <w:tcW w:w="1620" w:type="dxa"/>
          </w:tcPr>
          <w:p w:rsidR="000071D6" w:rsidRPr="0018703D" w:rsidRDefault="000071D6" w:rsidP="00952CF2">
            <w:pPr>
              <w:pStyle w:val="Tabletexte"/>
              <w:rPr>
                <w:rtl/>
                <w:lang w:bidi="ar-SA"/>
              </w:rPr>
            </w:pPr>
          </w:p>
        </w:tc>
        <w:tc>
          <w:tcPr>
            <w:tcW w:w="3486" w:type="dxa"/>
          </w:tcPr>
          <w:p w:rsidR="000071D6" w:rsidRPr="0018703D" w:rsidRDefault="000071D6" w:rsidP="00952CF2">
            <w:pPr>
              <w:pStyle w:val="Tabletexte"/>
              <w:rPr>
                <w:rtl/>
                <w:lang w:bidi="ar-SA"/>
              </w:rPr>
            </w:pPr>
            <w:r w:rsidRPr="0018703D">
              <w:rPr>
                <w:rFonts w:hint="cs"/>
                <w:rtl/>
                <w:lang w:bidi="ar-SA"/>
              </w:rPr>
              <w:t xml:space="preserve">السيد أ. ف. </w:t>
            </w:r>
            <w:proofErr w:type="spellStart"/>
            <w:r w:rsidRPr="0018703D">
              <w:rPr>
                <w:rFonts w:hint="cs"/>
                <w:rtl/>
                <w:lang w:bidi="ar-SA"/>
              </w:rPr>
              <w:t>لاشكيفيتش</w:t>
            </w:r>
            <w:proofErr w:type="spellEnd"/>
          </w:p>
        </w:tc>
        <w:tc>
          <w:tcPr>
            <w:tcW w:w="4533" w:type="dxa"/>
          </w:tcPr>
          <w:p w:rsidR="000071D6" w:rsidRPr="0018703D" w:rsidRDefault="000071D6" w:rsidP="00952CF2">
            <w:pPr>
              <w:pStyle w:val="Tabletexte"/>
              <w:rPr>
                <w:rtl/>
                <w:lang w:bidi="ar-SA"/>
              </w:rPr>
            </w:pPr>
            <w:r w:rsidRPr="0018703D">
              <w:rPr>
                <w:rFonts w:hint="cs"/>
                <w:rtl/>
                <w:lang w:bidi="ar-SA"/>
              </w:rPr>
              <w:t>(الاتحاد الروسي)</w:t>
            </w:r>
          </w:p>
        </w:tc>
      </w:tr>
      <w:tr w:rsidR="000071D6" w:rsidRPr="0018703D" w:rsidTr="00952CF2">
        <w:tc>
          <w:tcPr>
            <w:tcW w:w="1620" w:type="dxa"/>
          </w:tcPr>
          <w:p w:rsidR="000071D6" w:rsidRPr="0018703D" w:rsidRDefault="000071D6" w:rsidP="00952CF2">
            <w:pPr>
              <w:pStyle w:val="Tabletexte"/>
              <w:rPr>
                <w:rtl/>
                <w:lang w:bidi="ar-SA"/>
              </w:rPr>
            </w:pPr>
          </w:p>
        </w:tc>
        <w:tc>
          <w:tcPr>
            <w:tcW w:w="3486" w:type="dxa"/>
          </w:tcPr>
          <w:p w:rsidR="000071D6" w:rsidRPr="0018703D" w:rsidRDefault="000071D6" w:rsidP="00952CF2">
            <w:pPr>
              <w:pStyle w:val="Tabletexte"/>
              <w:rPr>
                <w:rtl/>
                <w:lang w:bidi="ar-SA"/>
              </w:rPr>
            </w:pPr>
            <w:r w:rsidRPr="0018703D">
              <w:rPr>
                <w:rFonts w:hint="cs"/>
                <w:rtl/>
                <w:lang w:bidi="ar-SA"/>
              </w:rPr>
              <w:t xml:space="preserve">السيد أ. ﻫ. </w:t>
            </w:r>
            <w:proofErr w:type="spellStart"/>
            <w:r w:rsidRPr="0018703D">
              <w:rPr>
                <w:rFonts w:hint="cs"/>
                <w:rtl/>
                <w:lang w:bidi="ar-SA"/>
              </w:rPr>
              <w:t>نافظ</w:t>
            </w:r>
            <w:proofErr w:type="spellEnd"/>
          </w:p>
        </w:tc>
        <w:tc>
          <w:tcPr>
            <w:tcW w:w="4533" w:type="dxa"/>
          </w:tcPr>
          <w:p w:rsidR="000071D6" w:rsidRPr="0018703D" w:rsidRDefault="000071D6" w:rsidP="00952CF2">
            <w:pPr>
              <w:pStyle w:val="Tabletexte"/>
              <w:rPr>
                <w:rtl/>
                <w:lang w:bidi="ar-SA"/>
              </w:rPr>
            </w:pPr>
            <w:r w:rsidRPr="0018703D">
              <w:rPr>
                <w:rFonts w:hint="cs"/>
                <w:rtl/>
                <w:lang w:bidi="ar-SA"/>
              </w:rPr>
              <w:t>(جمهورية إيران الإسلامية)</w:t>
            </w:r>
          </w:p>
        </w:tc>
      </w:tr>
      <w:tr w:rsidR="000071D6" w:rsidRPr="0018703D" w:rsidTr="00952CF2">
        <w:tc>
          <w:tcPr>
            <w:tcW w:w="1620" w:type="dxa"/>
          </w:tcPr>
          <w:p w:rsidR="000071D6" w:rsidRPr="0018703D" w:rsidRDefault="000071D6" w:rsidP="00952CF2">
            <w:pPr>
              <w:pStyle w:val="Tabletexte"/>
              <w:rPr>
                <w:rtl/>
                <w:lang w:bidi="ar-SA"/>
              </w:rPr>
            </w:pPr>
          </w:p>
        </w:tc>
        <w:tc>
          <w:tcPr>
            <w:tcW w:w="3486" w:type="dxa"/>
          </w:tcPr>
          <w:p w:rsidR="000071D6" w:rsidRPr="0018703D" w:rsidRDefault="000071D6" w:rsidP="00952CF2">
            <w:pPr>
              <w:pStyle w:val="Tabletexte"/>
              <w:rPr>
                <w:rtl/>
                <w:lang w:bidi="ar-SA"/>
              </w:rPr>
            </w:pPr>
            <w:r w:rsidRPr="0018703D">
              <w:rPr>
                <w:rFonts w:hint="cs"/>
                <w:rtl/>
                <w:lang w:bidi="ar-SA"/>
              </w:rPr>
              <w:t xml:space="preserve">السيد ك. </w:t>
            </w:r>
            <w:proofErr w:type="spellStart"/>
            <w:r w:rsidRPr="0018703D">
              <w:rPr>
                <w:rFonts w:hint="cs"/>
                <w:rtl/>
                <w:lang w:bidi="ar-SA"/>
              </w:rPr>
              <w:t>نياني</w:t>
            </w:r>
            <w:proofErr w:type="spellEnd"/>
          </w:p>
        </w:tc>
        <w:tc>
          <w:tcPr>
            <w:tcW w:w="4533" w:type="dxa"/>
          </w:tcPr>
          <w:p w:rsidR="000071D6" w:rsidRPr="0018703D" w:rsidRDefault="000071D6" w:rsidP="00952CF2">
            <w:pPr>
              <w:pStyle w:val="Tabletexte"/>
              <w:rPr>
                <w:rtl/>
                <w:lang w:bidi="ar-SA"/>
              </w:rPr>
            </w:pPr>
            <w:r w:rsidRPr="0018703D">
              <w:rPr>
                <w:rFonts w:hint="cs"/>
                <w:rtl/>
                <w:lang w:bidi="ar-SA"/>
              </w:rPr>
              <w:t>(السنغال)</w:t>
            </w:r>
          </w:p>
        </w:tc>
      </w:tr>
      <w:tr w:rsidR="000071D6" w:rsidRPr="0018703D" w:rsidTr="00952CF2">
        <w:tc>
          <w:tcPr>
            <w:tcW w:w="1620" w:type="dxa"/>
          </w:tcPr>
          <w:p w:rsidR="000071D6" w:rsidRPr="0018703D" w:rsidRDefault="000071D6" w:rsidP="00952CF2">
            <w:pPr>
              <w:pStyle w:val="Tabletexte"/>
              <w:rPr>
                <w:rtl/>
                <w:lang w:bidi="ar-SA"/>
              </w:rPr>
            </w:pPr>
          </w:p>
        </w:tc>
        <w:tc>
          <w:tcPr>
            <w:tcW w:w="3486" w:type="dxa"/>
          </w:tcPr>
          <w:p w:rsidR="000071D6" w:rsidRPr="0018703D" w:rsidRDefault="000071D6" w:rsidP="00952CF2">
            <w:pPr>
              <w:pStyle w:val="Tabletexte"/>
              <w:rPr>
                <w:rtl/>
                <w:lang w:bidi="ar-SA"/>
              </w:rPr>
            </w:pPr>
            <w:r w:rsidRPr="0018703D">
              <w:rPr>
                <w:rFonts w:hint="cs"/>
                <w:rtl/>
                <w:lang w:bidi="ar-SA"/>
              </w:rPr>
              <w:t>الدكتور و. سامي</w:t>
            </w:r>
          </w:p>
        </w:tc>
        <w:tc>
          <w:tcPr>
            <w:tcW w:w="4533" w:type="dxa"/>
          </w:tcPr>
          <w:p w:rsidR="000071D6" w:rsidRPr="0018703D" w:rsidRDefault="000071D6" w:rsidP="00952CF2">
            <w:pPr>
              <w:pStyle w:val="Tabletexte"/>
              <w:rPr>
                <w:rtl/>
                <w:lang w:bidi="ar-SA"/>
              </w:rPr>
            </w:pPr>
            <w:r w:rsidRPr="0018703D">
              <w:rPr>
                <w:rFonts w:hint="cs"/>
                <w:rtl/>
                <w:lang w:bidi="ar-SA"/>
              </w:rPr>
              <w:t>(اتحاد الإذاعات الأوروبية)</w:t>
            </w:r>
          </w:p>
        </w:tc>
      </w:tr>
      <w:tr w:rsidR="000071D6" w:rsidRPr="0018703D" w:rsidTr="00952CF2">
        <w:tc>
          <w:tcPr>
            <w:tcW w:w="1620" w:type="dxa"/>
          </w:tcPr>
          <w:p w:rsidR="000071D6" w:rsidRPr="0018703D" w:rsidRDefault="000071D6" w:rsidP="00952CF2">
            <w:pPr>
              <w:pStyle w:val="Tabletexte"/>
              <w:rPr>
                <w:rtl/>
                <w:lang w:bidi="ar-SA"/>
              </w:rPr>
            </w:pPr>
          </w:p>
        </w:tc>
        <w:tc>
          <w:tcPr>
            <w:tcW w:w="3486" w:type="dxa"/>
          </w:tcPr>
          <w:p w:rsidR="000071D6" w:rsidRPr="0018703D" w:rsidRDefault="000071D6" w:rsidP="00952CF2">
            <w:pPr>
              <w:pStyle w:val="Tabletexte"/>
              <w:rPr>
                <w:rtl/>
                <w:lang w:bidi="ar-SA"/>
              </w:rPr>
            </w:pPr>
            <w:r>
              <w:rPr>
                <w:rFonts w:hint="cs"/>
                <w:rtl/>
                <w:lang w:bidi="ar-SA"/>
              </w:rPr>
              <w:t>الدكتور</w:t>
            </w:r>
            <w:r w:rsidRPr="0018703D">
              <w:rPr>
                <w:rFonts w:hint="cs"/>
                <w:rtl/>
                <w:lang w:bidi="ar-SA"/>
              </w:rPr>
              <w:t xml:space="preserve"> ب. </w:t>
            </w:r>
            <w:proofErr w:type="spellStart"/>
            <w:r w:rsidRPr="0018703D">
              <w:rPr>
                <w:rFonts w:hint="cs"/>
                <w:rtl/>
                <w:lang w:bidi="ar-SA"/>
              </w:rPr>
              <w:t>زاكاريان</w:t>
            </w:r>
            <w:proofErr w:type="spellEnd"/>
          </w:p>
        </w:tc>
        <w:tc>
          <w:tcPr>
            <w:tcW w:w="4533" w:type="dxa"/>
          </w:tcPr>
          <w:p w:rsidR="000071D6" w:rsidRPr="0018703D" w:rsidRDefault="000071D6" w:rsidP="00952CF2">
            <w:pPr>
              <w:pStyle w:val="Tabletexte"/>
              <w:rPr>
                <w:rtl/>
                <w:lang w:bidi="ar-SA"/>
              </w:rPr>
            </w:pPr>
            <w:r w:rsidRPr="0018703D">
              <w:rPr>
                <w:rFonts w:hint="cs"/>
                <w:rtl/>
                <w:lang w:bidi="ar-SA"/>
              </w:rPr>
              <w:t>(إيطاليا)</w:t>
            </w:r>
          </w:p>
        </w:tc>
      </w:tr>
      <w:tr w:rsidR="000071D6" w:rsidRPr="0018703D" w:rsidTr="00952CF2">
        <w:tc>
          <w:tcPr>
            <w:tcW w:w="1620" w:type="dxa"/>
          </w:tcPr>
          <w:p w:rsidR="000071D6" w:rsidRPr="0018703D" w:rsidRDefault="000071D6" w:rsidP="00952CF2">
            <w:pPr>
              <w:pStyle w:val="Tabletexte"/>
              <w:rPr>
                <w:rtl/>
                <w:lang w:bidi="ar-SA"/>
              </w:rPr>
            </w:pPr>
          </w:p>
        </w:tc>
        <w:tc>
          <w:tcPr>
            <w:tcW w:w="3486" w:type="dxa"/>
          </w:tcPr>
          <w:p w:rsidR="000071D6" w:rsidRPr="0018703D" w:rsidRDefault="000071D6" w:rsidP="00952CF2">
            <w:pPr>
              <w:pStyle w:val="Tabletexte"/>
              <w:rPr>
                <w:rtl/>
                <w:lang w:bidi="ar-SA"/>
              </w:rPr>
            </w:pPr>
            <w:r w:rsidRPr="0018703D">
              <w:rPr>
                <w:rFonts w:hint="cs"/>
                <w:rtl/>
                <w:lang w:bidi="ar-SA"/>
              </w:rPr>
              <w:t xml:space="preserve">السيد ق. </w:t>
            </w:r>
            <w:proofErr w:type="spellStart"/>
            <w:r w:rsidRPr="0018703D">
              <w:rPr>
                <w:rFonts w:hint="cs"/>
                <w:rtl/>
                <w:lang w:bidi="ar-SA"/>
              </w:rPr>
              <w:t>زنغ</w:t>
            </w:r>
            <w:proofErr w:type="spellEnd"/>
          </w:p>
        </w:tc>
        <w:tc>
          <w:tcPr>
            <w:tcW w:w="4533" w:type="dxa"/>
          </w:tcPr>
          <w:p w:rsidR="000071D6" w:rsidRPr="0018703D" w:rsidRDefault="000071D6" w:rsidP="00952CF2">
            <w:pPr>
              <w:pStyle w:val="Tabletexte"/>
              <w:rPr>
                <w:rtl/>
                <w:lang w:bidi="ar-SA"/>
              </w:rPr>
            </w:pPr>
            <w:r w:rsidRPr="0018703D">
              <w:rPr>
                <w:rFonts w:hint="cs"/>
                <w:rtl/>
                <w:lang w:bidi="ar-SA"/>
              </w:rPr>
              <w:t>(الصين)</w:t>
            </w:r>
          </w:p>
        </w:tc>
      </w:tr>
    </w:tbl>
    <w:p w:rsidR="000071D6" w:rsidRDefault="000071D6" w:rsidP="00952CF2">
      <w:pPr>
        <w:pStyle w:val="Title1"/>
        <w:rPr>
          <w:b/>
          <w:bCs/>
          <w:rtl/>
          <w:lang w:bidi="ar-EG"/>
        </w:rPr>
      </w:pPr>
      <w:r>
        <w:rPr>
          <w:b/>
          <w:bCs/>
          <w:rtl/>
          <w:lang w:bidi="ar-EG"/>
        </w:rPr>
        <w:br w:type="page"/>
      </w:r>
    </w:p>
    <w:p w:rsidR="000071D6" w:rsidRPr="00C01F7A" w:rsidRDefault="000071D6" w:rsidP="00952CF2">
      <w:pPr>
        <w:pStyle w:val="Title1"/>
        <w:rPr>
          <w:b/>
          <w:bCs/>
          <w:rtl/>
          <w:lang w:bidi="ar-EG"/>
        </w:rPr>
      </w:pPr>
      <w:r w:rsidRPr="00C01F7A">
        <w:rPr>
          <w:rFonts w:hint="cs"/>
          <w:b/>
          <w:bCs/>
          <w:rtl/>
          <w:lang w:bidi="ar-EG"/>
        </w:rPr>
        <w:lastRenderedPageBreak/>
        <w:t xml:space="preserve">لجنة الدراسات </w:t>
      </w:r>
      <w:r w:rsidRPr="00C01F7A">
        <w:rPr>
          <w:b/>
          <w:bCs/>
          <w:lang w:val="en-GB" w:bidi="ar-SY"/>
        </w:rPr>
        <w:t>7</w:t>
      </w:r>
    </w:p>
    <w:p w:rsidR="000071D6" w:rsidRPr="0018703D" w:rsidRDefault="000071D6" w:rsidP="00952CF2">
      <w:pPr>
        <w:pStyle w:val="Title2"/>
        <w:rPr>
          <w:rtl/>
        </w:rPr>
      </w:pPr>
      <w:r w:rsidRPr="0018703D">
        <w:rPr>
          <w:rFonts w:hint="cs"/>
          <w:rtl/>
        </w:rPr>
        <w:t>(الخدمات العلمية)</w:t>
      </w:r>
    </w:p>
    <w:p w:rsidR="000071D6" w:rsidRPr="0018703D" w:rsidRDefault="000071D6" w:rsidP="00952CF2">
      <w:pPr>
        <w:rPr>
          <w:i/>
          <w:iCs/>
          <w:rtl/>
          <w:lang w:bidi="ar-EG"/>
        </w:rPr>
      </w:pPr>
      <w:r w:rsidRPr="0018703D">
        <w:rPr>
          <w:rFonts w:hint="cs"/>
          <w:i/>
          <w:iCs/>
          <w:rtl/>
          <w:lang w:bidi="ar-EG"/>
        </w:rPr>
        <w:t xml:space="preserve">مجال </w:t>
      </w:r>
      <w:r>
        <w:rPr>
          <w:rFonts w:hint="cs"/>
          <w:i/>
          <w:iCs/>
          <w:rtl/>
          <w:lang w:bidi="ar-EG"/>
        </w:rPr>
        <w:t>الاختصاص</w:t>
      </w:r>
      <w:r w:rsidRPr="0018703D">
        <w:rPr>
          <w:rFonts w:hint="cs"/>
          <w:i/>
          <w:iCs/>
          <w:rtl/>
          <w:lang w:bidi="ar-EG"/>
        </w:rPr>
        <w:t>:</w:t>
      </w:r>
    </w:p>
    <w:p w:rsidR="000071D6" w:rsidRPr="0018703D" w:rsidRDefault="000071D6" w:rsidP="00952CF2">
      <w:pPr>
        <w:rPr>
          <w:rtl/>
        </w:rPr>
      </w:pPr>
      <w:r>
        <w:t>1</w:t>
      </w:r>
      <w:r w:rsidRPr="0018703D">
        <w:rPr>
          <w:rFonts w:hint="cs"/>
          <w:rtl/>
        </w:rPr>
        <w:tab/>
        <w:t xml:space="preserve">أنظمة التشغيل الفضائي والبحوث الفضائية واستكشاف الأرض والأرصاد الجوية، بما في ذلك ما يتصل باستخدام الوصلات في الخدمة المشتركة بين </w:t>
      </w:r>
      <w:proofErr w:type="spellStart"/>
      <w:r w:rsidRPr="0018703D">
        <w:rPr>
          <w:rFonts w:hint="cs"/>
          <w:rtl/>
        </w:rPr>
        <w:t>السواتل</w:t>
      </w:r>
      <w:proofErr w:type="spellEnd"/>
      <w:r w:rsidRPr="0018703D">
        <w:rPr>
          <w:rFonts w:hint="cs"/>
          <w:rtl/>
        </w:rPr>
        <w:t>.</w:t>
      </w:r>
    </w:p>
    <w:p w:rsidR="000071D6" w:rsidRPr="0018703D" w:rsidRDefault="000071D6" w:rsidP="00952CF2">
      <w:pPr>
        <w:rPr>
          <w:rtl/>
          <w:lang w:bidi="ar-EG"/>
        </w:rPr>
      </w:pPr>
      <w:r w:rsidRPr="0018703D">
        <w:rPr>
          <w:lang w:bidi="ar-SY"/>
        </w:rPr>
        <w:t>2</w:t>
      </w:r>
      <w:r w:rsidRPr="0018703D">
        <w:rPr>
          <w:rFonts w:hint="cs"/>
          <w:rtl/>
          <w:lang w:bidi="ar-EG"/>
        </w:rPr>
        <w:tab/>
        <w:t>أنظمة الاستشعار عن ب</w:t>
      </w:r>
      <w:r>
        <w:rPr>
          <w:rFonts w:hint="cs"/>
          <w:rtl/>
          <w:lang w:bidi="ar-EG"/>
        </w:rPr>
        <w:t>ُ</w:t>
      </w:r>
      <w:r w:rsidRPr="0018703D">
        <w:rPr>
          <w:rFonts w:hint="cs"/>
          <w:rtl/>
          <w:lang w:bidi="ar-EG"/>
        </w:rPr>
        <w:t>عد، بما في ذلك أنظمة الاستشعار المنفعل والنشيط، العاملة على منصات أرضية ومنصات</w:t>
      </w:r>
      <w:r>
        <w:rPr>
          <w:rFonts w:hint="eastAsia"/>
          <w:rtl/>
          <w:lang w:bidi="ar-EG"/>
        </w:rPr>
        <w:t> </w:t>
      </w:r>
      <w:r w:rsidRPr="0018703D">
        <w:rPr>
          <w:rFonts w:hint="cs"/>
          <w:rtl/>
          <w:lang w:bidi="ar-EG"/>
        </w:rPr>
        <w:t>فضائية.</w:t>
      </w:r>
    </w:p>
    <w:p w:rsidR="000071D6" w:rsidRPr="0018703D" w:rsidRDefault="000071D6" w:rsidP="00952CF2">
      <w:pPr>
        <w:rPr>
          <w:rtl/>
        </w:rPr>
      </w:pPr>
      <w:r w:rsidRPr="0018703D">
        <w:rPr>
          <w:lang w:val="en-GB" w:bidi="ar-SY"/>
        </w:rPr>
        <w:t>3</w:t>
      </w:r>
      <w:r w:rsidRPr="0018703D">
        <w:rPr>
          <w:rFonts w:hint="cs"/>
          <w:rtl/>
        </w:rPr>
        <w:tab/>
        <w:t xml:space="preserve">علم الفلك الراديوي وعلم الفلك </w:t>
      </w:r>
      <w:proofErr w:type="spellStart"/>
      <w:r w:rsidRPr="0018703D">
        <w:rPr>
          <w:rFonts w:hint="cs"/>
          <w:rtl/>
        </w:rPr>
        <w:t>الراداري</w:t>
      </w:r>
      <w:proofErr w:type="spellEnd"/>
      <w:r w:rsidRPr="0018703D">
        <w:rPr>
          <w:rFonts w:hint="cs"/>
          <w:rtl/>
        </w:rPr>
        <w:t>.</w:t>
      </w:r>
    </w:p>
    <w:p w:rsidR="000071D6" w:rsidRPr="0018703D" w:rsidRDefault="000071D6" w:rsidP="00952CF2">
      <w:pPr>
        <w:spacing w:after="120"/>
        <w:rPr>
          <w:rtl/>
        </w:rPr>
      </w:pPr>
      <w:r w:rsidRPr="0018703D">
        <w:rPr>
          <w:lang w:val="en-GB" w:bidi="ar-SY"/>
        </w:rPr>
        <w:t>4</w:t>
      </w:r>
      <w:r w:rsidRPr="0018703D">
        <w:rPr>
          <w:rFonts w:hint="cs"/>
          <w:rtl/>
        </w:rPr>
        <w:tab/>
      </w:r>
      <w:r w:rsidRPr="00E97227">
        <w:rPr>
          <w:rFonts w:hint="cs"/>
          <w:spacing w:val="-6"/>
          <w:rtl/>
        </w:rPr>
        <w:t xml:space="preserve">نشر خدمات الترددات المعيارية وإشارات التوقيت واستقبالها وتنسيقها، بما في ذلك تطبيق التقنيات </w:t>
      </w:r>
      <w:proofErr w:type="spellStart"/>
      <w:r w:rsidRPr="00E97227">
        <w:rPr>
          <w:rFonts w:hint="cs"/>
          <w:spacing w:val="-6"/>
          <w:rtl/>
        </w:rPr>
        <w:t>الساتلية</w:t>
      </w:r>
      <w:proofErr w:type="spellEnd"/>
      <w:r w:rsidRPr="00E97227">
        <w:rPr>
          <w:rFonts w:hint="cs"/>
          <w:spacing w:val="-6"/>
          <w:rtl/>
        </w:rPr>
        <w:t>، على نطاق عالمي.</w:t>
      </w:r>
    </w:p>
    <w:tbl>
      <w:tblPr>
        <w:bidiVisual/>
        <w:tblW w:w="0" w:type="auto"/>
        <w:tblLook w:val="01E0" w:firstRow="1" w:lastRow="1" w:firstColumn="1" w:lastColumn="1" w:noHBand="0" w:noVBand="0"/>
      </w:tblPr>
      <w:tblGrid>
        <w:gridCol w:w="1621"/>
        <w:gridCol w:w="3483"/>
        <w:gridCol w:w="4535"/>
      </w:tblGrid>
      <w:tr w:rsidR="000071D6" w:rsidRPr="0018703D" w:rsidTr="00952CF2">
        <w:tc>
          <w:tcPr>
            <w:tcW w:w="1649" w:type="dxa"/>
          </w:tcPr>
          <w:p w:rsidR="000071D6" w:rsidRPr="0018703D" w:rsidRDefault="000071D6" w:rsidP="00952CF2">
            <w:pPr>
              <w:pStyle w:val="Tabletexte"/>
              <w:rPr>
                <w:rtl/>
              </w:rPr>
            </w:pPr>
            <w:r w:rsidRPr="0015052C">
              <w:rPr>
                <w:rFonts w:hint="cs"/>
                <w:i/>
                <w:iCs/>
                <w:rtl/>
              </w:rPr>
              <w:t>الرئيس</w:t>
            </w:r>
            <w:r w:rsidRPr="0018703D">
              <w:rPr>
                <w:rFonts w:hint="cs"/>
                <w:i/>
                <w:iCs/>
                <w:rtl/>
              </w:rPr>
              <w:t>:</w:t>
            </w:r>
          </w:p>
        </w:tc>
        <w:tc>
          <w:tcPr>
            <w:tcW w:w="3562" w:type="dxa"/>
          </w:tcPr>
          <w:p w:rsidR="000071D6" w:rsidRPr="0018703D" w:rsidRDefault="000071D6" w:rsidP="00952CF2">
            <w:pPr>
              <w:pStyle w:val="Tabletexte"/>
              <w:rPr>
                <w:rtl/>
                <w:lang w:bidi="ar-EG"/>
              </w:rPr>
            </w:pPr>
            <w:r w:rsidRPr="0018703D">
              <w:rPr>
                <w:rFonts w:hint="cs"/>
                <w:rtl/>
                <w:lang w:bidi="ar-EG"/>
              </w:rPr>
              <w:t xml:space="preserve">السيد ج. </w:t>
            </w:r>
            <w:proofErr w:type="spellStart"/>
            <w:r w:rsidRPr="0018703D">
              <w:rPr>
                <w:rFonts w:hint="cs"/>
                <w:rtl/>
                <w:lang w:bidi="ar-EG"/>
              </w:rPr>
              <w:t>سوزيك</w:t>
            </w:r>
            <w:proofErr w:type="spellEnd"/>
          </w:p>
        </w:tc>
        <w:tc>
          <w:tcPr>
            <w:tcW w:w="4644" w:type="dxa"/>
          </w:tcPr>
          <w:p w:rsidR="000071D6" w:rsidRPr="0018703D" w:rsidRDefault="000071D6" w:rsidP="00952CF2">
            <w:pPr>
              <w:pStyle w:val="Tabletexte"/>
              <w:rPr>
                <w:rtl/>
                <w:lang w:bidi="ar-EG"/>
              </w:rPr>
            </w:pPr>
            <w:r w:rsidRPr="0018703D">
              <w:rPr>
                <w:rFonts w:hint="cs"/>
                <w:rtl/>
                <w:lang w:bidi="ar-EG"/>
              </w:rPr>
              <w:t>(الولايات المتحدة)</w:t>
            </w:r>
          </w:p>
        </w:tc>
      </w:tr>
      <w:tr w:rsidR="000071D6" w:rsidRPr="0018703D" w:rsidTr="00952CF2">
        <w:tc>
          <w:tcPr>
            <w:tcW w:w="1649" w:type="dxa"/>
          </w:tcPr>
          <w:p w:rsidR="000071D6" w:rsidRPr="0018703D" w:rsidRDefault="000071D6" w:rsidP="00952CF2">
            <w:pPr>
              <w:pStyle w:val="Tabletexte"/>
              <w:rPr>
                <w:i/>
                <w:rtl/>
              </w:rPr>
            </w:pPr>
            <w:r w:rsidRPr="0018703D">
              <w:rPr>
                <w:rFonts w:hint="cs"/>
                <w:iCs/>
                <w:rtl/>
              </w:rPr>
              <w:t>نواب الرئيس:</w:t>
            </w:r>
          </w:p>
        </w:tc>
        <w:tc>
          <w:tcPr>
            <w:tcW w:w="3562" w:type="dxa"/>
          </w:tcPr>
          <w:p w:rsidR="000071D6" w:rsidRPr="0018703D" w:rsidRDefault="000071D6" w:rsidP="00952CF2">
            <w:pPr>
              <w:pStyle w:val="Tabletexte"/>
              <w:rPr>
                <w:rtl/>
                <w:lang w:bidi="ar-EG"/>
              </w:rPr>
            </w:pPr>
            <w:r w:rsidRPr="0018703D">
              <w:rPr>
                <w:rFonts w:hint="cs"/>
                <w:rtl/>
                <w:lang w:bidi="ar-EG"/>
              </w:rPr>
              <w:t>السيد أ. أمين</w:t>
            </w:r>
          </w:p>
        </w:tc>
        <w:tc>
          <w:tcPr>
            <w:tcW w:w="4644" w:type="dxa"/>
          </w:tcPr>
          <w:p w:rsidR="000071D6" w:rsidRPr="0018703D" w:rsidRDefault="000071D6" w:rsidP="00952CF2">
            <w:pPr>
              <w:pStyle w:val="Tabletexte"/>
              <w:rPr>
                <w:rtl/>
                <w:lang w:bidi="ar-EG"/>
              </w:rPr>
            </w:pPr>
            <w:r w:rsidRPr="0018703D">
              <w:rPr>
                <w:rFonts w:hint="cs"/>
                <w:rtl/>
                <w:lang w:bidi="ar-EG"/>
              </w:rPr>
              <w:t>(الإمارات العربية المتحدة)</w:t>
            </w:r>
          </w:p>
        </w:tc>
      </w:tr>
      <w:tr w:rsidR="000071D6" w:rsidRPr="0018703D" w:rsidTr="00952CF2">
        <w:tc>
          <w:tcPr>
            <w:tcW w:w="1649" w:type="dxa"/>
          </w:tcPr>
          <w:p w:rsidR="000071D6" w:rsidRPr="0018703D" w:rsidRDefault="000071D6" w:rsidP="00952CF2">
            <w:pPr>
              <w:pStyle w:val="Tabletexte"/>
              <w:rPr>
                <w:iCs/>
                <w:rtl/>
              </w:rPr>
            </w:pPr>
          </w:p>
        </w:tc>
        <w:tc>
          <w:tcPr>
            <w:tcW w:w="3562" w:type="dxa"/>
          </w:tcPr>
          <w:p w:rsidR="000071D6" w:rsidRPr="0018703D" w:rsidRDefault="000071D6" w:rsidP="00952CF2">
            <w:pPr>
              <w:pStyle w:val="Tabletexte"/>
              <w:rPr>
                <w:rtl/>
                <w:lang w:bidi="ar-EG"/>
              </w:rPr>
            </w:pPr>
            <w:r w:rsidRPr="0018703D">
              <w:rPr>
                <w:rFonts w:hint="cs"/>
                <w:rtl/>
                <w:lang w:bidi="ar-EG"/>
              </w:rPr>
              <w:t xml:space="preserve">السيد و. ت. </w:t>
            </w:r>
            <w:proofErr w:type="spellStart"/>
            <w:r w:rsidRPr="0018703D">
              <w:rPr>
                <w:rFonts w:hint="cs"/>
                <w:rtl/>
                <w:lang w:bidi="ar-EG"/>
              </w:rPr>
              <w:t>أنياجي</w:t>
            </w:r>
            <w:proofErr w:type="spellEnd"/>
          </w:p>
        </w:tc>
        <w:tc>
          <w:tcPr>
            <w:tcW w:w="4644" w:type="dxa"/>
          </w:tcPr>
          <w:p w:rsidR="000071D6" w:rsidRPr="0018703D" w:rsidRDefault="000071D6" w:rsidP="00952CF2">
            <w:pPr>
              <w:pStyle w:val="Tabletexte"/>
              <w:rPr>
                <w:rtl/>
                <w:lang w:bidi="ar-EG"/>
              </w:rPr>
            </w:pPr>
            <w:r w:rsidRPr="0018703D">
              <w:rPr>
                <w:rFonts w:hint="cs"/>
                <w:rtl/>
                <w:lang w:bidi="ar-EG"/>
              </w:rPr>
              <w:t>(نيج</w:t>
            </w:r>
            <w:r>
              <w:rPr>
                <w:rFonts w:hint="cs"/>
                <w:rtl/>
                <w:lang w:bidi="ar-EG"/>
              </w:rPr>
              <w:t>ي</w:t>
            </w:r>
            <w:r w:rsidRPr="0018703D">
              <w:rPr>
                <w:rFonts w:hint="cs"/>
                <w:rtl/>
                <w:lang w:bidi="ar-EG"/>
              </w:rPr>
              <w:t>ريا)</w:t>
            </w:r>
          </w:p>
        </w:tc>
      </w:tr>
      <w:tr w:rsidR="000071D6" w:rsidRPr="0018703D" w:rsidTr="00952CF2">
        <w:tc>
          <w:tcPr>
            <w:tcW w:w="1649" w:type="dxa"/>
          </w:tcPr>
          <w:p w:rsidR="000071D6" w:rsidRPr="0018703D" w:rsidRDefault="000071D6" w:rsidP="00952CF2">
            <w:pPr>
              <w:pStyle w:val="Tabletexte"/>
              <w:rPr>
                <w:iCs/>
                <w:rtl/>
              </w:rPr>
            </w:pPr>
          </w:p>
        </w:tc>
        <w:tc>
          <w:tcPr>
            <w:tcW w:w="3562" w:type="dxa"/>
          </w:tcPr>
          <w:p w:rsidR="000071D6" w:rsidRPr="0018703D" w:rsidRDefault="000071D6" w:rsidP="00952CF2">
            <w:pPr>
              <w:pStyle w:val="Tabletexte"/>
              <w:rPr>
                <w:rtl/>
                <w:lang w:bidi="ar-EG"/>
              </w:rPr>
            </w:pPr>
            <w:r w:rsidRPr="0018703D">
              <w:rPr>
                <w:rFonts w:hint="cs"/>
                <w:rtl/>
                <w:lang w:bidi="ar-EG"/>
              </w:rPr>
              <w:t xml:space="preserve">السيد ب. </w:t>
            </w:r>
            <w:proofErr w:type="spellStart"/>
            <w:r w:rsidRPr="0018703D">
              <w:rPr>
                <w:rFonts w:hint="cs"/>
                <w:rtl/>
                <w:lang w:bidi="ar-EG"/>
              </w:rPr>
              <w:t>دودهيا</w:t>
            </w:r>
            <w:proofErr w:type="spellEnd"/>
          </w:p>
        </w:tc>
        <w:tc>
          <w:tcPr>
            <w:tcW w:w="4644" w:type="dxa"/>
          </w:tcPr>
          <w:p w:rsidR="000071D6" w:rsidRPr="0018703D" w:rsidRDefault="000071D6" w:rsidP="00952CF2">
            <w:pPr>
              <w:pStyle w:val="Tabletexte"/>
              <w:rPr>
                <w:rtl/>
                <w:lang w:bidi="ar-EG"/>
              </w:rPr>
            </w:pPr>
            <w:r w:rsidRPr="0018703D">
              <w:rPr>
                <w:rFonts w:hint="cs"/>
                <w:rtl/>
                <w:lang w:bidi="ar-EG"/>
              </w:rPr>
              <w:t>(المملكة المتحدة)</w:t>
            </w:r>
          </w:p>
        </w:tc>
      </w:tr>
      <w:tr w:rsidR="000071D6" w:rsidRPr="0018703D" w:rsidTr="00952CF2">
        <w:tc>
          <w:tcPr>
            <w:tcW w:w="1649" w:type="dxa"/>
          </w:tcPr>
          <w:p w:rsidR="000071D6" w:rsidRPr="0018703D" w:rsidRDefault="000071D6" w:rsidP="00952CF2">
            <w:pPr>
              <w:pStyle w:val="Tabletexte"/>
              <w:rPr>
                <w:iCs/>
                <w:rtl/>
              </w:rPr>
            </w:pPr>
          </w:p>
        </w:tc>
        <w:tc>
          <w:tcPr>
            <w:tcW w:w="3562" w:type="dxa"/>
          </w:tcPr>
          <w:p w:rsidR="000071D6" w:rsidRPr="0018703D" w:rsidRDefault="000071D6" w:rsidP="00952CF2">
            <w:pPr>
              <w:pStyle w:val="Tabletexte"/>
              <w:rPr>
                <w:rtl/>
                <w:lang w:bidi="ar-EG"/>
              </w:rPr>
            </w:pPr>
            <w:r w:rsidRPr="0018703D">
              <w:rPr>
                <w:rFonts w:hint="cs"/>
                <w:rtl/>
                <w:lang w:bidi="ar-EG"/>
              </w:rPr>
              <w:t>السيد م. ع. حسيب</w:t>
            </w:r>
          </w:p>
        </w:tc>
        <w:tc>
          <w:tcPr>
            <w:tcW w:w="4644" w:type="dxa"/>
          </w:tcPr>
          <w:p w:rsidR="000071D6" w:rsidRPr="0018703D" w:rsidRDefault="000071D6" w:rsidP="00952CF2">
            <w:pPr>
              <w:pStyle w:val="Tabletexte"/>
              <w:rPr>
                <w:rtl/>
                <w:lang w:bidi="ar-EG"/>
              </w:rPr>
            </w:pPr>
            <w:r w:rsidRPr="0018703D">
              <w:rPr>
                <w:rFonts w:hint="cs"/>
                <w:rtl/>
                <w:lang w:bidi="ar-EG"/>
              </w:rPr>
              <w:t>(مصر)</w:t>
            </w:r>
          </w:p>
        </w:tc>
      </w:tr>
      <w:tr w:rsidR="000071D6" w:rsidRPr="0018703D" w:rsidTr="00952CF2">
        <w:tc>
          <w:tcPr>
            <w:tcW w:w="1649" w:type="dxa"/>
          </w:tcPr>
          <w:p w:rsidR="000071D6" w:rsidRPr="0018703D" w:rsidRDefault="000071D6" w:rsidP="00952CF2">
            <w:pPr>
              <w:pStyle w:val="Tabletexte"/>
              <w:rPr>
                <w:iCs/>
                <w:rtl/>
              </w:rPr>
            </w:pPr>
          </w:p>
        </w:tc>
        <w:tc>
          <w:tcPr>
            <w:tcW w:w="3562" w:type="dxa"/>
          </w:tcPr>
          <w:p w:rsidR="000071D6" w:rsidRPr="0018703D" w:rsidRDefault="000071D6" w:rsidP="00952CF2">
            <w:pPr>
              <w:pStyle w:val="Tabletexte"/>
              <w:rPr>
                <w:rtl/>
                <w:lang w:bidi="ar-EG"/>
              </w:rPr>
            </w:pPr>
            <w:r w:rsidRPr="0018703D">
              <w:rPr>
                <w:rFonts w:hint="cs"/>
                <w:rtl/>
                <w:lang w:bidi="ar-EG"/>
              </w:rPr>
              <w:t>السيد ز. ليو</w:t>
            </w:r>
          </w:p>
        </w:tc>
        <w:tc>
          <w:tcPr>
            <w:tcW w:w="4644" w:type="dxa"/>
          </w:tcPr>
          <w:p w:rsidR="000071D6" w:rsidRPr="0018703D" w:rsidRDefault="000071D6" w:rsidP="00952CF2">
            <w:pPr>
              <w:pStyle w:val="Tabletexte"/>
              <w:rPr>
                <w:rtl/>
                <w:lang w:bidi="ar-EG"/>
              </w:rPr>
            </w:pPr>
            <w:r w:rsidRPr="0018703D">
              <w:rPr>
                <w:rFonts w:hint="cs"/>
                <w:rtl/>
                <w:lang w:bidi="ar-EG"/>
              </w:rPr>
              <w:t>(الصين)</w:t>
            </w:r>
          </w:p>
        </w:tc>
      </w:tr>
      <w:tr w:rsidR="000071D6" w:rsidRPr="0018703D" w:rsidTr="00952CF2">
        <w:tc>
          <w:tcPr>
            <w:tcW w:w="1649" w:type="dxa"/>
          </w:tcPr>
          <w:p w:rsidR="000071D6" w:rsidRPr="0018703D" w:rsidRDefault="000071D6" w:rsidP="00952CF2">
            <w:pPr>
              <w:pStyle w:val="Tabletexte"/>
              <w:rPr>
                <w:iCs/>
                <w:rtl/>
              </w:rPr>
            </w:pPr>
          </w:p>
        </w:tc>
        <w:tc>
          <w:tcPr>
            <w:tcW w:w="3562" w:type="dxa"/>
          </w:tcPr>
          <w:p w:rsidR="000071D6" w:rsidRPr="0018703D" w:rsidRDefault="000071D6" w:rsidP="00952CF2">
            <w:pPr>
              <w:pStyle w:val="Tabletexte"/>
              <w:rPr>
                <w:rtl/>
                <w:lang w:bidi="ar-EG"/>
              </w:rPr>
            </w:pPr>
            <w:r w:rsidRPr="0018703D">
              <w:rPr>
                <w:rFonts w:hint="cs"/>
                <w:rtl/>
                <w:lang w:bidi="ar-EG"/>
              </w:rPr>
              <w:t xml:space="preserve">السيد ر. ر. </w:t>
            </w:r>
            <w:proofErr w:type="spellStart"/>
            <w:r w:rsidRPr="0018703D">
              <w:rPr>
                <w:rFonts w:hint="cs"/>
                <w:rtl/>
                <w:lang w:bidi="ar-EG"/>
              </w:rPr>
              <w:t>نورشابكوف</w:t>
            </w:r>
            <w:proofErr w:type="spellEnd"/>
          </w:p>
        </w:tc>
        <w:tc>
          <w:tcPr>
            <w:tcW w:w="4644" w:type="dxa"/>
          </w:tcPr>
          <w:p w:rsidR="000071D6" w:rsidRPr="0018703D" w:rsidRDefault="000071D6" w:rsidP="00952CF2">
            <w:pPr>
              <w:pStyle w:val="Tabletexte"/>
              <w:rPr>
                <w:rtl/>
                <w:lang w:bidi="ar-EG"/>
              </w:rPr>
            </w:pPr>
            <w:r w:rsidRPr="0018703D">
              <w:rPr>
                <w:rFonts w:hint="cs"/>
                <w:rtl/>
                <w:lang w:bidi="ar-EG"/>
              </w:rPr>
              <w:t>(كازاخستان)</w:t>
            </w:r>
          </w:p>
        </w:tc>
      </w:tr>
      <w:tr w:rsidR="000071D6" w:rsidRPr="0018703D" w:rsidTr="00952CF2">
        <w:tc>
          <w:tcPr>
            <w:tcW w:w="1649" w:type="dxa"/>
          </w:tcPr>
          <w:p w:rsidR="000071D6" w:rsidRPr="0018703D" w:rsidRDefault="000071D6" w:rsidP="00952CF2">
            <w:pPr>
              <w:pStyle w:val="Tabletexte"/>
              <w:rPr>
                <w:iCs/>
                <w:rtl/>
              </w:rPr>
            </w:pPr>
          </w:p>
        </w:tc>
        <w:tc>
          <w:tcPr>
            <w:tcW w:w="3562" w:type="dxa"/>
          </w:tcPr>
          <w:p w:rsidR="000071D6" w:rsidRPr="0018703D" w:rsidRDefault="000071D6" w:rsidP="00952CF2">
            <w:pPr>
              <w:pStyle w:val="Tabletexte"/>
              <w:rPr>
                <w:rtl/>
                <w:lang w:bidi="ar-EG"/>
              </w:rPr>
            </w:pPr>
            <w:r w:rsidRPr="0018703D">
              <w:rPr>
                <w:rFonts w:hint="cs"/>
                <w:rtl/>
                <w:lang w:bidi="ar-EG"/>
              </w:rPr>
              <w:t>السيد ج. بلا</w:t>
            </w:r>
          </w:p>
        </w:tc>
        <w:tc>
          <w:tcPr>
            <w:tcW w:w="4644" w:type="dxa"/>
          </w:tcPr>
          <w:p w:rsidR="000071D6" w:rsidRPr="0018703D" w:rsidRDefault="000071D6" w:rsidP="00952CF2">
            <w:pPr>
              <w:pStyle w:val="Tabletexte"/>
              <w:rPr>
                <w:rtl/>
                <w:lang w:bidi="ar-EG"/>
              </w:rPr>
            </w:pPr>
            <w:r w:rsidRPr="0018703D">
              <w:rPr>
                <w:rFonts w:hint="cs"/>
                <w:rtl/>
                <w:lang w:bidi="ar-EG"/>
              </w:rPr>
              <w:t>(فرنسا)</w:t>
            </w:r>
          </w:p>
        </w:tc>
      </w:tr>
      <w:tr w:rsidR="000071D6" w:rsidRPr="0018703D" w:rsidTr="00952CF2">
        <w:tc>
          <w:tcPr>
            <w:tcW w:w="1649" w:type="dxa"/>
          </w:tcPr>
          <w:p w:rsidR="000071D6" w:rsidRPr="0018703D" w:rsidRDefault="000071D6" w:rsidP="00952CF2">
            <w:pPr>
              <w:pStyle w:val="Tabletexte"/>
              <w:rPr>
                <w:iCs/>
                <w:rtl/>
              </w:rPr>
            </w:pPr>
          </w:p>
        </w:tc>
        <w:tc>
          <w:tcPr>
            <w:tcW w:w="3562" w:type="dxa"/>
          </w:tcPr>
          <w:p w:rsidR="000071D6" w:rsidRPr="0018703D" w:rsidRDefault="000071D6" w:rsidP="00952CF2">
            <w:pPr>
              <w:pStyle w:val="Tabletexte"/>
              <w:rPr>
                <w:rtl/>
                <w:lang w:bidi="ar-EG"/>
              </w:rPr>
            </w:pPr>
            <w:r w:rsidRPr="0018703D">
              <w:rPr>
                <w:rFonts w:hint="cs"/>
                <w:rtl/>
                <w:lang w:bidi="ar-EG"/>
              </w:rPr>
              <w:t xml:space="preserve">السيد آ. ف. زيل </w:t>
            </w:r>
            <w:proofErr w:type="spellStart"/>
            <w:r w:rsidRPr="0018703D">
              <w:rPr>
                <w:rFonts w:hint="cs"/>
                <w:rtl/>
                <w:lang w:bidi="ar-EG"/>
              </w:rPr>
              <w:t>تونوجوف</w:t>
            </w:r>
            <w:proofErr w:type="spellEnd"/>
          </w:p>
        </w:tc>
        <w:tc>
          <w:tcPr>
            <w:tcW w:w="4644" w:type="dxa"/>
          </w:tcPr>
          <w:p w:rsidR="000071D6" w:rsidRPr="0018703D" w:rsidRDefault="000071D6" w:rsidP="00952CF2">
            <w:pPr>
              <w:pStyle w:val="Tabletexte"/>
              <w:rPr>
                <w:rtl/>
                <w:lang w:bidi="ar-EG"/>
              </w:rPr>
            </w:pPr>
            <w:r w:rsidRPr="0018703D">
              <w:rPr>
                <w:rFonts w:hint="cs"/>
                <w:rtl/>
                <w:lang w:bidi="ar-EG"/>
              </w:rPr>
              <w:t>(الاتحاد الروسي)</w:t>
            </w:r>
          </w:p>
        </w:tc>
      </w:tr>
    </w:tbl>
    <w:p w:rsidR="000071D6" w:rsidRPr="007C4635" w:rsidRDefault="000071D6" w:rsidP="007C4635">
      <w:pPr>
        <w:pStyle w:val="AnnexNo"/>
        <w:rPr>
          <w:rtl/>
        </w:rPr>
      </w:pPr>
      <w:r w:rsidRPr="007C4635">
        <w:rPr>
          <w:rtl/>
        </w:rPr>
        <w:br w:type="page"/>
      </w:r>
    </w:p>
    <w:p w:rsidR="000071D6" w:rsidRPr="007C4635" w:rsidRDefault="000071D6" w:rsidP="007C4635">
      <w:pPr>
        <w:pStyle w:val="AnnexNo"/>
      </w:pPr>
      <w:r w:rsidRPr="007C4635">
        <w:rPr>
          <w:rFonts w:hint="cs"/>
          <w:rtl/>
        </w:rPr>
        <w:lastRenderedPageBreak/>
        <w:t xml:space="preserve">الملحـق </w:t>
      </w:r>
      <w:r w:rsidRPr="007C4635">
        <w:t>2</w:t>
      </w:r>
    </w:p>
    <w:p w:rsidR="000071D6" w:rsidRPr="0018703D" w:rsidRDefault="000071D6" w:rsidP="00967BD7">
      <w:pPr>
        <w:pStyle w:val="Annextitle"/>
        <w:rPr>
          <w:rtl/>
          <w:lang w:bidi="ar-EG"/>
        </w:rPr>
      </w:pPr>
      <w:r w:rsidRPr="0018703D">
        <w:t>(CCV)</w:t>
      </w:r>
    </w:p>
    <w:p w:rsidR="000071D6" w:rsidRPr="0018703D" w:rsidRDefault="000071D6" w:rsidP="00952CF2">
      <w:pPr>
        <w:pStyle w:val="Title2"/>
        <w:rPr>
          <w:lang w:bidi="ar-SY"/>
        </w:rPr>
      </w:pPr>
      <w:r w:rsidRPr="0018703D">
        <w:rPr>
          <w:rFonts w:hint="cs"/>
          <w:rtl/>
        </w:rPr>
        <w:t>(لجنة تنسيق المفردات)</w:t>
      </w:r>
    </w:p>
    <w:p w:rsidR="000071D6" w:rsidRPr="0018703D" w:rsidRDefault="000071D6" w:rsidP="00952CF2">
      <w:pPr>
        <w:rPr>
          <w:i/>
          <w:iCs/>
          <w:rtl/>
          <w:lang w:bidi="ar-EG"/>
        </w:rPr>
      </w:pPr>
      <w:r w:rsidRPr="0018703D">
        <w:rPr>
          <w:rFonts w:hint="cs"/>
          <w:i/>
          <w:iCs/>
          <w:rtl/>
          <w:lang w:bidi="ar-EG"/>
        </w:rPr>
        <w:t xml:space="preserve">مجال </w:t>
      </w:r>
      <w:r>
        <w:rPr>
          <w:rFonts w:hint="cs"/>
          <w:i/>
          <w:iCs/>
          <w:rtl/>
          <w:lang w:bidi="ar-EG"/>
        </w:rPr>
        <w:t>الاختصاص</w:t>
      </w:r>
      <w:r w:rsidRPr="0018703D">
        <w:rPr>
          <w:rFonts w:hint="cs"/>
          <w:i/>
          <w:iCs/>
          <w:rtl/>
          <w:lang w:bidi="ar-EG"/>
        </w:rPr>
        <w:t>:</w:t>
      </w:r>
    </w:p>
    <w:p w:rsidR="000071D6" w:rsidRPr="0018703D" w:rsidRDefault="000071D6" w:rsidP="00952CF2">
      <w:pPr>
        <w:rPr>
          <w:rtl/>
        </w:rPr>
      </w:pPr>
      <w:r w:rsidRPr="0018703D">
        <w:rPr>
          <w:rFonts w:hint="cs"/>
          <w:rtl/>
        </w:rPr>
        <w:t xml:space="preserve">التنسيق والموافقة </w:t>
      </w:r>
      <w:r>
        <w:rPr>
          <w:rFonts w:hint="cs"/>
          <w:rtl/>
        </w:rPr>
        <w:t>بالتعاون الوثيق مع</w:t>
      </w:r>
      <w:r w:rsidRPr="0018703D">
        <w:rPr>
          <w:rFonts w:hint="cs"/>
          <w:rtl/>
        </w:rPr>
        <w:t xml:space="preserve"> لجان دراسات الاتصالات الراديوية، </w:t>
      </w:r>
      <w:r>
        <w:rPr>
          <w:rFonts w:hint="cs"/>
          <w:rtl/>
        </w:rPr>
        <w:t>و</w:t>
      </w:r>
      <w:r w:rsidRPr="0018703D">
        <w:rPr>
          <w:rFonts w:hint="cs"/>
          <w:rtl/>
        </w:rPr>
        <w:t>الأمانة العامة (</w:t>
      </w:r>
      <w:r>
        <w:rPr>
          <w:rFonts w:hint="cs"/>
          <w:rtl/>
        </w:rPr>
        <w:t>دائرة</w:t>
      </w:r>
      <w:r w:rsidRPr="0018703D">
        <w:rPr>
          <w:rFonts w:hint="cs"/>
          <w:rtl/>
        </w:rPr>
        <w:t xml:space="preserve"> المؤتمرات والمنشورات) والمنظمات الأخرى المهتمة (بالدرجة الأولى اللجنة </w:t>
      </w:r>
      <w:proofErr w:type="spellStart"/>
      <w:r w:rsidRPr="0018703D">
        <w:rPr>
          <w:rFonts w:hint="cs"/>
          <w:rtl/>
        </w:rPr>
        <w:t>الكهرتقنية</w:t>
      </w:r>
      <w:proofErr w:type="spellEnd"/>
      <w:r w:rsidRPr="0018703D">
        <w:rPr>
          <w:rFonts w:hint="cs"/>
          <w:rtl/>
        </w:rPr>
        <w:t xml:space="preserve"> الدولية</w:t>
      </w:r>
      <w:r w:rsidRPr="0018703D">
        <w:rPr>
          <w:rFonts w:hint="cs"/>
          <w:rtl/>
          <w:lang w:bidi="ar-EG"/>
        </w:rPr>
        <w:t xml:space="preserve"> </w:t>
      </w:r>
      <w:r w:rsidRPr="0018703D">
        <w:rPr>
          <w:lang w:bidi="ar-SY"/>
        </w:rPr>
        <w:t>(</w:t>
      </w:r>
      <w:r w:rsidRPr="0018703D">
        <w:rPr>
          <w:lang w:val="en-GB" w:bidi="ar-SY"/>
        </w:rPr>
        <w:t>(IEC)</w:t>
      </w:r>
      <w:r w:rsidRPr="0018703D">
        <w:rPr>
          <w:rFonts w:hint="cs"/>
          <w:rtl/>
        </w:rPr>
        <w:t xml:space="preserve"> بخصوص:</w:t>
      </w:r>
    </w:p>
    <w:p w:rsidR="000071D6" w:rsidRPr="0018703D" w:rsidRDefault="000071D6" w:rsidP="006A3278">
      <w:pPr>
        <w:pStyle w:val="enumlev1"/>
        <w:rPr>
          <w:rtl/>
        </w:rPr>
      </w:pPr>
      <w:r w:rsidRPr="0018703D">
        <w:rPr>
          <w:rFonts w:hint="cs"/>
          <w:rtl/>
        </w:rPr>
        <w:t>-</w:t>
      </w:r>
      <w:r w:rsidRPr="0018703D">
        <w:rPr>
          <w:rFonts w:hint="cs"/>
          <w:rtl/>
        </w:rPr>
        <w:tab/>
        <w:t>المفردات، بما في ذلك المختصرات؛</w:t>
      </w:r>
    </w:p>
    <w:p w:rsidR="000071D6" w:rsidRPr="0018703D" w:rsidRDefault="000071D6" w:rsidP="006A3278">
      <w:pPr>
        <w:pStyle w:val="enumlev1"/>
        <w:rPr>
          <w:rtl/>
        </w:rPr>
      </w:pPr>
      <w:r w:rsidRPr="0018703D">
        <w:rPr>
          <w:rFonts w:hint="cs"/>
          <w:rtl/>
        </w:rPr>
        <w:t>-</w:t>
      </w:r>
      <w:r w:rsidRPr="0018703D">
        <w:rPr>
          <w:rFonts w:hint="cs"/>
          <w:rtl/>
        </w:rPr>
        <w:tab/>
        <w:t>المواضيع ذات الصلة (الكميات والوحدات، والرموز البيانية ورموز الأحرف).</w:t>
      </w:r>
    </w:p>
    <w:tbl>
      <w:tblPr>
        <w:bidiVisual/>
        <w:tblW w:w="0" w:type="auto"/>
        <w:tblLook w:val="01E0" w:firstRow="1" w:lastRow="1" w:firstColumn="1" w:lastColumn="1" w:noHBand="0" w:noVBand="0"/>
      </w:tblPr>
      <w:tblGrid>
        <w:gridCol w:w="1622"/>
        <w:gridCol w:w="3619"/>
        <w:gridCol w:w="4398"/>
      </w:tblGrid>
      <w:tr w:rsidR="000071D6" w:rsidRPr="0018703D" w:rsidTr="00952CF2">
        <w:tc>
          <w:tcPr>
            <w:tcW w:w="1649" w:type="dxa"/>
          </w:tcPr>
          <w:p w:rsidR="000071D6" w:rsidRPr="0018703D" w:rsidRDefault="000071D6" w:rsidP="00952CF2">
            <w:pPr>
              <w:pStyle w:val="Tabletexte"/>
              <w:rPr>
                <w:rtl/>
              </w:rPr>
            </w:pPr>
            <w:r w:rsidRPr="0015052C">
              <w:rPr>
                <w:rFonts w:hint="cs"/>
                <w:i/>
                <w:iCs/>
                <w:rtl/>
              </w:rPr>
              <w:t>الرئيس</w:t>
            </w:r>
            <w:r w:rsidRPr="0018703D">
              <w:rPr>
                <w:rFonts w:hint="cs"/>
                <w:i/>
                <w:iCs/>
                <w:rtl/>
              </w:rPr>
              <w:t>:</w:t>
            </w:r>
          </w:p>
        </w:tc>
        <w:tc>
          <w:tcPr>
            <w:tcW w:w="3703" w:type="dxa"/>
          </w:tcPr>
          <w:p w:rsidR="000071D6" w:rsidRPr="0018703D" w:rsidRDefault="000071D6" w:rsidP="00952CF2">
            <w:pPr>
              <w:pStyle w:val="Tabletexte"/>
              <w:rPr>
                <w:rtl/>
                <w:lang w:bidi="ar-EG"/>
              </w:rPr>
            </w:pPr>
            <w:r w:rsidRPr="0018703D">
              <w:rPr>
                <w:rFonts w:hint="cs"/>
                <w:rtl/>
                <w:lang w:bidi="ar-EG"/>
              </w:rPr>
              <w:t xml:space="preserve">السيد </w:t>
            </w:r>
            <w:r>
              <w:rPr>
                <w:rFonts w:hint="cs"/>
                <w:rtl/>
                <w:lang w:bidi="ar-EG"/>
              </w:rPr>
              <w:t>ك</w:t>
            </w:r>
            <w:r w:rsidRPr="0018703D">
              <w:rPr>
                <w:rFonts w:hint="cs"/>
                <w:rtl/>
                <w:lang w:bidi="ar-EG"/>
              </w:rPr>
              <w:t xml:space="preserve">. </w:t>
            </w:r>
            <w:proofErr w:type="spellStart"/>
            <w:r w:rsidRPr="0018703D">
              <w:rPr>
                <w:rFonts w:hint="cs"/>
                <w:rtl/>
                <w:lang w:bidi="ar-EG"/>
              </w:rPr>
              <w:t>ريسون</w:t>
            </w:r>
            <w:proofErr w:type="spellEnd"/>
          </w:p>
        </w:tc>
        <w:tc>
          <w:tcPr>
            <w:tcW w:w="4503" w:type="dxa"/>
          </w:tcPr>
          <w:p w:rsidR="000071D6" w:rsidRPr="0018703D" w:rsidRDefault="000071D6" w:rsidP="00952CF2">
            <w:pPr>
              <w:pStyle w:val="Tabletexte"/>
              <w:rPr>
                <w:rtl/>
                <w:lang w:bidi="ar-EG"/>
              </w:rPr>
            </w:pPr>
            <w:r w:rsidRPr="0018703D">
              <w:rPr>
                <w:rFonts w:hint="cs"/>
                <w:rtl/>
                <w:lang w:bidi="ar-EG"/>
              </w:rPr>
              <w:t>(فرنسا)</w:t>
            </w:r>
          </w:p>
        </w:tc>
      </w:tr>
      <w:tr w:rsidR="000071D6" w:rsidRPr="0018703D" w:rsidTr="00952CF2">
        <w:tc>
          <w:tcPr>
            <w:tcW w:w="1649" w:type="dxa"/>
          </w:tcPr>
          <w:p w:rsidR="000071D6" w:rsidRPr="0018703D" w:rsidRDefault="000071D6" w:rsidP="00952CF2">
            <w:pPr>
              <w:pStyle w:val="Tabletexte"/>
              <w:rPr>
                <w:i/>
                <w:rtl/>
              </w:rPr>
            </w:pPr>
            <w:r w:rsidRPr="0018703D">
              <w:rPr>
                <w:rFonts w:hint="cs"/>
                <w:iCs/>
                <w:rtl/>
              </w:rPr>
              <w:t>نواب الرئيس:</w:t>
            </w:r>
          </w:p>
        </w:tc>
        <w:tc>
          <w:tcPr>
            <w:tcW w:w="3703" w:type="dxa"/>
          </w:tcPr>
          <w:p w:rsidR="000071D6" w:rsidRPr="0018703D" w:rsidRDefault="000071D6" w:rsidP="00952CF2">
            <w:pPr>
              <w:pStyle w:val="Tabletexte"/>
              <w:rPr>
                <w:rtl/>
                <w:lang w:bidi="ar-EG"/>
              </w:rPr>
            </w:pPr>
            <w:r w:rsidRPr="0018703D">
              <w:rPr>
                <w:rFonts w:hint="cs"/>
                <w:rtl/>
                <w:lang w:bidi="ar-EG"/>
              </w:rPr>
              <w:t xml:space="preserve">السيدة س. </w:t>
            </w:r>
            <w:proofErr w:type="spellStart"/>
            <w:r w:rsidRPr="0018703D">
              <w:rPr>
                <w:rFonts w:hint="cs"/>
                <w:rtl/>
                <w:lang w:bidi="ar-EG"/>
              </w:rPr>
              <w:t>مننديز</w:t>
            </w:r>
            <w:proofErr w:type="spellEnd"/>
            <w:r w:rsidRPr="0018703D">
              <w:rPr>
                <w:rFonts w:hint="cs"/>
                <w:rtl/>
                <w:lang w:bidi="ar-EG"/>
              </w:rPr>
              <w:t xml:space="preserve"> </w:t>
            </w:r>
            <w:proofErr w:type="spellStart"/>
            <w:r w:rsidRPr="0018703D">
              <w:rPr>
                <w:rFonts w:hint="cs"/>
                <w:rtl/>
                <w:lang w:bidi="ar-EG"/>
              </w:rPr>
              <w:t>ارجوليز</w:t>
            </w:r>
            <w:proofErr w:type="spellEnd"/>
          </w:p>
        </w:tc>
        <w:tc>
          <w:tcPr>
            <w:tcW w:w="4503" w:type="dxa"/>
          </w:tcPr>
          <w:p w:rsidR="000071D6" w:rsidRPr="0018703D" w:rsidRDefault="000071D6" w:rsidP="00952CF2">
            <w:pPr>
              <w:pStyle w:val="Tabletexte"/>
              <w:rPr>
                <w:rtl/>
                <w:lang w:bidi="ar-EG"/>
              </w:rPr>
            </w:pPr>
            <w:r w:rsidRPr="0018703D">
              <w:rPr>
                <w:rFonts w:hint="cs"/>
                <w:rtl/>
                <w:lang w:bidi="ar-EG"/>
              </w:rPr>
              <w:t>(إسبانيا)</w:t>
            </w:r>
          </w:p>
        </w:tc>
      </w:tr>
      <w:tr w:rsidR="000071D6" w:rsidRPr="0018703D" w:rsidTr="00952CF2">
        <w:tc>
          <w:tcPr>
            <w:tcW w:w="1649" w:type="dxa"/>
          </w:tcPr>
          <w:p w:rsidR="000071D6" w:rsidRPr="0018703D" w:rsidRDefault="000071D6" w:rsidP="00952CF2">
            <w:pPr>
              <w:pStyle w:val="Tabletexte"/>
              <w:rPr>
                <w:iCs/>
                <w:rtl/>
              </w:rPr>
            </w:pPr>
          </w:p>
        </w:tc>
        <w:tc>
          <w:tcPr>
            <w:tcW w:w="3703" w:type="dxa"/>
          </w:tcPr>
          <w:p w:rsidR="000071D6" w:rsidRPr="0018703D" w:rsidRDefault="000071D6" w:rsidP="00952CF2">
            <w:pPr>
              <w:pStyle w:val="Tabletexte"/>
              <w:rPr>
                <w:rtl/>
                <w:lang w:bidi="ar-EG"/>
              </w:rPr>
            </w:pPr>
            <w:r w:rsidRPr="0018703D">
              <w:rPr>
                <w:rFonts w:hint="cs"/>
                <w:rtl/>
                <w:lang w:bidi="ar-EG"/>
              </w:rPr>
              <w:t xml:space="preserve">السيد ف. م. </w:t>
            </w:r>
            <w:proofErr w:type="spellStart"/>
            <w:r w:rsidRPr="0018703D">
              <w:rPr>
                <w:rFonts w:hint="cs"/>
                <w:rtl/>
                <w:lang w:bidi="ar-EG"/>
              </w:rPr>
              <w:t>منكين</w:t>
            </w:r>
            <w:proofErr w:type="spellEnd"/>
          </w:p>
        </w:tc>
        <w:tc>
          <w:tcPr>
            <w:tcW w:w="4503" w:type="dxa"/>
          </w:tcPr>
          <w:p w:rsidR="000071D6" w:rsidRPr="0018703D" w:rsidRDefault="000071D6" w:rsidP="00952CF2">
            <w:pPr>
              <w:pStyle w:val="Tabletexte"/>
              <w:rPr>
                <w:rtl/>
                <w:lang w:bidi="ar-EG"/>
              </w:rPr>
            </w:pPr>
            <w:r w:rsidRPr="0018703D">
              <w:rPr>
                <w:rFonts w:hint="cs"/>
                <w:rtl/>
                <w:lang w:bidi="ar-EG"/>
              </w:rPr>
              <w:t>(الاتحاد الروسي)</w:t>
            </w:r>
          </w:p>
        </w:tc>
      </w:tr>
      <w:tr w:rsidR="000071D6" w:rsidRPr="0018703D" w:rsidTr="00952CF2">
        <w:tc>
          <w:tcPr>
            <w:tcW w:w="1649" w:type="dxa"/>
          </w:tcPr>
          <w:p w:rsidR="000071D6" w:rsidRPr="0018703D" w:rsidRDefault="000071D6" w:rsidP="00952CF2">
            <w:pPr>
              <w:pStyle w:val="Tabletexte"/>
              <w:rPr>
                <w:iCs/>
                <w:rtl/>
              </w:rPr>
            </w:pPr>
          </w:p>
        </w:tc>
        <w:tc>
          <w:tcPr>
            <w:tcW w:w="3703" w:type="dxa"/>
          </w:tcPr>
          <w:p w:rsidR="000071D6" w:rsidRPr="0018703D" w:rsidRDefault="000071D6" w:rsidP="00952CF2">
            <w:pPr>
              <w:pStyle w:val="Tabletexte"/>
              <w:rPr>
                <w:rtl/>
                <w:lang w:bidi="ar-EG"/>
              </w:rPr>
            </w:pPr>
            <w:r w:rsidRPr="0018703D">
              <w:rPr>
                <w:rFonts w:hint="cs"/>
                <w:rtl/>
                <w:lang w:bidi="ar-EG"/>
              </w:rPr>
              <w:t xml:space="preserve">السيد ب. </w:t>
            </w:r>
            <w:proofErr w:type="spellStart"/>
            <w:r w:rsidRPr="0018703D">
              <w:rPr>
                <w:rFonts w:hint="cs"/>
                <w:rtl/>
                <w:lang w:bidi="ar-EG"/>
              </w:rPr>
              <w:t>ناجاريان</w:t>
            </w:r>
            <w:proofErr w:type="spellEnd"/>
          </w:p>
        </w:tc>
        <w:tc>
          <w:tcPr>
            <w:tcW w:w="4503" w:type="dxa"/>
          </w:tcPr>
          <w:p w:rsidR="000071D6" w:rsidRPr="0018703D" w:rsidRDefault="000071D6" w:rsidP="00952CF2">
            <w:pPr>
              <w:pStyle w:val="Tabletexte"/>
              <w:rPr>
                <w:rtl/>
                <w:lang w:bidi="ar-EG"/>
              </w:rPr>
            </w:pPr>
            <w:r w:rsidRPr="0018703D">
              <w:rPr>
                <w:rFonts w:hint="cs"/>
                <w:rtl/>
                <w:lang w:bidi="ar-EG"/>
              </w:rPr>
              <w:t>(الولايات المتحدة)</w:t>
            </w:r>
          </w:p>
        </w:tc>
      </w:tr>
      <w:tr w:rsidR="000071D6" w:rsidRPr="0018703D" w:rsidTr="00952CF2">
        <w:tc>
          <w:tcPr>
            <w:tcW w:w="1649" w:type="dxa"/>
          </w:tcPr>
          <w:p w:rsidR="000071D6" w:rsidRPr="0018703D" w:rsidRDefault="000071D6" w:rsidP="00952CF2">
            <w:pPr>
              <w:pStyle w:val="Tabletexte"/>
              <w:rPr>
                <w:iCs/>
                <w:rtl/>
              </w:rPr>
            </w:pPr>
          </w:p>
        </w:tc>
        <w:tc>
          <w:tcPr>
            <w:tcW w:w="3703" w:type="dxa"/>
          </w:tcPr>
          <w:p w:rsidR="000071D6" w:rsidRPr="0018703D" w:rsidRDefault="000071D6" w:rsidP="00952CF2">
            <w:pPr>
              <w:pStyle w:val="Tabletexte"/>
              <w:rPr>
                <w:rtl/>
                <w:lang w:bidi="ar-EG"/>
              </w:rPr>
            </w:pPr>
            <w:r w:rsidRPr="0018703D">
              <w:rPr>
                <w:rFonts w:hint="cs"/>
                <w:rtl/>
                <w:lang w:bidi="ar-EG"/>
              </w:rPr>
              <w:t xml:space="preserve">السيد </w:t>
            </w:r>
            <w:r>
              <w:rPr>
                <w:rFonts w:hint="cs"/>
                <w:rtl/>
                <w:lang w:bidi="ar-EG"/>
              </w:rPr>
              <w:t>م. ا</w:t>
            </w:r>
            <w:r w:rsidRPr="0018703D">
              <w:rPr>
                <w:rFonts w:hint="cs"/>
                <w:rtl/>
                <w:lang w:bidi="ar-EG"/>
              </w:rPr>
              <w:t>. ع. صادق</w:t>
            </w:r>
          </w:p>
        </w:tc>
        <w:tc>
          <w:tcPr>
            <w:tcW w:w="4503" w:type="dxa"/>
          </w:tcPr>
          <w:p w:rsidR="000071D6" w:rsidRPr="0018703D" w:rsidRDefault="000071D6" w:rsidP="00952CF2">
            <w:pPr>
              <w:pStyle w:val="Tabletexte"/>
              <w:rPr>
                <w:rtl/>
                <w:lang w:bidi="ar-EG"/>
              </w:rPr>
            </w:pPr>
            <w:r w:rsidRPr="0018703D">
              <w:rPr>
                <w:rFonts w:hint="cs"/>
                <w:rtl/>
                <w:lang w:bidi="ar-EG"/>
              </w:rPr>
              <w:t>(قطر)</w:t>
            </w:r>
          </w:p>
        </w:tc>
      </w:tr>
      <w:tr w:rsidR="000071D6" w:rsidRPr="0018703D" w:rsidTr="00952CF2">
        <w:tc>
          <w:tcPr>
            <w:tcW w:w="1649" w:type="dxa"/>
          </w:tcPr>
          <w:p w:rsidR="000071D6" w:rsidRPr="0018703D" w:rsidRDefault="000071D6" w:rsidP="00952CF2">
            <w:pPr>
              <w:pStyle w:val="Tabletexte"/>
              <w:rPr>
                <w:iCs/>
                <w:rtl/>
              </w:rPr>
            </w:pPr>
          </w:p>
        </w:tc>
        <w:tc>
          <w:tcPr>
            <w:tcW w:w="3703" w:type="dxa"/>
          </w:tcPr>
          <w:p w:rsidR="000071D6" w:rsidRPr="0018703D" w:rsidRDefault="000071D6" w:rsidP="00952CF2">
            <w:pPr>
              <w:pStyle w:val="Tabletexte"/>
              <w:rPr>
                <w:rtl/>
                <w:lang w:bidi="ar-EG"/>
              </w:rPr>
            </w:pPr>
            <w:r w:rsidRPr="0018703D">
              <w:rPr>
                <w:rFonts w:hint="cs"/>
                <w:rtl/>
                <w:lang w:bidi="ar-EG"/>
              </w:rPr>
              <w:t xml:space="preserve">السيد س. </w:t>
            </w:r>
            <w:proofErr w:type="spellStart"/>
            <w:r w:rsidRPr="0018703D">
              <w:rPr>
                <w:rFonts w:hint="cs"/>
                <w:rtl/>
                <w:lang w:bidi="ar-EG"/>
              </w:rPr>
              <w:t>زي‍ي</w:t>
            </w:r>
            <w:proofErr w:type="spellEnd"/>
          </w:p>
        </w:tc>
        <w:tc>
          <w:tcPr>
            <w:tcW w:w="4503" w:type="dxa"/>
          </w:tcPr>
          <w:p w:rsidR="000071D6" w:rsidRPr="0018703D" w:rsidRDefault="000071D6" w:rsidP="00952CF2">
            <w:pPr>
              <w:pStyle w:val="Tabletexte"/>
              <w:rPr>
                <w:rtl/>
                <w:lang w:bidi="ar-EG"/>
              </w:rPr>
            </w:pPr>
            <w:r w:rsidRPr="0018703D">
              <w:rPr>
                <w:rFonts w:hint="cs"/>
                <w:rtl/>
                <w:lang w:bidi="ar-EG"/>
              </w:rPr>
              <w:t>(الصين)</w:t>
            </w:r>
          </w:p>
        </w:tc>
      </w:tr>
      <w:tr w:rsidR="000071D6" w:rsidRPr="0018703D" w:rsidTr="00952CF2">
        <w:tc>
          <w:tcPr>
            <w:tcW w:w="1649" w:type="dxa"/>
          </w:tcPr>
          <w:p w:rsidR="000071D6" w:rsidRPr="0018703D" w:rsidRDefault="000071D6" w:rsidP="00952CF2">
            <w:pPr>
              <w:pStyle w:val="Tabletexte"/>
              <w:rPr>
                <w:iCs/>
                <w:rtl/>
              </w:rPr>
            </w:pPr>
          </w:p>
        </w:tc>
        <w:tc>
          <w:tcPr>
            <w:tcW w:w="3703" w:type="dxa"/>
          </w:tcPr>
          <w:p w:rsidR="000071D6" w:rsidRPr="0018703D" w:rsidRDefault="000071D6" w:rsidP="00952CF2">
            <w:pPr>
              <w:pStyle w:val="Tabletexte"/>
              <w:rPr>
                <w:rtl/>
                <w:lang w:bidi="ar-EG"/>
              </w:rPr>
            </w:pPr>
            <w:r w:rsidRPr="0018703D">
              <w:rPr>
                <w:rFonts w:hint="cs"/>
                <w:rtl/>
                <w:lang w:bidi="ar-EG"/>
              </w:rPr>
              <w:t xml:space="preserve">السيد ج. </w:t>
            </w:r>
            <w:proofErr w:type="spellStart"/>
            <w:r w:rsidRPr="0018703D">
              <w:rPr>
                <w:rFonts w:hint="cs"/>
                <w:rtl/>
                <w:lang w:bidi="ar-EG"/>
              </w:rPr>
              <w:t>يايي</w:t>
            </w:r>
            <w:proofErr w:type="spellEnd"/>
          </w:p>
        </w:tc>
        <w:tc>
          <w:tcPr>
            <w:tcW w:w="4503" w:type="dxa"/>
          </w:tcPr>
          <w:p w:rsidR="000071D6" w:rsidRPr="0018703D" w:rsidRDefault="000071D6" w:rsidP="00952CF2">
            <w:pPr>
              <w:pStyle w:val="Tabletexte"/>
              <w:rPr>
                <w:rtl/>
                <w:lang w:bidi="ar-EG"/>
              </w:rPr>
            </w:pPr>
            <w:r w:rsidRPr="0018703D">
              <w:rPr>
                <w:rFonts w:hint="cs"/>
                <w:rtl/>
                <w:lang w:bidi="ar-EG"/>
              </w:rPr>
              <w:t>(بنن)</w:t>
            </w:r>
          </w:p>
        </w:tc>
      </w:tr>
    </w:tbl>
    <w:p w:rsidR="000071D6" w:rsidRPr="00706D7A" w:rsidRDefault="000071D6" w:rsidP="00952CF2">
      <w:pPr>
        <w:rPr>
          <w:rtl/>
          <w:lang w:bidi="ar-EG"/>
        </w:rPr>
      </w:pPr>
    </w:p>
    <w:p w:rsidR="00952CF2" w:rsidRDefault="00952CF2" w:rsidP="00110624">
      <w:pPr>
        <w:pStyle w:val="ResNo"/>
        <w:rPr>
          <w:rtl/>
        </w:rPr>
        <w:sectPr w:rsidR="00952CF2" w:rsidSect="00952CF2">
          <w:headerReference w:type="default" r:id="rId24"/>
          <w:headerReference w:type="first" r:id="rId25"/>
          <w:pgSz w:w="11907" w:h="16840" w:code="9"/>
          <w:pgMar w:top="1418" w:right="1134" w:bottom="1134" w:left="1134" w:header="709" w:footer="709" w:gutter="0"/>
          <w:cols w:space="708"/>
          <w:titlePg/>
          <w:docGrid w:linePitch="360"/>
        </w:sectPr>
      </w:pPr>
      <w:bookmarkStart w:id="137" w:name="_Toc321147735"/>
    </w:p>
    <w:p w:rsidR="000071D6" w:rsidRDefault="000071D6" w:rsidP="001F2045">
      <w:pPr>
        <w:pStyle w:val="ResNo"/>
        <w:rPr>
          <w:rtl/>
          <w:lang w:bidi="ar-EG"/>
        </w:rPr>
      </w:pPr>
      <w:bookmarkStart w:id="138" w:name="_Toc436903653"/>
      <w:r w:rsidRPr="00F501BF">
        <w:rPr>
          <w:rFonts w:hint="cs"/>
          <w:rtl/>
        </w:rPr>
        <w:lastRenderedPageBreak/>
        <w:t xml:space="preserve">القـرار </w:t>
      </w:r>
      <w:r w:rsidRPr="00F501BF">
        <w:t>ITU</w:t>
      </w:r>
      <w:r w:rsidR="001F2045">
        <w:sym w:font="Symbol" w:char="F02D"/>
      </w:r>
      <w:r w:rsidRPr="00F501BF">
        <w:t>R 5-</w:t>
      </w:r>
      <w:bookmarkEnd w:id="137"/>
      <w:r>
        <w:t>7</w:t>
      </w:r>
      <w:bookmarkEnd w:id="138"/>
    </w:p>
    <w:p w:rsidR="000071D6" w:rsidRDefault="000071D6" w:rsidP="00110624">
      <w:pPr>
        <w:pStyle w:val="Restitle"/>
        <w:rPr>
          <w:rtl/>
        </w:rPr>
      </w:pPr>
      <w:bookmarkStart w:id="139" w:name="_Toc172520865"/>
      <w:bookmarkStart w:id="140" w:name="_Toc180535839"/>
      <w:bookmarkStart w:id="141" w:name="_Toc321147736"/>
      <w:bookmarkStart w:id="142" w:name="_Toc436903654"/>
      <w:r w:rsidRPr="001B452A">
        <w:rPr>
          <w:rFonts w:hint="cs"/>
          <w:rtl/>
        </w:rPr>
        <w:t>برنامج عمل لجان دراسات الاتصالات الراديوية</w:t>
      </w:r>
      <w:bookmarkEnd w:id="139"/>
      <w:r w:rsidRPr="009B69E3">
        <w:rPr>
          <w:rFonts w:hint="cs"/>
          <w:rtl/>
        </w:rPr>
        <w:t xml:space="preserve"> </w:t>
      </w:r>
      <w:r w:rsidRPr="001B452A">
        <w:rPr>
          <w:rFonts w:hint="cs"/>
          <w:rtl/>
        </w:rPr>
        <w:t>والمسائل المسندة إليها</w:t>
      </w:r>
      <w:bookmarkEnd w:id="140"/>
      <w:bookmarkEnd w:id="141"/>
      <w:bookmarkEnd w:id="142"/>
    </w:p>
    <w:p w:rsidR="000071D6" w:rsidRDefault="000071D6" w:rsidP="00952CF2">
      <w:pPr>
        <w:pStyle w:val="Date"/>
        <w:rPr>
          <w:rtl/>
        </w:rPr>
      </w:pPr>
      <w:r w:rsidRPr="00111114">
        <w:t>(</w:t>
      </w:r>
      <w:r>
        <w:t>2015-</w:t>
      </w:r>
      <w:r w:rsidRPr="00111114">
        <w:t>2012-2007-2003-2000-1997-1995-1993)</w:t>
      </w:r>
    </w:p>
    <w:p w:rsidR="000071D6" w:rsidRPr="00552ABC" w:rsidRDefault="000071D6" w:rsidP="00D72FE8">
      <w:pPr>
        <w:pStyle w:val="Normalaftertitle"/>
        <w:rPr>
          <w:rtl/>
        </w:rPr>
      </w:pPr>
      <w:r w:rsidRPr="00552ABC">
        <w:rPr>
          <w:rFonts w:hint="cs"/>
          <w:rtl/>
        </w:rPr>
        <w:t>إ</w:t>
      </w:r>
      <w:r w:rsidRPr="00A57DB1">
        <w:rPr>
          <w:rFonts w:hint="cs"/>
          <w:rtl/>
        </w:rPr>
        <w:t>ن</w:t>
      </w:r>
      <w:r w:rsidRPr="00552ABC">
        <w:rPr>
          <w:rFonts w:hint="cs"/>
          <w:rtl/>
        </w:rPr>
        <w:t xml:space="preserve"> جمعية الاتصالات الراديوية </w:t>
      </w:r>
      <w:r>
        <w:rPr>
          <w:rFonts w:hint="cs"/>
          <w:rtl/>
        </w:rPr>
        <w:t>ل</w:t>
      </w:r>
      <w:r w:rsidRPr="00552ABC">
        <w:rPr>
          <w:rFonts w:hint="cs"/>
          <w:rtl/>
        </w:rPr>
        <w:t>لاتحاد الدولي للاتصالات،</w:t>
      </w:r>
    </w:p>
    <w:p w:rsidR="000071D6" w:rsidRPr="00C2155D" w:rsidRDefault="000071D6" w:rsidP="00952CF2">
      <w:pPr>
        <w:pStyle w:val="Call"/>
        <w:rPr>
          <w:rtl/>
        </w:rPr>
      </w:pPr>
      <w:r w:rsidRPr="00C2155D">
        <w:rPr>
          <w:rFonts w:hint="cs"/>
          <w:rtl/>
        </w:rPr>
        <w:t>إذ تضع في اعتبارها</w:t>
      </w:r>
    </w:p>
    <w:p w:rsidR="000071D6" w:rsidRPr="00730575" w:rsidRDefault="000071D6" w:rsidP="00952CF2">
      <w:pPr>
        <w:rPr>
          <w:rFonts w:eastAsia="NSimSun"/>
          <w:spacing w:val="-6"/>
          <w:rtl/>
          <w:lang w:val="fr-FR"/>
        </w:rPr>
      </w:pPr>
      <w:r w:rsidRPr="005902C8">
        <w:rPr>
          <w:rFonts w:eastAsia="NSimSun" w:hint="cs"/>
          <w:i/>
          <w:iCs/>
          <w:rtl/>
          <w:lang w:val="fr-FR"/>
        </w:rPr>
        <w:t xml:space="preserve"> أ )</w:t>
      </w:r>
      <w:r w:rsidRPr="00552ABC">
        <w:rPr>
          <w:rFonts w:eastAsia="NSimSun" w:hint="cs"/>
          <w:rtl/>
          <w:lang w:val="fr-FR"/>
        </w:rPr>
        <w:tab/>
      </w:r>
      <w:r w:rsidRPr="00730575">
        <w:rPr>
          <w:rFonts w:eastAsia="NSimSun" w:hint="cs"/>
          <w:spacing w:val="-6"/>
          <w:rtl/>
          <w:lang w:val="fr-FR"/>
        </w:rPr>
        <w:t xml:space="preserve">تلك الأجزاء من القرار </w:t>
      </w:r>
      <w:r w:rsidRPr="00730575">
        <w:rPr>
          <w:rFonts w:eastAsia="NSimSun"/>
          <w:spacing w:val="-6"/>
          <w:lang w:val="fr-FR"/>
        </w:rPr>
        <w:t>ITU</w:t>
      </w:r>
      <w:r>
        <w:rPr>
          <w:rFonts w:eastAsia="NSimSun"/>
          <w:spacing w:val="-6"/>
          <w:lang w:val="fr-FR"/>
        </w:rPr>
        <w:noBreakHyphen/>
      </w:r>
      <w:r w:rsidRPr="00730575">
        <w:rPr>
          <w:rFonts w:eastAsia="NSimSun"/>
          <w:spacing w:val="-6"/>
          <w:lang w:val="fr-FR"/>
        </w:rPr>
        <w:t>R</w:t>
      </w:r>
      <w:r>
        <w:rPr>
          <w:rFonts w:eastAsia="NSimSun"/>
          <w:spacing w:val="-6"/>
          <w:lang w:val="fr-FR"/>
        </w:rPr>
        <w:t> </w:t>
      </w:r>
      <w:r w:rsidRPr="00730575">
        <w:rPr>
          <w:rFonts w:eastAsia="NSimSun" w:cs="Times New Roman"/>
          <w:spacing w:val="-6"/>
          <w:szCs w:val="22"/>
          <w:lang w:val="fr-FR"/>
        </w:rPr>
        <w:t>1</w:t>
      </w:r>
      <w:r w:rsidRPr="00730575">
        <w:rPr>
          <w:rFonts w:eastAsia="NSimSun" w:hint="cs"/>
          <w:spacing w:val="-6"/>
          <w:rtl/>
          <w:lang w:val="fr-FR"/>
        </w:rPr>
        <w:t xml:space="preserve"> </w:t>
      </w:r>
      <w:r w:rsidRPr="00730575">
        <w:rPr>
          <w:rFonts w:eastAsia="NSimSun" w:hint="cs"/>
          <w:spacing w:val="-6"/>
          <w:rtl/>
          <w:lang w:val="fr-FR" w:bidi="ar-EG"/>
        </w:rPr>
        <w:t xml:space="preserve">المتعلقة </w:t>
      </w:r>
      <w:r w:rsidRPr="00730575">
        <w:rPr>
          <w:rFonts w:eastAsia="NSimSun" w:hint="cs"/>
          <w:spacing w:val="-6"/>
          <w:rtl/>
          <w:lang w:val="fr-FR"/>
        </w:rPr>
        <w:t>بالمسائل التي يتعين أن تدرسها لجان دراسات الاتصالات الراديوية؛</w:t>
      </w:r>
    </w:p>
    <w:p w:rsidR="000071D6" w:rsidRDefault="000071D6" w:rsidP="00952CF2">
      <w:pPr>
        <w:rPr>
          <w:rFonts w:eastAsia="NSimSun"/>
          <w:rtl/>
          <w:lang w:val="fr-FR"/>
        </w:rPr>
      </w:pPr>
      <w:r w:rsidRPr="005902C8">
        <w:rPr>
          <w:rFonts w:eastAsia="NSimSun" w:hint="cs"/>
          <w:i/>
          <w:iCs/>
          <w:rtl/>
          <w:lang w:val="fr-FR"/>
        </w:rPr>
        <w:t>ﺏ)</w:t>
      </w:r>
      <w:r>
        <w:rPr>
          <w:rFonts w:eastAsia="NSimSun" w:hint="cs"/>
          <w:rtl/>
          <w:lang w:val="fr-FR"/>
        </w:rPr>
        <w:tab/>
        <w:t>أن من الضروري أن تركز لجان دراسات الاتصالات الراديوية على المواضيع الأساسية وألا تجري دراسات ليست من اختصاص قطاع الاتصالات الراديوية، وذلك لضمان الاستخدام الفعّال للموارد المتاحة؛</w:t>
      </w:r>
    </w:p>
    <w:p w:rsidR="000071D6" w:rsidRPr="00A9417E" w:rsidRDefault="000071D6" w:rsidP="00952CF2">
      <w:pPr>
        <w:rPr>
          <w:rFonts w:eastAsia="NSimSun"/>
          <w:spacing w:val="-6"/>
          <w:rtl/>
          <w:lang w:val="fr-FR"/>
        </w:rPr>
      </w:pPr>
      <w:r w:rsidRPr="005902C8">
        <w:rPr>
          <w:rFonts w:eastAsia="NSimSun" w:hint="cs"/>
          <w:i/>
          <w:iCs/>
          <w:rtl/>
          <w:lang w:val="fr-FR"/>
        </w:rPr>
        <w:t>ج)</w:t>
      </w:r>
      <w:r>
        <w:rPr>
          <w:rFonts w:eastAsia="NSimSun" w:hint="cs"/>
          <w:rtl/>
          <w:lang w:val="fr-FR"/>
        </w:rPr>
        <w:tab/>
      </w:r>
      <w:r w:rsidRPr="00A9417E">
        <w:rPr>
          <w:rFonts w:eastAsia="NSimSun" w:hint="cs"/>
          <w:spacing w:val="-6"/>
          <w:rtl/>
          <w:lang w:val="fr-FR"/>
        </w:rPr>
        <w:t>أن حجم برنامج العمل الذي يؤديه المكتب يتوقف على عدد المساهمات التي تقدم استجابة للمسائل المسندة إلى</w:t>
      </w:r>
      <w:r>
        <w:rPr>
          <w:rFonts w:eastAsia="NSimSun" w:hint="cs"/>
          <w:spacing w:val="-6"/>
          <w:rtl/>
          <w:lang w:val="fr-FR"/>
        </w:rPr>
        <w:t xml:space="preserve"> </w:t>
      </w:r>
      <w:r w:rsidRPr="00A9417E">
        <w:rPr>
          <w:rFonts w:eastAsia="NSimSun" w:hint="cs"/>
          <w:spacing w:val="-6"/>
          <w:rtl/>
          <w:lang w:val="fr-FR"/>
        </w:rPr>
        <w:t>لجان</w:t>
      </w:r>
      <w:r>
        <w:rPr>
          <w:rFonts w:eastAsia="NSimSun" w:hint="eastAsia"/>
          <w:spacing w:val="-6"/>
          <w:rtl/>
          <w:lang w:val="fr-FR"/>
        </w:rPr>
        <w:t> </w:t>
      </w:r>
      <w:r w:rsidRPr="00A9417E">
        <w:rPr>
          <w:rFonts w:eastAsia="NSimSun" w:hint="cs"/>
          <w:spacing w:val="-6"/>
          <w:rtl/>
          <w:lang w:val="fr-FR"/>
        </w:rPr>
        <w:t>الدراسات؛</w:t>
      </w:r>
    </w:p>
    <w:p w:rsidR="000071D6" w:rsidRDefault="000071D6" w:rsidP="00952CF2">
      <w:pPr>
        <w:rPr>
          <w:rFonts w:eastAsia="NSimSun"/>
          <w:rtl/>
          <w:lang w:bidi="ar-EG"/>
        </w:rPr>
      </w:pPr>
      <w:r w:rsidRPr="005902C8">
        <w:rPr>
          <w:rFonts w:eastAsia="NSimSun" w:hint="cs"/>
          <w:i/>
          <w:iCs/>
          <w:rtl/>
          <w:lang w:bidi="ar-EG"/>
        </w:rPr>
        <w:t>د</w:t>
      </w:r>
      <w:r w:rsidRPr="005902C8">
        <w:rPr>
          <w:rFonts w:eastAsia="NSimSun" w:hint="cs"/>
          <w:i/>
          <w:iCs/>
          <w:rtl/>
          <w:lang w:val="fr-FR"/>
        </w:rPr>
        <w:t xml:space="preserve"> )</w:t>
      </w:r>
      <w:r>
        <w:rPr>
          <w:rFonts w:eastAsia="NSimSun" w:hint="cs"/>
          <w:rtl/>
          <w:lang w:val="fr-FR"/>
        </w:rPr>
        <w:tab/>
        <w:t>أنه يتعين على لجان الدراسات أن تستعرض باستمرار برنامج عملها والمسائل المسندة إليها</w:t>
      </w:r>
      <w:r>
        <w:rPr>
          <w:rFonts w:eastAsia="NSimSun" w:hint="cs"/>
          <w:rtl/>
          <w:lang w:bidi="ar-EG"/>
        </w:rPr>
        <w:t>؛</w:t>
      </w:r>
    </w:p>
    <w:p w:rsidR="000071D6" w:rsidRPr="007B4312" w:rsidRDefault="000071D6" w:rsidP="00952CF2">
      <w:pPr>
        <w:rPr>
          <w:rFonts w:eastAsia="NSimSun"/>
          <w:spacing w:val="-4"/>
          <w:rtl/>
          <w:lang w:bidi="ar-EG"/>
        </w:rPr>
      </w:pPr>
      <w:r>
        <w:rPr>
          <w:rFonts w:eastAsia="NSimSun" w:hint="cs"/>
          <w:i/>
          <w:iCs/>
          <w:spacing w:val="-4"/>
          <w:rtl/>
          <w:lang w:bidi="ar-EG"/>
        </w:rPr>
        <w:t>ه‍</w:t>
      </w:r>
      <w:r w:rsidRPr="005902C8">
        <w:rPr>
          <w:rFonts w:eastAsia="NSimSun" w:hint="cs"/>
          <w:i/>
          <w:iCs/>
          <w:spacing w:val="-4"/>
          <w:rtl/>
          <w:lang w:bidi="ar-EG"/>
        </w:rPr>
        <w:t xml:space="preserve"> )</w:t>
      </w:r>
      <w:r w:rsidRPr="007B4312">
        <w:rPr>
          <w:rFonts w:eastAsia="NSimSun" w:hint="cs"/>
          <w:spacing w:val="-4"/>
          <w:rtl/>
          <w:lang w:bidi="ar-EG"/>
        </w:rPr>
        <w:tab/>
        <w:t>أن مهام لجان الدراسات لتحقيق أغراض الاتحاد، هي المهام الموصوفة في أحكام مختلفة من دستور الاتحاد</w:t>
      </w:r>
      <w:r>
        <w:rPr>
          <w:rFonts w:eastAsia="NSimSun" w:hint="eastAsia"/>
          <w:spacing w:val="-4"/>
          <w:rtl/>
          <w:lang w:bidi="ar-EG"/>
        </w:rPr>
        <w:t> </w:t>
      </w:r>
      <w:r w:rsidRPr="007B4312">
        <w:rPr>
          <w:rFonts w:eastAsia="NSimSun" w:hint="cs"/>
          <w:spacing w:val="-4"/>
          <w:rtl/>
          <w:lang w:bidi="ar-EG"/>
        </w:rPr>
        <w:t>واتفاقيته،</w:t>
      </w:r>
    </w:p>
    <w:p w:rsidR="000071D6" w:rsidRPr="00552ABC" w:rsidRDefault="000071D6" w:rsidP="00952CF2">
      <w:pPr>
        <w:pStyle w:val="Call"/>
        <w:rPr>
          <w:rtl/>
          <w:lang w:val="fr-FR" w:bidi="ar-EG"/>
        </w:rPr>
      </w:pPr>
      <w:r w:rsidRPr="00552ABC">
        <w:rPr>
          <w:rFonts w:hint="cs"/>
          <w:rtl/>
        </w:rPr>
        <w:t>تق</w:t>
      </w:r>
      <w:r>
        <w:rPr>
          <w:rFonts w:hint="cs"/>
          <w:rtl/>
        </w:rPr>
        <w:t>ـ</w:t>
      </w:r>
      <w:r w:rsidRPr="00552ABC">
        <w:rPr>
          <w:rFonts w:hint="cs"/>
          <w:rtl/>
        </w:rPr>
        <w:t>رر</w:t>
      </w:r>
    </w:p>
    <w:p w:rsidR="000071D6" w:rsidRDefault="000071D6" w:rsidP="00952CF2">
      <w:pPr>
        <w:rPr>
          <w:rFonts w:eastAsia="NSimSun"/>
          <w:rtl/>
        </w:rPr>
      </w:pPr>
      <w:r>
        <w:rPr>
          <w:rFonts w:eastAsia="NSimSun"/>
        </w:rPr>
        <w:t>1</w:t>
      </w:r>
      <w:r>
        <w:rPr>
          <w:rFonts w:eastAsia="NSimSun"/>
        </w:rPr>
        <w:tab/>
      </w:r>
      <w:r>
        <w:rPr>
          <w:rFonts w:eastAsia="NSimSun" w:hint="cs"/>
          <w:rtl/>
        </w:rPr>
        <w:t>أن يتألف برنامج عمل أي لجنة من لجان دراسات قطاع الاتصالات الراديوية مما يلي:</w:t>
      </w:r>
    </w:p>
    <w:p w:rsidR="000071D6" w:rsidRPr="004C0B02" w:rsidRDefault="000071D6" w:rsidP="00952CF2">
      <w:pPr>
        <w:pStyle w:val="enumlev1"/>
        <w:rPr>
          <w:rtl/>
        </w:rPr>
      </w:pPr>
      <w:r w:rsidRPr="009B69E3">
        <w:rPr>
          <w:lang w:val="en-US"/>
        </w:rPr>
        <w:t>1.1</w:t>
      </w:r>
      <w:r>
        <w:rPr>
          <w:rFonts w:hint="cs"/>
          <w:rtl/>
        </w:rPr>
        <w:tab/>
      </w:r>
      <w:r w:rsidRPr="004C0B02">
        <w:rPr>
          <w:rFonts w:hint="cs"/>
          <w:rtl/>
        </w:rPr>
        <w:t>دراسات، في مجال اختصاص لجنة الدراسات، بشأن مواضيع تتعلق ببنود جداول أعمال مؤتمرات الاتصالات الراديوية أو</w:t>
      </w:r>
      <w:r>
        <w:rPr>
          <w:rFonts w:hint="eastAsia"/>
          <w:rtl/>
        </w:rPr>
        <w:t> </w:t>
      </w:r>
      <w:r w:rsidRPr="004C0B02">
        <w:rPr>
          <w:rFonts w:hint="cs"/>
          <w:rtl/>
        </w:rPr>
        <w:t>بقرارات وتوصيات صادرة عن هذه المؤتمرات، أو بقرارات قطاع الاتصالات الراديوية</w:t>
      </w:r>
      <w:r>
        <w:rPr>
          <w:rFonts w:eastAsia="NSimSun" w:hint="eastAsia"/>
          <w:spacing w:val="-4"/>
          <w:rtl/>
          <w:lang w:bidi="ar-EG"/>
        </w:rPr>
        <w:t> </w:t>
      </w:r>
      <w:r w:rsidRPr="004C0B02">
        <w:t>(ITU</w:t>
      </w:r>
      <w:r w:rsidRPr="004C0B02">
        <w:noBreakHyphen/>
        <w:t>R)</w:t>
      </w:r>
      <w:r w:rsidRPr="004C0B02">
        <w:rPr>
          <w:rFonts w:hint="cs"/>
          <w:rtl/>
        </w:rPr>
        <w:t>؛</w:t>
      </w:r>
    </w:p>
    <w:p w:rsidR="000071D6" w:rsidRPr="004C0B02" w:rsidRDefault="000071D6" w:rsidP="00952CF2">
      <w:pPr>
        <w:pStyle w:val="enumlev1"/>
        <w:rPr>
          <w:rtl/>
        </w:rPr>
      </w:pPr>
      <w:r w:rsidRPr="009B69E3">
        <w:rPr>
          <w:lang w:val="en-US"/>
        </w:rPr>
        <w:t>2.1</w:t>
      </w:r>
      <w:r w:rsidRPr="004C0B02">
        <w:rPr>
          <w:rFonts w:hint="cs"/>
          <w:rtl/>
        </w:rPr>
        <w:tab/>
        <w:t xml:space="preserve">المسائل المدرجة في الملحقات من </w:t>
      </w:r>
      <w:r w:rsidRPr="004C0B02">
        <w:t>1</w:t>
      </w:r>
      <w:r w:rsidRPr="004C0B02">
        <w:rPr>
          <w:rFonts w:hint="cs"/>
          <w:rtl/>
        </w:rPr>
        <w:t xml:space="preserve"> إلى </w:t>
      </w:r>
      <w:r w:rsidRPr="004C0B02">
        <w:t>6</w:t>
      </w:r>
      <w:r w:rsidRPr="004C0B02">
        <w:rPr>
          <w:rFonts w:hint="cs"/>
          <w:rtl/>
        </w:rPr>
        <w:t xml:space="preserve"> والمسندة إلى لجان الدراسات؛</w:t>
      </w:r>
    </w:p>
    <w:p w:rsidR="000071D6" w:rsidRDefault="000071D6" w:rsidP="00952CF2">
      <w:pPr>
        <w:pStyle w:val="enumlev1"/>
        <w:rPr>
          <w:rtl/>
          <w:lang w:bidi="ar-EG"/>
        </w:rPr>
      </w:pPr>
      <w:r>
        <w:t>3.1</w:t>
      </w:r>
      <w:r w:rsidRPr="00024296">
        <w:rPr>
          <w:rFonts w:hint="cs"/>
          <w:rtl/>
        </w:rPr>
        <w:tab/>
        <w:t>دراسات</w:t>
      </w:r>
      <w:r>
        <w:rPr>
          <w:rFonts w:hint="cs"/>
          <w:rtl/>
        </w:rPr>
        <w:t xml:space="preserve"> غير مرتبطة بمسائل، في مجال اختصاص لجنة الدراسات، تجري طبقاً للفقرة </w:t>
      </w:r>
      <w:r w:rsidRPr="009B69E3">
        <w:rPr>
          <w:lang w:val="en-US"/>
        </w:rPr>
        <w:t>2.1.3.A1</w:t>
      </w:r>
      <w:r w:rsidRPr="009B69E3">
        <w:rPr>
          <w:rFonts w:hint="cs"/>
          <w:rtl/>
          <w:lang w:val="en-US" w:bidi="ar-EG"/>
        </w:rPr>
        <w:t xml:space="preserve"> من</w:t>
      </w:r>
      <w:r>
        <w:rPr>
          <w:rFonts w:hint="cs"/>
          <w:rtl/>
          <w:lang w:val="en-US" w:bidi="ar-EG"/>
        </w:rPr>
        <w:t> </w:t>
      </w:r>
      <w:r w:rsidRPr="009B69E3">
        <w:rPr>
          <w:rFonts w:hint="cs"/>
          <w:rtl/>
          <w:lang w:val="en-US" w:bidi="ar-EG"/>
        </w:rPr>
        <w:t>الملحق</w:t>
      </w:r>
      <w:r>
        <w:rPr>
          <w:rFonts w:hint="cs"/>
          <w:rtl/>
          <w:lang w:val="en-US" w:bidi="ar-EG"/>
        </w:rPr>
        <w:t> </w:t>
      </w:r>
      <w:r w:rsidRPr="009B69E3">
        <w:rPr>
          <w:lang w:val="en-US" w:bidi="ar-EG"/>
        </w:rPr>
        <w:t>1</w:t>
      </w:r>
      <w:r w:rsidRPr="009B69E3">
        <w:rPr>
          <w:rFonts w:hint="cs"/>
          <w:rtl/>
          <w:lang w:val="en-US" w:bidi="ar-EG"/>
        </w:rPr>
        <w:t xml:space="preserve"> بالقرار</w:t>
      </w:r>
      <w:r>
        <w:rPr>
          <w:rFonts w:hint="eastAsia"/>
          <w:rtl/>
          <w:lang w:val="en-US" w:bidi="ar-EG"/>
        </w:rPr>
        <w:t> </w:t>
      </w:r>
      <w:r>
        <w:t>ITU</w:t>
      </w:r>
      <w:r>
        <w:noBreakHyphen/>
        <w:t>R 1</w:t>
      </w:r>
      <w:r>
        <w:rPr>
          <w:rFonts w:hint="cs"/>
          <w:rtl/>
        </w:rPr>
        <w:t>؛</w:t>
      </w:r>
    </w:p>
    <w:p w:rsidR="000071D6" w:rsidRPr="00753A3F" w:rsidRDefault="000071D6" w:rsidP="00952CF2">
      <w:pPr>
        <w:rPr>
          <w:rFonts w:eastAsia="NSimSun"/>
          <w:rtl/>
          <w:lang w:bidi="ar-SY"/>
        </w:rPr>
      </w:pPr>
      <w:r>
        <w:rPr>
          <w:rFonts w:eastAsia="NSimSun" w:hint="cs"/>
          <w:rtl/>
          <w:lang w:bidi="ar-SY"/>
        </w:rPr>
        <w:t xml:space="preserve">وترد نصوص المسائل المدرجة في الملحقات من </w:t>
      </w:r>
      <w:r>
        <w:rPr>
          <w:rFonts w:eastAsia="NSimSun"/>
          <w:lang w:bidi="ar-SY"/>
        </w:rPr>
        <w:t>1</w:t>
      </w:r>
      <w:r>
        <w:rPr>
          <w:rFonts w:eastAsia="NSimSun" w:hint="cs"/>
          <w:rtl/>
          <w:lang w:bidi="ar-SY"/>
        </w:rPr>
        <w:t xml:space="preserve"> إلى </w:t>
      </w:r>
      <w:r>
        <w:rPr>
          <w:rFonts w:eastAsia="NSimSun"/>
          <w:lang w:bidi="ar-SY"/>
        </w:rPr>
        <w:t>6</w:t>
      </w:r>
      <w:r>
        <w:rPr>
          <w:rFonts w:eastAsia="NSimSun" w:hint="cs"/>
          <w:rtl/>
          <w:lang w:bidi="ar-SY"/>
        </w:rPr>
        <w:t xml:space="preserve"> في الوثيقة رقم </w:t>
      </w:r>
      <w:r>
        <w:rPr>
          <w:rFonts w:eastAsia="NSimSun"/>
          <w:lang w:bidi="ar-SY"/>
        </w:rPr>
        <w:t>1</w:t>
      </w:r>
      <w:r>
        <w:rPr>
          <w:rFonts w:eastAsia="NSimSun" w:hint="cs"/>
          <w:rtl/>
          <w:lang w:bidi="ar-SY"/>
        </w:rPr>
        <w:t xml:space="preserve"> ضمن سلسلة الوثائق المقدمة من أجل فترة الدراسة التالية للجنة الدراسات المعنية مع مراعاة الفقرة </w:t>
      </w:r>
      <w:r w:rsidRPr="00AF5E64">
        <w:rPr>
          <w:rFonts w:eastAsia="NSimSun"/>
          <w:i/>
          <w:iCs/>
          <w:rtl/>
          <w:lang w:bidi="ar-SY"/>
        </w:rPr>
        <w:t>د )</w:t>
      </w:r>
      <w:r>
        <w:rPr>
          <w:rFonts w:eastAsia="NSimSun" w:hint="cs"/>
          <w:rtl/>
          <w:lang w:bidi="ar-SY"/>
        </w:rPr>
        <w:t xml:space="preserve"> من </w:t>
      </w:r>
      <w:r>
        <w:rPr>
          <w:rFonts w:eastAsia="NSimSun" w:hint="cs"/>
          <w:i/>
          <w:iCs/>
          <w:rtl/>
          <w:lang w:bidi="ar-SY"/>
        </w:rPr>
        <w:t>إذ تضع في اعتبارها</w:t>
      </w:r>
      <w:r>
        <w:rPr>
          <w:rFonts w:eastAsia="NSimSun" w:hint="cs"/>
          <w:rtl/>
          <w:lang w:bidi="ar-SY"/>
        </w:rPr>
        <w:t>؛</w:t>
      </w:r>
    </w:p>
    <w:p w:rsidR="000071D6" w:rsidRPr="00552ABC" w:rsidRDefault="000071D6" w:rsidP="00952CF2">
      <w:pPr>
        <w:rPr>
          <w:rFonts w:eastAsia="NSimSun"/>
          <w:rtl/>
          <w:lang w:val="fr-FR"/>
        </w:rPr>
      </w:pPr>
      <w:r>
        <w:rPr>
          <w:rFonts w:eastAsia="NSimSun" w:cs="Times New Roman"/>
          <w:szCs w:val="22"/>
          <w:lang w:val="fr-FR"/>
        </w:rPr>
        <w:t>2</w:t>
      </w:r>
      <w:r w:rsidRPr="00552ABC">
        <w:rPr>
          <w:rFonts w:eastAsia="NSimSun" w:hint="cs"/>
          <w:rtl/>
          <w:lang w:val="fr-FR"/>
        </w:rPr>
        <w:tab/>
        <w:t>أن تكون الفئات المستخدمة في تحديد مدى أولوية واستعجال المسائل التي يتعين دراستها</w:t>
      </w:r>
      <w:r>
        <w:rPr>
          <w:rFonts w:eastAsia="NSimSun" w:hint="cs"/>
          <w:rtl/>
          <w:lang w:val="fr-FR"/>
        </w:rPr>
        <w:t xml:space="preserve"> على النحو</w:t>
      </w:r>
      <w:r>
        <w:rPr>
          <w:rFonts w:eastAsia="NSimSun" w:hint="eastAsia"/>
          <w:spacing w:val="-4"/>
          <w:rtl/>
          <w:lang w:bidi="ar-EG"/>
        </w:rPr>
        <w:t> </w:t>
      </w:r>
      <w:r>
        <w:rPr>
          <w:rFonts w:eastAsia="NSimSun" w:hint="cs"/>
          <w:rtl/>
          <w:lang w:val="fr-FR"/>
        </w:rPr>
        <w:t>التالي</w:t>
      </w:r>
      <w:r w:rsidRPr="00552ABC">
        <w:rPr>
          <w:rFonts w:eastAsia="NSimSun" w:hint="cs"/>
          <w:rtl/>
          <w:lang w:val="fr-FR"/>
        </w:rPr>
        <w:t>:</w:t>
      </w:r>
    </w:p>
    <w:p w:rsidR="000071D6" w:rsidRPr="00552ABC" w:rsidRDefault="000071D6" w:rsidP="00952CF2">
      <w:pPr>
        <w:rPr>
          <w:rtl/>
          <w:lang w:val="fr-FR"/>
        </w:rPr>
      </w:pPr>
      <w:r w:rsidRPr="00552ABC">
        <w:rPr>
          <w:lang w:val="fr-FR"/>
        </w:rPr>
        <w:t>C</w:t>
      </w:r>
      <w:r w:rsidRPr="00552ABC">
        <w:rPr>
          <w:rFonts w:hint="cs"/>
          <w:rtl/>
          <w:lang w:val="fr-FR"/>
        </w:rPr>
        <w:t>:</w:t>
      </w:r>
      <w:r w:rsidRPr="00552ABC">
        <w:rPr>
          <w:rFonts w:hint="cs"/>
          <w:rtl/>
          <w:lang w:val="fr-FR"/>
        </w:rPr>
        <w:tab/>
        <w:t>مسائل تتناول المؤتمرات وهي مرتبطة بالأعمال المتعلقة باستعدادات محددة من أجل المؤتمرات العالمية والإقليمية للاتصالات</w:t>
      </w:r>
      <w:r>
        <w:rPr>
          <w:rFonts w:hint="cs"/>
          <w:rtl/>
          <w:lang w:val="fr-FR"/>
        </w:rPr>
        <w:t xml:space="preserve"> </w:t>
      </w:r>
      <w:r w:rsidRPr="00552ABC">
        <w:rPr>
          <w:rFonts w:hint="cs"/>
          <w:rtl/>
          <w:lang w:val="fr-FR"/>
        </w:rPr>
        <w:t>الراديوية</w:t>
      </w:r>
      <w:r>
        <w:rPr>
          <w:rFonts w:hint="eastAsia"/>
          <w:rtl/>
          <w:lang w:val="fr-FR"/>
        </w:rPr>
        <w:t> </w:t>
      </w:r>
      <w:r w:rsidRPr="00552ABC">
        <w:rPr>
          <w:rFonts w:hint="cs"/>
          <w:rtl/>
          <w:lang w:val="fr-FR"/>
        </w:rPr>
        <w:t>وقر</w:t>
      </w:r>
      <w:r>
        <w:rPr>
          <w:rFonts w:hint="cs"/>
          <w:rtl/>
          <w:lang w:val="fr-FR"/>
        </w:rPr>
        <w:t>ا</w:t>
      </w:r>
      <w:r w:rsidRPr="00552ABC">
        <w:rPr>
          <w:rFonts w:hint="cs"/>
          <w:rtl/>
          <w:lang w:val="fr-FR"/>
        </w:rPr>
        <w:t>راتها:</w:t>
      </w:r>
    </w:p>
    <w:p w:rsidR="000071D6" w:rsidRPr="0084588B" w:rsidRDefault="000071D6" w:rsidP="00952CF2">
      <w:pPr>
        <w:pStyle w:val="enumlev2"/>
        <w:rPr>
          <w:rtl/>
        </w:rPr>
      </w:pPr>
      <w:r w:rsidRPr="00B92A28">
        <w:t>C</w:t>
      </w:r>
      <w:r w:rsidRPr="00B92A28">
        <w:rPr>
          <w:rFonts w:cs="Times New Roman"/>
        </w:rPr>
        <w:t>1</w:t>
      </w:r>
      <w:r w:rsidRPr="00B92A28">
        <w:rPr>
          <w:rFonts w:hint="cs"/>
          <w:rtl/>
        </w:rPr>
        <w:t xml:space="preserve">: </w:t>
      </w:r>
      <w:r>
        <w:rPr>
          <w:rFonts w:hint="cs"/>
          <w:rtl/>
        </w:rPr>
        <w:tab/>
      </w:r>
      <w:r w:rsidRPr="0084588B">
        <w:rPr>
          <w:rFonts w:hint="cs"/>
          <w:rtl/>
        </w:rPr>
        <w:t>دراسات عاجلة جداً وذات أولوية عالية، مطلوبة من أجل المؤتمر العالمي التالي للاتصالات</w:t>
      </w:r>
      <w:r>
        <w:rPr>
          <w:rFonts w:eastAsia="NSimSun" w:hint="eastAsia"/>
          <w:spacing w:val="-4"/>
          <w:rtl/>
          <w:lang w:bidi="ar-EG"/>
        </w:rPr>
        <w:t> </w:t>
      </w:r>
      <w:r w:rsidRPr="0084588B">
        <w:rPr>
          <w:rFonts w:hint="cs"/>
          <w:rtl/>
        </w:rPr>
        <w:t>الراديوية؛</w:t>
      </w:r>
    </w:p>
    <w:p w:rsidR="000071D6" w:rsidRPr="00552ABC" w:rsidRDefault="000071D6" w:rsidP="00952CF2">
      <w:pPr>
        <w:pStyle w:val="enumlev2"/>
        <w:rPr>
          <w:rtl/>
        </w:rPr>
      </w:pPr>
      <w:r w:rsidRPr="0084588B">
        <w:t>C2</w:t>
      </w:r>
      <w:r w:rsidRPr="0088716C">
        <w:rPr>
          <w:rFonts w:hint="cs"/>
          <w:rtl/>
        </w:rPr>
        <w:t xml:space="preserve">: </w:t>
      </w:r>
      <w:r w:rsidRPr="0088716C">
        <w:rPr>
          <w:rFonts w:hint="cs"/>
          <w:rtl/>
        </w:rPr>
        <w:tab/>
        <w:t>دراسات</w:t>
      </w:r>
      <w:r w:rsidRPr="00552ABC">
        <w:rPr>
          <w:rFonts w:hint="cs"/>
          <w:rtl/>
        </w:rPr>
        <w:t xml:space="preserve"> عاجلة، يتوقع أن تكون مطلوبة من أجل مؤتمرات أخرى للاتصالات</w:t>
      </w:r>
      <w:r>
        <w:rPr>
          <w:rFonts w:eastAsia="NSimSun" w:hint="eastAsia"/>
          <w:spacing w:val="-4"/>
          <w:rtl/>
          <w:lang w:bidi="ar-EG"/>
        </w:rPr>
        <w:t> </w:t>
      </w:r>
      <w:r w:rsidRPr="00552ABC">
        <w:rPr>
          <w:rFonts w:hint="cs"/>
          <w:rtl/>
        </w:rPr>
        <w:t>الراديوية؛</w:t>
      </w:r>
    </w:p>
    <w:p w:rsidR="000071D6" w:rsidRPr="00552ABC" w:rsidRDefault="000071D6" w:rsidP="00952CF2">
      <w:pPr>
        <w:keepNext/>
        <w:keepLines/>
        <w:rPr>
          <w:rFonts w:eastAsia="NSimSun"/>
          <w:rtl/>
          <w:lang w:val="fr-FR"/>
        </w:rPr>
      </w:pPr>
      <w:r w:rsidRPr="00552ABC">
        <w:rPr>
          <w:rFonts w:eastAsia="NSimSun"/>
          <w:lang w:val="fr-FR"/>
        </w:rPr>
        <w:t>S</w:t>
      </w:r>
      <w:r w:rsidRPr="00552ABC">
        <w:rPr>
          <w:rFonts w:eastAsia="NSimSun" w:hint="cs"/>
          <w:rtl/>
          <w:lang w:val="fr-FR"/>
        </w:rPr>
        <w:t>:</w:t>
      </w:r>
      <w:r w:rsidRPr="00552ABC">
        <w:rPr>
          <w:rFonts w:eastAsia="NSimSun" w:hint="cs"/>
          <w:rtl/>
          <w:lang w:val="fr-FR"/>
        </w:rPr>
        <w:tab/>
        <w:t>مسائل الغرض منها أن تستجيب إلى:</w:t>
      </w:r>
    </w:p>
    <w:p w:rsidR="000071D6" w:rsidRPr="00C2155D" w:rsidRDefault="000071D6" w:rsidP="00952CF2">
      <w:pPr>
        <w:pStyle w:val="enumlev1"/>
        <w:keepNext/>
        <w:keepLines/>
        <w:rPr>
          <w:rtl/>
        </w:rPr>
      </w:pPr>
      <w:r w:rsidRPr="00552ABC">
        <w:rPr>
          <w:rFonts w:hint="cs"/>
          <w:rtl/>
          <w:lang w:val="fr-FR"/>
        </w:rPr>
        <w:t>-</w:t>
      </w:r>
      <w:r w:rsidRPr="00552ABC">
        <w:rPr>
          <w:rFonts w:hint="cs"/>
          <w:rtl/>
          <w:lang w:val="fr-FR"/>
        </w:rPr>
        <w:tab/>
      </w:r>
      <w:r w:rsidRPr="00C2155D">
        <w:rPr>
          <w:rFonts w:hint="cs"/>
          <w:rtl/>
        </w:rPr>
        <w:t>مسائل يحيلها إلى جمعية الاتصالات الراديوية مؤتمر المندوبين المفوضين أو أي مؤتمر آخر أو المجلس أو</w:t>
      </w:r>
      <w:r>
        <w:rPr>
          <w:rFonts w:hint="eastAsia"/>
          <w:rtl/>
        </w:rPr>
        <w:t> </w:t>
      </w:r>
      <w:r w:rsidRPr="00C2155D">
        <w:rPr>
          <w:rFonts w:hint="cs"/>
          <w:rtl/>
        </w:rPr>
        <w:t>لجنة لوائح</w:t>
      </w:r>
      <w:r>
        <w:rPr>
          <w:rFonts w:hint="eastAsia"/>
          <w:rtl/>
        </w:rPr>
        <w:t> </w:t>
      </w:r>
      <w:r w:rsidRPr="00C2155D">
        <w:rPr>
          <w:rFonts w:hint="cs"/>
          <w:rtl/>
        </w:rPr>
        <w:t>الراديو؛</w:t>
      </w:r>
    </w:p>
    <w:p w:rsidR="000071D6" w:rsidRPr="00C2155D" w:rsidRDefault="000071D6" w:rsidP="00952CF2">
      <w:pPr>
        <w:pStyle w:val="enumlev1"/>
        <w:rPr>
          <w:rtl/>
        </w:rPr>
      </w:pPr>
      <w:r w:rsidRPr="00C2155D">
        <w:rPr>
          <w:rFonts w:hint="cs"/>
          <w:rtl/>
        </w:rPr>
        <w:t>-</w:t>
      </w:r>
      <w:r w:rsidRPr="00C2155D">
        <w:rPr>
          <w:rFonts w:hint="cs"/>
          <w:rtl/>
        </w:rPr>
        <w:tab/>
      </w:r>
      <w:r>
        <w:rPr>
          <w:rFonts w:hint="cs"/>
          <w:rtl/>
        </w:rPr>
        <w:t>التطورات</w:t>
      </w:r>
      <w:r w:rsidRPr="00C2155D">
        <w:rPr>
          <w:rFonts w:hint="cs"/>
          <w:rtl/>
        </w:rPr>
        <w:t xml:space="preserve"> في تكنولوجيا الاتصالات الراديوية أو إدارة الطيف؛</w:t>
      </w:r>
    </w:p>
    <w:p w:rsidR="000071D6" w:rsidRPr="00C2155D" w:rsidRDefault="000071D6" w:rsidP="00952CF2">
      <w:pPr>
        <w:pStyle w:val="enumlev1"/>
        <w:keepNext/>
        <w:keepLines/>
        <w:rPr>
          <w:rtl/>
        </w:rPr>
      </w:pPr>
      <w:r w:rsidRPr="00C2155D">
        <w:rPr>
          <w:rFonts w:hint="cs"/>
          <w:rtl/>
        </w:rPr>
        <w:lastRenderedPageBreak/>
        <w:t>-</w:t>
      </w:r>
      <w:r w:rsidRPr="00C2155D">
        <w:rPr>
          <w:rFonts w:hint="cs"/>
          <w:rtl/>
        </w:rPr>
        <w:tab/>
        <w:t>تطورات في استخدام الاتصالات الراديوية أو تشغيلها:</w:t>
      </w:r>
    </w:p>
    <w:p w:rsidR="000071D6" w:rsidRPr="00C2155D" w:rsidRDefault="000071D6" w:rsidP="00967BD7">
      <w:pPr>
        <w:pStyle w:val="enumlev2"/>
        <w:rPr>
          <w:rtl/>
        </w:rPr>
      </w:pPr>
      <w:r w:rsidRPr="00C2155D">
        <w:t>S1</w:t>
      </w:r>
      <w:r w:rsidRPr="00C2155D">
        <w:rPr>
          <w:rFonts w:hint="cs"/>
          <w:rtl/>
        </w:rPr>
        <w:t>:</w:t>
      </w:r>
      <w:r>
        <w:rPr>
          <w:rFonts w:hint="cs"/>
          <w:rtl/>
        </w:rPr>
        <w:tab/>
      </w:r>
      <w:r w:rsidRPr="00C2155D">
        <w:rPr>
          <w:rFonts w:hint="cs"/>
          <w:rtl/>
        </w:rPr>
        <w:t>دراسات عاجلة ينبغي أن تكتمل خلال سنتين؛</w:t>
      </w:r>
    </w:p>
    <w:p w:rsidR="000071D6" w:rsidRPr="00C2155D" w:rsidRDefault="000071D6" w:rsidP="00967BD7">
      <w:pPr>
        <w:pStyle w:val="enumlev2"/>
        <w:rPr>
          <w:rtl/>
        </w:rPr>
      </w:pPr>
      <w:r w:rsidRPr="00C2155D">
        <w:t>S2</w:t>
      </w:r>
      <w:r w:rsidRPr="00C2155D">
        <w:rPr>
          <w:rFonts w:hint="cs"/>
          <w:rtl/>
        </w:rPr>
        <w:t>:</w:t>
      </w:r>
      <w:r>
        <w:rPr>
          <w:rFonts w:hint="cs"/>
          <w:rtl/>
        </w:rPr>
        <w:tab/>
      </w:r>
      <w:r w:rsidRPr="00C2155D">
        <w:rPr>
          <w:rFonts w:hint="cs"/>
          <w:rtl/>
        </w:rPr>
        <w:t>دراسات هامة، ضرورية من أجل تطوير الاتصالات الراديوية؛</w:t>
      </w:r>
    </w:p>
    <w:p w:rsidR="000071D6" w:rsidRPr="00552ABC" w:rsidRDefault="000071D6" w:rsidP="00967BD7">
      <w:pPr>
        <w:pStyle w:val="enumlev2"/>
        <w:rPr>
          <w:rtl/>
        </w:rPr>
      </w:pPr>
      <w:r w:rsidRPr="00C2155D">
        <w:t>S3</w:t>
      </w:r>
      <w:r w:rsidRPr="00C2155D">
        <w:rPr>
          <w:rFonts w:hint="cs"/>
          <w:rtl/>
        </w:rPr>
        <w:t>:</w:t>
      </w:r>
      <w:r>
        <w:rPr>
          <w:rFonts w:hint="cs"/>
          <w:rtl/>
        </w:rPr>
        <w:tab/>
      </w:r>
      <w:r w:rsidRPr="00C2155D">
        <w:rPr>
          <w:rFonts w:hint="cs"/>
          <w:rtl/>
        </w:rPr>
        <w:t>دراسات</w:t>
      </w:r>
      <w:r w:rsidRPr="00552ABC">
        <w:rPr>
          <w:rFonts w:hint="cs"/>
          <w:rtl/>
        </w:rPr>
        <w:t xml:space="preserve"> مطلوبة، من شأنها أن تيسر تطوير الاتصالات الراديوية؛</w:t>
      </w:r>
    </w:p>
    <w:p w:rsidR="000071D6" w:rsidRDefault="000071D6" w:rsidP="00952CF2">
      <w:pPr>
        <w:rPr>
          <w:rFonts w:eastAsia="NSimSun"/>
          <w:rtl/>
          <w:lang w:val="fr-FR"/>
        </w:rPr>
      </w:pPr>
      <w:r w:rsidRPr="003D135A">
        <w:rPr>
          <w:rFonts w:eastAsia="NSimSun" w:hint="cs"/>
          <w:spacing w:val="-2"/>
          <w:rtl/>
          <w:lang w:val="fr-FR"/>
        </w:rPr>
        <w:t>ويجوز لمدير مكتب الاتصالات الراديوية، إذا ما اقتضت الضرورة في أعقاب مؤتمر عالمي أو إقليمي للاتصالات الراديوية، وبعد</w:t>
      </w:r>
      <w:r w:rsidRPr="003D135A">
        <w:rPr>
          <w:rFonts w:eastAsia="NSimSun" w:hint="eastAsia"/>
          <w:spacing w:val="-2"/>
          <w:rtl/>
          <w:lang w:val="fr-FR"/>
        </w:rPr>
        <w:t> </w:t>
      </w:r>
      <w:r w:rsidRPr="003D135A">
        <w:rPr>
          <w:rFonts w:eastAsia="NSimSun" w:hint="cs"/>
          <w:spacing w:val="-2"/>
          <w:rtl/>
          <w:lang w:val="fr-FR"/>
        </w:rPr>
        <w:t>التشاور مع رؤساء لجان الدراسات المعنية، أن يصنف في فئات ملائمة مسائل متصلة بقرارات المؤتمر أو جداول أعمال مؤتمرات عالمية أو</w:t>
      </w:r>
      <w:r>
        <w:rPr>
          <w:rFonts w:eastAsia="NSimSun" w:hint="eastAsia"/>
          <w:spacing w:val="-2"/>
          <w:rtl/>
          <w:lang w:val="fr-FR"/>
        </w:rPr>
        <w:t> </w:t>
      </w:r>
      <w:r w:rsidRPr="003D135A">
        <w:rPr>
          <w:rFonts w:eastAsia="NSimSun" w:hint="cs"/>
          <w:spacing w:val="-2"/>
          <w:rtl/>
          <w:lang w:val="fr-FR"/>
        </w:rPr>
        <w:t>إقليمية مقبلة للاتصالات</w:t>
      </w:r>
      <w:r>
        <w:rPr>
          <w:rFonts w:eastAsia="NSimSun" w:hint="eastAsia"/>
          <w:spacing w:val="-2"/>
          <w:rtl/>
          <w:lang w:val="fr-FR"/>
        </w:rPr>
        <w:t> </w:t>
      </w:r>
      <w:r w:rsidRPr="003D135A">
        <w:rPr>
          <w:rFonts w:eastAsia="NSimSun" w:hint="cs"/>
          <w:spacing w:val="-2"/>
          <w:rtl/>
          <w:lang w:val="fr-FR"/>
        </w:rPr>
        <w:t>الراديوية</w:t>
      </w:r>
      <w:r>
        <w:rPr>
          <w:rFonts w:eastAsia="NSimSun" w:hint="cs"/>
          <w:rtl/>
          <w:lang w:val="fr-FR"/>
        </w:rPr>
        <w:t>؛</w:t>
      </w:r>
    </w:p>
    <w:p w:rsidR="000071D6" w:rsidRPr="00552ABC" w:rsidRDefault="000071D6" w:rsidP="00952CF2">
      <w:pPr>
        <w:rPr>
          <w:rFonts w:eastAsia="NSimSun"/>
          <w:rtl/>
          <w:lang w:val="fr-FR"/>
        </w:rPr>
      </w:pPr>
      <w:r w:rsidRPr="00AF5E64">
        <w:rPr>
          <w:rFonts w:eastAsia="NSimSun" w:cs="Times New Roman"/>
          <w:szCs w:val="22"/>
          <w:lang w:val="fr-FR"/>
        </w:rPr>
        <w:t>3</w:t>
      </w:r>
      <w:r w:rsidRPr="00552ABC">
        <w:rPr>
          <w:rFonts w:eastAsia="NSimSun" w:hint="cs"/>
          <w:rtl/>
          <w:lang w:val="fr-FR"/>
        </w:rPr>
        <w:tab/>
        <w:t xml:space="preserve">أن كل مسألة يجب: </w:t>
      </w:r>
    </w:p>
    <w:p w:rsidR="000071D6" w:rsidRPr="00552ABC" w:rsidRDefault="000071D6" w:rsidP="00952CF2">
      <w:pPr>
        <w:pStyle w:val="enumlev1"/>
        <w:rPr>
          <w:rtl/>
          <w:lang w:val="fr-FR"/>
        </w:rPr>
      </w:pPr>
      <w:r w:rsidRPr="00552ABC">
        <w:rPr>
          <w:rFonts w:hint="cs"/>
          <w:rtl/>
          <w:lang w:val="fr-FR"/>
        </w:rPr>
        <w:t>-</w:t>
      </w:r>
      <w:r w:rsidRPr="00552ABC">
        <w:rPr>
          <w:rFonts w:hint="cs"/>
          <w:rtl/>
          <w:lang w:val="fr-FR"/>
        </w:rPr>
        <w:tab/>
        <w:t xml:space="preserve">أن تعدَّل بحيث تأخذ في الاعتبار </w:t>
      </w:r>
      <w:r>
        <w:rPr>
          <w:rFonts w:hint="cs"/>
          <w:rtl/>
          <w:lang w:val="fr-FR"/>
        </w:rPr>
        <w:t xml:space="preserve">الاستجابات </w:t>
      </w:r>
      <w:r w:rsidRPr="00552ABC">
        <w:rPr>
          <w:rFonts w:hint="cs"/>
          <w:rtl/>
          <w:lang w:val="fr-FR"/>
        </w:rPr>
        <w:t>الجزئية؛</w:t>
      </w:r>
    </w:p>
    <w:p w:rsidR="000071D6" w:rsidRPr="00552ABC" w:rsidRDefault="000071D6" w:rsidP="00952CF2">
      <w:pPr>
        <w:pStyle w:val="enumlev1"/>
        <w:rPr>
          <w:rtl/>
          <w:lang w:val="fr-FR"/>
        </w:rPr>
      </w:pPr>
      <w:r w:rsidRPr="00552ABC">
        <w:rPr>
          <w:rFonts w:hint="cs"/>
          <w:rtl/>
          <w:lang w:val="fr-FR"/>
        </w:rPr>
        <w:t>-</w:t>
      </w:r>
      <w:r w:rsidRPr="00552ABC">
        <w:rPr>
          <w:rFonts w:hint="cs"/>
          <w:rtl/>
          <w:lang w:val="fr-FR"/>
        </w:rPr>
        <w:tab/>
        <w:t>أن تحدد لجان الدراسات ذات الصلة العاملة في مجالات وثيقة الصلة، والتي ينبغي إرسال نص المسألة إليها للنظر</w:t>
      </w:r>
      <w:r>
        <w:rPr>
          <w:rFonts w:hint="eastAsia"/>
          <w:rtl/>
          <w:lang w:val="fr-FR"/>
        </w:rPr>
        <w:t> </w:t>
      </w:r>
      <w:r w:rsidRPr="00552ABC">
        <w:rPr>
          <w:rFonts w:hint="cs"/>
          <w:rtl/>
          <w:lang w:val="fr-FR"/>
        </w:rPr>
        <w:t>فيه؛</w:t>
      </w:r>
    </w:p>
    <w:p w:rsidR="000071D6" w:rsidRPr="00552ABC" w:rsidRDefault="000071D6" w:rsidP="00952CF2">
      <w:pPr>
        <w:rPr>
          <w:rFonts w:eastAsia="NSimSun"/>
          <w:rtl/>
          <w:lang w:val="fr-FR"/>
        </w:rPr>
      </w:pPr>
      <w:r>
        <w:rPr>
          <w:rFonts w:eastAsia="NSimSun" w:cs="Times New Roman"/>
          <w:szCs w:val="22"/>
          <w:lang w:val="fr-FR"/>
        </w:rPr>
        <w:t>4</w:t>
      </w:r>
      <w:r w:rsidRPr="00552ABC">
        <w:rPr>
          <w:rFonts w:eastAsia="NSimSun" w:hint="cs"/>
          <w:rtl/>
          <w:lang w:val="fr-FR"/>
        </w:rPr>
        <w:tab/>
        <w:t>أن تنظر لجان الدراسات في جميع المسائل المكلفة بها وأن تتقدم باقتراحات إلى كل</w:t>
      </w:r>
      <w:r>
        <w:rPr>
          <w:rFonts w:eastAsia="NSimSun" w:hint="eastAsia"/>
          <w:spacing w:val="-2"/>
          <w:rtl/>
          <w:lang w:val="fr-FR"/>
        </w:rPr>
        <w:t> </w:t>
      </w:r>
      <w:r w:rsidRPr="00552ABC">
        <w:rPr>
          <w:rFonts w:eastAsia="NSimSun" w:hint="cs"/>
          <w:rtl/>
          <w:lang w:val="fr-FR"/>
        </w:rPr>
        <w:t>جمعية:</w:t>
      </w:r>
    </w:p>
    <w:p w:rsidR="000071D6" w:rsidRPr="00C2155D" w:rsidRDefault="000071D6" w:rsidP="00952CF2">
      <w:pPr>
        <w:pStyle w:val="enumlev1"/>
        <w:rPr>
          <w:rtl/>
        </w:rPr>
      </w:pPr>
      <w:r w:rsidRPr="00C2155D">
        <w:rPr>
          <w:rFonts w:hint="cs"/>
          <w:rtl/>
        </w:rPr>
        <w:t>-</w:t>
      </w:r>
      <w:r w:rsidRPr="00C2155D">
        <w:rPr>
          <w:rFonts w:hint="cs"/>
          <w:rtl/>
        </w:rPr>
        <w:tab/>
        <w:t>من أجل تحديد المسائل وتصنيفها بحسب الفئات؛</w:t>
      </w:r>
    </w:p>
    <w:p w:rsidR="000071D6" w:rsidRPr="00552ABC" w:rsidRDefault="000071D6" w:rsidP="00952CF2">
      <w:pPr>
        <w:pStyle w:val="enumlev1"/>
        <w:rPr>
          <w:rtl/>
          <w:lang w:val="fr-FR"/>
        </w:rPr>
      </w:pPr>
      <w:r w:rsidRPr="00C2155D">
        <w:rPr>
          <w:rFonts w:hint="cs"/>
          <w:rtl/>
        </w:rPr>
        <w:t>-</w:t>
      </w:r>
      <w:r w:rsidRPr="00C2155D">
        <w:rPr>
          <w:rFonts w:hint="cs"/>
          <w:rtl/>
        </w:rPr>
        <w:tab/>
        <w:t xml:space="preserve">من أجل </w:t>
      </w:r>
      <w:r>
        <w:rPr>
          <w:rFonts w:hint="cs"/>
          <w:rtl/>
        </w:rPr>
        <w:t>إلغاء</w:t>
      </w:r>
      <w:r w:rsidRPr="00C2155D">
        <w:rPr>
          <w:rFonts w:hint="cs"/>
          <w:rtl/>
        </w:rPr>
        <w:t xml:space="preserve"> المسائل، عندما تستكمل الدراسة، أو عندما </w:t>
      </w:r>
      <w:r>
        <w:rPr>
          <w:rFonts w:hint="cs"/>
          <w:rtl/>
        </w:rPr>
        <w:t>لا </w:t>
      </w:r>
      <w:r w:rsidRPr="00C2155D">
        <w:rPr>
          <w:rFonts w:hint="cs"/>
          <w:rtl/>
        </w:rPr>
        <w:t>ينتظر ورود مساهمات خلال فترة الدراسة التالية، أو</w:t>
      </w:r>
      <w:r>
        <w:rPr>
          <w:rFonts w:hint="eastAsia"/>
          <w:rtl/>
        </w:rPr>
        <w:t>، </w:t>
      </w:r>
      <w:r w:rsidRPr="00C2155D">
        <w:rPr>
          <w:rFonts w:hint="cs"/>
          <w:rtl/>
        </w:rPr>
        <w:t xml:space="preserve">طبقاً </w:t>
      </w:r>
      <w:r w:rsidRPr="009B69E3">
        <w:rPr>
          <w:rFonts w:hint="cs"/>
          <w:rtl/>
        </w:rPr>
        <w:t xml:space="preserve">للفقرة </w:t>
      </w:r>
      <w:r w:rsidRPr="009B69E3">
        <w:rPr>
          <w:lang w:val="en-US"/>
        </w:rPr>
        <w:t>1.1.2.A1</w:t>
      </w:r>
      <w:r w:rsidRPr="009B69E3">
        <w:rPr>
          <w:rFonts w:hint="cs"/>
          <w:rtl/>
          <w:lang w:val="en-US" w:bidi="ar-EG"/>
        </w:rPr>
        <w:t xml:space="preserve"> من الملحق </w:t>
      </w:r>
      <w:r w:rsidRPr="009B69E3">
        <w:rPr>
          <w:lang w:val="en-US" w:bidi="ar-EG"/>
        </w:rPr>
        <w:t>1</w:t>
      </w:r>
      <w:r w:rsidRPr="009B69E3">
        <w:rPr>
          <w:rFonts w:hint="cs"/>
          <w:rtl/>
          <w:lang w:val="en-US" w:bidi="ar-EG"/>
        </w:rPr>
        <w:t xml:space="preserve"> بالقرار</w:t>
      </w:r>
      <w:r>
        <w:rPr>
          <w:rFonts w:hint="eastAsia"/>
          <w:rtl/>
          <w:lang w:val="en-US" w:bidi="ar-EG"/>
        </w:rPr>
        <w:t> </w:t>
      </w:r>
      <w:r w:rsidRPr="00552ABC">
        <w:rPr>
          <w:lang w:val="fr-FR"/>
        </w:rPr>
        <w:t>ITU</w:t>
      </w:r>
      <w:r>
        <w:rPr>
          <w:lang w:val="fr-FR"/>
        </w:rPr>
        <w:noBreakHyphen/>
      </w:r>
      <w:r w:rsidRPr="00552ABC">
        <w:rPr>
          <w:lang w:val="fr-FR"/>
        </w:rPr>
        <w:t>R</w:t>
      </w:r>
      <w:r>
        <w:rPr>
          <w:lang w:val="fr-FR"/>
        </w:rPr>
        <w:t> </w:t>
      </w:r>
      <w:r w:rsidRPr="00552ABC">
        <w:rPr>
          <w:rFonts w:cs="Times New Roman"/>
          <w:lang w:val="fr-FR"/>
        </w:rPr>
        <w:t>1</w:t>
      </w:r>
      <w:r w:rsidRPr="00552ABC">
        <w:rPr>
          <w:rFonts w:hint="cs"/>
          <w:rtl/>
          <w:lang w:val="fr-FR"/>
        </w:rPr>
        <w:t xml:space="preserve">، إذا </w:t>
      </w:r>
      <w:r>
        <w:rPr>
          <w:rFonts w:hint="cs"/>
          <w:rtl/>
          <w:lang w:val="fr-FR"/>
        </w:rPr>
        <w:t>لم </w:t>
      </w:r>
      <w:r w:rsidRPr="00552ABC">
        <w:rPr>
          <w:rFonts w:hint="cs"/>
          <w:rtl/>
          <w:lang w:val="fr-FR"/>
        </w:rPr>
        <w:t>تقدم أي مساهمات، وتعرف هذه المسائل على أنها من</w:t>
      </w:r>
      <w:r>
        <w:rPr>
          <w:rFonts w:eastAsia="NSimSun" w:hint="eastAsia"/>
          <w:spacing w:val="-2"/>
          <w:rtl/>
          <w:lang w:val="fr-FR"/>
        </w:rPr>
        <w:t> </w:t>
      </w:r>
      <w:r w:rsidRPr="00552ABC">
        <w:rPr>
          <w:rFonts w:hint="cs"/>
          <w:rtl/>
          <w:lang w:val="fr-FR"/>
        </w:rPr>
        <w:t>الفئة</w:t>
      </w:r>
      <w:r>
        <w:rPr>
          <w:rFonts w:hint="eastAsia"/>
          <w:rtl/>
          <w:lang w:val="fr-FR"/>
        </w:rPr>
        <w:t> </w:t>
      </w:r>
      <w:r w:rsidRPr="00552ABC">
        <w:rPr>
          <w:lang w:val="fr-FR"/>
        </w:rPr>
        <w:t>D</w:t>
      </w:r>
      <w:r w:rsidRPr="00552ABC">
        <w:rPr>
          <w:rFonts w:hint="cs"/>
          <w:rtl/>
          <w:lang w:val="fr-FR"/>
        </w:rPr>
        <w:t>؛</w:t>
      </w:r>
    </w:p>
    <w:p w:rsidR="000071D6" w:rsidRPr="00552ABC" w:rsidRDefault="000071D6" w:rsidP="00952CF2">
      <w:pPr>
        <w:widowControl w:val="0"/>
        <w:spacing w:after="120"/>
        <w:rPr>
          <w:rFonts w:eastAsia="NSimSun"/>
          <w:rtl/>
          <w:lang w:val="fr-FR" w:bidi="ar-EG"/>
        </w:rPr>
      </w:pPr>
      <w:r>
        <w:rPr>
          <w:rFonts w:eastAsia="NSimSun" w:cs="Times New Roman"/>
          <w:szCs w:val="22"/>
        </w:rPr>
        <w:t>5</w:t>
      </w:r>
      <w:r w:rsidRPr="00552ABC">
        <w:rPr>
          <w:rFonts w:eastAsia="NSimSun" w:hint="cs"/>
          <w:rtl/>
          <w:lang w:val="fr-FR"/>
        </w:rPr>
        <w:tab/>
        <w:t>أن تقدم كل لجنة دراسات تقريرا</w:t>
      </w:r>
      <w:r w:rsidRPr="00552ABC">
        <w:rPr>
          <w:rFonts w:eastAsia="NSimSun" w:hint="cs"/>
          <w:rtl/>
          <w:lang w:val="fr-FR" w:bidi="ar-EG"/>
        </w:rPr>
        <w:t>ً</w:t>
      </w:r>
      <w:r w:rsidRPr="00552ABC">
        <w:rPr>
          <w:rFonts w:eastAsia="NSimSun" w:hint="cs"/>
          <w:rtl/>
          <w:lang w:val="fr-FR"/>
        </w:rPr>
        <w:t xml:space="preserve"> إلى كل جمعية اتصالات راديوية عن التقدم المحرز في</w:t>
      </w:r>
      <w:r>
        <w:rPr>
          <w:rFonts w:eastAsia="NSimSun" w:hint="cs"/>
          <w:rtl/>
          <w:lang w:val="fr-FR"/>
        </w:rPr>
        <w:t>ما </w:t>
      </w:r>
      <w:r w:rsidRPr="00552ABC">
        <w:rPr>
          <w:rFonts w:eastAsia="NSimSun" w:hint="cs"/>
          <w:rtl/>
          <w:lang w:val="fr-FR"/>
        </w:rPr>
        <w:t xml:space="preserve">يتعلق بكل مسألة </w:t>
      </w:r>
      <w:r>
        <w:rPr>
          <w:rFonts w:eastAsia="NSimSun" w:hint="cs"/>
          <w:rtl/>
          <w:lang w:val="fr-FR"/>
        </w:rPr>
        <w:t>تسند إليها من</w:t>
      </w:r>
      <w:r w:rsidRPr="00552ABC">
        <w:rPr>
          <w:rFonts w:eastAsia="NSimSun" w:hint="cs"/>
          <w:rtl/>
          <w:lang w:val="fr-FR"/>
        </w:rPr>
        <w:t xml:space="preserve"> الفئات</w:t>
      </w:r>
      <w:r>
        <w:rPr>
          <w:rFonts w:eastAsia="NSimSun" w:hint="eastAsia"/>
          <w:rtl/>
          <w:lang w:val="fr-FR"/>
        </w:rPr>
        <w:t> </w:t>
      </w:r>
      <w:r w:rsidRPr="00552ABC">
        <w:rPr>
          <w:rFonts w:eastAsia="NSimSun"/>
          <w:lang w:val="fr-FR"/>
        </w:rPr>
        <w:t>C</w:t>
      </w:r>
      <w:r w:rsidRPr="00552ABC">
        <w:rPr>
          <w:rFonts w:eastAsia="NSimSun" w:cs="Times New Roman"/>
          <w:szCs w:val="22"/>
          <w:lang w:val="fr-FR"/>
        </w:rPr>
        <w:t>1</w:t>
      </w:r>
      <w:r w:rsidRPr="00552ABC">
        <w:rPr>
          <w:rFonts w:eastAsia="NSimSun" w:hint="cs"/>
          <w:rtl/>
          <w:lang w:val="fr-FR"/>
        </w:rPr>
        <w:t xml:space="preserve"> أو </w:t>
      </w:r>
      <w:r w:rsidRPr="00552ABC">
        <w:rPr>
          <w:rFonts w:eastAsia="NSimSun"/>
          <w:lang w:val="fr-FR"/>
        </w:rPr>
        <w:t>C</w:t>
      </w:r>
      <w:r w:rsidRPr="00552ABC">
        <w:rPr>
          <w:rFonts w:eastAsia="NSimSun" w:cs="Times New Roman"/>
          <w:szCs w:val="22"/>
          <w:lang w:val="fr-FR"/>
        </w:rPr>
        <w:t>2</w:t>
      </w:r>
      <w:r w:rsidRPr="00552ABC">
        <w:rPr>
          <w:rFonts w:eastAsia="NSimSun" w:hint="cs"/>
          <w:rtl/>
          <w:lang w:val="fr-FR"/>
        </w:rPr>
        <w:t xml:space="preserve"> أو</w:t>
      </w:r>
      <w:r>
        <w:rPr>
          <w:rFonts w:eastAsia="NSimSun" w:hint="eastAsia"/>
          <w:spacing w:val="-2"/>
          <w:rtl/>
          <w:lang w:val="fr-FR"/>
        </w:rPr>
        <w:t> </w:t>
      </w:r>
      <w:r w:rsidRPr="00552ABC">
        <w:rPr>
          <w:rFonts w:eastAsia="NSimSun"/>
          <w:lang w:val="fr-FR"/>
        </w:rPr>
        <w:t>S</w:t>
      </w:r>
      <w:r w:rsidRPr="00552ABC">
        <w:rPr>
          <w:rFonts w:eastAsia="NSimSun" w:cs="Times New Roman"/>
          <w:szCs w:val="22"/>
          <w:lang w:val="fr-FR"/>
        </w:rPr>
        <w:t>1</w:t>
      </w:r>
      <w:r w:rsidRPr="00552ABC">
        <w:rPr>
          <w:rFonts w:eastAsia="NSimSun" w:hint="cs"/>
          <w:rtl/>
          <w:lang w:val="fr-FR"/>
        </w:rPr>
        <w:t>؛</w:t>
      </w:r>
    </w:p>
    <w:p w:rsidR="000071D6" w:rsidRDefault="000071D6" w:rsidP="00952CF2">
      <w:pPr>
        <w:rPr>
          <w:rFonts w:eastAsia="NSimSun"/>
          <w:rtl/>
          <w:lang w:val="fr-FR"/>
        </w:rPr>
      </w:pPr>
      <w:r>
        <w:rPr>
          <w:rFonts w:eastAsia="NSimSun" w:cs="Times New Roman"/>
          <w:szCs w:val="22"/>
          <w:lang w:val="fr-FR"/>
        </w:rPr>
        <w:t>6</w:t>
      </w:r>
      <w:r w:rsidRPr="00552ABC">
        <w:rPr>
          <w:rFonts w:eastAsia="NSimSun" w:hint="cs"/>
          <w:rtl/>
          <w:lang w:val="fr-FR"/>
        </w:rPr>
        <w:tab/>
        <w:t xml:space="preserve">أنه </w:t>
      </w:r>
      <w:r>
        <w:rPr>
          <w:rFonts w:eastAsia="NSimSun" w:hint="cs"/>
          <w:rtl/>
          <w:lang w:val="fr-FR"/>
        </w:rPr>
        <w:t xml:space="preserve">ينبغي </w:t>
      </w:r>
      <w:r w:rsidRPr="00552ABC">
        <w:rPr>
          <w:rFonts w:eastAsia="NSimSun" w:hint="cs"/>
          <w:rtl/>
          <w:lang w:val="fr-FR"/>
        </w:rPr>
        <w:t xml:space="preserve">للجنة </w:t>
      </w:r>
      <w:r>
        <w:rPr>
          <w:rFonts w:eastAsia="NSimSun" w:hint="cs"/>
          <w:rtl/>
          <w:lang w:val="fr-FR"/>
        </w:rPr>
        <w:t>ال</w:t>
      </w:r>
      <w:r w:rsidRPr="00552ABC">
        <w:rPr>
          <w:rFonts w:eastAsia="NSimSun" w:hint="cs"/>
          <w:rtl/>
          <w:lang w:val="fr-FR"/>
        </w:rPr>
        <w:t xml:space="preserve">دراسات </w:t>
      </w:r>
      <w:r w:rsidRPr="009B69E3">
        <w:rPr>
          <w:rFonts w:eastAsia="NSimSun" w:hint="cs"/>
          <w:rtl/>
          <w:lang w:val="fr-FR"/>
        </w:rPr>
        <w:t xml:space="preserve">أن تطلع أعضاء قطاع الاتصالات الراديوية بأي دراسات </w:t>
      </w:r>
      <w:r>
        <w:rPr>
          <w:rFonts w:eastAsia="NSimSun" w:hint="cs"/>
          <w:rtl/>
          <w:lang w:val="fr-FR"/>
        </w:rPr>
        <w:t>غير مرتبطة بمسائل</w:t>
      </w:r>
      <w:r w:rsidRPr="009B69E3">
        <w:rPr>
          <w:rFonts w:eastAsia="NSimSun" w:hint="cs"/>
          <w:rtl/>
          <w:lang w:val="fr-FR"/>
        </w:rPr>
        <w:t xml:space="preserve">، كما هو منصوص عليه في الفقرة </w:t>
      </w:r>
      <w:r w:rsidRPr="009B69E3">
        <w:rPr>
          <w:rFonts w:eastAsia="NSimSun"/>
        </w:rPr>
        <w:t>3.1</w:t>
      </w:r>
      <w:r w:rsidRPr="009B69E3">
        <w:rPr>
          <w:rFonts w:eastAsia="NSimSun" w:hint="cs"/>
          <w:rtl/>
          <w:lang w:bidi="ar-EG"/>
        </w:rPr>
        <w:t xml:space="preserve"> من </w:t>
      </w:r>
      <w:r w:rsidRPr="009B69E3">
        <w:rPr>
          <w:rFonts w:eastAsia="NSimSun" w:hint="cs"/>
          <w:i/>
          <w:iCs/>
          <w:rtl/>
          <w:lang w:bidi="ar-EG"/>
        </w:rPr>
        <w:t>تقرر</w:t>
      </w:r>
      <w:r>
        <w:rPr>
          <w:rFonts w:eastAsia="NSimSun" w:hint="cs"/>
          <w:i/>
          <w:iCs/>
          <w:rtl/>
          <w:lang w:bidi="ar-EG"/>
        </w:rPr>
        <w:t>،</w:t>
      </w:r>
      <w:r w:rsidRPr="009B69E3">
        <w:rPr>
          <w:rFonts w:eastAsia="NSimSun" w:hint="cs"/>
          <w:rtl/>
          <w:lang w:bidi="ar-EG"/>
        </w:rPr>
        <w:t xml:space="preserve"> عبر الموقع الإلكتروني</w:t>
      </w:r>
      <w:r>
        <w:rPr>
          <w:rFonts w:eastAsia="NSimSun" w:hint="eastAsia"/>
          <w:spacing w:val="-2"/>
          <w:rtl/>
          <w:lang w:val="fr-FR"/>
        </w:rPr>
        <w:t> </w:t>
      </w:r>
      <w:r w:rsidRPr="009B69E3">
        <w:rPr>
          <w:rFonts w:eastAsia="NSimSun" w:hint="cs"/>
          <w:rtl/>
          <w:lang w:bidi="ar-EG"/>
        </w:rPr>
        <w:t>للاتحاد</w:t>
      </w:r>
      <w:r>
        <w:rPr>
          <w:rFonts w:eastAsia="NSimSun" w:hint="cs"/>
          <w:rtl/>
          <w:lang w:val="fr-FR"/>
        </w:rPr>
        <w:t>.</w:t>
      </w:r>
    </w:p>
    <w:p w:rsidR="000071D6" w:rsidRDefault="000071D6" w:rsidP="00952CF2">
      <w:pPr>
        <w:rPr>
          <w:rtl/>
          <w:lang w:bidi="ar-EG"/>
        </w:rPr>
      </w:pPr>
      <w:r>
        <w:rPr>
          <w:rtl/>
          <w:lang w:bidi="ar-EG"/>
        </w:rPr>
        <w:br w:type="page"/>
      </w:r>
    </w:p>
    <w:p w:rsidR="000071D6" w:rsidRPr="007C4635" w:rsidRDefault="000071D6" w:rsidP="007C4635">
      <w:pPr>
        <w:pStyle w:val="AnnexNo"/>
      </w:pPr>
      <w:proofErr w:type="spellStart"/>
      <w:r w:rsidRPr="007C4635">
        <w:rPr>
          <w:rFonts w:hint="cs"/>
          <w:rtl/>
        </w:rPr>
        <w:lastRenderedPageBreak/>
        <w:t>ال‍ملحق</w:t>
      </w:r>
      <w:proofErr w:type="spellEnd"/>
      <w:r w:rsidRPr="007C4635">
        <w:rPr>
          <w:rFonts w:hint="cs"/>
          <w:rtl/>
        </w:rPr>
        <w:t xml:space="preserve"> </w:t>
      </w:r>
      <w:r w:rsidRPr="007C4635">
        <w:t>1</w:t>
      </w:r>
    </w:p>
    <w:p w:rsidR="000071D6" w:rsidRDefault="000071D6" w:rsidP="00967BD7">
      <w:pPr>
        <w:pStyle w:val="Annextitle"/>
        <w:rPr>
          <w:rtl/>
        </w:rPr>
      </w:pPr>
      <w:r>
        <w:rPr>
          <w:rFonts w:hint="cs"/>
          <w:rtl/>
        </w:rPr>
        <w:t>ال</w:t>
      </w:r>
      <w:r>
        <w:rPr>
          <w:rtl/>
        </w:rPr>
        <w:t xml:space="preserve">مسائل </w:t>
      </w:r>
      <w:r>
        <w:rPr>
          <w:rFonts w:hint="cs"/>
          <w:rtl/>
        </w:rPr>
        <w:t>ال</w:t>
      </w:r>
      <w:r>
        <w:rPr>
          <w:rtl/>
        </w:rPr>
        <w:t xml:space="preserve">مسندة إلى </w:t>
      </w:r>
      <w:proofErr w:type="spellStart"/>
      <w:r>
        <w:rPr>
          <w:rtl/>
        </w:rPr>
        <w:t>ل‍جنة</w:t>
      </w:r>
      <w:proofErr w:type="spellEnd"/>
      <w:r>
        <w:rPr>
          <w:rtl/>
        </w:rPr>
        <w:t xml:space="preserve"> الدراسات </w:t>
      </w:r>
      <w:r>
        <w:t>1</w:t>
      </w:r>
      <w:r>
        <w:rPr>
          <w:rtl/>
        </w:rPr>
        <w:t xml:space="preserve"> للاتصالات الراديوية</w:t>
      </w:r>
    </w:p>
    <w:p w:rsidR="000071D6" w:rsidRDefault="000071D6" w:rsidP="00952CF2">
      <w:pPr>
        <w:pStyle w:val="Tabletitle"/>
        <w:spacing w:before="360" w:after="120"/>
        <w:rPr>
          <w:rtl/>
        </w:rPr>
      </w:pPr>
      <w:r w:rsidRPr="00F37E80">
        <w:rPr>
          <w:rtl/>
        </w:rPr>
        <w:t>إدارة الطيف</w:t>
      </w:r>
    </w:p>
    <w:tbl>
      <w:tblPr>
        <w:tblStyle w:val="TableGrid"/>
        <w:bidiVisual/>
        <w:tblW w:w="9639" w:type="dxa"/>
        <w:tblLook w:val="04A0" w:firstRow="1" w:lastRow="0" w:firstColumn="1" w:lastColumn="0" w:noHBand="0" w:noVBand="1"/>
      </w:tblPr>
      <w:tblGrid>
        <w:gridCol w:w="1414"/>
        <w:gridCol w:w="5957"/>
        <w:gridCol w:w="1274"/>
        <w:gridCol w:w="994"/>
      </w:tblGrid>
      <w:tr w:rsidR="000071D6" w:rsidRPr="00BF4D5B" w:rsidTr="00952CF2">
        <w:trPr>
          <w:tblHeader/>
        </w:trPr>
        <w:tc>
          <w:tcPr>
            <w:tcW w:w="1414" w:type="dxa"/>
            <w:vAlign w:val="center"/>
          </w:tcPr>
          <w:p w:rsidR="000071D6" w:rsidRDefault="000071D6" w:rsidP="00952CF2">
            <w:pPr>
              <w:pStyle w:val="TableHead"/>
              <w:keepNext w:val="0"/>
              <w:spacing w:after="100"/>
              <w:rPr>
                <w:lang w:bidi="ar-EG"/>
              </w:rPr>
            </w:pPr>
            <w:r>
              <w:rPr>
                <w:rtl/>
                <w:lang w:bidi="ar-EG"/>
              </w:rPr>
              <w:t>المسألة</w:t>
            </w:r>
          </w:p>
          <w:p w:rsidR="000071D6" w:rsidRDefault="000071D6" w:rsidP="00952CF2">
            <w:pPr>
              <w:pStyle w:val="TableHead"/>
              <w:keepNext w:val="0"/>
              <w:spacing w:after="100"/>
              <w:rPr>
                <w:rtl/>
                <w:lang w:bidi="ar-EG"/>
              </w:rPr>
            </w:pPr>
            <w:r>
              <w:rPr>
                <w:lang w:bidi="ar-EG"/>
              </w:rPr>
              <w:t>ITU-R</w:t>
            </w:r>
          </w:p>
        </w:tc>
        <w:tc>
          <w:tcPr>
            <w:tcW w:w="5957" w:type="dxa"/>
            <w:vAlign w:val="center"/>
          </w:tcPr>
          <w:p w:rsidR="000071D6" w:rsidRDefault="000071D6" w:rsidP="00952CF2">
            <w:pPr>
              <w:pStyle w:val="TableHead"/>
              <w:keepNext w:val="0"/>
              <w:spacing w:after="100"/>
            </w:pPr>
            <w:r>
              <w:rPr>
                <w:rtl/>
              </w:rPr>
              <w:t>العنوان</w:t>
            </w:r>
          </w:p>
        </w:tc>
        <w:tc>
          <w:tcPr>
            <w:tcW w:w="1274" w:type="dxa"/>
            <w:vAlign w:val="center"/>
          </w:tcPr>
          <w:p w:rsidR="000071D6" w:rsidRPr="00BF4D5B" w:rsidRDefault="000071D6" w:rsidP="00952CF2">
            <w:pPr>
              <w:pStyle w:val="Tabletexte"/>
              <w:spacing w:after="100"/>
              <w:jc w:val="center"/>
              <w:rPr>
                <w:b/>
                <w:bCs/>
                <w:rtl/>
                <w:lang w:bidi="ar-SA"/>
              </w:rPr>
            </w:pPr>
            <w:r w:rsidRPr="00BF4D5B">
              <w:rPr>
                <w:b/>
                <w:bCs/>
                <w:rtl/>
                <w:lang w:bidi="ar-SA"/>
              </w:rPr>
              <w:t>الحالة</w:t>
            </w:r>
          </w:p>
        </w:tc>
        <w:tc>
          <w:tcPr>
            <w:tcW w:w="994" w:type="dxa"/>
            <w:vAlign w:val="center"/>
          </w:tcPr>
          <w:p w:rsidR="000071D6" w:rsidRPr="00BF4D5B" w:rsidRDefault="000071D6" w:rsidP="00952CF2">
            <w:pPr>
              <w:pStyle w:val="Tabletexte"/>
              <w:spacing w:after="100"/>
              <w:jc w:val="center"/>
              <w:rPr>
                <w:b/>
                <w:bCs/>
                <w:lang w:bidi="ar-SA"/>
              </w:rPr>
            </w:pPr>
            <w:r w:rsidRPr="00BF4D5B">
              <w:rPr>
                <w:b/>
                <w:bCs/>
                <w:rtl/>
                <w:lang w:bidi="ar-SA"/>
              </w:rPr>
              <w:t>الفئة</w:t>
            </w:r>
          </w:p>
        </w:tc>
      </w:tr>
      <w:tr w:rsidR="000071D6" w:rsidTr="00952CF2">
        <w:tc>
          <w:tcPr>
            <w:tcW w:w="1414" w:type="dxa"/>
          </w:tcPr>
          <w:p w:rsidR="000071D6" w:rsidRPr="00784D87" w:rsidRDefault="00753FA5" w:rsidP="00784D87">
            <w:pPr>
              <w:pStyle w:val="Tabletext"/>
              <w:jc w:val="center"/>
              <w:rPr>
                <w:rStyle w:val="Hyperlink"/>
                <w:b/>
                <w:bCs/>
              </w:rPr>
            </w:pPr>
            <w:hyperlink r:id="rId26" w:history="1">
              <w:r w:rsidR="000071D6" w:rsidRPr="00784D87">
                <w:rPr>
                  <w:rStyle w:val="Hyperlink"/>
                  <w:b/>
                  <w:bCs/>
                </w:rPr>
                <w:t>205-2/1</w:t>
              </w:r>
            </w:hyperlink>
          </w:p>
        </w:tc>
        <w:tc>
          <w:tcPr>
            <w:tcW w:w="5957" w:type="dxa"/>
          </w:tcPr>
          <w:p w:rsidR="000071D6" w:rsidRPr="00784D87" w:rsidRDefault="000071D6" w:rsidP="00784D87">
            <w:pPr>
              <w:pStyle w:val="Tabletext"/>
              <w:rPr>
                <w:rtl/>
              </w:rPr>
            </w:pPr>
            <w:r w:rsidRPr="00784D87">
              <w:rPr>
                <w:rtl/>
              </w:rPr>
              <w:t>استراتيجيات طويلة الأمد لاستخدام الطيف</w:t>
            </w:r>
          </w:p>
        </w:tc>
        <w:tc>
          <w:tcPr>
            <w:tcW w:w="1274" w:type="dxa"/>
          </w:tcPr>
          <w:p w:rsidR="000071D6" w:rsidRPr="00784D87" w:rsidRDefault="000071D6" w:rsidP="00784D87">
            <w:pPr>
              <w:pStyle w:val="Tabletexte"/>
              <w:jc w:val="center"/>
            </w:pPr>
            <w:r w:rsidRPr="00784D87">
              <w:t>NOC</w:t>
            </w:r>
          </w:p>
        </w:tc>
        <w:tc>
          <w:tcPr>
            <w:tcW w:w="994" w:type="dxa"/>
          </w:tcPr>
          <w:p w:rsidR="000071D6" w:rsidRPr="00784D87" w:rsidRDefault="000071D6" w:rsidP="00784D87">
            <w:pPr>
              <w:pStyle w:val="Tabletexte"/>
              <w:jc w:val="center"/>
            </w:pPr>
            <w:r w:rsidRPr="00784D87">
              <w:t>(S2)</w:t>
            </w:r>
          </w:p>
        </w:tc>
      </w:tr>
      <w:tr w:rsidR="000071D6" w:rsidTr="00952CF2">
        <w:tc>
          <w:tcPr>
            <w:tcW w:w="1414" w:type="dxa"/>
          </w:tcPr>
          <w:p w:rsidR="000071D6" w:rsidRPr="00784D87" w:rsidRDefault="00753FA5" w:rsidP="00784D87">
            <w:pPr>
              <w:pStyle w:val="Tabletext"/>
              <w:jc w:val="center"/>
              <w:rPr>
                <w:b/>
                <w:bCs/>
              </w:rPr>
            </w:pPr>
            <w:hyperlink r:id="rId27" w:history="1">
              <w:r w:rsidR="000071D6" w:rsidRPr="00784D87">
                <w:rPr>
                  <w:rStyle w:val="Hyperlink"/>
                  <w:b/>
                  <w:bCs/>
                </w:rPr>
                <w:t>208-1/1</w:t>
              </w:r>
            </w:hyperlink>
          </w:p>
        </w:tc>
        <w:tc>
          <w:tcPr>
            <w:tcW w:w="5957" w:type="dxa"/>
          </w:tcPr>
          <w:p w:rsidR="000071D6" w:rsidRPr="00784D87" w:rsidRDefault="000071D6" w:rsidP="00784D87">
            <w:pPr>
              <w:pStyle w:val="Tabletext"/>
            </w:pPr>
            <w:r w:rsidRPr="00784D87">
              <w:rPr>
                <w:rtl/>
              </w:rPr>
              <w:t>أساليب بديلة للإدارة الوطنية للطيف</w:t>
            </w:r>
          </w:p>
        </w:tc>
        <w:tc>
          <w:tcPr>
            <w:tcW w:w="1274" w:type="dxa"/>
          </w:tcPr>
          <w:p w:rsidR="000071D6" w:rsidRPr="00784D87" w:rsidRDefault="000071D6" w:rsidP="00784D87">
            <w:pPr>
              <w:pStyle w:val="Tabletexte"/>
              <w:jc w:val="center"/>
            </w:pPr>
            <w:r w:rsidRPr="00784D87">
              <w:t>NOC</w:t>
            </w:r>
          </w:p>
        </w:tc>
        <w:tc>
          <w:tcPr>
            <w:tcW w:w="994" w:type="dxa"/>
          </w:tcPr>
          <w:p w:rsidR="000071D6" w:rsidRPr="00784D87" w:rsidRDefault="000071D6" w:rsidP="00784D87">
            <w:pPr>
              <w:pStyle w:val="Tabletexte"/>
              <w:jc w:val="center"/>
            </w:pPr>
            <w:r w:rsidRPr="00784D87">
              <w:t>(S2)</w:t>
            </w:r>
          </w:p>
        </w:tc>
      </w:tr>
      <w:tr w:rsidR="000071D6" w:rsidTr="00952CF2">
        <w:tc>
          <w:tcPr>
            <w:tcW w:w="1414" w:type="dxa"/>
          </w:tcPr>
          <w:p w:rsidR="000071D6" w:rsidRPr="00784D87" w:rsidRDefault="00753FA5" w:rsidP="00784D87">
            <w:pPr>
              <w:pStyle w:val="Tabletext"/>
              <w:jc w:val="center"/>
              <w:rPr>
                <w:b/>
                <w:bCs/>
              </w:rPr>
            </w:pPr>
            <w:hyperlink r:id="rId28" w:history="1">
              <w:r w:rsidR="000071D6" w:rsidRPr="00784D87">
                <w:rPr>
                  <w:rStyle w:val="Hyperlink"/>
                  <w:b/>
                  <w:bCs/>
                </w:rPr>
                <w:t>210-3/1</w:t>
              </w:r>
            </w:hyperlink>
          </w:p>
        </w:tc>
        <w:tc>
          <w:tcPr>
            <w:tcW w:w="5957" w:type="dxa"/>
          </w:tcPr>
          <w:p w:rsidR="000071D6" w:rsidRPr="00784D87" w:rsidRDefault="000071D6" w:rsidP="00784D87">
            <w:pPr>
              <w:pStyle w:val="Tabletext"/>
            </w:pPr>
            <w:r w:rsidRPr="00784D87">
              <w:rPr>
                <w:rtl/>
              </w:rPr>
              <w:t>نقل القدرة عبر حزمة ترددات راديوية</w:t>
            </w:r>
          </w:p>
        </w:tc>
        <w:tc>
          <w:tcPr>
            <w:tcW w:w="1274" w:type="dxa"/>
          </w:tcPr>
          <w:p w:rsidR="000071D6" w:rsidRPr="00784D87" w:rsidRDefault="000071D6" w:rsidP="00784D87">
            <w:pPr>
              <w:pStyle w:val="Tabletexte"/>
              <w:jc w:val="center"/>
            </w:pPr>
            <w:r w:rsidRPr="00784D87">
              <w:t>NOC</w:t>
            </w:r>
          </w:p>
        </w:tc>
        <w:tc>
          <w:tcPr>
            <w:tcW w:w="994" w:type="dxa"/>
          </w:tcPr>
          <w:p w:rsidR="000071D6" w:rsidRPr="00784D87" w:rsidRDefault="000071D6" w:rsidP="00784D87">
            <w:pPr>
              <w:pStyle w:val="Tabletexte"/>
              <w:jc w:val="center"/>
            </w:pPr>
            <w:r w:rsidRPr="00784D87">
              <w:t>(S3)</w:t>
            </w:r>
          </w:p>
        </w:tc>
      </w:tr>
      <w:tr w:rsidR="000071D6" w:rsidTr="00952CF2">
        <w:tc>
          <w:tcPr>
            <w:tcW w:w="1414" w:type="dxa"/>
          </w:tcPr>
          <w:p w:rsidR="000071D6" w:rsidRPr="00784D87" w:rsidRDefault="00753FA5" w:rsidP="00784D87">
            <w:pPr>
              <w:pStyle w:val="Tabletext"/>
              <w:jc w:val="center"/>
              <w:rPr>
                <w:b/>
                <w:bCs/>
              </w:rPr>
            </w:pPr>
            <w:hyperlink r:id="rId29" w:history="1">
              <w:r w:rsidR="000071D6" w:rsidRPr="00784D87">
                <w:rPr>
                  <w:rStyle w:val="Hyperlink"/>
                  <w:b/>
                  <w:bCs/>
                </w:rPr>
                <w:t>216-1/1</w:t>
              </w:r>
            </w:hyperlink>
          </w:p>
        </w:tc>
        <w:tc>
          <w:tcPr>
            <w:tcW w:w="5957" w:type="dxa"/>
          </w:tcPr>
          <w:p w:rsidR="000071D6" w:rsidRPr="00784D87" w:rsidRDefault="000071D6" w:rsidP="00784D87">
            <w:pPr>
              <w:pStyle w:val="Tabletext"/>
            </w:pPr>
            <w:r w:rsidRPr="00784D87">
              <w:rPr>
                <w:rtl/>
              </w:rPr>
              <w:t>إعادة توزيع الطيف كطريقة للإدارة الوطنية للطيف</w:t>
            </w:r>
          </w:p>
        </w:tc>
        <w:tc>
          <w:tcPr>
            <w:tcW w:w="1274" w:type="dxa"/>
          </w:tcPr>
          <w:p w:rsidR="000071D6" w:rsidRPr="00784D87" w:rsidRDefault="000071D6" w:rsidP="00784D87">
            <w:pPr>
              <w:pStyle w:val="Tabletexte"/>
              <w:jc w:val="center"/>
            </w:pPr>
            <w:r w:rsidRPr="00784D87">
              <w:t>NOC</w:t>
            </w:r>
          </w:p>
        </w:tc>
        <w:tc>
          <w:tcPr>
            <w:tcW w:w="994" w:type="dxa"/>
          </w:tcPr>
          <w:p w:rsidR="000071D6" w:rsidRPr="00784D87" w:rsidRDefault="000071D6" w:rsidP="00784D87">
            <w:pPr>
              <w:pStyle w:val="Tabletexte"/>
              <w:jc w:val="center"/>
            </w:pPr>
            <w:r w:rsidRPr="00784D87">
              <w:t>(S2)</w:t>
            </w:r>
          </w:p>
        </w:tc>
      </w:tr>
      <w:tr w:rsidR="000071D6" w:rsidTr="00952CF2">
        <w:tc>
          <w:tcPr>
            <w:tcW w:w="1414" w:type="dxa"/>
          </w:tcPr>
          <w:p w:rsidR="000071D6" w:rsidRPr="00784D87" w:rsidRDefault="00753FA5" w:rsidP="00784D87">
            <w:pPr>
              <w:pStyle w:val="Tabletext"/>
              <w:jc w:val="center"/>
              <w:rPr>
                <w:b/>
                <w:bCs/>
              </w:rPr>
            </w:pPr>
            <w:hyperlink r:id="rId30" w:history="1">
              <w:r w:rsidR="000071D6" w:rsidRPr="00784D87">
                <w:rPr>
                  <w:rStyle w:val="Hyperlink"/>
                  <w:b/>
                  <w:bCs/>
                </w:rPr>
                <w:t>221-2/1</w:t>
              </w:r>
            </w:hyperlink>
          </w:p>
        </w:tc>
        <w:tc>
          <w:tcPr>
            <w:tcW w:w="5957" w:type="dxa"/>
          </w:tcPr>
          <w:p w:rsidR="000071D6" w:rsidRPr="00784D87" w:rsidRDefault="000071D6" w:rsidP="00784D87">
            <w:pPr>
              <w:pStyle w:val="Tabletext"/>
            </w:pPr>
            <w:r w:rsidRPr="00784D87">
              <w:rPr>
                <w:rtl/>
              </w:rPr>
              <w:t>التوافق بين أنظمة الاتصالات الراديوية وأنظمة الاتصالات عالية معدلات البيانات التي تستعمل الشبكة اللاسلكية للإمداد بالطاقة الكهربائية</w:t>
            </w:r>
          </w:p>
        </w:tc>
        <w:tc>
          <w:tcPr>
            <w:tcW w:w="1274" w:type="dxa"/>
          </w:tcPr>
          <w:p w:rsidR="000071D6" w:rsidRPr="00784D87" w:rsidRDefault="000071D6" w:rsidP="00784D87">
            <w:pPr>
              <w:pStyle w:val="Tabletexte"/>
              <w:jc w:val="center"/>
            </w:pPr>
            <w:r w:rsidRPr="00784D87">
              <w:t>NOC</w:t>
            </w:r>
          </w:p>
        </w:tc>
        <w:tc>
          <w:tcPr>
            <w:tcW w:w="994" w:type="dxa"/>
          </w:tcPr>
          <w:p w:rsidR="000071D6" w:rsidRPr="00784D87" w:rsidRDefault="000071D6" w:rsidP="00784D87">
            <w:pPr>
              <w:pStyle w:val="Tabletexte"/>
              <w:jc w:val="center"/>
            </w:pPr>
            <w:r w:rsidRPr="00784D87">
              <w:t>(S1)</w:t>
            </w:r>
          </w:p>
        </w:tc>
      </w:tr>
      <w:tr w:rsidR="000071D6" w:rsidTr="00952CF2">
        <w:tc>
          <w:tcPr>
            <w:tcW w:w="1414" w:type="dxa"/>
          </w:tcPr>
          <w:p w:rsidR="000071D6" w:rsidRPr="00784D87" w:rsidRDefault="00753FA5" w:rsidP="00784D87">
            <w:pPr>
              <w:pStyle w:val="Tabletext"/>
              <w:jc w:val="center"/>
              <w:rPr>
                <w:b/>
                <w:bCs/>
              </w:rPr>
            </w:pPr>
            <w:hyperlink r:id="rId31" w:history="1">
              <w:r w:rsidR="000071D6" w:rsidRPr="00784D87">
                <w:rPr>
                  <w:rStyle w:val="Hyperlink"/>
                  <w:b/>
                  <w:bCs/>
                </w:rPr>
                <w:t>222/1</w:t>
              </w:r>
            </w:hyperlink>
          </w:p>
        </w:tc>
        <w:tc>
          <w:tcPr>
            <w:tcW w:w="5957" w:type="dxa"/>
          </w:tcPr>
          <w:p w:rsidR="000071D6" w:rsidRPr="00784D87" w:rsidRDefault="000071D6" w:rsidP="00784D87">
            <w:pPr>
              <w:pStyle w:val="Tabletext"/>
            </w:pPr>
            <w:r w:rsidRPr="00784D87">
              <w:rPr>
                <w:rtl/>
              </w:rPr>
              <w:t>تعريف الخصائص الطيفية لإرسالات أجهزة الإرسال</w:t>
            </w:r>
          </w:p>
        </w:tc>
        <w:tc>
          <w:tcPr>
            <w:tcW w:w="1274" w:type="dxa"/>
          </w:tcPr>
          <w:p w:rsidR="000071D6" w:rsidRPr="00784D87" w:rsidRDefault="000071D6" w:rsidP="00784D87">
            <w:pPr>
              <w:pStyle w:val="Tabletexte"/>
              <w:jc w:val="center"/>
            </w:pPr>
            <w:r w:rsidRPr="00784D87">
              <w:t>NOC</w:t>
            </w:r>
          </w:p>
        </w:tc>
        <w:tc>
          <w:tcPr>
            <w:tcW w:w="994" w:type="dxa"/>
          </w:tcPr>
          <w:p w:rsidR="000071D6" w:rsidRPr="00784D87" w:rsidRDefault="000071D6" w:rsidP="00784D87">
            <w:pPr>
              <w:pStyle w:val="Tabletexte"/>
              <w:jc w:val="center"/>
            </w:pPr>
            <w:r w:rsidRPr="00784D87">
              <w:t>(S1)</w:t>
            </w:r>
          </w:p>
        </w:tc>
      </w:tr>
      <w:tr w:rsidR="000071D6" w:rsidTr="00952CF2">
        <w:tc>
          <w:tcPr>
            <w:tcW w:w="1414" w:type="dxa"/>
          </w:tcPr>
          <w:p w:rsidR="000071D6" w:rsidRPr="00784D87" w:rsidRDefault="00753FA5" w:rsidP="00784D87">
            <w:pPr>
              <w:pStyle w:val="Tabletext"/>
              <w:jc w:val="center"/>
              <w:rPr>
                <w:b/>
                <w:bCs/>
              </w:rPr>
            </w:pPr>
            <w:hyperlink r:id="rId32" w:history="1">
              <w:r w:rsidR="000071D6" w:rsidRPr="00784D87">
                <w:rPr>
                  <w:rStyle w:val="Hyperlink"/>
                  <w:b/>
                  <w:bCs/>
                </w:rPr>
                <w:t>232/1</w:t>
              </w:r>
            </w:hyperlink>
          </w:p>
        </w:tc>
        <w:tc>
          <w:tcPr>
            <w:tcW w:w="5957" w:type="dxa"/>
          </w:tcPr>
          <w:p w:rsidR="000071D6" w:rsidRPr="00784D87" w:rsidRDefault="000071D6" w:rsidP="00784D87">
            <w:pPr>
              <w:pStyle w:val="Tabletext"/>
            </w:pPr>
            <w:r w:rsidRPr="00784D87">
              <w:rPr>
                <w:rtl/>
              </w:rPr>
              <w:t>الطرائق والتقنيات المستخدمة في المراقبة الراديوية الفضائية</w:t>
            </w:r>
          </w:p>
        </w:tc>
        <w:tc>
          <w:tcPr>
            <w:tcW w:w="1274" w:type="dxa"/>
          </w:tcPr>
          <w:p w:rsidR="000071D6" w:rsidRPr="00784D87" w:rsidRDefault="000071D6" w:rsidP="00784D87">
            <w:pPr>
              <w:pStyle w:val="Tabletexte"/>
              <w:jc w:val="center"/>
            </w:pPr>
            <w:r w:rsidRPr="00784D87">
              <w:t>NOC</w:t>
            </w:r>
          </w:p>
        </w:tc>
        <w:tc>
          <w:tcPr>
            <w:tcW w:w="994" w:type="dxa"/>
          </w:tcPr>
          <w:p w:rsidR="000071D6" w:rsidRPr="00784D87" w:rsidRDefault="000071D6" w:rsidP="00784D87">
            <w:pPr>
              <w:pStyle w:val="Tabletexte"/>
              <w:jc w:val="center"/>
            </w:pPr>
            <w:r w:rsidRPr="00784D87">
              <w:t>(S2)</w:t>
            </w:r>
          </w:p>
        </w:tc>
      </w:tr>
      <w:tr w:rsidR="000071D6" w:rsidTr="00952CF2">
        <w:tc>
          <w:tcPr>
            <w:tcW w:w="1414" w:type="dxa"/>
          </w:tcPr>
          <w:p w:rsidR="000071D6" w:rsidRPr="00784D87" w:rsidRDefault="00753FA5" w:rsidP="00784D87">
            <w:pPr>
              <w:pStyle w:val="Tabletext"/>
              <w:jc w:val="center"/>
              <w:rPr>
                <w:b/>
                <w:bCs/>
              </w:rPr>
            </w:pPr>
            <w:hyperlink r:id="rId33" w:history="1">
              <w:r w:rsidR="000071D6" w:rsidRPr="00784D87">
                <w:rPr>
                  <w:rStyle w:val="Hyperlink"/>
                  <w:b/>
                  <w:bCs/>
                </w:rPr>
                <w:t>233-1/1</w:t>
              </w:r>
            </w:hyperlink>
          </w:p>
        </w:tc>
        <w:tc>
          <w:tcPr>
            <w:tcW w:w="5957" w:type="dxa"/>
          </w:tcPr>
          <w:p w:rsidR="000071D6" w:rsidRPr="00784D87" w:rsidRDefault="000071D6" w:rsidP="00784D87">
            <w:pPr>
              <w:pStyle w:val="Tabletext"/>
            </w:pPr>
            <w:r w:rsidRPr="00784D87">
              <w:rPr>
                <w:rtl/>
              </w:rPr>
              <w:t>قياسات انشغال الطيف</w:t>
            </w:r>
          </w:p>
        </w:tc>
        <w:tc>
          <w:tcPr>
            <w:tcW w:w="1274" w:type="dxa"/>
          </w:tcPr>
          <w:p w:rsidR="000071D6" w:rsidRPr="00784D87" w:rsidRDefault="000071D6" w:rsidP="00784D87">
            <w:pPr>
              <w:pStyle w:val="Tabletexte"/>
              <w:jc w:val="center"/>
            </w:pPr>
            <w:r w:rsidRPr="00784D87">
              <w:t>NOC</w:t>
            </w:r>
          </w:p>
        </w:tc>
        <w:tc>
          <w:tcPr>
            <w:tcW w:w="994" w:type="dxa"/>
          </w:tcPr>
          <w:p w:rsidR="000071D6" w:rsidRPr="00784D87" w:rsidRDefault="000071D6" w:rsidP="00784D87">
            <w:pPr>
              <w:pStyle w:val="Tabletexte"/>
              <w:jc w:val="center"/>
            </w:pPr>
            <w:r w:rsidRPr="00784D87">
              <w:t>(S3)</w:t>
            </w:r>
          </w:p>
        </w:tc>
      </w:tr>
      <w:tr w:rsidR="000071D6" w:rsidTr="00952CF2">
        <w:tc>
          <w:tcPr>
            <w:tcW w:w="1414" w:type="dxa"/>
          </w:tcPr>
          <w:p w:rsidR="000071D6" w:rsidRPr="00784D87" w:rsidRDefault="00753FA5" w:rsidP="00784D87">
            <w:pPr>
              <w:pStyle w:val="Tabletext"/>
              <w:jc w:val="center"/>
              <w:rPr>
                <w:b/>
                <w:bCs/>
              </w:rPr>
            </w:pPr>
            <w:hyperlink r:id="rId34" w:history="1">
              <w:r w:rsidR="000071D6" w:rsidRPr="00784D87">
                <w:rPr>
                  <w:rStyle w:val="Hyperlink"/>
                  <w:b/>
                  <w:bCs/>
                </w:rPr>
                <w:t>235/1</w:t>
              </w:r>
            </w:hyperlink>
          </w:p>
        </w:tc>
        <w:tc>
          <w:tcPr>
            <w:tcW w:w="5957" w:type="dxa"/>
          </w:tcPr>
          <w:p w:rsidR="000071D6" w:rsidRPr="00784D87" w:rsidRDefault="000071D6" w:rsidP="00784D87">
            <w:pPr>
              <w:pStyle w:val="Tabletext"/>
            </w:pPr>
            <w:r w:rsidRPr="00784D87">
              <w:rPr>
                <w:rtl/>
              </w:rPr>
              <w:t>تطور مراقبة الطيف</w:t>
            </w:r>
          </w:p>
        </w:tc>
        <w:tc>
          <w:tcPr>
            <w:tcW w:w="1274" w:type="dxa"/>
          </w:tcPr>
          <w:p w:rsidR="000071D6" w:rsidRPr="00784D87" w:rsidRDefault="000071D6" w:rsidP="00784D87">
            <w:pPr>
              <w:pStyle w:val="Tabletexte"/>
              <w:jc w:val="center"/>
              <w:rPr>
                <w:szCs w:val="20"/>
                <w:rtl/>
              </w:rPr>
            </w:pPr>
            <w:r w:rsidRPr="00784D87">
              <w:t>NOC</w:t>
            </w:r>
          </w:p>
        </w:tc>
        <w:tc>
          <w:tcPr>
            <w:tcW w:w="994" w:type="dxa"/>
          </w:tcPr>
          <w:p w:rsidR="000071D6" w:rsidRPr="00784D87" w:rsidRDefault="000071D6" w:rsidP="00784D87">
            <w:pPr>
              <w:pStyle w:val="Tabletexte"/>
              <w:jc w:val="center"/>
            </w:pPr>
            <w:r w:rsidRPr="00784D87">
              <w:t>(S3)</w:t>
            </w:r>
          </w:p>
        </w:tc>
      </w:tr>
      <w:tr w:rsidR="000071D6" w:rsidTr="00952CF2">
        <w:tc>
          <w:tcPr>
            <w:tcW w:w="1414" w:type="dxa"/>
          </w:tcPr>
          <w:p w:rsidR="000071D6" w:rsidRPr="00784D87" w:rsidRDefault="00753FA5" w:rsidP="00784D87">
            <w:pPr>
              <w:pStyle w:val="Tabletext"/>
              <w:jc w:val="center"/>
              <w:rPr>
                <w:b/>
                <w:bCs/>
              </w:rPr>
            </w:pPr>
            <w:hyperlink r:id="rId35" w:history="1">
              <w:r w:rsidR="000071D6" w:rsidRPr="00784D87">
                <w:rPr>
                  <w:rStyle w:val="Hyperlink"/>
                  <w:b/>
                  <w:bCs/>
                </w:rPr>
                <w:t>236/1</w:t>
              </w:r>
            </w:hyperlink>
          </w:p>
        </w:tc>
        <w:tc>
          <w:tcPr>
            <w:tcW w:w="5957" w:type="dxa"/>
          </w:tcPr>
          <w:p w:rsidR="000071D6" w:rsidRPr="00784D87" w:rsidRDefault="000071D6" w:rsidP="00784D87">
            <w:pPr>
              <w:pStyle w:val="Tabletext"/>
            </w:pPr>
            <w:r w:rsidRPr="00784D87">
              <w:rPr>
                <w:rtl/>
              </w:rPr>
              <w:t>تأثير التكنولوجيات السلكية واللاسلكية لإرسال البيانات المستعملة لدعم أنظمة إدارة شبكة الطاقة الكهربائية على أنظمة الاتصالات الراديوية</w:t>
            </w:r>
          </w:p>
        </w:tc>
        <w:tc>
          <w:tcPr>
            <w:tcW w:w="1274" w:type="dxa"/>
          </w:tcPr>
          <w:p w:rsidR="000071D6" w:rsidRPr="00784D87" w:rsidRDefault="000071D6" w:rsidP="00784D87">
            <w:pPr>
              <w:pStyle w:val="Tabletexte"/>
              <w:jc w:val="center"/>
              <w:rPr>
                <w:szCs w:val="20"/>
                <w:rtl/>
              </w:rPr>
            </w:pPr>
            <w:r w:rsidRPr="00784D87">
              <w:t>NOC</w:t>
            </w:r>
          </w:p>
        </w:tc>
        <w:tc>
          <w:tcPr>
            <w:tcW w:w="994" w:type="dxa"/>
          </w:tcPr>
          <w:p w:rsidR="000071D6" w:rsidRPr="00784D87" w:rsidRDefault="000071D6" w:rsidP="00784D87">
            <w:pPr>
              <w:pStyle w:val="Tabletexte"/>
              <w:jc w:val="center"/>
            </w:pPr>
            <w:r w:rsidRPr="00784D87">
              <w:t>(S3)</w:t>
            </w:r>
          </w:p>
        </w:tc>
      </w:tr>
      <w:tr w:rsidR="000071D6" w:rsidTr="00952CF2">
        <w:tc>
          <w:tcPr>
            <w:tcW w:w="1414" w:type="dxa"/>
          </w:tcPr>
          <w:p w:rsidR="000071D6" w:rsidRPr="00784D87" w:rsidRDefault="00753FA5" w:rsidP="00784D87">
            <w:pPr>
              <w:pStyle w:val="Tabletext"/>
              <w:jc w:val="center"/>
              <w:rPr>
                <w:b/>
                <w:bCs/>
              </w:rPr>
            </w:pPr>
            <w:hyperlink r:id="rId36" w:history="1">
              <w:r w:rsidR="000071D6" w:rsidRPr="00784D87">
                <w:rPr>
                  <w:rStyle w:val="Hyperlink"/>
                  <w:b/>
                  <w:bCs/>
                </w:rPr>
                <w:t>237/1</w:t>
              </w:r>
            </w:hyperlink>
          </w:p>
        </w:tc>
        <w:tc>
          <w:tcPr>
            <w:tcW w:w="5957" w:type="dxa"/>
          </w:tcPr>
          <w:p w:rsidR="000071D6" w:rsidRPr="00784D87" w:rsidRDefault="000071D6" w:rsidP="00784D87">
            <w:pPr>
              <w:pStyle w:val="Tabletext"/>
            </w:pPr>
            <w:proofErr w:type="spellStart"/>
            <w:r w:rsidRPr="00784D87">
              <w:rPr>
                <w:rtl/>
              </w:rPr>
              <w:t>ال‍خصائص</w:t>
            </w:r>
            <w:proofErr w:type="spellEnd"/>
            <w:r w:rsidRPr="00784D87">
              <w:rPr>
                <w:rtl/>
              </w:rPr>
              <w:t xml:space="preserve"> التقنية والتشغيلية للخدمات النشيطة العاملة في </w:t>
            </w:r>
            <w:proofErr w:type="spellStart"/>
            <w:r w:rsidRPr="00784D87">
              <w:rPr>
                <w:rtl/>
              </w:rPr>
              <w:t>ال‍مدى</w:t>
            </w:r>
            <w:proofErr w:type="spellEnd"/>
            <w:r w:rsidRPr="00784D87">
              <w:rPr>
                <w:rtl/>
              </w:rPr>
              <w:t xml:space="preserve"> </w:t>
            </w:r>
            <w:r w:rsidRPr="00784D87">
              <w:t>GHz 1 000-275</w:t>
            </w:r>
          </w:p>
        </w:tc>
        <w:tc>
          <w:tcPr>
            <w:tcW w:w="1274" w:type="dxa"/>
          </w:tcPr>
          <w:p w:rsidR="000071D6" w:rsidRPr="00784D87" w:rsidRDefault="000071D6" w:rsidP="00784D87">
            <w:pPr>
              <w:pStyle w:val="Tabletexte"/>
              <w:jc w:val="center"/>
              <w:rPr>
                <w:szCs w:val="20"/>
                <w:rtl/>
              </w:rPr>
            </w:pPr>
            <w:r w:rsidRPr="00784D87">
              <w:t>NOC</w:t>
            </w:r>
          </w:p>
        </w:tc>
        <w:tc>
          <w:tcPr>
            <w:tcW w:w="994" w:type="dxa"/>
          </w:tcPr>
          <w:p w:rsidR="000071D6" w:rsidRPr="00784D87" w:rsidRDefault="000071D6" w:rsidP="00784D87">
            <w:pPr>
              <w:pStyle w:val="Tabletexte"/>
              <w:jc w:val="center"/>
              <w:rPr>
                <w:szCs w:val="20"/>
                <w:rtl/>
              </w:rPr>
            </w:pPr>
            <w:r w:rsidRPr="00784D87">
              <w:t>(S2)</w:t>
            </w:r>
          </w:p>
        </w:tc>
      </w:tr>
      <w:tr w:rsidR="000071D6" w:rsidTr="00952CF2">
        <w:tc>
          <w:tcPr>
            <w:tcW w:w="1414" w:type="dxa"/>
          </w:tcPr>
          <w:p w:rsidR="000071D6" w:rsidRPr="00784D87" w:rsidRDefault="00753FA5" w:rsidP="00784D87">
            <w:pPr>
              <w:pStyle w:val="Tabletext"/>
              <w:jc w:val="center"/>
              <w:rPr>
                <w:b/>
                <w:bCs/>
              </w:rPr>
            </w:pPr>
            <w:hyperlink r:id="rId37" w:history="1">
              <w:r w:rsidR="000071D6" w:rsidRPr="00784D87">
                <w:rPr>
                  <w:rStyle w:val="Hyperlink"/>
                  <w:b/>
                  <w:bCs/>
                </w:rPr>
                <w:t>238/1</w:t>
              </w:r>
            </w:hyperlink>
          </w:p>
        </w:tc>
        <w:tc>
          <w:tcPr>
            <w:tcW w:w="5957" w:type="dxa"/>
          </w:tcPr>
          <w:p w:rsidR="000071D6" w:rsidRPr="00784D87" w:rsidRDefault="000071D6" w:rsidP="00784D87">
            <w:pPr>
              <w:pStyle w:val="Tabletext"/>
              <w:rPr>
                <w:rtl/>
              </w:rPr>
            </w:pPr>
            <w:r w:rsidRPr="00784D87">
              <w:rPr>
                <w:rFonts w:hint="cs"/>
                <w:rtl/>
              </w:rPr>
              <w:t>الخصائص المتعلقة باستعمال الضوء المرئي من أجل الاتصالات عريضة النطاق</w:t>
            </w:r>
          </w:p>
        </w:tc>
        <w:tc>
          <w:tcPr>
            <w:tcW w:w="1274" w:type="dxa"/>
          </w:tcPr>
          <w:p w:rsidR="000071D6" w:rsidRPr="00784D87" w:rsidRDefault="000071D6" w:rsidP="00784D87">
            <w:pPr>
              <w:pStyle w:val="Tabletexte"/>
              <w:jc w:val="center"/>
            </w:pPr>
            <w:r w:rsidRPr="00784D87">
              <w:rPr>
                <w:rFonts w:eastAsia="SimSun"/>
              </w:rPr>
              <w:t>ADD</w:t>
            </w:r>
          </w:p>
        </w:tc>
        <w:tc>
          <w:tcPr>
            <w:tcW w:w="994" w:type="dxa"/>
          </w:tcPr>
          <w:p w:rsidR="000071D6" w:rsidRPr="00784D87" w:rsidRDefault="000071D6" w:rsidP="00784D87">
            <w:pPr>
              <w:pStyle w:val="Tabletexte"/>
              <w:jc w:val="center"/>
            </w:pPr>
            <w:r w:rsidRPr="00784D87">
              <w:t>(S2)</w:t>
            </w:r>
          </w:p>
        </w:tc>
      </w:tr>
    </w:tbl>
    <w:p w:rsidR="000071D6" w:rsidRDefault="000071D6" w:rsidP="00952CF2">
      <w:pPr>
        <w:rPr>
          <w:rtl/>
          <w:lang w:bidi="ar-EG"/>
        </w:rPr>
      </w:pPr>
      <w:r>
        <w:rPr>
          <w:rtl/>
          <w:lang w:bidi="ar-EG"/>
        </w:rPr>
        <w:br w:type="page"/>
      </w:r>
    </w:p>
    <w:p w:rsidR="000071D6" w:rsidRPr="007C4635" w:rsidRDefault="000071D6" w:rsidP="007C4635">
      <w:pPr>
        <w:pStyle w:val="AnnexNo"/>
      </w:pPr>
      <w:proofErr w:type="spellStart"/>
      <w:r w:rsidRPr="007C4635">
        <w:rPr>
          <w:rFonts w:hint="cs"/>
          <w:rtl/>
        </w:rPr>
        <w:lastRenderedPageBreak/>
        <w:t>ال‍ملحق</w:t>
      </w:r>
      <w:proofErr w:type="spellEnd"/>
      <w:r w:rsidRPr="007C4635">
        <w:rPr>
          <w:rFonts w:hint="cs"/>
          <w:rtl/>
        </w:rPr>
        <w:t xml:space="preserve"> </w:t>
      </w:r>
      <w:r w:rsidRPr="007C4635">
        <w:t>2</w:t>
      </w:r>
    </w:p>
    <w:p w:rsidR="000071D6" w:rsidRDefault="000071D6" w:rsidP="00967BD7">
      <w:pPr>
        <w:pStyle w:val="Annextitle"/>
        <w:rPr>
          <w:rtl/>
        </w:rPr>
      </w:pPr>
      <w:r>
        <w:rPr>
          <w:rFonts w:hint="cs"/>
          <w:rtl/>
        </w:rPr>
        <w:t>ال</w:t>
      </w:r>
      <w:r w:rsidRPr="008607C4">
        <w:rPr>
          <w:rtl/>
        </w:rPr>
        <w:t xml:space="preserve">مسائل </w:t>
      </w:r>
      <w:r>
        <w:rPr>
          <w:rFonts w:hint="cs"/>
          <w:rtl/>
        </w:rPr>
        <w:t>ال</w:t>
      </w:r>
      <w:r w:rsidRPr="008607C4">
        <w:rPr>
          <w:rtl/>
        </w:rPr>
        <w:t xml:space="preserve">مسندة إلى </w:t>
      </w:r>
      <w:proofErr w:type="spellStart"/>
      <w:r w:rsidRPr="008607C4">
        <w:rPr>
          <w:rtl/>
        </w:rPr>
        <w:t>ل‍جنة</w:t>
      </w:r>
      <w:proofErr w:type="spellEnd"/>
      <w:r w:rsidRPr="008607C4">
        <w:rPr>
          <w:rtl/>
        </w:rPr>
        <w:t xml:space="preserve"> الدراسات </w:t>
      </w:r>
      <w:r w:rsidRPr="008607C4">
        <w:t>3</w:t>
      </w:r>
      <w:r>
        <w:rPr>
          <w:rtl/>
        </w:rPr>
        <w:t xml:space="preserve"> للاتصالات الراديوية</w:t>
      </w:r>
    </w:p>
    <w:p w:rsidR="000071D6" w:rsidRPr="00921BE4" w:rsidRDefault="000071D6" w:rsidP="00952CF2">
      <w:pPr>
        <w:pStyle w:val="Tabletitle"/>
        <w:spacing w:before="360" w:after="120"/>
        <w:rPr>
          <w:rtl/>
        </w:rPr>
      </w:pPr>
      <w:r w:rsidRPr="00F37E80">
        <w:rPr>
          <w:rtl/>
        </w:rPr>
        <w:t>انتشار الموجات الراديوية</w:t>
      </w:r>
    </w:p>
    <w:tbl>
      <w:tblPr>
        <w:tblStyle w:val="TableGrid"/>
        <w:bidiVisual/>
        <w:tblW w:w="9639" w:type="dxa"/>
        <w:jc w:val="center"/>
        <w:tblLook w:val="04A0" w:firstRow="1" w:lastRow="0" w:firstColumn="1" w:lastColumn="0" w:noHBand="0" w:noVBand="1"/>
      </w:tblPr>
      <w:tblGrid>
        <w:gridCol w:w="1386"/>
        <w:gridCol w:w="6268"/>
        <w:gridCol w:w="987"/>
        <w:gridCol w:w="998"/>
      </w:tblGrid>
      <w:tr w:rsidR="000071D6" w:rsidTr="00952CF2">
        <w:trPr>
          <w:tblHeader/>
          <w:jc w:val="center"/>
        </w:trPr>
        <w:tc>
          <w:tcPr>
            <w:tcW w:w="1386" w:type="dxa"/>
            <w:vAlign w:val="center"/>
          </w:tcPr>
          <w:p w:rsidR="000071D6" w:rsidRDefault="000071D6" w:rsidP="00952CF2">
            <w:pPr>
              <w:pStyle w:val="TableHead"/>
              <w:keepNext w:val="0"/>
              <w:spacing w:after="100"/>
              <w:rPr>
                <w:rtl/>
                <w:lang w:bidi="ar-EG"/>
              </w:rPr>
            </w:pPr>
            <w:r>
              <w:rPr>
                <w:rtl/>
                <w:lang w:bidi="ar-EG"/>
              </w:rPr>
              <w:t>المسألة</w:t>
            </w:r>
            <w:r>
              <w:rPr>
                <w:rtl/>
                <w:lang w:bidi="ar-EG"/>
              </w:rPr>
              <w:br/>
            </w:r>
            <w:r>
              <w:rPr>
                <w:lang w:bidi="ar-EG"/>
              </w:rPr>
              <w:t>ITU-R</w:t>
            </w:r>
          </w:p>
        </w:tc>
        <w:tc>
          <w:tcPr>
            <w:tcW w:w="6268" w:type="dxa"/>
            <w:vAlign w:val="center"/>
          </w:tcPr>
          <w:p w:rsidR="000071D6" w:rsidRDefault="000071D6" w:rsidP="00952CF2">
            <w:pPr>
              <w:pStyle w:val="TableHead"/>
              <w:keepNext w:val="0"/>
              <w:spacing w:after="100"/>
              <w:rPr>
                <w:rtl/>
                <w:lang w:bidi="ar-EG"/>
              </w:rPr>
            </w:pPr>
            <w:r>
              <w:rPr>
                <w:rtl/>
              </w:rPr>
              <w:t>العنوان</w:t>
            </w:r>
          </w:p>
        </w:tc>
        <w:tc>
          <w:tcPr>
            <w:tcW w:w="987" w:type="dxa"/>
            <w:vAlign w:val="center"/>
          </w:tcPr>
          <w:p w:rsidR="000071D6" w:rsidRPr="00BF4D5B" w:rsidRDefault="000071D6" w:rsidP="00EC03B1">
            <w:pPr>
              <w:pStyle w:val="Tabletexte"/>
              <w:spacing w:after="100"/>
              <w:jc w:val="center"/>
              <w:rPr>
                <w:b/>
                <w:bCs/>
                <w:rtl/>
                <w:lang w:bidi="ar-SA"/>
              </w:rPr>
            </w:pPr>
            <w:r w:rsidRPr="00BF4D5B">
              <w:rPr>
                <w:b/>
                <w:bCs/>
                <w:rtl/>
                <w:lang w:bidi="ar-SA"/>
              </w:rPr>
              <w:t>الحالة</w:t>
            </w:r>
          </w:p>
        </w:tc>
        <w:tc>
          <w:tcPr>
            <w:tcW w:w="998" w:type="dxa"/>
            <w:vAlign w:val="center"/>
          </w:tcPr>
          <w:p w:rsidR="000071D6" w:rsidRPr="00BF4D5B" w:rsidRDefault="000071D6" w:rsidP="00EC03B1">
            <w:pPr>
              <w:pStyle w:val="Tabletexte"/>
              <w:spacing w:after="100"/>
              <w:jc w:val="center"/>
              <w:rPr>
                <w:b/>
                <w:bCs/>
                <w:lang w:bidi="ar-SA"/>
              </w:rPr>
            </w:pPr>
            <w:r w:rsidRPr="00BF4D5B">
              <w:rPr>
                <w:b/>
                <w:bCs/>
                <w:rtl/>
                <w:lang w:bidi="ar-SA"/>
              </w:rPr>
              <w:t>الفئة</w:t>
            </w:r>
          </w:p>
        </w:tc>
      </w:tr>
      <w:tr w:rsidR="000071D6" w:rsidTr="00952CF2">
        <w:trPr>
          <w:jc w:val="center"/>
        </w:trPr>
        <w:tc>
          <w:tcPr>
            <w:tcW w:w="1386" w:type="dxa"/>
          </w:tcPr>
          <w:p w:rsidR="000071D6" w:rsidRPr="00F37E80" w:rsidRDefault="00753FA5" w:rsidP="00784D87">
            <w:pPr>
              <w:pStyle w:val="Tabletext"/>
              <w:jc w:val="center"/>
              <w:rPr>
                <w:b/>
                <w:bCs/>
                <w:color w:val="000000"/>
                <w:lang w:val="en-GB"/>
              </w:rPr>
            </w:pPr>
            <w:hyperlink r:id="rId38" w:history="1">
              <w:r w:rsidR="000071D6" w:rsidRPr="00F37E80">
                <w:rPr>
                  <w:rStyle w:val="Hyperlink"/>
                  <w:b/>
                  <w:bCs/>
                </w:rPr>
                <w:t>201-5/3</w:t>
              </w:r>
            </w:hyperlink>
          </w:p>
        </w:tc>
        <w:tc>
          <w:tcPr>
            <w:tcW w:w="6268" w:type="dxa"/>
          </w:tcPr>
          <w:p w:rsidR="000071D6" w:rsidRPr="00B70C55" w:rsidRDefault="000071D6" w:rsidP="00784D87">
            <w:pPr>
              <w:pStyle w:val="Tabletext"/>
            </w:pPr>
            <w:r>
              <w:rPr>
                <w:rtl/>
              </w:rPr>
              <w:t>معطيات الأرصاد الجوية الراديوية اللازمة للتخطيط بشأن أنظمة اتصالات الأرض والاتصالات الفضائية وتطبيقات الأبحاث الفضائية</w:t>
            </w:r>
          </w:p>
        </w:tc>
        <w:tc>
          <w:tcPr>
            <w:tcW w:w="987" w:type="dxa"/>
          </w:tcPr>
          <w:p w:rsidR="000071D6" w:rsidRDefault="000071D6" w:rsidP="00EC03B1">
            <w:pPr>
              <w:pStyle w:val="Tabletext"/>
              <w:jc w:val="center"/>
              <w:rPr>
                <w:color w:val="000000"/>
              </w:rPr>
            </w:pPr>
            <w:r>
              <w:rPr>
                <w:color w:val="000000"/>
              </w:rPr>
              <w:t>NOC</w:t>
            </w:r>
          </w:p>
        </w:tc>
        <w:tc>
          <w:tcPr>
            <w:tcW w:w="998" w:type="dxa"/>
          </w:tcPr>
          <w:p w:rsidR="000071D6" w:rsidRDefault="000071D6" w:rsidP="00EC03B1">
            <w:pPr>
              <w:pStyle w:val="Tabletext"/>
              <w:jc w:val="center"/>
              <w:rPr>
                <w:color w:val="000000"/>
              </w:rPr>
            </w:pPr>
            <w:r>
              <w:rPr>
                <w:color w:val="000000"/>
              </w:rPr>
              <w:t>(S2)</w:t>
            </w:r>
          </w:p>
        </w:tc>
      </w:tr>
      <w:tr w:rsidR="000071D6" w:rsidTr="00952CF2">
        <w:trPr>
          <w:jc w:val="center"/>
        </w:trPr>
        <w:tc>
          <w:tcPr>
            <w:tcW w:w="1386" w:type="dxa"/>
          </w:tcPr>
          <w:p w:rsidR="000071D6" w:rsidRPr="00F37E80" w:rsidRDefault="00753FA5" w:rsidP="00784D87">
            <w:pPr>
              <w:pStyle w:val="Tabletext"/>
              <w:jc w:val="center"/>
              <w:rPr>
                <w:b/>
                <w:bCs/>
                <w:rtl/>
              </w:rPr>
            </w:pPr>
            <w:hyperlink r:id="rId39" w:history="1">
              <w:r w:rsidR="000071D6" w:rsidRPr="00F37E80">
                <w:rPr>
                  <w:rStyle w:val="Hyperlink"/>
                  <w:b/>
                  <w:bCs/>
                </w:rPr>
                <w:t>202-4/3</w:t>
              </w:r>
            </w:hyperlink>
          </w:p>
        </w:tc>
        <w:tc>
          <w:tcPr>
            <w:tcW w:w="6268" w:type="dxa"/>
          </w:tcPr>
          <w:p w:rsidR="000071D6" w:rsidRDefault="000071D6" w:rsidP="00784D87">
            <w:pPr>
              <w:pStyle w:val="Tabletext"/>
              <w:rPr>
                <w:rtl/>
              </w:rPr>
            </w:pPr>
            <w:r>
              <w:rPr>
                <w:rtl/>
              </w:rPr>
              <w:t>طرائق التنبؤ بالانتشار على سطح الأرض</w:t>
            </w:r>
          </w:p>
        </w:tc>
        <w:tc>
          <w:tcPr>
            <w:tcW w:w="987" w:type="dxa"/>
          </w:tcPr>
          <w:p w:rsidR="000071D6" w:rsidRDefault="000071D6" w:rsidP="00EC03B1">
            <w:pPr>
              <w:pStyle w:val="Tabletext"/>
              <w:jc w:val="center"/>
              <w:rPr>
                <w:color w:val="000000"/>
              </w:rPr>
            </w:pPr>
            <w:r>
              <w:rPr>
                <w:color w:val="000000"/>
              </w:rPr>
              <w:t>NOC</w:t>
            </w:r>
          </w:p>
        </w:tc>
        <w:tc>
          <w:tcPr>
            <w:tcW w:w="998" w:type="dxa"/>
          </w:tcPr>
          <w:p w:rsidR="000071D6" w:rsidRDefault="000071D6" w:rsidP="00EC03B1">
            <w:pPr>
              <w:pStyle w:val="Tabletext"/>
              <w:jc w:val="center"/>
              <w:rPr>
                <w:color w:val="000000"/>
              </w:rPr>
            </w:pPr>
            <w:r>
              <w:rPr>
                <w:color w:val="000000"/>
              </w:rPr>
              <w:t>(S2)</w:t>
            </w:r>
          </w:p>
        </w:tc>
      </w:tr>
      <w:tr w:rsidR="000071D6" w:rsidTr="00952CF2">
        <w:trPr>
          <w:jc w:val="center"/>
        </w:trPr>
        <w:tc>
          <w:tcPr>
            <w:tcW w:w="1386" w:type="dxa"/>
          </w:tcPr>
          <w:p w:rsidR="000071D6" w:rsidRPr="00F37E80" w:rsidRDefault="00753FA5" w:rsidP="00784D87">
            <w:pPr>
              <w:pStyle w:val="Tabletext"/>
              <w:jc w:val="center"/>
              <w:rPr>
                <w:b/>
                <w:bCs/>
                <w:color w:val="000000"/>
                <w:lang w:val="en-GB"/>
              </w:rPr>
            </w:pPr>
            <w:hyperlink r:id="rId40" w:history="1">
              <w:r w:rsidR="000071D6" w:rsidRPr="00F37E80">
                <w:rPr>
                  <w:rStyle w:val="Hyperlink"/>
                  <w:b/>
                  <w:bCs/>
                </w:rPr>
                <w:t>203-6/3</w:t>
              </w:r>
            </w:hyperlink>
          </w:p>
        </w:tc>
        <w:tc>
          <w:tcPr>
            <w:tcW w:w="6268" w:type="dxa"/>
          </w:tcPr>
          <w:p w:rsidR="000071D6" w:rsidRPr="00BF4D5B" w:rsidRDefault="000071D6" w:rsidP="00784D87">
            <w:pPr>
              <w:pStyle w:val="Tabletext"/>
              <w:rPr>
                <w:color w:val="000000"/>
                <w:lang w:bidi="ar-SA"/>
              </w:rPr>
            </w:pPr>
            <w:r>
              <w:rPr>
                <w:rtl/>
              </w:rPr>
              <w:t>طرائق التنبؤ بالانتشار فيما يتعلق بالخدمة الإذاعية للأرض والخدمة الثابتة (نفاذ عريض النطاق) والخدمة المتنقلة التي تستعمل ترددات فوق </w:t>
            </w:r>
            <w:r>
              <w:t>MHz 30</w:t>
            </w:r>
          </w:p>
        </w:tc>
        <w:tc>
          <w:tcPr>
            <w:tcW w:w="987" w:type="dxa"/>
          </w:tcPr>
          <w:p w:rsidR="000071D6" w:rsidRDefault="000071D6" w:rsidP="00EC03B1">
            <w:pPr>
              <w:pStyle w:val="Tabletext"/>
              <w:jc w:val="center"/>
              <w:rPr>
                <w:color w:val="000000"/>
              </w:rPr>
            </w:pPr>
            <w:r>
              <w:t>NOC</w:t>
            </w:r>
          </w:p>
        </w:tc>
        <w:tc>
          <w:tcPr>
            <w:tcW w:w="998" w:type="dxa"/>
          </w:tcPr>
          <w:p w:rsidR="000071D6" w:rsidRDefault="000071D6" w:rsidP="00EC03B1">
            <w:pPr>
              <w:pStyle w:val="Tabletext"/>
              <w:jc w:val="center"/>
              <w:rPr>
                <w:color w:val="000000"/>
              </w:rPr>
            </w:pPr>
            <w:r>
              <w:t>(S1)</w:t>
            </w:r>
          </w:p>
        </w:tc>
      </w:tr>
      <w:tr w:rsidR="000071D6" w:rsidTr="00952CF2">
        <w:trPr>
          <w:jc w:val="center"/>
        </w:trPr>
        <w:tc>
          <w:tcPr>
            <w:tcW w:w="1386" w:type="dxa"/>
          </w:tcPr>
          <w:p w:rsidR="000071D6" w:rsidRPr="00F37E80" w:rsidRDefault="00753FA5" w:rsidP="00784D87">
            <w:pPr>
              <w:pStyle w:val="Tabletext"/>
              <w:jc w:val="center"/>
              <w:rPr>
                <w:b/>
                <w:bCs/>
                <w:rtl/>
              </w:rPr>
            </w:pPr>
            <w:hyperlink r:id="rId41" w:history="1">
              <w:r w:rsidR="000071D6" w:rsidRPr="00F37E80">
                <w:rPr>
                  <w:rStyle w:val="Hyperlink"/>
                  <w:b/>
                  <w:bCs/>
                </w:rPr>
                <w:t>204-6/3</w:t>
              </w:r>
            </w:hyperlink>
          </w:p>
        </w:tc>
        <w:tc>
          <w:tcPr>
            <w:tcW w:w="6268" w:type="dxa"/>
          </w:tcPr>
          <w:p w:rsidR="000071D6" w:rsidRDefault="000071D6" w:rsidP="00784D87">
            <w:pPr>
              <w:pStyle w:val="Tabletext"/>
              <w:rPr>
                <w:rtl/>
              </w:rPr>
            </w:pPr>
            <w:r>
              <w:rPr>
                <w:rtl/>
              </w:rPr>
              <w:t>معطيات الانتشار وطرائق التنبؤ اللازمة لأنظمة الأرض العاملة على خط البصر</w:t>
            </w:r>
          </w:p>
        </w:tc>
        <w:tc>
          <w:tcPr>
            <w:tcW w:w="987" w:type="dxa"/>
          </w:tcPr>
          <w:p w:rsidR="000071D6" w:rsidRDefault="000071D6" w:rsidP="00EC03B1">
            <w:pPr>
              <w:pStyle w:val="Tabletext"/>
              <w:jc w:val="center"/>
              <w:rPr>
                <w:color w:val="000000"/>
              </w:rPr>
            </w:pPr>
            <w:r>
              <w:rPr>
                <w:color w:val="000000"/>
              </w:rPr>
              <w:t>NOC</w:t>
            </w:r>
          </w:p>
        </w:tc>
        <w:tc>
          <w:tcPr>
            <w:tcW w:w="998" w:type="dxa"/>
          </w:tcPr>
          <w:p w:rsidR="000071D6" w:rsidRDefault="000071D6" w:rsidP="00EC03B1">
            <w:pPr>
              <w:pStyle w:val="Tabletext"/>
              <w:jc w:val="center"/>
              <w:rPr>
                <w:color w:val="000000"/>
              </w:rPr>
            </w:pPr>
            <w:r>
              <w:rPr>
                <w:color w:val="000000"/>
              </w:rPr>
              <w:t>(S2)</w:t>
            </w:r>
          </w:p>
        </w:tc>
      </w:tr>
      <w:tr w:rsidR="000071D6" w:rsidTr="00952CF2">
        <w:trPr>
          <w:jc w:val="center"/>
        </w:trPr>
        <w:tc>
          <w:tcPr>
            <w:tcW w:w="1386" w:type="dxa"/>
          </w:tcPr>
          <w:p w:rsidR="000071D6" w:rsidRPr="00F37E80" w:rsidRDefault="00753FA5" w:rsidP="00784D87">
            <w:pPr>
              <w:pStyle w:val="Tabletext"/>
              <w:jc w:val="center"/>
              <w:rPr>
                <w:b/>
                <w:bCs/>
                <w:rtl/>
              </w:rPr>
            </w:pPr>
            <w:hyperlink r:id="rId42" w:history="1">
              <w:r w:rsidR="000071D6" w:rsidRPr="00F37E80">
                <w:rPr>
                  <w:rStyle w:val="Hyperlink"/>
                  <w:b/>
                  <w:bCs/>
                </w:rPr>
                <w:t>205-2/3</w:t>
              </w:r>
            </w:hyperlink>
          </w:p>
        </w:tc>
        <w:tc>
          <w:tcPr>
            <w:tcW w:w="6268" w:type="dxa"/>
          </w:tcPr>
          <w:p w:rsidR="000071D6" w:rsidRDefault="000071D6" w:rsidP="00784D87">
            <w:pPr>
              <w:pStyle w:val="Tabletext"/>
              <w:rPr>
                <w:rtl/>
              </w:rPr>
            </w:pPr>
            <w:r>
              <w:rPr>
                <w:rtl/>
              </w:rPr>
              <w:t>معطيات الانتشار وطرائق التنبؤ اللازمة للأنظمة عبر الأفق</w:t>
            </w:r>
          </w:p>
        </w:tc>
        <w:tc>
          <w:tcPr>
            <w:tcW w:w="987" w:type="dxa"/>
          </w:tcPr>
          <w:p w:rsidR="000071D6" w:rsidRDefault="000071D6" w:rsidP="00EC03B1">
            <w:pPr>
              <w:pStyle w:val="Tabletext"/>
              <w:jc w:val="center"/>
              <w:rPr>
                <w:color w:val="000000"/>
              </w:rPr>
            </w:pPr>
            <w:r>
              <w:rPr>
                <w:color w:val="000000"/>
              </w:rPr>
              <w:t>NOC</w:t>
            </w:r>
          </w:p>
        </w:tc>
        <w:tc>
          <w:tcPr>
            <w:tcW w:w="998" w:type="dxa"/>
          </w:tcPr>
          <w:p w:rsidR="000071D6" w:rsidRDefault="000071D6" w:rsidP="00EC03B1">
            <w:pPr>
              <w:pStyle w:val="Tabletext"/>
              <w:jc w:val="center"/>
              <w:rPr>
                <w:color w:val="000000"/>
              </w:rPr>
            </w:pPr>
            <w:r>
              <w:rPr>
                <w:color w:val="000000"/>
              </w:rPr>
              <w:t>(S2)</w:t>
            </w:r>
          </w:p>
        </w:tc>
      </w:tr>
      <w:tr w:rsidR="000071D6" w:rsidTr="00952CF2">
        <w:trPr>
          <w:jc w:val="center"/>
        </w:trPr>
        <w:tc>
          <w:tcPr>
            <w:tcW w:w="1386" w:type="dxa"/>
          </w:tcPr>
          <w:p w:rsidR="000071D6" w:rsidRPr="00F37E80" w:rsidRDefault="00753FA5" w:rsidP="00784D87">
            <w:pPr>
              <w:pStyle w:val="Tabletext"/>
              <w:jc w:val="center"/>
              <w:rPr>
                <w:b/>
                <w:bCs/>
                <w:rtl/>
              </w:rPr>
            </w:pPr>
            <w:hyperlink r:id="rId43" w:history="1">
              <w:r w:rsidR="000071D6" w:rsidRPr="00F37E80">
                <w:rPr>
                  <w:rStyle w:val="Hyperlink"/>
                  <w:b/>
                  <w:bCs/>
                </w:rPr>
                <w:t>206-4/3</w:t>
              </w:r>
            </w:hyperlink>
          </w:p>
        </w:tc>
        <w:tc>
          <w:tcPr>
            <w:tcW w:w="6268" w:type="dxa"/>
          </w:tcPr>
          <w:p w:rsidR="000071D6" w:rsidRDefault="000071D6" w:rsidP="00784D87">
            <w:pPr>
              <w:pStyle w:val="Tabletext"/>
              <w:rPr>
                <w:rtl/>
              </w:rPr>
            </w:pPr>
            <w:r>
              <w:rPr>
                <w:rtl/>
              </w:rPr>
              <w:t xml:space="preserve">معطيات الانتشار وطرائق التنبؤ اللازمة للخدمتين الثابتة </w:t>
            </w:r>
            <w:proofErr w:type="spellStart"/>
            <w:r>
              <w:rPr>
                <w:rtl/>
              </w:rPr>
              <w:t>الساتلية</w:t>
            </w:r>
            <w:proofErr w:type="spellEnd"/>
            <w:r>
              <w:rPr>
                <w:rtl/>
              </w:rPr>
              <w:t xml:space="preserve"> والإذاعية </w:t>
            </w:r>
            <w:proofErr w:type="spellStart"/>
            <w:r>
              <w:rPr>
                <w:rtl/>
              </w:rPr>
              <w:t>الساتلية</w:t>
            </w:r>
            <w:proofErr w:type="spellEnd"/>
          </w:p>
        </w:tc>
        <w:tc>
          <w:tcPr>
            <w:tcW w:w="987" w:type="dxa"/>
          </w:tcPr>
          <w:p w:rsidR="000071D6" w:rsidRDefault="000071D6" w:rsidP="00EC03B1">
            <w:pPr>
              <w:pStyle w:val="Tabletext"/>
              <w:jc w:val="center"/>
              <w:rPr>
                <w:color w:val="000000"/>
              </w:rPr>
            </w:pPr>
            <w:r>
              <w:rPr>
                <w:color w:val="000000"/>
              </w:rPr>
              <w:t>NOC</w:t>
            </w:r>
          </w:p>
        </w:tc>
        <w:tc>
          <w:tcPr>
            <w:tcW w:w="998" w:type="dxa"/>
          </w:tcPr>
          <w:p w:rsidR="000071D6" w:rsidRDefault="000071D6" w:rsidP="00EC03B1">
            <w:pPr>
              <w:pStyle w:val="Tabletext"/>
              <w:jc w:val="center"/>
              <w:rPr>
                <w:color w:val="000000"/>
              </w:rPr>
            </w:pPr>
            <w:r>
              <w:rPr>
                <w:color w:val="000000"/>
              </w:rPr>
              <w:t>(S2)</w:t>
            </w:r>
          </w:p>
        </w:tc>
      </w:tr>
      <w:tr w:rsidR="000071D6" w:rsidTr="00952CF2">
        <w:trPr>
          <w:jc w:val="center"/>
        </w:trPr>
        <w:tc>
          <w:tcPr>
            <w:tcW w:w="1386" w:type="dxa"/>
          </w:tcPr>
          <w:p w:rsidR="000071D6" w:rsidRPr="00F37E80" w:rsidRDefault="00753FA5" w:rsidP="00784D87">
            <w:pPr>
              <w:pStyle w:val="Tabletext"/>
              <w:jc w:val="center"/>
              <w:rPr>
                <w:b/>
                <w:bCs/>
                <w:rtl/>
              </w:rPr>
            </w:pPr>
            <w:hyperlink r:id="rId44" w:history="1">
              <w:r w:rsidR="000071D6" w:rsidRPr="00F37E80">
                <w:rPr>
                  <w:rStyle w:val="Hyperlink"/>
                  <w:b/>
                  <w:bCs/>
                </w:rPr>
                <w:t>207-5/3</w:t>
              </w:r>
            </w:hyperlink>
          </w:p>
        </w:tc>
        <w:tc>
          <w:tcPr>
            <w:tcW w:w="6268" w:type="dxa"/>
          </w:tcPr>
          <w:p w:rsidR="000071D6" w:rsidRPr="00DE6B55" w:rsidRDefault="000071D6" w:rsidP="00784D87">
            <w:pPr>
              <w:pStyle w:val="Tabletext"/>
              <w:rPr>
                <w:rtl/>
              </w:rPr>
            </w:pPr>
            <w:r>
              <w:rPr>
                <w:rtl/>
              </w:rPr>
              <w:t xml:space="preserve">معطيات الانتشار وطرائق التنبؤ اللازمة للخدمة المتنقلة </w:t>
            </w:r>
            <w:proofErr w:type="spellStart"/>
            <w:r>
              <w:rPr>
                <w:rtl/>
              </w:rPr>
              <w:t>الساتلية</w:t>
            </w:r>
            <w:proofErr w:type="spellEnd"/>
            <w:r>
              <w:rPr>
                <w:rtl/>
              </w:rPr>
              <w:t xml:space="preserve"> وخدمة الاستدلال الراديوي </w:t>
            </w:r>
            <w:proofErr w:type="spellStart"/>
            <w:r>
              <w:rPr>
                <w:rtl/>
              </w:rPr>
              <w:t>الساتلية</w:t>
            </w:r>
            <w:proofErr w:type="spellEnd"/>
            <w:r>
              <w:rPr>
                <w:rtl/>
              </w:rPr>
              <w:t xml:space="preserve"> فوق حوالي </w:t>
            </w:r>
            <w:r>
              <w:t>0,1</w:t>
            </w:r>
            <w:r>
              <w:rPr>
                <w:rtl/>
              </w:rPr>
              <w:t> </w:t>
            </w:r>
            <w:r>
              <w:t>GHz</w:t>
            </w:r>
          </w:p>
        </w:tc>
        <w:tc>
          <w:tcPr>
            <w:tcW w:w="987" w:type="dxa"/>
          </w:tcPr>
          <w:p w:rsidR="000071D6" w:rsidRDefault="000071D6" w:rsidP="00EC03B1">
            <w:pPr>
              <w:pStyle w:val="Tabletext"/>
              <w:jc w:val="center"/>
              <w:rPr>
                <w:color w:val="000000"/>
                <w:rtl/>
              </w:rPr>
            </w:pPr>
            <w:r>
              <w:rPr>
                <w:color w:val="000000"/>
              </w:rPr>
              <w:t>NOC</w:t>
            </w:r>
          </w:p>
        </w:tc>
        <w:tc>
          <w:tcPr>
            <w:tcW w:w="998" w:type="dxa"/>
          </w:tcPr>
          <w:p w:rsidR="000071D6" w:rsidRDefault="000071D6" w:rsidP="00EC03B1">
            <w:pPr>
              <w:pStyle w:val="Tabletext"/>
              <w:jc w:val="center"/>
              <w:rPr>
                <w:color w:val="000000"/>
              </w:rPr>
            </w:pPr>
            <w:r>
              <w:rPr>
                <w:color w:val="000000"/>
              </w:rPr>
              <w:t>(S2)</w:t>
            </w:r>
          </w:p>
        </w:tc>
      </w:tr>
      <w:tr w:rsidR="000071D6" w:rsidTr="00952CF2">
        <w:trPr>
          <w:jc w:val="center"/>
        </w:trPr>
        <w:tc>
          <w:tcPr>
            <w:tcW w:w="1386" w:type="dxa"/>
          </w:tcPr>
          <w:p w:rsidR="000071D6" w:rsidRPr="00F37E80" w:rsidRDefault="00753FA5" w:rsidP="00784D87">
            <w:pPr>
              <w:pStyle w:val="Tabletext"/>
              <w:jc w:val="center"/>
              <w:rPr>
                <w:b/>
                <w:bCs/>
                <w:rtl/>
              </w:rPr>
            </w:pPr>
            <w:hyperlink r:id="rId45" w:history="1">
              <w:r w:rsidR="000071D6" w:rsidRPr="00F37E80">
                <w:rPr>
                  <w:rStyle w:val="Hyperlink"/>
                  <w:b/>
                  <w:bCs/>
                </w:rPr>
                <w:t>208-5/3</w:t>
              </w:r>
            </w:hyperlink>
          </w:p>
        </w:tc>
        <w:tc>
          <w:tcPr>
            <w:tcW w:w="6268" w:type="dxa"/>
          </w:tcPr>
          <w:p w:rsidR="000071D6" w:rsidRDefault="000071D6" w:rsidP="00784D87">
            <w:pPr>
              <w:pStyle w:val="Tabletext"/>
              <w:rPr>
                <w:rtl/>
              </w:rPr>
            </w:pPr>
            <w:r>
              <w:rPr>
                <w:rtl/>
              </w:rPr>
              <w:t>عوامل الانتشار المتعلقة بمسائل تقاسم نطاقات التردد والتي تؤثر في الخدمات الفضائية للاتصالات الراديوية وخدمات الأرض</w:t>
            </w:r>
          </w:p>
        </w:tc>
        <w:tc>
          <w:tcPr>
            <w:tcW w:w="987" w:type="dxa"/>
          </w:tcPr>
          <w:p w:rsidR="000071D6" w:rsidRDefault="000071D6" w:rsidP="00EC03B1">
            <w:pPr>
              <w:pStyle w:val="Tabletext"/>
              <w:jc w:val="center"/>
              <w:rPr>
                <w:color w:val="000000"/>
              </w:rPr>
            </w:pPr>
            <w:r>
              <w:rPr>
                <w:color w:val="000000"/>
              </w:rPr>
              <w:t>NOC</w:t>
            </w:r>
          </w:p>
        </w:tc>
        <w:tc>
          <w:tcPr>
            <w:tcW w:w="998" w:type="dxa"/>
          </w:tcPr>
          <w:p w:rsidR="000071D6" w:rsidRDefault="000071D6" w:rsidP="00EC03B1">
            <w:pPr>
              <w:pStyle w:val="Tabletext"/>
              <w:jc w:val="center"/>
              <w:rPr>
                <w:color w:val="000000"/>
              </w:rPr>
            </w:pPr>
            <w:r>
              <w:rPr>
                <w:color w:val="000000"/>
              </w:rPr>
              <w:t>(S2)</w:t>
            </w:r>
          </w:p>
        </w:tc>
      </w:tr>
      <w:tr w:rsidR="000071D6" w:rsidTr="00952CF2">
        <w:trPr>
          <w:jc w:val="center"/>
        </w:trPr>
        <w:tc>
          <w:tcPr>
            <w:tcW w:w="1386" w:type="dxa"/>
          </w:tcPr>
          <w:p w:rsidR="000071D6" w:rsidRPr="00F37E80" w:rsidRDefault="00753FA5" w:rsidP="00784D87">
            <w:pPr>
              <w:pStyle w:val="Tabletext"/>
              <w:jc w:val="center"/>
              <w:rPr>
                <w:b/>
                <w:bCs/>
                <w:rtl/>
              </w:rPr>
            </w:pPr>
            <w:hyperlink r:id="rId46" w:history="1">
              <w:r w:rsidR="000071D6" w:rsidRPr="00F37E80">
                <w:rPr>
                  <w:rStyle w:val="Hyperlink"/>
                  <w:b/>
                  <w:bCs/>
                </w:rPr>
                <w:t>209-2/3</w:t>
              </w:r>
            </w:hyperlink>
          </w:p>
        </w:tc>
        <w:tc>
          <w:tcPr>
            <w:tcW w:w="6268" w:type="dxa"/>
          </w:tcPr>
          <w:p w:rsidR="000071D6" w:rsidRDefault="000071D6" w:rsidP="00784D87">
            <w:pPr>
              <w:pStyle w:val="Tabletext"/>
              <w:rPr>
                <w:rtl/>
              </w:rPr>
            </w:pPr>
            <w:r>
              <w:rPr>
                <w:rtl/>
              </w:rPr>
              <w:t>معلمات التغير والمجازفة في تحليل أداء الأنظمة</w:t>
            </w:r>
          </w:p>
        </w:tc>
        <w:tc>
          <w:tcPr>
            <w:tcW w:w="987" w:type="dxa"/>
          </w:tcPr>
          <w:p w:rsidR="000071D6" w:rsidRDefault="000071D6" w:rsidP="00EC03B1">
            <w:pPr>
              <w:pStyle w:val="Tabletext"/>
              <w:jc w:val="center"/>
              <w:rPr>
                <w:color w:val="000000"/>
                <w:rtl/>
              </w:rPr>
            </w:pPr>
            <w:r>
              <w:rPr>
                <w:color w:val="000000"/>
              </w:rPr>
              <w:t>NOC</w:t>
            </w:r>
          </w:p>
        </w:tc>
        <w:tc>
          <w:tcPr>
            <w:tcW w:w="998" w:type="dxa"/>
          </w:tcPr>
          <w:p w:rsidR="000071D6" w:rsidRDefault="000071D6" w:rsidP="00EC03B1">
            <w:pPr>
              <w:pStyle w:val="Tabletext"/>
              <w:jc w:val="center"/>
              <w:rPr>
                <w:color w:val="000000"/>
              </w:rPr>
            </w:pPr>
            <w:r>
              <w:rPr>
                <w:color w:val="000000"/>
              </w:rPr>
              <w:t>(S3)</w:t>
            </w:r>
          </w:p>
        </w:tc>
      </w:tr>
      <w:tr w:rsidR="000071D6" w:rsidTr="00952CF2">
        <w:trPr>
          <w:jc w:val="center"/>
        </w:trPr>
        <w:tc>
          <w:tcPr>
            <w:tcW w:w="1386" w:type="dxa"/>
          </w:tcPr>
          <w:p w:rsidR="000071D6" w:rsidRPr="00F37E80" w:rsidRDefault="00753FA5" w:rsidP="00784D87">
            <w:pPr>
              <w:pStyle w:val="Tabletext"/>
              <w:jc w:val="center"/>
              <w:rPr>
                <w:b/>
                <w:bCs/>
                <w:rtl/>
              </w:rPr>
            </w:pPr>
            <w:hyperlink r:id="rId47" w:history="1">
              <w:r w:rsidR="000071D6" w:rsidRPr="00F37E80">
                <w:rPr>
                  <w:rStyle w:val="Hyperlink"/>
                  <w:b/>
                  <w:bCs/>
                </w:rPr>
                <w:t>211-6/3</w:t>
              </w:r>
            </w:hyperlink>
          </w:p>
        </w:tc>
        <w:tc>
          <w:tcPr>
            <w:tcW w:w="6268" w:type="dxa"/>
          </w:tcPr>
          <w:p w:rsidR="000071D6" w:rsidRPr="00EA48CA" w:rsidRDefault="000071D6" w:rsidP="00784D87">
            <w:pPr>
              <w:pStyle w:val="Tabletext"/>
              <w:rPr>
                <w:spacing w:val="-4"/>
                <w:rtl/>
              </w:rPr>
            </w:pPr>
            <w:r w:rsidRPr="00EA48CA">
              <w:rPr>
                <w:spacing w:val="-4"/>
                <w:rtl/>
              </w:rPr>
              <w:t>بيانات الانتشار ونماذج الانتشار في مدى الترددات من </w:t>
            </w:r>
            <w:r w:rsidRPr="00EA48CA">
              <w:rPr>
                <w:spacing w:val="-4"/>
              </w:rPr>
              <w:t>MHz 300</w:t>
            </w:r>
            <w:r w:rsidRPr="00EA48CA">
              <w:rPr>
                <w:spacing w:val="-4"/>
                <w:rtl/>
              </w:rPr>
              <w:t xml:space="preserve"> إلى </w:t>
            </w:r>
            <w:r w:rsidRPr="00EA48CA">
              <w:rPr>
                <w:spacing w:val="-4"/>
              </w:rPr>
              <w:t>GHz 100</w:t>
            </w:r>
            <w:r w:rsidRPr="00EA48CA">
              <w:rPr>
                <w:spacing w:val="-4"/>
                <w:rtl/>
              </w:rPr>
              <w:t xml:space="preserve"> </w:t>
            </w:r>
            <w:r w:rsidRPr="00EA48CA">
              <w:rPr>
                <w:rFonts w:hint="cs"/>
                <w:spacing w:val="-4"/>
                <w:rtl/>
              </w:rPr>
              <w:t>التي تستعمل لتصميم أنظمة الاتصالات الراديوية اللاسلكية قصيرة المدى والشبكات اللاسلكية المحلية </w:t>
            </w:r>
            <w:r w:rsidRPr="00EA48CA">
              <w:rPr>
                <w:spacing w:val="-4"/>
              </w:rPr>
              <w:t>(WLAN)</w:t>
            </w:r>
          </w:p>
        </w:tc>
        <w:tc>
          <w:tcPr>
            <w:tcW w:w="987" w:type="dxa"/>
          </w:tcPr>
          <w:p w:rsidR="000071D6" w:rsidRDefault="000071D6" w:rsidP="00EC03B1">
            <w:pPr>
              <w:pStyle w:val="Tabletext"/>
              <w:jc w:val="center"/>
              <w:rPr>
                <w:color w:val="000000"/>
              </w:rPr>
            </w:pPr>
            <w:r>
              <w:rPr>
                <w:color w:val="000000"/>
              </w:rPr>
              <w:t>NOC</w:t>
            </w:r>
          </w:p>
        </w:tc>
        <w:tc>
          <w:tcPr>
            <w:tcW w:w="998" w:type="dxa"/>
          </w:tcPr>
          <w:p w:rsidR="000071D6" w:rsidRDefault="000071D6" w:rsidP="00EC03B1">
            <w:pPr>
              <w:pStyle w:val="Tabletext"/>
              <w:jc w:val="center"/>
              <w:rPr>
                <w:color w:val="000000"/>
              </w:rPr>
            </w:pPr>
            <w:r>
              <w:rPr>
                <w:color w:val="000000"/>
              </w:rPr>
              <w:t>(S3)</w:t>
            </w:r>
          </w:p>
        </w:tc>
      </w:tr>
      <w:tr w:rsidR="000071D6" w:rsidTr="00952CF2">
        <w:trPr>
          <w:jc w:val="center"/>
        </w:trPr>
        <w:tc>
          <w:tcPr>
            <w:tcW w:w="1386" w:type="dxa"/>
          </w:tcPr>
          <w:p w:rsidR="000071D6" w:rsidRPr="00F37E80" w:rsidRDefault="00753FA5" w:rsidP="00784D87">
            <w:pPr>
              <w:pStyle w:val="Tabletext"/>
              <w:jc w:val="center"/>
              <w:rPr>
                <w:b/>
                <w:bCs/>
                <w:rtl/>
              </w:rPr>
            </w:pPr>
            <w:hyperlink r:id="rId48" w:history="1">
              <w:r w:rsidR="000071D6" w:rsidRPr="00F37E80">
                <w:rPr>
                  <w:rStyle w:val="Hyperlink"/>
                  <w:b/>
                  <w:bCs/>
                </w:rPr>
                <w:t>212-3/3</w:t>
              </w:r>
            </w:hyperlink>
          </w:p>
        </w:tc>
        <w:tc>
          <w:tcPr>
            <w:tcW w:w="6268" w:type="dxa"/>
          </w:tcPr>
          <w:p w:rsidR="000071D6" w:rsidRDefault="000071D6" w:rsidP="00784D87">
            <w:pPr>
              <w:pStyle w:val="Tabletext"/>
              <w:rPr>
                <w:rtl/>
              </w:rPr>
            </w:pPr>
            <w:r>
              <w:rPr>
                <w:rtl/>
              </w:rPr>
              <w:t xml:space="preserve">خصائص </w:t>
            </w:r>
            <w:proofErr w:type="spellStart"/>
            <w:r>
              <w:rPr>
                <w:rtl/>
              </w:rPr>
              <w:t>الأيونوسفير</w:t>
            </w:r>
            <w:proofErr w:type="spellEnd"/>
          </w:p>
        </w:tc>
        <w:tc>
          <w:tcPr>
            <w:tcW w:w="987" w:type="dxa"/>
          </w:tcPr>
          <w:p w:rsidR="000071D6" w:rsidRDefault="000071D6" w:rsidP="00EC03B1">
            <w:pPr>
              <w:pStyle w:val="Tabletext"/>
              <w:jc w:val="center"/>
              <w:rPr>
                <w:color w:val="000000"/>
              </w:rPr>
            </w:pPr>
            <w:r>
              <w:rPr>
                <w:color w:val="000000"/>
              </w:rPr>
              <w:t>NOC</w:t>
            </w:r>
          </w:p>
        </w:tc>
        <w:tc>
          <w:tcPr>
            <w:tcW w:w="998" w:type="dxa"/>
          </w:tcPr>
          <w:p w:rsidR="000071D6" w:rsidRDefault="000071D6" w:rsidP="00EC03B1">
            <w:pPr>
              <w:pStyle w:val="Tabletext"/>
              <w:jc w:val="center"/>
              <w:rPr>
                <w:color w:val="000000"/>
              </w:rPr>
            </w:pPr>
            <w:r>
              <w:rPr>
                <w:color w:val="000000"/>
              </w:rPr>
              <w:t>(S3)</w:t>
            </w:r>
          </w:p>
        </w:tc>
      </w:tr>
      <w:tr w:rsidR="000071D6" w:rsidTr="00952CF2">
        <w:trPr>
          <w:jc w:val="center"/>
        </w:trPr>
        <w:tc>
          <w:tcPr>
            <w:tcW w:w="1386" w:type="dxa"/>
          </w:tcPr>
          <w:p w:rsidR="000071D6" w:rsidRPr="00F37E80" w:rsidRDefault="00753FA5" w:rsidP="00784D87">
            <w:pPr>
              <w:pStyle w:val="Tabletext"/>
              <w:jc w:val="center"/>
              <w:rPr>
                <w:b/>
                <w:bCs/>
                <w:rtl/>
              </w:rPr>
            </w:pPr>
            <w:hyperlink r:id="rId49" w:history="1">
              <w:r w:rsidR="000071D6" w:rsidRPr="00F37E80">
                <w:rPr>
                  <w:rStyle w:val="Hyperlink"/>
                  <w:b/>
                  <w:bCs/>
                </w:rPr>
                <w:t>213-4/3</w:t>
              </w:r>
            </w:hyperlink>
          </w:p>
        </w:tc>
        <w:tc>
          <w:tcPr>
            <w:tcW w:w="6268" w:type="dxa"/>
          </w:tcPr>
          <w:p w:rsidR="000071D6" w:rsidRDefault="000071D6" w:rsidP="00784D87">
            <w:pPr>
              <w:pStyle w:val="Tabletext"/>
              <w:rPr>
                <w:rtl/>
              </w:rPr>
            </w:pPr>
            <w:r>
              <w:rPr>
                <w:rtl/>
              </w:rPr>
              <w:t xml:space="preserve">التنبؤ على المدى القصير بالمعلمات التشغيلية للاتصالات الراديوية ولخدمات الملاحة الراديوية للطيران وراء طبقة </w:t>
            </w:r>
            <w:proofErr w:type="spellStart"/>
            <w:r>
              <w:rPr>
                <w:rtl/>
              </w:rPr>
              <w:t>الأيونوسفير</w:t>
            </w:r>
            <w:proofErr w:type="spellEnd"/>
          </w:p>
        </w:tc>
        <w:tc>
          <w:tcPr>
            <w:tcW w:w="987" w:type="dxa"/>
          </w:tcPr>
          <w:p w:rsidR="000071D6" w:rsidRDefault="000071D6" w:rsidP="00EC03B1">
            <w:pPr>
              <w:pStyle w:val="Tabletext"/>
              <w:jc w:val="center"/>
              <w:rPr>
                <w:color w:val="000000"/>
              </w:rPr>
            </w:pPr>
            <w:r>
              <w:rPr>
                <w:color w:val="000000"/>
              </w:rPr>
              <w:t>NOC</w:t>
            </w:r>
          </w:p>
        </w:tc>
        <w:tc>
          <w:tcPr>
            <w:tcW w:w="998" w:type="dxa"/>
          </w:tcPr>
          <w:p w:rsidR="000071D6" w:rsidRDefault="000071D6" w:rsidP="00EC03B1">
            <w:pPr>
              <w:pStyle w:val="Tabletext"/>
              <w:jc w:val="center"/>
              <w:rPr>
                <w:color w:val="000000"/>
              </w:rPr>
            </w:pPr>
            <w:r>
              <w:rPr>
                <w:color w:val="000000"/>
              </w:rPr>
              <w:t>(S3)</w:t>
            </w:r>
          </w:p>
        </w:tc>
      </w:tr>
      <w:tr w:rsidR="000071D6" w:rsidTr="00952CF2">
        <w:trPr>
          <w:jc w:val="center"/>
        </w:trPr>
        <w:tc>
          <w:tcPr>
            <w:tcW w:w="1386" w:type="dxa"/>
          </w:tcPr>
          <w:p w:rsidR="000071D6" w:rsidRPr="00F37E80" w:rsidRDefault="00753FA5" w:rsidP="00784D87">
            <w:pPr>
              <w:pStyle w:val="Tabletext"/>
              <w:jc w:val="center"/>
              <w:rPr>
                <w:b/>
                <w:bCs/>
                <w:rtl/>
              </w:rPr>
            </w:pPr>
            <w:hyperlink r:id="rId50" w:history="1">
              <w:r w:rsidR="000071D6" w:rsidRPr="00F37E80">
                <w:rPr>
                  <w:rStyle w:val="Hyperlink"/>
                  <w:b/>
                  <w:bCs/>
                </w:rPr>
                <w:t>214-5/3</w:t>
              </w:r>
            </w:hyperlink>
          </w:p>
        </w:tc>
        <w:tc>
          <w:tcPr>
            <w:tcW w:w="6268" w:type="dxa"/>
          </w:tcPr>
          <w:p w:rsidR="000071D6" w:rsidRDefault="000071D6" w:rsidP="00784D87">
            <w:pPr>
              <w:pStyle w:val="Tabletext"/>
              <w:rPr>
                <w:rtl/>
              </w:rPr>
            </w:pPr>
            <w:r>
              <w:rPr>
                <w:rtl/>
              </w:rPr>
              <w:t>الضوضاء الراديوية</w:t>
            </w:r>
          </w:p>
        </w:tc>
        <w:tc>
          <w:tcPr>
            <w:tcW w:w="987" w:type="dxa"/>
          </w:tcPr>
          <w:p w:rsidR="000071D6" w:rsidRDefault="000071D6" w:rsidP="00EC03B1">
            <w:pPr>
              <w:pStyle w:val="Tabletext"/>
              <w:jc w:val="center"/>
              <w:rPr>
                <w:color w:val="000000"/>
              </w:rPr>
            </w:pPr>
            <w:r>
              <w:rPr>
                <w:color w:val="000000"/>
              </w:rPr>
              <w:t>NOC</w:t>
            </w:r>
          </w:p>
        </w:tc>
        <w:tc>
          <w:tcPr>
            <w:tcW w:w="998" w:type="dxa"/>
          </w:tcPr>
          <w:p w:rsidR="000071D6" w:rsidRDefault="000071D6" w:rsidP="00EC03B1">
            <w:pPr>
              <w:pStyle w:val="Tabletext"/>
              <w:jc w:val="center"/>
              <w:rPr>
                <w:color w:val="000000"/>
              </w:rPr>
            </w:pPr>
            <w:r>
              <w:rPr>
                <w:color w:val="000000"/>
              </w:rPr>
              <w:t>(S3)</w:t>
            </w:r>
          </w:p>
        </w:tc>
      </w:tr>
      <w:tr w:rsidR="000071D6" w:rsidTr="00952CF2">
        <w:trPr>
          <w:jc w:val="center"/>
        </w:trPr>
        <w:tc>
          <w:tcPr>
            <w:tcW w:w="1386" w:type="dxa"/>
          </w:tcPr>
          <w:p w:rsidR="000071D6" w:rsidRPr="00F37E80" w:rsidRDefault="00753FA5" w:rsidP="00784D87">
            <w:pPr>
              <w:pStyle w:val="Tabletext"/>
              <w:jc w:val="center"/>
              <w:rPr>
                <w:b/>
                <w:bCs/>
                <w:rtl/>
              </w:rPr>
            </w:pPr>
            <w:hyperlink r:id="rId51" w:history="1">
              <w:r w:rsidR="000071D6" w:rsidRPr="00F37E80">
                <w:rPr>
                  <w:rStyle w:val="Hyperlink"/>
                  <w:b/>
                  <w:bCs/>
                </w:rPr>
                <w:t>218-6/3</w:t>
              </w:r>
            </w:hyperlink>
          </w:p>
        </w:tc>
        <w:tc>
          <w:tcPr>
            <w:tcW w:w="6268" w:type="dxa"/>
          </w:tcPr>
          <w:p w:rsidR="000071D6" w:rsidRDefault="000071D6" w:rsidP="00784D87">
            <w:pPr>
              <w:pStyle w:val="Tabletext"/>
              <w:rPr>
                <w:rtl/>
              </w:rPr>
            </w:pPr>
            <w:r>
              <w:rPr>
                <w:rtl/>
              </w:rPr>
              <w:t xml:space="preserve">تأثيرات </w:t>
            </w:r>
            <w:proofErr w:type="spellStart"/>
            <w:r>
              <w:rPr>
                <w:rtl/>
              </w:rPr>
              <w:t>الأيونوسفير</w:t>
            </w:r>
            <w:proofErr w:type="spellEnd"/>
            <w:r>
              <w:rPr>
                <w:rtl/>
              </w:rPr>
              <w:t xml:space="preserve"> في الأنظمة الفضائية</w:t>
            </w:r>
          </w:p>
        </w:tc>
        <w:tc>
          <w:tcPr>
            <w:tcW w:w="987" w:type="dxa"/>
          </w:tcPr>
          <w:p w:rsidR="000071D6" w:rsidRDefault="000071D6" w:rsidP="00EC03B1">
            <w:pPr>
              <w:pStyle w:val="Tabletext"/>
              <w:jc w:val="center"/>
              <w:rPr>
                <w:color w:val="000000"/>
              </w:rPr>
            </w:pPr>
            <w:r>
              <w:rPr>
                <w:color w:val="000000"/>
              </w:rPr>
              <w:t>NOC</w:t>
            </w:r>
          </w:p>
        </w:tc>
        <w:tc>
          <w:tcPr>
            <w:tcW w:w="998" w:type="dxa"/>
          </w:tcPr>
          <w:p w:rsidR="000071D6" w:rsidRDefault="000071D6" w:rsidP="00EC03B1">
            <w:pPr>
              <w:pStyle w:val="Tabletext"/>
              <w:jc w:val="center"/>
              <w:rPr>
                <w:color w:val="000000"/>
              </w:rPr>
            </w:pPr>
            <w:r>
              <w:rPr>
                <w:color w:val="000000"/>
              </w:rPr>
              <w:t>(S3)</w:t>
            </w:r>
          </w:p>
        </w:tc>
      </w:tr>
      <w:tr w:rsidR="000071D6" w:rsidTr="00952CF2">
        <w:trPr>
          <w:jc w:val="center"/>
        </w:trPr>
        <w:tc>
          <w:tcPr>
            <w:tcW w:w="1386" w:type="dxa"/>
          </w:tcPr>
          <w:p w:rsidR="000071D6" w:rsidRPr="00F37E80" w:rsidRDefault="00753FA5" w:rsidP="00784D87">
            <w:pPr>
              <w:pStyle w:val="Tabletext"/>
              <w:jc w:val="center"/>
              <w:rPr>
                <w:b/>
                <w:bCs/>
                <w:rtl/>
              </w:rPr>
            </w:pPr>
            <w:hyperlink r:id="rId52" w:history="1">
              <w:r w:rsidR="000071D6" w:rsidRPr="00F37E80">
                <w:rPr>
                  <w:rStyle w:val="Hyperlink"/>
                  <w:b/>
                  <w:bCs/>
                </w:rPr>
                <w:t>222-4/3</w:t>
              </w:r>
            </w:hyperlink>
          </w:p>
        </w:tc>
        <w:tc>
          <w:tcPr>
            <w:tcW w:w="6268" w:type="dxa"/>
          </w:tcPr>
          <w:p w:rsidR="000071D6" w:rsidRDefault="000071D6" w:rsidP="00784D87">
            <w:pPr>
              <w:pStyle w:val="Tabletext"/>
              <w:rPr>
                <w:rtl/>
              </w:rPr>
            </w:pPr>
            <w:r>
              <w:rPr>
                <w:rtl/>
              </w:rPr>
              <w:t xml:space="preserve">القياسات وبنوك البيانات للخصائص </w:t>
            </w:r>
            <w:proofErr w:type="spellStart"/>
            <w:r>
              <w:rPr>
                <w:rtl/>
              </w:rPr>
              <w:t>الأيونوسفيرية</w:t>
            </w:r>
            <w:proofErr w:type="spellEnd"/>
            <w:r>
              <w:rPr>
                <w:rtl/>
              </w:rPr>
              <w:t xml:space="preserve"> والضوضاء الراديوية</w:t>
            </w:r>
          </w:p>
        </w:tc>
        <w:tc>
          <w:tcPr>
            <w:tcW w:w="987" w:type="dxa"/>
          </w:tcPr>
          <w:p w:rsidR="000071D6" w:rsidRDefault="000071D6" w:rsidP="00EC03B1">
            <w:pPr>
              <w:pStyle w:val="Tabletext"/>
              <w:jc w:val="center"/>
              <w:rPr>
                <w:color w:val="000000"/>
              </w:rPr>
            </w:pPr>
            <w:r>
              <w:rPr>
                <w:color w:val="000000"/>
              </w:rPr>
              <w:t>NOC</w:t>
            </w:r>
          </w:p>
        </w:tc>
        <w:tc>
          <w:tcPr>
            <w:tcW w:w="998" w:type="dxa"/>
          </w:tcPr>
          <w:p w:rsidR="000071D6" w:rsidRDefault="000071D6" w:rsidP="00EC03B1">
            <w:pPr>
              <w:pStyle w:val="Tabletext"/>
              <w:jc w:val="center"/>
              <w:rPr>
                <w:color w:val="000000"/>
              </w:rPr>
            </w:pPr>
            <w:r>
              <w:rPr>
                <w:color w:val="000000"/>
              </w:rPr>
              <w:t>(S3)</w:t>
            </w:r>
          </w:p>
        </w:tc>
      </w:tr>
      <w:tr w:rsidR="000071D6" w:rsidTr="00952CF2">
        <w:trPr>
          <w:jc w:val="center"/>
        </w:trPr>
        <w:tc>
          <w:tcPr>
            <w:tcW w:w="1386" w:type="dxa"/>
          </w:tcPr>
          <w:p w:rsidR="000071D6" w:rsidRPr="00F37E80" w:rsidRDefault="00753FA5" w:rsidP="00784D87">
            <w:pPr>
              <w:pStyle w:val="Tabletext"/>
              <w:jc w:val="center"/>
              <w:rPr>
                <w:b/>
                <w:bCs/>
                <w:rtl/>
              </w:rPr>
            </w:pPr>
            <w:hyperlink r:id="rId53" w:history="1">
              <w:r w:rsidR="000071D6" w:rsidRPr="00F37E80">
                <w:rPr>
                  <w:rStyle w:val="Hyperlink"/>
                  <w:b/>
                  <w:bCs/>
                </w:rPr>
                <w:t>225-7/3</w:t>
              </w:r>
            </w:hyperlink>
          </w:p>
        </w:tc>
        <w:tc>
          <w:tcPr>
            <w:tcW w:w="6268" w:type="dxa"/>
          </w:tcPr>
          <w:p w:rsidR="000071D6" w:rsidRDefault="000071D6" w:rsidP="00784D87">
            <w:pPr>
              <w:pStyle w:val="Tabletext"/>
              <w:rPr>
                <w:rtl/>
              </w:rPr>
            </w:pPr>
            <w:r>
              <w:rPr>
                <w:rtl/>
              </w:rPr>
              <w:t xml:space="preserve">التنبؤ بعوامل الانتشار التي تؤثر في الأنظمة العاملة في نطاقات الموجات </w:t>
            </w:r>
            <w:proofErr w:type="spellStart"/>
            <w:r>
              <w:rPr>
                <w:rtl/>
              </w:rPr>
              <w:t>الكيلومترية</w:t>
            </w:r>
            <w:proofErr w:type="spellEnd"/>
            <w:r>
              <w:rPr>
                <w:rFonts w:hint="cs"/>
                <w:rtl/>
              </w:rPr>
              <w:t> </w:t>
            </w:r>
            <w:r>
              <w:t>(LF)</w:t>
            </w:r>
            <w:r>
              <w:rPr>
                <w:rtl/>
              </w:rPr>
              <w:t xml:space="preserve"> </w:t>
            </w:r>
            <w:proofErr w:type="spellStart"/>
            <w:r>
              <w:rPr>
                <w:rtl/>
              </w:rPr>
              <w:t>والهكتومترية</w:t>
            </w:r>
            <w:proofErr w:type="spellEnd"/>
            <w:r>
              <w:rPr>
                <w:rtl/>
              </w:rPr>
              <w:t xml:space="preserve"> </w:t>
            </w:r>
            <w:r>
              <w:t>(MF)</w:t>
            </w:r>
            <w:r>
              <w:rPr>
                <w:rtl/>
                <w:lang w:val="ar-EG"/>
              </w:rPr>
              <w:t>، بما فيها الأنظمة التي تستعمل تقنيات التشكيل الرقمية</w:t>
            </w:r>
          </w:p>
        </w:tc>
        <w:tc>
          <w:tcPr>
            <w:tcW w:w="987" w:type="dxa"/>
          </w:tcPr>
          <w:p w:rsidR="000071D6" w:rsidRDefault="000071D6" w:rsidP="00EC03B1">
            <w:pPr>
              <w:pStyle w:val="Tabletext"/>
              <w:jc w:val="center"/>
              <w:rPr>
                <w:color w:val="000000"/>
              </w:rPr>
            </w:pPr>
            <w:r>
              <w:rPr>
                <w:color w:val="000000"/>
              </w:rPr>
              <w:t>NOC</w:t>
            </w:r>
          </w:p>
        </w:tc>
        <w:tc>
          <w:tcPr>
            <w:tcW w:w="998" w:type="dxa"/>
          </w:tcPr>
          <w:p w:rsidR="000071D6" w:rsidRDefault="000071D6" w:rsidP="00EC03B1">
            <w:pPr>
              <w:pStyle w:val="Tabletext"/>
              <w:jc w:val="center"/>
              <w:rPr>
                <w:color w:val="000000"/>
              </w:rPr>
            </w:pPr>
            <w:r>
              <w:rPr>
                <w:color w:val="000000"/>
              </w:rPr>
              <w:t>(S3)</w:t>
            </w:r>
          </w:p>
        </w:tc>
      </w:tr>
      <w:tr w:rsidR="000071D6" w:rsidTr="00952CF2">
        <w:trPr>
          <w:jc w:val="center"/>
        </w:trPr>
        <w:tc>
          <w:tcPr>
            <w:tcW w:w="1386" w:type="dxa"/>
          </w:tcPr>
          <w:p w:rsidR="000071D6" w:rsidRPr="00F37E80" w:rsidRDefault="00753FA5" w:rsidP="00784D87">
            <w:pPr>
              <w:pStyle w:val="Tabletext"/>
              <w:jc w:val="center"/>
              <w:rPr>
                <w:b/>
                <w:bCs/>
                <w:rtl/>
              </w:rPr>
            </w:pPr>
            <w:hyperlink r:id="rId54" w:history="1">
              <w:r w:rsidR="000071D6" w:rsidRPr="00F37E80">
                <w:rPr>
                  <w:rStyle w:val="Hyperlink"/>
                  <w:b/>
                  <w:bCs/>
                </w:rPr>
                <w:t>226-5/3</w:t>
              </w:r>
            </w:hyperlink>
          </w:p>
        </w:tc>
        <w:tc>
          <w:tcPr>
            <w:tcW w:w="6268" w:type="dxa"/>
          </w:tcPr>
          <w:p w:rsidR="000071D6" w:rsidRDefault="000071D6" w:rsidP="00784D87">
            <w:pPr>
              <w:pStyle w:val="Tabletext"/>
              <w:rPr>
                <w:rtl/>
              </w:rPr>
            </w:pPr>
            <w:r>
              <w:rPr>
                <w:rtl/>
              </w:rPr>
              <w:t xml:space="preserve">الخصائص </w:t>
            </w:r>
            <w:proofErr w:type="spellStart"/>
            <w:r>
              <w:rPr>
                <w:rtl/>
              </w:rPr>
              <w:t>الأيونوسفيرية</w:t>
            </w:r>
            <w:proofErr w:type="spellEnd"/>
            <w:r>
              <w:rPr>
                <w:rtl/>
              </w:rPr>
              <w:t xml:space="preserve"> </w:t>
            </w:r>
            <w:proofErr w:type="spellStart"/>
            <w:r>
              <w:rPr>
                <w:rtl/>
              </w:rPr>
              <w:t>والتروبوسفيرية</w:t>
            </w:r>
            <w:proofErr w:type="spellEnd"/>
            <w:r>
              <w:rPr>
                <w:rtl/>
              </w:rPr>
              <w:t xml:space="preserve"> على المسيرات من ساتل إلى ساتل</w:t>
            </w:r>
          </w:p>
        </w:tc>
        <w:tc>
          <w:tcPr>
            <w:tcW w:w="987" w:type="dxa"/>
          </w:tcPr>
          <w:p w:rsidR="000071D6" w:rsidRDefault="000071D6" w:rsidP="00EC03B1">
            <w:pPr>
              <w:pStyle w:val="Tabletext"/>
              <w:jc w:val="center"/>
              <w:rPr>
                <w:color w:val="000000"/>
              </w:rPr>
            </w:pPr>
            <w:r>
              <w:rPr>
                <w:color w:val="000000"/>
              </w:rPr>
              <w:t>NOC</w:t>
            </w:r>
          </w:p>
        </w:tc>
        <w:tc>
          <w:tcPr>
            <w:tcW w:w="998" w:type="dxa"/>
          </w:tcPr>
          <w:p w:rsidR="000071D6" w:rsidRDefault="000071D6" w:rsidP="00EC03B1">
            <w:pPr>
              <w:pStyle w:val="Tabletext"/>
              <w:jc w:val="center"/>
              <w:rPr>
                <w:color w:val="000000"/>
              </w:rPr>
            </w:pPr>
            <w:r>
              <w:rPr>
                <w:color w:val="000000"/>
              </w:rPr>
              <w:t>(S3)</w:t>
            </w:r>
          </w:p>
        </w:tc>
      </w:tr>
      <w:tr w:rsidR="000071D6" w:rsidTr="00952CF2">
        <w:trPr>
          <w:jc w:val="center"/>
        </w:trPr>
        <w:tc>
          <w:tcPr>
            <w:tcW w:w="1386" w:type="dxa"/>
          </w:tcPr>
          <w:p w:rsidR="000071D6" w:rsidRPr="00F37E80" w:rsidRDefault="00753FA5" w:rsidP="00784D87">
            <w:pPr>
              <w:pStyle w:val="Tabletext"/>
              <w:jc w:val="center"/>
              <w:rPr>
                <w:b/>
                <w:bCs/>
                <w:rtl/>
              </w:rPr>
            </w:pPr>
            <w:hyperlink r:id="rId55" w:history="1">
              <w:r w:rsidR="000071D6" w:rsidRPr="00F37E80">
                <w:rPr>
                  <w:rStyle w:val="Hyperlink"/>
                  <w:b/>
                  <w:bCs/>
                </w:rPr>
                <w:t>228-2/3</w:t>
              </w:r>
            </w:hyperlink>
          </w:p>
        </w:tc>
        <w:tc>
          <w:tcPr>
            <w:tcW w:w="6268" w:type="dxa"/>
          </w:tcPr>
          <w:p w:rsidR="000071D6" w:rsidRPr="00DE6B55" w:rsidRDefault="000071D6" w:rsidP="00784D87">
            <w:pPr>
              <w:pStyle w:val="Tabletext"/>
              <w:rPr>
                <w:rtl/>
              </w:rPr>
            </w:pPr>
            <w:r>
              <w:rPr>
                <w:rtl/>
              </w:rPr>
              <w:t xml:space="preserve">معطيات الانتشار المطلوبة للتخطيط بشأن أنظمة الاتصالات الراديوية الفضائية وأنظمة الخدمة العلمية الفضائية العاملة فوق </w:t>
            </w:r>
            <w:r>
              <w:t>GHz 275</w:t>
            </w:r>
          </w:p>
        </w:tc>
        <w:tc>
          <w:tcPr>
            <w:tcW w:w="987" w:type="dxa"/>
          </w:tcPr>
          <w:p w:rsidR="000071D6" w:rsidRDefault="000071D6" w:rsidP="00EC03B1">
            <w:pPr>
              <w:pStyle w:val="Tabletext"/>
              <w:jc w:val="center"/>
              <w:rPr>
                <w:color w:val="000000"/>
                <w:rtl/>
              </w:rPr>
            </w:pPr>
            <w:r>
              <w:rPr>
                <w:color w:val="000000"/>
              </w:rPr>
              <w:t>NOC</w:t>
            </w:r>
          </w:p>
        </w:tc>
        <w:tc>
          <w:tcPr>
            <w:tcW w:w="998" w:type="dxa"/>
          </w:tcPr>
          <w:p w:rsidR="000071D6" w:rsidRDefault="000071D6" w:rsidP="00EC03B1">
            <w:pPr>
              <w:pStyle w:val="Tabletext"/>
              <w:jc w:val="center"/>
              <w:rPr>
                <w:color w:val="000000"/>
              </w:rPr>
            </w:pPr>
            <w:r>
              <w:rPr>
                <w:color w:val="000000"/>
              </w:rPr>
              <w:t>(C1)</w:t>
            </w:r>
          </w:p>
        </w:tc>
      </w:tr>
      <w:tr w:rsidR="000071D6" w:rsidTr="00952CF2">
        <w:trPr>
          <w:jc w:val="center"/>
        </w:trPr>
        <w:tc>
          <w:tcPr>
            <w:tcW w:w="1386" w:type="dxa"/>
          </w:tcPr>
          <w:p w:rsidR="000071D6" w:rsidRPr="00F37E80" w:rsidRDefault="00753FA5" w:rsidP="00784D87">
            <w:pPr>
              <w:pStyle w:val="Tabletext"/>
              <w:jc w:val="center"/>
              <w:rPr>
                <w:rStyle w:val="Hyperlink"/>
                <w:b/>
                <w:bCs/>
                <w:rtl/>
              </w:rPr>
            </w:pPr>
            <w:hyperlink r:id="rId56" w:history="1">
              <w:r w:rsidR="000071D6" w:rsidRPr="00F37E80">
                <w:rPr>
                  <w:rStyle w:val="Hyperlink"/>
                  <w:b/>
                  <w:bCs/>
                </w:rPr>
                <w:t>229-3/3</w:t>
              </w:r>
            </w:hyperlink>
          </w:p>
        </w:tc>
        <w:tc>
          <w:tcPr>
            <w:tcW w:w="6268" w:type="dxa"/>
          </w:tcPr>
          <w:p w:rsidR="000071D6" w:rsidRPr="00E8671B" w:rsidRDefault="000071D6" w:rsidP="00784D87">
            <w:pPr>
              <w:pStyle w:val="Tabletext"/>
              <w:rPr>
                <w:spacing w:val="-4"/>
                <w:rtl/>
              </w:rPr>
            </w:pPr>
            <w:r w:rsidRPr="00E8671B">
              <w:rPr>
                <w:spacing w:val="-4"/>
                <w:rtl/>
              </w:rPr>
              <w:t xml:space="preserve">التنبؤ بشروط الانتشار </w:t>
            </w:r>
            <w:proofErr w:type="spellStart"/>
            <w:r w:rsidRPr="00E8671B">
              <w:rPr>
                <w:spacing w:val="-4"/>
                <w:rtl/>
              </w:rPr>
              <w:t>الأيونوسفيري</w:t>
            </w:r>
            <w:proofErr w:type="spellEnd"/>
            <w:r w:rsidRPr="00E8671B">
              <w:rPr>
                <w:spacing w:val="-4"/>
                <w:rtl/>
              </w:rPr>
              <w:t xml:space="preserve"> وشدة الإشارة وأداء الدارة وإمكانية التعديل عليها عند ترددات بين حوالي </w:t>
            </w:r>
            <w:r w:rsidRPr="00E8671B">
              <w:rPr>
                <w:spacing w:val="-4"/>
              </w:rPr>
              <w:t>1,6</w:t>
            </w:r>
            <w:r w:rsidRPr="00E8671B">
              <w:rPr>
                <w:spacing w:val="-4"/>
                <w:rtl/>
              </w:rPr>
              <w:t> و</w:t>
            </w:r>
            <w:r w:rsidRPr="00E8671B">
              <w:rPr>
                <w:spacing w:val="-4"/>
              </w:rPr>
              <w:t>MHz 30</w:t>
            </w:r>
            <w:r w:rsidRPr="00E8671B">
              <w:rPr>
                <w:spacing w:val="-4"/>
                <w:rtl/>
              </w:rPr>
              <w:t>، وخصوصاً للأنظمة التي تستعمل تقنيات التشكيل</w:t>
            </w:r>
            <w:r w:rsidRPr="00E8671B">
              <w:rPr>
                <w:rFonts w:hint="cs"/>
                <w:spacing w:val="-4"/>
                <w:rtl/>
              </w:rPr>
              <w:t> </w:t>
            </w:r>
            <w:r w:rsidRPr="00E8671B">
              <w:rPr>
                <w:spacing w:val="-4"/>
                <w:rtl/>
              </w:rPr>
              <w:t>الرقمية</w:t>
            </w:r>
          </w:p>
        </w:tc>
        <w:tc>
          <w:tcPr>
            <w:tcW w:w="987" w:type="dxa"/>
          </w:tcPr>
          <w:p w:rsidR="000071D6" w:rsidRDefault="000071D6" w:rsidP="00EC03B1">
            <w:pPr>
              <w:pStyle w:val="Tabletext"/>
              <w:jc w:val="center"/>
              <w:rPr>
                <w:color w:val="000000"/>
              </w:rPr>
            </w:pPr>
            <w:r>
              <w:rPr>
                <w:color w:val="000000"/>
              </w:rPr>
              <w:t>NOC</w:t>
            </w:r>
          </w:p>
        </w:tc>
        <w:tc>
          <w:tcPr>
            <w:tcW w:w="998" w:type="dxa"/>
          </w:tcPr>
          <w:p w:rsidR="000071D6" w:rsidRPr="00DE6B55" w:rsidRDefault="000071D6" w:rsidP="00EC03B1">
            <w:pPr>
              <w:pStyle w:val="Tabletext"/>
              <w:jc w:val="center"/>
            </w:pPr>
            <w:r w:rsidRPr="00DE6B55">
              <w:t>(S</w:t>
            </w:r>
            <w:r>
              <w:t>3</w:t>
            </w:r>
            <w:r w:rsidRPr="00DE6B55">
              <w:t>)</w:t>
            </w:r>
          </w:p>
        </w:tc>
      </w:tr>
      <w:tr w:rsidR="000071D6" w:rsidTr="00952CF2">
        <w:trPr>
          <w:jc w:val="center"/>
        </w:trPr>
        <w:tc>
          <w:tcPr>
            <w:tcW w:w="1386" w:type="dxa"/>
          </w:tcPr>
          <w:p w:rsidR="000071D6" w:rsidRPr="00F37E80" w:rsidRDefault="00753FA5" w:rsidP="00EC03B1">
            <w:pPr>
              <w:pStyle w:val="Tabletext"/>
              <w:keepNext/>
              <w:jc w:val="center"/>
              <w:rPr>
                <w:b/>
                <w:bCs/>
                <w:rtl/>
                <w:lang w:val="en-GB"/>
              </w:rPr>
            </w:pPr>
            <w:hyperlink r:id="rId57" w:history="1">
              <w:r w:rsidR="000071D6" w:rsidRPr="00F37E80">
                <w:rPr>
                  <w:rStyle w:val="Hyperlink"/>
                  <w:b/>
                  <w:bCs/>
                </w:rPr>
                <w:t>230-3/3</w:t>
              </w:r>
            </w:hyperlink>
          </w:p>
        </w:tc>
        <w:tc>
          <w:tcPr>
            <w:tcW w:w="6268" w:type="dxa"/>
          </w:tcPr>
          <w:p w:rsidR="000071D6" w:rsidRDefault="000071D6" w:rsidP="00EC03B1">
            <w:pPr>
              <w:pStyle w:val="Tabletext"/>
              <w:keepNext/>
              <w:rPr>
                <w:rtl/>
                <w:lang w:val="en-GB"/>
              </w:rPr>
            </w:pPr>
            <w:r>
              <w:rPr>
                <w:rtl/>
              </w:rPr>
              <w:t>طرائق التنبؤ والنماذج المطبقة على أنظمة الاتصالات بالطاقة الكهربائية</w:t>
            </w:r>
          </w:p>
        </w:tc>
        <w:tc>
          <w:tcPr>
            <w:tcW w:w="987" w:type="dxa"/>
          </w:tcPr>
          <w:p w:rsidR="000071D6" w:rsidRDefault="000071D6" w:rsidP="00EC03B1">
            <w:pPr>
              <w:pStyle w:val="Tabletext"/>
              <w:keepNext/>
              <w:jc w:val="center"/>
              <w:rPr>
                <w:color w:val="000000"/>
              </w:rPr>
            </w:pPr>
            <w:r>
              <w:rPr>
                <w:color w:val="000000"/>
              </w:rPr>
              <w:t>NOC</w:t>
            </w:r>
          </w:p>
        </w:tc>
        <w:tc>
          <w:tcPr>
            <w:tcW w:w="998" w:type="dxa"/>
          </w:tcPr>
          <w:p w:rsidR="000071D6" w:rsidRPr="007A78C5" w:rsidRDefault="000071D6" w:rsidP="00EC03B1">
            <w:pPr>
              <w:pStyle w:val="Tabletext"/>
              <w:keepNext/>
              <w:jc w:val="center"/>
              <w:rPr>
                <w:rtl/>
              </w:rPr>
            </w:pPr>
            <w:r w:rsidRPr="00DE6B55">
              <w:t>(S</w:t>
            </w:r>
            <w:r>
              <w:t>2</w:t>
            </w:r>
            <w:r w:rsidRPr="00DE6B55">
              <w:t>)</w:t>
            </w:r>
          </w:p>
        </w:tc>
      </w:tr>
      <w:tr w:rsidR="000071D6" w:rsidTr="00952CF2">
        <w:trPr>
          <w:jc w:val="center"/>
        </w:trPr>
        <w:tc>
          <w:tcPr>
            <w:tcW w:w="1386" w:type="dxa"/>
          </w:tcPr>
          <w:p w:rsidR="000071D6" w:rsidRPr="00F37E80" w:rsidRDefault="00753FA5" w:rsidP="00784D87">
            <w:pPr>
              <w:pStyle w:val="Tabletext"/>
              <w:jc w:val="center"/>
              <w:rPr>
                <w:b/>
                <w:bCs/>
                <w:rtl/>
                <w:lang w:val="en-GB"/>
              </w:rPr>
            </w:pPr>
            <w:hyperlink r:id="rId58" w:history="1">
              <w:r w:rsidR="000071D6" w:rsidRPr="00F37E80">
                <w:rPr>
                  <w:rStyle w:val="Hyperlink"/>
                  <w:b/>
                  <w:bCs/>
                </w:rPr>
                <w:t>231-1/3</w:t>
              </w:r>
            </w:hyperlink>
          </w:p>
        </w:tc>
        <w:tc>
          <w:tcPr>
            <w:tcW w:w="6268" w:type="dxa"/>
          </w:tcPr>
          <w:p w:rsidR="000071D6" w:rsidRPr="00EA48CA" w:rsidRDefault="000071D6" w:rsidP="00784D87">
            <w:pPr>
              <w:pStyle w:val="Tabletext"/>
              <w:rPr>
                <w:spacing w:val="-4"/>
                <w:rtl/>
                <w:lang w:val="en-GB"/>
              </w:rPr>
            </w:pPr>
            <w:r w:rsidRPr="00EA48CA">
              <w:rPr>
                <w:spacing w:val="-4"/>
                <w:rtl/>
              </w:rPr>
              <w:t xml:space="preserve">أثر الإرسالات </w:t>
            </w:r>
            <w:proofErr w:type="spellStart"/>
            <w:r w:rsidRPr="00EA48CA">
              <w:rPr>
                <w:spacing w:val="-4"/>
                <w:rtl/>
              </w:rPr>
              <w:t>الكهرمغنطيسية</w:t>
            </w:r>
            <w:proofErr w:type="spellEnd"/>
            <w:r w:rsidRPr="00EA48CA">
              <w:rPr>
                <w:spacing w:val="-4"/>
                <w:rtl/>
              </w:rPr>
              <w:t xml:space="preserve"> من المصادر الاصطناعية على أنظمة وشبكات الاتصالات الراديوية</w:t>
            </w:r>
          </w:p>
        </w:tc>
        <w:tc>
          <w:tcPr>
            <w:tcW w:w="987" w:type="dxa"/>
          </w:tcPr>
          <w:p w:rsidR="000071D6" w:rsidRDefault="000071D6" w:rsidP="00EC03B1">
            <w:pPr>
              <w:pStyle w:val="Tabletext"/>
              <w:jc w:val="center"/>
              <w:rPr>
                <w:color w:val="000000"/>
              </w:rPr>
            </w:pPr>
            <w:r>
              <w:rPr>
                <w:color w:val="000000"/>
              </w:rPr>
              <w:t>NOC</w:t>
            </w:r>
          </w:p>
        </w:tc>
        <w:tc>
          <w:tcPr>
            <w:tcW w:w="998" w:type="dxa"/>
          </w:tcPr>
          <w:p w:rsidR="000071D6" w:rsidRPr="007A78C5" w:rsidRDefault="000071D6" w:rsidP="00EC03B1">
            <w:pPr>
              <w:pStyle w:val="Tabletext"/>
              <w:jc w:val="center"/>
              <w:rPr>
                <w:rtl/>
              </w:rPr>
            </w:pPr>
            <w:r w:rsidRPr="00DE6B55">
              <w:t>(S</w:t>
            </w:r>
            <w:r>
              <w:t>2</w:t>
            </w:r>
            <w:r w:rsidRPr="00DE6B55">
              <w:t>)</w:t>
            </w:r>
          </w:p>
        </w:tc>
      </w:tr>
      <w:tr w:rsidR="000071D6" w:rsidTr="00952CF2">
        <w:trPr>
          <w:jc w:val="center"/>
        </w:trPr>
        <w:tc>
          <w:tcPr>
            <w:tcW w:w="1386" w:type="dxa"/>
          </w:tcPr>
          <w:p w:rsidR="000071D6" w:rsidRPr="00F37E80" w:rsidRDefault="000071D6" w:rsidP="00784D87">
            <w:pPr>
              <w:pStyle w:val="Tabletext"/>
              <w:jc w:val="center"/>
              <w:rPr>
                <w:b/>
                <w:bCs/>
                <w:rtl/>
                <w:lang w:val="en-GB"/>
              </w:rPr>
            </w:pPr>
            <w:r w:rsidRPr="00F37E80">
              <w:rPr>
                <w:rStyle w:val="Hyperlink"/>
                <w:b/>
                <w:bCs/>
              </w:rPr>
              <w:t>232-1/3</w:t>
            </w:r>
          </w:p>
        </w:tc>
        <w:tc>
          <w:tcPr>
            <w:tcW w:w="6268" w:type="dxa"/>
          </w:tcPr>
          <w:p w:rsidR="000071D6" w:rsidRDefault="000071D6" w:rsidP="00784D87">
            <w:pPr>
              <w:pStyle w:val="Tabletext"/>
              <w:rPr>
                <w:rtl/>
              </w:rPr>
            </w:pPr>
            <w:r>
              <w:rPr>
                <w:rtl/>
              </w:rPr>
              <w:t>أثر المواد ذات البنية الصغرية على الانتشار</w:t>
            </w:r>
          </w:p>
        </w:tc>
        <w:tc>
          <w:tcPr>
            <w:tcW w:w="987" w:type="dxa"/>
          </w:tcPr>
          <w:p w:rsidR="000071D6" w:rsidRDefault="000071D6" w:rsidP="00EC03B1">
            <w:pPr>
              <w:pStyle w:val="Tabletext"/>
              <w:jc w:val="center"/>
              <w:rPr>
                <w:color w:val="000000"/>
              </w:rPr>
            </w:pPr>
            <w:r>
              <w:rPr>
                <w:color w:val="000000"/>
              </w:rPr>
              <w:t>NOC</w:t>
            </w:r>
          </w:p>
        </w:tc>
        <w:tc>
          <w:tcPr>
            <w:tcW w:w="998" w:type="dxa"/>
          </w:tcPr>
          <w:p w:rsidR="000071D6" w:rsidRPr="007A78C5" w:rsidRDefault="000071D6" w:rsidP="00EC03B1">
            <w:pPr>
              <w:pStyle w:val="Tabletext"/>
              <w:jc w:val="center"/>
              <w:rPr>
                <w:rtl/>
              </w:rPr>
            </w:pPr>
            <w:r w:rsidRPr="00DE6B55">
              <w:t>(S</w:t>
            </w:r>
            <w:r>
              <w:t>2</w:t>
            </w:r>
            <w:r w:rsidRPr="00DE6B55">
              <w:t>)</w:t>
            </w:r>
          </w:p>
        </w:tc>
      </w:tr>
      <w:tr w:rsidR="000071D6" w:rsidTr="00952CF2">
        <w:trPr>
          <w:jc w:val="center"/>
        </w:trPr>
        <w:tc>
          <w:tcPr>
            <w:tcW w:w="1386" w:type="dxa"/>
          </w:tcPr>
          <w:p w:rsidR="000071D6" w:rsidRPr="00F37E80" w:rsidRDefault="000071D6" w:rsidP="00784D87">
            <w:pPr>
              <w:pStyle w:val="Tabletext"/>
              <w:jc w:val="center"/>
              <w:rPr>
                <w:b/>
                <w:bCs/>
                <w:rtl/>
                <w:lang w:val="en-GB"/>
              </w:rPr>
            </w:pPr>
            <w:r w:rsidRPr="00F37E80">
              <w:rPr>
                <w:rStyle w:val="Hyperlink"/>
                <w:b/>
                <w:bCs/>
              </w:rPr>
              <w:t>233-1/3</w:t>
            </w:r>
          </w:p>
        </w:tc>
        <w:tc>
          <w:tcPr>
            <w:tcW w:w="6268" w:type="dxa"/>
          </w:tcPr>
          <w:p w:rsidR="000071D6" w:rsidRDefault="000071D6" w:rsidP="00784D87">
            <w:pPr>
              <w:pStyle w:val="Tabletext"/>
              <w:rPr>
                <w:rtl/>
                <w:lang w:val="en-GB"/>
              </w:rPr>
            </w:pPr>
            <w:r>
              <w:rPr>
                <w:rtl/>
              </w:rPr>
              <w:t xml:space="preserve">طرائق التنبؤ بالخسارة في مسير الانتشار بين منصة محمولة جواً </w:t>
            </w:r>
            <w:proofErr w:type="spellStart"/>
            <w:r>
              <w:rPr>
                <w:rtl/>
              </w:rPr>
              <w:t>ومطراف</w:t>
            </w:r>
            <w:proofErr w:type="spellEnd"/>
            <w:r>
              <w:rPr>
                <w:rtl/>
              </w:rPr>
              <w:t xml:space="preserve"> </w:t>
            </w:r>
            <w:proofErr w:type="spellStart"/>
            <w:r>
              <w:rPr>
                <w:rtl/>
              </w:rPr>
              <w:t>ساتلي</w:t>
            </w:r>
            <w:proofErr w:type="spellEnd"/>
            <w:r>
              <w:rPr>
                <w:rtl/>
              </w:rPr>
              <w:t xml:space="preserve"> أو أرضي أو منصة أخرى محمولة جواً</w:t>
            </w:r>
          </w:p>
        </w:tc>
        <w:tc>
          <w:tcPr>
            <w:tcW w:w="987" w:type="dxa"/>
          </w:tcPr>
          <w:p w:rsidR="000071D6" w:rsidRDefault="000071D6" w:rsidP="00EC03B1">
            <w:pPr>
              <w:pStyle w:val="Tabletext"/>
              <w:jc w:val="center"/>
              <w:rPr>
                <w:color w:val="000000"/>
              </w:rPr>
            </w:pPr>
            <w:r>
              <w:rPr>
                <w:color w:val="000000"/>
              </w:rPr>
              <w:t>NOC</w:t>
            </w:r>
          </w:p>
        </w:tc>
        <w:tc>
          <w:tcPr>
            <w:tcW w:w="998" w:type="dxa"/>
          </w:tcPr>
          <w:p w:rsidR="000071D6" w:rsidRPr="007A78C5" w:rsidRDefault="000071D6" w:rsidP="00EC03B1">
            <w:pPr>
              <w:pStyle w:val="Tabletext"/>
              <w:jc w:val="center"/>
              <w:rPr>
                <w:rtl/>
              </w:rPr>
            </w:pPr>
            <w:r w:rsidRPr="00DE6B55">
              <w:t>(S</w:t>
            </w:r>
            <w:r>
              <w:t>2</w:t>
            </w:r>
            <w:r w:rsidRPr="00DE6B55">
              <w:t>)</w:t>
            </w:r>
          </w:p>
        </w:tc>
      </w:tr>
    </w:tbl>
    <w:p w:rsidR="000071D6" w:rsidRDefault="000071D6" w:rsidP="00952CF2">
      <w:pPr>
        <w:rPr>
          <w:rtl/>
          <w:lang w:bidi="ar-EG"/>
        </w:rPr>
      </w:pPr>
      <w:r>
        <w:rPr>
          <w:rtl/>
          <w:lang w:bidi="ar-EG"/>
        </w:rPr>
        <w:br w:type="page"/>
      </w:r>
    </w:p>
    <w:p w:rsidR="000071D6" w:rsidRPr="007C4635" w:rsidRDefault="000071D6" w:rsidP="007C4635">
      <w:pPr>
        <w:pStyle w:val="AnnexNo"/>
      </w:pPr>
      <w:proofErr w:type="spellStart"/>
      <w:r w:rsidRPr="007C4635">
        <w:rPr>
          <w:rFonts w:hint="cs"/>
          <w:rtl/>
        </w:rPr>
        <w:lastRenderedPageBreak/>
        <w:t>ال‍ملحق</w:t>
      </w:r>
      <w:proofErr w:type="spellEnd"/>
      <w:r w:rsidRPr="007C4635">
        <w:rPr>
          <w:rFonts w:hint="cs"/>
          <w:rtl/>
        </w:rPr>
        <w:t xml:space="preserve"> </w:t>
      </w:r>
      <w:r w:rsidRPr="007C4635">
        <w:t>3</w:t>
      </w:r>
    </w:p>
    <w:p w:rsidR="000071D6" w:rsidRDefault="000071D6" w:rsidP="00967BD7">
      <w:pPr>
        <w:pStyle w:val="Annextitle"/>
        <w:rPr>
          <w:szCs w:val="36"/>
        </w:rPr>
      </w:pPr>
      <w:r>
        <w:rPr>
          <w:rFonts w:hint="cs"/>
          <w:rtl/>
        </w:rPr>
        <w:t>ال</w:t>
      </w:r>
      <w:r w:rsidRPr="008607C4">
        <w:rPr>
          <w:rtl/>
        </w:rPr>
        <w:t xml:space="preserve">مسائل </w:t>
      </w:r>
      <w:r>
        <w:rPr>
          <w:rFonts w:hint="cs"/>
          <w:rtl/>
        </w:rPr>
        <w:t>ال</w:t>
      </w:r>
      <w:r w:rsidRPr="008607C4">
        <w:rPr>
          <w:rtl/>
        </w:rPr>
        <w:t xml:space="preserve">مسندة إلى </w:t>
      </w:r>
      <w:proofErr w:type="spellStart"/>
      <w:r w:rsidRPr="008607C4">
        <w:rPr>
          <w:rtl/>
        </w:rPr>
        <w:t>ل‍جنة</w:t>
      </w:r>
      <w:proofErr w:type="spellEnd"/>
      <w:r w:rsidRPr="008607C4">
        <w:rPr>
          <w:rtl/>
        </w:rPr>
        <w:t xml:space="preserve"> الدراسات </w:t>
      </w:r>
      <w:r>
        <w:t>4</w:t>
      </w:r>
      <w:r>
        <w:rPr>
          <w:rtl/>
        </w:rPr>
        <w:t xml:space="preserve"> للاتصالات الراديوية</w:t>
      </w:r>
      <w:r>
        <w:rPr>
          <w:rStyle w:val="FootnoteReference"/>
          <w:rtl/>
        </w:rPr>
        <w:footnoteReference w:customMarkFollows="1" w:id="11"/>
        <w:t>*</w:t>
      </w:r>
    </w:p>
    <w:p w:rsidR="000071D6" w:rsidRDefault="000071D6" w:rsidP="00952CF2">
      <w:pPr>
        <w:pStyle w:val="Tabletitle"/>
        <w:spacing w:before="360" w:after="120"/>
      </w:pPr>
      <w:r w:rsidRPr="00F37E80">
        <w:rPr>
          <w:rFonts w:hint="cs"/>
          <w:rtl/>
        </w:rPr>
        <w:t xml:space="preserve">الخدمات </w:t>
      </w:r>
      <w:proofErr w:type="spellStart"/>
      <w:r w:rsidRPr="00F37E80">
        <w:rPr>
          <w:rFonts w:hint="cs"/>
          <w:rtl/>
        </w:rPr>
        <w:t>الساتلية</w:t>
      </w:r>
      <w:proofErr w:type="spellEnd"/>
    </w:p>
    <w:tbl>
      <w:tblPr>
        <w:tblStyle w:val="TableGrid"/>
        <w:bidiVisual/>
        <w:tblW w:w="9639" w:type="dxa"/>
        <w:jc w:val="center"/>
        <w:tblLook w:val="04A0" w:firstRow="1" w:lastRow="0" w:firstColumn="1" w:lastColumn="0" w:noHBand="0" w:noVBand="1"/>
      </w:tblPr>
      <w:tblGrid>
        <w:gridCol w:w="1352"/>
        <w:gridCol w:w="6005"/>
        <w:gridCol w:w="1302"/>
        <w:gridCol w:w="980"/>
      </w:tblGrid>
      <w:tr w:rsidR="00D72FE8" w:rsidTr="00D72FE8">
        <w:trPr>
          <w:cantSplit/>
          <w:tblHeader/>
          <w:jc w:val="center"/>
        </w:trPr>
        <w:tc>
          <w:tcPr>
            <w:tcW w:w="1352" w:type="dxa"/>
            <w:vAlign w:val="center"/>
          </w:tcPr>
          <w:p w:rsidR="00D72FE8" w:rsidRDefault="00D72FE8" w:rsidP="00C3699F">
            <w:pPr>
              <w:pStyle w:val="TableHead"/>
              <w:spacing w:line="240" w:lineRule="exact"/>
              <w:rPr>
                <w:rtl/>
              </w:rPr>
            </w:pPr>
            <w:r>
              <w:rPr>
                <w:rtl/>
              </w:rPr>
              <w:t>المسألة</w:t>
            </w:r>
            <w:r>
              <w:rPr>
                <w:rtl/>
              </w:rPr>
              <w:br/>
            </w:r>
            <w:r>
              <w:t>ITU-R</w:t>
            </w:r>
          </w:p>
        </w:tc>
        <w:tc>
          <w:tcPr>
            <w:tcW w:w="6005" w:type="dxa"/>
            <w:vAlign w:val="center"/>
          </w:tcPr>
          <w:p w:rsidR="00D72FE8" w:rsidRDefault="00D72FE8" w:rsidP="00C3699F">
            <w:pPr>
              <w:pStyle w:val="TableHead"/>
              <w:spacing w:line="240" w:lineRule="exact"/>
            </w:pPr>
            <w:r>
              <w:rPr>
                <w:rtl/>
              </w:rPr>
              <w:t>العنوان</w:t>
            </w:r>
          </w:p>
        </w:tc>
        <w:tc>
          <w:tcPr>
            <w:tcW w:w="1302" w:type="dxa"/>
            <w:vAlign w:val="center"/>
          </w:tcPr>
          <w:p w:rsidR="00D72FE8" w:rsidRPr="00BF4D5B" w:rsidRDefault="00D72FE8" w:rsidP="00C3699F">
            <w:pPr>
              <w:pStyle w:val="TableHead"/>
              <w:spacing w:line="240" w:lineRule="exact"/>
              <w:rPr>
                <w:rtl/>
              </w:rPr>
            </w:pPr>
            <w:r w:rsidRPr="00BF4D5B">
              <w:rPr>
                <w:rtl/>
              </w:rPr>
              <w:t>الحالة</w:t>
            </w:r>
          </w:p>
        </w:tc>
        <w:tc>
          <w:tcPr>
            <w:tcW w:w="980" w:type="dxa"/>
            <w:vAlign w:val="center"/>
          </w:tcPr>
          <w:p w:rsidR="00D72FE8" w:rsidRPr="00BF4D5B" w:rsidRDefault="00D72FE8" w:rsidP="00C3699F">
            <w:pPr>
              <w:pStyle w:val="TableHead"/>
              <w:spacing w:line="240" w:lineRule="exact"/>
            </w:pPr>
            <w:r w:rsidRPr="00BF4D5B">
              <w:rPr>
                <w:rtl/>
              </w:rPr>
              <w:t>الفئة</w:t>
            </w:r>
          </w:p>
        </w:tc>
      </w:tr>
      <w:tr w:rsidR="00EC03B1" w:rsidTr="00D72FE8">
        <w:trPr>
          <w:cantSplit/>
          <w:jc w:val="center"/>
        </w:trPr>
        <w:tc>
          <w:tcPr>
            <w:tcW w:w="1352" w:type="dxa"/>
          </w:tcPr>
          <w:p w:rsidR="00EC03B1" w:rsidRPr="00695E64" w:rsidRDefault="00753FA5" w:rsidP="00967BD7">
            <w:pPr>
              <w:pStyle w:val="Tabletext"/>
              <w:spacing w:line="240" w:lineRule="exact"/>
              <w:jc w:val="center"/>
              <w:rPr>
                <w:b/>
              </w:rPr>
            </w:pPr>
            <w:hyperlink r:id="rId59" w:history="1">
              <w:r w:rsidR="00EC03B1" w:rsidRPr="00695E64">
                <w:rPr>
                  <w:rStyle w:val="Hyperlink"/>
                  <w:b/>
                </w:rPr>
                <w:t>42-1/4</w:t>
              </w:r>
            </w:hyperlink>
          </w:p>
        </w:tc>
        <w:tc>
          <w:tcPr>
            <w:tcW w:w="6005" w:type="dxa"/>
          </w:tcPr>
          <w:p w:rsidR="00EC03B1" w:rsidRDefault="00EC03B1" w:rsidP="00C3699F">
            <w:pPr>
              <w:pStyle w:val="Tabletext"/>
              <w:spacing w:line="240" w:lineRule="exact"/>
            </w:pPr>
            <w:r>
              <w:rPr>
                <w:rtl/>
              </w:rPr>
              <w:t xml:space="preserve">خصائص هوائيات المحطات الأرضية في الخدمة الثابتة </w:t>
            </w:r>
            <w:proofErr w:type="spellStart"/>
            <w:r>
              <w:rPr>
                <w:rtl/>
              </w:rPr>
              <w:t>الساتلية</w:t>
            </w:r>
            <w:proofErr w:type="spellEnd"/>
          </w:p>
        </w:tc>
        <w:tc>
          <w:tcPr>
            <w:tcW w:w="1302" w:type="dxa"/>
          </w:tcPr>
          <w:p w:rsidR="00EC03B1" w:rsidRDefault="00EC03B1" w:rsidP="00C3699F">
            <w:pPr>
              <w:pStyle w:val="Tabletext"/>
              <w:spacing w:line="240" w:lineRule="exact"/>
              <w:jc w:val="center"/>
              <w:rPr>
                <w:color w:val="000000"/>
              </w:rPr>
            </w:pPr>
            <w:r>
              <w:rPr>
                <w:color w:val="000000"/>
              </w:rPr>
              <w:t>NOC</w:t>
            </w:r>
          </w:p>
        </w:tc>
        <w:tc>
          <w:tcPr>
            <w:tcW w:w="980" w:type="dxa"/>
          </w:tcPr>
          <w:p w:rsidR="00EC03B1" w:rsidRDefault="00EC03B1" w:rsidP="00C3699F">
            <w:pPr>
              <w:pStyle w:val="Tabletext"/>
              <w:spacing w:line="240" w:lineRule="exact"/>
              <w:jc w:val="center"/>
            </w:pPr>
            <w:r>
              <w:t>(S1)</w:t>
            </w:r>
          </w:p>
        </w:tc>
      </w:tr>
      <w:tr w:rsidR="00EC03B1" w:rsidTr="00D72FE8">
        <w:trPr>
          <w:cantSplit/>
          <w:jc w:val="center"/>
        </w:trPr>
        <w:tc>
          <w:tcPr>
            <w:tcW w:w="1352" w:type="dxa"/>
          </w:tcPr>
          <w:p w:rsidR="00EC03B1" w:rsidRPr="00695E64" w:rsidRDefault="00753FA5" w:rsidP="00967BD7">
            <w:pPr>
              <w:pStyle w:val="Tabletext"/>
              <w:spacing w:line="240" w:lineRule="exact"/>
              <w:jc w:val="center"/>
              <w:rPr>
                <w:rStyle w:val="Hyperlink"/>
                <w:b/>
              </w:rPr>
            </w:pPr>
            <w:hyperlink r:id="rId60" w:history="1">
              <w:r w:rsidR="00EC03B1" w:rsidRPr="00695E64">
                <w:rPr>
                  <w:rStyle w:val="Hyperlink"/>
                  <w:b/>
                </w:rPr>
                <w:t>46-3/4</w:t>
              </w:r>
            </w:hyperlink>
          </w:p>
        </w:tc>
        <w:tc>
          <w:tcPr>
            <w:tcW w:w="6005" w:type="dxa"/>
          </w:tcPr>
          <w:p w:rsidR="00EC03B1" w:rsidRDefault="00EC03B1" w:rsidP="00C3699F">
            <w:pPr>
              <w:pStyle w:val="Tabletext"/>
              <w:spacing w:line="240" w:lineRule="exact"/>
            </w:pPr>
            <w:r>
              <w:rPr>
                <w:rtl/>
              </w:rPr>
              <w:t xml:space="preserve">خصائص النفاذ المتعدد المفضل في الخدمة الثابتة </w:t>
            </w:r>
            <w:proofErr w:type="spellStart"/>
            <w:r>
              <w:rPr>
                <w:rtl/>
              </w:rPr>
              <w:t>الساتلية</w:t>
            </w:r>
            <w:proofErr w:type="spellEnd"/>
          </w:p>
        </w:tc>
        <w:tc>
          <w:tcPr>
            <w:tcW w:w="1302" w:type="dxa"/>
          </w:tcPr>
          <w:p w:rsidR="00EC03B1" w:rsidRDefault="00EC03B1" w:rsidP="00C3699F">
            <w:pPr>
              <w:pStyle w:val="Tabletext"/>
              <w:spacing w:line="240" w:lineRule="exact"/>
              <w:jc w:val="center"/>
              <w:rPr>
                <w:color w:val="000000"/>
              </w:rPr>
            </w:pPr>
            <w:r>
              <w:rPr>
                <w:color w:val="000000"/>
              </w:rPr>
              <w:t>NOC</w:t>
            </w:r>
          </w:p>
        </w:tc>
        <w:tc>
          <w:tcPr>
            <w:tcW w:w="980" w:type="dxa"/>
          </w:tcPr>
          <w:p w:rsidR="00EC03B1" w:rsidRDefault="00EC03B1" w:rsidP="00C3699F">
            <w:pPr>
              <w:pStyle w:val="Tabletext"/>
              <w:spacing w:line="240" w:lineRule="exact"/>
              <w:jc w:val="center"/>
            </w:pPr>
            <w:r>
              <w:t>(S2)</w:t>
            </w:r>
          </w:p>
        </w:tc>
      </w:tr>
      <w:tr w:rsidR="00EC03B1" w:rsidTr="00D72FE8">
        <w:trPr>
          <w:cantSplit/>
          <w:jc w:val="center"/>
        </w:trPr>
        <w:tc>
          <w:tcPr>
            <w:tcW w:w="1352" w:type="dxa"/>
          </w:tcPr>
          <w:p w:rsidR="00EC03B1" w:rsidRPr="00695E64" w:rsidRDefault="00753FA5" w:rsidP="00967BD7">
            <w:pPr>
              <w:pStyle w:val="Tabletext"/>
              <w:spacing w:line="240" w:lineRule="exact"/>
              <w:jc w:val="center"/>
              <w:rPr>
                <w:rStyle w:val="Hyperlink"/>
                <w:b/>
              </w:rPr>
            </w:pPr>
            <w:hyperlink r:id="rId61" w:history="1">
              <w:r w:rsidR="00EC03B1" w:rsidRPr="00695E64">
                <w:rPr>
                  <w:rStyle w:val="Hyperlink"/>
                  <w:b/>
                </w:rPr>
                <w:t>70-1/4</w:t>
              </w:r>
            </w:hyperlink>
          </w:p>
        </w:tc>
        <w:tc>
          <w:tcPr>
            <w:tcW w:w="6005" w:type="dxa"/>
          </w:tcPr>
          <w:p w:rsidR="00EC03B1" w:rsidRDefault="00EC03B1" w:rsidP="00C3699F">
            <w:pPr>
              <w:pStyle w:val="Tabletext"/>
              <w:spacing w:line="240" w:lineRule="exact"/>
            </w:pPr>
            <w:r>
              <w:rPr>
                <w:rtl/>
              </w:rPr>
              <w:t xml:space="preserve">حماية مدار </w:t>
            </w:r>
            <w:proofErr w:type="spellStart"/>
            <w:r>
              <w:rPr>
                <w:rtl/>
              </w:rPr>
              <w:t>السواتل</w:t>
            </w:r>
            <w:proofErr w:type="spellEnd"/>
            <w:r>
              <w:rPr>
                <w:rtl/>
              </w:rPr>
              <w:t xml:space="preserve"> المستقرة بالنسبة إلى الأرض من التداخلات غير المقبولة الصادرة عن محطات إرسال أرضية في الخدمة الثابتة </w:t>
            </w:r>
            <w:proofErr w:type="spellStart"/>
            <w:r>
              <w:rPr>
                <w:rtl/>
              </w:rPr>
              <w:t>الساتلية</w:t>
            </w:r>
            <w:proofErr w:type="spellEnd"/>
            <w:r>
              <w:rPr>
                <w:rtl/>
              </w:rPr>
              <w:t xml:space="preserve"> عاملة على ترددات أعلى من </w:t>
            </w:r>
            <w:r>
              <w:t>GHz 15</w:t>
            </w:r>
          </w:p>
        </w:tc>
        <w:tc>
          <w:tcPr>
            <w:tcW w:w="1302" w:type="dxa"/>
          </w:tcPr>
          <w:p w:rsidR="00EC03B1" w:rsidRDefault="00EC03B1" w:rsidP="00C3699F">
            <w:pPr>
              <w:pStyle w:val="Tabletext"/>
              <w:spacing w:line="240" w:lineRule="exact"/>
              <w:jc w:val="center"/>
              <w:rPr>
                <w:color w:val="000000"/>
              </w:rPr>
            </w:pPr>
            <w:r>
              <w:rPr>
                <w:color w:val="000000"/>
              </w:rPr>
              <w:t>NOC</w:t>
            </w:r>
          </w:p>
        </w:tc>
        <w:tc>
          <w:tcPr>
            <w:tcW w:w="980" w:type="dxa"/>
          </w:tcPr>
          <w:p w:rsidR="00EC03B1" w:rsidRDefault="00EC03B1" w:rsidP="00C3699F">
            <w:pPr>
              <w:pStyle w:val="Tabletext"/>
              <w:spacing w:line="240" w:lineRule="exact"/>
              <w:jc w:val="center"/>
            </w:pPr>
            <w:r>
              <w:t>(S3)</w:t>
            </w:r>
          </w:p>
        </w:tc>
      </w:tr>
      <w:tr w:rsidR="00EC03B1" w:rsidTr="00D72FE8">
        <w:trPr>
          <w:cantSplit/>
          <w:jc w:val="center"/>
        </w:trPr>
        <w:tc>
          <w:tcPr>
            <w:tcW w:w="1352" w:type="dxa"/>
          </w:tcPr>
          <w:p w:rsidR="00EC03B1" w:rsidRPr="00695E64" w:rsidRDefault="00753FA5" w:rsidP="00967BD7">
            <w:pPr>
              <w:pStyle w:val="Tabletext"/>
              <w:spacing w:line="240" w:lineRule="exact"/>
              <w:jc w:val="center"/>
              <w:rPr>
                <w:rStyle w:val="Hyperlink"/>
                <w:b/>
              </w:rPr>
            </w:pPr>
            <w:hyperlink r:id="rId62" w:history="1">
              <w:r w:rsidR="00EC03B1" w:rsidRPr="00695E64">
                <w:rPr>
                  <w:rStyle w:val="Hyperlink"/>
                  <w:b/>
                </w:rPr>
                <w:t>73-2/4</w:t>
              </w:r>
            </w:hyperlink>
          </w:p>
        </w:tc>
        <w:tc>
          <w:tcPr>
            <w:tcW w:w="6005" w:type="dxa"/>
          </w:tcPr>
          <w:p w:rsidR="00EC03B1" w:rsidRDefault="00EC03B1" w:rsidP="00C3699F">
            <w:pPr>
              <w:pStyle w:val="Tabletext"/>
              <w:spacing w:line="240" w:lineRule="exact"/>
              <w:rPr>
                <w:spacing w:val="-6"/>
              </w:rPr>
            </w:pPr>
            <w:r>
              <w:rPr>
                <w:spacing w:val="-6"/>
                <w:rtl/>
              </w:rPr>
              <w:t xml:space="preserve">توفر المسيرات أو الدارات الرقمية في الخدمة الثابتة </w:t>
            </w:r>
            <w:proofErr w:type="spellStart"/>
            <w:r>
              <w:rPr>
                <w:spacing w:val="-6"/>
                <w:rtl/>
              </w:rPr>
              <w:t>الساتلية</w:t>
            </w:r>
            <w:proofErr w:type="spellEnd"/>
            <w:r>
              <w:rPr>
                <w:spacing w:val="-6"/>
                <w:rtl/>
              </w:rPr>
              <w:t xml:space="preserve"> وانقطاعات الحركة</w:t>
            </w:r>
          </w:p>
        </w:tc>
        <w:tc>
          <w:tcPr>
            <w:tcW w:w="1302" w:type="dxa"/>
          </w:tcPr>
          <w:p w:rsidR="00EC03B1" w:rsidRDefault="00EC03B1" w:rsidP="00C3699F">
            <w:pPr>
              <w:pStyle w:val="Tabletext"/>
              <w:spacing w:line="240" w:lineRule="exact"/>
              <w:jc w:val="center"/>
              <w:rPr>
                <w:color w:val="000000"/>
              </w:rPr>
            </w:pPr>
            <w:r>
              <w:rPr>
                <w:color w:val="000000"/>
              </w:rPr>
              <w:t>NOC</w:t>
            </w:r>
          </w:p>
        </w:tc>
        <w:tc>
          <w:tcPr>
            <w:tcW w:w="980" w:type="dxa"/>
          </w:tcPr>
          <w:p w:rsidR="00EC03B1" w:rsidRDefault="00EC03B1" w:rsidP="00C3699F">
            <w:pPr>
              <w:pStyle w:val="Tabletext"/>
              <w:spacing w:line="240" w:lineRule="exact"/>
              <w:jc w:val="center"/>
            </w:pPr>
            <w:r>
              <w:t>(S2)</w:t>
            </w:r>
          </w:p>
        </w:tc>
      </w:tr>
      <w:tr w:rsidR="00EC03B1" w:rsidTr="00D72FE8">
        <w:trPr>
          <w:cantSplit/>
          <w:jc w:val="center"/>
        </w:trPr>
        <w:tc>
          <w:tcPr>
            <w:tcW w:w="1352" w:type="dxa"/>
          </w:tcPr>
          <w:p w:rsidR="00EC03B1" w:rsidRPr="00695E64" w:rsidRDefault="00753FA5" w:rsidP="00967BD7">
            <w:pPr>
              <w:pStyle w:val="Tabletext"/>
              <w:spacing w:line="240" w:lineRule="exact"/>
              <w:jc w:val="center"/>
              <w:rPr>
                <w:rStyle w:val="Hyperlink"/>
                <w:b/>
              </w:rPr>
            </w:pPr>
            <w:hyperlink r:id="rId63" w:history="1">
              <w:r w:rsidR="00EC03B1" w:rsidRPr="00695E64">
                <w:rPr>
                  <w:rStyle w:val="Hyperlink"/>
                  <w:b/>
                </w:rPr>
                <w:t>75-4/4</w:t>
              </w:r>
            </w:hyperlink>
          </w:p>
        </w:tc>
        <w:tc>
          <w:tcPr>
            <w:tcW w:w="6005" w:type="dxa"/>
          </w:tcPr>
          <w:p w:rsidR="00EC03B1" w:rsidRDefault="00EC03B1" w:rsidP="00C3699F">
            <w:pPr>
              <w:pStyle w:val="Tabletext"/>
              <w:spacing w:line="240" w:lineRule="exact"/>
            </w:pPr>
            <w:r>
              <w:rPr>
                <w:rtl/>
              </w:rPr>
              <w:t xml:space="preserve">أهداف الأداء لوصلات الإرسال الرقمية الدولية في الخدمة الثابتة </w:t>
            </w:r>
            <w:proofErr w:type="spellStart"/>
            <w:r>
              <w:rPr>
                <w:rtl/>
              </w:rPr>
              <w:t>الساتلية</w:t>
            </w:r>
            <w:proofErr w:type="spellEnd"/>
            <w:r>
              <w:rPr>
                <w:rtl/>
              </w:rPr>
              <w:t xml:space="preserve"> والخدمة المتنقلة</w:t>
            </w:r>
            <w:r>
              <w:rPr>
                <w:rFonts w:hint="cs"/>
                <w:rtl/>
              </w:rPr>
              <w:t> </w:t>
            </w:r>
            <w:proofErr w:type="spellStart"/>
            <w:r>
              <w:rPr>
                <w:rtl/>
              </w:rPr>
              <w:t>الساتلية</w:t>
            </w:r>
            <w:proofErr w:type="spellEnd"/>
          </w:p>
        </w:tc>
        <w:tc>
          <w:tcPr>
            <w:tcW w:w="1302" w:type="dxa"/>
          </w:tcPr>
          <w:p w:rsidR="00EC03B1" w:rsidRDefault="00EC03B1" w:rsidP="00C3699F">
            <w:pPr>
              <w:pStyle w:val="Tabletext"/>
              <w:spacing w:line="240" w:lineRule="exact"/>
              <w:jc w:val="center"/>
              <w:rPr>
                <w:color w:val="000000"/>
              </w:rPr>
            </w:pPr>
            <w:r>
              <w:rPr>
                <w:color w:val="000000"/>
              </w:rPr>
              <w:t>NOC</w:t>
            </w:r>
          </w:p>
        </w:tc>
        <w:tc>
          <w:tcPr>
            <w:tcW w:w="980" w:type="dxa"/>
          </w:tcPr>
          <w:p w:rsidR="00EC03B1" w:rsidRDefault="00EC03B1" w:rsidP="00C3699F">
            <w:pPr>
              <w:pStyle w:val="Tabletext"/>
              <w:spacing w:line="240" w:lineRule="exact"/>
              <w:jc w:val="center"/>
            </w:pPr>
            <w:r>
              <w:t>(S2)</w:t>
            </w:r>
          </w:p>
        </w:tc>
      </w:tr>
      <w:tr w:rsidR="00EC03B1" w:rsidTr="00D72FE8">
        <w:trPr>
          <w:cantSplit/>
          <w:jc w:val="center"/>
        </w:trPr>
        <w:tc>
          <w:tcPr>
            <w:tcW w:w="1352" w:type="dxa"/>
          </w:tcPr>
          <w:p w:rsidR="00EC03B1" w:rsidRPr="00695E64" w:rsidRDefault="00753FA5" w:rsidP="00C3699F">
            <w:pPr>
              <w:pStyle w:val="Tabletext"/>
              <w:spacing w:line="240" w:lineRule="exact"/>
              <w:jc w:val="center"/>
              <w:rPr>
                <w:rStyle w:val="Hyperlink"/>
                <w:b/>
              </w:rPr>
            </w:pPr>
            <w:hyperlink r:id="rId64" w:history="1">
              <w:r w:rsidR="00EC03B1" w:rsidRPr="00695E64">
                <w:rPr>
                  <w:rStyle w:val="Hyperlink"/>
                  <w:b/>
                </w:rPr>
                <w:t>83-6/4</w:t>
              </w:r>
            </w:hyperlink>
          </w:p>
        </w:tc>
        <w:tc>
          <w:tcPr>
            <w:tcW w:w="6005" w:type="dxa"/>
          </w:tcPr>
          <w:p w:rsidR="00EC03B1" w:rsidRDefault="00EC03B1" w:rsidP="00C3699F">
            <w:pPr>
              <w:pStyle w:val="Tabletext"/>
              <w:spacing w:line="240" w:lineRule="exact"/>
            </w:pPr>
            <w:r>
              <w:rPr>
                <w:rtl/>
              </w:rPr>
              <w:t xml:space="preserve">الاستعمال الفعال للطيف الراديوي وتقاسم الترددات في الخدمة المتنقلة </w:t>
            </w:r>
            <w:proofErr w:type="spellStart"/>
            <w:r>
              <w:rPr>
                <w:rtl/>
              </w:rPr>
              <w:t>الساتلية</w:t>
            </w:r>
            <w:proofErr w:type="spellEnd"/>
          </w:p>
        </w:tc>
        <w:tc>
          <w:tcPr>
            <w:tcW w:w="1302" w:type="dxa"/>
          </w:tcPr>
          <w:p w:rsidR="00EC03B1" w:rsidRDefault="00EC03B1" w:rsidP="00C3699F">
            <w:pPr>
              <w:pStyle w:val="Tabletext"/>
              <w:spacing w:line="240" w:lineRule="exact"/>
              <w:jc w:val="center"/>
              <w:rPr>
                <w:color w:val="000000"/>
              </w:rPr>
            </w:pPr>
            <w:r>
              <w:rPr>
                <w:color w:val="000000"/>
              </w:rPr>
              <w:t>NOC</w:t>
            </w:r>
          </w:p>
        </w:tc>
        <w:tc>
          <w:tcPr>
            <w:tcW w:w="980" w:type="dxa"/>
          </w:tcPr>
          <w:p w:rsidR="00EC03B1" w:rsidRDefault="00EC03B1" w:rsidP="00C3699F">
            <w:pPr>
              <w:pStyle w:val="Tabletext"/>
              <w:spacing w:line="240" w:lineRule="exact"/>
              <w:jc w:val="center"/>
            </w:pPr>
            <w:r>
              <w:t>(S1)</w:t>
            </w:r>
          </w:p>
        </w:tc>
      </w:tr>
      <w:tr w:rsidR="00EC03B1" w:rsidTr="00D72FE8">
        <w:trPr>
          <w:cantSplit/>
          <w:jc w:val="center"/>
        </w:trPr>
        <w:tc>
          <w:tcPr>
            <w:tcW w:w="1352" w:type="dxa"/>
          </w:tcPr>
          <w:p w:rsidR="00EC03B1" w:rsidRPr="00695E64" w:rsidRDefault="00753FA5" w:rsidP="00967BD7">
            <w:pPr>
              <w:pStyle w:val="Tabletext"/>
              <w:spacing w:line="240" w:lineRule="exact"/>
              <w:jc w:val="center"/>
              <w:rPr>
                <w:rStyle w:val="Hyperlink"/>
                <w:b/>
              </w:rPr>
            </w:pPr>
            <w:hyperlink r:id="rId65" w:history="1">
              <w:r w:rsidR="00EC03B1" w:rsidRPr="00695E64">
                <w:rPr>
                  <w:rStyle w:val="Hyperlink"/>
                  <w:b/>
                </w:rPr>
                <w:t>84-4/4</w:t>
              </w:r>
            </w:hyperlink>
          </w:p>
        </w:tc>
        <w:tc>
          <w:tcPr>
            <w:tcW w:w="6005" w:type="dxa"/>
          </w:tcPr>
          <w:p w:rsidR="00EC03B1" w:rsidRDefault="00EC03B1" w:rsidP="00C3699F">
            <w:pPr>
              <w:pStyle w:val="Tabletext"/>
              <w:spacing w:line="240" w:lineRule="exact"/>
            </w:pPr>
            <w:r>
              <w:rPr>
                <w:rtl/>
              </w:rPr>
              <w:t xml:space="preserve">استخدامات المدارات </w:t>
            </w:r>
            <w:proofErr w:type="spellStart"/>
            <w:r>
              <w:rPr>
                <w:rtl/>
              </w:rPr>
              <w:t>الساتلية</w:t>
            </w:r>
            <w:proofErr w:type="spellEnd"/>
            <w:r>
              <w:rPr>
                <w:rtl/>
              </w:rPr>
              <w:t xml:space="preserve"> غير المستقرة بالنسبة إلى الأرض في الخدمات </w:t>
            </w:r>
            <w:proofErr w:type="spellStart"/>
            <w:r>
              <w:rPr>
                <w:rtl/>
              </w:rPr>
              <w:t>الساتلية</w:t>
            </w:r>
            <w:proofErr w:type="spellEnd"/>
            <w:r>
              <w:rPr>
                <w:rtl/>
              </w:rPr>
              <w:t xml:space="preserve"> المتنقلة</w:t>
            </w:r>
          </w:p>
        </w:tc>
        <w:tc>
          <w:tcPr>
            <w:tcW w:w="1302" w:type="dxa"/>
          </w:tcPr>
          <w:p w:rsidR="00EC03B1" w:rsidRDefault="00EC03B1" w:rsidP="00C3699F">
            <w:pPr>
              <w:pStyle w:val="Tabletext"/>
              <w:spacing w:line="240" w:lineRule="exact"/>
              <w:jc w:val="center"/>
              <w:rPr>
                <w:color w:val="000000"/>
              </w:rPr>
            </w:pPr>
            <w:r>
              <w:rPr>
                <w:color w:val="000000"/>
              </w:rPr>
              <w:t>NOC</w:t>
            </w:r>
          </w:p>
        </w:tc>
        <w:tc>
          <w:tcPr>
            <w:tcW w:w="980" w:type="dxa"/>
          </w:tcPr>
          <w:p w:rsidR="00EC03B1" w:rsidRDefault="00EC03B1" w:rsidP="00C3699F">
            <w:pPr>
              <w:pStyle w:val="Tabletext"/>
              <w:spacing w:line="240" w:lineRule="exact"/>
              <w:jc w:val="center"/>
            </w:pPr>
            <w:r>
              <w:t>(S2)</w:t>
            </w:r>
          </w:p>
        </w:tc>
      </w:tr>
      <w:tr w:rsidR="00EC03B1" w:rsidTr="00D72FE8">
        <w:trPr>
          <w:cantSplit/>
          <w:jc w:val="center"/>
        </w:trPr>
        <w:tc>
          <w:tcPr>
            <w:tcW w:w="1352" w:type="dxa"/>
          </w:tcPr>
          <w:p w:rsidR="00EC03B1" w:rsidRPr="00695E64" w:rsidRDefault="00753FA5" w:rsidP="00967BD7">
            <w:pPr>
              <w:pStyle w:val="Tabletext"/>
              <w:spacing w:line="240" w:lineRule="exact"/>
              <w:jc w:val="center"/>
              <w:rPr>
                <w:rStyle w:val="Hyperlink"/>
                <w:b/>
              </w:rPr>
            </w:pPr>
            <w:hyperlink r:id="rId66" w:history="1">
              <w:r w:rsidR="00EC03B1" w:rsidRPr="00695E64">
                <w:rPr>
                  <w:rStyle w:val="Hyperlink"/>
                  <w:b/>
                </w:rPr>
                <w:t>87-4/4</w:t>
              </w:r>
            </w:hyperlink>
          </w:p>
        </w:tc>
        <w:tc>
          <w:tcPr>
            <w:tcW w:w="6005" w:type="dxa"/>
          </w:tcPr>
          <w:p w:rsidR="00EC03B1" w:rsidRDefault="00EC03B1" w:rsidP="00C3699F">
            <w:pPr>
              <w:pStyle w:val="Tabletext"/>
              <w:spacing w:line="240" w:lineRule="exact"/>
            </w:pPr>
            <w:r>
              <w:rPr>
                <w:rtl/>
              </w:rPr>
              <w:t xml:space="preserve">خصائص الإرسال بالنسبة لنظام اتصالات </w:t>
            </w:r>
            <w:proofErr w:type="spellStart"/>
            <w:r>
              <w:rPr>
                <w:rtl/>
              </w:rPr>
              <w:t>ساتلي</w:t>
            </w:r>
            <w:proofErr w:type="spellEnd"/>
            <w:r>
              <w:rPr>
                <w:rtl/>
              </w:rPr>
              <w:t xml:space="preserve"> متنقل</w:t>
            </w:r>
          </w:p>
        </w:tc>
        <w:tc>
          <w:tcPr>
            <w:tcW w:w="1302" w:type="dxa"/>
          </w:tcPr>
          <w:p w:rsidR="00EC03B1" w:rsidRDefault="00EC03B1" w:rsidP="00C3699F">
            <w:pPr>
              <w:pStyle w:val="Tabletext"/>
              <w:spacing w:line="240" w:lineRule="exact"/>
              <w:jc w:val="center"/>
              <w:rPr>
                <w:color w:val="000000"/>
              </w:rPr>
            </w:pPr>
            <w:r>
              <w:rPr>
                <w:color w:val="000000"/>
              </w:rPr>
              <w:t>NOC</w:t>
            </w:r>
          </w:p>
        </w:tc>
        <w:tc>
          <w:tcPr>
            <w:tcW w:w="980" w:type="dxa"/>
          </w:tcPr>
          <w:p w:rsidR="00EC03B1" w:rsidRDefault="00EC03B1" w:rsidP="00C3699F">
            <w:pPr>
              <w:pStyle w:val="Tabletext"/>
              <w:spacing w:line="240" w:lineRule="exact"/>
              <w:jc w:val="center"/>
            </w:pPr>
            <w:r>
              <w:t>(S2)</w:t>
            </w:r>
          </w:p>
        </w:tc>
      </w:tr>
      <w:tr w:rsidR="00EC03B1" w:rsidTr="00D72FE8">
        <w:trPr>
          <w:cantSplit/>
          <w:jc w:val="center"/>
        </w:trPr>
        <w:tc>
          <w:tcPr>
            <w:tcW w:w="1352" w:type="dxa"/>
          </w:tcPr>
          <w:p w:rsidR="00EC03B1" w:rsidRPr="00695E64" w:rsidRDefault="00753FA5" w:rsidP="00C3699F">
            <w:pPr>
              <w:pStyle w:val="Tabletext"/>
              <w:spacing w:line="240" w:lineRule="exact"/>
              <w:jc w:val="center"/>
              <w:rPr>
                <w:rStyle w:val="Hyperlink"/>
                <w:b/>
              </w:rPr>
            </w:pPr>
            <w:hyperlink r:id="rId67" w:history="1">
              <w:r w:rsidR="00EC03B1" w:rsidRPr="00695E64">
                <w:rPr>
                  <w:rStyle w:val="Hyperlink"/>
                  <w:b/>
                </w:rPr>
                <w:t>88-1/4</w:t>
              </w:r>
            </w:hyperlink>
          </w:p>
        </w:tc>
        <w:tc>
          <w:tcPr>
            <w:tcW w:w="6005" w:type="dxa"/>
          </w:tcPr>
          <w:p w:rsidR="00EC03B1" w:rsidRDefault="00EC03B1" w:rsidP="00C3699F">
            <w:pPr>
              <w:pStyle w:val="Tabletext"/>
              <w:spacing w:line="240" w:lineRule="exact"/>
              <w:rPr>
                <w:rtl/>
                <w:lang w:bidi="ar-SA"/>
              </w:rPr>
            </w:pPr>
            <w:r>
              <w:rPr>
                <w:rtl/>
              </w:rPr>
              <w:t xml:space="preserve">خصائص الانتشار وخصائص هوائيات المحطات الأرضية المتنقلة في الخدمات المتنقلة </w:t>
            </w:r>
            <w:proofErr w:type="spellStart"/>
            <w:r>
              <w:rPr>
                <w:rtl/>
              </w:rPr>
              <w:t>الساتلية</w:t>
            </w:r>
            <w:proofErr w:type="spellEnd"/>
          </w:p>
        </w:tc>
        <w:tc>
          <w:tcPr>
            <w:tcW w:w="1302" w:type="dxa"/>
          </w:tcPr>
          <w:p w:rsidR="00EC03B1" w:rsidRDefault="00EC03B1" w:rsidP="00C3699F">
            <w:pPr>
              <w:pStyle w:val="Tabletext"/>
              <w:spacing w:line="240" w:lineRule="exact"/>
              <w:jc w:val="center"/>
              <w:rPr>
                <w:color w:val="000000"/>
              </w:rPr>
            </w:pPr>
            <w:r>
              <w:rPr>
                <w:color w:val="000000"/>
              </w:rPr>
              <w:t>NOC</w:t>
            </w:r>
          </w:p>
        </w:tc>
        <w:tc>
          <w:tcPr>
            <w:tcW w:w="980" w:type="dxa"/>
          </w:tcPr>
          <w:p w:rsidR="00EC03B1" w:rsidRDefault="00EC03B1" w:rsidP="00C3699F">
            <w:pPr>
              <w:pStyle w:val="Tabletext"/>
              <w:spacing w:line="240" w:lineRule="exact"/>
              <w:jc w:val="center"/>
            </w:pPr>
            <w:r>
              <w:t>(S3)</w:t>
            </w:r>
          </w:p>
        </w:tc>
      </w:tr>
      <w:tr w:rsidR="00EC03B1" w:rsidTr="00D72FE8">
        <w:trPr>
          <w:cantSplit/>
          <w:jc w:val="center"/>
        </w:trPr>
        <w:tc>
          <w:tcPr>
            <w:tcW w:w="1352" w:type="dxa"/>
          </w:tcPr>
          <w:p w:rsidR="00EC03B1" w:rsidRPr="00695E64" w:rsidRDefault="00753FA5" w:rsidP="00967BD7">
            <w:pPr>
              <w:pStyle w:val="Tabletext"/>
              <w:spacing w:line="240" w:lineRule="exact"/>
              <w:jc w:val="center"/>
              <w:rPr>
                <w:rStyle w:val="Hyperlink"/>
                <w:b/>
              </w:rPr>
            </w:pPr>
            <w:hyperlink r:id="rId68" w:history="1">
              <w:r w:rsidR="00EC03B1" w:rsidRPr="00695E64">
                <w:rPr>
                  <w:rStyle w:val="Hyperlink"/>
                  <w:b/>
                </w:rPr>
                <w:t>91-1/4</w:t>
              </w:r>
            </w:hyperlink>
          </w:p>
        </w:tc>
        <w:tc>
          <w:tcPr>
            <w:tcW w:w="6005" w:type="dxa"/>
          </w:tcPr>
          <w:p w:rsidR="00EC03B1" w:rsidRDefault="00EC03B1" w:rsidP="00C3699F">
            <w:pPr>
              <w:pStyle w:val="Tabletext"/>
              <w:spacing w:line="240" w:lineRule="exact"/>
            </w:pPr>
            <w:r>
              <w:rPr>
                <w:rtl/>
              </w:rPr>
              <w:t xml:space="preserve">الخصائص التقنية والتشغيلية لخدمة الاستدلال الراديوي </w:t>
            </w:r>
            <w:proofErr w:type="spellStart"/>
            <w:r>
              <w:rPr>
                <w:rtl/>
              </w:rPr>
              <w:t>الساتلية</w:t>
            </w:r>
            <w:proofErr w:type="spellEnd"/>
          </w:p>
        </w:tc>
        <w:tc>
          <w:tcPr>
            <w:tcW w:w="1302" w:type="dxa"/>
          </w:tcPr>
          <w:p w:rsidR="00EC03B1" w:rsidRDefault="00EC03B1" w:rsidP="00C3699F">
            <w:pPr>
              <w:pStyle w:val="Tabletext"/>
              <w:spacing w:line="240" w:lineRule="exact"/>
              <w:jc w:val="center"/>
              <w:rPr>
                <w:color w:val="000000"/>
              </w:rPr>
            </w:pPr>
            <w:r>
              <w:rPr>
                <w:color w:val="000000"/>
              </w:rPr>
              <w:t>NOC</w:t>
            </w:r>
          </w:p>
        </w:tc>
        <w:tc>
          <w:tcPr>
            <w:tcW w:w="980" w:type="dxa"/>
          </w:tcPr>
          <w:p w:rsidR="00EC03B1" w:rsidRDefault="00EC03B1" w:rsidP="00C3699F">
            <w:pPr>
              <w:pStyle w:val="Tabletext"/>
              <w:spacing w:line="240" w:lineRule="exact"/>
              <w:jc w:val="center"/>
            </w:pPr>
            <w:r>
              <w:t>(S2)</w:t>
            </w:r>
          </w:p>
        </w:tc>
      </w:tr>
      <w:tr w:rsidR="00EC03B1" w:rsidTr="00D72FE8">
        <w:trPr>
          <w:cantSplit/>
          <w:jc w:val="center"/>
        </w:trPr>
        <w:tc>
          <w:tcPr>
            <w:tcW w:w="1352" w:type="dxa"/>
          </w:tcPr>
          <w:p w:rsidR="00EC03B1" w:rsidRPr="00695E64" w:rsidRDefault="00753FA5" w:rsidP="00967BD7">
            <w:pPr>
              <w:pStyle w:val="Tabletext"/>
              <w:spacing w:line="240" w:lineRule="exact"/>
              <w:jc w:val="center"/>
              <w:rPr>
                <w:rStyle w:val="Hyperlink"/>
                <w:b/>
              </w:rPr>
            </w:pPr>
            <w:hyperlink r:id="rId69" w:history="1">
              <w:r w:rsidR="00EC03B1" w:rsidRPr="00695E64">
                <w:rPr>
                  <w:rStyle w:val="Hyperlink"/>
                  <w:b/>
                </w:rPr>
                <w:t>109-1/4</w:t>
              </w:r>
            </w:hyperlink>
          </w:p>
        </w:tc>
        <w:tc>
          <w:tcPr>
            <w:tcW w:w="6005" w:type="dxa"/>
          </w:tcPr>
          <w:p w:rsidR="00EC03B1" w:rsidRPr="00BE6D67" w:rsidRDefault="00EC03B1" w:rsidP="00C3699F">
            <w:pPr>
              <w:pStyle w:val="Tabletext"/>
              <w:spacing w:line="240" w:lineRule="exact"/>
              <w:rPr>
                <w:spacing w:val="-6"/>
              </w:rPr>
            </w:pPr>
            <w:r w:rsidRPr="00BE6D67">
              <w:rPr>
                <w:spacing w:val="-6"/>
                <w:rtl/>
              </w:rPr>
              <w:t>خصائص النظام العالمي للاستغاثة والسلامة في البحر</w:t>
            </w:r>
            <w:r w:rsidRPr="00BE6D67">
              <w:rPr>
                <w:spacing w:val="-6"/>
              </w:rPr>
              <w:t>(GMDSS)</w:t>
            </w:r>
            <w:r w:rsidRPr="00BE6D67">
              <w:rPr>
                <w:spacing w:val="-6"/>
                <w:rtl/>
              </w:rPr>
              <w:t xml:space="preserve"> المطلوبة في أنظمة الخدمات المتنقلة </w:t>
            </w:r>
            <w:proofErr w:type="spellStart"/>
            <w:r w:rsidRPr="00BE6D67">
              <w:rPr>
                <w:spacing w:val="-6"/>
                <w:rtl/>
              </w:rPr>
              <w:t>الساتلية</w:t>
            </w:r>
            <w:proofErr w:type="spellEnd"/>
            <w:r w:rsidRPr="00BE6D67">
              <w:rPr>
                <w:spacing w:val="-6"/>
                <w:rtl/>
              </w:rPr>
              <w:t xml:space="preserve"> العاملة في النطاقين </w:t>
            </w:r>
            <w:r w:rsidRPr="00BE6D67">
              <w:rPr>
                <w:spacing w:val="-6"/>
              </w:rPr>
              <w:t>MHz 1 544</w:t>
            </w:r>
            <w:r w:rsidRPr="00BE6D67">
              <w:rPr>
                <w:spacing w:val="-6"/>
              </w:rPr>
              <w:noBreakHyphen/>
              <w:t>1 530</w:t>
            </w:r>
            <w:r w:rsidRPr="00BE6D67">
              <w:rPr>
                <w:spacing w:val="-6"/>
                <w:rtl/>
              </w:rPr>
              <w:t xml:space="preserve"> و</w:t>
            </w:r>
            <w:r w:rsidRPr="00BE6D67">
              <w:rPr>
                <w:spacing w:val="-6"/>
              </w:rPr>
              <w:t>MHz 1 645,5</w:t>
            </w:r>
            <w:r w:rsidRPr="00BE6D67">
              <w:rPr>
                <w:spacing w:val="-6"/>
              </w:rPr>
              <w:noBreakHyphen/>
              <w:t>1 626,5</w:t>
            </w:r>
          </w:p>
        </w:tc>
        <w:tc>
          <w:tcPr>
            <w:tcW w:w="1302" w:type="dxa"/>
          </w:tcPr>
          <w:p w:rsidR="00EC03B1" w:rsidRDefault="00EC03B1" w:rsidP="00C3699F">
            <w:pPr>
              <w:pStyle w:val="Tabletext"/>
              <w:spacing w:line="240" w:lineRule="exact"/>
              <w:jc w:val="center"/>
              <w:rPr>
                <w:color w:val="000000"/>
              </w:rPr>
            </w:pPr>
            <w:r>
              <w:rPr>
                <w:color w:val="000000"/>
              </w:rPr>
              <w:t>NOC</w:t>
            </w:r>
          </w:p>
        </w:tc>
        <w:tc>
          <w:tcPr>
            <w:tcW w:w="980" w:type="dxa"/>
          </w:tcPr>
          <w:p w:rsidR="00EC03B1" w:rsidRDefault="00EC03B1" w:rsidP="00C3699F">
            <w:pPr>
              <w:pStyle w:val="Tabletext"/>
              <w:spacing w:line="240" w:lineRule="exact"/>
              <w:jc w:val="center"/>
            </w:pPr>
            <w:r>
              <w:t>(S1)</w:t>
            </w:r>
          </w:p>
        </w:tc>
      </w:tr>
      <w:tr w:rsidR="00EC03B1" w:rsidTr="00D72FE8">
        <w:trPr>
          <w:cantSplit/>
          <w:jc w:val="center"/>
        </w:trPr>
        <w:tc>
          <w:tcPr>
            <w:tcW w:w="1352" w:type="dxa"/>
          </w:tcPr>
          <w:p w:rsidR="00EC03B1" w:rsidRPr="00695E64" w:rsidRDefault="00753FA5" w:rsidP="00967BD7">
            <w:pPr>
              <w:pStyle w:val="Tabletext"/>
              <w:spacing w:line="240" w:lineRule="exact"/>
              <w:jc w:val="center"/>
              <w:rPr>
                <w:rStyle w:val="Hyperlink"/>
                <w:b/>
              </w:rPr>
            </w:pPr>
            <w:hyperlink r:id="rId70" w:history="1">
              <w:r w:rsidR="00EC03B1" w:rsidRPr="00695E64">
                <w:rPr>
                  <w:rStyle w:val="Hyperlink"/>
                  <w:b/>
                </w:rPr>
                <w:t>110-1/4</w:t>
              </w:r>
            </w:hyperlink>
          </w:p>
        </w:tc>
        <w:tc>
          <w:tcPr>
            <w:tcW w:w="6005" w:type="dxa"/>
          </w:tcPr>
          <w:p w:rsidR="00EC03B1" w:rsidRDefault="00EC03B1" w:rsidP="00C3699F">
            <w:pPr>
              <w:pStyle w:val="Tabletext"/>
              <w:spacing w:line="240" w:lineRule="exact"/>
              <w:rPr>
                <w:spacing w:val="-6"/>
              </w:rPr>
            </w:pPr>
            <w:r>
              <w:rPr>
                <w:spacing w:val="-6"/>
                <w:rtl/>
              </w:rPr>
              <w:t xml:space="preserve">التداخل المتسبب للخدمة المتنقلة </w:t>
            </w:r>
            <w:proofErr w:type="spellStart"/>
            <w:r>
              <w:rPr>
                <w:spacing w:val="-6"/>
                <w:rtl/>
              </w:rPr>
              <w:t>الساتلية</w:t>
            </w:r>
            <w:proofErr w:type="spellEnd"/>
            <w:r>
              <w:rPr>
                <w:spacing w:val="-6"/>
                <w:rtl/>
              </w:rPr>
              <w:t xml:space="preserve"> للطيران </w:t>
            </w:r>
            <w:r>
              <w:rPr>
                <w:spacing w:val="-6"/>
              </w:rPr>
              <w:t>(R)</w:t>
            </w:r>
          </w:p>
        </w:tc>
        <w:tc>
          <w:tcPr>
            <w:tcW w:w="1302" w:type="dxa"/>
          </w:tcPr>
          <w:p w:rsidR="00EC03B1" w:rsidRDefault="00EC03B1" w:rsidP="00C3699F">
            <w:pPr>
              <w:pStyle w:val="Tabletext"/>
              <w:spacing w:line="240" w:lineRule="exact"/>
              <w:jc w:val="center"/>
              <w:rPr>
                <w:color w:val="000000"/>
              </w:rPr>
            </w:pPr>
            <w:r>
              <w:rPr>
                <w:color w:val="000000"/>
              </w:rPr>
              <w:t>NOC</w:t>
            </w:r>
          </w:p>
        </w:tc>
        <w:tc>
          <w:tcPr>
            <w:tcW w:w="980" w:type="dxa"/>
          </w:tcPr>
          <w:p w:rsidR="00EC03B1" w:rsidRDefault="00EC03B1" w:rsidP="00C3699F">
            <w:pPr>
              <w:pStyle w:val="Tabletext"/>
              <w:spacing w:line="240" w:lineRule="exact"/>
              <w:jc w:val="center"/>
            </w:pPr>
            <w:r>
              <w:t>(S2)</w:t>
            </w:r>
          </w:p>
        </w:tc>
      </w:tr>
      <w:tr w:rsidR="00EC03B1" w:rsidTr="00D72FE8">
        <w:trPr>
          <w:cantSplit/>
          <w:jc w:val="center"/>
        </w:trPr>
        <w:tc>
          <w:tcPr>
            <w:tcW w:w="1352" w:type="dxa"/>
          </w:tcPr>
          <w:p w:rsidR="00EC03B1" w:rsidRPr="00695E64" w:rsidRDefault="00753FA5" w:rsidP="00967BD7">
            <w:pPr>
              <w:pStyle w:val="Tabletext"/>
              <w:spacing w:line="240" w:lineRule="exact"/>
              <w:jc w:val="center"/>
              <w:rPr>
                <w:rStyle w:val="Hyperlink"/>
                <w:b/>
              </w:rPr>
            </w:pPr>
            <w:hyperlink r:id="rId71" w:history="1">
              <w:r w:rsidR="00EC03B1" w:rsidRPr="00695E64">
                <w:rPr>
                  <w:rStyle w:val="Hyperlink"/>
                  <w:b/>
                </w:rPr>
                <w:t>201-1/4</w:t>
              </w:r>
            </w:hyperlink>
          </w:p>
        </w:tc>
        <w:tc>
          <w:tcPr>
            <w:tcW w:w="6005" w:type="dxa"/>
          </w:tcPr>
          <w:p w:rsidR="00EC03B1" w:rsidRDefault="00EC03B1" w:rsidP="00C3699F">
            <w:pPr>
              <w:pStyle w:val="Tabletext"/>
              <w:spacing w:line="240" w:lineRule="exact"/>
              <w:rPr>
                <w:spacing w:val="-6"/>
              </w:rPr>
            </w:pPr>
            <w:r>
              <w:rPr>
                <w:spacing w:val="-6"/>
                <w:rtl/>
              </w:rPr>
              <w:t xml:space="preserve">تقاسم الترددات بين الخدمات المتنقلة </w:t>
            </w:r>
            <w:proofErr w:type="spellStart"/>
            <w:r>
              <w:rPr>
                <w:spacing w:val="-6"/>
                <w:rtl/>
              </w:rPr>
              <w:t>الساتلية</w:t>
            </w:r>
            <w:proofErr w:type="spellEnd"/>
            <w:r>
              <w:rPr>
                <w:spacing w:val="-6"/>
                <w:rtl/>
              </w:rPr>
              <w:t xml:space="preserve"> وخدمات أخرى</w:t>
            </w:r>
          </w:p>
        </w:tc>
        <w:tc>
          <w:tcPr>
            <w:tcW w:w="1302" w:type="dxa"/>
          </w:tcPr>
          <w:p w:rsidR="00EC03B1" w:rsidRDefault="00EC03B1" w:rsidP="00C3699F">
            <w:pPr>
              <w:pStyle w:val="Tabletext"/>
              <w:spacing w:line="240" w:lineRule="exact"/>
              <w:jc w:val="center"/>
              <w:rPr>
                <w:color w:val="000000"/>
              </w:rPr>
            </w:pPr>
            <w:r>
              <w:rPr>
                <w:color w:val="000000"/>
              </w:rPr>
              <w:t>NOC</w:t>
            </w:r>
          </w:p>
        </w:tc>
        <w:tc>
          <w:tcPr>
            <w:tcW w:w="980" w:type="dxa"/>
          </w:tcPr>
          <w:p w:rsidR="00EC03B1" w:rsidRDefault="00EC03B1" w:rsidP="00C3699F">
            <w:pPr>
              <w:pStyle w:val="Tabletext"/>
              <w:spacing w:line="240" w:lineRule="exact"/>
              <w:jc w:val="center"/>
              <w:rPr>
                <w:b/>
              </w:rPr>
            </w:pPr>
            <w:r>
              <w:t>(S2)</w:t>
            </w:r>
          </w:p>
        </w:tc>
      </w:tr>
      <w:tr w:rsidR="00EC03B1" w:rsidTr="00D72FE8">
        <w:trPr>
          <w:cantSplit/>
          <w:jc w:val="center"/>
        </w:trPr>
        <w:tc>
          <w:tcPr>
            <w:tcW w:w="1352" w:type="dxa"/>
          </w:tcPr>
          <w:p w:rsidR="00EC03B1" w:rsidRPr="00695E64" w:rsidRDefault="00753FA5" w:rsidP="00967BD7">
            <w:pPr>
              <w:pStyle w:val="Tabletext"/>
              <w:spacing w:line="240" w:lineRule="exact"/>
              <w:jc w:val="center"/>
              <w:rPr>
                <w:rStyle w:val="Hyperlink"/>
                <w:b/>
              </w:rPr>
            </w:pPr>
            <w:hyperlink r:id="rId72" w:history="1">
              <w:r w:rsidR="00EC03B1" w:rsidRPr="00695E64">
                <w:rPr>
                  <w:rStyle w:val="Hyperlink"/>
                  <w:b/>
                </w:rPr>
                <w:t>203-1/4</w:t>
              </w:r>
            </w:hyperlink>
          </w:p>
        </w:tc>
        <w:tc>
          <w:tcPr>
            <w:tcW w:w="6005" w:type="dxa"/>
          </w:tcPr>
          <w:p w:rsidR="00EC03B1" w:rsidRPr="00E8671B" w:rsidRDefault="00EC03B1" w:rsidP="00C3699F">
            <w:pPr>
              <w:pStyle w:val="Tabletext"/>
              <w:spacing w:line="240" w:lineRule="exact"/>
              <w:rPr>
                <w:spacing w:val="-4"/>
              </w:rPr>
            </w:pPr>
            <w:r w:rsidRPr="00E8671B">
              <w:rPr>
                <w:spacing w:val="-4"/>
                <w:rtl/>
              </w:rPr>
              <w:t xml:space="preserve">أثر استعمال هوائيات صغيرة على فعالية استعمال مدار </w:t>
            </w:r>
            <w:proofErr w:type="spellStart"/>
            <w:r w:rsidRPr="00E8671B">
              <w:rPr>
                <w:spacing w:val="-4"/>
                <w:rtl/>
              </w:rPr>
              <w:t>السواتل</w:t>
            </w:r>
            <w:proofErr w:type="spellEnd"/>
            <w:r w:rsidRPr="00E8671B">
              <w:rPr>
                <w:spacing w:val="-4"/>
                <w:rtl/>
              </w:rPr>
              <w:t xml:space="preserve"> المستقرة بالنسبة إلى</w:t>
            </w:r>
            <w:r w:rsidRPr="00E8671B">
              <w:rPr>
                <w:rFonts w:hint="cs"/>
                <w:spacing w:val="-4"/>
                <w:rtl/>
              </w:rPr>
              <w:t> </w:t>
            </w:r>
            <w:r w:rsidRPr="00E8671B">
              <w:rPr>
                <w:spacing w:val="-4"/>
                <w:rtl/>
              </w:rPr>
              <w:t>الأرض</w:t>
            </w:r>
          </w:p>
        </w:tc>
        <w:tc>
          <w:tcPr>
            <w:tcW w:w="1302" w:type="dxa"/>
          </w:tcPr>
          <w:p w:rsidR="00EC03B1" w:rsidRDefault="00EC03B1" w:rsidP="00C3699F">
            <w:pPr>
              <w:pStyle w:val="Tabletext"/>
              <w:spacing w:line="240" w:lineRule="exact"/>
              <w:jc w:val="center"/>
              <w:rPr>
                <w:color w:val="000000"/>
              </w:rPr>
            </w:pPr>
            <w:r>
              <w:rPr>
                <w:color w:val="000000"/>
              </w:rPr>
              <w:t>NOC</w:t>
            </w:r>
          </w:p>
        </w:tc>
        <w:tc>
          <w:tcPr>
            <w:tcW w:w="980" w:type="dxa"/>
          </w:tcPr>
          <w:p w:rsidR="00EC03B1" w:rsidRDefault="00EC03B1" w:rsidP="00C3699F">
            <w:pPr>
              <w:pStyle w:val="Tabletext"/>
              <w:spacing w:line="240" w:lineRule="exact"/>
              <w:jc w:val="center"/>
            </w:pPr>
            <w:r>
              <w:t>(S2)</w:t>
            </w:r>
          </w:p>
        </w:tc>
      </w:tr>
      <w:tr w:rsidR="00EC03B1" w:rsidTr="00D72FE8">
        <w:trPr>
          <w:cantSplit/>
          <w:jc w:val="center"/>
        </w:trPr>
        <w:tc>
          <w:tcPr>
            <w:tcW w:w="1352" w:type="dxa"/>
          </w:tcPr>
          <w:p w:rsidR="00EC03B1" w:rsidRPr="00695E64" w:rsidRDefault="00753FA5" w:rsidP="00967BD7">
            <w:pPr>
              <w:pStyle w:val="Tabletext"/>
              <w:spacing w:line="240" w:lineRule="exact"/>
              <w:jc w:val="center"/>
              <w:rPr>
                <w:rStyle w:val="Hyperlink"/>
                <w:b/>
              </w:rPr>
            </w:pPr>
            <w:hyperlink r:id="rId73" w:history="1">
              <w:r w:rsidR="00EC03B1" w:rsidRPr="00695E64">
                <w:rPr>
                  <w:rStyle w:val="Hyperlink"/>
                  <w:b/>
                </w:rPr>
                <w:t>205-1/4</w:t>
              </w:r>
            </w:hyperlink>
          </w:p>
        </w:tc>
        <w:tc>
          <w:tcPr>
            <w:tcW w:w="6005" w:type="dxa"/>
          </w:tcPr>
          <w:p w:rsidR="00EC03B1" w:rsidRDefault="00EC03B1" w:rsidP="00C3699F">
            <w:pPr>
              <w:pStyle w:val="Tabletext"/>
              <w:spacing w:line="240" w:lineRule="exact"/>
            </w:pPr>
            <w:r>
              <w:rPr>
                <w:rtl/>
              </w:rPr>
              <w:t xml:space="preserve">تقاسم الترددات بين وصلات التغذية </w:t>
            </w:r>
            <w:proofErr w:type="spellStart"/>
            <w:r>
              <w:rPr>
                <w:rtl/>
              </w:rPr>
              <w:t>لسواتل</w:t>
            </w:r>
            <w:proofErr w:type="spellEnd"/>
            <w:r>
              <w:rPr>
                <w:rtl/>
              </w:rPr>
              <w:t xml:space="preserve"> غير مستقرة بالنسبة إلى الأرض للخدمة المتنقلة </w:t>
            </w:r>
            <w:proofErr w:type="spellStart"/>
            <w:r>
              <w:rPr>
                <w:rtl/>
              </w:rPr>
              <w:t>الساتلية</w:t>
            </w:r>
            <w:proofErr w:type="spellEnd"/>
            <w:r>
              <w:rPr>
                <w:rtl/>
              </w:rPr>
              <w:t xml:space="preserve"> تستعمل ترددات مخصصة للخدمة الثابتة </w:t>
            </w:r>
            <w:proofErr w:type="spellStart"/>
            <w:r>
              <w:rPr>
                <w:rtl/>
              </w:rPr>
              <w:t>الساتلية</w:t>
            </w:r>
            <w:proofErr w:type="spellEnd"/>
          </w:p>
        </w:tc>
        <w:tc>
          <w:tcPr>
            <w:tcW w:w="1302" w:type="dxa"/>
          </w:tcPr>
          <w:p w:rsidR="00EC03B1" w:rsidRDefault="00EC03B1" w:rsidP="00C3699F">
            <w:pPr>
              <w:pStyle w:val="Tabletext"/>
              <w:spacing w:line="240" w:lineRule="exact"/>
              <w:jc w:val="center"/>
              <w:rPr>
                <w:color w:val="000000"/>
              </w:rPr>
            </w:pPr>
            <w:r>
              <w:rPr>
                <w:color w:val="000000"/>
              </w:rPr>
              <w:t>NOC</w:t>
            </w:r>
          </w:p>
        </w:tc>
        <w:tc>
          <w:tcPr>
            <w:tcW w:w="980" w:type="dxa"/>
          </w:tcPr>
          <w:p w:rsidR="00EC03B1" w:rsidRDefault="00EC03B1" w:rsidP="00C3699F">
            <w:pPr>
              <w:pStyle w:val="Tabletext"/>
              <w:spacing w:line="240" w:lineRule="exact"/>
              <w:jc w:val="center"/>
            </w:pPr>
            <w:r>
              <w:t>(S2)</w:t>
            </w:r>
          </w:p>
        </w:tc>
      </w:tr>
      <w:tr w:rsidR="00EC03B1" w:rsidTr="00D72FE8">
        <w:trPr>
          <w:cantSplit/>
          <w:jc w:val="center"/>
        </w:trPr>
        <w:tc>
          <w:tcPr>
            <w:tcW w:w="1352" w:type="dxa"/>
          </w:tcPr>
          <w:p w:rsidR="00EC03B1" w:rsidRPr="00695E64" w:rsidRDefault="00753FA5" w:rsidP="00967BD7">
            <w:pPr>
              <w:pStyle w:val="Tabletext"/>
              <w:spacing w:line="240" w:lineRule="exact"/>
              <w:jc w:val="center"/>
              <w:rPr>
                <w:rStyle w:val="Hyperlink"/>
                <w:b/>
              </w:rPr>
            </w:pPr>
            <w:hyperlink r:id="rId74" w:history="1">
              <w:r w:rsidR="00EC03B1" w:rsidRPr="00695E64">
                <w:rPr>
                  <w:rStyle w:val="Hyperlink"/>
                  <w:b/>
                </w:rPr>
                <w:t>208/4</w:t>
              </w:r>
            </w:hyperlink>
          </w:p>
        </w:tc>
        <w:tc>
          <w:tcPr>
            <w:tcW w:w="6005" w:type="dxa"/>
          </w:tcPr>
          <w:p w:rsidR="00EC03B1" w:rsidRDefault="00EC03B1" w:rsidP="00C3699F">
            <w:pPr>
              <w:pStyle w:val="Tabletext"/>
              <w:spacing w:line="240" w:lineRule="exact"/>
            </w:pPr>
            <w:r>
              <w:rPr>
                <w:rtl/>
              </w:rPr>
              <w:t xml:space="preserve">استعمال طرائق إحصائية وعشوائية لتقييم التداخل بين الشبكات </w:t>
            </w:r>
            <w:proofErr w:type="spellStart"/>
            <w:r>
              <w:rPr>
                <w:rtl/>
              </w:rPr>
              <w:t>الساتلية</w:t>
            </w:r>
            <w:proofErr w:type="spellEnd"/>
            <w:r>
              <w:rPr>
                <w:rtl/>
              </w:rPr>
              <w:t xml:space="preserve"> في الخدمة الثابتة</w:t>
            </w:r>
            <w:r>
              <w:rPr>
                <w:rFonts w:hint="cs"/>
                <w:rtl/>
              </w:rPr>
              <w:t> </w:t>
            </w:r>
            <w:proofErr w:type="spellStart"/>
            <w:r>
              <w:rPr>
                <w:rtl/>
              </w:rPr>
              <w:t>الساتلية</w:t>
            </w:r>
            <w:proofErr w:type="spellEnd"/>
          </w:p>
        </w:tc>
        <w:tc>
          <w:tcPr>
            <w:tcW w:w="1302" w:type="dxa"/>
          </w:tcPr>
          <w:p w:rsidR="00EC03B1" w:rsidRDefault="00EC03B1" w:rsidP="00C3699F">
            <w:pPr>
              <w:pStyle w:val="Tabletext"/>
              <w:spacing w:line="240" w:lineRule="exact"/>
              <w:jc w:val="center"/>
              <w:rPr>
                <w:color w:val="000000"/>
              </w:rPr>
            </w:pPr>
            <w:r>
              <w:rPr>
                <w:color w:val="000000"/>
              </w:rPr>
              <w:t>NOC</w:t>
            </w:r>
          </w:p>
        </w:tc>
        <w:tc>
          <w:tcPr>
            <w:tcW w:w="980" w:type="dxa"/>
          </w:tcPr>
          <w:p w:rsidR="00EC03B1" w:rsidRDefault="00EC03B1" w:rsidP="00C3699F">
            <w:pPr>
              <w:pStyle w:val="Tabletext"/>
              <w:spacing w:line="240" w:lineRule="exact"/>
              <w:jc w:val="center"/>
            </w:pPr>
            <w:r>
              <w:t>(S3)</w:t>
            </w:r>
          </w:p>
        </w:tc>
      </w:tr>
      <w:tr w:rsidR="00EC03B1" w:rsidTr="00D72FE8">
        <w:trPr>
          <w:cantSplit/>
          <w:jc w:val="center"/>
        </w:trPr>
        <w:tc>
          <w:tcPr>
            <w:tcW w:w="1352" w:type="dxa"/>
          </w:tcPr>
          <w:p w:rsidR="00EC03B1" w:rsidRPr="00695E64" w:rsidRDefault="00753FA5" w:rsidP="00967BD7">
            <w:pPr>
              <w:pStyle w:val="Tabletext"/>
              <w:spacing w:line="240" w:lineRule="exact"/>
              <w:jc w:val="center"/>
              <w:rPr>
                <w:rStyle w:val="Hyperlink"/>
                <w:b/>
              </w:rPr>
            </w:pPr>
            <w:hyperlink r:id="rId75" w:history="1">
              <w:r w:rsidR="00EC03B1" w:rsidRPr="00695E64">
                <w:rPr>
                  <w:rStyle w:val="Hyperlink"/>
                  <w:b/>
                </w:rPr>
                <w:t>209/4</w:t>
              </w:r>
            </w:hyperlink>
          </w:p>
        </w:tc>
        <w:tc>
          <w:tcPr>
            <w:tcW w:w="6005" w:type="dxa"/>
          </w:tcPr>
          <w:p w:rsidR="00EC03B1" w:rsidRDefault="00EC03B1" w:rsidP="00C3699F">
            <w:pPr>
              <w:pStyle w:val="Tabletext"/>
              <w:spacing w:line="240" w:lineRule="exact"/>
            </w:pPr>
            <w:r>
              <w:rPr>
                <w:rtl/>
              </w:rPr>
              <w:t xml:space="preserve">استعمال نطاقات الترددات الموزعة للخدمة الثابتة </w:t>
            </w:r>
            <w:proofErr w:type="spellStart"/>
            <w:r>
              <w:rPr>
                <w:rtl/>
              </w:rPr>
              <w:t>الساتلية</w:t>
            </w:r>
            <w:proofErr w:type="spellEnd"/>
            <w:r>
              <w:rPr>
                <w:rtl/>
              </w:rPr>
              <w:t xml:space="preserve"> من أجل الوصلات الصاعدة والوصلات الهابطة لأنظمة </w:t>
            </w:r>
            <w:proofErr w:type="spellStart"/>
            <w:r>
              <w:rPr>
                <w:rtl/>
              </w:rPr>
              <w:t>السواتل</w:t>
            </w:r>
            <w:proofErr w:type="spellEnd"/>
            <w:r>
              <w:rPr>
                <w:rtl/>
              </w:rPr>
              <w:t xml:space="preserve"> المستقرة بالنسبة إلى الأرض</w:t>
            </w:r>
          </w:p>
        </w:tc>
        <w:tc>
          <w:tcPr>
            <w:tcW w:w="1302" w:type="dxa"/>
          </w:tcPr>
          <w:p w:rsidR="00EC03B1" w:rsidRDefault="00EC03B1" w:rsidP="00C3699F">
            <w:pPr>
              <w:pStyle w:val="Tabletext"/>
              <w:spacing w:line="240" w:lineRule="exact"/>
              <w:jc w:val="center"/>
              <w:rPr>
                <w:color w:val="000000"/>
              </w:rPr>
            </w:pPr>
            <w:r>
              <w:rPr>
                <w:color w:val="000000"/>
              </w:rPr>
              <w:t>NOC</w:t>
            </w:r>
          </w:p>
        </w:tc>
        <w:tc>
          <w:tcPr>
            <w:tcW w:w="980" w:type="dxa"/>
          </w:tcPr>
          <w:p w:rsidR="00EC03B1" w:rsidRDefault="00EC03B1" w:rsidP="00C3699F">
            <w:pPr>
              <w:pStyle w:val="Tabletext"/>
              <w:spacing w:line="240" w:lineRule="exact"/>
              <w:jc w:val="center"/>
              <w:rPr>
                <w:b/>
              </w:rPr>
            </w:pPr>
            <w:r>
              <w:t>(S2)</w:t>
            </w:r>
          </w:p>
        </w:tc>
      </w:tr>
      <w:tr w:rsidR="00EC03B1" w:rsidTr="00D72FE8">
        <w:trPr>
          <w:cantSplit/>
          <w:jc w:val="center"/>
        </w:trPr>
        <w:tc>
          <w:tcPr>
            <w:tcW w:w="1352" w:type="dxa"/>
          </w:tcPr>
          <w:p w:rsidR="00EC03B1" w:rsidRPr="00695E64" w:rsidRDefault="00753FA5" w:rsidP="00967BD7">
            <w:pPr>
              <w:pStyle w:val="Tabletext"/>
              <w:spacing w:line="240" w:lineRule="exact"/>
              <w:jc w:val="center"/>
              <w:rPr>
                <w:rStyle w:val="Hyperlink"/>
                <w:b/>
              </w:rPr>
            </w:pPr>
            <w:hyperlink r:id="rId76" w:history="1">
              <w:r w:rsidR="00EC03B1" w:rsidRPr="00695E64">
                <w:rPr>
                  <w:rStyle w:val="Hyperlink"/>
                  <w:b/>
                </w:rPr>
                <w:t>210-1/4</w:t>
              </w:r>
            </w:hyperlink>
          </w:p>
        </w:tc>
        <w:tc>
          <w:tcPr>
            <w:tcW w:w="6005" w:type="dxa"/>
          </w:tcPr>
          <w:p w:rsidR="00EC03B1" w:rsidRDefault="00EC03B1" w:rsidP="00C3699F">
            <w:pPr>
              <w:pStyle w:val="Tabletext"/>
              <w:spacing w:line="240" w:lineRule="exact"/>
            </w:pPr>
            <w:r>
              <w:rPr>
                <w:rtl/>
              </w:rPr>
              <w:t xml:space="preserve">الخصائص التقنية للمحطات الأرضية المتنقلة العاملة مع أنظمة </w:t>
            </w:r>
            <w:proofErr w:type="spellStart"/>
            <w:r>
              <w:rPr>
                <w:rtl/>
              </w:rPr>
              <w:t>سواتل</w:t>
            </w:r>
            <w:proofErr w:type="spellEnd"/>
            <w:r>
              <w:rPr>
                <w:rtl/>
              </w:rPr>
              <w:t xml:space="preserve"> غير مستقرة بالنسبة إلى الأرض تابعة للخدمة المتنقلة </w:t>
            </w:r>
            <w:proofErr w:type="spellStart"/>
            <w:r>
              <w:rPr>
                <w:rtl/>
              </w:rPr>
              <w:t>الساتلية</w:t>
            </w:r>
            <w:proofErr w:type="spellEnd"/>
            <w:r>
              <w:rPr>
                <w:rtl/>
              </w:rPr>
              <w:t> وتستعمل عالمياً في النطاق</w:t>
            </w:r>
            <w:r>
              <w:rPr>
                <w:rFonts w:hint="cs"/>
                <w:rtl/>
              </w:rPr>
              <w:t> </w:t>
            </w:r>
            <w:r>
              <w:t>GHz 3</w:t>
            </w:r>
            <w:r>
              <w:noBreakHyphen/>
              <w:t>1</w:t>
            </w:r>
          </w:p>
        </w:tc>
        <w:tc>
          <w:tcPr>
            <w:tcW w:w="1302" w:type="dxa"/>
          </w:tcPr>
          <w:p w:rsidR="00EC03B1" w:rsidRDefault="00EC03B1" w:rsidP="00C3699F">
            <w:pPr>
              <w:pStyle w:val="Tabletext"/>
              <w:spacing w:line="240" w:lineRule="exact"/>
              <w:jc w:val="center"/>
              <w:rPr>
                <w:color w:val="000000"/>
              </w:rPr>
            </w:pPr>
            <w:r>
              <w:rPr>
                <w:color w:val="000000"/>
              </w:rPr>
              <w:t>NOC</w:t>
            </w:r>
          </w:p>
        </w:tc>
        <w:tc>
          <w:tcPr>
            <w:tcW w:w="980" w:type="dxa"/>
          </w:tcPr>
          <w:p w:rsidR="00EC03B1" w:rsidRDefault="00EC03B1" w:rsidP="00C3699F">
            <w:pPr>
              <w:pStyle w:val="Tabletext"/>
              <w:spacing w:line="240" w:lineRule="exact"/>
              <w:jc w:val="center"/>
            </w:pPr>
            <w:r>
              <w:t>(S1)</w:t>
            </w:r>
          </w:p>
        </w:tc>
      </w:tr>
      <w:tr w:rsidR="00EC03B1" w:rsidTr="00D72FE8">
        <w:trPr>
          <w:cantSplit/>
          <w:jc w:val="center"/>
        </w:trPr>
        <w:tc>
          <w:tcPr>
            <w:tcW w:w="1352" w:type="dxa"/>
          </w:tcPr>
          <w:p w:rsidR="00EC03B1" w:rsidRPr="00695E64" w:rsidRDefault="00753FA5" w:rsidP="00967BD7">
            <w:pPr>
              <w:pStyle w:val="Tabletext"/>
              <w:spacing w:line="240" w:lineRule="exact"/>
              <w:jc w:val="center"/>
              <w:rPr>
                <w:rStyle w:val="Hyperlink"/>
                <w:b/>
              </w:rPr>
            </w:pPr>
            <w:hyperlink r:id="rId77" w:history="1">
              <w:r w:rsidR="00EC03B1" w:rsidRPr="00695E64">
                <w:rPr>
                  <w:rStyle w:val="Hyperlink"/>
                  <w:b/>
                </w:rPr>
                <w:t>211-2/4</w:t>
              </w:r>
            </w:hyperlink>
          </w:p>
        </w:tc>
        <w:tc>
          <w:tcPr>
            <w:tcW w:w="6005" w:type="dxa"/>
          </w:tcPr>
          <w:p w:rsidR="00EC03B1" w:rsidRDefault="00EC03B1" w:rsidP="00C3699F">
            <w:pPr>
              <w:pStyle w:val="Tabletext"/>
              <w:spacing w:line="240" w:lineRule="exact"/>
              <w:rPr>
                <w:spacing w:val="-6"/>
              </w:rPr>
            </w:pPr>
            <w:r>
              <w:rPr>
                <w:spacing w:val="-6"/>
                <w:rtl/>
              </w:rPr>
              <w:t xml:space="preserve">معايير التداخل وطرائق حسابه في الخدمة المتنقلة </w:t>
            </w:r>
            <w:proofErr w:type="spellStart"/>
            <w:r>
              <w:rPr>
                <w:spacing w:val="-6"/>
                <w:rtl/>
              </w:rPr>
              <w:t>الساتلية</w:t>
            </w:r>
            <w:proofErr w:type="spellEnd"/>
          </w:p>
        </w:tc>
        <w:tc>
          <w:tcPr>
            <w:tcW w:w="1302" w:type="dxa"/>
          </w:tcPr>
          <w:p w:rsidR="00EC03B1" w:rsidRDefault="00EC03B1" w:rsidP="00C3699F">
            <w:pPr>
              <w:pStyle w:val="Tabletext"/>
              <w:spacing w:line="240" w:lineRule="exact"/>
              <w:jc w:val="center"/>
              <w:rPr>
                <w:color w:val="000000"/>
              </w:rPr>
            </w:pPr>
            <w:r>
              <w:rPr>
                <w:color w:val="000000"/>
              </w:rPr>
              <w:t>NOC</w:t>
            </w:r>
          </w:p>
        </w:tc>
        <w:tc>
          <w:tcPr>
            <w:tcW w:w="980" w:type="dxa"/>
          </w:tcPr>
          <w:p w:rsidR="00EC03B1" w:rsidRDefault="00EC03B1" w:rsidP="00C3699F">
            <w:pPr>
              <w:pStyle w:val="Tabletext"/>
              <w:spacing w:line="240" w:lineRule="exact"/>
              <w:jc w:val="center"/>
            </w:pPr>
            <w:r>
              <w:t>(S2)</w:t>
            </w:r>
          </w:p>
        </w:tc>
      </w:tr>
      <w:tr w:rsidR="00EC03B1" w:rsidTr="00D72FE8">
        <w:trPr>
          <w:cantSplit/>
          <w:jc w:val="center"/>
        </w:trPr>
        <w:tc>
          <w:tcPr>
            <w:tcW w:w="1352" w:type="dxa"/>
          </w:tcPr>
          <w:p w:rsidR="00EC03B1" w:rsidRPr="00695E64" w:rsidRDefault="00753FA5" w:rsidP="00967BD7">
            <w:pPr>
              <w:pStyle w:val="Tabletext"/>
              <w:spacing w:line="240" w:lineRule="exact"/>
              <w:jc w:val="center"/>
              <w:rPr>
                <w:rStyle w:val="Hyperlink"/>
                <w:b/>
              </w:rPr>
            </w:pPr>
            <w:hyperlink r:id="rId78" w:history="1">
              <w:r w:rsidR="00EC03B1" w:rsidRPr="00695E64">
                <w:rPr>
                  <w:rStyle w:val="Hyperlink"/>
                  <w:b/>
                </w:rPr>
                <w:t>214/4</w:t>
              </w:r>
            </w:hyperlink>
          </w:p>
        </w:tc>
        <w:tc>
          <w:tcPr>
            <w:tcW w:w="6005" w:type="dxa"/>
          </w:tcPr>
          <w:p w:rsidR="00EC03B1" w:rsidRDefault="00EC03B1" w:rsidP="00C3699F">
            <w:pPr>
              <w:pStyle w:val="Tabletext"/>
              <w:spacing w:line="240" w:lineRule="exact"/>
              <w:rPr>
                <w:spacing w:val="-6"/>
              </w:rPr>
            </w:pPr>
            <w:r>
              <w:rPr>
                <w:spacing w:val="-6"/>
                <w:rtl/>
              </w:rPr>
              <w:t xml:space="preserve">التأثيرات التقنية لاستعمال الحزم </w:t>
            </w:r>
            <w:proofErr w:type="spellStart"/>
            <w:r>
              <w:rPr>
                <w:spacing w:val="-6"/>
                <w:rtl/>
              </w:rPr>
              <w:t>الساتلية</w:t>
            </w:r>
            <w:proofErr w:type="spellEnd"/>
            <w:r>
              <w:rPr>
                <w:spacing w:val="-6"/>
                <w:rtl/>
              </w:rPr>
              <w:t xml:space="preserve"> القابلة للتوجيه ولإعادة التشكيل</w:t>
            </w:r>
          </w:p>
        </w:tc>
        <w:tc>
          <w:tcPr>
            <w:tcW w:w="1302" w:type="dxa"/>
          </w:tcPr>
          <w:p w:rsidR="00EC03B1" w:rsidRDefault="00EC03B1" w:rsidP="00C3699F">
            <w:pPr>
              <w:pStyle w:val="Tabletext"/>
              <w:spacing w:line="240" w:lineRule="exact"/>
              <w:jc w:val="center"/>
              <w:rPr>
                <w:color w:val="000000"/>
              </w:rPr>
            </w:pPr>
            <w:r>
              <w:rPr>
                <w:color w:val="000000"/>
              </w:rPr>
              <w:t>NOC</w:t>
            </w:r>
          </w:p>
        </w:tc>
        <w:tc>
          <w:tcPr>
            <w:tcW w:w="980" w:type="dxa"/>
          </w:tcPr>
          <w:p w:rsidR="00EC03B1" w:rsidRDefault="00EC03B1" w:rsidP="00C3699F">
            <w:pPr>
              <w:pStyle w:val="Tabletext"/>
              <w:spacing w:line="240" w:lineRule="exact"/>
              <w:jc w:val="center"/>
            </w:pPr>
            <w:r>
              <w:t>(S1)</w:t>
            </w:r>
          </w:p>
        </w:tc>
      </w:tr>
      <w:tr w:rsidR="00EC03B1" w:rsidTr="00D72FE8">
        <w:trPr>
          <w:cantSplit/>
          <w:jc w:val="center"/>
        </w:trPr>
        <w:tc>
          <w:tcPr>
            <w:tcW w:w="1352" w:type="dxa"/>
          </w:tcPr>
          <w:p w:rsidR="00EC03B1" w:rsidRPr="00695E64" w:rsidRDefault="00753FA5" w:rsidP="00C3699F">
            <w:pPr>
              <w:pStyle w:val="Tabletext"/>
              <w:spacing w:line="240" w:lineRule="exact"/>
              <w:jc w:val="center"/>
              <w:rPr>
                <w:rStyle w:val="Hyperlink"/>
                <w:b/>
              </w:rPr>
            </w:pPr>
            <w:hyperlink r:id="rId79" w:history="1">
              <w:r w:rsidR="00EC03B1" w:rsidRPr="00695E64">
                <w:rPr>
                  <w:rStyle w:val="Hyperlink"/>
                  <w:b/>
                </w:rPr>
                <w:t>217-2/4</w:t>
              </w:r>
            </w:hyperlink>
          </w:p>
        </w:tc>
        <w:tc>
          <w:tcPr>
            <w:tcW w:w="6005" w:type="dxa"/>
          </w:tcPr>
          <w:p w:rsidR="00EC03B1" w:rsidRDefault="00EC03B1" w:rsidP="00C3699F">
            <w:pPr>
              <w:pStyle w:val="Tabletext"/>
              <w:spacing w:line="240" w:lineRule="exact"/>
            </w:pPr>
            <w:r>
              <w:rPr>
                <w:rtl/>
              </w:rPr>
              <w:t xml:space="preserve">التداخلات المتسببة لخدمة الملاحة الراديوية </w:t>
            </w:r>
            <w:proofErr w:type="spellStart"/>
            <w:r>
              <w:rPr>
                <w:rtl/>
              </w:rPr>
              <w:t>الساتلية</w:t>
            </w:r>
            <w:proofErr w:type="spellEnd"/>
            <w:r>
              <w:rPr>
                <w:rtl/>
              </w:rPr>
              <w:t xml:space="preserve">، وخاصة للنظام العالمي للملاحة </w:t>
            </w:r>
            <w:proofErr w:type="spellStart"/>
            <w:r>
              <w:rPr>
                <w:rtl/>
              </w:rPr>
              <w:t>الساتلية</w:t>
            </w:r>
            <w:proofErr w:type="spellEnd"/>
            <w:r>
              <w:rPr>
                <w:rtl/>
              </w:rPr>
              <w:t xml:space="preserve"> لمنظمة الطيران المدني الدولي</w:t>
            </w:r>
            <w:r>
              <w:rPr>
                <w:rFonts w:hint="cs"/>
                <w:rtl/>
              </w:rPr>
              <w:t> </w:t>
            </w:r>
            <w:r>
              <w:t>(ICAO)</w:t>
            </w:r>
          </w:p>
        </w:tc>
        <w:tc>
          <w:tcPr>
            <w:tcW w:w="1302" w:type="dxa"/>
          </w:tcPr>
          <w:p w:rsidR="00EC03B1" w:rsidRDefault="00EC03B1" w:rsidP="00C3699F">
            <w:pPr>
              <w:pStyle w:val="Tabletext"/>
              <w:spacing w:line="240" w:lineRule="exact"/>
              <w:jc w:val="center"/>
              <w:rPr>
                <w:color w:val="000000"/>
              </w:rPr>
            </w:pPr>
            <w:r>
              <w:rPr>
                <w:color w:val="000000"/>
              </w:rPr>
              <w:t>NOC</w:t>
            </w:r>
          </w:p>
        </w:tc>
        <w:tc>
          <w:tcPr>
            <w:tcW w:w="980" w:type="dxa"/>
          </w:tcPr>
          <w:p w:rsidR="00EC03B1" w:rsidRDefault="00EC03B1" w:rsidP="00C3699F">
            <w:pPr>
              <w:pStyle w:val="Tabletext"/>
              <w:spacing w:line="240" w:lineRule="exact"/>
              <w:jc w:val="center"/>
            </w:pPr>
            <w:r>
              <w:t>(S1)</w:t>
            </w:r>
          </w:p>
        </w:tc>
      </w:tr>
      <w:tr w:rsidR="00EC03B1" w:rsidTr="00D72FE8">
        <w:trPr>
          <w:cantSplit/>
          <w:jc w:val="center"/>
        </w:trPr>
        <w:tc>
          <w:tcPr>
            <w:tcW w:w="1352" w:type="dxa"/>
          </w:tcPr>
          <w:p w:rsidR="00EC03B1" w:rsidRPr="00695E64" w:rsidRDefault="00753FA5" w:rsidP="00967BD7">
            <w:pPr>
              <w:pStyle w:val="Tabletext"/>
              <w:spacing w:line="240" w:lineRule="exact"/>
              <w:jc w:val="center"/>
              <w:rPr>
                <w:rStyle w:val="Hyperlink"/>
                <w:b/>
              </w:rPr>
            </w:pPr>
            <w:hyperlink r:id="rId80" w:history="1">
              <w:r w:rsidR="00EC03B1" w:rsidRPr="00695E64">
                <w:rPr>
                  <w:rStyle w:val="Hyperlink"/>
                  <w:b/>
                </w:rPr>
                <w:t>218-1/4</w:t>
              </w:r>
            </w:hyperlink>
          </w:p>
        </w:tc>
        <w:tc>
          <w:tcPr>
            <w:tcW w:w="6005" w:type="dxa"/>
          </w:tcPr>
          <w:p w:rsidR="00EC03B1" w:rsidRDefault="00EC03B1" w:rsidP="00C3699F">
            <w:pPr>
              <w:pStyle w:val="Tabletext"/>
              <w:spacing w:line="240" w:lineRule="exact"/>
              <w:rPr>
                <w:spacing w:val="-6"/>
              </w:rPr>
            </w:pPr>
            <w:r>
              <w:rPr>
                <w:spacing w:val="-6"/>
                <w:rtl/>
              </w:rPr>
              <w:t xml:space="preserve">التوافق بين </w:t>
            </w:r>
            <w:proofErr w:type="spellStart"/>
            <w:r>
              <w:rPr>
                <w:spacing w:val="-6"/>
                <w:rtl/>
              </w:rPr>
              <w:t>السواتل</w:t>
            </w:r>
            <w:proofErr w:type="spellEnd"/>
            <w:r>
              <w:rPr>
                <w:spacing w:val="-6"/>
                <w:rtl/>
              </w:rPr>
              <w:t xml:space="preserve"> المحمولة في الخدمة الثابتة </w:t>
            </w:r>
            <w:proofErr w:type="spellStart"/>
            <w:r>
              <w:rPr>
                <w:spacing w:val="-6"/>
                <w:rtl/>
              </w:rPr>
              <w:t>الساتلية</w:t>
            </w:r>
            <w:proofErr w:type="spellEnd"/>
            <w:r>
              <w:rPr>
                <w:spacing w:val="-6"/>
                <w:rtl/>
              </w:rPr>
              <w:t xml:space="preserve"> وشبكات الأرض</w:t>
            </w:r>
          </w:p>
        </w:tc>
        <w:tc>
          <w:tcPr>
            <w:tcW w:w="1302" w:type="dxa"/>
          </w:tcPr>
          <w:p w:rsidR="00EC03B1" w:rsidRDefault="00EC03B1" w:rsidP="00C3699F">
            <w:pPr>
              <w:pStyle w:val="Tabletext"/>
              <w:spacing w:line="240" w:lineRule="exact"/>
              <w:jc w:val="center"/>
              <w:rPr>
                <w:color w:val="000000"/>
              </w:rPr>
            </w:pPr>
            <w:r>
              <w:rPr>
                <w:color w:val="000000"/>
              </w:rPr>
              <w:t>NOC</w:t>
            </w:r>
          </w:p>
        </w:tc>
        <w:tc>
          <w:tcPr>
            <w:tcW w:w="980" w:type="dxa"/>
          </w:tcPr>
          <w:p w:rsidR="00EC03B1" w:rsidRDefault="00EC03B1" w:rsidP="00C3699F">
            <w:pPr>
              <w:pStyle w:val="Tabletext"/>
              <w:spacing w:line="240" w:lineRule="exact"/>
              <w:jc w:val="center"/>
            </w:pPr>
            <w:r>
              <w:t>(S2)</w:t>
            </w:r>
          </w:p>
        </w:tc>
      </w:tr>
      <w:tr w:rsidR="00EC03B1" w:rsidTr="00D72FE8">
        <w:trPr>
          <w:cantSplit/>
          <w:jc w:val="center"/>
        </w:trPr>
        <w:tc>
          <w:tcPr>
            <w:tcW w:w="1352" w:type="dxa"/>
          </w:tcPr>
          <w:p w:rsidR="00EC03B1" w:rsidRPr="00695E64" w:rsidRDefault="00753FA5" w:rsidP="00967BD7">
            <w:pPr>
              <w:pStyle w:val="Tabletext"/>
              <w:spacing w:line="240" w:lineRule="exact"/>
              <w:jc w:val="center"/>
              <w:rPr>
                <w:rStyle w:val="Hyperlink"/>
                <w:b/>
              </w:rPr>
            </w:pPr>
            <w:hyperlink r:id="rId81" w:history="1">
              <w:r w:rsidR="00EC03B1" w:rsidRPr="00695E64">
                <w:rPr>
                  <w:rStyle w:val="Hyperlink"/>
                  <w:b/>
                </w:rPr>
                <w:t>227/4</w:t>
              </w:r>
            </w:hyperlink>
          </w:p>
        </w:tc>
        <w:tc>
          <w:tcPr>
            <w:tcW w:w="6005" w:type="dxa"/>
          </w:tcPr>
          <w:p w:rsidR="00EC03B1" w:rsidRDefault="00EC03B1" w:rsidP="00C3699F">
            <w:pPr>
              <w:pStyle w:val="Tabletext"/>
              <w:spacing w:line="240" w:lineRule="exact"/>
              <w:rPr>
                <w:spacing w:val="-4"/>
              </w:rPr>
            </w:pPr>
            <w:r>
              <w:rPr>
                <w:spacing w:val="-4"/>
                <w:rtl/>
              </w:rPr>
              <w:t>الخصائص التقنية والتشغيلية لاتصالات الطوارئ في الخدمة المتنقلة </w:t>
            </w:r>
            <w:proofErr w:type="spellStart"/>
            <w:r>
              <w:rPr>
                <w:spacing w:val="-4"/>
                <w:rtl/>
              </w:rPr>
              <w:t>الساتلية</w:t>
            </w:r>
            <w:proofErr w:type="spellEnd"/>
          </w:p>
        </w:tc>
        <w:tc>
          <w:tcPr>
            <w:tcW w:w="1302" w:type="dxa"/>
          </w:tcPr>
          <w:p w:rsidR="00EC03B1" w:rsidRDefault="00EC03B1" w:rsidP="00C3699F">
            <w:pPr>
              <w:pStyle w:val="Tabletext"/>
              <w:spacing w:line="240" w:lineRule="exact"/>
              <w:jc w:val="center"/>
              <w:rPr>
                <w:color w:val="000000"/>
              </w:rPr>
            </w:pPr>
            <w:r>
              <w:rPr>
                <w:color w:val="000000"/>
              </w:rPr>
              <w:t>NOC</w:t>
            </w:r>
          </w:p>
        </w:tc>
        <w:tc>
          <w:tcPr>
            <w:tcW w:w="980" w:type="dxa"/>
          </w:tcPr>
          <w:p w:rsidR="00EC03B1" w:rsidRDefault="00EC03B1" w:rsidP="00C3699F">
            <w:pPr>
              <w:pStyle w:val="Tabletext"/>
              <w:spacing w:line="240" w:lineRule="exact"/>
              <w:jc w:val="center"/>
            </w:pPr>
            <w:r>
              <w:t>(S1)</w:t>
            </w:r>
          </w:p>
        </w:tc>
      </w:tr>
      <w:tr w:rsidR="00EC03B1" w:rsidTr="00D72FE8">
        <w:trPr>
          <w:cantSplit/>
          <w:jc w:val="center"/>
        </w:trPr>
        <w:tc>
          <w:tcPr>
            <w:tcW w:w="1352" w:type="dxa"/>
          </w:tcPr>
          <w:p w:rsidR="00EC03B1" w:rsidRPr="00695E64" w:rsidRDefault="00753FA5" w:rsidP="00967BD7">
            <w:pPr>
              <w:pStyle w:val="Tabletext"/>
              <w:spacing w:line="240" w:lineRule="exact"/>
              <w:jc w:val="center"/>
              <w:rPr>
                <w:rStyle w:val="Hyperlink"/>
                <w:b/>
              </w:rPr>
            </w:pPr>
            <w:hyperlink r:id="rId82" w:history="1">
              <w:r w:rsidR="00EC03B1" w:rsidRPr="00695E64">
                <w:rPr>
                  <w:rStyle w:val="Hyperlink"/>
                  <w:b/>
                </w:rPr>
                <w:t>231/4</w:t>
              </w:r>
            </w:hyperlink>
          </w:p>
        </w:tc>
        <w:tc>
          <w:tcPr>
            <w:tcW w:w="6005" w:type="dxa"/>
          </w:tcPr>
          <w:p w:rsidR="00EC03B1" w:rsidRDefault="00EC03B1" w:rsidP="00C3699F">
            <w:pPr>
              <w:pStyle w:val="Tabletext"/>
              <w:spacing w:line="240" w:lineRule="exact"/>
              <w:rPr>
                <w:spacing w:val="-4"/>
              </w:rPr>
            </w:pPr>
            <w:r>
              <w:rPr>
                <w:spacing w:val="-4"/>
                <w:rtl/>
              </w:rPr>
              <w:t xml:space="preserve">التقاسم بين شبكات الخدمة الثابتة </w:t>
            </w:r>
            <w:proofErr w:type="spellStart"/>
            <w:r>
              <w:rPr>
                <w:spacing w:val="-4"/>
                <w:rtl/>
              </w:rPr>
              <w:t>الساتلية</w:t>
            </w:r>
            <w:proofErr w:type="spellEnd"/>
            <w:r>
              <w:rPr>
                <w:spacing w:val="-4"/>
                <w:rtl/>
              </w:rPr>
              <w:t xml:space="preserve"> التي تستعمل </w:t>
            </w:r>
            <w:proofErr w:type="spellStart"/>
            <w:r>
              <w:rPr>
                <w:spacing w:val="-4"/>
                <w:rtl/>
              </w:rPr>
              <w:t>سواتل</w:t>
            </w:r>
            <w:proofErr w:type="spellEnd"/>
            <w:r>
              <w:rPr>
                <w:spacing w:val="-4"/>
                <w:rtl/>
              </w:rPr>
              <w:t xml:space="preserve"> غير مستقرة بالنسبة إلى الأرض وشبكات أخرى في الخدمة الثابتة </w:t>
            </w:r>
            <w:proofErr w:type="spellStart"/>
            <w:r>
              <w:rPr>
                <w:spacing w:val="-4"/>
                <w:rtl/>
              </w:rPr>
              <w:t>الساتلية</w:t>
            </w:r>
            <w:proofErr w:type="spellEnd"/>
          </w:p>
        </w:tc>
        <w:tc>
          <w:tcPr>
            <w:tcW w:w="1302" w:type="dxa"/>
          </w:tcPr>
          <w:p w:rsidR="00EC03B1" w:rsidRDefault="00EC03B1" w:rsidP="00C3699F">
            <w:pPr>
              <w:pStyle w:val="Tabletext"/>
              <w:spacing w:line="240" w:lineRule="exact"/>
              <w:jc w:val="center"/>
              <w:rPr>
                <w:color w:val="000000"/>
              </w:rPr>
            </w:pPr>
            <w:r>
              <w:rPr>
                <w:color w:val="000000"/>
              </w:rPr>
              <w:t>NOC</w:t>
            </w:r>
          </w:p>
        </w:tc>
        <w:tc>
          <w:tcPr>
            <w:tcW w:w="980" w:type="dxa"/>
          </w:tcPr>
          <w:p w:rsidR="00EC03B1" w:rsidRDefault="00EC03B1" w:rsidP="00C3699F">
            <w:pPr>
              <w:pStyle w:val="Tabletext"/>
              <w:spacing w:line="240" w:lineRule="exact"/>
              <w:jc w:val="center"/>
            </w:pPr>
            <w:r>
              <w:t>(S2)</w:t>
            </w:r>
          </w:p>
        </w:tc>
      </w:tr>
      <w:tr w:rsidR="00EC03B1" w:rsidTr="00D72FE8">
        <w:trPr>
          <w:cantSplit/>
          <w:jc w:val="center"/>
        </w:trPr>
        <w:tc>
          <w:tcPr>
            <w:tcW w:w="1352" w:type="dxa"/>
          </w:tcPr>
          <w:p w:rsidR="00EC03B1" w:rsidRPr="00695E64" w:rsidRDefault="00753FA5" w:rsidP="00967BD7">
            <w:pPr>
              <w:pStyle w:val="Tabletext"/>
              <w:spacing w:line="240" w:lineRule="exact"/>
              <w:jc w:val="center"/>
              <w:rPr>
                <w:rStyle w:val="Hyperlink"/>
                <w:b/>
              </w:rPr>
            </w:pPr>
            <w:hyperlink r:id="rId83" w:history="1">
              <w:r w:rsidR="00EC03B1" w:rsidRPr="00695E64">
                <w:rPr>
                  <w:rStyle w:val="Hyperlink"/>
                  <w:b/>
                </w:rPr>
                <w:t>233/4</w:t>
              </w:r>
            </w:hyperlink>
          </w:p>
        </w:tc>
        <w:tc>
          <w:tcPr>
            <w:tcW w:w="6005" w:type="dxa"/>
          </w:tcPr>
          <w:p w:rsidR="00EC03B1" w:rsidRDefault="00EC03B1" w:rsidP="00C3699F">
            <w:pPr>
              <w:pStyle w:val="Tabletext"/>
              <w:spacing w:line="240" w:lineRule="exact"/>
              <w:rPr>
                <w:spacing w:val="-6"/>
              </w:rPr>
            </w:pPr>
            <w:r>
              <w:rPr>
                <w:spacing w:val="-6"/>
                <w:rtl/>
              </w:rPr>
              <w:t xml:space="preserve">أنظمة الاتصالات </w:t>
            </w:r>
            <w:proofErr w:type="spellStart"/>
            <w:r>
              <w:rPr>
                <w:spacing w:val="-6"/>
                <w:rtl/>
              </w:rPr>
              <w:t>الساتلية</w:t>
            </w:r>
            <w:proofErr w:type="spellEnd"/>
            <w:r>
              <w:rPr>
                <w:spacing w:val="-6"/>
                <w:rtl/>
              </w:rPr>
              <w:t xml:space="preserve"> الرقمية المصممة للمستعمل </w:t>
            </w:r>
            <w:proofErr w:type="spellStart"/>
            <w:r>
              <w:rPr>
                <w:spacing w:val="-6"/>
                <w:rtl/>
              </w:rPr>
              <w:t>ومعمارياتها</w:t>
            </w:r>
            <w:proofErr w:type="spellEnd"/>
            <w:r>
              <w:rPr>
                <w:spacing w:val="-6"/>
                <w:rtl/>
              </w:rPr>
              <w:t> المصاحبة</w:t>
            </w:r>
          </w:p>
        </w:tc>
        <w:tc>
          <w:tcPr>
            <w:tcW w:w="1302" w:type="dxa"/>
          </w:tcPr>
          <w:p w:rsidR="00EC03B1" w:rsidRDefault="00EC03B1" w:rsidP="00C3699F">
            <w:pPr>
              <w:pStyle w:val="Tabletext"/>
              <w:spacing w:line="240" w:lineRule="exact"/>
              <w:jc w:val="center"/>
              <w:rPr>
                <w:b/>
                <w:bCs/>
                <w:color w:val="000000"/>
              </w:rPr>
            </w:pPr>
            <w:r>
              <w:rPr>
                <w:color w:val="000000"/>
              </w:rPr>
              <w:t>NOC</w:t>
            </w:r>
          </w:p>
        </w:tc>
        <w:tc>
          <w:tcPr>
            <w:tcW w:w="980" w:type="dxa"/>
          </w:tcPr>
          <w:p w:rsidR="00EC03B1" w:rsidRDefault="00EC03B1" w:rsidP="00C3699F">
            <w:pPr>
              <w:pStyle w:val="Tabletext"/>
              <w:spacing w:line="240" w:lineRule="exact"/>
              <w:jc w:val="center"/>
            </w:pPr>
            <w:r>
              <w:t>(S2)</w:t>
            </w:r>
          </w:p>
        </w:tc>
      </w:tr>
      <w:tr w:rsidR="00EC03B1" w:rsidTr="00D72FE8">
        <w:trPr>
          <w:cantSplit/>
          <w:jc w:val="center"/>
        </w:trPr>
        <w:tc>
          <w:tcPr>
            <w:tcW w:w="1352" w:type="dxa"/>
          </w:tcPr>
          <w:p w:rsidR="00EC03B1" w:rsidRPr="00695E64" w:rsidRDefault="00753FA5" w:rsidP="00967BD7">
            <w:pPr>
              <w:pStyle w:val="Tabletext"/>
              <w:spacing w:line="240" w:lineRule="exact"/>
              <w:jc w:val="center"/>
              <w:rPr>
                <w:rStyle w:val="Hyperlink"/>
                <w:b/>
              </w:rPr>
            </w:pPr>
            <w:hyperlink r:id="rId84" w:history="1">
              <w:r w:rsidR="00EC03B1" w:rsidRPr="00695E64">
                <w:rPr>
                  <w:rStyle w:val="Hyperlink"/>
                  <w:b/>
                </w:rPr>
                <w:t>236/4</w:t>
              </w:r>
            </w:hyperlink>
          </w:p>
        </w:tc>
        <w:tc>
          <w:tcPr>
            <w:tcW w:w="6005" w:type="dxa"/>
          </w:tcPr>
          <w:p w:rsidR="00EC03B1" w:rsidRDefault="00EC03B1" w:rsidP="00C3699F">
            <w:pPr>
              <w:pStyle w:val="Tabletext"/>
              <w:spacing w:line="240" w:lineRule="exact"/>
            </w:pPr>
            <w:r>
              <w:rPr>
                <w:rtl/>
              </w:rPr>
              <w:t xml:space="preserve">معايير التداخل وطرائق الحساب في الخدمة الثابتة </w:t>
            </w:r>
            <w:proofErr w:type="spellStart"/>
            <w:r>
              <w:rPr>
                <w:rtl/>
              </w:rPr>
              <w:t>الساتلية</w:t>
            </w:r>
            <w:proofErr w:type="spellEnd"/>
          </w:p>
        </w:tc>
        <w:tc>
          <w:tcPr>
            <w:tcW w:w="1302" w:type="dxa"/>
          </w:tcPr>
          <w:p w:rsidR="00EC03B1" w:rsidRDefault="00EC03B1" w:rsidP="00C3699F">
            <w:pPr>
              <w:pStyle w:val="Tabletext"/>
              <w:spacing w:line="240" w:lineRule="exact"/>
              <w:jc w:val="center"/>
              <w:rPr>
                <w:color w:val="000000"/>
              </w:rPr>
            </w:pPr>
            <w:r>
              <w:rPr>
                <w:color w:val="000000"/>
              </w:rPr>
              <w:t>NOC</w:t>
            </w:r>
          </w:p>
        </w:tc>
        <w:tc>
          <w:tcPr>
            <w:tcW w:w="980" w:type="dxa"/>
          </w:tcPr>
          <w:p w:rsidR="00EC03B1" w:rsidRDefault="00EC03B1" w:rsidP="00C3699F">
            <w:pPr>
              <w:pStyle w:val="Tabletext"/>
              <w:spacing w:line="240" w:lineRule="exact"/>
              <w:jc w:val="center"/>
            </w:pPr>
            <w:r>
              <w:t>(S2)</w:t>
            </w:r>
          </w:p>
        </w:tc>
      </w:tr>
      <w:tr w:rsidR="00EC03B1" w:rsidTr="00D72FE8">
        <w:trPr>
          <w:cantSplit/>
          <w:jc w:val="center"/>
        </w:trPr>
        <w:tc>
          <w:tcPr>
            <w:tcW w:w="1352" w:type="dxa"/>
          </w:tcPr>
          <w:p w:rsidR="00EC03B1" w:rsidRPr="00695E64" w:rsidRDefault="00753FA5" w:rsidP="00967BD7">
            <w:pPr>
              <w:pStyle w:val="Tabletext"/>
              <w:spacing w:line="240" w:lineRule="exact"/>
              <w:jc w:val="center"/>
              <w:rPr>
                <w:rStyle w:val="Hyperlink"/>
                <w:b/>
              </w:rPr>
            </w:pPr>
            <w:hyperlink r:id="rId85" w:history="1">
              <w:r w:rsidR="00EC03B1" w:rsidRPr="00695E64">
                <w:rPr>
                  <w:rStyle w:val="Hyperlink"/>
                  <w:b/>
                </w:rPr>
                <w:t>244/4</w:t>
              </w:r>
            </w:hyperlink>
          </w:p>
        </w:tc>
        <w:tc>
          <w:tcPr>
            <w:tcW w:w="6005" w:type="dxa"/>
          </w:tcPr>
          <w:p w:rsidR="00EC03B1" w:rsidRDefault="00EC03B1" w:rsidP="00C3699F">
            <w:pPr>
              <w:pStyle w:val="Tabletext"/>
              <w:spacing w:line="240" w:lineRule="exact"/>
            </w:pPr>
            <w:r>
              <w:rPr>
                <w:rtl/>
              </w:rPr>
              <w:t xml:space="preserve">التقاسم بين وصلات التغذية للخدمة المتنقلة </w:t>
            </w:r>
            <w:proofErr w:type="spellStart"/>
            <w:r>
              <w:rPr>
                <w:rtl/>
              </w:rPr>
              <w:t>الساتلية</w:t>
            </w:r>
            <w:proofErr w:type="spellEnd"/>
            <w:r>
              <w:rPr>
                <w:rtl/>
              </w:rPr>
              <w:t xml:space="preserve"> (غير المستقرة بالنسبة إلى الأرض)</w:t>
            </w:r>
            <w:r>
              <w:rPr>
                <w:rFonts w:hint="cs"/>
                <w:rtl/>
              </w:rPr>
              <w:t> </w:t>
            </w:r>
            <w:r>
              <w:rPr>
                <w:rtl/>
              </w:rPr>
              <w:t xml:space="preserve">في النطاق </w:t>
            </w:r>
            <w:r>
              <w:t>MHz 5 250</w:t>
            </w:r>
            <w:r>
              <w:noBreakHyphen/>
              <w:t>5 091</w:t>
            </w:r>
            <w:r>
              <w:rPr>
                <w:rtl/>
              </w:rPr>
              <w:t xml:space="preserve"> وبين خدمة الملاحة الراديوية للطيران في النطاق</w:t>
            </w:r>
            <w:r>
              <w:rPr>
                <w:rFonts w:hint="cs"/>
                <w:rtl/>
              </w:rPr>
              <w:t> </w:t>
            </w:r>
            <w:r>
              <w:t>MHz 5 250</w:t>
            </w:r>
            <w:r>
              <w:noBreakHyphen/>
              <w:t>5 000</w:t>
            </w:r>
          </w:p>
        </w:tc>
        <w:tc>
          <w:tcPr>
            <w:tcW w:w="1302" w:type="dxa"/>
          </w:tcPr>
          <w:p w:rsidR="00EC03B1" w:rsidRDefault="00EC03B1" w:rsidP="00C3699F">
            <w:pPr>
              <w:pStyle w:val="Tabletext"/>
              <w:spacing w:line="240" w:lineRule="exact"/>
              <w:jc w:val="center"/>
              <w:rPr>
                <w:color w:val="000000"/>
              </w:rPr>
            </w:pPr>
            <w:r>
              <w:rPr>
                <w:color w:val="000000"/>
              </w:rPr>
              <w:t>NOC</w:t>
            </w:r>
          </w:p>
        </w:tc>
        <w:tc>
          <w:tcPr>
            <w:tcW w:w="980" w:type="dxa"/>
          </w:tcPr>
          <w:p w:rsidR="00EC03B1" w:rsidRDefault="00EC03B1" w:rsidP="00C3699F">
            <w:pPr>
              <w:pStyle w:val="Tabletext"/>
              <w:spacing w:line="240" w:lineRule="exact"/>
              <w:jc w:val="center"/>
              <w:rPr>
                <w:b/>
              </w:rPr>
            </w:pPr>
            <w:r>
              <w:t>(S2)</w:t>
            </w:r>
          </w:p>
        </w:tc>
      </w:tr>
      <w:tr w:rsidR="00EC03B1" w:rsidTr="00D72FE8">
        <w:trPr>
          <w:cantSplit/>
          <w:jc w:val="center"/>
        </w:trPr>
        <w:tc>
          <w:tcPr>
            <w:tcW w:w="1352" w:type="dxa"/>
          </w:tcPr>
          <w:p w:rsidR="00EC03B1" w:rsidRPr="00695E64" w:rsidRDefault="00753FA5" w:rsidP="00967BD7">
            <w:pPr>
              <w:pStyle w:val="Tabletext"/>
              <w:spacing w:line="240" w:lineRule="exact"/>
              <w:jc w:val="center"/>
              <w:rPr>
                <w:rStyle w:val="Hyperlink"/>
                <w:b/>
              </w:rPr>
            </w:pPr>
            <w:hyperlink r:id="rId86" w:history="1">
              <w:r w:rsidR="00EC03B1" w:rsidRPr="00695E64">
                <w:rPr>
                  <w:rStyle w:val="Hyperlink"/>
                  <w:b/>
                </w:rPr>
                <w:t>245-1/4</w:t>
              </w:r>
            </w:hyperlink>
          </w:p>
        </w:tc>
        <w:tc>
          <w:tcPr>
            <w:tcW w:w="6005" w:type="dxa"/>
          </w:tcPr>
          <w:p w:rsidR="00EC03B1" w:rsidRDefault="00EC03B1" w:rsidP="00C3699F">
            <w:pPr>
              <w:pStyle w:val="Tabletext"/>
              <w:spacing w:line="240" w:lineRule="exact"/>
            </w:pPr>
            <w:r>
              <w:rPr>
                <w:rtl/>
              </w:rPr>
              <w:t>حدود البث خارج النطاق والبث الهامشي</w:t>
            </w:r>
          </w:p>
        </w:tc>
        <w:tc>
          <w:tcPr>
            <w:tcW w:w="1302" w:type="dxa"/>
          </w:tcPr>
          <w:p w:rsidR="00EC03B1" w:rsidRDefault="00EC03B1" w:rsidP="00C3699F">
            <w:pPr>
              <w:pStyle w:val="Tabletext"/>
              <w:spacing w:line="240" w:lineRule="exact"/>
              <w:jc w:val="center"/>
              <w:rPr>
                <w:color w:val="000000"/>
              </w:rPr>
            </w:pPr>
            <w:r>
              <w:rPr>
                <w:color w:val="000000"/>
              </w:rPr>
              <w:t>NOC</w:t>
            </w:r>
          </w:p>
        </w:tc>
        <w:tc>
          <w:tcPr>
            <w:tcW w:w="980" w:type="dxa"/>
          </w:tcPr>
          <w:p w:rsidR="00EC03B1" w:rsidRDefault="00EC03B1" w:rsidP="00C3699F">
            <w:pPr>
              <w:pStyle w:val="Tabletext"/>
              <w:spacing w:line="240" w:lineRule="exact"/>
              <w:jc w:val="center"/>
            </w:pPr>
            <w:r>
              <w:t>(S1)</w:t>
            </w:r>
          </w:p>
        </w:tc>
      </w:tr>
      <w:tr w:rsidR="00EC03B1" w:rsidTr="00D72FE8">
        <w:trPr>
          <w:cantSplit/>
          <w:jc w:val="center"/>
        </w:trPr>
        <w:tc>
          <w:tcPr>
            <w:tcW w:w="1352" w:type="dxa"/>
          </w:tcPr>
          <w:p w:rsidR="00EC03B1" w:rsidRPr="00695E64" w:rsidRDefault="00753FA5" w:rsidP="00967BD7">
            <w:pPr>
              <w:pStyle w:val="Tabletext"/>
              <w:spacing w:line="240" w:lineRule="exact"/>
              <w:jc w:val="center"/>
              <w:rPr>
                <w:rStyle w:val="Hyperlink"/>
                <w:b/>
              </w:rPr>
            </w:pPr>
            <w:hyperlink r:id="rId87" w:history="1">
              <w:r w:rsidR="00EC03B1" w:rsidRPr="00695E64">
                <w:rPr>
                  <w:rStyle w:val="Hyperlink"/>
                  <w:b/>
                </w:rPr>
                <w:t>248/4</w:t>
              </w:r>
            </w:hyperlink>
          </w:p>
        </w:tc>
        <w:tc>
          <w:tcPr>
            <w:tcW w:w="6005" w:type="dxa"/>
          </w:tcPr>
          <w:p w:rsidR="00EC03B1" w:rsidRDefault="00EC03B1" w:rsidP="00C3699F">
            <w:pPr>
              <w:pStyle w:val="Tabletext"/>
              <w:spacing w:line="240" w:lineRule="exact"/>
            </w:pPr>
            <w:r>
              <w:rPr>
                <w:rtl/>
              </w:rPr>
              <w:t xml:space="preserve">تقاسم الترددات بين أنظمة الخدمة الثابتة </w:t>
            </w:r>
            <w:proofErr w:type="spellStart"/>
            <w:r>
              <w:rPr>
                <w:rtl/>
              </w:rPr>
              <w:t>الساتلية</w:t>
            </w:r>
            <w:proofErr w:type="spellEnd"/>
            <w:r>
              <w:rPr>
                <w:rtl/>
              </w:rPr>
              <w:t xml:space="preserve"> والشبكات الرقمية اللاسلكية بجوار</w:t>
            </w:r>
            <w:r>
              <w:rPr>
                <w:rFonts w:hint="cs"/>
                <w:rtl/>
              </w:rPr>
              <w:t> </w:t>
            </w:r>
            <w:r>
              <w:t>GHz 5</w:t>
            </w:r>
          </w:p>
        </w:tc>
        <w:tc>
          <w:tcPr>
            <w:tcW w:w="1302" w:type="dxa"/>
          </w:tcPr>
          <w:p w:rsidR="00EC03B1" w:rsidRDefault="00EC03B1" w:rsidP="00C3699F">
            <w:pPr>
              <w:pStyle w:val="Tabletext"/>
              <w:spacing w:line="240" w:lineRule="exact"/>
              <w:jc w:val="center"/>
              <w:rPr>
                <w:color w:val="000000"/>
              </w:rPr>
            </w:pPr>
            <w:r>
              <w:rPr>
                <w:color w:val="000000"/>
              </w:rPr>
              <w:t>NOC</w:t>
            </w:r>
          </w:p>
        </w:tc>
        <w:tc>
          <w:tcPr>
            <w:tcW w:w="980" w:type="dxa"/>
          </w:tcPr>
          <w:p w:rsidR="00EC03B1" w:rsidRDefault="00EC03B1" w:rsidP="00C3699F">
            <w:pPr>
              <w:pStyle w:val="Tabletext"/>
              <w:spacing w:line="240" w:lineRule="exact"/>
              <w:jc w:val="center"/>
              <w:rPr>
                <w:b/>
              </w:rPr>
            </w:pPr>
            <w:r>
              <w:t>(S3)</w:t>
            </w:r>
          </w:p>
        </w:tc>
      </w:tr>
      <w:tr w:rsidR="00EC03B1" w:rsidTr="00D72FE8">
        <w:trPr>
          <w:cantSplit/>
          <w:jc w:val="center"/>
        </w:trPr>
        <w:tc>
          <w:tcPr>
            <w:tcW w:w="1352" w:type="dxa"/>
          </w:tcPr>
          <w:p w:rsidR="00EC03B1" w:rsidRPr="00695E64" w:rsidRDefault="00753FA5" w:rsidP="00967BD7">
            <w:pPr>
              <w:pStyle w:val="Tabletext"/>
              <w:spacing w:line="240" w:lineRule="exact"/>
              <w:jc w:val="center"/>
              <w:rPr>
                <w:rStyle w:val="Hyperlink"/>
                <w:b/>
              </w:rPr>
            </w:pPr>
            <w:hyperlink r:id="rId88" w:history="1">
              <w:r w:rsidR="00EC03B1" w:rsidRPr="00695E64">
                <w:rPr>
                  <w:rStyle w:val="Hyperlink"/>
                  <w:b/>
                </w:rPr>
                <w:t>263-1/4</w:t>
              </w:r>
            </w:hyperlink>
          </w:p>
        </w:tc>
        <w:tc>
          <w:tcPr>
            <w:tcW w:w="6005" w:type="dxa"/>
          </w:tcPr>
          <w:p w:rsidR="00EC03B1" w:rsidRDefault="00EC03B1" w:rsidP="00C3699F">
            <w:pPr>
              <w:pStyle w:val="Tabletext"/>
              <w:spacing w:line="240" w:lineRule="exact"/>
            </w:pPr>
            <w:r>
              <w:rPr>
                <w:rtl/>
              </w:rPr>
              <w:t xml:space="preserve">أهداف الأداء للوصلات الرقمية في الخدمة الثابتة </w:t>
            </w:r>
            <w:proofErr w:type="spellStart"/>
            <w:r>
              <w:rPr>
                <w:rtl/>
              </w:rPr>
              <w:t>الساتلية</w:t>
            </w:r>
            <w:proofErr w:type="spellEnd"/>
            <w:r>
              <w:rPr>
                <w:rtl/>
              </w:rPr>
              <w:t xml:space="preserve"> لأغراض إرسال في رزم بيانات بروتوكول</w:t>
            </w:r>
            <w:r>
              <w:rPr>
                <w:rFonts w:hint="cs"/>
                <w:rtl/>
              </w:rPr>
              <w:t> </w:t>
            </w:r>
            <w:r>
              <w:rPr>
                <w:rtl/>
              </w:rPr>
              <w:t>الإنترنت</w:t>
            </w:r>
          </w:p>
        </w:tc>
        <w:tc>
          <w:tcPr>
            <w:tcW w:w="1302" w:type="dxa"/>
          </w:tcPr>
          <w:p w:rsidR="00EC03B1" w:rsidRDefault="00EC03B1" w:rsidP="00C3699F">
            <w:pPr>
              <w:pStyle w:val="Tabletext"/>
              <w:spacing w:line="240" w:lineRule="exact"/>
              <w:jc w:val="center"/>
              <w:rPr>
                <w:color w:val="000000"/>
              </w:rPr>
            </w:pPr>
            <w:r>
              <w:rPr>
                <w:color w:val="000000"/>
              </w:rPr>
              <w:t>NOC</w:t>
            </w:r>
          </w:p>
        </w:tc>
        <w:tc>
          <w:tcPr>
            <w:tcW w:w="980" w:type="dxa"/>
          </w:tcPr>
          <w:p w:rsidR="00EC03B1" w:rsidRDefault="00EC03B1" w:rsidP="00C3699F">
            <w:pPr>
              <w:pStyle w:val="Tabletext"/>
              <w:spacing w:line="240" w:lineRule="exact"/>
              <w:jc w:val="center"/>
            </w:pPr>
            <w:r>
              <w:t>(S1)</w:t>
            </w:r>
          </w:p>
        </w:tc>
      </w:tr>
      <w:tr w:rsidR="00EC03B1" w:rsidTr="00D72FE8">
        <w:trPr>
          <w:cantSplit/>
          <w:jc w:val="center"/>
        </w:trPr>
        <w:tc>
          <w:tcPr>
            <w:tcW w:w="1352" w:type="dxa"/>
          </w:tcPr>
          <w:p w:rsidR="00EC03B1" w:rsidRPr="00695E64" w:rsidRDefault="00753FA5" w:rsidP="00967BD7">
            <w:pPr>
              <w:pStyle w:val="Tabletext"/>
              <w:spacing w:line="240" w:lineRule="exact"/>
              <w:jc w:val="center"/>
              <w:rPr>
                <w:rStyle w:val="Hyperlink"/>
                <w:b/>
              </w:rPr>
            </w:pPr>
            <w:hyperlink r:id="rId89" w:history="1">
              <w:r w:rsidR="00EC03B1" w:rsidRPr="00695E64">
                <w:rPr>
                  <w:rStyle w:val="Hyperlink"/>
                  <w:b/>
                </w:rPr>
                <w:t>264/4</w:t>
              </w:r>
            </w:hyperlink>
          </w:p>
        </w:tc>
        <w:tc>
          <w:tcPr>
            <w:tcW w:w="6005" w:type="dxa"/>
          </w:tcPr>
          <w:p w:rsidR="00EC03B1" w:rsidRDefault="00EC03B1" w:rsidP="00C3699F">
            <w:pPr>
              <w:pStyle w:val="Tabletext"/>
              <w:spacing w:line="240" w:lineRule="exact"/>
            </w:pPr>
            <w:r>
              <w:rPr>
                <w:rtl/>
              </w:rPr>
              <w:t xml:space="preserve">الخصائص التقنية والتشغيلية لشبكات الخدمة الثابتة </w:t>
            </w:r>
            <w:proofErr w:type="spellStart"/>
            <w:r>
              <w:rPr>
                <w:rtl/>
              </w:rPr>
              <w:t>الساتلية</w:t>
            </w:r>
            <w:proofErr w:type="spellEnd"/>
            <w:r>
              <w:rPr>
                <w:rtl/>
              </w:rPr>
              <w:t xml:space="preserve"> العاملة فوق </w:t>
            </w:r>
            <w:r>
              <w:t>GHz 275</w:t>
            </w:r>
          </w:p>
        </w:tc>
        <w:tc>
          <w:tcPr>
            <w:tcW w:w="1302" w:type="dxa"/>
          </w:tcPr>
          <w:p w:rsidR="00EC03B1" w:rsidRDefault="00EC03B1" w:rsidP="00C3699F">
            <w:pPr>
              <w:pStyle w:val="Tabletext"/>
              <w:spacing w:line="240" w:lineRule="exact"/>
              <w:jc w:val="center"/>
              <w:rPr>
                <w:color w:val="000000"/>
              </w:rPr>
            </w:pPr>
            <w:r>
              <w:rPr>
                <w:color w:val="000000"/>
              </w:rPr>
              <w:t>NOC</w:t>
            </w:r>
          </w:p>
        </w:tc>
        <w:tc>
          <w:tcPr>
            <w:tcW w:w="980" w:type="dxa"/>
          </w:tcPr>
          <w:p w:rsidR="00EC03B1" w:rsidRDefault="00EC03B1" w:rsidP="00C3699F">
            <w:pPr>
              <w:pStyle w:val="Tabletext"/>
              <w:spacing w:line="240" w:lineRule="exact"/>
              <w:jc w:val="center"/>
            </w:pPr>
            <w:r>
              <w:t>(S2)</w:t>
            </w:r>
          </w:p>
        </w:tc>
      </w:tr>
      <w:tr w:rsidR="00EC03B1" w:rsidTr="00D72FE8">
        <w:trPr>
          <w:cantSplit/>
          <w:jc w:val="center"/>
        </w:trPr>
        <w:tc>
          <w:tcPr>
            <w:tcW w:w="1352" w:type="dxa"/>
          </w:tcPr>
          <w:p w:rsidR="00EC03B1" w:rsidRPr="00695E64" w:rsidRDefault="00753FA5" w:rsidP="00967BD7">
            <w:pPr>
              <w:pStyle w:val="Tabletext"/>
              <w:spacing w:line="240" w:lineRule="exact"/>
              <w:jc w:val="center"/>
              <w:rPr>
                <w:rStyle w:val="Hyperlink"/>
                <w:b/>
              </w:rPr>
            </w:pPr>
            <w:hyperlink r:id="rId90" w:history="1">
              <w:r w:rsidR="00EC03B1" w:rsidRPr="00695E64">
                <w:rPr>
                  <w:rStyle w:val="Hyperlink"/>
                  <w:b/>
                </w:rPr>
                <w:t>266/4</w:t>
              </w:r>
            </w:hyperlink>
          </w:p>
        </w:tc>
        <w:tc>
          <w:tcPr>
            <w:tcW w:w="6005" w:type="dxa"/>
          </w:tcPr>
          <w:p w:rsidR="00EC03B1" w:rsidRDefault="00EC03B1" w:rsidP="00C3699F">
            <w:pPr>
              <w:pStyle w:val="Tabletext"/>
              <w:spacing w:line="240" w:lineRule="exact"/>
            </w:pPr>
            <w:r>
              <w:rPr>
                <w:rtl/>
              </w:rPr>
              <w:t xml:space="preserve">الخصائص التقنية للمحطات الأرضية عالية الكثافة في الخدمة الثابتة </w:t>
            </w:r>
            <w:proofErr w:type="spellStart"/>
            <w:r>
              <w:rPr>
                <w:rtl/>
              </w:rPr>
              <w:t>الساتلية</w:t>
            </w:r>
            <w:proofErr w:type="spellEnd"/>
            <w:r>
              <w:rPr>
                <w:rtl/>
              </w:rPr>
              <w:t xml:space="preserve"> العاملة</w:t>
            </w:r>
            <w:r>
              <w:rPr>
                <w:rFonts w:hint="cs"/>
                <w:rtl/>
              </w:rPr>
              <w:t> </w:t>
            </w:r>
            <w:r>
              <w:rPr>
                <w:rtl/>
              </w:rPr>
              <w:t>مع</w:t>
            </w:r>
            <w:r>
              <w:rPr>
                <w:rFonts w:hint="cs"/>
                <w:rtl/>
              </w:rPr>
              <w:t> </w:t>
            </w:r>
            <w:r>
              <w:rPr>
                <w:rtl/>
              </w:rPr>
              <w:t xml:space="preserve">شبكات خدمة ثابتة </w:t>
            </w:r>
            <w:proofErr w:type="spellStart"/>
            <w:r>
              <w:rPr>
                <w:rtl/>
              </w:rPr>
              <w:t>ساتلية</w:t>
            </w:r>
            <w:proofErr w:type="spellEnd"/>
            <w:r>
              <w:rPr>
                <w:rtl/>
              </w:rPr>
              <w:t xml:space="preserve"> في مدارات مستقرة بالنسبة إلى </w:t>
            </w:r>
            <w:r>
              <w:rPr>
                <w:rFonts w:hint="cs"/>
                <w:rtl/>
              </w:rPr>
              <w:t>الأرض</w:t>
            </w:r>
            <w:r>
              <w:rPr>
                <w:rtl/>
              </w:rPr>
              <w:t xml:space="preserve"> في النطاقات</w:t>
            </w:r>
            <w:r>
              <w:rPr>
                <w:rFonts w:hint="cs"/>
                <w:rtl/>
              </w:rPr>
              <w:t> </w:t>
            </w:r>
            <w:r>
              <w:t>GHz 30/20</w:t>
            </w:r>
          </w:p>
        </w:tc>
        <w:tc>
          <w:tcPr>
            <w:tcW w:w="1302" w:type="dxa"/>
          </w:tcPr>
          <w:p w:rsidR="00EC03B1" w:rsidRDefault="00EC03B1" w:rsidP="00C3699F">
            <w:pPr>
              <w:pStyle w:val="Tabletext"/>
              <w:spacing w:line="240" w:lineRule="exact"/>
              <w:jc w:val="center"/>
              <w:rPr>
                <w:color w:val="000000"/>
              </w:rPr>
            </w:pPr>
            <w:r>
              <w:rPr>
                <w:color w:val="000000"/>
              </w:rPr>
              <w:t>NOC</w:t>
            </w:r>
          </w:p>
        </w:tc>
        <w:tc>
          <w:tcPr>
            <w:tcW w:w="980" w:type="dxa"/>
          </w:tcPr>
          <w:p w:rsidR="00EC03B1" w:rsidRDefault="00EC03B1" w:rsidP="00C3699F">
            <w:pPr>
              <w:pStyle w:val="Tabletext"/>
              <w:spacing w:line="240" w:lineRule="exact"/>
              <w:jc w:val="center"/>
            </w:pPr>
            <w:r>
              <w:t>(S2)</w:t>
            </w:r>
          </w:p>
        </w:tc>
      </w:tr>
      <w:tr w:rsidR="00EC03B1" w:rsidTr="00D72FE8">
        <w:trPr>
          <w:cantSplit/>
          <w:jc w:val="center"/>
        </w:trPr>
        <w:tc>
          <w:tcPr>
            <w:tcW w:w="1352" w:type="dxa"/>
          </w:tcPr>
          <w:p w:rsidR="00EC03B1" w:rsidRPr="00695E64" w:rsidRDefault="00753FA5" w:rsidP="00967BD7">
            <w:pPr>
              <w:pStyle w:val="Tabletext"/>
              <w:spacing w:line="240" w:lineRule="exact"/>
              <w:jc w:val="center"/>
              <w:rPr>
                <w:rStyle w:val="Hyperlink"/>
                <w:b/>
              </w:rPr>
            </w:pPr>
            <w:hyperlink r:id="rId91" w:history="1">
              <w:r w:rsidR="00EC03B1" w:rsidRPr="00695E64">
                <w:rPr>
                  <w:rStyle w:val="Hyperlink"/>
                  <w:b/>
                </w:rPr>
                <w:t>267/4</w:t>
              </w:r>
            </w:hyperlink>
          </w:p>
        </w:tc>
        <w:tc>
          <w:tcPr>
            <w:tcW w:w="6005" w:type="dxa"/>
          </w:tcPr>
          <w:p w:rsidR="00EC03B1" w:rsidRDefault="00EC03B1" w:rsidP="00C3699F">
            <w:pPr>
              <w:pStyle w:val="Tabletext"/>
              <w:spacing w:line="240" w:lineRule="exact"/>
            </w:pPr>
            <w:r>
              <w:rPr>
                <w:rtl/>
              </w:rPr>
              <w:t xml:space="preserve">اعتبارات تقنية وتشغيلية متصلة بالنشر المسبق لشبكات الخدمة الثابتة </w:t>
            </w:r>
            <w:proofErr w:type="spellStart"/>
            <w:r>
              <w:rPr>
                <w:rtl/>
              </w:rPr>
              <w:t>الساتلية</w:t>
            </w:r>
            <w:proofErr w:type="spellEnd"/>
            <w:r>
              <w:rPr>
                <w:rtl/>
              </w:rPr>
              <w:t xml:space="preserve"> والتنسيق والتبليغ عن هذه الشبكات</w:t>
            </w:r>
          </w:p>
        </w:tc>
        <w:tc>
          <w:tcPr>
            <w:tcW w:w="1302" w:type="dxa"/>
          </w:tcPr>
          <w:p w:rsidR="00EC03B1" w:rsidRDefault="00EC03B1" w:rsidP="00C3699F">
            <w:pPr>
              <w:pStyle w:val="Tabletext"/>
              <w:spacing w:line="240" w:lineRule="exact"/>
              <w:jc w:val="center"/>
              <w:rPr>
                <w:color w:val="000000"/>
              </w:rPr>
            </w:pPr>
            <w:r>
              <w:rPr>
                <w:color w:val="000000"/>
              </w:rPr>
              <w:t>NOC</w:t>
            </w:r>
          </w:p>
        </w:tc>
        <w:tc>
          <w:tcPr>
            <w:tcW w:w="980" w:type="dxa"/>
          </w:tcPr>
          <w:p w:rsidR="00EC03B1" w:rsidRDefault="00EC03B1" w:rsidP="00C3699F">
            <w:pPr>
              <w:pStyle w:val="Tabletext"/>
              <w:spacing w:line="240" w:lineRule="exact"/>
              <w:jc w:val="center"/>
            </w:pPr>
            <w:r>
              <w:t>(S2)</w:t>
            </w:r>
          </w:p>
        </w:tc>
      </w:tr>
      <w:tr w:rsidR="00EC03B1" w:rsidTr="00D72FE8">
        <w:trPr>
          <w:cantSplit/>
          <w:jc w:val="center"/>
        </w:trPr>
        <w:tc>
          <w:tcPr>
            <w:tcW w:w="1352" w:type="dxa"/>
          </w:tcPr>
          <w:p w:rsidR="00EC03B1" w:rsidRPr="00695E64" w:rsidRDefault="00753FA5" w:rsidP="00967BD7">
            <w:pPr>
              <w:pStyle w:val="Tabletext"/>
              <w:spacing w:line="240" w:lineRule="exact"/>
              <w:jc w:val="center"/>
              <w:rPr>
                <w:rStyle w:val="Hyperlink"/>
                <w:b/>
              </w:rPr>
            </w:pPr>
            <w:hyperlink r:id="rId92" w:history="1">
              <w:r w:rsidR="00EC03B1" w:rsidRPr="00695E64">
                <w:rPr>
                  <w:rStyle w:val="Hyperlink"/>
                  <w:b/>
                </w:rPr>
                <w:t>268/4</w:t>
              </w:r>
            </w:hyperlink>
          </w:p>
        </w:tc>
        <w:tc>
          <w:tcPr>
            <w:tcW w:w="6005" w:type="dxa"/>
          </w:tcPr>
          <w:p w:rsidR="00EC03B1" w:rsidRPr="00276FBB" w:rsidRDefault="00EC03B1" w:rsidP="00C3699F">
            <w:pPr>
              <w:pStyle w:val="Tabletext"/>
              <w:spacing w:line="240" w:lineRule="exact"/>
              <w:rPr>
                <w:spacing w:val="-4"/>
              </w:rPr>
            </w:pPr>
            <w:r w:rsidRPr="00276FBB">
              <w:rPr>
                <w:spacing w:val="-4"/>
                <w:rtl/>
              </w:rPr>
              <w:t>وضع منهجيات لتقييم سويات الإرسال غير المطلوبة من </w:t>
            </w:r>
            <w:proofErr w:type="spellStart"/>
            <w:r w:rsidRPr="00276FBB">
              <w:rPr>
                <w:spacing w:val="-4"/>
                <w:rtl/>
              </w:rPr>
              <w:t>السواتل</w:t>
            </w:r>
            <w:proofErr w:type="spellEnd"/>
            <w:r w:rsidRPr="00276FBB">
              <w:rPr>
                <w:spacing w:val="-4"/>
                <w:rtl/>
              </w:rPr>
              <w:t xml:space="preserve"> قبل الانطلاق</w:t>
            </w:r>
          </w:p>
        </w:tc>
        <w:tc>
          <w:tcPr>
            <w:tcW w:w="1302" w:type="dxa"/>
          </w:tcPr>
          <w:p w:rsidR="00EC03B1" w:rsidRDefault="00EC03B1" w:rsidP="00C3699F">
            <w:pPr>
              <w:pStyle w:val="Tabletext"/>
              <w:spacing w:line="240" w:lineRule="exact"/>
              <w:jc w:val="center"/>
              <w:rPr>
                <w:color w:val="000000"/>
              </w:rPr>
            </w:pPr>
            <w:r>
              <w:rPr>
                <w:color w:val="000000"/>
              </w:rPr>
              <w:t>NOC</w:t>
            </w:r>
          </w:p>
        </w:tc>
        <w:tc>
          <w:tcPr>
            <w:tcW w:w="980" w:type="dxa"/>
          </w:tcPr>
          <w:p w:rsidR="00EC03B1" w:rsidRDefault="00EC03B1" w:rsidP="00C3699F">
            <w:pPr>
              <w:pStyle w:val="Tabletext"/>
              <w:spacing w:line="240" w:lineRule="exact"/>
              <w:jc w:val="center"/>
              <w:rPr>
                <w:b/>
              </w:rPr>
            </w:pPr>
            <w:r>
              <w:t>(S3)</w:t>
            </w:r>
          </w:p>
        </w:tc>
      </w:tr>
      <w:tr w:rsidR="00EC03B1" w:rsidTr="00D72FE8">
        <w:trPr>
          <w:cantSplit/>
          <w:jc w:val="center"/>
        </w:trPr>
        <w:tc>
          <w:tcPr>
            <w:tcW w:w="1352" w:type="dxa"/>
          </w:tcPr>
          <w:p w:rsidR="00EC03B1" w:rsidRPr="00695E64" w:rsidRDefault="00753FA5" w:rsidP="00967BD7">
            <w:pPr>
              <w:pStyle w:val="Tabletext"/>
              <w:spacing w:line="240" w:lineRule="exact"/>
              <w:jc w:val="center"/>
              <w:rPr>
                <w:rStyle w:val="Hyperlink"/>
                <w:b/>
              </w:rPr>
            </w:pPr>
            <w:hyperlink r:id="rId93" w:history="1">
              <w:r w:rsidR="00EC03B1" w:rsidRPr="00695E64">
                <w:rPr>
                  <w:rStyle w:val="Hyperlink"/>
                  <w:b/>
                </w:rPr>
                <w:t>270-1/4</w:t>
              </w:r>
            </w:hyperlink>
          </w:p>
        </w:tc>
        <w:tc>
          <w:tcPr>
            <w:tcW w:w="6005" w:type="dxa"/>
          </w:tcPr>
          <w:p w:rsidR="00EC03B1" w:rsidRDefault="00EC03B1" w:rsidP="00C3699F">
            <w:pPr>
              <w:pStyle w:val="Tabletext"/>
              <w:spacing w:line="240" w:lineRule="exact"/>
            </w:pPr>
            <w:r>
              <w:rPr>
                <w:rtl/>
              </w:rPr>
              <w:t xml:space="preserve">أنظمة الخدمة الثابتة </w:t>
            </w:r>
            <w:proofErr w:type="spellStart"/>
            <w:r>
              <w:rPr>
                <w:rtl/>
              </w:rPr>
              <w:t>الساتلية</w:t>
            </w:r>
            <w:proofErr w:type="spellEnd"/>
            <w:r>
              <w:rPr>
                <w:rtl/>
              </w:rPr>
              <w:t xml:space="preserve"> التي تستخدم إشارات تمديد عريضة النطاق جداً</w:t>
            </w:r>
          </w:p>
        </w:tc>
        <w:tc>
          <w:tcPr>
            <w:tcW w:w="1302" w:type="dxa"/>
          </w:tcPr>
          <w:p w:rsidR="00EC03B1" w:rsidRDefault="00EC03B1" w:rsidP="00C3699F">
            <w:pPr>
              <w:pStyle w:val="Tabletext"/>
              <w:spacing w:line="240" w:lineRule="exact"/>
              <w:jc w:val="center"/>
              <w:rPr>
                <w:color w:val="000000"/>
              </w:rPr>
            </w:pPr>
            <w:r>
              <w:rPr>
                <w:color w:val="000000"/>
              </w:rPr>
              <w:t>NOC</w:t>
            </w:r>
          </w:p>
        </w:tc>
        <w:tc>
          <w:tcPr>
            <w:tcW w:w="980" w:type="dxa"/>
          </w:tcPr>
          <w:p w:rsidR="00EC03B1" w:rsidRDefault="00EC03B1" w:rsidP="00C3699F">
            <w:pPr>
              <w:pStyle w:val="Tabletext"/>
              <w:spacing w:line="240" w:lineRule="exact"/>
              <w:jc w:val="center"/>
              <w:rPr>
                <w:b/>
              </w:rPr>
            </w:pPr>
            <w:r>
              <w:t>(S2)</w:t>
            </w:r>
          </w:p>
        </w:tc>
      </w:tr>
      <w:tr w:rsidR="00EC03B1" w:rsidTr="00D72FE8">
        <w:trPr>
          <w:cantSplit/>
          <w:jc w:val="center"/>
        </w:trPr>
        <w:tc>
          <w:tcPr>
            <w:tcW w:w="1352" w:type="dxa"/>
          </w:tcPr>
          <w:p w:rsidR="00EC03B1" w:rsidRPr="00695E64" w:rsidRDefault="00753FA5" w:rsidP="00967BD7">
            <w:pPr>
              <w:pStyle w:val="Tabletext"/>
              <w:spacing w:line="240" w:lineRule="exact"/>
              <w:jc w:val="center"/>
              <w:rPr>
                <w:rStyle w:val="Hyperlink"/>
                <w:b/>
              </w:rPr>
            </w:pPr>
            <w:hyperlink r:id="rId94" w:history="1">
              <w:r w:rsidR="00EC03B1" w:rsidRPr="00695E64">
                <w:rPr>
                  <w:rStyle w:val="Hyperlink"/>
                  <w:b/>
                </w:rPr>
                <w:t>271/4</w:t>
              </w:r>
            </w:hyperlink>
          </w:p>
        </w:tc>
        <w:tc>
          <w:tcPr>
            <w:tcW w:w="6005" w:type="dxa"/>
          </w:tcPr>
          <w:p w:rsidR="00EC03B1" w:rsidRDefault="00EC03B1" w:rsidP="00C3699F">
            <w:pPr>
              <w:pStyle w:val="Tabletext"/>
              <w:spacing w:line="240" w:lineRule="exact"/>
            </w:pPr>
            <w:r>
              <w:rPr>
                <w:rtl/>
              </w:rPr>
              <w:t xml:space="preserve">التداخل بين الموجات الحاملة لجمع الأخبار </w:t>
            </w:r>
            <w:proofErr w:type="spellStart"/>
            <w:r>
              <w:rPr>
                <w:rtl/>
              </w:rPr>
              <w:t>بالساتل</w:t>
            </w:r>
            <w:proofErr w:type="spellEnd"/>
            <w:r>
              <w:rPr>
                <w:rtl/>
              </w:rPr>
              <w:t> </w:t>
            </w:r>
            <w:r>
              <w:t>(SNG)</w:t>
            </w:r>
            <w:r>
              <w:rPr>
                <w:rtl/>
              </w:rPr>
              <w:t xml:space="preserve"> بسبب النفاذ غير المقصود</w:t>
            </w:r>
          </w:p>
        </w:tc>
        <w:tc>
          <w:tcPr>
            <w:tcW w:w="1302" w:type="dxa"/>
          </w:tcPr>
          <w:p w:rsidR="00EC03B1" w:rsidRDefault="00EC03B1" w:rsidP="00C3699F">
            <w:pPr>
              <w:pStyle w:val="Tabletext"/>
              <w:spacing w:line="240" w:lineRule="exact"/>
              <w:jc w:val="center"/>
              <w:rPr>
                <w:color w:val="000000"/>
              </w:rPr>
            </w:pPr>
            <w:r>
              <w:rPr>
                <w:color w:val="000000"/>
              </w:rPr>
              <w:t>NOC</w:t>
            </w:r>
          </w:p>
        </w:tc>
        <w:tc>
          <w:tcPr>
            <w:tcW w:w="980" w:type="dxa"/>
          </w:tcPr>
          <w:p w:rsidR="00EC03B1" w:rsidRDefault="00EC03B1" w:rsidP="00C3699F">
            <w:pPr>
              <w:pStyle w:val="Tabletext"/>
              <w:spacing w:line="240" w:lineRule="exact"/>
              <w:jc w:val="center"/>
            </w:pPr>
            <w:r>
              <w:t>(S1)</w:t>
            </w:r>
          </w:p>
        </w:tc>
      </w:tr>
      <w:tr w:rsidR="00EC03B1" w:rsidTr="00D72FE8">
        <w:trPr>
          <w:cantSplit/>
          <w:jc w:val="center"/>
        </w:trPr>
        <w:tc>
          <w:tcPr>
            <w:tcW w:w="1352" w:type="dxa"/>
          </w:tcPr>
          <w:p w:rsidR="00EC03B1" w:rsidRPr="00695E64" w:rsidRDefault="00753FA5" w:rsidP="00967BD7">
            <w:pPr>
              <w:pStyle w:val="Tabletext"/>
              <w:spacing w:line="240" w:lineRule="exact"/>
              <w:jc w:val="center"/>
              <w:rPr>
                <w:rStyle w:val="Hyperlink"/>
                <w:b/>
              </w:rPr>
            </w:pPr>
            <w:hyperlink r:id="rId95" w:history="1">
              <w:r w:rsidR="00EC03B1" w:rsidRPr="00695E64">
                <w:rPr>
                  <w:rStyle w:val="Hyperlink"/>
                  <w:b/>
                </w:rPr>
                <w:t>272/4</w:t>
              </w:r>
            </w:hyperlink>
          </w:p>
        </w:tc>
        <w:tc>
          <w:tcPr>
            <w:tcW w:w="6005" w:type="dxa"/>
          </w:tcPr>
          <w:p w:rsidR="00EC03B1" w:rsidRDefault="00EC03B1" w:rsidP="00C3699F">
            <w:pPr>
              <w:pStyle w:val="Tabletext"/>
              <w:spacing w:line="240" w:lineRule="exact"/>
            </w:pPr>
            <w:r>
              <w:rPr>
                <w:rtl/>
              </w:rPr>
              <w:t xml:space="preserve">تقاسم الترددات بين الخدمة الثابتة </w:t>
            </w:r>
            <w:proofErr w:type="spellStart"/>
            <w:r>
              <w:rPr>
                <w:rtl/>
              </w:rPr>
              <w:t>الساتلية</w:t>
            </w:r>
            <w:proofErr w:type="spellEnd"/>
            <w:r>
              <w:rPr>
                <w:rtl/>
              </w:rPr>
              <w:t xml:space="preserve"> وخدمة البحوث الفضائية في النطاقين </w:t>
            </w:r>
            <w:r>
              <w:t>GHz 38</w:t>
            </w:r>
            <w:r>
              <w:noBreakHyphen/>
              <w:t>37,5</w:t>
            </w:r>
            <w:r>
              <w:rPr>
                <w:rtl/>
              </w:rPr>
              <w:t xml:space="preserve"> و</w:t>
            </w:r>
            <w:r>
              <w:t>GHz 40,5</w:t>
            </w:r>
            <w:r>
              <w:noBreakHyphen/>
              <w:t>40</w:t>
            </w:r>
          </w:p>
        </w:tc>
        <w:tc>
          <w:tcPr>
            <w:tcW w:w="1302" w:type="dxa"/>
          </w:tcPr>
          <w:p w:rsidR="00EC03B1" w:rsidRDefault="00EC03B1" w:rsidP="00C3699F">
            <w:pPr>
              <w:pStyle w:val="Tabletext"/>
              <w:spacing w:line="240" w:lineRule="exact"/>
              <w:jc w:val="center"/>
              <w:rPr>
                <w:color w:val="000000"/>
              </w:rPr>
            </w:pPr>
            <w:r>
              <w:rPr>
                <w:color w:val="000000"/>
              </w:rPr>
              <w:t>NOC</w:t>
            </w:r>
          </w:p>
        </w:tc>
        <w:tc>
          <w:tcPr>
            <w:tcW w:w="980" w:type="dxa"/>
          </w:tcPr>
          <w:p w:rsidR="00EC03B1" w:rsidRDefault="00EC03B1" w:rsidP="00C3699F">
            <w:pPr>
              <w:pStyle w:val="Tabletext"/>
              <w:spacing w:line="240" w:lineRule="exact"/>
              <w:jc w:val="center"/>
            </w:pPr>
            <w:r>
              <w:t>(S2)</w:t>
            </w:r>
          </w:p>
        </w:tc>
      </w:tr>
      <w:tr w:rsidR="00EC03B1" w:rsidTr="00D72FE8">
        <w:trPr>
          <w:cantSplit/>
          <w:jc w:val="center"/>
        </w:trPr>
        <w:tc>
          <w:tcPr>
            <w:tcW w:w="1352" w:type="dxa"/>
          </w:tcPr>
          <w:p w:rsidR="00EC03B1" w:rsidRPr="00695E64" w:rsidRDefault="00753FA5" w:rsidP="00C3699F">
            <w:pPr>
              <w:pStyle w:val="Tabletext"/>
              <w:spacing w:line="240" w:lineRule="exact"/>
              <w:jc w:val="center"/>
              <w:rPr>
                <w:rStyle w:val="Hyperlink"/>
                <w:b/>
              </w:rPr>
            </w:pPr>
            <w:hyperlink r:id="rId96" w:history="1">
              <w:r w:rsidR="00EC03B1" w:rsidRPr="00695E64">
                <w:rPr>
                  <w:rStyle w:val="Hyperlink"/>
                  <w:b/>
                </w:rPr>
                <w:t>273/4</w:t>
              </w:r>
            </w:hyperlink>
          </w:p>
        </w:tc>
        <w:tc>
          <w:tcPr>
            <w:tcW w:w="6005" w:type="dxa"/>
          </w:tcPr>
          <w:p w:rsidR="00EC03B1" w:rsidRDefault="00EC03B1" w:rsidP="00C3699F">
            <w:pPr>
              <w:pStyle w:val="Tabletext"/>
              <w:spacing w:line="240" w:lineRule="exact"/>
            </w:pPr>
            <w:r>
              <w:rPr>
                <w:rtl/>
              </w:rPr>
              <w:t xml:space="preserve">دعم تحديث أنظمة اتصالات الطيران المدني وتمديد أنظمة الاتصالات لتشمل المناطق النائية والنامية من خلال شبكات </w:t>
            </w:r>
            <w:proofErr w:type="spellStart"/>
            <w:r>
              <w:rPr>
                <w:rtl/>
              </w:rPr>
              <w:t>السواتل</w:t>
            </w:r>
            <w:proofErr w:type="spellEnd"/>
            <w:r>
              <w:rPr>
                <w:rtl/>
              </w:rPr>
              <w:t xml:space="preserve"> الحالية والمخطط لها</w:t>
            </w:r>
          </w:p>
        </w:tc>
        <w:tc>
          <w:tcPr>
            <w:tcW w:w="1302" w:type="dxa"/>
          </w:tcPr>
          <w:p w:rsidR="00EC03B1" w:rsidRDefault="00EC03B1" w:rsidP="00C3699F">
            <w:pPr>
              <w:pStyle w:val="Tabletext"/>
              <w:spacing w:line="240" w:lineRule="exact"/>
              <w:jc w:val="center"/>
              <w:rPr>
                <w:color w:val="000000"/>
              </w:rPr>
            </w:pPr>
            <w:r>
              <w:rPr>
                <w:color w:val="000000"/>
              </w:rPr>
              <w:t>NOC</w:t>
            </w:r>
          </w:p>
        </w:tc>
        <w:tc>
          <w:tcPr>
            <w:tcW w:w="980" w:type="dxa"/>
          </w:tcPr>
          <w:p w:rsidR="00EC03B1" w:rsidRDefault="00EC03B1" w:rsidP="00C3699F">
            <w:pPr>
              <w:pStyle w:val="Tabletext"/>
              <w:spacing w:line="240" w:lineRule="exact"/>
              <w:jc w:val="center"/>
            </w:pPr>
            <w:r>
              <w:t>(S1)</w:t>
            </w:r>
          </w:p>
        </w:tc>
      </w:tr>
      <w:tr w:rsidR="00EC03B1" w:rsidTr="00D72FE8">
        <w:trPr>
          <w:cantSplit/>
          <w:jc w:val="center"/>
        </w:trPr>
        <w:tc>
          <w:tcPr>
            <w:tcW w:w="1352" w:type="dxa"/>
          </w:tcPr>
          <w:p w:rsidR="00EC03B1" w:rsidRPr="00695E64" w:rsidRDefault="00753FA5" w:rsidP="00C3699F">
            <w:pPr>
              <w:pStyle w:val="Tabletext"/>
              <w:spacing w:line="240" w:lineRule="exact"/>
              <w:jc w:val="center"/>
              <w:rPr>
                <w:b/>
              </w:rPr>
            </w:pPr>
            <w:hyperlink r:id="rId97" w:history="1">
              <w:r w:rsidR="00EC03B1" w:rsidRPr="00695E64">
                <w:rPr>
                  <w:rStyle w:val="Hyperlink"/>
                  <w:b/>
                </w:rPr>
                <w:t>274/4</w:t>
              </w:r>
            </w:hyperlink>
          </w:p>
        </w:tc>
        <w:tc>
          <w:tcPr>
            <w:tcW w:w="6005" w:type="dxa"/>
          </w:tcPr>
          <w:p w:rsidR="00EC03B1" w:rsidRDefault="00EC03B1" w:rsidP="00C3699F">
            <w:pPr>
              <w:pStyle w:val="Tabletext"/>
              <w:spacing w:line="240" w:lineRule="exact"/>
            </w:pPr>
            <w:r>
              <w:rPr>
                <w:rtl/>
              </w:rPr>
              <w:t>الطرائق التقنية لتحسين استعمال الطيف/المدار</w:t>
            </w:r>
          </w:p>
        </w:tc>
        <w:tc>
          <w:tcPr>
            <w:tcW w:w="1302" w:type="dxa"/>
          </w:tcPr>
          <w:p w:rsidR="00EC03B1" w:rsidRDefault="00EC03B1" w:rsidP="00C3699F">
            <w:pPr>
              <w:pStyle w:val="Tabletext"/>
              <w:spacing w:line="240" w:lineRule="exact"/>
              <w:jc w:val="center"/>
              <w:rPr>
                <w:color w:val="000000"/>
              </w:rPr>
            </w:pPr>
            <w:r>
              <w:rPr>
                <w:color w:val="000000"/>
              </w:rPr>
              <w:t>NOC</w:t>
            </w:r>
          </w:p>
        </w:tc>
        <w:tc>
          <w:tcPr>
            <w:tcW w:w="980" w:type="dxa"/>
          </w:tcPr>
          <w:p w:rsidR="00EC03B1" w:rsidRDefault="00EC03B1" w:rsidP="00C3699F">
            <w:pPr>
              <w:pStyle w:val="Tabletext"/>
              <w:spacing w:line="240" w:lineRule="exact"/>
              <w:jc w:val="center"/>
            </w:pPr>
            <w:r>
              <w:t>(S1)</w:t>
            </w:r>
          </w:p>
        </w:tc>
      </w:tr>
      <w:tr w:rsidR="00EC03B1" w:rsidTr="00D72FE8">
        <w:trPr>
          <w:cantSplit/>
          <w:jc w:val="center"/>
        </w:trPr>
        <w:tc>
          <w:tcPr>
            <w:tcW w:w="1352" w:type="dxa"/>
          </w:tcPr>
          <w:p w:rsidR="00EC03B1" w:rsidRPr="00695E64" w:rsidRDefault="00753FA5" w:rsidP="00C3699F">
            <w:pPr>
              <w:pStyle w:val="Tabletext"/>
              <w:spacing w:line="240" w:lineRule="exact"/>
              <w:jc w:val="center"/>
              <w:rPr>
                <w:b/>
              </w:rPr>
            </w:pPr>
            <w:hyperlink r:id="rId98" w:history="1">
              <w:r w:rsidR="00EC03B1" w:rsidRPr="00695E64">
                <w:rPr>
                  <w:rStyle w:val="Hyperlink"/>
                  <w:b/>
                </w:rPr>
                <w:t>275/4</w:t>
              </w:r>
            </w:hyperlink>
          </w:p>
        </w:tc>
        <w:tc>
          <w:tcPr>
            <w:tcW w:w="6005" w:type="dxa"/>
          </w:tcPr>
          <w:p w:rsidR="00EC03B1" w:rsidRDefault="00EC03B1" w:rsidP="00C3699F">
            <w:pPr>
              <w:pStyle w:val="Tabletext"/>
              <w:spacing w:line="240" w:lineRule="exact"/>
            </w:pPr>
            <w:r>
              <w:rPr>
                <w:rtl/>
              </w:rPr>
              <w:t xml:space="preserve">أهداف أداء الوصلات الرقمية للخدمة الثابتة </w:t>
            </w:r>
            <w:proofErr w:type="spellStart"/>
            <w:r>
              <w:rPr>
                <w:rtl/>
              </w:rPr>
              <w:t>الساتلية</w:t>
            </w:r>
            <w:proofErr w:type="spellEnd"/>
            <w:r>
              <w:rPr>
                <w:rtl/>
              </w:rPr>
              <w:t xml:space="preserve"> والخدمة المتنقلة </w:t>
            </w:r>
            <w:proofErr w:type="spellStart"/>
            <w:r>
              <w:rPr>
                <w:rtl/>
              </w:rPr>
              <w:t>الساتلية</w:t>
            </w:r>
            <w:proofErr w:type="spellEnd"/>
            <w:r>
              <w:rPr>
                <w:rtl/>
              </w:rPr>
              <w:t xml:space="preserve"> التي تشكِّل عناصر شبكات الجيل التالي</w:t>
            </w:r>
            <w:r>
              <w:rPr>
                <w:rFonts w:hint="cs"/>
                <w:rtl/>
              </w:rPr>
              <w:t> </w:t>
            </w:r>
            <w:r>
              <w:t>(NGN)</w:t>
            </w:r>
          </w:p>
        </w:tc>
        <w:tc>
          <w:tcPr>
            <w:tcW w:w="1302" w:type="dxa"/>
          </w:tcPr>
          <w:p w:rsidR="00EC03B1" w:rsidRDefault="00EC03B1" w:rsidP="00C3699F">
            <w:pPr>
              <w:pStyle w:val="Tabletext"/>
              <w:spacing w:line="240" w:lineRule="exact"/>
              <w:jc w:val="center"/>
              <w:rPr>
                <w:color w:val="000000"/>
              </w:rPr>
            </w:pPr>
            <w:r>
              <w:rPr>
                <w:color w:val="000000"/>
              </w:rPr>
              <w:t>NOC</w:t>
            </w:r>
          </w:p>
        </w:tc>
        <w:tc>
          <w:tcPr>
            <w:tcW w:w="980" w:type="dxa"/>
          </w:tcPr>
          <w:p w:rsidR="00EC03B1" w:rsidRDefault="00EC03B1" w:rsidP="00C3699F">
            <w:pPr>
              <w:pStyle w:val="Tabletext"/>
              <w:spacing w:line="240" w:lineRule="exact"/>
              <w:jc w:val="center"/>
            </w:pPr>
            <w:r>
              <w:t>(S2)</w:t>
            </w:r>
          </w:p>
        </w:tc>
      </w:tr>
      <w:tr w:rsidR="00EC03B1" w:rsidTr="00D72FE8">
        <w:trPr>
          <w:cantSplit/>
          <w:jc w:val="center"/>
        </w:trPr>
        <w:tc>
          <w:tcPr>
            <w:tcW w:w="1352" w:type="dxa"/>
          </w:tcPr>
          <w:p w:rsidR="00EC03B1" w:rsidRPr="00695E64" w:rsidRDefault="00753FA5" w:rsidP="00C3699F">
            <w:pPr>
              <w:pStyle w:val="Tabletext"/>
              <w:spacing w:line="240" w:lineRule="exact"/>
              <w:jc w:val="center"/>
              <w:rPr>
                <w:b/>
              </w:rPr>
            </w:pPr>
            <w:hyperlink r:id="rId99" w:history="1">
              <w:r w:rsidR="00EC03B1" w:rsidRPr="00695E64">
                <w:rPr>
                  <w:rStyle w:val="Hyperlink"/>
                  <w:b/>
                </w:rPr>
                <w:t>276/4</w:t>
              </w:r>
            </w:hyperlink>
          </w:p>
        </w:tc>
        <w:tc>
          <w:tcPr>
            <w:tcW w:w="6005" w:type="dxa"/>
          </w:tcPr>
          <w:p w:rsidR="00EC03B1" w:rsidRDefault="00EC03B1" w:rsidP="00C3699F">
            <w:pPr>
              <w:pStyle w:val="Tabletext"/>
              <w:spacing w:line="240" w:lineRule="exact"/>
            </w:pPr>
            <w:r>
              <w:rPr>
                <w:rtl/>
              </w:rPr>
              <w:t xml:space="preserve">تيسر المسيرات الرقمية في الخدمة المتنقلة </w:t>
            </w:r>
            <w:proofErr w:type="spellStart"/>
            <w:r>
              <w:rPr>
                <w:rtl/>
              </w:rPr>
              <w:t>الساتلية</w:t>
            </w:r>
            <w:proofErr w:type="spellEnd"/>
          </w:p>
        </w:tc>
        <w:tc>
          <w:tcPr>
            <w:tcW w:w="1302" w:type="dxa"/>
          </w:tcPr>
          <w:p w:rsidR="00EC03B1" w:rsidRDefault="00EC03B1" w:rsidP="00C3699F">
            <w:pPr>
              <w:pStyle w:val="Tabletext"/>
              <w:spacing w:line="240" w:lineRule="exact"/>
              <w:jc w:val="center"/>
              <w:rPr>
                <w:color w:val="000000"/>
              </w:rPr>
            </w:pPr>
            <w:r>
              <w:rPr>
                <w:color w:val="000000"/>
              </w:rPr>
              <w:t>NOC</w:t>
            </w:r>
          </w:p>
        </w:tc>
        <w:tc>
          <w:tcPr>
            <w:tcW w:w="980" w:type="dxa"/>
          </w:tcPr>
          <w:p w:rsidR="00EC03B1" w:rsidRDefault="00EC03B1" w:rsidP="00C3699F">
            <w:pPr>
              <w:pStyle w:val="Tabletext"/>
              <w:spacing w:line="240" w:lineRule="exact"/>
              <w:jc w:val="center"/>
            </w:pPr>
            <w:r>
              <w:t>(S2)</w:t>
            </w:r>
          </w:p>
        </w:tc>
      </w:tr>
      <w:tr w:rsidR="00EC03B1" w:rsidTr="00D72FE8">
        <w:trPr>
          <w:cantSplit/>
          <w:jc w:val="center"/>
        </w:trPr>
        <w:tc>
          <w:tcPr>
            <w:tcW w:w="1352" w:type="dxa"/>
          </w:tcPr>
          <w:p w:rsidR="00EC03B1" w:rsidRPr="00695E64" w:rsidRDefault="00753FA5" w:rsidP="00C3699F">
            <w:pPr>
              <w:pStyle w:val="Tabletext"/>
              <w:spacing w:line="240" w:lineRule="exact"/>
              <w:jc w:val="center"/>
              <w:rPr>
                <w:b/>
              </w:rPr>
            </w:pPr>
            <w:hyperlink r:id="rId100" w:history="1">
              <w:r w:rsidR="00EC03B1" w:rsidRPr="00695E64">
                <w:rPr>
                  <w:rStyle w:val="Hyperlink"/>
                  <w:b/>
                </w:rPr>
                <w:t>277/4</w:t>
              </w:r>
            </w:hyperlink>
          </w:p>
        </w:tc>
        <w:tc>
          <w:tcPr>
            <w:tcW w:w="6005" w:type="dxa"/>
          </w:tcPr>
          <w:p w:rsidR="00EC03B1" w:rsidRDefault="00EC03B1" w:rsidP="00C3699F">
            <w:pPr>
              <w:pStyle w:val="Tabletext"/>
              <w:spacing w:line="240" w:lineRule="exact"/>
            </w:pPr>
            <w:r>
              <w:rPr>
                <w:rtl/>
              </w:rPr>
              <w:t xml:space="preserve">أهداف الأداء للخدمات المتنقلة الرقمية </w:t>
            </w:r>
            <w:proofErr w:type="spellStart"/>
            <w:r>
              <w:rPr>
                <w:rtl/>
              </w:rPr>
              <w:t>الساتلية</w:t>
            </w:r>
            <w:proofErr w:type="spellEnd"/>
          </w:p>
        </w:tc>
        <w:tc>
          <w:tcPr>
            <w:tcW w:w="1302" w:type="dxa"/>
          </w:tcPr>
          <w:p w:rsidR="00EC03B1" w:rsidRDefault="00EC03B1" w:rsidP="00C3699F">
            <w:pPr>
              <w:pStyle w:val="Tabletext"/>
              <w:spacing w:line="240" w:lineRule="exact"/>
              <w:jc w:val="center"/>
              <w:rPr>
                <w:color w:val="000000"/>
              </w:rPr>
            </w:pPr>
            <w:r>
              <w:rPr>
                <w:color w:val="000000"/>
              </w:rPr>
              <w:t>NOC</w:t>
            </w:r>
          </w:p>
        </w:tc>
        <w:tc>
          <w:tcPr>
            <w:tcW w:w="980" w:type="dxa"/>
          </w:tcPr>
          <w:p w:rsidR="00EC03B1" w:rsidRDefault="00EC03B1" w:rsidP="00C3699F">
            <w:pPr>
              <w:pStyle w:val="Tabletext"/>
              <w:spacing w:line="240" w:lineRule="exact"/>
              <w:jc w:val="center"/>
            </w:pPr>
            <w:r>
              <w:t>(S2)</w:t>
            </w:r>
          </w:p>
        </w:tc>
      </w:tr>
      <w:tr w:rsidR="00EC03B1" w:rsidTr="00D72FE8">
        <w:trPr>
          <w:cantSplit/>
          <w:jc w:val="center"/>
        </w:trPr>
        <w:tc>
          <w:tcPr>
            <w:tcW w:w="1352" w:type="dxa"/>
          </w:tcPr>
          <w:p w:rsidR="00EC03B1" w:rsidRPr="00EC03B1" w:rsidRDefault="00753FA5" w:rsidP="00C3699F">
            <w:pPr>
              <w:pStyle w:val="Tabletext"/>
              <w:spacing w:line="240" w:lineRule="exact"/>
              <w:jc w:val="center"/>
            </w:pPr>
            <w:hyperlink r:id="rId101" w:history="1">
              <w:r w:rsidR="00EC03B1" w:rsidRPr="00695E64">
                <w:rPr>
                  <w:rStyle w:val="Hyperlink"/>
                  <w:b/>
                </w:rPr>
                <w:t>278/4</w:t>
              </w:r>
            </w:hyperlink>
          </w:p>
        </w:tc>
        <w:tc>
          <w:tcPr>
            <w:tcW w:w="6005" w:type="dxa"/>
          </w:tcPr>
          <w:p w:rsidR="00EC03B1" w:rsidRDefault="00EC03B1" w:rsidP="00C3699F">
            <w:pPr>
              <w:pStyle w:val="Tabletext"/>
              <w:spacing w:line="240" w:lineRule="exact"/>
            </w:pPr>
            <w:r>
              <w:rPr>
                <w:rtl/>
              </w:rPr>
              <w:t>استعمال مرافق تشغيلية للتقيد بحدود كثافة تدفق القدرة الواردة في المادة </w:t>
            </w:r>
            <w:r>
              <w:t>21</w:t>
            </w:r>
            <w:r>
              <w:rPr>
                <w:rtl/>
              </w:rPr>
              <w:t xml:space="preserve"> من لوائح</w:t>
            </w:r>
            <w:r>
              <w:rPr>
                <w:rFonts w:hint="cs"/>
                <w:rtl/>
              </w:rPr>
              <w:t> </w:t>
            </w:r>
            <w:r>
              <w:rPr>
                <w:rtl/>
              </w:rPr>
              <w:t>الراديو</w:t>
            </w:r>
          </w:p>
        </w:tc>
        <w:tc>
          <w:tcPr>
            <w:tcW w:w="1302" w:type="dxa"/>
          </w:tcPr>
          <w:p w:rsidR="00EC03B1" w:rsidRDefault="00EC03B1" w:rsidP="00C3699F">
            <w:pPr>
              <w:pStyle w:val="Tabletext"/>
              <w:spacing w:line="240" w:lineRule="exact"/>
              <w:jc w:val="center"/>
              <w:rPr>
                <w:color w:val="000000"/>
              </w:rPr>
            </w:pPr>
            <w:r>
              <w:rPr>
                <w:color w:val="000000"/>
              </w:rPr>
              <w:t>NOC</w:t>
            </w:r>
          </w:p>
        </w:tc>
        <w:tc>
          <w:tcPr>
            <w:tcW w:w="980" w:type="dxa"/>
          </w:tcPr>
          <w:p w:rsidR="00EC03B1" w:rsidRDefault="00EC03B1" w:rsidP="00C3699F">
            <w:pPr>
              <w:pStyle w:val="Tabletext"/>
              <w:spacing w:line="240" w:lineRule="exact"/>
              <w:jc w:val="center"/>
            </w:pPr>
            <w:r>
              <w:t>(S1)</w:t>
            </w:r>
          </w:p>
        </w:tc>
      </w:tr>
      <w:tr w:rsidR="00EC03B1" w:rsidTr="00D72FE8">
        <w:trPr>
          <w:cantSplit/>
          <w:jc w:val="center"/>
        </w:trPr>
        <w:tc>
          <w:tcPr>
            <w:tcW w:w="1352" w:type="dxa"/>
          </w:tcPr>
          <w:p w:rsidR="00EC03B1" w:rsidRPr="00EC03B1" w:rsidRDefault="00753FA5" w:rsidP="00C3699F">
            <w:pPr>
              <w:pStyle w:val="Tabletext"/>
              <w:pageBreakBefore/>
              <w:spacing w:line="240" w:lineRule="exact"/>
              <w:jc w:val="center"/>
            </w:pPr>
            <w:hyperlink r:id="rId102" w:history="1">
              <w:r w:rsidR="00EC03B1" w:rsidRPr="00695E64">
                <w:rPr>
                  <w:rStyle w:val="Hyperlink"/>
                  <w:b/>
                </w:rPr>
                <w:t>279/4</w:t>
              </w:r>
            </w:hyperlink>
          </w:p>
        </w:tc>
        <w:tc>
          <w:tcPr>
            <w:tcW w:w="6005" w:type="dxa"/>
          </w:tcPr>
          <w:p w:rsidR="00EC03B1" w:rsidRDefault="00EC03B1" w:rsidP="00C3699F">
            <w:pPr>
              <w:pStyle w:val="Tabletext"/>
              <w:pageBreakBefore/>
              <w:spacing w:line="240" w:lineRule="exact"/>
            </w:pPr>
            <w:r>
              <w:rPr>
                <w:rtl/>
              </w:rPr>
              <w:t xml:space="preserve">الإذاعة </w:t>
            </w:r>
            <w:proofErr w:type="spellStart"/>
            <w:r>
              <w:rPr>
                <w:rtl/>
              </w:rPr>
              <w:t>الساتلية</w:t>
            </w:r>
            <w:proofErr w:type="spellEnd"/>
            <w:r>
              <w:rPr>
                <w:rtl/>
              </w:rPr>
              <w:t xml:space="preserve"> للتلفزيون عالي الوضوح </w:t>
            </w:r>
            <w:r>
              <w:t>(HDTV)</w:t>
            </w:r>
          </w:p>
        </w:tc>
        <w:tc>
          <w:tcPr>
            <w:tcW w:w="1302" w:type="dxa"/>
          </w:tcPr>
          <w:p w:rsidR="00EC03B1" w:rsidRDefault="00EC03B1" w:rsidP="00C3699F">
            <w:pPr>
              <w:pStyle w:val="Tabletext"/>
              <w:pageBreakBefore/>
              <w:spacing w:line="240" w:lineRule="exact"/>
              <w:jc w:val="center"/>
              <w:rPr>
                <w:color w:val="000000"/>
              </w:rPr>
            </w:pPr>
            <w:r>
              <w:rPr>
                <w:color w:val="000000"/>
              </w:rPr>
              <w:t>NOC</w:t>
            </w:r>
          </w:p>
        </w:tc>
        <w:tc>
          <w:tcPr>
            <w:tcW w:w="980" w:type="dxa"/>
          </w:tcPr>
          <w:p w:rsidR="00EC03B1" w:rsidRDefault="00EC03B1" w:rsidP="00C3699F">
            <w:pPr>
              <w:pStyle w:val="Tabletext"/>
              <w:pageBreakBefore/>
              <w:spacing w:line="240" w:lineRule="exact"/>
              <w:jc w:val="center"/>
            </w:pPr>
            <w:r>
              <w:t>(S1)</w:t>
            </w:r>
          </w:p>
        </w:tc>
      </w:tr>
      <w:tr w:rsidR="00EC03B1" w:rsidTr="00D72FE8">
        <w:trPr>
          <w:cantSplit/>
          <w:jc w:val="center"/>
        </w:trPr>
        <w:tc>
          <w:tcPr>
            <w:tcW w:w="1352" w:type="dxa"/>
          </w:tcPr>
          <w:p w:rsidR="00EC03B1" w:rsidRPr="00695E64" w:rsidRDefault="00753FA5" w:rsidP="00C3699F">
            <w:pPr>
              <w:pStyle w:val="Tabletext"/>
              <w:spacing w:line="240" w:lineRule="exact"/>
              <w:jc w:val="center"/>
              <w:rPr>
                <w:b/>
              </w:rPr>
            </w:pPr>
            <w:hyperlink r:id="rId103" w:history="1">
              <w:r w:rsidR="00EC03B1" w:rsidRPr="00695E64">
                <w:rPr>
                  <w:rStyle w:val="Hyperlink"/>
                  <w:b/>
                </w:rPr>
                <w:t>280/4</w:t>
              </w:r>
            </w:hyperlink>
          </w:p>
        </w:tc>
        <w:tc>
          <w:tcPr>
            <w:tcW w:w="6005" w:type="dxa"/>
          </w:tcPr>
          <w:p w:rsidR="00EC03B1" w:rsidRDefault="00EC03B1" w:rsidP="00C3699F">
            <w:pPr>
              <w:pStyle w:val="Tabletext"/>
              <w:spacing w:line="240" w:lineRule="exact"/>
            </w:pPr>
            <w:r>
              <w:rPr>
                <w:rtl/>
              </w:rPr>
              <w:t xml:space="preserve">هوائيات محطات استقبال أرضية في الخدمة الإذاعية </w:t>
            </w:r>
            <w:proofErr w:type="spellStart"/>
            <w:r>
              <w:rPr>
                <w:rtl/>
              </w:rPr>
              <w:t>الساتلية</w:t>
            </w:r>
            <w:proofErr w:type="spellEnd"/>
          </w:p>
        </w:tc>
        <w:tc>
          <w:tcPr>
            <w:tcW w:w="1302" w:type="dxa"/>
          </w:tcPr>
          <w:p w:rsidR="00EC03B1" w:rsidRDefault="00EC03B1" w:rsidP="00C3699F">
            <w:pPr>
              <w:pStyle w:val="Tabletext"/>
              <w:spacing w:line="240" w:lineRule="exact"/>
              <w:jc w:val="center"/>
              <w:rPr>
                <w:color w:val="000000"/>
              </w:rPr>
            </w:pPr>
            <w:r>
              <w:rPr>
                <w:color w:val="000000"/>
              </w:rPr>
              <w:t>NOC</w:t>
            </w:r>
          </w:p>
        </w:tc>
        <w:tc>
          <w:tcPr>
            <w:tcW w:w="980" w:type="dxa"/>
          </w:tcPr>
          <w:p w:rsidR="00EC03B1" w:rsidRDefault="00EC03B1" w:rsidP="00C3699F">
            <w:pPr>
              <w:pStyle w:val="Tabletext"/>
              <w:spacing w:line="240" w:lineRule="exact"/>
              <w:jc w:val="center"/>
            </w:pPr>
            <w:r>
              <w:t>(S1)</w:t>
            </w:r>
          </w:p>
        </w:tc>
      </w:tr>
      <w:tr w:rsidR="00EC03B1" w:rsidTr="00D72FE8">
        <w:trPr>
          <w:cantSplit/>
          <w:jc w:val="center"/>
        </w:trPr>
        <w:tc>
          <w:tcPr>
            <w:tcW w:w="1352" w:type="dxa"/>
          </w:tcPr>
          <w:p w:rsidR="00EC03B1" w:rsidRPr="00695E64" w:rsidRDefault="00753FA5" w:rsidP="00C3699F">
            <w:pPr>
              <w:pStyle w:val="Tabletext"/>
              <w:spacing w:line="240" w:lineRule="exact"/>
              <w:jc w:val="center"/>
              <w:rPr>
                <w:b/>
              </w:rPr>
            </w:pPr>
            <w:hyperlink r:id="rId104" w:history="1">
              <w:r w:rsidR="00EC03B1" w:rsidRPr="00695E64">
                <w:rPr>
                  <w:rStyle w:val="Hyperlink"/>
                  <w:b/>
                </w:rPr>
                <w:t>281/4</w:t>
              </w:r>
            </w:hyperlink>
          </w:p>
        </w:tc>
        <w:tc>
          <w:tcPr>
            <w:tcW w:w="6005" w:type="dxa"/>
          </w:tcPr>
          <w:p w:rsidR="00EC03B1" w:rsidRDefault="00EC03B1" w:rsidP="00C3699F">
            <w:pPr>
              <w:pStyle w:val="Tabletext"/>
              <w:spacing w:line="240" w:lineRule="exact"/>
            </w:pPr>
            <w:r>
              <w:rPr>
                <w:rtl/>
              </w:rPr>
              <w:t xml:space="preserve">التقنيات الرقمية في الخدمة الإذاعية </w:t>
            </w:r>
            <w:proofErr w:type="spellStart"/>
            <w:r>
              <w:rPr>
                <w:rtl/>
              </w:rPr>
              <w:t>الساتلية</w:t>
            </w:r>
            <w:proofErr w:type="spellEnd"/>
            <w:r>
              <w:rPr>
                <w:rtl/>
              </w:rPr>
              <w:t xml:space="preserve"> (الصوتية والتلفزيونية)</w:t>
            </w:r>
          </w:p>
        </w:tc>
        <w:tc>
          <w:tcPr>
            <w:tcW w:w="1302" w:type="dxa"/>
          </w:tcPr>
          <w:p w:rsidR="00EC03B1" w:rsidRDefault="00EC03B1" w:rsidP="00C3699F">
            <w:pPr>
              <w:pStyle w:val="Tabletext"/>
              <w:spacing w:line="240" w:lineRule="exact"/>
              <w:jc w:val="center"/>
              <w:rPr>
                <w:color w:val="000000"/>
              </w:rPr>
            </w:pPr>
            <w:r>
              <w:rPr>
                <w:color w:val="000000"/>
              </w:rPr>
              <w:t>NOC</w:t>
            </w:r>
          </w:p>
        </w:tc>
        <w:tc>
          <w:tcPr>
            <w:tcW w:w="980" w:type="dxa"/>
          </w:tcPr>
          <w:p w:rsidR="00EC03B1" w:rsidRDefault="00EC03B1" w:rsidP="00C3699F">
            <w:pPr>
              <w:pStyle w:val="Tabletext"/>
              <w:spacing w:line="240" w:lineRule="exact"/>
              <w:jc w:val="center"/>
            </w:pPr>
            <w:r>
              <w:t>(S1)</w:t>
            </w:r>
          </w:p>
        </w:tc>
      </w:tr>
      <w:tr w:rsidR="00EC03B1" w:rsidTr="00D72FE8">
        <w:trPr>
          <w:cantSplit/>
          <w:jc w:val="center"/>
        </w:trPr>
        <w:tc>
          <w:tcPr>
            <w:tcW w:w="1352" w:type="dxa"/>
          </w:tcPr>
          <w:p w:rsidR="00EC03B1" w:rsidRPr="00695E64" w:rsidRDefault="00753FA5" w:rsidP="00C3699F">
            <w:pPr>
              <w:pStyle w:val="Tabletext"/>
              <w:spacing w:line="240" w:lineRule="exact"/>
              <w:jc w:val="center"/>
              <w:rPr>
                <w:b/>
              </w:rPr>
            </w:pPr>
            <w:hyperlink r:id="rId105" w:history="1">
              <w:r w:rsidR="00EC03B1" w:rsidRPr="00695E64">
                <w:rPr>
                  <w:rStyle w:val="Hyperlink"/>
                  <w:b/>
                </w:rPr>
                <w:t>282/4</w:t>
              </w:r>
            </w:hyperlink>
          </w:p>
        </w:tc>
        <w:tc>
          <w:tcPr>
            <w:tcW w:w="6005" w:type="dxa"/>
          </w:tcPr>
          <w:p w:rsidR="00EC03B1" w:rsidRDefault="00EC03B1" w:rsidP="00C3699F">
            <w:pPr>
              <w:pStyle w:val="Tabletext"/>
              <w:spacing w:line="240" w:lineRule="exact"/>
            </w:pPr>
            <w:r>
              <w:rPr>
                <w:rtl/>
              </w:rPr>
              <w:t xml:space="preserve">مسائل تقاسم الترددات المتعلقة بإدخال الخدمة الإذاعية </w:t>
            </w:r>
            <w:proofErr w:type="spellStart"/>
            <w:r>
              <w:rPr>
                <w:rtl/>
              </w:rPr>
              <w:t>الساتلية</w:t>
            </w:r>
            <w:proofErr w:type="spellEnd"/>
            <w:r>
              <w:rPr>
                <w:rtl/>
              </w:rPr>
              <w:t xml:space="preserve"> (الصوتية) في مدى الترددات</w:t>
            </w:r>
            <w:r>
              <w:rPr>
                <w:rFonts w:hint="cs"/>
                <w:rtl/>
              </w:rPr>
              <w:t> </w:t>
            </w:r>
            <w:r>
              <w:t>GHz 3</w:t>
            </w:r>
            <w:r>
              <w:noBreakHyphen/>
              <w:t>1</w:t>
            </w:r>
          </w:p>
        </w:tc>
        <w:tc>
          <w:tcPr>
            <w:tcW w:w="1302" w:type="dxa"/>
          </w:tcPr>
          <w:p w:rsidR="00EC03B1" w:rsidRDefault="00EC03B1" w:rsidP="00C3699F">
            <w:pPr>
              <w:pStyle w:val="Tabletext"/>
              <w:spacing w:line="240" w:lineRule="exact"/>
              <w:jc w:val="center"/>
              <w:rPr>
                <w:color w:val="000000"/>
              </w:rPr>
            </w:pPr>
            <w:r>
              <w:rPr>
                <w:color w:val="000000"/>
              </w:rPr>
              <w:t>NOC</w:t>
            </w:r>
          </w:p>
        </w:tc>
        <w:tc>
          <w:tcPr>
            <w:tcW w:w="980" w:type="dxa"/>
          </w:tcPr>
          <w:p w:rsidR="00EC03B1" w:rsidRDefault="00EC03B1" w:rsidP="00C3699F">
            <w:pPr>
              <w:pStyle w:val="Tabletext"/>
              <w:spacing w:line="240" w:lineRule="exact"/>
              <w:jc w:val="center"/>
            </w:pPr>
            <w:r>
              <w:t>(S1)</w:t>
            </w:r>
          </w:p>
        </w:tc>
      </w:tr>
      <w:tr w:rsidR="00EC03B1" w:rsidTr="00D72FE8">
        <w:trPr>
          <w:cantSplit/>
          <w:jc w:val="center"/>
        </w:trPr>
        <w:tc>
          <w:tcPr>
            <w:tcW w:w="1352" w:type="dxa"/>
          </w:tcPr>
          <w:p w:rsidR="00EC03B1" w:rsidRPr="00695E64" w:rsidRDefault="00753FA5" w:rsidP="00C3699F">
            <w:pPr>
              <w:pStyle w:val="Tabletext"/>
              <w:spacing w:line="240" w:lineRule="exact"/>
              <w:jc w:val="center"/>
              <w:rPr>
                <w:b/>
              </w:rPr>
            </w:pPr>
            <w:hyperlink r:id="rId106" w:history="1">
              <w:r w:rsidR="00EC03B1" w:rsidRPr="00695E64">
                <w:rPr>
                  <w:rStyle w:val="Hyperlink"/>
                  <w:b/>
                </w:rPr>
                <w:t>283/4</w:t>
              </w:r>
            </w:hyperlink>
          </w:p>
        </w:tc>
        <w:tc>
          <w:tcPr>
            <w:tcW w:w="6005" w:type="dxa"/>
          </w:tcPr>
          <w:p w:rsidR="00EC03B1" w:rsidRDefault="00EC03B1" w:rsidP="00C3699F">
            <w:pPr>
              <w:pStyle w:val="Tabletext"/>
              <w:spacing w:line="240" w:lineRule="exact"/>
              <w:rPr>
                <w:spacing w:val="-2"/>
              </w:rPr>
            </w:pPr>
            <w:r>
              <w:rPr>
                <w:spacing w:val="-2"/>
                <w:rtl/>
              </w:rPr>
              <w:t xml:space="preserve">دراسات حول التقاسم بين التلفزيون عالي </w:t>
            </w:r>
            <w:r>
              <w:rPr>
                <w:rFonts w:hint="cs"/>
                <w:spacing w:val="-2"/>
                <w:rtl/>
              </w:rPr>
              <w:t>الوضوح</w:t>
            </w:r>
            <w:r>
              <w:rPr>
                <w:spacing w:val="-2"/>
                <w:rtl/>
              </w:rPr>
              <w:t xml:space="preserve"> </w:t>
            </w:r>
            <w:r>
              <w:rPr>
                <w:spacing w:val="-2"/>
              </w:rPr>
              <w:t>(HDTV)</w:t>
            </w:r>
            <w:r>
              <w:rPr>
                <w:spacing w:val="-2"/>
                <w:rtl/>
              </w:rPr>
              <w:t xml:space="preserve"> </w:t>
            </w:r>
            <w:r>
              <w:rPr>
                <w:rFonts w:hint="cs"/>
                <w:spacing w:val="-2"/>
                <w:rtl/>
              </w:rPr>
              <w:t xml:space="preserve">في الخدمة الإذاعية </w:t>
            </w:r>
            <w:proofErr w:type="spellStart"/>
            <w:r>
              <w:rPr>
                <w:rFonts w:hint="cs"/>
                <w:spacing w:val="-2"/>
                <w:rtl/>
              </w:rPr>
              <w:t>الساتلية</w:t>
            </w:r>
            <w:proofErr w:type="spellEnd"/>
            <w:r>
              <w:rPr>
                <w:rFonts w:hint="cs"/>
                <w:spacing w:val="-2"/>
                <w:rtl/>
              </w:rPr>
              <w:t xml:space="preserve"> وخدمات</w:t>
            </w:r>
            <w:r>
              <w:rPr>
                <w:rFonts w:hint="eastAsia"/>
                <w:spacing w:val="-2"/>
                <w:rtl/>
              </w:rPr>
              <w:t> </w:t>
            </w:r>
            <w:r>
              <w:rPr>
                <w:rFonts w:hint="cs"/>
                <w:spacing w:val="-2"/>
                <w:rtl/>
              </w:rPr>
              <w:t>أخرى</w:t>
            </w:r>
          </w:p>
        </w:tc>
        <w:tc>
          <w:tcPr>
            <w:tcW w:w="1302" w:type="dxa"/>
          </w:tcPr>
          <w:p w:rsidR="00EC03B1" w:rsidRDefault="00EC03B1" w:rsidP="00C3699F">
            <w:pPr>
              <w:pStyle w:val="Tabletext"/>
              <w:spacing w:line="240" w:lineRule="exact"/>
              <w:jc w:val="center"/>
              <w:rPr>
                <w:color w:val="000000"/>
              </w:rPr>
            </w:pPr>
            <w:r>
              <w:rPr>
                <w:color w:val="000000"/>
              </w:rPr>
              <w:t>NOC</w:t>
            </w:r>
          </w:p>
        </w:tc>
        <w:tc>
          <w:tcPr>
            <w:tcW w:w="980" w:type="dxa"/>
          </w:tcPr>
          <w:p w:rsidR="00EC03B1" w:rsidRDefault="00EC03B1" w:rsidP="00C3699F">
            <w:pPr>
              <w:pStyle w:val="Tabletext"/>
              <w:spacing w:line="240" w:lineRule="exact"/>
              <w:jc w:val="center"/>
            </w:pPr>
            <w:r>
              <w:t>(S1)</w:t>
            </w:r>
          </w:p>
        </w:tc>
      </w:tr>
      <w:tr w:rsidR="00EC03B1" w:rsidTr="00D72FE8">
        <w:trPr>
          <w:cantSplit/>
          <w:jc w:val="center"/>
        </w:trPr>
        <w:tc>
          <w:tcPr>
            <w:tcW w:w="1352" w:type="dxa"/>
          </w:tcPr>
          <w:p w:rsidR="00EC03B1" w:rsidRPr="00695E64" w:rsidRDefault="00753FA5" w:rsidP="00C3699F">
            <w:pPr>
              <w:pStyle w:val="Tabletext"/>
              <w:spacing w:line="240" w:lineRule="exact"/>
              <w:jc w:val="center"/>
              <w:rPr>
                <w:b/>
              </w:rPr>
            </w:pPr>
            <w:hyperlink r:id="rId107" w:history="1">
              <w:r w:rsidR="00EC03B1" w:rsidRPr="00695E64">
                <w:rPr>
                  <w:rStyle w:val="Hyperlink"/>
                  <w:b/>
                </w:rPr>
                <w:t>284/4</w:t>
              </w:r>
            </w:hyperlink>
          </w:p>
        </w:tc>
        <w:tc>
          <w:tcPr>
            <w:tcW w:w="6005" w:type="dxa"/>
          </w:tcPr>
          <w:p w:rsidR="00EC03B1" w:rsidRDefault="00EC03B1" w:rsidP="00C3699F">
            <w:pPr>
              <w:pStyle w:val="Tabletext"/>
              <w:spacing w:line="240" w:lineRule="exact"/>
            </w:pPr>
            <w:r>
              <w:rPr>
                <w:rtl/>
              </w:rPr>
              <w:t xml:space="preserve">مسائل إدارة الطيف المتعلقة بإدخال الخدمة الإذاعية </w:t>
            </w:r>
            <w:proofErr w:type="spellStart"/>
            <w:r>
              <w:rPr>
                <w:rtl/>
              </w:rPr>
              <w:t>الساتلية</w:t>
            </w:r>
            <w:proofErr w:type="spellEnd"/>
            <w:r>
              <w:rPr>
                <w:rtl/>
              </w:rPr>
              <w:t xml:space="preserve"> (الصوتية) في مدى الترددات</w:t>
            </w:r>
            <w:r>
              <w:rPr>
                <w:rFonts w:hint="cs"/>
                <w:rtl/>
              </w:rPr>
              <w:t> </w:t>
            </w:r>
            <w:r>
              <w:t>GHz 3</w:t>
            </w:r>
            <w:r>
              <w:noBreakHyphen/>
              <w:t>1</w:t>
            </w:r>
          </w:p>
        </w:tc>
        <w:tc>
          <w:tcPr>
            <w:tcW w:w="1302" w:type="dxa"/>
          </w:tcPr>
          <w:p w:rsidR="00EC03B1" w:rsidRDefault="00EC03B1" w:rsidP="00C3699F">
            <w:pPr>
              <w:pStyle w:val="Tabletext"/>
              <w:spacing w:line="240" w:lineRule="exact"/>
              <w:jc w:val="center"/>
              <w:rPr>
                <w:color w:val="000000"/>
                <w:rtl/>
              </w:rPr>
            </w:pPr>
            <w:r>
              <w:rPr>
                <w:color w:val="000000"/>
              </w:rPr>
              <w:t>NOC</w:t>
            </w:r>
          </w:p>
        </w:tc>
        <w:tc>
          <w:tcPr>
            <w:tcW w:w="980" w:type="dxa"/>
          </w:tcPr>
          <w:p w:rsidR="00EC03B1" w:rsidRDefault="00EC03B1" w:rsidP="00C3699F">
            <w:pPr>
              <w:pStyle w:val="Tabletext"/>
              <w:spacing w:line="240" w:lineRule="exact"/>
              <w:jc w:val="center"/>
            </w:pPr>
            <w:r>
              <w:t>(S1)</w:t>
            </w:r>
          </w:p>
        </w:tc>
      </w:tr>
      <w:tr w:rsidR="00EC03B1" w:rsidTr="00D72FE8">
        <w:trPr>
          <w:cantSplit/>
          <w:jc w:val="center"/>
        </w:trPr>
        <w:tc>
          <w:tcPr>
            <w:tcW w:w="1352" w:type="dxa"/>
          </w:tcPr>
          <w:p w:rsidR="00EC03B1" w:rsidRPr="00695E64" w:rsidRDefault="00753FA5" w:rsidP="00C3699F">
            <w:pPr>
              <w:pStyle w:val="Tabletext"/>
              <w:spacing w:line="240" w:lineRule="exact"/>
              <w:jc w:val="center"/>
              <w:rPr>
                <w:b/>
              </w:rPr>
            </w:pPr>
            <w:hyperlink r:id="rId108" w:history="1">
              <w:r w:rsidR="00EC03B1" w:rsidRPr="00695E64">
                <w:rPr>
                  <w:rStyle w:val="Hyperlink"/>
                  <w:b/>
                </w:rPr>
                <w:t>285/4</w:t>
              </w:r>
            </w:hyperlink>
          </w:p>
        </w:tc>
        <w:tc>
          <w:tcPr>
            <w:tcW w:w="6005" w:type="dxa"/>
          </w:tcPr>
          <w:p w:rsidR="00EC03B1" w:rsidRDefault="00EC03B1" w:rsidP="00C3699F">
            <w:pPr>
              <w:pStyle w:val="Tabletext"/>
              <w:spacing w:line="240" w:lineRule="exact"/>
              <w:rPr>
                <w:spacing w:val="-4"/>
              </w:rPr>
            </w:pPr>
            <w:r>
              <w:rPr>
                <w:spacing w:val="-4"/>
                <w:rtl/>
              </w:rPr>
              <w:t xml:space="preserve">الإذاعة الرقمية لعدة خدمات وبرامج في الخدمة الإذاعية </w:t>
            </w:r>
            <w:proofErr w:type="spellStart"/>
            <w:r>
              <w:rPr>
                <w:spacing w:val="-4"/>
                <w:rtl/>
              </w:rPr>
              <w:t>الساتلية</w:t>
            </w:r>
            <w:proofErr w:type="spellEnd"/>
          </w:p>
        </w:tc>
        <w:tc>
          <w:tcPr>
            <w:tcW w:w="1302" w:type="dxa"/>
          </w:tcPr>
          <w:p w:rsidR="00EC03B1" w:rsidRDefault="00EC03B1" w:rsidP="00C3699F">
            <w:pPr>
              <w:pStyle w:val="Tabletext"/>
              <w:spacing w:line="240" w:lineRule="exact"/>
              <w:jc w:val="center"/>
              <w:rPr>
                <w:color w:val="000000"/>
              </w:rPr>
            </w:pPr>
            <w:r>
              <w:rPr>
                <w:color w:val="000000"/>
              </w:rPr>
              <w:t>NOC</w:t>
            </w:r>
          </w:p>
        </w:tc>
        <w:tc>
          <w:tcPr>
            <w:tcW w:w="980" w:type="dxa"/>
          </w:tcPr>
          <w:p w:rsidR="00EC03B1" w:rsidRDefault="00EC03B1" w:rsidP="00C3699F">
            <w:pPr>
              <w:pStyle w:val="Tabletext"/>
              <w:spacing w:line="240" w:lineRule="exact"/>
              <w:jc w:val="center"/>
            </w:pPr>
            <w:r>
              <w:t>(S1)</w:t>
            </w:r>
          </w:p>
        </w:tc>
      </w:tr>
      <w:tr w:rsidR="00EC03B1" w:rsidTr="00D72FE8">
        <w:trPr>
          <w:cantSplit/>
          <w:jc w:val="center"/>
        </w:trPr>
        <w:tc>
          <w:tcPr>
            <w:tcW w:w="1352" w:type="dxa"/>
          </w:tcPr>
          <w:p w:rsidR="00EC03B1" w:rsidRPr="00695E64" w:rsidRDefault="00753FA5" w:rsidP="00C3699F">
            <w:pPr>
              <w:pStyle w:val="Tabletext"/>
              <w:spacing w:line="240" w:lineRule="exact"/>
              <w:jc w:val="center"/>
              <w:rPr>
                <w:b/>
              </w:rPr>
            </w:pPr>
            <w:hyperlink r:id="rId109" w:history="1">
              <w:r w:rsidR="00EC03B1" w:rsidRPr="00695E64">
                <w:rPr>
                  <w:rStyle w:val="Hyperlink"/>
                  <w:b/>
                </w:rPr>
                <w:t>286/4</w:t>
              </w:r>
            </w:hyperlink>
          </w:p>
        </w:tc>
        <w:tc>
          <w:tcPr>
            <w:tcW w:w="6005" w:type="dxa"/>
          </w:tcPr>
          <w:p w:rsidR="00EC03B1" w:rsidRDefault="00EC03B1" w:rsidP="00C3699F">
            <w:pPr>
              <w:pStyle w:val="Tabletext"/>
              <w:spacing w:line="240" w:lineRule="exact"/>
              <w:rPr>
                <w:spacing w:val="-4"/>
              </w:rPr>
            </w:pPr>
            <w:r>
              <w:rPr>
                <w:spacing w:val="-4"/>
                <w:rtl/>
              </w:rPr>
              <w:t xml:space="preserve">مساهمات الخدمة المتنقلة وخدمة الهواة وما يرتبط بهما من خدمات </w:t>
            </w:r>
            <w:proofErr w:type="spellStart"/>
            <w:r>
              <w:rPr>
                <w:spacing w:val="-4"/>
                <w:rtl/>
              </w:rPr>
              <w:t>ساتلية</w:t>
            </w:r>
            <w:proofErr w:type="spellEnd"/>
            <w:r>
              <w:rPr>
                <w:spacing w:val="-4"/>
                <w:rtl/>
              </w:rPr>
              <w:t xml:space="preserve"> في تحسين الاتصالات في حالات الكوارث</w:t>
            </w:r>
          </w:p>
        </w:tc>
        <w:tc>
          <w:tcPr>
            <w:tcW w:w="1302" w:type="dxa"/>
          </w:tcPr>
          <w:p w:rsidR="00EC03B1" w:rsidRDefault="00EC03B1" w:rsidP="00C3699F">
            <w:pPr>
              <w:pStyle w:val="Tabletext"/>
              <w:spacing w:line="240" w:lineRule="exact"/>
              <w:jc w:val="center"/>
              <w:rPr>
                <w:color w:val="000000"/>
              </w:rPr>
            </w:pPr>
            <w:r>
              <w:rPr>
                <w:color w:val="000000"/>
              </w:rPr>
              <w:t>NOC</w:t>
            </w:r>
          </w:p>
        </w:tc>
        <w:tc>
          <w:tcPr>
            <w:tcW w:w="980" w:type="dxa"/>
          </w:tcPr>
          <w:p w:rsidR="00EC03B1" w:rsidRDefault="00EC03B1" w:rsidP="00C3699F">
            <w:pPr>
              <w:pStyle w:val="Tabletext"/>
              <w:spacing w:line="240" w:lineRule="exact"/>
              <w:jc w:val="center"/>
            </w:pPr>
            <w:r>
              <w:t>(S2)</w:t>
            </w:r>
          </w:p>
        </w:tc>
      </w:tr>
      <w:tr w:rsidR="00EC03B1" w:rsidTr="00D72FE8">
        <w:trPr>
          <w:cantSplit/>
          <w:jc w:val="center"/>
        </w:trPr>
        <w:tc>
          <w:tcPr>
            <w:tcW w:w="1352" w:type="dxa"/>
          </w:tcPr>
          <w:p w:rsidR="00EC03B1" w:rsidRPr="00695E64" w:rsidRDefault="00753FA5" w:rsidP="00C3699F">
            <w:pPr>
              <w:pStyle w:val="Tabletext"/>
              <w:spacing w:line="240" w:lineRule="exact"/>
              <w:jc w:val="center"/>
              <w:rPr>
                <w:rStyle w:val="Hyperlink"/>
                <w:b/>
              </w:rPr>
            </w:pPr>
            <w:hyperlink r:id="rId110" w:history="1">
              <w:r w:rsidR="00EC03B1" w:rsidRPr="00695E64">
                <w:rPr>
                  <w:rStyle w:val="Hyperlink"/>
                  <w:b/>
                </w:rPr>
                <w:t>287/4</w:t>
              </w:r>
            </w:hyperlink>
          </w:p>
        </w:tc>
        <w:tc>
          <w:tcPr>
            <w:tcW w:w="6005" w:type="dxa"/>
          </w:tcPr>
          <w:p w:rsidR="00EC03B1" w:rsidRDefault="00EC03B1" w:rsidP="00C3699F">
            <w:pPr>
              <w:pStyle w:val="Tabletext"/>
              <w:spacing w:line="240" w:lineRule="exact"/>
            </w:pPr>
            <w:r>
              <w:rPr>
                <w:rtl/>
              </w:rPr>
              <w:t xml:space="preserve">الخصائص التقنية والتشغيلية للإرسال بأسلوب الرزم في شبكات الخدمة المتنقلة </w:t>
            </w:r>
            <w:proofErr w:type="spellStart"/>
            <w:r>
              <w:rPr>
                <w:rtl/>
              </w:rPr>
              <w:t>الساتلية</w:t>
            </w:r>
            <w:proofErr w:type="spellEnd"/>
          </w:p>
        </w:tc>
        <w:tc>
          <w:tcPr>
            <w:tcW w:w="1302" w:type="dxa"/>
          </w:tcPr>
          <w:p w:rsidR="00EC03B1" w:rsidRDefault="00EC03B1" w:rsidP="00C3699F">
            <w:pPr>
              <w:pStyle w:val="Tabletext"/>
              <w:spacing w:line="240" w:lineRule="exact"/>
              <w:jc w:val="center"/>
              <w:rPr>
                <w:color w:val="000000"/>
              </w:rPr>
            </w:pPr>
            <w:r>
              <w:rPr>
                <w:color w:val="000000"/>
              </w:rPr>
              <w:t>NOC</w:t>
            </w:r>
          </w:p>
        </w:tc>
        <w:tc>
          <w:tcPr>
            <w:tcW w:w="980" w:type="dxa"/>
          </w:tcPr>
          <w:p w:rsidR="00EC03B1" w:rsidRDefault="00EC03B1" w:rsidP="00C3699F">
            <w:pPr>
              <w:pStyle w:val="Tabletext"/>
              <w:spacing w:line="240" w:lineRule="exact"/>
              <w:jc w:val="center"/>
            </w:pPr>
            <w:r>
              <w:t>(S1)</w:t>
            </w:r>
          </w:p>
        </w:tc>
      </w:tr>
      <w:tr w:rsidR="00EC03B1" w:rsidTr="00D72FE8">
        <w:trPr>
          <w:cantSplit/>
          <w:jc w:val="center"/>
        </w:trPr>
        <w:tc>
          <w:tcPr>
            <w:tcW w:w="1352" w:type="dxa"/>
          </w:tcPr>
          <w:p w:rsidR="00EC03B1" w:rsidRPr="00695E64" w:rsidRDefault="00753FA5" w:rsidP="00C3699F">
            <w:pPr>
              <w:pStyle w:val="Tabletext"/>
              <w:spacing w:line="240" w:lineRule="exact"/>
              <w:jc w:val="center"/>
              <w:rPr>
                <w:rStyle w:val="Hyperlink"/>
                <w:b/>
              </w:rPr>
            </w:pPr>
            <w:hyperlink r:id="rId111" w:history="1">
              <w:r w:rsidR="00EC03B1" w:rsidRPr="00695E64">
                <w:rPr>
                  <w:rStyle w:val="Hyperlink"/>
                  <w:b/>
                </w:rPr>
                <w:t>288/4</w:t>
              </w:r>
            </w:hyperlink>
          </w:p>
        </w:tc>
        <w:tc>
          <w:tcPr>
            <w:tcW w:w="6005" w:type="dxa"/>
          </w:tcPr>
          <w:p w:rsidR="00EC03B1" w:rsidRDefault="00EC03B1" w:rsidP="00C3699F">
            <w:pPr>
              <w:pStyle w:val="Tabletext"/>
              <w:spacing w:line="240" w:lineRule="exact"/>
            </w:pPr>
            <w:r>
              <w:rPr>
                <w:rtl/>
              </w:rPr>
              <w:t xml:space="preserve">الخصائص والمتطلبات التشغيلية لأنظمة خدمة الملاحة الراديوية </w:t>
            </w:r>
            <w:proofErr w:type="spellStart"/>
            <w:r>
              <w:rPr>
                <w:rtl/>
              </w:rPr>
              <w:t>الساتلية</w:t>
            </w:r>
            <w:proofErr w:type="spellEnd"/>
            <w:r>
              <w:rPr>
                <w:rtl/>
              </w:rPr>
              <w:t xml:space="preserve"> (فضاء</w:t>
            </w:r>
            <w:r>
              <w:rPr>
                <w:rtl/>
              </w:rPr>
              <w:noBreakHyphen/>
              <w:t>أرض وفضاء</w:t>
            </w:r>
            <w:r>
              <w:rPr>
                <w:rtl/>
              </w:rPr>
              <w:noBreakHyphen/>
              <w:t>فضاء وأرض</w:t>
            </w:r>
            <w:r>
              <w:rPr>
                <w:rtl/>
              </w:rPr>
              <w:noBreakHyphen/>
              <w:t>فضاء)</w:t>
            </w:r>
          </w:p>
        </w:tc>
        <w:tc>
          <w:tcPr>
            <w:tcW w:w="1302" w:type="dxa"/>
          </w:tcPr>
          <w:p w:rsidR="00EC03B1" w:rsidRDefault="00EC03B1" w:rsidP="00C3699F">
            <w:pPr>
              <w:pStyle w:val="Tabletext"/>
              <w:spacing w:line="240" w:lineRule="exact"/>
              <w:jc w:val="center"/>
              <w:rPr>
                <w:color w:val="000000"/>
              </w:rPr>
            </w:pPr>
            <w:r>
              <w:rPr>
                <w:color w:val="000000"/>
              </w:rPr>
              <w:t>NOC</w:t>
            </w:r>
          </w:p>
        </w:tc>
        <w:tc>
          <w:tcPr>
            <w:tcW w:w="980" w:type="dxa"/>
          </w:tcPr>
          <w:p w:rsidR="00EC03B1" w:rsidRDefault="00EC03B1" w:rsidP="00C3699F">
            <w:pPr>
              <w:pStyle w:val="Tabletext"/>
              <w:spacing w:line="240" w:lineRule="exact"/>
              <w:jc w:val="center"/>
            </w:pPr>
            <w:r>
              <w:t>(S2)</w:t>
            </w:r>
          </w:p>
        </w:tc>
      </w:tr>
      <w:tr w:rsidR="00EC03B1" w:rsidTr="00D72FE8">
        <w:trPr>
          <w:cantSplit/>
          <w:jc w:val="center"/>
        </w:trPr>
        <w:tc>
          <w:tcPr>
            <w:tcW w:w="1352" w:type="dxa"/>
          </w:tcPr>
          <w:p w:rsidR="00EC03B1" w:rsidRPr="00695E64" w:rsidDel="00AA5A7F" w:rsidRDefault="00753FA5" w:rsidP="00C3699F">
            <w:pPr>
              <w:pStyle w:val="Tabletext"/>
              <w:spacing w:line="240" w:lineRule="exact"/>
              <w:jc w:val="center"/>
              <w:rPr>
                <w:rStyle w:val="Hyperlink"/>
                <w:b/>
              </w:rPr>
            </w:pPr>
            <w:hyperlink r:id="rId112" w:history="1">
              <w:r w:rsidR="00EC03B1" w:rsidRPr="00695E64">
                <w:rPr>
                  <w:rStyle w:val="Hyperlink"/>
                  <w:b/>
                </w:rPr>
                <w:t>289/4</w:t>
              </w:r>
            </w:hyperlink>
          </w:p>
        </w:tc>
        <w:tc>
          <w:tcPr>
            <w:tcW w:w="6005" w:type="dxa"/>
          </w:tcPr>
          <w:p w:rsidR="00EC03B1" w:rsidRDefault="00EC03B1" w:rsidP="00C3699F">
            <w:pPr>
              <w:pStyle w:val="Tabletext"/>
              <w:spacing w:line="240" w:lineRule="exact"/>
            </w:pPr>
            <w:r>
              <w:rPr>
                <w:rtl/>
              </w:rPr>
              <w:t xml:space="preserve">أنظمة الإذاعة </w:t>
            </w:r>
            <w:proofErr w:type="spellStart"/>
            <w:r>
              <w:rPr>
                <w:rtl/>
              </w:rPr>
              <w:t>الساتلية</w:t>
            </w:r>
            <w:proofErr w:type="spellEnd"/>
            <w:r>
              <w:rPr>
                <w:rtl/>
              </w:rPr>
              <w:t xml:space="preserve"> التفاعلية (التلفزيون والصوت والبيانات)</w:t>
            </w:r>
          </w:p>
        </w:tc>
        <w:tc>
          <w:tcPr>
            <w:tcW w:w="1302" w:type="dxa"/>
          </w:tcPr>
          <w:p w:rsidR="00EC03B1" w:rsidRDefault="00EC03B1" w:rsidP="00C3699F">
            <w:pPr>
              <w:pStyle w:val="Tabletext"/>
              <w:spacing w:line="240" w:lineRule="exact"/>
              <w:jc w:val="center"/>
              <w:rPr>
                <w:color w:val="000000"/>
              </w:rPr>
            </w:pPr>
            <w:r>
              <w:rPr>
                <w:color w:val="000000"/>
              </w:rPr>
              <w:t>NOC</w:t>
            </w:r>
          </w:p>
        </w:tc>
        <w:tc>
          <w:tcPr>
            <w:tcW w:w="980" w:type="dxa"/>
          </w:tcPr>
          <w:p w:rsidR="00EC03B1" w:rsidRDefault="00EC03B1" w:rsidP="00C3699F">
            <w:pPr>
              <w:pStyle w:val="Tabletext"/>
              <w:spacing w:line="240" w:lineRule="exact"/>
              <w:jc w:val="center"/>
            </w:pPr>
            <w:r>
              <w:t>(S1)</w:t>
            </w:r>
          </w:p>
        </w:tc>
      </w:tr>
      <w:tr w:rsidR="00EC03B1" w:rsidTr="00D72FE8">
        <w:trPr>
          <w:cantSplit/>
          <w:jc w:val="center"/>
        </w:trPr>
        <w:tc>
          <w:tcPr>
            <w:tcW w:w="1352" w:type="dxa"/>
          </w:tcPr>
          <w:p w:rsidR="00EC03B1" w:rsidRPr="00695E64" w:rsidRDefault="00753FA5" w:rsidP="00C3699F">
            <w:pPr>
              <w:pStyle w:val="Tabletext"/>
              <w:spacing w:line="240" w:lineRule="exact"/>
              <w:jc w:val="center"/>
              <w:rPr>
                <w:rStyle w:val="Hyperlink"/>
                <w:b/>
              </w:rPr>
            </w:pPr>
            <w:hyperlink r:id="rId113" w:history="1">
              <w:r w:rsidR="00EC03B1" w:rsidRPr="00695E64">
                <w:rPr>
                  <w:rStyle w:val="Hyperlink"/>
                  <w:b/>
                </w:rPr>
                <w:t>290/4</w:t>
              </w:r>
            </w:hyperlink>
          </w:p>
        </w:tc>
        <w:tc>
          <w:tcPr>
            <w:tcW w:w="6005" w:type="dxa"/>
          </w:tcPr>
          <w:p w:rsidR="00EC03B1" w:rsidRDefault="00EC03B1" w:rsidP="00C3699F">
            <w:pPr>
              <w:pStyle w:val="Tabletext"/>
              <w:spacing w:line="240" w:lineRule="exact"/>
              <w:rPr>
                <w:spacing w:val="-4"/>
              </w:rPr>
            </w:pPr>
            <w:r>
              <w:rPr>
                <w:spacing w:val="-4"/>
                <w:rtl/>
              </w:rPr>
              <w:t xml:space="preserve">الوسائل الإذاعية </w:t>
            </w:r>
            <w:proofErr w:type="spellStart"/>
            <w:r>
              <w:rPr>
                <w:spacing w:val="-4"/>
                <w:rtl/>
              </w:rPr>
              <w:t>الساتلية</w:t>
            </w:r>
            <w:proofErr w:type="spellEnd"/>
            <w:r>
              <w:rPr>
                <w:spacing w:val="-4"/>
                <w:rtl/>
              </w:rPr>
              <w:t xml:space="preserve"> لتحذير الجمهور وتخفيف أثر الكوارث والإغاثة</w:t>
            </w:r>
          </w:p>
        </w:tc>
        <w:tc>
          <w:tcPr>
            <w:tcW w:w="1302" w:type="dxa"/>
          </w:tcPr>
          <w:p w:rsidR="00EC03B1" w:rsidRDefault="00EC03B1" w:rsidP="00C3699F">
            <w:pPr>
              <w:pStyle w:val="Tabletext"/>
              <w:spacing w:line="240" w:lineRule="exact"/>
              <w:jc w:val="center"/>
              <w:rPr>
                <w:color w:val="000000"/>
              </w:rPr>
            </w:pPr>
            <w:r>
              <w:rPr>
                <w:color w:val="000000"/>
              </w:rPr>
              <w:t>NOC</w:t>
            </w:r>
          </w:p>
        </w:tc>
        <w:tc>
          <w:tcPr>
            <w:tcW w:w="980" w:type="dxa"/>
          </w:tcPr>
          <w:p w:rsidR="00EC03B1" w:rsidRDefault="00EC03B1" w:rsidP="00C3699F">
            <w:pPr>
              <w:pStyle w:val="Tabletext"/>
              <w:spacing w:line="240" w:lineRule="exact"/>
              <w:jc w:val="center"/>
            </w:pPr>
            <w:r>
              <w:t>(S1)</w:t>
            </w:r>
          </w:p>
        </w:tc>
      </w:tr>
      <w:tr w:rsidR="00EC03B1" w:rsidTr="00D72FE8">
        <w:trPr>
          <w:cantSplit/>
          <w:jc w:val="center"/>
        </w:trPr>
        <w:tc>
          <w:tcPr>
            <w:tcW w:w="1352" w:type="dxa"/>
          </w:tcPr>
          <w:p w:rsidR="00EC03B1" w:rsidRPr="00695E64" w:rsidRDefault="00753FA5" w:rsidP="00C3699F">
            <w:pPr>
              <w:pStyle w:val="Tabletext"/>
              <w:spacing w:line="240" w:lineRule="exact"/>
              <w:jc w:val="center"/>
              <w:rPr>
                <w:rStyle w:val="Hyperlink"/>
                <w:b/>
              </w:rPr>
            </w:pPr>
            <w:hyperlink r:id="rId114" w:history="1">
              <w:r w:rsidR="00EC03B1" w:rsidRPr="00695E64">
                <w:rPr>
                  <w:rStyle w:val="Hyperlink"/>
                  <w:b/>
                </w:rPr>
                <w:t>291/4</w:t>
              </w:r>
            </w:hyperlink>
          </w:p>
        </w:tc>
        <w:tc>
          <w:tcPr>
            <w:tcW w:w="6005" w:type="dxa"/>
          </w:tcPr>
          <w:p w:rsidR="00EC03B1" w:rsidRDefault="00EC03B1" w:rsidP="00C3699F">
            <w:pPr>
              <w:pStyle w:val="Tabletext"/>
              <w:spacing w:line="240" w:lineRule="exact"/>
              <w:rPr>
                <w:spacing w:val="-6"/>
              </w:rPr>
            </w:pPr>
            <w:r>
              <w:rPr>
                <w:spacing w:val="-6"/>
                <w:rtl/>
              </w:rPr>
              <w:t>معمارية النظام وجوانب الأداء في الأنظمة المتكاملة للخدمة المتنقلة </w:t>
            </w:r>
            <w:proofErr w:type="spellStart"/>
            <w:r>
              <w:rPr>
                <w:spacing w:val="-6"/>
                <w:rtl/>
              </w:rPr>
              <w:t>الساتلية</w:t>
            </w:r>
            <w:proofErr w:type="spellEnd"/>
          </w:p>
        </w:tc>
        <w:tc>
          <w:tcPr>
            <w:tcW w:w="1302" w:type="dxa"/>
          </w:tcPr>
          <w:p w:rsidR="00EC03B1" w:rsidRDefault="00EC03B1" w:rsidP="00C3699F">
            <w:pPr>
              <w:pStyle w:val="Tabletext"/>
              <w:spacing w:line="240" w:lineRule="exact"/>
              <w:jc w:val="center"/>
              <w:rPr>
                <w:color w:val="000000"/>
              </w:rPr>
            </w:pPr>
            <w:r>
              <w:rPr>
                <w:color w:val="000000"/>
              </w:rPr>
              <w:t>NOC</w:t>
            </w:r>
          </w:p>
        </w:tc>
        <w:tc>
          <w:tcPr>
            <w:tcW w:w="980" w:type="dxa"/>
          </w:tcPr>
          <w:p w:rsidR="00EC03B1" w:rsidRDefault="00EC03B1" w:rsidP="00C3699F">
            <w:pPr>
              <w:pStyle w:val="Tabletext"/>
              <w:spacing w:line="240" w:lineRule="exact"/>
              <w:jc w:val="center"/>
            </w:pPr>
            <w:r>
              <w:t>(S2)</w:t>
            </w:r>
          </w:p>
        </w:tc>
      </w:tr>
      <w:tr w:rsidR="00EC03B1" w:rsidTr="00D72FE8">
        <w:trPr>
          <w:cantSplit/>
          <w:jc w:val="center"/>
        </w:trPr>
        <w:tc>
          <w:tcPr>
            <w:tcW w:w="1352" w:type="dxa"/>
          </w:tcPr>
          <w:p w:rsidR="00EC03B1" w:rsidRPr="00695E64" w:rsidRDefault="00753FA5" w:rsidP="00C3699F">
            <w:pPr>
              <w:pStyle w:val="Tabletext"/>
              <w:spacing w:line="240" w:lineRule="exact"/>
              <w:jc w:val="center"/>
              <w:rPr>
                <w:rStyle w:val="Hyperlink"/>
                <w:b/>
              </w:rPr>
            </w:pPr>
            <w:hyperlink r:id="rId115" w:history="1">
              <w:r w:rsidR="00EC03B1" w:rsidRPr="00695E64">
                <w:rPr>
                  <w:rStyle w:val="Hyperlink"/>
                  <w:b/>
                </w:rPr>
                <w:t>292/4</w:t>
              </w:r>
            </w:hyperlink>
          </w:p>
        </w:tc>
        <w:tc>
          <w:tcPr>
            <w:tcW w:w="6005" w:type="dxa"/>
          </w:tcPr>
          <w:p w:rsidR="00EC03B1" w:rsidRDefault="00EC03B1" w:rsidP="00C3699F">
            <w:pPr>
              <w:pStyle w:val="Tabletext"/>
              <w:spacing w:line="240" w:lineRule="exact"/>
              <w:rPr>
                <w:spacing w:val="-6"/>
              </w:rPr>
            </w:pPr>
            <w:r>
              <w:rPr>
                <w:spacing w:val="-6"/>
                <w:rtl/>
              </w:rPr>
              <w:t xml:space="preserve">أنظمة الإذاعة التلفزيونية </w:t>
            </w:r>
            <w:proofErr w:type="spellStart"/>
            <w:r>
              <w:rPr>
                <w:spacing w:val="-6"/>
                <w:rtl/>
              </w:rPr>
              <w:t>الساتلية</w:t>
            </w:r>
            <w:proofErr w:type="spellEnd"/>
            <w:r>
              <w:rPr>
                <w:spacing w:val="-6"/>
                <w:rtl/>
              </w:rPr>
              <w:t xml:space="preserve"> الفائقة الوضوح </w:t>
            </w:r>
            <w:r>
              <w:rPr>
                <w:spacing w:val="-6"/>
              </w:rPr>
              <w:t>(UHDTV)</w:t>
            </w:r>
          </w:p>
        </w:tc>
        <w:tc>
          <w:tcPr>
            <w:tcW w:w="1302" w:type="dxa"/>
          </w:tcPr>
          <w:p w:rsidR="00EC03B1" w:rsidRDefault="00EC03B1" w:rsidP="00C3699F">
            <w:pPr>
              <w:pStyle w:val="Tabletext"/>
              <w:spacing w:line="240" w:lineRule="exact"/>
              <w:jc w:val="center"/>
              <w:rPr>
                <w:color w:val="000000"/>
              </w:rPr>
            </w:pPr>
            <w:r>
              <w:rPr>
                <w:color w:val="000000"/>
              </w:rPr>
              <w:t>NOC</w:t>
            </w:r>
          </w:p>
        </w:tc>
        <w:tc>
          <w:tcPr>
            <w:tcW w:w="980" w:type="dxa"/>
          </w:tcPr>
          <w:p w:rsidR="00EC03B1" w:rsidRDefault="00EC03B1" w:rsidP="00C3699F">
            <w:pPr>
              <w:pStyle w:val="Tabletext"/>
              <w:spacing w:line="240" w:lineRule="exact"/>
              <w:jc w:val="center"/>
            </w:pPr>
            <w:r>
              <w:t>(S1)</w:t>
            </w:r>
          </w:p>
        </w:tc>
      </w:tr>
      <w:tr w:rsidR="00EC03B1" w:rsidTr="00D72FE8">
        <w:trPr>
          <w:cantSplit/>
          <w:jc w:val="center"/>
        </w:trPr>
        <w:tc>
          <w:tcPr>
            <w:tcW w:w="1352" w:type="dxa"/>
          </w:tcPr>
          <w:p w:rsidR="00EC03B1" w:rsidRPr="00695E64" w:rsidRDefault="00753FA5" w:rsidP="00C3699F">
            <w:pPr>
              <w:pStyle w:val="Tabletext"/>
              <w:spacing w:line="240" w:lineRule="exact"/>
              <w:jc w:val="center"/>
              <w:rPr>
                <w:rStyle w:val="Hyperlink"/>
                <w:b/>
              </w:rPr>
            </w:pPr>
            <w:hyperlink r:id="rId116" w:history="1">
              <w:r w:rsidR="00EC03B1" w:rsidRPr="00695E64">
                <w:rPr>
                  <w:rStyle w:val="Hyperlink"/>
                  <w:b/>
                </w:rPr>
                <w:t>293/4</w:t>
              </w:r>
            </w:hyperlink>
          </w:p>
        </w:tc>
        <w:tc>
          <w:tcPr>
            <w:tcW w:w="6005" w:type="dxa"/>
          </w:tcPr>
          <w:p w:rsidR="00EC03B1" w:rsidRDefault="00EC03B1" w:rsidP="00C3699F">
            <w:pPr>
              <w:pStyle w:val="Tabletext"/>
              <w:spacing w:line="240" w:lineRule="exact"/>
            </w:pPr>
            <w:r>
              <w:rPr>
                <w:rtl/>
              </w:rPr>
              <w:t>مخططات/نماذج إشعاع الهوائيات الصغيرة للمحطات الأرضية (نسبة </w:t>
            </w:r>
            <w:r>
              <w:t>D/λ</w:t>
            </w:r>
            <w:r>
              <w:rPr>
                <w:rtl/>
              </w:rPr>
              <w:t xml:space="preserve"> قدرها </w:t>
            </w:r>
            <w:r>
              <w:t>30</w:t>
            </w:r>
            <w:r>
              <w:rPr>
                <w:rFonts w:hint="cs"/>
                <w:rtl/>
              </w:rPr>
              <w:t> </w:t>
            </w:r>
            <w:r>
              <w:rPr>
                <w:rtl/>
              </w:rPr>
              <w:t xml:space="preserve">تقريباً) المستعملة في أنظمة الخدمة الثابتة </w:t>
            </w:r>
            <w:proofErr w:type="spellStart"/>
            <w:r>
              <w:rPr>
                <w:rtl/>
              </w:rPr>
              <w:t>الساتلية</w:t>
            </w:r>
            <w:proofErr w:type="spellEnd"/>
            <w:r>
              <w:rPr>
                <w:rtl/>
              </w:rPr>
              <w:t xml:space="preserve"> والخدمة الإذاعية</w:t>
            </w:r>
            <w:r>
              <w:rPr>
                <w:rFonts w:hint="cs"/>
                <w:rtl/>
              </w:rPr>
              <w:t> </w:t>
            </w:r>
            <w:proofErr w:type="spellStart"/>
            <w:r>
              <w:rPr>
                <w:rtl/>
              </w:rPr>
              <w:t>الساتلية</w:t>
            </w:r>
            <w:proofErr w:type="spellEnd"/>
          </w:p>
        </w:tc>
        <w:tc>
          <w:tcPr>
            <w:tcW w:w="1302" w:type="dxa"/>
          </w:tcPr>
          <w:p w:rsidR="00EC03B1" w:rsidRDefault="00EC03B1" w:rsidP="00C3699F">
            <w:pPr>
              <w:pStyle w:val="Tabletext"/>
              <w:spacing w:line="240" w:lineRule="exact"/>
              <w:jc w:val="center"/>
              <w:rPr>
                <w:color w:val="000000"/>
                <w:rtl/>
              </w:rPr>
            </w:pPr>
            <w:r>
              <w:rPr>
                <w:color w:val="000000"/>
              </w:rPr>
              <w:t>NOC</w:t>
            </w:r>
          </w:p>
        </w:tc>
        <w:tc>
          <w:tcPr>
            <w:tcW w:w="980" w:type="dxa"/>
          </w:tcPr>
          <w:p w:rsidR="00EC03B1" w:rsidRDefault="00EC03B1" w:rsidP="00C3699F">
            <w:pPr>
              <w:pStyle w:val="Tabletext"/>
              <w:spacing w:line="240" w:lineRule="exact"/>
              <w:jc w:val="center"/>
            </w:pPr>
            <w:r>
              <w:t>(S2)</w:t>
            </w:r>
          </w:p>
        </w:tc>
      </w:tr>
    </w:tbl>
    <w:p w:rsidR="000071D6" w:rsidRPr="00DC58D0" w:rsidRDefault="000071D6" w:rsidP="00D72FE8">
      <w:pPr>
        <w:rPr>
          <w:rtl/>
          <w:lang w:bidi="ar-EG"/>
        </w:rPr>
      </w:pPr>
      <w:r w:rsidRPr="00DC58D0">
        <w:rPr>
          <w:rtl/>
          <w:lang w:bidi="ar-EG"/>
        </w:rPr>
        <w:br w:type="page"/>
      </w:r>
    </w:p>
    <w:p w:rsidR="000071D6" w:rsidRPr="007C4635" w:rsidRDefault="000071D6" w:rsidP="007C4635">
      <w:pPr>
        <w:pStyle w:val="AnnexNo"/>
      </w:pPr>
      <w:proofErr w:type="spellStart"/>
      <w:r w:rsidRPr="007C4635">
        <w:rPr>
          <w:rFonts w:hint="cs"/>
          <w:rtl/>
        </w:rPr>
        <w:lastRenderedPageBreak/>
        <w:t>ال‍ملحق</w:t>
      </w:r>
      <w:proofErr w:type="spellEnd"/>
      <w:r w:rsidRPr="007C4635">
        <w:rPr>
          <w:rFonts w:hint="cs"/>
          <w:rtl/>
        </w:rPr>
        <w:t xml:space="preserve"> </w:t>
      </w:r>
      <w:r w:rsidRPr="007C4635">
        <w:t>4</w:t>
      </w:r>
    </w:p>
    <w:p w:rsidR="000071D6" w:rsidRPr="00FD6FEE" w:rsidRDefault="000071D6" w:rsidP="00967BD7">
      <w:pPr>
        <w:pStyle w:val="Annextitle"/>
      </w:pPr>
      <w:r>
        <w:rPr>
          <w:rFonts w:hint="cs"/>
          <w:rtl/>
        </w:rPr>
        <w:t>ال</w:t>
      </w:r>
      <w:r w:rsidRPr="008607C4">
        <w:rPr>
          <w:rtl/>
        </w:rPr>
        <w:t xml:space="preserve">مسائل </w:t>
      </w:r>
      <w:r>
        <w:rPr>
          <w:rFonts w:hint="cs"/>
          <w:rtl/>
        </w:rPr>
        <w:t>ال</w:t>
      </w:r>
      <w:r w:rsidRPr="008607C4">
        <w:rPr>
          <w:rtl/>
        </w:rPr>
        <w:t xml:space="preserve">مسندة إلى </w:t>
      </w:r>
      <w:proofErr w:type="spellStart"/>
      <w:r w:rsidRPr="008607C4">
        <w:rPr>
          <w:rtl/>
        </w:rPr>
        <w:t>ل‍جنة</w:t>
      </w:r>
      <w:proofErr w:type="spellEnd"/>
      <w:r w:rsidRPr="008607C4">
        <w:rPr>
          <w:rtl/>
        </w:rPr>
        <w:t xml:space="preserve"> الدراسات </w:t>
      </w:r>
      <w:r>
        <w:t>5</w:t>
      </w:r>
      <w:r>
        <w:rPr>
          <w:rtl/>
        </w:rPr>
        <w:t xml:space="preserve"> للاتصالات الراديوية</w:t>
      </w:r>
    </w:p>
    <w:p w:rsidR="000071D6" w:rsidRPr="00E719AC" w:rsidRDefault="000071D6" w:rsidP="00952CF2">
      <w:pPr>
        <w:pStyle w:val="Tabletitle"/>
        <w:spacing w:before="360" w:after="120"/>
        <w:rPr>
          <w:rtl/>
        </w:rPr>
      </w:pPr>
      <w:r w:rsidRPr="00F37E80">
        <w:rPr>
          <w:rtl/>
        </w:rPr>
        <w:t>خدمات الأرض</w:t>
      </w:r>
    </w:p>
    <w:tbl>
      <w:tblPr>
        <w:tblStyle w:val="TableGrid"/>
        <w:bidiVisual/>
        <w:tblW w:w="9639" w:type="dxa"/>
        <w:tblLook w:val="04A0" w:firstRow="1" w:lastRow="0" w:firstColumn="1" w:lastColumn="0" w:noHBand="0" w:noVBand="1"/>
      </w:tblPr>
      <w:tblGrid>
        <w:gridCol w:w="1352"/>
        <w:gridCol w:w="6160"/>
        <w:gridCol w:w="1133"/>
        <w:gridCol w:w="994"/>
      </w:tblGrid>
      <w:tr w:rsidR="00784D87" w:rsidTr="00784D87">
        <w:trPr>
          <w:tblHeader/>
        </w:trPr>
        <w:tc>
          <w:tcPr>
            <w:tcW w:w="1352" w:type="dxa"/>
            <w:vAlign w:val="center"/>
          </w:tcPr>
          <w:p w:rsidR="00784D87" w:rsidRDefault="00784D87" w:rsidP="000F31EC">
            <w:pPr>
              <w:pStyle w:val="TableHead"/>
              <w:rPr>
                <w:rtl/>
              </w:rPr>
            </w:pPr>
            <w:r>
              <w:rPr>
                <w:rtl/>
              </w:rPr>
              <w:t>المسألة</w:t>
            </w:r>
            <w:r>
              <w:rPr>
                <w:rtl/>
              </w:rPr>
              <w:br/>
            </w:r>
            <w:r>
              <w:t>ITU-R</w:t>
            </w:r>
          </w:p>
        </w:tc>
        <w:tc>
          <w:tcPr>
            <w:tcW w:w="6160" w:type="dxa"/>
            <w:vAlign w:val="center"/>
          </w:tcPr>
          <w:p w:rsidR="00784D87" w:rsidRDefault="00784D87" w:rsidP="000F31EC">
            <w:pPr>
              <w:pStyle w:val="TableHead"/>
            </w:pPr>
            <w:r>
              <w:rPr>
                <w:rtl/>
              </w:rPr>
              <w:t>العنوان</w:t>
            </w:r>
          </w:p>
        </w:tc>
        <w:tc>
          <w:tcPr>
            <w:tcW w:w="1133" w:type="dxa"/>
            <w:vAlign w:val="center"/>
          </w:tcPr>
          <w:p w:rsidR="00784D87" w:rsidRPr="00BF4D5B" w:rsidRDefault="00784D87" w:rsidP="00E02C60">
            <w:pPr>
              <w:pStyle w:val="TableHead"/>
              <w:rPr>
                <w:rtl/>
              </w:rPr>
            </w:pPr>
            <w:r w:rsidRPr="00BF4D5B">
              <w:rPr>
                <w:rtl/>
              </w:rPr>
              <w:t>الحالة</w:t>
            </w:r>
          </w:p>
        </w:tc>
        <w:tc>
          <w:tcPr>
            <w:tcW w:w="994" w:type="dxa"/>
            <w:vAlign w:val="center"/>
          </w:tcPr>
          <w:p w:rsidR="00784D87" w:rsidRPr="00BF4D5B" w:rsidRDefault="00784D87" w:rsidP="00E02C60">
            <w:pPr>
              <w:pStyle w:val="TableHead"/>
            </w:pPr>
            <w:r w:rsidRPr="00BF4D5B">
              <w:rPr>
                <w:rtl/>
              </w:rPr>
              <w:t>الفئة</w:t>
            </w:r>
          </w:p>
        </w:tc>
      </w:tr>
      <w:tr w:rsidR="003C39E1" w:rsidTr="00784D87">
        <w:tc>
          <w:tcPr>
            <w:tcW w:w="1352" w:type="dxa"/>
            <w:hideMark/>
          </w:tcPr>
          <w:p w:rsidR="003C39E1" w:rsidRPr="00695E64" w:rsidRDefault="00753FA5" w:rsidP="00BD73C6">
            <w:pPr>
              <w:pStyle w:val="Tabletext"/>
              <w:jc w:val="center"/>
              <w:rPr>
                <w:rStyle w:val="Hyperlink"/>
                <w:b/>
                <w:bCs/>
              </w:rPr>
            </w:pPr>
            <w:hyperlink r:id="rId117" w:history="1">
              <w:r w:rsidR="003C39E1" w:rsidRPr="00695E64">
                <w:rPr>
                  <w:rStyle w:val="Hyperlink"/>
                  <w:b/>
                  <w:bCs/>
                </w:rPr>
                <w:t>1-6/5</w:t>
              </w:r>
            </w:hyperlink>
          </w:p>
        </w:tc>
        <w:tc>
          <w:tcPr>
            <w:tcW w:w="6160" w:type="dxa"/>
            <w:hideMark/>
          </w:tcPr>
          <w:p w:rsidR="003C39E1" w:rsidRDefault="003C39E1" w:rsidP="003C39E1">
            <w:pPr>
              <w:pStyle w:val="Tabletext"/>
              <w:rPr>
                <w:rFonts w:cs="Times New Roman"/>
                <w:rtl/>
                <w:lang w:val="ar-EG"/>
              </w:rPr>
            </w:pPr>
            <w:r>
              <w:rPr>
                <w:rtl/>
                <w:lang w:val="ar-EG"/>
              </w:rPr>
              <w:t>نسب الحماية من التداخل وأدنى شدة مجال لازمة في الخدمات المتنقلة البرية</w:t>
            </w:r>
          </w:p>
        </w:tc>
        <w:tc>
          <w:tcPr>
            <w:tcW w:w="1133" w:type="dxa"/>
            <w:hideMark/>
          </w:tcPr>
          <w:p w:rsidR="003C39E1" w:rsidRDefault="003C39E1" w:rsidP="00E02C60">
            <w:pPr>
              <w:pStyle w:val="Tabletext"/>
              <w:jc w:val="center"/>
              <w:rPr>
                <w:rtl/>
              </w:rPr>
            </w:pPr>
            <w:r>
              <w:t>NOC</w:t>
            </w:r>
          </w:p>
        </w:tc>
        <w:tc>
          <w:tcPr>
            <w:tcW w:w="994" w:type="dxa"/>
            <w:hideMark/>
          </w:tcPr>
          <w:p w:rsidR="003C39E1" w:rsidRDefault="003C39E1" w:rsidP="00E02C60">
            <w:pPr>
              <w:pStyle w:val="Tabletext"/>
              <w:jc w:val="center"/>
            </w:pPr>
            <w:r>
              <w:t>(S2)</w:t>
            </w:r>
          </w:p>
        </w:tc>
      </w:tr>
      <w:tr w:rsidR="003C39E1" w:rsidTr="00784D87">
        <w:tc>
          <w:tcPr>
            <w:tcW w:w="1352" w:type="dxa"/>
            <w:hideMark/>
          </w:tcPr>
          <w:p w:rsidR="003C39E1" w:rsidRPr="00695E64" w:rsidRDefault="00753FA5" w:rsidP="00BD73C6">
            <w:pPr>
              <w:pStyle w:val="Tabletext"/>
              <w:jc w:val="center"/>
              <w:rPr>
                <w:rStyle w:val="Hyperlink"/>
                <w:bCs/>
              </w:rPr>
            </w:pPr>
            <w:hyperlink r:id="rId118" w:history="1">
              <w:r w:rsidR="003C39E1" w:rsidRPr="00695E64">
                <w:rPr>
                  <w:rStyle w:val="Hyperlink"/>
                  <w:b/>
                  <w:bCs/>
                </w:rPr>
                <w:t>7-7/5</w:t>
              </w:r>
            </w:hyperlink>
          </w:p>
        </w:tc>
        <w:tc>
          <w:tcPr>
            <w:tcW w:w="6160" w:type="dxa"/>
            <w:hideMark/>
          </w:tcPr>
          <w:p w:rsidR="003C39E1" w:rsidRDefault="003C39E1" w:rsidP="003C39E1">
            <w:pPr>
              <w:pStyle w:val="Tabletext"/>
              <w:rPr>
                <w:rFonts w:cs="Times New Roman"/>
                <w:rtl/>
                <w:lang w:val="ar-EG"/>
              </w:rPr>
            </w:pPr>
            <w:r>
              <w:rPr>
                <w:rtl/>
                <w:lang w:val="ar-EG"/>
              </w:rPr>
              <w:t xml:space="preserve">خصائص تجهيزات الخدمة المتنقلة البرية العاملة في النطاقات بين </w:t>
            </w:r>
            <w:r>
              <w:t>30</w:t>
            </w:r>
            <w:r>
              <w:rPr>
                <w:rtl/>
                <w:lang w:val="ar-EG"/>
              </w:rPr>
              <w:t xml:space="preserve"> و</w:t>
            </w:r>
            <w:r>
              <w:t>MHz 6 000</w:t>
            </w:r>
          </w:p>
        </w:tc>
        <w:tc>
          <w:tcPr>
            <w:tcW w:w="1133" w:type="dxa"/>
            <w:hideMark/>
          </w:tcPr>
          <w:p w:rsidR="003C39E1" w:rsidRDefault="003C39E1" w:rsidP="00E02C60">
            <w:pPr>
              <w:pStyle w:val="Tabletext"/>
              <w:jc w:val="center"/>
              <w:rPr>
                <w:rtl/>
              </w:rPr>
            </w:pPr>
            <w:r>
              <w:t>NOC</w:t>
            </w:r>
          </w:p>
        </w:tc>
        <w:tc>
          <w:tcPr>
            <w:tcW w:w="994" w:type="dxa"/>
            <w:hideMark/>
          </w:tcPr>
          <w:p w:rsidR="003C39E1" w:rsidRDefault="003C39E1" w:rsidP="00E02C60">
            <w:pPr>
              <w:pStyle w:val="Tabletext"/>
              <w:jc w:val="center"/>
            </w:pPr>
            <w:r>
              <w:t>(S2)</w:t>
            </w:r>
          </w:p>
        </w:tc>
      </w:tr>
      <w:tr w:rsidR="003C39E1" w:rsidTr="00784D87">
        <w:tc>
          <w:tcPr>
            <w:tcW w:w="1352" w:type="dxa"/>
            <w:hideMark/>
          </w:tcPr>
          <w:p w:rsidR="003C39E1" w:rsidRPr="00695E64" w:rsidRDefault="00753FA5" w:rsidP="00BD73C6">
            <w:pPr>
              <w:pStyle w:val="Tabletext"/>
              <w:jc w:val="center"/>
              <w:rPr>
                <w:rStyle w:val="Hyperlink"/>
                <w:b/>
                <w:bCs/>
              </w:rPr>
            </w:pPr>
            <w:hyperlink r:id="rId119" w:history="1">
              <w:r w:rsidR="003C39E1" w:rsidRPr="00695E64">
                <w:rPr>
                  <w:rStyle w:val="Hyperlink"/>
                  <w:b/>
                  <w:bCs/>
                </w:rPr>
                <w:t>37-6/5</w:t>
              </w:r>
            </w:hyperlink>
          </w:p>
        </w:tc>
        <w:tc>
          <w:tcPr>
            <w:tcW w:w="6160" w:type="dxa"/>
            <w:hideMark/>
          </w:tcPr>
          <w:p w:rsidR="003C39E1" w:rsidRDefault="003C39E1" w:rsidP="003C39E1">
            <w:pPr>
              <w:pStyle w:val="Tabletext"/>
              <w:rPr>
                <w:rFonts w:cs="Times New Roman"/>
                <w:rtl/>
                <w:lang w:val="ar-EG"/>
              </w:rPr>
            </w:pPr>
            <w:r>
              <w:rPr>
                <w:rtl/>
                <w:lang w:val="ar-EG"/>
              </w:rPr>
              <w:t>الأنظمة المتنقلة البرية الرقمية من أجل تطبيقات محددة</w:t>
            </w:r>
          </w:p>
        </w:tc>
        <w:tc>
          <w:tcPr>
            <w:tcW w:w="1133" w:type="dxa"/>
            <w:hideMark/>
          </w:tcPr>
          <w:p w:rsidR="003C39E1" w:rsidRDefault="003C39E1" w:rsidP="00E02C60">
            <w:pPr>
              <w:pStyle w:val="Tabletext"/>
              <w:jc w:val="center"/>
              <w:rPr>
                <w:rtl/>
              </w:rPr>
            </w:pPr>
            <w:r>
              <w:t>NOC</w:t>
            </w:r>
          </w:p>
        </w:tc>
        <w:tc>
          <w:tcPr>
            <w:tcW w:w="994" w:type="dxa"/>
            <w:hideMark/>
          </w:tcPr>
          <w:p w:rsidR="003C39E1" w:rsidRDefault="003C39E1" w:rsidP="00E02C60">
            <w:pPr>
              <w:pStyle w:val="Tabletext"/>
              <w:jc w:val="center"/>
            </w:pPr>
            <w:r>
              <w:t>(S2)</w:t>
            </w:r>
          </w:p>
        </w:tc>
      </w:tr>
      <w:tr w:rsidR="003C39E1" w:rsidTr="00784D87">
        <w:tc>
          <w:tcPr>
            <w:tcW w:w="1352" w:type="dxa"/>
            <w:hideMark/>
          </w:tcPr>
          <w:p w:rsidR="003C39E1" w:rsidRPr="00695E64" w:rsidRDefault="00753FA5" w:rsidP="000A44D2">
            <w:pPr>
              <w:pStyle w:val="Tabletext"/>
              <w:jc w:val="center"/>
              <w:rPr>
                <w:rStyle w:val="Hyperlink"/>
                <w:b/>
                <w:bCs/>
              </w:rPr>
            </w:pPr>
            <w:hyperlink r:id="rId120" w:history="1">
              <w:r w:rsidR="003C39E1" w:rsidRPr="00695E64">
                <w:rPr>
                  <w:rStyle w:val="Hyperlink"/>
                  <w:b/>
                  <w:bCs/>
                </w:rPr>
                <w:t>48-7/5</w:t>
              </w:r>
            </w:hyperlink>
          </w:p>
        </w:tc>
        <w:tc>
          <w:tcPr>
            <w:tcW w:w="6160" w:type="dxa"/>
            <w:hideMark/>
          </w:tcPr>
          <w:p w:rsidR="003C39E1" w:rsidRDefault="003C39E1" w:rsidP="003C39E1">
            <w:pPr>
              <w:pStyle w:val="Tabletext"/>
              <w:rPr>
                <w:rFonts w:cs="Times New Roman"/>
                <w:rtl/>
                <w:lang w:val="ar-EG"/>
              </w:rPr>
            </w:pPr>
            <w:r>
              <w:rPr>
                <w:rtl/>
                <w:lang w:val="ar-EG"/>
              </w:rPr>
              <w:t xml:space="preserve">التقنيات والترددات المستعملة في خدمة الهواة وخدمة الهواة </w:t>
            </w:r>
            <w:proofErr w:type="spellStart"/>
            <w:r>
              <w:rPr>
                <w:rtl/>
                <w:lang w:val="ar-EG"/>
              </w:rPr>
              <w:t>الساتلية</w:t>
            </w:r>
            <w:proofErr w:type="spellEnd"/>
          </w:p>
        </w:tc>
        <w:tc>
          <w:tcPr>
            <w:tcW w:w="1133" w:type="dxa"/>
            <w:hideMark/>
          </w:tcPr>
          <w:p w:rsidR="003C39E1" w:rsidRDefault="003C39E1" w:rsidP="00E02C60">
            <w:pPr>
              <w:pStyle w:val="Tabletext"/>
              <w:jc w:val="center"/>
              <w:rPr>
                <w:rtl/>
              </w:rPr>
            </w:pPr>
            <w:r>
              <w:t>NOC</w:t>
            </w:r>
          </w:p>
        </w:tc>
        <w:tc>
          <w:tcPr>
            <w:tcW w:w="994" w:type="dxa"/>
            <w:hideMark/>
          </w:tcPr>
          <w:p w:rsidR="003C39E1" w:rsidRDefault="003C39E1" w:rsidP="00E02C60">
            <w:pPr>
              <w:pStyle w:val="Tabletext"/>
              <w:jc w:val="center"/>
            </w:pPr>
            <w:r>
              <w:t>(S2)</w:t>
            </w:r>
          </w:p>
        </w:tc>
      </w:tr>
      <w:tr w:rsidR="003C39E1" w:rsidTr="00784D87">
        <w:tc>
          <w:tcPr>
            <w:tcW w:w="1352" w:type="dxa"/>
            <w:hideMark/>
          </w:tcPr>
          <w:p w:rsidR="003C39E1" w:rsidRPr="00695E64" w:rsidRDefault="00753FA5" w:rsidP="000A44D2">
            <w:pPr>
              <w:pStyle w:val="Tabletext"/>
              <w:jc w:val="center"/>
              <w:rPr>
                <w:rStyle w:val="Hyperlink"/>
                <w:bCs/>
              </w:rPr>
            </w:pPr>
            <w:hyperlink r:id="rId121" w:history="1">
              <w:r w:rsidR="003C39E1" w:rsidRPr="00695E64">
                <w:rPr>
                  <w:rStyle w:val="Hyperlink"/>
                  <w:b/>
                  <w:bCs/>
                </w:rPr>
                <w:t>62-2/5</w:t>
              </w:r>
            </w:hyperlink>
          </w:p>
        </w:tc>
        <w:tc>
          <w:tcPr>
            <w:tcW w:w="6160" w:type="dxa"/>
            <w:hideMark/>
          </w:tcPr>
          <w:p w:rsidR="003C39E1" w:rsidRDefault="003C39E1" w:rsidP="003C39E1">
            <w:pPr>
              <w:pStyle w:val="Tabletext"/>
              <w:rPr>
                <w:rFonts w:cs="Times New Roman"/>
                <w:rtl/>
                <w:lang w:val="ar-EG"/>
              </w:rPr>
            </w:pPr>
            <w:r>
              <w:rPr>
                <w:rtl/>
                <w:lang w:val="ar-EG"/>
              </w:rPr>
              <w:t>التداخلات التي تتعرض لها الخدمة المتنقلة للطيران وخدمة الملاحة الراديوية للطيران</w:t>
            </w:r>
          </w:p>
        </w:tc>
        <w:tc>
          <w:tcPr>
            <w:tcW w:w="1133" w:type="dxa"/>
            <w:hideMark/>
          </w:tcPr>
          <w:p w:rsidR="003C39E1" w:rsidRDefault="003C39E1" w:rsidP="00E02C60">
            <w:pPr>
              <w:pStyle w:val="Tabletext"/>
              <w:jc w:val="center"/>
              <w:rPr>
                <w:rtl/>
              </w:rPr>
            </w:pPr>
            <w:r>
              <w:t>NOC</w:t>
            </w:r>
          </w:p>
        </w:tc>
        <w:tc>
          <w:tcPr>
            <w:tcW w:w="994" w:type="dxa"/>
            <w:hideMark/>
          </w:tcPr>
          <w:p w:rsidR="003C39E1" w:rsidRDefault="003C39E1" w:rsidP="00E02C60">
            <w:pPr>
              <w:pStyle w:val="Tabletext"/>
              <w:jc w:val="center"/>
            </w:pPr>
            <w:r>
              <w:t>(S2)</w:t>
            </w:r>
          </w:p>
        </w:tc>
      </w:tr>
      <w:tr w:rsidR="003C39E1" w:rsidTr="00784D87">
        <w:tc>
          <w:tcPr>
            <w:tcW w:w="1352" w:type="dxa"/>
            <w:hideMark/>
          </w:tcPr>
          <w:p w:rsidR="003C39E1" w:rsidRPr="00695E64" w:rsidRDefault="00753FA5" w:rsidP="000A44D2">
            <w:pPr>
              <w:pStyle w:val="Tabletext"/>
              <w:jc w:val="center"/>
              <w:rPr>
                <w:rStyle w:val="Hyperlink"/>
                <w:b/>
                <w:bCs/>
              </w:rPr>
            </w:pPr>
            <w:hyperlink r:id="rId122" w:history="1">
              <w:r w:rsidR="003C39E1" w:rsidRPr="00695E64">
                <w:rPr>
                  <w:rStyle w:val="Hyperlink"/>
                  <w:b/>
                  <w:bCs/>
                </w:rPr>
                <w:t>77-7/5</w:t>
              </w:r>
            </w:hyperlink>
          </w:p>
        </w:tc>
        <w:tc>
          <w:tcPr>
            <w:tcW w:w="6160" w:type="dxa"/>
            <w:hideMark/>
          </w:tcPr>
          <w:p w:rsidR="003C39E1" w:rsidRDefault="003C39E1" w:rsidP="003C39E1">
            <w:pPr>
              <w:pStyle w:val="Tabletext"/>
              <w:rPr>
                <w:rFonts w:cs="Times New Roman"/>
                <w:rtl/>
                <w:lang w:val="ar-EG"/>
              </w:rPr>
            </w:pPr>
            <w:r>
              <w:rPr>
                <w:rtl/>
                <w:lang w:val="ar-EG"/>
              </w:rPr>
              <w:t xml:space="preserve">النظر في احتياجات البلدان النامية في تطوير وتنفيذ الاتصالات المتنقلة الدولية </w:t>
            </w:r>
          </w:p>
        </w:tc>
        <w:tc>
          <w:tcPr>
            <w:tcW w:w="1133" w:type="dxa"/>
            <w:hideMark/>
          </w:tcPr>
          <w:p w:rsidR="003C39E1" w:rsidRDefault="003C39E1" w:rsidP="00E02C60">
            <w:pPr>
              <w:pStyle w:val="Tabletext"/>
              <w:jc w:val="center"/>
              <w:rPr>
                <w:rtl/>
              </w:rPr>
            </w:pPr>
            <w:r>
              <w:t>NOC</w:t>
            </w:r>
          </w:p>
        </w:tc>
        <w:tc>
          <w:tcPr>
            <w:tcW w:w="994" w:type="dxa"/>
            <w:hideMark/>
          </w:tcPr>
          <w:p w:rsidR="003C39E1" w:rsidRDefault="003C39E1" w:rsidP="00E02C60">
            <w:pPr>
              <w:pStyle w:val="Tabletext"/>
              <w:jc w:val="center"/>
            </w:pPr>
            <w:r>
              <w:t>(S2)</w:t>
            </w:r>
          </w:p>
        </w:tc>
      </w:tr>
      <w:tr w:rsidR="003C39E1" w:rsidTr="00784D87">
        <w:tc>
          <w:tcPr>
            <w:tcW w:w="1352" w:type="dxa"/>
            <w:hideMark/>
          </w:tcPr>
          <w:p w:rsidR="003C39E1" w:rsidRPr="00695E64" w:rsidRDefault="00753FA5" w:rsidP="000A44D2">
            <w:pPr>
              <w:pStyle w:val="Tabletext"/>
              <w:jc w:val="center"/>
              <w:rPr>
                <w:rStyle w:val="Hyperlink"/>
              </w:rPr>
            </w:pPr>
            <w:hyperlink r:id="rId123" w:history="1">
              <w:r w:rsidR="003C39E1" w:rsidRPr="00695E64">
                <w:rPr>
                  <w:rStyle w:val="Hyperlink"/>
                  <w:b/>
                  <w:bCs/>
                </w:rPr>
                <w:t>101-4/5</w:t>
              </w:r>
            </w:hyperlink>
          </w:p>
        </w:tc>
        <w:tc>
          <w:tcPr>
            <w:tcW w:w="6160" w:type="dxa"/>
            <w:hideMark/>
          </w:tcPr>
          <w:p w:rsidR="003C39E1" w:rsidRDefault="003C39E1" w:rsidP="003C39E1">
            <w:pPr>
              <w:pStyle w:val="Tabletext"/>
              <w:rPr>
                <w:rFonts w:cs="Times New Roman"/>
                <w:rtl/>
                <w:lang w:val="ar-EG"/>
              </w:rPr>
            </w:pPr>
            <w:r>
              <w:rPr>
                <w:rtl/>
                <w:lang w:val="ar-EG"/>
              </w:rPr>
              <w:t>متطلبات جودة الخدمة في الخدمة المتنقلة البرية</w:t>
            </w:r>
          </w:p>
        </w:tc>
        <w:tc>
          <w:tcPr>
            <w:tcW w:w="1133" w:type="dxa"/>
            <w:hideMark/>
          </w:tcPr>
          <w:p w:rsidR="003C39E1" w:rsidRPr="00E719AC" w:rsidRDefault="003C39E1" w:rsidP="00E02C60">
            <w:pPr>
              <w:pStyle w:val="Tabletext"/>
              <w:jc w:val="center"/>
              <w:rPr>
                <w:rtl/>
              </w:rPr>
            </w:pPr>
            <w:r w:rsidRPr="00E719AC">
              <w:rPr>
                <w:rStyle w:val="Hyperlink"/>
                <w:color w:val="000066"/>
              </w:rPr>
              <w:t>NOC</w:t>
            </w:r>
          </w:p>
        </w:tc>
        <w:tc>
          <w:tcPr>
            <w:tcW w:w="994" w:type="dxa"/>
            <w:hideMark/>
          </w:tcPr>
          <w:p w:rsidR="003C39E1" w:rsidRDefault="003C39E1" w:rsidP="00E02C60">
            <w:pPr>
              <w:pStyle w:val="Tabletext"/>
              <w:jc w:val="center"/>
            </w:pPr>
            <w:r>
              <w:t>(S2)</w:t>
            </w:r>
          </w:p>
        </w:tc>
      </w:tr>
      <w:tr w:rsidR="003C39E1" w:rsidTr="00784D87">
        <w:tc>
          <w:tcPr>
            <w:tcW w:w="1352" w:type="dxa"/>
            <w:hideMark/>
          </w:tcPr>
          <w:p w:rsidR="003C39E1" w:rsidRPr="00695E64" w:rsidRDefault="00753FA5" w:rsidP="000A44D2">
            <w:pPr>
              <w:pStyle w:val="Tabletext"/>
              <w:jc w:val="center"/>
              <w:rPr>
                <w:rStyle w:val="Hyperlink"/>
                <w:b/>
                <w:bCs/>
              </w:rPr>
            </w:pPr>
            <w:hyperlink r:id="rId124" w:history="1">
              <w:r w:rsidR="003C39E1" w:rsidRPr="00695E64">
                <w:rPr>
                  <w:rStyle w:val="Hyperlink"/>
                  <w:b/>
                  <w:bCs/>
                </w:rPr>
                <w:t>110-3/5</w:t>
              </w:r>
            </w:hyperlink>
          </w:p>
        </w:tc>
        <w:tc>
          <w:tcPr>
            <w:tcW w:w="6160" w:type="dxa"/>
            <w:hideMark/>
          </w:tcPr>
          <w:p w:rsidR="003C39E1" w:rsidRDefault="003C39E1" w:rsidP="003C39E1">
            <w:pPr>
              <w:pStyle w:val="Tabletext"/>
              <w:rPr>
                <w:rFonts w:cs="Times New Roman"/>
                <w:b/>
                <w:bCs/>
                <w:rtl/>
                <w:lang w:val="ar-EG"/>
              </w:rPr>
            </w:pPr>
            <w:r>
              <w:rPr>
                <w:b/>
                <w:rtl/>
                <w:lang w:val="ar-EG"/>
              </w:rPr>
              <w:t>مخططات الإشعاع المرجعية لهوائيات الأنظمة اللاسلكية الثابتة من نقطة إلى نقطة لاستعمالها في</w:t>
            </w:r>
            <w:r>
              <w:rPr>
                <w:rFonts w:hint="cs"/>
                <w:b/>
                <w:rtl/>
                <w:lang w:val="ar-EG"/>
              </w:rPr>
              <w:t> </w:t>
            </w:r>
            <w:r>
              <w:rPr>
                <w:b/>
                <w:rtl/>
                <w:lang w:val="ar-EG"/>
              </w:rPr>
              <w:t>دراسات التقاسم</w:t>
            </w:r>
          </w:p>
        </w:tc>
        <w:tc>
          <w:tcPr>
            <w:tcW w:w="1133" w:type="dxa"/>
            <w:hideMark/>
          </w:tcPr>
          <w:p w:rsidR="003C39E1" w:rsidRDefault="003C39E1" w:rsidP="00E02C60">
            <w:pPr>
              <w:pStyle w:val="Tabletext"/>
              <w:jc w:val="center"/>
              <w:rPr>
                <w:rtl/>
              </w:rPr>
            </w:pPr>
            <w:r>
              <w:t>NOC</w:t>
            </w:r>
          </w:p>
        </w:tc>
        <w:tc>
          <w:tcPr>
            <w:tcW w:w="994" w:type="dxa"/>
            <w:hideMark/>
          </w:tcPr>
          <w:p w:rsidR="003C39E1" w:rsidRDefault="003C39E1" w:rsidP="00E02C60">
            <w:pPr>
              <w:pStyle w:val="Tabletext"/>
              <w:jc w:val="center"/>
            </w:pPr>
            <w:r>
              <w:t>(S2)</w:t>
            </w:r>
          </w:p>
        </w:tc>
      </w:tr>
      <w:tr w:rsidR="003C39E1" w:rsidTr="00784D87">
        <w:tc>
          <w:tcPr>
            <w:tcW w:w="1352" w:type="dxa"/>
            <w:hideMark/>
          </w:tcPr>
          <w:p w:rsidR="003C39E1" w:rsidRPr="00695E64" w:rsidRDefault="00753FA5" w:rsidP="000A44D2">
            <w:pPr>
              <w:pStyle w:val="Tabletext"/>
              <w:jc w:val="center"/>
              <w:rPr>
                <w:rStyle w:val="Hyperlink"/>
                <w:b/>
                <w:bCs/>
              </w:rPr>
            </w:pPr>
            <w:hyperlink r:id="rId125" w:history="1">
              <w:r w:rsidR="003C39E1" w:rsidRPr="00695E64">
                <w:rPr>
                  <w:rStyle w:val="Hyperlink"/>
                  <w:b/>
                  <w:bCs/>
                </w:rPr>
                <w:t>205-5/5</w:t>
              </w:r>
            </w:hyperlink>
          </w:p>
        </w:tc>
        <w:tc>
          <w:tcPr>
            <w:tcW w:w="6160" w:type="dxa"/>
            <w:hideMark/>
          </w:tcPr>
          <w:p w:rsidR="003C39E1" w:rsidRDefault="003C39E1" w:rsidP="003C39E1">
            <w:pPr>
              <w:pStyle w:val="Tabletext"/>
              <w:rPr>
                <w:rFonts w:cs="Times New Roman"/>
                <w:b/>
                <w:bCs/>
                <w:rtl/>
                <w:lang w:val="ar-EG"/>
              </w:rPr>
            </w:pPr>
            <w:r>
              <w:rPr>
                <w:b/>
                <w:rtl/>
                <w:lang w:val="ar-EG"/>
              </w:rPr>
              <w:t>أنظمة النقل الذكية</w:t>
            </w:r>
          </w:p>
        </w:tc>
        <w:tc>
          <w:tcPr>
            <w:tcW w:w="1133" w:type="dxa"/>
            <w:hideMark/>
          </w:tcPr>
          <w:p w:rsidR="003C39E1" w:rsidRDefault="003C39E1" w:rsidP="00E02C60">
            <w:pPr>
              <w:pStyle w:val="Tabletext"/>
              <w:jc w:val="center"/>
              <w:rPr>
                <w:rtl/>
              </w:rPr>
            </w:pPr>
            <w:r>
              <w:t>NOC</w:t>
            </w:r>
          </w:p>
        </w:tc>
        <w:tc>
          <w:tcPr>
            <w:tcW w:w="994" w:type="dxa"/>
            <w:hideMark/>
          </w:tcPr>
          <w:p w:rsidR="003C39E1" w:rsidRDefault="003C39E1" w:rsidP="00E02C60">
            <w:pPr>
              <w:pStyle w:val="Tabletext"/>
              <w:jc w:val="center"/>
            </w:pPr>
            <w:r>
              <w:t>(S2)</w:t>
            </w:r>
          </w:p>
        </w:tc>
      </w:tr>
      <w:tr w:rsidR="003C39E1" w:rsidTr="00784D87">
        <w:tc>
          <w:tcPr>
            <w:tcW w:w="1352" w:type="dxa"/>
            <w:hideMark/>
          </w:tcPr>
          <w:p w:rsidR="003C39E1" w:rsidRPr="00695E64" w:rsidRDefault="00753FA5" w:rsidP="000A44D2">
            <w:pPr>
              <w:pStyle w:val="Tabletext"/>
              <w:jc w:val="center"/>
              <w:rPr>
                <w:rStyle w:val="Hyperlink"/>
                <w:b/>
                <w:bCs/>
              </w:rPr>
            </w:pPr>
            <w:hyperlink r:id="rId126" w:history="1">
              <w:r w:rsidR="003C39E1" w:rsidRPr="00695E64">
                <w:rPr>
                  <w:rStyle w:val="Hyperlink"/>
                  <w:b/>
                  <w:bCs/>
                </w:rPr>
                <w:t>209-5/5</w:t>
              </w:r>
            </w:hyperlink>
          </w:p>
        </w:tc>
        <w:tc>
          <w:tcPr>
            <w:tcW w:w="6160" w:type="dxa"/>
            <w:hideMark/>
          </w:tcPr>
          <w:p w:rsidR="003C39E1" w:rsidRDefault="003C39E1" w:rsidP="003C39E1">
            <w:pPr>
              <w:pStyle w:val="Tabletext"/>
              <w:rPr>
                <w:rFonts w:cs="Times New Roman"/>
                <w:rtl/>
                <w:lang w:val="ar-EG"/>
              </w:rPr>
            </w:pPr>
            <w:r>
              <w:rPr>
                <w:rtl/>
                <w:lang w:val="ar-EG"/>
              </w:rPr>
              <w:t xml:space="preserve">استعمال الخدمة المتنقلة وخدمة الهواة وخدمة الهواة </w:t>
            </w:r>
            <w:proofErr w:type="spellStart"/>
            <w:r>
              <w:rPr>
                <w:rtl/>
                <w:lang w:val="ar-EG"/>
              </w:rPr>
              <w:t>الساتلية</w:t>
            </w:r>
            <w:proofErr w:type="spellEnd"/>
            <w:r>
              <w:rPr>
                <w:rtl/>
                <w:lang w:val="ar-EG"/>
              </w:rPr>
              <w:t xml:space="preserve"> في دعم الاتصالات الراديوية في</w:t>
            </w:r>
            <w:r>
              <w:rPr>
                <w:rFonts w:hint="cs"/>
                <w:b/>
                <w:rtl/>
                <w:lang w:val="ar-EG"/>
              </w:rPr>
              <w:t> </w:t>
            </w:r>
            <w:r>
              <w:rPr>
                <w:rtl/>
                <w:lang w:val="ar-EG"/>
              </w:rPr>
              <w:t>حالات الكوارث</w:t>
            </w:r>
          </w:p>
        </w:tc>
        <w:tc>
          <w:tcPr>
            <w:tcW w:w="1133" w:type="dxa"/>
            <w:hideMark/>
          </w:tcPr>
          <w:p w:rsidR="003C39E1" w:rsidRDefault="003C39E1" w:rsidP="00E02C60">
            <w:pPr>
              <w:pStyle w:val="Tabletext"/>
              <w:jc w:val="center"/>
              <w:rPr>
                <w:rtl/>
              </w:rPr>
            </w:pPr>
            <w:r>
              <w:t>NOC</w:t>
            </w:r>
          </w:p>
        </w:tc>
        <w:tc>
          <w:tcPr>
            <w:tcW w:w="994" w:type="dxa"/>
            <w:hideMark/>
          </w:tcPr>
          <w:p w:rsidR="003C39E1" w:rsidRDefault="003C39E1" w:rsidP="00E02C60">
            <w:pPr>
              <w:pStyle w:val="Tabletext"/>
              <w:jc w:val="center"/>
            </w:pPr>
            <w:r>
              <w:t>(S2)</w:t>
            </w:r>
          </w:p>
        </w:tc>
      </w:tr>
      <w:tr w:rsidR="003C39E1" w:rsidTr="00784D87">
        <w:tc>
          <w:tcPr>
            <w:tcW w:w="1352" w:type="dxa"/>
            <w:hideMark/>
          </w:tcPr>
          <w:p w:rsidR="003C39E1" w:rsidRPr="00695E64" w:rsidRDefault="00753FA5" w:rsidP="000A44D2">
            <w:pPr>
              <w:pStyle w:val="Tabletext"/>
              <w:jc w:val="center"/>
              <w:rPr>
                <w:rStyle w:val="Hyperlink"/>
                <w:b/>
                <w:bCs/>
              </w:rPr>
            </w:pPr>
            <w:hyperlink r:id="rId127" w:history="1">
              <w:r w:rsidR="003C39E1" w:rsidRPr="00695E64">
                <w:rPr>
                  <w:rStyle w:val="Hyperlink"/>
                  <w:b/>
                  <w:bCs/>
                </w:rPr>
                <w:t>212-4/5</w:t>
              </w:r>
            </w:hyperlink>
          </w:p>
        </w:tc>
        <w:tc>
          <w:tcPr>
            <w:tcW w:w="6160" w:type="dxa"/>
            <w:hideMark/>
          </w:tcPr>
          <w:p w:rsidR="003C39E1" w:rsidRDefault="003C39E1" w:rsidP="003C39E1">
            <w:pPr>
              <w:pStyle w:val="Tabletext"/>
              <w:rPr>
                <w:rFonts w:cs="Times New Roman"/>
                <w:rtl/>
                <w:lang w:val="ar-EG"/>
              </w:rPr>
            </w:pPr>
            <w:r>
              <w:rPr>
                <w:rtl/>
                <w:lang w:val="ar-EG"/>
              </w:rPr>
              <w:t>أنظمة النفاذ اللاسلكي الجوال بما فيها الشبكات الراديوية المحلية</w:t>
            </w:r>
          </w:p>
        </w:tc>
        <w:tc>
          <w:tcPr>
            <w:tcW w:w="1133" w:type="dxa"/>
            <w:hideMark/>
          </w:tcPr>
          <w:p w:rsidR="003C39E1" w:rsidRDefault="003C39E1" w:rsidP="00E02C60">
            <w:pPr>
              <w:pStyle w:val="Tabletext"/>
              <w:jc w:val="center"/>
              <w:rPr>
                <w:rtl/>
              </w:rPr>
            </w:pPr>
            <w:r>
              <w:t>NOC</w:t>
            </w:r>
          </w:p>
        </w:tc>
        <w:tc>
          <w:tcPr>
            <w:tcW w:w="994" w:type="dxa"/>
            <w:hideMark/>
          </w:tcPr>
          <w:p w:rsidR="003C39E1" w:rsidRDefault="003C39E1" w:rsidP="00E02C60">
            <w:pPr>
              <w:pStyle w:val="Tabletext"/>
              <w:jc w:val="center"/>
            </w:pPr>
            <w:r>
              <w:t>(S2)</w:t>
            </w:r>
          </w:p>
        </w:tc>
      </w:tr>
      <w:tr w:rsidR="003C39E1" w:rsidTr="00784D87">
        <w:tc>
          <w:tcPr>
            <w:tcW w:w="1352" w:type="dxa"/>
            <w:hideMark/>
          </w:tcPr>
          <w:p w:rsidR="003C39E1" w:rsidRPr="00695E64" w:rsidRDefault="00753FA5" w:rsidP="000A44D2">
            <w:pPr>
              <w:pStyle w:val="Tabletext"/>
              <w:jc w:val="center"/>
              <w:rPr>
                <w:rStyle w:val="Hyperlink"/>
                <w:b/>
                <w:bCs/>
              </w:rPr>
            </w:pPr>
            <w:hyperlink r:id="rId128" w:history="1">
              <w:r w:rsidR="003C39E1" w:rsidRPr="00695E64">
                <w:rPr>
                  <w:rStyle w:val="Hyperlink"/>
                  <w:b/>
                  <w:bCs/>
                </w:rPr>
                <w:t>215-4/5</w:t>
              </w:r>
            </w:hyperlink>
          </w:p>
        </w:tc>
        <w:tc>
          <w:tcPr>
            <w:tcW w:w="6160" w:type="dxa"/>
            <w:hideMark/>
          </w:tcPr>
          <w:p w:rsidR="003C39E1" w:rsidRDefault="003C39E1" w:rsidP="003C39E1">
            <w:pPr>
              <w:pStyle w:val="Tabletext"/>
              <w:rPr>
                <w:rFonts w:cs="Times New Roman"/>
                <w:rtl/>
                <w:lang w:val="ar-EG"/>
              </w:rPr>
            </w:pPr>
            <w:r>
              <w:rPr>
                <w:rtl/>
              </w:rPr>
              <w:t>نطاقات التردد والخصائص التقنية والمتطلبات التشغيلية فيما يتعلق بأنظمة النفاذ اللاسلكي الثابت في الخدمات الثابتة و/أو المتنقلة</w:t>
            </w:r>
            <w:r>
              <w:rPr>
                <w:rFonts w:hint="cs"/>
                <w:b/>
                <w:rtl/>
                <w:lang w:val="ar-EG"/>
              </w:rPr>
              <w:t> </w:t>
            </w:r>
            <w:r>
              <w:rPr>
                <w:rtl/>
              </w:rPr>
              <w:t>البرية</w:t>
            </w:r>
          </w:p>
        </w:tc>
        <w:tc>
          <w:tcPr>
            <w:tcW w:w="1133" w:type="dxa"/>
            <w:hideMark/>
          </w:tcPr>
          <w:p w:rsidR="003C39E1" w:rsidRDefault="003C39E1" w:rsidP="00E02C60">
            <w:pPr>
              <w:pStyle w:val="Tabletext"/>
              <w:jc w:val="center"/>
              <w:rPr>
                <w:rtl/>
              </w:rPr>
            </w:pPr>
            <w:r>
              <w:t>NOC</w:t>
            </w:r>
          </w:p>
        </w:tc>
        <w:tc>
          <w:tcPr>
            <w:tcW w:w="994" w:type="dxa"/>
            <w:hideMark/>
          </w:tcPr>
          <w:p w:rsidR="003C39E1" w:rsidRDefault="003C39E1" w:rsidP="00E02C60">
            <w:pPr>
              <w:pStyle w:val="Tabletext"/>
              <w:jc w:val="center"/>
            </w:pPr>
            <w:r>
              <w:t>(S2)</w:t>
            </w:r>
          </w:p>
        </w:tc>
      </w:tr>
      <w:tr w:rsidR="003C39E1" w:rsidTr="00784D87">
        <w:tc>
          <w:tcPr>
            <w:tcW w:w="1352" w:type="dxa"/>
            <w:hideMark/>
          </w:tcPr>
          <w:p w:rsidR="003C39E1" w:rsidRPr="00695E64" w:rsidRDefault="00753FA5" w:rsidP="000A44D2">
            <w:pPr>
              <w:pStyle w:val="Tabletext"/>
              <w:jc w:val="center"/>
              <w:rPr>
                <w:rStyle w:val="Hyperlink"/>
                <w:b/>
                <w:bCs/>
              </w:rPr>
            </w:pPr>
            <w:hyperlink r:id="rId129" w:history="1">
              <w:r w:rsidR="003C39E1" w:rsidRPr="00695E64">
                <w:rPr>
                  <w:rStyle w:val="Hyperlink"/>
                  <w:b/>
                  <w:bCs/>
                </w:rPr>
                <w:t>229-4/5</w:t>
              </w:r>
            </w:hyperlink>
          </w:p>
        </w:tc>
        <w:tc>
          <w:tcPr>
            <w:tcW w:w="6160" w:type="dxa"/>
            <w:hideMark/>
          </w:tcPr>
          <w:p w:rsidR="003C39E1" w:rsidRDefault="003C39E1" w:rsidP="003C39E1">
            <w:pPr>
              <w:pStyle w:val="Tabletext"/>
              <w:rPr>
                <w:rFonts w:cs="Times New Roman"/>
                <w:rtl/>
                <w:lang w:val="ar-EG"/>
              </w:rPr>
            </w:pPr>
            <w:r>
              <w:rPr>
                <w:rtl/>
                <w:lang w:val="ar-EG"/>
              </w:rPr>
              <w:t>تطور المكون الأرضي في الاتصالات المتنقلة الدولية </w:t>
            </w:r>
            <w:r>
              <w:t>(IMT)</w:t>
            </w:r>
            <w:r>
              <w:rPr>
                <w:rtl/>
                <w:lang w:val="ar-EG"/>
              </w:rPr>
              <w:t xml:space="preserve"> </w:t>
            </w:r>
            <w:r>
              <w:rPr>
                <w:rFonts w:hint="cs"/>
                <w:rtl/>
                <w:lang w:val="ar-EG"/>
              </w:rPr>
              <w:t>في المستقبل</w:t>
            </w:r>
          </w:p>
        </w:tc>
        <w:tc>
          <w:tcPr>
            <w:tcW w:w="1133" w:type="dxa"/>
            <w:hideMark/>
          </w:tcPr>
          <w:p w:rsidR="003C39E1" w:rsidRDefault="003C39E1" w:rsidP="00E02C60">
            <w:pPr>
              <w:pStyle w:val="Tabletext"/>
              <w:jc w:val="center"/>
              <w:rPr>
                <w:rtl/>
              </w:rPr>
            </w:pPr>
            <w:r>
              <w:t>NOC</w:t>
            </w:r>
          </w:p>
        </w:tc>
        <w:tc>
          <w:tcPr>
            <w:tcW w:w="994" w:type="dxa"/>
            <w:hideMark/>
          </w:tcPr>
          <w:p w:rsidR="003C39E1" w:rsidRDefault="003C39E1" w:rsidP="00E02C60">
            <w:pPr>
              <w:pStyle w:val="Tabletext"/>
              <w:jc w:val="center"/>
            </w:pPr>
            <w:r>
              <w:t>(S1)</w:t>
            </w:r>
          </w:p>
        </w:tc>
      </w:tr>
      <w:tr w:rsidR="003C39E1" w:rsidTr="00784D87">
        <w:tc>
          <w:tcPr>
            <w:tcW w:w="1352" w:type="dxa"/>
            <w:hideMark/>
          </w:tcPr>
          <w:p w:rsidR="003C39E1" w:rsidRPr="00695E64" w:rsidRDefault="00753FA5" w:rsidP="000A44D2">
            <w:pPr>
              <w:pStyle w:val="Tabletext"/>
              <w:jc w:val="center"/>
              <w:rPr>
                <w:rStyle w:val="Hyperlink"/>
                <w:b/>
                <w:bCs/>
              </w:rPr>
            </w:pPr>
            <w:hyperlink r:id="rId130" w:history="1">
              <w:r w:rsidR="003C39E1" w:rsidRPr="00695E64">
                <w:rPr>
                  <w:rStyle w:val="Hyperlink"/>
                  <w:b/>
                  <w:bCs/>
                </w:rPr>
                <w:t>235/5</w:t>
              </w:r>
            </w:hyperlink>
          </w:p>
        </w:tc>
        <w:tc>
          <w:tcPr>
            <w:tcW w:w="6160" w:type="dxa"/>
            <w:hideMark/>
          </w:tcPr>
          <w:p w:rsidR="003C39E1" w:rsidRDefault="003C39E1" w:rsidP="003C39E1">
            <w:pPr>
              <w:pStyle w:val="Tabletext"/>
              <w:rPr>
                <w:rFonts w:cs="Times New Roman"/>
                <w:rtl/>
                <w:lang w:val="ar-EG"/>
              </w:rPr>
            </w:pPr>
            <w:r>
              <w:rPr>
                <w:rtl/>
                <w:lang w:val="ar-EG"/>
              </w:rPr>
              <w:t>معايير الحماية في أنظمة الطيران والأنظمة البحرية</w:t>
            </w:r>
          </w:p>
        </w:tc>
        <w:tc>
          <w:tcPr>
            <w:tcW w:w="1133" w:type="dxa"/>
            <w:hideMark/>
          </w:tcPr>
          <w:p w:rsidR="003C39E1" w:rsidRDefault="003C39E1" w:rsidP="00E02C60">
            <w:pPr>
              <w:pStyle w:val="Tabletext"/>
              <w:jc w:val="center"/>
              <w:rPr>
                <w:rtl/>
              </w:rPr>
            </w:pPr>
            <w:r>
              <w:t>NOC</w:t>
            </w:r>
          </w:p>
        </w:tc>
        <w:tc>
          <w:tcPr>
            <w:tcW w:w="994" w:type="dxa"/>
            <w:hideMark/>
          </w:tcPr>
          <w:p w:rsidR="003C39E1" w:rsidRDefault="003C39E1" w:rsidP="00E02C60">
            <w:pPr>
              <w:pStyle w:val="Tabletext"/>
              <w:jc w:val="center"/>
            </w:pPr>
            <w:r>
              <w:t>(S2)</w:t>
            </w:r>
          </w:p>
        </w:tc>
      </w:tr>
      <w:tr w:rsidR="003C39E1" w:rsidTr="00784D87">
        <w:tc>
          <w:tcPr>
            <w:tcW w:w="1352" w:type="dxa"/>
            <w:hideMark/>
          </w:tcPr>
          <w:p w:rsidR="003C39E1" w:rsidRPr="00695E64" w:rsidRDefault="00753FA5" w:rsidP="000A44D2">
            <w:pPr>
              <w:pStyle w:val="Tabletext"/>
              <w:jc w:val="center"/>
              <w:rPr>
                <w:rStyle w:val="Hyperlink"/>
                <w:b/>
                <w:bCs/>
              </w:rPr>
            </w:pPr>
            <w:hyperlink r:id="rId131" w:history="1">
              <w:r w:rsidR="003C39E1" w:rsidRPr="00695E64">
                <w:rPr>
                  <w:rStyle w:val="Hyperlink"/>
                  <w:b/>
                  <w:bCs/>
                </w:rPr>
                <w:t>238-2/5</w:t>
              </w:r>
            </w:hyperlink>
          </w:p>
        </w:tc>
        <w:tc>
          <w:tcPr>
            <w:tcW w:w="6160" w:type="dxa"/>
            <w:hideMark/>
          </w:tcPr>
          <w:p w:rsidR="003C39E1" w:rsidRDefault="003C39E1" w:rsidP="003C39E1">
            <w:pPr>
              <w:pStyle w:val="Tabletext"/>
              <w:rPr>
                <w:rFonts w:cs="Times New Roman"/>
                <w:rtl/>
                <w:lang w:val="ar-EG"/>
              </w:rPr>
            </w:pPr>
            <w:r>
              <w:rPr>
                <w:rtl/>
                <w:lang w:val="ar-EG"/>
              </w:rPr>
              <w:t>الأنظمة المتنقلة للنفاذ اللاسلكي عريض النطاق</w:t>
            </w:r>
          </w:p>
        </w:tc>
        <w:tc>
          <w:tcPr>
            <w:tcW w:w="1133" w:type="dxa"/>
            <w:hideMark/>
          </w:tcPr>
          <w:p w:rsidR="003C39E1" w:rsidRDefault="003C39E1" w:rsidP="00E02C60">
            <w:pPr>
              <w:pStyle w:val="Tabletext"/>
              <w:jc w:val="center"/>
              <w:rPr>
                <w:rtl/>
              </w:rPr>
            </w:pPr>
            <w:r>
              <w:t>NOC</w:t>
            </w:r>
          </w:p>
        </w:tc>
        <w:tc>
          <w:tcPr>
            <w:tcW w:w="994" w:type="dxa"/>
            <w:hideMark/>
          </w:tcPr>
          <w:p w:rsidR="003C39E1" w:rsidRDefault="003C39E1" w:rsidP="00E02C60">
            <w:pPr>
              <w:pStyle w:val="Tabletext"/>
              <w:jc w:val="center"/>
              <w:rPr>
                <w:b/>
              </w:rPr>
            </w:pPr>
            <w:r>
              <w:t>(S2)</w:t>
            </w:r>
          </w:p>
        </w:tc>
      </w:tr>
      <w:tr w:rsidR="003C39E1" w:rsidTr="00784D87">
        <w:tc>
          <w:tcPr>
            <w:tcW w:w="1352" w:type="dxa"/>
            <w:hideMark/>
          </w:tcPr>
          <w:p w:rsidR="003C39E1" w:rsidRPr="00695E64" w:rsidRDefault="00753FA5" w:rsidP="000A44D2">
            <w:pPr>
              <w:pStyle w:val="Tabletext"/>
              <w:jc w:val="center"/>
              <w:rPr>
                <w:rStyle w:val="Hyperlink"/>
                <w:b/>
                <w:bCs/>
              </w:rPr>
            </w:pPr>
            <w:hyperlink r:id="rId132" w:history="1">
              <w:r w:rsidR="003C39E1" w:rsidRPr="00695E64">
                <w:rPr>
                  <w:rStyle w:val="Hyperlink"/>
                  <w:b/>
                  <w:bCs/>
                </w:rPr>
                <w:t>241-3/5</w:t>
              </w:r>
            </w:hyperlink>
          </w:p>
        </w:tc>
        <w:tc>
          <w:tcPr>
            <w:tcW w:w="6160" w:type="dxa"/>
            <w:hideMark/>
          </w:tcPr>
          <w:p w:rsidR="003C39E1" w:rsidRDefault="003C39E1" w:rsidP="003C39E1">
            <w:pPr>
              <w:pStyle w:val="Tabletext"/>
              <w:rPr>
                <w:rFonts w:cs="Times New Roman"/>
                <w:spacing w:val="-2"/>
                <w:rtl/>
                <w:lang w:val="ar-EG"/>
              </w:rPr>
            </w:pPr>
            <w:r>
              <w:rPr>
                <w:spacing w:val="-2"/>
                <w:rtl/>
                <w:lang w:val="ar-EG"/>
              </w:rPr>
              <w:t>الأنظمة الراديوية الإدراكية في الخدمة المتنقلة</w:t>
            </w:r>
          </w:p>
        </w:tc>
        <w:tc>
          <w:tcPr>
            <w:tcW w:w="1133" w:type="dxa"/>
            <w:hideMark/>
          </w:tcPr>
          <w:p w:rsidR="003C39E1" w:rsidRDefault="003C39E1" w:rsidP="00E02C60">
            <w:pPr>
              <w:pStyle w:val="Tabletext"/>
              <w:jc w:val="center"/>
              <w:rPr>
                <w:rtl/>
              </w:rPr>
            </w:pPr>
            <w:r>
              <w:t>NOC</w:t>
            </w:r>
          </w:p>
        </w:tc>
        <w:tc>
          <w:tcPr>
            <w:tcW w:w="994" w:type="dxa"/>
            <w:hideMark/>
          </w:tcPr>
          <w:p w:rsidR="003C39E1" w:rsidRDefault="003C39E1" w:rsidP="00E02C60">
            <w:pPr>
              <w:pStyle w:val="Tabletext"/>
              <w:jc w:val="center"/>
            </w:pPr>
            <w:r>
              <w:t>(S2)</w:t>
            </w:r>
          </w:p>
        </w:tc>
      </w:tr>
      <w:tr w:rsidR="003C39E1" w:rsidTr="00784D87">
        <w:tc>
          <w:tcPr>
            <w:tcW w:w="1352" w:type="dxa"/>
            <w:hideMark/>
          </w:tcPr>
          <w:p w:rsidR="003C39E1" w:rsidRPr="00695E64" w:rsidRDefault="00753FA5" w:rsidP="000A44D2">
            <w:pPr>
              <w:pStyle w:val="Tabletext"/>
              <w:jc w:val="center"/>
              <w:rPr>
                <w:rStyle w:val="Hyperlink"/>
                <w:b/>
                <w:bCs/>
              </w:rPr>
            </w:pPr>
            <w:hyperlink r:id="rId133" w:history="1">
              <w:r w:rsidR="003C39E1" w:rsidRPr="00695E64">
                <w:rPr>
                  <w:rStyle w:val="Hyperlink"/>
                  <w:b/>
                  <w:bCs/>
                </w:rPr>
                <w:t>242-2/5</w:t>
              </w:r>
            </w:hyperlink>
          </w:p>
        </w:tc>
        <w:tc>
          <w:tcPr>
            <w:tcW w:w="6160" w:type="dxa"/>
            <w:hideMark/>
          </w:tcPr>
          <w:p w:rsidR="003C39E1" w:rsidRDefault="003C39E1" w:rsidP="003C39E1">
            <w:pPr>
              <w:pStyle w:val="Tabletext"/>
              <w:rPr>
                <w:rFonts w:cs="Times New Roman"/>
                <w:rtl/>
                <w:lang w:val="ar-EG"/>
              </w:rPr>
            </w:pPr>
            <w:r>
              <w:rPr>
                <w:rtl/>
                <w:lang w:val="ar-EG"/>
              </w:rPr>
              <w:t>مخططات الإشعاع المرجعية للهوائيات شاملة الاتجاهات والهوائيات القطاعية للخدمتين الثابتة والمتنقلة من أجل استعمالها في دراسات التقاسم</w:t>
            </w:r>
          </w:p>
        </w:tc>
        <w:tc>
          <w:tcPr>
            <w:tcW w:w="1133" w:type="dxa"/>
            <w:hideMark/>
          </w:tcPr>
          <w:p w:rsidR="003C39E1" w:rsidRDefault="003C39E1" w:rsidP="00E02C60">
            <w:pPr>
              <w:pStyle w:val="Tabletext"/>
              <w:jc w:val="center"/>
              <w:rPr>
                <w:rtl/>
              </w:rPr>
            </w:pPr>
            <w:r>
              <w:t>NOC</w:t>
            </w:r>
          </w:p>
        </w:tc>
        <w:tc>
          <w:tcPr>
            <w:tcW w:w="994" w:type="dxa"/>
            <w:hideMark/>
          </w:tcPr>
          <w:p w:rsidR="003C39E1" w:rsidRDefault="003C39E1" w:rsidP="00E02C60">
            <w:pPr>
              <w:pStyle w:val="Tabletext"/>
              <w:jc w:val="center"/>
            </w:pPr>
            <w:r>
              <w:t>(S2)</w:t>
            </w:r>
          </w:p>
        </w:tc>
      </w:tr>
      <w:tr w:rsidR="003C39E1" w:rsidTr="00784D87">
        <w:tc>
          <w:tcPr>
            <w:tcW w:w="1352" w:type="dxa"/>
            <w:hideMark/>
          </w:tcPr>
          <w:p w:rsidR="003C39E1" w:rsidRPr="00695E64" w:rsidRDefault="00753FA5" w:rsidP="000A44D2">
            <w:pPr>
              <w:pStyle w:val="Tabletext"/>
              <w:jc w:val="center"/>
              <w:rPr>
                <w:rStyle w:val="Hyperlink"/>
                <w:b/>
                <w:bCs/>
              </w:rPr>
            </w:pPr>
            <w:hyperlink r:id="rId134" w:history="1">
              <w:r w:rsidR="003C39E1" w:rsidRPr="00695E64">
                <w:rPr>
                  <w:rStyle w:val="Hyperlink"/>
                  <w:b/>
                  <w:bCs/>
                </w:rPr>
                <w:t>246/5</w:t>
              </w:r>
            </w:hyperlink>
          </w:p>
        </w:tc>
        <w:tc>
          <w:tcPr>
            <w:tcW w:w="6160" w:type="dxa"/>
            <w:hideMark/>
          </w:tcPr>
          <w:p w:rsidR="003C39E1" w:rsidRPr="006055DB" w:rsidRDefault="003C39E1" w:rsidP="003C39E1">
            <w:pPr>
              <w:pStyle w:val="Tabletext"/>
              <w:rPr>
                <w:rFonts w:cs="Times New Roman"/>
                <w:spacing w:val="-4"/>
                <w:rtl/>
                <w:lang w:val="ar-EG"/>
              </w:rPr>
            </w:pPr>
            <w:r w:rsidRPr="006055DB">
              <w:rPr>
                <w:spacing w:val="-4"/>
                <w:rtl/>
                <w:lang w:val="ar-EG"/>
              </w:rPr>
              <w:t xml:space="preserve">الخصائص التقنية ومتطلبات توزيع قنوات الأنظمة </w:t>
            </w:r>
            <w:proofErr w:type="spellStart"/>
            <w:r w:rsidRPr="006055DB">
              <w:rPr>
                <w:spacing w:val="-4"/>
                <w:rtl/>
                <w:lang w:val="ar-EG"/>
              </w:rPr>
              <w:t>التكييفية</w:t>
            </w:r>
            <w:proofErr w:type="spellEnd"/>
            <w:r w:rsidRPr="006055DB">
              <w:rPr>
                <w:spacing w:val="-4"/>
                <w:rtl/>
                <w:lang w:val="ar-EG"/>
              </w:rPr>
              <w:t xml:space="preserve"> العاملة بموجات </w:t>
            </w:r>
            <w:proofErr w:type="spellStart"/>
            <w:r w:rsidRPr="006055DB">
              <w:rPr>
                <w:spacing w:val="-4"/>
                <w:rtl/>
                <w:lang w:val="ar-EG"/>
              </w:rPr>
              <w:t>ديكامترية</w:t>
            </w:r>
            <w:proofErr w:type="spellEnd"/>
            <w:r>
              <w:rPr>
                <w:rFonts w:hint="cs"/>
                <w:b/>
                <w:rtl/>
                <w:lang w:val="ar-EG"/>
              </w:rPr>
              <w:t> </w:t>
            </w:r>
            <w:r w:rsidRPr="006055DB">
              <w:rPr>
                <w:spacing w:val="-4"/>
              </w:rPr>
              <w:t>(HF)</w:t>
            </w:r>
          </w:p>
        </w:tc>
        <w:tc>
          <w:tcPr>
            <w:tcW w:w="1133" w:type="dxa"/>
            <w:hideMark/>
          </w:tcPr>
          <w:p w:rsidR="003C39E1" w:rsidRDefault="003C39E1" w:rsidP="00E02C60">
            <w:pPr>
              <w:pStyle w:val="Tabletext"/>
              <w:jc w:val="center"/>
              <w:rPr>
                <w:rtl/>
              </w:rPr>
            </w:pPr>
            <w:r>
              <w:t>NOC</w:t>
            </w:r>
          </w:p>
        </w:tc>
        <w:tc>
          <w:tcPr>
            <w:tcW w:w="994" w:type="dxa"/>
            <w:hideMark/>
          </w:tcPr>
          <w:p w:rsidR="003C39E1" w:rsidRDefault="003C39E1" w:rsidP="00E02C60">
            <w:pPr>
              <w:pStyle w:val="Tabletext"/>
              <w:jc w:val="center"/>
            </w:pPr>
            <w:r>
              <w:t>(S2)</w:t>
            </w:r>
          </w:p>
        </w:tc>
      </w:tr>
      <w:tr w:rsidR="003C39E1" w:rsidTr="00784D87">
        <w:tc>
          <w:tcPr>
            <w:tcW w:w="1352" w:type="dxa"/>
            <w:hideMark/>
          </w:tcPr>
          <w:p w:rsidR="003C39E1" w:rsidRPr="00695E64" w:rsidRDefault="00753FA5" w:rsidP="003C39E1">
            <w:pPr>
              <w:pStyle w:val="Tabletext"/>
              <w:jc w:val="center"/>
              <w:rPr>
                <w:rStyle w:val="Hyperlink"/>
                <w:b/>
                <w:bCs/>
              </w:rPr>
            </w:pPr>
            <w:hyperlink r:id="rId135" w:history="1">
              <w:r w:rsidR="003C39E1" w:rsidRPr="00695E64">
                <w:rPr>
                  <w:rStyle w:val="Hyperlink"/>
                  <w:b/>
                  <w:bCs/>
                </w:rPr>
                <w:t>247-1/5</w:t>
              </w:r>
            </w:hyperlink>
          </w:p>
        </w:tc>
        <w:tc>
          <w:tcPr>
            <w:tcW w:w="6160" w:type="dxa"/>
            <w:hideMark/>
          </w:tcPr>
          <w:p w:rsidR="003C39E1" w:rsidRDefault="003C39E1" w:rsidP="003C39E1">
            <w:pPr>
              <w:pStyle w:val="Tabletext"/>
              <w:rPr>
                <w:rFonts w:cs="Times New Roman"/>
                <w:b/>
                <w:bCs/>
                <w:rtl/>
                <w:lang w:val="ar-EG"/>
              </w:rPr>
            </w:pPr>
            <w:r>
              <w:rPr>
                <w:b/>
                <w:rtl/>
                <w:lang w:val="ar-EG"/>
              </w:rPr>
              <w:t>ترتيبات التردد الراديوي للأنظمة اللاسلكية الثابتة</w:t>
            </w:r>
          </w:p>
        </w:tc>
        <w:tc>
          <w:tcPr>
            <w:tcW w:w="1133" w:type="dxa"/>
            <w:hideMark/>
          </w:tcPr>
          <w:p w:rsidR="003C39E1" w:rsidRDefault="003C39E1" w:rsidP="00E02C60">
            <w:pPr>
              <w:pStyle w:val="Tabletext"/>
              <w:jc w:val="center"/>
              <w:rPr>
                <w:rtl/>
              </w:rPr>
            </w:pPr>
            <w:r>
              <w:t>NOC</w:t>
            </w:r>
          </w:p>
        </w:tc>
        <w:tc>
          <w:tcPr>
            <w:tcW w:w="994" w:type="dxa"/>
            <w:hideMark/>
          </w:tcPr>
          <w:p w:rsidR="003C39E1" w:rsidRDefault="003C39E1" w:rsidP="00E02C60">
            <w:pPr>
              <w:pStyle w:val="Tabletext"/>
              <w:jc w:val="center"/>
            </w:pPr>
            <w:r>
              <w:t>(S2)</w:t>
            </w:r>
          </w:p>
        </w:tc>
      </w:tr>
      <w:tr w:rsidR="003C39E1" w:rsidTr="00784D87">
        <w:tc>
          <w:tcPr>
            <w:tcW w:w="1352" w:type="dxa"/>
            <w:hideMark/>
          </w:tcPr>
          <w:p w:rsidR="003C39E1" w:rsidRPr="00695E64" w:rsidRDefault="00753FA5" w:rsidP="003C39E1">
            <w:pPr>
              <w:pStyle w:val="Tabletext"/>
              <w:jc w:val="center"/>
              <w:rPr>
                <w:b/>
                <w:bCs/>
              </w:rPr>
            </w:pPr>
            <w:hyperlink r:id="rId136" w:history="1">
              <w:r w:rsidR="003C39E1" w:rsidRPr="00695E64">
                <w:rPr>
                  <w:rStyle w:val="Hyperlink"/>
                  <w:b/>
                  <w:bCs/>
                </w:rPr>
                <w:t>248/5</w:t>
              </w:r>
            </w:hyperlink>
          </w:p>
        </w:tc>
        <w:tc>
          <w:tcPr>
            <w:tcW w:w="6160" w:type="dxa"/>
            <w:hideMark/>
          </w:tcPr>
          <w:p w:rsidR="003C39E1" w:rsidRDefault="003C39E1" w:rsidP="003C39E1">
            <w:pPr>
              <w:pStyle w:val="Tabletext"/>
              <w:rPr>
                <w:rFonts w:cs="Times New Roman"/>
                <w:b/>
                <w:bCs/>
                <w:spacing w:val="-2"/>
                <w:rtl/>
                <w:lang w:val="ar-EG"/>
              </w:rPr>
            </w:pPr>
            <w:r>
              <w:rPr>
                <w:b/>
                <w:spacing w:val="-2"/>
                <w:rtl/>
                <w:lang w:val="ar-EG"/>
              </w:rPr>
              <w:t>الخصائص التقنية والتشغيلية للأنظمة في الخدمة الثابتة المستخدمة لتخفيف تأثير الكوارث ولعمليات</w:t>
            </w:r>
            <w:r>
              <w:rPr>
                <w:rFonts w:hint="cs"/>
                <w:b/>
                <w:rtl/>
                <w:lang w:val="ar-EG"/>
              </w:rPr>
              <w:t> </w:t>
            </w:r>
            <w:r>
              <w:rPr>
                <w:b/>
                <w:spacing w:val="-2"/>
                <w:rtl/>
                <w:lang w:val="ar-EG"/>
              </w:rPr>
              <w:t>الإغاثة</w:t>
            </w:r>
          </w:p>
        </w:tc>
        <w:tc>
          <w:tcPr>
            <w:tcW w:w="1133" w:type="dxa"/>
            <w:hideMark/>
          </w:tcPr>
          <w:p w:rsidR="003C39E1" w:rsidRDefault="003C39E1" w:rsidP="00E02C60">
            <w:pPr>
              <w:pStyle w:val="Tabletext"/>
              <w:jc w:val="center"/>
              <w:rPr>
                <w:rtl/>
              </w:rPr>
            </w:pPr>
            <w:r>
              <w:t>NOC</w:t>
            </w:r>
          </w:p>
        </w:tc>
        <w:tc>
          <w:tcPr>
            <w:tcW w:w="994" w:type="dxa"/>
            <w:hideMark/>
          </w:tcPr>
          <w:p w:rsidR="003C39E1" w:rsidRDefault="003C39E1" w:rsidP="00E02C60">
            <w:pPr>
              <w:pStyle w:val="Tabletext"/>
              <w:jc w:val="center"/>
              <w:rPr>
                <w:b/>
              </w:rPr>
            </w:pPr>
            <w:r>
              <w:t>(S2)</w:t>
            </w:r>
          </w:p>
        </w:tc>
      </w:tr>
      <w:tr w:rsidR="003C39E1" w:rsidTr="00784D87">
        <w:tc>
          <w:tcPr>
            <w:tcW w:w="1352" w:type="dxa"/>
            <w:hideMark/>
          </w:tcPr>
          <w:p w:rsidR="003C39E1" w:rsidRPr="00695E64" w:rsidRDefault="00753FA5" w:rsidP="003C39E1">
            <w:pPr>
              <w:pStyle w:val="Tabletext"/>
              <w:jc w:val="center"/>
              <w:rPr>
                <w:b/>
                <w:bCs/>
              </w:rPr>
            </w:pPr>
            <w:hyperlink r:id="rId137" w:history="1">
              <w:r w:rsidR="003C39E1" w:rsidRPr="00695E64">
                <w:rPr>
                  <w:rStyle w:val="Hyperlink"/>
                  <w:b/>
                  <w:bCs/>
                </w:rPr>
                <w:t>250-1/5</w:t>
              </w:r>
            </w:hyperlink>
          </w:p>
        </w:tc>
        <w:tc>
          <w:tcPr>
            <w:tcW w:w="6160" w:type="dxa"/>
            <w:hideMark/>
          </w:tcPr>
          <w:p w:rsidR="003C39E1" w:rsidRDefault="003C39E1" w:rsidP="003C39E1">
            <w:pPr>
              <w:pStyle w:val="Tabletext"/>
              <w:rPr>
                <w:rFonts w:cs="Times New Roman"/>
                <w:rtl/>
                <w:lang w:val="ar-EG"/>
              </w:rPr>
            </w:pPr>
            <w:r>
              <w:rPr>
                <w:rtl/>
                <w:lang w:val="ar-EG"/>
              </w:rPr>
              <w:t>أنظمة النفاذ اللاسلكي المتنقل التي توفر الاتصالات لعدد كبير من أجهزة الاستشعار و/أو</w:t>
            </w:r>
            <w:r>
              <w:rPr>
                <w:rFonts w:hint="cs"/>
                <w:b/>
                <w:rtl/>
                <w:lang w:val="ar-EG"/>
              </w:rPr>
              <w:t> </w:t>
            </w:r>
            <w:r>
              <w:rPr>
                <w:rtl/>
                <w:lang w:val="ar-EG"/>
              </w:rPr>
              <w:t>أجهزة التشغيل الآلي الشمولية المنتشرة عبر مناطق واسعة والاتصالات من آلة إلى آلة في</w:t>
            </w:r>
            <w:r>
              <w:rPr>
                <w:rFonts w:hint="cs"/>
                <w:b/>
                <w:rtl/>
                <w:lang w:val="ar-EG"/>
              </w:rPr>
              <w:t> </w:t>
            </w:r>
            <w:r>
              <w:rPr>
                <w:rtl/>
                <w:lang w:val="ar-EG"/>
              </w:rPr>
              <w:t>الخدمة المتنقلة البرية</w:t>
            </w:r>
          </w:p>
        </w:tc>
        <w:tc>
          <w:tcPr>
            <w:tcW w:w="1133" w:type="dxa"/>
            <w:hideMark/>
          </w:tcPr>
          <w:p w:rsidR="003C39E1" w:rsidRDefault="003C39E1" w:rsidP="00E02C60">
            <w:pPr>
              <w:pStyle w:val="Tabletext"/>
              <w:jc w:val="center"/>
              <w:rPr>
                <w:rtl/>
              </w:rPr>
            </w:pPr>
            <w:r>
              <w:t>NOC</w:t>
            </w:r>
          </w:p>
        </w:tc>
        <w:tc>
          <w:tcPr>
            <w:tcW w:w="994" w:type="dxa"/>
            <w:hideMark/>
          </w:tcPr>
          <w:p w:rsidR="003C39E1" w:rsidRDefault="003C39E1" w:rsidP="00E02C60">
            <w:pPr>
              <w:pStyle w:val="Tabletext"/>
              <w:jc w:val="center"/>
            </w:pPr>
            <w:r>
              <w:t>(S2)</w:t>
            </w:r>
          </w:p>
        </w:tc>
      </w:tr>
      <w:tr w:rsidR="003C39E1" w:rsidTr="00784D87">
        <w:tc>
          <w:tcPr>
            <w:tcW w:w="1352" w:type="dxa"/>
            <w:hideMark/>
          </w:tcPr>
          <w:p w:rsidR="003C39E1" w:rsidRPr="00695E64" w:rsidRDefault="00753FA5" w:rsidP="003C39E1">
            <w:pPr>
              <w:pStyle w:val="Tabletext"/>
              <w:jc w:val="center"/>
            </w:pPr>
            <w:hyperlink r:id="rId138" w:history="1">
              <w:r w:rsidR="003C39E1" w:rsidRPr="00695E64">
                <w:rPr>
                  <w:rStyle w:val="Hyperlink"/>
                  <w:b/>
                  <w:bCs/>
                </w:rPr>
                <w:t>252/5</w:t>
              </w:r>
            </w:hyperlink>
          </w:p>
        </w:tc>
        <w:tc>
          <w:tcPr>
            <w:tcW w:w="6160" w:type="dxa"/>
            <w:hideMark/>
          </w:tcPr>
          <w:p w:rsidR="003C39E1" w:rsidRDefault="003C39E1" w:rsidP="003C39E1">
            <w:pPr>
              <w:pStyle w:val="Tabletext"/>
            </w:pPr>
            <w:r>
              <w:rPr>
                <w:rtl/>
                <w:lang w:val="ar-EG"/>
              </w:rPr>
              <w:t>تقاسم الترددات والتوافق بين أنظمة الخدمة الثابتة وأنظمة الخدمات الأخرى</w:t>
            </w:r>
          </w:p>
        </w:tc>
        <w:tc>
          <w:tcPr>
            <w:tcW w:w="1133" w:type="dxa"/>
            <w:hideMark/>
          </w:tcPr>
          <w:p w:rsidR="003C39E1" w:rsidRDefault="003C39E1" w:rsidP="00E02C60">
            <w:pPr>
              <w:pStyle w:val="Tabletext"/>
              <w:jc w:val="center"/>
              <w:rPr>
                <w:rtl/>
              </w:rPr>
            </w:pPr>
            <w:r>
              <w:t>NOC</w:t>
            </w:r>
          </w:p>
        </w:tc>
        <w:tc>
          <w:tcPr>
            <w:tcW w:w="994" w:type="dxa"/>
            <w:hideMark/>
          </w:tcPr>
          <w:p w:rsidR="003C39E1" w:rsidRDefault="003C39E1" w:rsidP="00E02C60">
            <w:pPr>
              <w:pStyle w:val="Tabletext"/>
              <w:jc w:val="center"/>
            </w:pPr>
            <w:r>
              <w:t>(S1)</w:t>
            </w:r>
          </w:p>
        </w:tc>
      </w:tr>
      <w:tr w:rsidR="003C39E1" w:rsidTr="00784D87">
        <w:tc>
          <w:tcPr>
            <w:tcW w:w="1352" w:type="dxa"/>
            <w:hideMark/>
          </w:tcPr>
          <w:p w:rsidR="003C39E1" w:rsidRPr="00695E64" w:rsidRDefault="00753FA5" w:rsidP="003C39E1">
            <w:pPr>
              <w:pStyle w:val="Tabletext"/>
              <w:jc w:val="center"/>
            </w:pPr>
            <w:hyperlink r:id="rId139" w:history="1">
              <w:r w:rsidR="003C39E1" w:rsidRPr="00695E64">
                <w:rPr>
                  <w:rStyle w:val="Hyperlink"/>
                  <w:b/>
                  <w:bCs/>
                </w:rPr>
                <w:t>253/5</w:t>
              </w:r>
            </w:hyperlink>
          </w:p>
        </w:tc>
        <w:tc>
          <w:tcPr>
            <w:tcW w:w="6160" w:type="dxa"/>
            <w:hideMark/>
          </w:tcPr>
          <w:p w:rsidR="003C39E1" w:rsidRDefault="003C39E1" w:rsidP="003C39E1">
            <w:pPr>
              <w:pStyle w:val="Tabletext"/>
              <w:rPr>
                <w:spacing w:val="-6"/>
              </w:rPr>
            </w:pPr>
            <w:r>
              <w:rPr>
                <w:spacing w:val="-6"/>
                <w:rtl/>
              </w:rPr>
              <w:t>استخدام الخدمة الثابتة والاتجاهات المستقبلية</w:t>
            </w:r>
          </w:p>
        </w:tc>
        <w:tc>
          <w:tcPr>
            <w:tcW w:w="1133" w:type="dxa"/>
            <w:hideMark/>
          </w:tcPr>
          <w:p w:rsidR="003C39E1" w:rsidRDefault="003C39E1" w:rsidP="00E02C60">
            <w:pPr>
              <w:pStyle w:val="Tabletext"/>
              <w:jc w:val="center"/>
            </w:pPr>
            <w:r>
              <w:t>NOC</w:t>
            </w:r>
          </w:p>
        </w:tc>
        <w:tc>
          <w:tcPr>
            <w:tcW w:w="994" w:type="dxa"/>
            <w:hideMark/>
          </w:tcPr>
          <w:p w:rsidR="003C39E1" w:rsidRDefault="003C39E1" w:rsidP="00E02C60">
            <w:pPr>
              <w:pStyle w:val="Tabletext"/>
              <w:jc w:val="center"/>
            </w:pPr>
            <w:r>
              <w:t>(S2)</w:t>
            </w:r>
          </w:p>
        </w:tc>
      </w:tr>
      <w:tr w:rsidR="003C39E1" w:rsidTr="00784D87">
        <w:tc>
          <w:tcPr>
            <w:tcW w:w="1352" w:type="dxa"/>
            <w:hideMark/>
          </w:tcPr>
          <w:p w:rsidR="003C39E1" w:rsidRPr="00695E64" w:rsidRDefault="00753FA5" w:rsidP="003C39E1">
            <w:pPr>
              <w:pStyle w:val="Tabletext"/>
              <w:jc w:val="center"/>
              <w:rPr>
                <w:rStyle w:val="Hyperlink"/>
                <w:b/>
                <w:bCs/>
              </w:rPr>
            </w:pPr>
            <w:hyperlink r:id="rId140" w:history="1">
              <w:r w:rsidR="003C39E1" w:rsidRPr="00695E64">
                <w:rPr>
                  <w:rStyle w:val="Hyperlink"/>
                  <w:b/>
                  <w:bCs/>
                </w:rPr>
                <w:t>254/5</w:t>
              </w:r>
            </w:hyperlink>
          </w:p>
        </w:tc>
        <w:tc>
          <w:tcPr>
            <w:tcW w:w="6160" w:type="dxa"/>
            <w:hideMark/>
          </w:tcPr>
          <w:p w:rsidR="003C39E1" w:rsidRDefault="003C39E1" w:rsidP="003C39E1">
            <w:pPr>
              <w:pStyle w:val="Tabletext"/>
              <w:rPr>
                <w:rFonts w:cs="Times New Roman"/>
                <w:spacing w:val="-6"/>
                <w:rtl/>
                <w:lang w:val="ar-EG"/>
              </w:rPr>
            </w:pPr>
            <w:r>
              <w:rPr>
                <w:spacing w:val="-6"/>
                <w:rtl/>
                <w:lang w:val="ar-EG"/>
              </w:rPr>
              <w:t xml:space="preserve">تشغيل نظام النفاذ العمومي للاتصالات الراديوية قصيرة </w:t>
            </w:r>
            <w:proofErr w:type="spellStart"/>
            <w:r>
              <w:rPr>
                <w:spacing w:val="-6"/>
                <w:rtl/>
                <w:lang w:val="ar-EG"/>
              </w:rPr>
              <w:t>ال‍مدى</w:t>
            </w:r>
            <w:proofErr w:type="spellEnd"/>
            <w:r>
              <w:rPr>
                <w:spacing w:val="-6"/>
                <w:rtl/>
                <w:lang w:val="ar-EG"/>
              </w:rPr>
              <w:t xml:space="preserve"> لدعم أنظمة مساعدات السمع</w:t>
            </w:r>
          </w:p>
        </w:tc>
        <w:tc>
          <w:tcPr>
            <w:tcW w:w="1133" w:type="dxa"/>
            <w:hideMark/>
          </w:tcPr>
          <w:p w:rsidR="003C39E1" w:rsidRDefault="003C39E1" w:rsidP="00E02C60">
            <w:pPr>
              <w:pStyle w:val="Tabletext"/>
              <w:jc w:val="center"/>
              <w:rPr>
                <w:rtl/>
              </w:rPr>
            </w:pPr>
            <w:r>
              <w:t>NOC</w:t>
            </w:r>
          </w:p>
        </w:tc>
        <w:tc>
          <w:tcPr>
            <w:tcW w:w="994" w:type="dxa"/>
            <w:hideMark/>
          </w:tcPr>
          <w:p w:rsidR="003C39E1" w:rsidRDefault="003C39E1" w:rsidP="00E02C60">
            <w:pPr>
              <w:pStyle w:val="Tabletext"/>
              <w:jc w:val="center"/>
            </w:pPr>
            <w:r>
              <w:t>(S2)</w:t>
            </w:r>
          </w:p>
        </w:tc>
      </w:tr>
      <w:tr w:rsidR="003C39E1" w:rsidTr="00784D87">
        <w:tc>
          <w:tcPr>
            <w:tcW w:w="1352" w:type="dxa"/>
            <w:hideMark/>
          </w:tcPr>
          <w:p w:rsidR="003C39E1" w:rsidRPr="00695E64" w:rsidRDefault="00753FA5" w:rsidP="003C39E1">
            <w:pPr>
              <w:pStyle w:val="Tabletext"/>
              <w:jc w:val="center"/>
              <w:rPr>
                <w:rStyle w:val="Hyperlink"/>
                <w:b/>
                <w:bCs/>
              </w:rPr>
            </w:pPr>
            <w:hyperlink r:id="rId141" w:history="1">
              <w:r w:rsidR="003C39E1" w:rsidRPr="00695E64">
                <w:rPr>
                  <w:rStyle w:val="Hyperlink"/>
                  <w:b/>
                  <w:bCs/>
                </w:rPr>
                <w:t>255/5</w:t>
              </w:r>
            </w:hyperlink>
          </w:p>
        </w:tc>
        <w:tc>
          <w:tcPr>
            <w:tcW w:w="6160" w:type="dxa"/>
            <w:hideMark/>
          </w:tcPr>
          <w:p w:rsidR="003C39E1" w:rsidRDefault="003C39E1" w:rsidP="003C39E1">
            <w:pPr>
              <w:pStyle w:val="Tabletext"/>
              <w:rPr>
                <w:rFonts w:cs="Times New Roman"/>
                <w:rtl/>
                <w:lang w:val="ar-EG"/>
              </w:rPr>
            </w:pPr>
            <w:r>
              <w:rPr>
                <w:rtl/>
                <w:lang w:val="ar-EG"/>
              </w:rPr>
              <w:t xml:space="preserve">أهداف ومتطلبات الأداء </w:t>
            </w:r>
            <w:proofErr w:type="spellStart"/>
            <w:r>
              <w:rPr>
                <w:rtl/>
                <w:lang w:val="ar-EG"/>
              </w:rPr>
              <w:t>والتيسر</w:t>
            </w:r>
            <w:proofErr w:type="spellEnd"/>
            <w:r>
              <w:rPr>
                <w:rtl/>
                <w:lang w:val="ar-EG"/>
              </w:rPr>
              <w:t xml:space="preserve"> للأنظمة اللاسلكية الثابتة، بما في ذلك الأنظمة القائمة على</w:t>
            </w:r>
            <w:r>
              <w:rPr>
                <w:rFonts w:hint="cs"/>
                <w:b/>
                <w:rtl/>
                <w:lang w:val="ar-EG"/>
              </w:rPr>
              <w:t> </w:t>
            </w:r>
            <w:r>
              <w:rPr>
                <w:rtl/>
                <w:lang w:val="ar-EG"/>
              </w:rPr>
              <w:t>الرزم</w:t>
            </w:r>
          </w:p>
        </w:tc>
        <w:tc>
          <w:tcPr>
            <w:tcW w:w="1133" w:type="dxa"/>
            <w:hideMark/>
          </w:tcPr>
          <w:p w:rsidR="003C39E1" w:rsidRDefault="003C39E1" w:rsidP="00E02C60">
            <w:pPr>
              <w:pStyle w:val="Tabletext"/>
              <w:jc w:val="center"/>
              <w:rPr>
                <w:rtl/>
              </w:rPr>
            </w:pPr>
            <w:r>
              <w:t>NOC</w:t>
            </w:r>
          </w:p>
        </w:tc>
        <w:tc>
          <w:tcPr>
            <w:tcW w:w="994" w:type="dxa"/>
            <w:hideMark/>
          </w:tcPr>
          <w:p w:rsidR="003C39E1" w:rsidRDefault="003C39E1" w:rsidP="00E02C60">
            <w:pPr>
              <w:pStyle w:val="Tabletext"/>
              <w:jc w:val="center"/>
            </w:pPr>
            <w:r>
              <w:t>(S2)</w:t>
            </w:r>
          </w:p>
        </w:tc>
      </w:tr>
      <w:tr w:rsidR="003C39E1" w:rsidTr="00784D87">
        <w:tc>
          <w:tcPr>
            <w:tcW w:w="1352" w:type="dxa"/>
            <w:hideMark/>
          </w:tcPr>
          <w:p w:rsidR="003C39E1" w:rsidRPr="00695E64" w:rsidRDefault="00753FA5" w:rsidP="003C39E1">
            <w:pPr>
              <w:pStyle w:val="Tabletext"/>
              <w:jc w:val="center"/>
              <w:rPr>
                <w:b/>
                <w:bCs/>
              </w:rPr>
            </w:pPr>
            <w:hyperlink r:id="rId142" w:history="1">
              <w:r w:rsidR="003C39E1" w:rsidRPr="00695E64">
                <w:rPr>
                  <w:rStyle w:val="Hyperlink"/>
                  <w:b/>
                  <w:bCs/>
                </w:rPr>
                <w:t>256/5</w:t>
              </w:r>
            </w:hyperlink>
          </w:p>
        </w:tc>
        <w:tc>
          <w:tcPr>
            <w:tcW w:w="6160" w:type="dxa"/>
            <w:hideMark/>
          </w:tcPr>
          <w:p w:rsidR="003C39E1" w:rsidRDefault="003C39E1" w:rsidP="00E02C60">
            <w:pPr>
              <w:pStyle w:val="Tabletext"/>
              <w:rPr>
                <w:rFonts w:cs="Times New Roman"/>
                <w:rtl/>
                <w:lang w:val="ar-EG"/>
              </w:rPr>
            </w:pPr>
            <w:r>
              <w:rPr>
                <w:rtl/>
                <w:lang w:val="ar-EG"/>
              </w:rPr>
              <w:t xml:space="preserve">الخصائص التقنية والتشغيلية للخدمة المتنقلة البرية في مدى التردد </w:t>
            </w:r>
            <w:proofErr w:type="spellStart"/>
            <w:r w:rsidR="00E02C60">
              <w:rPr>
                <w:rFonts w:cs="Times New Roman" w:hint="cs"/>
                <w:szCs w:val="20"/>
                <w:rtl/>
                <w:lang w:val="ar-EG"/>
              </w:rPr>
              <w:t>GHz</w:t>
            </w:r>
            <w:proofErr w:type="spellEnd"/>
            <w:r w:rsidR="00E02C60">
              <w:rPr>
                <w:rFonts w:cs="Times New Roman" w:hint="cs"/>
                <w:szCs w:val="20"/>
                <w:rtl/>
                <w:lang w:val="ar-EG"/>
              </w:rPr>
              <w:t> 1 000-275</w:t>
            </w:r>
          </w:p>
        </w:tc>
        <w:tc>
          <w:tcPr>
            <w:tcW w:w="1133" w:type="dxa"/>
            <w:hideMark/>
          </w:tcPr>
          <w:p w:rsidR="003C39E1" w:rsidRDefault="003C39E1" w:rsidP="00E02C60">
            <w:pPr>
              <w:pStyle w:val="Tabletext"/>
              <w:jc w:val="center"/>
              <w:rPr>
                <w:rtl/>
              </w:rPr>
            </w:pPr>
            <w:r>
              <w:t>NOC</w:t>
            </w:r>
          </w:p>
        </w:tc>
        <w:tc>
          <w:tcPr>
            <w:tcW w:w="994" w:type="dxa"/>
            <w:hideMark/>
          </w:tcPr>
          <w:p w:rsidR="003C39E1" w:rsidRDefault="003C39E1" w:rsidP="00E02C60">
            <w:pPr>
              <w:pStyle w:val="Tabletext"/>
              <w:jc w:val="center"/>
            </w:pPr>
            <w:r>
              <w:t>(S2)</w:t>
            </w:r>
          </w:p>
        </w:tc>
      </w:tr>
      <w:tr w:rsidR="003C39E1" w:rsidTr="00784D87">
        <w:tc>
          <w:tcPr>
            <w:tcW w:w="1352" w:type="dxa"/>
            <w:hideMark/>
          </w:tcPr>
          <w:p w:rsidR="003C39E1" w:rsidRPr="00695E64" w:rsidRDefault="00753FA5" w:rsidP="003C39E1">
            <w:pPr>
              <w:pStyle w:val="Tabletext"/>
              <w:jc w:val="center"/>
              <w:rPr>
                <w:b/>
                <w:bCs/>
              </w:rPr>
            </w:pPr>
            <w:hyperlink r:id="rId143" w:history="1">
              <w:r w:rsidR="003C39E1" w:rsidRPr="00695E64">
                <w:rPr>
                  <w:rStyle w:val="Hyperlink"/>
                  <w:b/>
                  <w:bCs/>
                </w:rPr>
                <w:t>257/5</w:t>
              </w:r>
            </w:hyperlink>
          </w:p>
        </w:tc>
        <w:tc>
          <w:tcPr>
            <w:tcW w:w="6160" w:type="dxa"/>
            <w:hideMark/>
          </w:tcPr>
          <w:p w:rsidR="003C39E1" w:rsidRDefault="003C39E1" w:rsidP="003C39E1">
            <w:pPr>
              <w:pStyle w:val="Tabletext"/>
              <w:rPr>
                <w:spacing w:val="-6"/>
              </w:rPr>
            </w:pPr>
            <w:r>
              <w:rPr>
                <w:spacing w:val="-6"/>
                <w:rtl/>
                <w:lang w:val="ar-EG"/>
              </w:rPr>
              <w:t xml:space="preserve">الخصائص التقنية والتشغيلية للمحطات في الخدمة الثابتة في مدى التردد </w:t>
            </w:r>
            <w:proofErr w:type="spellStart"/>
            <w:r w:rsidR="00E02C60">
              <w:rPr>
                <w:rFonts w:cs="Times New Roman" w:hint="cs"/>
                <w:szCs w:val="20"/>
                <w:rtl/>
                <w:lang w:val="ar-EG"/>
              </w:rPr>
              <w:t>GHz</w:t>
            </w:r>
            <w:proofErr w:type="spellEnd"/>
            <w:r w:rsidR="00E02C60">
              <w:rPr>
                <w:rFonts w:cs="Times New Roman" w:hint="cs"/>
                <w:szCs w:val="20"/>
                <w:rtl/>
                <w:lang w:val="ar-EG"/>
              </w:rPr>
              <w:t> 1 000-275</w:t>
            </w:r>
          </w:p>
        </w:tc>
        <w:tc>
          <w:tcPr>
            <w:tcW w:w="1133" w:type="dxa"/>
            <w:hideMark/>
          </w:tcPr>
          <w:p w:rsidR="003C39E1" w:rsidRDefault="003C39E1" w:rsidP="00E02C60">
            <w:pPr>
              <w:pStyle w:val="Tabletext"/>
              <w:jc w:val="center"/>
              <w:rPr>
                <w:rtl/>
              </w:rPr>
            </w:pPr>
            <w:r>
              <w:t>NOC</w:t>
            </w:r>
          </w:p>
        </w:tc>
        <w:tc>
          <w:tcPr>
            <w:tcW w:w="994" w:type="dxa"/>
            <w:hideMark/>
          </w:tcPr>
          <w:p w:rsidR="003C39E1" w:rsidRDefault="003C39E1" w:rsidP="00E02C60">
            <w:pPr>
              <w:pStyle w:val="Tabletext"/>
              <w:jc w:val="center"/>
            </w:pPr>
            <w:r>
              <w:t>(S2)</w:t>
            </w:r>
          </w:p>
        </w:tc>
      </w:tr>
      <w:tr w:rsidR="003C39E1" w:rsidTr="00784D87">
        <w:tc>
          <w:tcPr>
            <w:tcW w:w="1352" w:type="dxa"/>
            <w:hideMark/>
          </w:tcPr>
          <w:p w:rsidR="003C39E1" w:rsidRPr="00695E64" w:rsidRDefault="00753FA5" w:rsidP="003C39E1">
            <w:pPr>
              <w:pStyle w:val="Tabletext"/>
              <w:jc w:val="center"/>
              <w:rPr>
                <w:b/>
                <w:bCs/>
              </w:rPr>
            </w:pPr>
            <w:hyperlink r:id="rId144" w:history="1">
              <w:r w:rsidR="003C39E1" w:rsidRPr="00695E64">
                <w:rPr>
                  <w:rStyle w:val="Hyperlink"/>
                  <w:b/>
                  <w:bCs/>
                </w:rPr>
                <w:t>258/5</w:t>
              </w:r>
            </w:hyperlink>
          </w:p>
        </w:tc>
        <w:tc>
          <w:tcPr>
            <w:tcW w:w="6160" w:type="dxa"/>
            <w:hideMark/>
          </w:tcPr>
          <w:p w:rsidR="003C39E1" w:rsidRDefault="003C39E1" w:rsidP="003C39E1">
            <w:pPr>
              <w:pStyle w:val="Tabletext"/>
              <w:rPr>
                <w:rFonts w:cs="Times New Roman"/>
                <w:spacing w:val="-6"/>
                <w:rtl/>
                <w:lang w:val="ar-EG"/>
              </w:rPr>
            </w:pPr>
            <w:r>
              <w:rPr>
                <w:spacing w:val="-6"/>
                <w:rtl/>
                <w:lang w:val="ar-EG"/>
              </w:rPr>
              <w:t xml:space="preserve">المبادئ التقنية والتشغيلية من أجل محطات الاتصالات العاملة على الموجات </w:t>
            </w:r>
            <w:proofErr w:type="spellStart"/>
            <w:r>
              <w:rPr>
                <w:spacing w:val="-6"/>
                <w:rtl/>
                <w:lang w:val="ar-EG"/>
              </w:rPr>
              <w:t>الأيونوسفيرية</w:t>
            </w:r>
            <w:proofErr w:type="spellEnd"/>
            <w:r>
              <w:rPr>
                <w:spacing w:val="-6"/>
                <w:rtl/>
                <w:lang w:val="ar-EG"/>
              </w:rPr>
              <w:t xml:space="preserve"> في</w:t>
            </w:r>
            <w:r>
              <w:rPr>
                <w:rFonts w:hint="cs"/>
                <w:b/>
                <w:rtl/>
                <w:lang w:val="ar-EG"/>
              </w:rPr>
              <w:t> </w:t>
            </w:r>
            <w:r>
              <w:rPr>
                <w:spacing w:val="-6"/>
                <w:rtl/>
                <w:lang w:val="ar-EG"/>
              </w:rPr>
              <w:t xml:space="preserve">نطاقات الموجات </w:t>
            </w:r>
            <w:proofErr w:type="spellStart"/>
            <w:r>
              <w:rPr>
                <w:spacing w:val="-6"/>
                <w:rtl/>
                <w:lang w:val="ar-EG"/>
              </w:rPr>
              <w:t>الديكامترية</w:t>
            </w:r>
            <w:proofErr w:type="spellEnd"/>
            <w:r>
              <w:rPr>
                <w:spacing w:val="-6"/>
                <w:rtl/>
                <w:lang w:val="ar-EG"/>
              </w:rPr>
              <w:t xml:space="preserve"> </w:t>
            </w:r>
            <w:r>
              <w:rPr>
                <w:spacing w:val="-6"/>
              </w:rPr>
              <w:t>(HF)</w:t>
            </w:r>
            <w:r>
              <w:rPr>
                <w:spacing w:val="-6"/>
                <w:rtl/>
              </w:rPr>
              <w:t xml:space="preserve"> </w:t>
            </w:r>
            <w:r>
              <w:rPr>
                <w:spacing w:val="-6"/>
                <w:rtl/>
                <w:lang w:val="ar-EG"/>
              </w:rPr>
              <w:t>بغية تحسين بيئة الضوضاء الاصطناعية في هذه النطاقات</w:t>
            </w:r>
          </w:p>
        </w:tc>
        <w:tc>
          <w:tcPr>
            <w:tcW w:w="1133" w:type="dxa"/>
            <w:hideMark/>
          </w:tcPr>
          <w:p w:rsidR="003C39E1" w:rsidRDefault="003C39E1" w:rsidP="00E02C60">
            <w:pPr>
              <w:pStyle w:val="Tabletext"/>
              <w:jc w:val="center"/>
              <w:rPr>
                <w:rtl/>
              </w:rPr>
            </w:pPr>
            <w:r>
              <w:t>NOC</w:t>
            </w:r>
          </w:p>
        </w:tc>
        <w:tc>
          <w:tcPr>
            <w:tcW w:w="994" w:type="dxa"/>
            <w:hideMark/>
          </w:tcPr>
          <w:p w:rsidR="003C39E1" w:rsidRDefault="003C39E1" w:rsidP="00E02C60">
            <w:pPr>
              <w:pStyle w:val="Tabletext"/>
              <w:jc w:val="center"/>
            </w:pPr>
            <w:r>
              <w:t>(S2)</w:t>
            </w:r>
          </w:p>
        </w:tc>
      </w:tr>
      <w:tr w:rsidR="003C39E1" w:rsidTr="00784D87">
        <w:tc>
          <w:tcPr>
            <w:tcW w:w="1352" w:type="dxa"/>
            <w:hideMark/>
          </w:tcPr>
          <w:p w:rsidR="003C39E1" w:rsidRPr="00695E64" w:rsidRDefault="00753FA5" w:rsidP="003C39E1">
            <w:pPr>
              <w:pStyle w:val="Tabletext"/>
              <w:jc w:val="center"/>
              <w:rPr>
                <w:b/>
                <w:bCs/>
              </w:rPr>
            </w:pPr>
            <w:hyperlink r:id="rId145" w:history="1">
              <w:r w:rsidR="003C39E1" w:rsidRPr="00695E64">
                <w:rPr>
                  <w:rStyle w:val="Hyperlink"/>
                  <w:b/>
                  <w:bCs/>
                </w:rPr>
                <w:t>259/5</w:t>
              </w:r>
            </w:hyperlink>
          </w:p>
        </w:tc>
        <w:tc>
          <w:tcPr>
            <w:tcW w:w="6160" w:type="dxa"/>
            <w:hideMark/>
          </w:tcPr>
          <w:p w:rsidR="003C39E1" w:rsidRDefault="003C39E1" w:rsidP="003C39E1">
            <w:pPr>
              <w:pStyle w:val="Tabletext"/>
              <w:rPr>
                <w:rFonts w:cs="Times New Roman"/>
                <w:spacing w:val="-6"/>
                <w:rtl/>
                <w:lang w:val="ar-EG"/>
              </w:rPr>
            </w:pPr>
            <w:r>
              <w:rPr>
                <w:spacing w:val="-6"/>
                <w:rtl/>
                <w:lang w:val="ar-EG"/>
              </w:rPr>
              <w:t>الجوانب التشغيلية والجوانب التنظيمية الراديوية للطائرات العاملة في الجزء العلوي من الغلاف</w:t>
            </w:r>
            <w:r>
              <w:rPr>
                <w:rFonts w:hint="cs"/>
                <w:spacing w:val="-6"/>
                <w:rtl/>
                <w:lang w:val="ar-EG"/>
              </w:rPr>
              <w:t> </w:t>
            </w:r>
            <w:r>
              <w:rPr>
                <w:spacing w:val="-6"/>
                <w:rtl/>
                <w:lang w:val="ar-EG"/>
              </w:rPr>
              <w:t>الأرضي</w:t>
            </w:r>
          </w:p>
        </w:tc>
        <w:tc>
          <w:tcPr>
            <w:tcW w:w="1133" w:type="dxa"/>
            <w:hideMark/>
          </w:tcPr>
          <w:p w:rsidR="003C39E1" w:rsidRDefault="003C39E1" w:rsidP="00E02C60">
            <w:pPr>
              <w:pStyle w:val="Tabletext"/>
              <w:jc w:val="center"/>
              <w:rPr>
                <w:rtl/>
              </w:rPr>
            </w:pPr>
            <w:r>
              <w:t>NOC</w:t>
            </w:r>
          </w:p>
        </w:tc>
        <w:tc>
          <w:tcPr>
            <w:tcW w:w="994" w:type="dxa"/>
            <w:hideMark/>
          </w:tcPr>
          <w:p w:rsidR="003C39E1" w:rsidRDefault="003C39E1" w:rsidP="00E02C60">
            <w:pPr>
              <w:pStyle w:val="Tabletext"/>
              <w:jc w:val="center"/>
            </w:pPr>
            <w:r>
              <w:t>(S2)</w:t>
            </w:r>
          </w:p>
        </w:tc>
      </w:tr>
    </w:tbl>
    <w:p w:rsidR="00784D87" w:rsidRDefault="00784D87" w:rsidP="00952CF2">
      <w:pPr>
        <w:rPr>
          <w:lang w:bidi="ar-EG"/>
        </w:rPr>
      </w:pPr>
    </w:p>
    <w:p w:rsidR="000071D6" w:rsidRDefault="000071D6" w:rsidP="00952CF2">
      <w:pPr>
        <w:rPr>
          <w:rtl/>
          <w:lang w:bidi="ar-EG"/>
        </w:rPr>
      </w:pPr>
      <w:r>
        <w:rPr>
          <w:rtl/>
          <w:lang w:bidi="ar-EG"/>
        </w:rPr>
        <w:br w:type="page"/>
      </w:r>
    </w:p>
    <w:p w:rsidR="000071D6" w:rsidRPr="007C4635" w:rsidRDefault="000071D6" w:rsidP="007C4635">
      <w:pPr>
        <w:pStyle w:val="AnnexNo"/>
      </w:pPr>
      <w:proofErr w:type="spellStart"/>
      <w:r w:rsidRPr="007C4635">
        <w:rPr>
          <w:rFonts w:hint="cs"/>
          <w:rtl/>
        </w:rPr>
        <w:lastRenderedPageBreak/>
        <w:t>ال‍ملحق</w:t>
      </w:r>
      <w:proofErr w:type="spellEnd"/>
      <w:r w:rsidRPr="007C4635">
        <w:rPr>
          <w:rFonts w:hint="cs"/>
          <w:rtl/>
        </w:rPr>
        <w:t xml:space="preserve"> </w:t>
      </w:r>
      <w:r w:rsidRPr="007C4635">
        <w:t>5</w:t>
      </w:r>
    </w:p>
    <w:p w:rsidR="000071D6" w:rsidRDefault="000071D6" w:rsidP="00967BD7">
      <w:pPr>
        <w:pStyle w:val="Annextitle"/>
        <w:rPr>
          <w:szCs w:val="36"/>
        </w:rPr>
      </w:pPr>
      <w:r>
        <w:rPr>
          <w:rFonts w:hint="cs"/>
          <w:rtl/>
        </w:rPr>
        <w:t>ال</w:t>
      </w:r>
      <w:r w:rsidRPr="008607C4">
        <w:rPr>
          <w:rtl/>
        </w:rPr>
        <w:t xml:space="preserve">مسائل </w:t>
      </w:r>
      <w:r>
        <w:rPr>
          <w:rFonts w:hint="cs"/>
          <w:rtl/>
        </w:rPr>
        <w:t>ال</w:t>
      </w:r>
      <w:r w:rsidRPr="008607C4">
        <w:rPr>
          <w:rtl/>
        </w:rPr>
        <w:t xml:space="preserve">مسندة إلى </w:t>
      </w:r>
      <w:proofErr w:type="spellStart"/>
      <w:r w:rsidRPr="008607C4">
        <w:rPr>
          <w:rtl/>
        </w:rPr>
        <w:t>ل‍جنة</w:t>
      </w:r>
      <w:proofErr w:type="spellEnd"/>
      <w:r w:rsidRPr="008607C4">
        <w:rPr>
          <w:rtl/>
        </w:rPr>
        <w:t xml:space="preserve"> الدراسات </w:t>
      </w:r>
      <w:r>
        <w:t>6</w:t>
      </w:r>
      <w:r>
        <w:rPr>
          <w:rtl/>
        </w:rPr>
        <w:t xml:space="preserve"> للاتصالات الراديوية</w:t>
      </w:r>
      <w:r>
        <w:rPr>
          <w:rStyle w:val="FootnoteReference"/>
          <w:rtl/>
        </w:rPr>
        <w:footnoteReference w:customMarkFollows="1" w:id="12"/>
        <w:t>*</w:t>
      </w:r>
    </w:p>
    <w:p w:rsidR="000071D6" w:rsidRPr="00E719AC" w:rsidRDefault="000071D6" w:rsidP="00952CF2">
      <w:pPr>
        <w:pStyle w:val="Tabletitle"/>
        <w:spacing w:before="360" w:after="120"/>
        <w:rPr>
          <w:rtl/>
        </w:rPr>
      </w:pPr>
      <w:r>
        <w:rPr>
          <w:rtl/>
        </w:rPr>
        <w:t>الخدم</w:t>
      </w:r>
      <w:r>
        <w:rPr>
          <w:rFonts w:hint="cs"/>
          <w:rtl/>
        </w:rPr>
        <w:t>ة</w:t>
      </w:r>
      <w:r>
        <w:rPr>
          <w:rtl/>
        </w:rPr>
        <w:t xml:space="preserve"> الإذاعي</w:t>
      </w:r>
      <w:r w:rsidRPr="00E05FBF">
        <w:rPr>
          <w:rtl/>
        </w:rPr>
        <w:t>ة</w:t>
      </w:r>
    </w:p>
    <w:tbl>
      <w:tblPr>
        <w:tblStyle w:val="TableGrid"/>
        <w:bidiVisual/>
        <w:tblW w:w="9639" w:type="dxa"/>
        <w:jc w:val="center"/>
        <w:tblLook w:val="04A0" w:firstRow="1" w:lastRow="0" w:firstColumn="1" w:lastColumn="0" w:noHBand="0" w:noVBand="1"/>
      </w:tblPr>
      <w:tblGrid>
        <w:gridCol w:w="1414"/>
        <w:gridCol w:w="5957"/>
        <w:gridCol w:w="1274"/>
        <w:gridCol w:w="994"/>
      </w:tblGrid>
      <w:tr w:rsidR="000071D6" w:rsidTr="00952CF2">
        <w:trPr>
          <w:tblHeader/>
          <w:jc w:val="center"/>
        </w:trPr>
        <w:tc>
          <w:tcPr>
            <w:tcW w:w="1414" w:type="dxa"/>
            <w:vAlign w:val="center"/>
          </w:tcPr>
          <w:p w:rsidR="000071D6" w:rsidRDefault="000071D6" w:rsidP="00E02C60">
            <w:pPr>
              <w:pStyle w:val="TableHead"/>
              <w:rPr>
                <w:rtl/>
              </w:rPr>
            </w:pPr>
            <w:r>
              <w:rPr>
                <w:rtl/>
              </w:rPr>
              <w:t>المسألة</w:t>
            </w:r>
            <w:r>
              <w:rPr>
                <w:rtl/>
              </w:rPr>
              <w:br/>
            </w:r>
            <w:r>
              <w:t>ITU-R</w:t>
            </w:r>
          </w:p>
        </w:tc>
        <w:tc>
          <w:tcPr>
            <w:tcW w:w="5957" w:type="dxa"/>
            <w:vAlign w:val="center"/>
          </w:tcPr>
          <w:p w:rsidR="000071D6" w:rsidRDefault="000071D6" w:rsidP="00E02C60">
            <w:pPr>
              <w:pStyle w:val="TableHead"/>
              <w:rPr>
                <w:rtl/>
              </w:rPr>
            </w:pPr>
            <w:r>
              <w:rPr>
                <w:rtl/>
              </w:rPr>
              <w:t>العنوان</w:t>
            </w:r>
          </w:p>
        </w:tc>
        <w:tc>
          <w:tcPr>
            <w:tcW w:w="1274" w:type="dxa"/>
            <w:vAlign w:val="center"/>
          </w:tcPr>
          <w:p w:rsidR="000071D6" w:rsidRPr="00BF4D5B" w:rsidRDefault="000071D6" w:rsidP="00E02C60">
            <w:pPr>
              <w:pStyle w:val="TableHead"/>
              <w:rPr>
                <w:rtl/>
              </w:rPr>
            </w:pPr>
            <w:r w:rsidRPr="00BF4D5B">
              <w:rPr>
                <w:rtl/>
              </w:rPr>
              <w:t>الحالة</w:t>
            </w:r>
          </w:p>
        </w:tc>
        <w:tc>
          <w:tcPr>
            <w:tcW w:w="994" w:type="dxa"/>
            <w:vAlign w:val="center"/>
          </w:tcPr>
          <w:p w:rsidR="000071D6" w:rsidRPr="00BF4D5B" w:rsidRDefault="000071D6" w:rsidP="00E02C60">
            <w:pPr>
              <w:pStyle w:val="TableHead"/>
            </w:pPr>
            <w:r w:rsidRPr="00BF4D5B">
              <w:rPr>
                <w:rtl/>
              </w:rPr>
              <w:t>الفئة</w:t>
            </w:r>
          </w:p>
        </w:tc>
      </w:tr>
      <w:tr w:rsidR="00E02C60" w:rsidTr="00952CF2">
        <w:trPr>
          <w:jc w:val="center"/>
        </w:trPr>
        <w:tc>
          <w:tcPr>
            <w:tcW w:w="1414" w:type="dxa"/>
          </w:tcPr>
          <w:p w:rsidR="00E02C60" w:rsidRPr="000A44D2" w:rsidRDefault="00753FA5" w:rsidP="000A44D2">
            <w:pPr>
              <w:pStyle w:val="Tabletext"/>
              <w:jc w:val="center"/>
              <w:rPr>
                <w:color w:val="0000FF"/>
              </w:rPr>
            </w:pPr>
            <w:hyperlink r:id="rId146" w:history="1">
              <w:r w:rsidR="00E02C60" w:rsidRPr="000A44D2">
                <w:rPr>
                  <w:b/>
                  <w:bCs/>
                  <w:color w:val="0000FF"/>
                  <w:u w:val="single"/>
                </w:rPr>
                <w:t>4-2/6</w:t>
              </w:r>
            </w:hyperlink>
          </w:p>
        </w:tc>
        <w:tc>
          <w:tcPr>
            <w:tcW w:w="5957" w:type="dxa"/>
          </w:tcPr>
          <w:p w:rsidR="00E02C60" w:rsidRPr="009667D3" w:rsidRDefault="00E02C60" w:rsidP="00E02C60">
            <w:pPr>
              <w:pStyle w:val="Tabletext"/>
            </w:pPr>
            <w:r w:rsidRPr="009667D3">
              <w:rPr>
                <w:rtl/>
              </w:rPr>
              <w:t>معلمات التخطيط للإذاعة التلفزيونية الرقمية باستعمال قنوات للأرض</w:t>
            </w:r>
          </w:p>
        </w:tc>
        <w:tc>
          <w:tcPr>
            <w:tcW w:w="1274" w:type="dxa"/>
          </w:tcPr>
          <w:p w:rsidR="00E02C60" w:rsidRPr="009667D3" w:rsidRDefault="00E02C60" w:rsidP="00E02C60">
            <w:pPr>
              <w:pStyle w:val="Tabletext"/>
              <w:jc w:val="center"/>
              <w:rPr>
                <w:rtl/>
              </w:rPr>
            </w:pPr>
            <w:r>
              <w:t>UNA</w:t>
            </w:r>
          </w:p>
        </w:tc>
        <w:tc>
          <w:tcPr>
            <w:tcW w:w="994" w:type="dxa"/>
          </w:tcPr>
          <w:p w:rsidR="00E02C60" w:rsidRDefault="00E02C60" w:rsidP="00E02C60">
            <w:pPr>
              <w:pStyle w:val="Tabletext"/>
              <w:jc w:val="center"/>
            </w:pPr>
            <w:r>
              <w:t>(S1)</w:t>
            </w:r>
          </w:p>
        </w:tc>
      </w:tr>
      <w:tr w:rsidR="00E02C60" w:rsidTr="00952CF2">
        <w:trPr>
          <w:jc w:val="center"/>
        </w:trPr>
        <w:tc>
          <w:tcPr>
            <w:tcW w:w="1414" w:type="dxa"/>
          </w:tcPr>
          <w:p w:rsidR="00E02C60" w:rsidRPr="000A44D2" w:rsidRDefault="00753FA5" w:rsidP="000A44D2">
            <w:pPr>
              <w:pStyle w:val="Tabletext"/>
              <w:jc w:val="center"/>
              <w:rPr>
                <w:color w:val="0000FF"/>
              </w:rPr>
            </w:pPr>
            <w:hyperlink r:id="rId147" w:history="1">
              <w:r w:rsidR="00E02C60" w:rsidRPr="000A44D2">
                <w:rPr>
                  <w:b/>
                  <w:bCs/>
                  <w:color w:val="0000FF"/>
                  <w:u w:val="single"/>
                </w:rPr>
                <w:t>9/6</w:t>
              </w:r>
            </w:hyperlink>
          </w:p>
        </w:tc>
        <w:tc>
          <w:tcPr>
            <w:tcW w:w="5957" w:type="dxa"/>
          </w:tcPr>
          <w:p w:rsidR="00E02C60" w:rsidRPr="009667D3" w:rsidRDefault="00E02C60" w:rsidP="00E02C60">
            <w:pPr>
              <w:pStyle w:val="Tabletext"/>
            </w:pPr>
            <w:r w:rsidRPr="009667D3">
              <w:rPr>
                <w:rtl/>
              </w:rPr>
              <w:t>مرسلات ومعيدات إرسال عمومية للإذاعة التلفزيونية للأرض التماثلية والرقمية على</w:t>
            </w:r>
            <w:r>
              <w:rPr>
                <w:rFonts w:hint="cs"/>
                <w:rtl/>
              </w:rPr>
              <w:t> </w:t>
            </w:r>
            <w:r w:rsidRPr="009667D3">
              <w:rPr>
                <w:rtl/>
              </w:rPr>
              <w:t>السواء</w:t>
            </w:r>
          </w:p>
        </w:tc>
        <w:tc>
          <w:tcPr>
            <w:tcW w:w="1274" w:type="dxa"/>
          </w:tcPr>
          <w:p w:rsidR="00E02C60" w:rsidRPr="009667D3" w:rsidRDefault="00E02C60" w:rsidP="00E02C60">
            <w:pPr>
              <w:pStyle w:val="Tabletext"/>
              <w:jc w:val="center"/>
              <w:rPr>
                <w:rtl/>
              </w:rPr>
            </w:pPr>
            <w:r w:rsidRPr="009667D3">
              <w:t>NOC</w:t>
            </w:r>
          </w:p>
        </w:tc>
        <w:tc>
          <w:tcPr>
            <w:tcW w:w="994" w:type="dxa"/>
          </w:tcPr>
          <w:p w:rsidR="00E02C60" w:rsidRDefault="00E02C60" w:rsidP="00E02C60">
            <w:pPr>
              <w:pStyle w:val="Tabletext"/>
              <w:jc w:val="center"/>
            </w:pPr>
            <w:r>
              <w:t>(S2)</w:t>
            </w:r>
          </w:p>
        </w:tc>
      </w:tr>
      <w:tr w:rsidR="00E02C60" w:rsidTr="00952CF2">
        <w:trPr>
          <w:jc w:val="center"/>
        </w:trPr>
        <w:tc>
          <w:tcPr>
            <w:tcW w:w="1414" w:type="dxa"/>
          </w:tcPr>
          <w:p w:rsidR="00E02C60" w:rsidRPr="000A44D2" w:rsidRDefault="00753FA5" w:rsidP="000A44D2">
            <w:pPr>
              <w:pStyle w:val="Tabletext"/>
              <w:jc w:val="center"/>
              <w:rPr>
                <w:color w:val="0000FF"/>
              </w:rPr>
            </w:pPr>
            <w:hyperlink r:id="rId148" w:history="1">
              <w:r w:rsidR="00E02C60" w:rsidRPr="000A44D2">
                <w:rPr>
                  <w:b/>
                  <w:bCs/>
                  <w:color w:val="0000FF"/>
                  <w:u w:val="single"/>
                </w:rPr>
                <w:t>11/6</w:t>
              </w:r>
            </w:hyperlink>
          </w:p>
        </w:tc>
        <w:tc>
          <w:tcPr>
            <w:tcW w:w="5957" w:type="dxa"/>
          </w:tcPr>
          <w:p w:rsidR="00E02C60" w:rsidRPr="009667D3" w:rsidRDefault="00E02C60" w:rsidP="00E02C60">
            <w:pPr>
              <w:pStyle w:val="Tabletext"/>
            </w:pPr>
            <w:r w:rsidRPr="009667D3">
              <w:rPr>
                <w:rtl/>
              </w:rPr>
              <w:t>استقطاب الإرسالات في خدمة الإذاعة (التلفزيونية) للأرض</w:t>
            </w:r>
          </w:p>
        </w:tc>
        <w:tc>
          <w:tcPr>
            <w:tcW w:w="1274" w:type="dxa"/>
          </w:tcPr>
          <w:p w:rsidR="00E02C60" w:rsidRPr="009667D3" w:rsidRDefault="00E02C60" w:rsidP="00E02C60">
            <w:pPr>
              <w:pStyle w:val="Tabletext"/>
              <w:jc w:val="center"/>
              <w:rPr>
                <w:rtl/>
              </w:rPr>
            </w:pPr>
            <w:r w:rsidRPr="009667D3">
              <w:t>NOC</w:t>
            </w:r>
          </w:p>
        </w:tc>
        <w:tc>
          <w:tcPr>
            <w:tcW w:w="994" w:type="dxa"/>
          </w:tcPr>
          <w:p w:rsidR="00E02C60" w:rsidRDefault="00E02C60" w:rsidP="00E02C60">
            <w:pPr>
              <w:pStyle w:val="Tabletext"/>
              <w:jc w:val="center"/>
            </w:pPr>
            <w:r>
              <w:t>(S2)</w:t>
            </w:r>
          </w:p>
        </w:tc>
      </w:tr>
      <w:tr w:rsidR="00E02C60" w:rsidTr="00952CF2">
        <w:trPr>
          <w:jc w:val="center"/>
        </w:trPr>
        <w:tc>
          <w:tcPr>
            <w:tcW w:w="1414" w:type="dxa"/>
          </w:tcPr>
          <w:p w:rsidR="00E02C60" w:rsidRPr="000A44D2" w:rsidRDefault="00753FA5" w:rsidP="000A44D2">
            <w:pPr>
              <w:pStyle w:val="Tabletext"/>
              <w:jc w:val="center"/>
              <w:rPr>
                <w:color w:val="0000FF"/>
              </w:rPr>
            </w:pPr>
            <w:hyperlink r:id="rId149" w:history="1">
              <w:r w:rsidR="00E02C60" w:rsidRPr="000A44D2">
                <w:rPr>
                  <w:b/>
                  <w:bCs/>
                  <w:color w:val="0000FF"/>
                  <w:u w:val="single"/>
                </w:rPr>
                <w:t>12-3/6</w:t>
              </w:r>
            </w:hyperlink>
          </w:p>
        </w:tc>
        <w:tc>
          <w:tcPr>
            <w:tcW w:w="5957" w:type="dxa"/>
          </w:tcPr>
          <w:p w:rsidR="00E02C60" w:rsidRPr="009667D3" w:rsidRDefault="00E02C60" w:rsidP="00E02C60">
            <w:pPr>
              <w:pStyle w:val="Tabletext"/>
            </w:pPr>
            <w:r w:rsidRPr="009667D3">
              <w:rPr>
                <w:rtl/>
              </w:rPr>
              <w:t xml:space="preserve">التشفير </w:t>
            </w:r>
            <w:proofErr w:type="spellStart"/>
            <w:r>
              <w:rPr>
                <w:rFonts w:hint="cs"/>
                <w:rtl/>
              </w:rPr>
              <w:t>التنوعي</w:t>
            </w:r>
            <w:proofErr w:type="spellEnd"/>
            <w:r w:rsidRPr="009667D3">
              <w:rPr>
                <w:rtl/>
              </w:rPr>
              <w:t xml:space="preserve"> لتخفيض معدل البتات للإشارات </w:t>
            </w:r>
            <w:proofErr w:type="spellStart"/>
            <w:r w:rsidRPr="009667D3">
              <w:rPr>
                <w:rtl/>
              </w:rPr>
              <w:t>الفيديوية</w:t>
            </w:r>
            <w:proofErr w:type="spellEnd"/>
            <w:r w:rsidRPr="009667D3">
              <w:rPr>
                <w:rtl/>
              </w:rPr>
              <w:t xml:space="preserve"> الرقمية للإنتاج والمساهمة والتوزيع الأولي والثانوي والإرسالات والتطبيقات المتصلة بذلك</w:t>
            </w:r>
          </w:p>
        </w:tc>
        <w:tc>
          <w:tcPr>
            <w:tcW w:w="1274" w:type="dxa"/>
          </w:tcPr>
          <w:p w:rsidR="00E02C60" w:rsidRPr="009667D3" w:rsidRDefault="00E02C60" w:rsidP="00E02C60">
            <w:pPr>
              <w:pStyle w:val="Tabletext"/>
              <w:jc w:val="center"/>
              <w:rPr>
                <w:rtl/>
              </w:rPr>
            </w:pPr>
            <w:r>
              <w:t>NOC</w:t>
            </w:r>
          </w:p>
        </w:tc>
        <w:tc>
          <w:tcPr>
            <w:tcW w:w="994" w:type="dxa"/>
          </w:tcPr>
          <w:p w:rsidR="00E02C60" w:rsidRDefault="00E02C60" w:rsidP="00E02C60">
            <w:pPr>
              <w:pStyle w:val="Tabletext"/>
              <w:jc w:val="center"/>
            </w:pPr>
            <w:r>
              <w:t>(S2)</w:t>
            </w:r>
          </w:p>
        </w:tc>
      </w:tr>
      <w:tr w:rsidR="00E02C60" w:rsidTr="00952CF2">
        <w:trPr>
          <w:jc w:val="center"/>
        </w:trPr>
        <w:tc>
          <w:tcPr>
            <w:tcW w:w="1414" w:type="dxa"/>
          </w:tcPr>
          <w:p w:rsidR="00E02C60" w:rsidRPr="000A44D2" w:rsidRDefault="00753FA5" w:rsidP="000A44D2">
            <w:pPr>
              <w:pStyle w:val="Tabletext"/>
              <w:jc w:val="center"/>
              <w:rPr>
                <w:color w:val="0000FF"/>
              </w:rPr>
            </w:pPr>
            <w:hyperlink r:id="rId150" w:history="1">
              <w:r w:rsidR="00E02C60" w:rsidRPr="000A44D2">
                <w:rPr>
                  <w:b/>
                  <w:bCs/>
                  <w:color w:val="0000FF"/>
                  <w:u w:val="single"/>
                </w:rPr>
                <w:t>14/6</w:t>
              </w:r>
            </w:hyperlink>
          </w:p>
        </w:tc>
        <w:tc>
          <w:tcPr>
            <w:tcW w:w="5957" w:type="dxa"/>
          </w:tcPr>
          <w:p w:rsidR="00E02C60" w:rsidRPr="009667D3" w:rsidRDefault="00E02C60" w:rsidP="00E02C60">
            <w:pPr>
              <w:pStyle w:val="Tabletext"/>
            </w:pPr>
            <w:r w:rsidRPr="009667D3">
              <w:rPr>
                <w:rtl/>
              </w:rPr>
              <w:t>خصائص مستقبلات التلفزيون الرقمية والتماثلية الرقمية وهوائيات الاستقبال المطلوبة لتخطيط ترددات الإذاعة التلفزيونية للأرض</w:t>
            </w:r>
          </w:p>
        </w:tc>
        <w:tc>
          <w:tcPr>
            <w:tcW w:w="1274" w:type="dxa"/>
          </w:tcPr>
          <w:p w:rsidR="00E02C60" w:rsidRPr="009667D3" w:rsidRDefault="00E02C60" w:rsidP="00E02C60">
            <w:pPr>
              <w:pStyle w:val="Tabletext"/>
              <w:jc w:val="center"/>
              <w:rPr>
                <w:rtl/>
              </w:rPr>
            </w:pPr>
            <w:r w:rsidRPr="009667D3">
              <w:t>NOC</w:t>
            </w:r>
          </w:p>
        </w:tc>
        <w:tc>
          <w:tcPr>
            <w:tcW w:w="994" w:type="dxa"/>
          </w:tcPr>
          <w:p w:rsidR="00E02C60" w:rsidRDefault="00E02C60" w:rsidP="00E02C60">
            <w:pPr>
              <w:pStyle w:val="Tabletext"/>
              <w:jc w:val="center"/>
            </w:pPr>
            <w:r>
              <w:t>(S2)</w:t>
            </w:r>
          </w:p>
        </w:tc>
      </w:tr>
      <w:tr w:rsidR="00E02C60" w:rsidTr="00952CF2">
        <w:trPr>
          <w:jc w:val="center"/>
        </w:trPr>
        <w:tc>
          <w:tcPr>
            <w:tcW w:w="1414" w:type="dxa"/>
          </w:tcPr>
          <w:p w:rsidR="00E02C60" w:rsidRPr="000A44D2" w:rsidRDefault="00753FA5" w:rsidP="000A44D2">
            <w:pPr>
              <w:pStyle w:val="Tabletext"/>
              <w:jc w:val="center"/>
              <w:rPr>
                <w:color w:val="0000FF"/>
              </w:rPr>
            </w:pPr>
            <w:hyperlink r:id="rId151" w:history="1">
              <w:r w:rsidR="00E02C60" w:rsidRPr="000A44D2">
                <w:rPr>
                  <w:b/>
                  <w:bCs/>
                  <w:color w:val="0000FF"/>
                  <w:u w:val="single"/>
                </w:rPr>
                <w:t>15-2/6</w:t>
              </w:r>
            </w:hyperlink>
          </w:p>
        </w:tc>
        <w:tc>
          <w:tcPr>
            <w:tcW w:w="5957" w:type="dxa"/>
          </w:tcPr>
          <w:p w:rsidR="00E02C60" w:rsidRPr="009667D3" w:rsidRDefault="00E02C60" w:rsidP="00E02C60">
            <w:pPr>
              <w:pStyle w:val="Tabletext"/>
            </w:pPr>
            <w:r w:rsidRPr="009667D3">
              <w:rPr>
                <w:rtl/>
              </w:rPr>
              <w:t xml:space="preserve">الصور الرقمية على شاشة كبيرة </w:t>
            </w:r>
            <w:r w:rsidRPr="009667D3">
              <w:t>(LSDI)</w:t>
            </w:r>
          </w:p>
        </w:tc>
        <w:tc>
          <w:tcPr>
            <w:tcW w:w="1274" w:type="dxa"/>
          </w:tcPr>
          <w:p w:rsidR="00E02C60" w:rsidRPr="009667D3" w:rsidRDefault="00E02C60" w:rsidP="00E02C60">
            <w:pPr>
              <w:pStyle w:val="Tabletext"/>
              <w:jc w:val="center"/>
            </w:pPr>
            <w:r w:rsidRPr="009667D3">
              <w:t>NOC</w:t>
            </w:r>
          </w:p>
        </w:tc>
        <w:tc>
          <w:tcPr>
            <w:tcW w:w="994" w:type="dxa"/>
          </w:tcPr>
          <w:p w:rsidR="00E02C60" w:rsidRDefault="00E02C60" w:rsidP="00E02C60">
            <w:pPr>
              <w:pStyle w:val="Tabletext"/>
              <w:jc w:val="center"/>
            </w:pPr>
            <w:r>
              <w:t>(S2)</w:t>
            </w:r>
          </w:p>
        </w:tc>
      </w:tr>
      <w:tr w:rsidR="00E02C60" w:rsidTr="00952CF2">
        <w:trPr>
          <w:jc w:val="center"/>
        </w:trPr>
        <w:tc>
          <w:tcPr>
            <w:tcW w:w="1414" w:type="dxa"/>
          </w:tcPr>
          <w:p w:rsidR="00E02C60" w:rsidRPr="000A44D2" w:rsidRDefault="00753FA5" w:rsidP="000A44D2">
            <w:pPr>
              <w:pStyle w:val="Tabletext"/>
              <w:jc w:val="center"/>
              <w:rPr>
                <w:color w:val="0000FF"/>
              </w:rPr>
            </w:pPr>
            <w:hyperlink r:id="rId152" w:history="1">
              <w:r w:rsidR="00E02C60" w:rsidRPr="000A44D2">
                <w:rPr>
                  <w:b/>
                  <w:bCs/>
                  <w:color w:val="0000FF"/>
                  <w:u w:val="single"/>
                </w:rPr>
                <w:t>16-2/6</w:t>
              </w:r>
            </w:hyperlink>
          </w:p>
        </w:tc>
        <w:tc>
          <w:tcPr>
            <w:tcW w:w="5957" w:type="dxa"/>
          </w:tcPr>
          <w:p w:rsidR="00E02C60" w:rsidRPr="009667D3" w:rsidRDefault="00E02C60" w:rsidP="00E02C60">
            <w:pPr>
              <w:pStyle w:val="Tabletext"/>
            </w:pPr>
            <w:r w:rsidRPr="009667D3">
              <w:rPr>
                <w:rtl/>
              </w:rPr>
              <w:t>الإذاعة التلفزيونية الرقمية التفاعلية</w:t>
            </w:r>
          </w:p>
        </w:tc>
        <w:tc>
          <w:tcPr>
            <w:tcW w:w="1274" w:type="dxa"/>
          </w:tcPr>
          <w:p w:rsidR="00E02C60" w:rsidRPr="009667D3" w:rsidRDefault="00E02C60" w:rsidP="00E02C60">
            <w:pPr>
              <w:pStyle w:val="Tabletext"/>
              <w:jc w:val="center"/>
              <w:rPr>
                <w:rtl/>
              </w:rPr>
            </w:pPr>
            <w:r w:rsidRPr="009667D3">
              <w:t>NOC</w:t>
            </w:r>
          </w:p>
        </w:tc>
        <w:tc>
          <w:tcPr>
            <w:tcW w:w="994" w:type="dxa"/>
          </w:tcPr>
          <w:p w:rsidR="00E02C60" w:rsidRDefault="00E02C60" w:rsidP="00E02C60">
            <w:pPr>
              <w:pStyle w:val="Tabletext"/>
              <w:jc w:val="center"/>
            </w:pPr>
            <w:r>
              <w:t>(S2)</w:t>
            </w:r>
          </w:p>
        </w:tc>
      </w:tr>
      <w:tr w:rsidR="00E02C60" w:rsidTr="00952CF2">
        <w:trPr>
          <w:jc w:val="center"/>
        </w:trPr>
        <w:tc>
          <w:tcPr>
            <w:tcW w:w="1414" w:type="dxa"/>
          </w:tcPr>
          <w:p w:rsidR="00E02C60" w:rsidRPr="000A44D2" w:rsidRDefault="00753FA5" w:rsidP="000A44D2">
            <w:pPr>
              <w:pStyle w:val="Tabletext"/>
              <w:jc w:val="center"/>
              <w:rPr>
                <w:color w:val="0000FF"/>
              </w:rPr>
            </w:pPr>
            <w:hyperlink r:id="rId153" w:history="1">
              <w:r w:rsidR="00E02C60" w:rsidRPr="000A44D2">
                <w:rPr>
                  <w:b/>
                  <w:bCs/>
                  <w:color w:val="0000FF"/>
                  <w:u w:val="single"/>
                </w:rPr>
                <w:t>19-1/6</w:t>
              </w:r>
            </w:hyperlink>
          </w:p>
        </w:tc>
        <w:tc>
          <w:tcPr>
            <w:tcW w:w="5957" w:type="dxa"/>
          </w:tcPr>
          <w:p w:rsidR="00E02C60" w:rsidRPr="009667D3" w:rsidRDefault="00E02C60" w:rsidP="00E02C60">
            <w:pPr>
              <w:pStyle w:val="Tabletext"/>
            </w:pPr>
            <w:r w:rsidRPr="009667D3">
              <w:rPr>
                <w:rtl/>
              </w:rPr>
              <w:t>معايير التشفير السمعي بمعدل بتات منخفض</w:t>
            </w:r>
          </w:p>
        </w:tc>
        <w:tc>
          <w:tcPr>
            <w:tcW w:w="1274" w:type="dxa"/>
          </w:tcPr>
          <w:p w:rsidR="00E02C60" w:rsidRPr="009667D3" w:rsidRDefault="00E02C60" w:rsidP="00E02C60">
            <w:pPr>
              <w:pStyle w:val="Tabletext"/>
              <w:jc w:val="center"/>
              <w:rPr>
                <w:rtl/>
              </w:rPr>
            </w:pPr>
            <w:r w:rsidRPr="009667D3">
              <w:t>NOC</w:t>
            </w:r>
          </w:p>
        </w:tc>
        <w:tc>
          <w:tcPr>
            <w:tcW w:w="994" w:type="dxa"/>
          </w:tcPr>
          <w:p w:rsidR="00E02C60" w:rsidRDefault="00E02C60" w:rsidP="00E02C60">
            <w:pPr>
              <w:pStyle w:val="Tabletext"/>
              <w:jc w:val="center"/>
            </w:pPr>
            <w:r>
              <w:t>(S2)</w:t>
            </w:r>
          </w:p>
        </w:tc>
      </w:tr>
      <w:tr w:rsidR="00E02C60" w:rsidTr="00952CF2">
        <w:trPr>
          <w:jc w:val="center"/>
        </w:trPr>
        <w:tc>
          <w:tcPr>
            <w:tcW w:w="1414" w:type="dxa"/>
          </w:tcPr>
          <w:p w:rsidR="00E02C60" w:rsidRPr="000A44D2" w:rsidRDefault="00753FA5" w:rsidP="000A44D2">
            <w:pPr>
              <w:pStyle w:val="Tabletext"/>
              <w:jc w:val="center"/>
              <w:rPr>
                <w:color w:val="0000FF"/>
              </w:rPr>
            </w:pPr>
            <w:hyperlink r:id="rId154" w:history="1">
              <w:r w:rsidR="00E02C60" w:rsidRPr="000A44D2">
                <w:rPr>
                  <w:b/>
                  <w:bCs/>
                  <w:color w:val="0000FF"/>
                  <w:u w:val="single"/>
                </w:rPr>
                <w:t>27/6</w:t>
              </w:r>
            </w:hyperlink>
          </w:p>
        </w:tc>
        <w:tc>
          <w:tcPr>
            <w:tcW w:w="5957" w:type="dxa"/>
          </w:tcPr>
          <w:p w:rsidR="00E02C60" w:rsidRPr="009667D3" w:rsidRDefault="00E02C60" w:rsidP="00E02C60">
            <w:pPr>
              <w:pStyle w:val="Tabletext"/>
            </w:pPr>
            <w:r w:rsidRPr="009667D3">
              <w:rPr>
                <w:rtl/>
              </w:rPr>
              <w:t xml:space="preserve">مستقبلات للإذاعة الصوتية تحت </w:t>
            </w:r>
            <w:r w:rsidRPr="009667D3">
              <w:t>MHz 30</w:t>
            </w:r>
          </w:p>
        </w:tc>
        <w:tc>
          <w:tcPr>
            <w:tcW w:w="1274" w:type="dxa"/>
          </w:tcPr>
          <w:p w:rsidR="00E02C60" w:rsidRPr="009667D3" w:rsidRDefault="00E02C60" w:rsidP="00E02C60">
            <w:pPr>
              <w:pStyle w:val="Tabletext"/>
              <w:jc w:val="center"/>
            </w:pPr>
            <w:r w:rsidRPr="009667D3">
              <w:t>NOC</w:t>
            </w:r>
          </w:p>
        </w:tc>
        <w:tc>
          <w:tcPr>
            <w:tcW w:w="994" w:type="dxa"/>
          </w:tcPr>
          <w:p w:rsidR="00E02C60" w:rsidRDefault="00E02C60" w:rsidP="00E02C60">
            <w:pPr>
              <w:pStyle w:val="Tabletext"/>
              <w:jc w:val="center"/>
            </w:pPr>
            <w:r>
              <w:t>(S2)</w:t>
            </w:r>
          </w:p>
        </w:tc>
      </w:tr>
      <w:tr w:rsidR="00E02C60" w:rsidTr="00952CF2">
        <w:trPr>
          <w:jc w:val="center"/>
        </w:trPr>
        <w:tc>
          <w:tcPr>
            <w:tcW w:w="1414" w:type="dxa"/>
          </w:tcPr>
          <w:p w:rsidR="00E02C60" w:rsidRPr="000A44D2" w:rsidRDefault="00753FA5" w:rsidP="000A44D2">
            <w:pPr>
              <w:pStyle w:val="Tabletext"/>
              <w:jc w:val="center"/>
              <w:rPr>
                <w:color w:val="0000FF"/>
              </w:rPr>
            </w:pPr>
            <w:hyperlink r:id="rId155" w:history="1">
              <w:r w:rsidR="00E02C60" w:rsidRPr="000A44D2">
                <w:rPr>
                  <w:b/>
                  <w:bCs/>
                  <w:color w:val="0000FF"/>
                  <w:u w:val="single"/>
                </w:rPr>
                <w:t>29/6</w:t>
              </w:r>
            </w:hyperlink>
          </w:p>
        </w:tc>
        <w:tc>
          <w:tcPr>
            <w:tcW w:w="5957" w:type="dxa"/>
          </w:tcPr>
          <w:p w:rsidR="00E02C60" w:rsidRPr="009667D3" w:rsidRDefault="00E02C60" w:rsidP="00E02C60">
            <w:pPr>
              <w:pStyle w:val="Tabletext"/>
            </w:pPr>
            <w:r w:rsidRPr="009667D3">
              <w:rPr>
                <w:rtl/>
              </w:rPr>
              <w:t>إرسال معلومات إضافية بمرسل واحد في الإذاعة الصوتية بتشكيل التردد</w:t>
            </w:r>
          </w:p>
        </w:tc>
        <w:tc>
          <w:tcPr>
            <w:tcW w:w="1274" w:type="dxa"/>
          </w:tcPr>
          <w:p w:rsidR="00E02C60" w:rsidRPr="009667D3" w:rsidRDefault="00E02C60" w:rsidP="00E02C60">
            <w:pPr>
              <w:pStyle w:val="Tabletext"/>
              <w:jc w:val="center"/>
              <w:rPr>
                <w:rtl/>
              </w:rPr>
            </w:pPr>
            <w:r w:rsidRPr="009667D3">
              <w:t>NOC</w:t>
            </w:r>
          </w:p>
        </w:tc>
        <w:tc>
          <w:tcPr>
            <w:tcW w:w="994" w:type="dxa"/>
          </w:tcPr>
          <w:p w:rsidR="00E02C60" w:rsidRDefault="00E02C60" w:rsidP="00E02C60">
            <w:pPr>
              <w:pStyle w:val="Tabletext"/>
              <w:jc w:val="center"/>
            </w:pPr>
            <w:r>
              <w:t>(S2)</w:t>
            </w:r>
          </w:p>
        </w:tc>
      </w:tr>
      <w:tr w:rsidR="00E02C60" w:rsidTr="00952CF2">
        <w:trPr>
          <w:jc w:val="center"/>
        </w:trPr>
        <w:tc>
          <w:tcPr>
            <w:tcW w:w="1414" w:type="dxa"/>
          </w:tcPr>
          <w:p w:rsidR="00E02C60" w:rsidRPr="000A44D2" w:rsidRDefault="00753FA5" w:rsidP="000A44D2">
            <w:pPr>
              <w:pStyle w:val="Tabletext"/>
              <w:jc w:val="center"/>
              <w:rPr>
                <w:color w:val="0000FF"/>
              </w:rPr>
            </w:pPr>
            <w:hyperlink r:id="rId156" w:history="1">
              <w:r w:rsidR="00E02C60" w:rsidRPr="000A44D2">
                <w:rPr>
                  <w:b/>
                  <w:bCs/>
                  <w:color w:val="0000FF"/>
                  <w:u w:val="single"/>
                </w:rPr>
                <w:t>30/6</w:t>
              </w:r>
            </w:hyperlink>
          </w:p>
        </w:tc>
        <w:tc>
          <w:tcPr>
            <w:tcW w:w="5957" w:type="dxa"/>
          </w:tcPr>
          <w:p w:rsidR="00E02C60" w:rsidRPr="009667D3" w:rsidRDefault="00E02C60" w:rsidP="00E02C60">
            <w:pPr>
              <w:pStyle w:val="Tabletext"/>
            </w:pPr>
            <w:r w:rsidRPr="009667D3">
              <w:rPr>
                <w:rtl/>
              </w:rPr>
              <w:t xml:space="preserve">هوائيات الإرسال والاستقبال بالموجات المترية </w:t>
            </w:r>
            <w:r w:rsidRPr="009667D3">
              <w:t>(VHF)</w:t>
            </w:r>
            <w:r w:rsidRPr="009667D3">
              <w:rPr>
                <w:rtl/>
              </w:rPr>
              <w:t xml:space="preserve"> </w:t>
            </w:r>
            <w:proofErr w:type="spellStart"/>
            <w:r w:rsidRPr="009667D3">
              <w:rPr>
                <w:rtl/>
              </w:rPr>
              <w:t>والديسيمترية</w:t>
            </w:r>
            <w:proofErr w:type="spellEnd"/>
            <w:r>
              <w:rPr>
                <w:rFonts w:hint="cs"/>
                <w:rtl/>
              </w:rPr>
              <w:t> </w:t>
            </w:r>
            <w:r w:rsidRPr="009667D3">
              <w:t>(UHF)</w:t>
            </w:r>
          </w:p>
        </w:tc>
        <w:tc>
          <w:tcPr>
            <w:tcW w:w="1274" w:type="dxa"/>
          </w:tcPr>
          <w:p w:rsidR="00E02C60" w:rsidRPr="009667D3" w:rsidRDefault="00E02C60" w:rsidP="00E02C60">
            <w:pPr>
              <w:pStyle w:val="Tabletext"/>
              <w:jc w:val="center"/>
              <w:rPr>
                <w:rtl/>
              </w:rPr>
            </w:pPr>
            <w:r w:rsidRPr="009667D3">
              <w:t>NOC</w:t>
            </w:r>
          </w:p>
        </w:tc>
        <w:tc>
          <w:tcPr>
            <w:tcW w:w="994" w:type="dxa"/>
          </w:tcPr>
          <w:p w:rsidR="00E02C60" w:rsidRDefault="00E02C60" w:rsidP="00E02C60">
            <w:pPr>
              <w:pStyle w:val="Tabletext"/>
              <w:jc w:val="center"/>
            </w:pPr>
            <w:r>
              <w:t>(S2)</w:t>
            </w:r>
          </w:p>
        </w:tc>
      </w:tr>
      <w:tr w:rsidR="00E02C60" w:rsidTr="00952CF2">
        <w:trPr>
          <w:jc w:val="center"/>
        </w:trPr>
        <w:tc>
          <w:tcPr>
            <w:tcW w:w="1414" w:type="dxa"/>
          </w:tcPr>
          <w:p w:rsidR="00E02C60" w:rsidRPr="000A44D2" w:rsidRDefault="00753FA5" w:rsidP="000A44D2">
            <w:pPr>
              <w:pStyle w:val="Tabletext"/>
              <w:jc w:val="center"/>
              <w:rPr>
                <w:color w:val="0000FF"/>
              </w:rPr>
            </w:pPr>
            <w:hyperlink r:id="rId157" w:history="1">
              <w:r w:rsidR="00E02C60" w:rsidRPr="000A44D2">
                <w:rPr>
                  <w:b/>
                  <w:bCs/>
                  <w:color w:val="0000FF"/>
                  <w:u w:val="single"/>
                </w:rPr>
                <w:t>32-1/6</w:t>
              </w:r>
            </w:hyperlink>
          </w:p>
        </w:tc>
        <w:tc>
          <w:tcPr>
            <w:tcW w:w="5957" w:type="dxa"/>
          </w:tcPr>
          <w:p w:rsidR="00E02C60" w:rsidRPr="009667D3" w:rsidRDefault="00E02C60" w:rsidP="00E02C60">
            <w:pPr>
              <w:pStyle w:val="Tabletext"/>
            </w:pPr>
            <w:r w:rsidRPr="009667D3">
              <w:rPr>
                <w:rtl/>
              </w:rPr>
              <w:t>متطلبات حماية الأنظمة الإذاعية من التداخل من الإشعاع الناجم عن أنظمة الاتصالات السلكية وعن إرسالات الأجهزة الصناعية والعلمية والطبية وعن إرسالات الأجهزة قصيرة</w:t>
            </w:r>
            <w:r>
              <w:rPr>
                <w:rFonts w:hint="cs"/>
                <w:rtl/>
              </w:rPr>
              <w:t> </w:t>
            </w:r>
            <w:r w:rsidRPr="009667D3">
              <w:rPr>
                <w:rtl/>
              </w:rPr>
              <w:t>المدى</w:t>
            </w:r>
          </w:p>
        </w:tc>
        <w:tc>
          <w:tcPr>
            <w:tcW w:w="1274" w:type="dxa"/>
          </w:tcPr>
          <w:p w:rsidR="00E02C60" w:rsidRPr="009667D3" w:rsidRDefault="00E02C60" w:rsidP="00E02C60">
            <w:pPr>
              <w:pStyle w:val="Tabletext"/>
              <w:jc w:val="center"/>
              <w:rPr>
                <w:rtl/>
              </w:rPr>
            </w:pPr>
            <w:r w:rsidRPr="009667D3">
              <w:t>NOC</w:t>
            </w:r>
          </w:p>
        </w:tc>
        <w:tc>
          <w:tcPr>
            <w:tcW w:w="994" w:type="dxa"/>
          </w:tcPr>
          <w:p w:rsidR="00E02C60" w:rsidRDefault="00E02C60" w:rsidP="00E02C60">
            <w:pPr>
              <w:pStyle w:val="Tabletext"/>
              <w:jc w:val="center"/>
            </w:pPr>
            <w:r>
              <w:t>(S1)</w:t>
            </w:r>
          </w:p>
        </w:tc>
      </w:tr>
      <w:tr w:rsidR="00E02C60" w:rsidTr="00952CF2">
        <w:trPr>
          <w:jc w:val="center"/>
        </w:trPr>
        <w:tc>
          <w:tcPr>
            <w:tcW w:w="1414" w:type="dxa"/>
          </w:tcPr>
          <w:p w:rsidR="00E02C60" w:rsidRPr="000A44D2" w:rsidRDefault="00753FA5" w:rsidP="000A44D2">
            <w:pPr>
              <w:pStyle w:val="Tabletext"/>
              <w:jc w:val="center"/>
              <w:rPr>
                <w:color w:val="0000FF"/>
              </w:rPr>
            </w:pPr>
            <w:hyperlink r:id="rId158" w:history="1">
              <w:r w:rsidR="00E02C60" w:rsidRPr="000A44D2">
                <w:rPr>
                  <w:b/>
                  <w:bCs/>
                  <w:color w:val="0000FF"/>
                  <w:u w:val="single"/>
                </w:rPr>
                <w:t>34-2/6</w:t>
              </w:r>
            </w:hyperlink>
          </w:p>
        </w:tc>
        <w:tc>
          <w:tcPr>
            <w:tcW w:w="5957" w:type="dxa"/>
          </w:tcPr>
          <w:p w:rsidR="00E02C60" w:rsidRPr="009667D3" w:rsidRDefault="00E02C60" w:rsidP="00E02C60">
            <w:pPr>
              <w:pStyle w:val="Tabletext"/>
            </w:pPr>
            <w:r w:rsidRPr="009667D3">
              <w:rPr>
                <w:rtl/>
              </w:rPr>
              <w:t xml:space="preserve">أنساق ملفات لتبادل (محتوى) الموارد السمعية </w:t>
            </w:r>
            <w:proofErr w:type="spellStart"/>
            <w:r w:rsidRPr="009667D3">
              <w:rPr>
                <w:rtl/>
              </w:rPr>
              <w:t>والفيديوية</w:t>
            </w:r>
            <w:proofErr w:type="spellEnd"/>
            <w:r w:rsidRPr="009667D3">
              <w:rPr>
                <w:rtl/>
              </w:rPr>
              <w:t xml:space="preserve"> والبيانات ومعلومات البيانات في البيئات المهنية للتلفزيون والصور الرقمية على الشاشة</w:t>
            </w:r>
            <w:r>
              <w:rPr>
                <w:rFonts w:hint="cs"/>
                <w:rtl/>
              </w:rPr>
              <w:t> </w:t>
            </w:r>
            <w:r w:rsidRPr="009667D3">
              <w:rPr>
                <w:rtl/>
              </w:rPr>
              <w:t>الكبيرة</w:t>
            </w:r>
          </w:p>
        </w:tc>
        <w:tc>
          <w:tcPr>
            <w:tcW w:w="1274" w:type="dxa"/>
          </w:tcPr>
          <w:p w:rsidR="00E02C60" w:rsidRPr="009667D3" w:rsidRDefault="00E02C60" w:rsidP="00E02C60">
            <w:pPr>
              <w:pStyle w:val="Tabletext"/>
              <w:jc w:val="center"/>
              <w:rPr>
                <w:rtl/>
              </w:rPr>
            </w:pPr>
            <w:r w:rsidRPr="009667D3">
              <w:t>NOC</w:t>
            </w:r>
          </w:p>
        </w:tc>
        <w:tc>
          <w:tcPr>
            <w:tcW w:w="994" w:type="dxa"/>
          </w:tcPr>
          <w:p w:rsidR="00E02C60" w:rsidRDefault="00E02C60" w:rsidP="00E02C60">
            <w:pPr>
              <w:pStyle w:val="Tabletext"/>
              <w:jc w:val="center"/>
            </w:pPr>
            <w:r>
              <w:t>(S2)</w:t>
            </w:r>
          </w:p>
        </w:tc>
      </w:tr>
      <w:tr w:rsidR="00E02C60" w:rsidTr="00952CF2">
        <w:trPr>
          <w:jc w:val="center"/>
        </w:trPr>
        <w:tc>
          <w:tcPr>
            <w:tcW w:w="1414" w:type="dxa"/>
          </w:tcPr>
          <w:p w:rsidR="00E02C60" w:rsidRPr="000A44D2" w:rsidRDefault="00753FA5" w:rsidP="000A44D2">
            <w:pPr>
              <w:pStyle w:val="Tabletext"/>
              <w:jc w:val="center"/>
              <w:rPr>
                <w:color w:val="0000FF"/>
              </w:rPr>
            </w:pPr>
            <w:hyperlink r:id="rId159" w:history="1">
              <w:r w:rsidR="00E02C60" w:rsidRPr="000A44D2">
                <w:rPr>
                  <w:b/>
                  <w:bCs/>
                  <w:color w:val="0000FF"/>
                  <w:u w:val="single"/>
                </w:rPr>
                <w:t>40-3/6</w:t>
              </w:r>
            </w:hyperlink>
          </w:p>
        </w:tc>
        <w:tc>
          <w:tcPr>
            <w:tcW w:w="5957" w:type="dxa"/>
          </w:tcPr>
          <w:p w:rsidR="00E02C60" w:rsidRPr="009667D3" w:rsidRDefault="00E02C60" w:rsidP="00E02C60">
            <w:pPr>
              <w:pStyle w:val="Tabletext"/>
            </w:pPr>
            <w:r w:rsidRPr="009667D3">
              <w:rPr>
                <w:rtl/>
              </w:rPr>
              <w:t>صور عالية الاستبانة جداً</w:t>
            </w:r>
          </w:p>
        </w:tc>
        <w:tc>
          <w:tcPr>
            <w:tcW w:w="1274" w:type="dxa"/>
          </w:tcPr>
          <w:p w:rsidR="00E02C60" w:rsidRPr="009667D3" w:rsidRDefault="00E02C60" w:rsidP="00E02C60">
            <w:pPr>
              <w:pStyle w:val="Tabletext"/>
              <w:jc w:val="center"/>
              <w:rPr>
                <w:rtl/>
              </w:rPr>
            </w:pPr>
            <w:r w:rsidRPr="009667D3">
              <w:t>NOC</w:t>
            </w:r>
          </w:p>
        </w:tc>
        <w:tc>
          <w:tcPr>
            <w:tcW w:w="994" w:type="dxa"/>
          </w:tcPr>
          <w:p w:rsidR="00E02C60" w:rsidRDefault="00E02C60" w:rsidP="00E02C60">
            <w:pPr>
              <w:pStyle w:val="Tabletext"/>
              <w:jc w:val="center"/>
            </w:pPr>
            <w:r>
              <w:t>(S2)</w:t>
            </w:r>
          </w:p>
        </w:tc>
      </w:tr>
      <w:tr w:rsidR="00E02C60" w:rsidTr="00952CF2">
        <w:trPr>
          <w:jc w:val="center"/>
        </w:trPr>
        <w:tc>
          <w:tcPr>
            <w:tcW w:w="1414" w:type="dxa"/>
          </w:tcPr>
          <w:p w:rsidR="00E02C60" w:rsidRPr="000A44D2" w:rsidRDefault="00753FA5" w:rsidP="000A44D2">
            <w:pPr>
              <w:pStyle w:val="Tabletext"/>
              <w:jc w:val="center"/>
              <w:rPr>
                <w:color w:val="0000FF"/>
              </w:rPr>
            </w:pPr>
            <w:hyperlink r:id="rId160" w:history="1">
              <w:r w:rsidR="00E02C60" w:rsidRPr="000A44D2">
                <w:rPr>
                  <w:b/>
                  <w:bCs/>
                  <w:color w:val="0000FF"/>
                  <w:u w:val="single"/>
                </w:rPr>
                <w:t>44-4/6</w:t>
              </w:r>
            </w:hyperlink>
          </w:p>
        </w:tc>
        <w:tc>
          <w:tcPr>
            <w:tcW w:w="5957" w:type="dxa"/>
          </w:tcPr>
          <w:p w:rsidR="00E02C60" w:rsidRPr="009667D3" w:rsidRDefault="00E02C60" w:rsidP="00E02C60">
            <w:pPr>
              <w:pStyle w:val="Tabletext"/>
            </w:pPr>
            <w:r w:rsidRPr="009667D3">
              <w:rPr>
                <w:rtl/>
              </w:rPr>
              <w:t>معلمات النوعية الموضوعية للصور التلفزيوني</w:t>
            </w:r>
            <w:r>
              <w:rPr>
                <w:rtl/>
              </w:rPr>
              <w:t>ة وما يرتبط بها من طرائق القياس</w:t>
            </w:r>
            <w:r>
              <w:rPr>
                <w:rFonts w:hint="cs"/>
                <w:rtl/>
              </w:rPr>
              <w:t> </w:t>
            </w:r>
            <w:r w:rsidRPr="009667D3">
              <w:rPr>
                <w:rtl/>
              </w:rPr>
              <w:t>والمراقبة</w:t>
            </w:r>
          </w:p>
        </w:tc>
        <w:tc>
          <w:tcPr>
            <w:tcW w:w="1274" w:type="dxa"/>
          </w:tcPr>
          <w:p w:rsidR="00E02C60" w:rsidRPr="009667D3" w:rsidRDefault="00E02C60" w:rsidP="00E02C60">
            <w:pPr>
              <w:pStyle w:val="Tabletext"/>
              <w:jc w:val="center"/>
              <w:rPr>
                <w:rtl/>
              </w:rPr>
            </w:pPr>
            <w:r w:rsidRPr="009667D3">
              <w:t>NOC</w:t>
            </w:r>
          </w:p>
        </w:tc>
        <w:tc>
          <w:tcPr>
            <w:tcW w:w="994" w:type="dxa"/>
          </w:tcPr>
          <w:p w:rsidR="00E02C60" w:rsidRDefault="00E02C60" w:rsidP="00E02C60">
            <w:pPr>
              <w:pStyle w:val="Tabletext"/>
              <w:jc w:val="center"/>
            </w:pPr>
            <w:r>
              <w:t>(S3)</w:t>
            </w:r>
          </w:p>
        </w:tc>
      </w:tr>
      <w:tr w:rsidR="00E02C60" w:rsidTr="00952CF2">
        <w:trPr>
          <w:jc w:val="center"/>
        </w:trPr>
        <w:tc>
          <w:tcPr>
            <w:tcW w:w="1414" w:type="dxa"/>
          </w:tcPr>
          <w:p w:rsidR="00E02C60" w:rsidRPr="000A44D2" w:rsidRDefault="00753FA5" w:rsidP="000A44D2">
            <w:pPr>
              <w:pStyle w:val="Tabletext"/>
              <w:jc w:val="center"/>
              <w:rPr>
                <w:color w:val="0000FF"/>
              </w:rPr>
            </w:pPr>
            <w:hyperlink r:id="rId161" w:history="1">
              <w:r w:rsidR="00E02C60" w:rsidRPr="000A44D2">
                <w:rPr>
                  <w:b/>
                  <w:bCs/>
                  <w:color w:val="0000FF"/>
                  <w:u w:val="single"/>
                </w:rPr>
                <w:t>45-5/6</w:t>
              </w:r>
            </w:hyperlink>
          </w:p>
        </w:tc>
        <w:tc>
          <w:tcPr>
            <w:tcW w:w="5957" w:type="dxa"/>
          </w:tcPr>
          <w:p w:rsidR="00E02C60" w:rsidRPr="009667D3" w:rsidRDefault="00E02C60" w:rsidP="00E02C60">
            <w:pPr>
              <w:pStyle w:val="Tabletext"/>
            </w:pPr>
            <w:r w:rsidRPr="009667D3">
              <w:rPr>
                <w:rtl/>
              </w:rPr>
              <w:t>إذاعة الوسائط المتعددة وتطبيقات البيانات</w:t>
            </w:r>
          </w:p>
        </w:tc>
        <w:tc>
          <w:tcPr>
            <w:tcW w:w="1274" w:type="dxa"/>
          </w:tcPr>
          <w:p w:rsidR="00E02C60" w:rsidRPr="009667D3" w:rsidRDefault="00E02C60" w:rsidP="00E02C60">
            <w:pPr>
              <w:pStyle w:val="Tabletext"/>
              <w:jc w:val="center"/>
              <w:rPr>
                <w:rtl/>
              </w:rPr>
            </w:pPr>
            <w:r>
              <w:t>NOC</w:t>
            </w:r>
          </w:p>
        </w:tc>
        <w:tc>
          <w:tcPr>
            <w:tcW w:w="994" w:type="dxa"/>
          </w:tcPr>
          <w:p w:rsidR="00E02C60" w:rsidRDefault="00E02C60" w:rsidP="00E02C60">
            <w:pPr>
              <w:pStyle w:val="Tabletext"/>
              <w:jc w:val="center"/>
            </w:pPr>
            <w:r>
              <w:t>(S2)</w:t>
            </w:r>
          </w:p>
        </w:tc>
      </w:tr>
      <w:tr w:rsidR="00E02C60" w:rsidTr="00952CF2">
        <w:trPr>
          <w:jc w:val="center"/>
        </w:trPr>
        <w:tc>
          <w:tcPr>
            <w:tcW w:w="1414" w:type="dxa"/>
          </w:tcPr>
          <w:p w:rsidR="00E02C60" w:rsidRPr="000A44D2" w:rsidRDefault="00753FA5" w:rsidP="000A44D2">
            <w:pPr>
              <w:pStyle w:val="Tabletext"/>
              <w:jc w:val="center"/>
              <w:rPr>
                <w:color w:val="0000FF"/>
              </w:rPr>
            </w:pPr>
            <w:hyperlink r:id="rId162" w:history="1">
              <w:r w:rsidR="00E02C60" w:rsidRPr="000A44D2">
                <w:rPr>
                  <w:b/>
                  <w:bCs/>
                  <w:color w:val="0000FF"/>
                  <w:u w:val="single"/>
                </w:rPr>
                <w:t>46-1/6</w:t>
              </w:r>
            </w:hyperlink>
          </w:p>
        </w:tc>
        <w:tc>
          <w:tcPr>
            <w:tcW w:w="5957" w:type="dxa"/>
          </w:tcPr>
          <w:p w:rsidR="00E02C60" w:rsidRPr="009667D3" w:rsidRDefault="00E02C60" w:rsidP="00E02C60">
            <w:pPr>
              <w:pStyle w:val="Tabletext"/>
            </w:pPr>
            <w:r w:rsidRPr="009667D3">
              <w:rPr>
                <w:rtl/>
              </w:rPr>
              <w:t xml:space="preserve">متطلبات المستعملين من المعطيات </w:t>
            </w:r>
            <w:proofErr w:type="spellStart"/>
            <w:r w:rsidRPr="009667D3">
              <w:rPr>
                <w:rtl/>
              </w:rPr>
              <w:t>الشرحية</w:t>
            </w:r>
            <w:proofErr w:type="spellEnd"/>
            <w:r w:rsidRPr="009667D3">
              <w:rPr>
                <w:rtl/>
              </w:rPr>
              <w:t xml:space="preserve"> المتصلة بإنتاج ومونتاج البرامج الصوتية والتلفزيونية وتسجيلها وحفظها رقمياً في الإذاعة</w:t>
            </w:r>
          </w:p>
        </w:tc>
        <w:tc>
          <w:tcPr>
            <w:tcW w:w="1274" w:type="dxa"/>
          </w:tcPr>
          <w:p w:rsidR="00E02C60" w:rsidRPr="009667D3" w:rsidRDefault="00E02C60" w:rsidP="00E02C60">
            <w:pPr>
              <w:pStyle w:val="Tabletext"/>
              <w:jc w:val="center"/>
              <w:rPr>
                <w:rtl/>
              </w:rPr>
            </w:pPr>
            <w:r>
              <w:t>UNA</w:t>
            </w:r>
          </w:p>
        </w:tc>
        <w:tc>
          <w:tcPr>
            <w:tcW w:w="994" w:type="dxa"/>
          </w:tcPr>
          <w:p w:rsidR="00E02C60" w:rsidRDefault="00E02C60" w:rsidP="00E02C60">
            <w:pPr>
              <w:pStyle w:val="Tabletext"/>
              <w:jc w:val="center"/>
            </w:pPr>
            <w:r>
              <w:t>(S1)</w:t>
            </w:r>
          </w:p>
        </w:tc>
      </w:tr>
      <w:tr w:rsidR="00E02C60" w:rsidTr="00952CF2">
        <w:trPr>
          <w:jc w:val="center"/>
        </w:trPr>
        <w:tc>
          <w:tcPr>
            <w:tcW w:w="1414" w:type="dxa"/>
          </w:tcPr>
          <w:p w:rsidR="00E02C60" w:rsidRPr="000A44D2" w:rsidRDefault="00753FA5" w:rsidP="000A44D2">
            <w:pPr>
              <w:pStyle w:val="Tabletext"/>
              <w:jc w:val="center"/>
              <w:rPr>
                <w:color w:val="0000FF"/>
              </w:rPr>
            </w:pPr>
            <w:hyperlink r:id="rId163" w:history="1">
              <w:r w:rsidR="00E02C60" w:rsidRPr="000A44D2">
                <w:rPr>
                  <w:b/>
                  <w:bCs/>
                  <w:color w:val="0000FF"/>
                  <w:u w:val="single"/>
                </w:rPr>
                <w:t>48/6</w:t>
              </w:r>
            </w:hyperlink>
          </w:p>
        </w:tc>
        <w:tc>
          <w:tcPr>
            <w:tcW w:w="5957" w:type="dxa"/>
          </w:tcPr>
          <w:p w:rsidR="00E02C60" w:rsidRPr="009667D3" w:rsidRDefault="00E02C60" w:rsidP="00E02C60">
            <w:pPr>
              <w:pStyle w:val="Tabletext"/>
            </w:pPr>
            <w:r w:rsidRPr="009667D3">
              <w:rPr>
                <w:rtl/>
              </w:rPr>
              <w:t>المراقبة أثناء الخدمة لنوعية الاستماع المدركة لشبكات التوزيع والإذاعة</w:t>
            </w:r>
          </w:p>
        </w:tc>
        <w:tc>
          <w:tcPr>
            <w:tcW w:w="1274" w:type="dxa"/>
          </w:tcPr>
          <w:p w:rsidR="00E02C60" w:rsidRPr="009667D3" w:rsidRDefault="00E02C60" w:rsidP="00E02C60">
            <w:pPr>
              <w:pStyle w:val="Tabletext"/>
              <w:jc w:val="center"/>
              <w:rPr>
                <w:rtl/>
              </w:rPr>
            </w:pPr>
            <w:r>
              <w:t>UNA</w:t>
            </w:r>
          </w:p>
        </w:tc>
        <w:tc>
          <w:tcPr>
            <w:tcW w:w="994" w:type="dxa"/>
          </w:tcPr>
          <w:p w:rsidR="00E02C60" w:rsidRDefault="00E02C60" w:rsidP="00E02C60">
            <w:pPr>
              <w:pStyle w:val="Tabletext"/>
              <w:jc w:val="center"/>
            </w:pPr>
            <w:r>
              <w:t>(S1)</w:t>
            </w:r>
          </w:p>
        </w:tc>
      </w:tr>
      <w:tr w:rsidR="00E02C60" w:rsidTr="00952CF2">
        <w:trPr>
          <w:jc w:val="center"/>
        </w:trPr>
        <w:tc>
          <w:tcPr>
            <w:tcW w:w="1414" w:type="dxa"/>
          </w:tcPr>
          <w:p w:rsidR="00E02C60" w:rsidRPr="000A44D2" w:rsidRDefault="00753FA5" w:rsidP="000A44D2">
            <w:pPr>
              <w:pStyle w:val="Tabletext"/>
              <w:jc w:val="center"/>
              <w:rPr>
                <w:color w:val="0000FF"/>
              </w:rPr>
            </w:pPr>
            <w:hyperlink r:id="rId164" w:history="1">
              <w:r w:rsidR="00E02C60" w:rsidRPr="000A44D2">
                <w:rPr>
                  <w:b/>
                  <w:bCs/>
                  <w:color w:val="0000FF"/>
                  <w:u w:val="single"/>
                </w:rPr>
                <w:t>49-1/6</w:t>
              </w:r>
            </w:hyperlink>
          </w:p>
        </w:tc>
        <w:tc>
          <w:tcPr>
            <w:tcW w:w="5957" w:type="dxa"/>
          </w:tcPr>
          <w:p w:rsidR="00E02C60" w:rsidRPr="009667D3" w:rsidRDefault="00E02C60" w:rsidP="00E02C60">
            <w:pPr>
              <w:pStyle w:val="Tabletext"/>
            </w:pPr>
            <w:r w:rsidRPr="009667D3">
              <w:rPr>
                <w:rtl/>
              </w:rPr>
              <w:t>أنظمة الإذاعة ذات النفاذ المشروط</w:t>
            </w:r>
          </w:p>
        </w:tc>
        <w:tc>
          <w:tcPr>
            <w:tcW w:w="1274" w:type="dxa"/>
          </w:tcPr>
          <w:p w:rsidR="00E02C60" w:rsidRPr="009667D3" w:rsidRDefault="00E02C60" w:rsidP="00E02C60">
            <w:pPr>
              <w:pStyle w:val="Tabletext"/>
              <w:jc w:val="center"/>
              <w:rPr>
                <w:rtl/>
              </w:rPr>
            </w:pPr>
            <w:r w:rsidRPr="009667D3">
              <w:t>NOC</w:t>
            </w:r>
          </w:p>
        </w:tc>
        <w:tc>
          <w:tcPr>
            <w:tcW w:w="994" w:type="dxa"/>
          </w:tcPr>
          <w:p w:rsidR="00E02C60" w:rsidRDefault="00E02C60" w:rsidP="00E02C60">
            <w:pPr>
              <w:pStyle w:val="Tabletext"/>
              <w:jc w:val="center"/>
            </w:pPr>
            <w:r>
              <w:t>(S2)</w:t>
            </w:r>
          </w:p>
        </w:tc>
      </w:tr>
      <w:tr w:rsidR="00E02C60" w:rsidTr="00952CF2">
        <w:trPr>
          <w:jc w:val="center"/>
        </w:trPr>
        <w:tc>
          <w:tcPr>
            <w:tcW w:w="1414" w:type="dxa"/>
          </w:tcPr>
          <w:p w:rsidR="00E02C60" w:rsidRPr="000A44D2" w:rsidRDefault="00753FA5" w:rsidP="000A44D2">
            <w:pPr>
              <w:pStyle w:val="Tabletext"/>
              <w:jc w:val="center"/>
              <w:rPr>
                <w:color w:val="0000FF"/>
              </w:rPr>
            </w:pPr>
            <w:hyperlink r:id="rId165" w:history="1">
              <w:r w:rsidR="00E02C60" w:rsidRPr="000A44D2">
                <w:rPr>
                  <w:b/>
                  <w:bCs/>
                  <w:color w:val="0000FF"/>
                  <w:u w:val="single"/>
                </w:rPr>
                <w:t>51/6</w:t>
              </w:r>
            </w:hyperlink>
          </w:p>
        </w:tc>
        <w:tc>
          <w:tcPr>
            <w:tcW w:w="5957" w:type="dxa"/>
          </w:tcPr>
          <w:p w:rsidR="00E02C60" w:rsidRPr="009667D3" w:rsidRDefault="00E02C60" w:rsidP="00E02C60">
            <w:pPr>
              <w:pStyle w:val="Tabletext"/>
            </w:pPr>
            <w:r w:rsidRPr="009667D3">
              <w:rPr>
                <w:rtl/>
              </w:rPr>
              <w:t xml:space="preserve">الاستقبال بالموجات </w:t>
            </w:r>
            <w:proofErr w:type="spellStart"/>
            <w:r w:rsidRPr="009667D3">
              <w:rPr>
                <w:rtl/>
              </w:rPr>
              <w:t>الأيونوسفيرية</w:t>
            </w:r>
            <w:proofErr w:type="spellEnd"/>
            <w:r w:rsidRPr="009667D3">
              <w:rPr>
                <w:rtl/>
              </w:rPr>
              <w:t xml:space="preserve"> في الإذاعة على الموجات </w:t>
            </w:r>
            <w:proofErr w:type="spellStart"/>
            <w:r w:rsidRPr="009667D3">
              <w:rPr>
                <w:rtl/>
              </w:rPr>
              <w:t>الكيلومترية</w:t>
            </w:r>
            <w:proofErr w:type="spellEnd"/>
            <w:r>
              <w:rPr>
                <w:rFonts w:hint="cs"/>
                <w:rtl/>
              </w:rPr>
              <w:t> </w:t>
            </w:r>
            <w:r w:rsidRPr="009667D3">
              <w:t>(LF)</w:t>
            </w:r>
            <w:r w:rsidRPr="009667D3">
              <w:rPr>
                <w:rtl/>
              </w:rPr>
              <w:t xml:space="preserve"> </w:t>
            </w:r>
            <w:proofErr w:type="spellStart"/>
            <w:r w:rsidRPr="009667D3">
              <w:rPr>
                <w:rtl/>
              </w:rPr>
              <w:t>والهكتومترية</w:t>
            </w:r>
            <w:proofErr w:type="spellEnd"/>
            <w:r w:rsidRPr="009667D3">
              <w:rPr>
                <w:rtl/>
              </w:rPr>
              <w:t xml:space="preserve"> </w:t>
            </w:r>
            <w:r w:rsidRPr="009667D3">
              <w:t>(MF)</w:t>
            </w:r>
            <w:r w:rsidRPr="009667D3">
              <w:rPr>
                <w:rtl/>
              </w:rPr>
              <w:t xml:space="preserve"> </w:t>
            </w:r>
            <w:proofErr w:type="spellStart"/>
            <w:r w:rsidRPr="009667D3">
              <w:rPr>
                <w:rtl/>
              </w:rPr>
              <w:t>والديكامترية</w:t>
            </w:r>
            <w:proofErr w:type="spellEnd"/>
            <w:r>
              <w:rPr>
                <w:rFonts w:hint="cs"/>
                <w:rtl/>
              </w:rPr>
              <w:t> </w:t>
            </w:r>
            <w:r w:rsidRPr="009667D3">
              <w:t>(HF)</w:t>
            </w:r>
          </w:p>
        </w:tc>
        <w:tc>
          <w:tcPr>
            <w:tcW w:w="1274" w:type="dxa"/>
          </w:tcPr>
          <w:p w:rsidR="00E02C60" w:rsidRPr="009667D3" w:rsidRDefault="00E02C60" w:rsidP="00E02C60">
            <w:pPr>
              <w:pStyle w:val="Tabletext"/>
              <w:jc w:val="center"/>
              <w:rPr>
                <w:rtl/>
              </w:rPr>
            </w:pPr>
            <w:r>
              <w:t>UNA</w:t>
            </w:r>
          </w:p>
        </w:tc>
        <w:tc>
          <w:tcPr>
            <w:tcW w:w="994" w:type="dxa"/>
          </w:tcPr>
          <w:p w:rsidR="00E02C60" w:rsidRDefault="00E02C60" w:rsidP="00E02C60">
            <w:pPr>
              <w:pStyle w:val="Tabletext"/>
              <w:jc w:val="center"/>
            </w:pPr>
            <w:r>
              <w:t>(S1)</w:t>
            </w:r>
          </w:p>
        </w:tc>
      </w:tr>
      <w:tr w:rsidR="00E02C60" w:rsidTr="00952CF2">
        <w:trPr>
          <w:jc w:val="center"/>
        </w:trPr>
        <w:tc>
          <w:tcPr>
            <w:tcW w:w="1414" w:type="dxa"/>
          </w:tcPr>
          <w:p w:rsidR="00E02C60" w:rsidRPr="000A44D2" w:rsidRDefault="00753FA5" w:rsidP="000A44D2">
            <w:pPr>
              <w:pStyle w:val="Tabletext"/>
              <w:jc w:val="center"/>
              <w:rPr>
                <w:color w:val="0000FF"/>
              </w:rPr>
            </w:pPr>
            <w:hyperlink r:id="rId166" w:history="1">
              <w:r w:rsidR="00E02C60" w:rsidRPr="000A44D2">
                <w:rPr>
                  <w:b/>
                  <w:bCs/>
                  <w:color w:val="0000FF"/>
                  <w:u w:val="single"/>
                </w:rPr>
                <w:t>52-1/6</w:t>
              </w:r>
            </w:hyperlink>
          </w:p>
        </w:tc>
        <w:tc>
          <w:tcPr>
            <w:tcW w:w="5957" w:type="dxa"/>
          </w:tcPr>
          <w:p w:rsidR="00E02C60" w:rsidRPr="001A6384" w:rsidRDefault="00E02C60" w:rsidP="00E02C60">
            <w:pPr>
              <w:pStyle w:val="Tabletext"/>
            </w:pPr>
            <w:r w:rsidRPr="001A6384">
              <w:rPr>
                <w:rtl/>
              </w:rPr>
              <w:t xml:space="preserve">التغطية في الإذاعة على الموجات </w:t>
            </w:r>
            <w:proofErr w:type="spellStart"/>
            <w:r w:rsidRPr="001A6384">
              <w:rPr>
                <w:rtl/>
              </w:rPr>
              <w:t>الكيلومترية</w:t>
            </w:r>
            <w:proofErr w:type="spellEnd"/>
            <w:r w:rsidRPr="001A6384">
              <w:rPr>
                <w:rtl/>
              </w:rPr>
              <w:t xml:space="preserve"> </w:t>
            </w:r>
            <w:r w:rsidRPr="001A6384">
              <w:t>(LF)</w:t>
            </w:r>
            <w:r w:rsidRPr="001A6384">
              <w:rPr>
                <w:rtl/>
              </w:rPr>
              <w:t xml:space="preserve"> </w:t>
            </w:r>
            <w:proofErr w:type="spellStart"/>
            <w:r w:rsidRPr="001A6384">
              <w:rPr>
                <w:rtl/>
              </w:rPr>
              <w:t>والهكتومترية</w:t>
            </w:r>
            <w:proofErr w:type="spellEnd"/>
            <w:r w:rsidRPr="001A6384">
              <w:rPr>
                <w:rtl/>
              </w:rPr>
              <w:t xml:space="preserve"> </w:t>
            </w:r>
            <w:r w:rsidRPr="001A6384">
              <w:t>(MF)</w:t>
            </w:r>
            <w:r w:rsidRPr="001A6384">
              <w:rPr>
                <w:rtl/>
              </w:rPr>
              <w:t xml:space="preserve"> </w:t>
            </w:r>
            <w:proofErr w:type="spellStart"/>
            <w:r w:rsidRPr="001A6384">
              <w:rPr>
                <w:rtl/>
              </w:rPr>
              <w:t>والديكامترية</w:t>
            </w:r>
            <w:proofErr w:type="spellEnd"/>
            <w:r w:rsidRPr="001A6384">
              <w:rPr>
                <w:rFonts w:hint="cs"/>
                <w:rtl/>
              </w:rPr>
              <w:t> </w:t>
            </w:r>
            <w:r w:rsidRPr="001A6384">
              <w:t>(HF)</w:t>
            </w:r>
          </w:p>
        </w:tc>
        <w:tc>
          <w:tcPr>
            <w:tcW w:w="1274" w:type="dxa"/>
          </w:tcPr>
          <w:p w:rsidR="00E02C60" w:rsidRPr="009667D3" w:rsidRDefault="00E02C60" w:rsidP="00E02C60">
            <w:pPr>
              <w:pStyle w:val="Tabletext"/>
              <w:jc w:val="center"/>
              <w:rPr>
                <w:rtl/>
              </w:rPr>
            </w:pPr>
            <w:r w:rsidRPr="009667D3">
              <w:t>NOC</w:t>
            </w:r>
          </w:p>
        </w:tc>
        <w:tc>
          <w:tcPr>
            <w:tcW w:w="994" w:type="dxa"/>
          </w:tcPr>
          <w:p w:rsidR="00E02C60" w:rsidRDefault="00E02C60" w:rsidP="00E02C60">
            <w:pPr>
              <w:pStyle w:val="Tabletext"/>
              <w:jc w:val="center"/>
            </w:pPr>
            <w:r>
              <w:t>(S1)</w:t>
            </w:r>
          </w:p>
        </w:tc>
      </w:tr>
      <w:tr w:rsidR="00E02C60" w:rsidTr="00952CF2">
        <w:trPr>
          <w:jc w:val="center"/>
        </w:trPr>
        <w:tc>
          <w:tcPr>
            <w:tcW w:w="1414" w:type="dxa"/>
          </w:tcPr>
          <w:p w:rsidR="00E02C60" w:rsidRPr="000A44D2" w:rsidRDefault="00753FA5" w:rsidP="000A44D2">
            <w:pPr>
              <w:pStyle w:val="Tabletext"/>
              <w:jc w:val="center"/>
              <w:rPr>
                <w:color w:val="0000FF"/>
              </w:rPr>
            </w:pPr>
            <w:hyperlink r:id="rId167" w:history="1">
              <w:r w:rsidR="00E02C60" w:rsidRPr="000A44D2">
                <w:rPr>
                  <w:b/>
                  <w:bCs/>
                  <w:color w:val="0000FF"/>
                  <w:u w:val="single"/>
                </w:rPr>
                <w:t>53/6</w:t>
              </w:r>
            </w:hyperlink>
          </w:p>
        </w:tc>
        <w:tc>
          <w:tcPr>
            <w:tcW w:w="5957" w:type="dxa"/>
          </w:tcPr>
          <w:p w:rsidR="00E02C60" w:rsidRPr="009667D3" w:rsidRDefault="00E02C60" w:rsidP="00E02C60">
            <w:pPr>
              <w:pStyle w:val="Tabletext"/>
            </w:pPr>
            <w:r w:rsidRPr="009667D3">
              <w:rPr>
                <w:rtl/>
              </w:rPr>
              <w:t xml:space="preserve">معايير لإرسال عدة إشارات صوتية في قناة تلفزيونية واحدة في الإذاعة للأرض أو الإذاعة </w:t>
            </w:r>
            <w:proofErr w:type="spellStart"/>
            <w:r w:rsidRPr="009667D3">
              <w:rPr>
                <w:rtl/>
              </w:rPr>
              <w:t>الساتلية</w:t>
            </w:r>
            <w:proofErr w:type="spellEnd"/>
            <w:r w:rsidRPr="009667D3">
              <w:rPr>
                <w:rtl/>
              </w:rPr>
              <w:t xml:space="preserve"> بما في ذلك نظامي التلفزيون عالي الوضوح ومعزز الوضوح</w:t>
            </w:r>
          </w:p>
        </w:tc>
        <w:tc>
          <w:tcPr>
            <w:tcW w:w="1274" w:type="dxa"/>
          </w:tcPr>
          <w:p w:rsidR="00E02C60" w:rsidRPr="009667D3" w:rsidRDefault="00E02C60" w:rsidP="00E02C60">
            <w:pPr>
              <w:pStyle w:val="Tabletext"/>
              <w:jc w:val="center"/>
              <w:rPr>
                <w:rtl/>
              </w:rPr>
            </w:pPr>
            <w:r>
              <w:t>UNA</w:t>
            </w:r>
          </w:p>
        </w:tc>
        <w:tc>
          <w:tcPr>
            <w:tcW w:w="994" w:type="dxa"/>
          </w:tcPr>
          <w:p w:rsidR="00E02C60" w:rsidRDefault="00E02C60" w:rsidP="00E02C60">
            <w:pPr>
              <w:pStyle w:val="Tabletext"/>
              <w:jc w:val="center"/>
            </w:pPr>
            <w:r>
              <w:t>(S2)</w:t>
            </w:r>
          </w:p>
        </w:tc>
      </w:tr>
      <w:tr w:rsidR="00E02C60" w:rsidTr="00952CF2">
        <w:trPr>
          <w:jc w:val="center"/>
        </w:trPr>
        <w:tc>
          <w:tcPr>
            <w:tcW w:w="1414" w:type="dxa"/>
          </w:tcPr>
          <w:p w:rsidR="00E02C60" w:rsidRPr="000A44D2" w:rsidRDefault="00753FA5" w:rsidP="000A44D2">
            <w:pPr>
              <w:pStyle w:val="Tabletext"/>
              <w:jc w:val="center"/>
              <w:rPr>
                <w:color w:val="0000FF"/>
              </w:rPr>
            </w:pPr>
            <w:hyperlink r:id="rId168" w:history="1">
              <w:r w:rsidR="00E02C60" w:rsidRPr="000A44D2">
                <w:rPr>
                  <w:b/>
                  <w:bCs/>
                  <w:color w:val="0000FF"/>
                  <w:u w:val="single"/>
                </w:rPr>
                <w:t>55/6</w:t>
              </w:r>
            </w:hyperlink>
          </w:p>
        </w:tc>
        <w:tc>
          <w:tcPr>
            <w:tcW w:w="5957" w:type="dxa"/>
          </w:tcPr>
          <w:p w:rsidR="00E02C60" w:rsidRPr="009667D3" w:rsidRDefault="00E02C60" w:rsidP="00E02C60">
            <w:pPr>
              <w:pStyle w:val="Tabletext"/>
            </w:pPr>
            <w:r w:rsidRPr="009667D3">
              <w:rPr>
                <w:rtl/>
              </w:rPr>
              <w:t>التقييم الشخصي لنوعية الصوت في الإذاعة باستعمال التقنيات الرقمية</w:t>
            </w:r>
          </w:p>
        </w:tc>
        <w:tc>
          <w:tcPr>
            <w:tcW w:w="1274" w:type="dxa"/>
          </w:tcPr>
          <w:p w:rsidR="00E02C60" w:rsidRPr="009667D3" w:rsidRDefault="00E02C60" w:rsidP="00E02C60">
            <w:pPr>
              <w:pStyle w:val="Tabletext"/>
              <w:jc w:val="center"/>
              <w:rPr>
                <w:rtl/>
              </w:rPr>
            </w:pPr>
            <w:r w:rsidRPr="009667D3">
              <w:t>NOC</w:t>
            </w:r>
          </w:p>
        </w:tc>
        <w:tc>
          <w:tcPr>
            <w:tcW w:w="994" w:type="dxa"/>
          </w:tcPr>
          <w:p w:rsidR="00E02C60" w:rsidRDefault="00E02C60" w:rsidP="00E02C60">
            <w:pPr>
              <w:pStyle w:val="Tabletext"/>
              <w:jc w:val="center"/>
            </w:pPr>
            <w:r>
              <w:t>(S2)</w:t>
            </w:r>
          </w:p>
        </w:tc>
      </w:tr>
      <w:tr w:rsidR="00E02C60" w:rsidTr="00952CF2">
        <w:trPr>
          <w:jc w:val="center"/>
        </w:trPr>
        <w:tc>
          <w:tcPr>
            <w:tcW w:w="1414" w:type="dxa"/>
          </w:tcPr>
          <w:p w:rsidR="00E02C60" w:rsidRPr="000A44D2" w:rsidRDefault="00753FA5" w:rsidP="000A44D2">
            <w:pPr>
              <w:pStyle w:val="Tabletext"/>
              <w:jc w:val="center"/>
              <w:rPr>
                <w:color w:val="0000FF"/>
              </w:rPr>
            </w:pPr>
            <w:hyperlink r:id="rId169" w:history="1">
              <w:r w:rsidR="00E02C60" w:rsidRPr="000A44D2">
                <w:rPr>
                  <w:b/>
                  <w:bCs/>
                  <w:color w:val="0000FF"/>
                  <w:u w:val="single"/>
                </w:rPr>
                <w:t>56-1/6</w:t>
              </w:r>
            </w:hyperlink>
          </w:p>
        </w:tc>
        <w:tc>
          <w:tcPr>
            <w:tcW w:w="5957" w:type="dxa"/>
          </w:tcPr>
          <w:p w:rsidR="00E02C60" w:rsidRPr="009667D3" w:rsidRDefault="00E02C60" w:rsidP="00E02C60">
            <w:pPr>
              <w:pStyle w:val="Tabletext"/>
            </w:pPr>
            <w:r w:rsidRPr="009667D3">
              <w:rPr>
                <w:rtl/>
              </w:rPr>
              <w:t>خصائص أنظمة الإذاعة الصوتية الرقمية للأرض لأغراض الاستقبال بواسطة مستقبلات في مركبات ومستقبلات يمكن حملها ومستقبلات ثابتة</w:t>
            </w:r>
          </w:p>
        </w:tc>
        <w:tc>
          <w:tcPr>
            <w:tcW w:w="1274" w:type="dxa"/>
          </w:tcPr>
          <w:p w:rsidR="00E02C60" w:rsidRPr="009667D3" w:rsidRDefault="00E02C60" w:rsidP="00E02C60">
            <w:pPr>
              <w:pStyle w:val="Tabletext"/>
              <w:jc w:val="center"/>
              <w:rPr>
                <w:rtl/>
              </w:rPr>
            </w:pPr>
            <w:r w:rsidRPr="009667D3">
              <w:t>NOC</w:t>
            </w:r>
          </w:p>
        </w:tc>
        <w:tc>
          <w:tcPr>
            <w:tcW w:w="994" w:type="dxa"/>
          </w:tcPr>
          <w:p w:rsidR="00E02C60" w:rsidRDefault="00E02C60" w:rsidP="00E02C60">
            <w:pPr>
              <w:pStyle w:val="Tabletext"/>
              <w:jc w:val="center"/>
            </w:pPr>
            <w:r>
              <w:t>(S1)</w:t>
            </w:r>
          </w:p>
        </w:tc>
      </w:tr>
      <w:tr w:rsidR="00E02C60" w:rsidTr="00952CF2">
        <w:trPr>
          <w:jc w:val="center"/>
        </w:trPr>
        <w:tc>
          <w:tcPr>
            <w:tcW w:w="1414" w:type="dxa"/>
          </w:tcPr>
          <w:p w:rsidR="00E02C60" w:rsidRPr="000A44D2" w:rsidRDefault="00753FA5" w:rsidP="000A44D2">
            <w:pPr>
              <w:pStyle w:val="Tabletext"/>
              <w:jc w:val="center"/>
              <w:rPr>
                <w:color w:val="0000FF"/>
              </w:rPr>
            </w:pPr>
            <w:hyperlink r:id="rId170" w:history="1">
              <w:r w:rsidR="00E02C60" w:rsidRPr="000A44D2">
                <w:rPr>
                  <w:b/>
                  <w:bCs/>
                  <w:color w:val="0000FF"/>
                  <w:u w:val="single"/>
                </w:rPr>
                <w:t>59-1/6</w:t>
              </w:r>
            </w:hyperlink>
          </w:p>
        </w:tc>
        <w:tc>
          <w:tcPr>
            <w:tcW w:w="5957" w:type="dxa"/>
          </w:tcPr>
          <w:p w:rsidR="00E02C60" w:rsidRPr="009667D3" w:rsidRDefault="00E02C60" w:rsidP="00E02C60">
            <w:pPr>
              <w:pStyle w:val="Tabletext"/>
            </w:pPr>
            <w:r w:rsidRPr="009667D3">
              <w:rPr>
                <w:rtl/>
              </w:rPr>
              <w:t>تصنيف وحفظ البرامج الصوتية الإذاعية</w:t>
            </w:r>
          </w:p>
        </w:tc>
        <w:tc>
          <w:tcPr>
            <w:tcW w:w="1274" w:type="dxa"/>
          </w:tcPr>
          <w:p w:rsidR="00E02C60" w:rsidRPr="009667D3" w:rsidRDefault="00E02C60" w:rsidP="00E02C60">
            <w:pPr>
              <w:pStyle w:val="Tabletext"/>
              <w:jc w:val="center"/>
              <w:rPr>
                <w:rtl/>
              </w:rPr>
            </w:pPr>
            <w:r w:rsidRPr="009667D3">
              <w:t>NOC</w:t>
            </w:r>
          </w:p>
        </w:tc>
        <w:tc>
          <w:tcPr>
            <w:tcW w:w="994" w:type="dxa"/>
          </w:tcPr>
          <w:p w:rsidR="00E02C60" w:rsidRDefault="00E02C60" w:rsidP="00E02C60">
            <w:pPr>
              <w:pStyle w:val="Tabletext"/>
              <w:jc w:val="center"/>
            </w:pPr>
            <w:r>
              <w:t>(S2)</w:t>
            </w:r>
          </w:p>
        </w:tc>
      </w:tr>
      <w:tr w:rsidR="00E02C60" w:rsidTr="00952CF2">
        <w:trPr>
          <w:jc w:val="center"/>
        </w:trPr>
        <w:tc>
          <w:tcPr>
            <w:tcW w:w="1414" w:type="dxa"/>
          </w:tcPr>
          <w:p w:rsidR="00E02C60" w:rsidRPr="000A44D2" w:rsidRDefault="00753FA5" w:rsidP="000A44D2">
            <w:pPr>
              <w:pStyle w:val="Tabletext"/>
              <w:jc w:val="center"/>
              <w:rPr>
                <w:color w:val="0000FF"/>
              </w:rPr>
            </w:pPr>
            <w:hyperlink r:id="rId171" w:history="1">
              <w:r w:rsidR="00E02C60" w:rsidRPr="000A44D2">
                <w:rPr>
                  <w:b/>
                  <w:bCs/>
                  <w:color w:val="0000FF"/>
                  <w:u w:val="single"/>
                </w:rPr>
                <w:t>60/6</w:t>
              </w:r>
            </w:hyperlink>
          </w:p>
        </w:tc>
        <w:tc>
          <w:tcPr>
            <w:tcW w:w="5957" w:type="dxa"/>
          </w:tcPr>
          <w:p w:rsidR="00E02C60" w:rsidRPr="009667D3" w:rsidRDefault="00E02C60" w:rsidP="00E02C60">
            <w:pPr>
              <w:pStyle w:val="Tabletext"/>
            </w:pPr>
            <w:r w:rsidRPr="009667D3">
              <w:rPr>
                <w:rtl/>
              </w:rPr>
              <w:t xml:space="preserve">الإذاعة الرقمية على ترددات تحت </w:t>
            </w:r>
            <w:r w:rsidRPr="009667D3">
              <w:t>MHz 30</w:t>
            </w:r>
          </w:p>
        </w:tc>
        <w:tc>
          <w:tcPr>
            <w:tcW w:w="1274" w:type="dxa"/>
          </w:tcPr>
          <w:p w:rsidR="00E02C60" w:rsidRPr="009667D3" w:rsidRDefault="00E02C60" w:rsidP="00E02C60">
            <w:pPr>
              <w:pStyle w:val="Tabletext"/>
              <w:jc w:val="center"/>
              <w:rPr>
                <w:rtl/>
              </w:rPr>
            </w:pPr>
            <w:r w:rsidRPr="009667D3">
              <w:t>NOC</w:t>
            </w:r>
          </w:p>
        </w:tc>
        <w:tc>
          <w:tcPr>
            <w:tcW w:w="994" w:type="dxa"/>
          </w:tcPr>
          <w:p w:rsidR="00E02C60" w:rsidRDefault="00E02C60" w:rsidP="00E02C60">
            <w:pPr>
              <w:pStyle w:val="Tabletext"/>
              <w:jc w:val="center"/>
            </w:pPr>
            <w:r>
              <w:t>(S2)</w:t>
            </w:r>
          </w:p>
        </w:tc>
      </w:tr>
      <w:tr w:rsidR="00E02C60" w:rsidTr="00952CF2">
        <w:trPr>
          <w:jc w:val="center"/>
        </w:trPr>
        <w:tc>
          <w:tcPr>
            <w:tcW w:w="1414" w:type="dxa"/>
          </w:tcPr>
          <w:p w:rsidR="00E02C60" w:rsidRPr="000A44D2" w:rsidRDefault="00753FA5" w:rsidP="000A44D2">
            <w:pPr>
              <w:pStyle w:val="Tabletext"/>
              <w:jc w:val="center"/>
              <w:rPr>
                <w:color w:val="0000FF"/>
              </w:rPr>
            </w:pPr>
            <w:hyperlink r:id="rId172" w:history="1">
              <w:r w:rsidR="00E02C60" w:rsidRPr="000A44D2">
                <w:rPr>
                  <w:b/>
                  <w:bCs/>
                  <w:color w:val="0000FF"/>
                  <w:u w:val="single"/>
                </w:rPr>
                <w:t>62/6</w:t>
              </w:r>
            </w:hyperlink>
          </w:p>
        </w:tc>
        <w:tc>
          <w:tcPr>
            <w:tcW w:w="5957" w:type="dxa"/>
          </w:tcPr>
          <w:p w:rsidR="00E02C60" w:rsidRPr="009667D3" w:rsidRDefault="00E02C60" w:rsidP="00E02C60">
            <w:pPr>
              <w:pStyle w:val="Tabletext"/>
            </w:pPr>
            <w:r w:rsidRPr="009667D3">
              <w:rPr>
                <w:rtl/>
              </w:rPr>
              <w:t>التقييم الشخصي لانخفاض نوعية الصوت، سواء كان هذا الانخفاض بسيطاً أم متوسطاً أم</w:t>
            </w:r>
            <w:r>
              <w:rPr>
                <w:rFonts w:hint="cs"/>
                <w:rtl/>
              </w:rPr>
              <w:t> </w:t>
            </w:r>
            <w:r w:rsidRPr="009667D3">
              <w:rPr>
                <w:rtl/>
              </w:rPr>
              <w:t>كبيراً</w:t>
            </w:r>
          </w:p>
        </w:tc>
        <w:tc>
          <w:tcPr>
            <w:tcW w:w="1274" w:type="dxa"/>
          </w:tcPr>
          <w:p w:rsidR="00E02C60" w:rsidRPr="009667D3" w:rsidRDefault="00E02C60" w:rsidP="00E02C60">
            <w:pPr>
              <w:pStyle w:val="Tabletext"/>
              <w:jc w:val="center"/>
              <w:rPr>
                <w:rtl/>
              </w:rPr>
            </w:pPr>
            <w:r w:rsidRPr="009667D3">
              <w:t>NOC</w:t>
            </w:r>
          </w:p>
        </w:tc>
        <w:tc>
          <w:tcPr>
            <w:tcW w:w="994" w:type="dxa"/>
          </w:tcPr>
          <w:p w:rsidR="00E02C60" w:rsidRDefault="00E02C60" w:rsidP="00E02C60">
            <w:pPr>
              <w:pStyle w:val="Tabletext"/>
              <w:jc w:val="center"/>
            </w:pPr>
            <w:r>
              <w:t>(S2)</w:t>
            </w:r>
          </w:p>
        </w:tc>
      </w:tr>
      <w:tr w:rsidR="00E02C60" w:rsidTr="00952CF2">
        <w:trPr>
          <w:jc w:val="center"/>
        </w:trPr>
        <w:tc>
          <w:tcPr>
            <w:tcW w:w="1414" w:type="dxa"/>
          </w:tcPr>
          <w:p w:rsidR="00E02C60" w:rsidRPr="000A44D2" w:rsidRDefault="00753FA5" w:rsidP="000A44D2">
            <w:pPr>
              <w:pStyle w:val="Tabletext"/>
              <w:jc w:val="center"/>
              <w:rPr>
                <w:color w:val="0000FF"/>
              </w:rPr>
            </w:pPr>
            <w:hyperlink r:id="rId173" w:history="1">
              <w:r w:rsidR="00E02C60" w:rsidRPr="000A44D2">
                <w:rPr>
                  <w:b/>
                  <w:bCs/>
                  <w:color w:val="0000FF"/>
                  <w:u w:val="single"/>
                </w:rPr>
                <w:t>64-1/6</w:t>
              </w:r>
            </w:hyperlink>
          </w:p>
        </w:tc>
        <w:tc>
          <w:tcPr>
            <w:tcW w:w="5957" w:type="dxa"/>
          </w:tcPr>
          <w:p w:rsidR="00E02C60" w:rsidRPr="009667D3" w:rsidRDefault="00E02C60" w:rsidP="00E02C60">
            <w:pPr>
              <w:pStyle w:val="Tabletext"/>
            </w:pPr>
            <w:r w:rsidRPr="009667D3">
              <w:rPr>
                <w:rtl/>
              </w:rPr>
              <w:t xml:space="preserve">معلمات التخطيط للإذاعة الرقمية على ترددات تحت </w:t>
            </w:r>
            <w:r w:rsidRPr="009667D3">
              <w:t>MHz 30</w:t>
            </w:r>
          </w:p>
        </w:tc>
        <w:tc>
          <w:tcPr>
            <w:tcW w:w="1274" w:type="dxa"/>
          </w:tcPr>
          <w:p w:rsidR="00E02C60" w:rsidRPr="009667D3" w:rsidRDefault="00E02C60" w:rsidP="00E02C60">
            <w:pPr>
              <w:pStyle w:val="Tabletext"/>
              <w:jc w:val="center"/>
              <w:rPr>
                <w:rtl/>
              </w:rPr>
            </w:pPr>
            <w:r>
              <w:t>UNA</w:t>
            </w:r>
          </w:p>
        </w:tc>
        <w:tc>
          <w:tcPr>
            <w:tcW w:w="994" w:type="dxa"/>
          </w:tcPr>
          <w:p w:rsidR="00E02C60" w:rsidRDefault="00E02C60" w:rsidP="00E02C60">
            <w:pPr>
              <w:pStyle w:val="Tabletext"/>
              <w:jc w:val="center"/>
            </w:pPr>
            <w:r>
              <w:t>(S1)</w:t>
            </w:r>
          </w:p>
        </w:tc>
      </w:tr>
      <w:tr w:rsidR="00E02C60" w:rsidTr="00952CF2">
        <w:trPr>
          <w:jc w:val="center"/>
        </w:trPr>
        <w:tc>
          <w:tcPr>
            <w:tcW w:w="1414" w:type="dxa"/>
          </w:tcPr>
          <w:p w:rsidR="00E02C60" w:rsidRPr="000A44D2" w:rsidRDefault="00753FA5" w:rsidP="000A44D2">
            <w:pPr>
              <w:pStyle w:val="Tabletext"/>
              <w:jc w:val="center"/>
              <w:rPr>
                <w:color w:val="0000FF"/>
              </w:rPr>
            </w:pPr>
            <w:hyperlink r:id="rId174" w:history="1">
              <w:r w:rsidR="00E02C60" w:rsidRPr="000A44D2">
                <w:rPr>
                  <w:b/>
                  <w:bCs/>
                  <w:color w:val="0000FF"/>
                  <w:u w:val="single"/>
                </w:rPr>
                <w:t>65/6</w:t>
              </w:r>
            </w:hyperlink>
          </w:p>
        </w:tc>
        <w:tc>
          <w:tcPr>
            <w:tcW w:w="5957" w:type="dxa"/>
          </w:tcPr>
          <w:p w:rsidR="00E02C60" w:rsidRPr="009667D3" w:rsidRDefault="00E02C60" w:rsidP="00E02C60">
            <w:pPr>
              <w:pStyle w:val="Tabletext"/>
            </w:pPr>
            <w:r w:rsidRPr="009667D3">
              <w:rPr>
                <w:rtl/>
              </w:rPr>
              <w:t>المتطلبات من طيف الترددات لأغراض الإذاعة الصوتية</w:t>
            </w:r>
          </w:p>
        </w:tc>
        <w:tc>
          <w:tcPr>
            <w:tcW w:w="1274" w:type="dxa"/>
          </w:tcPr>
          <w:p w:rsidR="00E02C60" w:rsidRPr="009667D3" w:rsidRDefault="00E02C60" w:rsidP="00E02C60">
            <w:pPr>
              <w:pStyle w:val="Tabletext"/>
              <w:jc w:val="center"/>
              <w:rPr>
                <w:rtl/>
              </w:rPr>
            </w:pPr>
            <w:r w:rsidRPr="009667D3">
              <w:t>NOC</w:t>
            </w:r>
          </w:p>
        </w:tc>
        <w:tc>
          <w:tcPr>
            <w:tcW w:w="994" w:type="dxa"/>
          </w:tcPr>
          <w:p w:rsidR="00E02C60" w:rsidRDefault="00E02C60" w:rsidP="00E02C60">
            <w:pPr>
              <w:pStyle w:val="Tabletext"/>
              <w:jc w:val="center"/>
            </w:pPr>
            <w:r>
              <w:t>(S1)</w:t>
            </w:r>
          </w:p>
        </w:tc>
      </w:tr>
      <w:tr w:rsidR="00E02C60" w:rsidTr="00952CF2">
        <w:trPr>
          <w:jc w:val="center"/>
        </w:trPr>
        <w:tc>
          <w:tcPr>
            <w:tcW w:w="1414" w:type="dxa"/>
          </w:tcPr>
          <w:p w:rsidR="00E02C60" w:rsidRPr="000A44D2" w:rsidRDefault="00753FA5" w:rsidP="000A44D2">
            <w:pPr>
              <w:pStyle w:val="Tabletext"/>
              <w:jc w:val="center"/>
              <w:rPr>
                <w:color w:val="0000FF"/>
              </w:rPr>
            </w:pPr>
            <w:hyperlink r:id="rId175" w:history="1">
              <w:r w:rsidR="00E02C60" w:rsidRPr="000A44D2">
                <w:rPr>
                  <w:b/>
                  <w:bCs/>
                  <w:color w:val="0000FF"/>
                  <w:u w:val="single"/>
                </w:rPr>
                <w:t>69-1/6</w:t>
              </w:r>
            </w:hyperlink>
          </w:p>
        </w:tc>
        <w:tc>
          <w:tcPr>
            <w:tcW w:w="5957" w:type="dxa"/>
          </w:tcPr>
          <w:p w:rsidR="00E02C60" w:rsidRPr="009667D3" w:rsidRDefault="00E02C60" w:rsidP="00E02C60">
            <w:pPr>
              <w:pStyle w:val="Tabletext"/>
            </w:pPr>
            <w:r w:rsidRPr="009667D3">
              <w:rPr>
                <w:rtl/>
              </w:rPr>
              <w:t>الشروط الضرورية لخدمة تلفزيون مرضية في وجود إشارات منعكسة</w:t>
            </w:r>
          </w:p>
        </w:tc>
        <w:tc>
          <w:tcPr>
            <w:tcW w:w="1274" w:type="dxa"/>
          </w:tcPr>
          <w:p w:rsidR="00E02C60" w:rsidRPr="009667D3" w:rsidRDefault="00E02C60" w:rsidP="00E02C60">
            <w:pPr>
              <w:pStyle w:val="Tabletext"/>
              <w:jc w:val="center"/>
              <w:rPr>
                <w:rtl/>
              </w:rPr>
            </w:pPr>
            <w:r w:rsidRPr="009667D3">
              <w:t>NOC</w:t>
            </w:r>
          </w:p>
        </w:tc>
        <w:tc>
          <w:tcPr>
            <w:tcW w:w="994" w:type="dxa"/>
          </w:tcPr>
          <w:p w:rsidR="00E02C60" w:rsidRDefault="00E02C60" w:rsidP="00E02C60">
            <w:pPr>
              <w:pStyle w:val="Tabletext"/>
              <w:jc w:val="center"/>
            </w:pPr>
            <w:r>
              <w:t>(S1)</w:t>
            </w:r>
          </w:p>
        </w:tc>
      </w:tr>
      <w:tr w:rsidR="00E02C60" w:rsidTr="00952CF2">
        <w:trPr>
          <w:jc w:val="center"/>
        </w:trPr>
        <w:tc>
          <w:tcPr>
            <w:tcW w:w="1414" w:type="dxa"/>
          </w:tcPr>
          <w:p w:rsidR="00E02C60" w:rsidRPr="000A44D2" w:rsidRDefault="00753FA5" w:rsidP="000A44D2">
            <w:pPr>
              <w:pStyle w:val="Tabletext"/>
              <w:jc w:val="center"/>
              <w:rPr>
                <w:color w:val="0000FF"/>
              </w:rPr>
            </w:pPr>
            <w:hyperlink r:id="rId176" w:history="1">
              <w:r w:rsidR="00E02C60" w:rsidRPr="000A44D2">
                <w:rPr>
                  <w:b/>
                  <w:bCs/>
                  <w:color w:val="0000FF"/>
                  <w:u w:val="single"/>
                </w:rPr>
                <w:t>80/6</w:t>
              </w:r>
            </w:hyperlink>
          </w:p>
        </w:tc>
        <w:tc>
          <w:tcPr>
            <w:tcW w:w="5957" w:type="dxa"/>
          </w:tcPr>
          <w:p w:rsidR="00E02C60" w:rsidRPr="009667D3" w:rsidRDefault="00E02C60" w:rsidP="00E02C60">
            <w:pPr>
              <w:pStyle w:val="Tabletext"/>
            </w:pPr>
            <w:r w:rsidRPr="009667D3">
              <w:rPr>
                <w:rtl/>
              </w:rPr>
              <w:t>التشفير لإذاعة إشارات التلفزيون المشفرة رقمياً في قنوات للأرض ضيقة النطاق</w:t>
            </w:r>
          </w:p>
        </w:tc>
        <w:tc>
          <w:tcPr>
            <w:tcW w:w="1274" w:type="dxa"/>
          </w:tcPr>
          <w:p w:rsidR="00E02C60" w:rsidRPr="009667D3" w:rsidRDefault="00E02C60" w:rsidP="00E02C60">
            <w:pPr>
              <w:pStyle w:val="Tabletext"/>
              <w:jc w:val="center"/>
              <w:rPr>
                <w:rtl/>
              </w:rPr>
            </w:pPr>
            <w:r w:rsidRPr="009667D3">
              <w:t>NOC</w:t>
            </w:r>
          </w:p>
        </w:tc>
        <w:tc>
          <w:tcPr>
            <w:tcW w:w="994" w:type="dxa"/>
          </w:tcPr>
          <w:p w:rsidR="00E02C60" w:rsidRDefault="00E02C60" w:rsidP="00E02C60">
            <w:pPr>
              <w:pStyle w:val="Tabletext"/>
              <w:jc w:val="center"/>
            </w:pPr>
            <w:r>
              <w:t>(S1)</w:t>
            </w:r>
          </w:p>
        </w:tc>
      </w:tr>
      <w:tr w:rsidR="00E02C60" w:rsidTr="00952CF2">
        <w:trPr>
          <w:jc w:val="center"/>
        </w:trPr>
        <w:tc>
          <w:tcPr>
            <w:tcW w:w="1414" w:type="dxa"/>
          </w:tcPr>
          <w:p w:rsidR="00E02C60" w:rsidRPr="000A44D2" w:rsidRDefault="00753FA5" w:rsidP="000A44D2">
            <w:pPr>
              <w:pStyle w:val="Tabletext"/>
              <w:jc w:val="center"/>
              <w:rPr>
                <w:color w:val="0000FF"/>
              </w:rPr>
            </w:pPr>
            <w:hyperlink r:id="rId177" w:history="1">
              <w:r w:rsidR="00E02C60" w:rsidRPr="000A44D2">
                <w:rPr>
                  <w:b/>
                  <w:bCs/>
                  <w:color w:val="0000FF"/>
                  <w:u w:val="single"/>
                </w:rPr>
                <w:t>88/6</w:t>
              </w:r>
            </w:hyperlink>
          </w:p>
        </w:tc>
        <w:tc>
          <w:tcPr>
            <w:tcW w:w="5957" w:type="dxa"/>
          </w:tcPr>
          <w:p w:rsidR="00E02C60" w:rsidRPr="009667D3" w:rsidRDefault="00E02C60" w:rsidP="00E02C60">
            <w:pPr>
              <w:pStyle w:val="Tabletext"/>
            </w:pPr>
            <w:r w:rsidRPr="009667D3">
              <w:rPr>
                <w:rtl/>
              </w:rPr>
              <w:t>التقييم الشخصي لصور التلفزيون المجسمة</w:t>
            </w:r>
          </w:p>
        </w:tc>
        <w:tc>
          <w:tcPr>
            <w:tcW w:w="1274" w:type="dxa"/>
          </w:tcPr>
          <w:p w:rsidR="00E02C60" w:rsidRPr="009667D3" w:rsidRDefault="00E02C60" w:rsidP="00E02C60">
            <w:pPr>
              <w:pStyle w:val="Tabletext"/>
              <w:jc w:val="center"/>
              <w:rPr>
                <w:rtl/>
              </w:rPr>
            </w:pPr>
            <w:r w:rsidRPr="009667D3">
              <w:t>NOC</w:t>
            </w:r>
          </w:p>
        </w:tc>
        <w:tc>
          <w:tcPr>
            <w:tcW w:w="994" w:type="dxa"/>
          </w:tcPr>
          <w:p w:rsidR="00E02C60" w:rsidRDefault="00E02C60" w:rsidP="00E02C60">
            <w:pPr>
              <w:pStyle w:val="Tabletext"/>
              <w:jc w:val="center"/>
            </w:pPr>
            <w:r>
              <w:t>(S3/AP)</w:t>
            </w:r>
          </w:p>
        </w:tc>
      </w:tr>
      <w:tr w:rsidR="00E02C60" w:rsidTr="00952CF2">
        <w:trPr>
          <w:jc w:val="center"/>
        </w:trPr>
        <w:tc>
          <w:tcPr>
            <w:tcW w:w="1414" w:type="dxa"/>
          </w:tcPr>
          <w:p w:rsidR="00E02C60" w:rsidRPr="000A44D2" w:rsidRDefault="00753FA5" w:rsidP="000A44D2">
            <w:pPr>
              <w:pStyle w:val="Tabletext"/>
              <w:jc w:val="center"/>
              <w:rPr>
                <w:color w:val="0000FF"/>
              </w:rPr>
            </w:pPr>
            <w:hyperlink r:id="rId178" w:history="1">
              <w:r w:rsidR="00E02C60" w:rsidRPr="000A44D2">
                <w:rPr>
                  <w:b/>
                  <w:bCs/>
                  <w:color w:val="0000FF"/>
                  <w:u w:val="single"/>
                </w:rPr>
                <w:t>89-1/6</w:t>
              </w:r>
            </w:hyperlink>
          </w:p>
        </w:tc>
        <w:tc>
          <w:tcPr>
            <w:tcW w:w="5957" w:type="dxa"/>
          </w:tcPr>
          <w:p w:rsidR="00E02C60" w:rsidRPr="009667D3" w:rsidRDefault="00E02C60" w:rsidP="00E02C60">
            <w:pPr>
              <w:pStyle w:val="Tabletext"/>
            </w:pPr>
            <w:r w:rsidRPr="009667D3">
              <w:rPr>
                <w:rtl/>
              </w:rPr>
              <w:t xml:space="preserve">متطلبات المستعمل المتعلقة بتجميع الأخبار بالوسائل الإلكترونية </w:t>
            </w:r>
            <w:r w:rsidRPr="009667D3">
              <w:t>(ENG)</w:t>
            </w:r>
          </w:p>
        </w:tc>
        <w:tc>
          <w:tcPr>
            <w:tcW w:w="1274" w:type="dxa"/>
          </w:tcPr>
          <w:p w:rsidR="00E02C60" w:rsidRPr="009667D3" w:rsidRDefault="00E02C60" w:rsidP="00E02C60">
            <w:pPr>
              <w:pStyle w:val="Tabletext"/>
              <w:jc w:val="center"/>
              <w:rPr>
                <w:rtl/>
              </w:rPr>
            </w:pPr>
            <w:r w:rsidRPr="009667D3">
              <w:t>NOC</w:t>
            </w:r>
          </w:p>
        </w:tc>
        <w:tc>
          <w:tcPr>
            <w:tcW w:w="994" w:type="dxa"/>
          </w:tcPr>
          <w:p w:rsidR="00E02C60" w:rsidRDefault="00E02C60" w:rsidP="00E02C60">
            <w:pPr>
              <w:pStyle w:val="Tabletext"/>
              <w:jc w:val="center"/>
            </w:pPr>
            <w:r>
              <w:t>(S1)</w:t>
            </w:r>
          </w:p>
        </w:tc>
      </w:tr>
      <w:tr w:rsidR="00E02C60" w:rsidTr="00952CF2">
        <w:trPr>
          <w:jc w:val="center"/>
        </w:trPr>
        <w:tc>
          <w:tcPr>
            <w:tcW w:w="1414" w:type="dxa"/>
          </w:tcPr>
          <w:p w:rsidR="00E02C60" w:rsidRPr="000A44D2" w:rsidRDefault="00753FA5" w:rsidP="000A44D2">
            <w:pPr>
              <w:pStyle w:val="Tabletext"/>
              <w:jc w:val="center"/>
              <w:rPr>
                <w:color w:val="0000FF"/>
              </w:rPr>
            </w:pPr>
            <w:hyperlink r:id="rId179" w:history="1">
              <w:r w:rsidR="00E02C60" w:rsidRPr="000A44D2">
                <w:rPr>
                  <w:b/>
                  <w:bCs/>
                  <w:color w:val="0000FF"/>
                  <w:u w:val="single"/>
                </w:rPr>
                <w:t>93/6</w:t>
              </w:r>
            </w:hyperlink>
          </w:p>
        </w:tc>
        <w:tc>
          <w:tcPr>
            <w:tcW w:w="5957" w:type="dxa"/>
          </w:tcPr>
          <w:p w:rsidR="00E02C60" w:rsidRPr="009667D3" w:rsidRDefault="00E02C60" w:rsidP="00E02C60">
            <w:pPr>
              <w:pStyle w:val="Tabletext"/>
            </w:pPr>
            <w:r w:rsidRPr="009667D3">
              <w:rPr>
                <w:rtl/>
              </w:rPr>
              <w:t>المتطلبات من الترددات لأغراض تجميع الأخبار بالوسائل الإلكترونية</w:t>
            </w:r>
          </w:p>
        </w:tc>
        <w:tc>
          <w:tcPr>
            <w:tcW w:w="1274" w:type="dxa"/>
          </w:tcPr>
          <w:p w:rsidR="00E02C60" w:rsidRPr="009667D3" w:rsidRDefault="00E02C60" w:rsidP="00E02C60">
            <w:pPr>
              <w:pStyle w:val="Tabletext"/>
              <w:jc w:val="center"/>
              <w:rPr>
                <w:rtl/>
              </w:rPr>
            </w:pPr>
            <w:r w:rsidRPr="009667D3">
              <w:t>NOC</w:t>
            </w:r>
          </w:p>
        </w:tc>
        <w:tc>
          <w:tcPr>
            <w:tcW w:w="994" w:type="dxa"/>
          </w:tcPr>
          <w:p w:rsidR="00E02C60" w:rsidRDefault="00E02C60" w:rsidP="00E02C60">
            <w:pPr>
              <w:pStyle w:val="Tabletext"/>
              <w:jc w:val="center"/>
            </w:pPr>
            <w:r>
              <w:t>(S2)</w:t>
            </w:r>
          </w:p>
        </w:tc>
      </w:tr>
      <w:tr w:rsidR="00E02C60" w:rsidTr="00952CF2">
        <w:trPr>
          <w:jc w:val="center"/>
        </w:trPr>
        <w:tc>
          <w:tcPr>
            <w:tcW w:w="1414" w:type="dxa"/>
          </w:tcPr>
          <w:p w:rsidR="00E02C60" w:rsidRPr="000A44D2" w:rsidRDefault="00753FA5" w:rsidP="000A44D2">
            <w:pPr>
              <w:pStyle w:val="Tabletext"/>
              <w:jc w:val="center"/>
              <w:rPr>
                <w:color w:val="0000FF"/>
              </w:rPr>
            </w:pPr>
            <w:hyperlink r:id="rId180" w:history="1">
              <w:r w:rsidR="00E02C60" w:rsidRPr="000A44D2">
                <w:rPr>
                  <w:b/>
                  <w:bCs/>
                  <w:color w:val="0000FF"/>
                  <w:u w:val="single"/>
                </w:rPr>
                <w:t>95/6</w:t>
              </w:r>
            </w:hyperlink>
          </w:p>
        </w:tc>
        <w:tc>
          <w:tcPr>
            <w:tcW w:w="5957" w:type="dxa"/>
          </w:tcPr>
          <w:p w:rsidR="00E02C60" w:rsidRPr="009667D3" w:rsidRDefault="00E02C60" w:rsidP="00E02C60">
            <w:pPr>
              <w:pStyle w:val="Tabletext"/>
            </w:pPr>
            <w:r w:rsidRPr="009667D3">
              <w:rPr>
                <w:rtl/>
              </w:rPr>
              <w:t>استعمال تكنولوجيا الحاسوب في تطبيقات الإذاعة التلفزيونية</w:t>
            </w:r>
          </w:p>
        </w:tc>
        <w:tc>
          <w:tcPr>
            <w:tcW w:w="1274" w:type="dxa"/>
          </w:tcPr>
          <w:p w:rsidR="00E02C60" w:rsidRPr="009667D3" w:rsidRDefault="00E02C60" w:rsidP="00E02C60">
            <w:pPr>
              <w:pStyle w:val="Tabletext"/>
              <w:jc w:val="center"/>
              <w:rPr>
                <w:rtl/>
              </w:rPr>
            </w:pPr>
            <w:r w:rsidRPr="009667D3">
              <w:t>NOC</w:t>
            </w:r>
          </w:p>
        </w:tc>
        <w:tc>
          <w:tcPr>
            <w:tcW w:w="994" w:type="dxa"/>
          </w:tcPr>
          <w:p w:rsidR="00E02C60" w:rsidRDefault="00E02C60" w:rsidP="00E02C60">
            <w:pPr>
              <w:pStyle w:val="Tabletext"/>
              <w:jc w:val="center"/>
            </w:pPr>
            <w:r>
              <w:t>(S2)</w:t>
            </w:r>
          </w:p>
        </w:tc>
      </w:tr>
      <w:tr w:rsidR="00E02C60" w:rsidTr="00952CF2">
        <w:trPr>
          <w:jc w:val="center"/>
        </w:trPr>
        <w:tc>
          <w:tcPr>
            <w:tcW w:w="1414" w:type="dxa"/>
          </w:tcPr>
          <w:p w:rsidR="00E02C60" w:rsidRPr="000A44D2" w:rsidRDefault="00753FA5" w:rsidP="000A44D2">
            <w:pPr>
              <w:pStyle w:val="Tabletext"/>
              <w:jc w:val="center"/>
              <w:rPr>
                <w:color w:val="0000FF"/>
              </w:rPr>
            </w:pPr>
            <w:hyperlink r:id="rId181" w:history="1">
              <w:r w:rsidR="00E02C60" w:rsidRPr="000A44D2">
                <w:rPr>
                  <w:b/>
                  <w:bCs/>
                  <w:color w:val="0000FF"/>
                  <w:u w:val="single"/>
                </w:rPr>
                <w:t>96-1/6</w:t>
              </w:r>
            </w:hyperlink>
          </w:p>
        </w:tc>
        <w:tc>
          <w:tcPr>
            <w:tcW w:w="5957" w:type="dxa"/>
          </w:tcPr>
          <w:p w:rsidR="00E02C60" w:rsidRPr="009667D3" w:rsidRDefault="00E02C60" w:rsidP="00E02C60">
            <w:pPr>
              <w:pStyle w:val="Tabletext"/>
            </w:pPr>
            <w:r w:rsidRPr="009667D3">
              <w:rPr>
                <w:rtl/>
              </w:rPr>
              <w:t>متطلبات المستعمل في مجال بروتوكولات إدارة ونقل الملفات فيما يتعلق بالتسجيل عند إنتاج البرامج التلفزيونية</w:t>
            </w:r>
          </w:p>
        </w:tc>
        <w:tc>
          <w:tcPr>
            <w:tcW w:w="1274" w:type="dxa"/>
          </w:tcPr>
          <w:p w:rsidR="00E02C60" w:rsidRPr="009667D3" w:rsidRDefault="00E02C60" w:rsidP="00E02C60">
            <w:pPr>
              <w:pStyle w:val="Tabletext"/>
              <w:jc w:val="center"/>
              <w:rPr>
                <w:rtl/>
              </w:rPr>
            </w:pPr>
            <w:r w:rsidRPr="009667D3">
              <w:t>NOC</w:t>
            </w:r>
          </w:p>
        </w:tc>
        <w:tc>
          <w:tcPr>
            <w:tcW w:w="994" w:type="dxa"/>
          </w:tcPr>
          <w:p w:rsidR="00E02C60" w:rsidRDefault="00E02C60" w:rsidP="00E02C60">
            <w:pPr>
              <w:pStyle w:val="Tabletext"/>
              <w:jc w:val="center"/>
            </w:pPr>
            <w:r>
              <w:t>(S3/AP)</w:t>
            </w:r>
          </w:p>
        </w:tc>
      </w:tr>
      <w:tr w:rsidR="00E02C60" w:rsidTr="00952CF2">
        <w:trPr>
          <w:jc w:val="center"/>
        </w:trPr>
        <w:tc>
          <w:tcPr>
            <w:tcW w:w="1414" w:type="dxa"/>
          </w:tcPr>
          <w:p w:rsidR="00E02C60" w:rsidRPr="000A44D2" w:rsidRDefault="00753FA5" w:rsidP="000A44D2">
            <w:pPr>
              <w:pStyle w:val="Tabletext"/>
              <w:jc w:val="center"/>
              <w:rPr>
                <w:color w:val="0000FF"/>
              </w:rPr>
            </w:pPr>
            <w:hyperlink r:id="rId182" w:history="1">
              <w:r w:rsidR="00E02C60" w:rsidRPr="000A44D2">
                <w:rPr>
                  <w:b/>
                  <w:bCs/>
                  <w:color w:val="0000FF"/>
                  <w:u w:val="single"/>
                </w:rPr>
                <w:t>99/6</w:t>
              </w:r>
            </w:hyperlink>
          </w:p>
        </w:tc>
        <w:tc>
          <w:tcPr>
            <w:tcW w:w="5957" w:type="dxa"/>
          </w:tcPr>
          <w:p w:rsidR="00E02C60" w:rsidRPr="009667D3" w:rsidRDefault="00E02C60" w:rsidP="00E02C60">
            <w:pPr>
              <w:pStyle w:val="Tabletext"/>
            </w:pPr>
            <w:r w:rsidRPr="009667D3">
              <w:rPr>
                <w:rtl/>
              </w:rPr>
              <w:t>العلاقة بين النوعية ومنهجية تقييم النوعية ونمط التطبيق في بيئة متعددة الوسائط</w:t>
            </w:r>
          </w:p>
        </w:tc>
        <w:tc>
          <w:tcPr>
            <w:tcW w:w="1274" w:type="dxa"/>
          </w:tcPr>
          <w:p w:rsidR="00E02C60" w:rsidRPr="009667D3" w:rsidRDefault="00E02C60" w:rsidP="00E02C60">
            <w:pPr>
              <w:pStyle w:val="Tabletext"/>
              <w:jc w:val="center"/>
              <w:rPr>
                <w:rtl/>
              </w:rPr>
            </w:pPr>
            <w:r w:rsidRPr="009667D3">
              <w:t>NOC</w:t>
            </w:r>
          </w:p>
        </w:tc>
        <w:tc>
          <w:tcPr>
            <w:tcW w:w="994" w:type="dxa"/>
          </w:tcPr>
          <w:p w:rsidR="00E02C60" w:rsidRDefault="00E02C60" w:rsidP="00E02C60">
            <w:pPr>
              <w:pStyle w:val="Tabletext"/>
              <w:jc w:val="center"/>
            </w:pPr>
            <w:r>
              <w:t>(S2/AP)</w:t>
            </w:r>
          </w:p>
        </w:tc>
      </w:tr>
      <w:tr w:rsidR="00E02C60" w:rsidTr="00952CF2">
        <w:trPr>
          <w:jc w:val="center"/>
        </w:trPr>
        <w:tc>
          <w:tcPr>
            <w:tcW w:w="1414" w:type="dxa"/>
          </w:tcPr>
          <w:p w:rsidR="00E02C60" w:rsidRPr="000A44D2" w:rsidRDefault="00753FA5" w:rsidP="000A44D2">
            <w:pPr>
              <w:pStyle w:val="Tabletext"/>
              <w:jc w:val="center"/>
              <w:rPr>
                <w:color w:val="0000FF"/>
              </w:rPr>
            </w:pPr>
            <w:hyperlink r:id="rId183" w:history="1">
              <w:r w:rsidR="00E02C60" w:rsidRPr="000A44D2">
                <w:rPr>
                  <w:b/>
                  <w:bCs/>
                  <w:color w:val="0000FF"/>
                  <w:u w:val="single"/>
                </w:rPr>
                <w:t>100/6</w:t>
              </w:r>
            </w:hyperlink>
          </w:p>
        </w:tc>
        <w:tc>
          <w:tcPr>
            <w:tcW w:w="5957" w:type="dxa"/>
          </w:tcPr>
          <w:p w:rsidR="00E02C60" w:rsidRPr="009667D3" w:rsidRDefault="00E02C60" w:rsidP="00E02C60">
            <w:pPr>
              <w:pStyle w:val="Tabletext"/>
            </w:pPr>
            <w:r w:rsidRPr="009667D3">
              <w:rPr>
                <w:rtl/>
              </w:rPr>
              <w:t>مستويات نوعية الصور التلفزيونية والصور متعددة الوسائط</w:t>
            </w:r>
          </w:p>
        </w:tc>
        <w:tc>
          <w:tcPr>
            <w:tcW w:w="1274" w:type="dxa"/>
          </w:tcPr>
          <w:p w:rsidR="00E02C60" w:rsidRPr="009667D3" w:rsidRDefault="00E02C60" w:rsidP="00E02C60">
            <w:pPr>
              <w:pStyle w:val="Tabletext"/>
              <w:jc w:val="center"/>
              <w:rPr>
                <w:rtl/>
              </w:rPr>
            </w:pPr>
            <w:r w:rsidRPr="009667D3">
              <w:t>NOC</w:t>
            </w:r>
          </w:p>
        </w:tc>
        <w:tc>
          <w:tcPr>
            <w:tcW w:w="994" w:type="dxa"/>
          </w:tcPr>
          <w:p w:rsidR="00E02C60" w:rsidRDefault="00E02C60" w:rsidP="00E02C60">
            <w:pPr>
              <w:pStyle w:val="Tabletext"/>
              <w:jc w:val="center"/>
            </w:pPr>
            <w:r>
              <w:t>(S1)</w:t>
            </w:r>
          </w:p>
        </w:tc>
      </w:tr>
      <w:tr w:rsidR="00E02C60" w:rsidTr="00952CF2">
        <w:trPr>
          <w:jc w:val="center"/>
        </w:trPr>
        <w:tc>
          <w:tcPr>
            <w:tcW w:w="1414" w:type="dxa"/>
          </w:tcPr>
          <w:p w:rsidR="00E02C60" w:rsidRPr="000A44D2" w:rsidRDefault="00753FA5" w:rsidP="000A44D2">
            <w:pPr>
              <w:pStyle w:val="Tabletext"/>
              <w:jc w:val="center"/>
              <w:rPr>
                <w:color w:val="0000FF"/>
              </w:rPr>
            </w:pPr>
            <w:hyperlink r:id="rId184" w:history="1">
              <w:r w:rsidR="00E02C60" w:rsidRPr="000A44D2">
                <w:rPr>
                  <w:b/>
                  <w:bCs/>
                  <w:color w:val="0000FF"/>
                  <w:u w:val="single"/>
                </w:rPr>
                <w:t>102-3/6</w:t>
              </w:r>
            </w:hyperlink>
          </w:p>
        </w:tc>
        <w:tc>
          <w:tcPr>
            <w:tcW w:w="5957" w:type="dxa"/>
          </w:tcPr>
          <w:p w:rsidR="00E02C60" w:rsidRPr="009667D3" w:rsidRDefault="00E02C60" w:rsidP="00E02C60">
            <w:pPr>
              <w:pStyle w:val="Tabletext"/>
            </w:pPr>
            <w:r w:rsidRPr="009667D3">
              <w:rPr>
                <w:rtl/>
              </w:rPr>
              <w:t xml:space="preserve">منهجيات التقييم الشخصي للنوعية السمعية </w:t>
            </w:r>
            <w:proofErr w:type="spellStart"/>
            <w:r w:rsidRPr="009667D3">
              <w:rPr>
                <w:rtl/>
              </w:rPr>
              <w:t>والفيديوية</w:t>
            </w:r>
            <w:proofErr w:type="spellEnd"/>
          </w:p>
        </w:tc>
        <w:tc>
          <w:tcPr>
            <w:tcW w:w="1274" w:type="dxa"/>
          </w:tcPr>
          <w:p w:rsidR="00E02C60" w:rsidRPr="009667D3" w:rsidRDefault="00E02C60" w:rsidP="00E02C60">
            <w:pPr>
              <w:pStyle w:val="Tabletext"/>
              <w:jc w:val="center"/>
              <w:rPr>
                <w:rtl/>
              </w:rPr>
            </w:pPr>
            <w:r w:rsidRPr="009667D3">
              <w:t>NOC</w:t>
            </w:r>
          </w:p>
        </w:tc>
        <w:tc>
          <w:tcPr>
            <w:tcW w:w="994" w:type="dxa"/>
          </w:tcPr>
          <w:p w:rsidR="00E02C60" w:rsidRDefault="00E02C60" w:rsidP="00E02C60">
            <w:pPr>
              <w:pStyle w:val="Tabletext"/>
              <w:jc w:val="center"/>
            </w:pPr>
            <w:r>
              <w:t>(S1)</w:t>
            </w:r>
          </w:p>
        </w:tc>
      </w:tr>
      <w:tr w:rsidR="00E02C60" w:rsidTr="00952CF2">
        <w:trPr>
          <w:jc w:val="center"/>
        </w:trPr>
        <w:tc>
          <w:tcPr>
            <w:tcW w:w="1414" w:type="dxa"/>
          </w:tcPr>
          <w:p w:rsidR="00E02C60" w:rsidRPr="000A44D2" w:rsidRDefault="00753FA5" w:rsidP="000A44D2">
            <w:pPr>
              <w:pStyle w:val="Tabletext"/>
              <w:jc w:val="center"/>
              <w:rPr>
                <w:color w:val="0000FF"/>
              </w:rPr>
            </w:pPr>
            <w:hyperlink r:id="rId185" w:history="1">
              <w:r w:rsidR="00E02C60" w:rsidRPr="000A44D2">
                <w:rPr>
                  <w:b/>
                  <w:bCs/>
                  <w:color w:val="0000FF"/>
                  <w:u w:val="single"/>
                </w:rPr>
                <w:t>105/6</w:t>
              </w:r>
            </w:hyperlink>
          </w:p>
        </w:tc>
        <w:tc>
          <w:tcPr>
            <w:tcW w:w="5957" w:type="dxa"/>
          </w:tcPr>
          <w:p w:rsidR="00E02C60" w:rsidRPr="009667D3" w:rsidRDefault="00E02C60" w:rsidP="00E02C60">
            <w:pPr>
              <w:pStyle w:val="Tabletext"/>
            </w:pPr>
            <w:r w:rsidRPr="009667D3">
              <w:rPr>
                <w:rtl/>
              </w:rPr>
              <w:t>المتطلبات من طيف الترددات لأغراض الإذاعة التلفزيونية</w:t>
            </w:r>
          </w:p>
        </w:tc>
        <w:tc>
          <w:tcPr>
            <w:tcW w:w="1274" w:type="dxa"/>
          </w:tcPr>
          <w:p w:rsidR="00E02C60" w:rsidRPr="009667D3" w:rsidRDefault="00E02C60" w:rsidP="00E02C60">
            <w:pPr>
              <w:pStyle w:val="Tabletext"/>
              <w:jc w:val="center"/>
              <w:rPr>
                <w:rtl/>
              </w:rPr>
            </w:pPr>
            <w:r w:rsidRPr="009667D3">
              <w:t>NOC</w:t>
            </w:r>
          </w:p>
        </w:tc>
        <w:tc>
          <w:tcPr>
            <w:tcW w:w="994" w:type="dxa"/>
          </w:tcPr>
          <w:p w:rsidR="00E02C60" w:rsidRDefault="00E02C60" w:rsidP="00E02C60">
            <w:pPr>
              <w:pStyle w:val="Tabletext"/>
              <w:jc w:val="center"/>
            </w:pPr>
            <w:r>
              <w:t>(S1)</w:t>
            </w:r>
          </w:p>
        </w:tc>
      </w:tr>
      <w:tr w:rsidR="00E02C60" w:rsidTr="00952CF2">
        <w:trPr>
          <w:jc w:val="center"/>
        </w:trPr>
        <w:tc>
          <w:tcPr>
            <w:tcW w:w="1414" w:type="dxa"/>
          </w:tcPr>
          <w:p w:rsidR="00E02C60" w:rsidRPr="000A44D2" w:rsidRDefault="00753FA5" w:rsidP="000A44D2">
            <w:pPr>
              <w:pStyle w:val="Tabletext"/>
              <w:jc w:val="center"/>
              <w:rPr>
                <w:color w:val="0000FF"/>
              </w:rPr>
            </w:pPr>
            <w:hyperlink r:id="rId186" w:history="1">
              <w:r w:rsidR="00E02C60" w:rsidRPr="000A44D2">
                <w:rPr>
                  <w:b/>
                  <w:bCs/>
                  <w:color w:val="0000FF"/>
                  <w:u w:val="single"/>
                </w:rPr>
                <w:t>108/6</w:t>
              </w:r>
            </w:hyperlink>
          </w:p>
        </w:tc>
        <w:tc>
          <w:tcPr>
            <w:tcW w:w="5957" w:type="dxa"/>
          </w:tcPr>
          <w:p w:rsidR="00E02C60" w:rsidRPr="009667D3" w:rsidRDefault="00E02C60" w:rsidP="00E02C60">
            <w:pPr>
              <w:pStyle w:val="Tabletext"/>
            </w:pPr>
            <w:r w:rsidRPr="009667D3">
              <w:rPr>
                <w:rtl/>
              </w:rPr>
              <w:t xml:space="preserve">الإذاعة الصوتية الرقمية في النطاق </w:t>
            </w:r>
            <w:r w:rsidRPr="009667D3">
              <w:t>7</w:t>
            </w:r>
            <w:r w:rsidRPr="009667D3">
              <w:rPr>
                <w:rtl/>
              </w:rPr>
              <w:t xml:space="preserve"> (موجات </w:t>
            </w:r>
            <w:proofErr w:type="spellStart"/>
            <w:r w:rsidRPr="009667D3">
              <w:rPr>
                <w:rtl/>
              </w:rPr>
              <w:t>ديكامترية</w:t>
            </w:r>
            <w:proofErr w:type="spellEnd"/>
            <w:r w:rsidRPr="009667D3">
              <w:rPr>
                <w:rtl/>
              </w:rPr>
              <w:t>) في المنطقة المدارية</w:t>
            </w:r>
          </w:p>
        </w:tc>
        <w:tc>
          <w:tcPr>
            <w:tcW w:w="1274" w:type="dxa"/>
          </w:tcPr>
          <w:p w:rsidR="00E02C60" w:rsidRPr="009667D3" w:rsidRDefault="00E02C60" w:rsidP="00E02C60">
            <w:pPr>
              <w:pStyle w:val="Tabletext"/>
              <w:jc w:val="center"/>
              <w:rPr>
                <w:rtl/>
              </w:rPr>
            </w:pPr>
            <w:r w:rsidRPr="009667D3">
              <w:t>NOC</w:t>
            </w:r>
          </w:p>
        </w:tc>
        <w:tc>
          <w:tcPr>
            <w:tcW w:w="994" w:type="dxa"/>
          </w:tcPr>
          <w:p w:rsidR="00E02C60" w:rsidRDefault="00E02C60" w:rsidP="00E02C60">
            <w:pPr>
              <w:pStyle w:val="Tabletext"/>
              <w:jc w:val="center"/>
            </w:pPr>
            <w:r>
              <w:t>(S1)</w:t>
            </w:r>
          </w:p>
        </w:tc>
      </w:tr>
      <w:tr w:rsidR="00E02C60" w:rsidTr="00952CF2">
        <w:trPr>
          <w:jc w:val="center"/>
        </w:trPr>
        <w:tc>
          <w:tcPr>
            <w:tcW w:w="1414" w:type="dxa"/>
          </w:tcPr>
          <w:p w:rsidR="00E02C60" w:rsidRPr="000A44D2" w:rsidRDefault="00753FA5" w:rsidP="000A44D2">
            <w:pPr>
              <w:pStyle w:val="Tabletext"/>
              <w:jc w:val="center"/>
              <w:rPr>
                <w:color w:val="0000FF"/>
              </w:rPr>
            </w:pPr>
            <w:hyperlink r:id="rId187" w:history="1">
              <w:r w:rsidR="00E02C60" w:rsidRPr="000A44D2">
                <w:rPr>
                  <w:b/>
                  <w:bCs/>
                  <w:color w:val="0000FF"/>
                  <w:u w:val="single"/>
                </w:rPr>
                <w:t>109/6</w:t>
              </w:r>
            </w:hyperlink>
          </w:p>
        </w:tc>
        <w:tc>
          <w:tcPr>
            <w:tcW w:w="5957" w:type="dxa"/>
          </w:tcPr>
          <w:p w:rsidR="00E02C60" w:rsidRPr="009667D3" w:rsidRDefault="00E02C60" w:rsidP="00E02C60">
            <w:pPr>
              <w:pStyle w:val="Tabletext"/>
            </w:pPr>
            <w:r w:rsidRPr="009667D3">
              <w:rPr>
                <w:rtl/>
              </w:rPr>
              <w:t>المراقبة أثناء الخدمة للنوعية السمعية البصرية المدركة لشبكات الإذاعة والتوزيع</w:t>
            </w:r>
          </w:p>
        </w:tc>
        <w:tc>
          <w:tcPr>
            <w:tcW w:w="1274" w:type="dxa"/>
          </w:tcPr>
          <w:p w:rsidR="00E02C60" w:rsidRPr="009667D3" w:rsidRDefault="00E02C60" w:rsidP="00E02C60">
            <w:pPr>
              <w:pStyle w:val="Tabletext"/>
              <w:jc w:val="center"/>
              <w:rPr>
                <w:rtl/>
              </w:rPr>
            </w:pPr>
            <w:r w:rsidRPr="009667D3">
              <w:t>NOC</w:t>
            </w:r>
          </w:p>
        </w:tc>
        <w:tc>
          <w:tcPr>
            <w:tcW w:w="994" w:type="dxa"/>
          </w:tcPr>
          <w:p w:rsidR="00E02C60" w:rsidRDefault="00E02C60" w:rsidP="00E02C60">
            <w:pPr>
              <w:pStyle w:val="Tabletext"/>
              <w:jc w:val="center"/>
            </w:pPr>
            <w:r>
              <w:t>(S1)</w:t>
            </w:r>
          </w:p>
        </w:tc>
      </w:tr>
      <w:tr w:rsidR="00E02C60" w:rsidTr="00952CF2">
        <w:trPr>
          <w:jc w:val="center"/>
        </w:trPr>
        <w:tc>
          <w:tcPr>
            <w:tcW w:w="1414" w:type="dxa"/>
          </w:tcPr>
          <w:p w:rsidR="00E02C60" w:rsidRPr="000A44D2" w:rsidRDefault="00753FA5" w:rsidP="000A44D2">
            <w:pPr>
              <w:pStyle w:val="Tabletext"/>
              <w:jc w:val="center"/>
              <w:rPr>
                <w:color w:val="0000FF"/>
              </w:rPr>
            </w:pPr>
            <w:hyperlink r:id="rId188" w:history="1">
              <w:r w:rsidR="00E02C60" w:rsidRPr="000A44D2">
                <w:rPr>
                  <w:b/>
                  <w:bCs/>
                  <w:color w:val="0000FF"/>
                  <w:u w:val="single"/>
                </w:rPr>
                <w:t>111-1/6</w:t>
              </w:r>
            </w:hyperlink>
          </w:p>
        </w:tc>
        <w:tc>
          <w:tcPr>
            <w:tcW w:w="5957" w:type="dxa"/>
          </w:tcPr>
          <w:p w:rsidR="00E02C60" w:rsidRPr="009667D3" w:rsidRDefault="00E02C60" w:rsidP="00E02C60">
            <w:pPr>
              <w:pStyle w:val="Tabletext"/>
            </w:pPr>
            <w:r w:rsidRPr="009667D3">
              <w:rPr>
                <w:rtl/>
              </w:rPr>
              <w:t>طرائق تقنية لحماية خصوصية المستعملين النهائيين في أنظمة الإذاعة التفاعلية (التلفزيون والصوت</w:t>
            </w:r>
            <w:r>
              <w:rPr>
                <w:rFonts w:hint="cs"/>
                <w:rtl/>
              </w:rPr>
              <w:t> </w:t>
            </w:r>
            <w:r w:rsidRPr="009667D3">
              <w:rPr>
                <w:rtl/>
              </w:rPr>
              <w:t>والبيانات)</w:t>
            </w:r>
          </w:p>
        </w:tc>
        <w:tc>
          <w:tcPr>
            <w:tcW w:w="1274" w:type="dxa"/>
          </w:tcPr>
          <w:p w:rsidR="00E02C60" w:rsidRPr="009667D3" w:rsidRDefault="00E02C60" w:rsidP="00E02C60">
            <w:pPr>
              <w:pStyle w:val="Tabletext"/>
              <w:jc w:val="center"/>
              <w:rPr>
                <w:rtl/>
              </w:rPr>
            </w:pPr>
            <w:r w:rsidRPr="009667D3">
              <w:t>NOC</w:t>
            </w:r>
          </w:p>
        </w:tc>
        <w:tc>
          <w:tcPr>
            <w:tcW w:w="994" w:type="dxa"/>
          </w:tcPr>
          <w:p w:rsidR="00E02C60" w:rsidRDefault="00E02C60" w:rsidP="00E02C60">
            <w:pPr>
              <w:pStyle w:val="Tabletext"/>
              <w:jc w:val="center"/>
            </w:pPr>
            <w:r>
              <w:t>(S1)</w:t>
            </w:r>
          </w:p>
        </w:tc>
      </w:tr>
      <w:tr w:rsidR="00E02C60" w:rsidTr="00952CF2">
        <w:trPr>
          <w:jc w:val="center"/>
        </w:trPr>
        <w:tc>
          <w:tcPr>
            <w:tcW w:w="1414" w:type="dxa"/>
          </w:tcPr>
          <w:p w:rsidR="00E02C60" w:rsidRPr="000A44D2" w:rsidRDefault="00753FA5" w:rsidP="000A44D2">
            <w:pPr>
              <w:pStyle w:val="Tabletext"/>
              <w:jc w:val="center"/>
              <w:rPr>
                <w:color w:val="0000FF"/>
              </w:rPr>
            </w:pPr>
            <w:hyperlink r:id="rId189" w:history="1">
              <w:r w:rsidR="00E02C60" w:rsidRPr="000A44D2">
                <w:rPr>
                  <w:b/>
                  <w:bCs/>
                  <w:color w:val="0000FF"/>
                  <w:u w:val="single"/>
                </w:rPr>
                <w:t>112-1/6</w:t>
              </w:r>
            </w:hyperlink>
          </w:p>
        </w:tc>
        <w:tc>
          <w:tcPr>
            <w:tcW w:w="5957" w:type="dxa"/>
          </w:tcPr>
          <w:p w:rsidR="00E02C60" w:rsidRPr="009667D3" w:rsidRDefault="00E02C60" w:rsidP="00E02C60">
            <w:pPr>
              <w:pStyle w:val="Tabletext"/>
            </w:pPr>
            <w:r w:rsidRPr="009667D3">
              <w:rPr>
                <w:rtl/>
              </w:rPr>
              <w:t xml:space="preserve">مبادئ توجيهية بشأن العناصر الوظيفية للتسهيلات القائمة على استخدام </w:t>
            </w:r>
            <w:proofErr w:type="spellStart"/>
            <w:r w:rsidRPr="009667D3">
              <w:rPr>
                <w:rtl/>
              </w:rPr>
              <w:t>المخدمات</w:t>
            </w:r>
            <w:proofErr w:type="spellEnd"/>
            <w:r w:rsidRPr="009667D3">
              <w:rPr>
                <w:rtl/>
              </w:rPr>
              <w:t xml:space="preserve"> الرقمية لتسجيل البرامج الإذاعية وحفظها وعرضها</w:t>
            </w:r>
          </w:p>
        </w:tc>
        <w:tc>
          <w:tcPr>
            <w:tcW w:w="1274" w:type="dxa"/>
          </w:tcPr>
          <w:p w:rsidR="00E02C60" w:rsidRPr="009667D3" w:rsidRDefault="00E02C60" w:rsidP="00E02C60">
            <w:pPr>
              <w:pStyle w:val="Tabletext"/>
              <w:jc w:val="center"/>
              <w:rPr>
                <w:rtl/>
              </w:rPr>
            </w:pPr>
            <w:r w:rsidRPr="009667D3">
              <w:t>NOC</w:t>
            </w:r>
          </w:p>
        </w:tc>
        <w:tc>
          <w:tcPr>
            <w:tcW w:w="994" w:type="dxa"/>
          </w:tcPr>
          <w:p w:rsidR="00E02C60" w:rsidRDefault="00E02C60" w:rsidP="00E02C60">
            <w:pPr>
              <w:pStyle w:val="Tabletext"/>
              <w:jc w:val="center"/>
            </w:pPr>
            <w:r>
              <w:t>(S2)</w:t>
            </w:r>
          </w:p>
        </w:tc>
      </w:tr>
      <w:tr w:rsidR="00E02C60" w:rsidTr="00952CF2">
        <w:trPr>
          <w:jc w:val="center"/>
        </w:trPr>
        <w:tc>
          <w:tcPr>
            <w:tcW w:w="1414" w:type="dxa"/>
          </w:tcPr>
          <w:p w:rsidR="00E02C60" w:rsidRPr="000A44D2" w:rsidRDefault="00753FA5" w:rsidP="000A44D2">
            <w:pPr>
              <w:pStyle w:val="Tabletext"/>
              <w:jc w:val="center"/>
              <w:rPr>
                <w:color w:val="0000FF"/>
              </w:rPr>
            </w:pPr>
            <w:hyperlink r:id="rId190" w:history="1">
              <w:r w:rsidR="00E02C60" w:rsidRPr="000A44D2">
                <w:rPr>
                  <w:b/>
                  <w:bCs/>
                  <w:color w:val="0000FF"/>
                  <w:u w:val="single"/>
                </w:rPr>
                <w:t>113/6</w:t>
              </w:r>
            </w:hyperlink>
          </w:p>
        </w:tc>
        <w:tc>
          <w:tcPr>
            <w:tcW w:w="5957" w:type="dxa"/>
          </w:tcPr>
          <w:p w:rsidR="00E02C60" w:rsidRPr="009667D3" w:rsidRDefault="00E02C60" w:rsidP="00E02C60">
            <w:pPr>
              <w:pStyle w:val="Tabletext"/>
            </w:pPr>
            <w:r w:rsidRPr="009667D3">
              <w:rPr>
                <w:rtl/>
              </w:rPr>
              <w:t>تقديم المعلومات التفاعلية من وإلى الصالات المجهزة لعرض الصور الرقمية على شاشات</w:t>
            </w:r>
            <w:r>
              <w:rPr>
                <w:rFonts w:hint="cs"/>
                <w:rtl/>
              </w:rPr>
              <w:t> </w:t>
            </w:r>
            <w:r w:rsidRPr="009667D3">
              <w:rPr>
                <w:rtl/>
              </w:rPr>
              <w:t>كبيرة</w:t>
            </w:r>
          </w:p>
        </w:tc>
        <w:tc>
          <w:tcPr>
            <w:tcW w:w="1274" w:type="dxa"/>
          </w:tcPr>
          <w:p w:rsidR="00E02C60" w:rsidRPr="009667D3" w:rsidRDefault="00E02C60" w:rsidP="00E02C60">
            <w:pPr>
              <w:pStyle w:val="Tabletext"/>
              <w:jc w:val="center"/>
            </w:pPr>
            <w:r w:rsidRPr="009667D3">
              <w:t>NOC</w:t>
            </w:r>
          </w:p>
        </w:tc>
        <w:tc>
          <w:tcPr>
            <w:tcW w:w="994" w:type="dxa"/>
          </w:tcPr>
          <w:p w:rsidR="00E02C60" w:rsidRDefault="00E02C60" w:rsidP="00E02C60">
            <w:pPr>
              <w:pStyle w:val="Tabletext"/>
              <w:jc w:val="center"/>
            </w:pPr>
            <w:r>
              <w:t>(S2)</w:t>
            </w:r>
          </w:p>
        </w:tc>
      </w:tr>
      <w:tr w:rsidR="00E02C60" w:rsidTr="00952CF2">
        <w:trPr>
          <w:jc w:val="center"/>
        </w:trPr>
        <w:tc>
          <w:tcPr>
            <w:tcW w:w="1414" w:type="dxa"/>
          </w:tcPr>
          <w:p w:rsidR="00E02C60" w:rsidRPr="000A44D2" w:rsidRDefault="00753FA5" w:rsidP="000A44D2">
            <w:pPr>
              <w:pStyle w:val="Tabletext"/>
              <w:jc w:val="center"/>
              <w:rPr>
                <w:color w:val="0000FF"/>
              </w:rPr>
            </w:pPr>
            <w:hyperlink r:id="rId191" w:history="1">
              <w:r w:rsidR="00E02C60" w:rsidRPr="000A44D2">
                <w:rPr>
                  <w:b/>
                  <w:bCs/>
                  <w:color w:val="0000FF"/>
                  <w:u w:val="single"/>
                </w:rPr>
                <w:t>114/6</w:t>
              </w:r>
            </w:hyperlink>
          </w:p>
        </w:tc>
        <w:tc>
          <w:tcPr>
            <w:tcW w:w="5957" w:type="dxa"/>
          </w:tcPr>
          <w:p w:rsidR="00E02C60" w:rsidRPr="009667D3" w:rsidRDefault="00E02C60" w:rsidP="00E02C60">
            <w:pPr>
              <w:pStyle w:val="Tabletext"/>
            </w:pPr>
            <w:r w:rsidRPr="009667D3">
              <w:rPr>
                <w:rtl/>
              </w:rPr>
              <w:t>خصائص المستقبلات التلفزيونية وهوائيات الاستقبال الأساسية لتخطيط</w:t>
            </w:r>
            <w:r>
              <w:rPr>
                <w:rFonts w:hint="cs"/>
                <w:rtl/>
              </w:rPr>
              <w:t> </w:t>
            </w:r>
            <w:r w:rsidRPr="009667D3">
              <w:rPr>
                <w:rtl/>
              </w:rPr>
              <w:t>التردد</w:t>
            </w:r>
          </w:p>
        </w:tc>
        <w:tc>
          <w:tcPr>
            <w:tcW w:w="1274" w:type="dxa"/>
          </w:tcPr>
          <w:p w:rsidR="00E02C60" w:rsidRPr="009667D3" w:rsidRDefault="00E02C60" w:rsidP="00E02C60">
            <w:pPr>
              <w:pStyle w:val="Tabletext"/>
              <w:jc w:val="center"/>
            </w:pPr>
            <w:r w:rsidRPr="009667D3">
              <w:t>NOC</w:t>
            </w:r>
          </w:p>
        </w:tc>
        <w:tc>
          <w:tcPr>
            <w:tcW w:w="994" w:type="dxa"/>
          </w:tcPr>
          <w:p w:rsidR="00E02C60" w:rsidRDefault="00E02C60" w:rsidP="00E02C60">
            <w:pPr>
              <w:pStyle w:val="Tabletext"/>
              <w:jc w:val="center"/>
            </w:pPr>
            <w:r>
              <w:t>(S2)</w:t>
            </w:r>
          </w:p>
        </w:tc>
      </w:tr>
      <w:tr w:rsidR="00E02C60" w:rsidTr="00952CF2">
        <w:trPr>
          <w:jc w:val="center"/>
        </w:trPr>
        <w:tc>
          <w:tcPr>
            <w:tcW w:w="1414" w:type="dxa"/>
          </w:tcPr>
          <w:p w:rsidR="00E02C60" w:rsidRPr="000A44D2" w:rsidRDefault="00753FA5" w:rsidP="00E02C60">
            <w:pPr>
              <w:pStyle w:val="Tabletext"/>
              <w:jc w:val="center"/>
              <w:rPr>
                <w:b/>
                <w:bCs/>
              </w:rPr>
            </w:pPr>
            <w:hyperlink r:id="rId192" w:history="1">
              <w:r w:rsidR="00E02C60" w:rsidRPr="000A44D2">
                <w:rPr>
                  <w:rStyle w:val="Hyperlink"/>
                  <w:b/>
                  <w:bCs/>
                </w:rPr>
                <w:t>118-1/6</w:t>
              </w:r>
            </w:hyperlink>
          </w:p>
        </w:tc>
        <w:tc>
          <w:tcPr>
            <w:tcW w:w="5957" w:type="dxa"/>
          </w:tcPr>
          <w:p w:rsidR="00E02C60" w:rsidRPr="009667D3" w:rsidRDefault="00E02C60" w:rsidP="00E02C60">
            <w:pPr>
              <w:pStyle w:val="Tabletext"/>
            </w:pPr>
            <w:r w:rsidRPr="009667D3">
              <w:rPr>
                <w:rtl/>
              </w:rPr>
              <w:t>الوسائل الإذاعية لتحذير الجمهور وتخفيف أثر الكوارث والإغاثة</w:t>
            </w:r>
          </w:p>
        </w:tc>
        <w:tc>
          <w:tcPr>
            <w:tcW w:w="1274" w:type="dxa"/>
          </w:tcPr>
          <w:p w:rsidR="00E02C60" w:rsidRPr="009667D3" w:rsidRDefault="00E02C60" w:rsidP="00E02C60">
            <w:pPr>
              <w:pStyle w:val="Tabletext"/>
              <w:jc w:val="center"/>
              <w:rPr>
                <w:rtl/>
              </w:rPr>
            </w:pPr>
            <w:r w:rsidRPr="009667D3">
              <w:t>NOC</w:t>
            </w:r>
          </w:p>
        </w:tc>
        <w:tc>
          <w:tcPr>
            <w:tcW w:w="994" w:type="dxa"/>
          </w:tcPr>
          <w:p w:rsidR="00E02C60" w:rsidRDefault="00E02C60" w:rsidP="00E02C60">
            <w:pPr>
              <w:pStyle w:val="Tabletext"/>
              <w:jc w:val="center"/>
            </w:pPr>
            <w:r>
              <w:t>(S1)</w:t>
            </w:r>
          </w:p>
        </w:tc>
      </w:tr>
      <w:tr w:rsidR="00E02C60" w:rsidTr="00952CF2">
        <w:trPr>
          <w:jc w:val="center"/>
        </w:trPr>
        <w:tc>
          <w:tcPr>
            <w:tcW w:w="1414" w:type="dxa"/>
          </w:tcPr>
          <w:p w:rsidR="00E02C60" w:rsidRPr="000A44D2" w:rsidRDefault="00753FA5" w:rsidP="000A44D2">
            <w:pPr>
              <w:pStyle w:val="Tabletext"/>
              <w:jc w:val="center"/>
              <w:rPr>
                <w:color w:val="0000FF"/>
              </w:rPr>
            </w:pPr>
            <w:hyperlink r:id="rId193" w:history="1">
              <w:r w:rsidR="00E02C60" w:rsidRPr="000A44D2">
                <w:rPr>
                  <w:b/>
                  <w:bCs/>
                  <w:color w:val="0000FF"/>
                  <w:u w:val="single"/>
                </w:rPr>
                <w:t>120/6</w:t>
              </w:r>
            </w:hyperlink>
          </w:p>
        </w:tc>
        <w:tc>
          <w:tcPr>
            <w:tcW w:w="5957" w:type="dxa"/>
          </w:tcPr>
          <w:p w:rsidR="00E02C60" w:rsidRPr="009667D3" w:rsidRDefault="00E02C60" w:rsidP="00E02C60">
            <w:pPr>
              <w:pStyle w:val="Tabletext"/>
            </w:pPr>
            <w:r w:rsidRPr="009667D3">
              <w:rPr>
                <w:rtl/>
              </w:rPr>
              <w:t xml:space="preserve">الإذاعة الصوتية الرقمية في الإقليم </w:t>
            </w:r>
            <w:r w:rsidRPr="009667D3">
              <w:t>2</w:t>
            </w:r>
          </w:p>
        </w:tc>
        <w:tc>
          <w:tcPr>
            <w:tcW w:w="1274" w:type="dxa"/>
          </w:tcPr>
          <w:p w:rsidR="00E02C60" w:rsidRPr="009667D3" w:rsidRDefault="00E02C60" w:rsidP="00E02C60">
            <w:pPr>
              <w:pStyle w:val="Tabletext"/>
              <w:jc w:val="center"/>
              <w:rPr>
                <w:rtl/>
              </w:rPr>
            </w:pPr>
            <w:r w:rsidRPr="009667D3">
              <w:t>NOC</w:t>
            </w:r>
          </w:p>
        </w:tc>
        <w:tc>
          <w:tcPr>
            <w:tcW w:w="994" w:type="dxa"/>
          </w:tcPr>
          <w:p w:rsidR="00E02C60" w:rsidRDefault="00E02C60" w:rsidP="00E02C60">
            <w:pPr>
              <w:pStyle w:val="Tabletext"/>
              <w:jc w:val="center"/>
            </w:pPr>
            <w:r>
              <w:t>(S1)</w:t>
            </w:r>
          </w:p>
        </w:tc>
      </w:tr>
      <w:tr w:rsidR="00E02C60" w:rsidTr="00952CF2">
        <w:trPr>
          <w:jc w:val="center"/>
        </w:trPr>
        <w:tc>
          <w:tcPr>
            <w:tcW w:w="1414" w:type="dxa"/>
          </w:tcPr>
          <w:p w:rsidR="00E02C60" w:rsidRPr="000A44D2" w:rsidRDefault="00753FA5" w:rsidP="000A44D2">
            <w:pPr>
              <w:pStyle w:val="Tabletext"/>
              <w:jc w:val="center"/>
              <w:rPr>
                <w:color w:val="0000FF"/>
              </w:rPr>
            </w:pPr>
            <w:hyperlink r:id="rId194" w:history="1">
              <w:r w:rsidR="00E02C60" w:rsidRPr="000A44D2">
                <w:rPr>
                  <w:b/>
                  <w:bCs/>
                  <w:color w:val="0000FF"/>
                  <w:u w:val="single"/>
                </w:rPr>
                <w:t>121/6</w:t>
              </w:r>
            </w:hyperlink>
          </w:p>
        </w:tc>
        <w:tc>
          <w:tcPr>
            <w:tcW w:w="5957" w:type="dxa"/>
          </w:tcPr>
          <w:p w:rsidR="00E02C60" w:rsidRPr="009667D3" w:rsidRDefault="00E02C60" w:rsidP="00E02C60">
            <w:pPr>
              <w:pStyle w:val="Tabletext"/>
            </w:pPr>
            <w:r w:rsidRPr="009667D3">
              <w:rPr>
                <w:rtl/>
              </w:rPr>
              <w:t>استعمال الطيف ومتطلبات المستعملين للميكروفون اللاسلكي</w:t>
            </w:r>
          </w:p>
        </w:tc>
        <w:tc>
          <w:tcPr>
            <w:tcW w:w="1274" w:type="dxa"/>
          </w:tcPr>
          <w:p w:rsidR="00E02C60" w:rsidRPr="009667D3" w:rsidRDefault="00E02C60" w:rsidP="00E02C60">
            <w:pPr>
              <w:pStyle w:val="Tabletext"/>
              <w:jc w:val="center"/>
              <w:rPr>
                <w:rtl/>
              </w:rPr>
            </w:pPr>
            <w:r w:rsidRPr="009667D3">
              <w:t>NOC</w:t>
            </w:r>
          </w:p>
        </w:tc>
        <w:tc>
          <w:tcPr>
            <w:tcW w:w="994" w:type="dxa"/>
          </w:tcPr>
          <w:p w:rsidR="00E02C60" w:rsidRDefault="00E02C60" w:rsidP="00E02C60">
            <w:pPr>
              <w:pStyle w:val="Tabletext"/>
              <w:jc w:val="center"/>
            </w:pPr>
            <w:r>
              <w:t>(S1)</w:t>
            </w:r>
          </w:p>
        </w:tc>
      </w:tr>
      <w:tr w:rsidR="00E02C60" w:rsidTr="00952CF2">
        <w:trPr>
          <w:jc w:val="center"/>
        </w:trPr>
        <w:tc>
          <w:tcPr>
            <w:tcW w:w="1414" w:type="dxa"/>
          </w:tcPr>
          <w:p w:rsidR="00E02C60" w:rsidRPr="000A44D2" w:rsidRDefault="00753FA5" w:rsidP="000A44D2">
            <w:pPr>
              <w:pStyle w:val="Tabletext"/>
              <w:jc w:val="center"/>
              <w:rPr>
                <w:color w:val="0000FF"/>
              </w:rPr>
            </w:pPr>
            <w:hyperlink r:id="rId195" w:history="1">
              <w:r w:rsidR="00E02C60" w:rsidRPr="000A44D2">
                <w:rPr>
                  <w:b/>
                  <w:bCs/>
                  <w:color w:val="0000FF"/>
                  <w:u w:val="single"/>
                </w:rPr>
                <w:t>122/6</w:t>
              </w:r>
            </w:hyperlink>
          </w:p>
        </w:tc>
        <w:tc>
          <w:tcPr>
            <w:tcW w:w="5957" w:type="dxa"/>
          </w:tcPr>
          <w:p w:rsidR="00E02C60" w:rsidRPr="009667D3" w:rsidRDefault="00E02C60" w:rsidP="00E02C60">
            <w:pPr>
              <w:pStyle w:val="Tabletext"/>
            </w:pPr>
            <w:r w:rsidRPr="009667D3">
              <w:rPr>
                <w:rtl/>
              </w:rPr>
              <w:t>الطرائق الموضوعية لقياس نوعية السمع المدرك</w:t>
            </w:r>
          </w:p>
        </w:tc>
        <w:tc>
          <w:tcPr>
            <w:tcW w:w="1274" w:type="dxa"/>
          </w:tcPr>
          <w:p w:rsidR="00E02C60" w:rsidRPr="009667D3" w:rsidRDefault="00E02C60" w:rsidP="00E02C60">
            <w:pPr>
              <w:pStyle w:val="Tabletext"/>
              <w:jc w:val="center"/>
              <w:rPr>
                <w:rtl/>
              </w:rPr>
            </w:pPr>
            <w:r w:rsidRPr="009667D3">
              <w:t>NOC</w:t>
            </w:r>
          </w:p>
        </w:tc>
        <w:tc>
          <w:tcPr>
            <w:tcW w:w="994" w:type="dxa"/>
          </w:tcPr>
          <w:p w:rsidR="00E02C60" w:rsidRDefault="00E02C60" w:rsidP="00E02C60">
            <w:pPr>
              <w:pStyle w:val="Tabletext"/>
              <w:jc w:val="center"/>
            </w:pPr>
            <w:r>
              <w:t>(S1)</w:t>
            </w:r>
          </w:p>
        </w:tc>
      </w:tr>
      <w:tr w:rsidR="00E02C60" w:rsidTr="00952CF2">
        <w:trPr>
          <w:jc w:val="center"/>
        </w:trPr>
        <w:tc>
          <w:tcPr>
            <w:tcW w:w="1414" w:type="dxa"/>
          </w:tcPr>
          <w:p w:rsidR="00E02C60" w:rsidRPr="000A44D2" w:rsidRDefault="00753FA5" w:rsidP="000A44D2">
            <w:pPr>
              <w:pStyle w:val="Tabletext"/>
              <w:jc w:val="center"/>
              <w:rPr>
                <w:color w:val="0000FF"/>
              </w:rPr>
            </w:pPr>
            <w:hyperlink r:id="rId196" w:history="1">
              <w:r w:rsidR="00E02C60" w:rsidRPr="000A44D2">
                <w:rPr>
                  <w:b/>
                  <w:bCs/>
                  <w:color w:val="0000FF"/>
                  <w:u w:val="single"/>
                </w:rPr>
                <w:t>123/6</w:t>
              </w:r>
            </w:hyperlink>
          </w:p>
        </w:tc>
        <w:tc>
          <w:tcPr>
            <w:tcW w:w="5957" w:type="dxa"/>
          </w:tcPr>
          <w:p w:rsidR="00E02C60" w:rsidRPr="009667D3" w:rsidRDefault="00E02C60" w:rsidP="00E02C60">
            <w:pPr>
              <w:pStyle w:val="Tabletext"/>
              <w:rPr>
                <w:rtl/>
              </w:rPr>
            </w:pPr>
            <w:r w:rsidRPr="009667D3">
              <w:rPr>
                <w:rtl/>
              </w:rPr>
              <w:t>طرائق إنتاج البرامج التي يكون الغرض منها هو تحسين نوعية الصور المدركة في البث الإذاعي الرقمي للبرامج التلفزيونية عادية الوضوح </w:t>
            </w:r>
            <w:r w:rsidRPr="009667D3">
              <w:t>(SDTV)</w:t>
            </w:r>
            <w:r w:rsidRPr="009667D3">
              <w:rPr>
                <w:rtl/>
              </w:rPr>
              <w:t xml:space="preserve"> والبرامج التلفزيونية عالية الوضوح </w:t>
            </w:r>
            <w:r w:rsidRPr="009667D3">
              <w:t>(HDTV)</w:t>
            </w:r>
            <w:r w:rsidRPr="009667D3">
              <w:rPr>
                <w:rtl/>
              </w:rPr>
              <w:t xml:space="preserve"> </w:t>
            </w:r>
          </w:p>
        </w:tc>
        <w:tc>
          <w:tcPr>
            <w:tcW w:w="1274" w:type="dxa"/>
          </w:tcPr>
          <w:p w:rsidR="00E02C60" w:rsidRPr="009667D3" w:rsidRDefault="00E02C60" w:rsidP="00E02C60">
            <w:pPr>
              <w:pStyle w:val="Tabletext"/>
              <w:jc w:val="center"/>
              <w:rPr>
                <w:rtl/>
              </w:rPr>
            </w:pPr>
            <w:r w:rsidRPr="009667D3">
              <w:t>NOC</w:t>
            </w:r>
          </w:p>
        </w:tc>
        <w:tc>
          <w:tcPr>
            <w:tcW w:w="994" w:type="dxa"/>
          </w:tcPr>
          <w:p w:rsidR="00E02C60" w:rsidRDefault="00E02C60" w:rsidP="00E02C60">
            <w:pPr>
              <w:pStyle w:val="Tabletext"/>
              <w:jc w:val="center"/>
            </w:pPr>
            <w:r>
              <w:t>(S1)</w:t>
            </w:r>
          </w:p>
        </w:tc>
      </w:tr>
      <w:tr w:rsidR="00E02C60" w:rsidTr="00952CF2">
        <w:trPr>
          <w:jc w:val="center"/>
        </w:trPr>
        <w:tc>
          <w:tcPr>
            <w:tcW w:w="1414" w:type="dxa"/>
          </w:tcPr>
          <w:p w:rsidR="00E02C60" w:rsidRPr="000A44D2" w:rsidRDefault="00753FA5" w:rsidP="000A44D2">
            <w:pPr>
              <w:pStyle w:val="Tabletext"/>
              <w:jc w:val="center"/>
              <w:rPr>
                <w:color w:val="0000FF"/>
              </w:rPr>
            </w:pPr>
            <w:hyperlink r:id="rId197" w:history="1">
              <w:r w:rsidR="00E02C60" w:rsidRPr="000A44D2">
                <w:rPr>
                  <w:b/>
                  <w:bCs/>
                  <w:color w:val="0000FF"/>
                  <w:u w:val="single"/>
                </w:rPr>
                <w:t>124/6</w:t>
              </w:r>
            </w:hyperlink>
          </w:p>
        </w:tc>
        <w:tc>
          <w:tcPr>
            <w:tcW w:w="5957" w:type="dxa"/>
          </w:tcPr>
          <w:p w:rsidR="00E02C60" w:rsidRPr="009667D3" w:rsidRDefault="00E02C60" w:rsidP="00E02C60">
            <w:pPr>
              <w:pStyle w:val="Tabletext"/>
            </w:pPr>
            <w:r w:rsidRPr="009667D3">
              <w:rPr>
                <w:rtl/>
              </w:rPr>
              <w:t>طرائق القياس اللازمة للتحقق من صحة وسلامة إجراءات تخطيط الإذاعة التلفزيونية والصوتية</w:t>
            </w:r>
            <w:r>
              <w:rPr>
                <w:rFonts w:hint="cs"/>
                <w:rtl/>
              </w:rPr>
              <w:t> </w:t>
            </w:r>
            <w:r w:rsidRPr="009667D3">
              <w:rPr>
                <w:rtl/>
              </w:rPr>
              <w:t>الرقمية</w:t>
            </w:r>
          </w:p>
        </w:tc>
        <w:tc>
          <w:tcPr>
            <w:tcW w:w="1274" w:type="dxa"/>
          </w:tcPr>
          <w:p w:rsidR="00E02C60" w:rsidRPr="009667D3" w:rsidRDefault="00E02C60" w:rsidP="00E02C60">
            <w:pPr>
              <w:pStyle w:val="Tabletext"/>
              <w:jc w:val="center"/>
              <w:rPr>
                <w:rtl/>
              </w:rPr>
            </w:pPr>
            <w:r w:rsidRPr="009667D3">
              <w:t>NOC</w:t>
            </w:r>
          </w:p>
        </w:tc>
        <w:tc>
          <w:tcPr>
            <w:tcW w:w="994" w:type="dxa"/>
          </w:tcPr>
          <w:p w:rsidR="00E02C60" w:rsidRDefault="00E02C60" w:rsidP="00E02C60">
            <w:pPr>
              <w:pStyle w:val="Tabletext"/>
              <w:jc w:val="center"/>
            </w:pPr>
            <w:r>
              <w:t>(S1)</w:t>
            </w:r>
          </w:p>
        </w:tc>
      </w:tr>
      <w:tr w:rsidR="00E02C60" w:rsidTr="00952CF2">
        <w:trPr>
          <w:jc w:val="center"/>
        </w:trPr>
        <w:tc>
          <w:tcPr>
            <w:tcW w:w="1414" w:type="dxa"/>
          </w:tcPr>
          <w:p w:rsidR="00E02C60" w:rsidRPr="00695E64" w:rsidRDefault="00753FA5" w:rsidP="00E02C60">
            <w:pPr>
              <w:pStyle w:val="Tabletext"/>
              <w:jc w:val="center"/>
              <w:rPr>
                <w:b/>
                <w:bCs/>
              </w:rPr>
            </w:pPr>
            <w:hyperlink r:id="rId198" w:history="1">
              <w:r w:rsidR="00E02C60" w:rsidRPr="00695E64">
                <w:rPr>
                  <w:rStyle w:val="Hyperlink"/>
                  <w:b/>
                  <w:bCs/>
                </w:rPr>
                <w:t>126-1/6</w:t>
              </w:r>
            </w:hyperlink>
          </w:p>
        </w:tc>
        <w:tc>
          <w:tcPr>
            <w:tcW w:w="5957" w:type="dxa"/>
          </w:tcPr>
          <w:p w:rsidR="00E02C60" w:rsidRPr="009667D3" w:rsidRDefault="00E02C60" w:rsidP="00E02C60">
            <w:pPr>
              <w:pStyle w:val="Tabletext"/>
              <w:rPr>
                <w:rtl/>
              </w:rPr>
            </w:pPr>
            <w:r w:rsidRPr="009667D3">
              <w:rPr>
                <w:rtl/>
              </w:rPr>
              <w:t xml:space="preserve">ممارسات التشغيل </w:t>
            </w:r>
            <w:proofErr w:type="spellStart"/>
            <w:r w:rsidRPr="009667D3">
              <w:rPr>
                <w:rtl/>
              </w:rPr>
              <w:t>الموصى</w:t>
            </w:r>
            <w:proofErr w:type="spellEnd"/>
            <w:r w:rsidRPr="009667D3">
              <w:rPr>
                <w:rtl/>
              </w:rPr>
              <w:t xml:space="preserve"> بها من أجل تهيئة المواد </w:t>
            </w:r>
            <w:proofErr w:type="spellStart"/>
            <w:r w:rsidRPr="009667D3">
              <w:rPr>
                <w:rtl/>
              </w:rPr>
              <w:t>البرنامجية</w:t>
            </w:r>
            <w:proofErr w:type="spellEnd"/>
            <w:r w:rsidRPr="009667D3">
              <w:rPr>
                <w:rtl/>
              </w:rPr>
              <w:t xml:space="preserve"> التلفزيونية للتطبيقات الإذاعية عند مستويات مختلفة لنوعية الصور وأحجام مختلفة لشاشات العرض ونسب </w:t>
            </w:r>
            <w:proofErr w:type="spellStart"/>
            <w:r w:rsidRPr="009667D3">
              <w:rPr>
                <w:rtl/>
              </w:rPr>
              <w:t>باعية</w:t>
            </w:r>
            <w:proofErr w:type="spellEnd"/>
            <w:r>
              <w:rPr>
                <w:rFonts w:hint="cs"/>
                <w:rtl/>
              </w:rPr>
              <w:t> </w:t>
            </w:r>
            <w:r w:rsidRPr="009667D3">
              <w:rPr>
                <w:rtl/>
              </w:rPr>
              <w:t>مختلفة</w:t>
            </w:r>
          </w:p>
        </w:tc>
        <w:tc>
          <w:tcPr>
            <w:tcW w:w="1274" w:type="dxa"/>
          </w:tcPr>
          <w:p w:rsidR="00E02C60" w:rsidRPr="009667D3" w:rsidRDefault="00E02C60" w:rsidP="00E02C60">
            <w:pPr>
              <w:pStyle w:val="Tabletext"/>
              <w:jc w:val="center"/>
              <w:rPr>
                <w:rtl/>
              </w:rPr>
            </w:pPr>
            <w:r w:rsidRPr="009667D3">
              <w:t>NOC</w:t>
            </w:r>
          </w:p>
        </w:tc>
        <w:tc>
          <w:tcPr>
            <w:tcW w:w="994" w:type="dxa"/>
          </w:tcPr>
          <w:p w:rsidR="00E02C60" w:rsidRDefault="00E02C60" w:rsidP="00E02C60">
            <w:pPr>
              <w:pStyle w:val="Tabletext"/>
              <w:jc w:val="center"/>
            </w:pPr>
            <w:r>
              <w:t>(S2)</w:t>
            </w:r>
          </w:p>
        </w:tc>
      </w:tr>
      <w:tr w:rsidR="00E02C60" w:rsidTr="00952CF2">
        <w:trPr>
          <w:jc w:val="center"/>
        </w:trPr>
        <w:tc>
          <w:tcPr>
            <w:tcW w:w="1414" w:type="dxa"/>
          </w:tcPr>
          <w:p w:rsidR="00E02C60" w:rsidRPr="00695E64" w:rsidRDefault="00753FA5" w:rsidP="00E02C60">
            <w:pPr>
              <w:pStyle w:val="Tabletext"/>
              <w:jc w:val="center"/>
              <w:rPr>
                <w:b/>
                <w:bCs/>
              </w:rPr>
            </w:pPr>
            <w:hyperlink r:id="rId199" w:history="1">
              <w:r w:rsidR="00E02C60" w:rsidRPr="00695E64">
                <w:rPr>
                  <w:rStyle w:val="Hyperlink"/>
                  <w:b/>
                  <w:bCs/>
                </w:rPr>
                <w:t>127/6</w:t>
              </w:r>
            </w:hyperlink>
          </w:p>
        </w:tc>
        <w:tc>
          <w:tcPr>
            <w:tcW w:w="5957" w:type="dxa"/>
          </w:tcPr>
          <w:p w:rsidR="00E02C60" w:rsidRPr="009667D3" w:rsidRDefault="00E02C60" w:rsidP="00E02C60">
            <w:pPr>
              <w:pStyle w:val="Tabletext"/>
              <w:rPr>
                <w:rtl/>
              </w:rPr>
            </w:pPr>
            <w:r w:rsidRPr="009667D3">
              <w:rPr>
                <w:rtl/>
              </w:rPr>
              <w:t>تقنيات التخفيف اللازمة لاستخدام التشكيل الرقمي في نطاق الإذاعة "</w:t>
            </w:r>
            <w:r w:rsidRPr="009667D3">
              <w:t>MHz</w:t>
            </w:r>
            <w:r>
              <w:t> </w:t>
            </w:r>
            <w:r w:rsidRPr="009667D3">
              <w:t>26</w:t>
            </w:r>
            <w:r w:rsidRPr="009667D3">
              <w:rPr>
                <w:rtl/>
              </w:rPr>
              <w:t>" من أجل التغطية</w:t>
            </w:r>
            <w:r>
              <w:rPr>
                <w:rFonts w:hint="cs"/>
                <w:rtl/>
              </w:rPr>
              <w:t> </w:t>
            </w:r>
            <w:r w:rsidRPr="009667D3">
              <w:rPr>
                <w:rtl/>
              </w:rPr>
              <w:t>المحلية</w:t>
            </w:r>
          </w:p>
        </w:tc>
        <w:tc>
          <w:tcPr>
            <w:tcW w:w="1274" w:type="dxa"/>
          </w:tcPr>
          <w:p w:rsidR="00E02C60" w:rsidRPr="009667D3" w:rsidRDefault="00E02C60" w:rsidP="00E02C60">
            <w:pPr>
              <w:pStyle w:val="Tabletext"/>
              <w:jc w:val="center"/>
              <w:rPr>
                <w:rtl/>
              </w:rPr>
            </w:pPr>
            <w:r w:rsidRPr="009667D3">
              <w:t>NOC</w:t>
            </w:r>
          </w:p>
        </w:tc>
        <w:tc>
          <w:tcPr>
            <w:tcW w:w="994" w:type="dxa"/>
          </w:tcPr>
          <w:p w:rsidR="00E02C60" w:rsidRDefault="00E02C60" w:rsidP="00E02C60">
            <w:pPr>
              <w:pStyle w:val="Tabletext"/>
              <w:jc w:val="center"/>
            </w:pPr>
            <w:r>
              <w:t>(S3)</w:t>
            </w:r>
          </w:p>
        </w:tc>
      </w:tr>
      <w:tr w:rsidR="00E02C60" w:rsidTr="00952CF2">
        <w:trPr>
          <w:jc w:val="center"/>
        </w:trPr>
        <w:tc>
          <w:tcPr>
            <w:tcW w:w="1414" w:type="dxa"/>
          </w:tcPr>
          <w:p w:rsidR="00E02C60" w:rsidRPr="00695E64" w:rsidDel="00460547" w:rsidRDefault="00753FA5" w:rsidP="00E02C60">
            <w:pPr>
              <w:pStyle w:val="Tabletext"/>
              <w:jc w:val="center"/>
              <w:rPr>
                <w:b/>
                <w:bCs/>
              </w:rPr>
            </w:pPr>
            <w:hyperlink r:id="rId200" w:history="1">
              <w:r w:rsidR="00E02C60" w:rsidRPr="00695E64">
                <w:rPr>
                  <w:rStyle w:val="Hyperlink"/>
                  <w:b/>
                  <w:bCs/>
                </w:rPr>
                <w:t>128-2/6</w:t>
              </w:r>
            </w:hyperlink>
          </w:p>
        </w:tc>
        <w:tc>
          <w:tcPr>
            <w:tcW w:w="5957" w:type="dxa"/>
          </w:tcPr>
          <w:p w:rsidR="00E02C60" w:rsidRPr="009667D3" w:rsidRDefault="00E02C60" w:rsidP="00E02C60">
            <w:pPr>
              <w:pStyle w:val="Tabletext"/>
            </w:pPr>
            <w:r w:rsidRPr="009667D3">
              <w:rPr>
                <w:rtl/>
              </w:rPr>
              <w:t>البث التلفزيوني الرقمي ثلاثي الأبعاد</w:t>
            </w:r>
          </w:p>
        </w:tc>
        <w:tc>
          <w:tcPr>
            <w:tcW w:w="1274" w:type="dxa"/>
          </w:tcPr>
          <w:p w:rsidR="00E02C60" w:rsidRPr="009667D3" w:rsidRDefault="00E02C60" w:rsidP="00E02C60">
            <w:pPr>
              <w:pStyle w:val="Tabletext"/>
              <w:jc w:val="center"/>
              <w:rPr>
                <w:rtl/>
              </w:rPr>
            </w:pPr>
            <w:r w:rsidRPr="009667D3">
              <w:t>NOC</w:t>
            </w:r>
          </w:p>
        </w:tc>
        <w:tc>
          <w:tcPr>
            <w:tcW w:w="994" w:type="dxa"/>
          </w:tcPr>
          <w:p w:rsidR="00E02C60" w:rsidRDefault="00E02C60" w:rsidP="00E02C60">
            <w:pPr>
              <w:pStyle w:val="Tabletext"/>
              <w:jc w:val="center"/>
            </w:pPr>
            <w:r>
              <w:t>(S3)</w:t>
            </w:r>
          </w:p>
        </w:tc>
      </w:tr>
      <w:tr w:rsidR="00E02C60" w:rsidTr="00952CF2">
        <w:trPr>
          <w:jc w:val="center"/>
        </w:trPr>
        <w:tc>
          <w:tcPr>
            <w:tcW w:w="1414" w:type="dxa"/>
          </w:tcPr>
          <w:p w:rsidR="00E02C60" w:rsidRPr="00695E64" w:rsidDel="00460547" w:rsidRDefault="00753FA5" w:rsidP="00E02C60">
            <w:pPr>
              <w:pStyle w:val="Tabletext"/>
              <w:jc w:val="center"/>
              <w:rPr>
                <w:b/>
                <w:bCs/>
              </w:rPr>
            </w:pPr>
            <w:hyperlink r:id="rId201" w:history="1">
              <w:r w:rsidR="00E02C60" w:rsidRPr="00695E64">
                <w:rPr>
                  <w:rStyle w:val="Hyperlink"/>
                  <w:b/>
                  <w:bCs/>
                </w:rPr>
                <w:t>129/6</w:t>
              </w:r>
            </w:hyperlink>
          </w:p>
        </w:tc>
        <w:tc>
          <w:tcPr>
            <w:tcW w:w="5957" w:type="dxa"/>
          </w:tcPr>
          <w:p w:rsidR="00E02C60" w:rsidRPr="009667D3" w:rsidRDefault="00E02C60" w:rsidP="00E02C60">
            <w:pPr>
              <w:pStyle w:val="Tabletext"/>
            </w:pPr>
            <w:r w:rsidRPr="009667D3">
              <w:rPr>
                <w:rtl/>
              </w:rPr>
              <w:t xml:space="preserve">تأثير معالجة الإشارات السمعية وتقنيات الانضغاط على إرسالات الإذاعة الصوتية للأرض العاملة بتشكيل التردد على الموجات المترية </w:t>
            </w:r>
            <w:r>
              <w:t>(</w:t>
            </w:r>
            <w:r w:rsidRPr="009667D3">
              <w:t>VHF</w:t>
            </w:r>
            <w:r>
              <w:t>)</w:t>
            </w:r>
          </w:p>
        </w:tc>
        <w:tc>
          <w:tcPr>
            <w:tcW w:w="1274" w:type="dxa"/>
          </w:tcPr>
          <w:p w:rsidR="00E02C60" w:rsidRPr="009667D3" w:rsidRDefault="00E02C60" w:rsidP="00E02C60">
            <w:pPr>
              <w:pStyle w:val="Tabletext"/>
              <w:jc w:val="center"/>
              <w:rPr>
                <w:rtl/>
              </w:rPr>
            </w:pPr>
            <w:r w:rsidRPr="009667D3">
              <w:t>NOC</w:t>
            </w:r>
          </w:p>
        </w:tc>
        <w:tc>
          <w:tcPr>
            <w:tcW w:w="994" w:type="dxa"/>
          </w:tcPr>
          <w:p w:rsidR="00E02C60" w:rsidRDefault="00E02C60" w:rsidP="00E02C60">
            <w:pPr>
              <w:pStyle w:val="Tabletext"/>
              <w:jc w:val="center"/>
            </w:pPr>
            <w:r>
              <w:t>(S2)</w:t>
            </w:r>
          </w:p>
        </w:tc>
      </w:tr>
      <w:tr w:rsidR="00E02C60" w:rsidTr="00952CF2">
        <w:trPr>
          <w:jc w:val="center"/>
        </w:trPr>
        <w:tc>
          <w:tcPr>
            <w:tcW w:w="1414" w:type="dxa"/>
          </w:tcPr>
          <w:p w:rsidR="00E02C60" w:rsidRPr="00695E64" w:rsidDel="00460547" w:rsidRDefault="00753FA5" w:rsidP="00E02C60">
            <w:pPr>
              <w:pStyle w:val="Tabletext"/>
              <w:jc w:val="center"/>
              <w:rPr>
                <w:b/>
                <w:bCs/>
              </w:rPr>
            </w:pPr>
            <w:hyperlink r:id="rId202" w:history="1">
              <w:r w:rsidR="00E02C60" w:rsidRPr="00695E64">
                <w:rPr>
                  <w:rStyle w:val="Hyperlink"/>
                  <w:b/>
                  <w:bCs/>
                </w:rPr>
                <w:t>130-2/6</w:t>
              </w:r>
            </w:hyperlink>
          </w:p>
        </w:tc>
        <w:tc>
          <w:tcPr>
            <w:tcW w:w="5957" w:type="dxa"/>
          </w:tcPr>
          <w:p w:rsidR="00E02C60" w:rsidRPr="009667D3" w:rsidRDefault="00E02C60" w:rsidP="00E02C60">
            <w:pPr>
              <w:pStyle w:val="Tabletext"/>
            </w:pPr>
            <w:r w:rsidRPr="00C41B07">
              <w:rPr>
                <w:rtl/>
              </w:rPr>
              <w:t>السطوح البينية الرقمية في مراحل الإنتاج</w:t>
            </w:r>
            <w:r w:rsidRPr="00C41B07">
              <w:rPr>
                <w:rFonts w:hint="cs"/>
                <w:rtl/>
              </w:rPr>
              <w:t xml:space="preserve"> </w:t>
            </w:r>
            <w:r w:rsidRPr="00C41B07">
              <w:rPr>
                <w:rtl/>
              </w:rPr>
              <w:t>وما بعد الإنتاج</w:t>
            </w:r>
            <w:r w:rsidRPr="00C41B07">
              <w:rPr>
                <w:rFonts w:hint="cs"/>
                <w:rtl/>
              </w:rPr>
              <w:t xml:space="preserve"> والتبادل الدولي للبرامج الصوتية والتلفزيونية لأغراض</w:t>
            </w:r>
            <w:r>
              <w:rPr>
                <w:rFonts w:hint="cs"/>
                <w:rtl/>
              </w:rPr>
              <w:t> </w:t>
            </w:r>
            <w:r w:rsidRPr="00C41B07">
              <w:rPr>
                <w:rFonts w:hint="cs"/>
                <w:rtl/>
              </w:rPr>
              <w:t>الإذاعة</w:t>
            </w:r>
          </w:p>
        </w:tc>
        <w:tc>
          <w:tcPr>
            <w:tcW w:w="1274" w:type="dxa"/>
          </w:tcPr>
          <w:p w:rsidR="00E02C60" w:rsidRPr="009667D3" w:rsidRDefault="00E02C60" w:rsidP="00E02C60">
            <w:pPr>
              <w:pStyle w:val="Tabletext"/>
              <w:jc w:val="center"/>
              <w:rPr>
                <w:rtl/>
              </w:rPr>
            </w:pPr>
            <w:r w:rsidRPr="009667D3">
              <w:t>NOC</w:t>
            </w:r>
          </w:p>
        </w:tc>
        <w:tc>
          <w:tcPr>
            <w:tcW w:w="994" w:type="dxa"/>
          </w:tcPr>
          <w:p w:rsidR="00E02C60" w:rsidRDefault="00E02C60" w:rsidP="00E02C60">
            <w:pPr>
              <w:pStyle w:val="Tabletext"/>
              <w:jc w:val="center"/>
            </w:pPr>
            <w:r>
              <w:t>(S2)</w:t>
            </w:r>
          </w:p>
        </w:tc>
      </w:tr>
      <w:tr w:rsidR="00E02C60" w:rsidTr="00952CF2">
        <w:trPr>
          <w:jc w:val="center"/>
        </w:trPr>
        <w:tc>
          <w:tcPr>
            <w:tcW w:w="1414" w:type="dxa"/>
          </w:tcPr>
          <w:p w:rsidR="00E02C60" w:rsidRPr="00695E64" w:rsidDel="00460547" w:rsidRDefault="00753FA5" w:rsidP="00E02C60">
            <w:pPr>
              <w:pStyle w:val="Tabletext"/>
              <w:jc w:val="center"/>
              <w:rPr>
                <w:b/>
                <w:bCs/>
              </w:rPr>
            </w:pPr>
            <w:hyperlink r:id="rId203" w:history="1">
              <w:r w:rsidR="00E02C60" w:rsidRPr="00695E64">
                <w:rPr>
                  <w:rStyle w:val="Hyperlink"/>
                  <w:b/>
                  <w:bCs/>
                </w:rPr>
                <w:t>131/6</w:t>
              </w:r>
            </w:hyperlink>
          </w:p>
        </w:tc>
        <w:tc>
          <w:tcPr>
            <w:tcW w:w="5957" w:type="dxa"/>
          </w:tcPr>
          <w:p w:rsidR="00E02C60" w:rsidRPr="009667D3" w:rsidRDefault="00E02C60" w:rsidP="00E02C60">
            <w:pPr>
              <w:pStyle w:val="Tabletext"/>
              <w:rPr>
                <w:rtl/>
              </w:rPr>
            </w:pPr>
            <w:r w:rsidRPr="009667D3">
              <w:rPr>
                <w:rtl/>
              </w:rPr>
              <w:t>النسق الموحد للبيانات الأساسية للإذاعة المتعددة الوسائط</w:t>
            </w:r>
          </w:p>
        </w:tc>
        <w:tc>
          <w:tcPr>
            <w:tcW w:w="1274" w:type="dxa"/>
          </w:tcPr>
          <w:p w:rsidR="00E02C60" w:rsidRPr="009667D3" w:rsidRDefault="00E02C60" w:rsidP="00E02C60">
            <w:pPr>
              <w:pStyle w:val="Tabletext"/>
              <w:jc w:val="center"/>
              <w:rPr>
                <w:rtl/>
              </w:rPr>
            </w:pPr>
            <w:r w:rsidRPr="009667D3">
              <w:t>NOC</w:t>
            </w:r>
          </w:p>
        </w:tc>
        <w:tc>
          <w:tcPr>
            <w:tcW w:w="994" w:type="dxa"/>
          </w:tcPr>
          <w:p w:rsidR="00E02C60" w:rsidRDefault="00E02C60" w:rsidP="00E02C60">
            <w:pPr>
              <w:pStyle w:val="Tabletext"/>
              <w:jc w:val="center"/>
            </w:pPr>
            <w:r>
              <w:t>(S2)</w:t>
            </w:r>
          </w:p>
        </w:tc>
      </w:tr>
      <w:tr w:rsidR="00E02C60" w:rsidTr="00952CF2">
        <w:trPr>
          <w:jc w:val="center"/>
        </w:trPr>
        <w:tc>
          <w:tcPr>
            <w:tcW w:w="1414" w:type="dxa"/>
          </w:tcPr>
          <w:p w:rsidR="00E02C60" w:rsidRPr="00695E64" w:rsidDel="00460547" w:rsidRDefault="00753FA5" w:rsidP="00E02C60">
            <w:pPr>
              <w:pStyle w:val="Tabletext"/>
              <w:jc w:val="center"/>
              <w:rPr>
                <w:b/>
                <w:bCs/>
              </w:rPr>
            </w:pPr>
            <w:hyperlink r:id="rId204" w:history="1">
              <w:r w:rsidR="00E02C60" w:rsidRPr="00695E64">
                <w:rPr>
                  <w:rStyle w:val="Hyperlink"/>
                  <w:b/>
                  <w:bCs/>
                </w:rPr>
                <w:t>132-3/6</w:t>
              </w:r>
            </w:hyperlink>
          </w:p>
        </w:tc>
        <w:tc>
          <w:tcPr>
            <w:tcW w:w="5957" w:type="dxa"/>
          </w:tcPr>
          <w:p w:rsidR="00E02C60" w:rsidRPr="009667D3" w:rsidRDefault="00E02C60" w:rsidP="00E02C60">
            <w:pPr>
              <w:pStyle w:val="Tabletext"/>
            </w:pPr>
            <w:r w:rsidRPr="009667D3">
              <w:rPr>
                <w:rtl/>
              </w:rPr>
              <w:t>تكنولوجيا الإذاعة التلفزيونية الرقمية للأرض وتخطيطها</w:t>
            </w:r>
          </w:p>
        </w:tc>
        <w:tc>
          <w:tcPr>
            <w:tcW w:w="1274" w:type="dxa"/>
          </w:tcPr>
          <w:p w:rsidR="00E02C60" w:rsidRPr="009667D3" w:rsidRDefault="00E02C60" w:rsidP="00E02C60">
            <w:pPr>
              <w:pStyle w:val="Tabletext"/>
              <w:jc w:val="center"/>
              <w:rPr>
                <w:rtl/>
              </w:rPr>
            </w:pPr>
            <w:r w:rsidRPr="009667D3">
              <w:t>NOC</w:t>
            </w:r>
          </w:p>
        </w:tc>
        <w:tc>
          <w:tcPr>
            <w:tcW w:w="994" w:type="dxa"/>
          </w:tcPr>
          <w:p w:rsidR="00E02C60" w:rsidRDefault="00E02C60" w:rsidP="00E02C60">
            <w:pPr>
              <w:pStyle w:val="Tabletext"/>
              <w:jc w:val="center"/>
            </w:pPr>
            <w:r>
              <w:t>(S3)</w:t>
            </w:r>
          </w:p>
        </w:tc>
      </w:tr>
      <w:tr w:rsidR="00E02C60" w:rsidTr="00952CF2">
        <w:trPr>
          <w:jc w:val="center"/>
        </w:trPr>
        <w:tc>
          <w:tcPr>
            <w:tcW w:w="1414" w:type="dxa"/>
          </w:tcPr>
          <w:p w:rsidR="00E02C60" w:rsidRPr="00695E64" w:rsidRDefault="00753FA5" w:rsidP="00E02C60">
            <w:pPr>
              <w:pStyle w:val="Tabletext"/>
              <w:jc w:val="center"/>
              <w:rPr>
                <w:b/>
                <w:bCs/>
              </w:rPr>
            </w:pPr>
            <w:hyperlink r:id="rId205" w:history="1">
              <w:r w:rsidR="00E02C60" w:rsidRPr="00695E64">
                <w:rPr>
                  <w:rStyle w:val="Hyperlink"/>
                  <w:b/>
                  <w:bCs/>
                </w:rPr>
                <w:t>133-1/6</w:t>
              </w:r>
            </w:hyperlink>
          </w:p>
        </w:tc>
        <w:tc>
          <w:tcPr>
            <w:tcW w:w="5957" w:type="dxa"/>
          </w:tcPr>
          <w:p w:rsidR="00E02C60" w:rsidRPr="00C41B07" w:rsidRDefault="00E02C60" w:rsidP="00E02C60">
            <w:pPr>
              <w:pStyle w:val="Tabletext"/>
              <w:rPr>
                <w:rtl/>
              </w:rPr>
            </w:pPr>
            <w:r w:rsidRPr="00C41B07">
              <w:rPr>
                <w:rFonts w:hint="cs"/>
                <w:rtl/>
              </w:rPr>
              <w:t>التحسينات</w:t>
            </w:r>
            <w:r w:rsidRPr="00C41B07">
              <w:rPr>
                <w:rtl/>
              </w:rPr>
              <w:t xml:space="preserve"> </w:t>
            </w:r>
            <w:r w:rsidRPr="00C41B07">
              <w:rPr>
                <w:rFonts w:hint="cs"/>
                <w:rtl/>
              </w:rPr>
              <w:t>المدخلة</w:t>
            </w:r>
            <w:r w:rsidRPr="00C41B07">
              <w:rPr>
                <w:rtl/>
              </w:rPr>
              <w:t xml:space="preserve"> </w:t>
            </w:r>
            <w:r w:rsidRPr="00C41B07">
              <w:rPr>
                <w:rFonts w:hint="cs"/>
                <w:rtl/>
              </w:rPr>
              <w:t>على</w:t>
            </w:r>
            <w:r w:rsidRPr="00C41B07">
              <w:rPr>
                <w:rtl/>
              </w:rPr>
              <w:t xml:space="preserve"> </w:t>
            </w:r>
            <w:r w:rsidRPr="00C41B07">
              <w:rPr>
                <w:rFonts w:hint="cs"/>
                <w:rtl/>
              </w:rPr>
              <w:t>الإذاعة</w:t>
            </w:r>
            <w:r w:rsidRPr="00C41B07">
              <w:rPr>
                <w:rtl/>
              </w:rPr>
              <w:t xml:space="preserve"> </w:t>
            </w:r>
            <w:r w:rsidRPr="00C41B07">
              <w:rPr>
                <w:rFonts w:hint="cs"/>
                <w:rtl/>
              </w:rPr>
              <w:t>التلفزيونية</w:t>
            </w:r>
            <w:r w:rsidRPr="00C41B07">
              <w:rPr>
                <w:rtl/>
              </w:rPr>
              <w:t xml:space="preserve"> </w:t>
            </w:r>
            <w:r w:rsidRPr="00C41B07">
              <w:rPr>
                <w:rFonts w:hint="cs"/>
                <w:rtl/>
              </w:rPr>
              <w:t>الرقمية</w:t>
            </w:r>
            <w:r w:rsidRPr="00C41B07">
              <w:rPr>
                <w:rtl/>
              </w:rPr>
              <w:t xml:space="preserve"> </w:t>
            </w:r>
            <w:r w:rsidRPr="00C41B07">
              <w:rPr>
                <w:rFonts w:hint="cs"/>
                <w:rtl/>
              </w:rPr>
              <w:t>للأرض</w:t>
            </w:r>
          </w:p>
        </w:tc>
        <w:tc>
          <w:tcPr>
            <w:tcW w:w="1274" w:type="dxa"/>
          </w:tcPr>
          <w:p w:rsidR="00E02C60" w:rsidRPr="009667D3" w:rsidRDefault="00E02C60" w:rsidP="00E02C60">
            <w:pPr>
              <w:pStyle w:val="Tabletext"/>
              <w:jc w:val="center"/>
            </w:pPr>
            <w:r w:rsidRPr="009667D3">
              <w:t>NOC</w:t>
            </w:r>
          </w:p>
        </w:tc>
        <w:tc>
          <w:tcPr>
            <w:tcW w:w="994" w:type="dxa"/>
          </w:tcPr>
          <w:p w:rsidR="00E02C60" w:rsidRDefault="00E02C60" w:rsidP="00E02C60">
            <w:pPr>
              <w:pStyle w:val="Tabletext"/>
              <w:jc w:val="center"/>
            </w:pPr>
            <w:r>
              <w:t>(S3)</w:t>
            </w:r>
          </w:p>
        </w:tc>
      </w:tr>
      <w:tr w:rsidR="00E02C60" w:rsidTr="00952CF2">
        <w:trPr>
          <w:jc w:val="center"/>
        </w:trPr>
        <w:tc>
          <w:tcPr>
            <w:tcW w:w="1414" w:type="dxa"/>
          </w:tcPr>
          <w:p w:rsidR="00E02C60" w:rsidRPr="00695E64" w:rsidRDefault="00753FA5" w:rsidP="00E02C60">
            <w:pPr>
              <w:pStyle w:val="Tabletext"/>
              <w:jc w:val="center"/>
              <w:rPr>
                <w:b/>
                <w:bCs/>
              </w:rPr>
            </w:pPr>
            <w:hyperlink r:id="rId206" w:history="1">
              <w:r w:rsidR="00E02C60" w:rsidRPr="00695E64">
                <w:rPr>
                  <w:rStyle w:val="Hyperlink"/>
                  <w:b/>
                  <w:bCs/>
                </w:rPr>
                <w:t>134/6</w:t>
              </w:r>
            </w:hyperlink>
          </w:p>
        </w:tc>
        <w:tc>
          <w:tcPr>
            <w:tcW w:w="5957" w:type="dxa"/>
          </w:tcPr>
          <w:p w:rsidR="00E02C60" w:rsidRPr="009667D3" w:rsidRDefault="00E02C60" w:rsidP="00E02C60">
            <w:pPr>
              <w:pStyle w:val="Tabletext"/>
            </w:pPr>
            <w:r w:rsidRPr="009667D3">
              <w:rPr>
                <w:rtl/>
              </w:rPr>
              <w:t>تسجيل إشارات البرامج الصوتية الرقمية لأغراض التبادل الدولي</w:t>
            </w:r>
          </w:p>
        </w:tc>
        <w:tc>
          <w:tcPr>
            <w:tcW w:w="1274" w:type="dxa"/>
          </w:tcPr>
          <w:p w:rsidR="00E02C60" w:rsidRPr="009667D3" w:rsidRDefault="00E02C60" w:rsidP="00E02C60">
            <w:pPr>
              <w:pStyle w:val="Tabletext"/>
              <w:jc w:val="center"/>
              <w:rPr>
                <w:rtl/>
              </w:rPr>
            </w:pPr>
            <w:r w:rsidRPr="009667D3">
              <w:t>NOC</w:t>
            </w:r>
          </w:p>
        </w:tc>
        <w:tc>
          <w:tcPr>
            <w:tcW w:w="994" w:type="dxa"/>
          </w:tcPr>
          <w:p w:rsidR="00E02C60" w:rsidRDefault="00E02C60" w:rsidP="00E02C60">
            <w:pPr>
              <w:pStyle w:val="Tabletext"/>
              <w:jc w:val="center"/>
            </w:pPr>
            <w:r>
              <w:t>(S2)</w:t>
            </w:r>
          </w:p>
        </w:tc>
      </w:tr>
      <w:tr w:rsidR="00E02C60" w:rsidTr="00952CF2">
        <w:trPr>
          <w:jc w:val="center"/>
        </w:trPr>
        <w:tc>
          <w:tcPr>
            <w:tcW w:w="1414" w:type="dxa"/>
          </w:tcPr>
          <w:p w:rsidR="00E02C60" w:rsidRPr="00695E64" w:rsidRDefault="00753FA5" w:rsidP="00E02C60">
            <w:pPr>
              <w:pStyle w:val="Tabletext"/>
              <w:jc w:val="center"/>
              <w:rPr>
                <w:b/>
                <w:bCs/>
              </w:rPr>
            </w:pPr>
            <w:hyperlink r:id="rId207" w:history="1">
              <w:r w:rsidR="00E02C60" w:rsidRPr="00695E64">
                <w:rPr>
                  <w:rStyle w:val="Hyperlink"/>
                  <w:b/>
                  <w:bCs/>
                </w:rPr>
                <w:t>135-1/6</w:t>
              </w:r>
            </w:hyperlink>
          </w:p>
        </w:tc>
        <w:tc>
          <w:tcPr>
            <w:tcW w:w="5957" w:type="dxa"/>
          </w:tcPr>
          <w:p w:rsidR="00E02C60" w:rsidRPr="009667D3" w:rsidRDefault="00E02C60" w:rsidP="00E02C60">
            <w:pPr>
              <w:pStyle w:val="Tabletext"/>
            </w:pPr>
            <w:r w:rsidRPr="00292BF8">
              <w:rPr>
                <w:rFonts w:hint="cs"/>
                <w:rtl/>
              </w:rPr>
              <w:t>معلمات</w:t>
            </w:r>
            <w:r w:rsidRPr="00292BF8">
              <w:rPr>
                <w:rtl/>
              </w:rPr>
              <w:t xml:space="preserve"> </w:t>
            </w:r>
            <w:r w:rsidRPr="00292BF8">
              <w:rPr>
                <w:rFonts w:hint="cs"/>
                <w:rtl/>
              </w:rPr>
              <w:t>النظام</w:t>
            </w:r>
            <w:r w:rsidRPr="00292BF8">
              <w:rPr>
                <w:rtl/>
              </w:rPr>
              <w:t xml:space="preserve"> </w:t>
            </w:r>
            <w:r w:rsidRPr="00292BF8">
              <w:rPr>
                <w:rFonts w:hint="cs"/>
                <w:rtl/>
              </w:rPr>
              <w:t>للأنظمة</w:t>
            </w:r>
            <w:r w:rsidRPr="00292BF8">
              <w:rPr>
                <w:rtl/>
              </w:rPr>
              <w:t xml:space="preserve"> </w:t>
            </w:r>
            <w:r w:rsidRPr="00292BF8">
              <w:rPr>
                <w:rFonts w:hint="cs"/>
                <w:rtl/>
              </w:rPr>
              <w:t>الصوتية</w:t>
            </w:r>
            <w:r w:rsidRPr="00292BF8">
              <w:rPr>
                <w:rtl/>
              </w:rPr>
              <w:t xml:space="preserve"> </w:t>
            </w:r>
            <w:r w:rsidRPr="00292BF8">
              <w:rPr>
                <w:rFonts w:hint="cs"/>
                <w:rtl/>
              </w:rPr>
              <w:t>الرقمية وإداراتها</w:t>
            </w:r>
            <w:r>
              <w:rPr>
                <w:rFonts w:hint="cs"/>
                <w:rtl/>
              </w:rPr>
              <w:t xml:space="preserve"> </w:t>
            </w:r>
            <w:r w:rsidRPr="00292BF8">
              <w:rPr>
                <w:rFonts w:hint="cs"/>
                <w:rtl/>
              </w:rPr>
              <w:t>مع وبدون صورة مصاحبة</w:t>
            </w:r>
          </w:p>
        </w:tc>
        <w:tc>
          <w:tcPr>
            <w:tcW w:w="1274" w:type="dxa"/>
          </w:tcPr>
          <w:p w:rsidR="00E02C60" w:rsidRPr="009667D3" w:rsidRDefault="00E02C60" w:rsidP="00E02C60">
            <w:pPr>
              <w:pStyle w:val="Tabletext"/>
              <w:jc w:val="center"/>
              <w:rPr>
                <w:rtl/>
              </w:rPr>
            </w:pPr>
            <w:r w:rsidRPr="009667D3">
              <w:t>NOC</w:t>
            </w:r>
          </w:p>
        </w:tc>
        <w:tc>
          <w:tcPr>
            <w:tcW w:w="994" w:type="dxa"/>
          </w:tcPr>
          <w:p w:rsidR="00E02C60" w:rsidRDefault="00E02C60" w:rsidP="00E02C60">
            <w:pPr>
              <w:pStyle w:val="Tabletext"/>
              <w:jc w:val="center"/>
            </w:pPr>
            <w:r>
              <w:t>(S2)</w:t>
            </w:r>
          </w:p>
        </w:tc>
      </w:tr>
      <w:tr w:rsidR="00E02C60" w:rsidTr="00952CF2">
        <w:trPr>
          <w:jc w:val="center"/>
        </w:trPr>
        <w:tc>
          <w:tcPr>
            <w:tcW w:w="1414" w:type="dxa"/>
          </w:tcPr>
          <w:p w:rsidR="00E02C60" w:rsidRPr="00695E64" w:rsidRDefault="00753FA5" w:rsidP="00E02C60">
            <w:pPr>
              <w:pStyle w:val="Tabletext"/>
              <w:jc w:val="center"/>
              <w:rPr>
                <w:b/>
                <w:bCs/>
              </w:rPr>
            </w:pPr>
            <w:hyperlink r:id="rId208" w:history="1">
              <w:r w:rsidR="00E02C60" w:rsidRPr="00695E64">
                <w:rPr>
                  <w:rStyle w:val="Hyperlink"/>
                  <w:b/>
                  <w:bCs/>
                </w:rPr>
                <w:t>136-2/6</w:t>
              </w:r>
            </w:hyperlink>
          </w:p>
        </w:tc>
        <w:tc>
          <w:tcPr>
            <w:tcW w:w="5957" w:type="dxa"/>
          </w:tcPr>
          <w:p w:rsidR="00E02C60" w:rsidRPr="009667D3" w:rsidRDefault="00E02C60" w:rsidP="00E02C60">
            <w:pPr>
              <w:pStyle w:val="Tabletext"/>
              <w:rPr>
                <w:rtl/>
              </w:rPr>
            </w:pPr>
            <w:r w:rsidRPr="00292BF8">
              <w:rPr>
                <w:rFonts w:hint="cs"/>
                <w:rtl/>
              </w:rPr>
              <w:t xml:space="preserve">التجوال الإذاعي في </w:t>
            </w:r>
            <w:proofErr w:type="spellStart"/>
            <w:r w:rsidRPr="00292BF8">
              <w:rPr>
                <w:rFonts w:hint="cs"/>
                <w:rtl/>
              </w:rPr>
              <w:t>العال‍م</w:t>
            </w:r>
            <w:proofErr w:type="spellEnd"/>
            <w:r w:rsidRPr="00292BF8">
              <w:rPr>
                <w:rFonts w:hint="cs"/>
                <w:rtl/>
              </w:rPr>
              <w:t xml:space="preserve"> </w:t>
            </w:r>
            <w:proofErr w:type="spellStart"/>
            <w:r w:rsidRPr="00292BF8">
              <w:rPr>
                <w:rFonts w:hint="cs"/>
                <w:rtl/>
              </w:rPr>
              <w:t>أج‍مع</w:t>
            </w:r>
            <w:proofErr w:type="spellEnd"/>
          </w:p>
        </w:tc>
        <w:tc>
          <w:tcPr>
            <w:tcW w:w="1274" w:type="dxa"/>
          </w:tcPr>
          <w:p w:rsidR="00E02C60" w:rsidRPr="00292BF8" w:rsidRDefault="00E02C60" w:rsidP="00E02C60">
            <w:pPr>
              <w:pStyle w:val="Tabletext"/>
              <w:jc w:val="center"/>
            </w:pPr>
            <w:r w:rsidRPr="00292BF8">
              <w:t>NOC</w:t>
            </w:r>
          </w:p>
        </w:tc>
        <w:tc>
          <w:tcPr>
            <w:tcW w:w="994" w:type="dxa"/>
          </w:tcPr>
          <w:p w:rsidR="00E02C60" w:rsidRPr="007B4D85" w:rsidRDefault="00E02C60" w:rsidP="00E02C60">
            <w:pPr>
              <w:pStyle w:val="Tabletext"/>
              <w:jc w:val="center"/>
            </w:pPr>
            <w:r w:rsidRPr="007B4D85">
              <w:t>(S2)</w:t>
            </w:r>
          </w:p>
        </w:tc>
      </w:tr>
      <w:tr w:rsidR="00E02C60" w:rsidTr="00952CF2">
        <w:trPr>
          <w:jc w:val="center"/>
        </w:trPr>
        <w:tc>
          <w:tcPr>
            <w:tcW w:w="1414" w:type="dxa"/>
          </w:tcPr>
          <w:p w:rsidR="00E02C60" w:rsidRPr="00695E64" w:rsidDel="009B382C" w:rsidRDefault="00753FA5" w:rsidP="00E02C60">
            <w:pPr>
              <w:pStyle w:val="Tabletext"/>
              <w:jc w:val="center"/>
            </w:pPr>
            <w:hyperlink r:id="rId209" w:history="1">
              <w:r w:rsidR="00E02C60" w:rsidRPr="00695E64">
                <w:rPr>
                  <w:rStyle w:val="Hyperlink"/>
                  <w:b/>
                  <w:bCs/>
                </w:rPr>
                <w:t>137/6</w:t>
              </w:r>
            </w:hyperlink>
          </w:p>
        </w:tc>
        <w:tc>
          <w:tcPr>
            <w:tcW w:w="5957" w:type="dxa"/>
          </w:tcPr>
          <w:p w:rsidR="00E02C60" w:rsidRPr="009667D3" w:rsidRDefault="00E02C60" w:rsidP="00E02C60">
            <w:pPr>
              <w:pStyle w:val="Tabletext"/>
              <w:rPr>
                <w:rtl/>
              </w:rPr>
            </w:pPr>
            <w:r w:rsidRPr="00292BF8">
              <w:rPr>
                <w:rFonts w:hint="cs"/>
                <w:rtl/>
              </w:rPr>
              <w:t xml:space="preserve">السطوح البينية لبروتوكول الإنترنت </w:t>
            </w:r>
            <w:r w:rsidRPr="00292BF8">
              <w:t>(IP)</w:t>
            </w:r>
            <w:r w:rsidRPr="00292BF8">
              <w:rPr>
                <w:rFonts w:hint="cs"/>
                <w:rtl/>
              </w:rPr>
              <w:t xml:space="preserve"> من أجل نقل البرامج الإذاعية</w:t>
            </w:r>
          </w:p>
        </w:tc>
        <w:tc>
          <w:tcPr>
            <w:tcW w:w="1274" w:type="dxa"/>
          </w:tcPr>
          <w:p w:rsidR="00E02C60" w:rsidRPr="00292BF8" w:rsidDel="009B382C" w:rsidRDefault="00E02C60" w:rsidP="00E02C60">
            <w:pPr>
              <w:pStyle w:val="Tabletext"/>
              <w:jc w:val="center"/>
            </w:pPr>
            <w:r w:rsidRPr="00292BF8">
              <w:t>NOC</w:t>
            </w:r>
          </w:p>
        </w:tc>
        <w:tc>
          <w:tcPr>
            <w:tcW w:w="994" w:type="dxa"/>
          </w:tcPr>
          <w:p w:rsidR="00E02C60" w:rsidRPr="007B4D85" w:rsidRDefault="00E02C60" w:rsidP="00E02C60">
            <w:pPr>
              <w:pStyle w:val="Tabletext"/>
              <w:jc w:val="center"/>
            </w:pPr>
            <w:r>
              <w:t>(</w:t>
            </w:r>
            <w:r w:rsidRPr="0043726F">
              <w:t>S3</w:t>
            </w:r>
            <w:r>
              <w:t>)</w:t>
            </w:r>
          </w:p>
        </w:tc>
      </w:tr>
      <w:tr w:rsidR="00E02C60" w:rsidTr="00952CF2">
        <w:trPr>
          <w:jc w:val="center"/>
        </w:trPr>
        <w:tc>
          <w:tcPr>
            <w:tcW w:w="1414" w:type="dxa"/>
          </w:tcPr>
          <w:p w:rsidR="00E02C60" w:rsidRPr="00695E64" w:rsidDel="009B382C" w:rsidRDefault="00753FA5" w:rsidP="00E02C60">
            <w:pPr>
              <w:pStyle w:val="Tabletext"/>
              <w:jc w:val="center"/>
            </w:pPr>
            <w:hyperlink r:id="rId210" w:history="1">
              <w:r w:rsidR="00E02C60" w:rsidRPr="00695E64">
                <w:rPr>
                  <w:rStyle w:val="Hyperlink"/>
                  <w:b/>
                  <w:bCs/>
                </w:rPr>
                <w:t>138/6</w:t>
              </w:r>
            </w:hyperlink>
          </w:p>
        </w:tc>
        <w:tc>
          <w:tcPr>
            <w:tcW w:w="5957" w:type="dxa"/>
          </w:tcPr>
          <w:p w:rsidR="00E02C60" w:rsidRPr="009667D3" w:rsidRDefault="00E02C60" w:rsidP="00E02C60">
            <w:pPr>
              <w:pStyle w:val="Tabletext"/>
              <w:rPr>
                <w:rtl/>
              </w:rPr>
            </w:pPr>
            <w:r w:rsidRPr="00292BF8">
              <w:rPr>
                <w:rFonts w:hint="cs"/>
                <w:rtl/>
              </w:rPr>
              <w:t xml:space="preserve">أساليب للإخطار بالامتثال </w:t>
            </w:r>
            <w:proofErr w:type="spellStart"/>
            <w:r w:rsidRPr="00292BF8">
              <w:rPr>
                <w:rFonts w:hint="cs"/>
                <w:rtl/>
              </w:rPr>
              <w:t>ل‍مستوى</w:t>
            </w:r>
            <w:proofErr w:type="spellEnd"/>
            <w:r w:rsidRPr="00292BF8">
              <w:rPr>
                <w:rFonts w:hint="cs"/>
                <w:rtl/>
              </w:rPr>
              <w:t xml:space="preserve"> </w:t>
            </w:r>
            <w:proofErr w:type="spellStart"/>
            <w:r w:rsidRPr="00292BF8">
              <w:rPr>
                <w:rFonts w:hint="cs"/>
                <w:rtl/>
              </w:rPr>
              <w:t>ال‍جهارة</w:t>
            </w:r>
            <w:proofErr w:type="spellEnd"/>
          </w:p>
        </w:tc>
        <w:tc>
          <w:tcPr>
            <w:tcW w:w="1274" w:type="dxa"/>
          </w:tcPr>
          <w:p w:rsidR="00E02C60" w:rsidRPr="00292BF8" w:rsidDel="009B382C" w:rsidRDefault="00E02C60" w:rsidP="00E02C60">
            <w:pPr>
              <w:pStyle w:val="Tabletext"/>
              <w:jc w:val="center"/>
            </w:pPr>
            <w:r w:rsidRPr="00292BF8">
              <w:t>NOC</w:t>
            </w:r>
          </w:p>
        </w:tc>
        <w:tc>
          <w:tcPr>
            <w:tcW w:w="994" w:type="dxa"/>
          </w:tcPr>
          <w:p w:rsidR="00E02C60" w:rsidRPr="007B4D85" w:rsidRDefault="00E02C60" w:rsidP="00E02C60">
            <w:pPr>
              <w:pStyle w:val="Tabletext"/>
              <w:jc w:val="center"/>
            </w:pPr>
            <w:r>
              <w:t>(S2)</w:t>
            </w:r>
          </w:p>
        </w:tc>
      </w:tr>
      <w:tr w:rsidR="00E02C60" w:rsidTr="00952CF2">
        <w:trPr>
          <w:jc w:val="center"/>
        </w:trPr>
        <w:tc>
          <w:tcPr>
            <w:tcW w:w="1414" w:type="dxa"/>
          </w:tcPr>
          <w:p w:rsidR="00E02C60" w:rsidRPr="00695E64" w:rsidDel="009B382C" w:rsidRDefault="00753FA5" w:rsidP="00E02C60">
            <w:pPr>
              <w:pStyle w:val="Tabletext"/>
              <w:jc w:val="center"/>
            </w:pPr>
            <w:hyperlink r:id="rId211" w:history="1">
              <w:r w:rsidR="00E02C60" w:rsidRPr="00695E64">
                <w:rPr>
                  <w:rStyle w:val="Hyperlink"/>
                  <w:b/>
                  <w:bCs/>
                </w:rPr>
                <w:t>139/6</w:t>
              </w:r>
            </w:hyperlink>
          </w:p>
        </w:tc>
        <w:tc>
          <w:tcPr>
            <w:tcW w:w="5957" w:type="dxa"/>
          </w:tcPr>
          <w:p w:rsidR="00E02C60" w:rsidRPr="009667D3" w:rsidRDefault="00E02C60" w:rsidP="00E02C60">
            <w:pPr>
              <w:pStyle w:val="Tabletext"/>
              <w:rPr>
                <w:rtl/>
              </w:rPr>
            </w:pPr>
            <w:r w:rsidRPr="00292BF8">
              <w:rPr>
                <w:rtl/>
              </w:rPr>
              <w:t xml:space="preserve">طرائق عرض </w:t>
            </w:r>
            <w:proofErr w:type="spellStart"/>
            <w:r w:rsidRPr="00292BF8">
              <w:rPr>
                <w:rtl/>
              </w:rPr>
              <w:t>الأنساق</w:t>
            </w:r>
            <w:proofErr w:type="spellEnd"/>
            <w:r w:rsidRPr="00292BF8">
              <w:rPr>
                <w:rtl/>
              </w:rPr>
              <w:t xml:space="preserve"> السمعية المتقدّمة</w:t>
            </w:r>
          </w:p>
        </w:tc>
        <w:tc>
          <w:tcPr>
            <w:tcW w:w="1274" w:type="dxa"/>
          </w:tcPr>
          <w:p w:rsidR="00E02C60" w:rsidRPr="00292BF8" w:rsidDel="009B382C" w:rsidRDefault="00E02C60" w:rsidP="00E02C60">
            <w:pPr>
              <w:pStyle w:val="Tabletext"/>
              <w:jc w:val="center"/>
            </w:pPr>
            <w:r w:rsidRPr="00292BF8">
              <w:t>NOC</w:t>
            </w:r>
          </w:p>
        </w:tc>
        <w:tc>
          <w:tcPr>
            <w:tcW w:w="994" w:type="dxa"/>
          </w:tcPr>
          <w:p w:rsidR="00E02C60" w:rsidRPr="007B4D85" w:rsidRDefault="00E02C60" w:rsidP="00E02C60">
            <w:pPr>
              <w:pStyle w:val="Tabletext"/>
              <w:jc w:val="center"/>
            </w:pPr>
            <w:r>
              <w:t>(S1)</w:t>
            </w:r>
          </w:p>
        </w:tc>
      </w:tr>
      <w:tr w:rsidR="00E02C60" w:rsidTr="00952CF2">
        <w:trPr>
          <w:jc w:val="center"/>
        </w:trPr>
        <w:tc>
          <w:tcPr>
            <w:tcW w:w="1414" w:type="dxa"/>
          </w:tcPr>
          <w:p w:rsidR="00E02C60" w:rsidRPr="00695E64" w:rsidDel="009B382C" w:rsidRDefault="00753FA5" w:rsidP="00E02C60">
            <w:pPr>
              <w:pStyle w:val="Tabletext"/>
              <w:jc w:val="center"/>
            </w:pPr>
            <w:hyperlink r:id="rId212" w:history="1">
              <w:r w:rsidR="00E02C60" w:rsidRPr="00695E64">
                <w:rPr>
                  <w:rStyle w:val="Hyperlink"/>
                  <w:b/>
                  <w:bCs/>
                </w:rPr>
                <w:t>140/6</w:t>
              </w:r>
            </w:hyperlink>
          </w:p>
        </w:tc>
        <w:tc>
          <w:tcPr>
            <w:tcW w:w="5957" w:type="dxa"/>
          </w:tcPr>
          <w:p w:rsidR="00E02C60" w:rsidRPr="009667D3" w:rsidRDefault="00E02C60" w:rsidP="00E02C60">
            <w:pPr>
              <w:pStyle w:val="Tabletext"/>
              <w:rPr>
                <w:rtl/>
              </w:rPr>
            </w:pPr>
            <w:r w:rsidRPr="00292BF8">
              <w:rPr>
                <w:rFonts w:hint="cs"/>
                <w:rtl/>
              </w:rPr>
              <w:t>منصة عالمية للخدمة الإذاعية</w:t>
            </w:r>
          </w:p>
        </w:tc>
        <w:tc>
          <w:tcPr>
            <w:tcW w:w="1274" w:type="dxa"/>
          </w:tcPr>
          <w:p w:rsidR="00E02C60" w:rsidRPr="00292BF8" w:rsidDel="009B382C" w:rsidRDefault="00E02C60" w:rsidP="00E02C60">
            <w:pPr>
              <w:pStyle w:val="Tabletext"/>
              <w:jc w:val="center"/>
            </w:pPr>
            <w:r w:rsidRPr="00292BF8">
              <w:t>NOC</w:t>
            </w:r>
          </w:p>
        </w:tc>
        <w:tc>
          <w:tcPr>
            <w:tcW w:w="994" w:type="dxa"/>
          </w:tcPr>
          <w:p w:rsidR="00E02C60" w:rsidRPr="007B4D85" w:rsidRDefault="00E02C60" w:rsidP="00E02C60">
            <w:pPr>
              <w:pStyle w:val="Tabletext"/>
              <w:jc w:val="center"/>
            </w:pPr>
            <w:r>
              <w:t>(</w:t>
            </w:r>
            <w:r w:rsidRPr="00934F85">
              <w:t>S1</w:t>
            </w:r>
            <w:r>
              <w:t>)</w:t>
            </w:r>
          </w:p>
        </w:tc>
      </w:tr>
      <w:tr w:rsidR="00E02C60" w:rsidTr="00952CF2">
        <w:trPr>
          <w:jc w:val="center"/>
        </w:trPr>
        <w:tc>
          <w:tcPr>
            <w:tcW w:w="1414" w:type="dxa"/>
          </w:tcPr>
          <w:p w:rsidR="00E02C60" w:rsidRPr="00695E64" w:rsidRDefault="00E02C60" w:rsidP="00E02C60">
            <w:pPr>
              <w:pStyle w:val="Tabletext"/>
              <w:jc w:val="center"/>
              <w:rPr>
                <w:b/>
                <w:bCs/>
              </w:rPr>
            </w:pPr>
            <w:r>
              <w:rPr>
                <w:rFonts w:hint="cs"/>
                <w:b/>
                <w:bCs/>
                <w:rtl/>
              </w:rPr>
              <w:t xml:space="preserve">الوثيقة </w:t>
            </w:r>
            <w:r>
              <w:rPr>
                <w:b/>
                <w:bCs/>
                <w:rtl/>
              </w:rPr>
              <w:br/>
            </w:r>
            <w:r w:rsidRPr="00695E64">
              <w:rPr>
                <w:b/>
                <w:bCs/>
              </w:rPr>
              <w:t xml:space="preserve"> </w:t>
            </w:r>
            <w:hyperlink r:id="rId213" w:history="1">
              <w:r w:rsidRPr="00695E64">
                <w:rPr>
                  <w:rStyle w:val="Hyperlink"/>
                  <w:b/>
                  <w:bCs/>
                </w:rPr>
                <w:t>6/416 (Rev.1)</w:t>
              </w:r>
            </w:hyperlink>
          </w:p>
        </w:tc>
        <w:tc>
          <w:tcPr>
            <w:tcW w:w="5957" w:type="dxa"/>
          </w:tcPr>
          <w:p w:rsidR="00E02C60" w:rsidRPr="00756ED4" w:rsidRDefault="00E02C60" w:rsidP="00E02C60">
            <w:pPr>
              <w:pStyle w:val="Tabletext"/>
            </w:pPr>
            <w:r w:rsidRPr="00756ED4">
              <w:rPr>
                <w:rFonts w:hint="cs"/>
                <w:rtl/>
              </w:rPr>
              <w:t>مشروع المسألة الجديدة</w:t>
            </w:r>
            <w:r>
              <w:rPr>
                <w:rtl/>
              </w:rPr>
              <w:br/>
            </w:r>
            <w:r w:rsidRPr="00756ED4">
              <w:t>ITU</w:t>
            </w:r>
            <w:r w:rsidRPr="00756ED4">
              <w:noBreakHyphen/>
              <w:t>R [TELEVISION AND SOUND BROADCAST OVER IP]/6</w:t>
            </w:r>
            <w:r w:rsidRPr="00756ED4">
              <w:rPr>
                <w:rFonts w:hint="cs"/>
                <w:rtl/>
              </w:rPr>
              <w:t xml:space="preserve"> - البث من خلال الإنترنت لعناصر صوتية معدة في إطار الإذاعة الصوتية</w:t>
            </w:r>
            <w:r>
              <w:rPr>
                <w:rFonts w:hint="cs"/>
                <w:rtl/>
              </w:rPr>
              <w:t> </w:t>
            </w:r>
            <w:r w:rsidRPr="00756ED4">
              <w:rPr>
                <w:rFonts w:hint="cs"/>
                <w:rtl/>
              </w:rPr>
              <w:t>والتلفزيونية</w:t>
            </w:r>
          </w:p>
        </w:tc>
        <w:tc>
          <w:tcPr>
            <w:tcW w:w="1274" w:type="dxa"/>
          </w:tcPr>
          <w:p w:rsidR="00E02C60" w:rsidRPr="00292BF8" w:rsidRDefault="00E02C60" w:rsidP="00E02C60">
            <w:pPr>
              <w:pStyle w:val="Tabletext"/>
              <w:jc w:val="center"/>
            </w:pPr>
            <w:r w:rsidRPr="00292BF8">
              <w:t>UNA</w:t>
            </w:r>
          </w:p>
        </w:tc>
        <w:tc>
          <w:tcPr>
            <w:tcW w:w="994" w:type="dxa"/>
          </w:tcPr>
          <w:p w:rsidR="00E02C60" w:rsidRDefault="00E02C60" w:rsidP="00E02C60">
            <w:pPr>
              <w:pStyle w:val="Tabletext"/>
              <w:jc w:val="center"/>
            </w:pPr>
            <w:r>
              <w:t>(S2)</w:t>
            </w:r>
          </w:p>
        </w:tc>
      </w:tr>
      <w:tr w:rsidR="00E02C60" w:rsidTr="00952CF2">
        <w:trPr>
          <w:jc w:val="center"/>
        </w:trPr>
        <w:tc>
          <w:tcPr>
            <w:tcW w:w="1414" w:type="dxa"/>
          </w:tcPr>
          <w:p w:rsidR="00E02C60" w:rsidRPr="00695E64" w:rsidRDefault="00E02C60" w:rsidP="00E02C60">
            <w:pPr>
              <w:pStyle w:val="Tabletext"/>
              <w:jc w:val="center"/>
              <w:rPr>
                <w:b/>
                <w:bCs/>
              </w:rPr>
            </w:pPr>
            <w:r>
              <w:rPr>
                <w:rFonts w:hint="cs"/>
                <w:b/>
                <w:bCs/>
                <w:rtl/>
              </w:rPr>
              <w:t xml:space="preserve">الوثيقة </w:t>
            </w:r>
            <w:r>
              <w:rPr>
                <w:b/>
                <w:bCs/>
                <w:rtl/>
              </w:rPr>
              <w:br/>
            </w:r>
            <w:r w:rsidRPr="00695E64">
              <w:rPr>
                <w:b/>
                <w:bCs/>
              </w:rPr>
              <w:t xml:space="preserve"> </w:t>
            </w:r>
            <w:hyperlink r:id="rId214" w:history="1">
              <w:r w:rsidRPr="00695E64">
                <w:rPr>
                  <w:rStyle w:val="Hyperlink"/>
                  <w:b/>
                  <w:bCs/>
                </w:rPr>
                <w:t>6/419 (Rev.1)</w:t>
              </w:r>
            </w:hyperlink>
          </w:p>
        </w:tc>
        <w:tc>
          <w:tcPr>
            <w:tcW w:w="5957" w:type="dxa"/>
          </w:tcPr>
          <w:p w:rsidR="00E02C60" w:rsidRPr="00756ED4" w:rsidRDefault="00E02C60" w:rsidP="00E02C60">
            <w:pPr>
              <w:pStyle w:val="Tabletext"/>
            </w:pPr>
            <w:r w:rsidRPr="00756ED4">
              <w:rPr>
                <w:rFonts w:hint="cs"/>
                <w:rtl/>
              </w:rPr>
              <w:t xml:space="preserve">مشروع المسألة الجديدة </w:t>
            </w:r>
            <w:r w:rsidRPr="00756ED4">
              <w:t>ITU-R [HDR-TV]/6</w:t>
            </w:r>
            <w:r w:rsidRPr="00756ED4">
              <w:rPr>
                <w:rFonts w:hint="cs"/>
                <w:rtl/>
              </w:rPr>
              <w:t xml:space="preserve"> - أنظمة التلفزيون ذات المدى الدينامي الواسع من أجل</w:t>
            </w:r>
            <w:r>
              <w:rPr>
                <w:rFonts w:hint="cs"/>
                <w:rtl/>
              </w:rPr>
              <w:t> </w:t>
            </w:r>
            <w:r w:rsidRPr="00756ED4">
              <w:rPr>
                <w:rFonts w:hint="cs"/>
                <w:rtl/>
              </w:rPr>
              <w:t>الإذاعة</w:t>
            </w:r>
          </w:p>
        </w:tc>
        <w:tc>
          <w:tcPr>
            <w:tcW w:w="1274" w:type="dxa"/>
          </w:tcPr>
          <w:p w:rsidR="00E02C60" w:rsidRPr="00292BF8" w:rsidRDefault="00E02C60" w:rsidP="00E02C60">
            <w:pPr>
              <w:pStyle w:val="Tabletext"/>
              <w:jc w:val="center"/>
            </w:pPr>
            <w:r w:rsidRPr="00292BF8">
              <w:t>UNA</w:t>
            </w:r>
          </w:p>
        </w:tc>
        <w:tc>
          <w:tcPr>
            <w:tcW w:w="994" w:type="dxa"/>
          </w:tcPr>
          <w:p w:rsidR="00E02C60" w:rsidRDefault="00E02C60" w:rsidP="00E02C60">
            <w:pPr>
              <w:pStyle w:val="Tabletext"/>
              <w:jc w:val="center"/>
            </w:pPr>
            <w:r>
              <w:t>(S1)</w:t>
            </w:r>
          </w:p>
        </w:tc>
      </w:tr>
    </w:tbl>
    <w:p w:rsidR="000071D6" w:rsidRDefault="000071D6" w:rsidP="00952CF2">
      <w:pPr>
        <w:rPr>
          <w:rtl/>
          <w:lang w:bidi="ar-EG"/>
        </w:rPr>
      </w:pPr>
      <w:r>
        <w:rPr>
          <w:rtl/>
          <w:lang w:bidi="ar-EG"/>
        </w:rPr>
        <w:br w:type="page"/>
      </w:r>
    </w:p>
    <w:p w:rsidR="000071D6" w:rsidRPr="007C4635" w:rsidRDefault="000071D6" w:rsidP="007C4635">
      <w:pPr>
        <w:pStyle w:val="AnnexNo"/>
      </w:pPr>
      <w:proofErr w:type="spellStart"/>
      <w:r w:rsidRPr="007C4635">
        <w:rPr>
          <w:rFonts w:hint="cs"/>
          <w:rtl/>
        </w:rPr>
        <w:lastRenderedPageBreak/>
        <w:t>ال‍ملحق</w:t>
      </w:r>
      <w:proofErr w:type="spellEnd"/>
      <w:r w:rsidRPr="007C4635">
        <w:rPr>
          <w:rFonts w:hint="cs"/>
          <w:rtl/>
        </w:rPr>
        <w:t xml:space="preserve"> </w:t>
      </w:r>
      <w:r w:rsidRPr="007C4635">
        <w:t>6</w:t>
      </w:r>
    </w:p>
    <w:p w:rsidR="000071D6" w:rsidRDefault="000071D6" w:rsidP="00967BD7">
      <w:pPr>
        <w:pStyle w:val="Annextitle"/>
        <w:rPr>
          <w:szCs w:val="36"/>
        </w:rPr>
      </w:pPr>
      <w:r>
        <w:rPr>
          <w:rFonts w:hint="cs"/>
          <w:rtl/>
        </w:rPr>
        <w:t>ال</w:t>
      </w:r>
      <w:r w:rsidRPr="008607C4">
        <w:rPr>
          <w:rtl/>
        </w:rPr>
        <w:t xml:space="preserve">مسائل </w:t>
      </w:r>
      <w:r>
        <w:rPr>
          <w:rFonts w:hint="cs"/>
          <w:rtl/>
        </w:rPr>
        <w:t>ال</w:t>
      </w:r>
      <w:r w:rsidRPr="008607C4">
        <w:rPr>
          <w:rtl/>
        </w:rPr>
        <w:t xml:space="preserve">مسندة إلى </w:t>
      </w:r>
      <w:proofErr w:type="spellStart"/>
      <w:r w:rsidRPr="008607C4">
        <w:rPr>
          <w:rtl/>
        </w:rPr>
        <w:t>ل‍جنة</w:t>
      </w:r>
      <w:proofErr w:type="spellEnd"/>
      <w:r w:rsidRPr="008607C4">
        <w:rPr>
          <w:rtl/>
        </w:rPr>
        <w:t xml:space="preserve"> الدراسات </w:t>
      </w:r>
      <w:r>
        <w:t>7</w:t>
      </w:r>
      <w:r>
        <w:rPr>
          <w:rtl/>
        </w:rPr>
        <w:t xml:space="preserve"> للاتصالات الراديوية</w:t>
      </w:r>
    </w:p>
    <w:p w:rsidR="000071D6" w:rsidRPr="00E719AC" w:rsidRDefault="000071D6" w:rsidP="00952CF2">
      <w:pPr>
        <w:pStyle w:val="Tabletitle"/>
        <w:spacing w:before="360" w:after="120"/>
        <w:rPr>
          <w:rtl/>
        </w:rPr>
      </w:pPr>
      <w:r>
        <w:rPr>
          <w:rtl/>
        </w:rPr>
        <w:t>الخدم</w:t>
      </w:r>
      <w:r w:rsidRPr="00E212E8">
        <w:rPr>
          <w:rtl/>
        </w:rPr>
        <w:t>ات العلمية</w:t>
      </w:r>
    </w:p>
    <w:tbl>
      <w:tblPr>
        <w:tblStyle w:val="TableGrid"/>
        <w:bidiVisual/>
        <w:tblW w:w="9639" w:type="dxa"/>
        <w:tblLook w:val="04A0" w:firstRow="1" w:lastRow="0" w:firstColumn="1" w:lastColumn="0" w:noHBand="0" w:noVBand="1"/>
      </w:tblPr>
      <w:tblGrid>
        <w:gridCol w:w="1275"/>
        <w:gridCol w:w="6093"/>
        <w:gridCol w:w="1273"/>
        <w:gridCol w:w="998"/>
      </w:tblGrid>
      <w:tr w:rsidR="000071D6" w:rsidTr="00952CF2">
        <w:trPr>
          <w:tblHeader/>
        </w:trPr>
        <w:tc>
          <w:tcPr>
            <w:tcW w:w="1275" w:type="dxa"/>
            <w:vAlign w:val="center"/>
          </w:tcPr>
          <w:p w:rsidR="000071D6" w:rsidRDefault="000071D6" w:rsidP="00E02C60">
            <w:pPr>
              <w:pStyle w:val="TableHead"/>
              <w:rPr>
                <w:rtl/>
              </w:rPr>
            </w:pPr>
            <w:r>
              <w:rPr>
                <w:rtl/>
              </w:rPr>
              <w:t>المسألة</w:t>
            </w:r>
            <w:r>
              <w:rPr>
                <w:rtl/>
              </w:rPr>
              <w:br/>
            </w:r>
            <w:r>
              <w:t>ITU-R</w:t>
            </w:r>
          </w:p>
        </w:tc>
        <w:tc>
          <w:tcPr>
            <w:tcW w:w="6093" w:type="dxa"/>
            <w:vAlign w:val="center"/>
          </w:tcPr>
          <w:p w:rsidR="000071D6" w:rsidRDefault="000071D6" w:rsidP="00E02C60">
            <w:pPr>
              <w:pStyle w:val="TableHead"/>
              <w:rPr>
                <w:rtl/>
              </w:rPr>
            </w:pPr>
            <w:r>
              <w:rPr>
                <w:rtl/>
              </w:rPr>
              <w:t>العنوان</w:t>
            </w:r>
          </w:p>
        </w:tc>
        <w:tc>
          <w:tcPr>
            <w:tcW w:w="1273" w:type="dxa"/>
            <w:vAlign w:val="center"/>
          </w:tcPr>
          <w:p w:rsidR="000071D6" w:rsidRPr="00BF4D5B" w:rsidRDefault="000071D6" w:rsidP="00E02C60">
            <w:pPr>
              <w:pStyle w:val="TableHead"/>
              <w:rPr>
                <w:rtl/>
              </w:rPr>
            </w:pPr>
            <w:r w:rsidRPr="00BF4D5B">
              <w:rPr>
                <w:rtl/>
              </w:rPr>
              <w:t>الحالة</w:t>
            </w:r>
          </w:p>
        </w:tc>
        <w:tc>
          <w:tcPr>
            <w:tcW w:w="998" w:type="dxa"/>
            <w:vAlign w:val="center"/>
          </w:tcPr>
          <w:p w:rsidR="000071D6" w:rsidRPr="00BF4D5B" w:rsidRDefault="000071D6" w:rsidP="00E02C60">
            <w:pPr>
              <w:pStyle w:val="TableHead"/>
            </w:pPr>
            <w:r w:rsidRPr="00BF4D5B">
              <w:rPr>
                <w:rtl/>
              </w:rPr>
              <w:t>الفئة</w:t>
            </w:r>
          </w:p>
        </w:tc>
      </w:tr>
      <w:tr w:rsidR="00E02C60" w:rsidTr="00952CF2">
        <w:tc>
          <w:tcPr>
            <w:tcW w:w="1275" w:type="dxa"/>
          </w:tcPr>
          <w:p w:rsidR="00E02C60" w:rsidRPr="00695E64" w:rsidRDefault="00753FA5" w:rsidP="000A44D2">
            <w:pPr>
              <w:pStyle w:val="Tabletext"/>
              <w:spacing w:after="80"/>
              <w:jc w:val="center"/>
              <w:rPr>
                <w:rStyle w:val="Hyperlink"/>
                <w:b/>
                <w:bCs/>
              </w:rPr>
            </w:pPr>
            <w:hyperlink r:id="rId215" w:history="1">
              <w:r w:rsidR="00E02C60" w:rsidRPr="00695E64">
                <w:rPr>
                  <w:rStyle w:val="Hyperlink"/>
                  <w:b/>
                  <w:bCs/>
                </w:rPr>
                <w:t>110-2/7</w:t>
              </w:r>
            </w:hyperlink>
          </w:p>
        </w:tc>
        <w:tc>
          <w:tcPr>
            <w:tcW w:w="6093" w:type="dxa"/>
          </w:tcPr>
          <w:p w:rsidR="00E02C60" w:rsidRPr="00803B73" w:rsidRDefault="00E02C60" w:rsidP="0074725A">
            <w:pPr>
              <w:pStyle w:val="Tabletext"/>
              <w:spacing w:after="80"/>
            </w:pPr>
            <w:r w:rsidRPr="00803B73">
              <w:rPr>
                <w:rtl/>
              </w:rPr>
              <w:t>الشفرات الزمنية</w:t>
            </w:r>
          </w:p>
        </w:tc>
        <w:tc>
          <w:tcPr>
            <w:tcW w:w="1273" w:type="dxa"/>
          </w:tcPr>
          <w:p w:rsidR="00E02C60" w:rsidRPr="00803B73" w:rsidRDefault="00E02C60" w:rsidP="0074725A">
            <w:pPr>
              <w:pStyle w:val="Tabletext"/>
              <w:spacing w:after="80"/>
              <w:jc w:val="center"/>
              <w:rPr>
                <w:rtl/>
              </w:rPr>
            </w:pPr>
            <w:r w:rsidRPr="00803B73">
              <w:t>NOC</w:t>
            </w:r>
          </w:p>
        </w:tc>
        <w:tc>
          <w:tcPr>
            <w:tcW w:w="998" w:type="dxa"/>
          </w:tcPr>
          <w:p w:rsidR="00E02C60" w:rsidRPr="00803B73" w:rsidRDefault="00E02C60" w:rsidP="0074725A">
            <w:pPr>
              <w:pStyle w:val="Tabletext"/>
              <w:spacing w:after="80"/>
              <w:jc w:val="center"/>
            </w:pPr>
            <w:r w:rsidRPr="00803B73">
              <w:t>(S2)</w:t>
            </w:r>
          </w:p>
        </w:tc>
      </w:tr>
      <w:tr w:rsidR="00E02C60" w:rsidTr="00952CF2">
        <w:tc>
          <w:tcPr>
            <w:tcW w:w="1275" w:type="dxa"/>
          </w:tcPr>
          <w:p w:rsidR="00E02C60" w:rsidRPr="00695E64" w:rsidRDefault="00753FA5" w:rsidP="000A44D2">
            <w:pPr>
              <w:pStyle w:val="Tabletext"/>
              <w:spacing w:after="80"/>
              <w:jc w:val="center"/>
              <w:rPr>
                <w:rStyle w:val="Hyperlink"/>
                <w:b/>
                <w:bCs/>
              </w:rPr>
            </w:pPr>
            <w:hyperlink r:id="rId216" w:history="1">
              <w:r w:rsidR="00E02C60" w:rsidRPr="00695E64">
                <w:rPr>
                  <w:rStyle w:val="Hyperlink"/>
                  <w:b/>
                  <w:bCs/>
                </w:rPr>
                <w:t>111-1/7</w:t>
              </w:r>
            </w:hyperlink>
          </w:p>
        </w:tc>
        <w:tc>
          <w:tcPr>
            <w:tcW w:w="6093" w:type="dxa"/>
          </w:tcPr>
          <w:p w:rsidR="00E02C60" w:rsidRPr="00803B73" w:rsidRDefault="00E02C60" w:rsidP="0074725A">
            <w:pPr>
              <w:pStyle w:val="Tabletext"/>
              <w:spacing w:after="80"/>
            </w:pPr>
            <w:r w:rsidRPr="00803B73">
              <w:rPr>
                <w:rtl/>
              </w:rPr>
              <w:t>تأخر الإشارة في الهوائيات والدارات الأخرى ومعايرتها من أجل نقل الوقت بدقة</w:t>
            </w:r>
            <w:r>
              <w:rPr>
                <w:rFonts w:hint="cs"/>
                <w:rtl/>
              </w:rPr>
              <w:t> </w:t>
            </w:r>
            <w:r w:rsidRPr="00803B73">
              <w:rPr>
                <w:rtl/>
              </w:rPr>
              <w:t>عالية</w:t>
            </w:r>
          </w:p>
        </w:tc>
        <w:tc>
          <w:tcPr>
            <w:tcW w:w="1273" w:type="dxa"/>
          </w:tcPr>
          <w:p w:rsidR="00E02C60" w:rsidRPr="00803B73" w:rsidRDefault="00E02C60" w:rsidP="0074725A">
            <w:pPr>
              <w:pStyle w:val="Tabletext"/>
              <w:spacing w:after="80"/>
              <w:jc w:val="center"/>
            </w:pPr>
            <w:r w:rsidRPr="00803B73">
              <w:t>NOC</w:t>
            </w:r>
          </w:p>
        </w:tc>
        <w:tc>
          <w:tcPr>
            <w:tcW w:w="998" w:type="dxa"/>
          </w:tcPr>
          <w:p w:rsidR="00E02C60" w:rsidRPr="00803B73" w:rsidRDefault="00E02C60" w:rsidP="0074725A">
            <w:pPr>
              <w:pStyle w:val="Tabletext"/>
              <w:spacing w:after="80"/>
              <w:jc w:val="center"/>
            </w:pPr>
            <w:r w:rsidRPr="00803B73">
              <w:t>(S2)</w:t>
            </w:r>
          </w:p>
        </w:tc>
      </w:tr>
      <w:tr w:rsidR="00E02C60" w:rsidTr="00952CF2">
        <w:tc>
          <w:tcPr>
            <w:tcW w:w="1275" w:type="dxa"/>
          </w:tcPr>
          <w:p w:rsidR="00E02C60" w:rsidRPr="00695E64" w:rsidRDefault="00753FA5" w:rsidP="000A44D2">
            <w:pPr>
              <w:pStyle w:val="Tabletext"/>
              <w:spacing w:after="80"/>
              <w:jc w:val="center"/>
              <w:rPr>
                <w:rStyle w:val="Hyperlink"/>
                <w:b/>
                <w:bCs/>
              </w:rPr>
            </w:pPr>
            <w:hyperlink r:id="rId217" w:history="1">
              <w:r w:rsidR="00E02C60" w:rsidRPr="00695E64">
                <w:rPr>
                  <w:rStyle w:val="Hyperlink"/>
                  <w:b/>
                  <w:bCs/>
                </w:rPr>
                <w:t>118-2/7</w:t>
              </w:r>
            </w:hyperlink>
          </w:p>
        </w:tc>
        <w:tc>
          <w:tcPr>
            <w:tcW w:w="6093" w:type="dxa"/>
          </w:tcPr>
          <w:p w:rsidR="00E02C60" w:rsidRPr="00803B73" w:rsidRDefault="00E02C60" w:rsidP="0074725A">
            <w:pPr>
              <w:pStyle w:val="Tabletext"/>
              <w:spacing w:after="80"/>
              <w:rPr>
                <w:rtl/>
              </w:rPr>
            </w:pPr>
            <w:r w:rsidRPr="00803B73">
              <w:rPr>
                <w:rtl/>
              </w:rPr>
              <w:t xml:space="preserve">العوامل التي تؤثر على تقاسم الترددات بين الأنظمة </w:t>
            </w:r>
            <w:proofErr w:type="spellStart"/>
            <w:r w:rsidRPr="00803B73">
              <w:rPr>
                <w:rtl/>
              </w:rPr>
              <w:t>الساتلية</w:t>
            </w:r>
            <w:proofErr w:type="spellEnd"/>
            <w:r w:rsidRPr="00803B73">
              <w:rPr>
                <w:rtl/>
              </w:rPr>
              <w:t xml:space="preserve"> لترحيل البيانات وأنظمة الخدمات</w:t>
            </w:r>
            <w:r>
              <w:rPr>
                <w:rFonts w:hint="cs"/>
                <w:rtl/>
              </w:rPr>
              <w:t> </w:t>
            </w:r>
            <w:r w:rsidRPr="00803B73">
              <w:rPr>
                <w:rtl/>
              </w:rPr>
              <w:t>الأخرى</w:t>
            </w:r>
          </w:p>
        </w:tc>
        <w:tc>
          <w:tcPr>
            <w:tcW w:w="1273" w:type="dxa"/>
          </w:tcPr>
          <w:p w:rsidR="00E02C60" w:rsidRPr="00803B73" w:rsidRDefault="00E02C60" w:rsidP="0074725A">
            <w:pPr>
              <w:pStyle w:val="Tabletext"/>
              <w:spacing w:after="80"/>
              <w:jc w:val="center"/>
            </w:pPr>
            <w:r w:rsidRPr="00803B73">
              <w:t>NOC</w:t>
            </w:r>
          </w:p>
        </w:tc>
        <w:tc>
          <w:tcPr>
            <w:tcW w:w="998" w:type="dxa"/>
          </w:tcPr>
          <w:p w:rsidR="00E02C60" w:rsidRPr="00803B73" w:rsidRDefault="00E02C60" w:rsidP="0074725A">
            <w:pPr>
              <w:pStyle w:val="Tabletext"/>
              <w:spacing w:after="80"/>
              <w:jc w:val="center"/>
            </w:pPr>
            <w:r w:rsidRPr="00803B73">
              <w:t>(S2)</w:t>
            </w:r>
          </w:p>
        </w:tc>
      </w:tr>
      <w:tr w:rsidR="00E02C60" w:rsidTr="00952CF2">
        <w:tc>
          <w:tcPr>
            <w:tcW w:w="1275" w:type="dxa"/>
          </w:tcPr>
          <w:p w:rsidR="00E02C60" w:rsidRPr="00695E64" w:rsidRDefault="00753FA5" w:rsidP="000A44D2">
            <w:pPr>
              <w:pStyle w:val="Tabletext"/>
              <w:spacing w:after="80"/>
              <w:jc w:val="center"/>
              <w:rPr>
                <w:rStyle w:val="Hyperlink"/>
                <w:b/>
                <w:bCs/>
              </w:rPr>
            </w:pPr>
            <w:hyperlink r:id="rId218" w:history="1">
              <w:r w:rsidR="00E02C60" w:rsidRPr="00695E64">
                <w:rPr>
                  <w:rStyle w:val="Hyperlink"/>
                  <w:b/>
                  <w:bCs/>
                </w:rPr>
                <w:t>129-2/7</w:t>
              </w:r>
            </w:hyperlink>
          </w:p>
        </w:tc>
        <w:tc>
          <w:tcPr>
            <w:tcW w:w="6093" w:type="dxa"/>
          </w:tcPr>
          <w:p w:rsidR="00E02C60" w:rsidRPr="00803B73" w:rsidRDefault="00E02C60" w:rsidP="0074725A">
            <w:pPr>
              <w:pStyle w:val="Tabletext"/>
              <w:spacing w:after="80"/>
            </w:pPr>
            <w:r w:rsidRPr="00803B73">
              <w:rPr>
                <w:rtl/>
              </w:rPr>
              <w:t>إرسالات غير مطلوبة تشعها وتستقبلها محطات خدمات العلوم</w:t>
            </w:r>
          </w:p>
        </w:tc>
        <w:tc>
          <w:tcPr>
            <w:tcW w:w="1273" w:type="dxa"/>
          </w:tcPr>
          <w:p w:rsidR="00E02C60" w:rsidRPr="00803B73" w:rsidRDefault="00E02C60" w:rsidP="0074725A">
            <w:pPr>
              <w:pStyle w:val="Tabletext"/>
              <w:spacing w:after="80"/>
              <w:jc w:val="center"/>
            </w:pPr>
            <w:r w:rsidRPr="00803B73">
              <w:t>NOC</w:t>
            </w:r>
          </w:p>
        </w:tc>
        <w:tc>
          <w:tcPr>
            <w:tcW w:w="998" w:type="dxa"/>
          </w:tcPr>
          <w:p w:rsidR="00E02C60" w:rsidRPr="00803B73" w:rsidRDefault="00E02C60" w:rsidP="0074725A">
            <w:pPr>
              <w:pStyle w:val="Tabletext"/>
              <w:spacing w:after="80"/>
              <w:jc w:val="center"/>
            </w:pPr>
            <w:r w:rsidRPr="00803B73">
              <w:t>(S2)</w:t>
            </w:r>
          </w:p>
        </w:tc>
      </w:tr>
      <w:tr w:rsidR="00E02C60" w:rsidTr="00952CF2">
        <w:tc>
          <w:tcPr>
            <w:tcW w:w="1275" w:type="dxa"/>
          </w:tcPr>
          <w:p w:rsidR="00E02C60" w:rsidRPr="00695E64" w:rsidRDefault="00753FA5" w:rsidP="000A44D2">
            <w:pPr>
              <w:pStyle w:val="Tabletext"/>
              <w:spacing w:after="80"/>
              <w:jc w:val="center"/>
              <w:rPr>
                <w:rStyle w:val="Hyperlink"/>
                <w:b/>
                <w:bCs/>
              </w:rPr>
            </w:pPr>
            <w:hyperlink r:id="rId219" w:history="1">
              <w:r w:rsidR="00E02C60" w:rsidRPr="00695E64">
                <w:rPr>
                  <w:rStyle w:val="Hyperlink"/>
                  <w:b/>
                  <w:bCs/>
                </w:rPr>
                <w:t>139-4/7</w:t>
              </w:r>
            </w:hyperlink>
          </w:p>
        </w:tc>
        <w:tc>
          <w:tcPr>
            <w:tcW w:w="6093" w:type="dxa"/>
          </w:tcPr>
          <w:p w:rsidR="00E02C60" w:rsidRPr="00803B73" w:rsidRDefault="00E02C60" w:rsidP="0074725A">
            <w:pPr>
              <w:pStyle w:val="Tabletext"/>
              <w:spacing w:after="80"/>
            </w:pPr>
            <w:r w:rsidRPr="00803B73">
              <w:rPr>
                <w:rtl/>
              </w:rPr>
              <w:t xml:space="preserve">إرسال البيانات في أنظمة خدمة استكشاف الأرض </w:t>
            </w:r>
            <w:proofErr w:type="spellStart"/>
            <w:r w:rsidRPr="00803B73">
              <w:rPr>
                <w:rtl/>
              </w:rPr>
              <w:t>الساتلية</w:t>
            </w:r>
            <w:proofErr w:type="spellEnd"/>
          </w:p>
        </w:tc>
        <w:tc>
          <w:tcPr>
            <w:tcW w:w="1273" w:type="dxa"/>
          </w:tcPr>
          <w:p w:rsidR="00E02C60" w:rsidRPr="00803B73" w:rsidRDefault="00E02C60" w:rsidP="0074725A">
            <w:pPr>
              <w:pStyle w:val="Tabletext"/>
              <w:spacing w:after="80"/>
              <w:jc w:val="center"/>
            </w:pPr>
            <w:r w:rsidRPr="00803B73">
              <w:t>NOC</w:t>
            </w:r>
          </w:p>
        </w:tc>
        <w:tc>
          <w:tcPr>
            <w:tcW w:w="998" w:type="dxa"/>
          </w:tcPr>
          <w:p w:rsidR="00E02C60" w:rsidRPr="00803B73" w:rsidRDefault="00E02C60" w:rsidP="0074725A">
            <w:pPr>
              <w:pStyle w:val="Tabletext"/>
              <w:spacing w:after="80"/>
              <w:jc w:val="center"/>
            </w:pPr>
            <w:r w:rsidRPr="00803B73">
              <w:t>(S2)</w:t>
            </w:r>
          </w:p>
        </w:tc>
      </w:tr>
      <w:tr w:rsidR="00E02C60" w:rsidTr="00952CF2">
        <w:tc>
          <w:tcPr>
            <w:tcW w:w="1275" w:type="dxa"/>
          </w:tcPr>
          <w:p w:rsidR="00E02C60" w:rsidRPr="00695E64" w:rsidRDefault="00753FA5" w:rsidP="000A44D2">
            <w:pPr>
              <w:pStyle w:val="Tabletext"/>
              <w:spacing w:after="80"/>
              <w:jc w:val="center"/>
              <w:rPr>
                <w:rStyle w:val="Hyperlink"/>
                <w:b/>
                <w:bCs/>
              </w:rPr>
            </w:pPr>
            <w:hyperlink r:id="rId220" w:history="1">
              <w:r w:rsidR="00E02C60" w:rsidRPr="00695E64">
                <w:rPr>
                  <w:rStyle w:val="Hyperlink"/>
                  <w:b/>
                  <w:bCs/>
                </w:rPr>
                <w:t>141-4/7</w:t>
              </w:r>
            </w:hyperlink>
          </w:p>
        </w:tc>
        <w:tc>
          <w:tcPr>
            <w:tcW w:w="6093" w:type="dxa"/>
          </w:tcPr>
          <w:p w:rsidR="00E02C60" w:rsidRPr="00803B73" w:rsidRDefault="00E02C60" w:rsidP="0074725A">
            <w:pPr>
              <w:pStyle w:val="Tabletext"/>
              <w:spacing w:after="80"/>
            </w:pPr>
            <w:r w:rsidRPr="00803B73">
              <w:rPr>
                <w:rtl/>
              </w:rPr>
              <w:t xml:space="preserve">إرسال البيانات في الأنظمة </w:t>
            </w:r>
            <w:proofErr w:type="spellStart"/>
            <w:r w:rsidRPr="00803B73">
              <w:rPr>
                <w:rtl/>
              </w:rPr>
              <w:t>الساتلية</w:t>
            </w:r>
            <w:proofErr w:type="spellEnd"/>
            <w:r w:rsidRPr="00803B73">
              <w:rPr>
                <w:rtl/>
              </w:rPr>
              <w:t xml:space="preserve"> للأرصاد الجوية</w:t>
            </w:r>
          </w:p>
        </w:tc>
        <w:tc>
          <w:tcPr>
            <w:tcW w:w="1273" w:type="dxa"/>
          </w:tcPr>
          <w:p w:rsidR="00E02C60" w:rsidRPr="00803B73" w:rsidRDefault="00E02C60" w:rsidP="0074725A">
            <w:pPr>
              <w:pStyle w:val="Tabletext"/>
              <w:spacing w:after="80"/>
              <w:jc w:val="center"/>
            </w:pPr>
            <w:r w:rsidRPr="00803B73">
              <w:t>NOC</w:t>
            </w:r>
          </w:p>
        </w:tc>
        <w:tc>
          <w:tcPr>
            <w:tcW w:w="998" w:type="dxa"/>
          </w:tcPr>
          <w:p w:rsidR="00E02C60" w:rsidRPr="00803B73" w:rsidRDefault="00E02C60" w:rsidP="0074725A">
            <w:pPr>
              <w:pStyle w:val="Tabletext"/>
              <w:spacing w:after="80"/>
              <w:jc w:val="center"/>
            </w:pPr>
            <w:r w:rsidRPr="00803B73">
              <w:t>(S2)</w:t>
            </w:r>
          </w:p>
        </w:tc>
      </w:tr>
      <w:tr w:rsidR="00E02C60" w:rsidTr="00952CF2">
        <w:tc>
          <w:tcPr>
            <w:tcW w:w="1275" w:type="dxa"/>
          </w:tcPr>
          <w:p w:rsidR="00E02C60" w:rsidRPr="00695E64" w:rsidRDefault="00753FA5" w:rsidP="000A44D2">
            <w:pPr>
              <w:pStyle w:val="Tabletext"/>
              <w:spacing w:after="80"/>
              <w:jc w:val="center"/>
              <w:rPr>
                <w:rStyle w:val="Hyperlink"/>
                <w:b/>
                <w:bCs/>
              </w:rPr>
            </w:pPr>
            <w:hyperlink r:id="rId221" w:history="1">
              <w:r w:rsidR="00E02C60" w:rsidRPr="00695E64">
                <w:rPr>
                  <w:rStyle w:val="Hyperlink"/>
                  <w:b/>
                  <w:bCs/>
                </w:rPr>
                <w:t>145-2/7</w:t>
              </w:r>
            </w:hyperlink>
          </w:p>
        </w:tc>
        <w:tc>
          <w:tcPr>
            <w:tcW w:w="6093" w:type="dxa"/>
          </w:tcPr>
          <w:p w:rsidR="00E02C60" w:rsidRPr="00803B73" w:rsidRDefault="00E02C60" w:rsidP="0074725A">
            <w:pPr>
              <w:pStyle w:val="Tabletext"/>
              <w:spacing w:after="80"/>
            </w:pPr>
            <w:r w:rsidRPr="00803B73">
              <w:rPr>
                <w:rtl/>
              </w:rPr>
              <w:t>العوامل التقنية ذات الصلة بحماية عمليات الرصد للفلك الراديوي</w:t>
            </w:r>
          </w:p>
        </w:tc>
        <w:tc>
          <w:tcPr>
            <w:tcW w:w="1273" w:type="dxa"/>
          </w:tcPr>
          <w:p w:rsidR="00E02C60" w:rsidRPr="00803B73" w:rsidRDefault="00E02C60" w:rsidP="0074725A">
            <w:pPr>
              <w:pStyle w:val="Tabletext"/>
              <w:spacing w:after="80"/>
              <w:jc w:val="center"/>
            </w:pPr>
            <w:r w:rsidRPr="00803B73">
              <w:t>NOC</w:t>
            </w:r>
          </w:p>
        </w:tc>
        <w:tc>
          <w:tcPr>
            <w:tcW w:w="998" w:type="dxa"/>
          </w:tcPr>
          <w:p w:rsidR="00E02C60" w:rsidRPr="00803B73" w:rsidRDefault="00E02C60" w:rsidP="0074725A">
            <w:pPr>
              <w:pStyle w:val="Tabletext"/>
              <w:spacing w:after="80"/>
              <w:jc w:val="center"/>
            </w:pPr>
            <w:r w:rsidRPr="00803B73">
              <w:t>(S2)</w:t>
            </w:r>
          </w:p>
        </w:tc>
      </w:tr>
      <w:tr w:rsidR="00E02C60" w:rsidTr="00952CF2">
        <w:tc>
          <w:tcPr>
            <w:tcW w:w="1275" w:type="dxa"/>
          </w:tcPr>
          <w:p w:rsidR="00E02C60" w:rsidRPr="00695E64" w:rsidRDefault="00753FA5" w:rsidP="000A44D2">
            <w:pPr>
              <w:pStyle w:val="Tabletext"/>
              <w:spacing w:after="80"/>
              <w:jc w:val="center"/>
              <w:rPr>
                <w:rStyle w:val="Hyperlink"/>
                <w:b/>
                <w:bCs/>
              </w:rPr>
            </w:pPr>
            <w:hyperlink r:id="rId222" w:history="1">
              <w:r w:rsidR="00E02C60" w:rsidRPr="00695E64">
                <w:rPr>
                  <w:rStyle w:val="Hyperlink"/>
                  <w:b/>
                  <w:bCs/>
                </w:rPr>
                <w:t>146-2/7</w:t>
              </w:r>
            </w:hyperlink>
          </w:p>
        </w:tc>
        <w:tc>
          <w:tcPr>
            <w:tcW w:w="6093" w:type="dxa"/>
          </w:tcPr>
          <w:p w:rsidR="00E02C60" w:rsidRPr="00803B73" w:rsidRDefault="00E02C60" w:rsidP="0074725A">
            <w:pPr>
              <w:pStyle w:val="Tabletext"/>
              <w:spacing w:after="80"/>
            </w:pPr>
            <w:r w:rsidRPr="00803B73">
              <w:rPr>
                <w:rtl/>
              </w:rPr>
              <w:t>معايير لتقييم التداخل الذي يتعرض له الفلك الراديوي</w:t>
            </w:r>
          </w:p>
        </w:tc>
        <w:tc>
          <w:tcPr>
            <w:tcW w:w="1273" w:type="dxa"/>
          </w:tcPr>
          <w:p w:rsidR="00E02C60" w:rsidRPr="00803B73" w:rsidRDefault="00E02C60" w:rsidP="0074725A">
            <w:pPr>
              <w:pStyle w:val="Tabletext"/>
              <w:spacing w:after="80"/>
              <w:jc w:val="center"/>
            </w:pPr>
            <w:r w:rsidRPr="00803B73">
              <w:t>NOC</w:t>
            </w:r>
          </w:p>
        </w:tc>
        <w:tc>
          <w:tcPr>
            <w:tcW w:w="998" w:type="dxa"/>
          </w:tcPr>
          <w:p w:rsidR="00E02C60" w:rsidRPr="00803B73" w:rsidRDefault="00E02C60" w:rsidP="0074725A">
            <w:pPr>
              <w:pStyle w:val="Tabletext"/>
              <w:spacing w:after="80"/>
              <w:jc w:val="center"/>
            </w:pPr>
            <w:r w:rsidRPr="00803B73">
              <w:t>(S2)</w:t>
            </w:r>
          </w:p>
        </w:tc>
      </w:tr>
      <w:tr w:rsidR="00E02C60" w:rsidTr="00952CF2">
        <w:tc>
          <w:tcPr>
            <w:tcW w:w="1275" w:type="dxa"/>
          </w:tcPr>
          <w:p w:rsidR="00E02C60" w:rsidRPr="00695E64" w:rsidRDefault="00753FA5" w:rsidP="000A44D2">
            <w:pPr>
              <w:pStyle w:val="Tabletext"/>
              <w:spacing w:after="80"/>
              <w:jc w:val="center"/>
              <w:rPr>
                <w:rStyle w:val="Hyperlink"/>
                <w:b/>
                <w:bCs/>
              </w:rPr>
            </w:pPr>
            <w:hyperlink r:id="rId223" w:history="1">
              <w:r w:rsidR="00E02C60" w:rsidRPr="00695E64">
                <w:rPr>
                  <w:rStyle w:val="Hyperlink"/>
                  <w:b/>
                  <w:bCs/>
                </w:rPr>
                <w:t>152-2/7</w:t>
              </w:r>
            </w:hyperlink>
          </w:p>
        </w:tc>
        <w:tc>
          <w:tcPr>
            <w:tcW w:w="6093" w:type="dxa"/>
          </w:tcPr>
          <w:p w:rsidR="00E02C60" w:rsidRPr="00803B73" w:rsidRDefault="00E02C60" w:rsidP="0074725A">
            <w:pPr>
              <w:pStyle w:val="Tabletext"/>
              <w:spacing w:after="80"/>
            </w:pPr>
            <w:r w:rsidRPr="00803B73">
              <w:rPr>
                <w:rtl/>
              </w:rPr>
              <w:t xml:space="preserve">الترددات المعيارية وإشارات التوقيت الواردة من </w:t>
            </w:r>
            <w:proofErr w:type="spellStart"/>
            <w:r w:rsidRPr="00803B73">
              <w:rPr>
                <w:rtl/>
              </w:rPr>
              <w:t>السواتل</w:t>
            </w:r>
            <w:proofErr w:type="spellEnd"/>
          </w:p>
        </w:tc>
        <w:tc>
          <w:tcPr>
            <w:tcW w:w="1273" w:type="dxa"/>
          </w:tcPr>
          <w:p w:rsidR="00E02C60" w:rsidRPr="00803B73" w:rsidRDefault="00E02C60" w:rsidP="0074725A">
            <w:pPr>
              <w:pStyle w:val="Tabletext"/>
              <w:spacing w:after="80"/>
              <w:jc w:val="center"/>
            </w:pPr>
            <w:r w:rsidRPr="00803B73">
              <w:t>NOC</w:t>
            </w:r>
          </w:p>
        </w:tc>
        <w:tc>
          <w:tcPr>
            <w:tcW w:w="998" w:type="dxa"/>
          </w:tcPr>
          <w:p w:rsidR="00E02C60" w:rsidRPr="00803B73" w:rsidRDefault="00E02C60" w:rsidP="0074725A">
            <w:pPr>
              <w:pStyle w:val="Tabletext"/>
              <w:spacing w:after="80"/>
              <w:jc w:val="center"/>
            </w:pPr>
            <w:r w:rsidRPr="00803B73">
              <w:t>(S2)</w:t>
            </w:r>
          </w:p>
        </w:tc>
      </w:tr>
      <w:tr w:rsidR="00E02C60" w:rsidTr="00952CF2">
        <w:tc>
          <w:tcPr>
            <w:tcW w:w="1275" w:type="dxa"/>
          </w:tcPr>
          <w:p w:rsidR="00E02C60" w:rsidRPr="00695E64" w:rsidRDefault="00753FA5" w:rsidP="000A44D2">
            <w:pPr>
              <w:pStyle w:val="Tabletext"/>
              <w:spacing w:after="80"/>
              <w:jc w:val="center"/>
              <w:rPr>
                <w:rStyle w:val="Hyperlink"/>
                <w:b/>
                <w:bCs/>
              </w:rPr>
            </w:pPr>
            <w:hyperlink r:id="rId224" w:history="1">
              <w:r w:rsidR="00E02C60" w:rsidRPr="00695E64">
                <w:rPr>
                  <w:rStyle w:val="Hyperlink"/>
                  <w:b/>
                  <w:bCs/>
                </w:rPr>
                <w:t>207-3/7</w:t>
              </w:r>
            </w:hyperlink>
          </w:p>
        </w:tc>
        <w:tc>
          <w:tcPr>
            <w:tcW w:w="6093" w:type="dxa"/>
          </w:tcPr>
          <w:p w:rsidR="00E02C60" w:rsidRPr="00803B73" w:rsidRDefault="00E02C60" w:rsidP="0074725A">
            <w:pPr>
              <w:pStyle w:val="Tabletext"/>
              <w:spacing w:after="80"/>
            </w:pPr>
            <w:r w:rsidRPr="00803B73">
              <w:rPr>
                <w:rtl/>
              </w:rPr>
              <w:t>نقل إشارات التوقيت والترددات باستعمال وصلات الاتصالات الرقمية</w:t>
            </w:r>
          </w:p>
        </w:tc>
        <w:tc>
          <w:tcPr>
            <w:tcW w:w="1273" w:type="dxa"/>
          </w:tcPr>
          <w:p w:rsidR="00E02C60" w:rsidRPr="00803B73" w:rsidRDefault="00E02C60" w:rsidP="0074725A">
            <w:pPr>
              <w:pStyle w:val="Tabletext"/>
              <w:spacing w:after="80"/>
              <w:jc w:val="center"/>
            </w:pPr>
            <w:r w:rsidRPr="00803B73">
              <w:t>NOC</w:t>
            </w:r>
          </w:p>
        </w:tc>
        <w:tc>
          <w:tcPr>
            <w:tcW w:w="998" w:type="dxa"/>
          </w:tcPr>
          <w:p w:rsidR="00E02C60" w:rsidRPr="00803B73" w:rsidRDefault="00E02C60" w:rsidP="0074725A">
            <w:pPr>
              <w:pStyle w:val="Tabletext"/>
              <w:spacing w:after="80"/>
              <w:jc w:val="center"/>
            </w:pPr>
            <w:r w:rsidRPr="00803B73">
              <w:t>(S2)</w:t>
            </w:r>
          </w:p>
        </w:tc>
      </w:tr>
      <w:tr w:rsidR="00E02C60" w:rsidTr="00952CF2">
        <w:tc>
          <w:tcPr>
            <w:tcW w:w="1275" w:type="dxa"/>
          </w:tcPr>
          <w:p w:rsidR="00E02C60" w:rsidRPr="00695E64" w:rsidRDefault="00753FA5" w:rsidP="000A44D2">
            <w:pPr>
              <w:pStyle w:val="Tabletext"/>
              <w:spacing w:after="80"/>
              <w:jc w:val="center"/>
              <w:rPr>
                <w:rStyle w:val="Hyperlink"/>
                <w:b/>
                <w:bCs/>
              </w:rPr>
            </w:pPr>
            <w:hyperlink r:id="rId225" w:history="1">
              <w:r w:rsidR="00E02C60" w:rsidRPr="00695E64">
                <w:rPr>
                  <w:rStyle w:val="Hyperlink"/>
                  <w:b/>
                  <w:bCs/>
                </w:rPr>
                <w:t>211/7</w:t>
              </w:r>
            </w:hyperlink>
          </w:p>
        </w:tc>
        <w:tc>
          <w:tcPr>
            <w:tcW w:w="6093" w:type="dxa"/>
          </w:tcPr>
          <w:p w:rsidR="00E02C60" w:rsidRPr="00803B73" w:rsidRDefault="00E02C60" w:rsidP="0074725A">
            <w:pPr>
              <w:pStyle w:val="Tabletext"/>
              <w:spacing w:after="80"/>
            </w:pPr>
            <w:r w:rsidRPr="00803B73">
              <w:rPr>
                <w:rtl/>
              </w:rPr>
              <w:t xml:space="preserve">تقاسم الترددات بين خدمة الأبحاث الفضائية والخدمات الأخرى العاملة في النطاقين </w:t>
            </w:r>
            <w:r w:rsidRPr="00803B73">
              <w:t>GHz 38</w:t>
            </w:r>
            <w:r w:rsidRPr="00803B73">
              <w:noBreakHyphen/>
              <w:t>37</w:t>
            </w:r>
            <w:r w:rsidRPr="00803B73">
              <w:rPr>
                <w:rtl/>
              </w:rPr>
              <w:t xml:space="preserve"> و</w:t>
            </w:r>
            <w:r w:rsidRPr="00803B73">
              <w:t>GHz 40,5</w:t>
            </w:r>
            <w:r w:rsidRPr="00803B73">
              <w:noBreakHyphen/>
              <w:t>40</w:t>
            </w:r>
          </w:p>
        </w:tc>
        <w:tc>
          <w:tcPr>
            <w:tcW w:w="1273" w:type="dxa"/>
          </w:tcPr>
          <w:p w:rsidR="00E02C60" w:rsidRPr="00803B73" w:rsidRDefault="00E02C60" w:rsidP="0074725A">
            <w:pPr>
              <w:pStyle w:val="Tabletext"/>
              <w:spacing w:after="80"/>
              <w:jc w:val="center"/>
              <w:rPr>
                <w:rtl/>
              </w:rPr>
            </w:pPr>
            <w:r w:rsidRPr="00803B73">
              <w:t>NOC</w:t>
            </w:r>
          </w:p>
        </w:tc>
        <w:tc>
          <w:tcPr>
            <w:tcW w:w="998" w:type="dxa"/>
          </w:tcPr>
          <w:p w:rsidR="00E02C60" w:rsidRPr="00803B73" w:rsidRDefault="00E02C60" w:rsidP="0074725A">
            <w:pPr>
              <w:pStyle w:val="Tabletext"/>
              <w:spacing w:after="80"/>
              <w:jc w:val="center"/>
            </w:pPr>
            <w:r w:rsidRPr="00803B73">
              <w:t>(22)</w:t>
            </w:r>
          </w:p>
        </w:tc>
      </w:tr>
      <w:tr w:rsidR="00E02C60" w:rsidTr="00952CF2">
        <w:tc>
          <w:tcPr>
            <w:tcW w:w="1275" w:type="dxa"/>
          </w:tcPr>
          <w:p w:rsidR="00E02C60" w:rsidRPr="00695E64" w:rsidRDefault="00753FA5" w:rsidP="000A44D2">
            <w:pPr>
              <w:pStyle w:val="Tabletext"/>
              <w:spacing w:after="80"/>
              <w:jc w:val="center"/>
              <w:rPr>
                <w:rStyle w:val="Hyperlink"/>
                <w:b/>
                <w:bCs/>
              </w:rPr>
            </w:pPr>
            <w:hyperlink r:id="rId226" w:history="1">
              <w:r w:rsidR="00E02C60" w:rsidRPr="00695E64">
                <w:rPr>
                  <w:rStyle w:val="Hyperlink"/>
                  <w:b/>
                  <w:bCs/>
                </w:rPr>
                <w:t>221/7</w:t>
              </w:r>
            </w:hyperlink>
          </w:p>
        </w:tc>
        <w:tc>
          <w:tcPr>
            <w:tcW w:w="6093" w:type="dxa"/>
          </w:tcPr>
          <w:p w:rsidR="00E02C60" w:rsidRPr="00803B73" w:rsidRDefault="00E02C60" w:rsidP="0074725A">
            <w:pPr>
              <w:pStyle w:val="Tabletext"/>
              <w:spacing w:after="80"/>
            </w:pPr>
            <w:r w:rsidRPr="00803B73">
              <w:rPr>
                <w:rtl/>
              </w:rPr>
              <w:t>نطاقات الترددات المفضلة ومعايير الحماية الخاصة بعملي</w:t>
            </w:r>
            <w:r>
              <w:rPr>
                <w:rtl/>
              </w:rPr>
              <w:t>ات الرصد لخدمة الأبحاث الفضائية</w:t>
            </w:r>
            <w:r>
              <w:rPr>
                <w:rFonts w:hint="cs"/>
                <w:rtl/>
              </w:rPr>
              <w:t> </w:t>
            </w:r>
            <w:r w:rsidRPr="00803B73">
              <w:rPr>
                <w:rtl/>
              </w:rPr>
              <w:t>(المنفعلة)</w:t>
            </w:r>
          </w:p>
        </w:tc>
        <w:tc>
          <w:tcPr>
            <w:tcW w:w="1273" w:type="dxa"/>
          </w:tcPr>
          <w:p w:rsidR="00E02C60" w:rsidRPr="00803B73" w:rsidRDefault="00E02C60" w:rsidP="0074725A">
            <w:pPr>
              <w:pStyle w:val="Tabletext"/>
              <w:spacing w:after="80"/>
              <w:jc w:val="center"/>
            </w:pPr>
            <w:r w:rsidRPr="00803B73">
              <w:t>NOC</w:t>
            </w:r>
          </w:p>
        </w:tc>
        <w:tc>
          <w:tcPr>
            <w:tcW w:w="998" w:type="dxa"/>
          </w:tcPr>
          <w:p w:rsidR="00E02C60" w:rsidRPr="00803B73" w:rsidRDefault="00E02C60" w:rsidP="0074725A">
            <w:pPr>
              <w:pStyle w:val="Tabletext"/>
              <w:spacing w:after="80"/>
              <w:jc w:val="center"/>
            </w:pPr>
            <w:r w:rsidRPr="00803B73">
              <w:t>(S2)</w:t>
            </w:r>
          </w:p>
        </w:tc>
      </w:tr>
      <w:tr w:rsidR="00E02C60" w:rsidTr="00952CF2">
        <w:tc>
          <w:tcPr>
            <w:tcW w:w="1275" w:type="dxa"/>
          </w:tcPr>
          <w:p w:rsidR="00E02C60" w:rsidRPr="00695E64" w:rsidRDefault="00753FA5" w:rsidP="000A44D2">
            <w:pPr>
              <w:pStyle w:val="Tabletext"/>
              <w:spacing w:after="80"/>
              <w:jc w:val="center"/>
              <w:rPr>
                <w:rStyle w:val="Hyperlink"/>
                <w:b/>
                <w:bCs/>
              </w:rPr>
            </w:pPr>
            <w:hyperlink r:id="rId227" w:history="1">
              <w:r w:rsidR="00E02C60" w:rsidRPr="00695E64">
                <w:rPr>
                  <w:rStyle w:val="Hyperlink"/>
                  <w:b/>
                  <w:bCs/>
                </w:rPr>
                <w:t>222-2/7</w:t>
              </w:r>
            </w:hyperlink>
          </w:p>
        </w:tc>
        <w:tc>
          <w:tcPr>
            <w:tcW w:w="6093" w:type="dxa"/>
          </w:tcPr>
          <w:p w:rsidR="00E02C60" w:rsidRPr="00803B73" w:rsidRDefault="00E02C60" w:rsidP="0074725A">
            <w:pPr>
              <w:pStyle w:val="Tabletext"/>
              <w:spacing w:after="80"/>
            </w:pPr>
            <w:r w:rsidRPr="00803B73">
              <w:rPr>
                <w:rtl/>
              </w:rPr>
              <w:t xml:space="preserve">وصلات الاتصالات الراديوية بين المحطات الأرضية والرحلات إلى القمر والكواكب بواسطة </w:t>
            </w:r>
            <w:proofErr w:type="spellStart"/>
            <w:r w:rsidRPr="00803B73">
              <w:rPr>
                <w:rtl/>
              </w:rPr>
              <w:t>سواتل</w:t>
            </w:r>
            <w:proofErr w:type="spellEnd"/>
            <w:r w:rsidRPr="00803B73">
              <w:rPr>
                <w:rtl/>
              </w:rPr>
              <w:t xml:space="preserve"> ترحيل البيانات القمرية و/أو الكوكبية</w:t>
            </w:r>
          </w:p>
        </w:tc>
        <w:tc>
          <w:tcPr>
            <w:tcW w:w="1273" w:type="dxa"/>
          </w:tcPr>
          <w:p w:rsidR="00E02C60" w:rsidRPr="00803B73" w:rsidRDefault="00E02C60" w:rsidP="0074725A">
            <w:pPr>
              <w:pStyle w:val="Tabletext"/>
              <w:spacing w:after="80"/>
              <w:jc w:val="center"/>
            </w:pPr>
            <w:r w:rsidRPr="00803B73">
              <w:t>NOC</w:t>
            </w:r>
          </w:p>
        </w:tc>
        <w:tc>
          <w:tcPr>
            <w:tcW w:w="998" w:type="dxa"/>
          </w:tcPr>
          <w:p w:rsidR="00E02C60" w:rsidRPr="00803B73" w:rsidRDefault="00E02C60" w:rsidP="0074725A">
            <w:pPr>
              <w:pStyle w:val="Tabletext"/>
              <w:spacing w:after="80"/>
              <w:jc w:val="center"/>
            </w:pPr>
            <w:r w:rsidRPr="00803B73">
              <w:t>(S2)</w:t>
            </w:r>
          </w:p>
        </w:tc>
      </w:tr>
      <w:tr w:rsidR="00E02C60" w:rsidTr="00952CF2">
        <w:tc>
          <w:tcPr>
            <w:tcW w:w="1275" w:type="dxa"/>
          </w:tcPr>
          <w:p w:rsidR="00E02C60" w:rsidRPr="00695E64" w:rsidRDefault="00753FA5" w:rsidP="000A44D2">
            <w:pPr>
              <w:pStyle w:val="Tabletext"/>
              <w:spacing w:after="80"/>
              <w:jc w:val="center"/>
              <w:rPr>
                <w:rStyle w:val="Hyperlink"/>
                <w:b/>
                <w:bCs/>
              </w:rPr>
            </w:pPr>
            <w:hyperlink r:id="rId228" w:history="1">
              <w:r w:rsidR="00E02C60" w:rsidRPr="00695E64">
                <w:rPr>
                  <w:rStyle w:val="Hyperlink"/>
                  <w:b/>
                  <w:bCs/>
                </w:rPr>
                <w:t>226-1/7</w:t>
              </w:r>
            </w:hyperlink>
          </w:p>
        </w:tc>
        <w:tc>
          <w:tcPr>
            <w:tcW w:w="6093" w:type="dxa"/>
          </w:tcPr>
          <w:p w:rsidR="00E02C60" w:rsidRPr="00803B73" w:rsidRDefault="00E02C60" w:rsidP="0074725A">
            <w:pPr>
              <w:pStyle w:val="Tabletext"/>
              <w:spacing w:after="80"/>
            </w:pPr>
            <w:r w:rsidRPr="00803B73">
              <w:rPr>
                <w:rtl/>
              </w:rPr>
              <w:t xml:space="preserve">تقاسم الترددات بين خدمة الفلك الراديوي والخدمات الأخرى في نطاقات فوق </w:t>
            </w:r>
            <w:r w:rsidRPr="00803B73">
              <w:t>GHz 70</w:t>
            </w:r>
          </w:p>
        </w:tc>
        <w:tc>
          <w:tcPr>
            <w:tcW w:w="1273" w:type="dxa"/>
          </w:tcPr>
          <w:p w:rsidR="00E02C60" w:rsidRPr="00803B73" w:rsidRDefault="00E02C60" w:rsidP="0074725A">
            <w:pPr>
              <w:pStyle w:val="Tabletext"/>
              <w:spacing w:after="80"/>
              <w:jc w:val="center"/>
              <w:rPr>
                <w:rtl/>
              </w:rPr>
            </w:pPr>
            <w:r w:rsidRPr="00803B73">
              <w:t>NOC</w:t>
            </w:r>
          </w:p>
        </w:tc>
        <w:tc>
          <w:tcPr>
            <w:tcW w:w="998" w:type="dxa"/>
          </w:tcPr>
          <w:p w:rsidR="00E02C60" w:rsidRPr="00803B73" w:rsidRDefault="00E02C60" w:rsidP="0074725A">
            <w:pPr>
              <w:pStyle w:val="Tabletext"/>
              <w:spacing w:after="80"/>
              <w:jc w:val="center"/>
            </w:pPr>
            <w:r w:rsidRPr="00803B73">
              <w:t>(S2)</w:t>
            </w:r>
          </w:p>
        </w:tc>
      </w:tr>
      <w:tr w:rsidR="00E02C60" w:rsidTr="00952CF2">
        <w:tc>
          <w:tcPr>
            <w:tcW w:w="1275" w:type="dxa"/>
          </w:tcPr>
          <w:p w:rsidR="00E02C60" w:rsidRPr="00695E64" w:rsidRDefault="00753FA5" w:rsidP="000A44D2">
            <w:pPr>
              <w:pStyle w:val="Tabletext"/>
              <w:spacing w:after="80"/>
              <w:jc w:val="center"/>
              <w:rPr>
                <w:rStyle w:val="Hyperlink"/>
                <w:b/>
                <w:bCs/>
              </w:rPr>
            </w:pPr>
            <w:hyperlink r:id="rId229" w:history="1">
              <w:r w:rsidR="00E02C60" w:rsidRPr="00695E64">
                <w:rPr>
                  <w:rStyle w:val="Hyperlink"/>
                  <w:b/>
                  <w:bCs/>
                </w:rPr>
                <w:t>230-1/7</w:t>
              </w:r>
            </w:hyperlink>
          </w:p>
        </w:tc>
        <w:tc>
          <w:tcPr>
            <w:tcW w:w="6093" w:type="dxa"/>
          </w:tcPr>
          <w:p w:rsidR="00E02C60" w:rsidRPr="00803B73" w:rsidRDefault="00E02C60" w:rsidP="0074725A">
            <w:pPr>
              <w:pStyle w:val="Tabletext"/>
              <w:spacing w:after="80"/>
            </w:pPr>
            <w:r w:rsidRPr="00803B73">
              <w:rPr>
                <w:rtl/>
              </w:rPr>
              <w:t>نطاقات التردد المفضلة ومعايير الحماية لقياسات الفلك الراديوي في الفضاء</w:t>
            </w:r>
          </w:p>
        </w:tc>
        <w:tc>
          <w:tcPr>
            <w:tcW w:w="1273" w:type="dxa"/>
          </w:tcPr>
          <w:p w:rsidR="00E02C60" w:rsidRPr="00803B73" w:rsidRDefault="00E02C60" w:rsidP="0074725A">
            <w:pPr>
              <w:pStyle w:val="Tabletext"/>
              <w:spacing w:after="80"/>
              <w:jc w:val="center"/>
              <w:rPr>
                <w:rtl/>
              </w:rPr>
            </w:pPr>
            <w:r w:rsidRPr="00803B73">
              <w:t>NOC</w:t>
            </w:r>
          </w:p>
        </w:tc>
        <w:tc>
          <w:tcPr>
            <w:tcW w:w="998" w:type="dxa"/>
          </w:tcPr>
          <w:p w:rsidR="00E02C60" w:rsidRPr="00803B73" w:rsidRDefault="00E02C60" w:rsidP="0074725A">
            <w:pPr>
              <w:pStyle w:val="Tabletext"/>
              <w:spacing w:after="80"/>
              <w:jc w:val="center"/>
            </w:pPr>
            <w:r w:rsidRPr="00803B73">
              <w:t>(S2)</w:t>
            </w:r>
          </w:p>
        </w:tc>
      </w:tr>
      <w:tr w:rsidR="00E02C60" w:rsidTr="00952CF2">
        <w:tc>
          <w:tcPr>
            <w:tcW w:w="1275" w:type="dxa"/>
          </w:tcPr>
          <w:p w:rsidR="00E02C60" w:rsidRPr="00695E64" w:rsidRDefault="00753FA5" w:rsidP="000A44D2">
            <w:pPr>
              <w:pStyle w:val="Tabletext"/>
              <w:spacing w:after="80"/>
              <w:jc w:val="center"/>
              <w:rPr>
                <w:rStyle w:val="Hyperlink"/>
                <w:b/>
                <w:bCs/>
              </w:rPr>
            </w:pPr>
            <w:hyperlink r:id="rId230" w:history="1">
              <w:r w:rsidR="00E02C60" w:rsidRPr="00695E64">
                <w:rPr>
                  <w:rStyle w:val="Hyperlink"/>
                  <w:b/>
                  <w:bCs/>
                </w:rPr>
                <w:t>231/7</w:t>
              </w:r>
            </w:hyperlink>
          </w:p>
        </w:tc>
        <w:tc>
          <w:tcPr>
            <w:tcW w:w="6093" w:type="dxa"/>
          </w:tcPr>
          <w:p w:rsidR="00E02C60" w:rsidRPr="00803B73" w:rsidRDefault="00E02C60" w:rsidP="0074725A">
            <w:pPr>
              <w:pStyle w:val="Tabletext"/>
              <w:spacing w:after="80"/>
            </w:pPr>
            <w:r w:rsidRPr="00803B73">
              <w:rPr>
                <w:rtl/>
              </w:rPr>
              <w:t xml:space="preserve">خدمة استكشاف الأرض </w:t>
            </w:r>
            <w:proofErr w:type="spellStart"/>
            <w:r w:rsidRPr="00803B73">
              <w:rPr>
                <w:rtl/>
              </w:rPr>
              <w:t>الساتلية</w:t>
            </w:r>
            <w:proofErr w:type="spellEnd"/>
            <w:r w:rsidRPr="00803B73">
              <w:rPr>
                <w:rtl/>
              </w:rPr>
              <w:t xml:space="preserve"> (النشطة) وخدمة الأبحاث الفضائية (النشطة) العاملة فوق</w:t>
            </w:r>
            <w:r>
              <w:rPr>
                <w:rFonts w:hint="cs"/>
                <w:rtl/>
              </w:rPr>
              <w:t> </w:t>
            </w:r>
            <w:r w:rsidRPr="00803B73">
              <w:t>GHz 100</w:t>
            </w:r>
          </w:p>
        </w:tc>
        <w:tc>
          <w:tcPr>
            <w:tcW w:w="1273" w:type="dxa"/>
          </w:tcPr>
          <w:p w:rsidR="00E02C60" w:rsidRPr="00803B73" w:rsidRDefault="00E02C60" w:rsidP="0074725A">
            <w:pPr>
              <w:pStyle w:val="Tabletext"/>
              <w:spacing w:after="80"/>
              <w:jc w:val="center"/>
              <w:rPr>
                <w:rtl/>
              </w:rPr>
            </w:pPr>
            <w:r w:rsidRPr="00803B73">
              <w:t>NOC</w:t>
            </w:r>
          </w:p>
        </w:tc>
        <w:tc>
          <w:tcPr>
            <w:tcW w:w="998" w:type="dxa"/>
          </w:tcPr>
          <w:p w:rsidR="00E02C60" w:rsidRPr="00803B73" w:rsidRDefault="00E02C60" w:rsidP="0074725A">
            <w:pPr>
              <w:pStyle w:val="Tabletext"/>
              <w:spacing w:after="80"/>
              <w:jc w:val="center"/>
            </w:pPr>
            <w:r w:rsidRPr="00803B73">
              <w:t>(S2)</w:t>
            </w:r>
          </w:p>
        </w:tc>
      </w:tr>
      <w:tr w:rsidR="00E02C60" w:rsidTr="00952CF2">
        <w:tc>
          <w:tcPr>
            <w:tcW w:w="1275" w:type="dxa"/>
          </w:tcPr>
          <w:p w:rsidR="00E02C60" w:rsidRPr="00695E64" w:rsidRDefault="00753FA5" w:rsidP="000A44D2">
            <w:pPr>
              <w:pStyle w:val="Tabletext"/>
              <w:spacing w:after="80"/>
              <w:jc w:val="center"/>
              <w:rPr>
                <w:rStyle w:val="Hyperlink"/>
                <w:b/>
                <w:bCs/>
              </w:rPr>
            </w:pPr>
            <w:hyperlink r:id="rId231" w:history="1">
              <w:r w:rsidR="00E02C60" w:rsidRPr="00695E64">
                <w:rPr>
                  <w:rStyle w:val="Hyperlink"/>
                  <w:b/>
                  <w:bCs/>
                </w:rPr>
                <w:t>234/7</w:t>
              </w:r>
            </w:hyperlink>
          </w:p>
        </w:tc>
        <w:tc>
          <w:tcPr>
            <w:tcW w:w="6093" w:type="dxa"/>
          </w:tcPr>
          <w:p w:rsidR="00E02C60" w:rsidRPr="00803B73" w:rsidRDefault="00E02C60" w:rsidP="0074725A">
            <w:pPr>
              <w:pStyle w:val="Tabletext"/>
              <w:spacing w:after="80"/>
            </w:pPr>
            <w:r w:rsidRPr="00803B73">
              <w:rPr>
                <w:rtl/>
              </w:rPr>
              <w:t xml:space="preserve">تقاسم الترددات بين أنظمة الاستشعار النشيطة في خدمات استكشاف الأرض </w:t>
            </w:r>
            <w:proofErr w:type="spellStart"/>
            <w:r w:rsidRPr="00803B73">
              <w:rPr>
                <w:rtl/>
              </w:rPr>
              <w:t>الساتلية</w:t>
            </w:r>
            <w:proofErr w:type="spellEnd"/>
            <w:r w:rsidRPr="00803B73">
              <w:rPr>
                <w:rtl/>
              </w:rPr>
              <w:t xml:space="preserve"> والأنظمة العاملة في الخدمات الأخرى في النطاق </w:t>
            </w:r>
            <w:r w:rsidRPr="00803B73">
              <w:t>MHz 1 300</w:t>
            </w:r>
            <w:r w:rsidRPr="00803B73">
              <w:noBreakHyphen/>
              <w:t>1 215</w:t>
            </w:r>
          </w:p>
        </w:tc>
        <w:tc>
          <w:tcPr>
            <w:tcW w:w="1273" w:type="dxa"/>
          </w:tcPr>
          <w:p w:rsidR="00E02C60" w:rsidRPr="00803B73" w:rsidRDefault="00E02C60" w:rsidP="0074725A">
            <w:pPr>
              <w:pStyle w:val="Tabletext"/>
              <w:spacing w:after="80"/>
              <w:jc w:val="center"/>
              <w:rPr>
                <w:rtl/>
              </w:rPr>
            </w:pPr>
            <w:r w:rsidRPr="00803B73">
              <w:t>NOC</w:t>
            </w:r>
          </w:p>
        </w:tc>
        <w:tc>
          <w:tcPr>
            <w:tcW w:w="998" w:type="dxa"/>
          </w:tcPr>
          <w:p w:rsidR="00E02C60" w:rsidRPr="00803B73" w:rsidRDefault="00E02C60" w:rsidP="0074725A">
            <w:pPr>
              <w:pStyle w:val="Tabletext"/>
              <w:spacing w:after="80"/>
              <w:jc w:val="center"/>
            </w:pPr>
            <w:r w:rsidRPr="00803B73">
              <w:t>(S2)</w:t>
            </w:r>
          </w:p>
        </w:tc>
      </w:tr>
      <w:tr w:rsidR="00E02C60" w:rsidTr="00952CF2">
        <w:tc>
          <w:tcPr>
            <w:tcW w:w="1275" w:type="dxa"/>
          </w:tcPr>
          <w:p w:rsidR="00E02C60" w:rsidRPr="00695E64" w:rsidRDefault="00753FA5" w:rsidP="000A44D2">
            <w:pPr>
              <w:pStyle w:val="Tabletext"/>
              <w:spacing w:after="80"/>
              <w:jc w:val="center"/>
              <w:rPr>
                <w:rStyle w:val="Hyperlink"/>
                <w:b/>
                <w:bCs/>
              </w:rPr>
            </w:pPr>
            <w:hyperlink r:id="rId232" w:history="1">
              <w:r w:rsidR="00E02C60" w:rsidRPr="00695E64">
                <w:rPr>
                  <w:rStyle w:val="Hyperlink"/>
                  <w:b/>
                  <w:bCs/>
                </w:rPr>
                <w:t>236-1/7</w:t>
              </w:r>
            </w:hyperlink>
          </w:p>
        </w:tc>
        <w:tc>
          <w:tcPr>
            <w:tcW w:w="6093" w:type="dxa"/>
          </w:tcPr>
          <w:p w:rsidR="00E02C60" w:rsidRPr="00803B73" w:rsidRDefault="00E02C60" w:rsidP="0074725A">
            <w:pPr>
              <w:pStyle w:val="Tabletext"/>
              <w:spacing w:after="80"/>
            </w:pPr>
            <w:r w:rsidRPr="00803B73">
              <w:rPr>
                <w:rtl/>
              </w:rPr>
              <w:t>مستقبل السلم الزمني الخاص بالتوقيت العالمي المنسق </w:t>
            </w:r>
            <w:r w:rsidRPr="00803B73">
              <w:t>(UTC)</w:t>
            </w:r>
          </w:p>
        </w:tc>
        <w:tc>
          <w:tcPr>
            <w:tcW w:w="1273" w:type="dxa"/>
          </w:tcPr>
          <w:p w:rsidR="00E02C60" w:rsidRPr="00803B73" w:rsidRDefault="00E02C60" w:rsidP="0074725A">
            <w:pPr>
              <w:pStyle w:val="Tabletext"/>
              <w:spacing w:after="80"/>
              <w:jc w:val="center"/>
            </w:pPr>
            <w:r w:rsidRPr="00803B73">
              <w:t>NOC</w:t>
            </w:r>
          </w:p>
        </w:tc>
        <w:tc>
          <w:tcPr>
            <w:tcW w:w="998" w:type="dxa"/>
          </w:tcPr>
          <w:p w:rsidR="00E02C60" w:rsidRPr="00803B73" w:rsidRDefault="00E02C60" w:rsidP="0074725A">
            <w:pPr>
              <w:pStyle w:val="Tabletext"/>
              <w:spacing w:after="80"/>
              <w:jc w:val="center"/>
            </w:pPr>
            <w:r w:rsidRPr="00803B73">
              <w:t>(C1)</w:t>
            </w:r>
          </w:p>
        </w:tc>
      </w:tr>
      <w:tr w:rsidR="00E02C60" w:rsidTr="00952CF2">
        <w:tc>
          <w:tcPr>
            <w:tcW w:w="1275" w:type="dxa"/>
          </w:tcPr>
          <w:p w:rsidR="00E02C60" w:rsidRPr="00695E64" w:rsidRDefault="00753FA5" w:rsidP="000A44D2">
            <w:pPr>
              <w:pStyle w:val="Tabletext"/>
              <w:spacing w:after="80"/>
              <w:jc w:val="center"/>
              <w:rPr>
                <w:rStyle w:val="Hyperlink"/>
                <w:b/>
                <w:bCs/>
              </w:rPr>
            </w:pPr>
            <w:hyperlink r:id="rId233" w:history="1">
              <w:r w:rsidR="00E02C60" w:rsidRPr="00695E64">
                <w:rPr>
                  <w:rStyle w:val="Hyperlink"/>
                  <w:b/>
                  <w:bCs/>
                </w:rPr>
                <w:t>237/7</w:t>
              </w:r>
            </w:hyperlink>
          </w:p>
        </w:tc>
        <w:tc>
          <w:tcPr>
            <w:tcW w:w="6093" w:type="dxa"/>
          </w:tcPr>
          <w:p w:rsidR="00E02C60" w:rsidRPr="002522C8" w:rsidRDefault="00E02C60" w:rsidP="0074725A">
            <w:pPr>
              <w:pStyle w:val="Tabletext"/>
              <w:spacing w:after="80"/>
            </w:pPr>
            <w:r w:rsidRPr="002522C8">
              <w:rPr>
                <w:rtl/>
              </w:rPr>
              <w:t>العوامل التقنية والتشغيلية ذات الصلة بممارسات تخفيف التداخل في محطات الفلك</w:t>
            </w:r>
            <w:r w:rsidRPr="002522C8">
              <w:rPr>
                <w:rFonts w:hint="cs"/>
                <w:rtl/>
              </w:rPr>
              <w:t> </w:t>
            </w:r>
            <w:r w:rsidRPr="002522C8">
              <w:rPr>
                <w:rtl/>
              </w:rPr>
              <w:t xml:space="preserve">الراديوي </w:t>
            </w:r>
          </w:p>
        </w:tc>
        <w:tc>
          <w:tcPr>
            <w:tcW w:w="1273" w:type="dxa"/>
          </w:tcPr>
          <w:p w:rsidR="00E02C60" w:rsidRPr="00803B73" w:rsidRDefault="00E02C60" w:rsidP="0074725A">
            <w:pPr>
              <w:pStyle w:val="Tabletext"/>
              <w:spacing w:after="80"/>
              <w:jc w:val="center"/>
              <w:rPr>
                <w:rtl/>
              </w:rPr>
            </w:pPr>
            <w:r w:rsidRPr="00803B73">
              <w:t>NOC</w:t>
            </w:r>
          </w:p>
        </w:tc>
        <w:tc>
          <w:tcPr>
            <w:tcW w:w="998" w:type="dxa"/>
          </w:tcPr>
          <w:p w:rsidR="00E02C60" w:rsidRPr="00803B73" w:rsidRDefault="00E02C60" w:rsidP="0074725A">
            <w:pPr>
              <w:pStyle w:val="Tabletext"/>
              <w:spacing w:after="80"/>
              <w:jc w:val="center"/>
            </w:pPr>
            <w:r w:rsidRPr="00803B73">
              <w:t>(S2)</w:t>
            </w:r>
          </w:p>
        </w:tc>
      </w:tr>
      <w:tr w:rsidR="00E02C60" w:rsidTr="00952CF2">
        <w:tc>
          <w:tcPr>
            <w:tcW w:w="1275" w:type="dxa"/>
          </w:tcPr>
          <w:p w:rsidR="00E02C60" w:rsidRPr="00695E64" w:rsidRDefault="00753FA5" w:rsidP="000A44D2">
            <w:pPr>
              <w:pStyle w:val="Tabletext"/>
              <w:spacing w:after="80"/>
              <w:jc w:val="center"/>
              <w:rPr>
                <w:rStyle w:val="Hyperlink"/>
                <w:b/>
                <w:bCs/>
              </w:rPr>
            </w:pPr>
            <w:hyperlink r:id="rId234" w:history="1">
              <w:r w:rsidR="00E02C60" w:rsidRPr="00695E64">
                <w:rPr>
                  <w:rStyle w:val="Hyperlink"/>
                  <w:b/>
                  <w:bCs/>
                </w:rPr>
                <w:t>238/7</w:t>
              </w:r>
            </w:hyperlink>
          </w:p>
        </w:tc>
        <w:tc>
          <w:tcPr>
            <w:tcW w:w="6093" w:type="dxa"/>
          </w:tcPr>
          <w:p w:rsidR="00E02C60" w:rsidRPr="00803B73" w:rsidRDefault="00E02C60" w:rsidP="0074725A">
            <w:pPr>
              <w:pStyle w:val="Tabletext"/>
              <w:spacing w:after="80"/>
            </w:pPr>
            <w:r w:rsidRPr="00803B73">
              <w:rPr>
                <w:rtl/>
              </w:rPr>
              <w:t>مصدر إشارات التوقيت المؤمنة للسلطة المسؤولة عن طابعة الوقت</w:t>
            </w:r>
          </w:p>
        </w:tc>
        <w:tc>
          <w:tcPr>
            <w:tcW w:w="1273" w:type="dxa"/>
          </w:tcPr>
          <w:p w:rsidR="00E02C60" w:rsidRPr="00803B73" w:rsidRDefault="00E02C60" w:rsidP="0074725A">
            <w:pPr>
              <w:pStyle w:val="Tabletext"/>
              <w:spacing w:after="80"/>
              <w:jc w:val="center"/>
            </w:pPr>
            <w:r w:rsidRPr="00803B73">
              <w:t>NOC</w:t>
            </w:r>
          </w:p>
        </w:tc>
        <w:tc>
          <w:tcPr>
            <w:tcW w:w="998" w:type="dxa"/>
          </w:tcPr>
          <w:p w:rsidR="00E02C60" w:rsidRPr="00803B73" w:rsidRDefault="00E02C60" w:rsidP="0074725A">
            <w:pPr>
              <w:pStyle w:val="Tabletext"/>
              <w:spacing w:after="80"/>
              <w:jc w:val="center"/>
            </w:pPr>
            <w:r w:rsidRPr="00803B73">
              <w:t>(S2)</w:t>
            </w:r>
          </w:p>
        </w:tc>
      </w:tr>
      <w:tr w:rsidR="00E02C60" w:rsidTr="00952CF2">
        <w:tc>
          <w:tcPr>
            <w:tcW w:w="1275" w:type="dxa"/>
          </w:tcPr>
          <w:p w:rsidR="00E02C60" w:rsidRPr="00695E64" w:rsidRDefault="00753FA5" w:rsidP="000A44D2">
            <w:pPr>
              <w:pStyle w:val="Tabletext"/>
              <w:spacing w:after="80"/>
              <w:jc w:val="center"/>
              <w:rPr>
                <w:rStyle w:val="Hyperlink"/>
                <w:b/>
                <w:bCs/>
              </w:rPr>
            </w:pPr>
            <w:hyperlink r:id="rId235" w:history="1">
              <w:r w:rsidR="00E02C60" w:rsidRPr="00695E64">
                <w:rPr>
                  <w:rStyle w:val="Hyperlink"/>
                  <w:b/>
                  <w:bCs/>
                </w:rPr>
                <w:t>239/7</w:t>
              </w:r>
            </w:hyperlink>
          </w:p>
        </w:tc>
        <w:tc>
          <w:tcPr>
            <w:tcW w:w="6093" w:type="dxa"/>
          </w:tcPr>
          <w:p w:rsidR="00E02C60" w:rsidRPr="00803B73" w:rsidRDefault="00E02C60" w:rsidP="0074725A">
            <w:pPr>
              <w:pStyle w:val="Tabletext"/>
              <w:spacing w:after="80"/>
            </w:pPr>
            <w:r w:rsidRPr="00803B73">
              <w:rPr>
                <w:rtl/>
              </w:rPr>
              <w:t>شفرات زمنية لأجهزة القياس</w:t>
            </w:r>
          </w:p>
        </w:tc>
        <w:tc>
          <w:tcPr>
            <w:tcW w:w="1273" w:type="dxa"/>
          </w:tcPr>
          <w:p w:rsidR="00E02C60" w:rsidRPr="00803B73" w:rsidRDefault="00E02C60" w:rsidP="0074725A">
            <w:pPr>
              <w:pStyle w:val="Tabletext"/>
              <w:spacing w:after="80"/>
              <w:jc w:val="center"/>
            </w:pPr>
            <w:r w:rsidRPr="00803B73">
              <w:t>NOC</w:t>
            </w:r>
          </w:p>
        </w:tc>
        <w:tc>
          <w:tcPr>
            <w:tcW w:w="998" w:type="dxa"/>
          </w:tcPr>
          <w:p w:rsidR="00E02C60" w:rsidRPr="00803B73" w:rsidRDefault="00E02C60" w:rsidP="0074725A">
            <w:pPr>
              <w:pStyle w:val="Tabletext"/>
              <w:spacing w:after="80"/>
              <w:jc w:val="center"/>
            </w:pPr>
            <w:r w:rsidRPr="00803B73">
              <w:t>(S2)</w:t>
            </w:r>
          </w:p>
        </w:tc>
      </w:tr>
      <w:tr w:rsidR="00E02C60" w:rsidTr="00952CF2">
        <w:tc>
          <w:tcPr>
            <w:tcW w:w="1275" w:type="dxa"/>
          </w:tcPr>
          <w:p w:rsidR="00E02C60" w:rsidRPr="00695E64" w:rsidRDefault="00753FA5" w:rsidP="000A44D2">
            <w:pPr>
              <w:pStyle w:val="Tabletext"/>
              <w:spacing w:after="80"/>
              <w:jc w:val="center"/>
              <w:rPr>
                <w:rStyle w:val="Hyperlink"/>
                <w:b/>
                <w:bCs/>
              </w:rPr>
            </w:pPr>
            <w:hyperlink r:id="rId236" w:history="1">
              <w:r w:rsidR="00E02C60" w:rsidRPr="00695E64">
                <w:rPr>
                  <w:rStyle w:val="Hyperlink"/>
                  <w:b/>
                  <w:bCs/>
                </w:rPr>
                <w:t>242/7</w:t>
              </w:r>
            </w:hyperlink>
          </w:p>
        </w:tc>
        <w:tc>
          <w:tcPr>
            <w:tcW w:w="6093" w:type="dxa"/>
          </w:tcPr>
          <w:p w:rsidR="00E02C60" w:rsidRPr="00803B73" w:rsidRDefault="00E02C60" w:rsidP="0074725A">
            <w:pPr>
              <w:pStyle w:val="Tabletext"/>
              <w:spacing w:after="80"/>
            </w:pPr>
            <w:r w:rsidRPr="00803B73">
              <w:rPr>
                <w:rtl/>
              </w:rPr>
              <w:t>مناطق الصمت الراديوي</w:t>
            </w:r>
            <w:r w:rsidR="00E305E6">
              <w:rPr>
                <w:rtl/>
              </w:rPr>
              <w:t xml:space="preserve"> </w:t>
            </w:r>
          </w:p>
        </w:tc>
        <w:tc>
          <w:tcPr>
            <w:tcW w:w="1273" w:type="dxa"/>
          </w:tcPr>
          <w:p w:rsidR="00E02C60" w:rsidRPr="00803B73" w:rsidRDefault="00E02C60" w:rsidP="0074725A">
            <w:pPr>
              <w:pStyle w:val="Tabletext"/>
              <w:spacing w:after="80"/>
              <w:jc w:val="center"/>
            </w:pPr>
            <w:r w:rsidRPr="00803B73">
              <w:t>NOC</w:t>
            </w:r>
          </w:p>
        </w:tc>
        <w:tc>
          <w:tcPr>
            <w:tcW w:w="998" w:type="dxa"/>
          </w:tcPr>
          <w:p w:rsidR="00E02C60" w:rsidRPr="00803B73" w:rsidRDefault="00E02C60" w:rsidP="0074725A">
            <w:pPr>
              <w:pStyle w:val="Tabletext"/>
              <w:spacing w:after="80"/>
              <w:jc w:val="center"/>
            </w:pPr>
            <w:r w:rsidRPr="00803B73">
              <w:t>(S2)</w:t>
            </w:r>
          </w:p>
        </w:tc>
      </w:tr>
      <w:tr w:rsidR="00E02C60" w:rsidTr="00952CF2">
        <w:tc>
          <w:tcPr>
            <w:tcW w:w="1275" w:type="dxa"/>
          </w:tcPr>
          <w:p w:rsidR="00E02C60" w:rsidRPr="00695E64" w:rsidRDefault="00753FA5" w:rsidP="000A44D2">
            <w:pPr>
              <w:pStyle w:val="Tabletext"/>
              <w:spacing w:after="80"/>
              <w:jc w:val="center"/>
              <w:rPr>
                <w:rStyle w:val="Hyperlink"/>
                <w:b/>
                <w:bCs/>
              </w:rPr>
            </w:pPr>
            <w:hyperlink r:id="rId237" w:history="1">
              <w:r w:rsidR="00E02C60" w:rsidRPr="00695E64">
                <w:rPr>
                  <w:rStyle w:val="Hyperlink"/>
                  <w:b/>
                  <w:bCs/>
                </w:rPr>
                <w:t>244/7</w:t>
              </w:r>
            </w:hyperlink>
          </w:p>
        </w:tc>
        <w:tc>
          <w:tcPr>
            <w:tcW w:w="6093" w:type="dxa"/>
          </w:tcPr>
          <w:p w:rsidR="00E02C60" w:rsidRPr="00803B73" w:rsidRDefault="00E02C60" w:rsidP="0074725A">
            <w:pPr>
              <w:pStyle w:val="Tabletext"/>
              <w:spacing w:after="80"/>
            </w:pPr>
            <w:r w:rsidRPr="00803B73">
              <w:rPr>
                <w:rtl/>
              </w:rPr>
              <w:t>التداخل بين خدمات الترددات المعيارية وإشارات التوقيت العاملة بين </w:t>
            </w:r>
            <w:r w:rsidRPr="00803B73">
              <w:t>20</w:t>
            </w:r>
            <w:r>
              <w:rPr>
                <w:rFonts w:hint="cs"/>
                <w:rtl/>
              </w:rPr>
              <w:t> </w:t>
            </w:r>
            <w:r w:rsidRPr="00803B73">
              <w:rPr>
                <w:rtl/>
              </w:rPr>
              <w:t>و</w:t>
            </w:r>
            <w:r w:rsidRPr="00803B73">
              <w:t>kHz 90</w:t>
            </w:r>
          </w:p>
        </w:tc>
        <w:tc>
          <w:tcPr>
            <w:tcW w:w="1273" w:type="dxa"/>
          </w:tcPr>
          <w:p w:rsidR="00E02C60" w:rsidRPr="00803B73" w:rsidRDefault="00E02C60" w:rsidP="0074725A">
            <w:pPr>
              <w:pStyle w:val="Tabletext"/>
              <w:spacing w:after="80"/>
              <w:jc w:val="center"/>
              <w:rPr>
                <w:rtl/>
              </w:rPr>
            </w:pPr>
            <w:r w:rsidRPr="00803B73">
              <w:t>NOC</w:t>
            </w:r>
          </w:p>
        </w:tc>
        <w:tc>
          <w:tcPr>
            <w:tcW w:w="998" w:type="dxa"/>
          </w:tcPr>
          <w:p w:rsidR="00E02C60" w:rsidRPr="00803B73" w:rsidRDefault="00E02C60" w:rsidP="0074725A">
            <w:pPr>
              <w:pStyle w:val="Tabletext"/>
              <w:spacing w:after="80"/>
              <w:jc w:val="center"/>
            </w:pPr>
            <w:r w:rsidRPr="00803B73">
              <w:t>(S2)</w:t>
            </w:r>
          </w:p>
        </w:tc>
      </w:tr>
      <w:tr w:rsidR="00E02C60" w:rsidTr="00952CF2">
        <w:tc>
          <w:tcPr>
            <w:tcW w:w="1275" w:type="dxa"/>
          </w:tcPr>
          <w:p w:rsidR="00E02C60" w:rsidRPr="00695E64" w:rsidRDefault="00753FA5" w:rsidP="000A44D2">
            <w:pPr>
              <w:pStyle w:val="Tabletext"/>
              <w:jc w:val="center"/>
              <w:rPr>
                <w:rStyle w:val="Hyperlink"/>
                <w:b/>
                <w:bCs/>
              </w:rPr>
            </w:pPr>
            <w:hyperlink r:id="rId238" w:history="1">
              <w:r w:rsidR="00E02C60" w:rsidRPr="00695E64">
                <w:rPr>
                  <w:rStyle w:val="Hyperlink"/>
                  <w:b/>
                  <w:bCs/>
                </w:rPr>
                <w:t>245/7</w:t>
              </w:r>
            </w:hyperlink>
          </w:p>
        </w:tc>
        <w:tc>
          <w:tcPr>
            <w:tcW w:w="6093" w:type="dxa"/>
          </w:tcPr>
          <w:p w:rsidR="00E02C60" w:rsidRPr="00803B73" w:rsidRDefault="00E02C60" w:rsidP="00E02C60">
            <w:pPr>
              <w:pStyle w:val="Tabletext"/>
              <w:rPr>
                <w:rtl/>
              </w:rPr>
            </w:pPr>
            <w:r w:rsidRPr="00803B73">
              <w:rPr>
                <w:rtl/>
              </w:rPr>
              <w:t>التداخل الذي تتعرض له خدمة الترددات المعيارية وإشارات التوقيت في نطاق الترددات المنخفضة بسبب الضوضاء من مصادر كهربائية</w:t>
            </w:r>
          </w:p>
        </w:tc>
        <w:tc>
          <w:tcPr>
            <w:tcW w:w="1273" w:type="dxa"/>
          </w:tcPr>
          <w:p w:rsidR="00E02C60" w:rsidRPr="00803B73" w:rsidRDefault="00E02C60" w:rsidP="00E02C60">
            <w:pPr>
              <w:pStyle w:val="Tabletext"/>
              <w:jc w:val="center"/>
            </w:pPr>
            <w:r w:rsidRPr="00803B73">
              <w:t>NOC</w:t>
            </w:r>
          </w:p>
        </w:tc>
        <w:tc>
          <w:tcPr>
            <w:tcW w:w="998" w:type="dxa"/>
          </w:tcPr>
          <w:p w:rsidR="00E02C60" w:rsidRPr="00803B73" w:rsidRDefault="00E02C60" w:rsidP="00E02C60">
            <w:pPr>
              <w:pStyle w:val="Tabletext"/>
              <w:jc w:val="center"/>
            </w:pPr>
            <w:r w:rsidRPr="00803B73">
              <w:t>(S2)</w:t>
            </w:r>
          </w:p>
        </w:tc>
      </w:tr>
      <w:tr w:rsidR="00E02C60" w:rsidTr="00952CF2">
        <w:tc>
          <w:tcPr>
            <w:tcW w:w="1275" w:type="dxa"/>
          </w:tcPr>
          <w:p w:rsidR="00E02C60" w:rsidRPr="00695E64" w:rsidRDefault="00753FA5" w:rsidP="00E02C60">
            <w:pPr>
              <w:pStyle w:val="Tabletext"/>
              <w:jc w:val="center"/>
              <w:rPr>
                <w:b/>
                <w:bCs/>
              </w:rPr>
            </w:pPr>
            <w:hyperlink r:id="rId239" w:history="1">
              <w:r w:rsidR="00E02C60" w:rsidRPr="00695E64">
                <w:rPr>
                  <w:rStyle w:val="Hyperlink"/>
                  <w:b/>
                  <w:bCs/>
                </w:rPr>
                <w:t>246/7</w:t>
              </w:r>
            </w:hyperlink>
          </w:p>
        </w:tc>
        <w:tc>
          <w:tcPr>
            <w:tcW w:w="6093" w:type="dxa"/>
          </w:tcPr>
          <w:p w:rsidR="00E02C60" w:rsidRPr="00803B73" w:rsidRDefault="00E02C60" w:rsidP="00E02C60">
            <w:pPr>
              <w:pStyle w:val="Tabletext"/>
              <w:rPr>
                <w:rtl/>
              </w:rPr>
            </w:pPr>
            <w:r w:rsidRPr="00803B73">
              <w:rPr>
                <w:rtl/>
              </w:rPr>
              <w:t>المتطلبات المستقبلية من عرض النطاق من أجل خدمة الأبحاث الفضائية (الفضاء</w:t>
            </w:r>
            <w:r>
              <w:rPr>
                <w:rFonts w:hint="cs"/>
                <w:rtl/>
              </w:rPr>
              <w:t> </w:t>
            </w:r>
            <w:r w:rsidRPr="00803B73">
              <w:rPr>
                <w:rtl/>
              </w:rPr>
              <w:t>السحيق)</w:t>
            </w:r>
          </w:p>
        </w:tc>
        <w:tc>
          <w:tcPr>
            <w:tcW w:w="1273" w:type="dxa"/>
          </w:tcPr>
          <w:p w:rsidR="00E02C60" w:rsidRPr="00803B73" w:rsidRDefault="00E02C60" w:rsidP="00E02C60">
            <w:pPr>
              <w:pStyle w:val="Tabletext"/>
              <w:jc w:val="center"/>
              <w:rPr>
                <w:rtl/>
              </w:rPr>
            </w:pPr>
            <w:r w:rsidRPr="00803B73">
              <w:t>NOC</w:t>
            </w:r>
          </w:p>
        </w:tc>
        <w:tc>
          <w:tcPr>
            <w:tcW w:w="998" w:type="dxa"/>
          </w:tcPr>
          <w:p w:rsidR="00E02C60" w:rsidRPr="00803B73" w:rsidRDefault="00E02C60" w:rsidP="00E02C60">
            <w:pPr>
              <w:pStyle w:val="Tabletext"/>
              <w:jc w:val="center"/>
            </w:pPr>
            <w:r w:rsidRPr="00803B73">
              <w:t>(S2)</w:t>
            </w:r>
          </w:p>
        </w:tc>
      </w:tr>
      <w:tr w:rsidR="00E02C60" w:rsidTr="00952CF2">
        <w:tc>
          <w:tcPr>
            <w:tcW w:w="1275" w:type="dxa"/>
          </w:tcPr>
          <w:p w:rsidR="00E02C60" w:rsidRPr="00695E64" w:rsidRDefault="00753FA5" w:rsidP="00E02C60">
            <w:pPr>
              <w:pStyle w:val="Tabletext"/>
              <w:jc w:val="center"/>
              <w:rPr>
                <w:b/>
                <w:bCs/>
              </w:rPr>
            </w:pPr>
            <w:hyperlink r:id="rId240" w:history="1">
              <w:r w:rsidR="00E02C60" w:rsidRPr="00695E64">
                <w:rPr>
                  <w:rStyle w:val="Hyperlink"/>
                  <w:b/>
                  <w:bCs/>
                </w:rPr>
                <w:t>247/7</w:t>
              </w:r>
            </w:hyperlink>
          </w:p>
        </w:tc>
        <w:tc>
          <w:tcPr>
            <w:tcW w:w="6093" w:type="dxa"/>
          </w:tcPr>
          <w:p w:rsidR="00E02C60" w:rsidRPr="00803B73" w:rsidRDefault="00E02C60" w:rsidP="00E02C60">
            <w:pPr>
              <w:pStyle w:val="Tabletext"/>
              <w:rPr>
                <w:rtl/>
              </w:rPr>
            </w:pPr>
            <w:r w:rsidRPr="00803B73">
              <w:rPr>
                <w:rtl/>
              </w:rPr>
              <w:t>الاتصالات الراديوية في حالات الط</w:t>
            </w:r>
            <w:r>
              <w:rPr>
                <w:rtl/>
              </w:rPr>
              <w:t>وارئ من أجل الرحلات البشرية إلى</w:t>
            </w:r>
            <w:r>
              <w:rPr>
                <w:rFonts w:hint="cs"/>
                <w:rtl/>
              </w:rPr>
              <w:t> </w:t>
            </w:r>
            <w:r w:rsidRPr="00803B73">
              <w:rPr>
                <w:rtl/>
              </w:rPr>
              <w:t>الفضاء</w:t>
            </w:r>
          </w:p>
        </w:tc>
        <w:tc>
          <w:tcPr>
            <w:tcW w:w="1273" w:type="dxa"/>
          </w:tcPr>
          <w:p w:rsidR="00E02C60" w:rsidRPr="00803B73" w:rsidRDefault="00E02C60" w:rsidP="00E02C60">
            <w:pPr>
              <w:pStyle w:val="Tabletext"/>
              <w:jc w:val="center"/>
              <w:rPr>
                <w:rtl/>
              </w:rPr>
            </w:pPr>
            <w:r w:rsidRPr="00803B73">
              <w:t>NOC</w:t>
            </w:r>
          </w:p>
        </w:tc>
        <w:tc>
          <w:tcPr>
            <w:tcW w:w="998" w:type="dxa"/>
          </w:tcPr>
          <w:p w:rsidR="00E02C60" w:rsidRPr="00803B73" w:rsidRDefault="00E02C60" w:rsidP="00E02C60">
            <w:pPr>
              <w:pStyle w:val="Tabletext"/>
              <w:jc w:val="center"/>
            </w:pPr>
            <w:r w:rsidRPr="00803B73">
              <w:t>(S2)</w:t>
            </w:r>
          </w:p>
        </w:tc>
      </w:tr>
      <w:tr w:rsidR="00E02C60" w:rsidTr="00952CF2">
        <w:tc>
          <w:tcPr>
            <w:tcW w:w="1275" w:type="dxa"/>
          </w:tcPr>
          <w:p w:rsidR="00E02C60" w:rsidRPr="00695E64" w:rsidRDefault="00753FA5" w:rsidP="00E02C60">
            <w:pPr>
              <w:pStyle w:val="Tabletext"/>
              <w:jc w:val="center"/>
              <w:rPr>
                <w:b/>
                <w:bCs/>
              </w:rPr>
            </w:pPr>
            <w:hyperlink r:id="rId241" w:history="1">
              <w:r w:rsidR="00E02C60" w:rsidRPr="00695E64">
                <w:rPr>
                  <w:rStyle w:val="Hyperlink"/>
                  <w:b/>
                  <w:bCs/>
                </w:rPr>
                <w:t>248/7</w:t>
              </w:r>
            </w:hyperlink>
          </w:p>
        </w:tc>
        <w:tc>
          <w:tcPr>
            <w:tcW w:w="6093" w:type="dxa"/>
          </w:tcPr>
          <w:p w:rsidR="00E02C60" w:rsidRPr="00803B73" w:rsidRDefault="00E02C60" w:rsidP="00E02C60">
            <w:pPr>
              <w:pStyle w:val="Tabletext"/>
            </w:pPr>
            <w:r w:rsidRPr="00803B73">
              <w:rPr>
                <w:rtl/>
              </w:rPr>
              <w:t xml:space="preserve">معلومات التوقيت الواردة من الأنظمة العالمية للملاحة </w:t>
            </w:r>
            <w:proofErr w:type="spellStart"/>
            <w:r w:rsidRPr="00803B73">
              <w:rPr>
                <w:rtl/>
              </w:rPr>
              <w:t>الساتلية</w:t>
            </w:r>
            <w:proofErr w:type="spellEnd"/>
            <w:r w:rsidRPr="00803B73">
              <w:rPr>
                <w:rtl/>
              </w:rPr>
              <w:t xml:space="preserve"> </w:t>
            </w:r>
            <w:r w:rsidRPr="00803B73">
              <w:t>(GNSS)</w:t>
            </w:r>
            <w:r w:rsidRPr="00803B73">
              <w:rPr>
                <w:rtl/>
              </w:rPr>
              <w:t xml:space="preserve"> والأنظمة التكميلية التابعة</w:t>
            </w:r>
            <w:r>
              <w:rPr>
                <w:rFonts w:hint="cs"/>
                <w:rtl/>
              </w:rPr>
              <w:t> </w:t>
            </w:r>
            <w:r w:rsidRPr="00803B73">
              <w:rPr>
                <w:rtl/>
              </w:rPr>
              <w:t>لها</w:t>
            </w:r>
          </w:p>
        </w:tc>
        <w:tc>
          <w:tcPr>
            <w:tcW w:w="1273" w:type="dxa"/>
          </w:tcPr>
          <w:p w:rsidR="00E02C60" w:rsidRPr="00803B73" w:rsidRDefault="00E02C60" w:rsidP="00E02C60">
            <w:pPr>
              <w:pStyle w:val="Tabletext"/>
              <w:jc w:val="center"/>
              <w:rPr>
                <w:rtl/>
              </w:rPr>
            </w:pPr>
            <w:r w:rsidRPr="00803B73">
              <w:t>NOC</w:t>
            </w:r>
          </w:p>
        </w:tc>
        <w:tc>
          <w:tcPr>
            <w:tcW w:w="998" w:type="dxa"/>
          </w:tcPr>
          <w:p w:rsidR="00E02C60" w:rsidRPr="00803B73" w:rsidRDefault="00E02C60" w:rsidP="00E02C60">
            <w:pPr>
              <w:pStyle w:val="Tabletext"/>
              <w:jc w:val="center"/>
            </w:pPr>
            <w:r w:rsidRPr="00803B73">
              <w:t>(S2)</w:t>
            </w:r>
          </w:p>
        </w:tc>
      </w:tr>
      <w:tr w:rsidR="00E02C60" w:rsidTr="00952CF2">
        <w:tc>
          <w:tcPr>
            <w:tcW w:w="1275" w:type="dxa"/>
          </w:tcPr>
          <w:p w:rsidR="00E02C60" w:rsidRPr="00695E64" w:rsidRDefault="00753FA5" w:rsidP="00E02C60">
            <w:pPr>
              <w:pStyle w:val="Tabletext"/>
              <w:jc w:val="center"/>
              <w:rPr>
                <w:b/>
                <w:bCs/>
              </w:rPr>
            </w:pPr>
            <w:hyperlink r:id="rId242" w:history="1">
              <w:r w:rsidR="00E02C60" w:rsidRPr="00695E64">
                <w:rPr>
                  <w:rStyle w:val="Hyperlink"/>
                  <w:b/>
                  <w:bCs/>
                </w:rPr>
                <w:t>249/7</w:t>
              </w:r>
            </w:hyperlink>
          </w:p>
        </w:tc>
        <w:tc>
          <w:tcPr>
            <w:tcW w:w="6093" w:type="dxa"/>
          </w:tcPr>
          <w:p w:rsidR="00E02C60" w:rsidRPr="009E4B84" w:rsidRDefault="00E02C60" w:rsidP="00E02C60">
            <w:pPr>
              <w:pStyle w:val="Tabletext"/>
              <w:rPr>
                <w:rtl/>
              </w:rPr>
            </w:pPr>
            <w:r w:rsidRPr="009E4B84">
              <w:rPr>
                <w:rtl/>
              </w:rPr>
              <w:t>معلومات التوقيت والتردد الواردة من نظام الملاحة بعيد المدى </w:t>
            </w:r>
            <w:r w:rsidRPr="009E4B84">
              <w:t>(LORAN)</w:t>
            </w:r>
            <w:r w:rsidRPr="009E4B84">
              <w:rPr>
                <w:rtl/>
              </w:rPr>
              <w:t xml:space="preserve"> "المعزز"</w:t>
            </w:r>
            <w:r>
              <w:rPr>
                <w:rFonts w:hint="cs"/>
                <w:rtl/>
              </w:rPr>
              <w:t> </w:t>
            </w:r>
            <w:r w:rsidRPr="009E4B84">
              <w:t>(</w:t>
            </w:r>
            <w:proofErr w:type="spellStart"/>
            <w:r w:rsidRPr="009E4B84">
              <w:t>eLORAN</w:t>
            </w:r>
            <w:proofErr w:type="spellEnd"/>
            <w:r w:rsidRPr="009E4B84">
              <w:t>)</w:t>
            </w:r>
          </w:p>
        </w:tc>
        <w:tc>
          <w:tcPr>
            <w:tcW w:w="1273" w:type="dxa"/>
          </w:tcPr>
          <w:p w:rsidR="00E02C60" w:rsidRPr="00803B73" w:rsidRDefault="00E02C60" w:rsidP="00E02C60">
            <w:pPr>
              <w:pStyle w:val="Tabletext"/>
              <w:jc w:val="center"/>
              <w:rPr>
                <w:rtl/>
              </w:rPr>
            </w:pPr>
            <w:r w:rsidRPr="00803B73">
              <w:t>NOC</w:t>
            </w:r>
          </w:p>
        </w:tc>
        <w:tc>
          <w:tcPr>
            <w:tcW w:w="998" w:type="dxa"/>
          </w:tcPr>
          <w:p w:rsidR="00E02C60" w:rsidRPr="00803B73" w:rsidRDefault="00E02C60" w:rsidP="00E02C60">
            <w:pPr>
              <w:pStyle w:val="Tabletext"/>
              <w:jc w:val="center"/>
            </w:pPr>
            <w:r w:rsidRPr="00803B73">
              <w:t>(S2)</w:t>
            </w:r>
          </w:p>
        </w:tc>
      </w:tr>
      <w:tr w:rsidR="00E02C60" w:rsidTr="00952CF2">
        <w:tc>
          <w:tcPr>
            <w:tcW w:w="1275" w:type="dxa"/>
          </w:tcPr>
          <w:p w:rsidR="00E02C60" w:rsidRPr="00695E64" w:rsidRDefault="00753FA5" w:rsidP="00E02C60">
            <w:pPr>
              <w:pStyle w:val="Tabletext"/>
              <w:jc w:val="center"/>
              <w:rPr>
                <w:b/>
                <w:bCs/>
              </w:rPr>
            </w:pPr>
            <w:hyperlink r:id="rId243" w:history="1">
              <w:r w:rsidR="00E02C60" w:rsidRPr="00695E64">
                <w:rPr>
                  <w:rStyle w:val="Hyperlink"/>
                  <w:b/>
                  <w:bCs/>
                </w:rPr>
                <w:t>250/7</w:t>
              </w:r>
            </w:hyperlink>
          </w:p>
        </w:tc>
        <w:tc>
          <w:tcPr>
            <w:tcW w:w="6093" w:type="dxa"/>
          </w:tcPr>
          <w:p w:rsidR="00E02C60" w:rsidRPr="00803B73" w:rsidRDefault="00E02C60" w:rsidP="00E02C60">
            <w:pPr>
              <w:pStyle w:val="Tabletext"/>
              <w:rPr>
                <w:rtl/>
              </w:rPr>
            </w:pPr>
            <w:r w:rsidRPr="00803B73">
              <w:rPr>
                <w:rtl/>
              </w:rPr>
              <w:t xml:space="preserve">تطبيق وتحسين النقل </w:t>
            </w:r>
            <w:proofErr w:type="spellStart"/>
            <w:r w:rsidRPr="00803B73">
              <w:rPr>
                <w:rtl/>
              </w:rPr>
              <w:t>الساتلي</w:t>
            </w:r>
            <w:proofErr w:type="spellEnd"/>
            <w:r w:rsidRPr="00803B73">
              <w:rPr>
                <w:rtl/>
              </w:rPr>
              <w:t xml:space="preserve"> ثنائي الاتجاه لإشارات التوقيت والتردد</w:t>
            </w:r>
            <w:r>
              <w:rPr>
                <w:rFonts w:hint="cs"/>
                <w:rtl/>
              </w:rPr>
              <w:t> </w:t>
            </w:r>
            <w:r w:rsidRPr="00803B73">
              <w:t>(TWSTFT)</w:t>
            </w:r>
          </w:p>
        </w:tc>
        <w:tc>
          <w:tcPr>
            <w:tcW w:w="1273" w:type="dxa"/>
          </w:tcPr>
          <w:p w:rsidR="00E02C60" w:rsidRPr="00803B73" w:rsidRDefault="00E02C60" w:rsidP="00E02C60">
            <w:pPr>
              <w:pStyle w:val="Tabletext"/>
              <w:jc w:val="center"/>
              <w:rPr>
                <w:rtl/>
              </w:rPr>
            </w:pPr>
            <w:r w:rsidRPr="00803B73">
              <w:t>NOC</w:t>
            </w:r>
          </w:p>
        </w:tc>
        <w:tc>
          <w:tcPr>
            <w:tcW w:w="998" w:type="dxa"/>
          </w:tcPr>
          <w:p w:rsidR="00E02C60" w:rsidRPr="00803B73" w:rsidRDefault="00E02C60" w:rsidP="00E02C60">
            <w:pPr>
              <w:pStyle w:val="Tabletext"/>
              <w:jc w:val="center"/>
            </w:pPr>
            <w:r w:rsidRPr="00803B73">
              <w:t>(S2)</w:t>
            </w:r>
          </w:p>
        </w:tc>
      </w:tr>
      <w:tr w:rsidR="00E02C60" w:rsidTr="00952CF2">
        <w:tc>
          <w:tcPr>
            <w:tcW w:w="1275" w:type="dxa"/>
          </w:tcPr>
          <w:p w:rsidR="00E02C60" w:rsidRPr="00695E64" w:rsidRDefault="00753FA5" w:rsidP="00E02C60">
            <w:pPr>
              <w:pStyle w:val="Tabletext"/>
              <w:jc w:val="center"/>
              <w:rPr>
                <w:b/>
                <w:bCs/>
              </w:rPr>
            </w:pPr>
            <w:hyperlink r:id="rId244" w:history="1">
              <w:r w:rsidR="00E02C60" w:rsidRPr="00695E64">
                <w:rPr>
                  <w:rStyle w:val="Hyperlink"/>
                  <w:b/>
                  <w:bCs/>
                </w:rPr>
                <w:t>251/7</w:t>
              </w:r>
            </w:hyperlink>
          </w:p>
        </w:tc>
        <w:tc>
          <w:tcPr>
            <w:tcW w:w="6093" w:type="dxa"/>
          </w:tcPr>
          <w:p w:rsidR="00E02C60" w:rsidRPr="00803B73" w:rsidRDefault="00E02C60" w:rsidP="00E02C60">
            <w:pPr>
              <w:pStyle w:val="Tabletext"/>
              <w:rPr>
                <w:rtl/>
              </w:rPr>
            </w:pPr>
            <w:r w:rsidRPr="00803B73">
              <w:rPr>
                <w:rtl/>
              </w:rPr>
              <w:t>أجهزة الاستشعار المنفعلة القائمة على سطح الأرض</w:t>
            </w:r>
          </w:p>
        </w:tc>
        <w:tc>
          <w:tcPr>
            <w:tcW w:w="1273" w:type="dxa"/>
          </w:tcPr>
          <w:p w:rsidR="00E02C60" w:rsidRDefault="00E02C60" w:rsidP="00E02C60">
            <w:pPr>
              <w:pStyle w:val="Tabletext"/>
              <w:jc w:val="center"/>
              <w:rPr>
                <w:rtl/>
              </w:rPr>
            </w:pPr>
            <w:r w:rsidRPr="00803B73">
              <w:t>NOC</w:t>
            </w:r>
          </w:p>
        </w:tc>
        <w:tc>
          <w:tcPr>
            <w:tcW w:w="998" w:type="dxa"/>
          </w:tcPr>
          <w:p w:rsidR="00E02C60" w:rsidRPr="00803B73" w:rsidRDefault="00E02C60" w:rsidP="00E02C60">
            <w:pPr>
              <w:pStyle w:val="Tabletext"/>
              <w:jc w:val="center"/>
            </w:pPr>
            <w:r w:rsidRPr="00803B73">
              <w:t>(S2)</w:t>
            </w:r>
          </w:p>
        </w:tc>
      </w:tr>
      <w:tr w:rsidR="00E02C60" w:rsidTr="00952CF2">
        <w:tc>
          <w:tcPr>
            <w:tcW w:w="1275" w:type="dxa"/>
          </w:tcPr>
          <w:p w:rsidR="00E02C60" w:rsidRPr="00695E64" w:rsidRDefault="00753FA5" w:rsidP="00E02C60">
            <w:pPr>
              <w:pStyle w:val="Tabletext"/>
              <w:jc w:val="center"/>
              <w:rPr>
                <w:b/>
                <w:bCs/>
              </w:rPr>
            </w:pPr>
            <w:hyperlink r:id="rId245" w:history="1">
              <w:r w:rsidR="00E02C60" w:rsidRPr="00695E64">
                <w:rPr>
                  <w:rStyle w:val="Hyperlink"/>
                  <w:b/>
                  <w:bCs/>
                </w:rPr>
                <w:t>252/7</w:t>
              </w:r>
            </w:hyperlink>
          </w:p>
        </w:tc>
        <w:tc>
          <w:tcPr>
            <w:tcW w:w="6093" w:type="dxa"/>
          </w:tcPr>
          <w:p w:rsidR="00E02C60" w:rsidRPr="00803B73" w:rsidRDefault="00E02C60" w:rsidP="00E02C60">
            <w:pPr>
              <w:pStyle w:val="Tabletext"/>
            </w:pPr>
            <w:r w:rsidRPr="00803B73">
              <w:rPr>
                <w:rtl/>
              </w:rPr>
              <w:t>المعلمات المطلوبة لتسجيل أنظمة الفلك الراديوي الموزعة</w:t>
            </w:r>
          </w:p>
        </w:tc>
        <w:tc>
          <w:tcPr>
            <w:tcW w:w="1273" w:type="dxa"/>
          </w:tcPr>
          <w:p w:rsidR="00E02C60" w:rsidRDefault="00E02C60" w:rsidP="00E02C60">
            <w:pPr>
              <w:pStyle w:val="Tabletext"/>
              <w:jc w:val="center"/>
              <w:rPr>
                <w:rtl/>
              </w:rPr>
            </w:pPr>
            <w:r w:rsidRPr="00803B73">
              <w:t>NOC</w:t>
            </w:r>
          </w:p>
        </w:tc>
        <w:tc>
          <w:tcPr>
            <w:tcW w:w="998" w:type="dxa"/>
          </w:tcPr>
          <w:p w:rsidR="00E02C60" w:rsidRPr="00803B73" w:rsidRDefault="00E02C60" w:rsidP="00E02C60">
            <w:pPr>
              <w:pStyle w:val="Tabletext"/>
              <w:jc w:val="center"/>
            </w:pPr>
            <w:r w:rsidRPr="00803B73">
              <w:t>(S2)</w:t>
            </w:r>
          </w:p>
        </w:tc>
      </w:tr>
      <w:tr w:rsidR="00E02C60" w:rsidTr="00952CF2">
        <w:tc>
          <w:tcPr>
            <w:tcW w:w="1275" w:type="dxa"/>
          </w:tcPr>
          <w:p w:rsidR="00E02C60" w:rsidRPr="00695E64" w:rsidRDefault="00753FA5" w:rsidP="00E02C60">
            <w:pPr>
              <w:pStyle w:val="Tabletext"/>
              <w:jc w:val="center"/>
              <w:rPr>
                <w:b/>
                <w:bCs/>
              </w:rPr>
            </w:pPr>
            <w:hyperlink r:id="rId246" w:history="1">
              <w:r w:rsidR="00E02C60" w:rsidRPr="00695E64">
                <w:rPr>
                  <w:rStyle w:val="Hyperlink"/>
                  <w:b/>
                  <w:bCs/>
                </w:rPr>
                <w:t>253/7</w:t>
              </w:r>
            </w:hyperlink>
          </w:p>
        </w:tc>
        <w:tc>
          <w:tcPr>
            <w:tcW w:w="6093" w:type="dxa"/>
          </w:tcPr>
          <w:p w:rsidR="00E02C60" w:rsidRPr="002522C8" w:rsidRDefault="00E02C60" w:rsidP="00E02C60">
            <w:pPr>
              <w:pStyle w:val="Tabletext"/>
            </w:pPr>
            <w:r w:rsidRPr="002522C8">
              <w:rPr>
                <w:rtl/>
              </w:rPr>
              <w:t>التأثيرات النسبية في نقل إشارات التوقيت والتردد على مقربة من الأرض وفي النظام</w:t>
            </w:r>
            <w:r w:rsidRPr="002522C8">
              <w:rPr>
                <w:rFonts w:hint="cs"/>
                <w:rtl/>
              </w:rPr>
              <w:t> </w:t>
            </w:r>
            <w:r w:rsidRPr="002522C8">
              <w:rPr>
                <w:rtl/>
              </w:rPr>
              <w:t>الشمسي</w:t>
            </w:r>
          </w:p>
        </w:tc>
        <w:tc>
          <w:tcPr>
            <w:tcW w:w="1273" w:type="dxa"/>
          </w:tcPr>
          <w:p w:rsidR="00E02C60" w:rsidRDefault="00E02C60" w:rsidP="00E02C60">
            <w:pPr>
              <w:pStyle w:val="Tabletext"/>
              <w:jc w:val="center"/>
              <w:rPr>
                <w:rtl/>
              </w:rPr>
            </w:pPr>
            <w:r w:rsidRPr="00803B73">
              <w:t>NOC</w:t>
            </w:r>
          </w:p>
        </w:tc>
        <w:tc>
          <w:tcPr>
            <w:tcW w:w="998" w:type="dxa"/>
          </w:tcPr>
          <w:p w:rsidR="00E02C60" w:rsidRPr="00803B73" w:rsidRDefault="00E02C60" w:rsidP="00E02C60">
            <w:pPr>
              <w:pStyle w:val="Tabletext"/>
              <w:jc w:val="center"/>
            </w:pPr>
            <w:r w:rsidRPr="00803B73">
              <w:t>(S2)</w:t>
            </w:r>
          </w:p>
        </w:tc>
      </w:tr>
      <w:tr w:rsidR="00E02C60" w:rsidTr="0074725A">
        <w:tc>
          <w:tcPr>
            <w:tcW w:w="1275" w:type="dxa"/>
            <w:vAlign w:val="center"/>
          </w:tcPr>
          <w:p w:rsidR="00E02C60" w:rsidRPr="00695E64" w:rsidRDefault="00753FA5" w:rsidP="00E02C60">
            <w:pPr>
              <w:pStyle w:val="Tabletext"/>
              <w:jc w:val="center"/>
            </w:pPr>
            <w:hyperlink r:id="rId247" w:history="1">
              <w:r w:rsidR="00E02C60" w:rsidRPr="00695E64">
                <w:rPr>
                  <w:rStyle w:val="Hyperlink"/>
                  <w:b/>
                  <w:bCs/>
                </w:rPr>
                <w:t>254/7</w:t>
              </w:r>
            </w:hyperlink>
          </w:p>
        </w:tc>
        <w:tc>
          <w:tcPr>
            <w:tcW w:w="6093" w:type="dxa"/>
          </w:tcPr>
          <w:p w:rsidR="00E02C60" w:rsidRPr="002522C8" w:rsidRDefault="00E02C60" w:rsidP="00E02C60">
            <w:pPr>
              <w:pStyle w:val="Tabletext"/>
            </w:pPr>
            <w:r w:rsidRPr="002522C8">
              <w:rPr>
                <w:rtl/>
              </w:rPr>
              <w:t xml:space="preserve">الخصائص والمتطلبات من الطيف للأنظمة </w:t>
            </w:r>
            <w:proofErr w:type="spellStart"/>
            <w:r w:rsidRPr="002522C8">
              <w:rPr>
                <w:rtl/>
              </w:rPr>
              <w:t>الساتلية</w:t>
            </w:r>
            <w:proofErr w:type="spellEnd"/>
            <w:r w:rsidRPr="002522C8">
              <w:rPr>
                <w:rtl/>
              </w:rPr>
              <w:t xml:space="preserve"> التي تستخدم </w:t>
            </w:r>
            <w:proofErr w:type="spellStart"/>
            <w:r w:rsidRPr="002522C8">
              <w:rPr>
                <w:rtl/>
              </w:rPr>
              <w:t>السواتل</w:t>
            </w:r>
            <w:proofErr w:type="spellEnd"/>
            <w:r w:rsidRPr="002522C8">
              <w:rPr>
                <w:rtl/>
              </w:rPr>
              <w:t xml:space="preserve"> الصغيرة والمتناهية</w:t>
            </w:r>
            <w:r w:rsidRPr="002522C8">
              <w:rPr>
                <w:rFonts w:hint="cs"/>
                <w:rtl/>
              </w:rPr>
              <w:t> </w:t>
            </w:r>
            <w:r w:rsidRPr="002522C8">
              <w:rPr>
                <w:rtl/>
              </w:rPr>
              <w:t>الصغر</w:t>
            </w:r>
          </w:p>
        </w:tc>
        <w:tc>
          <w:tcPr>
            <w:tcW w:w="1273" w:type="dxa"/>
          </w:tcPr>
          <w:p w:rsidR="00E02C60" w:rsidRDefault="00E02C60" w:rsidP="00E02C60">
            <w:pPr>
              <w:pStyle w:val="Tabletext"/>
              <w:jc w:val="center"/>
              <w:rPr>
                <w:rtl/>
              </w:rPr>
            </w:pPr>
            <w:r w:rsidRPr="00803B73">
              <w:t>NOC</w:t>
            </w:r>
          </w:p>
        </w:tc>
        <w:tc>
          <w:tcPr>
            <w:tcW w:w="998" w:type="dxa"/>
          </w:tcPr>
          <w:p w:rsidR="00E02C60" w:rsidRPr="00803B73" w:rsidRDefault="00E02C60" w:rsidP="00E02C60">
            <w:pPr>
              <w:pStyle w:val="Tabletext"/>
              <w:jc w:val="center"/>
            </w:pPr>
            <w:r w:rsidRPr="00803B73">
              <w:t>(C2)</w:t>
            </w:r>
          </w:p>
        </w:tc>
      </w:tr>
      <w:tr w:rsidR="00E02C60" w:rsidTr="0074725A">
        <w:tc>
          <w:tcPr>
            <w:tcW w:w="1275" w:type="dxa"/>
            <w:vAlign w:val="center"/>
          </w:tcPr>
          <w:p w:rsidR="00E02C60" w:rsidRPr="00695E64" w:rsidRDefault="00753FA5" w:rsidP="00E02C60">
            <w:pPr>
              <w:pStyle w:val="Tabletext"/>
              <w:jc w:val="center"/>
            </w:pPr>
            <w:hyperlink r:id="rId248" w:history="1">
              <w:r w:rsidR="00E02C60" w:rsidRPr="00695E64">
                <w:rPr>
                  <w:rStyle w:val="Hyperlink"/>
                  <w:b/>
                  <w:bCs/>
                </w:rPr>
                <w:t>255/7</w:t>
              </w:r>
            </w:hyperlink>
          </w:p>
        </w:tc>
        <w:tc>
          <w:tcPr>
            <w:tcW w:w="6093" w:type="dxa"/>
          </w:tcPr>
          <w:p w:rsidR="00E02C60" w:rsidRPr="00803B73" w:rsidRDefault="00E02C60" w:rsidP="00E02C60">
            <w:pPr>
              <w:pStyle w:val="Tabletext"/>
            </w:pPr>
            <w:r w:rsidRPr="00803B73">
              <w:rPr>
                <w:rtl/>
              </w:rPr>
              <w:t xml:space="preserve">كشف حالات تداخل الترددات الراديوية التي تتعرض لها أجهزة الاستشعار في خدمة استكشاف الأرض </w:t>
            </w:r>
            <w:proofErr w:type="spellStart"/>
            <w:r w:rsidRPr="00803B73">
              <w:rPr>
                <w:rtl/>
              </w:rPr>
              <w:t>الساتلية</w:t>
            </w:r>
            <w:proofErr w:type="spellEnd"/>
            <w:r w:rsidRPr="00803B73">
              <w:rPr>
                <w:rtl/>
              </w:rPr>
              <w:t xml:space="preserve"> (</w:t>
            </w:r>
            <w:proofErr w:type="spellStart"/>
            <w:r w:rsidRPr="00803B73">
              <w:rPr>
                <w:rtl/>
              </w:rPr>
              <w:t>ال‍منفعلة</w:t>
            </w:r>
            <w:proofErr w:type="spellEnd"/>
            <w:r w:rsidRPr="00803B73">
              <w:rPr>
                <w:rtl/>
              </w:rPr>
              <w:t>)</w:t>
            </w:r>
            <w:r>
              <w:rPr>
                <w:rFonts w:hint="cs"/>
                <w:rtl/>
              </w:rPr>
              <w:t> </w:t>
            </w:r>
            <w:r w:rsidRPr="00803B73">
              <w:rPr>
                <w:rtl/>
              </w:rPr>
              <w:t>وتسويتها</w:t>
            </w:r>
          </w:p>
        </w:tc>
        <w:tc>
          <w:tcPr>
            <w:tcW w:w="1273" w:type="dxa"/>
          </w:tcPr>
          <w:p w:rsidR="00E02C60" w:rsidRDefault="00E02C60" w:rsidP="00E02C60">
            <w:pPr>
              <w:pStyle w:val="Tabletext"/>
              <w:jc w:val="center"/>
              <w:rPr>
                <w:rtl/>
              </w:rPr>
            </w:pPr>
            <w:r w:rsidRPr="00803B73">
              <w:t>NOC</w:t>
            </w:r>
          </w:p>
        </w:tc>
        <w:tc>
          <w:tcPr>
            <w:tcW w:w="998" w:type="dxa"/>
          </w:tcPr>
          <w:p w:rsidR="00E02C60" w:rsidRPr="00803B73" w:rsidRDefault="00E02C60" w:rsidP="00E02C60">
            <w:pPr>
              <w:pStyle w:val="Tabletext"/>
              <w:jc w:val="center"/>
            </w:pPr>
            <w:r w:rsidRPr="00803B73">
              <w:t>(S1)</w:t>
            </w:r>
          </w:p>
        </w:tc>
      </w:tr>
      <w:tr w:rsidR="00E02C60" w:rsidTr="0074725A">
        <w:tc>
          <w:tcPr>
            <w:tcW w:w="1275" w:type="dxa"/>
            <w:vAlign w:val="center"/>
          </w:tcPr>
          <w:p w:rsidR="00E02C60" w:rsidRPr="00695E64" w:rsidRDefault="00753FA5" w:rsidP="00E02C60">
            <w:pPr>
              <w:pStyle w:val="Tabletext"/>
              <w:jc w:val="center"/>
            </w:pPr>
            <w:hyperlink r:id="rId249" w:history="1">
              <w:r w:rsidR="00E02C60" w:rsidRPr="00695E64">
                <w:rPr>
                  <w:rStyle w:val="Hyperlink"/>
                  <w:b/>
                  <w:bCs/>
                </w:rPr>
                <w:t>256/7</w:t>
              </w:r>
            </w:hyperlink>
          </w:p>
        </w:tc>
        <w:tc>
          <w:tcPr>
            <w:tcW w:w="6093" w:type="dxa"/>
          </w:tcPr>
          <w:p w:rsidR="00E02C60" w:rsidRPr="00803B73" w:rsidRDefault="00E02C60" w:rsidP="00E02C60">
            <w:pPr>
              <w:pStyle w:val="Tabletext"/>
            </w:pPr>
            <w:r w:rsidRPr="00803B73">
              <w:rPr>
                <w:rtl/>
              </w:rPr>
              <w:t>الأرصاد الجوية الفضائية</w:t>
            </w:r>
          </w:p>
        </w:tc>
        <w:tc>
          <w:tcPr>
            <w:tcW w:w="1273" w:type="dxa"/>
          </w:tcPr>
          <w:p w:rsidR="00E02C60" w:rsidRDefault="00E02C60" w:rsidP="00E02C60">
            <w:pPr>
              <w:pStyle w:val="Tabletext"/>
              <w:jc w:val="center"/>
              <w:rPr>
                <w:rtl/>
              </w:rPr>
            </w:pPr>
            <w:r w:rsidRPr="00803B73">
              <w:t>NOC</w:t>
            </w:r>
          </w:p>
        </w:tc>
        <w:tc>
          <w:tcPr>
            <w:tcW w:w="998" w:type="dxa"/>
          </w:tcPr>
          <w:p w:rsidR="00E02C60" w:rsidRPr="00803B73" w:rsidRDefault="00E02C60" w:rsidP="00E02C60">
            <w:pPr>
              <w:pStyle w:val="Tabletext"/>
              <w:jc w:val="center"/>
            </w:pPr>
            <w:r w:rsidRPr="00803B73">
              <w:t>(S3)</w:t>
            </w:r>
          </w:p>
        </w:tc>
      </w:tr>
    </w:tbl>
    <w:p w:rsidR="000071D6" w:rsidRDefault="000071D6" w:rsidP="00952CF2">
      <w:pPr>
        <w:rPr>
          <w:rtl/>
          <w:lang w:bidi="ar-EG"/>
        </w:rPr>
      </w:pPr>
    </w:p>
    <w:p w:rsidR="00952CF2" w:rsidRDefault="00952CF2" w:rsidP="00110624">
      <w:pPr>
        <w:pStyle w:val="ResNo"/>
        <w:rPr>
          <w:rtl/>
          <w:lang w:bidi="ar-EG"/>
        </w:rPr>
        <w:sectPr w:rsidR="00952CF2" w:rsidSect="00952CF2">
          <w:headerReference w:type="default" r:id="rId250"/>
          <w:headerReference w:type="first" r:id="rId251"/>
          <w:pgSz w:w="11907" w:h="16840" w:code="9"/>
          <w:pgMar w:top="1418" w:right="1134" w:bottom="1134" w:left="1134" w:header="709" w:footer="709" w:gutter="0"/>
          <w:cols w:space="708"/>
          <w:titlePg/>
          <w:docGrid w:linePitch="360"/>
        </w:sectPr>
      </w:pPr>
    </w:p>
    <w:p w:rsidR="000071D6" w:rsidRDefault="000071D6" w:rsidP="001F2045">
      <w:pPr>
        <w:pStyle w:val="ResNo"/>
        <w:rPr>
          <w:rtl/>
        </w:rPr>
      </w:pPr>
      <w:bookmarkStart w:id="143" w:name="_Toc436903655"/>
      <w:r>
        <w:rPr>
          <w:rFonts w:hint="cs"/>
          <w:rtl/>
          <w:lang w:bidi="ar-EG"/>
        </w:rPr>
        <w:lastRenderedPageBreak/>
        <w:t>ا</w:t>
      </w:r>
      <w:r w:rsidRPr="00362ACB">
        <w:rPr>
          <w:rFonts w:hint="cs"/>
          <w:rtl/>
          <w:lang w:bidi="ar-EG"/>
        </w:rPr>
        <w:t xml:space="preserve">لقرار </w:t>
      </w:r>
      <w:r w:rsidRPr="00362ACB">
        <w:rPr>
          <w:lang w:bidi="ar-SY"/>
        </w:rPr>
        <w:t>ITU</w:t>
      </w:r>
      <w:r w:rsidR="001F2045">
        <w:sym w:font="Symbol" w:char="F02D"/>
      </w:r>
      <w:r w:rsidRPr="00362ACB">
        <w:rPr>
          <w:lang w:bidi="ar-SY"/>
        </w:rPr>
        <w:t>R 6-</w:t>
      </w:r>
      <w:r>
        <w:rPr>
          <w:lang w:bidi="ar-SY"/>
        </w:rPr>
        <w:t>2</w:t>
      </w:r>
      <w:r w:rsidRPr="00874D45">
        <w:rPr>
          <w:rStyle w:val="FootnoteReference"/>
          <w:rtl/>
        </w:rPr>
        <w:footnoteReference w:customMarkFollows="1" w:id="13"/>
        <w:t>*</w:t>
      </w:r>
      <w:bookmarkEnd w:id="143"/>
    </w:p>
    <w:p w:rsidR="000071D6" w:rsidRDefault="000071D6" w:rsidP="00110624">
      <w:pPr>
        <w:pStyle w:val="Restitle"/>
        <w:rPr>
          <w:rtl/>
        </w:rPr>
      </w:pPr>
      <w:bookmarkStart w:id="144" w:name="_Toc172520867"/>
      <w:bookmarkStart w:id="145" w:name="_Toc180535843"/>
      <w:bookmarkStart w:id="146" w:name="_Toc436903656"/>
      <w:r w:rsidRPr="00050185">
        <w:rPr>
          <w:rFonts w:hint="cs"/>
          <w:rtl/>
        </w:rPr>
        <w:t>الاتصال والتعاون مع قطاع تقييس الاتصالات في الاتحاد الدولي للاتصالات</w:t>
      </w:r>
      <w:bookmarkEnd w:id="144"/>
      <w:bookmarkEnd w:id="145"/>
      <w:bookmarkEnd w:id="146"/>
    </w:p>
    <w:p w:rsidR="000071D6" w:rsidRDefault="000071D6" w:rsidP="00952CF2">
      <w:pPr>
        <w:pStyle w:val="Date"/>
        <w:rPr>
          <w:rtl/>
          <w:lang w:bidi="ar-EG"/>
        </w:rPr>
      </w:pPr>
      <w:r>
        <w:rPr>
          <w:lang w:bidi="ar-EG"/>
        </w:rPr>
        <w:t>(2015-2000-1993)</w:t>
      </w:r>
    </w:p>
    <w:p w:rsidR="000071D6" w:rsidRPr="00B21785" w:rsidRDefault="000071D6" w:rsidP="00952CF2">
      <w:pPr>
        <w:pStyle w:val="Normalaftertitle0"/>
        <w:rPr>
          <w:rtl/>
        </w:rPr>
      </w:pPr>
      <w:r w:rsidRPr="00B21785">
        <w:rPr>
          <w:rFonts w:hint="cs"/>
          <w:rtl/>
        </w:rPr>
        <w:t>إن جمعية الاتصالات الراديوية للاتحاد الدولي للاتصالات،</w:t>
      </w:r>
    </w:p>
    <w:p w:rsidR="000071D6" w:rsidRPr="00B21785" w:rsidRDefault="000071D6" w:rsidP="00952CF2">
      <w:pPr>
        <w:pStyle w:val="Call"/>
        <w:rPr>
          <w:rtl/>
        </w:rPr>
      </w:pPr>
      <w:r w:rsidRPr="00B21785">
        <w:rPr>
          <w:rFonts w:hint="cs"/>
          <w:rtl/>
        </w:rPr>
        <w:t>إذ تضع في اعتبارها</w:t>
      </w:r>
    </w:p>
    <w:p w:rsidR="000071D6" w:rsidRPr="00B21785" w:rsidRDefault="000071D6" w:rsidP="00952CF2">
      <w:pPr>
        <w:rPr>
          <w:rtl/>
        </w:rPr>
      </w:pPr>
      <w:r w:rsidRPr="00B21785">
        <w:rPr>
          <w:rFonts w:hint="cs"/>
          <w:i/>
          <w:iCs/>
          <w:rtl/>
        </w:rPr>
        <w:t xml:space="preserve"> أ )</w:t>
      </w:r>
      <w:r w:rsidRPr="00B21785">
        <w:rPr>
          <w:rFonts w:hint="cs"/>
          <w:rtl/>
        </w:rPr>
        <w:tab/>
        <w:t xml:space="preserve">أن لجان الدراسات في قطاع الاتصالات الراديوية </w:t>
      </w:r>
      <w:r w:rsidRPr="00B21785">
        <w:t>(ITU-R)</w:t>
      </w:r>
      <w:r w:rsidRPr="00B21785">
        <w:rPr>
          <w:rFonts w:hint="cs"/>
          <w:rtl/>
          <w:lang w:bidi="ar-EG"/>
        </w:rPr>
        <w:t xml:space="preserve"> </w:t>
      </w:r>
      <w:r w:rsidRPr="00B21785">
        <w:rPr>
          <w:rFonts w:hint="cs"/>
          <w:rtl/>
        </w:rPr>
        <w:t>مكلفة بالتركيز على ما يلي لدى دراسة المسائل المعهود بها</w:t>
      </w:r>
      <w:r w:rsidRPr="00B21785">
        <w:rPr>
          <w:rFonts w:hint="eastAsia"/>
          <w:rtl/>
        </w:rPr>
        <w:t> </w:t>
      </w:r>
      <w:r w:rsidRPr="00B21785">
        <w:rPr>
          <w:rFonts w:hint="cs"/>
          <w:rtl/>
        </w:rPr>
        <w:t>إليها:</w:t>
      </w:r>
    </w:p>
    <w:p w:rsidR="000071D6" w:rsidRPr="00B21785" w:rsidRDefault="000071D6" w:rsidP="006A3278">
      <w:pPr>
        <w:pStyle w:val="enumlev1"/>
        <w:rPr>
          <w:rtl/>
        </w:rPr>
      </w:pPr>
      <w:r w:rsidRPr="00B21785">
        <w:rPr>
          <w:rFonts w:hint="cs"/>
          <w:rtl/>
        </w:rPr>
        <w:t>"</w:t>
      </w:r>
      <w:r w:rsidRPr="00B21785">
        <w:rPr>
          <w:rFonts w:hint="cs"/>
          <w:sz w:val="12"/>
          <w:rtl/>
        </w:rPr>
        <w:t xml:space="preserve"> </w:t>
      </w:r>
      <w:r w:rsidRPr="00B21785">
        <w:rPr>
          <w:rFonts w:hint="cs"/>
          <w:i/>
          <w:iCs/>
          <w:rtl/>
        </w:rPr>
        <w:t>أ )</w:t>
      </w:r>
      <w:r w:rsidRPr="00B21785">
        <w:rPr>
          <w:rFonts w:hint="cs"/>
          <w:rtl/>
        </w:rPr>
        <w:tab/>
        <w:t xml:space="preserve">استعمال طيف الترددات الراديوية في الاتصالات الراديوية للأرض والاتصالات الراديوية الفضائية واستعمال مدار </w:t>
      </w:r>
      <w:proofErr w:type="spellStart"/>
      <w:r w:rsidRPr="00B21785">
        <w:rPr>
          <w:rFonts w:hint="cs"/>
          <w:sz w:val="30"/>
          <w:rtl/>
        </w:rPr>
        <w:t>السواتل</w:t>
      </w:r>
      <w:proofErr w:type="spellEnd"/>
      <w:r w:rsidRPr="00B21785">
        <w:rPr>
          <w:rFonts w:hint="cs"/>
          <w:rtl/>
        </w:rPr>
        <w:t xml:space="preserve"> المستقرة بالنسبة إلى الأرض ومدارات </w:t>
      </w:r>
      <w:proofErr w:type="spellStart"/>
      <w:r w:rsidRPr="00B21785">
        <w:rPr>
          <w:rFonts w:hint="cs"/>
          <w:rtl/>
        </w:rPr>
        <w:t>ساتلية</w:t>
      </w:r>
      <w:proofErr w:type="spellEnd"/>
      <w:r w:rsidRPr="00B21785">
        <w:rPr>
          <w:rFonts w:hint="cs"/>
          <w:rtl/>
        </w:rPr>
        <w:t xml:space="preserve"> أخرى؛</w:t>
      </w:r>
    </w:p>
    <w:p w:rsidR="000071D6" w:rsidRPr="00B21785" w:rsidRDefault="000071D6" w:rsidP="006A3278">
      <w:pPr>
        <w:pStyle w:val="enumlev1"/>
        <w:rPr>
          <w:rtl/>
        </w:rPr>
      </w:pPr>
      <w:r w:rsidRPr="00B21785">
        <w:rPr>
          <w:rFonts w:hint="cs"/>
          <w:i/>
          <w:iCs/>
          <w:rtl/>
        </w:rPr>
        <w:t>ب)</w:t>
      </w:r>
      <w:r w:rsidRPr="00B21785">
        <w:rPr>
          <w:rFonts w:hint="cs"/>
          <w:rtl/>
        </w:rPr>
        <w:tab/>
        <w:t>خصائص الأنظمة الراديوية وأداؤها؛</w:t>
      </w:r>
    </w:p>
    <w:p w:rsidR="000071D6" w:rsidRPr="00B21785" w:rsidRDefault="000071D6" w:rsidP="006A3278">
      <w:pPr>
        <w:pStyle w:val="enumlev1"/>
        <w:rPr>
          <w:rtl/>
        </w:rPr>
      </w:pPr>
      <w:r w:rsidRPr="00B21785">
        <w:rPr>
          <w:rFonts w:hint="cs"/>
          <w:i/>
          <w:iCs/>
          <w:rtl/>
        </w:rPr>
        <w:t>ج)</w:t>
      </w:r>
      <w:r w:rsidRPr="00B21785">
        <w:rPr>
          <w:rFonts w:hint="cs"/>
          <w:rtl/>
        </w:rPr>
        <w:tab/>
        <w:t>تشغيل المحطات الراديوية؛</w:t>
      </w:r>
    </w:p>
    <w:p w:rsidR="000071D6" w:rsidRPr="00B21785" w:rsidRDefault="000071D6" w:rsidP="006A3278">
      <w:pPr>
        <w:pStyle w:val="enumlev1"/>
        <w:rPr>
          <w:rtl/>
        </w:rPr>
      </w:pPr>
      <w:r w:rsidRPr="00B21785">
        <w:rPr>
          <w:rFonts w:hint="cs"/>
          <w:i/>
          <w:iCs/>
          <w:rtl/>
        </w:rPr>
        <w:t>د )</w:t>
      </w:r>
      <w:r w:rsidRPr="00B21785">
        <w:rPr>
          <w:rFonts w:hint="cs"/>
          <w:rtl/>
        </w:rPr>
        <w:tab/>
        <w:t xml:space="preserve">جوانب الاتصالات الراديوية في المسائل المتعلقة بالاستغاثة والسلامة؛" </w:t>
      </w:r>
      <w:r w:rsidRPr="00B21785">
        <w:t>)</w:t>
      </w:r>
      <w:r w:rsidRPr="00B21785">
        <w:rPr>
          <w:rFonts w:hint="cs"/>
          <w:rtl/>
        </w:rPr>
        <w:t xml:space="preserve">المادة </w:t>
      </w:r>
      <w:r w:rsidRPr="00B21785">
        <w:t>11</w:t>
      </w:r>
      <w:r w:rsidRPr="00B21785">
        <w:rPr>
          <w:rFonts w:hint="cs"/>
          <w:rtl/>
        </w:rPr>
        <w:t xml:space="preserve"> من اتفاقية الاتحاد الدولي للاتصالات، الأرقام</w:t>
      </w:r>
      <w:r w:rsidRPr="00B21785">
        <w:rPr>
          <w:rFonts w:hint="eastAsia"/>
          <w:rtl/>
        </w:rPr>
        <w:t> </w:t>
      </w:r>
      <w:r w:rsidRPr="00B21785">
        <w:t>151</w:t>
      </w:r>
      <w:r w:rsidRPr="00B21785">
        <w:rPr>
          <w:rFonts w:hint="cs"/>
          <w:rtl/>
        </w:rPr>
        <w:t xml:space="preserve"> إلى </w:t>
      </w:r>
      <w:r w:rsidRPr="00B21785">
        <w:t>(154</w:t>
      </w:r>
      <w:r w:rsidRPr="00B21785">
        <w:rPr>
          <w:rFonts w:hint="cs"/>
          <w:rtl/>
        </w:rPr>
        <w:t>؛</w:t>
      </w:r>
      <w:r>
        <w:rPr>
          <w:rFonts w:hint="cs"/>
          <w:rtl/>
        </w:rPr>
        <w:t>"</w:t>
      </w:r>
    </w:p>
    <w:p w:rsidR="000071D6" w:rsidRPr="00B21785" w:rsidRDefault="000071D6" w:rsidP="00952CF2">
      <w:pPr>
        <w:rPr>
          <w:rtl/>
        </w:rPr>
      </w:pPr>
      <w:r w:rsidRPr="00B21785">
        <w:rPr>
          <w:rFonts w:hint="cs"/>
          <w:i/>
          <w:iCs/>
          <w:rtl/>
        </w:rPr>
        <w:t>ب)</w:t>
      </w:r>
      <w:r w:rsidRPr="00B21785">
        <w:rPr>
          <w:rFonts w:hint="cs"/>
          <w:rtl/>
        </w:rPr>
        <w:tab/>
        <w:t xml:space="preserve">أن لجان الدراسات في قطاع تقييس الاتصالات </w:t>
      </w:r>
      <w:r w:rsidRPr="00B21785">
        <w:t>(ITU-T)</w:t>
      </w:r>
      <w:r w:rsidRPr="00B21785">
        <w:rPr>
          <w:rFonts w:hint="cs"/>
          <w:rtl/>
        </w:rPr>
        <w:t xml:space="preserve"> مكلفة بأن:</w:t>
      </w:r>
    </w:p>
    <w:p w:rsidR="000071D6" w:rsidRPr="00B21785" w:rsidRDefault="000071D6" w:rsidP="00952CF2">
      <w:pPr>
        <w:ind w:left="794"/>
        <w:rPr>
          <w:rtl/>
        </w:rPr>
      </w:pPr>
      <w:r w:rsidRPr="00B21785">
        <w:rPr>
          <w:rFonts w:hint="cs"/>
          <w:rtl/>
        </w:rPr>
        <w:t>"</w:t>
      </w:r>
      <w:r w:rsidRPr="00B21785">
        <w:rPr>
          <w:rFonts w:hint="cs"/>
          <w:rtl/>
          <w:lang w:bidi="ar-EG"/>
        </w:rPr>
        <w:t>تتولى</w:t>
      </w:r>
      <w:r>
        <w:rPr>
          <w:rFonts w:hint="eastAsia"/>
          <w:rtl/>
          <w:lang w:bidi="ar-EG"/>
        </w:rPr>
        <w:t> </w:t>
      </w:r>
      <w:r w:rsidRPr="00B21785">
        <w:rPr>
          <w:rFonts w:hint="cs"/>
          <w:rtl/>
          <w:lang w:bidi="ar-EG"/>
        </w:rPr>
        <w:t xml:space="preserve">... دراسة </w:t>
      </w:r>
      <w:r w:rsidRPr="00B21785">
        <w:rPr>
          <w:rFonts w:hint="cs"/>
          <w:rtl/>
        </w:rPr>
        <w:t>المسائل التقنية والتشغيلية والتسعيرية... وإعداد توصيات في هذا الموضوع بغية تقييس الاتصالات على الصعيد العالمي،</w:t>
      </w:r>
      <w:r>
        <w:rPr>
          <w:rFonts w:hint="eastAsia"/>
          <w:rtl/>
          <w:lang w:bidi="ar-EG"/>
        </w:rPr>
        <w:t> </w:t>
      </w:r>
      <w:r w:rsidRPr="00B21785">
        <w:rPr>
          <w:rFonts w:hint="cs"/>
          <w:rtl/>
        </w:rPr>
        <w:t xml:space="preserve">... وتعد خاصة توصيات بشأن التوصيل البيني للأنظمة الراديوية في شبكات الاتصالات العمومية وبشأن جودة الأداء المطلوبة لهذه التوصيلات البينية؛" </w:t>
      </w:r>
      <w:r w:rsidRPr="00B21785">
        <w:t>)</w:t>
      </w:r>
      <w:r w:rsidRPr="00B21785">
        <w:rPr>
          <w:rFonts w:hint="cs"/>
          <w:rtl/>
        </w:rPr>
        <w:t xml:space="preserve">المادة </w:t>
      </w:r>
      <w:r w:rsidRPr="00B21785">
        <w:t>14</w:t>
      </w:r>
      <w:r w:rsidRPr="00B21785">
        <w:rPr>
          <w:rFonts w:hint="cs"/>
          <w:rtl/>
        </w:rPr>
        <w:t xml:space="preserve"> من الاتفاقية، الرقم</w:t>
      </w:r>
      <w:r>
        <w:rPr>
          <w:rFonts w:hint="eastAsia"/>
          <w:rtl/>
        </w:rPr>
        <w:t> </w:t>
      </w:r>
      <w:r w:rsidRPr="00B21785">
        <w:t>(193</w:t>
      </w:r>
      <w:r w:rsidRPr="00B21785">
        <w:rPr>
          <w:rFonts w:hint="cs"/>
          <w:rtl/>
        </w:rPr>
        <w:t>؛</w:t>
      </w:r>
    </w:p>
    <w:p w:rsidR="000071D6" w:rsidRPr="00B21785" w:rsidRDefault="000071D6" w:rsidP="00952CF2">
      <w:pPr>
        <w:rPr>
          <w:rtl/>
        </w:rPr>
      </w:pPr>
      <w:r w:rsidRPr="00B21785">
        <w:rPr>
          <w:rFonts w:hint="cs"/>
          <w:i/>
          <w:iCs/>
          <w:rtl/>
        </w:rPr>
        <w:t>ج)</w:t>
      </w:r>
      <w:r w:rsidRPr="00B21785">
        <w:rPr>
          <w:rFonts w:hint="cs"/>
          <w:rtl/>
        </w:rPr>
        <w:tab/>
        <w:t>أن القطاعين مكلفان بمسؤولية التوصل إلى اتفاق مشترك بشأن توزع الدراسات وإبقاء تقاسم الدراسات قيد</w:t>
      </w:r>
      <w:r w:rsidRPr="00B21785">
        <w:rPr>
          <w:rFonts w:hint="eastAsia"/>
          <w:rtl/>
        </w:rPr>
        <w:t> </w:t>
      </w:r>
      <w:r w:rsidRPr="00B21785">
        <w:rPr>
          <w:rFonts w:hint="cs"/>
          <w:rtl/>
        </w:rPr>
        <w:t xml:space="preserve">الاستعراض باستمرار (الرقمان </w:t>
      </w:r>
      <w:r w:rsidRPr="00B21785">
        <w:t>158</w:t>
      </w:r>
      <w:r w:rsidRPr="00B21785">
        <w:rPr>
          <w:rFonts w:hint="cs"/>
          <w:rtl/>
        </w:rPr>
        <w:t xml:space="preserve"> و</w:t>
      </w:r>
      <w:r w:rsidRPr="00B21785">
        <w:t>195</w:t>
      </w:r>
      <w:r w:rsidRPr="00B21785">
        <w:rPr>
          <w:rFonts w:hint="cs"/>
          <w:rtl/>
        </w:rPr>
        <w:t xml:space="preserve"> من الاتفاقية)؛</w:t>
      </w:r>
    </w:p>
    <w:p w:rsidR="000071D6" w:rsidRPr="00B21785" w:rsidRDefault="000071D6" w:rsidP="00952CF2">
      <w:pPr>
        <w:rPr>
          <w:rtl/>
        </w:rPr>
      </w:pPr>
      <w:r w:rsidRPr="00B21785">
        <w:rPr>
          <w:rFonts w:hint="cs"/>
          <w:i/>
          <w:iCs/>
          <w:rtl/>
        </w:rPr>
        <w:t>د )</w:t>
      </w:r>
      <w:r w:rsidRPr="00B21785">
        <w:rPr>
          <w:rFonts w:hint="cs"/>
          <w:rtl/>
        </w:rPr>
        <w:tab/>
        <w:t>أن التوزيع الأولي للعمل فيما بين قطاع تقييس الاتصالات وقطاع الاتصالات الراديوية قد</w:t>
      </w:r>
      <w:r>
        <w:rPr>
          <w:rFonts w:hint="eastAsia"/>
          <w:rtl/>
        </w:rPr>
        <w:t> </w:t>
      </w:r>
      <w:r w:rsidRPr="00B21785">
        <w:rPr>
          <w:rFonts w:hint="cs"/>
          <w:rtl/>
        </w:rPr>
        <w:t>استكمل،</w:t>
      </w:r>
    </w:p>
    <w:p w:rsidR="000071D6" w:rsidRPr="00B21785" w:rsidRDefault="000071D6" w:rsidP="00952CF2">
      <w:pPr>
        <w:pStyle w:val="Call"/>
        <w:rPr>
          <w:rtl/>
        </w:rPr>
      </w:pPr>
      <w:r w:rsidRPr="00B21785">
        <w:rPr>
          <w:rFonts w:hint="cs"/>
          <w:rtl/>
        </w:rPr>
        <w:t>وإذ تضع في اعتبارها كذلك</w:t>
      </w:r>
    </w:p>
    <w:p w:rsidR="000071D6" w:rsidRPr="00B21785" w:rsidRDefault="000071D6" w:rsidP="00952CF2">
      <w:pPr>
        <w:rPr>
          <w:rtl/>
        </w:rPr>
      </w:pPr>
      <w:r w:rsidRPr="00B21785">
        <w:rPr>
          <w:i/>
          <w:iCs/>
          <w:rtl/>
          <w:lang w:bidi="ar-EG"/>
        </w:rPr>
        <w:t xml:space="preserve"> أ )</w:t>
      </w:r>
      <w:r w:rsidRPr="00B21785">
        <w:rPr>
          <w:i/>
          <w:iCs/>
          <w:rtl/>
          <w:lang w:bidi="ar-EG"/>
        </w:rPr>
        <w:tab/>
      </w:r>
      <w:r w:rsidRPr="00B21785">
        <w:rPr>
          <w:rFonts w:hint="cs"/>
          <w:rtl/>
          <w:lang w:bidi="ar-EG"/>
        </w:rPr>
        <w:t>القرار</w:t>
      </w:r>
      <w:r w:rsidRPr="00B21785">
        <w:rPr>
          <w:rFonts w:hint="cs"/>
          <w:rtl/>
        </w:rPr>
        <w:t xml:space="preserve"> </w:t>
      </w:r>
      <w:r w:rsidRPr="00B21785">
        <w:t>16</w:t>
      </w:r>
      <w:r w:rsidRPr="00B21785">
        <w:rPr>
          <w:rFonts w:hint="cs"/>
          <w:rtl/>
          <w:lang w:bidi="ar-EG"/>
        </w:rPr>
        <w:t xml:space="preserve"> (المراجَع في </w:t>
      </w:r>
      <w:proofErr w:type="spellStart"/>
      <w:r w:rsidRPr="00B21785">
        <w:rPr>
          <w:rFonts w:hint="cs"/>
          <w:rtl/>
          <w:lang w:bidi="ar-EG"/>
        </w:rPr>
        <w:t>مينيابوليس</w:t>
      </w:r>
      <w:proofErr w:type="spellEnd"/>
      <w:r w:rsidRPr="00B21785">
        <w:rPr>
          <w:rFonts w:hint="cs"/>
          <w:rtl/>
          <w:lang w:bidi="ar-EG"/>
        </w:rPr>
        <w:t xml:space="preserve">، </w:t>
      </w:r>
      <w:r w:rsidRPr="00B21785">
        <w:rPr>
          <w:lang w:bidi="ar-EG"/>
        </w:rPr>
        <w:t>1998</w:t>
      </w:r>
      <w:r w:rsidRPr="00B21785">
        <w:rPr>
          <w:rFonts w:hint="cs"/>
          <w:rtl/>
          <w:lang w:bidi="ar-EG"/>
        </w:rPr>
        <w:t>) ل</w:t>
      </w:r>
      <w:r w:rsidRPr="00B21785">
        <w:rPr>
          <w:rFonts w:hint="cs"/>
          <w:rtl/>
        </w:rPr>
        <w:t xml:space="preserve">مؤتمر </w:t>
      </w:r>
      <w:r w:rsidRPr="00B21785">
        <w:rPr>
          <w:rFonts w:hint="cs"/>
          <w:rtl/>
          <w:lang w:bidi="ar-EG"/>
        </w:rPr>
        <w:t>المندوبين</w:t>
      </w:r>
      <w:r w:rsidRPr="00B21785">
        <w:rPr>
          <w:rFonts w:hint="cs"/>
          <w:rtl/>
        </w:rPr>
        <w:t xml:space="preserve"> المفوضين؛</w:t>
      </w:r>
    </w:p>
    <w:p w:rsidR="000071D6" w:rsidRPr="00B21785" w:rsidRDefault="000071D6" w:rsidP="00952CF2">
      <w:pPr>
        <w:rPr>
          <w:rFonts w:asciiTheme="majorBidi" w:hAnsiTheme="majorBidi" w:cstheme="majorBidi"/>
          <w:szCs w:val="24"/>
          <w:rtl/>
        </w:rPr>
      </w:pPr>
      <w:r w:rsidRPr="00B21785">
        <w:rPr>
          <w:rFonts w:hint="cs"/>
          <w:i/>
          <w:iCs/>
          <w:rtl/>
          <w:lang w:bidi="ar-EG"/>
        </w:rPr>
        <w:t>ب)</w:t>
      </w:r>
      <w:r w:rsidRPr="00B21785">
        <w:rPr>
          <w:rFonts w:hint="cs"/>
          <w:i/>
          <w:iCs/>
          <w:rtl/>
          <w:lang w:bidi="ar-EG"/>
        </w:rPr>
        <w:tab/>
      </w:r>
      <w:r w:rsidRPr="00B21785">
        <w:rPr>
          <w:rFonts w:hint="cs"/>
          <w:rtl/>
        </w:rPr>
        <w:t xml:space="preserve">أن القرار </w:t>
      </w:r>
      <w:r w:rsidRPr="00B21785">
        <w:rPr>
          <w:rFonts w:asciiTheme="majorBidi" w:hAnsiTheme="majorBidi" w:cstheme="majorBidi"/>
          <w:szCs w:val="22"/>
          <w:rtl/>
        </w:rPr>
        <w:t>176</w:t>
      </w:r>
      <w:r w:rsidRPr="00B21785">
        <w:rPr>
          <w:rFonts w:asciiTheme="majorBidi" w:hAnsiTheme="majorBidi" w:cstheme="majorBidi" w:hint="cs"/>
          <w:szCs w:val="24"/>
          <w:rtl/>
        </w:rPr>
        <w:t xml:space="preserve"> </w:t>
      </w:r>
      <w:r w:rsidRPr="00B21785">
        <w:rPr>
          <w:rFonts w:ascii="Traditional Arabic" w:hAnsi="Traditional Arabic"/>
          <w:rtl/>
        </w:rPr>
        <w:t>(المراج</w:t>
      </w:r>
      <w:r w:rsidRPr="00B21785">
        <w:rPr>
          <w:rFonts w:ascii="Traditional Arabic" w:hAnsi="Traditional Arabic" w:hint="cs"/>
          <w:rtl/>
        </w:rPr>
        <w:t>َ</w:t>
      </w:r>
      <w:r w:rsidRPr="00B21785">
        <w:rPr>
          <w:rFonts w:ascii="Traditional Arabic" w:hAnsi="Traditional Arabic"/>
          <w:rtl/>
        </w:rPr>
        <w:t xml:space="preserve">ع في </w:t>
      </w:r>
      <w:r w:rsidRPr="00B21785">
        <w:rPr>
          <w:rFonts w:ascii="Traditional Arabic" w:hAnsi="Traditional Arabic" w:hint="cs"/>
          <w:rtl/>
        </w:rPr>
        <w:t xml:space="preserve">بوسان، </w:t>
      </w:r>
      <w:r w:rsidRPr="00B21785">
        <w:t>2014</w:t>
      </w:r>
      <w:r w:rsidRPr="00B21785">
        <w:rPr>
          <w:rFonts w:hint="cs"/>
          <w:rtl/>
        </w:rPr>
        <w:t xml:space="preserve">) لمؤتمر المندوبين المفوضين ينص في الفقرة </w:t>
      </w:r>
      <w:r w:rsidRPr="00B21785">
        <w:rPr>
          <w:lang w:bidi="ar-SY"/>
        </w:rPr>
        <w:t>2</w:t>
      </w:r>
      <w:r w:rsidRPr="00B21785">
        <w:rPr>
          <w:rFonts w:hint="cs"/>
          <w:rtl/>
        </w:rPr>
        <w:t xml:space="preserve"> </w:t>
      </w:r>
      <w:r w:rsidRPr="00B21785">
        <w:rPr>
          <w:rFonts w:hint="eastAsia"/>
          <w:rtl/>
        </w:rPr>
        <w:t>من</w:t>
      </w:r>
      <w:r w:rsidRPr="00B21785">
        <w:rPr>
          <w:rFonts w:hint="cs"/>
          <w:i/>
          <w:iCs/>
          <w:rtl/>
        </w:rPr>
        <w:t xml:space="preserve"> يقرر </w:t>
      </w:r>
      <w:r w:rsidRPr="00B21785">
        <w:rPr>
          <w:rFonts w:hint="cs"/>
          <w:rtl/>
        </w:rPr>
        <w:t xml:space="preserve">على أن تعمل قطاعات الاتحاد الثلاثة بشكل وثيق مع جميع المنظمات فيما يتعلق بالتعرض البشري </w:t>
      </w:r>
      <w:r w:rsidRPr="00B21785">
        <w:rPr>
          <w:rtl/>
        </w:rPr>
        <w:t xml:space="preserve">للمجالات </w:t>
      </w:r>
      <w:proofErr w:type="spellStart"/>
      <w:r w:rsidRPr="00B21785">
        <w:rPr>
          <w:rtl/>
        </w:rPr>
        <w:t>الكهرمغنطيسية</w:t>
      </w:r>
      <w:proofErr w:type="spellEnd"/>
      <w:r>
        <w:rPr>
          <w:rFonts w:hint="eastAsia"/>
          <w:rtl/>
        </w:rPr>
        <w:t> </w:t>
      </w:r>
      <w:r w:rsidRPr="00B21785">
        <w:rPr>
          <w:rFonts w:asciiTheme="majorBidi" w:hAnsiTheme="majorBidi" w:cstheme="majorBidi"/>
          <w:szCs w:val="24"/>
        </w:rPr>
        <w:t>(EMF)</w:t>
      </w:r>
      <w:r w:rsidRPr="00B21785">
        <w:rPr>
          <w:rFonts w:asciiTheme="majorBidi" w:hAnsiTheme="majorBidi" w:cstheme="majorBidi" w:hint="cs"/>
          <w:szCs w:val="24"/>
          <w:rtl/>
        </w:rPr>
        <w:t>؛</w:t>
      </w:r>
    </w:p>
    <w:p w:rsidR="000071D6" w:rsidRPr="00B21785" w:rsidRDefault="000071D6" w:rsidP="00952CF2">
      <w:pPr>
        <w:rPr>
          <w:rtl/>
          <w:lang w:bidi="ar-EG"/>
        </w:rPr>
      </w:pPr>
      <w:r w:rsidRPr="00B21785">
        <w:rPr>
          <w:rFonts w:hint="cs"/>
          <w:i/>
          <w:iCs/>
          <w:rtl/>
        </w:rPr>
        <w:t>ج)</w:t>
      </w:r>
      <w:r w:rsidRPr="00B21785">
        <w:rPr>
          <w:i/>
          <w:iCs/>
          <w:rtl/>
        </w:rPr>
        <w:tab/>
      </w:r>
      <w:r w:rsidRPr="00B21785">
        <w:rPr>
          <w:rFonts w:hint="cs"/>
          <w:rtl/>
        </w:rPr>
        <w:t xml:space="preserve">أن الدراسات المطلوبة طبقاً للقرار </w:t>
      </w:r>
      <w:r w:rsidRPr="00B21785">
        <w:t>197</w:t>
      </w:r>
      <w:r w:rsidRPr="00B21785">
        <w:rPr>
          <w:rFonts w:hint="cs"/>
          <w:rtl/>
          <w:lang w:bidi="ar-EG"/>
        </w:rPr>
        <w:t xml:space="preserve"> (بوسان، </w:t>
      </w:r>
      <w:r w:rsidRPr="00B21785">
        <w:t>2014</w:t>
      </w:r>
      <w:r w:rsidRPr="00B21785">
        <w:rPr>
          <w:rFonts w:hint="cs"/>
          <w:rtl/>
          <w:lang w:bidi="ar-EG"/>
        </w:rPr>
        <w:t>) لمؤتمر المندوبين المفوضين بشأن تيسير إنترنت الأشياء تمهيداً لعالم موصل بالكامل، تحتاج إلى تعاون وثيق بين قطاعي الاتصالات الراديوية وتقييس الاتصالات في هذا</w:t>
      </w:r>
      <w:r>
        <w:rPr>
          <w:rFonts w:hint="eastAsia"/>
          <w:rtl/>
        </w:rPr>
        <w:t> </w:t>
      </w:r>
      <w:r w:rsidRPr="00B21785">
        <w:rPr>
          <w:rFonts w:hint="cs"/>
          <w:rtl/>
          <w:lang w:bidi="ar-EG"/>
        </w:rPr>
        <w:t>المجال؛</w:t>
      </w:r>
    </w:p>
    <w:p w:rsidR="000071D6" w:rsidRPr="00B21785" w:rsidRDefault="000071D6" w:rsidP="00952CF2">
      <w:pPr>
        <w:rPr>
          <w:rtl/>
          <w:lang w:bidi="ar-EG"/>
        </w:rPr>
      </w:pPr>
      <w:r w:rsidRPr="00B21785">
        <w:rPr>
          <w:rFonts w:hint="cs"/>
          <w:i/>
          <w:iCs/>
          <w:rtl/>
          <w:lang w:bidi="ar-EG"/>
        </w:rPr>
        <w:t>د )</w:t>
      </w:r>
      <w:r w:rsidRPr="00B21785">
        <w:rPr>
          <w:i/>
          <w:iCs/>
          <w:rtl/>
          <w:lang w:bidi="ar-EG"/>
        </w:rPr>
        <w:tab/>
      </w:r>
      <w:r w:rsidRPr="00B21785">
        <w:rPr>
          <w:rtl/>
          <w:lang w:bidi="ar-EG"/>
        </w:rPr>
        <w:t>أن القرار</w:t>
      </w:r>
      <w:r w:rsidRPr="00B21785">
        <w:rPr>
          <w:rFonts w:hint="cs"/>
          <w:rtl/>
        </w:rPr>
        <w:t xml:space="preserve"> </w:t>
      </w:r>
      <w:r w:rsidRPr="00B21785">
        <w:t>ITU</w:t>
      </w:r>
      <w:r w:rsidRPr="00B21785">
        <w:noBreakHyphen/>
        <w:t>R 66</w:t>
      </w:r>
      <w:r w:rsidRPr="00B21785">
        <w:rPr>
          <w:rFonts w:hint="cs"/>
          <w:rtl/>
          <w:lang w:bidi="ar-EG"/>
        </w:rPr>
        <w:t xml:space="preserve"> لجمعية الاتصالات الراديوية بشأن الدراسات المتعلقة بالأنظمة والتطبيقات اللاسلكية لتطوير إنترنت الأشياء</w:t>
      </w:r>
      <w:r>
        <w:rPr>
          <w:rFonts w:hint="eastAsia"/>
          <w:rtl/>
        </w:rPr>
        <w:t> </w:t>
      </w:r>
      <w:r w:rsidRPr="00B21785">
        <w:rPr>
          <w:lang w:bidi="ar-EG"/>
        </w:rPr>
        <w:t>(</w:t>
      </w:r>
      <w:proofErr w:type="spellStart"/>
      <w:r w:rsidRPr="00B21785">
        <w:t>IoT</w:t>
      </w:r>
      <w:proofErr w:type="spellEnd"/>
      <w:r w:rsidRPr="00B21785">
        <w:rPr>
          <w:lang w:bidi="ar-EG"/>
        </w:rPr>
        <w:t>)</w:t>
      </w:r>
      <w:r w:rsidRPr="00B21785">
        <w:rPr>
          <w:rFonts w:hint="cs"/>
          <w:rtl/>
          <w:lang w:bidi="ar-EG"/>
        </w:rPr>
        <w:t>،</w:t>
      </w:r>
    </w:p>
    <w:p w:rsidR="000071D6" w:rsidRPr="00B21785" w:rsidRDefault="000071D6" w:rsidP="00952CF2">
      <w:pPr>
        <w:pStyle w:val="Call"/>
        <w:rPr>
          <w:rtl/>
        </w:rPr>
      </w:pPr>
      <w:r w:rsidRPr="00B21785">
        <w:rPr>
          <w:rFonts w:hint="cs"/>
          <w:rtl/>
        </w:rPr>
        <w:lastRenderedPageBreak/>
        <w:t>وإذ تلاحظ</w:t>
      </w:r>
    </w:p>
    <w:p w:rsidR="000071D6" w:rsidRPr="00B21785" w:rsidRDefault="000071D6" w:rsidP="00952CF2">
      <w:pPr>
        <w:rPr>
          <w:rtl/>
        </w:rPr>
      </w:pPr>
      <w:r w:rsidRPr="00B21785">
        <w:rPr>
          <w:rFonts w:hint="cs"/>
          <w:rtl/>
        </w:rPr>
        <w:t xml:space="preserve">أن القرار </w:t>
      </w:r>
      <w:r w:rsidRPr="00B21785">
        <w:t>18</w:t>
      </w:r>
      <w:r w:rsidRPr="00B21785">
        <w:rPr>
          <w:rFonts w:hint="cs"/>
          <w:rtl/>
        </w:rPr>
        <w:t xml:space="preserve"> (المراجَع في دبي، </w:t>
      </w:r>
      <w:r w:rsidRPr="00B21785">
        <w:rPr>
          <w:rFonts w:eastAsia="MS Mincho" w:hint="eastAsia"/>
          <w:lang w:eastAsia="ja-JP"/>
        </w:rPr>
        <w:t>2014</w:t>
      </w:r>
      <w:r w:rsidRPr="00B21785">
        <w:rPr>
          <w:rFonts w:eastAsia="Malgun Gothic" w:hint="cs"/>
          <w:rtl/>
          <w:lang w:eastAsia="ko-KR"/>
        </w:rPr>
        <w:t xml:space="preserve">) </w:t>
      </w:r>
      <w:r w:rsidRPr="00B21785">
        <w:rPr>
          <w:rFonts w:hint="cs"/>
          <w:rtl/>
        </w:rPr>
        <w:t>للجمعية العالمية لتقييس الاتصالات يوفر آليات للاستعراض المتواصل لتوزيع العمل والتعاون فيما بين قطاعي الاتصالات الراديوية وتقييس الاتصالات،</w:t>
      </w:r>
    </w:p>
    <w:p w:rsidR="000071D6" w:rsidRPr="00B21785" w:rsidRDefault="000071D6" w:rsidP="00952CF2">
      <w:pPr>
        <w:pStyle w:val="Call"/>
        <w:rPr>
          <w:rtl/>
        </w:rPr>
      </w:pPr>
      <w:r w:rsidRPr="00B21785">
        <w:rPr>
          <w:rFonts w:hint="cs"/>
          <w:rtl/>
        </w:rPr>
        <w:t>تقـرر</w:t>
      </w:r>
    </w:p>
    <w:p w:rsidR="000071D6" w:rsidRPr="00B21785" w:rsidRDefault="000071D6" w:rsidP="00952CF2">
      <w:pPr>
        <w:rPr>
          <w:rtl/>
        </w:rPr>
      </w:pPr>
      <w:r w:rsidRPr="00B21785">
        <w:t>1</w:t>
      </w:r>
      <w:r w:rsidRPr="00B21785">
        <w:rPr>
          <w:rFonts w:hint="cs"/>
          <w:b/>
          <w:bCs/>
          <w:rtl/>
          <w:lang w:bidi="ar-EG"/>
        </w:rPr>
        <w:tab/>
      </w:r>
      <w:r w:rsidRPr="00B21785">
        <w:rPr>
          <w:rFonts w:hint="cs"/>
          <w:rtl/>
        </w:rPr>
        <w:t>أن تحيل إلى الفريق الاستشاري للاتصالات الراديوية، بالتعاون مع الفريق الاستشاري لتقييس الاتصالات، مسألة مواصلة استعراض الأعمال الجديدة والقائمة وتوزيعها فيما بين القطاعين، ليتمكن الأعضاء من إقرارها وفقاً للإجراءات الموضوعة لإقرار المسائل الجديدة أو المراجعة مع مراعاة الأنشطة الجارية في الاتحاد ونتائج جهود إعادة الهيكلة الجارية داخل</w:t>
      </w:r>
      <w:r>
        <w:rPr>
          <w:rFonts w:hint="eastAsia"/>
          <w:rtl/>
        </w:rPr>
        <w:t> </w:t>
      </w:r>
      <w:r w:rsidRPr="00B21785">
        <w:rPr>
          <w:rFonts w:hint="cs"/>
          <w:rtl/>
        </w:rPr>
        <w:t>الاتحاد؛</w:t>
      </w:r>
    </w:p>
    <w:p w:rsidR="000071D6" w:rsidRPr="00B21785" w:rsidRDefault="000071D6" w:rsidP="00952CF2">
      <w:pPr>
        <w:rPr>
          <w:rtl/>
        </w:rPr>
      </w:pPr>
      <w:r w:rsidRPr="00B21785">
        <w:t>2</w:t>
      </w:r>
      <w:r w:rsidRPr="00B21785">
        <w:rPr>
          <w:rFonts w:hint="cs"/>
          <w:b/>
          <w:bCs/>
          <w:rtl/>
          <w:lang w:bidi="ar-EG"/>
        </w:rPr>
        <w:tab/>
      </w:r>
      <w:r w:rsidRPr="00B21785">
        <w:rPr>
          <w:rFonts w:hint="cs"/>
          <w:rtl/>
        </w:rPr>
        <w:t>ضرورة استخدام المبادئ المتعلقة بتوزيع العمل على قطاع الاتصالات الراديوية وقطاع تقييس الاتصالات (انظر</w:t>
      </w:r>
      <w:r w:rsidRPr="00B21785">
        <w:rPr>
          <w:rFonts w:hint="eastAsia"/>
          <w:rtl/>
        </w:rPr>
        <w:t> </w:t>
      </w:r>
      <w:r w:rsidRPr="00B21785">
        <w:rPr>
          <w:rFonts w:hint="cs"/>
          <w:rtl/>
        </w:rPr>
        <w:t>الملحق</w:t>
      </w:r>
      <w:r w:rsidRPr="00B21785">
        <w:rPr>
          <w:rFonts w:hint="eastAsia"/>
          <w:rtl/>
        </w:rPr>
        <w:t> </w:t>
      </w:r>
      <w:r w:rsidRPr="00B21785">
        <w:t>1</w:t>
      </w:r>
      <w:r w:rsidRPr="00B21785">
        <w:rPr>
          <w:rFonts w:hint="cs"/>
          <w:rtl/>
        </w:rPr>
        <w:t>) في</w:t>
      </w:r>
      <w:r w:rsidRPr="00B21785">
        <w:rPr>
          <w:rFonts w:hint="eastAsia"/>
          <w:rtl/>
        </w:rPr>
        <w:t> </w:t>
      </w:r>
      <w:r w:rsidRPr="00B21785">
        <w:rPr>
          <w:rFonts w:hint="cs"/>
          <w:rtl/>
        </w:rPr>
        <w:t>توجيه عملية توزيع الأعمال على القطاعين؛</w:t>
      </w:r>
    </w:p>
    <w:p w:rsidR="000071D6" w:rsidRPr="00B21785" w:rsidRDefault="000071D6" w:rsidP="00952CF2">
      <w:pPr>
        <w:rPr>
          <w:rtl/>
        </w:rPr>
      </w:pPr>
      <w:r w:rsidRPr="00B21785">
        <w:t>3</w:t>
      </w:r>
      <w:r w:rsidRPr="00B21785">
        <w:rPr>
          <w:rFonts w:hint="cs"/>
          <w:b/>
          <w:bCs/>
          <w:rtl/>
          <w:lang w:bidi="ar-EG"/>
        </w:rPr>
        <w:tab/>
      </w:r>
      <w:r w:rsidRPr="00B21785">
        <w:rPr>
          <w:rFonts w:hint="cs"/>
          <w:rtl/>
        </w:rPr>
        <w:t>في حال ما إذا كان ثمة مسؤوليات ضخمة في كلا القطاعين في موضوع معين، فإنه</w:t>
      </w:r>
      <w:r>
        <w:rPr>
          <w:rFonts w:hint="eastAsia"/>
          <w:rtl/>
        </w:rPr>
        <w:t> </w:t>
      </w:r>
      <w:r w:rsidRPr="00B21785">
        <w:rPr>
          <w:rFonts w:hint="cs"/>
          <w:rtl/>
        </w:rPr>
        <w:t>إما:</w:t>
      </w:r>
    </w:p>
    <w:p w:rsidR="000071D6" w:rsidRPr="00B21785" w:rsidRDefault="000071D6" w:rsidP="00952CF2">
      <w:pPr>
        <w:rPr>
          <w:rtl/>
        </w:rPr>
      </w:pPr>
      <w:r w:rsidRPr="00B21785">
        <w:rPr>
          <w:rFonts w:hint="cs"/>
          <w:i/>
          <w:iCs/>
          <w:rtl/>
        </w:rPr>
        <w:t xml:space="preserve"> أ )</w:t>
      </w:r>
      <w:r w:rsidRPr="00B21785">
        <w:rPr>
          <w:rFonts w:hint="cs"/>
          <w:rtl/>
        </w:rPr>
        <w:tab/>
        <w:t xml:space="preserve">أن يطبق الإجراء الوارد في الملحق </w:t>
      </w:r>
      <w:r w:rsidRPr="00B21785">
        <w:t>2</w:t>
      </w:r>
      <w:r w:rsidRPr="00B21785">
        <w:rPr>
          <w:rFonts w:hint="cs"/>
          <w:rtl/>
        </w:rPr>
        <w:t>،</w:t>
      </w:r>
    </w:p>
    <w:p w:rsidR="000071D6" w:rsidRPr="00B21785" w:rsidRDefault="000071D6" w:rsidP="00952CF2">
      <w:pPr>
        <w:rPr>
          <w:rtl/>
        </w:rPr>
      </w:pPr>
      <w:r w:rsidRPr="00B21785">
        <w:rPr>
          <w:rFonts w:hint="cs"/>
          <w:i/>
          <w:iCs/>
          <w:rtl/>
        </w:rPr>
        <w:t>ب)</w:t>
      </w:r>
      <w:r w:rsidRPr="00B21785">
        <w:rPr>
          <w:rFonts w:hint="cs"/>
          <w:rtl/>
        </w:rPr>
        <w:tab/>
        <w:t>أو أن يعقد المديران اجتماعاً مشتركاً،</w:t>
      </w:r>
    </w:p>
    <w:p w:rsidR="000071D6" w:rsidRPr="00B21785" w:rsidRDefault="000071D6" w:rsidP="00952CF2">
      <w:pPr>
        <w:rPr>
          <w:rtl/>
        </w:rPr>
      </w:pPr>
      <w:r w:rsidRPr="00B21785">
        <w:rPr>
          <w:rFonts w:hint="cs"/>
          <w:i/>
          <w:iCs/>
          <w:rtl/>
        </w:rPr>
        <w:t>ج)</w:t>
      </w:r>
      <w:r w:rsidRPr="00B21785">
        <w:rPr>
          <w:rFonts w:hint="cs"/>
          <w:rtl/>
        </w:rPr>
        <w:tab/>
        <w:t>أو أن تنظر في المسألة لجان الدراسات ذات الصلة في كلا القطاعين على أساس تنسيق ملائم (انظر الملحقين</w:t>
      </w:r>
      <w:r w:rsidRPr="00B21785">
        <w:rPr>
          <w:rFonts w:hint="eastAsia"/>
          <w:rtl/>
        </w:rPr>
        <w:t> </w:t>
      </w:r>
      <w:r w:rsidRPr="00B21785">
        <w:t>3</w:t>
      </w:r>
      <w:r>
        <w:rPr>
          <w:rFonts w:hint="eastAsia"/>
          <w:rtl/>
        </w:rPr>
        <w:t> </w:t>
      </w:r>
      <w:r w:rsidRPr="00B21785">
        <w:rPr>
          <w:rFonts w:hint="cs"/>
          <w:rtl/>
        </w:rPr>
        <w:t>و</w:t>
      </w:r>
      <w:r w:rsidRPr="00B21785">
        <w:rPr>
          <w:rFonts w:eastAsia="MS Mincho" w:hint="eastAsia"/>
          <w:lang w:eastAsia="ja-JP"/>
        </w:rPr>
        <w:t>4</w:t>
      </w:r>
      <w:r w:rsidRPr="00B21785">
        <w:rPr>
          <w:rFonts w:hint="cs"/>
          <w:rtl/>
        </w:rPr>
        <w:t>)،</w:t>
      </w:r>
    </w:p>
    <w:p w:rsidR="000071D6" w:rsidRPr="00B21785" w:rsidRDefault="000071D6" w:rsidP="00952CF2">
      <w:pPr>
        <w:pStyle w:val="Call"/>
        <w:rPr>
          <w:rtl/>
        </w:rPr>
      </w:pPr>
      <w:r w:rsidRPr="00B21785">
        <w:rPr>
          <w:rFonts w:hint="cs"/>
          <w:rtl/>
        </w:rPr>
        <w:t>تدعو</w:t>
      </w:r>
    </w:p>
    <w:p w:rsidR="000071D6" w:rsidRPr="00B21785" w:rsidRDefault="000071D6" w:rsidP="00952CF2">
      <w:pPr>
        <w:rPr>
          <w:rtl/>
        </w:rPr>
      </w:pPr>
      <w:r w:rsidRPr="00B21785">
        <w:rPr>
          <w:rFonts w:hint="cs"/>
          <w:rtl/>
        </w:rPr>
        <w:t xml:space="preserve">مديرَيْ </w:t>
      </w:r>
      <w:proofErr w:type="spellStart"/>
      <w:r w:rsidRPr="00B21785">
        <w:rPr>
          <w:rFonts w:hint="cs"/>
          <w:rtl/>
        </w:rPr>
        <w:t>مكتبَ‍ي</w:t>
      </w:r>
      <w:proofErr w:type="spellEnd"/>
      <w:r w:rsidRPr="00B21785">
        <w:rPr>
          <w:rFonts w:hint="cs"/>
          <w:rtl/>
        </w:rPr>
        <w:t xml:space="preserve"> الاتصالات الراديوية وتقييس الاتصالات إلى التمسك بمراعاة أحكام الفقرة </w:t>
      </w:r>
      <w:r w:rsidRPr="00B21785">
        <w:t>3</w:t>
      </w:r>
      <w:r w:rsidRPr="00B21785">
        <w:rPr>
          <w:rFonts w:hint="cs"/>
          <w:rtl/>
          <w:lang w:bidi="ar-EG"/>
        </w:rPr>
        <w:t xml:space="preserve"> من</w:t>
      </w:r>
      <w:r w:rsidRPr="00B21785">
        <w:rPr>
          <w:rFonts w:hint="cs"/>
          <w:rtl/>
        </w:rPr>
        <w:t xml:space="preserve"> </w:t>
      </w:r>
      <w:r w:rsidRPr="00B21785">
        <w:rPr>
          <w:rFonts w:hint="cs"/>
          <w:i/>
          <w:iCs/>
          <w:rtl/>
        </w:rPr>
        <w:t>تقرر</w:t>
      </w:r>
      <w:r w:rsidRPr="00B21785">
        <w:rPr>
          <w:rFonts w:hint="cs"/>
          <w:rtl/>
        </w:rPr>
        <w:t xml:space="preserve"> وإلى تحديد سبل ووسائل تدعيم هذا</w:t>
      </w:r>
      <w:r>
        <w:rPr>
          <w:rFonts w:hint="eastAsia"/>
          <w:rtl/>
        </w:rPr>
        <w:t> </w:t>
      </w:r>
      <w:r w:rsidRPr="00B21785">
        <w:rPr>
          <w:rFonts w:hint="cs"/>
          <w:rtl/>
        </w:rPr>
        <w:t>التعاون.</w:t>
      </w:r>
    </w:p>
    <w:p w:rsidR="000071D6" w:rsidRPr="007C4635" w:rsidRDefault="000071D6" w:rsidP="007C4635">
      <w:pPr>
        <w:pStyle w:val="AnnexNo"/>
        <w:rPr>
          <w:rtl/>
        </w:rPr>
      </w:pPr>
      <w:r w:rsidRPr="007C4635">
        <w:rPr>
          <w:rFonts w:hint="cs"/>
          <w:rtl/>
        </w:rPr>
        <w:t xml:space="preserve">الملحق </w:t>
      </w:r>
      <w:r w:rsidRPr="007C4635">
        <w:t>1</w:t>
      </w:r>
    </w:p>
    <w:p w:rsidR="000071D6" w:rsidRPr="00B21785" w:rsidRDefault="000071D6" w:rsidP="00967BD7">
      <w:pPr>
        <w:pStyle w:val="Annextitle"/>
        <w:rPr>
          <w:rtl/>
        </w:rPr>
      </w:pPr>
      <w:r w:rsidRPr="00B21785">
        <w:rPr>
          <w:rFonts w:hint="cs"/>
          <w:rtl/>
        </w:rPr>
        <w:t>مبادئ من أجل توزيع العمل على قطاعي الاتصالات الراديوية وتقييس الاتصالات</w:t>
      </w:r>
    </w:p>
    <w:p w:rsidR="000071D6" w:rsidRPr="003E6CCA" w:rsidRDefault="000071D6" w:rsidP="00952CF2">
      <w:pPr>
        <w:pStyle w:val="Heading1"/>
        <w:rPr>
          <w:rtl/>
        </w:rPr>
      </w:pPr>
      <w:r>
        <w:t>1</w:t>
      </w:r>
      <w:r>
        <w:rPr>
          <w:rFonts w:hint="cs"/>
          <w:rtl/>
        </w:rPr>
        <w:tab/>
      </w:r>
      <w:r w:rsidRPr="00BE20AF">
        <w:rPr>
          <w:rFonts w:hint="cs"/>
          <w:rtl/>
        </w:rPr>
        <w:t>مبادئ</w:t>
      </w:r>
      <w:r w:rsidRPr="003E6CCA">
        <w:rPr>
          <w:rFonts w:hint="cs"/>
          <w:rtl/>
        </w:rPr>
        <w:t xml:space="preserve"> عامة</w:t>
      </w:r>
    </w:p>
    <w:p w:rsidR="000071D6" w:rsidRPr="00B057FD" w:rsidRDefault="000071D6" w:rsidP="00952CF2">
      <w:pPr>
        <w:pStyle w:val="Headingbi"/>
        <w:rPr>
          <w:rtl/>
        </w:rPr>
      </w:pPr>
      <w:r w:rsidRPr="00BE20AF">
        <w:rPr>
          <w:rFonts w:hint="cs"/>
          <w:rtl/>
        </w:rPr>
        <w:t>المبدأ</w:t>
      </w:r>
      <w:r w:rsidRPr="00B057FD">
        <w:rPr>
          <w:rFonts w:hint="cs"/>
          <w:rtl/>
        </w:rPr>
        <w:t xml:space="preserve"> </w:t>
      </w:r>
      <w:r w:rsidRPr="00B057FD">
        <w:rPr>
          <w:rFonts w:eastAsia="NSimSun"/>
        </w:rPr>
        <w:t>1</w:t>
      </w:r>
    </w:p>
    <w:p w:rsidR="000071D6" w:rsidRPr="003E6CCA" w:rsidRDefault="000071D6" w:rsidP="00952CF2">
      <w:pPr>
        <w:rPr>
          <w:b/>
          <w:bCs/>
          <w:rtl/>
        </w:rPr>
      </w:pPr>
      <w:r w:rsidRPr="003E6CCA">
        <w:rPr>
          <w:rFonts w:hint="cs"/>
          <w:b/>
          <w:bCs/>
          <w:rtl/>
        </w:rPr>
        <w:t xml:space="preserve">يتعين أن يكون النهج المتبع إزاء العمل في قطاع ما </w:t>
      </w:r>
      <w:r>
        <w:rPr>
          <w:rFonts w:hint="cs"/>
          <w:b/>
          <w:bCs/>
          <w:rtl/>
        </w:rPr>
        <w:t>موجه</w:t>
      </w:r>
      <w:r>
        <w:rPr>
          <w:rFonts w:hint="cs"/>
          <w:b/>
          <w:bCs/>
          <w:rtl/>
          <w:lang w:bidi="ar-EG"/>
        </w:rPr>
        <w:t>اً</w:t>
      </w:r>
      <w:r>
        <w:rPr>
          <w:rFonts w:hint="cs"/>
          <w:b/>
          <w:bCs/>
          <w:rtl/>
        </w:rPr>
        <w:t xml:space="preserve"> نحو</w:t>
      </w:r>
      <w:r w:rsidRPr="003E6CCA">
        <w:rPr>
          <w:rFonts w:hint="cs"/>
          <w:b/>
          <w:bCs/>
          <w:rtl/>
        </w:rPr>
        <w:t xml:space="preserve"> المهام، </w:t>
      </w:r>
      <w:r>
        <w:rPr>
          <w:rFonts w:hint="cs"/>
          <w:b/>
          <w:bCs/>
          <w:rtl/>
        </w:rPr>
        <w:t>وأن تتولى</w:t>
      </w:r>
      <w:r w:rsidRPr="003E6CCA">
        <w:rPr>
          <w:rFonts w:hint="cs"/>
          <w:b/>
          <w:bCs/>
          <w:rtl/>
        </w:rPr>
        <w:t xml:space="preserve"> لجنة دراسات ملا</w:t>
      </w:r>
      <w:r>
        <w:rPr>
          <w:rFonts w:hint="cs"/>
          <w:b/>
          <w:bCs/>
          <w:rtl/>
        </w:rPr>
        <w:t>ئمة (أو فريق يسمى لهذا الغرض) مسؤولية</w:t>
      </w:r>
      <w:r w:rsidRPr="003E6CCA">
        <w:rPr>
          <w:rFonts w:hint="cs"/>
          <w:b/>
          <w:bCs/>
          <w:rtl/>
        </w:rPr>
        <w:t xml:space="preserve"> التنسيق. </w:t>
      </w:r>
      <w:r>
        <w:rPr>
          <w:rFonts w:hint="cs"/>
          <w:b/>
          <w:bCs/>
          <w:rtl/>
        </w:rPr>
        <w:t>ثم يجري</w:t>
      </w:r>
      <w:r w:rsidRPr="003E6CCA">
        <w:rPr>
          <w:rFonts w:hint="cs"/>
          <w:b/>
          <w:bCs/>
          <w:rtl/>
        </w:rPr>
        <w:t xml:space="preserve"> تخصيص</w:t>
      </w:r>
      <w:r>
        <w:rPr>
          <w:rFonts w:hint="cs"/>
          <w:b/>
          <w:bCs/>
          <w:rtl/>
        </w:rPr>
        <w:t xml:space="preserve"> مزيد من المهام</w:t>
      </w:r>
      <w:r w:rsidRPr="003E6CCA">
        <w:rPr>
          <w:rFonts w:hint="cs"/>
          <w:b/>
          <w:bCs/>
          <w:rtl/>
        </w:rPr>
        <w:t xml:space="preserve"> </w:t>
      </w:r>
      <w:r>
        <w:rPr>
          <w:rFonts w:hint="cs"/>
          <w:b/>
          <w:bCs/>
          <w:rtl/>
        </w:rPr>
        <w:t>ال</w:t>
      </w:r>
      <w:r w:rsidRPr="003E6CCA">
        <w:rPr>
          <w:rFonts w:hint="cs"/>
          <w:b/>
          <w:bCs/>
          <w:rtl/>
        </w:rPr>
        <w:t xml:space="preserve">تفصيلية في إطار عمل </w:t>
      </w:r>
      <w:r>
        <w:rPr>
          <w:rFonts w:hint="cs"/>
          <w:b/>
          <w:bCs/>
          <w:rtl/>
        </w:rPr>
        <w:t xml:space="preserve">ما </w:t>
      </w:r>
      <w:r w:rsidRPr="003E6CCA">
        <w:rPr>
          <w:rFonts w:hint="cs"/>
          <w:b/>
          <w:bCs/>
          <w:rtl/>
        </w:rPr>
        <w:t xml:space="preserve">أو </w:t>
      </w:r>
      <w:r>
        <w:rPr>
          <w:rFonts w:hint="cs"/>
          <w:b/>
          <w:bCs/>
          <w:rtl/>
        </w:rPr>
        <w:t>موضوع ما وتتخذ</w:t>
      </w:r>
      <w:r w:rsidRPr="003E6CCA">
        <w:rPr>
          <w:rFonts w:hint="cs"/>
          <w:b/>
          <w:bCs/>
          <w:rtl/>
        </w:rPr>
        <w:t xml:space="preserve"> ترتيبات خاصة لتناول الأعمال التي تتخطى </w:t>
      </w:r>
      <w:r>
        <w:rPr>
          <w:rFonts w:hint="cs"/>
          <w:b/>
          <w:bCs/>
          <w:rtl/>
        </w:rPr>
        <w:t>ال</w:t>
      </w:r>
      <w:r w:rsidRPr="003E6CCA">
        <w:rPr>
          <w:rFonts w:hint="cs"/>
          <w:b/>
          <w:bCs/>
          <w:rtl/>
        </w:rPr>
        <w:t xml:space="preserve">حدود </w:t>
      </w:r>
      <w:r>
        <w:rPr>
          <w:rFonts w:hint="cs"/>
          <w:b/>
          <w:bCs/>
          <w:rtl/>
        </w:rPr>
        <w:t>بين القطاعين.</w:t>
      </w:r>
    </w:p>
    <w:p w:rsidR="000071D6" w:rsidRPr="003E6CCA" w:rsidRDefault="000071D6" w:rsidP="00952CF2">
      <w:pPr>
        <w:rPr>
          <w:rtl/>
        </w:rPr>
      </w:pPr>
      <w:r>
        <w:rPr>
          <w:rFonts w:hint="cs"/>
          <w:rtl/>
        </w:rPr>
        <w:t>وقد ينطلق</w:t>
      </w:r>
      <w:r w:rsidRPr="003E6CCA">
        <w:rPr>
          <w:rFonts w:hint="cs"/>
          <w:rtl/>
        </w:rPr>
        <w:t xml:space="preserve"> تخطيط العمل </w:t>
      </w:r>
      <w:r>
        <w:rPr>
          <w:rFonts w:hint="cs"/>
          <w:rtl/>
        </w:rPr>
        <w:t>من مفهوم ل</w:t>
      </w:r>
      <w:r w:rsidRPr="003E6CCA">
        <w:rPr>
          <w:rFonts w:hint="cs"/>
          <w:rtl/>
        </w:rPr>
        <w:t>خدمة</w:t>
      </w:r>
      <w:r>
        <w:rPr>
          <w:rFonts w:hint="cs"/>
          <w:rtl/>
        </w:rPr>
        <w:t xml:space="preserve"> ما أو ل</w:t>
      </w:r>
      <w:r w:rsidRPr="003E6CCA">
        <w:rPr>
          <w:rFonts w:hint="cs"/>
          <w:rtl/>
        </w:rPr>
        <w:t>نظام</w:t>
      </w:r>
      <w:r>
        <w:rPr>
          <w:rFonts w:hint="cs"/>
          <w:rtl/>
        </w:rPr>
        <w:t xml:space="preserve"> ما</w:t>
      </w:r>
      <w:r w:rsidRPr="003E6CCA">
        <w:rPr>
          <w:rFonts w:hint="cs"/>
          <w:rtl/>
        </w:rPr>
        <w:t>، وقد يشمل استحداث</w:t>
      </w:r>
      <w:r>
        <w:rPr>
          <w:rFonts w:hint="cs"/>
          <w:rtl/>
        </w:rPr>
        <w:t xml:space="preserve"> </w:t>
      </w:r>
      <w:r w:rsidRPr="00A23634">
        <w:rPr>
          <w:rFonts w:hint="cs"/>
          <w:rtl/>
        </w:rPr>
        <w:t>معماريات</w:t>
      </w:r>
      <w:r w:rsidRPr="003E6CCA">
        <w:rPr>
          <w:rFonts w:hint="cs"/>
          <w:rtl/>
        </w:rPr>
        <w:t xml:space="preserve"> إجمالية للشبكات أو</w:t>
      </w:r>
      <w:r>
        <w:rPr>
          <w:rFonts w:hint="eastAsia"/>
          <w:rtl/>
        </w:rPr>
        <w:t> </w:t>
      </w:r>
      <w:r w:rsidRPr="003E6CCA">
        <w:rPr>
          <w:rFonts w:hint="cs"/>
          <w:rtl/>
        </w:rPr>
        <w:t>الخدمات وتحديد السطوح البينية وصولا</w:t>
      </w:r>
      <w:r>
        <w:rPr>
          <w:rFonts w:hint="cs"/>
          <w:rtl/>
        </w:rPr>
        <w:t>ً</w:t>
      </w:r>
      <w:r w:rsidRPr="003E6CCA">
        <w:rPr>
          <w:rFonts w:hint="cs"/>
          <w:rtl/>
        </w:rPr>
        <w:t xml:space="preserve"> إلى وضع مواصفات أكثر تفصيلا</w:t>
      </w:r>
      <w:r>
        <w:rPr>
          <w:rFonts w:hint="cs"/>
          <w:rtl/>
        </w:rPr>
        <w:t>ً</w:t>
      </w:r>
      <w:r w:rsidRPr="003E6CCA">
        <w:rPr>
          <w:rFonts w:hint="cs"/>
          <w:rtl/>
        </w:rPr>
        <w:t xml:space="preserve"> للمهام والربط </w:t>
      </w:r>
      <w:r>
        <w:rPr>
          <w:rFonts w:hint="cs"/>
          <w:rtl/>
        </w:rPr>
        <w:t xml:space="preserve">فيما </w:t>
      </w:r>
      <w:r w:rsidRPr="003E6CCA">
        <w:rPr>
          <w:rFonts w:hint="cs"/>
          <w:rtl/>
        </w:rPr>
        <w:t>بينها.</w:t>
      </w:r>
    </w:p>
    <w:p w:rsidR="000071D6" w:rsidRPr="003E6CCA" w:rsidRDefault="000071D6" w:rsidP="00952CF2">
      <w:pPr>
        <w:rPr>
          <w:rtl/>
        </w:rPr>
      </w:pPr>
      <w:r w:rsidRPr="003E6CCA">
        <w:rPr>
          <w:rFonts w:hint="cs"/>
          <w:rtl/>
        </w:rPr>
        <w:t>ويتعين استيعاب النشاط المتصل بالاستعراض المتواصل لتوصيات قائمة باعتباره مجالا</w:t>
      </w:r>
      <w:r>
        <w:rPr>
          <w:rFonts w:hint="cs"/>
          <w:rtl/>
        </w:rPr>
        <w:t>ً</w:t>
      </w:r>
      <w:r w:rsidRPr="003E6CCA">
        <w:rPr>
          <w:rFonts w:hint="cs"/>
          <w:rtl/>
        </w:rPr>
        <w:t xml:space="preserve"> عاما</w:t>
      </w:r>
      <w:r>
        <w:rPr>
          <w:rFonts w:hint="cs"/>
          <w:rtl/>
        </w:rPr>
        <w:t>ً</w:t>
      </w:r>
      <w:r w:rsidRPr="003E6CCA">
        <w:rPr>
          <w:rFonts w:hint="cs"/>
          <w:rtl/>
        </w:rPr>
        <w:t xml:space="preserve"> للعمل.</w:t>
      </w:r>
    </w:p>
    <w:p w:rsidR="000071D6" w:rsidRPr="003E6CCA" w:rsidRDefault="000071D6" w:rsidP="00952CF2">
      <w:pPr>
        <w:pStyle w:val="Heading1"/>
        <w:rPr>
          <w:rtl/>
        </w:rPr>
      </w:pPr>
      <w:r>
        <w:lastRenderedPageBreak/>
        <w:t>2</w:t>
      </w:r>
      <w:r>
        <w:rPr>
          <w:rFonts w:hint="cs"/>
          <w:rtl/>
        </w:rPr>
        <w:tab/>
      </w:r>
      <w:r w:rsidRPr="003E6CCA">
        <w:rPr>
          <w:rFonts w:hint="cs"/>
          <w:rtl/>
        </w:rPr>
        <w:t>أدوار القطاعين</w:t>
      </w:r>
    </w:p>
    <w:p w:rsidR="000071D6" w:rsidRPr="003E6CCA" w:rsidRDefault="000071D6" w:rsidP="00952CF2">
      <w:pPr>
        <w:keepNext/>
        <w:keepLines/>
        <w:rPr>
          <w:rtl/>
        </w:rPr>
      </w:pPr>
      <w:r w:rsidRPr="003E6CCA">
        <w:rPr>
          <w:rFonts w:hint="cs"/>
          <w:rtl/>
        </w:rPr>
        <w:t xml:space="preserve">ينبغي أن يكون بمقدور خبراء كلا القطاعين أن </w:t>
      </w:r>
      <w:r>
        <w:rPr>
          <w:rFonts w:hint="cs"/>
          <w:rtl/>
        </w:rPr>
        <w:t>يعملوا</w:t>
      </w:r>
      <w:r w:rsidRPr="003E6CCA">
        <w:rPr>
          <w:rFonts w:hint="cs"/>
          <w:rtl/>
        </w:rPr>
        <w:t xml:space="preserve">، في إطار نهج </w:t>
      </w:r>
      <w:r>
        <w:rPr>
          <w:rFonts w:hint="cs"/>
          <w:rtl/>
        </w:rPr>
        <w:t>موجه نحو</w:t>
      </w:r>
      <w:r w:rsidRPr="003E6CCA">
        <w:rPr>
          <w:rFonts w:hint="cs"/>
          <w:rtl/>
        </w:rPr>
        <w:t xml:space="preserve"> المهام، </w:t>
      </w:r>
      <w:r>
        <w:rPr>
          <w:rFonts w:hint="cs"/>
          <w:rtl/>
        </w:rPr>
        <w:t>كأعضاء</w:t>
      </w:r>
      <w:r w:rsidRPr="003E6CCA">
        <w:rPr>
          <w:rFonts w:hint="cs"/>
          <w:rtl/>
        </w:rPr>
        <w:t xml:space="preserve"> فريق </w:t>
      </w:r>
      <w:r>
        <w:rPr>
          <w:rFonts w:hint="cs"/>
          <w:rtl/>
        </w:rPr>
        <w:t>يتسم</w:t>
      </w:r>
      <w:r w:rsidRPr="003E6CCA">
        <w:rPr>
          <w:rFonts w:hint="cs"/>
          <w:rtl/>
        </w:rPr>
        <w:t xml:space="preserve"> </w:t>
      </w:r>
      <w:r>
        <w:rPr>
          <w:rFonts w:hint="cs"/>
          <w:rtl/>
        </w:rPr>
        <w:t>ب</w:t>
      </w:r>
      <w:r w:rsidRPr="003E6CCA">
        <w:rPr>
          <w:rFonts w:hint="cs"/>
          <w:rtl/>
        </w:rPr>
        <w:t>حسن</w:t>
      </w:r>
      <w:r>
        <w:rPr>
          <w:rFonts w:hint="eastAsia"/>
          <w:rtl/>
        </w:rPr>
        <w:t> </w:t>
      </w:r>
      <w:r>
        <w:rPr>
          <w:rFonts w:hint="cs"/>
          <w:rtl/>
        </w:rPr>
        <w:t>الإدارة</w:t>
      </w:r>
      <w:r w:rsidRPr="003E6CCA">
        <w:rPr>
          <w:rFonts w:hint="cs"/>
          <w:rtl/>
        </w:rPr>
        <w:t>.</w:t>
      </w:r>
    </w:p>
    <w:p w:rsidR="000071D6" w:rsidRPr="00B057FD" w:rsidRDefault="000071D6" w:rsidP="00952CF2">
      <w:pPr>
        <w:pStyle w:val="Headingbi"/>
        <w:rPr>
          <w:rtl/>
          <w:lang w:bidi="ar-EG"/>
        </w:rPr>
      </w:pPr>
      <w:r w:rsidRPr="00B057FD">
        <w:rPr>
          <w:rFonts w:hint="cs"/>
          <w:rtl/>
        </w:rPr>
        <w:t xml:space="preserve">المبدأ </w:t>
      </w:r>
      <w:r w:rsidRPr="00B057FD">
        <w:t>2</w:t>
      </w:r>
    </w:p>
    <w:p w:rsidR="000071D6" w:rsidRPr="003E6CCA" w:rsidRDefault="000071D6" w:rsidP="00952CF2">
      <w:pPr>
        <w:rPr>
          <w:b/>
          <w:bCs/>
          <w:rtl/>
        </w:rPr>
      </w:pPr>
      <w:r>
        <w:rPr>
          <w:rFonts w:hint="cs"/>
          <w:b/>
          <w:bCs/>
          <w:rtl/>
        </w:rPr>
        <w:t xml:space="preserve">يشمل عمل قطاع </w:t>
      </w:r>
      <w:r w:rsidRPr="003E6CCA">
        <w:rPr>
          <w:rFonts w:hint="cs"/>
          <w:b/>
          <w:bCs/>
          <w:rtl/>
        </w:rPr>
        <w:t>تقييس</w:t>
      </w:r>
      <w:r>
        <w:rPr>
          <w:rFonts w:hint="cs"/>
          <w:b/>
          <w:bCs/>
          <w:rtl/>
        </w:rPr>
        <w:t xml:space="preserve"> الاتصالات</w:t>
      </w:r>
      <w:r w:rsidRPr="003E6CCA">
        <w:rPr>
          <w:rFonts w:hint="cs"/>
          <w:b/>
          <w:bCs/>
          <w:rtl/>
        </w:rPr>
        <w:t xml:space="preserve"> ترتيبات </w:t>
      </w:r>
      <w:r>
        <w:rPr>
          <w:rFonts w:hint="cs"/>
          <w:b/>
          <w:bCs/>
          <w:rtl/>
        </w:rPr>
        <w:t>التعامل</w:t>
      </w:r>
      <w:r w:rsidRPr="003E6CCA">
        <w:rPr>
          <w:rFonts w:hint="cs"/>
          <w:b/>
          <w:bCs/>
          <w:rtl/>
        </w:rPr>
        <w:t xml:space="preserve"> </w:t>
      </w:r>
      <w:r>
        <w:rPr>
          <w:rFonts w:hint="cs"/>
          <w:b/>
          <w:bCs/>
          <w:rtl/>
        </w:rPr>
        <w:t>المطلوب</w:t>
      </w:r>
      <w:r w:rsidRPr="003E6CCA">
        <w:rPr>
          <w:rFonts w:hint="cs"/>
          <w:b/>
          <w:bCs/>
          <w:rtl/>
        </w:rPr>
        <w:t xml:space="preserve"> إما للمعدات الراديو</w:t>
      </w:r>
      <w:r>
        <w:rPr>
          <w:rFonts w:hint="cs"/>
          <w:b/>
          <w:bCs/>
          <w:rtl/>
        </w:rPr>
        <w:t>ية</w:t>
      </w:r>
      <w:r w:rsidRPr="003E6CCA">
        <w:rPr>
          <w:rFonts w:hint="cs"/>
          <w:b/>
          <w:bCs/>
          <w:rtl/>
        </w:rPr>
        <w:t xml:space="preserve"> داخل شبكة اتصالات </w:t>
      </w:r>
      <w:r>
        <w:rPr>
          <w:rFonts w:hint="cs"/>
          <w:b/>
          <w:bCs/>
          <w:rtl/>
        </w:rPr>
        <w:t>عمومية</w:t>
      </w:r>
      <w:r>
        <w:rPr>
          <w:rFonts w:hint="eastAsia"/>
          <w:b/>
          <w:bCs/>
          <w:rtl/>
        </w:rPr>
        <w:t> </w:t>
      </w:r>
      <w:r>
        <w:rPr>
          <w:rFonts w:hint="cs"/>
          <w:b/>
          <w:bCs/>
          <w:rtl/>
        </w:rPr>
        <w:t xml:space="preserve">ما </w:t>
      </w:r>
      <w:r w:rsidRPr="003E6CCA">
        <w:rPr>
          <w:rFonts w:hint="cs"/>
          <w:b/>
          <w:bCs/>
          <w:rtl/>
        </w:rPr>
        <w:t>أو</w:t>
      </w:r>
      <w:r>
        <w:rPr>
          <w:rFonts w:hint="eastAsia"/>
          <w:b/>
          <w:bCs/>
          <w:rtl/>
        </w:rPr>
        <w:t> </w:t>
      </w:r>
      <w:r>
        <w:rPr>
          <w:rFonts w:hint="cs"/>
          <w:b/>
          <w:bCs/>
          <w:rtl/>
        </w:rPr>
        <w:t xml:space="preserve">أنظمة </w:t>
      </w:r>
      <w:r w:rsidRPr="003E6CCA">
        <w:rPr>
          <w:rFonts w:hint="cs"/>
          <w:b/>
          <w:bCs/>
          <w:rtl/>
        </w:rPr>
        <w:t>راديو</w:t>
      </w:r>
      <w:r>
        <w:rPr>
          <w:rFonts w:hint="cs"/>
          <w:b/>
          <w:bCs/>
          <w:rtl/>
        </w:rPr>
        <w:t>ية</w:t>
      </w:r>
      <w:r w:rsidRPr="003E6CCA">
        <w:rPr>
          <w:rFonts w:hint="cs"/>
          <w:b/>
          <w:bCs/>
          <w:rtl/>
        </w:rPr>
        <w:t xml:space="preserve"> تتطلب</w:t>
      </w:r>
      <w:r>
        <w:rPr>
          <w:rFonts w:hint="cs"/>
          <w:b/>
          <w:bCs/>
          <w:rtl/>
        </w:rPr>
        <w:t xml:space="preserve"> توص</w:t>
      </w:r>
      <w:r>
        <w:rPr>
          <w:rFonts w:hint="cs"/>
          <w:b/>
          <w:bCs/>
          <w:rtl/>
          <w:lang w:bidi="ar-EG"/>
        </w:rPr>
        <w:t>ي</w:t>
      </w:r>
      <w:r>
        <w:rPr>
          <w:rFonts w:hint="cs"/>
          <w:b/>
          <w:bCs/>
          <w:rtl/>
        </w:rPr>
        <w:t>لاً</w:t>
      </w:r>
      <w:r w:rsidRPr="003E6CCA">
        <w:rPr>
          <w:rFonts w:hint="cs"/>
          <w:b/>
          <w:bCs/>
          <w:rtl/>
        </w:rPr>
        <w:t xml:space="preserve"> بينيا</w:t>
      </w:r>
      <w:r>
        <w:rPr>
          <w:rFonts w:hint="cs"/>
          <w:b/>
          <w:bCs/>
          <w:rtl/>
        </w:rPr>
        <w:t>ً</w:t>
      </w:r>
      <w:r w:rsidRPr="003E6CCA">
        <w:rPr>
          <w:rFonts w:hint="cs"/>
          <w:b/>
          <w:bCs/>
          <w:rtl/>
        </w:rPr>
        <w:t xml:space="preserve"> من أجل نقل المراسلات </w:t>
      </w:r>
      <w:r>
        <w:rPr>
          <w:rFonts w:hint="cs"/>
          <w:b/>
          <w:bCs/>
          <w:rtl/>
        </w:rPr>
        <w:t>العمومية</w:t>
      </w:r>
      <w:r w:rsidRPr="003E6CCA">
        <w:rPr>
          <w:rFonts w:hint="cs"/>
          <w:b/>
          <w:bCs/>
          <w:rtl/>
        </w:rPr>
        <w:t>.</w:t>
      </w:r>
    </w:p>
    <w:p w:rsidR="000071D6" w:rsidRPr="00BC1B99" w:rsidRDefault="000071D6" w:rsidP="00952CF2">
      <w:pPr>
        <w:pStyle w:val="Note"/>
        <w:rPr>
          <w:spacing w:val="-6"/>
          <w:rtl/>
        </w:rPr>
      </w:pPr>
      <w:r w:rsidRPr="00911501">
        <w:rPr>
          <w:rFonts w:hint="cs"/>
          <w:b/>
          <w:bCs/>
          <w:spacing w:val="-6"/>
          <w:rtl/>
        </w:rPr>
        <w:t xml:space="preserve">الملاحظة </w:t>
      </w:r>
      <w:r w:rsidRPr="00911501">
        <w:rPr>
          <w:b/>
          <w:bCs/>
          <w:spacing w:val="-6"/>
        </w:rPr>
        <w:t>1</w:t>
      </w:r>
      <w:r w:rsidRPr="00BC1B99">
        <w:rPr>
          <w:rFonts w:hint="cs"/>
          <w:spacing w:val="-6"/>
          <w:rtl/>
        </w:rPr>
        <w:t xml:space="preserve"> - المراسلات العمومية: أي اتصالات يجب على المكاتب والمحطات، بحكم كونها تحت تصرف الجمهور، أن</w:t>
      </w:r>
      <w:r w:rsidRPr="00BC1B99">
        <w:rPr>
          <w:rFonts w:hint="eastAsia"/>
          <w:spacing w:val="-6"/>
          <w:rtl/>
        </w:rPr>
        <w:t> </w:t>
      </w:r>
      <w:r w:rsidRPr="00BC1B99">
        <w:rPr>
          <w:rFonts w:hint="cs"/>
          <w:spacing w:val="-6"/>
          <w:rtl/>
        </w:rPr>
        <w:t>تقبل القيام</w:t>
      </w:r>
      <w:r>
        <w:rPr>
          <w:rFonts w:hint="eastAsia"/>
          <w:spacing w:val="-6"/>
          <w:rtl/>
        </w:rPr>
        <w:t> </w:t>
      </w:r>
      <w:r w:rsidRPr="00BC1B99">
        <w:rPr>
          <w:rFonts w:hint="cs"/>
          <w:spacing w:val="-6"/>
          <w:rtl/>
        </w:rPr>
        <w:t>بإرسالها.</w:t>
      </w:r>
    </w:p>
    <w:p w:rsidR="000071D6" w:rsidRPr="003E6CCA" w:rsidRDefault="000071D6" w:rsidP="00952CF2">
      <w:pPr>
        <w:rPr>
          <w:rtl/>
        </w:rPr>
      </w:pPr>
      <w:r w:rsidRPr="003E6CCA">
        <w:rPr>
          <w:rFonts w:hint="cs"/>
          <w:rtl/>
        </w:rPr>
        <w:t xml:space="preserve">وبالإضافة إلى ذلك، يتعين أن تنص التوصيات التي يضعها قطاع تقييس الاتصالات على القدرات المطلوبة لدعم الخصائص المعينة </w:t>
      </w:r>
      <w:r>
        <w:rPr>
          <w:rFonts w:hint="cs"/>
          <w:rtl/>
        </w:rPr>
        <w:t>للأنظمة</w:t>
      </w:r>
      <w:r w:rsidRPr="003E6CCA">
        <w:rPr>
          <w:rFonts w:hint="cs"/>
          <w:rtl/>
        </w:rPr>
        <w:t xml:space="preserve"> الراديوية. وبالمثل، ينبغي للأعمال التي يقوم به</w:t>
      </w:r>
      <w:r>
        <w:rPr>
          <w:rFonts w:hint="cs"/>
          <w:rtl/>
        </w:rPr>
        <w:t xml:space="preserve">ا قطاع الاتصالات الراديوية أن </w:t>
      </w:r>
      <w:r w:rsidRPr="003E6CCA">
        <w:rPr>
          <w:rFonts w:hint="cs"/>
          <w:rtl/>
        </w:rPr>
        <w:t>تكمل الأعما</w:t>
      </w:r>
      <w:r>
        <w:rPr>
          <w:rFonts w:hint="cs"/>
          <w:rtl/>
        </w:rPr>
        <w:t>ل التي يقوم بها قطاع التقييس، و</w:t>
      </w:r>
      <w:r w:rsidRPr="003E6CCA">
        <w:rPr>
          <w:rFonts w:hint="cs"/>
          <w:rtl/>
        </w:rPr>
        <w:t>خاصة حيثما يتعلق ذلك باستخدام التكنولوجيا الراديو</w:t>
      </w:r>
      <w:r>
        <w:rPr>
          <w:rFonts w:hint="cs"/>
          <w:rtl/>
        </w:rPr>
        <w:t>ية</w:t>
      </w:r>
      <w:r w:rsidRPr="003E6CCA">
        <w:rPr>
          <w:rFonts w:hint="cs"/>
          <w:rtl/>
        </w:rPr>
        <w:t xml:space="preserve"> في شبكات الاتصالات. ولذلك يتعين على القطاعين أن ينظرا في مسائل السطوح البينية. </w:t>
      </w:r>
    </w:p>
    <w:p w:rsidR="000071D6" w:rsidRPr="003E6CCA" w:rsidRDefault="000071D6" w:rsidP="00952CF2">
      <w:pPr>
        <w:rPr>
          <w:rtl/>
        </w:rPr>
      </w:pPr>
      <w:r>
        <w:rPr>
          <w:rFonts w:hint="cs"/>
          <w:rtl/>
        </w:rPr>
        <w:t>ينبغي عدم تفسير مصطلح "</w:t>
      </w:r>
      <w:r w:rsidRPr="003E6CCA">
        <w:rPr>
          <w:rFonts w:hint="cs"/>
          <w:rtl/>
        </w:rPr>
        <w:t xml:space="preserve">المراسلات </w:t>
      </w:r>
      <w:r>
        <w:rPr>
          <w:rFonts w:hint="cs"/>
          <w:rtl/>
        </w:rPr>
        <w:t>العمومية</w:t>
      </w:r>
      <w:r w:rsidRPr="003E6CCA">
        <w:rPr>
          <w:rFonts w:hint="cs"/>
          <w:rtl/>
        </w:rPr>
        <w:t xml:space="preserve">" في المبدأ </w:t>
      </w:r>
      <w:r>
        <w:t>2</w:t>
      </w:r>
      <w:r w:rsidRPr="003E6CCA">
        <w:rPr>
          <w:rFonts w:hint="cs"/>
          <w:rtl/>
        </w:rPr>
        <w:t xml:space="preserve"> ( وفي غيره) بشكل بالغ</w:t>
      </w:r>
      <w:r>
        <w:rPr>
          <w:rFonts w:hint="cs"/>
          <w:rtl/>
        </w:rPr>
        <w:t xml:space="preserve"> التقييد. ويقصد بكلمة "</w:t>
      </w:r>
      <w:r w:rsidRPr="003E6CCA">
        <w:rPr>
          <w:rFonts w:hint="cs"/>
          <w:rtl/>
        </w:rPr>
        <w:t>يشمل" أن تعني ضمنا أن نقل أصناف الحركة ذات الصلة (</w:t>
      </w:r>
      <w:r>
        <w:rPr>
          <w:rFonts w:hint="cs"/>
          <w:rtl/>
        </w:rPr>
        <w:t>الحكومة</w:t>
      </w:r>
      <w:r w:rsidRPr="003E6CCA">
        <w:rPr>
          <w:rFonts w:hint="cs"/>
          <w:rtl/>
        </w:rPr>
        <w:t xml:space="preserve"> </w:t>
      </w:r>
      <w:r>
        <w:rPr>
          <w:rFonts w:hint="cs"/>
          <w:rtl/>
        </w:rPr>
        <w:t xml:space="preserve">أو </w:t>
      </w:r>
      <w:r w:rsidRPr="003E6CCA">
        <w:rPr>
          <w:rFonts w:hint="cs"/>
          <w:rtl/>
        </w:rPr>
        <w:t>الخدمة</w:t>
      </w:r>
      <w:r>
        <w:rPr>
          <w:rFonts w:hint="cs"/>
          <w:rtl/>
        </w:rPr>
        <w:t xml:space="preserve"> مثلاً</w:t>
      </w:r>
      <w:r w:rsidRPr="003E6CCA">
        <w:rPr>
          <w:rFonts w:hint="cs"/>
          <w:rtl/>
        </w:rPr>
        <w:t xml:space="preserve">) أو تطبيقات </w:t>
      </w:r>
      <w:r>
        <w:rPr>
          <w:rFonts w:hint="cs"/>
          <w:rtl/>
        </w:rPr>
        <w:t>المستعمل</w:t>
      </w:r>
      <w:r w:rsidRPr="003E6CCA">
        <w:rPr>
          <w:rFonts w:hint="cs"/>
          <w:rtl/>
        </w:rPr>
        <w:t xml:space="preserve"> ليست</w:t>
      </w:r>
      <w:r>
        <w:rPr>
          <w:rFonts w:hint="eastAsia"/>
          <w:spacing w:val="-6"/>
          <w:rtl/>
        </w:rPr>
        <w:t> </w:t>
      </w:r>
      <w:r w:rsidRPr="003E6CCA">
        <w:rPr>
          <w:rFonts w:hint="cs"/>
          <w:rtl/>
        </w:rPr>
        <w:t>مستبعدة.</w:t>
      </w:r>
    </w:p>
    <w:p w:rsidR="000071D6" w:rsidRPr="00B057FD" w:rsidRDefault="000071D6" w:rsidP="00952CF2">
      <w:pPr>
        <w:pStyle w:val="Headingb0"/>
        <w:rPr>
          <w:rFonts w:ascii="Times New Roman" w:hAnsi="Times New Roman"/>
          <w:i/>
          <w:iCs/>
          <w:rtl/>
        </w:rPr>
      </w:pPr>
      <w:r w:rsidRPr="00B057FD">
        <w:rPr>
          <w:rFonts w:ascii="Times New Roman" w:hAnsi="Times New Roman" w:hint="cs"/>
          <w:i/>
          <w:iCs/>
          <w:rtl/>
        </w:rPr>
        <w:t xml:space="preserve">المبدأ </w:t>
      </w:r>
      <w:r w:rsidRPr="00911501">
        <w:rPr>
          <w:rFonts w:ascii="Times New Roman" w:hAnsi="Times New Roman"/>
          <w:bCs w:val="0"/>
          <w:i/>
          <w:iCs/>
        </w:rPr>
        <w:t>3</w:t>
      </w:r>
    </w:p>
    <w:p w:rsidR="000071D6" w:rsidRPr="003E6CCA" w:rsidRDefault="000071D6" w:rsidP="00952CF2">
      <w:pPr>
        <w:rPr>
          <w:b/>
          <w:bCs/>
          <w:rtl/>
        </w:rPr>
      </w:pPr>
      <w:r w:rsidRPr="003E6CCA">
        <w:rPr>
          <w:rFonts w:hint="cs"/>
          <w:b/>
          <w:bCs/>
          <w:rtl/>
        </w:rPr>
        <w:t xml:space="preserve">تشمل أعمال قطاع الاتصالات الراديوية المتصلة بمعايير الشبكات القيام بدراسات </w:t>
      </w:r>
      <w:r>
        <w:rPr>
          <w:rFonts w:hint="cs"/>
          <w:b/>
          <w:bCs/>
          <w:rtl/>
        </w:rPr>
        <w:t>تتناول الجوانب</w:t>
      </w:r>
      <w:r w:rsidRPr="003E6CCA">
        <w:rPr>
          <w:rFonts w:hint="cs"/>
          <w:b/>
          <w:bCs/>
          <w:rtl/>
        </w:rPr>
        <w:t xml:space="preserve"> المتعلقة بخصائص </w:t>
      </w:r>
      <w:r>
        <w:rPr>
          <w:rFonts w:hint="cs"/>
          <w:b/>
          <w:bCs/>
          <w:rtl/>
        </w:rPr>
        <w:t xml:space="preserve">الطيف </w:t>
      </w:r>
      <w:r w:rsidRPr="003E6CCA">
        <w:rPr>
          <w:rFonts w:hint="cs"/>
          <w:b/>
          <w:bCs/>
          <w:rtl/>
        </w:rPr>
        <w:t>وأدا</w:t>
      </w:r>
      <w:r>
        <w:rPr>
          <w:rFonts w:hint="cs"/>
          <w:b/>
          <w:bCs/>
          <w:rtl/>
        </w:rPr>
        <w:t>ئه</w:t>
      </w:r>
      <w:r w:rsidRPr="003E6CCA">
        <w:rPr>
          <w:rFonts w:hint="cs"/>
          <w:b/>
          <w:bCs/>
          <w:rtl/>
        </w:rPr>
        <w:t xml:space="preserve"> وتشغيل</w:t>
      </w:r>
      <w:r>
        <w:rPr>
          <w:rFonts w:hint="cs"/>
          <w:b/>
          <w:bCs/>
          <w:rtl/>
        </w:rPr>
        <w:t>ه</w:t>
      </w:r>
      <w:r w:rsidRPr="003E6CCA">
        <w:rPr>
          <w:rFonts w:hint="cs"/>
          <w:b/>
          <w:bCs/>
          <w:rtl/>
        </w:rPr>
        <w:t xml:space="preserve"> </w:t>
      </w:r>
      <w:r>
        <w:rPr>
          <w:rFonts w:hint="cs"/>
          <w:b/>
          <w:bCs/>
          <w:rtl/>
        </w:rPr>
        <w:t>في</w:t>
      </w:r>
      <w:r w:rsidRPr="003E6CCA">
        <w:rPr>
          <w:rFonts w:hint="cs"/>
          <w:b/>
          <w:bCs/>
          <w:rtl/>
        </w:rPr>
        <w:t xml:space="preserve"> المعدات الراديو</w:t>
      </w:r>
      <w:r>
        <w:rPr>
          <w:rFonts w:hint="cs"/>
          <w:b/>
          <w:bCs/>
          <w:rtl/>
        </w:rPr>
        <w:t>ية</w:t>
      </w:r>
      <w:r w:rsidRPr="003E6CCA">
        <w:rPr>
          <w:rFonts w:hint="cs"/>
          <w:b/>
          <w:bCs/>
          <w:rtl/>
        </w:rPr>
        <w:t xml:space="preserve"> أو </w:t>
      </w:r>
      <w:r>
        <w:rPr>
          <w:rFonts w:hint="cs"/>
          <w:b/>
          <w:bCs/>
          <w:rtl/>
        </w:rPr>
        <w:t>الأنظمة</w:t>
      </w:r>
      <w:r w:rsidRPr="003E6CCA">
        <w:rPr>
          <w:rFonts w:hint="cs"/>
          <w:b/>
          <w:bCs/>
          <w:rtl/>
        </w:rPr>
        <w:t xml:space="preserve"> الراديوية الضرورية لدعم ترتيبات </w:t>
      </w:r>
      <w:r>
        <w:rPr>
          <w:rFonts w:hint="cs"/>
          <w:b/>
          <w:bCs/>
          <w:rtl/>
        </w:rPr>
        <w:t>التوصيل</w:t>
      </w:r>
      <w:r w:rsidRPr="003E6CCA">
        <w:rPr>
          <w:rFonts w:hint="cs"/>
          <w:b/>
          <w:bCs/>
          <w:rtl/>
        </w:rPr>
        <w:t xml:space="preserve"> البيني </w:t>
      </w:r>
      <w:r>
        <w:rPr>
          <w:rFonts w:hint="cs"/>
          <w:b/>
          <w:bCs/>
          <w:rtl/>
        </w:rPr>
        <w:t>والعمل</w:t>
      </w:r>
      <w:r w:rsidRPr="003E6CCA">
        <w:rPr>
          <w:rFonts w:hint="cs"/>
          <w:b/>
          <w:bCs/>
          <w:rtl/>
        </w:rPr>
        <w:t xml:space="preserve"> البيني التي يحددها قطاع تقييس الاتصالات.</w:t>
      </w:r>
    </w:p>
    <w:p w:rsidR="000071D6" w:rsidRPr="003E6CCA" w:rsidRDefault="000071D6" w:rsidP="00952CF2">
      <w:pPr>
        <w:rPr>
          <w:rtl/>
        </w:rPr>
      </w:pPr>
      <w:r w:rsidRPr="003E6CCA">
        <w:rPr>
          <w:rFonts w:hint="cs"/>
          <w:rtl/>
        </w:rPr>
        <w:t>تشير خصائص المعدات الراديو</w:t>
      </w:r>
      <w:r>
        <w:rPr>
          <w:rFonts w:hint="cs"/>
          <w:rtl/>
        </w:rPr>
        <w:t>ية</w:t>
      </w:r>
      <w:r w:rsidRPr="003E6CCA">
        <w:rPr>
          <w:rFonts w:hint="cs"/>
          <w:rtl/>
        </w:rPr>
        <w:t xml:space="preserve"> إلى تلك الخصائص التي </w:t>
      </w:r>
      <w:r>
        <w:rPr>
          <w:rFonts w:hint="cs"/>
          <w:rtl/>
        </w:rPr>
        <w:t>تتناول</w:t>
      </w:r>
      <w:r w:rsidRPr="003E6CCA">
        <w:rPr>
          <w:rFonts w:hint="cs"/>
          <w:rtl/>
        </w:rPr>
        <w:t xml:space="preserve"> المعدات والبيئة المادية التي يجب أن تعمل فيها المعدات. </w:t>
      </w:r>
      <w:r>
        <w:rPr>
          <w:rFonts w:hint="cs"/>
          <w:rtl/>
        </w:rPr>
        <w:t>ومن أمثلة ذلك</w:t>
      </w:r>
      <w:r w:rsidRPr="003E6CCA">
        <w:rPr>
          <w:rFonts w:hint="cs"/>
          <w:rtl/>
        </w:rPr>
        <w:t xml:space="preserve"> الأداء والتشكيل </w:t>
      </w:r>
      <w:r>
        <w:rPr>
          <w:rFonts w:hint="cs"/>
          <w:rtl/>
        </w:rPr>
        <w:t>والتشفير</w:t>
      </w:r>
      <w:r w:rsidRPr="003E6CCA">
        <w:rPr>
          <w:rFonts w:hint="cs"/>
          <w:rtl/>
        </w:rPr>
        <w:t xml:space="preserve"> وتصحيح الأخطاء والصيانة </w:t>
      </w:r>
      <w:r>
        <w:rPr>
          <w:rFonts w:hint="cs"/>
          <w:rtl/>
        </w:rPr>
        <w:t>والجوانب</w:t>
      </w:r>
      <w:r w:rsidRPr="003E6CCA">
        <w:rPr>
          <w:rFonts w:hint="cs"/>
          <w:rtl/>
        </w:rPr>
        <w:t xml:space="preserve"> الأخرى التي قد تؤثر على إشارات السطح البيني والبروتوكولات </w:t>
      </w:r>
      <w:r>
        <w:rPr>
          <w:rFonts w:hint="cs"/>
          <w:rtl/>
        </w:rPr>
        <w:t>التي يمكن استعمالها</w:t>
      </w:r>
      <w:r w:rsidRPr="003E6CCA">
        <w:rPr>
          <w:rFonts w:hint="cs"/>
          <w:rtl/>
        </w:rPr>
        <w:t>.</w:t>
      </w:r>
    </w:p>
    <w:p w:rsidR="000071D6" w:rsidRPr="00B057FD" w:rsidRDefault="000071D6" w:rsidP="00952CF2">
      <w:pPr>
        <w:pStyle w:val="Headingb0"/>
        <w:spacing w:before="120"/>
        <w:rPr>
          <w:rFonts w:ascii="Times New Roman" w:hAnsi="Times New Roman"/>
          <w:i/>
          <w:iCs/>
          <w:rtl/>
        </w:rPr>
      </w:pPr>
      <w:r w:rsidRPr="00B057FD">
        <w:rPr>
          <w:rFonts w:ascii="Times New Roman" w:hAnsi="Times New Roman" w:hint="cs"/>
          <w:i/>
          <w:iCs/>
          <w:rtl/>
        </w:rPr>
        <w:t xml:space="preserve">المبدأ </w:t>
      </w:r>
      <w:r w:rsidRPr="00911501">
        <w:rPr>
          <w:rFonts w:ascii="Times New Roman" w:hAnsi="Times New Roman"/>
          <w:bCs w:val="0"/>
          <w:i/>
          <w:iCs/>
        </w:rPr>
        <w:t>4</w:t>
      </w:r>
    </w:p>
    <w:p w:rsidR="000071D6" w:rsidRPr="003E6CCA" w:rsidRDefault="000071D6" w:rsidP="00952CF2">
      <w:pPr>
        <w:rPr>
          <w:b/>
          <w:bCs/>
          <w:rtl/>
        </w:rPr>
      </w:pPr>
      <w:r w:rsidRPr="003E6CCA">
        <w:rPr>
          <w:rFonts w:hint="cs"/>
          <w:b/>
          <w:bCs/>
          <w:rtl/>
        </w:rPr>
        <w:t xml:space="preserve">قبل توزيع مهام محددة، ينبغي تحديد الخدمات </w:t>
      </w:r>
      <w:r w:rsidRPr="00A23634">
        <w:rPr>
          <w:rFonts w:hint="cs"/>
          <w:b/>
          <w:bCs/>
          <w:rtl/>
        </w:rPr>
        <w:t>ومعماريات</w:t>
      </w:r>
      <w:r w:rsidRPr="003E6CCA">
        <w:rPr>
          <w:rFonts w:hint="cs"/>
          <w:b/>
          <w:bCs/>
          <w:rtl/>
        </w:rPr>
        <w:t xml:space="preserve"> الشبكات والسطوح البينية تحديدا</w:t>
      </w:r>
      <w:r>
        <w:rPr>
          <w:rFonts w:hint="cs"/>
          <w:b/>
          <w:bCs/>
          <w:rtl/>
        </w:rPr>
        <w:t>ً</w:t>
      </w:r>
      <w:r w:rsidRPr="003E6CCA">
        <w:rPr>
          <w:rFonts w:hint="cs"/>
          <w:b/>
          <w:bCs/>
          <w:rtl/>
        </w:rPr>
        <w:t xml:space="preserve"> واضحا</w:t>
      </w:r>
      <w:r>
        <w:rPr>
          <w:rFonts w:hint="cs"/>
          <w:b/>
          <w:bCs/>
          <w:rtl/>
        </w:rPr>
        <w:t>ً</w:t>
      </w:r>
      <w:r w:rsidRPr="003E6CCA">
        <w:rPr>
          <w:rFonts w:hint="cs"/>
          <w:b/>
          <w:bCs/>
          <w:rtl/>
        </w:rPr>
        <w:t xml:space="preserve"> بقدر</w:t>
      </w:r>
      <w:r>
        <w:rPr>
          <w:rFonts w:hint="eastAsia"/>
          <w:b/>
          <w:bCs/>
          <w:rtl/>
        </w:rPr>
        <w:t> </w:t>
      </w:r>
      <w:r w:rsidRPr="003E6CCA">
        <w:rPr>
          <w:rFonts w:hint="cs"/>
          <w:b/>
          <w:bCs/>
          <w:rtl/>
        </w:rPr>
        <w:t>الإمكان.</w:t>
      </w:r>
    </w:p>
    <w:p w:rsidR="000071D6" w:rsidRPr="003E6CCA" w:rsidRDefault="000071D6" w:rsidP="00952CF2">
      <w:pPr>
        <w:spacing w:line="216" w:lineRule="auto"/>
        <w:rPr>
          <w:rtl/>
        </w:rPr>
      </w:pPr>
      <w:r w:rsidRPr="003E6CCA">
        <w:rPr>
          <w:rFonts w:hint="cs"/>
          <w:rtl/>
        </w:rPr>
        <w:t xml:space="preserve">وعلى سبيل المثال، يشترك قطاع تقييس الاتصالات وقطاع الاتصالات الراديوية في تحديد </w:t>
      </w:r>
      <w:r>
        <w:rPr>
          <w:rFonts w:hint="cs"/>
          <w:rtl/>
        </w:rPr>
        <w:t xml:space="preserve">السطوح البينية التي يتعين أن يقوم بها </w:t>
      </w:r>
      <w:r w:rsidRPr="003E6CCA">
        <w:rPr>
          <w:rFonts w:hint="cs"/>
          <w:rtl/>
        </w:rPr>
        <w:t>النظام الجاري دراسته. كما يتعين على قطاع الاتصالات الراديوية أن يحدد أيضا</w:t>
      </w:r>
      <w:r>
        <w:rPr>
          <w:rFonts w:hint="cs"/>
          <w:rtl/>
        </w:rPr>
        <w:t>ً</w:t>
      </w:r>
      <w:r w:rsidRPr="003E6CCA">
        <w:rPr>
          <w:rFonts w:hint="cs"/>
          <w:rtl/>
        </w:rPr>
        <w:t xml:space="preserve"> نطاق وقدرات </w:t>
      </w:r>
      <w:r>
        <w:rPr>
          <w:rFonts w:hint="cs"/>
          <w:rtl/>
        </w:rPr>
        <w:t>الأنظمة</w:t>
      </w:r>
      <w:r w:rsidRPr="003E6CCA">
        <w:rPr>
          <w:rFonts w:hint="cs"/>
          <w:rtl/>
        </w:rPr>
        <w:t xml:space="preserve"> الراديو</w:t>
      </w:r>
      <w:r>
        <w:rPr>
          <w:rFonts w:hint="cs"/>
          <w:rtl/>
        </w:rPr>
        <w:t>ية</w:t>
      </w:r>
      <w:r w:rsidRPr="003E6CCA">
        <w:rPr>
          <w:rFonts w:hint="cs"/>
          <w:rtl/>
        </w:rPr>
        <w:t xml:space="preserve"> المطلوبة لتلبية احتياجات السطح البيني</w:t>
      </w:r>
      <w:r>
        <w:rPr>
          <w:rFonts w:hint="cs"/>
          <w:rtl/>
        </w:rPr>
        <w:t xml:space="preserve"> وتحقيق الاستغلال الأمثل للطيف/</w:t>
      </w:r>
      <w:r w:rsidRPr="003E6CCA">
        <w:rPr>
          <w:rFonts w:hint="cs"/>
          <w:rtl/>
        </w:rPr>
        <w:t>المدار.</w:t>
      </w:r>
    </w:p>
    <w:p w:rsidR="000071D6" w:rsidRPr="00B057FD" w:rsidRDefault="000071D6" w:rsidP="00952CF2">
      <w:pPr>
        <w:pStyle w:val="Headingb0"/>
        <w:spacing w:before="120"/>
        <w:rPr>
          <w:rFonts w:ascii="Times New Roman" w:hAnsi="Times New Roman"/>
          <w:i/>
          <w:iCs/>
          <w:rtl/>
        </w:rPr>
      </w:pPr>
      <w:r w:rsidRPr="00B057FD">
        <w:rPr>
          <w:rFonts w:ascii="Times New Roman" w:hAnsi="Times New Roman" w:hint="cs"/>
          <w:i/>
          <w:iCs/>
          <w:rtl/>
        </w:rPr>
        <w:t xml:space="preserve">المبدأ </w:t>
      </w:r>
      <w:r w:rsidRPr="00911501">
        <w:rPr>
          <w:rFonts w:ascii="Times New Roman" w:hAnsi="Times New Roman"/>
          <w:bCs w:val="0"/>
          <w:i/>
          <w:iCs/>
        </w:rPr>
        <w:t>5</w:t>
      </w:r>
    </w:p>
    <w:p w:rsidR="000071D6" w:rsidRPr="00B057FD" w:rsidRDefault="000071D6" w:rsidP="00952CF2">
      <w:pPr>
        <w:spacing w:line="216" w:lineRule="auto"/>
        <w:rPr>
          <w:rFonts w:ascii="Times New Roman Bold" w:hAnsi="Times New Roman Bold"/>
          <w:b/>
          <w:bCs/>
          <w:spacing w:val="-2"/>
          <w:rtl/>
        </w:rPr>
      </w:pPr>
      <w:r w:rsidRPr="00B057FD">
        <w:rPr>
          <w:rFonts w:ascii="Times New Roman Bold" w:hAnsi="Times New Roman Bold" w:hint="cs"/>
          <w:b/>
          <w:bCs/>
          <w:spacing w:val="-2"/>
          <w:rtl/>
        </w:rPr>
        <w:t>تغطي الأعمال التي ينفرد بها قطاع الاتصالات الراديوية أموراً تتصل باستغلال وكفاءة الطيف والمدار، كما تغطي، من جملة أمور، جميع جوانب الخدمات غير المستعملة في المراسلات العمومية، ومنها مثلاً خدمات الاستدلال الراديوي والخدمات الراديوية المتنقلة المستقلة والإذاعة وعمليات السلامة والاستغاثة والتحسس عن بعد وراديو الهواة وعلم الفلك</w:t>
      </w:r>
      <w:r>
        <w:rPr>
          <w:rFonts w:hint="eastAsia"/>
          <w:b/>
          <w:bCs/>
          <w:rtl/>
        </w:rPr>
        <w:t> </w:t>
      </w:r>
      <w:r w:rsidRPr="00B057FD">
        <w:rPr>
          <w:rFonts w:ascii="Times New Roman Bold" w:hAnsi="Times New Roman Bold" w:hint="cs"/>
          <w:b/>
          <w:bCs/>
          <w:spacing w:val="-2"/>
          <w:rtl/>
        </w:rPr>
        <w:t>الراديوي.</w:t>
      </w:r>
    </w:p>
    <w:p w:rsidR="000071D6" w:rsidRPr="00B057FD" w:rsidRDefault="000071D6" w:rsidP="00952CF2">
      <w:pPr>
        <w:pStyle w:val="Headingb0"/>
        <w:spacing w:before="120"/>
        <w:rPr>
          <w:rFonts w:ascii="Times New Roman" w:hAnsi="Times New Roman"/>
          <w:i/>
          <w:iCs/>
          <w:rtl/>
        </w:rPr>
      </w:pPr>
      <w:r w:rsidRPr="00B057FD">
        <w:rPr>
          <w:rFonts w:ascii="Times New Roman" w:hAnsi="Times New Roman" w:hint="cs"/>
          <w:i/>
          <w:iCs/>
          <w:rtl/>
        </w:rPr>
        <w:lastRenderedPageBreak/>
        <w:t>المبدأ</w:t>
      </w:r>
      <w:r w:rsidRPr="00F239C8">
        <w:rPr>
          <w:rFonts w:ascii="Times New Roman" w:hAnsi="Times New Roman" w:hint="cs"/>
          <w:bCs w:val="0"/>
          <w:i/>
          <w:iCs/>
          <w:rtl/>
        </w:rPr>
        <w:t xml:space="preserve"> </w:t>
      </w:r>
      <w:r w:rsidRPr="00F239C8">
        <w:rPr>
          <w:rFonts w:ascii="Times New Roman" w:hAnsi="Times New Roman"/>
          <w:bCs w:val="0"/>
          <w:i/>
          <w:iCs/>
        </w:rPr>
        <w:t>6</w:t>
      </w:r>
    </w:p>
    <w:p w:rsidR="000071D6" w:rsidRPr="00C36453" w:rsidRDefault="000071D6" w:rsidP="00952CF2">
      <w:pPr>
        <w:keepNext/>
        <w:keepLines/>
        <w:rPr>
          <w:b/>
          <w:bCs/>
          <w:spacing w:val="-2"/>
          <w:rtl/>
        </w:rPr>
      </w:pPr>
      <w:r w:rsidRPr="00C36453">
        <w:rPr>
          <w:rFonts w:hint="cs"/>
          <w:b/>
          <w:bCs/>
          <w:spacing w:val="-2"/>
          <w:rtl/>
        </w:rPr>
        <w:t>يجب أن تكمل الدراسات التي يقوم بها أحد القطاعين الدراسات التي يقوم بها القطاع الآخر حيثما تقع مهمة</w:t>
      </w:r>
      <w:r>
        <w:rPr>
          <w:rFonts w:hint="eastAsia"/>
          <w:b/>
          <w:bCs/>
          <w:spacing w:val="-2"/>
          <w:rtl/>
        </w:rPr>
        <w:t> </w:t>
      </w:r>
      <w:r w:rsidRPr="00C36453">
        <w:rPr>
          <w:rFonts w:hint="cs"/>
          <w:b/>
          <w:bCs/>
          <w:spacing w:val="-2"/>
          <w:rtl/>
        </w:rPr>
        <w:t>ما</w:t>
      </w:r>
      <w:r>
        <w:rPr>
          <w:rFonts w:hint="eastAsia"/>
          <w:b/>
          <w:bCs/>
          <w:spacing w:val="-2"/>
          <w:rtl/>
        </w:rPr>
        <w:t xml:space="preserve"> </w:t>
      </w:r>
      <w:r w:rsidRPr="00C36453">
        <w:rPr>
          <w:rFonts w:hint="cs"/>
          <w:b/>
          <w:bCs/>
          <w:spacing w:val="-2"/>
          <w:rtl/>
        </w:rPr>
        <w:t>في</w:t>
      </w:r>
      <w:r>
        <w:rPr>
          <w:rFonts w:hint="eastAsia"/>
          <w:b/>
          <w:bCs/>
          <w:spacing w:val="-2"/>
          <w:rtl/>
        </w:rPr>
        <w:t> </w:t>
      </w:r>
      <w:r w:rsidRPr="00C36453">
        <w:rPr>
          <w:rFonts w:hint="cs"/>
          <w:b/>
          <w:bCs/>
          <w:spacing w:val="-2"/>
          <w:rtl/>
        </w:rPr>
        <w:t xml:space="preserve">مجال اختصاص القطاعين، مع ملاحظة أن القيام بدراسات مشتركة قد </w:t>
      </w:r>
      <w:r w:rsidRPr="00C36453">
        <w:rPr>
          <w:rFonts w:ascii="Times New Roman Bold" w:hAnsi="Times New Roman Bold" w:hint="cs"/>
          <w:b/>
          <w:bCs/>
          <w:spacing w:val="-2"/>
          <w:rtl/>
        </w:rPr>
        <w:t>يكون</w:t>
      </w:r>
      <w:r w:rsidRPr="00C36453">
        <w:rPr>
          <w:rFonts w:hint="cs"/>
          <w:b/>
          <w:bCs/>
          <w:spacing w:val="-2"/>
          <w:rtl/>
        </w:rPr>
        <w:t xml:space="preserve"> في بعض الحالات أفضل خيار عملياً. ولتوجيه توزيع الأعمال فعلاً يمكن للقطاع القائم بالتنسيق (باعتباره المستخدم) أن يضع بيانات بشأن "الخصائص المرغوبة/المطلوبة". ويمكن للقطاع (أو لجنة الدراسة) المحتمل أن يقدم الخدمة أن يضع، بمبادرة منه أو استجابة لطلب، بيانات بشأن المقدرة التكنولوجية في</w:t>
      </w:r>
      <w:r>
        <w:rPr>
          <w:rFonts w:hint="eastAsia"/>
          <w:b/>
          <w:bCs/>
          <w:spacing w:val="-2"/>
          <w:rtl/>
        </w:rPr>
        <w:t> </w:t>
      </w:r>
      <w:r w:rsidRPr="00C36453">
        <w:rPr>
          <w:rFonts w:hint="cs"/>
          <w:b/>
          <w:bCs/>
          <w:spacing w:val="-2"/>
          <w:rtl/>
        </w:rPr>
        <w:t>شكل "خصائص نمطية أو يمكن تحقيقها".</w:t>
      </w:r>
    </w:p>
    <w:p w:rsidR="000071D6" w:rsidRPr="003E6CCA" w:rsidRDefault="000071D6" w:rsidP="00952CF2">
      <w:pPr>
        <w:rPr>
          <w:rtl/>
        </w:rPr>
      </w:pPr>
      <w:r w:rsidRPr="003E6CCA">
        <w:rPr>
          <w:rFonts w:hint="cs"/>
          <w:rtl/>
        </w:rPr>
        <w:t>يتطلب الاعتماد المتبادل تعاونا</w:t>
      </w:r>
      <w:r>
        <w:rPr>
          <w:rFonts w:hint="cs"/>
          <w:rtl/>
        </w:rPr>
        <w:t>ً</w:t>
      </w:r>
      <w:r w:rsidRPr="003E6CCA">
        <w:rPr>
          <w:rFonts w:hint="cs"/>
          <w:rtl/>
        </w:rPr>
        <w:t xml:space="preserve"> مستمرا</w:t>
      </w:r>
      <w:r>
        <w:rPr>
          <w:rFonts w:hint="cs"/>
          <w:rtl/>
        </w:rPr>
        <w:t>ً</w:t>
      </w:r>
      <w:r w:rsidRPr="003E6CCA">
        <w:rPr>
          <w:rFonts w:hint="cs"/>
          <w:rtl/>
        </w:rPr>
        <w:t xml:space="preserve"> حيثما يكون لكلا القطاعين مصلحة في العمل. ويجب على القطاع القائم بالتنسيق، عند </w:t>
      </w:r>
      <w:r>
        <w:rPr>
          <w:rFonts w:hint="cs"/>
          <w:rtl/>
        </w:rPr>
        <w:t xml:space="preserve">وضع مهام بشأن معايير </w:t>
      </w:r>
      <w:r w:rsidRPr="003E6CCA">
        <w:rPr>
          <w:rFonts w:hint="cs"/>
          <w:rtl/>
        </w:rPr>
        <w:t xml:space="preserve">خدمة تستند إلى تكنولوجيا </w:t>
      </w:r>
      <w:r>
        <w:rPr>
          <w:rFonts w:hint="cs"/>
          <w:rtl/>
        </w:rPr>
        <w:t>تهمّ كلا</w:t>
      </w:r>
      <w:r w:rsidRPr="003E6CCA">
        <w:rPr>
          <w:rFonts w:hint="cs"/>
          <w:rtl/>
        </w:rPr>
        <w:t xml:space="preserve"> القطاعين، أن يستفيد على أفضل وجه من </w:t>
      </w:r>
      <w:r>
        <w:rPr>
          <w:rFonts w:hint="cs"/>
          <w:rtl/>
        </w:rPr>
        <w:t>موارد</w:t>
      </w:r>
      <w:r w:rsidRPr="003E6CCA">
        <w:rPr>
          <w:rFonts w:hint="cs"/>
          <w:rtl/>
        </w:rPr>
        <w:t xml:space="preserve"> المهارة والمعرفة </w:t>
      </w:r>
      <w:r>
        <w:rPr>
          <w:rFonts w:hint="cs"/>
          <w:rtl/>
        </w:rPr>
        <w:t>القائمة</w:t>
      </w:r>
      <w:r w:rsidRPr="003E6CCA">
        <w:rPr>
          <w:rFonts w:hint="cs"/>
          <w:rtl/>
        </w:rPr>
        <w:t xml:space="preserve">. ويمكن إنشاء فرق مخصصة مشتركة </w:t>
      </w:r>
      <w:r>
        <w:rPr>
          <w:rFonts w:hint="cs"/>
          <w:rtl/>
        </w:rPr>
        <w:t>عند الاقتضاء</w:t>
      </w:r>
      <w:r w:rsidRPr="003E6CCA">
        <w:rPr>
          <w:rFonts w:hint="cs"/>
          <w:rtl/>
        </w:rPr>
        <w:t xml:space="preserve"> لكفالة تحقيق أفضل ما </w:t>
      </w:r>
      <w:r>
        <w:rPr>
          <w:rFonts w:hint="cs"/>
          <w:rtl/>
        </w:rPr>
        <w:t>يمكن من التقدم وتبادل</w:t>
      </w:r>
      <w:r>
        <w:rPr>
          <w:rFonts w:hint="eastAsia"/>
          <w:rtl/>
        </w:rPr>
        <w:t> </w:t>
      </w:r>
      <w:r>
        <w:rPr>
          <w:rFonts w:hint="cs"/>
          <w:rtl/>
        </w:rPr>
        <w:t>المعلومات</w:t>
      </w:r>
      <w:r w:rsidRPr="003E6CCA">
        <w:rPr>
          <w:rFonts w:hint="cs"/>
          <w:rtl/>
        </w:rPr>
        <w:t>.</w:t>
      </w:r>
    </w:p>
    <w:p w:rsidR="000071D6" w:rsidRPr="003E6CCA" w:rsidRDefault="000071D6" w:rsidP="00952CF2">
      <w:pPr>
        <w:pStyle w:val="Heading1"/>
        <w:rPr>
          <w:rtl/>
        </w:rPr>
      </w:pPr>
      <w:r>
        <w:t>3</w:t>
      </w:r>
      <w:r w:rsidRPr="003E6CCA">
        <w:rPr>
          <w:rFonts w:hint="cs"/>
          <w:rtl/>
        </w:rPr>
        <w:tab/>
        <w:t xml:space="preserve">التنسيق بشأن مسائل جديدة </w:t>
      </w:r>
      <w:r>
        <w:rPr>
          <w:rFonts w:hint="cs"/>
          <w:rtl/>
        </w:rPr>
        <w:t>ل</w:t>
      </w:r>
      <w:r w:rsidRPr="003E6CCA">
        <w:rPr>
          <w:rFonts w:hint="cs"/>
          <w:rtl/>
        </w:rPr>
        <w:t>لدراسة</w:t>
      </w:r>
    </w:p>
    <w:p w:rsidR="000071D6" w:rsidRPr="003E6CCA" w:rsidRDefault="000071D6" w:rsidP="00952CF2">
      <w:pPr>
        <w:rPr>
          <w:rtl/>
        </w:rPr>
      </w:pPr>
      <w:r>
        <w:rPr>
          <w:rFonts w:hint="cs"/>
          <w:rtl/>
        </w:rPr>
        <w:t>لا</w:t>
      </w:r>
      <w:r>
        <w:rPr>
          <w:rFonts w:hint="eastAsia"/>
          <w:rtl/>
        </w:rPr>
        <w:t> </w:t>
      </w:r>
      <w:r>
        <w:rPr>
          <w:rFonts w:hint="cs"/>
          <w:rtl/>
        </w:rPr>
        <w:t>بد من</w:t>
      </w:r>
      <w:r w:rsidRPr="003E6CCA">
        <w:rPr>
          <w:rFonts w:hint="cs"/>
          <w:rtl/>
        </w:rPr>
        <w:t xml:space="preserve"> التنسيق بشأن مسائل الدراسة. وأحد العناصر الرئيسية في مثل هذه الترتيبات هو </w:t>
      </w:r>
      <w:r>
        <w:rPr>
          <w:rFonts w:hint="cs"/>
          <w:rtl/>
        </w:rPr>
        <w:t xml:space="preserve">الحفاظ على وتيرة </w:t>
      </w:r>
      <w:r w:rsidRPr="003E6CCA">
        <w:rPr>
          <w:rFonts w:hint="cs"/>
          <w:rtl/>
        </w:rPr>
        <w:t xml:space="preserve">مرضية </w:t>
      </w:r>
      <w:r>
        <w:rPr>
          <w:rFonts w:hint="cs"/>
          <w:rtl/>
        </w:rPr>
        <w:t>وضمان جودة</w:t>
      </w:r>
      <w:r w:rsidRPr="003E6CCA">
        <w:rPr>
          <w:rFonts w:hint="cs"/>
          <w:rtl/>
        </w:rPr>
        <w:t xml:space="preserve"> ناتج العمل وتجنب التأخير في </w:t>
      </w:r>
      <w:r>
        <w:rPr>
          <w:rFonts w:hint="cs"/>
          <w:rtl/>
        </w:rPr>
        <w:t>الاضطلاع</w:t>
      </w:r>
      <w:r w:rsidRPr="003E6CCA">
        <w:rPr>
          <w:rFonts w:hint="cs"/>
          <w:rtl/>
        </w:rPr>
        <w:t xml:space="preserve"> بالأعمال الجارية.</w:t>
      </w:r>
    </w:p>
    <w:p w:rsidR="000071D6" w:rsidRPr="00B057FD" w:rsidRDefault="000071D6" w:rsidP="00952CF2">
      <w:pPr>
        <w:pStyle w:val="Headingb0"/>
        <w:spacing w:before="120"/>
        <w:rPr>
          <w:rFonts w:ascii="Times New Roman" w:hAnsi="Times New Roman"/>
          <w:i/>
          <w:iCs/>
          <w:rtl/>
        </w:rPr>
      </w:pPr>
      <w:r w:rsidRPr="00B057FD">
        <w:rPr>
          <w:rFonts w:ascii="Times New Roman" w:hAnsi="Times New Roman" w:hint="cs"/>
          <w:i/>
          <w:iCs/>
          <w:rtl/>
        </w:rPr>
        <w:t xml:space="preserve">المبدأ </w:t>
      </w:r>
      <w:r w:rsidRPr="00F239C8">
        <w:rPr>
          <w:rFonts w:ascii="Times New Roman" w:hAnsi="Times New Roman"/>
          <w:bCs w:val="0"/>
          <w:i/>
          <w:iCs/>
        </w:rPr>
        <w:t>7</w:t>
      </w:r>
    </w:p>
    <w:p w:rsidR="000071D6" w:rsidRPr="003E6CCA" w:rsidRDefault="000071D6" w:rsidP="00952CF2">
      <w:pPr>
        <w:rPr>
          <w:b/>
          <w:bCs/>
          <w:rtl/>
        </w:rPr>
      </w:pPr>
      <w:r w:rsidRPr="003E6CCA">
        <w:rPr>
          <w:rFonts w:hint="cs"/>
          <w:b/>
          <w:bCs/>
          <w:rtl/>
        </w:rPr>
        <w:t>ينبغي أن تستمر أعمال التقييس في كلا القطاعين بينما يجري استحداث ترتيبات مناسبة ووضعها موضع ال</w:t>
      </w:r>
      <w:r>
        <w:rPr>
          <w:rFonts w:hint="cs"/>
          <w:b/>
          <w:bCs/>
          <w:rtl/>
        </w:rPr>
        <w:t>تنفيذ للحفاظ</w:t>
      </w:r>
      <w:r w:rsidRPr="003E6CCA">
        <w:rPr>
          <w:rFonts w:hint="cs"/>
          <w:b/>
          <w:bCs/>
          <w:rtl/>
        </w:rPr>
        <w:t xml:space="preserve"> على </w:t>
      </w:r>
      <w:r>
        <w:rPr>
          <w:rFonts w:hint="cs"/>
          <w:b/>
          <w:bCs/>
          <w:rtl/>
        </w:rPr>
        <w:t>وتيرة العمل</w:t>
      </w:r>
      <w:r w:rsidRPr="003E6CCA">
        <w:rPr>
          <w:rFonts w:hint="cs"/>
          <w:b/>
          <w:bCs/>
          <w:rtl/>
        </w:rPr>
        <w:t xml:space="preserve"> </w:t>
      </w:r>
      <w:r>
        <w:rPr>
          <w:rFonts w:hint="cs"/>
          <w:b/>
          <w:bCs/>
          <w:rtl/>
        </w:rPr>
        <w:t>وجودة</w:t>
      </w:r>
      <w:r w:rsidRPr="003E6CCA">
        <w:rPr>
          <w:rFonts w:hint="cs"/>
          <w:b/>
          <w:bCs/>
          <w:rtl/>
        </w:rPr>
        <w:t xml:space="preserve"> الناتج.</w:t>
      </w:r>
    </w:p>
    <w:p w:rsidR="000071D6" w:rsidRPr="003E6CCA" w:rsidRDefault="000071D6" w:rsidP="00952CF2">
      <w:pPr>
        <w:rPr>
          <w:rtl/>
        </w:rPr>
      </w:pPr>
      <w:r w:rsidRPr="003E6CCA">
        <w:rPr>
          <w:rFonts w:hint="cs"/>
          <w:rtl/>
        </w:rPr>
        <w:t>ينبغي للفريق</w:t>
      </w:r>
      <w:r>
        <w:rPr>
          <w:rFonts w:hint="cs"/>
          <w:rtl/>
        </w:rPr>
        <w:t>ين</w:t>
      </w:r>
      <w:r w:rsidRPr="003E6CCA">
        <w:rPr>
          <w:rFonts w:hint="cs"/>
          <w:rtl/>
        </w:rPr>
        <w:t xml:space="preserve"> الاستشاري</w:t>
      </w:r>
      <w:r>
        <w:rPr>
          <w:rFonts w:hint="cs"/>
          <w:rtl/>
        </w:rPr>
        <w:t>ين أن يقوما</w:t>
      </w:r>
      <w:r w:rsidRPr="003E6CCA">
        <w:rPr>
          <w:rFonts w:hint="cs"/>
          <w:rtl/>
        </w:rPr>
        <w:t xml:space="preserve"> برصد واستعراض التنسيق الجاري بشأن مسائل الدراسة </w:t>
      </w:r>
      <w:r>
        <w:rPr>
          <w:rFonts w:hint="cs"/>
          <w:rtl/>
        </w:rPr>
        <w:t>حرصاً على</w:t>
      </w:r>
      <w:r w:rsidRPr="003E6CCA">
        <w:rPr>
          <w:rFonts w:hint="cs"/>
          <w:rtl/>
        </w:rPr>
        <w:t xml:space="preserve"> تحقيق </w:t>
      </w:r>
      <w:r>
        <w:rPr>
          <w:rFonts w:hint="cs"/>
          <w:rtl/>
        </w:rPr>
        <w:t>النتائج بشكل منتظم وفي</w:t>
      </w:r>
      <w:r>
        <w:rPr>
          <w:rFonts w:hint="eastAsia"/>
          <w:rtl/>
        </w:rPr>
        <w:t> </w:t>
      </w:r>
      <w:r>
        <w:rPr>
          <w:rFonts w:hint="cs"/>
          <w:rtl/>
        </w:rPr>
        <w:t>حينها</w:t>
      </w:r>
      <w:r w:rsidRPr="003E6CCA">
        <w:rPr>
          <w:rFonts w:hint="cs"/>
          <w:rtl/>
        </w:rPr>
        <w:t>.</w:t>
      </w:r>
    </w:p>
    <w:p w:rsidR="000071D6" w:rsidRPr="00E14B0C" w:rsidRDefault="000071D6" w:rsidP="00952CF2">
      <w:pPr>
        <w:rPr>
          <w:rtl/>
        </w:rPr>
      </w:pPr>
      <w:r w:rsidRPr="003E6CCA">
        <w:rPr>
          <w:rFonts w:hint="cs"/>
          <w:rtl/>
        </w:rPr>
        <w:t xml:space="preserve">وقد تشمل بعض </w:t>
      </w:r>
      <w:r>
        <w:rPr>
          <w:rFonts w:hint="cs"/>
          <w:rtl/>
        </w:rPr>
        <w:t>ال</w:t>
      </w:r>
      <w:r w:rsidRPr="003E6CCA">
        <w:rPr>
          <w:rFonts w:hint="cs"/>
          <w:rtl/>
        </w:rPr>
        <w:t xml:space="preserve">مسائل </w:t>
      </w:r>
      <w:r>
        <w:rPr>
          <w:rFonts w:hint="cs"/>
          <w:rtl/>
        </w:rPr>
        <w:t>ال</w:t>
      </w:r>
      <w:r w:rsidRPr="003E6CCA">
        <w:rPr>
          <w:rFonts w:hint="cs"/>
          <w:rtl/>
        </w:rPr>
        <w:t xml:space="preserve">جديدة </w:t>
      </w:r>
      <w:r>
        <w:rPr>
          <w:rFonts w:hint="cs"/>
          <w:rtl/>
        </w:rPr>
        <w:t>ل</w:t>
      </w:r>
      <w:r w:rsidRPr="003E6CCA">
        <w:rPr>
          <w:rFonts w:hint="cs"/>
          <w:rtl/>
        </w:rPr>
        <w:t>لدراسة مكونات تدخل في نطاق كلا القطاعين. وتمشيا</w:t>
      </w:r>
      <w:r>
        <w:rPr>
          <w:rFonts w:hint="cs"/>
          <w:rtl/>
        </w:rPr>
        <w:t>ً</w:t>
      </w:r>
      <w:r w:rsidRPr="003E6CCA">
        <w:rPr>
          <w:rFonts w:hint="cs"/>
          <w:rtl/>
        </w:rPr>
        <w:t xml:space="preserve"> مع نهج المشروعات وأساليب</w:t>
      </w:r>
      <w:r>
        <w:rPr>
          <w:rFonts w:hint="cs"/>
          <w:rtl/>
        </w:rPr>
        <w:t xml:space="preserve"> كفاءة الإدارة</w:t>
      </w:r>
      <w:r w:rsidRPr="003E6CCA">
        <w:rPr>
          <w:rFonts w:hint="cs"/>
          <w:rtl/>
        </w:rPr>
        <w:t xml:space="preserve">، ينبغي تنقيح تلك المسائل بحيث يمكن تحديد مهام كل قطاع بوضوح، أو إنشاء ترتيبات مشتركة </w:t>
      </w:r>
      <w:r>
        <w:rPr>
          <w:rFonts w:hint="cs"/>
          <w:rtl/>
        </w:rPr>
        <w:t>عند</w:t>
      </w:r>
      <w:r>
        <w:rPr>
          <w:rFonts w:hint="eastAsia"/>
          <w:rtl/>
        </w:rPr>
        <w:t> </w:t>
      </w:r>
      <w:r>
        <w:rPr>
          <w:rFonts w:hint="cs"/>
          <w:rtl/>
        </w:rPr>
        <w:t>الاقتضاء</w:t>
      </w:r>
      <w:r w:rsidRPr="003E6CCA">
        <w:rPr>
          <w:rFonts w:hint="cs"/>
          <w:rtl/>
        </w:rPr>
        <w:t>.</w:t>
      </w:r>
    </w:p>
    <w:p w:rsidR="000071D6" w:rsidRPr="00B057FD" w:rsidRDefault="000071D6" w:rsidP="00952CF2">
      <w:pPr>
        <w:pStyle w:val="Headingb0"/>
        <w:spacing w:before="120"/>
        <w:rPr>
          <w:rFonts w:ascii="Times New Roman" w:hAnsi="Times New Roman"/>
          <w:i/>
          <w:iCs/>
          <w:rtl/>
        </w:rPr>
      </w:pPr>
      <w:r w:rsidRPr="00B057FD">
        <w:rPr>
          <w:rFonts w:ascii="Times New Roman" w:hAnsi="Times New Roman" w:hint="cs"/>
          <w:i/>
          <w:iCs/>
          <w:rtl/>
        </w:rPr>
        <w:t xml:space="preserve">المبدأ </w:t>
      </w:r>
      <w:r w:rsidRPr="00F239C8">
        <w:rPr>
          <w:rFonts w:ascii="Times New Roman" w:hAnsi="Times New Roman"/>
          <w:bCs w:val="0"/>
          <w:i/>
          <w:iCs/>
        </w:rPr>
        <w:t>8</w:t>
      </w:r>
      <w:r w:rsidRPr="00B057FD">
        <w:rPr>
          <w:rFonts w:ascii="Times New Roman" w:hAnsi="Times New Roman" w:hint="cs"/>
          <w:i/>
          <w:iCs/>
          <w:rtl/>
        </w:rPr>
        <w:t xml:space="preserve"> </w:t>
      </w:r>
    </w:p>
    <w:p w:rsidR="000071D6" w:rsidRPr="003E6CCA" w:rsidRDefault="000071D6" w:rsidP="00952CF2">
      <w:pPr>
        <w:rPr>
          <w:b/>
          <w:bCs/>
          <w:rtl/>
        </w:rPr>
      </w:pPr>
      <w:r>
        <w:rPr>
          <w:rFonts w:hint="cs"/>
          <w:b/>
          <w:bCs/>
          <w:rtl/>
        </w:rPr>
        <w:t>ينبغي أن تظل لجان الدراسات مص</w:t>
      </w:r>
      <w:r w:rsidRPr="003E6CCA">
        <w:rPr>
          <w:rFonts w:hint="cs"/>
          <w:b/>
          <w:bCs/>
          <w:rtl/>
        </w:rPr>
        <w:t>ا</w:t>
      </w:r>
      <w:r>
        <w:rPr>
          <w:rFonts w:hint="cs"/>
          <w:b/>
          <w:bCs/>
          <w:rtl/>
        </w:rPr>
        <w:t>در</w:t>
      </w:r>
      <w:r w:rsidRPr="003E6CCA">
        <w:rPr>
          <w:rFonts w:hint="cs"/>
          <w:b/>
          <w:bCs/>
          <w:rtl/>
        </w:rPr>
        <w:t xml:space="preserve"> </w:t>
      </w:r>
      <w:r>
        <w:rPr>
          <w:rFonts w:hint="cs"/>
          <w:b/>
          <w:bCs/>
          <w:rtl/>
        </w:rPr>
        <w:t xml:space="preserve">مهارات </w:t>
      </w:r>
      <w:r w:rsidRPr="003E6CCA">
        <w:rPr>
          <w:rFonts w:hint="cs"/>
          <w:b/>
          <w:bCs/>
          <w:rtl/>
        </w:rPr>
        <w:t xml:space="preserve">خاصة </w:t>
      </w:r>
      <w:r>
        <w:rPr>
          <w:rFonts w:hint="cs"/>
          <w:b/>
          <w:bCs/>
          <w:rtl/>
        </w:rPr>
        <w:t xml:space="preserve">تتسم بالكفاءة والفعالية </w:t>
      </w:r>
      <w:r w:rsidRPr="003E6CCA">
        <w:rPr>
          <w:rFonts w:hint="cs"/>
          <w:b/>
          <w:bCs/>
          <w:rtl/>
        </w:rPr>
        <w:t xml:space="preserve">في بيئة </w:t>
      </w:r>
      <w:r>
        <w:rPr>
          <w:rFonts w:hint="cs"/>
          <w:b/>
          <w:bCs/>
          <w:rtl/>
        </w:rPr>
        <w:t xml:space="preserve">موجهة نحو </w:t>
      </w:r>
      <w:r w:rsidRPr="003E6CCA">
        <w:rPr>
          <w:rFonts w:hint="cs"/>
          <w:b/>
          <w:bCs/>
          <w:rtl/>
        </w:rPr>
        <w:t>المهام.</w:t>
      </w:r>
    </w:p>
    <w:p w:rsidR="000071D6" w:rsidRPr="00C36453" w:rsidRDefault="000071D6" w:rsidP="00952CF2">
      <w:pPr>
        <w:rPr>
          <w:spacing w:val="-2"/>
          <w:rtl/>
          <w:lang w:eastAsia="en-US"/>
        </w:rPr>
      </w:pPr>
      <w:r w:rsidRPr="00C36453">
        <w:rPr>
          <w:rFonts w:hint="cs"/>
          <w:spacing w:val="-2"/>
          <w:rtl/>
        </w:rPr>
        <w:t xml:space="preserve">ينبغي ألا يفضي التوجه نحو المهام إلى قيام أفرقة مشاريع عديدة ومستقلة من شأنها أن تكرر الأعمال القائمة أو تنحرف عنها. وينبغي، حيثما يكون من الملائم إنشاء فريق خاص (لمعالجة قضايا السطح البيني أو التشغيل البيني مثلاً)، أن تستخدم المهارات لدى لجان الدراسات ذات الصلة، بما يضمن الحد من نطاق فريق المشروع على النحو الملائم، في الوقت الذي يتبع فيه المبادئ التوجيهية الواردة في الفقرة </w:t>
      </w:r>
      <w:r w:rsidRPr="00C36453">
        <w:rPr>
          <w:spacing w:val="-2"/>
        </w:rPr>
        <w:t>3</w:t>
      </w:r>
      <w:r w:rsidRPr="00C36453">
        <w:rPr>
          <w:rFonts w:hint="cs"/>
          <w:spacing w:val="-2"/>
          <w:rtl/>
        </w:rPr>
        <w:t xml:space="preserve"> من </w:t>
      </w:r>
      <w:r w:rsidRPr="00C36453">
        <w:rPr>
          <w:rFonts w:hint="cs"/>
          <w:i/>
          <w:iCs/>
          <w:spacing w:val="-2"/>
          <w:rtl/>
        </w:rPr>
        <w:t>تقرر</w:t>
      </w:r>
      <w:r w:rsidRPr="00C36453">
        <w:rPr>
          <w:rFonts w:hint="cs"/>
          <w:spacing w:val="-2"/>
          <w:rtl/>
        </w:rPr>
        <w:t>. وبهذه الطريقة يتم الحفاظ على التوافق والاتساق عبر التطبيقات المتعددة. وعلى أية حال، يتعين إقرار التوصيات الصادرة عن هذه الأفرقة الخاصة من جانب لجان الدراسات المعنية قبل تقديمها إلى الدول الأعضاء في الاتحاد</w:t>
      </w:r>
      <w:r>
        <w:rPr>
          <w:rFonts w:hint="eastAsia"/>
          <w:spacing w:val="-2"/>
          <w:rtl/>
        </w:rPr>
        <w:t> </w:t>
      </w:r>
      <w:r w:rsidRPr="00C36453">
        <w:rPr>
          <w:rFonts w:hint="cs"/>
          <w:spacing w:val="-2"/>
          <w:rtl/>
        </w:rPr>
        <w:t>لإقرارها.</w:t>
      </w:r>
    </w:p>
    <w:p w:rsidR="00AB2430" w:rsidRDefault="00AB2430" w:rsidP="007C4635">
      <w:pPr>
        <w:pStyle w:val="AnnexNo"/>
        <w:rPr>
          <w:rtl/>
        </w:rPr>
      </w:pPr>
      <w:r>
        <w:rPr>
          <w:rtl/>
        </w:rPr>
        <w:br w:type="page"/>
      </w:r>
    </w:p>
    <w:p w:rsidR="000071D6" w:rsidRPr="007C4635" w:rsidRDefault="000071D6" w:rsidP="007C4635">
      <w:pPr>
        <w:pStyle w:val="AnnexNo"/>
        <w:rPr>
          <w:rtl/>
        </w:rPr>
      </w:pPr>
      <w:r w:rsidRPr="007C4635">
        <w:rPr>
          <w:rFonts w:hint="cs"/>
          <w:rtl/>
        </w:rPr>
        <w:lastRenderedPageBreak/>
        <w:t xml:space="preserve">الملحق </w:t>
      </w:r>
      <w:r w:rsidRPr="007C4635">
        <w:t>2</w:t>
      </w:r>
    </w:p>
    <w:p w:rsidR="000071D6" w:rsidRPr="00B21785" w:rsidRDefault="000071D6" w:rsidP="00967BD7">
      <w:pPr>
        <w:pStyle w:val="Annextitle"/>
        <w:rPr>
          <w:rtl/>
        </w:rPr>
      </w:pPr>
      <w:r w:rsidRPr="00B21785">
        <w:rPr>
          <w:rFonts w:hint="cs"/>
          <w:rtl/>
        </w:rPr>
        <w:t>الطريقة الإجرائية للتعاون</w:t>
      </w:r>
    </w:p>
    <w:p w:rsidR="000071D6" w:rsidRPr="003E6CCA" w:rsidRDefault="000071D6" w:rsidP="00952CF2">
      <w:pPr>
        <w:pStyle w:val="Normalaftertitle0"/>
        <w:rPr>
          <w:rtl/>
        </w:rPr>
      </w:pPr>
      <w:r w:rsidRPr="003E6CCA">
        <w:rPr>
          <w:rFonts w:hint="cs"/>
          <w:rtl/>
        </w:rPr>
        <w:t xml:space="preserve">ينبغي </w:t>
      </w:r>
      <w:r>
        <w:rPr>
          <w:rFonts w:hint="cs"/>
          <w:rtl/>
        </w:rPr>
        <w:t xml:space="preserve">فيما يتعلق بالفقرة </w:t>
      </w:r>
      <w:r>
        <w:rPr>
          <w:lang w:val="en-US"/>
        </w:rPr>
        <w:t xml:space="preserve"> 3</w:t>
      </w:r>
      <w:r>
        <w:rPr>
          <w:rFonts w:hint="cs"/>
          <w:rtl/>
        </w:rPr>
        <w:t xml:space="preserve">أ) من </w:t>
      </w:r>
      <w:r w:rsidRPr="003B437A">
        <w:rPr>
          <w:rFonts w:hint="cs"/>
          <w:i/>
          <w:iCs/>
          <w:rtl/>
        </w:rPr>
        <w:t>تق</w:t>
      </w:r>
      <w:r>
        <w:rPr>
          <w:rFonts w:hint="cs"/>
          <w:i/>
          <w:iCs/>
          <w:rtl/>
        </w:rPr>
        <w:t>ـ</w:t>
      </w:r>
      <w:r w:rsidRPr="003B437A">
        <w:rPr>
          <w:rFonts w:hint="cs"/>
          <w:i/>
          <w:iCs/>
          <w:rtl/>
        </w:rPr>
        <w:t>رر</w:t>
      </w:r>
      <w:r>
        <w:rPr>
          <w:rFonts w:hint="cs"/>
          <w:rtl/>
        </w:rPr>
        <w:t xml:space="preserve"> تطبيق الإجراء التالي:</w:t>
      </w:r>
    </w:p>
    <w:p w:rsidR="000071D6" w:rsidRPr="003E6CCA" w:rsidRDefault="000071D6" w:rsidP="00952CF2">
      <w:pPr>
        <w:rPr>
          <w:rtl/>
        </w:rPr>
      </w:pPr>
      <w:r w:rsidRPr="00435688">
        <w:rPr>
          <w:rFonts w:hint="cs"/>
          <w:i/>
          <w:iCs/>
          <w:rtl/>
        </w:rPr>
        <w:t xml:space="preserve"> أ )</w:t>
      </w:r>
      <w:r w:rsidRPr="003E6CCA">
        <w:rPr>
          <w:rFonts w:hint="cs"/>
          <w:rtl/>
        </w:rPr>
        <w:tab/>
      </w:r>
      <w:r>
        <w:rPr>
          <w:rFonts w:hint="cs"/>
          <w:rtl/>
        </w:rPr>
        <w:t>يمكن</w:t>
      </w:r>
      <w:r w:rsidRPr="003E6CCA">
        <w:rPr>
          <w:rFonts w:hint="cs"/>
          <w:rtl/>
        </w:rPr>
        <w:t xml:space="preserve"> للفريقين الاستشاريين للاتصالات الراديوية وتقييس الاتصالات أن يشتركا في تعيين القطاع الذي سيتولى </w:t>
      </w:r>
      <w:r>
        <w:rPr>
          <w:rFonts w:hint="cs"/>
          <w:rtl/>
        </w:rPr>
        <w:t>ريادة</w:t>
      </w:r>
      <w:r w:rsidRPr="003E6CCA">
        <w:rPr>
          <w:rFonts w:hint="cs"/>
          <w:rtl/>
        </w:rPr>
        <w:t xml:space="preserve"> العمل والذي سيتولى في نهاية الأمر إقرار النتائج المنجزة؛</w:t>
      </w:r>
    </w:p>
    <w:p w:rsidR="000071D6" w:rsidRPr="003E6CCA" w:rsidRDefault="000071D6" w:rsidP="00952CF2">
      <w:pPr>
        <w:rPr>
          <w:rtl/>
        </w:rPr>
      </w:pPr>
      <w:r w:rsidRPr="00435688">
        <w:rPr>
          <w:rFonts w:hint="cs"/>
          <w:i/>
          <w:iCs/>
          <w:rtl/>
        </w:rPr>
        <w:t>ب)</w:t>
      </w:r>
      <w:r w:rsidRPr="003E6CCA">
        <w:rPr>
          <w:rFonts w:hint="cs"/>
          <w:rtl/>
        </w:rPr>
        <w:tab/>
        <w:t xml:space="preserve">يطلب القطاع </w:t>
      </w:r>
      <w:r>
        <w:rPr>
          <w:rFonts w:hint="cs"/>
          <w:rtl/>
        </w:rPr>
        <w:t>الرائد</w:t>
      </w:r>
      <w:r w:rsidRPr="003E6CCA">
        <w:rPr>
          <w:rFonts w:hint="cs"/>
          <w:rtl/>
        </w:rPr>
        <w:t xml:space="preserve"> من القطاع الآخر أن يبين </w:t>
      </w:r>
      <w:r>
        <w:rPr>
          <w:rFonts w:hint="cs"/>
          <w:rtl/>
        </w:rPr>
        <w:t>المتطلبات</w:t>
      </w:r>
      <w:r w:rsidRPr="003E6CCA">
        <w:rPr>
          <w:rFonts w:hint="cs"/>
          <w:rtl/>
        </w:rPr>
        <w:t xml:space="preserve"> التي يعتبرها</w:t>
      </w:r>
      <w:r w:rsidRPr="003E6CCA">
        <w:rPr>
          <w:lang w:bidi="ar-EG"/>
        </w:rPr>
        <w:t xml:space="preserve"> </w:t>
      </w:r>
      <w:r w:rsidRPr="003E6CCA">
        <w:rPr>
          <w:rFonts w:hint="cs"/>
          <w:rtl/>
        </w:rPr>
        <w:t>أساسية من أجل إدماجها في</w:t>
      </w:r>
      <w:r>
        <w:rPr>
          <w:rFonts w:hint="eastAsia"/>
          <w:rtl/>
        </w:rPr>
        <w:t> </w:t>
      </w:r>
      <w:r w:rsidRPr="003E6CCA">
        <w:rPr>
          <w:rFonts w:hint="cs"/>
          <w:rtl/>
        </w:rPr>
        <w:t>المنجزات؛</w:t>
      </w:r>
    </w:p>
    <w:p w:rsidR="000071D6" w:rsidRPr="003E6CCA" w:rsidRDefault="000071D6" w:rsidP="00952CF2">
      <w:pPr>
        <w:rPr>
          <w:rtl/>
        </w:rPr>
      </w:pPr>
      <w:r w:rsidRPr="00435688">
        <w:rPr>
          <w:rFonts w:hint="cs"/>
          <w:i/>
          <w:iCs/>
          <w:rtl/>
        </w:rPr>
        <w:t>ج)</w:t>
      </w:r>
      <w:r w:rsidRPr="003E6CCA">
        <w:rPr>
          <w:rFonts w:hint="cs"/>
          <w:rtl/>
        </w:rPr>
        <w:tab/>
        <w:t xml:space="preserve">يبني </w:t>
      </w:r>
      <w:r>
        <w:rPr>
          <w:rFonts w:hint="cs"/>
          <w:rtl/>
        </w:rPr>
        <w:t>القطاع الرائد</w:t>
      </w:r>
      <w:r w:rsidRPr="003E6CCA">
        <w:rPr>
          <w:rFonts w:hint="cs"/>
          <w:rtl/>
        </w:rPr>
        <w:t xml:space="preserve"> عمله على هذه </w:t>
      </w:r>
      <w:r>
        <w:rPr>
          <w:rFonts w:hint="cs"/>
          <w:rtl/>
        </w:rPr>
        <w:t>المتطلبات</w:t>
      </w:r>
      <w:r w:rsidRPr="003E6CCA">
        <w:rPr>
          <w:rFonts w:hint="cs"/>
          <w:rtl/>
        </w:rPr>
        <w:t xml:space="preserve"> الأساسية ويدمجها في مشروع منجزاته؛</w:t>
      </w:r>
    </w:p>
    <w:p w:rsidR="000071D6" w:rsidRPr="003E6CCA" w:rsidRDefault="000071D6" w:rsidP="00952CF2">
      <w:pPr>
        <w:rPr>
          <w:rtl/>
        </w:rPr>
      </w:pPr>
      <w:r w:rsidRPr="00435688">
        <w:rPr>
          <w:rFonts w:hint="cs"/>
          <w:i/>
          <w:iCs/>
          <w:rtl/>
        </w:rPr>
        <w:t>د )</w:t>
      </w:r>
      <w:r>
        <w:rPr>
          <w:rFonts w:hint="cs"/>
          <w:rtl/>
        </w:rPr>
        <w:tab/>
      </w:r>
      <w:r w:rsidRPr="003E6CCA">
        <w:rPr>
          <w:rFonts w:hint="cs"/>
          <w:rtl/>
        </w:rPr>
        <w:t xml:space="preserve">خلال عملية </w:t>
      </w:r>
      <w:r>
        <w:rPr>
          <w:rFonts w:hint="cs"/>
          <w:rtl/>
        </w:rPr>
        <w:t>تحقيق</w:t>
      </w:r>
      <w:r w:rsidRPr="003E6CCA">
        <w:rPr>
          <w:rFonts w:hint="cs"/>
          <w:rtl/>
        </w:rPr>
        <w:t xml:space="preserve"> المنجزات المطلوبة، يتشاور القطاع </w:t>
      </w:r>
      <w:r>
        <w:rPr>
          <w:rFonts w:hint="cs"/>
          <w:rtl/>
        </w:rPr>
        <w:t>الرائد</w:t>
      </w:r>
      <w:r w:rsidRPr="003E6CCA">
        <w:rPr>
          <w:rFonts w:hint="cs"/>
          <w:rtl/>
        </w:rPr>
        <w:t xml:space="preserve"> مع القطاع الآخر </w:t>
      </w:r>
      <w:r>
        <w:rPr>
          <w:rFonts w:hint="cs"/>
          <w:rtl/>
        </w:rPr>
        <w:t xml:space="preserve">إذا واجه </w:t>
      </w:r>
      <w:r w:rsidRPr="003E6CCA">
        <w:rPr>
          <w:rFonts w:hint="cs"/>
          <w:rtl/>
        </w:rPr>
        <w:t xml:space="preserve">صعوبات </w:t>
      </w:r>
      <w:r>
        <w:rPr>
          <w:rFonts w:hint="cs"/>
          <w:rtl/>
        </w:rPr>
        <w:t>في تلبية</w:t>
      </w:r>
      <w:r w:rsidRPr="003E6CCA">
        <w:rPr>
          <w:rFonts w:hint="cs"/>
          <w:rtl/>
        </w:rPr>
        <w:t xml:space="preserve"> هذه </w:t>
      </w:r>
      <w:r>
        <w:rPr>
          <w:rFonts w:hint="cs"/>
          <w:rtl/>
        </w:rPr>
        <w:t>المتطلبات</w:t>
      </w:r>
      <w:r w:rsidRPr="003E6CCA">
        <w:rPr>
          <w:rFonts w:hint="cs"/>
          <w:rtl/>
        </w:rPr>
        <w:t xml:space="preserve"> الأساسية. وفي حالة الاتفاق على </w:t>
      </w:r>
      <w:r>
        <w:rPr>
          <w:rFonts w:hint="cs"/>
          <w:rtl/>
        </w:rPr>
        <w:t>متطلبات</w:t>
      </w:r>
      <w:r w:rsidRPr="003E6CCA">
        <w:rPr>
          <w:rFonts w:hint="cs"/>
          <w:rtl/>
        </w:rPr>
        <w:t xml:space="preserve"> أساسية </w:t>
      </w:r>
      <w:r>
        <w:rPr>
          <w:rFonts w:hint="cs"/>
          <w:rtl/>
        </w:rPr>
        <w:t>مراجعة</w:t>
      </w:r>
      <w:r w:rsidRPr="003E6CCA">
        <w:rPr>
          <w:rFonts w:hint="cs"/>
          <w:rtl/>
        </w:rPr>
        <w:t xml:space="preserve">، تكون </w:t>
      </w:r>
      <w:r>
        <w:rPr>
          <w:rFonts w:hint="cs"/>
          <w:rtl/>
        </w:rPr>
        <w:t>المتطلبات</w:t>
      </w:r>
      <w:r w:rsidRPr="003E6CCA">
        <w:rPr>
          <w:rFonts w:hint="cs"/>
          <w:rtl/>
        </w:rPr>
        <w:t xml:space="preserve"> </w:t>
      </w:r>
      <w:r>
        <w:rPr>
          <w:rFonts w:hint="cs"/>
          <w:rtl/>
        </w:rPr>
        <w:t>المراجعة</w:t>
      </w:r>
      <w:r w:rsidRPr="003E6CCA">
        <w:rPr>
          <w:rFonts w:hint="cs"/>
          <w:rtl/>
        </w:rPr>
        <w:t xml:space="preserve"> الأساس الذي يقوم عليه</w:t>
      </w:r>
      <w:r>
        <w:rPr>
          <w:rFonts w:hint="cs"/>
          <w:rtl/>
        </w:rPr>
        <w:t xml:space="preserve"> استمرار</w:t>
      </w:r>
      <w:r>
        <w:rPr>
          <w:rFonts w:hint="eastAsia"/>
          <w:rtl/>
        </w:rPr>
        <w:t> </w:t>
      </w:r>
      <w:r>
        <w:rPr>
          <w:rFonts w:hint="cs"/>
          <w:rtl/>
        </w:rPr>
        <w:t>العمل</w:t>
      </w:r>
      <w:r w:rsidRPr="003E6CCA">
        <w:rPr>
          <w:rFonts w:hint="cs"/>
          <w:rtl/>
        </w:rPr>
        <w:t>؛</w:t>
      </w:r>
    </w:p>
    <w:p w:rsidR="000071D6" w:rsidRPr="003E6CCA" w:rsidRDefault="000071D6" w:rsidP="00952CF2">
      <w:pPr>
        <w:rPr>
          <w:rtl/>
        </w:rPr>
      </w:pPr>
      <w:r w:rsidRPr="00435688">
        <w:rPr>
          <w:rFonts w:hint="cs"/>
          <w:i/>
          <w:iCs/>
          <w:rtl/>
        </w:rPr>
        <w:t>ﻫ )</w:t>
      </w:r>
      <w:r w:rsidRPr="003E6CCA">
        <w:rPr>
          <w:rFonts w:hint="cs"/>
          <w:rtl/>
        </w:rPr>
        <w:tab/>
        <w:t xml:space="preserve">عندما يكتمل إعداد المنجزات المعنية، يلتمس القطاع </w:t>
      </w:r>
      <w:r>
        <w:rPr>
          <w:rFonts w:hint="cs"/>
          <w:rtl/>
        </w:rPr>
        <w:t>الرائد</w:t>
      </w:r>
      <w:r w:rsidRPr="003E6CCA">
        <w:rPr>
          <w:rFonts w:hint="cs"/>
          <w:rtl/>
        </w:rPr>
        <w:t xml:space="preserve"> مرة ثانية آراء القطاع الآخر.</w:t>
      </w:r>
    </w:p>
    <w:p w:rsidR="000071D6" w:rsidRPr="00B21785" w:rsidRDefault="000071D6" w:rsidP="00952CF2">
      <w:pPr>
        <w:rPr>
          <w:rtl/>
          <w:lang w:eastAsia="en-US"/>
        </w:rPr>
      </w:pPr>
      <w:r w:rsidRPr="003E6CCA">
        <w:rPr>
          <w:rFonts w:hint="cs"/>
          <w:rtl/>
        </w:rPr>
        <w:t>وقد يكون من الملائم</w:t>
      </w:r>
      <w:r>
        <w:rPr>
          <w:rFonts w:hint="cs"/>
          <w:rtl/>
        </w:rPr>
        <w:t>،</w:t>
      </w:r>
      <w:r w:rsidRPr="003E6CCA">
        <w:rPr>
          <w:rFonts w:hint="cs"/>
          <w:rtl/>
        </w:rPr>
        <w:t xml:space="preserve"> عند تحديد المسؤولية عن العمل</w:t>
      </w:r>
      <w:r>
        <w:rPr>
          <w:rFonts w:hint="cs"/>
          <w:rtl/>
        </w:rPr>
        <w:t>،</w:t>
      </w:r>
      <w:r w:rsidRPr="003E6CCA">
        <w:rPr>
          <w:rFonts w:hint="cs"/>
          <w:rtl/>
        </w:rPr>
        <w:t xml:space="preserve"> أن يجري إنجاز العمل </w:t>
      </w:r>
      <w:r>
        <w:rPr>
          <w:rFonts w:hint="cs"/>
          <w:rtl/>
        </w:rPr>
        <w:t>ب</w:t>
      </w:r>
      <w:r w:rsidRPr="003E6CCA">
        <w:rPr>
          <w:rFonts w:hint="cs"/>
          <w:rtl/>
        </w:rPr>
        <w:t xml:space="preserve">الاستفادة بشكل مشترك من </w:t>
      </w:r>
      <w:r>
        <w:rPr>
          <w:rFonts w:hint="cs"/>
          <w:rtl/>
        </w:rPr>
        <w:t>ال</w:t>
      </w:r>
      <w:r w:rsidRPr="003E6CCA">
        <w:rPr>
          <w:rFonts w:hint="cs"/>
          <w:rtl/>
        </w:rPr>
        <w:t>مهارات</w:t>
      </w:r>
      <w:r>
        <w:rPr>
          <w:rFonts w:hint="cs"/>
          <w:rtl/>
        </w:rPr>
        <w:t xml:space="preserve"> المتوفرة في</w:t>
      </w:r>
      <w:r>
        <w:rPr>
          <w:rFonts w:hint="eastAsia"/>
          <w:rtl/>
        </w:rPr>
        <w:t> </w:t>
      </w:r>
      <w:r w:rsidRPr="003E6CCA">
        <w:rPr>
          <w:rFonts w:hint="cs"/>
          <w:rtl/>
        </w:rPr>
        <w:t>كلا القطاعين.</w:t>
      </w:r>
    </w:p>
    <w:p w:rsidR="000071D6" w:rsidRPr="007C4635" w:rsidRDefault="000071D6" w:rsidP="007C4635">
      <w:pPr>
        <w:pStyle w:val="AnnexNo"/>
        <w:rPr>
          <w:rtl/>
        </w:rPr>
      </w:pPr>
      <w:r w:rsidRPr="007C4635">
        <w:rPr>
          <w:rFonts w:hint="cs"/>
          <w:rtl/>
        </w:rPr>
        <w:t xml:space="preserve">الملحق </w:t>
      </w:r>
      <w:r w:rsidRPr="007C4635">
        <w:t>3</w:t>
      </w:r>
    </w:p>
    <w:p w:rsidR="000071D6" w:rsidRPr="00B21785" w:rsidRDefault="000071D6" w:rsidP="00967BD7">
      <w:pPr>
        <w:pStyle w:val="Annextitle"/>
        <w:rPr>
          <w:rtl/>
        </w:rPr>
      </w:pPr>
      <w:r w:rsidRPr="00B21785">
        <w:rPr>
          <w:rFonts w:hint="cs"/>
          <w:rtl/>
        </w:rPr>
        <w:t>تنسيق أنشطة قطاع الاتصالات الراديوية وقطاع تقييس الاتصالات</w:t>
      </w:r>
      <w:r w:rsidRPr="00B21785">
        <w:rPr>
          <w:rtl/>
        </w:rPr>
        <w:br/>
      </w:r>
      <w:r w:rsidRPr="00B21785">
        <w:rPr>
          <w:rFonts w:hint="cs"/>
          <w:rtl/>
        </w:rPr>
        <w:t>من خلال أفرقة تنسيق بين القطاعين</w:t>
      </w:r>
    </w:p>
    <w:p w:rsidR="000071D6" w:rsidRPr="00B21785" w:rsidRDefault="000071D6" w:rsidP="00D72FE8">
      <w:pPr>
        <w:pStyle w:val="Normalaftertitle"/>
        <w:rPr>
          <w:rtl/>
        </w:rPr>
      </w:pPr>
      <w:r w:rsidRPr="00B21785">
        <w:rPr>
          <w:rFonts w:hint="cs"/>
          <w:rtl/>
        </w:rPr>
        <w:t xml:space="preserve">يطبق الإجراء التالي فيما يتعلق بالفقرة </w:t>
      </w:r>
      <w:r w:rsidRPr="00B21785">
        <w:t>3</w:t>
      </w:r>
      <w:r w:rsidRPr="00B21785">
        <w:rPr>
          <w:rFonts w:hint="cs"/>
          <w:i/>
          <w:iCs/>
          <w:rtl/>
        </w:rPr>
        <w:t>ج)</w:t>
      </w:r>
      <w:r w:rsidRPr="00B21785">
        <w:rPr>
          <w:rFonts w:hint="cs"/>
          <w:rtl/>
        </w:rPr>
        <w:t xml:space="preserve"> من </w:t>
      </w:r>
      <w:r w:rsidRPr="00B21785">
        <w:rPr>
          <w:rFonts w:hint="cs"/>
          <w:i/>
          <w:iCs/>
          <w:rtl/>
        </w:rPr>
        <w:t xml:space="preserve">تقـرر </w:t>
      </w:r>
      <w:r w:rsidRPr="00B21785">
        <w:rPr>
          <w:rFonts w:hint="cs"/>
          <w:rtl/>
        </w:rPr>
        <w:t>عندما تكون هناك لجنتا دراسات أو أكثر في اثنين من قطاعات الاتحاد معنيتين بنفس الجوانب الخاصة بموضوع تقني محدد:</w:t>
      </w:r>
    </w:p>
    <w:p w:rsidR="000071D6" w:rsidRPr="00B21785" w:rsidRDefault="000071D6" w:rsidP="00952CF2">
      <w:pPr>
        <w:rPr>
          <w:rtl/>
        </w:rPr>
      </w:pPr>
      <w:r w:rsidRPr="00B21785">
        <w:rPr>
          <w:rFonts w:hint="cs"/>
          <w:i/>
          <w:iCs/>
          <w:rtl/>
        </w:rPr>
        <w:t xml:space="preserve"> أ )</w:t>
      </w:r>
      <w:r w:rsidRPr="00B21785">
        <w:rPr>
          <w:rFonts w:hint="cs"/>
          <w:rtl/>
        </w:rPr>
        <w:tab/>
        <w:t>يجوز للاجتماع المشترك للفريقين الاستشاريين، على النحو المبين في الفقرة</w:t>
      </w:r>
      <w:r w:rsidRPr="00B21785">
        <w:rPr>
          <w:rFonts w:hint="cs"/>
          <w:rtl/>
          <w:lang w:bidi="ar-EG"/>
        </w:rPr>
        <w:t xml:space="preserve"> </w:t>
      </w:r>
      <w:r w:rsidRPr="00B21785">
        <w:rPr>
          <w:lang w:bidi="ar-EG"/>
        </w:rPr>
        <w:t>1</w:t>
      </w:r>
      <w:r w:rsidRPr="00B21785">
        <w:rPr>
          <w:rFonts w:hint="cs"/>
          <w:rtl/>
          <w:lang w:bidi="ar-EG"/>
        </w:rPr>
        <w:t xml:space="preserve"> من </w:t>
      </w:r>
      <w:r w:rsidRPr="00B21785">
        <w:rPr>
          <w:rFonts w:hint="cs"/>
          <w:i/>
          <w:iCs/>
          <w:rtl/>
          <w:lang w:bidi="ar-EG"/>
        </w:rPr>
        <w:t>تقرر،</w:t>
      </w:r>
      <w:r w:rsidRPr="00B21785">
        <w:rPr>
          <w:rFonts w:hint="cs"/>
          <w:rtl/>
        </w:rPr>
        <w:t xml:space="preserve"> أن ينشئ، في حالات استثنائية، فريق تنسيق بين القطاعين لتنسيق عمل كلا القطاعين ومساعدة الفريقين الاستشاريين في تنسيق النشاط ذي الصلة الذي تقوم به لجان الدراسات التابعة لكلا القطاعين؛</w:t>
      </w:r>
    </w:p>
    <w:p w:rsidR="000071D6" w:rsidRPr="00B21785" w:rsidRDefault="000071D6" w:rsidP="00952CF2">
      <w:pPr>
        <w:rPr>
          <w:rtl/>
        </w:rPr>
      </w:pPr>
      <w:r w:rsidRPr="00B21785">
        <w:rPr>
          <w:rFonts w:hint="cs"/>
          <w:i/>
          <w:iCs/>
          <w:rtl/>
        </w:rPr>
        <w:t>ب)</w:t>
      </w:r>
      <w:r w:rsidRPr="00B21785">
        <w:rPr>
          <w:rFonts w:hint="cs"/>
          <w:rtl/>
        </w:rPr>
        <w:tab/>
        <w:t>يقوم الاجتماع المشترك، في الوقت نفسه، بتعيين القطاع الذي سيتولى ريادة العمل؛</w:t>
      </w:r>
    </w:p>
    <w:p w:rsidR="000071D6" w:rsidRPr="00B21785" w:rsidRDefault="000071D6" w:rsidP="00952CF2">
      <w:pPr>
        <w:rPr>
          <w:rtl/>
        </w:rPr>
      </w:pPr>
      <w:r w:rsidRPr="00B21785">
        <w:rPr>
          <w:rFonts w:hint="cs"/>
          <w:i/>
          <w:iCs/>
          <w:rtl/>
        </w:rPr>
        <w:t>ج)</w:t>
      </w:r>
      <w:r w:rsidRPr="00B21785">
        <w:rPr>
          <w:rFonts w:hint="cs"/>
          <w:rtl/>
        </w:rPr>
        <w:tab/>
        <w:t>يقوم الاجتماع المشترك بتحديد اختصاصات كل فريق تنسيق بين القطاعين بوضوح استناداً إلى الظروف والقضايا المعنية القائمة وقت إنشاء الفريق؛ كما يقرر الاجتماع المشترك موعداً محدداً لإنهاء عمل فريق التنسيق بين القطاعين؛</w:t>
      </w:r>
    </w:p>
    <w:p w:rsidR="000071D6" w:rsidRPr="00B21785" w:rsidRDefault="000071D6" w:rsidP="00952CF2">
      <w:pPr>
        <w:rPr>
          <w:rtl/>
        </w:rPr>
      </w:pPr>
      <w:r w:rsidRPr="00B21785">
        <w:rPr>
          <w:rFonts w:hint="cs"/>
          <w:i/>
          <w:iCs/>
          <w:rtl/>
        </w:rPr>
        <w:t>د )</w:t>
      </w:r>
      <w:r w:rsidRPr="00B21785">
        <w:rPr>
          <w:rFonts w:hint="cs"/>
          <w:rtl/>
        </w:rPr>
        <w:tab/>
        <w:t>يسمي فريق التنسيق بين القطاعين رئيساً ونائباً للرئيس يمثل كل منهما أحد القطاعين؛</w:t>
      </w:r>
    </w:p>
    <w:p w:rsidR="000071D6" w:rsidRPr="00B21785" w:rsidRDefault="000071D6" w:rsidP="00952CF2">
      <w:pPr>
        <w:rPr>
          <w:rtl/>
        </w:rPr>
      </w:pPr>
      <w:r w:rsidRPr="00B21785">
        <w:rPr>
          <w:rFonts w:hint="cs"/>
          <w:i/>
          <w:iCs/>
          <w:rtl/>
        </w:rPr>
        <w:t>ﻫ )</w:t>
      </w:r>
      <w:r w:rsidRPr="00B21785">
        <w:rPr>
          <w:rFonts w:hint="cs"/>
          <w:rtl/>
        </w:rPr>
        <w:tab/>
        <w:t xml:space="preserve">يكون فريق التنسيق بين القطاعين مفتوحاً أمام أعضاء كلا القطاعين وفقاً للأرقام </w:t>
      </w:r>
      <w:r w:rsidRPr="00B21785">
        <w:t>86</w:t>
      </w:r>
      <w:r w:rsidRPr="00B21785">
        <w:rPr>
          <w:rFonts w:hint="cs"/>
          <w:rtl/>
        </w:rPr>
        <w:t xml:space="preserve"> إلى </w:t>
      </w:r>
      <w:r w:rsidRPr="00B21785">
        <w:t>88</w:t>
      </w:r>
      <w:r w:rsidRPr="00B21785">
        <w:rPr>
          <w:rFonts w:hint="cs"/>
          <w:rtl/>
        </w:rPr>
        <w:t xml:space="preserve"> و </w:t>
      </w:r>
      <w:r w:rsidRPr="00B21785">
        <w:t>110</w:t>
      </w:r>
      <w:r w:rsidRPr="00B21785">
        <w:rPr>
          <w:rFonts w:hint="cs"/>
          <w:rtl/>
        </w:rPr>
        <w:t xml:space="preserve"> إلى</w:t>
      </w:r>
      <w:r w:rsidRPr="00B21785">
        <w:rPr>
          <w:rFonts w:hint="eastAsia"/>
          <w:rtl/>
        </w:rPr>
        <w:t> </w:t>
      </w:r>
      <w:r w:rsidRPr="00B21785">
        <w:t>112</w:t>
      </w:r>
      <w:r w:rsidRPr="00B21785">
        <w:rPr>
          <w:rFonts w:hint="cs"/>
          <w:rtl/>
        </w:rPr>
        <w:t xml:space="preserve"> من</w:t>
      </w:r>
      <w:r w:rsidRPr="00B21785">
        <w:rPr>
          <w:rFonts w:hint="eastAsia"/>
          <w:rtl/>
        </w:rPr>
        <w:t> </w:t>
      </w:r>
      <w:r w:rsidRPr="00B21785">
        <w:rPr>
          <w:rFonts w:hint="cs"/>
          <w:rtl/>
        </w:rPr>
        <w:t>الدستور؛</w:t>
      </w:r>
    </w:p>
    <w:p w:rsidR="000071D6" w:rsidRPr="00B21785" w:rsidRDefault="000071D6" w:rsidP="00952CF2">
      <w:pPr>
        <w:rPr>
          <w:rtl/>
        </w:rPr>
      </w:pPr>
      <w:r w:rsidRPr="00B21785">
        <w:rPr>
          <w:rFonts w:hint="cs"/>
          <w:i/>
          <w:iCs/>
          <w:rtl/>
        </w:rPr>
        <w:t>و )</w:t>
      </w:r>
      <w:r w:rsidRPr="00B21785">
        <w:rPr>
          <w:rFonts w:hint="cs"/>
          <w:rtl/>
        </w:rPr>
        <w:tab/>
        <w:t>لا يضع فريق التنسيق بين القطاعين</w:t>
      </w:r>
      <w:r w:rsidRPr="00B21785">
        <w:rPr>
          <w:rFonts w:hint="cs"/>
          <w:rtl/>
          <w:lang w:bidi="ar-EG"/>
        </w:rPr>
        <w:t xml:space="preserve"> أي</w:t>
      </w:r>
      <w:r w:rsidRPr="00B21785">
        <w:rPr>
          <w:rFonts w:hint="cs"/>
          <w:rtl/>
        </w:rPr>
        <w:t xml:space="preserve"> توصيات؛</w:t>
      </w:r>
    </w:p>
    <w:p w:rsidR="000071D6" w:rsidRPr="00B21785" w:rsidRDefault="000071D6" w:rsidP="00952CF2">
      <w:pPr>
        <w:rPr>
          <w:rtl/>
        </w:rPr>
      </w:pPr>
      <w:r w:rsidRPr="00B21785">
        <w:rPr>
          <w:rFonts w:hint="cs"/>
          <w:i/>
          <w:iCs/>
          <w:rtl/>
        </w:rPr>
        <w:lastRenderedPageBreak/>
        <w:t>ز )</w:t>
      </w:r>
      <w:r w:rsidRPr="00B21785">
        <w:rPr>
          <w:rFonts w:hint="cs"/>
          <w:rtl/>
        </w:rPr>
        <w:tab/>
        <w:t>يعد فريق التنسيق بين القطاعين تقارير عن أنشطته التنسيقية يقدمها إلى الفريق الاستشاري لكل قطاع، ويتولى مدير كل قطاع تقديم هذه التقارير إلى قطاعه؛</w:t>
      </w:r>
    </w:p>
    <w:p w:rsidR="000071D6" w:rsidRPr="00B21785" w:rsidRDefault="000071D6" w:rsidP="00952CF2">
      <w:pPr>
        <w:rPr>
          <w:rtl/>
        </w:rPr>
      </w:pPr>
      <w:r w:rsidRPr="00B21785">
        <w:rPr>
          <w:rFonts w:hint="cs"/>
          <w:i/>
          <w:iCs/>
          <w:rtl/>
        </w:rPr>
        <w:t>ح)</w:t>
      </w:r>
      <w:r w:rsidRPr="00B21785">
        <w:rPr>
          <w:rFonts w:hint="cs"/>
          <w:rtl/>
        </w:rPr>
        <w:tab/>
        <w:t>يجوز أيضاً لكل من جمعية الاتصالات الراديوية والجمعية العالمية لتقييس الاتصالات إنشاء فريق تنسيق بين القطاعين بناءً على توصية من الفريق الاستشاري للقطاع الآخر؛</w:t>
      </w:r>
    </w:p>
    <w:p w:rsidR="000071D6" w:rsidRPr="00B21785" w:rsidRDefault="000071D6" w:rsidP="00952CF2">
      <w:pPr>
        <w:rPr>
          <w:rtl/>
        </w:rPr>
      </w:pPr>
      <w:r w:rsidRPr="00B21785">
        <w:rPr>
          <w:rFonts w:ascii="Traditional Arabic" w:hAnsi="Traditional Arabic" w:hint="cs"/>
          <w:i/>
          <w:iCs/>
          <w:rtl/>
        </w:rPr>
        <w:t>ط</w:t>
      </w:r>
      <w:r w:rsidRPr="00B21785">
        <w:rPr>
          <w:rFonts w:hint="cs"/>
          <w:i/>
          <w:iCs/>
          <w:rtl/>
        </w:rPr>
        <w:t>)</w:t>
      </w:r>
      <w:r w:rsidRPr="00B21785">
        <w:rPr>
          <w:rFonts w:hint="cs"/>
          <w:rtl/>
        </w:rPr>
        <w:tab/>
        <w:t>يتحمل كلا القطاعين تكاليف فريق التنسيق بين القطاعين بالتساوي ويدرج كل مدير في ميزانية قطاعه الاعتمادات اللازمة لتلك الاجتماعات.</w:t>
      </w:r>
    </w:p>
    <w:p w:rsidR="000071D6" w:rsidRPr="007C4635" w:rsidRDefault="000071D6" w:rsidP="007C4635">
      <w:pPr>
        <w:pStyle w:val="AnnexNo"/>
        <w:rPr>
          <w:rtl/>
        </w:rPr>
      </w:pPr>
      <w:r w:rsidRPr="007C4635">
        <w:rPr>
          <w:rFonts w:hint="eastAsia"/>
          <w:rtl/>
        </w:rPr>
        <w:t>الملحـق</w:t>
      </w:r>
      <w:r w:rsidRPr="007C4635">
        <w:rPr>
          <w:rtl/>
        </w:rPr>
        <w:t xml:space="preserve"> </w:t>
      </w:r>
      <w:r w:rsidRPr="007C4635">
        <w:t>4</w:t>
      </w:r>
    </w:p>
    <w:p w:rsidR="000071D6" w:rsidRPr="00B21785" w:rsidRDefault="000071D6" w:rsidP="00967BD7">
      <w:pPr>
        <w:pStyle w:val="Annextitle"/>
        <w:rPr>
          <w:rtl/>
        </w:rPr>
      </w:pPr>
      <w:r w:rsidRPr="00B21785">
        <w:rPr>
          <w:rFonts w:hint="cs"/>
          <w:rtl/>
        </w:rPr>
        <w:t>تنسيق أنشطة قطاع الاتصالات الراديوية وقطاع تقييس الاتصالات</w:t>
      </w:r>
      <w:r w:rsidRPr="00B21785">
        <w:rPr>
          <w:rtl/>
        </w:rPr>
        <w:br/>
      </w:r>
      <w:r w:rsidRPr="00B21785">
        <w:rPr>
          <w:rFonts w:hint="cs"/>
          <w:rtl/>
        </w:rPr>
        <w:t>من خلال أفرقة مقررين مشتركة بين القطاعين</w:t>
      </w:r>
    </w:p>
    <w:p w:rsidR="000071D6" w:rsidRPr="00B21785" w:rsidRDefault="000071D6" w:rsidP="00D72FE8">
      <w:pPr>
        <w:pStyle w:val="Normalaftertitle"/>
        <w:rPr>
          <w:rtl/>
        </w:rPr>
      </w:pPr>
      <w:r w:rsidRPr="00B21785">
        <w:rPr>
          <w:rFonts w:hint="cs"/>
          <w:rtl/>
        </w:rPr>
        <w:t xml:space="preserve">يطبق الإجراء التالي فيما يتعلق بالفقرة </w:t>
      </w:r>
      <w:r w:rsidRPr="00B21785">
        <w:t>3</w:t>
      </w:r>
      <w:r w:rsidRPr="00B21785">
        <w:rPr>
          <w:rFonts w:hint="cs"/>
          <w:i/>
          <w:iCs/>
          <w:rtl/>
        </w:rPr>
        <w:t>ج)</w:t>
      </w:r>
      <w:r w:rsidRPr="00B21785">
        <w:rPr>
          <w:rFonts w:hint="cs"/>
          <w:rtl/>
        </w:rPr>
        <w:t xml:space="preserve"> من </w:t>
      </w:r>
      <w:r w:rsidRPr="00B21785">
        <w:rPr>
          <w:rFonts w:hint="cs"/>
          <w:i/>
          <w:iCs/>
          <w:rtl/>
        </w:rPr>
        <w:t>تقرر</w:t>
      </w:r>
      <w:r w:rsidRPr="00B21785">
        <w:rPr>
          <w:rFonts w:hint="cs"/>
          <w:rtl/>
        </w:rPr>
        <w:t xml:space="preserve"> عندما يمكن أداء عمل بشأن موضوع معين على أفضل وجه من خلال الجمع بين خبراء في</w:t>
      </w:r>
      <w:r w:rsidRPr="00B21785">
        <w:rPr>
          <w:rFonts w:hint="eastAsia"/>
          <w:rtl/>
        </w:rPr>
        <w:t> </w:t>
      </w:r>
      <w:r w:rsidRPr="00B21785">
        <w:rPr>
          <w:rFonts w:hint="cs"/>
          <w:rtl/>
        </w:rPr>
        <w:t xml:space="preserve">مجال التكنولوجيا من لجان الدراسات </w:t>
      </w:r>
      <w:r w:rsidRPr="00B21785">
        <w:rPr>
          <w:rFonts w:ascii="Calibri" w:hAnsi="Calibri" w:hint="cs"/>
          <w:rtl/>
        </w:rPr>
        <w:t>أو</w:t>
      </w:r>
      <w:r w:rsidRPr="00B21785">
        <w:rPr>
          <w:rFonts w:ascii="Calibri" w:hAnsi="Calibri"/>
          <w:rtl/>
        </w:rPr>
        <w:t xml:space="preserve"> </w:t>
      </w:r>
      <w:r w:rsidRPr="00B21785">
        <w:rPr>
          <w:rFonts w:ascii="Calibri" w:hAnsi="Calibri" w:hint="cs"/>
          <w:rtl/>
        </w:rPr>
        <w:t>فرق</w:t>
      </w:r>
      <w:r w:rsidRPr="00B21785">
        <w:rPr>
          <w:rFonts w:ascii="Calibri" w:hAnsi="Calibri"/>
          <w:rtl/>
        </w:rPr>
        <w:t xml:space="preserve"> </w:t>
      </w:r>
      <w:r w:rsidRPr="00B21785">
        <w:rPr>
          <w:rFonts w:ascii="Calibri" w:hAnsi="Calibri" w:hint="cs"/>
          <w:rtl/>
        </w:rPr>
        <w:t>العمل</w:t>
      </w:r>
      <w:r w:rsidRPr="00B21785">
        <w:rPr>
          <w:rFonts w:hint="cs"/>
          <w:rtl/>
        </w:rPr>
        <w:t xml:space="preserve"> المعنية التابعة للقطاعين للتعاون نداً لند في فريق</w:t>
      </w:r>
      <w:r>
        <w:rPr>
          <w:rFonts w:hint="eastAsia"/>
          <w:rtl/>
        </w:rPr>
        <w:t> </w:t>
      </w:r>
      <w:r w:rsidRPr="00B21785">
        <w:rPr>
          <w:rFonts w:hint="cs"/>
          <w:rtl/>
        </w:rPr>
        <w:t>تقني:</w:t>
      </w:r>
    </w:p>
    <w:p w:rsidR="000071D6" w:rsidRPr="00B21785" w:rsidRDefault="000071D6" w:rsidP="00952CF2">
      <w:pPr>
        <w:rPr>
          <w:rtl/>
        </w:rPr>
      </w:pPr>
      <w:r w:rsidRPr="00B21785">
        <w:rPr>
          <w:rFonts w:hint="eastAsia"/>
          <w:i/>
          <w:iCs/>
          <w:rtl/>
        </w:rPr>
        <w:t> </w:t>
      </w:r>
      <w:r w:rsidRPr="00B21785">
        <w:rPr>
          <w:rFonts w:hint="cs"/>
          <w:i/>
          <w:iCs/>
          <w:rtl/>
        </w:rPr>
        <w:t>أ</w:t>
      </w:r>
      <w:r w:rsidRPr="00B21785">
        <w:rPr>
          <w:rFonts w:hint="eastAsia"/>
          <w:i/>
          <w:iCs/>
          <w:rtl/>
        </w:rPr>
        <w:t> </w:t>
      </w:r>
      <w:r w:rsidRPr="00B21785">
        <w:rPr>
          <w:rFonts w:hint="cs"/>
          <w:i/>
          <w:iCs/>
          <w:rtl/>
        </w:rPr>
        <w:t>)</w:t>
      </w:r>
      <w:r w:rsidRPr="00B21785">
        <w:rPr>
          <w:rFonts w:hint="cs"/>
          <w:rtl/>
        </w:rPr>
        <w:tab/>
        <w:t>يمكن للجان الدراسات أو فرق العمل المعنية في القطاعين الاتفاق، في حالات خاصة وعلى أساس التشاور المتبادل، على إنشاء فريق مقرر مشترك بين القطاعين</w:t>
      </w:r>
      <w:r>
        <w:rPr>
          <w:rFonts w:hint="eastAsia"/>
          <w:rtl/>
        </w:rPr>
        <w:t> </w:t>
      </w:r>
      <w:r w:rsidRPr="00B21785">
        <w:rPr>
          <w:rFonts w:cs="Times New Roman"/>
        </w:rPr>
        <w:t>(IRG)</w:t>
      </w:r>
      <w:r w:rsidRPr="00B21785">
        <w:rPr>
          <w:rFonts w:hint="cs"/>
          <w:rtl/>
        </w:rPr>
        <w:t xml:space="preserve"> لتنسيق أعمال لجان الدراسات أو فرق العمل التي يتبعون لها بشأن بعض المسائل التقنية المحددة،</w:t>
      </w:r>
      <w:r w:rsidRPr="00B21785">
        <w:rPr>
          <w:rtl/>
        </w:rPr>
        <w:t xml:space="preserve"> </w:t>
      </w:r>
      <w:r w:rsidRPr="00B21785">
        <w:rPr>
          <w:rFonts w:hint="cs"/>
          <w:rtl/>
        </w:rPr>
        <w:t>مع</w:t>
      </w:r>
      <w:r w:rsidRPr="00B21785">
        <w:rPr>
          <w:rtl/>
        </w:rPr>
        <w:t xml:space="preserve"> </w:t>
      </w:r>
      <w:r w:rsidRPr="00B21785">
        <w:rPr>
          <w:rFonts w:hint="cs"/>
          <w:rtl/>
        </w:rPr>
        <w:t>إعلام</w:t>
      </w:r>
      <w:r w:rsidRPr="00B21785">
        <w:rPr>
          <w:rtl/>
        </w:rPr>
        <w:t xml:space="preserve"> </w:t>
      </w:r>
      <w:r w:rsidRPr="00B21785">
        <w:rPr>
          <w:rFonts w:hint="cs"/>
          <w:rtl/>
        </w:rPr>
        <w:t>الفريق</w:t>
      </w:r>
      <w:r w:rsidRPr="00B21785">
        <w:rPr>
          <w:rtl/>
        </w:rPr>
        <w:t xml:space="preserve"> </w:t>
      </w:r>
      <w:r w:rsidRPr="00B21785">
        <w:rPr>
          <w:rFonts w:hint="cs"/>
          <w:rtl/>
        </w:rPr>
        <w:t>الاستشاري</w:t>
      </w:r>
      <w:r w:rsidRPr="00B21785">
        <w:rPr>
          <w:rtl/>
        </w:rPr>
        <w:t xml:space="preserve"> لتقييس الاتصالات </w:t>
      </w:r>
      <w:r w:rsidRPr="00B21785">
        <w:rPr>
          <w:rFonts w:hint="cs"/>
          <w:rtl/>
        </w:rPr>
        <w:t>و</w:t>
      </w:r>
      <w:r w:rsidRPr="00B21785">
        <w:rPr>
          <w:rtl/>
        </w:rPr>
        <w:t xml:space="preserve">الفريق الاستشاري للاتصالات الراديوية </w:t>
      </w:r>
      <w:r w:rsidRPr="00B21785">
        <w:rPr>
          <w:rFonts w:hint="cs"/>
          <w:rtl/>
        </w:rPr>
        <w:t>بهذا</w:t>
      </w:r>
      <w:r w:rsidRPr="00B21785">
        <w:rPr>
          <w:rtl/>
        </w:rPr>
        <w:t xml:space="preserve"> </w:t>
      </w:r>
      <w:r w:rsidRPr="00B21785">
        <w:rPr>
          <w:rFonts w:hint="cs"/>
          <w:rtl/>
        </w:rPr>
        <w:t>الإجراء</w:t>
      </w:r>
      <w:r w:rsidRPr="00B21785">
        <w:rPr>
          <w:rtl/>
        </w:rPr>
        <w:t xml:space="preserve"> </w:t>
      </w:r>
      <w:r w:rsidRPr="00B21785">
        <w:rPr>
          <w:rFonts w:hint="cs"/>
          <w:rtl/>
        </w:rPr>
        <w:t>عن</w:t>
      </w:r>
      <w:r w:rsidRPr="00B21785">
        <w:rPr>
          <w:rtl/>
        </w:rPr>
        <w:t xml:space="preserve"> </w:t>
      </w:r>
      <w:r w:rsidRPr="00B21785">
        <w:rPr>
          <w:rFonts w:hint="cs"/>
          <w:rtl/>
        </w:rPr>
        <w:t>طريق</w:t>
      </w:r>
      <w:r w:rsidRPr="00B21785">
        <w:rPr>
          <w:rtl/>
        </w:rPr>
        <w:t xml:space="preserve"> </w:t>
      </w:r>
      <w:r w:rsidRPr="00B21785">
        <w:rPr>
          <w:rFonts w:hint="cs"/>
          <w:rtl/>
        </w:rPr>
        <w:t>بيان</w:t>
      </w:r>
      <w:r w:rsidRPr="00B21785">
        <w:rPr>
          <w:rtl/>
        </w:rPr>
        <w:t xml:space="preserve"> </w:t>
      </w:r>
      <w:r w:rsidRPr="00B21785">
        <w:rPr>
          <w:rFonts w:hint="cs"/>
          <w:rtl/>
        </w:rPr>
        <w:t>اتصال؛</w:t>
      </w:r>
    </w:p>
    <w:p w:rsidR="000071D6" w:rsidRPr="00B21785" w:rsidRDefault="000071D6" w:rsidP="00952CF2">
      <w:pPr>
        <w:rPr>
          <w:rtl/>
        </w:rPr>
      </w:pPr>
      <w:r w:rsidRPr="00B21785">
        <w:rPr>
          <w:rFonts w:hint="cs"/>
          <w:i/>
          <w:iCs/>
          <w:rtl/>
        </w:rPr>
        <w:t>ب)</w:t>
      </w:r>
      <w:r w:rsidRPr="00B21785">
        <w:rPr>
          <w:rFonts w:hint="cs"/>
          <w:rtl/>
        </w:rPr>
        <w:tab/>
        <w:t>توافق لجان الدراسات أو فرق العمل المعنية في القطاعين في الوقت نفسه على اختصاصات محددة بوضوح لفريق المقرر المشترك بين القطاعين وتحدد موعداً نهائياً لاستكمال عمله ومن ثم حله؛</w:t>
      </w:r>
    </w:p>
    <w:p w:rsidR="000071D6" w:rsidRPr="00B21785" w:rsidRDefault="000071D6" w:rsidP="00952CF2">
      <w:pPr>
        <w:rPr>
          <w:rtl/>
        </w:rPr>
      </w:pPr>
      <w:r w:rsidRPr="00B21785">
        <w:rPr>
          <w:rFonts w:hint="cs"/>
          <w:i/>
          <w:iCs/>
          <w:rtl/>
        </w:rPr>
        <w:t>ج)</w:t>
      </w:r>
      <w:r w:rsidRPr="00B21785">
        <w:rPr>
          <w:rFonts w:hint="cs"/>
          <w:rtl/>
        </w:rPr>
        <w:tab/>
        <w:t xml:space="preserve">تقوم لجان الدراسات أو فرق العمل المعنية في القطاعين أيضاً بتعيين رئيس </w:t>
      </w:r>
      <w:r w:rsidRPr="00B21785">
        <w:rPr>
          <w:rtl/>
        </w:rPr>
        <w:t>(</w:t>
      </w:r>
      <w:r w:rsidRPr="00B21785">
        <w:rPr>
          <w:rFonts w:hint="cs"/>
          <w:rtl/>
        </w:rPr>
        <w:t>أو</w:t>
      </w:r>
      <w:r w:rsidRPr="00B21785">
        <w:rPr>
          <w:rtl/>
        </w:rPr>
        <w:t xml:space="preserve"> </w:t>
      </w:r>
      <w:r w:rsidRPr="00B21785">
        <w:rPr>
          <w:rFonts w:hint="cs"/>
          <w:rtl/>
        </w:rPr>
        <w:t>رؤساء</w:t>
      </w:r>
      <w:r w:rsidRPr="00B21785">
        <w:rPr>
          <w:rtl/>
        </w:rPr>
        <w:t xml:space="preserve"> </w:t>
      </w:r>
      <w:r w:rsidRPr="00B21785">
        <w:rPr>
          <w:rFonts w:hint="cs"/>
          <w:rtl/>
        </w:rPr>
        <w:t>مشتركين</w:t>
      </w:r>
      <w:r w:rsidRPr="00B21785">
        <w:rPr>
          <w:rtl/>
        </w:rPr>
        <w:t>)</w:t>
      </w:r>
      <w:r w:rsidRPr="00B21785">
        <w:rPr>
          <w:rFonts w:hint="cs"/>
          <w:rtl/>
        </w:rPr>
        <w:t xml:space="preserve"> لفريق المقرر المشترك بين القطاعين مع مراعاة الخبرة المحددة المطلوبة وضمان تمثيل جميع لجان الدراسات أو أفرقة العمل المعنية في</w:t>
      </w:r>
      <w:r>
        <w:rPr>
          <w:rFonts w:hint="eastAsia"/>
          <w:rtl/>
        </w:rPr>
        <w:t> </w:t>
      </w:r>
      <w:r w:rsidRPr="00B21785">
        <w:rPr>
          <w:rFonts w:hint="cs"/>
          <w:rtl/>
        </w:rPr>
        <w:t>كلا القطاعين تمثيلاً</w:t>
      </w:r>
      <w:r w:rsidRPr="00B21785">
        <w:rPr>
          <w:rFonts w:hint="eastAsia"/>
          <w:rtl/>
        </w:rPr>
        <w:t> </w:t>
      </w:r>
      <w:r w:rsidRPr="00B21785">
        <w:rPr>
          <w:rFonts w:hint="cs"/>
          <w:rtl/>
        </w:rPr>
        <w:t>عادلاً؛</w:t>
      </w:r>
    </w:p>
    <w:p w:rsidR="000071D6" w:rsidRPr="00B21785" w:rsidRDefault="000071D6" w:rsidP="00952CF2">
      <w:pPr>
        <w:rPr>
          <w:rtl/>
        </w:rPr>
      </w:pPr>
      <w:r w:rsidRPr="00B21785">
        <w:rPr>
          <w:rFonts w:hint="cs"/>
          <w:i/>
          <w:iCs/>
          <w:rtl/>
        </w:rPr>
        <w:t>د</w:t>
      </w:r>
      <w:r w:rsidRPr="00B21785">
        <w:rPr>
          <w:rFonts w:hint="eastAsia"/>
          <w:i/>
          <w:iCs/>
          <w:rtl/>
        </w:rPr>
        <w:t> </w:t>
      </w:r>
      <w:r w:rsidRPr="00B21785">
        <w:rPr>
          <w:rFonts w:hint="cs"/>
          <w:i/>
          <w:iCs/>
          <w:rtl/>
        </w:rPr>
        <w:t>)</w:t>
      </w:r>
      <w:r w:rsidRPr="00B21785">
        <w:rPr>
          <w:rFonts w:hint="cs"/>
          <w:rtl/>
        </w:rPr>
        <w:tab/>
        <w:t xml:space="preserve">يخضع فريق المقرر المشترك بين القطاعين بصفته فريق مقرر، للأحكام المطبقة على </w:t>
      </w:r>
      <w:r>
        <w:rPr>
          <w:rFonts w:hint="cs"/>
          <w:rtl/>
        </w:rPr>
        <w:t>أفرقة</w:t>
      </w:r>
      <w:r w:rsidRPr="00B21785">
        <w:rPr>
          <w:rFonts w:hint="cs"/>
          <w:rtl/>
        </w:rPr>
        <w:t xml:space="preserve"> المقررين في القرار </w:t>
      </w:r>
      <w:r w:rsidRPr="00B21785">
        <w:rPr>
          <w:rFonts w:cs="Times New Roman"/>
        </w:rPr>
        <w:t>ITU</w:t>
      </w:r>
      <w:r w:rsidRPr="00B21785">
        <w:rPr>
          <w:rFonts w:cs="Times New Roman"/>
        </w:rPr>
        <w:noBreakHyphen/>
        <w:t>R 1</w:t>
      </w:r>
      <w:r w:rsidRPr="00B21785">
        <w:rPr>
          <w:rFonts w:cs="Times New Roman"/>
        </w:rPr>
        <w:noBreakHyphen/>
        <w:t>6</w:t>
      </w:r>
      <w:r w:rsidRPr="00B21785">
        <w:rPr>
          <w:rFonts w:hint="cs"/>
          <w:rtl/>
        </w:rPr>
        <w:t xml:space="preserve"> والتوصية </w:t>
      </w:r>
      <w:r w:rsidRPr="00B21785">
        <w:rPr>
          <w:rFonts w:cs="Times New Roman"/>
        </w:rPr>
        <w:t>ITU</w:t>
      </w:r>
      <w:r w:rsidRPr="00B21785">
        <w:rPr>
          <w:rFonts w:cs="Times New Roman"/>
        </w:rPr>
        <w:noBreakHyphen/>
        <w:t>T A</w:t>
      </w:r>
      <w:r w:rsidRPr="00B21785">
        <w:rPr>
          <w:rFonts w:cs="Times New Roman"/>
        </w:rPr>
        <w:noBreakHyphen/>
        <w:t>1</w:t>
      </w:r>
      <w:r w:rsidRPr="00B21785">
        <w:rPr>
          <w:rFonts w:hint="cs"/>
          <w:rtl/>
        </w:rPr>
        <w:t>؛ وتقتصر</w:t>
      </w:r>
      <w:r w:rsidRPr="00B21785">
        <w:rPr>
          <w:rtl/>
        </w:rPr>
        <w:t xml:space="preserve"> </w:t>
      </w:r>
      <w:r w:rsidRPr="00B21785">
        <w:rPr>
          <w:rFonts w:hint="cs"/>
          <w:rtl/>
        </w:rPr>
        <w:t>المشاركة</w:t>
      </w:r>
      <w:r w:rsidRPr="00B21785">
        <w:rPr>
          <w:rtl/>
        </w:rPr>
        <w:t xml:space="preserve"> </w:t>
      </w:r>
      <w:r w:rsidRPr="00B21785">
        <w:rPr>
          <w:rFonts w:hint="cs"/>
          <w:rtl/>
        </w:rPr>
        <w:t>على</w:t>
      </w:r>
      <w:r w:rsidRPr="00B21785">
        <w:rPr>
          <w:rtl/>
        </w:rPr>
        <w:t xml:space="preserve"> </w:t>
      </w:r>
      <w:r w:rsidRPr="00B21785">
        <w:rPr>
          <w:rFonts w:hint="cs"/>
          <w:rtl/>
        </w:rPr>
        <w:t>أعضاء</w:t>
      </w:r>
      <w:r w:rsidRPr="00B21785">
        <w:rPr>
          <w:rtl/>
        </w:rPr>
        <w:t xml:space="preserve"> </w:t>
      </w:r>
      <w:r w:rsidRPr="00B21785">
        <w:rPr>
          <w:rFonts w:hint="cs"/>
          <w:rtl/>
        </w:rPr>
        <w:t>قطاع</w:t>
      </w:r>
      <w:r w:rsidRPr="00B21785">
        <w:rPr>
          <w:rtl/>
        </w:rPr>
        <w:t xml:space="preserve"> </w:t>
      </w:r>
      <w:r w:rsidRPr="00B21785">
        <w:rPr>
          <w:rFonts w:hint="cs"/>
          <w:rtl/>
        </w:rPr>
        <w:t>تقييس</w:t>
      </w:r>
      <w:r w:rsidRPr="00B21785">
        <w:rPr>
          <w:rtl/>
        </w:rPr>
        <w:t xml:space="preserve"> </w:t>
      </w:r>
      <w:r w:rsidRPr="00B21785">
        <w:rPr>
          <w:rFonts w:hint="cs"/>
          <w:rtl/>
        </w:rPr>
        <w:t>الاتصالات</w:t>
      </w:r>
      <w:r w:rsidRPr="00B21785">
        <w:rPr>
          <w:rtl/>
        </w:rPr>
        <w:t xml:space="preserve"> </w:t>
      </w:r>
      <w:r w:rsidRPr="00B21785">
        <w:rPr>
          <w:rFonts w:hint="cs"/>
          <w:rtl/>
        </w:rPr>
        <w:t>وقطاع</w:t>
      </w:r>
      <w:r w:rsidRPr="00B21785">
        <w:rPr>
          <w:rtl/>
        </w:rPr>
        <w:t xml:space="preserve"> </w:t>
      </w:r>
      <w:r w:rsidRPr="00B21785">
        <w:rPr>
          <w:rFonts w:hint="cs"/>
          <w:rtl/>
        </w:rPr>
        <w:t>الاتصالات</w:t>
      </w:r>
      <w:r w:rsidRPr="00B21785">
        <w:rPr>
          <w:rtl/>
        </w:rPr>
        <w:t xml:space="preserve"> </w:t>
      </w:r>
      <w:r w:rsidRPr="00B21785">
        <w:rPr>
          <w:rFonts w:hint="cs"/>
          <w:rtl/>
        </w:rPr>
        <w:t>الراديوية؛</w:t>
      </w:r>
    </w:p>
    <w:p w:rsidR="000071D6" w:rsidRPr="005E1922" w:rsidRDefault="000071D6" w:rsidP="00952CF2">
      <w:pPr>
        <w:rPr>
          <w:spacing w:val="-2"/>
          <w:rtl/>
        </w:rPr>
      </w:pPr>
      <w:r w:rsidRPr="005E1922">
        <w:rPr>
          <w:i/>
          <w:iCs/>
          <w:spacing w:val="-2"/>
          <w:rtl/>
        </w:rPr>
        <w:t>ﻫ</w:t>
      </w:r>
      <w:r w:rsidRPr="005E1922">
        <w:rPr>
          <w:rFonts w:hint="cs"/>
          <w:i/>
          <w:iCs/>
          <w:spacing w:val="-2"/>
          <w:rtl/>
        </w:rPr>
        <w:t> )</w:t>
      </w:r>
      <w:r w:rsidRPr="005E1922">
        <w:rPr>
          <w:rFonts w:hint="cs"/>
          <w:spacing w:val="-2"/>
          <w:rtl/>
        </w:rPr>
        <w:tab/>
        <w:t>يمكن لهذا الفريق، لدى الاضطلاع بولايته، إعداد مشاريع توصيات جديدة أو مشاريع مراجعة توصيات فضلاً عن مشاريع تقارير جديدة أو مشاريع مراجعة تقارير، يقدمها إلى لجان الدراسات الرئيسية أو فرق العمل التي يتبعها لزيادة معالجتها عند الاقتضاء؛</w:t>
      </w:r>
    </w:p>
    <w:p w:rsidR="000071D6" w:rsidRPr="00B21785" w:rsidRDefault="000071D6" w:rsidP="00952CF2">
      <w:pPr>
        <w:rPr>
          <w:rtl/>
        </w:rPr>
      </w:pPr>
      <w:r w:rsidRPr="00B21785">
        <w:rPr>
          <w:rFonts w:hint="cs"/>
          <w:i/>
          <w:iCs/>
          <w:rtl/>
        </w:rPr>
        <w:t>و</w:t>
      </w:r>
      <w:r w:rsidRPr="00B21785">
        <w:rPr>
          <w:rFonts w:hint="eastAsia"/>
          <w:i/>
          <w:iCs/>
          <w:rtl/>
        </w:rPr>
        <w:t> </w:t>
      </w:r>
      <w:r w:rsidRPr="00B21785">
        <w:rPr>
          <w:rFonts w:hint="cs"/>
          <w:i/>
          <w:iCs/>
          <w:rtl/>
        </w:rPr>
        <w:t>)</w:t>
      </w:r>
      <w:r w:rsidRPr="00B21785">
        <w:rPr>
          <w:rFonts w:hint="cs"/>
          <w:rtl/>
        </w:rPr>
        <w:tab/>
        <w:t>ينبغي أن تمثل نتائج عمل هذا الفريق آراء الفريق المتفق عليها أو أن تبرز تنوع آراء المشاركين في</w:t>
      </w:r>
      <w:r>
        <w:rPr>
          <w:rFonts w:hint="eastAsia"/>
          <w:rtl/>
        </w:rPr>
        <w:t> </w:t>
      </w:r>
      <w:r w:rsidRPr="00B21785">
        <w:rPr>
          <w:rFonts w:hint="cs"/>
          <w:rtl/>
        </w:rPr>
        <w:t>الفريق؛</w:t>
      </w:r>
    </w:p>
    <w:p w:rsidR="000071D6" w:rsidRPr="00B21785" w:rsidRDefault="000071D6" w:rsidP="00952CF2">
      <w:pPr>
        <w:rPr>
          <w:rtl/>
        </w:rPr>
      </w:pPr>
      <w:r w:rsidRPr="00B21785">
        <w:rPr>
          <w:rFonts w:hint="cs"/>
          <w:i/>
          <w:iCs/>
          <w:rtl/>
        </w:rPr>
        <w:t>ز )</w:t>
      </w:r>
      <w:r w:rsidRPr="00B21785">
        <w:rPr>
          <w:rFonts w:hint="cs"/>
          <w:rtl/>
        </w:rPr>
        <w:tab/>
        <w:t>يقوم هذا الفريق أيضاً بإعداد تقارير حول أنشطته، يقدمها</w:t>
      </w:r>
      <w:r w:rsidRPr="00B21785">
        <w:rPr>
          <w:rtl/>
        </w:rPr>
        <w:t xml:space="preserve"> </w:t>
      </w:r>
      <w:r w:rsidRPr="00B21785">
        <w:rPr>
          <w:rFonts w:hint="cs"/>
          <w:rtl/>
        </w:rPr>
        <w:t>إلى كل اجتماع للجان الدراسات الرئيسية أو</w:t>
      </w:r>
      <w:r>
        <w:rPr>
          <w:rFonts w:hint="eastAsia"/>
          <w:rtl/>
        </w:rPr>
        <w:t> </w:t>
      </w:r>
      <w:r w:rsidRPr="00B21785">
        <w:rPr>
          <w:rFonts w:hint="cs"/>
          <w:rtl/>
        </w:rPr>
        <w:t>فرق العمل الرئيسية التي</w:t>
      </w:r>
      <w:r>
        <w:rPr>
          <w:rFonts w:hint="eastAsia"/>
          <w:rtl/>
        </w:rPr>
        <w:t> </w:t>
      </w:r>
      <w:r w:rsidRPr="00B21785">
        <w:rPr>
          <w:rFonts w:hint="cs"/>
          <w:rtl/>
        </w:rPr>
        <w:t>يتبعها؛</w:t>
      </w:r>
    </w:p>
    <w:p w:rsidR="000071D6" w:rsidRPr="00B21785" w:rsidRDefault="000071D6" w:rsidP="00952CF2">
      <w:pPr>
        <w:rPr>
          <w:rtl/>
          <w:lang w:bidi="ar-EG"/>
        </w:rPr>
      </w:pPr>
      <w:r w:rsidRPr="00B21785">
        <w:rPr>
          <w:rFonts w:hint="cs"/>
          <w:i/>
          <w:iCs/>
          <w:rtl/>
        </w:rPr>
        <w:t>ح)</w:t>
      </w:r>
      <w:r w:rsidRPr="00B21785">
        <w:rPr>
          <w:rFonts w:hint="cs"/>
          <w:rtl/>
        </w:rPr>
        <w:tab/>
        <w:t>يعمل هذا الفريق عموماً بالمراسلة أو من خلال المؤتمرات عن بُعد، بيد أنه يمكنه انتهاز فرصة انعقاد اجتماعات لجان الدراسات الرئيسية أو فرق العمل التي يتبعها لعقد اجتماعات حضورية متزامنة قصيرة، في حال كان ذلك ممكناً بدون دعم من</w:t>
      </w:r>
      <w:r w:rsidRPr="00B21785">
        <w:rPr>
          <w:rFonts w:hint="eastAsia"/>
          <w:rtl/>
        </w:rPr>
        <w:t> </w:t>
      </w:r>
      <w:r w:rsidRPr="00B21785">
        <w:rPr>
          <w:rFonts w:hint="cs"/>
          <w:rtl/>
        </w:rPr>
        <w:t>القطاعين.</w:t>
      </w:r>
    </w:p>
    <w:p w:rsidR="00AB2430" w:rsidRDefault="00AB2430" w:rsidP="00110624">
      <w:pPr>
        <w:pStyle w:val="ResNo"/>
        <w:rPr>
          <w:rtl/>
        </w:rPr>
        <w:sectPr w:rsidR="00AB2430" w:rsidSect="00952CF2">
          <w:headerReference w:type="default" r:id="rId252"/>
          <w:headerReference w:type="first" r:id="rId253"/>
          <w:pgSz w:w="11907" w:h="16840" w:code="9"/>
          <w:pgMar w:top="1418" w:right="1134" w:bottom="1134" w:left="1134" w:header="709" w:footer="709" w:gutter="0"/>
          <w:cols w:space="708"/>
          <w:titlePg/>
          <w:docGrid w:linePitch="360"/>
        </w:sectPr>
      </w:pPr>
      <w:bookmarkStart w:id="147" w:name="_Toc172510250"/>
      <w:bookmarkStart w:id="148" w:name="_Toc172520868"/>
      <w:bookmarkStart w:id="149" w:name="_Toc180535844"/>
    </w:p>
    <w:p w:rsidR="000071D6" w:rsidRDefault="000071D6" w:rsidP="001F2045">
      <w:pPr>
        <w:pStyle w:val="ResNo"/>
        <w:rPr>
          <w:rtl/>
          <w:lang w:bidi="ar-EG"/>
        </w:rPr>
      </w:pPr>
      <w:bookmarkStart w:id="150" w:name="_Toc436903657"/>
      <w:r w:rsidRPr="00E60861">
        <w:rPr>
          <w:rFonts w:hint="cs"/>
          <w:rtl/>
        </w:rPr>
        <w:lastRenderedPageBreak/>
        <w:t xml:space="preserve">القـرار </w:t>
      </w:r>
      <w:r w:rsidRPr="00E60861">
        <w:rPr>
          <w:lang w:bidi="ar-EG"/>
        </w:rPr>
        <w:t>ITU</w:t>
      </w:r>
      <w:r w:rsidR="001F2045">
        <w:sym w:font="Symbol" w:char="F02D"/>
      </w:r>
      <w:r w:rsidRPr="00E60861">
        <w:rPr>
          <w:lang w:bidi="ar-EG"/>
        </w:rPr>
        <w:t>R 7</w:t>
      </w:r>
      <w:bookmarkEnd w:id="147"/>
      <w:bookmarkEnd w:id="148"/>
      <w:bookmarkEnd w:id="149"/>
      <w:r w:rsidRPr="00E60861">
        <w:rPr>
          <w:lang w:bidi="ar-EG"/>
        </w:rPr>
        <w:t>-</w:t>
      </w:r>
      <w:r>
        <w:rPr>
          <w:lang w:bidi="ar-EG"/>
        </w:rPr>
        <w:t>3</w:t>
      </w:r>
      <w:bookmarkEnd w:id="150"/>
    </w:p>
    <w:p w:rsidR="000071D6" w:rsidRDefault="000071D6" w:rsidP="00110624">
      <w:pPr>
        <w:pStyle w:val="Restitle"/>
        <w:rPr>
          <w:rtl/>
        </w:rPr>
      </w:pPr>
      <w:bookmarkStart w:id="151" w:name="_Toc436903658"/>
      <w:r w:rsidRPr="00E60861">
        <w:rPr>
          <w:rFonts w:hint="cs"/>
          <w:rtl/>
        </w:rPr>
        <w:t xml:space="preserve">تنمية الاتصالات بما في ذلك </w:t>
      </w:r>
      <w:r w:rsidRPr="00E60861">
        <w:rPr>
          <w:rFonts w:hint="cs"/>
          <w:rtl/>
          <w:lang w:bidi="ar-EG"/>
        </w:rPr>
        <w:t>ال</w:t>
      </w:r>
      <w:r w:rsidRPr="00E60861">
        <w:rPr>
          <w:rFonts w:hint="cs"/>
          <w:rtl/>
        </w:rPr>
        <w:t>اتصال والتعاون مع قطاع تنمية الاتصالات</w:t>
      </w:r>
      <w:r w:rsidRPr="00E60861">
        <w:rPr>
          <w:rtl/>
        </w:rPr>
        <w:br/>
      </w:r>
      <w:r w:rsidRPr="00E60861">
        <w:rPr>
          <w:rFonts w:hint="cs"/>
          <w:rtl/>
        </w:rPr>
        <w:t>في الاتحاد الدولي للاتصالات</w:t>
      </w:r>
      <w:bookmarkEnd w:id="151"/>
    </w:p>
    <w:p w:rsidR="000071D6" w:rsidRDefault="000071D6" w:rsidP="00952CF2">
      <w:pPr>
        <w:pStyle w:val="Date"/>
        <w:rPr>
          <w:rtl/>
          <w:lang w:bidi="ar-SY"/>
        </w:rPr>
      </w:pPr>
      <w:r w:rsidRPr="007D70E7">
        <w:rPr>
          <w:lang w:bidi="ar-SY"/>
        </w:rPr>
        <w:t>(</w:t>
      </w:r>
      <w:r>
        <w:rPr>
          <w:lang w:bidi="ar-SY"/>
        </w:rPr>
        <w:t>2015-</w:t>
      </w:r>
      <w:r w:rsidRPr="007D70E7">
        <w:rPr>
          <w:lang w:bidi="ar-SY"/>
        </w:rPr>
        <w:t>2012-2000-1993)</w:t>
      </w:r>
    </w:p>
    <w:p w:rsidR="000071D6" w:rsidRPr="007D70E7" w:rsidRDefault="000071D6" w:rsidP="00952CF2">
      <w:pPr>
        <w:pStyle w:val="Normalaftertitle"/>
        <w:rPr>
          <w:rtl/>
        </w:rPr>
      </w:pPr>
      <w:r w:rsidRPr="007D70E7">
        <w:rPr>
          <w:rFonts w:hint="cs"/>
          <w:rtl/>
        </w:rPr>
        <w:t>إن جمعية الاتصالات الراديوية للاتحاد الدولي للاتصالات،</w:t>
      </w:r>
    </w:p>
    <w:p w:rsidR="000071D6" w:rsidRPr="007D70E7" w:rsidRDefault="000071D6" w:rsidP="00952CF2">
      <w:pPr>
        <w:pStyle w:val="Call"/>
        <w:rPr>
          <w:rtl/>
        </w:rPr>
      </w:pPr>
      <w:r w:rsidRPr="007D70E7">
        <w:rPr>
          <w:rFonts w:hint="cs"/>
          <w:rtl/>
        </w:rPr>
        <w:t>إذ تضع في اعتبارها</w:t>
      </w:r>
    </w:p>
    <w:p w:rsidR="000071D6" w:rsidRPr="00EB1807" w:rsidRDefault="000071D6" w:rsidP="00952CF2">
      <w:pPr>
        <w:rPr>
          <w:spacing w:val="-4"/>
          <w:rtl/>
        </w:rPr>
      </w:pPr>
      <w:r w:rsidRPr="00EB1807">
        <w:rPr>
          <w:rFonts w:hint="cs"/>
          <w:i/>
          <w:iCs/>
          <w:spacing w:val="-4"/>
          <w:rtl/>
        </w:rPr>
        <w:t xml:space="preserve"> أ )</w:t>
      </w:r>
      <w:r w:rsidRPr="00EB1807">
        <w:rPr>
          <w:rFonts w:hint="cs"/>
          <w:spacing w:val="-4"/>
          <w:rtl/>
        </w:rPr>
        <w:tab/>
        <w:t>أن أحد مقاصد الاتحاد أن "يشجع التعاون والتضامن الدوليين بغية تأمين المساعدة التقنية للبلدان النامية، وإقامة منشآت الاتصالات وشبكاتها في البلدان النامية، وتطويرها وتحسينها، بجميع الوسائل المتوفرة لديه..." (الرقم</w:t>
      </w:r>
      <w:r w:rsidRPr="00EB1807">
        <w:rPr>
          <w:rFonts w:hint="eastAsia"/>
          <w:spacing w:val="-4"/>
          <w:rtl/>
        </w:rPr>
        <w:t> </w:t>
      </w:r>
      <w:r w:rsidRPr="00EB1807">
        <w:rPr>
          <w:spacing w:val="-4"/>
          <w:lang w:bidi="ar-SY"/>
        </w:rPr>
        <w:t>14</w:t>
      </w:r>
      <w:r w:rsidRPr="00EB1807">
        <w:rPr>
          <w:rFonts w:hint="cs"/>
          <w:spacing w:val="-4"/>
          <w:rtl/>
        </w:rPr>
        <w:t xml:space="preserve"> من دستور</w:t>
      </w:r>
      <w:r w:rsidRPr="00EB1807">
        <w:rPr>
          <w:rFonts w:hint="eastAsia"/>
          <w:spacing w:val="-4"/>
          <w:rtl/>
        </w:rPr>
        <w:t> </w:t>
      </w:r>
      <w:r w:rsidRPr="00EB1807">
        <w:rPr>
          <w:rFonts w:hint="cs"/>
          <w:spacing w:val="-4"/>
          <w:rtl/>
        </w:rPr>
        <w:t>الاتحاد)؛</w:t>
      </w:r>
    </w:p>
    <w:p w:rsidR="000071D6" w:rsidRPr="007D70E7" w:rsidRDefault="000071D6" w:rsidP="00952CF2">
      <w:pPr>
        <w:rPr>
          <w:rtl/>
        </w:rPr>
      </w:pPr>
      <w:r w:rsidRPr="007D70E7">
        <w:rPr>
          <w:rFonts w:hint="cs"/>
          <w:i/>
          <w:iCs/>
          <w:rtl/>
        </w:rPr>
        <w:t>ب)</w:t>
      </w:r>
      <w:r w:rsidRPr="007D70E7">
        <w:rPr>
          <w:rFonts w:hint="cs"/>
          <w:rtl/>
        </w:rPr>
        <w:tab/>
        <w:t>أن أحد مقاصد الاتحاد الأخرى أيضاً أن "يقوم في مجال الاتصالات بإجراء الدراسات وإقرار التنظيمات واعتماد القرارات وصياغة التوصيات والأفكار وجمع ونشر المعلومات" (الرقم</w:t>
      </w:r>
      <w:r>
        <w:rPr>
          <w:rFonts w:hint="eastAsia"/>
          <w:rtl/>
        </w:rPr>
        <w:t> </w:t>
      </w:r>
      <w:r w:rsidRPr="007D70E7">
        <w:rPr>
          <w:lang w:bidi="ar-SY"/>
        </w:rPr>
        <w:t>18</w:t>
      </w:r>
      <w:r w:rsidRPr="007D70E7">
        <w:rPr>
          <w:rFonts w:hint="cs"/>
          <w:rtl/>
        </w:rPr>
        <w:t xml:space="preserve"> من</w:t>
      </w:r>
      <w:r>
        <w:rPr>
          <w:rFonts w:hint="eastAsia"/>
          <w:rtl/>
        </w:rPr>
        <w:t> </w:t>
      </w:r>
      <w:r w:rsidRPr="007D70E7">
        <w:rPr>
          <w:rFonts w:hint="cs"/>
          <w:rtl/>
        </w:rPr>
        <w:t>الدستور)؛</w:t>
      </w:r>
    </w:p>
    <w:p w:rsidR="000071D6" w:rsidRPr="007D70E7" w:rsidRDefault="000071D6" w:rsidP="00952CF2">
      <w:pPr>
        <w:rPr>
          <w:rtl/>
        </w:rPr>
      </w:pPr>
      <w:r w:rsidRPr="007D70E7">
        <w:rPr>
          <w:rFonts w:hint="cs"/>
          <w:i/>
          <w:iCs/>
          <w:rtl/>
        </w:rPr>
        <w:t>ج)</w:t>
      </w:r>
      <w:r w:rsidRPr="007D70E7">
        <w:rPr>
          <w:rFonts w:hint="cs"/>
          <w:rtl/>
        </w:rPr>
        <w:tab/>
        <w:t>أن دستور الاتحاد واتفاقيته يجمعان أنشطته المتعلقة بالاتصالات الراديوية في قطاع الاتصالات الراديوية وأنشطته المتعلقة بالتعاون التقني مع البلدان النامية وتقديم المساعدة لها في قطاع تنمية الاتصالات؛</w:t>
      </w:r>
    </w:p>
    <w:p w:rsidR="000071D6" w:rsidRPr="007D70E7" w:rsidRDefault="000071D6" w:rsidP="00952CF2">
      <w:pPr>
        <w:rPr>
          <w:i/>
          <w:iCs/>
          <w:rtl/>
        </w:rPr>
      </w:pPr>
      <w:r w:rsidRPr="007D70E7">
        <w:rPr>
          <w:rFonts w:hint="cs"/>
          <w:i/>
          <w:iCs/>
          <w:rtl/>
        </w:rPr>
        <w:t>د )</w:t>
      </w:r>
      <w:r w:rsidRPr="007D70E7">
        <w:rPr>
          <w:rFonts w:hint="cs"/>
          <w:i/>
          <w:iCs/>
          <w:rtl/>
        </w:rPr>
        <w:tab/>
      </w:r>
      <w:r w:rsidRPr="007D70E7">
        <w:rPr>
          <w:rFonts w:hint="cs"/>
          <w:rtl/>
        </w:rPr>
        <w:t>أنه وفقاً للرقم</w:t>
      </w:r>
      <w:r>
        <w:rPr>
          <w:rFonts w:hint="eastAsia"/>
          <w:rtl/>
        </w:rPr>
        <w:t> </w:t>
      </w:r>
      <w:r>
        <w:t>78</w:t>
      </w:r>
      <w:r w:rsidRPr="007D70E7">
        <w:rPr>
          <w:rFonts w:hint="cs"/>
          <w:rtl/>
        </w:rPr>
        <w:t xml:space="preserve"> من الدستور فإن </w:t>
      </w:r>
      <w:r w:rsidRPr="007D70E7">
        <w:rPr>
          <w:rtl/>
        </w:rPr>
        <w:t>وظائف قطاع الاتصالات الراديوية</w:t>
      </w:r>
      <w:r w:rsidRPr="007D70E7">
        <w:rPr>
          <w:rFonts w:hint="cs"/>
          <w:rtl/>
        </w:rPr>
        <w:t xml:space="preserve"> تتمثل في الوفاء بأهداف</w:t>
      </w:r>
      <w:r w:rsidRPr="007D70E7">
        <w:rPr>
          <w:rtl/>
        </w:rPr>
        <w:t xml:space="preserve"> الاتحاد المتعلقة بالاتصالات الراديوية كما تنص عليها المادة</w:t>
      </w:r>
      <w:r>
        <w:rPr>
          <w:rFonts w:hint="cs"/>
          <w:rtl/>
        </w:rPr>
        <w:t> </w:t>
      </w:r>
      <w:r w:rsidRPr="007D70E7">
        <w:rPr>
          <w:lang w:bidi="ar-SY"/>
        </w:rPr>
        <w:t>1</w:t>
      </w:r>
      <w:r w:rsidRPr="007D70E7">
        <w:rPr>
          <w:rtl/>
        </w:rPr>
        <w:t xml:space="preserve"> من الدستور، مع مراعاة الاعتبارات الخاصة بالبلدان</w:t>
      </w:r>
      <w:r>
        <w:rPr>
          <w:rFonts w:hint="eastAsia"/>
          <w:rtl/>
        </w:rPr>
        <w:t> </w:t>
      </w:r>
      <w:r w:rsidRPr="007D70E7">
        <w:rPr>
          <w:rtl/>
        </w:rPr>
        <w:t>النامية</w:t>
      </w:r>
      <w:r w:rsidRPr="007D70E7">
        <w:rPr>
          <w:rFonts w:hint="cs"/>
          <w:rtl/>
        </w:rPr>
        <w:t>؛</w:t>
      </w:r>
    </w:p>
    <w:p w:rsidR="000071D6" w:rsidRPr="007D70E7" w:rsidRDefault="000071D6" w:rsidP="00952CF2">
      <w:pPr>
        <w:rPr>
          <w:rtl/>
        </w:rPr>
      </w:pPr>
      <w:r w:rsidRPr="007D70E7">
        <w:rPr>
          <w:rFonts w:hint="cs"/>
          <w:i/>
          <w:iCs/>
          <w:rtl/>
        </w:rPr>
        <w:t>ﻫ )</w:t>
      </w:r>
      <w:r w:rsidRPr="007D70E7">
        <w:rPr>
          <w:rFonts w:hint="cs"/>
          <w:rtl/>
        </w:rPr>
        <w:tab/>
        <w:t xml:space="preserve">أن الرقمين </w:t>
      </w:r>
      <w:r w:rsidRPr="007D70E7">
        <w:rPr>
          <w:lang w:bidi="ar-SY"/>
        </w:rPr>
        <w:t>159</w:t>
      </w:r>
      <w:r w:rsidRPr="007D70E7">
        <w:rPr>
          <w:rFonts w:hint="cs"/>
          <w:rtl/>
        </w:rPr>
        <w:t xml:space="preserve"> و</w:t>
      </w:r>
      <w:r w:rsidRPr="007D70E7">
        <w:rPr>
          <w:lang w:bidi="ar-SY"/>
        </w:rPr>
        <w:t>160</w:t>
      </w:r>
      <w:r w:rsidRPr="007D70E7">
        <w:rPr>
          <w:rFonts w:hint="cs"/>
          <w:rtl/>
        </w:rPr>
        <w:t xml:space="preserve"> من الاتفاقية يشترطان على لجان دراسات الاتصالات الراديوية "... أن تولي ما</w:t>
      </w:r>
      <w:r>
        <w:rPr>
          <w:rFonts w:hint="eastAsia"/>
          <w:rtl/>
        </w:rPr>
        <w:t> </w:t>
      </w:r>
      <w:r w:rsidRPr="007D70E7">
        <w:rPr>
          <w:rFonts w:hint="cs"/>
          <w:rtl/>
        </w:rPr>
        <w:t>يجب من</w:t>
      </w:r>
      <w:r>
        <w:rPr>
          <w:rFonts w:hint="eastAsia"/>
          <w:rtl/>
        </w:rPr>
        <w:t> </w:t>
      </w:r>
      <w:r w:rsidRPr="007D70E7">
        <w:rPr>
          <w:rFonts w:hint="cs"/>
          <w:rtl/>
        </w:rPr>
        <w:t>الاهتمام لدراسة المسائل وصياغة التوصيات المتعلقة مباشرة بإقامة الاتصالات في البلدان النامية وتنميتها وتحسينها على الصعيدين الإقليمي والدولي" وأنه لغرض تسهيل استعراض أنشطة قطاع الاتصالات الراديوية "... ينبغي اتخاذ تدابير ترمي إلى تشجيع التعاون والتنسيق مع ... قطاع تنمية الاتصالات"؛</w:t>
      </w:r>
    </w:p>
    <w:p w:rsidR="000071D6" w:rsidRPr="007D70E7" w:rsidRDefault="000071D6" w:rsidP="00952CF2">
      <w:pPr>
        <w:rPr>
          <w:rtl/>
        </w:rPr>
      </w:pPr>
      <w:r w:rsidRPr="007D70E7">
        <w:rPr>
          <w:rFonts w:hint="cs"/>
          <w:i/>
          <w:iCs/>
          <w:rtl/>
        </w:rPr>
        <w:t>و )</w:t>
      </w:r>
      <w:r w:rsidRPr="007D70E7">
        <w:rPr>
          <w:rFonts w:hint="cs"/>
          <w:rtl/>
        </w:rPr>
        <w:tab/>
        <w:t xml:space="preserve">أن القرار </w:t>
      </w:r>
      <w:r w:rsidRPr="007D70E7">
        <w:rPr>
          <w:lang w:bidi="ar-SY"/>
        </w:rPr>
        <w:t>5</w:t>
      </w:r>
      <w:r w:rsidRPr="007D70E7">
        <w:rPr>
          <w:rFonts w:hint="cs"/>
          <w:rtl/>
        </w:rPr>
        <w:t xml:space="preserve"> (المراجع في</w:t>
      </w:r>
      <w:r w:rsidRPr="007D70E7">
        <w:rPr>
          <w:rFonts w:hint="cs"/>
          <w:rtl/>
          <w:lang w:bidi="ar-EG"/>
        </w:rPr>
        <w:t xml:space="preserve"> </w:t>
      </w:r>
      <w:r w:rsidRPr="007D70E7">
        <w:rPr>
          <w:rtl/>
        </w:rPr>
        <w:t xml:space="preserve">دبي، </w:t>
      </w:r>
      <w:r w:rsidRPr="007D70E7">
        <w:rPr>
          <w:lang w:bidi="ar-SY"/>
        </w:rPr>
        <w:t>2014</w:t>
      </w:r>
      <w:r w:rsidRPr="007D70E7">
        <w:rPr>
          <w:rFonts w:hint="cs"/>
          <w:rtl/>
        </w:rPr>
        <w:t>) الصادر عن المؤتمر العالمي لتنمية الاتصالات، يكلف مدير</w:t>
      </w:r>
      <w:r>
        <w:rPr>
          <w:rFonts w:hint="eastAsia"/>
          <w:rtl/>
        </w:rPr>
        <w:t> </w:t>
      </w:r>
      <w:r w:rsidRPr="007D70E7">
        <w:rPr>
          <w:rFonts w:hint="cs"/>
          <w:rtl/>
        </w:rPr>
        <w:t>مكتب تنمية الاتصالات أيضاً بأن يتعاون على نحو وثيق مع مدير مكتب الاتصالات الراديوية ومدير مكتب تقييس الاتصالات في</w:t>
      </w:r>
      <w:r w:rsidRPr="007D70E7">
        <w:rPr>
          <w:rFonts w:hint="eastAsia"/>
          <w:rtl/>
        </w:rPr>
        <w:t> </w:t>
      </w:r>
      <w:r w:rsidRPr="007D70E7">
        <w:rPr>
          <w:rFonts w:hint="cs"/>
          <w:rtl/>
        </w:rPr>
        <w:t>النظر في</w:t>
      </w:r>
      <w:r w:rsidRPr="007D70E7">
        <w:rPr>
          <w:rFonts w:hint="eastAsia"/>
          <w:rtl/>
        </w:rPr>
        <w:t> </w:t>
      </w:r>
      <w:r w:rsidRPr="007D70E7">
        <w:rPr>
          <w:rFonts w:hint="cs"/>
          <w:rtl/>
        </w:rPr>
        <w:t>أفضل السبل والوسائل لمساعدة البلدان النامية، ولا</w:t>
      </w:r>
      <w:r>
        <w:rPr>
          <w:rFonts w:hint="eastAsia"/>
          <w:rtl/>
        </w:rPr>
        <w:t> </w:t>
      </w:r>
      <w:r w:rsidRPr="007D70E7">
        <w:rPr>
          <w:rFonts w:hint="cs"/>
          <w:rtl/>
        </w:rPr>
        <w:t xml:space="preserve">سيما أقل البلدان نمواً، وتنفيذ هذه السبل </w:t>
      </w:r>
      <w:r w:rsidRPr="007D70E7">
        <w:rPr>
          <w:rFonts w:hint="cs"/>
          <w:rtl/>
          <w:lang w:bidi="ar-EG"/>
        </w:rPr>
        <w:t>والوسائل</w:t>
      </w:r>
      <w:r w:rsidRPr="007D70E7">
        <w:rPr>
          <w:rFonts w:hint="cs"/>
          <w:rtl/>
        </w:rPr>
        <w:t>، لدى الإعداد للأعمال في</w:t>
      </w:r>
      <w:r>
        <w:rPr>
          <w:rFonts w:hint="eastAsia"/>
          <w:rtl/>
        </w:rPr>
        <w:t> </w:t>
      </w:r>
      <w:r w:rsidRPr="007D70E7">
        <w:rPr>
          <w:rFonts w:hint="cs"/>
          <w:rtl/>
        </w:rPr>
        <w:t>القطاعات الثلاثة والمشاركة الفع</w:t>
      </w:r>
      <w:r>
        <w:rPr>
          <w:rFonts w:hint="cs"/>
          <w:rtl/>
        </w:rPr>
        <w:t>ّ</w:t>
      </w:r>
      <w:r w:rsidRPr="007D70E7">
        <w:rPr>
          <w:rFonts w:hint="cs"/>
          <w:rtl/>
        </w:rPr>
        <w:t>الة فيها، وبالأخص في الأفرقة الاستشارية لدى القطاعات وفي</w:t>
      </w:r>
      <w:r>
        <w:rPr>
          <w:rFonts w:hint="eastAsia"/>
          <w:rtl/>
        </w:rPr>
        <w:t> </w:t>
      </w:r>
      <w:r w:rsidRPr="007D70E7">
        <w:rPr>
          <w:rFonts w:hint="cs"/>
          <w:rtl/>
        </w:rPr>
        <w:t>جمعياتها ومؤتمراتها وفي</w:t>
      </w:r>
      <w:r w:rsidRPr="007D70E7">
        <w:rPr>
          <w:rFonts w:hint="eastAsia"/>
          <w:rtl/>
        </w:rPr>
        <w:t> </w:t>
      </w:r>
      <w:r w:rsidRPr="007D70E7">
        <w:rPr>
          <w:rFonts w:hint="cs"/>
          <w:rtl/>
        </w:rPr>
        <w:t>لجان الدراسات ذات الصلة الوثيقة على وجه الخصوص بالبلدان</w:t>
      </w:r>
      <w:r>
        <w:rPr>
          <w:rFonts w:hint="eastAsia"/>
          <w:rtl/>
        </w:rPr>
        <w:t> </w:t>
      </w:r>
      <w:r w:rsidRPr="007D70E7">
        <w:rPr>
          <w:rFonts w:hint="cs"/>
          <w:rtl/>
        </w:rPr>
        <w:t>النامية؛</w:t>
      </w:r>
    </w:p>
    <w:p w:rsidR="000071D6" w:rsidRPr="007D70E7" w:rsidRDefault="000071D6" w:rsidP="00952CF2">
      <w:pPr>
        <w:rPr>
          <w:rtl/>
        </w:rPr>
      </w:pPr>
      <w:r w:rsidRPr="007D70E7">
        <w:rPr>
          <w:rFonts w:hint="cs"/>
          <w:i/>
          <w:iCs/>
          <w:rtl/>
        </w:rPr>
        <w:t>ز )</w:t>
      </w:r>
      <w:r w:rsidRPr="007D70E7">
        <w:rPr>
          <w:rFonts w:hint="cs"/>
          <w:rtl/>
        </w:rPr>
        <w:tab/>
        <w:t>أن القرار</w:t>
      </w:r>
      <w:r>
        <w:rPr>
          <w:rFonts w:hint="eastAsia"/>
          <w:rtl/>
        </w:rPr>
        <w:t> </w:t>
      </w:r>
      <w:r w:rsidRPr="007D70E7">
        <w:rPr>
          <w:lang w:bidi="ar-SY"/>
        </w:rPr>
        <w:t>66</w:t>
      </w:r>
      <w:r w:rsidRPr="007D70E7">
        <w:rPr>
          <w:rFonts w:hint="cs"/>
          <w:rtl/>
        </w:rPr>
        <w:t xml:space="preserve"> (المراجع في </w:t>
      </w:r>
      <w:proofErr w:type="spellStart"/>
      <w:r w:rsidRPr="007D70E7">
        <w:rPr>
          <w:rFonts w:hint="cs"/>
          <w:rtl/>
          <w:lang w:bidi="ar-EG"/>
        </w:rPr>
        <w:t>غوادالاخارا</w:t>
      </w:r>
      <w:proofErr w:type="spellEnd"/>
      <w:r w:rsidRPr="007D70E7">
        <w:rPr>
          <w:rFonts w:hint="cs"/>
          <w:rtl/>
          <w:lang w:bidi="ar-EG"/>
        </w:rPr>
        <w:t>،</w:t>
      </w:r>
      <w:r>
        <w:rPr>
          <w:rFonts w:hint="eastAsia"/>
          <w:rtl/>
          <w:lang w:bidi="ar-EG"/>
        </w:rPr>
        <w:t> </w:t>
      </w:r>
      <w:r w:rsidRPr="007D70E7">
        <w:rPr>
          <w:lang w:bidi="ar-SY"/>
        </w:rPr>
        <w:t>2010</w:t>
      </w:r>
      <w:r w:rsidRPr="007D70E7">
        <w:rPr>
          <w:rFonts w:hint="cs"/>
          <w:rtl/>
        </w:rPr>
        <w:t xml:space="preserve">) </w:t>
      </w:r>
      <w:r w:rsidRPr="007D70E7">
        <w:rPr>
          <w:rFonts w:hint="cs"/>
          <w:rtl/>
          <w:lang w:bidi="ar-EG"/>
        </w:rPr>
        <w:t xml:space="preserve">الصادر عن </w:t>
      </w:r>
      <w:r w:rsidRPr="007D70E7">
        <w:rPr>
          <w:rFonts w:hint="cs"/>
          <w:rtl/>
        </w:rPr>
        <w:t xml:space="preserve">مؤتمر </w:t>
      </w:r>
      <w:r w:rsidRPr="007D70E7">
        <w:rPr>
          <w:rFonts w:hint="cs"/>
          <w:rtl/>
          <w:lang w:bidi="ar-EG"/>
        </w:rPr>
        <w:t xml:space="preserve">المندوبين </w:t>
      </w:r>
      <w:r w:rsidRPr="007D70E7">
        <w:rPr>
          <w:rFonts w:hint="cs"/>
          <w:rtl/>
        </w:rPr>
        <w:t>المفوضين يكلف مدير مكتب تنمية الاتصالات بأن ينفذ، على أساس الأولوية، وبالتنسيق الوثيق مع مدير مكتب الاتصالات الراديوية ومدير مكتب تقييس الاتصالات، استراتيجيات وآليات لتشجيع وتسهيل كفاءة استخدام البلدان النامية</w:t>
      </w:r>
      <w:r w:rsidR="0030535B">
        <w:rPr>
          <w:rStyle w:val="FootnoteReference"/>
          <w:rtl/>
        </w:rPr>
        <w:footnoteReference w:customMarkFollows="1" w:id="14"/>
        <w:t>1</w:t>
      </w:r>
      <w:r w:rsidRPr="007D70E7">
        <w:rPr>
          <w:rFonts w:hint="cs"/>
          <w:rtl/>
        </w:rPr>
        <w:t>، ولا</w:t>
      </w:r>
      <w:r>
        <w:rPr>
          <w:rFonts w:hint="eastAsia"/>
          <w:rtl/>
        </w:rPr>
        <w:t> </w:t>
      </w:r>
      <w:r w:rsidRPr="007D70E7">
        <w:rPr>
          <w:rFonts w:hint="cs"/>
          <w:rtl/>
        </w:rPr>
        <w:t>سيما أقل البلدان نمواً، لوثائق ومنشورات الاتحاد القائمة على</w:t>
      </w:r>
      <w:r>
        <w:rPr>
          <w:rFonts w:hint="eastAsia"/>
          <w:rtl/>
        </w:rPr>
        <w:t> </w:t>
      </w:r>
      <w:r w:rsidRPr="007D70E7">
        <w:rPr>
          <w:rFonts w:hint="cs"/>
          <w:rtl/>
        </w:rPr>
        <w:t>الويب؛</w:t>
      </w:r>
    </w:p>
    <w:p w:rsidR="000071D6" w:rsidRPr="007D70E7" w:rsidRDefault="000071D6" w:rsidP="00952CF2">
      <w:pPr>
        <w:rPr>
          <w:rtl/>
        </w:rPr>
      </w:pPr>
      <w:r w:rsidRPr="007D70E7">
        <w:rPr>
          <w:rFonts w:hint="cs"/>
          <w:i/>
          <w:iCs/>
          <w:rtl/>
        </w:rPr>
        <w:t>ح</w:t>
      </w:r>
      <w:r w:rsidRPr="007D70E7">
        <w:rPr>
          <w:i/>
          <w:iCs/>
          <w:rtl/>
        </w:rPr>
        <w:t>)</w:t>
      </w:r>
      <w:r w:rsidRPr="007D70E7">
        <w:rPr>
          <w:i/>
          <w:iCs/>
          <w:rtl/>
        </w:rPr>
        <w:tab/>
      </w:r>
      <w:r w:rsidRPr="007D70E7">
        <w:rPr>
          <w:rFonts w:hint="cs"/>
          <w:rtl/>
          <w:lang w:bidi="ar-EG"/>
        </w:rPr>
        <w:t xml:space="preserve">أن </w:t>
      </w:r>
      <w:r w:rsidRPr="007D70E7">
        <w:rPr>
          <w:rFonts w:hint="cs"/>
          <w:rtl/>
          <w:lang w:bidi="ar-SY"/>
        </w:rPr>
        <w:t>القرار</w:t>
      </w:r>
      <w:r w:rsidRPr="007D70E7">
        <w:rPr>
          <w:rtl/>
        </w:rPr>
        <w:t xml:space="preserve"> </w:t>
      </w:r>
      <w:r w:rsidRPr="007D70E7">
        <w:rPr>
          <w:lang w:bidi="ar-SY"/>
        </w:rPr>
        <w:t>9</w:t>
      </w:r>
      <w:r w:rsidRPr="007D70E7">
        <w:rPr>
          <w:rtl/>
        </w:rPr>
        <w:t xml:space="preserve"> (</w:t>
      </w:r>
      <w:r w:rsidRPr="007D70E7">
        <w:rPr>
          <w:rFonts w:hint="cs"/>
          <w:rtl/>
        </w:rPr>
        <w:t>المراجع في</w:t>
      </w:r>
      <w:r w:rsidRPr="007D70E7">
        <w:rPr>
          <w:rtl/>
        </w:rPr>
        <w:t xml:space="preserve"> دبي، </w:t>
      </w:r>
      <w:r w:rsidRPr="007D70E7">
        <w:rPr>
          <w:lang w:bidi="ar-SY"/>
        </w:rPr>
        <w:t>2014</w:t>
      </w:r>
      <w:r w:rsidRPr="007D70E7">
        <w:rPr>
          <w:rtl/>
        </w:rPr>
        <w:t>)</w:t>
      </w:r>
      <w:r w:rsidRPr="007D70E7">
        <w:rPr>
          <w:rFonts w:hint="cs"/>
          <w:i/>
          <w:iCs/>
          <w:rtl/>
        </w:rPr>
        <w:t xml:space="preserve"> </w:t>
      </w:r>
      <w:r w:rsidRPr="007D70E7">
        <w:rPr>
          <w:rFonts w:hint="cs"/>
          <w:rtl/>
        </w:rPr>
        <w:t>للمؤتمر العالمي لتنمية الاتصالات بشأن مشاركة البلدان، لا</w:t>
      </w:r>
      <w:r w:rsidRPr="007D70E7">
        <w:rPr>
          <w:rFonts w:hint="eastAsia"/>
          <w:rtl/>
        </w:rPr>
        <w:t> </w:t>
      </w:r>
      <w:r w:rsidRPr="007D70E7">
        <w:rPr>
          <w:rFonts w:hint="cs"/>
          <w:rtl/>
        </w:rPr>
        <w:t>سيما البلدان النامية، في إدارة الطيف، يدعو</w:t>
      </w:r>
      <w:r w:rsidRPr="007D70E7">
        <w:rPr>
          <w:rtl/>
        </w:rPr>
        <w:t xml:space="preserve"> </w:t>
      </w:r>
      <w:r w:rsidRPr="007D70E7">
        <w:rPr>
          <w:rFonts w:hint="cs"/>
          <w:rtl/>
        </w:rPr>
        <w:t>مدير</w:t>
      </w:r>
      <w:r w:rsidRPr="007D70E7">
        <w:rPr>
          <w:rtl/>
        </w:rPr>
        <w:t xml:space="preserve"> </w:t>
      </w:r>
      <w:r w:rsidRPr="007D70E7">
        <w:rPr>
          <w:rFonts w:hint="cs"/>
          <w:rtl/>
        </w:rPr>
        <w:t>مكتب</w:t>
      </w:r>
      <w:r w:rsidRPr="007D70E7">
        <w:rPr>
          <w:rtl/>
        </w:rPr>
        <w:t xml:space="preserve"> </w:t>
      </w:r>
      <w:r w:rsidRPr="007D70E7">
        <w:rPr>
          <w:rFonts w:hint="cs"/>
          <w:rtl/>
        </w:rPr>
        <w:t>الاتصالات</w:t>
      </w:r>
      <w:r w:rsidRPr="007D70E7">
        <w:rPr>
          <w:rtl/>
        </w:rPr>
        <w:t xml:space="preserve"> </w:t>
      </w:r>
      <w:r w:rsidRPr="007D70E7">
        <w:rPr>
          <w:rFonts w:hint="cs"/>
          <w:rtl/>
        </w:rPr>
        <w:t>الراديوية إلى</w:t>
      </w:r>
      <w:r w:rsidRPr="007D70E7">
        <w:rPr>
          <w:rtl/>
        </w:rPr>
        <w:t xml:space="preserve"> </w:t>
      </w:r>
      <w:r w:rsidRPr="007D70E7">
        <w:rPr>
          <w:rFonts w:hint="cs"/>
          <w:rtl/>
        </w:rPr>
        <w:t>أن</w:t>
      </w:r>
      <w:r w:rsidRPr="007D70E7">
        <w:rPr>
          <w:rtl/>
        </w:rPr>
        <w:t xml:space="preserve"> </w:t>
      </w:r>
      <w:r w:rsidRPr="007D70E7">
        <w:rPr>
          <w:rFonts w:hint="cs"/>
          <w:rtl/>
        </w:rPr>
        <w:t>يكفل</w:t>
      </w:r>
      <w:r w:rsidRPr="007D70E7">
        <w:rPr>
          <w:rtl/>
        </w:rPr>
        <w:t xml:space="preserve"> </w:t>
      </w:r>
      <w:r w:rsidRPr="007D70E7">
        <w:rPr>
          <w:rFonts w:hint="cs"/>
          <w:rtl/>
        </w:rPr>
        <w:t>استمرار</w:t>
      </w:r>
      <w:r w:rsidRPr="007D70E7">
        <w:rPr>
          <w:rtl/>
        </w:rPr>
        <w:t xml:space="preserve"> </w:t>
      </w:r>
      <w:r w:rsidRPr="007D70E7">
        <w:rPr>
          <w:rFonts w:hint="cs"/>
          <w:rtl/>
        </w:rPr>
        <w:t>قطاع</w:t>
      </w:r>
      <w:r w:rsidRPr="007D70E7">
        <w:rPr>
          <w:rtl/>
        </w:rPr>
        <w:t xml:space="preserve"> </w:t>
      </w:r>
      <w:r w:rsidRPr="007D70E7">
        <w:rPr>
          <w:rFonts w:hint="cs"/>
          <w:rtl/>
        </w:rPr>
        <w:t>الاتصالات</w:t>
      </w:r>
      <w:r w:rsidRPr="007D70E7">
        <w:rPr>
          <w:rtl/>
        </w:rPr>
        <w:t xml:space="preserve"> </w:t>
      </w:r>
      <w:r w:rsidRPr="007D70E7">
        <w:rPr>
          <w:rFonts w:hint="cs"/>
          <w:rtl/>
        </w:rPr>
        <w:t>الراديوية</w:t>
      </w:r>
      <w:r w:rsidRPr="007D70E7">
        <w:rPr>
          <w:rtl/>
        </w:rPr>
        <w:t xml:space="preserve"> </w:t>
      </w:r>
      <w:r w:rsidRPr="007D70E7">
        <w:rPr>
          <w:rFonts w:hint="cs"/>
          <w:rtl/>
        </w:rPr>
        <w:t>في</w:t>
      </w:r>
      <w:r w:rsidRPr="007D70E7">
        <w:rPr>
          <w:rFonts w:hint="eastAsia"/>
          <w:rtl/>
        </w:rPr>
        <w:t> </w:t>
      </w:r>
      <w:r w:rsidRPr="007D70E7">
        <w:rPr>
          <w:rFonts w:hint="cs"/>
          <w:rtl/>
        </w:rPr>
        <w:t>التعاون</w:t>
      </w:r>
      <w:r w:rsidRPr="007D70E7">
        <w:rPr>
          <w:rtl/>
        </w:rPr>
        <w:t xml:space="preserve"> </w:t>
      </w:r>
      <w:r w:rsidRPr="007D70E7">
        <w:rPr>
          <w:rFonts w:hint="cs"/>
          <w:rtl/>
        </w:rPr>
        <w:t>مع</w:t>
      </w:r>
      <w:r w:rsidRPr="007D70E7">
        <w:rPr>
          <w:rtl/>
        </w:rPr>
        <w:t xml:space="preserve"> </w:t>
      </w:r>
      <w:r w:rsidRPr="007D70E7">
        <w:rPr>
          <w:rFonts w:hint="cs"/>
          <w:rtl/>
        </w:rPr>
        <w:t>قطاع</w:t>
      </w:r>
      <w:r w:rsidRPr="007D70E7">
        <w:rPr>
          <w:rtl/>
        </w:rPr>
        <w:t xml:space="preserve"> </w:t>
      </w:r>
      <w:r w:rsidRPr="007D70E7">
        <w:rPr>
          <w:rFonts w:hint="cs"/>
          <w:rtl/>
        </w:rPr>
        <w:t>تنمية</w:t>
      </w:r>
      <w:r w:rsidRPr="007D70E7">
        <w:rPr>
          <w:rtl/>
        </w:rPr>
        <w:t xml:space="preserve"> </w:t>
      </w:r>
      <w:r w:rsidRPr="007D70E7">
        <w:rPr>
          <w:rFonts w:hint="cs"/>
          <w:rtl/>
        </w:rPr>
        <w:t>الاتصالات</w:t>
      </w:r>
      <w:r w:rsidRPr="007D70E7">
        <w:rPr>
          <w:rtl/>
        </w:rPr>
        <w:t xml:space="preserve"> </w:t>
      </w:r>
      <w:r w:rsidRPr="007D70E7">
        <w:rPr>
          <w:rFonts w:hint="cs"/>
          <w:rtl/>
        </w:rPr>
        <w:t>لتنفيذ</w:t>
      </w:r>
      <w:r w:rsidRPr="007D70E7">
        <w:rPr>
          <w:rtl/>
        </w:rPr>
        <w:t xml:space="preserve"> </w:t>
      </w:r>
      <w:r w:rsidRPr="007D70E7">
        <w:rPr>
          <w:rFonts w:hint="cs"/>
          <w:rtl/>
        </w:rPr>
        <w:t>هذا</w:t>
      </w:r>
      <w:r>
        <w:rPr>
          <w:rFonts w:hint="cs"/>
          <w:rtl/>
        </w:rPr>
        <w:t> </w:t>
      </w:r>
      <w:r w:rsidRPr="007D70E7">
        <w:rPr>
          <w:rFonts w:hint="cs"/>
          <w:rtl/>
        </w:rPr>
        <w:t>القرار</w:t>
      </w:r>
      <w:r w:rsidRPr="007D70E7">
        <w:rPr>
          <w:rtl/>
        </w:rPr>
        <w:t>؛</w:t>
      </w:r>
    </w:p>
    <w:p w:rsidR="000071D6" w:rsidRPr="007D70E7" w:rsidRDefault="000071D6" w:rsidP="00952CF2">
      <w:pPr>
        <w:rPr>
          <w:rtl/>
          <w:lang w:bidi="ar-EG"/>
        </w:rPr>
      </w:pPr>
      <w:r w:rsidRPr="007D70E7">
        <w:rPr>
          <w:rFonts w:hint="cs"/>
          <w:i/>
          <w:iCs/>
          <w:rtl/>
        </w:rPr>
        <w:lastRenderedPageBreak/>
        <w:t>ط</w:t>
      </w:r>
      <w:r w:rsidRPr="007D70E7">
        <w:rPr>
          <w:i/>
          <w:iCs/>
          <w:rtl/>
        </w:rPr>
        <w:t>)</w:t>
      </w:r>
      <w:r w:rsidRPr="007D70E7">
        <w:rPr>
          <w:rFonts w:hint="cs"/>
          <w:i/>
          <w:iCs/>
          <w:rtl/>
        </w:rPr>
        <w:tab/>
      </w:r>
      <w:r w:rsidRPr="007D70E7">
        <w:rPr>
          <w:rFonts w:hint="cs"/>
          <w:rtl/>
        </w:rPr>
        <w:t xml:space="preserve">أن </w:t>
      </w:r>
      <w:r w:rsidRPr="007D70E7">
        <w:rPr>
          <w:rtl/>
        </w:rPr>
        <w:t xml:space="preserve">القرار </w:t>
      </w:r>
      <w:r w:rsidRPr="007D70E7">
        <w:rPr>
          <w:lang w:bidi="ar-SY"/>
        </w:rPr>
        <w:t>47</w:t>
      </w:r>
      <w:r w:rsidRPr="007D70E7">
        <w:rPr>
          <w:rtl/>
        </w:rPr>
        <w:t xml:space="preserve"> (</w:t>
      </w:r>
      <w:r w:rsidRPr="007D70E7">
        <w:rPr>
          <w:rFonts w:hint="cs"/>
          <w:rtl/>
        </w:rPr>
        <w:t>المراجع في</w:t>
      </w:r>
      <w:r w:rsidRPr="007D70E7">
        <w:rPr>
          <w:rtl/>
        </w:rPr>
        <w:t xml:space="preserve"> دبي، </w:t>
      </w:r>
      <w:r w:rsidRPr="007D70E7">
        <w:rPr>
          <w:lang w:bidi="ar-SY"/>
        </w:rPr>
        <w:t>2014</w:t>
      </w:r>
      <w:r w:rsidRPr="007D70E7">
        <w:rPr>
          <w:rtl/>
        </w:rPr>
        <w:t>)</w:t>
      </w:r>
      <w:r w:rsidRPr="007D70E7">
        <w:rPr>
          <w:rFonts w:hint="cs"/>
          <w:rtl/>
        </w:rPr>
        <w:t xml:space="preserve"> للمؤتمر العالمي لتنمية الاتصالات </w:t>
      </w:r>
      <w:r w:rsidRPr="007D70E7">
        <w:rPr>
          <w:rtl/>
        </w:rPr>
        <w:t xml:space="preserve">يكلف مدير مكتب تنمية الاتصالات، بالتعاون الوثيق مع </w:t>
      </w:r>
      <w:r w:rsidRPr="007D70E7">
        <w:rPr>
          <w:rFonts w:hint="cs"/>
          <w:rtl/>
        </w:rPr>
        <w:t xml:space="preserve">مدير </w:t>
      </w:r>
      <w:r w:rsidRPr="007D70E7">
        <w:rPr>
          <w:rtl/>
        </w:rPr>
        <w:t>مكتب الاتصالات الراديوية</w:t>
      </w:r>
      <w:r w:rsidRPr="007D70E7">
        <w:rPr>
          <w:rFonts w:hint="cs"/>
          <w:rtl/>
        </w:rPr>
        <w:t>، باعتماد أفضل</w:t>
      </w:r>
      <w:r w:rsidRPr="007D70E7">
        <w:rPr>
          <w:rtl/>
        </w:rPr>
        <w:t xml:space="preserve"> </w:t>
      </w:r>
      <w:r w:rsidRPr="007D70E7">
        <w:rPr>
          <w:rFonts w:hint="cs"/>
          <w:rtl/>
        </w:rPr>
        <w:t>الممارسات</w:t>
      </w:r>
      <w:r w:rsidRPr="007D70E7">
        <w:rPr>
          <w:rtl/>
        </w:rPr>
        <w:t xml:space="preserve"> </w:t>
      </w:r>
      <w:r w:rsidRPr="007D70E7">
        <w:rPr>
          <w:rFonts w:hint="cs"/>
          <w:rtl/>
        </w:rPr>
        <w:t>في تطبيق</w:t>
      </w:r>
      <w:r w:rsidRPr="007D70E7">
        <w:rPr>
          <w:rtl/>
        </w:rPr>
        <w:t xml:space="preserve"> </w:t>
      </w:r>
      <w:r w:rsidRPr="007D70E7">
        <w:rPr>
          <w:rFonts w:hint="cs"/>
          <w:rtl/>
        </w:rPr>
        <w:t>توصيات</w:t>
      </w:r>
      <w:r w:rsidRPr="007D70E7">
        <w:rPr>
          <w:rtl/>
        </w:rPr>
        <w:t xml:space="preserve"> </w:t>
      </w:r>
      <w:r w:rsidRPr="007D70E7">
        <w:rPr>
          <w:rFonts w:hint="cs"/>
          <w:rtl/>
        </w:rPr>
        <w:t>قطاع</w:t>
      </w:r>
      <w:r w:rsidRPr="007D70E7">
        <w:rPr>
          <w:rtl/>
        </w:rPr>
        <w:t xml:space="preserve"> </w:t>
      </w:r>
      <w:r w:rsidRPr="007D70E7">
        <w:rPr>
          <w:rFonts w:hint="cs"/>
          <w:rtl/>
        </w:rPr>
        <w:t>الاتصالات</w:t>
      </w:r>
      <w:r w:rsidRPr="007D70E7">
        <w:rPr>
          <w:rFonts w:hint="eastAsia"/>
          <w:rtl/>
        </w:rPr>
        <w:t> </w:t>
      </w:r>
      <w:r w:rsidRPr="007D70E7">
        <w:rPr>
          <w:rFonts w:hint="cs"/>
          <w:rtl/>
        </w:rPr>
        <w:t>الراديوية</w:t>
      </w:r>
      <w:r w:rsidRPr="007D70E7">
        <w:rPr>
          <w:rFonts w:hint="cs"/>
          <w:rtl/>
          <w:lang w:bidi="ar-EG"/>
        </w:rPr>
        <w:t>؛</w:t>
      </w:r>
    </w:p>
    <w:p w:rsidR="000071D6" w:rsidRPr="007D70E7" w:rsidRDefault="000071D6" w:rsidP="00952CF2">
      <w:pPr>
        <w:rPr>
          <w:rtl/>
          <w:lang w:bidi="ar-EG"/>
        </w:rPr>
      </w:pPr>
      <w:r w:rsidRPr="007D70E7">
        <w:rPr>
          <w:rFonts w:hint="cs"/>
          <w:i/>
          <w:iCs/>
          <w:rtl/>
          <w:lang w:bidi="ar-EG"/>
        </w:rPr>
        <w:t>ي</w:t>
      </w:r>
      <w:r w:rsidRPr="007D70E7">
        <w:rPr>
          <w:i/>
          <w:iCs/>
          <w:rtl/>
          <w:lang w:bidi="ar-EG"/>
        </w:rPr>
        <w:t>)</w:t>
      </w:r>
      <w:r w:rsidRPr="007D70E7">
        <w:rPr>
          <w:rFonts w:hint="cs"/>
          <w:rtl/>
          <w:lang w:bidi="ar-EG"/>
        </w:rPr>
        <w:tab/>
      </w:r>
      <w:r w:rsidRPr="007D70E7">
        <w:rPr>
          <w:rFonts w:hint="cs"/>
          <w:rtl/>
        </w:rPr>
        <w:t xml:space="preserve">أن القرار </w:t>
      </w:r>
      <w:r w:rsidRPr="007D70E7">
        <w:rPr>
          <w:lang w:bidi="ar-SY"/>
        </w:rPr>
        <w:t>167</w:t>
      </w:r>
      <w:r w:rsidRPr="007D70E7">
        <w:rPr>
          <w:rFonts w:hint="cs"/>
          <w:rtl/>
        </w:rPr>
        <w:t xml:space="preserve"> (</w:t>
      </w:r>
      <w:r>
        <w:rPr>
          <w:rFonts w:hint="cs"/>
          <w:rtl/>
        </w:rPr>
        <w:t>ا</w:t>
      </w:r>
      <w:r>
        <w:rPr>
          <w:rFonts w:hint="cs"/>
          <w:rtl/>
          <w:lang w:bidi="ar-EG"/>
        </w:rPr>
        <w:t xml:space="preserve">المراجع في </w:t>
      </w:r>
      <w:r w:rsidRPr="007D70E7">
        <w:rPr>
          <w:rFonts w:hint="cs"/>
          <w:rtl/>
          <w:lang w:bidi="ar-EG"/>
        </w:rPr>
        <w:t xml:space="preserve">بوسان، </w:t>
      </w:r>
      <w:r w:rsidRPr="007D70E7">
        <w:rPr>
          <w:lang w:bidi="ar-SY"/>
        </w:rPr>
        <w:t>2014</w:t>
      </w:r>
      <w:r w:rsidRPr="007D70E7">
        <w:rPr>
          <w:rFonts w:hint="cs"/>
          <w:rtl/>
        </w:rPr>
        <w:t xml:space="preserve">) لمؤتمر المندوبين المفوضين ينص </w:t>
      </w:r>
      <w:r w:rsidRPr="007D70E7">
        <w:rPr>
          <w:rtl/>
        </w:rPr>
        <w:t>في الفقرة</w:t>
      </w:r>
      <w:r w:rsidRPr="007D70E7">
        <w:rPr>
          <w:lang w:bidi="ar-SY"/>
        </w:rPr>
        <w:t>1</w:t>
      </w:r>
      <w:r w:rsidRPr="007D70E7">
        <w:rPr>
          <w:rFonts w:hint="cs"/>
          <w:rtl/>
        </w:rPr>
        <w:t xml:space="preserve"> من </w:t>
      </w:r>
      <w:r w:rsidRPr="007D70E7">
        <w:rPr>
          <w:rFonts w:hint="eastAsia"/>
          <w:i/>
          <w:iCs/>
          <w:rtl/>
        </w:rPr>
        <w:t>يقرر</w:t>
      </w:r>
      <w:r w:rsidRPr="007D70E7">
        <w:rPr>
          <w:rtl/>
        </w:rPr>
        <w:t xml:space="preserve"> </w:t>
      </w:r>
      <w:r w:rsidRPr="007D70E7">
        <w:rPr>
          <w:rFonts w:hint="cs"/>
          <w:rtl/>
        </w:rPr>
        <w:t>على أن يواصل الاتحاد تطوير مرافقه وقدراته من أجل تأمين المشاركة عن بُعد بالوسائل الإلكترونية في اجتماعاته ذات الصلة، وفي</w:t>
      </w:r>
      <w:r>
        <w:rPr>
          <w:rFonts w:hint="cs"/>
          <w:rtl/>
        </w:rPr>
        <w:t> </w:t>
      </w:r>
      <w:r w:rsidRPr="007D70E7">
        <w:rPr>
          <w:rFonts w:hint="cs"/>
          <w:rtl/>
        </w:rPr>
        <w:t>الفقرة</w:t>
      </w:r>
      <w:r w:rsidRPr="007D70E7">
        <w:rPr>
          <w:lang w:bidi="ar-SY"/>
        </w:rPr>
        <w:t>2</w:t>
      </w:r>
      <w:r w:rsidRPr="007D70E7">
        <w:rPr>
          <w:rFonts w:hint="cs"/>
          <w:rtl/>
        </w:rPr>
        <w:t xml:space="preserve"> </w:t>
      </w:r>
      <w:r w:rsidRPr="007D70E7">
        <w:rPr>
          <w:rFonts w:hint="eastAsia"/>
          <w:rtl/>
        </w:rPr>
        <w:t>من</w:t>
      </w:r>
      <w:r w:rsidRPr="007D70E7">
        <w:rPr>
          <w:rFonts w:hint="cs"/>
          <w:i/>
          <w:iCs/>
          <w:rtl/>
        </w:rPr>
        <w:t xml:space="preserve"> يقرر </w:t>
      </w:r>
      <w:r w:rsidRPr="007D70E7">
        <w:rPr>
          <w:rFonts w:hint="cs"/>
          <w:rtl/>
        </w:rPr>
        <w:t xml:space="preserve">على </w:t>
      </w:r>
      <w:r w:rsidRPr="007D70E7">
        <w:rPr>
          <w:rFonts w:hint="eastAsia"/>
          <w:rtl/>
        </w:rPr>
        <w:t>أن</w:t>
      </w:r>
      <w:r w:rsidRPr="007D70E7">
        <w:rPr>
          <w:rFonts w:hint="cs"/>
          <w:rtl/>
        </w:rPr>
        <w:t> </w:t>
      </w:r>
      <w:r w:rsidRPr="007D70E7">
        <w:rPr>
          <w:rFonts w:hint="eastAsia"/>
          <w:rtl/>
        </w:rPr>
        <w:t>يواصل</w:t>
      </w:r>
      <w:r w:rsidRPr="007D70E7">
        <w:rPr>
          <w:rtl/>
        </w:rPr>
        <w:t xml:space="preserve"> </w:t>
      </w:r>
      <w:r w:rsidRPr="007D70E7">
        <w:rPr>
          <w:rFonts w:hint="eastAsia"/>
          <w:rtl/>
        </w:rPr>
        <w:t>الاتحاد</w:t>
      </w:r>
      <w:r w:rsidRPr="007D70E7">
        <w:rPr>
          <w:rtl/>
        </w:rPr>
        <w:t xml:space="preserve"> </w:t>
      </w:r>
      <w:r w:rsidRPr="007D70E7">
        <w:rPr>
          <w:rFonts w:hint="eastAsia"/>
          <w:rtl/>
        </w:rPr>
        <w:t>تطوير</w:t>
      </w:r>
      <w:r w:rsidRPr="007D70E7">
        <w:rPr>
          <w:rtl/>
        </w:rPr>
        <w:t xml:space="preserve"> </w:t>
      </w:r>
      <w:r w:rsidRPr="007D70E7">
        <w:rPr>
          <w:rFonts w:hint="eastAsia"/>
          <w:rtl/>
        </w:rPr>
        <w:t>أساليب</w:t>
      </w:r>
      <w:r w:rsidRPr="007D70E7">
        <w:rPr>
          <w:rtl/>
        </w:rPr>
        <w:t xml:space="preserve"> </w:t>
      </w:r>
      <w:r w:rsidRPr="007D70E7">
        <w:rPr>
          <w:rFonts w:hint="eastAsia"/>
          <w:rtl/>
        </w:rPr>
        <w:t>العمل</w:t>
      </w:r>
      <w:r w:rsidRPr="007D70E7">
        <w:rPr>
          <w:rtl/>
        </w:rPr>
        <w:t xml:space="preserve"> </w:t>
      </w:r>
      <w:r w:rsidRPr="007D70E7">
        <w:rPr>
          <w:rFonts w:hint="eastAsia"/>
          <w:rtl/>
        </w:rPr>
        <w:t>الإلكترونية</w:t>
      </w:r>
      <w:r w:rsidRPr="007D70E7">
        <w:rPr>
          <w:rtl/>
        </w:rPr>
        <w:t xml:space="preserve"> </w:t>
      </w:r>
      <w:r w:rsidRPr="007D70E7">
        <w:rPr>
          <w:rFonts w:hint="eastAsia"/>
          <w:rtl/>
        </w:rPr>
        <w:t>الخاصة</w:t>
      </w:r>
      <w:r w:rsidRPr="007D70E7">
        <w:rPr>
          <w:rtl/>
        </w:rPr>
        <w:t xml:space="preserve"> </w:t>
      </w:r>
      <w:r w:rsidRPr="007D70E7">
        <w:rPr>
          <w:rFonts w:hint="eastAsia"/>
          <w:rtl/>
        </w:rPr>
        <w:t>به</w:t>
      </w:r>
      <w:r w:rsidRPr="007D70E7">
        <w:rPr>
          <w:rtl/>
        </w:rPr>
        <w:t xml:space="preserve"> </w:t>
      </w:r>
      <w:r w:rsidRPr="007D70E7">
        <w:rPr>
          <w:rFonts w:hint="eastAsia"/>
          <w:rtl/>
        </w:rPr>
        <w:t>فيما يتعلق</w:t>
      </w:r>
      <w:r w:rsidRPr="007D70E7">
        <w:rPr>
          <w:rtl/>
        </w:rPr>
        <w:t xml:space="preserve"> </w:t>
      </w:r>
      <w:r w:rsidRPr="007D70E7">
        <w:rPr>
          <w:rFonts w:hint="eastAsia"/>
          <w:rtl/>
        </w:rPr>
        <w:t>بإعداد</w:t>
      </w:r>
      <w:r w:rsidRPr="007D70E7">
        <w:rPr>
          <w:rtl/>
        </w:rPr>
        <w:t xml:space="preserve"> </w:t>
      </w:r>
      <w:r w:rsidRPr="007D70E7">
        <w:rPr>
          <w:rFonts w:hint="eastAsia"/>
          <w:rtl/>
        </w:rPr>
        <w:t>الوثائق</w:t>
      </w:r>
      <w:r w:rsidRPr="007D70E7">
        <w:rPr>
          <w:rtl/>
        </w:rPr>
        <w:t xml:space="preserve"> </w:t>
      </w:r>
      <w:r w:rsidRPr="007D70E7">
        <w:rPr>
          <w:rFonts w:hint="eastAsia"/>
          <w:rtl/>
        </w:rPr>
        <w:t>وتوزيعها </w:t>
      </w:r>
      <w:r w:rsidRPr="007D70E7">
        <w:rPr>
          <w:rFonts w:hint="cs"/>
          <w:rtl/>
        </w:rPr>
        <w:t>والموافقة عليها</w:t>
      </w:r>
      <w:r w:rsidRPr="007D70E7">
        <w:rPr>
          <w:rFonts w:hint="eastAsia"/>
          <w:rtl/>
        </w:rPr>
        <w:t>،</w:t>
      </w:r>
      <w:r w:rsidRPr="007D70E7">
        <w:rPr>
          <w:rFonts w:hint="cs"/>
          <w:rtl/>
        </w:rPr>
        <w:t xml:space="preserve"> وتشجيع عقد الاجتماعات بدون استخدام</w:t>
      </w:r>
      <w:r w:rsidRPr="007D70E7">
        <w:rPr>
          <w:rFonts w:hint="eastAsia"/>
          <w:rtl/>
        </w:rPr>
        <w:t> </w:t>
      </w:r>
      <w:r w:rsidRPr="007D70E7">
        <w:rPr>
          <w:rFonts w:hint="cs"/>
          <w:rtl/>
        </w:rPr>
        <w:t>أوراق</w:t>
      </w:r>
      <w:r w:rsidRPr="007D70E7">
        <w:rPr>
          <w:rFonts w:hint="cs"/>
          <w:rtl/>
          <w:lang w:bidi="ar-EG"/>
        </w:rPr>
        <w:t>؛</w:t>
      </w:r>
    </w:p>
    <w:p w:rsidR="000071D6" w:rsidRPr="00E60861" w:rsidRDefault="000071D6" w:rsidP="00952CF2">
      <w:pPr>
        <w:rPr>
          <w:lang w:bidi="ar-SY"/>
        </w:rPr>
      </w:pPr>
      <w:r w:rsidRPr="007D70E7">
        <w:rPr>
          <w:rFonts w:hint="cs"/>
          <w:i/>
          <w:iCs/>
          <w:rtl/>
          <w:lang w:bidi="ar-EG"/>
        </w:rPr>
        <w:t>ك)</w:t>
      </w:r>
      <w:r w:rsidRPr="007D70E7">
        <w:rPr>
          <w:rFonts w:hint="cs"/>
          <w:i/>
          <w:iCs/>
          <w:rtl/>
          <w:lang w:bidi="ar-EG"/>
        </w:rPr>
        <w:tab/>
      </w:r>
      <w:r w:rsidRPr="007D70E7">
        <w:rPr>
          <w:rFonts w:hint="cs"/>
          <w:rtl/>
        </w:rPr>
        <w:t xml:space="preserve">أن </w:t>
      </w:r>
      <w:r w:rsidRPr="001A3347">
        <w:rPr>
          <w:rFonts w:hint="cs"/>
          <w:rtl/>
        </w:rPr>
        <w:t>القرار</w:t>
      </w:r>
      <w:r w:rsidRPr="001A3347">
        <w:rPr>
          <w:rFonts w:hint="eastAsia"/>
          <w:rtl/>
        </w:rPr>
        <w:t> </w:t>
      </w:r>
      <w:r w:rsidRPr="001A3347">
        <w:t>176</w:t>
      </w:r>
      <w:r w:rsidRPr="007D70E7">
        <w:rPr>
          <w:rFonts w:hint="cs"/>
          <w:rtl/>
        </w:rPr>
        <w:t xml:space="preserve"> </w:t>
      </w:r>
      <w:r w:rsidRPr="00E60861">
        <w:rPr>
          <w:rtl/>
        </w:rPr>
        <w:t>(المراج</w:t>
      </w:r>
      <w:r w:rsidRPr="007D70E7">
        <w:rPr>
          <w:rFonts w:hint="cs"/>
          <w:rtl/>
        </w:rPr>
        <w:t>َ</w:t>
      </w:r>
      <w:r w:rsidRPr="00E60861">
        <w:rPr>
          <w:rtl/>
        </w:rPr>
        <w:t xml:space="preserve">ع في </w:t>
      </w:r>
      <w:r w:rsidRPr="007D70E7">
        <w:rPr>
          <w:rFonts w:hint="cs"/>
          <w:rtl/>
        </w:rPr>
        <w:t xml:space="preserve">بوسان، </w:t>
      </w:r>
      <w:r w:rsidRPr="007D70E7">
        <w:rPr>
          <w:lang w:bidi="ar-SY"/>
        </w:rPr>
        <w:t>2014</w:t>
      </w:r>
      <w:r w:rsidRPr="007D70E7">
        <w:rPr>
          <w:rFonts w:hint="cs"/>
          <w:rtl/>
        </w:rPr>
        <w:t xml:space="preserve">) </w:t>
      </w:r>
      <w:r>
        <w:rPr>
          <w:rFonts w:hint="cs"/>
          <w:rtl/>
        </w:rPr>
        <w:t xml:space="preserve">لمؤتمر المندوبين المفوضين </w:t>
      </w:r>
      <w:r w:rsidRPr="007D70E7">
        <w:rPr>
          <w:rFonts w:hint="cs"/>
          <w:rtl/>
        </w:rPr>
        <w:t>ينص في الفقرة</w:t>
      </w:r>
      <w:r>
        <w:rPr>
          <w:rFonts w:hint="eastAsia"/>
          <w:rtl/>
        </w:rPr>
        <w:t> </w:t>
      </w:r>
      <w:r w:rsidRPr="007D70E7">
        <w:rPr>
          <w:lang w:bidi="ar-SY"/>
        </w:rPr>
        <w:t>2</w:t>
      </w:r>
      <w:r w:rsidRPr="007D70E7">
        <w:rPr>
          <w:rFonts w:hint="cs"/>
          <w:rtl/>
        </w:rPr>
        <w:t xml:space="preserve"> </w:t>
      </w:r>
      <w:r w:rsidRPr="007D70E7">
        <w:rPr>
          <w:rFonts w:hint="eastAsia"/>
          <w:rtl/>
        </w:rPr>
        <w:t>من</w:t>
      </w:r>
      <w:r w:rsidRPr="007D70E7">
        <w:rPr>
          <w:rFonts w:hint="cs"/>
          <w:i/>
          <w:iCs/>
          <w:rtl/>
        </w:rPr>
        <w:t xml:space="preserve"> يقرر </w:t>
      </w:r>
      <w:r w:rsidRPr="007D70E7">
        <w:rPr>
          <w:rFonts w:hint="cs"/>
          <w:rtl/>
        </w:rPr>
        <w:t xml:space="preserve">على أن تعمل قطاعات الاتحاد الثلاثة بشكل وثيق مع جميع المنظمات فيما يتعلق بالتعرض البشري </w:t>
      </w:r>
      <w:r w:rsidRPr="007D70E7">
        <w:rPr>
          <w:rtl/>
        </w:rPr>
        <w:t xml:space="preserve">للمجالات </w:t>
      </w:r>
      <w:proofErr w:type="spellStart"/>
      <w:r w:rsidRPr="007D70E7">
        <w:rPr>
          <w:rtl/>
        </w:rPr>
        <w:t>الكهرمغنطيسية</w:t>
      </w:r>
      <w:proofErr w:type="spellEnd"/>
      <w:r>
        <w:rPr>
          <w:rFonts w:hint="cs"/>
          <w:rtl/>
        </w:rPr>
        <w:t> </w:t>
      </w:r>
      <w:r w:rsidRPr="007D70E7">
        <w:rPr>
          <w:lang w:bidi="ar-SY"/>
        </w:rPr>
        <w:t>(EMF)</w:t>
      </w:r>
      <w:r w:rsidRPr="007D70E7">
        <w:rPr>
          <w:rtl/>
        </w:rPr>
        <w:t>؛</w:t>
      </w:r>
    </w:p>
    <w:p w:rsidR="000071D6" w:rsidRPr="003829F2" w:rsidRDefault="000071D6" w:rsidP="00952CF2">
      <w:pPr>
        <w:rPr>
          <w:rtl/>
        </w:rPr>
      </w:pPr>
      <w:r w:rsidRPr="00E60861">
        <w:rPr>
          <w:i/>
          <w:iCs/>
          <w:rtl/>
          <w:lang w:bidi="ar-EG"/>
        </w:rPr>
        <w:t>ل)</w:t>
      </w:r>
      <w:r w:rsidRPr="00E60861">
        <w:rPr>
          <w:i/>
          <w:iCs/>
          <w:rtl/>
          <w:lang w:bidi="ar-EG"/>
        </w:rPr>
        <w:tab/>
      </w:r>
      <w:r w:rsidRPr="00E60861">
        <w:rPr>
          <w:rtl/>
          <w:lang w:bidi="ar-EG"/>
        </w:rPr>
        <w:t>أنه</w:t>
      </w:r>
      <w:r w:rsidRPr="007D70E7">
        <w:rPr>
          <w:rFonts w:hint="cs"/>
          <w:i/>
          <w:iCs/>
          <w:rtl/>
          <w:lang w:bidi="ar-EG"/>
        </w:rPr>
        <w:t xml:space="preserve"> </w:t>
      </w:r>
      <w:r w:rsidRPr="00E60861">
        <w:rPr>
          <w:rtl/>
          <w:lang w:bidi="ar-EG"/>
        </w:rPr>
        <w:t xml:space="preserve">ينبغي </w:t>
      </w:r>
      <w:r w:rsidRPr="007D70E7">
        <w:rPr>
          <w:rFonts w:hint="cs"/>
          <w:rtl/>
          <w:lang w:bidi="ar-EG"/>
        </w:rPr>
        <w:t>ل</w:t>
      </w:r>
      <w:r w:rsidRPr="00E60861">
        <w:rPr>
          <w:rtl/>
          <w:lang w:bidi="ar-EG"/>
        </w:rPr>
        <w:t>لاتحاد</w:t>
      </w:r>
      <w:r w:rsidRPr="007D70E7">
        <w:rPr>
          <w:rFonts w:hint="cs"/>
          <w:i/>
          <w:iCs/>
          <w:rtl/>
          <w:lang w:bidi="ar-EG"/>
        </w:rPr>
        <w:t xml:space="preserve"> </w:t>
      </w:r>
      <w:r w:rsidRPr="007D70E7">
        <w:rPr>
          <w:rFonts w:hint="cs"/>
          <w:rtl/>
        </w:rPr>
        <w:t>بموجب</w:t>
      </w:r>
      <w:r w:rsidRPr="007D70E7">
        <w:rPr>
          <w:rFonts w:hint="cs"/>
          <w:i/>
          <w:iCs/>
          <w:rtl/>
        </w:rPr>
        <w:t xml:space="preserve"> </w:t>
      </w:r>
      <w:r w:rsidRPr="007D70E7">
        <w:rPr>
          <w:rFonts w:hint="cs"/>
          <w:rtl/>
        </w:rPr>
        <w:t xml:space="preserve">الفقرة </w:t>
      </w:r>
      <w:r w:rsidRPr="007D70E7">
        <w:rPr>
          <w:lang w:bidi="ar-SY"/>
        </w:rPr>
        <w:t>2</w:t>
      </w:r>
      <w:r w:rsidRPr="007D70E7">
        <w:rPr>
          <w:rFonts w:hint="cs"/>
          <w:rtl/>
        </w:rPr>
        <w:t xml:space="preserve"> </w:t>
      </w:r>
      <w:r w:rsidRPr="007D70E7">
        <w:rPr>
          <w:rFonts w:hint="eastAsia"/>
          <w:rtl/>
        </w:rPr>
        <w:t>من</w:t>
      </w:r>
      <w:r w:rsidRPr="007D70E7">
        <w:rPr>
          <w:rFonts w:hint="cs"/>
          <w:i/>
          <w:iCs/>
          <w:rtl/>
        </w:rPr>
        <w:t xml:space="preserve"> يقرر </w:t>
      </w:r>
      <w:r w:rsidRPr="007D70E7">
        <w:rPr>
          <w:rtl/>
        </w:rPr>
        <w:t xml:space="preserve">في القرار </w:t>
      </w:r>
      <w:r w:rsidRPr="007D70E7">
        <w:rPr>
          <w:lang w:bidi="ar-SY"/>
        </w:rPr>
        <w:t>191</w:t>
      </w:r>
      <w:r w:rsidRPr="007D70E7">
        <w:rPr>
          <w:rFonts w:hint="cs"/>
          <w:rtl/>
        </w:rPr>
        <w:t xml:space="preserve"> (</w:t>
      </w:r>
      <w:r w:rsidRPr="007D70E7">
        <w:rPr>
          <w:rFonts w:hint="cs"/>
          <w:rtl/>
          <w:lang w:bidi="ar-EG"/>
        </w:rPr>
        <w:t xml:space="preserve">بوسان، </w:t>
      </w:r>
      <w:r w:rsidRPr="007D70E7">
        <w:rPr>
          <w:lang w:bidi="ar-SY"/>
        </w:rPr>
        <w:t>2014</w:t>
      </w:r>
      <w:r w:rsidRPr="007D70E7">
        <w:rPr>
          <w:rFonts w:hint="cs"/>
          <w:rtl/>
        </w:rPr>
        <w:t>)</w:t>
      </w:r>
      <w:r>
        <w:rPr>
          <w:rFonts w:hint="cs"/>
          <w:rtl/>
        </w:rPr>
        <w:t xml:space="preserve"> لمؤتمر المندوبين المفوضين</w:t>
      </w:r>
      <w:r w:rsidRPr="007D70E7">
        <w:rPr>
          <w:rFonts w:hint="cs"/>
          <w:rtl/>
        </w:rPr>
        <w:t xml:space="preserve"> </w:t>
      </w:r>
      <w:r w:rsidRPr="00E60861">
        <w:rPr>
          <w:rtl/>
          <w:lang w:bidi="ar-EG"/>
        </w:rPr>
        <w:t>ضمان</w:t>
      </w:r>
      <w:r w:rsidRPr="007D70E7">
        <w:rPr>
          <w:rFonts w:hint="cs"/>
          <w:i/>
          <w:iCs/>
          <w:rtl/>
        </w:rPr>
        <w:t xml:space="preserve"> </w:t>
      </w:r>
      <w:r w:rsidRPr="00E60861">
        <w:rPr>
          <w:rtl/>
        </w:rPr>
        <w:t>إعداد قائمة محدثة تحتوي على المجالات ذات الاهتمام المشترك للقطاعات</w:t>
      </w:r>
      <w:r>
        <w:rPr>
          <w:rFonts w:hint="cs"/>
          <w:rtl/>
        </w:rPr>
        <w:t> </w:t>
      </w:r>
      <w:r w:rsidRPr="00E60861">
        <w:rPr>
          <w:rtl/>
        </w:rPr>
        <w:t>الثلاثة</w:t>
      </w:r>
      <w:r>
        <w:rPr>
          <w:rFonts w:hint="cs"/>
          <w:rtl/>
        </w:rPr>
        <w:t>،</w:t>
      </w:r>
    </w:p>
    <w:p w:rsidR="000071D6" w:rsidRPr="007D70E7" w:rsidRDefault="000071D6" w:rsidP="00952CF2">
      <w:pPr>
        <w:pStyle w:val="Call"/>
        <w:rPr>
          <w:rtl/>
        </w:rPr>
      </w:pPr>
      <w:r w:rsidRPr="007D70E7">
        <w:rPr>
          <w:rFonts w:hint="cs"/>
          <w:rtl/>
        </w:rPr>
        <w:t>وإذ تلاحظ</w:t>
      </w:r>
    </w:p>
    <w:p w:rsidR="000071D6" w:rsidRPr="007D70E7" w:rsidRDefault="000071D6" w:rsidP="00952CF2">
      <w:pPr>
        <w:rPr>
          <w:rtl/>
        </w:rPr>
      </w:pPr>
      <w:r w:rsidRPr="007D70E7">
        <w:rPr>
          <w:rFonts w:hint="cs"/>
          <w:i/>
          <w:iCs/>
          <w:rtl/>
        </w:rPr>
        <w:t xml:space="preserve"> أ )</w:t>
      </w:r>
      <w:r w:rsidRPr="007D70E7">
        <w:rPr>
          <w:rFonts w:hint="cs"/>
          <w:rtl/>
        </w:rPr>
        <w:tab/>
        <w:t>الموارد المادية والمالية المحدودة جداً المتاحة للبلدان النامية مما يمنعها من المشاركة بانتظام في أعمال لجان دراسات الاتصالات</w:t>
      </w:r>
      <w:r w:rsidRPr="007D70E7">
        <w:rPr>
          <w:rFonts w:hint="eastAsia"/>
          <w:rtl/>
        </w:rPr>
        <w:t> </w:t>
      </w:r>
      <w:r w:rsidRPr="007D70E7">
        <w:rPr>
          <w:rFonts w:hint="cs"/>
          <w:rtl/>
        </w:rPr>
        <w:t>الراديوية؛</w:t>
      </w:r>
    </w:p>
    <w:p w:rsidR="000071D6" w:rsidRPr="007D70E7" w:rsidRDefault="000071D6" w:rsidP="00952CF2">
      <w:pPr>
        <w:rPr>
          <w:rtl/>
        </w:rPr>
      </w:pPr>
      <w:r w:rsidRPr="007D70E7">
        <w:rPr>
          <w:rFonts w:hint="cs"/>
          <w:i/>
          <w:iCs/>
          <w:rtl/>
        </w:rPr>
        <w:t>ب)</w:t>
      </w:r>
      <w:r w:rsidRPr="007D70E7">
        <w:rPr>
          <w:rFonts w:hint="cs"/>
          <w:rtl/>
        </w:rPr>
        <w:tab/>
        <w:t>ما</w:t>
      </w:r>
      <w:r>
        <w:rPr>
          <w:rFonts w:hint="eastAsia"/>
          <w:rtl/>
        </w:rPr>
        <w:t> </w:t>
      </w:r>
      <w:r w:rsidRPr="007D70E7">
        <w:rPr>
          <w:rFonts w:hint="cs"/>
          <w:rtl/>
        </w:rPr>
        <w:t>لغياب البلدان النامية عن أنشطة لجان الدراسات من آثار معاكسة على الطابع العالمي لمقررات لجان الدراسات، وربما</w:t>
      </w:r>
      <w:r>
        <w:rPr>
          <w:rFonts w:hint="eastAsia"/>
          <w:rtl/>
        </w:rPr>
        <w:t> </w:t>
      </w:r>
      <w:r w:rsidRPr="007D70E7">
        <w:rPr>
          <w:rFonts w:hint="cs"/>
          <w:rtl/>
        </w:rPr>
        <w:t>على تطبيقها</w:t>
      </w:r>
      <w:r>
        <w:rPr>
          <w:rFonts w:hint="cs"/>
          <w:rtl/>
        </w:rPr>
        <w:t> </w:t>
      </w:r>
      <w:r w:rsidRPr="007D70E7">
        <w:rPr>
          <w:rFonts w:hint="cs"/>
          <w:rtl/>
        </w:rPr>
        <w:t>الفع</w:t>
      </w:r>
      <w:r>
        <w:rPr>
          <w:rFonts w:hint="cs"/>
          <w:rtl/>
        </w:rPr>
        <w:t>ّ</w:t>
      </w:r>
      <w:r w:rsidRPr="007D70E7">
        <w:rPr>
          <w:rFonts w:hint="cs"/>
          <w:rtl/>
        </w:rPr>
        <w:t>ال؛</w:t>
      </w:r>
    </w:p>
    <w:p w:rsidR="000071D6" w:rsidRPr="007D70E7" w:rsidRDefault="000071D6" w:rsidP="00952CF2">
      <w:pPr>
        <w:rPr>
          <w:rtl/>
        </w:rPr>
      </w:pPr>
      <w:r w:rsidRPr="007D70E7">
        <w:rPr>
          <w:rFonts w:hint="cs"/>
          <w:i/>
          <w:iCs/>
          <w:rtl/>
        </w:rPr>
        <w:t>ج)</w:t>
      </w:r>
      <w:r w:rsidRPr="007D70E7">
        <w:rPr>
          <w:rFonts w:hint="cs"/>
          <w:rtl/>
        </w:rPr>
        <w:tab/>
        <w:t>أن إجراءات اعتماد التوصيات عن طريق المراسلة يقتضي تبادلاً وافياً للمعلومات للحصول على أوسع تأييد</w:t>
      </w:r>
      <w:r w:rsidRPr="007D70E7">
        <w:rPr>
          <w:rFonts w:hint="eastAsia"/>
          <w:rtl/>
        </w:rPr>
        <w:t> </w:t>
      </w:r>
      <w:r w:rsidRPr="007D70E7">
        <w:rPr>
          <w:rFonts w:hint="cs"/>
          <w:rtl/>
        </w:rPr>
        <w:t>ممكن؛</w:t>
      </w:r>
    </w:p>
    <w:p w:rsidR="000071D6" w:rsidRPr="007D70E7" w:rsidRDefault="000071D6" w:rsidP="00952CF2">
      <w:pPr>
        <w:rPr>
          <w:rtl/>
        </w:rPr>
      </w:pPr>
      <w:r w:rsidRPr="007D70E7">
        <w:rPr>
          <w:rFonts w:hint="cs"/>
          <w:i/>
          <w:iCs/>
          <w:rtl/>
        </w:rPr>
        <w:t>د )</w:t>
      </w:r>
      <w:r w:rsidRPr="007D70E7">
        <w:rPr>
          <w:rFonts w:hint="cs"/>
          <w:rtl/>
        </w:rPr>
        <w:tab/>
        <w:t>أنه بالنظر إلى أن عمل لجان دراسات الاتصالات الراديوية ينطوي على الإعداد لمؤتمر الاتصالات الراديوية بما</w:t>
      </w:r>
      <w:r w:rsidRPr="007D70E7">
        <w:rPr>
          <w:rFonts w:hint="eastAsia"/>
          <w:rtl/>
        </w:rPr>
        <w:t> </w:t>
      </w:r>
      <w:r w:rsidRPr="007D70E7">
        <w:rPr>
          <w:rFonts w:hint="cs"/>
          <w:rtl/>
        </w:rPr>
        <w:t>في</w:t>
      </w:r>
      <w:r w:rsidRPr="007D70E7">
        <w:rPr>
          <w:rFonts w:hint="eastAsia"/>
          <w:rtl/>
        </w:rPr>
        <w:t> </w:t>
      </w:r>
      <w:r w:rsidRPr="007D70E7">
        <w:rPr>
          <w:rFonts w:hint="cs"/>
          <w:rtl/>
        </w:rPr>
        <w:t>ذلك الإجراءات والأمور الأخرى المتصلة بلوائح الراديو، فإنه يتعين أن تحاط جميع البلدان علماً بالكامل، بصرف النظر عن مستوى تنميتها، بالتطورات الجارية في</w:t>
      </w:r>
      <w:r>
        <w:rPr>
          <w:rFonts w:hint="cs"/>
          <w:rtl/>
        </w:rPr>
        <w:t> </w:t>
      </w:r>
      <w:r w:rsidRPr="007D70E7">
        <w:rPr>
          <w:rFonts w:hint="cs"/>
          <w:rtl/>
        </w:rPr>
        <w:t>الدراسات؛</w:t>
      </w:r>
    </w:p>
    <w:p w:rsidR="000071D6" w:rsidRPr="007D70E7" w:rsidRDefault="000071D6" w:rsidP="00952CF2">
      <w:pPr>
        <w:rPr>
          <w:rtl/>
        </w:rPr>
      </w:pPr>
      <w:r w:rsidRPr="007D70E7">
        <w:rPr>
          <w:rFonts w:hint="cs"/>
          <w:i/>
          <w:iCs/>
          <w:rtl/>
        </w:rPr>
        <w:t>ﻫ</w:t>
      </w:r>
      <w:r w:rsidRPr="007D70E7">
        <w:rPr>
          <w:i/>
          <w:iCs/>
          <w:rtl/>
        </w:rPr>
        <w:t xml:space="preserve"> )</w:t>
      </w:r>
      <w:r w:rsidRPr="007D70E7">
        <w:rPr>
          <w:rFonts w:hint="cs"/>
          <w:i/>
          <w:iCs/>
          <w:rtl/>
        </w:rPr>
        <w:tab/>
      </w:r>
      <w:r w:rsidRPr="007D70E7">
        <w:rPr>
          <w:rFonts w:hint="cs"/>
          <w:rtl/>
        </w:rPr>
        <w:t xml:space="preserve">أن الاجتماعات الإعلامية والاجتماعات غير الرسمية للإعداد </w:t>
      </w:r>
      <w:r w:rsidRPr="007D70E7">
        <w:rPr>
          <w:rFonts w:hint="cs"/>
          <w:rtl/>
          <w:lang w:bidi="ar-EG"/>
        </w:rPr>
        <w:t>للمؤتمر العالمي ل</w:t>
      </w:r>
      <w:r w:rsidRPr="007D70E7">
        <w:rPr>
          <w:rFonts w:hint="cs"/>
          <w:rtl/>
        </w:rPr>
        <w:t>لاتصالات الراديوية تتيح للمشاركين الفرصة لتبادل المعلومات والآراء بشأن الدراسات المتعلقة ببنود جدول أعمال</w:t>
      </w:r>
      <w:r>
        <w:rPr>
          <w:rFonts w:hint="cs"/>
          <w:rtl/>
        </w:rPr>
        <w:t> </w:t>
      </w:r>
      <w:r w:rsidRPr="007D70E7">
        <w:rPr>
          <w:rFonts w:hint="cs"/>
          <w:rtl/>
        </w:rPr>
        <w:t>المؤتمر؛</w:t>
      </w:r>
    </w:p>
    <w:p w:rsidR="000071D6" w:rsidRPr="00175A73" w:rsidRDefault="000071D6" w:rsidP="00952CF2">
      <w:pPr>
        <w:rPr>
          <w:rtl/>
        </w:rPr>
      </w:pPr>
      <w:r w:rsidRPr="007D70E7">
        <w:rPr>
          <w:rFonts w:hint="eastAsia"/>
          <w:i/>
          <w:iCs/>
          <w:rtl/>
        </w:rPr>
        <w:t>و</w:t>
      </w:r>
      <w:r w:rsidRPr="007D70E7">
        <w:rPr>
          <w:i/>
          <w:iCs/>
          <w:rtl/>
        </w:rPr>
        <w:t xml:space="preserve"> )</w:t>
      </w:r>
      <w:r w:rsidRPr="007D70E7">
        <w:rPr>
          <w:rFonts w:hint="cs"/>
          <w:rtl/>
        </w:rPr>
        <w:tab/>
        <w:t>أن بإمكان الاجتماعات الإلكترونية زيادة كفاءة أنشطة الاتحاد، من خلال تقليل الاعتماد على السفر، على</w:t>
      </w:r>
      <w:r>
        <w:rPr>
          <w:rFonts w:hint="cs"/>
          <w:rtl/>
        </w:rPr>
        <w:t xml:space="preserve"> </w:t>
      </w:r>
      <w:r w:rsidRPr="007D70E7">
        <w:rPr>
          <w:rFonts w:hint="cs"/>
          <w:rtl/>
        </w:rPr>
        <w:t>سبيل</w:t>
      </w:r>
      <w:r w:rsidRPr="007D70E7">
        <w:rPr>
          <w:rFonts w:hint="eastAsia"/>
          <w:rtl/>
        </w:rPr>
        <w:t> </w:t>
      </w:r>
      <w:r w:rsidRPr="007D70E7">
        <w:rPr>
          <w:rFonts w:hint="cs"/>
          <w:rtl/>
        </w:rPr>
        <w:t>المثال،</w:t>
      </w:r>
    </w:p>
    <w:p w:rsidR="000071D6" w:rsidRPr="007D70E7" w:rsidRDefault="000071D6" w:rsidP="00952CF2">
      <w:pPr>
        <w:pStyle w:val="Call"/>
        <w:rPr>
          <w:rtl/>
        </w:rPr>
      </w:pPr>
      <w:r w:rsidRPr="007D70E7">
        <w:rPr>
          <w:rFonts w:hint="cs"/>
          <w:rtl/>
        </w:rPr>
        <w:t>وإذ تضع في اعتبارها كذلك</w:t>
      </w:r>
    </w:p>
    <w:p w:rsidR="000071D6" w:rsidRPr="007D70E7" w:rsidRDefault="000071D6" w:rsidP="00952CF2">
      <w:pPr>
        <w:rPr>
          <w:rtl/>
        </w:rPr>
      </w:pPr>
      <w:r w:rsidRPr="007D70E7">
        <w:rPr>
          <w:rFonts w:hint="cs"/>
          <w:i/>
          <w:iCs/>
          <w:rtl/>
        </w:rPr>
        <w:t xml:space="preserve"> أ )</w:t>
      </w:r>
      <w:r w:rsidRPr="007D70E7">
        <w:rPr>
          <w:rFonts w:hint="cs"/>
          <w:rtl/>
        </w:rPr>
        <w:tab/>
        <w:t>الوظيفة الهامة التي يضطلع بها مكتب تنمية الاتصالات في تزويد البلدان النامية باستشارة تتصف بالكفاءة، والحاجة إلى</w:t>
      </w:r>
      <w:r>
        <w:rPr>
          <w:rFonts w:hint="eastAsia"/>
          <w:rtl/>
        </w:rPr>
        <w:t> </w:t>
      </w:r>
      <w:r w:rsidRPr="007D70E7">
        <w:rPr>
          <w:rFonts w:hint="cs"/>
          <w:rtl/>
        </w:rPr>
        <w:t>الاستفادة في هذا الشأن من الخبرة الموجودة في أمانة مكتب الاتصالات الراديوية ولجان دراسات الاتصالات</w:t>
      </w:r>
      <w:r w:rsidRPr="007D70E7">
        <w:rPr>
          <w:rFonts w:hint="eastAsia"/>
          <w:rtl/>
        </w:rPr>
        <w:t> </w:t>
      </w:r>
      <w:r w:rsidRPr="007D70E7">
        <w:rPr>
          <w:rFonts w:hint="cs"/>
          <w:rtl/>
        </w:rPr>
        <w:t>الراديوية؛</w:t>
      </w:r>
    </w:p>
    <w:p w:rsidR="000071D6" w:rsidRPr="007D70E7" w:rsidRDefault="000071D6" w:rsidP="00952CF2">
      <w:pPr>
        <w:rPr>
          <w:rtl/>
        </w:rPr>
      </w:pPr>
      <w:r w:rsidRPr="007D70E7">
        <w:rPr>
          <w:rFonts w:hint="cs"/>
          <w:i/>
          <w:iCs/>
          <w:rtl/>
        </w:rPr>
        <w:t>ب)</w:t>
      </w:r>
      <w:r w:rsidRPr="007D70E7">
        <w:rPr>
          <w:rFonts w:hint="cs"/>
          <w:rtl/>
        </w:rPr>
        <w:tab/>
        <w:t>أن من شأن الأنشطة التكميلية في القطاعين، عندما يتم التنسيق بينها على النحو الملائم، أن تفيد البلدان النامية إلى حدٍ</w:t>
      </w:r>
      <w:r w:rsidRPr="007D70E7">
        <w:rPr>
          <w:rFonts w:hint="eastAsia"/>
          <w:rtl/>
        </w:rPr>
        <w:t> </w:t>
      </w:r>
      <w:r w:rsidRPr="007D70E7">
        <w:rPr>
          <w:rFonts w:hint="cs"/>
          <w:rtl/>
        </w:rPr>
        <w:t>كبير،</w:t>
      </w:r>
    </w:p>
    <w:p w:rsidR="000071D6" w:rsidRPr="007D70E7" w:rsidRDefault="000071D6" w:rsidP="00952CF2">
      <w:pPr>
        <w:pStyle w:val="Call"/>
        <w:keepLines/>
        <w:rPr>
          <w:rtl/>
        </w:rPr>
      </w:pPr>
      <w:r w:rsidRPr="007D70E7">
        <w:rPr>
          <w:rFonts w:hint="cs"/>
          <w:rtl/>
        </w:rPr>
        <w:t>وإذ تسلم</w:t>
      </w:r>
    </w:p>
    <w:p w:rsidR="000071D6" w:rsidRPr="007D70E7" w:rsidRDefault="000071D6" w:rsidP="00952CF2">
      <w:pPr>
        <w:keepNext/>
        <w:keepLines/>
        <w:rPr>
          <w:rtl/>
        </w:rPr>
      </w:pPr>
      <w:r w:rsidRPr="007D70E7">
        <w:rPr>
          <w:lang w:bidi="ar-SY"/>
        </w:rPr>
        <w:t>1</w:t>
      </w:r>
      <w:r w:rsidRPr="007D70E7">
        <w:rPr>
          <w:rFonts w:hint="cs"/>
          <w:rtl/>
        </w:rPr>
        <w:tab/>
        <w:t>بأنه ينبغي للبلدان النامية ذاتها، وبقدر المستطاع:</w:t>
      </w:r>
    </w:p>
    <w:p w:rsidR="000071D6" w:rsidRPr="007D70E7" w:rsidRDefault="000071D6" w:rsidP="00952CF2">
      <w:pPr>
        <w:keepNext/>
        <w:keepLines/>
        <w:rPr>
          <w:rtl/>
        </w:rPr>
      </w:pPr>
      <w:r w:rsidRPr="007D70E7">
        <w:rPr>
          <w:lang w:bidi="ar-SY"/>
        </w:rPr>
        <w:t>1.1</w:t>
      </w:r>
      <w:r w:rsidRPr="007D70E7">
        <w:rPr>
          <w:rFonts w:hint="cs"/>
          <w:rtl/>
        </w:rPr>
        <w:tab/>
        <w:t>أن تشارك بطريقة نشطة في عمل لجان دراسات الاتصالات الراديوية، وأن تقدم أي معلومات تقنية ذات صلة تكون في</w:t>
      </w:r>
      <w:r w:rsidRPr="007D70E7">
        <w:rPr>
          <w:rFonts w:hint="eastAsia"/>
          <w:rtl/>
        </w:rPr>
        <w:t> </w:t>
      </w:r>
      <w:r w:rsidRPr="007D70E7">
        <w:rPr>
          <w:rFonts w:hint="cs"/>
          <w:rtl/>
        </w:rPr>
        <w:t>حوزتها بخصوص الظروف القائمة في كل منها؛</w:t>
      </w:r>
    </w:p>
    <w:p w:rsidR="000071D6" w:rsidRPr="007D70E7" w:rsidRDefault="000071D6" w:rsidP="00952CF2">
      <w:pPr>
        <w:rPr>
          <w:rtl/>
        </w:rPr>
      </w:pPr>
      <w:r w:rsidRPr="007D70E7">
        <w:rPr>
          <w:lang w:bidi="ar-SY"/>
        </w:rPr>
        <w:t>2.1</w:t>
      </w:r>
      <w:r w:rsidRPr="007D70E7">
        <w:rPr>
          <w:rFonts w:hint="cs"/>
          <w:b/>
          <w:bCs/>
          <w:rtl/>
        </w:rPr>
        <w:tab/>
      </w:r>
      <w:r w:rsidRPr="007D70E7">
        <w:rPr>
          <w:rFonts w:hint="cs"/>
          <w:rtl/>
        </w:rPr>
        <w:t>أن تتبادل فيما بينها المعلومات التقنية المتعلقة بالأمور الخاصة بلجان الدراسات في المجالات ذات الاهتمام</w:t>
      </w:r>
      <w:r w:rsidRPr="007D70E7">
        <w:rPr>
          <w:rFonts w:hint="eastAsia"/>
          <w:rtl/>
        </w:rPr>
        <w:t> </w:t>
      </w:r>
      <w:r w:rsidRPr="007D70E7">
        <w:rPr>
          <w:rFonts w:hint="cs"/>
          <w:rtl/>
        </w:rPr>
        <w:t>المشترك؛</w:t>
      </w:r>
    </w:p>
    <w:p w:rsidR="000071D6" w:rsidRPr="007D70E7" w:rsidRDefault="000071D6" w:rsidP="00952CF2">
      <w:pPr>
        <w:rPr>
          <w:rtl/>
        </w:rPr>
      </w:pPr>
      <w:r w:rsidRPr="007D70E7">
        <w:rPr>
          <w:lang w:bidi="ar-SY"/>
        </w:rPr>
        <w:lastRenderedPageBreak/>
        <w:t>3.1</w:t>
      </w:r>
      <w:r w:rsidRPr="007D70E7">
        <w:rPr>
          <w:rFonts w:hint="cs"/>
          <w:rtl/>
        </w:rPr>
        <w:tab/>
        <w:t>أن تستفيد من مشاركة بلدان من نفس الإقليم في اجتماعات لجان الدراسات؛</w:t>
      </w:r>
    </w:p>
    <w:p w:rsidR="000071D6" w:rsidRPr="007D70E7" w:rsidRDefault="000071D6" w:rsidP="00952CF2">
      <w:pPr>
        <w:rPr>
          <w:rtl/>
        </w:rPr>
      </w:pPr>
      <w:r w:rsidRPr="007D70E7">
        <w:rPr>
          <w:lang w:bidi="ar-SY"/>
        </w:rPr>
        <w:t>4.1</w:t>
      </w:r>
      <w:r w:rsidRPr="007D70E7">
        <w:rPr>
          <w:rFonts w:hint="cs"/>
          <w:rtl/>
        </w:rPr>
        <w:tab/>
        <w:t>أن تشجع، عندما تواجه أثناء تشغيل الخدمات الراديوية صعوبات قد تكون موضع اهتمام إدارات أخرى، على أن تتقدم بمساهمات إلى مكتب الاتصالات الراديوية تصف فيها هذه الصعوبات. ويقوم مدير مكتب الاتصالات الراديوية بإبلاغ هذه المساهمات إلى لجنة (لجان) الدراسات الملائمة؛</w:t>
      </w:r>
    </w:p>
    <w:p w:rsidR="000071D6" w:rsidRPr="007D70E7" w:rsidRDefault="000071D6" w:rsidP="00952CF2">
      <w:pPr>
        <w:rPr>
          <w:lang w:bidi="ar-SY"/>
        </w:rPr>
      </w:pPr>
      <w:r w:rsidRPr="007D70E7">
        <w:rPr>
          <w:lang w:bidi="ar-SY"/>
        </w:rPr>
        <w:t>2</w:t>
      </w:r>
      <w:r w:rsidRPr="007D70E7">
        <w:rPr>
          <w:lang w:bidi="ar-SY"/>
        </w:rPr>
        <w:tab/>
      </w:r>
      <w:r w:rsidRPr="007D70E7">
        <w:rPr>
          <w:rFonts w:hint="cs"/>
          <w:rtl/>
        </w:rPr>
        <w:t xml:space="preserve">أن وسائل العمل الإلكترونية التي تشمل، على سبيل المثال لا الحصر، البث بالصوت والصورة، واستخدام المؤتمرات </w:t>
      </w:r>
      <w:proofErr w:type="spellStart"/>
      <w:r w:rsidRPr="007D70E7">
        <w:rPr>
          <w:rFonts w:hint="cs"/>
          <w:rtl/>
        </w:rPr>
        <w:t>الفيديوية</w:t>
      </w:r>
      <w:proofErr w:type="spellEnd"/>
      <w:r w:rsidRPr="007D70E7">
        <w:rPr>
          <w:rFonts w:hint="cs"/>
          <w:rtl/>
        </w:rPr>
        <w:t>، والعرض النصي للحوار في الوقت الفعلي، وأدوات التعاون المستندة إلى الإنترنت، التي يقوم الاتحاد الدولي للاتصالات باعتمادها حالياً ستيسر للبلدان النامية المشاركة عن بعد في عمل الاتحاد؛</w:t>
      </w:r>
    </w:p>
    <w:p w:rsidR="000071D6" w:rsidRPr="007D70E7" w:rsidRDefault="000071D6" w:rsidP="00952CF2">
      <w:pPr>
        <w:rPr>
          <w:rtl/>
        </w:rPr>
      </w:pPr>
      <w:r w:rsidRPr="007D70E7">
        <w:rPr>
          <w:lang w:bidi="ar-SY"/>
        </w:rPr>
        <w:t>3</w:t>
      </w:r>
      <w:r w:rsidRPr="007D70E7">
        <w:rPr>
          <w:lang w:bidi="ar-SY"/>
        </w:rPr>
        <w:tab/>
      </w:r>
      <w:r w:rsidRPr="007D70E7">
        <w:rPr>
          <w:rFonts w:hint="cs"/>
          <w:rtl/>
        </w:rPr>
        <w:t>أن توفير النفاذ بالمجان على الخط إلى توصيات وتقارير وكتيبات قطاع الاتصالات الراديوية ييسر إذكاء وعي البلدان النامية ومشاركتها في</w:t>
      </w:r>
      <w:r w:rsidRPr="007D70E7">
        <w:rPr>
          <w:rFonts w:hint="eastAsia"/>
          <w:rtl/>
        </w:rPr>
        <w:t> </w:t>
      </w:r>
      <w:r w:rsidRPr="007D70E7">
        <w:rPr>
          <w:rFonts w:hint="cs"/>
          <w:rtl/>
        </w:rPr>
        <w:t>عمل القطاع؛</w:t>
      </w:r>
    </w:p>
    <w:p w:rsidR="000071D6" w:rsidRPr="007D70E7" w:rsidRDefault="000071D6" w:rsidP="00952CF2">
      <w:pPr>
        <w:rPr>
          <w:rtl/>
          <w:lang w:bidi="ar-SY"/>
        </w:rPr>
      </w:pPr>
      <w:r w:rsidRPr="007D70E7">
        <w:rPr>
          <w:lang w:bidi="ar-SY"/>
        </w:rPr>
        <w:t>4</w:t>
      </w:r>
      <w:r w:rsidRPr="007D70E7">
        <w:rPr>
          <w:lang w:bidi="ar-SY"/>
        </w:rPr>
        <w:tab/>
      </w:r>
      <w:r w:rsidRPr="007D70E7">
        <w:rPr>
          <w:rFonts w:hint="cs"/>
          <w:rtl/>
          <w:lang w:bidi="ar-SY"/>
        </w:rPr>
        <w:t>أن المشاركة الإلكترونية عن بُعد ستؤدي إلى الحد من تكاليف السفر وستيسر من زيادة مشاركة البلدان النامية في</w:t>
      </w:r>
      <w:r w:rsidRPr="007D70E7">
        <w:rPr>
          <w:rFonts w:hint="eastAsia"/>
          <w:rtl/>
          <w:lang w:bidi="ar-SY"/>
        </w:rPr>
        <w:t> </w:t>
      </w:r>
      <w:r w:rsidRPr="007D70E7">
        <w:rPr>
          <w:rFonts w:hint="cs"/>
          <w:rtl/>
          <w:lang w:bidi="ar-SY"/>
        </w:rPr>
        <w:t>أعمال اجتماعات قطاع الاتصالات الراديوية التي تتطلب الحضور؛</w:t>
      </w:r>
    </w:p>
    <w:p w:rsidR="000071D6" w:rsidRPr="004E6E3A" w:rsidRDefault="000071D6" w:rsidP="00952CF2">
      <w:pPr>
        <w:rPr>
          <w:spacing w:val="2"/>
          <w:rtl/>
        </w:rPr>
      </w:pPr>
      <w:r w:rsidRPr="004E6E3A">
        <w:rPr>
          <w:spacing w:val="2"/>
          <w:lang w:bidi="ar-SY"/>
        </w:rPr>
        <w:t>5</w:t>
      </w:r>
      <w:r w:rsidRPr="004E6E3A">
        <w:rPr>
          <w:spacing w:val="2"/>
          <w:lang w:bidi="ar-SY"/>
        </w:rPr>
        <w:tab/>
      </w:r>
      <w:r w:rsidRPr="004E6E3A">
        <w:rPr>
          <w:rFonts w:hint="cs"/>
          <w:spacing w:val="2"/>
          <w:rtl/>
        </w:rPr>
        <w:t>أن المجالات الهامة ذات الاهتمام المشترك بين قطاع تنمية الاتصالات وقطاع الاتصالات الراديوية هي: مشاركة</w:t>
      </w:r>
      <w:r w:rsidRPr="004E6E3A">
        <w:rPr>
          <w:spacing w:val="2"/>
          <w:rtl/>
        </w:rPr>
        <w:t xml:space="preserve"> البلدان، لا سيما البلدان النامية، في إدارة الطيف </w:t>
      </w:r>
      <w:r w:rsidRPr="004E6E3A">
        <w:rPr>
          <w:rFonts w:hint="cs"/>
          <w:spacing w:val="2"/>
          <w:rtl/>
        </w:rPr>
        <w:t>(القرار</w:t>
      </w:r>
      <w:r w:rsidRPr="004E6E3A">
        <w:rPr>
          <w:rFonts w:hint="eastAsia"/>
          <w:spacing w:val="2"/>
          <w:rtl/>
        </w:rPr>
        <w:t> </w:t>
      </w:r>
      <w:r w:rsidRPr="004E6E3A">
        <w:rPr>
          <w:spacing w:val="2"/>
          <w:lang w:bidi="ar-SY"/>
        </w:rPr>
        <w:t>ITU</w:t>
      </w:r>
      <w:r w:rsidRPr="004E6E3A">
        <w:rPr>
          <w:spacing w:val="2"/>
          <w:lang w:bidi="ar-SY"/>
        </w:rPr>
        <w:noBreakHyphen/>
        <w:t>D 9</w:t>
      </w:r>
      <w:r w:rsidRPr="004E6E3A">
        <w:rPr>
          <w:rFonts w:hint="cs"/>
          <w:spacing w:val="2"/>
          <w:rtl/>
        </w:rPr>
        <w:t xml:space="preserve">)؛ </w:t>
      </w:r>
      <w:r w:rsidRPr="004E6E3A">
        <w:rPr>
          <w:spacing w:val="2"/>
          <w:rtl/>
        </w:rPr>
        <w:t>تكنولوجيات النفاذ عريض النطاق</w:t>
      </w:r>
      <w:r w:rsidRPr="004E6E3A">
        <w:rPr>
          <w:rFonts w:hint="cs"/>
          <w:spacing w:val="2"/>
          <w:rtl/>
        </w:rPr>
        <w:t>،</w:t>
      </w:r>
      <w:r w:rsidRPr="004E6E3A">
        <w:rPr>
          <w:spacing w:val="2"/>
          <w:rtl/>
        </w:rPr>
        <w:t xml:space="preserve"> بما </w:t>
      </w:r>
      <w:r w:rsidRPr="004E6E3A">
        <w:rPr>
          <w:rFonts w:hint="cs"/>
          <w:spacing w:val="2"/>
          <w:rtl/>
        </w:rPr>
        <w:t>فيها</w:t>
      </w:r>
      <w:r w:rsidRPr="004E6E3A">
        <w:rPr>
          <w:spacing w:val="2"/>
          <w:rtl/>
        </w:rPr>
        <w:t xml:space="preserve"> الاتصالات المتنقلة الدولية، من أجل البلدان النامية</w:t>
      </w:r>
      <w:r w:rsidRPr="004E6E3A">
        <w:rPr>
          <w:rFonts w:hint="cs"/>
          <w:spacing w:val="2"/>
          <w:rtl/>
        </w:rPr>
        <w:t xml:space="preserve"> (المسألة</w:t>
      </w:r>
      <w:r w:rsidRPr="004E6E3A">
        <w:rPr>
          <w:rFonts w:hint="eastAsia"/>
          <w:spacing w:val="2"/>
          <w:rtl/>
        </w:rPr>
        <w:t> </w:t>
      </w:r>
      <w:r w:rsidRPr="004E6E3A">
        <w:rPr>
          <w:spacing w:val="2"/>
          <w:lang w:bidi="ar-SY"/>
        </w:rPr>
        <w:t>2/1</w:t>
      </w:r>
      <w:r w:rsidRPr="004E6E3A">
        <w:rPr>
          <w:rFonts w:hint="cs"/>
          <w:spacing w:val="2"/>
          <w:rtl/>
        </w:rPr>
        <w:t xml:space="preserve"> لقطاع تنمية الاتصالات)،</w:t>
      </w:r>
      <w:r w:rsidRPr="004E6E3A">
        <w:rPr>
          <w:spacing w:val="2"/>
          <w:rtl/>
        </w:rPr>
        <w:t xml:space="preserve"> </w:t>
      </w:r>
      <w:r w:rsidRPr="004E6E3A">
        <w:rPr>
          <w:rFonts w:hint="cs"/>
          <w:spacing w:val="2"/>
          <w:rtl/>
        </w:rPr>
        <w:t>الاتصالات</w:t>
      </w:r>
      <w:r w:rsidRPr="004E6E3A">
        <w:rPr>
          <w:spacing w:val="2"/>
          <w:rtl/>
        </w:rPr>
        <w:t>/تكنولوجيا</w:t>
      </w:r>
      <w:r w:rsidRPr="004E6E3A">
        <w:rPr>
          <w:rFonts w:hint="cs"/>
          <w:spacing w:val="2"/>
          <w:rtl/>
        </w:rPr>
        <w:t xml:space="preserve"> </w:t>
      </w:r>
      <w:r w:rsidRPr="004E6E3A">
        <w:rPr>
          <w:spacing w:val="2"/>
          <w:rtl/>
        </w:rPr>
        <w:t xml:space="preserve">المعلومات والاتصالات </w:t>
      </w:r>
      <w:r w:rsidRPr="004E6E3A">
        <w:rPr>
          <w:rFonts w:hint="cs"/>
          <w:spacing w:val="2"/>
          <w:rtl/>
        </w:rPr>
        <w:t>ل</w:t>
      </w:r>
      <w:r w:rsidRPr="004E6E3A">
        <w:rPr>
          <w:spacing w:val="2"/>
          <w:rtl/>
        </w:rPr>
        <w:t>لمناطق الريفية والمناطق النائية</w:t>
      </w:r>
      <w:r w:rsidRPr="004E6E3A">
        <w:rPr>
          <w:rFonts w:hint="cs"/>
          <w:spacing w:val="2"/>
          <w:rtl/>
        </w:rPr>
        <w:t xml:space="preserve"> (المسألة</w:t>
      </w:r>
      <w:r w:rsidRPr="004E6E3A">
        <w:rPr>
          <w:rFonts w:hint="eastAsia"/>
          <w:spacing w:val="2"/>
          <w:rtl/>
        </w:rPr>
        <w:t> </w:t>
      </w:r>
      <w:r w:rsidRPr="004E6E3A">
        <w:rPr>
          <w:spacing w:val="2"/>
          <w:lang w:bidi="ar-SY"/>
        </w:rPr>
        <w:t>5/1</w:t>
      </w:r>
      <w:r w:rsidRPr="004E6E3A">
        <w:rPr>
          <w:rFonts w:hint="cs"/>
          <w:spacing w:val="2"/>
          <w:rtl/>
        </w:rPr>
        <w:t>)؛ و</w:t>
      </w:r>
      <w:r w:rsidRPr="004E6E3A">
        <w:rPr>
          <w:spacing w:val="2"/>
          <w:rtl/>
        </w:rPr>
        <w:t xml:space="preserve">الانتقال من الإذاعة التماثلية إلى الإذاعة الرقمية للأرض </w:t>
      </w:r>
      <w:r w:rsidRPr="004E6E3A">
        <w:rPr>
          <w:rFonts w:hint="cs"/>
          <w:spacing w:val="2"/>
          <w:rtl/>
        </w:rPr>
        <w:t>(المسألة</w:t>
      </w:r>
      <w:r w:rsidRPr="004E6E3A">
        <w:rPr>
          <w:rFonts w:hint="eastAsia"/>
          <w:spacing w:val="2"/>
          <w:rtl/>
        </w:rPr>
        <w:t> </w:t>
      </w:r>
      <w:r w:rsidRPr="004E6E3A">
        <w:rPr>
          <w:spacing w:val="2"/>
          <w:lang w:bidi="ar-SY"/>
        </w:rPr>
        <w:t>8/1</w:t>
      </w:r>
      <w:r w:rsidRPr="004E6E3A">
        <w:rPr>
          <w:rFonts w:hint="cs"/>
          <w:spacing w:val="2"/>
          <w:rtl/>
        </w:rPr>
        <w:t>)؛</w:t>
      </w:r>
      <w:r w:rsidRPr="004E6E3A">
        <w:rPr>
          <w:spacing w:val="2"/>
          <w:rtl/>
        </w:rPr>
        <w:t xml:space="preserve"> استعمال الاتصالات/تكنولوجيا المعلومات والاتصالات من أجل التأهب للكوارث والتخفيف من آثارها والتصدي لها</w:t>
      </w:r>
      <w:r w:rsidRPr="004E6E3A">
        <w:rPr>
          <w:rFonts w:hint="cs"/>
          <w:spacing w:val="2"/>
          <w:rtl/>
        </w:rPr>
        <w:t xml:space="preserve"> (المسألة</w:t>
      </w:r>
      <w:r w:rsidRPr="004E6E3A">
        <w:rPr>
          <w:rFonts w:hint="eastAsia"/>
          <w:spacing w:val="2"/>
          <w:rtl/>
        </w:rPr>
        <w:t> </w:t>
      </w:r>
      <w:r w:rsidRPr="004E6E3A">
        <w:rPr>
          <w:spacing w:val="2"/>
          <w:lang w:bidi="ar-SY"/>
        </w:rPr>
        <w:t>5/2</w:t>
      </w:r>
      <w:r w:rsidRPr="004E6E3A">
        <w:rPr>
          <w:rFonts w:hint="cs"/>
          <w:spacing w:val="2"/>
          <w:rtl/>
        </w:rPr>
        <w:t>)؛ و</w:t>
      </w:r>
      <w:r w:rsidRPr="004E6E3A">
        <w:rPr>
          <w:spacing w:val="2"/>
          <w:rtl/>
        </w:rPr>
        <w:t>تكنولوجيا المعلومات والاتصالات وتغير المناخ</w:t>
      </w:r>
      <w:r w:rsidRPr="004E6E3A">
        <w:rPr>
          <w:rFonts w:hint="cs"/>
          <w:spacing w:val="2"/>
          <w:rtl/>
        </w:rPr>
        <w:t xml:space="preserve"> (المسألة</w:t>
      </w:r>
      <w:r w:rsidRPr="004E6E3A">
        <w:rPr>
          <w:rFonts w:hint="eastAsia"/>
          <w:spacing w:val="2"/>
          <w:rtl/>
        </w:rPr>
        <w:t> </w:t>
      </w:r>
      <w:r w:rsidRPr="004E6E3A">
        <w:rPr>
          <w:spacing w:val="2"/>
          <w:lang w:bidi="ar-SY"/>
        </w:rPr>
        <w:t>6/2</w:t>
      </w:r>
      <w:r w:rsidRPr="004E6E3A">
        <w:rPr>
          <w:rFonts w:hint="cs"/>
          <w:spacing w:val="2"/>
          <w:rtl/>
        </w:rPr>
        <w:t>)؛ والأخطار البشرية المتعلقة بالتعرض للإشارات الراديوية (المسألة</w:t>
      </w:r>
      <w:r w:rsidRPr="004E6E3A">
        <w:rPr>
          <w:rFonts w:hint="eastAsia"/>
          <w:spacing w:val="2"/>
          <w:rtl/>
        </w:rPr>
        <w:t> </w:t>
      </w:r>
      <w:r w:rsidRPr="004E6E3A">
        <w:rPr>
          <w:spacing w:val="2"/>
          <w:lang w:bidi="ar-SY"/>
        </w:rPr>
        <w:t>7/2</w:t>
      </w:r>
      <w:r w:rsidRPr="004E6E3A">
        <w:rPr>
          <w:rFonts w:hint="cs"/>
          <w:spacing w:val="2"/>
          <w:rtl/>
        </w:rPr>
        <w:t xml:space="preserve">)؛ وتقاسم البنية التحتية للاتصالات </w:t>
      </w:r>
      <w:r w:rsidRPr="004E6E3A">
        <w:rPr>
          <w:spacing w:val="2"/>
          <w:rtl/>
        </w:rPr>
        <w:t>والأنظمة الراديوية الإدراكية</w:t>
      </w:r>
      <w:r w:rsidRPr="004E6E3A">
        <w:rPr>
          <w:rFonts w:hint="eastAsia"/>
          <w:spacing w:val="2"/>
          <w:rtl/>
        </w:rPr>
        <w:t> </w:t>
      </w:r>
      <w:r w:rsidRPr="004E6E3A">
        <w:rPr>
          <w:spacing w:val="2"/>
          <w:lang w:bidi="ar-SY"/>
        </w:rPr>
        <w:t>(CRS)</w:t>
      </w:r>
      <w:r w:rsidRPr="004E6E3A">
        <w:rPr>
          <w:rFonts w:hint="cs"/>
          <w:spacing w:val="2"/>
          <w:rtl/>
        </w:rPr>
        <w:t xml:space="preserve"> التي تساعد على </w:t>
      </w:r>
      <w:r w:rsidRPr="004E6E3A">
        <w:rPr>
          <w:spacing w:val="2"/>
          <w:rtl/>
        </w:rPr>
        <w:t>النفاذ المتقاسم المرخص</w:t>
      </w:r>
      <w:r w:rsidRPr="004E6E3A">
        <w:rPr>
          <w:rFonts w:hint="eastAsia"/>
          <w:spacing w:val="2"/>
          <w:rtl/>
        </w:rPr>
        <w:t> </w:t>
      </w:r>
      <w:r w:rsidRPr="004E6E3A">
        <w:rPr>
          <w:spacing w:val="2"/>
          <w:lang w:bidi="ar-SY"/>
        </w:rPr>
        <w:t>(LSA)</w:t>
      </w:r>
      <w:r w:rsidRPr="004E6E3A">
        <w:rPr>
          <w:rFonts w:hint="cs"/>
          <w:spacing w:val="2"/>
          <w:rtl/>
        </w:rPr>
        <w:t xml:space="preserve"> أو</w:t>
      </w:r>
      <w:r w:rsidRPr="004E6E3A">
        <w:rPr>
          <w:rFonts w:hint="eastAsia"/>
          <w:spacing w:val="2"/>
          <w:rtl/>
        </w:rPr>
        <w:t> </w:t>
      </w:r>
      <w:r w:rsidRPr="004E6E3A">
        <w:rPr>
          <w:spacing w:val="2"/>
          <w:rtl/>
        </w:rPr>
        <w:t>النفاذ الدينامي إلى الطيف</w:t>
      </w:r>
      <w:r w:rsidRPr="004E6E3A">
        <w:rPr>
          <w:rFonts w:hint="eastAsia"/>
          <w:spacing w:val="2"/>
          <w:rtl/>
        </w:rPr>
        <w:t> </w:t>
      </w:r>
      <w:r w:rsidRPr="004E6E3A">
        <w:rPr>
          <w:spacing w:val="2"/>
          <w:lang w:bidi="ar-SY"/>
        </w:rPr>
        <w:t>(DSA)</w:t>
      </w:r>
      <w:r w:rsidRPr="004E6E3A">
        <w:rPr>
          <w:rFonts w:hint="cs"/>
          <w:spacing w:val="2"/>
          <w:rtl/>
        </w:rPr>
        <w:t>،</w:t>
      </w:r>
    </w:p>
    <w:p w:rsidR="000071D6" w:rsidRPr="007D70E7" w:rsidRDefault="000071D6" w:rsidP="00952CF2">
      <w:pPr>
        <w:pStyle w:val="Call"/>
        <w:rPr>
          <w:rtl/>
        </w:rPr>
      </w:pPr>
      <w:r w:rsidRPr="007D70E7">
        <w:rPr>
          <w:rFonts w:hint="eastAsia"/>
          <w:rtl/>
        </w:rPr>
        <w:t>وإذ</w:t>
      </w:r>
      <w:r w:rsidRPr="007D70E7">
        <w:rPr>
          <w:rtl/>
        </w:rPr>
        <w:t xml:space="preserve"> </w:t>
      </w:r>
      <w:r w:rsidRPr="007D70E7">
        <w:rPr>
          <w:rFonts w:hint="cs"/>
          <w:rtl/>
        </w:rPr>
        <w:t xml:space="preserve">تدرك </w:t>
      </w:r>
      <w:r w:rsidRPr="007D70E7">
        <w:rPr>
          <w:rFonts w:hint="eastAsia"/>
          <w:rtl/>
        </w:rPr>
        <w:t>كذلك</w:t>
      </w:r>
    </w:p>
    <w:p w:rsidR="000071D6" w:rsidRPr="007D70E7" w:rsidRDefault="000071D6" w:rsidP="00952CF2">
      <w:pPr>
        <w:rPr>
          <w:rtl/>
        </w:rPr>
      </w:pPr>
      <w:r w:rsidRPr="007D70E7">
        <w:rPr>
          <w:rFonts w:hint="cs"/>
          <w:rtl/>
        </w:rPr>
        <w:t>أنه وفقاً للرقم</w:t>
      </w:r>
      <w:r>
        <w:rPr>
          <w:rFonts w:hint="eastAsia"/>
          <w:rtl/>
        </w:rPr>
        <w:t> </w:t>
      </w:r>
      <w:r w:rsidRPr="007D70E7">
        <w:rPr>
          <w:lang w:bidi="ar-SY"/>
        </w:rPr>
        <w:t>134</w:t>
      </w:r>
      <w:r w:rsidRPr="007D70E7">
        <w:rPr>
          <w:rFonts w:hint="cs"/>
          <w:rtl/>
        </w:rPr>
        <w:t xml:space="preserve"> من الاتفاقية، تقوم جمعية الاتصالات الراديوية بتجميع "المسائل التي تهم البلدان النامية قدر المستطاع، بغية تسهيل مشاركة هذه البلدان في دراسة هذه المسائل"،</w:t>
      </w:r>
    </w:p>
    <w:p w:rsidR="000071D6" w:rsidRPr="007D70E7" w:rsidRDefault="000071D6" w:rsidP="00952CF2">
      <w:pPr>
        <w:pStyle w:val="Call"/>
        <w:rPr>
          <w:rtl/>
        </w:rPr>
      </w:pPr>
      <w:r w:rsidRPr="007D70E7">
        <w:rPr>
          <w:rFonts w:hint="cs"/>
          <w:rtl/>
        </w:rPr>
        <w:t>واقتناعاً منها</w:t>
      </w:r>
    </w:p>
    <w:p w:rsidR="000071D6" w:rsidRPr="007D70E7" w:rsidRDefault="000071D6" w:rsidP="00952CF2">
      <w:pPr>
        <w:rPr>
          <w:lang w:bidi="ar-SY"/>
        </w:rPr>
      </w:pPr>
      <w:r w:rsidRPr="007D70E7">
        <w:rPr>
          <w:rFonts w:hint="cs"/>
          <w:rtl/>
        </w:rPr>
        <w:t>بالحاجة إلى تعزيز مشاركة وحضور البلدان النامية في عمل الاتحاد،</w:t>
      </w:r>
    </w:p>
    <w:p w:rsidR="000071D6" w:rsidRPr="007D70E7" w:rsidRDefault="000071D6" w:rsidP="00952CF2">
      <w:pPr>
        <w:pStyle w:val="Call"/>
        <w:rPr>
          <w:rtl/>
        </w:rPr>
      </w:pPr>
      <w:r w:rsidRPr="007D70E7">
        <w:rPr>
          <w:rFonts w:hint="cs"/>
          <w:rtl/>
        </w:rPr>
        <w:t>تقـرر</w:t>
      </w:r>
    </w:p>
    <w:p w:rsidR="000071D6" w:rsidRPr="007D70E7" w:rsidRDefault="000071D6" w:rsidP="00952CF2">
      <w:pPr>
        <w:rPr>
          <w:rtl/>
        </w:rPr>
      </w:pPr>
      <w:r w:rsidRPr="007D70E7">
        <w:rPr>
          <w:lang w:bidi="ar-SY"/>
        </w:rPr>
        <w:t>1</w:t>
      </w:r>
      <w:r w:rsidRPr="007D70E7">
        <w:rPr>
          <w:rFonts w:hint="cs"/>
          <w:rtl/>
        </w:rPr>
        <w:tab/>
        <w:t>أن يستمر الفريق الاستشاري للاتصالات الراديوية</w:t>
      </w:r>
      <w:r>
        <w:rPr>
          <w:rFonts w:hint="eastAsia"/>
          <w:rtl/>
        </w:rPr>
        <w:t> </w:t>
      </w:r>
      <w:r w:rsidRPr="007D70E7">
        <w:rPr>
          <w:lang w:bidi="ar-SY"/>
        </w:rPr>
        <w:t>(RAG)</w:t>
      </w:r>
      <w:r w:rsidRPr="007D70E7">
        <w:rPr>
          <w:rFonts w:hint="cs"/>
          <w:rtl/>
        </w:rPr>
        <w:t xml:space="preserve"> ومدير مكتب الاتصالات الراديوية في</w:t>
      </w:r>
      <w:r w:rsidRPr="007D70E7">
        <w:rPr>
          <w:rFonts w:hint="eastAsia"/>
          <w:rtl/>
        </w:rPr>
        <w:t> </w:t>
      </w:r>
      <w:r w:rsidRPr="007D70E7">
        <w:rPr>
          <w:rFonts w:hint="cs"/>
          <w:rtl/>
        </w:rPr>
        <w:t>التعاون بنشاط مع</w:t>
      </w:r>
      <w:r>
        <w:rPr>
          <w:rFonts w:hint="eastAsia"/>
          <w:rtl/>
        </w:rPr>
        <w:t> </w:t>
      </w:r>
      <w:r w:rsidRPr="007D70E7">
        <w:rPr>
          <w:rFonts w:hint="cs"/>
          <w:rtl/>
        </w:rPr>
        <w:t>الفريق الاستشاري لتنمية الاتصالات</w:t>
      </w:r>
      <w:r>
        <w:rPr>
          <w:rFonts w:hint="eastAsia"/>
          <w:rtl/>
        </w:rPr>
        <w:t> </w:t>
      </w:r>
      <w:r w:rsidRPr="007D70E7">
        <w:rPr>
          <w:lang w:bidi="ar-SY"/>
        </w:rPr>
        <w:t>(TDAG)</w:t>
      </w:r>
      <w:r w:rsidRPr="007D70E7">
        <w:rPr>
          <w:rFonts w:hint="cs"/>
          <w:rtl/>
        </w:rPr>
        <w:t xml:space="preserve"> ومدير مكتب تنمية الاتصالات في تحديد وتنفيذ الوسائل التي تيسر مشاركة البلدان النامية في أنشطة لجان</w:t>
      </w:r>
      <w:r>
        <w:rPr>
          <w:rFonts w:hint="eastAsia"/>
          <w:rtl/>
        </w:rPr>
        <w:t> </w:t>
      </w:r>
      <w:r w:rsidRPr="007D70E7">
        <w:rPr>
          <w:rFonts w:hint="cs"/>
          <w:rtl/>
        </w:rPr>
        <w:t>الدراسات؛</w:t>
      </w:r>
    </w:p>
    <w:p w:rsidR="000071D6" w:rsidRPr="007D70E7" w:rsidRDefault="000071D6" w:rsidP="00952CF2">
      <w:pPr>
        <w:rPr>
          <w:rtl/>
        </w:rPr>
      </w:pPr>
      <w:r w:rsidRPr="007D70E7">
        <w:rPr>
          <w:lang w:bidi="ar-SY"/>
        </w:rPr>
        <w:t>2</w:t>
      </w:r>
      <w:r w:rsidRPr="007D70E7">
        <w:rPr>
          <w:rFonts w:hint="cs"/>
          <w:rtl/>
        </w:rPr>
        <w:tab/>
        <w:t>مواصلة تيسير مشاركة البلدان النامية من خلال الاستخدام المكثف للمشاركة عن بعد بالوسائل الإلكترونية، حسب الاقتضاء، في اجتماعات لجان الدراسات وفرق العمل وأفرقة المهام في قطاع الاتصالات الراديوية، وأنه ينبغي حث مكتب تنمية الاتصالات على النظر في إمكانيات تزويد البلدان النامية بمثل هذه الوسائل؛</w:t>
      </w:r>
    </w:p>
    <w:p w:rsidR="000071D6" w:rsidRPr="007D70E7" w:rsidRDefault="000071D6" w:rsidP="00952CF2">
      <w:pPr>
        <w:rPr>
          <w:rtl/>
        </w:rPr>
      </w:pPr>
      <w:r w:rsidRPr="007D70E7">
        <w:rPr>
          <w:lang w:bidi="ar-SY"/>
        </w:rPr>
        <w:t>3</w:t>
      </w:r>
      <w:r w:rsidRPr="007D70E7">
        <w:rPr>
          <w:rFonts w:hint="cs"/>
          <w:rtl/>
        </w:rPr>
        <w:tab/>
        <w:t xml:space="preserve">أن يقوم مدير مكتب الاتصالات الراديوية، عملاً بالرقم </w:t>
      </w:r>
      <w:r w:rsidRPr="007D70E7">
        <w:rPr>
          <w:lang w:bidi="ar-SY"/>
        </w:rPr>
        <w:t>224</w:t>
      </w:r>
      <w:r w:rsidRPr="007D70E7">
        <w:rPr>
          <w:rFonts w:hint="cs"/>
          <w:rtl/>
        </w:rPr>
        <w:t xml:space="preserve"> من الاتفاقية، بمساعدة مدير مكتب تنمية الاتصالات في</w:t>
      </w:r>
      <w:r w:rsidRPr="007D70E7">
        <w:rPr>
          <w:rFonts w:hint="eastAsia"/>
          <w:rtl/>
        </w:rPr>
        <w:t> </w:t>
      </w:r>
      <w:r w:rsidRPr="007D70E7">
        <w:rPr>
          <w:rFonts w:hint="cs"/>
          <w:rtl/>
        </w:rPr>
        <w:t>تنظيم اجتماعات</w:t>
      </w:r>
      <w:r w:rsidRPr="007D70E7">
        <w:rPr>
          <w:rFonts w:hint="cs"/>
          <w:rtl/>
          <w:lang w:bidi="ar-EG"/>
        </w:rPr>
        <w:t xml:space="preserve"> إعلامية</w:t>
      </w:r>
      <w:r w:rsidRPr="007D70E7">
        <w:rPr>
          <w:rFonts w:hint="cs"/>
          <w:rtl/>
        </w:rPr>
        <w:t xml:space="preserve"> أو حلقات دراسية وورش عمل على الصعيد العالمي و/أو الإقليمي تزود البلدان النامية بالمعلومات المطلوبة عن أنشطة قطاع الاتصالات الراديوية؛</w:t>
      </w:r>
    </w:p>
    <w:p w:rsidR="000071D6" w:rsidRPr="007D70E7" w:rsidRDefault="000071D6" w:rsidP="00952CF2">
      <w:pPr>
        <w:rPr>
          <w:rtl/>
        </w:rPr>
      </w:pPr>
      <w:r w:rsidRPr="007D70E7">
        <w:rPr>
          <w:lang w:bidi="ar-SY"/>
        </w:rPr>
        <w:lastRenderedPageBreak/>
        <w:t>4</w:t>
      </w:r>
      <w:r w:rsidRPr="007D70E7">
        <w:rPr>
          <w:rFonts w:hint="cs"/>
          <w:rtl/>
        </w:rPr>
        <w:tab/>
        <w:t>أن يقوم مدير مكتب الاتصالات الراديوية، عملا</w:t>
      </w:r>
      <w:r w:rsidRPr="007D70E7">
        <w:rPr>
          <w:rFonts w:hint="cs"/>
          <w:rtl/>
          <w:lang w:bidi="ar-EG"/>
        </w:rPr>
        <w:t>ً</w:t>
      </w:r>
      <w:r w:rsidRPr="007D70E7">
        <w:rPr>
          <w:rFonts w:hint="cs"/>
          <w:rtl/>
        </w:rPr>
        <w:t xml:space="preserve"> بالرقم</w:t>
      </w:r>
      <w:r>
        <w:rPr>
          <w:rFonts w:hint="eastAsia"/>
          <w:rtl/>
        </w:rPr>
        <w:t> </w:t>
      </w:r>
      <w:r w:rsidRPr="007D70E7">
        <w:rPr>
          <w:lang w:bidi="ar-SY"/>
        </w:rPr>
        <w:t>166</w:t>
      </w:r>
      <w:r w:rsidRPr="007D70E7">
        <w:rPr>
          <w:rFonts w:hint="cs"/>
          <w:rtl/>
        </w:rPr>
        <w:t xml:space="preserve"> من الاتفاقية، بتقديم المساعدة إلى البلدان النامية فيما</w:t>
      </w:r>
      <w:r>
        <w:rPr>
          <w:rFonts w:hint="eastAsia"/>
          <w:rtl/>
        </w:rPr>
        <w:t> </w:t>
      </w:r>
      <w:r w:rsidRPr="007D70E7">
        <w:rPr>
          <w:rFonts w:hint="cs"/>
          <w:rtl/>
        </w:rPr>
        <w:t>تقوم به من استعدادات لمؤتمرات الاتصالات الراديوية؛</w:t>
      </w:r>
    </w:p>
    <w:p w:rsidR="000071D6" w:rsidRPr="007D70E7" w:rsidRDefault="000071D6" w:rsidP="00952CF2">
      <w:pPr>
        <w:rPr>
          <w:rtl/>
        </w:rPr>
      </w:pPr>
      <w:r w:rsidRPr="007D70E7">
        <w:rPr>
          <w:lang w:bidi="ar-SY"/>
        </w:rPr>
        <w:t>5</w:t>
      </w:r>
      <w:r w:rsidRPr="007D70E7">
        <w:rPr>
          <w:lang w:bidi="ar-SY"/>
        </w:rPr>
        <w:tab/>
      </w:r>
      <w:r w:rsidRPr="007D70E7">
        <w:rPr>
          <w:rFonts w:hint="cs"/>
          <w:rtl/>
        </w:rPr>
        <w:t>أن يقوم</w:t>
      </w:r>
      <w:r w:rsidRPr="007D70E7">
        <w:rPr>
          <w:rtl/>
        </w:rPr>
        <w:t xml:space="preserve"> </w:t>
      </w:r>
      <w:r w:rsidRPr="007D70E7">
        <w:rPr>
          <w:rFonts w:hint="cs"/>
          <w:rtl/>
        </w:rPr>
        <w:t>مدير مكتب الاتصالات الراديوية، عملاً بالرقم</w:t>
      </w:r>
      <w:r>
        <w:rPr>
          <w:rFonts w:hint="eastAsia"/>
          <w:rtl/>
        </w:rPr>
        <w:t> </w:t>
      </w:r>
      <w:r w:rsidRPr="007D70E7">
        <w:rPr>
          <w:lang w:val="en-GB" w:bidi="ar-SY"/>
        </w:rPr>
        <w:t>175B</w:t>
      </w:r>
      <w:r w:rsidRPr="007D70E7">
        <w:rPr>
          <w:rFonts w:hint="cs"/>
          <w:rtl/>
        </w:rPr>
        <w:t xml:space="preserve"> من الاتفاقية، باتخاذ </w:t>
      </w:r>
      <w:r w:rsidRPr="007D70E7">
        <w:rPr>
          <w:rtl/>
        </w:rPr>
        <w:t>التدابير العملية اللازمة لتسهيل مشاركة البلدان النامية في لجان دراسات الاتصالات الراديوية</w:t>
      </w:r>
      <w:r w:rsidRPr="007D70E7">
        <w:rPr>
          <w:rFonts w:hint="cs"/>
          <w:rtl/>
        </w:rPr>
        <w:t xml:space="preserve"> والأفرقة</w:t>
      </w:r>
      <w:r>
        <w:rPr>
          <w:rFonts w:hint="eastAsia"/>
          <w:rtl/>
        </w:rPr>
        <w:t> </w:t>
      </w:r>
      <w:r w:rsidRPr="007D70E7">
        <w:rPr>
          <w:rFonts w:hint="cs"/>
          <w:rtl/>
        </w:rPr>
        <w:t>الأخرى؛</w:t>
      </w:r>
    </w:p>
    <w:p w:rsidR="000071D6" w:rsidRPr="007D70E7" w:rsidRDefault="000071D6" w:rsidP="00952CF2">
      <w:pPr>
        <w:rPr>
          <w:rtl/>
        </w:rPr>
      </w:pPr>
      <w:r w:rsidRPr="007D70E7">
        <w:rPr>
          <w:lang w:bidi="ar-SY"/>
        </w:rPr>
        <w:t>6</w:t>
      </w:r>
      <w:r w:rsidRPr="007D70E7">
        <w:rPr>
          <w:rFonts w:hint="cs"/>
          <w:rtl/>
        </w:rPr>
        <w:tab/>
        <w:t>أن يقوم مدير مكتب الاتصالات الراديوية، بمساعدة من لجان دراسات الاتصالات الراديوية، بتزويد مكتب تنمية الاتصالات بالمساعدة الضرورية في وضع كتيبات وتقارير لقطاع تنمية الاتصالات وتحديثها؛</w:t>
      </w:r>
    </w:p>
    <w:p w:rsidR="000071D6" w:rsidRPr="007D70E7" w:rsidRDefault="000071D6" w:rsidP="00952CF2">
      <w:pPr>
        <w:rPr>
          <w:rtl/>
        </w:rPr>
      </w:pPr>
      <w:r w:rsidRPr="007D70E7">
        <w:rPr>
          <w:lang w:bidi="ar-SY"/>
        </w:rPr>
        <w:t>7</w:t>
      </w:r>
      <w:r w:rsidRPr="007D70E7">
        <w:rPr>
          <w:rFonts w:hint="cs"/>
          <w:rtl/>
        </w:rPr>
        <w:tab/>
        <w:t>أن يقوم مدير مكتب الاتصالات الراديوية، بمساعدة من لجان دراسات الاتصالات الراديوية، بالمساهمة والمشاركة في</w:t>
      </w:r>
      <w:r w:rsidRPr="007D70E7">
        <w:rPr>
          <w:rFonts w:hint="eastAsia"/>
          <w:rtl/>
        </w:rPr>
        <w:t> </w:t>
      </w:r>
      <w:r w:rsidRPr="007D70E7">
        <w:rPr>
          <w:rFonts w:hint="cs"/>
          <w:rtl/>
        </w:rPr>
        <w:t>أعمال لجنتي دراسات تنمية الاتصالات عند نظرهما في الدراسات ذات الصلة والتي يمكن أن يقدموا لها مساهمات</w:t>
      </w:r>
      <w:r w:rsidRPr="007D70E7">
        <w:rPr>
          <w:rFonts w:hint="eastAsia"/>
          <w:rtl/>
        </w:rPr>
        <w:t> </w:t>
      </w:r>
      <w:r w:rsidRPr="007D70E7">
        <w:rPr>
          <w:rFonts w:hint="cs"/>
          <w:rtl/>
        </w:rPr>
        <w:t>قيّمة؛</w:t>
      </w:r>
    </w:p>
    <w:p w:rsidR="000071D6" w:rsidRPr="007D70E7" w:rsidRDefault="000071D6" w:rsidP="00952CF2">
      <w:pPr>
        <w:rPr>
          <w:rtl/>
        </w:rPr>
      </w:pPr>
      <w:r w:rsidRPr="007D70E7">
        <w:rPr>
          <w:lang w:bidi="ar-SY"/>
        </w:rPr>
        <w:t>8</w:t>
      </w:r>
      <w:r w:rsidRPr="007D70E7">
        <w:rPr>
          <w:rFonts w:hint="cs"/>
          <w:rtl/>
        </w:rPr>
        <w:tab/>
        <w:t xml:space="preserve">أن يتعاون مدير مكتب الاتصالات الراديوية مع مديرَيْ المكتبين الآخرين فيما يتصل بالأنشطة </w:t>
      </w:r>
      <w:proofErr w:type="spellStart"/>
      <w:r w:rsidRPr="007D70E7">
        <w:rPr>
          <w:rFonts w:hint="cs"/>
          <w:rtl/>
        </w:rPr>
        <w:t>المضطلع</w:t>
      </w:r>
      <w:proofErr w:type="spellEnd"/>
      <w:r w:rsidRPr="007D70E7">
        <w:rPr>
          <w:rFonts w:hint="cs"/>
          <w:rtl/>
        </w:rPr>
        <w:t xml:space="preserve"> بها في</w:t>
      </w:r>
      <w:r w:rsidRPr="007D70E7">
        <w:rPr>
          <w:rFonts w:hint="eastAsia"/>
          <w:rtl/>
        </w:rPr>
        <w:t> </w:t>
      </w:r>
      <w:r w:rsidRPr="007D70E7">
        <w:rPr>
          <w:rFonts w:hint="cs"/>
          <w:rtl/>
        </w:rPr>
        <w:t>وضع الكتيبات والتقارير وتحديثها بغية تجنب ازدواج الجهود؛</w:t>
      </w:r>
    </w:p>
    <w:p w:rsidR="000071D6" w:rsidRPr="007D70E7" w:rsidRDefault="000071D6" w:rsidP="00952CF2">
      <w:pPr>
        <w:rPr>
          <w:rtl/>
        </w:rPr>
      </w:pPr>
      <w:r w:rsidRPr="007D70E7">
        <w:rPr>
          <w:lang w:bidi="ar-SY"/>
        </w:rPr>
        <w:t>9</w:t>
      </w:r>
      <w:r w:rsidRPr="007D70E7">
        <w:rPr>
          <w:rFonts w:hint="cs"/>
          <w:rtl/>
        </w:rPr>
        <w:tab/>
        <w:t>أنه ينبغي، في عملية التعاون النشط مع مكتب تنمية الاتصالات، العمل على تنسيق جميع أنشطة الاتصالات الراديوية في الاتحاد في مجال تنمية الاتصالات الراديوية تنسيقاً وثيقاً بما يحقق الكفاءة والفعالية وتجنب ازدواج الجهود؛</w:t>
      </w:r>
    </w:p>
    <w:p w:rsidR="000071D6" w:rsidRPr="007D70E7" w:rsidRDefault="000071D6" w:rsidP="00952CF2">
      <w:pPr>
        <w:rPr>
          <w:lang w:bidi="ar-SY"/>
        </w:rPr>
      </w:pPr>
      <w:r w:rsidRPr="007D70E7">
        <w:rPr>
          <w:lang w:bidi="ar-SY"/>
        </w:rPr>
        <w:t>10</w:t>
      </w:r>
      <w:r w:rsidRPr="007D70E7">
        <w:rPr>
          <w:lang w:bidi="ar-SY"/>
        </w:rPr>
        <w:tab/>
      </w:r>
      <w:r w:rsidRPr="007D70E7">
        <w:rPr>
          <w:rFonts w:hint="cs"/>
          <w:rtl/>
        </w:rPr>
        <w:t>أن يقوم مدير مكتب الاتصالات الراديوية، وفقاً للهدف</w:t>
      </w:r>
      <w:r>
        <w:rPr>
          <w:rFonts w:hint="cs"/>
          <w:rtl/>
        </w:rPr>
        <w:t xml:space="preserve"> </w:t>
      </w:r>
      <w:r>
        <w:rPr>
          <w:lang w:bidi="ar-SY"/>
        </w:rPr>
        <w:t>R.3</w:t>
      </w:r>
      <w:r w:rsidRPr="007D70E7">
        <w:rPr>
          <w:rFonts w:hint="cs"/>
          <w:rtl/>
          <w:lang w:bidi="ar-EG"/>
        </w:rPr>
        <w:t>، ونواتجه ذات الصلة،</w:t>
      </w:r>
      <w:r>
        <w:rPr>
          <w:rFonts w:hint="cs"/>
          <w:rtl/>
          <w:lang w:bidi="ar-EG"/>
        </w:rPr>
        <w:t xml:space="preserve"> </w:t>
      </w:r>
      <w:r w:rsidRPr="007D70E7">
        <w:rPr>
          <w:rFonts w:hint="cs"/>
          <w:rtl/>
        </w:rPr>
        <w:t>من أهداف قطاع الاتصالات الراديوية المدرج في </w:t>
      </w:r>
      <w:r w:rsidRPr="007D70E7">
        <w:rPr>
          <w:rFonts w:hint="eastAsia"/>
          <w:rtl/>
        </w:rPr>
        <w:t>القرار</w:t>
      </w:r>
      <w:r w:rsidRPr="007D70E7">
        <w:rPr>
          <w:rFonts w:hint="cs"/>
          <w:rtl/>
        </w:rPr>
        <w:t xml:space="preserve"> </w:t>
      </w:r>
      <w:r w:rsidRPr="007D70E7">
        <w:rPr>
          <w:lang w:bidi="ar-SY"/>
        </w:rPr>
        <w:t>71</w:t>
      </w:r>
      <w:r w:rsidRPr="007D70E7">
        <w:rPr>
          <w:rFonts w:hint="cs"/>
          <w:rtl/>
        </w:rPr>
        <w:t> (المراجَع في بوسان، </w:t>
      </w:r>
      <w:r w:rsidRPr="007D70E7">
        <w:rPr>
          <w:lang w:bidi="ar-SY"/>
        </w:rPr>
        <w:t>2014</w:t>
      </w:r>
      <w:r w:rsidRPr="007D70E7">
        <w:rPr>
          <w:rFonts w:hint="cs"/>
          <w:rtl/>
        </w:rPr>
        <w:t>)</w:t>
      </w:r>
      <w:r>
        <w:rPr>
          <w:rFonts w:hint="cs"/>
          <w:rtl/>
        </w:rPr>
        <w:t xml:space="preserve"> لمؤتمر المندوبين المفوضين لعام </w:t>
      </w:r>
      <w:r>
        <w:t>2014</w:t>
      </w:r>
      <w:r>
        <w:rPr>
          <w:rFonts w:hint="cs"/>
          <w:rtl/>
        </w:rPr>
        <w:t xml:space="preserve"> </w:t>
      </w:r>
      <w:r w:rsidRPr="007D70E7">
        <w:rPr>
          <w:rFonts w:hint="cs"/>
          <w:rtl/>
        </w:rPr>
        <w:t>ب</w:t>
      </w:r>
      <w:r w:rsidRPr="007D70E7">
        <w:rPr>
          <w:rtl/>
        </w:rPr>
        <w:t>تشجيع اكتساب وتقاسم المعارف والدراية الفنية في مجال الاتصالات الراديوية</w:t>
      </w:r>
      <w:r w:rsidRPr="007D70E7">
        <w:rPr>
          <w:rFonts w:hint="cs"/>
          <w:rtl/>
        </w:rPr>
        <w:t xml:space="preserve"> و</w:t>
      </w:r>
      <w:r w:rsidRPr="007D70E7">
        <w:rPr>
          <w:rtl/>
        </w:rPr>
        <w:t>تقديم المساعدة إلى الأعضاء، خاصةً البلدان النامية وأقل البلدان نموا</w:t>
      </w:r>
      <w:r>
        <w:rPr>
          <w:rFonts w:hint="cs"/>
          <w:rtl/>
        </w:rPr>
        <w:t>ً</w:t>
      </w:r>
      <w:r w:rsidRPr="007D70E7">
        <w:rPr>
          <w:rFonts w:hint="cs"/>
          <w:rtl/>
        </w:rPr>
        <w:t>؛ بما</w:t>
      </w:r>
      <w:r>
        <w:rPr>
          <w:rFonts w:hint="eastAsia"/>
          <w:rtl/>
        </w:rPr>
        <w:t> </w:t>
      </w:r>
      <w:r w:rsidRPr="007D70E7">
        <w:rPr>
          <w:rFonts w:hint="cs"/>
          <w:rtl/>
        </w:rPr>
        <w:t>في</w:t>
      </w:r>
      <w:r>
        <w:rPr>
          <w:rFonts w:hint="eastAsia"/>
          <w:rtl/>
        </w:rPr>
        <w:t> </w:t>
      </w:r>
      <w:r w:rsidRPr="007D70E7">
        <w:rPr>
          <w:rFonts w:hint="cs"/>
          <w:rtl/>
        </w:rPr>
        <w:t>ذلك المساعدة على وضع</w:t>
      </w:r>
      <w:r w:rsidRPr="007D70E7">
        <w:rPr>
          <w:rtl/>
        </w:rPr>
        <w:t xml:space="preserve"> برنامج التدريب على إدارة </w:t>
      </w:r>
      <w:r w:rsidRPr="007D70E7">
        <w:rPr>
          <w:rFonts w:hint="cs"/>
          <w:rtl/>
        </w:rPr>
        <w:t>الطي</w:t>
      </w:r>
      <w:r>
        <w:rPr>
          <w:rFonts w:hint="cs"/>
          <w:rtl/>
        </w:rPr>
        <w:t>ف</w:t>
      </w:r>
      <w:r>
        <w:rPr>
          <w:rFonts w:hint="eastAsia"/>
          <w:rtl/>
        </w:rPr>
        <w:t> </w:t>
      </w:r>
      <w:r w:rsidRPr="007D70E7">
        <w:rPr>
          <w:lang w:bidi="ar-SY"/>
        </w:rPr>
        <w:t>(SMTP)</w:t>
      </w:r>
      <w:r w:rsidRPr="007D70E7">
        <w:rPr>
          <w:rFonts w:hint="cs"/>
          <w:rtl/>
        </w:rPr>
        <w:t xml:space="preserve"> لقطاع تنمية الاتصالات،</w:t>
      </w:r>
    </w:p>
    <w:p w:rsidR="000071D6" w:rsidRPr="007D70E7" w:rsidRDefault="000071D6" w:rsidP="00952CF2">
      <w:pPr>
        <w:pStyle w:val="Call"/>
        <w:rPr>
          <w:rtl/>
        </w:rPr>
      </w:pPr>
      <w:r w:rsidRPr="007D70E7">
        <w:rPr>
          <w:rFonts w:hint="cs"/>
          <w:rtl/>
        </w:rPr>
        <w:t xml:space="preserve">تكلف رؤساء لجان الدراسات ومدير مكتب الاتصالات الراديوية </w:t>
      </w:r>
    </w:p>
    <w:p w:rsidR="000071D6" w:rsidRPr="007D70E7" w:rsidRDefault="000071D6" w:rsidP="00952CF2">
      <w:pPr>
        <w:rPr>
          <w:rtl/>
        </w:rPr>
      </w:pPr>
      <w:r w:rsidRPr="007D70E7">
        <w:rPr>
          <w:rFonts w:hint="cs"/>
          <w:rtl/>
        </w:rPr>
        <w:t>باتخاذ جميع الإجراءات الملائمة لتنفيذ هذا القرار بالعمل، من جملة أمور، على تحفيز المشاركين في قطاع الاتصالات الراديوية على تقديم المساعدة إلى قطاع تنمية</w:t>
      </w:r>
      <w:r>
        <w:rPr>
          <w:rFonts w:hint="eastAsia"/>
          <w:rtl/>
        </w:rPr>
        <w:t> </w:t>
      </w:r>
      <w:r w:rsidRPr="007D70E7">
        <w:rPr>
          <w:rFonts w:hint="cs"/>
          <w:rtl/>
        </w:rPr>
        <w:t>الاتصالات،</w:t>
      </w:r>
    </w:p>
    <w:p w:rsidR="000071D6" w:rsidRPr="007D70E7" w:rsidRDefault="000071D6" w:rsidP="00952CF2">
      <w:pPr>
        <w:pStyle w:val="Call"/>
        <w:rPr>
          <w:rtl/>
        </w:rPr>
      </w:pPr>
      <w:r w:rsidRPr="007D70E7">
        <w:rPr>
          <w:rFonts w:hint="cs"/>
          <w:rtl/>
        </w:rPr>
        <w:t>وتحث الإدارات وأعضاء قطاع الاتصالات الراديوية</w:t>
      </w:r>
    </w:p>
    <w:p w:rsidR="000071D6" w:rsidRDefault="000071D6" w:rsidP="00952CF2">
      <w:pPr>
        <w:rPr>
          <w:rtl/>
          <w:lang w:bidi="ar-EG"/>
        </w:rPr>
      </w:pPr>
      <w:r w:rsidRPr="007D70E7">
        <w:rPr>
          <w:rFonts w:hint="cs"/>
          <w:rtl/>
        </w:rPr>
        <w:t>على المشاركة بنشاط في تنفيذ هذا القرار بالعمل، من جملة أمور، على توفير الخبراء لمساعدة البلدان النامية، والمساهمة في</w:t>
      </w:r>
      <w:r w:rsidRPr="007D70E7">
        <w:rPr>
          <w:rFonts w:hint="eastAsia"/>
          <w:rtl/>
        </w:rPr>
        <w:t> </w:t>
      </w:r>
      <w:r w:rsidRPr="007D70E7">
        <w:rPr>
          <w:rFonts w:hint="cs"/>
          <w:rtl/>
        </w:rPr>
        <w:t>الاجتماعات الإعلامية والحلقات الدراسية وورش العمل، وبتقديم الخبرة الضرورية في الأمور التي تنظر فيها لجنتا دراسات تنمية الاتصالات، وباستضافة متدربين من البلدان</w:t>
      </w:r>
      <w:r>
        <w:rPr>
          <w:rFonts w:hint="eastAsia"/>
          <w:rtl/>
        </w:rPr>
        <w:t> </w:t>
      </w:r>
      <w:r w:rsidRPr="007D70E7">
        <w:rPr>
          <w:rFonts w:hint="cs"/>
          <w:rtl/>
        </w:rPr>
        <w:t>النامية.</w:t>
      </w:r>
    </w:p>
    <w:p w:rsidR="00952CF2" w:rsidRDefault="00952CF2" w:rsidP="00952CF2">
      <w:pPr>
        <w:pStyle w:val="ResNo"/>
        <w:spacing w:before="360" w:after="120"/>
        <w:rPr>
          <w:rtl/>
        </w:rPr>
        <w:sectPr w:rsidR="00952CF2" w:rsidSect="00952CF2">
          <w:headerReference w:type="default" r:id="rId254"/>
          <w:headerReference w:type="first" r:id="rId255"/>
          <w:pgSz w:w="11907" w:h="16840" w:code="9"/>
          <w:pgMar w:top="1418" w:right="1134" w:bottom="1134" w:left="1134" w:header="709" w:footer="709" w:gutter="0"/>
          <w:cols w:space="708"/>
          <w:titlePg/>
          <w:docGrid w:linePitch="360"/>
        </w:sectPr>
      </w:pPr>
      <w:bookmarkStart w:id="152" w:name="_Toc172510251"/>
      <w:bookmarkStart w:id="153" w:name="_Toc172520870"/>
      <w:bookmarkStart w:id="154" w:name="_Toc180535846"/>
    </w:p>
    <w:p w:rsidR="000071D6" w:rsidRPr="003E6CCA" w:rsidRDefault="000071D6" w:rsidP="001F2045">
      <w:pPr>
        <w:pStyle w:val="ResNo"/>
        <w:spacing w:before="360" w:after="120"/>
        <w:rPr>
          <w:rtl/>
        </w:rPr>
      </w:pPr>
      <w:bookmarkStart w:id="155" w:name="_Toc436903659"/>
      <w:r w:rsidRPr="003E6CCA">
        <w:rPr>
          <w:rFonts w:hint="cs"/>
          <w:rtl/>
        </w:rPr>
        <w:lastRenderedPageBreak/>
        <w:t>الق</w:t>
      </w:r>
      <w:r>
        <w:rPr>
          <w:rFonts w:hint="cs"/>
          <w:rtl/>
        </w:rPr>
        <w:t>ـ</w:t>
      </w:r>
      <w:r w:rsidRPr="003E6CCA">
        <w:rPr>
          <w:rFonts w:hint="cs"/>
          <w:rtl/>
        </w:rPr>
        <w:t xml:space="preserve">رار </w:t>
      </w:r>
      <w:r w:rsidRPr="003E6CCA">
        <w:t>ITU</w:t>
      </w:r>
      <w:r w:rsidR="001F2045">
        <w:sym w:font="Symbol" w:char="F02D"/>
      </w:r>
      <w:r w:rsidRPr="003E6CCA">
        <w:t>R</w:t>
      </w:r>
      <w:r>
        <w:t> 8-</w:t>
      </w:r>
      <w:bookmarkEnd w:id="152"/>
      <w:bookmarkEnd w:id="153"/>
      <w:bookmarkEnd w:id="154"/>
      <w:r>
        <w:t>2</w:t>
      </w:r>
      <w:bookmarkEnd w:id="155"/>
    </w:p>
    <w:p w:rsidR="000071D6" w:rsidRDefault="000071D6" w:rsidP="00952CF2">
      <w:pPr>
        <w:pStyle w:val="Restitle"/>
        <w:spacing w:before="120" w:after="360"/>
        <w:rPr>
          <w:rtl/>
        </w:rPr>
      </w:pPr>
      <w:bookmarkStart w:id="156" w:name="_Toc172520871"/>
      <w:bookmarkStart w:id="157" w:name="_Toc180535847"/>
      <w:bookmarkStart w:id="158" w:name="_Toc436903660"/>
      <w:r>
        <w:rPr>
          <w:rFonts w:hint="cs"/>
          <w:rtl/>
        </w:rPr>
        <w:t xml:space="preserve">دراسات </w:t>
      </w:r>
      <w:r w:rsidRPr="00E14B0C">
        <w:rPr>
          <w:rFonts w:hint="cs"/>
          <w:rtl/>
        </w:rPr>
        <w:t>وحملات</w:t>
      </w:r>
      <w:r>
        <w:rPr>
          <w:rFonts w:hint="cs"/>
          <w:rtl/>
        </w:rPr>
        <w:t xml:space="preserve"> </w:t>
      </w:r>
      <w:r w:rsidRPr="003E6CCA">
        <w:rPr>
          <w:rFonts w:hint="cs"/>
          <w:rtl/>
        </w:rPr>
        <w:t xml:space="preserve">قياس </w:t>
      </w:r>
      <w:r>
        <w:rPr>
          <w:rFonts w:hint="cs"/>
          <w:rtl/>
        </w:rPr>
        <w:t>انتشار الموجات الراديوية</w:t>
      </w:r>
      <w:r>
        <w:rPr>
          <w:rtl/>
        </w:rPr>
        <w:br/>
      </w:r>
      <w:r>
        <w:rPr>
          <w:rFonts w:hint="cs"/>
          <w:rtl/>
        </w:rPr>
        <w:t>في البلدان النامية</w:t>
      </w:r>
      <w:bookmarkEnd w:id="156"/>
      <w:bookmarkEnd w:id="157"/>
      <w:bookmarkEnd w:id="158"/>
    </w:p>
    <w:p w:rsidR="000071D6" w:rsidRPr="0002166E" w:rsidRDefault="000071D6" w:rsidP="00952CF2">
      <w:pPr>
        <w:jc w:val="right"/>
      </w:pPr>
      <w:r>
        <w:t>(2015-2000-1993)</w:t>
      </w:r>
    </w:p>
    <w:p w:rsidR="000071D6" w:rsidRPr="003E6CCA" w:rsidRDefault="000071D6" w:rsidP="00D72FE8">
      <w:pPr>
        <w:pStyle w:val="Normalaftertitle"/>
        <w:rPr>
          <w:rtl/>
        </w:rPr>
      </w:pPr>
      <w:r>
        <w:rPr>
          <w:rFonts w:hint="cs"/>
          <w:rtl/>
        </w:rPr>
        <w:t>إن جمعية الاتصالات الراديوية ل</w:t>
      </w:r>
      <w:r w:rsidRPr="003E6CCA">
        <w:rPr>
          <w:rFonts w:hint="cs"/>
          <w:rtl/>
        </w:rPr>
        <w:t>لاتحاد الدولي للاتصالات،</w:t>
      </w:r>
    </w:p>
    <w:p w:rsidR="000071D6" w:rsidRPr="003E6CCA" w:rsidRDefault="000071D6" w:rsidP="00952CF2">
      <w:pPr>
        <w:pStyle w:val="Call"/>
        <w:rPr>
          <w:rtl/>
        </w:rPr>
      </w:pPr>
      <w:r w:rsidRPr="003E6CCA">
        <w:rPr>
          <w:rFonts w:hint="cs"/>
          <w:rtl/>
        </w:rPr>
        <w:t>إذ تضع في اعتبارها</w:t>
      </w:r>
    </w:p>
    <w:p w:rsidR="000071D6" w:rsidRPr="003E6CCA" w:rsidRDefault="000071D6" w:rsidP="00952CF2">
      <w:pPr>
        <w:rPr>
          <w:rtl/>
        </w:rPr>
      </w:pPr>
      <w:r w:rsidRPr="001F29BD">
        <w:rPr>
          <w:rFonts w:hint="cs"/>
          <w:i/>
          <w:iCs/>
          <w:rtl/>
        </w:rPr>
        <w:t xml:space="preserve"> أ )</w:t>
      </w:r>
      <w:r w:rsidRPr="003E6CCA">
        <w:rPr>
          <w:rFonts w:hint="cs"/>
          <w:rtl/>
        </w:rPr>
        <w:tab/>
        <w:t>أهمية حملات قياس انتشار الموجات الراديوية للحصول على معطيات من أجل تخطيط وتنسيق شتى خدمات الاتصالات الراديوية، ولا</w:t>
      </w:r>
      <w:r>
        <w:rPr>
          <w:rFonts w:hint="eastAsia"/>
          <w:rtl/>
        </w:rPr>
        <w:t> </w:t>
      </w:r>
      <w:r w:rsidRPr="003E6CCA">
        <w:rPr>
          <w:rFonts w:hint="cs"/>
          <w:rtl/>
        </w:rPr>
        <w:t>سيما على الصعيدين الإقليمي ودون الإقليمي في البلدان النامية؛</w:t>
      </w:r>
    </w:p>
    <w:p w:rsidR="000071D6" w:rsidRPr="003E6CCA" w:rsidRDefault="000071D6" w:rsidP="00952CF2">
      <w:pPr>
        <w:rPr>
          <w:rtl/>
          <w:lang w:bidi="ar-EG"/>
        </w:rPr>
      </w:pPr>
      <w:r w:rsidRPr="001F29BD">
        <w:rPr>
          <w:rFonts w:hint="cs"/>
          <w:i/>
          <w:iCs/>
          <w:rtl/>
        </w:rPr>
        <w:t>ب)</w:t>
      </w:r>
      <w:r w:rsidRPr="003E6CCA">
        <w:rPr>
          <w:rFonts w:hint="cs"/>
          <w:rtl/>
        </w:rPr>
        <w:tab/>
        <w:t xml:space="preserve">أن شتى توصيات المؤتمرات العالمية للاتصالات الراديوية طلبت إلى لجان دراسات الاتصالات الراديوية أن تشجع وتساعد على استهلال دراسة انتشار الموجات الراديوية وضوضاء الراديو في تلك المناطق </w:t>
      </w:r>
      <w:r>
        <w:rPr>
          <w:rFonts w:hint="cs"/>
          <w:rtl/>
        </w:rPr>
        <w:t>حيث القياسات التي جرت قليلة إن</w:t>
      </w:r>
      <w:r>
        <w:rPr>
          <w:rFonts w:hint="eastAsia"/>
          <w:rtl/>
        </w:rPr>
        <w:t> </w:t>
      </w:r>
      <w:r>
        <w:rPr>
          <w:rFonts w:hint="cs"/>
          <w:rtl/>
        </w:rPr>
        <w:t>لم</w:t>
      </w:r>
      <w:r>
        <w:rPr>
          <w:rFonts w:hint="eastAsia"/>
          <w:rtl/>
        </w:rPr>
        <w:t> </w:t>
      </w:r>
      <w:r>
        <w:rPr>
          <w:rFonts w:hint="cs"/>
          <w:rtl/>
        </w:rPr>
        <w:t>تكن معدومة</w:t>
      </w:r>
      <w:r w:rsidRPr="003E6CCA">
        <w:rPr>
          <w:rFonts w:hint="cs"/>
          <w:rtl/>
        </w:rPr>
        <w:t>؛</w:t>
      </w:r>
    </w:p>
    <w:p w:rsidR="000071D6" w:rsidRPr="003E6CCA" w:rsidRDefault="000071D6" w:rsidP="00952CF2">
      <w:pPr>
        <w:rPr>
          <w:rtl/>
        </w:rPr>
      </w:pPr>
      <w:r w:rsidRPr="001F29BD">
        <w:rPr>
          <w:rFonts w:hint="cs"/>
          <w:i/>
          <w:iCs/>
          <w:rtl/>
        </w:rPr>
        <w:t>ج)</w:t>
      </w:r>
      <w:r w:rsidRPr="003E6CCA">
        <w:rPr>
          <w:rFonts w:hint="cs"/>
          <w:rtl/>
        </w:rPr>
        <w:tab/>
        <w:t xml:space="preserve">أن القرار </w:t>
      </w:r>
      <w:r>
        <w:t>5 (Rev.WRC-03)</w:t>
      </w:r>
      <w:r>
        <w:rPr>
          <w:rFonts w:hint="cs"/>
          <w:rtl/>
          <w:lang w:bidi="ar-EG"/>
        </w:rPr>
        <w:t xml:space="preserve"> يدعو</w:t>
      </w:r>
      <w:r w:rsidRPr="003E6CCA">
        <w:rPr>
          <w:rFonts w:hint="cs"/>
          <w:rtl/>
        </w:rPr>
        <w:t xml:space="preserve"> الأمين العام إلى تقديم مساعدات من الاتحاد إلى البلدان النامية في المناطق المدارية التي تسعى إلى القيام بدراسات وطنية للانتشار وأن </w:t>
      </w:r>
      <w:r>
        <w:rPr>
          <w:rFonts w:hint="cs"/>
          <w:rtl/>
        </w:rPr>
        <w:t>يدبر</w:t>
      </w:r>
      <w:r w:rsidRPr="003E6CCA">
        <w:rPr>
          <w:rFonts w:hint="cs"/>
          <w:rtl/>
        </w:rPr>
        <w:t xml:space="preserve"> أموالا</w:t>
      </w:r>
      <w:r>
        <w:rPr>
          <w:rFonts w:hint="cs"/>
          <w:rtl/>
        </w:rPr>
        <w:t>ً</w:t>
      </w:r>
      <w:r w:rsidRPr="003E6CCA">
        <w:rPr>
          <w:rFonts w:hint="cs"/>
          <w:rtl/>
        </w:rPr>
        <w:t xml:space="preserve"> وموارد لهذا الغرض، ويحث الإدارات على تقديم نتائج </w:t>
      </w:r>
      <w:r>
        <w:rPr>
          <w:rFonts w:hint="cs"/>
          <w:rtl/>
        </w:rPr>
        <w:t>قياسات ا</w:t>
      </w:r>
      <w:r w:rsidRPr="003E6CCA">
        <w:rPr>
          <w:rFonts w:hint="cs"/>
          <w:rtl/>
        </w:rPr>
        <w:t>لانتشار</w:t>
      </w:r>
      <w:r>
        <w:rPr>
          <w:rFonts w:hint="cs"/>
          <w:rtl/>
        </w:rPr>
        <w:t xml:space="preserve"> تلك، بما في ذلك س</w:t>
      </w:r>
      <w:r w:rsidRPr="003E6CCA">
        <w:rPr>
          <w:rFonts w:hint="cs"/>
          <w:rtl/>
        </w:rPr>
        <w:t>ويات الضوضاء بالنسبة للإ</w:t>
      </w:r>
      <w:r>
        <w:rPr>
          <w:rFonts w:hint="cs"/>
          <w:rtl/>
        </w:rPr>
        <w:t>ذاعة الصوتية، إلى لجان الدراسات،</w:t>
      </w:r>
    </w:p>
    <w:p w:rsidR="000071D6" w:rsidRPr="003E6CCA" w:rsidRDefault="000071D6" w:rsidP="00952CF2">
      <w:pPr>
        <w:pStyle w:val="Call"/>
        <w:rPr>
          <w:rtl/>
        </w:rPr>
      </w:pPr>
      <w:r w:rsidRPr="003E6CCA">
        <w:rPr>
          <w:rFonts w:hint="cs"/>
          <w:rtl/>
        </w:rPr>
        <w:t>وإذ تسلم</w:t>
      </w:r>
    </w:p>
    <w:p w:rsidR="000071D6" w:rsidRPr="003E6CCA" w:rsidRDefault="000071D6" w:rsidP="00952CF2">
      <w:pPr>
        <w:rPr>
          <w:rtl/>
        </w:rPr>
      </w:pPr>
      <w:r w:rsidRPr="003E6CCA">
        <w:rPr>
          <w:rFonts w:hint="cs"/>
          <w:rtl/>
        </w:rPr>
        <w:t xml:space="preserve">بأنه لا تزال هناك أقاليم كثيرة في العالم، لا سيما في المناطق المدارية، </w:t>
      </w:r>
      <w:r>
        <w:rPr>
          <w:rFonts w:hint="cs"/>
          <w:rtl/>
        </w:rPr>
        <w:t>لا</w:t>
      </w:r>
      <w:r w:rsidRPr="003E6CCA">
        <w:rPr>
          <w:rFonts w:hint="cs"/>
          <w:rtl/>
        </w:rPr>
        <w:t xml:space="preserve"> ت</w:t>
      </w:r>
      <w:r>
        <w:rPr>
          <w:rFonts w:hint="cs"/>
          <w:rtl/>
        </w:rPr>
        <w:t>توافر بشأنها معطيات عن الانتشار،</w:t>
      </w:r>
    </w:p>
    <w:p w:rsidR="000071D6" w:rsidRPr="003E6CCA" w:rsidRDefault="000071D6" w:rsidP="00952CF2">
      <w:pPr>
        <w:pStyle w:val="Call"/>
        <w:rPr>
          <w:rtl/>
        </w:rPr>
      </w:pPr>
      <w:r w:rsidRPr="003E6CCA">
        <w:rPr>
          <w:rFonts w:hint="cs"/>
          <w:rtl/>
        </w:rPr>
        <w:t>وإذ تلاحظ مع الارتياح</w:t>
      </w:r>
    </w:p>
    <w:p w:rsidR="000071D6" w:rsidRPr="003E6CCA" w:rsidRDefault="000071D6" w:rsidP="00952CF2">
      <w:pPr>
        <w:rPr>
          <w:rtl/>
        </w:rPr>
      </w:pPr>
      <w:r w:rsidRPr="003E6CCA">
        <w:rPr>
          <w:rFonts w:hint="cs"/>
          <w:rtl/>
        </w:rPr>
        <w:t xml:space="preserve">المساهمات التي قدمتها بعض الدول الأعضاء </w:t>
      </w:r>
      <w:r>
        <w:rPr>
          <w:rFonts w:hint="cs"/>
          <w:rtl/>
        </w:rPr>
        <w:t>وأعضاء القطاع</w:t>
      </w:r>
      <w:r w:rsidRPr="003E6CCA">
        <w:rPr>
          <w:rFonts w:hint="cs"/>
          <w:rtl/>
        </w:rPr>
        <w:t xml:space="preserve"> لعمليات قياس انتشار الموجات الراديوية في بعض مناطق</w:t>
      </w:r>
      <w:r>
        <w:rPr>
          <w:rFonts w:hint="cs"/>
          <w:rtl/>
        </w:rPr>
        <w:t xml:space="preserve"> إفريقيا وأمريكا الجنوبية وآسيا،</w:t>
      </w:r>
    </w:p>
    <w:p w:rsidR="000071D6" w:rsidRPr="003E6CCA" w:rsidRDefault="000071D6" w:rsidP="00952CF2">
      <w:pPr>
        <w:pStyle w:val="Call"/>
        <w:rPr>
          <w:rtl/>
        </w:rPr>
      </w:pPr>
      <w:r w:rsidRPr="003E6CCA">
        <w:rPr>
          <w:rFonts w:hint="cs"/>
          <w:rtl/>
        </w:rPr>
        <w:t>تق</w:t>
      </w:r>
      <w:r>
        <w:rPr>
          <w:rFonts w:hint="cs"/>
          <w:rtl/>
        </w:rPr>
        <w:t>ـ</w:t>
      </w:r>
      <w:r w:rsidRPr="003E6CCA">
        <w:rPr>
          <w:rFonts w:hint="cs"/>
          <w:rtl/>
        </w:rPr>
        <w:t>رر</w:t>
      </w:r>
    </w:p>
    <w:p w:rsidR="000071D6" w:rsidRPr="003E6CCA" w:rsidRDefault="000071D6" w:rsidP="00952CF2">
      <w:pPr>
        <w:rPr>
          <w:rtl/>
        </w:rPr>
      </w:pPr>
      <w:r w:rsidRPr="00BA7D6C">
        <w:t>1</w:t>
      </w:r>
      <w:r w:rsidRPr="003E6CCA">
        <w:rPr>
          <w:rFonts w:hint="cs"/>
          <w:rtl/>
        </w:rPr>
        <w:tab/>
        <w:t xml:space="preserve">أنه ينبغي للجنة </w:t>
      </w:r>
      <w:r>
        <w:rPr>
          <w:rFonts w:hint="cs"/>
          <w:rtl/>
          <w:lang w:bidi="ar-EG"/>
        </w:rPr>
        <w:t>ال</w:t>
      </w:r>
      <w:r w:rsidRPr="003E6CCA">
        <w:rPr>
          <w:rFonts w:hint="cs"/>
          <w:rtl/>
        </w:rPr>
        <w:t>دراسات</w:t>
      </w:r>
      <w:r>
        <w:rPr>
          <w:rFonts w:hint="cs"/>
          <w:rtl/>
        </w:rPr>
        <w:t xml:space="preserve"> </w:t>
      </w:r>
      <w:r>
        <w:t>3</w:t>
      </w:r>
      <w:r>
        <w:rPr>
          <w:rFonts w:hint="cs"/>
          <w:rtl/>
          <w:lang w:bidi="ar-EG"/>
        </w:rPr>
        <w:t xml:space="preserve"> </w:t>
      </w:r>
      <w:r>
        <w:rPr>
          <w:rFonts w:hint="cs"/>
          <w:rtl/>
        </w:rPr>
        <w:t>ل</w:t>
      </w:r>
      <w:r w:rsidRPr="003E6CCA">
        <w:rPr>
          <w:rFonts w:hint="cs"/>
          <w:rtl/>
        </w:rPr>
        <w:t xml:space="preserve">لاتصالات الراديوية أن تحدد في برنامج عملها، وبالتشاور مع البلدان المعنية، دراسات انتشار الموجات الراديوية المتعلقة بالأقاليم المدارية وشبه المدارية في العالم التي </w:t>
      </w:r>
      <w:r>
        <w:rPr>
          <w:rFonts w:hint="cs"/>
          <w:rtl/>
        </w:rPr>
        <w:t>لا</w:t>
      </w:r>
      <w:r>
        <w:rPr>
          <w:rFonts w:hint="eastAsia"/>
          <w:rtl/>
        </w:rPr>
        <w:t> </w:t>
      </w:r>
      <w:r>
        <w:rPr>
          <w:rFonts w:hint="cs"/>
          <w:rtl/>
        </w:rPr>
        <w:t xml:space="preserve">تتوفر عنها </w:t>
      </w:r>
      <w:r w:rsidRPr="003E6CCA">
        <w:rPr>
          <w:rFonts w:hint="cs"/>
          <w:rtl/>
        </w:rPr>
        <w:t xml:space="preserve">المعطيات. وينبغي أن يحدد برنامج عمل لجنة </w:t>
      </w:r>
      <w:r>
        <w:rPr>
          <w:rFonts w:hint="cs"/>
          <w:rtl/>
        </w:rPr>
        <w:t>ال</w:t>
      </w:r>
      <w:r w:rsidRPr="003E6CCA">
        <w:rPr>
          <w:rFonts w:hint="cs"/>
          <w:rtl/>
        </w:rPr>
        <w:t>دراسات</w:t>
      </w:r>
      <w:r>
        <w:rPr>
          <w:rFonts w:hint="cs"/>
          <w:rtl/>
        </w:rPr>
        <w:t xml:space="preserve"> </w:t>
      </w:r>
      <w:r>
        <w:t>3</w:t>
      </w:r>
      <w:r w:rsidRPr="003E6CCA">
        <w:rPr>
          <w:rFonts w:hint="cs"/>
          <w:rtl/>
        </w:rPr>
        <w:t xml:space="preserve"> </w:t>
      </w:r>
      <w:r>
        <w:rPr>
          <w:rFonts w:hint="cs"/>
          <w:rtl/>
        </w:rPr>
        <w:t>ل</w:t>
      </w:r>
      <w:r w:rsidRPr="003E6CCA">
        <w:rPr>
          <w:rFonts w:hint="cs"/>
          <w:rtl/>
        </w:rPr>
        <w:t>لاتصالات الراديوية بوضوح برامج الدراسة التي يساهم فيها أيضا</w:t>
      </w:r>
      <w:r>
        <w:rPr>
          <w:rFonts w:hint="cs"/>
          <w:rtl/>
        </w:rPr>
        <w:t>ً</w:t>
      </w:r>
      <w:r w:rsidRPr="003E6CCA">
        <w:rPr>
          <w:rFonts w:hint="cs"/>
          <w:rtl/>
        </w:rPr>
        <w:t xml:space="preserve"> مهندسون وعلماء من البلدان النامية من أجل جمع المعطيات واستحداث طرائق تحليلية؛</w:t>
      </w:r>
    </w:p>
    <w:p w:rsidR="000071D6" w:rsidRPr="003E6CCA" w:rsidRDefault="000071D6" w:rsidP="00952CF2">
      <w:pPr>
        <w:rPr>
          <w:rtl/>
        </w:rPr>
      </w:pPr>
      <w:r w:rsidRPr="00BA7D6C">
        <w:t>2</w:t>
      </w:r>
      <w:r w:rsidRPr="003E6CCA">
        <w:rPr>
          <w:rFonts w:hint="cs"/>
          <w:rtl/>
        </w:rPr>
        <w:tab/>
        <w:t xml:space="preserve">أنه ينبغي تشجيع العلماء والمهندسين من البلدان النامية على المشاركة بنشاط في برامج الدراسات تلك، وعلى القيام بدراسات للمواضيع التي تحددها لجنة </w:t>
      </w:r>
      <w:r>
        <w:rPr>
          <w:rFonts w:hint="cs"/>
          <w:rtl/>
        </w:rPr>
        <w:t>ال</w:t>
      </w:r>
      <w:r w:rsidRPr="003E6CCA">
        <w:rPr>
          <w:rFonts w:hint="cs"/>
          <w:rtl/>
        </w:rPr>
        <w:t>دراسات</w:t>
      </w:r>
      <w:r>
        <w:rPr>
          <w:rFonts w:hint="cs"/>
          <w:rtl/>
        </w:rPr>
        <w:t xml:space="preserve"> </w:t>
      </w:r>
      <w:r>
        <w:t>3</w:t>
      </w:r>
      <w:r>
        <w:rPr>
          <w:rFonts w:hint="cs"/>
          <w:rtl/>
        </w:rPr>
        <w:t xml:space="preserve"> ل</w:t>
      </w:r>
      <w:r w:rsidRPr="003E6CCA">
        <w:rPr>
          <w:rFonts w:hint="cs"/>
          <w:rtl/>
        </w:rPr>
        <w:t>لاتصالات الراديوية:</w:t>
      </w:r>
    </w:p>
    <w:p w:rsidR="000071D6" w:rsidRPr="00D03A22" w:rsidRDefault="000071D6" w:rsidP="00952CF2">
      <w:pPr>
        <w:pStyle w:val="enumlev1"/>
        <w:rPr>
          <w:rtl/>
        </w:rPr>
      </w:pPr>
      <w:r w:rsidRPr="003E6CCA">
        <w:rPr>
          <w:rFonts w:hint="cs"/>
          <w:rtl/>
        </w:rPr>
        <w:t>-</w:t>
      </w:r>
      <w:r w:rsidRPr="003E6CCA">
        <w:rPr>
          <w:rFonts w:hint="cs"/>
          <w:rtl/>
        </w:rPr>
        <w:tab/>
      </w:r>
      <w:r w:rsidRPr="00D03A22">
        <w:rPr>
          <w:rFonts w:hint="cs"/>
          <w:rtl/>
        </w:rPr>
        <w:t>بواسطة القيام بأبحاث في بلدانهم؛</w:t>
      </w:r>
    </w:p>
    <w:p w:rsidR="000071D6" w:rsidRPr="00D03A22" w:rsidRDefault="000071D6" w:rsidP="00952CF2">
      <w:pPr>
        <w:pStyle w:val="enumlev1"/>
        <w:rPr>
          <w:rtl/>
        </w:rPr>
      </w:pPr>
      <w:r w:rsidRPr="00D03A22">
        <w:rPr>
          <w:rFonts w:hint="cs"/>
          <w:rtl/>
        </w:rPr>
        <w:t>-</w:t>
      </w:r>
      <w:r w:rsidRPr="00D03A22">
        <w:rPr>
          <w:rFonts w:hint="cs"/>
          <w:rtl/>
        </w:rPr>
        <w:tab/>
        <w:t>وبالمشاركة، حيثما أمكن، في الاجتماعات التي تعقد في الأقاليم المعنية بالارتباط مع اجتماعات لجان الدراسات أو أفرقة عمل الاتصالات الراديوية؛</w:t>
      </w:r>
    </w:p>
    <w:p w:rsidR="000071D6" w:rsidRPr="003E6CCA" w:rsidRDefault="000071D6" w:rsidP="00952CF2">
      <w:pPr>
        <w:pStyle w:val="enumlev1"/>
        <w:rPr>
          <w:rtl/>
        </w:rPr>
      </w:pPr>
      <w:r w:rsidRPr="00D03A22">
        <w:rPr>
          <w:rFonts w:hint="cs"/>
          <w:rtl/>
        </w:rPr>
        <w:t>-</w:t>
      </w:r>
      <w:r w:rsidRPr="00D03A22">
        <w:rPr>
          <w:rFonts w:hint="cs"/>
          <w:rtl/>
        </w:rPr>
        <w:tab/>
        <w:t>بواسطة زيارات عمل إلى مختبرات انتشار الموجات الراديوية في الدول الأعضاء وأعضاء القطاع المشاركين في</w:t>
      </w:r>
      <w:r>
        <w:rPr>
          <w:rFonts w:hint="eastAsia"/>
          <w:rtl/>
        </w:rPr>
        <w:t> </w:t>
      </w:r>
      <w:r w:rsidRPr="00D03A22">
        <w:rPr>
          <w:rFonts w:hint="cs"/>
          <w:rtl/>
        </w:rPr>
        <w:t>عمل لجان دراسات الاتصالات</w:t>
      </w:r>
      <w:r w:rsidRPr="003E6CCA">
        <w:rPr>
          <w:rFonts w:hint="cs"/>
          <w:rtl/>
        </w:rPr>
        <w:t xml:space="preserve"> الراديوية؛</w:t>
      </w:r>
    </w:p>
    <w:p w:rsidR="000071D6" w:rsidRPr="003E6CCA" w:rsidRDefault="000071D6" w:rsidP="00952CF2">
      <w:pPr>
        <w:rPr>
          <w:rtl/>
        </w:rPr>
      </w:pPr>
      <w:r w:rsidRPr="00BA7D6C">
        <w:lastRenderedPageBreak/>
        <w:t>3</w:t>
      </w:r>
      <w:r w:rsidRPr="003E6CCA">
        <w:rPr>
          <w:rFonts w:hint="cs"/>
          <w:rtl/>
        </w:rPr>
        <w:tab/>
        <w:t xml:space="preserve">أنه ينبغي لمكتب الاتصالات الراديوية أن يتعاون </w:t>
      </w:r>
      <w:r>
        <w:rPr>
          <w:rFonts w:hint="cs"/>
          <w:rtl/>
        </w:rPr>
        <w:t>تعاوناً وثيقاً</w:t>
      </w:r>
      <w:r w:rsidRPr="003E6CCA">
        <w:rPr>
          <w:rFonts w:hint="cs"/>
          <w:rtl/>
        </w:rPr>
        <w:t xml:space="preserve">، بدعم ملائم من لجنة </w:t>
      </w:r>
      <w:r>
        <w:rPr>
          <w:rFonts w:hint="cs"/>
          <w:rtl/>
        </w:rPr>
        <w:t>ال</w:t>
      </w:r>
      <w:r w:rsidRPr="003E6CCA">
        <w:rPr>
          <w:rFonts w:hint="cs"/>
          <w:rtl/>
        </w:rPr>
        <w:t xml:space="preserve">دراسات </w:t>
      </w:r>
      <w:r>
        <w:t>3</w:t>
      </w:r>
      <w:r>
        <w:rPr>
          <w:rFonts w:hint="cs"/>
          <w:rtl/>
          <w:lang w:bidi="ar-EG"/>
        </w:rPr>
        <w:t xml:space="preserve"> </w:t>
      </w:r>
      <w:r>
        <w:rPr>
          <w:rFonts w:hint="cs"/>
          <w:rtl/>
        </w:rPr>
        <w:t>للاتصالات الراديوية</w:t>
      </w:r>
      <w:r w:rsidRPr="003E6CCA">
        <w:rPr>
          <w:rFonts w:hint="cs"/>
          <w:rtl/>
        </w:rPr>
        <w:t xml:space="preserve">، مع مكتب تنمية الاتصالات في تحديد حملات قياس انتشار الموجات الراديوية المناسبة في الأقاليم موضع الاهتمام، وأنه ينبغي له أن يقدم </w:t>
      </w:r>
      <w:r>
        <w:rPr>
          <w:rFonts w:hint="cs"/>
          <w:rtl/>
        </w:rPr>
        <w:t>كل</w:t>
      </w:r>
      <w:r w:rsidRPr="003E6CCA">
        <w:rPr>
          <w:rFonts w:hint="cs"/>
          <w:rtl/>
        </w:rPr>
        <w:t xml:space="preserve"> الإرشادات التقنية الضرورية لمكتب تنمية الاتصالات فيما يتعلق </w:t>
      </w:r>
      <w:r>
        <w:rPr>
          <w:rFonts w:hint="cs"/>
          <w:rtl/>
        </w:rPr>
        <w:t>بإجراء</w:t>
      </w:r>
      <w:r w:rsidRPr="003E6CCA">
        <w:rPr>
          <w:rFonts w:hint="cs"/>
          <w:rtl/>
        </w:rPr>
        <w:t xml:space="preserve"> أي من تلك القياسات؛</w:t>
      </w:r>
    </w:p>
    <w:p w:rsidR="000071D6" w:rsidRPr="003E6CCA" w:rsidRDefault="000071D6" w:rsidP="00952CF2">
      <w:pPr>
        <w:rPr>
          <w:rtl/>
        </w:rPr>
      </w:pPr>
      <w:r w:rsidRPr="00BA7D6C">
        <w:t>4</w:t>
      </w:r>
      <w:r w:rsidRPr="003E6CCA">
        <w:rPr>
          <w:rFonts w:hint="cs"/>
          <w:rtl/>
        </w:rPr>
        <w:tab/>
        <w:t xml:space="preserve">أن تطلب إلى مدير مكتب الاتصالات الراديوية بأن يحدد، بالتعاون الوثيق مع مدير مكتب تنمية الاتصالات والإدارات المعنية، </w:t>
      </w:r>
      <w:r>
        <w:rPr>
          <w:rFonts w:hint="cs"/>
          <w:rtl/>
        </w:rPr>
        <w:t>أهداف</w:t>
      </w:r>
      <w:r w:rsidRPr="003E6CCA">
        <w:rPr>
          <w:rFonts w:hint="cs"/>
          <w:rtl/>
        </w:rPr>
        <w:t xml:space="preserve"> حملات محددة لقياس الانتشار ونطاقها والوسائل التقنية والموظفين المطلوبين للقيام بها، وأن يلتمس، من خلال الأمين العام، التمويل وغير ذلك من الترتيبات من المصادر الملائمة لتنفيذ </w:t>
      </w:r>
      <w:r>
        <w:rPr>
          <w:rFonts w:hint="cs"/>
          <w:rtl/>
        </w:rPr>
        <w:t xml:space="preserve">المقررات </w:t>
      </w:r>
      <w:r w:rsidRPr="003E6CCA">
        <w:rPr>
          <w:rFonts w:hint="cs"/>
          <w:rtl/>
        </w:rPr>
        <w:t>آنفة الذكر فيما يتعلق بأنشطة قياس</w:t>
      </w:r>
      <w:r>
        <w:rPr>
          <w:rFonts w:hint="eastAsia"/>
          <w:rtl/>
        </w:rPr>
        <w:t> </w:t>
      </w:r>
      <w:r w:rsidRPr="003E6CCA">
        <w:rPr>
          <w:rFonts w:hint="cs"/>
          <w:rtl/>
        </w:rPr>
        <w:t>الانتشار؛</w:t>
      </w:r>
    </w:p>
    <w:p w:rsidR="000071D6" w:rsidRPr="003E6CCA" w:rsidRDefault="000071D6" w:rsidP="00952CF2">
      <w:pPr>
        <w:rPr>
          <w:rtl/>
        </w:rPr>
      </w:pPr>
      <w:r w:rsidRPr="00BA7D6C">
        <w:t>5</w:t>
      </w:r>
      <w:r w:rsidRPr="003E6CCA">
        <w:rPr>
          <w:rFonts w:hint="cs"/>
          <w:rtl/>
        </w:rPr>
        <w:tab/>
        <w:t>أن تستحث الدول الأعضاء و</w:t>
      </w:r>
      <w:r>
        <w:rPr>
          <w:rFonts w:hint="cs"/>
          <w:rtl/>
        </w:rPr>
        <w:t>أعضاء القطاع</w:t>
      </w:r>
      <w:r w:rsidRPr="003E6CCA">
        <w:rPr>
          <w:rFonts w:hint="cs"/>
          <w:rtl/>
        </w:rPr>
        <w:t xml:space="preserve"> </w:t>
      </w:r>
      <w:r>
        <w:rPr>
          <w:rFonts w:hint="cs"/>
          <w:rtl/>
        </w:rPr>
        <w:t>على تقديم المساهمات (نقداً و/</w:t>
      </w:r>
      <w:r w:rsidRPr="003E6CCA">
        <w:rPr>
          <w:rFonts w:hint="cs"/>
          <w:rtl/>
        </w:rPr>
        <w:t>أو عينا</w:t>
      </w:r>
      <w:r>
        <w:rPr>
          <w:rFonts w:hint="cs"/>
          <w:rtl/>
        </w:rPr>
        <w:t>ً</w:t>
      </w:r>
      <w:r w:rsidRPr="003E6CCA">
        <w:rPr>
          <w:rFonts w:hint="cs"/>
          <w:rtl/>
        </w:rPr>
        <w:t>) لدعم حملات قياس انتشار الموجات الراديوية في البلدان النامية؛</w:t>
      </w:r>
    </w:p>
    <w:p w:rsidR="000071D6" w:rsidRDefault="000071D6" w:rsidP="00952CF2">
      <w:r w:rsidRPr="00BA7D6C">
        <w:t>6</w:t>
      </w:r>
      <w:r w:rsidRPr="003E6CCA">
        <w:rPr>
          <w:rFonts w:hint="cs"/>
          <w:rtl/>
        </w:rPr>
        <w:tab/>
        <w:t>أن تطلب إلى الإدارات المهتمة بحملات القياس أن تعين موظفين مؤهلين على النحو المناسب للمشاركة بنشاط في</w:t>
      </w:r>
      <w:r>
        <w:rPr>
          <w:rFonts w:hint="eastAsia"/>
          <w:rtl/>
        </w:rPr>
        <w:t> </w:t>
      </w:r>
      <w:r w:rsidRPr="003E6CCA">
        <w:rPr>
          <w:rFonts w:hint="cs"/>
          <w:rtl/>
        </w:rPr>
        <w:t>هذه الحملات.</w:t>
      </w:r>
    </w:p>
    <w:p w:rsidR="000316BC" w:rsidRDefault="000316BC" w:rsidP="00110624">
      <w:pPr>
        <w:pStyle w:val="ResNo"/>
        <w:rPr>
          <w:snapToGrid w:val="0"/>
          <w:rtl/>
        </w:rPr>
        <w:sectPr w:rsidR="000316BC" w:rsidSect="00952CF2">
          <w:headerReference w:type="default" r:id="rId256"/>
          <w:headerReference w:type="first" r:id="rId257"/>
          <w:pgSz w:w="11907" w:h="16840" w:code="9"/>
          <w:pgMar w:top="1418" w:right="1134" w:bottom="1134" w:left="1134" w:header="709" w:footer="709" w:gutter="0"/>
          <w:cols w:space="708"/>
          <w:titlePg/>
          <w:docGrid w:linePitch="360"/>
        </w:sectPr>
      </w:pPr>
    </w:p>
    <w:p w:rsidR="000071D6" w:rsidRDefault="000071D6" w:rsidP="001F2045">
      <w:pPr>
        <w:pStyle w:val="ResNo"/>
        <w:rPr>
          <w:snapToGrid w:val="0"/>
          <w:rtl/>
          <w:lang w:bidi="ar-EG"/>
        </w:rPr>
      </w:pPr>
      <w:bookmarkStart w:id="159" w:name="_Toc436903661"/>
      <w:r w:rsidRPr="00887181">
        <w:rPr>
          <w:snapToGrid w:val="0"/>
          <w:rtl/>
        </w:rPr>
        <w:lastRenderedPageBreak/>
        <w:t>القـرار</w:t>
      </w:r>
      <w:r>
        <w:rPr>
          <w:rFonts w:hint="cs"/>
          <w:snapToGrid w:val="0"/>
          <w:rtl/>
        </w:rPr>
        <w:t> </w:t>
      </w:r>
      <w:r w:rsidRPr="00DB4141">
        <w:rPr>
          <w:rStyle w:val="FootnoteReference"/>
          <w:rtl/>
        </w:rPr>
        <w:footnoteReference w:customMarkFollows="1" w:id="15"/>
        <w:sym w:font="Symbol" w:char="F02A"/>
      </w:r>
      <w:r w:rsidRPr="00887181">
        <w:rPr>
          <w:snapToGrid w:val="0"/>
        </w:rPr>
        <w:t>ITU</w:t>
      </w:r>
      <w:r w:rsidR="001F2045">
        <w:sym w:font="Symbol" w:char="F02D"/>
      </w:r>
      <w:r w:rsidRPr="00887181">
        <w:rPr>
          <w:snapToGrid w:val="0"/>
        </w:rPr>
        <w:t>R</w:t>
      </w:r>
      <w:r>
        <w:rPr>
          <w:snapToGrid w:val="0"/>
        </w:rPr>
        <w:t> </w:t>
      </w:r>
      <w:r w:rsidRPr="00887181">
        <w:rPr>
          <w:snapToGrid w:val="0"/>
        </w:rPr>
        <w:t>9</w:t>
      </w:r>
      <w:r>
        <w:rPr>
          <w:snapToGrid w:val="0"/>
        </w:rPr>
        <w:noBreakHyphen/>
        <w:t>5</w:t>
      </w:r>
      <w:bookmarkEnd w:id="159"/>
    </w:p>
    <w:p w:rsidR="000071D6" w:rsidRDefault="000071D6" w:rsidP="00110624">
      <w:pPr>
        <w:pStyle w:val="Restitle"/>
        <w:rPr>
          <w:rtl/>
        </w:rPr>
      </w:pPr>
      <w:bookmarkStart w:id="160" w:name="_Toc321147744"/>
      <w:bookmarkStart w:id="161" w:name="_Toc436903662"/>
      <w:r w:rsidRPr="004D5780">
        <w:rPr>
          <w:rtl/>
        </w:rPr>
        <w:t xml:space="preserve">الاتصال والتعاون مع المنظمات </w:t>
      </w:r>
      <w:r w:rsidRPr="004D5780">
        <w:rPr>
          <w:rFonts w:hint="cs"/>
          <w:rtl/>
        </w:rPr>
        <w:t xml:space="preserve">المعنية </w:t>
      </w:r>
      <w:r w:rsidRPr="004D5780">
        <w:rPr>
          <w:rtl/>
        </w:rPr>
        <w:t>الأخرى</w:t>
      </w:r>
      <w:r>
        <w:rPr>
          <w:rFonts w:hint="cs"/>
          <w:rtl/>
        </w:rPr>
        <w:t xml:space="preserve"> وخصوصاً </w:t>
      </w:r>
      <w:r w:rsidRPr="004D5780">
        <w:rPr>
          <w:rFonts w:hint="cs"/>
          <w:rtl/>
        </w:rPr>
        <w:t xml:space="preserve">مع </w:t>
      </w:r>
      <w:r>
        <w:rPr>
          <w:rFonts w:hint="cs"/>
          <w:rtl/>
        </w:rPr>
        <w:t>المنظمة</w:t>
      </w:r>
      <w:r>
        <w:rPr>
          <w:rtl/>
        </w:rPr>
        <w:br/>
      </w:r>
      <w:r>
        <w:rPr>
          <w:rFonts w:hint="cs"/>
          <w:rtl/>
        </w:rPr>
        <w:t xml:space="preserve">الدولية </w:t>
      </w:r>
      <w:r w:rsidRPr="00687BFC">
        <w:rPr>
          <w:rFonts w:hint="cs"/>
          <w:rtl/>
        </w:rPr>
        <w:t xml:space="preserve">للتوحيد القياسي </w:t>
      </w:r>
      <w:r w:rsidRPr="00687BFC">
        <w:t>(ISO)</w:t>
      </w:r>
      <w:bookmarkEnd w:id="160"/>
      <w:r>
        <w:rPr>
          <w:rFonts w:hint="cs"/>
          <w:rtl/>
        </w:rPr>
        <w:t xml:space="preserve"> </w:t>
      </w:r>
      <w:r w:rsidRPr="00687BFC">
        <w:rPr>
          <w:rFonts w:hint="cs"/>
          <w:rtl/>
        </w:rPr>
        <w:t xml:space="preserve">واللجنة </w:t>
      </w:r>
      <w:proofErr w:type="spellStart"/>
      <w:r w:rsidRPr="00687BFC">
        <w:rPr>
          <w:rFonts w:hint="cs"/>
          <w:rtl/>
        </w:rPr>
        <w:t>الكهرتقنية</w:t>
      </w:r>
      <w:proofErr w:type="spellEnd"/>
      <w:r w:rsidRPr="00687BFC">
        <w:rPr>
          <w:rFonts w:hint="cs"/>
          <w:rtl/>
        </w:rPr>
        <w:t xml:space="preserve"> الدولية </w:t>
      </w:r>
      <w:r w:rsidRPr="00687BFC">
        <w:t>(</w:t>
      </w:r>
      <w:r w:rsidRPr="00707B35">
        <w:t>IEC</w:t>
      </w:r>
      <w:r w:rsidRPr="00687BFC">
        <w:t>)</w:t>
      </w:r>
      <w:r>
        <w:rPr>
          <w:rtl/>
        </w:rPr>
        <w:br/>
      </w:r>
      <w:r>
        <w:rPr>
          <w:rFonts w:hint="cs"/>
          <w:rtl/>
        </w:rPr>
        <w:t xml:space="preserve">واللجنة الدولية الخاصة المعنية بالتداخل الراديوي </w:t>
      </w:r>
      <w:r>
        <w:t>(</w:t>
      </w:r>
      <w:r w:rsidRPr="00B47156">
        <w:t>CISPR</w:t>
      </w:r>
      <w:r>
        <w:t>)</w:t>
      </w:r>
      <w:bookmarkEnd w:id="161"/>
    </w:p>
    <w:p w:rsidR="000071D6" w:rsidRDefault="000071D6" w:rsidP="00952CF2">
      <w:pPr>
        <w:pStyle w:val="Date"/>
        <w:rPr>
          <w:rtl/>
          <w:lang w:bidi="ar-EG"/>
        </w:rPr>
      </w:pPr>
      <w:r>
        <w:rPr>
          <w:lang w:bidi="ar-EG"/>
        </w:rPr>
        <w:t>(2015-2012-2007-2003-2000-1993)</w:t>
      </w:r>
    </w:p>
    <w:p w:rsidR="000071D6" w:rsidRPr="003E6CCA" w:rsidRDefault="000071D6" w:rsidP="00952CF2">
      <w:pPr>
        <w:pStyle w:val="Normalaftertitle0"/>
        <w:rPr>
          <w:rtl/>
          <w:lang w:bidi="ar-SY"/>
        </w:rPr>
      </w:pPr>
      <w:r>
        <w:rPr>
          <w:rtl/>
          <w:lang w:bidi="ar-EG"/>
        </w:rPr>
        <w:t xml:space="preserve">إن جمعية الاتصالات الراديوية </w:t>
      </w:r>
      <w:r>
        <w:rPr>
          <w:rFonts w:hint="cs"/>
          <w:rtl/>
          <w:lang w:bidi="ar-EG"/>
        </w:rPr>
        <w:t>ل</w:t>
      </w:r>
      <w:r w:rsidRPr="003E6CCA">
        <w:rPr>
          <w:rtl/>
          <w:lang w:bidi="ar-EG"/>
        </w:rPr>
        <w:t>لاتحاد الدولي للاتصالات،</w:t>
      </w:r>
    </w:p>
    <w:p w:rsidR="000071D6" w:rsidRPr="000368F5" w:rsidRDefault="000071D6" w:rsidP="00952CF2">
      <w:pPr>
        <w:pStyle w:val="Call"/>
        <w:rPr>
          <w:rtl/>
          <w:lang w:bidi="ar-EG"/>
        </w:rPr>
      </w:pPr>
      <w:r>
        <w:rPr>
          <w:rFonts w:hint="cs"/>
          <w:rtl/>
          <w:lang w:bidi="ar-EG"/>
        </w:rPr>
        <w:t>إذ تأخذ بعين الاعتبار</w:t>
      </w:r>
    </w:p>
    <w:p w:rsidR="000071D6" w:rsidRPr="003E6CCA" w:rsidRDefault="000071D6" w:rsidP="00952CF2">
      <w:pPr>
        <w:rPr>
          <w:rtl/>
          <w:lang w:bidi="ar-EG"/>
        </w:rPr>
      </w:pPr>
      <w:r w:rsidRPr="003E6CCA">
        <w:rPr>
          <w:rtl/>
          <w:lang w:bidi="ar-EG"/>
        </w:rPr>
        <w:t xml:space="preserve">المادة </w:t>
      </w:r>
      <w:r>
        <w:rPr>
          <w:lang w:bidi="ar-EG"/>
        </w:rPr>
        <w:t>50</w:t>
      </w:r>
      <w:r w:rsidRPr="003E6CCA">
        <w:rPr>
          <w:rtl/>
          <w:lang w:bidi="ar-EG"/>
        </w:rPr>
        <w:t xml:space="preserve"> من دستور الاتحاد الدولي للاتصالات،</w:t>
      </w:r>
    </w:p>
    <w:p w:rsidR="000071D6" w:rsidRPr="000368F5" w:rsidRDefault="000071D6" w:rsidP="00952CF2">
      <w:pPr>
        <w:pStyle w:val="Call"/>
        <w:rPr>
          <w:rtl/>
          <w:lang w:bidi="ar-EG"/>
        </w:rPr>
      </w:pPr>
      <w:r w:rsidRPr="000368F5">
        <w:rPr>
          <w:rtl/>
          <w:lang w:bidi="ar-EG"/>
        </w:rPr>
        <w:t>وإذ تضع في اعتبارها</w:t>
      </w:r>
    </w:p>
    <w:p w:rsidR="000071D6" w:rsidRPr="00D347EA" w:rsidRDefault="000071D6" w:rsidP="00952CF2">
      <w:pPr>
        <w:rPr>
          <w:spacing w:val="-4"/>
          <w:rtl/>
          <w:lang w:bidi="ar-EG"/>
        </w:rPr>
      </w:pPr>
      <w:r w:rsidRPr="0024658F">
        <w:rPr>
          <w:rFonts w:ascii="Traditional Arabic" w:hAnsi="Traditional Arabic"/>
          <w:i/>
          <w:iCs/>
          <w:rtl/>
        </w:rPr>
        <w:t> ﺃ )</w:t>
      </w:r>
      <w:r w:rsidRPr="00D347EA">
        <w:rPr>
          <w:spacing w:val="-4"/>
          <w:rtl/>
          <w:lang w:bidi="ar-EG"/>
        </w:rPr>
        <w:tab/>
        <w:t xml:space="preserve">القرار </w:t>
      </w:r>
      <w:r w:rsidRPr="00D347EA">
        <w:rPr>
          <w:spacing w:val="-4"/>
          <w:lang w:bidi="ar-EG"/>
        </w:rPr>
        <w:t>71</w:t>
      </w:r>
      <w:r w:rsidRPr="00D347EA">
        <w:rPr>
          <w:spacing w:val="-4"/>
          <w:rtl/>
          <w:lang w:bidi="ar-EG"/>
        </w:rPr>
        <w:t xml:space="preserve"> </w:t>
      </w:r>
      <w:r w:rsidRPr="00D347EA">
        <w:rPr>
          <w:rFonts w:hint="cs"/>
          <w:spacing w:val="-4"/>
          <w:rtl/>
          <w:lang w:bidi="ar-EG"/>
        </w:rPr>
        <w:t xml:space="preserve">(المراجَع في بوسان، </w:t>
      </w:r>
      <w:r w:rsidRPr="00D347EA">
        <w:rPr>
          <w:spacing w:val="-4"/>
          <w:lang w:bidi="ar-EG"/>
        </w:rPr>
        <w:t>2014</w:t>
      </w:r>
      <w:r w:rsidRPr="00D347EA">
        <w:rPr>
          <w:rFonts w:hint="cs"/>
          <w:spacing w:val="-4"/>
          <w:rtl/>
          <w:lang w:bidi="ar-EG"/>
        </w:rPr>
        <w:t>) لمؤتمر المندوبين المفوضين المتعلق بالخطة الاستراتيجية للاتحاد للفترة</w:t>
      </w:r>
      <w:r w:rsidRPr="00D347EA">
        <w:rPr>
          <w:rFonts w:hint="eastAsia"/>
          <w:spacing w:val="-4"/>
          <w:rtl/>
          <w:lang w:bidi="ar-EG"/>
        </w:rPr>
        <w:t> </w:t>
      </w:r>
      <w:r w:rsidRPr="00D347EA">
        <w:rPr>
          <w:spacing w:val="-4"/>
          <w:lang w:bidi="ar-EG"/>
        </w:rPr>
        <w:t>2019</w:t>
      </w:r>
      <w:r w:rsidRPr="00D347EA">
        <w:rPr>
          <w:spacing w:val="-4"/>
          <w:lang w:bidi="ar-EG"/>
        </w:rPr>
        <w:noBreakHyphen/>
        <w:t>2016</w:t>
      </w:r>
      <w:r w:rsidRPr="00D347EA">
        <w:rPr>
          <w:spacing w:val="-4"/>
          <w:rtl/>
          <w:lang w:bidi="ar-EG"/>
        </w:rPr>
        <w:t>؛</w:t>
      </w:r>
    </w:p>
    <w:p w:rsidR="000071D6" w:rsidRDefault="000071D6" w:rsidP="00952CF2">
      <w:pPr>
        <w:rPr>
          <w:rtl/>
          <w:lang w:bidi="ar-EG"/>
        </w:rPr>
      </w:pPr>
      <w:r>
        <w:rPr>
          <w:rFonts w:ascii="Traditional Arabic" w:hAnsi="Traditional Arabic"/>
          <w:rtl/>
        </w:rPr>
        <w:t>ﺏ</w:t>
      </w:r>
      <w:r w:rsidRPr="00887181">
        <w:rPr>
          <w:i/>
          <w:iCs/>
          <w:rtl/>
          <w:lang w:bidi="ar-EG"/>
        </w:rPr>
        <w:t>)</w:t>
      </w:r>
      <w:r w:rsidRPr="00887181">
        <w:rPr>
          <w:rtl/>
          <w:lang w:bidi="ar-EG"/>
        </w:rPr>
        <w:tab/>
        <w:t>أنه يوجد عدد من المنظمات</w:t>
      </w:r>
      <w:r w:rsidRPr="00887181">
        <w:rPr>
          <w:rFonts w:hint="cs"/>
          <w:rtl/>
          <w:lang w:bidi="ar-EG"/>
        </w:rPr>
        <w:t>،</w:t>
      </w:r>
      <w:r w:rsidRPr="00887181">
        <w:rPr>
          <w:rtl/>
          <w:lang w:bidi="ar-EG"/>
        </w:rPr>
        <w:t xml:space="preserve"> </w:t>
      </w:r>
      <w:r w:rsidRPr="00887181">
        <w:rPr>
          <w:rFonts w:hint="cs"/>
          <w:rtl/>
          <w:lang w:bidi="ar-EG"/>
        </w:rPr>
        <w:t xml:space="preserve">بما في ذلك </w:t>
      </w:r>
      <w:r w:rsidRPr="00887181">
        <w:rPr>
          <w:rFonts w:hint="cs"/>
          <w:rtl/>
        </w:rPr>
        <w:t>المنظمة الدولية للتوحيد القياسي</w:t>
      </w:r>
      <w:r>
        <w:rPr>
          <w:rFonts w:hint="eastAsia"/>
          <w:rtl/>
        </w:rPr>
        <w:t> </w:t>
      </w:r>
      <w:r w:rsidRPr="00887181">
        <w:t>(ISO)</w:t>
      </w:r>
      <w:r w:rsidRPr="00887181">
        <w:rPr>
          <w:rFonts w:hint="cs"/>
          <w:rtl/>
        </w:rPr>
        <w:t xml:space="preserve"> واللجنة </w:t>
      </w:r>
      <w:proofErr w:type="spellStart"/>
      <w:r w:rsidRPr="00887181">
        <w:rPr>
          <w:rFonts w:hint="cs"/>
          <w:rtl/>
        </w:rPr>
        <w:t>الكهرتقنية</w:t>
      </w:r>
      <w:proofErr w:type="spellEnd"/>
      <w:r w:rsidRPr="00887181">
        <w:rPr>
          <w:rFonts w:hint="cs"/>
          <w:rtl/>
        </w:rPr>
        <w:t xml:space="preserve"> الدولية</w:t>
      </w:r>
      <w:r w:rsidRPr="00887181">
        <w:rPr>
          <w:rFonts w:hint="eastAsia"/>
          <w:rtl/>
        </w:rPr>
        <w:t> </w:t>
      </w:r>
      <w:r w:rsidRPr="00887181">
        <w:t>(IEC)</w:t>
      </w:r>
      <w:r w:rsidRPr="00887181">
        <w:rPr>
          <w:rFonts w:hint="cs"/>
          <w:rtl/>
          <w:lang w:bidi="ar-EG"/>
        </w:rPr>
        <w:t xml:space="preserve">، </w:t>
      </w:r>
      <w:r>
        <w:rPr>
          <w:rFonts w:hint="cs"/>
          <w:rtl/>
          <w:lang w:bidi="ar-EG"/>
        </w:rPr>
        <w:t xml:space="preserve">بما فيها لجانها ولجانها الفرعية ذات الصلة، </w:t>
      </w:r>
      <w:r w:rsidRPr="00887181">
        <w:rPr>
          <w:rFonts w:hint="cs"/>
          <w:rtl/>
          <w:lang w:bidi="ar-EG"/>
        </w:rPr>
        <w:t>التي تهتم بمعالجة</w:t>
      </w:r>
      <w:r w:rsidRPr="00887181">
        <w:rPr>
          <w:rtl/>
          <w:lang w:bidi="ar-EG"/>
        </w:rPr>
        <w:t xml:space="preserve"> أمور</w:t>
      </w:r>
      <w:r w:rsidRPr="00887181">
        <w:rPr>
          <w:rFonts w:hint="cs"/>
          <w:rtl/>
          <w:lang w:bidi="ar-EG"/>
        </w:rPr>
        <w:t xml:space="preserve"> تقييس</w:t>
      </w:r>
      <w:r w:rsidRPr="00887181">
        <w:rPr>
          <w:rtl/>
          <w:lang w:bidi="ar-EG"/>
        </w:rPr>
        <w:t xml:space="preserve"> الاتصالات</w:t>
      </w:r>
      <w:r>
        <w:rPr>
          <w:rFonts w:hint="eastAsia"/>
          <w:rtl/>
        </w:rPr>
        <w:t> </w:t>
      </w:r>
      <w:r w:rsidRPr="00887181">
        <w:rPr>
          <w:rtl/>
          <w:lang w:bidi="ar-EG"/>
        </w:rPr>
        <w:t>الراديوية؛</w:t>
      </w:r>
    </w:p>
    <w:p w:rsidR="000071D6" w:rsidRPr="00956F4B" w:rsidRDefault="000071D6" w:rsidP="00952CF2">
      <w:pPr>
        <w:rPr>
          <w:rFonts w:eastAsia="SimSun"/>
          <w:spacing w:val="-2"/>
          <w:rtl/>
          <w:lang w:bidi="ar-EG"/>
        </w:rPr>
      </w:pPr>
      <w:r w:rsidRPr="0024658F">
        <w:rPr>
          <w:rFonts w:ascii="Traditional Arabic" w:hAnsi="Traditional Arabic"/>
          <w:i/>
          <w:iCs/>
          <w:rtl/>
        </w:rPr>
        <w:t>ﺝ</w:t>
      </w:r>
      <w:r w:rsidRPr="0024658F">
        <w:rPr>
          <w:rFonts w:hint="cs"/>
          <w:i/>
          <w:iCs/>
          <w:spacing w:val="-2"/>
          <w:rtl/>
          <w:lang w:bidi="ar-EG"/>
        </w:rPr>
        <w:t>)</w:t>
      </w:r>
      <w:r w:rsidRPr="00956F4B">
        <w:rPr>
          <w:rFonts w:hint="cs"/>
          <w:spacing w:val="-2"/>
          <w:rtl/>
          <w:lang w:bidi="ar-EG"/>
        </w:rPr>
        <w:tab/>
        <w:t xml:space="preserve">أنه فيما يتعلق بالتداخل الراديوي، </w:t>
      </w:r>
      <w:r w:rsidRPr="00956F4B">
        <w:rPr>
          <w:rFonts w:eastAsia="SimSun" w:hint="cs"/>
          <w:spacing w:val="-2"/>
          <w:rtl/>
          <w:lang w:bidi="ar-EG"/>
        </w:rPr>
        <w:t xml:space="preserve">أعيد إنشاء اللجنة </w:t>
      </w:r>
      <w:r w:rsidRPr="00956F4B">
        <w:rPr>
          <w:color w:val="000000"/>
          <w:spacing w:val="-2"/>
          <w:rtl/>
        </w:rPr>
        <w:t xml:space="preserve">الدولية </w:t>
      </w:r>
      <w:proofErr w:type="spellStart"/>
      <w:r w:rsidRPr="00956F4B">
        <w:rPr>
          <w:color w:val="000000"/>
          <w:spacing w:val="-2"/>
          <w:rtl/>
        </w:rPr>
        <w:t>ال‍خاصة</w:t>
      </w:r>
      <w:proofErr w:type="spellEnd"/>
      <w:r w:rsidRPr="00956F4B">
        <w:rPr>
          <w:color w:val="000000"/>
          <w:spacing w:val="-2"/>
          <w:rtl/>
        </w:rPr>
        <w:t xml:space="preserve"> </w:t>
      </w:r>
      <w:proofErr w:type="spellStart"/>
      <w:r w:rsidRPr="00956F4B">
        <w:rPr>
          <w:color w:val="000000"/>
          <w:spacing w:val="-2"/>
          <w:rtl/>
        </w:rPr>
        <w:t>ال‍معنية</w:t>
      </w:r>
      <w:proofErr w:type="spellEnd"/>
      <w:r w:rsidRPr="00956F4B">
        <w:rPr>
          <w:color w:val="000000"/>
          <w:spacing w:val="-2"/>
          <w:rtl/>
        </w:rPr>
        <w:t xml:space="preserve"> بالتداخل الراديوي</w:t>
      </w:r>
      <w:r>
        <w:rPr>
          <w:rFonts w:hint="eastAsia"/>
          <w:rtl/>
        </w:rPr>
        <w:t> </w:t>
      </w:r>
      <w:r w:rsidRPr="00956F4B">
        <w:rPr>
          <w:color w:val="000000"/>
          <w:spacing w:val="-2"/>
        </w:rPr>
        <w:t>(CISPR)</w:t>
      </w:r>
      <w:r w:rsidRPr="00956F4B">
        <w:rPr>
          <w:rFonts w:eastAsia="SimSun" w:hint="cs"/>
          <w:spacing w:val="-2"/>
          <w:rtl/>
        </w:rPr>
        <w:t xml:space="preserve"> في</w:t>
      </w:r>
      <w:r w:rsidRPr="00956F4B">
        <w:rPr>
          <w:rFonts w:eastAsia="SimSun" w:hint="eastAsia"/>
          <w:spacing w:val="-2"/>
          <w:rtl/>
        </w:rPr>
        <w:t> </w:t>
      </w:r>
      <w:r w:rsidRPr="00956F4B">
        <w:rPr>
          <w:rFonts w:eastAsia="SimSun"/>
          <w:spacing w:val="-2"/>
        </w:rPr>
        <w:t>1950</w:t>
      </w:r>
      <w:r w:rsidRPr="00956F4B">
        <w:rPr>
          <w:rFonts w:eastAsia="SimSun" w:hint="cs"/>
          <w:spacing w:val="-2"/>
          <w:rtl/>
          <w:lang w:bidi="ar-EG"/>
        </w:rPr>
        <w:t xml:space="preserve"> لتعمل كلجنة خاصة تحت رعاية اللجنة </w:t>
      </w:r>
      <w:proofErr w:type="spellStart"/>
      <w:r w:rsidRPr="00956F4B">
        <w:rPr>
          <w:rFonts w:eastAsia="SimSun" w:hint="cs"/>
          <w:spacing w:val="-2"/>
          <w:rtl/>
          <w:lang w:bidi="ar-EG"/>
        </w:rPr>
        <w:t>الكهرتقنية</w:t>
      </w:r>
      <w:proofErr w:type="spellEnd"/>
      <w:r w:rsidRPr="00956F4B">
        <w:rPr>
          <w:rFonts w:eastAsia="SimSun" w:hint="cs"/>
          <w:spacing w:val="-2"/>
          <w:rtl/>
          <w:lang w:bidi="ar-EG"/>
        </w:rPr>
        <w:t xml:space="preserve"> الدولية من أجل ضمان </w:t>
      </w:r>
      <w:r w:rsidRPr="00956F4B">
        <w:rPr>
          <w:rFonts w:eastAsia="SimSun"/>
          <w:spacing w:val="-2"/>
          <w:rtl/>
          <w:lang w:bidi="ar-EG"/>
        </w:rPr>
        <w:t xml:space="preserve">قدر أكبر من الاتساق في أسلوب القياس </w:t>
      </w:r>
      <w:r w:rsidRPr="00956F4B">
        <w:rPr>
          <w:rFonts w:eastAsia="SimSun" w:hint="cs"/>
          <w:spacing w:val="-2"/>
          <w:rtl/>
          <w:lang w:bidi="ar-EG"/>
        </w:rPr>
        <w:t>ووضع</w:t>
      </w:r>
      <w:r w:rsidRPr="00956F4B">
        <w:rPr>
          <w:rFonts w:eastAsia="SimSun"/>
          <w:spacing w:val="-2"/>
          <w:rtl/>
          <w:lang w:bidi="ar-EG"/>
        </w:rPr>
        <w:t xml:space="preserve"> حدود </w:t>
      </w:r>
      <w:r w:rsidRPr="00956F4B">
        <w:rPr>
          <w:rFonts w:eastAsia="SimSun" w:hint="cs"/>
          <w:spacing w:val="-2"/>
          <w:rtl/>
          <w:lang w:bidi="ar-EG"/>
        </w:rPr>
        <w:t>ل</w:t>
      </w:r>
      <w:r w:rsidRPr="00956F4B">
        <w:rPr>
          <w:rFonts w:eastAsia="SimSun"/>
          <w:spacing w:val="-2"/>
          <w:rtl/>
          <w:lang w:bidi="ar-EG"/>
        </w:rPr>
        <w:t>تجنب الصعوبات في تبادل السلع والخدمات،</w:t>
      </w:r>
      <w:r w:rsidRPr="00956F4B">
        <w:rPr>
          <w:rFonts w:eastAsia="SimSun" w:hint="cs"/>
          <w:spacing w:val="-2"/>
          <w:rtl/>
          <w:lang w:bidi="ar-EG"/>
        </w:rPr>
        <w:t xml:space="preserve"> مع الاعتراف بأن وضع</w:t>
      </w:r>
      <w:r>
        <w:rPr>
          <w:rFonts w:eastAsia="SimSun" w:hint="cs"/>
          <w:spacing w:val="-2"/>
          <w:rtl/>
          <w:lang w:bidi="ar-EG"/>
        </w:rPr>
        <w:t xml:space="preserve"> هذه</w:t>
      </w:r>
      <w:r w:rsidRPr="00956F4B">
        <w:rPr>
          <w:rFonts w:eastAsia="SimSun" w:hint="cs"/>
          <w:spacing w:val="-2"/>
          <w:rtl/>
          <w:lang w:bidi="ar-EG"/>
        </w:rPr>
        <w:t xml:space="preserve"> اللجنة يختلف عن وضع اللجان التقنية الأخرى التابعة للجنة </w:t>
      </w:r>
      <w:proofErr w:type="spellStart"/>
      <w:r w:rsidRPr="00956F4B">
        <w:rPr>
          <w:rFonts w:eastAsia="SimSun" w:hint="cs"/>
          <w:spacing w:val="-2"/>
          <w:rtl/>
          <w:lang w:bidi="ar-EG"/>
        </w:rPr>
        <w:t>الكهرتقنية</w:t>
      </w:r>
      <w:proofErr w:type="spellEnd"/>
      <w:r w:rsidRPr="00956F4B">
        <w:rPr>
          <w:rFonts w:eastAsia="SimSun" w:hint="cs"/>
          <w:spacing w:val="-2"/>
          <w:rtl/>
          <w:lang w:bidi="ar-EG"/>
        </w:rPr>
        <w:t xml:space="preserve"> الدولية </w:t>
      </w:r>
      <w:r>
        <w:rPr>
          <w:rFonts w:eastAsia="SimSun" w:hint="cs"/>
          <w:spacing w:val="-2"/>
          <w:rtl/>
          <w:lang w:bidi="ar-EG"/>
        </w:rPr>
        <w:t>إذ لا</w:t>
      </w:r>
      <w:r>
        <w:rPr>
          <w:rFonts w:eastAsia="SimSun" w:hint="eastAsia"/>
          <w:spacing w:val="-2"/>
          <w:rtl/>
          <w:lang w:bidi="ar-EG"/>
        </w:rPr>
        <w:t> </w:t>
      </w:r>
      <w:r>
        <w:rPr>
          <w:rFonts w:eastAsia="SimSun" w:hint="cs"/>
          <w:spacing w:val="-2"/>
          <w:rtl/>
          <w:lang w:bidi="ar-EG"/>
        </w:rPr>
        <w:t>تقتصر</w:t>
      </w:r>
      <w:r w:rsidRPr="00956F4B">
        <w:rPr>
          <w:rFonts w:eastAsia="SimSun" w:hint="cs"/>
          <w:spacing w:val="-2"/>
          <w:rtl/>
          <w:lang w:bidi="ar-EG"/>
        </w:rPr>
        <w:t xml:space="preserve"> الهيئات الأعضاء في اللجنة </w:t>
      </w:r>
      <w:r>
        <w:rPr>
          <w:rFonts w:eastAsia="SimSun" w:hint="cs"/>
          <w:spacing w:val="-2"/>
          <w:rtl/>
          <w:lang w:bidi="ar-EG"/>
        </w:rPr>
        <w:t>على</w:t>
      </w:r>
      <w:r w:rsidRPr="00956F4B">
        <w:rPr>
          <w:rFonts w:eastAsia="SimSun" w:hint="cs"/>
          <w:spacing w:val="-2"/>
          <w:rtl/>
          <w:lang w:bidi="ar-EG"/>
        </w:rPr>
        <w:t xml:space="preserve"> اللجان الوطنية للجنة </w:t>
      </w:r>
      <w:proofErr w:type="spellStart"/>
      <w:r w:rsidRPr="00956F4B">
        <w:rPr>
          <w:rFonts w:eastAsia="SimSun" w:hint="cs"/>
          <w:spacing w:val="-2"/>
          <w:rtl/>
          <w:lang w:bidi="ar-EG"/>
        </w:rPr>
        <w:t>الكهرتقنية</w:t>
      </w:r>
      <w:proofErr w:type="spellEnd"/>
      <w:r w:rsidRPr="00956F4B">
        <w:rPr>
          <w:rFonts w:eastAsia="SimSun" w:hint="cs"/>
          <w:spacing w:val="-2"/>
          <w:rtl/>
          <w:lang w:bidi="ar-EG"/>
        </w:rPr>
        <w:t xml:space="preserve"> الدولية، وإنما تشمل أيضاً </w:t>
      </w:r>
      <w:r>
        <w:rPr>
          <w:rFonts w:eastAsia="SimSun" w:hint="cs"/>
          <w:spacing w:val="-2"/>
          <w:rtl/>
          <w:lang w:bidi="ar-EG"/>
        </w:rPr>
        <w:t xml:space="preserve">عدداً من </w:t>
      </w:r>
      <w:r w:rsidRPr="00956F4B">
        <w:rPr>
          <w:rFonts w:eastAsia="SimSun" w:hint="cs"/>
          <w:spacing w:val="-2"/>
          <w:rtl/>
          <w:lang w:bidi="ar-EG"/>
        </w:rPr>
        <w:t>المنظمات الدولية</w:t>
      </w:r>
      <w:r>
        <w:rPr>
          <w:rFonts w:eastAsia="SimSun" w:hint="cs"/>
          <w:spacing w:val="-2"/>
          <w:rtl/>
          <w:lang w:bidi="ar-EG"/>
        </w:rPr>
        <w:t>،</w:t>
      </w:r>
      <w:r w:rsidRPr="00956F4B">
        <w:rPr>
          <w:rFonts w:eastAsia="SimSun" w:hint="cs"/>
          <w:spacing w:val="-2"/>
          <w:rtl/>
          <w:lang w:bidi="ar-EG"/>
        </w:rPr>
        <w:t xml:space="preserve"> </w:t>
      </w:r>
      <w:r>
        <w:rPr>
          <w:rFonts w:eastAsia="SimSun" w:hint="cs"/>
          <w:spacing w:val="-2"/>
          <w:rtl/>
          <w:lang w:bidi="ar-EG"/>
        </w:rPr>
        <w:t>منها</w:t>
      </w:r>
      <w:r w:rsidRPr="00956F4B">
        <w:rPr>
          <w:rFonts w:eastAsia="SimSun" w:hint="cs"/>
          <w:spacing w:val="-2"/>
          <w:rtl/>
          <w:lang w:bidi="ar-EG"/>
        </w:rPr>
        <w:t xml:space="preserve"> منظمة الطيران المدني الدولي واتحادات الإذاعات</w:t>
      </w:r>
      <w:r>
        <w:rPr>
          <w:rFonts w:eastAsia="SimSun" w:hint="cs"/>
          <w:spacing w:val="-2"/>
          <w:rtl/>
          <w:lang w:bidi="ar-EG"/>
        </w:rPr>
        <w:t>،</w:t>
      </w:r>
      <w:r w:rsidRPr="00956F4B">
        <w:rPr>
          <w:rFonts w:eastAsia="SimSun" w:hint="cs"/>
          <w:spacing w:val="-2"/>
          <w:rtl/>
          <w:lang w:bidi="ar-EG"/>
        </w:rPr>
        <w:t xml:space="preserve"> المهتمة بخفض التداخلات</w:t>
      </w:r>
      <w:r>
        <w:rPr>
          <w:rFonts w:hint="eastAsia"/>
          <w:rtl/>
        </w:rPr>
        <w:t> </w:t>
      </w:r>
      <w:r w:rsidRPr="00956F4B">
        <w:rPr>
          <w:rFonts w:eastAsia="SimSun" w:hint="cs"/>
          <w:spacing w:val="-2"/>
          <w:rtl/>
          <w:lang w:bidi="ar-EG"/>
        </w:rPr>
        <w:t>الراديوية</w:t>
      </w:r>
      <w:r>
        <w:rPr>
          <w:rFonts w:eastAsia="SimSun" w:hint="cs"/>
          <w:spacing w:val="-2"/>
          <w:rtl/>
          <w:lang w:bidi="ar-EG"/>
        </w:rPr>
        <w:t>؛</w:t>
      </w:r>
    </w:p>
    <w:p w:rsidR="000071D6" w:rsidRDefault="000071D6" w:rsidP="00952CF2">
      <w:pPr>
        <w:rPr>
          <w:rtl/>
          <w:lang w:bidi="ar-EG"/>
        </w:rPr>
      </w:pPr>
      <w:r w:rsidRPr="005C352E">
        <w:rPr>
          <w:rFonts w:ascii="Traditional Arabic" w:hAnsi="Traditional Arabic"/>
          <w:i/>
          <w:iCs/>
          <w:rtl/>
        </w:rPr>
        <w:t>ﺩ</w:t>
      </w:r>
      <w:r w:rsidRPr="005C352E">
        <w:rPr>
          <w:i/>
          <w:iCs/>
          <w:rtl/>
        </w:rPr>
        <w:t> )</w:t>
      </w:r>
      <w:r w:rsidRPr="003E6CCA">
        <w:rPr>
          <w:rtl/>
          <w:lang w:bidi="ar-EG"/>
        </w:rPr>
        <w:tab/>
        <w:t xml:space="preserve">أن لدى تلك المنظمات القدرة على تحديد وتعريف واقتراح حلول </w:t>
      </w:r>
      <w:r>
        <w:rPr>
          <w:rFonts w:hint="cs"/>
          <w:rtl/>
          <w:lang w:bidi="ar-EG"/>
        </w:rPr>
        <w:t>لمشاكل محددة</w:t>
      </w:r>
      <w:r w:rsidRPr="003E6CCA">
        <w:rPr>
          <w:rtl/>
          <w:lang w:bidi="ar-EG"/>
        </w:rPr>
        <w:t xml:space="preserve"> تهم لجان دراسات الاتصالات الر</w:t>
      </w:r>
      <w:r>
        <w:rPr>
          <w:rtl/>
          <w:lang w:bidi="ar-EG"/>
        </w:rPr>
        <w:t xml:space="preserve">اديوية وعلى تحمل </w:t>
      </w:r>
      <w:r w:rsidRPr="003E6CCA">
        <w:rPr>
          <w:rtl/>
          <w:lang w:bidi="ar-EG"/>
        </w:rPr>
        <w:t xml:space="preserve">مسؤولية </w:t>
      </w:r>
      <w:r>
        <w:rPr>
          <w:rtl/>
          <w:lang w:bidi="ar-EG"/>
        </w:rPr>
        <w:t>الحفاظ</w:t>
      </w:r>
      <w:r w:rsidRPr="003E6CCA">
        <w:rPr>
          <w:rtl/>
          <w:lang w:bidi="ar-EG"/>
        </w:rPr>
        <w:t xml:space="preserve"> على معايير لتلك</w:t>
      </w:r>
      <w:r>
        <w:rPr>
          <w:rFonts w:hint="eastAsia"/>
          <w:rtl/>
        </w:rPr>
        <w:t> </w:t>
      </w:r>
      <w:r>
        <w:rPr>
          <w:rtl/>
          <w:lang w:bidi="ar-EG"/>
        </w:rPr>
        <w:t>الأنظمة</w:t>
      </w:r>
      <w:r w:rsidRPr="003E6CCA">
        <w:rPr>
          <w:rtl/>
          <w:lang w:bidi="ar-EG"/>
        </w:rPr>
        <w:t>؛</w:t>
      </w:r>
    </w:p>
    <w:p w:rsidR="000071D6" w:rsidRPr="00211D21" w:rsidRDefault="000071D6" w:rsidP="00952CF2">
      <w:pPr>
        <w:rPr>
          <w:spacing w:val="4"/>
          <w:rtl/>
          <w:lang w:bidi="ar-EG"/>
        </w:rPr>
      </w:pPr>
      <w:r w:rsidRPr="005C352E">
        <w:rPr>
          <w:rFonts w:ascii="Traditional Arabic" w:hAnsi="Traditional Arabic"/>
          <w:i/>
          <w:iCs/>
          <w:rtl/>
        </w:rPr>
        <w:t>ﻫ</w:t>
      </w:r>
      <w:r w:rsidRPr="005C352E">
        <w:rPr>
          <w:i/>
          <w:iCs/>
          <w:rtl/>
        </w:rPr>
        <w:t> )</w:t>
      </w:r>
      <w:r w:rsidRPr="00211D21">
        <w:rPr>
          <w:spacing w:val="4"/>
          <w:rtl/>
          <w:lang w:bidi="ar-EG"/>
        </w:rPr>
        <w:tab/>
        <w:t xml:space="preserve">أن لوائح الراديو وتوصيات قطاع الاتصالات الراديوية المختلفة وتقاريرها تراعي بالفعل المعايير والممارسات التي توصي بها منظمة الطيران المدني الدولي ومعايير الأداء للمنظمة البحرية الدولية ذات الصلة بأغراض الاتحاد التي دخلت حيز التنفيذ نتيجة لتعاون منظمة الطيران المدني الدولي والمنظمة البحرية الدولية مع المنظمة الدولية للتوحيد القياسي واللجنة </w:t>
      </w:r>
      <w:proofErr w:type="spellStart"/>
      <w:r w:rsidRPr="00211D21">
        <w:rPr>
          <w:spacing w:val="4"/>
          <w:rtl/>
          <w:lang w:bidi="ar-EG"/>
        </w:rPr>
        <w:t>الكهرتقنية</w:t>
      </w:r>
      <w:proofErr w:type="spellEnd"/>
      <w:r w:rsidRPr="00211D21">
        <w:rPr>
          <w:spacing w:val="4"/>
          <w:rtl/>
          <w:lang w:bidi="ar-EG"/>
        </w:rPr>
        <w:t xml:space="preserve"> الدولية، بما في ذلك اللجان واللجان الفرعية ذات الصلة</w:t>
      </w:r>
      <w:r>
        <w:rPr>
          <w:rFonts w:hint="eastAsia"/>
          <w:rtl/>
        </w:rPr>
        <w:t> </w:t>
      </w:r>
      <w:r w:rsidRPr="00211D21">
        <w:rPr>
          <w:spacing w:val="4"/>
          <w:rtl/>
          <w:lang w:bidi="ar-EG"/>
        </w:rPr>
        <w:t>المذكورة؛</w:t>
      </w:r>
    </w:p>
    <w:p w:rsidR="000071D6" w:rsidRPr="00985F72" w:rsidRDefault="000071D6" w:rsidP="00952CF2">
      <w:pPr>
        <w:rPr>
          <w:rtl/>
          <w:lang w:bidi="ar-EG"/>
        </w:rPr>
      </w:pPr>
      <w:r w:rsidRPr="005C352E">
        <w:rPr>
          <w:rFonts w:ascii="Traditional Arabic" w:hAnsi="Traditional Arabic"/>
          <w:i/>
          <w:iCs/>
          <w:rtl/>
        </w:rPr>
        <w:t>ﻭ</w:t>
      </w:r>
      <w:r w:rsidRPr="005C352E">
        <w:rPr>
          <w:i/>
          <w:iCs/>
          <w:rtl/>
        </w:rPr>
        <w:t> )</w:t>
      </w:r>
      <w:r>
        <w:rPr>
          <w:i/>
          <w:iCs/>
          <w:rtl/>
          <w:lang w:bidi="ar-EG"/>
        </w:rPr>
        <w:tab/>
      </w:r>
      <w:r>
        <w:rPr>
          <w:rFonts w:hint="cs"/>
          <w:rtl/>
          <w:lang w:bidi="ar-EG"/>
        </w:rPr>
        <w:t xml:space="preserve">أن التعاون مع المنظمة الدولية للتوحيد القياسي ومع اللجنة </w:t>
      </w:r>
      <w:proofErr w:type="spellStart"/>
      <w:r>
        <w:rPr>
          <w:rFonts w:hint="cs"/>
          <w:rtl/>
          <w:lang w:bidi="ar-EG"/>
        </w:rPr>
        <w:t>الكهرتقنية</w:t>
      </w:r>
      <w:proofErr w:type="spellEnd"/>
      <w:r>
        <w:rPr>
          <w:rFonts w:hint="cs"/>
          <w:rtl/>
          <w:lang w:bidi="ar-EG"/>
        </w:rPr>
        <w:t xml:space="preserve"> الدولية راسخ في قطاع تقييس الاتصالات من خلال القرار</w:t>
      </w:r>
      <w:r>
        <w:rPr>
          <w:rFonts w:hint="eastAsia"/>
          <w:rtl/>
        </w:rPr>
        <w:t> </w:t>
      </w:r>
      <w:r>
        <w:rPr>
          <w:lang w:bidi="ar-EG"/>
        </w:rPr>
        <w:t>ITU</w:t>
      </w:r>
      <w:r>
        <w:rPr>
          <w:lang w:bidi="ar-EG"/>
        </w:rPr>
        <w:noBreakHyphen/>
        <w:t>T 7</w:t>
      </w:r>
      <w:r>
        <w:rPr>
          <w:rFonts w:hint="cs"/>
          <w:rtl/>
          <w:lang w:bidi="ar-EG"/>
        </w:rPr>
        <w:t>؛</w:t>
      </w:r>
    </w:p>
    <w:p w:rsidR="000071D6" w:rsidRPr="003E6CCA" w:rsidRDefault="000071D6" w:rsidP="00952CF2">
      <w:pPr>
        <w:rPr>
          <w:rtl/>
          <w:lang w:bidi="ar-EG"/>
        </w:rPr>
      </w:pPr>
      <w:r w:rsidRPr="005C352E">
        <w:rPr>
          <w:rFonts w:ascii="Traditional Arabic" w:hAnsi="Traditional Arabic"/>
          <w:i/>
          <w:iCs/>
          <w:rtl/>
        </w:rPr>
        <w:t>ﺯ</w:t>
      </w:r>
      <w:r w:rsidRPr="005C352E">
        <w:rPr>
          <w:i/>
          <w:iCs/>
          <w:rtl/>
        </w:rPr>
        <w:t> )</w:t>
      </w:r>
      <w:r w:rsidRPr="003E6CCA">
        <w:rPr>
          <w:rtl/>
          <w:lang w:bidi="ar-EG"/>
        </w:rPr>
        <w:tab/>
        <w:t xml:space="preserve">أن </w:t>
      </w:r>
      <w:r>
        <w:rPr>
          <w:rtl/>
          <w:lang w:bidi="ar-EG"/>
        </w:rPr>
        <w:t>أحد أهداف</w:t>
      </w:r>
      <w:r w:rsidRPr="003E6CCA">
        <w:rPr>
          <w:rtl/>
          <w:lang w:bidi="ar-EG"/>
        </w:rPr>
        <w:t xml:space="preserve"> لجان دراسات الاتصالات الراديوية </w:t>
      </w:r>
      <w:r>
        <w:rPr>
          <w:rtl/>
          <w:lang w:bidi="ar-EG"/>
        </w:rPr>
        <w:t>مواءمة العمل في مجال</w:t>
      </w:r>
      <w:r w:rsidRPr="003E6CCA">
        <w:rPr>
          <w:rtl/>
          <w:lang w:bidi="ar-EG"/>
        </w:rPr>
        <w:t xml:space="preserve"> الاتصالات الراديوية </w:t>
      </w:r>
      <w:r>
        <w:rPr>
          <w:rtl/>
          <w:lang w:bidi="ar-EG"/>
        </w:rPr>
        <w:t>مع</w:t>
      </w:r>
      <w:r w:rsidRPr="003E6CCA">
        <w:rPr>
          <w:rtl/>
          <w:lang w:bidi="ar-EG"/>
        </w:rPr>
        <w:t xml:space="preserve"> عمل الهيئات الإقليمية</w:t>
      </w:r>
      <w:r>
        <w:rPr>
          <w:rFonts w:hint="cs"/>
          <w:rtl/>
          <w:lang w:bidi="ar-EG"/>
        </w:rPr>
        <w:t>/</w:t>
      </w:r>
      <w:r>
        <w:rPr>
          <w:rtl/>
          <w:lang w:bidi="ar-EG"/>
        </w:rPr>
        <w:t xml:space="preserve">الوطنية </w:t>
      </w:r>
      <w:r w:rsidRPr="003E6CCA">
        <w:rPr>
          <w:rtl/>
          <w:lang w:bidi="ar-EG"/>
        </w:rPr>
        <w:t>والهيئات الدولية</w:t>
      </w:r>
      <w:r>
        <w:rPr>
          <w:rFonts w:hint="cs"/>
          <w:rtl/>
          <w:lang w:bidi="ar-EG"/>
        </w:rPr>
        <w:t> </w:t>
      </w:r>
      <w:r w:rsidRPr="003E6CCA">
        <w:rPr>
          <w:rtl/>
          <w:lang w:bidi="ar-EG"/>
        </w:rPr>
        <w:t>الأخرى؛</w:t>
      </w:r>
    </w:p>
    <w:p w:rsidR="000071D6" w:rsidRPr="003E6CCA" w:rsidRDefault="000071D6" w:rsidP="00952CF2">
      <w:pPr>
        <w:keepNext/>
        <w:keepLines/>
        <w:rPr>
          <w:rtl/>
          <w:lang w:bidi="ar-EG"/>
        </w:rPr>
      </w:pPr>
      <w:r w:rsidRPr="005C352E">
        <w:rPr>
          <w:rFonts w:ascii="Traditional Arabic" w:hAnsi="Traditional Arabic"/>
          <w:i/>
          <w:iCs/>
          <w:rtl/>
        </w:rPr>
        <w:lastRenderedPageBreak/>
        <w:t>ﺡ</w:t>
      </w:r>
      <w:r w:rsidRPr="005C352E">
        <w:rPr>
          <w:i/>
          <w:iCs/>
          <w:rtl/>
        </w:rPr>
        <w:t>)</w:t>
      </w:r>
      <w:r w:rsidRPr="003E6CCA">
        <w:rPr>
          <w:rtl/>
          <w:lang w:bidi="ar-EG"/>
        </w:rPr>
        <w:tab/>
        <w:t>أن الإشارة في توصيات</w:t>
      </w:r>
      <w:r>
        <w:rPr>
          <w:rFonts w:hint="cs"/>
          <w:rtl/>
          <w:lang w:bidi="ar-EG"/>
        </w:rPr>
        <w:t xml:space="preserve"> وتقارير</w:t>
      </w:r>
      <w:r w:rsidRPr="003E6CCA">
        <w:rPr>
          <w:rtl/>
          <w:lang w:bidi="ar-EG"/>
        </w:rPr>
        <w:t xml:space="preserve"> قطاع الاتصالات الراديوية إلى المنظمات التي تعالج أمور</w:t>
      </w:r>
      <w:r>
        <w:rPr>
          <w:rFonts w:hint="cs"/>
          <w:rtl/>
          <w:lang w:bidi="ar-EG"/>
        </w:rPr>
        <w:t>اً تمس</w:t>
      </w:r>
      <w:r w:rsidRPr="003E6CCA">
        <w:rPr>
          <w:rtl/>
          <w:lang w:bidi="ar-EG"/>
        </w:rPr>
        <w:t xml:space="preserve"> الاتصالات الراديوية يمكن أن</w:t>
      </w:r>
      <w:r>
        <w:rPr>
          <w:rFonts w:hint="cs"/>
          <w:rtl/>
          <w:lang w:bidi="ar-EG"/>
        </w:rPr>
        <w:t> </w:t>
      </w:r>
      <w:r>
        <w:rPr>
          <w:rtl/>
          <w:lang w:bidi="ar-EG"/>
        </w:rPr>
        <w:t>يقلص</w:t>
      </w:r>
      <w:r w:rsidRPr="003E6CCA">
        <w:rPr>
          <w:rtl/>
          <w:lang w:bidi="ar-EG"/>
        </w:rPr>
        <w:t xml:space="preserve"> من تكاليف النشر والترجمة التي </w:t>
      </w:r>
      <w:proofErr w:type="spellStart"/>
      <w:r w:rsidRPr="003E6CCA">
        <w:rPr>
          <w:rtl/>
          <w:lang w:bidi="ar-EG"/>
        </w:rPr>
        <w:t>يتكبدها</w:t>
      </w:r>
      <w:proofErr w:type="spellEnd"/>
      <w:r w:rsidRPr="003E6CCA">
        <w:rPr>
          <w:rtl/>
          <w:lang w:bidi="ar-EG"/>
        </w:rPr>
        <w:t xml:space="preserve"> الاتحاد الدولي للاتصالات، مع ملاحظة أن ذلك قد يزيد من التكلفة الإجمالية التي يتحملها العميل للحصول على توصيات</w:t>
      </w:r>
      <w:r>
        <w:rPr>
          <w:rFonts w:hint="cs"/>
          <w:rtl/>
          <w:lang w:bidi="ar-EG"/>
        </w:rPr>
        <w:t xml:space="preserve"> وتقارير </w:t>
      </w:r>
      <w:r w:rsidRPr="003E6CCA">
        <w:rPr>
          <w:rtl/>
          <w:lang w:bidi="ar-EG"/>
        </w:rPr>
        <w:t xml:space="preserve">قطاع الاتصالات الراديوية </w:t>
      </w:r>
      <w:r>
        <w:rPr>
          <w:rtl/>
          <w:lang w:bidi="ar-EG"/>
        </w:rPr>
        <w:t>هذه</w:t>
      </w:r>
      <w:r w:rsidRPr="003E6CCA">
        <w:rPr>
          <w:rtl/>
          <w:lang w:bidi="ar-EG"/>
        </w:rPr>
        <w:t xml:space="preserve"> عندما </w:t>
      </w:r>
      <w:r>
        <w:rPr>
          <w:rtl/>
          <w:lang w:bidi="ar-EG"/>
        </w:rPr>
        <w:t xml:space="preserve">تشمل </w:t>
      </w:r>
      <w:r w:rsidRPr="003E6CCA">
        <w:rPr>
          <w:rtl/>
          <w:lang w:bidi="ar-EG"/>
        </w:rPr>
        <w:t>أيضا</w:t>
      </w:r>
      <w:r>
        <w:rPr>
          <w:rtl/>
          <w:lang w:bidi="ar-EG"/>
        </w:rPr>
        <w:t>ً</w:t>
      </w:r>
      <w:r w:rsidRPr="003E6CCA">
        <w:rPr>
          <w:rtl/>
          <w:lang w:bidi="ar-EG"/>
        </w:rPr>
        <w:t xml:space="preserve"> تكلفة الوثائق المشار إليها غير الخا</w:t>
      </w:r>
      <w:r>
        <w:rPr>
          <w:rtl/>
          <w:lang w:bidi="ar-EG"/>
        </w:rPr>
        <w:t>صة بالاتحاد الدولي</w:t>
      </w:r>
      <w:r>
        <w:rPr>
          <w:rFonts w:hint="cs"/>
          <w:rtl/>
          <w:lang w:bidi="ar-EG"/>
        </w:rPr>
        <w:t> </w:t>
      </w:r>
      <w:r>
        <w:rPr>
          <w:rtl/>
          <w:lang w:bidi="ar-EG"/>
        </w:rPr>
        <w:t>للاتصالات؛</w:t>
      </w:r>
    </w:p>
    <w:p w:rsidR="000071D6" w:rsidRDefault="000071D6" w:rsidP="00952CF2">
      <w:pPr>
        <w:rPr>
          <w:rtl/>
          <w:lang w:bidi="ar-EG"/>
        </w:rPr>
      </w:pPr>
      <w:r w:rsidRPr="005C352E">
        <w:rPr>
          <w:rFonts w:ascii="Traditional Arabic" w:hAnsi="Traditional Arabic"/>
          <w:i/>
          <w:iCs/>
          <w:rtl/>
        </w:rPr>
        <w:t>ﻁ</w:t>
      </w:r>
      <w:r w:rsidRPr="005C352E">
        <w:rPr>
          <w:i/>
          <w:iCs/>
          <w:rtl/>
        </w:rPr>
        <w:t>)</w:t>
      </w:r>
      <w:r w:rsidRPr="003E6CCA">
        <w:rPr>
          <w:rtl/>
          <w:lang w:bidi="ar-EG"/>
        </w:rPr>
        <w:tab/>
        <w:t xml:space="preserve">أن تلك المنظمات قد توفر وسيلة لتحسين انتشار وفعالية </w:t>
      </w:r>
      <w:r>
        <w:rPr>
          <w:rtl/>
          <w:lang w:bidi="ar-EG"/>
        </w:rPr>
        <w:t>توصيات</w:t>
      </w:r>
      <w:r>
        <w:rPr>
          <w:rFonts w:hint="cs"/>
          <w:rtl/>
          <w:lang w:bidi="ar-EG"/>
        </w:rPr>
        <w:t xml:space="preserve"> وتقارير </w:t>
      </w:r>
      <w:r>
        <w:rPr>
          <w:rtl/>
          <w:lang w:bidi="ar-EG"/>
        </w:rPr>
        <w:t>قطاع الاتصالات</w:t>
      </w:r>
      <w:r>
        <w:rPr>
          <w:rFonts w:hint="cs"/>
          <w:rtl/>
          <w:lang w:bidi="ar-EG"/>
        </w:rPr>
        <w:t> </w:t>
      </w:r>
      <w:r>
        <w:rPr>
          <w:rtl/>
          <w:lang w:bidi="ar-EG"/>
        </w:rPr>
        <w:t>الراديوية</w:t>
      </w:r>
      <w:r w:rsidRPr="003E6CCA">
        <w:rPr>
          <w:rtl/>
          <w:lang w:bidi="ar-EG"/>
        </w:rPr>
        <w:t>؛</w:t>
      </w:r>
    </w:p>
    <w:p w:rsidR="000071D6" w:rsidRDefault="000071D6" w:rsidP="00952CF2">
      <w:pPr>
        <w:rPr>
          <w:rtl/>
          <w:lang w:bidi="ar-EG"/>
        </w:rPr>
      </w:pPr>
      <w:r w:rsidRPr="009042E4">
        <w:rPr>
          <w:rFonts w:ascii="Traditional Arabic" w:hAnsi="Traditional Arabic"/>
          <w:i/>
          <w:iCs/>
          <w:rtl/>
        </w:rPr>
        <w:t>ﻱ</w:t>
      </w:r>
      <w:r w:rsidRPr="009042E4">
        <w:rPr>
          <w:i/>
          <w:iCs/>
          <w:rtl/>
        </w:rPr>
        <w:t>)</w:t>
      </w:r>
      <w:r>
        <w:rPr>
          <w:rtl/>
          <w:lang w:bidi="ar-EG"/>
        </w:rPr>
        <w:tab/>
        <w:t xml:space="preserve">أن من </w:t>
      </w:r>
      <w:r>
        <w:rPr>
          <w:rFonts w:hint="cs"/>
          <w:rtl/>
          <w:lang w:bidi="ar-EG"/>
        </w:rPr>
        <w:t>المستحسن</w:t>
      </w:r>
      <w:r>
        <w:rPr>
          <w:rtl/>
          <w:lang w:bidi="ar-EG"/>
        </w:rPr>
        <w:t xml:space="preserve"> إقامة ترتيبات ملائمة مع منظمات أخرى فيما يتعلق بمسائل حقوق التأليف</w:t>
      </w:r>
      <w:r>
        <w:rPr>
          <w:rFonts w:hint="cs"/>
          <w:rtl/>
          <w:lang w:bidi="ar-EG"/>
        </w:rPr>
        <w:t>؛</w:t>
      </w:r>
    </w:p>
    <w:p w:rsidR="000071D6" w:rsidRPr="00071D90" w:rsidRDefault="000071D6" w:rsidP="00952CF2">
      <w:pPr>
        <w:rPr>
          <w:rtl/>
          <w:lang w:bidi="ar-EG"/>
        </w:rPr>
      </w:pPr>
      <w:r w:rsidRPr="009042E4">
        <w:rPr>
          <w:rFonts w:ascii="Traditional Arabic" w:hAnsi="Traditional Arabic"/>
          <w:i/>
          <w:iCs/>
          <w:rtl/>
        </w:rPr>
        <w:t>ﻙ</w:t>
      </w:r>
      <w:r w:rsidRPr="009042E4">
        <w:rPr>
          <w:i/>
          <w:iCs/>
          <w:rtl/>
        </w:rPr>
        <w:t>)</w:t>
      </w:r>
      <w:r w:rsidRPr="00071D90">
        <w:rPr>
          <w:rFonts w:hint="cs"/>
          <w:rtl/>
          <w:lang w:bidi="ar-EG"/>
        </w:rPr>
        <w:tab/>
        <w:t>أن دور التعاون في مجال المعايير</w:t>
      </w:r>
      <w:r>
        <w:rPr>
          <w:rFonts w:hint="cs"/>
          <w:rtl/>
          <w:lang w:bidi="ar-EG"/>
        </w:rPr>
        <w:t> </w:t>
      </w:r>
      <w:r w:rsidRPr="00071D90">
        <w:rPr>
          <w:lang w:bidi="ar-EG"/>
        </w:rPr>
        <w:t>(WSC)</w:t>
      </w:r>
      <w:r w:rsidRPr="00071D90">
        <w:rPr>
          <w:rFonts w:hint="cs"/>
          <w:rtl/>
          <w:lang w:bidi="ar-EG"/>
        </w:rPr>
        <w:t xml:space="preserve"> يتمثل في تعزيز أنظمة المعايير الدولية القائمة على عملية توافق الآراء الطوعية لقطاع الاتصالات الراديوية وقطاع تقييس الاتصالات و</w:t>
      </w:r>
      <w:r>
        <w:rPr>
          <w:rFonts w:hint="cs"/>
          <w:rtl/>
          <w:lang w:bidi="ar-EG"/>
        </w:rPr>
        <w:t>ال</w:t>
      </w:r>
      <w:r w:rsidRPr="00071D90">
        <w:rPr>
          <w:rFonts w:hint="cs"/>
          <w:rtl/>
          <w:lang w:bidi="ar-EG"/>
        </w:rPr>
        <w:t xml:space="preserve">منظمة </w:t>
      </w:r>
      <w:r>
        <w:rPr>
          <w:rFonts w:hint="cs"/>
          <w:rtl/>
          <w:lang w:bidi="ar-EG"/>
        </w:rPr>
        <w:t>الدولية ل</w:t>
      </w:r>
      <w:r w:rsidRPr="00071D90">
        <w:rPr>
          <w:rFonts w:hint="cs"/>
          <w:rtl/>
          <w:lang w:bidi="ar-EG"/>
        </w:rPr>
        <w:t xml:space="preserve">لتوحيد القياسي واللجنة </w:t>
      </w:r>
      <w:proofErr w:type="spellStart"/>
      <w:r w:rsidRPr="00071D90">
        <w:rPr>
          <w:rFonts w:hint="cs"/>
          <w:rtl/>
          <w:lang w:bidi="ar-EG"/>
        </w:rPr>
        <w:t>الكهرتقنية</w:t>
      </w:r>
      <w:proofErr w:type="spellEnd"/>
      <w:r w:rsidRPr="00071D90">
        <w:rPr>
          <w:rFonts w:hint="cs"/>
          <w:rtl/>
          <w:lang w:bidi="ar-EG"/>
        </w:rPr>
        <w:t xml:space="preserve"> الدولية والنهوض</w:t>
      </w:r>
      <w:r w:rsidRPr="00071D90">
        <w:rPr>
          <w:rFonts w:hint="eastAsia"/>
          <w:rtl/>
          <w:lang w:bidi="ar-EG"/>
        </w:rPr>
        <w:t> </w:t>
      </w:r>
      <w:r w:rsidRPr="00071D90">
        <w:rPr>
          <w:rFonts w:hint="cs"/>
          <w:rtl/>
          <w:lang w:bidi="ar-EG"/>
        </w:rPr>
        <w:t>بها</w:t>
      </w:r>
      <w:r>
        <w:rPr>
          <w:rFonts w:hint="cs"/>
          <w:rtl/>
          <w:lang w:bidi="ar-EG"/>
        </w:rPr>
        <w:t>، بما فيها لجانها ولجانها الفرعية ذات الصلة،</w:t>
      </w:r>
    </w:p>
    <w:p w:rsidR="000071D6" w:rsidRPr="004D5780" w:rsidRDefault="000071D6" w:rsidP="00952CF2">
      <w:pPr>
        <w:pStyle w:val="Call"/>
        <w:rPr>
          <w:rtl/>
        </w:rPr>
      </w:pPr>
      <w:r w:rsidRPr="004D5780">
        <w:rPr>
          <w:rtl/>
        </w:rPr>
        <w:t>وإذ تلاحظ</w:t>
      </w:r>
    </w:p>
    <w:p w:rsidR="000071D6" w:rsidRPr="003E6CCA" w:rsidRDefault="000071D6" w:rsidP="00952CF2">
      <w:pPr>
        <w:rPr>
          <w:rtl/>
          <w:lang w:bidi="ar-EG"/>
        </w:rPr>
      </w:pPr>
      <w:r w:rsidRPr="00887181">
        <w:rPr>
          <w:i/>
          <w:iCs/>
          <w:rtl/>
          <w:lang w:bidi="ar-EG"/>
        </w:rPr>
        <w:t xml:space="preserve"> أ )</w:t>
      </w:r>
      <w:r w:rsidRPr="003E6CCA">
        <w:rPr>
          <w:rtl/>
          <w:lang w:bidi="ar-EG"/>
        </w:rPr>
        <w:tab/>
        <w:t>أنه من</w:t>
      </w:r>
      <w:r>
        <w:rPr>
          <w:rtl/>
          <w:lang w:bidi="ar-EG"/>
        </w:rPr>
        <w:t xml:space="preserve"> غير</w:t>
      </w:r>
      <w:r w:rsidRPr="003E6CCA">
        <w:rPr>
          <w:rtl/>
          <w:lang w:bidi="ar-EG"/>
        </w:rPr>
        <w:t xml:space="preserve"> الملائم الإشارة إلى معايير منشورة خارج قطاع الاتصالات الراديوية في توصيات </w:t>
      </w:r>
      <w:r>
        <w:rPr>
          <w:rtl/>
          <w:lang w:bidi="ar-EG"/>
        </w:rPr>
        <w:t>ال</w:t>
      </w:r>
      <w:r w:rsidRPr="003E6CCA">
        <w:rPr>
          <w:rtl/>
          <w:lang w:bidi="ar-EG"/>
        </w:rPr>
        <w:t xml:space="preserve">قطاع </w:t>
      </w:r>
      <w:r>
        <w:rPr>
          <w:rtl/>
          <w:lang w:bidi="ar-EG"/>
        </w:rPr>
        <w:t>التي قد تضمّ</w:t>
      </w:r>
      <w:r w:rsidRPr="003E6CCA">
        <w:rPr>
          <w:rtl/>
          <w:lang w:bidi="ar-EG"/>
        </w:rPr>
        <w:t>ن</w:t>
      </w:r>
      <w:r>
        <w:rPr>
          <w:rtl/>
          <w:lang w:bidi="ar-EG"/>
        </w:rPr>
        <w:t xml:space="preserve"> بالإحالة في لوائح</w:t>
      </w:r>
      <w:r>
        <w:rPr>
          <w:rFonts w:hint="cs"/>
          <w:rtl/>
          <w:lang w:bidi="ar-EG"/>
        </w:rPr>
        <w:t> </w:t>
      </w:r>
      <w:r>
        <w:rPr>
          <w:rtl/>
          <w:lang w:bidi="ar-EG"/>
        </w:rPr>
        <w:t>الراديو؛</w:t>
      </w:r>
    </w:p>
    <w:p w:rsidR="000071D6" w:rsidRDefault="000071D6" w:rsidP="00952CF2">
      <w:pPr>
        <w:rPr>
          <w:rtl/>
          <w:lang w:bidi="ar-EG"/>
        </w:rPr>
      </w:pPr>
      <w:r w:rsidRPr="00887181">
        <w:rPr>
          <w:i/>
          <w:iCs/>
          <w:rtl/>
          <w:lang w:bidi="ar-EG"/>
        </w:rPr>
        <w:t>ب)</w:t>
      </w:r>
      <w:r>
        <w:rPr>
          <w:rtl/>
          <w:lang w:bidi="ar-EG"/>
        </w:rPr>
        <w:tab/>
        <w:t xml:space="preserve">أنه قد تم تشكيل أفرقة </w:t>
      </w:r>
      <w:r>
        <w:rPr>
          <w:rFonts w:hint="cs"/>
          <w:rtl/>
          <w:lang w:bidi="ar-EG"/>
        </w:rPr>
        <w:t xml:space="preserve">(على سبيل المثال، الاجتماع السنوي لمنظمات التقييس </w:t>
      </w:r>
      <w:r>
        <w:rPr>
          <w:lang w:bidi="ar-EG"/>
        </w:rPr>
        <w:t>(SDO)</w:t>
      </w:r>
      <w:r>
        <w:rPr>
          <w:rFonts w:hint="cs"/>
          <w:rtl/>
          <w:lang w:bidi="ar-EG"/>
        </w:rPr>
        <w:t xml:space="preserve">) </w:t>
      </w:r>
      <w:r>
        <w:rPr>
          <w:rtl/>
          <w:lang w:bidi="ar-EG"/>
        </w:rPr>
        <w:t>على الصعيد الدولي لتبادل المعلومات بشأن التقييس</w:t>
      </w:r>
      <w:r w:rsidRPr="003E6CCA">
        <w:rPr>
          <w:rtl/>
          <w:lang w:bidi="ar-EG"/>
        </w:rPr>
        <w:t xml:space="preserve"> ولتيسير </w:t>
      </w:r>
      <w:r>
        <w:rPr>
          <w:rtl/>
          <w:lang w:bidi="ar-EG"/>
        </w:rPr>
        <w:t>تواؤم المعايير</w:t>
      </w:r>
      <w:r w:rsidRPr="003E6CCA">
        <w:rPr>
          <w:rtl/>
          <w:lang w:bidi="ar-EG"/>
        </w:rPr>
        <w:t xml:space="preserve"> </w:t>
      </w:r>
      <w:r>
        <w:rPr>
          <w:rtl/>
          <w:lang w:bidi="ar-EG"/>
        </w:rPr>
        <w:t>ولتكميل</w:t>
      </w:r>
      <w:r w:rsidRPr="003E6CCA">
        <w:rPr>
          <w:rtl/>
          <w:lang w:bidi="ar-EG"/>
        </w:rPr>
        <w:t xml:space="preserve"> العمليات </w:t>
      </w:r>
      <w:r>
        <w:rPr>
          <w:rtl/>
          <w:lang w:bidi="ar-EG"/>
        </w:rPr>
        <w:t>الشكلية</w:t>
      </w:r>
      <w:r w:rsidRPr="003E6CCA">
        <w:rPr>
          <w:rtl/>
          <w:lang w:bidi="ar-EG"/>
        </w:rPr>
        <w:t xml:space="preserve"> لهيئات التقييس، ولا</w:t>
      </w:r>
      <w:r>
        <w:rPr>
          <w:rFonts w:hint="cs"/>
          <w:rtl/>
          <w:lang w:bidi="ar-EG"/>
        </w:rPr>
        <w:t> </w:t>
      </w:r>
      <w:r w:rsidRPr="003E6CCA">
        <w:rPr>
          <w:rtl/>
          <w:lang w:bidi="ar-EG"/>
        </w:rPr>
        <w:t xml:space="preserve">سيما الاتحاد الدولي للاتصالات، </w:t>
      </w:r>
      <w:r>
        <w:rPr>
          <w:rtl/>
          <w:lang w:bidi="ar-EG"/>
        </w:rPr>
        <w:t xml:space="preserve">في مجال </w:t>
      </w:r>
      <w:r w:rsidRPr="003E6CCA">
        <w:rPr>
          <w:rtl/>
          <w:lang w:bidi="ar-EG"/>
        </w:rPr>
        <w:t>وضع معايير</w:t>
      </w:r>
      <w:r>
        <w:rPr>
          <w:rFonts w:hint="cs"/>
          <w:rtl/>
          <w:lang w:bidi="ar-EG"/>
        </w:rPr>
        <w:t> </w:t>
      </w:r>
      <w:r w:rsidRPr="003E6CCA">
        <w:rPr>
          <w:rtl/>
          <w:lang w:bidi="ar-EG"/>
        </w:rPr>
        <w:t>دولية؛</w:t>
      </w:r>
    </w:p>
    <w:p w:rsidR="000071D6" w:rsidRPr="00586A64" w:rsidRDefault="000071D6" w:rsidP="00952CF2">
      <w:pPr>
        <w:rPr>
          <w:rtl/>
          <w:lang w:bidi="ar-EG"/>
        </w:rPr>
      </w:pPr>
      <w:r w:rsidRPr="00586A64">
        <w:rPr>
          <w:i/>
          <w:iCs/>
          <w:rtl/>
          <w:lang w:bidi="ar-EG"/>
        </w:rPr>
        <w:t>ج)</w:t>
      </w:r>
      <w:r w:rsidRPr="00586A64">
        <w:rPr>
          <w:rtl/>
          <w:lang w:bidi="ar-EG"/>
        </w:rPr>
        <w:tab/>
        <w:t>أن الإجراءات التي وضعتها لجان الدراسات بمشاركة مدير مكتب الاتصالات الراديوية تتناول مسألة التعاون مع منظمات أخرى فيما يتعلق بتوصيات</w:t>
      </w:r>
      <w:r>
        <w:rPr>
          <w:rFonts w:hint="cs"/>
          <w:rtl/>
          <w:lang w:bidi="ar-EG"/>
        </w:rPr>
        <w:t xml:space="preserve"> وتقارير </w:t>
      </w:r>
      <w:r w:rsidRPr="00586A64">
        <w:rPr>
          <w:rtl/>
          <w:lang w:bidi="ar-EG"/>
        </w:rPr>
        <w:t>معينة، بما في ذلك استعمال الإحالات المرجعية، ي</w:t>
      </w:r>
      <w:r w:rsidRPr="00586A64">
        <w:rPr>
          <w:rFonts w:hint="cs"/>
          <w:rtl/>
          <w:lang w:bidi="ar-EG"/>
        </w:rPr>
        <w:t>ُ</w:t>
      </w:r>
      <w:r w:rsidRPr="00586A64">
        <w:rPr>
          <w:rtl/>
          <w:lang w:bidi="ar-EG"/>
        </w:rPr>
        <w:t xml:space="preserve">عمل بها منذ عام </w:t>
      </w:r>
      <w:r w:rsidRPr="00586A64">
        <w:rPr>
          <w:lang w:bidi="ar-EG"/>
        </w:rPr>
        <w:t>1999</w:t>
      </w:r>
      <w:r w:rsidRPr="00586A64">
        <w:rPr>
          <w:rtl/>
          <w:lang w:bidi="ar-EG"/>
        </w:rPr>
        <w:t>، وأنها سارت على</w:t>
      </w:r>
      <w:r w:rsidRPr="00586A64">
        <w:rPr>
          <w:rFonts w:hint="cs"/>
          <w:rtl/>
          <w:lang w:bidi="ar-EG"/>
        </w:rPr>
        <w:t> </w:t>
      </w:r>
      <w:r w:rsidRPr="00586A64">
        <w:rPr>
          <w:rtl/>
          <w:lang w:bidi="ar-EG"/>
        </w:rPr>
        <w:t>ما</w:t>
      </w:r>
      <w:r w:rsidRPr="00586A64">
        <w:rPr>
          <w:rFonts w:hint="cs"/>
          <w:rtl/>
          <w:lang w:bidi="ar-EG"/>
        </w:rPr>
        <w:t> </w:t>
      </w:r>
      <w:r w:rsidRPr="00586A64">
        <w:rPr>
          <w:rtl/>
          <w:lang w:bidi="ar-EG"/>
        </w:rPr>
        <w:t>يرام؛</w:t>
      </w:r>
    </w:p>
    <w:p w:rsidR="000071D6" w:rsidRDefault="000071D6" w:rsidP="00952CF2">
      <w:pPr>
        <w:rPr>
          <w:rtl/>
          <w:lang w:bidi="ar-EG"/>
        </w:rPr>
      </w:pPr>
      <w:r w:rsidRPr="00887181">
        <w:rPr>
          <w:i/>
          <w:iCs/>
          <w:rtl/>
          <w:lang w:bidi="ar-EG"/>
        </w:rPr>
        <w:t>د )</w:t>
      </w:r>
      <w:r w:rsidRPr="004F44C2">
        <w:rPr>
          <w:rtl/>
          <w:lang w:bidi="ar-EG"/>
        </w:rPr>
        <w:tab/>
        <w:t>أن</w:t>
      </w:r>
      <w:r>
        <w:rPr>
          <w:rFonts w:hint="cs"/>
          <w:rtl/>
          <w:lang w:bidi="ar-EG"/>
        </w:rPr>
        <w:t>ه</w:t>
      </w:r>
      <w:r w:rsidRPr="004F44C2">
        <w:rPr>
          <w:rtl/>
          <w:lang w:bidi="ar-EG"/>
        </w:rPr>
        <w:t xml:space="preserve"> بالإضافة إلى ذلك، وعملاً بمقررات جمعية الاتصالات الراديوية (إسطنبول، </w:t>
      </w:r>
      <w:r w:rsidRPr="004F44C2">
        <w:rPr>
          <w:lang w:bidi="ar-EG"/>
        </w:rPr>
        <w:t>2000</w:t>
      </w:r>
      <w:r w:rsidRPr="004F44C2">
        <w:rPr>
          <w:rtl/>
          <w:lang w:bidi="ar-EG"/>
        </w:rPr>
        <w:t>)، وضع مدير مكتب الاتصالات الراديوية في عام</w:t>
      </w:r>
      <w:r>
        <w:rPr>
          <w:rFonts w:hint="cs"/>
          <w:rtl/>
          <w:lang w:bidi="ar-EG"/>
        </w:rPr>
        <w:t> </w:t>
      </w:r>
      <w:r w:rsidRPr="004F44C2">
        <w:rPr>
          <w:lang w:bidi="ar-EG"/>
        </w:rPr>
        <w:t>2001</w:t>
      </w:r>
      <w:r w:rsidRPr="004F44C2">
        <w:rPr>
          <w:rtl/>
          <w:lang w:bidi="ar-EG"/>
        </w:rPr>
        <w:t xml:space="preserve"> ترتيبات </w:t>
      </w:r>
      <w:r>
        <w:rPr>
          <w:rFonts w:hint="cs"/>
          <w:rtl/>
          <w:lang w:bidi="ar-EG"/>
        </w:rPr>
        <w:t>رسمية</w:t>
      </w:r>
      <w:r w:rsidRPr="004F44C2">
        <w:rPr>
          <w:rtl/>
          <w:lang w:bidi="ar-EG"/>
        </w:rPr>
        <w:t xml:space="preserve"> بين الاتحاد الدولي للاتصالات ومنظمات أخرى</w:t>
      </w:r>
      <w:r>
        <w:rPr>
          <w:rStyle w:val="FootnoteReference"/>
          <w:rtl/>
          <w:lang w:bidi="ar-EG"/>
        </w:rPr>
        <w:footnoteReference w:customMarkFollows="1" w:id="16"/>
        <w:t>1</w:t>
      </w:r>
      <w:r w:rsidRPr="004F44C2">
        <w:rPr>
          <w:rtl/>
          <w:lang w:bidi="ar-EG"/>
        </w:rPr>
        <w:t xml:space="preserve"> تتناول بنجاح مسائل التعا</w:t>
      </w:r>
      <w:r>
        <w:rPr>
          <w:rtl/>
          <w:lang w:bidi="ar-EG"/>
        </w:rPr>
        <w:t>ون وتبادل الوثائق وحقوق</w:t>
      </w:r>
      <w:r>
        <w:rPr>
          <w:rFonts w:hint="cs"/>
          <w:rtl/>
          <w:lang w:bidi="ar-EG"/>
        </w:rPr>
        <w:t> </w:t>
      </w:r>
      <w:r>
        <w:rPr>
          <w:rtl/>
          <w:lang w:bidi="ar-EG"/>
        </w:rPr>
        <w:t>التأليف</w:t>
      </w:r>
      <w:r>
        <w:rPr>
          <w:rFonts w:hint="cs"/>
          <w:rtl/>
          <w:lang w:bidi="ar-EG"/>
        </w:rPr>
        <w:t>؛</w:t>
      </w:r>
    </w:p>
    <w:p w:rsidR="000071D6" w:rsidRPr="00005F2C" w:rsidRDefault="000071D6" w:rsidP="00952CF2">
      <w:pPr>
        <w:rPr>
          <w:rtl/>
          <w:lang w:bidi="ar-EG"/>
        </w:rPr>
      </w:pPr>
      <w:r w:rsidRPr="00005F2C">
        <w:rPr>
          <w:i/>
          <w:iCs/>
          <w:rtl/>
          <w:lang w:bidi="ar-EG"/>
        </w:rPr>
        <w:t>ﻫ</w:t>
      </w:r>
      <w:r w:rsidRPr="00005F2C">
        <w:rPr>
          <w:rFonts w:hint="cs"/>
          <w:i/>
          <w:iCs/>
          <w:rtl/>
          <w:lang w:bidi="ar-EG"/>
        </w:rPr>
        <w:t xml:space="preserve"> )</w:t>
      </w:r>
      <w:r w:rsidRPr="00005F2C">
        <w:rPr>
          <w:rtl/>
          <w:lang w:bidi="ar-EG"/>
        </w:rPr>
        <w:tab/>
      </w:r>
      <w:r w:rsidRPr="00005F2C">
        <w:rPr>
          <w:rFonts w:hint="cs"/>
          <w:rtl/>
          <w:lang w:bidi="ar-EG"/>
        </w:rPr>
        <w:t>أن إعداد</w:t>
      </w:r>
      <w:r>
        <w:rPr>
          <w:rFonts w:hint="cs"/>
          <w:rtl/>
          <w:lang w:bidi="ar-EG"/>
        </w:rPr>
        <w:t xml:space="preserve"> نصوص مشتركة بما</w:t>
      </w:r>
      <w:r>
        <w:rPr>
          <w:rFonts w:hint="eastAsia"/>
          <w:rtl/>
          <w:lang w:bidi="ar-EG"/>
        </w:rPr>
        <w:t> </w:t>
      </w:r>
      <w:r>
        <w:rPr>
          <w:rFonts w:hint="cs"/>
          <w:rtl/>
          <w:lang w:bidi="ar-EG"/>
        </w:rPr>
        <w:t>فيها</w:t>
      </w:r>
      <w:r w:rsidRPr="00005F2C">
        <w:rPr>
          <w:rFonts w:hint="cs"/>
          <w:rtl/>
          <w:lang w:bidi="ar-EG"/>
        </w:rPr>
        <w:t xml:space="preserve"> توصيات</w:t>
      </w:r>
      <w:r>
        <w:rPr>
          <w:rFonts w:hint="cs"/>
          <w:rtl/>
          <w:lang w:bidi="ar-EG"/>
        </w:rPr>
        <w:t xml:space="preserve"> وتقارير </w:t>
      </w:r>
      <w:r w:rsidRPr="00005F2C">
        <w:rPr>
          <w:rFonts w:hint="cs"/>
          <w:rtl/>
          <w:lang w:bidi="ar-EG"/>
        </w:rPr>
        <w:t>مشتركة بين قطاع تقييس الاتصالات</w:t>
      </w:r>
      <w:r>
        <w:rPr>
          <w:rFonts w:hint="cs"/>
          <w:rtl/>
          <w:lang w:bidi="ar-EG"/>
        </w:rPr>
        <w:t> </w:t>
      </w:r>
      <w:r w:rsidRPr="00005F2C">
        <w:rPr>
          <w:lang w:bidi="ar-EG"/>
        </w:rPr>
        <w:t>(ITU</w:t>
      </w:r>
      <w:r>
        <w:rPr>
          <w:lang w:bidi="ar-EG"/>
        </w:rPr>
        <w:noBreakHyphen/>
      </w:r>
      <w:r w:rsidRPr="00005F2C">
        <w:rPr>
          <w:lang w:bidi="ar-EG"/>
        </w:rPr>
        <w:t>T)</w:t>
      </w:r>
      <w:r w:rsidRPr="00005F2C">
        <w:rPr>
          <w:rFonts w:hint="cs"/>
          <w:rtl/>
          <w:lang w:bidi="ar-EG"/>
        </w:rPr>
        <w:t xml:space="preserve"> والمنظمة الدولية للتوحيد القياسي</w:t>
      </w:r>
      <w:r w:rsidRPr="00005F2C">
        <w:rPr>
          <w:rFonts w:hint="eastAsia"/>
          <w:rtl/>
          <w:lang w:bidi="ar-EG"/>
        </w:rPr>
        <w:t> </w:t>
      </w:r>
      <w:r w:rsidRPr="00005F2C">
        <w:rPr>
          <w:lang w:bidi="ar-EG"/>
        </w:rPr>
        <w:t>(ISO)</w:t>
      </w:r>
      <w:r w:rsidRPr="00005F2C">
        <w:rPr>
          <w:rFonts w:hint="cs"/>
          <w:rtl/>
          <w:lang w:bidi="ar-EG"/>
        </w:rPr>
        <w:t xml:space="preserve">/اللجنة </w:t>
      </w:r>
      <w:proofErr w:type="spellStart"/>
      <w:r w:rsidRPr="00005F2C">
        <w:rPr>
          <w:rFonts w:hint="cs"/>
          <w:rtl/>
          <w:lang w:bidi="ar-EG"/>
        </w:rPr>
        <w:t>الكهرتقنية</w:t>
      </w:r>
      <w:proofErr w:type="spellEnd"/>
      <w:r w:rsidRPr="00005F2C">
        <w:rPr>
          <w:rFonts w:hint="cs"/>
          <w:rtl/>
          <w:lang w:bidi="ar-EG"/>
        </w:rPr>
        <w:t xml:space="preserve"> الدولية</w:t>
      </w:r>
      <w:r w:rsidRPr="00005F2C">
        <w:rPr>
          <w:rFonts w:hint="eastAsia"/>
          <w:rtl/>
          <w:lang w:bidi="ar-EG"/>
        </w:rPr>
        <w:t> </w:t>
      </w:r>
      <w:r w:rsidRPr="00005F2C">
        <w:rPr>
          <w:lang w:bidi="ar-EG"/>
        </w:rPr>
        <w:t>(IEC)</w:t>
      </w:r>
      <w:r w:rsidRPr="00005F2C">
        <w:rPr>
          <w:rFonts w:hint="cs"/>
          <w:rtl/>
          <w:lang w:bidi="ar-EG"/>
        </w:rPr>
        <w:t>، بما</w:t>
      </w:r>
      <w:r>
        <w:rPr>
          <w:rFonts w:hint="eastAsia"/>
          <w:rtl/>
          <w:lang w:bidi="ar-EG"/>
        </w:rPr>
        <w:t> </w:t>
      </w:r>
      <w:r w:rsidRPr="00005F2C">
        <w:rPr>
          <w:rFonts w:hint="cs"/>
          <w:rtl/>
          <w:lang w:bidi="ar-EG"/>
        </w:rPr>
        <w:t>في</w:t>
      </w:r>
      <w:r>
        <w:rPr>
          <w:rFonts w:hint="eastAsia"/>
          <w:rtl/>
          <w:lang w:bidi="ar-EG"/>
        </w:rPr>
        <w:t> </w:t>
      </w:r>
      <w:r w:rsidRPr="00005F2C">
        <w:rPr>
          <w:rFonts w:hint="cs"/>
          <w:rtl/>
          <w:lang w:bidi="ar-EG"/>
        </w:rPr>
        <w:t>ذلك اللجان واللجان الفرعية ذات الصلة، في</w:t>
      </w:r>
      <w:r>
        <w:rPr>
          <w:rFonts w:hint="cs"/>
          <w:rtl/>
          <w:lang w:bidi="ar-EG"/>
        </w:rPr>
        <w:t> </w:t>
      </w:r>
      <w:r w:rsidRPr="00005F2C">
        <w:rPr>
          <w:rFonts w:hint="cs"/>
          <w:rtl/>
          <w:lang w:bidi="ar-EG"/>
        </w:rPr>
        <w:t>إطار الأنشطة المشتركة بينها، هي ممارسة معمول بها منذ سنوات</w:t>
      </w:r>
      <w:r w:rsidRPr="00005F2C">
        <w:rPr>
          <w:rFonts w:hint="eastAsia"/>
          <w:rtl/>
          <w:lang w:bidi="ar-EG"/>
        </w:rPr>
        <w:t> </w:t>
      </w:r>
      <w:r w:rsidRPr="00005F2C">
        <w:rPr>
          <w:rFonts w:hint="cs"/>
          <w:rtl/>
          <w:lang w:bidi="ar-EG"/>
        </w:rPr>
        <w:t>كثيرة،</w:t>
      </w:r>
    </w:p>
    <w:p w:rsidR="000071D6" w:rsidRPr="004D5780" w:rsidRDefault="000071D6" w:rsidP="00952CF2">
      <w:pPr>
        <w:pStyle w:val="Call"/>
        <w:rPr>
          <w:rtl/>
        </w:rPr>
      </w:pPr>
      <w:r w:rsidRPr="004D5780">
        <w:rPr>
          <w:rtl/>
        </w:rPr>
        <w:t>وإذ تدرك</w:t>
      </w:r>
    </w:p>
    <w:p w:rsidR="000071D6" w:rsidRDefault="000071D6" w:rsidP="00952CF2">
      <w:pPr>
        <w:rPr>
          <w:rtl/>
          <w:lang w:bidi="ar-EG"/>
        </w:rPr>
      </w:pPr>
      <w:r>
        <w:rPr>
          <w:rtl/>
          <w:lang w:bidi="ar-EG"/>
        </w:rPr>
        <w:t xml:space="preserve"> </w:t>
      </w:r>
      <w:r w:rsidRPr="00887181">
        <w:rPr>
          <w:i/>
          <w:iCs/>
          <w:rtl/>
          <w:lang w:bidi="ar-EG"/>
        </w:rPr>
        <w:t>أ )</w:t>
      </w:r>
      <w:r>
        <w:rPr>
          <w:rtl/>
          <w:lang w:bidi="ar-EG"/>
        </w:rPr>
        <w:tab/>
        <w:t>أن دستور الاتحاد الدولي للاتصالات (الرقم</w:t>
      </w:r>
      <w:r>
        <w:rPr>
          <w:rFonts w:hint="cs"/>
          <w:rtl/>
          <w:lang w:bidi="ar-EG"/>
        </w:rPr>
        <w:t> </w:t>
      </w:r>
      <w:r>
        <w:rPr>
          <w:lang w:bidi="ar-EG"/>
        </w:rPr>
        <w:t>145A</w:t>
      </w:r>
      <w:r>
        <w:rPr>
          <w:rtl/>
          <w:lang w:bidi="ar-EG"/>
        </w:rPr>
        <w:t>) واتفاقية الاتحاد (الرقم</w:t>
      </w:r>
      <w:r>
        <w:rPr>
          <w:rFonts w:hint="cs"/>
          <w:rtl/>
          <w:lang w:bidi="ar-EG"/>
        </w:rPr>
        <w:t> </w:t>
      </w:r>
      <w:r>
        <w:rPr>
          <w:lang w:bidi="ar-EG"/>
        </w:rPr>
        <w:t>129A</w:t>
      </w:r>
      <w:r>
        <w:rPr>
          <w:rtl/>
          <w:lang w:bidi="ar-EG"/>
        </w:rPr>
        <w:t>) قد عدّلهما مؤتمر المندوبين المفوضين (مراكش،</w:t>
      </w:r>
      <w:r>
        <w:rPr>
          <w:rFonts w:hint="cs"/>
          <w:rtl/>
          <w:lang w:bidi="ar-EG"/>
        </w:rPr>
        <w:t> </w:t>
      </w:r>
      <w:r>
        <w:rPr>
          <w:lang w:bidi="ar-EG"/>
        </w:rPr>
        <w:t>2002</w:t>
      </w:r>
      <w:r>
        <w:rPr>
          <w:rtl/>
          <w:lang w:bidi="ar-EG"/>
        </w:rPr>
        <w:t>) لكي تتضح صراحة مسؤولية جمعية الاتصالات الراديوية في اعتماد طرائق العمل والإجراءات من أجل إدارة أنشطة</w:t>
      </w:r>
      <w:r>
        <w:rPr>
          <w:rFonts w:hint="cs"/>
          <w:rtl/>
          <w:lang w:bidi="ar-EG"/>
        </w:rPr>
        <w:t> </w:t>
      </w:r>
      <w:r>
        <w:rPr>
          <w:rtl/>
          <w:lang w:bidi="ar-EG"/>
        </w:rPr>
        <w:t>القطاع</w:t>
      </w:r>
      <w:r>
        <w:rPr>
          <w:rFonts w:hint="cs"/>
          <w:rtl/>
          <w:lang w:bidi="ar-EG"/>
        </w:rPr>
        <w:t>؛</w:t>
      </w:r>
    </w:p>
    <w:p w:rsidR="000071D6" w:rsidRDefault="000071D6" w:rsidP="00952CF2">
      <w:pPr>
        <w:rPr>
          <w:rtl/>
          <w:lang w:bidi="ar-EG"/>
        </w:rPr>
      </w:pPr>
      <w:r w:rsidRPr="00887181">
        <w:rPr>
          <w:rFonts w:hint="cs"/>
          <w:i/>
          <w:iCs/>
          <w:rtl/>
          <w:lang w:bidi="ar-EG"/>
        </w:rPr>
        <w:t>ب)</w:t>
      </w:r>
      <w:r w:rsidRPr="00C71193">
        <w:rPr>
          <w:rtl/>
          <w:lang w:bidi="ar-EG"/>
        </w:rPr>
        <w:tab/>
      </w:r>
      <w:r w:rsidRPr="00C71193">
        <w:rPr>
          <w:rFonts w:hint="cs"/>
          <w:rtl/>
          <w:lang w:bidi="ar-EG"/>
        </w:rPr>
        <w:t>أنه عملاً بالرقم</w:t>
      </w:r>
      <w:r>
        <w:rPr>
          <w:rFonts w:hint="eastAsia"/>
          <w:rtl/>
          <w:lang w:bidi="ar-EG"/>
        </w:rPr>
        <w:t> </w:t>
      </w:r>
      <w:r w:rsidRPr="00C71193">
        <w:rPr>
          <w:lang w:bidi="ar-EG"/>
        </w:rPr>
        <w:t>248A</w:t>
      </w:r>
      <w:r w:rsidRPr="00C71193">
        <w:rPr>
          <w:rFonts w:hint="cs"/>
          <w:rtl/>
          <w:lang w:bidi="ar-EG"/>
        </w:rPr>
        <w:t xml:space="preserve"> من اتفاقية الاتحاد، واتباعاً لإجراء وضعه القطاع</w:t>
      </w:r>
      <w:r>
        <w:rPr>
          <w:rFonts w:hint="cs"/>
          <w:rtl/>
          <w:lang w:bidi="ar-EG"/>
        </w:rPr>
        <w:t xml:space="preserve"> المعني</w:t>
      </w:r>
      <w:r w:rsidRPr="00C71193">
        <w:rPr>
          <w:rFonts w:hint="cs"/>
          <w:rtl/>
          <w:lang w:bidi="ar-EG"/>
        </w:rPr>
        <w:t xml:space="preserve">، يجوز لمدير المكتب، </w:t>
      </w:r>
      <w:r>
        <w:rPr>
          <w:rFonts w:hint="cs"/>
          <w:rtl/>
          <w:lang w:bidi="ar-EG"/>
        </w:rPr>
        <w:t>بعد التشاور</w:t>
      </w:r>
      <w:r w:rsidRPr="00C71193">
        <w:rPr>
          <w:rFonts w:hint="cs"/>
          <w:rtl/>
          <w:lang w:bidi="ar-EG"/>
        </w:rPr>
        <w:t xml:space="preserve"> مع رئيس لجنة الدراسات المعنية، دعوة منظمة لا</w:t>
      </w:r>
      <w:r>
        <w:rPr>
          <w:rFonts w:hint="eastAsia"/>
          <w:rtl/>
          <w:lang w:bidi="ar-EG"/>
        </w:rPr>
        <w:t> </w:t>
      </w:r>
      <w:r w:rsidRPr="00C71193">
        <w:rPr>
          <w:rFonts w:hint="cs"/>
          <w:rtl/>
          <w:lang w:bidi="ar-EG"/>
        </w:rPr>
        <w:t>تشارك في</w:t>
      </w:r>
      <w:r>
        <w:rPr>
          <w:rFonts w:hint="cs"/>
          <w:rtl/>
          <w:lang w:bidi="ar-EG"/>
        </w:rPr>
        <w:t xml:space="preserve"> أعمال</w:t>
      </w:r>
      <w:r w:rsidRPr="00C71193">
        <w:rPr>
          <w:rFonts w:hint="cs"/>
          <w:rtl/>
          <w:lang w:bidi="ar-EG"/>
        </w:rPr>
        <w:t xml:space="preserve"> القطاع</w:t>
      </w:r>
      <w:r>
        <w:rPr>
          <w:rFonts w:hint="cs"/>
          <w:rtl/>
          <w:lang w:bidi="ar-EG"/>
        </w:rPr>
        <w:t>،</w:t>
      </w:r>
      <w:r w:rsidRPr="00C71193">
        <w:rPr>
          <w:rFonts w:hint="cs"/>
          <w:rtl/>
          <w:lang w:bidi="ar-EG"/>
        </w:rPr>
        <w:t xml:space="preserve"> إلى إيفاد ممثلين </w:t>
      </w:r>
      <w:r>
        <w:rPr>
          <w:rFonts w:hint="cs"/>
          <w:rtl/>
          <w:lang w:bidi="ar-EG"/>
        </w:rPr>
        <w:t>عنها</w:t>
      </w:r>
      <w:r w:rsidRPr="00C71193">
        <w:rPr>
          <w:rFonts w:hint="cs"/>
          <w:rtl/>
          <w:lang w:bidi="ar-EG"/>
        </w:rPr>
        <w:t xml:space="preserve"> للمشاركة في دراسة مسألة </w:t>
      </w:r>
      <w:r>
        <w:rPr>
          <w:rFonts w:hint="cs"/>
          <w:rtl/>
          <w:lang w:bidi="ar-EG"/>
        </w:rPr>
        <w:t>معينة في</w:t>
      </w:r>
      <w:r>
        <w:rPr>
          <w:rFonts w:hint="eastAsia"/>
          <w:rtl/>
          <w:lang w:bidi="ar-EG"/>
        </w:rPr>
        <w:t> </w:t>
      </w:r>
      <w:r>
        <w:rPr>
          <w:rFonts w:hint="cs"/>
          <w:rtl/>
          <w:lang w:bidi="ar-EG"/>
        </w:rPr>
        <w:t>لجنة الدراسات المعنية</w:t>
      </w:r>
      <w:r w:rsidRPr="00C71193">
        <w:rPr>
          <w:rFonts w:hint="cs"/>
          <w:rtl/>
          <w:lang w:bidi="ar-EG"/>
        </w:rPr>
        <w:t xml:space="preserve"> أو في أفرقتها</w:t>
      </w:r>
      <w:r>
        <w:rPr>
          <w:rFonts w:hint="eastAsia"/>
          <w:rtl/>
          <w:lang w:bidi="ar-EG"/>
        </w:rPr>
        <w:t> </w:t>
      </w:r>
      <w:r w:rsidRPr="00C71193">
        <w:rPr>
          <w:rFonts w:hint="cs"/>
          <w:rtl/>
          <w:lang w:bidi="ar-EG"/>
        </w:rPr>
        <w:t>الفرعية</w:t>
      </w:r>
      <w:r>
        <w:rPr>
          <w:rFonts w:hint="cs"/>
          <w:rtl/>
          <w:lang w:bidi="ar-EG"/>
        </w:rPr>
        <w:t>؛</w:t>
      </w:r>
    </w:p>
    <w:p w:rsidR="000071D6" w:rsidRDefault="000071D6" w:rsidP="00952CF2">
      <w:pPr>
        <w:rPr>
          <w:rtl/>
          <w:lang w:bidi="ar-EG"/>
        </w:rPr>
      </w:pPr>
      <w:r w:rsidRPr="00B357FB">
        <w:rPr>
          <w:rFonts w:hint="cs"/>
          <w:i/>
          <w:iCs/>
          <w:rtl/>
          <w:lang w:bidi="ar-EG"/>
        </w:rPr>
        <w:lastRenderedPageBreak/>
        <w:t>ج)</w:t>
      </w:r>
      <w:r>
        <w:rPr>
          <w:rFonts w:hint="cs"/>
          <w:rtl/>
          <w:lang w:bidi="ar-EG"/>
        </w:rPr>
        <w:tab/>
        <w:t xml:space="preserve">أن الرأي </w:t>
      </w:r>
      <w:r>
        <w:rPr>
          <w:lang w:bidi="ar-EG"/>
        </w:rPr>
        <w:t>ITU-R 100</w:t>
      </w:r>
      <w:r>
        <w:rPr>
          <w:rFonts w:hint="cs"/>
          <w:rtl/>
          <w:lang w:bidi="ar-EG"/>
        </w:rPr>
        <w:t xml:space="preserve"> يتناول الحاجة إلى ضمان التوافق في استعمال الترددات الراديوية لأغراض لم</w:t>
      </w:r>
      <w:r>
        <w:rPr>
          <w:rFonts w:hint="eastAsia"/>
          <w:rtl/>
          <w:lang w:bidi="ar-EG"/>
        </w:rPr>
        <w:t> </w:t>
      </w:r>
      <w:r>
        <w:rPr>
          <w:rFonts w:hint="cs"/>
          <w:rtl/>
          <w:lang w:bidi="ar-EG"/>
        </w:rPr>
        <w:t>تتناولها لوائح الراديو أو منشورات الاتحاد الأخرى ذات</w:t>
      </w:r>
      <w:r>
        <w:rPr>
          <w:rFonts w:hint="eastAsia"/>
          <w:rtl/>
          <w:lang w:bidi="ar-EG"/>
        </w:rPr>
        <w:t> </w:t>
      </w:r>
      <w:r>
        <w:rPr>
          <w:rFonts w:hint="cs"/>
          <w:rtl/>
          <w:lang w:bidi="ar-EG"/>
        </w:rPr>
        <w:t>الصلة،</w:t>
      </w:r>
    </w:p>
    <w:p w:rsidR="000071D6" w:rsidRPr="000368F5" w:rsidRDefault="000071D6" w:rsidP="00952CF2">
      <w:pPr>
        <w:pStyle w:val="Call"/>
        <w:rPr>
          <w:rtl/>
          <w:lang w:bidi="ar-EG"/>
        </w:rPr>
      </w:pPr>
      <w:r w:rsidRPr="004D5780">
        <w:rPr>
          <w:rtl/>
        </w:rPr>
        <w:t>تق</w:t>
      </w:r>
      <w:r w:rsidRPr="004D5780">
        <w:rPr>
          <w:rFonts w:hint="cs"/>
          <w:rtl/>
        </w:rPr>
        <w:t>ـ</w:t>
      </w:r>
      <w:r w:rsidRPr="004D5780">
        <w:rPr>
          <w:rtl/>
        </w:rPr>
        <w:t>رر</w:t>
      </w:r>
    </w:p>
    <w:p w:rsidR="000071D6" w:rsidRPr="003E6CCA" w:rsidRDefault="000071D6" w:rsidP="00952CF2">
      <w:pPr>
        <w:rPr>
          <w:rtl/>
          <w:lang w:bidi="ar-EG"/>
        </w:rPr>
      </w:pPr>
      <w:r w:rsidRPr="00887181">
        <w:rPr>
          <w:lang w:bidi="ar-EG"/>
        </w:rPr>
        <w:t>1</w:t>
      </w:r>
      <w:r w:rsidRPr="003E6CCA">
        <w:rPr>
          <w:rtl/>
          <w:lang w:bidi="ar-EG"/>
        </w:rPr>
        <w:tab/>
        <w:t xml:space="preserve">أنه ينبغي للإدارات أن تشجع المنظمات التي </w:t>
      </w:r>
      <w:r>
        <w:rPr>
          <w:rtl/>
          <w:lang w:bidi="ar-EG"/>
        </w:rPr>
        <w:t>تتناول</w:t>
      </w:r>
      <w:r w:rsidRPr="003E6CCA">
        <w:rPr>
          <w:rtl/>
          <w:lang w:bidi="ar-EG"/>
        </w:rPr>
        <w:t xml:space="preserve"> أمور</w:t>
      </w:r>
      <w:r>
        <w:rPr>
          <w:rFonts w:hint="cs"/>
          <w:rtl/>
          <w:lang w:bidi="ar-EG"/>
        </w:rPr>
        <w:t xml:space="preserve">اً تمس </w:t>
      </w:r>
      <w:r w:rsidRPr="003E6CCA">
        <w:rPr>
          <w:rtl/>
          <w:lang w:bidi="ar-EG"/>
        </w:rPr>
        <w:t>الاتصالات الراديوية على أن تأخذ في حسبانها الأنشطة العالمية للجان دراسات الاتصالات الراديوية</w:t>
      </w:r>
      <w:r>
        <w:rPr>
          <w:rFonts w:hint="cs"/>
          <w:rtl/>
          <w:lang w:bidi="ar-EG"/>
        </w:rPr>
        <w:t xml:space="preserve"> والحاجة المستمرة إلى التعاون بشأن التدابير اللازمة لتفادي التداخل</w:t>
      </w:r>
      <w:r>
        <w:rPr>
          <w:rFonts w:hint="eastAsia"/>
          <w:rtl/>
          <w:lang w:bidi="ar-EG"/>
        </w:rPr>
        <w:t> </w:t>
      </w:r>
      <w:r>
        <w:rPr>
          <w:rFonts w:hint="cs"/>
          <w:rtl/>
          <w:lang w:bidi="ar-EG"/>
        </w:rPr>
        <w:t>الراديوي</w:t>
      </w:r>
      <w:r w:rsidRPr="003E6CCA">
        <w:rPr>
          <w:rtl/>
          <w:lang w:bidi="ar-EG"/>
        </w:rPr>
        <w:t>؛</w:t>
      </w:r>
    </w:p>
    <w:p w:rsidR="000071D6" w:rsidRDefault="000071D6" w:rsidP="00952CF2">
      <w:pPr>
        <w:rPr>
          <w:rtl/>
          <w:lang w:bidi="ar-EG"/>
        </w:rPr>
      </w:pPr>
      <w:r w:rsidRPr="00887181">
        <w:rPr>
          <w:lang w:bidi="ar-EG"/>
        </w:rPr>
        <w:t>2</w:t>
      </w:r>
      <w:r w:rsidRPr="003E6CCA">
        <w:rPr>
          <w:rtl/>
          <w:lang w:bidi="ar-EG"/>
        </w:rPr>
        <w:tab/>
        <w:t xml:space="preserve">أنه يجوز </w:t>
      </w:r>
      <w:r>
        <w:rPr>
          <w:rtl/>
          <w:lang w:bidi="ar-EG"/>
        </w:rPr>
        <w:t>في توصيات</w:t>
      </w:r>
      <w:r>
        <w:rPr>
          <w:rFonts w:hint="cs"/>
          <w:rtl/>
          <w:lang w:bidi="ar-EG"/>
        </w:rPr>
        <w:t xml:space="preserve"> وتقارير </w:t>
      </w:r>
      <w:r>
        <w:rPr>
          <w:rtl/>
          <w:lang w:bidi="ar-EG"/>
        </w:rPr>
        <w:t>قطاع الاتصالات الراديوية</w:t>
      </w:r>
      <w:r w:rsidRPr="003E6CCA">
        <w:rPr>
          <w:rtl/>
          <w:lang w:bidi="ar-EG"/>
        </w:rPr>
        <w:t>، حسبما تقرره لجنة الدراسات</w:t>
      </w:r>
      <w:r>
        <w:rPr>
          <w:rtl/>
          <w:lang w:bidi="ar-EG"/>
        </w:rPr>
        <w:t xml:space="preserve"> المعنية</w:t>
      </w:r>
      <w:r w:rsidRPr="003E6CCA">
        <w:rPr>
          <w:rtl/>
          <w:lang w:bidi="ar-EG"/>
        </w:rPr>
        <w:t xml:space="preserve">، </w:t>
      </w:r>
      <w:r>
        <w:rPr>
          <w:rtl/>
          <w:lang w:bidi="ar-EG"/>
        </w:rPr>
        <w:t xml:space="preserve">الإحالة مرجعياً </w:t>
      </w:r>
      <w:r w:rsidRPr="003E6CCA">
        <w:rPr>
          <w:rtl/>
          <w:lang w:bidi="ar-EG"/>
        </w:rPr>
        <w:t xml:space="preserve">إلى معايير معتمدة تحتفظ بها منظمات </w:t>
      </w:r>
      <w:r>
        <w:rPr>
          <w:rtl/>
          <w:lang w:bidi="ar-EG"/>
        </w:rPr>
        <w:t>أخرى</w:t>
      </w:r>
      <w:r w:rsidRPr="003E6CCA">
        <w:rPr>
          <w:rtl/>
          <w:lang w:bidi="ar-EG"/>
        </w:rPr>
        <w:t>؛</w:t>
      </w:r>
    </w:p>
    <w:p w:rsidR="000071D6" w:rsidRDefault="000071D6" w:rsidP="00952CF2">
      <w:pPr>
        <w:rPr>
          <w:rtl/>
          <w:lang w:bidi="ar-EG"/>
        </w:rPr>
      </w:pPr>
      <w:r w:rsidRPr="00887181">
        <w:rPr>
          <w:lang w:bidi="ar-EG"/>
        </w:rPr>
        <w:t>3</w:t>
      </w:r>
      <w:r w:rsidRPr="00235053">
        <w:rPr>
          <w:b/>
          <w:bCs/>
          <w:rtl/>
          <w:lang w:bidi="ar-EG"/>
        </w:rPr>
        <w:tab/>
      </w:r>
      <w:r>
        <w:rPr>
          <w:rtl/>
          <w:lang w:bidi="ar-EG"/>
        </w:rPr>
        <w:t>أنه يجوز للجان دراسات الاتصالات الراديوية أو للأفرقة التي تنشئها لجان الدراسات أن تقيم الاتصال وتتعاون وتتبادل المعلومات وفقاً لمبادئ مقررة (انظر الملحق</w:t>
      </w:r>
      <w:r>
        <w:rPr>
          <w:rFonts w:hint="eastAsia"/>
          <w:rtl/>
          <w:lang w:bidi="ar-EG"/>
        </w:rPr>
        <w:t> </w:t>
      </w:r>
      <w:r>
        <w:rPr>
          <w:lang w:bidi="ar-EG"/>
        </w:rPr>
        <w:t>1</w:t>
      </w:r>
      <w:r>
        <w:rPr>
          <w:rtl/>
          <w:lang w:bidi="ar-EG"/>
        </w:rPr>
        <w:t>)، مع منظمات أخرى مثل منظمات وضع المعايير والجامعات ومنظمات الصناعة ومع مشاريع الشراكات والمنتديات وتجمعات الشركات وبرامج</w:t>
      </w:r>
      <w:r>
        <w:rPr>
          <w:rFonts w:hint="eastAsia"/>
          <w:rtl/>
          <w:lang w:bidi="ar-EG"/>
        </w:rPr>
        <w:t> </w:t>
      </w:r>
      <w:r>
        <w:rPr>
          <w:rtl/>
          <w:lang w:bidi="ar-EG"/>
        </w:rPr>
        <w:t>البحوث؛</w:t>
      </w:r>
    </w:p>
    <w:p w:rsidR="000071D6" w:rsidRDefault="000071D6" w:rsidP="00952CF2">
      <w:pPr>
        <w:rPr>
          <w:rtl/>
          <w:lang w:bidi="ar-EG"/>
        </w:rPr>
      </w:pPr>
      <w:r w:rsidRPr="00887181">
        <w:rPr>
          <w:lang w:bidi="ar-EG"/>
        </w:rPr>
        <w:t>4</w:t>
      </w:r>
      <w:r>
        <w:rPr>
          <w:rtl/>
          <w:lang w:bidi="ar-EG"/>
        </w:rPr>
        <w:tab/>
        <w:t>أنه ينبغي الاسترشاد بالملحق</w:t>
      </w:r>
      <w:r>
        <w:rPr>
          <w:rFonts w:hint="eastAsia"/>
          <w:rtl/>
          <w:lang w:bidi="ar-EG"/>
        </w:rPr>
        <w:t> </w:t>
      </w:r>
      <w:r>
        <w:rPr>
          <w:lang w:bidi="ar-EG"/>
        </w:rPr>
        <w:t>1</w:t>
      </w:r>
      <w:r>
        <w:rPr>
          <w:rtl/>
          <w:lang w:bidi="ar-EG"/>
        </w:rPr>
        <w:t>، "مبادئ تعامل قطاع الاتصالات الراديوية مع منظمات أخرى"، في</w:t>
      </w:r>
      <w:r>
        <w:rPr>
          <w:rFonts w:hint="eastAsia"/>
          <w:rtl/>
          <w:lang w:bidi="ar-EG"/>
        </w:rPr>
        <w:t> </w:t>
      </w:r>
      <w:r>
        <w:rPr>
          <w:rtl/>
          <w:lang w:bidi="ar-EG"/>
        </w:rPr>
        <w:t>مجال الاتصال وأنشطة التعاون مع منظمات</w:t>
      </w:r>
      <w:r>
        <w:rPr>
          <w:rFonts w:hint="eastAsia"/>
          <w:rtl/>
          <w:lang w:bidi="ar-EG"/>
        </w:rPr>
        <w:t> </w:t>
      </w:r>
      <w:r>
        <w:rPr>
          <w:rtl/>
          <w:lang w:bidi="ar-EG"/>
        </w:rPr>
        <w:t>أخرى،</w:t>
      </w:r>
    </w:p>
    <w:p w:rsidR="000071D6" w:rsidRPr="00887181" w:rsidRDefault="000071D6" w:rsidP="00952CF2">
      <w:pPr>
        <w:pStyle w:val="Call"/>
        <w:rPr>
          <w:i w:val="0"/>
          <w:iCs w:val="0"/>
          <w:rtl/>
          <w:lang w:bidi="ar-EG"/>
        </w:rPr>
      </w:pPr>
      <w:r w:rsidRPr="00403DAF">
        <w:rPr>
          <w:rtl/>
          <w:lang w:bidi="ar-EG"/>
        </w:rPr>
        <w:t>تكلف المدير،</w:t>
      </w:r>
      <w:r w:rsidRPr="00887181">
        <w:rPr>
          <w:i w:val="0"/>
          <w:iCs w:val="0"/>
          <w:rtl/>
          <w:lang w:bidi="ar-EG"/>
        </w:rPr>
        <w:t xml:space="preserve"> ضمن سياق الملحق </w:t>
      </w:r>
      <w:r w:rsidRPr="00887181">
        <w:rPr>
          <w:i w:val="0"/>
          <w:iCs w:val="0"/>
          <w:lang w:bidi="ar-EG"/>
        </w:rPr>
        <w:t>1</w:t>
      </w:r>
    </w:p>
    <w:p w:rsidR="000071D6" w:rsidRPr="000F1705" w:rsidRDefault="000071D6" w:rsidP="00952CF2">
      <w:pPr>
        <w:rPr>
          <w:rtl/>
          <w:lang w:bidi="ar-EG"/>
        </w:rPr>
      </w:pPr>
      <w:r w:rsidRPr="00887181">
        <w:rPr>
          <w:lang w:bidi="ar-EG"/>
        </w:rPr>
        <w:t>1</w:t>
      </w:r>
      <w:r>
        <w:rPr>
          <w:rtl/>
          <w:lang w:bidi="ar-EG"/>
        </w:rPr>
        <w:tab/>
        <w:t>بأن يضع مبادئ توجيهية بشأن الإجراءات التي تحكم ما تقدمه منظمات أخرى من مواد مساهمة في أعمال لجان الدراسات أو</w:t>
      </w:r>
      <w:r>
        <w:rPr>
          <w:rFonts w:hint="eastAsia"/>
          <w:rtl/>
          <w:lang w:bidi="ar-EG"/>
        </w:rPr>
        <w:t> </w:t>
      </w:r>
      <w:r>
        <w:rPr>
          <w:rtl/>
          <w:lang w:bidi="ar-EG"/>
        </w:rPr>
        <w:t>الأفرقة التي تنشئها لجان الدراسات، بما</w:t>
      </w:r>
      <w:r>
        <w:rPr>
          <w:rFonts w:hint="eastAsia"/>
          <w:rtl/>
          <w:lang w:bidi="ar-EG"/>
        </w:rPr>
        <w:t> </w:t>
      </w:r>
      <w:r>
        <w:rPr>
          <w:rtl/>
          <w:lang w:bidi="ar-EG"/>
        </w:rPr>
        <w:t>في</w:t>
      </w:r>
      <w:r>
        <w:rPr>
          <w:rFonts w:hint="eastAsia"/>
          <w:rtl/>
          <w:lang w:bidi="ar-EG"/>
        </w:rPr>
        <w:t> </w:t>
      </w:r>
      <w:r>
        <w:rPr>
          <w:rtl/>
          <w:lang w:bidi="ar-EG"/>
        </w:rPr>
        <w:t>ذلك استعمال الإحالات المرجعية إلى منظمات أخرى في</w:t>
      </w:r>
      <w:r>
        <w:rPr>
          <w:rFonts w:hint="cs"/>
          <w:rtl/>
          <w:lang w:bidi="ar-EG"/>
        </w:rPr>
        <w:t> </w:t>
      </w:r>
      <w:r>
        <w:rPr>
          <w:rtl/>
          <w:lang w:bidi="ar-EG"/>
        </w:rPr>
        <w:t>توصيات</w:t>
      </w:r>
      <w:r>
        <w:rPr>
          <w:rFonts w:hint="cs"/>
          <w:rtl/>
          <w:lang w:bidi="ar-EG"/>
        </w:rPr>
        <w:t xml:space="preserve"> وتقارير </w:t>
      </w:r>
      <w:r>
        <w:rPr>
          <w:rtl/>
          <w:lang w:bidi="ar-EG"/>
        </w:rPr>
        <w:t>قطاع الاتصالات</w:t>
      </w:r>
      <w:r>
        <w:rPr>
          <w:rFonts w:hint="cs"/>
          <w:rtl/>
          <w:lang w:bidi="ar-EG"/>
        </w:rPr>
        <w:t> </w:t>
      </w:r>
      <w:r>
        <w:rPr>
          <w:rtl/>
          <w:lang w:bidi="ar-EG"/>
        </w:rPr>
        <w:t>الراديوية؛</w:t>
      </w:r>
    </w:p>
    <w:p w:rsidR="000071D6" w:rsidRPr="000F1705" w:rsidRDefault="000071D6" w:rsidP="00952CF2">
      <w:pPr>
        <w:rPr>
          <w:rtl/>
          <w:lang w:bidi="ar-EG"/>
        </w:rPr>
      </w:pPr>
      <w:r w:rsidRPr="00887181">
        <w:rPr>
          <w:lang w:bidi="ar-EG"/>
        </w:rPr>
        <w:t>2</w:t>
      </w:r>
      <w:r>
        <w:rPr>
          <w:rtl/>
          <w:lang w:bidi="ar-EG"/>
        </w:rPr>
        <w:tab/>
        <w:t xml:space="preserve">بأن يضع، عملاً بالرقم </w:t>
      </w:r>
      <w:r>
        <w:rPr>
          <w:lang w:bidi="ar-EG"/>
        </w:rPr>
        <w:t>248A</w:t>
      </w:r>
      <w:r>
        <w:rPr>
          <w:rtl/>
          <w:lang w:bidi="ar-EG"/>
        </w:rPr>
        <w:t xml:space="preserve"> من اتفاقية الاتحاد، إجراءات لدعوة منظمات لا</w:t>
      </w:r>
      <w:r>
        <w:rPr>
          <w:rFonts w:hint="cs"/>
          <w:rtl/>
          <w:lang w:bidi="ar-EG"/>
        </w:rPr>
        <w:t> </w:t>
      </w:r>
      <w:r>
        <w:rPr>
          <w:rtl/>
          <w:lang w:bidi="ar-EG"/>
        </w:rPr>
        <w:t>تشارك في أعمال القطاع لكي تساهم في</w:t>
      </w:r>
      <w:r>
        <w:rPr>
          <w:rFonts w:hint="cs"/>
          <w:rtl/>
          <w:lang w:bidi="ar-EG"/>
        </w:rPr>
        <w:t> </w:t>
      </w:r>
      <w:r>
        <w:rPr>
          <w:rtl/>
          <w:lang w:bidi="ar-EG"/>
        </w:rPr>
        <w:t>دراسة مسائل</w:t>
      </w:r>
      <w:r>
        <w:rPr>
          <w:rFonts w:hint="eastAsia"/>
          <w:rtl/>
          <w:lang w:bidi="ar-EG"/>
        </w:rPr>
        <w:t> </w:t>
      </w:r>
      <w:r>
        <w:rPr>
          <w:rtl/>
          <w:lang w:bidi="ar-EG"/>
        </w:rPr>
        <w:t>معينة،</w:t>
      </w:r>
    </w:p>
    <w:p w:rsidR="000071D6" w:rsidRPr="00133BE5" w:rsidRDefault="000071D6" w:rsidP="00952CF2">
      <w:pPr>
        <w:pStyle w:val="Call"/>
        <w:rPr>
          <w:rtl/>
          <w:lang w:bidi="ar-EG"/>
        </w:rPr>
      </w:pPr>
      <w:r w:rsidRPr="00403DAF">
        <w:rPr>
          <w:rtl/>
          <w:lang w:bidi="ar-EG"/>
        </w:rPr>
        <w:t xml:space="preserve">تكلف المدير </w:t>
      </w:r>
      <w:r>
        <w:rPr>
          <w:rFonts w:hint="cs"/>
          <w:rtl/>
          <w:lang w:bidi="ar-EG"/>
        </w:rPr>
        <w:t>كذلك</w:t>
      </w:r>
      <w:r w:rsidRPr="00064D17">
        <w:rPr>
          <w:rtl/>
          <w:lang w:bidi="ar-EG"/>
        </w:rPr>
        <w:t xml:space="preserve">، وفقاً للبندين </w:t>
      </w:r>
      <w:r w:rsidRPr="00064D17">
        <w:rPr>
          <w:lang w:bidi="ar-EG"/>
        </w:rPr>
        <w:t>1</w:t>
      </w:r>
      <w:r w:rsidRPr="00064D17">
        <w:rPr>
          <w:rtl/>
          <w:lang w:bidi="ar-EG"/>
        </w:rPr>
        <w:t xml:space="preserve"> و</w:t>
      </w:r>
      <w:r w:rsidRPr="00064D17">
        <w:rPr>
          <w:lang w:bidi="ar-EG"/>
        </w:rPr>
        <w:t>2</w:t>
      </w:r>
      <w:r w:rsidRPr="00064D17">
        <w:rPr>
          <w:rtl/>
          <w:lang w:bidi="ar-EG"/>
        </w:rPr>
        <w:t xml:space="preserve"> من</w:t>
      </w:r>
      <w:r w:rsidRPr="00064D17">
        <w:rPr>
          <w:rFonts w:hint="cs"/>
          <w:rtl/>
          <w:lang w:bidi="ar-EG"/>
        </w:rPr>
        <w:t xml:space="preserve"> فقرة</w:t>
      </w:r>
      <w:r w:rsidRPr="00133BE5">
        <w:rPr>
          <w:rtl/>
          <w:lang w:bidi="ar-EG"/>
        </w:rPr>
        <w:t xml:space="preserve"> </w:t>
      </w:r>
      <w:r w:rsidRPr="00F14F0D">
        <w:rPr>
          <w:rtl/>
          <w:lang w:bidi="ar-EG"/>
        </w:rPr>
        <w:t>تكلف</w:t>
      </w:r>
      <w:r w:rsidRPr="00F14F0D">
        <w:rPr>
          <w:rFonts w:hint="cs"/>
          <w:rtl/>
          <w:lang w:bidi="ar-EG"/>
        </w:rPr>
        <w:t xml:space="preserve"> المدير</w:t>
      </w:r>
    </w:p>
    <w:p w:rsidR="000071D6" w:rsidRDefault="000071D6" w:rsidP="00952CF2">
      <w:pPr>
        <w:rPr>
          <w:rtl/>
          <w:lang w:bidi="ar-EG"/>
        </w:rPr>
      </w:pPr>
      <w:r w:rsidRPr="00887181">
        <w:rPr>
          <w:lang w:bidi="ar-EG"/>
        </w:rPr>
        <w:t>3</w:t>
      </w:r>
      <w:r>
        <w:rPr>
          <w:rtl/>
          <w:lang w:bidi="ar-EG"/>
        </w:rPr>
        <w:tab/>
        <w:t>بأن يضع، عند الاقتضاء، ترتيبات، بما فيها اتفاقات</w:t>
      </w:r>
      <w:r>
        <w:rPr>
          <w:rFonts w:hint="cs"/>
          <w:rtl/>
          <w:lang w:bidi="ar-EG"/>
        </w:rPr>
        <w:t xml:space="preserve"> ملائمة خاصة</w:t>
      </w:r>
      <w:r>
        <w:rPr>
          <w:rtl/>
          <w:lang w:bidi="ar-EG"/>
        </w:rPr>
        <w:t xml:space="preserve"> </w:t>
      </w:r>
      <w:r>
        <w:rPr>
          <w:rFonts w:hint="cs"/>
          <w:rtl/>
          <w:lang w:bidi="ar-EG"/>
        </w:rPr>
        <w:t>ب</w:t>
      </w:r>
      <w:r>
        <w:rPr>
          <w:rtl/>
          <w:lang w:bidi="ar-EG"/>
        </w:rPr>
        <w:t>حقوق التأليف، مع منظمات أخرى</w:t>
      </w:r>
      <w:r>
        <w:rPr>
          <w:rFonts w:hint="cs"/>
          <w:rtl/>
          <w:lang w:bidi="ar-EG"/>
        </w:rPr>
        <w:t xml:space="preserve"> ليست طرفاً في</w:t>
      </w:r>
      <w:r>
        <w:rPr>
          <w:rFonts w:hint="eastAsia"/>
          <w:rtl/>
          <w:lang w:bidi="ar-EG"/>
        </w:rPr>
        <w:t> </w:t>
      </w:r>
      <w:r>
        <w:rPr>
          <w:rFonts w:hint="cs"/>
          <w:rtl/>
          <w:lang w:bidi="ar-EG"/>
        </w:rPr>
        <w:t>الترتيبات المشتركة المتفق عليها مع المنظمة الدولية للتوحيد القياسي</w:t>
      </w:r>
      <w:r>
        <w:rPr>
          <w:rFonts w:hint="eastAsia"/>
          <w:rtl/>
          <w:lang w:bidi="ar-EG"/>
        </w:rPr>
        <w:t> </w:t>
      </w:r>
      <w:r>
        <w:rPr>
          <w:lang w:bidi="ar-EG"/>
        </w:rPr>
        <w:t>(ISO)</w:t>
      </w:r>
      <w:r>
        <w:rPr>
          <w:rFonts w:hint="cs"/>
          <w:rtl/>
          <w:lang w:bidi="ar-EG"/>
        </w:rPr>
        <w:t xml:space="preserve"> واللجنة </w:t>
      </w:r>
      <w:proofErr w:type="spellStart"/>
      <w:r>
        <w:rPr>
          <w:rFonts w:hint="cs"/>
          <w:rtl/>
          <w:lang w:bidi="ar-EG"/>
        </w:rPr>
        <w:t>الكهرتقنية</w:t>
      </w:r>
      <w:proofErr w:type="spellEnd"/>
      <w:r>
        <w:rPr>
          <w:rFonts w:hint="cs"/>
          <w:rtl/>
          <w:lang w:bidi="ar-EG"/>
        </w:rPr>
        <w:t xml:space="preserve"> الدولية</w:t>
      </w:r>
      <w:r>
        <w:rPr>
          <w:rFonts w:hint="eastAsia"/>
          <w:rtl/>
          <w:lang w:bidi="ar-EG"/>
        </w:rPr>
        <w:t> </w:t>
      </w:r>
      <w:r>
        <w:rPr>
          <w:lang w:bidi="ar-EG"/>
        </w:rPr>
        <w:t>(IEC)</w:t>
      </w:r>
      <w:r>
        <w:rPr>
          <w:rtl/>
          <w:lang w:bidi="ar-EG"/>
        </w:rPr>
        <w:t>:</w:t>
      </w:r>
    </w:p>
    <w:p w:rsidR="000071D6" w:rsidRPr="000F1705" w:rsidRDefault="000071D6" w:rsidP="00952CF2">
      <w:pPr>
        <w:pStyle w:val="enumlev1"/>
        <w:rPr>
          <w:rtl/>
          <w:lang w:bidi="ar-EG"/>
        </w:rPr>
      </w:pPr>
      <w:r w:rsidRPr="00887181">
        <w:rPr>
          <w:i/>
          <w:iCs/>
          <w:rtl/>
          <w:lang w:bidi="ar-EG"/>
        </w:rPr>
        <w:t xml:space="preserve"> أ )</w:t>
      </w:r>
      <w:r>
        <w:rPr>
          <w:rtl/>
          <w:lang w:bidi="ar-EG"/>
        </w:rPr>
        <w:tab/>
        <w:t>للسماح باستخدام الإحالات المرجعية إلى وثائق منظمات أخرى في توصيات</w:t>
      </w:r>
      <w:r>
        <w:rPr>
          <w:rFonts w:hint="cs"/>
          <w:rtl/>
          <w:lang w:bidi="ar-EG"/>
        </w:rPr>
        <w:t xml:space="preserve"> وتقارير </w:t>
      </w:r>
      <w:r>
        <w:rPr>
          <w:rtl/>
          <w:lang w:bidi="ar-EG"/>
        </w:rPr>
        <w:t>قطاع الاتصالات</w:t>
      </w:r>
      <w:r>
        <w:rPr>
          <w:rFonts w:hint="eastAsia"/>
          <w:rtl/>
          <w:lang w:bidi="ar-EG"/>
        </w:rPr>
        <w:t> </w:t>
      </w:r>
      <w:r>
        <w:rPr>
          <w:rtl/>
          <w:lang w:bidi="ar-EG"/>
        </w:rPr>
        <w:t>الراديوية؛</w:t>
      </w:r>
    </w:p>
    <w:p w:rsidR="000071D6" w:rsidRDefault="000071D6" w:rsidP="00952CF2">
      <w:pPr>
        <w:pStyle w:val="enumlev1"/>
        <w:rPr>
          <w:rtl/>
          <w:lang w:bidi="ar-EG"/>
        </w:rPr>
      </w:pPr>
      <w:r w:rsidRPr="00887181">
        <w:rPr>
          <w:i/>
          <w:iCs/>
          <w:rtl/>
          <w:lang w:bidi="ar-EG"/>
        </w:rPr>
        <w:t>ب)</w:t>
      </w:r>
      <w:r>
        <w:rPr>
          <w:rtl/>
          <w:lang w:bidi="ar-EG"/>
        </w:rPr>
        <w:tab/>
        <w:t>لتيسير التعاون والتنسيق مع منظمات أخرى في اجتماعات لجان الدراسات أو</w:t>
      </w:r>
      <w:r>
        <w:rPr>
          <w:rFonts w:hint="eastAsia"/>
          <w:rtl/>
          <w:lang w:bidi="ar-EG"/>
        </w:rPr>
        <w:t> </w:t>
      </w:r>
      <w:r>
        <w:rPr>
          <w:rtl/>
          <w:lang w:bidi="ar-EG"/>
        </w:rPr>
        <w:t>الأفرقة التي تنشئها لجان الدراسات ولتقديم المواد مساهمةً في هذه</w:t>
      </w:r>
      <w:r>
        <w:rPr>
          <w:rFonts w:hint="eastAsia"/>
          <w:rtl/>
          <w:lang w:bidi="ar-EG"/>
        </w:rPr>
        <w:t> </w:t>
      </w:r>
      <w:r>
        <w:rPr>
          <w:rtl/>
          <w:lang w:bidi="ar-EG"/>
        </w:rPr>
        <w:t>الاجتماعات،</w:t>
      </w:r>
    </w:p>
    <w:p w:rsidR="000071D6" w:rsidRPr="00133BE5" w:rsidRDefault="000071D6" w:rsidP="00952CF2">
      <w:pPr>
        <w:pStyle w:val="Call"/>
        <w:rPr>
          <w:rtl/>
          <w:lang w:bidi="ar-EG"/>
        </w:rPr>
      </w:pPr>
      <w:r w:rsidRPr="00133BE5">
        <w:rPr>
          <w:rtl/>
          <w:lang w:bidi="ar-EG"/>
        </w:rPr>
        <w:t>تكلف الفريق الاستشاري للاتصالات الراديوية</w:t>
      </w:r>
    </w:p>
    <w:p w:rsidR="000071D6" w:rsidRDefault="000071D6" w:rsidP="00952CF2">
      <w:pPr>
        <w:spacing w:after="240"/>
        <w:rPr>
          <w:rtl/>
          <w:lang w:bidi="ar-EG"/>
        </w:rPr>
      </w:pPr>
      <w:r>
        <w:rPr>
          <w:rtl/>
          <w:lang w:bidi="ar-EG"/>
        </w:rPr>
        <w:t>باستعراض هذه المبادئ التوجيهية.</w:t>
      </w:r>
    </w:p>
    <w:p w:rsidR="000071D6" w:rsidRPr="007C4635" w:rsidRDefault="000071D6" w:rsidP="00982C54">
      <w:pPr>
        <w:pStyle w:val="AnnexNo"/>
        <w:keepLines/>
      </w:pPr>
      <w:proofErr w:type="spellStart"/>
      <w:r w:rsidRPr="007C4635">
        <w:rPr>
          <w:rtl/>
        </w:rPr>
        <w:lastRenderedPageBreak/>
        <w:t>ال</w:t>
      </w:r>
      <w:r w:rsidRPr="007C4635">
        <w:rPr>
          <w:rFonts w:hint="cs"/>
          <w:rtl/>
        </w:rPr>
        <w:t>‍</w:t>
      </w:r>
      <w:r w:rsidRPr="007C4635">
        <w:rPr>
          <w:rtl/>
        </w:rPr>
        <w:t>ملح</w:t>
      </w:r>
      <w:r w:rsidRPr="007C4635">
        <w:rPr>
          <w:rFonts w:hint="cs"/>
          <w:rtl/>
        </w:rPr>
        <w:t>ـ</w:t>
      </w:r>
      <w:r w:rsidRPr="007C4635">
        <w:rPr>
          <w:rtl/>
        </w:rPr>
        <w:t>ق</w:t>
      </w:r>
      <w:proofErr w:type="spellEnd"/>
      <w:r w:rsidRPr="007C4635">
        <w:rPr>
          <w:rFonts w:hint="cs"/>
          <w:rtl/>
        </w:rPr>
        <w:t> </w:t>
      </w:r>
      <w:r w:rsidRPr="007C4635">
        <w:t>1</w:t>
      </w:r>
    </w:p>
    <w:p w:rsidR="000071D6" w:rsidRPr="00310F82" w:rsidRDefault="000071D6" w:rsidP="00982C54">
      <w:pPr>
        <w:pStyle w:val="Annextitle"/>
        <w:keepLines/>
        <w:rPr>
          <w:rtl/>
        </w:rPr>
      </w:pPr>
      <w:r w:rsidRPr="00310F82">
        <w:rPr>
          <w:rFonts w:hint="cs"/>
          <w:rtl/>
        </w:rPr>
        <w:t>المبادئ التي تقوم عليها العلاقة بين</w:t>
      </w:r>
      <w:r w:rsidRPr="00310F82">
        <w:rPr>
          <w:rtl/>
        </w:rPr>
        <w:t xml:space="preserve"> قطاع</w:t>
      </w:r>
      <w:r w:rsidRPr="00310F82">
        <w:rPr>
          <w:rFonts w:hint="cs"/>
          <w:rtl/>
        </w:rPr>
        <w:t xml:space="preserve"> </w:t>
      </w:r>
      <w:r w:rsidRPr="00310F82">
        <w:rPr>
          <w:rtl/>
        </w:rPr>
        <w:t xml:space="preserve">الاتصالات الراديوية </w:t>
      </w:r>
      <w:r w:rsidRPr="00310F82">
        <w:rPr>
          <w:rFonts w:hint="cs"/>
          <w:rtl/>
        </w:rPr>
        <w:t>والمنظمات الأخرى</w:t>
      </w:r>
    </w:p>
    <w:p w:rsidR="000071D6" w:rsidRPr="00B81485" w:rsidRDefault="000071D6" w:rsidP="00982C54">
      <w:pPr>
        <w:keepNext/>
        <w:keepLines/>
        <w:spacing w:before="240"/>
        <w:rPr>
          <w:rtl/>
          <w:lang w:bidi="ar-EG"/>
        </w:rPr>
      </w:pPr>
      <w:r w:rsidRPr="00B81485">
        <w:rPr>
          <w:szCs w:val="22"/>
          <w:lang w:bidi="ar-EG"/>
        </w:rPr>
        <w:t>1</w:t>
      </w:r>
      <w:r w:rsidRPr="00B81485">
        <w:rPr>
          <w:rtl/>
          <w:lang w:bidi="ar-EG"/>
        </w:rPr>
        <w:tab/>
        <w:t>يكون تعامل لجان دراسات الاتصالات الراديوية أو الأفرقة التي تنشئها لجان الدراسات (يشار إليها هنا جمعاً باسم لجان الدراسات) مع منظمات أخرى بالدرجة الأولى في مجالين</w:t>
      </w:r>
      <w:r>
        <w:rPr>
          <w:rFonts w:hint="eastAsia"/>
          <w:rtl/>
          <w:lang w:bidi="ar-EG"/>
        </w:rPr>
        <w:t> </w:t>
      </w:r>
      <w:r w:rsidRPr="00B81485">
        <w:rPr>
          <w:rtl/>
          <w:lang w:bidi="ar-EG"/>
        </w:rPr>
        <w:t>رئيسيين:</w:t>
      </w:r>
    </w:p>
    <w:p w:rsidR="000071D6" w:rsidRDefault="000071D6" w:rsidP="00982C54">
      <w:pPr>
        <w:keepNext/>
        <w:keepLines/>
        <w:rPr>
          <w:rtl/>
          <w:lang w:bidi="ar-EG"/>
        </w:rPr>
      </w:pPr>
      <w:r w:rsidRPr="00887181">
        <w:rPr>
          <w:i/>
          <w:iCs/>
          <w:rtl/>
          <w:lang w:bidi="ar-EG"/>
        </w:rPr>
        <w:t xml:space="preserve"> أ )</w:t>
      </w:r>
      <w:r>
        <w:rPr>
          <w:rtl/>
          <w:lang w:bidi="ar-EG"/>
        </w:rPr>
        <w:tab/>
        <w:t>الإحالات المرجعية إلى وثائق منظمات أخرى في توصيات</w:t>
      </w:r>
      <w:r>
        <w:rPr>
          <w:rFonts w:hint="cs"/>
          <w:rtl/>
          <w:lang w:bidi="ar-EG"/>
        </w:rPr>
        <w:t xml:space="preserve"> وتقارير </w:t>
      </w:r>
      <w:r>
        <w:rPr>
          <w:rtl/>
          <w:lang w:bidi="ar-EG"/>
        </w:rPr>
        <w:t>قطاع الاتصالات</w:t>
      </w:r>
      <w:r>
        <w:rPr>
          <w:rFonts w:hint="eastAsia"/>
          <w:rtl/>
          <w:lang w:bidi="ar-EG"/>
        </w:rPr>
        <w:t> </w:t>
      </w:r>
      <w:r>
        <w:rPr>
          <w:rtl/>
          <w:lang w:bidi="ar-EG"/>
        </w:rPr>
        <w:t>الراديوية؛</w:t>
      </w:r>
    </w:p>
    <w:p w:rsidR="000071D6" w:rsidRDefault="000071D6" w:rsidP="00982C54">
      <w:pPr>
        <w:keepNext/>
        <w:keepLines/>
        <w:ind w:left="794" w:hanging="794"/>
        <w:rPr>
          <w:rtl/>
          <w:lang w:bidi="ar-EG"/>
        </w:rPr>
      </w:pPr>
      <w:r w:rsidRPr="00887181">
        <w:rPr>
          <w:i/>
          <w:iCs/>
          <w:rtl/>
          <w:lang w:bidi="ar-EG"/>
        </w:rPr>
        <w:t>ب)</w:t>
      </w:r>
      <w:r>
        <w:rPr>
          <w:rtl/>
          <w:lang w:bidi="ar-EG"/>
        </w:rPr>
        <w:tab/>
        <w:t>التعاون والتنسيق مع منظمات أخرى في اجتماعات لجان الدراسات وتقديم مساهمات إلى هذه الاجتماعات</w:t>
      </w:r>
      <w:r>
        <w:rPr>
          <w:rFonts w:hint="cs"/>
          <w:rtl/>
          <w:lang w:bidi="ar-EG"/>
        </w:rPr>
        <w:t>، مع إمكانية إعداد نصوص مشتركة، بما في ذلك توصيات</w:t>
      </w:r>
      <w:r>
        <w:rPr>
          <w:rFonts w:hint="eastAsia"/>
          <w:rtl/>
          <w:lang w:bidi="ar-EG"/>
        </w:rPr>
        <w:t> </w:t>
      </w:r>
      <w:r>
        <w:rPr>
          <w:rFonts w:hint="cs"/>
          <w:rtl/>
          <w:lang w:bidi="ar-EG"/>
        </w:rPr>
        <w:t>وتقارير</w:t>
      </w:r>
      <w:r>
        <w:rPr>
          <w:rtl/>
          <w:lang w:bidi="ar-EG"/>
        </w:rPr>
        <w:t>.</w:t>
      </w:r>
    </w:p>
    <w:p w:rsidR="000071D6" w:rsidRPr="00310F82" w:rsidRDefault="000071D6" w:rsidP="00952CF2">
      <w:pPr>
        <w:rPr>
          <w:spacing w:val="-4"/>
          <w:rtl/>
          <w:lang w:bidi="ar-EG"/>
        </w:rPr>
      </w:pPr>
      <w:r w:rsidRPr="006C1858">
        <w:rPr>
          <w:spacing w:val="-2"/>
          <w:lang w:bidi="ar-EG"/>
        </w:rPr>
        <w:t>2</w:t>
      </w:r>
      <w:r w:rsidRPr="006C1858">
        <w:rPr>
          <w:spacing w:val="-2"/>
          <w:rtl/>
          <w:lang w:bidi="ar-EG"/>
        </w:rPr>
        <w:tab/>
      </w:r>
      <w:r w:rsidRPr="00310F82">
        <w:rPr>
          <w:spacing w:val="-4"/>
          <w:rtl/>
          <w:lang w:bidi="ar-EG"/>
        </w:rPr>
        <w:t>لأغراض التعامل مع قطاع الاتصالات الراديوية، فإن المنظمات الأخرى هي تلك المنظمات التي يكون لأعمالها صلة مباشرة بأعمال لجان الدراسات ويكون لديها دراية معترف بها في مجال العمل. وتشمل المنظمات الأخرى، دون أن تقتصر على ذلك، كيانات من قبيل منظمات وضع المعايير ومشاريع الشراكات وتجمعات الشركات وبرامج البحوث والجامعات ومنظمات</w:t>
      </w:r>
      <w:r>
        <w:rPr>
          <w:rFonts w:hint="eastAsia"/>
          <w:rtl/>
          <w:lang w:bidi="ar-EG"/>
        </w:rPr>
        <w:t> </w:t>
      </w:r>
      <w:r w:rsidRPr="00310F82">
        <w:rPr>
          <w:spacing w:val="-4"/>
          <w:rtl/>
          <w:lang w:bidi="ar-EG"/>
        </w:rPr>
        <w:t>الصناعة.</w:t>
      </w:r>
    </w:p>
    <w:p w:rsidR="000071D6" w:rsidRDefault="000071D6" w:rsidP="00952CF2">
      <w:pPr>
        <w:rPr>
          <w:rtl/>
          <w:lang w:bidi="ar-EG"/>
        </w:rPr>
      </w:pPr>
      <w:r>
        <w:rPr>
          <w:lang w:bidi="ar-EG"/>
        </w:rPr>
        <w:t>3</w:t>
      </w:r>
      <w:r>
        <w:rPr>
          <w:rtl/>
          <w:lang w:bidi="ar-EG"/>
        </w:rPr>
        <w:tab/>
        <w:t>ينبغي أن يكون تعامل لجان الدراسات مع المنظمات الأخرى ذا صلة مباشرة بأعمال لجان</w:t>
      </w:r>
      <w:r>
        <w:rPr>
          <w:rFonts w:hint="eastAsia"/>
          <w:rtl/>
          <w:lang w:bidi="ar-EG"/>
        </w:rPr>
        <w:t> </w:t>
      </w:r>
      <w:r>
        <w:rPr>
          <w:rtl/>
          <w:lang w:bidi="ar-EG"/>
        </w:rPr>
        <w:t>الدراسات.</w:t>
      </w:r>
    </w:p>
    <w:p w:rsidR="000071D6" w:rsidRDefault="000071D6" w:rsidP="00952CF2">
      <w:pPr>
        <w:rPr>
          <w:rtl/>
          <w:lang w:bidi="ar-EG"/>
        </w:rPr>
      </w:pPr>
      <w:r>
        <w:rPr>
          <w:lang w:bidi="ar-EG"/>
        </w:rPr>
        <w:t>4</w:t>
      </w:r>
      <w:r>
        <w:rPr>
          <w:rtl/>
          <w:lang w:bidi="ar-EG"/>
        </w:rPr>
        <w:tab/>
        <w:t xml:space="preserve">ينبغي ألا </w:t>
      </w:r>
      <w:r>
        <w:rPr>
          <w:rFonts w:hint="cs"/>
          <w:rtl/>
          <w:lang w:bidi="ar-EG"/>
        </w:rPr>
        <w:t>ت</w:t>
      </w:r>
      <w:r>
        <w:rPr>
          <w:rtl/>
          <w:lang w:bidi="ar-EG"/>
        </w:rPr>
        <w:t xml:space="preserve">عتبر </w:t>
      </w:r>
      <w:r>
        <w:rPr>
          <w:rFonts w:hint="cs"/>
          <w:rtl/>
          <w:lang w:bidi="ar-EG"/>
        </w:rPr>
        <w:t>اتفاقات التعاون</w:t>
      </w:r>
      <w:r>
        <w:rPr>
          <w:rtl/>
          <w:lang w:bidi="ar-EG"/>
        </w:rPr>
        <w:t xml:space="preserve"> بين المنظمات الأخرى وقطاع الاتصالات الراديوية بمثابة بديل للعضوية في</w:t>
      </w:r>
      <w:r>
        <w:rPr>
          <w:rFonts w:hint="cs"/>
          <w:rtl/>
          <w:lang w:bidi="ar-EG"/>
        </w:rPr>
        <w:t> </w:t>
      </w:r>
      <w:r>
        <w:rPr>
          <w:rtl/>
          <w:lang w:bidi="ar-EG"/>
        </w:rPr>
        <w:t xml:space="preserve">القطاع. وينبغي دوماً تشجيع صفة العضوية حيثما كانت ملائمة. ولكن من المعروف أن ذلك ليس ممكناً دائماً ومن ثم قد تكون الاتفاقات التعاونية </w:t>
      </w:r>
      <w:proofErr w:type="spellStart"/>
      <w:r>
        <w:rPr>
          <w:rtl/>
          <w:lang w:bidi="ar-EG"/>
        </w:rPr>
        <w:t>مستصوبة</w:t>
      </w:r>
      <w:proofErr w:type="spellEnd"/>
      <w:r>
        <w:rPr>
          <w:rtl/>
          <w:lang w:bidi="ar-EG"/>
        </w:rPr>
        <w:t>. وينبغي ألا يؤثر تعامل المنظمات الأخرى مع القطاع عبر اتفاقات تعاونية سلباً على حقوق وامتيازات</w:t>
      </w:r>
      <w:r>
        <w:rPr>
          <w:rFonts w:hint="eastAsia"/>
          <w:rtl/>
          <w:lang w:bidi="ar-EG"/>
        </w:rPr>
        <w:t> </w:t>
      </w:r>
      <w:r>
        <w:rPr>
          <w:rtl/>
          <w:lang w:bidi="ar-EG"/>
        </w:rPr>
        <w:t>الأعضاء.</w:t>
      </w:r>
    </w:p>
    <w:p w:rsidR="000071D6" w:rsidRDefault="000071D6" w:rsidP="00952CF2">
      <w:pPr>
        <w:rPr>
          <w:rtl/>
          <w:lang w:bidi="ar-EG"/>
        </w:rPr>
      </w:pPr>
      <w:r>
        <w:rPr>
          <w:lang w:bidi="ar-EG"/>
        </w:rPr>
        <w:t>5</w:t>
      </w:r>
      <w:r>
        <w:rPr>
          <w:rtl/>
          <w:lang w:bidi="ar-EG"/>
        </w:rPr>
        <w:tab/>
        <w:t>ينبغي إبرام الاتفاقات التعاونية، حسبما يكون ملائماً، على أن يؤخذ في الحسبان طبيعة التعامل. وينبغي ألا</w:t>
      </w:r>
      <w:r>
        <w:rPr>
          <w:rFonts w:hint="cs"/>
          <w:rtl/>
          <w:lang w:bidi="ar-EG"/>
        </w:rPr>
        <w:t> </w:t>
      </w:r>
      <w:r>
        <w:rPr>
          <w:rtl/>
          <w:lang w:bidi="ar-EG"/>
        </w:rPr>
        <w:t>تكون هذه الاتفاقات معقدة أكثر مما تستدعيه الضرورة. فقد يكون من المناسب مثلاً اعتماد مبادئ توجيهية وإجراءات إجمالية "عمومية" فيما</w:t>
      </w:r>
      <w:r>
        <w:rPr>
          <w:rFonts w:hint="cs"/>
          <w:rtl/>
          <w:lang w:bidi="ar-EG"/>
        </w:rPr>
        <w:t> </w:t>
      </w:r>
      <w:r>
        <w:rPr>
          <w:rtl/>
          <w:lang w:bidi="ar-EG"/>
        </w:rPr>
        <w:t>يتعلق بالتعامل "غير الرسمي" قصير الأجل بدلاً من اعتماد اتفاقات مفصلة لكل حالة</w:t>
      </w:r>
      <w:r>
        <w:rPr>
          <w:rFonts w:hint="eastAsia"/>
          <w:rtl/>
          <w:lang w:bidi="ar-EG"/>
        </w:rPr>
        <w:t> </w:t>
      </w:r>
      <w:r>
        <w:rPr>
          <w:rtl/>
          <w:lang w:bidi="ar-EG"/>
        </w:rPr>
        <w:t>بذاتها.</w:t>
      </w:r>
    </w:p>
    <w:p w:rsidR="000071D6" w:rsidRDefault="000071D6" w:rsidP="00952CF2">
      <w:pPr>
        <w:rPr>
          <w:rtl/>
          <w:lang w:bidi="ar-EG"/>
        </w:rPr>
      </w:pPr>
      <w:r>
        <w:rPr>
          <w:lang w:bidi="ar-EG"/>
        </w:rPr>
        <w:t>6</w:t>
      </w:r>
      <w:r>
        <w:rPr>
          <w:rtl/>
          <w:lang w:bidi="ar-EG"/>
        </w:rPr>
        <w:tab/>
        <w:t>ينبغي أن يكون تدفق المعلومات بين لجان الدراسات والمنظمات الأخرى رسمياً على مستوى مكتب الاتصالات الراديوية. ومن شأن ذلك أن يوفر نقطة اتصال موحدة مع القطاع وأن يمكّن القطاع من إدارة تدفقات المعلومات هذه ومواكبتها واستعراضها والإشراف</w:t>
      </w:r>
      <w:r>
        <w:rPr>
          <w:rFonts w:hint="cs"/>
          <w:rtl/>
          <w:lang w:bidi="ar-EG"/>
        </w:rPr>
        <w:t> </w:t>
      </w:r>
      <w:r>
        <w:rPr>
          <w:rtl/>
          <w:lang w:bidi="ar-EG"/>
        </w:rPr>
        <w:t>عليها.</w:t>
      </w:r>
    </w:p>
    <w:p w:rsidR="000071D6" w:rsidRDefault="000071D6" w:rsidP="00952CF2">
      <w:pPr>
        <w:rPr>
          <w:rtl/>
          <w:lang w:bidi="ar-EG"/>
        </w:rPr>
      </w:pPr>
      <w:r>
        <w:rPr>
          <w:lang w:bidi="ar-EG"/>
        </w:rPr>
        <w:t>7</w:t>
      </w:r>
      <w:r>
        <w:rPr>
          <w:rtl/>
          <w:lang w:bidi="ar-EG"/>
        </w:rPr>
        <w:tab/>
        <w:t xml:space="preserve">من الحكمة أن يكون للترتيبات التعاونية مع المنظمات الأخرى فترة صلاحية </w:t>
      </w:r>
      <w:r w:rsidRPr="003F4463">
        <w:rPr>
          <w:rtl/>
          <w:lang w:bidi="ar-EG"/>
        </w:rPr>
        <w:t>محدودة</w:t>
      </w:r>
      <w:r>
        <w:rPr>
          <w:rtl/>
          <w:lang w:bidi="ar-EG"/>
        </w:rPr>
        <w:t xml:space="preserve"> وأن يستعرض مدير المكتب هذه الترتيبات دورياً وأن تقدم تقارير ملائمة إلى لجنة الدراسات وإلى الفريق الاستشاري للاتصالات الراديوية تتناول تعامل القطاع مع المنظمات</w:t>
      </w:r>
      <w:r>
        <w:rPr>
          <w:rFonts w:hint="cs"/>
          <w:rtl/>
          <w:lang w:bidi="ar-EG"/>
        </w:rPr>
        <w:t> </w:t>
      </w:r>
      <w:r>
        <w:rPr>
          <w:rtl/>
          <w:lang w:bidi="ar-EG"/>
        </w:rPr>
        <w:t>الأخرى.</w:t>
      </w:r>
    </w:p>
    <w:p w:rsidR="000071D6" w:rsidRDefault="000071D6" w:rsidP="00952CF2">
      <w:pPr>
        <w:rPr>
          <w:rtl/>
          <w:lang w:bidi="ar-EG"/>
        </w:rPr>
      </w:pPr>
      <w:r>
        <w:rPr>
          <w:lang w:bidi="ar-EG"/>
        </w:rPr>
        <w:t>8</w:t>
      </w:r>
      <w:r>
        <w:rPr>
          <w:rtl/>
          <w:lang w:bidi="ar-EG"/>
        </w:rPr>
        <w:tab/>
        <w:t>وفيما يتعلق باستخدام الإحالات المرجعية ينبغي للمبادئ التوجيهية وللإجراءات أن تتناول أيضاً جوانب من قبيل متى يكون استخدام الإحالات المرجعية ملائماً في توصيات</w:t>
      </w:r>
      <w:r>
        <w:rPr>
          <w:rFonts w:hint="cs"/>
          <w:rtl/>
          <w:lang w:bidi="ar-EG"/>
        </w:rPr>
        <w:t xml:space="preserve"> وتقارير </w:t>
      </w:r>
      <w:r>
        <w:rPr>
          <w:rtl/>
          <w:lang w:bidi="ar-EG"/>
        </w:rPr>
        <w:t>القطاع، وكيف ينبغي استخدام الإحالات المرجعية المعيارية/الإعلامية، وكيف يكون توثيق الإحالات المرجعية</w:t>
      </w:r>
      <w:r>
        <w:rPr>
          <w:rFonts w:hint="eastAsia"/>
          <w:rtl/>
          <w:lang w:bidi="ar-EG"/>
        </w:rPr>
        <w:t> </w:t>
      </w:r>
      <w:r>
        <w:rPr>
          <w:rtl/>
          <w:lang w:bidi="ar-EG"/>
        </w:rPr>
        <w:t>ومواكبتها.</w:t>
      </w:r>
    </w:p>
    <w:p w:rsidR="000071D6" w:rsidRDefault="000071D6" w:rsidP="00952CF2">
      <w:pPr>
        <w:rPr>
          <w:rtl/>
          <w:lang w:bidi="ar-EG"/>
        </w:rPr>
      </w:pPr>
      <w:r>
        <w:rPr>
          <w:lang w:bidi="ar-EG"/>
        </w:rPr>
        <w:t>9</w:t>
      </w:r>
      <w:r>
        <w:rPr>
          <w:rtl/>
          <w:lang w:bidi="ar-EG"/>
        </w:rPr>
        <w:tab/>
        <w:t>قد تنطوي الإحالة المرجعية إلى وثائق المنظمات الأخرى على مسائل تجارية ومسائل قانونية، بما</w:t>
      </w:r>
      <w:r>
        <w:rPr>
          <w:rFonts w:hint="eastAsia"/>
          <w:rtl/>
          <w:lang w:bidi="ar-EG"/>
        </w:rPr>
        <w:t> </w:t>
      </w:r>
      <w:r>
        <w:rPr>
          <w:rtl/>
          <w:lang w:bidi="ar-EG"/>
        </w:rPr>
        <w:t>في</w:t>
      </w:r>
      <w:r>
        <w:rPr>
          <w:rFonts w:hint="eastAsia"/>
          <w:rtl/>
          <w:lang w:bidi="ar-EG"/>
        </w:rPr>
        <w:t> </w:t>
      </w:r>
      <w:r>
        <w:rPr>
          <w:rtl/>
          <w:lang w:bidi="ar-EG"/>
        </w:rPr>
        <w:t>ذلك الامتثال لسياسات حقوق التأليف والبراءات لدى الاتحاد. وينبغي أن يتصدى المدير لهذه المسائل، حسبما يكون ملائماً، على أساس كل حالة على</w:t>
      </w:r>
      <w:r>
        <w:rPr>
          <w:rFonts w:hint="eastAsia"/>
          <w:rtl/>
          <w:lang w:bidi="ar-EG"/>
        </w:rPr>
        <w:t> </w:t>
      </w:r>
      <w:r>
        <w:rPr>
          <w:rtl/>
          <w:lang w:bidi="ar-EG"/>
        </w:rPr>
        <w:t>حدة.</w:t>
      </w:r>
    </w:p>
    <w:p w:rsidR="000071D6" w:rsidRDefault="000071D6" w:rsidP="00952CF2">
      <w:pPr>
        <w:rPr>
          <w:rtl/>
          <w:lang w:bidi="ar-SY"/>
        </w:rPr>
      </w:pPr>
      <w:r>
        <w:rPr>
          <w:lang w:bidi="ar-EG"/>
        </w:rPr>
        <w:t>10</w:t>
      </w:r>
      <w:r>
        <w:rPr>
          <w:rtl/>
          <w:lang w:bidi="ar-EG"/>
        </w:rPr>
        <w:tab/>
        <w:t>وينبغي أن تكون تفاصيل المبادئ التوجيهية فيما يتعلق بإجراءات تفاعل قطاع الاتصالات الراديوية مع المنظمات الأخرى من اختصاص مدير</w:t>
      </w:r>
      <w:r>
        <w:rPr>
          <w:rFonts w:hint="eastAsia"/>
          <w:rtl/>
          <w:lang w:bidi="ar-EG"/>
        </w:rPr>
        <w:t> </w:t>
      </w:r>
      <w:r>
        <w:rPr>
          <w:rtl/>
          <w:lang w:bidi="ar-EG"/>
        </w:rPr>
        <w:t>المكتب.</w:t>
      </w:r>
    </w:p>
    <w:p w:rsidR="000316BC" w:rsidRDefault="000316BC" w:rsidP="00110624">
      <w:pPr>
        <w:pStyle w:val="ResNo"/>
        <w:rPr>
          <w:rtl/>
        </w:rPr>
        <w:sectPr w:rsidR="000316BC" w:rsidSect="00952CF2">
          <w:headerReference w:type="default" r:id="rId258"/>
          <w:headerReference w:type="first" r:id="rId259"/>
          <w:pgSz w:w="11907" w:h="16840" w:code="9"/>
          <w:pgMar w:top="1418" w:right="1134" w:bottom="1134" w:left="1134" w:header="709" w:footer="709" w:gutter="0"/>
          <w:cols w:space="708"/>
          <w:titlePg/>
          <w:docGrid w:linePitch="360"/>
        </w:sectPr>
      </w:pPr>
    </w:p>
    <w:p w:rsidR="000071D6" w:rsidRDefault="000071D6" w:rsidP="001F2045">
      <w:pPr>
        <w:pStyle w:val="ResNo"/>
        <w:rPr>
          <w:rtl/>
          <w:lang w:bidi="ar-EG"/>
        </w:rPr>
      </w:pPr>
      <w:bookmarkStart w:id="162" w:name="_Toc436903663"/>
      <w:r w:rsidRPr="00746226">
        <w:rPr>
          <w:rFonts w:hint="cs"/>
          <w:rtl/>
        </w:rPr>
        <w:lastRenderedPageBreak/>
        <w:t xml:space="preserve">القرار </w:t>
      </w:r>
      <w:r w:rsidRPr="00746226">
        <w:t>ITU</w:t>
      </w:r>
      <w:r w:rsidR="001F2045">
        <w:sym w:font="Symbol" w:char="F02D"/>
      </w:r>
      <w:r w:rsidRPr="00746226">
        <w:t>R 11</w:t>
      </w:r>
      <w:r w:rsidRPr="00746226">
        <w:noBreakHyphen/>
      </w:r>
      <w:r>
        <w:t>5</w:t>
      </w:r>
      <w:bookmarkEnd w:id="162"/>
    </w:p>
    <w:p w:rsidR="000071D6" w:rsidRDefault="000071D6" w:rsidP="00110624">
      <w:pPr>
        <w:pStyle w:val="Restitle"/>
        <w:rPr>
          <w:rtl/>
        </w:rPr>
      </w:pPr>
      <w:bookmarkStart w:id="163" w:name="_Toc436903664"/>
      <w:r w:rsidRPr="00C77E46">
        <w:rPr>
          <w:rFonts w:hint="cs"/>
          <w:rtl/>
        </w:rPr>
        <w:t>تحسين نظام إدارة الطيف لصالح البلدان النامية</w:t>
      </w:r>
      <w:bookmarkEnd w:id="163"/>
    </w:p>
    <w:p w:rsidR="000071D6" w:rsidRDefault="000071D6" w:rsidP="00952CF2">
      <w:pPr>
        <w:pStyle w:val="Date"/>
        <w:rPr>
          <w:rtl/>
        </w:rPr>
      </w:pPr>
      <w:r w:rsidRPr="00FF142B">
        <w:t>(</w:t>
      </w:r>
      <w:r>
        <w:t>2015-</w:t>
      </w:r>
      <w:r w:rsidRPr="00FF142B">
        <w:t>2007-2003-1997-1995-1993)</w:t>
      </w:r>
    </w:p>
    <w:p w:rsidR="000071D6" w:rsidRPr="00E970DD" w:rsidRDefault="000071D6" w:rsidP="00952CF2">
      <w:pPr>
        <w:pStyle w:val="Normalaftertitle"/>
        <w:rPr>
          <w:rtl/>
        </w:rPr>
      </w:pPr>
      <w:r w:rsidRPr="00E970DD">
        <w:rPr>
          <w:rFonts w:hint="cs"/>
          <w:rtl/>
        </w:rPr>
        <w:t>إن جمعية الاتصالات الراديوية للاتحاد الدولي للاتصالات،</w:t>
      </w:r>
    </w:p>
    <w:p w:rsidR="000071D6" w:rsidRPr="00E970DD" w:rsidRDefault="000071D6" w:rsidP="00952CF2">
      <w:pPr>
        <w:pStyle w:val="Call"/>
        <w:rPr>
          <w:rtl/>
        </w:rPr>
      </w:pPr>
      <w:r w:rsidRPr="00E970DD">
        <w:rPr>
          <w:rFonts w:hint="cs"/>
          <w:rtl/>
        </w:rPr>
        <w:t>إذ تضع في اعتبارها</w:t>
      </w:r>
    </w:p>
    <w:p w:rsidR="000071D6" w:rsidRPr="00E970DD" w:rsidRDefault="000071D6" w:rsidP="00952CF2">
      <w:pPr>
        <w:rPr>
          <w:rtl/>
        </w:rPr>
      </w:pPr>
      <w:r w:rsidRPr="00E970DD">
        <w:rPr>
          <w:rFonts w:hint="cs"/>
          <w:i/>
          <w:iCs/>
          <w:rtl/>
        </w:rPr>
        <w:t xml:space="preserve"> أ )</w:t>
      </w:r>
      <w:r w:rsidRPr="00E970DD">
        <w:rPr>
          <w:rFonts w:hint="cs"/>
          <w:rtl/>
        </w:rPr>
        <w:tab/>
        <w:t>أن من شأن تحسين نظام لإدارة الطيف متضمناً على تعديلات برمجية في نظام إدارة الطيف لصالح البلدان النامية</w:t>
      </w:r>
      <w:r>
        <w:rPr>
          <w:rFonts w:hint="eastAsia"/>
          <w:rtl/>
        </w:rPr>
        <w:t> </w:t>
      </w:r>
      <w:r w:rsidRPr="00E970DD">
        <w:rPr>
          <w:lang w:bidi="ar-SY"/>
        </w:rPr>
        <w:t>(SMS4DC)</w:t>
      </w:r>
      <w:r w:rsidRPr="00E970DD">
        <w:rPr>
          <w:rFonts w:hint="cs"/>
          <w:rtl/>
        </w:rPr>
        <w:t xml:space="preserve"> الحالي من شأنه أن يدعم وييسر</w:t>
      </w:r>
      <w:r w:rsidRPr="00E970DD">
        <w:rPr>
          <w:rFonts w:hint="cs"/>
          <w:rtl/>
          <w:lang w:bidi="ar-EG"/>
        </w:rPr>
        <w:t xml:space="preserve"> تحسين</w:t>
      </w:r>
      <w:r w:rsidRPr="00E970DD">
        <w:rPr>
          <w:rFonts w:hint="cs"/>
          <w:rtl/>
        </w:rPr>
        <w:t xml:space="preserve"> إدارة الطيف ومراقبته على الصعيد الوطني، والتنسيق فيما</w:t>
      </w:r>
      <w:r>
        <w:rPr>
          <w:rFonts w:hint="eastAsia"/>
          <w:rtl/>
        </w:rPr>
        <w:t> </w:t>
      </w:r>
      <w:r w:rsidRPr="00E970DD">
        <w:rPr>
          <w:rFonts w:hint="cs"/>
          <w:rtl/>
        </w:rPr>
        <w:t>بين الإدارات وعملية تبليغ مكتب الاتصالات الراديوية</w:t>
      </w:r>
      <w:r>
        <w:rPr>
          <w:rFonts w:hint="eastAsia"/>
          <w:rtl/>
        </w:rPr>
        <w:t> </w:t>
      </w:r>
      <w:r>
        <w:t>(BR)</w:t>
      </w:r>
      <w:r w:rsidRPr="00E970DD">
        <w:rPr>
          <w:rFonts w:hint="cs"/>
          <w:rtl/>
        </w:rPr>
        <w:t>؛</w:t>
      </w:r>
    </w:p>
    <w:p w:rsidR="000071D6" w:rsidRPr="00E970DD" w:rsidRDefault="000071D6" w:rsidP="00952CF2">
      <w:pPr>
        <w:rPr>
          <w:lang w:bidi="ar-SY"/>
        </w:rPr>
      </w:pPr>
      <w:r w:rsidRPr="00E970DD">
        <w:rPr>
          <w:rFonts w:hint="cs"/>
          <w:i/>
          <w:iCs/>
          <w:rtl/>
        </w:rPr>
        <w:t>ب)</w:t>
      </w:r>
      <w:r w:rsidRPr="00E970DD">
        <w:rPr>
          <w:rFonts w:hint="cs"/>
          <w:rtl/>
        </w:rPr>
        <w:tab/>
        <w:t xml:space="preserve">أن نظام إدارة الطيف لصالح البلدان النامية استحدث بنظام الشفرة الموحد </w:t>
      </w:r>
      <w:r w:rsidRPr="00E970DD">
        <w:rPr>
          <w:lang w:bidi="ar-SY"/>
        </w:rPr>
        <w:t>(Unicode)</w:t>
      </w:r>
      <w:r w:rsidRPr="00E970DD">
        <w:rPr>
          <w:rFonts w:hint="cs"/>
          <w:rtl/>
        </w:rPr>
        <w:t xml:space="preserve"> من جانب مكتب تنمية الاتصالات</w:t>
      </w:r>
      <w:r>
        <w:rPr>
          <w:rFonts w:hint="eastAsia"/>
          <w:rtl/>
        </w:rPr>
        <w:t> </w:t>
      </w:r>
      <w:r w:rsidRPr="00E970DD">
        <w:rPr>
          <w:lang w:bidi="ar-SY"/>
        </w:rPr>
        <w:t>(BDT)</w:t>
      </w:r>
      <w:r w:rsidRPr="00E970DD">
        <w:rPr>
          <w:rFonts w:hint="cs"/>
          <w:rtl/>
        </w:rPr>
        <w:t xml:space="preserve"> بالتعاون الوثيق مع مكتب الاتصالات الراديوية، استناداً إلى المواصفات التقنية التي وضعها فريق من الخبراء مشترك بين</w:t>
      </w:r>
      <w:r>
        <w:rPr>
          <w:rFonts w:hint="eastAsia"/>
          <w:rtl/>
        </w:rPr>
        <w:t> </w:t>
      </w:r>
      <w:r w:rsidRPr="00E970DD">
        <w:rPr>
          <w:rFonts w:hint="cs"/>
          <w:rtl/>
        </w:rPr>
        <w:t>القطاعين؛</w:t>
      </w:r>
    </w:p>
    <w:p w:rsidR="000071D6" w:rsidRPr="00E970DD" w:rsidRDefault="000071D6" w:rsidP="00952CF2">
      <w:pPr>
        <w:rPr>
          <w:rtl/>
          <w:lang w:bidi="ar-EG"/>
        </w:rPr>
      </w:pPr>
      <w:r w:rsidRPr="00E970DD">
        <w:rPr>
          <w:rFonts w:hint="cs"/>
          <w:i/>
          <w:iCs/>
          <w:rtl/>
        </w:rPr>
        <w:t>ج)</w:t>
      </w:r>
      <w:r w:rsidRPr="00E970DD">
        <w:rPr>
          <w:rFonts w:hint="cs"/>
          <w:rtl/>
        </w:rPr>
        <w:tab/>
        <w:t>أن عناصر البيانات المستخدمة في إدارة الطيف لصالح البلدان النامية كانت تستند إلى توصيات ذات</w:t>
      </w:r>
      <w:r>
        <w:rPr>
          <w:rFonts w:hint="eastAsia"/>
          <w:rtl/>
        </w:rPr>
        <w:t> </w:t>
      </w:r>
      <w:r w:rsidRPr="00E970DD">
        <w:rPr>
          <w:rFonts w:hint="cs"/>
          <w:rtl/>
        </w:rPr>
        <w:t>صلة وضعها قطاع الاتصالات الراديوية بشأن إدارة الطيف، لا</w:t>
      </w:r>
      <w:r w:rsidRPr="00E970DD">
        <w:rPr>
          <w:rFonts w:hint="eastAsia"/>
          <w:rtl/>
        </w:rPr>
        <w:t> </w:t>
      </w:r>
      <w:r w:rsidRPr="00E970DD">
        <w:rPr>
          <w:rFonts w:hint="cs"/>
          <w:rtl/>
        </w:rPr>
        <w:t>سيما تلك التوصيات المتعلقة بعملية التبليغ</w:t>
      </w:r>
      <w:r>
        <w:rPr>
          <w:rFonts w:hint="eastAsia"/>
          <w:rtl/>
        </w:rPr>
        <w:t> </w:t>
      </w:r>
      <w:r w:rsidRPr="00E970DD">
        <w:rPr>
          <w:rFonts w:hint="cs"/>
          <w:rtl/>
        </w:rPr>
        <w:t>والتنسيق؛</w:t>
      </w:r>
    </w:p>
    <w:p w:rsidR="000071D6" w:rsidRPr="00E970DD" w:rsidRDefault="000071D6" w:rsidP="00952CF2">
      <w:pPr>
        <w:rPr>
          <w:rtl/>
          <w:lang w:bidi="ar-EG"/>
        </w:rPr>
      </w:pPr>
      <w:r w:rsidRPr="00E970DD">
        <w:rPr>
          <w:rFonts w:hint="cs"/>
          <w:i/>
          <w:iCs/>
          <w:rtl/>
        </w:rPr>
        <w:t>د )</w:t>
      </w:r>
      <w:r w:rsidRPr="00E970DD">
        <w:rPr>
          <w:rFonts w:hint="cs"/>
          <w:rtl/>
        </w:rPr>
        <w:tab/>
        <w:t xml:space="preserve">أن كثيراً من الإدارات حققت نجاحاً في تنفيذ أنظمة للإدارة </w:t>
      </w:r>
      <w:proofErr w:type="spellStart"/>
      <w:r w:rsidRPr="00E970DD">
        <w:rPr>
          <w:rFonts w:hint="cs"/>
          <w:rtl/>
        </w:rPr>
        <w:t>الأوتوماتية</w:t>
      </w:r>
      <w:proofErr w:type="spellEnd"/>
      <w:r w:rsidRPr="00E970DD">
        <w:rPr>
          <w:rFonts w:hint="cs"/>
          <w:rtl/>
        </w:rPr>
        <w:t xml:space="preserve"> لقواعد البيانات لإقامة واستكمال بيانات إدارة الطيف على الصعيد</w:t>
      </w:r>
      <w:r>
        <w:rPr>
          <w:rFonts w:hint="eastAsia"/>
          <w:rtl/>
        </w:rPr>
        <w:t> </w:t>
      </w:r>
      <w:r w:rsidRPr="00E970DD">
        <w:rPr>
          <w:rFonts w:hint="cs"/>
          <w:rtl/>
        </w:rPr>
        <w:t>الوطني</w:t>
      </w:r>
      <w:r w:rsidRPr="00E970DD">
        <w:rPr>
          <w:rFonts w:hint="cs"/>
          <w:rtl/>
          <w:lang w:bidi="ar-EG"/>
        </w:rPr>
        <w:t>،</w:t>
      </w:r>
    </w:p>
    <w:p w:rsidR="000071D6" w:rsidRPr="00E970DD" w:rsidRDefault="000071D6" w:rsidP="00952CF2">
      <w:pPr>
        <w:pStyle w:val="Call"/>
        <w:rPr>
          <w:rtl/>
        </w:rPr>
      </w:pPr>
      <w:r w:rsidRPr="00E970DD">
        <w:rPr>
          <w:rFonts w:hint="cs"/>
          <w:rtl/>
        </w:rPr>
        <w:t>وإذ تلاحظ</w:t>
      </w:r>
    </w:p>
    <w:p w:rsidR="000071D6" w:rsidRPr="00E970DD" w:rsidRDefault="000071D6" w:rsidP="00952CF2">
      <w:pPr>
        <w:rPr>
          <w:rtl/>
        </w:rPr>
      </w:pPr>
      <w:r w:rsidRPr="00E970DD">
        <w:rPr>
          <w:rFonts w:hint="cs"/>
          <w:i/>
          <w:iCs/>
          <w:rtl/>
        </w:rPr>
        <w:t xml:space="preserve"> أ )</w:t>
      </w:r>
      <w:r w:rsidRPr="00E970DD">
        <w:rPr>
          <w:rFonts w:hint="cs"/>
          <w:rtl/>
        </w:rPr>
        <w:tab/>
        <w:t xml:space="preserve">أن توصيات قطاع الاتصالات الراديوية بشأن انتشار الموجات الراديوية </w:t>
      </w:r>
      <w:r>
        <w:rPr>
          <w:rFonts w:hint="cs"/>
          <w:rtl/>
        </w:rPr>
        <w:t>والبيانات الرقمية عن التضاريس تؤخذ</w:t>
      </w:r>
      <w:r w:rsidRPr="00E970DD">
        <w:rPr>
          <w:rFonts w:hint="cs"/>
          <w:rtl/>
        </w:rPr>
        <w:t xml:space="preserve"> حالياً في</w:t>
      </w:r>
      <w:r>
        <w:rPr>
          <w:rFonts w:hint="eastAsia"/>
          <w:rtl/>
        </w:rPr>
        <w:t> </w:t>
      </w:r>
      <w:r w:rsidRPr="00E970DD">
        <w:rPr>
          <w:rFonts w:hint="cs"/>
          <w:rtl/>
        </w:rPr>
        <w:t>الحسبان لتطوير</w:t>
      </w:r>
      <w:r>
        <w:rPr>
          <w:rFonts w:hint="eastAsia"/>
          <w:rtl/>
        </w:rPr>
        <w:t> </w:t>
      </w:r>
      <w:r w:rsidRPr="00E970DD">
        <w:rPr>
          <w:rFonts w:hint="cs"/>
          <w:rtl/>
        </w:rPr>
        <w:t>النظام،</w:t>
      </w:r>
    </w:p>
    <w:p w:rsidR="000071D6" w:rsidRPr="00E970DD" w:rsidRDefault="000071D6" w:rsidP="00952CF2">
      <w:pPr>
        <w:pStyle w:val="Call"/>
        <w:rPr>
          <w:rtl/>
        </w:rPr>
      </w:pPr>
      <w:r w:rsidRPr="00E970DD">
        <w:rPr>
          <w:rFonts w:hint="cs"/>
          <w:rtl/>
        </w:rPr>
        <w:t>تقـرر</w:t>
      </w:r>
    </w:p>
    <w:p w:rsidR="000071D6" w:rsidRPr="00E970DD" w:rsidRDefault="000071D6" w:rsidP="00952CF2">
      <w:pPr>
        <w:rPr>
          <w:rtl/>
          <w:lang w:bidi="ar-EG"/>
        </w:rPr>
      </w:pPr>
      <w:r w:rsidRPr="00E970DD">
        <w:rPr>
          <w:lang w:bidi="ar-SY"/>
        </w:rPr>
        <w:t>1</w:t>
      </w:r>
      <w:r w:rsidRPr="00E970DD">
        <w:rPr>
          <w:rFonts w:hint="cs"/>
          <w:rtl/>
          <w:lang w:bidi="ar-EG"/>
        </w:rPr>
        <w:tab/>
        <w:t xml:space="preserve">أنه ينبغي للجنة الدراسات </w:t>
      </w:r>
      <w:r w:rsidRPr="00E970DD">
        <w:rPr>
          <w:lang w:bidi="ar-SY"/>
        </w:rPr>
        <w:t>1</w:t>
      </w:r>
      <w:r w:rsidRPr="00E970DD">
        <w:rPr>
          <w:rFonts w:hint="cs"/>
          <w:rtl/>
          <w:lang w:bidi="ar-EG"/>
        </w:rPr>
        <w:t xml:space="preserve"> ولخبراء مكتب الاتصالات الراديوية مواصلة تقديم المساعدة للمضي في تطوير نظام إدارة الطيف لصالح البلدان النامية وفقاً لمقررات المؤتمر العالمي للاتصالات الراديوية والتوصيات والكتيبات والتقارير ذات الصلة الصادرة عن قطاع الاتصالات الراديوية في</w:t>
      </w:r>
      <w:r>
        <w:rPr>
          <w:rFonts w:hint="eastAsia"/>
          <w:rtl/>
        </w:rPr>
        <w:t> </w:t>
      </w:r>
      <w:r w:rsidRPr="00E970DD">
        <w:rPr>
          <w:rFonts w:hint="cs"/>
          <w:rtl/>
          <w:lang w:bidi="ar-EG"/>
        </w:rPr>
        <w:t>الاتحاد؛</w:t>
      </w:r>
    </w:p>
    <w:p w:rsidR="000071D6" w:rsidRDefault="000071D6" w:rsidP="00952CF2">
      <w:pPr>
        <w:rPr>
          <w:rtl/>
          <w:lang w:bidi="ar-EG"/>
        </w:rPr>
      </w:pPr>
      <w:r w:rsidRPr="008C5D29">
        <w:rPr>
          <w:spacing w:val="4"/>
          <w:lang w:bidi="ar-SY"/>
        </w:rPr>
        <w:t>2</w:t>
      </w:r>
      <w:r w:rsidRPr="008C5D29">
        <w:rPr>
          <w:rFonts w:hint="cs"/>
          <w:spacing w:val="4"/>
          <w:rtl/>
        </w:rPr>
        <w:tab/>
        <w:t>أنه ينبغي لمكتب الاتصالات الراديوية مواصلة مساعدة مكتب تنمية الاتصالات في تنفيذ نظام إدارة الطيف في</w:t>
      </w:r>
      <w:r w:rsidRPr="008C5D29">
        <w:rPr>
          <w:rFonts w:hint="eastAsia"/>
          <w:spacing w:val="4"/>
          <w:rtl/>
        </w:rPr>
        <w:t> </w:t>
      </w:r>
      <w:r w:rsidRPr="008C5D29">
        <w:rPr>
          <w:rFonts w:hint="cs"/>
          <w:spacing w:val="4"/>
          <w:rtl/>
        </w:rPr>
        <w:t>مختلف البلدان من خلال مشاركة لجنة الدراسات</w:t>
      </w:r>
      <w:r w:rsidRPr="008C5D29">
        <w:rPr>
          <w:rFonts w:hint="eastAsia"/>
          <w:spacing w:val="4"/>
          <w:rtl/>
        </w:rPr>
        <w:t> </w:t>
      </w:r>
      <w:r w:rsidRPr="008C5D29">
        <w:rPr>
          <w:spacing w:val="4"/>
          <w:lang w:bidi="ar-SY"/>
        </w:rPr>
        <w:t>1</w:t>
      </w:r>
      <w:r w:rsidRPr="008C5D29">
        <w:rPr>
          <w:rFonts w:hint="cs"/>
          <w:spacing w:val="4"/>
          <w:rtl/>
        </w:rPr>
        <w:t xml:space="preserve"> وخبراء مكتب الاتصالات الراديوية في مشاريع التدريب ذات الصلة، مثل </w:t>
      </w:r>
      <w:r w:rsidRPr="008C5D29">
        <w:rPr>
          <w:spacing w:val="4"/>
          <w:rtl/>
        </w:rPr>
        <w:t>أكاديمية</w:t>
      </w:r>
      <w:r>
        <w:rPr>
          <w:rFonts w:hint="eastAsia"/>
          <w:rtl/>
        </w:rPr>
        <w:t> </w:t>
      </w:r>
      <w:r w:rsidRPr="008C5D29">
        <w:rPr>
          <w:spacing w:val="4"/>
          <w:rtl/>
        </w:rPr>
        <w:t>الاتحاد</w:t>
      </w:r>
      <w:r w:rsidRPr="008C5D29">
        <w:rPr>
          <w:rFonts w:hint="cs"/>
          <w:spacing w:val="4"/>
          <w:rtl/>
        </w:rPr>
        <w:t>.</w:t>
      </w:r>
    </w:p>
    <w:p w:rsidR="000316BC" w:rsidRDefault="000316BC" w:rsidP="00952CF2">
      <w:pPr>
        <w:pStyle w:val="ResNo"/>
        <w:rPr>
          <w:rtl/>
        </w:rPr>
        <w:sectPr w:rsidR="000316BC" w:rsidSect="00952CF2">
          <w:headerReference w:type="default" r:id="rId260"/>
          <w:headerReference w:type="first" r:id="rId261"/>
          <w:pgSz w:w="11907" w:h="16840" w:code="9"/>
          <w:pgMar w:top="1418" w:right="1134" w:bottom="1134" w:left="1134" w:header="709" w:footer="709" w:gutter="0"/>
          <w:cols w:space="708"/>
          <w:titlePg/>
          <w:docGrid w:linePitch="360"/>
        </w:sectPr>
      </w:pPr>
      <w:bookmarkStart w:id="164" w:name="_Toc172510254"/>
      <w:bookmarkStart w:id="165" w:name="_Toc172520876"/>
      <w:bookmarkStart w:id="166" w:name="_Toc180535852"/>
    </w:p>
    <w:p w:rsidR="000071D6" w:rsidRPr="003E6CCA" w:rsidRDefault="000071D6" w:rsidP="001F2045">
      <w:pPr>
        <w:pStyle w:val="ResNo"/>
        <w:rPr>
          <w:rtl/>
        </w:rPr>
      </w:pPr>
      <w:bookmarkStart w:id="167" w:name="_Toc436903665"/>
      <w:r w:rsidRPr="003E6CCA">
        <w:rPr>
          <w:rFonts w:hint="cs"/>
          <w:rtl/>
        </w:rPr>
        <w:lastRenderedPageBreak/>
        <w:t>الق</w:t>
      </w:r>
      <w:r>
        <w:rPr>
          <w:rFonts w:hint="cs"/>
          <w:rtl/>
        </w:rPr>
        <w:t>ـ</w:t>
      </w:r>
      <w:r w:rsidRPr="003E6CCA">
        <w:rPr>
          <w:rFonts w:hint="cs"/>
          <w:rtl/>
        </w:rPr>
        <w:t xml:space="preserve">رار </w:t>
      </w:r>
      <w:r w:rsidRPr="003E6CCA">
        <w:t>ITU</w:t>
      </w:r>
      <w:r w:rsidR="001F2045">
        <w:sym w:font="Symbol" w:char="F02D"/>
      </w:r>
      <w:r w:rsidRPr="003E6CCA">
        <w:t>R</w:t>
      </w:r>
      <w:r w:rsidR="00E305E6">
        <w:t xml:space="preserve"> </w:t>
      </w:r>
      <w:r w:rsidRPr="003E6CCA">
        <w:t>12-1</w:t>
      </w:r>
      <w:bookmarkEnd w:id="164"/>
      <w:bookmarkEnd w:id="165"/>
      <w:bookmarkEnd w:id="166"/>
      <w:bookmarkEnd w:id="167"/>
    </w:p>
    <w:p w:rsidR="000071D6" w:rsidRPr="00D60D30" w:rsidRDefault="000071D6" w:rsidP="00952CF2">
      <w:pPr>
        <w:pStyle w:val="Restitle"/>
        <w:rPr>
          <w:rtl/>
        </w:rPr>
      </w:pPr>
      <w:bookmarkStart w:id="168" w:name="_Toc172520877"/>
      <w:bookmarkStart w:id="169" w:name="_Toc180535853"/>
      <w:bookmarkStart w:id="170" w:name="_Toc436903666"/>
      <w:r w:rsidRPr="00D60D30">
        <w:rPr>
          <w:rFonts w:hint="cs"/>
          <w:rtl/>
        </w:rPr>
        <w:t>كتيبات ومنشورات خاصة من أجل</w:t>
      </w:r>
      <w:r>
        <w:rPr>
          <w:rFonts w:hint="cs"/>
          <w:rtl/>
        </w:rPr>
        <w:t xml:space="preserve"> </w:t>
      </w:r>
      <w:r w:rsidRPr="00D60D30">
        <w:rPr>
          <w:rFonts w:hint="cs"/>
          <w:rtl/>
        </w:rPr>
        <w:t xml:space="preserve">تنمية </w:t>
      </w:r>
      <w:r w:rsidRPr="00D60D30">
        <w:rPr>
          <w:rtl/>
        </w:rPr>
        <w:br/>
      </w:r>
      <w:r w:rsidRPr="00D60D30">
        <w:rPr>
          <w:rFonts w:hint="cs"/>
          <w:rtl/>
        </w:rPr>
        <w:t>خدمات الاتصالات الراديوية</w:t>
      </w:r>
      <w:bookmarkEnd w:id="168"/>
      <w:bookmarkEnd w:id="169"/>
      <w:bookmarkEnd w:id="170"/>
    </w:p>
    <w:p w:rsidR="000071D6" w:rsidRPr="00D60D30" w:rsidRDefault="000071D6" w:rsidP="0074725A">
      <w:pPr>
        <w:pStyle w:val="Resdate"/>
        <w:bidi/>
        <w:rPr>
          <w:lang w:val="en-US"/>
        </w:rPr>
      </w:pPr>
      <w:r w:rsidRPr="00D60D30">
        <w:rPr>
          <w:lang w:val="en-US"/>
        </w:rPr>
        <w:t>(2000-1993)</w:t>
      </w:r>
    </w:p>
    <w:p w:rsidR="000071D6" w:rsidRPr="003E6CCA" w:rsidRDefault="000071D6" w:rsidP="00D72FE8">
      <w:pPr>
        <w:pStyle w:val="Normalaftertitle"/>
        <w:rPr>
          <w:rtl/>
        </w:rPr>
      </w:pPr>
      <w:r>
        <w:rPr>
          <w:rFonts w:hint="cs"/>
          <w:rtl/>
        </w:rPr>
        <w:t>إن جمعية الاتصالات الراديوية ل</w:t>
      </w:r>
      <w:r w:rsidRPr="003E6CCA">
        <w:rPr>
          <w:rFonts w:hint="cs"/>
          <w:rtl/>
        </w:rPr>
        <w:t>لاتحاد الدولي للاتصالات،</w:t>
      </w:r>
    </w:p>
    <w:p w:rsidR="000071D6" w:rsidRPr="003E6CCA" w:rsidRDefault="000071D6" w:rsidP="00952CF2">
      <w:pPr>
        <w:pStyle w:val="Call"/>
        <w:rPr>
          <w:rtl/>
        </w:rPr>
      </w:pPr>
      <w:r>
        <w:rPr>
          <w:rFonts w:hint="cs"/>
          <w:rtl/>
        </w:rPr>
        <w:t>إذ تضع</w:t>
      </w:r>
      <w:r w:rsidRPr="003E6CCA">
        <w:rPr>
          <w:rFonts w:hint="cs"/>
          <w:rtl/>
        </w:rPr>
        <w:t xml:space="preserve"> في اعتبارها</w:t>
      </w:r>
    </w:p>
    <w:p w:rsidR="000071D6" w:rsidRPr="003E6CCA" w:rsidRDefault="000071D6" w:rsidP="00952CF2">
      <w:pPr>
        <w:rPr>
          <w:rtl/>
        </w:rPr>
      </w:pPr>
      <w:r w:rsidRPr="00EF7825">
        <w:rPr>
          <w:rFonts w:hint="cs"/>
          <w:i/>
          <w:iCs/>
          <w:rtl/>
        </w:rPr>
        <w:t xml:space="preserve"> أ )</w:t>
      </w:r>
      <w:r w:rsidRPr="003E6CCA">
        <w:rPr>
          <w:rFonts w:hint="cs"/>
          <w:rtl/>
        </w:rPr>
        <w:tab/>
      </w:r>
      <w:r>
        <w:rPr>
          <w:rFonts w:hint="cs"/>
          <w:rtl/>
        </w:rPr>
        <w:t>وجوب تأمين تنسيق</w:t>
      </w:r>
      <w:r w:rsidRPr="003E6CCA">
        <w:rPr>
          <w:rFonts w:hint="cs"/>
          <w:rtl/>
        </w:rPr>
        <w:t xml:space="preserve"> وثيق </w:t>
      </w:r>
      <w:r>
        <w:rPr>
          <w:rFonts w:hint="cs"/>
          <w:rtl/>
        </w:rPr>
        <w:t xml:space="preserve">بين قطاع الاتصالات الراديوية وقطاع </w:t>
      </w:r>
      <w:r w:rsidRPr="003E6CCA">
        <w:rPr>
          <w:rFonts w:hint="cs"/>
          <w:rtl/>
        </w:rPr>
        <w:t xml:space="preserve">تقييس الاتصالات </w:t>
      </w:r>
      <w:r>
        <w:rPr>
          <w:rFonts w:hint="cs"/>
          <w:rtl/>
        </w:rPr>
        <w:t>وقطاع تنمية الاتصالات (ال</w:t>
      </w:r>
      <w:r w:rsidRPr="003E6CCA">
        <w:rPr>
          <w:rFonts w:hint="cs"/>
          <w:rtl/>
        </w:rPr>
        <w:t xml:space="preserve">رقم </w:t>
      </w:r>
      <w:r>
        <w:t>79</w:t>
      </w:r>
      <w:r w:rsidRPr="003E6CCA">
        <w:rPr>
          <w:rFonts w:hint="cs"/>
          <w:rtl/>
        </w:rPr>
        <w:t xml:space="preserve"> من دستور الاتحاد)؛</w:t>
      </w:r>
    </w:p>
    <w:p w:rsidR="000071D6" w:rsidRPr="003E6CCA" w:rsidRDefault="000071D6" w:rsidP="00952CF2">
      <w:pPr>
        <w:rPr>
          <w:rtl/>
        </w:rPr>
      </w:pPr>
      <w:r w:rsidRPr="00EF7825">
        <w:rPr>
          <w:rFonts w:hint="cs"/>
          <w:i/>
          <w:iCs/>
          <w:rtl/>
        </w:rPr>
        <w:t>ب)</w:t>
      </w:r>
      <w:r w:rsidRPr="003E6CCA">
        <w:rPr>
          <w:rFonts w:hint="cs"/>
          <w:rtl/>
        </w:rPr>
        <w:tab/>
        <w:t>أن كتيبات الاتصالات الراديوية ومنشوراتها الخاصة تشكل مصدرا</w:t>
      </w:r>
      <w:r>
        <w:rPr>
          <w:rFonts w:hint="cs"/>
          <w:rtl/>
        </w:rPr>
        <w:t>ً</w:t>
      </w:r>
      <w:r w:rsidRPr="003E6CCA">
        <w:rPr>
          <w:rFonts w:hint="cs"/>
          <w:rtl/>
        </w:rPr>
        <w:t xml:space="preserve"> موثوقا</w:t>
      </w:r>
      <w:r>
        <w:rPr>
          <w:rFonts w:hint="cs"/>
          <w:rtl/>
        </w:rPr>
        <w:t>ً</w:t>
      </w:r>
      <w:r w:rsidRPr="003E6CCA">
        <w:rPr>
          <w:rFonts w:hint="cs"/>
          <w:rtl/>
        </w:rPr>
        <w:t xml:space="preserve"> فيه للمواد التقنية المتعلقة بالاتصالات الراديوية </w:t>
      </w:r>
      <w:r>
        <w:rPr>
          <w:rFonts w:hint="cs"/>
          <w:rtl/>
        </w:rPr>
        <w:t>و</w:t>
      </w:r>
      <w:r w:rsidRPr="003E6CCA">
        <w:rPr>
          <w:rFonts w:hint="cs"/>
          <w:rtl/>
        </w:rPr>
        <w:t>التي قد تكون ذ</w:t>
      </w:r>
      <w:r>
        <w:rPr>
          <w:rFonts w:hint="cs"/>
          <w:rtl/>
        </w:rPr>
        <w:t>ات فائدة مباشرة للبلدان النامية،</w:t>
      </w:r>
    </w:p>
    <w:p w:rsidR="000071D6" w:rsidRPr="003E6CCA" w:rsidRDefault="000071D6" w:rsidP="00952CF2">
      <w:pPr>
        <w:pStyle w:val="Call"/>
        <w:rPr>
          <w:rtl/>
        </w:rPr>
      </w:pPr>
      <w:r w:rsidRPr="003E6CCA">
        <w:rPr>
          <w:rFonts w:hint="cs"/>
          <w:rtl/>
        </w:rPr>
        <w:t xml:space="preserve">وإذ </w:t>
      </w:r>
      <w:r>
        <w:rPr>
          <w:rFonts w:hint="cs"/>
          <w:rtl/>
        </w:rPr>
        <w:t>لا يغرب عن بالها</w:t>
      </w:r>
    </w:p>
    <w:p w:rsidR="000071D6" w:rsidRPr="003E6CCA" w:rsidRDefault="000071D6" w:rsidP="00952CF2">
      <w:pPr>
        <w:spacing w:line="216" w:lineRule="auto"/>
        <w:rPr>
          <w:rtl/>
        </w:rPr>
      </w:pPr>
      <w:r w:rsidRPr="00EF7825">
        <w:rPr>
          <w:rFonts w:hint="cs"/>
          <w:i/>
          <w:iCs/>
          <w:rtl/>
        </w:rPr>
        <w:t xml:space="preserve"> أ )</w:t>
      </w:r>
      <w:r w:rsidRPr="003E6CCA">
        <w:rPr>
          <w:rFonts w:hint="cs"/>
          <w:rtl/>
        </w:rPr>
        <w:tab/>
        <w:t xml:space="preserve">أن ثمة حاجة إلى نشر المعلومات </w:t>
      </w:r>
      <w:r>
        <w:rPr>
          <w:rFonts w:hint="cs"/>
          <w:rtl/>
        </w:rPr>
        <w:t>الواردة</w:t>
      </w:r>
      <w:r w:rsidRPr="003E6CCA">
        <w:rPr>
          <w:rFonts w:hint="cs"/>
          <w:rtl/>
        </w:rPr>
        <w:t xml:space="preserve"> في الكتيبات والمنش</w:t>
      </w:r>
      <w:r>
        <w:rPr>
          <w:rFonts w:hint="cs"/>
          <w:rtl/>
        </w:rPr>
        <w:t>ورات الخاصة على أوسع نطاق ممكناً بين جميع أعضاء</w:t>
      </w:r>
      <w:r w:rsidRPr="003E6CCA">
        <w:rPr>
          <w:rFonts w:hint="cs"/>
          <w:rtl/>
        </w:rPr>
        <w:t xml:space="preserve"> الاتحاد الدولي للاتصالات </w:t>
      </w:r>
      <w:r>
        <w:rPr>
          <w:rFonts w:hint="cs"/>
          <w:rtl/>
        </w:rPr>
        <w:t>في شكل ميسور الفهم و</w:t>
      </w:r>
      <w:r w:rsidRPr="003E6CCA">
        <w:rPr>
          <w:rFonts w:hint="cs"/>
          <w:rtl/>
        </w:rPr>
        <w:t>يمكن تطبيقه عمليا</w:t>
      </w:r>
      <w:r>
        <w:rPr>
          <w:rFonts w:hint="cs"/>
          <w:rtl/>
        </w:rPr>
        <w:t>ً، و</w:t>
      </w:r>
      <w:r w:rsidRPr="003E6CCA">
        <w:rPr>
          <w:rFonts w:hint="cs"/>
          <w:rtl/>
        </w:rPr>
        <w:t xml:space="preserve">خاصة في تدريب </w:t>
      </w:r>
      <w:r>
        <w:rPr>
          <w:rFonts w:hint="cs"/>
          <w:rtl/>
        </w:rPr>
        <w:t>التقنيين</w:t>
      </w:r>
      <w:r w:rsidRPr="003E6CCA">
        <w:rPr>
          <w:rFonts w:hint="cs"/>
          <w:rtl/>
        </w:rPr>
        <w:t xml:space="preserve"> والمهندسين ع</w:t>
      </w:r>
      <w:r>
        <w:rPr>
          <w:rFonts w:hint="cs"/>
          <w:rtl/>
        </w:rPr>
        <w:t>لى استخدامها في البلدان النامية،</w:t>
      </w:r>
    </w:p>
    <w:p w:rsidR="000071D6" w:rsidRPr="003E6CCA" w:rsidRDefault="000071D6" w:rsidP="00952CF2">
      <w:pPr>
        <w:pStyle w:val="Call"/>
        <w:rPr>
          <w:rtl/>
        </w:rPr>
      </w:pPr>
      <w:r w:rsidRPr="003E6CCA">
        <w:rPr>
          <w:rFonts w:hint="cs"/>
          <w:rtl/>
        </w:rPr>
        <w:t>تق</w:t>
      </w:r>
      <w:r>
        <w:rPr>
          <w:rFonts w:hint="cs"/>
          <w:rtl/>
        </w:rPr>
        <w:t>ـ</w:t>
      </w:r>
      <w:r w:rsidRPr="003E6CCA">
        <w:rPr>
          <w:rFonts w:hint="cs"/>
          <w:rtl/>
        </w:rPr>
        <w:t>رر</w:t>
      </w:r>
    </w:p>
    <w:p w:rsidR="000071D6" w:rsidRPr="003E6CCA" w:rsidRDefault="000071D6" w:rsidP="00952CF2">
      <w:pPr>
        <w:rPr>
          <w:rtl/>
        </w:rPr>
      </w:pPr>
      <w:r w:rsidRPr="00EF7825">
        <w:t>1</w:t>
      </w:r>
      <w:r>
        <w:rPr>
          <w:rFonts w:hint="cs"/>
          <w:rtl/>
        </w:rPr>
        <w:tab/>
        <w:t>أنه ينبغي</w:t>
      </w:r>
      <w:r w:rsidRPr="003E6CCA">
        <w:rPr>
          <w:rFonts w:hint="cs"/>
          <w:rtl/>
        </w:rPr>
        <w:t xml:space="preserve">، عند تحديد الأولويات الخاصة بإعداد ونشر الكتيبات والمنشورات الخاصة، إيلاء الاعتبار بشكل خاص </w:t>
      </w:r>
      <w:r>
        <w:rPr>
          <w:rFonts w:hint="cs"/>
          <w:rtl/>
        </w:rPr>
        <w:t>إلى احتياجات</w:t>
      </w:r>
      <w:r w:rsidRPr="003E6CCA">
        <w:rPr>
          <w:rFonts w:hint="cs"/>
          <w:rtl/>
        </w:rPr>
        <w:t xml:space="preserve"> البلدان النامية؛</w:t>
      </w:r>
    </w:p>
    <w:p w:rsidR="000071D6" w:rsidRPr="003E6CCA" w:rsidRDefault="000071D6" w:rsidP="00952CF2">
      <w:pPr>
        <w:pStyle w:val="Call"/>
        <w:rPr>
          <w:rtl/>
        </w:rPr>
      </w:pPr>
      <w:r w:rsidRPr="003E6CCA">
        <w:rPr>
          <w:rFonts w:hint="cs"/>
          <w:rtl/>
        </w:rPr>
        <w:t>تدع</w:t>
      </w:r>
      <w:r>
        <w:rPr>
          <w:rFonts w:hint="cs"/>
          <w:rtl/>
        </w:rPr>
        <w:t>ـ</w:t>
      </w:r>
      <w:r w:rsidRPr="003E6CCA">
        <w:rPr>
          <w:rFonts w:hint="cs"/>
          <w:rtl/>
        </w:rPr>
        <w:t>و</w:t>
      </w:r>
    </w:p>
    <w:p w:rsidR="000071D6" w:rsidRDefault="000071D6" w:rsidP="00952CF2">
      <w:r w:rsidRPr="00EF7825">
        <w:t>1</w:t>
      </w:r>
      <w:r>
        <w:rPr>
          <w:rFonts w:hint="cs"/>
          <w:rtl/>
        </w:rPr>
        <w:tab/>
        <w:t xml:space="preserve">قطاع تنمية الاتصالات إلى </w:t>
      </w:r>
      <w:r w:rsidRPr="003E6CCA">
        <w:rPr>
          <w:rFonts w:hint="cs"/>
          <w:rtl/>
        </w:rPr>
        <w:t xml:space="preserve">بيان المواضيع الخاصة </w:t>
      </w:r>
      <w:r>
        <w:rPr>
          <w:rFonts w:hint="cs"/>
          <w:rtl/>
          <w:lang w:bidi="ar-EG"/>
        </w:rPr>
        <w:t>ال</w:t>
      </w:r>
      <w:r w:rsidRPr="003E6CCA">
        <w:rPr>
          <w:rFonts w:hint="cs"/>
          <w:rtl/>
        </w:rPr>
        <w:t xml:space="preserve">أكثر فائدة للبلدان النامية </w:t>
      </w:r>
      <w:r>
        <w:rPr>
          <w:rFonts w:hint="cs"/>
          <w:rtl/>
        </w:rPr>
        <w:t xml:space="preserve">لكي تُؤخذ في الاعتبار لدى </w:t>
      </w:r>
      <w:r w:rsidRPr="003E6CCA">
        <w:rPr>
          <w:rFonts w:hint="cs"/>
          <w:rtl/>
        </w:rPr>
        <w:t>التخطيط لوضع كتيبات ومنشورات خاصة.</w:t>
      </w:r>
    </w:p>
    <w:p w:rsidR="000071D6" w:rsidRPr="002919E1" w:rsidRDefault="000071D6" w:rsidP="00952CF2">
      <w:pPr>
        <w:pStyle w:val="Dash"/>
        <w:rPr>
          <w:rtl/>
        </w:rPr>
      </w:pPr>
    </w:p>
    <w:p w:rsidR="000316BC" w:rsidRDefault="000316BC" w:rsidP="00110624">
      <w:pPr>
        <w:pStyle w:val="ResNo"/>
        <w:rPr>
          <w:rtl/>
        </w:rPr>
        <w:sectPr w:rsidR="000316BC" w:rsidSect="00952CF2">
          <w:headerReference w:type="default" r:id="rId262"/>
          <w:headerReference w:type="first" r:id="rId263"/>
          <w:pgSz w:w="11907" w:h="16840" w:code="9"/>
          <w:pgMar w:top="1418" w:right="1134" w:bottom="1134" w:left="1134" w:header="709" w:footer="709" w:gutter="0"/>
          <w:cols w:space="708"/>
          <w:titlePg/>
          <w:docGrid w:linePitch="360"/>
        </w:sectPr>
      </w:pPr>
      <w:bookmarkStart w:id="171" w:name="_Toc180535880"/>
    </w:p>
    <w:p w:rsidR="000071D6" w:rsidRPr="00D5095F" w:rsidRDefault="000071D6" w:rsidP="006953E5">
      <w:pPr>
        <w:pStyle w:val="ResNo"/>
        <w:rPr>
          <w:rtl/>
          <w:lang w:bidi="ar-EG"/>
        </w:rPr>
      </w:pPr>
      <w:bookmarkStart w:id="172" w:name="_Toc436903667"/>
      <w:r w:rsidRPr="001E0ED5">
        <w:rPr>
          <w:rFonts w:hint="cs"/>
          <w:rtl/>
        </w:rPr>
        <w:lastRenderedPageBreak/>
        <w:t xml:space="preserve">القـرار </w:t>
      </w:r>
      <w:bookmarkEnd w:id="171"/>
      <w:r w:rsidRPr="00D5095F">
        <w:t>ITU</w:t>
      </w:r>
      <w:r w:rsidRPr="00D5095F">
        <w:sym w:font="Symbol" w:char="F02D"/>
      </w:r>
      <w:r w:rsidRPr="00D5095F">
        <w:t>R 15</w:t>
      </w:r>
      <w:r w:rsidR="006953E5">
        <w:t>-</w:t>
      </w:r>
      <w:r>
        <w:t>6</w:t>
      </w:r>
      <w:bookmarkEnd w:id="172"/>
    </w:p>
    <w:p w:rsidR="000071D6" w:rsidRDefault="000071D6" w:rsidP="00110624">
      <w:pPr>
        <w:pStyle w:val="Restitle"/>
      </w:pPr>
      <w:bookmarkStart w:id="173" w:name="_Toc436903668"/>
      <w:r w:rsidRPr="00B52F6B">
        <w:rPr>
          <w:rFonts w:hint="cs"/>
          <w:rtl/>
        </w:rPr>
        <w:t>تعيين رؤساء لجان دراسات الاتصالات الراديوية ولجنة تنسيق المفردات</w:t>
      </w:r>
      <w:r w:rsidRPr="00B52F6B">
        <w:rPr>
          <w:rtl/>
        </w:rPr>
        <w:br/>
      </w:r>
      <w:r w:rsidRPr="00B52F6B">
        <w:rPr>
          <w:rFonts w:hint="cs"/>
          <w:rtl/>
        </w:rPr>
        <w:t>والفريق الاستشاري للاتصالات الراديوية ونوابهم،</w:t>
      </w:r>
      <w:r w:rsidRPr="00B52F6B">
        <w:rPr>
          <w:rtl/>
        </w:rPr>
        <w:br/>
      </w:r>
      <w:r w:rsidRPr="00B52F6B">
        <w:rPr>
          <w:rFonts w:hint="cs"/>
          <w:rtl/>
        </w:rPr>
        <w:t>وأقصى مدة لشغلهم مناصبهم</w:t>
      </w:r>
      <w:bookmarkEnd w:id="173"/>
    </w:p>
    <w:p w:rsidR="000071D6" w:rsidRPr="00B52F6B" w:rsidRDefault="000071D6" w:rsidP="00952CF2">
      <w:pPr>
        <w:pStyle w:val="Date"/>
        <w:rPr>
          <w:i/>
          <w:rtl/>
          <w:lang w:bidi="ar-EG"/>
        </w:rPr>
      </w:pPr>
      <w:r>
        <w:t>(2015-2012-</w:t>
      </w:r>
      <w:r w:rsidRPr="00B52F6B">
        <w:t>2007</w:t>
      </w:r>
      <w:r w:rsidRPr="00B52F6B">
        <w:noBreakHyphen/>
        <w:t>2000</w:t>
      </w:r>
      <w:r w:rsidRPr="00B52F6B">
        <w:noBreakHyphen/>
        <w:t>1997</w:t>
      </w:r>
      <w:r w:rsidRPr="00B52F6B">
        <w:noBreakHyphen/>
        <w:t>1995</w:t>
      </w:r>
      <w:r w:rsidRPr="00B52F6B">
        <w:noBreakHyphen/>
        <w:t>1993)</w:t>
      </w:r>
    </w:p>
    <w:p w:rsidR="000071D6" w:rsidRPr="00AD67F4" w:rsidRDefault="000071D6" w:rsidP="00D72FE8">
      <w:pPr>
        <w:pStyle w:val="Normalaftertitle"/>
        <w:rPr>
          <w:rtl/>
        </w:rPr>
      </w:pPr>
      <w:r w:rsidRPr="00AD67F4">
        <w:rPr>
          <w:rtl/>
        </w:rPr>
        <w:t>إن جمعية الاتصالات الراديوية للاتحاد الدولي للاتصالات،</w:t>
      </w:r>
    </w:p>
    <w:p w:rsidR="000071D6" w:rsidRPr="00AD67F4" w:rsidRDefault="000071D6" w:rsidP="001139AD">
      <w:pPr>
        <w:pStyle w:val="Call"/>
        <w:rPr>
          <w:rtl/>
        </w:rPr>
      </w:pPr>
      <w:r w:rsidRPr="00AD67F4">
        <w:rPr>
          <w:rtl/>
        </w:rPr>
        <w:t>إذ تضع في اعتبارها</w:t>
      </w:r>
    </w:p>
    <w:p w:rsidR="000071D6" w:rsidRPr="00DB7C3F" w:rsidRDefault="000071D6" w:rsidP="001139AD">
      <w:pPr>
        <w:rPr>
          <w:rtl/>
          <w:lang w:bidi="ar-EG"/>
        </w:rPr>
      </w:pPr>
      <w:r w:rsidRPr="007C1F7C">
        <w:rPr>
          <w:i/>
          <w:iCs/>
          <w:rtl/>
          <w:lang w:bidi="ar-EG"/>
        </w:rPr>
        <w:t xml:space="preserve"> أ )</w:t>
      </w:r>
      <w:r w:rsidRPr="00DB7C3F">
        <w:rPr>
          <w:rtl/>
          <w:lang w:bidi="ar-EG"/>
        </w:rPr>
        <w:tab/>
      </w:r>
      <w:r w:rsidRPr="00DB7C3F">
        <w:rPr>
          <w:rFonts w:hint="cs"/>
          <w:rtl/>
          <w:lang w:bidi="ar-EG"/>
        </w:rPr>
        <w:t xml:space="preserve">أن المادة </w:t>
      </w:r>
      <w:r>
        <w:rPr>
          <w:lang w:bidi="ar-EG"/>
        </w:rPr>
        <w:t>12</w:t>
      </w:r>
      <w:r w:rsidRPr="00DB7C3F">
        <w:rPr>
          <w:rFonts w:hint="cs"/>
          <w:rtl/>
          <w:lang w:bidi="ar-EG"/>
        </w:rPr>
        <w:t xml:space="preserve"> من دستور</w:t>
      </w:r>
      <w:r>
        <w:rPr>
          <w:rFonts w:hint="cs"/>
          <w:rtl/>
          <w:lang w:bidi="ar-EG"/>
        </w:rPr>
        <w:t xml:space="preserve"> الاتحاد</w:t>
      </w:r>
      <w:r w:rsidRPr="00DB7C3F">
        <w:rPr>
          <w:rFonts w:hint="cs"/>
          <w:rtl/>
          <w:lang w:bidi="ar-EG"/>
        </w:rPr>
        <w:t xml:space="preserve"> تحدد وظائف وهيكل قطاع الاتصالات الراديوية،</w:t>
      </w:r>
      <w:r>
        <w:rPr>
          <w:rFonts w:hint="cs"/>
          <w:rtl/>
          <w:lang w:bidi="ar-EG"/>
        </w:rPr>
        <w:t xml:space="preserve"> بما في ذلك الإشارة في</w:t>
      </w:r>
      <w:r>
        <w:rPr>
          <w:rFonts w:hint="eastAsia"/>
          <w:rtl/>
          <w:lang w:bidi="ar-EG"/>
        </w:rPr>
        <w:t> </w:t>
      </w:r>
      <w:r>
        <w:rPr>
          <w:rFonts w:hint="cs"/>
          <w:rtl/>
          <w:lang w:bidi="ar-EG"/>
        </w:rPr>
        <w:t>الرقمين</w:t>
      </w:r>
      <w:r>
        <w:rPr>
          <w:rFonts w:hint="eastAsia"/>
          <w:rtl/>
        </w:rPr>
        <w:t> </w:t>
      </w:r>
      <w:r>
        <w:rPr>
          <w:lang w:bidi="ar-EG"/>
        </w:rPr>
        <w:t>84</w:t>
      </w:r>
      <w:r>
        <w:rPr>
          <w:rFonts w:hint="cs"/>
          <w:rtl/>
          <w:lang w:bidi="ar-SY"/>
        </w:rPr>
        <w:t xml:space="preserve"> و</w:t>
      </w:r>
      <w:r>
        <w:rPr>
          <w:lang w:bidi="ar-SY"/>
        </w:rPr>
        <w:t>84A</w:t>
      </w:r>
      <w:r>
        <w:rPr>
          <w:rFonts w:hint="cs"/>
          <w:rtl/>
          <w:lang w:bidi="ar-SY"/>
        </w:rPr>
        <w:t xml:space="preserve"> </w:t>
      </w:r>
      <w:r w:rsidRPr="00DB7C3F">
        <w:rPr>
          <w:rFonts w:hint="cs"/>
          <w:rtl/>
          <w:lang w:bidi="ar-EG"/>
        </w:rPr>
        <w:t>إلى</w:t>
      </w:r>
      <w:r>
        <w:rPr>
          <w:rFonts w:hint="eastAsia"/>
          <w:rtl/>
          <w:lang w:bidi="ar-EG"/>
        </w:rPr>
        <w:t> </w:t>
      </w:r>
      <w:r w:rsidRPr="00DB7C3F">
        <w:rPr>
          <w:rFonts w:hint="cs"/>
          <w:rtl/>
          <w:lang w:bidi="ar-EG"/>
        </w:rPr>
        <w:t>أعمال يُضطلع بها من</w:t>
      </w:r>
      <w:r>
        <w:rPr>
          <w:rFonts w:hint="eastAsia"/>
          <w:rtl/>
          <w:lang w:bidi="ar-EG"/>
        </w:rPr>
        <w:t> </w:t>
      </w:r>
      <w:r w:rsidRPr="00DB7C3F">
        <w:rPr>
          <w:rFonts w:hint="cs"/>
          <w:rtl/>
          <w:lang w:bidi="ar-EG"/>
        </w:rPr>
        <w:t>خلال لجان الدراسات والفريق الاستشاري للاتصالات الراديوية</w:t>
      </w:r>
      <w:r>
        <w:rPr>
          <w:rFonts w:hint="cs"/>
          <w:rtl/>
          <w:lang w:bidi="ar-EG"/>
        </w:rPr>
        <w:t>؛</w:t>
      </w:r>
    </w:p>
    <w:p w:rsidR="000071D6" w:rsidRPr="00D6030B" w:rsidRDefault="000071D6" w:rsidP="00952CF2">
      <w:pPr>
        <w:rPr>
          <w:spacing w:val="6"/>
          <w:rtl/>
        </w:rPr>
      </w:pPr>
      <w:r w:rsidRPr="00D6030B">
        <w:rPr>
          <w:rFonts w:hint="eastAsia"/>
          <w:i/>
          <w:iCs/>
          <w:spacing w:val="6"/>
          <w:rtl/>
        </w:rPr>
        <w:t>ب</w:t>
      </w:r>
      <w:r w:rsidRPr="00D6030B">
        <w:rPr>
          <w:i/>
          <w:iCs/>
          <w:spacing w:val="6"/>
          <w:rtl/>
        </w:rPr>
        <w:t>)</w:t>
      </w:r>
      <w:r w:rsidRPr="00D6030B">
        <w:rPr>
          <w:spacing w:val="6"/>
          <w:rtl/>
        </w:rPr>
        <w:tab/>
        <w:t xml:space="preserve">أن كلاً من الرقم </w:t>
      </w:r>
      <w:r w:rsidRPr="00D6030B">
        <w:rPr>
          <w:spacing w:val="6"/>
        </w:rPr>
        <w:t>133</w:t>
      </w:r>
      <w:r w:rsidRPr="00D6030B">
        <w:rPr>
          <w:spacing w:val="6"/>
          <w:rtl/>
        </w:rPr>
        <w:t xml:space="preserve"> والرقم </w:t>
      </w:r>
      <w:r w:rsidRPr="00D6030B">
        <w:rPr>
          <w:spacing w:val="6"/>
        </w:rPr>
        <w:t>148</w:t>
      </w:r>
      <w:r w:rsidRPr="00D6030B">
        <w:rPr>
          <w:spacing w:val="6"/>
          <w:rtl/>
        </w:rPr>
        <w:t xml:space="preserve"> من</w:t>
      </w:r>
      <w:r w:rsidRPr="00D6030B">
        <w:rPr>
          <w:rFonts w:hint="cs"/>
          <w:spacing w:val="6"/>
          <w:rtl/>
        </w:rPr>
        <w:t xml:space="preserve"> اتفاقية الاتحاد الدولي للاتصالات </w:t>
      </w:r>
      <w:r w:rsidRPr="00D6030B">
        <w:rPr>
          <w:spacing w:val="6"/>
          <w:rtl/>
        </w:rPr>
        <w:t>ينص على إنشاء لجان دراسات للاتصالات الراديوية؛</w:t>
      </w:r>
    </w:p>
    <w:p w:rsidR="000071D6" w:rsidRPr="00AD67F4" w:rsidRDefault="000071D6" w:rsidP="00952CF2">
      <w:pPr>
        <w:rPr>
          <w:rtl/>
        </w:rPr>
      </w:pPr>
      <w:r w:rsidRPr="007C1F7C">
        <w:rPr>
          <w:rFonts w:hint="cs"/>
          <w:i/>
          <w:iCs/>
          <w:rtl/>
        </w:rPr>
        <w:t>ﺝ</w:t>
      </w:r>
      <w:r w:rsidRPr="007C1F7C">
        <w:rPr>
          <w:i/>
          <w:iCs/>
          <w:rtl/>
        </w:rPr>
        <w:t>)</w:t>
      </w:r>
      <w:r w:rsidRPr="00AD67F4">
        <w:rPr>
          <w:rtl/>
        </w:rPr>
        <w:tab/>
        <w:t xml:space="preserve">أن الرقم </w:t>
      </w:r>
      <w:r w:rsidRPr="00AD67F4">
        <w:t>149</w:t>
      </w:r>
      <w:r w:rsidRPr="00AD67F4">
        <w:rPr>
          <w:rtl/>
        </w:rPr>
        <w:t xml:space="preserve"> من الاتفاقية وأحكاماً أخرى متصلة بذلك تبين طبيعة عمل لجان الدراسات؛</w:t>
      </w:r>
    </w:p>
    <w:p w:rsidR="000071D6" w:rsidRPr="00AD67F4" w:rsidRDefault="000071D6" w:rsidP="00952CF2">
      <w:pPr>
        <w:rPr>
          <w:rtl/>
        </w:rPr>
      </w:pPr>
      <w:r w:rsidRPr="007C1F7C">
        <w:rPr>
          <w:rFonts w:hint="cs"/>
          <w:i/>
          <w:iCs/>
          <w:rtl/>
        </w:rPr>
        <w:t>ﺩ</w:t>
      </w:r>
      <w:r w:rsidRPr="007C1F7C">
        <w:rPr>
          <w:i/>
          <w:iCs/>
          <w:rtl/>
        </w:rPr>
        <w:t xml:space="preserve"> )</w:t>
      </w:r>
      <w:r w:rsidRPr="00AD67F4">
        <w:rPr>
          <w:rtl/>
        </w:rPr>
        <w:tab/>
        <w:t xml:space="preserve">أن الرقم </w:t>
      </w:r>
      <w:r w:rsidRPr="00AD67F4">
        <w:t>242</w:t>
      </w:r>
      <w:r w:rsidRPr="00AD67F4">
        <w:rPr>
          <w:rtl/>
        </w:rPr>
        <w:t xml:space="preserve"> من </w:t>
      </w:r>
      <w:r>
        <w:rPr>
          <w:rFonts w:hint="cs"/>
          <w:rtl/>
        </w:rPr>
        <w:t>ال</w:t>
      </w:r>
      <w:r w:rsidRPr="00AD67F4">
        <w:rPr>
          <w:rtl/>
        </w:rPr>
        <w:t>اتفاقية</w:t>
      </w:r>
      <w:r>
        <w:rPr>
          <w:rFonts w:hint="cs"/>
          <w:rtl/>
        </w:rPr>
        <w:t xml:space="preserve"> </w:t>
      </w:r>
      <w:r w:rsidRPr="00AD67F4">
        <w:rPr>
          <w:rtl/>
        </w:rPr>
        <w:t>يطلب إلى جمعية الاتصالات الراديوية أن تعين رؤساء لجان الدراسات ونوابهم، مراعية الكفاءة والتوزيع الجغرافي المنصف والحاجة إلى تشجيع المشاركة الفعالة من جانب البلدان النامية؛</w:t>
      </w:r>
    </w:p>
    <w:p w:rsidR="000071D6" w:rsidRDefault="000071D6" w:rsidP="00952CF2">
      <w:pPr>
        <w:rPr>
          <w:rtl/>
        </w:rPr>
      </w:pPr>
      <w:r w:rsidRPr="007C1F7C">
        <w:rPr>
          <w:rFonts w:hint="eastAsia"/>
          <w:i/>
          <w:iCs/>
          <w:rtl/>
        </w:rPr>
        <w:t>‍‍</w:t>
      </w:r>
      <w:r w:rsidRPr="007C1F7C">
        <w:rPr>
          <w:rFonts w:hint="cs"/>
          <w:i/>
          <w:iCs/>
          <w:rtl/>
        </w:rPr>
        <w:t>ﻫ</w:t>
      </w:r>
      <w:r w:rsidRPr="007C1F7C">
        <w:rPr>
          <w:i/>
          <w:iCs/>
          <w:rtl/>
        </w:rPr>
        <w:t xml:space="preserve"> )</w:t>
      </w:r>
      <w:r w:rsidRPr="00AD67F4">
        <w:rPr>
          <w:rtl/>
        </w:rPr>
        <w:tab/>
        <w:t>أن من شأن وضع حد زمني معين لشغل المناصب أن يسمح بإدخال أفكار جديدة على أساس دوري وأن يتيح في</w:t>
      </w:r>
      <w:r>
        <w:rPr>
          <w:rFonts w:hint="cs"/>
          <w:rtl/>
        </w:rPr>
        <w:t> </w:t>
      </w:r>
      <w:r w:rsidRPr="00AD67F4">
        <w:rPr>
          <w:rtl/>
        </w:rPr>
        <w:t xml:space="preserve">الوقت نفسه الفرصة لتعيين رؤساء لجان الدراسات ونوابهم من مختلف الدول الأعضاء؛ </w:t>
      </w:r>
    </w:p>
    <w:p w:rsidR="000071D6" w:rsidRPr="00351D0F" w:rsidRDefault="000071D6" w:rsidP="00952CF2">
      <w:pPr>
        <w:rPr>
          <w:rtl/>
        </w:rPr>
      </w:pPr>
      <w:r>
        <w:rPr>
          <w:rFonts w:hint="cs"/>
          <w:i/>
          <w:iCs/>
          <w:rtl/>
        </w:rPr>
        <w:t>و</w:t>
      </w:r>
      <w:r>
        <w:rPr>
          <w:rFonts w:hint="eastAsia"/>
          <w:i/>
          <w:iCs/>
          <w:rtl/>
        </w:rPr>
        <w:t> </w:t>
      </w:r>
      <w:r w:rsidRPr="007C1F7C">
        <w:rPr>
          <w:i/>
          <w:iCs/>
          <w:rtl/>
        </w:rPr>
        <w:t>)</w:t>
      </w:r>
      <w:r w:rsidRPr="007C1F7C">
        <w:rPr>
          <w:i/>
          <w:iCs/>
          <w:rtl/>
        </w:rPr>
        <w:tab/>
      </w:r>
      <w:r>
        <w:rPr>
          <w:rFonts w:hint="cs"/>
          <w:rtl/>
        </w:rPr>
        <w:t xml:space="preserve">أن الرقم </w:t>
      </w:r>
      <w:r>
        <w:t>244</w:t>
      </w:r>
      <w:r>
        <w:rPr>
          <w:rFonts w:hint="cs"/>
          <w:rtl/>
        </w:rPr>
        <w:t xml:space="preserve"> من الاتفاقية ينص على إجراء يتعلق بانتخاب لجنة الدراسات لرئيس لها في الفترة الواقعة بين جمعيتين أو مؤتمرين عندما يتعذر على الرئيس القيام بمهام وظائفه؛</w:t>
      </w:r>
    </w:p>
    <w:p w:rsidR="000071D6" w:rsidRPr="00AD67F4" w:rsidRDefault="000071D6" w:rsidP="00952CF2">
      <w:pPr>
        <w:rPr>
          <w:rtl/>
          <w:lang w:bidi="ar-EG"/>
        </w:rPr>
      </w:pPr>
      <w:r w:rsidRPr="007C1F7C">
        <w:rPr>
          <w:rFonts w:hint="eastAsia"/>
          <w:i/>
          <w:iCs/>
          <w:rtl/>
        </w:rPr>
        <w:t>ز</w:t>
      </w:r>
      <w:r w:rsidRPr="007C1F7C">
        <w:rPr>
          <w:i/>
          <w:iCs/>
          <w:rtl/>
        </w:rPr>
        <w:t xml:space="preserve"> )</w:t>
      </w:r>
      <w:r w:rsidRPr="00AD67F4">
        <w:rPr>
          <w:rtl/>
        </w:rPr>
        <w:tab/>
        <w:t>أن الأحكام المتعلقة بالفريق الاستشاري للاتصالات الراديوية</w:t>
      </w:r>
      <w:r>
        <w:rPr>
          <w:rFonts w:hint="cs"/>
          <w:rtl/>
        </w:rPr>
        <w:t xml:space="preserve"> </w:t>
      </w:r>
      <w:r>
        <w:t>(RAG)</w:t>
      </w:r>
      <w:r w:rsidRPr="00AD67F4">
        <w:rPr>
          <w:rtl/>
        </w:rPr>
        <w:t xml:space="preserve"> قد أدمجت في المادة </w:t>
      </w:r>
      <w:r w:rsidRPr="00AD67F4">
        <w:t>11A</w:t>
      </w:r>
      <w:r w:rsidRPr="00AD67F4">
        <w:rPr>
          <w:rtl/>
          <w:lang w:bidi="ar-EG"/>
        </w:rPr>
        <w:t xml:space="preserve"> من </w:t>
      </w:r>
      <w:r>
        <w:rPr>
          <w:rFonts w:hint="cs"/>
          <w:rtl/>
          <w:lang w:bidi="ar-EG"/>
        </w:rPr>
        <w:t>ال</w:t>
      </w:r>
      <w:r>
        <w:rPr>
          <w:rtl/>
          <w:lang w:bidi="ar-EG"/>
        </w:rPr>
        <w:t>اتفاقية</w:t>
      </w:r>
      <w:r w:rsidRPr="00AD67F4">
        <w:rPr>
          <w:rtl/>
          <w:lang w:bidi="ar-EG"/>
        </w:rPr>
        <w:t>؛</w:t>
      </w:r>
    </w:p>
    <w:p w:rsidR="000071D6" w:rsidRDefault="000071D6" w:rsidP="00952CF2">
      <w:pPr>
        <w:rPr>
          <w:rtl/>
          <w:lang w:bidi="ar-EG"/>
        </w:rPr>
      </w:pPr>
      <w:r w:rsidRPr="007C1F7C">
        <w:rPr>
          <w:rFonts w:hint="eastAsia"/>
          <w:i/>
          <w:iCs/>
          <w:rtl/>
          <w:lang w:bidi="ar-EG"/>
        </w:rPr>
        <w:t>ح</w:t>
      </w:r>
      <w:r w:rsidRPr="007C1F7C">
        <w:rPr>
          <w:i/>
          <w:iCs/>
          <w:rtl/>
          <w:lang w:bidi="ar-EG"/>
        </w:rPr>
        <w:t>)</w:t>
      </w:r>
      <w:r w:rsidRPr="00AD67F4">
        <w:rPr>
          <w:rtl/>
          <w:lang w:bidi="ar-EG"/>
        </w:rPr>
        <w:tab/>
        <w:t xml:space="preserve">أن الرقم </w:t>
      </w:r>
      <w:r w:rsidRPr="00AD67F4">
        <w:rPr>
          <w:lang w:bidi="ar-EG"/>
        </w:rPr>
        <w:t>160G</w:t>
      </w:r>
      <w:r w:rsidRPr="00AD67F4">
        <w:rPr>
          <w:rtl/>
          <w:lang w:bidi="ar-EG"/>
        </w:rPr>
        <w:t xml:space="preserve"> من الاتفاقية ينص على أن يعتمد الفريق الاستشاري للاتصالات الراديوية </w:t>
      </w:r>
      <w:r>
        <w:rPr>
          <w:rFonts w:hint="cs"/>
          <w:rtl/>
          <w:lang w:bidi="ar-EG"/>
        </w:rPr>
        <w:t>"</w:t>
      </w:r>
      <w:r w:rsidRPr="00AD67F4">
        <w:rPr>
          <w:rtl/>
          <w:lang w:bidi="ar-EG"/>
        </w:rPr>
        <w:t>إجراءات العمل الخاصة به بما يتفق مع الإجراءات التي تعتمدها جمعية الاتصالات الراديوية</w:t>
      </w:r>
      <w:r>
        <w:rPr>
          <w:rFonts w:hint="cs"/>
          <w:rtl/>
          <w:lang w:bidi="ar-EG"/>
        </w:rPr>
        <w:t>"</w:t>
      </w:r>
      <w:r w:rsidRPr="00561538">
        <w:rPr>
          <w:rtl/>
          <w:lang w:bidi="ar-EG"/>
        </w:rPr>
        <w:t>،</w:t>
      </w:r>
    </w:p>
    <w:p w:rsidR="000071D6" w:rsidRPr="00351DE0" w:rsidRDefault="000071D6" w:rsidP="00952CF2">
      <w:pPr>
        <w:pStyle w:val="Call"/>
        <w:rPr>
          <w:rtl/>
        </w:rPr>
      </w:pPr>
      <w:r w:rsidRPr="00351DE0">
        <w:rPr>
          <w:rFonts w:hint="eastAsia"/>
          <w:rtl/>
        </w:rPr>
        <w:t>و</w:t>
      </w:r>
      <w:r>
        <w:rPr>
          <w:rFonts w:hint="cs"/>
          <w:rtl/>
        </w:rPr>
        <w:t>عملاً</w:t>
      </w:r>
    </w:p>
    <w:p w:rsidR="000071D6" w:rsidRPr="00351DE0" w:rsidRDefault="000071D6" w:rsidP="00952CF2">
      <w:pPr>
        <w:rPr>
          <w:rtl/>
        </w:rPr>
      </w:pPr>
      <w:r w:rsidRPr="00351DE0">
        <w:rPr>
          <w:rtl/>
          <w:lang w:bidi="ar-EG"/>
        </w:rPr>
        <w:t>بالقرار </w:t>
      </w:r>
      <w:r w:rsidRPr="00351DE0">
        <w:rPr>
          <w:lang w:bidi="ar-EG"/>
        </w:rPr>
        <w:t>166</w:t>
      </w:r>
      <w:r w:rsidRPr="00351DE0">
        <w:rPr>
          <w:rtl/>
        </w:rPr>
        <w:t> (</w:t>
      </w:r>
      <w:r>
        <w:rPr>
          <w:rFonts w:hint="cs"/>
          <w:rtl/>
        </w:rPr>
        <w:t xml:space="preserve">المراجَع في بوسان، </w:t>
      </w:r>
      <w:r>
        <w:t>2014</w:t>
      </w:r>
      <w:r w:rsidRPr="00351DE0">
        <w:rPr>
          <w:rtl/>
        </w:rPr>
        <w:t>) لمؤتمر المندوبين المفوضين بشأن عدد نواب رؤساء الأفرقة الاستشارية ولجان الدراسات والأفرقة الأخرى التابعة للقطاعات،</w:t>
      </w:r>
    </w:p>
    <w:p w:rsidR="000071D6" w:rsidRPr="009E52C1" w:rsidRDefault="000071D6" w:rsidP="00952CF2">
      <w:pPr>
        <w:pStyle w:val="Call"/>
        <w:rPr>
          <w:rtl/>
        </w:rPr>
      </w:pPr>
      <w:bookmarkStart w:id="174" w:name="_Toc280260250"/>
      <w:r>
        <w:rPr>
          <w:rFonts w:hint="cs"/>
          <w:rtl/>
        </w:rPr>
        <w:t>وإذ تلاحظ</w:t>
      </w:r>
    </w:p>
    <w:p w:rsidR="000071D6" w:rsidRPr="007C1F7C" w:rsidRDefault="000071D6" w:rsidP="00952CF2">
      <w:pPr>
        <w:rPr>
          <w:rtl/>
        </w:rPr>
      </w:pPr>
      <w:r>
        <w:rPr>
          <w:rFonts w:hint="cs"/>
          <w:i/>
          <w:iCs/>
          <w:rtl/>
        </w:rPr>
        <w:t xml:space="preserve"> أ )</w:t>
      </w:r>
      <w:r>
        <w:rPr>
          <w:rFonts w:hint="cs"/>
          <w:i/>
          <w:iCs/>
          <w:rtl/>
        </w:rPr>
        <w:tab/>
      </w:r>
      <w:r w:rsidRPr="007C1F7C">
        <w:rPr>
          <w:rFonts w:hint="eastAsia"/>
          <w:rtl/>
        </w:rPr>
        <w:t>المادة</w:t>
      </w:r>
      <w:r>
        <w:rPr>
          <w:rFonts w:hint="cs"/>
          <w:rtl/>
        </w:rPr>
        <w:t xml:space="preserve"> </w:t>
      </w:r>
      <w:r>
        <w:t>19</w:t>
      </w:r>
      <w:r>
        <w:rPr>
          <w:rFonts w:hint="cs"/>
          <w:rtl/>
        </w:rPr>
        <w:t xml:space="preserve"> من الاتفاقية "مشاركة كيانات ومنظمات أخرى غير الإدارات في أنشطة الاتحاد"؛</w:t>
      </w:r>
    </w:p>
    <w:p w:rsidR="000071D6" w:rsidRDefault="000071D6" w:rsidP="00952CF2">
      <w:pPr>
        <w:rPr>
          <w:rtl/>
        </w:rPr>
      </w:pPr>
      <w:r>
        <w:rPr>
          <w:rFonts w:hint="cs"/>
          <w:i/>
          <w:iCs/>
          <w:rtl/>
        </w:rPr>
        <w:t>ب</w:t>
      </w:r>
      <w:r w:rsidRPr="00640C4B">
        <w:rPr>
          <w:rFonts w:hint="cs"/>
          <w:i/>
          <w:iCs/>
          <w:rtl/>
        </w:rPr>
        <w:t>)</w:t>
      </w:r>
      <w:r>
        <w:rPr>
          <w:rFonts w:hint="cs"/>
          <w:rtl/>
        </w:rPr>
        <w:tab/>
      </w:r>
      <w:r w:rsidRPr="00640C4B">
        <w:rPr>
          <w:rtl/>
        </w:rPr>
        <w:t>القرار</w:t>
      </w:r>
      <w:r>
        <w:rPr>
          <w:rFonts w:hint="cs"/>
          <w:rtl/>
        </w:rPr>
        <w:t> </w:t>
      </w:r>
      <w:r w:rsidRPr="00640C4B">
        <w:t>58</w:t>
      </w:r>
      <w:r w:rsidRPr="00640C4B">
        <w:rPr>
          <w:rFonts w:hint="cs"/>
          <w:rtl/>
        </w:rPr>
        <w:t xml:space="preserve"> (المراج</w:t>
      </w:r>
      <w:r>
        <w:rPr>
          <w:rFonts w:hint="cs"/>
          <w:rtl/>
        </w:rPr>
        <w:t>َ</w:t>
      </w:r>
      <w:r w:rsidRPr="00640C4B">
        <w:rPr>
          <w:rFonts w:hint="cs"/>
          <w:rtl/>
        </w:rPr>
        <w:t xml:space="preserve">ع في </w:t>
      </w:r>
      <w:r>
        <w:rPr>
          <w:rFonts w:hint="cs"/>
          <w:rtl/>
        </w:rPr>
        <w:t xml:space="preserve">بوسان، </w:t>
      </w:r>
      <w:r>
        <w:t>2014</w:t>
      </w:r>
      <w:r w:rsidRPr="00640C4B">
        <w:rPr>
          <w:rFonts w:hint="cs"/>
          <w:rtl/>
        </w:rPr>
        <w:t>)</w:t>
      </w:r>
      <w:bookmarkEnd w:id="174"/>
      <w:r>
        <w:rPr>
          <w:rFonts w:hint="cs"/>
          <w:rtl/>
        </w:rPr>
        <w:t xml:space="preserve"> لمؤتمر المندوبين المفوضين بشأن </w:t>
      </w:r>
      <w:bookmarkStart w:id="175" w:name="_Toc280260251"/>
      <w:r w:rsidRPr="00640C4B">
        <w:rPr>
          <w:rtl/>
        </w:rPr>
        <w:t xml:space="preserve">توطيد العلاقات </w:t>
      </w:r>
      <w:r w:rsidRPr="00640C4B">
        <w:rPr>
          <w:rFonts w:hint="cs"/>
          <w:rtl/>
        </w:rPr>
        <w:t>بين الاتحاد</w:t>
      </w:r>
      <w:r w:rsidRPr="00640C4B">
        <w:rPr>
          <w:rtl/>
        </w:rPr>
        <w:t xml:space="preserve"> </w:t>
      </w:r>
      <w:r w:rsidRPr="00640C4B">
        <w:rPr>
          <w:rFonts w:hint="cs"/>
          <w:rtl/>
        </w:rPr>
        <w:t>و</w:t>
      </w:r>
      <w:r w:rsidRPr="00640C4B">
        <w:rPr>
          <w:rtl/>
        </w:rPr>
        <w:t>المنظمات الإقليمية للاتصالات</w:t>
      </w:r>
      <w:r>
        <w:rPr>
          <w:rFonts w:hint="cs"/>
          <w:rtl/>
        </w:rPr>
        <w:t xml:space="preserve">، </w:t>
      </w:r>
      <w:r w:rsidRPr="00640C4B">
        <w:rPr>
          <w:rFonts w:hint="cs"/>
          <w:rtl/>
        </w:rPr>
        <w:t>والأعمال التحضيرية الإقليمية لمؤتمر المندوبين المفوضين</w:t>
      </w:r>
      <w:bookmarkEnd w:id="175"/>
      <w:r>
        <w:rPr>
          <w:rFonts w:hint="cs"/>
          <w:rtl/>
        </w:rPr>
        <w:t>؛</w:t>
      </w:r>
    </w:p>
    <w:p w:rsidR="000071D6" w:rsidRPr="007C1F7C" w:rsidRDefault="000071D6" w:rsidP="00952CF2">
      <w:pPr>
        <w:keepNext/>
        <w:keepLines/>
        <w:rPr>
          <w:rtl/>
          <w:lang w:bidi="ar-SY"/>
        </w:rPr>
      </w:pPr>
      <w:r>
        <w:rPr>
          <w:rFonts w:hint="cs"/>
          <w:i/>
          <w:iCs/>
          <w:rtl/>
        </w:rPr>
        <w:t>ج)</w:t>
      </w:r>
      <w:r>
        <w:rPr>
          <w:rFonts w:hint="cs"/>
          <w:rtl/>
        </w:rPr>
        <w:tab/>
        <w:t xml:space="preserve">الفقرة </w:t>
      </w:r>
      <w:r>
        <w:t>2</w:t>
      </w:r>
      <w:r>
        <w:rPr>
          <w:rFonts w:hint="cs"/>
          <w:rtl/>
          <w:lang w:bidi="ar-SY"/>
        </w:rPr>
        <w:t xml:space="preserve"> من </w:t>
      </w:r>
      <w:r>
        <w:rPr>
          <w:rFonts w:hint="cs"/>
          <w:i/>
          <w:iCs/>
          <w:rtl/>
          <w:lang w:bidi="ar-SY"/>
        </w:rPr>
        <w:t>يقرر</w:t>
      </w:r>
      <w:r>
        <w:rPr>
          <w:rFonts w:hint="cs"/>
          <w:rtl/>
          <w:lang w:bidi="ar-SY"/>
        </w:rPr>
        <w:t xml:space="preserve">، بوجه خاص، من القرار </w:t>
      </w:r>
      <w:r>
        <w:rPr>
          <w:lang w:bidi="ar-SY"/>
        </w:rPr>
        <w:t>58</w:t>
      </w:r>
      <w:r>
        <w:rPr>
          <w:rFonts w:hint="cs"/>
          <w:rtl/>
          <w:lang w:bidi="ar-SY"/>
        </w:rPr>
        <w:t xml:space="preserve"> (المراجع في بوسان، </w:t>
      </w:r>
      <w:r>
        <w:rPr>
          <w:lang w:bidi="ar-SY"/>
        </w:rPr>
        <w:t>2014</w:t>
      </w:r>
      <w:r>
        <w:rPr>
          <w:rFonts w:hint="cs"/>
          <w:rtl/>
          <w:lang w:bidi="ar-SY"/>
        </w:rPr>
        <w:t>) لمؤتمر المندوبين المفوضين؛</w:t>
      </w:r>
    </w:p>
    <w:p w:rsidR="000071D6" w:rsidRDefault="000071D6" w:rsidP="00952CF2">
      <w:pPr>
        <w:rPr>
          <w:rtl/>
          <w:lang w:bidi="ar-EG"/>
        </w:rPr>
      </w:pPr>
      <w:r>
        <w:rPr>
          <w:rFonts w:hint="cs"/>
          <w:i/>
          <w:iCs/>
          <w:rtl/>
        </w:rPr>
        <w:t>د )</w:t>
      </w:r>
      <w:r>
        <w:rPr>
          <w:i/>
          <w:iCs/>
          <w:rtl/>
        </w:rPr>
        <w:tab/>
      </w:r>
      <w:r>
        <w:rPr>
          <w:rFonts w:hint="cs"/>
          <w:rtl/>
        </w:rPr>
        <w:t>القرار</w:t>
      </w:r>
      <w:r>
        <w:t>ITU</w:t>
      </w:r>
      <w:r>
        <w:noBreakHyphen/>
        <w:t>R 48</w:t>
      </w:r>
      <w:r>
        <w:noBreakHyphen/>
        <w:t>1 </w:t>
      </w:r>
      <w:r>
        <w:rPr>
          <w:rFonts w:hint="cs"/>
          <w:rtl/>
          <w:lang w:bidi="ar-EG"/>
        </w:rPr>
        <w:t xml:space="preserve"> بشأن تقوية الحضور الإقليمي في أعمال لجان دراسات الاتصالات الراديوية،</w:t>
      </w:r>
    </w:p>
    <w:p w:rsidR="000071D6" w:rsidRPr="007C1F7C" w:rsidRDefault="000071D6" w:rsidP="00952CF2">
      <w:pPr>
        <w:pStyle w:val="Call"/>
        <w:rPr>
          <w:rtl/>
          <w:lang w:bidi="ar-EG"/>
        </w:rPr>
      </w:pPr>
      <w:r>
        <w:rPr>
          <w:rFonts w:hint="cs"/>
          <w:rtl/>
          <w:lang w:bidi="ar-EG"/>
        </w:rPr>
        <w:lastRenderedPageBreak/>
        <w:t>وإذ تأخذ بعين الاعتبار</w:t>
      </w:r>
    </w:p>
    <w:p w:rsidR="000071D6" w:rsidRPr="00B627BC" w:rsidRDefault="000071D6" w:rsidP="00952CF2">
      <w:pPr>
        <w:rPr>
          <w:rtl/>
          <w:lang w:bidi="ar-EG"/>
        </w:rPr>
      </w:pPr>
      <w:r w:rsidRPr="00E5520D">
        <w:rPr>
          <w:rFonts w:hint="cs"/>
          <w:i/>
          <w:iCs/>
          <w:rtl/>
        </w:rPr>
        <w:t xml:space="preserve"> أ )</w:t>
      </w:r>
      <w:r w:rsidRPr="003E6CCA">
        <w:rPr>
          <w:rFonts w:hint="cs"/>
          <w:rtl/>
        </w:rPr>
        <w:tab/>
        <w:t xml:space="preserve">أن فترة زمنية قصوى لشغل المنصب تبلغ </w:t>
      </w:r>
      <w:r>
        <w:rPr>
          <w:rFonts w:hint="cs"/>
          <w:rtl/>
        </w:rPr>
        <w:t xml:space="preserve">مدتين </w:t>
      </w:r>
      <w:r w:rsidRPr="003E6CCA">
        <w:rPr>
          <w:rFonts w:hint="cs"/>
          <w:rtl/>
        </w:rPr>
        <w:t xml:space="preserve">بالنسبة </w:t>
      </w:r>
      <w:r>
        <w:rPr>
          <w:rFonts w:hint="cs"/>
          <w:rtl/>
        </w:rPr>
        <w:t>إلى ا</w:t>
      </w:r>
      <w:r w:rsidRPr="003E6CCA">
        <w:rPr>
          <w:rFonts w:hint="cs"/>
          <w:rtl/>
        </w:rPr>
        <w:t xml:space="preserve">لرؤساء </w:t>
      </w:r>
      <w:r>
        <w:rPr>
          <w:rFonts w:hint="cs"/>
          <w:rtl/>
        </w:rPr>
        <w:t xml:space="preserve">ونوابهم في لجان الدراسات ولجنة تنسيق المفردات والفريق الاستشاري (يسمون فيما بعد الرؤساء ونواب الرؤساء) </w:t>
      </w:r>
      <w:r w:rsidRPr="003E6CCA">
        <w:rPr>
          <w:rFonts w:hint="cs"/>
          <w:rtl/>
        </w:rPr>
        <w:t>توفر قدرا</w:t>
      </w:r>
      <w:r>
        <w:rPr>
          <w:rFonts w:hint="cs"/>
          <w:rtl/>
        </w:rPr>
        <w:t>ً</w:t>
      </w:r>
      <w:r w:rsidRPr="003E6CCA">
        <w:rPr>
          <w:rFonts w:hint="cs"/>
          <w:rtl/>
        </w:rPr>
        <w:t xml:space="preserve"> معقولا</w:t>
      </w:r>
      <w:r>
        <w:rPr>
          <w:rFonts w:hint="cs"/>
          <w:rtl/>
        </w:rPr>
        <w:t>ً</w:t>
      </w:r>
      <w:r w:rsidRPr="003E6CCA">
        <w:rPr>
          <w:rFonts w:hint="cs"/>
          <w:rtl/>
        </w:rPr>
        <w:t xml:space="preserve"> من الاستقرار في الوقت الذي توفر فيه الفرصة لمختلف الأفراد للعمل</w:t>
      </w:r>
      <w:r>
        <w:rPr>
          <w:rFonts w:hint="cs"/>
          <w:rtl/>
        </w:rPr>
        <w:t xml:space="preserve"> في هذه المناصب؛</w:t>
      </w:r>
    </w:p>
    <w:p w:rsidR="000071D6" w:rsidRPr="007C1F7C" w:rsidRDefault="000071D6" w:rsidP="00952CF2">
      <w:pPr>
        <w:rPr>
          <w:rtl/>
          <w:lang w:bidi="ar-SY"/>
        </w:rPr>
      </w:pPr>
      <w:r w:rsidRPr="005D0B09">
        <w:rPr>
          <w:rFonts w:hint="cs"/>
          <w:i/>
          <w:iCs/>
          <w:rtl/>
          <w:lang w:bidi="ar-EG"/>
        </w:rPr>
        <w:t>ب)</w:t>
      </w:r>
      <w:r>
        <w:rPr>
          <w:rFonts w:hint="cs"/>
          <w:rtl/>
          <w:lang w:bidi="ar-EG"/>
        </w:rPr>
        <w:tab/>
        <w:t xml:space="preserve">البند </w:t>
      </w:r>
      <w:r>
        <w:rPr>
          <w:lang w:bidi="ar-EG"/>
        </w:rPr>
        <w:t>(7</w:t>
      </w:r>
      <w:r>
        <w:rPr>
          <w:rFonts w:hint="cs"/>
          <w:rtl/>
          <w:lang w:bidi="ar-SY"/>
        </w:rPr>
        <w:t xml:space="preserve"> تحت فقرة </w:t>
      </w:r>
      <w:r>
        <w:rPr>
          <w:rFonts w:hint="cs"/>
          <w:i/>
          <w:iCs/>
          <w:rtl/>
          <w:lang w:bidi="ar-SY"/>
        </w:rPr>
        <w:t>يقرر</w:t>
      </w:r>
      <w:r>
        <w:rPr>
          <w:rFonts w:hint="cs"/>
          <w:rtl/>
          <w:lang w:bidi="ar-SY"/>
        </w:rPr>
        <w:t xml:space="preserve"> من القرار </w:t>
      </w:r>
      <w:r>
        <w:rPr>
          <w:lang w:bidi="ar-SY"/>
        </w:rPr>
        <w:t>166</w:t>
      </w:r>
      <w:r>
        <w:rPr>
          <w:rFonts w:hint="cs"/>
          <w:rtl/>
          <w:lang w:bidi="ar-SY"/>
        </w:rPr>
        <w:t xml:space="preserve"> (المراجَع في بوسان، </w:t>
      </w:r>
      <w:r>
        <w:rPr>
          <w:lang w:bidi="ar-SY"/>
        </w:rPr>
        <w:t>2014</w:t>
      </w:r>
      <w:r>
        <w:rPr>
          <w:rFonts w:hint="cs"/>
          <w:rtl/>
          <w:lang w:bidi="ar-SY"/>
        </w:rPr>
        <w:t xml:space="preserve">) لمؤتمر المندوبين المفوضين، فيما يتعلق بتطبيق المبادئ </w:t>
      </w:r>
      <w:proofErr w:type="spellStart"/>
      <w:r>
        <w:rPr>
          <w:rFonts w:hint="cs"/>
          <w:rtl/>
          <w:lang w:bidi="ar-SY"/>
        </w:rPr>
        <w:t>التوج</w:t>
      </w:r>
      <w:proofErr w:type="spellEnd"/>
      <w:r w:rsidR="00982C54">
        <w:rPr>
          <w:rFonts w:hint="cs"/>
          <w:rtl/>
          <w:lang w:bidi="ar-EG"/>
        </w:rPr>
        <w:t>ي</w:t>
      </w:r>
      <w:proofErr w:type="spellStart"/>
      <w:r>
        <w:rPr>
          <w:rFonts w:hint="cs"/>
          <w:rtl/>
          <w:lang w:bidi="ar-SY"/>
        </w:rPr>
        <w:t>هية</w:t>
      </w:r>
      <w:proofErr w:type="spellEnd"/>
      <w:r>
        <w:rPr>
          <w:rFonts w:hint="cs"/>
          <w:rtl/>
          <w:lang w:bidi="ar-SY"/>
        </w:rPr>
        <w:t xml:space="preserve"> المذكورة في</w:t>
      </w:r>
      <w:r>
        <w:rPr>
          <w:rFonts w:hint="eastAsia"/>
          <w:rtl/>
          <w:lang w:bidi="ar-SY"/>
        </w:rPr>
        <w:t> </w:t>
      </w:r>
      <w:r>
        <w:rPr>
          <w:rFonts w:hint="cs"/>
          <w:rtl/>
          <w:lang w:bidi="ar-SY"/>
        </w:rPr>
        <w:t xml:space="preserve">ذلك القرار، قدر الإمكان عملياً، على الاجتماع التحضيري للمؤتمر </w:t>
      </w:r>
      <w:r>
        <w:rPr>
          <w:lang w:bidi="ar-SY"/>
        </w:rPr>
        <w:t>(CPM)</w:t>
      </w:r>
      <w:r>
        <w:rPr>
          <w:rFonts w:hint="cs"/>
          <w:rtl/>
          <w:lang w:bidi="ar-SY"/>
        </w:rPr>
        <w:t xml:space="preserve"> في قطاع الاتصالات الراديوية،</w:t>
      </w:r>
    </w:p>
    <w:p w:rsidR="000071D6" w:rsidRPr="00AD67F4" w:rsidRDefault="000071D6" w:rsidP="00952CF2">
      <w:pPr>
        <w:pStyle w:val="Call"/>
        <w:rPr>
          <w:rtl/>
        </w:rPr>
      </w:pPr>
      <w:r w:rsidRPr="00AD67F4">
        <w:rPr>
          <w:rtl/>
        </w:rPr>
        <w:t>تقـرر</w:t>
      </w:r>
    </w:p>
    <w:p w:rsidR="000071D6" w:rsidRPr="00AD67F4" w:rsidRDefault="000071D6" w:rsidP="00952CF2">
      <w:pPr>
        <w:rPr>
          <w:rtl/>
          <w:lang w:bidi="ar-EG"/>
        </w:rPr>
      </w:pPr>
      <w:r w:rsidRPr="00782E6F">
        <w:t>1</w:t>
      </w:r>
      <w:r w:rsidRPr="00AD67F4">
        <w:rPr>
          <w:rtl/>
        </w:rPr>
        <w:tab/>
        <w:t>أنه ينبغي أن يكون تحديد المرشحين لمناصب الرؤساء ونواب الرؤساء من قبل الدول الأعضاء في الاتحاد الدولي للاتصالات، وأعضاء قطاع الاتصالات الراديوية، ؛ وأنه ينبغي أن تكون الإجراءات المتبعة في هذا الشأن كما هو وارد في</w:t>
      </w:r>
      <w:r>
        <w:rPr>
          <w:rFonts w:hint="cs"/>
          <w:rtl/>
        </w:rPr>
        <w:t> </w:t>
      </w:r>
      <w:r w:rsidRPr="00AD67F4">
        <w:rPr>
          <w:rtl/>
        </w:rPr>
        <w:t xml:space="preserve">الملحق </w:t>
      </w:r>
      <w:r w:rsidRPr="00AD67F4">
        <w:t>1</w:t>
      </w:r>
      <w:r>
        <w:rPr>
          <w:rFonts w:hint="cs"/>
          <w:rtl/>
        </w:rPr>
        <w:t xml:space="preserve">، وخاصة الفقرة </w:t>
      </w:r>
      <w:r>
        <w:t>3</w:t>
      </w:r>
      <w:r>
        <w:rPr>
          <w:rFonts w:hint="cs"/>
          <w:rtl/>
        </w:rPr>
        <w:t>؛</w:t>
      </w:r>
      <w:r w:rsidRPr="00AD67F4">
        <w:rPr>
          <w:rtl/>
        </w:rPr>
        <w:t xml:space="preserve"> علماً بأن المؤهلات المطلوبة لتلك المناصب واردة في الملحق</w:t>
      </w:r>
      <w:r>
        <w:rPr>
          <w:rFonts w:hint="cs"/>
          <w:rtl/>
        </w:rPr>
        <w:t> </w:t>
      </w:r>
      <w:r w:rsidRPr="00AD67F4">
        <w:t>2</w:t>
      </w:r>
      <w:r>
        <w:rPr>
          <w:rFonts w:hint="cs"/>
          <w:rtl/>
        </w:rPr>
        <w:t xml:space="preserve">؛ </w:t>
      </w:r>
      <w:r w:rsidRPr="007C1F7C">
        <w:rPr>
          <w:rFonts w:hint="eastAsia"/>
          <w:rtl/>
          <w:lang w:bidi="ar-EG"/>
        </w:rPr>
        <w:t>و</w:t>
      </w:r>
      <w:r>
        <w:rPr>
          <w:rFonts w:hint="cs"/>
          <w:rtl/>
          <w:lang w:bidi="ar-EG"/>
        </w:rPr>
        <w:t xml:space="preserve">ترد </w:t>
      </w:r>
      <w:r w:rsidRPr="007C1F7C">
        <w:rPr>
          <w:rFonts w:hint="eastAsia"/>
          <w:rtl/>
          <w:lang w:bidi="ar-EG"/>
        </w:rPr>
        <w:t>المبادئ</w:t>
      </w:r>
      <w:r w:rsidRPr="007C1F7C">
        <w:rPr>
          <w:rtl/>
          <w:lang w:bidi="ar-EG"/>
        </w:rPr>
        <w:t xml:space="preserve"> التوجيهية لتعيين </w:t>
      </w:r>
      <w:r>
        <w:rPr>
          <w:rFonts w:hint="cs"/>
          <w:rtl/>
          <w:lang w:bidi="ar-EG"/>
        </w:rPr>
        <w:t>العدد الأمثل</w:t>
      </w:r>
      <w:r w:rsidRPr="007C1F7C">
        <w:rPr>
          <w:rtl/>
          <w:lang w:bidi="ar-EG"/>
        </w:rPr>
        <w:t xml:space="preserve"> من نواب </w:t>
      </w:r>
      <w:r>
        <w:rPr>
          <w:rFonts w:hint="cs"/>
          <w:rtl/>
          <w:lang w:bidi="ar-EG"/>
        </w:rPr>
        <w:t xml:space="preserve">رؤساء </w:t>
      </w:r>
      <w:r w:rsidRPr="007C1F7C">
        <w:rPr>
          <w:rtl/>
          <w:lang w:bidi="ar-EG"/>
        </w:rPr>
        <w:t xml:space="preserve">لجان الدراسات </w:t>
      </w:r>
      <w:r>
        <w:rPr>
          <w:rFonts w:hint="cs"/>
          <w:rtl/>
          <w:lang w:bidi="ar-EG"/>
        </w:rPr>
        <w:t xml:space="preserve">للاتصالات الراديوية ولجنة التنسيق المعنية بالمفردات والفريق الاستشاري للاتصالات الراديوية </w:t>
      </w:r>
      <w:r w:rsidRPr="007C1F7C">
        <w:rPr>
          <w:rtl/>
          <w:lang w:bidi="ar-EG"/>
        </w:rPr>
        <w:t>في</w:t>
      </w:r>
      <w:r>
        <w:rPr>
          <w:rFonts w:hint="cs"/>
          <w:rtl/>
          <w:lang w:bidi="ar-EG"/>
        </w:rPr>
        <w:t> </w:t>
      </w:r>
      <w:r w:rsidRPr="007C1F7C">
        <w:rPr>
          <w:rtl/>
          <w:lang w:bidi="ar-EG"/>
        </w:rPr>
        <w:t>الملحق</w:t>
      </w:r>
      <w:r>
        <w:rPr>
          <w:rFonts w:hint="cs"/>
          <w:rtl/>
          <w:lang w:bidi="ar-EG"/>
        </w:rPr>
        <w:t> </w:t>
      </w:r>
      <w:r w:rsidRPr="007C1F7C">
        <w:rPr>
          <w:lang w:bidi="ar-EG"/>
        </w:rPr>
        <w:t>3</w:t>
      </w:r>
      <w:r>
        <w:rPr>
          <w:rFonts w:hint="cs"/>
          <w:rtl/>
          <w:lang w:bidi="ar-EG"/>
        </w:rPr>
        <w:t>؛</w:t>
      </w:r>
    </w:p>
    <w:p w:rsidR="000071D6" w:rsidRPr="00AD67F4" w:rsidRDefault="000071D6" w:rsidP="00952CF2">
      <w:pPr>
        <w:rPr>
          <w:rtl/>
        </w:rPr>
      </w:pPr>
      <w:r w:rsidRPr="00782E6F">
        <w:t>2</w:t>
      </w:r>
      <w:r w:rsidRPr="00AD67F4">
        <w:rPr>
          <w:rtl/>
        </w:rPr>
        <w:tab/>
        <w:t>أنه ينبغي تحديد المرشحين لمناصب الرؤساء ونواب الرؤساء مع مراعاة أن الجمعية ستعين لكل منصب رئيساً وما</w:t>
      </w:r>
      <w:r>
        <w:rPr>
          <w:rFonts w:hint="cs"/>
          <w:rtl/>
        </w:rPr>
        <w:t> </w:t>
      </w:r>
      <w:r w:rsidRPr="00AD67F4">
        <w:rPr>
          <w:rtl/>
        </w:rPr>
        <w:t>تراه ضرورياً من نواب الرئيس؛</w:t>
      </w:r>
    </w:p>
    <w:p w:rsidR="000071D6" w:rsidRPr="00AD67F4" w:rsidRDefault="000071D6" w:rsidP="00952CF2">
      <w:pPr>
        <w:rPr>
          <w:rtl/>
        </w:rPr>
      </w:pPr>
      <w:r w:rsidRPr="00782E6F">
        <w:t>3</w:t>
      </w:r>
      <w:r w:rsidRPr="00AD67F4">
        <w:rPr>
          <w:rtl/>
        </w:rPr>
        <w:tab/>
        <w:t>أنه ينبغي أن تكون الترشيحات لمناصب الرؤساء ونواب الرؤساء مصحوبة بنبذة عن سيرة حياة الأفراد المقترحين تبرز مؤهلاتهم</w:t>
      </w:r>
      <w:r>
        <w:rPr>
          <w:rFonts w:hint="cs"/>
          <w:rtl/>
        </w:rPr>
        <w:t>، بما في ذلك المعلومات المطلوبة في الملحق</w:t>
      </w:r>
      <w:r>
        <w:rPr>
          <w:rFonts w:hint="eastAsia"/>
          <w:rtl/>
        </w:rPr>
        <w:t> </w:t>
      </w:r>
      <w:r>
        <w:t>2</w:t>
      </w:r>
      <w:r>
        <w:rPr>
          <w:rFonts w:hint="cs"/>
          <w:rtl/>
        </w:rPr>
        <w:t>؛</w:t>
      </w:r>
      <w:r w:rsidRPr="00AD67F4">
        <w:rPr>
          <w:rtl/>
        </w:rPr>
        <w:t xml:space="preserve"> ويقوم المدير بتعميم سيرة حياة المرشحين على رؤساء الوفود الحاضرين في</w:t>
      </w:r>
      <w:r>
        <w:rPr>
          <w:rFonts w:hint="cs"/>
          <w:rtl/>
        </w:rPr>
        <w:t> </w:t>
      </w:r>
      <w:r w:rsidRPr="00AD67F4">
        <w:rPr>
          <w:rtl/>
        </w:rPr>
        <w:t>الجمعية؛</w:t>
      </w:r>
    </w:p>
    <w:p w:rsidR="000071D6" w:rsidRDefault="000071D6" w:rsidP="00952CF2">
      <w:pPr>
        <w:rPr>
          <w:spacing w:val="-4"/>
          <w:rtl/>
        </w:rPr>
      </w:pPr>
      <w:r w:rsidRPr="00E851DD">
        <w:rPr>
          <w:spacing w:val="-4"/>
        </w:rPr>
        <w:t>4</w:t>
      </w:r>
      <w:r w:rsidRPr="00E851DD">
        <w:rPr>
          <w:spacing w:val="-4"/>
          <w:rtl/>
        </w:rPr>
        <w:tab/>
        <w:t xml:space="preserve">أنه ينبغي </w:t>
      </w:r>
      <w:r w:rsidRPr="00E851DD">
        <w:rPr>
          <w:rFonts w:hint="cs"/>
          <w:spacing w:val="-4"/>
          <w:rtl/>
        </w:rPr>
        <w:t xml:space="preserve">ألا تزيد </w:t>
      </w:r>
      <w:r w:rsidRPr="00E851DD">
        <w:rPr>
          <w:spacing w:val="-4"/>
          <w:rtl/>
        </w:rPr>
        <w:t xml:space="preserve">مدة شغل المنصب بالنسبة </w:t>
      </w:r>
      <w:r>
        <w:rPr>
          <w:rFonts w:hint="cs"/>
          <w:spacing w:val="-4"/>
          <w:rtl/>
        </w:rPr>
        <w:t>إلى ال</w:t>
      </w:r>
      <w:r w:rsidRPr="00E851DD">
        <w:rPr>
          <w:spacing w:val="-4"/>
          <w:rtl/>
        </w:rPr>
        <w:t xml:space="preserve">رؤساء </w:t>
      </w:r>
      <w:r w:rsidRPr="00E851DD">
        <w:rPr>
          <w:rFonts w:hint="cs"/>
          <w:spacing w:val="-4"/>
          <w:rtl/>
        </w:rPr>
        <w:t xml:space="preserve">أو </w:t>
      </w:r>
      <w:r w:rsidRPr="00E851DD">
        <w:rPr>
          <w:spacing w:val="-4"/>
          <w:rtl/>
        </w:rPr>
        <w:t xml:space="preserve">نواب الرؤساء </w:t>
      </w:r>
      <w:r w:rsidRPr="00E851DD">
        <w:rPr>
          <w:rFonts w:hint="cs"/>
          <w:spacing w:val="-4"/>
          <w:rtl/>
        </w:rPr>
        <w:t>عن فترتين بين جمعيتين متتاليتين</w:t>
      </w:r>
      <w:r w:rsidRPr="00E851DD">
        <w:rPr>
          <w:spacing w:val="-4"/>
          <w:rtl/>
        </w:rPr>
        <w:t>؛</w:t>
      </w:r>
    </w:p>
    <w:p w:rsidR="000071D6" w:rsidRPr="00A706DA" w:rsidRDefault="000071D6" w:rsidP="00952CF2">
      <w:pPr>
        <w:rPr>
          <w:spacing w:val="2"/>
          <w:rtl/>
          <w:lang w:bidi="ar-SY"/>
        </w:rPr>
      </w:pPr>
      <w:r>
        <w:rPr>
          <w:spacing w:val="-4"/>
        </w:rPr>
        <w:t>5</w:t>
      </w:r>
      <w:r>
        <w:rPr>
          <w:spacing w:val="-4"/>
        </w:rPr>
        <w:tab/>
      </w:r>
      <w:r w:rsidRPr="00A706DA">
        <w:rPr>
          <w:rFonts w:hint="cs"/>
          <w:spacing w:val="2"/>
          <w:rtl/>
          <w:lang w:bidi="ar-SY"/>
        </w:rPr>
        <w:t xml:space="preserve">ألا تحسب الفترة بين جمعيتين والتي يتم خلالها انتخاب رئيس أو نائب رئيس طبقاً للرقم </w:t>
      </w:r>
      <w:r w:rsidRPr="00A706DA">
        <w:rPr>
          <w:spacing w:val="2"/>
          <w:lang w:bidi="ar-SY"/>
        </w:rPr>
        <w:t>244</w:t>
      </w:r>
      <w:r w:rsidRPr="00A706DA">
        <w:rPr>
          <w:rFonts w:hint="cs"/>
          <w:spacing w:val="2"/>
          <w:rtl/>
          <w:lang w:bidi="ar-SY"/>
        </w:rPr>
        <w:t xml:space="preserve"> من الاتفاقية في</w:t>
      </w:r>
      <w:r>
        <w:rPr>
          <w:rFonts w:hint="eastAsia"/>
          <w:spacing w:val="2"/>
          <w:rtl/>
          <w:lang w:bidi="ar-SY"/>
        </w:rPr>
        <w:t> </w:t>
      </w:r>
      <w:r w:rsidRPr="00A706DA">
        <w:rPr>
          <w:rFonts w:hint="cs"/>
          <w:spacing w:val="2"/>
          <w:rtl/>
          <w:lang w:bidi="ar-SY"/>
        </w:rPr>
        <w:t>فترة شغل المنصب؛</w:t>
      </w:r>
    </w:p>
    <w:p w:rsidR="000071D6" w:rsidRPr="00FE7301" w:rsidRDefault="000071D6" w:rsidP="00952CF2">
      <w:pPr>
        <w:rPr>
          <w:rtl/>
        </w:rPr>
      </w:pPr>
      <w:r>
        <w:t>6</w:t>
      </w:r>
      <w:r w:rsidRPr="00AD67F4">
        <w:rPr>
          <w:rtl/>
        </w:rPr>
        <w:tab/>
        <w:t>ألا تحسب فترة شغل منصب ما (كنائب للرئيس مثلاً) في فترة شغل منصب آخر (كرئيس مثلاً)، وأنه ينبغي اتخاذ الخطوات اللازمة لضمان قدر من الاستمرارية بين الرؤساء ونواب الرؤساء.</w:t>
      </w:r>
    </w:p>
    <w:p w:rsidR="000071D6" w:rsidRPr="007C4635" w:rsidRDefault="000071D6" w:rsidP="007C4635">
      <w:pPr>
        <w:pStyle w:val="AnnexNo"/>
        <w:rPr>
          <w:rtl/>
        </w:rPr>
      </w:pPr>
      <w:r w:rsidRPr="007C4635">
        <w:rPr>
          <w:rtl/>
        </w:rPr>
        <w:lastRenderedPageBreak/>
        <w:t>الملح</w:t>
      </w:r>
      <w:r w:rsidRPr="007C4635">
        <w:rPr>
          <w:rFonts w:hint="cs"/>
          <w:rtl/>
        </w:rPr>
        <w:t>ـ</w:t>
      </w:r>
      <w:r w:rsidRPr="007C4635">
        <w:rPr>
          <w:rtl/>
        </w:rPr>
        <w:t xml:space="preserve">ق </w:t>
      </w:r>
      <w:r w:rsidRPr="007C4635">
        <w:t>1</w:t>
      </w:r>
    </w:p>
    <w:p w:rsidR="000071D6" w:rsidRPr="00AD67F4" w:rsidRDefault="000071D6" w:rsidP="00967BD7">
      <w:pPr>
        <w:pStyle w:val="Annextitle"/>
        <w:rPr>
          <w:rtl/>
        </w:rPr>
      </w:pPr>
      <w:r w:rsidRPr="00AD67F4">
        <w:rPr>
          <w:rtl/>
        </w:rPr>
        <w:t>الإجراءات الخاصة بتعيين رؤساء لجان دراسات الاتصالات الراديوية</w:t>
      </w:r>
      <w:r w:rsidRPr="00AD67F4">
        <w:rPr>
          <w:rtl/>
        </w:rPr>
        <w:br/>
        <w:t>ولجنة تنسيق المفردات والفريق الاستشاري</w:t>
      </w:r>
      <w:r>
        <w:rPr>
          <w:rFonts w:hint="cs"/>
          <w:rtl/>
        </w:rPr>
        <w:br/>
      </w:r>
      <w:r w:rsidRPr="00AD67F4">
        <w:rPr>
          <w:rtl/>
        </w:rPr>
        <w:t>للاتصالات الراديوية ونوابهم</w:t>
      </w:r>
    </w:p>
    <w:p w:rsidR="000071D6" w:rsidRPr="00AD67F4" w:rsidRDefault="000071D6" w:rsidP="00D72FE8">
      <w:pPr>
        <w:pStyle w:val="Normalaftertitle"/>
        <w:rPr>
          <w:rtl/>
        </w:rPr>
      </w:pPr>
      <w:r w:rsidRPr="00782E6F">
        <w:t>1</w:t>
      </w:r>
      <w:r w:rsidRPr="00AD67F4">
        <w:rPr>
          <w:rtl/>
        </w:rPr>
        <w:tab/>
        <w:t>يطلب مدير مكتب الاتصالات الراديوية من الدول الأعضاء وأعضاء القطاع تقديم اقتراحات بأسماء مرشحين لمناصب رؤساء ونواب رؤساء لجان الدراسات ولجنة تنسيق المفردات</w:t>
      </w:r>
      <w:r>
        <w:rPr>
          <w:rFonts w:hint="cs"/>
          <w:rtl/>
        </w:rPr>
        <w:t xml:space="preserve"> </w:t>
      </w:r>
      <w:r>
        <w:t>(CCV)</w:t>
      </w:r>
      <w:r w:rsidRPr="00AD67F4">
        <w:rPr>
          <w:rtl/>
        </w:rPr>
        <w:t xml:space="preserve"> والفريق الاستشاري للاتصالات الراديوية</w:t>
      </w:r>
      <w:r>
        <w:rPr>
          <w:rFonts w:hint="cs"/>
          <w:rtl/>
        </w:rPr>
        <w:t xml:space="preserve"> </w:t>
      </w:r>
      <w:r>
        <w:t>(RAG)</w:t>
      </w:r>
      <w:r w:rsidRPr="00AD67F4">
        <w:rPr>
          <w:rtl/>
        </w:rPr>
        <w:t>.</w:t>
      </w:r>
    </w:p>
    <w:p w:rsidR="000071D6" w:rsidRPr="00AD67F4" w:rsidRDefault="000071D6" w:rsidP="00952CF2">
      <w:pPr>
        <w:rPr>
          <w:rtl/>
        </w:rPr>
      </w:pPr>
      <w:r w:rsidRPr="00782E6F">
        <w:t>2</w:t>
      </w:r>
      <w:r w:rsidRPr="00AD67F4">
        <w:rPr>
          <w:rtl/>
        </w:rPr>
        <w:tab/>
        <w:t xml:space="preserve">تيسيراً لمهمة جمعية الاتصالات الراديوية في تعيين الرؤساء/نواب الرؤساء، </w:t>
      </w:r>
      <w:r>
        <w:rPr>
          <w:rFonts w:hint="cs"/>
          <w:rtl/>
        </w:rPr>
        <w:t xml:space="preserve">على </w:t>
      </w:r>
      <w:r w:rsidRPr="00AD67F4">
        <w:rPr>
          <w:rtl/>
        </w:rPr>
        <w:t xml:space="preserve">الدول الأعضاء وأعضاء قطاع الاتصالات الراديوية تزويد مدير مكتب الاتصالات الراديوية بأسماء المرشحين المناسبين ويفضل أن يكون ذلك قبل ثلاثة أشهر </w:t>
      </w:r>
      <w:r>
        <w:rPr>
          <w:rFonts w:hint="cs"/>
          <w:rtl/>
        </w:rPr>
        <w:t>ولكن بما لا</w:t>
      </w:r>
      <w:r>
        <w:rPr>
          <w:rFonts w:hint="eastAsia"/>
          <w:rtl/>
        </w:rPr>
        <w:t> </w:t>
      </w:r>
      <w:r>
        <w:rPr>
          <w:rFonts w:hint="cs"/>
          <w:rtl/>
        </w:rPr>
        <w:t xml:space="preserve">يقل عن أسبوعين </w:t>
      </w:r>
      <w:r w:rsidRPr="00AD67F4">
        <w:rPr>
          <w:rtl/>
        </w:rPr>
        <w:t>من افتتاح جمعية الاتصالات الراديوية.</w:t>
      </w:r>
    </w:p>
    <w:p w:rsidR="000071D6" w:rsidRDefault="000071D6" w:rsidP="00952CF2">
      <w:r>
        <w:t>3</w:t>
      </w:r>
      <w:r>
        <w:tab/>
      </w:r>
      <w:r>
        <w:rPr>
          <w:rFonts w:hint="cs"/>
          <w:rtl/>
        </w:rPr>
        <w:t>ينبغي لأعضاء قطاع الاتصالات الراديوية عند تسمية المرشحين المناسبين، إجراء مشاورات مسبقة مع</w:t>
      </w:r>
      <w:r>
        <w:rPr>
          <w:rFonts w:hint="eastAsia"/>
          <w:rtl/>
        </w:rPr>
        <w:t> </w:t>
      </w:r>
      <w:r>
        <w:rPr>
          <w:rFonts w:hint="cs"/>
          <w:rtl/>
        </w:rPr>
        <w:t>الإدارة/الدولة العضو المعنية، تفادياً لاحتمال رفض هؤلاء المرشحين.</w:t>
      </w:r>
    </w:p>
    <w:p w:rsidR="000071D6" w:rsidRPr="00AD67F4" w:rsidRDefault="000071D6" w:rsidP="00952CF2">
      <w:pPr>
        <w:rPr>
          <w:rtl/>
        </w:rPr>
      </w:pPr>
      <w:r>
        <w:t>4</w:t>
      </w:r>
      <w:r w:rsidRPr="00AD67F4">
        <w:rPr>
          <w:rtl/>
        </w:rPr>
        <w:tab/>
        <w:t xml:space="preserve">استناداً إلى المقترحات الواردة يعمم المدير على الأعضاء قائمة المرشحين. وينبغي أن تكون قائمة المرشحين مصحوبة ببيان مؤهلات كل منهم على النحو الوارد في الملحق </w:t>
      </w:r>
      <w:r w:rsidRPr="00AD67F4">
        <w:t>2</w:t>
      </w:r>
      <w:r w:rsidRPr="00AD67F4">
        <w:rPr>
          <w:rtl/>
        </w:rPr>
        <w:t>.</w:t>
      </w:r>
    </w:p>
    <w:p w:rsidR="000071D6" w:rsidRPr="00AD67F4" w:rsidRDefault="000071D6" w:rsidP="00952CF2">
      <w:pPr>
        <w:rPr>
          <w:rtl/>
        </w:rPr>
      </w:pPr>
      <w:r>
        <w:t>5</w:t>
      </w:r>
      <w:r w:rsidRPr="00AD67F4">
        <w:rPr>
          <w:rtl/>
        </w:rPr>
        <w:tab/>
        <w:t>استناداً إلى هذه الوثيقة وأي تعليقات ذات صلة ترد بشأنها، يدعى رؤساء الوفود، في وقت مناسب أثناء الجمعية، إلى القيام، بالتشاور مع المدير، بإعداد قائمة موحدة برؤساء لجان الدراسات المعنية ونوابهم لتقديمها في وثيقة إلى جمعية الاتصالات الراديوية لإقرارها بشكل نهائي.</w:t>
      </w:r>
    </w:p>
    <w:p w:rsidR="000071D6" w:rsidRPr="007C4635" w:rsidRDefault="000071D6" w:rsidP="007C4635">
      <w:pPr>
        <w:pStyle w:val="AnnexNo"/>
        <w:rPr>
          <w:rtl/>
        </w:rPr>
      </w:pPr>
      <w:r w:rsidRPr="007C4635">
        <w:rPr>
          <w:rtl/>
        </w:rPr>
        <w:t>الملح</w:t>
      </w:r>
      <w:r w:rsidRPr="007C4635">
        <w:rPr>
          <w:rFonts w:hint="cs"/>
          <w:rtl/>
        </w:rPr>
        <w:t>ـ</w:t>
      </w:r>
      <w:r w:rsidRPr="007C4635">
        <w:rPr>
          <w:rtl/>
        </w:rPr>
        <w:t xml:space="preserve">ق </w:t>
      </w:r>
      <w:r w:rsidRPr="007C4635">
        <w:t>2</w:t>
      </w:r>
    </w:p>
    <w:p w:rsidR="000071D6" w:rsidRPr="00AD67F4" w:rsidRDefault="000071D6" w:rsidP="00967BD7">
      <w:pPr>
        <w:pStyle w:val="Annextitle"/>
        <w:rPr>
          <w:rtl/>
        </w:rPr>
      </w:pPr>
      <w:r w:rsidRPr="00AD67F4">
        <w:rPr>
          <w:rtl/>
        </w:rPr>
        <w:t>مؤهلات الرؤساء ونوابهم</w:t>
      </w:r>
    </w:p>
    <w:p w:rsidR="000071D6" w:rsidRPr="00BC4F2C" w:rsidRDefault="000071D6" w:rsidP="00D72FE8">
      <w:pPr>
        <w:pStyle w:val="Normalaftertitle"/>
        <w:rPr>
          <w:rtl/>
        </w:rPr>
      </w:pPr>
      <w:r w:rsidRPr="00BC4F2C">
        <w:rPr>
          <w:rtl/>
        </w:rPr>
        <w:t>فيما يتعلق بمعايير الكفاءة، يبدو أن المؤهلات التالية، من جملة أمور، على درجة من الأهمية عند تعيين الرؤساء ونواب الرؤساء:</w:t>
      </w:r>
    </w:p>
    <w:p w:rsidR="000071D6" w:rsidRPr="00AD67F4" w:rsidRDefault="000071D6" w:rsidP="00952CF2">
      <w:pPr>
        <w:pStyle w:val="enumlev1"/>
        <w:rPr>
          <w:rtl/>
        </w:rPr>
      </w:pPr>
      <w:r w:rsidRPr="00AD67F4">
        <w:rPr>
          <w:rtl/>
        </w:rPr>
        <w:t>-</w:t>
      </w:r>
      <w:r w:rsidRPr="00AD67F4">
        <w:rPr>
          <w:rtl/>
        </w:rPr>
        <w:tab/>
        <w:t>المعرفة والخبرة؛</w:t>
      </w:r>
    </w:p>
    <w:p w:rsidR="000071D6" w:rsidRPr="00AD67F4" w:rsidRDefault="000071D6" w:rsidP="00952CF2">
      <w:pPr>
        <w:pStyle w:val="enumlev1"/>
        <w:rPr>
          <w:rtl/>
        </w:rPr>
      </w:pPr>
      <w:r w:rsidRPr="00AD67F4">
        <w:rPr>
          <w:rtl/>
        </w:rPr>
        <w:t>-</w:t>
      </w:r>
      <w:r w:rsidRPr="00AD67F4">
        <w:rPr>
          <w:rtl/>
        </w:rPr>
        <w:tab/>
        <w:t>استمرار المشاركة في لجنة الدراسات المعنية أو استمرار مشاركة رؤساء</w:t>
      </w:r>
      <w:r>
        <w:rPr>
          <w:rFonts w:hint="cs"/>
          <w:rtl/>
        </w:rPr>
        <w:t xml:space="preserve"> لجنة التنسيق المعنية بالمفردات و</w:t>
      </w:r>
      <w:r w:rsidRPr="00AD67F4">
        <w:rPr>
          <w:rtl/>
        </w:rPr>
        <w:t>الفريق الاستشاري للاتصالات الراديوية ونوابهم؛</w:t>
      </w:r>
    </w:p>
    <w:p w:rsidR="000071D6" w:rsidRPr="00AD67F4" w:rsidRDefault="000071D6" w:rsidP="00952CF2">
      <w:pPr>
        <w:pStyle w:val="enumlev1"/>
        <w:rPr>
          <w:rtl/>
        </w:rPr>
      </w:pPr>
      <w:r w:rsidRPr="00AD67F4">
        <w:rPr>
          <w:rtl/>
        </w:rPr>
        <w:t>-</w:t>
      </w:r>
      <w:r w:rsidRPr="00AD67F4">
        <w:rPr>
          <w:rtl/>
        </w:rPr>
        <w:tab/>
        <w:t>المهارات الإدارية؛</w:t>
      </w:r>
    </w:p>
    <w:p w:rsidR="000071D6" w:rsidRPr="00AD67F4" w:rsidRDefault="000071D6" w:rsidP="00952CF2">
      <w:pPr>
        <w:pStyle w:val="enumlev1"/>
        <w:rPr>
          <w:rtl/>
        </w:rPr>
      </w:pPr>
      <w:r w:rsidRPr="00AD67F4">
        <w:rPr>
          <w:rtl/>
        </w:rPr>
        <w:t>-</w:t>
      </w:r>
      <w:r w:rsidRPr="00AD67F4">
        <w:rPr>
          <w:rtl/>
        </w:rPr>
        <w:tab/>
        <w:t>مدى التفرغ.</w:t>
      </w:r>
    </w:p>
    <w:p w:rsidR="000071D6" w:rsidRPr="00C11593" w:rsidRDefault="000071D6" w:rsidP="00952CF2">
      <w:pPr>
        <w:rPr>
          <w:rtl/>
        </w:rPr>
      </w:pPr>
      <w:r w:rsidRPr="00AD67F4">
        <w:rPr>
          <w:rtl/>
        </w:rPr>
        <w:t>وينبغي إدراج إشارة معينة إلى المؤهلات آنفة الذكر في بيان سيرة الحياة الذي يقوم المدير بتعميمه.</w:t>
      </w:r>
    </w:p>
    <w:p w:rsidR="000071D6" w:rsidRPr="007C4635" w:rsidRDefault="000071D6" w:rsidP="007C4635">
      <w:pPr>
        <w:pStyle w:val="AnnexNo"/>
        <w:rPr>
          <w:rtl/>
        </w:rPr>
      </w:pPr>
      <w:r w:rsidRPr="007C4635">
        <w:rPr>
          <w:rtl/>
        </w:rPr>
        <w:lastRenderedPageBreak/>
        <w:t>الملح</w:t>
      </w:r>
      <w:r w:rsidRPr="007C4635">
        <w:rPr>
          <w:rFonts w:hint="cs"/>
          <w:rtl/>
        </w:rPr>
        <w:t>ـ</w:t>
      </w:r>
      <w:r w:rsidRPr="007C4635">
        <w:rPr>
          <w:rtl/>
        </w:rPr>
        <w:t xml:space="preserve">ق </w:t>
      </w:r>
      <w:r w:rsidRPr="007C4635">
        <w:t>3</w:t>
      </w:r>
    </w:p>
    <w:p w:rsidR="000071D6" w:rsidRPr="00BC4F2C" w:rsidRDefault="000071D6" w:rsidP="00967BD7">
      <w:pPr>
        <w:pStyle w:val="Annextitle"/>
        <w:rPr>
          <w:rtl/>
        </w:rPr>
      </w:pPr>
      <w:r w:rsidRPr="00BC4F2C">
        <w:rPr>
          <w:rtl/>
        </w:rPr>
        <w:t xml:space="preserve">مبادئ توجيهية بشأن تعيين </w:t>
      </w:r>
      <w:r>
        <w:rPr>
          <w:rFonts w:hint="cs"/>
          <w:rtl/>
        </w:rPr>
        <w:t>العدد الأمثل</w:t>
      </w:r>
      <w:r w:rsidRPr="00BC4F2C">
        <w:rPr>
          <w:rFonts w:hint="cs"/>
          <w:rtl/>
        </w:rPr>
        <w:t xml:space="preserve"> </w:t>
      </w:r>
      <w:r>
        <w:rPr>
          <w:rtl/>
        </w:rPr>
        <w:br/>
      </w:r>
      <w:r w:rsidRPr="00BC4F2C">
        <w:rPr>
          <w:rFonts w:hint="cs"/>
          <w:rtl/>
        </w:rPr>
        <w:t>من</w:t>
      </w:r>
      <w:r w:rsidRPr="00BC4F2C">
        <w:rPr>
          <w:rtl/>
        </w:rPr>
        <w:t xml:space="preserve"> </w:t>
      </w:r>
      <w:r>
        <w:rPr>
          <w:rFonts w:hint="cs"/>
          <w:rtl/>
        </w:rPr>
        <w:t xml:space="preserve">نواب </w:t>
      </w:r>
      <w:r w:rsidRPr="00BC4F2C">
        <w:rPr>
          <w:rtl/>
        </w:rPr>
        <w:t>رؤساء لجان دراسات الاتصالات الراديوية</w:t>
      </w:r>
      <w:r>
        <w:rPr>
          <w:rFonts w:hint="cs"/>
          <w:rtl/>
        </w:rPr>
        <w:t xml:space="preserve"> </w:t>
      </w:r>
      <w:r>
        <w:rPr>
          <w:rtl/>
        </w:rPr>
        <w:br/>
      </w:r>
      <w:r w:rsidRPr="00BC4F2C">
        <w:rPr>
          <w:rtl/>
        </w:rPr>
        <w:t xml:space="preserve">ولجنة </w:t>
      </w:r>
      <w:r>
        <w:rPr>
          <w:rFonts w:hint="cs"/>
          <w:rtl/>
        </w:rPr>
        <w:t>ال</w:t>
      </w:r>
      <w:r w:rsidRPr="00BC4F2C">
        <w:rPr>
          <w:rtl/>
        </w:rPr>
        <w:t>تنسيق</w:t>
      </w:r>
      <w:r>
        <w:rPr>
          <w:rFonts w:hint="cs"/>
          <w:rtl/>
        </w:rPr>
        <w:t xml:space="preserve"> المعنية ب</w:t>
      </w:r>
      <w:r w:rsidRPr="00BC4F2C">
        <w:rPr>
          <w:rtl/>
        </w:rPr>
        <w:t>المفردات والفريق الاستشاري للاتصالات الراديوية ونوابهم</w:t>
      </w:r>
    </w:p>
    <w:p w:rsidR="000071D6" w:rsidRPr="005A464F" w:rsidRDefault="000071D6" w:rsidP="00982C54">
      <w:pPr>
        <w:pStyle w:val="Normalaftertitle"/>
        <w:rPr>
          <w:rtl/>
        </w:rPr>
      </w:pPr>
      <w:r w:rsidRPr="00BC4F2C">
        <w:t>1</w:t>
      </w:r>
      <w:r w:rsidRPr="00BC4F2C">
        <w:rPr>
          <w:rFonts w:hint="cs"/>
          <w:rtl/>
        </w:rPr>
        <w:tab/>
      </w:r>
      <w:r w:rsidRPr="005A464F">
        <w:rPr>
          <w:rFonts w:hint="cs"/>
          <w:rtl/>
        </w:rPr>
        <w:t>وفقاً للقرار </w:t>
      </w:r>
      <w:r w:rsidRPr="005A464F">
        <w:t>166</w:t>
      </w:r>
      <w:r w:rsidRPr="005A464F">
        <w:rPr>
          <w:rFonts w:hint="cs"/>
          <w:rtl/>
          <w:lang w:bidi="ar-EG"/>
        </w:rPr>
        <w:t xml:space="preserve"> (</w:t>
      </w:r>
      <w:r>
        <w:rPr>
          <w:rFonts w:hint="cs"/>
          <w:rtl/>
          <w:lang w:bidi="ar-EG"/>
        </w:rPr>
        <w:t xml:space="preserve">المراجَع في بوسان، </w:t>
      </w:r>
      <w:r>
        <w:rPr>
          <w:lang w:bidi="ar-EG"/>
        </w:rPr>
        <w:t>2014</w:t>
      </w:r>
      <w:r w:rsidRPr="005A464F">
        <w:rPr>
          <w:rFonts w:hint="cs"/>
          <w:rtl/>
          <w:lang w:bidi="ar-EG"/>
        </w:rPr>
        <w:t>)</w:t>
      </w:r>
      <w:r>
        <w:rPr>
          <w:rFonts w:hint="cs"/>
          <w:rtl/>
          <w:lang w:bidi="ar-EG"/>
        </w:rPr>
        <w:t xml:space="preserve"> لمؤتمر المندوبين المفوضين</w:t>
      </w:r>
      <w:r w:rsidRPr="005A464F">
        <w:rPr>
          <w:rFonts w:hint="cs"/>
          <w:rtl/>
          <w:lang w:bidi="ar-EG"/>
        </w:rPr>
        <w:t xml:space="preserve"> والرقم </w:t>
      </w:r>
      <w:r w:rsidRPr="005A464F">
        <w:rPr>
          <w:lang w:bidi="ar-EG"/>
        </w:rPr>
        <w:t>242</w:t>
      </w:r>
      <w:r w:rsidRPr="005A464F">
        <w:rPr>
          <w:rFonts w:hint="cs"/>
          <w:rtl/>
          <w:lang w:bidi="ar-EG"/>
        </w:rPr>
        <w:t xml:space="preserve"> من الاتفاقية، </w:t>
      </w:r>
      <w:r w:rsidRPr="005A464F">
        <w:rPr>
          <w:rFonts w:hint="cs"/>
          <w:rtl/>
        </w:rPr>
        <w:t xml:space="preserve">ينبغي أن يُراعى </w:t>
      </w:r>
      <w:r w:rsidRPr="005A464F">
        <w:rPr>
          <w:rtl/>
        </w:rPr>
        <w:t>التوزيع الجغرافي المنصف فيما بين مناطق الاتحاد</w:t>
      </w:r>
      <w:r w:rsidRPr="005A464F">
        <w:rPr>
          <w:rFonts w:hint="cs"/>
          <w:rtl/>
        </w:rPr>
        <w:t>،</w:t>
      </w:r>
      <w:r w:rsidRPr="005A464F">
        <w:rPr>
          <w:rtl/>
        </w:rPr>
        <w:t xml:space="preserve"> والحاجة إلى تشجيع البلدان النامية على المشاركة على نحو أكثر </w:t>
      </w:r>
      <w:r w:rsidRPr="005A464F">
        <w:rPr>
          <w:rFonts w:hint="cs"/>
          <w:rtl/>
        </w:rPr>
        <w:t>فعالية،</w:t>
      </w:r>
      <w:r w:rsidRPr="005A464F">
        <w:rPr>
          <w:rtl/>
        </w:rPr>
        <w:t xml:space="preserve"> </w:t>
      </w:r>
      <w:r w:rsidRPr="005A464F">
        <w:rPr>
          <w:rFonts w:hint="cs"/>
          <w:rtl/>
        </w:rPr>
        <w:t>والتوازن بين الجنسين والخبرات</w:t>
      </w:r>
      <w:r w:rsidR="00FA5E60">
        <w:rPr>
          <w:rStyle w:val="FootnoteReference"/>
          <w:rtl/>
        </w:rPr>
        <w:footnoteReference w:customMarkFollows="1" w:id="17"/>
        <w:t>1</w:t>
      </w:r>
      <w:r w:rsidRPr="005A464F">
        <w:rPr>
          <w:rFonts w:hint="cs"/>
          <w:rtl/>
        </w:rPr>
        <w:t>.</w:t>
      </w:r>
    </w:p>
    <w:p w:rsidR="000071D6" w:rsidRDefault="000071D6" w:rsidP="00952CF2">
      <w:r w:rsidRPr="00BC4F2C">
        <w:t>2</w:t>
      </w:r>
      <w:r>
        <w:rPr>
          <w:rFonts w:hint="cs"/>
          <w:rtl/>
        </w:rPr>
        <w:tab/>
        <w:t>أنه ينبغي لحجم العمل أن يكون عاملاً في تحديد العدد المناسب من نواب الرؤساء لضمان سير الأعمال في</w:t>
      </w:r>
      <w:r>
        <w:rPr>
          <w:rFonts w:hint="eastAsia"/>
          <w:rtl/>
        </w:rPr>
        <w:t> </w:t>
      </w:r>
      <w:r>
        <w:rPr>
          <w:rFonts w:hint="cs"/>
          <w:rtl/>
        </w:rPr>
        <w:t>جميع جوانب اختصاصات الفريق الاستشاري ولجنة التنسيق المعنية بالمفردات ولجنة الدراسات بشكل واف.</w:t>
      </w:r>
    </w:p>
    <w:p w:rsidR="000071D6" w:rsidRPr="00BC4F2C" w:rsidRDefault="000071D6" w:rsidP="00952CF2">
      <w:pPr>
        <w:rPr>
          <w:rtl/>
        </w:rPr>
      </w:pPr>
      <w:r>
        <w:t>3</w:t>
      </w:r>
      <w:r w:rsidRPr="00BC4F2C">
        <w:rPr>
          <w:rFonts w:hint="cs"/>
          <w:rtl/>
        </w:rPr>
        <w:tab/>
      </w:r>
      <w:r w:rsidRPr="00BC4F2C">
        <w:rPr>
          <w:rtl/>
        </w:rPr>
        <w:t xml:space="preserve">ينبغي أن يكون مجموع عدد </w:t>
      </w:r>
      <w:r>
        <w:rPr>
          <w:rFonts w:hint="cs"/>
          <w:rtl/>
        </w:rPr>
        <w:t xml:space="preserve">نواب </w:t>
      </w:r>
      <w:r w:rsidRPr="00BC4F2C">
        <w:rPr>
          <w:rtl/>
        </w:rPr>
        <w:t>الرؤساء المقترحين من أي إدارة معقولاً بما يراعي مبدأ التوزيع الجغرافي المنصف للمناصب فيما بين الدول الأعضاء المعنية</w:t>
      </w:r>
      <w:r w:rsidRPr="00BC4F2C">
        <w:rPr>
          <w:rFonts w:hint="cs"/>
          <w:rtl/>
        </w:rPr>
        <w:t>.</w:t>
      </w:r>
    </w:p>
    <w:p w:rsidR="000071D6" w:rsidRPr="00BC4F2C" w:rsidRDefault="000071D6" w:rsidP="00952CF2">
      <w:pPr>
        <w:rPr>
          <w:rtl/>
        </w:rPr>
      </w:pPr>
      <w:r>
        <w:t>4</w:t>
      </w:r>
      <w:r w:rsidRPr="00BC4F2C">
        <w:rPr>
          <w:rFonts w:hint="cs"/>
          <w:rtl/>
        </w:rPr>
        <w:tab/>
      </w:r>
      <w:r w:rsidRPr="00BC4F2C">
        <w:rPr>
          <w:rtl/>
        </w:rPr>
        <w:t xml:space="preserve">تشجَّع </w:t>
      </w:r>
      <w:r>
        <w:rPr>
          <w:rFonts w:hint="cs"/>
          <w:rtl/>
        </w:rPr>
        <w:t xml:space="preserve">الدول الأعضاء في </w:t>
      </w:r>
      <w:r w:rsidRPr="00BC4F2C">
        <w:rPr>
          <w:rtl/>
        </w:rPr>
        <w:t>كل منطقة</w:t>
      </w:r>
      <w:r w:rsidR="00FA5E60">
        <w:rPr>
          <w:rStyle w:val="FootnoteReference"/>
          <w:rtl/>
        </w:rPr>
        <w:footnoteReference w:customMarkFollows="1" w:id="18"/>
        <w:t>2</w:t>
      </w:r>
      <w:r w:rsidRPr="00BC4F2C">
        <w:rPr>
          <w:rtl/>
        </w:rPr>
        <w:t xml:space="preserve"> من مناطق الاتحاد</w:t>
      </w:r>
      <w:r w:rsidRPr="00BC4F2C">
        <w:rPr>
          <w:rFonts w:hint="cs"/>
          <w:rtl/>
        </w:rPr>
        <w:t>،</w:t>
      </w:r>
      <w:r w:rsidRPr="00BC4F2C">
        <w:rPr>
          <w:rtl/>
        </w:rPr>
        <w:t xml:space="preserve"> عندما </w:t>
      </w:r>
      <w:r w:rsidRPr="00BC4F2C">
        <w:rPr>
          <w:rFonts w:hint="cs"/>
          <w:rtl/>
        </w:rPr>
        <w:t>تقترح</w:t>
      </w:r>
      <w:r w:rsidRPr="00BC4F2C">
        <w:rPr>
          <w:rtl/>
        </w:rPr>
        <w:t xml:space="preserve"> المناصب لفرادى المهنيين ذوي الخبرة، على أن تراعي تماماً مبدأ التوزيع الجغرافي المنصف فيما بين مناطق الاتحاد والحاجة إلى تشجيع البلدان النامية على المشاركة على نحو أكثر </w:t>
      </w:r>
      <w:r>
        <w:rPr>
          <w:rFonts w:hint="cs"/>
          <w:rtl/>
        </w:rPr>
        <w:t>فعالية</w:t>
      </w:r>
      <w:r w:rsidRPr="00BC4F2C">
        <w:rPr>
          <w:rFonts w:hint="cs"/>
          <w:rtl/>
        </w:rPr>
        <w:t>.</w:t>
      </w:r>
    </w:p>
    <w:p w:rsidR="000071D6" w:rsidRPr="000A7369" w:rsidRDefault="000071D6" w:rsidP="00952CF2">
      <w:pPr>
        <w:rPr>
          <w:rtl/>
          <w:lang w:bidi="ar-EG"/>
        </w:rPr>
      </w:pPr>
      <w:r>
        <w:t>5</w:t>
      </w:r>
      <w:r w:rsidRPr="00BC4F2C">
        <w:rPr>
          <w:rFonts w:hint="cs"/>
          <w:rtl/>
        </w:rPr>
        <w:tab/>
      </w:r>
      <w:r w:rsidRPr="00BC4F2C">
        <w:rPr>
          <w:rtl/>
        </w:rPr>
        <w:t>ينبغي أن يُراعى التمثيل الإقليمي في الأفرقة الاستشارية ولجان الدراسات والأفرقة الأخرى التابعة للقطاعات الثلاثة، ولا يجوز بالتالي لفرد واحد أن يشغل أكثر من منصب واحد كنائب رئيس في هذه الأفرقة واللجان في أي قطاع من القطاعات</w:t>
      </w:r>
      <w:r w:rsidRPr="00BC4F2C">
        <w:rPr>
          <w:rFonts w:hint="cs"/>
          <w:rtl/>
        </w:rPr>
        <w:t xml:space="preserve">، </w:t>
      </w:r>
      <w:r>
        <w:rPr>
          <w:rFonts w:hint="cs"/>
          <w:rtl/>
        </w:rPr>
        <w:t>و</w:t>
      </w:r>
      <w:r w:rsidRPr="00BC4F2C">
        <w:rPr>
          <w:rFonts w:hint="cs"/>
          <w:rtl/>
        </w:rPr>
        <w:t xml:space="preserve">لا يجوز لأي فرد أن يشغل منصب نائب رئيس </w:t>
      </w:r>
      <w:r w:rsidRPr="00BC4F2C">
        <w:rPr>
          <w:rtl/>
        </w:rPr>
        <w:t>في أكثر من</w:t>
      </w:r>
      <w:r>
        <w:rPr>
          <w:rFonts w:hint="cs"/>
          <w:rtl/>
        </w:rPr>
        <w:t xml:space="preserve"> </w:t>
      </w:r>
      <w:r>
        <w:rPr>
          <w:rtl/>
        </w:rPr>
        <w:t xml:space="preserve">قطاع </w:t>
      </w:r>
      <w:r w:rsidRPr="00BC4F2C">
        <w:rPr>
          <w:rtl/>
        </w:rPr>
        <w:t>إلاّ</w:t>
      </w:r>
      <w:r>
        <w:rPr>
          <w:rFonts w:hint="cs"/>
          <w:rtl/>
        </w:rPr>
        <w:t xml:space="preserve"> </w:t>
      </w:r>
      <w:r w:rsidRPr="00BC4F2C">
        <w:rPr>
          <w:rtl/>
        </w:rPr>
        <w:t>في</w:t>
      </w:r>
      <w:r>
        <w:rPr>
          <w:rFonts w:hint="cs"/>
          <w:rtl/>
        </w:rPr>
        <w:t> </w:t>
      </w:r>
      <w:r w:rsidRPr="00BC4F2C">
        <w:rPr>
          <w:rtl/>
        </w:rPr>
        <w:t>حالات استثنائية</w:t>
      </w:r>
      <w:r w:rsidR="00FA5E60">
        <w:rPr>
          <w:rStyle w:val="FootnoteReference"/>
          <w:rtl/>
          <w:lang w:bidi="ar-EG"/>
        </w:rPr>
        <w:footnoteReference w:customMarkFollows="1" w:id="19"/>
        <w:t>3</w:t>
      </w:r>
      <w:r>
        <w:rPr>
          <w:rFonts w:hint="cs"/>
          <w:rtl/>
          <w:lang w:bidi="ar-EG"/>
        </w:rPr>
        <w:t>.</w:t>
      </w:r>
    </w:p>
    <w:p w:rsidR="000316BC" w:rsidRDefault="000316BC" w:rsidP="00952CF2">
      <w:pPr>
        <w:pStyle w:val="ResNo"/>
        <w:spacing w:before="360" w:after="120"/>
        <w:rPr>
          <w:rtl/>
        </w:rPr>
        <w:sectPr w:rsidR="000316BC" w:rsidSect="00952CF2">
          <w:headerReference w:type="default" r:id="rId264"/>
          <w:headerReference w:type="first" r:id="rId265"/>
          <w:pgSz w:w="11907" w:h="16840" w:code="9"/>
          <w:pgMar w:top="1418" w:right="1134" w:bottom="1134" w:left="1134" w:header="709" w:footer="709" w:gutter="0"/>
          <w:cols w:space="708"/>
          <w:titlePg/>
          <w:docGrid w:linePitch="360"/>
        </w:sectPr>
      </w:pPr>
    </w:p>
    <w:p w:rsidR="000071D6" w:rsidRDefault="000071D6" w:rsidP="001F2045">
      <w:pPr>
        <w:pStyle w:val="ResNo"/>
        <w:spacing w:before="360" w:after="120"/>
        <w:rPr>
          <w:rtl/>
          <w:lang w:bidi="ar-SY"/>
        </w:rPr>
      </w:pPr>
      <w:bookmarkStart w:id="176" w:name="_Toc436903669"/>
      <w:r w:rsidRPr="00D60D30">
        <w:rPr>
          <w:rFonts w:hint="cs"/>
          <w:rtl/>
        </w:rPr>
        <w:lastRenderedPageBreak/>
        <w:t>القـرار</w:t>
      </w:r>
      <w:r>
        <w:rPr>
          <w:rFonts w:hint="cs"/>
          <w:rtl/>
        </w:rPr>
        <w:t xml:space="preserve"> </w:t>
      </w:r>
      <w:r w:rsidRPr="00D60D30">
        <w:t>ITU</w:t>
      </w:r>
      <w:r w:rsidR="001F2045">
        <w:sym w:font="Symbol" w:char="F02D"/>
      </w:r>
      <w:r w:rsidRPr="00D60D30">
        <w:t>R</w:t>
      </w:r>
      <w:r>
        <w:t> </w:t>
      </w:r>
      <w:r w:rsidRPr="00D60D30">
        <w:t>19</w:t>
      </w:r>
      <w:r>
        <w:noBreakHyphen/>
        <w:t>4</w:t>
      </w:r>
      <w:bookmarkEnd w:id="176"/>
    </w:p>
    <w:p w:rsidR="000071D6" w:rsidRDefault="000071D6" w:rsidP="00952CF2">
      <w:pPr>
        <w:pStyle w:val="Restitle"/>
        <w:spacing w:before="120" w:after="360"/>
        <w:rPr>
          <w:rtl/>
          <w:lang w:bidi="ar-EG"/>
        </w:rPr>
      </w:pPr>
      <w:bookmarkStart w:id="177" w:name="_Toc436903670"/>
      <w:r>
        <w:rPr>
          <w:rFonts w:hint="cs"/>
          <w:rtl/>
          <w:lang w:bidi="ar-EG"/>
        </w:rPr>
        <w:t>تعميم نصوص قطاع الاتصالات الراديوية</w:t>
      </w:r>
      <w:bookmarkEnd w:id="177"/>
    </w:p>
    <w:p w:rsidR="000071D6" w:rsidRPr="00D60D30" w:rsidRDefault="000071D6" w:rsidP="00FA5E60">
      <w:pPr>
        <w:pStyle w:val="Resdate"/>
        <w:bidi/>
        <w:spacing w:before="240"/>
        <w:rPr>
          <w:iCs/>
          <w:lang w:bidi="ar-EG"/>
        </w:rPr>
      </w:pPr>
      <w:r w:rsidRPr="00D60D30">
        <w:rPr>
          <w:iCs/>
          <w:lang w:bidi="ar-EG"/>
        </w:rPr>
        <w:t>(</w:t>
      </w:r>
      <w:r>
        <w:rPr>
          <w:iCs/>
          <w:lang w:bidi="ar-EG"/>
        </w:rPr>
        <w:t>2015-2012-</w:t>
      </w:r>
      <w:r w:rsidRPr="00D60D30">
        <w:rPr>
          <w:iCs/>
          <w:lang w:bidi="ar-EG"/>
        </w:rPr>
        <w:t>2007-2000-1993-1990-1986-1978)</w:t>
      </w:r>
    </w:p>
    <w:p w:rsidR="000071D6" w:rsidRPr="003E6CCA" w:rsidRDefault="000071D6" w:rsidP="00D72FE8">
      <w:pPr>
        <w:pStyle w:val="Normalaftertitle"/>
        <w:rPr>
          <w:rtl/>
        </w:rPr>
      </w:pPr>
      <w:r>
        <w:rPr>
          <w:rFonts w:hint="cs"/>
          <w:rtl/>
        </w:rPr>
        <w:t>إن جمعية الاتصالات الراديوية ل</w:t>
      </w:r>
      <w:r w:rsidRPr="003E6CCA">
        <w:rPr>
          <w:rFonts w:hint="cs"/>
          <w:rtl/>
        </w:rPr>
        <w:t>لاتحاد الدولي للاتصالات،</w:t>
      </w:r>
    </w:p>
    <w:p w:rsidR="000071D6" w:rsidRPr="00233F21" w:rsidRDefault="000071D6" w:rsidP="00952CF2">
      <w:pPr>
        <w:pStyle w:val="Call"/>
        <w:rPr>
          <w:rtl/>
        </w:rPr>
      </w:pPr>
      <w:r w:rsidRPr="00233F21">
        <w:rPr>
          <w:rFonts w:hint="cs"/>
          <w:rtl/>
        </w:rPr>
        <w:t>إذ تضع في اعتبارها</w:t>
      </w:r>
    </w:p>
    <w:p w:rsidR="000071D6" w:rsidRPr="003E6CCA" w:rsidRDefault="000071D6" w:rsidP="00952CF2">
      <w:pPr>
        <w:rPr>
          <w:rtl/>
        </w:rPr>
      </w:pPr>
      <w:r w:rsidRPr="001C147A">
        <w:rPr>
          <w:rFonts w:hint="cs"/>
          <w:i/>
          <w:iCs/>
          <w:rtl/>
        </w:rPr>
        <w:t xml:space="preserve"> أ</w:t>
      </w:r>
      <w:r>
        <w:rPr>
          <w:rFonts w:hint="eastAsia"/>
          <w:i/>
          <w:iCs/>
          <w:rtl/>
        </w:rPr>
        <w:t> </w:t>
      </w:r>
      <w:r w:rsidRPr="001C147A">
        <w:rPr>
          <w:rFonts w:hint="cs"/>
          <w:i/>
          <w:iCs/>
          <w:rtl/>
        </w:rPr>
        <w:t>)</w:t>
      </w:r>
      <w:r w:rsidRPr="003E6CCA">
        <w:rPr>
          <w:rFonts w:hint="cs"/>
          <w:rtl/>
        </w:rPr>
        <w:tab/>
      </w:r>
      <w:r>
        <w:rPr>
          <w:rFonts w:hint="cs"/>
          <w:rtl/>
        </w:rPr>
        <w:t>أن</w:t>
      </w:r>
      <w:r w:rsidRPr="003E6CCA">
        <w:rPr>
          <w:rFonts w:hint="cs"/>
          <w:rtl/>
        </w:rPr>
        <w:t xml:space="preserve"> للمعلومات الواردة في نصوص قطاع الاتصالات الراديوية أهمية حاسمة للاتصالات الراديوية؛</w:t>
      </w:r>
    </w:p>
    <w:p w:rsidR="000071D6" w:rsidRPr="003E6CCA" w:rsidRDefault="000071D6" w:rsidP="00952CF2">
      <w:pPr>
        <w:rPr>
          <w:rtl/>
        </w:rPr>
      </w:pPr>
      <w:r w:rsidRPr="001C147A">
        <w:rPr>
          <w:rFonts w:hint="cs"/>
          <w:i/>
          <w:iCs/>
          <w:rtl/>
        </w:rPr>
        <w:t>ب)</w:t>
      </w:r>
      <w:r w:rsidRPr="003E6CCA">
        <w:rPr>
          <w:rFonts w:hint="cs"/>
          <w:rtl/>
        </w:rPr>
        <w:tab/>
        <w:t xml:space="preserve">أن من شأن </w:t>
      </w:r>
      <w:r>
        <w:rPr>
          <w:rFonts w:hint="cs"/>
          <w:rtl/>
        </w:rPr>
        <w:t>تعميم</w:t>
      </w:r>
      <w:r w:rsidRPr="003E6CCA">
        <w:rPr>
          <w:rFonts w:hint="cs"/>
          <w:rtl/>
        </w:rPr>
        <w:t xml:space="preserve"> المعلومات الواردة في هذه النصوص على نطاق </w:t>
      </w:r>
      <w:r>
        <w:rPr>
          <w:rFonts w:hint="cs"/>
          <w:rtl/>
        </w:rPr>
        <w:t>أوسع</w:t>
      </w:r>
      <w:r w:rsidRPr="003E6CCA">
        <w:rPr>
          <w:rFonts w:hint="cs"/>
          <w:rtl/>
        </w:rPr>
        <w:t xml:space="preserve"> أن يعزز التقدم التكنولوجي؛</w:t>
      </w:r>
    </w:p>
    <w:p w:rsidR="000071D6" w:rsidRDefault="000071D6" w:rsidP="00952CF2">
      <w:pPr>
        <w:rPr>
          <w:rtl/>
        </w:rPr>
      </w:pPr>
      <w:r w:rsidRPr="001C147A">
        <w:rPr>
          <w:rFonts w:hint="cs"/>
          <w:i/>
          <w:iCs/>
          <w:rtl/>
        </w:rPr>
        <w:t>ج)</w:t>
      </w:r>
      <w:r w:rsidRPr="003E6CCA">
        <w:rPr>
          <w:rFonts w:hint="cs"/>
          <w:rtl/>
        </w:rPr>
        <w:tab/>
        <w:t xml:space="preserve">أن الاتحاد الدولي للاتصالات قد استحدث "خدمات تبادل معلومات الاتصالات" </w:t>
      </w:r>
      <w:r>
        <w:t>(TIES)</w:t>
      </w:r>
      <w:r>
        <w:rPr>
          <w:rFonts w:hint="cs"/>
          <w:rtl/>
          <w:lang w:bidi="ar-EG"/>
        </w:rPr>
        <w:t xml:space="preserve"> </w:t>
      </w:r>
      <w:r w:rsidRPr="003E6CCA">
        <w:rPr>
          <w:rFonts w:hint="cs"/>
          <w:rtl/>
        </w:rPr>
        <w:t>و</w:t>
      </w:r>
      <w:r>
        <w:rPr>
          <w:rFonts w:hint="cs"/>
          <w:rtl/>
        </w:rPr>
        <w:t xml:space="preserve">أنه </w:t>
      </w:r>
      <w:r w:rsidRPr="003E6CCA">
        <w:rPr>
          <w:rFonts w:hint="cs"/>
          <w:rtl/>
        </w:rPr>
        <w:t>ينشر نصوصا</w:t>
      </w:r>
      <w:r>
        <w:rPr>
          <w:rFonts w:hint="cs"/>
          <w:rtl/>
        </w:rPr>
        <w:t>ً</w:t>
      </w:r>
      <w:r w:rsidRPr="003E6CCA">
        <w:rPr>
          <w:rFonts w:hint="cs"/>
          <w:rtl/>
        </w:rPr>
        <w:t xml:space="preserve"> على موقع الاتحاد على شبكة الويب؛</w:t>
      </w:r>
    </w:p>
    <w:p w:rsidR="000071D6" w:rsidRDefault="000071D6" w:rsidP="00952CF2">
      <w:pPr>
        <w:rPr>
          <w:rtl/>
        </w:rPr>
      </w:pPr>
      <w:r w:rsidRPr="001C147A">
        <w:rPr>
          <w:rFonts w:hint="cs"/>
          <w:i/>
          <w:iCs/>
          <w:rtl/>
        </w:rPr>
        <w:t>د</w:t>
      </w:r>
      <w:r w:rsidRPr="001C147A">
        <w:rPr>
          <w:rFonts w:hint="cs"/>
          <w:i/>
          <w:iCs/>
          <w:rtl/>
          <w:lang w:bidi="ar-EG"/>
        </w:rPr>
        <w:t xml:space="preserve"> )</w:t>
      </w:r>
      <w:r>
        <w:rPr>
          <w:rFonts w:hint="cs"/>
          <w:rtl/>
          <w:lang w:bidi="ar-EG"/>
        </w:rPr>
        <w:tab/>
        <w:t>أن استعمال أوسع للوسائل الإلكترونية للاتصالات وتوزيع الوثائق يمكن أن يعزز التعميم الأسرع للمعلومات وأن يحقق وفورات للاتحاد وأعضائه؛</w:t>
      </w:r>
    </w:p>
    <w:p w:rsidR="000071D6" w:rsidRDefault="000071D6" w:rsidP="00952CF2">
      <w:pPr>
        <w:rPr>
          <w:rtl/>
        </w:rPr>
      </w:pPr>
      <w:r w:rsidRPr="001C147A">
        <w:rPr>
          <w:rFonts w:hint="cs"/>
          <w:i/>
          <w:iCs/>
          <w:rtl/>
        </w:rPr>
        <w:t>ه‍ )</w:t>
      </w:r>
      <w:r>
        <w:rPr>
          <w:rFonts w:hint="cs"/>
          <w:rtl/>
        </w:rPr>
        <w:tab/>
        <w:t>المقرر</w:t>
      </w:r>
      <w:r>
        <w:rPr>
          <w:rFonts w:hint="eastAsia"/>
          <w:rtl/>
        </w:rPr>
        <w:t> </w:t>
      </w:r>
      <w:r>
        <w:t>12</w:t>
      </w:r>
      <w:r>
        <w:rPr>
          <w:rFonts w:hint="eastAsia"/>
          <w:rtl/>
        </w:rPr>
        <w:t> </w:t>
      </w:r>
      <w:r>
        <w:rPr>
          <w:rFonts w:hint="cs"/>
          <w:rtl/>
        </w:rPr>
        <w:t>(المراجَع في بوسان،</w:t>
      </w:r>
      <w:r>
        <w:rPr>
          <w:rFonts w:hint="eastAsia"/>
          <w:rtl/>
        </w:rPr>
        <w:t> </w:t>
      </w:r>
      <w:r>
        <w:t>2014</w:t>
      </w:r>
      <w:r>
        <w:rPr>
          <w:rFonts w:hint="cs"/>
          <w:rtl/>
        </w:rPr>
        <w:t>) لمؤتمر المندوبين المفوضين "النفاذ الإلكتروني المجاني إلى منشورات الاتحاد"؛</w:t>
      </w:r>
    </w:p>
    <w:p w:rsidR="000071D6" w:rsidRPr="00AE7747" w:rsidRDefault="000071D6" w:rsidP="00952CF2">
      <w:pPr>
        <w:rPr>
          <w:rtl/>
          <w:lang w:bidi="ar-EG"/>
        </w:rPr>
      </w:pPr>
      <w:r w:rsidRPr="001C147A">
        <w:rPr>
          <w:rFonts w:hint="cs"/>
          <w:i/>
          <w:iCs/>
          <w:rtl/>
          <w:lang w:bidi="ar-EG"/>
        </w:rPr>
        <w:t>و )</w:t>
      </w:r>
      <w:r w:rsidRPr="00775002">
        <w:rPr>
          <w:rtl/>
          <w:lang w:bidi="ar-EG"/>
        </w:rPr>
        <w:tab/>
      </w:r>
      <w:r w:rsidRPr="00775002">
        <w:rPr>
          <w:rFonts w:hint="cs"/>
          <w:rtl/>
          <w:lang w:bidi="ar-EG"/>
        </w:rPr>
        <w:t xml:space="preserve">القرار </w:t>
      </w:r>
      <w:r w:rsidRPr="00775002">
        <w:rPr>
          <w:lang w:bidi="ar-EG"/>
        </w:rPr>
        <w:t>154</w:t>
      </w:r>
      <w:r w:rsidRPr="00775002">
        <w:rPr>
          <w:rFonts w:hint="cs"/>
          <w:rtl/>
          <w:lang w:bidi="ar-EG"/>
        </w:rPr>
        <w:t xml:space="preserve"> (</w:t>
      </w:r>
      <w:r>
        <w:rPr>
          <w:rFonts w:hint="cs"/>
          <w:rtl/>
          <w:lang w:bidi="ar-EG"/>
        </w:rPr>
        <w:t>المراجَع في بوسان</w:t>
      </w:r>
      <w:r w:rsidRPr="00775002">
        <w:rPr>
          <w:rFonts w:hint="cs"/>
          <w:rtl/>
          <w:lang w:bidi="ar-EG"/>
        </w:rPr>
        <w:t xml:space="preserve">، </w:t>
      </w:r>
      <w:r>
        <w:rPr>
          <w:lang w:bidi="ar-EG"/>
        </w:rPr>
        <w:t>2014</w:t>
      </w:r>
      <w:r w:rsidRPr="00775002">
        <w:rPr>
          <w:rFonts w:hint="cs"/>
          <w:rtl/>
          <w:lang w:bidi="ar-EG"/>
        </w:rPr>
        <w:t xml:space="preserve">) </w:t>
      </w:r>
      <w:r>
        <w:rPr>
          <w:rFonts w:hint="cs"/>
          <w:rtl/>
          <w:lang w:bidi="ar-EG"/>
        </w:rPr>
        <w:t xml:space="preserve">لمؤتمر المندوبين المفوضين </w:t>
      </w:r>
      <w:r w:rsidRPr="00775002">
        <w:rPr>
          <w:rFonts w:hint="cs"/>
          <w:rtl/>
          <w:lang w:bidi="ar-EG"/>
        </w:rPr>
        <w:t xml:space="preserve">"استعمال اللغات الرسمية الست للاتحاد على قدم المساواة"، ومقررات المجلس التي اتخذت عملاً بهذا القرار، والمتابعة </w:t>
      </w:r>
      <w:r>
        <w:rPr>
          <w:rFonts w:hint="cs"/>
          <w:rtl/>
          <w:lang w:bidi="ar-EG"/>
        </w:rPr>
        <w:t>التي يقوم بها</w:t>
      </w:r>
      <w:r w:rsidRPr="00775002">
        <w:rPr>
          <w:rFonts w:hint="cs"/>
          <w:rtl/>
          <w:lang w:bidi="ar-EG"/>
        </w:rPr>
        <w:t xml:space="preserve"> الفريق الاستشاري للاتصالات الراديوية،</w:t>
      </w:r>
    </w:p>
    <w:p w:rsidR="000071D6" w:rsidRPr="00251AD7" w:rsidRDefault="000071D6" w:rsidP="00952CF2">
      <w:pPr>
        <w:pStyle w:val="Call"/>
        <w:rPr>
          <w:rtl/>
        </w:rPr>
      </w:pPr>
      <w:r w:rsidRPr="00251AD7">
        <w:rPr>
          <w:rFonts w:hint="cs"/>
          <w:rtl/>
        </w:rPr>
        <w:t xml:space="preserve">وإذ </w:t>
      </w:r>
      <w:r>
        <w:rPr>
          <w:rFonts w:hint="cs"/>
          <w:rtl/>
        </w:rPr>
        <w:t>ت</w:t>
      </w:r>
      <w:r w:rsidRPr="00251AD7">
        <w:rPr>
          <w:rFonts w:hint="cs"/>
          <w:rtl/>
        </w:rPr>
        <w:t>لاحظ</w:t>
      </w:r>
    </w:p>
    <w:p w:rsidR="000071D6" w:rsidRPr="00AE7747" w:rsidRDefault="000071D6" w:rsidP="00952CF2">
      <w:pPr>
        <w:rPr>
          <w:rtl/>
          <w:lang w:bidi="ar-EG"/>
        </w:rPr>
      </w:pPr>
      <w:r>
        <w:rPr>
          <w:rFonts w:hint="cs"/>
          <w:rtl/>
        </w:rPr>
        <w:t>أن مدير مكتب الاتصالات الراديوية يصدر دورياً مبادئ توجيهية محدثة لطرائق العمل تضاف إلى تلك المحددة في</w:t>
      </w:r>
      <w:r>
        <w:rPr>
          <w:rFonts w:hint="eastAsia"/>
          <w:rtl/>
        </w:rPr>
        <w:t> </w:t>
      </w:r>
      <w:r>
        <w:rPr>
          <w:rFonts w:hint="cs"/>
          <w:rtl/>
        </w:rPr>
        <w:t>القرار</w:t>
      </w:r>
      <w:r>
        <w:rPr>
          <w:rFonts w:hint="eastAsia"/>
          <w:rtl/>
        </w:rPr>
        <w:t> </w:t>
      </w:r>
      <w:r>
        <w:t>ITU</w:t>
      </w:r>
      <w:r>
        <w:noBreakHyphen/>
        <w:t>R 1</w:t>
      </w:r>
      <w:r>
        <w:rPr>
          <w:rFonts w:hint="cs"/>
          <w:rtl/>
          <w:lang w:bidi="ar-EG"/>
        </w:rPr>
        <w:t xml:space="preserve"> وتتممها ويمكن أن تتناول الجوانب العملية لتعميم نصوص قطاع الاتصالات الراديوية لا</w:t>
      </w:r>
      <w:r>
        <w:rPr>
          <w:rFonts w:hint="eastAsia"/>
          <w:rtl/>
          <w:lang w:bidi="ar-EG"/>
        </w:rPr>
        <w:t> </w:t>
      </w:r>
      <w:r>
        <w:rPr>
          <w:rFonts w:hint="cs"/>
          <w:rtl/>
          <w:lang w:bidi="ar-EG"/>
        </w:rPr>
        <w:t>سيما استعمال الوسائل</w:t>
      </w:r>
      <w:r>
        <w:rPr>
          <w:rFonts w:hint="eastAsia"/>
          <w:rtl/>
          <w:lang w:bidi="ar-EG"/>
        </w:rPr>
        <w:t> </w:t>
      </w:r>
      <w:r>
        <w:rPr>
          <w:rFonts w:hint="cs"/>
          <w:rtl/>
          <w:lang w:bidi="ar-EG"/>
        </w:rPr>
        <w:t>الإلكترونية،</w:t>
      </w:r>
    </w:p>
    <w:p w:rsidR="000071D6" w:rsidRPr="00FF1208" w:rsidRDefault="000071D6" w:rsidP="00952CF2">
      <w:pPr>
        <w:pStyle w:val="Call"/>
        <w:rPr>
          <w:rtl/>
        </w:rPr>
      </w:pPr>
      <w:r w:rsidRPr="00FF1208">
        <w:rPr>
          <w:rFonts w:hint="cs"/>
          <w:rtl/>
        </w:rPr>
        <w:t>تق</w:t>
      </w:r>
      <w:r>
        <w:rPr>
          <w:rFonts w:hint="cs"/>
          <w:rtl/>
        </w:rPr>
        <w:t>ـ</w:t>
      </w:r>
      <w:r w:rsidRPr="00FF1208">
        <w:rPr>
          <w:rFonts w:hint="cs"/>
          <w:rtl/>
        </w:rPr>
        <w:t>رر</w:t>
      </w:r>
    </w:p>
    <w:p w:rsidR="000071D6" w:rsidRPr="003E6CCA" w:rsidRDefault="000071D6" w:rsidP="00952CF2">
      <w:pPr>
        <w:rPr>
          <w:rtl/>
        </w:rPr>
      </w:pPr>
      <w:r w:rsidRPr="001C147A">
        <w:t>1</w:t>
      </w:r>
      <w:r w:rsidRPr="003E6CCA">
        <w:rPr>
          <w:rFonts w:hint="cs"/>
          <w:rtl/>
        </w:rPr>
        <w:tab/>
        <w:t xml:space="preserve">أنه ينبغي للإدارات أن تكفل </w:t>
      </w:r>
      <w:r>
        <w:rPr>
          <w:rFonts w:hint="cs"/>
          <w:rtl/>
        </w:rPr>
        <w:t>تعميم</w:t>
      </w:r>
      <w:r w:rsidRPr="003E6CCA">
        <w:rPr>
          <w:rFonts w:hint="cs"/>
          <w:rtl/>
        </w:rPr>
        <w:t xml:space="preserve"> نصوص قطاع ال</w:t>
      </w:r>
      <w:r>
        <w:rPr>
          <w:rFonts w:hint="cs"/>
          <w:rtl/>
        </w:rPr>
        <w:t xml:space="preserve">اتصالات الراديوية داخل بلدانها بأنسب ما تراه من </w:t>
      </w:r>
      <w:r w:rsidRPr="003E6CCA">
        <w:rPr>
          <w:rFonts w:hint="cs"/>
          <w:rtl/>
        </w:rPr>
        <w:t>الوسائل وفي</w:t>
      </w:r>
      <w:r>
        <w:rPr>
          <w:rFonts w:hint="cs"/>
          <w:rtl/>
        </w:rPr>
        <w:t xml:space="preserve"> أكثر</w:t>
      </w:r>
      <w:r w:rsidRPr="003E6CCA">
        <w:rPr>
          <w:rFonts w:hint="cs"/>
          <w:rtl/>
        </w:rPr>
        <w:t xml:space="preserve"> الميادين ملاءمة؛</w:t>
      </w:r>
    </w:p>
    <w:p w:rsidR="000071D6" w:rsidRPr="003E6CCA" w:rsidRDefault="000071D6" w:rsidP="00952CF2">
      <w:pPr>
        <w:rPr>
          <w:rtl/>
        </w:rPr>
      </w:pPr>
      <w:r w:rsidRPr="001C147A">
        <w:t>2</w:t>
      </w:r>
      <w:r w:rsidRPr="003E6CCA">
        <w:rPr>
          <w:rFonts w:hint="cs"/>
          <w:rtl/>
        </w:rPr>
        <w:tab/>
        <w:t xml:space="preserve">أنه ينبغي لمدير مكتب الاتصالات الراديوية أن يتخذ جميع الخطوات الضرورية، </w:t>
      </w:r>
      <w:r>
        <w:rPr>
          <w:rFonts w:hint="cs"/>
          <w:rtl/>
        </w:rPr>
        <w:t xml:space="preserve">بالتعاون الوثيق مع </w:t>
      </w:r>
      <w:r w:rsidRPr="003E6CCA">
        <w:rPr>
          <w:rFonts w:hint="cs"/>
          <w:rtl/>
        </w:rPr>
        <w:t xml:space="preserve">الأمين العام للاتحاد، </w:t>
      </w:r>
      <w:r>
        <w:rPr>
          <w:rFonts w:hint="cs"/>
          <w:rtl/>
        </w:rPr>
        <w:t xml:space="preserve">لتعزيز تعميم </w:t>
      </w:r>
      <w:r w:rsidRPr="003E6CCA">
        <w:rPr>
          <w:rFonts w:hint="cs"/>
          <w:rtl/>
        </w:rPr>
        <w:t xml:space="preserve">نصوص قطاع الاتصالات الراديوية </w:t>
      </w:r>
      <w:r>
        <w:rPr>
          <w:rFonts w:hint="cs"/>
          <w:rtl/>
        </w:rPr>
        <w:t>والمعرفة بها</w:t>
      </w:r>
      <w:r w:rsidRPr="003E6CCA">
        <w:rPr>
          <w:rFonts w:hint="cs"/>
          <w:rtl/>
        </w:rPr>
        <w:t xml:space="preserve"> على نطاق </w:t>
      </w:r>
      <w:r>
        <w:rPr>
          <w:rFonts w:hint="cs"/>
          <w:rtl/>
        </w:rPr>
        <w:t>أوسع</w:t>
      </w:r>
      <w:r w:rsidRPr="003E6CCA">
        <w:rPr>
          <w:rFonts w:hint="cs"/>
          <w:rtl/>
        </w:rPr>
        <w:t>؛</w:t>
      </w:r>
    </w:p>
    <w:p w:rsidR="000071D6" w:rsidRDefault="000071D6" w:rsidP="00952CF2">
      <w:pPr>
        <w:rPr>
          <w:rtl/>
          <w:lang w:bidi="ar-EG"/>
        </w:rPr>
      </w:pPr>
      <w:r w:rsidRPr="001C147A">
        <w:t>3</w:t>
      </w:r>
      <w:r w:rsidRPr="003E6CCA">
        <w:rPr>
          <w:rFonts w:hint="cs"/>
          <w:rtl/>
        </w:rPr>
        <w:tab/>
        <w:t xml:space="preserve">أنه ينبغي </w:t>
      </w:r>
      <w:r>
        <w:rPr>
          <w:rFonts w:hint="cs"/>
          <w:rtl/>
        </w:rPr>
        <w:t xml:space="preserve">تعميم نصوص </w:t>
      </w:r>
      <w:r w:rsidRPr="003E6CCA">
        <w:rPr>
          <w:rFonts w:hint="cs"/>
          <w:rtl/>
        </w:rPr>
        <w:t xml:space="preserve">قطاع الاتصالات الراديوية </w:t>
      </w:r>
      <w:r>
        <w:rPr>
          <w:rFonts w:hint="cs"/>
          <w:rtl/>
        </w:rPr>
        <w:t>على أوسع نطاق ممكن ب</w:t>
      </w:r>
      <w:r w:rsidRPr="003E6CCA">
        <w:rPr>
          <w:rFonts w:hint="cs"/>
          <w:rtl/>
        </w:rPr>
        <w:t>الوسائل الإلكترونية</w:t>
      </w:r>
      <w:r>
        <w:rPr>
          <w:rFonts w:hint="cs"/>
          <w:rtl/>
        </w:rPr>
        <w:t>،</w:t>
      </w:r>
    </w:p>
    <w:p w:rsidR="000071D6" w:rsidRPr="008C0D81" w:rsidRDefault="000071D6" w:rsidP="00952CF2">
      <w:pPr>
        <w:pStyle w:val="Call"/>
        <w:rPr>
          <w:rtl/>
        </w:rPr>
      </w:pPr>
      <w:r w:rsidRPr="008C0D81">
        <w:rPr>
          <w:rFonts w:hint="cs"/>
          <w:rtl/>
        </w:rPr>
        <w:t>تكلف</w:t>
      </w:r>
    </w:p>
    <w:p w:rsidR="000071D6" w:rsidRPr="003528D5" w:rsidRDefault="000071D6" w:rsidP="00952CF2">
      <w:pPr>
        <w:rPr>
          <w:spacing w:val="-4"/>
          <w:rtl/>
          <w:lang w:val="fr-CH" w:bidi="ar-EG"/>
        </w:rPr>
      </w:pPr>
      <w:r w:rsidRPr="008D36CF">
        <w:rPr>
          <w:rFonts w:hint="cs"/>
          <w:spacing w:val="-4"/>
          <w:rtl/>
          <w:lang w:bidi="ar-EG"/>
        </w:rPr>
        <w:t>مدير مكتب الاتصالات الراديوية، بالتعاون مع الأمين العام وتنفيذاً لمقررات المجلس ذات الصلة واستناداً إلى آراء الفريق الاستشاري للاتصالات الراديوية، باتخاذ جميع الخطوات اللازمة لاستعمال الوسائل الإلكترونية في توزيع أو تبادل المعلومات ولتعميم نصوص قطاع الاتصالات الراديوية، بما في ذلك تدابير مثل استعمال الوصلات الإلكترونية الموثوقة في المراسلة بالبريد الإلكتروني.</w:t>
      </w:r>
    </w:p>
    <w:p w:rsidR="00E779B9" w:rsidRDefault="00E779B9" w:rsidP="00110624">
      <w:pPr>
        <w:pStyle w:val="ResNo"/>
        <w:rPr>
          <w:rtl/>
        </w:rPr>
        <w:sectPr w:rsidR="00E779B9" w:rsidSect="00952CF2">
          <w:headerReference w:type="first" r:id="rId266"/>
          <w:pgSz w:w="11907" w:h="16840" w:code="9"/>
          <w:pgMar w:top="1418" w:right="1134" w:bottom="1134" w:left="1134" w:header="709" w:footer="709" w:gutter="0"/>
          <w:cols w:space="708"/>
          <w:titlePg/>
          <w:docGrid w:linePitch="360"/>
        </w:sectPr>
      </w:pPr>
    </w:p>
    <w:p w:rsidR="000071D6" w:rsidRPr="007E0EB7" w:rsidRDefault="000071D6" w:rsidP="001F2045">
      <w:pPr>
        <w:pStyle w:val="ResNo"/>
        <w:rPr>
          <w:rtl/>
        </w:rPr>
      </w:pPr>
      <w:bookmarkStart w:id="178" w:name="_Toc436903671"/>
      <w:r w:rsidRPr="007E0EB7">
        <w:rPr>
          <w:rFonts w:hint="cs"/>
          <w:rtl/>
        </w:rPr>
        <w:lastRenderedPageBreak/>
        <w:t xml:space="preserve">القرار </w:t>
      </w:r>
      <w:r w:rsidRPr="007E0EB7">
        <w:t>ITU</w:t>
      </w:r>
      <w:r w:rsidR="001F2045">
        <w:sym w:font="Symbol" w:char="F02D"/>
      </w:r>
      <w:r w:rsidRPr="007E0EB7">
        <w:t>R</w:t>
      </w:r>
      <w:r>
        <w:t> </w:t>
      </w:r>
      <w:r w:rsidRPr="007E0EB7">
        <w:t>22</w:t>
      </w:r>
      <w:r>
        <w:noBreakHyphen/>
        <w:t>4</w:t>
      </w:r>
      <w:bookmarkEnd w:id="178"/>
    </w:p>
    <w:p w:rsidR="000071D6" w:rsidRPr="00DA2EBF" w:rsidRDefault="000071D6" w:rsidP="00110624">
      <w:pPr>
        <w:pStyle w:val="Restitle"/>
        <w:rPr>
          <w:rtl/>
          <w:lang w:val="en-GB"/>
        </w:rPr>
      </w:pPr>
      <w:bookmarkStart w:id="179" w:name="_Toc321147756"/>
      <w:bookmarkStart w:id="180" w:name="_Toc436903672"/>
      <w:r w:rsidRPr="00DA2EBF">
        <w:rPr>
          <w:rFonts w:hint="cs"/>
          <w:rtl/>
          <w:lang w:val="en-GB"/>
        </w:rPr>
        <w:t>تحسين ممارسات وتقنيات الإدارة الوطنية للطيف الراديوي</w:t>
      </w:r>
      <w:bookmarkEnd w:id="179"/>
      <w:bookmarkEnd w:id="180"/>
    </w:p>
    <w:p w:rsidR="000071D6" w:rsidRPr="00A76496" w:rsidRDefault="000071D6" w:rsidP="00952CF2">
      <w:pPr>
        <w:pStyle w:val="Date"/>
        <w:rPr>
          <w:i/>
          <w:rtl/>
        </w:rPr>
      </w:pPr>
      <w:r>
        <w:t>(2015-</w:t>
      </w:r>
      <w:r w:rsidRPr="002E1093">
        <w:t>2012-2007</w:t>
      </w:r>
      <w:r w:rsidRPr="002E1093">
        <w:noBreakHyphen/>
        <w:t>1997</w:t>
      </w:r>
      <w:r w:rsidRPr="002E1093">
        <w:noBreakHyphen/>
        <w:t>1990)</w:t>
      </w:r>
    </w:p>
    <w:p w:rsidR="000071D6" w:rsidRPr="00DA2EBF" w:rsidRDefault="000071D6" w:rsidP="00952CF2">
      <w:pPr>
        <w:pStyle w:val="Normalaftertitle"/>
        <w:rPr>
          <w:rtl/>
        </w:rPr>
      </w:pPr>
      <w:r w:rsidRPr="00DA2EBF">
        <w:rPr>
          <w:rFonts w:hint="cs"/>
          <w:rtl/>
        </w:rPr>
        <w:t>إن جمعية الاتصالات الراديوية للاتحاد الدولي للاتصالات،</w:t>
      </w:r>
    </w:p>
    <w:p w:rsidR="000071D6" w:rsidRPr="00DA2EBF" w:rsidRDefault="000071D6" w:rsidP="00952CF2">
      <w:pPr>
        <w:pStyle w:val="Call"/>
        <w:rPr>
          <w:rtl/>
          <w:lang w:bidi="ar-EG"/>
        </w:rPr>
      </w:pPr>
      <w:r w:rsidRPr="00DA2EBF">
        <w:rPr>
          <w:rFonts w:hint="cs"/>
          <w:rtl/>
        </w:rPr>
        <w:t>إذ تضع في اعتبارها</w:t>
      </w:r>
    </w:p>
    <w:p w:rsidR="000071D6" w:rsidRPr="00DA2EBF" w:rsidRDefault="000071D6" w:rsidP="00952CF2">
      <w:pPr>
        <w:rPr>
          <w:rtl/>
        </w:rPr>
      </w:pPr>
      <w:r w:rsidRPr="00DA2EBF">
        <w:rPr>
          <w:rFonts w:hint="cs"/>
          <w:i/>
          <w:iCs/>
          <w:rtl/>
        </w:rPr>
        <w:t xml:space="preserve"> أ )</w:t>
      </w:r>
      <w:r w:rsidRPr="00DA2EBF">
        <w:rPr>
          <w:rFonts w:hint="cs"/>
          <w:rtl/>
        </w:rPr>
        <w:tab/>
        <w:t>أن إدارات الكثير من البلدان النامية تحتاج إلى تعزيز تنظيم الإدارة الوطنية للترددات الراديوية كيما تضطلع بمسؤولياتها بشكل فعّال على الصعيدين الدولي والوطني؛</w:t>
      </w:r>
    </w:p>
    <w:p w:rsidR="000071D6" w:rsidRPr="00DA2EBF" w:rsidRDefault="000071D6" w:rsidP="00952CF2">
      <w:pPr>
        <w:rPr>
          <w:rtl/>
        </w:rPr>
      </w:pPr>
      <w:r w:rsidRPr="00DA2EBF">
        <w:rPr>
          <w:rFonts w:hint="cs"/>
          <w:i/>
          <w:iCs/>
          <w:rtl/>
        </w:rPr>
        <w:t>ب)</w:t>
      </w:r>
      <w:r w:rsidRPr="00DA2EBF">
        <w:rPr>
          <w:rFonts w:hint="cs"/>
          <w:rtl/>
        </w:rPr>
        <w:tab/>
        <w:t>أن إدارات البلدان النامية تأخذ في حسبانها المبادئ التوجيهية المبينة في وثائق الاتحاد ذات الصلة، ومن بينها كتيبات قطاع الاتصالات الراديوية بشأن الإدارة الوطنية للطيف ومراقبة الطيف والتقنيات الحاسوبية لإدارة الطيف</w:t>
      </w:r>
      <w:r w:rsidRPr="00DA2EBF">
        <w:rPr>
          <w:rFonts w:hint="eastAsia"/>
          <w:rtl/>
        </w:rPr>
        <w:t> </w:t>
      </w:r>
      <w:r w:rsidRPr="00DA2EBF">
        <w:t>(CAT)</w:t>
      </w:r>
      <w:r w:rsidRPr="00DA2EBF">
        <w:rPr>
          <w:rFonts w:hint="cs"/>
          <w:rtl/>
        </w:rPr>
        <w:t>؛</w:t>
      </w:r>
    </w:p>
    <w:p w:rsidR="000071D6" w:rsidRPr="00DA2EBF" w:rsidRDefault="000071D6" w:rsidP="00952CF2">
      <w:pPr>
        <w:rPr>
          <w:rtl/>
        </w:rPr>
      </w:pPr>
      <w:r w:rsidRPr="00DA2EBF">
        <w:rPr>
          <w:rFonts w:hint="cs"/>
          <w:i/>
          <w:iCs/>
          <w:rtl/>
        </w:rPr>
        <w:t>ج)</w:t>
      </w:r>
      <w:r w:rsidRPr="00DA2EBF">
        <w:rPr>
          <w:rFonts w:hint="cs"/>
          <w:rtl/>
        </w:rPr>
        <w:tab/>
        <w:t xml:space="preserve">أن لجنة الدراسات </w:t>
      </w:r>
      <w:r w:rsidRPr="00DA2EBF">
        <w:t>1</w:t>
      </w:r>
      <w:r w:rsidRPr="00DA2EBF">
        <w:rPr>
          <w:rFonts w:hint="cs"/>
          <w:rtl/>
        </w:rPr>
        <w:t xml:space="preserve"> للاتصالات الراديوية تواصل بذل جهودها لتوفير التوصيات والتقارير والكتيبات عن الإدارة الوطنية للترددات الراديوية، بما في ذلك إدارة الطيف بالاستعانة بالحاسوب،</w:t>
      </w:r>
    </w:p>
    <w:p w:rsidR="000071D6" w:rsidRPr="00DA2EBF" w:rsidRDefault="000071D6" w:rsidP="00952CF2">
      <w:pPr>
        <w:pStyle w:val="Call"/>
        <w:rPr>
          <w:rtl/>
        </w:rPr>
      </w:pPr>
      <w:r w:rsidRPr="00DA2EBF">
        <w:rPr>
          <w:rFonts w:hint="cs"/>
          <w:rtl/>
        </w:rPr>
        <w:t>تقـرر</w:t>
      </w:r>
    </w:p>
    <w:p w:rsidR="000071D6" w:rsidRPr="00DA2EBF" w:rsidRDefault="000071D6" w:rsidP="00952CF2">
      <w:pPr>
        <w:rPr>
          <w:rtl/>
        </w:rPr>
      </w:pPr>
      <w:r w:rsidRPr="00DA2EBF">
        <w:t>1</w:t>
      </w:r>
      <w:r w:rsidRPr="00DA2EBF">
        <w:rPr>
          <w:rFonts w:hint="cs"/>
          <w:rtl/>
        </w:rPr>
        <w:tab/>
        <w:t xml:space="preserve">أنه ينبغي للجنة الدراسات </w:t>
      </w:r>
      <w:r w:rsidRPr="00DA2EBF">
        <w:t>1</w:t>
      </w:r>
      <w:r w:rsidRPr="00DA2EBF">
        <w:rPr>
          <w:rFonts w:hint="cs"/>
          <w:rtl/>
        </w:rPr>
        <w:t xml:space="preserve"> للاتصالات الراديوية أن تواصل مراعاة المتطلبات الخاصة لدى الهيئات الوطنية لإدارة الطيف في البلدان النامية، كما جاء في القرار </w:t>
      </w:r>
      <w:r w:rsidRPr="00DA2EBF">
        <w:rPr>
          <w:lang w:val="fr-CH"/>
        </w:rPr>
        <w:t>9</w:t>
      </w:r>
      <w:r w:rsidRPr="00DA2EBF">
        <w:rPr>
          <w:rFonts w:hint="cs"/>
          <w:rtl/>
          <w:lang w:bidi="ar-EG"/>
        </w:rPr>
        <w:t xml:space="preserve"> (المراجَع في دبي، </w:t>
      </w:r>
      <w:r w:rsidRPr="00DA2EBF">
        <w:t>2014</w:t>
      </w:r>
      <w:r w:rsidRPr="00DA2EBF">
        <w:rPr>
          <w:rFonts w:hint="cs"/>
          <w:rtl/>
        </w:rPr>
        <w:t xml:space="preserve">) </w:t>
      </w:r>
      <w:r w:rsidRPr="00DA2EBF">
        <w:rPr>
          <w:rFonts w:hint="cs"/>
          <w:rtl/>
          <w:lang w:bidi="ar-EG"/>
        </w:rPr>
        <w:t xml:space="preserve">والقرار </w:t>
      </w:r>
      <w:r w:rsidRPr="00DA2EBF">
        <w:rPr>
          <w:lang w:val="fr-CH"/>
        </w:rPr>
        <w:t>10</w:t>
      </w:r>
      <w:r w:rsidRPr="00DA2EBF">
        <w:rPr>
          <w:rFonts w:hint="cs"/>
          <w:rtl/>
          <w:lang w:bidi="ar-EG"/>
        </w:rPr>
        <w:t xml:space="preserve"> (المراج</w:t>
      </w:r>
      <w:r>
        <w:rPr>
          <w:rFonts w:hint="cs"/>
          <w:rtl/>
          <w:lang w:bidi="ar-EG"/>
        </w:rPr>
        <w:t>َ</w:t>
      </w:r>
      <w:r w:rsidRPr="00DA2EBF">
        <w:rPr>
          <w:rFonts w:hint="cs"/>
          <w:rtl/>
          <w:lang w:bidi="ar-EG"/>
        </w:rPr>
        <w:t>ع في حيدر</w:t>
      </w:r>
      <w:r>
        <w:rPr>
          <w:rFonts w:hint="eastAsia"/>
          <w:rtl/>
          <w:lang w:bidi="ar-EG"/>
        </w:rPr>
        <w:t> </w:t>
      </w:r>
      <w:r w:rsidRPr="00DA2EBF">
        <w:rPr>
          <w:rFonts w:hint="cs"/>
          <w:rtl/>
          <w:lang w:bidi="ar-EG"/>
        </w:rPr>
        <w:t>آباد،</w:t>
      </w:r>
      <w:r>
        <w:rPr>
          <w:rFonts w:hint="cs"/>
          <w:rtl/>
          <w:lang w:bidi="ar-EG"/>
        </w:rPr>
        <w:t xml:space="preserve"> </w:t>
      </w:r>
      <w:r>
        <w:rPr>
          <w:lang w:bidi="ar-EG"/>
        </w:rPr>
        <w:t>2010</w:t>
      </w:r>
      <w:r w:rsidRPr="00DA2EBF">
        <w:rPr>
          <w:rFonts w:hint="cs"/>
          <w:rtl/>
          <w:lang w:bidi="ar-EG"/>
        </w:rPr>
        <w:t>) الصادرين عن المؤتمر العالمي لتنمية الاتصالات،</w:t>
      </w:r>
      <w:r w:rsidRPr="00DA2EBF">
        <w:rPr>
          <w:rFonts w:hint="cs"/>
          <w:rtl/>
        </w:rPr>
        <w:t xml:space="preserve"> وأن تولي اهتماماً خاصاً لهذه الأمور خلال الاجتماعات الدورية للجنة الدراسات وفرق</w:t>
      </w:r>
      <w:r w:rsidRPr="00DA2EBF">
        <w:rPr>
          <w:rFonts w:hint="eastAsia"/>
          <w:rtl/>
        </w:rPr>
        <w:t> </w:t>
      </w:r>
      <w:r w:rsidRPr="00DA2EBF">
        <w:rPr>
          <w:rFonts w:hint="cs"/>
          <w:rtl/>
        </w:rPr>
        <w:t>عملها؛</w:t>
      </w:r>
    </w:p>
    <w:p w:rsidR="000071D6" w:rsidRPr="00DA2EBF" w:rsidRDefault="000071D6" w:rsidP="00952CF2">
      <w:pPr>
        <w:rPr>
          <w:rtl/>
        </w:rPr>
      </w:pPr>
      <w:r w:rsidRPr="00DA2EBF">
        <w:t>2</w:t>
      </w:r>
      <w:r w:rsidRPr="00DA2EBF">
        <w:rPr>
          <w:rFonts w:hint="cs"/>
          <w:rtl/>
        </w:rPr>
        <w:tab/>
        <w:t>أن تستهدف هذه الاجتماعات استحداث ممارسات وتقنيات لتحسين إدارة الطيف وأن تشتمل على النظر في</w:t>
      </w:r>
      <w:r w:rsidRPr="00DA2EBF">
        <w:rPr>
          <w:rFonts w:hint="eastAsia"/>
          <w:rtl/>
        </w:rPr>
        <w:t> </w:t>
      </w:r>
      <w:r w:rsidRPr="00DA2EBF">
        <w:rPr>
          <w:rFonts w:hint="cs"/>
          <w:rtl/>
        </w:rPr>
        <w:t>استحداث أنظمة لإدارة الطيف بالاستعانة بالحاسوب؛</w:t>
      </w:r>
    </w:p>
    <w:p w:rsidR="000071D6" w:rsidRDefault="000071D6" w:rsidP="00952CF2">
      <w:pPr>
        <w:rPr>
          <w:rtl/>
        </w:rPr>
      </w:pPr>
      <w:r w:rsidRPr="00DA2EBF">
        <w:t>3</w:t>
      </w:r>
      <w:r w:rsidRPr="00DA2EBF">
        <w:rPr>
          <w:rFonts w:hint="cs"/>
          <w:rtl/>
        </w:rPr>
        <w:tab/>
        <w:t>أن يُدعى، على وجه الخصوص، الأفراد العاملون في إدارة الطيف في البلدان النامية والمتقدمة وممثلو مكتب الاتصالات الراديوية للمشاركة في دراسات إدارة الطيف التي تضطلع بها لجنة الدراسات</w:t>
      </w:r>
      <w:r>
        <w:rPr>
          <w:rFonts w:hint="eastAsia"/>
          <w:rtl/>
        </w:rPr>
        <w:t> </w:t>
      </w:r>
      <w:r w:rsidRPr="00DA2EBF">
        <w:t>1</w:t>
      </w:r>
      <w:r w:rsidRPr="00DA2EBF">
        <w:rPr>
          <w:rFonts w:hint="cs"/>
          <w:rtl/>
          <w:lang w:bidi="ar-EG"/>
        </w:rPr>
        <w:t>.</w:t>
      </w:r>
    </w:p>
    <w:p w:rsidR="00E779B9" w:rsidRDefault="00E779B9" w:rsidP="00952CF2">
      <w:pPr>
        <w:pStyle w:val="ResNo"/>
        <w:rPr>
          <w:rtl/>
        </w:rPr>
        <w:sectPr w:rsidR="00E779B9" w:rsidSect="00952CF2">
          <w:headerReference w:type="first" r:id="rId267"/>
          <w:pgSz w:w="11907" w:h="16840" w:code="9"/>
          <w:pgMar w:top="1418" w:right="1134" w:bottom="1134" w:left="1134" w:header="709" w:footer="709" w:gutter="0"/>
          <w:cols w:space="708"/>
          <w:titlePg/>
          <w:docGrid w:linePitch="360"/>
        </w:sectPr>
      </w:pPr>
    </w:p>
    <w:p w:rsidR="000071D6" w:rsidRPr="00953C6A" w:rsidRDefault="000071D6" w:rsidP="001F2045">
      <w:pPr>
        <w:pStyle w:val="ResNo"/>
        <w:rPr>
          <w:rtl/>
        </w:rPr>
      </w:pPr>
      <w:bookmarkStart w:id="181" w:name="_Toc436903673"/>
      <w:r w:rsidRPr="00953C6A">
        <w:rPr>
          <w:rFonts w:hint="cs"/>
          <w:rtl/>
        </w:rPr>
        <w:lastRenderedPageBreak/>
        <w:t>القرار</w:t>
      </w:r>
      <w:r w:rsidRPr="00953C6A">
        <w:rPr>
          <w:rFonts w:hint="eastAsia"/>
          <w:rtl/>
        </w:rPr>
        <w:t> </w:t>
      </w:r>
      <w:r w:rsidRPr="00953C6A">
        <w:t>ITU</w:t>
      </w:r>
      <w:r w:rsidR="001F2045">
        <w:sym w:font="Symbol" w:char="F02D"/>
      </w:r>
      <w:r w:rsidRPr="00953C6A">
        <w:t>R 23-</w:t>
      </w:r>
      <w:r>
        <w:t>3</w:t>
      </w:r>
      <w:bookmarkEnd w:id="181"/>
    </w:p>
    <w:p w:rsidR="000071D6" w:rsidRPr="0049562F" w:rsidRDefault="000071D6" w:rsidP="00952CF2">
      <w:pPr>
        <w:pStyle w:val="Restitle"/>
      </w:pPr>
      <w:bookmarkStart w:id="182" w:name="_Toc321147758"/>
      <w:bookmarkStart w:id="183" w:name="_Toc436903674"/>
      <w:r w:rsidRPr="002C024D">
        <w:rPr>
          <w:rFonts w:hint="cs"/>
          <w:rtl/>
        </w:rPr>
        <w:t>توسيع نطاق نظام المراقبة الدولية للإرسالات على المستوى العالمي</w:t>
      </w:r>
      <w:bookmarkEnd w:id="182"/>
      <w:bookmarkEnd w:id="183"/>
    </w:p>
    <w:p w:rsidR="000071D6" w:rsidRPr="00BA26E8" w:rsidRDefault="000071D6" w:rsidP="00FA5E60">
      <w:pPr>
        <w:pStyle w:val="Resdate"/>
        <w:tabs>
          <w:tab w:val="left" w:pos="2657"/>
          <w:tab w:val="right" w:pos="9639"/>
        </w:tabs>
        <w:bidi/>
        <w:spacing w:before="360"/>
        <w:rPr>
          <w:i/>
          <w:iCs/>
          <w:rtl/>
          <w:lang w:val="en-US" w:bidi="ar-EG"/>
        </w:rPr>
      </w:pPr>
      <w:r>
        <w:rPr>
          <w:iCs/>
        </w:rPr>
        <w:t>(2015-2012-</w:t>
      </w:r>
      <w:r w:rsidRPr="00393F8D">
        <w:rPr>
          <w:iCs/>
        </w:rPr>
        <w:t>2000-1993-1970-1963)</w:t>
      </w:r>
    </w:p>
    <w:p w:rsidR="000071D6" w:rsidRPr="0049562F" w:rsidRDefault="000071D6" w:rsidP="00952CF2">
      <w:pPr>
        <w:pStyle w:val="Normalaftertitle"/>
        <w:rPr>
          <w:rtl/>
          <w:lang w:bidi="ar-EG"/>
        </w:rPr>
      </w:pPr>
      <w:r w:rsidRPr="0049562F">
        <w:rPr>
          <w:rFonts w:hint="cs"/>
          <w:rtl/>
        </w:rPr>
        <w:t>إن جمعية الاتصالات الراديوية للاتحاد الدولي للاتصالات،</w:t>
      </w:r>
    </w:p>
    <w:p w:rsidR="000071D6" w:rsidRPr="0049562F" w:rsidRDefault="000071D6" w:rsidP="00952CF2">
      <w:pPr>
        <w:pStyle w:val="Call"/>
        <w:rPr>
          <w:rtl/>
        </w:rPr>
      </w:pPr>
      <w:r w:rsidRPr="0049562F">
        <w:rPr>
          <w:rFonts w:hint="cs"/>
          <w:rtl/>
        </w:rPr>
        <w:t>إذ تضع</w:t>
      </w:r>
      <w:r>
        <w:rPr>
          <w:rFonts w:hint="cs"/>
          <w:rtl/>
        </w:rPr>
        <w:t xml:space="preserve"> في </w:t>
      </w:r>
      <w:r w:rsidRPr="0049562F">
        <w:rPr>
          <w:rFonts w:hint="cs"/>
          <w:rtl/>
        </w:rPr>
        <w:t>اعتبارها</w:t>
      </w:r>
    </w:p>
    <w:p w:rsidR="000071D6" w:rsidRPr="0049562F" w:rsidRDefault="000071D6" w:rsidP="00952CF2">
      <w:pPr>
        <w:rPr>
          <w:rtl/>
        </w:rPr>
      </w:pPr>
      <w:r w:rsidRPr="0049562F">
        <w:rPr>
          <w:rFonts w:hint="cs"/>
          <w:rtl/>
        </w:rPr>
        <w:t xml:space="preserve"> </w:t>
      </w:r>
      <w:r w:rsidRPr="0049562F">
        <w:rPr>
          <w:rFonts w:hint="cs"/>
          <w:i/>
          <w:iCs/>
          <w:rtl/>
        </w:rPr>
        <w:t>أ )</w:t>
      </w:r>
      <w:r w:rsidRPr="0049562F">
        <w:rPr>
          <w:rFonts w:hint="cs"/>
          <w:rtl/>
        </w:rPr>
        <w:tab/>
      </w:r>
      <w:r w:rsidRPr="004B503B">
        <w:rPr>
          <w:rFonts w:hint="cs"/>
          <w:spacing w:val="6"/>
          <w:rtl/>
        </w:rPr>
        <w:t>أن المادة</w:t>
      </w:r>
      <w:r w:rsidRPr="004B503B">
        <w:rPr>
          <w:rFonts w:hint="eastAsia"/>
          <w:spacing w:val="6"/>
          <w:rtl/>
        </w:rPr>
        <w:t> </w:t>
      </w:r>
      <w:r w:rsidRPr="004B503B">
        <w:rPr>
          <w:spacing w:val="6"/>
          <w:lang w:bidi="ar-SY"/>
        </w:rPr>
        <w:t>16</w:t>
      </w:r>
      <w:r w:rsidRPr="004B503B">
        <w:rPr>
          <w:rFonts w:hint="cs"/>
          <w:spacing w:val="6"/>
          <w:rtl/>
        </w:rPr>
        <w:t xml:space="preserve">، </w:t>
      </w:r>
      <w:r w:rsidRPr="004B503B">
        <w:rPr>
          <w:rFonts w:hint="cs"/>
          <w:spacing w:val="6"/>
          <w:rtl/>
          <w:lang w:bidi="ar-EG"/>
        </w:rPr>
        <w:t>المراقبة الدولية للإرسالات</w:t>
      </w:r>
      <w:r w:rsidRPr="004B503B">
        <w:rPr>
          <w:rFonts w:hint="cs"/>
          <w:spacing w:val="6"/>
          <w:rtl/>
        </w:rPr>
        <w:t>، من لوائح الراديو الدولية تنص على أن تتفق الإدارات على مواصلة تطوير وسائل مراقبة الإرسالات للمساعدة، قدر الإمكان عملياً، في تنفيذ لوائح الراديو وذلك لضمان كفاءة استخدام طيف الترددات الراديوية بشكل اقتصادي، والمساعدة في إزالة التداخلات الضارة فوراً، آخذة في الحسبان توصيات قطاع الاتصالات الراديوية ذات الصلة؛</w:t>
      </w:r>
    </w:p>
    <w:p w:rsidR="000071D6" w:rsidRPr="0049562F" w:rsidRDefault="000071D6" w:rsidP="00952CF2">
      <w:pPr>
        <w:rPr>
          <w:spacing w:val="8"/>
          <w:rtl/>
        </w:rPr>
      </w:pPr>
      <w:r w:rsidRPr="0049562F">
        <w:rPr>
          <w:rFonts w:hint="cs"/>
          <w:i/>
          <w:iCs/>
          <w:rtl/>
        </w:rPr>
        <w:t>ب)</w:t>
      </w:r>
      <w:r w:rsidRPr="0049562F">
        <w:rPr>
          <w:rFonts w:hint="cs"/>
          <w:rtl/>
        </w:rPr>
        <w:tab/>
      </w:r>
      <w:r w:rsidRPr="0049562F">
        <w:rPr>
          <w:rFonts w:hint="cs"/>
          <w:spacing w:val="8"/>
          <w:rtl/>
        </w:rPr>
        <w:t xml:space="preserve">أن المادة </w:t>
      </w:r>
      <w:r w:rsidRPr="0049562F">
        <w:rPr>
          <w:spacing w:val="8"/>
          <w:lang w:bidi="ar-SY"/>
        </w:rPr>
        <w:t>16</w:t>
      </w:r>
      <w:r w:rsidRPr="0049562F">
        <w:rPr>
          <w:rFonts w:hint="cs"/>
          <w:spacing w:val="8"/>
          <w:rtl/>
        </w:rPr>
        <w:t xml:space="preserve"> تنص أيضاً على أن تقوم الإدارات، بقدر ما تراه ممكناً، بمراقبة الإرسالات بطلب من إدارات أخرى أو</w:t>
      </w:r>
      <w:r w:rsidRPr="0049562F">
        <w:rPr>
          <w:rFonts w:hint="eastAsia"/>
          <w:spacing w:val="8"/>
          <w:rtl/>
        </w:rPr>
        <w:t> </w:t>
      </w:r>
      <w:r w:rsidRPr="0049562F">
        <w:rPr>
          <w:rFonts w:hint="cs"/>
          <w:spacing w:val="8"/>
          <w:rtl/>
        </w:rPr>
        <w:t>من المكتب؛</w:t>
      </w:r>
    </w:p>
    <w:p w:rsidR="000071D6" w:rsidRPr="0049562F" w:rsidRDefault="000071D6" w:rsidP="00952CF2">
      <w:pPr>
        <w:rPr>
          <w:rtl/>
        </w:rPr>
      </w:pPr>
      <w:r w:rsidRPr="0049562F">
        <w:rPr>
          <w:rFonts w:hint="cs"/>
          <w:i/>
          <w:iCs/>
          <w:rtl/>
        </w:rPr>
        <w:t>ج)</w:t>
      </w:r>
      <w:r w:rsidRPr="0049562F">
        <w:rPr>
          <w:rFonts w:hint="cs"/>
          <w:rtl/>
        </w:rPr>
        <w:tab/>
        <w:t>أن التوصية</w:t>
      </w:r>
      <w:r w:rsidRPr="0049562F">
        <w:rPr>
          <w:rFonts w:hint="eastAsia"/>
          <w:rtl/>
        </w:rPr>
        <w:t> </w:t>
      </w:r>
      <w:r w:rsidRPr="0049562F">
        <w:rPr>
          <w:lang w:bidi="ar-SY"/>
        </w:rPr>
        <w:t>36 (WRC</w:t>
      </w:r>
      <w:r w:rsidRPr="0049562F">
        <w:rPr>
          <w:lang w:bidi="ar-SY"/>
        </w:rPr>
        <w:noBreakHyphen/>
        <w:t>97)</w:t>
      </w:r>
      <w:r w:rsidRPr="0049562F">
        <w:rPr>
          <w:rFonts w:hint="cs"/>
          <w:rtl/>
        </w:rPr>
        <w:t xml:space="preserve"> تدعو قطاع الاتصالات الراديوية إلى </w:t>
      </w:r>
      <w:r w:rsidRPr="0049562F">
        <w:rPr>
          <w:rFonts w:hint="cs"/>
          <w:rtl/>
          <w:lang w:bidi="ar-EG"/>
        </w:rPr>
        <w:t>إجراء دراسات ووضع توصيات بشأن</w:t>
      </w:r>
      <w:r w:rsidRPr="0049562F">
        <w:rPr>
          <w:rFonts w:hint="cs"/>
          <w:rtl/>
        </w:rPr>
        <w:t xml:space="preserve"> المرافق المطلوبة لتوفير تغطية وافية للعالم، بغية ضمان كفاءة استخدام الموارد المتوفرة</w:t>
      </w:r>
      <w:r>
        <w:rPr>
          <w:rFonts w:hint="cs"/>
          <w:rtl/>
        </w:rPr>
        <w:t xml:space="preserve"> في </w:t>
      </w:r>
      <w:r w:rsidRPr="0049562F">
        <w:rPr>
          <w:rFonts w:hint="cs"/>
          <w:rtl/>
        </w:rPr>
        <w:t>المراقبة الدولية للإرسالات</w:t>
      </w:r>
      <w:r>
        <w:rPr>
          <w:rFonts w:hint="cs"/>
          <w:rtl/>
        </w:rPr>
        <w:t xml:space="preserve"> في </w:t>
      </w:r>
      <w:r w:rsidRPr="0049562F">
        <w:rPr>
          <w:rFonts w:hint="cs"/>
          <w:rtl/>
        </w:rPr>
        <w:t>تقليل الازدحام الواضح</w:t>
      </w:r>
      <w:r>
        <w:rPr>
          <w:rFonts w:hint="cs"/>
          <w:rtl/>
        </w:rPr>
        <w:t xml:space="preserve"> في </w:t>
      </w:r>
      <w:r w:rsidRPr="0049562F">
        <w:rPr>
          <w:rFonts w:hint="cs"/>
          <w:rtl/>
        </w:rPr>
        <w:t>استخدام موارد المدارات والطيف؛</w:t>
      </w:r>
    </w:p>
    <w:p w:rsidR="000071D6" w:rsidRPr="0049562F" w:rsidRDefault="000071D6" w:rsidP="00952CF2">
      <w:pPr>
        <w:rPr>
          <w:rtl/>
        </w:rPr>
      </w:pPr>
      <w:r w:rsidRPr="0049562F">
        <w:rPr>
          <w:rFonts w:hint="cs"/>
          <w:i/>
          <w:iCs/>
          <w:rtl/>
        </w:rPr>
        <w:t>د )</w:t>
      </w:r>
      <w:r w:rsidRPr="0049562F">
        <w:rPr>
          <w:rFonts w:hint="cs"/>
          <w:rtl/>
        </w:rPr>
        <w:tab/>
        <w:t>أنه لا</w:t>
      </w:r>
      <w:r w:rsidRPr="0049562F">
        <w:rPr>
          <w:rFonts w:hint="eastAsia"/>
          <w:rtl/>
        </w:rPr>
        <w:t> </w:t>
      </w:r>
      <w:r w:rsidRPr="0049562F">
        <w:rPr>
          <w:rFonts w:hint="cs"/>
          <w:rtl/>
        </w:rPr>
        <w:t>تزال هناك مناطق واسعة</w:t>
      </w:r>
      <w:r>
        <w:rPr>
          <w:rFonts w:hint="cs"/>
          <w:rtl/>
        </w:rPr>
        <w:t xml:space="preserve"> في </w:t>
      </w:r>
      <w:r w:rsidRPr="0049562F">
        <w:rPr>
          <w:rFonts w:hint="cs"/>
          <w:rtl/>
        </w:rPr>
        <w:t>العالم حيث المرافق المتاحة لنظام المراقبة الدولية للإرسالات غير كافية أو</w:t>
      </w:r>
      <w:r w:rsidRPr="0049562F">
        <w:rPr>
          <w:rFonts w:hint="eastAsia"/>
          <w:rtl/>
        </w:rPr>
        <w:t> </w:t>
      </w:r>
      <w:r w:rsidRPr="0049562F">
        <w:rPr>
          <w:rFonts w:hint="cs"/>
          <w:rtl/>
        </w:rPr>
        <w:t>لا</w:t>
      </w:r>
      <w:r w:rsidRPr="0049562F">
        <w:rPr>
          <w:rFonts w:hint="eastAsia"/>
          <w:rtl/>
        </w:rPr>
        <w:t> </w:t>
      </w:r>
      <w:r w:rsidRPr="0049562F">
        <w:rPr>
          <w:rFonts w:hint="cs"/>
          <w:rtl/>
        </w:rPr>
        <w:t>وجود لها، ولا</w:t>
      </w:r>
      <w:r w:rsidRPr="0049562F">
        <w:rPr>
          <w:rFonts w:hint="eastAsia"/>
          <w:rtl/>
        </w:rPr>
        <w:t> </w:t>
      </w:r>
      <w:r w:rsidRPr="0049562F">
        <w:rPr>
          <w:rFonts w:hint="cs"/>
          <w:rtl/>
        </w:rPr>
        <w:t>سيما أن مرافق مراقبة الإرسالات الناجمة عن المحطات الفضائية باهظة الثمن؛</w:t>
      </w:r>
    </w:p>
    <w:p w:rsidR="000071D6" w:rsidRPr="0049562F" w:rsidRDefault="000071D6" w:rsidP="00952CF2">
      <w:pPr>
        <w:rPr>
          <w:rtl/>
          <w:lang w:bidi="ar-EG"/>
        </w:rPr>
      </w:pPr>
      <w:r w:rsidRPr="0049562F">
        <w:rPr>
          <w:rFonts w:hint="cs"/>
          <w:i/>
          <w:iCs/>
          <w:rtl/>
        </w:rPr>
        <w:t>ﻫ )</w:t>
      </w:r>
      <w:r w:rsidRPr="0049562F">
        <w:rPr>
          <w:rFonts w:hint="cs"/>
          <w:rtl/>
        </w:rPr>
        <w:tab/>
        <w:t>أن الأمانة العامة تحتفظ بقائمة المحطات الدولية لمراقبة الإرسالات (القائمة</w:t>
      </w:r>
      <w:r>
        <w:rPr>
          <w:rFonts w:hint="eastAsia"/>
          <w:rtl/>
        </w:rPr>
        <w:t> </w:t>
      </w:r>
      <w:r w:rsidRPr="0049562F">
        <w:rPr>
          <w:lang w:bidi="ar-SY"/>
        </w:rPr>
        <w:t>VIII</w:t>
      </w:r>
      <w:r w:rsidRPr="0049562F">
        <w:rPr>
          <w:rFonts w:hint="cs"/>
          <w:rtl/>
        </w:rPr>
        <w:t>) التي تبين قدرات المحطات وأرقام الهاتف وأرقام الفاكس والعنوان البريدي وعناوين البريد الإلكتروني، وتقوم بنشرها؛</w:t>
      </w:r>
    </w:p>
    <w:p w:rsidR="000071D6" w:rsidRPr="0049562F" w:rsidRDefault="000071D6" w:rsidP="00952CF2">
      <w:pPr>
        <w:rPr>
          <w:rtl/>
        </w:rPr>
      </w:pPr>
      <w:r w:rsidRPr="0049562F">
        <w:rPr>
          <w:rFonts w:hint="cs"/>
          <w:i/>
          <w:iCs/>
          <w:rtl/>
        </w:rPr>
        <w:t>و )</w:t>
      </w:r>
      <w:r w:rsidRPr="0049562F">
        <w:rPr>
          <w:rFonts w:hint="cs"/>
          <w:rtl/>
        </w:rPr>
        <w:tab/>
        <w:t>أن من الأهمية بمكان أن تلبى احتياجات مكتب الاتصالات الراديوية، المنصوص عليها</w:t>
      </w:r>
      <w:r>
        <w:rPr>
          <w:rFonts w:hint="cs"/>
          <w:rtl/>
        </w:rPr>
        <w:t xml:space="preserve"> في </w:t>
      </w:r>
      <w:r w:rsidRPr="0049562F">
        <w:rPr>
          <w:rFonts w:hint="cs"/>
          <w:rtl/>
        </w:rPr>
        <w:t>لوائح الراديو، وأن تعمل كل</w:t>
      </w:r>
      <w:r>
        <w:rPr>
          <w:rFonts w:hint="eastAsia"/>
          <w:rtl/>
        </w:rPr>
        <w:t> </w:t>
      </w:r>
      <w:r w:rsidRPr="0049562F">
        <w:rPr>
          <w:rFonts w:hint="cs"/>
          <w:rtl/>
        </w:rPr>
        <w:t>البلدان التي لديها مرافق مراقبة محلية على إتاحتها لعمليات المراقبة الدولية إلى أقصى حد</w:t>
      </w:r>
      <w:r>
        <w:rPr>
          <w:rFonts w:hint="eastAsia"/>
          <w:rtl/>
        </w:rPr>
        <w:t> </w:t>
      </w:r>
      <w:r w:rsidRPr="0049562F">
        <w:rPr>
          <w:rFonts w:hint="cs"/>
          <w:rtl/>
        </w:rPr>
        <w:t>ممكن،</w:t>
      </w:r>
    </w:p>
    <w:p w:rsidR="000071D6" w:rsidRPr="0049562F" w:rsidRDefault="000071D6" w:rsidP="00952CF2">
      <w:pPr>
        <w:pStyle w:val="Call"/>
        <w:rPr>
          <w:rtl/>
        </w:rPr>
      </w:pPr>
      <w:r w:rsidRPr="0049562F">
        <w:rPr>
          <w:rFonts w:hint="cs"/>
          <w:rtl/>
        </w:rPr>
        <w:t>تقـرر</w:t>
      </w:r>
    </w:p>
    <w:p w:rsidR="000071D6" w:rsidRPr="0049562F" w:rsidRDefault="000071D6" w:rsidP="00952CF2">
      <w:pPr>
        <w:rPr>
          <w:rtl/>
        </w:rPr>
      </w:pPr>
      <w:r w:rsidRPr="0049562F">
        <w:rPr>
          <w:lang w:bidi="ar-SY"/>
        </w:rPr>
        <w:t>1</w:t>
      </w:r>
      <w:r w:rsidRPr="0049562F">
        <w:rPr>
          <w:rFonts w:hint="cs"/>
          <w:rtl/>
        </w:rPr>
        <w:tab/>
        <w:t>أنه ينبغي حث جميع الإدارات المشاركة</w:t>
      </w:r>
      <w:r>
        <w:rPr>
          <w:rFonts w:hint="cs"/>
          <w:rtl/>
        </w:rPr>
        <w:t xml:space="preserve"> في </w:t>
      </w:r>
      <w:r w:rsidRPr="0049562F">
        <w:rPr>
          <w:rFonts w:hint="cs"/>
          <w:rtl/>
        </w:rPr>
        <w:t>الوقت الحالي</w:t>
      </w:r>
      <w:r>
        <w:rPr>
          <w:rFonts w:hint="cs"/>
          <w:rtl/>
        </w:rPr>
        <w:t xml:space="preserve"> في </w:t>
      </w:r>
      <w:r w:rsidRPr="0049562F">
        <w:rPr>
          <w:rFonts w:hint="cs"/>
          <w:rtl/>
        </w:rPr>
        <w:t>النظام الدولي لمراقبة الإرسالات، بما</w:t>
      </w:r>
      <w:r>
        <w:rPr>
          <w:rFonts w:hint="cs"/>
          <w:rtl/>
        </w:rPr>
        <w:t> </w:t>
      </w:r>
      <w:r>
        <w:rPr>
          <w:rFonts w:hint="eastAsia"/>
          <w:rtl/>
        </w:rPr>
        <w:t>في </w:t>
      </w:r>
      <w:r w:rsidRPr="0049562F">
        <w:rPr>
          <w:rFonts w:hint="cs"/>
          <w:rtl/>
        </w:rPr>
        <w:t>ذلك ما</w:t>
      </w:r>
      <w:r w:rsidRPr="0049562F">
        <w:rPr>
          <w:rFonts w:hint="eastAsia"/>
          <w:rtl/>
        </w:rPr>
        <w:t> </w:t>
      </w:r>
      <w:r w:rsidRPr="0049562F">
        <w:rPr>
          <w:rFonts w:hint="cs"/>
          <w:rtl/>
        </w:rPr>
        <w:t>يتعلق بمراقبة سويات الإرسالات من المحطات الفضائية، على مواصلة القيام بذلك إلى أقصى حد</w:t>
      </w:r>
      <w:r>
        <w:rPr>
          <w:rFonts w:hint="eastAsia"/>
          <w:rtl/>
        </w:rPr>
        <w:t> </w:t>
      </w:r>
      <w:r w:rsidRPr="0049562F">
        <w:rPr>
          <w:rFonts w:hint="cs"/>
          <w:rtl/>
        </w:rPr>
        <w:t>ممكن؛</w:t>
      </w:r>
    </w:p>
    <w:p w:rsidR="000071D6" w:rsidRPr="0049562F" w:rsidRDefault="000071D6" w:rsidP="00952CF2">
      <w:pPr>
        <w:rPr>
          <w:rtl/>
        </w:rPr>
      </w:pPr>
      <w:r w:rsidRPr="0049562F">
        <w:rPr>
          <w:lang w:bidi="ar-SY"/>
        </w:rPr>
        <w:t>2</w:t>
      </w:r>
      <w:r w:rsidRPr="0049562F">
        <w:rPr>
          <w:rFonts w:hint="cs"/>
          <w:rtl/>
        </w:rPr>
        <w:tab/>
        <w:t>أنه ينبغي حث الإدارات، التي لا تشارك</w:t>
      </w:r>
      <w:r>
        <w:rPr>
          <w:rFonts w:hint="cs"/>
          <w:rtl/>
        </w:rPr>
        <w:t xml:space="preserve"> في </w:t>
      </w:r>
      <w:r w:rsidRPr="0049562F">
        <w:rPr>
          <w:rFonts w:hint="cs"/>
          <w:rtl/>
        </w:rPr>
        <w:t>الوقت الحاضر</w:t>
      </w:r>
      <w:r>
        <w:rPr>
          <w:rFonts w:hint="cs"/>
          <w:rtl/>
        </w:rPr>
        <w:t xml:space="preserve"> في </w:t>
      </w:r>
      <w:r w:rsidRPr="0049562F">
        <w:rPr>
          <w:rFonts w:hint="cs"/>
          <w:rtl/>
        </w:rPr>
        <w:t>نظام المراقبة الدولية للإرسالات، على إتاحة مرافق المراقبة لهذا النظام، وفقاً للمادة</w:t>
      </w:r>
      <w:r w:rsidRPr="0049562F">
        <w:rPr>
          <w:rFonts w:hint="eastAsia"/>
          <w:rtl/>
        </w:rPr>
        <w:t> </w:t>
      </w:r>
      <w:r w:rsidRPr="0049562F">
        <w:rPr>
          <w:lang w:bidi="ar-SY"/>
        </w:rPr>
        <w:t>16</w:t>
      </w:r>
      <w:r w:rsidRPr="0049562F">
        <w:rPr>
          <w:rFonts w:hint="cs"/>
          <w:rtl/>
        </w:rPr>
        <w:t xml:space="preserve"> من لوائح الراديو، باستخدام المعلومات ذات الصلة الواردة</w:t>
      </w:r>
      <w:r>
        <w:rPr>
          <w:rFonts w:hint="cs"/>
          <w:rtl/>
        </w:rPr>
        <w:t xml:space="preserve"> في </w:t>
      </w:r>
      <w:r w:rsidRPr="0049562F">
        <w:rPr>
          <w:rFonts w:hint="cs"/>
          <w:rtl/>
        </w:rPr>
        <w:t>آخر طبعة من كتيب قطاع الاتصالات الراديوية بشأن مراقبة</w:t>
      </w:r>
      <w:r>
        <w:rPr>
          <w:rFonts w:hint="eastAsia"/>
          <w:rtl/>
        </w:rPr>
        <w:t> </w:t>
      </w:r>
      <w:r w:rsidRPr="0049562F">
        <w:rPr>
          <w:rFonts w:hint="cs"/>
          <w:rtl/>
        </w:rPr>
        <w:t>الطيف؛</w:t>
      </w:r>
    </w:p>
    <w:p w:rsidR="000071D6" w:rsidRPr="0049562F" w:rsidRDefault="000071D6" w:rsidP="00952CF2">
      <w:pPr>
        <w:rPr>
          <w:rtl/>
        </w:rPr>
      </w:pPr>
      <w:r w:rsidRPr="0049562F">
        <w:rPr>
          <w:lang w:bidi="ar-SY"/>
        </w:rPr>
        <w:t>3</w:t>
      </w:r>
      <w:r w:rsidRPr="0049562F">
        <w:rPr>
          <w:rFonts w:hint="cs"/>
          <w:rtl/>
        </w:rPr>
        <w:tab/>
        <w:t>أنه ينبغي تشجيع التعاون فيما بين محطات المراقبة التابعة لمختلف الإدارات وتحسينه بغية تبادل معلومات المراقبة، بما</w:t>
      </w:r>
      <w:r>
        <w:rPr>
          <w:rFonts w:hint="cs"/>
          <w:rtl/>
        </w:rPr>
        <w:t> </w:t>
      </w:r>
      <w:r>
        <w:rPr>
          <w:rFonts w:hint="eastAsia"/>
          <w:rtl/>
        </w:rPr>
        <w:t>في </w:t>
      </w:r>
      <w:r w:rsidRPr="0049562F">
        <w:rPr>
          <w:rFonts w:hint="cs"/>
          <w:rtl/>
        </w:rPr>
        <w:t>ذلك المعلومات المتصلة بمراقبة الإرسالات من المحطات الفضائية، وتسوية حالات التداخل الضار الناجمة عن محطات الإرسال التي يصعب أو</w:t>
      </w:r>
      <w:r w:rsidRPr="0049562F">
        <w:rPr>
          <w:rFonts w:hint="eastAsia"/>
          <w:rtl/>
        </w:rPr>
        <w:t> </w:t>
      </w:r>
      <w:r w:rsidRPr="0049562F">
        <w:rPr>
          <w:rFonts w:hint="cs"/>
          <w:rtl/>
        </w:rPr>
        <w:t>لا</w:t>
      </w:r>
      <w:r w:rsidRPr="0049562F">
        <w:rPr>
          <w:rFonts w:hint="eastAsia"/>
          <w:rtl/>
        </w:rPr>
        <w:t> </w:t>
      </w:r>
      <w:r w:rsidRPr="0049562F">
        <w:rPr>
          <w:rFonts w:hint="cs"/>
          <w:rtl/>
        </w:rPr>
        <w:t>يمكن تحديدها؛</w:t>
      </w:r>
    </w:p>
    <w:p w:rsidR="000071D6" w:rsidRPr="0049562F" w:rsidRDefault="000071D6" w:rsidP="00952CF2">
      <w:pPr>
        <w:rPr>
          <w:rtl/>
        </w:rPr>
      </w:pPr>
      <w:r w:rsidRPr="0049562F">
        <w:rPr>
          <w:lang w:bidi="ar-SY"/>
        </w:rPr>
        <w:t>4</w:t>
      </w:r>
      <w:r w:rsidRPr="0049562F">
        <w:rPr>
          <w:rFonts w:hint="cs"/>
          <w:rtl/>
        </w:rPr>
        <w:tab/>
        <w:t>أنه ينبغي حث الإدارات الواقعة</w:t>
      </w:r>
      <w:r>
        <w:rPr>
          <w:rFonts w:hint="cs"/>
          <w:rtl/>
        </w:rPr>
        <w:t xml:space="preserve"> في </w:t>
      </w:r>
      <w:r w:rsidRPr="0049562F">
        <w:rPr>
          <w:rFonts w:hint="cs"/>
          <w:rtl/>
        </w:rPr>
        <w:t>مناطق من العالم حيث مرافق الرصد غير وافية على النهوض بإنشاء محطات مراقبة من أجل الاستخدامات الخاصة بها وإتاحتها للمراقبة الدولية، وفقا</w:t>
      </w:r>
      <w:r w:rsidRPr="0049562F">
        <w:rPr>
          <w:rFonts w:hint="cs"/>
          <w:rtl/>
          <w:lang w:bidi="ar-EG"/>
        </w:rPr>
        <w:t>ً</w:t>
      </w:r>
      <w:r w:rsidRPr="0049562F">
        <w:rPr>
          <w:rFonts w:hint="cs"/>
          <w:rtl/>
        </w:rPr>
        <w:t xml:space="preserve"> للمادة</w:t>
      </w:r>
      <w:r w:rsidRPr="0049562F">
        <w:rPr>
          <w:rFonts w:hint="eastAsia"/>
          <w:rtl/>
        </w:rPr>
        <w:t> </w:t>
      </w:r>
      <w:r w:rsidRPr="0049562F">
        <w:rPr>
          <w:lang w:bidi="ar-SY"/>
        </w:rPr>
        <w:t>16</w:t>
      </w:r>
      <w:r w:rsidRPr="0049562F">
        <w:rPr>
          <w:rFonts w:hint="cs"/>
          <w:rtl/>
        </w:rPr>
        <w:t xml:space="preserve"> من لوائح</w:t>
      </w:r>
      <w:r>
        <w:rPr>
          <w:rFonts w:hint="eastAsia"/>
          <w:rtl/>
        </w:rPr>
        <w:t> </w:t>
      </w:r>
      <w:r w:rsidRPr="0049562F">
        <w:rPr>
          <w:rFonts w:hint="cs"/>
          <w:rtl/>
        </w:rPr>
        <w:t>الراديو؛</w:t>
      </w:r>
    </w:p>
    <w:p w:rsidR="000071D6" w:rsidRPr="0049562F" w:rsidRDefault="000071D6" w:rsidP="00952CF2">
      <w:pPr>
        <w:rPr>
          <w:rtl/>
        </w:rPr>
      </w:pPr>
      <w:r w:rsidRPr="0049562F">
        <w:rPr>
          <w:lang w:bidi="ar-SY"/>
        </w:rPr>
        <w:lastRenderedPageBreak/>
        <w:t>5</w:t>
      </w:r>
      <w:r w:rsidRPr="0049562F">
        <w:rPr>
          <w:rFonts w:hint="cs"/>
          <w:rtl/>
        </w:rPr>
        <w:tab/>
        <w:t>أنه يجوز للمكتب أن يستخدم البيانات المقدمة من محطات المراقبة المشاركة</w:t>
      </w:r>
      <w:r>
        <w:rPr>
          <w:rFonts w:hint="cs"/>
          <w:rtl/>
        </w:rPr>
        <w:t xml:space="preserve"> في </w:t>
      </w:r>
      <w:r w:rsidRPr="0049562F">
        <w:rPr>
          <w:rFonts w:hint="cs"/>
          <w:rtl/>
        </w:rPr>
        <w:t>نظام المراقبة الدولية للإرسالات من أجل إعداد ملخصات لبيانات المراقبة المفيدة ونشرها تطبيقاً للمادة</w:t>
      </w:r>
      <w:r w:rsidRPr="0049562F">
        <w:rPr>
          <w:rFonts w:hint="eastAsia"/>
          <w:rtl/>
        </w:rPr>
        <w:t> </w:t>
      </w:r>
      <w:r w:rsidRPr="0049562F">
        <w:rPr>
          <w:lang w:bidi="ar-SY"/>
        </w:rPr>
        <w:t>16</w:t>
      </w:r>
      <w:r w:rsidRPr="0049562F">
        <w:rPr>
          <w:rFonts w:hint="cs"/>
          <w:rtl/>
        </w:rPr>
        <w:t xml:space="preserve"> من لوائح الراديو؛</w:t>
      </w:r>
    </w:p>
    <w:p w:rsidR="000071D6" w:rsidRPr="0049562F" w:rsidRDefault="000071D6" w:rsidP="00952CF2">
      <w:pPr>
        <w:rPr>
          <w:rtl/>
        </w:rPr>
      </w:pPr>
      <w:r w:rsidRPr="0049562F">
        <w:rPr>
          <w:lang w:bidi="ar-SY"/>
        </w:rPr>
        <w:t>6</w:t>
      </w:r>
      <w:r w:rsidRPr="0049562F">
        <w:rPr>
          <w:rFonts w:hint="cs"/>
          <w:rtl/>
        </w:rPr>
        <w:tab/>
        <w:t>أن تستحث الإدارات التي لديها أنظمة متقدمة لمراقبة إرسالات محطات الأرض والمحطات الفضائية على قبول مسؤولين من إدارات أخرى لتدريبهم على تقنيات المراقبة، وتحديد مصادر الإرسالات، وتحديد المواقع الأرضية. ويمكن إجراء الاتصال الأولي بشأن التدريب مع المكتب المركزي الملائم على النحو المدرج</w:t>
      </w:r>
      <w:r>
        <w:rPr>
          <w:rFonts w:hint="cs"/>
          <w:rtl/>
        </w:rPr>
        <w:t xml:space="preserve"> في </w:t>
      </w:r>
      <w:r w:rsidRPr="0049562F">
        <w:rPr>
          <w:rFonts w:hint="cs"/>
          <w:rtl/>
        </w:rPr>
        <w:t>قائمة محطات المراقبة الدولية للإرسالات (القائمة</w:t>
      </w:r>
      <w:r w:rsidRPr="0049562F">
        <w:rPr>
          <w:rFonts w:hint="eastAsia"/>
          <w:rtl/>
        </w:rPr>
        <w:t> </w:t>
      </w:r>
      <w:r w:rsidRPr="0049562F">
        <w:rPr>
          <w:lang w:bidi="ar-SY"/>
        </w:rPr>
        <w:t>VIII</w:t>
      </w:r>
      <w:r w:rsidRPr="0049562F">
        <w:rPr>
          <w:rFonts w:hint="cs"/>
          <w:rtl/>
        </w:rPr>
        <w:t>) التي تنشرها الأمانة العامة للاتحاد الدولي للاتصالات.</w:t>
      </w:r>
    </w:p>
    <w:p w:rsidR="000071D6" w:rsidRPr="0087563A" w:rsidRDefault="000071D6" w:rsidP="00952CF2">
      <w:pPr>
        <w:pStyle w:val="Note"/>
        <w:rPr>
          <w:szCs w:val="22"/>
          <w:rtl/>
        </w:rPr>
      </w:pPr>
      <w:r w:rsidRPr="00BA26E8">
        <w:rPr>
          <w:rFonts w:hint="cs"/>
          <w:b/>
          <w:bCs/>
          <w:rtl/>
          <w:lang w:bidi="ar-EG"/>
        </w:rPr>
        <w:t xml:space="preserve">الملاحظة </w:t>
      </w:r>
      <w:r w:rsidRPr="00BA26E8">
        <w:rPr>
          <w:b/>
          <w:bCs/>
          <w:lang w:bidi="ar-SY"/>
        </w:rPr>
        <w:t>1</w:t>
      </w:r>
      <w:r w:rsidRPr="0049562F">
        <w:rPr>
          <w:rFonts w:hint="cs"/>
          <w:rtl/>
          <w:lang w:bidi="ar-EG"/>
        </w:rPr>
        <w:t xml:space="preserve"> - عرضت إدارات جمهورية ألمانيا الاتحادية وأستراليا وكندا والولايات المتحدة الأمريكية وفرنسا</w:t>
      </w:r>
      <w:r>
        <w:rPr>
          <w:rFonts w:hint="cs"/>
          <w:rtl/>
          <w:lang w:bidi="ar-EG"/>
        </w:rPr>
        <w:t xml:space="preserve"> وهنغاريا</w:t>
      </w:r>
      <w:r w:rsidRPr="0049562F">
        <w:rPr>
          <w:rFonts w:hint="cs"/>
          <w:rtl/>
          <w:lang w:bidi="ar-EG"/>
        </w:rPr>
        <w:t xml:space="preserve"> ودولة إسرائيل وإيطاليا واليابان</w:t>
      </w:r>
      <w:r>
        <w:rPr>
          <w:rFonts w:hint="cs"/>
          <w:rtl/>
          <w:lang w:bidi="ar-EG"/>
        </w:rPr>
        <w:t xml:space="preserve"> </w:t>
      </w:r>
      <w:r w:rsidRPr="0049562F">
        <w:rPr>
          <w:rFonts w:hint="cs"/>
          <w:rtl/>
          <w:lang w:bidi="ar-EG"/>
        </w:rPr>
        <w:t xml:space="preserve">ومملكة هولندا والبرتغال وجمهورية الصين الشعبية وجمهورية كوريا والمملكة المتحدة لبريطانيا العظمى </w:t>
      </w:r>
      <w:proofErr w:type="spellStart"/>
      <w:r w:rsidRPr="0049562F">
        <w:rPr>
          <w:rFonts w:hint="cs"/>
          <w:rtl/>
          <w:lang w:bidi="ar-EG"/>
        </w:rPr>
        <w:t>وأيرلندا</w:t>
      </w:r>
      <w:proofErr w:type="spellEnd"/>
      <w:r w:rsidRPr="0049562F">
        <w:rPr>
          <w:rFonts w:hint="cs"/>
          <w:rtl/>
          <w:lang w:bidi="ar-EG"/>
        </w:rPr>
        <w:t xml:space="preserve"> الشمالية أن</w:t>
      </w:r>
      <w:r w:rsidRPr="0049562F">
        <w:rPr>
          <w:rFonts w:hint="eastAsia"/>
          <w:rtl/>
          <w:lang w:bidi="ar-EG"/>
        </w:rPr>
        <w:t> </w:t>
      </w:r>
      <w:r w:rsidRPr="0049562F">
        <w:rPr>
          <w:rFonts w:hint="cs"/>
          <w:rtl/>
          <w:lang w:bidi="ar-EG"/>
        </w:rPr>
        <w:t>تستقبل مسؤولين من الإدارات</w:t>
      </w:r>
      <w:r>
        <w:rPr>
          <w:rFonts w:hint="eastAsia"/>
          <w:rtl/>
          <w:lang w:bidi="ar-EG"/>
        </w:rPr>
        <w:t> </w:t>
      </w:r>
      <w:r w:rsidRPr="0049562F">
        <w:rPr>
          <w:rFonts w:hint="cs"/>
          <w:rtl/>
          <w:lang w:bidi="ar-EG"/>
        </w:rPr>
        <w:t>الأخرى.</w:t>
      </w:r>
    </w:p>
    <w:p w:rsidR="00E779B9" w:rsidRDefault="00E779B9" w:rsidP="00952CF2">
      <w:pPr>
        <w:pStyle w:val="ResNo"/>
        <w:rPr>
          <w:rtl/>
        </w:rPr>
        <w:sectPr w:rsidR="00E779B9" w:rsidSect="00952CF2">
          <w:headerReference w:type="default" r:id="rId268"/>
          <w:headerReference w:type="first" r:id="rId269"/>
          <w:pgSz w:w="11907" w:h="16840" w:code="9"/>
          <w:pgMar w:top="1418" w:right="1134" w:bottom="1134" w:left="1134" w:header="709" w:footer="709" w:gutter="0"/>
          <w:cols w:space="708"/>
          <w:titlePg/>
          <w:docGrid w:linePitch="360"/>
        </w:sectPr>
      </w:pPr>
    </w:p>
    <w:p w:rsidR="000071D6" w:rsidRPr="001E0ED5" w:rsidRDefault="000071D6" w:rsidP="001F2045">
      <w:pPr>
        <w:pStyle w:val="ResNo"/>
      </w:pPr>
      <w:bookmarkStart w:id="184" w:name="_Toc436903675"/>
      <w:r w:rsidRPr="001E0ED5">
        <w:rPr>
          <w:rFonts w:hint="cs"/>
          <w:rtl/>
        </w:rPr>
        <w:lastRenderedPageBreak/>
        <w:t xml:space="preserve">القـرار </w:t>
      </w:r>
      <w:r w:rsidRPr="001E0ED5">
        <w:t>ITU</w:t>
      </w:r>
      <w:r w:rsidR="001F2045">
        <w:sym w:font="Symbol" w:char="F02D"/>
      </w:r>
      <w:r w:rsidRPr="001E0ED5">
        <w:t>R</w:t>
      </w:r>
      <w:r w:rsidR="00E305E6">
        <w:t xml:space="preserve"> </w:t>
      </w:r>
      <w:r w:rsidRPr="001E0ED5">
        <w:t>25-3</w:t>
      </w:r>
      <w:bookmarkEnd w:id="184"/>
    </w:p>
    <w:p w:rsidR="000071D6" w:rsidRDefault="000071D6" w:rsidP="0005382E">
      <w:pPr>
        <w:pStyle w:val="Restitle"/>
      </w:pPr>
      <w:bookmarkStart w:id="185" w:name="_Toc172520891"/>
      <w:bookmarkStart w:id="186" w:name="_Toc180535865"/>
      <w:bookmarkStart w:id="187" w:name="_Toc436903676"/>
      <w:r w:rsidRPr="00DB51B1">
        <w:rPr>
          <w:rFonts w:hint="cs"/>
          <w:rtl/>
        </w:rPr>
        <w:t>برامج حاسوبية وبيانات رقمية مرجعية مصاحبة من أجل</w:t>
      </w:r>
      <w:r>
        <w:rPr>
          <w:rFonts w:hint="cs"/>
          <w:rtl/>
        </w:rPr>
        <w:t xml:space="preserve"> </w:t>
      </w:r>
      <w:r w:rsidRPr="00DB51B1">
        <w:rPr>
          <w:rFonts w:hint="cs"/>
          <w:rtl/>
        </w:rPr>
        <w:t>دراسات انتشار الموجات الراديوية</w:t>
      </w:r>
      <w:bookmarkEnd w:id="185"/>
      <w:bookmarkEnd w:id="186"/>
      <w:bookmarkEnd w:id="187"/>
    </w:p>
    <w:p w:rsidR="000071D6" w:rsidRDefault="000071D6" w:rsidP="00952CF2"/>
    <w:p w:rsidR="000071D6" w:rsidRPr="001E0ED5" w:rsidRDefault="000071D6" w:rsidP="00952CF2">
      <w:pPr>
        <w:jc w:val="right"/>
        <w:rPr>
          <w:i/>
          <w:rtl/>
          <w:lang w:bidi="ar-EG"/>
        </w:rPr>
      </w:pPr>
      <w:r w:rsidRPr="001B6447">
        <w:t>(</w:t>
      </w:r>
      <w:r w:rsidRPr="00EA594F">
        <w:rPr>
          <w:iCs/>
        </w:rPr>
        <w:t>2012</w:t>
      </w:r>
      <w:r w:rsidRPr="001B6447">
        <w:t>-1995-1993-1990-1986-1982-1978)</w:t>
      </w:r>
    </w:p>
    <w:p w:rsidR="000071D6" w:rsidRPr="003E6CCA" w:rsidRDefault="000071D6" w:rsidP="00952CF2">
      <w:pPr>
        <w:pStyle w:val="Normalaftertitle0"/>
        <w:rPr>
          <w:rtl/>
        </w:rPr>
      </w:pPr>
      <w:r>
        <w:rPr>
          <w:rFonts w:hint="cs"/>
          <w:rtl/>
        </w:rPr>
        <w:t>إن جمعية الاتصالات الراديوية للاتحاد</w:t>
      </w:r>
      <w:r w:rsidRPr="003E6CCA">
        <w:rPr>
          <w:rFonts w:hint="cs"/>
          <w:rtl/>
        </w:rPr>
        <w:t xml:space="preserve"> الدولي للاتصالات،</w:t>
      </w:r>
    </w:p>
    <w:p w:rsidR="000071D6" w:rsidRPr="003E6CCA" w:rsidRDefault="000071D6" w:rsidP="00952CF2">
      <w:pPr>
        <w:pStyle w:val="Call"/>
        <w:rPr>
          <w:rtl/>
        </w:rPr>
      </w:pPr>
      <w:r w:rsidRPr="003E6CCA">
        <w:rPr>
          <w:rFonts w:hint="cs"/>
          <w:rtl/>
        </w:rPr>
        <w:t>إذ تضع في اعتبارها</w:t>
      </w:r>
    </w:p>
    <w:p w:rsidR="000071D6" w:rsidRPr="003E6CCA" w:rsidRDefault="000071D6" w:rsidP="00952CF2">
      <w:pPr>
        <w:rPr>
          <w:rtl/>
        </w:rPr>
      </w:pPr>
      <w:r w:rsidRPr="00EC6EEC">
        <w:rPr>
          <w:rFonts w:hint="eastAsia"/>
          <w:i/>
          <w:iCs/>
          <w:rtl/>
        </w:rPr>
        <w:t> </w:t>
      </w:r>
      <w:r w:rsidRPr="00EC6EEC">
        <w:rPr>
          <w:rFonts w:hint="cs"/>
          <w:i/>
          <w:iCs/>
          <w:rtl/>
        </w:rPr>
        <w:t>أ</w:t>
      </w:r>
      <w:r w:rsidRPr="00EC6EEC">
        <w:rPr>
          <w:rFonts w:hint="eastAsia"/>
          <w:i/>
          <w:iCs/>
          <w:rtl/>
        </w:rPr>
        <w:t> </w:t>
      </w:r>
      <w:r w:rsidRPr="00EC6EEC">
        <w:rPr>
          <w:rFonts w:hint="cs"/>
          <w:i/>
          <w:iCs/>
          <w:rtl/>
        </w:rPr>
        <w:t>)</w:t>
      </w:r>
      <w:r w:rsidRPr="003E6CCA">
        <w:rPr>
          <w:rFonts w:hint="cs"/>
          <w:rtl/>
        </w:rPr>
        <w:tab/>
        <w:t>أن طرائق التنبؤ بحالة بيئة الانتشار وخصائص انتشار الموجات الراديوية واردة أو مشار إليها في توصيات قطاع الاتصالات الراديوية؛</w:t>
      </w:r>
    </w:p>
    <w:p w:rsidR="000071D6" w:rsidRPr="003E6CCA" w:rsidRDefault="000071D6" w:rsidP="00952CF2">
      <w:pPr>
        <w:rPr>
          <w:rtl/>
        </w:rPr>
      </w:pPr>
      <w:r w:rsidRPr="00EC6EEC">
        <w:rPr>
          <w:rFonts w:hint="cs"/>
          <w:i/>
          <w:iCs/>
          <w:rtl/>
        </w:rPr>
        <w:t>ب)</w:t>
      </w:r>
      <w:r w:rsidRPr="003E6CCA">
        <w:rPr>
          <w:rFonts w:hint="cs"/>
          <w:rtl/>
        </w:rPr>
        <w:tab/>
        <w:t xml:space="preserve">أن ثمة حاجة إلى </w:t>
      </w:r>
      <w:r>
        <w:rPr>
          <w:rFonts w:hint="cs"/>
          <w:rtl/>
        </w:rPr>
        <w:t xml:space="preserve">منتجات رقمية مثل </w:t>
      </w:r>
      <w:r w:rsidRPr="003E6CCA">
        <w:rPr>
          <w:rFonts w:hint="cs"/>
          <w:rtl/>
        </w:rPr>
        <w:t xml:space="preserve">برامج حاسوبية </w:t>
      </w:r>
      <w:r>
        <w:rPr>
          <w:rFonts w:hint="cs"/>
          <w:rtl/>
        </w:rPr>
        <w:t>وخرائط رقمية وبيانات</w:t>
      </w:r>
      <w:r w:rsidRPr="003E6CCA">
        <w:rPr>
          <w:rFonts w:hint="cs"/>
          <w:rtl/>
        </w:rPr>
        <w:t xml:space="preserve"> رقمية مرجعية مصاحبة </w:t>
      </w:r>
      <w:r>
        <w:rPr>
          <w:rFonts w:hint="cs"/>
          <w:rtl/>
        </w:rPr>
        <w:t xml:space="preserve">وبنوك بيانات للقياس، </w:t>
      </w:r>
      <w:r w:rsidRPr="003E6CCA">
        <w:rPr>
          <w:rFonts w:hint="cs"/>
          <w:rtl/>
        </w:rPr>
        <w:t>من أجل الاستخدام الفعال لتلك الطرائق</w:t>
      </w:r>
      <w:r>
        <w:rPr>
          <w:rFonts w:hint="cs"/>
          <w:rtl/>
        </w:rPr>
        <w:t xml:space="preserve"> وتطويرها</w:t>
      </w:r>
      <w:r w:rsidRPr="003E6CCA">
        <w:rPr>
          <w:rFonts w:hint="cs"/>
          <w:rtl/>
        </w:rPr>
        <w:t>؛</w:t>
      </w:r>
    </w:p>
    <w:p w:rsidR="000071D6" w:rsidRPr="0077357C" w:rsidRDefault="000071D6" w:rsidP="00952CF2">
      <w:pPr>
        <w:rPr>
          <w:spacing w:val="-6"/>
          <w:rtl/>
        </w:rPr>
      </w:pPr>
      <w:r w:rsidRPr="00EC6EEC">
        <w:rPr>
          <w:rFonts w:hint="cs"/>
          <w:i/>
          <w:iCs/>
          <w:rtl/>
        </w:rPr>
        <w:t>ج)</w:t>
      </w:r>
      <w:r w:rsidRPr="0077357C">
        <w:rPr>
          <w:rFonts w:hint="cs"/>
          <w:spacing w:val="-6"/>
          <w:rtl/>
        </w:rPr>
        <w:tab/>
        <w:t>أنه قد يكون من غير الحكمة اقتصادياً أن تقوم فرادى المنظمات بوضع برامجها الحاسوبية الخاصة بها من أجل هذه التنبؤات؛</w:t>
      </w:r>
    </w:p>
    <w:p w:rsidR="000071D6" w:rsidRPr="004E79A0" w:rsidRDefault="000071D6" w:rsidP="00952CF2">
      <w:pPr>
        <w:rPr>
          <w:spacing w:val="-6"/>
          <w:rtl/>
        </w:rPr>
      </w:pPr>
      <w:r w:rsidRPr="00EC6EEC">
        <w:rPr>
          <w:rFonts w:hint="cs"/>
          <w:i/>
          <w:iCs/>
          <w:rtl/>
        </w:rPr>
        <w:t>د</w:t>
      </w:r>
      <w:r w:rsidRPr="00EC6EEC">
        <w:rPr>
          <w:rFonts w:hint="eastAsia"/>
          <w:i/>
          <w:iCs/>
          <w:rtl/>
        </w:rPr>
        <w:t> </w:t>
      </w:r>
      <w:r w:rsidRPr="00EC6EEC">
        <w:rPr>
          <w:rFonts w:hint="cs"/>
          <w:i/>
          <w:iCs/>
          <w:rtl/>
        </w:rPr>
        <w:t>)</w:t>
      </w:r>
      <w:r w:rsidRPr="004E79A0">
        <w:rPr>
          <w:rFonts w:hint="cs"/>
          <w:spacing w:val="-6"/>
          <w:rtl/>
        </w:rPr>
        <w:tab/>
        <w:t>أنه في بعض الحالات، تتاح المنتجات الرقمية التي تكمّل توصيات قطاع الاتصالات الراديوية من السلسلة</w:t>
      </w:r>
      <w:r w:rsidRPr="004E79A0">
        <w:rPr>
          <w:rFonts w:hint="eastAsia"/>
          <w:spacing w:val="-6"/>
          <w:rtl/>
        </w:rPr>
        <w:t> </w:t>
      </w:r>
      <w:r w:rsidRPr="004E79A0">
        <w:rPr>
          <w:spacing w:val="-6"/>
          <w:lang w:bidi="ar-EG"/>
        </w:rPr>
        <w:t>P</w:t>
      </w:r>
      <w:r w:rsidRPr="004E79A0">
        <w:rPr>
          <w:rFonts w:hint="cs"/>
          <w:spacing w:val="-6"/>
          <w:rtl/>
        </w:rPr>
        <w:t xml:space="preserve"> (انتشار الموجات الراديوية)، في الجزء الخاص بلجنة الدراسات</w:t>
      </w:r>
      <w:r w:rsidRPr="004E79A0">
        <w:rPr>
          <w:rFonts w:hint="eastAsia"/>
          <w:spacing w:val="-6"/>
          <w:rtl/>
        </w:rPr>
        <w:t> </w:t>
      </w:r>
      <w:r w:rsidRPr="004E79A0">
        <w:rPr>
          <w:spacing w:val="-6"/>
        </w:rPr>
        <w:t>3</w:t>
      </w:r>
      <w:r w:rsidRPr="004E79A0">
        <w:rPr>
          <w:rFonts w:hint="cs"/>
          <w:spacing w:val="-6"/>
          <w:rtl/>
        </w:rPr>
        <w:t xml:space="preserve"> للاتصالات الراديوية من الموقع الإلكتروني لقطاع الاتصالات الراديوية؛</w:t>
      </w:r>
    </w:p>
    <w:p w:rsidR="000071D6" w:rsidRDefault="000071D6" w:rsidP="00952CF2">
      <w:pPr>
        <w:rPr>
          <w:rtl/>
        </w:rPr>
      </w:pPr>
      <w:r w:rsidRPr="00EC6EEC">
        <w:rPr>
          <w:rFonts w:hint="cs"/>
          <w:i/>
          <w:iCs/>
          <w:rtl/>
        </w:rPr>
        <w:t>ﻫ</w:t>
      </w:r>
      <w:r w:rsidRPr="00EC6EEC">
        <w:rPr>
          <w:rFonts w:hint="eastAsia"/>
          <w:i/>
          <w:iCs/>
          <w:rtl/>
        </w:rPr>
        <w:t> </w:t>
      </w:r>
      <w:r w:rsidRPr="00EC6EEC">
        <w:rPr>
          <w:rFonts w:hint="cs"/>
          <w:i/>
          <w:iCs/>
          <w:rtl/>
        </w:rPr>
        <w:t>)</w:t>
      </w:r>
      <w:r>
        <w:rPr>
          <w:rFonts w:hint="cs"/>
          <w:rtl/>
        </w:rPr>
        <w:tab/>
        <w:t xml:space="preserve">أن توصيات قطاع الاتصالات الراديوية من السلسلة </w:t>
      </w:r>
      <w:r>
        <w:t>P</w:t>
      </w:r>
      <w:r>
        <w:rPr>
          <w:rFonts w:hint="cs"/>
          <w:rtl/>
        </w:rPr>
        <w:t xml:space="preserve"> قد تتطلب في بعض الحالات استعمال منتجات رقمية؛</w:t>
      </w:r>
    </w:p>
    <w:p w:rsidR="000071D6" w:rsidRDefault="000071D6" w:rsidP="00952CF2">
      <w:pPr>
        <w:rPr>
          <w:rtl/>
        </w:rPr>
      </w:pPr>
      <w:r w:rsidRPr="00EC6EEC">
        <w:rPr>
          <w:rFonts w:hint="cs"/>
          <w:i/>
          <w:iCs/>
          <w:rtl/>
        </w:rPr>
        <w:t>و</w:t>
      </w:r>
      <w:r w:rsidRPr="00EC6EEC">
        <w:rPr>
          <w:rFonts w:hint="eastAsia"/>
          <w:i/>
          <w:iCs/>
          <w:rtl/>
        </w:rPr>
        <w:t> </w:t>
      </w:r>
      <w:r w:rsidRPr="00EC6EEC">
        <w:rPr>
          <w:rFonts w:hint="cs"/>
          <w:i/>
          <w:iCs/>
          <w:rtl/>
        </w:rPr>
        <w:t>)</w:t>
      </w:r>
      <w:r>
        <w:rPr>
          <w:rFonts w:hint="cs"/>
          <w:rtl/>
        </w:rPr>
        <w:tab/>
        <w:t xml:space="preserve">أن التوفيق بين نص توصيات قطاع الاتصالات الراديوية من السلسلة </w:t>
      </w:r>
      <w:r>
        <w:t>P</w:t>
      </w:r>
      <w:r>
        <w:rPr>
          <w:rFonts w:hint="cs"/>
          <w:rtl/>
        </w:rPr>
        <w:t xml:space="preserve"> والمنتجات الرقمية ضروري لاستعمالها وتطبيقها على نحو صحيح،</w:t>
      </w:r>
    </w:p>
    <w:p w:rsidR="000071D6" w:rsidRDefault="000071D6" w:rsidP="00952CF2">
      <w:pPr>
        <w:pStyle w:val="Call"/>
        <w:rPr>
          <w:rtl/>
        </w:rPr>
      </w:pPr>
      <w:r>
        <w:rPr>
          <w:rFonts w:hint="cs"/>
          <w:rtl/>
        </w:rPr>
        <w:t>وإذ تدرك</w:t>
      </w:r>
    </w:p>
    <w:p w:rsidR="000071D6" w:rsidRPr="001E0734" w:rsidRDefault="000071D6" w:rsidP="00952CF2">
      <w:pPr>
        <w:rPr>
          <w:rtl/>
          <w:lang w:bidi="ar-EG"/>
        </w:rPr>
      </w:pPr>
      <w:r>
        <w:rPr>
          <w:rFonts w:hint="cs"/>
          <w:rtl/>
        </w:rPr>
        <w:t xml:space="preserve">أن أي تعديل في منتج رقمي مطلوب في أي توصية من توصيات قطاع الاتصالات الراديوية من السلسلة </w:t>
      </w:r>
      <w:r>
        <w:t>P</w:t>
      </w:r>
      <w:r>
        <w:rPr>
          <w:rFonts w:hint="cs"/>
          <w:rtl/>
          <w:lang w:bidi="ar-EG"/>
        </w:rPr>
        <w:t xml:space="preserve"> سيكون بمثابة تعديل للتوصية ذاتها،</w:t>
      </w:r>
    </w:p>
    <w:p w:rsidR="000071D6" w:rsidRPr="003E6CCA" w:rsidRDefault="000071D6" w:rsidP="00952CF2">
      <w:pPr>
        <w:pStyle w:val="Call"/>
        <w:rPr>
          <w:rtl/>
        </w:rPr>
      </w:pPr>
      <w:r w:rsidRPr="003E6CCA">
        <w:rPr>
          <w:rFonts w:hint="cs"/>
          <w:rtl/>
        </w:rPr>
        <w:t>تق</w:t>
      </w:r>
      <w:r>
        <w:rPr>
          <w:rFonts w:hint="cs"/>
          <w:rtl/>
        </w:rPr>
        <w:t>ـ</w:t>
      </w:r>
      <w:r w:rsidRPr="003E6CCA">
        <w:rPr>
          <w:rFonts w:hint="cs"/>
          <w:rtl/>
        </w:rPr>
        <w:t>رر</w:t>
      </w:r>
    </w:p>
    <w:p w:rsidR="000071D6" w:rsidRPr="003E6CCA" w:rsidRDefault="000071D6" w:rsidP="00952CF2">
      <w:pPr>
        <w:rPr>
          <w:rtl/>
        </w:rPr>
      </w:pPr>
      <w:r w:rsidRPr="00731C66">
        <w:t>1</w:t>
      </w:r>
      <w:r w:rsidRPr="003E6CCA">
        <w:rPr>
          <w:rFonts w:hint="cs"/>
          <w:rtl/>
        </w:rPr>
        <w:tab/>
        <w:t xml:space="preserve">أنه ينبغي </w:t>
      </w:r>
      <w:r>
        <w:rPr>
          <w:rFonts w:hint="cs"/>
          <w:rtl/>
        </w:rPr>
        <w:t>تكليف</w:t>
      </w:r>
      <w:r w:rsidRPr="003E6CCA">
        <w:rPr>
          <w:rFonts w:hint="cs"/>
          <w:rtl/>
        </w:rPr>
        <w:t xml:space="preserve"> مدير مكتب الاتصالات الراديوية </w:t>
      </w:r>
      <w:r>
        <w:rPr>
          <w:rFonts w:hint="cs"/>
          <w:rtl/>
        </w:rPr>
        <w:t>ب</w:t>
      </w:r>
      <w:r w:rsidRPr="003E6CCA">
        <w:rPr>
          <w:rFonts w:hint="cs"/>
          <w:rtl/>
        </w:rPr>
        <w:t xml:space="preserve">أن يدعو </w:t>
      </w:r>
      <w:r>
        <w:rPr>
          <w:rFonts w:hint="cs"/>
          <w:rtl/>
        </w:rPr>
        <w:t>الإدارات وأعضاء القطاع والمنتسبين والهيئات الأكاديمية</w:t>
      </w:r>
      <w:r w:rsidRPr="003E6CCA">
        <w:rPr>
          <w:rFonts w:hint="cs"/>
          <w:rtl/>
        </w:rPr>
        <w:t xml:space="preserve"> التي لديها </w:t>
      </w:r>
      <w:r>
        <w:rPr>
          <w:rFonts w:hint="cs"/>
          <w:rtl/>
        </w:rPr>
        <w:t>منتجات رقمية</w:t>
      </w:r>
      <w:r w:rsidRPr="003E6CCA">
        <w:rPr>
          <w:rFonts w:hint="cs"/>
          <w:rtl/>
        </w:rPr>
        <w:t xml:space="preserve"> </w:t>
      </w:r>
      <w:r>
        <w:rPr>
          <w:rFonts w:hint="cs"/>
          <w:rtl/>
        </w:rPr>
        <w:t>تتصل ب</w:t>
      </w:r>
      <w:r w:rsidRPr="003E6CCA">
        <w:rPr>
          <w:rFonts w:hint="cs"/>
          <w:rtl/>
        </w:rPr>
        <w:t xml:space="preserve">توصيات قطاع الاتصالات الراديوية </w:t>
      </w:r>
      <w:r>
        <w:rPr>
          <w:rFonts w:hint="cs"/>
          <w:rtl/>
        </w:rPr>
        <w:t xml:space="preserve">من السلسلة </w:t>
      </w:r>
      <w:r>
        <w:t>P</w:t>
      </w:r>
      <w:r>
        <w:rPr>
          <w:rFonts w:hint="cs"/>
          <w:rtl/>
        </w:rPr>
        <w:t xml:space="preserve"> إلى أن تقدمها رسمياً إلى</w:t>
      </w:r>
      <w:r w:rsidRPr="003E6CCA">
        <w:rPr>
          <w:rFonts w:hint="cs"/>
          <w:rtl/>
        </w:rPr>
        <w:t xml:space="preserve"> لجنة </w:t>
      </w:r>
      <w:r>
        <w:rPr>
          <w:rFonts w:hint="cs"/>
          <w:rtl/>
        </w:rPr>
        <w:t>ال</w:t>
      </w:r>
      <w:r w:rsidRPr="003E6CCA">
        <w:rPr>
          <w:rFonts w:hint="cs"/>
          <w:rtl/>
        </w:rPr>
        <w:t>دراسات</w:t>
      </w:r>
      <w:r>
        <w:rPr>
          <w:rFonts w:hint="eastAsia"/>
          <w:rtl/>
        </w:rPr>
        <w:t> </w:t>
      </w:r>
      <w:r>
        <w:t>3</w:t>
      </w:r>
      <w:r>
        <w:rPr>
          <w:rFonts w:hint="cs"/>
          <w:rtl/>
          <w:lang w:bidi="ar-EG"/>
        </w:rPr>
        <w:t xml:space="preserve"> </w:t>
      </w:r>
      <w:r>
        <w:rPr>
          <w:rFonts w:hint="cs"/>
          <w:rtl/>
        </w:rPr>
        <w:t>ل</w:t>
      </w:r>
      <w:r w:rsidRPr="003E6CCA">
        <w:rPr>
          <w:rFonts w:hint="cs"/>
          <w:rtl/>
        </w:rPr>
        <w:t>لاتصالات الر</w:t>
      </w:r>
      <w:r>
        <w:rPr>
          <w:rFonts w:hint="cs"/>
          <w:rtl/>
        </w:rPr>
        <w:t>اديوية</w:t>
      </w:r>
      <w:r w:rsidRPr="00422663">
        <w:rPr>
          <w:rFonts w:hint="cs"/>
          <w:rtl/>
        </w:rPr>
        <w:t xml:space="preserve"> </w:t>
      </w:r>
      <w:r>
        <w:rPr>
          <w:rFonts w:hint="cs"/>
          <w:rtl/>
        </w:rPr>
        <w:t>في شكل مساهمة؛</w:t>
      </w:r>
    </w:p>
    <w:p w:rsidR="000071D6" w:rsidRDefault="000071D6" w:rsidP="00952CF2">
      <w:pPr>
        <w:rPr>
          <w:rtl/>
          <w:lang w:bidi="ar-EG"/>
        </w:rPr>
      </w:pPr>
      <w:r>
        <w:t>2</w:t>
      </w:r>
      <w:r>
        <w:rPr>
          <w:rFonts w:hint="cs"/>
          <w:rtl/>
          <w:lang w:bidi="ar-EG"/>
        </w:rPr>
        <w:tab/>
        <w:t>أنه عند تقديم برمجية قابلة للتنفيذ بدون شفرة المصدر المتاحة للعموم، ينبغي إتاحة شفرة المصدر للجنة الدراسات</w:t>
      </w:r>
      <w:r>
        <w:rPr>
          <w:rFonts w:hint="eastAsia"/>
          <w:rtl/>
          <w:lang w:bidi="ar-EG"/>
        </w:rPr>
        <w:t> </w:t>
      </w:r>
      <w:r>
        <w:rPr>
          <w:lang w:bidi="ar-EG"/>
        </w:rPr>
        <w:t>3</w:t>
      </w:r>
      <w:r>
        <w:rPr>
          <w:rFonts w:hint="cs"/>
          <w:rtl/>
          <w:lang w:bidi="ar-EG"/>
        </w:rPr>
        <w:t xml:space="preserve"> للاتصالات الراديوية لفحص التنفيذ؛</w:t>
      </w:r>
    </w:p>
    <w:p w:rsidR="000071D6" w:rsidRDefault="000071D6" w:rsidP="00952CF2">
      <w:pPr>
        <w:rPr>
          <w:rtl/>
        </w:rPr>
      </w:pPr>
      <w:r>
        <w:rPr>
          <w:lang w:bidi="ar-EG"/>
        </w:rPr>
        <w:t>3</w:t>
      </w:r>
      <w:r>
        <w:rPr>
          <w:rFonts w:hint="cs"/>
          <w:rtl/>
          <w:lang w:bidi="ar-EG"/>
        </w:rPr>
        <w:tab/>
        <w:t>أنه ينبغي الاستمرار في إتاحة المنتجات الرقمية التي تكمّل توصيات قطاع الاتصالات الراديوية من السلسلة </w:t>
      </w:r>
      <w:r>
        <w:rPr>
          <w:lang w:bidi="ar-EG"/>
        </w:rPr>
        <w:t>P</w:t>
      </w:r>
      <w:r>
        <w:rPr>
          <w:rFonts w:hint="cs"/>
          <w:rtl/>
          <w:lang w:bidi="ar-EG"/>
        </w:rPr>
        <w:t xml:space="preserve"> في</w:t>
      </w:r>
      <w:r>
        <w:rPr>
          <w:rFonts w:hint="eastAsia"/>
          <w:rtl/>
          <w:lang w:bidi="ar-EG"/>
        </w:rPr>
        <w:t> </w:t>
      </w:r>
      <w:r>
        <w:rPr>
          <w:rFonts w:hint="cs"/>
          <w:rtl/>
          <w:lang w:bidi="ar-EG"/>
        </w:rPr>
        <w:t xml:space="preserve">الجزء </w:t>
      </w:r>
      <w:r>
        <w:rPr>
          <w:rFonts w:hint="cs"/>
          <w:rtl/>
        </w:rPr>
        <w:t>الخاص بلجنة</w:t>
      </w:r>
      <w:r w:rsidRPr="003E6CCA">
        <w:rPr>
          <w:rFonts w:hint="cs"/>
          <w:rtl/>
        </w:rPr>
        <w:t xml:space="preserve"> </w:t>
      </w:r>
      <w:r>
        <w:rPr>
          <w:rFonts w:hint="cs"/>
          <w:rtl/>
        </w:rPr>
        <w:t>ال</w:t>
      </w:r>
      <w:r w:rsidRPr="003E6CCA">
        <w:rPr>
          <w:rFonts w:hint="cs"/>
          <w:rtl/>
        </w:rPr>
        <w:t>دراسات</w:t>
      </w:r>
      <w:r>
        <w:rPr>
          <w:rFonts w:hint="cs"/>
          <w:rtl/>
        </w:rPr>
        <w:t xml:space="preserve"> </w:t>
      </w:r>
      <w:r>
        <w:t>3</w:t>
      </w:r>
      <w:r>
        <w:rPr>
          <w:rFonts w:hint="cs"/>
          <w:rtl/>
        </w:rPr>
        <w:t xml:space="preserve"> للاتصالات الراديوية من</w:t>
      </w:r>
      <w:r w:rsidRPr="00930694">
        <w:rPr>
          <w:rFonts w:hint="cs"/>
          <w:rtl/>
        </w:rPr>
        <w:t xml:space="preserve"> </w:t>
      </w:r>
      <w:r>
        <w:rPr>
          <w:rFonts w:hint="cs"/>
          <w:rtl/>
        </w:rPr>
        <w:t>الموقع الإلكتروني لقطاع الاتصالات الراديوية؛</w:t>
      </w:r>
    </w:p>
    <w:p w:rsidR="000071D6" w:rsidRDefault="000071D6" w:rsidP="00952CF2">
      <w:pPr>
        <w:keepNext/>
        <w:keepLines/>
        <w:rPr>
          <w:rtl/>
          <w:lang w:bidi="ar-EG"/>
        </w:rPr>
      </w:pPr>
      <w:r>
        <w:lastRenderedPageBreak/>
        <w:t>4</w:t>
      </w:r>
      <w:r>
        <w:rPr>
          <w:rFonts w:hint="cs"/>
          <w:rtl/>
          <w:lang w:bidi="ar-EG"/>
        </w:rPr>
        <w:tab/>
        <w:t xml:space="preserve">أن المنتجات الرقمية المطلوبة لتطبيق توصية محددة من توصيات قطاع الاتصالات الراديوية من السلسلة </w:t>
      </w:r>
      <w:r>
        <w:rPr>
          <w:lang w:bidi="ar-EG"/>
        </w:rPr>
        <w:t>P</w:t>
      </w:r>
      <w:r>
        <w:rPr>
          <w:rFonts w:hint="cs"/>
          <w:rtl/>
          <w:lang w:bidi="ar-EG"/>
        </w:rPr>
        <w:t>، ينبغي أن تعتبر جزءاً لا يتجزأ من التوصية ذاتها وأن تجري الموافقة عليها باستعمال نفس الإجراء المستعمل لباقي التوصية،</w:t>
      </w:r>
    </w:p>
    <w:p w:rsidR="000071D6" w:rsidRPr="001E0734" w:rsidRDefault="000071D6" w:rsidP="00952CF2">
      <w:pPr>
        <w:pStyle w:val="Call"/>
        <w:rPr>
          <w:rtl/>
          <w:lang w:bidi="ar-EG"/>
        </w:rPr>
      </w:pPr>
      <w:r w:rsidRPr="001E0734">
        <w:rPr>
          <w:rtl/>
          <w:lang w:bidi="ar-EG"/>
        </w:rPr>
        <w:t>تكلف مدير مكتب الاتصالات الراديوية</w:t>
      </w:r>
    </w:p>
    <w:p w:rsidR="000071D6" w:rsidRDefault="000071D6" w:rsidP="00952CF2">
      <w:pPr>
        <w:rPr>
          <w:rtl/>
          <w:lang w:bidi="ar-EG"/>
        </w:rPr>
      </w:pPr>
      <w:r>
        <w:rPr>
          <w:rFonts w:hint="cs"/>
          <w:rtl/>
          <w:lang w:bidi="ar-EG"/>
        </w:rPr>
        <w:t>باتخاذ الخطوات اللازمة لتيسير توفير المنتجات الرقمية</w:t>
      </w:r>
      <w:r w:rsidRPr="00550479">
        <w:rPr>
          <w:rFonts w:hint="cs"/>
          <w:rtl/>
          <w:lang w:bidi="ar-EG"/>
        </w:rPr>
        <w:t xml:space="preserve"> </w:t>
      </w:r>
      <w:r>
        <w:rPr>
          <w:rFonts w:hint="cs"/>
          <w:rtl/>
          <w:lang w:bidi="ar-EG"/>
        </w:rPr>
        <w:t xml:space="preserve">في الموقع الإلكتروني لقطاع الاتصالات الراديوية سواء المنتجات التي تكمل توصيات قطاع الاتصالات الراديوية من السلسلة </w:t>
      </w:r>
      <w:r>
        <w:rPr>
          <w:lang w:bidi="ar-EG"/>
        </w:rPr>
        <w:t>P</w:t>
      </w:r>
      <w:r>
        <w:rPr>
          <w:rFonts w:hint="cs"/>
          <w:rtl/>
          <w:lang w:bidi="ar-EG"/>
        </w:rPr>
        <w:t>، أو التي تعتبر ضرورية لها.</w:t>
      </w:r>
    </w:p>
    <w:p w:rsidR="00982C54" w:rsidRDefault="00982C54" w:rsidP="00952CF2">
      <w:pPr>
        <w:rPr>
          <w:rtl/>
          <w:lang w:bidi="ar-EG"/>
        </w:rPr>
      </w:pPr>
    </w:p>
    <w:p w:rsidR="00E779B9" w:rsidRDefault="00E779B9" w:rsidP="00952CF2">
      <w:pPr>
        <w:pStyle w:val="ResNo"/>
        <w:rPr>
          <w:rtl/>
        </w:rPr>
        <w:sectPr w:rsidR="00E779B9" w:rsidSect="00952CF2">
          <w:headerReference w:type="default" r:id="rId270"/>
          <w:headerReference w:type="first" r:id="rId271"/>
          <w:pgSz w:w="11907" w:h="16840" w:code="9"/>
          <w:pgMar w:top="1418" w:right="1134" w:bottom="1134" w:left="1134" w:header="709" w:footer="709" w:gutter="0"/>
          <w:cols w:space="708"/>
          <w:titlePg/>
          <w:docGrid w:linePitch="360"/>
        </w:sectPr>
      </w:pPr>
    </w:p>
    <w:p w:rsidR="000071D6" w:rsidRDefault="000071D6" w:rsidP="001F2045">
      <w:pPr>
        <w:pStyle w:val="ResNo"/>
        <w:rPr>
          <w:rtl/>
          <w:lang w:bidi="ar-SY"/>
        </w:rPr>
      </w:pPr>
      <w:bookmarkStart w:id="188" w:name="_Toc436903677"/>
      <w:r>
        <w:rPr>
          <w:rFonts w:hint="cs"/>
          <w:rtl/>
        </w:rPr>
        <w:lastRenderedPageBreak/>
        <w:t xml:space="preserve">القـرار </w:t>
      </w:r>
      <w:r>
        <w:t>ITU</w:t>
      </w:r>
      <w:r w:rsidR="001F2045">
        <w:sym w:font="Symbol" w:char="F02D"/>
      </w:r>
      <w:r>
        <w:t>R 28</w:t>
      </w:r>
      <w:r>
        <w:noBreakHyphen/>
        <w:t>2</w:t>
      </w:r>
      <w:bookmarkEnd w:id="188"/>
    </w:p>
    <w:p w:rsidR="000071D6" w:rsidRDefault="000071D6" w:rsidP="00952CF2">
      <w:pPr>
        <w:pStyle w:val="Restitle"/>
        <w:rPr>
          <w:rtl/>
        </w:rPr>
      </w:pPr>
      <w:bookmarkStart w:id="189" w:name="_Toc436903678"/>
      <w:r w:rsidRPr="002914B9">
        <w:rPr>
          <w:rFonts w:hint="cs"/>
          <w:rtl/>
        </w:rPr>
        <w:t>إرسالات الترددات المعيارية وإشارات التوقيت</w:t>
      </w:r>
      <w:bookmarkEnd w:id="189"/>
    </w:p>
    <w:p w:rsidR="000071D6" w:rsidRPr="004631DA" w:rsidRDefault="000071D6" w:rsidP="0074725A">
      <w:pPr>
        <w:pStyle w:val="Resdate"/>
        <w:bidi/>
        <w:spacing w:before="240"/>
        <w:rPr>
          <w:i/>
          <w:iCs/>
          <w:szCs w:val="22"/>
          <w:lang w:bidi="ar-EG"/>
        </w:rPr>
      </w:pPr>
      <w:r w:rsidRPr="004631DA">
        <w:rPr>
          <w:iCs/>
          <w:szCs w:val="22"/>
          <w:lang w:bidi="ar-EG"/>
        </w:rPr>
        <w:t>(2012-2000-1986-1974-1970-1966-1963)</w:t>
      </w:r>
    </w:p>
    <w:p w:rsidR="000071D6" w:rsidRPr="004B199A" w:rsidRDefault="000071D6" w:rsidP="00952CF2">
      <w:pPr>
        <w:pStyle w:val="Normalaftertitle"/>
        <w:spacing w:before="240"/>
        <w:rPr>
          <w:rtl/>
        </w:rPr>
      </w:pPr>
      <w:r w:rsidRPr="004B199A">
        <w:rPr>
          <w:rFonts w:hint="cs"/>
          <w:rtl/>
        </w:rPr>
        <w:t xml:space="preserve">إن جمعية الاتصالات الراديوية </w:t>
      </w:r>
      <w:r w:rsidRPr="004B199A">
        <w:rPr>
          <w:rFonts w:hint="cs"/>
          <w:rtl/>
          <w:lang w:bidi="ar-EG"/>
        </w:rPr>
        <w:t xml:space="preserve">في </w:t>
      </w:r>
      <w:r w:rsidRPr="004B199A">
        <w:rPr>
          <w:rFonts w:hint="cs"/>
          <w:rtl/>
        </w:rPr>
        <w:t>الاتحاد الدولي للاتصالات،</w:t>
      </w:r>
    </w:p>
    <w:p w:rsidR="000071D6" w:rsidRPr="004B199A" w:rsidRDefault="000071D6" w:rsidP="00952CF2">
      <w:pPr>
        <w:pStyle w:val="Call"/>
        <w:rPr>
          <w:rtl/>
          <w:lang w:bidi="ar-EG"/>
        </w:rPr>
      </w:pPr>
      <w:r w:rsidRPr="004B199A">
        <w:rPr>
          <w:rFonts w:hint="cs"/>
          <w:rtl/>
        </w:rPr>
        <w:t>إذ تضع في اعتبارها</w:t>
      </w:r>
    </w:p>
    <w:p w:rsidR="000071D6" w:rsidRPr="004B199A" w:rsidRDefault="000071D6" w:rsidP="00952CF2">
      <w:pPr>
        <w:spacing w:before="240"/>
        <w:rPr>
          <w:rtl/>
        </w:rPr>
      </w:pPr>
      <w:r w:rsidRPr="00E36426">
        <w:rPr>
          <w:rFonts w:hint="cs"/>
          <w:i/>
          <w:iCs/>
          <w:rtl/>
        </w:rPr>
        <w:t xml:space="preserve"> أ )</w:t>
      </w:r>
      <w:r w:rsidRPr="004B199A">
        <w:rPr>
          <w:rFonts w:hint="cs"/>
          <w:rtl/>
        </w:rPr>
        <w:tab/>
        <w:t xml:space="preserve">أحكام المادة </w:t>
      </w:r>
      <w:r w:rsidRPr="004B199A">
        <w:rPr>
          <w:lang w:bidi="ar-EG"/>
        </w:rPr>
        <w:t>26</w:t>
      </w:r>
      <w:r w:rsidRPr="004B199A">
        <w:rPr>
          <w:rFonts w:hint="cs"/>
          <w:rtl/>
        </w:rPr>
        <w:t xml:space="preserve"> من لوائح الراديو،</w:t>
      </w:r>
    </w:p>
    <w:p w:rsidR="000071D6" w:rsidRPr="004B199A" w:rsidRDefault="000071D6" w:rsidP="00952CF2">
      <w:pPr>
        <w:pStyle w:val="Call"/>
        <w:rPr>
          <w:rtl/>
          <w:lang w:bidi="ar-EG"/>
        </w:rPr>
      </w:pPr>
      <w:r>
        <w:rPr>
          <w:rFonts w:hint="cs"/>
          <w:rtl/>
        </w:rPr>
        <w:t>تقـرر</w:t>
      </w:r>
    </w:p>
    <w:p w:rsidR="000071D6" w:rsidRPr="004B199A" w:rsidRDefault="000071D6" w:rsidP="00952CF2">
      <w:pPr>
        <w:rPr>
          <w:rtl/>
        </w:rPr>
      </w:pPr>
      <w:r w:rsidRPr="00F8303F">
        <w:t>1</w:t>
      </w:r>
      <w:r w:rsidRPr="004B199A">
        <w:rPr>
          <w:rFonts w:hint="cs"/>
          <w:rtl/>
        </w:rPr>
        <w:tab/>
        <w:t xml:space="preserve">أن تقوم الإدارة المعنية، حيثما يوضع في الخدمة تخصيص لمحطة تشغل </w:t>
      </w:r>
      <w:r>
        <w:rPr>
          <w:rFonts w:hint="cs"/>
          <w:rtl/>
        </w:rPr>
        <w:t>إرسالات ترددات معيارية</w:t>
      </w:r>
      <w:r w:rsidRPr="004B199A">
        <w:rPr>
          <w:rFonts w:hint="cs"/>
          <w:rtl/>
        </w:rPr>
        <w:t>، بإبلاغ هذا التخصيص إلى مكتب الاتصالات الراديوية، وفقا</w:t>
      </w:r>
      <w:r w:rsidRPr="004B199A">
        <w:rPr>
          <w:rFonts w:hint="cs"/>
          <w:rtl/>
          <w:lang w:bidi="ar-EG"/>
        </w:rPr>
        <w:t>ً</w:t>
      </w:r>
      <w:r w:rsidRPr="004B199A">
        <w:rPr>
          <w:rFonts w:hint="cs"/>
          <w:rtl/>
        </w:rPr>
        <w:t xml:space="preserve"> لأحكام الفصل </w:t>
      </w:r>
      <w:r w:rsidRPr="004B199A">
        <w:rPr>
          <w:lang w:bidi="ar-EG"/>
        </w:rPr>
        <w:t>III</w:t>
      </w:r>
      <w:r w:rsidRPr="004B199A">
        <w:rPr>
          <w:rFonts w:hint="cs"/>
          <w:rtl/>
        </w:rPr>
        <w:t xml:space="preserve"> من لوائح الراديو؛ بيد أنه لا ينبغي تقديم أي إخطار إلى</w:t>
      </w:r>
      <w:r w:rsidRPr="004B199A">
        <w:rPr>
          <w:rFonts w:hint="eastAsia"/>
          <w:rtl/>
        </w:rPr>
        <w:t> </w:t>
      </w:r>
      <w:r w:rsidRPr="004B199A">
        <w:rPr>
          <w:rFonts w:hint="cs"/>
          <w:rtl/>
        </w:rPr>
        <w:t xml:space="preserve">مكتب الاتصالات الراديوية ما لم تستكمل </w:t>
      </w:r>
      <w:proofErr w:type="spellStart"/>
      <w:r w:rsidRPr="004B199A">
        <w:rPr>
          <w:rFonts w:hint="cs"/>
          <w:rtl/>
        </w:rPr>
        <w:t>الاستقصاءات</w:t>
      </w:r>
      <w:proofErr w:type="spellEnd"/>
      <w:r w:rsidRPr="004B199A">
        <w:rPr>
          <w:rFonts w:hint="cs"/>
          <w:rtl/>
        </w:rPr>
        <w:t xml:space="preserve"> التجريبية والتنسيق التشغيلي، وفقاً للفصل </w:t>
      </w:r>
      <w:r w:rsidRPr="004B199A">
        <w:rPr>
          <w:lang w:bidi="ar-EG"/>
        </w:rPr>
        <w:t xml:space="preserve"> III</w:t>
      </w:r>
      <w:r w:rsidRPr="004B199A">
        <w:rPr>
          <w:rFonts w:hint="cs"/>
          <w:rtl/>
        </w:rPr>
        <w:t>من لوائح الراديو؛</w:t>
      </w:r>
    </w:p>
    <w:p w:rsidR="000071D6" w:rsidRPr="004B199A" w:rsidRDefault="000071D6" w:rsidP="00952CF2">
      <w:pPr>
        <w:rPr>
          <w:rtl/>
        </w:rPr>
      </w:pPr>
      <w:r w:rsidRPr="00F8303F">
        <w:t>2</w:t>
      </w:r>
      <w:r w:rsidRPr="004B199A">
        <w:rPr>
          <w:rFonts w:hint="cs"/>
          <w:rtl/>
        </w:rPr>
        <w:tab/>
        <w:t>أنه ينبغي، بالإضافة إلى ذلك، أن تقوم كل إدارة بإرسال المعلومات ذات الصلة بموضوع محطات التردد</w:t>
      </w:r>
      <w:r>
        <w:rPr>
          <w:rFonts w:hint="cs"/>
          <w:rtl/>
        </w:rPr>
        <w:t>ات</w:t>
      </w:r>
      <w:r w:rsidRPr="004B199A">
        <w:rPr>
          <w:rFonts w:hint="cs"/>
          <w:rtl/>
        </w:rPr>
        <w:t xml:space="preserve"> المعياري</w:t>
      </w:r>
      <w:r>
        <w:rPr>
          <w:rFonts w:hint="cs"/>
          <w:rtl/>
        </w:rPr>
        <w:t>ة</w:t>
      </w:r>
      <w:r w:rsidRPr="004B199A">
        <w:rPr>
          <w:rFonts w:hint="cs"/>
          <w:rtl/>
        </w:rPr>
        <w:t xml:space="preserve"> (مثل استقرار الترددات</w:t>
      </w:r>
      <w:r>
        <w:rPr>
          <w:rFonts w:hint="cs"/>
          <w:rtl/>
        </w:rPr>
        <w:t>،</w:t>
      </w:r>
      <w:r w:rsidRPr="004B199A">
        <w:rPr>
          <w:rFonts w:hint="cs"/>
          <w:rtl/>
        </w:rPr>
        <w:t xml:space="preserve"> والتغييرات في مرحلة نبضات التوقيت</w:t>
      </w:r>
      <w:r>
        <w:rPr>
          <w:rFonts w:hint="cs"/>
          <w:rtl/>
        </w:rPr>
        <w:t>،</w:t>
      </w:r>
      <w:r w:rsidRPr="004B199A">
        <w:rPr>
          <w:rFonts w:hint="cs"/>
          <w:rtl/>
        </w:rPr>
        <w:t xml:space="preserve"> والتغييرات في مواعيد الإرسال) إلى رئيس لجنة الدراسات </w:t>
      </w:r>
      <w:r w:rsidRPr="004B199A">
        <w:t>7</w:t>
      </w:r>
      <w:r w:rsidRPr="004B199A">
        <w:rPr>
          <w:rFonts w:hint="cs"/>
          <w:rtl/>
          <w:lang w:bidi="ar-EG"/>
        </w:rPr>
        <w:t xml:space="preserve"> ل</w:t>
      </w:r>
      <w:r w:rsidRPr="004B199A">
        <w:rPr>
          <w:rFonts w:hint="cs"/>
          <w:rtl/>
        </w:rPr>
        <w:t xml:space="preserve">لاتصالات الراديوية وإلى مدير مكتب الاتصالات الراديوية، وأن ترسلها إلى </w:t>
      </w:r>
      <w:r w:rsidRPr="00E14C0F">
        <w:rPr>
          <w:rFonts w:hint="cs"/>
          <w:rtl/>
        </w:rPr>
        <w:t>المكتب الدولي للموازين والمقاييس</w:t>
      </w:r>
      <w:r w:rsidRPr="004B199A">
        <w:rPr>
          <w:rFonts w:hint="cs"/>
          <w:rtl/>
        </w:rPr>
        <w:t xml:space="preserve"> </w:t>
      </w:r>
      <w:r w:rsidRPr="004B199A">
        <w:t>(BIPM)</w:t>
      </w:r>
      <w:r w:rsidRPr="004B199A">
        <w:rPr>
          <w:rFonts w:hint="cs"/>
          <w:rtl/>
        </w:rPr>
        <w:t xml:space="preserve"> لنشرها بصفة رسمية؛</w:t>
      </w:r>
    </w:p>
    <w:p w:rsidR="000071D6" w:rsidRPr="004B199A" w:rsidRDefault="000071D6" w:rsidP="00952CF2">
      <w:pPr>
        <w:rPr>
          <w:rtl/>
        </w:rPr>
      </w:pPr>
      <w:r w:rsidRPr="00F8303F">
        <w:rPr>
          <w:lang w:bidi="ar-EG"/>
        </w:rPr>
        <w:t>3</w:t>
      </w:r>
      <w:r w:rsidRPr="004B199A">
        <w:rPr>
          <w:rFonts w:hint="cs"/>
          <w:rtl/>
        </w:rPr>
        <w:tab/>
        <w:t>وأنه ينبغي للجنة الدراسات</w:t>
      </w:r>
      <w:r w:rsidRPr="004B199A">
        <w:rPr>
          <w:rFonts w:hint="eastAsia"/>
          <w:rtl/>
        </w:rPr>
        <w:t> </w:t>
      </w:r>
      <w:r w:rsidRPr="004B199A">
        <w:t>7</w:t>
      </w:r>
      <w:r w:rsidRPr="004B199A">
        <w:rPr>
          <w:rFonts w:hint="cs"/>
          <w:rtl/>
        </w:rPr>
        <w:t xml:space="preserve"> أن تتعاون مع الاتحاد الفلكي الدولي</w:t>
      </w:r>
      <w:r w:rsidRPr="004B199A">
        <w:rPr>
          <w:rFonts w:hint="eastAsia"/>
          <w:rtl/>
        </w:rPr>
        <w:t> </w:t>
      </w:r>
      <w:r>
        <w:rPr>
          <w:lang w:bidi="ar-EG"/>
        </w:rPr>
        <w:t>(</w:t>
      </w:r>
      <w:r w:rsidRPr="004B199A">
        <w:rPr>
          <w:lang w:bidi="ar-EG"/>
        </w:rPr>
        <w:t>IAU</w:t>
      </w:r>
      <w:r>
        <w:rPr>
          <w:lang w:bidi="ar-EG"/>
        </w:rPr>
        <w:t>)</w:t>
      </w:r>
      <w:r w:rsidRPr="004B199A">
        <w:rPr>
          <w:rFonts w:hint="cs"/>
          <w:rtl/>
        </w:rPr>
        <w:t>، والاتحاد الدولي لعلوم الراديو</w:t>
      </w:r>
      <w:r w:rsidRPr="004B199A">
        <w:rPr>
          <w:rFonts w:hint="eastAsia"/>
          <w:rtl/>
        </w:rPr>
        <w:t> </w:t>
      </w:r>
      <w:r>
        <w:rPr>
          <w:lang w:bidi="ar-EG"/>
        </w:rPr>
        <w:t>(</w:t>
      </w:r>
      <w:r w:rsidRPr="004B199A">
        <w:rPr>
          <w:lang w:bidi="ar-EG"/>
        </w:rPr>
        <w:t>URSI</w:t>
      </w:r>
      <w:r>
        <w:rPr>
          <w:lang w:bidi="ar-EG"/>
        </w:rPr>
        <w:t>)</w:t>
      </w:r>
      <w:r w:rsidRPr="004B199A">
        <w:rPr>
          <w:rFonts w:hint="cs"/>
          <w:rtl/>
        </w:rPr>
        <w:t xml:space="preserve">، والاتحاد الدولي </w:t>
      </w:r>
      <w:proofErr w:type="spellStart"/>
      <w:r w:rsidRPr="004B199A">
        <w:rPr>
          <w:rFonts w:hint="cs"/>
          <w:rtl/>
        </w:rPr>
        <w:t>للجيوديسياء</w:t>
      </w:r>
      <w:proofErr w:type="spellEnd"/>
      <w:r w:rsidRPr="004B199A">
        <w:rPr>
          <w:rFonts w:hint="cs"/>
          <w:rtl/>
        </w:rPr>
        <w:t xml:space="preserve"> والجيوفيزياء</w:t>
      </w:r>
      <w:r w:rsidRPr="004B199A">
        <w:rPr>
          <w:rFonts w:hint="eastAsia"/>
          <w:rtl/>
        </w:rPr>
        <w:t> </w:t>
      </w:r>
      <w:r>
        <w:rPr>
          <w:lang w:bidi="ar-EG"/>
        </w:rPr>
        <w:t>(</w:t>
      </w:r>
      <w:r w:rsidRPr="004B199A">
        <w:rPr>
          <w:lang w:bidi="ar-EG"/>
        </w:rPr>
        <w:t>IUGG</w:t>
      </w:r>
      <w:r>
        <w:rPr>
          <w:lang w:bidi="ar-EG"/>
        </w:rPr>
        <w:t>)</w:t>
      </w:r>
      <w:r w:rsidRPr="004B199A">
        <w:rPr>
          <w:rFonts w:hint="cs"/>
          <w:rtl/>
        </w:rPr>
        <w:t>، والاتحاد الدولي للفيزياء البحتة والتطبيقية</w:t>
      </w:r>
      <w:r w:rsidRPr="004B199A">
        <w:rPr>
          <w:rFonts w:hint="eastAsia"/>
          <w:rtl/>
        </w:rPr>
        <w:t> </w:t>
      </w:r>
      <w:r>
        <w:rPr>
          <w:lang w:bidi="ar-EG"/>
        </w:rPr>
        <w:t>(</w:t>
      </w:r>
      <w:r w:rsidRPr="004B199A">
        <w:rPr>
          <w:lang w:bidi="ar-EG"/>
        </w:rPr>
        <w:t>IUPAP</w:t>
      </w:r>
      <w:r>
        <w:rPr>
          <w:lang w:bidi="ar-EG"/>
        </w:rPr>
        <w:t>)</w:t>
      </w:r>
      <w:r w:rsidRPr="004B199A">
        <w:rPr>
          <w:rFonts w:hint="cs"/>
          <w:rtl/>
        </w:rPr>
        <w:t>، والمكتب الدولي للموازين والمقاييس</w:t>
      </w:r>
      <w:r>
        <w:rPr>
          <w:rFonts w:hint="cs"/>
          <w:rtl/>
        </w:rPr>
        <w:t xml:space="preserve"> </w:t>
      </w:r>
      <w:r>
        <w:rPr>
          <w:lang w:val="en-GB"/>
        </w:rPr>
        <w:t>(BIPM)</w:t>
      </w:r>
      <w:r w:rsidRPr="004B199A">
        <w:rPr>
          <w:rFonts w:hint="cs"/>
          <w:rtl/>
        </w:rPr>
        <w:t>.</w:t>
      </w:r>
    </w:p>
    <w:p w:rsidR="00E779B9" w:rsidRDefault="00E779B9" w:rsidP="00110624">
      <w:pPr>
        <w:pStyle w:val="ResNo"/>
        <w:rPr>
          <w:rtl/>
        </w:rPr>
        <w:sectPr w:rsidR="00E779B9" w:rsidSect="00952CF2">
          <w:headerReference w:type="default" r:id="rId272"/>
          <w:headerReference w:type="first" r:id="rId273"/>
          <w:pgSz w:w="11907" w:h="16840" w:code="9"/>
          <w:pgMar w:top="1418" w:right="1134" w:bottom="1134" w:left="1134" w:header="709" w:footer="709" w:gutter="0"/>
          <w:cols w:space="708"/>
          <w:titlePg/>
          <w:docGrid w:linePitch="360"/>
        </w:sectPr>
      </w:pPr>
    </w:p>
    <w:p w:rsidR="000071D6" w:rsidRDefault="000071D6" w:rsidP="001F2045">
      <w:pPr>
        <w:pStyle w:val="ResNo"/>
        <w:rPr>
          <w:rtl/>
          <w:lang w:bidi="ar-EG"/>
        </w:rPr>
      </w:pPr>
      <w:bookmarkStart w:id="190" w:name="_Toc436903679"/>
      <w:r w:rsidRPr="00F9689F">
        <w:rPr>
          <w:rFonts w:hint="cs"/>
          <w:rtl/>
        </w:rPr>
        <w:lastRenderedPageBreak/>
        <w:t xml:space="preserve">القرار </w:t>
      </w:r>
      <w:r w:rsidRPr="00F9689F">
        <w:rPr>
          <w:lang w:bidi="ar-SY"/>
        </w:rPr>
        <w:t>ITU</w:t>
      </w:r>
      <w:r w:rsidR="001F2045">
        <w:sym w:font="Symbol" w:char="F02D"/>
      </w:r>
      <w:r w:rsidRPr="00F9689F">
        <w:rPr>
          <w:lang w:bidi="ar-SY"/>
        </w:rPr>
        <w:t>R 34-</w:t>
      </w:r>
      <w:r>
        <w:rPr>
          <w:lang w:bidi="ar-SY"/>
        </w:rPr>
        <w:t>4</w:t>
      </w:r>
      <w:bookmarkEnd w:id="190"/>
    </w:p>
    <w:p w:rsidR="000071D6" w:rsidRDefault="000071D6" w:rsidP="00110624">
      <w:pPr>
        <w:pStyle w:val="Restitle"/>
        <w:rPr>
          <w:rtl/>
        </w:rPr>
      </w:pPr>
      <w:bookmarkStart w:id="191" w:name="_Toc172520897"/>
      <w:bookmarkStart w:id="192" w:name="_Toc180535871"/>
      <w:bookmarkStart w:id="193" w:name="_Toc321147766"/>
      <w:bookmarkStart w:id="194" w:name="_Toc436903680"/>
      <w:r w:rsidRPr="00F9689F">
        <w:rPr>
          <w:rFonts w:hint="cs"/>
          <w:rtl/>
        </w:rPr>
        <w:t>مبادئ توجيهية لإعداد المصطلحات والتعاريف</w:t>
      </w:r>
      <w:bookmarkEnd w:id="191"/>
      <w:bookmarkEnd w:id="192"/>
      <w:bookmarkEnd w:id="193"/>
      <w:bookmarkEnd w:id="194"/>
    </w:p>
    <w:p w:rsidR="000071D6" w:rsidRDefault="000071D6" w:rsidP="00952CF2">
      <w:pPr>
        <w:pStyle w:val="Date"/>
        <w:rPr>
          <w:rtl/>
        </w:rPr>
      </w:pPr>
      <w:r>
        <w:t>(2015-2012-</w:t>
      </w:r>
      <w:r w:rsidRPr="00321E77">
        <w:t>2007</w:t>
      </w:r>
      <w:r w:rsidRPr="00321E77">
        <w:noBreakHyphen/>
        <w:t>2000</w:t>
      </w:r>
      <w:r w:rsidRPr="00321E77">
        <w:noBreakHyphen/>
        <w:t>1993</w:t>
      </w:r>
      <w:r w:rsidRPr="00321E77">
        <w:noBreakHyphen/>
        <w:t>1990</w:t>
      </w:r>
      <w:r w:rsidRPr="00321E77">
        <w:noBreakHyphen/>
        <w:t>1986)</w:t>
      </w:r>
    </w:p>
    <w:p w:rsidR="000071D6" w:rsidRPr="008D6A21" w:rsidRDefault="000071D6" w:rsidP="00952CF2">
      <w:pPr>
        <w:pStyle w:val="Normalaftertitle"/>
        <w:spacing w:before="240"/>
        <w:rPr>
          <w:rtl/>
        </w:rPr>
      </w:pPr>
      <w:r w:rsidRPr="008D6A21">
        <w:rPr>
          <w:rFonts w:hint="cs"/>
          <w:rtl/>
        </w:rPr>
        <w:t>إن جمعية الاتصالات الراديوية للاتحاد الدولي للاتصالات،</w:t>
      </w:r>
    </w:p>
    <w:p w:rsidR="000071D6" w:rsidRPr="008D6A21" w:rsidRDefault="000071D6" w:rsidP="00952CF2">
      <w:pPr>
        <w:pStyle w:val="Call"/>
        <w:rPr>
          <w:rtl/>
        </w:rPr>
      </w:pPr>
      <w:r w:rsidRPr="008D6A21">
        <w:rPr>
          <w:rFonts w:hint="cs"/>
          <w:rtl/>
        </w:rPr>
        <w:t>إذ تشير إلى</w:t>
      </w:r>
    </w:p>
    <w:p w:rsidR="000071D6" w:rsidRPr="008D6A21" w:rsidRDefault="000071D6" w:rsidP="00952CF2">
      <w:pPr>
        <w:rPr>
          <w:rtl/>
          <w:lang w:bidi="ar-EG"/>
        </w:rPr>
      </w:pPr>
      <w:r w:rsidRPr="008D6A21">
        <w:rPr>
          <w:rFonts w:hint="cs"/>
          <w:i/>
          <w:iCs/>
          <w:rtl/>
          <w:lang w:bidi="ar-EG"/>
        </w:rPr>
        <w:t xml:space="preserve"> أ )</w:t>
      </w:r>
      <w:r w:rsidRPr="008D6A21">
        <w:rPr>
          <w:rtl/>
          <w:lang w:bidi="ar-EG"/>
        </w:rPr>
        <w:tab/>
      </w:r>
      <w:r w:rsidRPr="008D6A21">
        <w:rPr>
          <w:rFonts w:hint="cs"/>
          <w:rtl/>
          <w:lang w:bidi="ar-EG"/>
        </w:rPr>
        <w:t>أن مؤتمر المندوبين المفوضين اعتمد القرار </w:t>
      </w:r>
      <w:r w:rsidRPr="008D6A21">
        <w:t>154</w:t>
      </w:r>
      <w:r w:rsidRPr="008D6A21">
        <w:rPr>
          <w:rFonts w:hint="eastAsia"/>
          <w:rtl/>
          <w:lang w:bidi="ar-EG"/>
        </w:rPr>
        <w:t> </w:t>
      </w:r>
      <w:r w:rsidRPr="008D6A21">
        <w:rPr>
          <w:rFonts w:hint="cs"/>
          <w:rtl/>
          <w:lang w:bidi="ar-EG"/>
        </w:rPr>
        <w:t>(المراج</w:t>
      </w:r>
      <w:r>
        <w:rPr>
          <w:rFonts w:hint="cs"/>
          <w:rtl/>
          <w:lang w:bidi="ar-EG"/>
        </w:rPr>
        <w:t>َ</w:t>
      </w:r>
      <w:r w:rsidRPr="008D6A21">
        <w:rPr>
          <w:rFonts w:hint="cs"/>
          <w:rtl/>
          <w:lang w:bidi="ar-EG"/>
        </w:rPr>
        <w:t>ع في بوسان،</w:t>
      </w:r>
      <w:r>
        <w:rPr>
          <w:rFonts w:hint="cs"/>
          <w:rtl/>
          <w:lang w:bidi="ar-EG"/>
        </w:rPr>
        <w:t xml:space="preserve"> </w:t>
      </w:r>
      <w:r w:rsidRPr="008D6A21">
        <w:t>2014</w:t>
      </w:r>
      <w:r w:rsidRPr="008D6A21">
        <w:rPr>
          <w:rFonts w:hint="cs"/>
          <w:rtl/>
        </w:rPr>
        <w:t>)</w:t>
      </w:r>
      <w:r w:rsidRPr="008D6A21">
        <w:rPr>
          <w:rFonts w:hint="cs"/>
          <w:rtl/>
          <w:lang w:bidi="ar-EG"/>
        </w:rPr>
        <w:t xml:space="preserve"> </w:t>
      </w:r>
      <w:r>
        <w:rPr>
          <w:rFonts w:hint="cs"/>
          <w:rtl/>
          <w:lang w:bidi="ar-EG"/>
        </w:rPr>
        <w:t xml:space="preserve">بشأن </w:t>
      </w:r>
      <w:r w:rsidRPr="008D6A21">
        <w:rPr>
          <w:rFonts w:hint="cs"/>
          <w:rtl/>
          <w:lang w:bidi="ar-EG"/>
        </w:rPr>
        <w:t>استعمال اللغات الرسمية الست في</w:t>
      </w:r>
      <w:r w:rsidRPr="008D6A21">
        <w:rPr>
          <w:rFonts w:hint="eastAsia"/>
          <w:rtl/>
          <w:lang w:bidi="ar-EG"/>
        </w:rPr>
        <w:t> </w:t>
      </w:r>
      <w:r w:rsidRPr="008D6A21">
        <w:rPr>
          <w:rFonts w:hint="cs"/>
          <w:rtl/>
          <w:lang w:bidi="ar-EG"/>
        </w:rPr>
        <w:t>الاتحاد على قدم المساواة الذي كلف المجلس والأمانة العامة باتخاذ تدابير لمعاملة اللغات الست على قدم</w:t>
      </w:r>
      <w:r w:rsidRPr="008D6A21">
        <w:rPr>
          <w:rFonts w:hint="eastAsia"/>
          <w:rtl/>
          <w:lang w:bidi="ar-EG"/>
        </w:rPr>
        <w:t> </w:t>
      </w:r>
      <w:r w:rsidRPr="008D6A21">
        <w:rPr>
          <w:rFonts w:hint="cs"/>
          <w:rtl/>
          <w:lang w:bidi="ar-EG"/>
        </w:rPr>
        <w:t>المساواة؛</w:t>
      </w:r>
    </w:p>
    <w:p w:rsidR="000071D6" w:rsidRPr="008D6A21" w:rsidRDefault="000071D6" w:rsidP="00952CF2">
      <w:pPr>
        <w:rPr>
          <w:rtl/>
          <w:lang w:bidi="ar-EG"/>
        </w:rPr>
      </w:pPr>
      <w:r w:rsidRPr="008D6A21">
        <w:rPr>
          <w:rFonts w:hint="cs"/>
          <w:i/>
          <w:iCs/>
          <w:rtl/>
          <w:lang w:bidi="ar-EG"/>
        </w:rPr>
        <w:t>ب)</w:t>
      </w:r>
      <w:r w:rsidRPr="008D6A21">
        <w:rPr>
          <w:rtl/>
          <w:lang w:bidi="ar-EG"/>
        </w:rPr>
        <w:tab/>
      </w:r>
      <w:r w:rsidRPr="008D6A21">
        <w:rPr>
          <w:rFonts w:hint="cs"/>
          <w:rtl/>
          <w:lang w:bidi="ar-EG"/>
        </w:rPr>
        <w:t>أن مجلس الاتحاد اتخذ قرارات بمركزية وظائف التحرير للغات في الأمانة العامة (إدارة المؤتمرات والمنشورات) تدعو</w:t>
      </w:r>
      <w:r w:rsidRPr="008D6A21">
        <w:rPr>
          <w:rFonts w:hint="eastAsia"/>
          <w:rtl/>
          <w:lang w:bidi="ar-EG"/>
        </w:rPr>
        <w:t> </w:t>
      </w:r>
      <w:r w:rsidRPr="008D6A21">
        <w:rPr>
          <w:rFonts w:hint="cs"/>
          <w:rtl/>
          <w:lang w:bidi="ar-EG"/>
        </w:rPr>
        <w:t>القطاعات إلى توفير النصوص النهائية باللغات الإنكليزية فقط (بما في ذلك المصطلحات</w:t>
      </w:r>
      <w:r>
        <w:rPr>
          <w:rFonts w:hint="eastAsia"/>
          <w:rtl/>
          <w:lang w:bidi="ar-EG"/>
        </w:rPr>
        <w:t> </w:t>
      </w:r>
      <w:r w:rsidRPr="008D6A21">
        <w:rPr>
          <w:rFonts w:hint="cs"/>
          <w:rtl/>
          <w:lang w:bidi="ar-EG"/>
        </w:rPr>
        <w:t>والتعاريف)،</w:t>
      </w:r>
    </w:p>
    <w:p w:rsidR="000071D6" w:rsidRPr="008D6A21" w:rsidRDefault="000071D6" w:rsidP="00952CF2">
      <w:pPr>
        <w:pStyle w:val="Call"/>
        <w:rPr>
          <w:rtl/>
        </w:rPr>
      </w:pPr>
      <w:r w:rsidRPr="008D6A21">
        <w:rPr>
          <w:rFonts w:hint="cs"/>
          <w:rtl/>
        </w:rPr>
        <w:t>وإذ تضع في اعتبارها</w:t>
      </w:r>
    </w:p>
    <w:p w:rsidR="000071D6" w:rsidRPr="008D6A21" w:rsidRDefault="000071D6" w:rsidP="00952CF2">
      <w:pPr>
        <w:rPr>
          <w:rtl/>
        </w:rPr>
      </w:pPr>
      <w:r w:rsidRPr="008D6A21">
        <w:rPr>
          <w:rFonts w:hint="cs"/>
          <w:i/>
          <w:iCs/>
          <w:rtl/>
        </w:rPr>
        <w:t xml:space="preserve"> أ )</w:t>
      </w:r>
      <w:r w:rsidRPr="008D6A21">
        <w:rPr>
          <w:rFonts w:hint="cs"/>
          <w:rtl/>
        </w:rPr>
        <w:tab/>
        <w:t>أن مختلف لجان دراسات الاتصالات الراديوية مسؤولة عن اقتراح المصطلحات والتعاريف باللغة الإنكليزية؛</w:t>
      </w:r>
    </w:p>
    <w:p w:rsidR="000071D6" w:rsidRPr="008D6A21" w:rsidRDefault="000071D6" w:rsidP="00952CF2">
      <w:pPr>
        <w:rPr>
          <w:rtl/>
        </w:rPr>
      </w:pPr>
      <w:r w:rsidRPr="008D6A21">
        <w:rPr>
          <w:rFonts w:hint="cs"/>
          <w:i/>
          <w:iCs/>
          <w:rtl/>
        </w:rPr>
        <w:t>ب)</w:t>
      </w:r>
      <w:r w:rsidRPr="008D6A21">
        <w:rPr>
          <w:rFonts w:hint="cs"/>
          <w:rtl/>
        </w:rPr>
        <w:tab/>
        <w:t>أن هنالك أحياناً تبايناً واسعاً في الن</w:t>
      </w:r>
      <w:r>
        <w:rPr>
          <w:rFonts w:hint="cs"/>
          <w:rtl/>
        </w:rPr>
        <w:t>ُ</w:t>
      </w:r>
      <w:r w:rsidRPr="008D6A21">
        <w:rPr>
          <w:rFonts w:hint="cs"/>
          <w:rtl/>
        </w:rPr>
        <w:t>هج المتبعة لتنفيذ هذه الإجراءات؛</w:t>
      </w:r>
    </w:p>
    <w:p w:rsidR="000071D6" w:rsidRPr="008D6A21" w:rsidRDefault="000071D6" w:rsidP="00952CF2">
      <w:pPr>
        <w:rPr>
          <w:rtl/>
        </w:rPr>
      </w:pPr>
      <w:r w:rsidRPr="008D6A21">
        <w:rPr>
          <w:rFonts w:hint="cs"/>
          <w:i/>
          <w:iCs/>
          <w:rtl/>
        </w:rPr>
        <w:t>ج)</w:t>
      </w:r>
      <w:r w:rsidRPr="008D6A21">
        <w:rPr>
          <w:rFonts w:hint="cs"/>
          <w:rtl/>
        </w:rPr>
        <w:tab/>
        <w:t>أن ثمة حاجة إلى الاتساق في تنفيذها؛</w:t>
      </w:r>
    </w:p>
    <w:p w:rsidR="000071D6" w:rsidRPr="008D6A21" w:rsidRDefault="000071D6" w:rsidP="00952CF2">
      <w:pPr>
        <w:rPr>
          <w:rtl/>
        </w:rPr>
      </w:pPr>
      <w:r w:rsidRPr="008D6A21">
        <w:rPr>
          <w:rFonts w:hint="cs"/>
          <w:i/>
          <w:iCs/>
          <w:rtl/>
        </w:rPr>
        <w:t>د )</w:t>
      </w:r>
      <w:r w:rsidRPr="008D6A21">
        <w:rPr>
          <w:rtl/>
        </w:rPr>
        <w:tab/>
      </w:r>
      <w:r w:rsidRPr="008D6A21">
        <w:rPr>
          <w:rFonts w:hint="cs"/>
          <w:rtl/>
        </w:rPr>
        <w:t>أن هنالك تعاريف واردة في ملحقات دستور الاتحاد واتفاقيته وفي اللوائح الإدارية،</w:t>
      </w:r>
    </w:p>
    <w:p w:rsidR="000071D6" w:rsidRPr="008D6A21" w:rsidRDefault="000071D6" w:rsidP="00952CF2">
      <w:pPr>
        <w:pStyle w:val="Call"/>
        <w:rPr>
          <w:rtl/>
        </w:rPr>
      </w:pPr>
      <w:r w:rsidRPr="008D6A21">
        <w:rPr>
          <w:rFonts w:hint="cs"/>
          <w:rtl/>
        </w:rPr>
        <w:t>تقـرر</w:t>
      </w:r>
    </w:p>
    <w:p w:rsidR="000071D6" w:rsidRPr="008D6A21" w:rsidRDefault="000071D6" w:rsidP="00952CF2">
      <w:pPr>
        <w:rPr>
          <w:rtl/>
        </w:rPr>
      </w:pPr>
      <w:r w:rsidRPr="008D6A21">
        <w:t>1</w:t>
      </w:r>
      <w:r w:rsidRPr="008D6A21">
        <w:rPr>
          <w:rFonts w:hint="cs"/>
          <w:rtl/>
        </w:rPr>
        <w:tab/>
        <w:t>أنه ينبغي للجان دراسات الاتصالات الراديوية، عند اقتراح المصطلحات والتعاريف، أن تستخدم المبادئ التوجيهية الواردة في</w:t>
      </w:r>
      <w:r>
        <w:rPr>
          <w:rFonts w:hint="eastAsia"/>
          <w:rtl/>
        </w:rPr>
        <w:t> </w:t>
      </w:r>
      <w:r w:rsidRPr="008D6A21">
        <w:rPr>
          <w:rFonts w:hint="cs"/>
          <w:rtl/>
        </w:rPr>
        <w:t>الملحق</w:t>
      </w:r>
      <w:r w:rsidRPr="008D6A21">
        <w:rPr>
          <w:rFonts w:hint="eastAsia"/>
          <w:rtl/>
        </w:rPr>
        <w:t> </w:t>
      </w:r>
      <w:r w:rsidRPr="008D6A21">
        <w:t>1</w:t>
      </w:r>
      <w:r w:rsidRPr="008D6A21">
        <w:rPr>
          <w:rFonts w:hint="cs"/>
          <w:rtl/>
        </w:rPr>
        <w:t xml:space="preserve"> بهذا</w:t>
      </w:r>
      <w:r>
        <w:rPr>
          <w:rFonts w:hint="eastAsia"/>
          <w:rtl/>
        </w:rPr>
        <w:t> </w:t>
      </w:r>
      <w:r w:rsidRPr="008D6A21">
        <w:rPr>
          <w:rFonts w:hint="cs"/>
          <w:rtl/>
        </w:rPr>
        <w:t>القرار،</w:t>
      </w:r>
    </w:p>
    <w:p w:rsidR="000071D6" w:rsidRPr="008D6A21" w:rsidRDefault="000071D6" w:rsidP="00952CF2">
      <w:pPr>
        <w:pStyle w:val="Call"/>
        <w:rPr>
          <w:rtl/>
          <w:lang w:bidi="ar-EG"/>
        </w:rPr>
      </w:pPr>
      <w:r w:rsidRPr="008D6A21">
        <w:rPr>
          <w:rFonts w:hint="cs"/>
          <w:rtl/>
        </w:rPr>
        <w:t>تدعـو</w:t>
      </w:r>
    </w:p>
    <w:p w:rsidR="000071D6" w:rsidRPr="008D6A21" w:rsidRDefault="000071D6" w:rsidP="00952CF2">
      <w:pPr>
        <w:rPr>
          <w:rtl/>
          <w:lang w:bidi="ar-EG"/>
        </w:rPr>
      </w:pPr>
      <w:r w:rsidRPr="008D6A21">
        <w:t>1</w:t>
      </w:r>
      <w:r w:rsidRPr="008D6A21">
        <w:rPr>
          <w:rFonts w:hint="cs"/>
          <w:rtl/>
        </w:rPr>
        <w:tab/>
        <w:t>الأمانة العامة للاتحاد إلى استعراض هذه المبادئ التوجيهية وتقديم أي تعليقات مفيدة إلى لجنة التنسيق المعنية بالمفردات (انظر</w:t>
      </w:r>
      <w:r w:rsidRPr="008D6A21">
        <w:rPr>
          <w:rFonts w:hint="eastAsia"/>
          <w:rtl/>
        </w:rPr>
        <w:t> </w:t>
      </w:r>
      <w:r w:rsidRPr="008D6A21">
        <w:rPr>
          <w:rFonts w:hint="cs"/>
          <w:rtl/>
        </w:rPr>
        <w:t>القرار</w:t>
      </w:r>
      <w:r w:rsidRPr="008D6A21">
        <w:rPr>
          <w:rFonts w:hint="eastAsia"/>
          <w:rtl/>
        </w:rPr>
        <w:t> </w:t>
      </w:r>
      <w:r w:rsidRPr="008D6A21">
        <w:t>ITU</w:t>
      </w:r>
      <w:r w:rsidRPr="008D6A21">
        <w:noBreakHyphen/>
        <w:t>R 36</w:t>
      </w:r>
      <w:r w:rsidRPr="008D6A21">
        <w:rPr>
          <w:rFonts w:hint="cs"/>
          <w:rtl/>
          <w:lang w:bidi="ar-EG"/>
        </w:rPr>
        <w:t>) لكي تقوم بتنفيذها لجان</w:t>
      </w:r>
      <w:r>
        <w:rPr>
          <w:rFonts w:hint="eastAsia"/>
          <w:rtl/>
          <w:lang w:bidi="ar-EG"/>
        </w:rPr>
        <w:t> </w:t>
      </w:r>
      <w:r w:rsidRPr="008D6A21">
        <w:rPr>
          <w:rFonts w:hint="cs"/>
          <w:rtl/>
          <w:lang w:bidi="ar-EG"/>
        </w:rPr>
        <w:t>الدراسات.</w:t>
      </w:r>
    </w:p>
    <w:p w:rsidR="000071D6" w:rsidRPr="007C4635" w:rsidRDefault="000071D6" w:rsidP="007C4635">
      <w:pPr>
        <w:pStyle w:val="AnnexNo"/>
        <w:rPr>
          <w:rtl/>
        </w:rPr>
      </w:pPr>
      <w:r w:rsidRPr="007C4635">
        <w:rPr>
          <w:rFonts w:hint="cs"/>
          <w:rtl/>
        </w:rPr>
        <w:t xml:space="preserve">الملحـق </w:t>
      </w:r>
      <w:r w:rsidRPr="007C4635">
        <w:t>1</w:t>
      </w:r>
    </w:p>
    <w:p w:rsidR="000071D6" w:rsidRPr="008D6A21" w:rsidRDefault="000071D6" w:rsidP="00967BD7">
      <w:pPr>
        <w:pStyle w:val="Annextitle"/>
        <w:rPr>
          <w:rtl/>
        </w:rPr>
      </w:pPr>
      <w:r w:rsidRPr="008D6A21">
        <w:rPr>
          <w:rFonts w:hint="cs"/>
          <w:rtl/>
        </w:rPr>
        <w:t>مبادئ توجيهية لإعداد المصطلحات والتعاريف</w:t>
      </w:r>
    </w:p>
    <w:p w:rsidR="000071D6" w:rsidRPr="008D6A21" w:rsidRDefault="000071D6" w:rsidP="00952CF2">
      <w:pPr>
        <w:pStyle w:val="Heading1"/>
        <w:rPr>
          <w:rtl/>
          <w:lang w:bidi="ar-EG"/>
        </w:rPr>
      </w:pPr>
      <w:r w:rsidRPr="008D6A21">
        <w:t>1</w:t>
      </w:r>
      <w:r w:rsidRPr="008D6A21">
        <w:rPr>
          <w:rFonts w:hint="cs"/>
          <w:rtl/>
          <w:lang w:bidi="ar-EG"/>
        </w:rPr>
        <w:tab/>
        <w:t>مقدمة</w:t>
      </w:r>
    </w:p>
    <w:p w:rsidR="000071D6" w:rsidRPr="008D6A21" w:rsidRDefault="000071D6" w:rsidP="00952CF2">
      <w:pPr>
        <w:rPr>
          <w:rtl/>
        </w:rPr>
      </w:pPr>
      <w:r w:rsidRPr="008D6A21">
        <w:rPr>
          <w:rFonts w:hint="cs"/>
          <w:rtl/>
        </w:rPr>
        <w:t>ترد فيما يلي مبادئ توجيهية بشأن:</w:t>
      </w:r>
    </w:p>
    <w:p w:rsidR="000071D6" w:rsidRPr="008D6A21" w:rsidRDefault="000071D6" w:rsidP="006A3278">
      <w:pPr>
        <w:pStyle w:val="enumlev1"/>
        <w:rPr>
          <w:rtl/>
        </w:rPr>
      </w:pPr>
      <w:r w:rsidRPr="008D6A21">
        <w:rPr>
          <w:rFonts w:hint="cs"/>
          <w:rtl/>
        </w:rPr>
        <w:t>-</w:t>
      </w:r>
      <w:r w:rsidRPr="008D6A21">
        <w:rPr>
          <w:rFonts w:hint="cs"/>
          <w:rtl/>
        </w:rPr>
        <w:tab/>
        <w:t>اقتراح المصطلحات؛</w:t>
      </w:r>
    </w:p>
    <w:p w:rsidR="000071D6" w:rsidRPr="008D6A21" w:rsidRDefault="000071D6" w:rsidP="006A3278">
      <w:pPr>
        <w:pStyle w:val="enumlev1"/>
        <w:rPr>
          <w:rtl/>
          <w:lang w:bidi="ar-EG"/>
        </w:rPr>
      </w:pPr>
      <w:r w:rsidRPr="008D6A21">
        <w:rPr>
          <w:rFonts w:hint="cs"/>
          <w:rtl/>
        </w:rPr>
        <w:t>-</w:t>
      </w:r>
      <w:r w:rsidRPr="008D6A21">
        <w:rPr>
          <w:rFonts w:hint="cs"/>
          <w:rtl/>
        </w:rPr>
        <w:tab/>
        <w:t>اقتراح التعاريف.</w:t>
      </w:r>
    </w:p>
    <w:p w:rsidR="000071D6" w:rsidRPr="008D6A21" w:rsidRDefault="000071D6" w:rsidP="00952CF2">
      <w:pPr>
        <w:pStyle w:val="Heading1"/>
        <w:rPr>
          <w:rtl/>
          <w:lang w:bidi="ar-EG"/>
        </w:rPr>
      </w:pPr>
      <w:r w:rsidRPr="008D6A21">
        <w:lastRenderedPageBreak/>
        <w:t>2</w:t>
      </w:r>
      <w:r w:rsidRPr="008D6A21">
        <w:rPr>
          <w:rFonts w:hint="cs"/>
          <w:rtl/>
          <w:lang w:bidi="ar-EG"/>
        </w:rPr>
        <w:tab/>
        <w:t>المصطلحات</w:t>
      </w:r>
    </w:p>
    <w:p w:rsidR="000071D6" w:rsidRPr="008D6A21" w:rsidRDefault="000071D6" w:rsidP="00952CF2">
      <w:pPr>
        <w:pStyle w:val="Heading2"/>
        <w:rPr>
          <w:rtl/>
          <w:lang w:bidi="ar-EG"/>
        </w:rPr>
      </w:pPr>
      <w:r w:rsidRPr="008D6A21">
        <w:t>1.2</w:t>
      </w:r>
      <w:r w:rsidRPr="008D6A21">
        <w:rPr>
          <w:rFonts w:hint="cs"/>
          <w:rtl/>
          <w:lang w:bidi="ar-EG"/>
        </w:rPr>
        <w:tab/>
        <w:t>ما هو المصطلح؟</w:t>
      </w:r>
    </w:p>
    <w:p w:rsidR="000071D6" w:rsidRPr="008D6A21" w:rsidRDefault="000071D6" w:rsidP="00952CF2">
      <w:pPr>
        <w:rPr>
          <w:rtl/>
        </w:rPr>
      </w:pPr>
      <w:r w:rsidRPr="008D6A21">
        <w:rPr>
          <w:rFonts w:hint="cs"/>
          <w:rtl/>
        </w:rPr>
        <w:t>المصطلح كلمة أو مجموعة كلمات تستخدم للتعبير عن مفهوم محدد.</w:t>
      </w:r>
    </w:p>
    <w:p w:rsidR="000071D6" w:rsidRPr="008D6A21" w:rsidRDefault="000071D6" w:rsidP="00952CF2">
      <w:pPr>
        <w:pStyle w:val="Heading2"/>
        <w:rPr>
          <w:rtl/>
          <w:lang w:bidi="ar-EG"/>
        </w:rPr>
      </w:pPr>
      <w:r w:rsidRPr="008D6A21">
        <w:t>2.2</w:t>
      </w:r>
      <w:r w:rsidRPr="008D6A21">
        <w:rPr>
          <w:rFonts w:hint="cs"/>
          <w:rtl/>
          <w:lang w:bidi="ar-EG"/>
        </w:rPr>
        <w:tab/>
        <w:t>إيجاز المصطلح</w:t>
      </w:r>
    </w:p>
    <w:p w:rsidR="000071D6" w:rsidRPr="008D6A21" w:rsidRDefault="000071D6" w:rsidP="00952CF2">
      <w:pPr>
        <w:rPr>
          <w:rtl/>
        </w:rPr>
      </w:pPr>
      <w:r w:rsidRPr="008D6A21">
        <w:rPr>
          <w:rFonts w:hint="cs"/>
          <w:rtl/>
        </w:rPr>
        <w:t>ينبغي اختيار المصطلح بحيث يكون موجزاً بقدر الإمكان، ولكن دون أن ينال من فهم النص الذي يحتويه.</w:t>
      </w:r>
    </w:p>
    <w:p w:rsidR="000071D6" w:rsidRPr="008D6A21" w:rsidRDefault="000071D6" w:rsidP="00952CF2">
      <w:pPr>
        <w:rPr>
          <w:rtl/>
        </w:rPr>
      </w:pPr>
      <w:r w:rsidRPr="008D6A21">
        <w:rPr>
          <w:rFonts w:hint="cs"/>
          <w:rtl/>
        </w:rPr>
        <w:t>وعندما يستخدم مصطلح ما في أكثر من مجال في مسرد عام</w:t>
      </w:r>
      <w:r>
        <w:rPr>
          <w:rFonts w:hint="cs"/>
          <w:rtl/>
        </w:rPr>
        <w:t>،</w:t>
      </w:r>
      <w:r w:rsidRPr="008D6A21">
        <w:rPr>
          <w:rFonts w:hint="cs"/>
          <w:rtl/>
        </w:rPr>
        <w:t xml:space="preserve"> يجوز إضافة مجال التطبيق بين قوسين إذا كان مبرراً، مثال</w:t>
      </w:r>
      <w:r>
        <w:rPr>
          <w:rFonts w:hint="eastAsia"/>
          <w:rtl/>
        </w:rPr>
        <w:t> </w:t>
      </w:r>
      <w:r w:rsidRPr="008D6A21">
        <w:rPr>
          <w:rFonts w:hint="cs"/>
          <w:rtl/>
        </w:rPr>
        <w:t>ذلك:</w:t>
      </w:r>
    </w:p>
    <w:p w:rsidR="000071D6" w:rsidRPr="008D6A21" w:rsidRDefault="000071D6" w:rsidP="006A3278">
      <w:pPr>
        <w:pStyle w:val="enumlev1"/>
        <w:rPr>
          <w:rtl/>
        </w:rPr>
      </w:pPr>
      <w:r w:rsidRPr="008D6A21">
        <w:rPr>
          <w:rFonts w:hint="cs"/>
          <w:rtl/>
        </w:rPr>
        <w:t>-</w:t>
      </w:r>
      <w:r w:rsidRPr="008D6A21">
        <w:rPr>
          <w:rFonts w:hint="cs"/>
          <w:rtl/>
        </w:rPr>
        <w:tab/>
        <w:t>منطقة التغطية (لمحطة فضائية)؛</w:t>
      </w:r>
    </w:p>
    <w:p w:rsidR="000071D6" w:rsidRPr="008D6A21" w:rsidRDefault="000071D6" w:rsidP="006A3278">
      <w:pPr>
        <w:pStyle w:val="enumlev1"/>
        <w:rPr>
          <w:rtl/>
        </w:rPr>
      </w:pPr>
      <w:r w:rsidRPr="008D6A21">
        <w:rPr>
          <w:rFonts w:hint="cs"/>
          <w:rtl/>
        </w:rPr>
        <w:t>-</w:t>
      </w:r>
      <w:r w:rsidRPr="008D6A21">
        <w:rPr>
          <w:rFonts w:hint="cs"/>
          <w:rtl/>
        </w:rPr>
        <w:tab/>
        <w:t>منطقة التغطية (لمحطة إرسال للأرض).</w:t>
      </w:r>
    </w:p>
    <w:p w:rsidR="000071D6" w:rsidRPr="008D6A21" w:rsidRDefault="000071D6" w:rsidP="00952CF2">
      <w:pPr>
        <w:pStyle w:val="Heading2"/>
        <w:rPr>
          <w:rtl/>
          <w:lang w:bidi="ar-EG"/>
        </w:rPr>
      </w:pPr>
      <w:r w:rsidRPr="008D6A21">
        <w:t>3.2</w:t>
      </w:r>
      <w:r w:rsidRPr="008D6A21">
        <w:rPr>
          <w:rFonts w:hint="cs"/>
          <w:rtl/>
          <w:lang w:bidi="ar-EG"/>
        </w:rPr>
        <w:tab/>
        <w:t>مصطلحات ملتبسة</w:t>
      </w:r>
    </w:p>
    <w:p w:rsidR="000071D6" w:rsidRPr="008D6A21" w:rsidRDefault="000071D6" w:rsidP="00952CF2">
      <w:pPr>
        <w:rPr>
          <w:rtl/>
        </w:rPr>
      </w:pPr>
      <w:r w:rsidRPr="008D6A21">
        <w:rPr>
          <w:rFonts w:hint="cs"/>
          <w:rtl/>
        </w:rPr>
        <w:t>قد يكون استعمال مصطلحات لها أكثر من معنى واحد أمراً لا مفر منه أحياناً. وعندما يكون لمصطلح واحد معانٍ عديدة فقد</w:t>
      </w:r>
      <w:r w:rsidRPr="008D6A21">
        <w:rPr>
          <w:rFonts w:hint="eastAsia"/>
          <w:rtl/>
        </w:rPr>
        <w:t> </w:t>
      </w:r>
      <w:r w:rsidRPr="008D6A21">
        <w:rPr>
          <w:rFonts w:hint="cs"/>
          <w:rtl/>
        </w:rPr>
        <w:t>يحدث الالتباس في الحالتين</w:t>
      </w:r>
      <w:r>
        <w:rPr>
          <w:rFonts w:hint="eastAsia"/>
          <w:rtl/>
        </w:rPr>
        <w:t> </w:t>
      </w:r>
      <w:r w:rsidRPr="008D6A21">
        <w:rPr>
          <w:rFonts w:hint="cs"/>
          <w:rtl/>
        </w:rPr>
        <w:t>التاليتين:</w:t>
      </w:r>
    </w:p>
    <w:p w:rsidR="000071D6" w:rsidRPr="008D6A21" w:rsidRDefault="000071D6" w:rsidP="006A3278">
      <w:pPr>
        <w:pStyle w:val="enumlev1"/>
        <w:rPr>
          <w:rtl/>
        </w:rPr>
      </w:pPr>
      <w:r w:rsidRPr="008D6A21">
        <w:rPr>
          <w:rFonts w:hint="cs"/>
          <w:rtl/>
        </w:rPr>
        <w:t>-</w:t>
      </w:r>
      <w:r w:rsidRPr="008D6A21">
        <w:rPr>
          <w:rFonts w:hint="cs"/>
          <w:rtl/>
        </w:rPr>
        <w:tab/>
        <w:t>المعاني متشابه</w:t>
      </w:r>
      <w:r w:rsidRPr="008D6A21">
        <w:rPr>
          <w:rtl/>
        </w:rPr>
        <w:t>ة</w:t>
      </w:r>
      <w:r w:rsidRPr="008D6A21">
        <w:rPr>
          <w:rFonts w:hint="cs"/>
          <w:rtl/>
        </w:rPr>
        <w:t xml:space="preserve"> جداً؛</w:t>
      </w:r>
    </w:p>
    <w:p w:rsidR="000071D6" w:rsidRPr="008D6A21" w:rsidRDefault="000071D6" w:rsidP="006A3278">
      <w:pPr>
        <w:pStyle w:val="enumlev1"/>
        <w:rPr>
          <w:rtl/>
        </w:rPr>
      </w:pPr>
      <w:r w:rsidRPr="008D6A21">
        <w:rPr>
          <w:rFonts w:hint="cs"/>
          <w:rtl/>
        </w:rPr>
        <w:t>-</w:t>
      </w:r>
      <w:r w:rsidRPr="008D6A21">
        <w:rPr>
          <w:rFonts w:hint="cs"/>
          <w:rtl/>
        </w:rPr>
        <w:tab/>
        <w:t>المصطلحات تحمل في نفس النص معانٍ مختلفة.</w:t>
      </w:r>
    </w:p>
    <w:p w:rsidR="000071D6" w:rsidRPr="008D6A21" w:rsidRDefault="000071D6" w:rsidP="00952CF2">
      <w:pPr>
        <w:rPr>
          <w:rtl/>
        </w:rPr>
      </w:pPr>
      <w:r w:rsidRPr="008D6A21">
        <w:rPr>
          <w:rFonts w:hint="cs"/>
          <w:rtl/>
        </w:rPr>
        <w:t>وفي هذه الحالات، ينبغي البحث عن مصطلحات مختلفة للتعبير عن المعاني المختلفة لتلك المصطلحات</w:t>
      </w:r>
      <w:r>
        <w:rPr>
          <w:rFonts w:hint="eastAsia"/>
          <w:rtl/>
        </w:rPr>
        <w:t> </w:t>
      </w:r>
      <w:r w:rsidRPr="008D6A21">
        <w:rPr>
          <w:rFonts w:hint="cs"/>
          <w:rtl/>
        </w:rPr>
        <w:t>الملتبسة.</w:t>
      </w:r>
    </w:p>
    <w:p w:rsidR="000071D6" w:rsidRPr="008D6A21" w:rsidRDefault="000071D6" w:rsidP="00952CF2">
      <w:pPr>
        <w:pStyle w:val="Heading2"/>
        <w:rPr>
          <w:rtl/>
          <w:lang w:bidi="ar-EG"/>
        </w:rPr>
      </w:pPr>
      <w:r w:rsidRPr="008D6A21">
        <w:t>4.2</w:t>
      </w:r>
      <w:r w:rsidRPr="008D6A21">
        <w:rPr>
          <w:rFonts w:hint="cs"/>
          <w:rtl/>
          <w:lang w:bidi="ar-EG"/>
        </w:rPr>
        <w:tab/>
        <w:t>مصطلحات مركّبة</w:t>
      </w:r>
    </w:p>
    <w:p w:rsidR="000071D6" w:rsidRPr="008D6A21" w:rsidRDefault="000071D6" w:rsidP="00952CF2">
      <w:pPr>
        <w:rPr>
          <w:rtl/>
        </w:rPr>
      </w:pPr>
      <w:r w:rsidRPr="008D6A21">
        <w:rPr>
          <w:rFonts w:hint="cs"/>
          <w:rtl/>
        </w:rPr>
        <w:t>ينبغي للمصطلح المركّب أن يعكس توليفة المفاهيم المشمولة في التعريف. ولكن لا داعي لأن يتضمن كل عنصر من</w:t>
      </w:r>
      <w:r w:rsidRPr="008D6A21">
        <w:rPr>
          <w:rFonts w:hint="eastAsia"/>
          <w:rtl/>
        </w:rPr>
        <w:t> </w:t>
      </w:r>
      <w:r w:rsidRPr="008D6A21">
        <w:rPr>
          <w:rFonts w:hint="cs"/>
          <w:rtl/>
        </w:rPr>
        <w:t>توليفة المفاهيم المبينة في</w:t>
      </w:r>
      <w:r>
        <w:rPr>
          <w:rFonts w:hint="eastAsia"/>
          <w:rtl/>
        </w:rPr>
        <w:t> </w:t>
      </w:r>
      <w:r w:rsidRPr="008D6A21">
        <w:rPr>
          <w:rFonts w:hint="cs"/>
          <w:rtl/>
        </w:rPr>
        <w:t>التعريف.</w:t>
      </w:r>
    </w:p>
    <w:p w:rsidR="000071D6" w:rsidRPr="008D6A21" w:rsidRDefault="000071D6" w:rsidP="00952CF2">
      <w:pPr>
        <w:rPr>
          <w:rtl/>
        </w:rPr>
      </w:pPr>
      <w:r w:rsidRPr="008D6A21">
        <w:rPr>
          <w:rFonts w:hint="cs"/>
          <w:rtl/>
        </w:rPr>
        <w:t>وينبغي الحرص على تجنب كثرة المصطلحات والتعاريف حيثما يكفي استخدام مصطلح مناسب معرف من قبل بالاقتران مع</w:t>
      </w:r>
      <w:r w:rsidRPr="008D6A21">
        <w:rPr>
          <w:rFonts w:hint="eastAsia"/>
          <w:rtl/>
        </w:rPr>
        <w:t> </w:t>
      </w:r>
      <w:r w:rsidRPr="008D6A21">
        <w:rPr>
          <w:rFonts w:hint="cs"/>
          <w:rtl/>
        </w:rPr>
        <w:t>مصطلح</w:t>
      </w:r>
      <w:r>
        <w:rPr>
          <w:rFonts w:hint="eastAsia"/>
          <w:rtl/>
        </w:rPr>
        <w:t> </w:t>
      </w:r>
      <w:r w:rsidRPr="008D6A21">
        <w:rPr>
          <w:rFonts w:hint="cs"/>
          <w:rtl/>
        </w:rPr>
        <w:t>أبسط.</w:t>
      </w:r>
    </w:p>
    <w:p w:rsidR="000071D6" w:rsidRPr="008D6A21" w:rsidRDefault="000071D6" w:rsidP="00952CF2">
      <w:pPr>
        <w:pStyle w:val="Heading1"/>
        <w:rPr>
          <w:rtl/>
          <w:lang w:bidi="ar-EG"/>
        </w:rPr>
      </w:pPr>
      <w:r w:rsidRPr="008D6A21">
        <w:t>3</w:t>
      </w:r>
      <w:r w:rsidRPr="008D6A21">
        <w:rPr>
          <w:rFonts w:hint="cs"/>
          <w:rtl/>
          <w:lang w:bidi="ar-EG"/>
        </w:rPr>
        <w:tab/>
        <w:t>التعاريف</w:t>
      </w:r>
    </w:p>
    <w:p w:rsidR="000071D6" w:rsidRPr="008D6A21" w:rsidRDefault="000071D6" w:rsidP="00952CF2">
      <w:pPr>
        <w:pStyle w:val="Heading2"/>
        <w:rPr>
          <w:rtl/>
          <w:lang w:bidi="ar-EG"/>
        </w:rPr>
      </w:pPr>
      <w:r w:rsidRPr="008D6A21">
        <w:t>1.3</w:t>
      </w:r>
      <w:r w:rsidRPr="008D6A21">
        <w:rPr>
          <w:rFonts w:hint="cs"/>
          <w:rtl/>
          <w:lang w:bidi="ar-EG"/>
        </w:rPr>
        <w:tab/>
        <w:t>ما هو التعريف؟</w:t>
      </w:r>
    </w:p>
    <w:p w:rsidR="000071D6" w:rsidRPr="008D6A21" w:rsidRDefault="000071D6" w:rsidP="00952CF2">
      <w:pPr>
        <w:rPr>
          <w:rtl/>
        </w:rPr>
      </w:pPr>
      <w:r w:rsidRPr="008D6A21">
        <w:rPr>
          <w:rFonts w:hint="cs"/>
          <w:rtl/>
        </w:rPr>
        <w:t>التعريف يعني وصف المفهوم بوضوح ودقة، وحبذا لو كان ذلك في جملة واحدة تعبر بالضبط عن معنى المصطلح المستخدم للدلالة على</w:t>
      </w:r>
      <w:r>
        <w:rPr>
          <w:rFonts w:hint="eastAsia"/>
          <w:rtl/>
        </w:rPr>
        <w:t> </w:t>
      </w:r>
      <w:r w:rsidRPr="008D6A21">
        <w:rPr>
          <w:rFonts w:hint="cs"/>
          <w:rtl/>
        </w:rPr>
        <w:t>المفهوم.</w:t>
      </w:r>
    </w:p>
    <w:p w:rsidR="000071D6" w:rsidRPr="008D6A21" w:rsidRDefault="000071D6" w:rsidP="00952CF2">
      <w:pPr>
        <w:rPr>
          <w:rtl/>
        </w:rPr>
      </w:pPr>
      <w:r w:rsidRPr="008D6A21">
        <w:rPr>
          <w:rFonts w:hint="cs"/>
          <w:rtl/>
        </w:rPr>
        <w:t>وينبغي للتعريف أن يصف المفهوم بالكامل وأن يحتوي على بيانات كافية ليكون المفهوم مفهوماً تماماً ولتكون حدوده واضحة. ويجب أن يكون التعريف بسيطاً وواضحاً، ومقتضباً نسبياً. وينبغي عند اللزوم أن تكون المعلومات الإضافية في</w:t>
      </w:r>
      <w:r w:rsidRPr="008D6A21">
        <w:rPr>
          <w:rFonts w:hint="eastAsia"/>
          <w:rtl/>
        </w:rPr>
        <w:t> </w:t>
      </w:r>
      <w:r w:rsidRPr="008D6A21">
        <w:rPr>
          <w:rFonts w:hint="cs"/>
          <w:rtl/>
        </w:rPr>
        <w:t>شكل</w:t>
      </w:r>
      <w:r>
        <w:rPr>
          <w:rFonts w:hint="eastAsia"/>
          <w:rtl/>
        </w:rPr>
        <w:t> </w:t>
      </w:r>
      <w:r w:rsidRPr="008D6A21">
        <w:rPr>
          <w:rFonts w:hint="cs"/>
          <w:rtl/>
        </w:rPr>
        <w:t>ملاحظات.</w:t>
      </w:r>
    </w:p>
    <w:p w:rsidR="000071D6" w:rsidRPr="008D6A21" w:rsidRDefault="000071D6" w:rsidP="00952CF2">
      <w:pPr>
        <w:pStyle w:val="Heading2"/>
        <w:rPr>
          <w:rtl/>
          <w:lang w:bidi="ar-EG"/>
        </w:rPr>
      </w:pPr>
      <w:r w:rsidRPr="008D6A21">
        <w:t>2.3</w:t>
      </w:r>
      <w:r w:rsidRPr="008D6A21">
        <w:rPr>
          <w:rFonts w:hint="cs"/>
          <w:rtl/>
          <w:lang w:bidi="ar-EG"/>
        </w:rPr>
        <w:tab/>
        <w:t>استخدام المصطلحات في التعاريف</w:t>
      </w:r>
    </w:p>
    <w:p w:rsidR="000071D6" w:rsidRPr="008D6A21" w:rsidRDefault="000071D6" w:rsidP="00952CF2">
      <w:pPr>
        <w:rPr>
          <w:rtl/>
        </w:rPr>
      </w:pPr>
      <w:r w:rsidRPr="008D6A21">
        <w:rPr>
          <w:rFonts w:hint="cs"/>
          <w:rtl/>
          <w:lang w:bidi="ar-EG"/>
        </w:rPr>
        <w:t xml:space="preserve">ويوصى باعتماد </w:t>
      </w:r>
      <w:r w:rsidRPr="008D6A21">
        <w:rPr>
          <w:rFonts w:hint="cs"/>
          <w:rtl/>
        </w:rPr>
        <w:t>المبادئ العامة التالية بشأن المصطلحات المستخدمة في تعريف ما:</w:t>
      </w:r>
    </w:p>
    <w:p w:rsidR="000071D6" w:rsidRPr="008D6A21" w:rsidRDefault="000071D6" w:rsidP="006A3278">
      <w:pPr>
        <w:pStyle w:val="enumlev1"/>
        <w:rPr>
          <w:rtl/>
        </w:rPr>
      </w:pPr>
      <w:r w:rsidRPr="008D6A21">
        <w:rPr>
          <w:rFonts w:hint="cs"/>
          <w:rtl/>
        </w:rPr>
        <w:t>-</w:t>
      </w:r>
      <w:r w:rsidRPr="008D6A21">
        <w:rPr>
          <w:rFonts w:hint="cs"/>
          <w:rtl/>
        </w:rPr>
        <w:tab/>
        <w:t>يجب أن تكون جميع المصطلحات التي تظهر في تعريف ما إما معروفة تماماً أو معرّفة في مكان آخر من</w:t>
      </w:r>
      <w:r>
        <w:rPr>
          <w:rFonts w:hint="eastAsia"/>
          <w:rtl/>
        </w:rPr>
        <w:t> </w:t>
      </w:r>
      <w:r w:rsidRPr="008D6A21">
        <w:rPr>
          <w:rFonts w:hint="cs"/>
          <w:rtl/>
        </w:rPr>
        <w:t>النص،</w:t>
      </w:r>
    </w:p>
    <w:p w:rsidR="000071D6" w:rsidRPr="008D6A21" w:rsidRDefault="000071D6" w:rsidP="006A3278">
      <w:pPr>
        <w:pStyle w:val="enumlev1"/>
        <w:rPr>
          <w:rtl/>
        </w:rPr>
      </w:pPr>
      <w:r w:rsidRPr="008D6A21">
        <w:rPr>
          <w:rFonts w:hint="cs"/>
          <w:rtl/>
        </w:rPr>
        <w:lastRenderedPageBreak/>
        <w:t>-</w:t>
      </w:r>
      <w:r w:rsidRPr="008D6A21">
        <w:rPr>
          <w:rFonts w:hint="cs"/>
          <w:rtl/>
        </w:rPr>
        <w:tab/>
        <w:t>ينبغي ألا يظهر في التعريف المصطلح أو المصطلحات التي تمثل المفهوم المراد تعريفه،</w:t>
      </w:r>
    </w:p>
    <w:p w:rsidR="000071D6" w:rsidRPr="008D6A21" w:rsidRDefault="000071D6" w:rsidP="006A3278">
      <w:pPr>
        <w:pStyle w:val="enumlev1"/>
        <w:rPr>
          <w:rtl/>
        </w:rPr>
      </w:pPr>
      <w:r w:rsidRPr="008D6A21">
        <w:rPr>
          <w:rFonts w:hint="cs"/>
          <w:rtl/>
        </w:rPr>
        <w:t>-</w:t>
      </w:r>
      <w:r w:rsidRPr="008D6A21">
        <w:rPr>
          <w:rFonts w:hint="cs"/>
          <w:rtl/>
        </w:rPr>
        <w:tab/>
        <w:t>يجب عدم توضيح معنى مصطلح ما باستخدام مصطلح آخر يكون هو نفسه معرفاً بواسطة المصطلح</w:t>
      </w:r>
      <w:r>
        <w:rPr>
          <w:rFonts w:hint="eastAsia"/>
          <w:rtl/>
        </w:rPr>
        <w:t> </w:t>
      </w:r>
      <w:r w:rsidRPr="008D6A21">
        <w:rPr>
          <w:rFonts w:hint="cs"/>
          <w:rtl/>
        </w:rPr>
        <w:t>الأول.</w:t>
      </w:r>
    </w:p>
    <w:p w:rsidR="000071D6" w:rsidRPr="008D6A21" w:rsidRDefault="000071D6" w:rsidP="00952CF2">
      <w:pPr>
        <w:pStyle w:val="Heading2"/>
        <w:rPr>
          <w:rtl/>
          <w:lang w:bidi="ar-EG"/>
        </w:rPr>
      </w:pPr>
      <w:r w:rsidRPr="008D6A21">
        <w:t>3.3</w:t>
      </w:r>
      <w:r w:rsidRPr="008D6A21">
        <w:rPr>
          <w:rFonts w:hint="cs"/>
          <w:rtl/>
          <w:lang w:bidi="ar-EG"/>
        </w:rPr>
        <w:tab/>
        <w:t>دقة التعاريف</w:t>
      </w:r>
    </w:p>
    <w:p w:rsidR="000071D6" w:rsidRPr="008D6A21" w:rsidRDefault="000071D6" w:rsidP="00952CF2">
      <w:pPr>
        <w:rPr>
          <w:rtl/>
        </w:rPr>
      </w:pPr>
      <w:r w:rsidRPr="008D6A21">
        <w:rPr>
          <w:rFonts w:hint="cs"/>
          <w:rtl/>
        </w:rPr>
        <w:t>تعتمد درجة دقة التعاريف على الاستخدام المزمع لها. وقد يؤدي توخي درجة أكبر من الدقة إلى إطالة النص بلا داع مما قد يؤدي إلى استخدام مصطلحات أكثر تحديداً وبالتالي أقل شيوعاً، مما يجعل التعريف أصعب فهماً بدلاً من</w:t>
      </w:r>
      <w:r>
        <w:rPr>
          <w:rFonts w:hint="eastAsia"/>
          <w:rtl/>
        </w:rPr>
        <w:t> </w:t>
      </w:r>
      <w:r w:rsidRPr="008D6A21">
        <w:rPr>
          <w:rFonts w:hint="cs"/>
          <w:rtl/>
        </w:rPr>
        <w:t>تسهيله.</w:t>
      </w:r>
    </w:p>
    <w:p w:rsidR="000071D6" w:rsidRPr="008D6A21" w:rsidRDefault="000071D6" w:rsidP="00952CF2">
      <w:pPr>
        <w:pStyle w:val="Heading2"/>
        <w:rPr>
          <w:rtl/>
          <w:lang w:bidi="ar-EG"/>
        </w:rPr>
      </w:pPr>
      <w:r w:rsidRPr="008D6A21">
        <w:t>4.3</w:t>
      </w:r>
      <w:r w:rsidRPr="008D6A21">
        <w:rPr>
          <w:rFonts w:hint="cs"/>
          <w:rtl/>
          <w:lang w:bidi="ar-EG"/>
        </w:rPr>
        <w:tab/>
        <w:t>تغيير المصطلحات المقبولة عموماً أو الحد من استخدامها</w:t>
      </w:r>
    </w:p>
    <w:p w:rsidR="000071D6" w:rsidRPr="008D6A21" w:rsidRDefault="000071D6" w:rsidP="00952CF2">
      <w:pPr>
        <w:rPr>
          <w:rtl/>
        </w:rPr>
      </w:pPr>
      <w:r w:rsidRPr="008D6A21">
        <w:rPr>
          <w:rFonts w:hint="cs"/>
          <w:rtl/>
        </w:rPr>
        <w:t>ينبغي عدم محاولة تعديل الاستخدام الراسخ لمصطلح ما، أو الحد من هذا الاستخدام، إلا إذا كان استخدام المصطلحات القائمة يسبب خلطاً أو لبساً. وفي هذه الحالة ينبغي الكف عن استخدام المصطلح.</w:t>
      </w:r>
    </w:p>
    <w:p w:rsidR="000071D6" w:rsidRPr="008D6A21" w:rsidRDefault="000071D6" w:rsidP="00952CF2">
      <w:pPr>
        <w:rPr>
          <w:rtl/>
        </w:rPr>
      </w:pPr>
      <w:r w:rsidRPr="008D6A21">
        <w:rPr>
          <w:rFonts w:hint="cs"/>
          <w:rtl/>
        </w:rPr>
        <w:t>وعندما تستخدم مصطلحات عامة معينة بمعنى مقيد في مجالات الاتصالات ينبغي أن يتضمن التعريف إشارة إلى هذا</w:t>
      </w:r>
      <w:r>
        <w:rPr>
          <w:rFonts w:hint="eastAsia"/>
          <w:rtl/>
        </w:rPr>
        <w:t> </w:t>
      </w:r>
      <w:r w:rsidRPr="008D6A21">
        <w:rPr>
          <w:rFonts w:hint="cs"/>
          <w:rtl/>
        </w:rPr>
        <w:t>التقييد.</w:t>
      </w:r>
    </w:p>
    <w:p w:rsidR="000071D6" w:rsidRPr="008D6A21" w:rsidRDefault="000071D6" w:rsidP="00952CF2">
      <w:pPr>
        <w:pStyle w:val="Heading2"/>
        <w:rPr>
          <w:rtl/>
          <w:lang w:bidi="ar-EG"/>
        </w:rPr>
      </w:pPr>
      <w:r w:rsidRPr="008D6A21">
        <w:t>5.3</w:t>
      </w:r>
      <w:r w:rsidRPr="008D6A21">
        <w:rPr>
          <w:rFonts w:hint="cs"/>
          <w:rtl/>
          <w:lang w:bidi="ar-EG"/>
        </w:rPr>
        <w:tab/>
        <w:t>صياغة التعاريف</w:t>
      </w:r>
    </w:p>
    <w:p w:rsidR="000071D6" w:rsidRPr="008D6A21" w:rsidRDefault="000071D6" w:rsidP="00952CF2">
      <w:pPr>
        <w:rPr>
          <w:rtl/>
        </w:rPr>
      </w:pPr>
      <w:r w:rsidRPr="008D6A21">
        <w:rPr>
          <w:rFonts w:hint="cs"/>
          <w:rtl/>
        </w:rPr>
        <w:t>ينبغي أن تبين صياغة التعريف بوضوح ما إذا كان المصطلح اسماً أو فعلاً أو صفةً.</w:t>
      </w:r>
    </w:p>
    <w:p w:rsidR="000071D6" w:rsidRPr="008D6A21" w:rsidRDefault="000071D6" w:rsidP="00952CF2">
      <w:pPr>
        <w:pStyle w:val="Heading2"/>
        <w:rPr>
          <w:rtl/>
          <w:lang w:bidi="ar-EG"/>
        </w:rPr>
      </w:pPr>
      <w:r w:rsidRPr="008D6A21">
        <w:t>6.3</w:t>
      </w:r>
      <w:r w:rsidRPr="008D6A21">
        <w:rPr>
          <w:rFonts w:hint="cs"/>
          <w:rtl/>
          <w:lang w:bidi="ar-EG"/>
        </w:rPr>
        <w:tab/>
        <w:t>التعاريف الناقصة</w:t>
      </w:r>
    </w:p>
    <w:p w:rsidR="000071D6" w:rsidRPr="008D6A21" w:rsidRDefault="000071D6" w:rsidP="00952CF2">
      <w:pPr>
        <w:rPr>
          <w:rtl/>
        </w:rPr>
      </w:pPr>
      <w:r w:rsidRPr="008D6A21">
        <w:rPr>
          <w:rFonts w:hint="cs"/>
          <w:rtl/>
        </w:rPr>
        <w:t>ينبغي الحرص على عدم إسقاط أي من الخصائص المحددة لمصطلح ما في تعريفه، وإلا فإن هذه التعاريف تكون ناقصة. إذ</w:t>
      </w:r>
      <w:r w:rsidRPr="008D6A21">
        <w:rPr>
          <w:rFonts w:hint="eastAsia"/>
          <w:rtl/>
        </w:rPr>
        <w:t> </w:t>
      </w:r>
      <w:r w:rsidRPr="008D6A21">
        <w:rPr>
          <w:rFonts w:hint="cs"/>
          <w:rtl/>
        </w:rPr>
        <w:t>ينبغي أن يكون المصطلح وتعريفه قابلين لأن يحل الواحد منهما محل</w:t>
      </w:r>
      <w:r>
        <w:rPr>
          <w:rFonts w:hint="eastAsia"/>
          <w:rtl/>
        </w:rPr>
        <w:t> </w:t>
      </w:r>
      <w:r w:rsidRPr="008D6A21">
        <w:rPr>
          <w:rFonts w:hint="cs"/>
          <w:rtl/>
        </w:rPr>
        <w:t>الآخر.</w:t>
      </w:r>
    </w:p>
    <w:p w:rsidR="000071D6" w:rsidRPr="008D6A21" w:rsidRDefault="000071D6" w:rsidP="00952CF2">
      <w:pPr>
        <w:pStyle w:val="Heading2"/>
        <w:rPr>
          <w:rtl/>
          <w:lang w:bidi="ar-EG"/>
        </w:rPr>
      </w:pPr>
      <w:r w:rsidRPr="008D6A21">
        <w:t>7.3</w:t>
      </w:r>
      <w:r w:rsidRPr="008D6A21">
        <w:rPr>
          <w:rFonts w:hint="cs"/>
          <w:rtl/>
          <w:lang w:bidi="ar-EG"/>
        </w:rPr>
        <w:tab/>
        <w:t>التعاريف التي لها أكثر من مصطلح</w:t>
      </w:r>
    </w:p>
    <w:p w:rsidR="000071D6" w:rsidRPr="008D6A21" w:rsidRDefault="000071D6" w:rsidP="00952CF2">
      <w:pPr>
        <w:rPr>
          <w:rtl/>
        </w:rPr>
      </w:pPr>
      <w:r w:rsidRPr="008D6A21">
        <w:rPr>
          <w:rFonts w:hint="cs"/>
          <w:rtl/>
          <w:lang w:bidi="ar-EG"/>
        </w:rPr>
        <w:t xml:space="preserve">حين </w:t>
      </w:r>
      <w:r w:rsidRPr="008D6A21">
        <w:rPr>
          <w:rFonts w:hint="cs"/>
          <w:rtl/>
        </w:rPr>
        <w:t>ينطبق أكثر من مصطلح واحد على نفس المفهوم، يمكن إدراج المصطلح البديل أو المصطلحات البديلة أيضاً (مع الفصل بين المصطلحات بفاصلة منقوطة)، بحيث لا يؤدي إلى أي</w:t>
      </w:r>
      <w:r>
        <w:rPr>
          <w:rFonts w:hint="eastAsia"/>
          <w:rtl/>
        </w:rPr>
        <w:t> </w:t>
      </w:r>
      <w:r w:rsidRPr="008D6A21">
        <w:rPr>
          <w:rFonts w:hint="cs"/>
          <w:rtl/>
        </w:rPr>
        <w:t>خلط.</w:t>
      </w:r>
    </w:p>
    <w:p w:rsidR="000071D6" w:rsidRPr="008D6A21" w:rsidRDefault="000071D6" w:rsidP="00952CF2">
      <w:pPr>
        <w:pStyle w:val="Heading2"/>
        <w:rPr>
          <w:rtl/>
          <w:lang w:bidi="ar-EG"/>
        </w:rPr>
      </w:pPr>
      <w:r w:rsidRPr="008D6A21">
        <w:t>8.3</w:t>
      </w:r>
      <w:r w:rsidRPr="008D6A21">
        <w:rPr>
          <w:rFonts w:hint="cs"/>
          <w:rtl/>
          <w:lang w:bidi="ar-EG"/>
        </w:rPr>
        <w:tab/>
        <w:t>الأمثلة التوضيحية</w:t>
      </w:r>
    </w:p>
    <w:p w:rsidR="000071D6" w:rsidRPr="008D6A21" w:rsidRDefault="000071D6" w:rsidP="00952CF2">
      <w:pPr>
        <w:rPr>
          <w:rtl/>
        </w:rPr>
      </w:pPr>
      <w:r>
        <w:rPr>
          <w:rFonts w:hint="cs"/>
          <w:rtl/>
        </w:rPr>
        <w:t>ي</w:t>
      </w:r>
      <w:r w:rsidRPr="008D6A21">
        <w:rPr>
          <w:rFonts w:hint="cs"/>
          <w:rtl/>
        </w:rPr>
        <w:t>مكن استخدام الأمثلة التوضيحية في كثير من الأحيان لتوضيح التعريف أو شرحه. ويختلف نوع المثال التوضيحي المستخدم باختلاف كل حالة. وثمة مثال لتصوير بياني لمصطلح مستخدم في مفهوم خسارة الإرسال في التوصية</w:t>
      </w:r>
      <w:r w:rsidRPr="008D6A21">
        <w:rPr>
          <w:rFonts w:hint="eastAsia"/>
          <w:rtl/>
        </w:rPr>
        <w:t> </w:t>
      </w:r>
      <w:r w:rsidRPr="008D6A21">
        <w:t>ITU</w:t>
      </w:r>
      <w:r w:rsidRPr="008D6A21">
        <w:noBreakHyphen/>
        <w:t>R P.341</w:t>
      </w:r>
      <w:r w:rsidRPr="008D6A21">
        <w:rPr>
          <w:rFonts w:hint="cs"/>
          <w:rtl/>
        </w:rPr>
        <w:t>.</w:t>
      </w:r>
    </w:p>
    <w:p w:rsidR="000071D6" w:rsidRPr="008D6A21" w:rsidRDefault="000071D6" w:rsidP="00952CF2">
      <w:pPr>
        <w:pStyle w:val="Heading2"/>
        <w:rPr>
          <w:rtl/>
          <w:lang w:bidi="ar-EG"/>
        </w:rPr>
      </w:pPr>
      <w:r w:rsidRPr="008D6A21">
        <w:t>9.3</w:t>
      </w:r>
      <w:r w:rsidRPr="008D6A21">
        <w:rPr>
          <w:rFonts w:hint="cs"/>
          <w:rtl/>
          <w:lang w:bidi="ar-EG"/>
        </w:rPr>
        <w:tab/>
        <w:t>الاستخدامات الأخرى للمصطلحات والتعاريف</w:t>
      </w:r>
    </w:p>
    <w:p w:rsidR="000071D6" w:rsidRPr="008D6A21" w:rsidRDefault="000071D6" w:rsidP="00952CF2">
      <w:pPr>
        <w:rPr>
          <w:rtl/>
        </w:rPr>
      </w:pPr>
      <w:r w:rsidRPr="008D6A21">
        <w:rPr>
          <w:rFonts w:hint="cs"/>
          <w:rtl/>
        </w:rPr>
        <w:t>ينبغي ألا يغيب عن الأذهان أنه قد يكون من المفيد فيما بعد إدراج التعريف في معجم ما، ويكون من المفيد جداً في هذه الحالة أن يكون التعريف مفهوماً تماماً حتى عندما يكون دون سياق. ويمكن حينئذ إدراجه في المعجم دون</w:t>
      </w:r>
      <w:r>
        <w:rPr>
          <w:rFonts w:hint="eastAsia"/>
          <w:rtl/>
        </w:rPr>
        <w:t> </w:t>
      </w:r>
      <w:r w:rsidRPr="008D6A21">
        <w:rPr>
          <w:rFonts w:hint="cs"/>
          <w:rtl/>
        </w:rPr>
        <w:t>تعديل.</w:t>
      </w:r>
    </w:p>
    <w:p w:rsidR="000071D6" w:rsidRPr="008D6A21" w:rsidRDefault="000071D6" w:rsidP="00952CF2">
      <w:pPr>
        <w:pStyle w:val="Heading2"/>
        <w:rPr>
          <w:rtl/>
          <w:lang w:bidi="ar-EG"/>
        </w:rPr>
      </w:pPr>
      <w:r w:rsidRPr="008D6A21">
        <w:t>4</w:t>
      </w:r>
      <w:r w:rsidRPr="008D6A21">
        <w:rPr>
          <w:rFonts w:hint="cs"/>
          <w:rtl/>
          <w:lang w:bidi="ar-EG"/>
        </w:rPr>
        <w:tab/>
        <w:t>مراجع أخرى</w:t>
      </w:r>
    </w:p>
    <w:p w:rsidR="000071D6" w:rsidRDefault="000071D6" w:rsidP="00952CF2">
      <w:pPr>
        <w:rPr>
          <w:spacing w:val="-4"/>
          <w:rtl/>
        </w:rPr>
      </w:pPr>
      <w:r w:rsidRPr="006C5FA7">
        <w:rPr>
          <w:rFonts w:hint="cs"/>
          <w:spacing w:val="-4"/>
          <w:rtl/>
        </w:rPr>
        <w:t xml:space="preserve">للحصول على مزيد من الإرشاد والتفصيل بشأن صياغة المصطلحات والتعاريف، يمكن الرجوع إلى المعيار </w:t>
      </w:r>
      <w:r w:rsidRPr="006C5FA7">
        <w:rPr>
          <w:rFonts w:hint="cs"/>
          <w:spacing w:val="-4"/>
          <w:rtl/>
          <w:lang w:bidi="ar-EG"/>
        </w:rPr>
        <w:t>الدولي رقم</w:t>
      </w:r>
      <w:r w:rsidRPr="006C5FA7">
        <w:rPr>
          <w:rFonts w:hint="eastAsia"/>
          <w:spacing w:val="-4"/>
          <w:rtl/>
          <w:lang w:bidi="ar-EG"/>
        </w:rPr>
        <w:t> </w:t>
      </w:r>
      <w:r w:rsidRPr="006C5FA7">
        <w:rPr>
          <w:spacing w:val="-4"/>
        </w:rPr>
        <w:t>704</w:t>
      </w:r>
      <w:r w:rsidRPr="006C5FA7">
        <w:rPr>
          <w:rFonts w:hint="cs"/>
          <w:spacing w:val="-4"/>
          <w:rtl/>
          <w:lang w:bidi="ar-EG"/>
        </w:rPr>
        <w:t xml:space="preserve"> للمنظمة الدولية للتوحيد القياسي</w:t>
      </w:r>
      <w:r w:rsidRPr="006C5FA7">
        <w:rPr>
          <w:rFonts w:hint="eastAsia"/>
          <w:spacing w:val="-4"/>
          <w:rtl/>
          <w:lang w:bidi="ar-EG"/>
        </w:rPr>
        <w:t> </w:t>
      </w:r>
      <w:r w:rsidRPr="006C5FA7">
        <w:rPr>
          <w:spacing w:val="-4"/>
        </w:rPr>
        <w:t>(ISO)</w:t>
      </w:r>
      <w:r w:rsidRPr="006C5FA7">
        <w:rPr>
          <w:rFonts w:hint="cs"/>
          <w:spacing w:val="-4"/>
          <w:rtl/>
        </w:rPr>
        <w:t xml:space="preserve"> </w:t>
      </w:r>
      <w:r w:rsidRPr="006C5FA7">
        <w:rPr>
          <w:rFonts w:hint="cs"/>
          <w:spacing w:val="-4"/>
          <w:rtl/>
          <w:lang w:bidi="ar-EG"/>
        </w:rPr>
        <w:t>بعنوان "العمل في مجال المصطلحات - المبادئ والأساليب"</w:t>
      </w:r>
      <w:r>
        <w:rPr>
          <w:rFonts w:hint="eastAsia"/>
          <w:rtl/>
        </w:rPr>
        <w:t> </w:t>
      </w:r>
      <w:r w:rsidRPr="006C5FA7">
        <w:rPr>
          <w:spacing w:val="-4"/>
        </w:rPr>
        <w:t>(2009)</w:t>
      </w:r>
      <w:r w:rsidRPr="006C5FA7">
        <w:rPr>
          <w:rFonts w:hint="cs"/>
          <w:spacing w:val="-4"/>
          <w:rtl/>
        </w:rPr>
        <w:t>، وإلى أي تحديث ذي صلة لهذه المبادئ وكذلك أي مبادئ تعتمدها أي منظمة أخرى يعترف بها الاتحاد الدولي للاتصالات لهذا</w:t>
      </w:r>
      <w:r>
        <w:rPr>
          <w:rFonts w:hint="eastAsia"/>
          <w:rtl/>
        </w:rPr>
        <w:t> </w:t>
      </w:r>
      <w:r w:rsidRPr="006C5FA7">
        <w:rPr>
          <w:rFonts w:hint="cs"/>
          <w:spacing w:val="-4"/>
          <w:rtl/>
        </w:rPr>
        <w:t>الغرض.</w:t>
      </w:r>
    </w:p>
    <w:p w:rsidR="00E779B9" w:rsidRDefault="00E779B9" w:rsidP="00110624">
      <w:pPr>
        <w:pStyle w:val="ResNo"/>
        <w:rPr>
          <w:rtl/>
        </w:rPr>
        <w:sectPr w:rsidR="00E779B9" w:rsidSect="00952CF2">
          <w:headerReference w:type="default" r:id="rId274"/>
          <w:headerReference w:type="first" r:id="rId275"/>
          <w:pgSz w:w="11907" w:h="16840" w:code="9"/>
          <w:pgMar w:top="1418" w:right="1134" w:bottom="1134" w:left="1134" w:header="709" w:footer="709" w:gutter="0"/>
          <w:cols w:space="708"/>
          <w:titlePg/>
          <w:docGrid w:linePitch="360"/>
        </w:sectPr>
      </w:pPr>
    </w:p>
    <w:p w:rsidR="000071D6" w:rsidRDefault="000071D6" w:rsidP="001F2045">
      <w:pPr>
        <w:pStyle w:val="ResNo"/>
        <w:rPr>
          <w:rtl/>
          <w:lang w:bidi="ar-SY"/>
        </w:rPr>
      </w:pPr>
      <w:bookmarkStart w:id="195" w:name="_Toc436903681"/>
      <w:r w:rsidRPr="00774A1F">
        <w:rPr>
          <w:rFonts w:hint="cs"/>
          <w:rtl/>
        </w:rPr>
        <w:lastRenderedPageBreak/>
        <w:t xml:space="preserve">القرار </w:t>
      </w:r>
      <w:r w:rsidRPr="00774A1F">
        <w:rPr>
          <w:lang w:bidi="ar-SY"/>
        </w:rPr>
        <w:t>ITU</w:t>
      </w:r>
      <w:r w:rsidR="001F2045">
        <w:sym w:font="Symbol" w:char="F02D"/>
      </w:r>
      <w:r w:rsidRPr="00774A1F">
        <w:rPr>
          <w:lang w:bidi="ar-SY"/>
        </w:rPr>
        <w:t>R 35-</w:t>
      </w:r>
      <w:r>
        <w:rPr>
          <w:lang w:bidi="ar-SY"/>
        </w:rPr>
        <w:t>4</w:t>
      </w:r>
      <w:bookmarkEnd w:id="195"/>
    </w:p>
    <w:p w:rsidR="000071D6" w:rsidRDefault="000071D6" w:rsidP="00110624">
      <w:pPr>
        <w:pStyle w:val="Restitle"/>
        <w:rPr>
          <w:rtl/>
        </w:rPr>
      </w:pPr>
      <w:bookmarkStart w:id="196" w:name="_Toc436903682"/>
      <w:r w:rsidRPr="00774A1F">
        <w:rPr>
          <w:rFonts w:hint="cs"/>
          <w:rtl/>
        </w:rPr>
        <w:t>تنظيم أعمال إعداد المفردات التي تشمل المصطلحات والتعاريف</w:t>
      </w:r>
      <w:bookmarkEnd w:id="196"/>
    </w:p>
    <w:p w:rsidR="000071D6" w:rsidRDefault="000071D6" w:rsidP="00952CF2">
      <w:pPr>
        <w:pStyle w:val="Date"/>
        <w:rPr>
          <w:rtl/>
        </w:rPr>
      </w:pPr>
      <w:r w:rsidRPr="00165D37">
        <w:t>(</w:t>
      </w:r>
      <w:r>
        <w:t>2015-</w:t>
      </w:r>
      <w:r w:rsidRPr="00165D37">
        <w:t>2012-2007-2000-1993-1990)</w:t>
      </w:r>
    </w:p>
    <w:p w:rsidR="000071D6" w:rsidRPr="00165D37" w:rsidRDefault="000071D6" w:rsidP="00952CF2">
      <w:pPr>
        <w:pStyle w:val="Normalaftertitle"/>
        <w:spacing w:before="240"/>
        <w:rPr>
          <w:rtl/>
          <w:lang w:bidi="ar-EG"/>
        </w:rPr>
      </w:pPr>
      <w:r w:rsidRPr="00165D37">
        <w:rPr>
          <w:rFonts w:hint="cs"/>
          <w:rtl/>
        </w:rPr>
        <w:t>إن جمعية الاتصالات الراديوية للاتحاد الدولي للاتصالات،</w:t>
      </w:r>
    </w:p>
    <w:p w:rsidR="000071D6" w:rsidRPr="00165D37" w:rsidRDefault="000071D6" w:rsidP="00952CF2">
      <w:pPr>
        <w:pStyle w:val="Call"/>
        <w:rPr>
          <w:rtl/>
        </w:rPr>
      </w:pPr>
      <w:r w:rsidRPr="00165D37">
        <w:rPr>
          <w:rFonts w:hint="cs"/>
          <w:rtl/>
        </w:rPr>
        <w:t>إذ تشير إلى</w:t>
      </w:r>
    </w:p>
    <w:p w:rsidR="000071D6" w:rsidRPr="005601EC" w:rsidRDefault="000071D6" w:rsidP="00952CF2">
      <w:pPr>
        <w:rPr>
          <w:spacing w:val="-2"/>
          <w:rtl/>
          <w:lang w:bidi="ar-EG"/>
        </w:rPr>
      </w:pPr>
      <w:r w:rsidRPr="005601EC">
        <w:rPr>
          <w:rFonts w:hint="cs"/>
          <w:i/>
          <w:iCs/>
          <w:spacing w:val="-2"/>
          <w:rtl/>
          <w:lang w:bidi="ar-EG"/>
        </w:rPr>
        <w:t xml:space="preserve"> أ )</w:t>
      </w:r>
      <w:r w:rsidRPr="005601EC">
        <w:rPr>
          <w:spacing w:val="-2"/>
          <w:rtl/>
          <w:lang w:bidi="ar-EG"/>
        </w:rPr>
        <w:tab/>
      </w:r>
      <w:r w:rsidRPr="005601EC">
        <w:rPr>
          <w:rFonts w:hint="cs"/>
          <w:spacing w:val="-2"/>
          <w:rtl/>
          <w:lang w:bidi="ar-EG"/>
        </w:rPr>
        <w:t xml:space="preserve">أن مؤتمر المندوبين المفوضين اعتمد القرار </w:t>
      </w:r>
      <w:r w:rsidRPr="005601EC">
        <w:rPr>
          <w:spacing w:val="-2"/>
        </w:rPr>
        <w:t>154</w:t>
      </w:r>
      <w:r w:rsidRPr="005601EC">
        <w:rPr>
          <w:rFonts w:hint="cs"/>
          <w:spacing w:val="-2"/>
          <w:rtl/>
          <w:lang w:bidi="ar-EG"/>
        </w:rPr>
        <w:t xml:space="preserve"> (المراجَع في بوسان، </w:t>
      </w:r>
      <w:r w:rsidRPr="005601EC">
        <w:rPr>
          <w:spacing w:val="-2"/>
        </w:rPr>
        <w:t>2014</w:t>
      </w:r>
      <w:r w:rsidRPr="005601EC">
        <w:rPr>
          <w:rFonts w:hint="cs"/>
          <w:spacing w:val="-2"/>
          <w:rtl/>
          <w:lang w:bidi="ar-EG"/>
        </w:rPr>
        <w:t>) بشأن "استعمال اللغات الرسمية الست في</w:t>
      </w:r>
      <w:r>
        <w:rPr>
          <w:rFonts w:hint="eastAsia"/>
          <w:spacing w:val="-2"/>
          <w:rtl/>
          <w:lang w:bidi="ar-EG"/>
        </w:rPr>
        <w:t> </w:t>
      </w:r>
      <w:r w:rsidRPr="005601EC">
        <w:rPr>
          <w:rFonts w:hint="cs"/>
          <w:spacing w:val="-2"/>
          <w:rtl/>
          <w:lang w:bidi="ar-EG"/>
        </w:rPr>
        <w:t>الاتحاد على قدم المساواة" الذي كلف المجلس والأمانة العامة باتخاذ تدابير لمعاملة اللغات الست على قدم</w:t>
      </w:r>
      <w:r w:rsidRPr="005601EC">
        <w:rPr>
          <w:rFonts w:hint="eastAsia"/>
          <w:spacing w:val="-2"/>
          <w:rtl/>
          <w:lang w:bidi="ar-EG"/>
        </w:rPr>
        <w:t> </w:t>
      </w:r>
      <w:r w:rsidRPr="005601EC">
        <w:rPr>
          <w:rFonts w:hint="cs"/>
          <w:spacing w:val="-2"/>
          <w:rtl/>
          <w:lang w:bidi="ar-EG"/>
        </w:rPr>
        <w:t>المساواة؛</w:t>
      </w:r>
    </w:p>
    <w:p w:rsidR="000071D6" w:rsidRPr="00165D37" w:rsidRDefault="000071D6" w:rsidP="00952CF2">
      <w:pPr>
        <w:rPr>
          <w:rtl/>
          <w:lang w:bidi="ar-EG"/>
        </w:rPr>
      </w:pPr>
      <w:r w:rsidRPr="00165D37">
        <w:rPr>
          <w:rFonts w:hint="cs"/>
          <w:i/>
          <w:iCs/>
          <w:rtl/>
          <w:lang w:bidi="ar-EG"/>
        </w:rPr>
        <w:t>ب)</w:t>
      </w:r>
      <w:r w:rsidRPr="00165D37">
        <w:rPr>
          <w:rtl/>
          <w:lang w:bidi="ar-EG"/>
        </w:rPr>
        <w:tab/>
      </w:r>
      <w:r w:rsidRPr="00165D37">
        <w:rPr>
          <w:rFonts w:hint="cs"/>
          <w:rtl/>
          <w:lang w:bidi="ar-EG"/>
        </w:rPr>
        <w:t>أن مجلس الاتحاد اتخذ قرارات لتحقيق مركزية وظائف التحرير للغات في الأمانة العامة (دائرة المؤتمرات والمنشورات) تدعو القطاعات إلى توفير النصوص النهائية باللغة الإنكليزية فقط (بما في ذلك المصطلحات</w:t>
      </w:r>
      <w:r>
        <w:rPr>
          <w:rFonts w:hint="eastAsia"/>
          <w:spacing w:val="-2"/>
          <w:rtl/>
          <w:lang w:bidi="ar-EG"/>
        </w:rPr>
        <w:t> </w:t>
      </w:r>
      <w:r w:rsidRPr="00165D37">
        <w:rPr>
          <w:rFonts w:hint="cs"/>
          <w:rtl/>
          <w:lang w:bidi="ar-EG"/>
        </w:rPr>
        <w:t>والتعاريف)،</w:t>
      </w:r>
    </w:p>
    <w:p w:rsidR="000071D6" w:rsidRPr="00165D37" w:rsidRDefault="000071D6" w:rsidP="00952CF2">
      <w:pPr>
        <w:pStyle w:val="Call"/>
        <w:rPr>
          <w:rtl/>
        </w:rPr>
      </w:pPr>
      <w:r w:rsidRPr="00165D37">
        <w:rPr>
          <w:rFonts w:hint="cs"/>
          <w:rtl/>
          <w:lang w:bidi="ar-EG"/>
        </w:rPr>
        <w:t>و</w:t>
      </w:r>
      <w:r w:rsidRPr="00165D37">
        <w:rPr>
          <w:rFonts w:hint="cs"/>
          <w:rtl/>
        </w:rPr>
        <w:t>إذ تضع في اعتبارها</w:t>
      </w:r>
    </w:p>
    <w:p w:rsidR="000071D6" w:rsidRPr="00165D37" w:rsidRDefault="000071D6" w:rsidP="00952CF2">
      <w:pPr>
        <w:rPr>
          <w:rtl/>
        </w:rPr>
      </w:pPr>
      <w:r w:rsidRPr="00165D37">
        <w:rPr>
          <w:rFonts w:hint="cs"/>
          <w:i/>
          <w:iCs/>
          <w:rtl/>
        </w:rPr>
        <w:t xml:space="preserve"> أ )</w:t>
      </w:r>
      <w:r w:rsidRPr="00165D37">
        <w:rPr>
          <w:rFonts w:hint="cs"/>
          <w:rtl/>
        </w:rPr>
        <w:tab/>
        <w:t>أن من المهم لعمل الاتحاد، لا</w:t>
      </w:r>
      <w:r>
        <w:rPr>
          <w:rFonts w:hint="eastAsia"/>
          <w:rtl/>
        </w:rPr>
        <w:t> </w:t>
      </w:r>
      <w:r w:rsidRPr="00165D37">
        <w:rPr>
          <w:rFonts w:hint="cs"/>
          <w:rtl/>
        </w:rPr>
        <w:t xml:space="preserve">سيما عمل قطاع الاتصالات الراديوية </w:t>
      </w:r>
      <w:r w:rsidRPr="00165D37">
        <w:t>(ITU-R)</w:t>
      </w:r>
      <w:r w:rsidRPr="00165D37">
        <w:rPr>
          <w:rFonts w:hint="cs"/>
          <w:rtl/>
        </w:rPr>
        <w:t>، التعاون قدر الإمكان مع المنظمات الأخرى ذات الصلة التي تتناول المصطلحات</w:t>
      </w:r>
      <w:r>
        <w:rPr>
          <w:rFonts w:hint="eastAsia"/>
          <w:spacing w:val="-2"/>
          <w:rtl/>
          <w:lang w:bidi="ar-EG"/>
        </w:rPr>
        <w:t> </w:t>
      </w:r>
      <w:r w:rsidRPr="00165D37">
        <w:rPr>
          <w:rFonts w:hint="cs"/>
          <w:rtl/>
        </w:rPr>
        <w:t>والتعاريف؛</w:t>
      </w:r>
    </w:p>
    <w:p w:rsidR="000071D6" w:rsidRPr="00165D37" w:rsidRDefault="000071D6" w:rsidP="00952CF2">
      <w:pPr>
        <w:rPr>
          <w:rtl/>
        </w:rPr>
      </w:pPr>
      <w:r w:rsidRPr="00165D37">
        <w:rPr>
          <w:rFonts w:hint="cs"/>
          <w:i/>
          <w:iCs/>
          <w:rtl/>
        </w:rPr>
        <w:t>ب)</w:t>
      </w:r>
      <w:r w:rsidRPr="00165D37">
        <w:rPr>
          <w:rFonts w:hint="cs"/>
          <w:rtl/>
        </w:rPr>
        <w:tab/>
        <w:t xml:space="preserve">أهمية تجنب سوء الفهم داخل الاتحاد وخصوصاً مع </w:t>
      </w:r>
      <w:r w:rsidRPr="00B12402">
        <w:rPr>
          <w:rFonts w:hint="cs"/>
          <w:rtl/>
        </w:rPr>
        <w:t>منظمة التقييس الدولية</w:t>
      </w:r>
      <w:r>
        <w:rPr>
          <w:rFonts w:hint="eastAsia"/>
          <w:rtl/>
        </w:rPr>
        <w:t> </w:t>
      </w:r>
      <w:r>
        <w:t>(ISO)</w:t>
      </w:r>
      <w:r w:rsidRPr="00165D37">
        <w:rPr>
          <w:rFonts w:hint="cs"/>
          <w:rtl/>
        </w:rPr>
        <w:t xml:space="preserve"> واللجنة </w:t>
      </w:r>
      <w:proofErr w:type="spellStart"/>
      <w:r w:rsidRPr="00165D37">
        <w:rPr>
          <w:rFonts w:hint="cs"/>
          <w:rtl/>
        </w:rPr>
        <w:t>الكهرتقنية</w:t>
      </w:r>
      <w:proofErr w:type="spellEnd"/>
      <w:r w:rsidRPr="00165D37">
        <w:rPr>
          <w:rFonts w:hint="cs"/>
          <w:rtl/>
        </w:rPr>
        <w:t xml:space="preserve"> الدولية</w:t>
      </w:r>
      <w:r>
        <w:rPr>
          <w:rFonts w:hint="eastAsia"/>
          <w:rtl/>
        </w:rPr>
        <w:t> </w:t>
      </w:r>
      <w:r>
        <w:t>(IEC)</w:t>
      </w:r>
      <w:r w:rsidRPr="00165D37">
        <w:rPr>
          <w:rFonts w:hint="cs"/>
          <w:rtl/>
        </w:rPr>
        <w:t>، فيما</w:t>
      </w:r>
      <w:r>
        <w:rPr>
          <w:rFonts w:hint="eastAsia"/>
          <w:rtl/>
        </w:rPr>
        <w:t> </w:t>
      </w:r>
      <w:r w:rsidRPr="00165D37">
        <w:rPr>
          <w:rFonts w:hint="cs"/>
          <w:rtl/>
        </w:rPr>
        <w:t>يتعلق باستخدام المصطلحات والتعاريف المشتركة،</w:t>
      </w:r>
    </w:p>
    <w:p w:rsidR="000071D6" w:rsidRPr="00165D37" w:rsidRDefault="000071D6" w:rsidP="00952CF2">
      <w:pPr>
        <w:pStyle w:val="Call"/>
        <w:rPr>
          <w:rtl/>
        </w:rPr>
      </w:pPr>
      <w:r w:rsidRPr="00165D37">
        <w:rPr>
          <w:rFonts w:hint="cs"/>
          <w:rtl/>
        </w:rPr>
        <w:t>تقـرر</w:t>
      </w:r>
    </w:p>
    <w:p w:rsidR="000071D6" w:rsidRPr="00165D37" w:rsidRDefault="000071D6" w:rsidP="00952CF2">
      <w:pPr>
        <w:keepNext/>
        <w:keepLines/>
        <w:rPr>
          <w:rtl/>
        </w:rPr>
      </w:pPr>
      <w:r w:rsidRPr="00165D37">
        <w:t>1</w:t>
      </w:r>
      <w:r w:rsidRPr="00165D37">
        <w:rPr>
          <w:rFonts w:hint="cs"/>
          <w:rtl/>
        </w:rPr>
        <w:tab/>
        <w:t>أنه ينبغي للجان دراسات الاتصالات الراديوية أن تواصل، في حدود اختصاصاتها، ما تقوم به من عمل بشأن المصطلحات التقنية والتشغيلية وتعاريفها بالإنكليزية فقط التي قد تكون مطلوبة أيضاً من أجل الأغراض التنظيمية، وأن تواصل العمل أيضاً بشأن المصطلحات المتخصصة بالإنكليزية فقط التي قد تكون في حاجة إليها أثناء</w:t>
      </w:r>
      <w:r>
        <w:rPr>
          <w:rFonts w:hint="eastAsia"/>
          <w:spacing w:val="-2"/>
          <w:rtl/>
          <w:lang w:bidi="ar-EG"/>
        </w:rPr>
        <w:t> </w:t>
      </w:r>
      <w:r w:rsidRPr="00165D37">
        <w:rPr>
          <w:rFonts w:hint="cs"/>
          <w:rtl/>
        </w:rPr>
        <w:t>عملها؛</w:t>
      </w:r>
    </w:p>
    <w:p w:rsidR="000071D6" w:rsidRPr="00165D37" w:rsidRDefault="000071D6" w:rsidP="00952CF2">
      <w:pPr>
        <w:rPr>
          <w:rtl/>
        </w:rPr>
      </w:pPr>
      <w:r w:rsidRPr="00165D37">
        <w:t>2</w:t>
      </w:r>
      <w:r w:rsidRPr="00165D37">
        <w:rPr>
          <w:rFonts w:hint="cs"/>
          <w:rtl/>
        </w:rPr>
        <w:tab/>
        <w:t>أنه ينبغي لكل لجنة من لجان دراسات الاتصالات الراديوية أن تتحمل مسؤولية اقتراح مصطلحات في مجال اهتمامها المحدد بمساعدة من لجنة التنسيق المعنية بالمفردات</w:t>
      </w:r>
      <w:r>
        <w:rPr>
          <w:rFonts w:hint="eastAsia"/>
          <w:rtl/>
        </w:rPr>
        <w:t> </w:t>
      </w:r>
      <w:r>
        <w:t>(CCV)</w:t>
      </w:r>
      <w:r w:rsidRPr="00165D37">
        <w:rPr>
          <w:rFonts w:hint="cs"/>
          <w:rtl/>
        </w:rPr>
        <w:t xml:space="preserve"> إذا دعت الحاجة (انظر القرار </w:t>
      </w:r>
      <w:r w:rsidRPr="00165D37">
        <w:t>ITU-R 36</w:t>
      </w:r>
      <w:r w:rsidRPr="00165D37">
        <w:rPr>
          <w:rFonts w:hint="cs"/>
          <w:rtl/>
        </w:rPr>
        <w:t>)؛</w:t>
      </w:r>
    </w:p>
    <w:p w:rsidR="000071D6" w:rsidRPr="00165D37" w:rsidRDefault="000071D6" w:rsidP="00952CF2">
      <w:pPr>
        <w:rPr>
          <w:rtl/>
        </w:rPr>
      </w:pPr>
      <w:r w:rsidRPr="00165D37">
        <w:t>3</w:t>
      </w:r>
      <w:r w:rsidRPr="00165D37">
        <w:rPr>
          <w:rFonts w:hint="cs"/>
          <w:rtl/>
        </w:rPr>
        <w:tab/>
        <w:t>أن كل لجنة من لجان دراسات الاتصالات الراديوية ينبغي أن تعيِّن مقرراً دائماً للمفردات لتنسيق جهودها بشأن المصطلحات والتعاريف والمواضيع ذات الصلة وللعمل كمسؤول اتصال للجنة الدراسات في هذا</w:t>
      </w:r>
      <w:r>
        <w:rPr>
          <w:rFonts w:hint="eastAsia"/>
          <w:spacing w:val="-2"/>
          <w:rtl/>
          <w:lang w:bidi="ar-EG"/>
        </w:rPr>
        <w:t> </w:t>
      </w:r>
      <w:r w:rsidRPr="00165D37">
        <w:rPr>
          <w:rFonts w:hint="cs"/>
          <w:rtl/>
        </w:rPr>
        <w:t>المجال؛</w:t>
      </w:r>
    </w:p>
    <w:p w:rsidR="000071D6" w:rsidRPr="00165D37" w:rsidRDefault="000071D6" w:rsidP="00952CF2">
      <w:pPr>
        <w:rPr>
          <w:rtl/>
        </w:rPr>
      </w:pPr>
      <w:r w:rsidRPr="00165D37">
        <w:t>4</w:t>
      </w:r>
      <w:r w:rsidRPr="00165D37">
        <w:rPr>
          <w:rFonts w:hint="cs"/>
          <w:rtl/>
        </w:rPr>
        <w:tab/>
        <w:t>أن تكون مسؤوليات مقرر المفردات وفقاً لما هو وارد في الملحق</w:t>
      </w:r>
      <w:r>
        <w:rPr>
          <w:rFonts w:hint="eastAsia"/>
          <w:rtl/>
        </w:rPr>
        <w:t> </w:t>
      </w:r>
      <w:r w:rsidRPr="00165D37">
        <w:t>1</w:t>
      </w:r>
      <w:r w:rsidRPr="00165D37">
        <w:rPr>
          <w:rFonts w:hint="cs"/>
          <w:rtl/>
        </w:rPr>
        <w:t>؛</w:t>
      </w:r>
    </w:p>
    <w:p w:rsidR="000071D6" w:rsidRPr="00165D37" w:rsidRDefault="000071D6" w:rsidP="00952CF2">
      <w:pPr>
        <w:rPr>
          <w:rtl/>
        </w:rPr>
      </w:pPr>
      <w:r w:rsidRPr="00165D37">
        <w:t>5</w:t>
      </w:r>
      <w:r w:rsidRPr="00165D37">
        <w:rPr>
          <w:rFonts w:hint="cs"/>
          <w:rtl/>
        </w:rPr>
        <w:tab/>
        <w:t>أنه ينبغي لكل لجنة من لجان دراسات الاتصالات الراديوية أن تنظر في المصطلحات المدرجة في نصوصها، وأن تقترح تعاريف لها عند الضرورة، أو أن تشرح على الأقل المفاهيم الجديدة أو توضح النص المستخدم في التعبير عن المفاهيم</w:t>
      </w:r>
      <w:r>
        <w:rPr>
          <w:rFonts w:hint="eastAsia"/>
          <w:spacing w:val="-2"/>
          <w:rtl/>
          <w:lang w:bidi="ar-EG"/>
        </w:rPr>
        <w:t> </w:t>
      </w:r>
      <w:r w:rsidRPr="00165D37">
        <w:rPr>
          <w:rFonts w:hint="cs"/>
          <w:rtl/>
        </w:rPr>
        <w:t>القائمة؛</w:t>
      </w:r>
    </w:p>
    <w:p w:rsidR="000071D6" w:rsidRPr="00165D37" w:rsidRDefault="000071D6" w:rsidP="00952CF2">
      <w:pPr>
        <w:rPr>
          <w:rtl/>
        </w:rPr>
      </w:pPr>
      <w:r w:rsidRPr="00165D37">
        <w:t>6</w:t>
      </w:r>
      <w:r w:rsidRPr="00165D37">
        <w:rPr>
          <w:rFonts w:hint="cs"/>
          <w:rtl/>
        </w:rPr>
        <w:tab/>
        <w:t>أنه ينبغي، حيثما تقوم أكثر من لجنة</w:t>
      </w:r>
      <w:r w:rsidRPr="00165D37">
        <w:rPr>
          <w:rFonts w:hint="cs"/>
          <w:rtl/>
          <w:lang w:bidi="ar-EG"/>
        </w:rPr>
        <w:t xml:space="preserve"> من لجان</w:t>
      </w:r>
      <w:r w:rsidRPr="00165D37">
        <w:rPr>
          <w:rFonts w:hint="cs"/>
          <w:rtl/>
        </w:rPr>
        <w:t xml:space="preserve"> دراسات الاتصالات الراديوية بتعريف نفس المصطلح و/أو</w:t>
      </w:r>
      <w:r>
        <w:rPr>
          <w:rFonts w:hint="eastAsia"/>
          <w:rtl/>
        </w:rPr>
        <w:t> </w:t>
      </w:r>
      <w:r w:rsidRPr="00165D37">
        <w:rPr>
          <w:rFonts w:hint="cs"/>
          <w:rtl/>
        </w:rPr>
        <w:t>المفهوم، بذل الجهود لاختيار مصطلح واحد وتعريف واحد يكونان مقبولين لجميع لجان دراسات الاتصالات الراديوية</w:t>
      </w:r>
      <w:r>
        <w:rPr>
          <w:rFonts w:hint="eastAsia"/>
          <w:spacing w:val="-2"/>
          <w:rtl/>
          <w:lang w:bidi="ar-EG"/>
        </w:rPr>
        <w:t> </w:t>
      </w:r>
      <w:r w:rsidRPr="00165D37">
        <w:rPr>
          <w:rFonts w:hint="cs"/>
          <w:rtl/>
        </w:rPr>
        <w:t>المعنية؛</w:t>
      </w:r>
    </w:p>
    <w:p w:rsidR="000071D6" w:rsidRPr="00165D37" w:rsidRDefault="000071D6" w:rsidP="00952CF2">
      <w:pPr>
        <w:rPr>
          <w:rtl/>
        </w:rPr>
      </w:pPr>
      <w:r w:rsidRPr="00165D37">
        <w:t>7</w:t>
      </w:r>
      <w:r w:rsidRPr="00165D37">
        <w:rPr>
          <w:rFonts w:hint="cs"/>
          <w:rtl/>
        </w:rPr>
        <w:tab/>
        <w:t>أنه يجب على لجنة دراسات الاتصالات الراديوية، عند اختيار المصطلحات وإعداد التعاريف، أن تأخذ في</w:t>
      </w:r>
      <w:r>
        <w:rPr>
          <w:rFonts w:hint="eastAsia"/>
          <w:rtl/>
        </w:rPr>
        <w:t> </w:t>
      </w:r>
      <w:r w:rsidRPr="00165D37">
        <w:rPr>
          <w:rFonts w:hint="cs"/>
          <w:rtl/>
        </w:rPr>
        <w:t xml:space="preserve">حسبانها الاستخدام الراسخ للمصطلحات والتعاريف القائمة في الاتحاد، علاوة على تلك الموجودة في المفردات </w:t>
      </w:r>
      <w:proofErr w:type="spellStart"/>
      <w:r w:rsidRPr="00165D37">
        <w:rPr>
          <w:rFonts w:hint="cs"/>
          <w:rtl/>
        </w:rPr>
        <w:t>الكهرتقنية</w:t>
      </w:r>
      <w:proofErr w:type="spellEnd"/>
      <w:r w:rsidRPr="00165D37">
        <w:rPr>
          <w:rFonts w:hint="cs"/>
          <w:rtl/>
        </w:rPr>
        <w:t xml:space="preserve"> الدولية</w:t>
      </w:r>
      <w:r w:rsidRPr="00165D37">
        <w:rPr>
          <w:rFonts w:hint="eastAsia"/>
          <w:rtl/>
        </w:rPr>
        <w:t> </w:t>
      </w:r>
      <w:r w:rsidRPr="00165D37">
        <w:t>(IEV)</w:t>
      </w:r>
      <w:r w:rsidRPr="00165D37">
        <w:rPr>
          <w:rFonts w:hint="cs"/>
          <w:rtl/>
        </w:rPr>
        <w:t>؛</w:t>
      </w:r>
    </w:p>
    <w:p w:rsidR="000071D6" w:rsidRPr="00165D37" w:rsidRDefault="000071D6" w:rsidP="00952CF2">
      <w:pPr>
        <w:rPr>
          <w:rtl/>
        </w:rPr>
      </w:pPr>
      <w:r w:rsidRPr="00165D37">
        <w:lastRenderedPageBreak/>
        <w:t>8</w:t>
      </w:r>
      <w:r w:rsidRPr="00165D37">
        <w:rPr>
          <w:rFonts w:hint="cs"/>
          <w:rtl/>
        </w:rPr>
        <w:tab/>
        <w:t xml:space="preserve">أنه ينبغي لمكتب الاتصالات الراديوية أن يجمع كل المصطلحات والتعاريف الجديدة التي تقترحها لجان دراسات الاتصالات الراديوية، وأن يقدمها إلى لجنة التنسيق المعنية بالمفردات (انظر القرار </w:t>
      </w:r>
      <w:r w:rsidRPr="00165D37">
        <w:t>ITU-R 36</w:t>
      </w:r>
      <w:r w:rsidRPr="00165D37">
        <w:rPr>
          <w:rFonts w:hint="cs"/>
          <w:rtl/>
          <w:lang w:bidi="ar-EG"/>
        </w:rPr>
        <w:t xml:space="preserve">) </w:t>
      </w:r>
      <w:r w:rsidRPr="00165D37">
        <w:rPr>
          <w:rFonts w:hint="cs"/>
          <w:rtl/>
        </w:rPr>
        <w:t xml:space="preserve">التي تعمل بمثابة وسيط مع اللجنة </w:t>
      </w:r>
      <w:proofErr w:type="spellStart"/>
      <w:r w:rsidRPr="00165D37">
        <w:rPr>
          <w:rFonts w:hint="cs"/>
          <w:rtl/>
        </w:rPr>
        <w:t>الكهرتقنية</w:t>
      </w:r>
      <w:proofErr w:type="spellEnd"/>
      <w:r>
        <w:rPr>
          <w:rFonts w:hint="eastAsia"/>
          <w:rtl/>
        </w:rPr>
        <w:t> </w:t>
      </w:r>
      <w:r w:rsidRPr="00165D37">
        <w:rPr>
          <w:rFonts w:hint="cs"/>
          <w:rtl/>
        </w:rPr>
        <w:t>الدولية؛</w:t>
      </w:r>
    </w:p>
    <w:p w:rsidR="000071D6" w:rsidRPr="00165D37" w:rsidRDefault="000071D6" w:rsidP="00952CF2">
      <w:pPr>
        <w:rPr>
          <w:rtl/>
        </w:rPr>
      </w:pPr>
      <w:r w:rsidRPr="00165D37">
        <w:t>9</w:t>
      </w:r>
      <w:r w:rsidRPr="00165D37">
        <w:rPr>
          <w:rFonts w:hint="cs"/>
          <w:rtl/>
        </w:rPr>
        <w:tab/>
        <w:t>أن تقوم لجنة التنسيق المعنية بالمفردات، بالتعاون الوثيق مع الأمانة العامة للاتحاد (دائرة المؤتمرات والمنشورات) (انظر</w:t>
      </w:r>
      <w:r>
        <w:rPr>
          <w:rFonts w:hint="eastAsia"/>
          <w:rtl/>
          <w:lang w:bidi="ar-EG"/>
        </w:rPr>
        <w:t> </w:t>
      </w:r>
      <w:r w:rsidRPr="00165D37">
        <w:rPr>
          <w:rFonts w:hint="cs"/>
          <w:rtl/>
        </w:rPr>
        <w:t>القرار</w:t>
      </w:r>
      <w:r>
        <w:rPr>
          <w:rFonts w:hint="eastAsia"/>
          <w:rtl/>
        </w:rPr>
        <w:t> </w:t>
      </w:r>
      <w:r w:rsidRPr="00165D37">
        <w:t>ITU-R 36</w:t>
      </w:r>
      <w:r w:rsidRPr="00165D37">
        <w:rPr>
          <w:rFonts w:hint="cs"/>
          <w:rtl/>
          <w:lang w:bidi="ar-EG"/>
        </w:rPr>
        <w:t>)</w:t>
      </w:r>
      <w:r w:rsidRPr="00165D37">
        <w:rPr>
          <w:rFonts w:hint="cs"/>
          <w:rtl/>
          <w:lang w:bidi="ar-SY"/>
        </w:rPr>
        <w:t>،</w:t>
      </w:r>
      <w:r w:rsidRPr="00165D37">
        <w:rPr>
          <w:rFonts w:hint="cs"/>
          <w:rtl/>
          <w:lang w:bidi="ar-EG"/>
        </w:rPr>
        <w:t xml:space="preserve"> </w:t>
      </w:r>
      <w:r w:rsidRPr="00165D37">
        <w:rPr>
          <w:rFonts w:hint="cs"/>
          <w:rtl/>
        </w:rPr>
        <w:t xml:space="preserve">بالتواصل مع كل من مقرري المفردات، والتشجيع، عند الضرورة، على عقد اجتماعات للخبراء كلما حدث تضارب بين المصطلحات والتعاريف في قطاع الاتصالات الراديوية وقطاع تقييس الاتصالات واللجنة </w:t>
      </w:r>
      <w:proofErr w:type="spellStart"/>
      <w:r w:rsidRPr="00165D37">
        <w:rPr>
          <w:rFonts w:hint="cs"/>
          <w:rtl/>
        </w:rPr>
        <w:t>الكهرتقنية</w:t>
      </w:r>
      <w:proofErr w:type="spellEnd"/>
      <w:r w:rsidRPr="00165D37">
        <w:rPr>
          <w:rFonts w:hint="cs"/>
          <w:rtl/>
        </w:rPr>
        <w:t xml:space="preserve"> الدولية؛ وينبغي أن تسعى جهود الوساطة هذه إلى التوصل إلى اتفاق بقدر ما هو ممكن، وأن تشير على النحو الواجب إلى أوجه التضارب</w:t>
      </w:r>
      <w:r>
        <w:rPr>
          <w:rFonts w:hint="eastAsia"/>
          <w:rtl/>
        </w:rPr>
        <w:t> </w:t>
      </w:r>
      <w:r w:rsidRPr="00165D37">
        <w:rPr>
          <w:rFonts w:hint="cs"/>
          <w:rtl/>
        </w:rPr>
        <w:t>المتبقية؛</w:t>
      </w:r>
    </w:p>
    <w:p w:rsidR="000071D6" w:rsidRPr="00165D37" w:rsidRDefault="000071D6" w:rsidP="00952CF2">
      <w:pPr>
        <w:rPr>
          <w:rtl/>
        </w:rPr>
      </w:pPr>
      <w:r w:rsidRPr="00165D37">
        <w:t>10</w:t>
      </w:r>
      <w:r w:rsidRPr="00165D37">
        <w:rPr>
          <w:rFonts w:hint="cs"/>
          <w:rtl/>
        </w:rPr>
        <w:tab/>
        <w:t xml:space="preserve">أنه يجوز للجان دراسات الاتصالات الراديوية والإدارات والمشاركين الآخرين في عمل قطاع الاتصالات الراديوية أن يقدموا مساهمات تتناول المفردات والمواضيع المتصلة بها إلى لجنة التنسيق المعنية بالمفردات (انظر القرار </w:t>
      </w:r>
      <w:r w:rsidRPr="00165D37">
        <w:t>ITU-R 36</w:t>
      </w:r>
      <w:r w:rsidRPr="00165D37">
        <w:rPr>
          <w:rFonts w:hint="cs"/>
          <w:rtl/>
        </w:rPr>
        <w:t>)؛</w:t>
      </w:r>
    </w:p>
    <w:p w:rsidR="000071D6" w:rsidRDefault="000071D6" w:rsidP="00952CF2">
      <w:pPr>
        <w:rPr>
          <w:rtl/>
        </w:rPr>
      </w:pPr>
      <w:r w:rsidRPr="00165D37">
        <w:t>11</w:t>
      </w:r>
      <w:r w:rsidRPr="00165D37">
        <w:rPr>
          <w:rFonts w:hint="cs"/>
          <w:rtl/>
        </w:rPr>
        <w:tab/>
        <w:t xml:space="preserve">أنه ينبغي لمقرري المفردات أن يأخذوا في حسبانهم أي قوائم متاحة صادرة عن قطاعات الاتحاد بشأن المفردات والتعاريف الناشئة وأي مشاريع فصول للمفردات </w:t>
      </w:r>
      <w:proofErr w:type="spellStart"/>
      <w:r w:rsidRPr="00165D37">
        <w:rPr>
          <w:rFonts w:hint="cs"/>
          <w:rtl/>
        </w:rPr>
        <w:t>الكهرتقنية</w:t>
      </w:r>
      <w:proofErr w:type="spellEnd"/>
      <w:r w:rsidRPr="00165D37">
        <w:rPr>
          <w:rFonts w:hint="cs"/>
          <w:rtl/>
        </w:rPr>
        <w:t xml:space="preserve"> الدولية، وذلك حرصاً على تجانس مصطلحات وتعاريف قطاع الاتصالات الراديوية حيثما كان ممكناً عملياً.</w:t>
      </w:r>
    </w:p>
    <w:p w:rsidR="000071D6" w:rsidRPr="007C4635" w:rsidRDefault="000071D6" w:rsidP="007C4635">
      <w:pPr>
        <w:pStyle w:val="AnnexNo"/>
        <w:rPr>
          <w:rtl/>
        </w:rPr>
      </w:pPr>
      <w:proofErr w:type="spellStart"/>
      <w:r w:rsidRPr="007C4635">
        <w:rPr>
          <w:rFonts w:hint="cs"/>
          <w:rtl/>
        </w:rPr>
        <w:t>ال‍ملحـق</w:t>
      </w:r>
      <w:proofErr w:type="spellEnd"/>
      <w:r w:rsidRPr="007C4635">
        <w:rPr>
          <w:rFonts w:hint="cs"/>
          <w:rtl/>
        </w:rPr>
        <w:t xml:space="preserve"> </w:t>
      </w:r>
      <w:r w:rsidRPr="007C4635">
        <w:t>1</w:t>
      </w:r>
    </w:p>
    <w:p w:rsidR="000071D6" w:rsidRPr="00165D37" w:rsidRDefault="000071D6" w:rsidP="00967BD7">
      <w:pPr>
        <w:pStyle w:val="Annextitle"/>
        <w:rPr>
          <w:rtl/>
        </w:rPr>
      </w:pPr>
      <w:r w:rsidRPr="00165D37">
        <w:rPr>
          <w:rFonts w:hint="cs"/>
          <w:rtl/>
        </w:rPr>
        <w:t>مسؤوليات مقرري المفردات</w:t>
      </w:r>
    </w:p>
    <w:p w:rsidR="000071D6" w:rsidRPr="00165D37" w:rsidRDefault="000071D6" w:rsidP="00952CF2">
      <w:pPr>
        <w:pStyle w:val="Normalaftertitle"/>
        <w:keepNext w:val="0"/>
        <w:rPr>
          <w:rtl/>
        </w:rPr>
      </w:pPr>
      <w:r w:rsidRPr="00165D37">
        <w:t>1</w:t>
      </w:r>
      <w:r w:rsidRPr="00165D37">
        <w:rPr>
          <w:rFonts w:hint="cs"/>
          <w:rtl/>
        </w:rPr>
        <w:tab/>
        <w:t>ينبغي أن يقوم المقررون بدراسة المفردات والمواضيع ذات الصلة المحالة إليهم:</w:t>
      </w:r>
    </w:p>
    <w:p w:rsidR="000071D6" w:rsidRPr="00165D37" w:rsidRDefault="000071D6" w:rsidP="006A3278">
      <w:pPr>
        <w:pStyle w:val="enumlev1"/>
        <w:rPr>
          <w:rtl/>
        </w:rPr>
      </w:pPr>
      <w:r w:rsidRPr="00165D37">
        <w:rPr>
          <w:rFonts w:hint="cs"/>
          <w:rtl/>
        </w:rPr>
        <w:t>-</w:t>
      </w:r>
      <w:r w:rsidRPr="00165D37">
        <w:rPr>
          <w:rFonts w:hint="cs"/>
          <w:rtl/>
        </w:rPr>
        <w:tab/>
        <w:t xml:space="preserve">من فرق عمل أو أفرقة مهام من نفس لجنة دراسات الاتصالات الراديوية؛ </w:t>
      </w:r>
    </w:p>
    <w:p w:rsidR="000071D6" w:rsidRPr="00165D37" w:rsidRDefault="000071D6" w:rsidP="006A3278">
      <w:pPr>
        <w:pStyle w:val="enumlev1"/>
        <w:rPr>
          <w:rtl/>
        </w:rPr>
      </w:pPr>
      <w:r w:rsidRPr="00165D37">
        <w:rPr>
          <w:rFonts w:hint="cs"/>
          <w:rtl/>
        </w:rPr>
        <w:t>-</w:t>
      </w:r>
      <w:r w:rsidRPr="00165D37">
        <w:rPr>
          <w:rFonts w:hint="cs"/>
          <w:rtl/>
        </w:rPr>
        <w:tab/>
        <w:t>من لجنة دراسات الاتصالات الراديوية ذاتها؛</w:t>
      </w:r>
    </w:p>
    <w:p w:rsidR="000071D6" w:rsidRPr="00165D37" w:rsidRDefault="000071D6" w:rsidP="006A3278">
      <w:pPr>
        <w:pStyle w:val="enumlev1"/>
        <w:rPr>
          <w:rtl/>
        </w:rPr>
      </w:pPr>
      <w:r w:rsidRPr="00165D37">
        <w:rPr>
          <w:rFonts w:hint="cs"/>
          <w:rtl/>
        </w:rPr>
        <w:t>-</w:t>
      </w:r>
      <w:r w:rsidRPr="00165D37">
        <w:rPr>
          <w:rFonts w:hint="cs"/>
          <w:rtl/>
        </w:rPr>
        <w:tab/>
        <w:t>من مقرر المفردات التابع للجنة أخرى من لجان دراسات الاتصالات الراديوية،</w:t>
      </w:r>
    </w:p>
    <w:p w:rsidR="000071D6" w:rsidRPr="00165D37" w:rsidRDefault="000071D6" w:rsidP="006A3278">
      <w:pPr>
        <w:pStyle w:val="enumlev1"/>
        <w:rPr>
          <w:rtl/>
          <w:lang w:bidi="ar-EG"/>
        </w:rPr>
      </w:pPr>
      <w:r w:rsidRPr="00165D37">
        <w:rPr>
          <w:rFonts w:hint="cs"/>
          <w:rtl/>
        </w:rPr>
        <w:t>-</w:t>
      </w:r>
      <w:r w:rsidRPr="00165D37">
        <w:rPr>
          <w:rFonts w:hint="cs"/>
          <w:rtl/>
        </w:rPr>
        <w:tab/>
        <w:t xml:space="preserve">من لجنة التنسيق المعنية بالمفردات (انظر القرار </w:t>
      </w:r>
      <w:r w:rsidRPr="00165D37">
        <w:t>ITU-R 36</w:t>
      </w:r>
      <w:r w:rsidRPr="00165D37">
        <w:rPr>
          <w:rFonts w:hint="cs"/>
          <w:rtl/>
        </w:rPr>
        <w:t>).</w:t>
      </w:r>
    </w:p>
    <w:p w:rsidR="000071D6" w:rsidRPr="00165D37" w:rsidRDefault="000071D6" w:rsidP="00952CF2">
      <w:pPr>
        <w:rPr>
          <w:rtl/>
        </w:rPr>
      </w:pPr>
      <w:r w:rsidRPr="00165D37">
        <w:t>2</w:t>
      </w:r>
      <w:r w:rsidRPr="00165D37">
        <w:rPr>
          <w:rFonts w:hint="cs"/>
          <w:rtl/>
        </w:rPr>
        <w:tab/>
        <w:t>ينبغي أن يكون مقررو الاتصالات الراديوية مسؤولين عن تنسيق المفردات والمواضيع ذات الصلة داخل لجان دراسات الاتصالات الراديوية التابعين لها ومع لجان دراسات الاتصالات الراديوية الأخرى، وذلك بغية الحصول على موافقة لجان الدراسات المعنية بشأن المصطلحات والتعاريف</w:t>
      </w:r>
      <w:r>
        <w:rPr>
          <w:rFonts w:hint="eastAsia"/>
          <w:rtl/>
        </w:rPr>
        <w:t> </w:t>
      </w:r>
      <w:r w:rsidRPr="00165D37">
        <w:rPr>
          <w:rFonts w:hint="cs"/>
          <w:rtl/>
        </w:rPr>
        <w:t>المقترحة.</w:t>
      </w:r>
    </w:p>
    <w:p w:rsidR="000071D6" w:rsidRDefault="000071D6" w:rsidP="00952CF2">
      <w:pPr>
        <w:rPr>
          <w:rtl/>
          <w:lang w:bidi="ar-EG"/>
        </w:rPr>
      </w:pPr>
      <w:r w:rsidRPr="00165D37">
        <w:t>3</w:t>
      </w:r>
      <w:r w:rsidRPr="00165D37">
        <w:rPr>
          <w:rFonts w:hint="cs"/>
          <w:rtl/>
        </w:rPr>
        <w:tab/>
        <w:t>يكون المقررون مسؤولين عن التنسيق بين لجان دراسات الاتصالات الراديوية التابعين لها ولجنة التنسيق المعنية بالمفردات (انظر القرار</w:t>
      </w:r>
      <w:r>
        <w:rPr>
          <w:rFonts w:hint="eastAsia"/>
          <w:rtl/>
        </w:rPr>
        <w:t> </w:t>
      </w:r>
      <w:r w:rsidRPr="00165D37">
        <w:t>ITU-R 36</w:t>
      </w:r>
      <w:r w:rsidRPr="00165D37">
        <w:rPr>
          <w:rFonts w:hint="cs"/>
          <w:rtl/>
          <w:lang w:bidi="ar-EG"/>
        </w:rPr>
        <w:t>)</w:t>
      </w:r>
      <w:r w:rsidRPr="00165D37">
        <w:rPr>
          <w:rFonts w:hint="cs"/>
          <w:rtl/>
        </w:rPr>
        <w:t xml:space="preserve"> ومن المستحسن أن يشاركوا في الاجتماعات التي قد تعقدها اللجنة (انظر</w:t>
      </w:r>
      <w:r w:rsidRPr="00165D37">
        <w:rPr>
          <w:rFonts w:hint="eastAsia"/>
          <w:rtl/>
        </w:rPr>
        <w:t> </w:t>
      </w:r>
      <w:r w:rsidRPr="00165D37">
        <w:rPr>
          <w:rFonts w:hint="cs"/>
          <w:rtl/>
        </w:rPr>
        <w:t xml:space="preserve">القرار </w:t>
      </w:r>
      <w:r w:rsidRPr="00165D37">
        <w:t>ITU</w:t>
      </w:r>
      <w:r w:rsidRPr="00165D37">
        <w:noBreakHyphen/>
        <w:t>R 36</w:t>
      </w:r>
      <w:r w:rsidRPr="00165D37">
        <w:rPr>
          <w:rFonts w:hint="cs"/>
          <w:rtl/>
          <w:lang w:bidi="ar-EG"/>
        </w:rPr>
        <w:t>)</w:t>
      </w:r>
      <w:r w:rsidRPr="00165D37">
        <w:rPr>
          <w:rFonts w:hint="cs"/>
          <w:rtl/>
        </w:rPr>
        <w:t>.</w:t>
      </w:r>
    </w:p>
    <w:p w:rsidR="00E779B9" w:rsidRDefault="00E779B9" w:rsidP="00110624">
      <w:pPr>
        <w:pStyle w:val="ResNo"/>
        <w:rPr>
          <w:rtl/>
        </w:rPr>
        <w:sectPr w:rsidR="00E779B9" w:rsidSect="00952CF2">
          <w:headerReference w:type="default" r:id="rId276"/>
          <w:headerReference w:type="first" r:id="rId277"/>
          <w:pgSz w:w="11907" w:h="16840" w:code="9"/>
          <w:pgMar w:top="1418" w:right="1134" w:bottom="1134" w:left="1134" w:header="709" w:footer="709" w:gutter="0"/>
          <w:cols w:space="708"/>
          <w:titlePg/>
          <w:docGrid w:linePitch="360"/>
        </w:sectPr>
      </w:pPr>
    </w:p>
    <w:p w:rsidR="000071D6" w:rsidRDefault="000071D6" w:rsidP="001F2045">
      <w:pPr>
        <w:pStyle w:val="ResNo"/>
        <w:rPr>
          <w:lang w:bidi="ar-SY"/>
        </w:rPr>
      </w:pPr>
      <w:bookmarkStart w:id="197" w:name="_Toc436903683"/>
      <w:r w:rsidRPr="006649C9">
        <w:rPr>
          <w:rFonts w:hint="cs"/>
          <w:rtl/>
        </w:rPr>
        <w:lastRenderedPageBreak/>
        <w:t xml:space="preserve">القرار </w:t>
      </w:r>
      <w:r w:rsidRPr="006649C9">
        <w:rPr>
          <w:lang w:bidi="ar-SY"/>
        </w:rPr>
        <w:t>ITU</w:t>
      </w:r>
      <w:r w:rsidR="001F2045">
        <w:sym w:font="Symbol" w:char="F02D"/>
      </w:r>
      <w:r w:rsidRPr="006649C9">
        <w:rPr>
          <w:lang w:bidi="ar-SY"/>
        </w:rPr>
        <w:t>R 36-</w:t>
      </w:r>
      <w:r>
        <w:rPr>
          <w:lang w:bidi="ar-SY"/>
        </w:rPr>
        <w:t>4</w:t>
      </w:r>
      <w:bookmarkEnd w:id="197"/>
    </w:p>
    <w:p w:rsidR="000071D6" w:rsidRDefault="000071D6" w:rsidP="00110624">
      <w:pPr>
        <w:pStyle w:val="Restitle"/>
      </w:pPr>
      <w:bookmarkStart w:id="198" w:name="_Toc436903684"/>
      <w:r w:rsidRPr="006649C9">
        <w:rPr>
          <w:rFonts w:hint="cs"/>
          <w:rtl/>
        </w:rPr>
        <w:t>تنسيق المفردات</w:t>
      </w:r>
      <w:bookmarkEnd w:id="198"/>
    </w:p>
    <w:p w:rsidR="000071D6" w:rsidRDefault="000071D6" w:rsidP="00952CF2">
      <w:pPr>
        <w:pStyle w:val="Date"/>
      </w:pPr>
      <w:r w:rsidRPr="003A6C7E">
        <w:t>(</w:t>
      </w:r>
      <w:r>
        <w:t>2015-2012-</w:t>
      </w:r>
      <w:r w:rsidRPr="003A6C7E">
        <w:t>2007-2000-1993-1990)</w:t>
      </w:r>
    </w:p>
    <w:p w:rsidR="000071D6" w:rsidRDefault="000071D6" w:rsidP="00952CF2">
      <w:pPr>
        <w:pStyle w:val="Normalaftertitle0"/>
        <w:spacing w:before="240"/>
        <w:rPr>
          <w:rtl/>
        </w:rPr>
      </w:pPr>
      <w:r>
        <w:rPr>
          <w:rFonts w:hint="cs"/>
          <w:rtl/>
        </w:rPr>
        <w:t>إن جمعية الاتصالات الراديوية للاتحاد</w:t>
      </w:r>
      <w:r w:rsidRPr="003E6CCA">
        <w:rPr>
          <w:rFonts w:hint="cs"/>
          <w:rtl/>
        </w:rPr>
        <w:t xml:space="preserve"> الدولي للاتصالات،</w:t>
      </w:r>
    </w:p>
    <w:p w:rsidR="000071D6" w:rsidRPr="00C2155D" w:rsidRDefault="000071D6" w:rsidP="00952CF2">
      <w:pPr>
        <w:pStyle w:val="Call"/>
        <w:rPr>
          <w:rtl/>
        </w:rPr>
      </w:pPr>
      <w:r w:rsidRPr="00C2155D">
        <w:rPr>
          <w:rFonts w:hint="cs"/>
          <w:rtl/>
        </w:rPr>
        <w:t>إذ تشير إلى</w:t>
      </w:r>
    </w:p>
    <w:p w:rsidR="000071D6" w:rsidRPr="00ED2A99" w:rsidRDefault="000071D6" w:rsidP="00952CF2">
      <w:pPr>
        <w:rPr>
          <w:rtl/>
        </w:rPr>
      </w:pPr>
      <w:r>
        <w:rPr>
          <w:rFonts w:hint="cs"/>
          <w:i/>
          <w:iCs/>
          <w:rtl/>
          <w:lang w:bidi="ar-EG"/>
        </w:rPr>
        <w:t xml:space="preserve"> </w:t>
      </w:r>
      <w:r w:rsidRPr="00ED2A99">
        <w:rPr>
          <w:rFonts w:hint="cs"/>
          <w:i/>
          <w:iCs/>
          <w:rtl/>
          <w:lang w:bidi="ar-EG"/>
        </w:rPr>
        <w:t>أ )</w:t>
      </w:r>
      <w:r w:rsidRPr="00ED2A99">
        <w:rPr>
          <w:rtl/>
          <w:lang w:bidi="ar-EG"/>
        </w:rPr>
        <w:tab/>
      </w:r>
      <w:r w:rsidRPr="00ED2A99">
        <w:rPr>
          <w:rFonts w:hint="cs"/>
          <w:rtl/>
          <w:lang w:bidi="ar-EG"/>
        </w:rPr>
        <w:t xml:space="preserve">أن مؤتمر المندوبين المفوضين اعتمد القرار </w:t>
      </w:r>
      <w:r w:rsidRPr="00ED2A99">
        <w:t>154</w:t>
      </w:r>
      <w:r w:rsidRPr="00ED2A99">
        <w:rPr>
          <w:rFonts w:hint="cs"/>
          <w:rtl/>
          <w:lang w:bidi="ar-EG"/>
        </w:rPr>
        <w:t xml:space="preserve"> (المراج</w:t>
      </w:r>
      <w:r>
        <w:rPr>
          <w:rFonts w:hint="cs"/>
          <w:rtl/>
          <w:lang w:bidi="ar-EG"/>
        </w:rPr>
        <w:t>َ</w:t>
      </w:r>
      <w:r w:rsidRPr="00ED2A99">
        <w:rPr>
          <w:rFonts w:hint="cs"/>
          <w:rtl/>
          <w:lang w:bidi="ar-EG"/>
        </w:rPr>
        <w:t xml:space="preserve">ع في بوسان، </w:t>
      </w:r>
      <w:r w:rsidRPr="00ED2A99">
        <w:t>2014</w:t>
      </w:r>
      <w:r w:rsidRPr="00ED2A99">
        <w:rPr>
          <w:rFonts w:hint="cs"/>
          <w:rtl/>
          <w:lang w:bidi="ar-SY"/>
        </w:rPr>
        <w:t>)</w:t>
      </w:r>
      <w:r w:rsidRPr="00ED2A99">
        <w:rPr>
          <w:rFonts w:hint="cs"/>
          <w:rtl/>
          <w:lang w:bidi="ar-EG"/>
        </w:rPr>
        <w:t xml:space="preserve"> بشأن "استعمال اللغات الرسمية الست في</w:t>
      </w:r>
      <w:r>
        <w:rPr>
          <w:rFonts w:hint="eastAsia"/>
          <w:rtl/>
          <w:lang w:bidi="ar-EG"/>
        </w:rPr>
        <w:t> </w:t>
      </w:r>
      <w:r w:rsidRPr="00ED2A99">
        <w:rPr>
          <w:rFonts w:hint="cs"/>
          <w:rtl/>
          <w:lang w:bidi="ar-EG"/>
        </w:rPr>
        <w:t>الاتحاد على قدم المساواة" الذي كلف المجلس والأمانة العامة باتخاذ تدابير لمعاملة اللغات الست على قدم</w:t>
      </w:r>
      <w:r>
        <w:rPr>
          <w:rFonts w:hint="eastAsia"/>
          <w:rtl/>
          <w:lang w:bidi="ar-EG"/>
        </w:rPr>
        <w:t> </w:t>
      </w:r>
      <w:r w:rsidRPr="00ED2A99">
        <w:rPr>
          <w:rFonts w:hint="cs"/>
          <w:rtl/>
          <w:lang w:bidi="ar-EG"/>
        </w:rPr>
        <w:t>المساواة؛</w:t>
      </w:r>
    </w:p>
    <w:p w:rsidR="000071D6" w:rsidRPr="00ED2A99" w:rsidRDefault="000071D6" w:rsidP="00952CF2">
      <w:pPr>
        <w:rPr>
          <w:rtl/>
          <w:lang w:bidi="ar-EG"/>
        </w:rPr>
      </w:pPr>
      <w:r w:rsidRPr="00ED2A99">
        <w:rPr>
          <w:rFonts w:hint="cs"/>
          <w:i/>
          <w:iCs/>
          <w:rtl/>
          <w:lang w:bidi="ar-EG"/>
        </w:rPr>
        <w:t>ب)</w:t>
      </w:r>
      <w:r w:rsidRPr="00ED2A99">
        <w:rPr>
          <w:rtl/>
          <w:lang w:bidi="ar-EG"/>
        </w:rPr>
        <w:tab/>
      </w:r>
      <w:r w:rsidRPr="00ED2A99">
        <w:rPr>
          <w:rFonts w:hint="cs"/>
          <w:rtl/>
          <w:lang w:bidi="ar-EG"/>
        </w:rPr>
        <w:t>أن مجلس الاتحاد اتخذ قرارات لتحقيق مركزية وظائف التحرير للغات في الأمانة العامة (دائرة المؤتمرات والمنشورات) تدعو القطاعات إلى توفير النصوص النهائية باللغة الإنكليزية فقط (بما في ذلك المصطلحات</w:t>
      </w:r>
      <w:r>
        <w:rPr>
          <w:rFonts w:hint="eastAsia"/>
          <w:rtl/>
        </w:rPr>
        <w:t> </w:t>
      </w:r>
      <w:r w:rsidRPr="00ED2A99">
        <w:rPr>
          <w:rFonts w:hint="cs"/>
          <w:rtl/>
          <w:lang w:bidi="ar-EG"/>
        </w:rPr>
        <w:t>والتعاريف)،</w:t>
      </w:r>
    </w:p>
    <w:p w:rsidR="000071D6" w:rsidRPr="00ED2A99" w:rsidRDefault="000071D6" w:rsidP="00952CF2">
      <w:pPr>
        <w:pStyle w:val="Call"/>
        <w:rPr>
          <w:rtl/>
        </w:rPr>
      </w:pPr>
      <w:r w:rsidRPr="00ED2A99">
        <w:rPr>
          <w:rFonts w:hint="cs"/>
          <w:rtl/>
        </w:rPr>
        <w:t>وإذ تضع في اعتبارها</w:t>
      </w:r>
    </w:p>
    <w:p w:rsidR="000071D6" w:rsidRPr="0031378A" w:rsidRDefault="000071D6" w:rsidP="00952CF2">
      <w:pPr>
        <w:rPr>
          <w:rtl/>
        </w:rPr>
      </w:pPr>
      <w:r w:rsidRPr="0031378A">
        <w:rPr>
          <w:rFonts w:hint="cs"/>
          <w:i/>
          <w:iCs/>
          <w:rtl/>
        </w:rPr>
        <w:t xml:space="preserve"> أ )</w:t>
      </w:r>
      <w:r w:rsidRPr="0031378A">
        <w:rPr>
          <w:rFonts w:hint="cs"/>
          <w:rtl/>
        </w:rPr>
        <w:tab/>
        <w:t>أن من المهم لعمل الاتحاد، لا</w:t>
      </w:r>
      <w:r w:rsidRPr="0031378A">
        <w:rPr>
          <w:rFonts w:hint="eastAsia"/>
          <w:rtl/>
        </w:rPr>
        <w:t> </w:t>
      </w:r>
      <w:r w:rsidRPr="0031378A">
        <w:rPr>
          <w:rFonts w:hint="cs"/>
          <w:rtl/>
        </w:rPr>
        <w:t>سيما عمل قطاع الاتصالات الراديوية، التعاون مع المنظمات المهتمة الأخرى بشأن المصطلحات والتعاريف والرموز البيانية في الوثائق والرموز الحرفية، وغير ذلك من وسائل التعبير ووحدات القياس، وغيرها، بغية تقييس هذه</w:t>
      </w:r>
      <w:r>
        <w:rPr>
          <w:rFonts w:hint="eastAsia"/>
          <w:rtl/>
        </w:rPr>
        <w:t> </w:t>
      </w:r>
      <w:r w:rsidRPr="0031378A">
        <w:rPr>
          <w:rFonts w:hint="cs"/>
          <w:rtl/>
        </w:rPr>
        <w:t>العناصر؛</w:t>
      </w:r>
    </w:p>
    <w:p w:rsidR="000071D6" w:rsidRPr="00ED2A99" w:rsidRDefault="000071D6" w:rsidP="00952CF2">
      <w:pPr>
        <w:rPr>
          <w:rtl/>
        </w:rPr>
      </w:pPr>
      <w:r w:rsidRPr="00ED2A99">
        <w:rPr>
          <w:rFonts w:hint="cs"/>
          <w:i/>
          <w:iCs/>
          <w:rtl/>
        </w:rPr>
        <w:t>ب)</w:t>
      </w:r>
      <w:r w:rsidRPr="00ED2A99">
        <w:rPr>
          <w:rFonts w:hint="cs"/>
          <w:rtl/>
        </w:rPr>
        <w:tab/>
        <w:t>صعوبة التوصل إلى اتفاق بشأن التعاريف عندما يتعلق الأمر بأكثر من لجنة من لجان دراسات الاتصالات</w:t>
      </w:r>
      <w:r>
        <w:rPr>
          <w:rFonts w:hint="eastAsia"/>
          <w:rtl/>
        </w:rPr>
        <w:t> </w:t>
      </w:r>
      <w:r w:rsidRPr="00ED2A99">
        <w:rPr>
          <w:rFonts w:hint="cs"/>
          <w:rtl/>
        </w:rPr>
        <w:t>الراديوية؛</w:t>
      </w:r>
    </w:p>
    <w:p w:rsidR="000071D6" w:rsidRPr="00ED2A99" w:rsidRDefault="000071D6" w:rsidP="00952CF2">
      <w:pPr>
        <w:rPr>
          <w:rtl/>
        </w:rPr>
      </w:pPr>
      <w:r w:rsidRPr="00ED2A99">
        <w:rPr>
          <w:rFonts w:hint="cs"/>
          <w:i/>
          <w:iCs/>
          <w:rtl/>
        </w:rPr>
        <w:t>ج)</w:t>
      </w:r>
      <w:r w:rsidRPr="00ED2A99">
        <w:rPr>
          <w:rFonts w:hint="cs"/>
          <w:rtl/>
        </w:rPr>
        <w:tab/>
        <w:t xml:space="preserve">أن الاتحاد يتعاون مع اللجنة </w:t>
      </w:r>
      <w:proofErr w:type="spellStart"/>
      <w:r w:rsidRPr="00ED2A99">
        <w:rPr>
          <w:rFonts w:hint="cs"/>
          <w:rtl/>
        </w:rPr>
        <w:t>الكهرتقنية</w:t>
      </w:r>
      <w:proofErr w:type="spellEnd"/>
      <w:r w:rsidRPr="00ED2A99">
        <w:rPr>
          <w:rFonts w:hint="cs"/>
          <w:rtl/>
        </w:rPr>
        <w:t xml:space="preserve"> الدولية من أجل وضع مفردات للاتصالات متفق عليها دولياً</w:t>
      </w:r>
      <w:r>
        <w:rPr>
          <w:rFonts w:hint="eastAsia"/>
          <w:rtl/>
        </w:rPr>
        <w:t> </w:t>
      </w:r>
      <w:r w:rsidRPr="00ED2A99">
        <w:rPr>
          <w:rFonts w:hint="cs"/>
          <w:rtl/>
        </w:rPr>
        <w:t>واستكمالها؛</w:t>
      </w:r>
    </w:p>
    <w:p w:rsidR="000071D6" w:rsidRPr="00ED2A99" w:rsidRDefault="000071D6" w:rsidP="00952CF2">
      <w:pPr>
        <w:rPr>
          <w:rtl/>
        </w:rPr>
      </w:pPr>
      <w:r w:rsidRPr="00ED2A99">
        <w:rPr>
          <w:rFonts w:hint="cs"/>
          <w:i/>
          <w:iCs/>
          <w:rtl/>
        </w:rPr>
        <w:t>د )</w:t>
      </w:r>
      <w:r w:rsidRPr="00ED2A99">
        <w:rPr>
          <w:rFonts w:hint="cs"/>
          <w:rtl/>
        </w:rPr>
        <w:tab/>
        <w:t xml:space="preserve">أن قطاعي التقييس والاتصالات الراديوية كليهما يتعاونان مع اللجنة </w:t>
      </w:r>
      <w:proofErr w:type="spellStart"/>
      <w:r w:rsidRPr="00ED2A99">
        <w:rPr>
          <w:rFonts w:hint="cs"/>
          <w:rtl/>
        </w:rPr>
        <w:t>الكهرتقنية</w:t>
      </w:r>
      <w:proofErr w:type="spellEnd"/>
      <w:r w:rsidRPr="00ED2A99">
        <w:rPr>
          <w:rFonts w:hint="cs"/>
          <w:rtl/>
        </w:rPr>
        <w:t xml:space="preserve"> الدولية (اللجنة التقنية رقم</w:t>
      </w:r>
      <w:r>
        <w:rPr>
          <w:rFonts w:hint="eastAsia"/>
          <w:rtl/>
        </w:rPr>
        <w:t> </w:t>
      </w:r>
      <w:r w:rsidRPr="00ED2A99">
        <w:t>3</w:t>
      </w:r>
      <w:r w:rsidRPr="00ED2A99">
        <w:rPr>
          <w:rFonts w:hint="cs"/>
          <w:rtl/>
        </w:rPr>
        <w:t>) من</w:t>
      </w:r>
      <w:r w:rsidRPr="00ED2A99">
        <w:rPr>
          <w:rFonts w:hint="eastAsia"/>
          <w:rtl/>
        </w:rPr>
        <w:t> </w:t>
      </w:r>
      <w:r w:rsidRPr="00ED2A99">
        <w:rPr>
          <w:rFonts w:hint="cs"/>
          <w:rtl/>
        </w:rPr>
        <w:t>أجل توفير رموز بيانية متفق عليها دولياً للرسوم البيانية ولاستخدامها في المعدات وقواعد معتمدة لإعداد الوثائق ولتسمية</w:t>
      </w:r>
      <w:r w:rsidRPr="00ED2A99">
        <w:rPr>
          <w:rFonts w:hint="eastAsia"/>
          <w:rtl/>
        </w:rPr>
        <w:t> </w:t>
      </w:r>
      <w:r w:rsidRPr="00ED2A99">
        <w:rPr>
          <w:rFonts w:hint="cs"/>
          <w:rtl/>
        </w:rPr>
        <w:t>البنود؛</w:t>
      </w:r>
    </w:p>
    <w:p w:rsidR="000071D6" w:rsidRPr="00ED2A99" w:rsidRDefault="000071D6" w:rsidP="00952CF2">
      <w:pPr>
        <w:rPr>
          <w:rtl/>
          <w:lang w:bidi="ar-EG"/>
        </w:rPr>
      </w:pPr>
      <w:r w:rsidRPr="00ED2A99" w:rsidDel="00CD680B">
        <w:rPr>
          <w:rFonts w:hint="cs"/>
          <w:i/>
          <w:iCs/>
          <w:rtl/>
        </w:rPr>
        <w:t>ﻫ</w:t>
      </w:r>
      <w:r>
        <w:rPr>
          <w:rFonts w:hint="cs"/>
          <w:i/>
          <w:iCs/>
          <w:rtl/>
        </w:rPr>
        <w:t xml:space="preserve"> </w:t>
      </w:r>
      <w:r w:rsidRPr="00ED2A99">
        <w:rPr>
          <w:rFonts w:hint="cs"/>
          <w:i/>
          <w:iCs/>
          <w:rtl/>
        </w:rPr>
        <w:t>)</w:t>
      </w:r>
      <w:r w:rsidRPr="00ED2A99">
        <w:rPr>
          <w:rFonts w:hint="cs"/>
          <w:rtl/>
        </w:rPr>
        <w:tab/>
        <w:t xml:space="preserve">أن قطاعي التقييس والاتصالات الراديوية كليهما يتعاونان مع اللجنة </w:t>
      </w:r>
      <w:proofErr w:type="spellStart"/>
      <w:r w:rsidRPr="00ED2A99">
        <w:rPr>
          <w:rFonts w:hint="cs"/>
          <w:rtl/>
        </w:rPr>
        <w:t>الكهرتقنية</w:t>
      </w:r>
      <w:proofErr w:type="spellEnd"/>
      <w:r w:rsidRPr="00ED2A99">
        <w:rPr>
          <w:rFonts w:hint="cs"/>
          <w:rtl/>
        </w:rPr>
        <w:t xml:space="preserve"> الدولية (اللجنة التقنية رقم</w:t>
      </w:r>
      <w:r>
        <w:rPr>
          <w:rFonts w:hint="eastAsia"/>
          <w:rtl/>
        </w:rPr>
        <w:t> </w:t>
      </w:r>
      <w:r w:rsidRPr="00ED2A99">
        <w:t>25</w:t>
      </w:r>
      <w:r w:rsidRPr="00ED2A99">
        <w:rPr>
          <w:rFonts w:hint="cs"/>
          <w:rtl/>
        </w:rPr>
        <w:t>) من</w:t>
      </w:r>
      <w:r w:rsidRPr="00ED2A99">
        <w:rPr>
          <w:rFonts w:hint="eastAsia"/>
          <w:rtl/>
        </w:rPr>
        <w:t> </w:t>
      </w:r>
      <w:r w:rsidRPr="00ED2A99">
        <w:rPr>
          <w:rFonts w:hint="cs"/>
          <w:rtl/>
        </w:rPr>
        <w:t>أجل توفير رموز حرفية ووحدات وغير ذلك متفق عليها دولياً؛</w:t>
      </w:r>
    </w:p>
    <w:p w:rsidR="000071D6" w:rsidRPr="00ED2A99" w:rsidRDefault="000071D6" w:rsidP="00952CF2">
      <w:pPr>
        <w:rPr>
          <w:rtl/>
        </w:rPr>
      </w:pPr>
      <w:r w:rsidRPr="00ED2A99">
        <w:rPr>
          <w:rFonts w:hint="cs"/>
          <w:i/>
          <w:iCs/>
          <w:rtl/>
        </w:rPr>
        <w:t>و )</w:t>
      </w:r>
      <w:r w:rsidRPr="00ED2A99">
        <w:rPr>
          <w:rFonts w:hint="cs"/>
          <w:rtl/>
        </w:rPr>
        <w:tab/>
        <w:t>أن ثمة حاجة مستمرة لنشر المصطلحات والتعاريف الملائمة لعمل قطاع الاتصالات</w:t>
      </w:r>
      <w:r>
        <w:rPr>
          <w:rFonts w:hint="eastAsia"/>
          <w:rtl/>
        </w:rPr>
        <w:t> </w:t>
      </w:r>
      <w:r w:rsidRPr="00ED2A99">
        <w:rPr>
          <w:rFonts w:hint="cs"/>
          <w:rtl/>
        </w:rPr>
        <w:t>الراديوية؛</w:t>
      </w:r>
    </w:p>
    <w:p w:rsidR="000071D6" w:rsidRPr="00ED2A99" w:rsidRDefault="000071D6" w:rsidP="00952CF2">
      <w:pPr>
        <w:rPr>
          <w:rtl/>
        </w:rPr>
      </w:pPr>
      <w:r w:rsidRPr="00ED2A99">
        <w:rPr>
          <w:rFonts w:hint="cs"/>
          <w:i/>
          <w:iCs/>
          <w:rtl/>
        </w:rPr>
        <w:t>ز )</w:t>
      </w:r>
      <w:r w:rsidRPr="00ED2A99">
        <w:rPr>
          <w:rFonts w:hint="cs"/>
          <w:rtl/>
        </w:rPr>
        <w:tab/>
        <w:t>أنه يمكن تجنب الأعمال التي لا داعي لها أو الازدواجية بفضل التنسيق الفع</w:t>
      </w:r>
      <w:r>
        <w:rPr>
          <w:rFonts w:hint="cs"/>
          <w:rtl/>
        </w:rPr>
        <w:t>ّ</w:t>
      </w:r>
      <w:r w:rsidRPr="00ED2A99">
        <w:rPr>
          <w:rFonts w:hint="cs"/>
          <w:rtl/>
        </w:rPr>
        <w:t>ال لجميع الأعمال التي تقوم بها لجان دراسات الاتصالات الراديوية بشأن المفردات والمواضيع ذات الصلة واعتماد هذه</w:t>
      </w:r>
      <w:r>
        <w:rPr>
          <w:rFonts w:hint="eastAsia"/>
          <w:rtl/>
        </w:rPr>
        <w:t> </w:t>
      </w:r>
      <w:r w:rsidRPr="00ED2A99">
        <w:rPr>
          <w:rFonts w:hint="cs"/>
          <w:rtl/>
        </w:rPr>
        <w:t>الأعمال؛</w:t>
      </w:r>
    </w:p>
    <w:p w:rsidR="000071D6" w:rsidRPr="00622916" w:rsidRDefault="000071D6" w:rsidP="00952CF2">
      <w:pPr>
        <w:rPr>
          <w:spacing w:val="-4"/>
          <w:rtl/>
        </w:rPr>
      </w:pPr>
      <w:r w:rsidRPr="00622916">
        <w:rPr>
          <w:rFonts w:hint="cs"/>
          <w:i/>
          <w:iCs/>
          <w:spacing w:val="-4"/>
          <w:rtl/>
        </w:rPr>
        <w:t>ح)</w:t>
      </w:r>
      <w:r w:rsidRPr="00622916">
        <w:rPr>
          <w:rFonts w:hint="cs"/>
          <w:spacing w:val="-4"/>
          <w:rtl/>
        </w:rPr>
        <w:tab/>
        <w:t>أنه لا</w:t>
      </w:r>
      <w:r w:rsidRPr="00622916">
        <w:rPr>
          <w:rFonts w:hint="eastAsia"/>
          <w:spacing w:val="-4"/>
          <w:rtl/>
        </w:rPr>
        <w:t> </w:t>
      </w:r>
      <w:r w:rsidRPr="00622916">
        <w:rPr>
          <w:rFonts w:hint="cs"/>
          <w:spacing w:val="-4"/>
          <w:rtl/>
        </w:rPr>
        <w:t>بد من أن يكون الهدف طويل الأجل لأعمال المصطلحات إعداد مفردات شاملة للاتصالات باللغات الرسمية</w:t>
      </w:r>
      <w:r w:rsidRPr="00622916">
        <w:rPr>
          <w:rFonts w:hint="eastAsia"/>
          <w:spacing w:val="-4"/>
          <w:rtl/>
        </w:rPr>
        <w:t> </w:t>
      </w:r>
      <w:r w:rsidRPr="00622916">
        <w:rPr>
          <w:rFonts w:hint="cs"/>
          <w:spacing w:val="-4"/>
          <w:rtl/>
        </w:rPr>
        <w:t>للاتحاد،</w:t>
      </w:r>
    </w:p>
    <w:p w:rsidR="000071D6" w:rsidRPr="00ED2A99" w:rsidRDefault="000071D6" w:rsidP="00952CF2">
      <w:pPr>
        <w:pStyle w:val="Call"/>
        <w:rPr>
          <w:rtl/>
        </w:rPr>
      </w:pPr>
      <w:r w:rsidRPr="00ED2A99">
        <w:rPr>
          <w:rFonts w:hint="cs"/>
          <w:rtl/>
        </w:rPr>
        <w:t>تقـرر</w:t>
      </w:r>
    </w:p>
    <w:p w:rsidR="000071D6" w:rsidRPr="00A8721A" w:rsidRDefault="000071D6" w:rsidP="00952CF2">
      <w:pPr>
        <w:rPr>
          <w:spacing w:val="2"/>
          <w:rtl/>
        </w:rPr>
      </w:pPr>
      <w:r w:rsidRPr="00A8721A">
        <w:rPr>
          <w:spacing w:val="2"/>
        </w:rPr>
        <w:t>1</w:t>
      </w:r>
      <w:r w:rsidRPr="00A8721A">
        <w:rPr>
          <w:rFonts w:hint="cs"/>
          <w:spacing w:val="2"/>
          <w:rtl/>
        </w:rPr>
        <w:tab/>
        <w:t xml:space="preserve">أن يستند تنسيق العمل بشأن </w:t>
      </w:r>
      <w:r w:rsidRPr="00A8721A">
        <w:rPr>
          <w:rFonts w:hint="cs"/>
          <w:spacing w:val="2"/>
          <w:rtl/>
          <w:lang w:bidi="ar-EG"/>
        </w:rPr>
        <w:t>المفردات</w:t>
      </w:r>
      <w:r w:rsidRPr="00A8721A">
        <w:rPr>
          <w:rFonts w:hint="cs"/>
          <w:spacing w:val="2"/>
          <w:rtl/>
        </w:rPr>
        <w:t xml:space="preserve"> في قطاع الاتصالات الراديوية إلى ما تقدمه لجان الدراسات بالإنكليزية، وعلى ما</w:t>
      </w:r>
      <w:r>
        <w:rPr>
          <w:rFonts w:hint="eastAsia"/>
          <w:spacing w:val="2"/>
          <w:rtl/>
        </w:rPr>
        <w:t> </w:t>
      </w:r>
      <w:r w:rsidRPr="00A8721A">
        <w:rPr>
          <w:rFonts w:hint="cs"/>
          <w:spacing w:val="2"/>
          <w:rtl/>
        </w:rPr>
        <w:t>تقوم به الأمانة العامة</w:t>
      </w:r>
      <w:r>
        <w:rPr>
          <w:rFonts w:hint="cs"/>
          <w:spacing w:val="2"/>
          <w:rtl/>
        </w:rPr>
        <w:t xml:space="preserve"> </w:t>
      </w:r>
      <w:r w:rsidRPr="00A8721A">
        <w:rPr>
          <w:rFonts w:hint="cs"/>
          <w:spacing w:val="2"/>
          <w:rtl/>
        </w:rPr>
        <w:t>للاتحاد (دائرة المؤتمرات والمنشورات) من نظر في ترجمة المصطلحات في اللغات الرسمية الخمس الأخرى التي تقترحها، والبت فيها واعتمادها، وأن تضطلع به لجنة التنسيق المعنية بالمفردات المكونة من خبراء في</w:t>
      </w:r>
      <w:r>
        <w:rPr>
          <w:rFonts w:hint="eastAsia"/>
          <w:rtl/>
        </w:rPr>
        <w:t> </w:t>
      </w:r>
      <w:r w:rsidRPr="00A8721A">
        <w:rPr>
          <w:rFonts w:hint="cs"/>
          <w:spacing w:val="2"/>
          <w:rtl/>
        </w:rPr>
        <w:t>مختلف اللغات الرسمية وأعضاء تعينهم الإدارات المهتمة بالأمر ومشاركين آخرين في عمل قطاع الاتصالات الراديوية، علاوة على مقرري المفردات التابعين للجان دراسات الاتصالات الراديوية بالتعاون الوثيق مع الأمانة العامة للاتحاد (دائرة المؤتمرات والمنشورات) والمحرر في</w:t>
      </w:r>
      <w:r w:rsidRPr="00A8721A">
        <w:rPr>
          <w:rFonts w:hint="eastAsia"/>
          <w:spacing w:val="2"/>
          <w:rtl/>
        </w:rPr>
        <w:t> </w:t>
      </w:r>
      <w:r w:rsidRPr="00A8721A">
        <w:rPr>
          <w:rFonts w:hint="cs"/>
          <w:spacing w:val="2"/>
          <w:rtl/>
        </w:rPr>
        <w:t>مكتب الاتصالات</w:t>
      </w:r>
      <w:r>
        <w:rPr>
          <w:rFonts w:hint="eastAsia"/>
          <w:rtl/>
        </w:rPr>
        <w:t> </w:t>
      </w:r>
      <w:r w:rsidRPr="00A8721A">
        <w:rPr>
          <w:rFonts w:hint="cs"/>
          <w:spacing w:val="2"/>
          <w:rtl/>
        </w:rPr>
        <w:t>الراديوية؛</w:t>
      </w:r>
    </w:p>
    <w:p w:rsidR="000071D6" w:rsidRPr="00ED2A99" w:rsidRDefault="000071D6" w:rsidP="00952CF2">
      <w:pPr>
        <w:rPr>
          <w:rtl/>
        </w:rPr>
      </w:pPr>
      <w:r w:rsidRPr="00ED2A99">
        <w:lastRenderedPageBreak/>
        <w:t>2</w:t>
      </w:r>
      <w:r w:rsidRPr="00ED2A99">
        <w:rPr>
          <w:rFonts w:hint="cs"/>
          <w:rtl/>
        </w:rPr>
        <w:tab/>
        <w:t>أن تكون اختصاصات لجنة التنسيق المعنية بالمفردات على النحو الوارد في</w:t>
      </w:r>
      <w:r>
        <w:rPr>
          <w:rFonts w:hint="eastAsia"/>
          <w:rtl/>
        </w:rPr>
        <w:t> </w:t>
      </w:r>
      <w:r w:rsidRPr="00ED2A99">
        <w:rPr>
          <w:rFonts w:hint="cs"/>
          <w:rtl/>
        </w:rPr>
        <w:t>الملحق</w:t>
      </w:r>
      <w:r>
        <w:rPr>
          <w:rFonts w:hint="eastAsia"/>
          <w:rtl/>
        </w:rPr>
        <w:t> </w:t>
      </w:r>
      <w:r w:rsidRPr="00ED2A99">
        <w:t>1</w:t>
      </w:r>
      <w:r w:rsidRPr="00ED2A99">
        <w:rPr>
          <w:rFonts w:hint="cs"/>
          <w:rtl/>
        </w:rPr>
        <w:t>؛</w:t>
      </w:r>
    </w:p>
    <w:p w:rsidR="000071D6" w:rsidRPr="00ED2A99" w:rsidRDefault="000071D6" w:rsidP="00952CF2">
      <w:pPr>
        <w:rPr>
          <w:rtl/>
        </w:rPr>
      </w:pPr>
      <w:r w:rsidRPr="00ED2A99">
        <w:t>3</w:t>
      </w:r>
      <w:r w:rsidRPr="00ED2A99">
        <w:rPr>
          <w:rFonts w:hint="cs"/>
          <w:rtl/>
        </w:rPr>
        <w:tab/>
        <w:t>أنه ينبغي للجنة التنسيق المعنية بالمفردات أن تستعرض وتنقح، حسب الاقتضاء، التوصيات القائمة في السلسلة</w:t>
      </w:r>
      <w:r>
        <w:rPr>
          <w:rFonts w:hint="eastAsia"/>
          <w:rtl/>
        </w:rPr>
        <w:t> </w:t>
      </w:r>
      <w:r w:rsidRPr="00ED2A99">
        <w:t>V</w:t>
      </w:r>
      <w:r w:rsidRPr="00ED2A99">
        <w:rPr>
          <w:rFonts w:hint="cs"/>
          <w:rtl/>
        </w:rPr>
        <w:t>. وينبغي للجنة أن تعتمد توصيات جديدة ومنقحة وأن تقدمها لإقرارها وفقاً للقرار</w:t>
      </w:r>
      <w:r>
        <w:rPr>
          <w:rFonts w:hint="eastAsia"/>
          <w:rtl/>
        </w:rPr>
        <w:t> </w:t>
      </w:r>
      <w:r w:rsidRPr="00ED2A99">
        <w:t>ITU</w:t>
      </w:r>
      <w:r>
        <w:noBreakHyphen/>
      </w:r>
      <w:r w:rsidRPr="00ED2A99">
        <w:t>R</w:t>
      </w:r>
      <w:r>
        <w:t> </w:t>
      </w:r>
      <w:r w:rsidRPr="00ED2A99">
        <w:t>1</w:t>
      </w:r>
      <w:r w:rsidRPr="00ED2A99">
        <w:rPr>
          <w:rFonts w:hint="cs"/>
          <w:rtl/>
        </w:rPr>
        <w:t>؛</w:t>
      </w:r>
    </w:p>
    <w:p w:rsidR="000071D6" w:rsidRPr="00ED2A99" w:rsidRDefault="000071D6" w:rsidP="00952CF2">
      <w:pPr>
        <w:rPr>
          <w:rtl/>
        </w:rPr>
      </w:pPr>
      <w:r w:rsidRPr="00ED2A99">
        <w:t>4</w:t>
      </w:r>
      <w:r w:rsidRPr="00ED2A99">
        <w:rPr>
          <w:rFonts w:hint="cs"/>
          <w:rtl/>
        </w:rPr>
        <w:tab/>
        <w:t>أنه يجوز للإدارات وللمشاركين الآخرين في عمل قطاع الاتصالات الراديوية أن يقدموا إلى لجنة التنسيق المعنية بالمفردات ولجان دراسات الاتصالات الراديوية، مساهمات بخصوص المفردات والمواضيع ذات</w:t>
      </w:r>
      <w:r>
        <w:rPr>
          <w:rFonts w:hint="eastAsia"/>
          <w:rtl/>
        </w:rPr>
        <w:t> </w:t>
      </w:r>
      <w:r w:rsidRPr="00ED2A99">
        <w:rPr>
          <w:rFonts w:hint="cs"/>
          <w:rtl/>
        </w:rPr>
        <w:t>الصلة؛</w:t>
      </w:r>
    </w:p>
    <w:p w:rsidR="000071D6" w:rsidRDefault="000071D6" w:rsidP="00952CF2">
      <w:pPr>
        <w:rPr>
          <w:rtl/>
        </w:rPr>
      </w:pPr>
      <w:r w:rsidRPr="00ED2A99">
        <w:t>5</w:t>
      </w:r>
      <w:r w:rsidRPr="00ED2A99">
        <w:rPr>
          <w:rFonts w:hint="cs"/>
          <w:rtl/>
        </w:rPr>
        <w:tab/>
        <w:t>أنه ينبغي لجمعية الاتصالات الراديوية تعيين رئيس لجنة التنسيق المعنية بالمفردات ونوابه الستة الذين يمثل كل منهم إحدى اللغات</w:t>
      </w:r>
      <w:r>
        <w:rPr>
          <w:rFonts w:hint="eastAsia"/>
          <w:rtl/>
        </w:rPr>
        <w:t> </w:t>
      </w:r>
      <w:r w:rsidRPr="00ED2A99">
        <w:rPr>
          <w:rFonts w:hint="cs"/>
          <w:rtl/>
        </w:rPr>
        <w:t>الرسمية.</w:t>
      </w:r>
    </w:p>
    <w:p w:rsidR="000071D6" w:rsidRPr="007C4635" w:rsidRDefault="000071D6" w:rsidP="007C4635">
      <w:pPr>
        <w:pStyle w:val="AnnexNo"/>
        <w:rPr>
          <w:rtl/>
        </w:rPr>
      </w:pPr>
      <w:r w:rsidRPr="007C4635">
        <w:rPr>
          <w:rFonts w:hint="cs"/>
          <w:rtl/>
        </w:rPr>
        <w:t xml:space="preserve">الملحـق </w:t>
      </w:r>
      <w:r w:rsidRPr="007C4635">
        <w:t>1</w:t>
      </w:r>
    </w:p>
    <w:p w:rsidR="000071D6" w:rsidRDefault="000071D6" w:rsidP="00967BD7">
      <w:pPr>
        <w:pStyle w:val="Annextitle"/>
      </w:pPr>
      <w:r w:rsidRPr="003E6CCA">
        <w:rPr>
          <w:rFonts w:hint="cs"/>
          <w:rtl/>
        </w:rPr>
        <w:t xml:space="preserve">اختصاصات لجنة تنسيق </w:t>
      </w:r>
      <w:r>
        <w:rPr>
          <w:rFonts w:hint="cs"/>
          <w:rtl/>
        </w:rPr>
        <w:t>المفردات</w:t>
      </w:r>
    </w:p>
    <w:p w:rsidR="000071D6" w:rsidRPr="003E6CCA" w:rsidRDefault="000071D6" w:rsidP="00952CF2">
      <w:pPr>
        <w:spacing w:before="360"/>
        <w:rPr>
          <w:rtl/>
        </w:rPr>
      </w:pPr>
      <w:r w:rsidRPr="009819E4">
        <w:t>1</w:t>
      </w:r>
      <w:r>
        <w:rPr>
          <w:rFonts w:hint="cs"/>
          <w:rtl/>
        </w:rPr>
        <w:tab/>
        <w:t xml:space="preserve">اعتماد المصطلحات والتعاريف من أجل </w:t>
      </w:r>
      <w:r w:rsidRPr="003E6CCA">
        <w:rPr>
          <w:rFonts w:hint="cs"/>
          <w:rtl/>
        </w:rPr>
        <w:t xml:space="preserve">الأعمال الخاصة </w:t>
      </w:r>
      <w:r>
        <w:rPr>
          <w:rFonts w:hint="cs"/>
          <w:rtl/>
        </w:rPr>
        <w:t>بالمفردات</w:t>
      </w:r>
      <w:r w:rsidRPr="003E6CCA">
        <w:rPr>
          <w:rFonts w:hint="cs"/>
          <w:rtl/>
        </w:rPr>
        <w:t xml:space="preserve">، </w:t>
      </w:r>
      <w:r>
        <w:rPr>
          <w:rFonts w:hint="cs"/>
          <w:rtl/>
        </w:rPr>
        <w:t>بالتعاون الوثيق مع الأمانة العامة (دائرة المؤتمرات والمنشورات) بما</w:t>
      </w:r>
      <w:r>
        <w:rPr>
          <w:rFonts w:hint="eastAsia"/>
          <w:rtl/>
        </w:rPr>
        <w:t> </w:t>
      </w:r>
      <w:r>
        <w:rPr>
          <w:rFonts w:hint="cs"/>
          <w:rtl/>
        </w:rPr>
        <w:t>في</w:t>
      </w:r>
      <w:r>
        <w:rPr>
          <w:rFonts w:hint="eastAsia"/>
          <w:rtl/>
        </w:rPr>
        <w:t> </w:t>
      </w:r>
      <w:r>
        <w:rPr>
          <w:rFonts w:hint="cs"/>
          <w:rtl/>
        </w:rPr>
        <w:t xml:space="preserve">ذلك الرموز البيانية للوثائق ورموز الحروف وغيرها من وسائل التعبير ووحدات القياس وغير ذلك، </w:t>
      </w:r>
      <w:r w:rsidRPr="003E6CCA">
        <w:rPr>
          <w:rFonts w:hint="cs"/>
          <w:rtl/>
        </w:rPr>
        <w:t xml:space="preserve">داخل قطاع الاتصالات الراديوية، </w:t>
      </w:r>
      <w:r>
        <w:rPr>
          <w:rFonts w:hint="cs"/>
          <w:rtl/>
        </w:rPr>
        <w:t xml:space="preserve">والتماس المواءمة </w:t>
      </w:r>
      <w:r w:rsidRPr="003E6CCA">
        <w:rPr>
          <w:rFonts w:hint="cs"/>
          <w:rtl/>
        </w:rPr>
        <w:t>فيما</w:t>
      </w:r>
      <w:r>
        <w:rPr>
          <w:rFonts w:hint="eastAsia"/>
          <w:rtl/>
        </w:rPr>
        <w:t> </w:t>
      </w:r>
      <w:r w:rsidRPr="003E6CCA">
        <w:rPr>
          <w:rFonts w:hint="cs"/>
          <w:rtl/>
        </w:rPr>
        <w:t xml:space="preserve">بين جميع لجان دراسات الاتصالات الراديوية المعنية </w:t>
      </w:r>
      <w:r>
        <w:rPr>
          <w:rFonts w:hint="cs"/>
          <w:rtl/>
        </w:rPr>
        <w:t>فيما</w:t>
      </w:r>
      <w:r>
        <w:rPr>
          <w:rFonts w:hint="eastAsia"/>
          <w:rtl/>
        </w:rPr>
        <w:t> </w:t>
      </w:r>
      <w:r>
        <w:rPr>
          <w:rFonts w:hint="cs"/>
          <w:rtl/>
        </w:rPr>
        <w:t>يتعلق بالمصطلحات</w:t>
      </w:r>
      <w:r>
        <w:rPr>
          <w:rFonts w:hint="eastAsia"/>
          <w:rtl/>
        </w:rPr>
        <w:t> </w:t>
      </w:r>
      <w:r>
        <w:rPr>
          <w:rFonts w:hint="cs"/>
          <w:rtl/>
        </w:rPr>
        <w:t>والتعاريف.</w:t>
      </w:r>
    </w:p>
    <w:p w:rsidR="000071D6" w:rsidRPr="00F06F8C" w:rsidRDefault="000071D6" w:rsidP="00952CF2">
      <w:pPr>
        <w:rPr>
          <w:spacing w:val="-4"/>
          <w:rtl/>
        </w:rPr>
      </w:pPr>
      <w:r w:rsidRPr="00F06F8C">
        <w:rPr>
          <w:spacing w:val="-4"/>
        </w:rPr>
        <w:t>2</w:t>
      </w:r>
      <w:r w:rsidRPr="00F06F8C">
        <w:rPr>
          <w:rFonts w:hint="cs"/>
          <w:spacing w:val="-4"/>
          <w:rtl/>
        </w:rPr>
        <w:tab/>
        <w:t xml:space="preserve">التنسيق مع دائرة المؤتمرات والمنشورات ومع المنظمات الأخرى التي تضطلع بأعمال المفردات في مجال الاتصالات، ومنها مثلاً اللجنة </w:t>
      </w:r>
      <w:proofErr w:type="spellStart"/>
      <w:r w:rsidRPr="00F06F8C">
        <w:rPr>
          <w:rFonts w:hint="cs"/>
          <w:spacing w:val="-4"/>
          <w:rtl/>
        </w:rPr>
        <w:t>الكهرتقنية</w:t>
      </w:r>
      <w:proofErr w:type="spellEnd"/>
      <w:r w:rsidRPr="00F06F8C">
        <w:rPr>
          <w:rFonts w:hint="cs"/>
          <w:spacing w:val="-4"/>
          <w:rtl/>
        </w:rPr>
        <w:t xml:space="preserve"> الدولية والمنظمة الدولية للتوحيد القياسي، وكذلك اللجنة التقنية لتكنولوجيا المعلومات المشتركة بين اللجنة </w:t>
      </w:r>
      <w:proofErr w:type="spellStart"/>
      <w:r w:rsidRPr="00F06F8C">
        <w:rPr>
          <w:rFonts w:hint="cs"/>
          <w:spacing w:val="-4"/>
          <w:rtl/>
        </w:rPr>
        <w:t>الكهرتقنية</w:t>
      </w:r>
      <w:proofErr w:type="spellEnd"/>
      <w:r w:rsidRPr="00F06F8C">
        <w:rPr>
          <w:rFonts w:hint="cs"/>
          <w:spacing w:val="-4"/>
          <w:rtl/>
        </w:rPr>
        <w:t xml:space="preserve"> الدولية والمنظمة الدولية للتوحيد القياسي (اللجنة التقنية المشتركة رقم</w:t>
      </w:r>
      <w:r>
        <w:rPr>
          <w:rFonts w:hint="eastAsia"/>
          <w:spacing w:val="-4"/>
          <w:rtl/>
        </w:rPr>
        <w:t> </w:t>
      </w:r>
      <w:r w:rsidRPr="00F06F8C">
        <w:rPr>
          <w:spacing w:val="-4"/>
        </w:rPr>
        <w:t>1</w:t>
      </w:r>
      <w:r w:rsidRPr="00F06F8C">
        <w:rPr>
          <w:rFonts w:hint="cs"/>
          <w:spacing w:val="-4"/>
          <w:rtl/>
        </w:rPr>
        <w:t>)، وذلك تجنباً للازدواج في</w:t>
      </w:r>
      <w:r w:rsidRPr="00F06F8C">
        <w:rPr>
          <w:rFonts w:hint="eastAsia"/>
          <w:spacing w:val="-4"/>
          <w:rtl/>
        </w:rPr>
        <w:t> </w:t>
      </w:r>
      <w:r w:rsidRPr="00F06F8C">
        <w:rPr>
          <w:rFonts w:hint="cs"/>
          <w:spacing w:val="-4"/>
          <w:rtl/>
        </w:rPr>
        <w:t>المصطلحات</w:t>
      </w:r>
      <w:r w:rsidRPr="00F06F8C">
        <w:rPr>
          <w:rFonts w:hint="eastAsia"/>
          <w:spacing w:val="-4"/>
          <w:rtl/>
        </w:rPr>
        <w:t> </w:t>
      </w:r>
      <w:r w:rsidRPr="00F06F8C">
        <w:rPr>
          <w:rFonts w:hint="cs"/>
          <w:spacing w:val="-4"/>
          <w:rtl/>
        </w:rPr>
        <w:t>والتعاريف.</w:t>
      </w:r>
    </w:p>
    <w:p w:rsidR="000071D6" w:rsidRDefault="000071D6" w:rsidP="00952CF2">
      <w:pPr>
        <w:rPr>
          <w:rtl/>
          <w:lang w:bidi="ar-EG"/>
        </w:rPr>
      </w:pPr>
      <w:r w:rsidRPr="009819E4">
        <w:rPr>
          <w:lang w:bidi="ar-EG"/>
        </w:rPr>
        <w:t>3</w:t>
      </w:r>
      <w:r>
        <w:rPr>
          <w:b/>
          <w:bCs/>
          <w:rtl/>
          <w:lang w:bidi="ar-EG"/>
        </w:rPr>
        <w:tab/>
      </w:r>
      <w:r>
        <w:rPr>
          <w:rFonts w:hint="cs"/>
          <w:rtl/>
          <w:lang w:bidi="ar-EG"/>
        </w:rPr>
        <w:t xml:space="preserve">تزويد لجان الدراسات بالرموز البيانية الموحدة ذات الصلة لاستعمالها في الوثائق، </w:t>
      </w:r>
      <w:r>
        <w:rPr>
          <w:rFonts w:hint="cs"/>
          <w:rtl/>
        </w:rPr>
        <w:t xml:space="preserve">ورموز الحروف </w:t>
      </w:r>
      <w:r>
        <w:rPr>
          <w:rFonts w:hint="cs"/>
          <w:rtl/>
          <w:lang w:bidi="ar-EG"/>
        </w:rPr>
        <w:t>وغيرها من</w:t>
      </w:r>
      <w:r>
        <w:rPr>
          <w:rFonts w:hint="eastAsia"/>
          <w:rtl/>
          <w:lang w:bidi="ar-EG"/>
        </w:rPr>
        <w:t> </w:t>
      </w:r>
      <w:r>
        <w:rPr>
          <w:rFonts w:hint="cs"/>
          <w:rtl/>
          <w:lang w:bidi="ar-EG"/>
        </w:rPr>
        <w:t>وسائل التعبير ووحدات القياس وغير ذلك، من أجل استعمالها في جميع وثائق لجان</w:t>
      </w:r>
      <w:r>
        <w:rPr>
          <w:rFonts w:hint="eastAsia"/>
          <w:rtl/>
          <w:lang w:bidi="ar-EG"/>
        </w:rPr>
        <w:t> </w:t>
      </w:r>
      <w:r>
        <w:rPr>
          <w:rFonts w:hint="cs"/>
          <w:rtl/>
          <w:lang w:bidi="ar-EG"/>
        </w:rPr>
        <w:t>الدراسات.</w:t>
      </w:r>
    </w:p>
    <w:p w:rsidR="00E779B9" w:rsidRDefault="00E779B9" w:rsidP="00952CF2">
      <w:pPr>
        <w:pStyle w:val="ResNo"/>
        <w:rPr>
          <w:rtl/>
        </w:rPr>
        <w:sectPr w:rsidR="00E779B9" w:rsidSect="00952CF2">
          <w:headerReference w:type="default" r:id="rId278"/>
          <w:headerReference w:type="first" r:id="rId279"/>
          <w:pgSz w:w="11907" w:h="16840" w:code="9"/>
          <w:pgMar w:top="1418" w:right="1134" w:bottom="1134" w:left="1134" w:header="709" w:footer="709" w:gutter="0"/>
          <w:cols w:space="708"/>
          <w:titlePg/>
          <w:docGrid w:linePitch="360"/>
        </w:sectPr>
      </w:pPr>
      <w:bookmarkStart w:id="199" w:name="_Toc172510267"/>
      <w:bookmarkStart w:id="200" w:name="_Toc172520902"/>
      <w:bookmarkStart w:id="201" w:name="_Toc180535876"/>
    </w:p>
    <w:p w:rsidR="000071D6" w:rsidRPr="003E6CCA" w:rsidRDefault="000071D6" w:rsidP="001F2045">
      <w:pPr>
        <w:pStyle w:val="ResNo"/>
        <w:rPr>
          <w:rtl/>
        </w:rPr>
      </w:pPr>
      <w:bookmarkStart w:id="202" w:name="_Toc436903685"/>
      <w:r w:rsidRPr="003E6CCA">
        <w:rPr>
          <w:rFonts w:hint="cs"/>
          <w:rtl/>
        </w:rPr>
        <w:lastRenderedPageBreak/>
        <w:t>الق</w:t>
      </w:r>
      <w:r>
        <w:rPr>
          <w:rFonts w:hint="cs"/>
          <w:rtl/>
        </w:rPr>
        <w:t>ـ</w:t>
      </w:r>
      <w:r w:rsidRPr="003E6CCA">
        <w:rPr>
          <w:rFonts w:hint="cs"/>
          <w:rtl/>
        </w:rPr>
        <w:t>رار</w:t>
      </w:r>
      <w:r>
        <w:rPr>
          <w:rFonts w:hint="cs"/>
          <w:rtl/>
        </w:rPr>
        <w:t xml:space="preserve"> </w:t>
      </w:r>
      <w:r w:rsidRPr="003E6CCA">
        <w:t>ITU</w:t>
      </w:r>
      <w:r w:rsidR="001F2045">
        <w:sym w:font="Symbol" w:char="F02D"/>
      </w:r>
      <w:r w:rsidRPr="003E6CCA">
        <w:t>R</w:t>
      </w:r>
      <w:r w:rsidR="00E305E6">
        <w:t xml:space="preserve"> </w:t>
      </w:r>
      <w:r w:rsidRPr="003E6CCA">
        <w:t>37</w:t>
      </w:r>
      <w:bookmarkEnd w:id="199"/>
      <w:bookmarkEnd w:id="200"/>
      <w:bookmarkEnd w:id="201"/>
      <w:bookmarkEnd w:id="202"/>
    </w:p>
    <w:p w:rsidR="000071D6" w:rsidRDefault="000071D6" w:rsidP="00952CF2">
      <w:pPr>
        <w:pStyle w:val="Restitle"/>
        <w:rPr>
          <w:rtl/>
        </w:rPr>
      </w:pPr>
      <w:bookmarkStart w:id="203" w:name="_Toc172520903"/>
      <w:bookmarkStart w:id="204" w:name="_Toc180535877"/>
      <w:bookmarkStart w:id="205" w:name="_Toc436903686"/>
      <w:r>
        <w:rPr>
          <w:rFonts w:hint="cs"/>
          <w:rtl/>
        </w:rPr>
        <w:t xml:space="preserve">دراسات </w:t>
      </w:r>
      <w:r w:rsidRPr="003E6CCA">
        <w:rPr>
          <w:rFonts w:hint="cs"/>
          <w:rtl/>
        </w:rPr>
        <w:t xml:space="preserve">انتشار الموجات الراديوية من أجل </w:t>
      </w:r>
      <w:r>
        <w:br/>
      </w:r>
      <w:r w:rsidRPr="003E6CCA">
        <w:rPr>
          <w:rFonts w:hint="cs"/>
          <w:rtl/>
        </w:rPr>
        <w:t xml:space="preserve">تصميم </w:t>
      </w:r>
      <w:r>
        <w:rPr>
          <w:rFonts w:hint="cs"/>
          <w:rtl/>
        </w:rPr>
        <w:t>الأنظمة</w:t>
      </w:r>
      <w:r w:rsidRPr="003E6CCA">
        <w:rPr>
          <w:rFonts w:hint="cs"/>
          <w:rtl/>
        </w:rPr>
        <w:t xml:space="preserve"> وتخطيط الخدمات</w:t>
      </w:r>
      <w:bookmarkEnd w:id="203"/>
      <w:bookmarkEnd w:id="204"/>
      <w:bookmarkEnd w:id="205"/>
    </w:p>
    <w:p w:rsidR="000071D6" w:rsidRPr="006C2DD5" w:rsidRDefault="000071D6" w:rsidP="00952CF2">
      <w:pPr>
        <w:jc w:val="right"/>
      </w:pPr>
      <w:r w:rsidRPr="006C2DD5">
        <w:t>(1995)</w:t>
      </w:r>
    </w:p>
    <w:p w:rsidR="000071D6" w:rsidRPr="003E6CCA" w:rsidRDefault="000071D6" w:rsidP="00D72FE8">
      <w:pPr>
        <w:pStyle w:val="Normalaftertitle"/>
        <w:rPr>
          <w:rtl/>
        </w:rPr>
      </w:pPr>
      <w:r>
        <w:rPr>
          <w:rFonts w:hint="cs"/>
          <w:rtl/>
        </w:rPr>
        <w:t>إن جمعية الاتصالات الراديوية ل</w:t>
      </w:r>
      <w:r w:rsidRPr="003E6CCA">
        <w:rPr>
          <w:rFonts w:hint="cs"/>
          <w:rtl/>
        </w:rPr>
        <w:t>لاتحاد الدولي للاتصالات،</w:t>
      </w:r>
    </w:p>
    <w:p w:rsidR="000071D6" w:rsidRPr="003E6CCA" w:rsidRDefault="000071D6" w:rsidP="00952CF2">
      <w:pPr>
        <w:pStyle w:val="Call"/>
        <w:rPr>
          <w:rtl/>
        </w:rPr>
      </w:pPr>
      <w:r w:rsidRPr="003E6CCA">
        <w:rPr>
          <w:rFonts w:hint="cs"/>
          <w:rtl/>
        </w:rPr>
        <w:t>إذ تضع في اعتبارها</w:t>
      </w:r>
    </w:p>
    <w:p w:rsidR="000071D6" w:rsidRPr="003E6CCA" w:rsidRDefault="000071D6" w:rsidP="00952CF2">
      <w:pPr>
        <w:rPr>
          <w:rtl/>
        </w:rPr>
      </w:pPr>
      <w:r w:rsidRPr="004A3A0F">
        <w:rPr>
          <w:rFonts w:hint="cs"/>
          <w:i/>
          <w:iCs/>
          <w:rtl/>
        </w:rPr>
        <w:t xml:space="preserve"> أ )</w:t>
      </w:r>
      <w:r w:rsidRPr="003E6CCA">
        <w:rPr>
          <w:rFonts w:hint="cs"/>
          <w:rtl/>
        </w:rPr>
        <w:tab/>
        <w:t xml:space="preserve">أن لجنة </w:t>
      </w:r>
      <w:r>
        <w:rPr>
          <w:rFonts w:hint="cs"/>
          <w:rtl/>
          <w:lang w:bidi="ar-EG"/>
        </w:rPr>
        <w:t>ال</w:t>
      </w:r>
      <w:r w:rsidRPr="003E6CCA">
        <w:rPr>
          <w:rFonts w:hint="cs"/>
          <w:rtl/>
        </w:rPr>
        <w:t>دراسات</w:t>
      </w:r>
      <w:r>
        <w:rPr>
          <w:rFonts w:hint="cs"/>
          <w:rtl/>
        </w:rPr>
        <w:t xml:space="preserve"> </w:t>
      </w:r>
      <w:r>
        <w:t>3</w:t>
      </w:r>
      <w:r>
        <w:rPr>
          <w:rFonts w:hint="cs"/>
          <w:rtl/>
        </w:rPr>
        <w:t xml:space="preserve"> ل</w:t>
      </w:r>
      <w:r w:rsidRPr="003E6CCA">
        <w:rPr>
          <w:rFonts w:hint="cs"/>
          <w:rtl/>
        </w:rPr>
        <w:t>لاتصالات الراديوية مكلفة بأن تأخذ في حسبانها خصائص وتغير</w:t>
      </w:r>
      <w:r>
        <w:rPr>
          <w:rFonts w:hint="cs"/>
          <w:rtl/>
        </w:rPr>
        <w:t>ات</w:t>
      </w:r>
      <w:r w:rsidRPr="003E6CCA">
        <w:rPr>
          <w:rFonts w:hint="cs"/>
          <w:rtl/>
        </w:rPr>
        <w:t xml:space="preserve"> انتشار الموجات الراديوية وبأن تقدم المشورة بشأن إجراءات التنبؤ المناسبة للاستخدام في تخطيط الخدمات وتقييم الأداء؛</w:t>
      </w:r>
    </w:p>
    <w:p w:rsidR="000071D6" w:rsidRPr="003E6CCA" w:rsidRDefault="000071D6" w:rsidP="00952CF2">
      <w:pPr>
        <w:rPr>
          <w:rtl/>
        </w:rPr>
      </w:pPr>
      <w:r w:rsidRPr="004A3A0F">
        <w:rPr>
          <w:rFonts w:hint="cs"/>
          <w:i/>
          <w:iCs/>
          <w:rtl/>
        </w:rPr>
        <w:t>ب)</w:t>
      </w:r>
      <w:r>
        <w:rPr>
          <w:rFonts w:hint="cs"/>
          <w:rtl/>
        </w:rPr>
        <w:tab/>
      </w:r>
      <w:r w:rsidRPr="003E6CCA">
        <w:rPr>
          <w:rFonts w:hint="cs"/>
          <w:rtl/>
        </w:rPr>
        <w:t>أنه نظرا</w:t>
      </w:r>
      <w:r>
        <w:rPr>
          <w:rFonts w:hint="cs"/>
          <w:rtl/>
        </w:rPr>
        <w:t>ً</w:t>
      </w:r>
      <w:r w:rsidRPr="003E6CCA">
        <w:rPr>
          <w:rFonts w:hint="cs"/>
          <w:rtl/>
        </w:rPr>
        <w:t xml:space="preserve"> إلى أن خصائص الانتشار </w:t>
      </w:r>
      <w:r>
        <w:rPr>
          <w:rFonts w:hint="cs"/>
          <w:rtl/>
        </w:rPr>
        <w:t>تتوقف على الموقع الجغرافي والمناخ</w:t>
      </w:r>
      <w:r w:rsidRPr="003E6CCA">
        <w:rPr>
          <w:rFonts w:hint="cs"/>
          <w:rtl/>
        </w:rPr>
        <w:t xml:space="preserve"> والبيئة الم</w:t>
      </w:r>
      <w:r>
        <w:rPr>
          <w:rFonts w:hint="cs"/>
          <w:rtl/>
        </w:rPr>
        <w:t>حلية</w:t>
      </w:r>
      <w:r w:rsidRPr="003E6CCA">
        <w:rPr>
          <w:rFonts w:hint="cs"/>
          <w:rtl/>
        </w:rPr>
        <w:t xml:space="preserve"> </w:t>
      </w:r>
      <w:r>
        <w:rPr>
          <w:rFonts w:hint="cs"/>
          <w:rtl/>
        </w:rPr>
        <w:t>وتقلب الأحوال الجوية</w:t>
      </w:r>
      <w:r w:rsidRPr="003E6CCA">
        <w:rPr>
          <w:rFonts w:hint="cs"/>
          <w:rtl/>
        </w:rPr>
        <w:t xml:space="preserve"> فإن قيام لجنة </w:t>
      </w:r>
      <w:r>
        <w:rPr>
          <w:rFonts w:hint="cs"/>
          <w:rtl/>
        </w:rPr>
        <w:t>ال</w:t>
      </w:r>
      <w:r w:rsidRPr="003E6CCA">
        <w:rPr>
          <w:rFonts w:hint="cs"/>
          <w:rtl/>
        </w:rPr>
        <w:t>دراسات</w:t>
      </w:r>
      <w:r>
        <w:rPr>
          <w:rFonts w:hint="cs"/>
          <w:rtl/>
        </w:rPr>
        <w:t xml:space="preserve"> </w:t>
      </w:r>
      <w:r>
        <w:t>3</w:t>
      </w:r>
      <w:r>
        <w:rPr>
          <w:rFonts w:hint="cs"/>
          <w:rtl/>
        </w:rPr>
        <w:t xml:space="preserve"> ل</w:t>
      </w:r>
      <w:r w:rsidRPr="003E6CCA">
        <w:rPr>
          <w:rFonts w:hint="cs"/>
          <w:rtl/>
        </w:rPr>
        <w:t xml:space="preserve">لاتصالات الراديوية بوضع إجراءات للتنبؤ بالانتشار يعتمد، من جملة أمور، على توافر </w:t>
      </w:r>
      <w:r>
        <w:rPr>
          <w:rFonts w:hint="cs"/>
          <w:rtl/>
        </w:rPr>
        <w:t xml:space="preserve">بيانات القياس وعلى </w:t>
      </w:r>
      <w:r w:rsidRPr="003E6CCA">
        <w:rPr>
          <w:rFonts w:hint="cs"/>
          <w:rtl/>
        </w:rPr>
        <w:t xml:space="preserve">الاحتفاظ ببنوك </w:t>
      </w:r>
      <w:r>
        <w:rPr>
          <w:rFonts w:hint="cs"/>
          <w:rtl/>
        </w:rPr>
        <w:t xml:space="preserve">بيانات </w:t>
      </w:r>
      <w:proofErr w:type="spellStart"/>
      <w:r>
        <w:rPr>
          <w:rFonts w:hint="cs"/>
          <w:rtl/>
        </w:rPr>
        <w:t>معيّرة</w:t>
      </w:r>
      <w:proofErr w:type="spellEnd"/>
      <w:r w:rsidRPr="003E6CCA">
        <w:rPr>
          <w:rFonts w:hint="cs"/>
          <w:rtl/>
        </w:rPr>
        <w:t>؛</w:t>
      </w:r>
    </w:p>
    <w:p w:rsidR="000071D6" w:rsidRPr="003E6CCA" w:rsidRDefault="000071D6" w:rsidP="00952CF2">
      <w:pPr>
        <w:rPr>
          <w:rtl/>
        </w:rPr>
      </w:pPr>
      <w:r w:rsidRPr="004A3A0F">
        <w:rPr>
          <w:rFonts w:hint="cs"/>
          <w:i/>
          <w:iCs/>
          <w:rtl/>
        </w:rPr>
        <w:t>ج)</w:t>
      </w:r>
      <w:r>
        <w:rPr>
          <w:rFonts w:hint="cs"/>
          <w:rtl/>
        </w:rPr>
        <w:tab/>
      </w:r>
      <w:r w:rsidRPr="003E6CCA">
        <w:rPr>
          <w:rFonts w:hint="cs"/>
          <w:rtl/>
        </w:rPr>
        <w:t xml:space="preserve">أن </w:t>
      </w:r>
      <w:r>
        <w:rPr>
          <w:rFonts w:hint="cs"/>
          <w:rtl/>
        </w:rPr>
        <w:t>الحصول على بيانات القياس</w:t>
      </w:r>
      <w:r w:rsidRPr="003E6CCA">
        <w:rPr>
          <w:rFonts w:hint="cs"/>
          <w:rtl/>
        </w:rPr>
        <w:t xml:space="preserve"> واستخدام لجنة </w:t>
      </w:r>
      <w:r>
        <w:rPr>
          <w:rFonts w:hint="cs"/>
          <w:rtl/>
        </w:rPr>
        <w:t>ال</w:t>
      </w:r>
      <w:r w:rsidRPr="003E6CCA">
        <w:rPr>
          <w:rFonts w:hint="cs"/>
          <w:rtl/>
        </w:rPr>
        <w:t>دراسات</w:t>
      </w:r>
      <w:r>
        <w:rPr>
          <w:rFonts w:hint="cs"/>
          <w:rtl/>
        </w:rPr>
        <w:t xml:space="preserve"> </w:t>
      </w:r>
      <w:r>
        <w:t>3</w:t>
      </w:r>
      <w:r>
        <w:rPr>
          <w:rFonts w:hint="cs"/>
          <w:rtl/>
        </w:rPr>
        <w:t xml:space="preserve"> للاتصالات الراديوية </w:t>
      </w:r>
      <w:r w:rsidRPr="003E6CCA">
        <w:rPr>
          <w:rFonts w:hint="cs"/>
          <w:rtl/>
        </w:rPr>
        <w:t xml:space="preserve">لها </w:t>
      </w:r>
      <w:r>
        <w:rPr>
          <w:rFonts w:hint="cs"/>
          <w:rtl/>
        </w:rPr>
        <w:t xml:space="preserve">لاحقاً </w:t>
      </w:r>
      <w:r w:rsidRPr="003E6CCA">
        <w:rPr>
          <w:rFonts w:hint="cs"/>
          <w:rtl/>
        </w:rPr>
        <w:t>في وضع إجراءات التنبؤ وتحسينها</w:t>
      </w:r>
      <w:r>
        <w:rPr>
          <w:rFonts w:hint="cs"/>
          <w:rtl/>
        </w:rPr>
        <w:t xml:space="preserve"> عملية متوسطة الأجل إن لم تكن طويلة الأجل</w:t>
      </w:r>
      <w:r w:rsidRPr="003E6CCA">
        <w:rPr>
          <w:rFonts w:hint="cs"/>
          <w:rtl/>
        </w:rPr>
        <w:t>،</w:t>
      </w:r>
    </w:p>
    <w:p w:rsidR="000071D6" w:rsidRPr="003E6CCA" w:rsidRDefault="000071D6" w:rsidP="00952CF2">
      <w:pPr>
        <w:pStyle w:val="Call"/>
        <w:rPr>
          <w:rtl/>
        </w:rPr>
      </w:pPr>
      <w:r w:rsidRPr="003E6CCA">
        <w:rPr>
          <w:rFonts w:hint="cs"/>
          <w:rtl/>
        </w:rPr>
        <w:t xml:space="preserve">وإذ </w:t>
      </w:r>
      <w:r>
        <w:rPr>
          <w:rFonts w:hint="cs"/>
          <w:rtl/>
        </w:rPr>
        <w:t>تدرك</w:t>
      </w:r>
    </w:p>
    <w:p w:rsidR="000071D6" w:rsidRPr="003E6CCA" w:rsidRDefault="000071D6" w:rsidP="00952CF2">
      <w:pPr>
        <w:rPr>
          <w:rtl/>
        </w:rPr>
      </w:pPr>
      <w:r w:rsidRPr="004A3A0F">
        <w:rPr>
          <w:rFonts w:hint="cs"/>
          <w:i/>
          <w:iCs/>
          <w:rtl/>
        </w:rPr>
        <w:t xml:space="preserve"> أ )</w:t>
      </w:r>
      <w:r w:rsidRPr="003E6CCA">
        <w:rPr>
          <w:rFonts w:hint="cs"/>
          <w:b/>
          <w:bCs/>
          <w:rtl/>
        </w:rPr>
        <w:tab/>
      </w:r>
      <w:r w:rsidRPr="003E6CCA">
        <w:rPr>
          <w:rFonts w:hint="cs"/>
          <w:rtl/>
        </w:rPr>
        <w:t xml:space="preserve">أن لجان دراسات الاتصالات الراديوية </w:t>
      </w:r>
      <w:r>
        <w:rPr>
          <w:rFonts w:hint="cs"/>
          <w:rtl/>
        </w:rPr>
        <w:t xml:space="preserve">في مجال الخدمات </w:t>
      </w:r>
      <w:r w:rsidRPr="003E6CCA">
        <w:rPr>
          <w:rFonts w:hint="cs"/>
          <w:rtl/>
        </w:rPr>
        <w:t>كثيرا</w:t>
      </w:r>
      <w:r>
        <w:rPr>
          <w:rFonts w:hint="cs"/>
          <w:rtl/>
        </w:rPr>
        <w:t>ً</w:t>
      </w:r>
      <w:r w:rsidRPr="003E6CCA">
        <w:rPr>
          <w:rFonts w:hint="cs"/>
          <w:rtl/>
        </w:rPr>
        <w:t xml:space="preserve"> ما تكون لديها </w:t>
      </w:r>
      <w:r>
        <w:rPr>
          <w:rFonts w:hint="cs"/>
          <w:rtl/>
        </w:rPr>
        <w:t>احتياجات</w:t>
      </w:r>
      <w:r w:rsidRPr="003E6CCA">
        <w:rPr>
          <w:rFonts w:hint="cs"/>
          <w:rtl/>
        </w:rPr>
        <w:t xml:space="preserve"> قصيرة الأجل إلى معلومات بشأن </w:t>
      </w:r>
      <w:r>
        <w:rPr>
          <w:rFonts w:hint="cs"/>
          <w:rtl/>
        </w:rPr>
        <w:t>الأنظمة</w:t>
      </w:r>
      <w:r w:rsidRPr="003E6CCA">
        <w:rPr>
          <w:rFonts w:hint="cs"/>
          <w:rtl/>
        </w:rPr>
        <w:t xml:space="preserve"> والشبكات الجديدة؛</w:t>
      </w:r>
    </w:p>
    <w:p w:rsidR="000071D6" w:rsidRPr="00364CBF" w:rsidRDefault="000071D6" w:rsidP="00952CF2">
      <w:pPr>
        <w:rPr>
          <w:spacing w:val="-4"/>
          <w:rtl/>
        </w:rPr>
      </w:pPr>
      <w:r w:rsidRPr="004A3A0F">
        <w:rPr>
          <w:rFonts w:hint="cs"/>
          <w:i/>
          <w:iCs/>
          <w:spacing w:val="-4"/>
          <w:rtl/>
        </w:rPr>
        <w:t>ب)</w:t>
      </w:r>
      <w:r w:rsidRPr="00364CBF">
        <w:rPr>
          <w:rFonts w:hint="cs"/>
          <w:spacing w:val="-4"/>
          <w:rtl/>
        </w:rPr>
        <w:tab/>
        <w:t>أن بيانات الانتشار ذات الصلة تقدم، عند تصميم هذه الأنشطة، مباشرة إلى لجان دراسات الاتصالات الراديوية المعنية؛</w:t>
      </w:r>
    </w:p>
    <w:p w:rsidR="000071D6" w:rsidRPr="003E6CCA" w:rsidRDefault="000071D6" w:rsidP="00952CF2">
      <w:pPr>
        <w:rPr>
          <w:rtl/>
        </w:rPr>
      </w:pPr>
      <w:r w:rsidRPr="004A3A0F">
        <w:rPr>
          <w:rFonts w:hint="cs"/>
          <w:i/>
          <w:iCs/>
          <w:rtl/>
        </w:rPr>
        <w:t>ج)</w:t>
      </w:r>
      <w:r w:rsidRPr="003E6CCA">
        <w:rPr>
          <w:rFonts w:hint="cs"/>
          <w:rtl/>
        </w:rPr>
        <w:tab/>
      </w:r>
      <w:r>
        <w:rPr>
          <w:rFonts w:hint="cs"/>
          <w:rtl/>
        </w:rPr>
        <w:t>أن هذه البيانات، وإن كانت</w:t>
      </w:r>
      <w:r w:rsidRPr="003E6CCA">
        <w:rPr>
          <w:rFonts w:hint="cs"/>
          <w:rtl/>
        </w:rPr>
        <w:t xml:space="preserve"> تفي </w:t>
      </w:r>
      <w:r>
        <w:rPr>
          <w:rFonts w:hint="cs"/>
          <w:rtl/>
        </w:rPr>
        <w:t>بحاجة</w:t>
      </w:r>
      <w:r w:rsidRPr="003E6CCA">
        <w:rPr>
          <w:rFonts w:hint="cs"/>
          <w:rtl/>
        </w:rPr>
        <w:t xml:space="preserve"> معينة قصيرة الأجل، </w:t>
      </w:r>
      <w:r>
        <w:rPr>
          <w:rFonts w:hint="cs"/>
          <w:rtl/>
        </w:rPr>
        <w:t xml:space="preserve">فقد تكون </w:t>
      </w:r>
      <w:r w:rsidRPr="003E6CCA">
        <w:rPr>
          <w:rFonts w:hint="cs"/>
          <w:rtl/>
        </w:rPr>
        <w:t xml:space="preserve">ذات قيمة محدودة في ظروف أخرى، </w:t>
      </w:r>
      <w:r>
        <w:rPr>
          <w:rFonts w:hint="cs"/>
          <w:rtl/>
        </w:rPr>
        <w:t>وقد</w:t>
      </w:r>
      <w:r>
        <w:rPr>
          <w:rFonts w:hint="eastAsia"/>
          <w:rtl/>
        </w:rPr>
        <w:t> </w:t>
      </w:r>
      <w:r w:rsidRPr="003E6CCA">
        <w:rPr>
          <w:rFonts w:hint="cs"/>
          <w:rtl/>
        </w:rPr>
        <w:t>تحتاج إلى مزيد من التحليل قبل استخدامها في دراسات بشأن وضع طر</w:t>
      </w:r>
      <w:r>
        <w:rPr>
          <w:rFonts w:hint="cs"/>
          <w:rtl/>
        </w:rPr>
        <w:t>ائ</w:t>
      </w:r>
      <w:r w:rsidRPr="003E6CCA">
        <w:rPr>
          <w:rFonts w:hint="cs"/>
          <w:rtl/>
        </w:rPr>
        <w:t>ق للتنبؤ بالانتشار من أجل تطبيقات أخرى،</w:t>
      </w:r>
    </w:p>
    <w:p w:rsidR="000071D6" w:rsidRPr="003E6CCA" w:rsidRDefault="000071D6" w:rsidP="00952CF2">
      <w:pPr>
        <w:pStyle w:val="Call"/>
        <w:rPr>
          <w:rtl/>
        </w:rPr>
      </w:pPr>
      <w:r w:rsidRPr="003E6CCA">
        <w:rPr>
          <w:rFonts w:hint="cs"/>
          <w:rtl/>
        </w:rPr>
        <w:t>تق</w:t>
      </w:r>
      <w:r>
        <w:rPr>
          <w:rFonts w:hint="cs"/>
          <w:rtl/>
        </w:rPr>
        <w:t>ـ</w:t>
      </w:r>
      <w:r w:rsidRPr="003E6CCA">
        <w:rPr>
          <w:rFonts w:hint="cs"/>
          <w:rtl/>
        </w:rPr>
        <w:t>رر</w:t>
      </w:r>
    </w:p>
    <w:p w:rsidR="000071D6" w:rsidRPr="003E6CCA" w:rsidRDefault="000071D6" w:rsidP="00952CF2">
      <w:pPr>
        <w:rPr>
          <w:rtl/>
        </w:rPr>
      </w:pPr>
      <w:r w:rsidRPr="00364CBF">
        <w:t>1</w:t>
      </w:r>
      <w:r w:rsidRPr="003E6CCA">
        <w:rPr>
          <w:rFonts w:hint="cs"/>
          <w:rtl/>
        </w:rPr>
        <w:tab/>
        <w:t>أنه ينبغي</w:t>
      </w:r>
      <w:r>
        <w:rPr>
          <w:rFonts w:hint="cs"/>
          <w:rtl/>
        </w:rPr>
        <w:t>،</w:t>
      </w:r>
      <w:r w:rsidRPr="003E6CCA">
        <w:rPr>
          <w:rFonts w:hint="cs"/>
          <w:rtl/>
        </w:rPr>
        <w:t xml:space="preserve"> كلما أمكن</w:t>
      </w:r>
      <w:r>
        <w:rPr>
          <w:rFonts w:hint="cs"/>
          <w:rtl/>
        </w:rPr>
        <w:t>،</w:t>
      </w:r>
      <w:r w:rsidRPr="003E6CCA">
        <w:rPr>
          <w:rFonts w:hint="cs"/>
          <w:rtl/>
        </w:rPr>
        <w:t xml:space="preserve"> </w:t>
      </w:r>
      <w:r>
        <w:rPr>
          <w:rFonts w:hint="cs"/>
          <w:rtl/>
        </w:rPr>
        <w:t>ا</w:t>
      </w:r>
      <w:r w:rsidRPr="003E6CCA">
        <w:rPr>
          <w:rFonts w:hint="cs"/>
          <w:rtl/>
        </w:rPr>
        <w:t>ستشار</w:t>
      </w:r>
      <w:r>
        <w:rPr>
          <w:rFonts w:hint="cs"/>
          <w:rtl/>
        </w:rPr>
        <w:t>ة</w:t>
      </w:r>
      <w:r w:rsidRPr="003E6CCA">
        <w:rPr>
          <w:rFonts w:hint="cs"/>
          <w:rtl/>
        </w:rPr>
        <w:t xml:space="preserve"> لجنة </w:t>
      </w:r>
      <w:r>
        <w:rPr>
          <w:rFonts w:hint="cs"/>
          <w:rtl/>
        </w:rPr>
        <w:t>ال</w:t>
      </w:r>
      <w:r w:rsidRPr="003E6CCA">
        <w:rPr>
          <w:rFonts w:hint="cs"/>
          <w:rtl/>
        </w:rPr>
        <w:t xml:space="preserve">دراسات </w:t>
      </w:r>
      <w:r>
        <w:t>3</w:t>
      </w:r>
      <w:r w:rsidRPr="003E6CCA">
        <w:rPr>
          <w:rFonts w:hint="cs"/>
          <w:rtl/>
        </w:rPr>
        <w:t xml:space="preserve"> </w:t>
      </w:r>
      <w:r>
        <w:rPr>
          <w:rFonts w:hint="cs"/>
          <w:rtl/>
        </w:rPr>
        <w:t>للاتصالات الراديوية</w:t>
      </w:r>
      <w:r w:rsidRPr="003E6CCA">
        <w:rPr>
          <w:rFonts w:hint="cs"/>
          <w:rtl/>
        </w:rPr>
        <w:t xml:space="preserve"> بشأن أكثر معلومات الانتشار ملاءمة لكل غرض قد ينشأ، </w:t>
      </w:r>
      <w:r>
        <w:rPr>
          <w:rFonts w:hint="cs"/>
          <w:rtl/>
        </w:rPr>
        <w:t xml:space="preserve">عندما </w:t>
      </w:r>
      <w:r w:rsidRPr="003E6CCA">
        <w:rPr>
          <w:rFonts w:hint="cs"/>
          <w:rtl/>
        </w:rPr>
        <w:t xml:space="preserve">لا يبدو أن ثمة توصية راهنة </w:t>
      </w:r>
      <w:r>
        <w:rPr>
          <w:rFonts w:hint="cs"/>
          <w:rtl/>
        </w:rPr>
        <w:t>تنطبق</w:t>
      </w:r>
      <w:r w:rsidRPr="003E6CCA">
        <w:rPr>
          <w:rFonts w:hint="cs"/>
          <w:rtl/>
        </w:rPr>
        <w:t xml:space="preserve"> تماما</w:t>
      </w:r>
      <w:r>
        <w:rPr>
          <w:rFonts w:hint="cs"/>
          <w:rtl/>
        </w:rPr>
        <w:t>ً</w:t>
      </w:r>
      <w:r w:rsidRPr="003E6CCA">
        <w:rPr>
          <w:rFonts w:hint="cs"/>
          <w:rtl/>
        </w:rPr>
        <w:t>؛</w:t>
      </w:r>
    </w:p>
    <w:p w:rsidR="000071D6" w:rsidRPr="003E6CCA" w:rsidRDefault="000071D6" w:rsidP="00952CF2">
      <w:pPr>
        <w:rPr>
          <w:rtl/>
        </w:rPr>
      </w:pPr>
      <w:r w:rsidRPr="00364CBF">
        <w:t>2</w:t>
      </w:r>
      <w:r w:rsidRPr="003E6CCA">
        <w:rPr>
          <w:rFonts w:hint="cs"/>
          <w:rtl/>
        </w:rPr>
        <w:tab/>
        <w:t xml:space="preserve">أنه ينبغي إحالة جميع المساهمات المقدمة إلى لجان دراسات أخرى </w:t>
      </w:r>
      <w:r>
        <w:rPr>
          <w:rFonts w:hint="cs"/>
          <w:rtl/>
        </w:rPr>
        <w:t>والتي تحتوي</w:t>
      </w:r>
      <w:r w:rsidRPr="003E6CCA">
        <w:rPr>
          <w:rFonts w:hint="cs"/>
          <w:rtl/>
        </w:rPr>
        <w:t xml:space="preserve"> على معلومات عن الانتشار إلى لجنة </w:t>
      </w:r>
      <w:r>
        <w:rPr>
          <w:rFonts w:hint="cs"/>
          <w:rtl/>
        </w:rPr>
        <w:t>ال</w:t>
      </w:r>
      <w:r w:rsidRPr="003E6CCA">
        <w:rPr>
          <w:rFonts w:hint="cs"/>
          <w:rtl/>
        </w:rPr>
        <w:t>دراسات</w:t>
      </w:r>
      <w:r>
        <w:rPr>
          <w:rFonts w:hint="cs"/>
          <w:rtl/>
        </w:rPr>
        <w:t xml:space="preserve"> </w:t>
      </w:r>
      <w:r>
        <w:t>3</w:t>
      </w:r>
      <w:r>
        <w:rPr>
          <w:rFonts w:hint="cs"/>
          <w:rtl/>
        </w:rPr>
        <w:t xml:space="preserve"> ل</w:t>
      </w:r>
      <w:r w:rsidRPr="003E6CCA">
        <w:rPr>
          <w:rFonts w:hint="cs"/>
          <w:rtl/>
        </w:rPr>
        <w:t>لاتصالات ال</w:t>
      </w:r>
      <w:r>
        <w:rPr>
          <w:rFonts w:hint="cs"/>
          <w:rtl/>
        </w:rPr>
        <w:t>راديوية</w:t>
      </w:r>
      <w:r w:rsidRPr="003E6CCA">
        <w:rPr>
          <w:rFonts w:hint="cs"/>
          <w:rtl/>
        </w:rPr>
        <w:t xml:space="preserve"> بحيث تستخدم </w:t>
      </w:r>
      <w:r>
        <w:rPr>
          <w:rFonts w:hint="cs"/>
          <w:rtl/>
        </w:rPr>
        <w:t xml:space="preserve">هذه </w:t>
      </w:r>
      <w:r w:rsidRPr="003E6CCA">
        <w:rPr>
          <w:rFonts w:hint="cs"/>
          <w:rtl/>
        </w:rPr>
        <w:t>المعلومات</w:t>
      </w:r>
      <w:r>
        <w:rPr>
          <w:rFonts w:hint="cs"/>
          <w:rtl/>
        </w:rPr>
        <w:t xml:space="preserve"> أيضاً</w:t>
      </w:r>
      <w:r w:rsidRPr="003E6CCA">
        <w:rPr>
          <w:rFonts w:hint="cs"/>
          <w:rtl/>
        </w:rPr>
        <w:t xml:space="preserve"> في عمل لجنة </w:t>
      </w:r>
      <w:r>
        <w:rPr>
          <w:rFonts w:hint="cs"/>
          <w:rtl/>
        </w:rPr>
        <w:t>ال</w:t>
      </w:r>
      <w:r w:rsidRPr="003E6CCA">
        <w:rPr>
          <w:rFonts w:hint="cs"/>
          <w:rtl/>
        </w:rPr>
        <w:t xml:space="preserve">دراسات </w:t>
      </w:r>
      <w:r>
        <w:t>3</w:t>
      </w:r>
      <w:r w:rsidRPr="003E6CCA">
        <w:rPr>
          <w:rFonts w:hint="cs"/>
          <w:rtl/>
        </w:rPr>
        <w:t xml:space="preserve"> </w:t>
      </w:r>
      <w:r>
        <w:rPr>
          <w:rFonts w:hint="cs"/>
          <w:rtl/>
        </w:rPr>
        <w:t>ل</w:t>
      </w:r>
      <w:r w:rsidRPr="003E6CCA">
        <w:rPr>
          <w:rFonts w:hint="cs"/>
          <w:rtl/>
        </w:rPr>
        <w:t>لاتصالات الراديوية في</w:t>
      </w:r>
      <w:r>
        <w:rPr>
          <w:rFonts w:hint="eastAsia"/>
          <w:rtl/>
        </w:rPr>
        <w:t> </w:t>
      </w:r>
      <w:r w:rsidRPr="003E6CCA">
        <w:rPr>
          <w:rFonts w:hint="cs"/>
          <w:rtl/>
        </w:rPr>
        <w:t xml:space="preserve">المستقبل، بالإضافة إلى </w:t>
      </w:r>
      <w:r>
        <w:rPr>
          <w:rFonts w:hint="cs"/>
          <w:rtl/>
        </w:rPr>
        <w:t>قيمة ا</w:t>
      </w:r>
      <w:r w:rsidRPr="003E6CCA">
        <w:rPr>
          <w:rFonts w:hint="cs"/>
          <w:rtl/>
        </w:rPr>
        <w:t xml:space="preserve">لمساهمة </w:t>
      </w:r>
      <w:r>
        <w:rPr>
          <w:rFonts w:hint="cs"/>
          <w:rtl/>
        </w:rPr>
        <w:t>في عمل لج</w:t>
      </w:r>
      <w:r w:rsidRPr="003E6CCA">
        <w:rPr>
          <w:rFonts w:hint="cs"/>
          <w:rtl/>
        </w:rPr>
        <w:t>ن</w:t>
      </w:r>
      <w:r>
        <w:rPr>
          <w:rFonts w:hint="cs"/>
          <w:rtl/>
        </w:rPr>
        <w:t>ة ال</w:t>
      </w:r>
      <w:r w:rsidRPr="003E6CCA">
        <w:rPr>
          <w:rFonts w:hint="cs"/>
          <w:rtl/>
        </w:rPr>
        <w:t>درا</w:t>
      </w:r>
      <w:r>
        <w:rPr>
          <w:rFonts w:hint="cs"/>
          <w:rtl/>
        </w:rPr>
        <w:t>سات ال</w:t>
      </w:r>
      <w:r w:rsidRPr="003E6CCA">
        <w:rPr>
          <w:rFonts w:hint="cs"/>
          <w:rtl/>
        </w:rPr>
        <w:t>أخرى؛</w:t>
      </w:r>
    </w:p>
    <w:p w:rsidR="000071D6" w:rsidRDefault="000071D6" w:rsidP="00952CF2">
      <w:pPr>
        <w:rPr>
          <w:rtl/>
        </w:rPr>
      </w:pPr>
      <w:r w:rsidRPr="00364CBF">
        <w:t>3</w:t>
      </w:r>
      <w:r w:rsidRPr="003E6CCA">
        <w:rPr>
          <w:rFonts w:hint="cs"/>
          <w:rtl/>
        </w:rPr>
        <w:tab/>
        <w:t xml:space="preserve">أنه ينبغي لجميع لجان الدراسات أن تفحص سلسلة المسائل المعهود بها إلى لجنة </w:t>
      </w:r>
      <w:r>
        <w:rPr>
          <w:rFonts w:hint="cs"/>
          <w:rtl/>
        </w:rPr>
        <w:t>ال</w:t>
      </w:r>
      <w:r w:rsidRPr="003E6CCA">
        <w:rPr>
          <w:rFonts w:hint="cs"/>
          <w:rtl/>
        </w:rPr>
        <w:t xml:space="preserve">دراسات </w:t>
      </w:r>
      <w:r>
        <w:t>3</w:t>
      </w:r>
      <w:r>
        <w:rPr>
          <w:rFonts w:hint="cs"/>
          <w:rtl/>
          <w:lang w:bidi="ar-EG"/>
        </w:rPr>
        <w:t xml:space="preserve"> </w:t>
      </w:r>
      <w:r>
        <w:rPr>
          <w:rFonts w:hint="cs"/>
          <w:rtl/>
        </w:rPr>
        <w:t>ل</w:t>
      </w:r>
      <w:r w:rsidRPr="003E6CCA">
        <w:rPr>
          <w:rFonts w:hint="cs"/>
          <w:rtl/>
        </w:rPr>
        <w:t>لاتصالات ا</w:t>
      </w:r>
      <w:r>
        <w:rPr>
          <w:rFonts w:hint="cs"/>
          <w:rtl/>
        </w:rPr>
        <w:t>لراديوية</w:t>
      </w:r>
      <w:r w:rsidRPr="003E6CCA">
        <w:rPr>
          <w:rFonts w:hint="cs"/>
          <w:rtl/>
        </w:rPr>
        <w:t xml:space="preserve"> لكي </w:t>
      </w:r>
      <w:r w:rsidRPr="00EC670E">
        <w:rPr>
          <w:rFonts w:hint="cs"/>
          <w:rtl/>
        </w:rPr>
        <w:t>تتعرف</w:t>
      </w:r>
      <w:r>
        <w:rPr>
          <w:rFonts w:hint="cs"/>
          <w:rtl/>
        </w:rPr>
        <w:t xml:space="preserve"> المجالات التي تدعو</w:t>
      </w:r>
      <w:r w:rsidRPr="003E6CCA">
        <w:rPr>
          <w:rFonts w:hint="cs"/>
          <w:rtl/>
        </w:rPr>
        <w:t xml:space="preserve"> الحاجة </w:t>
      </w:r>
      <w:r>
        <w:rPr>
          <w:rFonts w:hint="cs"/>
          <w:rtl/>
        </w:rPr>
        <w:t>فيها</w:t>
      </w:r>
      <w:r w:rsidRPr="003E6CCA">
        <w:rPr>
          <w:rFonts w:hint="cs"/>
          <w:rtl/>
        </w:rPr>
        <w:t xml:space="preserve"> إلى مواضيع دراسة إضافية.</w:t>
      </w:r>
    </w:p>
    <w:p w:rsidR="000071D6" w:rsidRPr="002919E1" w:rsidRDefault="000071D6" w:rsidP="00FA5E60">
      <w:pPr>
        <w:rPr>
          <w:rtl/>
        </w:rPr>
      </w:pPr>
    </w:p>
    <w:p w:rsidR="000071D6" w:rsidRDefault="000071D6" w:rsidP="008F6432">
      <w:pPr>
        <w:rPr>
          <w:rtl/>
          <w:lang w:bidi="ar-EG"/>
        </w:rPr>
        <w:sectPr w:rsidR="000071D6" w:rsidSect="00952CF2">
          <w:headerReference w:type="first" r:id="rId280"/>
          <w:pgSz w:w="11907" w:h="16840" w:code="9"/>
          <w:pgMar w:top="1418" w:right="1134" w:bottom="1134" w:left="1134" w:header="709" w:footer="709" w:gutter="0"/>
          <w:cols w:space="708"/>
          <w:titlePg/>
          <w:docGrid w:linePitch="360"/>
        </w:sectPr>
      </w:pPr>
    </w:p>
    <w:p w:rsidR="00FA5E60" w:rsidRDefault="00FA5E60" w:rsidP="001F2045">
      <w:pPr>
        <w:pStyle w:val="ResNo"/>
        <w:rPr>
          <w:rtl/>
        </w:rPr>
      </w:pPr>
      <w:bookmarkStart w:id="206" w:name="dbreak"/>
      <w:bookmarkStart w:id="207" w:name="_Toc436903687"/>
      <w:bookmarkEnd w:id="206"/>
      <w:r w:rsidRPr="00C820A0">
        <w:rPr>
          <w:rFonts w:hint="cs"/>
          <w:rtl/>
        </w:rPr>
        <w:lastRenderedPageBreak/>
        <w:t xml:space="preserve">القـرار </w:t>
      </w:r>
      <w:r w:rsidRPr="00C820A0">
        <w:t>ITU</w:t>
      </w:r>
      <w:r w:rsidR="001F2045">
        <w:sym w:font="Symbol" w:char="F02D"/>
      </w:r>
      <w:r w:rsidRPr="00C820A0">
        <w:t>R 40-</w:t>
      </w:r>
      <w:r>
        <w:t>4</w:t>
      </w:r>
      <w:r w:rsidRPr="00BF5821">
        <w:rPr>
          <w:rStyle w:val="FootnoteReference"/>
          <w:rtl/>
        </w:rPr>
        <w:footnoteReference w:customMarkFollows="1" w:id="20"/>
        <w:t>*</w:t>
      </w:r>
      <w:bookmarkEnd w:id="207"/>
    </w:p>
    <w:p w:rsidR="00FA5E60" w:rsidRDefault="00FA5E60" w:rsidP="00FA5E60">
      <w:pPr>
        <w:pStyle w:val="Restitle"/>
        <w:rPr>
          <w:rtl/>
        </w:rPr>
      </w:pPr>
      <w:bookmarkStart w:id="208" w:name="_Toc436903688"/>
      <w:r w:rsidRPr="00C820A0">
        <w:rPr>
          <w:rFonts w:hint="cs"/>
          <w:rtl/>
        </w:rPr>
        <w:t>قواعد بيانات عالمية لارتفاع التضاريس</w:t>
      </w:r>
      <w:r>
        <w:rPr>
          <w:rFonts w:hint="cs"/>
          <w:rtl/>
        </w:rPr>
        <w:t xml:space="preserve"> </w:t>
      </w:r>
      <w:r w:rsidRPr="00C820A0">
        <w:rPr>
          <w:rFonts w:hint="cs"/>
          <w:rtl/>
        </w:rPr>
        <w:t>وخصائص السطح</w:t>
      </w:r>
      <w:bookmarkEnd w:id="208"/>
    </w:p>
    <w:p w:rsidR="00FA5E60" w:rsidRDefault="00FA5E60" w:rsidP="00FA5E60">
      <w:pPr>
        <w:pStyle w:val="Resdate"/>
        <w:bidi/>
        <w:rPr>
          <w:rtl/>
        </w:rPr>
      </w:pPr>
      <w:r w:rsidRPr="00C820A0">
        <w:t>(</w:t>
      </w:r>
      <w:r>
        <w:t>2015-</w:t>
      </w:r>
      <w:r w:rsidRPr="00C820A0">
        <w:t>2012-2007-2003-1997)</w:t>
      </w:r>
    </w:p>
    <w:p w:rsidR="00FA5E60" w:rsidRPr="00C820A0" w:rsidRDefault="00FA5E60" w:rsidP="00FA5E60">
      <w:pPr>
        <w:pStyle w:val="Normalaftertitle"/>
        <w:rPr>
          <w:rtl/>
        </w:rPr>
      </w:pPr>
      <w:r w:rsidRPr="00C820A0">
        <w:rPr>
          <w:rFonts w:hint="cs"/>
          <w:rtl/>
        </w:rPr>
        <w:t>إن جمعية الاتصالات الراديوية للاتحاد الدولي للاتصالات،</w:t>
      </w:r>
    </w:p>
    <w:p w:rsidR="00FA5E60" w:rsidRPr="00C820A0" w:rsidRDefault="00FA5E60" w:rsidP="00FA5E60">
      <w:pPr>
        <w:pStyle w:val="Call"/>
        <w:rPr>
          <w:rtl/>
        </w:rPr>
      </w:pPr>
      <w:r w:rsidRPr="00C820A0">
        <w:rPr>
          <w:rFonts w:hint="cs"/>
          <w:rtl/>
        </w:rPr>
        <w:t>إذ تضع في اعتبارها</w:t>
      </w:r>
    </w:p>
    <w:p w:rsidR="00FA5E60" w:rsidRPr="00C820A0" w:rsidRDefault="00FA5E60" w:rsidP="00FA5E60">
      <w:pPr>
        <w:rPr>
          <w:rtl/>
        </w:rPr>
      </w:pPr>
      <w:r w:rsidRPr="00C820A0">
        <w:rPr>
          <w:rFonts w:hint="cs"/>
          <w:i/>
          <w:iCs/>
          <w:rtl/>
        </w:rPr>
        <w:t xml:space="preserve"> أ )</w:t>
      </w:r>
      <w:r w:rsidRPr="00C820A0">
        <w:rPr>
          <w:rFonts w:hint="cs"/>
          <w:rtl/>
        </w:rPr>
        <w:tab/>
        <w:t xml:space="preserve">أن ثمة احتياج لأغراض التخطيط إلى طرائق محسنة على الصعيد العالمي للتنبؤ بشدة المجال تأخذ في حسبانها ارتفاع التضاريس وخصائص السطح (بما في ذلك غطاء سطح </w:t>
      </w:r>
      <w:r>
        <w:rPr>
          <w:rFonts w:hint="cs"/>
          <w:rtl/>
        </w:rPr>
        <w:t>الأرض مثل المباني والنباتات،</w:t>
      </w:r>
      <w:r>
        <w:rPr>
          <w:rFonts w:hint="eastAsia"/>
          <w:rtl/>
        </w:rPr>
        <w:t> </w:t>
      </w:r>
      <w:r>
        <w:rPr>
          <w:rFonts w:hint="cs"/>
          <w:rtl/>
        </w:rPr>
        <w:t>إلخ.</w:t>
      </w:r>
      <w:r w:rsidRPr="00C820A0">
        <w:rPr>
          <w:rFonts w:hint="cs"/>
          <w:rtl/>
        </w:rPr>
        <w:t>)؛</w:t>
      </w:r>
    </w:p>
    <w:p w:rsidR="00FA5E60" w:rsidRPr="00C820A0" w:rsidRDefault="00FA5E60" w:rsidP="00FA5E60">
      <w:pPr>
        <w:rPr>
          <w:rtl/>
        </w:rPr>
      </w:pPr>
      <w:r w:rsidRPr="00C820A0">
        <w:rPr>
          <w:rFonts w:hint="cs"/>
          <w:i/>
          <w:iCs/>
          <w:rtl/>
        </w:rPr>
        <w:t>ب)</w:t>
      </w:r>
      <w:r w:rsidRPr="00C820A0">
        <w:rPr>
          <w:rFonts w:hint="cs"/>
          <w:rtl/>
        </w:rPr>
        <w:tab/>
        <w:t xml:space="preserve">أن الخرائط الرقمية لارتفاع التضاريس هي الآن متاحة على نطاق واسع مصحوبة بشتى أنساق البيانات والاستبانات، وأن ثمة خرائط باستبانة قدرها ثانية قوسية واحدة في خطي العرض والطول متاحة على الصعيد </w:t>
      </w:r>
      <w:proofErr w:type="spellStart"/>
      <w:r w:rsidRPr="00C820A0">
        <w:rPr>
          <w:rFonts w:hint="cs"/>
          <w:rtl/>
        </w:rPr>
        <w:t>العاﻟﻤﻲ</w:t>
      </w:r>
      <w:proofErr w:type="spellEnd"/>
      <w:r w:rsidRPr="00C820A0">
        <w:rPr>
          <w:rFonts w:hint="cs"/>
          <w:rtl/>
        </w:rPr>
        <w:t xml:space="preserve"> أو</w:t>
      </w:r>
      <w:r>
        <w:rPr>
          <w:rFonts w:hint="eastAsia"/>
          <w:rtl/>
        </w:rPr>
        <w:t> </w:t>
      </w:r>
      <w:r w:rsidRPr="00C820A0">
        <w:rPr>
          <w:rFonts w:hint="cs"/>
          <w:rtl/>
        </w:rPr>
        <w:t>الإقليمي؛</w:t>
      </w:r>
    </w:p>
    <w:p w:rsidR="00FA5E60" w:rsidRPr="00C820A0" w:rsidRDefault="00FA5E60" w:rsidP="00FA5E60">
      <w:pPr>
        <w:rPr>
          <w:rtl/>
        </w:rPr>
      </w:pPr>
      <w:r w:rsidRPr="00C820A0">
        <w:rPr>
          <w:rFonts w:hint="cs"/>
          <w:i/>
          <w:iCs/>
          <w:rtl/>
        </w:rPr>
        <w:t>ج)</w:t>
      </w:r>
      <w:r w:rsidRPr="00C820A0">
        <w:rPr>
          <w:rFonts w:hint="cs"/>
          <w:rtl/>
        </w:rPr>
        <w:tab/>
        <w:t>أن عمليات التنبؤ بالانتشار تتحسن من خلال إدراج مزيد من المعلومات التفصيلية عن ارتفاع التضاريس وخصائص السطح، وقد أصبحت الخرائط الرقمية المناسبة متاحة على الصعيد الوطني؛</w:t>
      </w:r>
    </w:p>
    <w:p w:rsidR="00FA5E60" w:rsidRPr="00C820A0" w:rsidRDefault="00FA5E60" w:rsidP="00FA5E60">
      <w:pPr>
        <w:rPr>
          <w:rtl/>
        </w:rPr>
      </w:pPr>
      <w:r w:rsidRPr="00C820A0">
        <w:rPr>
          <w:rFonts w:hint="cs"/>
          <w:i/>
          <w:iCs/>
          <w:rtl/>
        </w:rPr>
        <w:t>د )</w:t>
      </w:r>
      <w:r w:rsidRPr="00C820A0">
        <w:rPr>
          <w:rFonts w:hint="cs"/>
          <w:rtl/>
        </w:rPr>
        <w:tab/>
        <w:t>أن من شأن توافر الخرائط الرقمية لارتفاع التضاريس وخصائص السطح أن تفيد البلدان النامية إلى حد كبير في</w:t>
      </w:r>
      <w:r w:rsidRPr="00C820A0">
        <w:rPr>
          <w:rFonts w:hint="eastAsia"/>
          <w:rtl/>
        </w:rPr>
        <w:t> </w:t>
      </w:r>
      <w:r w:rsidRPr="00C820A0">
        <w:rPr>
          <w:rFonts w:hint="cs"/>
          <w:rtl/>
        </w:rPr>
        <w:t>التخطيط لخدماتها سواء القائمة منها أم المدخلة حديثاً؛</w:t>
      </w:r>
    </w:p>
    <w:p w:rsidR="00FA5E60" w:rsidRPr="00C820A0" w:rsidRDefault="00FA5E60" w:rsidP="00FA5E60">
      <w:pPr>
        <w:rPr>
          <w:rtl/>
        </w:rPr>
      </w:pPr>
      <w:r w:rsidRPr="00C820A0">
        <w:rPr>
          <w:rFonts w:hint="cs"/>
          <w:i/>
          <w:iCs/>
          <w:rtl/>
        </w:rPr>
        <w:t>ﻫ</w:t>
      </w:r>
      <w:r>
        <w:rPr>
          <w:rFonts w:hint="cs"/>
          <w:i/>
          <w:iCs/>
          <w:rtl/>
        </w:rPr>
        <w:t>‍</w:t>
      </w:r>
      <w:r w:rsidRPr="00C820A0">
        <w:rPr>
          <w:rFonts w:hint="cs"/>
          <w:i/>
          <w:iCs/>
          <w:rtl/>
        </w:rPr>
        <w:t xml:space="preserve"> )</w:t>
      </w:r>
      <w:r w:rsidRPr="00C820A0">
        <w:rPr>
          <w:rFonts w:hint="cs"/>
          <w:rtl/>
        </w:rPr>
        <w:tab/>
        <w:t>أن استعمال بيانات ارتفاع التضاريس من شأنه أن يصل بالدراسات التقنية إلى الحد الأمثل ويساعد في إدارة الطيف على الصعيد الوطني؛</w:t>
      </w:r>
    </w:p>
    <w:p w:rsidR="00FA5E60" w:rsidRDefault="00FA5E60" w:rsidP="00FA5E60">
      <w:pPr>
        <w:rPr>
          <w:rtl/>
          <w:lang w:bidi="ar-EG"/>
        </w:rPr>
      </w:pPr>
      <w:r>
        <w:rPr>
          <w:rFonts w:hint="cs"/>
          <w:i/>
          <w:iCs/>
          <w:rtl/>
        </w:rPr>
        <w:t>و</w:t>
      </w:r>
      <w:r w:rsidRPr="00C820A0">
        <w:rPr>
          <w:rFonts w:hint="cs"/>
          <w:i/>
          <w:iCs/>
          <w:rtl/>
        </w:rPr>
        <w:t xml:space="preserve"> )</w:t>
      </w:r>
      <w:r w:rsidRPr="00C820A0">
        <w:rPr>
          <w:rFonts w:hint="cs"/>
          <w:rtl/>
        </w:rPr>
        <w:tab/>
        <w:t xml:space="preserve">أن لدى لجنة الدراسات </w:t>
      </w:r>
      <w:r w:rsidRPr="00C820A0">
        <w:t>3</w:t>
      </w:r>
      <w:r w:rsidRPr="00C820A0">
        <w:rPr>
          <w:rFonts w:hint="cs"/>
          <w:rtl/>
        </w:rPr>
        <w:t xml:space="preserve"> للاتصالات الراديوية برنامج عمل نشطاً بخصوص وضع طرائق محسنة</w:t>
      </w:r>
      <w:r>
        <w:rPr>
          <w:rFonts w:hint="eastAsia"/>
          <w:rtl/>
        </w:rPr>
        <w:t> </w:t>
      </w:r>
      <w:r w:rsidRPr="00C820A0">
        <w:rPr>
          <w:rFonts w:hint="cs"/>
          <w:rtl/>
        </w:rPr>
        <w:t>للتنبؤ،</w:t>
      </w:r>
    </w:p>
    <w:p w:rsidR="00FA5E60" w:rsidRPr="00C820A0" w:rsidRDefault="00FA5E60" w:rsidP="00FA5E60">
      <w:pPr>
        <w:pStyle w:val="Call"/>
        <w:rPr>
          <w:rtl/>
        </w:rPr>
      </w:pPr>
      <w:r w:rsidRPr="00C820A0">
        <w:rPr>
          <w:rFonts w:hint="cs"/>
          <w:rtl/>
        </w:rPr>
        <w:t>تقـرر</w:t>
      </w:r>
    </w:p>
    <w:p w:rsidR="00FA5E60" w:rsidRPr="00C820A0" w:rsidRDefault="00FA5E60" w:rsidP="00FA5E60">
      <w:pPr>
        <w:rPr>
          <w:rtl/>
        </w:rPr>
      </w:pPr>
      <w:r w:rsidRPr="00C820A0">
        <w:t>1</w:t>
      </w:r>
      <w:r w:rsidRPr="00C820A0">
        <w:rPr>
          <w:rFonts w:hint="cs"/>
          <w:rtl/>
        </w:rPr>
        <w:tab/>
        <w:t>أن قاعدة بيانات للتضاريس لها استبانة أفقية قدرها</w:t>
      </w:r>
      <w:r w:rsidRPr="00C820A0">
        <w:rPr>
          <w:rFonts w:hint="cs"/>
          <w:rtl/>
          <w:lang w:bidi="ar-EG"/>
        </w:rPr>
        <w:t xml:space="preserve"> ثانية قوسية واحدة </w:t>
      </w:r>
      <w:r w:rsidRPr="00C820A0">
        <w:rPr>
          <w:rFonts w:hint="cs"/>
          <w:rtl/>
        </w:rPr>
        <w:t>في خطي العرض والطول مناسبة لطرائق التنبؤ بالانتشار على الصعيد العالمي في مدى الترددات فوق</w:t>
      </w:r>
      <w:r>
        <w:rPr>
          <w:rFonts w:hint="eastAsia"/>
          <w:rtl/>
          <w:lang w:bidi="ar-EG"/>
        </w:rPr>
        <w:t> </w:t>
      </w:r>
      <w:r w:rsidRPr="00C820A0">
        <w:t>MHz 30</w:t>
      </w:r>
      <w:r w:rsidRPr="00C820A0">
        <w:rPr>
          <w:rFonts w:hint="cs"/>
          <w:rtl/>
        </w:rPr>
        <w:t>؛</w:t>
      </w:r>
    </w:p>
    <w:p w:rsidR="00FA5E60" w:rsidRPr="00C820A0" w:rsidRDefault="00FA5E60" w:rsidP="00FA5E60">
      <w:pPr>
        <w:rPr>
          <w:rtl/>
        </w:rPr>
      </w:pPr>
      <w:r w:rsidRPr="00C820A0">
        <w:t>2</w:t>
      </w:r>
      <w:r w:rsidRPr="00C820A0">
        <w:rPr>
          <w:rFonts w:hint="cs"/>
          <w:rtl/>
        </w:rPr>
        <w:tab/>
        <w:t>أنه ينبغي للإدارات أن تستعرض بيانات التضاريس المتاحة في هذا النسق، وينبغي لها أن توفر بيانات إضافية مع مزيد من المعلومات حول خصائص السطح مع إدخال ما يلزم من معلومات مستجدة على أساس منتظم لمواكبة التطور، وذلك لاستكمال قاعدة البيانات على الصعيد</w:t>
      </w:r>
      <w:r>
        <w:rPr>
          <w:rFonts w:hint="eastAsia"/>
          <w:rtl/>
          <w:lang w:bidi="ar-EG"/>
        </w:rPr>
        <w:t> </w:t>
      </w:r>
      <w:r w:rsidRPr="00C820A0">
        <w:rPr>
          <w:rFonts w:hint="cs"/>
          <w:rtl/>
        </w:rPr>
        <w:t>العالمي؛</w:t>
      </w:r>
    </w:p>
    <w:p w:rsidR="00FA5E60" w:rsidRPr="00C820A0" w:rsidRDefault="00FA5E60" w:rsidP="00FA5E60">
      <w:pPr>
        <w:rPr>
          <w:rtl/>
          <w:lang w:bidi="ar-EG"/>
        </w:rPr>
      </w:pPr>
      <w:r w:rsidRPr="00C820A0">
        <w:t>3</w:t>
      </w:r>
      <w:r w:rsidRPr="00C820A0">
        <w:rPr>
          <w:rFonts w:hint="cs"/>
          <w:b/>
          <w:bCs/>
          <w:rtl/>
          <w:lang w:bidi="ar-EG"/>
        </w:rPr>
        <w:tab/>
      </w:r>
      <w:r w:rsidRPr="00C820A0">
        <w:rPr>
          <w:rFonts w:hint="cs"/>
          <w:rtl/>
        </w:rPr>
        <w:t>أنه ينبغي تشجيع الإدارات على إتاحة قواعد بيانات التضاريس هذه مجاناً لأغراض الاتحاد الدولي</w:t>
      </w:r>
      <w:r>
        <w:rPr>
          <w:rFonts w:hint="eastAsia"/>
          <w:rtl/>
          <w:lang w:bidi="ar-EG"/>
        </w:rPr>
        <w:t> </w:t>
      </w:r>
      <w:r w:rsidRPr="00C820A0">
        <w:rPr>
          <w:rFonts w:hint="cs"/>
          <w:rtl/>
        </w:rPr>
        <w:t>للاتصالات؛</w:t>
      </w:r>
    </w:p>
    <w:p w:rsidR="00FA5E60" w:rsidRPr="00C820A0" w:rsidRDefault="00FA5E60" w:rsidP="00FA5E60">
      <w:pPr>
        <w:rPr>
          <w:rtl/>
        </w:rPr>
      </w:pPr>
      <w:r w:rsidRPr="00C820A0">
        <w:t>4</w:t>
      </w:r>
      <w:r w:rsidRPr="00C820A0">
        <w:rPr>
          <w:rFonts w:hint="cs"/>
          <w:rtl/>
        </w:rPr>
        <w:tab/>
        <w:t>أنه ينبغي للإدارات أن تشجع المنظمات المنتجة لخرائط التضاريس على استحداث قواعد بيانات عن ارتفاع التضاريس وخصائص السطح باستبانة تساوي أو تفوق الاستبانة المتاحة</w:t>
      </w:r>
      <w:r>
        <w:rPr>
          <w:rFonts w:hint="eastAsia"/>
          <w:rtl/>
          <w:lang w:bidi="ar-EG"/>
        </w:rPr>
        <w:t> </w:t>
      </w:r>
      <w:r w:rsidRPr="00C820A0">
        <w:rPr>
          <w:rFonts w:hint="cs"/>
          <w:rtl/>
        </w:rPr>
        <w:t>حالياً؛</w:t>
      </w:r>
    </w:p>
    <w:p w:rsidR="00FA5E60" w:rsidRPr="00C820A0" w:rsidRDefault="00FA5E60" w:rsidP="00FA5E60">
      <w:pPr>
        <w:rPr>
          <w:rtl/>
          <w:lang w:bidi="ar-EG"/>
        </w:rPr>
      </w:pPr>
      <w:r w:rsidRPr="00C820A0">
        <w:t>5</w:t>
      </w:r>
      <w:r w:rsidRPr="00C820A0">
        <w:rPr>
          <w:rFonts w:hint="cs"/>
          <w:b/>
          <w:bCs/>
          <w:rtl/>
          <w:lang w:bidi="ar-EG"/>
        </w:rPr>
        <w:tab/>
      </w:r>
      <w:r w:rsidRPr="00C820A0">
        <w:rPr>
          <w:rFonts w:hint="cs"/>
          <w:rtl/>
          <w:lang w:bidi="ar-EG"/>
        </w:rPr>
        <w:t>أن تشجع الإدارات على استعمال ارتفاع التضاريس للتنبؤ بالانتشار الراديوي وإدارة الطيف على الصعيد</w:t>
      </w:r>
      <w:r>
        <w:rPr>
          <w:rFonts w:hint="eastAsia"/>
          <w:rtl/>
          <w:lang w:bidi="ar-EG"/>
        </w:rPr>
        <w:t> </w:t>
      </w:r>
      <w:r w:rsidRPr="00C820A0">
        <w:rPr>
          <w:rFonts w:hint="cs"/>
          <w:rtl/>
          <w:lang w:bidi="ar-EG"/>
        </w:rPr>
        <w:t>الوطني؛</w:t>
      </w:r>
    </w:p>
    <w:p w:rsidR="00FA5E60" w:rsidRDefault="00FA5E60" w:rsidP="00FA5E60">
      <w:pPr>
        <w:rPr>
          <w:rtl/>
          <w:lang w:bidi="ar-EG"/>
        </w:rPr>
      </w:pPr>
      <w:r w:rsidRPr="00C820A0">
        <w:t>6</w:t>
      </w:r>
      <w:r w:rsidRPr="00C820A0">
        <w:rPr>
          <w:rFonts w:hint="cs"/>
          <w:b/>
          <w:bCs/>
          <w:rtl/>
          <w:lang w:bidi="ar-EG"/>
        </w:rPr>
        <w:tab/>
      </w:r>
      <w:r w:rsidRPr="00C820A0">
        <w:rPr>
          <w:rFonts w:hint="cs"/>
          <w:rtl/>
          <w:lang w:bidi="ar-EG"/>
        </w:rPr>
        <w:t>أنه ينبغي استخدام بيانات ارتفاع التضاريس وفقاً لتوصيات قطاع الاتصالات</w:t>
      </w:r>
      <w:r>
        <w:rPr>
          <w:rFonts w:hint="eastAsia"/>
          <w:rtl/>
          <w:lang w:bidi="ar-EG"/>
        </w:rPr>
        <w:t> </w:t>
      </w:r>
      <w:r w:rsidRPr="00C820A0">
        <w:rPr>
          <w:rFonts w:hint="cs"/>
          <w:rtl/>
          <w:lang w:bidi="ar-EG"/>
        </w:rPr>
        <w:t>الراديوية.</w:t>
      </w:r>
    </w:p>
    <w:p w:rsidR="00E779B9" w:rsidRDefault="00E779B9" w:rsidP="00110624">
      <w:pPr>
        <w:pStyle w:val="ResNo"/>
        <w:rPr>
          <w:rtl/>
          <w:lang w:bidi="ar-EG"/>
        </w:rPr>
        <w:sectPr w:rsidR="00E779B9" w:rsidSect="00952CF2">
          <w:headerReference w:type="even" r:id="rId281"/>
          <w:headerReference w:type="default" r:id="rId282"/>
          <w:footerReference w:type="even" r:id="rId283"/>
          <w:footerReference w:type="default" r:id="rId284"/>
          <w:headerReference w:type="first" r:id="rId285"/>
          <w:footerReference w:type="first" r:id="rId286"/>
          <w:pgSz w:w="11907" w:h="16840" w:code="9"/>
          <w:pgMar w:top="1418" w:right="1134" w:bottom="1134" w:left="1134" w:header="709" w:footer="709" w:gutter="0"/>
          <w:cols w:space="708"/>
          <w:titlePg/>
          <w:docGrid w:linePitch="360"/>
        </w:sectPr>
      </w:pPr>
    </w:p>
    <w:p w:rsidR="000071D6" w:rsidRDefault="000071D6" w:rsidP="001F2045">
      <w:pPr>
        <w:pStyle w:val="ResNo"/>
        <w:rPr>
          <w:rtl/>
          <w:lang w:bidi="ar-EG"/>
        </w:rPr>
      </w:pPr>
      <w:bookmarkStart w:id="209" w:name="_Toc436903689"/>
      <w:r>
        <w:rPr>
          <w:rFonts w:hint="cs"/>
          <w:rtl/>
          <w:lang w:bidi="ar-SY"/>
        </w:rPr>
        <w:lastRenderedPageBreak/>
        <w:t xml:space="preserve">القرار </w:t>
      </w:r>
      <w:r>
        <w:rPr>
          <w:lang w:bidi="ar-SY"/>
        </w:rPr>
        <w:t>ITU</w:t>
      </w:r>
      <w:r w:rsidR="001F2045">
        <w:sym w:font="Symbol" w:char="F02D"/>
      </w:r>
      <w:r>
        <w:rPr>
          <w:lang w:bidi="ar-SY"/>
        </w:rPr>
        <w:t>R 43-1</w:t>
      </w:r>
      <w:bookmarkEnd w:id="209"/>
    </w:p>
    <w:p w:rsidR="000071D6" w:rsidRDefault="000071D6" w:rsidP="00110624">
      <w:pPr>
        <w:pStyle w:val="Restitle"/>
        <w:rPr>
          <w:rtl/>
        </w:rPr>
      </w:pPr>
      <w:bookmarkStart w:id="210" w:name="_Toc436903690"/>
      <w:r>
        <w:rPr>
          <w:rFonts w:hint="cs"/>
          <w:rtl/>
        </w:rPr>
        <w:t xml:space="preserve">حقوق </w:t>
      </w:r>
      <w:proofErr w:type="spellStart"/>
      <w:r>
        <w:rPr>
          <w:rFonts w:hint="cs"/>
          <w:rtl/>
        </w:rPr>
        <w:t>ال‍منتسبين</w:t>
      </w:r>
      <w:bookmarkEnd w:id="210"/>
      <w:proofErr w:type="spellEnd"/>
    </w:p>
    <w:p w:rsidR="000071D6" w:rsidRDefault="000071D6" w:rsidP="00952CF2">
      <w:pPr>
        <w:pStyle w:val="Date"/>
        <w:rPr>
          <w:rtl/>
          <w:lang w:bidi="ar-EG"/>
        </w:rPr>
      </w:pPr>
      <w:r w:rsidRPr="00DF24B8">
        <w:rPr>
          <w:lang w:bidi="ar-EG"/>
        </w:rPr>
        <w:t>(</w:t>
      </w:r>
      <w:r>
        <w:rPr>
          <w:lang w:bidi="ar-EG"/>
        </w:rPr>
        <w:t>2015-</w:t>
      </w:r>
      <w:r w:rsidRPr="00DF24B8">
        <w:rPr>
          <w:lang w:bidi="ar-EG"/>
        </w:rPr>
        <w:t>2000)</w:t>
      </w:r>
    </w:p>
    <w:p w:rsidR="000071D6" w:rsidRPr="003E6CCA" w:rsidRDefault="000071D6" w:rsidP="00D72FE8">
      <w:pPr>
        <w:pStyle w:val="Normalaftertitle"/>
        <w:rPr>
          <w:rtl/>
        </w:rPr>
      </w:pPr>
      <w:r>
        <w:rPr>
          <w:rtl/>
        </w:rPr>
        <w:t xml:space="preserve">إن جمعية الاتصالات الراديوية </w:t>
      </w:r>
      <w:r>
        <w:rPr>
          <w:rFonts w:hint="cs"/>
          <w:rtl/>
        </w:rPr>
        <w:t>ل</w:t>
      </w:r>
      <w:r w:rsidRPr="003E6CCA">
        <w:rPr>
          <w:rtl/>
        </w:rPr>
        <w:t>لاتحاد الدولي للاتصالات،</w:t>
      </w:r>
    </w:p>
    <w:p w:rsidR="000071D6" w:rsidRPr="00586D37" w:rsidRDefault="000071D6" w:rsidP="00952CF2">
      <w:pPr>
        <w:pStyle w:val="Call"/>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180"/>
        <w:ind w:left="0" w:firstLine="1134"/>
        <w:rPr>
          <w:rFonts w:eastAsia="Times New Roman"/>
          <w:rtl/>
          <w:lang w:eastAsia="en-US" w:bidi="ar-EG"/>
        </w:rPr>
      </w:pPr>
      <w:r w:rsidRPr="00586D37">
        <w:rPr>
          <w:rFonts w:eastAsia="Times New Roman"/>
          <w:rtl/>
          <w:lang w:eastAsia="en-US" w:bidi="ar-EG"/>
        </w:rPr>
        <w:t>إذ تضع في اعتبارها</w:t>
      </w:r>
    </w:p>
    <w:p w:rsidR="000071D6" w:rsidRPr="003E6CCA" w:rsidRDefault="000071D6" w:rsidP="00952CF2">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rPr>
      </w:pPr>
      <w:r w:rsidRPr="009F37F5">
        <w:rPr>
          <w:i/>
          <w:iCs/>
          <w:rtl/>
        </w:rPr>
        <w:t xml:space="preserve"> أ )</w:t>
      </w:r>
      <w:r w:rsidRPr="003E6CCA">
        <w:rPr>
          <w:rtl/>
        </w:rPr>
        <w:tab/>
        <w:t xml:space="preserve">أن </w:t>
      </w:r>
      <w:r>
        <w:rPr>
          <w:rtl/>
        </w:rPr>
        <w:t>سرعة ا</w:t>
      </w:r>
      <w:r w:rsidRPr="003E6CCA">
        <w:rPr>
          <w:rtl/>
        </w:rPr>
        <w:t xml:space="preserve">لتغيير في بيئة الاتصالات الراديوية </w:t>
      </w:r>
      <w:r>
        <w:rPr>
          <w:rtl/>
        </w:rPr>
        <w:t>وفي دوائر الصناعة التي تتناول الاتصالات الراديوية ت</w:t>
      </w:r>
      <w:r w:rsidRPr="003E6CCA">
        <w:rPr>
          <w:rtl/>
        </w:rPr>
        <w:t>شجع على زيادة مشاركة الكيانات والمنظمات المهتمة في أنشطة الاتصالات</w:t>
      </w:r>
      <w:r>
        <w:rPr>
          <w:rFonts w:hint="cs"/>
          <w:rtl/>
        </w:rPr>
        <w:t> </w:t>
      </w:r>
      <w:r w:rsidRPr="003E6CCA">
        <w:rPr>
          <w:rtl/>
        </w:rPr>
        <w:t>الراديوية؛</w:t>
      </w:r>
    </w:p>
    <w:p w:rsidR="000071D6" w:rsidRPr="003E6CCA" w:rsidRDefault="000071D6" w:rsidP="00952CF2">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rPr>
      </w:pPr>
      <w:r w:rsidRPr="009F37F5">
        <w:rPr>
          <w:i/>
          <w:iCs/>
          <w:rtl/>
        </w:rPr>
        <w:t>ب)</w:t>
      </w:r>
      <w:r w:rsidRPr="003E6CCA">
        <w:rPr>
          <w:rtl/>
        </w:rPr>
        <w:tab/>
        <w:t xml:space="preserve">أن </w:t>
      </w:r>
      <w:r>
        <w:rPr>
          <w:rtl/>
        </w:rPr>
        <w:t xml:space="preserve">ثمة </w:t>
      </w:r>
      <w:r w:rsidRPr="003E6CCA">
        <w:rPr>
          <w:rtl/>
        </w:rPr>
        <w:t xml:space="preserve">كيانات أو </w:t>
      </w:r>
      <w:r>
        <w:rPr>
          <w:rtl/>
        </w:rPr>
        <w:t xml:space="preserve">منظمات </w:t>
      </w:r>
      <w:r w:rsidRPr="003E6CCA">
        <w:rPr>
          <w:rtl/>
        </w:rPr>
        <w:t xml:space="preserve">لديها مجالات أنشطة عالية التركيز قد </w:t>
      </w:r>
      <w:r>
        <w:rPr>
          <w:rtl/>
        </w:rPr>
        <w:t xml:space="preserve">لا </w:t>
      </w:r>
      <w:r w:rsidRPr="003E6CCA">
        <w:rPr>
          <w:rtl/>
        </w:rPr>
        <w:t xml:space="preserve">تكون مهتمة </w:t>
      </w:r>
      <w:r>
        <w:rPr>
          <w:rtl/>
        </w:rPr>
        <w:t>إلا</w:t>
      </w:r>
      <w:r w:rsidRPr="003E6CCA">
        <w:rPr>
          <w:rtl/>
        </w:rPr>
        <w:t xml:space="preserve"> بجانب صغير من أنشطة الاتصالات الراديوية ولكن قد يثنيها عن </w:t>
      </w:r>
      <w:r>
        <w:rPr>
          <w:rtl/>
        </w:rPr>
        <w:t>المشاركة</w:t>
      </w:r>
      <w:r w:rsidRPr="003E6CCA">
        <w:rPr>
          <w:rtl/>
        </w:rPr>
        <w:t xml:space="preserve"> الالتزامات المالية </w:t>
      </w:r>
      <w:r>
        <w:rPr>
          <w:rtl/>
        </w:rPr>
        <w:t>المترتبة على</w:t>
      </w:r>
      <w:r w:rsidRPr="003E6CCA">
        <w:rPr>
          <w:rtl/>
        </w:rPr>
        <w:t xml:space="preserve"> أعضاء</w:t>
      </w:r>
      <w:r>
        <w:rPr>
          <w:rFonts w:hint="cs"/>
          <w:rtl/>
        </w:rPr>
        <w:t> </w:t>
      </w:r>
      <w:r w:rsidRPr="003E6CCA">
        <w:rPr>
          <w:rtl/>
        </w:rPr>
        <w:t>القطاع؛</w:t>
      </w:r>
    </w:p>
    <w:p w:rsidR="000071D6" w:rsidRPr="003E6CCA" w:rsidRDefault="000071D6" w:rsidP="00952CF2">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rPr>
      </w:pPr>
      <w:r w:rsidRPr="009F37F5">
        <w:rPr>
          <w:i/>
          <w:iCs/>
          <w:rtl/>
        </w:rPr>
        <w:t>ج)</w:t>
      </w:r>
      <w:r w:rsidRPr="003E6CCA">
        <w:rPr>
          <w:rtl/>
        </w:rPr>
        <w:tab/>
        <w:t xml:space="preserve">أن المادة </w:t>
      </w:r>
      <w:r>
        <w:t>19</w:t>
      </w:r>
      <w:r w:rsidRPr="003E6CCA">
        <w:rPr>
          <w:rtl/>
        </w:rPr>
        <w:t xml:space="preserve"> من اتفاقية الاتحاد الدولي للاتصالات تمك</w:t>
      </w:r>
      <w:r>
        <w:rPr>
          <w:rtl/>
        </w:rPr>
        <w:t>ّ</w:t>
      </w:r>
      <w:r w:rsidRPr="003E6CCA">
        <w:rPr>
          <w:rtl/>
        </w:rPr>
        <w:t xml:space="preserve">ن قطاع الاتصالات الراديوية من قبول كيانات أو منظمات للمشاركة بصفة </w:t>
      </w:r>
      <w:r>
        <w:rPr>
          <w:rtl/>
        </w:rPr>
        <w:t>منتسب</w:t>
      </w:r>
      <w:r w:rsidRPr="003E6CCA">
        <w:rPr>
          <w:rtl/>
        </w:rPr>
        <w:t xml:space="preserve"> في عمل لجنة دراسات معينة أو </w:t>
      </w:r>
      <w:r>
        <w:rPr>
          <w:rtl/>
        </w:rPr>
        <w:t>أ</w:t>
      </w:r>
      <w:r w:rsidRPr="003E6CCA">
        <w:rPr>
          <w:rtl/>
        </w:rPr>
        <w:t>فرق</w:t>
      </w:r>
      <w:r>
        <w:rPr>
          <w:rtl/>
        </w:rPr>
        <w:t>ة</w:t>
      </w:r>
      <w:r w:rsidRPr="003E6CCA">
        <w:rPr>
          <w:rtl/>
        </w:rPr>
        <w:t xml:space="preserve"> فرعية منبثقة</w:t>
      </w:r>
      <w:r>
        <w:rPr>
          <w:rFonts w:hint="cs"/>
          <w:rtl/>
        </w:rPr>
        <w:t> </w:t>
      </w:r>
      <w:r w:rsidRPr="003E6CCA">
        <w:rPr>
          <w:rtl/>
        </w:rPr>
        <w:t>عنها؛</w:t>
      </w:r>
    </w:p>
    <w:p w:rsidR="000071D6" w:rsidRPr="003E6CCA" w:rsidRDefault="000071D6" w:rsidP="00952CF2">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rPr>
      </w:pPr>
      <w:r w:rsidRPr="009F37F5">
        <w:rPr>
          <w:i/>
          <w:iCs/>
          <w:rtl/>
        </w:rPr>
        <w:t>د )</w:t>
      </w:r>
      <w:r w:rsidRPr="003E6CCA">
        <w:rPr>
          <w:rtl/>
        </w:rPr>
        <w:tab/>
        <w:t xml:space="preserve">أن المواد </w:t>
      </w:r>
      <w:r>
        <w:t>19</w:t>
      </w:r>
      <w:r>
        <w:rPr>
          <w:rtl/>
        </w:rPr>
        <w:t xml:space="preserve"> و</w:t>
      </w:r>
      <w:r>
        <w:t>20</w:t>
      </w:r>
      <w:r>
        <w:rPr>
          <w:rtl/>
        </w:rPr>
        <w:t xml:space="preserve"> و</w:t>
      </w:r>
      <w:r>
        <w:t>33</w:t>
      </w:r>
      <w:r w:rsidRPr="003E6CCA">
        <w:rPr>
          <w:rtl/>
        </w:rPr>
        <w:t xml:space="preserve"> من الاتفاقية تحتوي على أحكام </w:t>
      </w:r>
      <w:r>
        <w:rPr>
          <w:rtl/>
        </w:rPr>
        <w:t xml:space="preserve">ذات </w:t>
      </w:r>
      <w:r w:rsidRPr="003E6CCA">
        <w:rPr>
          <w:rtl/>
        </w:rPr>
        <w:t>صلة بمشاركة</w:t>
      </w:r>
      <w:r>
        <w:rPr>
          <w:rFonts w:hint="cs"/>
          <w:rtl/>
        </w:rPr>
        <w:t> </w:t>
      </w:r>
      <w:r w:rsidRPr="003E6CCA">
        <w:rPr>
          <w:rtl/>
        </w:rPr>
        <w:t>المنتسبين،</w:t>
      </w:r>
    </w:p>
    <w:p w:rsidR="000071D6" w:rsidRPr="00586D37" w:rsidRDefault="000071D6" w:rsidP="00952CF2">
      <w:pPr>
        <w:pStyle w:val="Call"/>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180"/>
        <w:ind w:left="0" w:firstLine="1134"/>
        <w:rPr>
          <w:rFonts w:eastAsia="Times New Roman"/>
          <w:rtl/>
          <w:lang w:eastAsia="en-US" w:bidi="ar-EG"/>
        </w:rPr>
      </w:pPr>
      <w:r w:rsidRPr="00586D37">
        <w:rPr>
          <w:rFonts w:eastAsia="Times New Roman"/>
          <w:rtl/>
          <w:lang w:eastAsia="en-US" w:bidi="ar-EG"/>
        </w:rPr>
        <w:t>تق</w:t>
      </w:r>
      <w:r w:rsidRPr="00586D37">
        <w:rPr>
          <w:rFonts w:eastAsia="Times New Roman" w:hint="cs"/>
          <w:rtl/>
          <w:lang w:eastAsia="en-US" w:bidi="ar-EG"/>
        </w:rPr>
        <w:t>ـ</w:t>
      </w:r>
      <w:r w:rsidRPr="00586D37">
        <w:rPr>
          <w:rFonts w:eastAsia="Times New Roman"/>
          <w:rtl/>
          <w:lang w:eastAsia="en-US" w:bidi="ar-EG"/>
        </w:rPr>
        <w:t>رر</w:t>
      </w:r>
    </w:p>
    <w:p w:rsidR="000071D6" w:rsidRPr="003E6CCA" w:rsidRDefault="000071D6" w:rsidP="00952CF2">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rPr>
      </w:pPr>
      <w:r w:rsidRPr="008240C1">
        <w:t>1</w:t>
      </w:r>
      <w:r w:rsidRPr="003E6CCA">
        <w:rPr>
          <w:rtl/>
        </w:rPr>
        <w:tab/>
        <w:t xml:space="preserve">أنه يجوز للكيانات أو المنظمات المهتمة أن تنضم إلى قطاع الاتصالات الراديوية </w:t>
      </w:r>
      <w:r>
        <w:rPr>
          <w:rtl/>
        </w:rPr>
        <w:t>بصفة منتسب</w:t>
      </w:r>
      <w:r w:rsidRPr="003E6CCA">
        <w:rPr>
          <w:rtl/>
        </w:rPr>
        <w:t>، ويحق</w:t>
      </w:r>
      <w:r>
        <w:rPr>
          <w:rtl/>
        </w:rPr>
        <w:t xml:space="preserve"> لها أن</w:t>
      </w:r>
      <w:r>
        <w:rPr>
          <w:rFonts w:hint="cs"/>
          <w:rtl/>
        </w:rPr>
        <w:t> </w:t>
      </w:r>
      <w:r>
        <w:rPr>
          <w:rtl/>
        </w:rPr>
        <w:t>تشارك في</w:t>
      </w:r>
      <w:r>
        <w:rPr>
          <w:rFonts w:hint="cs"/>
          <w:rtl/>
        </w:rPr>
        <w:t> </w:t>
      </w:r>
      <w:r>
        <w:rPr>
          <w:rtl/>
        </w:rPr>
        <w:t>عمل لجنة دراسات</w:t>
      </w:r>
      <w:r w:rsidRPr="003E6CCA">
        <w:rPr>
          <w:rtl/>
        </w:rPr>
        <w:t xml:space="preserve"> واحدة مختارة وفي </w:t>
      </w:r>
      <w:r>
        <w:rPr>
          <w:rtl/>
        </w:rPr>
        <w:t>الأفرقة المنبثقة عنها</w:t>
      </w:r>
      <w:r w:rsidRPr="003E6CCA">
        <w:rPr>
          <w:rtl/>
        </w:rPr>
        <w:t>؛</w:t>
      </w:r>
    </w:p>
    <w:p w:rsidR="000071D6" w:rsidRPr="003E6CCA" w:rsidRDefault="000071D6" w:rsidP="00952CF2">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rPr>
      </w:pPr>
      <w:r w:rsidRPr="008240C1">
        <w:t>2</w:t>
      </w:r>
      <w:r w:rsidRPr="003E6CCA">
        <w:rPr>
          <w:rtl/>
        </w:rPr>
        <w:tab/>
        <w:t>أنه يجوز للمنتسبين أن يشاركوا في عملية</w:t>
      </w:r>
      <w:r>
        <w:rPr>
          <w:rtl/>
        </w:rPr>
        <w:t xml:space="preserve"> إعداد التوصيات داخل لجنة دراسات واحدة، بما</w:t>
      </w:r>
      <w:r>
        <w:rPr>
          <w:rFonts w:hint="cs"/>
          <w:rtl/>
        </w:rPr>
        <w:t> </w:t>
      </w:r>
      <w:r>
        <w:rPr>
          <w:rtl/>
        </w:rPr>
        <w:t>في</w:t>
      </w:r>
      <w:r>
        <w:rPr>
          <w:rFonts w:hint="cs"/>
          <w:rtl/>
        </w:rPr>
        <w:t> </w:t>
      </w:r>
      <w:r>
        <w:rPr>
          <w:rtl/>
        </w:rPr>
        <w:t>ذلك المشاركة في</w:t>
      </w:r>
      <w:r>
        <w:rPr>
          <w:rFonts w:hint="cs"/>
          <w:rtl/>
        </w:rPr>
        <w:t> </w:t>
      </w:r>
      <w:r>
        <w:rPr>
          <w:rtl/>
        </w:rPr>
        <w:t>الاجتماعات</w:t>
      </w:r>
      <w:r w:rsidRPr="003E6CCA">
        <w:rPr>
          <w:rtl/>
        </w:rPr>
        <w:t xml:space="preserve"> وتقديم المساهمات </w:t>
      </w:r>
      <w:r>
        <w:rPr>
          <w:rtl/>
        </w:rPr>
        <w:t>وإبداء</w:t>
      </w:r>
      <w:r w:rsidRPr="003E6CCA">
        <w:rPr>
          <w:rtl/>
        </w:rPr>
        <w:t xml:space="preserve"> التعليقات قبل اعتماد التوصيات، </w:t>
      </w:r>
      <w:r>
        <w:rPr>
          <w:rtl/>
        </w:rPr>
        <w:t>إذا اقتضى</w:t>
      </w:r>
      <w:r>
        <w:rPr>
          <w:rFonts w:hint="cs"/>
          <w:rtl/>
        </w:rPr>
        <w:t> </w:t>
      </w:r>
      <w:r>
        <w:rPr>
          <w:rtl/>
        </w:rPr>
        <w:t>الأمر</w:t>
      </w:r>
      <w:r w:rsidRPr="003E6CCA">
        <w:rPr>
          <w:rtl/>
        </w:rPr>
        <w:t>؛</w:t>
      </w:r>
    </w:p>
    <w:p w:rsidR="000071D6" w:rsidRPr="003E6CCA" w:rsidRDefault="000071D6" w:rsidP="00952CF2">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EG"/>
        </w:rPr>
      </w:pPr>
      <w:r w:rsidRPr="008240C1">
        <w:t>3</w:t>
      </w:r>
      <w:r w:rsidRPr="003E6CCA">
        <w:rPr>
          <w:rtl/>
        </w:rPr>
        <w:tab/>
        <w:t xml:space="preserve">أن </w:t>
      </w:r>
      <w:r>
        <w:rPr>
          <w:rtl/>
        </w:rPr>
        <w:t>يتمكن المنتسبون من</w:t>
      </w:r>
      <w:r w:rsidRPr="003E6CCA">
        <w:rPr>
          <w:rtl/>
        </w:rPr>
        <w:t xml:space="preserve"> الحصول على جميع وثائق </w:t>
      </w:r>
      <w:r>
        <w:rPr>
          <w:rtl/>
        </w:rPr>
        <w:t xml:space="preserve">لجنة الدراسات </w:t>
      </w:r>
      <w:r w:rsidRPr="003E6CCA">
        <w:rPr>
          <w:rtl/>
        </w:rPr>
        <w:t xml:space="preserve">التي يختارونها </w:t>
      </w:r>
      <w:r>
        <w:rPr>
          <w:rtl/>
        </w:rPr>
        <w:t>وغيرها من</w:t>
      </w:r>
      <w:r w:rsidRPr="003E6CCA">
        <w:rPr>
          <w:rtl/>
        </w:rPr>
        <w:t xml:space="preserve"> لجان الدراسات </w:t>
      </w:r>
      <w:r>
        <w:rPr>
          <w:rtl/>
        </w:rPr>
        <w:t>تبعاً لمتطلبات</w:t>
      </w:r>
      <w:r w:rsidRPr="003E6CCA">
        <w:rPr>
          <w:rtl/>
        </w:rPr>
        <w:t xml:space="preserve"> برنامج</w:t>
      </w:r>
      <w:r>
        <w:rPr>
          <w:rFonts w:hint="cs"/>
          <w:rtl/>
        </w:rPr>
        <w:t> </w:t>
      </w:r>
      <w:r w:rsidRPr="003E6CCA">
        <w:rPr>
          <w:rtl/>
        </w:rPr>
        <w:t>العمل؛</w:t>
      </w:r>
    </w:p>
    <w:p w:rsidR="000071D6" w:rsidRPr="003E6CCA" w:rsidRDefault="000071D6" w:rsidP="00952CF2">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rPr>
      </w:pPr>
      <w:r w:rsidRPr="008240C1">
        <w:t>4</w:t>
      </w:r>
      <w:r w:rsidRPr="003E6CCA">
        <w:rPr>
          <w:rtl/>
        </w:rPr>
        <w:tab/>
        <w:t xml:space="preserve">ألا يشترك المنتسبون في التصويت على المسائل والتوصيات أو </w:t>
      </w:r>
      <w:r>
        <w:rPr>
          <w:rtl/>
        </w:rPr>
        <w:t>في</w:t>
      </w:r>
      <w:r>
        <w:rPr>
          <w:rFonts w:hint="cs"/>
          <w:rtl/>
        </w:rPr>
        <w:t> </w:t>
      </w:r>
      <w:r w:rsidRPr="003E6CCA">
        <w:rPr>
          <w:rtl/>
        </w:rPr>
        <w:t>إقرارها؛</w:t>
      </w:r>
    </w:p>
    <w:p w:rsidR="000071D6" w:rsidRPr="003E6CCA" w:rsidRDefault="000071D6" w:rsidP="00952CF2">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EG"/>
        </w:rPr>
      </w:pPr>
      <w:r w:rsidRPr="008240C1">
        <w:t>5</w:t>
      </w:r>
      <w:r w:rsidRPr="003E6CCA">
        <w:rPr>
          <w:rtl/>
        </w:rPr>
        <w:tab/>
        <w:t>أ</w:t>
      </w:r>
      <w:r>
        <w:rPr>
          <w:rtl/>
        </w:rPr>
        <w:t>نه يجوز للمنتسب أن يعمل كمقرر (</w:t>
      </w:r>
      <w:r w:rsidRPr="003E6CCA">
        <w:rPr>
          <w:rtl/>
        </w:rPr>
        <w:t xml:space="preserve">انظر </w:t>
      </w:r>
      <w:r>
        <w:rPr>
          <w:rtl/>
        </w:rPr>
        <w:t>الفقرة</w:t>
      </w:r>
      <w:r>
        <w:rPr>
          <w:rFonts w:hint="cs"/>
          <w:rtl/>
        </w:rPr>
        <w:t> </w:t>
      </w:r>
      <w:r>
        <w:t>6.2.3.A1</w:t>
      </w:r>
      <w:r>
        <w:rPr>
          <w:rFonts w:hint="cs"/>
          <w:rtl/>
          <w:lang w:bidi="ar-EG"/>
        </w:rPr>
        <w:t xml:space="preserve"> من الملحق </w:t>
      </w:r>
      <w:r>
        <w:rPr>
          <w:lang w:bidi="ar-EG"/>
        </w:rPr>
        <w:t>1</w:t>
      </w:r>
      <w:r>
        <w:rPr>
          <w:rFonts w:hint="cs"/>
          <w:rtl/>
          <w:lang w:bidi="ar-EG"/>
        </w:rPr>
        <w:t xml:space="preserve"> </w:t>
      </w:r>
      <w:r>
        <w:rPr>
          <w:rFonts w:hint="cs"/>
          <w:rtl/>
        </w:rPr>
        <w:t>ب</w:t>
      </w:r>
      <w:r w:rsidRPr="003E6CCA">
        <w:rPr>
          <w:rtl/>
        </w:rPr>
        <w:t xml:space="preserve">القرار </w:t>
      </w:r>
      <w:r>
        <w:rPr>
          <w:lang w:bidi="ar-EG"/>
        </w:rPr>
        <w:t>(</w:t>
      </w:r>
      <w:r w:rsidRPr="003E6CCA">
        <w:rPr>
          <w:lang w:bidi="ar-EG"/>
        </w:rPr>
        <w:t>ITU-R</w:t>
      </w:r>
      <w:r>
        <w:rPr>
          <w:lang w:bidi="ar-EG"/>
        </w:rPr>
        <w:t> </w:t>
      </w:r>
      <w:r w:rsidRPr="003E6CCA">
        <w:rPr>
          <w:lang w:bidi="ar-EG"/>
        </w:rPr>
        <w:t>1</w:t>
      </w:r>
      <w:r w:rsidRPr="003E6CCA">
        <w:rPr>
          <w:rtl/>
        </w:rPr>
        <w:t>، في</w:t>
      </w:r>
      <w:r>
        <w:rPr>
          <w:rFonts w:hint="cs"/>
          <w:rtl/>
        </w:rPr>
        <w:t> </w:t>
      </w:r>
      <w:r w:rsidRPr="003E6CCA">
        <w:rPr>
          <w:rtl/>
        </w:rPr>
        <w:t>لجنة دراسات مختارة، فيما</w:t>
      </w:r>
      <w:r>
        <w:rPr>
          <w:rFonts w:hint="cs"/>
          <w:rtl/>
        </w:rPr>
        <w:t> </w:t>
      </w:r>
      <w:r>
        <w:rPr>
          <w:rtl/>
        </w:rPr>
        <w:t xml:space="preserve">عدا أنشطة الاتصال التي </w:t>
      </w:r>
      <w:r w:rsidRPr="003E6CCA">
        <w:rPr>
          <w:rtl/>
        </w:rPr>
        <w:t>يتم تناولها على</w:t>
      </w:r>
      <w:r>
        <w:rPr>
          <w:rFonts w:hint="cs"/>
          <w:rtl/>
        </w:rPr>
        <w:t> </w:t>
      </w:r>
      <w:r w:rsidRPr="003E6CCA">
        <w:rPr>
          <w:rtl/>
        </w:rPr>
        <w:t>حدة،</w:t>
      </w:r>
    </w:p>
    <w:p w:rsidR="000071D6" w:rsidRPr="00586D37" w:rsidRDefault="000071D6" w:rsidP="00952CF2">
      <w:pPr>
        <w:pStyle w:val="Call"/>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180"/>
        <w:ind w:left="0" w:firstLine="1134"/>
        <w:rPr>
          <w:rFonts w:eastAsia="Times New Roman"/>
          <w:rtl/>
          <w:lang w:eastAsia="en-US" w:bidi="ar-EG"/>
        </w:rPr>
      </w:pPr>
      <w:r w:rsidRPr="00586D37">
        <w:rPr>
          <w:rFonts w:eastAsia="Times New Roman"/>
          <w:rtl/>
          <w:lang w:eastAsia="en-US" w:bidi="ar-EG"/>
        </w:rPr>
        <w:t>تدع</w:t>
      </w:r>
      <w:r w:rsidRPr="00586D37">
        <w:rPr>
          <w:rFonts w:eastAsia="Times New Roman" w:hint="cs"/>
          <w:rtl/>
          <w:lang w:eastAsia="en-US" w:bidi="ar-EG"/>
        </w:rPr>
        <w:t>ـ</w:t>
      </w:r>
      <w:r w:rsidRPr="00586D37">
        <w:rPr>
          <w:rFonts w:eastAsia="Times New Roman"/>
          <w:rtl/>
          <w:lang w:eastAsia="en-US" w:bidi="ar-EG"/>
        </w:rPr>
        <w:t>و</w:t>
      </w:r>
    </w:p>
    <w:p w:rsidR="000071D6" w:rsidRPr="003E6CCA" w:rsidRDefault="000071D6" w:rsidP="00952CF2">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rPr>
      </w:pPr>
      <w:r w:rsidRPr="003E6CCA">
        <w:rPr>
          <w:rtl/>
        </w:rPr>
        <w:t xml:space="preserve">المجلس إلى تحديد المساهمة المالية للعضو المنتسب </w:t>
      </w:r>
      <w:r>
        <w:rPr>
          <w:rtl/>
        </w:rPr>
        <w:t xml:space="preserve">في </w:t>
      </w:r>
      <w:r w:rsidRPr="003E6CCA">
        <w:rPr>
          <w:rtl/>
        </w:rPr>
        <w:t xml:space="preserve">نفقات قطاع الاتصالات الراديوية ولجنة الدراسات المعنية </w:t>
      </w:r>
      <w:r>
        <w:rPr>
          <w:rtl/>
        </w:rPr>
        <w:t>وفقاً لأحكام</w:t>
      </w:r>
      <w:r w:rsidRPr="003E6CCA">
        <w:rPr>
          <w:rtl/>
        </w:rPr>
        <w:t xml:space="preserve"> المادة</w:t>
      </w:r>
      <w:r>
        <w:rPr>
          <w:rFonts w:hint="cs"/>
          <w:rtl/>
        </w:rPr>
        <w:t> </w:t>
      </w:r>
      <w:r>
        <w:t>33</w:t>
      </w:r>
      <w:r w:rsidRPr="003E6CCA">
        <w:rPr>
          <w:rtl/>
        </w:rPr>
        <w:t xml:space="preserve"> من الاتفاقية </w:t>
      </w:r>
      <w:r>
        <w:rPr>
          <w:rtl/>
        </w:rPr>
        <w:t xml:space="preserve">وإلى </w:t>
      </w:r>
      <w:r w:rsidRPr="003E6CCA">
        <w:rPr>
          <w:rtl/>
        </w:rPr>
        <w:t xml:space="preserve">تعزيز المشاركة </w:t>
      </w:r>
      <w:r>
        <w:rPr>
          <w:rtl/>
        </w:rPr>
        <w:t>على نطاق</w:t>
      </w:r>
      <w:r>
        <w:rPr>
          <w:rFonts w:hint="cs"/>
          <w:rtl/>
        </w:rPr>
        <w:t> </w:t>
      </w:r>
      <w:r>
        <w:rPr>
          <w:rtl/>
        </w:rPr>
        <w:t>أوسع</w:t>
      </w:r>
      <w:r w:rsidRPr="003E6CCA">
        <w:rPr>
          <w:rtl/>
        </w:rPr>
        <w:t>،</w:t>
      </w:r>
    </w:p>
    <w:p w:rsidR="000071D6" w:rsidRPr="00586D37" w:rsidRDefault="000071D6" w:rsidP="00952CF2">
      <w:pPr>
        <w:pStyle w:val="Call"/>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180"/>
        <w:ind w:left="0" w:firstLine="1134"/>
        <w:rPr>
          <w:rFonts w:eastAsia="Times New Roman"/>
          <w:rtl/>
          <w:lang w:eastAsia="en-US" w:bidi="ar-EG"/>
        </w:rPr>
      </w:pPr>
      <w:r w:rsidRPr="00586D37">
        <w:rPr>
          <w:rFonts w:eastAsia="Times New Roman"/>
          <w:rtl/>
          <w:lang w:eastAsia="en-US" w:bidi="ar-EG"/>
        </w:rPr>
        <w:t>تكلف مدير مكتب الاتصالات الراديوية</w:t>
      </w:r>
    </w:p>
    <w:p w:rsidR="000071D6" w:rsidRDefault="000071D6" w:rsidP="00952CF2">
      <w:pPr>
        <w:rPr>
          <w:rtl/>
          <w:lang w:bidi="ar-EG"/>
        </w:rPr>
      </w:pPr>
      <w:r w:rsidRPr="003E6CCA">
        <w:rPr>
          <w:rtl/>
        </w:rPr>
        <w:t xml:space="preserve">باتخاذ الخطوات الضرورية </w:t>
      </w:r>
      <w:r>
        <w:rPr>
          <w:rtl/>
        </w:rPr>
        <w:t>لتنفيذ هذا القرار بأسرع ما</w:t>
      </w:r>
      <w:r>
        <w:rPr>
          <w:rFonts w:hint="cs"/>
          <w:rtl/>
        </w:rPr>
        <w:t> </w:t>
      </w:r>
      <w:r>
        <w:rPr>
          <w:rtl/>
        </w:rPr>
        <w:t>يمكن</w:t>
      </w:r>
      <w:r>
        <w:rPr>
          <w:rFonts w:hint="cs"/>
          <w:rtl/>
        </w:rPr>
        <w:t> </w:t>
      </w:r>
      <w:r>
        <w:rPr>
          <w:rtl/>
        </w:rPr>
        <w:t>عملياً.</w:t>
      </w:r>
    </w:p>
    <w:p w:rsidR="00E779B9" w:rsidRDefault="00E779B9" w:rsidP="00952CF2">
      <w:pPr>
        <w:pStyle w:val="ResNo"/>
        <w:rPr>
          <w:rtl/>
        </w:rPr>
        <w:sectPr w:rsidR="00E779B9" w:rsidSect="00952CF2">
          <w:headerReference w:type="default" r:id="rId287"/>
          <w:headerReference w:type="first" r:id="rId288"/>
          <w:pgSz w:w="11907" w:h="16840" w:code="9"/>
          <w:pgMar w:top="1418" w:right="1134" w:bottom="1134" w:left="1134" w:header="709" w:footer="709" w:gutter="0"/>
          <w:cols w:space="708"/>
          <w:titlePg/>
          <w:docGrid w:linePitch="360"/>
        </w:sectPr>
      </w:pPr>
    </w:p>
    <w:p w:rsidR="000071D6" w:rsidRPr="00831B25" w:rsidRDefault="000071D6" w:rsidP="001F2045">
      <w:pPr>
        <w:pStyle w:val="ResNo"/>
        <w:rPr>
          <w:lang w:val="en-US"/>
        </w:rPr>
      </w:pPr>
      <w:bookmarkStart w:id="211" w:name="_Toc436903691"/>
      <w:r w:rsidRPr="003E6CCA">
        <w:rPr>
          <w:rFonts w:hint="cs"/>
          <w:rtl/>
        </w:rPr>
        <w:lastRenderedPageBreak/>
        <w:t>الق</w:t>
      </w:r>
      <w:r>
        <w:rPr>
          <w:rFonts w:hint="cs"/>
          <w:rtl/>
        </w:rPr>
        <w:t>ـ</w:t>
      </w:r>
      <w:r w:rsidRPr="003E6CCA">
        <w:rPr>
          <w:rFonts w:hint="cs"/>
          <w:rtl/>
        </w:rPr>
        <w:t xml:space="preserve">رار </w:t>
      </w:r>
      <w:r w:rsidRPr="00A817EF">
        <w:rPr>
          <w:rStyle w:val="FootnoteReference"/>
          <w:rFonts w:eastAsia="Batang"/>
          <w:rtl/>
        </w:rPr>
        <w:footnoteReference w:customMarkFollows="1" w:id="21"/>
        <w:sym w:font="Symbol" w:char="F02A"/>
      </w:r>
      <w:r w:rsidRPr="00E32737">
        <w:t>ITU</w:t>
      </w:r>
      <w:r w:rsidR="001F2045">
        <w:sym w:font="Symbol" w:char="F02D"/>
      </w:r>
      <w:r w:rsidRPr="00E32737">
        <w:t>R</w:t>
      </w:r>
      <w:r w:rsidR="00E305E6">
        <w:t xml:space="preserve"> </w:t>
      </w:r>
      <w:r w:rsidRPr="00E32737">
        <w:t>47</w:t>
      </w:r>
      <w:r>
        <w:t>-2</w:t>
      </w:r>
      <w:bookmarkEnd w:id="211"/>
    </w:p>
    <w:p w:rsidR="000071D6" w:rsidRDefault="000071D6" w:rsidP="0005382E">
      <w:pPr>
        <w:pStyle w:val="Restitle"/>
      </w:pPr>
      <w:bookmarkStart w:id="212" w:name="_Toc172520919"/>
      <w:bookmarkStart w:id="213" w:name="_Toc180535887"/>
      <w:bookmarkStart w:id="214" w:name="_Toc436903692"/>
      <w:r w:rsidRPr="00AD14F0">
        <w:rPr>
          <w:rFonts w:hint="cs"/>
          <w:rtl/>
        </w:rPr>
        <w:t xml:space="preserve">تقديم تكنولوجيات الإرسال الراديوي </w:t>
      </w:r>
      <w:proofErr w:type="spellStart"/>
      <w:r w:rsidRPr="00AD14F0">
        <w:rPr>
          <w:rFonts w:hint="cs"/>
          <w:rtl/>
        </w:rPr>
        <w:t>الساتلي</w:t>
      </w:r>
      <w:proofErr w:type="spellEnd"/>
      <w:r w:rsidRPr="00AD14F0">
        <w:rPr>
          <w:rFonts w:hint="cs"/>
          <w:rtl/>
        </w:rPr>
        <w:t xml:space="preserve"> في المستقبل </w:t>
      </w:r>
      <w:r w:rsidRPr="00AD14F0">
        <w:rPr>
          <w:rtl/>
        </w:rPr>
        <w:br/>
      </w:r>
      <w:r w:rsidRPr="00AD14F0">
        <w:rPr>
          <w:rFonts w:hint="cs"/>
          <w:rtl/>
        </w:rPr>
        <w:t>من أجل الاتصالات المتنقلة الدولية</w:t>
      </w:r>
      <w:r>
        <w:rPr>
          <w:rFonts w:hint="cs"/>
          <w:rtl/>
          <w:lang w:bidi="ar-EG"/>
        </w:rPr>
        <w:t>-</w:t>
      </w:r>
      <w:r>
        <w:rPr>
          <w:lang w:bidi="ar-EG"/>
        </w:rPr>
        <w:t>2000</w:t>
      </w:r>
      <w:r w:rsidRPr="00AD14F0">
        <w:rPr>
          <w:rFonts w:hint="cs"/>
          <w:rtl/>
        </w:rPr>
        <w:t xml:space="preserve"> </w:t>
      </w:r>
      <w:r w:rsidRPr="00AD14F0">
        <w:t>(IMT-2000</w:t>
      </w:r>
      <w:bookmarkEnd w:id="212"/>
      <w:bookmarkEnd w:id="213"/>
      <w:r w:rsidRPr="00AD14F0">
        <w:t>)</w:t>
      </w:r>
      <w:bookmarkEnd w:id="214"/>
    </w:p>
    <w:p w:rsidR="000071D6" w:rsidRDefault="000071D6" w:rsidP="00952CF2"/>
    <w:p w:rsidR="000071D6" w:rsidRPr="008A22FC" w:rsidRDefault="000071D6" w:rsidP="00952CF2">
      <w:pPr>
        <w:jc w:val="right"/>
        <w:rPr>
          <w:i/>
          <w:rtl/>
          <w:lang w:bidi="ar-EG"/>
        </w:rPr>
      </w:pPr>
      <w:r w:rsidRPr="00F92CA2">
        <w:rPr>
          <w:iCs/>
          <w:lang w:bidi="ar-EG"/>
        </w:rPr>
        <w:t>(</w:t>
      </w:r>
      <w:r>
        <w:rPr>
          <w:iCs/>
          <w:lang w:bidi="ar-EG"/>
        </w:rPr>
        <w:t>2012-</w:t>
      </w:r>
      <w:r w:rsidRPr="00F92CA2">
        <w:rPr>
          <w:iCs/>
          <w:lang w:bidi="ar-EG"/>
        </w:rPr>
        <w:t>2007-2000)</w:t>
      </w:r>
    </w:p>
    <w:p w:rsidR="000071D6" w:rsidRPr="00DE19FA" w:rsidRDefault="000071D6" w:rsidP="00952CF2">
      <w:pPr>
        <w:pStyle w:val="Normalaftertitle0"/>
        <w:rPr>
          <w:rtl/>
          <w:lang w:bidi="ar-EG"/>
        </w:rPr>
      </w:pPr>
      <w:r>
        <w:rPr>
          <w:rFonts w:hint="cs"/>
          <w:rtl/>
        </w:rPr>
        <w:t>إن جمعية الاتصالات الراديوية ل</w:t>
      </w:r>
      <w:r w:rsidRPr="00DE19FA">
        <w:rPr>
          <w:rFonts w:hint="cs"/>
          <w:rtl/>
        </w:rPr>
        <w:t>لاتحاد الدولي للاتصالات،</w:t>
      </w:r>
    </w:p>
    <w:p w:rsidR="000071D6" w:rsidRPr="00340A76" w:rsidRDefault="000071D6" w:rsidP="00952CF2">
      <w:pPr>
        <w:pStyle w:val="Call"/>
        <w:rPr>
          <w:rtl/>
          <w:lang w:bidi="ar-EG"/>
        </w:rPr>
      </w:pPr>
      <w:r w:rsidRPr="00340A76">
        <w:rPr>
          <w:rFonts w:hint="cs"/>
          <w:rtl/>
        </w:rPr>
        <w:t>إذ تضع في اعتبارها</w:t>
      </w:r>
    </w:p>
    <w:p w:rsidR="000071D6" w:rsidRDefault="000071D6" w:rsidP="00952CF2">
      <w:pPr>
        <w:rPr>
          <w:rtl/>
          <w:lang w:bidi="ar-EG"/>
        </w:rPr>
      </w:pPr>
      <w:r w:rsidRPr="009574AD">
        <w:rPr>
          <w:rFonts w:hint="cs"/>
          <w:i/>
          <w:iCs/>
          <w:spacing w:val="-3"/>
          <w:rtl/>
          <w:lang w:bidi="ar-EG"/>
        </w:rPr>
        <w:t xml:space="preserve"> أ )</w:t>
      </w:r>
      <w:r>
        <w:rPr>
          <w:spacing w:val="-3"/>
          <w:rtl/>
          <w:lang w:bidi="ar-EG"/>
        </w:rPr>
        <w:tab/>
      </w:r>
      <w:r>
        <w:rPr>
          <w:rFonts w:hint="cs"/>
          <w:spacing w:val="-3"/>
          <w:rtl/>
          <w:lang w:bidi="ar-EG"/>
        </w:rPr>
        <w:t>أن القرار</w:t>
      </w:r>
      <w:r>
        <w:rPr>
          <w:rFonts w:hint="eastAsia"/>
          <w:spacing w:val="-3"/>
          <w:rtl/>
          <w:lang w:bidi="ar-EG"/>
        </w:rPr>
        <w:t> </w:t>
      </w:r>
      <w:r>
        <w:rPr>
          <w:spacing w:val="-3"/>
          <w:lang w:bidi="ar-EG"/>
        </w:rPr>
        <w:t>ITU</w:t>
      </w:r>
      <w:r>
        <w:rPr>
          <w:spacing w:val="-3"/>
          <w:lang w:bidi="ar-EG"/>
        </w:rPr>
        <w:noBreakHyphen/>
        <w:t>R 56</w:t>
      </w:r>
      <w:r>
        <w:rPr>
          <w:rFonts w:hint="cs"/>
          <w:spacing w:val="-3"/>
          <w:rtl/>
          <w:lang w:bidi="ar-EG"/>
        </w:rPr>
        <w:t xml:space="preserve"> ينص على </w:t>
      </w:r>
      <w:r w:rsidRPr="008D67DC">
        <w:rPr>
          <w:rFonts w:hint="cs"/>
          <w:spacing w:val="-3"/>
          <w:rtl/>
          <w:lang w:bidi="ar-EG"/>
        </w:rPr>
        <w:t>أن يكون مصطلح "الاتصالات المتنقلة الدولية" هو الاسم الأساسي الذي يشمل الاتصالات المتنقلة الدولية-</w:t>
      </w:r>
      <w:r w:rsidRPr="008D67DC">
        <w:rPr>
          <w:spacing w:val="-3"/>
          <w:lang w:bidi="ar-EG"/>
        </w:rPr>
        <w:t>2000</w:t>
      </w:r>
      <w:r w:rsidRPr="008D67DC">
        <w:rPr>
          <w:rFonts w:hint="cs"/>
          <w:spacing w:val="-3"/>
          <w:rtl/>
          <w:lang w:bidi="ar-EG"/>
        </w:rPr>
        <w:t xml:space="preserve"> </w:t>
      </w:r>
      <w:r>
        <w:rPr>
          <w:rFonts w:hint="cs"/>
          <w:rtl/>
          <w:lang w:bidi="ar-EG"/>
        </w:rPr>
        <w:t>والاتصالات المتنقلة الدولية-المتقدمة إجمالاً وأن</w:t>
      </w:r>
      <w:r>
        <w:rPr>
          <w:rFonts w:hint="eastAsia"/>
          <w:rtl/>
          <w:lang w:bidi="ar-EG"/>
        </w:rPr>
        <w:t> </w:t>
      </w:r>
      <w:r>
        <w:rPr>
          <w:rFonts w:hint="cs"/>
          <w:rtl/>
          <w:lang w:bidi="ar-EG"/>
        </w:rPr>
        <w:t>المصطلح "الاتصالات المتنقلة الدولية-</w:t>
      </w:r>
      <w:r>
        <w:rPr>
          <w:lang w:bidi="ar-EG"/>
        </w:rPr>
        <w:t>2000</w:t>
      </w:r>
      <w:r>
        <w:rPr>
          <w:rFonts w:hint="cs"/>
          <w:rtl/>
          <w:lang w:bidi="ar-EG"/>
        </w:rPr>
        <w:t>" يشمل أيضاً ما يدخل عليها من تحسينات وتطورات في المستقبل؛</w:t>
      </w:r>
    </w:p>
    <w:p w:rsidR="000071D6" w:rsidRPr="00DE19FA" w:rsidRDefault="000071D6" w:rsidP="00952CF2">
      <w:pPr>
        <w:rPr>
          <w:rtl/>
        </w:rPr>
      </w:pPr>
      <w:r w:rsidRPr="009574AD">
        <w:rPr>
          <w:rFonts w:hint="cs"/>
          <w:i/>
          <w:iCs/>
          <w:rtl/>
        </w:rPr>
        <w:t>ب)</w:t>
      </w:r>
      <w:r w:rsidRPr="00DE19FA">
        <w:rPr>
          <w:rFonts w:hint="cs"/>
          <w:rtl/>
        </w:rPr>
        <w:tab/>
        <w:t xml:space="preserve">أن التغطية العالمية والتجوال العالمي </w:t>
      </w:r>
      <w:r>
        <w:rPr>
          <w:rFonts w:hint="cs"/>
          <w:rtl/>
        </w:rPr>
        <w:t>المتواصل من الأهداف</w:t>
      </w:r>
      <w:r w:rsidRPr="00DE19FA">
        <w:rPr>
          <w:rFonts w:hint="cs"/>
          <w:rtl/>
        </w:rPr>
        <w:t xml:space="preserve"> </w:t>
      </w:r>
      <w:r>
        <w:rPr>
          <w:rFonts w:hint="cs"/>
          <w:rtl/>
        </w:rPr>
        <w:t>ال</w:t>
      </w:r>
      <w:r w:rsidRPr="00DE19FA">
        <w:rPr>
          <w:rFonts w:hint="cs"/>
          <w:rtl/>
        </w:rPr>
        <w:t>رئيسية للاتصالات المتنقلة الدولية، وأن المك</w:t>
      </w:r>
      <w:r>
        <w:rPr>
          <w:rFonts w:hint="cs"/>
          <w:rtl/>
        </w:rPr>
        <w:t xml:space="preserve">ون </w:t>
      </w:r>
      <w:proofErr w:type="spellStart"/>
      <w:r>
        <w:rPr>
          <w:rFonts w:hint="cs"/>
          <w:rtl/>
        </w:rPr>
        <w:t>الساتلي</w:t>
      </w:r>
      <w:proofErr w:type="spellEnd"/>
      <w:r>
        <w:rPr>
          <w:rFonts w:hint="cs"/>
          <w:rtl/>
        </w:rPr>
        <w:t xml:space="preserve"> للاتصالات المتنقلة الدولية-</w:t>
      </w:r>
      <w:r>
        <w:t>2000</w:t>
      </w:r>
      <w:r w:rsidRPr="00DE19FA">
        <w:rPr>
          <w:rFonts w:hint="cs"/>
          <w:rtl/>
        </w:rPr>
        <w:t xml:space="preserve"> </w:t>
      </w:r>
      <w:r>
        <w:rPr>
          <w:rFonts w:hint="cs"/>
          <w:rtl/>
        </w:rPr>
        <w:t>سي</w:t>
      </w:r>
      <w:r w:rsidRPr="00DE19FA">
        <w:rPr>
          <w:rFonts w:hint="cs"/>
          <w:rtl/>
        </w:rPr>
        <w:t xml:space="preserve">شكل </w:t>
      </w:r>
      <w:r>
        <w:rPr>
          <w:rFonts w:hint="cs"/>
          <w:rtl/>
        </w:rPr>
        <w:t>جزءاً</w:t>
      </w:r>
      <w:r w:rsidRPr="00DE19FA">
        <w:rPr>
          <w:rFonts w:hint="cs"/>
          <w:rtl/>
        </w:rPr>
        <w:t xml:space="preserve"> أساسيا</w:t>
      </w:r>
      <w:r>
        <w:rPr>
          <w:rFonts w:hint="cs"/>
          <w:rtl/>
        </w:rPr>
        <w:t>ً في تحقيق الرؤية</w:t>
      </w:r>
      <w:r w:rsidRPr="00DE19FA">
        <w:rPr>
          <w:rFonts w:hint="cs"/>
          <w:rtl/>
        </w:rPr>
        <w:t xml:space="preserve"> الكاملة للاتصالات</w:t>
      </w:r>
      <w:r w:rsidRPr="000B57FF">
        <w:rPr>
          <w:rFonts w:hint="cs"/>
          <w:rtl/>
        </w:rPr>
        <w:t xml:space="preserve"> </w:t>
      </w:r>
      <w:r>
        <w:rPr>
          <w:rFonts w:hint="cs"/>
          <w:rtl/>
        </w:rPr>
        <w:t>المتنقلة الدولية-</w:t>
      </w:r>
      <w:r>
        <w:t>2000</w:t>
      </w:r>
      <w:r>
        <w:rPr>
          <w:rFonts w:hint="cs"/>
          <w:rtl/>
        </w:rPr>
        <w:t>؛</w:t>
      </w:r>
    </w:p>
    <w:p w:rsidR="000071D6" w:rsidRPr="00DE19FA" w:rsidRDefault="000071D6" w:rsidP="00952CF2">
      <w:pPr>
        <w:spacing w:line="216" w:lineRule="auto"/>
        <w:rPr>
          <w:rtl/>
        </w:rPr>
      </w:pPr>
      <w:r w:rsidRPr="009574AD">
        <w:rPr>
          <w:rFonts w:hint="cs"/>
          <w:i/>
          <w:iCs/>
          <w:rtl/>
        </w:rPr>
        <w:t>ج)</w:t>
      </w:r>
      <w:r w:rsidRPr="00DE19FA">
        <w:rPr>
          <w:rFonts w:hint="cs"/>
          <w:rtl/>
        </w:rPr>
        <w:tab/>
        <w:t xml:space="preserve">أن </w:t>
      </w:r>
      <w:r>
        <w:rPr>
          <w:rFonts w:hint="cs"/>
          <w:rtl/>
        </w:rPr>
        <w:t>أنظمة</w:t>
      </w:r>
      <w:r w:rsidRPr="00DE19FA">
        <w:rPr>
          <w:rFonts w:hint="cs"/>
          <w:rtl/>
        </w:rPr>
        <w:t xml:space="preserve"> الاتصالات</w:t>
      </w:r>
      <w:r>
        <w:rPr>
          <w:rFonts w:hint="cs"/>
          <w:rtl/>
        </w:rPr>
        <w:t xml:space="preserve"> المتنقلة الدولية تحددها</w:t>
      </w:r>
      <w:r w:rsidRPr="00DE19FA">
        <w:rPr>
          <w:rFonts w:hint="cs"/>
          <w:rtl/>
        </w:rPr>
        <w:t xml:space="preserve"> مجموعة من توصيات </w:t>
      </w:r>
      <w:r>
        <w:rPr>
          <w:rFonts w:hint="cs"/>
          <w:rtl/>
        </w:rPr>
        <w:t xml:space="preserve">الاتحاد </w:t>
      </w:r>
      <w:r w:rsidRPr="00DE19FA">
        <w:rPr>
          <w:rFonts w:hint="cs"/>
          <w:rtl/>
        </w:rPr>
        <w:t xml:space="preserve">المترابطة بما </w:t>
      </w:r>
      <w:r>
        <w:rPr>
          <w:rFonts w:hint="cs"/>
          <w:rtl/>
        </w:rPr>
        <w:t>يمكّن</w:t>
      </w:r>
      <w:r w:rsidRPr="00DE19FA">
        <w:rPr>
          <w:rFonts w:hint="cs"/>
          <w:rtl/>
        </w:rPr>
        <w:t xml:space="preserve"> </w:t>
      </w:r>
      <w:r>
        <w:rPr>
          <w:rFonts w:hint="cs"/>
          <w:rtl/>
        </w:rPr>
        <w:t>من وضع الاتصالات</w:t>
      </w:r>
      <w:r w:rsidRPr="007044F2">
        <w:rPr>
          <w:rFonts w:hint="cs"/>
          <w:rtl/>
        </w:rPr>
        <w:t xml:space="preserve"> </w:t>
      </w:r>
      <w:r>
        <w:rPr>
          <w:rFonts w:hint="cs"/>
          <w:rtl/>
        </w:rPr>
        <w:t>المتنقلة الدولية</w:t>
      </w:r>
      <w:r w:rsidRPr="00DE19FA">
        <w:rPr>
          <w:rFonts w:hint="cs"/>
          <w:rtl/>
        </w:rPr>
        <w:t xml:space="preserve"> </w:t>
      </w:r>
      <w:r>
        <w:rPr>
          <w:rFonts w:hint="cs"/>
          <w:rtl/>
        </w:rPr>
        <w:t>في</w:t>
      </w:r>
      <w:r>
        <w:rPr>
          <w:rFonts w:hint="eastAsia"/>
          <w:rtl/>
        </w:rPr>
        <w:t> </w:t>
      </w:r>
      <w:r w:rsidRPr="00DE19FA">
        <w:rPr>
          <w:rFonts w:hint="cs"/>
          <w:rtl/>
        </w:rPr>
        <w:t>الخدمة</w:t>
      </w:r>
      <w:r>
        <w:rPr>
          <w:rFonts w:hint="cs"/>
          <w:rtl/>
        </w:rPr>
        <w:t xml:space="preserve"> تبعاً لطلب المستعمل؛</w:t>
      </w:r>
    </w:p>
    <w:p w:rsidR="000071D6" w:rsidRPr="000303B5" w:rsidRDefault="000071D6" w:rsidP="00952CF2">
      <w:pPr>
        <w:rPr>
          <w:rtl/>
          <w:lang w:bidi="ar-EG"/>
        </w:rPr>
      </w:pPr>
      <w:r w:rsidRPr="009574AD">
        <w:rPr>
          <w:rFonts w:hint="cs"/>
          <w:i/>
          <w:iCs/>
          <w:rtl/>
        </w:rPr>
        <w:t>د</w:t>
      </w:r>
      <w:r>
        <w:rPr>
          <w:rFonts w:hint="eastAsia"/>
          <w:i/>
          <w:iCs/>
          <w:rtl/>
        </w:rPr>
        <w:t> </w:t>
      </w:r>
      <w:r w:rsidRPr="009574AD">
        <w:rPr>
          <w:rFonts w:hint="cs"/>
          <w:i/>
          <w:iCs/>
          <w:rtl/>
        </w:rPr>
        <w:t>)</w:t>
      </w:r>
      <w:r w:rsidRPr="00DE19FA">
        <w:rPr>
          <w:rFonts w:hint="cs"/>
          <w:rtl/>
        </w:rPr>
        <w:tab/>
      </w:r>
      <w:r w:rsidRPr="000303B5">
        <w:rPr>
          <w:rFonts w:hint="cs"/>
          <w:rtl/>
        </w:rPr>
        <w:t xml:space="preserve">أن التوصية </w:t>
      </w:r>
      <w:r w:rsidRPr="000303B5">
        <w:rPr>
          <w:lang w:bidi="ar-EG"/>
        </w:rPr>
        <w:t>ITU</w:t>
      </w:r>
      <w:r>
        <w:rPr>
          <w:lang w:bidi="ar-EG"/>
        </w:rPr>
        <w:noBreakHyphen/>
      </w:r>
      <w:r w:rsidRPr="000303B5">
        <w:rPr>
          <w:lang w:bidi="ar-EG"/>
        </w:rPr>
        <w:t>R</w:t>
      </w:r>
      <w:r>
        <w:rPr>
          <w:lang w:bidi="ar-EG"/>
        </w:rPr>
        <w:t> </w:t>
      </w:r>
      <w:r w:rsidRPr="000303B5">
        <w:rPr>
          <w:lang w:bidi="ar-EG"/>
        </w:rPr>
        <w:t>M.1034</w:t>
      </w:r>
      <w:r w:rsidRPr="000303B5">
        <w:rPr>
          <w:rFonts w:hint="cs"/>
          <w:rtl/>
        </w:rPr>
        <w:t xml:space="preserve"> تصف كل واحدة من مختلف بيئات التشغيل الراديوية </w:t>
      </w:r>
      <w:proofErr w:type="spellStart"/>
      <w:r w:rsidRPr="000303B5">
        <w:rPr>
          <w:rFonts w:hint="cs"/>
          <w:rtl/>
        </w:rPr>
        <w:t>الساتلية</w:t>
      </w:r>
      <w:proofErr w:type="spellEnd"/>
      <w:r w:rsidRPr="000303B5">
        <w:rPr>
          <w:rFonts w:hint="cs"/>
          <w:rtl/>
        </w:rPr>
        <w:t xml:space="preserve"> للاتصالات المتنقلة الدولية-</w:t>
      </w:r>
      <w:r w:rsidRPr="000303B5">
        <w:t>2000</w:t>
      </w:r>
      <w:r w:rsidRPr="000303B5">
        <w:rPr>
          <w:rFonts w:hint="cs"/>
          <w:rtl/>
        </w:rPr>
        <w:t>؛</w:t>
      </w:r>
    </w:p>
    <w:p w:rsidR="000071D6" w:rsidRPr="00DE19FA" w:rsidRDefault="000071D6" w:rsidP="00952CF2">
      <w:pPr>
        <w:rPr>
          <w:rtl/>
        </w:rPr>
      </w:pPr>
      <w:r w:rsidRPr="009574AD">
        <w:rPr>
          <w:rFonts w:hint="cs"/>
          <w:i/>
          <w:iCs/>
          <w:rtl/>
        </w:rPr>
        <w:t>ﻫ )</w:t>
      </w:r>
      <w:r w:rsidRPr="00DE19FA">
        <w:rPr>
          <w:rFonts w:hint="cs"/>
          <w:rtl/>
        </w:rPr>
        <w:tab/>
        <w:t xml:space="preserve">أن تصميم تكنولوجيات الإرسال الراديوي </w:t>
      </w:r>
      <w:proofErr w:type="spellStart"/>
      <w:r w:rsidRPr="00DE19FA">
        <w:rPr>
          <w:rFonts w:hint="cs"/>
          <w:rtl/>
        </w:rPr>
        <w:t>الساتلي</w:t>
      </w:r>
      <w:proofErr w:type="spellEnd"/>
      <w:r w:rsidRPr="00DE19FA">
        <w:rPr>
          <w:rFonts w:hint="cs"/>
          <w:rtl/>
        </w:rPr>
        <w:t xml:space="preserve"> </w:t>
      </w:r>
      <w:r>
        <w:rPr>
          <w:rFonts w:hint="cs"/>
          <w:rtl/>
        </w:rPr>
        <w:t>ي</w:t>
      </w:r>
      <w:r w:rsidRPr="00DE19FA">
        <w:rPr>
          <w:rFonts w:hint="cs"/>
          <w:rtl/>
        </w:rPr>
        <w:t xml:space="preserve">ستند إلى </w:t>
      </w:r>
      <w:r>
        <w:rPr>
          <w:rFonts w:hint="cs"/>
          <w:rtl/>
        </w:rPr>
        <w:t>مجموعة</w:t>
      </w:r>
      <w:r w:rsidRPr="00DE19FA">
        <w:rPr>
          <w:rFonts w:hint="cs"/>
          <w:rtl/>
        </w:rPr>
        <w:t xml:space="preserve"> </w:t>
      </w:r>
      <w:r>
        <w:rPr>
          <w:rFonts w:hint="cs"/>
          <w:rtl/>
        </w:rPr>
        <w:t xml:space="preserve">واسعة </w:t>
      </w:r>
      <w:r w:rsidRPr="00DE19FA">
        <w:rPr>
          <w:rFonts w:hint="cs"/>
          <w:rtl/>
        </w:rPr>
        <w:t>من العوامل التقني</w:t>
      </w:r>
      <w:r>
        <w:rPr>
          <w:rFonts w:hint="cs"/>
          <w:rtl/>
        </w:rPr>
        <w:t xml:space="preserve">ة والاقتصادية، بعضها مشترك مع </w:t>
      </w:r>
      <w:r w:rsidRPr="00DE19FA">
        <w:rPr>
          <w:rFonts w:hint="cs"/>
          <w:rtl/>
        </w:rPr>
        <w:t>تكنو</w:t>
      </w:r>
      <w:r>
        <w:rPr>
          <w:rFonts w:hint="cs"/>
          <w:rtl/>
        </w:rPr>
        <w:t>لوجيات الأرض، وبعضها تن</w:t>
      </w:r>
      <w:r w:rsidRPr="00DE19FA">
        <w:rPr>
          <w:rFonts w:hint="cs"/>
          <w:rtl/>
        </w:rPr>
        <w:t xml:space="preserve">فرد به التكنولوجيات </w:t>
      </w:r>
      <w:proofErr w:type="spellStart"/>
      <w:r w:rsidRPr="00DE19FA">
        <w:rPr>
          <w:rFonts w:hint="cs"/>
          <w:rtl/>
        </w:rPr>
        <w:t>الساتلية</w:t>
      </w:r>
      <w:proofErr w:type="spellEnd"/>
      <w:r w:rsidRPr="00DE19FA">
        <w:rPr>
          <w:rFonts w:hint="cs"/>
          <w:rtl/>
        </w:rPr>
        <w:t xml:space="preserve">، وبعضها يتطلب </w:t>
      </w:r>
      <w:r>
        <w:rPr>
          <w:rFonts w:hint="cs"/>
          <w:rtl/>
        </w:rPr>
        <w:t>دراسة</w:t>
      </w:r>
      <w:r w:rsidRPr="00DE19FA">
        <w:rPr>
          <w:rFonts w:hint="cs"/>
          <w:rtl/>
        </w:rPr>
        <w:t xml:space="preserve"> مختلفة عند تطبيقه على التكنولوجيات </w:t>
      </w:r>
      <w:proofErr w:type="spellStart"/>
      <w:r w:rsidRPr="00DE19FA">
        <w:rPr>
          <w:rFonts w:hint="cs"/>
          <w:rtl/>
        </w:rPr>
        <w:t>الساتلية</w:t>
      </w:r>
      <w:proofErr w:type="spellEnd"/>
      <w:r w:rsidRPr="00DE19FA">
        <w:rPr>
          <w:rFonts w:hint="cs"/>
          <w:rtl/>
        </w:rPr>
        <w:t>؛</w:t>
      </w:r>
    </w:p>
    <w:p w:rsidR="000071D6" w:rsidRPr="00DE19FA" w:rsidRDefault="000071D6" w:rsidP="00952CF2">
      <w:pPr>
        <w:spacing w:line="216" w:lineRule="auto"/>
        <w:rPr>
          <w:rtl/>
        </w:rPr>
      </w:pPr>
      <w:r w:rsidRPr="009574AD">
        <w:rPr>
          <w:rFonts w:hint="cs"/>
          <w:i/>
          <w:iCs/>
          <w:rtl/>
        </w:rPr>
        <w:t>و )</w:t>
      </w:r>
      <w:r w:rsidRPr="00DE19FA">
        <w:rPr>
          <w:rFonts w:hint="cs"/>
          <w:rtl/>
        </w:rPr>
        <w:tab/>
        <w:t xml:space="preserve">أنه </w:t>
      </w:r>
      <w:r>
        <w:rPr>
          <w:rFonts w:hint="cs"/>
          <w:rtl/>
        </w:rPr>
        <w:t>إثر ال</w:t>
      </w:r>
      <w:r w:rsidRPr="00DE19FA">
        <w:rPr>
          <w:rFonts w:hint="cs"/>
          <w:rtl/>
        </w:rPr>
        <w:t>تقييم</w:t>
      </w:r>
      <w:r>
        <w:rPr>
          <w:rFonts w:hint="cs"/>
          <w:rtl/>
        </w:rPr>
        <w:t xml:space="preserve"> الذي</w:t>
      </w:r>
      <w:r w:rsidRPr="00DE19FA">
        <w:rPr>
          <w:rFonts w:hint="cs"/>
          <w:rtl/>
        </w:rPr>
        <w:t xml:space="preserve"> أجراه قطاع الاتصالات الراديوية، </w:t>
      </w:r>
      <w:r>
        <w:rPr>
          <w:rFonts w:hint="cs"/>
          <w:rtl/>
        </w:rPr>
        <w:t>اعتم</w:t>
      </w:r>
      <w:r w:rsidRPr="00DE19FA">
        <w:rPr>
          <w:rFonts w:hint="cs"/>
          <w:rtl/>
        </w:rPr>
        <w:t>د</w:t>
      </w:r>
      <w:r>
        <w:rPr>
          <w:rFonts w:hint="cs"/>
          <w:rtl/>
        </w:rPr>
        <w:t>ت</w:t>
      </w:r>
      <w:r w:rsidRPr="00DE19FA">
        <w:rPr>
          <w:rFonts w:hint="cs"/>
          <w:rtl/>
        </w:rPr>
        <w:t xml:space="preserve"> </w:t>
      </w:r>
      <w:r>
        <w:rPr>
          <w:rFonts w:hint="cs"/>
          <w:rtl/>
        </w:rPr>
        <w:t>سبعة</w:t>
      </w:r>
      <w:r w:rsidRPr="00DE19FA">
        <w:rPr>
          <w:rFonts w:hint="cs"/>
          <w:rtl/>
        </w:rPr>
        <w:t xml:space="preserve"> تكنولوجيات إرسال راديوي </w:t>
      </w:r>
      <w:proofErr w:type="spellStart"/>
      <w:r w:rsidRPr="00DE19FA">
        <w:rPr>
          <w:rFonts w:hint="cs"/>
          <w:rtl/>
        </w:rPr>
        <w:t>ساتلي</w:t>
      </w:r>
      <w:proofErr w:type="spellEnd"/>
      <w:r w:rsidRPr="00DE19FA">
        <w:rPr>
          <w:rFonts w:hint="cs"/>
          <w:rtl/>
        </w:rPr>
        <w:t xml:space="preserve"> باعتبارها تفي باشتراطات التقييم الخاصة بالاتصالات</w:t>
      </w:r>
      <w:r w:rsidRPr="00ED421B">
        <w:rPr>
          <w:rFonts w:hint="cs"/>
          <w:rtl/>
        </w:rPr>
        <w:t xml:space="preserve"> </w:t>
      </w:r>
      <w:r>
        <w:rPr>
          <w:rFonts w:hint="cs"/>
          <w:rtl/>
        </w:rPr>
        <w:t>المتنقلة الدولية-</w:t>
      </w:r>
      <w:r>
        <w:t>2000</w:t>
      </w:r>
      <w:r w:rsidRPr="00DE19FA">
        <w:rPr>
          <w:rFonts w:hint="cs"/>
          <w:rtl/>
        </w:rPr>
        <w:t>؛</w:t>
      </w:r>
    </w:p>
    <w:p w:rsidR="000071D6" w:rsidRPr="00DE19FA" w:rsidRDefault="000071D6" w:rsidP="00952CF2">
      <w:pPr>
        <w:rPr>
          <w:rtl/>
        </w:rPr>
      </w:pPr>
      <w:r w:rsidRPr="009574AD">
        <w:rPr>
          <w:rFonts w:hint="cs"/>
          <w:i/>
          <w:iCs/>
          <w:rtl/>
        </w:rPr>
        <w:t>ز )</w:t>
      </w:r>
      <w:r w:rsidRPr="00DE19FA">
        <w:rPr>
          <w:rFonts w:hint="cs"/>
          <w:rtl/>
        </w:rPr>
        <w:tab/>
        <w:t>أن السطوح البينية الراديوية للاتصالات</w:t>
      </w:r>
      <w:r>
        <w:rPr>
          <w:rFonts w:hint="cs"/>
          <w:rtl/>
        </w:rPr>
        <w:t xml:space="preserve"> المتنقلة الدولية</w:t>
      </w:r>
      <w:r w:rsidRPr="00DE19FA">
        <w:rPr>
          <w:rFonts w:hint="cs"/>
          <w:rtl/>
        </w:rPr>
        <w:t xml:space="preserve"> صممت لتكون مرنة </w:t>
      </w:r>
      <w:r>
        <w:rPr>
          <w:rFonts w:hint="cs"/>
          <w:rtl/>
        </w:rPr>
        <w:t xml:space="preserve">وأن من المتوقع </w:t>
      </w:r>
      <w:r w:rsidRPr="00DE19FA">
        <w:rPr>
          <w:rFonts w:hint="cs"/>
          <w:rtl/>
        </w:rPr>
        <w:t xml:space="preserve">أن </w:t>
      </w:r>
      <w:r>
        <w:rPr>
          <w:rFonts w:hint="cs"/>
          <w:rtl/>
        </w:rPr>
        <w:t>تلبي</w:t>
      </w:r>
      <w:r w:rsidRPr="00DE19FA">
        <w:rPr>
          <w:rFonts w:hint="cs"/>
          <w:rtl/>
        </w:rPr>
        <w:t xml:space="preserve"> اشتراطات الخدمة </w:t>
      </w:r>
      <w:r>
        <w:rPr>
          <w:rFonts w:hint="cs"/>
          <w:rtl/>
        </w:rPr>
        <w:t>لفترة</w:t>
      </w:r>
      <w:r w:rsidRPr="00DE19FA">
        <w:rPr>
          <w:rFonts w:hint="cs"/>
          <w:rtl/>
        </w:rPr>
        <w:t xml:space="preserve"> </w:t>
      </w:r>
      <w:r>
        <w:rPr>
          <w:rFonts w:hint="cs"/>
          <w:rtl/>
        </w:rPr>
        <w:t>طويلة</w:t>
      </w:r>
      <w:r w:rsidRPr="00DE19FA">
        <w:rPr>
          <w:rFonts w:hint="cs"/>
          <w:rtl/>
        </w:rPr>
        <w:t>،</w:t>
      </w:r>
    </w:p>
    <w:p w:rsidR="000071D6" w:rsidRPr="00340A76" w:rsidRDefault="000071D6" w:rsidP="00952CF2">
      <w:pPr>
        <w:pStyle w:val="Call"/>
        <w:rPr>
          <w:rtl/>
        </w:rPr>
      </w:pPr>
      <w:r w:rsidRPr="00340A76">
        <w:rPr>
          <w:rFonts w:hint="cs"/>
          <w:rtl/>
        </w:rPr>
        <w:t>وإذ تضع في اعتبارها كذلك</w:t>
      </w:r>
    </w:p>
    <w:p w:rsidR="000071D6" w:rsidRPr="00DE19FA" w:rsidRDefault="000071D6" w:rsidP="0045769E">
      <w:pPr>
        <w:rPr>
          <w:rtl/>
          <w:lang w:bidi="ar-EG"/>
        </w:rPr>
      </w:pPr>
      <w:r w:rsidRPr="009574AD">
        <w:rPr>
          <w:rFonts w:hint="cs"/>
          <w:i/>
          <w:iCs/>
          <w:rtl/>
        </w:rPr>
        <w:t xml:space="preserve"> أ )</w:t>
      </w:r>
      <w:r w:rsidRPr="00DE19FA">
        <w:rPr>
          <w:rFonts w:hint="cs"/>
          <w:rtl/>
        </w:rPr>
        <w:tab/>
        <w:t>أنه نظرا</w:t>
      </w:r>
      <w:r>
        <w:rPr>
          <w:rFonts w:hint="cs"/>
          <w:rtl/>
        </w:rPr>
        <w:t>ً</w:t>
      </w:r>
      <w:r w:rsidRPr="00DE19FA">
        <w:rPr>
          <w:rFonts w:hint="cs"/>
          <w:rtl/>
        </w:rPr>
        <w:t xml:space="preserve"> إلى أن </w:t>
      </w:r>
      <w:r>
        <w:rPr>
          <w:rFonts w:hint="cs"/>
          <w:rtl/>
        </w:rPr>
        <w:t>الأنظمة</w:t>
      </w:r>
      <w:r w:rsidRPr="00DE19FA">
        <w:rPr>
          <w:rFonts w:hint="cs"/>
          <w:rtl/>
        </w:rPr>
        <w:t xml:space="preserve"> </w:t>
      </w:r>
      <w:proofErr w:type="spellStart"/>
      <w:r w:rsidRPr="00DE19FA">
        <w:rPr>
          <w:rFonts w:hint="cs"/>
          <w:rtl/>
        </w:rPr>
        <w:t>الساتلية</w:t>
      </w:r>
      <w:proofErr w:type="spellEnd"/>
      <w:r w:rsidRPr="00DE19FA">
        <w:rPr>
          <w:rFonts w:hint="cs"/>
          <w:rtl/>
        </w:rPr>
        <w:t xml:space="preserve"> محدودة الموارد على وجه الخصوص (</w:t>
      </w:r>
      <w:r>
        <w:rPr>
          <w:rFonts w:hint="cs"/>
          <w:rtl/>
        </w:rPr>
        <w:t>من حيث الطاقة</w:t>
      </w:r>
      <w:r w:rsidRPr="00DE19FA">
        <w:rPr>
          <w:rFonts w:hint="cs"/>
          <w:rtl/>
        </w:rPr>
        <w:t xml:space="preserve"> والطيف</w:t>
      </w:r>
      <w:r>
        <w:rPr>
          <w:rFonts w:hint="cs"/>
          <w:rtl/>
        </w:rPr>
        <w:t>، مثلاً)، فإن</w:t>
      </w:r>
      <w:r w:rsidRPr="00DE19FA">
        <w:rPr>
          <w:rFonts w:hint="cs"/>
          <w:rtl/>
        </w:rPr>
        <w:t xml:space="preserve"> تكنولوجيات الإرسال الراديوي </w:t>
      </w:r>
      <w:proofErr w:type="spellStart"/>
      <w:r w:rsidRPr="00DE19FA">
        <w:rPr>
          <w:rFonts w:hint="cs"/>
          <w:rtl/>
        </w:rPr>
        <w:t>الساتلي</w:t>
      </w:r>
      <w:proofErr w:type="spellEnd"/>
      <w:r w:rsidRPr="00DE19FA">
        <w:rPr>
          <w:rFonts w:hint="cs"/>
          <w:rtl/>
        </w:rPr>
        <w:t xml:space="preserve"> </w:t>
      </w:r>
      <w:proofErr w:type="spellStart"/>
      <w:r>
        <w:rPr>
          <w:rFonts w:hint="cs"/>
          <w:rtl/>
        </w:rPr>
        <w:t>تتواءم</w:t>
      </w:r>
      <w:proofErr w:type="spellEnd"/>
      <w:r>
        <w:rPr>
          <w:rFonts w:hint="cs"/>
          <w:rtl/>
        </w:rPr>
        <w:t xml:space="preserve"> مثالياً لتلبية</w:t>
      </w:r>
      <w:r w:rsidRPr="00DE19FA">
        <w:rPr>
          <w:rFonts w:hint="cs"/>
          <w:rtl/>
        </w:rPr>
        <w:t xml:space="preserve"> سيناريوهات محددة </w:t>
      </w:r>
      <w:r>
        <w:rPr>
          <w:rFonts w:hint="cs"/>
          <w:rtl/>
        </w:rPr>
        <w:t>من حيث</w:t>
      </w:r>
      <w:r w:rsidRPr="00DE19FA">
        <w:rPr>
          <w:rFonts w:hint="cs"/>
          <w:rtl/>
        </w:rPr>
        <w:t xml:space="preserve"> تشغيل </w:t>
      </w:r>
      <w:r>
        <w:rPr>
          <w:rFonts w:hint="cs"/>
          <w:rtl/>
        </w:rPr>
        <w:t>الأنظمة</w:t>
      </w:r>
      <w:r w:rsidRPr="00DE19FA">
        <w:rPr>
          <w:rFonts w:hint="cs"/>
          <w:rtl/>
        </w:rPr>
        <w:t xml:space="preserve"> </w:t>
      </w:r>
      <w:proofErr w:type="spellStart"/>
      <w:r w:rsidRPr="00DE19FA">
        <w:rPr>
          <w:rFonts w:hint="cs"/>
          <w:rtl/>
        </w:rPr>
        <w:t>الساتلية</w:t>
      </w:r>
      <w:proofErr w:type="spellEnd"/>
      <w:r w:rsidRPr="00DE19FA">
        <w:rPr>
          <w:rFonts w:hint="cs"/>
          <w:rtl/>
        </w:rPr>
        <w:t xml:space="preserve"> </w:t>
      </w:r>
      <w:r>
        <w:rPr>
          <w:rFonts w:hint="cs"/>
          <w:rtl/>
        </w:rPr>
        <w:t>ومن حيث متطلبات</w:t>
      </w:r>
      <w:r w:rsidRPr="00DE19FA">
        <w:rPr>
          <w:rFonts w:hint="cs"/>
          <w:rtl/>
        </w:rPr>
        <w:t xml:space="preserve"> السوق والبيئة</w:t>
      </w:r>
      <w:r>
        <w:rPr>
          <w:rFonts w:hint="cs"/>
          <w:rtl/>
        </w:rPr>
        <w:t xml:space="preserve"> المتوخاة</w:t>
      </w:r>
      <w:r w:rsidRPr="00DE19FA">
        <w:rPr>
          <w:rFonts w:hint="cs"/>
          <w:rtl/>
        </w:rPr>
        <w:t>؛</w:t>
      </w:r>
    </w:p>
    <w:p w:rsidR="000071D6" w:rsidRPr="00DE19FA" w:rsidRDefault="000071D6" w:rsidP="00952CF2">
      <w:pPr>
        <w:rPr>
          <w:rtl/>
        </w:rPr>
      </w:pPr>
      <w:r w:rsidRPr="009574AD">
        <w:rPr>
          <w:rFonts w:hint="cs"/>
          <w:i/>
          <w:iCs/>
          <w:rtl/>
        </w:rPr>
        <w:lastRenderedPageBreak/>
        <w:t>ب)</w:t>
      </w:r>
      <w:r w:rsidRPr="00DE19FA">
        <w:rPr>
          <w:rFonts w:hint="cs"/>
          <w:rtl/>
        </w:rPr>
        <w:tab/>
        <w:t xml:space="preserve">أنه </w:t>
      </w:r>
      <w:r>
        <w:rPr>
          <w:rFonts w:hint="cs"/>
          <w:rtl/>
        </w:rPr>
        <w:t>إذا كان الهدف الأول</w:t>
      </w:r>
      <w:r w:rsidRPr="00DE19FA">
        <w:rPr>
          <w:rFonts w:hint="cs"/>
          <w:rtl/>
        </w:rPr>
        <w:t xml:space="preserve"> للاتصالات </w:t>
      </w:r>
      <w:r>
        <w:rPr>
          <w:rFonts w:hint="cs"/>
          <w:rtl/>
        </w:rPr>
        <w:t>المتنقلة الدولية-</w:t>
      </w:r>
      <w:r>
        <w:t>2000</w:t>
      </w:r>
      <w:r w:rsidRPr="00DE19FA">
        <w:rPr>
          <w:rFonts w:hint="cs"/>
          <w:rtl/>
        </w:rPr>
        <w:t xml:space="preserve"> </w:t>
      </w:r>
      <w:r>
        <w:rPr>
          <w:rFonts w:hint="cs"/>
          <w:rtl/>
        </w:rPr>
        <w:t xml:space="preserve">تخفيض </w:t>
      </w:r>
      <w:r w:rsidRPr="00DE19FA">
        <w:rPr>
          <w:rFonts w:hint="cs"/>
          <w:rtl/>
        </w:rPr>
        <w:t xml:space="preserve">عدد السطوح البينية الراديوية، </w:t>
      </w:r>
      <w:r>
        <w:rPr>
          <w:rFonts w:hint="cs"/>
          <w:rtl/>
        </w:rPr>
        <w:t>فقد</w:t>
      </w:r>
      <w:r w:rsidRPr="00DE19FA">
        <w:rPr>
          <w:rFonts w:hint="cs"/>
          <w:rtl/>
        </w:rPr>
        <w:t xml:space="preserve"> </w:t>
      </w:r>
      <w:r>
        <w:rPr>
          <w:rFonts w:hint="cs"/>
          <w:rtl/>
        </w:rPr>
        <w:t>تحتاج الاتصالات</w:t>
      </w:r>
      <w:r>
        <w:rPr>
          <w:rFonts w:hint="cs"/>
          <w:rtl/>
          <w:lang w:bidi="ar-EG"/>
        </w:rPr>
        <w:t xml:space="preserve"> </w:t>
      </w:r>
      <w:r>
        <w:rPr>
          <w:rFonts w:hint="cs"/>
          <w:rtl/>
        </w:rPr>
        <w:t>المتنقلة الدولية-</w:t>
      </w:r>
      <w:r>
        <w:t>2000</w:t>
      </w:r>
      <w:r w:rsidRPr="00DE19FA">
        <w:rPr>
          <w:rFonts w:hint="cs"/>
          <w:rtl/>
        </w:rPr>
        <w:t xml:space="preserve"> إلى </w:t>
      </w:r>
      <w:r>
        <w:rPr>
          <w:rFonts w:hint="cs"/>
          <w:rtl/>
        </w:rPr>
        <w:t xml:space="preserve">عدة </w:t>
      </w:r>
      <w:r w:rsidRPr="00DE19FA">
        <w:rPr>
          <w:rFonts w:hint="cs"/>
          <w:rtl/>
        </w:rPr>
        <w:t>تكنولوجيات إرسال راديو</w:t>
      </w:r>
      <w:r>
        <w:rPr>
          <w:rFonts w:hint="cs"/>
          <w:rtl/>
        </w:rPr>
        <w:t xml:space="preserve">ي </w:t>
      </w:r>
      <w:proofErr w:type="spellStart"/>
      <w:r>
        <w:rPr>
          <w:rFonts w:hint="cs"/>
          <w:rtl/>
        </w:rPr>
        <w:t>ساتلي</w:t>
      </w:r>
      <w:proofErr w:type="spellEnd"/>
      <w:r w:rsidRPr="00DE19FA">
        <w:rPr>
          <w:rFonts w:hint="cs"/>
          <w:rtl/>
        </w:rPr>
        <w:t xml:space="preserve"> </w:t>
      </w:r>
      <w:r>
        <w:rPr>
          <w:rFonts w:hint="cs"/>
          <w:rtl/>
        </w:rPr>
        <w:t xml:space="preserve">وذلك </w:t>
      </w:r>
      <w:r w:rsidRPr="00DE19FA">
        <w:rPr>
          <w:rFonts w:hint="cs"/>
          <w:rtl/>
        </w:rPr>
        <w:t xml:space="preserve">بسبب القيود </w:t>
      </w:r>
      <w:r>
        <w:rPr>
          <w:rFonts w:hint="cs"/>
          <w:rtl/>
        </w:rPr>
        <w:t xml:space="preserve">المفروضة على </w:t>
      </w:r>
      <w:r w:rsidRPr="00DE19FA">
        <w:rPr>
          <w:rFonts w:hint="cs"/>
          <w:rtl/>
        </w:rPr>
        <w:t xml:space="preserve">تصميم </w:t>
      </w:r>
      <w:r>
        <w:rPr>
          <w:rFonts w:hint="cs"/>
          <w:rtl/>
        </w:rPr>
        <w:t>الأنظمة</w:t>
      </w:r>
      <w:r w:rsidRPr="00DE19FA">
        <w:rPr>
          <w:rFonts w:hint="cs"/>
          <w:rtl/>
        </w:rPr>
        <w:t xml:space="preserve"> </w:t>
      </w:r>
      <w:proofErr w:type="spellStart"/>
      <w:r w:rsidRPr="00DE19FA">
        <w:rPr>
          <w:rFonts w:hint="cs"/>
          <w:rtl/>
        </w:rPr>
        <w:t>الساتلية</w:t>
      </w:r>
      <w:proofErr w:type="spellEnd"/>
      <w:r w:rsidRPr="00DE19FA">
        <w:rPr>
          <w:rFonts w:hint="cs"/>
          <w:rtl/>
        </w:rPr>
        <w:t xml:space="preserve"> </w:t>
      </w:r>
      <w:r>
        <w:rPr>
          <w:rFonts w:hint="cs"/>
          <w:rtl/>
        </w:rPr>
        <w:t>ونشرها (انظر</w:t>
      </w:r>
      <w:r w:rsidRPr="00DE19FA">
        <w:rPr>
          <w:rFonts w:hint="cs"/>
          <w:rtl/>
        </w:rPr>
        <w:t xml:space="preserve"> </w:t>
      </w:r>
      <w:r>
        <w:rPr>
          <w:rFonts w:hint="cs"/>
          <w:rtl/>
        </w:rPr>
        <w:t xml:space="preserve">التوصية </w:t>
      </w:r>
      <w:r w:rsidRPr="00DE19FA">
        <w:rPr>
          <w:lang w:bidi="ar-EG"/>
        </w:rPr>
        <w:t>ITU</w:t>
      </w:r>
      <w:r>
        <w:rPr>
          <w:lang w:bidi="ar-EG"/>
        </w:rPr>
        <w:noBreakHyphen/>
      </w:r>
      <w:r w:rsidRPr="00DE19FA">
        <w:rPr>
          <w:lang w:bidi="ar-EG"/>
        </w:rPr>
        <w:t>R M.1167</w:t>
      </w:r>
      <w:r w:rsidRPr="00DE19FA">
        <w:rPr>
          <w:rFonts w:hint="cs"/>
          <w:rtl/>
        </w:rPr>
        <w:t>)؛</w:t>
      </w:r>
    </w:p>
    <w:p w:rsidR="000071D6" w:rsidRPr="00DE19FA" w:rsidRDefault="000071D6" w:rsidP="00952CF2">
      <w:pPr>
        <w:rPr>
          <w:rtl/>
        </w:rPr>
      </w:pPr>
      <w:r w:rsidRPr="009574AD">
        <w:rPr>
          <w:rFonts w:hint="cs"/>
          <w:i/>
          <w:iCs/>
          <w:rtl/>
        </w:rPr>
        <w:t>ج)</w:t>
      </w:r>
      <w:r w:rsidRPr="00DE19FA">
        <w:rPr>
          <w:rFonts w:hint="cs"/>
          <w:rtl/>
        </w:rPr>
        <w:tab/>
        <w:t xml:space="preserve">أن مجموعة الخدمات التي </w:t>
      </w:r>
      <w:r>
        <w:rPr>
          <w:rFonts w:hint="cs"/>
          <w:rtl/>
          <w:lang w:bidi="ar-EG"/>
        </w:rPr>
        <w:t>يوفرها مقدمو و/أو مشغلو</w:t>
      </w:r>
      <w:r w:rsidRPr="00DE19FA">
        <w:rPr>
          <w:rFonts w:hint="cs"/>
          <w:rtl/>
        </w:rPr>
        <w:t xml:space="preserve"> </w:t>
      </w:r>
      <w:r>
        <w:rPr>
          <w:rFonts w:hint="cs"/>
          <w:rtl/>
        </w:rPr>
        <w:t>خ</w:t>
      </w:r>
      <w:r w:rsidRPr="00DE19FA">
        <w:rPr>
          <w:rFonts w:hint="cs"/>
          <w:rtl/>
        </w:rPr>
        <w:t xml:space="preserve">دمات الاتصالات </w:t>
      </w:r>
      <w:r>
        <w:rPr>
          <w:rFonts w:hint="cs"/>
          <w:rtl/>
        </w:rPr>
        <w:t>المتنقلة الدولية-</w:t>
      </w:r>
      <w:r>
        <w:t>2000</w:t>
      </w:r>
      <w:r w:rsidRPr="00DE19FA">
        <w:rPr>
          <w:rFonts w:hint="cs"/>
          <w:rtl/>
        </w:rPr>
        <w:t xml:space="preserve"> باستخدام نظام </w:t>
      </w:r>
      <w:proofErr w:type="spellStart"/>
      <w:r w:rsidRPr="00DE19FA">
        <w:rPr>
          <w:rFonts w:hint="cs"/>
          <w:rtl/>
        </w:rPr>
        <w:t>ساتلي</w:t>
      </w:r>
      <w:proofErr w:type="spellEnd"/>
      <w:r w:rsidRPr="00DE19FA">
        <w:rPr>
          <w:rFonts w:hint="cs"/>
          <w:rtl/>
        </w:rPr>
        <w:t xml:space="preserve"> معين في بيئة معينة تتأثر بقيود معينة مفروضة على تصميم السطوح البينية الراديوية لهذا النظام؛</w:t>
      </w:r>
    </w:p>
    <w:p w:rsidR="000071D6" w:rsidRPr="00DE19FA" w:rsidRDefault="000071D6" w:rsidP="00952CF2">
      <w:pPr>
        <w:spacing w:line="216" w:lineRule="auto"/>
        <w:rPr>
          <w:rtl/>
        </w:rPr>
      </w:pPr>
      <w:r w:rsidRPr="009574AD">
        <w:rPr>
          <w:rFonts w:hint="cs"/>
          <w:i/>
          <w:iCs/>
          <w:rtl/>
        </w:rPr>
        <w:t>د )</w:t>
      </w:r>
      <w:r w:rsidRPr="00DE19FA">
        <w:rPr>
          <w:rFonts w:hint="cs"/>
          <w:rtl/>
        </w:rPr>
        <w:tab/>
        <w:t xml:space="preserve">أن التوصية </w:t>
      </w:r>
      <w:r w:rsidRPr="00DE19FA">
        <w:rPr>
          <w:lang w:bidi="ar-EG"/>
        </w:rPr>
        <w:t>ITU</w:t>
      </w:r>
      <w:r>
        <w:rPr>
          <w:lang w:bidi="ar-EG"/>
        </w:rPr>
        <w:noBreakHyphen/>
      </w:r>
      <w:r w:rsidRPr="00DE19FA">
        <w:rPr>
          <w:lang w:bidi="ar-EG"/>
        </w:rPr>
        <w:t>R</w:t>
      </w:r>
      <w:r>
        <w:rPr>
          <w:lang w:bidi="ar-EG"/>
        </w:rPr>
        <w:t> </w:t>
      </w:r>
      <w:r w:rsidRPr="00DE19FA">
        <w:rPr>
          <w:lang w:bidi="ar-EG"/>
        </w:rPr>
        <w:t>M.816</w:t>
      </w:r>
      <w:r w:rsidRPr="00DE19FA">
        <w:rPr>
          <w:rFonts w:hint="cs"/>
          <w:rtl/>
        </w:rPr>
        <w:t xml:space="preserve"> </w:t>
      </w:r>
      <w:r>
        <w:rPr>
          <w:rFonts w:hint="cs"/>
          <w:rtl/>
        </w:rPr>
        <w:t>تقر بأن</w:t>
      </w:r>
      <w:r w:rsidRPr="00DE19FA">
        <w:rPr>
          <w:rFonts w:hint="cs"/>
          <w:rtl/>
        </w:rPr>
        <w:t xml:space="preserve"> </w:t>
      </w:r>
      <w:r>
        <w:rPr>
          <w:rFonts w:hint="cs"/>
          <w:rtl/>
        </w:rPr>
        <w:t>تنفيذ الاتصالات المتنقلة الدولية-</w:t>
      </w:r>
      <w:r>
        <w:t>2000</w:t>
      </w:r>
      <w:r w:rsidRPr="00DE19FA">
        <w:rPr>
          <w:rFonts w:hint="cs"/>
          <w:rtl/>
        </w:rPr>
        <w:t xml:space="preserve"> </w:t>
      </w:r>
      <w:r>
        <w:rPr>
          <w:rFonts w:hint="cs"/>
          <w:rtl/>
        </w:rPr>
        <w:t xml:space="preserve">قد ينطوي على </w:t>
      </w:r>
      <w:r w:rsidRPr="00DE19FA">
        <w:rPr>
          <w:rFonts w:hint="cs"/>
          <w:rtl/>
        </w:rPr>
        <w:t xml:space="preserve">مراحل لاحقة </w:t>
      </w:r>
      <w:r>
        <w:rPr>
          <w:rFonts w:hint="cs"/>
          <w:rtl/>
        </w:rPr>
        <w:t xml:space="preserve">من حيث معدلات البيانات </w:t>
      </w:r>
      <w:r w:rsidRPr="00DE19FA">
        <w:rPr>
          <w:rFonts w:hint="cs"/>
          <w:rtl/>
        </w:rPr>
        <w:t xml:space="preserve">المرتفعة </w:t>
      </w:r>
      <w:r>
        <w:rPr>
          <w:rFonts w:hint="cs"/>
          <w:rtl/>
        </w:rPr>
        <w:t xml:space="preserve">التي يحتاجها مستخدمو الحواسيب </w:t>
      </w:r>
      <w:r w:rsidRPr="00DE19FA">
        <w:rPr>
          <w:rFonts w:hint="cs"/>
          <w:rtl/>
        </w:rPr>
        <w:t xml:space="preserve">المحمولة </w:t>
      </w:r>
      <w:r>
        <w:rPr>
          <w:rFonts w:hint="cs"/>
          <w:rtl/>
        </w:rPr>
        <w:t>وال</w:t>
      </w:r>
      <w:r w:rsidRPr="00DE19FA">
        <w:rPr>
          <w:rFonts w:hint="cs"/>
          <w:rtl/>
        </w:rPr>
        <w:t>احتياجات</w:t>
      </w:r>
      <w:r>
        <w:rPr>
          <w:rFonts w:hint="cs"/>
          <w:rtl/>
        </w:rPr>
        <w:t xml:space="preserve"> المرتبطة</w:t>
      </w:r>
      <w:r w:rsidRPr="00DE19FA">
        <w:rPr>
          <w:rFonts w:hint="cs"/>
          <w:rtl/>
        </w:rPr>
        <w:t xml:space="preserve"> </w:t>
      </w:r>
      <w:r>
        <w:rPr>
          <w:rFonts w:hint="cs"/>
          <w:rtl/>
        </w:rPr>
        <w:t>با</w:t>
      </w:r>
      <w:r w:rsidRPr="00DE19FA">
        <w:rPr>
          <w:rFonts w:hint="cs"/>
          <w:rtl/>
        </w:rPr>
        <w:t>تص</w:t>
      </w:r>
      <w:r>
        <w:rPr>
          <w:rFonts w:hint="cs"/>
          <w:rtl/>
        </w:rPr>
        <w:t xml:space="preserve">الات الوسائط المتعددة المعززة، </w:t>
      </w:r>
      <w:r w:rsidRPr="00DE19FA">
        <w:rPr>
          <w:rFonts w:hint="cs"/>
          <w:rtl/>
        </w:rPr>
        <w:t>فضلا</w:t>
      </w:r>
      <w:r>
        <w:rPr>
          <w:rFonts w:hint="cs"/>
          <w:rtl/>
        </w:rPr>
        <w:t>ً</w:t>
      </w:r>
      <w:r w:rsidRPr="00DE19FA">
        <w:rPr>
          <w:rFonts w:hint="cs"/>
          <w:rtl/>
        </w:rPr>
        <w:t xml:space="preserve"> </w:t>
      </w:r>
      <w:r>
        <w:rPr>
          <w:rFonts w:hint="cs"/>
          <w:rtl/>
        </w:rPr>
        <w:t>عن</w:t>
      </w:r>
      <w:r w:rsidRPr="00DE19FA">
        <w:rPr>
          <w:rFonts w:hint="cs"/>
          <w:rtl/>
        </w:rPr>
        <w:t xml:space="preserve"> أهداف الخدمة الأخرى</w:t>
      </w:r>
      <w:r>
        <w:rPr>
          <w:rFonts w:hint="cs"/>
          <w:rtl/>
        </w:rPr>
        <w:t xml:space="preserve"> التي</w:t>
      </w:r>
      <w:r w:rsidRPr="00DE19FA">
        <w:rPr>
          <w:rFonts w:hint="cs"/>
          <w:rtl/>
        </w:rPr>
        <w:t xml:space="preserve"> قد تتحدد في </w:t>
      </w:r>
      <w:r>
        <w:rPr>
          <w:rFonts w:hint="cs"/>
          <w:rtl/>
        </w:rPr>
        <w:t>أعمال</w:t>
      </w:r>
      <w:r w:rsidRPr="00DE19FA">
        <w:rPr>
          <w:rFonts w:hint="cs"/>
          <w:rtl/>
        </w:rPr>
        <w:t xml:space="preserve"> قطاع الاتصالات الراديوية وقطاع </w:t>
      </w:r>
      <w:r>
        <w:rPr>
          <w:rFonts w:hint="cs"/>
          <w:rtl/>
        </w:rPr>
        <w:t xml:space="preserve">تقييس </w:t>
      </w:r>
      <w:r w:rsidRPr="00DE19FA">
        <w:rPr>
          <w:rFonts w:hint="cs"/>
          <w:rtl/>
        </w:rPr>
        <w:t xml:space="preserve">الاتصالات؛ </w:t>
      </w:r>
    </w:p>
    <w:p w:rsidR="000071D6" w:rsidRPr="00444813" w:rsidRDefault="000071D6" w:rsidP="00952CF2">
      <w:pPr>
        <w:rPr>
          <w:spacing w:val="-4"/>
          <w:rtl/>
        </w:rPr>
      </w:pPr>
      <w:r w:rsidRPr="009574AD">
        <w:rPr>
          <w:rFonts w:hint="cs"/>
          <w:i/>
          <w:iCs/>
          <w:spacing w:val="-4"/>
          <w:rtl/>
        </w:rPr>
        <w:t>ﻫ )</w:t>
      </w:r>
      <w:r w:rsidRPr="00444813">
        <w:rPr>
          <w:rFonts w:hint="cs"/>
          <w:spacing w:val="-4"/>
          <w:rtl/>
        </w:rPr>
        <w:tab/>
        <w:t xml:space="preserve">أنه بالنسبة </w:t>
      </w:r>
      <w:r>
        <w:rPr>
          <w:rFonts w:hint="cs"/>
          <w:spacing w:val="-4"/>
          <w:rtl/>
          <w:lang w:bidi="ar-EG"/>
        </w:rPr>
        <w:t xml:space="preserve">إلى </w:t>
      </w:r>
      <w:r w:rsidRPr="00444813">
        <w:rPr>
          <w:rFonts w:hint="cs"/>
          <w:spacing w:val="-4"/>
          <w:rtl/>
        </w:rPr>
        <w:t xml:space="preserve">بيئات التشغيل </w:t>
      </w:r>
      <w:proofErr w:type="spellStart"/>
      <w:r w:rsidRPr="00444813">
        <w:rPr>
          <w:rFonts w:hint="cs"/>
          <w:spacing w:val="-4"/>
          <w:rtl/>
        </w:rPr>
        <w:t>الساتلية</w:t>
      </w:r>
      <w:proofErr w:type="spellEnd"/>
      <w:r w:rsidRPr="00444813">
        <w:rPr>
          <w:rFonts w:hint="cs"/>
          <w:spacing w:val="-4"/>
          <w:rtl/>
        </w:rPr>
        <w:t xml:space="preserve"> المبينة في التوصية </w:t>
      </w:r>
      <w:r w:rsidRPr="00444813">
        <w:rPr>
          <w:spacing w:val="-4"/>
          <w:lang w:bidi="ar-EG"/>
        </w:rPr>
        <w:t>ITU</w:t>
      </w:r>
      <w:r>
        <w:rPr>
          <w:spacing w:val="-4"/>
          <w:lang w:bidi="ar-EG"/>
        </w:rPr>
        <w:noBreakHyphen/>
      </w:r>
      <w:r w:rsidRPr="00444813">
        <w:rPr>
          <w:spacing w:val="-4"/>
          <w:lang w:bidi="ar-EG"/>
        </w:rPr>
        <w:t>R</w:t>
      </w:r>
      <w:r>
        <w:rPr>
          <w:spacing w:val="-4"/>
          <w:lang w:bidi="ar-EG"/>
        </w:rPr>
        <w:t> </w:t>
      </w:r>
      <w:r w:rsidRPr="00444813">
        <w:rPr>
          <w:spacing w:val="-4"/>
          <w:lang w:bidi="ar-EG"/>
        </w:rPr>
        <w:t>M.1034</w:t>
      </w:r>
      <w:r w:rsidRPr="00444813">
        <w:rPr>
          <w:rFonts w:hint="cs"/>
          <w:spacing w:val="-4"/>
          <w:rtl/>
        </w:rPr>
        <w:t xml:space="preserve">، فإن اختيار كوكبة </w:t>
      </w:r>
      <w:proofErr w:type="spellStart"/>
      <w:r w:rsidRPr="00444813">
        <w:rPr>
          <w:rFonts w:hint="cs"/>
          <w:spacing w:val="-4"/>
          <w:rtl/>
        </w:rPr>
        <w:t>السواتل</w:t>
      </w:r>
      <w:proofErr w:type="spellEnd"/>
      <w:r w:rsidRPr="00444813">
        <w:rPr>
          <w:rFonts w:hint="cs"/>
          <w:spacing w:val="-4"/>
          <w:rtl/>
        </w:rPr>
        <w:t xml:space="preserve"> يؤثر على كيفية الوفاء بالمتطلبات التشغيلية، ولكن بالنسبة </w:t>
      </w:r>
      <w:r>
        <w:rPr>
          <w:rFonts w:hint="cs"/>
          <w:spacing w:val="-4"/>
          <w:rtl/>
        </w:rPr>
        <w:t>إلى ا</w:t>
      </w:r>
      <w:r w:rsidRPr="00444813">
        <w:rPr>
          <w:rFonts w:hint="cs"/>
          <w:spacing w:val="-4"/>
          <w:rtl/>
        </w:rPr>
        <w:t xml:space="preserve">لعديد من الأنظمة </w:t>
      </w:r>
      <w:proofErr w:type="spellStart"/>
      <w:r w:rsidRPr="00444813">
        <w:rPr>
          <w:rFonts w:hint="cs"/>
          <w:spacing w:val="-4"/>
          <w:rtl/>
        </w:rPr>
        <w:t>الساتلية</w:t>
      </w:r>
      <w:proofErr w:type="spellEnd"/>
      <w:r w:rsidRPr="00444813">
        <w:rPr>
          <w:rFonts w:hint="cs"/>
          <w:spacing w:val="-4"/>
          <w:rtl/>
        </w:rPr>
        <w:t xml:space="preserve"> الجاري تطويرها لم يتقرر بعد </w:t>
      </w:r>
      <w:r>
        <w:rPr>
          <w:rFonts w:hint="cs"/>
          <w:spacing w:val="-4"/>
          <w:rtl/>
        </w:rPr>
        <w:t xml:space="preserve">بشكل نهائي </w:t>
      </w:r>
      <w:r w:rsidRPr="00444813">
        <w:rPr>
          <w:rFonts w:hint="cs"/>
          <w:spacing w:val="-4"/>
          <w:rtl/>
        </w:rPr>
        <w:t xml:space="preserve">اختيار كواكب </w:t>
      </w:r>
      <w:proofErr w:type="spellStart"/>
      <w:r w:rsidRPr="00444813">
        <w:rPr>
          <w:rFonts w:hint="cs"/>
          <w:spacing w:val="-4"/>
          <w:rtl/>
        </w:rPr>
        <w:t>ساتلية</w:t>
      </w:r>
      <w:proofErr w:type="spellEnd"/>
      <w:r w:rsidRPr="00444813">
        <w:rPr>
          <w:rFonts w:hint="cs"/>
          <w:spacing w:val="-4"/>
          <w:rtl/>
        </w:rPr>
        <w:t xml:space="preserve"> محددة؛</w:t>
      </w:r>
    </w:p>
    <w:p w:rsidR="000071D6" w:rsidRPr="00444813" w:rsidRDefault="000071D6" w:rsidP="00952CF2">
      <w:pPr>
        <w:rPr>
          <w:spacing w:val="-4"/>
          <w:rtl/>
        </w:rPr>
      </w:pPr>
      <w:r w:rsidRPr="009574AD">
        <w:rPr>
          <w:rFonts w:hint="cs"/>
          <w:i/>
          <w:iCs/>
          <w:spacing w:val="-4"/>
          <w:rtl/>
        </w:rPr>
        <w:t>و )</w:t>
      </w:r>
      <w:r w:rsidRPr="00444813">
        <w:rPr>
          <w:rFonts w:hint="cs"/>
          <w:spacing w:val="-4"/>
          <w:rtl/>
        </w:rPr>
        <w:tab/>
        <w:t xml:space="preserve">أن السيناريو التشغيلي المحدد في التوصية </w:t>
      </w:r>
      <w:r w:rsidRPr="00444813">
        <w:rPr>
          <w:spacing w:val="-4"/>
          <w:lang w:bidi="ar-EG"/>
        </w:rPr>
        <w:t>ITU</w:t>
      </w:r>
      <w:r>
        <w:rPr>
          <w:spacing w:val="-4"/>
          <w:lang w:bidi="ar-EG"/>
        </w:rPr>
        <w:noBreakHyphen/>
      </w:r>
      <w:r w:rsidRPr="00444813">
        <w:rPr>
          <w:spacing w:val="-4"/>
          <w:lang w:bidi="ar-EG"/>
        </w:rPr>
        <w:t>R</w:t>
      </w:r>
      <w:r>
        <w:rPr>
          <w:spacing w:val="-4"/>
          <w:lang w:bidi="ar-EG"/>
        </w:rPr>
        <w:t> </w:t>
      </w:r>
      <w:r w:rsidRPr="00444813">
        <w:rPr>
          <w:spacing w:val="-4"/>
          <w:lang w:bidi="ar-EG"/>
        </w:rPr>
        <w:t>M.1034</w:t>
      </w:r>
      <w:r w:rsidRPr="00444813">
        <w:rPr>
          <w:rFonts w:hint="cs"/>
          <w:spacing w:val="-4"/>
          <w:rtl/>
        </w:rPr>
        <w:t xml:space="preserve"> يتضمن عمليات تشغيل عبر بيئات </w:t>
      </w:r>
      <w:r>
        <w:rPr>
          <w:rFonts w:hint="cs"/>
          <w:spacing w:val="-4"/>
          <w:rtl/>
        </w:rPr>
        <w:t>مختلفة ل</w:t>
      </w:r>
      <w:r w:rsidRPr="00444813">
        <w:rPr>
          <w:rFonts w:hint="cs"/>
          <w:spacing w:val="-4"/>
          <w:rtl/>
        </w:rPr>
        <w:t xml:space="preserve">لتشغيل الراديوي للاتصالات </w:t>
      </w:r>
      <w:r>
        <w:rPr>
          <w:rFonts w:hint="cs"/>
          <w:rtl/>
        </w:rPr>
        <w:t>المتنقلة الدولية-</w:t>
      </w:r>
      <w:r>
        <w:t>2000</w:t>
      </w:r>
      <w:r w:rsidRPr="00444813">
        <w:rPr>
          <w:rFonts w:hint="cs"/>
          <w:spacing w:val="-4"/>
          <w:rtl/>
        </w:rPr>
        <w:t xml:space="preserve">، وعمليات تشغيل </w:t>
      </w:r>
      <w:r>
        <w:rPr>
          <w:rFonts w:hint="cs"/>
          <w:spacing w:val="-4"/>
          <w:rtl/>
        </w:rPr>
        <w:t>تشمل</w:t>
      </w:r>
      <w:r w:rsidRPr="00444813">
        <w:rPr>
          <w:rFonts w:hint="cs"/>
          <w:spacing w:val="-4"/>
          <w:rtl/>
        </w:rPr>
        <w:t xml:space="preserve"> العديد من مشغلي الاتصالات</w:t>
      </w:r>
      <w:r w:rsidRPr="00444813">
        <w:rPr>
          <w:rFonts w:hint="cs"/>
          <w:spacing w:val="-4"/>
          <w:rtl/>
          <w:lang w:bidi="ar-EG"/>
        </w:rPr>
        <w:t xml:space="preserve"> </w:t>
      </w:r>
      <w:r>
        <w:rPr>
          <w:rFonts w:hint="cs"/>
          <w:rtl/>
        </w:rPr>
        <w:t>المتنقلة الدولية-</w:t>
      </w:r>
      <w:r>
        <w:t>2000</w:t>
      </w:r>
      <w:r w:rsidRPr="00DE19FA">
        <w:rPr>
          <w:rFonts w:hint="cs"/>
          <w:rtl/>
        </w:rPr>
        <w:t xml:space="preserve"> </w:t>
      </w:r>
      <w:r w:rsidRPr="00444813">
        <w:rPr>
          <w:rFonts w:hint="cs"/>
          <w:spacing w:val="-4"/>
          <w:rtl/>
        </w:rPr>
        <w:t xml:space="preserve">من مختلف الأنماط، وأنه قد يكون هناك أكثر من نمط واحد من الأنظمة </w:t>
      </w:r>
      <w:proofErr w:type="spellStart"/>
      <w:r w:rsidRPr="00444813">
        <w:rPr>
          <w:rFonts w:hint="cs"/>
          <w:spacing w:val="-4"/>
          <w:rtl/>
        </w:rPr>
        <w:t>الساتلية</w:t>
      </w:r>
      <w:proofErr w:type="spellEnd"/>
      <w:r w:rsidRPr="00444813">
        <w:rPr>
          <w:rFonts w:hint="cs"/>
          <w:spacing w:val="-4"/>
          <w:rtl/>
        </w:rPr>
        <w:t xml:space="preserve"> داخل الاتصالات</w:t>
      </w:r>
      <w:r w:rsidRPr="00444813">
        <w:rPr>
          <w:rFonts w:hint="cs"/>
          <w:spacing w:val="-4"/>
          <w:rtl/>
          <w:lang w:bidi="ar-EG"/>
        </w:rPr>
        <w:t xml:space="preserve"> </w:t>
      </w:r>
      <w:r>
        <w:rPr>
          <w:rFonts w:hint="cs"/>
          <w:rtl/>
        </w:rPr>
        <w:t>المتنقلة الدولية-</w:t>
      </w:r>
      <w:r>
        <w:t>2000</w:t>
      </w:r>
      <w:r w:rsidRPr="00DE19FA">
        <w:rPr>
          <w:rFonts w:hint="cs"/>
          <w:rtl/>
        </w:rPr>
        <w:t xml:space="preserve"> </w:t>
      </w:r>
      <w:r w:rsidRPr="00444813">
        <w:rPr>
          <w:rFonts w:hint="cs"/>
          <w:spacing w:val="-4"/>
          <w:rtl/>
        </w:rPr>
        <w:t>لكل منها تشكيل داخلي مختلف وملكية مختلفة؛</w:t>
      </w:r>
    </w:p>
    <w:p w:rsidR="000071D6" w:rsidRPr="00DE19FA" w:rsidRDefault="000071D6" w:rsidP="00952CF2">
      <w:pPr>
        <w:rPr>
          <w:rtl/>
        </w:rPr>
      </w:pPr>
      <w:r w:rsidRPr="009574AD">
        <w:rPr>
          <w:rFonts w:hint="cs"/>
          <w:i/>
          <w:iCs/>
          <w:rtl/>
        </w:rPr>
        <w:t>ز )</w:t>
      </w:r>
      <w:r w:rsidRPr="00DE19FA">
        <w:rPr>
          <w:rFonts w:hint="cs"/>
          <w:rtl/>
        </w:rPr>
        <w:tab/>
      </w:r>
      <w:r>
        <w:rPr>
          <w:rFonts w:hint="cs"/>
          <w:rtl/>
        </w:rPr>
        <w:t>أن المضي في تحسين الأنظمة</w:t>
      </w:r>
      <w:r w:rsidRPr="00DE19FA">
        <w:rPr>
          <w:rFonts w:hint="cs"/>
          <w:rtl/>
        </w:rPr>
        <w:t xml:space="preserve"> </w:t>
      </w:r>
      <w:proofErr w:type="spellStart"/>
      <w:r w:rsidRPr="00DE19FA">
        <w:rPr>
          <w:rFonts w:hint="cs"/>
          <w:rtl/>
        </w:rPr>
        <w:t>الساتلية</w:t>
      </w:r>
      <w:proofErr w:type="spellEnd"/>
      <w:r w:rsidRPr="00DE19FA">
        <w:rPr>
          <w:rFonts w:hint="cs"/>
          <w:rtl/>
        </w:rPr>
        <w:t xml:space="preserve"> وتطويرها، </w:t>
      </w:r>
      <w:r>
        <w:rPr>
          <w:rFonts w:hint="cs"/>
          <w:rtl/>
        </w:rPr>
        <w:t xml:space="preserve">تكيفاً مع </w:t>
      </w:r>
      <w:r w:rsidRPr="00DE19FA">
        <w:rPr>
          <w:rFonts w:hint="cs"/>
          <w:rtl/>
        </w:rPr>
        <w:t xml:space="preserve">تغييرات </w:t>
      </w:r>
      <w:r>
        <w:rPr>
          <w:rFonts w:hint="cs"/>
          <w:rtl/>
        </w:rPr>
        <w:t>الطلب في السوق</w:t>
      </w:r>
      <w:r w:rsidRPr="00DE19FA">
        <w:rPr>
          <w:rFonts w:hint="cs"/>
          <w:rtl/>
        </w:rPr>
        <w:t xml:space="preserve"> و</w:t>
      </w:r>
      <w:r>
        <w:rPr>
          <w:rFonts w:hint="cs"/>
          <w:rtl/>
        </w:rPr>
        <w:t>ال</w:t>
      </w:r>
      <w:r w:rsidRPr="00DE19FA">
        <w:rPr>
          <w:rFonts w:hint="cs"/>
          <w:rtl/>
        </w:rPr>
        <w:t xml:space="preserve">أهداف </w:t>
      </w:r>
      <w:r>
        <w:rPr>
          <w:rFonts w:hint="cs"/>
          <w:rtl/>
        </w:rPr>
        <w:t>التجارية وتطورات التكنولوجيا</w:t>
      </w:r>
      <w:r w:rsidRPr="00DE19FA">
        <w:rPr>
          <w:rFonts w:hint="cs"/>
          <w:rtl/>
        </w:rPr>
        <w:t xml:space="preserve"> والحاجات التشغيلية، </w:t>
      </w:r>
      <w:r>
        <w:rPr>
          <w:rFonts w:hint="cs"/>
          <w:rtl/>
        </w:rPr>
        <w:t>وفي تعزيز العناصر المشتركة مع مكون الأرض للاتصالات</w:t>
      </w:r>
      <w:r>
        <w:rPr>
          <w:rFonts w:hint="cs"/>
          <w:rtl/>
          <w:lang w:bidi="ar-EG"/>
        </w:rPr>
        <w:t xml:space="preserve"> المتنقلة الدولية</w:t>
      </w:r>
      <w:r w:rsidRPr="00DE19FA">
        <w:rPr>
          <w:rFonts w:hint="cs"/>
          <w:rtl/>
        </w:rPr>
        <w:t xml:space="preserve"> على النحو الملائم، </w:t>
      </w:r>
      <w:r>
        <w:rPr>
          <w:rFonts w:hint="cs"/>
          <w:rtl/>
        </w:rPr>
        <w:t xml:space="preserve">قد يستدعي تعديل أو تحديث </w:t>
      </w:r>
      <w:r w:rsidRPr="00DE19FA">
        <w:rPr>
          <w:rFonts w:hint="cs"/>
          <w:rtl/>
        </w:rPr>
        <w:t>توصيات قطا</w:t>
      </w:r>
      <w:r>
        <w:rPr>
          <w:rFonts w:hint="cs"/>
          <w:rtl/>
        </w:rPr>
        <w:t>ع الاتصالات الراديوية ذات الصلة،</w:t>
      </w:r>
    </w:p>
    <w:p w:rsidR="000071D6" w:rsidRPr="00340A76" w:rsidRDefault="000071D6" w:rsidP="00952CF2">
      <w:pPr>
        <w:pStyle w:val="Call"/>
        <w:rPr>
          <w:rtl/>
        </w:rPr>
      </w:pPr>
      <w:r w:rsidRPr="00340A76">
        <w:rPr>
          <w:rFonts w:hint="cs"/>
          <w:rtl/>
        </w:rPr>
        <w:t>تقـرر</w:t>
      </w:r>
    </w:p>
    <w:p w:rsidR="000071D6" w:rsidRPr="00DE19FA" w:rsidRDefault="000071D6" w:rsidP="00952CF2">
      <w:pPr>
        <w:spacing w:line="216" w:lineRule="auto"/>
        <w:rPr>
          <w:rtl/>
        </w:rPr>
      </w:pPr>
      <w:r w:rsidRPr="00A94C89">
        <w:t>1</w:t>
      </w:r>
      <w:r>
        <w:rPr>
          <w:rFonts w:hint="cs"/>
          <w:b/>
          <w:bCs/>
          <w:rtl/>
          <w:lang w:bidi="ar-EG"/>
        </w:rPr>
        <w:tab/>
      </w:r>
      <w:r w:rsidRPr="00DE19FA">
        <w:rPr>
          <w:rFonts w:hint="cs"/>
          <w:rtl/>
        </w:rPr>
        <w:t xml:space="preserve">أنه ينبغي لأي جهة </w:t>
      </w:r>
      <w:r>
        <w:rPr>
          <w:rFonts w:hint="cs"/>
          <w:rtl/>
        </w:rPr>
        <w:t>تتقدم باقتراح</w:t>
      </w:r>
      <w:r w:rsidRPr="00DE19FA">
        <w:rPr>
          <w:rFonts w:hint="cs"/>
          <w:rtl/>
        </w:rPr>
        <w:t xml:space="preserve"> بشأن تكنولوجيا إرسال راديوي</w:t>
      </w:r>
      <w:r>
        <w:rPr>
          <w:rFonts w:hint="cs"/>
          <w:rtl/>
        </w:rPr>
        <w:t xml:space="preserve"> </w:t>
      </w:r>
      <w:proofErr w:type="spellStart"/>
      <w:r>
        <w:rPr>
          <w:rFonts w:hint="cs"/>
          <w:rtl/>
        </w:rPr>
        <w:t>ساتلي</w:t>
      </w:r>
      <w:proofErr w:type="spellEnd"/>
      <w:r>
        <w:rPr>
          <w:rFonts w:hint="cs"/>
          <w:rtl/>
        </w:rPr>
        <w:t xml:space="preserve"> جديدة من أجل الاتصالات</w:t>
      </w:r>
      <w:r>
        <w:rPr>
          <w:rFonts w:hint="eastAsia"/>
          <w:rtl/>
        </w:rPr>
        <w:t> </w:t>
      </w:r>
      <w:r>
        <w:rPr>
          <w:rFonts w:hint="cs"/>
          <w:rtl/>
        </w:rPr>
        <w:t>المتنقلة الدولية-</w:t>
      </w:r>
      <w:r>
        <w:t>2000</w:t>
      </w:r>
      <w:r w:rsidRPr="00DE19FA">
        <w:rPr>
          <w:rFonts w:hint="cs"/>
          <w:rtl/>
        </w:rPr>
        <w:t xml:space="preserve"> أن تقدم الاقتراح إلى الاتحاد الدولي للاتصالات وفقا</w:t>
      </w:r>
      <w:r>
        <w:rPr>
          <w:rFonts w:hint="cs"/>
          <w:rtl/>
        </w:rPr>
        <w:t>ً</w:t>
      </w:r>
      <w:r w:rsidRPr="00DE19FA">
        <w:rPr>
          <w:rFonts w:hint="cs"/>
          <w:rtl/>
        </w:rPr>
        <w:t xml:space="preserve"> للتوصية </w:t>
      </w:r>
      <w:r w:rsidRPr="00DE19FA">
        <w:rPr>
          <w:lang w:bidi="ar-EG"/>
        </w:rPr>
        <w:t>ITU</w:t>
      </w:r>
      <w:r>
        <w:rPr>
          <w:lang w:bidi="ar-EG"/>
        </w:rPr>
        <w:noBreakHyphen/>
      </w:r>
      <w:r w:rsidRPr="00DE19FA">
        <w:rPr>
          <w:lang w:bidi="ar-EG"/>
        </w:rPr>
        <w:t>R</w:t>
      </w:r>
      <w:r>
        <w:rPr>
          <w:lang w:bidi="ar-EG"/>
        </w:rPr>
        <w:t> </w:t>
      </w:r>
      <w:r w:rsidRPr="00DE19FA">
        <w:rPr>
          <w:lang w:bidi="ar-EG"/>
        </w:rPr>
        <w:t>M.1225</w:t>
      </w:r>
      <w:r w:rsidRPr="00DE19FA">
        <w:rPr>
          <w:rFonts w:hint="cs"/>
          <w:rtl/>
        </w:rPr>
        <w:t>؛</w:t>
      </w:r>
    </w:p>
    <w:p w:rsidR="000071D6" w:rsidRPr="00DE19FA" w:rsidRDefault="000071D6" w:rsidP="00952CF2">
      <w:pPr>
        <w:rPr>
          <w:rtl/>
        </w:rPr>
      </w:pPr>
      <w:r w:rsidRPr="00A94C89">
        <w:t>2</w:t>
      </w:r>
      <w:r w:rsidRPr="00DE19FA">
        <w:rPr>
          <w:rFonts w:hint="cs"/>
          <w:rtl/>
        </w:rPr>
        <w:tab/>
        <w:t>أنه ينبغي للجهة التي تقدمت</w:t>
      </w:r>
      <w:r>
        <w:rPr>
          <w:rFonts w:hint="cs"/>
          <w:rtl/>
        </w:rPr>
        <w:t xml:space="preserve"> باقتراح </w:t>
      </w:r>
      <w:r w:rsidRPr="00DE19FA">
        <w:rPr>
          <w:rFonts w:hint="cs"/>
          <w:rtl/>
        </w:rPr>
        <w:t xml:space="preserve">تكنولوجيا إرسال </w:t>
      </w:r>
      <w:r>
        <w:rPr>
          <w:rFonts w:hint="cs"/>
          <w:rtl/>
        </w:rPr>
        <w:t>راديوي أن تقدم بعد ثلاثة</w:t>
      </w:r>
      <w:r w:rsidRPr="00DE19FA">
        <w:rPr>
          <w:rFonts w:hint="cs"/>
          <w:rtl/>
        </w:rPr>
        <w:t xml:space="preserve"> (</w:t>
      </w:r>
      <w:r>
        <w:t>3</w:t>
      </w:r>
      <w:r w:rsidRPr="00DE19FA">
        <w:rPr>
          <w:rFonts w:hint="cs"/>
          <w:rtl/>
        </w:rPr>
        <w:t xml:space="preserve">) أشهر من ذلك تقرير تقييم ذاتي إلى الاتحاد الدولي للاتصالات آخذة في حسبانها التوصية </w:t>
      </w:r>
      <w:r w:rsidRPr="00DE19FA">
        <w:rPr>
          <w:lang w:bidi="ar-EG"/>
        </w:rPr>
        <w:t>ITU</w:t>
      </w:r>
      <w:r>
        <w:rPr>
          <w:lang w:bidi="ar-EG"/>
        </w:rPr>
        <w:noBreakHyphen/>
      </w:r>
      <w:r w:rsidRPr="00DE19FA">
        <w:rPr>
          <w:lang w:bidi="ar-EG"/>
        </w:rPr>
        <w:t>R</w:t>
      </w:r>
      <w:r>
        <w:rPr>
          <w:lang w:bidi="ar-EG"/>
        </w:rPr>
        <w:t> </w:t>
      </w:r>
      <w:r w:rsidRPr="00DE19FA">
        <w:rPr>
          <w:lang w:bidi="ar-EG"/>
        </w:rPr>
        <w:t>M.1225</w:t>
      </w:r>
      <w:r w:rsidRPr="00DE19FA">
        <w:rPr>
          <w:rFonts w:hint="cs"/>
          <w:rtl/>
        </w:rPr>
        <w:t>؛</w:t>
      </w:r>
    </w:p>
    <w:p w:rsidR="000071D6" w:rsidRPr="00DE19FA" w:rsidRDefault="000071D6" w:rsidP="00952CF2">
      <w:pPr>
        <w:keepNext/>
        <w:keepLines/>
        <w:spacing w:line="216" w:lineRule="auto"/>
        <w:rPr>
          <w:rtl/>
        </w:rPr>
      </w:pPr>
      <w:r w:rsidRPr="00A94C89">
        <w:t>3</w:t>
      </w:r>
      <w:r w:rsidRPr="00DE19FA">
        <w:rPr>
          <w:rFonts w:hint="cs"/>
          <w:rtl/>
        </w:rPr>
        <w:tab/>
        <w:t>أنه ينبغي لقطاع الاتصالات الراديوية، استنادا</w:t>
      </w:r>
      <w:r>
        <w:rPr>
          <w:rFonts w:hint="cs"/>
          <w:rtl/>
        </w:rPr>
        <w:t>ً</w:t>
      </w:r>
      <w:r w:rsidRPr="00DE19FA">
        <w:rPr>
          <w:rFonts w:hint="cs"/>
          <w:rtl/>
        </w:rPr>
        <w:t xml:space="preserve"> إلى تقارير التقييم الواردة من الجهة </w:t>
      </w:r>
      <w:r>
        <w:rPr>
          <w:rFonts w:hint="cs"/>
          <w:rtl/>
        </w:rPr>
        <w:t>مقدمة ا</w:t>
      </w:r>
      <w:r w:rsidRPr="00DE19FA">
        <w:rPr>
          <w:rFonts w:hint="cs"/>
          <w:rtl/>
        </w:rPr>
        <w:t xml:space="preserve">لاقتراح ومن </w:t>
      </w:r>
      <w:r>
        <w:rPr>
          <w:rFonts w:hint="cs"/>
          <w:rtl/>
        </w:rPr>
        <w:t>أفرقة</w:t>
      </w:r>
      <w:r w:rsidRPr="00DE19FA">
        <w:rPr>
          <w:rFonts w:hint="cs"/>
          <w:rtl/>
        </w:rPr>
        <w:t xml:space="preserve"> التقييم الأخرى التي </w:t>
      </w:r>
      <w:r>
        <w:rPr>
          <w:rFonts w:hint="cs"/>
          <w:rtl/>
        </w:rPr>
        <w:t>تشكلها</w:t>
      </w:r>
      <w:r w:rsidRPr="00DE19FA">
        <w:rPr>
          <w:rFonts w:hint="cs"/>
          <w:rtl/>
        </w:rPr>
        <w:t xml:space="preserve"> إدارات الدول الأعضاء في الاتحاد </w:t>
      </w:r>
      <w:r>
        <w:rPr>
          <w:rFonts w:hint="cs"/>
          <w:rtl/>
        </w:rPr>
        <w:t xml:space="preserve">وأعضاء </w:t>
      </w:r>
      <w:r w:rsidRPr="00DE19FA">
        <w:rPr>
          <w:rFonts w:hint="cs"/>
          <w:rtl/>
        </w:rPr>
        <w:t xml:space="preserve">القطاعات </w:t>
      </w:r>
      <w:r>
        <w:rPr>
          <w:rFonts w:hint="cs"/>
          <w:rtl/>
        </w:rPr>
        <w:t>في الاتحاد</w:t>
      </w:r>
      <w:r w:rsidRPr="00DE19FA">
        <w:rPr>
          <w:rFonts w:hint="cs"/>
          <w:rtl/>
        </w:rPr>
        <w:t>، أن يقي</w:t>
      </w:r>
      <w:r>
        <w:rPr>
          <w:rFonts w:hint="cs"/>
          <w:rtl/>
        </w:rPr>
        <w:t>ّ</w:t>
      </w:r>
      <w:r w:rsidRPr="00DE19FA">
        <w:rPr>
          <w:rFonts w:hint="cs"/>
          <w:rtl/>
        </w:rPr>
        <w:t xml:space="preserve">م تكنولوجيا الإرسال الراديوي المقترحة </w:t>
      </w:r>
      <w:r>
        <w:rPr>
          <w:rFonts w:hint="cs"/>
          <w:rtl/>
        </w:rPr>
        <w:t>في ضوء</w:t>
      </w:r>
      <w:r w:rsidRPr="00DE19FA">
        <w:rPr>
          <w:rFonts w:hint="cs"/>
          <w:rtl/>
        </w:rPr>
        <w:t xml:space="preserve"> التوصية </w:t>
      </w:r>
      <w:r w:rsidRPr="00DE19FA">
        <w:rPr>
          <w:lang w:bidi="ar-EG"/>
        </w:rPr>
        <w:t>ITU</w:t>
      </w:r>
      <w:r>
        <w:rPr>
          <w:lang w:bidi="ar-EG"/>
        </w:rPr>
        <w:noBreakHyphen/>
      </w:r>
      <w:r w:rsidRPr="00DE19FA">
        <w:rPr>
          <w:lang w:bidi="ar-EG"/>
        </w:rPr>
        <w:t>R</w:t>
      </w:r>
      <w:r>
        <w:rPr>
          <w:lang w:bidi="ar-EG"/>
        </w:rPr>
        <w:t> </w:t>
      </w:r>
      <w:r w:rsidRPr="00DE19FA">
        <w:rPr>
          <w:lang w:bidi="ar-EG"/>
        </w:rPr>
        <w:t>M.1225</w:t>
      </w:r>
      <w:r w:rsidRPr="00DE19FA">
        <w:rPr>
          <w:rFonts w:hint="cs"/>
          <w:rtl/>
        </w:rPr>
        <w:t xml:space="preserve"> والمعايير الواردة في </w:t>
      </w:r>
      <w:r>
        <w:rPr>
          <w:rFonts w:hint="cs"/>
          <w:rtl/>
        </w:rPr>
        <w:t>الملحق</w:t>
      </w:r>
      <w:r>
        <w:rPr>
          <w:rFonts w:hint="eastAsia"/>
          <w:rtl/>
        </w:rPr>
        <w:t> </w:t>
      </w:r>
      <w:r>
        <w:t>1</w:t>
      </w:r>
      <w:r w:rsidRPr="00DE19FA">
        <w:rPr>
          <w:rFonts w:hint="cs"/>
          <w:rtl/>
        </w:rPr>
        <w:t xml:space="preserve"> أدناه ليحدد ما</w:t>
      </w:r>
      <w:r>
        <w:rPr>
          <w:rFonts w:hint="eastAsia"/>
          <w:rtl/>
        </w:rPr>
        <w:t> </w:t>
      </w:r>
      <w:r>
        <w:rPr>
          <w:rFonts w:hint="cs"/>
          <w:rtl/>
        </w:rPr>
        <w:t>إذا</w:t>
      </w:r>
      <w:r w:rsidRPr="00DE19FA">
        <w:rPr>
          <w:rFonts w:hint="cs"/>
          <w:rtl/>
        </w:rPr>
        <w:t xml:space="preserve"> كانت تصلح لأن تكون سطحا</w:t>
      </w:r>
      <w:r>
        <w:rPr>
          <w:rFonts w:hint="cs"/>
          <w:rtl/>
        </w:rPr>
        <w:t>ً</w:t>
      </w:r>
      <w:r w:rsidRPr="00DE19FA">
        <w:rPr>
          <w:rFonts w:hint="cs"/>
          <w:rtl/>
        </w:rPr>
        <w:t xml:space="preserve"> بينيا</w:t>
      </w:r>
      <w:r>
        <w:rPr>
          <w:rFonts w:hint="cs"/>
          <w:rtl/>
        </w:rPr>
        <w:t>ً</w:t>
      </w:r>
      <w:r w:rsidRPr="00DE19FA">
        <w:rPr>
          <w:rFonts w:hint="cs"/>
          <w:rtl/>
        </w:rPr>
        <w:t xml:space="preserve"> راديويا</w:t>
      </w:r>
      <w:r>
        <w:rPr>
          <w:rFonts w:hint="cs"/>
          <w:rtl/>
        </w:rPr>
        <w:t>ً</w:t>
      </w:r>
      <w:r w:rsidRPr="00DE19FA">
        <w:rPr>
          <w:rFonts w:hint="cs"/>
          <w:rtl/>
        </w:rPr>
        <w:t xml:space="preserve"> </w:t>
      </w:r>
      <w:proofErr w:type="spellStart"/>
      <w:r w:rsidRPr="00DE19FA">
        <w:rPr>
          <w:rFonts w:hint="cs"/>
          <w:rtl/>
        </w:rPr>
        <w:t>ساتليا</w:t>
      </w:r>
      <w:r>
        <w:rPr>
          <w:rFonts w:hint="cs"/>
          <w:rtl/>
        </w:rPr>
        <w:t>ً</w:t>
      </w:r>
      <w:proofErr w:type="spellEnd"/>
      <w:r>
        <w:rPr>
          <w:rFonts w:hint="cs"/>
          <w:rtl/>
        </w:rPr>
        <w:t xml:space="preserve"> للاتصالات المتنقلة الدولية-</w:t>
      </w:r>
      <w:r>
        <w:t>2000</w:t>
      </w:r>
      <w:r w:rsidRPr="00DE19FA">
        <w:rPr>
          <w:rFonts w:hint="cs"/>
          <w:rtl/>
        </w:rPr>
        <w:t>؛</w:t>
      </w:r>
    </w:p>
    <w:p w:rsidR="000071D6" w:rsidRPr="00DE19FA" w:rsidRDefault="000071D6" w:rsidP="00952CF2">
      <w:pPr>
        <w:spacing w:line="216" w:lineRule="auto"/>
        <w:rPr>
          <w:rtl/>
        </w:rPr>
      </w:pPr>
      <w:r w:rsidRPr="00A94C89">
        <w:t>4</w:t>
      </w:r>
      <w:r>
        <w:rPr>
          <w:rFonts w:hint="cs"/>
          <w:rtl/>
        </w:rPr>
        <w:tab/>
        <w:t xml:space="preserve">أنه ينبغي للجهة </w:t>
      </w:r>
      <w:r w:rsidRPr="00DE19FA">
        <w:rPr>
          <w:rFonts w:hint="cs"/>
          <w:rtl/>
        </w:rPr>
        <w:t xml:space="preserve">التي </w:t>
      </w:r>
      <w:r>
        <w:rPr>
          <w:rFonts w:hint="cs"/>
          <w:rtl/>
        </w:rPr>
        <w:t>ت</w:t>
      </w:r>
      <w:r w:rsidRPr="00DE19FA">
        <w:rPr>
          <w:rFonts w:hint="cs"/>
          <w:rtl/>
        </w:rPr>
        <w:t>قدمت</w:t>
      </w:r>
      <w:r>
        <w:rPr>
          <w:rFonts w:hint="cs"/>
          <w:rtl/>
        </w:rPr>
        <w:t xml:space="preserve"> باقتراح</w:t>
      </w:r>
      <w:r w:rsidRPr="00DE19FA">
        <w:rPr>
          <w:rFonts w:hint="cs"/>
          <w:rtl/>
        </w:rPr>
        <w:t xml:space="preserve"> تكنولوجيا إرسال راديوي </w:t>
      </w:r>
      <w:proofErr w:type="spellStart"/>
      <w:r w:rsidRPr="00DE19FA">
        <w:rPr>
          <w:rFonts w:hint="cs"/>
          <w:rtl/>
        </w:rPr>
        <w:t>ساتلي</w:t>
      </w:r>
      <w:proofErr w:type="spellEnd"/>
      <w:r w:rsidRPr="00DE19FA">
        <w:rPr>
          <w:rFonts w:hint="cs"/>
          <w:rtl/>
        </w:rPr>
        <w:t xml:space="preserve"> تصلح لأن تكون سطحا</w:t>
      </w:r>
      <w:r>
        <w:rPr>
          <w:rFonts w:hint="cs"/>
          <w:rtl/>
        </w:rPr>
        <w:t>ً</w:t>
      </w:r>
      <w:r w:rsidRPr="00DE19FA">
        <w:rPr>
          <w:rFonts w:hint="cs"/>
          <w:rtl/>
        </w:rPr>
        <w:t xml:space="preserve"> بينيا</w:t>
      </w:r>
      <w:r>
        <w:rPr>
          <w:rFonts w:hint="cs"/>
          <w:rtl/>
        </w:rPr>
        <w:t>ً</w:t>
      </w:r>
      <w:r w:rsidRPr="00DE19FA">
        <w:rPr>
          <w:rFonts w:hint="cs"/>
          <w:rtl/>
        </w:rPr>
        <w:t xml:space="preserve"> راديويا</w:t>
      </w:r>
      <w:r>
        <w:rPr>
          <w:rFonts w:hint="cs"/>
          <w:rtl/>
        </w:rPr>
        <w:t>ً</w:t>
      </w:r>
      <w:r w:rsidRPr="00DE19FA">
        <w:rPr>
          <w:rFonts w:hint="cs"/>
          <w:rtl/>
        </w:rPr>
        <w:t xml:space="preserve"> </w:t>
      </w:r>
      <w:proofErr w:type="spellStart"/>
      <w:r w:rsidRPr="00DE19FA">
        <w:rPr>
          <w:rFonts w:hint="cs"/>
          <w:rtl/>
        </w:rPr>
        <w:t>ساتليا</w:t>
      </w:r>
      <w:r>
        <w:rPr>
          <w:rFonts w:hint="cs"/>
          <w:rtl/>
        </w:rPr>
        <w:t>ً</w:t>
      </w:r>
      <w:proofErr w:type="spellEnd"/>
      <w:r>
        <w:rPr>
          <w:rFonts w:hint="cs"/>
          <w:rtl/>
        </w:rPr>
        <w:t xml:space="preserve"> للاتصالات</w:t>
      </w:r>
      <w:r>
        <w:rPr>
          <w:rFonts w:hint="cs"/>
          <w:rtl/>
          <w:lang w:bidi="ar-EG"/>
        </w:rPr>
        <w:t xml:space="preserve"> </w:t>
      </w:r>
      <w:r>
        <w:rPr>
          <w:rFonts w:hint="cs"/>
          <w:rtl/>
        </w:rPr>
        <w:t>المتنقلة الدولية-</w:t>
      </w:r>
      <w:r>
        <w:t>2000</w:t>
      </w:r>
      <w:r w:rsidRPr="00DE19FA">
        <w:rPr>
          <w:rFonts w:hint="cs"/>
          <w:rtl/>
        </w:rPr>
        <w:t xml:space="preserve"> أن تقدم إلى الاتحاد الدولي للاتصالات، بأسرع ما يمكن، المعلومات المطلوبة </w:t>
      </w:r>
      <w:r>
        <w:rPr>
          <w:rFonts w:hint="cs"/>
          <w:rtl/>
        </w:rPr>
        <w:t xml:space="preserve">لتحديث التوصية </w:t>
      </w:r>
      <w:r>
        <w:rPr>
          <w:lang w:bidi="ar-EG"/>
        </w:rPr>
        <w:t>ITU</w:t>
      </w:r>
      <w:r>
        <w:rPr>
          <w:lang w:bidi="ar-EG"/>
        </w:rPr>
        <w:noBreakHyphen/>
        <w:t>R M.1850</w:t>
      </w:r>
      <w:r w:rsidRPr="00DE19FA">
        <w:rPr>
          <w:rFonts w:hint="cs"/>
          <w:rtl/>
        </w:rPr>
        <w:t>؛</w:t>
      </w:r>
    </w:p>
    <w:p w:rsidR="000071D6" w:rsidRPr="00DE19FA" w:rsidRDefault="000071D6" w:rsidP="00952CF2">
      <w:pPr>
        <w:rPr>
          <w:rtl/>
          <w:lang w:bidi="ar-EG"/>
        </w:rPr>
      </w:pPr>
      <w:r w:rsidRPr="00A94C89">
        <w:t>5</w:t>
      </w:r>
      <w:r w:rsidRPr="00DE19FA">
        <w:rPr>
          <w:rFonts w:hint="cs"/>
          <w:rtl/>
        </w:rPr>
        <w:tab/>
        <w:t xml:space="preserve">أنه </w:t>
      </w:r>
      <w:r>
        <w:rPr>
          <w:rFonts w:hint="cs"/>
          <w:rtl/>
        </w:rPr>
        <w:t>حالما</w:t>
      </w:r>
      <w:r w:rsidRPr="00DE19FA">
        <w:rPr>
          <w:rFonts w:hint="cs"/>
          <w:rtl/>
        </w:rPr>
        <w:t xml:space="preserve"> يستكمل قطاع الاتصالات الراديوية عملية التقييم هذه، فإنه ينبغي إدخال السطح البيني الراد</w:t>
      </w:r>
      <w:r>
        <w:rPr>
          <w:rFonts w:hint="cs"/>
          <w:rtl/>
        </w:rPr>
        <w:t xml:space="preserve">يوي </w:t>
      </w:r>
      <w:proofErr w:type="spellStart"/>
      <w:r>
        <w:rPr>
          <w:rFonts w:hint="cs"/>
          <w:rtl/>
        </w:rPr>
        <w:t>الساتلي</w:t>
      </w:r>
      <w:proofErr w:type="spellEnd"/>
      <w:r>
        <w:rPr>
          <w:rFonts w:hint="cs"/>
          <w:rtl/>
        </w:rPr>
        <w:t xml:space="preserve"> الجديد في التوصية </w:t>
      </w:r>
      <w:r>
        <w:rPr>
          <w:lang w:bidi="ar-EG"/>
        </w:rPr>
        <w:t>ITU</w:t>
      </w:r>
      <w:r>
        <w:rPr>
          <w:lang w:bidi="ar-EG"/>
        </w:rPr>
        <w:noBreakHyphen/>
        <w:t>R M.1850</w:t>
      </w:r>
      <w:r>
        <w:rPr>
          <w:rFonts w:hint="cs"/>
          <w:rtl/>
          <w:lang w:bidi="ar-EG"/>
        </w:rPr>
        <w:t>،</w:t>
      </w:r>
    </w:p>
    <w:p w:rsidR="000071D6" w:rsidRPr="00340A76" w:rsidRDefault="000071D6" w:rsidP="00952CF2">
      <w:pPr>
        <w:pStyle w:val="Call"/>
        <w:rPr>
          <w:rtl/>
        </w:rPr>
      </w:pPr>
      <w:r w:rsidRPr="00340A76">
        <w:rPr>
          <w:rFonts w:hint="cs"/>
          <w:rtl/>
        </w:rPr>
        <w:lastRenderedPageBreak/>
        <w:t>تقرر كذلك</w:t>
      </w:r>
    </w:p>
    <w:p w:rsidR="000071D6" w:rsidRPr="00DE19FA" w:rsidRDefault="000071D6" w:rsidP="00952CF2">
      <w:pPr>
        <w:rPr>
          <w:rtl/>
        </w:rPr>
      </w:pPr>
      <w:r w:rsidRPr="00A94C89">
        <w:t>1</w:t>
      </w:r>
      <w:r w:rsidRPr="00DE19FA">
        <w:rPr>
          <w:rFonts w:hint="cs"/>
          <w:rtl/>
        </w:rPr>
        <w:tab/>
        <w:t xml:space="preserve">أنه ينبغي تقديم التعديلات على السطوح البينية الراديوية </w:t>
      </w:r>
      <w:proofErr w:type="spellStart"/>
      <w:r w:rsidRPr="00DE19FA">
        <w:rPr>
          <w:rFonts w:hint="cs"/>
          <w:rtl/>
        </w:rPr>
        <w:t>الساتلية</w:t>
      </w:r>
      <w:proofErr w:type="spellEnd"/>
      <w:r w:rsidRPr="00DE19FA">
        <w:rPr>
          <w:rFonts w:hint="cs"/>
          <w:rtl/>
        </w:rPr>
        <w:t xml:space="preserve"> القائمة إلى الاتحاد الدولي للاتصالات من خلال إدارة تابعة للدول الأعضاء في الاتحاد أو عضو قطاع </w:t>
      </w:r>
      <w:r>
        <w:rPr>
          <w:rFonts w:hint="cs"/>
          <w:rtl/>
        </w:rPr>
        <w:t>في الاتحاد</w:t>
      </w:r>
      <w:r w:rsidRPr="00DE19FA">
        <w:rPr>
          <w:rFonts w:hint="cs"/>
          <w:rtl/>
        </w:rPr>
        <w:t>، وأنه ينبغي أن تدخل التعديلات، بعد أن يستعرضها قطاع الاتصالات الراديوية</w:t>
      </w:r>
      <w:r>
        <w:rPr>
          <w:rFonts w:hint="cs"/>
          <w:rtl/>
        </w:rPr>
        <w:t>،</w:t>
      </w:r>
      <w:r w:rsidRPr="00DE19FA">
        <w:rPr>
          <w:rFonts w:hint="cs"/>
          <w:rtl/>
        </w:rPr>
        <w:t xml:space="preserve"> </w:t>
      </w:r>
      <w:r>
        <w:rPr>
          <w:rFonts w:hint="cs"/>
          <w:rtl/>
        </w:rPr>
        <w:t>في التوصية</w:t>
      </w:r>
      <w:r w:rsidRPr="00DE19FA">
        <w:rPr>
          <w:rFonts w:hint="cs"/>
          <w:rtl/>
        </w:rPr>
        <w:t xml:space="preserve"> </w:t>
      </w:r>
      <w:r>
        <w:rPr>
          <w:lang w:bidi="ar-EG"/>
        </w:rPr>
        <w:t>ITU</w:t>
      </w:r>
      <w:r>
        <w:rPr>
          <w:lang w:bidi="ar-EG"/>
        </w:rPr>
        <w:noBreakHyphen/>
        <w:t>R M.1850</w:t>
      </w:r>
      <w:r w:rsidRPr="00DE19FA">
        <w:rPr>
          <w:rFonts w:hint="cs"/>
          <w:rtl/>
        </w:rPr>
        <w:t>،</w:t>
      </w:r>
    </w:p>
    <w:p w:rsidR="000071D6" w:rsidRPr="00340A76" w:rsidRDefault="000071D6" w:rsidP="00952CF2">
      <w:pPr>
        <w:pStyle w:val="Call"/>
        <w:rPr>
          <w:rtl/>
        </w:rPr>
      </w:pPr>
      <w:r w:rsidRPr="00340A76">
        <w:rPr>
          <w:rFonts w:hint="cs"/>
          <w:rtl/>
        </w:rPr>
        <w:t>تكلف</w:t>
      </w:r>
      <w:r>
        <w:rPr>
          <w:rFonts w:hint="cs"/>
          <w:rtl/>
        </w:rPr>
        <w:t xml:space="preserve"> </w:t>
      </w:r>
      <w:r w:rsidRPr="00340A76">
        <w:rPr>
          <w:rFonts w:hint="cs"/>
          <w:rtl/>
        </w:rPr>
        <w:t>مدير</w:t>
      </w:r>
      <w:r>
        <w:rPr>
          <w:rFonts w:hint="cs"/>
          <w:rtl/>
        </w:rPr>
        <w:t xml:space="preserve"> مكتب الاتصالات الراديوية</w:t>
      </w:r>
    </w:p>
    <w:p w:rsidR="000071D6" w:rsidRPr="00DE19FA" w:rsidRDefault="000071D6" w:rsidP="00952CF2">
      <w:pPr>
        <w:spacing w:line="216" w:lineRule="auto"/>
        <w:rPr>
          <w:rtl/>
        </w:rPr>
      </w:pPr>
      <w:r w:rsidRPr="00A94C89">
        <w:t>1</w:t>
      </w:r>
      <w:r w:rsidRPr="00DE19FA">
        <w:rPr>
          <w:rFonts w:hint="cs"/>
          <w:rtl/>
        </w:rPr>
        <w:tab/>
      </w:r>
      <w:r>
        <w:rPr>
          <w:rFonts w:hint="cs"/>
          <w:rtl/>
        </w:rPr>
        <w:t>بأن يحيط</w:t>
      </w:r>
      <w:r w:rsidRPr="00DE19FA">
        <w:rPr>
          <w:rFonts w:hint="cs"/>
          <w:rtl/>
        </w:rPr>
        <w:t xml:space="preserve"> إدارات الدول الأعضاء في الاتحاد </w:t>
      </w:r>
      <w:r>
        <w:rPr>
          <w:rFonts w:hint="cs"/>
          <w:rtl/>
        </w:rPr>
        <w:t xml:space="preserve">وأعضاء </w:t>
      </w:r>
      <w:r w:rsidRPr="00DE19FA">
        <w:rPr>
          <w:rFonts w:hint="cs"/>
          <w:rtl/>
        </w:rPr>
        <w:t>القطاعات علما</w:t>
      </w:r>
      <w:r>
        <w:rPr>
          <w:rFonts w:hint="cs"/>
          <w:rtl/>
        </w:rPr>
        <w:t>ً</w:t>
      </w:r>
      <w:r w:rsidRPr="00DE19FA">
        <w:rPr>
          <w:rFonts w:hint="cs"/>
          <w:rtl/>
        </w:rPr>
        <w:t xml:space="preserve"> من خلال </w:t>
      </w:r>
      <w:r>
        <w:rPr>
          <w:rFonts w:hint="cs"/>
          <w:rtl/>
        </w:rPr>
        <w:t xml:space="preserve">رسالة معممة بأي مواد مقدمة وفقاً </w:t>
      </w:r>
      <w:r w:rsidRPr="00F42A33">
        <w:rPr>
          <w:rFonts w:hint="cs"/>
          <w:rtl/>
        </w:rPr>
        <w:t>للفقر</w:t>
      </w:r>
      <w:r>
        <w:rPr>
          <w:rFonts w:hint="cs"/>
          <w:rtl/>
        </w:rPr>
        <w:t xml:space="preserve">ة </w:t>
      </w:r>
      <w:r w:rsidRPr="00F42A33">
        <w:t>1</w:t>
      </w:r>
      <w:r>
        <w:rPr>
          <w:rFonts w:hint="cs"/>
          <w:rtl/>
        </w:rPr>
        <w:t xml:space="preserve"> من </w:t>
      </w:r>
      <w:r w:rsidRPr="00F42A33">
        <w:rPr>
          <w:rFonts w:hint="cs"/>
          <w:i/>
          <w:iCs/>
          <w:rtl/>
        </w:rPr>
        <w:t>تقرر</w:t>
      </w:r>
      <w:r>
        <w:rPr>
          <w:rFonts w:hint="cs"/>
          <w:rtl/>
        </w:rPr>
        <w:t>، وأن يدعو</w:t>
      </w:r>
      <w:r w:rsidRPr="00DE19FA">
        <w:rPr>
          <w:rFonts w:hint="cs"/>
          <w:rtl/>
        </w:rPr>
        <w:t xml:space="preserve"> إلى تقديم تقارير التقييم </w:t>
      </w:r>
      <w:r>
        <w:rPr>
          <w:rFonts w:hint="cs"/>
          <w:rtl/>
        </w:rPr>
        <w:t xml:space="preserve">على أساس </w:t>
      </w:r>
      <w:r w:rsidRPr="00DE19FA">
        <w:rPr>
          <w:rFonts w:hint="cs"/>
          <w:rtl/>
        </w:rPr>
        <w:t xml:space="preserve">التوصية </w:t>
      </w:r>
      <w:r w:rsidRPr="00DE19FA">
        <w:rPr>
          <w:lang w:bidi="ar-EG"/>
        </w:rPr>
        <w:t>ITU</w:t>
      </w:r>
      <w:r>
        <w:rPr>
          <w:lang w:bidi="ar-EG"/>
        </w:rPr>
        <w:noBreakHyphen/>
      </w:r>
      <w:r w:rsidRPr="00DE19FA">
        <w:rPr>
          <w:lang w:bidi="ar-EG"/>
        </w:rPr>
        <w:t>R M.1225</w:t>
      </w:r>
      <w:r w:rsidRPr="00DE19FA">
        <w:rPr>
          <w:rFonts w:hint="cs"/>
          <w:rtl/>
        </w:rPr>
        <w:t xml:space="preserve"> إلى الاتحاد خلال ثلاثة (</w:t>
      </w:r>
      <w:r>
        <w:t>3</w:t>
      </w:r>
      <w:r w:rsidRPr="00DE19FA">
        <w:rPr>
          <w:rFonts w:hint="cs"/>
          <w:rtl/>
        </w:rPr>
        <w:t>)</w:t>
      </w:r>
      <w:r>
        <w:rPr>
          <w:rFonts w:hint="eastAsia"/>
          <w:rtl/>
        </w:rPr>
        <w:t> </w:t>
      </w:r>
      <w:r w:rsidRPr="00DE19FA">
        <w:rPr>
          <w:rFonts w:hint="cs"/>
          <w:rtl/>
        </w:rPr>
        <w:t xml:space="preserve">أشهر من تاريخ </w:t>
      </w:r>
      <w:r>
        <w:rPr>
          <w:rFonts w:hint="cs"/>
          <w:rtl/>
        </w:rPr>
        <w:t>الرسالة المعممة</w:t>
      </w:r>
      <w:r w:rsidRPr="00DE19FA">
        <w:rPr>
          <w:rFonts w:hint="cs"/>
          <w:rtl/>
        </w:rPr>
        <w:t>؛</w:t>
      </w:r>
    </w:p>
    <w:p w:rsidR="000071D6" w:rsidRPr="00DE19FA" w:rsidRDefault="000071D6" w:rsidP="00952CF2">
      <w:pPr>
        <w:rPr>
          <w:rtl/>
        </w:rPr>
      </w:pPr>
      <w:r w:rsidRPr="00A94C89">
        <w:t>2</w:t>
      </w:r>
      <w:r w:rsidRPr="00DE19FA">
        <w:rPr>
          <w:rFonts w:hint="cs"/>
          <w:rtl/>
        </w:rPr>
        <w:tab/>
        <w:t xml:space="preserve">بتنفيذ </w:t>
      </w:r>
      <w:r>
        <w:rPr>
          <w:rFonts w:hint="cs"/>
          <w:rtl/>
        </w:rPr>
        <w:t xml:space="preserve">إجراءات مناسبة للوفاء باشتراطات الفقرة </w:t>
      </w:r>
      <w:r>
        <w:t>3</w:t>
      </w:r>
      <w:r>
        <w:rPr>
          <w:rFonts w:hint="cs"/>
          <w:rtl/>
          <w:lang w:bidi="ar-EG"/>
        </w:rPr>
        <w:t xml:space="preserve"> من </w:t>
      </w:r>
      <w:r>
        <w:rPr>
          <w:rFonts w:hint="cs"/>
          <w:i/>
          <w:iCs/>
          <w:rtl/>
          <w:lang w:bidi="ar-EG"/>
        </w:rPr>
        <w:t>تقـرر</w:t>
      </w:r>
      <w:r>
        <w:rPr>
          <w:rFonts w:hint="cs"/>
          <w:rtl/>
          <w:lang w:bidi="ar-EG"/>
        </w:rPr>
        <w:t xml:space="preserve"> أعلاه</w:t>
      </w:r>
      <w:r w:rsidRPr="00DE19FA">
        <w:rPr>
          <w:rFonts w:hint="cs"/>
          <w:rtl/>
        </w:rPr>
        <w:t>؛</w:t>
      </w:r>
    </w:p>
    <w:p w:rsidR="000071D6" w:rsidRDefault="000071D6" w:rsidP="00952CF2">
      <w:pPr>
        <w:rPr>
          <w:rtl/>
        </w:rPr>
      </w:pPr>
      <w:r w:rsidRPr="00A94C89">
        <w:t>3</w:t>
      </w:r>
      <w:r w:rsidRPr="00A94C89">
        <w:rPr>
          <w:rFonts w:hint="cs"/>
          <w:b/>
          <w:bCs/>
          <w:rtl/>
        </w:rPr>
        <w:tab/>
      </w:r>
      <w:r w:rsidRPr="00DE19FA">
        <w:rPr>
          <w:rFonts w:hint="cs"/>
          <w:rtl/>
        </w:rPr>
        <w:t xml:space="preserve">باستعراض الإجراءات </w:t>
      </w:r>
      <w:r>
        <w:rPr>
          <w:rFonts w:hint="cs"/>
          <w:rtl/>
        </w:rPr>
        <w:t xml:space="preserve">الموضوعة في إطار </w:t>
      </w:r>
      <w:r w:rsidRPr="00DE19FA">
        <w:rPr>
          <w:rFonts w:hint="cs"/>
          <w:rtl/>
        </w:rPr>
        <w:t>هذا القرار قبل</w:t>
      </w:r>
      <w:r>
        <w:rPr>
          <w:rFonts w:hint="cs"/>
          <w:rtl/>
        </w:rPr>
        <w:t xml:space="preserve"> جمعية الاتصالات الراديوية التالية</w:t>
      </w:r>
      <w:r w:rsidRPr="00DE19FA">
        <w:rPr>
          <w:rFonts w:hint="cs"/>
          <w:rtl/>
        </w:rPr>
        <w:t>.</w:t>
      </w:r>
    </w:p>
    <w:p w:rsidR="000071D6" w:rsidRPr="00DE19FA" w:rsidRDefault="000071D6" w:rsidP="00952CF2">
      <w:pPr>
        <w:rPr>
          <w:rtl/>
        </w:rPr>
      </w:pPr>
    </w:p>
    <w:p w:rsidR="000071D6" w:rsidRPr="002B616A" w:rsidRDefault="000071D6" w:rsidP="00952CF2">
      <w:pPr>
        <w:pStyle w:val="AnnexNo"/>
        <w:rPr>
          <w:rtl/>
        </w:rPr>
      </w:pPr>
      <w:r w:rsidRPr="002B616A">
        <w:rPr>
          <w:rFonts w:hint="cs"/>
          <w:rtl/>
        </w:rPr>
        <w:t>الملح</w:t>
      </w:r>
      <w:r>
        <w:rPr>
          <w:rFonts w:hint="cs"/>
          <w:rtl/>
        </w:rPr>
        <w:t>ـ</w:t>
      </w:r>
      <w:r w:rsidRPr="002B616A">
        <w:rPr>
          <w:rFonts w:hint="cs"/>
          <w:rtl/>
        </w:rPr>
        <w:t xml:space="preserve">ق </w:t>
      </w:r>
      <w:r w:rsidRPr="002B616A">
        <w:t>1</w:t>
      </w:r>
    </w:p>
    <w:p w:rsidR="000071D6" w:rsidRPr="002B616A" w:rsidRDefault="000071D6" w:rsidP="00952CF2">
      <w:pPr>
        <w:pStyle w:val="Annextitle"/>
        <w:rPr>
          <w:lang w:bidi="ar-EG"/>
        </w:rPr>
      </w:pPr>
      <w:r w:rsidRPr="002B616A">
        <w:rPr>
          <w:rFonts w:hint="cs"/>
          <w:rtl/>
        </w:rPr>
        <w:t xml:space="preserve">معايير تقييم تكنولوجيا الإرسال الراديوي </w:t>
      </w:r>
      <w:proofErr w:type="spellStart"/>
      <w:r w:rsidRPr="002B616A">
        <w:rPr>
          <w:rFonts w:hint="cs"/>
          <w:rtl/>
        </w:rPr>
        <w:t>الساتلي</w:t>
      </w:r>
      <w:proofErr w:type="spellEnd"/>
      <w:r>
        <w:rPr>
          <w:rtl/>
        </w:rPr>
        <w:br/>
      </w:r>
      <w:r>
        <w:rPr>
          <w:rFonts w:hint="cs"/>
          <w:rtl/>
        </w:rPr>
        <w:t>في ا</w:t>
      </w:r>
      <w:r w:rsidRPr="002B616A">
        <w:rPr>
          <w:rFonts w:hint="cs"/>
          <w:rtl/>
        </w:rPr>
        <w:t xml:space="preserve">لاتصالات </w:t>
      </w:r>
      <w:r>
        <w:rPr>
          <w:rFonts w:hint="cs"/>
          <w:rtl/>
        </w:rPr>
        <w:t>المتنقلة الدولية-</w:t>
      </w:r>
      <w:r>
        <w:t>2000</w:t>
      </w:r>
      <w:r w:rsidRPr="00DE19FA">
        <w:rPr>
          <w:rFonts w:hint="cs"/>
          <w:rtl/>
        </w:rPr>
        <w:t xml:space="preserve"> </w:t>
      </w:r>
      <w:r>
        <w:rPr>
          <w:lang w:bidi="ar-EG"/>
        </w:rPr>
        <w:t>(</w:t>
      </w:r>
      <w:r w:rsidRPr="002B616A">
        <w:rPr>
          <w:lang w:bidi="ar-EG"/>
        </w:rPr>
        <w:t>IMT-2000</w:t>
      </w:r>
      <w:r>
        <w:rPr>
          <w:lang w:bidi="ar-EG"/>
        </w:rPr>
        <w:t>)</w:t>
      </w:r>
    </w:p>
    <w:p w:rsidR="000071D6" w:rsidRPr="002B616A" w:rsidRDefault="000071D6" w:rsidP="00D72FE8">
      <w:pPr>
        <w:pStyle w:val="Normalaftertitle"/>
        <w:rPr>
          <w:rtl/>
        </w:rPr>
      </w:pPr>
      <w:r w:rsidRPr="002B616A">
        <w:rPr>
          <w:rFonts w:hint="cs"/>
          <w:rtl/>
        </w:rPr>
        <w:t xml:space="preserve">الحد الأدنى </w:t>
      </w:r>
      <w:r>
        <w:rPr>
          <w:rFonts w:hint="cs"/>
          <w:rtl/>
        </w:rPr>
        <w:t>من مقدرة</w:t>
      </w:r>
      <w:r w:rsidRPr="002B616A">
        <w:rPr>
          <w:rFonts w:hint="cs"/>
          <w:rtl/>
        </w:rPr>
        <w:t xml:space="preserve"> الأداء بالنسبة </w:t>
      </w:r>
      <w:r>
        <w:rPr>
          <w:rFonts w:hint="cs"/>
          <w:rtl/>
        </w:rPr>
        <w:t xml:space="preserve">إلى </w:t>
      </w:r>
      <w:r w:rsidRPr="002B616A">
        <w:rPr>
          <w:rFonts w:hint="cs"/>
          <w:rtl/>
        </w:rPr>
        <w:t xml:space="preserve">خدمات </w:t>
      </w:r>
      <w:r>
        <w:rPr>
          <w:rFonts w:hint="cs"/>
          <w:rtl/>
        </w:rPr>
        <w:t>البيانات (</w:t>
      </w:r>
      <w:r w:rsidRPr="002B616A">
        <w:rPr>
          <w:rFonts w:hint="cs"/>
          <w:rtl/>
        </w:rPr>
        <w:t>فيما</w:t>
      </w:r>
      <w:r>
        <w:rPr>
          <w:rFonts w:hint="eastAsia"/>
          <w:rtl/>
        </w:rPr>
        <w:t> </w:t>
      </w:r>
      <w:r w:rsidRPr="002B616A">
        <w:rPr>
          <w:rFonts w:hint="cs"/>
          <w:rtl/>
        </w:rPr>
        <w:t xml:space="preserve">عدا الاستدعاء الراديوي) هو معدل بتات </w:t>
      </w:r>
      <w:r>
        <w:rPr>
          <w:rFonts w:hint="cs"/>
          <w:rtl/>
        </w:rPr>
        <w:t>للمستعمل بمقدار</w:t>
      </w:r>
      <w:r>
        <w:rPr>
          <w:rFonts w:hint="eastAsia"/>
          <w:rtl/>
        </w:rPr>
        <w:t> </w:t>
      </w:r>
      <w:proofErr w:type="spellStart"/>
      <w:r>
        <w:t>kbit</w:t>
      </w:r>
      <w:proofErr w:type="spellEnd"/>
      <w:r>
        <w:t>/s 9,6</w:t>
      </w:r>
      <w:r w:rsidRPr="002B616A">
        <w:rPr>
          <w:rFonts w:hint="cs"/>
          <w:rtl/>
        </w:rPr>
        <w:t xml:space="preserve">. بيد أنه يتعين تشجيع </w:t>
      </w:r>
      <w:r>
        <w:rPr>
          <w:rFonts w:hint="cs"/>
          <w:rtl/>
        </w:rPr>
        <w:t>أصحاب المقترحات</w:t>
      </w:r>
      <w:r w:rsidRPr="002B616A">
        <w:rPr>
          <w:rFonts w:hint="cs"/>
          <w:rtl/>
        </w:rPr>
        <w:t xml:space="preserve"> على تقديم معدلات بتات للمستخدم أعلى من ذلك للتطبيقات التي تنطوي على </w:t>
      </w:r>
      <w:proofErr w:type="spellStart"/>
      <w:r w:rsidRPr="002B616A">
        <w:rPr>
          <w:rFonts w:hint="cs"/>
          <w:rtl/>
        </w:rPr>
        <w:t>مطاريف</w:t>
      </w:r>
      <w:proofErr w:type="spellEnd"/>
      <w:r w:rsidRPr="002B616A">
        <w:rPr>
          <w:rFonts w:hint="cs"/>
          <w:rtl/>
        </w:rPr>
        <w:t xml:space="preserve"> </w:t>
      </w:r>
      <w:r>
        <w:rPr>
          <w:rFonts w:hint="cs"/>
          <w:rtl/>
        </w:rPr>
        <w:t xml:space="preserve">محمولة على متن مركبات أو </w:t>
      </w:r>
      <w:proofErr w:type="spellStart"/>
      <w:r>
        <w:rPr>
          <w:rFonts w:hint="cs"/>
          <w:rtl/>
        </w:rPr>
        <w:t>مطاريف</w:t>
      </w:r>
      <w:proofErr w:type="spellEnd"/>
      <w:r>
        <w:rPr>
          <w:rFonts w:hint="cs"/>
          <w:rtl/>
        </w:rPr>
        <w:t xml:space="preserve"> جوالة</w:t>
      </w:r>
      <w:r w:rsidRPr="002B616A">
        <w:rPr>
          <w:rFonts w:hint="cs"/>
          <w:rtl/>
        </w:rPr>
        <w:t>.</w:t>
      </w:r>
    </w:p>
    <w:p w:rsidR="000071D6" w:rsidRDefault="000071D6" w:rsidP="00952CF2">
      <w:pPr>
        <w:rPr>
          <w:rtl/>
        </w:rPr>
      </w:pPr>
      <w:r>
        <w:rPr>
          <w:rFonts w:hint="cs"/>
          <w:rtl/>
        </w:rPr>
        <w:t>ونظراً ل</w:t>
      </w:r>
      <w:r w:rsidRPr="002B616A">
        <w:rPr>
          <w:rFonts w:hint="cs"/>
          <w:rtl/>
        </w:rPr>
        <w:t xml:space="preserve">لتحرك النسبي بين </w:t>
      </w:r>
      <w:proofErr w:type="spellStart"/>
      <w:r w:rsidRPr="002B616A">
        <w:rPr>
          <w:rFonts w:hint="cs"/>
          <w:rtl/>
        </w:rPr>
        <w:t>المطراف</w:t>
      </w:r>
      <w:proofErr w:type="spellEnd"/>
      <w:r w:rsidRPr="002B616A">
        <w:rPr>
          <w:rFonts w:hint="cs"/>
          <w:rtl/>
        </w:rPr>
        <w:t xml:space="preserve"> والحزمة النقطية </w:t>
      </w:r>
      <w:proofErr w:type="spellStart"/>
      <w:r w:rsidRPr="002B616A">
        <w:rPr>
          <w:rFonts w:hint="cs"/>
          <w:rtl/>
        </w:rPr>
        <w:t>للساتل</w:t>
      </w:r>
      <w:proofErr w:type="spellEnd"/>
      <w:r>
        <w:rPr>
          <w:rFonts w:hint="cs"/>
          <w:rtl/>
        </w:rPr>
        <w:t xml:space="preserve"> فإن وظيفة الترحيل مطلوبة ضمن أي</w:t>
      </w:r>
      <w:r w:rsidRPr="002B616A">
        <w:rPr>
          <w:rFonts w:hint="cs"/>
          <w:rtl/>
        </w:rPr>
        <w:t xml:space="preserve"> </w:t>
      </w:r>
      <w:r>
        <w:rPr>
          <w:rFonts w:hint="cs"/>
          <w:rtl/>
        </w:rPr>
        <w:t xml:space="preserve">نظام </w:t>
      </w:r>
      <w:proofErr w:type="spellStart"/>
      <w:r w:rsidRPr="002B616A">
        <w:rPr>
          <w:rFonts w:hint="cs"/>
          <w:rtl/>
        </w:rPr>
        <w:t>ساتلي</w:t>
      </w:r>
      <w:proofErr w:type="spellEnd"/>
      <w:r w:rsidRPr="002B616A">
        <w:rPr>
          <w:rFonts w:hint="cs"/>
          <w:rtl/>
        </w:rPr>
        <w:t>.</w:t>
      </w:r>
    </w:p>
    <w:p w:rsidR="00E779B9" w:rsidRDefault="00E779B9" w:rsidP="00952CF2">
      <w:pPr>
        <w:pStyle w:val="ResNo"/>
        <w:spacing w:before="360" w:after="120"/>
        <w:rPr>
          <w:rtl/>
        </w:rPr>
        <w:sectPr w:rsidR="00E779B9" w:rsidSect="00952CF2">
          <w:headerReference w:type="default" r:id="rId289"/>
          <w:headerReference w:type="first" r:id="rId290"/>
          <w:pgSz w:w="11907" w:h="16840" w:code="9"/>
          <w:pgMar w:top="1418" w:right="1134" w:bottom="1134" w:left="1134" w:header="709" w:footer="709" w:gutter="0"/>
          <w:cols w:space="708"/>
          <w:titlePg/>
          <w:docGrid w:linePitch="360"/>
        </w:sectPr>
      </w:pPr>
      <w:bookmarkStart w:id="215" w:name="_Toc180535888"/>
    </w:p>
    <w:p w:rsidR="000071D6" w:rsidRDefault="000071D6" w:rsidP="001F2045">
      <w:pPr>
        <w:pStyle w:val="ResNo"/>
        <w:spacing w:before="360" w:after="120"/>
        <w:rPr>
          <w:rtl/>
        </w:rPr>
      </w:pPr>
      <w:bookmarkStart w:id="216" w:name="_Toc436903693"/>
      <w:r w:rsidRPr="00C054BB">
        <w:rPr>
          <w:rFonts w:hint="cs"/>
          <w:rtl/>
        </w:rPr>
        <w:lastRenderedPageBreak/>
        <w:t>الق</w:t>
      </w:r>
      <w:r>
        <w:rPr>
          <w:rFonts w:hint="cs"/>
          <w:rtl/>
        </w:rPr>
        <w:t>ـ</w:t>
      </w:r>
      <w:r w:rsidRPr="00C054BB">
        <w:rPr>
          <w:rFonts w:hint="cs"/>
          <w:rtl/>
        </w:rPr>
        <w:t xml:space="preserve">رار </w:t>
      </w:r>
      <w:r w:rsidRPr="00C054BB">
        <w:t>ITU</w:t>
      </w:r>
      <w:r w:rsidR="001F2045">
        <w:sym w:font="Symbol" w:char="F02D"/>
      </w:r>
      <w:r w:rsidRPr="00C054BB">
        <w:t>R</w:t>
      </w:r>
      <w:r>
        <w:t> </w:t>
      </w:r>
      <w:r w:rsidRPr="00C054BB">
        <w:t>48</w:t>
      </w:r>
      <w:r>
        <w:t>-</w:t>
      </w:r>
      <w:bookmarkEnd w:id="215"/>
      <w:r>
        <w:t>2</w:t>
      </w:r>
      <w:bookmarkEnd w:id="216"/>
    </w:p>
    <w:p w:rsidR="000071D6" w:rsidRPr="00E86B2E" w:rsidRDefault="000071D6" w:rsidP="00952CF2">
      <w:pPr>
        <w:pStyle w:val="Restitle"/>
        <w:spacing w:before="120" w:after="360"/>
        <w:rPr>
          <w:lang w:bidi="ar-EG"/>
        </w:rPr>
      </w:pPr>
      <w:bookmarkStart w:id="217" w:name="_Toc172520921"/>
      <w:bookmarkStart w:id="218" w:name="_Toc180535889"/>
      <w:bookmarkStart w:id="219" w:name="_Toc436903694"/>
      <w:r w:rsidRPr="00647EC7">
        <w:rPr>
          <w:rFonts w:hint="cs"/>
          <w:rtl/>
        </w:rPr>
        <w:t xml:space="preserve">تقوية الحضور الإقليمي في </w:t>
      </w:r>
      <w:r>
        <w:rPr>
          <w:rFonts w:hint="cs"/>
          <w:rtl/>
        </w:rPr>
        <w:t>أ</w:t>
      </w:r>
      <w:r w:rsidRPr="00647EC7">
        <w:rPr>
          <w:rFonts w:hint="cs"/>
          <w:rtl/>
        </w:rPr>
        <w:t>عم</w:t>
      </w:r>
      <w:r>
        <w:rPr>
          <w:rFonts w:hint="cs"/>
          <w:rtl/>
        </w:rPr>
        <w:t>ا</w:t>
      </w:r>
      <w:r w:rsidRPr="00647EC7">
        <w:rPr>
          <w:rFonts w:hint="cs"/>
          <w:rtl/>
        </w:rPr>
        <w:t>ل لجان دراسات الاتصالات الراديوية</w:t>
      </w:r>
      <w:bookmarkEnd w:id="217"/>
      <w:bookmarkEnd w:id="218"/>
      <w:bookmarkEnd w:id="219"/>
    </w:p>
    <w:p w:rsidR="000071D6" w:rsidRPr="00E86B2E" w:rsidRDefault="000071D6" w:rsidP="00952CF2">
      <w:pPr>
        <w:jc w:val="right"/>
        <w:rPr>
          <w:rtl/>
          <w:lang w:bidi="ar-EG"/>
        </w:rPr>
      </w:pPr>
      <w:r w:rsidRPr="00E86B2E">
        <w:rPr>
          <w:lang w:bidi="ar-EG"/>
        </w:rPr>
        <w:t>(</w:t>
      </w:r>
      <w:r>
        <w:rPr>
          <w:lang w:bidi="ar-EG"/>
        </w:rPr>
        <w:t>2015-2007-</w:t>
      </w:r>
      <w:r w:rsidRPr="00E86B2E">
        <w:rPr>
          <w:lang w:bidi="ar-EG"/>
        </w:rPr>
        <w:t>2000)</w:t>
      </w:r>
    </w:p>
    <w:p w:rsidR="000071D6" w:rsidRPr="00647EC7" w:rsidRDefault="000071D6" w:rsidP="00D72FE8">
      <w:pPr>
        <w:pStyle w:val="Normalaftertitle"/>
        <w:rPr>
          <w:rtl/>
        </w:rPr>
      </w:pPr>
      <w:r>
        <w:rPr>
          <w:rFonts w:hint="cs"/>
          <w:rtl/>
        </w:rPr>
        <w:t>إن جمعية الاتصالات الراديوية ل</w:t>
      </w:r>
      <w:r w:rsidRPr="00647EC7">
        <w:rPr>
          <w:rFonts w:hint="cs"/>
          <w:rtl/>
        </w:rPr>
        <w:t>لاتحاد الدولي للاتصالات،</w:t>
      </w:r>
    </w:p>
    <w:p w:rsidR="000071D6" w:rsidRPr="00647EC7" w:rsidRDefault="000071D6" w:rsidP="00952CF2">
      <w:pPr>
        <w:pStyle w:val="Call"/>
        <w:rPr>
          <w:rtl/>
        </w:rPr>
      </w:pPr>
      <w:r w:rsidRPr="00647EC7">
        <w:rPr>
          <w:rFonts w:hint="cs"/>
          <w:rtl/>
        </w:rPr>
        <w:t>إذ تضع في اعتبارها</w:t>
      </w:r>
    </w:p>
    <w:p w:rsidR="000071D6" w:rsidRPr="00647EC7" w:rsidRDefault="000071D6" w:rsidP="00952CF2">
      <w:pPr>
        <w:rPr>
          <w:rtl/>
        </w:rPr>
      </w:pPr>
      <w:r w:rsidRPr="009664B2">
        <w:rPr>
          <w:rFonts w:hint="cs"/>
          <w:i/>
          <w:iCs/>
          <w:rtl/>
        </w:rPr>
        <w:t xml:space="preserve"> أ )</w:t>
      </w:r>
      <w:r w:rsidRPr="00647EC7">
        <w:rPr>
          <w:rFonts w:hint="cs"/>
          <w:rtl/>
        </w:rPr>
        <w:tab/>
        <w:t xml:space="preserve">أن حقوق </w:t>
      </w:r>
      <w:r>
        <w:rPr>
          <w:rFonts w:hint="cs"/>
          <w:rtl/>
        </w:rPr>
        <w:t>وواجبات</w:t>
      </w:r>
      <w:r w:rsidRPr="00647EC7">
        <w:rPr>
          <w:rFonts w:hint="cs"/>
          <w:rtl/>
        </w:rPr>
        <w:t xml:space="preserve"> الدول الأعضاء و</w:t>
      </w:r>
      <w:r>
        <w:rPr>
          <w:rFonts w:hint="cs"/>
          <w:rtl/>
        </w:rPr>
        <w:t xml:space="preserve">أعضاء </w:t>
      </w:r>
      <w:r w:rsidRPr="00647EC7">
        <w:rPr>
          <w:rFonts w:hint="cs"/>
          <w:rtl/>
        </w:rPr>
        <w:t xml:space="preserve">القطاعات منصوص عليها في المادة </w:t>
      </w:r>
      <w:r>
        <w:t>3</w:t>
      </w:r>
      <w:r w:rsidRPr="00647EC7">
        <w:rPr>
          <w:rFonts w:hint="cs"/>
          <w:rtl/>
        </w:rPr>
        <w:t xml:space="preserve"> من الدستور وأن ذلك يشمل </w:t>
      </w:r>
      <w:r>
        <w:rPr>
          <w:rFonts w:hint="cs"/>
          <w:rtl/>
        </w:rPr>
        <w:t>ال</w:t>
      </w:r>
      <w:r w:rsidRPr="00647EC7">
        <w:rPr>
          <w:rFonts w:hint="cs"/>
          <w:rtl/>
        </w:rPr>
        <w:t xml:space="preserve">حقوق </w:t>
      </w:r>
      <w:r>
        <w:rPr>
          <w:rFonts w:hint="cs"/>
          <w:rtl/>
        </w:rPr>
        <w:t>في تكافؤ إمكانية ا</w:t>
      </w:r>
      <w:r w:rsidRPr="00647EC7">
        <w:rPr>
          <w:rFonts w:hint="cs"/>
          <w:rtl/>
        </w:rPr>
        <w:t xml:space="preserve">لمشاركة في </w:t>
      </w:r>
      <w:r>
        <w:rPr>
          <w:rFonts w:hint="cs"/>
          <w:rtl/>
        </w:rPr>
        <w:t>أعمال</w:t>
      </w:r>
      <w:r w:rsidRPr="00647EC7">
        <w:rPr>
          <w:rFonts w:hint="cs"/>
          <w:rtl/>
        </w:rPr>
        <w:t xml:space="preserve"> قطاع الاتصالات الراديوية؛</w:t>
      </w:r>
    </w:p>
    <w:p w:rsidR="000071D6" w:rsidRPr="00647EC7" w:rsidRDefault="000071D6" w:rsidP="00952CF2">
      <w:pPr>
        <w:rPr>
          <w:rtl/>
        </w:rPr>
      </w:pPr>
      <w:r w:rsidRPr="009664B2">
        <w:rPr>
          <w:rFonts w:hint="cs"/>
          <w:i/>
          <w:iCs/>
          <w:rtl/>
        </w:rPr>
        <w:t>ب)</w:t>
      </w:r>
      <w:r>
        <w:rPr>
          <w:rFonts w:hint="cs"/>
          <w:rtl/>
        </w:rPr>
        <w:tab/>
      </w:r>
      <w:r w:rsidRPr="00647EC7">
        <w:rPr>
          <w:rFonts w:hint="cs"/>
          <w:rtl/>
        </w:rPr>
        <w:t xml:space="preserve">أن القرار </w:t>
      </w:r>
      <w:r>
        <w:t>25</w:t>
      </w:r>
      <w:r w:rsidRPr="00647EC7">
        <w:rPr>
          <w:rFonts w:hint="cs"/>
          <w:rtl/>
        </w:rPr>
        <w:t xml:space="preserve"> </w:t>
      </w:r>
      <w:r>
        <w:rPr>
          <w:rFonts w:hint="cs"/>
          <w:rtl/>
          <w:lang w:bidi="ar-EG"/>
        </w:rPr>
        <w:t xml:space="preserve">(المراجَع في بوسان، </w:t>
      </w:r>
      <w:r>
        <w:rPr>
          <w:lang w:bidi="ar-EG"/>
        </w:rPr>
        <w:t>2014</w:t>
      </w:r>
      <w:r>
        <w:rPr>
          <w:rFonts w:hint="cs"/>
          <w:rtl/>
          <w:lang w:bidi="ar-EG"/>
        </w:rPr>
        <w:t>) ل</w:t>
      </w:r>
      <w:r w:rsidRPr="00647EC7">
        <w:rPr>
          <w:rFonts w:hint="cs"/>
          <w:rtl/>
        </w:rPr>
        <w:t>مؤتمر</w:t>
      </w:r>
      <w:r>
        <w:rPr>
          <w:rFonts w:hint="cs"/>
          <w:rtl/>
        </w:rPr>
        <w:t xml:space="preserve"> المندوبين المفوضين</w:t>
      </w:r>
      <w:r w:rsidRPr="00647EC7">
        <w:rPr>
          <w:rFonts w:hint="cs"/>
          <w:rtl/>
        </w:rPr>
        <w:t xml:space="preserve"> </w:t>
      </w:r>
      <w:r>
        <w:rPr>
          <w:rFonts w:hint="cs"/>
          <w:rtl/>
        </w:rPr>
        <w:t>يقضي بتعزيز</w:t>
      </w:r>
      <w:r w:rsidRPr="00647EC7">
        <w:rPr>
          <w:rFonts w:hint="cs"/>
          <w:rtl/>
        </w:rPr>
        <w:t xml:space="preserve"> </w:t>
      </w:r>
      <w:r>
        <w:rPr>
          <w:rFonts w:hint="cs"/>
          <w:rtl/>
        </w:rPr>
        <w:t>ال</w:t>
      </w:r>
      <w:r w:rsidRPr="00647EC7">
        <w:rPr>
          <w:rFonts w:hint="cs"/>
          <w:rtl/>
        </w:rPr>
        <w:t xml:space="preserve">حضور </w:t>
      </w:r>
      <w:r>
        <w:rPr>
          <w:rFonts w:hint="cs"/>
          <w:rtl/>
        </w:rPr>
        <w:t>ال</w:t>
      </w:r>
      <w:r w:rsidRPr="00647EC7">
        <w:rPr>
          <w:rFonts w:hint="cs"/>
          <w:rtl/>
        </w:rPr>
        <w:t>إقليمي في</w:t>
      </w:r>
      <w:r>
        <w:rPr>
          <w:rFonts w:hint="eastAsia"/>
          <w:rtl/>
        </w:rPr>
        <w:t> </w:t>
      </w:r>
      <w:r>
        <w:rPr>
          <w:rFonts w:hint="cs"/>
          <w:rtl/>
        </w:rPr>
        <w:t>أعمال الاتحاد الدولي للاتصالات؛</w:t>
      </w:r>
    </w:p>
    <w:p w:rsidR="000071D6" w:rsidRPr="00647EC7" w:rsidRDefault="000071D6" w:rsidP="00952CF2">
      <w:pPr>
        <w:rPr>
          <w:rtl/>
        </w:rPr>
      </w:pPr>
      <w:r w:rsidRPr="009664B2">
        <w:rPr>
          <w:rFonts w:hint="cs"/>
          <w:i/>
          <w:iCs/>
          <w:rtl/>
        </w:rPr>
        <w:t>ج)</w:t>
      </w:r>
      <w:r w:rsidRPr="00647EC7">
        <w:rPr>
          <w:rFonts w:hint="cs"/>
          <w:rtl/>
        </w:rPr>
        <w:tab/>
      </w:r>
      <w:r>
        <w:rPr>
          <w:rFonts w:hint="cs"/>
          <w:rtl/>
        </w:rPr>
        <w:t>أن العديد من</w:t>
      </w:r>
      <w:r w:rsidRPr="00647EC7">
        <w:rPr>
          <w:rFonts w:hint="cs"/>
          <w:rtl/>
        </w:rPr>
        <w:t xml:space="preserve"> </w:t>
      </w:r>
      <w:r>
        <w:rPr>
          <w:rFonts w:hint="cs"/>
          <w:rtl/>
        </w:rPr>
        <w:t>ال</w:t>
      </w:r>
      <w:r w:rsidRPr="00647EC7">
        <w:rPr>
          <w:rFonts w:hint="cs"/>
          <w:rtl/>
        </w:rPr>
        <w:t xml:space="preserve">بلدان </w:t>
      </w:r>
      <w:r>
        <w:rPr>
          <w:rFonts w:hint="cs"/>
          <w:rtl/>
        </w:rPr>
        <w:t>النامية</w:t>
      </w:r>
      <w:r w:rsidRPr="00647EC7">
        <w:rPr>
          <w:rFonts w:hint="cs"/>
          <w:rtl/>
        </w:rPr>
        <w:t>، و</w:t>
      </w:r>
      <w:r>
        <w:rPr>
          <w:rFonts w:hint="cs"/>
          <w:rtl/>
        </w:rPr>
        <w:t>ال</w:t>
      </w:r>
      <w:r w:rsidRPr="00647EC7">
        <w:rPr>
          <w:rFonts w:hint="cs"/>
          <w:rtl/>
        </w:rPr>
        <w:t xml:space="preserve">بلدان </w:t>
      </w:r>
      <w:r>
        <w:rPr>
          <w:rFonts w:hint="cs"/>
          <w:rtl/>
        </w:rPr>
        <w:t>ال</w:t>
      </w:r>
      <w:r w:rsidRPr="00647EC7">
        <w:rPr>
          <w:rFonts w:hint="cs"/>
          <w:rtl/>
        </w:rPr>
        <w:t xml:space="preserve">بعيدة عن جنيف، </w:t>
      </w:r>
      <w:r>
        <w:rPr>
          <w:rFonts w:hint="cs"/>
          <w:rtl/>
        </w:rPr>
        <w:t xml:space="preserve">تجد صعوبة </w:t>
      </w:r>
      <w:r w:rsidRPr="00647EC7">
        <w:rPr>
          <w:rFonts w:hint="cs"/>
          <w:rtl/>
        </w:rPr>
        <w:t xml:space="preserve">في المشاركة في </w:t>
      </w:r>
      <w:r>
        <w:rPr>
          <w:rFonts w:hint="cs"/>
          <w:rtl/>
        </w:rPr>
        <w:t>أعمال</w:t>
      </w:r>
      <w:r w:rsidRPr="00647EC7">
        <w:rPr>
          <w:rFonts w:hint="cs"/>
          <w:rtl/>
        </w:rPr>
        <w:t xml:space="preserve"> لجان </w:t>
      </w:r>
      <w:r>
        <w:rPr>
          <w:rFonts w:hint="cs"/>
          <w:rtl/>
        </w:rPr>
        <w:t>دراسات قطاع الاتصالات الراديوية،</w:t>
      </w:r>
    </w:p>
    <w:p w:rsidR="000071D6" w:rsidRPr="00647EC7" w:rsidRDefault="000071D6" w:rsidP="00952CF2">
      <w:pPr>
        <w:pStyle w:val="Call"/>
        <w:rPr>
          <w:rtl/>
          <w:lang w:bidi="ar-EG"/>
        </w:rPr>
      </w:pPr>
      <w:r w:rsidRPr="00647EC7">
        <w:rPr>
          <w:rFonts w:hint="cs"/>
          <w:rtl/>
        </w:rPr>
        <w:t xml:space="preserve">وإذ </w:t>
      </w:r>
      <w:r w:rsidRPr="000D15B8">
        <w:rPr>
          <w:rFonts w:hint="cs"/>
          <w:rtl/>
        </w:rPr>
        <w:t>تضع</w:t>
      </w:r>
      <w:r w:rsidRPr="00647EC7">
        <w:rPr>
          <w:rFonts w:hint="cs"/>
          <w:rtl/>
        </w:rPr>
        <w:t xml:space="preserve"> في اعتبارها</w:t>
      </w:r>
      <w:r>
        <w:rPr>
          <w:rFonts w:hint="cs"/>
          <w:rtl/>
          <w:lang w:bidi="ar-EG"/>
        </w:rPr>
        <w:t xml:space="preserve"> كذلك</w:t>
      </w:r>
    </w:p>
    <w:p w:rsidR="000071D6" w:rsidRPr="00647EC7" w:rsidRDefault="000071D6" w:rsidP="00952CF2">
      <w:pPr>
        <w:rPr>
          <w:rtl/>
        </w:rPr>
      </w:pPr>
      <w:r w:rsidRPr="00647EC7">
        <w:rPr>
          <w:rFonts w:hint="cs"/>
          <w:rtl/>
        </w:rPr>
        <w:t xml:space="preserve">أنه ينبغي النظر إلى الحضور الإقليمي للاتحاد الدولي للاتصالات </w:t>
      </w:r>
      <w:r>
        <w:rPr>
          <w:rFonts w:hint="cs"/>
          <w:rtl/>
        </w:rPr>
        <w:t>بمثابة مكسب</w:t>
      </w:r>
      <w:r w:rsidRPr="00647EC7">
        <w:rPr>
          <w:rFonts w:hint="cs"/>
          <w:rtl/>
        </w:rPr>
        <w:t xml:space="preserve"> للاتحاد وليس </w:t>
      </w:r>
      <w:r>
        <w:rPr>
          <w:rFonts w:hint="cs"/>
          <w:rtl/>
        </w:rPr>
        <w:t>عبئاً عليه</w:t>
      </w:r>
      <w:r w:rsidRPr="00647EC7">
        <w:rPr>
          <w:rFonts w:hint="cs"/>
          <w:rtl/>
        </w:rPr>
        <w:t>،</w:t>
      </w:r>
    </w:p>
    <w:p w:rsidR="000071D6" w:rsidRPr="00647EC7" w:rsidRDefault="000071D6" w:rsidP="00952CF2">
      <w:pPr>
        <w:pStyle w:val="Call"/>
        <w:rPr>
          <w:rtl/>
        </w:rPr>
      </w:pPr>
      <w:r w:rsidRPr="00647EC7">
        <w:rPr>
          <w:rFonts w:hint="cs"/>
          <w:rtl/>
        </w:rPr>
        <w:t xml:space="preserve">وإذ </w:t>
      </w:r>
      <w:r>
        <w:rPr>
          <w:rFonts w:hint="cs"/>
          <w:rtl/>
        </w:rPr>
        <w:t>تدرك</w:t>
      </w:r>
    </w:p>
    <w:p w:rsidR="000071D6" w:rsidRPr="00647EC7" w:rsidRDefault="000071D6" w:rsidP="00952CF2">
      <w:pPr>
        <w:rPr>
          <w:rtl/>
        </w:rPr>
      </w:pPr>
      <w:r w:rsidRPr="009664B2">
        <w:rPr>
          <w:i/>
          <w:iCs/>
        </w:rPr>
        <w:t xml:space="preserve"> </w:t>
      </w:r>
      <w:r w:rsidRPr="009664B2">
        <w:rPr>
          <w:rFonts w:hint="cs"/>
          <w:i/>
          <w:iCs/>
          <w:rtl/>
        </w:rPr>
        <w:t>أ</w:t>
      </w:r>
      <w:r w:rsidRPr="009664B2">
        <w:rPr>
          <w:i/>
          <w:iCs/>
        </w:rPr>
        <w:t xml:space="preserve"> </w:t>
      </w:r>
      <w:r w:rsidRPr="009664B2">
        <w:rPr>
          <w:rFonts w:hint="cs"/>
          <w:i/>
          <w:iCs/>
          <w:rtl/>
        </w:rPr>
        <w:t>)</w:t>
      </w:r>
      <w:r w:rsidRPr="00647EC7">
        <w:rPr>
          <w:rFonts w:hint="cs"/>
          <w:rtl/>
        </w:rPr>
        <w:tab/>
      </w:r>
      <w:r>
        <w:rPr>
          <w:rFonts w:hint="cs"/>
          <w:rtl/>
        </w:rPr>
        <w:t>أن</w:t>
      </w:r>
      <w:r w:rsidRPr="00647EC7">
        <w:rPr>
          <w:rFonts w:hint="cs"/>
          <w:rtl/>
        </w:rPr>
        <w:t xml:space="preserve"> الكثير من البلدان، لا سيما البلدان النامية التي لديها قيود </w:t>
      </w:r>
      <w:r>
        <w:rPr>
          <w:rFonts w:hint="cs"/>
          <w:rtl/>
        </w:rPr>
        <w:t>ميزانية</w:t>
      </w:r>
      <w:r w:rsidRPr="00647EC7">
        <w:rPr>
          <w:rFonts w:hint="cs"/>
          <w:rtl/>
        </w:rPr>
        <w:t xml:space="preserve"> صارمة، </w:t>
      </w:r>
      <w:r>
        <w:rPr>
          <w:rFonts w:hint="cs"/>
          <w:rtl/>
        </w:rPr>
        <w:t xml:space="preserve">تواجه صعوبة </w:t>
      </w:r>
      <w:r w:rsidRPr="00647EC7">
        <w:rPr>
          <w:rFonts w:hint="cs"/>
          <w:rtl/>
        </w:rPr>
        <w:t>في المشاركة في</w:t>
      </w:r>
      <w:r>
        <w:rPr>
          <w:rFonts w:hint="eastAsia"/>
          <w:rtl/>
        </w:rPr>
        <w:t> </w:t>
      </w:r>
      <w:r w:rsidRPr="00647EC7">
        <w:rPr>
          <w:rFonts w:hint="cs"/>
          <w:rtl/>
        </w:rPr>
        <w:t>أنشطة قطاع الاتصالات الراديوية، بما في ذلك اجتماعات لجان دراسات الاتصالات الراديوية؛</w:t>
      </w:r>
    </w:p>
    <w:p w:rsidR="000071D6" w:rsidRPr="00647EC7" w:rsidRDefault="000071D6" w:rsidP="00952CF2">
      <w:pPr>
        <w:rPr>
          <w:rtl/>
        </w:rPr>
      </w:pPr>
      <w:r w:rsidRPr="009664B2">
        <w:rPr>
          <w:rFonts w:hint="cs"/>
          <w:i/>
          <w:iCs/>
          <w:rtl/>
        </w:rPr>
        <w:t>ب)</w:t>
      </w:r>
      <w:r w:rsidRPr="00647EC7">
        <w:rPr>
          <w:rFonts w:hint="cs"/>
          <w:rtl/>
        </w:rPr>
        <w:tab/>
      </w:r>
      <w:r>
        <w:rPr>
          <w:rFonts w:hint="cs"/>
          <w:rtl/>
        </w:rPr>
        <w:t xml:space="preserve">أن </w:t>
      </w:r>
      <w:r w:rsidRPr="00647EC7">
        <w:rPr>
          <w:rFonts w:hint="cs"/>
          <w:rtl/>
        </w:rPr>
        <w:t xml:space="preserve">المقرر الذي اتخذه المؤتمر العالمي للاتصالات الراديوية </w:t>
      </w:r>
      <w:r>
        <w:t>72 (Rev.WRC</w:t>
      </w:r>
      <w:r>
        <w:noBreakHyphen/>
        <w:t>2000)</w:t>
      </w:r>
      <w:r w:rsidRPr="00647EC7">
        <w:rPr>
          <w:rFonts w:hint="cs"/>
          <w:rtl/>
        </w:rPr>
        <w:t xml:space="preserve"> </w:t>
      </w:r>
      <w:r>
        <w:rPr>
          <w:rFonts w:hint="cs"/>
          <w:rtl/>
        </w:rPr>
        <w:t xml:space="preserve">وذلك الذي اتخذه مؤتمر المندوبين المفوضين في قراره </w:t>
      </w:r>
      <w:r>
        <w:t>80</w:t>
      </w:r>
      <w:r>
        <w:rPr>
          <w:rFonts w:hint="cs"/>
          <w:rtl/>
          <w:lang w:bidi="ar-EG"/>
        </w:rPr>
        <w:t xml:space="preserve"> (المراجع في مراكش، </w:t>
      </w:r>
      <w:r>
        <w:rPr>
          <w:lang w:bidi="ar-EG"/>
        </w:rPr>
        <w:t>2002</w:t>
      </w:r>
      <w:r>
        <w:rPr>
          <w:rFonts w:hint="cs"/>
          <w:rtl/>
          <w:lang w:bidi="ar-EG"/>
        </w:rPr>
        <w:t>)</w:t>
      </w:r>
      <w:r>
        <w:rPr>
          <w:rFonts w:hint="cs"/>
          <w:rtl/>
        </w:rPr>
        <w:t xml:space="preserve"> </w:t>
      </w:r>
      <w:r w:rsidRPr="00647EC7">
        <w:rPr>
          <w:rFonts w:hint="cs"/>
          <w:rtl/>
        </w:rPr>
        <w:t xml:space="preserve">بتكليف مدير مكتب الاتصالات الراديوية </w:t>
      </w:r>
      <w:r>
        <w:rPr>
          <w:rFonts w:hint="cs"/>
          <w:rtl/>
        </w:rPr>
        <w:t xml:space="preserve">بإجراء مشاورات </w:t>
      </w:r>
      <w:r w:rsidRPr="00647EC7">
        <w:rPr>
          <w:rFonts w:hint="cs"/>
          <w:rtl/>
        </w:rPr>
        <w:t xml:space="preserve">بشأن </w:t>
      </w:r>
      <w:r>
        <w:rPr>
          <w:rFonts w:hint="cs"/>
          <w:rtl/>
        </w:rPr>
        <w:t xml:space="preserve">سبل </w:t>
      </w:r>
      <w:r w:rsidRPr="00647EC7">
        <w:rPr>
          <w:rFonts w:hint="cs"/>
          <w:rtl/>
        </w:rPr>
        <w:t xml:space="preserve">تقديم المساعدة </w:t>
      </w:r>
      <w:r>
        <w:rPr>
          <w:rFonts w:hint="cs"/>
          <w:rtl/>
        </w:rPr>
        <w:t>ل</w:t>
      </w:r>
      <w:r w:rsidRPr="00647EC7">
        <w:rPr>
          <w:rFonts w:hint="cs"/>
          <w:rtl/>
        </w:rPr>
        <w:t xml:space="preserve">ما تقوم به من استعدادات لمؤتمرات عالمية مقبلة </w:t>
      </w:r>
      <w:r>
        <w:rPr>
          <w:rFonts w:hint="cs"/>
          <w:rtl/>
        </w:rPr>
        <w:t>ل</w:t>
      </w:r>
      <w:r w:rsidRPr="00647EC7">
        <w:rPr>
          <w:rFonts w:hint="cs"/>
          <w:rtl/>
        </w:rPr>
        <w:t xml:space="preserve">لاتصالات الراديوية، وأن تتولى لجان دراسات الاتصالات الراديوية القيام </w:t>
      </w:r>
      <w:r>
        <w:rPr>
          <w:rFonts w:hint="cs"/>
          <w:rtl/>
        </w:rPr>
        <w:t>بجزء</w:t>
      </w:r>
      <w:r w:rsidRPr="00647EC7">
        <w:rPr>
          <w:rFonts w:hint="cs"/>
          <w:rtl/>
        </w:rPr>
        <w:t xml:space="preserve"> هام من تلك الاستعدادات؛</w:t>
      </w:r>
    </w:p>
    <w:p w:rsidR="000071D6" w:rsidRPr="00647EC7" w:rsidRDefault="000071D6" w:rsidP="00952CF2">
      <w:pPr>
        <w:rPr>
          <w:rtl/>
        </w:rPr>
      </w:pPr>
      <w:r w:rsidRPr="009664B2">
        <w:rPr>
          <w:rFonts w:hint="cs"/>
          <w:i/>
          <w:iCs/>
          <w:rtl/>
        </w:rPr>
        <w:t>ج)</w:t>
      </w:r>
      <w:r w:rsidRPr="00647EC7">
        <w:rPr>
          <w:rFonts w:hint="cs"/>
          <w:rtl/>
        </w:rPr>
        <w:tab/>
        <w:t xml:space="preserve">أن موارد قطاع الاتصالات الراديوية والأعضاء محدودة، </w:t>
      </w:r>
      <w:r>
        <w:rPr>
          <w:rFonts w:hint="cs"/>
          <w:rtl/>
        </w:rPr>
        <w:t>مما يجعل</w:t>
      </w:r>
      <w:r w:rsidRPr="00647EC7">
        <w:rPr>
          <w:rFonts w:hint="cs"/>
          <w:rtl/>
        </w:rPr>
        <w:t xml:space="preserve"> الكفاءة والفعالية </w:t>
      </w:r>
      <w:r>
        <w:rPr>
          <w:rFonts w:hint="cs"/>
          <w:rtl/>
        </w:rPr>
        <w:t>من الاعتبارات الرئيسية</w:t>
      </w:r>
      <w:r w:rsidRPr="00647EC7">
        <w:rPr>
          <w:rFonts w:hint="cs"/>
          <w:rtl/>
        </w:rPr>
        <w:t xml:space="preserve"> بالنسبة للأنشطة التي يضطلع بها </w:t>
      </w:r>
      <w:r>
        <w:rPr>
          <w:rFonts w:hint="cs"/>
          <w:rtl/>
        </w:rPr>
        <w:t>الاتحاد الدولي الاتصالات</w:t>
      </w:r>
      <w:r w:rsidRPr="00647EC7">
        <w:rPr>
          <w:rFonts w:hint="cs"/>
          <w:rtl/>
        </w:rPr>
        <w:t>،</w:t>
      </w:r>
    </w:p>
    <w:p w:rsidR="000071D6" w:rsidRPr="00647EC7" w:rsidRDefault="000071D6" w:rsidP="00952CF2">
      <w:pPr>
        <w:pStyle w:val="Call"/>
        <w:rPr>
          <w:rtl/>
        </w:rPr>
      </w:pPr>
      <w:r w:rsidRPr="00647EC7">
        <w:rPr>
          <w:rFonts w:hint="cs"/>
          <w:rtl/>
        </w:rPr>
        <w:t>وإذ تلاحظ</w:t>
      </w:r>
    </w:p>
    <w:p w:rsidR="000071D6" w:rsidRPr="00647EC7" w:rsidRDefault="000071D6" w:rsidP="00952CF2">
      <w:pPr>
        <w:rPr>
          <w:rtl/>
        </w:rPr>
      </w:pPr>
      <w:r w:rsidRPr="009664B2">
        <w:rPr>
          <w:rFonts w:hint="cs"/>
          <w:i/>
          <w:iCs/>
          <w:rtl/>
        </w:rPr>
        <w:t xml:space="preserve"> أ )</w:t>
      </w:r>
      <w:r w:rsidRPr="00647EC7">
        <w:rPr>
          <w:rFonts w:hint="cs"/>
          <w:rtl/>
        </w:rPr>
        <w:tab/>
      </w:r>
      <w:r>
        <w:rPr>
          <w:rFonts w:hint="cs"/>
          <w:rtl/>
        </w:rPr>
        <w:t>أن</w:t>
      </w:r>
      <w:r w:rsidRPr="00647EC7">
        <w:rPr>
          <w:rFonts w:hint="cs"/>
          <w:rtl/>
        </w:rPr>
        <w:t xml:space="preserve"> القرار </w:t>
      </w:r>
      <w:r>
        <w:t>25</w:t>
      </w:r>
      <w:r w:rsidRPr="00647EC7">
        <w:rPr>
          <w:rFonts w:hint="cs"/>
          <w:rtl/>
        </w:rPr>
        <w:t xml:space="preserve"> (</w:t>
      </w:r>
      <w:r>
        <w:rPr>
          <w:rFonts w:hint="cs"/>
          <w:rtl/>
        </w:rPr>
        <w:t xml:space="preserve">المراجَع في بوسان، </w:t>
      </w:r>
      <w:r>
        <w:t>2014</w:t>
      </w:r>
      <w:r w:rsidRPr="00647EC7">
        <w:rPr>
          <w:rFonts w:hint="cs"/>
          <w:rtl/>
        </w:rPr>
        <w:t xml:space="preserve">) </w:t>
      </w:r>
      <w:r>
        <w:rPr>
          <w:rFonts w:hint="cs"/>
          <w:rtl/>
        </w:rPr>
        <w:t>ل</w:t>
      </w:r>
      <w:r w:rsidRPr="00647EC7">
        <w:rPr>
          <w:rFonts w:hint="cs"/>
          <w:rtl/>
        </w:rPr>
        <w:t>مؤتمر</w:t>
      </w:r>
      <w:r>
        <w:rPr>
          <w:rFonts w:hint="cs"/>
          <w:rtl/>
        </w:rPr>
        <w:t xml:space="preserve"> المندوبين</w:t>
      </w:r>
      <w:r w:rsidRPr="00647EC7">
        <w:rPr>
          <w:rFonts w:hint="cs"/>
          <w:rtl/>
        </w:rPr>
        <w:t xml:space="preserve"> المفوضين حدد الوظائف العامة للحضور الإقليمي و</w:t>
      </w:r>
      <w:r>
        <w:rPr>
          <w:rFonts w:hint="cs"/>
          <w:rtl/>
        </w:rPr>
        <w:t>طالب</w:t>
      </w:r>
      <w:r w:rsidRPr="00647EC7">
        <w:rPr>
          <w:rFonts w:hint="cs"/>
          <w:rtl/>
        </w:rPr>
        <w:t xml:space="preserve"> بتقييم مفصل للحضور الإقليمي بغية تحسين هيكله وإدارته؛</w:t>
      </w:r>
    </w:p>
    <w:p w:rsidR="000071D6" w:rsidRPr="00E20545" w:rsidRDefault="000071D6" w:rsidP="00952CF2">
      <w:pPr>
        <w:rPr>
          <w:spacing w:val="-4"/>
          <w:rtl/>
        </w:rPr>
      </w:pPr>
      <w:r w:rsidRPr="009664B2">
        <w:rPr>
          <w:rFonts w:hint="cs"/>
          <w:i/>
          <w:iCs/>
          <w:spacing w:val="-4"/>
          <w:rtl/>
        </w:rPr>
        <w:t>ب)</w:t>
      </w:r>
      <w:r w:rsidRPr="00E20545">
        <w:rPr>
          <w:rFonts w:hint="cs"/>
          <w:spacing w:val="-4"/>
          <w:rtl/>
        </w:rPr>
        <w:tab/>
        <w:t>أن المجلس أكد في دوراته مؤخراً على ذلك، مشدداً على الحاجة إلى مواءمة تنظيم الحضور الإقليمي وأنشطته مع احتياجات كل إقليم وأولوياته، علاوة على الحاجة إلى تقوية الحضور الإقليمي بتعزيز فائدته وفعاليته في جميع أقاليم العالم، ولا</w:t>
      </w:r>
      <w:r w:rsidRPr="00E20545">
        <w:rPr>
          <w:rFonts w:hint="eastAsia"/>
          <w:spacing w:val="-4"/>
          <w:rtl/>
        </w:rPr>
        <w:t> </w:t>
      </w:r>
      <w:r w:rsidRPr="00E20545">
        <w:rPr>
          <w:rFonts w:hint="cs"/>
          <w:spacing w:val="-4"/>
          <w:rtl/>
        </w:rPr>
        <w:t>سيما عن طريق توسيع نطاق أنشطته، حيثما كان ذلك ملائماً، لكي يضم جميع الأنشطة التي يضطلع بها الاتحاد الدولي للاتصالات،</w:t>
      </w:r>
    </w:p>
    <w:p w:rsidR="000071D6" w:rsidRPr="00647EC7" w:rsidRDefault="000071D6" w:rsidP="00952CF2">
      <w:pPr>
        <w:pStyle w:val="Call"/>
        <w:rPr>
          <w:rtl/>
        </w:rPr>
      </w:pPr>
      <w:r w:rsidRPr="00647EC7">
        <w:rPr>
          <w:rFonts w:hint="cs"/>
          <w:rtl/>
        </w:rPr>
        <w:lastRenderedPageBreak/>
        <w:t>تق</w:t>
      </w:r>
      <w:r>
        <w:rPr>
          <w:rFonts w:hint="cs"/>
          <w:rtl/>
        </w:rPr>
        <w:t>ـ</w:t>
      </w:r>
      <w:r w:rsidRPr="00647EC7">
        <w:rPr>
          <w:rFonts w:hint="cs"/>
          <w:rtl/>
        </w:rPr>
        <w:t>رر</w:t>
      </w:r>
    </w:p>
    <w:p w:rsidR="000071D6" w:rsidRDefault="000071D6" w:rsidP="00952CF2">
      <w:pPr>
        <w:rPr>
          <w:rtl/>
          <w:lang w:bidi="ar-SY"/>
        </w:rPr>
      </w:pPr>
      <w:r w:rsidRPr="009664B2">
        <w:t>1</w:t>
      </w:r>
      <w:r w:rsidRPr="00647EC7">
        <w:rPr>
          <w:rFonts w:hint="cs"/>
          <w:rtl/>
        </w:rPr>
        <w:tab/>
        <w:t>أن تطلب إلى مدير مكتب الاتصالات الراديوية أن</w:t>
      </w:r>
      <w:r>
        <w:rPr>
          <w:rFonts w:hint="cs"/>
          <w:rtl/>
        </w:rPr>
        <w:t xml:space="preserve"> يتعاون في تنفيذ القرار </w:t>
      </w:r>
      <w:r>
        <w:t>25</w:t>
      </w:r>
      <w:r>
        <w:rPr>
          <w:rFonts w:hint="cs"/>
          <w:rtl/>
          <w:lang w:bidi="ar-SY"/>
        </w:rPr>
        <w:t xml:space="preserve"> (المراجَع في بوسان، </w:t>
      </w:r>
      <w:r>
        <w:rPr>
          <w:lang w:bidi="ar-SY"/>
        </w:rPr>
        <w:t>2014</w:t>
      </w:r>
      <w:r>
        <w:rPr>
          <w:rFonts w:hint="cs"/>
          <w:rtl/>
          <w:lang w:bidi="ar-SY"/>
        </w:rPr>
        <w:t>) لمؤتمر</w:t>
      </w:r>
      <w:r>
        <w:rPr>
          <w:rFonts w:hint="eastAsia"/>
          <w:rtl/>
          <w:lang w:bidi="ar-SY"/>
        </w:rPr>
        <w:t> </w:t>
      </w:r>
      <w:r>
        <w:rPr>
          <w:rFonts w:hint="cs"/>
          <w:rtl/>
          <w:lang w:bidi="ar-SY"/>
        </w:rPr>
        <w:t>المندوبين المفوضين وخاصة في</w:t>
      </w:r>
      <w:r>
        <w:rPr>
          <w:rFonts w:hint="eastAsia"/>
          <w:rtl/>
          <w:lang w:bidi="ar-SY"/>
        </w:rPr>
        <w:t> </w:t>
      </w:r>
      <w:r>
        <w:rPr>
          <w:rFonts w:hint="cs"/>
          <w:rtl/>
          <w:lang w:bidi="ar-SY"/>
        </w:rPr>
        <w:t>أعمال التقييم من أجل إنجاز أهداف تعزيز الحضور الإقليمي؛</w:t>
      </w:r>
    </w:p>
    <w:p w:rsidR="000071D6" w:rsidRDefault="000071D6" w:rsidP="00952CF2">
      <w:pPr>
        <w:rPr>
          <w:rtl/>
        </w:rPr>
      </w:pPr>
      <w:r w:rsidRPr="009664B2">
        <w:t>2</w:t>
      </w:r>
      <w:r w:rsidRPr="00647EC7">
        <w:rPr>
          <w:rFonts w:hint="cs"/>
          <w:rtl/>
        </w:rPr>
        <w:tab/>
        <w:t xml:space="preserve">أن تتعاون مع مدير مكتب تنمية الاتصالات في تعزيز قدرة المكاتب الإقليمية ومكاتب المناطق التابعة للاتحاد الدولي للاتصالات </w:t>
      </w:r>
      <w:r>
        <w:rPr>
          <w:rFonts w:hint="cs"/>
          <w:rtl/>
        </w:rPr>
        <w:t>على</w:t>
      </w:r>
      <w:r w:rsidRPr="00647EC7">
        <w:rPr>
          <w:rFonts w:hint="cs"/>
          <w:rtl/>
        </w:rPr>
        <w:t xml:space="preserve"> تقديم الدعم لأنشطة لجان الدراسات، علاوة على الخبرة الضرورية، لتقوية التعاون والتنسيق مع المنظمات الإقليمية </w:t>
      </w:r>
      <w:r>
        <w:rPr>
          <w:rFonts w:hint="cs"/>
          <w:rtl/>
        </w:rPr>
        <w:t>ذات</w:t>
      </w:r>
      <w:r w:rsidRPr="00647EC7">
        <w:rPr>
          <w:rFonts w:hint="cs"/>
          <w:rtl/>
        </w:rPr>
        <w:t xml:space="preserve"> الصلة ولتيسير مشاركة جميع الدول الأعضاء </w:t>
      </w:r>
      <w:r>
        <w:rPr>
          <w:rFonts w:hint="cs"/>
          <w:rtl/>
        </w:rPr>
        <w:t xml:space="preserve">وأعضاء القطاع </w:t>
      </w:r>
      <w:r w:rsidRPr="00647EC7">
        <w:rPr>
          <w:rFonts w:hint="cs"/>
          <w:rtl/>
        </w:rPr>
        <w:t>في أنشطة قطاع الاتصالات الراديوية.</w:t>
      </w:r>
    </w:p>
    <w:p w:rsidR="00E779B9" w:rsidRDefault="00E779B9" w:rsidP="00110624">
      <w:pPr>
        <w:pStyle w:val="ResNo"/>
        <w:rPr>
          <w:rtl/>
        </w:rPr>
        <w:sectPr w:rsidR="00E779B9" w:rsidSect="00952CF2">
          <w:headerReference w:type="default" r:id="rId291"/>
          <w:headerReference w:type="first" r:id="rId292"/>
          <w:pgSz w:w="11907" w:h="16840" w:code="9"/>
          <w:pgMar w:top="1418" w:right="1134" w:bottom="1134" w:left="1134" w:header="709" w:footer="709" w:gutter="0"/>
          <w:cols w:space="708"/>
          <w:titlePg/>
          <w:docGrid w:linePitch="360"/>
        </w:sectPr>
      </w:pPr>
    </w:p>
    <w:p w:rsidR="000071D6" w:rsidRPr="001952E0" w:rsidRDefault="000071D6" w:rsidP="001F2045">
      <w:pPr>
        <w:pStyle w:val="ResNo"/>
        <w:rPr>
          <w:rtl/>
          <w:lang w:bidi="ar-EG"/>
        </w:rPr>
      </w:pPr>
      <w:bookmarkStart w:id="220" w:name="_Toc436903695"/>
      <w:r w:rsidRPr="00B60AA6">
        <w:rPr>
          <w:rFonts w:hint="cs"/>
          <w:rtl/>
        </w:rPr>
        <w:lastRenderedPageBreak/>
        <w:t xml:space="preserve">القرار </w:t>
      </w:r>
      <w:r w:rsidRPr="00B60AA6">
        <w:rPr>
          <w:lang w:bidi="ar-SY"/>
        </w:rPr>
        <w:t>ITU</w:t>
      </w:r>
      <w:r w:rsidR="001F2045">
        <w:sym w:font="Symbol" w:char="F02D"/>
      </w:r>
      <w:r w:rsidRPr="00B60AA6">
        <w:rPr>
          <w:lang w:bidi="ar-SY"/>
        </w:rPr>
        <w:t>R 50-</w:t>
      </w:r>
      <w:r>
        <w:rPr>
          <w:lang w:bidi="ar-SY"/>
        </w:rPr>
        <w:t>3</w:t>
      </w:r>
      <w:bookmarkEnd w:id="220"/>
    </w:p>
    <w:p w:rsidR="000071D6" w:rsidRPr="00C53839" w:rsidRDefault="000071D6" w:rsidP="00110624">
      <w:pPr>
        <w:pStyle w:val="Restitle"/>
        <w:rPr>
          <w:lang w:val="en-GB"/>
        </w:rPr>
      </w:pPr>
      <w:bookmarkStart w:id="221" w:name="_Toc172520925"/>
      <w:bookmarkStart w:id="222" w:name="_Toc180535891"/>
      <w:bookmarkStart w:id="223" w:name="_Toc321147784"/>
      <w:bookmarkStart w:id="224" w:name="_Toc436903696"/>
      <w:r w:rsidRPr="00C53839">
        <w:rPr>
          <w:rFonts w:hint="cs"/>
          <w:rtl/>
          <w:lang w:val="en-GB"/>
        </w:rPr>
        <w:t>دور قطاع الاتصالات الراديوية في التطوير الجاري</w:t>
      </w:r>
      <w:r w:rsidRPr="00C53839">
        <w:rPr>
          <w:rtl/>
          <w:lang w:val="en-GB"/>
        </w:rPr>
        <w:br/>
      </w:r>
      <w:r w:rsidRPr="00C53839">
        <w:rPr>
          <w:rFonts w:hint="cs"/>
          <w:rtl/>
          <w:lang w:val="en-GB"/>
        </w:rPr>
        <w:t xml:space="preserve">للاتصالات المتنقلة الدولية </w:t>
      </w:r>
      <w:r w:rsidRPr="00C53839">
        <w:t>(IMT</w:t>
      </w:r>
      <w:bookmarkEnd w:id="221"/>
      <w:r w:rsidRPr="00C53839">
        <w:t>)</w:t>
      </w:r>
      <w:bookmarkEnd w:id="222"/>
      <w:bookmarkEnd w:id="223"/>
      <w:bookmarkEnd w:id="224"/>
    </w:p>
    <w:p w:rsidR="000071D6" w:rsidRDefault="000071D6" w:rsidP="00952CF2">
      <w:pPr>
        <w:jc w:val="right"/>
        <w:rPr>
          <w:rtl/>
          <w:lang w:bidi="ar-SY"/>
        </w:rPr>
      </w:pPr>
      <w:r>
        <w:t>(2015-2012-2007-2000)</w:t>
      </w:r>
    </w:p>
    <w:p w:rsidR="000071D6" w:rsidRPr="00B60AA6" w:rsidRDefault="000071D6" w:rsidP="00952CF2">
      <w:pPr>
        <w:pStyle w:val="Normalaftertitle"/>
        <w:rPr>
          <w:rtl/>
        </w:rPr>
      </w:pPr>
      <w:r w:rsidRPr="00B60AA6">
        <w:rPr>
          <w:rFonts w:hint="cs"/>
          <w:rtl/>
        </w:rPr>
        <w:t>إن جمعية الاتصالات الراديوية للاتحاد الدولي للاتصالات،</w:t>
      </w:r>
    </w:p>
    <w:p w:rsidR="000071D6" w:rsidRPr="00B60AA6" w:rsidRDefault="000071D6" w:rsidP="00952CF2">
      <w:pPr>
        <w:pStyle w:val="Call"/>
        <w:rPr>
          <w:rtl/>
        </w:rPr>
      </w:pPr>
      <w:r w:rsidRPr="00B60AA6">
        <w:rPr>
          <w:rFonts w:hint="cs"/>
          <w:rtl/>
        </w:rPr>
        <w:t>إذ تضع في اعتبارها</w:t>
      </w:r>
    </w:p>
    <w:p w:rsidR="000071D6" w:rsidRPr="00B60AA6" w:rsidRDefault="000071D6" w:rsidP="00952CF2">
      <w:pPr>
        <w:rPr>
          <w:rtl/>
        </w:rPr>
      </w:pPr>
      <w:r w:rsidRPr="00B60AA6">
        <w:rPr>
          <w:rFonts w:hint="eastAsia"/>
          <w:i/>
          <w:iCs/>
          <w:rtl/>
        </w:rPr>
        <w:t> </w:t>
      </w:r>
      <w:r w:rsidRPr="00B60AA6">
        <w:rPr>
          <w:rFonts w:hint="cs"/>
          <w:i/>
          <w:iCs/>
          <w:rtl/>
        </w:rPr>
        <w:t>أ</w:t>
      </w:r>
      <w:r w:rsidRPr="00B60AA6">
        <w:rPr>
          <w:rFonts w:hint="eastAsia"/>
          <w:i/>
          <w:iCs/>
          <w:rtl/>
        </w:rPr>
        <w:t> </w:t>
      </w:r>
      <w:r w:rsidRPr="00B60AA6">
        <w:rPr>
          <w:rFonts w:hint="cs"/>
          <w:i/>
          <w:iCs/>
          <w:rtl/>
        </w:rPr>
        <w:t>)</w:t>
      </w:r>
      <w:r w:rsidRPr="00B60AA6">
        <w:rPr>
          <w:rFonts w:hint="cs"/>
          <w:rtl/>
        </w:rPr>
        <w:tab/>
        <w:t>أن نطاق الاتحاد الدولي للاتصالات ككل، ونطاق أنشطة التقييس داخل الاتحاد على وجه الخصوص، هامة جداً لتوسع الصناعات اللاسلكية؛</w:t>
      </w:r>
    </w:p>
    <w:p w:rsidR="000071D6" w:rsidRPr="00B60AA6" w:rsidRDefault="000071D6" w:rsidP="00952CF2">
      <w:pPr>
        <w:rPr>
          <w:rtl/>
          <w:lang w:bidi="ar-EG"/>
        </w:rPr>
      </w:pPr>
      <w:r w:rsidRPr="00B60AA6">
        <w:rPr>
          <w:rFonts w:hint="cs"/>
          <w:i/>
          <w:iCs/>
          <w:rtl/>
        </w:rPr>
        <w:t>ب)</w:t>
      </w:r>
      <w:r w:rsidRPr="00B60AA6">
        <w:rPr>
          <w:rFonts w:hint="cs"/>
          <w:rtl/>
          <w:lang w:bidi="ar-EG"/>
        </w:rPr>
        <w:tab/>
        <w:t>أن التحسينات المستمرة لمواصفات الاتصالات المتنقلة الدولية كانت وستبقى جارية؛</w:t>
      </w:r>
    </w:p>
    <w:p w:rsidR="000071D6" w:rsidRPr="00B60AA6" w:rsidRDefault="000071D6" w:rsidP="00952CF2">
      <w:pPr>
        <w:rPr>
          <w:rtl/>
        </w:rPr>
      </w:pPr>
      <w:r w:rsidRPr="00B60AA6">
        <w:rPr>
          <w:rFonts w:hint="cs"/>
          <w:i/>
          <w:iCs/>
          <w:rtl/>
        </w:rPr>
        <w:t>ج)</w:t>
      </w:r>
      <w:r w:rsidRPr="00B60AA6">
        <w:rPr>
          <w:rFonts w:hint="cs"/>
          <w:rtl/>
          <w:lang w:bidi="ar-EG"/>
        </w:rPr>
        <w:tab/>
        <w:t>أن تنفيذ أنظمة الاتصالات المتنقلة الدولية آخذ في التوسع وأن هذه الأنظمة تتطور باطراد تماشياً مع اتجاهات المستعمل واتجاهات</w:t>
      </w:r>
      <w:r>
        <w:rPr>
          <w:rFonts w:hint="eastAsia"/>
          <w:rtl/>
          <w:lang w:bidi="ar-EG"/>
        </w:rPr>
        <w:t> </w:t>
      </w:r>
      <w:r w:rsidRPr="00B60AA6">
        <w:rPr>
          <w:rFonts w:hint="cs"/>
          <w:rtl/>
          <w:lang w:bidi="ar-EG"/>
        </w:rPr>
        <w:t>التكنولوجيا؛</w:t>
      </w:r>
    </w:p>
    <w:p w:rsidR="000071D6" w:rsidRPr="00B60AA6" w:rsidRDefault="000071D6" w:rsidP="00952CF2">
      <w:r w:rsidRPr="00B60AA6">
        <w:rPr>
          <w:rFonts w:hint="cs"/>
          <w:i/>
          <w:iCs/>
          <w:rtl/>
          <w:lang w:bidi="ar-EG"/>
        </w:rPr>
        <w:t>د</w:t>
      </w:r>
      <w:r w:rsidRPr="00B60AA6">
        <w:rPr>
          <w:rFonts w:hint="eastAsia"/>
          <w:i/>
          <w:iCs/>
          <w:rtl/>
          <w:lang w:bidi="ar-EG"/>
        </w:rPr>
        <w:t> </w:t>
      </w:r>
      <w:r w:rsidRPr="00B60AA6">
        <w:rPr>
          <w:rFonts w:hint="cs"/>
          <w:i/>
          <w:iCs/>
          <w:rtl/>
          <w:lang w:bidi="ar-EG"/>
        </w:rPr>
        <w:t>)</w:t>
      </w:r>
      <w:r w:rsidRPr="00B60AA6">
        <w:rPr>
          <w:rFonts w:hint="cs"/>
          <w:rtl/>
          <w:lang w:bidi="ar-EG"/>
        </w:rPr>
        <w:tab/>
        <w:t xml:space="preserve">أن </w:t>
      </w:r>
      <w:r w:rsidRPr="00B60AA6">
        <w:rPr>
          <w:rtl/>
        </w:rPr>
        <w:t xml:space="preserve">كتيبين </w:t>
      </w:r>
      <w:r>
        <w:rPr>
          <w:rFonts w:hint="cs"/>
          <w:rtl/>
          <w:lang w:bidi="ar-EG"/>
        </w:rPr>
        <w:t xml:space="preserve">صادرين عن الاتحاد </w:t>
      </w:r>
      <w:r w:rsidRPr="00B60AA6">
        <w:rPr>
          <w:rtl/>
        </w:rPr>
        <w:t>بشأن</w:t>
      </w:r>
      <w:r>
        <w:rPr>
          <w:rFonts w:hint="cs"/>
          <w:rtl/>
        </w:rPr>
        <w:t xml:space="preserve"> </w:t>
      </w:r>
      <w:r w:rsidRPr="00B60AA6">
        <w:rPr>
          <w:rtl/>
        </w:rPr>
        <w:t>نشر أنظمة الاتصالات المتنقلة الدولية-</w:t>
      </w:r>
      <w:r w:rsidRPr="00B60AA6">
        <w:t>2000</w:t>
      </w:r>
      <w:r w:rsidRPr="00B60AA6">
        <w:rPr>
          <w:rtl/>
        </w:rPr>
        <w:t xml:space="preserve"> والاتجاهات العالمية في</w:t>
      </w:r>
      <w:r>
        <w:rPr>
          <w:rFonts w:hint="eastAsia"/>
          <w:rtl/>
          <w:lang w:bidi="ar-EG"/>
        </w:rPr>
        <w:t> </w:t>
      </w:r>
      <w:r w:rsidRPr="00B60AA6">
        <w:rPr>
          <w:rtl/>
        </w:rPr>
        <w:t>الاتصالات المتنقلة الدولية</w:t>
      </w:r>
      <w:r w:rsidRPr="00B60AA6">
        <w:rPr>
          <w:rFonts w:hint="cs"/>
          <w:rtl/>
          <w:lang w:bidi="ar-EG"/>
        </w:rPr>
        <w:t xml:space="preserve"> أُعدا </w:t>
      </w:r>
      <w:r>
        <w:rPr>
          <w:rFonts w:hint="cs"/>
          <w:rtl/>
          <w:lang w:bidi="ar-EG"/>
        </w:rPr>
        <w:t>بفضل جهود تعاونية لقطاعات الاتحاد</w:t>
      </w:r>
      <w:r>
        <w:rPr>
          <w:rFonts w:hint="eastAsia"/>
          <w:rtl/>
          <w:lang w:bidi="ar-EG"/>
        </w:rPr>
        <w:t> </w:t>
      </w:r>
      <w:r w:rsidRPr="00B60AA6">
        <w:rPr>
          <w:rFonts w:hint="cs"/>
          <w:rtl/>
          <w:lang w:bidi="ar-EG"/>
        </w:rPr>
        <w:t>الثلاثة،</w:t>
      </w:r>
    </w:p>
    <w:p w:rsidR="000071D6" w:rsidRPr="00B60AA6" w:rsidRDefault="000071D6" w:rsidP="00952CF2">
      <w:pPr>
        <w:pStyle w:val="Call"/>
        <w:rPr>
          <w:rtl/>
        </w:rPr>
      </w:pPr>
      <w:r w:rsidRPr="00B60AA6">
        <w:rPr>
          <w:rFonts w:hint="cs"/>
          <w:rtl/>
        </w:rPr>
        <w:t>وإذ تلاحظ</w:t>
      </w:r>
    </w:p>
    <w:p w:rsidR="000071D6" w:rsidRPr="00B60AA6" w:rsidRDefault="000071D6" w:rsidP="00952CF2">
      <w:pPr>
        <w:rPr>
          <w:rtl/>
        </w:rPr>
      </w:pPr>
      <w:r w:rsidRPr="00B60AA6">
        <w:rPr>
          <w:rFonts w:hint="eastAsia"/>
          <w:i/>
          <w:iCs/>
          <w:rtl/>
        </w:rPr>
        <w:t> </w:t>
      </w:r>
      <w:r w:rsidRPr="00B60AA6">
        <w:rPr>
          <w:rFonts w:hint="cs"/>
          <w:i/>
          <w:iCs/>
          <w:rtl/>
        </w:rPr>
        <w:t>أ</w:t>
      </w:r>
      <w:r w:rsidRPr="00B60AA6">
        <w:rPr>
          <w:rFonts w:hint="eastAsia"/>
          <w:i/>
          <w:iCs/>
          <w:rtl/>
        </w:rPr>
        <w:t> </w:t>
      </w:r>
      <w:r w:rsidRPr="00B60AA6">
        <w:rPr>
          <w:rFonts w:hint="cs"/>
          <w:i/>
          <w:iCs/>
          <w:rtl/>
        </w:rPr>
        <w:t>)</w:t>
      </w:r>
      <w:r w:rsidRPr="00B60AA6">
        <w:rPr>
          <w:rFonts w:hint="cs"/>
          <w:rtl/>
        </w:rPr>
        <w:tab/>
        <w:t xml:space="preserve">القرار </w:t>
      </w:r>
      <w:r w:rsidRPr="00B60AA6">
        <w:t>ITU</w:t>
      </w:r>
      <w:r w:rsidRPr="00B60AA6">
        <w:noBreakHyphen/>
        <w:t>R 6</w:t>
      </w:r>
      <w:r w:rsidRPr="00B60AA6">
        <w:rPr>
          <w:rFonts w:hint="cs"/>
          <w:rtl/>
        </w:rPr>
        <w:t xml:space="preserve"> بشأن الاتصال والتعاون مع قطاع تقييس الاتصالات في الاتحاد؛</w:t>
      </w:r>
    </w:p>
    <w:p w:rsidR="000071D6" w:rsidRPr="00B60AA6" w:rsidRDefault="000071D6" w:rsidP="00952CF2">
      <w:pPr>
        <w:rPr>
          <w:rtl/>
        </w:rPr>
      </w:pPr>
      <w:r w:rsidRPr="00B60AA6">
        <w:rPr>
          <w:rFonts w:hint="cs"/>
          <w:i/>
          <w:iCs/>
          <w:rtl/>
        </w:rPr>
        <w:t>ب)</w:t>
      </w:r>
      <w:r w:rsidRPr="00B60AA6">
        <w:rPr>
          <w:rFonts w:hint="cs"/>
          <w:rtl/>
        </w:rPr>
        <w:tab/>
        <w:t xml:space="preserve">القرار </w:t>
      </w:r>
      <w:r w:rsidRPr="00B60AA6">
        <w:t>ITU</w:t>
      </w:r>
      <w:r w:rsidRPr="00B60AA6">
        <w:noBreakHyphen/>
        <w:t>R 9</w:t>
      </w:r>
      <w:r w:rsidRPr="00B60AA6">
        <w:rPr>
          <w:rFonts w:hint="cs"/>
          <w:rtl/>
        </w:rPr>
        <w:t xml:space="preserve"> بشأن الاتصال والتعاون مع المنظمات الخارجية الأخرى المعترف</w:t>
      </w:r>
      <w:r>
        <w:rPr>
          <w:rFonts w:hint="eastAsia"/>
          <w:rtl/>
          <w:lang w:bidi="ar-EG"/>
        </w:rPr>
        <w:t> </w:t>
      </w:r>
      <w:r w:rsidRPr="00B60AA6">
        <w:rPr>
          <w:rFonts w:hint="cs"/>
          <w:rtl/>
        </w:rPr>
        <w:t>بها؛</w:t>
      </w:r>
    </w:p>
    <w:p w:rsidR="000071D6" w:rsidRPr="00B60AA6" w:rsidRDefault="000071D6" w:rsidP="00952CF2">
      <w:pPr>
        <w:rPr>
          <w:rtl/>
        </w:rPr>
      </w:pPr>
      <w:r w:rsidRPr="00B60AA6">
        <w:rPr>
          <w:rFonts w:hint="cs"/>
          <w:i/>
          <w:iCs/>
          <w:rtl/>
        </w:rPr>
        <w:t>ج)</w:t>
      </w:r>
      <w:r w:rsidRPr="00B60AA6">
        <w:rPr>
          <w:rFonts w:hint="cs"/>
          <w:rtl/>
        </w:rPr>
        <w:tab/>
        <w:t xml:space="preserve">القرار </w:t>
      </w:r>
      <w:r w:rsidRPr="00B60AA6">
        <w:t>38</w:t>
      </w:r>
      <w:r w:rsidRPr="00B60AA6">
        <w:rPr>
          <w:rFonts w:hint="cs"/>
          <w:rtl/>
        </w:rPr>
        <w:t xml:space="preserve"> (المراجَع في دبي، </w:t>
      </w:r>
      <w:r w:rsidRPr="00B60AA6">
        <w:t>2012</w:t>
      </w:r>
      <w:r w:rsidRPr="00B60AA6">
        <w:rPr>
          <w:rFonts w:hint="cs"/>
          <w:rtl/>
        </w:rPr>
        <w:t xml:space="preserve">) </w:t>
      </w:r>
      <w:r>
        <w:rPr>
          <w:rFonts w:hint="cs"/>
          <w:rtl/>
        </w:rPr>
        <w:t xml:space="preserve">للجمعية </w:t>
      </w:r>
      <w:r w:rsidRPr="00B60AA6">
        <w:rPr>
          <w:rtl/>
        </w:rPr>
        <w:t>العالمية لتقييس الاتصالات</w:t>
      </w:r>
      <w:r>
        <w:rPr>
          <w:rFonts w:hint="eastAsia"/>
          <w:rtl/>
          <w:lang w:bidi="ar-EG"/>
        </w:rPr>
        <w:t> </w:t>
      </w:r>
      <w:r w:rsidRPr="00B60AA6">
        <w:t>(WTSA)</w:t>
      </w:r>
      <w:r w:rsidRPr="00B60AA6">
        <w:rPr>
          <w:rFonts w:hint="cs"/>
          <w:rtl/>
        </w:rPr>
        <w:t xml:space="preserve">، بشأن </w:t>
      </w:r>
      <w:bookmarkStart w:id="225" w:name="_Toc219803532"/>
      <w:bookmarkStart w:id="226" w:name="_Toc349551572"/>
      <w:r w:rsidRPr="00B60AA6">
        <w:rPr>
          <w:rFonts w:hint="cs"/>
          <w:rtl/>
        </w:rPr>
        <w:t>التنسيق فيما</w:t>
      </w:r>
      <w:r>
        <w:rPr>
          <w:rFonts w:hint="eastAsia"/>
          <w:rtl/>
          <w:lang w:bidi="ar-EG"/>
        </w:rPr>
        <w:t> </w:t>
      </w:r>
      <w:r w:rsidRPr="00B60AA6">
        <w:rPr>
          <w:rFonts w:hint="cs"/>
          <w:rtl/>
        </w:rPr>
        <w:t>بين القطاعات الثلاثة للاتحاد الدولي للاتصالات في الأنشطة المتعلقة بالاتصالات المتنقلة</w:t>
      </w:r>
      <w:r>
        <w:rPr>
          <w:rFonts w:hint="eastAsia"/>
          <w:rtl/>
          <w:lang w:bidi="ar-EG"/>
        </w:rPr>
        <w:t> </w:t>
      </w:r>
      <w:r w:rsidRPr="00B60AA6">
        <w:rPr>
          <w:rFonts w:hint="cs"/>
          <w:rtl/>
        </w:rPr>
        <w:t>الدولية</w:t>
      </w:r>
      <w:bookmarkEnd w:id="225"/>
      <w:bookmarkEnd w:id="226"/>
      <w:r w:rsidRPr="00B60AA6">
        <w:rPr>
          <w:rFonts w:hint="cs"/>
          <w:rtl/>
        </w:rPr>
        <w:t>،</w:t>
      </w:r>
    </w:p>
    <w:p w:rsidR="000071D6" w:rsidRPr="00B60AA6" w:rsidRDefault="000071D6" w:rsidP="00952CF2">
      <w:pPr>
        <w:pStyle w:val="Call"/>
        <w:rPr>
          <w:rtl/>
        </w:rPr>
      </w:pPr>
      <w:r w:rsidRPr="00B60AA6">
        <w:rPr>
          <w:rFonts w:hint="cs"/>
          <w:rtl/>
        </w:rPr>
        <w:t>تقـرر</w:t>
      </w:r>
    </w:p>
    <w:p w:rsidR="000071D6" w:rsidRPr="00B60AA6" w:rsidRDefault="000071D6" w:rsidP="00952CF2">
      <w:pPr>
        <w:rPr>
          <w:rtl/>
          <w:lang w:bidi="ar-EG"/>
        </w:rPr>
      </w:pPr>
      <w:r w:rsidRPr="00B60AA6">
        <w:rPr>
          <w:bCs/>
        </w:rPr>
        <w:t>1</w:t>
      </w:r>
      <w:r w:rsidRPr="00B60AA6">
        <w:rPr>
          <w:rFonts w:hint="cs"/>
          <w:rtl/>
        </w:rPr>
        <w:tab/>
        <w:t>أنه ينبغي للجنة دراسات</w:t>
      </w:r>
      <w:r w:rsidRPr="00B60AA6">
        <w:rPr>
          <w:rFonts w:hint="cs"/>
          <w:rtl/>
          <w:lang w:bidi="ar-EG"/>
        </w:rPr>
        <w:t xml:space="preserve"> </w:t>
      </w:r>
      <w:r w:rsidRPr="00B60AA6">
        <w:rPr>
          <w:rFonts w:hint="cs"/>
          <w:rtl/>
        </w:rPr>
        <w:t>للاتصالات الراديوية أن تقوم بوضع دليل توجيهي لأنشطة قطاع الاتصالات الراديوية بشأن الاتصالات المتنقلة الدولية</w:t>
      </w:r>
      <w:r>
        <w:rPr>
          <w:rFonts w:hint="cs"/>
          <w:rtl/>
          <w:lang w:bidi="ar-EG"/>
        </w:rPr>
        <w:t>-</w:t>
      </w:r>
      <w:r w:rsidRPr="00B60AA6">
        <w:t>2000</w:t>
      </w:r>
      <w:r w:rsidRPr="00B60AA6">
        <w:rPr>
          <w:rFonts w:hint="cs"/>
          <w:rtl/>
        </w:rPr>
        <w:t xml:space="preserve"> لكفالة تقدم هذا العمل بفعالية وكفاءة بالتعاون مع المنظمات خارج الاتحاد الدولي</w:t>
      </w:r>
      <w:r w:rsidRPr="00B60AA6">
        <w:rPr>
          <w:rFonts w:hint="eastAsia"/>
          <w:rtl/>
        </w:rPr>
        <w:t> </w:t>
      </w:r>
      <w:r w:rsidRPr="00B60AA6">
        <w:rPr>
          <w:rFonts w:hint="cs"/>
          <w:rtl/>
        </w:rPr>
        <w:t>للاتصالات؛</w:t>
      </w:r>
    </w:p>
    <w:p w:rsidR="000071D6" w:rsidRPr="00B60AA6" w:rsidRDefault="000071D6" w:rsidP="00952CF2">
      <w:pPr>
        <w:rPr>
          <w:rtl/>
        </w:rPr>
      </w:pPr>
      <w:r w:rsidRPr="00B60AA6">
        <w:rPr>
          <w:bCs/>
        </w:rPr>
        <w:t>2</w:t>
      </w:r>
      <w:r w:rsidRPr="00B60AA6">
        <w:rPr>
          <w:rFonts w:hint="cs"/>
          <w:rtl/>
        </w:rPr>
        <w:tab/>
        <w:t xml:space="preserve">أنه ينبغي أن يتواصل التنسيق الفعال القائم في الوقت الراهن بين قطاعي تقييس الاتصالات والاتصالات الراديوية </w:t>
      </w:r>
      <w:r>
        <w:rPr>
          <w:rFonts w:hint="cs"/>
          <w:rtl/>
        </w:rPr>
        <w:t>فيما</w:t>
      </w:r>
      <w:r>
        <w:rPr>
          <w:rFonts w:hint="eastAsia"/>
          <w:rtl/>
        </w:rPr>
        <w:t> </w:t>
      </w:r>
      <w:r>
        <w:rPr>
          <w:rFonts w:hint="cs"/>
          <w:rtl/>
        </w:rPr>
        <w:t>يتعلق</w:t>
      </w:r>
      <w:r w:rsidRPr="00B60AA6">
        <w:rPr>
          <w:rFonts w:hint="cs"/>
          <w:rtl/>
        </w:rPr>
        <w:t xml:space="preserve"> </w:t>
      </w:r>
      <w:r>
        <w:rPr>
          <w:rFonts w:hint="cs"/>
          <w:rtl/>
        </w:rPr>
        <w:t>ب</w:t>
      </w:r>
      <w:r w:rsidRPr="00B60AA6">
        <w:rPr>
          <w:rFonts w:hint="cs"/>
          <w:rtl/>
        </w:rPr>
        <w:t>الاتصالات المتنقلة</w:t>
      </w:r>
      <w:r>
        <w:rPr>
          <w:rFonts w:hint="eastAsia"/>
          <w:rtl/>
          <w:lang w:bidi="ar-EG"/>
        </w:rPr>
        <w:t> </w:t>
      </w:r>
      <w:r w:rsidRPr="00B60AA6">
        <w:rPr>
          <w:rFonts w:hint="cs"/>
          <w:rtl/>
        </w:rPr>
        <w:t>الدولية؛</w:t>
      </w:r>
    </w:p>
    <w:p w:rsidR="000071D6" w:rsidRPr="00B60AA6" w:rsidRDefault="000071D6" w:rsidP="00952CF2">
      <w:pPr>
        <w:rPr>
          <w:rtl/>
          <w:lang w:bidi="ar-EG"/>
        </w:rPr>
      </w:pPr>
      <w:r w:rsidRPr="00B60AA6">
        <w:t>3</w:t>
      </w:r>
      <w:r w:rsidRPr="00B60AA6">
        <w:rPr>
          <w:rFonts w:hint="cs"/>
          <w:rtl/>
          <w:lang w:bidi="ar-EG"/>
        </w:rPr>
        <w:tab/>
        <w:t>أنه ينبغي أن يحاط مدير مكتب تنمية الاتصالات علماً بالأعمال التي يضطلع بها قطاع الاتصالات الراديوية بشأن الاتصالات المتنقلة</w:t>
      </w:r>
      <w:r>
        <w:rPr>
          <w:rFonts w:hint="eastAsia"/>
          <w:rtl/>
          <w:lang w:bidi="ar-EG"/>
        </w:rPr>
        <w:t> </w:t>
      </w:r>
      <w:r w:rsidRPr="00B60AA6">
        <w:rPr>
          <w:rFonts w:hint="cs"/>
          <w:rtl/>
          <w:lang w:bidi="ar-EG"/>
        </w:rPr>
        <w:t>الدولية،</w:t>
      </w:r>
    </w:p>
    <w:p w:rsidR="000071D6" w:rsidRPr="00B60AA6" w:rsidRDefault="000071D6" w:rsidP="00952CF2">
      <w:pPr>
        <w:pStyle w:val="Call"/>
        <w:rPr>
          <w:rtl/>
          <w:lang w:bidi="ar-EG"/>
        </w:rPr>
      </w:pPr>
      <w:r w:rsidRPr="00B60AA6">
        <w:rPr>
          <w:rFonts w:hint="cs"/>
          <w:rtl/>
        </w:rPr>
        <w:t>تدعـو</w:t>
      </w:r>
    </w:p>
    <w:p w:rsidR="000071D6" w:rsidRPr="00B60AA6" w:rsidRDefault="000071D6" w:rsidP="00952CF2">
      <w:pPr>
        <w:rPr>
          <w:rtl/>
        </w:rPr>
      </w:pPr>
      <w:r w:rsidRPr="00B60AA6">
        <w:rPr>
          <w:rFonts w:hint="cs"/>
          <w:rtl/>
        </w:rPr>
        <w:t>قطاع تقييس الاتصالات إلى وضع دليل توجيهي تكميلي لجميع أنشطة قطاع تقييس الاتصالات بشأن الاتصالات المتنقلة الدولية، وإلى تنسيق هذا الدليل مع قطاع الاتصالات الراديوية لكفالة التواؤم والتجانس الكاملين لبرامج عمل كل من قطاعي تقييس الاتصالات والاتصالات</w:t>
      </w:r>
      <w:r>
        <w:rPr>
          <w:rFonts w:hint="eastAsia"/>
          <w:rtl/>
          <w:lang w:bidi="ar-EG"/>
        </w:rPr>
        <w:t> </w:t>
      </w:r>
      <w:r w:rsidRPr="00B60AA6">
        <w:rPr>
          <w:rFonts w:hint="cs"/>
          <w:rtl/>
        </w:rPr>
        <w:t>الراديوية،</w:t>
      </w:r>
    </w:p>
    <w:p w:rsidR="000071D6" w:rsidRPr="00B60AA6" w:rsidRDefault="000071D6" w:rsidP="00952CF2">
      <w:pPr>
        <w:pStyle w:val="Call"/>
        <w:rPr>
          <w:rtl/>
        </w:rPr>
      </w:pPr>
      <w:r w:rsidRPr="00B60AA6">
        <w:rPr>
          <w:rFonts w:hint="cs"/>
          <w:rtl/>
        </w:rPr>
        <w:lastRenderedPageBreak/>
        <w:t>تكلف مدير مكتب الاتصالات الراديوية</w:t>
      </w:r>
    </w:p>
    <w:p w:rsidR="000071D6" w:rsidRPr="00B60AA6" w:rsidRDefault="000071D6" w:rsidP="00952CF2">
      <w:pPr>
        <w:rPr>
          <w:rtl/>
        </w:rPr>
      </w:pPr>
      <w:r w:rsidRPr="00B60AA6">
        <w:rPr>
          <w:bCs/>
        </w:rPr>
        <w:t>1</w:t>
      </w:r>
      <w:r w:rsidRPr="00B60AA6">
        <w:rPr>
          <w:rFonts w:hint="cs"/>
          <w:rtl/>
        </w:rPr>
        <w:tab/>
        <w:t>بأن يسترعي اهتمام الفريق الاستشاري لتقييس الاتصالات والجمعية العالمية لتقييس الاتصالات إلى هذا القرار للنظر فيه واتخاذ ما يراهما</w:t>
      </w:r>
      <w:r>
        <w:rPr>
          <w:rFonts w:hint="eastAsia"/>
          <w:rtl/>
        </w:rPr>
        <w:t> </w:t>
      </w:r>
      <w:r w:rsidRPr="00B60AA6">
        <w:rPr>
          <w:rFonts w:hint="cs"/>
          <w:rtl/>
        </w:rPr>
        <w:t>مناسباً؛</w:t>
      </w:r>
    </w:p>
    <w:p w:rsidR="000071D6" w:rsidRDefault="000071D6" w:rsidP="00952CF2">
      <w:pPr>
        <w:rPr>
          <w:rtl/>
          <w:lang w:bidi="ar-EG"/>
        </w:rPr>
      </w:pPr>
      <w:r w:rsidRPr="00B60AA6">
        <w:t>2</w:t>
      </w:r>
      <w:r w:rsidRPr="00B60AA6">
        <w:rPr>
          <w:rFonts w:hint="cs"/>
          <w:rtl/>
          <w:lang w:bidi="ar-EG"/>
        </w:rPr>
        <w:tab/>
        <w:t>بأن يرفع تقريراً إلى جمعية الاتصالات الراديوية المقبلة بشأن نتائج تنفيذ هذا القرار.</w:t>
      </w:r>
    </w:p>
    <w:p w:rsidR="00E5061C" w:rsidRDefault="00E5061C" w:rsidP="00952CF2"/>
    <w:p w:rsidR="00E779B9" w:rsidRDefault="00E779B9" w:rsidP="00952CF2">
      <w:pPr>
        <w:pStyle w:val="ResNo"/>
        <w:spacing w:before="360" w:after="120"/>
        <w:rPr>
          <w:rtl/>
        </w:rPr>
        <w:sectPr w:rsidR="00E779B9" w:rsidSect="00952CF2">
          <w:headerReference w:type="default" r:id="rId293"/>
          <w:headerReference w:type="first" r:id="rId294"/>
          <w:pgSz w:w="11907" w:h="16840" w:code="9"/>
          <w:pgMar w:top="1418" w:right="1134" w:bottom="1134" w:left="1134" w:header="709" w:footer="709" w:gutter="0"/>
          <w:cols w:space="708"/>
          <w:titlePg/>
          <w:docGrid w:linePitch="360"/>
        </w:sectPr>
      </w:pPr>
      <w:bookmarkStart w:id="227" w:name="_Toc180535892"/>
    </w:p>
    <w:p w:rsidR="000071D6" w:rsidRDefault="000071D6" w:rsidP="001F2045">
      <w:pPr>
        <w:pStyle w:val="ResNo"/>
        <w:spacing w:before="360" w:after="120"/>
      </w:pPr>
      <w:bookmarkStart w:id="228" w:name="_Toc436903697"/>
      <w:r>
        <w:rPr>
          <w:rFonts w:hint="cs"/>
          <w:rtl/>
        </w:rPr>
        <w:lastRenderedPageBreak/>
        <w:t xml:space="preserve">القـرار </w:t>
      </w:r>
      <w:r>
        <w:t>ITU</w:t>
      </w:r>
      <w:r w:rsidR="001F2045">
        <w:sym w:font="Symbol" w:char="F02D"/>
      </w:r>
      <w:r>
        <w:t>R</w:t>
      </w:r>
      <w:r w:rsidR="00E305E6">
        <w:t xml:space="preserve"> </w:t>
      </w:r>
      <w:r>
        <w:t>52</w:t>
      </w:r>
      <w:bookmarkEnd w:id="227"/>
      <w:r>
        <w:t>-1</w:t>
      </w:r>
      <w:bookmarkEnd w:id="228"/>
    </w:p>
    <w:p w:rsidR="000071D6" w:rsidRDefault="000071D6" w:rsidP="00952CF2">
      <w:pPr>
        <w:pStyle w:val="Restitle"/>
        <w:spacing w:before="120" w:after="360"/>
        <w:rPr>
          <w:rtl/>
          <w:lang w:bidi="ar-EG"/>
        </w:rPr>
      </w:pPr>
      <w:bookmarkStart w:id="229" w:name="_Toc172520929"/>
      <w:bookmarkStart w:id="230" w:name="_Toc180535893"/>
      <w:bookmarkStart w:id="231" w:name="_Toc436903698"/>
      <w:r>
        <w:rPr>
          <w:rFonts w:hint="cs"/>
          <w:rtl/>
          <w:lang w:bidi="ar-EG"/>
        </w:rPr>
        <w:t>تفويض الفريق الاستشاري للاتصالات الراديوية بالتصرف</w:t>
      </w:r>
      <w:r>
        <w:rPr>
          <w:rFonts w:hint="cs"/>
          <w:rtl/>
          <w:lang w:bidi="ar-EG"/>
        </w:rPr>
        <w:br/>
        <w:t>ما بين جمعيات الاتصالات الراديوية</w:t>
      </w:r>
      <w:bookmarkEnd w:id="229"/>
      <w:bookmarkEnd w:id="230"/>
      <w:bookmarkEnd w:id="231"/>
    </w:p>
    <w:p w:rsidR="000071D6" w:rsidRPr="007C36E1" w:rsidRDefault="000071D6" w:rsidP="00952CF2">
      <w:pPr>
        <w:jc w:val="right"/>
        <w:rPr>
          <w:rtl/>
        </w:rPr>
      </w:pPr>
      <w:r w:rsidRPr="007C36E1">
        <w:t>(</w:t>
      </w:r>
      <w:r>
        <w:t>2015-</w:t>
      </w:r>
      <w:r w:rsidRPr="007C36E1">
        <w:t>2003)</w:t>
      </w:r>
    </w:p>
    <w:p w:rsidR="000071D6" w:rsidRPr="00E20545" w:rsidRDefault="000071D6" w:rsidP="00952CF2">
      <w:pPr>
        <w:pStyle w:val="Normalaftertitle0"/>
        <w:rPr>
          <w:rtl/>
        </w:rPr>
      </w:pPr>
      <w:r w:rsidRPr="00E20545">
        <w:rPr>
          <w:rFonts w:hint="cs"/>
          <w:rtl/>
        </w:rPr>
        <w:t xml:space="preserve">إن جمعية الاتصالات الراديوية </w:t>
      </w:r>
      <w:r>
        <w:rPr>
          <w:rFonts w:hint="cs"/>
          <w:rtl/>
        </w:rPr>
        <w:t>ل</w:t>
      </w:r>
      <w:r w:rsidRPr="00E20545">
        <w:rPr>
          <w:rFonts w:hint="cs"/>
          <w:rtl/>
        </w:rPr>
        <w:t>لاتحاد الدولي للاتصالات،</w:t>
      </w:r>
    </w:p>
    <w:p w:rsidR="000071D6" w:rsidRDefault="000071D6" w:rsidP="00952CF2">
      <w:pPr>
        <w:pStyle w:val="Call"/>
        <w:rPr>
          <w:rtl/>
          <w:lang w:bidi="ar-EG"/>
        </w:rPr>
      </w:pPr>
      <w:r>
        <w:rPr>
          <w:rFonts w:hint="cs"/>
          <w:rtl/>
          <w:lang w:bidi="ar-EG"/>
        </w:rPr>
        <w:t>إذ تضع في اعتبارها</w:t>
      </w:r>
    </w:p>
    <w:p w:rsidR="000071D6" w:rsidRPr="00151CFD" w:rsidRDefault="000071D6" w:rsidP="00952CF2">
      <w:pPr>
        <w:rPr>
          <w:rtl/>
          <w:lang w:bidi="ar-EG"/>
        </w:rPr>
      </w:pPr>
      <w:r w:rsidRPr="00F7162E">
        <w:rPr>
          <w:rFonts w:hint="cs"/>
          <w:i/>
          <w:iCs/>
          <w:rtl/>
          <w:lang w:bidi="ar-EG"/>
        </w:rPr>
        <w:t xml:space="preserve"> أ )</w:t>
      </w:r>
      <w:r>
        <w:rPr>
          <w:rFonts w:hint="cs"/>
          <w:rtl/>
          <w:lang w:bidi="ar-EG"/>
        </w:rPr>
        <w:tab/>
        <w:t>أن في إمكان الفريق الاستشاري للاتصالات الراديوية أن يساعد على تحسين تنسيق عملية الدراسة وعلى توفير عمليات محسنة للعمل وصنع القرارات في مجالات هامة من أنشطة قطاع الاتصالات الراديوية؛</w:t>
      </w:r>
    </w:p>
    <w:p w:rsidR="000071D6" w:rsidRDefault="000071D6" w:rsidP="00952CF2">
      <w:pPr>
        <w:rPr>
          <w:rtl/>
          <w:lang w:bidi="ar-EG"/>
        </w:rPr>
      </w:pPr>
      <w:r w:rsidRPr="00F7162E">
        <w:rPr>
          <w:rFonts w:hint="cs"/>
          <w:i/>
          <w:iCs/>
          <w:rtl/>
          <w:lang w:bidi="ar-EG"/>
        </w:rPr>
        <w:t>ب)</w:t>
      </w:r>
      <w:r>
        <w:rPr>
          <w:rFonts w:hint="cs"/>
          <w:rtl/>
          <w:lang w:bidi="ar-EG"/>
        </w:rPr>
        <w:tab/>
        <w:t xml:space="preserve">أن الرقم </w:t>
      </w:r>
      <w:r>
        <w:rPr>
          <w:lang w:bidi="ar-EG"/>
        </w:rPr>
        <w:t>137A</w:t>
      </w:r>
      <w:r>
        <w:rPr>
          <w:rFonts w:hint="cs"/>
          <w:rtl/>
          <w:lang w:bidi="ar-EG"/>
        </w:rPr>
        <w:t xml:space="preserve"> في المادة </w:t>
      </w:r>
      <w:r>
        <w:rPr>
          <w:lang w:bidi="ar-EG"/>
        </w:rPr>
        <w:t>8</w:t>
      </w:r>
      <w:r>
        <w:rPr>
          <w:rFonts w:hint="cs"/>
          <w:rtl/>
          <w:lang w:bidi="ar-EG"/>
        </w:rPr>
        <w:t xml:space="preserve"> من اتفاقية الاتحاد، الذي اعتمده مؤتمر المندوبين المفوضين (المراجع في مراكش</w:t>
      </w:r>
      <w:r w:rsidRPr="00BF28A0">
        <w:rPr>
          <w:rFonts w:hint="cs"/>
          <w:rtl/>
          <w:lang w:bidi="ar-EG"/>
        </w:rPr>
        <w:t xml:space="preserve">، </w:t>
      </w:r>
      <w:r w:rsidRPr="00BF28A0">
        <w:rPr>
          <w:lang w:bidi="ar-EG"/>
        </w:rPr>
        <w:t>2002</w:t>
      </w:r>
      <w:r w:rsidRPr="00BF28A0">
        <w:rPr>
          <w:rFonts w:hint="cs"/>
          <w:rtl/>
          <w:lang w:bidi="ar-EG"/>
        </w:rPr>
        <w:t>)</w:t>
      </w:r>
      <w:r>
        <w:rPr>
          <w:rStyle w:val="FootnoteReference"/>
          <w:rtl/>
          <w:lang w:bidi="ar-EG"/>
        </w:rPr>
        <w:footnoteReference w:customMarkFollows="1" w:id="22"/>
        <w:t>*</w:t>
      </w:r>
      <w:r>
        <w:rPr>
          <w:rFonts w:hint="cs"/>
          <w:rtl/>
          <w:lang w:bidi="ar-EG"/>
        </w:rPr>
        <w:t xml:space="preserve"> يجيز "لجمعية اتصالات راديوية أن تكلف الفريق الاستشاري للاتصالات الراديوية بمسائل محددة تقع في إطار اختصاصها، باستثناء، المسائل المتعلقة بالإجراءات التي تغطيها لوائح الراديو، مع توضيح التدابير المطلوبة بشأن هذه المسائل"؛</w:t>
      </w:r>
    </w:p>
    <w:p w:rsidR="000071D6" w:rsidRDefault="000071D6" w:rsidP="00952CF2">
      <w:pPr>
        <w:rPr>
          <w:rtl/>
          <w:lang w:bidi="ar-EG"/>
        </w:rPr>
      </w:pPr>
      <w:r w:rsidRPr="00F7162E">
        <w:rPr>
          <w:rFonts w:hint="cs"/>
          <w:i/>
          <w:iCs/>
          <w:rtl/>
          <w:lang w:bidi="ar-EG"/>
        </w:rPr>
        <w:t>ج)</w:t>
      </w:r>
      <w:r>
        <w:rPr>
          <w:rFonts w:hint="cs"/>
          <w:rtl/>
          <w:lang w:bidi="ar-EG"/>
        </w:rPr>
        <w:tab/>
        <w:t>أن قطاع الاتصالات الراديوية قد اعتمد إجراءات مفصلة من أجل الموافقة على التوصيات بالمراسلة تأخذ في</w:t>
      </w:r>
      <w:r>
        <w:rPr>
          <w:rFonts w:hint="eastAsia"/>
          <w:rtl/>
          <w:lang w:bidi="ar-EG"/>
        </w:rPr>
        <w:t> </w:t>
      </w:r>
      <w:r>
        <w:rPr>
          <w:rFonts w:hint="cs"/>
          <w:rtl/>
          <w:lang w:bidi="ar-EG"/>
        </w:rPr>
        <w:t>الحسبان أن الغالبية العظمى من توصيات قطاع الاتصالات الراديوية قد تترتب عليها آثار من حيث التنظيم أو السياسة العامة وأنها، طبقاً للمادة</w:t>
      </w:r>
      <w:r>
        <w:rPr>
          <w:rFonts w:hint="eastAsia"/>
          <w:rtl/>
          <w:lang w:bidi="ar-EG"/>
        </w:rPr>
        <w:t> </w:t>
      </w:r>
      <w:r>
        <w:rPr>
          <w:lang w:bidi="ar-EG"/>
        </w:rPr>
        <w:t>20</w:t>
      </w:r>
      <w:r>
        <w:rPr>
          <w:rFonts w:hint="cs"/>
          <w:rtl/>
          <w:lang w:bidi="ar-EG"/>
        </w:rPr>
        <w:t xml:space="preserve"> من اتفاقية الاتحاد، تهم جميع الدول الأعضاء،</w:t>
      </w:r>
    </w:p>
    <w:p w:rsidR="000071D6" w:rsidRDefault="000071D6" w:rsidP="00952CF2">
      <w:pPr>
        <w:pStyle w:val="Call"/>
        <w:rPr>
          <w:rtl/>
          <w:lang w:bidi="ar-EG"/>
        </w:rPr>
      </w:pPr>
      <w:r>
        <w:rPr>
          <w:rFonts w:hint="cs"/>
          <w:rtl/>
          <w:lang w:bidi="ar-EG"/>
        </w:rPr>
        <w:t>وإذ تضع في اعتبارها كذلك</w:t>
      </w:r>
    </w:p>
    <w:p w:rsidR="000071D6" w:rsidRDefault="000071D6" w:rsidP="00952CF2">
      <w:pPr>
        <w:rPr>
          <w:rtl/>
          <w:lang w:bidi="ar-EG"/>
        </w:rPr>
      </w:pPr>
      <w:r>
        <w:rPr>
          <w:rFonts w:hint="cs"/>
          <w:rtl/>
          <w:lang w:bidi="ar-EG"/>
        </w:rPr>
        <w:t xml:space="preserve">أن الفريق الاستشاري للاتصالات الراديوية مكلف بموجب المادة </w:t>
      </w:r>
      <w:r>
        <w:rPr>
          <w:lang w:bidi="ar-EG"/>
        </w:rPr>
        <w:t>11A</w:t>
      </w:r>
      <w:r>
        <w:rPr>
          <w:rFonts w:hint="cs"/>
          <w:rtl/>
          <w:lang w:bidi="ar-EG"/>
        </w:rPr>
        <w:t xml:space="preserve"> (المراجعة في مراكش، </w:t>
      </w:r>
      <w:r>
        <w:rPr>
          <w:lang w:bidi="ar-EG"/>
        </w:rPr>
        <w:t>2002</w:t>
      </w:r>
      <w:r>
        <w:rPr>
          <w:rFonts w:hint="cs"/>
          <w:rtl/>
          <w:lang w:bidi="ar-EG"/>
        </w:rPr>
        <w:t>) من اتفاقية الاتحاد باستعراض تنفيذ الخطة التشغيلية وإسداء المشورة إلى المدير بشأن اتخاذ التدابير التصحيحية اللازمة،</w:t>
      </w:r>
    </w:p>
    <w:p w:rsidR="000071D6" w:rsidRDefault="000071D6" w:rsidP="00952CF2">
      <w:pPr>
        <w:pStyle w:val="Call"/>
        <w:rPr>
          <w:rtl/>
          <w:lang w:bidi="ar-EG"/>
        </w:rPr>
      </w:pPr>
      <w:r>
        <w:rPr>
          <w:rFonts w:hint="cs"/>
          <w:rtl/>
          <w:lang w:bidi="ar-EG"/>
        </w:rPr>
        <w:t>وإذ تلاحظ</w:t>
      </w:r>
    </w:p>
    <w:p w:rsidR="000071D6" w:rsidRDefault="000071D6" w:rsidP="00952CF2">
      <w:pPr>
        <w:rPr>
          <w:rtl/>
          <w:lang w:bidi="ar-EG"/>
        </w:rPr>
      </w:pPr>
      <w:r>
        <w:rPr>
          <w:rFonts w:hint="cs"/>
          <w:rtl/>
          <w:lang w:bidi="ar-EG"/>
        </w:rPr>
        <w:t xml:space="preserve">أن الفريق الاستشاري للاتصالات الراديوية، تبعاً للمادة </w:t>
      </w:r>
      <w:r>
        <w:rPr>
          <w:lang w:bidi="ar-EG"/>
        </w:rPr>
        <w:t>11A</w:t>
      </w:r>
      <w:r>
        <w:rPr>
          <w:rFonts w:hint="cs"/>
          <w:rtl/>
          <w:lang w:bidi="ar-EG"/>
        </w:rPr>
        <w:t xml:space="preserve"> (</w:t>
      </w:r>
      <w:proofErr w:type="spellStart"/>
      <w:r>
        <w:rPr>
          <w:rFonts w:hint="cs"/>
          <w:rtl/>
          <w:lang w:bidi="ar-EG"/>
        </w:rPr>
        <w:t>مينيابوليس</w:t>
      </w:r>
      <w:proofErr w:type="spellEnd"/>
      <w:r>
        <w:rPr>
          <w:rFonts w:hint="cs"/>
          <w:rtl/>
          <w:lang w:bidi="ar-EG"/>
        </w:rPr>
        <w:t xml:space="preserve">، </w:t>
      </w:r>
      <w:r>
        <w:rPr>
          <w:lang w:bidi="ar-EG"/>
        </w:rPr>
        <w:t>1998</w:t>
      </w:r>
      <w:r>
        <w:rPr>
          <w:rFonts w:hint="cs"/>
          <w:rtl/>
          <w:lang w:bidi="ar-EG"/>
        </w:rPr>
        <w:t>)، يستعرض أيضاً أي أمور محددة يعهد بها إليه مؤتمر من مؤتمرات الاتحاد أو جمعية من جمعيات الاتصالات الراديوية أو المجلس،</w:t>
      </w:r>
    </w:p>
    <w:p w:rsidR="000071D6" w:rsidRDefault="000071D6" w:rsidP="00952CF2">
      <w:pPr>
        <w:pStyle w:val="Call"/>
        <w:rPr>
          <w:rtl/>
          <w:lang w:bidi="ar-EG"/>
        </w:rPr>
      </w:pPr>
      <w:r>
        <w:rPr>
          <w:rFonts w:hint="cs"/>
          <w:rtl/>
          <w:lang w:bidi="ar-EG"/>
        </w:rPr>
        <w:t>وإذ تدرك</w:t>
      </w:r>
    </w:p>
    <w:p w:rsidR="000071D6" w:rsidRDefault="000071D6" w:rsidP="00952CF2">
      <w:pPr>
        <w:rPr>
          <w:rtl/>
          <w:lang w:bidi="ar-EG"/>
        </w:rPr>
      </w:pPr>
      <w:r>
        <w:rPr>
          <w:rFonts w:hint="cs"/>
          <w:rtl/>
          <w:lang w:bidi="ar-EG"/>
        </w:rPr>
        <w:t>أن فترة السنوات الأربع حتى انعقاد جمعية الاتصالات الراديوية التالية قد تستبعد في الواقع إمكانية معالجة قضايا غير منتظرة تتطلب إجراءات عاجلة في تلك الفترة،</w:t>
      </w:r>
    </w:p>
    <w:p w:rsidR="000071D6" w:rsidRPr="00151CFD" w:rsidRDefault="000071D6" w:rsidP="00952CF2">
      <w:pPr>
        <w:pStyle w:val="Call"/>
        <w:rPr>
          <w:rtl/>
          <w:lang w:bidi="ar-EG"/>
        </w:rPr>
      </w:pPr>
      <w:r>
        <w:rPr>
          <w:rFonts w:hint="cs"/>
          <w:rtl/>
          <w:lang w:bidi="ar-EG"/>
        </w:rPr>
        <w:t>تقـرر</w:t>
      </w:r>
    </w:p>
    <w:p w:rsidR="000071D6" w:rsidRDefault="000071D6" w:rsidP="00952CF2">
      <w:pPr>
        <w:rPr>
          <w:rtl/>
          <w:lang w:bidi="ar-EG"/>
        </w:rPr>
      </w:pPr>
      <w:r w:rsidRPr="00F7162E">
        <w:rPr>
          <w:lang w:bidi="ar-EG"/>
        </w:rPr>
        <w:t>1</w:t>
      </w:r>
      <w:r>
        <w:rPr>
          <w:rFonts w:hint="cs"/>
          <w:b/>
          <w:bCs/>
          <w:rtl/>
          <w:lang w:bidi="ar-EG"/>
        </w:rPr>
        <w:tab/>
      </w:r>
      <w:r>
        <w:rPr>
          <w:rFonts w:hint="cs"/>
          <w:rtl/>
          <w:lang w:bidi="ar-EG"/>
        </w:rPr>
        <w:t xml:space="preserve">أن تعهد، بالإضافة إلى أحكام المادة </w:t>
      </w:r>
      <w:r>
        <w:rPr>
          <w:lang w:bidi="ar-EG"/>
        </w:rPr>
        <w:t>11A</w:t>
      </w:r>
      <w:r>
        <w:rPr>
          <w:rFonts w:hint="cs"/>
          <w:rtl/>
          <w:lang w:bidi="ar-EG"/>
        </w:rPr>
        <w:t xml:space="preserve"> من الاتفاقية، بالأمور المحددة التالية الواقعة ضمن اختصاصاتها إلى الفريق الاستشاري للاتصالات الراديوية في الفترة بين هذه الجمعية والجمعية التالية، وأن على الفريق الاستشاري أيضاً أن يأخذ في</w:t>
      </w:r>
      <w:r>
        <w:rPr>
          <w:rFonts w:hint="eastAsia"/>
          <w:rtl/>
          <w:lang w:bidi="ar-EG"/>
        </w:rPr>
        <w:t> </w:t>
      </w:r>
      <w:r>
        <w:rPr>
          <w:rFonts w:hint="cs"/>
          <w:rtl/>
          <w:lang w:bidi="ar-EG"/>
        </w:rPr>
        <w:t>الحسبان أي أمور محددة حسبما يطلبه مؤتمر عالمي للاتصالات الراديوية من الفريق الاستشاري:</w:t>
      </w:r>
    </w:p>
    <w:p w:rsidR="000071D6" w:rsidRPr="0075504F" w:rsidRDefault="000071D6" w:rsidP="00952CF2">
      <w:pPr>
        <w:pStyle w:val="enumlev1"/>
        <w:rPr>
          <w:spacing w:val="-4"/>
          <w:rtl/>
          <w:lang w:bidi="ar-EG"/>
        </w:rPr>
      </w:pPr>
      <w:r w:rsidRPr="0075504F">
        <w:rPr>
          <w:rFonts w:hint="cs"/>
          <w:spacing w:val="-4"/>
          <w:rtl/>
          <w:lang w:bidi="ar-EG"/>
        </w:rPr>
        <w:t>-</w:t>
      </w:r>
      <w:r w:rsidRPr="0075504F">
        <w:rPr>
          <w:rFonts w:hint="cs"/>
          <w:spacing w:val="-4"/>
          <w:rtl/>
          <w:lang w:bidi="ar-EG"/>
        </w:rPr>
        <w:tab/>
        <w:t xml:space="preserve">وضع </w:t>
      </w:r>
      <w:r w:rsidRPr="0075504F">
        <w:rPr>
          <w:rFonts w:hint="cs"/>
          <w:spacing w:val="-4"/>
          <w:rtl/>
        </w:rPr>
        <w:t>إجراءات</w:t>
      </w:r>
      <w:r w:rsidRPr="0075504F">
        <w:rPr>
          <w:rFonts w:hint="cs"/>
          <w:spacing w:val="-4"/>
          <w:rtl/>
          <w:lang w:bidi="ar-EG"/>
        </w:rPr>
        <w:t xml:space="preserve"> عمل مستحدثة تتسم بالكفاءة والمرونة وفقاً للقرارات والمقررات التي توافق عليها جمعية الاتصالات الراديوية؛</w:t>
      </w:r>
    </w:p>
    <w:p w:rsidR="000071D6" w:rsidRDefault="000071D6" w:rsidP="00952CF2">
      <w:pPr>
        <w:pStyle w:val="enumlev1"/>
        <w:rPr>
          <w:rtl/>
          <w:lang w:bidi="ar-EG"/>
        </w:rPr>
      </w:pPr>
      <w:r>
        <w:rPr>
          <w:rFonts w:hint="cs"/>
          <w:rtl/>
          <w:lang w:bidi="ar-EG"/>
        </w:rPr>
        <w:t>-</w:t>
      </w:r>
      <w:r>
        <w:rPr>
          <w:rFonts w:hint="cs"/>
          <w:rtl/>
          <w:lang w:bidi="ar-EG"/>
        </w:rPr>
        <w:tab/>
        <w:t>النظر في إدخال تعديلات على برنامج العمل والتوصية بها، فيما يتعلق بالخطة الاستراتيجية والخطة التشغيلية؛</w:t>
      </w:r>
    </w:p>
    <w:p w:rsidR="000071D6" w:rsidRDefault="000071D6" w:rsidP="00952CF2">
      <w:pPr>
        <w:pStyle w:val="enumlev1"/>
        <w:rPr>
          <w:rtl/>
          <w:lang w:bidi="ar-EG"/>
        </w:rPr>
      </w:pPr>
      <w:r>
        <w:rPr>
          <w:rFonts w:hint="cs"/>
          <w:rtl/>
          <w:lang w:bidi="ar-EG"/>
        </w:rPr>
        <w:lastRenderedPageBreak/>
        <w:t>-</w:t>
      </w:r>
      <w:r>
        <w:rPr>
          <w:rFonts w:hint="cs"/>
          <w:rtl/>
          <w:lang w:bidi="ar-EG"/>
        </w:rPr>
        <w:tab/>
        <w:t>مواصلة استعراض أنشطة لجان دراسات الاتصالات الراديوية؛</w:t>
      </w:r>
    </w:p>
    <w:p w:rsidR="000071D6" w:rsidRDefault="000071D6" w:rsidP="00952CF2">
      <w:pPr>
        <w:pStyle w:val="enumlev1"/>
        <w:rPr>
          <w:rtl/>
          <w:lang w:bidi="ar-EG"/>
        </w:rPr>
      </w:pPr>
      <w:r>
        <w:rPr>
          <w:rFonts w:hint="cs"/>
          <w:rtl/>
          <w:lang w:bidi="ar-EG"/>
        </w:rPr>
        <w:t>-</w:t>
      </w:r>
      <w:r>
        <w:rPr>
          <w:rFonts w:hint="cs"/>
          <w:rtl/>
          <w:lang w:bidi="ar-EG"/>
        </w:rPr>
        <w:tab/>
        <w:t>القرار</w:t>
      </w:r>
      <w:r w:rsidRPr="00CB53BA">
        <w:rPr>
          <w:rFonts w:hint="cs"/>
          <w:rtl/>
        </w:rPr>
        <w:t xml:space="preserve"> </w:t>
      </w:r>
      <w:r>
        <w:rPr>
          <w:rFonts w:hint="cs"/>
          <w:rtl/>
          <w:lang w:bidi="ar-EG"/>
        </w:rPr>
        <w:t xml:space="preserve">بشأن الحاجة إلى إبقاء لجنة ما أو حلها أو إنشاء لجنة جديدة، فيما عدا لجان الدراسات أو لجنة تنسيق المفردات أو الاجتماع التحضيري للمؤتمر، وتعين رؤسائها ونواب رؤسائها، وذلك طبقاً للرقمين </w:t>
      </w:r>
      <w:r>
        <w:rPr>
          <w:lang w:bidi="ar-EG"/>
        </w:rPr>
        <w:t>136A</w:t>
      </w:r>
      <w:r>
        <w:rPr>
          <w:rFonts w:hint="cs"/>
          <w:rtl/>
          <w:lang w:bidi="ar-EG"/>
        </w:rPr>
        <w:t xml:space="preserve"> و</w:t>
      </w:r>
      <w:r>
        <w:rPr>
          <w:lang w:bidi="ar-EG"/>
        </w:rPr>
        <w:t>136B</w:t>
      </w:r>
      <w:r>
        <w:rPr>
          <w:rFonts w:hint="cs"/>
          <w:rtl/>
          <w:lang w:bidi="ar-EG"/>
        </w:rPr>
        <w:t xml:space="preserve"> من الاتفاقية</w:t>
      </w:r>
      <w:r>
        <w:rPr>
          <w:rFonts w:hint="eastAsia"/>
          <w:rtl/>
          <w:lang w:bidi="ar-EG"/>
        </w:rPr>
        <w:t> </w:t>
      </w:r>
      <w:r>
        <w:rPr>
          <w:rFonts w:hint="cs"/>
          <w:rtl/>
          <w:lang w:bidi="ar-EG"/>
        </w:rPr>
        <w:t xml:space="preserve">(مراكش، </w:t>
      </w:r>
      <w:r>
        <w:rPr>
          <w:lang w:bidi="ar-EG"/>
        </w:rPr>
        <w:t>2002</w:t>
      </w:r>
      <w:r>
        <w:rPr>
          <w:rFonts w:hint="cs"/>
          <w:rtl/>
          <w:lang w:bidi="ar-EG"/>
        </w:rPr>
        <w:t>)؛</w:t>
      </w:r>
    </w:p>
    <w:p w:rsidR="000071D6" w:rsidRDefault="000071D6" w:rsidP="00952CF2">
      <w:pPr>
        <w:pStyle w:val="enumlev1"/>
        <w:rPr>
          <w:rtl/>
          <w:lang w:bidi="ar-EG"/>
        </w:rPr>
      </w:pPr>
      <w:r>
        <w:rPr>
          <w:rFonts w:hint="cs"/>
          <w:rtl/>
          <w:lang w:bidi="ar-EG"/>
        </w:rPr>
        <w:t>-</w:t>
      </w:r>
      <w:r>
        <w:rPr>
          <w:rFonts w:hint="cs"/>
          <w:rtl/>
          <w:lang w:bidi="ar-EG"/>
        </w:rPr>
        <w:tab/>
        <w:t>النظر في مسائل محددة أخرى ضمن اختصاصات جمعية الاتصالات الراديوية، رهناً بالتشاور المسبق مع الدول الأعضاء وعدم اعتراض هذه الدول؛</w:t>
      </w:r>
    </w:p>
    <w:p w:rsidR="000071D6" w:rsidRDefault="000071D6" w:rsidP="00952CF2">
      <w:pPr>
        <w:rPr>
          <w:rtl/>
          <w:lang w:bidi="ar-EG"/>
        </w:rPr>
      </w:pPr>
      <w:r w:rsidRPr="00F7162E">
        <w:rPr>
          <w:lang w:bidi="ar-EG"/>
        </w:rPr>
        <w:t>2</w:t>
      </w:r>
      <w:r>
        <w:rPr>
          <w:rFonts w:hint="cs"/>
          <w:rtl/>
          <w:lang w:bidi="ar-EG"/>
        </w:rPr>
        <w:tab/>
        <w:t>أن القرارات المتخذة في اجتماعات الفريق الاستشاري للاتصالات الراديوية، عندما تتناول هذه الأمور، لا تلقى أي اعتراض من أي دولة عضو،</w:t>
      </w:r>
    </w:p>
    <w:p w:rsidR="000071D6" w:rsidRDefault="000071D6" w:rsidP="00952CF2">
      <w:pPr>
        <w:pStyle w:val="Call"/>
        <w:rPr>
          <w:rtl/>
          <w:lang w:bidi="ar-EG"/>
        </w:rPr>
      </w:pPr>
      <w:r>
        <w:rPr>
          <w:rFonts w:hint="cs"/>
          <w:rtl/>
          <w:lang w:bidi="ar-EG"/>
        </w:rPr>
        <w:t>تدعو الفريق الاستشاري</w:t>
      </w:r>
    </w:p>
    <w:p w:rsidR="000071D6" w:rsidRDefault="000071D6" w:rsidP="00952CF2">
      <w:pPr>
        <w:rPr>
          <w:rtl/>
          <w:lang w:bidi="ar-EG"/>
        </w:rPr>
      </w:pPr>
      <w:r w:rsidRPr="00F7162E">
        <w:rPr>
          <w:lang w:bidi="ar-EG"/>
        </w:rPr>
        <w:t>1</w:t>
      </w:r>
      <w:r>
        <w:rPr>
          <w:rFonts w:hint="cs"/>
          <w:rtl/>
          <w:lang w:bidi="ar-EG"/>
        </w:rPr>
        <w:tab/>
        <w:t xml:space="preserve">إلى أن يضع، عملاً بالرقم </w:t>
      </w:r>
      <w:r>
        <w:rPr>
          <w:lang w:bidi="ar-EG"/>
        </w:rPr>
        <w:t>160G</w:t>
      </w:r>
      <w:r>
        <w:rPr>
          <w:rFonts w:hint="cs"/>
          <w:rtl/>
          <w:lang w:bidi="ar-EG"/>
        </w:rPr>
        <w:t xml:space="preserve"> من الاتفاقية، إجراءات عمله الخاصة به بما يتفق مع إجراءات العمل التي تعتمدها جمعية الاتصالات الراديوية؛</w:t>
      </w:r>
    </w:p>
    <w:p w:rsidR="000071D6" w:rsidRDefault="000071D6" w:rsidP="00952CF2">
      <w:pPr>
        <w:rPr>
          <w:rtl/>
          <w:lang w:bidi="ar-EG"/>
        </w:rPr>
      </w:pPr>
      <w:r w:rsidRPr="00F7162E">
        <w:rPr>
          <w:lang w:bidi="ar-EG"/>
        </w:rPr>
        <w:t>2</w:t>
      </w:r>
      <w:r>
        <w:rPr>
          <w:rFonts w:hint="cs"/>
          <w:rtl/>
          <w:lang w:bidi="ar-EG"/>
        </w:rPr>
        <w:tab/>
        <w:t>إلى أن يرفع إلى جمعية الاتصالات الراديوية التالية تقريراً عن نتائج تنفيذ هذا القرار.</w:t>
      </w:r>
    </w:p>
    <w:p w:rsidR="00E779B9" w:rsidRDefault="00E779B9" w:rsidP="00952CF2">
      <w:pPr>
        <w:pStyle w:val="ResNo"/>
        <w:rPr>
          <w:rtl/>
        </w:rPr>
        <w:sectPr w:rsidR="00E779B9" w:rsidSect="00952CF2">
          <w:headerReference w:type="default" r:id="rId295"/>
          <w:headerReference w:type="first" r:id="rId296"/>
          <w:pgSz w:w="11907" w:h="16840" w:code="9"/>
          <w:pgMar w:top="1418" w:right="1134" w:bottom="1134" w:left="1134" w:header="709" w:footer="709" w:gutter="0"/>
          <w:cols w:space="708"/>
          <w:titlePg/>
          <w:docGrid w:linePitch="360"/>
        </w:sectPr>
      </w:pPr>
    </w:p>
    <w:p w:rsidR="000071D6" w:rsidRPr="00061135" w:rsidRDefault="000071D6" w:rsidP="001F2045">
      <w:pPr>
        <w:pStyle w:val="ResNo"/>
        <w:rPr>
          <w:rtl/>
        </w:rPr>
      </w:pPr>
      <w:bookmarkStart w:id="232" w:name="_Toc436903699"/>
      <w:r w:rsidRPr="00061135">
        <w:rPr>
          <w:rFonts w:hint="cs"/>
          <w:rtl/>
        </w:rPr>
        <w:lastRenderedPageBreak/>
        <w:t xml:space="preserve">القرار </w:t>
      </w:r>
      <w:r w:rsidRPr="00061135">
        <w:rPr>
          <w:lang w:bidi="ar-SY"/>
        </w:rPr>
        <w:t>ITU</w:t>
      </w:r>
      <w:r w:rsidR="001F2045">
        <w:sym w:font="Symbol" w:char="F02D"/>
      </w:r>
      <w:r w:rsidRPr="00061135">
        <w:rPr>
          <w:lang w:bidi="ar-SY"/>
        </w:rPr>
        <w:t>R 54</w:t>
      </w:r>
      <w:r w:rsidRPr="00061135">
        <w:rPr>
          <w:lang w:bidi="ar-SY"/>
        </w:rPr>
        <w:noBreakHyphen/>
      </w:r>
      <w:r>
        <w:rPr>
          <w:lang w:bidi="ar-SY"/>
        </w:rPr>
        <w:t>2</w:t>
      </w:r>
      <w:bookmarkEnd w:id="232"/>
    </w:p>
    <w:p w:rsidR="000071D6" w:rsidRPr="001952E0" w:rsidRDefault="000071D6" w:rsidP="00952CF2">
      <w:pPr>
        <w:pStyle w:val="Restitle"/>
        <w:rPr>
          <w:lang w:val="en-GB"/>
        </w:rPr>
      </w:pPr>
      <w:bookmarkStart w:id="233" w:name="_Toc321147790"/>
      <w:bookmarkStart w:id="234" w:name="_Toc436903700"/>
      <w:r w:rsidRPr="00061135">
        <w:rPr>
          <w:rtl/>
          <w:lang w:val="en-GB"/>
        </w:rPr>
        <w:t>دراسات لتحقيق التنسيق من أجل</w:t>
      </w:r>
      <w:r w:rsidRPr="00061135">
        <w:rPr>
          <w:rFonts w:hint="cs"/>
          <w:rtl/>
          <w:lang w:val="en-GB"/>
        </w:rPr>
        <w:t xml:space="preserve"> الأ</w:t>
      </w:r>
      <w:r w:rsidRPr="00061135">
        <w:rPr>
          <w:rtl/>
          <w:lang w:val="en-GB"/>
        </w:rPr>
        <w:t>جهزة</w:t>
      </w:r>
      <w:r w:rsidRPr="00061135">
        <w:rPr>
          <w:rFonts w:hint="cs"/>
          <w:rtl/>
          <w:lang w:val="en-GB"/>
        </w:rPr>
        <w:t xml:space="preserve"> </w:t>
      </w:r>
      <w:r w:rsidRPr="00061135">
        <w:rPr>
          <w:rtl/>
          <w:lang w:val="en-GB"/>
        </w:rPr>
        <w:t>قصيرة المدى</w:t>
      </w:r>
      <w:bookmarkEnd w:id="233"/>
      <w:bookmarkEnd w:id="234"/>
    </w:p>
    <w:p w:rsidR="000071D6" w:rsidRPr="00061135" w:rsidRDefault="000071D6" w:rsidP="00952CF2">
      <w:pPr>
        <w:jc w:val="right"/>
        <w:rPr>
          <w:rtl/>
          <w:lang w:bidi="ar-SY"/>
        </w:rPr>
      </w:pPr>
      <w:r>
        <w:t>(2015-</w:t>
      </w:r>
      <w:r w:rsidRPr="00A43FEB">
        <w:t>2012</w:t>
      </w:r>
      <w:r w:rsidRPr="00A43FEB">
        <w:noBreakHyphen/>
        <w:t>2007)</w:t>
      </w:r>
    </w:p>
    <w:p w:rsidR="000071D6" w:rsidRPr="00061135" w:rsidRDefault="000071D6" w:rsidP="00952CF2">
      <w:pPr>
        <w:pStyle w:val="Normalaftertitle"/>
        <w:rPr>
          <w:rtl/>
        </w:rPr>
      </w:pPr>
      <w:r w:rsidRPr="00061135">
        <w:rPr>
          <w:rFonts w:hint="cs"/>
          <w:rtl/>
        </w:rPr>
        <w:t>إن جمعية الاتصالات الراديوية للاتحاد الدولي للاتصالات،</w:t>
      </w:r>
    </w:p>
    <w:p w:rsidR="000071D6" w:rsidRPr="00061135" w:rsidRDefault="000071D6" w:rsidP="00952CF2">
      <w:pPr>
        <w:pStyle w:val="Call"/>
        <w:rPr>
          <w:rtl/>
        </w:rPr>
      </w:pPr>
      <w:r w:rsidRPr="00061135">
        <w:rPr>
          <w:rFonts w:hint="cs"/>
          <w:rtl/>
        </w:rPr>
        <w:t>إذ تضع في اعتبارها</w:t>
      </w:r>
    </w:p>
    <w:p w:rsidR="000071D6" w:rsidRPr="00061135" w:rsidRDefault="000071D6" w:rsidP="00952CF2">
      <w:pPr>
        <w:rPr>
          <w:rtl/>
        </w:rPr>
      </w:pPr>
      <w:r w:rsidRPr="00061135">
        <w:rPr>
          <w:i/>
          <w:iCs/>
          <w:rtl/>
        </w:rPr>
        <w:t xml:space="preserve"> أ )</w:t>
      </w:r>
      <w:r w:rsidRPr="00061135">
        <w:rPr>
          <w:rFonts w:hint="cs"/>
          <w:rtl/>
        </w:rPr>
        <w:tab/>
        <w:t>أن الطلب على الأجهزة قصيرة المدى</w:t>
      </w:r>
      <w:r w:rsidRPr="00061135">
        <w:rPr>
          <w:rFonts w:hint="eastAsia"/>
          <w:rtl/>
        </w:rPr>
        <w:t> </w:t>
      </w:r>
      <w:r w:rsidRPr="00061135">
        <w:t>(SRD)</w:t>
      </w:r>
      <w:r w:rsidRPr="00061135">
        <w:rPr>
          <w:rFonts w:hint="cs"/>
          <w:rtl/>
        </w:rPr>
        <w:t xml:space="preserve"> واستعمالها يتزايدان باستمرار لأغراض التطبيقات العديدة في</w:t>
      </w:r>
      <w:r w:rsidRPr="00061135">
        <w:rPr>
          <w:rFonts w:hint="eastAsia"/>
          <w:rtl/>
        </w:rPr>
        <w:t> </w:t>
      </w:r>
      <w:r w:rsidRPr="00061135">
        <w:rPr>
          <w:rFonts w:hint="cs"/>
          <w:rtl/>
        </w:rPr>
        <w:t>جميع أنحا</w:t>
      </w:r>
      <w:r>
        <w:rPr>
          <w:rFonts w:hint="cs"/>
          <w:rtl/>
        </w:rPr>
        <w:t>ء</w:t>
      </w:r>
      <w:r>
        <w:rPr>
          <w:rFonts w:hint="eastAsia"/>
          <w:rtl/>
        </w:rPr>
        <w:t> </w:t>
      </w:r>
      <w:r w:rsidRPr="00061135">
        <w:rPr>
          <w:rFonts w:hint="cs"/>
          <w:rtl/>
        </w:rPr>
        <w:t>العالم؛</w:t>
      </w:r>
    </w:p>
    <w:p w:rsidR="000071D6" w:rsidRPr="00061135" w:rsidRDefault="000071D6" w:rsidP="00952CF2">
      <w:pPr>
        <w:rPr>
          <w:rtl/>
        </w:rPr>
      </w:pPr>
      <w:r w:rsidRPr="00061135">
        <w:rPr>
          <w:rFonts w:hint="eastAsia"/>
          <w:i/>
          <w:iCs/>
          <w:rtl/>
        </w:rPr>
        <w:t>ب</w:t>
      </w:r>
      <w:r w:rsidRPr="00061135">
        <w:rPr>
          <w:i/>
          <w:iCs/>
          <w:rtl/>
        </w:rPr>
        <w:t>)</w:t>
      </w:r>
      <w:r w:rsidRPr="00061135">
        <w:rPr>
          <w:rFonts w:hint="cs"/>
          <w:rtl/>
        </w:rPr>
        <w:tab/>
        <w:t>أن القدرة التشغيلية لهذه الأجهزة منخفضة عموماً؛</w:t>
      </w:r>
    </w:p>
    <w:p w:rsidR="000071D6" w:rsidRPr="00061135" w:rsidRDefault="000071D6" w:rsidP="00952CF2">
      <w:pPr>
        <w:rPr>
          <w:rtl/>
        </w:rPr>
      </w:pPr>
      <w:r w:rsidRPr="00061135">
        <w:rPr>
          <w:rFonts w:hint="eastAsia"/>
          <w:i/>
          <w:iCs/>
          <w:rtl/>
        </w:rPr>
        <w:t>ج</w:t>
      </w:r>
      <w:r w:rsidRPr="00061135">
        <w:rPr>
          <w:i/>
          <w:iCs/>
          <w:rtl/>
        </w:rPr>
        <w:t>)</w:t>
      </w:r>
      <w:r w:rsidRPr="00061135">
        <w:rPr>
          <w:rFonts w:hint="cs"/>
          <w:rtl/>
        </w:rPr>
        <w:tab/>
        <w:t>أن المعلمات الراديوية لهذه الأجهزة تتغير بتغير متطلبات التشغيل؛</w:t>
      </w:r>
    </w:p>
    <w:p w:rsidR="000071D6" w:rsidRPr="00061135" w:rsidRDefault="000071D6" w:rsidP="00952CF2">
      <w:pPr>
        <w:rPr>
          <w:rtl/>
        </w:rPr>
      </w:pPr>
      <w:r w:rsidRPr="00061135">
        <w:rPr>
          <w:rFonts w:hint="eastAsia"/>
          <w:i/>
          <w:iCs/>
          <w:rtl/>
        </w:rPr>
        <w:t>د</w:t>
      </w:r>
      <w:r w:rsidRPr="00061135">
        <w:rPr>
          <w:i/>
          <w:iCs/>
          <w:rtl/>
        </w:rPr>
        <w:t xml:space="preserve"> )</w:t>
      </w:r>
      <w:r w:rsidRPr="00061135">
        <w:rPr>
          <w:rFonts w:hint="cs"/>
          <w:i/>
          <w:iCs/>
          <w:rtl/>
        </w:rPr>
        <w:tab/>
      </w:r>
      <w:r w:rsidRPr="00061135">
        <w:rPr>
          <w:rFonts w:hint="cs"/>
          <w:rtl/>
        </w:rPr>
        <w:t>أن المتطلبات التقنية لبعض نطاقات التردد تحتاج إلى التعديل بطريقة تحقق درجة أعلى من التنسيق سواء إقليمياً أو</w:t>
      </w:r>
      <w:r w:rsidRPr="00061135">
        <w:rPr>
          <w:rFonts w:hint="eastAsia"/>
          <w:rtl/>
        </w:rPr>
        <w:t> </w:t>
      </w:r>
      <w:r w:rsidRPr="00061135">
        <w:rPr>
          <w:rFonts w:hint="cs"/>
          <w:rtl/>
        </w:rPr>
        <w:t>عالمياً؛</w:t>
      </w:r>
    </w:p>
    <w:p w:rsidR="000071D6" w:rsidRPr="00061135" w:rsidRDefault="000071D6" w:rsidP="00952CF2">
      <w:pPr>
        <w:rPr>
          <w:rtl/>
        </w:rPr>
      </w:pPr>
      <w:r w:rsidRPr="00061135">
        <w:rPr>
          <w:rFonts w:hint="cs"/>
          <w:i/>
          <w:iCs/>
          <w:rtl/>
        </w:rPr>
        <w:t>ﻫ</w:t>
      </w:r>
      <w:r w:rsidRPr="00061135">
        <w:rPr>
          <w:i/>
          <w:iCs/>
          <w:rtl/>
        </w:rPr>
        <w:t xml:space="preserve"> )</w:t>
      </w:r>
      <w:r w:rsidRPr="00061135">
        <w:rPr>
          <w:rFonts w:hint="cs"/>
          <w:rtl/>
        </w:rPr>
        <w:tab/>
        <w:t>أن تطبيق اللوائح المتعلقة بأجهزة الاتصال الراديوي قصيرة المدى يقع على عاتق الإدارات الوطنية؛</w:t>
      </w:r>
    </w:p>
    <w:p w:rsidR="000071D6" w:rsidRPr="00061135" w:rsidRDefault="000071D6" w:rsidP="00952CF2">
      <w:r w:rsidRPr="00061135">
        <w:rPr>
          <w:rFonts w:hint="eastAsia"/>
          <w:i/>
          <w:iCs/>
          <w:rtl/>
        </w:rPr>
        <w:t>و</w:t>
      </w:r>
      <w:r w:rsidRPr="00061135">
        <w:rPr>
          <w:rFonts w:hint="cs"/>
          <w:i/>
          <w:iCs/>
          <w:rtl/>
        </w:rPr>
        <w:t> </w:t>
      </w:r>
      <w:r w:rsidRPr="00061135">
        <w:rPr>
          <w:i/>
          <w:iCs/>
          <w:rtl/>
        </w:rPr>
        <w:t>)</w:t>
      </w:r>
      <w:r w:rsidRPr="00061135">
        <w:rPr>
          <w:rFonts w:hint="cs"/>
          <w:rtl/>
        </w:rPr>
        <w:tab/>
        <w:t>أن أساليب التطبيق على الصعيد الوطني تكون عموماً أبسط ما يمكن بغية تقليص الأعباء الملقاة على عاتق الإدارات ومستعملي أجهزة الاتصال الراديوي للمدى القصير؛</w:t>
      </w:r>
    </w:p>
    <w:p w:rsidR="000071D6" w:rsidRPr="00061135" w:rsidRDefault="000071D6" w:rsidP="00952CF2">
      <w:r w:rsidRPr="00061135">
        <w:rPr>
          <w:rFonts w:hint="eastAsia"/>
          <w:i/>
          <w:iCs/>
          <w:rtl/>
        </w:rPr>
        <w:t>ز</w:t>
      </w:r>
      <w:r w:rsidRPr="00061135">
        <w:rPr>
          <w:i/>
          <w:iCs/>
          <w:rtl/>
        </w:rPr>
        <w:t xml:space="preserve"> )</w:t>
      </w:r>
      <w:r w:rsidRPr="00061135">
        <w:rPr>
          <w:rFonts w:hint="cs"/>
          <w:rtl/>
        </w:rPr>
        <w:tab/>
        <w:t>أن هذه الأجهزة لا تسبب، تداخلاً ضاراً ولا تتطلب الحماية من أي خدمة اتصالات راديوية تعمل وفقاً لجدول توزيع نطاقات</w:t>
      </w:r>
      <w:r>
        <w:rPr>
          <w:rFonts w:hint="eastAsia"/>
          <w:rtl/>
        </w:rPr>
        <w:t> </w:t>
      </w:r>
      <w:r w:rsidRPr="00061135">
        <w:rPr>
          <w:rFonts w:hint="cs"/>
          <w:rtl/>
        </w:rPr>
        <w:t>التردد؛</w:t>
      </w:r>
    </w:p>
    <w:p w:rsidR="000071D6" w:rsidRPr="00061135" w:rsidRDefault="000071D6" w:rsidP="00952CF2">
      <w:pPr>
        <w:rPr>
          <w:rtl/>
        </w:rPr>
      </w:pPr>
      <w:r w:rsidRPr="00061135">
        <w:rPr>
          <w:rFonts w:hint="cs"/>
          <w:i/>
          <w:iCs/>
          <w:rtl/>
        </w:rPr>
        <w:t>ح)</w:t>
      </w:r>
      <w:r w:rsidRPr="00061135">
        <w:rPr>
          <w:rFonts w:hint="cs"/>
          <w:rtl/>
        </w:rPr>
        <w:tab/>
        <w:t>أن تقنيات ملائمة للنفاذ إلى الطيف يمكن أن تسمح باستعمال الأجهزة قصيرة المدى للطيف الترددي لضمان حماية خدمات الاتصالات الراديوية التي تعمل وفقاً للوائح الراديو؛</w:t>
      </w:r>
    </w:p>
    <w:p w:rsidR="000071D6" w:rsidRPr="00061135" w:rsidRDefault="000071D6" w:rsidP="00952CF2">
      <w:pPr>
        <w:rPr>
          <w:rtl/>
        </w:rPr>
      </w:pPr>
      <w:r w:rsidRPr="00061135">
        <w:rPr>
          <w:rFonts w:hint="cs"/>
          <w:i/>
          <w:iCs/>
          <w:rtl/>
        </w:rPr>
        <w:t>ط</w:t>
      </w:r>
      <w:r w:rsidRPr="00061135">
        <w:rPr>
          <w:i/>
          <w:iCs/>
          <w:rtl/>
        </w:rPr>
        <w:t>)</w:t>
      </w:r>
      <w:r w:rsidRPr="00061135">
        <w:rPr>
          <w:i/>
          <w:iCs/>
          <w:rtl/>
        </w:rPr>
        <w:tab/>
      </w:r>
      <w:r w:rsidRPr="00061135">
        <w:rPr>
          <w:rFonts w:hint="eastAsia"/>
          <w:rtl/>
        </w:rPr>
        <w:t>أن</w:t>
      </w:r>
      <w:r w:rsidRPr="00061135">
        <w:rPr>
          <w:rtl/>
        </w:rPr>
        <w:t xml:space="preserve"> </w:t>
      </w:r>
      <w:r w:rsidRPr="00061135">
        <w:rPr>
          <w:rFonts w:hint="eastAsia"/>
          <w:rtl/>
        </w:rPr>
        <w:t>بعض</w:t>
      </w:r>
      <w:r w:rsidRPr="00061135">
        <w:rPr>
          <w:rtl/>
        </w:rPr>
        <w:t xml:space="preserve"> </w:t>
      </w:r>
      <w:r w:rsidRPr="00061135">
        <w:rPr>
          <w:rFonts w:hint="cs"/>
          <w:rtl/>
        </w:rPr>
        <w:t>ال</w:t>
      </w:r>
      <w:r w:rsidRPr="00061135">
        <w:rPr>
          <w:rFonts w:hint="eastAsia"/>
          <w:rtl/>
        </w:rPr>
        <w:t>أجهزة</w:t>
      </w:r>
      <w:r w:rsidRPr="00061135">
        <w:rPr>
          <w:rFonts w:hint="cs"/>
          <w:rtl/>
        </w:rPr>
        <w:t xml:space="preserve"> </w:t>
      </w:r>
      <w:r w:rsidRPr="00061135">
        <w:rPr>
          <w:rFonts w:hint="eastAsia"/>
          <w:rtl/>
        </w:rPr>
        <w:t>قصيرة</w:t>
      </w:r>
      <w:r w:rsidRPr="00061135">
        <w:rPr>
          <w:rtl/>
        </w:rPr>
        <w:t xml:space="preserve"> </w:t>
      </w:r>
      <w:r w:rsidRPr="00061135">
        <w:rPr>
          <w:rFonts w:hint="eastAsia"/>
          <w:rtl/>
        </w:rPr>
        <w:t>المدى،</w:t>
      </w:r>
      <w:r w:rsidRPr="00061135">
        <w:rPr>
          <w:rtl/>
        </w:rPr>
        <w:t xml:space="preserve"> </w:t>
      </w:r>
      <w:r w:rsidRPr="00061135">
        <w:rPr>
          <w:rFonts w:hint="eastAsia"/>
          <w:rtl/>
        </w:rPr>
        <w:t>مثل</w:t>
      </w:r>
      <w:r w:rsidRPr="00061135">
        <w:rPr>
          <w:rtl/>
        </w:rPr>
        <w:t xml:space="preserve"> </w:t>
      </w:r>
      <w:r w:rsidRPr="00061135">
        <w:rPr>
          <w:rFonts w:hint="eastAsia"/>
          <w:rtl/>
        </w:rPr>
        <w:t>أجهزة</w:t>
      </w:r>
      <w:r w:rsidRPr="00061135">
        <w:rPr>
          <w:rtl/>
        </w:rPr>
        <w:t xml:space="preserve"> </w:t>
      </w:r>
      <w:r w:rsidRPr="00061135">
        <w:rPr>
          <w:rFonts w:hint="eastAsia"/>
          <w:rtl/>
        </w:rPr>
        <w:t>التعرف</w:t>
      </w:r>
      <w:r w:rsidRPr="00061135">
        <w:rPr>
          <w:rtl/>
        </w:rPr>
        <w:t xml:space="preserve"> </w:t>
      </w:r>
      <w:r w:rsidRPr="00061135">
        <w:rPr>
          <w:rFonts w:hint="eastAsia"/>
          <w:rtl/>
        </w:rPr>
        <w:t>بواسطة</w:t>
      </w:r>
      <w:r w:rsidRPr="00061135">
        <w:rPr>
          <w:rtl/>
        </w:rPr>
        <w:t xml:space="preserve"> </w:t>
      </w:r>
      <w:r w:rsidRPr="00061135">
        <w:rPr>
          <w:rFonts w:hint="eastAsia"/>
          <w:rtl/>
        </w:rPr>
        <w:t>الترددات</w:t>
      </w:r>
      <w:r w:rsidRPr="00061135">
        <w:rPr>
          <w:rtl/>
        </w:rPr>
        <w:t xml:space="preserve"> </w:t>
      </w:r>
      <w:r w:rsidRPr="00061135">
        <w:rPr>
          <w:rFonts w:hint="eastAsia"/>
          <w:rtl/>
        </w:rPr>
        <w:t>الراديوية</w:t>
      </w:r>
      <w:r w:rsidRPr="00061135">
        <w:rPr>
          <w:rFonts w:hint="cs"/>
          <w:rtl/>
        </w:rPr>
        <w:t> </w:t>
      </w:r>
      <w:r w:rsidRPr="00061135">
        <w:t>(RFID)</w:t>
      </w:r>
      <w:r w:rsidRPr="00061135">
        <w:rPr>
          <w:rtl/>
        </w:rPr>
        <w:t xml:space="preserve"> </w:t>
      </w:r>
      <w:r w:rsidRPr="00061135">
        <w:rPr>
          <w:rFonts w:hint="eastAsia"/>
          <w:rtl/>
        </w:rPr>
        <w:t>وبعض</w:t>
      </w:r>
      <w:r w:rsidRPr="00061135">
        <w:rPr>
          <w:rtl/>
        </w:rPr>
        <w:t xml:space="preserve"> </w:t>
      </w:r>
      <w:r w:rsidRPr="00061135">
        <w:rPr>
          <w:rFonts w:hint="eastAsia"/>
          <w:rtl/>
        </w:rPr>
        <w:t>أنواع</w:t>
      </w:r>
      <w:r w:rsidRPr="00061135">
        <w:rPr>
          <w:rtl/>
        </w:rPr>
        <w:t xml:space="preserve"> </w:t>
      </w:r>
      <w:r w:rsidRPr="00061135">
        <w:rPr>
          <w:rFonts w:hint="eastAsia"/>
          <w:rtl/>
        </w:rPr>
        <w:t>الأجهزة</w:t>
      </w:r>
      <w:r w:rsidRPr="00061135">
        <w:rPr>
          <w:rtl/>
        </w:rPr>
        <w:t xml:space="preserve"> </w:t>
      </w:r>
      <w:r w:rsidRPr="00061135">
        <w:rPr>
          <w:rFonts w:hint="eastAsia"/>
          <w:rtl/>
        </w:rPr>
        <w:t>الطبية</w:t>
      </w:r>
      <w:r w:rsidRPr="00061135">
        <w:rPr>
          <w:rFonts w:hint="cs"/>
          <w:rtl/>
        </w:rPr>
        <w:t xml:space="preserve"> وغيرها</w:t>
      </w:r>
      <w:r w:rsidRPr="00061135">
        <w:rPr>
          <w:rtl/>
        </w:rPr>
        <w:t xml:space="preserve"> </w:t>
      </w:r>
      <w:r w:rsidRPr="00061135">
        <w:rPr>
          <w:rFonts w:hint="eastAsia"/>
          <w:rtl/>
        </w:rPr>
        <w:t>تنطوي</w:t>
      </w:r>
      <w:r w:rsidRPr="00061135">
        <w:rPr>
          <w:rtl/>
        </w:rPr>
        <w:t xml:space="preserve"> </w:t>
      </w:r>
      <w:r w:rsidRPr="00061135">
        <w:rPr>
          <w:rFonts w:hint="eastAsia"/>
          <w:rtl/>
        </w:rPr>
        <w:t>على</w:t>
      </w:r>
      <w:r w:rsidRPr="00061135">
        <w:rPr>
          <w:rtl/>
        </w:rPr>
        <w:t xml:space="preserve"> </w:t>
      </w:r>
      <w:r w:rsidRPr="00061135">
        <w:rPr>
          <w:rFonts w:hint="eastAsia"/>
          <w:rtl/>
        </w:rPr>
        <w:t>إمكانات</w:t>
      </w:r>
      <w:r w:rsidRPr="00061135">
        <w:rPr>
          <w:rtl/>
        </w:rPr>
        <w:t xml:space="preserve"> </w:t>
      </w:r>
      <w:r w:rsidRPr="00061135">
        <w:rPr>
          <w:rFonts w:hint="cs"/>
          <w:rtl/>
        </w:rPr>
        <w:t xml:space="preserve">نمو </w:t>
      </w:r>
      <w:r w:rsidRPr="00061135">
        <w:rPr>
          <w:rFonts w:hint="eastAsia"/>
          <w:rtl/>
        </w:rPr>
        <w:t>هائلة</w:t>
      </w:r>
      <w:r w:rsidRPr="00061135">
        <w:rPr>
          <w:rtl/>
        </w:rPr>
        <w:t xml:space="preserve"> </w:t>
      </w:r>
      <w:r w:rsidRPr="00061135">
        <w:rPr>
          <w:rFonts w:hint="cs"/>
          <w:rtl/>
        </w:rPr>
        <w:t>ويمكن أن تستفيد من درجة أعلى من التنسيق، مثلاً لمديات</w:t>
      </w:r>
      <w:r>
        <w:rPr>
          <w:rFonts w:hint="eastAsia"/>
          <w:rtl/>
        </w:rPr>
        <w:t> </w:t>
      </w:r>
      <w:r w:rsidRPr="00061135">
        <w:rPr>
          <w:rFonts w:hint="cs"/>
          <w:rtl/>
        </w:rPr>
        <w:t>التوليف؛</w:t>
      </w:r>
    </w:p>
    <w:p w:rsidR="000071D6" w:rsidRPr="00061135" w:rsidRDefault="000071D6" w:rsidP="00952CF2">
      <w:r w:rsidRPr="00061135">
        <w:rPr>
          <w:rFonts w:hint="eastAsia"/>
          <w:i/>
          <w:iCs/>
          <w:rtl/>
        </w:rPr>
        <w:t>ي</w:t>
      </w:r>
      <w:r w:rsidRPr="00061135">
        <w:rPr>
          <w:i/>
          <w:iCs/>
          <w:rtl/>
        </w:rPr>
        <w:t>)</w:t>
      </w:r>
      <w:r w:rsidRPr="00061135">
        <w:rPr>
          <w:rFonts w:hint="cs"/>
          <w:rtl/>
        </w:rPr>
        <w:tab/>
        <w:t>أن أجهزة الاتصال الراديوي قصيرة المدى تستعمل بسبب طبيعتها في العالم أجمع إما بطريقة مستقلة وإما ضمن إطار أنظمة أخرى وأنها غالباً ما تنقل وتستعمل عبر الحدود؛</w:t>
      </w:r>
    </w:p>
    <w:p w:rsidR="000071D6" w:rsidRPr="00061135" w:rsidRDefault="000071D6" w:rsidP="00952CF2">
      <w:pPr>
        <w:rPr>
          <w:rtl/>
        </w:rPr>
      </w:pPr>
      <w:r w:rsidRPr="00061135">
        <w:rPr>
          <w:rFonts w:hint="cs"/>
          <w:i/>
          <w:iCs/>
          <w:rtl/>
        </w:rPr>
        <w:t>ك)</w:t>
      </w:r>
      <w:r w:rsidRPr="00061135">
        <w:rPr>
          <w:rFonts w:hint="cs"/>
          <w:rtl/>
        </w:rPr>
        <w:tab/>
        <w:t>أن بعض الإدارات لديها لوائح مشتركة فيما يتعلق بإصدار الشهادات والنفاذ إلى السوق وحقوق الاستعمال، في</w:t>
      </w:r>
      <w:r w:rsidRPr="00061135">
        <w:rPr>
          <w:rFonts w:hint="eastAsia"/>
          <w:rtl/>
        </w:rPr>
        <w:t> </w:t>
      </w:r>
      <w:r w:rsidRPr="00061135">
        <w:rPr>
          <w:rFonts w:hint="cs"/>
          <w:rtl/>
        </w:rPr>
        <w:t>حين أن</w:t>
      </w:r>
      <w:r w:rsidRPr="00061135">
        <w:rPr>
          <w:rFonts w:hint="eastAsia"/>
          <w:rtl/>
        </w:rPr>
        <w:t> </w:t>
      </w:r>
      <w:r w:rsidRPr="00061135">
        <w:rPr>
          <w:rFonts w:hint="cs"/>
          <w:rtl/>
        </w:rPr>
        <w:t>بعض الإدارات الأخرى لها قواعد محددة خاصة بكل</w:t>
      </w:r>
      <w:r>
        <w:rPr>
          <w:rFonts w:hint="eastAsia"/>
          <w:rtl/>
        </w:rPr>
        <w:t> </w:t>
      </w:r>
      <w:r w:rsidRPr="00061135">
        <w:rPr>
          <w:rFonts w:hint="cs"/>
          <w:rtl/>
        </w:rPr>
        <w:t>بلد؛</w:t>
      </w:r>
    </w:p>
    <w:p w:rsidR="000071D6" w:rsidRPr="00061135" w:rsidRDefault="000071D6" w:rsidP="00952CF2">
      <w:pPr>
        <w:rPr>
          <w:rtl/>
        </w:rPr>
      </w:pPr>
      <w:r w:rsidRPr="00061135">
        <w:rPr>
          <w:rFonts w:hint="eastAsia"/>
          <w:i/>
          <w:iCs/>
          <w:rtl/>
          <w:lang w:bidi="ar-EG"/>
        </w:rPr>
        <w:t>ل</w:t>
      </w:r>
      <w:r w:rsidRPr="00061135">
        <w:rPr>
          <w:i/>
          <w:iCs/>
          <w:rtl/>
          <w:lang w:bidi="ar-EG"/>
        </w:rPr>
        <w:t>)</w:t>
      </w:r>
      <w:r w:rsidRPr="00061135">
        <w:tab/>
      </w:r>
      <w:r w:rsidRPr="00061135">
        <w:rPr>
          <w:rFonts w:hint="cs"/>
          <w:rtl/>
        </w:rPr>
        <w:t>أن الأجهزة قصيرة المدى وتطبيقاتها وتكنولوجياتها الأساسية وترددات تشغيلها في تطور</w:t>
      </w:r>
      <w:r>
        <w:rPr>
          <w:rFonts w:hint="eastAsia"/>
          <w:rtl/>
        </w:rPr>
        <w:t> </w:t>
      </w:r>
      <w:r w:rsidRPr="00061135">
        <w:rPr>
          <w:rFonts w:hint="cs"/>
          <w:rtl/>
        </w:rPr>
        <w:t>مستمر؛</w:t>
      </w:r>
    </w:p>
    <w:p w:rsidR="000071D6" w:rsidRPr="00061135" w:rsidRDefault="000071D6" w:rsidP="00952CF2">
      <w:pPr>
        <w:rPr>
          <w:rtl/>
        </w:rPr>
      </w:pPr>
      <w:r w:rsidRPr="00061135">
        <w:rPr>
          <w:rFonts w:hint="eastAsia"/>
          <w:i/>
          <w:iCs/>
          <w:rtl/>
        </w:rPr>
        <w:t>م</w:t>
      </w:r>
      <w:r w:rsidRPr="00061135">
        <w:rPr>
          <w:rFonts w:hint="cs"/>
          <w:i/>
          <w:iCs/>
          <w:rtl/>
        </w:rPr>
        <w:t> </w:t>
      </w:r>
      <w:r w:rsidRPr="00061135">
        <w:rPr>
          <w:i/>
          <w:iCs/>
          <w:rtl/>
        </w:rPr>
        <w:t>)</w:t>
      </w:r>
      <w:r w:rsidRPr="00061135">
        <w:rPr>
          <w:rFonts w:hint="cs"/>
          <w:rtl/>
        </w:rPr>
        <w:tab/>
        <w:t>أن الإدارات أدخلت أجهزة قصيرة المدى في مختلف نطاقات التردد، بما في ذلك نطاقات معينة لنشر التطبيقات الصناعية والعلمية والطبية</w:t>
      </w:r>
      <w:r>
        <w:rPr>
          <w:rFonts w:hint="eastAsia"/>
          <w:rtl/>
        </w:rPr>
        <w:t> </w:t>
      </w:r>
      <w:r w:rsidRPr="00061135">
        <w:t>(ISM)</w:t>
      </w:r>
      <w:r w:rsidRPr="00061135">
        <w:rPr>
          <w:rFonts w:hint="cs"/>
          <w:rtl/>
        </w:rPr>
        <w:t>؛</w:t>
      </w:r>
    </w:p>
    <w:p w:rsidR="000071D6" w:rsidRPr="00061135" w:rsidRDefault="000071D6" w:rsidP="00952CF2">
      <w:pPr>
        <w:rPr>
          <w:rtl/>
        </w:rPr>
      </w:pPr>
      <w:r w:rsidRPr="00061135">
        <w:rPr>
          <w:rFonts w:hint="eastAsia"/>
          <w:i/>
          <w:iCs/>
          <w:rtl/>
        </w:rPr>
        <w:t>ن</w:t>
      </w:r>
      <w:r w:rsidRPr="00061135">
        <w:rPr>
          <w:i/>
          <w:iCs/>
          <w:rtl/>
        </w:rPr>
        <w:t>)</w:t>
      </w:r>
      <w:r w:rsidRPr="00061135">
        <w:rPr>
          <w:rFonts w:hint="cs"/>
          <w:rtl/>
        </w:rPr>
        <w:tab/>
        <w:t xml:space="preserve">أن </w:t>
      </w:r>
      <w:r>
        <w:rPr>
          <w:rFonts w:hint="cs"/>
          <w:rtl/>
        </w:rPr>
        <w:t>الإدارات وضعت قواعد ونُه</w:t>
      </w:r>
      <w:r w:rsidRPr="00061135">
        <w:rPr>
          <w:rFonts w:hint="cs"/>
          <w:rtl/>
        </w:rPr>
        <w:t xml:space="preserve">ج </w:t>
      </w:r>
      <w:r>
        <w:rPr>
          <w:rFonts w:hint="cs"/>
          <w:rtl/>
        </w:rPr>
        <w:t>إقليمية و</w:t>
      </w:r>
      <w:r w:rsidRPr="00061135">
        <w:rPr>
          <w:rFonts w:hint="cs"/>
          <w:rtl/>
        </w:rPr>
        <w:t>وطنية لإدارة عملية تنظيم وإصدار شهادات الأجهزة قصيرة</w:t>
      </w:r>
      <w:r>
        <w:rPr>
          <w:rFonts w:hint="eastAsia"/>
          <w:rtl/>
        </w:rPr>
        <w:t> </w:t>
      </w:r>
      <w:r w:rsidRPr="00061135">
        <w:rPr>
          <w:rFonts w:hint="cs"/>
          <w:rtl/>
        </w:rPr>
        <w:t>المد</w:t>
      </w:r>
      <w:r w:rsidRPr="00061135">
        <w:rPr>
          <w:rFonts w:hint="cs"/>
          <w:rtl/>
          <w:lang w:bidi="ar-EG"/>
        </w:rPr>
        <w:t>ى</w:t>
      </w:r>
      <w:r w:rsidRPr="00061135">
        <w:rPr>
          <w:rFonts w:hint="cs"/>
          <w:rtl/>
        </w:rPr>
        <w:t>؛</w:t>
      </w:r>
    </w:p>
    <w:p w:rsidR="000071D6" w:rsidRPr="00061135" w:rsidRDefault="000071D6" w:rsidP="00952CF2">
      <w:pPr>
        <w:rPr>
          <w:rtl/>
        </w:rPr>
      </w:pPr>
      <w:r w:rsidRPr="00061135">
        <w:rPr>
          <w:rFonts w:hint="eastAsia"/>
          <w:i/>
          <w:iCs/>
          <w:rtl/>
        </w:rPr>
        <w:t>س</w:t>
      </w:r>
      <w:r w:rsidRPr="00061135">
        <w:rPr>
          <w:i/>
          <w:iCs/>
          <w:rtl/>
        </w:rPr>
        <w:t>)</w:t>
      </w:r>
      <w:r w:rsidRPr="00061135">
        <w:rPr>
          <w:rFonts w:hint="cs"/>
          <w:rtl/>
        </w:rPr>
        <w:tab/>
      </w:r>
      <w:r w:rsidRPr="00061135">
        <w:rPr>
          <w:rFonts w:hint="eastAsia"/>
          <w:rtl/>
        </w:rPr>
        <w:t>أن</w:t>
      </w:r>
      <w:r w:rsidRPr="00061135">
        <w:rPr>
          <w:rtl/>
        </w:rPr>
        <w:t xml:space="preserve"> </w:t>
      </w:r>
      <w:r w:rsidRPr="00061135">
        <w:rPr>
          <w:rFonts w:hint="eastAsia"/>
          <w:rtl/>
        </w:rPr>
        <w:t>هناك</w:t>
      </w:r>
      <w:r w:rsidRPr="00061135">
        <w:rPr>
          <w:rtl/>
        </w:rPr>
        <w:t xml:space="preserve"> </w:t>
      </w:r>
      <w:r w:rsidRPr="00061135">
        <w:rPr>
          <w:rFonts w:hint="eastAsia"/>
          <w:rtl/>
        </w:rPr>
        <w:t>عدداً</w:t>
      </w:r>
      <w:r w:rsidRPr="00061135">
        <w:rPr>
          <w:rtl/>
        </w:rPr>
        <w:t xml:space="preserve"> </w:t>
      </w:r>
      <w:r w:rsidRPr="00061135">
        <w:rPr>
          <w:rFonts w:hint="eastAsia"/>
          <w:rtl/>
        </w:rPr>
        <w:t>من</w:t>
      </w:r>
      <w:r w:rsidRPr="00061135">
        <w:rPr>
          <w:rtl/>
        </w:rPr>
        <w:t xml:space="preserve"> </w:t>
      </w:r>
      <w:r w:rsidRPr="00061135">
        <w:rPr>
          <w:rFonts w:hint="eastAsia"/>
          <w:rtl/>
        </w:rPr>
        <w:t>توصيات</w:t>
      </w:r>
      <w:r w:rsidRPr="00061135">
        <w:rPr>
          <w:rtl/>
        </w:rPr>
        <w:t xml:space="preserve"> </w:t>
      </w:r>
      <w:r w:rsidRPr="00061135">
        <w:rPr>
          <w:rFonts w:hint="eastAsia"/>
          <w:rtl/>
        </w:rPr>
        <w:t>قطاع</w:t>
      </w:r>
      <w:r w:rsidRPr="00061135">
        <w:rPr>
          <w:rtl/>
        </w:rPr>
        <w:t xml:space="preserve"> </w:t>
      </w:r>
      <w:r w:rsidRPr="00061135">
        <w:rPr>
          <w:rFonts w:hint="eastAsia"/>
          <w:rtl/>
        </w:rPr>
        <w:t>الاتصالات</w:t>
      </w:r>
      <w:r w:rsidRPr="00061135">
        <w:rPr>
          <w:rtl/>
        </w:rPr>
        <w:t xml:space="preserve"> </w:t>
      </w:r>
      <w:r w:rsidRPr="00061135">
        <w:rPr>
          <w:rFonts w:hint="eastAsia"/>
          <w:rtl/>
        </w:rPr>
        <w:t>الراديوية</w:t>
      </w:r>
      <w:r w:rsidRPr="00061135">
        <w:rPr>
          <w:rtl/>
        </w:rPr>
        <w:t xml:space="preserve"> </w:t>
      </w:r>
      <w:r w:rsidRPr="00061135">
        <w:rPr>
          <w:rFonts w:hint="eastAsia"/>
          <w:rtl/>
        </w:rPr>
        <w:t>التي</w:t>
      </w:r>
      <w:r w:rsidRPr="00061135">
        <w:rPr>
          <w:rtl/>
        </w:rPr>
        <w:t xml:space="preserve"> </w:t>
      </w:r>
      <w:r w:rsidRPr="00061135">
        <w:rPr>
          <w:rFonts w:hint="eastAsia"/>
          <w:rtl/>
        </w:rPr>
        <w:t>تُعرف</w:t>
      </w:r>
      <w:r w:rsidRPr="00061135">
        <w:rPr>
          <w:rtl/>
        </w:rPr>
        <w:t xml:space="preserve"> </w:t>
      </w:r>
      <w:r w:rsidRPr="00061135">
        <w:rPr>
          <w:rFonts w:hint="eastAsia"/>
          <w:rtl/>
        </w:rPr>
        <w:t>حماية</w:t>
      </w:r>
      <w:r w:rsidRPr="00061135">
        <w:rPr>
          <w:rtl/>
        </w:rPr>
        <w:t xml:space="preserve"> </w:t>
      </w:r>
      <w:r w:rsidRPr="00061135">
        <w:rPr>
          <w:rFonts w:hint="eastAsia"/>
          <w:rtl/>
        </w:rPr>
        <w:t>خدمات</w:t>
      </w:r>
      <w:r w:rsidRPr="00061135">
        <w:rPr>
          <w:rtl/>
        </w:rPr>
        <w:t xml:space="preserve"> </w:t>
      </w:r>
      <w:r w:rsidRPr="00061135">
        <w:rPr>
          <w:rFonts w:hint="eastAsia"/>
          <w:rtl/>
        </w:rPr>
        <w:t>الاتصالات</w:t>
      </w:r>
      <w:r w:rsidRPr="00061135">
        <w:rPr>
          <w:rtl/>
        </w:rPr>
        <w:t xml:space="preserve"> </w:t>
      </w:r>
      <w:r w:rsidRPr="00061135">
        <w:rPr>
          <w:rFonts w:hint="eastAsia"/>
          <w:rtl/>
        </w:rPr>
        <w:t>الراديوية</w:t>
      </w:r>
      <w:r w:rsidRPr="00061135">
        <w:rPr>
          <w:rtl/>
        </w:rPr>
        <w:t xml:space="preserve"> </w:t>
      </w:r>
      <w:r w:rsidRPr="00061135">
        <w:rPr>
          <w:rFonts w:hint="eastAsia"/>
          <w:rtl/>
        </w:rPr>
        <w:t>من</w:t>
      </w:r>
      <w:r w:rsidRPr="00061135">
        <w:rPr>
          <w:rtl/>
        </w:rPr>
        <w:t xml:space="preserve"> </w:t>
      </w:r>
      <w:r w:rsidRPr="00061135">
        <w:rPr>
          <w:rFonts w:hint="eastAsia"/>
          <w:rtl/>
        </w:rPr>
        <w:t>الأجهزة</w:t>
      </w:r>
      <w:r w:rsidRPr="00061135">
        <w:rPr>
          <w:rtl/>
        </w:rPr>
        <w:t xml:space="preserve"> </w:t>
      </w:r>
      <w:r w:rsidRPr="00061135">
        <w:rPr>
          <w:rFonts w:hint="eastAsia"/>
          <w:rtl/>
        </w:rPr>
        <w:t>والتطبيقات</w:t>
      </w:r>
      <w:r w:rsidRPr="00061135">
        <w:rPr>
          <w:rtl/>
        </w:rPr>
        <w:t xml:space="preserve"> </w:t>
      </w:r>
      <w:r w:rsidRPr="00061135">
        <w:rPr>
          <w:rFonts w:hint="eastAsia"/>
          <w:rtl/>
        </w:rPr>
        <w:t>بدون</w:t>
      </w:r>
      <w:r w:rsidRPr="00061135">
        <w:rPr>
          <w:rtl/>
        </w:rPr>
        <w:t xml:space="preserve"> </w:t>
      </w:r>
      <w:r w:rsidRPr="00061135">
        <w:rPr>
          <w:rFonts w:hint="eastAsia"/>
          <w:rtl/>
        </w:rPr>
        <w:t>توزيع</w:t>
      </w:r>
      <w:r w:rsidRPr="00061135">
        <w:rPr>
          <w:rtl/>
        </w:rPr>
        <w:t xml:space="preserve"> </w:t>
      </w:r>
      <w:r w:rsidRPr="00061135">
        <w:rPr>
          <w:rFonts w:hint="cs"/>
          <w:rtl/>
        </w:rPr>
        <w:t>مقابل ل</w:t>
      </w:r>
      <w:r w:rsidRPr="00061135">
        <w:rPr>
          <w:rFonts w:hint="eastAsia"/>
          <w:rtl/>
        </w:rPr>
        <w:t>خدمة</w:t>
      </w:r>
      <w:r w:rsidRPr="00061135">
        <w:rPr>
          <w:rtl/>
        </w:rPr>
        <w:t xml:space="preserve"> </w:t>
      </w:r>
      <w:r w:rsidRPr="00061135">
        <w:rPr>
          <w:rFonts w:hint="eastAsia"/>
          <w:rtl/>
        </w:rPr>
        <w:t>في</w:t>
      </w:r>
      <w:r w:rsidRPr="00061135">
        <w:rPr>
          <w:rtl/>
        </w:rPr>
        <w:t xml:space="preserve"> </w:t>
      </w:r>
      <w:r w:rsidRPr="00061135">
        <w:rPr>
          <w:rFonts w:hint="eastAsia"/>
          <w:rtl/>
        </w:rPr>
        <w:t>لوائح</w:t>
      </w:r>
      <w:r w:rsidRPr="00061135">
        <w:rPr>
          <w:rtl/>
        </w:rPr>
        <w:t xml:space="preserve"> </w:t>
      </w:r>
      <w:r w:rsidRPr="00061135">
        <w:rPr>
          <w:rFonts w:hint="eastAsia"/>
          <w:rtl/>
        </w:rPr>
        <w:t>الراديو</w:t>
      </w:r>
      <w:r w:rsidRPr="00061135">
        <w:rPr>
          <w:rtl/>
        </w:rPr>
        <w:t xml:space="preserve"> </w:t>
      </w:r>
      <w:r w:rsidRPr="00061135">
        <w:rPr>
          <w:rFonts w:hint="eastAsia"/>
          <w:rtl/>
        </w:rPr>
        <w:t>وعادة</w:t>
      </w:r>
      <w:r w:rsidRPr="00061135">
        <w:rPr>
          <w:rtl/>
        </w:rPr>
        <w:t xml:space="preserve"> </w:t>
      </w:r>
      <w:r w:rsidRPr="00061135">
        <w:rPr>
          <w:rFonts w:hint="eastAsia"/>
          <w:rtl/>
        </w:rPr>
        <w:t>ما</w:t>
      </w:r>
      <w:r w:rsidRPr="00061135">
        <w:rPr>
          <w:rtl/>
        </w:rPr>
        <w:t xml:space="preserve"> </w:t>
      </w:r>
      <w:r w:rsidRPr="00061135">
        <w:rPr>
          <w:rFonts w:hint="eastAsia"/>
          <w:rtl/>
        </w:rPr>
        <w:t>تكون</w:t>
      </w:r>
      <w:r w:rsidRPr="00061135">
        <w:rPr>
          <w:rtl/>
        </w:rPr>
        <w:t xml:space="preserve"> </w:t>
      </w:r>
      <w:r w:rsidRPr="00061135">
        <w:rPr>
          <w:rFonts w:hint="eastAsia"/>
          <w:rtl/>
        </w:rPr>
        <w:t>دراسات</w:t>
      </w:r>
      <w:r w:rsidRPr="00061135">
        <w:rPr>
          <w:rtl/>
        </w:rPr>
        <w:t xml:space="preserve"> </w:t>
      </w:r>
      <w:r w:rsidRPr="00061135">
        <w:rPr>
          <w:rFonts w:hint="eastAsia"/>
          <w:rtl/>
        </w:rPr>
        <w:t>التوافق</w:t>
      </w:r>
      <w:r w:rsidRPr="00061135">
        <w:rPr>
          <w:rtl/>
        </w:rPr>
        <w:t xml:space="preserve"> </w:t>
      </w:r>
      <w:r w:rsidRPr="00061135">
        <w:rPr>
          <w:rFonts w:hint="cs"/>
          <w:rtl/>
        </w:rPr>
        <w:t>لنطاق محدد وخدمة</w:t>
      </w:r>
      <w:r>
        <w:rPr>
          <w:rFonts w:hint="eastAsia"/>
          <w:rtl/>
        </w:rPr>
        <w:t> </w:t>
      </w:r>
      <w:r w:rsidRPr="00061135">
        <w:rPr>
          <w:rFonts w:hint="cs"/>
          <w:rtl/>
        </w:rPr>
        <w:t>محددة</w:t>
      </w:r>
      <w:r w:rsidRPr="00061135">
        <w:rPr>
          <w:rFonts w:hint="eastAsia"/>
          <w:rtl/>
        </w:rPr>
        <w:t>؛</w:t>
      </w:r>
    </w:p>
    <w:p w:rsidR="000071D6" w:rsidRPr="00061135" w:rsidRDefault="000071D6" w:rsidP="00952CF2">
      <w:pPr>
        <w:rPr>
          <w:rtl/>
        </w:rPr>
      </w:pPr>
      <w:r w:rsidRPr="00061135">
        <w:rPr>
          <w:rFonts w:hint="eastAsia"/>
          <w:i/>
          <w:iCs/>
          <w:rtl/>
        </w:rPr>
        <w:t>ع</w:t>
      </w:r>
      <w:r w:rsidRPr="00061135">
        <w:rPr>
          <w:i/>
          <w:iCs/>
          <w:rtl/>
        </w:rPr>
        <w:t>)</w:t>
      </w:r>
      <w:r w:rsidRPr="00061135">
        <w:rPr>
          <w:rFonts w:hint="cs"/>
          <w:rtl/>
        </w:rPr>
        <w:tab/>
        <w:t>الأجهزة قصيرة المدى ستستمر في استعمال نطاقات التردد الموزعة بالفعل لخدمات الاتصالات</w:t>
      </w:r>
      <w:r>
        <w:rPr>
          <w:rFonts w:hint="eastAsia"/>
          <w:rtl/>
        </w:rPr>
        <w:t> </w:t>
      </w:r>
      <w:r w:rsidRPr="00061135">
        <w:rPr>
          <w:rFonts w:hint="cs"/>
          <w:rtl/>
        </w:rPr>
        <w:t>الراديوية؛</w:t>
      </w:r>
    </w:p>
    <w:p w:rsidR="000071D6" w:rsidRPr="00061135" w:rsidRDefault="000071D6" w:rsidP="00952CF2">
      <w:pPr>
        <w:rPr>
          <w:rtl/>
        </w:rPr>
      </w:pPr>
      <w:r w:rsidRPr="00061135">
        <w:rPr>
          <w:rFonts w:hint="eastAsia"/>
          <w:i/>
          <w:iCs/>
          <w:rtl/>
        </w:rPr>
        <w:lastRenderedPageBreak/>
        <w:t>ف</w:t>
      </w:r>
      <w:r w:rsidRPr="00061135">
        <w:rPr>
          <w:i/>
          <w:iCs/>
          <w:rtl/>
        </w:rPr>
        <w:t>)</w:t>
      </w:r>
      <w:r w:rsidRPr="00061135">
        <w:rPr>
          <w:rFonts w:hint="cs"/>
          <w:rtl/>
        </w:rPr>
        <w:tab/>
        <w:t>أن العديد من الأجهزة قصيرة المدى من المحتمل أن تؤدي إلى تداخل ضار بخدمات الاتصالات الراديوية، ويمكن للمسافرين حملها عبر الحدود الوطنية؛</w:t>
      </w:r>
    </w:p>
    <w:p w:rsidR="000071D6" w:rsidRPr="00061135" w:rsidRDefault="000071D6" w:rsidP="00952CF2">
      <w:pPr>
        <w:rPr>
          <w:rtl/>
        </w:rPr>
      </w:pPr>
      <w:r w:rsidRPr="00061135">
        <w:rPr>
          <w:rFonts w:hint="eastAsia"/>
          <w:i/>
          <w:iCs/>
          <w:rtl/>
        </w:rPr>
        <w:t>ص</w:t>
      </w:r>
      <w:r w:rsidRPr="00061135">
        <w:rPr>
          <w:i/>
          <w:iCs/>
          <w:rtl/>
        </w:rPr>
        <w:t>)</w:t>
      </w:r>
      <w:r w:rsidRPr="00061135">
        <w:rPr>
          <w:rFonts w:hint="cs"/>
          <w:rtl/>
        </w:rPr>
        <w:tab/>
        <w:t>أن بعض الأجهزة قصيرة المدى تلعب بشكل متزايد دوراً في اقتصاد الإنترنت المتنقل وتطبيقات النطاق العريض</w:t>
      </w:r>
      <w:r w:rsidRPr="00061135">
        <w:rPr>
          <w:rFonts w:hint="eastAsia"/>
          <w:rtl/>
        </w:rPr>
        <w:t> </w:t>
      </w:r>
      <w:r w:rsidRPr="00061135">
        <w:rPr>
          <w:rFonts w:hint="cs"/>
          <w:rtl/>
        </w:rPr>
        <w:t>المتنقل</w:t>
      </w:r>
      <w:r>
        <w:rPr>
          <w:rFonts w:hint="cs"/>
          <w:rtl/>
        </w:rPr>
        <w:t xml:space="preserve"> وإنترنت</w:t>
      </w:r>
      <w:r>
        <w:rPr>
          <w:rFonts w:hint="eastAsia"/>
          <w:rtl/>
        </w:rPr>
        <w:t> </w:t>
      </w:r>
      <w:r>
        <w:rPr>
          <w:rFonts w:hint="cs"/>
          <w:rtl/>
        </w:rPr>
        <w:t>الأشياء</w:t>
      </w:r>
      <w:r w:rsidRPr="00061135">
        <w:rPr>
          <w:rFonts w:hint="cs"/>
          <w:rtl/>
        </w:rPr>
        <w:t>،</w:t>
      </w:r>
    </w:p>
    <w:p w:rsidR="000071D6" w:rsidRPr="00061135" w:rsidRDefault="000071D6" w:rsidP="00952CF2">
      <w:pPr>
        <w:pStyle w:val="Call"/>
        <w:rPr>
          <w:rtl/>
        </w:rPr>
      </w:pPr>
      <w:r w:rsidRPr="00061135">
        <w:rPr>
          <w:rFonts w:hint="cs"/>
          <w:rtl/>
        </w:rPr>
        <w:t>وإذ تدرك</w:t>
      </w:r>
    </w:p>
    <w:p w:rsidR="000071D6" w:rsidRPr="00061135" w:rsidRDefault="000071D6" w:rsidP="00952CF2">
      <w:pPr>
        <w:rPr>
          <w:rtl/>
          <w:lang w:bidi="ar-EG"/>
        </w:rPr>
      </w:pPr>
      <w:r w:rsidRPr="00061135">
        <w:rPr>
          <w:rFonts w:hint="cs"/>
          <w:i/>
          <w:iCs/>
          <w:rtl/>
          <w:lang w:bidi="ar-EG"/>
        </w:rPr>
        <w:t xml:space="preserve"> أ )</w:t>
      </w:r>
      <w:r w:rsidRPr="00061135">
        <w:rPr>
          <w:rFonts w:hint="cs"/>
          <w:rtl/>
          <w:lang w:bidi="ar-EG"/>
        </w:rPr>
        <w:tab/>
      </w:r>
      <w:r w:rsidRPr="00061135">
        <w:rPr>
          <w:rFonts w:hint="cs"/>
          <w:rtl/>
        </w:rPr>
        <w:t xml:space="preserve">أن </w:t>
      </w:r>
      <w:r w:rsidRPr="00061135">
        <w:rPr>
          <w:rFonts w:hint="cs"/>
          <w:rtl/>
          <w:lang w:bidi="ar-EG"/>
        </w:rPr>
        <w:t>فوائد التنسيق بالنسبة إلى الإدارات والمصنعين والمستعملين النهائيين التي يمكن تحقيقها، تشمل:</w:t>
      </w:r>
    </w:p>
    <w:p w:rsidR="000071D6" w:rsidRPr="00061135" w:rsidRDefault="000071D6" w:rsidP="006A3278">
      <w:pPr>
        <w:pStyle w:val="enumlev1"/>
        <w:rPr>
          <w:rtl/>
        </w:rPr>
      </w:pPr>
      <w:r w:rsidRPr="00061135">
        <w:rPr>
          <w:rFonts w:hint="cs"/>
          <w:rtl/>
        </w:rPr>
        <w:t>-</w:t>
      </w:r>
      <w:r w:rsidRPr="00061135">
        <w:rPr>
          <w:rFonts w:hint="cs"/>
          <w:rtl/>
        </w:rPr>
        <w:tab/>
        <w:t>زيادة إمكانية قابلية التشغيل البيني؛</w:t>
      </w:r>
    </w:p>
    <w:p w:rsidR="000071D6" w:rsidRPr="00061135" w:rsidRDefault="000071D6" w:rsidP="006A3278">
      <w:pPr>
        <w:pStyle w:val="enumlev1"/>
        <w:rPr>
          <w:rtl/>
        </w:rPr>
      </w:pPr>
      <w:r w:rsidRPr="00061135">
        <w:rPr>
          <w:rFonts w:hint="cs"/>
          <w:rtl/>
        </w:rPr>
        <w:t>-</w:t>
      </w:r>
      <w:r w:rsidRPr="00061135">
        <w:rPr>
          <w:rFonts w:hint="cs"/>
          <w:rtl/>
        </w:rPr>
        <w:tab/>
        <w:t>توسيع قاعدة الإنتاج الصناعي وزيادة حجم المنتج من الأجهزة (عولمة الأسواق) مما يؤدي إلى تحقيق وفورات الحجم الكبير وزيادة تيسر الأجهزة؛</w:t>
      </w:r>
    </w:p>
    <w:p w:rsidR="000071D6" w:rsidRPr="00061135" w:rsidRDefault="000071D6" w:rsidP="006A3278">
      <w:pPr>
        <w:pStyle w:val="enumlev1"/>
        <w:rPr>
          <w:rtl/>
        </w:rPr>
      </w:pPr>
      <w:r w:rsidRPr="00061135">
        <w:rPr>
          <w:rFonts w:hint="cs"/>
          <w:rtl/>
        </w:rPr>
        <w:t>-</w:t>
      </w:r>
      <w:r w:rsidRPr="00061135">
        <w:rPr>
          <w:rFonts w:hint="cs"/>
          <w:rtl/>
        </w:rPr>
        <w:tab/>
        <w:t>تحسين إدارة الطيف؛</w:t>
      </w:r>
    </w:p>
    <w:p w:rsidR="000071D6" w:rsidRPr="00061135" w:rsidRDefault="000071D6" w:rsidP="006A3278">
      <w:pPr>
        <w:pStyle w:val="enumlev1"/>
      </w:pPr>
      <w:r w:rsidRPr="00061135">
        <w:rPr>
          <w:rFonts w:hint="cs"/>
          <w:rtl/>
        </w:rPr>
        <w:t>-</w:t>
      </w:r>
      <w:r w:rsidRPr="00061135">
        <w:rPr>
          <w:rFonts w:hint="cs"/>
          <w:rtl/>
        </w:rPr>
        <w:tab/>
        <w:t>تعزيز حرية مرور الأجهزة، مع الحد من تدفق الأجهزة قصيرة المدى غير المطابقة إلى أسواق البلدان؛</w:t>
      </w:r>
    </w:p>
    <w:p w:rsidR="000071D6" w:rsidRPr="00061135" w:rsidRDefault="000071D6" w:rsidP="00952CF2">
      <w:pPr>
        <w:rPr>
          <w:rtl/>
          <w:lang w:bidi="ar-EG"/>
        </w:rPr>
      </w:pPr>
      <w:r w:rsidRPr="00061135">
        <w:rPr>
          <w:rFonts w:hint="eastAsia"/>
          <w:i/>
          <w:iCs/>
          <w:rtl/>
          <w:lang w:bidi="ar-EG"/>
        </w:rPr>
        <w:t>ب</w:t>
      </w:r>
      <w:r w:rsidRPr="00061135">
        <w:rPr>
          <w:i/>
          <w:iCs/>
          <w:rtl/>
          <w:lang w:bidi="ar-EG"/>
        </w:rPr>
        <w:t>)</w:t>
      </w:r>
      <w:r w:rsidRPr="00061135">
        <w:rPr>
          <w:rFonts w:hint="cs"/>
          <w:rtl/>
          <w:lang w:bidi="ar-EG"/>
        </w:rPr>
        <w:tab/>
        <w:t>أن الاتجاه الملحوظ هو زيادة استعمال التكنولوجيا المتقدمة للنفاذ إلى الطيف والتخفيف من التداخل؛</w:t>
      </w:r>
    </w:p>
    <w:p w:rsidR="000071D6" w:rsidRPr="00061135" w:rsidRDefault="000071D6" w:rsidP="00952CF2">
      <w:r w:rsidRPr="00061135">
        <w:rPr>
          <w:i/>
          <w:iCs/>
          <w:rtl/>
        </w:rPr>
        <w:t>ج)</w:t>
      </w:r>
      <w:r w:rsidRPr="00061135">
        <w:rPr>
          <w:i/>
          <w:iCs/>
          <w:rtl/>
        </w:rPr>
        <w:tab/>
      </w:r>
      <w:r w:rsidRPr="00061135">
        <w:rPr>
          <w:rFonts w:hint="cs"/>
          <w:rtl/>
        </w:rPr>
        <w:t>أن من شأن تشجيع تشغيل الأجهزة قصيرة المدى في نطاقات منسقة ومناسبة أن يحد من</w:t>
      </w:r>
      <w:r w:rsidRPr="00061135">
        <w:rPr>
          <w:rFonts w:hint="eastAsia"/>
          <w:rtl/>
        </w:rPr>
        <w:t> </w:t>
      </w:r>
      <w:r w:rsidRPr="00061135">
        <w:rPr>
          <w:rFonts w:hint="cs"/>
          <w:rtl/>
        </w:rPr>
        <w:t>احتمالات حدوث تداخلات ضارة من هذه الأجهزة إلى خدمات الاتصالات الراديوية؛</w:t>
      </w:r>
    </w:p>
    <w:p w:rsidR="000071D6" w:rsidRPr="0021497B" w:rsidRDefault="000071D6" w:rsidP="00952CF2">
      <w:pPr>
        <w:rPr>
          <w:spacing w:val="-2"/>
        </w:rPr>
      </w:pPr>
      <w:r w:rsidRPr="0021497B">
        <w:rPr>
          <w:rFonts w:hint="cs"/>
          <w:i/>
          <w:iCs/>
          <w:spacing w:val="-2"/>
          <w:rtl/>
          <w:lang w:bidi="ar-EG"/>
        </w:rPr>
        <w:t>د )</w:t>
      </w:r>
      <w:r w:rsidRPr="0021497B">
        <w:rPr>
          <w:rFonts w:hint="cs"/>
          <w:spacing w:val="-2"/>
          <w:rtl/>
          <w:lang w:bidi="ar-EG"/>
        </w:rPr>
        <w:tab/>
      </w:r>
      <w:r w:rsidRPr="0021497B">
        <w:rPr>
          <w:spacing w:val="-2"/>
          <w:rtl/>
        </w:rPr>
        <w:t>أن قطاع الاتصالات الراديوية يوفر للإدارات والمنظمات المعنية بالتوحيد القياسي والمنظمات العلمية والصناعية فرصة لتبادل المعلومات التقنية بشأن عمليات نشر الأجهزة قصيرة المدى في الوقت الحاضر واحتياجات هذه الأجهزة من</w:t>
      </w:r>
      <w:r w:rsidRPr="0021497B">
        <w:rPr>
          <w:rFonts w:hint="cs"/>
          <w:spacing w:val="-2"/>
          <w:rtl/>
        </w:rPr>
        <w:t> </w:t>
      </w:r>
      <w:r w:rsidRPr="0021497B">
        <w:rPr>
          <w:spacing w:val="-2"/>
          <w:rtl/>
        </w:rPr>
        <w:t>الطيف في</w:t>
      </w:r>
      <w:r w:rsidRPr="0021497B">
        <w:rPr>
          <w:rFonts w:hint="cs"/>
          <w:spacing w:val="-2"/>
          <w:rtl/>
        </w:rPr>
        <w:t> </w:t>
      </w:r>
      <w:r w:rsidRPr="0021497B">
        <w:rPr>
          <w:spacing w:val="-2"/>
          <w:rtl/>
        </w:rPr>
        <w:t>المستقبل</w:t>
      </w:r>
      <w:r w:rsidRPr="0021497B">
        <w:rPr>
          <w:rFonts w:hint="cs"/>
          <w:spacing w:val="-2"/>
          <w:rtl/>
        </w:rPr>
        <w:t>؛</w:t>
      </w:r>
    </w:p>
    <w:p w:rsidR="000071D6" w:rsidRPr="00061135" w:rsidRDefault="000071D6" w:rsidP="00952CF2">
      <w:pPr>
        <w:rPr>
          <w:rtl/>
          <w:lang w:bidi="ar-EG"/>
        </w:rPr>
      </w:pPr>
      <w:r w:rsidRPr="00061135">
        <w:rPr>
          <w:rFonts w:hint="cs"/>
          <w:i/>
          <w:iCs/>
          <w:rtl/>
          <w:lang w:bidi="ar-EG"/>
        </w:rPr>
        <w:t>ﻫ )</w:t>
      </w:r>
      <w:r w:rsidRPr="00061135">
        <w:rPr>
          <w:rFonts w:hint="cs"/>
          <w:rtl/>
          <w:lang w:bidi="ar-EG"/>
        </w:rPr>
        <w:tab/>
        <w:t xml:space="preserve">أن التوصية </w:t>
      </w:r>
      <w:r w:rsidRPr="00061135">
        <w:t>ITU</w:t>
      </w:r>
      <w:r w:rsidRPr="00061135">
        <w:noBreakHyphen/>
        <w:t>R SM.1896</w:t>
      </w:r>
      <w:r w:rsidRPr="00061135">
        <w:rPr>
          <w:rFonts w:hint="cs"/>
          <w:rtl/>
          <w:lang w:bidi="ar-EG"/>
        </w:rPr>
        <w:t xml:space="preserve"> تحدد عدة مديات تردد للتنسيق العالمي أو الإقليمي للأجهزة قصيرة</w:t>
      </w:r>
      <w:r>
        <w:rPr>
          <w:rFonts w:hint="eastAsia"/>
          <w:rtl/>
          <w:lang w:bidi="ar-EG"/>
        </w:rPr>
        <w:t> </w:t>
      </w:r>
      <w:r w:rsidRPr="00061135">
        <w:rPr>
          <w:rFonts w:hint="cs"/>
          <w:rtl/>
          <w:lang w:bidi="ar-EG"/>
        </w:rPr>
        <w:t>المدى،</w:t>
      </w:r>
    </w:p>
    <w:p w:rsidR="000071D6" w:rsidRPr="00061135" w:rsidRDefault="000071D6" w:rsidP="00952CF2">
      <w:pPr>
        <w:pStyle w:val="Call"/>
        <w:rPr>
          <w:rtl/>
          <w:lang w:bidi="ar-EG"/>
        </w:rPr>
      </w:pPr>
      <w:r w:rsidRPr="00061135">
        <w:rPr>
          <w:rFonts w:hint="cs"/>
          <w:rtl/>
        </w:rPr>
        <w:t>وإذ تلاحظ</w:t>
      </w:r>
    </w:p>
    <w:p w:rsidR="000071D6" w:rsidRPr="00061135" w:rsidRDefault="000071D6" w:rsidP="00952CF2">
      <w:pPr>
        <w:rPr>
          <w:rtl/>
        </w:rPr>
      </w:pPr>
      <w:r w:rsidRPr="00061135">
        <w:rPr>
          <w:rFonts w:hint="eastAsia"/>
          <w:i/>
          <w:iCs/>
          <w:rtl/>
        </w:rPr>
        <w:t> </w:t>
      </w:r>
      <w:r w:rsidRPr="00061135">
        <w:rPr>
          <w:rFonts w:hint="cs"/>
          <w:i/>
          <w:iCs/>
          <w:rtl/>
        </w:rPr>
        <w:t>أ )</w:t>
      </w:r>
      <w:r w:rsidRPr="00061135">
        <w:rPr>
          <w:rFonts w:hint="cs"/>
          <w:rtl/>
        </w:rPr>
        <w:tab/>
      </w:r>
      <w:r w:rsidRPr="00061135">
        <w:rPr>
          <w:rtl/>
        </w:rPr>
        <w:t xml:space="preserve">أن القرار بشأن نطاقات التردد التي ينبغي أن تستعملها الأجهزة قصيرة المدى مسألة وطنية مع الاعتراف بالمزايا الكبيرة لتنسيق استعمال النطاقات </w:t>
      </w:r>
      <w:r>
        <w:rPr>
          <w:rFonts w:hint="cs"/>
          <w:rtl/>
        </w:rPr>
        <w:t>إقليمياً و</w:t>
      </w:r>
      <w:r w:rsidRPr="00061135">
        <w:rPr>
          <w:rtl/>
        </w:rPr>
        <w:t>دولياً؛</w:t>
      </w:r>
    </w:p>
    <w:p w:rsidR="000071D6" w:rsidRPr="00061135" w:rsidRDefault="000071D6" w:rsidP="00952CF2">
      <w:r w:rsidRPr="00061135">
        <w:rPr>
          <w:rFonts w:hint="cs"/>
          <w:i/>
          <w:iCs/>
          <w:rtl/>
        </w:rPr>
        <w:t>ب)</w:t>
      </w:r>
      <w:r w:rsidRPr="00061135">
        <w:rPr>
          <w:rFonts w:hint="cs"/>
          <w:rtl/>
        </w:rPr>
        <w:tab/>
      </w:r>
      <w:r w:rsidRPr="00061135">
        <w:rPr>
          <w:rtl/>
        </w:rPr>
        <w:t>أن العمل المطلوب لدفع التنسيق يمكن أن يجري من خلال توصيات و</w:t>
      </w:r>
      <w:r w:rsidRPr="00061135">
        <w:rPr>
          <w:rFonts w:hint="cs"/>
          <w:rtl/>
        </w:rPr>
        <w:t xml:space="preserve">/أو </w:t>
      </w:r>
      <w:r w:rsidRPr="00061135">
        <w:rPr>
          <w:rtl/>
        </w:rPr>
        <w:t>تقارير قطاع الاتصالات الراديوية</w:t>
      </w:r>
      <w:r w:rsidRPr="00061135">
        <w:rPr>
          <w:rFonts w:hint="cs"/>
          <w:rtl/>
        </w:rPr>
        <w:t>؛ مع</w:t>
      </w:r>
      <w:r w:rsidRPr="00061135">
        <w:rPr>
          <w:rFonts w:hint="eastAsia"/>
        </w:rPr>
        <w:t> </w:t>
      </w:r>
      <w:r w:rsidRPr="00061135">
        <w:rPr>
          <w:rFonts w:hint="cs"/>
          <w:rtl/>
        </w:rPr>
        <w:t>مراجعتها</w:t>
      </w:r>
      <w:r>
        <w:rPr>
          <w:rFonts w:hint="eastAsia"/>
          <w:rtl/>
        </w:rPr>
        <w:t> </w:t>
      </w:r>
      <w:r w:rsidRPr="00061135">
        <w:rPr>
          <w:rFonts w:hint="cs"/>
          <w:rtl/>
        </w:rPr>
        <w:t>دورياً؛</w:t>
      </w:r>
    </w:p>
    <w:p w:rsidR="000071D6" w:rsidRPr="00061135" w:rsidRDefault="000071D6" w:rsidP="00952CF2">
      <w:pPr>
        <w:rPr>
          <w:rtl/>
          <w:lang w:bidi="ar-EG"/>
        </w:rPr>
      </w:pPr>
      <w:r w:rsidRPr="00061135">
        <w:rPr>
          <w:rFonts w:hint="cs"/>
          <w:i/>
          <w:iCs/>
          <w:rtl/>
        </w:rPr>
        <w:t>ج)</w:t>
      </w:r>
      <w:r w:rsidRPr="00061135">
        <w:rPr>
          <w:rFonts w:hint="cs"/>
          <w:rtl/>
        </w:rPr>
        <w:tab/>
        <w:t>أن نطاقات التردد التي تستعملها الأجهزة قصيرة المدى بشكل شائع، ترد في الجدول</w:t>
      </w:r>
      <w:r>
        <w:rPr>
          <w:rFonts w:hint="eastAsia"/>
          <w:rtl/>
          <w:lang w:bidi="ar-EG"/>
        </w:rPr>
        <w:t> </w:t>
      </w:r>
      <w:r w:rsidRPr="00061135">
        <w:t>1</w:t>
      </w:r>
      <w:r w:rsidRPr="00061135">
        <w:rPr>
          <w:rFonts w:hint="cs"/>
          <w:rtl/>
        </w:rPr>
        <w:t xml:space="preserve"> من آخر إصدار للتقرير</w:t>
      </w:r>
      <w:r w:rsidRPr="00061135">
        <w:rPr>
          <w:rFonts w:hint="eastAsia"/>
          <w:rtl/>
        </w:rPr>
        <w:t> </w:t>
      </w:r>
      <w:r w:rsidRPr="00061135">
        <w:rPr>
          <w:lang w:val="fr-FR"/>
        </w:rPr>
        <w:t>ITU</w:t>
      </w:r>
      <w:r w:rsidRPr="00061135">
        <w:rPr>
          <w:lang w:val="fr-FR"/>
        </w:rPr>
        <w:noBreakHyphen/>
        <w:t>R SM.2153</w:t>
      </w:r>
      <w:r w:rsidRPr="00061135">
        <w:rPr>
          <w:rFonts w:hint="cs"/>
          <w:rtl/>
          <w:lang w:bidi="ar-EG"/>
        </w:rPr>
        <w:t>، إلا أن هذه النطاقات ليست منسقة كلها على الصعيدين العالمي أو</w:t>
      </w:r>
      <w:r>
        <w:rPr>
          <w:rFonts w:hint="eastAsia"/>
          <w:rtl/>
          <w:lang w:bidi="ar-EG"/>
        </w:rPr>
        <w:t> </w:t>
      </w:r>
      <w:r w:rsidRPr="00061135">
        <w:rPr>
          <w:rFonts w:hint="cs"/>
          <w:rtl/>
          <w:lang w:bidi="ar-EG"/>
        </w:rPr>
        <w:t>الإقليمي،</w:t>
      </w:r>
    </w:p>
    <w:p w:rsidR="000071D6" w:rsidRPr="00061135" w:rsidRDefault="000071D6" w:rsidP="00952CF2">
      <w:pPr>
        <w:pStyle w:val="Call"/>
        <w:rPr>
          <w:rtl/>
          <w:lang w:bidi="ar-EG"/>
        </w:rPr>
      </w:pPr>
      <w:r w:rsidRPr="00061135">
        <w:rPr>
          <w:rFonts w:hint="cs"/>
          <w:rtl/>
        </w:rPr>
        <w:t>تقـرر</w:t>
      </w:r>
    </w:p>
    <w:p w:rsidR="000071D6" w:rsidRPr="00061135" w:rsidRDefault="000071D6" w:rsidP="00952CF2">
      <w:pPr>
        <w:rPr>
          <w:rtl/>
          <w:lang w:bidi="ar-EG"/>
        </w:rPr>
      </w:pPr>
      <w:r w:rsidRPr="00061135">
        <w:rPr>
          <w:lang w:val="fr-FR"/>
        </w:rPr>
        <w:t>1</w:t>
      </w:r>
      <w:r w:rsidRPr="00061135">
        <w:rPr>
          <w:rFonts w:hint="cs"/>
          <w:rtl/>
          <w:lang w:bidi="ar-EG"/>
        </w:rPr>
        <w:tab/>
      </w:r>
      <w:r w:rsidRPr="00061135">
        <w:rPr>
          <w:rFonts w:hint="cs"/>
          <w:rtl/>
        </w:rPr>
        <w:t>مواصلة الدراسات</w:t>
      </w:r>
      <w:r w:rsidRPr="00061135">
        <w:rPr>
          <w:rtl/>
        </w:rPr>
        <w:t xml:space="preserve"> بالتعاون مع المنظمات المعنية بالتوحيد القياسي والمنظمات العلمية والصناعية </w:t>
      </w:r>
      <w:r w:rsidRPr="00061135">
        <w:rPr>
          <w:rFonts w:hint="cs"/>
          <w:rtl/>
        </w:rPr>
        <w:t>بشأن</w:t>
      </w:r>
      <w:r w:rsidRPr="00061135">
        <w:rPr>
          <w:rtl/>
        </w:rPr>
        <w:t xml:space="preserve"> التنسيق الإقليمي و/أو العالمي للمعلمات التقنية والتشغيلية، بما في ذلك </w:t>
      </w:r>
      <w:r w:rsidRPr="00061135">
        <w:rPr>
          <w:rFonts w:hint="cs"/>
          <w:rtl/>
        </w:rPr>
        <w:t>المديات</w:t>
      </w:r>
      <w:r w:rsidRPr="00061135">
        <w:rPr>
          <w:rtl/>
        </w:rPr>
        <w:t xml:space="preserve"> التردد</w:t>
      </w:r>
      <w:r w:rsidRPr="00061135">
        <w:rPr>
          <w:rFonts w:hint="cs"/>
          <w:rtl/>
        </w:rPr>
        <w:t>ية</w:t>
      </w:r>
      <w:r w:rsidRPr="00061135">
        <w:rPr>
          <w:rtl/>
        </w:rPr>
        <w:t xml:space="preserve"> </w:t>
      </w:r>
      <w:r w:rsidRPr="00061135">
        <w:rPr>
          <w:rFonts w:hint="cs"/>
          <w:rtl/>
        </w:rPr>
        <w:t>وتقنيات التخفيف من التداخل ل</w:t>
      </w:r>
      <w:r w:rsidRPr="00061135">
        <w:rPr>
          <w:rtl/>
        </w:rPr>
        <w:t>لأجهزة قصيرة</w:t>
      </w:r>
      <w:r>
        <w:rPr>
          <w:rFonts w:hint="eastAsia"/>
          <w:rtl/>
          <w:lang w:bidi="ar-EG"/>
        </w:rPr>
        <w:t> </w:t>
      </w:r>
      <w:r w:rsidRPr="00061135">
        <w:rPr>
          <w:rtl/>
        </w:rPr>
        <w:t>المدى</w:t>
      </w:r>
      <w:r w:rsidRPr="00061135">
        <w:rPr>
          <w:rFonts w:hint="cs"/>
          <w:rtl/>
        </w:rPr>
        <w:t>؛</w:t>
      </w:r>
    </w:p>
    <w:p w:rsidR="000071D6" w:rsidRPr="00061135" w:rsidRDefault="000071D6" w:rsidP="00952CF2">
      <w:r w:rsidRPr="00061135">
        <w:t>2</w:t>
      </w:r>
      <w:r w:rsidRPr="00061135">
        <w:tab/>
      </w:r>
      <w:r w:rsidRPr="00061135">
        <w:rPr>
          <w:rtl/>
        </w:rPr>
        <w:t>مواصلة إعداد الإجراءات الضرورية للرصد والقياس لتمكين الإدارات من التحقق من المعلمات التقنية والتشغيلية للأجهزة قصيرة المدى و</w:t>
      </w:r>
      <w:r w:rsidRPr="00061135">
        <w:rPr>
          <w:rFonts w:hint="cs"/>
          <w:rtl/>
        </w:rPr>
        <w:t>ل</w:t>
      </w:r>
      <w:r w:rsidRPr="00061135">
        <w:rPr>
          <w:rtl/>
        </w:rPr>
        <w:t>دراسة أثر الإرسالات من هذه الأجهزة على خدمات الاتصالات</w:t>
      </w:r>
      <w:r>
        <w:rPr>
          <w:rFonts w:hint="eastAsia"/>
          <w:rtl/>
          <w:lang w:bidi="ar-EG"/>
        </w:rPr>
        <w:t> </w:t>
      </w:r>
      <w:r w:rsidRPr="00061135">
        <w:rPr>
          <w:rtl/>
        </w:rPr>
        <w:t>الراديوية؛</w:t>
      </w:r>
    </w:p>
    <w:p w:rsidR="000071D6" w:rsidRPr="00061135" w:rsidRDefault="000071D6" w:rsidP="00952CF2">
      <w:r w:rsidRPr="00061135">
        <w:t>3</w:t>
      </w:r>
      <w:r w:rsidRPr="00061135">
        <w:rPr>
          <w:rtl/>
        </w:rPr>
        <w:tab/>
      </w:r>
      <w:r w:rsidRPr="00061135">
        <w:rPr>
          <w:rFonts w:hint="eastAsia"/>
          <w:rtl/>
        </w:rPr>
        <w:t>تشجيع</w:t>
      </w:r>
      <w:r w:rsidRPr="00061135">
        <w:rPr>
          <w:rtl/>
        </w:rPr>
        <w:t xml:space="preserve"> التبادل المستمر للمعلومات بشأن أجهزة </w:t>
      </w:r>
      <w:r w:rsidRPr="00061135">
        <w:rPr>
          <w:rFonts w:hint="cs"/>
          <w:rtl/>
        </w:rPr>
        <w:t xml:space="preserve">الاتصال الراديوي </w:t>
      </w:r>
      <w:r w:rsidRPr="00061135">
        <w:rPr>
          <w:rtl/>
        </w:rPr>
        <w:t>قصيرة المدى بين أعضاء قطاع الاتصالات الراديوية والمنظمات الأخرى عملا</w:t>
      </w:r>
      <w:r w:rsidRPr="00061135">
        <w:rPr>
          <w:rFonts w:hint="cs"/>
          <w:rtl/>
        </w:rPr>
        <w:t>ً</w:t>
      </w:r>
      <w:r w:rsidRPr="00061135">
        <w:rPr>
          <w:rtl/>
        </w:rPr>
        <w:t xml:space="preserve"> بالقرار </w:t>
      </w:r>
      <w:r w:rsidRPr="00061135">
        <w:t>ITU</w:t>
      </w:r>
      <w:r w:rsidRPr="00061135">
        <w:noBreakHyphen/>
        <w:t>R 9</w:t>
      </w:r>
      <w:r w:rsidRPr="00061135">
        <w:rPr>
          <w:rFonts w:hint="eastAsia"/>
          <w:rtl/>
        </w:rPr>
        <w:t>؛</w:t>
      </w:r>
    </w:p>
    <w:p w:rsidR="000071D6" w:rsidRPr="00061135" w:rsidRDefault="000071D6" w:rsidP="00952CF2">
      <w:pPr>
        <w:rPr>
          <w:rtl/>
          <w:lang w:bidi="ar-EG"/>
        </w:rPr>
      </w:pPr>
      <w:r w:rsidRPr="00061135">
        <w:t>4</w:t>
      </w:r>
      <w:r w:rsidRPr="00061135">
        <w:rPr>
          <w:rFonts w:hint="cs"/>
          <w:rtl/>
        </w:rPr>
        <w:tab/>
        <w:t>دراسة استعمال الطيف والمتطلبات التقنية للأجهزة قصيرة المدى للتشجيع على كفاءة استعمال</w:t>
      </w:r>
      <w:r>
        <w:rPr>
          <w:rFonts w:hint="eastAsia"/>
          <w:rtl/>
          <w:lang w:bidi="ar-EG"/>
        </w:rPr>
        <w:t> </w:t>
      </w:r>
      <w:r w:rsidRPr="00061135">
        <w:rPr>
          <w:rFonts w:hint="cs"/>
          <w:rtl/>
        </w:rPr>
        <w:t>الطيف؛</w:t>
      </w:r>
    </w:p>
    <w:p w:rsidR="000071D6" w:rsidRPr="00061135" w:rsidRDefault="000071D6" w:rsidP="00952CF2">
      <w:pPr>
        <w:rPr>
          <w:rtl/>
        </w:rPr>
      </w:pPr>
      <w:r w:rsidRPr="00061135">
        <w:lastRenderedPageBreak/>
        <w:t>5</w:t>
      </w:r>
      <w:r w:rsidRPr="00061135">
        <w:rPr>
          <w:rtl/>
        </w:rPr>
        <w:tab/>
      </w:r>
      <w:r w:rsidRPr="00061135">
        <w:rPr>
          <w:rFonts w:hint="eastAsia"/>
          <w:rtl/>
        </w:rPr>
        <w:t>إجراء</w:t>
      </w:r>
      <w:r w:rsidRPr="00061135">
        <w:rPr>
          <w:rFonts w:hint="cs"/>
          <w:rtl/>
        </w:rPr>
        <w:t xml:space="preserve"> الدراسات التقنية </w:t>
      </w:r>
      <w:r w:rsidRPr="00061135">
        <w:rPr>
          <w:rFonts w:hint="eastAsia"/>
          <w:rtl/>
        </w:rPr>
        <w:t>لتقييم</w:t>
      </w:r>
      <w:r w:rsidRPr="00061135">
        <w:rPr>
          <w:rtl/>
        </w:rPr>
        <w:t xml:space="preserve"> جدوى نشر </w:t>
      </w:r>
      <w:r w:rsidRPr="00061135">
        <w:rPr>
          <w:rFonts w:hint="cs"/>
          <w:rtl/>
        </w:rPr>
        <w:t>ال</w:t>
      </w:r>
      <w:r w:rsidRPr="00061135">
        <w:rPr>
          <w:rtl/>
        </w:rPr>
        <w:t xml:space="preserve">أجهزة قصيرة المدى في نطاقات تردد محددة يمكن </w:t>
      </w:r>
      <w:r w:rsidRPr="00061135">
        <w:rPr>
          <w:rFonts w:hint="cs"/>
          <w:rtl/>
        </w:rPr>
        <w:t>تنسيقها عالمياً أو</w:t>
      </w:r>
      <w:r w:rsidRPr="00061135">
        <w:rPr>
          <w:rFonts w:hint="eastAsia"/>
          <w:rtl/>
        </w:rPr>
        <w:t> </w:t>
      </w:r>
      <w:r w:rsidRPr="00061135">
        <w:rPr>
          <w:rFonts w:hint="cs"/>
          <w:rtl/>
        </w:rPr>
        <w:t>إقليمياً</w:t>
      </w:r>
      <w:r w:rsidRPr="00061135">
        <w:rPr>
          <w:rFonts w:hint="eastAsia"/>
          <w:rtl/>
        </w:rPr>
        <w:t>؛</w:t>
      </w:r>
    </w:p>
    <w:p w:rsidR="000071D6" w:rsidRPr="00061135" w:rsidRDefault="000071D6" w:rsidP="00952CF2">
      <w:pPr>
        <w:rPr>
          <w:rtl/>
          <w:lang w:bidi="ar-EG"/>
        </w:rPr>
      </w:pPr>
      <w:r w:rsidRPr="00061135">
        <w:rPr>
          <w:lang w:val="fr-FR"/>
        </w:rPr>
        <w:t>6</w:t>
      </w:r>
      <w:r w:rsidRPr="00061135">
        <w:rPr>
          <w:rFonts w:hint="cs"/>
          <w:rtl/>
          <w:lang w:bidi="ar-EG"/>
        </w:rPr>
        <w:tab/>
        <w:t>مواصلة الدراسات لتمكين تنفيذ تكنولوجيات متقدمة لأجهزة الاتصال الراديوي قصيرة المدى، وبذلك تركز بوجه خاص على استراتيجية من أجل المستقبل؛</w:t>
      </w:r>
    </w:p>
    <w:p w:rsidR="000071D6" w:rsidRPr="00061135" w:rsidRDefault="000071D6" w:rsidP="00952CF2">
      <w:pPr>
        <w:rPr>
          <w:rtl/>
          <w:lang w:bidi="ar-EG"/>
        </w:rPr>
      </w:pPr>
      <w:r w:rsidRPr="00061135">
        <w:rPr>
          <w:lang w:val="fr-FR"/>
        </w:rPr>
        <w:t>7</w:t>
      </w:r>
      <w:r w:rsidRPr="00061135">
        <w:rPr>
          <w:rFonts w:hint="cs"/>
          <w:rtl/>
          <w:lang w:bidi="ar-EG"/>
        </w:rPr>
        <w:tab/>
        <w:t>أنه ينبغي، بوجه خاص، إجراء الدراسات التالية من أجل:</w:t>
      </w:r>
    </w:p>
    <w:p w:rsidR="000071D6" w:rsidRPr="00061135" w:rsidRDefault="000071D6" w:rsidP="006A3278">
      <w:pPr>
        <w:pStyle w:val="enumlev1"/>
        <w:rPr>
          <w:rtl/>
        </w:rPr>
      </w:pPr>
      <w:r w:rsidRPr="00061135">
        <w:rPr>
          <w:rFonts w:hint="cs"/>
          <w:i/>
          <w:iCs/>
          <w:rtl/>
        </w:rPr>
        <w:t xml:space="preserve"> </w:t>
      </w:r>
      <w:r w:rsidRPr="00061135">
        <w:rPr>
          <w:rFonts w:hint="eastAsia"/>
          <w:i/>
          <w:iCs/>
          <w:rtl/>
        </w:rPr>
        <w:t>أ</w:t>
      </w:r>
      <w:r w:rsidRPr="00061135">
        <w:rPr>
          <w:i/>
          <w:iCs/>
          <w:rtl/>
        </w:rPr>
        <w:t xml:space="preserve"> )</w:t>
      </w:r>
      <w:r w:rsidRPr="00061135">
        <w:rPr>
          <w:rFonts w:hint="cs"/>
          <w:rtl/>
        </w:rPr>
        <w:tab/>
        <w:t xml:space="preserve">جمع معلومات عن الأجهزة </w:t>
      </w:r>
      <w:r w:rsidRPr="00061135">
        <w:t>SRD</w:t>
      </w:r>
      <w:r w:rsidRPr="00061135">
        <w:rPr>
          <w:rFonts w:hint="cs"/>
          <w:rtl/>
        </w:rPr>
        <w:t xml:space="preserve"> التي تستعمل تقنيات متقدمة للنفاذ إلى الطيف ومدى توليف الترددات بغية فهم مقدراتها، وفي الوقت ذاته ضمان حماية خدمات الاتصالات الراديوية؛</w:t>
      </w:r>
    </w:p>
    <w:p w:rsidR="000071D6" w:rsidRPr="00061135" w:rsidRDefault="000071D6" w:rsidP="006A3278">
      <w:pPr>
        <w:pStyle w:val="enumlev1"/>
        <w:rPr>
          <w:rtl/>
        </w:rPr>
      </w:pPr>
      <w:r w:rsidRPr="00061135">
        <w:rPr>
          <w:i/>
          <w:iCs/>
          <w:rtl/>
        </w:rPr>
        <w:t>ب)</w:t>
      </w:r>
      <w:r w:rsidRPr="00061135">
        <w:rPr>
          <w:rFonts w:hint="cs"/>
          <w:rtl/>
        </w:rPr>
        <w:tab/>
        <w:t xml:space="preserve">للإرشاد بشأن آلية، اعتماداً على </w:t>
      </w:r>
      <w:r w:rsidRPr="00061135">
        <w:t>7</w:t>
      </w:r>
      <w:r w:rsidRPr="00061135">
        <w:rPr>
          <w:rFonts w:hint="cs"/>
          <w:rtl/>
        </w:rPr>
        <w:t xml:space="preserve"> </w:t>
      </w:r>
      <w:r w:rsidRPr="00061135">
        <w:rPr>
          <w:rFonts w:hint="eastAsia"/>
          <w:i/>
          <w:iCs/>
          <w:rtl/>
        </w:rPr>
        <w:t>أ</w:t>
      </w:r>
      <w:r w:rsidRPr="00061135">
        <w:rPr>
          <w:rFonts w:hint="cs"/>
          <w:i/>
          <w:iCs/>
          <w:rtl/>
        </w:rPr>
        <w:t> </w:t>
      </w:r>
      <w:r w:rsidRPr="00061135">
        <w:rPr>
          <w:i/>
          <w:iCs/>
          <w:rtl/>
        </w:rPr>
        <w:t>)</w:t>
      </w:r>
      <w:r w:rsidRPr="00061135">
        <w:rPr>
          <w:rFonts w:hint="cs"/>
          <w:rtl/>
        </w:rPr>
        <w:t xml:space="preserve"> أعلاه، من شأنها تيسير استعمال نطاقات التردد و/أو مديات توليف التردد ذات الصلة، ويفضل تحقيق ذلك على أساس عالمي أو إقليمي، مناسب لأجهزة الاتصال الراديوي قصيرة</w:t>
      </w:r>
      <w:r w:rsidRPr="00061135">
        <w:rPr>
          <w:rFonts w:hint="eastAsia"/>
          <w:rtl/>
        </w:rPr>
        <w:t> </w:t>
      </w:r>
      <w:r w:rsidRPr="00061135">
        <w:rPr>
          <w:rFonts w:hint="cs"/>
          <w:rtl/>
        </w:rPr>
        <w:t>المدى؛</w:t>
      </w:r>
    </w:p>
    <w:p w:rsidR="000071D6" w:rsidRPr="00061135" w:rsidRDefault="000071D6" w:rsidP="006A3278">
      <w:pPr>
        <w:pStyle w:val="enumlev1"/>
        <w:rPr>
          <w:rtl/>
        </w:rPr>
      </w:pPr>
      <w:r w:rsidRPr="00061135">
        <w:rPr>
          <w:rFonts w:hint="cs"/>
          <w:i/>
          <w:iCs/>
          <w:rtl/>
        </w:rPr>
        <w:t>ج)</w:t>
      </w:r>
      <w:r w:rsidRPr="00061135">
        <w:rPr>
          <w:rFonts w:hint="cs"/>
          <w:rtl/>
        </w:rPr>
        <w:tab/>
        <w:t>تحديث المعلومات بشأن نطاقات التردد التي تستعملها الأجهزة قصيرة المدى على نحو شائع؛</w:t>
      </w:r>
    </w:p>
    <w:p w:rsidR="000071D6" w:rsidRPr="00061135" w:rsidRDefault="000071D6" w:rsidP="00952CF2">
      <w:pPr>
        <w:rPr>
          <w:rtl/>
        </w:rPr>
      </w:pPr>
      <w:r w:rsidRPr="00061135">
        <w:t>8</w:t>
      </w:r>
      <w:r w:rsidRPr="00061135">
        <w:rPr>
          <w:rFonts w:hint="cs"/>
          <w:rtl/>
          <w:lang w:bidi="ar-SY"/>
        </w:rPr>
        <w:tab/>
        <w:t>توثيق هذه الدراسات في توصيات وتقارير لقطاع الاتصالات الراديوية تُراجَع على أساس</w:t>
      </w:r>
      <w:r>
        <w:rPr>
          <w:rFonts w:hint="eastAsia"/>
          <w:rtl/>
          <w:lang w:bidi="ar-SY"/>
        </w:rPr>
        <w:t> </w:t>
      </w:r>
      <w:r w:rsidRPr="00061135">
        <w:rPr>
          <w:rFonts w:hint="cs"/>
          <w:rtl/>
          <w:lang w:bidi="ar-SY"/>
        </w:rPr>
        <w:t>منتظم،</w:t>
      </w:r>
    </w:p>
    <w:p w:rsidR="000071D6" w:rsidRPr="00061135" w:rsidRDefault="000071D6" w:rsidP="00952CF2">
      <w:pPr>
        <w:pStyle w:val="Call"/>
        <w:rPr>
          <w:rtl/>
          <w:lang w:bidi="ar-SY"/>
        </w:rPr>
      </w:pPr>
      <w:r w:rsidRPr="00061135">
        <w:rPr>
          <w:rFonts w:hint="cs"/>
          <w:rtl/>
          <w:lang w:bidi="ar-SY"/>
        </w:rPr>
        <w:t>تدعو</w:t>
      </w:r>
    </w:p>
    <w:p w:rsidR="000071D6" w:rsidRPr="00061135" w:rsidRDefault="000071D6" w:rsidP="00952CF2">
      <w:r w:rsidRPr="00061135">
        <w:t>1</w:t>
      </w:r>
      <w:r w:rsidRPr="00061135">
        <w:rPr>
          <w:rtl/>
          <w:lang w:bidi="ar-SY"/>
        </w:rPr>
        <w:tab/>
      </w:r>
      <w:r w:rsidRPr="00061135">
        <w:rPr>
          <w:rFonts w:hint="eastAsia"/>
          <w:rtl/>
          <w:lang w:bidi="ar-SY"/>
        </w:rPr>
        <w:t>الأعضاء</w:t>
      </w:r>
      <w:r w:rsidRPr="00061135">
        <w:rPr>
          <w:rtl/>
          <w:lang w:bidi="ar-SY"/>
        </w:rPr>
        <w:t xml:space="preserve"> </w:t>
      </w:r>
      <w:r w:rsidRPr="00061135">
        <w:rPr>
          <w:rFonts w:hint="eastAsia"/>
          <w:rtl/>
          <w:lang w:bidi="ar-SY"/>
        </w:rPr>
        <w:t>و</w:t>
      </w:r>
      <w:r w:rsidRPr="00061135">
        <w:rPr>
          <w:rtl/>
        </w:rPr>
        <w:t>المنظمات المعنية بالتوحيد القياسي والمنظمات العلمية والصناعية إلى المشاركة بنشاط في هذه</w:t>
      </w:r>
      <w:r>
        <w:rPr>
          <w:rFonts w:hint="eastAsia"/>
          <w:rtl/>
          <w:lang w:bidi="ar-SY"/>
        </w:rPr>
        <w:t> </w:t>
      </w:r>
      <w:r w:rsidRPr="00061135">
        <w:rPr>
          <w:rtl/>
        </w:rPr>
        <w:t>الدراسات؛</w:t>
      </w:r>
    </w:p>
    <w:p w:rsidR="000071D6" w:rsidRDefault="000071D6" w:rsidP="00952CF2">
      <w:pPr>
        <w:rPr>
          <w:rtl/>
          <w:lang w:bidi="ar-EG"/>
        </w:rPr>
      </w:pPr>
      <w:r w:rsidRPr="00061135">
        <w:t>2</w:t>
      </w:r>
      <w:r w:rsidRPr="00061135">
        <w:tab/>
      </w:r>
      <w:r w:rsidRPr="00061135">
        <w:rPr>
          <w:rFonts w:hint="cs"/>
          <w:rtl/>
          <w:lang w:bidi="ar-SY"/>
        </w:rPr>
        <w:t>الإدارات إلى النظر في نتائج الدراسات بهدف اتخاذ الإجراءات اللازمة فيما يتصل بلوائحها الوطنية المتعلقة بالأجهزة قصيرة المدى، حسب</w:t>
      </w:r>
      <w:r>
        <w:rPr>
          <w:rFonts w:hint="eastAsia"/>
          <w:rtl/>
          <w:lang w:bidi="ar-SY"/>
        </w:rPr>
        <w:t> </w:t>
      </w:r>
      <w:r w:rsidRPr="00061135">
        <w:rPr>
          <w:rFonts w:hint="cs"/>
          <w:rtl/>
          <w:lang w:bidi="ar-SY"/>
        </w:rPr>
        <w:t>الاقتضاء</w:t>
      </w:r>
      <w:r w:rsidRPr="00061135">
        <w:rPr>
          <w:rFonts w:hint="cs"/>
          <w:rtl/>
          <w:lang w:bidi="ar-EG"/>
        </w:rPr>
        <w:t>.</w:t>
      </w:r>
    </w:p>
    <w:p w:rsidR="00E5061C" w:rsidRPr="00706D7A" w:rsidRDefault="00E5061C" w:rsidP="00952CF2">
      <w:pPr>
        <w:rPr>
          <w:rtl/>
        </w:rPr>
      </w:pPr>
    </w:p>
    <w:p w:rsidR="00E779B9" w:rsidRDefault="00E779B9" w:rsidP="00110624">
      <w:pPr>
        <w:pStyle w:val="ResNo"/>
        <w:rPr>
          <w:rtl/>
        </w:rPr>
        <w:sectPr w:rsidR="00E779B9" w:rsidSect="00952CF2">
          <w:headerReference w:type="default" r:id="rId297"/>
          <w:headerReference w:type="first" r:id="rId298"/>
          <w:pgSz w:w="11907" w:h="16840" w:code="9"/>
          <w:pgMar w:top="1418" w:right="1134" w:bottom="1134" w:left="1134" w:header="709" w:footer="709" w:gutter="0"/>
          <w:cols w:space="708"/>
          <w:titlePg/>
          <w:docGrid w:linePitch="360"/>
        </w:sectPr>
      </w:pPr>
    </w:p>
    <w:p w:rsidR="000071D6" w:rsidRDefault="000071D6" w:rsidP="001F2045">
      <w:pPr>
        <w:pStyle w:val="ResNo"/>
        <w:rPr>
          <w:rtl/>
        </w:rPr>
      </w:pPr>
      <w:bookmarkStart w:id="235" w:name="_Toc436903701"/>
      <w:r>
        <w:rPr>
          <w:rFonts w:hint="cs"/>
          <w:rtl/>
        </w:rPr>
        <w:lastRenderedPageBreak/>
        <w:t>ا</w:t>
      </w:r>
      <w:r>
        <w:rPr>
          <w:rtl/>
        </w:rPr>
        <w:t>لقـرار </w:t>
      </w:r>
      <w:r>
        <w:t>ITU</w:t>
      </w:r>
      <w:r w:rsidR="001F2045">
        <w:sym w:font="Symbol" w:char="F02D"/>
      </w:r>
      <w:r>
        <w:t>R 55</w:t>
      </w:r>
      <w:r>
        <w:noBreakHyphen/>
        <w:t>2</w:t>
      </w:r>
      <w:bookmarkEnd w:id="235"/>
    </w:p>
    <w:p w:rsidR="000071D6" w:rsidRDefault="000071D6" w:rsidP="00110624">
      <w:pPr>
        <w:pStyle w:val="Restitle"/>
        <w:rPr>
          <w:rtl/>
        </w:rPr>
      </w:pPr>
      <w:bookmarkStart w:id="236" w:name="_Toc436903702"/>
      <w:r>
        <w:rPr>
          <w:rtl/>
        </w:rPr>
        <w:t xml:space="preserve">دراسات قطاع الاتصالات الراديوية بشأن التنبؤ بالكوارث </w:t>
      </w:r>
      <w:r>
        <w:rPr>
          <w:rFonts w:hint="cs"/>
          <w:rtl/>
        </w:rPr>
        <w:t>واستشعارها</w:t>
      </w:r>
      <w:r>
        <w:rPr>
          <w:rtl/>
        </w:rPr>
        <w:br/>
        <w:t xml:space="preserve">والتخفيف من آثارها </w:t>
      </w:r>
      <w:r>
        <w:rPr>
          <w:rFonts w:hint="cs"/>
          <w:rtl/>
        </w:rPr>
        <w:t>و</w:t>
      </w:r>
      <w:r>
        <w:rPr>
          <w:rtl/>
        </w:rPr>
        <w:t>الإغاثة</w:t>
      </w:r>
      <w:r>
        <w:rPr>
          <w:rFonts w:hint="cs"/>
          <w:rtl/>
        </w:rPr>
        <w:t xml:space="preserve"> عند وقوعها</w:t>
      </w:r>
      <w:bookmarkEnd w:id="236"/>
    </w:p>
    <w:p w:rsidR="000071D6" w:rsidRDefault="000071D6" w:rsidP="00952CF2">
      <w:pPr>
        <w:pStyle w:val="Date"/>
        <w:rPr>
          <w:rtl/>
        </w:rPr>
      </w:pPr>
      <w:r>
        <w:t>(2015-2012-2007)</w:t>
      </w:r>
    </w:p>
    <w:p w:rsidR="000071D6" w:rsidRPr="00A53E52" w:rsidRDefault="000071D6" w:rsidP="00952CF2">
      <w:pPr>
        <w:pStyle w:val="Normalaftertitle"/>
        <w:jc w:val="left"/>
        <w:rPr>
          <w:rtl/>
          <w:lang w:bidi="ar-EG"/>
        </w:rPr>
      </w:pPr>
      <w:r w:rsidRPr="00A53E52">
        <w:rPr>
          <w:rtl/>
          <w:lang w:bidi="ar-EG"/>
        </w:rPr>
        <w:t>إن جمعية الاتصالات الراديوية للاتحاد الدولي للاتصالات،</w:t>
      </w:r>
    </w:p>
    <w:p w:rsidR="000071D6" w:rsidRPr="00A53E52" w:rsidRDefault="000071D6" w:rsidP="00952CF2">
      <w:pPr>
        <w:pStyle w:val="Call"/>
        <w:rPr>
          <w:rtl/>
        </w:rPr>
      </w:pPr>
      <w:r w:rsidRPr="00A53E52">
        <w:rPr>
          <w:rtl/>
        </w:rPr>
        <w:t>إذ تضع في اعتبارها</w:t>
      </w:r>
    </w:p>
    <w:p w:rsidR="000071D6" w:rsidRPr="00A53E52" w:rsidRDefault="000071D6" w:rsidP="00952CF2">
      <w:pPr>
        <w:rPr>
          <w:rtl/>
        </w:rPr>
      </w:pPr>
      <w:r w:rsidRPr="00A53E52">
        <w:rPr>
          <w:i/>
          <w:iCs/>
          <w:rtl/>
        </w:rPr>
        <w:t xml:space="preserve"> أ )</w:t>
      </w:r>
      <w:r w:rsidRPr="00A53E52">
        <w:rPr>
          <w:rtl/>
        </w:rPr>
        <w:tab/>
        <w:t xml:space="preserve">أهمية أنظمة الاتصالات الراديوية في المساعدة على إدارة </w:t>
      </w:r>
      <w:r w:rsidRPr="00A53E52">
        <w:rPr>
          <w:rFonts w:hint="cs"/>
          <w:rtl/>
        </w:rPr>
        <w:t xml:space="preserve">حالات </w:t>
      </w:r>
      <w:r w:rsidRPr="00A53E52">
        <w:rPr>
          <w:rtl/>
        </w:rPr>
        <w:t>الكوارث من خلال تقنيات الإنذار المبكر والوقاية والتخفيف</w:t>
      </w:r>
      <w:r>
        <w:rPr>
          <w:rFonts w:hint="cs"/>
          <w:rtl/>
        </w:rPr>
        <w:t> </w:t>
      </w:r>
      <w:r w:rsidRPr="00A53E52">
        <w:rPr>
          <w:rtl/>
        </w:rPr>
        <w:t>والإغاثة؛</w:t>
      </w:r>
    </w:p>
    <w:p w:rsidR="000071D6" w:rsidRPr="00A53E52" w:rsidRDefault="000071D6" w:rsidP="00952CF2">
      <w:pPr>
        <w:rPr>
          <w:rtl/>
        </w:rPr>
      </w:pPr>
      <w:r w:rsidRPr="00A53E52">
        <w:rPr>
          <w:i/>
          <w:iCs/>
          <w:rtl/>
        </w:rPr>
        <w:t>ب)</w:t>
      </w:r>
      <w:r w:rsidRPr="00A53E52">
        <w:rPr>
          <w:rtl/>
        </w:rPr>
        <w:tab/>
        <w:t xml:space="preserve">أن لجان دراسات قطاع الاتصالات الراديوية تقوم بدور هام في إدارة </w:t>
      </w:r>
      <w:r>
        <w:rPr>
          <w:rFonts w:hint="cs"/>
          <w:rtl/>
        </w:rPr>
        <w:t xml:space="preserve">حالات </w:t>
      </w:r>
      <w:r w:rsidRPr="00A53E52">
        <w:rPr>
          <w:rtl/>
        </w:rPr>
        <w:t xml:space="preserve">الكوارث، ولا سيما في مجالات التنبؤ بوقوعها </w:t>
      </w:r>
      <w:r>
        <w:rPr>
          <w:rFonts w:hint="cs"/>
          <w:rtl/>
        </w:rPr>
        <w:t xml:space="preserve">واستشعارها </w:t>
      </w:r>
      <w:r w:rsidRPr="00A53E52">
        <w:rPr>
          <w:rtl/>
        </w:rPr>
        <w:t>والتخفيف من آثارها وأنشطة الإغاثة الضرورية لتجاوز الحدث ولتقليل الخسائر في الأرواح والممتلكات إلى الحد الأدنى؛</w:t>
      </w:r>
    </w:p>
    <w:p w:rsidR="000071D6" w:rsidRPr="00A53E52" w:rsidRDefault="000071D6" w:rsidP="00952CF2">
      <w:pPr>
        <w:rPr>
          <w:rtl/>
        </w:rPr>
      </w:pPr>
      <w:r w:rsidRPr="00A53E52">
        <w:rPr>
          <w:i/>
          <w:iCs/>
          <w:rtl/>
        </w:rPr>
        <w:t>ج)</w:t>
      </w:r>
      <w:r w:rsidRPr="00A53E52">
        <w:rPr>
          <w:rtl/>
        </w:rPr>
        <w:tab/>
        <w:t>أن كل لجنة من لجان دراسات قطاع الاتصالات الراديوية تسهم بما لديها من دراية في الآليات المعقدة المطلوبة لتوفير الإغاثة للمناطق المنكوبة؛</w:t>
      </w:r>
    </w:p>
    <w:p w:rsidR="000071D6" w:rsidRPr="00A53E52" w:rsidRDefault="000071D6" w:rsidP="00952CF2">
      <w:pPr>
        <w:rPr>
          <w:rtl/>
        </w:rPr>
      </w:pPr>
      <w:r w:rsidRPr="00A53E52">
        <w:rPr>
          <w:i/>
          <w:iCs/>
          <w:rtl/>
        </w:rPr>
        <w:t>د )</w:t>
      </w:r>
      <w:r w:rsidRPr="00A53E52">
        <w:rPr>
          <w:rtl/>
        </w:rPr>
        <w:tab/>
        <w:t>أن من الضرورة الحيوية لمختلف الأنظمة الراديوية اللازمة أن يتوفر لها النفاذ إلى الطيف الراديوي وذلك للتمكن من التنبؤ بوقوع الكوارث والكشف عنها والتخفيف من آثارها والنهوض بأعمال الإغاثة عند حدوثها،</w:t>
      </w:r>
    </w:p>
    <w:p w:rsidR="000071D6" w:rsidRPr="00A53E52" w:rsidRDefault="000071D6" w:rsidP="00952CF2">
      <w:pPr>
        <w:pStyle w:val="Call"/>
        <w:rPr>
          <w:rtl/>
        </w:rPr>
      </w:pPr>
      <w:r w:rsidRPr="00A53E52">
        <w:rPr>
          <w:rtl/>
        </w:rPr>
        <w:t>وإذ تشير</w:t>
      </w:r>
    </w:p>
    <w:p w:rsidR="000071D6" w:rsidRPr="00A53E52" w:rsidRDefault="000071D6" w:rsidP="00952CF2">
      <w:pPr>
        <w:rPr>
          <w:rtl/>
        </w:rPr>
      </w:pPr>
      <w:r w:rsidRPr="00A53E52">
        <w:rPr>
          <w:i/>
          <w:iCs/>
          <w:rtl/>
        </w:rPr>
        <w:t xml:space="preserve"> أ )</w:t>
      </w:r>
      <w:r w:rsidRPr="00A53E52">
        <w:rPr>
          <w:rtl/>
        </w:rPr>
        <w:tab/>
        <w:t>إلى القرار </w:t>
      </w:r>
      <w:r w:rsidRPr="00A53E52">
        <w:t>34</w:t>
      </w:r>
      <w:r w:rsidRPr="00A53E52">
        <w:rPr>
          <w:rtl/>
        </w:rPr>
        <w:t xml:space="preserve"> (المراجَع في دبي، </w:t>
      </w:r>
      <w:r w:rsidRPr="00A53E52">
        <w:t>2014</w:t>
      </w:r>
      <w:r w:rsidRPr="00A53E52">
        <w:rPr>
          <w:rtl/>
        </w:rPr>
        <w:t xml:space="preserve">) الصادر عن المؤتمر العالمي لتنمية الاتصالات، </w:t>
      </w:r>
      <w:r w:rsidRPr="00A53E52">
        <w:rPr>
          <w:rtl/>
          <w:lang w:bidi="ar-EG"/>
        </w:rPr>
        <w:t>بشأن</w:t>
      </w:r>
      <w:r w:rsidRPr="00A53E52">
        <w:rPr>
          <w:rFonts w:hint="cs"/>
          <w:rtl/>
          <w:lang w:bidi="ar-EG"/>
        </w:rPr>
        <w:t xml:space="preserve"> </w:t>
      </w:r>
      <w:r w:rsidRPr="00A53E52">
        <w:rPr>
          <w:rtl/>
        </w:rPr>
        <w:t>دور</w:t>
      </w:r>
      <w:r w:rsidRPr="00A53E52">
        <w:rPr>
          <w:rFonts w:hint="cs"/>
          <w:rtl/>
        </w:rPr>
        <w:t xml:space="preserve"> </w:t>
      </w:r>
      <w:r w:rsidRPr="00A53E52">
        <w:rPr>
          <w:rtl/>
        </w:rPr>
        <w:t>الاتصالات/تكنولوجيا المعلومات والاتصالات في التأهب للكوارث، والإنذار المبكر</w:t>
      </w:r>
      <w:r>
        <w:rPr>
          <w:rFonts w:hint="cs"/>
          <w:rtl/>
        </w:rPr>
        <w:t xml:space="preserve"> بها</w:t>
      </w:r>
      <w:r w:rsidRPr="00A53E52">
        <w:rPr>
          <w:rtl/>
        </w:rPr>
        <w:t xml:space="preserve">، </w:t>
      </w:r>
      <w:r>
        <w:rPr>
          <w:rFonts w:hint="cs"/>
          <w:rtl/>
        </w:rPr>
        <w:t>وعمليات الإغاثة عند وقوعها</w:t>
      </w:r>
      <w:r w:rsidRPr="00A53E52">
        <w:rPr>
          <w:rtl/>
        </w:rPr>
        <w:t xml:space="preserve">، وفي تخفيف </w:t>
      </w:r>
      <w:r>
        <w:rPr>
          <w:rFonts w:hint="cs"/>
          <w:rtl/>
        </w:rPr>
        <w:t>آثارها والتصدي</w:t>
      </w:r>
      <w:r>
        <w:rPr>
          <w:rFonts w:hint="eastAsia"/>
          <w:rtl/>
        </w:rPr>
        <w:t> </w:t>
      </w:r>
      <w:r w:rsidRPr="00A53E52">
        <w:rPr>
          <w:rtl/>
        </w:rPr>
        <w:t>لها؛</w:t>
      </w:r>
    </w:p>
    <w:p w:rsidR="000071D6" w:rsidRPr="002A0C30" w:rsidRDefault="000071D6" w:rsidP="00952CF2">
      <w:pPr>
        <w:rPr>
          <w:spacing w:val="-4"/>
          <w:rtl/>
          <w:lang w:bidi="ar-EG"/>
        </w:rPr>
      </w:pPr>
      <w:r w:rsidRPr="002A0C30">
        <w:rPr>
          <w:i/>
          <w:iCs/>
          <w:spacing w:val="-4"/>
          <w:rtl/>
        </w:rPr>
        <w:t>ب)</w:t>
      </w:r>
      <w:r w:rsidRPr="002A0C30">
        <w:rPr>
          <w:spacing w:val="-4"/>
          <w:rtl/>
        </w:rPr>
        <w:tab/>
        <w:t>إلى الفقرة </w:t>
      </w:r>
      <w:r w:rsidRPr="002A0C30">
        <w:rPr>
          <w:spacing w:val="-4"/>
        </w:rPr>
        <w:t>91</w:t>
      </w:r>
      <w:r w:rsidRPr="002A0C30">
        <w:rPr>
          <w:spacing w:val="-4"/>
          <w:rtl/>
        </w:rPr>
        <w:t>ج) من برنامج عمل تونس في إطار القمة العالمية لمجتمع المعلومات </w:t>
      </w:r>
      <w:r w:rsidRPr="002A0C30">
        <w:rPr>
          <w:spacing w:val="-4"/>
        </w:rPr>
        <w:t>(WSIS)</w:t>
      </w:r>
      <w:r w:rsidRPr="002A0C30">
        <w:rPr>
          <w:spacing w:val="-4"/>
          <w:rtl/>
        </w:rPr>
        <w:t>، حيث تنص على "العمل على وجه السرعة على إقامة أنظمة للإنذار المبكر والرصد على نطاق العالم تقوم على أساس معايير وتتصل بالشبكات الوطنية والإقليمية وتعمل على تسهيل الاستجابة الطارئة للكوارث في جميع أنحاء العالم، خاصة في المناطق المعرّضة أكثر من غيرها</w:t>
      </w:r>
      <w:r w:rsidRPr="002A0C30">
        <w:rPr>
          <w:rFonts w:hint="cs"/>
          <w:spacing w:val="-4"/>
          <w:rtl/>
        </w:rPr>
        <w:t> </w:t>
      </w:r>
      <w:r w:rsidRPr="002A0C30">
        <w:rPr>
          <w:spacing w:val="-4"/>
          <w:rtl/>
        </w:rPr>
        <w:t>للكوارث"</w:t>
      </w:r>
      <w:r w:rsidRPr="002A0C30">
        <w:rPr>
          <w:rFonts w:hint="cs"/>
          <w:spacing w:val="-4"/>
          <w:rtl/>
        </w:rPr>
        <w:t>؛</w:t>
      </w:r>
    </w:p>
    <w:p w:rsidR="000071D6" w:rsidRPr="00A53E52" w:rsidRDefault="000071D6" w:rsidP="00952CF2">
      <w:pPr>
        <w:rPr>
          <w:rtl/>
          <w:lang w:bidi="ar-EG"/>
        </w:rPr>
      </w:pPr>
      <w:r w:rsidRPr="00F0673A">
        <w:rPr>
          <w:rFonts w:hint="cs"/>
          <w:i/>
          <w:iCs/>
          <w:rtl/>
        </w:rPr>
        <w:t>ج)</w:t>
      </w:r>
      <w:r w:rsidRPr="00A53E52">
        <w:rPr>
          <w:rFonts w:hint="cs"/>
          <w:rtl/>
        </w:rPr>
        <w:tab/>
        <w:t xml:space="preserve">إلى التوصية </w:t>
      </w:r>
      <w:r w:rsidRPr="00A53E52">
        <w:t>ITU-R M.2083</w:t>
      </w:r>
      <w:r w:rsidRPr="00A53E52">
        <w:rPr>
          <w:rFonts w:hint="cs"/>
          <w:rtl/>
          <w:lang w:bidi="ar-EG"/>
        </w:rPr>
        <w:t xml:space="preserve"> المتعلقة بالتنبؤ بالكوارث </w:t>
      </w:r>
      <w:r>
        <w:rPr>
          <w:rFonts w:hint="cs"/>
          <w:rtl/>
          <w:lang w:bidi="ar-EG"/>
        </w:rPr>
        <w:t xml:space="preserve">واستشعارها </w:t>
      </w:r>
      <w:r w:rsidRPr="00A53E52">
        <w:rPr>
          <w:rFonts w:hint="cs"/>
          <w:rtl/>
          <w:lang w:bidi="ar-EG"/>
        </w:rPr>
        <w:t xml:space="preserve">والتخفيف من </w:t>
      </w:r>
      <w:r>
        <w:rPr>
          <w:rFonts w:hint="cs"/>
          <w:rtl/>
          <w:lang w:bidi="ar-EG"/>
        </w:rPr>
        <w:t xml:space="preserve">آثارها </w:t>
      </w:r>
      <w:r w:rsidRPr="00A53E52">
        <w:rPr>
          <w:rFonts w:hint="cs"/>
          <w:rtl/>
          <w:lang w:bidi="ar-EG"/>
        </w:rPr>
        <w:t>والإغاثة عند</w:t>
      </w:r>
      <w:r>
        <w:rPr>
          <w:rFonts w:hint="eastAsia"/>
          <w:rtl/>
          <w:lang w:bidi="ar-EG"/>
        </w:rPr>
        <w:t> </w:t>
      </w:r>
      <w:r w:rsidRPr="00A53E52">
        <w:rPr>
          <w:rFonts w:hint="cs"/>
          <w:rtl/>
          <w:lang w:bidi="ar-EG"/>
        </w:rPr>
        <w:t>وقوعها،</w:t>
      </w:r>
    </w:p>
    <w:p w:rsidR="000071D6" w:rsidRPr="00A53E52" w:rsidRDefault="000071D6" w:rsidP="00952CF2">
      <w:pPr>
        <w:pStyle w:val="Call"/>
        <w:rPr>
          <w:rtl/>
        </w:rPr>
      </w:pPr>
      <w:r w:rsidRPr="00A53E52">
        <w:rPr>
          <w:rtl/>
        </w:rPr>
        <w:t>وإذ تأخذ في الحسبان</w:t>
      </w:r>
    </w:p>
    <w:p w:rsidR="000071D6" w:rsidRPr="00A53E52" w:rsidRDefault="000071D6" w:rsidP="00952CF2">
      <w:pPr>
        <w:pStyle w:val="enumlev1"/>
        <w:rPr>
          <w:rtl/>
          <w:lang w:bidi="ar-JO"/>
        </w:rPr>
      </w:pPr>
      <w:r w:rsidRPr="00A53E52">
        <w:rPr>
          <w:rtl/>
        </w:rPr>
        <w:t>-</w:t>
      </w:r>
      <w:r w:rsidRPr="00A53E52">
        <w:rPr>
          <w:rtl/>
        </w:rPr>
        <w:tab/>
      </w:r>
      <w:r w:rsidRPr="00A53E52">
        <w:rPr>
          <w:rFonts w:hint="cs"/>
          <w:rtl/>
          <w:lang w:bidi="ar-JO"/>
        </w:rPr>
        <w:t>القرارات ذات الصلة الصادرة</w:t>
      </w:r>
      <w:r w:rsidRPr="00A53E52">
        <w:rPr>
          <w:rtl/>
          <w:lang w:bidi="ar-JO"/>
        </w:rPr>
        <w:t xml:space="preserve"> عن المؤتمر العالمي للاتصالات الراديوية</w:t>
      </w:r>
      <w:r w:rsidRPr="00A53E52">
        <w:rPr>
          <w:rFonts w:hint="cs"/>
          <w:rtl/>
          <w:lang w:bidi="ar-JO"/>
        </w:rPr>
        <w:t xml:space="preserve"> في هذا الصدد</w:t>
      </w:r>
      <w:r w:rsidRPr="00A53E52">
        <w:rPr>
          <w:rtl/>
          <w:lang w:bidi="ar-JO"/>
        </w:rPr>
        <w:t>؛</w:t>
      </w:r>
    </w:p>
    <w:p w:rsidR="000071D6" w:rsidRPr="00A53E52" w:rsidRDefault="000071D6" w:rsidP="00952CF2">
      <w:pPr>
        <w:pStyle w:val="enumlev1"/>
        <w:rPr>
          <w:rtl/>
          <w:lang w:val="en-US" w:bidi="ar-EG"/>
        </w:rPr>
      </w:pPr>
      <w:r w:rsidRPr="00A53E52">
        <w:rPr>
          <w:rtl/>
        </w:rPr>
        <w:t>-</w:t>
      </w:r>
      <w:r w:rsidRPr="00A53E52">
        <w:rPr>
          <w:rtl/>
        </w:rPr>
        <w:tab/>
        <w:t>القرار </w:t>
      </w:r>
      <w:r w:rsidRPr="00A53E52">
        <w:t>ITU</w:t>
      </w:r>
      <w:r w:rsidRPr="00A53E52">
        <w:noBreakHyphen/>
        <w:t>R 60</w:t>
      </w:r>
      <w:r w:rsidRPr="00A53E52">
        <w:rPr>
          <w:rtl/>
          <w:lang w:bidi="ar-EG"/>
        </w:rPr>
        <w:t>،</w:t>
      </w:r>
    </w:p>
    <w:p w:rsidR="000071D6" w:rsidRPr="00A53E52" w:rsidRDefault="000071D6" w:rsidP="00952CF2">
      <w:pPr>
        <w:pStyle w:val="Call"/>
        <w:rPr>
          <w:rtl/>
        </w:rPr>
      </w:pPr>
      <w:r w:rsidRPr="00A53E52">
        <w:rPr>
          <w:rtl/>
        </w:rPr>
        <w:t>وإذ تشدِّد</w:t>
      </w:r>
    </w:p>
    <w:p w:rsidR="000071D6" w:rsidRPr="00A53E52" w:rsidRDefault="000071D6" w:rsidP="00952CF2">
      <w:pPr>
        <w:rPr>
          <w:rtl/>
          <w:lang w:bidi="ar-EG"/>
        </w:rPr>
      </w:pPr>
      <w:r w:rsidRPr="00A53E52">
        <w:rPr>
          <w:rtl/>
          <w:lang w:bidi="ar-EG"/>
        </w:rPr>
        <w:t xml:space="preserve">على أن لجان دراسات قطاع الاتصالات الراديوية تؤدي دوراً هاماً في تدبُّر الكوارث من خلال دراساتها وتوصياتها التقنية والتشغيلية التي تدعم أنشطة التنبؤ بالكوارث </w:t>
      </w:r>
      <w:r>
        <w:rPr>
          <w:rFonts w:hint="cs"/>
          <w:rtl/>
          <w:lang w:bidi="ar-EG"/>
        </w:rPr>
        <w:t>واستشعارها</w:t>
      </w:r>
      <w:r w:rsidRPr="00A53E52">
        <w:rPr>
          <w:rtl/>
          <w:lang w:bidi="ar-EG"/>
        </w:rPr>
        <w:t xml:space="preserve"> والتخفيف من وطأتها والتصدّي لها، </w:t>
      </w:r>
      <w:r>
        <w:rPr>
          <w:rFonts w:hint="cs"/>
          <w:rtl/>
          <w:lang w:bidi="ar-EG"/>
        </w:rPr>
        <w:t xml:space="preserve">وهي </w:t>
      </w:r>
      <w:r w:rsidRPr="00A53E52">
        <w:rPr>
          <w:rtl/>
          <w:lang w:bidi="ar-EG"/>
        </w:rPr>
        <w:t>أنشطة حاسمة في</w:t>
      </w:r>
      <w:r>
        <w:rPr>
          <w:rFonts w:hint="eastAsia"/>
          <w:rtl/>
          <w:lang w:bidi="ar-EG"/>
        </w:rPr>
        <w:t> </w:t>
      </w:r>
      <w:r w:rsidRPr="00A53E52">
        <w:rPr>
          <w:rtl/>
          <w:lang w:bidi="ar-EG"/>
        </w:rPr>
        <w:t>تقليل الخسائر من الأرواح والممتلكات وفي توفير الإغاثة في المناطق المتضررة</w:t>
      </w:r>
      <w:r>
        <w:rPr>
          <w:rFonts w:hint="eastAsia"/>
          <w:rtl/>
          <w:lang w:bidi="ar-EG"/>
        </w:rPr>
        <w:t> </w:t>
      </w:r>
      <w:r w:rsidRPr="00A53E52">
        <w:rPr>
          <w:rtl/>
          <w:lang w:bidi="ar-EG"/>
        </w:rPr>
        <w:t>بالكوارث،</w:t>
      </w:r>
    </w:p>
    <w:p w:rsidR="000071D6" w:rsidRPr="00A53E52" w:rsidRDefault="000071D6" w:rsidP="00952CF2">
      <w:pPr>
        <w:pStyle w:val="Call"/>
        <w:rPr>
          <w:rtl/>
          <w:lang w:bidi="ar-EG"/>
        </w:rPr>
      </w:pPr>
      <w:r w:rsidRPr="00A53E52">
        <w:rPr>
          <w:rtl/>
        </w:rPr>
        <w:lastRenderedPageBreak/>
        <w:t>وإذ تدرك</w:t>
      </w:r>
    </w:p>
    <w:p w:rsidR="000071D6" w:rsidRPr="00A53E52" w:rsidRDefault="000071D6" w:rsidP="00952CF2">
      <w:pPr>
        <w:rPr>
          <w:rtl/>
        </w:rPr>
      </w:pPr>
      <w:r w:rsidRPr="00A53E52">
        <w:rPr>
          <w:i/>
          <w:iCs/>
          <w:rtl/>
        </w:rPr>
        <w:t xml:space="preserve"> أ )</w:t>
      </w:r>
      <w:r w:rsidRPr="00A53E52">
        <w:rPr>
          <w:rtl/>
        </w:rPr>
        <w:tab/>
        <w:t>أن القرار </w:t>
      </w:r>
      <w:r w:rsidRPr="00A53E52">
        <w:t>136</w:t>
      </w:r>
      <w:r w:rsidRPr="00A53E52">
        <w:rPr>
          <w:rtl/>
        </w:rPr>
        <w:t xml:space="preserve"> (المراج</w:t>
      </w:r>
      <w:r w:rsidRPr="00A53E52">
        <w:rPr>
          <w:rFonts w:hint="cs"/>
          <w:rtl/>
        </w:rPr>
        <w:t>َ</w:t>
      </w:r>
      <w:r w:rsidRPr="00A53E52">
        <w:rPr>
          <w:rtl/>
        </w:rPr>
        <w:t xml:space="preserve">ع في بوسان، </w:t>
      </w:r>
      <w:r w:rsidRPr="00A53E52">
        <w:t>2014</w:t>
      </w:r>
      <w:r w:rsidRPr="00A53E52">
        <w:rPr>
          <w:rtl/>
        </w:rPr>
        <w:t xml:space="preserve">) </w:t>
      </w:r>
      <w:r w:rsidRPr="00A53E52">
        <w:rPr>
          <w:rtl/>
          <w:lang w:bidi="ar-EG"/>
        </w:rPr>
        <w:t>لمؤتمر المندوبين المفوضين</w:t>
      </w:r>
      <w:r w:rsidRPr="00A53E52">
        <w:rPr>
          <w:rFonts w:hint="cs"/>
          <w:rtl/>
          <w:lang w:bidi="ar-EG"/>
        </w:rPr>
        <w:t xml:space="preserve"> بشأن</w:t>
      </w:r>
      <w:r w:rsidRPr="00A53E52">
        <w:rPr>
          <w:rtl/>
          <w:lang w:bidi="ar-EG"/>
        </w:rPr>
        <w:t xml:space="preserve"> </w:t>
      </w:r>
      <w:r w:rsidRPr="00A53E52">
        <w:rPr>
          <w:rtl/>
        </w:rPr>
        <w:t>استخدام الاتصالات/تكنولوجيا المعلومات والاتصالات في عمليات الرصد والإدارة الخاصة بحالات الطوارئ والكوارث وذلك من خلال الإنذار المبكر والوقاية والتخفيف من آثارها والإغاثة قـرر أن يكلف مديري</w:t>
      </w:r>
      <w:r>
        <w:rPr>
          <w:rFonts w:hint="eastAsia"/>
          <w:rtl/>
          <w:lang w:bidi="ar-EG"/>
        </w:rPr>
        <w:t> </w:t>
      </w:r>
      <w:r w:rsidRPr="00A53E52">
        <w:rPr>
          <w:rtl/>
        </w:rPr>
        <w:t>المكاتب:</w:t>
      </w:r>
    </w:p>
    <w:p w:rsidR="000071D6" w:rsidRPr="00A53E52" w:rsidRDefault="000071D6" w:rsidP="00952CF2">
      <w:pPr>
        <w:pStyle w:val="enumlev1"/>
        <w:rPr>
          <w:rtl/>
        </w:rPr>
      </w:pPr>
      <w:r w:rsidRPr="00A53E52">
        <w:t>(1</w:t>
      </w:r>
      <w:r w:rsidRPr="00A53E52">
        <w:tab/>
      </w:r>
      <w:r w:rsidRPr="00A53E52">
        <w:rPr>
          <w:rtl/>
        </w:rPr>
        <w:t>بمتابعة دراساتهم التقنية ووضع التوصيات، من خلال لجان دراسات الاتحاد، بشأن التنفيذ التقني والتشغيلي، حسب الاقتضاء، كي تلبي الحلول المتقدمة احتياجات الاتصالات/تكنولوجيا المعلومات والاتصالات في مجال حماية الجمهور والإغاثة في حالات الكوارث، آخذين في الاعتبار قدرات الأنظمة القائمة وتطورها وأي متطلبات انتقالية تنتج عنها، لا سيما متطلبات العمليات الوطنية والدولية في الكثير من البلدان</w:t>
      </w:r>
      <w:r>
        <w:rPr>
          <w:rFonts w:hint="eastAsia"/>
          <w:rtl/>
          <w:lang w:bidi="ar-EG"/>
        </w:rPr>
        <w:t> </w:t>
      </w:r>
      <w:r w:rsidRPr="00A53E52">
        <w:rPr>
          <w:rtl/>
        </w:rPr>
        <w:t>النامية؛</w:t>
      </w:r>
    </w:p>
    <w:p w:rsidR="000071D6" w:rsidRPr="002A0C30" w:rsidRDefault="000071D6" w:rsidP="00952CF2">
      <w:pPr>
        <w:pStyle w:val="enumlev1"/>
        <w:rPr>
          <w:spacing w:val="-4"/>
          <w:rtl/>
        </w:rPr>
      </w:pPr>
      <w:r w:rsidRPr="002A0C30">
        <w:rPr>
          <w:spacing w:val="-4"/>
        </w:rPr>
        <w:t>(2</w:t>
      </w:r>
      <w:r w:rsidRPr="002A0C30">
        <w:rPr>
          <w:spacing w:val="-4"/>
        </w:rPr>
        <w:tab/>
      </w:r>
      <w:r w:rsidRPr="002A0C30">
        <w:rPr>
          <w:spacing w:val="-4"/>
          <w:rtl/>
        </w:rPr>
        <w:t>بدعم تطوير أنظمة إنذار مبكر وتخفيف وإغاثة في حالات الطوارئ والكوارث تكون متينة وشاملة وتستوعب جميع المخاطر على الأصعدة الوطنية والإقليمية والدولية، بما</w:t>
      </w:r>
      <w:r w:rsidRPr="002A0C30">
        <w:rPr>
          <w:rFonts w:hint="eastAsia"/>
          <w:spacing w:val="-4"/>
          <w:rtl/>
          <w:lang w:bidi="ar-EG"/>
        </w:rPr>
        <w:t> </w:t>
      </w:r>
      <w:r w:rsidRPr="002A0C30">
        <w:rPr>
          <w:spacing w:val="-4"/>
          <w:rtl/>
        </w:rPr>
        <w:t>في</w:t>
      </w:r>
      <w:r w:rsidRPr="002A0C30">
        <w:rPr>
          <w:rFonts w:hint="eastAsia"/>
          <w:spacing w:val="-4"/>
          <w:rtl/>
          <w:lang w:bidi="ar-EG"/>
        </w:rPr>
        <w:t> </w:t>
      </w:r>
      <w:r w:rsidRPr="002A0C30">
        <w:rPr>
          <w:spacing w:val="-4"/>
          <w:rtl/>
        </w:rPr>
        <w:t>ذلك أنظمة رصد وإدارة تتضمن استخدام الاتصالات/تكنولوجيا المعلومات والاتصالات (مثل الاستشعار عن بُعد)، وذلك بالتعاون مع الوكالات الدولية الأخرى بغية دعم التنسيق على الصعيدين العالمي</w:t>
      </w:r>
      <w:r>
        <w:rPr>
          <w:rFonts w:hint="cs"/>
          <w:spacing w:val="-4"/>
          <w:rtl/>
        </w:rPr>
        <w:t> </w:t>
      </w:r>
      <w:r w:rsidRPr="002A0C30">
        <w:rPr>
          <w:spacing w:val="-4"/>
          <w:rtl/>
        </w:rPr>
        <w:t>والإقليمي؛</w:t>
      </w:r>
    </w:p>
    <w:p w:rsidR="000071D6" w:rsidRPr="00A53E52" w:rsidRDefault="000071D6" w:rsidP="00952CF2">
      <w:pPr>
        <w:pStyle w:val="enumlev1"/>
        <w:rPr>
          <w:rtl/>
        </w:rPr>
      </w:pPr>
      <w:r w:rsidRPr="00A53E52">
        <w:t>(3</w:t>
      </w:r>
      <w:r w:rsidRPr="00A53E52">
        <w:rPr>
          <w:rtl/>
        </w:rPr>
        <w:tab/>
        <w:t>بتشجيع تطبيق معيار دولي من حيث المحتوى لإنذار الجمهور بكل الوسائط من جانب سلطات الإنذار المعنية، بالتآزر مع المبادئ التوجيهية التي توضع في كل قطاعات الاتحاد الدولي للاتصالات بغية تطبيقها في</w:t>
      </w:r>
      <w:r>
        <w:rPr>
          <w:rFonts w:hint="cs"/>
          <w:spacing w:val="-4"/>
          <w:rtl/>
        </w:rPr>
        <w:t> </w:t>
      </w:r>
      <w:r w:rsidRPr="00A53E52">
        <w:rPr>
          <w:rtl/>
        </w:rPr>
        <w:t>جميع حالات الكوارث والطوارئ؛</w:t>
      </w:r>
    </w:p>
    <w:p w:rsidR="000071D6" w:rsidRPr="00A53E52" w:rsidRDefault="000071D6" w:rsidP="00952CF2">
      <w:pPr>
        <w:pStyle w:val="enumlev1"/>
        <w:rPr>
          <w:rtl/>
        </w:rPr>
      </w:pPr>
      <w:r w:rsidRPr="00A53E52">
        <w:t>(4</w:t>
      </w:r>
      <w:r w:rsidRPr="00A53E52">
        <w:rPr>
          <w:rtl/>
        </w:rPr>
        <w:tab/>
        <w:t>بمواصلة التعاون مع المنظمات العاملة في مجال معايير اتصالات الطوارئ/تكنولوجيا المعلومات والاتصالات لتبادل معلومات الإنذار والتحذير، من أجل دراسة الطريقة المناسبة لإدراج هذه المعايير ضمن أعمال الاتحاد ونشرها، خاصةً في البلدان النامية؛</w:t>
      </w:r>
    </w:p>
    <w:p w:rsidR="000071D6" w:rsidRPr="00A53E52" w:rsidRDefault="000071D6" w:rsidP="00952CF2">
      <w:pPr>
        <w:rPr>
          <w:rtl/>
        </w:rPr>
      </w:pPr>
      <w:r w:rsidRPr="00A53E52">
        <w:rPr>
          <w:i/>
          <w:iCs/>
          <w:rtl/>
        </w:rPr>
        <w:t>ب)</w:t>
      </w:r>
      <w:r w:rsidRPr="00A53E52">
        <w:rPr>
          <w:rtl/>
        </w:rPr>
        <w:tab/>
        <w:t>أن إدارة الكوارث في ميدان الاتصالات الراديوية يشتمل على الجوانب التالية التي لا تقل أهمية:</w:t>
      </w:r>
    </w:p>
    <w:p w:rsidR="000071D6" w:rsidRPr="00A53E52" w:rsidRDefault="000071D6" w:rsidP="00952CF2">
      <w:pPr>
        <w:pStyle w:val="enumlev1"/>
        <w:rPr>
          <w:rtl/>
          <w:lang w:bidi="ar-EG"/>
        </w:rPr>
      </w:pPr>
      <w:r w:rsidRPr="00A53E52">
        <w:t>(1</w:t>
      </w:r>
      <w:r w:rsidRPr="00A53E52">
        <w:rPr>
          <w:rtl/>
        </w:rPr>
        <w:tab/>
        <w:t>الإنذار المبكر والوقاية، من خلال:</w:t>
      </w:r>
    </w:p>
    <w:p w:rsidR="000071D6" w:rsidRPr="00A53E52" w:rsidRDefault="000071D6" w:rsidP="00952CF2">
      <w:pPr>
        <w:pStyle w:val="enumlev2"/>
      </w:pPr>
      <w:r w:rsidRPr="00A53E52">
        <w:rPr>
          <w:rtl/>
        </w:rPr>
        <w:t>-</w:t>
      </w:r>
      <w:r w:rsidRPr="00A53E52">
        <w:rPr>
          <w:rtl/>
        </w:rPr>
        <w:tab/>
        <w:t>التنبؤ بوقوع الكوارث، بما في ذلك الحصول على البيانات التي تتناول احتمال وقوع الكوارث في المستقبل ومكان وقوعها ومدتها ومعالجة هذه البيانات؛</w:t>
      </w:r>
    </w:p>
    <w:p w:rsidR="000071D6" w:rsidRPr="00A53E52" w:rsidRDefault="000071D6" w:rsidP="00952CF2">
      <w:pPr>
        <w:pStyle w:val="enumlev2"/>
        <w:rPr>
          <w:rtl/>
          <w:lang w:bidi="ar-EG"/>
        </w:rPr>
      </w:pPr>
      <w:r w:rsidRPr="00A53E52">
        <w:rPr>
          <w:rtl/>
        </w:rPr>
        <w:t>-</w:t>
      </w:r>
      <w:r w:rsidRPr="00A53E52">
        <w:rPr>
          <w:rtl/>
        </w:rPr>
        <w:tab/>
        <w:t>الكشف عن الكوارث، بما في ذلك التحليل المفصل لمكان وقوعها المحتمل وحدّتها؛</w:t>
      </w:r>
    </w:p>
    <w:p w:rsidR="000071D6" w:rsidRPr="00A53E52" w:rsidRDefault="000071D6" w:rsidP="00952CF2">
      <w:pPr>
        <w:pStyle w:val="enumlev1"/>
        <w:rPr>
          <w:rtl/>
        </w:rPr>
      </w:pPr>
      <w:r w:rsidRPr="00A53E52">
        <w:t>(2</w:t>
      </w:r>
      <w:r w:rsidRPr="00A53E52">
        <w:rPr>
          <w:rtl/>
        </w:rPr>
        <w:tab/>
        <w:t>التخفيف من آثار الكوارث، بما في ذلك الإعلان سريعاً عن معلومات الكوارث الوشيكة والإنذارات المرتبطة بها وإبلاغها إلى وكالات الإغاثة في حالات الكوارث؛</w:t>
      </w:r>
    </w:p>
    <w:p w:rsidR="000071D6" w:rsidRPr="00A53E52" w:rsidRDefault="000071D6" w:rsidP="00952CF2">
      <w:pPr>
        <w:pStyle w:val="enumlev1"/>
        <w:rPr>
          <w:rtl/>
        </w:rPr>
      </w:pPr>
      <w:r w:rsidRPr="00A53E52">
        <w:t>(3</w:t>
      </w:r>
      <w:r w:rsidRPr="00A53E52">
        <w:rPr>
          <w:rtl/>
        </w:rPr>
        <w:tab/>
        <w:t xml:space="preserve">الاتصالات الراديوية لعمليات الإغاثة في أعقاب الكوارث، بما في ذلك توفير أنظمة اتصالات أرضية </w:t>
      </w:r>
      <w:proofErr w:type="spellStart"/>
      <w:r w:rsidRPr="00A53E52">
        <w:rPr>
          <w:rtl/>
        </w:rPr>
        <w:t>وساتلية</w:t>
      </w:r>
      <w:proofErr w:type="spellEnd"/>
      <w:r w:rsidRPr="00A53E52">
        <w:rPr>
          <w:rtl/>
        </w:rPr>
        <w:t xml:space="preserve"> في عين المكان للمساعدة في الحفاظ على الأرواح والممتلكات وصونها في المنطقة المنكوبة،</w:t>
      </w:r>
    </w:p>
    <w:p w:rsidR="000071D6" w:rsidRPr="00A53E52" w:rsidRDefault="000071D6" w:rsidP="00952CF2">
      <w:pPr>
        <w:pStyle w:val="Call"/>
        <w:rPr>
          <w:rtl/>
        </w:rPr>
      </w:pPr>
      <w:r w:rsidRPr="00A53E52">
        <w:rPr>
          <w:rtl/>
        </w:rPr>
        <w:t>وإذ تدرك أيضاً</w:t>
      </w:r>
    </w:p>
    <w:p w:rsidR="000071D6" w:rsidRPr="00A53E52" w:rsidRDefault="000071D6" w:rsidP="00952CF2">
      <w:pPr>
        <w:rPr>
          <w:rtl/>
          <w:lang w:bidi="ar-EG"/>
        </w:rPr>
      </w:pPr>
      <w:r w:rsidRPr="00A53E52">
        <w:rPr>
          <w:rtl/>
        </w:rPr>
        <w:t>أن التخفيف من آثار كارثة في أراضي بلد متقدم قد يكون له، عموماً، وقع أقل على الاقتصاد المحلي مما يكون عليه التخفيف من آثار كارثة مماثلة في أراضي بلد</w:t>
      </w:r>
      <w:r>
        <w:rPr>
          <w:rFonts w:hint="cs"/>
          <w:spacing w:val="-4"/>
          <w:rtl/>
        </w:rPr>
        <w:t> </w:t>
      </w:r>
      <w:r w:rsidRPr="00A53E52">
        <w:rPr>
          <w:rtl/>
        </w:rPr>
        <w:t>نام،</w:t>
      </w:r>
    </w:p>
    <w:p w:rsidR="000071D6" w:rsidRPr="00A53E52" w:rsidRDefault="000071D6" w:rsidP="00952CF2">
      <w:pPr>
        <w:pStyle w:val="Call"/>
        <w:rPr>
          <w:rtl/>
          <w:lang w:bidi="ar-EG"/>
        </w:rPr>
      </w:pPr>
      <w:r w:rsidRPr="00A53E52">
        <w:rPr>
          <w:rtl/>
          <w:lang w:bidi="ar-EG"/>
        </w:rPr>
        <w:t>تقـرِّر</w:t>
      </w:r>
    </w:p>
    <w:p w:rsidR="000071D6" w:rsidRDefault="000071D6" w:rsidP="00952CF2">
      <w:pPr>
        <w:rPr>
          <w:rtl/>
        </w:rPr>
      </w:pPr>
      <w:r w:rsidRPr="00A53E52">
        <w:rPr>
          <w:rtl/>
        </w:rPr>
        <w:t xml:space="preserve">نظراً إلى أهمية </w:t>
      </w:r>
      <w:r>
        <w:rPr>
          <w:rFonts w:hint="cs"/>
          <w:rtl/>
        </w:rPr>
        <w:t>ال</w:t>
      </w:r>
      <w:r w:rsidRPr="00A53E52">
        <w:rPr>
          <w:rtl/>
        </w:rPr>
        <w:t xml:space="preserve">استعمال </w:t>
      </w:r>
      <w:r>
        <w:rPr>
          <w:rFonts w:hint="cs"/>
          <w:rtl/>
        </w:rPr>
        <w:t>الفعّال ل</w:t>
      </w:r>
      <w:r w:rsidRPr="00A53E52">
        <w:rPr>
          <w:rtl/>
        </w:rPr>
        <w:t>طيف الترددات الراديوية للاتصالات الراديوية في حالات الكوارث</w:t>
      </w:r>
      <w:r>
        <w:rPr>
          <w:rFonts w:hint="cs"/>
          <w:rtl/>
        </w:rPr>
        <w:t>:</w:t>
      </w:r>
    </w:p>
    <w:p w:rsidR="000071D6" w:rsidRPr="00A53E52" w:rsidRDefault="000071D6" w:rsidP="006A3278">
      <w:pPr>
        <w:pStyle w:val="enumlev1"/>
        <w:rPr>
          <w:rtl/>
        </w:rPr>
      </w:pPr>
      <w:r w:rsidRPr="00A53E52">
        <w:rPr>
          <w:rFonts w:hint="cs"/>
          <w:rtl/>
        </w:rPr>
        <w:t>-</w:t>
      </w:r>
      <w:r w:rsidRPr="00A53E52">
        <w:rPr>
          <w:rFonts w:hint="cs"/>
          <w:rtl/>
        </w:rPr>
        <w:tab/>
      </w:r>
      <w:r w:rsidRPr="00A53E52">
        <w:rPr>
          <w:rtl/>
        </w:rPr>
        <w:t>أن تقوم لجان دراسات قطاع الاتصالات الراديوية المعنية</w:t>
      </w:r>
      <w:r>
        <w:rPr>
          <w:rFonts w:hint="cs"/>
          <w:rtl/>
        </w:rPr>
        <w:t xml:space="preserve"> </w:t>
      </w:r>
      <w:r w:rsidRPr="00A53E52">
        <w:rPr>
          <w:rtl/>
        </w:rPr>
        <w:t>ب</w:t>
      </w:r>
      <w:r w:rsidRPr="00A53E52">
        <w:rPr>
          <w:rtl/>
          <w:lang w:bidi="ar-JO"/>
        </w:rPr>
        <w:t xml:space="preserve">إجراء دراسات ووضع مبادئ توجيهية فيما يتعلق </w:t>
      </w:r>
      <w:r>
        <w:rPr>
          <w:rFonts w:hint="cs"/>
          <w:rtl/>
          <w:lang w:bidi="ar-JO"/>
        </w:rPr>
        <w:t xml:space="preserve">بإدارة </w:t>
      </w:r>
      <w:r w:rsidRPr="00A53E52">
        <w:rPr>
          <w:rtl/>
          <w:lang w:bidi="ar-JO"/>
        </w:rPr>
        <w:t xml:space="preserve">الاتصالات الراديوية </w:t>
      </w:r>
      <w:r>
        <w:rPr>
          <w:rFonts w:hint="cs"/>
          <w:rtl/>
          <w:lang w:bidi="ar-JO"/>
        </w:rPr>
        <w:t xml:space="preserve">من أجل </w:t>
      </w:r>
      <w:r w:rsidRPr="00A53E52">
        <w:rPr>
          <w:rtl/>
          <w:lang w:bidi="ar-JO"/>
        </w:rPr>
        <w:t xml:space="preserve">التنبؤ بالكوارث </w:t>
      </w:r>
      <w:r>
        <w:rPr>
          <w:rFonts w:hint="cs"/>
          <w:rtl/>
          <w:lang w:bidi="ar-JO"/>
        </w:rPr>
        <w:t>واستشعارها</w:t>
      </w:r>
      <w:r w:rsidRPr="00A53E52">
        <w:rPr>
          <w:rtl/>
          <w:lang w:bidi="ar-JO"/>
        </w:rPr>
        <w:t xml:space="preserve"> وتخفيف وطأتها والإغاثة عند وقوعها، على نحو تعاضدي وتعاوني ضمن الاتحاد ومع المنظمات من</w:t>
      </w:r>
      <w:r>
        <w:rPr>
          <w:rFonts w:hint="cs"/>
          <w:spacing w:val="-4"/>
          <w:rtl/>
        </w:rPr>
        <w:t> </w:t>
      </w:r>
      <w:r w:rsidRPr="00A53E52">
        <w:rPr>
          <w:rtl/>
          <w:lang w:bidi="ar-JO"/>
        </w:rPr>
        <w:t>خارجه</w:t>
      </w:r>
      <w:r w:rsidRPr="00A53E52">
        <w:rPr>
          <w:rFonts w:hint="cs"/>
          <w:rtl/>
        </w:rPr>
        <w:t>؛</w:t>
      </w:r>
    </w:p>
    <w:p w:rsidR="000071D6" w:rsidRPr="00A53E52" w:rsidRDefault="000071D6" w:rsidP="006A3278">
      <w:pPr>
        <w:pStyle w:val="enumlev1"/>
        <w:rPr>
          <w:rtl/>
        </w:rPr>
      </w:pPr>
      <w:r w:rsidRPr="00A53E52">
        <w:rPr>
          <w:rFonts w:hint="cs"/>
          <w:rtl/>
        </w:rPr>
        <w:lastRenderedPageBreak/>
        <w:t>-</w:t>
      </w:r>
      <w:r w:rsidRPr="00A53E52">
        <w:rPr>
          <w:rFonts w:hint="cs"/>
          <w:rtl/>
        </w:rPr>
        <w:tab/>
        <w:t xml:space="preserve">أن تقوم لجان دراسات قطاع الاتصالات الراديوية ذات الصلة بمواصلة إجراء دراسات بشأن التكنولوجيات الجديدة الناشئة التي يمكن أن تدعم التنبؤ بالكوارث </w:t>
      </w:r>
      <w:r>
        <w:rPr>
          <w:rFonts w:hint="cs"/>
          <w:rtl/>
        </w:rPr>
        <w:t xml:space="preserve">واستشعارها </w:t>
      </w:r>
      <w:r w:rsidRPr="00A53E52">
        <w:rPr>
          <w:rFonts w:hint="cs"/>
          <w:rtl/>
        </w:rPr>
        <w:t xml:space="preserve">والتخفيف من </w:t>
      </w:r>
      <w:r>
        <w:rPr>
          <w:rFonts w:hint="cs"/>
          <w:rtl/>
        </w:rPr>
        <w:t xml:space="preserve">آثارها </w:t>
      </w:r>
      <w:r w:rsidRPr="00A53E52">
        <w:rPr>
          <w:rFonts w:hint="cs"/>
          <w:rtl/>
        </w:rPr>
        <w:t>والإغاثة عند</w:t>
      </w:r>
      <w:r>
        <w:rPr>
          <w:rFonts w:hint="cs"/>
          <w:spacing w:val="-4"/>
          <w:rtl/>
        </w:rPr>
        <w:t> </w:t>
      </w:r>
      <w:r w:rsidRPr="00A53E52">
        <w:rPr>
          <w:rFonts w:hint="cs"/>
          <w:rtl/>
        </w:rPr>
        <w:t>وقوعها،</w:t>
      </w:r>
    </w:p>
    <w:p w:rsidR="000071D6" w:rsidRPr="00A53E52" w:rsidRDefault="000071D6" w:rsidP="00952CF2">
      <w:pPr>
        <w:pStyle w:val="Call"/>
        <w:rPr>
          <w:rtl/>
        </w:rPr>
      </w:pPr>
      <w:r w:rsidRPr="00A53E52">
        <w:rPr>
          <w:rtl/>
        </w:rPr>
        <w:t>تدعو لجان الدراسات</w:t>
      </w:r>
    </w:p>
    <w:p w:rsidR="000071D6" w:rsidRDefault="000071D6" w:rsidP="00952CF2">
      <w:pPr>
        <w:rPr>
          <w:rtl/>
        </w:rPr>
      </w:pPr>
      <w:r w:rsidRPr="00A53E52">
        <w:rPr>
          <w:rtl/>
        </w:rPr>
        <w:t>إلى أن تأخذ في الاعتبار، عندما تقوم بوضع برامج عملها، نطاق الدراسات/الأنشطة الجارية الوارد ذكرها في </w:t>
      </w:r>
      <w:r>
        <w:rPr>
          <w:rFonts w:hint="cs"/>
          <w:rtl/>
          <w:lang w:bidi="ar-JO"/>
        </w:rPr>
        <w:t xml:space="preserve">الصفحة الإلكترونية لقطاع </w:t>
      </w:r>
      <w:r w:rsidRPr="00A53E52">
        <w:rPr>
          <w:rtl/>
          <w:lang w:bidi="ar-JO"/>
        </w:rPr>
        <w:t xml:space="preserve">الاتصالات الراديوية </w:t>
      </w:r>
      <w:r>
        <w:rPr>
          <w:rFonts w:hint="cs"/>
          <w:rtl/>
          <w:lang w:bidi="ar-JO"/>
        </w:rPr>
        <w:t xml:space="preserve">الخاصة </w:t>
      </w:r>
      <w:r w:rsidRPr="00A53E52">
        <w:rPr>
          <w:rtl/>
          <w:lang w:bidi="ar-JO"/>
        </w:rPr>
        <w:t>بالاتصالات الراديوية في حالات الطوارئ</w:t>
      </w:r>
      <w:r w:rsidRPr="00BB70C3">
        <w:rPr>
          <w:rStyle w:val="FootnoteReference"/>
          <w:rtl/>
        </w:rPr>
        <w:footnoteReference w:customMarkFollows="1" w:id="23"/>
        <w:t>1</w:t>
      </w:r>
      <w:r w:rsidRPr="00A53E52">
        <w:rPr>
          <w:rtl/>
        </w:rPr>
        <w:t xml:space="preserve"> والمعلومات التي يوفرها المكتب عن الأنشطة ذات الصلة التي يضطلع بها القطاعان الآخران والأمانة العامة، وذلك لكي تتجنب أي ازدواج في الجهود</w:t>
      </w:r>
      <w:r>
        <w:rPr>
          <w:rFonts w:hint="cs"/>
          <w:spacing w:val="-4"/>
          <w:rtl/>
        </w:rPr>
        <w:t> </w:t>
      </w:r>
      <w:r w:rsidRPr="00A53E52">
        <w:rPr>
          <w:rtl/>
        </w:rPr>
        <w:t>المبذولة.</w:t>
      </w:r>
    </w:p>
    <w:p w:rsidR="00E5061C" w:rsidRPr="00A53E52" w:rsidRDefault="00E5061C" w:rsidP="00952CF2">
      <w:pPr>
        <w:rPr>
          <w:rtl/>
        </w:rPr>
      </w:pPr>
    </w:p>
    <w:p w:rsidR="00E779B9" w:rsidRDefault="00E779B9" w:rsidP="00110624">
      <w:pPr>
        <w:pStyle w:val="ResNo"/>
        <w:rPr>
          <w:rtl/>
          <w:lang w:bidi="ar-EG"/>
        </w:rPr>
        <w:sectPr w:rsidR="00E779B9" w:rsidSect="00952CF2">
          <w:headerReference w:type="default" r:id="rId299"/>
          <w:headerReference w:type="first" r:id="rId300"/>
          <w:pgSz w:w="11907" w:h="16840" w:code="9"/>
          <w:pgMar w:top="1418" w:right="1134" w:bottom="1134" w:left="1134" w:header="709" w:footer="709" w:gutter="0"/>
          <w:cols w:space="708"/>
          <w:titlePg/>
          <w:docGrid w:linePitch="360"/>
        </w:sectPr>
      </w:pPr>
    </w:p>
    <w:p w:rsidR="000071D6" w:rsidRPr="00446B52" w:rsidRDefault="000071D6" w:rsidP="001F2045">
      <w:pPr>
        <w:pStyle w:val="ResNo"/>
        <w:rPr>
          <w:rtl/>
        </w:rPr>
      </w:pPr>
      <w:bookmarkStart w:id="237" w:name="_Toc436903703"/>
      <w:r w:rsidRPr="00446B52">
        <w:rPr>
          <w:rFonts w:hint="cs"/>
          <w:rtl/>
          <w:lang w:bidi="ar-EG"/>
        </w:rPr>
        <w:lastRenderedPageBreak/>
        <w:t xml:space="preserve">القرار </w:t>
      </w:r>
      <w:r w:rsidRPr="00446B52">
        <w:rPr>
          <w:lang w:bidi="ar-EG"/>
        </w:rPr>
        <w:t>ITU</w:t>
      </w:r>
      <w:r w:rsidR="001F2045">
        <w:sym w:font="Symbol" w:char="F02D"/>
      </w:r>
      <w:r w:rsidRPr="00446B52">
        <w:rPr>
          <w:lang w:bidi="ar-EG"/>
        </w:rPr>
        <w:t>R 56</w:t>
      </w:r>
      <w:r w:rsidRPr="00446B52">
        <w:rPr>
          <w:lang w:bidi="ar-EG"/>
        </w:rPr>
        <w:noBreakHyphen/>
        <w:t>2</w:t>
      </w:r>
      <w:r w:rsidRPr="00446B52">
        <w:rPr>
          <w:rStyle w:val="FootnoteReference"/>
          <w:rtl/>
        </w:rPr>
        <w:footnoteReference w:customMarkFollows="1" w:id="24"/>
        <w:t>*</w:t>
      </w:r>
      <w:bookmarkEnd w:id="237"/>
    </w:p>
    <w:p w:rsidR="000071D6" w:rsidRPr="009B691B" w:rsidRDefault="000071D6" w:rsidP="00110624">
      <w:pPr>
        <w:pStyle w:val="Restitle"/>
      </w:pPr>
      <w:bookmarkStart w:id="238" w:name="_Toc180535901"/>
      <w:bookmarkStart w:id="239" w:name="_Toc436903704"/>
      <w:r w:rsidRPr="00F35742">
        <w:rPr>
          <w:rFonts w:hint="cs"/>
          <w:rtl/>
        </w:rPr>
        <w:t>التسمية الخاصة بالاتصالات المتنقلة الدولية</w:t>
      </w:r>
      <w:bookmarkEnd w:id="238"/>
      <w:bookmarkEnd w:id="239"/>
    </w:p>
    <w:p w:rsidR="000071D6" w:rsidRPr="00ED09B5" w:rsidRDefault="000071D6" w:rsidP="00952CF2">
      <w:pPr>
        <w:pStyle w:val="Resdate"/>
        <w:bidi/>
        <w:rPr>
          <w:i/>
          <w:rtl/>
          <w:lang w:bidi="ar-EG"/>
        </w:rPr>
      </w:pPr>
      <w:r w:rsidRPr="001B6447">
        <w:rPr>
          <w:lang w:eastAsia="zh-CN"/>
        </w:rPr>
        <w:t>(</w:t>
      </w:r>
      <w:r>
        <w:rPr>
          <w:lang w:eastAsia="zh-CN"/>
        </w:rPr>
        <w:t>2015-</w:t>
      </w:r>
      <w:r w:rsidRPr="0003146D">
        <w:rPr>
          <w:lang w:eastAsia="zh-CN"/>
        </w:rPr>
        <w:t>2012</w:t>
      </w:r>
      <w:r w:rsidRPr="001B6447">
        <w:rPr>
          <w:lang w:eastAsia="zh-CN"/>
        </w:rPr>
        <w:t>-</w:t>
      </w:r>
      <w:r>
        <w:rPr>
          <w:lang w:eastAsia="zh-CN"/>
        </w:rPr>
        <w:t>2007</w:t>
      </w:r>
      <w:r w:rsidRPr="001B6447">
        <w:rPr>
          <w:lang w:eastAsia="zh-CN"/>
        </w:rPr>
        <w:t>)</w:t>
      </w:r>
    </w:p>
    <w:p w:rsidR="000071D6" w:rsidRPr="006B599B" w:rsidRDefault="000071D6" w:rsidP="00952CF2">
      <w:pPr>
        <w:pStyle w:val="Headingb0"/>
        <w:rPr>
          <w:rtl/>
          <w:lang w:bidi="ar-EG"/>
        </w:rPr>
      </w:pPr>
      <w:r w:rsidRPr="006B599B">
        <w:rPr>
          <w:rFonts w:hint="cs"/>
          <w:rtl/>
          <w:lang w:bidi="ar-EG"/>
        </w:rPr>
        <w:t>مقدمة</w:t>
      </w:r>
    </w:p>
    <w:p w:rsidR="000071D6" w:rsidRPr="00446B52" w:rsidRDefault="000071D6" w:rsidP="00952CF2">
      <w:pPr>
        <w:rPr>
          <w:rtl/>
          <w:lang w:bidi="ar-EG"/>
        </w:rPr>
      </w:pPr>
      <w:r w:rsidRPr="00446B52">
        <w:rPr>
          <w:rFonts w:hint="cs"/>
          <w:rtl/>
          <w:lang w:bidi="ar-EG"/>
        </w:rPr>
        <w:t>يوضح هذا القرار العلاقة بين المصطلحين "الاتصالات المتنقلة الدولية</w:t>
      </w:r>
      <w:r>
        <w:rPr>
          <w:lang w:bidi="ar-EG"/>
        </w:rPr>
        <w:t>2000</w:t>
      </w:r>
      <w:r>
        <w:rPr>
          <w:lang w:bidi="ar-EG"/>
        </w:rPr>
        <w:noBreakHyphen/>
      </w:r>
      <w:r w:rsidRPr="00446B52">
        <w:rPr>
          <w:rFonts w:hint="cs"/>
          <w:rtl/>
          <w:lang w:bidi="ar-EG"/>
        </w:rPr>
        <w:t xml:space="preserve">" و"الاتصالات المتنقلة الدولية-المتقدمة"، ويعيّن اسماً لتلك الأنظمة ومكونات الأنظمة والجوانب المتعلقة بها التي تشمل السطح البيني الراديوي الجديد الذي يدعم (السطوح البينية الراديوية الجديدة التي تدعم) المقدرات الجديدة "الاتصالات المتنقلة الدولية لعام </w:t>
      </w:r>
      <w:r>
        <w:rPr>
          <w:lang w:bidi="ar-EG"/>
        </w:rPr>
        <w:t>2020</w:t>
      </w:r>
      <w:r w:rsidRPr="00446B52">
        <w:rPr>
          <w:rFonts w:hint="cs"/>
          <w:rtl/>
          <w:lang w:bidi="ar-EG"/>
        </w:rPr>
        <w:t xml:space="preserve"> وما بعده".</w:t>
      </w:r>
    </w:p>
    <w:p w:rsidR="000071D6" w:rsidRPr="006B599B" w:rsidRDefault="000071D6" w:rsidP="00952CF2">
      <w:pPr>
        <w:pStyle w:val="Headingb0"/>
        <w:spacing w:after="60"/>
        <w:rPr>
          <w:rtl/>
          <w:lang w:bidi="ar-EG"/>
        </w:rPr>
      </w:pPr>
      <w:r w:rsidRPr="006B599B">
        <w:rPr>
          <w:rFonts w:hint="cs"/>
          <w:rtl/>
          <w:lang w:bidi="ar-EG"/>
        </w:rPr>
        <w:t>التوصيات ذات الصلة</w:t>
      </w:r>
    </w:p>
    <w:tbl>
      <w:tblPr>
        <w:bidiVisual/>
        <w:tblW w:w="5000" w:type="pct"/>
        <w:tblLook w:val="04A0" w:firstRow="1" w:lastRow="0" w:firstColumn="1" w:lastColumn="0" w:noHBand="0" w:noVBand="1"/>
      </w:tblPr>
      <w:tblGrid>
        <w:gridCol w:w="2693"/>
        <w:gridCol w:w="6946"/>
      </w:tblGrid>
      <w:tr w:rsidR="000071D6" w:rsidRPr="003F2D84" w:rsidTr="00952CF2">
        <w:trPr>
          <w:cantSplit/>
        </w:trPr>
        <w:tc>
          <w:tcPr>
            <w:tcW w:w="1397" w:type="pct"/>
            <w:shd w:val="clear" w:color="auto" w:fill="auto"/>
          </w:tcPr>
          <w:p w:rsidR="000071D6" w:rsidRPr="00E11A15" w:rsidRDefault="000071D6" w:rsidP="00952CF2">
            <w:pPr>
              <w:spacing w:before="60"/>
              <w:rPr>
                <w:rtl/>
                <w:lang w:bidi="ar-EG"/>
              </w:rPr>
            </w:pPr>
            <w:r w:rsidRPr="00E11A15">
              <w:rPr>
                <w:rFonts w:hint="cs"/>
                <w:rtl/>
                <w:lang w:bidi="ar-EG"/>
              </w:rPr>
              <w:t xml:space="preserve">التوصية </w:t>
            </w:r>
            <w:r w:rsidRPr="00E11A15">
              <w:rPr>
                <w:lang w:bidi="ar-EG"/>
              </w:rPr>
              <w:t>ITU-R M.</w:t>
            </w:r>
            <w:r>
              <w:rPr>
                <w:lang w:bidi="ar-EG"/>
              </w:rPr>
              <w:t>687</w:t>
            </w:r>
            <w:r w:rsidRPr="00E11A15">
              <w:rPr>
                <w:rFonts w:hint="cs"/>
                <w:rtl/>
                <w:lang w:bidi="ar-EG"/>
              </w:rPr>
              <w:t>:</w:t>
            </w:r>
          </w:p>
        </w:tc>
        <w:tc>
          <w:tcPr>
            <w:tcW w:w="3603" w:type="pct"/>
            <w:shd w:val="clear" w:color="auto" w:fill="auto"/>
          </w:tcPr>
          <w:p w:rsidR="000071D6" w:rsidRPr="00E11A15" w:rsidRDefault="000071D6" w:rsidP="00952CF2">
            <w:pPr>
              <w:spacing w:before="60"/>
              <w:rPr>
                <w:lang w:bidi="ar-EG"/>
              </w:rPr>
            </w:pPr>
            <w:r>
              <w:rPr>
                <w:rFonts w:hint="cs"/>
                <w:rtl/>
                <w:lang w:bidi="ar-EG"/>
              </w:rPr>
              <w:t>الاتصالات المتنقلة الدولية-</w:t>
            </w:r>
            <w:r>
              <w:rPr>
                <w:lang w:bidi="ar-EG"/>
              </w:rPr>
              <w:t>2000</w:t>
            </w:r>
            <w:r>
              <w:rPr>
                <w:rFonts w:hint="cs"/>
                <w:rtl/>
                <w:lang w:bidi="ar-EG"/>
              </w:rPr>
              <w:t xml:space="preserve"> </w:t>
            </w:r>
            <w:r>
              <w:rPr>
                <w:lang w:bidi="ar-EG"/>
              </w:rPr>
              <w:t>(IMT-2000)</w:t>
            </w:r>
          </w:p>
        </w:tc>
      </w:tr>
      <w:tr w:rsidR="000071D6" w:rsidRPr="003F2D84" w:rsidTr="00952CF2">
        <w:trPr>
          <w:cantSplit/>
        </w:trPr>
        <w:tc>
          <w:tcPr>
            <w:tcW w:w="1397" w:type="pct"/>
            <w:shd w:val="clear" w:color="auto" w:fill="auto"/>
          </w:tcPr>
          <w:p w:rsidR="000071D6" w:rsidRPr="00E11A15" w:rsidRDefault="000071D6" w:rsidP="00952CF2">
            <w:pPr>
              <w:spacing w:before="60"/>
              <w:rPr>
                <w:rtl/>
                <w:lang w:bidi="ar-EG"/>
              </w:rPr>
            </w:pPr>
            <w:r w:rsidRPr="00E11A15">
              <w:rPr>
                <w:rFonts w:hint="cs"/>
                <w:rtl/>
                <w:lang w:bidi="ar-EG"/>
              </w:rPr>
              <w:t xml:space="preserve">التوصية </w:t>
            </w:r>
            <w:r w:rsidRPr="00E11A15">
              <w:rPr>
                <w:lang w:bidi="ar-EG"/>
              </w:rPr>
              <w:t>ITU-R M.1457</w:t>
            </w:r>
            <w:r w:rsidRPr="00E11A15">
              <w:rPr>
                <w:rFonts w:hint="cs"/>
                <w:rtl/>
                <w:lang w:bidi="ar-EG"/>
              </w:rPr>
              <w:t>:</w:t>
            </w:r>
          </w:p>
        </w:tc>
        <w:tc>
          <w:tcPr>
            <w:tcW w:w="3603" w:type="pct"/>
            <w:shd w:val="clear" w:color="auto" w:fill="auto"/>
          </w:tcPr>
          <w:p w:rsidR="000071D6" w:rsidRPr="00E11A15" w:rsidRDefault="000071D6" w:rsidP="00952CF2">
            <w:pPr>
              <w:spacing w:before="60"/>
              <w:rPr>
                <w:rtl/>
                <w:lang w:bidi="ar-EG"/>
              </w:rPr>
            </w:pPr>
            <w:r w:rsidRPr="00E11A15">
              <w:rPr>
                <w:rFonts w:hint="cs"/>
                <w:rtl/>
                <w:lang w:bidi="ar-EG"/>
              </w:rPr>
              <w:t>المواصفات التفصيلية للسطوح البينية الراديوية للأرض للاتصالات المتنقلة الدولية</w:t>
            </w:r>
            <w:r>
              <w:rPr>
                <w:rFonts w:hint="cs"/>
                <w:rtl/>
                <w:lang w:bidi="ar-EG"/>
              </w:rPr>
              <w:t>-</w:t>
            </w:r>
            <w:r w:rsidRPr="00E11A15">
              <w:rPr>
                <w:lang w:bidi="ar-EG"/>
              </w:rPr>
              <w:t>2000</w:t>
            </w:r>
            <w:r w:rsidRPr="00E11A15">
              <w:rPr>
                <w:rFonts w:hint="cs"/>
                <w:rtl/>
                <w:lang w:bidi="ar-EG"/>
              </w:rPr>
              <w:t xml:space="preserve"> </w:t>
            </w:r>
            <w:r w:rsidRPr="00E11A15">
              <w:rPr>
                <w:lang w:bidi="ar-EG"/>
              </w:rPr>
              <w:t>(IMT</w:t>
            </w:r>
            <w:r w:rsidRPr="00E11A15">
              <w:rPr>
                <w:lang w:bidi="ar-EG"/>
              </w:rPr>
              <w:noBreakHyphen/>
              <w:t>2000)</w:t>
            </w:r>
            <w:r w:rsidRPr="00E11A15">
              <w:rPr>
                <w:rFonts w:hint="cs"/>
                <w:rtl/>
                <w:lang w:bidi="ar-EG"/>
              </w:rPr>
              <w:t>.</w:t>
            </w:r>
          </w:p>
        </w:tc>
      </w:tr>
      <w:tr w:rsidR="000071D6" w:rsidRPr="003F2D84" w:rsidTr="00952CF2">
        <w:trPr>
          <w:cantSplit/>
        </w:trPr>
        <w:tc>
          <w:tcPr>
            <w:tcW w:w="1397" w:type="pct"/>
            <w:shd w:val="clear" w:color="auto" w:fill="auto"/>
          </w:tcPr>
          <w:p w:rsidR="000071D6" w:rsidRPr="00E11A15" w:rsidRDefault="000071D6" w:rsidP="00952CF2">
            <w:pPr>
              <w:spacing w:before="60"/>
              <w:rPr>
                <w:rtl/>
                <w:lang w:bidi="ar-EG"/>
              </w:rPr>
            </w:pPr>
            <w:r w:rsidRPr="00E11A15">
              <w:rPr>
                <w:rFonts w:hint="cs"/>
                <w:rtl/>
                <w:lang w:bidi="ar-EG"/>
              </w:rPr>
              <w:t xml:space="preserve">التوصية </w:t>
            </w:r>
            <w:r w:rsidRPr="00E11A15">
              <w:rPr>
                <w:lang w:bidi="ar-EG"/>
              </w:rPr>
              <w:t>ITU-R M.1645</w:t>
            </w:r>
            <w:r w:rsidRPr="00E11A15">
              <w:rPr>
                <w:rFonts w:hint="cs"/>
                <w:rtl/>
                <w:lang w:bidi="ar-EG"/>
              </w:rPr>
              <w:t>:</w:t>
            </w:r>
          </w:p>
        </w:tc>
        <w:tc>
          <w:tcPr>
            <w:tcW w:w="3603" w:type="pct"/>
            <w:shd w:val="clear" w:color="auto" w:fill="auto"/>
          </w:tcPr>
          <w:p w:rsidR="000071D6" w:rsidRPr="00E11A15" w:rsidRDefault="000071D6" w:rsidP="00952CF2">
            <w:pPr>
              <w:spacing w:before="60"/>
              <w:rPr>
                <w:rtl/>
                <w:lang w:bidi="ar-EG"/>
              </w:rPr>
            </w:pPr>
            <w:r w:rsidRPr="00E11A15">
              <w:rPr>
                <w:rFonts w:hint="cs"/>
                <w:spacing w:val="-4"/>
                <w:rtl/>
                <w:lang w:bidi="ar-EG"/>
              </w:rPr>
              <w:t>الإطار والأهداف الإجمالية لتطوير الاتصالات المتنقلة الدولية</w:t>
            </w:r>
            <w:r>
              <w:rPr>
                <w:rFonts w:hint="cs"/>
                <w:spacing w:val="-4"/>
                <w:rtl/>
                <w:lang w:bidi="ar-EG"/>
              </w:rPr>
              <w:t>-</w:t>
            </w:r>
            <w:r w:rsidRPr="00E11A15">
              <w:rPr>
                <w:spacing w:val="-4"/>
                <w:lang w:bidi="ar-EG"/>
              </w:rPr>
              <w:t>2000</w:t>
            </w:r>
            <w:r w:rsidRPr="00E11A15">
              <w:rPr>
                <w:rFonts w:hint="cs"/>
                <w:spacing w:val="-4"/>
                <w:rtl/>
                <w:lang w:bidi="ar-EG"/>
              </w:rPr>
              <w:t xml:space="preserve"> </w:t>
            </w:r>
            <w:r w:rsidRPr="00E11A15">
              <w:rPr>
                <w:spacing w:val="-4"/>
                <w:lang w:bidi="ar-EG"/>
              </w:rPr>
              <w:t>(IMT</w:t>
            </w:r>
            <w:r w:rsidRPr="00E11A15">
              <w:rPr>
                <w:spacing w:val="-4"/>
                <w:lang w:bidi="ar-EG"/>
              </w:rPr>
              <w:noBreakHyphen/>
              <w:t>2000)</w:t>
            </w:r>
            <w:r w:rsidRPr="00E11A15">
              <w:rPr>
                <w:rFonts w:hint="cs"/>
                <w:spacing w:val="-4"/>
                <w:rtl/>
                <w:lang w:bidi="ar-EG"/>
              </w:rPr>
              <w:t xml:space="preserve"> في</w:t>
            </w:r>
            <w:r>
              <w:rPr>
                <w:rFonts w:hint="eastAsia"/>
                <w:spacing w:val="-4"/>
                <w:rtl/>
                <w:lang w:bidi="ar-EG"/>
              </w:rPr>
              <w:t> </w:t>
            </w:r>
            <w:r w:rsidRPr="00E11A15">
              <w:rPr>
                <w:rFonts w:hint="cs"/>
                <w:spacing w:val="-4"/>
                <w:rtl/>
                <w:lang w:bidi="ar-EG"/>
              </w:rPr>
              <w:t>المستقبل</w:t>
            </w:r>
            <w:r w:rsidRPr="00E11A15">
              <w:rPr>
                <w:rFonts w:hint="cs"/>
                <w:rtl/>
                <w:lang w:bidi="ar-EG"/>
              </w:rPr>
              <w:t xml:space="preserve"> والأنظمة التي ستليها.</w:t>
            </w:r>
          </w:p>
        </w:tc>
      </w:tr>
      <w:tr w:rsidR="000071D6" w:rsidRPr="003F2D84" w:rsidTr="00952CF2">
        <w:trPr>
          <w:cantSplit/>
        </w:trPr>
        <w:tc>
          <w:tcPr>
            <w:tcW w:w="1397" w:type="pct"/>
            <w:shd w:val="clear" w:color="auto" w:fill="auto"/>
          </w:tcPr>
          <w:p w:rsidR="000071D6" w:rsidRPr="00E11A15" w:rsidRDefault="000071D6" w:rsidP="00952CF2">
            <w:pPr>
              <w:spacing w:before="60"/>
              <w:rPr>
                <w:rtl/>
                <w:lang w:bidi="ar-EG"/>
              </w:rPr>
            </w:pPr>
            <w:r w:rsidRPr="00E11A15">
              <w:rPr>
                <w:rFonts w:hint="cs"/>
                <w:rtl/>
                <w:lang w:bidi="ar-EG"/>
              </w:rPr>
              <w:t xml:space="preserve">التوصية </w:t>
            </w:r>
            <w:r w:rsidRPr="00E11A15">
              <w:rPr>
                <w:lang w:bidi="ar-EG"/>
              </w:rPr>
              <w:t>ITU-R M.1850</w:t>
            </w:r>
            <w:r w:rsidRPr="00E11A15">
              <w:rPr>
                <w:rFonts w:hint="cs"/>
                <w:rtl/>
                <w:lang w:bidi="ar-EG"/>
              </w:rPr>
              <w:t>:</w:t>
            </w:r>
          </w:p>
        </w:tc>
        <w:tc>
          <w:tcPr>
            <w:tcW w:w="3603" w:type="pct"/>
            <w:shd w:val="clear" w:color="auto" w:fill="auto"/>
          </w:tcPr>
          <w:p w:rsidR="000071D6" w:rsidRPr="00792DF4" w:rsidRDefault="000071D6" w:rsidP="00952CF2">
            <w:pPr>
              <w:spacing w:before="60"/>
              <w:rPr>
                <w:spacing w:val="6"/>
                <w:rtl/>
                <w:lang w:bidi="ar-EG"/>
              </w:rPr>
            </w:pPr>
            <w:r w:rsidRPr="00792DF4">
              <w:rPr>
                <w:rFonts w:hint="cs"/>
                <w:spacing w:val="6"/>
                <w:rtl/>
              </w:rPr>
              <w:t xml:space="preserve">المواصفات التفصيلية للسطوح البينية الراديوية للمكوّن </w:t>
            </w:r>
            <w:proofErr w:type="spellStart"/>
            <w:r w:rsidRPr="00792DF4">
              <w:rPr>
                <w:rFonts w:hint="cs"/>
                <w:spacing w:val="6"/>
                <w:rtl/>
              </w:rPr>
              <w:t>الساتلي</w:t>
            </w:r>
            <w:proofErr w:type="spellEnd"/>
            <w:r w:rsidRPr="00792DF4">
              <w:rPr>
                <w:rFonts w:hint="cs"/>
                <w:spacing w:val="6"/>
                <w:rtl/>
              </w:rPr>
              <w:t xml:space="preserve"> للاتصالات المتنقلة الدولية-</w:t>
            </w:r>
            <w:r w:rsidRPr="00792DF4">
              <w:rPr>
                <w:spacing w:val="6"/>
              </w:rPr>
              <w:t>2000</w:t>
            </w:r>
            <w:r w:rsidRPr="00792DF4">
              <w:rPr>
                <w:rFonts w:hint="cs"/>
                <w:spacing w:val="6"/>
                <w:rtl/>
              </w:rPr>
              <w:t xml:space="preserve"> </w:t>
            </w:r>
            <w:r w:rsidRPr="00792DF4">
              <w:rPr>
                <w:spacing w:val="6"/>
              </w:rPr>
              <w:t>(IMT</w:t>
            </w:r>
            <w:r w:rsidRPr="00792DF4">
              <w:rPr>
                <w:spacing w:val="6"/>
              </w:rPr>
              <w:noBreakHyphen/>
              <w:t>2000)</w:t>
            </w:r>
            <w:r w:rsidRPr="00792DF4">
              <w:rPr>
                <w:rFonts w:hint="cs"/>
                <w:spacing w:val="6"/>
                <w:rtl/>
                <w:lang w:bidi="ar-EG"/>
              </w:rPr>
              <w:t>.</w:t>
            </w:r>
          </w:p>
        </w:tc>
      </w:tr>
      <w:tr w:rsidR="000071D6" w:rsidRPr="003F2D84" w:rsidTr="00952CF2">
        <w:trPr>
          <w:cantSplit/>
        </w:trPr>
        <w:tc>
          <w:tcPr>
            <w:tcW w:w="1397" w:type="pct"/>
            <w:shd w:val="clear" w:color="auto" w:fill="auto"/>
          </w:tcPr>
          <w:p w:rsidR="000071D6" w:rsidRPr="00E11A15" w:rsidRDefault="000071D6" w:rsidP="00952CF2">
            <w:pPr>
              <w:spacing w:before="60"/>
              <w:rPr>
                <w:rtl/>
                <w:lang w:bidi="ar-EG"/>
              </w:rPr>
            </w:pPr>
            <w:r>
              <w:rPr>
                <w:rFonts w:hint="cs"/>
                <w:rtl/>
                <w:lang w:bidi="ar-EG"/>
              </w:rPr>
              <w:t xml:space="preserve">التوصية </w:t>
            </w:r>
            <w:r>
              <w:rPr>
                <w:lang w:bidi="ar-EG"/>
              </w:rPr>
              <w:t>ITU-R M.2012</w:t>
            </w:r>
            <w:r>
              <w:rPr>
                <w:rFonts w:hint="cs"/>
                <w:rtl/>
                <w:lang w:bidi="ar-EG"/>
              </w:rPr>
              <w:t>:</w:t>
            </w:r>
          </w:p>
        </w:tc>
        <w:tc>
          <w:tcPr>
            <w:tcW w:w="3603" w:type="pct"/>
            <w:shd w:val="clear" w:color="auto" w:fill="auto"/>
          </w:tcPr>
          <w:p w:rsidR="000071D6" w:rsidRPr="00A75169" w:rsidRDefault="000071D6" w:rsidP="00952CF2">
            <w:pPr>
              <w:spacing w:before="60"/>
              <w:rPr>
                <w:spacing w:val="-4"/>
                <w:rtl/>
              </w:rPr>
            </w:pPr>
            <w:r>
              <w:rPr>
                <w:color w:val="000000"/>
                <w:rtl/>
              </w:rPr>
              <w:t>المواصفات التفصيلية للسطوح البينية الراديوية للأرض للاتصالات المتنقلة الدولية</w:t>
            </w:r>
            <w:r>
              <w:rPr>
                <w:rFonts w:hint="cs"/>
                <w:color w:val="000000"/>
                <w:rtl/>
              </w:rPr>
              <w:t>-</w:t>
            </w:r>
            <w:r>
              <w:rPr>
                <w:color w:val="000000"/>
              </w:rPr>
              <w:t>2000</w:t>
            </w:r>
            <w:r>
              <w:rPr>
                <w:color w:val="000000"/>
                <w:rtl/>
              </w:rPr>
              <w:t xml:space="preserve"> </w:t>
            </w:r>
            <w:r>
              <w:rPr>
                <w:color w:val="000000"/>
              </w:rPr>
              <w:t>(IMT</w:t>
            </w:r>
            <w:r>
              <w:rPr>
                <w:color w:val="000000"/>
              </w:rPr>
              <w:noBreakHyphen/>
              <w:t>2000)</w:t>
            </w:r>
            <w:r>
              <w:rPr>
                <w:color w:val="000000"/>
                <w:rtl/>
              </w:rPr>
              <w:t>.</w:t>
            </w:r>
          </w:p>
        </w:tc>
      </w:tr>
      <w:tr w:rsidR="000071D6" w:rsidRPr="003F2D84" w:rsidTr="00952CF2">
        <w:trPr>
          <w:cantSplit/>
        </w:trPr>
        <w:tc>
          <w:tcPr>
            <w:tcW w:w="1397" w:type="pct"/>
            <w:shd w:val="clear" w:color="auto" w:fill="auto"/>
          </w:tcPr>
          <w:p w:rsidR="000071D6" w:rsidRPr="00E11A15" w:rsidRDefault="000071D6" w:rsidP="00952CF2">
            <w:pPr>
              <w:spacing w:before="60"/>
              <w:rPr>
                <w:rtl/>
                <w:lang w:val="fr-CH" w:bidi="ar-EG"/>
              </w:rPr>
            </w:pPr>
            <w:r w:rsidRPr="00E11A15">
              <w:rPr>
                <w:rFonts w:hint="cs"/>
                <w:rtl/>
                <w:lang w:bidi="ar-EG"/>
              </w:rPr>
              <w:t xml:space="preserve">التوصية </w:t>
            </w:r>
            <w:r w:rsidRPr="00E11A15">
              <w:rPr>
                <w:lang w:val="fr-CH" w:eastAsia="ko-KR"/>
              </w:rPr>
              <w:t xml:space="preserve">ITU-R </w:t>
            </w:r>
            <w:r>
              <w:rPr>
                <w:lang w:val="fr-CH" w:eastAsia="ko-KR"/>
              </w:rPr>
              <w:t>M.2047</w:t>
            </w:r>
            <w:r w:rsidRPr="00E11A15">
              <w:rPr>
                <w:rFonts w:hint="cs"/>
                <w:rtl/>
                <w:lang w:val="fr-CH" w:bidi="ar-EG"/>
              </w:rPr>
              <w:t>:</w:t>
            </w:r>
          </w:p>
        </w:tc>
        <w:tc>
          <w:tcPr>
            <w:tcW w:w="3603" w:type="pct"/>
            <w:shd w:val="clear" w:color="auto" w:fill="auto"/>
          </w:tcPr>
          <w:p w:rsidR="000071D6" w:rsidRPr="00C050D5" w:rsidRDefault="000071D6" w:rsidP="00952CF2">
            <w:pPr>
              <w:spacing w:before="60"/>
              <w:rPr>
                <w:highlight w:val="yellow"/>
                <w:rtl/>
                <w:lang w:bidi="ar-EG"/>
              </w:rPr>
            </w:pPr>
            <w:r w:rsidRPr="00D816B4">
              <w:rPr>
                <w:rtl/>
              </w:rPr>
              <w:t>المواصفات التفصيلية للسطوح البينية الراديوية</w:t>
            </w:r>
            <w:r>
              <w:rPr>
                <w:rFonts w:hint="cs"/>
                <w:rtl/>
              </w:rPr>
              <w:t xml:space="preserve"> </w:t>
            </w:r>
            <w:proofErr w:type="spellStart"/>
            <w:r>
              <w:rPr>
                <w:rFonts w:hint="cs"/>
                <w:rtl/>
              </w:rPr>
              <w:t>الساتلية</w:t>
            </w:r>
            <w:proofErr w:type="spellEnd"/>
            <w:r>
              <w:rPr>
                <w:rFonts w:hint="cs"/>
                <w:rtl/>
              </w:rPr>
              <w:t xml:space="preserve"> للاتصالات المتنقلة الدولية-المتقدمة</w:t>
            </w:r>
            <w:r>
              <w:rPr>
                <w:rFonts w:hint="cs"/>
                <w:rtl/>
                <w:lang w:bidi="ar-EG"/>
              </w:rPr>
              <w:t xml:space="preserve"> </w:t>
            </w:r>
            <w:r>
              <w:t>(</w:t>
            </w:r>
            <w:r w:rsidRPr="00DA1516">
              <w:t>IMT</w:t>
            </w:r>
            <w:r>
              <w:noBreakHyphen/>
            </w:r>
            <w:r w:rsidRPr="00DA1516">
              <w:t>Advanced</w:t>
            </w:r>
            <w:r>
              <w:t>)</w:t>
            </w:r>
            <w:r>
              <w:rPr>
                <w:rFonts w:hint="cs"/>
                <w:rtl/>
              </w:rPr>
              <w:t>.</w:t>
            </w:r>
          </w:p>
        </w:tc>
      </w:tr>
      <w:tr w:rsidR="000071D6" w:rsidRPr="003F2D84" w:rsidTr="00952CF2">
        <w:trPr>
          <w:cantSplit/>
          <w:trHeight w:val="884"/>
        </w:trPr>
        <w:tc>
          <w:tcPr>
            <w:tcW w:w="1397" w:type="pct"/>
            <w:shd w:val="clear" w:color="auto" w:fill="auto"/>
          </w:tcPr>
          <w:p w:rsidR="000071D6" w:rsidRPr="00D816B4" w:rsidRDefault="000071D6" w:rsidP="00952CF2">
            <w:pPr>
              <w:spacing w:before="60"/>
              <w:rPr>
                <w:rtl/>
              </w:rPr>
            </w:pPr>
            <w:r w:rsidRPr="00D816B4">
              <w:rPr>
                <w:rtl/>
              </w:rPr>
              <w:t xml:space="preserve">التوصيـة </w:t>
            </w:r>
            <w:r w:rsidRPr="00D816B4">
              <w:t>ITU-R</w:t>
            </w:r>
            <w:r w:rsidRPr="00D816B4">
              <w:rPr>
                <w:rtl/>
              </w:rPr>
              <w:t xml:space="preserve"> </w:t>
            </w:r>
            <w:r w:rsidRPr="00D816B4">
              <w:t>M</w:t>
            </w:r>
            <w:r>
              <w:t>.2083-0</w:t>
            </w:r>
            <w:r>
              <w:rPr>
                <w:rFonts w:hint="cs"/>
                <w:rtl/>
              </w:rPr>
              <w:t>:</w:t>
            </w:r>
          </w:p>
        </w:tc>
        <w:tc>
          <w:tcPr>
            <w:tcW w:w="3603" w:type="pct"/>
            <w:shd w:val="clear" w:color="auto" w:fill="auto"/>
          </w:tcPr>
          <w:p w:rsidR="000071D6" w:rsidRPr="00C050D5" w:rsidRDefault="000071D6" w:rsidP="00952CF2">
            <w:pPr>
              <w:spacing w:before="60"/>
              <w:rPr>
                <w:highlight w:val="yellow"/>
                <w:rtl/>
                <w:lang w:bidi="ar-EG"/>
              </w:rPr>
            </w:pPr>
            <w:r w:rsidRPr="00D816B4">
              <w:rPr>
                <w:color w:val="000000"/>
                <w:rtl/>
              </w:rPr>
              <w:t xml:space="preserve">رؤية بشأن الاتصالات المتنقلة الدولية - "الإطار والأهداف العامة للتطوير المستقبلي للاتصالات المتنقلة الدولية لعام </w:t>
            </w:r>
            <w:r>
              <w:rPr>
                <w:color w:val="000000"/>
              </w:rPr>
              <w:t>2020</w:t>
            </w:r>
            <w:r w:rsidRPr="00D816B4">
              <w:rPr>
                <w:color w:val="000000"/>
                <w:rtl/>
              </w:rPr>
              <w:t xml:space="preserve"> وما بعده"</w:t>
            </w:r>
            <w:r w:rsidRPr="00D816B4">
              <w:rPr>
                <w:rtl/>
              </w:rPr>
              <w:t>.</w:t>
            </w:r>
          </w:p>
        </w:tc>
      </w:tr>
    </w:tbl>
    <w:p w:rsidR="000071D6" w:rsidRDefault="000071D6" w:rsidP="00952CF2">
      <w:pPr>
        <w:pStyle w:val="Normalaftertitle"/>
        <w:keepLines/>
        <w:rPr>
          <w:rtl/>
          <w:lang w:bidi="ar-EG"/>
        </w:rPr>
      </w:pPr>
      <w:r>
        <w:rPr>
          <w:rFonts w:hint="cs"/>
          <w:rtl/>
          <w:lang w:bidi="ar-EG"/>
        </w:rPr>
        <w:t>إن جمعية الاتصالات الراديوية للاتحاد الدولي للاتصالات،</w:t>
      </w:r>
    </w:p>
    <w:p w:rsidR="000071D6" w:rsidRPr="00B24560" w:rsidRDefault="000071D6" w:rsidP="00952CF2">
      <w:pPr>
        <w:pStyle w:val="Call"/>
        <w:rPr>
          <w:rtl/>
          <w:lang w:bidi="ar-EG"/>
        </w:rPr>
      </w:pPr>
      <w:r w:rsidRPr="00B24560">
        <w:rPr>
          <w:rFonts w:hint="cs"/>
          <w:rtl/>
        </w:rPr>
        <w:t>إذ تضع في اعتبارها</w:t>
      </w:r>
    </w:p>
    <w:p w:rsidR="000071D6" w:rsidRDefault="000071D6" w:rsidP="00952CF2">
      <w:pPr>
        <w:tabs>
          <w:tab w:val="clear" w:pos="1928"/>
          <w:tab w:val="left" w:pos="850"/>
        </w:tabs>
        <w:rPr>
          <w:rtl/>
          <w:lang w:bidi="ar-EG"/>
        </w:rPr>
      </w:pPr>
      <w:r>
        <w:rPr>
          <w:rFonts w:hint="cs"/>
          <w:i/>
          <w:iCs/>
          <w:rtl/>
          <w:lang w:bidi="ar-EG"/>
        </w:rPr>
        <w:t xml:space="preserve"> </w:t>
      </w:r>
      <w:r w:rsidRPr="00962E3C">
        <w:rPr>
          <w:rFonts w:hint="cs"/>
          <w:i/>
          <w:iCs/>
          <w:rtl/>
          <w:lang w:bidi="ar-EG"/>
        </w:rPr>
        <w:t>أ</w:t>
      </w:r>
      <w:r>
        <w:rPr>
          <w:rFonts w:hint="cs"/>
          <w:i/>
          <w:iCs/>
          <w:rtl/>
          <w:lang w:bidi="ar-EG"/>
        </w:rPr>
        <w:t xml:space="preserve"> </w:t>
      </w:r>
      <w:r w:rsidRPr="00962E3C">
        <w:rPr>
          <w:rFonts w:hint="cs"/>
          <w:i/>
          <w:iCs/>
          <w:rtl/>
          <w:lang w:bidi="ar-EG"/>
        </w:rPr>
        <w:t>)</w:t>
      </w:r>
      <w:r>
        <w:rPr>
          <w:rFonts w:hint="cs"/>
          <w:rtl/>
          <w:lang w:bidi="ar-EG"/>
        </w:rPr>
        <w:tab/>
        <w:t>أن رؤية الاتحاد تتمثل في العبارة "الا</w:t>
      </w:r>
      <w:r w:rsidRPr="004B5907">
        <w:rPr>
          <w:rtl/>
          <w:lang w:bidi="ar-EG"/>
        </w:rPr>
        <w:t>لتزام بتوصيل العالم</w:t>
      </w:r>
      <w:r>
        <w:rPr>
          <w:rFonts w:hint="cs"/>
          <w:rtl/>
          <w:lang w:bidi="ar-EG"/>
        </w:rPr>
        <w:t>"</w:t>
      </w:r>
      <w:r w:rsidR="00FA5E60">
        <w:rPr>
          <w:rStyle w:val="FootnoteReference"/>
          <w:rtl/>
          <w:lang w:bidi="ar-EG"/>
        </w:rPr>
        <w:footnoteReference w:customMarkFollows="1" w:id="25"/>
        <w:t>1</w:t>
      </w:r>
      <w:r>
        <w:rPr>
          <w:rFonts w:hint="cs"/>
          <w:rtl/>
          <w:lang w:bidi="ar-EG"/>
        </w:rPr>
        <w:t>؛</w:t>
      </w:r>
    </w:p>
    <w:p w:rsidR="000071D6" w:rsidRDefault="000071D6" w:rsidP="00952CF2">
      <w:pPr>
        <w:tabs>
          <w:tab w:val="clear" w:pos="1928"/>
          <w:tab w:val="left" w:pos="850"/>
        </w:tabs>
        <w:rPr>
          <w:rtl/>
        </w:rPr>
      </w:pPr>
      <w:r>
        <w:rPr>
          <w:i/>
          <w:iCs/>
          <w:rtl/>
          <w:lang w:bidi="ar-EG"/>
        </w:rPr>
        <w:t>ب)</w:t>
      </w:r>
      <w:r>
        <w:rPr>
          <w:i/>
          <w:iCs/>
          <w:lang w:bidi="ar-EG"/>
        </w:rPr>
        <w:tab/>
      </w:r>
      <w:r>
        <w:rPr>
          <w:rFonts w:hint="cs"/>
          <w:rtl/>
          <w:lang w:bidi="ar-EG"/>
        </w:rPr>
        <w:t xml:space="preserve">أن أنظمة </w:t>
      </w:r>
      <w:r w:rsidRPr="000F319E">
        <w:rPr>
          <w:rtl/>
        </w:rPr>
        <w:t>الاتصالات المتنقلة الدولية-</w:t>
      </w:r>
      <w:r w:rsidRPr="000F319E">
        <w:t>2000</w:t>
      </w:r>
      <w:r w:rsidRPr="000F319E">
        <w:rPr>
          <w:rtl/>
        </w:rPr>
        <w:t xml:space="preserve"> </w:t>
      </w:r>
      <w:r>
        <w:rPr>
          <w:rFonts w:hint="cs"/>
          <w:rtl/>
        </w:rPr>
        <w:t xml:space="preserve">دخلت الخدمة حوالي عام </w:t>
      </w:r>
      <w:r w:rsidRPr="000F319E">
        <w:t>2000</w:t>
      </w:r>
      <w:r>
        <w:rPr>
          <w:rFonts w:hint="cs"/>
          <w:rtl/>
        </w:rPr>
        <w:t xml:space="preserve">، ومنذ ذلك الحين، يستمر تعزيز </w:t>
      </w:r>
      <w:r>
        <w:rPr>
          <w:rFonts w:hint="cs"/>
          <w:rtl/>
          <w:lang w:bidi="ar-EG"/>
        </w:rPr>
        <w:t xml:space="preserve">أنظمة </w:t>
      </w:r>
      <w:r w:rsidRPr="000F319E">
        <w:rPr>
          <w:rtl/>
        </w:rPr>
        <w:t>الاتصالات المتنقلة الدولية-</w:t>
      </w:r>
      <w:r w:rsidRPr="00D816B4">
        <w:rPr>
          <w:rFonts w:asciiTheme="majorBidi" w:hAnsiTheme="majorBidi" w:cstheme="majorBidi"/>
          <w:szCs w:val="22"/>
          <w:rtl/>
        </w:rPr>
        <w:t>2000</w:t>
      </w:r>
      <w:r>
        <w:rPr>
          <w:rFonts w:hint="cs"/>
          <w:rtl/>
        </w:rPr>
        <w:t xml:space="preserve">؛ </w:t>
      </w:r>
    </w:p>
    <w:p w:rsidR="000071D6" w:rsidRDefault="000071D6" w:rsidP="00952CF2">
      <w:pPr>
        <w:tabs>
          <w:tab w:val="clear" w:pos="1928"/>
          <w:tab w:val="left" w:pos="850"/>
        </w:tabs>
        <w:rPr>
          <w:rtl/>
        </w:rPr>
      </w:pPr>
      <w:r w:rsidRPr="00962E3C">
        <w:rPr>
          <w:rFonts w:hint="cs"/>
          <w:i/>
          <w:iCs/>
          <w:rtl/>
        </w:rPr>
        <w:t>ج)</w:t>
      </w:r>
      <w:r>
        <w:rPr>
          <w:rFonts w:hint="cs"/>
          <w:rtl/>
        </w:rPr>
        <w:tab/>
        <w:t>أنه تم تطوير الاتصالات المتنقلة الدولية-المتقدمة</w:t>
      </w:r>
      <w:r w:rsidRPr="000F0486">
        <w:rPr>
          <w:rtl/>
        </w:rPr>
        <w:t xml:space="preserve"> </w:t>
      </w:r>
      <w:r>
        <w:rPr>
          <w:rFonts w:hint="cs"/>
          <w:rtl/>
        </w:rPr>
        <w:t>لتوفير مقدرات جديدة يرد وصفها في التوصية</w:t>
      </w:r>
      <w:r>
        <w:rPr>
          <w:rFonts w:hint="eastAsia"/>
          <w:rtl/>
        </w:rPr>
        <w:t> </w:t>
      </w:r>
      <w:r>
        <w:t>ITU-R M.1645</w:t>
      </w:r>
      <w:r>
        <w:rPr>
          <w:rFonts w:hint="cs"/>
          <w:rtl/>
        </w:rPr>
        <w:t xml:space="preserve"> وتتجاوز مقدرات</w:t>
      </w:r>
      <w:r w:rsidRPr="00817F00">
        <w:rPr>
          <w:rtl/>
        </w:rPr>
        <w:t xml:space="preserve"> الاتصالات المتنقلة الدولية</w:t>
      </w:r>
      <w:r w:rsidRPr="000F319E">
        <w:rPr>
          <w:rtl/>
        </w:rPr>
        <w:t>-</w:t>
      </w:r>
      <w:r w:rsidRPr="000F319E">
        <w:t>2000</w:t>
      </w:r>
      <w:r>
        <w:rPr>
          <w:rFonts w:hint="cs"/>
          <w:spacing w:val="-4"/>
          <w:rtl/>
          <w:lang w:bidi="ar-EG"/>
        </w:rPr>
        <w:t>؛</w:t>
      </w:r>
    </w:p>
    <w:p w:rsidR="000071D6" w:rsidRDefault="000071D6" w:rsidP="00952CF2">
      <w:pPr>
        <w:tabs>
          <w:tab w:val="clear" w:pos="1361"/>
          <w:tab w:val="left" w:pos="850"/>
        </w:tabs>
        <w:spacing w:before="80"/>
        <w:rPr>
          <w:rtl/>
        </w:rPr>
      </w:pPr>
      <w:r w:rsidRPr="00D816B4">
        <w:rPr>
          <w:i/>
          <w:iCs/>
          <w:rtl/>
        </w:rPr>
        <w:lastRenderedPageBreak/>
        <w:t>د )</w:t>
      </w:r>
      <w:r>
        <w:rPr>
          <w:rFonts w:hint="cs"/>
          <w:rtl/>
        </w:rPr>
        <w:tab/>
        <w:t xml:space="preserve">أن </w:t>
      </w:r>
      <w:r>
        <w:rPr>
          <w:rFonts w:hint="cs"/>
          <w:rtl/>
          <w:lang w:bidi="ar-EG"/>
        </w:rPr>
        <w:t>أنظمة</w:t>
      </w:r>
      <w:r>
        <w:rPr>
          <w:rFonts w:hint="cs"/>
          <w:rtl/>
        </w:rPr>
        <w:t xml:space="preserve"> الاتصالات المتنقلة الدولية-المتقدمة دخلت الخدمة حوالي عام </w:t>
      </w:r>
      <w:r>
        <w:t>2013</w:t>
      </w:r>
      <w:r>
        <w:rPr>
          <w:rFonts w:hint="cs"/>
          <w:rtl/>
        </w:rPr>
        <w:t xml:space="preserve">، ومنذ ذلك الحين، يستمر تعزيز </w:t>
      </w:r>
      <w:r>
        <w:rPr>
          <w:rFonts w:hint="cs"/>
          <w:rtl/>
          <w:lang w:bidi="ar-EG"/>
        </w:rPr>
        <w:t xml:space="preserve">أنظمة </w:t>
      </w:r>
      <w:r w:rsidRPr="000F319E">
        <w:rPr>
          <w:rtl/>
        </w:rPr>
        <w:t>الاتصالات المتنقلة الدولية</w:t>
      </w:r>
      <w:r>
        <w:rPr>
          <w:rFonts w:hint="cs"/>
          <w:rtl/>
        </w:rPr>
        <w:t>-المتقدمة؛</w:t>
      </w:r>
    </w:p>
    <w:p w:rsidR="000071D6" w:rsidRDefault="000071D6" w:rsidP="00952CF2">
      <w:pPr>
        <w:rPr>
          <w:rtl/>
        </w:rPr>
      </w:pPr>
      <w:r w:rsidRPr="00E00D71">
        <w:rPr>
          <w:rFonts w:hint="cs"/>
          <w:i/>
          <w:iCs/>
          <w:rtl/>
        </w:rPr>
        <w:t xml:space="preserve">ﻫ </w:t>
      </w:r>
      <w:r w:rsidRPr="00D816B4">
        <w:rPr>
          <w:i/>
          <w:iCs/>
          <w:rtl/>
        </w:rPr>
        <w:t>)</w:t>
      </w:r>
      <w:r w:rsidRPr="00E00D71">
        <w:rPr>
          <w:rFonts w:hint="cs"/>
          <w:rtl/>
        </w:rPr>
        <w:tab/>
        <w:t xml:space="preserve">أن قطاع الاتصالات </w:t>
      </w:r>
      <w:r w:rsidRPr="00E00D71">
        <w:rPr>
          <w:rFonts w:hint="cs"/>
          <w:rtl/>
          <w:lang w:bidi="ar-EG"/>
        </w:rPr>
        <w:t xml:space="preserve">الراديوية </w:t>
      </w:r>
      <w:r w:rsidRPr="00E00D71">
        <w:rPr>
          <w:rFonts w:hint="cs"/>
          <w:rtl/>
        </w:rPr>
        <w:t>يعمل حالياً على التطوير المستقبلي "</w:t>
      </w:r>
      <w:r w:rsidRPr="00E00D71">
        <w:rPr>
          <w:rFonts w:hint="cs"/>
          <w:rtl/>
          <w:lang w:bidi="ar-EG"/>
        </w:rPr>
        <w:t>للاتصالات المتنقلة الدولية</w:t>
      </w:r>
      <w:r w:rsidRPr="00E00D71">
        <w:rPr>
          <w:color w:val="000000"/>
          <w:rtl/>
        </w:rPr>
        <w:t xml:space="preserve"> لعام</w:t>
      </w:r>
      <w:r>
        <w:rPr>
          <w:rFonts w:hint="cs"/>
          <w:color w:val="000000"/>
          <w:rtl/>
        </w:rPr>
        <w:t> </w:t>
      </w:r>
      <w:r w:rsidRPr="00E00D71">
        <w:rPr>
          <w:color w:val="000000"/>
        </w:rPr>
        <w:t>2020</w:t>
      </w:r>
      <w:r w:rsidRPr="00E00D71">
        <w:rPr>
          <w:color w:val="000000"/>
          <w:rtl/>
        </w:rPr>
        <w:t xml:space="preserve"> وما</w:t>
      </w:r>
      <w:r w:rsidRPr="00E00D71">
        <w:rPr>
          <w:rFonts w:hint="cs"/>
          <w:color w:val="000000"/>
          <w:rtl/>
        </w:rPr>
        <w:t> </w:t>
      </w:r>
      <w:r w:rsidRPr="00E00D71">
        <w:rPr>
          <w:color w:val="000000"/>
          <w:rtl/>
        </w:rPr>
        <w:t>بعده</w:t>
      </w:r>
      <w:r w:rsidRPr="00E00D71">
        <w:rPr>
          <w:rFonts w:hint="cs"/>
          <w:color w:val="000000"/>
          <w:rtl/>
        </w:rPr>
        <w:t>"</w:t>
      </w:r>
      <w:r w:rsidRPr="00E00D71">
        <w:rPr>
          <w:rtl/>
        </w:rPr>
        <w:t xml:space="preserve"> </w:t>
      </w:r>
      <w:r w:rsidRPr="00E00D71">
        <w:rPr>
          <w:rFonts w:hint="cs"/>
          <w:rtl/>
        </w:rPr>
        <w:t xml:space="preserve">بهدف </w:t>
      </w:r>
      <w:r w:rsidRPr="00E00D71">
        <w:rPr>
          <w:rtl/>
        </w:rPr>
        <w:t xml:space="preserve">تلبية احتياجات </w:t>
      </w:r>
      <w:r w:rsidRPr="00E00D71">
        <w:rPr>
          <w:rFonts w:hint="cs"/>
          <w:rtl/>
        </w:rPr>
        <w:t>المستخدمين</w:t>
      </w:r>
      <w:r w:rsidRPr="00E00D71">
        <w:rPr>
          <w:rtl/>
        </w:rPr>
        <w:t xml:space="preserve"> </w:t>
      </w:r>
      <w:r w:rsidRPr="00E00D71">
        <w:rPr>
          <w:rFonts w:hint="cs"/>
          <w:rtl/>
        </w:rPr>
        <w:t>الآخذة في</w:t>
      </w:r>
      <w:r>
        <w:rPr>
          <w:rFonts w:hint="cs"/>
          <w:color w:val="000000"/>
          <w:rtl/>
        </w:rPr>
        <w:t> </w:t>
      </w:r>
      <w:r w:rsidRPr="00E00D71">
        <w:rPr>
          <w:rFonts w:hint="cs"/>
          <w:rtl/>
        </w:rPr>
        <w:t>التطوّر،</w:t>
      </w:r>
    </w:p>
    <w:p w:rsidR="000071D6" w:rsidRPr="00DC5929" w:rsidRDefault="000071D6" w:rsidP="00952CF2">
      <w:pPr>
        <w:spacing w:before="0"/>
        <w:rPr>
          <w:vanish/>
          <w:sz w:val="2"/>
          <w:szCs w:val="2"/>
          <w:rtl/>
        </w:rPr>
      </w:pPr>
    </w:p>
    <w:p w:rsidR="000071D6" w:rsidRPr="00FB01BC" w:rsidRDefault="000071D6" w:rsidP="00952CF2">
      <w:pPr>
        <w:pStyle w:val="Call"/>
        <w:rPr>
          <w:rtl/>
        </w:rPr>
      </w:pPr>
      <w:r w:rsidRPr="00FB01BC">
        <w:rPr>
          <w:rFonts w:hint="cs"/>
          <w:rtl/>
        </w:rPr>
        <w:t xml:space="preserve">وإذ </w:t>
      </w:r>
      <w:r>
        <w:rPr>
          <w:rFonts w:hint="cs"/>
          <w:rtl/>
        </w:rPr>
        <w:t>تعترف</w:t>
      </w:r>
    </w:p>
    <w:p w:rsidR="000071D6" w:rsidRPr="00447C2E" w:rsidRDefault="000071D6" w:rsidP="00952CF2">
      <w:pPr>
        <w:rPr>
          <w:rtl/>
          <w:lang w:bidi="ar-EG"/>
        </w:rPr>
      </w:pPr>
      <w:r w:rsidRPr="00710600">
        <w:rPr>
          <w:rFonts w:hint="cs"/>
          <w:i/>
          <w:iCs/>
          <w:rtl/>
          <w:lang w:bidi="ar-EG"/>
        </w:rPr>
        <w:t xml:space="preserve"> أ</w:t>
      </w:r>
      <w:r w:rsidRPr="00710600">
        <w:rPr>
          <w:rFonts w:hint="cs"/>
          <w:i/>
          <w:iCs/>
          <w:sz w:val="18"/>
          <w:szCs w:val="26"/>
          <w:rtl/>
          <w:lang w:bidi="ar-EG"/>
        </w:rPr>
        <w:t xml:space="preserve"> </w:t>
      </w:r>
      <w:r w:rsidRPr="00710600">
        <w:rPr>
          <w:rFonts w:hint="cs"/>
          <w:i/>
          <w:iCs/>
          <w:rtl/>
          <w:lang w:bidi="ar-EG"/>
        </w:rPr>
        <w:t>)</w:t>
      </w:r>
      <w:r>
        <w:rPr>
          <w:rFonts w:hint="cs"/>
          <w:rtl/>
          <w:lang w:bidi="ar-EG"/>
        </w:rPr>
        <w:tab/>
      </w:r>
      <w:r w:rsidRPr="00447C2E">
        <w:rPr>
          <w:rFonts w:hint="cs"/>
          <w:rtl/>
          <w:lang w:bidi="ar-EG"/>
        </w:rPr>
        <w:t>أن الاتحاد الدولي للاتصالات هو الكيان المعترف به دولياً الذي يضطلع بمسؤولية فريدة من نوعها عن تحديد المعايير وترتيبات الترددات الخاصة بأنظمة الاتصالات المتنقلة الدولية والتوصية بها، بالتعاون مع منظمات أخرى مثل المنظمات المعنية بوضع المعايير والجامعات ومنظمات الصناعات، ومن خلال مشاريع الشراكة والمنتديات والاتحادات التجارية ومراكز</w:t>
      </w:r>
      <w:r>
        <w:rPr>
          <w:rFonts w:hint="cs"/>
          <w:color w:val="000000"/>
          <w:spacing w:val="-2"/>
          <w:rtl/>
        </w:rPr>
        <w:t> </w:t>
      </w:r>
      <w:r w:rsidRPr="00447C2E">
        <w:rPr>
          <w:rFonts w:hint="cs"/>
          <w:rtl/>
          <w:lang w:bidi="ar-EG"/>
        </w:rPr>
        <w:t>البحوث؛</w:t>
      </w:r>
    </w:p>
    <w:p w:rsidR="000071D6" w:rsidRDefault="000071D6" w:rsidP="00952CF2">
      <w:pPr>
        <w:rPr>
          <w:rtl/>
          <w:lang w:bidi="ar-EG"/>
        </w:rPr>
      </w:pPr>
      <w:r>
        <w:rPr>
          <w:rFonts w:hint="cs"/>
          <w:i/>
          <w:iCs/>
          <w:rtl/>
          <w:lang w:bidi="ar-EG"/>
        </w:rPr>
        <w:t>ب</w:t>
      </w:r>
      <w:r w:rsidRPr="00710600">
        <w:rPr>
          <w:rFonts w:hint="cs"/>
          <w:i/>
          <w:iCs/>
          <w:rtl/>
          <w:lang w:bidi="ar-EG"/>
        </w:rPr>
        <w:t>)</w:t>
      </w:r>
      <w:r>
        <w:rPr>
          <w:rFonts w:hint="cs"/>
          <w:rtl/>
          <w:lang w:bidi="ar-EG"/>
        </w:rPr>
        <w:tab/>
        <w:t xml:space="preserve">أن الاتحاد الدولي للاتصالات يعمل على النطاق العالمي وفقاً للقرار </w:t>
      </w:r>
      <w:r>
        <w:rPr>
          <w:lang w:bidi="ar-EG"/>
        </w:rPr>
        <w:t>ITU</w:t>
      </w:r>
      <w:r>
        <w:rPr>
          <w:lang w:bidi="ar-EG"/>
        </w:rPr>
        <w:noBreakHyphen/>
        <w:t>R 9</w:t>
      </w:r>
      <w:r>
        <w:rPr>
          <w:rFonts w:hint="cs"/>
          <w:rtl/>
        </w:rPr>
        <w:t xml:space="preserve"> </w:t>
      </w:r>
      <w:r>
        <w:rPr>
          <w:rFonts w:hint="cs"/>
          <w:rtl/>
          <w:lang w:bidi="ar-EG"/>
        </w:rPr>
        <w:t>من أجل إيجاد مستقبَل موحَّد للاتصالات المتنقلة</w:t>
      </w:r>
      <w:r>
        <w:rPr>
          <w:rFonts w:hint="cs"/>
          <w:color w:val="000000"/>
          <w:spacing w:val="-2"/>
          <w:rtl/>
        </w:rPr>
        <w:t> </w:t>
      </w:r>
      <w:r>
        <w:rPr>
          <w:rFonts w:hint="cs"/>
          <w:rtl/>
          <w:lang w:bidi="ar-EG"/>
        </w:rPr>
        <w:t>اللاسلكية؛</w:t>
      </w:r>
    </w:p>
    <w:p w:rsidR="000071D6" w:rsidRPr="00131236" w:rsidRDefault="000071D6" w:rsidP="00952CF2">
      <w:pPr>
        <w:rPr>
          <w:rtl/>
          <w:lang w:bidi="ar-EG"/>
        </w:rPr>
      </w:pPr>
      <w:r w:rsidRPr="00962E3C">
        <w:rPr>
          <w:i/>
          <w:iCs/>
          <w:rtl/>
          <w:lang w:bidi="ar-EG"/>
        </w:rPr>
        <w:t>ج)</w:t>
      </w:r>
      <w:r>
        <w:rPr>
          <w:rFonts w:hint="cs"/>
          <w:rtl/>
          <w:lang w:bidi="ar-EG"/>
        </w:rPr>
        <w:tab/>
        <w:t>أن الاتحاد الدولي للاتصالات يمكن أن يحدد عملياته ومبادئه اللازمة لتطوير</w:t>
      </w:r>
      <w:r>
        <w:rPr>
          <w:rFonts w:hint="cs"/>
          <w:color w:val="000000"/>
          <w:spacing w:val="-2"/>
          <w:rtl/>
        </w:rPr>
        <w:t> </w:t>
      </w:r>
      <w:r>
        <w:rPr>
          <w:rFonts w:hint="cs"/>
          <w:rtl/>
          <w:lang w:bidi="ar-EG"/>
        </w:rPr>
        <w:t>الأنظمة؛</w:t>
      </w:r>
    </w:p>
    <w:p w:rsidR="000071D6" w:rsidRDefault="000071D6" w:rsidP="00952CF2">
      <w:pPr>
        <w:rPr>
          <w:rtl/>
          <w:lang w:bidi="ar-EG"/>
        </w:rPr>
      </w:pPr>
      <w:r w:rsidRPr="00D816B4">
        <w:rPr>
          <w:i/>
          <w:iCs/>
          <w:rtl/>
          <w:lang w:bidi="ar-EG"/>
        </w:rPr>
        <w:t>د )</w:t>
      </w:r>
      <w:r>
        <w:rPr>
          <w:rtl/>
          <w:lang w:bidi="ar-EG"/>
        </w:rPr>
        <w:tab/>
      </w:r>
      <w:r>
        <w:rPr>
          <w:rFonts w:hint="cs"/>
          <w:rtl/>
          <w:lang w:bidi="ar-EG"/>
        </w:rPr>
        <w:t xml:space="preserve">أن التوصيتين </w:t>
      </w:r>
      <w:r>
        <w:t>ITU</w:t>
      </w:r>
      <w:r>
        <w:noBreakHyphen/>
        <w:t>R </w:t>
      </w:r>
      <w:r w:rsidRPr="00E3230B">
        <w:t>M.1457</w:t>
      </w:r>
      <w:r>
        <w:rPr>
          <w:rFonts w:hint="cs"/>
          <w:rtl/>
        </w:rPr>
        <w:t xml:space="preserve"> و</w:t>
      </w:r>
      <w:r w:rsidRPr="00E3230B">
        <w:t>ITU</w:t>
      </w:r>
      <w:r>
        <w:noBreakHyphen/>
      </w:r>
      <w:r w:rsidRPr="00E3230B">
        <w:t>R</w:t>
      </w:r>
      <w:r>
        <w:t> </w:t>
      </w:r>
      <w:r w:rsidRPr="00E3230B">
        <w:t>M.</w:t>
      </w:r>
      <w:r>
        <w:t>2012</w:t>
      </w:r>
      <w:r>
        <w:rPr>
          <w:rFonts w:hint="cs"/>
          <w:rtl/>
        </w:rPr>
        <w:t xml:space="preserve"> توصيتان منفصلتان ومستقلتان وقائمتان بذاتهما، ولكل واحدة منهما مجال تطبيقها الخاص، وأن كلتا التوصيتين ستتطوران بشكل مستقل، وقد يكون هناك بعض </w:t>
      </w:r>
      <w:r w:rsidRPr="00962E3C">
        <w:rPr>
          <w:rFonts w:ascii="Traditional Arabic" w:hAnsi="Traditional Arabic" w:hint="cs"/>
          <w:sz w:val="30"/>
          <w:rtl/>
        </w:rPr>
        <w:t>التداخل بينهما الذي يتضح</w:t>
      </w:r>
      <w:r>
        <w:rPr>
          <w:rFonts w:hint="cs"/>
          <w:rtl/>
        </w:rPr>
        <w:t xml:space="preserve"> من النصوص المتشابهة في محتوى هاتين</w:t>
      </w:r>
      <w:r>
        <w:rPr>
          <w:rFonts w:hint="cs"/>
          <w:color w:val="000000"/>
          <w:spacing w:val="-2"/>
          <w:rtl/>
        </w:rPr>
        <w:t> </w:t>
      </w:r>
      <w:r>
        <w:rPr>
          <w:rFonts w:hint="cs"/>
          <w:rtl/>
        </w:rPr>
        <w:t>الوثيقتين؛</w:t>
      </w:r>
    </w:p>
    <w:p w:rsidR="000071D6" w:rsidRDefault="000071D6" w:rsidP="00952CF2">
      <w:pPr>
        <w:rPr>
          <w:color w:val="000000"/>
          <w:rtl/>
        </w:rPr>
      </w:pPr>
      <w:r>
        <w:rPr>
          <w:rFonts w:hint="cs"/>
          <w:i/>
          <w:iCs/>
          <w:rtl/>
        </w:rPr>
        <w:t xml:space="preserve">ﻫ </w:t>
      </w:r>
      <w:r w:rsidRPr="00D816B4">
        <w:rPr>
          <w:i/>
          <w:iCs/>
          <w:rtl/>
        </w:rPr>
        <w:t>)</w:t>
      </w:r>
      <w:r>
        <w:rPr>
          <w:rFonts w:hint="cs"/>
          <w:rtl/>
        </w:rPr>
        <w:tab/>
        <w:t xml:space="preserve">أن المنظور نفسه </w:t>
      </w:r>
      <w:r w:rsidRPr="006A17D5">
        <w:rPr>
          <w:rtl/>
        </w:rPr>
        <w:t>المشار إليه في</w:t>
      </w:r>
      <w:r w:rsidRPr="006A17D5">
        <w:rPr>
          <w:rFonts w:hint="cs"/>
          <w:rtl/>
        </w:rPr>
        <w:t xml:space="preserve"> </w:t>
      </w:r>
      <w:r w:rsidRPr="00BA402C">
        <w:rPr>
          <w:rFonts w:hint="cs"/>
          <w:i/>
          <w:iCs/>
          <w:rtl/>
        </w:rPr>
        <w:t>د)</w:t>
      </w:r>
      <w:r>
        <w:rPr>
          <w:rFonts w:hint="cs"/>
          <w:rtl/>
        </w:rPr>
        <w:t xml:space="preserve"> يمكن أن يطبق أيضاً في المستقبل فيما يتعلق بالتوصيات والتقارير المتعلقة بتطوير السطوح البينية الراديوية "للاتصالات المتنقلة الدولية</w:t>
      </w:r>
      <w:r w:rsidRPr="00E304C3">
        <w:rPr>
          <w:color w:val="000000"/>
          <w:rtl/>
        </w:rPr>
        <w:t xml:space="preserve"> </w:t>
      </w:r>
      <w:r w:rsidRPr="000F0486">
        <w:rPr>
          <w:color w:val="000000"/>
          <w:rtl/>
        </w:rPr>
        <w:t xml:space="preserve">لعام </w:t>
      </w:r>
      <w:r w:rsidRPr="000F0486">
        <w:rPr>
          <w:color w:val="000000"/>
        </w:rPr>
        <w:t>2020</w:t>
      </w:r>
      <w:r w:rsidRPr="000F0486">
        <w:rPr>
          <w:color w:val="000000"/>
          <w:rtl/>
        </w:rPr>
        <w:t xml:space="preserve"> وما</w:t>
      </w:r>
      <w:r>
        <w:rPr>
          <w:rFonts w:hint="cs"/>
          <w:color w:val="000000"/>
          <w:spacing w:val="-2"/>
          <w:rtl/>
        </w:rPr>
        <w:t> </w:t>
      </w:r>
      <w:r w:rsidRPr="000F0486">
        <w:rPr>
          <w:color w:val="000000"/>
          <w:rtl/>
        </w:rPr>
        <w:t>بعده</w:t>
      </w:r>
      <w:r>
        <w:rPr>
          <w:rFonts w:hint="cs"/>
          <w:color w:val="000000"/>
          <w:rtl/>
        </w:rPr>
        <w:t>"؛</w:t>
      </w:r>
    </w:p>
    <w:p w:rsidR="000071D6" w:rsidRDefault="000071D6" w:rsidP="006A3278">
      <w:pPr>
        <w:pStyle w:val="enumlev1"/>
        <w:rPr>
          <w:rtl/>
        </w:rPr>
      </w:pPr>
      <w:r w:rsidRPr="00962E3C">
        <w:rPr>
          <w:rFonts w:hint="cs"/>
          <w:i/>
          <w:iCs/>
          <w:rtl/>
        </w:rPr>
        <w:t>و</w:t>
      </w:r>
      <w:r>
        <w:rPr>
          <w:rFonts w:hint="cs"/>
          <w:i/>
          <w:iCs/>
          <w:rtl/>
        </w:rPr>
        <w:t xml:space="preserve"> </w:t>
      </w:r>
      <w:r w:rsidRPr="00962E3C">
        <w:rPr>
          <w:rFonts w:hint="cs"/>
          <w:i/>
          <w:iCs/>
          <w:rtl/>
        </w:rPr>
        <w:t>)</w:t>
      </w:r>
      <w:r>
        <w:rPr>
          <w:rFonts w:hint="cs"/>
          <w:rtl/>
        </w:rPr>
        <w:tab/>
        <w:t>أن هناك حاجة إلى اسم</w:t>
      </w:r>
      <w:r>
        <w:rPr>
          <w:rtl/>
        </w:rPr>
        <w:t xml:space="preserve"> </w:t>
      </w:r>
      <w:r w:rsidRPr="00B114A7">
        <w:rPr>
          <w:rtl/>
        </w:rPr>
        <w:t>جذري</w:t>
      </w:r>
      <w:r>
        <w:rPr>
          <w:rFonts w:hint="cs"/>
          <w:rtl/>
        </w:rPr>
        <w:t xml:space="preserve"> يشمل إجمالاً جميع أنظمة </w:t>
      </w:r>
      <w:r w:rsidRPr="000F319E">
        <w:rPr>
          <w:rtl/>
        </w:rPr>
        <w:t>الاتصالات المتنقلة الدولية</w:t>
      </w:r>
      <w:r>
        <w:rPr>
          <w:rFonts w:hint="cs"/>
          <w:rtl/>
        </w:rPr>
        <w:t xml:space="preserve"> وزيادة</w:t>
      </w:r>
      <w:r>
        <w:rPr>
          <w:rFonts w:hint="cs"/>
          <w:color w:val="000000"/>
          <w:spacing w:val="-2"/>
          <w:rtl/>
        </w:rPr>
        <w:t> </w:t>
      </w:r>
      <w:r>
        <w:rPr>
          <w:rFonts w:hint="cs"/>
          <w:rtl/>
        </w:rPr>
        <w:t>تطويرها؛</w:t>
      </w:r>
    </w:p>
    <w:p w:rsidR="000071D6" w:rsidRDefault="000071D6" w:rsidP="006A3278">
      <w:pPr>
        <w:pStyle w:val="enumlev1"/>
        <w:rPr>
          <w:rFonts w:asciiTheme="majorBidi" w:hAnsiTheme="majorBidi" w:cstheme="majorBidi"/>
          <w:sz w:val="24"/>
          <w:szCs w:val="24"/>
          <w:rtl/>
        </w:rPr>
      </w:pPr>
      <w:r w:rsidRPr="00962E3C">
        <w:rPr>
          <w:rFonts w:hint="cs"/>
          <w:i/>
          <w:iCs/>
          <w:rtl/>
        </w:rPr>
        <w:t>ز</w:t>
      </w:r>
      <w:r>
        <w:rPr>
          <w:rFonts w:hint="cs"/>
          <w:i/>
          <w:iCs/>
          <w:rtl/>
        </w:rPr>
        <w:t xml:space="preserve"> </w:t>
      </w:r>
      <w:r w:rsidRPr="00962E3C">
        <w:rPr>
          <w:rFonts w:hint="cs"/>
          <w:i/>
          <w:iCs/>
          <w:rtl/>
        </w:rPr>
        <w:t>)</w:t>
      </w:r>
      <w:r>
        <w:rPr>
          <w:rFonts w:hint="cs"/>
          <w:rtl/>
        </w:rPr>
        <w:tab/>
        <w:t>أنه فيما يتعلق ب</w:t>
      </w:r>
      <w:r w:rsidRPr="000F319E">
        <w:rPr>
          <w:rtl/>
        </w:rPr>
        <w:t xml:space="preserve">الاتصالات المتنقلة </w:t>
      </w:r>
      <w:r w:rsidRPr="00887394">
        <w:rPr>
          <w:rtl/>
        </w:rPr>
        <w:t>الدولية</w:t>
      </w:r>
      <w:r w:rsidRPr="00887394">
        <w:t>2000</w:t>
      </w:r>
      <w:r w:rsidRPr="00887394">
        <w:noBreakHyphen/>
      </w:r>
      <w:r w:rsidRPr="00887394">
        <w:rPr>
          <w:rFonts w:hint="cs"/>
          <w:rtl/>
        </w:rPr>
        <w:t>:</w:t>
      </w:r>
    </w:p>
    <w:p w:rsidR="000071D6" w:rsidRDefault="000071D6" w:rsidP="006A3278">
      <w:pPr>
        <w:pStyle w:val="enumlev1"/>
        <w:rPr>
          <w:rFonts w:asciiTheme="majorBidi" w:hAnsiTheme="majorBidi" w:cstheme="majorBidi"/>
          <w:sz w:val="24"/>
          <w:szCs w:val="24"/>
          <w:rtl/>
        </w:rPr>
      </w:pPr>
      <w:r>
        <w:rPr>
          <w:rFonts w:hint="cs"/>
          <w:rtl/>
        </w:rPr>
        <w:t>-</w:t>
      </w:r>
      <w:r>
        <w:tab/>
      </w:r>
      <w:r>
        <w:rPr>
          <w:rFonts w:hint="cs"/>
          <w:rtl/>
        </w:rPr>
        <w:t>لا يزال المصطلح الحالي ل</w:t>
      </w:r>
      <w:r w:rsidRPr="000F319E">
        <w:rPr>
          <w:rtl/>
        </w:rPr>
        <w:t>لاتصالات المتنقلة الدولية</w:t>
      </w:r>
      <w:r>
        <w:rPr>
          <w:rFonts w:asciiTheme="majorBidi" w:hAnsiTheme="majorBidi" w:cstheme="majorBidi"/>
          <w:szCs w:val="22"/>
        </w:rPr>
        <w:t>2000</w:t>
      </w:r>
      <w:r>
        <w:rPr>
          <w:rFonts w:asciiTheme="majorBidi" w:hAnsiTheme="majorBidi" w:cstheme="majorBidi"/>
          <w:szCs w:val="22"/>
        </w:rPr>
        <w:noBreakHyphen/>
      </w:r>
      <w:r>
        <w:rPr>
          <w:rFonts w:hint="cs"/>
          <w:rtl/>
        </w:rPr>
        <w:t xml:space="preserve"> </w:t>
      </w:r>
      <w:r w:rsidRPr="00962E3C">
        <w:rPr>
          <w:rFonts w:hint="cs"/>
          <w:rtl/>
        </w:rPr>
        <w:t>مناسباً</w:t>
      </w:r>
      <w:r w:rsidRPr="00D816B4">
        <w:rPr>
          <w:rFonts w:ascii="Traditional Arabic" w:hAnsi="Traditional Arabic"/>
          <w:sz w:val="30"/>
          <w:rtl/>
        </w:rPr>
        <w:t xml:space="preserve"> وينبغي مواصلة</w:t>
      </w:r>
      <w:r>
        <w:rPr>
          <w:rFonts w:hint="cs"/>
          <w:color w:val="000000"/>
          <w:spacing w:val="-2"/>
          <w:rtl/>
        </w:rPr>
        <w:t> </w:t>
      </w:r>
      <w:r w:rsidRPr="00D816B4">
        <w:rPr>
          <w:rFonts w:ascii="Traditional Arabic" w:hAnsi="Traditional Arabic"/>
          <w:sz w:val="30"/>
          <w:rtl/>
        </w:rPr>
        <w:t>استخدامه</w:t>
      </w:r>
      <w:r>
        <w:rPr>
          <w:rFonts w:asciiTheme="majorBidi" w:hAnsiTheme="majorBidi" w:cstheme="majorBidi" w:hint="cs"/>
          <w:sz w:val="24"/>
          <w:szCs w:val="24"/>
          <w:rtl/>
        </w:rPr>
        <w:t>؛</w:t>
      </w:r>
    </w:p>
    <w:p w:rsidR="000071D6" w:rsidRPr="00500DFC" w:rsidRDefault="000071D6" w:rsidP="006A3278">
      <w:pPr>
        <w:pStyle w:val="enumlev1"/>
        <w:rPr>
          <w:rFonts w:asciiTheme="majorBidi" w:hAnsiTheme="majorBidi" w:cstheme="majorBidi"/>
          <w:sz w:val="24"/>
          <w:szCs w:val="24"/>
          <w:rtl/>
        </w:rPr>
      </w:pPr>
      <w:r w:rsidRPr="00500DFC">
        <w:rPr>
          <w:rFonts w:hint="cs"/>
          <w:rtl/>
        </w:rPr>
        <w:t>-</w:t>
      </w:r>
      <w:r w:rsidRPr="00500DFC">
        <w:tab/>
      </w:r>
      <w:r w:rsidRPr="00500DFC">
        <w:rPr>
          <w:rFonts w:hint="cs"/>
          <w:rtl/>
        </w:rPr>
        <w:t xml:space="preserve">حددت التوصية </w:t>
      </w:r>
      <w:r w:rsidRPr="00500DFC">
        <w:t>ITU-R M.687</w:t>
      </w:r>
      <w:r w:rsidRPr="00500DFC">
        <w:rPr>
          <w:rFonts w:hint="cs"/>
          <w:rtl/>
        </w:rPr>
        <w:t xml:space="preserve"> الأهداف الخاصة ب</w:t>
      </w:r>
      <w:r w:rsidRPr="00500DFC">
        <w:rPr>
          <w:rtl/>
        </w:rPr>
        <w:t>الاتصالات المتنقلة الدولية</w:t>
      </w:r>
      <w:r>
        <w:rPr>
          <w:rFonts w:hint="cs"/>
          <w:rtl/>
        </w:rPr>
        <w:t>-</w:t>
      </w:r>
      <w:r w:rsidRPr="00500DFC">
        <w:rPr>
          <w:rFonts w:asciiTheme="majorBidi" w:hAnsiTheme="majorBidi" w:cstheme="majorBidi"/>
          <w:szCs w:val="22"/>
        </w:rPr>
        <w:t>2000</w:t>
      </w:r>
      <w:r w:rsidRPr="00500DFC">
        <w:rPr>
          <w:rFonts w:ascii="Traditional Arabic" w:hAnsi="Traditional Arabic" w:hint="cs"/>
          <w:sz w:val="30"/>
          <w:rtl/>
        </w:rPr>
        <w:t xml:space="preserve"> </w:t>
      </w:r>
      <w:r w:rsidRPr="00500DFC">
        <w:rPr>
          <w:rFonts w:ascii="Traditional Arabic" w:hAnsi="Traditional Arabic"/>
          <w:sz w:val="30"/>
          <w:rtl/>
        </w:rPr>
        <w:t>ثم حددت</w:t>
      </w:r>
      <w:r w:rsidRPr="00500DFC">
        <w:rPr>
          <w:rFonts w:ascii="Traditional Arabic" w:hAnsi="Traditional Arabic" w:hint="cs"/>
          <w:sz w:val="30"/>
          <w:rtl/>
        </w:rPr>
        <w:t xml:space="preserve"> التوصية</w:t>
      </w:r>
      <w:r w:rsidRPr="00500DFC">
        <w:rPr>
          <w:rFonts w:ascii="Traditional Arabic" w:hAnsi="Traditional Arabic" w:hint="eastAsia"/>
          <w:sz w:val="30"/>
          <w:rtl/>
        </w:rPr>
        <w:t> </w:t>
      </w:r>
      <w:r w:rsidRPr="00500DFC">
        <w:t>ITU</w:t>
      </w:r>
      <w:r w:rsidRPr="00500DFC">
        <w:noBreakHyphen/>
        <w:t>R M.1645</w:t>
      </w:r>
      <w:r w:rsidRPr="00500DFC">
        <w:rPr>
          <w:rFonts w:hint="cs"/>
          <w:rtl/>
        </w:rPr>
        <w:t xml:space="preserve"> لاحقاً الإطار والأهداف العامة لتطوير </w:t>
      </w:r>
      <w:r w:rsidRPr="00500DFC">
        <w:rPr>
          <w:rtl/>
        </w:rPr>
        <w:t>الاتصالات المتنقلة الدولية</w:t>
      </w:r>
      <w:r>
        <w:rPr>
          <w:rFonts w:hint="cs"/>
          <w:rtl/>
        </w:rPr>
        <w:t>-</w:t>
      </w:r>
      <w:r w:rsidRPr="00500DFC">
        <w:rPr>
          <w:rFonts w:asciiTheme="majorBidi" w:hAnsiTheme="majorBidi" w:cstheme="majorBidi"/>
          <w:szCs w:val="22"/>
        </w:rPr>
        <w:t>2000</w:t>
      </w:r>
      <w:r w:rsidRPr="00500DFC">
        <w:rPr>
          <w:rFonts w:ascii="Traditional Arabic" w:hAnsi="Traditional Arabic" w:hint="cs"/>
          <w:sz w:val="30"/>
          <w:rtl/>
        </w:rPr>
        <w:t xml:space="preserve"> </w:t>
      </w:r>
      <w:r w:rsidRPr="00D816B4">
        <w:rPr>
          <w:rFonts w:ascii="Traditional Arabic" w:hAnsi="Traditional Arabic"/>
          <w:sz w:val="30"/>
          <w:rtl/>
        </w:rPr>
        <w:t>في</w:t>
      </w:r>
      <w:r>
        <w:rPr>
          <w:rFonts w:hint="cs"/>
          <w:color w:val="000000"/>
          <w:spacing w:val="-2"/>
          <w:rtl/>
        </w:rPr>
        <w:t> </w:t>
      </w:r>
      <w:r w:rsidRPr="00D816B4">
        <w:rPr>
          <w:rFonts w:ascii="Traditional Arabic" w:hAnsi="Traditional Arabic"/>
          <w:sz w:val="30"/>
          <w:rtl/>
        </w:rPr>
        <w:t>المستقبل؛</w:t>
      </w:r>
    </w:p>
    <w:p w:rsidR="000071D6" w:rsidRDefault="000071D6" w:rsidP="006A3278">
      <w:pPr>
        <w:pStyle w:val="enumlev1"/>
        <w:rPr>
          <w:rtl/>
        </w:rPr>
      </w:pPr>
      <w:r>
        <w:rPr>
          <w:rFonts w:hint="cs"/>
          <w:rtl/>
        </w:rPr>
        <w:t>-</w:t>
      </w:r>
      <w:r>
        <w:tab/>
      </w:r>
      <w:r>
        <w:rPr>
          <w:rFonts w:hint="cs"/>
          <w:rtl/>
        </w:rPr>
        <w:t>حددت التوصية</w:t>
      </w:r>
      <w:r>
        <w:rPr>
          <w:rFonts w:hint="eastAsia"/>
          <w:rtl/>
        </w:rPr>
        <w:t> </w:t>
      </w:r>
      <w:r w:rsidRPr="005117D6">
        <w:t>ITU</w:t>
      </w:r>
      <w:r w:rsidRPr="005117D6">
        <w:noBreakHyphen/>
        <w:t>R M.1457</w:t>
      </w:r>
      <w:r>
        <w:rPr>
          <w:rFonts w:hint="cs"/>
          <w:rtl/>
        </w:rPr>
        <w:t xml:space="preserve"> </w:t>
      </w:r>
      <w:r w:rsidRPr="000F0486">
        <w:rPr>
          <w:rtl/>
        </w:rPr>
        <w:t>المواصفات التفصيلية</w:t>
      </w:r>
      <w:r w:rsidRPr="006C3616">
        <w:rPr>
          <w:color w:val="000000"/>
          <w:rtl/>
        </w:rPr>
        <w:t xml:space="preserve"> </w:t>
      </w:r>
      <w:r>
        <w:rPr>
          <w:color w:val="000000"/>
          <w:rtl/>
        </w:rPr>
        <w:t>للسطوح البينية الراديوية للأرض</w:t>
      </w:r>
      <w:r w:rsidRPr="006C3616">
        <w:rPr>
          <w:rFonts w:hint="cs"/>
          <w:rtl/>
        </w:rPr>
        <w:t xml:space="preserve"> </w:t>
      </w:r>
      <w:r>
        <w:rPr>
          <w:rFonts w:hint="cs"/>
          <w:rtl/>
        </w:rPr>
        <w:t>الخاصة ب</w:t>
      </w:r>
      <w:r w:rsidRPr="000F319E">
        <w:rPr>
          <w:rtl/>
        </w:rPr>
        <w:t>الاتصالات المتنقلة</w:t>
      </w:r>
      <w:r>
        <w:rPr>
          <w:rFonts w:hint="eastAsia"/>
          <w:rtl/>
        </w:rPr>
        <w:t> </w:t>
      </w:r>
      <w:r w:rsidRPr="000F319E">
        <w:rPr>
          <w:rtl/>
        </w:rPr>
        <w:t>الدولية</w:t>
      </w:r>
      <w:r>
        <w:rPr>
          <w:rFonts w:hint="cs"/>
          <w:rtl/>
        </w:rPr>
        <w:t>-</w:t>
      </w:r>
      <w:r>
        <w:rPr>
          <w:rFonts w:asciiTheme="majorBidi" w:hAnsiTheme="majorBidi" w:cstheme="majorBidi"/>
          <w:szCs w:val="22"/>
        </w:rPr>
        <w:t>2000</w:t>
      </w:r>
      <w:r w:rsidRPr="005E2AC1">
        <w:rPr>
          <w:rFonts w:hint="cs"/>
          <w:rtl/>
        </w:rPr>
        <w:t xml:space="preserve"> </w:t>
      </w:r>
      <w:r>
        <w:rPr>
          <w:rFonts w:hint="cs"/>
          <w:rtl/>
        </w:rPr>
        <w:t>وينبغي أن تحدد</w:t>
      </w:r>
      <w:r w:rsidRPr="007F5896">
        <w:rPr>
          <w:rFonts w:hint="cs"/>
          <w:rtl/>
        </w:rPr>
        <w:t xml:space="preserve"> </w:t>
      </w:r>
      <w:r>
        <w:rPr>
          <w:rFonts w:hint="cs"/>
          <w:rtl/>
        </w:rPr>
        <w:t xml:space="preserve">مراجعات هذه التوصية أيضاً </w:t>
      </w:r>
      <w:r w:rsidRPr="0099228D">
        <w:rPr>
          <w:rtl/>
        </w:rPr>
        <w:t>تطوير السطوح البينية الراديوية للأرض للاتصالات المتنقلة الدولية</w:t>
      </w:r>
      <w:r>
        <w:rPr>
          <w:rFonts w:hint="cs"/>
          <w:rtl/>
        </w:rPr>
        <w:t>-</w:t>
      </w:r>
      <w:r>
        <w:rPr>
          <w:rFonts w:asciiTheme="majorBidi" w:hAnsiTheme="majorBidi" w:cstheme="majorBidi"/>
          <w:szCs w:val="22"/>
        </w:rPr>
        <w:t>2000</w:t>
      </w:r>
      <w:r w:rsidRPr="005E2AC1">
        <w:rPr>
          <w:rFonts w:hint="cs"/>
          <w:rtl/>
        </w:rPr>
        <w:t xml:space="preserve"> </w:t>
      </w:r>
      <w:r w:rsidRPr="0099228D">
        <w:rPr>
          <w:rtl/>
        </w:rPr>
        <w:t xml:space="preserve">في </w:t>
      </w:r>
      <w:r>
        <w:rPr>
          <w:rFonts w:hint="cs"/>
          <w:rtl/>
        </w:rPr>
        <w:t>المستقبل</w:t>
      </w:r>
      <w:r w:rsidRPr="0099228D">
        <w:rPr>
          <w:rtl/>
        </w:rPr>
        <w:t>؛</w:t>
      </w:r>
    </w:p>
    <w:p w:rsidR="000071D6" w:rsidRPr="00D816B4" w:rsidRDefault="000071D6" w:rsidP="006A3278">
      <w:pPr>
        <w:pStyle w:val="enumlev1"/>
        <w:rPr>
          <w:rtl/>
        </w:rPr>
      </w:pPr>
      <w:r>
        <w:rPr>
          <w:rFonts w:hint="cs"/>
          <w:rtl/>
        </w:rPr>
        <w:t>-</w:t>
      </w:r>
      <w:r>
        <w:tab/>
      </w:r>
      <w:r w:rsidRPr="000B28BC">
        <w:rPr>
          <w:rFonts w:hint="cs"/>
          <w:rtl/>
        </w:rPr>
        <w:t xml:space="preserve">المواصفات التفصيلية للسطوح البينية الراديوية للأرض فيما يتعلق بالمكوّن </w:t>
      </w:r>
      <w:proofErr w:type="spellStart"/>
      <w:r w:rsidRPr="000B28BC">
        <w:rPr>
          <w:rFonts w:hint="cs"/>
          <w:rtl/>
        </w:rPr>
        <w:t>الساتلي</w:t>
      </w:r>
      <w:proofErr w:type="spellEnd"/>
      <w:r w:rsidRPr="000B28BC">
        <w:rPr>
          <w:rFonts w:hint="cs"/>
          <w:rtl/>
        </w:rPr>
        <w:t xml:space="preserve"> للاتصالات المتنقلة الدولية</w:t>
      </w:r>
      <w:r>
        <w:rPr>
          <w:rFonts w:hint="cs"/>
          <w:rtl/>
        </w:rPr>
        <w:t>-</w:t>
      </w:r>
      <w:r>
        <w:t>2000</w:t>
      </w:r>
      <w:r w:rsidRPr="00D816B4">
        <w:rPr>
          <w:rtl/>
        </w:rPr>
        <w:t xml:space="preserve"> محددة في التوصية </w:t>
      </w:r>
      <w:r w:rsidRPr="000B28BC">
        <w:t>ITU</w:t>
      </w:r>
      <w:r w:rsidRPr="000B28BC">
        <w:noBreakHyphen/>
        <w:t>R M.1850</w:t>
      </w:r>
      <w:r w:rsidRPr="000B28BC">
        <w:rPr>
          <w:rFonts w:hint="cs"/>
          <w:rtl/>
        </w:rPr>
        <w:t xml:space="preserve"> وينبغي أن تحدد مراجعات هذه التوصية أيضاً تطوير المكوّن </w:t>
      </w:r>
      <w:proofErr w:type="spellStart"/>
      <w:r w:rsidRPr="000B28BC">
        <w:rPr>
          <w:rFonts w:hint="cs"/>
          <w:rtl/>
        </w:rPr>
        <w:t>الساتلي</w:t>
      </w:r>
      <w:proofErr w:type="spellEnd"/>
      <w:r w:rsidRPr="000B28BC">
        <w:rPr>
          <w:rFonts w:hint="cs"/>
          <w:rtl/>
        </w:rPr>
        <w:t xml:space="preserve"> للاتصالات المتنقلة الدولية</w:t>
      </w:r>
      <w:r>
        <w:rPr>
          <w:rFonts w:hint="cs"/>
          <w:rtl/>
        </w:rPr>
        <w:t>-</w:t>
      </w:r>
      <w:r>
        <w:t>2000</w:t>
      </w:r>
      <w:r w:rsidRPr="00D816B4">
        <w:rPr>
          <w:rtl/>
        </w:rPr>
        <w:t xml:space="preserve"> في</w:t>
      </w:r>
      <w:r>
        <w:rPr>
          <w:rFonts w:hint="cs"/>
          <w:color w:val="000000"/>
          <w:spacing w:val="-2"/>
          <w:rtl/>
        </w:rPr>
        <w:t> </w:t>
      </w:r>
      <w:r w:rsidRPr="00D816B4">
        <w:rPr>
          <w:rtl/>
        </w:rPr>
        <w:t>المستقبل؛</w:t>
      </w:r>
    </w:p>
    <w:p w:rsidR="000071D6" w:rsidRPr="005E2AC1" w:rsidRDefault="000071D6" w:rsidP="006A3278">
      <w:pPr>
        <w:pStyle w:val="enumlev1"/>
        <w:rPr>
          <w:rFonts w:ascii="Traditional Arabic" w:hAnsi="Traditional Arabic"/>
          <w:sz w:val="30"/>
        </w:rPr>
      </w:pPr>
      <w:r w:rsidRPr="005E2AC1">
        <w:rPr>
          <w:rFonts w:ascii="Traditional Arabic" w:hAnsi="Traditional Arabic" w:hint="cs"/>
          <w:sz w:val="30"/>
          <w:rtl/>
        </w:rPr>
        <w:t>-</w:t>
      </w:r>
      <w:r w:rsidRPr="005E2AC1">
        <w:rPr>
          <w:rFonts w:ascii="Traditional Arabic" w:hAnsi="Traditional Arabic"/>
          <w:sz w:val="30"/>
        </w:rPr>
        <w:tab/>
      </w:r>
      <w:r w:rsidRPr="005E2AC1">
        <w:rPr>
          <w:rFonts w:ascii="Traditional Arabic" w:hAnsi="Traditional Arabic" w:hint="cs"/>
          <w:sz w:val="30"/>
          <w:rtl/>
        </w:rPr>
        <w:t xml:space="preserve">تم تطبيق الإجراءات والعمليات </w:t>
      </w:r>
      <w:r w:rsidRPr="005E2AC1">
        <w:rPr>
          <w:rFonts w:hint="cs"/>
          <w:rtl/>
        </w:rPr>
        <w:t xml:space="preserve">التي تستند إلى القرار </w:t>
      </w:r>
      <w:r w:rsidRPr="005E2AC1">
        <w:rPr>
          <w:lang w:eastAsia="ja-JP"/>
        </w:rPr>
        <w:t>ITU</w:t>
      </w:r>
      <w:r w:rsidRPr="005E2AC1">
        <w:rPr>
          <w:lang w:eastAsia="ja-JP"/>
        </w:rPr>
        <w:noBreakHyphen/>
        <w:t>R 57</w:t>
      </w:r>
      <w:r w:rsidRPr="005E2AC1">
        <w:rPr>
          <w:rFonts w:hint="cs"/>
          <w:rtl/>
          <w:lang w:eastAsia="ja-JP"/>
        </w:rPr>
        <w:t xml:space="preserve"> بنجاح على التطوير الجاري </w:t>
      </w:r>
      <w:r w:rsidRPr="005E2AC1">
        <w:rPr>
          <w:rFonts w:hint="cs"/>
          <w:rtl/>
        </w:rPr>
        <w:t>للاتصالات المتنقلة الدولية-</w:t>
      </w:r>
      <w:r w:rsidRPr="005E2AC1">
        <w:rPr>
          <w:rFonts w:asciiTheme="majorBidi" w:hAnsiTheme="majorBidi" w:cstheme="majorBidi"/>
          <w:szCs w:val="22"/>
        </w:rPr>
        <w:t>2000</w:t>
      </w:r>
      <w:r w:rsidRPr="005E2AC1">
        <w:rPr>
          <w:rFonts w:ascii="Traditional Arabic" w:hAnsi="Traditional Arabic" w:hint="cs"/>
          <w:sz w:val="30"/>
          <w:rtl/>
        </w:rPr>
        <w:t xml:space="preserve"> للأرض ابتداءً من عام </w:t>
      </w:r>
      <w:r w:rsidRPr="005E2AC1">
        <w:t>2013</w:t>
      </w:r>
      <w:r w:rsidRPr="005E2AC1">
        <w:rPr>
          <w:rFonts w:hint="cs"/>
          <w:rtl/>
        </w:rPr>
        <w:t>، ولا</w:t>
      </w:r>
      <w:r w:rsidRPr="005E2AC1">
        <w:rPr>
          <w:rFonts w:hint="eastAsia"/>
          <w:rtl/>
        </w:rPr>
        <w:t> </w:t>
      </w:r>
      <w:r w:rsidRPr="005E2AC1">
        <w:rPr>
          <w:rFonts w:hint="cs"/>
          <w:rtl/>
        </w:rPr>
        <w:t>تزال تستخدم لغرض تطوير الاتصالات المتنقلة الدولية</w:t>
      </w:r>
      <w:r>
        <w:rPr>
          <w:rFonts w:hint="cs"/>
          <w:rtl/>
        </w:rPr>
        <w:t>-</w:t>
      </w:r>
      <w:r w:rsidRPr="005E2AC1">
        <w:rPr>
          <w:rFonts w:asciiTheme="majorBidi" w:hAnsiTheme="majorBidi" w:cstheme="majorBidi"/>
          <w:szCs w:val="22"/>
        </w:rPr>
        <w:t>2000</w:t>
      </w:r>
      <w:r w:rsidRPr="005E2AC1">
        <w:rPr>
          <w:rFonts w:hint="cs"/>
          <w:rtl/>
        </w:rPr>
        <w:t xml:space="preserve"> </w:t>
      </w:r>
      <w:r w:rsidRPr="005E2AC1">
        <w:rPr>
          <w:rFonts w:ascii="Traditional Arabic" w:hAnsi="Traditional Arabic" w:hint="cs"/>
          <w:sz w:val="30"/>
          <w:rtl/>
        </w:rPr>
        <w:t>في</w:t>
      </w:r>
      <w:r w:rsidRPr="005E2AC1">
        <w:rPr>
          <w:rFonts w:ascii="Traditional Arabic" w:hAnsi="Traditional Arabic" w:hint="eastAsia"/>
          <w:sz w:val="30"/>
          <w:rtl/>
        </w:rPr>
        <w:t> </w:t>
      </w:r>
      <w:r w:rsidRPr="005E2AC1">
        <w:rPr>
          <w:rFonts w:ascii="Traditional Arabic" w:hAnsi="Traditional Arabic" w:hint="cs"/>
          <w:sz w:val="30"/>
          <w:rtl/>
        </w:rPr>
        <w:t>المستقبل عند مراجعة التوصية</w:t>
      </w:r>
      <w:r>
        <w:rPr>
          <w:rFonts w:hint="cs"/>
          <w:color w:val="000000"/>
          <w:spacing w:val="-2"/>
          <w:rtl/>
        </w:rPr>
        <w:t> </w:t>
      </w:r>
      <w:r w:rsidRPr="005E2AC1">
        <w:t>ITU</w:t>
      </w:r>
      <w:r>
        <w:noBreakHyphen/>
      </w:r>
      <w:r w:rsidRPr="005E2AC1">
        <w:t>R</w:t>
      </w:r>
      <w:r>
        <w:t> </w:t>
      </w:r>
      <w:r w:rsidRPr="005E2AC1">
        <w:t>M.1457</w:t>
      </w:r>
      <w:r w:rsidRPr="005E2AC1">
        <w:rPr>
          <w:rFonts w:hint="cs"/>
          <w:rtl/>
        </w:rPr>
        <w:t>؛</w:t>
      </w:r>
    </w:p>
    <w:p w:rsidR="000071D6" w:rsidRDefault="000071D6" w:rsidP="00952CF2">
      <w:pPr>
        <w:rPr>
          <w:rtl/>
          <w:lang w:bidi="ar-EG"/>
        </w:rPr>
      </w:pPr>
      <w:r w:rsidRPr="00D816B4">
        <w:rPr>
          <w:i/>
          <w:iCs/>
          <w:rtl/>
          <w:lang w:bidi="ar-EG"/>
        </w:rPr>
        <w:t>ح)</w:t>
      </w:r>
      <w:r>
        <w:rPr>
          <w:rFonts w:hint="cs"/>
          <w:rtl/>
          <w:lang w:bidi="ar-EG"/>
        </w:rPr>
        <w:tab/>
        <w:t>أنه فيما يتعلق بالاتصالات المتنقلة الدولية-المتقدمة:</w:t>
      </w:r>
    </w:p>
    <w:p w:rsidR="000071D6" w:rsidRDefault="000071D6" w:rsidP="00952CF2">
      <w:pPr>
        <w:rPr>
          <w:rtl/>
        </w:rPr>
      </w:pPr>
      <w:r>
        <w:rPr>
          <w:rFonts w:hint="cs"/>
          <w:rtl/>
        </w:rPr>
        <w:t>-</w:t>
      </w:r>
      <w:r>
        <w:rPr>
          <w:rFonts w:hint="cs"/>
          <w:rtl/>
        </w:rPr>
        <w:tab/>
        <w:t>لا</w:t>
      </w:r>
      <w:r>
        <w:rPr>
          <w:rFonts w:hint="eastAsia"/>
          <w:rtl/>
        </w:rPr>
        <w:t> </w:t>
      </w:r>
      <w:r>
        <w:rPr>
          <w:rFonts w:hint="cs"/>
          <w:rtl/>
        </w:rPr>
        <w:t>يزال المصطلح الحالي للاتصالات الحالي للاتصالات المتنقلة الدولية-المتقدمة مناسباً وينبغي مواصلة</w:t>
      </w:r>
      <w:r>
        <w:rPr>
          <w:rFonts w:hint="cs"/>
          <w:color w:val="000000"/>
          <w:spacing w:val="-2"/>
          <w:rtl/>
        </w:rPr>
        <w:t> </w:t>
      </w:r>
      <w:r>
        <w:rPr>
          <w:rFonts w:hint="cs"/>
          <w:rtl/>
        </w:rPr>
        <w:t>استخدامه؛</w:t>
      </w:r>
    </w:p>
    <w:p w:rsidR="000071D6" w:rsidRDefault="000071D6" w:rsidP="006A3278">
      <w:pPr>
        <w:pStyle w:val="enumlev1"/>
        <w:rPr>
          <w:rtl/>
          <w:lang w:bidi="ar-EG"/>
        </w:rPr>
      </w:pPr>
      <w:r>
        <w:rPr>
          <w:rFonts w:hint="cs"/>
          <w:rtl/>
        </w:rPr>
        <w:t>-</w:t>
      </w:r>
      <w:r>
        <w:rPr>
          <w:rFonts w:hint="cs"/>
          <w:rtl/>
        </w:rPr>
        <w:tab/>
        <w:t xml:space="preserve">حددت </w:t>
      </w:r>
      <w:r>
        <w:rPr>
          <w:rFonts w:hint="cs"/>
          <w:rtl/>
          <w:lang w:bidi="ar-EG"/>
        </w:rPr>
        <w:t xml:space="preserve">التوصية </w:t>
      </w:r>
      <w:r>
        <w:rPr>
          <w:lang w:bidi="ar-EG"/>
        </w:rPr>
        <w:t>ITU</w:t>
      </w:r>
      <w:r>
        <w:rPr>
          <w:lang w:bidi="ar-EG"/>
        </w:rPr>
        <w:noBreakHyphen/>
        <w:t>R M.1645</w:t>
      </w:r>
      <w:r>
        <w:rPr>
          <w:rFonts w:hint="cs"/>
          <w:rtl/>
          <w:lang w:bidi="ar-EG"/>
        </w:rPr>
        <w:t xml:space="preserve"> الإطار والأهداف العامة لتطوير الأنظمة التي تلي الاتصالات المتنقلة الدولية-</w:t>
      </w:r>
      <w:r>
        <w:rPr>
          <w:lang w:bidi="ar-EG"/>
        </w:rPr>
        <w:t>2000</w:t>
      </w:r>
      <w:r>
        <w:rPr>
          <w:rFonts w:hint="cs"/>
          <w:rtl/>
          <w:lang w:bidi="ar-EG"/>
        </w:rPr>
        <w:t xml:space="preserve"> (أي الاتصالات المتنقلة الدولية-المتقدمة)؛</w:t>
      </w:r>
    </w:p>
    <w:p w:rsidR="000071D6" w:rsidRPr="0016414A" w:rsidRDefault="000071D6" w:rsidP="006A3278">
      <w:pPr>
        <w:pStyle w:val="enumlev1"/>
        <w:rPr>
          <w:rtl/>
        </w:rPr>
      </w:pPr>
      <w:r w:rsidRPr="0016414A">
        <w:rPr>
          <w:rFonts w:hint="cs"/>
          <w:rtl/>
        </w:rPr>
        <w:lastRenderedPageBreak/>
        <w:t>-</w:t>
      </w:r>
      <w:r w:rsidRPr="0016414A">
        <w:rPr>
          <w:rtl/>
        </w:rPr>
        <w:tab/>
      </w:r>
      <w:r w:rsidRPr="0016414A">
        <w:rPr>
          <w:rFonts w:hint="cs"/>
          <w:rtl/>
        </w:rPr>
        <w:t>المواصفات التفصيلية للسطوح البينية الراديوية للأرض للاتصالات المتنقلة الدولية-المتقدمة محددة في</w:t>
      </w:r>
      <w:r w:rsidRPr="0016414A">
        <w:rPr>
          <w:rFonts w:hint="eastAsia"/>
          <w:rtl/>
        </w:rPr>
        <w:t> </w:t>
      </w:r>
      <w:r w:rsidRPr="0016414A">
        <w:rPr>
          <w:rFonts w:hint="cs"/>
          <w:rtl/>
        </w:rPr>
        <w:t>التوصية</w:t>
      </w:r>
      <w:r w:rsidRPr="0016414A">
        <w:rPr>
          <w:rFonts w:hint="eastAsia"/>
          <w:rtl/>
          <w:lang w:bidi="ar-EG"/>
        </w:rPr>
        <w:t> </w:t>
      </w:r>
      <w:r w:rsidRPr="0016414A">
        <w:t>ITU</w:t>
      </w:r>
      <w:r w:rsidRPr="0016414A">
        <w:noBreakHyphen/>
        <w:t>R M.2012</w:t>
      </w:r>
      <w:r w:rsidRPr="0016414A">
        <w:rPr>
          <w:rFonts w:hint="cs"/>
          <w:rtl/>
        </w:rPr>
        <w:t xml:space="preserve"> وأن مراجعات هذه التوصية أو التوصيات الجديدة ينبغي أن تحدد أيضاً تطوير السطوح البينية الراديوية للأرض للاتصالات المتنقلة الدولية</w:t>
      </w:r>
      <w:r w:rsidRPr="0016414A">
        <w:rPr>
          <w:rtl/>
        </w:rPr>
        <w:t>–</w:t>
      </w:r>
      <w:r w:rsidRPr="0016414A">
        <w:rPr>
          <w:rFonts w:hint="cs"/>
          <w:rtl/>
        </w:rPr>
        <w:t>المتقدمة في</w:t>
      </w:r>
      <w:r>
        <w:rPr>
          <w:rFonts w:hint="cs"/>
          <w:color w:val="000000"/>
          <w:spacing w:val="-2"/>
          <w:rtl/>
        </w:rPr>
        <w:t> </w:t>
      </w:r>
      <w:r w:rsidRPr="0016414A">
        <w:rPr>
          <w:rFonts w:hint="cs"/>
          <w:rtl/>
        </w:rPr>
        <w:t>المستقبل؛</w:t>
      </w:r>
    </w:p>
    <w:p w:rsidR="000071D6" w:rsidRPr="00461D67" w:rsidRDefault="000071D6" w:rsidP="006A3278">
      <w:pPr>
        <w:pStyle w:val="enumlev1"/>
        <w:rPr>
          <w:rtl/>
          <w:lang w:bidi="ar-EG"/>
        </w:rPr>
      </w:pPr>
      <w:r w:rsidRPr="00461D67">
        <w:rPr>
          <w:rFonts w:hint="cs"/>
          <w:rtl/>
        </w:rPr>
        <w:t>-</w:t>
      </w:r>
      <w:r w:rsidRPr="00461D67">
        <w:rPr>
          <w:rtl/>
        </w:rPr>
        <w:tab/>
        <w:t>المواصفات التفصيلية للسطوح البينية الراديوية</w:t>
      </w:r>
      <w:r w:rsidRPr="00461D67">
        <w:rPr>
          <w:rFonts w:hint="cs"/>
          <w:rtl/>
        </w:rPr>
        <w:t xml:space="preserve"> </w:t>
      </w:r>
      <w:proofErr w:type="spellStart"/>
      <w:r w:rsidRPr="00461D67">
        <w:rPr>
          <w:rFonts w:hint="cs"/>
          <w:rtl/>
        </w:rPr>
        <w:t>الساتلية</w:t>
      </w:r>
      <w:proofErr w:type="spellEnd"/>
      <w:r w:rsidRPr="00461D67">
        <w:rPr>
          <w:rFonts w:hint="cs"/>
          <w:rtl/>
        </w:rPr>
        <w:t xml:space="preserve"> للاتصالات المتنقلة الدولية-المتقدمة</w:t>
      </w:r>
      <w:r w:rsidRPr="00461D67">
        <w:rPr>
          <w:rtl/>
        </w:rPr>
        <w:t xml:space="preserve"> </w:t>
      </w:r>
      <w:r w:rsidRPr="00461D67">
        <w:rPr>
          <w:rFonts w:hint="cs"/>
          <w:rtl/>
        </w:rPr>
        <w:t>محددة في</w:t>
      </w:r>
      <w:r w:rsidRPr="00461D67">
        <w:rPr>
          <w:rFonts w:hint="eastAsia"/>
          <w:rtl/>
        </w:rPr>
        <w:t> </w:t>
      </w:r>
      <w:r w:rsidRPr="00461D67">
        <w:rPr>
          <w:rFonts w:hint="cs"/>
          <w:rtl/>
        </w:rPr>
        <w:t>التوصية</w:t>
      </w:r>
      <w:r w:rsidRPr="00461D67">
        <w:rPr>
          <w:rFonts w:hint="eastAsia"/>
          <w:rtl/>
        </w:rPr>
        <w:t> </w:t>
      </w:r>
      <w:r w:rsidRPr="00461D67">
        <w:rPr>
          <w:lang w:val="fr-CH" w:eastAsia="ko-KR"/>
        </w:rPr>
        <w:t>ITU</w:t>
      </w:r>
      <w:r w:rsidRPr="00461D67">
        <w:rPr>
          <w:lang w:val="fr-CH" w:eastAsia="ko-KR"/>
        </w:rPr>
        <w:noBreakHyphen/>
        <w:t>R M.2047</w:t>
      </w:r>
      <w:r w:rsidRPr="00461D67">
        <w:rPr>
          <w:rFonts w:hint="cs"/>
          <w:rtl/>
          <w:lang w:val="fr-CH" w:eastAsia="ko-KR"/>
        </w:rPr>
        <w:t xml:space="preserve"> </w:t>
      </w:r>
      <w:r w:rsidRPr="00461D67">
        <w:rPr>
          <w:rFonts w:hint="cs"/>
          <w:rtl/>
        </w:rPr>
        <w:t xml:space="preserve">وينبغي أن تحدد مراجعات هذه التوصية أيضاً تطوير السطوح البينية الراديوية </w:t>
      </w:r>
      <w:proofErr w:type="spellStart"/>
      <w:r w:rsidRPr="00461D67">
        <w:rPr>
          <w:rFonts w:hint="cs"/>
          <w:rtl/>
        </w:rPr>
        <w:t>الساتلية</w:t>
      </w:r>
      <w:proofErr w:type="spellEnd"/>
      <w:r w:rsidRPr="00461D67">
        <w:rPr>
          <w:rFonts w:hint="cs"/>
          <w:rtl/>
        </w:rPr>
        <w:t xml:space="preserve"> للاتصالات المتنقلة الدولية-المتقدمة في</w:t>
      </w:r>
      <w:r>
        <w:rPr>
          <w:rFonts w:hint="eastAsia"/>
          <w:rtl/>
        </w:rPr>
        <w:t> </w:t>
      </w:r>
      <w:r w:rsidRPr="00461D67">
        <w:rPr>
          <w:rFonts w:hint="cs"/>
          <w:rtl/>
        </w:rPr>
        <w:t>المستقبل؛</w:t>
      </w:r>
    </w:p>
    <w:p w:rsidR="000071D6" w:rsidRPr="004B18A1" w:rsidRDefault="000071D6" w:rsidP="006A3278">
      <w:pPr>
        <w:pStyle w:val="enumlev1"/>
        <w:rPr>
          <w:rtl/>
        </w:rPr>
      </w:pPr>
      <w:r w:rsidRPr="004B18A1">
        <w:rPr>
          <w:rFonts w:hint="cs"/>
          <w:rtl/>
        </w:rPr>
        <w:t>-</w:t>
      </w:r>
      <w:r w:rsidRPr="004B18A1">
        <w:rPr>
          <w:rtl/>
        </w:rPr>
        <w:tab/>
      </w:r>
      <w:r w:rsidRPr="004B18A1">
        <w:rPr>
          <w:rFonts w:hint="cs"/>
          <w:rtl/>
        </w:rPr>
        <w:t>الإجراءات والعمليات التي تم تطويرها لغرض الاتصالات المتنقلة الدولية-المتقدمة والتي تستند إلى القرار</w:t>
      </w:r>
      <w:r w:rsidRPr="004B18A1">
        <w:rPr>
          <w:rFonts w:hint="eastAsia"/>
          <w:rtl/>
        </w:rPr>
        <w:t> </w:t>
      </w:r>
      <w:r w:rsidRPr="004B18A1">
        <w:t>ITU</w:t>
      </w:r>
      <w:r>
        <w:noBreakHyphen/>
      </w:r>
      <w:r w:rsidRPr="004B18A1">
        <w:t>R</w:t>
      </w:r>
      <w:r>
        <w:t> </w:t>
      </w:r>
      <w:r w:rsidRPr="004B18A1">
        <w:t>57</w:t>
      </w:r>
      <w:r>
        <w:rPr>
          <w:rFonts w:hint="cs"/>
          <w:rtl/>
        </w:rPr>
        <w:t xml:space="preserve"> </w:t>
      </w:r>
      <w:r w:rsidRPr="004B18A1">
        <w:rPr>
          <w:rFonts w:hint="cs"/>
          <w:rtl/>
        </w:rPr>
        <w:t>لا</w:t>
      </w:r>
      <w:r>
        <w:rPr>
          <w:rFonts w:hint="eastAsia"/>
          <w:rtl/>
        </w:rPr>
        <w:t> </w:t>
      </w:r>
      <w:r w:rsidRPr="004B18A1">
        <w:rPr>
          <w:rFonts w:hint="cs"/>
          <w:rtl/>
        </w:rPr>
        <w:t>تزال قائمة ويستمر استخدامها لتطوير الاتصالات المتنقلة الدولية-المتقدمة في</w:t>
      </w:r>
      <w:r>
        <w:rPr>
          <w:rFonts w:hint="cs"/>
          <w:color w:val="000000"/>
          <w:spacing w:val="-2"/>
          <w:rtl/>
        </w:rPr>
        <w:t> </w:t>
      </w:r>
      <w:r w:rsidRPr="004B18A1">
        <w:rPr>
          <w:rFonts w:hint="cs"/>
          <w:rtl/>
        </w:rPr>
        <w:t>المستقبل؛</w:t>
      </w:r>
    </w:p>
    <w:p w:rsidR="000071D6" w:rsidRDefault="000071D6" w:rsidP="006A3278">
      <w:pPr>
        <w:pStyle w:val="enumlev1"/>
        <w:rPr>
          <w:rtl/>
          <w:lang w:val="fr-CH" w:eastAsia="ko-KR"/>
        </w:rPr>
      </w:pPr>
      <w:r>
        <w:rPr>
          <w:rFonts w:hint="cs"/>
          <w:rtl/>
          <w:lang w:val="fr-CH" w:eastAsia="ko-KR"/>
        </w:rPr>
        <w:t>-</w:t>
      </w:r>
      <w:r>
        <w:rPr>
          <w:lang w:val="fr-CH" w:eastAsia="ko-KR"/>
        </w:rPr>
        <w:tab/>
      </w:r>
      <w:r>
        <w:rPr>
          <w:rFonts w:hint="cs"/>
          <w:rtl/>
        </w:rPr>
        <w:t>عمليات تحسين و</w:t>
      </w:r>
      <w:r>
        <w:rPr>
          <w:rFonts w:ascii="Traditional Arabic" w:hAnsi="Traditional Arabic" w:hint="cs"/>
          <w:sz w:val="30"/>
          <w:rtl/>
        </w:rPr>
        <w:t xml:space="preserve">تطوير </w:t>
      </w:r>
      <w:r>
        <w:rPr>
          <w:rFonts w:hint="cs"/>
          <w:rtl/>
        </w:rPr>
        <w:t>الاتصالات المتنقلة الدولية-</w:t>
      </w:r>
      <w:r>
        <w:t>2000</w:t>
      </w:r>
      <w:r>
        <w:rPr>
          <w:rFonts w:hint="cs"/>
          <w:rtl/>
        </w:rPr>
        <w:t xml:space="preserve"> التي تفي بالمعايير التي حددها قطاع الاتصالات الراديوية للاتصالات المتنقلة الدولية-المتقدمة </w:t>
      </w:r>
      <w:r>
        <w:rPr>
          <w:rFonts w:hint="cs"/>
          <w:rtl/>
          <w:lang w:bidi="ar-EG"/>
        </w:rPr>
        <w:t>يمكن أن</w:t>
      </w:r>
      <w:r>
        <w:rPr>
          <w:rFonts w:hint="cs"/>
          <w:rtl/>
        </w:rPr>
        <w:t xml:space="preserve"> تشكل أيضاً جزءاً من الاتصالات المتنقلة الدولية-المتقدمة؛</w:t>
      </w:r>
    </w:p>
    <w:p w:rsidR="000071D6" w:rsidRDefault="000071D6" w:rsidP="00952CF2">
      <w:pPr>
        <w:tabs>
          <w:tab w:val="clear" w:pos="1361"/>
          <w:tab w:val="left" w:pos="708"/>
        </w:tabs>
        <w:spacing w:before="80"/>
        <w:rPr>
          <w:rtl/>
        </w:rPr>
      </w:pPr>
      <w:r w:rsidRPr="00D816B4">
        <w:rPr>
          <w:i/>
          <w:iCs/>
          <w:rtl/>
          <w:lang w:val="fr-CH" w:eastAsia="ko-KR"/>
        </w:rPr>
        <w:t>ط)</w:t>
      </w:r>
      <w:r>
        <w:rPr>
          <w:rtl/>
          <w:lang w:val="fr-CH" w:eastAsia="ko-KR"/>
        </w:rPr>
        <w:tab/>
      </w:r>
      <w:r>
        <w:rPr>
          <w:rFonts w:hint="cs"/>
          <w:rtl/>
          <w:lang w:val="fr-CH" w:eastAsia="ko-KR"/>
        </w:rPr>
        <w:t>أنه فيما يتعلق "</w:t>
      </w:r>
      <w:r>
        <w:rPr>
          <w:rFonts w:hint="cs"/>
          <w:color w:val="000000"/>
          <w:rtl/>
        </w:rPr>
        <w:t>با</w:t>
      </w:r>
      <w:r w:rsidRPr="00AB064A">
        <w:rPr>
          <w:color w:val="000000"/>
          <w:rtl/>
        </w:rPr>
        <w:t xml:space="preserve">لاتصالات المتنقلة الدولية لعام </w:t>
      </w:r>
      <w:r w:rsidRPr="00AB064A">
        <w:rPr>
          <w:color w:val="000000"/>
        </w:rPr>
        <w:t>2020</w:t>
      </w:r>
      <w:r w:rsidRPr="00AB064A">
        <w:rPr>
          <w:color w:val="000000"/>
          <w:rtl/>
        </w:rPr>
        <w:t xml:space="preserve"> وما بعده"</w:t>
      </w:r>
      <w:r>
        <w:rPr>
          <w:rFonts w:hint="cs"/>
          <w:rtl/>
        </w:rPr>
        <w:t>:</w:t>
      </w:r>
    </w:p>
    <w:p w:rsidR="000071D6" w:rsidRDefault="000071D6" w:rsidP="006A3278">
      <w:pPr>
        <w:pStyle w:val="enumlev1"/>
        <w:rPr>
          <w:rtl/>
        </w:rPr>
      </w:pPr>
      <w:r>
        <w:rPr>
          <w:rFonts w:hint="cs"/>
          <w:rtl/>
          <w:lang w:val="fr-CH" w:eastAsia="ko-KR"/>
        </w:rPr>
        <w:t>-</w:t>
      </w:r>
      <w:r>
        <w:rPr>
          <w:rtl/>
          <w:lang w:val="fr-CH" w:eastAsia="ko-KR"/>
        </w:rPr>
        <w:tab/>
      </w:r>
      <w:r>
        <w:rPr>
          <w:rFonts w:hint="cs"/>
          <w:rtl/>
        </w:rPr>
        <w:t>من المناسب تعيين مصطلح جديد؛</w:t>
      </w:r>
    </w:p>
    <w:p w:rsidR="000071D6" w:rsidRPr="009641D6" w:rsidRDefault="000071D6" w:rsidP="006A3278">
      <w:pPr>
        <w:pStyle w:val="enumlev1"/>
        <w:rPr>
          <w:rtl/>
        </w:rPr>
      </w:pPr>
      <w:r w:rsidRPr="009641D6">
        <w:rPr>
          <w:rFonts w:hint="cs"/>
          <w:rtl/>
          <w:lang w:val="fr-CH" w:eastAsia="ko-KR"/>
        </w:rPr>
        <w:t>-</w:t>
      </w:r>
      <w:r w:rsidRPr="009641D6">
        <w:rPr>
          <w:rtl/>
        </w:rPr>
        <w:tab/>
      </w:r>
      <w:r w:rsidRPr="009641D6">
        <w:rPr>
          <w:rFonts w:hint="cs"/>
          <w:rtl/>
        </w:rPr>
        <w:t xml:space="preserve">يرد وصف الإطار والأهداف العامة لتطوير </w:t>
      </w:r>
      <w:r w:rsidRPr="009641D6">
        <w:rPr>
          <w:rFonts w:hint="cs"/>
          <w:rtl/>
          <w:lang w:val="fr-CH" w:eastAsia="ko-KR"/>
        </w:rPr>
        <w:t>"ا</w:t>
      </w:r>
      <w:r w:rsidRPr="009641D6">
        <w:rPr>
          <w:rtl/>
        </w:rPr>
        <w:t xml:space="preserve">لاتصالات المتنقلة الدولية لعام </w:t>
      </w:r>
      <w:r w:rsidRPr="009641D6">
        <w:t>2020</w:t>
      </w:r>
      <w:r w:rsidRPr="009641D6">
        <w:rPr>
          <w:rtl/>
        </w:rPr>
        <w:t xml:space="preserve"> وما بعده</w:t>
      </w:r>
      <w:r w:rsidRPr="009641D6">
        <w:rPr>
          <w:rFonts w:hint="cs"/>
          <w:rtl/>
        </w:rPr>
        <w:t>" في</w:t>
      </w:r>
      <w:r w:rsidRPr="009641D6">
        <w:rPr>
          <w:rFonts w:hint="eastAsia"/>
          <w:rtl/>
        </w:rPr>
        <w:t> </w:t>
      </w:r>
      <w:r w:rsidRPr="009641D6">
        <w:rPr>
          <w:rFonts w:hint="cs"/>
          <w:rtl/>
        </w:rPr>
        <w:t>المستقبل في</w:t>
      </w:r>
      <w:r w:rsidRPr="009641D6">
        <w:rPr>
          <w:rFonts w:hint="eastAsia"/>
          <w:rtl/>
        </w:rPr>
        <w:t> </w:t>
      </w:r>
      <w:r w:rsidRPr="009641D6">
        <w:rPr>
          <w:rFonts w:hint="cs"/>
          <w:rtl/>
        </w:rPr>
        <w:t>التوصية</w:t>
      </w:r>
      <w:r w:rsidRPr="009641D6">
        <w:rPr>
          <w:rFonts w:hint="eastAsia"/>
          <w:rtl/>
        </w:rPr>
        <w:t> </w:t>
      </w:r>
      <w:r w:rsidRPr="00D816B4">
        <w:t>ITU-R</w:t>
      </w:r>
      <w:r>
        <w:t> M.2083</w:t>
      </w:r>
      <w:r w:rsidRPr="009641D6">
        <w:rPr>
          <w:rFonts w:hint="cs"/>
          <w:rtl/>
        </w:rPr>
        <w:t>؛</w:t>
      </w:r>
    </w:p>
    <w:p w:rsidR="000071D6" w:rsidRDefault="000071D6" w:rsidP="006A3278">
      <w:pPr>
        <w:pStyle w:val="enumlev1"/>
        <w:rPr>
          <w:rtl/>
        </w:rPr>
      </w:pPr>
      <w:r>
        <w:rPr>
          <w:rFonts w:hint="cs"/>
          <w:rtl/>
          <w:lang w:val="fr-CH" w:eastAsia="ko-KR"/>
        </w:rPr>
        <w:t>-</w:t>
      </w:r>
      <w:r>
        <w:rPr>
          <w:rtl/>
          <w:lang w:val="fr-CH" w:eastAsia="ko-KR"/>
        </w:rPr>
        <w:tab/>
      </w:r>
      <w:r>
        <w:rPr>
          <w:rFonts w:hint="cs"/>
          <w:rtl/>
        </w:rPr>
        <w:t xml:space="preserve">تطبق الإجراءات والعمليات التي تستند على القرار </w:t>
      </w:r>
      <w:r w:rsidRPr="00D816B4">
        <w:t>ITU</w:t>
      </w:r>
      <w:r>
        <w:noBreakHyphen/>
      </w:r>
      <w:r w:rsidRPr="00D816B4">
        <w:t>R</w:t>
      </w:r>
      <w:r>
        <w:t> 65</w:t>
      </w:r>
      <w:r>
        <w:rPr>
          <w:rFonts w:hint="cs"/>
          <w:rtl/>
        </w:rPr>
        <w:t>؛</w:t>
      </w:r>
    </w:p>
    <w:p w:rsidR="000071D6" w:rsidRDefault="000071D6" w:rsidP="006A3278">
      <w:pPr>
        <w:pStyle w:val="enumlev1"/>
        <w:rPr>
          <w:rtl/>
        </w:rPr>
      </w:pPr>
      <w:r>
        <w:rPr>
          <w:rFonts w:hint="cs"/>
          <w:rtl/>
          <w:lang w:val="fr-CH" w:eastAsia="ko-KR"/>
        </w:rPr>
        <w:t>-</w:t>
      </w:r>
      <w:r>
        <w:rPr>
          <w:rtl/>
          <w:lang w:val="fr-CH" w:eastAsia="ko-KR"/>
        </w:rPr>
        <w:tab/>
      </w:r>
      <w:r>
        <w:rPr>
          <w:rFonts w:hint="cs"/>
          <w:rtl/>
        </w:rPr>
        <w:t xml:space="preserve">أن التوصيات والتقارير المتعلقة بتطوير السطوح البينية الراديوية "للاتصالات </w:t>
      </w:r>
      <w:r w:rsidRPr="00AB064A">
        <w:rPr>
          <w:color w:val="000000"/>
          <w:rtl/>
        </w:rPr>
        <w:t xml:space="preserve">المتنقلة الدولية لعام </w:t>
      </w:r>
      <w:r w:rsidRPr="00AB064A">
        <w:rPr>
          <w:color w:val="000000"/>
        </w:rPr>
        <w:t>2020</w:t>
      </w:r>
      <w:r w:rsidRPr="00AB064A">
        <w:rPr>
          <w:color w:val="000000"/>
          <w:rtl/>
        </w:rPr>
        <w:t xml:space="preserve"> وما بعده</w:t>
      </w:r>
      <w:r>
        <w:rPr>
          <w:rFonts w:hint="cs"/>
          <w:color w:val="000000"/>
          <w:rtl/>
        </w:rPr>
        <w:t>"</w:t>
      </w:r>
      <w:r>
        <w:rPr>
          <w:rFonts w:hint="cs"/>
          <w:rtl/>
        </w:rPr>
        <w:t xml:space="preserve"> ينبغي</w:t>
      </w:r>
      <w:r>
        <w:rPr>
          <w:rFonts w:hint="eastAsia"/>
          <w:rtl/>
        </w:rPr>
        <w:t> </w:t>
      </w:r>
      <w:r>
        <w:rPr>
          <w:rFonts w:hint="cs"/>
          <w:rtl/>
        </w:rPr>
        <w:t xml:space="preserve">أن تراعي الإطار المحدد في التوصية </w:t>
      </w:r>
      <w:r>
        <w:t>ITU</w:t>
      </w:r>
      <w:r>
        <w:noBreakHyphen/>
        <w:t>R M.1645</w:t>
      </w:r>
      <w:r>
        <w:rPr>
          <w:rFonts w:hint="cs"/>
          <w:rtl/>
        </w:rPr>
        <w:t xml:space="preserve"> والتوصية </w:t>
      </w:r>
      <w:r>
        <w:t>ITU-R </w:t>
      </w:r>
      <w:r w:rsidRPr="00990D0E">
        <w:t>M.</w:t>
      </w:r>
      <w:r>
        <w:t>2083</w:t>
      </w:r>
      <w:r>
        <w:rPr>
          <w:rFonts w:hint="cs"/>
          <w:rtl/>
        </w:rPr>
        <w:t xml:space="preserve"> ومن خلال التوصيات والتقارير الإضافية التي تتناول تطوير الاتصالات المتنقلة الدولية؛</w:t>
      </w:r>
    </w:p>
    <w:p w:rsidR="000071D6" w:rsidRDefault="000071D6" w:rsidP="006A3278">
      <w:pPr>
        <w:pStyle w:val="enumlev1"/>
        <w:rPr>
          <w:rtl/>
        </w:rPr>
      </w:pPr>
      <w:r>
        <w:rPr>
          <w:rFonts w:hint="cs"/>
          <w:rtl/>
          <w:lang w:val="fr-CH" w:eastAsia="ko-KR"/>
        </w:rPr>
        <w:t>-</w:t>
      </w:r>
      <w:r>
        <w:rPr>
          <w:rtl/>
          <w:lang w:val="fr-CH" w:eastAsia="ko-KR"/>
        </w:rPr>
        <w:tab/>
      </w:r>
      <w:r>
        <w:rPr>
          <w:rFonts w:hint="cs"/>
          <w:rtl/>
        </w:rPr>
        <w:t>عمليات تحسين وتطوير الاتصالات المتنقلة الدولية-</w:t>
      </w:r>
      <w:r>
        <w:t>2000</w:t>
      </w:r>
      <w:r>
        <w:rPr>
          <w:rFonts w:hint="cs"/>
          <w:rtl/>
        </w:rPr>
        <w:t xml:space="preserve"> أو الاتصالات المتنقلة الدولية-المتقدمة</w:t>
      </w:r>
      <w:r w:rsidRPr="00AB064A">
        <w:rPr>
          <w:rtl/>
        </w:rPr>
        <w:t xml:space="preserve"> </w:t>
      </w:r>
      <w:r>
        <w:rPr>
          <w:rFonts w:hint="cs"/>
          <w:rtl/>
        </w:rPr>
        <w:t xml:space="preserve">التي تفي بالمعايير التي حددها قطاع الاتصالات الراديوية </w:t>
      </w:r>
      <w:r>
        <w:rPr>
          <w:rFonts w:hint="cs"/>
          <w:rtl/>
          <w:lang w:val="fr-CH" w:eastAsia="ko-KR"/>
        </w:rPr>
        <w:t xml:space="preserve">فيما يتعلق </w:t>
      </w:r>
      <w:r>
        <w:rPr>
          <w:rFonts w:hint="cs"/>
          <w:color w:val="000000"/>
          <w:rtl/>
        </w:rPr>
        <w:t>بتطوير "ا</w:t>
      </w:r>
      <w:r w:rsidRPr="00AB064A">
        <w:rPr>
          <w:color w:val="000000"/>
          <w:rtl/>
        </w:rPr>
        <w:t xml:space="preserve">لاتصالات المتنقلة الدولية لعام </w:t>
      </w:r>
      <w:r w:rsidRPr="00AB064A">
        <w:rPr>
          <w:color w:val="000000"/>
        </w:rPr>
        <w:t>2020</w:t>
      </w:r>
      <w:r w:rsidRPr="00AB064A">
        <w:rPr>
          <w:color w:val="000000"/>
          <w:rtl/>
        </w:rPr>
        <w:t xml:space="preserve"> وما بعده"</w:t>
      </w:r>
      <w:r>
        <w:rPr>
          <w:rFonts w:hint="cs"/>
          <w:rtl/>
        </w:rPr>
        <w:t xml:space="preserve"> يمكن أن تشكل أيضاً جزءاً من "الاتصالات المتنقلة الدولية </w:t>
      </w:r>
      <w:r w:rsidRPr="00AB064A">
        <w:rPr>
          <w:color w:val="000000"/>
          <w:rtl/>
        </w:rPr>
        <w:t xml:space="preserve">لعام </w:t>
      </w:r>
      <w:r w:rsidRPr="00AB064A">
        <w:rPr>
          <w:color w:val="000000"/>
        </w:rPr>
        <w:t>2020</w:t>
      </w:r>
      <w:r w:rsidRPr="00AB064A">
        <w:rPr>
          <w:color w:val="000000"/>
          <w:rtl/>
        </w:rPr>
        <w:t xml:space="preserve"> وما بعده</w:t>
      </w:r>
      <w:r>
        <w:rPr>
          <w:rFonts w:hint="cs"/>
          <w:rtl/>
        </w:rPr>
        <w:t>"،</w:t>
      </w:r>
    </w:p>
    <w:p w:rsidR="000071D6" w:rsidRPr="00B24560" w:rsidRDefault="000071D6" w:rsidP="00952CF2">
      <w:pPr>
        <w:pStyle w:val="Call"/>
        <w:spacing w:line="180" w:lineRule="auto"/>
        <w:rPr>
          <w:rtl/>
        </w:rPr>
      </w:pPr>
      <w:r w:rsidRPr="00B24560">
        <w:rPr>
          <w:rFonts w:hint="cs"/>
          <w:rtl/>
        </w:rPr>
        <w:t>تقـرر</w:t>
      </w:r>
    </w:p>
    <w:p w:rsidR="000071D6" w:rsidRPr="006F4DEE" w:rsidRDefault="000071D6" w:rsidP="00952CF2">
      <w:pPr>
        <w:rPr>
          <w:rtl/>
          <w:lang w:bidi="ar-EG"/>
        </w:rPr>
      </w:pPr>
      <w:r w:rsidRPr="00297822">
        <w:t>1</w:t>
      </w:r>
      <w:r>
        <w:rPr>
          <w:rFonts w:hint="cs"/>
          <w:rtl/>
          <w:lang w:bidi="ar-EG"/>
        </w:rPr>
        <w:tab/>
        <w:t>أن يشمل مصطلح "الاتصالات المتنقلة الدولية-</w:t>
      </w:r>
      <w:r>
        <w:rPr>
          <w:lang w:bidi="ar-EG"/>
        </w:rPr>
        <w:t>2000</w:t>
      </w:r>
      <w:r>
        <w:rPr>
          <w:rFonts w:hint="cs"/>
          <w:rtl/>
          <w:lang w:bidi="ar-EG"/>
        </w:rPr>
        <w:t>" أيضاً عمليات تعزيز هذه الاتصالات وتطويرها في</w:t>
      </w:r>
      <w:r>
        <w:rPr>
          <w:rFonts w:hint="eastAsia"/>
          <w:rtl/>
          <w:lang w:bidi="ar-EG"/>
        </w:rPr>
        <w:t> </w:t>
      </w:r>
      <w:r>
        <w:rPr>
          <w:rFonts w:hint="cs"/>
          <w:rtl/>
          <w:lang w:bidi="ar-EG"/>
        </w:rPr>
        <w:t>المستقبَل؛</w:t>
      </w:r>
      <w:r w:rsidRPr="00542AAE">
        <w:rPr>
          <w:rFonts w:ascii="Traditional Arabic" w:hAnsi="Traditional Arabic" w:hint="cs"/>
          <w:sz w:val="30"/>
          <w:rtl/>
          <w:lang w:bidi="ar-EG"/>
        </w:rPr>
        <w:t xml:space="preserve"> </w:t>
      </w:r>
      <w:r>
        <w:rPr>
          <w:rFonts w:ascii="Traditional Arabic" w:hAnsi="Traditional Arabic" w:hint="cs"/>
          <w:sz w:val="30"/>
          <w:rtl/>
          <w:lang w:bidi="ar-EG"/>
        </w:rPr>
        <w:t xml:space="preserve">وأن تطبق المفاهيم الواردة في الفقرة </w:t>
      </w:r>
      <w:r w:rsidRPr="00D816B4">
        <w:rPr>
          <w:rFonts w:ascii="Traditional Arabic" w:hAnsi="Traditional Arabic"/>
          <w:i/>
          <w:iCs/>
          <w:sz w:val="30"/>
          <w:rtl/>
          <w:lang w:bidi="ar-EG"/>
        </w:rPr>
        <w:t>ز)</w:t>
      </w:r>
      <w:r>
        <w:rPr>
          <w:rFonts w:ascii="Traditional Arabic" w:hAnsi="Traditional Arabic" w:hint="cs"/>
          <w:sz w:val="30"/>
          <w:rtl/>
          <w:lang w:bidi="ar-EG"/>
        </w:rPr>
        <w:t xml:space="preserve"> من "</w:t>
      </w:r>
      <w:r w:rsidRPr="00D816B4">
        <w:rPr>
          <w:rFonts w:ascii="Traditional Arabic" w:hAnsi="Traditional Arabic"/>
          <w:i/>
          <w:iCs/>
          <w:sz w:val="30"/>
          <w:rtl/>
          <w:lang w:bidi="ar-EG"/>
        </w:rPr>
        <w:t>وإذ تعترف</w:t>
      </w:r>
      <w:r>
        <w:rPr>
          <w:rFonts w:ascii="Traditional Arabic" w:hAnsi="Traditional Arabic" w:hint="cs"/>
          <w:sz w:val="30"/>
          <w:rtl/>
          <w:lang w:bidi="ar-EG"/>
        </w:rPr>
        <w:t>" على الاتصالات المتنقلة الدولية-</w:t>
      </w:r>
      <w:r>
        <w:rPr>
          <w:lang w:bidi="ar-EG"/>
        </w:rPr>
        <w:t>2000</w:t>
      </w:r>
      <w:r>
        <w:rPr>
          <w:rFonts w:hint="cs"/>
          <w:rtl/>
          <w:lang w:bidi="ar-EG"/>
        </w:rPr>
        <w:t>؛</w:t>
      </w:r>
    </w:p>
    <w:p w:rsidR="000071D6" w:rsidRDefault="000071D6" w:rsidP="00952CF2">
      <w:pPr>
        <w:rPr>
          <w:rtl/>
          <w:lang w:bidi="ar-EG"/>
        </w:rPr>
      </w:pPr>
      <w:r w:rsidRPr="00297822">
        <w:t>2</w:t>
      </w:r>
      <w:r>
        <w:rPr>
          <w:rFonts w:hint="cs"/>
          <w:rtl/>
          <w:lang w:bidi="ar-EG"/>
        </w:rPr>
        <w:tab/>
      </w:r>
      <w:r>
        <w:rPr>
          <w:rFonts w:hint="cs"/>
          <w:rtl/>
        </w:rPr>
        <w:t>أن</w:t>
      </w:r>
      <w:r>
        <w:rPr>
          <w:rFonts w:hint="cs"/>
          <w:rtl/>
          <w:lang w:bidi="ar-EG"/>
        </w:rPr>
        <w:t xml:space="preserve"> يشمل مصطلح "الاتصالات المتنقلة الدولية-المتقدمة" أيضاً </w:t>
      </w:r>
      <w:r>
        <w:rPr>
          <w:rFonts w:ascii="Traditional Arabic" w:hAnsi="Traditional Arabic" w:hint="cs"/>
          <w:sz w:val="30"/>
          <w:rtl/>
          <w:lang w:bidi="ar-EG"/>
        </w:rPr>
        <w:t>عمليات تعزيز هذه الاتصالات وتطويرها في</w:t>
      </w:r>
      <w:r>
        <w:rPr>
          <w:rFonts w:ascii="Traditional Arabic" w:hAnsi="Traditional Arabic" w:hint="eastAsia"/>
          <w:sz w:val="30"/>
          <w:rtl/>
          <w:lang w:bidi="ar-EG"/>
        </w:rPr>
        <w:t> </w:t>
      </w:r>
      <w:r>
        <w:rPr>
          <w:rFonts w:ascii="Traditional Arabic" w:hAnsi="Traditional Arabic" w:hint="cs"/>
          <w:sz w:val="30"/>
          <w:rtl/>
          <w:lang w:bidi="ar-EG"/>
        </w:rPr>
        <w:t xml:space="preserve">المستقبل، وأن تطبق المفاهيم الواردة في الفقرة </w:t>
      </w:r>
      <w:r w:rsidRPr="00D816B4">
        <w:rPr>
          <w:rFonts w:ascii="Traditional Arabic" w:hAnsi="Traditional Arabic"/>
          <w:i/>
          <w:iCs/>
          <w:sz w:val="30"/>
          <w:rtl/>
          <w:lang w:bidi="ar-EG"/>
        </w:rPr>
        <w:t>ح)</w:t>
      </w:r>
      <w:r>
        <w:rPr>
          <w:rFonts w:ascii="Traditional Arabic" w:hAnsi="Traditional Arabic" w:hint="cs"/>
          <w:sz w:val="30"/>
          <w:rtl/>
          <w:lang w:bidi="ar-EG"/>
        </w:rPr>
        <w:t xml:space="preserve"> من "</w:t>
      </w:r>
      <w:r w:rsidRPr="00D816B4">
        <w:rPr>
          <w:rFonts w:ascii="Traditional Arabic" w:hAnsi="Traditional Arabic"/>
          <w:i/>
          <w:iCs/>
          <w:sz w:val="30"/>
          <w:rtl/>
          <w:lang w:bidi="ar-EG"/>
        </w:rPr>
        <w:t>وإذ تعترف</w:t>
      </w:r>
      <w:r>
        <w:rPr>
          <w:rFonts w:ascii="Traditional Arabic" w:hAnsi="Traditional Arabic" w:hint="cs"/>
          <w:sz w:val="30"/>
          <w:rtl/>
          <w:lang w:bidi="ar-EG"/>
        </w:rPr>
        <w:t>" على الاتصالات المتنقلة الدولية-المتقدمة</w:t>
      </w:r>
      <w:r>
        <w:rPr>
          <w:rFonts w:hint="cs"/>
          <w:rtl/>
          <w:lang w:bidi="ar-EG"/>
        </w:rPr>
        <w:t>؛</w:t>
      </w:r>
    </w:p>
    <w:p w:rsidR="000071D6" w:rsidRDefault="000071D6" w:rsidP="00952CF2">
      <w:pPr>
        <w:rPr>
          <w:rtl/>
          <w:lang w:bidi="ar-EG"/>
        </w:rPr>
      </w:pPr>
      <w:r>
        <w:rPr>
          <w:lang w:bidi="ar-EG"/>
        </w:rPr>
        <w:t>3</w:t>
      </w:r>
      <w:r>
        <w:rPr>
          <w:lang w:bidi="ar-EG"/>
        </w:rPr>
        <w:tab/>
      </w:r>
      <w:r>
        <w:rPr>
          <w:rFonts w:ascii="Traditional Arabic" w:hAnsi="Traditional Arabic" w:hint="cs"/>
          <w:sz w:val="30"/>
          <w:rtl/>
          <w:lang w:bidi="ar-EG"/>
        </w:rPr>
        <w:t>أن يُطبق مصطلح "</w:t>
      </w:r>
      <w:r w:rsidRPr="00D3055B">
        <w:rPr>
          <w:rFonts w:ascii="Traditional Arabic" w:hAnsi="Traditional Arabic" w:hint="cs"/>
          <w:sz w:val="30"/>
          <w:rtl/>
          <w:lang w:bidi="ar-EG"/>
        </w:rPr>
        <w:t>الاتصالات المتنقلة الدولية</w:t>
      </w:r>
      <w:r>
        <w:rPr>
          <w:rFonts w:asciiTheme="majorBidi" w:hAnsiTheme="majorBidi" w:cstheme="majorBidi"/>
          <w:szCs w:val="22"/>
        </w:rPr>
        <w:t>2020</w:t>
      </w:r>
      <w:r>
        <w:rPr>
          <w:rFonts w:asciiTheme="majorBidi" w:hAnsiTheme="majorBidi" w:cstheme="majorBidi"/>
          <w:szCs w:val="22"/>
        </w:rPr>
        <w:noBreakHyphen/>
      </w:r>
      <w:r>
        <w:rPr>
          <w:rFonts w:ascii="Traditional Arabic" w:hAnsi="Traditional Arabic" w:hint="cs"/>
          <w:sz w:val="30"/>
          <w:rtl/>
          <w:lang w:bidi="ar-EG"/>
        </w:rPr>
        <w:t>" على تلك الأنظمة ومكونات الأنظمة والجوانب ذات الصلة التي</w:t>
      </w:r>
      <w:r>
        <w:rPr>
          <w:rFonts w:ascii="Traditional Arabic" w:hAnsi="Traditional Arabic" w:hint="eastAsia"/>
          <w:sz w:val="30"/>
          <w:rtl/>
          <w:lang w:bidi="ar-EG"/>
        </w:rPr>
        <w:t> </w:t>
      </w:r>
      <w:r>
        <w:rPr>
          <w:rFonts w:ascii="Traditional Arabic" w:hAnsi="Traditional Arabic" w:hint="cs"/>
          <w:sz w:val="30"/>
          <w:rtl/>
          <w:lang w:bidi="ar-EG"/>
        </w:rPr>
        <w:t xml:space="preserve">تشمل </w:t>
      </w:r>
      <w:r>
        <w:rPr>
          <w:rFonts w:hint="cs"/>
          <w:rtl/>
          <w:lang w:bidi="ar-EG"/>
        </w:rPr>
        <w:t xml:space="preserve">السطح البيني الراديوي الجديد </w:t>
      </w:r>
      <w:r>
        <w:rPr>
          <w:rFonts w:ascii="Traditional Arabic" w:hAnsi="Traditional Arabic" w:hint="cs"/>
          <w:sz w:val="30"/>
          <w:rtl/>
          <w:lang w:bidi="ar-EG"/>
        </w:rPr>
        <w:t xml:space="preserve">الذي يدعم </w:t>
      </w:r>
      <w:r>
        <w:rPr>
          <w:rFonts w:hint="cs"/>
          <w:rtl/>
          <w:lang w:bidi="ar-EG"/>
        </w:rPr>
        <w:t>(السطوح البينية الراديوية الجديدة التي تدعم)</w:t>
      </w:r>
      <w:r>
        <w:rPr>
          <w:rFonts w:ascii="Traditional Arabic" w:hAnsi="Traditional Arabic" w:hint="cs"/>
          <w:sz w:val="30"/>
          <w:rtl/>
          <w:lang w:bidi="ar-EG"/>
        </w:rPr>
        <w:t xml:space="preserve"> المقدرات الجديدة للأنظمة التي</w:t>
      </w:r>
      <w:r>
        <w:rPr>
          <w:rFonts w:ascii="Traditional Arabic" w:hAnsi="Traditional Arabic" w:hint="eastAsia"/>
          <w:sz w:val="30"/>
          <w:rtl/>
          <w:lang w:bidi="ar-EG"/>
        </w:rPr>
        <w:t> </w:t>
      </w:r>
      <w:r>
        <w:rPr>
          <w:rFonts w:ascii="Traditional Arabic" w:hAnsi="Traditional Arabic" w:hint="cs"/>
          <w:sz w:val="30"/>
          <w:rtl/>
          <w:lang w:bidi="ar-EG"/>
        </w:rPr>
        <w:t>تلي الاتصالات المتنقلة الدولية</w:t>
      </w:r>
      <w:r>
        <w:rPr>
          <w:rFonts w:asciiTheme="majorBidi" w:hAnsiTheme="majorBidi" w:cstheme="majorBidi"/>
          <w:szCs w:val="22"/>
        </w:rPr>
        <w:t>2000</w:t>
      </w:r>
      <w:r>
        <w:rPr>
          <w:rFonts w:asciiTheme="majorBidi" w:hAnsiTheme="majorBidi" w:cstheme="majorBidi"/>
          <w:szCs w:val="22"/>
        </w:rPr>
        <w:noBreakHyphen/>
      </w:r>
      <w:r>
        <w:rPr>
          <w:rFonts w:asciiTheme="majorBidi" w:hAnsiTheme="majorBidi" w:cstheme="majorBidi" w:hint="cs"/>
          <w:sz w:val="24"/>
          <w:szCs w:val="24"/>
          <w:rtl/>
        </w:rPr>
        <w:t xml:space="preserve"> </w:t>
      </w:r>
      <w:r>
        <w:rPr>
          <w:rFonts w:ascii="Traditional Arabic" w:hAnsi="Traditional Arabic" w:hint="cs"/>
          <w:sz w:val="30"/>
          <w:rtl/>
          <w:lang w:bidi="ar-EG"/>
        </w:rPr>
        <w:t>والاتصالات المتنقلة الدولية-المتقدمة، وأن تطبق المفاهيم الواردة في</w:t>
      </w:r>
      <w:r>
        <w:rPr>
          <w:rFonts w:ascii="Traditional Arabic" w:hAnsi="Traditional Arabic" w:hint="eastAsia"/>
          <w:sz w:val="30"/>
          <w:rtl/>
          <w:lang w:bidi="ar-EG"/>
        </w:rPr>
        <w:t> </w:t>
      </w:r>
      <w:r>
        <w:rPr>
          <w:rFonts w:ascii="Traditional Arabic" w:hAnsi="Traditional Arabic" w:hint="cs"/>
          <w:sz w:val="30"/>
          <w:rtl/>
          <w:lang w:bidi="ar-EG"/>
        </w:rPr>
        <w:t>الفقرة</w:t>
      </w:r>
      <w:r>
        <w:rPr>
          <w:rFonts w:ascii="Traditional Arabic" w:hAnsi="Traditional Arabic" w:hint="eastAsia"/>
          <w:sz w:val="30"/>
          <w:rtl/>
          <w:lang w:bidi="ar-EG"/>
        </w:rPr>
        <w:t> </w:t>
      </w:r>
      <w:r w:rsidRPr="00D816B4">
        <w:rPr>
          <w:rFonts w:ascii="Traditional Arabic" w:hAnsi="Traditional Arabic"/>
          <w:i/>
          <w:iCs/>
          <w:sz w:val="30"/>
          <w:rtl/>
          <w:lang w:bidi="ar-EG"/>
        </w:rPr>
        <w:t>ط)</w:t>
      </w:r>
      <w:r>
        <w:rPr>
          <w:rFonts w:ascii="Traditional Arabic" w:hAnsi="Traditional Arabic" w:hint="cs"/>
          <w:sz w:val="30"/>
          <w:rtl/>
          <w:lang w:bidi="ar-EG"/>
        </w:rPr>
        <w:t xml:space="preserve"> من</w:t>
      </w:r>
      <w:r>
        <w:rPr>
          <w:rFonts w:ascii="Traditional Arabic" w:hAnsi="Traditional Arabic" w:hint="eastAsia"/>
          <w:sz w:val="30"/>
          <w:rtl/>
          <w:lang w:bidi="ar-EG"/>
        </w:rPr>
        <w:t> </w:t>
      </w:r>
      <w:r>
        <w:rPr>
          <w:rFonts w:ascii="Traditional Arabic" w:hAnsi="Traditional Arabic" w:hint="cs"/>
          <w:sz w:val="30"/>
          <w:rtl/>
          <w:lang w:bidi="ar-EG"/>
        </w:rPr>
        <w:t>"</w:t>
      </w:r>
      <w:r w:rsidRPr="00D816B4">
        <w:rPr>
          <w:rFonts w:ascii="Traditional Arabic" w:hAnsi="Traditional Arabic"/>
          <w:i/>
          <w:iCs/>
          <w:sz w:val="30"/>
          <w:rtl/>
          <w:lang w:bidi="ar-EG"/>
        </w:rPr>
        <w:t>وإذ</w:t>
      </w:r>
      <w:r w:rsidRPr="00D816B4">
        <w:rPr>
          <w:rFonts w:ascii="Traditional Arabic" w:hAnsi="Traditional Arabic" w:hint="eastAsia"/>
          <w:i/>
          <w:iCs/>
          <w:sz w:val="30"/>
          <w:rtl/>
          <w:lang w:bidi="ar-EG"/>
        </w:rPr>
        <w:t> </w:t>
      </w:r>
      <w:r w:rsidRPr="00D816B4">
        <w:rPr>
          <w:rFonts w:ascii="Traditional Arabic" w:hAnsi="Traditional Arabic"/>
          <w:i/>
          <w:iCs/>
          <w:sz w:val="30"/>
          <w:rtl/>
          <w:lang w:bidi="ar-EG"/>
        </w:rPr>
        <w:t>تعترف</w:t>
      </w:r>
      <w:r>
        <w:rPr>
          <w:rFonts w:ascii="Traditional Arabic" w:hAnsi="Traditional Arabic" w:hint="cs"/>
          <w:sz w:val="30"/>
          <w:rtl/>
          <w:lang w:bidi="ar-EG"/>
        </w:rPr>
        <w:t xml:space="preserve">" على </w:t>
      </w:r>
      <w:r w:rsidRPr="00D3055B">
        <w:rPr>
          <w:rFonts w:ascii="Traditional Arabic" w:hAnsi="Traditional Arabic" w:hint="cs"/>
          <w:sz w:val="30"/>
          <w:rtl/>
          <w:lang w:bidi="ar-EG"/>
        </w:rPr>
        <w:t>الاتصالات المتنقلة الدولية</w:t>
      </w:r>
      <w:r>
        <w:rPr>
          <w:rFonts w:asciiTheme="majorBidi" w:hAnsiTheme="majorBidi" w:cstheme="majorBidi"/>
          <w:szCs w:val="22"/>
        </w:rPr>
        <w:t>2020</w:t>
      </w:r>
      <w:r>
        <w:rPr>
          <w:rFonts w:asciiTheme="majorBidi" w:hAnsiTheme="majorBidi" w:cstheme="majorBidi"/>
          <w:szCs w:val="22"/>
        </w:rPr>
        <w:noBreakHyphen/>
      </w:r>
      <w:r w:rsidRPr="00A35A30">
        <w:rPr>
          <w:rFonts w:hint="cs"/>
          <w:rtl/>
        </w:rPr>
        <w:t>؛</w:t>
      </w:r>
    </w:p>
    <w:p w:rsidR="000071D6" w:rsidRPr="00BD6BDD" w:rsidRDefault="000071D6" w:rsidP="00952CF2">
      <w:pPr>
        <w:rPr>
          <w:rtl/>
          <w:lang w:bidi="ar-EG"/>
        </w:rPr>
      </w:pPr>
      <w:r>
        <w:rPr>
          <w:lang w:bidi="ar-EG"/>
        </w:rPr>
        <w:t>4</w:t>
      </w:r>
      <w:r>
        <w:rPr>
          <w:rFonts w:hint="cs"/>
          <w:rtl/>
          <w:lang w:bidi="ar-EG"/>
        </w:rPr>
        <w:tab/>
      </w:r>
      <w:r w:rsidRPr="008D67DC">
        <w:rPr>
          <w:rFonts w:hint="cs"/>
          <w:spacing w:val="-3"/>
          <w:rtl/>
          <w:lang w:bidi="ar-EG"/>
        </w:rPr>
        <w:t xml:space="preserve">أن يكون مصطلح "الاتصالات المتنقلة الدولية" هو الاسم </w:t>
      </w:r>
      <w:r>
        <w:rPr>
          <w:color w:val="000000"/>
          <w:rtl/>
        </w:rPr>
        <w:t xml:space="preserve">الجذري </w:t>
      </w:r>
      <w:r w:rsidRPr="008D67DC">
        <w:rPr>
          <w:rFonts w:hint="cs"/>
          <w:spacing w:val="-3"/>
          <w:rtl/>
          <w:lang w:bidi="ar-EG"/>
        </w:rPr>
        <w:t>الذي يشمل</w:t>
      </w:r>
      <w:r>
        <w:rPr>
          <w:rFonts w:hint="cs"/>
          <w:spacing w:val="-3"/>
          <w:rtl/>
          <w:lang w:bidi="ar-EG"/>
        </w:rPr>
        <w:t xml:space="preserve"> جميع الاتصالات المتنقلة الدولية-</w:t>
      </w:r>
      <w:r w:rsidRPr="008D67DC">
        <w:rPr>
          <w:spacing w:val="-3"/>
          <w:lang w:bidi="ar-EG"/>
        </w:rPr>
        <w:t>2000</w:t>
      </w:r>
      <w:r w:rsidRPr="008D67DC">
        <w:rPr>
          <w:rFonts w:hint="cs"/>
          <w:spacing w:val="-3"/>
          <w:rtl/>
          <w:lang w:bidi="ar-EG"/>
        </w:rPr>
        <w:t xml:space="preserve"> </w:t>
      </w:r>
      <w:r>
        <w:rPr>
          <w:rFonts w:hint="cs"/>
          <w:rtl/>
          <w:lang w:bidi="ar-EG"/>
        </w:rPr>
        <w:t>والاتصالات المتنقلة الدولية-المتقدمة</w:t>
      </w:r>
      <w:r w:rsidRPr="004E0812">
        <w:rPr>
          <w:rFonts w:ascii="Traditional Arabic" w:hAnsi="Traditional Arabic" w:hint="cs"/>
          <w:sz w:val="30"/>
          <w:rtl/>
          <w:lang w:bidi="ar-EG"/>
        </w:rPr>
        <w:t xml:space="preserve"> </w:t>
      </w:r>
      <w:r>
        <w:rPr>
          <w:rFonts w:ascii="Traditional Arabic" w:hAnsi="Traditional Arabic" w:hint="cs"/>
          <w:sz w:val="30"/>
          <w:rtl/>
          <w:lang w:bidi="ar-EG"/>
        </w:rPr>
        <w:t>و</w:t>
      </w:r>
      <w:r w:rsidRPr="00D3055B">
        <w:rPr>
          <w:rFonts w:ascii="Traditional Arabic" w:hAnsi="Traditional Arabic" w:hint="cs"/>
          <w:sz w:val="30"/>
          <w:rtl/>
          <w:lang w:bidi="ar-EG"/>
        </w:rPr>
        <w:t>الاتصالات المتنقلة الدولية</w:t>
      </w:r>
      <w:r>
        <w:rPr>
          <w:rFonts w:asciiTheme="majorBidi" w:hAnsiTheme="majorBidi" w:cstheme="majorBidi"/>
          <w:szCs w:val="22"/>
        </w:rPr>
        <w:t>2020</w:t>
      </w:r>
      <w:r>
        <w:rPr>
          <w:rFonts w:asciiTheme="majorBidi" w:hAnsiTheme="majorBidi" w:cstheme="majorBidi"/>
          <w:szCs w:val="22"/>
        </w:rPr>
        <w:noBreakHyphen/>
      </w:r>
      <w:r>
        <w:rPr>
          <w:rFonts w:hint="eastAsia"/>
          <w:rtl/>
        </w:rPr>
        <w:t> </w:t>
      </w:r>
      <w:r w:rsidRPr="00D816B4">
        <w:rPr>
          <w:rtl/>
        </w:rPr>
        <w:t>إجمالاً</w:t>
      </w:r>
      <w:r>
        <w:rPr>
          <w:rFonts w:hint="cs"/>
          <w:rtl/>
          <w:lang w:bidi="ar-EG"/>
        </w:rPr>
        <w:t>.</w:t>
      </w:r>
    </w:p>
    <w:p w:rsidR="00E779B9" w:rsidRDefault="00E779B9" w:rsidP="00110624">
      <w:pPr>
        <w:pStyle w:val="ResNo"/>
        <w:rPr>
          <w:rtl/>
        </w:rPr>
        <w:sectPr w:rsidR="00E779B9" w:rsidSect="00952CF2">
          <w:headerReference w:type="default" r:id="rId301"/>
          <w:headerReference w:type="first" r:id="rId302"/>
          <w:pgSz w:w="11907" w:h="16840" w:code="9"/>
          <w:pgMar w:top="1418" w:right="1134" w:bottom="1134" w:left="1134" w:header="709" w:footer="709" w:gutter="0"/>
          <w:cols w:space="708"/>
          <w:titlePg/>
          <w:docGrid w:linePitch="360"/>
        </w:sectPr>
      </w:pPr>
    </w:p>
    <w:p w:rsidR="000071D6" w:rsidRPr="00BE49B5" w:rsidRDefault="000071D6" w:rsidP="001F2045">
      <w:pPr>
        <w:pStyle w:val="ResNo"/>
        <w:rPr>
          <w:rtl/>
          <w:lang w:bidi="ar-EG"/>
        </w:rPr>
      </w:pPr>
      <w:bookmarkStart w:id="240" w:name="_Toc436903705"/>
      <w:r>
        <w:rPr>
          <w:rFonts w:hint="cs"/>
          <w:rtl/>
        </w:rPr>
        <w:lastRenderedPageBreak/>
        <w:t>القـرار</w:t>
      </w:r>
      <w:r w:rsidRPr="003C30ED">
        <w:rPr>
          <w:rtl/>
        </w:rPr>
        <w:t xml:space="preserve"> </w:t>
      </w:r>
      <w:r w:rsidRPr="003C30ED">
        <w:t>ITU</w:t>
      </w:r>
      <w:r w:rsidR="001F2045">
        <w:sym w:font="Symbol" w:char="F02D"/>
      </w:r>
      <w:r w:rsidRPr="003C30ED">
        <w:t>R </w:t>
      </w:r>
      <w:r>
        <w:t>57</w:t>
      </w:r>
      <w:r>
        <w:noBreakHyphen/>
        <w:t>2</w:t>
      </w:r>
      <w:bookmarkEnd w:id="240"/>
    </w:p>
    <w:p w:rsidR="000071D6" w:rsidRDefault="000071D6" w:rsidP="00110624">
      <w:pPr>
        <w:pStyle w:val="Restitle"/>
      </w:pPr>
      <w:bookmarkStart w:id="241" w:name="_Toc436903706"/>
      <w:r w:rsidRPr="00267FF0">
        <w:rPr>
          <w:rFonts w:hint="cs"/>
          <w:rtl/>
        </w:rPr>
        <w:t>مبادئ عملية تطوير الاتصالات المتنقلة الدولية-المتقدمة</w:t>
      </w:r>
      <w:bookmarkEnd w:id="241"/>
    </w:p>
    <w:p w:rsidR="000071D6" w:rsidRPr="001E0ED5" w:rsidRDefault="000071D6" w:rsidP="00952CF2">
      <w:pPr>
        <w:pStyle w:val="Date"/>
        <w:rPr>
          <w:i/>
          <w:rtl/>
          <w:lang w:bidi="ar-EG"/>
        </w:rPr>
      </w:pPr>
      <w:r>
        <w:t>(2015-2012-2007)</w:t>
      </w:r>
    </w:p>
    <w:p w:rsidR="000071D6" w:rsidRDefault="000071D6" w:rsidP="00952CF2">
      <w:pPr>
        <w:pStyle w:val="Normalaftertitle0"/>
        <w:rPr>
          <w:rtl/>
          <w:lang w:bidi="ar-EG"/>
        </w:rPr>
      </w:pPr>
      <w:r>
        <w:rPr>
          <w:rFonts w:hint="cs"/>
          <w:rtl/>
          <w:lang w:bidi="ar-EG"/>
        </w:rPr>
        <w:t>إن جمعية الاتصالات الراديوية للاتحاد الدولي للاتصالات،</w:t>
      </w:r>
    </w:p>
    <w:p w:rsidR="000071D6" w:rsidRPr="000D15B8" w:rsidRDefault="000071D6" w:rsidP="00952CF2">
      <w:pPr>
        <w:pStyle w:val="Call"/>
        <w:rPr>
          <w:rtl/>
        </w:rPr>
      </w:pPr>
      <w:r w:rsidRPr="000D15B8">
        <w:rPr>
          <w:rFonts w:hint="cs"/>
          <w:rtl/>
        </w:rPr>
        <w:t>إذ تضع في اعتبارها</w:t>
      </w:r>
    </w:p>
    <w:p w:rsidR="000071D6" w:rsidRDefault="000071D6" w:rsidP="00952CF2">
      <w:pPr>
        <w:rPr>
          <w:rtl/>
          <w:lang w:bidi="ar-EG"/>
        </w:rPr>
      </w:pPr>
      <w:r>
        <w:rPr>
          <w:rFonts w:hint="cs"/>
          <w:i/>
          <w:iCs/>
          <w:rtl/>
          <w:lang w:bidi="ar-EG"/>
        </w:rPr>
        <w:t xml:space="preserve"> أ </w:t>
      </w:r>
      <w:r w:rsidRPr="00DE5EEA">
        <w:rPr>
          <w:rFonts w:hint="cs"/>
          <w:i/>
          <w:iCs/>
          <w:rtl/>
          <w:lang w:bidi="ar-EG"/>
        </w:rPr>
        <w:t>)</w:t>
      </w:r>
      <w:r>
        <w:rPr>
          <w:rFonts w:hint="cs"/>
          <w:rtl/>
          <w:lang w:bidi="ar-EG"/>
        </w:rPr>
        <w:tab/>
        <w:t xml:space="preserve">أن المسألة </w:t>
      </w:r>
      <w:r>
        <w:rPr>
          <w:lang w:bidi="ar-EG"/>
        </w:rPr>
        <w:t>ITU</w:t>
      </w:r>
      <w:r>
        <w:rPr>
          <w:lang w:bidi="ar-EG"/>
        </w:rPr>
        <w:noBreakHyphen/>
        <w:t>R 229/5</w:t>
      </w:r>
      <w:r>
        <w:rPr>
          <w:rFonts w:hint="cs"/>
          <w:rtl/>
          <w:lang w:bidi="ar-EG"/>
        </w:rPr>
        <w:t xml:space="preserve"> تتناول تطوير المكون الأرضي للاتصالات المتنقلة الدولية في</w:t>
      </w:r>
      <w:r>
        <w:rPr>
          <w:rFonts w:hint="eastAsia"/>
          <w:rtl/>
          <w:lang w:bidi="ar-EG"/>
        </w:rPr>
        <w:t> </w:t>
      </w:r>
      <w:r>
        <w:rPr>
          <w:rFonts w:hint="cs"/>
          <w:rtl/>
          <w:lang w:bidi="ar-EG"/>
        </w:rPr>
        <w:t>المستقبل؛</w:t>
      </w:r>
    </w:p>
    <w:p w:rsidR="000071D6" w:rsidRDefault="000071D6" w:rsidP="00952CF2">
      <w:pPr>
        <w:rPr>
          <w:rtl/>
          <w:lang w:bidi="ar-EG"/>
        </w:rPr>
      </w:pPr>
      <w:r>
        <w:rPr>
          <w:rFonts w:hint="cs"/>
          <w:i/>
          <w:iCs/>
          <w:rtl/>
          <w:lang w:bidi="ar-EG"/>
        </w:rPr>
        <w:t>ب</w:t>
      </w:r>
      <w:r w:rsidRPr="00DE5EEA">
        <w:rPr>
          <w:rFonts w:hint="cs"/>
          <w:i/>
          <w:iCs/>
          <w:rtl/>
          <w:lang w:bidi="ar-EG"/>
        </w:rPr>
        <w:t>)</w:t>
      </w:r>
      <w:r>
        <w:rPr>
          <w:rFonts w:hint="cs"/>
          <w:rtl/>
          <w:lang w:bidi="ar-EG"/>
        </w:rPr>
        <w:tab/>
        <w:t xml:space="preserve">أن التوصية </w:t>
      </w:r>
      <w:r>
        <w:rPr>
          <w:lang w:bidi="ar-EG"/>
        </w:rPr>
        <w:t>ITU</w:t>
      </w:r>
      <w:r>
        <w:rPr>
          <w:lang w:bidi="ar-EG"/>
        </w:rPr>
        <w:noBreakHyphen/>
        <w:t>R M.1645</w:t>
      </w:r>
      <w:r>
        <w:rPr>
          <w:rFonts w:hint="cs"/>
          <w:rtl/>
          <w:lang w:bidi="ar-EG"/>
        </w:rPr>
        <w:t xml:space="preserve"> تحدد الإطار والأهداف الشاملة لتطوير الاتصالات المتنقلة الدولية-</w:t>
      </w:r>
      <w:r>
        <w:rPr>
          <w:lang w:bidi="ar-EG"/>
        </w:rPr>
        <w:t>2000</w:t>
      </w:r>
      <w:r>
        <w:rPr>
          <w:rFonts w:hint="cs"/>
          <w:rtl/>
          <w:lang w:bidi="ar-EG"/>
        </w:rPr>
        <w:t xml:space="preserve"> وما بعدها من أنظمة الاتصالات المتنقلة الدولية-</w:t>
      </w:r>
      <w:r>
        <w:rPr>
          <w:lang w:bidi="ar-EG"/>
        </w:rPr>
        <w:t>2000</w:t>
      </w:r>
      <w:r>
        <w:rPr>
          <w:rFonts w:hint="cs"/>
          <w:rtl/>
          <w:lang w:bidi="ar-EG"/>
        </w:rPr>
        <w:t xml:space="preserve"> لشبكات النفاذ الراديوي على أساس الاتجاهات العالمية في مجالي المستعمِل والتكنولوجيا، وعلى أساس احتياجات البلدان النامية؛</w:t>
      </w:r>
    </w:p>
    <w:p w:rsidR="000071D6" w:rsidRDefault="000071D6" w:rsidP="00952CF2">
      <w:pPr>
        <w:rPr>
          <w:rtl/>
          <w:lang w:bidi="ar-EG"/>
        </w:rPr>
      </w:pPr>
      <w:r>
        <w:rPr>
          <w:rFonts w:hint="cs"/>
          <w:i/>
          <w:iCs/>
          <w:rtl/>
          <w:lang w:bidi="ar-EG"/>
        </w:rPr>
        <w:t>ج</w:t>
      </w:r>
      <w:r w:rsidRPr="00DE5EEA">
        <w:rPr>
          <w:rFonts w:hint="cs"/>
          <w:i/>
          <w:iCs/>
          <w:rtl/>
          <w:lang w:bidi="ar-EG"/>
        </w:rPr>
        <w:t>)</w:t>
      </w:r>
      <w:r>
        <w:rPr>
          <w:rFonts w:hint="cs"/>
          <w:rtl/>
          <w:lang w:bidi="ar-EG"/>
        </w:rPr>
        <w:tab/>
        <w:t xml:space="preserve">أن القرار </w:t>
      </w:r>
      <w:r>
        <w:rPr>
          <w:lang w:bidi="ar-EG"/>
        </w:rPr>
        <w:t>ITU</w:t>
      </w:r>
      <w:r>
        <w:rPr>
          <w:lang w:bidi="ar-EG"/>
        </w:rPr>
        <w:noBreakHyphen/>
        <w:t>R 56</w:t>
      </w:r>
      <w:r>
        <w:rPr>
          <w:rFonts w:hint="cs"/>
          <w:rtl/>
          <w:lang w:bidi="ar-EG"/>
        </w:rPr>
        <w:t xml:space="preserve"> ينص على التسمية الخاصة بتطوير الاتصالات المتنقلة الدولية-</w:t>
      </w:r>
      <w:r>
        <w:rPr>
          <w:lang w:bidi="ar-EG"/>
        </w:rPr>
        <w:t>2000</w:t>
      </w:r>
      <w:r>
        <w:rPr>
          <w:rFonts w:hint="cs"/>
          <w:rtl/>
          <w:lang w:bidi="ar-EG"/>
        </w:rPr>
        <w:t xml:space="preserve"> في المستقبل والأنظمة التي ستليها من خلال أسماء ترتبط على وجه الحصر بتقديم الاتصالات المتنقلة الدولية </w:t>
      </w:r>
      <w:r>
        <w:rPr>
          <w:lang w:bidi="ar-EG"/>
        </w:rPr>
        <w:t>(IMT)</w:t>
      </w:r>
      <w:r>
        <w:rPr>
          <w:rFonts w:hint="cs"/>
          <w:rtl/>
          <w:lang w:bidi="ar-EG"/>
        </w:rPr>
        <w:t xml:space="preserve"> واستمرارها؛</w:t>
      </w:r>
    </w:p>
    <w:p w:rsidR="000071D6" w:rsidRDefault="000071D6" w:rsidP="00952CF2">
      <w:pPr>
        <w:rPr>
          <w:rtl/>
          <w:lang w:bidi="ar-EG"/>
        </w:rPr>
      </w:pPr>
      <w:r>
        <w:rPr>
          <w:rFonts w:hint="cs"/>
          <w:i/>
          <w:iCs/>
          <w:rtl/>
          <w:lang w:bidi="ar-EG"/>
        </w:rPr>
        <w:t xml:space="preserve">د </w:t>
      </w:r>
      <w:r w:rsidRPr="00DE5EEA">
        <w:rPr>
          <w:rFonts w:hint="cs"/>
          <w:i/>
          <w:iCs/>
          <w:rtl/>
          <w:lang w:bidi="ar-EG"/>
        </w:rPr>
        <w:t>)</w:t>
      </w:r>
      <w:r>
        <w:rPr>
          <w:rtl/>
          <w:lang w:bidi="ar-EG"/>
        </w:rPr>
        <w:tab/>
      </w:r>
      <w:r>
        <w:rPr>
          <w:rFonts w:hint="cs"/>
          <w:rtl/>
          <w:lang w:bidi="ar-EG"/>
        </w:rPr>
        <w:t>أنه من المنتظر أن ينصبّ التطوير المقبل للاتصالات المتنقلة الدولية-</w:t>
      </w:r>
      <w:r>
        <w:rPr>
          <w:lang w:bidi="ar-EG"/>
        </w:rPr>
        <w:t>2000</w:t>
      </w:r>
      <w:r>
        <w:rPr>
          <w:rFonts w:hint="cs"/>
          <w:rtl/>
          <w:lang w:bidi="ar-EG"/>
        </w:rPr>
        <w:t xml:space="preserve"> والاتصالات المتنقلة الدولية-المتقدمة على ضرورة تحقيق معدلات بيانات أعلى من المعدلات التي توفِّرها أنظمة الاتصالات المتنقلة الدولية-</w:t>
      </w:r>
      <w:r>
        <w:rPr>
          <w:lang w:bidi="ar-EG"/>
        </w:rPr>
        <w:t>2000</w:t>
      </w:r>
      <w:r>
        <w:rPr>
          <w:rFonts w:hint="cs"/>
          <w:rtl/>
          <w:lang w:bidi="ar-EG"/>
        </w:rPr>
        <w:t xml:space="preserve"> المقامة حالياً؛</w:t>
      </w:r>
    </w:p>
    <w:p w:rsidR="000071D6" w:rsidRPr="00F638B0" w:rsidRDefault="000071D6" w:rsidP="00952CF2">
      <w:pPr>
        <w:rPr>
          <w:spacing w:val="2"/>
          <w:rtl/>
          <w:lang w:bidi="ar-EG"/>
        </w:rPr>
      </w:pPr>
      <w:r w:rsidRPr="00DE5EEA">
        <w:rPr>
          <w:i/>
          <w:iCs/>
          <w:rtl/>
          <w:lang w:bidi="ar-EG"/>
        </w:rPr>
        <w:t>ﻫ</w:t>
      </w:r>
      <w:r w:rsidRPr="00DE5EEA">
        <w:rPr>
          <w:rFonts w:hint="cs"/>
          <w:i/>
          <w:iCs/>
          <w:spacing w:val="2"/>
          <w:rtl/>
          <w:lang w:bidi="ar-EG"/>
        </w:rPr>
        <w:t xml:space="preserve"> )</w:t>
      </w:r>
      <w:r w:rsidRPr="00F638B0">
        <w:rPr>
          <w:rFonts w:hint="cs"/>
          <w:spacing w:val="2"/>
          <w:rtl/>
          <w:lang w:bidi="ar-EG"/>
        </w:rPr>
        <w:tab/>
        <w:t xml:space="preserve">أنه من </w:t>
      </w:r>
      <w:proofErr w:type="spellStart"/>
      <w:r w:rsidRPr="00F638B0">
        <w:rPr>
          <w:rFonts w:hint="cs"/>
          <w:spacing w:val="2"/>
          <w:rtl/>
          <w:lang w:bidi="ar-EG"/>
        </w:rPr>
        <w:t>المستصوب</w:t>
      </w:r>
      <w:proofErr w:type="spellEnd"/>
      <w:r w:rsidRPr="00F638B0">
        <w:rPr>
          <w:rFonts w:hint="cs"/>
          <w:spacing w:val="2"/>
          <w:rtl/>
          <w:lang w:bidi="ar-EG"/>
        </w:rPr>
        <w:t xml:space="preserve">، لأغراض التشغيل العالمي </w:t>
      </w:r>
      <w:proofErr w:type="spellStart"/>
      <w:r w:rsidRPr="00F638B0">
        <w:rPr>
          <w:rFonts w:hint="cs"/>
          <w:spacing w:val="2"/>
          <w:rtl/>
          <w:lang w:bidi="ar-EG"/>
        </w:rPr>
        <w:t>ووفورات</w:t>
      </w:r>
      <w:proofErr w:type="spellEnd"/>
      <w:r w:rsidRPr="00F638B0">
        <w:rPr>
          <w:rFonts w:hint="cs"/>
          <w:spacing w:val="2"/>
          <w:rtl/>
          <w:lang w:bidi="ar-EG"/>
        </w:rPr>
        <w:t xml:space="preserve"> الحجم، وهما شرطان أساسيان لنجاح أنظمة الاتصالات المتنقلة، أن يتم الاتفاق على إطار زمني منسَّق لتطوير المعالم المشتركة في هذه الأجهزة على الأصعدة التقنية والتشغيلية والمعالم المتصلة بالطيف، مع مراعاة ما يتصل بذلك من الخبرة المكتسبة في مجال الاتصالات المتنقلة الدولية-</w:t>
      </w:r>
      <w:r w:rsidRPr="00F638B0">
        <w:rPr>
          <w:spacing w:val="2"/>
          <w:lang w:bidi="ar-EG"/>
        </w:rPr>
        <w:t>2000</w:t>
      </w:r>
      <w:r w:rsidRPr="00F638B0">
        <w:rPr>
          <w:rFonts w:hint="cs"/>
          <w:spacing w:val="2"/>
          <w:rtl/>
          <w:lang w:bidi="ar-EG"/>
        </w:rPr>
        <w:t xml:space="preserve"> وغير ذلك من الخبرات؛</w:t>
      </w:r>
    </w:p>
    <w:p w:rsidR="000071D6" w:rsidRDefault="000071D6" w:rsidP="00952CF2">
      <w:pPr>
        <w:rPr>
          <w:rtl/>
          <w:lang w:bidi="ar-EG"/>
        </w:rPr>
      </w:pPr>
      <w:r>
        <w:rPr>
          <w:rFonts w:hint="cs"/>
          <w:i/>
          <w:iCs/>
          <w:rtl/>
          <w:lang w:bidi="ar-EG"/>
        </w:rPr>
        <w:t>و</w:t>
      </w:r>
      <w:r w:rsidRPr="00DE5EEA">
        <w:rPr>
          <w:rFonts w:hint="cs"/>
          <w:i/>
          <w:iCs/>
          <w:rtl/>
          <w:lang w:bidi="ar-EG"/>
        </w:rPr>
        <w:t xml:space="preserve"> )</w:t>
      </w:r>
      <w:r>
        <w:rPr>
          <w:rFonts w:hint="cs"/>
          <w:rtl/>
          <w:lang w:bidi="ar-EG"/>
        </w:rPr>
        <w:tab/>
        <w:t>أن تعظيم نقاط الاشتراك بين السطوح البينية الجوية للاتصالات المتنقلة الدولية-المتقدمة قد يؤدي إلى تقليل التعقيد في</w:t>
      </w:r>
      <w:r>
        <w:rPr>
          <w:rFonts w:hint="eastAsia"/>
          <w:rtl/>
          <w:lang w:bidi="ar-EG"/>
        </w:rPr>
        <w:t> </w:t>
      </w:r>
      <w:r>
        <w:rPr>
          <w:rFonts w:hint="cs"/>
          <w:rtl/>
          <w:lang w:bidi="ar-EG"/>
        </w:rPr>
        <w:t>الأجهزة الطرفية المتعددة الأساليب وانخفاض تكلفة الوحدة؛</w:t>
      </w:r>
    </w:p>
    <w:p w:rsidR="000071D6" w:rsidRDefault="000071D6" w:rsidP="00952CF2">
      <w:pPr>
        <w:rPr>
          <w:rtl/>
          <w:lang w:bidi="ar-EG"/>
        </w:rPr>
      </w:pPr>
      <w:r>
        <w:rPr>
          <w:rFonts w:hint="cs"/>
          <w:i/>
          <w:iCs/>
          <w:rtl/>
          <w:lang w:bidi="ar-EG"/>
        </w:rPr>
        <w:t xml:space="preserve">ز </w:t>
      </w:r>
      <w:r w:rsidRPr="00DE5EEA">
        <w:rPr>
          <w:rFonts w:hint="cs"/>
          <w:i/>
          <w:iCs/>
          <w:rtl/>
          <w:lang w:bidi="ar-EG"/>
        </w:rPr>
        <w:t>)</w:t>
      </w:r>
      <w:r>
        <w:rPr>
          <w:rFonts w:hint="cs"/>
          <w:rtl/>
          <w:lang w:bidi="ar-EG"/>
        </w:rPr>
        <w:tab/>
        <w:t>أن بناء توافق الآراء أداة لتسهيل الاتفاق داخل قطاع الاتصالات الراديوية،</w:t>
      </w:r>
    </w:p>
    <w:p w:rsidR="000071D6" w:rsidRPr="000D15B8" w:rsidRDefault="000071D6" w:rsidP="00952CF2">
      <w:pPr>
        <w:pStyle w:val="Call"/>
        <w:rPr>
          <w:rtl/>
        </w:rPr>
      </w:pPr>
      <w:r w:rsidRPr="000D15B8">
        <w:rPr>
          <w:rFonts w:hint="cs"/>
          <w:rtl/>
        </w:rPr>
        <w:t>وإذ تلاحظ</w:t>
      </w:r>
    </w:p>
    <w:p w:rsidR="000071D6" w:rsidRDefault="000071D6" w:rsidP="00952CF2">
      <w:pPr>
        <w:rPr>
          <w:rtl/>
          <w:lang w:bidi="ar-EG"/>
        </w:rPr>
      </w:pPr>
      <w:r w:rsidRPr="00DE5EEA">
        <w:rPr>
          <w:rFonts w:hint="cs"/>
          <w:i/>
          <w:iCs/>
          <w:rtl/>
        </w:rPr>
        <w:t xml:space="preserve"> أ )</w:t>
      </w:r>
      <w:r>
        <w:rPr>
          <w:rFonts w:hint="cs"/>
          <w:rtl/>
        </w:rPr>
        <w:tab/>
        <w:t xml:space="preserve">أن الدول الأعضاء تسعى، عملاً بالمادة </w:t>
      </w:r>
      <w:r>
        <w:t>44</w:t>
      </w:r>
      <w:r>
        <w:rPr>
          <w:rFonts w:hint="cs"/>
          <w:rtl/>
          <w:lang w:bidi="ar-EG"/>
        </w:rPr>
        <w:t xml:space="preserve"> من دستور الاتحاد، إلى تطبيق أحدث التطورات التقنية بأسرع ما</w:t>
      </w:r>
      <w:r>
        <w:rPr>
          <w:rFonts w:hint="eastAsia"/>
          <w:rtl/>
          <w:lang w:bidi="ar-EG"/>
        </w:rPr>
        <w:t> </w:t>
      </w:r>
      <w:r>
        <w:rPr>
          <w:rFonts w:hint="cs"/>
          <w:rtl/>
          <w:lang w:bidi="ar-EG"/>
        </w:rPr>
        <w:t>يمكن؛</w:t>
      </w:r>
    </w:p>
    <w:p w:rsidR="000071D6" w:rsidRDefault="000071D6" w:rsidP="00952CF2">
      <w:pPr>
        <w:rPr>
          <w:rtl/>
          <w:lang w:bidi="ar-EG"/>
        </w:rPr>
      </w:pPr>
      <w:r w:rsidRPr="00DE5EEA">
        <w:rPr>
          <w:rFonts w:hint="cs"/>
          <w:i/>
          <w:iCs/>
          <w:rtl/>
          <w:lang w:bidi="ar-EG"/>
        </w:rPr>
        <w:t>ب)</w:t>
      </w:r>
      <w:r>
        <w:rPr>
          <w:rFonts w:hint="cs"/>
          <w:rtl/>
          <w:lang w:bidi="ar-EG"/>
        </w:rPr>
        <w:tab/>
        <w:t>أن الطيف المنسَّق عالمياً للاتصالات المتنقلة الدولية-المتقدمة أمر مستصوب؛</w:t>
      </w:r>
    </w:p>
    <w:p w:rsidR="000071D6" w:rsidRPr="00D57CBA" w:rsidRDefault="000071D6" w:rsidP="00952CF2">
      <w:pPr>
        <w:rPr>
          <w:spacing w:val="6"/>
          <w:rtl/>
          <w:lang w:bidi="ar-EG"/>
        </w:rPr>
      </w:pPr>
      <w:r w:rsidRPr="00D57CBA">
        <w:rPr>
          <w:rFonts w:hint="cs"/>
          <w:i/>
          <w:iCs/>
          <w:spacing w:val="6"/>
          <w:rtl/>
          <w:lang w:bidi="ar-EG"/>
        </w:rPr>
        <w:t>ج)</w:t>
      </w:r>
      <w:r w:rsidRPr="00D57CBA">
        <w:rPr>
          <w:rFonts w:hint="cs"/>
          <w:spacing w:val="6"/>
          <w:rtl/>
          <w:lang w:bidi="ar-EG"/>
        </w:rPr>
        <w:tab/>
        <w:t>أن عملية الاتحاد الدولي للاتصالات في تقييس الاتصالات المتنقلة الدولية كانت في جوهرها مفيدة لتطوير الاتصالات المتنقلة،</w:t>
      </w:r>
    </w:p>
    <w:p w:rsidR="000071D6" w:rsidRPr="000D15B8" w:rsidRDefault="000071D6" w:rsidP="00952CF2">
      <w:pPr>
        <w:pStyle w:val="Call"/>
        <w:rPr>
          <w:rtl/>
        </w:rPr>
      </w:pPr>
      <w:r w:rsidRPr="000D15B8">
        <w:rPr>
          <w:rFonts w:hint="cs"/>
          <w:rtl/>
        </w:rPr>
        <w:t>وإذ تعترف</w:t>
      </w:r>
    </w:p>
    <w:p w:rsidR="000071D6" w:rsidRPr="00DE5EEA" w:rsidRDefault="000071D6" w:rsidP="00952CF2">
      <w:pPr>
        <w:rPr>
          <w:rtl/>
          <w:lang w:bidi="ar-EG"/>
        </w:rPr>
      </w:pPr>
      <w:r w:rsidRPr="00DE5EEA">
        <w:rPr>
          <w:rFonts w:hint="cs"/>
          <w:i/>
          <w:iCs/>
          <w:rtl/>
        </w:rPr>
        <w:t xml:space="preserve"> أ )</w:t>
      </w:r>
      <w:r w:rsidRPr="00DE5EEA">
        <w:rPr>
          <w:rFonts w:hint="cs"/>
          <w:rtl/>
        </w:rPr>
        <w:tab/>
        <w:t xml:space="preserve">بأن قطاع الاتصالات الراديوية يعتنق سياسات تتعلق بحقوق الملكية الفكرية كما جاء في القرار </w:t>
      </w:r>
      <w:r w:rsidRPr="00DE5EEA">
        <w:t>ITU</w:t>
      </w:r>
      <w:r>
        <w:noBreakHyphen/>
      </w:r>
      <w:r w:rsidRPr="00DE5EEA">
        <w:t>R 1</w:t>
      </w:r>
      <w:r w:rsidRPr="00DE5EEA">
        <w:rPr>
          <w:rFonts w:hint="cs"/>
          <w:rtl/>
        </w:rPr>
        <w:t xml:space="preserve"> وفي</w:t>
      </w:r>
      <w:r w:rsidRPr="00DE5EEA">
        <w:rPr>
          <w:rFonts w:hint="eastAsia"/>
          <w:rtl/>
        </w:rPr>
        <w:t> </w:t>
      </w:r>
      <w:r w:rsidRPr="00DE5EEA">
        <w:rPr>
          <w:rFonts w:hint="cs"/>
          <w:rtl/>
        </w:rPr>
        <w:t xml:space="preserve">النشرة </w:t>
      </w:r>
      <w:r w:rsidRPr="00DE5EEA">
        <w:rPr>
          <w:rFonts w:hint="cs"/>
          <w:rtl/>
          <w:lang w:bidi="ar-EG"/>
        </w:rPr>
        <w:t xml:space="preserve">الإدارية </w:t>
      </w:r>
      <w:r w:rsidRPr="00DE5EEA">
        <w:rPr>
          <w:lang w:bidi="ar-EG"/>
        </w:rPr>
        <w:t>CA/148</w:t>
      </w:r>
      <w:r w:rsidRPr="00DE5EEA">
        <w:rPr>
          <w:rFonts w:hint="cs"/>
          <w:rtl/>
          <w:lang w:bidi="ar-EG"/>
        </w:rPr>
        <w:t xml:space="preserve"> (المؤرَّخة في </w:t>
      </w:r>
      <w:r w:rsidRPr="00DE5EEA">
        <w:rPr>
          <w:lang w:bidi="ar-EG"/>
        </w:rPr>
        <w:t>15</w:t>
      </w:r>
      <w:r w:rsidRPr="00DE5EEA">
        <w:rPr>
          <w:rFonts w:hint="cs"/>
          <w:rtl/>
          <w:lang w:bidi="ar-EG"/>
        </w:rPr>
        <w:t xml:space="preserve"> أبريل </w:t>
      </w:r>
      <w:r w:rsidRPr="00DE5EEA">
        <w:rPr>
          <w:lang w:bidi="ar-EG"/>
        </w:rPr>
        <w:t>2005</w:t>
      </w:r>
      <w:r w:rsidRPr="00DE5EEA">
        <w:rPr>
          <w:rFonts w:hint="cs"/>
          <w:rtl/>
          <w:lang w:bidi="ar-EG"/>
        </w:rPr>
        <w:t>) التي جاء فيها "يُسترعى الانتباه إلى أهمية الكشف المبكر والإعلان عن البراءات في</w:t>
      </w:r>
      <w:r>
        <w:rPr>
          <w:rFonts w:hint="eastAsia"/>
          <w:rtl/>
          <w:lang w:bidi="ar-EG"/>
        </w:rPr>
        <w:t> </w:t>
      </w:r>
      <w:r w:rsidRPr="00DE5EEA">
        <w:rPr>
          <w:rFonts w:hint="cs"/>
          <w:rtl/>
          <w:lang w:bidi="ar-EG"/>
        </w:rPr>
        <w:t>وقت مبكر لتجنب المشاكل الممكنة في الموافقة على توصيات قطاع الاتصالات الراديوية وتطبيقها في نهاية الأمر"؛</w:t>
      </w:r>
    </w:p>
    <w:p w:rsidR="000071D6" w:rsidRPr="00B6142C" w:rsidRDefault="000071D6" w:rsidP="00952CF2">
      <w:pPr>
        <w:rPr>
          <w:rtl/>
          <w:lang w:bidi="ar-EG"/>
        </w:rPr>
      </w:pPr>
      <w:r w:rsidRPr="00DE5EEA">
        <w:rPr>
          <w:rFonts w:hint="cs"/>
          <w:i/>
          <w:iCs/>
          <w:rtl/>
          <w:lang w:bidi="ar-EG"/>
        </w:rPr>
        <w:lastRenderedPageBreak/>
        <w:t>ب)</w:t>
      </w:r>
      <w:r>
        <w:rPr>
          <w:rFonts w:hint="cs"/>
          <w:rtl/>
          <w:lang w:bidi="ar-EG"/>
        </w:rPr>
        <w:tab/>
      </w:r>
      <w:r w:rsidRPr="00B6142C">
        <w:rPr>
          <w:rFonts w:hint="cs"/>
          <w:rtl/>
          <w:lang w:bidi="ar-EG"/>
        </w:rPr>
        <w:t xml:space="preserve">أن أي عملية لبناء التوافق ينبغي أن تكفل وجود إمكانية للدعم الواسع من جانب الصناعة للسطوح البينية الراديوية التي يجري تطويرها للاتصالات المتنقلة الدولية-المتقدمة وأن هناك توقعاً بأن تؤخذ الأهداف </w:t>
      </w:r>
      <w:proofErr w:type="spellStart"/>
      <w:r w:rsidRPr="00B6142C">
        <w:rPr>
          <w:rFonts w:hint="cs"/>
          <w:rtl/>
          <w:lang w:bidi="ar-EG"/>
        </w:rPr>
        <w:t>الموصى</w:t>
      </w:r>
      <w:proofErr w:type="spellEnd"/>
      <w:r w:rsidRPr="00B6142C">
        <w:rPr>
          <w:rFonts w:hint="cs"/>
          <w:rtl/>
          <w:lang w:bidi="ar-EG"/>
        </w:rPr>
        <w:t xml:space="preserve"> بها في</w:t>
      </w:r>
      <w:r w:rsidRPr="00B6142C">
        <w:rPr>
          <w:rFonts w:hint="eastAsia"/>
          <w:rtl/>
          <w:lang w:bidi="ar-EG"/>
        </w:rPr>
        <w:t> </w:t>
      </w:r>
      <w:r w:rsidRPr="00B6142C">
        <w:rPr>
          <w:rFonts w:hint="cs"/>
          <w:rtl/>
          <w:lang w:bidi="ar-EG"/>
        </w:rPr>
        <w:t>التوصية</w:t>
      </w:r>
      <w:r w:rsidRPr="00B6142C">
        <w:rPr>
          <w:rFonts w:hint="eastAsia"/>
          <w:rtl/>
          <w:lang w:bidi="ar-EG"/>
        </w:rPr>
        <w:t> </w:t>
      </w:r>
      <w:r w:rsidRPr="00B6142C">
        <w:rPr>
          <w:lang w:bidi="ar-EG"/>
        </w:rPr>
        <w:t>ITU</w:t>
      </w:r>
      <w:r w:rsidRPr="00B6142C">
        <w:rPr>
          <w:lang w:bidi="ar-EG"/>
        </w:rPr>
        <w:noBreakHyphen/>
        <w:t>R M.1645</w:t>
      </w:r>
      <w:r w:rsidRPr="00B6142C">
        <w:rPr>
          <w:rFonts w:hint="cs"/>
          <w:rtl/>
          <w:lang w:bidi="ar-EG"/>
        </w:rPr>
        <w:t xml:space="preserve"> بعين الاعتبار في تطوير التكنولوجيات المرشحة للسطوح البينية الراديوية؛</w:t>
      </w:r>
    </w:p>
    <w:p w:rsidR="000071D6" w:rsidRDefault="000071D6" w:rsidP="00952CF2">
      <w:pPr>
        <w:rPr>
          <w:rtl/>
          <w:lang w:bidi="ar-EG"/>
        </w:rPr>
      </w:pPr>
      <w:r w:rsidRPr="00DE5EEA">
        <w:rPr>
          <w:rFonts w:hint="cs"/>
          <w:i/>
          <w:iCs/>
          <w:rtl/>
          <w:lang w:bidi="ar-EG"/>
        </w:rPr>
        <w:t>ج)</w:t>
      </w:r>
      <w:r>
        <w:rPr>
          <w:rFonts w:hint="cs"/>
          <w:rtl/>
          <w:lang w:bidi="ar-EG"/>
        </w:rPr>
        <w:tab/>
        <w:t>أهمية تسهيل التداول العالمي؛</w:t>
      </w:r>
    </w:p>
    <w:p w:rsidR="000071D6" w:rsidRDefault="000071D6" w:rsidP="00952CF2">
      <w:pPr>
        <w:rPr>
          <w:rtl/>
          <w:lang w:bidi="ar-EG"/>
        </w:rPr>
      </w:pPr>
      <w:r w:rsidRPr="00DE5EEA">
        <w:rPr>
          <w:rFonts w:hint="cs"/>
          <w:i/>
          <w:iCs/>
          <w:rtl/>
          <w:lang w:bidi="ar-EG"/>
        </w:rPr>
        <w:t>د )</w:t>
      </w:r>
      <w:r>
        <w:rPr>
          <w:rFonts w:hint="cs"/>
          <w:rtl/>
          <w:lang w:bidi="ar-EG"/>
        </w:rPr>
        <w:tab/>
        <w:t>أنه ينبغي تكييف عملية تقييس الاتصالات المتنقلة الدولية-المتقدمة لتدخل فيها أحدث الابتكارات التكنولوجية لمعالجة احتياجات المستعمل؛</w:t>
      </w:r>
    </w:p>
    <w:p w:rsidR="000071D6" w:rsidRPr="003E4005" w:rsidRDefault="000071D6" w:rsidP="00952CF2">
      <w:pPr>
        <w:rPr>
          <w:rtl/>
          <w:lang w:bidi="ar-EG"/>
        </w:rPr>
      </w:pPr>
      <w:r w:rsidRPr="00DE5EEA">
        <w:rPr>
          <w:rFonts w:hint="cs"/>
          <w:i/>
          <w:iCs/>
          <w:rtl/>
          <w:lang w:bidi="ar-EG"/>
        </w:rPr>
        <w:t>ﻫ )</w:t>
      </w:r>
      <w:r>
        <w:rPr>
          <w:rFonts w:hint="cs"/>
          <w:rtl/>
          <w:lang w:bidi="ar-EG"/>
        </w:rPr>
        <w:tab/>
        <w:t>بأن يتم تطبيق مصطلح "الاتصالات الدولية المتنقلة-المتقدمة" على تلك الأنظمة وعناصر الأنظمة والجوانب المتصلة التي تشمل السطح البيني الراديوي الجديد (السطوح البينية الراديوية الجديدة) التي تدعم القدرات الجديدة لأنظمة ما</w:t>
      </w:r>
      <w:r>
        <w:rPr>
          <w:rFonts w:hint="eastAsia"/>
          <w:rtl/>
          <w:lang w:bidi="ar-EG"/>
        </w:rPr>
        <w:t> </w:t>
      </w:r>
      <w:r>
        <w:rPr>
          <w:rFonts w:hint="cs"/>
          <w:rtl/>
          <w:lang w:bidi="ar-EG"/>
        </w:rPr>
        <w:t>بعد الاتصالات المتنقلة الدولية-</w:t>
      </w:r>
      <w:r w:rsidR="00FA5E60">
        <w:rPr>
          <w:rStyle w:val="FootnoteReference"/>
          <w:rtl/>
          <w:lang w:bidi="ar-EG"/>
        </w:rPr>
        <w:footnoteReference w:customMarkFollows="1" w:id="26"/>
        <w:t>1</w:t>
      </w:r>
      <w:r>
        <w:rPr>
          <w:lang w:bidi="ar-EG"/>
        </w:rPr>
        <w:t>2000</w:t>
      </w:r>
      <w:r>
        <w:rPr>
          <w:rFonts w:hint="cs"/>
          <w:rtl/>
          <w:lang w:bidi="ar-EG"/>
        </w:rPr>
        <w:t>؛</w:t>
      </w:r>
    </w:p>
    <w:p w:rsidR="000071D6" w:rsidRPr="00414CBD" w:rsidRDefault="000071D6" w:rsidP="00952CF2">
      <w:pPr>
        <w:rPr>
          <w:spacing w:val="-2"/>
          <w:rtl/>
        </w:rPr>
      </w:pPr>
      <w:r w:rsidRPr="00414CBD">
        <w:rPr>
          <w:rFonts w:hint="cs"/>
          <w:i/>
          <w:iCs/>
          <w:spacing w:val="-2"/>
          <w:rtl/>
        </w:rPr>
        <w:t>و )</w:t>
      </w:r>
      <w:r w:rsidRPr="00414CBD">
        <w:rPr>
          <w:rFonts w:hint="cs"/>
          <w:spacing w:val="-2"/>
          <w:rtl/>
        </w:rPr>
        <w:tab/>
        <w:t>أن الاتحاد الدولي للاتصالات هو المنظمة المعترف بها دولياً التي تضطلع وحدها بالمسؤولية عن تحديد المعايير وترتيبات التردد لأنظمة الاتصالات المتنقلة الدولية والتوصية بها، بالتعاون مع المنظمات الأخرى ذات الصلة مثل منظمات وضع المعايير والجامعات ومنظمات الصناعة وبالتعاون مع مشاريع الشراكة والمنتديات والاتحادات الصناعية وأعمال التعاون البحثي؛</w:t>
      </w:r>
    </w:p>
    <w:p w:rsidR="000071D6" w:rsidRDefault="000071D6" w:rsidP="00952CF2">
      <w:pPr>
        <w:rPr>
          <w:rtl/>
          <w:lang w:bidi="ar-EG"/>
        </w:rPr>
      </w:pPr>
      <w:r w:rsidRPr="00DE5EEA">
        <w:rPr>
          <w:rFonts w:hint="cs"/>
          <w:i/>
          <w:iCs/>
          <w:rtl/>
        </w:rPr>
        <w:t>ز )</w:t>
      </w:r>
      <w:r>
        <w:rPr>
          <w:rFonts w:hint="cs"/>
          <w:rtl/>
        </w:rPr>
        <w:tab/>
        <w:t>أنه قد تم أو يجري تطوير تكنولوجيات النفاذ اللاسلكي التي يمكن أن تعالج بعض قدرات الأنظمة بعد الاتصالات المتنقلة الدولية-</w:t>
      </w:r>
      <w:r>
        <w:t>2000</w:t>
      </w:r>
      <w:r>
        <w:rPr>
          <w:rFonts w:hint="cs"/>
          <w:rtl/>
          <w:lang w:bidi="ar-EG"/>
        </w:rPr>
        <w:t xml:space="preserve"> لنشرها في حدود الإطار الزمني المذكور في التوصية </w:t>
      </w:r>
      <w:r>
        <w:rPr>
          <w:lang w:bidi="ar-EG"/>
        </w:rPr>
        <w:t>ITU</w:t>
      </w:r>
      <w:r>
        <w:rPr>
          <w:lang w:bidi="ar-EG"/>
        </w:rPr>
        <w:noBreakHyphen/>
        <w:t>R M.1645</w:t>
      </w:r>
      <w:r>
        <w:rPr>
          <w:rFonts w:hint="cs"/>
          <w:rtl/>
          <w:lang w:bidi="ar-EG"/>
        </w:rPr>
        <w:t xml:space="preserve"> أو قبل ذلك الإطار الزمني؛</w:t>
      </w:r>
    </w:p>
    <w:p w:rsidR="000071D6" w:rsidRDefault="000071D6" w:rsidP="00952CF2">
      <w:pPr>
        <w:rPr>
          <w:rtl/>
          <w:lang w:bidi="ar-EG"/>
        </w:rPr>
      </w:pPr>
      <w:r w:rsidRPr="00DE5EEA">
        <w:rPr>
          <w:rFonts w:hint="cs"/>
          <w:i/>
          <w:iCs/>
          <w:rtl/>
          <w:lang w:bidi="ar-EG"/>
        </w:rPr>
        <w:t>ح)</w:t>
      </w:r>
      <w:r>
        <w:rPr>
          <w:rFonts w:hint="cs"/>
          <w:rtl/>
          <w:lang w:bidi="ar-EG"/>
        </w:rPr>
        <w:tab/>
        <w:t>أن تحديد الطيف الكافي على أساس عالمي شرط مسبق لنجاح التطوير المقبل لأنظمة الاتصالات المتنقلة الدولية-</w:t>
      </w:r>
      <w:r>
        <w:rPr>
          <w:lang w:bidi="ar-EG"/>
        </w:rPr>
        <w:t>2000</w:t>
      </w:r>
      <w:r>
        <w:rPr>
          <w:rFonts w:hint="cs"/>
          <w:rtl/>
          <w:lang w:bidi="ar-EG"/>
        </w:rPr>
        <w:t xml:space="preserve"> وما بعدها، على الرغم من أن التكنولوجيات الجديدة قد تساعد في أداء هذه المهمة؛</w:t>
      </w:r>
    </w:p>
    <w:p w:rsidR="000071D6" w:rsidRDefault="000071D6" w:rsidP="00952CF2">
      <w:pPr>
        <w:rPr>
          <w:rtl/>
          <w:lang w:bidi="ar-EG"/>
        </w:rPr>
      </w:pPr>
      <w:r w:rsidRPr="00DE5EEA">
        <w:rPr>
          <w:rFonts w:hint="cs"/>
          <w:i/>
          <w:iCs/>
          <w:rtl/>
          <w:lang w:bidi="ar-EG"/>
        </w:rPr>
        <w:t>ط)</w:t>
      </w:r>
      <w:r>
        <w:rPr>
          <w:rFonts w:hint="cs"/>
          <w:rtl/>
          <w:lang w:bidi="ar-EG"/>
        </w:rPr>
        <w:tab/>
        <w:t>أنه سيتم النص على التفاصيل المتعلقة بالاتصالات المتنقلة الدولية-</w:t>
      </w:r>
      <w:r>
        <w:rPr>
          <w:lang w:bidi="ar-EG"/>
        </w:rPr>
        <w:t>2000</w:t>
      </w:r>
      <w:r>
        <w:rPr>
          <w:rFonts w:hint="cs"/>
          <w:rtl/>
          <w:lang w:bidi="ar-EG"/>
        </w:rPr>
        <w:t xml:space="preserve"> والتطوير المقبل لأنظمة الاتصالات المتنقلة الدولية</w:t>
      </w:r>
      <w:r>
        <w:rPr>
          <w:rtl/>
          <w:lang w:bidi="ar-EG"/>
        </w:rPr>
        <w:noBreakHyphen/>
      </w:r>
      <w:r>
        <w:rPr>
          <w:lang w:bidi="ar-EG"/>
        </w:rPr>
        <w:t>2000</w:t>
      </w:r>
      <w:r>
        <w:rPr>
          <w:rFonts w:hint="cs"/>
          <w:rtl/>
          <w:lang w:bidi="ar-EG"/>
        </w:rPr>
        <w:t xml:space="preserve"> وما بعدها في التوصيات والتقارير التي سيتم صياغتها بمراعاة الإطار الزمني المحدد في التوصية </w:t>
      </w:r>
      <w:r>
        <w:rPr>
          <w:lang w:bidi="ar-EG"/>
        </w:rPr>
        <w:t>ITU</w:t>
      </w:r>
      <w:r>
        <w:rPr>
          <w:lang w:bidi="ar-EG"/>
        </w:rPr>
        <w:noBreakHyphen/>
        <w:t>R M.1645</w:t>
      </w:r>
      <w:r>
        <w:rPr>
          <w:rFonts w:hint="cs"/>
          <w:rtl/>
          <w:lang w:bidi="ar-EG"/>
        </w:rPr>
        <w:t>، "الإطار والأهداف الإجمالية لتطوير الاتصالات المتنقلة الدولية-</w:t>
      </w:r>
      <w:r>
        <w:rPr>
          <w:lang w:bidi="ar-EG"/>
        </w:rPr>
        <w:t>2000</w:t>
      </w:r>
      <w:r>
        <w:rPr>
          <w:rFonts w:hint="cs"/>
          <w:rtl/>
          <w:lang w:bidi="ar-EG"/>
        </w:rPr>
        <w:t xml:space="preserve"> وما بعدها"؛</w:t>
      </w:r>
    </w:p>
    <w:p w:rsidR="000071D6" w:rsidRPr="00C70A3E" w:rsidRDefault="000071D6" w:rsidP="00952CF2">
      <w:pPr>
        <w:rPr>
          <w:rtl/>
          <w:lang w:bidi="ar-EG"/>
        </w:rPr>
      </w:pPr>
      <w:r w:rsidRPr="00DE5EEA">
        <w:rPr>
          <w:rFonts w:hint="cs"/>
          <w:i/>
          <w:iCs/>
          <w:rtl/>
          <w:lang w:bidi="ar-EG"/>
        </w:rPr>
        <w:t>ي)</w:t>
      </w:r>
      <w:r>
        <w:rPr>
          <w:rFonts w:hint="cs"/>
          <w:rtl/>
          <w:lang w:bidi="ar-EG"/>
        </w:rPr>
        <w:tab/>
        <w:t>أنه يجب دراسة الاحتياجات الخاصة للبلدان النامية بغرض سد الفجوة الرقمية القائمة، من أجل تسهيل التشغيل البيني للسطوح البينية الراديوية المختلفة،</w:t>
      </w:r>
    </w:p>
    <w:p w:rsidR="000071D6" w:rsidRPr="000D15B8" w:rsidRDefault="000071D6" w:rsidP="00952CF2">
      <w:pPr>
        <w:pStyle w:val="Call"/>
        <w:rPr>
          <w:rtl/>
          <w:lang w:bidi="ar-EG"/>
        </w:rPr>
      </w:pPr>
      <w:r w:rsidRPr="000D15B8">
        <w:rPr>
          <w:rFonts w:hint="cs"/>
          <w:rtl/>
        </w:rPr>
        <w:t>تقـرر</w:t>
      </w:r>
    </w:p>
    <w:p w:rsidR="000071D6" w:rsidRDefault="000071D6" w:rsidP="00952CF2">
      <w:pPr>
        <w:rPr>
          <w:rtl/>
          <w:lang w:bidi="ar-EG"/>
        </w:rPr>
      </w:pPr>
      <w:r w:rsidRPr="00C70466">
        <w:rPr>
          <w:lang w:bidi="ar-EG"/>
        </w:rPr>
        <w:t>1</w:t>
      </w:r>
      <w:r>
        <w:rPr>
          <w:rFonts w:hint="cs"/>
          <w:rtl/>
          <w:lang w:bidi="ar-EG"/>
        </w:rPr>
        <w:tab/>
        <w:t>صياغة التوصيات والتقارير الخاصة بالاتصالات المتنقلة الدولية-المتقدمة، بما في ذلك التوصية (التوصيات) الخاصة بمواصفات السطح البيني الراديوي؛</w:t>
      </w:r>
    </w:p>
    <w:p w:rsidR="000071D6" w:rsidRDefault="000071D6" w:rsidP="00952CF2">
      <w:pPr>
        <w:rPr>
          <w:rtl/>
          <w:lang w:bidi="ar-EG"/>
        </w:rPr>
      </w:pPr>
      <w:r w:rsidRPr="00C70466">
        <w:rPr>
          <w:lang w:bidi="ar-EG"/>
        </w:rPr>
        <w:t>2</w:t>
      </w:r>
      <w:r>
        <w:rPr>
          <w:rFonts w:hint="cs"/>
          <w:rtl/>
          <w:lang w:bidi="ar-EG"/>
        </w:rPr>
        <w:tab/>
        <w:t>أن تكون عملية صياغة التوصيات والتقارير الخاصة بالاتصالات المتنقلة الدولية-المتقدمة عملية مستمرة وتجري دون تأخير بنواتج محدَّدة تراعي التطورات الحاصلة خارج قطاع الاتصالات الراديوية؛</w:t>
      </w:r>
    </w:p>
    <w:p w:rsidR="000071D6" w:rsidRDefault="000071D6" w:rsidP="00952CF2">
      <w:pPr>
        <w:rPr>
          <w:rtl/>
          <w:lang w:bidi="ar-EG"/>
        </w:rPr>
      </w:pPr>
      <w:r w:rsidRPr="00C70466">
        <w:rPr>
          <w:lang w:bidi="ar-EG"/>
        </w:rPr>
        <w:t>3</w:t>
      </w:r>
      <w:r>
        <w:rPr>
          <w:rFonts w:hint="cs"/>
          <w:rtl/>
          <w:lang w:bidi="ar-EG"/>
        </w:rPr>
        <w:tab/>
        <w:t>أن يكون تطوير تكنولوجيات السطح الراديوي التي يُقترَح النظر فيها لأغراض الاتصالات المتنقلة الدولية-المتقدمة استناداً إلى ما تقدمه الدول الأعضاء وأعضاء القطاع والمنتسبون في لجان دراسات الاتصالات الراديوية المعنية، ويمكن أن يستند، بالإضافة إلى ذلك، إلى المساهمات التي تُدعى إلى تقديمها المنظمات الخارجية، وفقاً للمبدأ المحدد في القرار</w:t>
      </w:r>
      <w:r>
        <w:rPr>
          <w:rFonts w:hint="eastAsia"/>
          <w:rtl/>
          <w:lang w:bidi="ar-EG"/>
        </w:rPr>
        <w:t> </w:t>
      </w:r>
      <w:r>
        <w:rPr>
          <w:lang w:bidi="ar-EG"/>
        </w:rPr>
        <w:t>ITU</w:t>
      </w:r>
      <w:r>
        <w:rPr>
          <w:lang w:bidi="ar-EG"/>
        </w:rPr>
        <w:noBreakHyphen/>
        <w:t>R 9</w:t>
      </w:r>
      <w:r>
        <w:rPr>
          <w:rFonts w:hint="cs"/>
          <w:rtl/>
          <w:lang w:bidi="ar-EG"/>
        </w:rPr>
        <w:t>؛</w:t>
      </w:r>
    </w:p>
    <w:p w:rsidR="000071D6" w:rsidRDefault="000071D6" w:rsidP="00952CF2">
      <w:pPr>
        <w:rPr>
          <w:rtl/>
          <w:lang w:bidi="ar-EG"/>
        </w:rPr>
      </w:pPr>
      <w:r w:rsidRPr="00C70466">
        <w:rPr>
          <w:lang w:bidi="ar-EG"/>
        </w:rPr>
        <w:t>4</w:t>
      </w:r>
      <w:r>
        <w:rPr>
          <w:rFonts w:hint="cs"/>
          <w:rtl/>
          <w:lang w:bidi="ar-EG"/>
        </w:rPr>
        <w:tab/>
        <w:t>أن تعطي عملية صياغة التوصيات والتقارير الخاصة بالاتصالات المتنقلة الدولية-المتقدمة فرصة متساوية لجميع التكنولوجيات المقترحة من أجل تقييمها على أساس متطلبات الاتصالات المتنقلة الدولية-المتقدمة؛</w:t>
      </w:r>
    </w:p>
    <w:p w:rsidR="000071D6" w:rsidRDefault="000071D6" w:rsidP="00952CF2">
      <w:pPr>
        <w:rPr>
          <w:rtl/>
          <w:lang w:bidi="ar-EG"/>
        </w:rPr>
      </w:pPr>
      <w:r w:rsidRPr="00C70466">
        <w:rPr>
          <w:lang w:bidi="ar-EG"/>
        </w:rPr>
        <w:lastRenderedPageBreak/>
        <w:t>5</w:t>
      </w:r>
      <w:r>
        <w:rPr>
          <w:rFonts w:hint="cs"/>
          <w:rtl/>
          <w:lang w:bidi="ar-EG"/>
        </w:rPr>
        <w:tab/>
        <w:t>أن يتم النظر في السطوح البينية الراديوية الجديدة التي يجري صياغتها مع مرور الوقت لإدراجها في الاتصالات المتنقلة الدولية-المتقدمة في وقت مناسب وأن يتم، حسب الاقتضاء، تنقيح التوصيات ذات الصلة؛</w:t>
      </w:r>
    </w:p>
    <w:p w:rsidR="000071D6" w:rsidRDefault="000071D6" w:rsidP="00952CF2">
      <w:pPr>
        <w:keepNext/>
        <w:keepLines/>
        <w:rPr>
          <w:rtl/>
          <w:lang w:bidi="ar-EG"/>
        </w:rPr>
      </w:pPr>
      <w:r w:rsidRPr="00C70466">
        <w:rPr>
          <w:lang w:bidi="ar-EG"/>
        </w:rPr>
        <w:t>6</w:t>
      </w:r>
      <w:r>
        <w:rPr>
          <w:rtl/>
          <w:lang w:bidi="ar-EG"/>
        </w:rPr>
        <w:tab/>
      </w:r>
      <w:r>
        <w:rPr>
          <w:rFonts w:hint="cs"/>
          <w:rtl/>
          <w:lang w:bidi="ar-EG"/>
        </w:rPr>
        <w:t xml:space="preserve">أن تشمل العملية ما يلي، في ضوء الفقرات أعلاه تحت </w:t>
      </w:r>
      <w:r>
        <w:rPr>
          <w:rFonts w:hint="cs"/>
          <w:i/>
          <w:iCs/>
          <w:rtl/>
          <w:lang w:bidi="ar-EG"/>
        </w:rPr>
        <w:t>يقرر</w:t>
      </w:r>
      <w:r>
        <w:rPr>
          <w:rFonts w:hint="cs"/>
          <w:rtl/>
          <w:lang w:bidi="ar-EG"/>
        </w:rPr>
        <w:t>:</w:t>
      </w:r>
    </w:p>
    <w:p w:rsidR="000071D6" w:rsidRDefault="000071D6" w:rsidP="00952CF2">
      <w:pPr>
        <w:pStyle w:val="enumlev1"/>
        <w:rPr>
          <w:rtl/>
          <w:lang w:val="en-US" w:bidi="ar-EG"/>
        </w:rPr>
      </w:pPr>
      <w:r w:rsidRPr="00DE5EEA">
        <w:rPr>
          <w:rFonts w:hint="cs"/>
          <w:i/>
          <w:iCs/>
          <w:rtl/>
          <w:lang w:val="en-US" w:bidi="ar-EG"/>
        </w:rPr>
        <w:t xml:space="preserve"> أ )</w:t>
      </w:r>
      <w:r>
        <w:rPr>
          <w:rFonts w:hint="cs"/>
          <w:rtl/>
          <w:lang w:val="en-US" w:bidi="ar-EG"/>
        </w:rPr>
        <w:tab/>
        <w:t xml:space="preserve">تعريف الحد الأدنى من المتطلبات التقنية ومعايير التقييم استناداً إلى الإطار والأهداف الإجمالية للاتصالات المتنقلة الدولية-المتقدمة، لدعم القدرات الجديدة التي تعبِّر عنها التوصية </w:t>
      </w:r>
      <w:r>
        <w:rPr>
          <w:lang w:val="en-US" w:bidi="ar-EG"/>
        </w:rPr>
        <w:t>ITU</w:t>
      </w:r>
      <w:r>
        <w:rPr>
          <w:lang w:val="en-US" w:bidi="ar-EG"/>
        </w:rPr>
        <w:noBreakHyphen/>
        <w:t>R M.1645</w:t>
      </w:r>
      <w:r>
        <w:rPr>
          <w:rFonts w:hint="cs"/>
          <w:rtl/>
          <w:lang w:val="en-US" w:bidi="ar-EG"/>
        </w:rPr>
        <w:t>، مع مراعاة متطلبات المستعمل النهائي وبدون اقتضاء متطلبات غير ضرورية للأنظمة الموروثة؛</w:t>
      </w:r>
    </w:p>
    <w:p w:rsidR="000071D6" w:rsidRDefault="000071D6" w:rsidP="00952CF2">
      <w:pPr>
        <w:pStyle w:val="enumlev1"/>
        <w:rPr>
          <w:rtl/>
          <w:lang w:val="en-US" w:bidi="ar-EG"/>
        </w:rPr>
      </w:pPr>
      <w:r w:rsidRPr="00DE5EEA">
        <w:rPr>
          <w:rFonts w:hint="cs"/>
          <w:i/>
          <w:iCs/>
          <w:rtl/>
          <w:lang w:val="en-US" w:bidi="ar-EG"/>
        </w:rPr>
        <w:t>ب)</w:t>
      </w:r>
      <w:r>
        <w:rPr>
          <w:rFonts w:hint="cs"/>
          <w:rtl/>
          <w:lang w:val="en-US" w:bidi="ar-EG"/>
        </w:rPr>
        <w:tab/>
        <w:t>إرسال دعوة إلى أعضاء قطاع الاتصالات الراديوية في شكل رسالة معممة تطلب منهم اقتراح تكنولوجيات مرشحة للسطح الراديوي للاتصالات المتنقلة الدولية-المتقدمة؛</w:t>
      </w:r>
    </w:p>
    <w:p w:rsidR="000071D6" w:rsidRDefault="000071D6" w:rsidP="00952CF2">
      <w:pPr>
        <w:pStyle w:val="enumlev1"/>
        <w:rPr>
          <w:rtl/>
          <w:lang w:val="en-US" w:bidi="ar-EG"/>
        </w:rPr>
      </w:pPr>
      <w:r w:rsidRPr="00DE5EEA">
        <w:rPr>
          <w:rFonts w:hint="cs"/>
          <w:i/>
          <w:iCs/>
          <w:rtl/>
          <w:lang w:val="en-US" w:bidi="ar-EG"/>
        </w:rPr>
        <w:t>ج)</w:t>
      </w:r>
      <w:r>
        <w:rPr>
          <w:rFonts w:hint="cs"/>
          <w:rtl/>
          <w:lang w:val="en-US" w:bidi="ar-EG"/>
        </w:rPr>
        <w:tab/>
        <w:t xml:space="preserve">وبالإضافة إلى ذلك، إرسال دعوة إلى منظمات أخرى لتقترح تكنولوجيات مرشحة للسطح البيني الراديوي لأغراض الاتصالات المتنقلة الدولية-المتقدمة، في إطار الاتصالات والتعاون مع هذه المنظمات الأخرى من خلال القرار </w:t>
      </w:r>
      <w:r>
        <w:rPr>
          <w:lang w:val="en-US" w:bidi="ar-EG"/>
        </w:rPr>
        <w:t>ITU</w:t>
      </w:r>
      <w:r>
        <w:rPr>
          <w:lang w:val="en-US" w:bidi="ar-EG"/>
        </w:rPr>
        <w:noBreakHyphen/>
        <w:t>R 9</w:t>
      </w:r>
      <w:r>
        <w:rPr>
          <w:rFonts w:hint="cs"/>
          <w:rtl/>
          <w:lang w:val="en-US" w:bidi="ar-EG"/>
        </w:rPr>
        <w:t>. وتوجِّه هذه الدعوات انتباه هذه المنظمات إلى السياسات الحالية لقطاع الاتصالات الراديوية في</w:t>
      </w:r>
      <w:r>
        <w:rPr>
          <w:rFonts w:hint="eastAsia"/>
          <w:rtl/>
          <w:lang w:val="en-US" w:bidi="ar-EG"/>
        </w:rPr>
        <w:t> </w:t>
      </w:r>
      <w:r>
        <w:rPr>
          <w:rFonts w:hint="cs"/>
          <w:rtl/>
          <w:lang w:val="en-US" w:bidi="ar-EG"/>
        </w:rPr>
        <w:t>موضوع حقوق الملكية الفكرية؛</w:t>
      </w:r>
    </w:p>
    <w:p w:rsidR="000071D6" w:rsidRDefault="000071D6" w:rsidP="00952CF2">
      <w:pPr>
        <w:pStyle w:val="enumlev1"/>
        <w:rPr>
          <w:rtl/>
          <w:lang w:val="en-US" w:bidi="ar-EG"/>
        </w:rPr>
      </w:pPr>
      <w:r w:rsidRPr="00DE5EEA">
        <w:rPr>
          <w:rFonts w:hint="cs"/>
          <w:i/>
          <w:iCs/>
          <w:rtl/>
          <w:lang w:val="en-US" w:bidi="ar-EG"/>
        </w:rPr>
        <w:t>د )</w:t>
      </w:r>
      <w:r>
        <w:rPr>
          <w:rFonts w:hint="cs"/>
          <w:rtl/>
          <w:lang w:val="en-US" w:bidi="ar-EG"/>
        </w:rPr>
        <w:tab/>
        <w:t xml:space="preserve">قيام قطاع الاتصالات الراديوية بتقييم لتكنولوجيات السطح البيني الراديوي المقترح للاتصالات المتنقلة الدولية-المتقدمة لكفالة وفائها بالمتطلبات والمعايير المحددة في الفقرة </w:t>
      </w:r>
      <w:r>
        <w:rPr>
          <w:lang w:val="en-US" w:bidi="ar-EG"/>
        </w:rPr>
        <w:t>6</w:t>
      </w:r>
      <w:r>
        <w:rPr>
          <w:rFonts w:hint="cs"/>
          <w:i/>
          <w:iCs/>
          <w:rtl/>
          <w:lang w:val="en-US" w:bidi="ar-EG"/>
        </w:rPr>
        <w:t xml:space="preserve"> </w:t>
      </w:r>
      <w:r w:rsidRPr="00C70466">
        <w:rPr>
          <w:rFonts w:hint="eastAsia"/>
          <w:i/>
          <w:iCs/>
          <w:rtl/>
          <w:lang w:val="en-US" w:bidi="ar-EG"/>
        </w:rPr>
        <w:t> أ )</w:t>
      </w:r>
      <w:r>
        <w:rPr>
          <w:rFonts w:hint="eastAsia"/>
          <w:rtl/>
          <w:lang w:val="en-US" w:bidi="ar-EG"/>
        </w:rPr>
        <w:t xml:space="preserve"> أعلاه</w:t>
      </w:r>
      <w:r>
        <w:rPr>
          <w:rFonts w:hint="cs"/>
          <w:rtl/>
          <w:lang w:val="en-US" w:bidi="ar-EG"/>
        </w:rPr>
        <w:t>. ويمكن أن يستفيد هذا التقييم من</w:t>
      </w:r>
      <w:r>
        <w:rPr>
          <w:rFonts w:hint="eastAsia"/>
          <w:rtl/>
          <w:lang w:val="en-US" w:bidi="ar-EG"/>
        </w:rPr>
        <w:t> </w:t>
      </w:r>
      <w:r>
        <w:rPr>
          <w:rFonts w:hint="cs"/>
          <w:rtl/>
          <w:lang w:val="en-US" w:bidi="ar-EG"/>
        </w:rPr>
        <w:t xml:space="preserve">مبادئ تفاعل قطاع الاتصالات الراديوية مع المنظمات الأخرى على النحو المفصَّل في القرار </w:t>
      </w:r>
      <w:r>
        <w:rPr>
          <w:lang w:val="en-US" w:bidi="ar-EG"/>
        </w:rPr>
        <w:t>ITU-R 9</w:t>
      </w:r>
      <w:r>
        <w:rPr>
          <w:rFonts w:hint="cs"/>
          <w:rtl/>
          <w:lang w:val="en-US" w:bidi="ar-EG"/>
        </w:rPr>
        <w:t>؛</w:t>
      </w:r>
    </w:p>
    <w:p w:rsidR="000071D6" w:rsidRPr="00855333" w:rsidRDefault="000071D6" w:rsidP="00952CF2">
      <w:pPr>
        <w:pStyle w:val="enumlev1"/>
        <w:rPr>
          <w:spacing w:val="-2"/>
          <w:rtl/>
          <w:lang w:val="en-US" w:bidi="ar-EG"/>
        </w:rPr>
      </w:pPr>
      <w:r w:rsidRPr="00855333">
        <w:rPr>
          <w:i/>
          <w:iCs/>
          <w:spacing w:val="-2"/>
          <w:rtl/>
          <w:lang w:val="en-US" w:bidi="ar-EG"/>
        </w:rPr>
        <w:t>ﻫ</w:t>
      </w:r>
      <w:r w:rsidRPr="00855333">
        <w:rPr>
          <w:rFonts w:hint="cs"/>
          <w:i/>
          <w:iCs/>
          <w:spacing w:val="-2"/>
          <w:rtl/>
          <w:lang w:val="en-US" w:bidi="ar-EG"/>
        </w:rPr>
        <w:t xml:space="preserve"> )</w:t>
      </w:r>
      <w:r w:rsidRPr="00855333">
        <w:rPr>
          <w:rFonts w:hint="cs"/>
          <w:spacing w:val="-2"/>
          <w:rtl/>
          <w:lang w:val="en-US" w:bidi="ar-EG"/>
        </w:rPr>
        <w:tab/>
        <w:t>بناء توافق الآراء بهدف إحراز الاتساق، استجابة للفقرتين "</w:t>
      </w:r>
      <w:r w:rsidRPr="00855333">
        <w:rPr>
          <w:rFonts w:hint="cs"/>
          <w:i/>
          <w:iCs/>
          <w:spacing w:val="-2"/>
          <w:rtl/>
          <w:lang w:val="en-US" w:bidi="ar-EG"/>
        </w:rPr>
        <w:t>إذ تضع في اعتبارها</w:t>
      </w:r>
      <w:r w:rsidRPr="00855333">
        <w:rPr>
          <w:rFonts w:hint="cs"/>
          <w:spacing w:val="-2"/>
          <w:rtl/>
          <w:lang w:val="en-US" w:bidi="ar-EG"/>
        </w:rPr>
        <w:t xml:space="preserve">" </w:t>
      </w:r>
      <w:proofErr w:type="spellStart"/>
      <w:r w:rsidRPr="00855333">
        <w:rPr>
          <w:rFonts w:hint="cs"/>
          <w:spacing w:val="-2"/>
          <w:rtl/>
          <w:lang w:val="en-US" w:bidi="ar-EG"/>
        </w:rPr>
        <w:t>و"</w:t>
      </w:r>
      <w:r w:rsidRPr="00855333">
        <w:rPr>
          <w:rFonts w:hint="cs"/>
          <w:i/>
          <w:iCs/>
          <w:spacing w:val="-2"/>
          <w:rtl/>
          <w:lang w:val="en-US" w:bidi="ar-EG"/>
        </w:rPr>
        <w:t>إذ</w:t>
      </w:r>
      <w:proofErr w:type="spellEnd"/>
      <w:r w:rsidRPr="00855333">
        <w:rPr>
          <w:rFonts w:hint="cs"/>
          <w:i/>
          <w:iCs/>
          <w:spacing w:val="-2"/>
          <w:rtl/>
          <w:lang w:val="en-US" w:bidi="ar-EG"/>
        </w:rPr>
        <w:t xml:space="preserve"> تدرك</w:t>
      </w:r>
      <w:r w:rsidRPr="00855333">
        <w:rPr>
          <w:rFonts w:hint="cs"/>
          <w:spacing w:val="-2"/>
          <w:rtl/>
          <w:lang w:val="en-US" w:bidi="ar-EG"/>
        </w:rPr>
        <w:t>" من هذا القرار، وهو ما ينطوي على إمكانية دعم واسع من الصناعة للسطوح البينية الراديوية التي تجري صياغتها للاتصالات المتنقلة الدولية-المتقدمة؛</w:t>
      </w:r>
    </w:p>
    <w:p w:rsidR="000071D6" w:rsidRPr="00E21CE6" w:rsidRDefault="000071D6" w:rsidP="00952CF2">
      <w:pPr>
        <w:pStyle w:val="enumlev1"/>
        <w:rPr>
          <w:spacing w:val="4"/>
          <w:rtl/>
          <w:lang w:val="en-US" w:bidi="ar-EG"/>
        </w:rPr>
      </w:pPr>
      <w:r w:rsidRPr="00E21CE6">
        <w:rPr>
          <w:rFonts w:hint="cs"/>
          <w:i/>
          <w:iCs/>
          <w:spacing w:val="4"/>
          <w:rtl/>
          <w:lang w:val="en-US" w:bidi="ar-EG"/>
        </w:rPr>
        <w:t>و )</w:t>
      </w:r>
      <w:r w:rsidRPr="00E21CE6">
        <w:rPr>
          <w:rFonts w:hint="cs"/>
          <w:spacing w:val="4"/>
          <w:rtl/>
          <w:lang w:val="en-US" w:bidi="ar-EG"/>
        </w:rPr>
        <w:tab/>
        <w:t xml:space="preserve">مرحلة تقييس يقوم فيها قطاع الاتصالات الراديوية بصياغة توصية (توصيات) لمواصفات السطح البيني الراديوي للاتصالات المتنقلة الدولية-المتقدمة على أساس نتائج تقرير التقييم (المذكور في الفقرة </w:t>
      </w:r>
      <w:r w:rsidRPr="00E21CE6">
        <w:rPr>
          <w:spacing w:val="4"/>
          <w:lang w:val="en-US" w:bidi="ar-EG"/>
        </w:rPr>
        <w:t>6</w:t>
      </w:r>
      <w:r w:rsidRPr="00E21CE6">
        <w:rPr>
          <w:rFonts w:hint="cs"/>
          <w:spacing w:val="4"/>
          <w:rtl/>
          <w:lang w:val="en-US" w:bidi="ar-EG"/>
        </w:rPr>
        <w:t xml:space="preserve"> </w:t>
      </w:r>
      <w:r w:rsidRPr="00E21CE6">
        <w:rPr>
          <w:rFonts w:hint="cs"/>
          <w:i/>
          <w:iCs/>
          <w:spacing w:val="4"/>
          <w:rtl/>
          <w:lang w:val="en-US" w:bidi="ar-EG"/>
        </w:rPr>
        <w:t>د)</w:t>
      </w:r>
      <w:r w:rsidRPr="00E21CE6">
        <w:rPr>
          <w:rFonts w:hint="cs"/>
          <w:spacing w:val="4"/>
          <w:rtl/>
          <w:lang w:val="en-US" w:bidi="ar-EG"/>
        </w:rPr>
        <w:t xml:space="preserve"> من </w:t>
      </w:r>
      <w:r w:rsidRPr="00E21CE6">
        <w:rPr>
          <w:rFonts w:hint="cs"/>
          <w:i/>
          <w:iCs/>
          <w:spacing w:val="4"/>
          <w:rtl/>
          <w:lang w:val="en-US" w:bidi="ar-EG"/>
        </w:rPr>
        <w:t>تقـرر</w:t>
      </w:r>
      <w:r w:rsidRPr="00E21CE6">
        <w:rPr>
          <w:rFonts w:hint="cs"/>
          <w:spacing w:val="4"/>
          <w:rtl/>
          <w:lang w:val="en-US" w:bidi="ar-EG"/>
        </w:rPr>
        <w:t xml:space="preserve">) وعلى أساس توافق الآراء (المحدد في الفقرة </w:t>
      </w:r>
      <w:r w:rsidRPr="00E21CE6">
        <w:rPr>
          <w:spacing w:val="4"/>
          <w:lang w:val="en-US" w:bidi="ar-EG"/>
        </w:rPr>
        <w:t>6</w:t>
      </w:r>
      <w:r w:rsidRPr="00E21CE6">
        <w:rPr>
          <w:rFonts w:hint="cs"/>
          <w:spacing w:val="4"/>
          <w:rtl/>
          <w:lang w:val="en-US" w:bidi="ar-EG"/>
        </w:rPr>
        <w:t xml:space="preserve"> </w:t>
      </w:r>
      <w:r w:rsidRPr="00E21CE6">
        <w:rPr>
          <w:i/>
          <w:iCs/>
          <w:spacing w:val="4"/>
          <w:rtl/>
          <w:lang w:val="en-US" w:bidi="ar-EG"/>
        </w:rPr>
        <w:t>ﻫ</w:t>
      </w:r>
      <w:r w:rsidRPr="00E21CE6">
        <w:rPr>
          <w:rFonts w:hint="cs"/>
          <w:i/>
          <w:iCs/>
          <w:spacing w:val="4"/>
          <w:rtl/>
          <w:lang w:val="en-US" w:bidi="ar-EG"/>
        </w:rPr>
        <w:t>)</w:t>
      </w:r>
      <w:r w:rsidRPr="00E21CE6">
        <w:rPr>
          <w:rFonts w:hint="cs"/>
          <w:spacing w:val="4"/>
          <w:rtl/>
          <w:lang w:val="en-US" w:bidi="ar-EG"/>
        </w:rPr>
        <w:t xml:space="preserve"> من </w:t>
      </w:r>
      <w:r w:rsidRPr="00E21CE6">
        <w:rPr>
          <w:rFonts w:hint="cs"/>
          <w:i/>
          <w:iCs/>
          <w:spacing w:val="4"/>
          <w:rtl/>
          <w:lang w:val="en-US" w:bidi="ar-EG"/>
        </w:rPr>
        <w:t>تقـرر</w:t>
      </w:r>
      <w:r w:rsidRPr="00E21CE6">
        <w:rPr>
          <w:rFonts w:hint="cs"/>
          <w:spacing w:val="4"/>
          <w:rtl/>
          <w:lang w:val="en-US" w:bidi="ar-EG"/>
        </w:rPr>
        <w:t>) مع التأكد من أن المواصفات تفي بالمتطلبات التقنية ومعايير التقييم المحدَّدة في</w:t>
      </w:r>
      <w:r w:rsidRPr="00E21CE6">
        <w:rPr>
          <w:rFonts w:hint="eastAsia"/>
          <w:spacing w:val="4"/>
          <w:rtl/>
          <w:lang w:val="en-US" w:bidi="ar-EG"/>
        </w:rPr>
        <w:t> </w:t>
      </w:r>
      <w:r w:rsidRPr="00E21CE6">
        <w:rPr>
          <w:rFonts w:hint="cs"/>
          <w:spacing w:val="4"/>
          <w:rtl/>
          <w:lang w:val="en-US" w:bidi="ar-EG"/>
        </w:rPr>
        <w:t xml:space="preserve">الفقرة </w:t>
      </w:r>
      <w:r w:rsidRPr="00E21CE6">
        <w:rPr>
          <w:spacing w:val="4"/>
          <w:lang w:val="en-US" w:bidi="ar-EG"/>
        </w:rPr>
        <w:t>6</w:t>
      </w:r>
      <w:r w:rsidRPr="00E21CE6">
        <w:rPr>
          <w:rFonts w:hint="cs"/>
          <w:spacing w:val="4"/>
          <w:rtl/>
          <w:lang w:val="en-US" w:bidi="ar-EG"/>
        </w:rPr>
        <w:t xml:space="preserve"> </w:t>
      </w:r>
      <w:r w:rsidRPr="00E21CE6">
        <w:rPr>
          <w:rFonts w:hint="cs"/>
          <w:i/>
          <w:iCs/>
          <w:spacing w:val="4"/>
          <w:rtl/>
          <w:lang w:val="en-US" w:bidi="ar-EG"/>
        </w:rPr>
        <w:t>أ)</w:t>
      </w:r>
      <w:r w:rsidRPr="00E21CE6">
        <w:rPr>
          <w:rFonts w:hint="cs"/>
          <w:spacing w:val="4"/>
          <w:rtl/>
          <w:lang w:val="en-US" w:bidi="ar-EG"/>
        </w:rPr>
        <w:t xml:space="preserve"> أو </w:t>
      </w:r>
      <w:r w:rsidRPr="00E21CE6">
        <w:rPr>
          <w:spacing w:val="4"/>
          <w:lang w:val="en-US" w:bidi="ar-EG"/>
        </w:rPr>
        <w:t>6</w:t>
      </w:r>
      <w:r w:rsidRPr="00E21CE6">
        <w:rPr>
          <w:rFonts w:hint="cs"/>
          <w:spacing w:val="4"/>
          <w:rtl/>
          <w:lang w:val="en-US" w:bidi="ar-EG"/>
        </w:rPr>
        <w:t xml:space="preserve"> </w:t>
      </w:r>
      <w:r w:rsidRPr="00E21CE6">
        <w:rPr>
          <w:rFonts w:hint="cs"/>
          <w:i/>
          <w:iCs/>
          <w:spacing w:val="4"/>
          <w:rtl/>
          <w:lang w:val="en-US" w:bidi="ar-EG"/>
        </w:rPr>
        <w:t>ز).</w:t>
      </w:r>
      <w:r w:rsidRPr="00E21CE6">
        <w:rPr>
          <w:rFonts w:hint="cs"/>
          <w:spacing w:val="4"/>
          <w:rtl/>
          <w:lang w:val="en-US" w:bidi="ar-EG"/>
        </w:rPr>
        <w:t xml:space="preserve"> وفي هذه المرحلة </w:t>
      </w:r>
      <w:proofErr w:type="spellStart"/>
      <w:r w:rsidRPr="00E21CE6">
        <w:rPr>
          <w:rFonts w:hint="cs"/>
          <w:spacing w:val="4"/>
          <w:rtl/>
          <w:lang w:val="en-US" w:bidi="ar-EG"/>
        </w:rPr>
        <w:t>التقييسية</w:t>
      </w:r>
      <w:proofErr w:type="spellEnd"/>
      <w:r w:rsidRPr="00E21CE6">
        <w:rPr>
          <w:rFonts w:hint="cs"/>
          <w:spacing w:val="4"/>
          <w:rtl/>
          <w:lang w:val="en-US" w:bidi="ar-EG"/>
        </w:rPr>
        <w:t>، يمكن أن يسير العمل بالتعاون مع المنظمات ذات الصلة الخارجة عن الاتحاد لاستكمال الأعمال الجارية داخل قطاع الاتصالات الراديوية باستعمال المبادئ المعروضة في</w:t>
      </w:r>
      <w:r w:rsidRPr="00E21CE6">
        <w:rPr>
          <w:rFonts w:hint="eastAsia"/>
          <w:spacing w:val="4"/>
          <w:rtl/>
          <w:lang w:val="en-US" w:bidi="ar-EG"/>
        </w:rPr>
        <w:t> </w:t>
      </w:r>
      <w:r w:rsidRPr="00E21CE6">
        <w:rPr>
          <w:rFonts w:hint="cs"/>
          <w:spacing w:val="4"/>
          <w:rtl/>
          <w:lang w:val="en-US" w:bidi="ar-EG"/>
        </w:rPr>
        <w:t xml:space="preserve">القرار </w:t>
      </w:r>
      <w:r w:rsidRPr="00E21CE6">
        <w:rPr>
          <w:spacing w:val="4"/>
          <w:lang w:val="en-US" w:bidi="ar-EG"/>
        </w:rPr>
        <w:t>ITU-R 9</w:t>
      </w:r>
      <w:r w:rsidRPr="00E21CE6">
        <w:rPr>
          <w:rFonts w:hint="cs"/>
          <w:spacing w:val="4"/>
          <w:rtl/>
          <w:lang w:val="en-US" w:bidi="ar-EG"/>
        </w:rPr>
        <w:t>؛</w:t>
      </w:r>
    </w:p>
    <w:p w:rsidR="000071D6" w:rsidRDefault="000071D6" w:rsidP="00952CF2">
      <w:pPr>
        <w:pStyle w:val="enumlev1"/>
        <w:rPr>
          <w:rtl/>
          <w:lang w:val="en-US" w:bidi="ar-EG"/>
        </w:rPr>
      </w:pPr>
      <w:r w:rsidRPr="00DE5EEA">
        <w:rPr>
          <w:rFonts w:hint="cs"/>
          <w:i/>
          <w:iCs/>
          <w:rtl/>
          <w:lang w:val="en-US" w:bidi="ar-EG"/>
        </w:rPr>
        <w:t>ز )</w:t>
      </w:r>
      <w:r>
        <w:rPr>
          <w:rFonts w:hint="cs"/>
          <w:rtl/>
          <w:lang w:val="en-US" w:bidi="ar-EG"/>
        </w:rPr>
        <w:tab/>
        <w:t xml:space="preserve">استعراض الحد الأدنى من المتطلبات التقنية ومعايير التطبيق المحدَّدة في الفقرة </w:t>
      </w:r>
      <w:r>
        <w:rPr>
          <w:lang w:val="en-US" w:bidi="ar-EG"/>
        </w:rPr>
        <w:t>6</w:t>
      </w:r>
      <w:r>
        <w:rPr>
          <w:rFonts w:hint="cs"/>
          <w:rtl/>
          <w:lang w:val="en-US" w:bidi="ar-EG"/>
        </w:rPr>
        <w:t xml:space="preserve"> </w:t>
      </w:r>
      <w:r>
        <w:rPr>
          <w:rFonts w:hint="eastAsia"/>
          <w:rtl/>
          <w:lang w:val="en-US" w:bidi="ar-EG"/>
        </w:rPr>
        <w:t> </w:t>
      </w:r>
      <w:r w:rsidRPr="00C70466">
        <w:rPr>
          <w:rFonts w:hint="eastAsia"/>
          <w:i/>
          <w:iCs/>
          <w:rtl/>
          <w:lang w:val="en-US" w:bidi="ar-EG"/>
        </w:rPr>
        <w:t>أ</w:t>
      </w:r>
      <w:r>
        <w:rPr>
          <w:rFonts w:hint="cs"/>
          <w:i/>
          <w:iCs/>
          <w:rtl/>
          <w:lang w:val="en-US" w:bidi="ar-EG"/>
        </w:rPr>
        <w:t> </w:t>
      </w:r>
      <w:r w:rsidRPr="00C70466">
        <w:rPr>
          <w:rFonts w:hint="eastAsia"/>
          <w:i/>
          <w:iCs/>
          <w:rtl/>
          <w:lang w:val="en-US" w:bidi="ar-EG"/>
        </w:rPr>
        <w:t>)</w:t>
      </w:r>
      <w:r>
        <w:rPr>
          <w:rFonts w:hint="eastAsia"/>
          <w:rtl/>
          <w:lang w:val="en-US" w:bidi="ar-EG"/>
        </w:rPr>
        <w:t xml:space="preserve">، مع مراعاة التطورات التكنولوجية </w:t>
      </w:r>
      <w:r>
        <w:rPr>
          <w:rFonts w:hint="cs"/>
          <w:rtl/>
          <w:lang w:val="en-US" w:bidi="ar-EG"/>
        </w:rPr>
        <w:t>ومتطلبات المستعمل النهائي التي تتغيَّر مع مرور الوقت. ونظراً لتغير الحد الأدنى من المتطلبات التقنية ومعايير التقييم، فيتم توصيف هذه المتطلبات والمعايير في صيغ منفصلة للاتصالات المتنقلة الدولية-المتقدمة، وتشمل هذه العملية استعراض الصيغ الحالية لمعرفة ما إن كان ينبغي أن تظل سارية أم لا؛</w:t>
      </w:r>
    </w:p>
    <w:p w:rsidR="000071D6" w:rsidRDefault="000071D6" w:rsidP="00952CF2">
      <w:pPr>
        <w:pStyle w:val="enumlev1"/>
        <w:rPr>
          <w:rtl/>
          <w:lang w:val="en-US" w:bidi="ar-EG"/>
        </w:rPr>
      </w:pPr>
      <w:r w:rsidRPr="00DE5EEA">
        <w:rPr>
          <w:rFonts w:hint="cs"/>
          <w:i/>
          <w:iCs/>
          <w:rtl/>
          <w:lang w:val="en-US" w:bidi="ar-EG"/>
        </w:rPr>
        <w:t>ح)</w:t>
      </w:r>
      <w:r>
        <w:rPr>
          <w:rFonts w:hint="cs"/>
          <w:rtl/>
          <w:lang w:val="en-US" w:bidi="ar-EG"/>
        </w:rPr>
        <w:tab/>
        <w:t>عملية مستمرة وسريعة يمكن في إطارها تقديم اقتراحات جديدة بشأن تكنولوجيا السطح البيني الراديوي وتحديث المواصفات الجارية للسطح البيني الراديوي. وينبغي أن تتسم هذه العملية بالمرونة للسماح لمقدِّمي الاقتراحات بالتماس التقييم على أساس أي صيغة من المعايير المعتمدة السارية في المرحلة المعنية،</w:t>
      </w:r>
    </w:p>
    <w:p w:rsidR="000071D6" w:rsidRPr="000D15B8" w:rsidRDefault="000071D6" w:rsidP="00952CF2">
      <w:pPr>
        <w:pStyle w:val="Call"/>
        <w:rPr>
          <w:rtl/>
        </w:rPr>
      </w:pPr>
      <w:r w:rsidRPr="000D15B8">
        <w:rPr>
          <w:rFonts w:hint="cs"/>
          <w:rtl/>
        </w:rPr>
        <w:t>تكلِّف مدير مكتب الاتصالات الراديوية</w:t>
      </w:r>
    </w:p>
    <w:p w:rsidR="000071D6" w:rsidRDefault="000071D6" w:rsidP="00952CF2">
      <w:pPr>
        <w:rPr>
          <w:rtl/>
          <w:lang w:bidi="ar-EG"/>
        </w:rPr>
      </w:pPr>
      <w:r w:rsidRPr="00C70466">
        <w:rPr>
          <w:lang w:bidi="ar-EG"/>
        </w:rPr>
        <w:t>1</w:t>
      </w:r>
      <w:r>
        <w:rPr>
          <w:rFonts w:hint="cs"/>
          <w:rtl/>
          <w:lang w:bidi="ar-EG"/>
        </w:rPr>
        <w:tab/>
        <w:t xml:space="preserve">بأن يكفل إحاطة أنصار تكنولوجيات السطوح البينية الراديوية للاتصالات المتنقلة الدولية-المتقدمة ومعاييرها، بسياسة حقوق الملكية الفكرية في قطاع الاتصالات الراديوية عملاً بالقرار </w:t>
      </w:r>
      <w:r>
        <w:rPr>
          <w:lang w:bidi="ar-EG"/>
        </w:rPr>
        <w:t>ITU</w:t>
      </w:r>
      <w:r>
        <w:rPr>
          <w:lang w:bidi="ar-EG"/>
        </w:rPr>
        <w:noBreakHyphen/>
        <w:t>R 1-6</w:t>
      </w:r>
      <w:r>
        <w:rPr>
          <w:rFonts w:hint="cs"/>
          <w:rtl/>
          <w:lang w:bidi="ar-EG"/>
        </w:rPr>
        <w:t>؛</w:t>
      </w:r>
    </w:p>
    <w:p w:rsidR="000071D6" w:rsidRPr="000A7369" w:rsidRDefault="000071D6" w:rsidP="00952CF2">
      <w:pPr>
        <w:rPr>
          <w:rtl/>
          <w:lang w:bidi="ar-EG"/>
        </w:rPr>
      </w:pPr>
      <w:r w:rsidRPr="00C70466">
        <w:rPr>
          <w:lang w:bidi="ar-EG"/>
        </w:rPr>
        <w:t>2</w:t>
      </w:r>
      <w:r>
        <w:rPr>
          <w:rFonts w:hint="cs"/>
          <w:rtl/>
          <w:lang w:bidi="ar-EG"/>
        </w:rPr>
        <w:tab/>
        <w:t>بتقديم الدعم اللازم وتنفيذ الإجراءات الملائمة للوفاء بمتطلبات فقرات "</w:t>
      </w:r>
      <w:r>
        <w:rPr>
          <w:rFonts w:hint="cs"/>
          <w:i/>
          <w:iCs/>
          <w:rtl/>
          <w:lang w:bidi="ar-EG"/>
        </w:rPr>
        <w:t>يقـرر</w:t>
      </w:r>
      <w:r>
        <w:rPr>
          <w:rFonts w:hint="cs"/>
          <w:rtl/>
          <w:lang w:bidi="ar-EG"/>
        </w:rPr>
        <w:t>" أعلاه، بما في ذلك إرسال رسالة معممة تدعو إلى تقديم اقتراحات بشأن تكنولوجيات السطوح البينية الراديوية.</w:t>
      </w:r>
    </w:p>
    <w:p w:rsidR="00E779B9" w:rsidRDefault="00E779B9" w:rsidP="00110624">
      <w:pPr>
        <w:pStyle w:val="ResNo"/>
        <w:rPr>
          <w:rtl/>
          <w:lang w:bidi="ar-SY"/>
        </w:rPr>
        <w:sectPr w:rsidR="00E779B9" w:rsidSect="00952CF2">
          <w:headerReference w:type="default" r:id="rId303"/>
          <w:headerReference w:type="first" r:id="rId304"/>
          <w:pgSz w:w="11907" w:h="16840" w:code="9"/>
          <w:pgMar w:top="1418" w:right="1134" w:bottom="1134" w:left="1134" w:header="709" w:footer="709" w:gutter="0"/>
          <w:cols w:space="708"/>
          <w:titlePg/>
          <w:docGrid w:linePitch="360"/>
        </w:sectPr>
      </w:pPr>
    </w:p>
    <w:p w:rsidR="000071D6" w:rsidRDefault="000071D6" w:rsidP="001F2045">
      <w:pPr>
        <w:pStyle w:val="ResNo"/>
        <w:rPr>
          <w:rtl/>
          <w:lang w:bidi="ar-EG"/>
        </w:rPr>
      </w:pPr>
      <w:bookmarkStart w:id="242" w:name="_Toc436903707"/>
      <w:r>
        <w:rPr>
          <w:rFonts w:hint="cs"/>
          <w:rtl/>
          <w:lang w:bidi="ar-SY"/>
        </w:rPr>
        <w:lastRenderedPageBreak/>
        <w:t>القرار </w:t>
      </w:r>
      <w:r>
        <w:rPr>
          <w:lang w:bidi="ar-SY"/>
        </w:rPr>
        <w:t>ITU</w:t>
      </w:r>
      <w:r w:rsidR="001F2045">
        <w:sym w:font="Symbol" w:char="F02D"/>
      </w:r>
      <w:r>
        <w:rPr>
          <w:lang w:bidi="ar-SY"/>
        </w:rPr>
        <w:t>R 58-1</w:t>
      </w:r>
      <w:bookmarkEnd w:id="242"/>
    </w:p>
    <w:p w:rsidR="000071D6" w:rsidRDefault="000071D6" w:rsidP="00110624">
      <w:pPr>
        <w:pStyle w:val="Restitle"/>
        <w:rPr>
          <w:rtl/>
          <w:lang w:val="en-GB"/>
        </w:rPr>
      </w:pPr>
      <w:bookmarkStart w:id="243" w:name="_Toc436903708"/>
      <w:r>
        <w:rPr>
          <w:rFonts w:hint="cs"/>
          <w:rtl/>
          <w:lang w:val="en-GB"/>
        </w:rPr>
        <w:t>دراسات بشأن تنفيذ الأنظمة الراديوية الإدراكية واستعمالها</w:t>
      </w:r>
      <w:bookmarkEnd w:id="243"/>
    </w:p>
    <w:p w:rsidR="000071D6" w:rsidRDefault="000071D6" w:rsidP="00952CF2">
      <w:pPr>
        <w:pStyle w:val="Date"/>
        <w:rPr>
          <w:rtl/>
        </w:rPr>
      </w:pPr>
      <w:r>
        <w:t>(2015-2012)</w:t>
      </w:r>
    </w:p>
    <w:p w:rsidR="000071D6" w:rsidRPr="002C3B7B" w:rsidRDefault="000071D6" w:rsidP="00952CF2">
      <w:pPr>
        <w:pStyle w:val="Normalaftertitle"/>
        <w:rPr>
          <w:rtl/>
        </w:rPr>
      </w:pPr>
      <w:r w:rsidRPr="002C3B7B">
        <w:rPr>
          <w:rFonts w:hint="cs"/>
          <w:rtl/>
        </w:rPr>
        <w:t>إن جمعية الاتصالات الراديوية للاتحاد الدولي للاتصالات،</w:t>
      </w:r>
    </w:p>
    <w:p w:rsidR="000071D6" w:rsidRPr="002C3B7B" w:rsidRDefault="000071D6" w:rsidP="00952CF2">
      <w:pPr>
        <w:pStyle w:val="Call"/>
        <w:rPr>
          <w:rtl/>
        </w:rPr>
      </w:pPr>
      <w:r w:rsidRPr="002C3B7B">
        <w:rPr>
          <w:rtl/>
        </w:rPr>
        <w:t xml:space="preserve">إذ </w:t>
      </w:r>
      <w:r w:rsidRPr="002C3B7B">
        <w:rPr>
          <w:rFonts w:hint="cs"/>
          <w:rtl/>
        </w:rPr>
        <w:t>ت</w:t>
      </w:r>
      <w:r w:rsidRPr="002C3B7B">
        <w:rPr>
          <w:rtl/>
        </w:rPr>
        <w:t>ضع</w:t>
      </w:r>
      <w:r>
        <w:rPr>
          <w:rtl/>
        </w:rPr>
        <w:t xml:space="preserve"> في </w:t>
      </w:r>
      <w:r w:rsidRPr="002C3B7B">
        <w:rPr>
          <w:rtl/>
        </w:rPr>
        <w:t>اعتباره</w:t>
      </w:r>
      <w:r w:rsidRPr="002C3B7B">
        <w:rPr>
          <w:rFonts w:hint="cs"/>
          <w:rtl/>
        </w:rPr>
        <w:t>ا</w:t>
      </w:r>
    </w:p>
    <w:p w:rsidR="000071D6" w:rsidRPr="002C3B7B" w:rsidRDefault="000071D6" w:rsidP="00952CF2">
      <w:pPr>
        <w:rPr>
          <w:rtl/>
          <w:lang w:bidi="ar-EG"/>
        </w:rPr>
      </w:pPr>
      <w:r w:rsidRPr="002C3B7B">
        <w:rPr>
          <w:rFonts w:hint="eastAsia"/>
          <w:i/>
          <w:iCs/>
          <w:rtl/>
          <w:lang w:bidi="ar-EG"/>
        </w:rPr>
        <w:t> أ )</w:t>
      </w:r>
      <w:r w:rsidRPr="002C3B7B">
        <w:rPr>
          <w:rFonts w:hint="eastAsia"/>
          <w:rtl/>
          <w:lang w:bidi="ar-EG"/>
        </w:rPr>
        <w:tab/>
      </w:r>
      <w:r w:rsidRPr="002C3B7B">
        <w:rPr>
          <w:rFonts w:hint="cs"/>
          <w:rtl/>
        </w:rPr>
        <w:t xml:space="preserve">أن هناك حاجة إلى دراسات يجريها قطاع الاتصالات الراديوية </w:t>
      </w:r>
      <w:r w:rsidRPr="002C3B7B">
        <w:rPr>
          <w:rFonts w:hint="cs"/>
          <w:rtl/>
          <w:lang w:bidi="ar-EG"/>
        </w:rPr>
        <w:t>لتوجيه تطوير الأنظمة الراديوية الإدراكية</w:t>
      </w:r>
      <w:r>
        <w:rPr>
          <w:rFonts w:hint="eastAsia"/>
          <w:rtl/>
          <w:lang w:bidi="ar-EG"/>
        </w:rPr>
        <w:t> </w:t>
      </w:r>
      <w:r w:rsidRPr="002C3B7B">
        <w:t>(CRS)</w:t>
      </w:r>
      <w:r w:rsidRPr="002C3B7B">
        <w:rPr>
          <w:rFonts w:hint="cs"/>
          <w:rtl/>
          <w:lang w:bidi="ar-EG"/>
        </w:rPr>
        <w:t>؛</w:t>
      </w:r>
    </w:p>
    <w:p w:rsidR="000071D6" w:rsidRPr="002C3B7B" w:rsidRDefault="000071D6" w:rsidP="00952CF2">
      <w:pPr>
        <w:rPr>
          <w:rtl/>
          <w:lang w:bidi="ar-EG"/>
        </w:rPr>
      </w:pPr>
      <w:r w:rsidRPr="002C3B7B">
        <w:rPr>
          <w:rFonts w:hint="cs"/>
          <w:i/>
          <w:iCs/>
          <w:rtl/>
          <w:lang w:bidi="ar-EG"/>
        </w:rPr>
        <w:t>ب)</w:t>
      </w:r>
      <w:r w:rsidRPr="002C3B7B">
        <w:rPr>
          <w:rFonts w:hint="cs"/>
          <w:rtl/>
          <w:lang w:bidi="ar-EG"/>
        </w:rPr>
        <w:tab/>
        <w:t>أن تعريف النظام الراديوي الإدراكي يرد</w:t>
      </w:r>
      <w:r>
        <w:rPr>
          <w:rFonts w:hint="cs"/>
          <w:rtl/>
          <w:lang w:bidi="ar-EG"/>
        </w:rPr>
        <w:t xml:space="preserve"> في </w:t>
      </w:r>
      <w:r w:rsidRPr="002C3B7B">
        <w:rPr>
          <w:rFonts w:hint="cs"/>
          <w:rtl/>
          <w:lang w:bidi="ar-EG"/>
        </w:rPr>
        <w:t>التقرير</w:t>
      </w:r>
      <w:r>
        <w:rPr>
          <w:rFonts w:hint="eastAsia"/>
          <w:rtl/>
          <w:lang w:bidi="ar-EG"/>
        </w:rPr>
        <w:t> </w:t>
      </w:r>
      <w:r w:rsidRPr="002C3B7B">
        <w:t>ITU</w:t>
      </w:r>
      <w:r w:rsidRPr="002C3B7B">
        <w:noBreakHyphen/>
        <w:t>R SM.2152</w:t>
      </w:r>
      <w:r w:rsidRPr="002C3B7B">
        <w:rPr>
          <w:rFonts w:hint="cs"/>
          <w:rtl/>
        </w:rPr>
        <w:t>؛</w:t>
      </w:r>
    </w:p>
    <w:p w:rsidR="000071D6" w:rsidRPr="002C3B7B" w:rsidRDefault="000071D6" w:rsidP="00952CF2">
      <w:pPr>
        <w:rPr>
          <w:rtl/>
          <w:lang w:bidi="ar-EG"/>
        </w:rPr>
      </w:pPr>
      <w:r w:rsidRPr="002C3B7B">
        <w:rPr>
          <w:rFonts w:hint="cs"/>
          <w:i/>
          <w:iCs/>
          <w:rtl/>
          <w:lang w:bidi="ar-EG"/>
        </w:rPr>
        <w:t>ج)</w:t>
      </w:r>
      <w:r w:rsidRPr="002C3B7B">
        <w:rPr>
          <w:rFonts w:hint="cs"/>
          <w:rtl/>
          <w:lang w:bidi="ar-EG"/>
        </w:rPr>
        <w:tab/>
        <w:t>أنه يتوقع أن توفر الأنظمة الراديوية الإدراكية المرونة وتزيد من الكفاءة</w:t>
      </w:r>
      <w:r>
        <w:rPr>
          <w:rFonts w:hint="cs"/>
          <w:rtl/>
          <w:lang w:bidi="ar-EG"/>
        </w:rPr>
        <w:t xml:space="preserve"> في </w:t>
      </w:r>
      <w:r w:rsidRPr="002C3B7B">
        <w:rPr>
          <w:rFonts w:hint="cs"/>
          <w:rtl/>
          <w:lang w:bidi="ar-EG"/>
        </w:rPr>
        <w:t>الاستعمال الشامل</w:t>
      </w:r>
      <w:r>
        <w:rPr>
          <w:rFonts w:hint="eastAsia"/>
          <w:rtl/>
          <w:lang w:bidi="ar-EG"/>
        </w:rPr>
        <w:t> </w:t>
      </w:r>
      <w:r w:rsidRPr="002C3B7B">
        <w:rPr>
          <w:rFonts w:hint="cs"/>
          <w:rtl/>
          <w:lang w:bidi="ar-EG"/>
        </w:rPr>
        <w:t>للطيف؛</w:t>
      </w:r>
    </w:p>
    <w:p w:rsidR="000071D6" w:rsidRPr="002C3B7B" w:rsidRDefault="000071D6" w:rsidP="00952CF2">
      <w:pPr>
        <w:rPr>
          <w:rtl/>
          <w:lang w:bidi="ar-EG"/>
        </w:rPr>
      </w:pPr>
      <w:r w:rsidRPr="002C3B7B">
        <w:rPr>
          <w:rFonts w:hint="cs"/>
          <w:i/>
          <w:iCs/>
          <w:rtl/>
          <w:lang w:bidi="ar-EG"/>
        </w:rPr>
        <w:t>د</w:t>
      </w:r>
      <w:r w:rsidRPr="002C3B7B">
        <w:rPr>
          <w:rFonts w:hint="eastAsia"/>
          <w:i/>
          <w:iCs/>
          <w:rtl/>
          <w:lang w:bidi="ar-EG"/>
        </w:rPr>
        <w:t> )</w:t>
      </w:r>
      <w:r w:rsidRPr="002C3B7B">
        <w:rPr>
          <w:rFonts w:hint="eastAsia"/>
          <w:rtl/>
          <w:lang w:bidi="ar-EG"/>
        </w:rPr>
        <w:tab/>
      </w:r>
      <w:r w:rsidRPr="002C3B7B">
        <w:rPr>
          <w:rtl/>
        </w:rPr>
        <w:t xml:space="preserve">أن </w:t>
      </w:r>
      <w:r w:rsidRPr="002C3B7B">
        <w:rPr>
          <w:rFonts w:hint="cs"/>
          <w:rtl/>
        </w:rPr>
        <w:t>إدخال</w:t>
      </w:r>
      <w:r w:rsidRPr="002C3B7B">
        <w:rPr>
          <w:rtl/>
        </w:rPr>
        <w:t xml:space="preserve"> تكنولوجيا </w:t>
      </w:r>
      <w:r w:rsidRPr="002C3B7B">
        <w:rPr>
          <w:rFonts w:hint="cs"/>
          <w:rtl/>
        </w:rPr>
        <w:t xml:space="preserve">الأنظمة </w:t>
      </w:r>
      <w:r w:rsidRPr="002C3B7B">
        <w:rPr>
          <w:rtl/>
        </w:rPr>
        <w:t>الراديو</w:t>
      </w:r>
      <w:r w:rsidRPr="002C3B7B">
        <w:rPr>
          <w:rFonts w:hint="cs"/>
          <w:rtl/>
        </w:rPr>
        <w:t>ية</w:t>
      </w:r>
      <w:r w:rsidRPr="002C3B7B">
        <w:rPr>
          <w:rtl/>
        </w:rPr>
        <w:t xml:space="preserve"> الإدراكي</w:t>
      </w:r>
      <w:r w:rsidRPr="002C3B7B">
        <w:rPr>
          <w:rFonts w:hint="cs"/>
          <w:rtl/>
        </w:rPr>
        <w:t>ة</w:t>
      </w:r>
      <w:r w:rsidRPr="002C3B7B">
        <w:rPr>
          <w:rtl/>
        </w:rPr>
        <w:t xml:space="preserve"> </w:t>
      </w:r>
      <w:r w:rsidRPr="002C3B7B">
        <w:t>(CRS)</w:t>
      </w:r>
      <w:r>
        <w:rPr>
          <w:rtl/>
        </w:rPr>
        <w:t xml:space="preserve"> في </w:t>
      </w:r>
      <w:r w:rsidRPr="002C3B7B">
        <w:rPr>
          <w:rFonts w:hint="cs"/>
          <w:rtl/>
        </w:rPr>
        <w:t>أي خدمة</w:t>
      </w:r>
      <w:r w:rsidRPr="002C3B7B">
        <w:rPr>
          <w:rtl/>
        </w:rPr>
        <w:t xml:space="preserve"> للاتصالات الراديوية </w:t>
      </w:r>
      <w:r w:rsidRPr="002C3B7B">
        <w:rPr>
          <w:rFonts w:hint="cs"/>
          <w:rtl/>
        </w:rPr>
        <w:t>ينطوي على إمكانية تحسين</w:t>
      </w:r>
      <w:r>
        <w:rPr>
          <w:rFonts w:hint="eastAsia"/>
          <w:rtl/>
        </w:rPr>
        <w:t> </w:t>
      </w:r>
      <w:r w:rsidRPr="002C3B7B">
        <w:rPr>
          <w:rFonts w:hint="cs"/>
          <w:rtl/>
        </w:rPr>
        <w:t>كفاءة الطيف داخل تلك الخدمة من خدمات الاتصالات</w:t>
      </w:r>
      <w:r>
        <w:rPr>
          <w:rFonts w:hint="eastAsia"/>
          <w:rtl/>
          <w:lang w:bidi="ar-EG"/>
        </w:rPr>
        <w:t> </w:t>
      </w:r>
      <w:r w:rsidRPr="002C3B7B">
        <w:rPr>
          <w:rFonts w:hint="cs"/>
          <w:rtl/>
        </w:rPr>
        <w:t>الراديوية</w:t>
      </w:r>
      <w:r w:rsidRPr="002C3B7B">
        <w:rPr>
          <w:rtl/>
        </w:rPr>
        <w:t>؛</w:t>
      </w:r>
    </w:p>
    <w:p w:rsidR="000071D6" w:rsidRPr="002C3B7B" w:rsidRDefault="000071D6" w:rsidP="00952CF2">
      <w:pPr>
        <w:rPr>
          <w:rtl/>
        </w:rPr>
      </w:pPr>
      <w:r w:rsidRPr="002C3B7B">
        <w:rPr>
          <w:rFonts w:hint="cs"/>
          <w:i/>
          <w:iCs/>
          <w:rtl/>
          <w:lang w:bidi="ar-EG"/>
        </w:rPr>
        <w:t>ﻫ )</w:t>
      </w:r>
      <w:r w:rsidRPr="002C3B7B">
        <w:rPr>
          <w:rFonts w:hint="cs"/>
          <w:rtl/>
          <w:lang w:bidi="ar-EG"/>
        </w:rPr>
        <w:tab/>
        <w:t>أ</w:t>
      </w:r>
      <w:r w:rsidRPr="002C3B7B">
        <w:rPr>
          <w:rtl/>
        </w:rPr>
        <w:t>ن</w:t>
      </w:r>
      <w:r w:rsidRPr="002C3B7B">
        <w:rPr>
          <w:rFonts w:hint="cs"/>
          <w:rtl/>
        </w:rPr>
        <w:t xml:space="preserve"> </w:t>
      </w:r>
      <w:r w:rsidRPr="002C3B7B">
        <w:rPr>
          <w:rtl/>
        </w:rPr>
        <w:t>عدد</w:t>
      </w:r>
      <w:r w:rsidRPr="002C3B7B">
        <w:rPr>
          <w:rFonts w:hint="cs"/>
          <w:rtl/>
        </w:rPr>
        <w:t>اً</w:t>
      </w:r>
      <w:r w:rsidRPr="002C3B7B">
        <w:rPr>
          <w:rtl/>
        </w:rPr>
        <w:t xml:space="preserve"> </w:t>
      </w:r>
      <w:r w:rsidRPr="002C3B7B">
        <w:rPr>
          <w:rFonts w:hint="cs"/>
          <w:rtl/>
        </w:rPr>
        <w:t xml:space="preserve">من قدرات الأنظمة الراديوية الإدراكية </w:t>
      </w:r>
      <w:r w:rsidRPr="002C3B7B">
        <w:t>(CRS)</w:t>
      </w:r>
      <w:r w:rsidRPr="002C3B7B">
        <w:rPr>
          <w:rtl/>
        </w:rPr>
        <w:t xml:space="preserve"> </w:t>
      </w:r>
      <w:r w:rsidRPr="002C3B7B">
        <w:rPr>
          <w:rFonts w:hint="cs"/>
          <w:rtl/>
        </w:rPr>
        <w:t xml:space="preserve">يمكن </w:t>
      </w:r>
      <w:r w:rsidRPr="002C3B7B">
        <w:rPr>
          <w:rtl/>
        </w:rPr>
        <w:t xml:space="preserve">أن تيسّر التعايش مع الأنظمة الحالية، وأن تتيح </w:t>
      </w:r>
      <w:r w:rsidRPr="002C3B7B">
        <w:rPr>
          <w:rFonts w:hint="cs"/>
          <w:rtl/>
        </w:rPr>
        <w:t>التقاسم</w:t>
      </w:r>
      <w:r>
        <w:rPr>
          <w:rFonts w:hint="cs"/>
          <w:rtl/>
        </w:rPr>
        <w:t xml:space="preserve"> في </w:t>
      </w:r>
      <w:r w:rsidRPr="002C3B7B">
        <w:rPr>
          <w:rtl/>
        </w:rPr>
        <w:t>نطاقات تردد لم تكن تتيح ذلك من قبل؛</w:t>
      </w:r>
    </w:p>
    <w:p w:rsidR="000071D6" w:rsidRPr="002C3B7B" w:rsidRDefault="000071D6" w:rsidP="00952CF2">
      <w:pPr>
        <w:rPr>
          <w:rtl/>
          <w:lang w:bidi="ar-EG"/>
        </w:rPr>
      </w:pPr>
      <w:r w:rsidRPr="002C3B7B">
        <w:rPr>
          <w:rFonts w:hint="cs"/>
          <w:i/>
          <w:iCs/>
          <w:rtl/>
          <w:lang w:bidi="ar-EG"/>
        </w:rPr>
        <w:t>و</w:t>
      </w:r>
      <w:r w:rsidRPr="002C3B7B">
        <w:rPr>
          <w:rFonts w:hint="eastAsia"/>
          <w:i/>
          <w:iCs/>
          <w:rtl/>
          <w:lang w:bidi="ar-EG"/>
        </w:rPr>
        <w:t> </w:t>
      </w:r>
      <w:r w:rsidRPr="002C3B7B">
        <w:rPr>
          <w:rFonts w:hint="cs"/>
          <w:i/>
          <w:iCs/>
          <w:rtl/>
          <w:lang w:bidi="ar-EG"/>
        </w:rPr>
        <w:t>)</w:t>
      </w:r>
      <w:r w:rsidRPr="002C3B7B">
        <w:rPr>
          <w:rFonts w:hint="cs"/>
          <w:rtl/>
          <w:lang w:bidi="ar-EG"/>
        </w:rPr>
        <w:tab/>
      </w:r>
      <w:r w:rsidRPr="00501535">
        <w:rPr>
          <w:rFonts w:hint="cs"/>
          <w:spacing w:val="-6"/>
          <w:rtl/>
          <w:lang w:bidi="ar-EG"/>
        </w:rPr>
        <w:t>أن قدرات الأنظمة الراديوية الإدراكية المطورة لأغراض التقاسم ستكون خاصة بأنظمة خدمة من خدمات الاتصالات</w:t>
      </w:r>
      <w:r w:rsidRPr="00501535">
        <w:rPr>
          <w:rFonts w:hint="eastAsia"/>
          <w:spacing w:val="-6"/>
          <w:rtl/>
          <w:lang w:bidi="ar-EG"/>
        </w:rPr>
        <w:t> </w:t>
      </w:r>
      <w:r w:rsidRPr="00501535">
        <w:rPr>
          <w:rFonts w:hint="cs"/>
          <w:spacing w:val="-6"/>
          <w:rtl/>
          <w:lang w:bidi="ar-EG"/>
        </w:rPr>
        <w:t>الراديوية؛</w:t>
      </w:r>
    </w:p>
    <w:p w:rsidR="000071D6" w:rsidRPr="002C3B7B" w:rsidRDefault="000071D6" w:rsidP="00952CF2">
      <w:pPr>
        <w:rPr>
          <w:i/>
          <w:iCs/>
        </w:rPr>
      </w:pPr>
      <w:r w:rsidRPr="002C3B7B">
        <w:rPr>
          <w:rFonts w:hint="cs"/>
          <w:i/>
          <w:iCs/>
          <w:rtl/>
          <w:lang w:bidi="ar-EG"/>
        </w:rPr>
        <w:t>ز</w:t>
      </w:r>
      <w:r w:rsidRPr="002C3B7B">
        <w:rPr>
          <w:rFonts w:hint="eastAsia"/>
          <w:i/>
          <w:iCs/>
          <w:rtl/>
          <w:lang w:bidi="ar-EG"/>
        </w:rPr>
        <w:t> </w:t>
      </w:r>
      <w:r w:rsidRPr="002C3B7B">
        <w:rPr>
          <w:rFonts w:hint="cs"/>
          <w:i/>
          <w:iCs/>
          <w:rtl/>
          <w:lang w:bidi="ar-EG"/>
        </w:rPr>
        <w:t>)</w:t>
      </w:r>
      <w:r w:rsidRPr="002C3B7B">
        <w:rPr>
          <w:rFonts w:hint="cs"/>
          <w:i/>
          <w:iCs/>
          <w:rtl/>
          <w:lang w:bidi="ar-EG"/>
        </w:rPr>
        <w:tab/>
      </w:r>
      <w:r w:rsidRPr="002C3B7B">
        <w:rPr>
          <w:rFonts w:hint="cs"/>
          <w:rtl/>
          <w:lang w:bidi="ar-EG"/>
        </w:rPr>
        <w:t>أن إدخال الأنظمة الراديوية الإدراكية</w:t>
      </w:r>
      <w:r>
        <w:rPr>
          <w:rFonts w:hint="cs"/>
          <w:rtl/>
          <w:lang w:bidi="ar-EG"/>
        </w:rPr>
        <w:t xml:space="preserve"> في </w:t>
      </w:r>
      <w:r w:rsidRPr="002C3B7B">
        <w:rPr>
          <w:rFonts w:hint="cs"/>
          <w:rtl/>
          <w:lang w:bidi="ar-EG"/>
        </w:rPr>
        <w:t>أي خدمة من خدمات الاتصالات الراديوية يحتاج إلى</w:t>
      </w:r>
      <w:r w:rsidRPr="002C3B7B">
        <w:rPr>
          <w:rFonts w:hint="eastAsia"/>
          <w:rtl/>
          <w:lang w:bidi="ar-EG"/>
        </w:rPr>
        <w:t> </w:t>
      </w:r>
      <w:r w:rsidRPr="002C3B7B">
        <w:rPr>
          <w:rFonts w:hint="cs"/>
          <w:rtl/>
          <w:lang w:bidi="ar-EG"/>
        </w:rPr>
        <w:t>التأكد من إمكانية استمرار أو تحسين التعايش داخل خدمات الاتصالات الراديوية وكذلك استمرار أو تحسين حماية خدمات الاتصالات الراديوية الأخرى التي تتقاسم هذا النطاق وفي النطاقات المجاورة؛</w:t>
      </w:r>
    </w:p>
    <w:p w:rsidR="000071D6" w:rsidRPr="002C3B7B" w:rsidRDefault="000071D6" w:rsidP="00952CF2">
      <w:pPr>
        <w:rPr>
          <w:rtl/>
          <w:lang w:bidi="ar-EG"/>
        </w:rPr>
      </w:pPr>
      <w:r w:rsidRPr="002C3B7B">
        <w:rPr>
          <w:rFonts w:hint="cs"/>
          <w:i/>
          <w:iCs/>
          <w:rtl/>
          <w:lang w:bidi="ar-EG"/>
        </w:rPr>
        <w:t>ح)</w:t>
      </w:r>
      <w:r w:rsidRPr="002C3B7B">
        <w:rPr>
          <w:rFonts w:hint="cs"/>
          <w:rtl/>
          <w:lang w:bidi="ar-EG"/>
        </w:rPr>
        <w:tab/>
      </w:r>
      <w:r w:rsidRPr="00501535">
        <w:rPr>
          <w:rFonts w:hint="cs"/>
          <w:spacing w:val="-6"/>
          <w:rtl/>
          <w:lang w:bidi="ar-EG"/>
        </w:rPr>
        <w:t>أن هناك حاجة إلى إجراء دراسة خاصة ومتأنية لاستعمال الأنظمة الراديوية الإدراكية في خدمات الاتصالات الراديوية في النطاقات المتقاسمة مع خدمات اتصالات راديوية أخرى نظراً للخصائص التقنية والتشغيلية المحددة لهذه الخدمات، مثل الخدمات الفضائية (</w:t>
      </w:r>
      <w:r>
        <w:rPr>
          <w:rFonts w:hint="cs"/>
          <w:spacing w:val="-6"/>
          <w:rtl/>
          <w:lang w:bidi="ar-EG"/>
        </w:rPr>
        <w:t>فضاء</w:t>
      </w:r>
      <w:r>
        <w:rPr>
          <w:spacing w:val="-6"/>
          <w:rtl/>
          <w:lang w:bidi="ar-EG"/>
        </w:rPr>
        <w:noBreakHyphen/>
      </w:r>
      <w:r>
        <w:rPr>
          <w:rFonts w:hint="cs"/>
          <w:spacing w:val="-6"/>
          <w:rtl/>
          <w:lang w:bidi="ar-EG"/>
        </w:rPr>
        <w:t>أرض</w:t>
      </w:r>
      <w:r w:rsidRPr="00501535">
        <w:rPr>
          <w:rFonts w:hint="cs"/>
          <w:spacing w:val="-6"/>
          <w:rtl/>
          <w:lang w:bidi="ar-EG"/>
        </w:rPr>
        <w:t xml:space="preserve">) والخدمات المنفعلة (الفلك الراديوي واستكشاف الأرض </w:t>
      </w:r>
      <w:proofErr w:type="spellStart"/>
      <w:r w:rsidRPr="00501535">
        <w:rPr>
          <w:rFonts w:hint="cs"/>
          <w:spacing w:val="-6"/>
          <w:rtl/>
          <w:lang w:bidi="ar-EG"/>
        </w:rPr>
        <w:t>الساتلية</w:t>
      </w:r>
      <w:proofErr w:type="spellEnd"/>
      <w:r w:rsidRPr="00501535">
        <w:rPr>
          <w:rFonts w:hint="cs"/>
          <w:spacing w:val="-6"/>
          <w:rtl/>
          <w:lang w:bidi="ar-EG"/>
        </w:rPr>
        <w:t xml:space="preserve"> والأبحاث الفضائية) وخدمات الاستدلال</w:t>
      </w:r>
      <w:r>
        <w:rPr>
          <w:rFonts w:hint="eastAsia"/>
          <w:rtl/>
          <w:lang w:bidi="ar-EG"/>
        </w:rPr>
        <w:t> </w:t>
      </w:r>
      <w:r w:rsidRPr="00501535">
        <w:rPr>
          <w:rFonts w:hint="cs"/>
          <w:spacing w:val="-6"/>
          <w:rtl/>
          <w:lang w:bidi="ar-EG"/>
        </w:rPr>
        <w:t>الراديوي؛</w:t>
      </w:r>
    </w:p>
    <w:p w:rsidR="000071D6" w:rsidRPr="00CE2F6C" w:rsidRDefault="000071D6" w:rsidP="00952CF2">
      <w:pPr>
        <w:rPr>
          <w:spacing w:val="-4"/>
        </w:rPr>
      </w:pPr>
      <w:r w:rsidRPr="00CE2F6C">
        <w:rPr>
          <w:rFonts w:hint="cs"/>
          <w:i/>
          <w:iCs/>
          <w:spacing w:val="-4"/>
          <w:rtl/>
          <w:lang w:bidi="ar-EG"/>
        </w:rPr>
        <w:t>ط)</w:t>
      </w:r>
      <w:r w:rsidRPr="00CE2F6C">
        <w:rPr>
          <w:rFonts w:hint="cs"/>
          <w:spacing w:val="-4"/>
          <w:rtl/>
          <w:lang w:bidi="ar-EG"/>
        </w:rPr>
        <w:tab/>
        <w:t>أنه بالنسبة لخدمات الاتصالات الراديوية التي تستخدم الأنظمة الراديوية الإدراكية، تعتمد مجموعة الإمكانيات والخصائص وشروط التقاسم مع خدمات الاتصالات الراديوية الأخرى على نطاق الترددات والخصائص التقنية والتشغيلية</w:t>
      </w:r>
      <w:r w:rsidRPr="00CE2F6C">
        <w:rPr>
          <w:rFonts w:hint="eastAsia"/>
          <w:spacing w:val="-4"/>
          <w:rtl/>
          <w:lang w:bidi="ar-EG"/>
        </w:rPr>
        <w:t> </w:t>
      </w:r>
      <w:r w:rsidRPr="00CE2F6C">
        <w:rPr>
          <w:rFonts w:hint="cs"/>
          <w:spacing w:val="-4"/>
          <w:rtl/>
          <w:lang w:bidi="ar-EG"/>
        </w:rPr>
        <w:t>الأخرى؛</w:t>
      </w:r>
    </w:p>
    <w:p w:rsidR="000071D6" w:rsidRPr="002C3B7B" w:rsidRDefault="000071D6" w:rsidP="00952CF2">
      <w:pPr>
        <w:rPr>
          <w:rtl/>
          <w:lang w:bidi="ar-EG"/>
        </w:rPr>
      </w:pPr>
      <w:r>
        <w:rPr>
          <w:rFonts w:hint="cs"/>
          <w:i/>
          <w:iCs/>
          <w:rtl/>
          <w:lang w:bidi="ar-EG"/>
        </w:rPr>
        <w:t>ي</w:t>
      </w:r>
      <w:r w:rsidRPr="002C3B7B">
        <w:rPr>
          <w:rFonts w:hint="cs"/>
          <w:i/>
          <w:iCs/>
          <w:rtl/>
          <w:lang w:bidi="ar-EG"/>
        </w:rPr>
        <w:t>)</w:t>
      </w:r>
      <w:r w:rsidRPr="002C3B7B">
        <w:rPr>
          <w:rFonts w:hint="cs"/>
          <w:rtl/>
          <w:lang w:bidi="ar-EG"/>
        </w:rPr>
        <w:tab/>
        <w:t>أن هناك حاجة إلى المزيد من الدراسات بشأن تطبيق تكنولوجيا الأنظمة الراديوية الإدراكية ضمن أي خدمة من خدمات الاتصالات الراديوية وبشأن التقاسم بين خدمات الاتصالات الراديوية المختلفة</w:t>
      </w:r>
      <w:r>
        <w:rPr>
          <w:rFonts w:hint="cs"/>
          <w:rtl/>
          <w:lang w:bidi="ar-EG"/>
        </w:rPr>
        <w:t xml:space="preserve"> في </w:t>
      </w:r>
      <w:r w:rsidRPr="002C3B7B">
        <w:rPr>
          <w:rFonts w:hint="cs"/>
          <w:rtl/>
          <w:lang w:bidi="ar-EG"/>
        </w:rPr>
        <w:t>صدد قدرات الأنظمة الراديوية الإدراكية وخاصة</w:t>
      </w:r>
      <w:r>
        <w:rPr>
          <w:rFonts w:hint="eastAsia"/>
          <w:rtl/>
          <w:lang w:bidi="ar-EG"/>
        </w:rPr>
        <w:t> </w:t>
      </w:r>
      <w:r w:rsidRPr="002C3B7B">
        <w:rPr>
          <w:rFonts w:hint="cs"/>
          <w:rtl/>
          <w:lang w:bidi="ar-EG"/>
        </w:rPr>
        <w:t>النفاذ الدينامي إلى نطاقات التردد،</w:t>
      </w:r>
    </w:p>
    <w:p w:rsidR="000071D6" w:rsidRPr="002C3B7B" w:rsidRDefault="000071D6" w:rsidP="00952CF2">
      <w:pPr>
        <w:pStyle w:val="Call"/>
        <w:rPr>
          <w:rtl/>
        </w:rPr>
      </w:pPr>
      <w:r w:rsidRPr="002C3B7B">
        <w:rPr>
          <w:rFonts w:hint="cs"/>
          <w:rtl/>
        </w:rPr>
        <w:t>وإذ تدرك</w:t>
      </w:r>
    </w:p>
    <w:p w:rsidR="000071D6" w:rsidRPr="002C3B7B" w:rsidRDefault="000071D6" w:rsidP="00952CF2">
      <w:pPr>
        <w:rPr>
          <w:rtl/>
        </w:rPr>
      </w:pPr>
      <w:r w:rsidRPr="002C3B7B">
        <w:rPr>
          <w:rFonts w:hint="cs"/>
          <w:i/>
          <w:iCs/>
          <w:rtl/>
        </w:rPr>
        <w:t xml:space="preserve"> أ )</w:t>
      </w:r>
      <w:r w:rsidRPr="002C3B7B">
        <w:rPr>
          <w:rFonts w:hint="cs"/>
          <w:rtl/>
        </w:rPr>
        <w:tab/>
        <w:t>أن الأنظمة الراديوية الإدراكية هي مجموعة من التكنولوجيات وليست خدمة من خدمات الاتصالات</w:t>
      </w:r>
      <w:r w:rsidRPr="002C3B7B">
        <w:rPr>
          <w:rFonts w:hint="eastAsia"/>
          <w:rtl/>
        </w:rPr>
        <w:t> </w:t>
      </w:r>
      <w:r w:rsidRPr="002C3B7B">
        <w:rPr>
          <w:rFonts w:hint="cs"/>
          <w:rtl/>
        </w:rPr>
        <w:t>الراديوية؛</w:t>
      </w:r>
    </w:p>
    <w:p w:rsidR="000071D6" w:rsidRPr="002C3B7B" w:rsidRDefault="000071D6" w:rsidP="00952CF2">
      <w:pPr>
        <w:rPr>
          <w:rtl/>
        </w:rPr>
      </w:pPr>
      <w:r w:rsidRPr="002C3B7B">
        <w:rPr>
          <w:rFonts w:hint="cs"/>
          <w:i/>
          <w:iCs/>
          <w:rtl/>
        </w:rPr>
        <w:t>ب)</w:t>
      </w:r>
      <w:r w:rsidRPr="002C3B7B">
        <w:rPr>
          <w:rFonts w:hint="cs"/>
          <w:rtl/>
        </w:rPr>
        <w:tab/>
        <w:t>أن الدراسات بشأن التدابير التنظيمية المتصلة بتطبيق الأنظمة الراديوية الإدراكية تقع خارج نطاق هذا</w:t>
      </w:r>
      <w:r>
        <w:rPr>
          <w:rFonts w:hint="eastAsia"/>
          <w:rtl/>
        </w:rPr>
        <w:t> </w:t>
      </w:r>
      <w:r w:rsidRPr="002C3B7B">
        <w:rPr>
          <w:rFonts w:hint="cs"/>
          <w:rtl/>
        </w:rPr>
        <w:t>القرار؛</w:t>
      </w:r>
    </w:p>
    <w:p w:rsidR="000071D6" w:rsidRPr="002C3B7B" w:rsidRDefault="000071D6" w:rsidP="00952CF2">
      <w:pPr>
        <w:rPr>
          <w:rtl/>
        </w:rPr>
      </w:pPr>
      <w:r w:rsidRPr="002C3B7B">
        <w:rPr>
          <w:rFonts w:hint="cs"/>
          <w:i/>
          <w:iCs/>
          <w:rtl/>
        </w:rPr>
        <w:t>ج)</w:t>
      </w:r>
      <w:r w:rsidRPr="002C3B7B">
        <w:rPr>
          <w:rFonts w:hint="cs"/>
          <w:rtl/>
        </w:rPr>
        <w:tab/>
        <w:t>أن أي نظام راديوي يطبق تكنولوجيا الأنظمة الراديوية الإدراكية</w:t>
      </w:r>
      <w:r>
        <w:rPr>
          <w:rFonts w:hint="cs"/>
          <w:rtl/>
        </w:rPr>
        <w:t xml:space="preserve"> في </w:t>
      </w:r>
      <w:r w:rsidRPr="002C3B7B">
        <w:rPr>
          <w:rFonts w:hint="cs"/>
          <w:rtl/>
        </w:rPr>
        <w:t>أي خدمة من خدمات الاتصالات الراديوية يحتاج</w:t>
      </w:r>
      <w:r>
        <w:rPr>
          <w:rFonts w:hint="eastAsia"/>
          <w:rtl/>
        </w:rPr>
        <w:t> </w:t>
      </w:r>
      <w:r w:rsidRPr="002C3B7B">
        <w:rPr>
          <w:rFonts w:hint="cs"/>
          <w:rtl/>
        </w:rPr>
        <w:t>إلى أن يعمل طبقاً لأحكام لوائح الراديو السارية؛</w:t>
      </w:r>
    </w:p>
    <w:p w:rsidR="000071D6" w:rsidRPr="002C3B7B" w:rsidRDefault="000071D6" w:rsidP="00952CF2">
      <w:pPr>
        <w:rPr>
          <w:rtl/>
        </w:rPr>
      </w:pPr>
      <w:r w:rsidRPr="002C3B7B">
        <w:rPr>
          <w:rFonts w:hint="cs"/>
          <w:i/>
          <w:iCs/>
          <w:rtl/>
        </w:rPr>
        <w:t>د )</w:t>
      </w:r>
      <w:r w:rsidRPr="002C3B7B">
        <w:rPr>
          <w:rFonts w:hint="cs"/>
          <w:rtl/>
        </w:rPr>
        <w:tab/>
        <w:t>أن بعض الإدارات تقوم بنشر الأنظمة الراديوية الإدراكية</w:t>
      </w:r>
      <w:r>
        <w:rPr>
          <w:rFonts w:hint="cs"/>
          <w:rtl/>
        </w:rPr>
        <w:t xml:space="preserve"> في </w:t>
      </w:r>
      <w:r w:rsidRPr="002C3B7B">
        <w:rPr>
          <w:rFonts w:hint="cs"/>
          <w:rtl/>
        </w:rPr>
        <w:t>بعض خدمات الاتصالات</w:t>
      </w:r>
      <w:r>
        <w:rPr>
          <w:rFonts w:hint="eastAsia"/>
          <w:rtl/>
        </w:rPr>
        <w:t> </w:t>
      </w:r>
      <w:r w:rsidRPr="002C3B7B">
        <w:rPr>
          <w:rFonts w:hint="cs"/>
          <w:rtl/>
        </w:rPr>
        <w:t>الراديوية،</w:t>
      </w:r>
    </w:p>
    <w:p w:rsidR="000071D6" w:rsidRPr="002C3B7B" w:rsidRDefault="000071D6" w:rsidP="00952CF2">
      <w:pPr>
        <w:pStyle w:val="Call"/>
        <w:rPr>
          <w:rtl/>
          <w:lang w:bidi="ar-EG"/>
        </w:rPr>
      </w:pPr>
      <w:r w:rsidRPr="002C3B7B">
        <w:rPr>
          <w:rtl/>
        </w:rPr>
        <w:lastRenderedPageBreak/>
        <w:t xml:space="preserve">وإذ </w:t>
      </w:r>
      <w:r w:rsidRPr="002C3B7B">
        <w:rPr>
          <w:rFonts w:hint="cs"/>
          <w:rtl/>
        </w:rPr>
        <w:t>ت</w:t>
      </w:r>
      <w:r w:rsidRPr="002C3B7B">
        <w:rPr>
          <w:rtl/>
        </w:rPr>
        <w:t>لاحظ</w:t>
      </w:r>
    </w:p>
    <w:p w:rsidR="000071D6" w:rsidRPr="002C3B7B" w:rsidRDefault="000071D6" w:rsidP="00952CF2">
      <w:pPr>
        <w:rPr>
          <w:rtl/>
          <w:lang w:bidi="ar-EG"/>
        </w:rPr>
      </w:pPr>
      <w:r w:rsidRPr="002C3B7B">
        <w:rPr>
          <w:rFonts w:hint="cs"/>
          <w:i/>
          <w:iCs/>
          <w:rtl/>
        </w:rPr>
        <w:t xml:space="preserve"> </w:t>
      </w:r>
      <w:r w:rsidRPr="002C3B7B">
        <w:rPr>
          <w:i/>
          <w:iCs/>
          <w:rtl/>
        </w:rPr>
        <w:t>أ</w:t>
      </w:r>
      <w:r w:rsidRPr="002C3B7B">
        <w:rPr>
          <w:rFonts w:hint="cs"/>
          <w:i/>
          <w:iCs/>
          <w:rtl/>
        </w:rPr>
        <w:t xml:space="preserve"> </w:t>
      </w:r>
      <w:r w:rsidRPr="002C3B7B">
        <w:rPr>
          <w:i/>
          <w:iCs/>
          <w:rtl/>
        </w:rPr>
        <w:t>)</w:t>
      </w:r>
      <w:r w:rsidRPr="002C3B7B">
        <w:rPr>
          <w:rtl/>
        </w:rPr>
        <w:tab/>
      </w:r>
      <w:r w:rsidRPr="002C3B7B">
        <w:rPr>
          <w:rFonts w:hint="cs"/>
          <w:rtl/>
        </w:rPr>
        <w:t>أن هناك قدرًا كبيراً من البحوث والتطويرات يجرى حالياً على الأنظمة الراديوية</w:t>
      </w:r>
      <w:r>
        <w:rPr>
          <w:rFonts w:hint="cs"/>
          <w:rtl/>
          <w:lang w:bidi="ar-EG"/>
        </w:rPr>
        <w:t> </w:t>
      </w:r>
      <w:r w:rsidRPr="002C3B7B">
        <w:rPr>
          <w:rFonts w:hint="cs"/>
          <w:rtl/>
        </w:rPr>
        <w:t>الإدراكية</w:t>
      </w:r>
      <w:r w:rsidRPr="002C3B7B">
        <w:rPr>
          <w:rtl/>
        </w:rPr>
        <w:t>؛</w:t>
      </w:r>
    </w:p>
    <w:p w:rsidR="000071D6" w:rsidRPr="002C3B7B" w:rsidRDefault="000071D6" w:rsidP="00952CF2">
      <w:r w:rsidRPr="002C3B7B">
        <w:rPr>
          <w:i/>
          <w:iCs/>
          <w:rtl/>
        </w:rPr>
        <w:t>ب)</w:t>
      </w:r>
      <w:r w:rsidRPr="002C3B7B">
        <w:rPr>
          <w:rtl/>
        </w:rPr>
        <w:tab/>
      </w:r>
      <w:r w:rsidRPr="002C3B7B">
        <w:rPr>
          <w:rFonts w:hint="cs"/>
          <w:rtl/>
        </w:rPr>
        <w:t>أن بعض المنظمات الدولية بدأت العمل بشأن الأنظمة الراديوية الإدراكية،</w:t>
      </w:r>
    </w:p>
    <w:p w:rsidR="000071D6" w:rsidRPr="002C3B7B" w:rsidRDefault="000071D6" w:rsidP="00952CF2">
      <w:pPr>
        <w:pStyle w:val="Call"/>
        <w:rPr>
          <w:rtl/>
        </w:rPr>
      </w:pPr>
      <w:r w:rsidRPr="002C3B7B">
        <w:rPr>
          <w:rFonts w:hint="cs"/>
          <w:rtl/>
        </w:rPr>
        <w:t>تقـرر</w:t>
      </w:r>
    </w:p>
    <w:p w:rsidR="000071D6" w:rsidRPr="002C3B7B" w:rsidRDefault="000071D6" w:rsidP="00952CF2">
      <w:pPr>
        <w:rPr>
          <w:rtl/>
          <w:lang w:bidi="ar-EG"/>
        </w:rPr>
      </w:pPr>
      <w:r w:rsidRPr="002C3B7B">
        <w:t>1</w:t>
      </w:r>
      <w:r w:rsidRPr="002C3B7B">
        <w:rPr>
          <w:rtl/>
          <w:lang w:bidi="ar-EG"/>
        </w:rPr>
        <w:tab/>
      </w:r>
      <w:r w:rsidRPr="002C3B7B">
        <w:rPr>
          <w:rFonts w:hint="cs"/>
          <w:rtl/>
          <w:lang w:bidi="ar-EG"/>
        </w:rPr>
        <w:t xml:space="preserve">مواصلة الدراسات المتعلقة بتطبيق </w:t>
      </w:r>
      <w:r w:rsidRPr="002C3B7B">
        <w:rPr>
          <w:rtl/>
          <w:lang w:bidi="ar-EG"/>
        </w:rPr>
        <w:t xml:space="preserve">الأنظمة الراديوية الإدراكية </w:t>
      </w:r>
      <w:r w:rsidRPr="002C3B7B">
        <w:t>(CRS)</w:t>
      </w:r>
      <w:r w:rsidRPr="002C3B7B">
        <w:rPr>
          <w:rtl/>
          <w:lang w:bidi="ar-EG"/>
        </w:rPr>
        <w:t xml:space="preserve"> واستعمالها</w:t>
      </w:r>
      <w:r>
        <w:rPr>
          <w:rtl/>
          <w:lang w:bidi="ar-EG"/>
        </w:rPr>
        <w:t xml:space="preserve"> في </w:t>
      </w:r>
      <w:r w:rsidRPr="002C3B7B">
        <w:rPr>
          <w:rtl/>
          <w:lang w:bidi="ar-EG"/>
        </w:rPr>
        <w:t>خدمات الاتصالات</w:t>
      </w:r>
      <w:r>
        <w:rPr>
          <w:rFonts w:hint="cs"/>
          <w:rtl/>
          <w:lang w:bidi="ar-EG"/>
        </w:rPr>
        <w:t> </w:t>
      </w:r>
      <w:r w:rsidRPr="002C3B7B">
        <w:rPr>
          <w:rtl/>
          <w:lang w:bidi="ar-EG"/>
        </w:rPr>
        <w:t>الراديوية؛</w:t>
      </w:r>
    </w:p>
    <w:p w:rsidR="000071D6" w:rsidRPr="002C3B7B" w:rsidRDefault="000071D6" w:rsidP="00952CF2">
      <w:pPr>
        <w:rPr>
          <w:rtl/>
          <w:lang w:bidi="ar-EG"/>
        </w:rPr>
      </w:pPr>
      <w:r w:rsidRPr="002C3B7B">
        <w:t>2</w:t>
      </w:r>
      <w:r w:rsidRPr="002C3B7B">
        <w:rPr>
          <w:rtl/>
          <w:lang w:bidi="ar-EG"/>
        </w:rPr>
        <w:tab/>
      </w:r>
      <w:r>
        <w:rPr>
          <w:rFonts w:hint="cs"/>
          <w:rtl/>
        </w:rPr>
        <w:t>درا</w:t>
      </w:r>
      <w:r w:rsidRPr="002C3B7B">
        <w:rPr>
          <w:rFonts w:hint="cs"/>
          <w:rtl/>
        </w:rPr>
        <w:t xml:space="preserve">سة المتطلبات والخصائص التقنية والتشغيلية </w:t>
      </w:r>
      <w:r w:rsidRPr="002C3B7B">
        <w:rPr>
          <w:rtl/>
          <w:lang w:bidi="ar-EG"/>
        </w:rPr>
        <w:t xml:space="preserve">والأداء والفوائد المتوقعة المرتبطة </w:t>
      </w:r>
      <w:r w:rsidRPr="002C3B7B">
        <w:rPr>
          <w:rFonts w:hint="cs"/>
          <w:rtl/>
          <w:lang w:bidi="ar-EG"/>
        </w:rPr>
        <w:t xml:space="preserve">بتنفيذ واستعمال </w:t>
      </w:r>
      <w:r w:rsidRPr="002C3B7B">
        <w:rPr>
          <w:rtl/>
          <w:lang w:bidi="ar-EG"/>
        </w:rPr>
        <w:t>الأنظمة الراديوية الإدراكية</w:t>
      </w:r>
      <w:r>
        <w:rPr>
          <w:rtl/>
          <w:lang w:bidi="ar-EG"/>
        </w:rPr>
        <w:t xml:space="preserve"> في </w:t>
      </w:r>
      <w:r w:rsidRPr="002C3B7B">
        <w:rPr>
          <w:rtl/>
          <w:lang w:bidi="ar-EG"/>
        </w:rPr>
        <w:t xml:space="preserve">خدمات الاتصالات الراديوية </w:t>
      </w:r>
      <w:r w:rsidRPr="002C3B7B">
        <w:rPr>
          <w:rFonts w:hint="cs"/>
          <w:rtl/>
          <w:lang w:bidi="ar-EG"/>
        </w:rPr>
        <w:t xml:space="preserve">ونطاقات التردد </w:t>
      </w:r>
      <w:r w:rsidRPr="002C3B7B">
        <w:rPr>
          <w:rtl/>
          <w:lang w:bidi="ar-EG"/>
        </w:rPr>
        <w:t>ذات</w:t>
      </w:r>
      <w:r>
        <w:rPr>
          <w:rFonts w:hint="cs"/>
          <w:rtl/>
          <w:lang w:bidi="ar-EG"/>
        </w:rPr>
        <w:t> </w:t>
      </w:r>
      <w:r w:rsidRPr="002C3B7B">
        <w:rPr>
          <w:rtl/>
          <w:lang w:bidi="ar-EG"/>
        </w:rPr>
        <w:t>الصلة؛</w:t>
      </w:r>
    </w:p>
    <w:p w:rsidR="000071D6" w:rsidRPr="002C3B7B" w:rsidRDefault="000071D6" w:rsidP="00952CF2">
      <w:pPr>
        <w:rPr>
          <w:rtl/>
          <w:lang w:bidi="ar-EG"/>
        </w:rPr>
      </w:pPr>
      <w:r>
        <w:rPr>
          <w:lang w:bidi="ar-EG"/>
        </w:rPr>
        <w:t>3</w:t>
      </w:r>
      <w:r w:rsidRPr="002C3B7B">
        <w:rPr>
          <w:rFonts w:hint="cs"/>
          <w:rtl/>
          <w:lang w:bidi="ar-EG"/>
        </w:rPr>
        <w:tab/>
        <w:t>إيلاء اهتمام خاص لتعزيز التعايش والتقاسم بين خدمات الاتصالات الراديوية؛</w:t>
      </w:r>
    </w:p>
    <w:p w:rsidR="000071D6" w:rsidRPr="00214F67" w:rsidRDefault="000071D6" w:rsidP="00952CF2">
      <w:pPr>
        <w:rPr>
          <w:spacing w:val="-4"/>
          <w:rtl/>
          <w:lang w:bidi="ar-EG"/>
        </w:rPr>
      </w:pPr>
      <w:r w:rsidRPr="00214F67">
        <w:rPr>
          <w:spacing w:val="-4"/>
        </w:rPr>
        <w:t>4</w:t>
      </w:r>
      <w:r w:rsidRPr="00214F67">
        <w:rPr>
          <w:spacing w:val="-4"/>
          <w:rtl/>
          <w:lang w:bidi="ar-EG"/>
        </w:rPr>
        <w:tab/>
        <w:t xml:space="preserve">إعداد توصيات و/أو تقارير ذات صلة </w:t>
      </w:r>
      <w:r w:rsidRPr="00214F67">
        <w:rPr>
          <w:rFonts w:hint="cs"/>
          <w:spacing w:val="-4"/>
          <w:rtl/>
          <w:lang w:bidi="ar-EG"/>
        </w:rPr>
        <w:t xml:space="preserve">ضمن قطاع الاتصالات الراديوية </w:t>
      </w:r>
      <w:r w:rsidRPr="00214F67">
        <w:rPr>
          <w:spacing w:val="-4"/>
          <w:rtl/>
          <w:lang w:bidi="ar-EG"/>
        </w:rPr>
        <w:t>استناداً إلى الدراسات المذكورة آنفاً حسب</w:t>
      </w:r>
      <w:r w:rsidRPr="00214F67">
        <w:rPr>
          <w:rFonts w:hint="cs"/>
          <w:spacing w:val="-4"/>
          <w:rtl/>
          <w:lang w:bidi="ar-EG"/>
        </w:rPr>
        <w:t> </w:t>
      </w:r>
      <w:r w:rsidRPr="00214F67">
        <w:rPr>
          <w:spacing w:val="-4"/>
          <w:rtl/>
          <w:lang w:bidi="ar-EG"/>
        </w:rPr>
        <w:t>الاقتضاء</w:t>
      </w:r>
      <w:r w:rsidRPr="00214F67">
        <w:rPr>
          <w:rFonts w:hint="cs"/>
          <w:spacing w:val="-4"/>
          <w:rtl/>
          <w:lang w:bidi="ar-EG"/>
        </w:rPr>
        <w:t>،</w:t>
      </w:r>
    </w:p>
    <w:p w:rsidR="000071D6" w:rsidRPr="002C3B7B" w:rsidRDefault="000071D6" w:rsidP="00952CF2">
      <w:pPr>
        <w:pStyle w:val="Call"/>
        <w:rPr>
          <w:rtl/>
        </w:rPr>
      </w:pPr>
      <w:r w:rsidRPr="002C3B7B">
        <w:rPr>
          <w:rFonts w:hint="eastAsia"/>
          <w:rtl/>
          <w:lang w:bidi="ar-EG"/>
        </w:rPr>
        <w:t>تدعو</w:t>
      </w:r>
    </w:p>
    <w:p w:rsidR="000071D6" w:rsidRDefault="000071D6" w:rsidP="00952CF2">
      <w:pPr>
        <w:rPr>
          <w:rtl/>
          <w:lang w:bidi="ar-EG"/>
        </w:rPr>
      </w:pPr>
      <w:r w:rsidRPr="002C3B7B">
        <w:rPr>
          <w:rFonts w:hint="cs"/>
          <w:rtl/>
          <w:lang w:bidi="ar-EG"/>
        </w:rPr>
        <w:t xml:space="preserve">الأعضاء </w:t>
      </w:r>
      <w:r w:rsidRPr="002C3B7B">
        <w:rPr>
          <w:rFonts w:hint="eastAsia"/>
          <w:rtl/>
          <w:lang w:bidi="ar-EG"/>
        </w:rPr>
        <w:t>إلى</w:t>
      </w:r>
      <w:r w:rsidRPr="002C3B7B">
        <w:rPr>
          <w:rtl/>
          <w:lang w:bidi="ar-EG"/>
        </w:rPr>
        <w:t xml:space="preserve"> المشاركة بنشاط</w:t>
      </w:r>
      <w:r>
        <w:rPr>
          <w:rtl/>
          <w:lang w:bidi="ar-EG"/>
        </w:rPr>
        <w:t xml:space="preserve"> في </w:t>
      </w:r>
      <w:r w:rsidRPr="002C3B7B">
        <w:rPr>
          <w:rtl/>
          <w:lang w:bidi="ar-EG"/>
        </w:rPr>
        <w:t>تنفيذ هذا القرار، وذلك من خلال إجراءات من بينها تقديم مساهمات إلى قطاع الاتصالات الراديوية وكذلك تقديم المعلومات ذات الصلة من خارج قطاع الاتصالات</w:t>
      </w:r>
      <w:r>
        <w:rPr>
          <w:rFonts w:hint="cs"/>
          <w:rtl/>
          <w:lang w:bidi="ar-EG"/>
        </w:rPr>
        <w:t> </w:t>
      </w:r>
      <w:r w:rsidRPr="002C3B7B">
        <w:rPr>
          <w:rtl/>
          <w:lang w:bidi="ar-EG"/>
        </w:rPr>
        <w:t>الراديوية</w:t>
      </w:r>
      <w:r w:rsidRPr="002C3B7B">
        <w:rPr>
          <w:rFonts w:hint="cs"/>
          <w:rtl/>
          <w:lang w:bidi="ar-EG"/>
        </w:rPr>
        <w:t>.</w:t>
      </w:r>
    </w:p>
    <w:p w:rsidR="001127E1" w:rsidRDefault="001127E1" w:rsidP="00110624">
      <w:pPr>
        <w:pStyle w:val="ResNo"/>
        <w:rPr>
          <w:rtl/>
        </w:rPr>
        <w:sectPr w:rsidR="001127E1" w:rsidSect="00952CF2">
          <w:headerReference w:type="default" r:id="rId305"/>
          <w:headerReference w:type="first" r:id="rId306"/>
          <w:pgSz w:w="11907" w:h="16840" w:code="9"/>
          <w:pgMar w:top="1418" w:right="1134" w:bottom="1134" w:left="1134" w:header="709" w:footer="709" w:gutter="0"/>
          <w:cols w:space="708"/>
          <w:titlePg/>
          <w:docGrid w:linePitch="360"/>
        </w:sectPr>
      </w:pPr>
    </w:p>
    <w:p w:rsidR="000071D6" w:rsidRDefault="000071D6" w:rsidP="001F2045">
      <w:pPr>
        <w:pStyle w:val="ResNo"/>
        <w:rPr>
          <w:rtl/>
        </w:rPr>
      </w:pPr>
      <w:bookmarkStart w:id="244" w:name="_Toc436903709"/>
      <w:r>
        <w:rPr>
          <w:rtl/>
        </w:rPr>
        <w:lastRenderedPageBreak/>
        <w:t xml:space="preserve">القـرار </w:t>
      </w:r>
      <w:r>
        <w:t>ITU</w:t>
      </w:r>
      <w:r w:rsidR="001F2045">
        <w:sym w:font="Symbol" w:char="F02D"/>
      </w:r>
      <w:r>
        <w:t>R 59-1</w:t>
      </w:r>
      <w:bookmarkEnd w:id="244"/>
    </w:p>
    <w:p w:rsidR="000071D6" w:rsidRDefault="000071D6" w:rsidP="00110624">
      <w:pPr>
        <w:pStyle w:val="Restitle"/>
        <w:rPr>
          <w:rtl/>
        </w:rPr>
      </w:pPr>
      <w:bookmarkStart w:id="245" w:name="_Toc436903710"/>
      <w:r>
        <w:rPr>
          <w:rtl/>
        </w:rPr>
        <w:t>دراسات بشأن توفر نطاقات التردد و/أو مديات التوليف</w:t>
      </w:r>
      <w:r w:rsidR="0030535B">
        <w:rPr>
          <w:rStyle w:val="FootnoteReference"/>
          <w:rtl/>
        </w:rPr>
        <w:footnoteReference w:customMarkFollows="1" w:id="27"/>
        <w:t>1</w:t>
      </w:r>
      <w:r>
        <w:rPr>
          <w:rtl/>
        </w:rPr>
        <w:t xml:space="preserve"> للتنسيق على الصعيد العالمي و/أو الإقليمي وشروط استعمالها لأنظمة الأرض للتجميع الإلكتروني للأخبار</w:t>
      </w:r>
      <w:r w:rsidR="0030535B">
        <w:rPr>
          <w:rStyle w:val="FootnoteReference"/>
          <w:rtl/>
        </w:rPr>
        <w:footnoteReference w:customMarkFollows="1" w:id="28"/>
        <w:t>2</w:t>
      </w:r>
      <w:bookmarkEnd w:id="245"/>
    </w:p>
    <w:p w:rsidR="000071D6" w:rsidRDefault="000071D6" w:rsidP="00952CF2">
      <w:pPr>
        <w:pStyle w:val="Date"/>
        <w:rPr>
          <w:rtl/>
        </w:rPr>
      </w:pPr>
      <w:r w:rsidRPr="00C820A0">
        <w:t>(</w:t>
      </w:r>
      <w:r>
        <w:t>2015-</w:t>
      </w:r>
      <w:r w:rsidRPr="00C820A0">
        <w:t>2012)</w:t>
      </w:r>
    </w:p>
    <w:p w:rsidR="000071D6" w:rsidRPr="00CA6D73" w:rsidRDefault="000071D6" w:rsidP="00952CF2">
      <w:pPr>
        <w:pStyle w:val="Normalaftertitle"/>
      </w:pPr>
      <w:r w:rsidRPr="00CA6D73">
        <w:rPr>
          <w:rtl/>
        </w:rPr>
        <w:t>إن جمعية الاتصالات الراديوية</w:t>
      </w:r>
      <w:r>
        <w:rPr>
          <w:rFonts w:hint="cs"/>
          <w:rtl/>
        </w:rPr>
        <w:t xml:space="preserve"> للاتحاد الدولي للاتصالات</w:t>
      </w:r>
      <w:r w:rsidRPr="00CA6D73">
        <w:rPr>
          <w:rtl/>
        </w:rPr>
        <w:t>،</w:t>
      </w:r>
    </w:p>
    <w:p w:rsidR="000071D6" w:rsidRPr="00CA6D73" w:rsidRDefault="000071D6" w:rsidP="00952CF2">
      <w:pPr>
        <w:pStyle w:val="Call"/>
        <w:spacing w:line="187" w:lineRule="auto"/>
        <w:rPr>
          <w:rtl/>
        </w:rPr>
      </w:pPr>
      <w:r w:rsidRPr="00CA6D73">
        <w:rPr>
          <w:rtl/>
        </w:rPr>
        <w:t>إذ تضع في اعتبارها</w:t>
      </w:r>
    </w:p>
    <w:p w:rsidR="000071D6" w:rsidRPr="00CA6D73" w:rsidRDefault="000071D6" w:rsidP="00952CF2">
      <w:pPr>
        <w:spacing w:line="187" w:lineRule="auto"/>
        <w:rPr>
          <w:rtl/>
          <w:lang w:bidi="ar-EG"/>
        </w:rPr>
      </w:pPr>
      <w:r w:rsidRPr="00CA6D73">
        <w:rPr>
          <w:i/>
          <w:iCs/>
          <w:rtl/>
        </w:rPr>
        <w:t xml:space="preserve"> أ )</w:t>
      </w:r>
      <w:r w:rsidRPr="00CA6D73">
        <w:rPr>
          <w:i/>
          <w:iCs/>
          <w:rtl/>
        </w:rPr>
        <w:tab/>
      </w:r>
      <w:r w:rsidRPr="00CA6D73">
        <w:rPr>
          <w:rtl/>
        </w:rPr>
        <w:t>أن بعض الإدارات قد يكون لها بالنسبة إلى خدمة التجميع الإلكتروني للأخبار احتياجات تشغيل ومتطلبات من الطيف تختلف باختلاف الاستعمال؛</w:t>
      </w:r>
    </w:p>
    <w:p w:rsidR="000071D6" w:rsidRPr="00CA6D73" w:rsidRDefault="000071D6" w:rsidP="00952CF2">
      <w:pPr>
        <w:spacing w:line="187" w:lineRule="auto"/>
        <w:rPr>
          <w:rtl/>
        </w:rPr>
      </w:pPr>
      <w:r w:rsidRPr="00CA6D73">
        <w:rPr>
          <w:i/>
          <w:iCs/>
          <w:rtl/>
        </w:rPr>
        <w:t>ب)</w:t>
      </w:r>
      <w:r w:rsidRPr="00CA6D73">
        <w:rPr>
          <w:rtl/>
        </w:rPr>
        <w:tab/>
        <w:t xml:space="preserve">أن استعمال أجهزة الأرض الراديوية المحمولة والقابلة للنقل في الخدمات المساعدة للإذاعة وإعداد البرامج </w:t>
      </w:r>
      <w:r w:rsidRPr="00CA6D73">
        <w:rPr>
          <w:lang w:eastAsia="nl-NL"/>
        </w:rPr>
        <w:t>(SAB/SAP)</w:t>
      </w:r>
      <w:r w:rsidRPr="00CA6D73">
        <w:rPr>
          <w:rtl/>
          <w:lang w:eastAsia="nl-NL"/>
        </w:rPr>
        <w:t xml:space="preserve">، </w:t>
      </w:r>
      <w:r w:rsidRPr="00CA6D73">
        <w:rPr>
          <w:rtl/>
        </w:rPr>
        <w:t xml:space="preserve">التي تعرف عموماً بخدمة التجميع الإلكتروني للأخبار </w:t>
      </w:r>
      <w:r w:rsidRPr="00CA6D73">
        <w:t>(ENG)</w:t>
      </w:r>
      <w:r w:rsidRPr="00CA6D73">
        <w:rPr>
          <w:rtl/>
        </w:rPr>
        <w:t xml:space="preserve"> والتي تعمل حالياً في النطاقات الموزعة للخدمات الثابتة والمتنقلة والإذاعية</w:t>
      </w:r>
      <w:r w:rsidR="0030535B">
        <w:rPr>
          <w:rStyle w:val="FootnoteReference"/>
          <w:rtl/>
        </w:rPr>
        <w:footnoteReference w:customMarkFollows="1" w:id="29"/>
        <w:t>3</w:t>
      </w:r>
      <w:r w:rsidRPr="00CA6D73">
        <w:rPr>
          <w:rtl/>
        </w:rPr>
        <w:t>، أصبح عنصراً هاماً في التغطية العالمية لمجموعة كبيرة من الأحداث البارزة دولياً، بما في ذلك الكوارث الطبيعية وكذلك في</w:t>
      </w:r>
      <w:r>
        <w:rPr>
          <w:rFonts w:hint="cs"/>
          <w:rtl/>
        </w:rPr>
        <w:t> </w:t>
      </w:r>
      <w:r w:rsidRPr="00CA6D73">
        <w:rPr>
          <w:rtl/>
        </w:rPr>
        <w:t>إنتاج المحتوى؛</w:t>
      </w:r>
    </w:p>
    <w:p w:rsidR="000071D6" w:rsidRPr="00CA6D73" w:rsidRDefault="000071D6" w:rsidP="00952CF2">
      <w:pPr>
        <w:spacing w:line="187" w:lineRule="auto"/>
        <w:rPr>
          <w:rtl/>
        </w:rPr>
      </w:pPr>
      <w:r w:rsidRPr="00CA6D73">
        <w:rPr>
          <w:i/>
          <w:iCs/>
          <w:rtl/>
        </w:rPr>
        <w:t>ج)</w:t>
      </w:r>
      <w:r w:rsidRPr="00CA6D73">
        <w:rPr>
          <w:i/>
          <w:iCs/>
          <w:rtl/>
        </w:rPr>
        <w:tab/>
      </w:r>
      <w:r w:rsidRPr="00CA6D73">
        <w:rPr>
          <w:rtl/>
        </w:rPr>
        <w:t xml:space="preserve">أن التقرير </w:t>
      </w:r>
      <w:r w:rsidRPr="00CA6D73">
        <w:t>ITU-R BT.2069</w:t>
      </w:r>
      <w:r w:rsidRPr="00CA6D73">
        <w:rPr>
          <w:rtl/>
        </w:rPr>
        <w:t xml:space="preserve"> يخلص إلى أن الطيف الحالي المستعمل لأغراض التجميع الإلكتروني للأخبار غير كافٍ لتلبية الطلبات المتوقعة؛</w:t>
      </w:r>
    </w:p>
    <w:p w:rsidR="000071D6" w:rsidRPr="00CA6D73" w:rsidRDefault="000071D6" w:rsidP="00952CF2">
      <w:pPr>
        <w:rPr>
          <w:rtl/>
        </w:rPr>
      </w:pPr>
      <w:r w:rsidRPr="00CA6D73">
        <w:rPr>
          <w:i/>
          <w:iCs/>
          <w:rtl/>
        </w:rPr>
        <w:t>د</w:t>
      </w:r>
      <w:r w:rsidRPr="00CA6D73">
        <w:rPr>
          <w:rFonts w:hint="cs"/>
          <w:i/>
          <w:iCs/>
          <w:rtl/>
        </w:rPr>
        <w:t xml:space="preserve"> </w:t>
      </w:r>
      <w:r w:rsidRPr="00CA6D73">
        <w:rPr>
          <w:i/>
          <w:iCs/>
          <w:rtl/>
        </w:rPr>
        <w:t>)</w:t>
      </w:r>
      <w:r w:rsidRPr="00CA6D73">
        <w:rPr>
          <w:i/>
          <w:iCs/>
          <w:rtl/>
        </w:rPr>
        <w:tab/>
      </w:r>
      <w:r w:rsidRPr="00CA6D73">
        <w:rPr>
          <w:rtl/>
        </w:rPr>
        <w:t>أن أنواعاً كثيرة من أجهزة التجميع الإلكتروني للأخبار متيسّرة حالياً من جانب المصنّعين وتستخدم من جانب مشغلي الخدمة </w:t>
      </w:r>
      <w:r w:rsidRPr="00CA6D73">
        <w:t>ENG</w:t>
      </w:r>
      <w:r w:rsidRPr="00CA6D73">
        <w:rPr>
          <w:rtl/>
        </w:rPr>
        <w:t>، وبالتالي، تعد مسألة وجود مستوى معين من التنسيق العالمي و/أو الإقليمي من الأمور الهامة التي يتعين</w:t>
      </w:r>
      <w:r>
        <w:rPr>
          <w:rFonts w:hint="cs"/>
          <w:rtl/>
        </w:rPr>
        <w:t> </w:t>
      </w:r>
      <w:r w:rsidRPr="00CA6D73">
        <w:rPr>
          <w:rtl/>
        </w:rPr>
        <w:t>معالجتها؛</w:t>
      </w:r>
    </w:p>
    <w:p w:rsidR="000071D6" w:rsidRPr="00CA6D73" w:rsidRDefault="000071D6" w:rsidP="00952CF2">
      <w:pPr>
        <w:rPr>
          <w:rtl/>
        </w:rPr>
      </w:pPr>
      <w:r w:rsidRPr="00CA6D73">
        <w:rPr>
          <w:iCs/>
          <w:rtl/>
        </w:rPr>
        <w:t>ﻫ</w:t>
      </w:r>
      <w:r w:rsidRPr="00CA6D73">
        <w:rPr>
          <w:rFonts w:hint="cs"/>
          <w:iCs/>
          <w:rtl/>
        </w:rPr>
        <w:t>‍</w:t>
      </w:r>
      <w:r w:rsidRPr="00CA6D73">
        <w:rPr>
          <w:i/>
          <w:iCs/>
          <w:rtl/>
        </w:rPr>
        <w:t xml:space="preserve"> )</w:t>
      </w:r>
      <w:r w:rsidRPr="00CA6D73">
        <w:rPr>
          <w:i/>
          <w:iCs/>
          <w:rtl/>
        </w:rPr>
        <w:tab/>
      </w:r>
      <w:r w:rsidRPr="00CA6D73">
        <w:rPr>
          <w:rtl/>
        </w:rPr>
        <w:t>أن القيود التشغيلية تسبب عادةً مشكلات للإدارات حيث لا تتوفر لبعض متطلبات الخدمة </w:t>
      </w:r>
      <w:r w:rsidRPr="00CA6D73">
        <w:t>ENG</w:t>
      </w:r>
      <w:r w:rsidRPr="00CA6D73">
        <w:rPr>
          <w:rtl/>
        </w:rPr>
        <w:t xml:space="preserve"> إلا مهلة إخطار قصيرة تقلل إلى أدنى حد من إمكانية إجراء تنسيق مسبق، وبالتالي من شأن تنسيق مديات التوليف أن يسهل تشغيل وصلات الخدمة </w:t>
      </w:r>
      <w:r w:rsidRPr="00CA6D73">
        <w:t>ENG</w:t>
      </w:r>
      <w:r w:rsidRPr="00CA6D73">
        <w:rPr>
          <w:rtl/>
        </w:rPr>
        <w:t>، لا سيما الأحداث التي تحتاج إلى تغطية عبر الحدود مثل الكوارث الطبيعية؛</w:t>
      </w:r>
    </w:p>
    <w:p w:rsidR="000071D6" w:rsidRPr="00CA6D73" w:rsidRDefault="000071D6" w:rsidP="00952CF2">
      <w:pPr>
        <w:rPr>
          <w:i/>
          <w:rtl/>
        </w:rPr>
      </w:pPr>
      <w:r w:rsidRPr="00CA6D73">
        <w:rPr>
          <w:iCs/>
          <w:rtl/>
        </w:rPr>
        <w:t>و )</w:t>
      </w:r>
      <w:r w:rsidRPr="00CA6D73">
        <w:rPr>
          <w:iCs/>
          <w:rtl/>
        </w:rPr>
        <w:tab/>
      </w:r>
      <w:r w:rsidRPr="00CA6D73">
        <w:rPr>
          <w:i/>
          <w:rtl/>
        </w:rPr>
        <w:t xml:space="preserve">أن </w:t>
      </w:r>
      <w:proofErr w:type="spellStart"/>
      <w:r w:rsidRPr="00CA6D73">
        <w:rPr>
          <w:i/>
          <w:rtl/>
        </w:rPr>
        <w:t>الرقمنة</w:t>
      </w:r>
      <w:proofErr w:type="spellEnd"/>
      <w:r w:rsidRPr="00CA6D73">
        <w:rPr>
          <w:i/>
          <w:rtl/>
        </w:rPr>
        <w:t xml:space="preserve"> تتيح فرصة سانحة لزيادة فعالية استعمال الطيف في الأنظمة </w:t>
      </w:r>
      <w:r w:rsidRPr="00CA6D73">
        <w:rPr>
          <w:iCs/>
        </w:rPr>
        <w:t>ENG</w:t>
      </w:r>
      <w:r w:rsidRPr="00CA6D73">
        <w:rPr>
          <w:i/>
          <w:rtl/>
        </w:rPr>
        <w:t>، مما قد يساعد في تلبية طلب متزايد على الطيف من جانب هذه الأنظمة؛</w:t>
      </w:r>
    </w:p>
    <w:p w:rsidR="000071D6" w:rsidRPr="00CA6D73" w:rsidRDefault="000071D6" w:rsidP="00952CF2">
      <w:pPr>
        <w:rPr>
          <w:i/>
          <w:rtl/>
        </w:rPr>
      </w:pPr>
      <w:r w:rsidRPr="00CA6D73">
        <w:rPr>
          <w:iCs/>
          <w:rtl/>
        </w:rPr>
        <w:t>ز )</w:t>
      </w:r>
      <w:r w:rsidRPr="00CA6D73">
        <w:rPr>
          <w:i/>
          <w:rtl/>
        </w:rPr>
        <w:tab/>
        <w:t xml:space="preserve">أن التصميم المرن لوحدات الأنظمة </w:t>
      </w:r>
      <w:r w:rsidRPr="00CA6D73">
        <w:rPr>
          <w:iCs/>
        </w:rPr>
        <w:t>ENG</w:t>
      </w:r>
      <w:r w:rsidRPr="00CA6D73">
        <w:rPr>
          <w:i/>
          <w:rtl/>
        </w:rPr>
        <w:t xml:space="preserve"> للأرض وتصاغرها زاد من قابلية نقل هذه الأنظمة وبالتالي من قابلية تشغيل أجهزة الأنظمة </w:t>
      </w:r>
      <w:r w:rsidRPr="00CA6D73">
        <w:rPr>
          <w:iCs/>
        </w:rPr>
        <w:t>ENG</w:t>
      </w:r>
      <w:r w:rsidRPr="00CA6D73">
        <w:rPr>
          <w:i/>
          <w:rtl/>
        </w:rPr>
        <w:t xml:space="preserve"> عبر الحدود؛</w:t>
      </w:r>
    </w:p>
    <w:p w:rsidR="000071D6" w:rsidRPr="00CA6D73" w:rsidRDefault="000071D6" w:rsidP="00952CF2">
      <w:pPr>
        <w:rPr>
          <w:i/>
          <w:rtl/>
        </w:rPr>
      </w:pPr>
      <w:r w:rsidRPr="00CA6D73">
        <w:rPr>
          <w:iCs/>
          <w:rtl/>
        </w:rPr>
        <w:t>ح )</w:t>
      </w:r>
      <w:r w:rsidRPr="00CA6D73">
        <w:rPr>
          <w:iCs/>
          <w:rtl/>
        </w:rPr>
        <w:tab/>
      </w:r>
      <w:r w:rsidRPr="00CA6D73">
        <w:rPr>
          <w:i/>
          <w:rtl/>
        </w:rPr>
        <w:t xml:space="preserve">أن توصيات وتقارير الاتحاد ذات الصلة ساعدت الإدارات في دراسة تشغيل الأنظمة </w:t>
      </w:r>
      <w:r w:rsidRPr="00CA6D73">
        <w:rPr>
          <w:iCs/>
        </w:rPr>
        <w:t>ENG</w:t>
      </w:r>
      <w:r w:rsidRPr="00CA6D73">
        <w:rPr>
          <w:i/>
          <w:rtl/>
        </w:rPr>
        <w:t xml:space="preserve"> في تخطيطها للطيف؛</w:t>
      </w:r>
    </w:p>
    <w:p w:rsidR="000071D6" w:rsidRPr="00CA6D73" w:rsidRDefault="000071D6" w:rsidP="00952CF2">
      <w:pPr>
        <w:rPr>
          <w:rtl/>
        </w:rPr>
      </w:pPr>
      <w:r w:rsidRPr="00CA6D73">
        <w:rPr>
          <w:i/>
          <w:iCs/>
          <w:rtl/>
        </w:rPr>
        <w:lastRenderedPageBreak/>
        <w:t>ط)</w:t>
      </w:r>
      <w:r w:rsidRPr="00CA6D73">
        <w:rPr>
          <w:rtl/>
        </w:rPr>
        <w:tab/>
        <w:t xml:space="preserve">أن التقرير </w:t>
      </w:r>
      <w:r w:rsidRPr="00CA6D73">
        <w:rPr>
          <w:lang w:bidi="ar-SY"/>
        </w:rPr>
        <w:t>ITU</w:t>
      </w:r>
      <w:r w:rsidRPr="00CA6D73">
        <w:rPr>
          <w:lang w:bidi="ar-SY"/>
        </w:rPr>
        <w:noBreakHyphen/>
        <w:t>R BT.2338</w:t>
      </w:r>
      <w:r w:rsidRPr="00CA6D73">
        <w:rPr>
          <w:rtl/>
        </w:rPr>
        <w:t xml:space="preserve"> </w:t>
      </w:r>
      <w:r w:rsidRPr="00CA6D73">
        <w:rPr>
          <w:rFonts w:hint="cs"/>
          <w:rtl/>
        </w:rPr>
        <w:t>يتضمن وصفاً لاستخدام الطيف في الخدمات المساعدة للإذاعة/الخدمات المساعدة لإعداد البرامج في الإقليم </w:t>
      </w:r>
      <w:r w:rsidRPr="00CA6D73">
        <w:t>1</w:t>
      </w:r>
      <w:r w:rsidRPr="00CA6D73">
        <w:rPr>
          <w:rtl/>
        </w:rPr>
        <w:t xml:space="preserve">، والآثار الناجمة عن توزيع نطاق التردد </w:t>
      </w:r>
      <w:r w:rsidRPr="00CA6D73">
        <w:t>MHz 790</w:t>
      </w:r>
      <w:r w:rsidRPr="00CA6D73">
        <w:noBreakHyphen/>
        <w:t>694</w:t>
      </w:r>
      <w:r w:rsidRPr="00CA6D73">
        <w:rPr>
          <w:rtl/>
        </w:rPr>
        <w:t xml:space="preserve"> للخدمة المتنقلة على أساس أولي مشترك؛</w:t>
      </w:r>
    </w:p>
    <w:p w:rsidR="000071D6" w:rsidRPr="00CA6D73" w:rsidRDefault="000071D6" w:rsidP="00952CF2">
      <w:pPr>
        <w:rPr>
          <w:rtl/>
        </w:rPr>
      </w:pPr>
      <w:r w:rsidRPr="00CA6D73">
        <w:rPr>
          <w:i/>
          <w:iCs/>
          <w:rtl/>
        </w:rPr>
        <w:t>ي)</w:t>
      </w:r>
      <w:r w:rsidRPr="00CA6D73">
        <w:rPr>
          <w:rtl/>
        </w:rPr>
        <w:tab/>
        <w:t xml:space="preserve">أن التقرير </w:t>
      </w:r>
      <w:r w:rsidRPr="00CA6D73">
        <w:rPr>
          <w:lang w:eastAsia="ko-KR"/>
        </w:rPr>
        <w:t>ITU-R BT.2344</w:t>
      </w:r>
      <w:r w:rsidRPr="00CA6D73">
        <w:rPr>
          <w:rtl/>
          <w:lang w:eastAsia="ko-KR"/>
        </w:rPr>
        <w:t xml:space="preserve"> </w:t>
      </w:r>
      <w:r w:rsidRPr="00CA6D73">
        <w:rPr>
          <w:rFonts w:hint="cs"/>
          <w:rtl/>
          <w:lang w:eastAsia="ko-KR"/>
        </w:rPr>
        <w:t xml:space="preserve">يقدم </w:t>
      </w:r>
      <w:r w:rsidRPr="00CA6D73">
        <w:rPr>
          <w:rtl/>
        </w:rPr>
        <w:t>معلومات عن المعلمات التقنية والخصائص التشغيلية للخدمات المساعدة للإذاعة/الخدمات المساعدة لإعداد البرامج وعن سيناريوهات نشرها على النحو المستعمل في الإذاعة،</w:t>
      </w:r>
    </w:p>
    <w:p w:rsidR="000071D6" w:rsidRPr="00CA6D73" w:rsidRDefault="000071D6" w:rsidP="00952CF2">
      <w:pPr>
        <w:pStyle w:val="Call"/>
        <w:rPr>
          <w:rtl/>
        </w:rPr>
      </w:pPr>
      <w:r w:rsidRPr="00CA6D73">
        <w:rPr>
          <w:rtl/>
        </w:rPr>
        <w:t>وإذ تلاحظ</w:t>
      </w:r>
    </w:p>
    <w:p w:rsidR="000071D6" w:rsidRPr="00CA6D73" w:rsidRDefault="000071D6" w:rsidP="00952CF2">
      <w:pPr>
        <w:rPr>
          <w:rtl/>
        </w:rPr>
      </w:pPr>
      <w:r w:rsidRPr="00CA6D73">
        <w:rPr>
          <w:i/>
          <w:iCs/>
          <w:rtl/>
        </w:rPr>
        <w:t xml:space="preserve"> أ )</w:t>
      </w:r>
      <w:r w:rsidRPr="00CA6D73">
        <w:rPr>
          <w:i/>
          <w:iCs/>
          <w:rtl/>
        </w:rPr>
        <w:tab/>
      </w:r>
      <w:r w:rsidRPr="00CA6D73">
        <w:rPr>
          <w:rtl/>
        </w:rPr>
        <w:t>أن تنسيق مديات التوليف على الصعيدين العالمي/الإقليمي لاستعماله لأنظمة الأرض للتجميع الإلكتروني للأخبار ينبغي أن يعود بالفائدة على الإدارات في الوفاء بمتطلباتها التشغيلية على الصعيد الدولي؛</w:t>
      </w:r>
    </w:p>
    <w:p w:rsidR="000071D6" w:rsidRPr="00CA6D73" w:rsidRDefault="000071D6" w:rsidP="00952CF2">
      <w:pPr>
        <w:rPr>
          <w:rtl/>
          <w:lang w:bidi="ar-EG"/>
        </w:rPr>
      </w:pPr>
      <w:r w:rsidRPr="00CA6D73">
        <w:rPr>
          <w:i/>
          <w:iCs/>
          <w:rtl/>
        </w:rPr>
        <w:t>ب)</w:t>
      </w:r>
      <w:r w:rsidRPr="00CA6D73">
        <w:rPr>
          <w:i/>
          <w:iCs/>
          <w:rtl/>
        </w:rPr>
        <w:tab/>
      </w:r>
      <w:r w:rsidRPr="00CA6D73">
        <w:rPr>
          <w:rtl/>
        </w:rPr>
        <w:t>أن لبعض نطاقات التردد خصائص تجعلها أكثر ملاءمة لاستعمالات أنظمة التجميع الإلكتروني للأخبار</w:t>
      </w:r>
      <w:r w:rsidRPr="00CA6D73">
        <w:rPr>
          <w:rtl/>
          <w:lang w:bidi="ar-EG"/>
        </w:rPr>
        <w:t>؛</w:t>
      </w:r>
    </w:p>
    <w:p w:rsidR="000071D6" w:rsidRPr="00CA6D73" w:rsidRDefault="000071D6" w:rsidP="00952CF2">
      <w:pPr>
        <w:rPr>
          <w:rtl/>
          <w:lang w:bidi="ar-EG"/>
        </w:rPr>
      </w:pPr>
      <w:r w:rsidRPr="00CA6D73">
        <w:rPr>
          <w:i/>
          <w:iCs/>
          <w:rtl/>
          <w:lang w:bidi="ar-EG"/>
        </w:rPr>
        <w:t>ج)</w:t>
      </w:r>
      <w:r w:rsidRPr="00CA6D73">
        <w:rPr>
          <w:i/>
          <w:iCs/>
          <w:rtl/>
          <w:lang w:bidi="ar-EG"/>
        </w:rPr>
        <w:tab/>
      </w:r>
      <w:r w:rsidRPr="00CA6D73">
        <w:rPr>
          <w:rtl/>
          <w:lang w:bidi="ar-EG"/>
        </w:rPr>
        <w:t>أنه عند وقوع أحداث عالمية جديرة بالنقل، غالباً ما تتسنى للهيئات الإذاعية و/أو مشغلي الخدمة </w:t>
      </w:r>
      <w:r w:rsidRPr="00CA6D73">
        <w:t>ENG</w:t>
      </w:r>
      <w:r w:rsidRPr="00CA6D73">
        <w:rPr>
          <w:rtl/>
          <w:lang w:bidi="ar-EG"/>
        </w:rPr>
        <w:t xml:space="preserve"> مهلة زمنية وجيزة أو معدومة للاستعداد لنقلها؛</w:t>
      </w:r>
    </w:p>
    <w:p w:rsidR="000071D6" w:rsidRPr="00CA6D73" w:rsidRDefault="000071D6" w:rsidP="00952CF2">
      <w:pPr>
        <w:rPr>
          <w:rtl/>
        </w:rPr>
      </w:pPr>
      <w:r w:rsidRPr="00CA6D73">
        <w:rPr>
          <w:i/>
          <w:iCs/>
          <w:rtl/>
        </w:rPr>
        <w:t>د )</w:t>
      </w:r>
      <w:r w:rsidRPr="00CA6D73">
        <w:rPr>
          <w:i/>
          <w:iCs/>
          <w:rtl/>
        </w:rPr>
        <w:tab/>
      </w:r>
      <w:r w:rsidRPr="00CA6D73">
        <w:rPr>
          <w:rtl/>
        </w:rPr>
        <w:t>أن هناك شرطاً هاماً لاتخاذ إجراءات فورية لإدارة الطيف تتضمن تنسيق الترددات وتقاسمها وإعادة استعمال الطيف، وذلك في الإدارة التي وقعت فيها الأحداث الدولية الجديرة بالتغطية؛</w:t>
      </w:r>
    </w:p>
    <w:p w:rsidR="000071D6" w:rsidRPr="00CA6D73" w:rsidRDefault="000071D6" w:rsidP="00952CF2">
      <w:pPr>
        <w:rPr>
          <w:rtl/>
        </w:rPr>
      </w:pPr>
      <w:r w:rsidRPr="00CA6D73">
        <w:rPr>
          <w:i/>
          <w:iCs/>
          <w:rtl/>
        </w:rPr>
        <w:t>ﻫ</w:t>
      </w:r>
      <w:r w:rsidRPr="00CA6D73">
        <w:rPr>
          <w:rFonts w:hint="cs"/>
          <w:i/>
          <w:iCs/>
          <w:rtl/>
        </w:rPr>
        <w:t>‍</w:t>
      </w:r>
      <w:r w:rsidRPr="00CA6D73">
        <w:rPr>
          <w:i/>
          <w:iCs/>
          <w:rtl/>
        </w:rPr>
        <w:t xml:space="preserve"> )</w:t>
      </w:r>
      <w:r w:rsidRPr="00CA6D73">
        <w:rPr>
          <w:i/>
          <w:iCs/>
          <w:rtl/>
        </w:rPr>
        <w:tab/>
      </w:r>
      <w:r w:rsidRPr="00CA6D73">
        <w:rPr>
          <w:rtl/>
        </w:rPr>
        <w:t>أن تحديداً مسبقاً لتيسر التردد المحتمل في الإدارات التي تستطيع الأجهزة أن تعمل فيها إلى جانب استعمال أجهزة ذات مديات توليف كافية تتيح التشغيل في سيناريوهات مختلفة للنفاذ إلى الطيف قد يسهّل من عملية تخصيص الطيف خاصة أثناء وقوع أحداث دولية جديرة بالنقل تجتذب أعداداً كبيرة من متلقي الإذاعة إقليمياً و/أو عالمياً،</w:t>
      </w:r>
    </w:p>
    <w:p w:rsidR="000071D6" w:rsidRPr="00CA6D73" w:rsidRDefault="000071D6" w:rsidP="00952CF2">
      <w:pPr>
        <w:pStyle w:val="Call"/>
        <w:rPr>
          <w:rtl/>
        </w:rPr>
      </w:pPr>
      <w:r w:rsidRPr="00CA6D73">
        <w:rPr>
          <w:rtl/>
        </w:rPr>
        <w:t>وإذ تُلاحظ كذلك</w:t>
      </w:r>
    </w:p>
    <w:p w:rsidR="000071D6" w:rsidRPr="00CA6D73" w:rsidRDefault="000071D6" w:rsidP="00952CF2">
      <w:pPr>
        <w:rPr>
          <w:rtl/>
        </w:rPr>
      </w:pPr>
      <w:r w:rsidRPr="00CA6D73">
        <w:rPr>
          <w:rtl/>
        </w:rPr>
        <w:t>أنه من صالح الإدارات ومجتمعاتها الإذاعية الحصول على معلومات محدثة لاستعمالات التجميع الإلكتروني</w:t>
      </w:r>
      <w:r>
        <w:rPr>
          <w:rFonts w:hint="cs"/>
          <w:rtl/>
        </w:rPr>
        <w:t> </w:t>
      </w:r>
      <w:r w:rsidRPr="00CA6D73">
        <w:rPr>
          <w:rtl/>
        </w:rPr>
        <w:t>للأخبار،</w:t>
      </w:r>
    </w:p>
    <w:p w:rsidR="000071D6" w:rsidRPr="00CA6D73" w:rsidRDefault="000071D6" w:rsidP="00952CF2">
      <w:pPr>
        <w:pStyle w:val="Call"/>
        <w:rPr>
          <w:rtl/>
        </w:rPr>
      </w:pPr>
      <w:r w:rsidRPr="00CA6D73">
        <w:rPr>
          <w:rtl/>
        </w:rPr>
        <w:t>وإذ تدرك</w:t>
      </w:r>
    </w:p>
    <w:p w:rsidR="000071D6" w:rsidRPr="00CA6D73" w:rsidRDefault="000071D6" w:rsidP="00952CF2">
      <w:pPr>
        <w:rPr>
          <w:rtl/>
        </w:rPr>
      </w:pPr>
      <w:r>
        <w:rPr>
          <w:i/>
          <w:iCs/>
          <w:rtl/>
        </w:rPr>
        <w:t xml:space="preserve"> أ )</w:t>
      </w:r>
      <w:r w:rsidRPr="00CA6D73">
        <w:rPr>
          <w:i/>
          <w:iCs/>
          <w:rtl/>
        </w:rPr>
        <w:tab/>
      </w:r>
      <w:r w:rsidRPr="00CA6D73">
        <w:rPr>
          <w:rtl/>
        </w:rPr>
        <w:t>أن النفاذ إلى طيف منسق عالمياً من منظور مديات توليف متفق عليها أمر بالغ الأهمية لتيسير النشر السريع والأقل تقييداً لأنظمة </w:t>
      </w:r>
      <w:r w:rsidRPr="00CA6D73">
        <w:t>ENG</w:t>
      </w:r>
      <w:r w:rsidRPr="00CA6D73">
        <w:rPr>
          <w:rtl/>
        </w:rPr>
        <w:t xml:space="preserve"> وتشغيلها من بلد إلى آخر؛</w:t>
      </w:r>
    </w:p>
    <w:p w:rsidR="000071D6" w:rsidRPr="00CA6D73" w:rsidRDefault="000071D6" w:rsidP="00952CF2">
      <w:pPr>
        <w:rPr>
          <w:rtl/>
        </w:rPr>
      </w:pPr>
      <w:r w:rsidRPr="00CA6D73">
        <w:rPr>
          <w:i/>
          <w:iCs/>
          <w:rtl/>
        </w:rPr>
        <w:t>ب)</w:t>
      </w:r>
      <w:r w:rsidRPr="00CA6D73">
        <w:rPr>
          <w:i/>
          <w:iCs/>
          <w:rtl/>
        </w:rPr>
        <w:tab/>
      </w:r>
      <w:r w:rsidRPr="00CA6D73">
        <w:rPr>
          <w:rtl/>
        </w:rPr>
        <w:t>أن الطبيعة الدينامية لاستخدام أنظمة التجميع الإلكتروني للأخبار تُعزى إلى تغطية الأحداث المرتقبة وغير المرتقبة مثل أحداث الساعة والطوارئ والكوارث؛</w:t>
      </w:r>
    </w:p>
    <w:p w:rsidR="000071D6" w:rsidRPr="00CA6D73" w:rsidRDefault="000071D6" w:rsidP="00952CF2">
      <w:pPr>
        <w:rPr>
          <w:rtl/>
          <w:lang w:bidi="ar-EG"/>
        </w:rPr>
      </w:pPr>
      <w:r w:rsidRPr="00CA6D73">
        <w:rPr>
          <w:i/>
          <w:iCs/>
          <w:rtl/>
        </w:rPr>
        <w:t>ج)</w:t>
      </w:r>
      <w:r w:rsidRPr="00CA6D73">
        <w:rPr>
          <w:i/>
          <w:iCs/>
          <w:rtl/>
        </w:rPr>
        <w:tab/>
      </w:r>
      <w:r w:rsidRPr="00CA6D73">
        <w:rPr>
          <w:rtl/>
        </w:rPr>
        <w:t xml:space="preserve">أن تجميع الأخبار والإنتاج الإلكتروني يحدثان عادة في بيئة يحاول فيها العديد من الهيئات/المنظمات/الشبكات الإذاعية التلفزيونية تغطية نفس الحدث، مما يخلق طلباً على العديد من وصلات الأنظمة </w:t>
      </w:r>
      <w:r w:rsidRPr="00CA6D73">
        <w:t>ENG</w:t>
      </w:r>
      <w:r w:rsidRPr="00CA6D73">
        <w:rPr>
          <w:rtl/>
        </w:rPr>
        <w:t xml:space="preserve"> </w:t>
      </w:r>
      <w:r w:rsidRPr="00CA6D73">
        <w:rPr>
          <w:rFonts w:hint="cs"/>
          <w:rtl/>
        </w:rPr>
        <w:t>فيؤدي بالتالي إلى زيادة الطلب على النفاذ إلى الطيف في نطاقات التردد المناسبة؛</w:t>
      </w:r>
    </w:p>
    <w:p w:rsidR="000071D6" w:rsidRPr="00CA6D73" w:rsidRDefault="000071D6" w:rsidP="00952CF2">
      <w:pPr>
        <w:rPr>
          <w:rtl/>
        </w:rPr>
      </w:pPr>
      <w:r w:rsidRPr="00CA6D73">
        <w:rPr>
          <w:i/>
          <w:iCs/>
          <w:rtl/>
        </w:rPr>
        <w:t>د )</w:t>
      </w:r>
      <w:r w:rsidRPr="00CA6D73">
        <w:rPr>
          <w:i/>
          <w:iCs/>
          <w:rtl/>
        </w:rPr>
        <w:tab/>
      </w:r>
      <w:r w:rsidRPr="00CA6D73">
        <w:rPr>
          <w:rtl/>
        </w:rPr>
        <w:t>أن الخدمة</w:t>
      </w:r>
      <w:r w:rsidRPr="00CA6D73">
        <w:rPr>
          <w:i/>
          <w:iCs/>
          <w:rtl/>
        </w:rPr>
        <w:t xml:space="preserve"> </w:t>
      </w:r>
      <w:r w:rsidRPr="00CA6D73">
        <w:t>ENG</w:t>
      </w:r>
      <w:r w:rsidRPr="00CA6D73">
        <w:rPr>
          <w:rtl/>
        </w:rPr>
        <w:t xml:space="preserve"> تستعمل في بعض البلدان كجزء من أنظمة الاتصالات/تكنولوجيات المعلومات والاتصالات التابعة لإدارة ما والعاملة في خدمة إدارة الإنذار المبكر والوقاية والتخفيف من العواقب والإغاثة في حالات الطوارئ</w:t>
      </w:r>
      <w:r>
        <w:rPr>
          <w:rFonts w:hint="cs"/>
          <w:rtl/>
        </w:rPr>
        <w:t> </w:t>
      </w:r>
      <w:r w:rsidRPr="00CA6D73">
        <w:rPr>
          <w:rtl/>
        </w:rPr>
        <w:t>والكوارث؛</w:t>
      </w:r>
    </w:p>
    <w:p w:rsidR="000071D6" w:rsidRPr="00CA6D73" w:rsidRDefault="000071D6" w:rsidP="00952CF2">
      <w:pPr>
        <w:rPr>
          <w:rtl/>
        </w:rPr>
      </w:pPr>
      <w:r w:rsidRPr="00CA6D73">
        <w:rPr>
          <w:iCs/>
          <w:rtl/>
        </w:rPr>
        <w:t>ﻫ</w:t>
      </w:r>
      <w:r w:rsidRPr="00CA6D73">
        <w:rPr>
          <w:i/>
          <w:iCs/>
          <w:rtl/>
        </w:rPr>
        <w:t xml:space="preserve"> )</w:t>
      </w:r>
      <w:r w:rsidRPr="00CA6D73">
        <w:rPr>
          <w:i/>
          <w:iCs/>
          <w:rtl/>
        </w:rPr>
        <w:tab/>
      </w:r>
      <w:r w:rsidRPr="00CA6D73">
        <w:rPr>
          <w:rtl/>
        </w:rPr>
        <w:t xml:space="preserve">أن التوصية </w:t>
      </w:r>
      <w:r w:rsidRPr="00CA6D73">
        <w:t>ITU</w:t>
      </w:r>
      <w:r w:rsidRPr="00CA6D73">
        <w:noBreakHyphen/>
        <w:t>R M.1824</w:t>
      </w:r>
      <w:r w:rsidRPr="00CA6D73">
        <w:rPr>
          <w:rtl/>
        </w:rPr>
        <w:t xml:space="preserve"> تحدد خصائص نظام البث التلفزيوني الخارجي والتجميع الإلكتروني للأخبار والإنتاج الميداني الإلكتروني </w:t>
      </w:r>
      <w:r w:rsidRPr="00CA6D73">
        <w:t>(EFP)</w:t>
      </w:r>
      <w:r w:rsidRPr="00CA6D73">
        <w:rPr>
          <w:rtl/>
        </w:rPr>
        <w:t xml:space="preserve"> </w:t>
      </w:r>
      <w:r w:rsidRPr="00CA6D73">
        <w:rPr>
          <w:rFonts w:hint="cs"/>
          <w:rtl/>
        </w:rPr>
        <w:t>في الخدمة المتنقلة لاستعمالها في دراسات التقاسم؛</w:t>
      </w:r>
    </w:p>
    <w:p w:rsidR="000071D6" w:rsidRPr="00CA6D73" w:rsidRDefault="000071D6" w:rsidP="00952CF2">
      <w:pPr>
        <w:rPr>
          <w:rtl/>
        </w:rPr>
      </w:pPr>
      <w:r w:rsidRPr="00CA6D73">
        <w:rPr>
          <w:i/>
          <w:iCs/>
          <w:rtl/>
        </w:rPr>
        <w:t>و )</w:t>
      </w:r>
      <w:r w:rsidRPr="00CA6D73">
        <w:rPr>
          <w:i/>
          <w:iCs/>
          <w:rtl/>
        </w:rPr>
        <w:tab/>
      </w:r>
      <w:r w:rsidRPr="00CA6D73">
        <w:rPr>
          <w:rtl/>
        </w:rPr>
        <w:t xml:space="preserve">أن التوصية </w:t>
      </w:r>
      <w:r w:rsidRPr="00CA6D73">
        <w:t>ITU</w:t>
      </w:r>
      <w:r w:rsidRPr="00CA6D73">
        <w:noBreakHyphen/>
        <w:t>R F.1777</w:t>
      </w:r>
      <w:r w:rsidRPr="00CA6D73">
        <w:rPr>
          <w:rtl/>
        </w:rPr>
        <w:t xml:space="preserve"> تحدد خصائص نظام البث التلفزيوني الخارجي والتجميع الإلكتروني للأخبار والإنتاج الميداني الإلكتروني في الخدمة الثابتة لاستعمالها في دراسات التقاسم؛</w:t>
      </w:r>
    </w:p>
    <w:p w:rsidR="000071D6" w:rsidRPr="00CA6D73" w:rsidRDefault="000071D6" w:rsidP="00952CF2">
      <w:pPr>
        <w:rPr>
          <w:rtl/>
        </w:rPr>
      </w:pPr>
      <w:r w:rsidRPr="00CA6D73">
        <w:rPr>
          <w:i/>
          <w:iCs/>
          <w:rtl/>
        </w:rPr>
        <w:t>ز )</w:t>
      </w:r>
      <w:r w:rsidRPr="00CA6D73">
        <w:rPr>
          <w:i/>
          <w:iCs/>
          <w:rtl/>
        </w:rPr>
        <w:tab/>
      </w:r>
      <w:r w:rsidRPr="00CA6D73">
        <w:rPr>
          <w:rtl/>
        </w:rPr>
        <w:t xml:space="preserve">أن التقرير </w:t>
      </w:r>
      <w:r w:rsidRPr="00CA6D73">
        <w:t>ITU</w:t>
      </w:r>
      <w:r w:rsidRPr="00CA6D73">
        <w:noBreakHyphen/>
        <w:t>R BT.2069</w:t>
      </w:r>
      <w:r w:rsidRPr="00CA6D73">
        <w:rPr>
          <w:rtl/>
        </w:rPr>
        <w:t xml:space="preserve"> يتناول استعمال الطيف والخصائص التشغيلية لأنظمة الأرض للتجميع الإلكتروني للأخبار </w:t>
      </w:r>
      <w:r w:rsidRPr="00CA6D73">
        <w:t>(ENG)</w:t>
      </w:r>
      <w:r w:rsidRPr="00CA6D73">
        <w:rPr>
          <w:rtl/>
        </w:rPr>
        <w:t xml:space="preserve"> والبث التلفزيوني الخارجي </w:t>
      </w:r>
      <w:r w:rsidRPr="00CA6D73">
        <w:t>(TVOB)</w:t>
      </w:r>
      <w:r w:rsidRPr="00CA6D73">
        <w:rPr>
          <w:rtl/>
        </w:rPr>
        <w:t xml:space="preserve"> وأنظمة الإنتاج الميداني الإلكتروني</w:t>
      </w:r>
      <w:r>
        <w:rPr>
          <w:rFonts w:hint="cs"/>
          <w:rtl/>
        </w:rPr>
        <w:t> </w:t>
      </w:r>
      <w:r w:rsidRPr="00CA6D73">
        <w:t>(EFP)</w:t>
      </w:r>
      <w:r w:rsidRPr="00CA6D73">
        <w:rPr>
          <w:rtl/>
        </w:rPr>
        <w:t>؛</w:t>
      </w:r>
    </w:p>
    <w:p w:rsidR="000071D6" w:rsidRPr="00CA6D73" w:rsidRDefault="000071D6" w:rsidP="00952CF2">
      <w:pPr>
        <w:rPr>
          <w:rtl/>
        </w:rPr>
      </w:pPr>
      <w:r w:rsidRPr="00CA6D73">
        <w:rPr>
          <w:i/>
          <w:iCs/>
          <w:rtl/>
        </w:rPr>
        <w:lastRenderedPageBreak/>
        <w:t>ح)</w:t>
      </w:r>
      <w:r w:rsidRPr="00CA6D73">
        <w:rPr>
          <w:rtl/>
        </w:rPr>
        <w:tab/>
        <w:t xml:space="preserve">أن التوصية </w:t>
      </w:r>
      <w:r w:rsidRPr="00CA6D73">
        <w:t>ITU</w:t>
      </w:r>
      <w:r w:rsidRPr="00CA6D73">
        <w:noBreakHyphen/>
        <w:t>R M.1637</w:t>
      </w:r>
      <w:r w:rsidRPr="00CA6D73">
        <w:rPr>
          <w:rtl/>
        </w:rPr>
        <w:t xml:space="preserve"> تتناول قضايا ينبغي النظر فيها لتسهيل تداول أجهزة الاتصالات الراديوية عالمياً لاستعمالها من أجل الإغاثة في حالات الطوارئ والكوارث،</w:t>
      </w:r>
    </w:p>
    <w:p w:rsidR="000071D6" w:rsidRPr="00CA6D73" w:rsidRDefault="000071D6" w:rsidP="00952CF2">
      <w:pPr>
        <w:pStyle w:val="Call"/>
        <w:rPr>
          <w:rtl/>
        </w:rPr>
      </w:pPr>
      <w:r w:rsidRPr="00CA6D73">
        <w:rPr>
          <w:rtl/>
        </w:rPr>
        <w:t>تقـرر</w:t>
      </w:r>
    </w:p>
    <w:p w:rsidR="000071D6" w:rsidRPr="00DE6C8B" w:rsidRDefault="000071D6" w:rsidP="00952CF2">
      <w:pPr>
        <w:rPr>
          <w:spacing w:val="-4"/>
          <w:rtl/>
        </w:rPr>
      </w:pPr>
      <w:r w:rsidRPr="00DE6C8B">
        <w:rPr>
          <w:spacing w:val="-4"/>
        </w:rPr>
        <w:t>1</w:t>
      </w:r>
      <w:r w:rsidRPr="00DE6C8B">
        <w:rPr>
          <w:spacing w:val="-4"/>
          <w:rtl/>
        </w:rPr>
        <w:tab/>
      </w:r>
      <w:r w:rsidRPr="00DE6C8B">
        <w:rPr>
          <w:spacing w:val="-4"/>
          <w:rtl/>
          <w:lang w:bidi="ar-EG"/>
        </w:rPr>
        <w:t>إجراء دراسات بشأن الحلول المحتملة لتنسيق نطاقات تردد ومديات توليف أنظمة </w:t>
      </w:r>
      <w:r w:rsidRPr="00DE6C8B">
        <w:rPr>
          <w:spacing w:val="-4"/>
        </w:rPr>
        <w:t>ENG</w:t>
      </w:r>
      <w:r w:rsidRPr="00DE6C8B">
        <w:rPr>
          <w:spacing w:val="-4"/>
          <w:rtl/>
        </w:rPr>
        <w:t xml:space="preserve"> على الصعيدين العالمي/الإقليمي </w:t>
      </w:r>
      <w:r w:rsidRPr="00DE6C8B">
        <w:rPr>
          <w:rFonts w:hint="cs"/>
          <w:spacing w:val="-4"/>
          <w:rtl/>
        </w:rPr>
        <w:t xml:space="preserve">تركز على </w:t>
      </w:r>
      <w:r w:rsidRPr="00DE6C8B">
        <w:rPr>
          <w:spacing w:val="-4"/>
          <w:rtl/>
        </w:rPr>
        <w:t>النطاقات الموزعة للخدمات الثابتة أو المتنقلة أو الإذاعية على أساس أولي</w:t>
      </w:r>
      <w:r w:rsidRPr="00DE6C8B">
        <w:rPr>
          <w:rFonts w:hint="cs"/>
          <w:spacing w:val="-4"/>
          <w:rtl/>
        </w:rPr>
        <w:t xml:space="preserve"> أو ثانوي،</w:t>
      </w:r>
      <w:r w:rsidRPr="00DE6C8B">
        <w:rPr>
          <w:spacing w:val="-4"/>
          <w:rtl/>
        </w:rPr>
        <w:t xml:space="preserve"> مع مراعاة ما يلي:</w:t>
      </w:r>
    </w:p>
    <w:p w:rsidR="000071D6" w:rsidRPr="00CA6D73" w:rsidRDefault="000071D6" w:rsidP="00952CF2">
      <w:pPr>
        <w:pStyle w:val="enumlev1"/>
        <w:rPr>
          <w:rtl/>
        </w:rPr>
      </w:pPr>
      <w:r w:rsidRPr="00CA6D73">
        <w:rPr>
          <w:rtl/>
        </w:rPr>
        <w:t>-</w:t>
      </w:r>
      <w:r w:rsidRPr="00CA6D73">
        <w:rPr>
          <w:rtl/>
        </w:rPr>
        <w:tab/>
        <w:t>التكنولوجيات المتوفرة لتعظيم كفاءة ومرونة استعمال الطيف؛</w:t>
      </w:r>
    </w:p>
    <w:p w:rsidR="000071D6" w:rsidRPr="00CA6D73" w:rsidRDefault="000071D6" w:rsidP="00952CF2">
      <w:pPr>
        <w:pStyle w:val="enumlev1"/>
        <w:rPr>
          <w:rtl/>
        </w:rPr>
      </w:pPr>
      <w:r w:rsidRPr="00CA6D73">
        <w:rPr>
          <w:rtl/>
        </w:rPr>
        <w:t>-</w:t>
      </w:r>
      <w:r w:rsidRPr="00CA6D73">
        <w:rPr>
          <w:rtl/>
        </w:rPr>
        <w:tab/>
        <w:t>خصائص الأنظمة والممارسات التشغيلية التي تسهل تطبيق هذه الحلول؛</w:t>
      </w:r>
    </w:p>
    <w:p w:rsidR="000071D6" w:rsidRPr="00A50DE1" w:rsidRDefault="000071D6" w:rsidP="00952CF2">
      <w:pPr>
        <w:rPr>
          <w:spacing w:val="-4"/>
          <w:rtl/>
          <w:lang w:bidi="ar-EG"/>
        </w:rPr>
      </w:pPr>
      <w:r w:rsidRPr="00A50DE1">
        <w:rPr>
          <w:spacing w:val="-4"/>
        </w:rPr>
        <w:t>2</w:t>
      </w:r>
      <w:r w:rsidRPr="00A50DE1">
        <w:rPr>
          <w:spacing w:val="-4"/>
          <w:rtl/>
          <w:lang w:bidi="ar-EG"/>
        </w:rPr>
        <w:tab/>
        <w:t>إعداد توصيات و/أو تقارير ذات صلة لقطاع الاتصالات الراديوية استناداً إلى الدراسات المذكورة آنفاً، حسب</w:t>
      </w:r>
      <w:r w:rsidRPr="00A50DE1">
        <w:rPr>
          <w:rFonts w:hint="cs"/>
          <w:spacing w:val="-4"/>
          <w:rtl/>
          <w:lang w:bidi="ar-EG"/>
        </w:rPr>
        <w:t> </w:t>
      </w:r>
      <w:r w:rsidRPr="00A50DE1">
        <w:rPr>
          <w:spacing w:val="-4"/>
          <w:rtl/>
          <w:lang w:bidi="ar-EG"/>
        </w:rPr>
        <w:t>الاقتضاء،</w:t>
      </w:r>
    </w:p>
    <w:p w:rsidR="000071D6" w:rsidRPr="00CA6D73" w:rsidRDefault="000071D6" w:rsidP="00952CF2">
      <w:pPr>
        <w:pStyle w:val="Call"/>
        <w:rPr>
          <w:rtl/>
        </w:rPr>
      </w:pPr>
      <w:r w:rsidRPr="00CA6D73">
        <w:rPr>
          <w:rtl/>
        </w:rPr>
        <w:t>وتقرر كذلك</w:t>
      </w:r>
    </w:p>
    <w:p w:rsidR="000071D6" w:rsidRPr="00CA6D73" w:rsidRDefault="000071D6" w:rsidP="00952CF2">
      <w:pPr>
        <w:rPr>
          <w:rtl/>
        </w:rPr>
      </w:pPr>
      <w:r w:rsidRPr="00CA6D73">
        <w:t>1</w:t>
      </w:r>
      <w:r w:rsidRPr="00CA6D73">
        <w:rPr>
          <w:rtl/>
        </w:rPr>
        <w:tab/>
        <w:t xml:space="preserve">تشجيع الإدارات على إعداد معلومات ذات صلة تتعلق باستعمالاتها الوطنية في مجال </w:t>
      </w:r>
      <w:r w:rsidRPr="00CA6D73">
        <w:t>ENG</w:t>
      </w:r>
      <w:r w:rsidRPr="00CA6D73">
        <w:rPr>
          <w:rtl/>
          <w:lang w:bidi="ar-EG"/>
        </w:rPr>
        <w:t xml:space="preserve"> (قائمة بنطاقات التردد أو مديات التوليف المتاحة لخدمة </w:t>
      </w:r>
      <w:r w:rsidRPr="00CA6D73">
        <w:t>ENG</w:t>
      </w:r>
      <w:r w:rsidRPr="00CA6D73">
        <w:rPr>
          <w:rtl/>
          <w:lang w:bidi="ar-EG"/>
        </w:rPr>
        <w:t xml:space="preserve"> وممارسات إدارة الطيف والمتطلبات التقنية والتشغيلية وجهات الاتصال المعنية بالطيف حسب الاقتضاء...) لتستعملها الكيانات الأجنبية أثناء الأحداث العالمية الجديرة بالتغطية الإعلامية؛</w:t>
      </w:r>
    </w:p>
    <w:p w:rsidR="000071D6" w:rsidRPr="00CA6D73" w:rsidRDefault="000071D6" w:rsidP="00952CF2">
      <w:pPr>
        <w:rPr>
          <w:rtl/>
          <w:lang w:bidi="ar-EG"/>
        </w:rPr>
      </w:pPr>
      <w:r w:rsidRPr="00CA6D73">
        <w:t>2</w:t>
      </w:r>
      <w:r w:rsidRPr="00CA6D73">
        <w:rPr>
          <w:rtl/>
        </w:rPr>
        <w:tab/>
        <w:t>تشجيع الإدارات على النظر، لأغراض التنسيق، في نطاقات التردد/مديات التوليف التي تستعملها الإدارات الأخرى لأنظمة </w:t>
      </w:r>
      <w:r w:rsidRPr="00CA6D73">
        <w:t>ENG</w:t>
      </w:r>
      <w:r w:rsidRPr="00CA6D73">
        <w:rPr>
          <w:rtl/>
          <w:lang w:bidi="ar-EG"/>
        </w:rPr>
        <w:t>،</w:t>
      </w:r>
    </w:p>
    <w:p w:rsidR="000071D6" w:rsidRPr="00CA6D73" w:rsidRDefault="000071D6" w:rsidP="00952CF2">
      <w:pPr>
        <w:pStyle w:val="Call"/>
        <w:rPr>
          <w:rtl/>
        </w:rPr>
      </w:pPr>
      <w:r w:rsidRPr="00CA6D73">
        <w:rPr>
          <w:rtl/>
        </w:rPr>
        <w:t>تدعو</w:t>
      </w:r>
    </w:p>
    <w:p w:rsidR="000071D6" w:rsidRPr="00CA6D73" w:rsidRDefault="000071D6" w:rsidP="00952CF2">
      <w:pPr>
        <w:rPr>
          <w:rtl/>
          <w:lang w:bidi="ar-EG"/>
        </w:rPr>
      </w:pPr>
      <w:r w:rsidRPr="00CA6D73">
        <w:rPr>
          <w:rtl/>
          <w:lang w:bidi="ar-EG"/>
        </w:rPr>
        <w:t>الأعضاء إلى المشاركة بنشاط في هذه الدراسات عن طريق تقديم مساهمات إلى قطاع الاتصالات</w:t>
      </w:r>
      <w:r>
        <w:rPr>
          <w:rFonts w:hint="cs"/>
          <w:rtl/>
          <w:lang w:bidi="ar-EG"/>
        </w:rPr>
        <w:t> </w:t>
      </w:r>
      <w:r w:rsidRPr="00CA6D73">
        <w:rPr>
          <w:rtl/>
          <w:lang w:bidi="ar-EG"/>
        </w:rPr>
        <w:t>الراديوية،</w:t>
      </w:r>
    </w:p>
    <w:p w:rsidR="000071D6" w:rsidRPr="00CA6D73" w:rsidRDefault="000071D6" w:rsidP="00952CF2">
      <w:pPr>
        <w:pStyle w:val="Call"/>
        <w:rPr>
          <w:rtl/>
        </w:rPr>
      </w:pPr>
      <w:r w:rsidRPr="00CA6D73">
        <w:rPr>
          <w:rtl/>
        </w:rPr>
        <w:t>تُكلف مدير مكتب الاتصالات الراديوية</w:t>
      </w:r>
    </w:p>
    <w:p w:rsidR="000071D6" w:rsidRPr="00CA6D73" w:rsidRDefault="000071D6" w:rsidP="00952CF2">
      <w:pPr>
        <w:rPr>
          <w:rtl/>
        </w:rPr>
      </w:pPr>
      <w:r w:rsidRPr="00CA6D73">
        <w:t>1</w:t>
      </w:r>
      <w:r w:rsidRPr="00CA6D73">
        <w:rPr>
          <w:rtl/>
        </w:rPr>
        <w:tab/>
        <w:t xml:space="preserve">بإنشاء صفحة على الويب لتجميع روابط لقوائم الإدارات الخاصة بمعلومات خدمة التجميع الإلكتروني للأخبار، على النحو المنصوص عليه في الفقرة </w:t>
      </w:r>
      <w:r w:rsidRPr="00CA6D73">
        <w:t>1</w:t>
      </w:r>
      <w:r w:rsidRPr="00CA6D73">
        <w:rPr>
          <w:rtl/>
          <w:lang w:bidi="ar-EG"/>
        </w:rPr>
        <w:t xml:space="preserve"> من </w:t>
      </w:r>
      <w:r w:rsidRPr="00CA6D73">
        <w:rPr>
          <w:i/>
          <w:iCs/>
          <w:rtl/>
          <w:lang w:bidi="ar-EG"/>
        </w:rPr>
        <w:t>يقرر كذلك</w:t>
      </w:r>
      <w:r w:rsidRPr="00CA6D73">
        <w:rPr>
          <w:rtl/>
        </w:rPr>
        <w:t>؛</w:t>
      </w:r>
    </w:p>
    <w:p w:rsidR="000071D6" w:rsidRDefault="000071D6" w:rsidP="00952CF2">
      <w:pPr>
        <w:rPr>
          <w:rtl/>
          <w:lang w:bidi="ar-EG"/>
        </w:rPr>
      </w:pPr>
      <w:r w:rsidRPr="00CA6D73">
        <w:t>2</w:t>
      </w:r>
      <w:r w:rsidRPr="00CA6D73">
        <w:rPr>
          <w:rtl/>
        </w:rPr>
        <w:tab/>
        <w:t>بدعوة إدارات الدول الأعضاء إلى الحرص على التحديث المستمر للمعلومات المقدمة من خلال تقديم أي تعديلات على المعلومات المشار إليها أعلاه بصورة مستمرة</w:t>
      </w:r>
      <w:r w:rsidRPr="00CA6D73">
        <w:rPr>
          <w:rtl/>
          <w:lang w:bidi="ar-EG"/>
        </w:rPr>
        <w:t>.</w:t>
      </w:r>
    </w:p>
    <w:p w:rsidR="00E5061C" w:rsidRPr="00CA6D73" w:rsidRDefault="00E5061C" w:rsidP="00952CF2">
      <w:pPr>
        <w:rPr>
          <w:rtl/>
          <w:lang w:bidi="ar-EG"/>
        </w:rPr>
      </w:pPr>
    </w:p>
    <w:p w:rsidR="001127E1" w:rsidRDefault="001127E1" w:rsidP="00110624">
      <w:pPr>
        <w:pStyle w:val="ResNo"/>
        <w:rPr>
          <w:rtl/>
        </w:rPr>
        <w:sectPr w:rsidR="001127E1" w:rsidSect="00952CF2">
          <w:headerReference w:type="default" r:id="rId307"/>
          <w:headerReference w:type="first" r:id="rId308"/>
          <w:pgSz w:w="11907" w:h="16840" w:code="9"/>
          <w:pgMar w:top="1418" w:right="1134" w:bottom="1134" w:left="1134" w:header="709" w:footer="709" w:gutter="0"/>
          <w:cols w:space="708"/>
          <w:titlePg/>
          <w:docGrid w:linePitch="360"/>
        </w:sectPr>
      </w:pPr>
    </w:p>
    <w:p w:rsidR="000071D6" w:rsidRDefault="000071D6" w:rsidP="001F2045">
      <w:pPr>
        <w:pStyle w:val="ResNo"/>
        <w:rPr>
          <w:rtl/>
          <w:lang w:bidi="ar-EG"/>
        </w:rPr>
      </w:pPr>
      <w:bookmarkStart w:id="246" w:name="_Toc436903711"/>
      <w:r>
        <w:rPr>
          <w:rFonts w:hint="cs"/>
          <w:rtl/>
        </w:rPr>
        <w:lastRenderedPageBreak/>
        <w:t>القرار</w:t>
      </w:r>
      <w:r>
        <w:rPr>
          <w:rFonts w:hint="eastAsia"/>
          <w:rtl/>
        </w:rPr>
        <w:t> </w:t>
      </w:r>
      <w:r>
        <w:t>ITU</w:t>
      </w:r>
      <w:r w:rsidR="001F2045">
        <w:sym w:font="Symbol" w:char="F02D"/>
      </w:r>
      <w:r>
        <w:t>R 60-1</w:t>
      </w:r>
      <w:bookmarkEnd w:id="246"/>
    </w:p>
    <w:p w:rsidR="000071D6" w:rsidRDefault="000071D6" w:rsidP="00110624">
      <w:pPr>
        <w:pStyle w:val="Restitle"/>
        <w:rPr>
          <w:rtl/>
          <w:lang w:bidi="ar-EG"/>
        </w:rPr>
      </w:pPr>
      <w:bookmarkStart w:id="247" w:name="_Toc436903712"/>
      <w:r w:rsidRPr="007A36E8">
        <w:rPr>
          <w:rtl/>
        </w:rPr>
        <w:t xml:space="preserve">خفض استهلاك الطاقة </w:t>
      </w:r>
      <w:r w:rsidRPr="007A36E8">
        <w:rPr>
          <w:rFonts w:hint="cs"/>
          <w:rtl/>
        </w:rPr>
        <w:t>من أجل الحماية البيئية والتخفيف من آثار تغير المناخ</w:t>
      </w:r>
      <w:r>
        <w:rPr>
          <w:rtl/>
        </w:rPr>
        <w:br/>
      </w:r>
      <w:r w:rsidRPr="007A36E8">
        <w:rPr>
          <w:rFonts w:hint="cs"/>
          <w:rtl/>
        </w:rPr>
        <w:t>باستعمال تكنولوجيا المعلومات والاتصالات/تكنولوجيات الاتصالات الراديوية وأنظمتها</w:t>
      </w:r>
      <w:bookmarkEnd w:id="247"/>
    </w:p>
    <w:p w:rsidR="000071D6" w:rsidRDefault="000071D6" w:rsidP="00952CF2">
      <w:pPr>
        <w:pStyle w:val="Date"/>
        <w:rPr>
          <w:lang w:bidi="ar-EG"/>
        </w:rPr>
      </w:pPr>
      <w:r>
        <w:rPr>
          <w:lang w:bidi="ar-EG"/>
        </w:rPr>
        <w:t>(2015-2012)</w:t>
      </w:r>
    </w:p>
    <w:p w:rsidR="000071D6" w:rsidRPr="00B649AB" w:rsidRDefault="000071D6" w:rsidP="00952CF2">
      <w:pPr>
        <w:pStyle w:val="Normalaftertitle"/>
        <w:rPr>
          <w:rtl/>
          <w:lang w:eastAsia="ar-SY"/>
        </w:rPr>
      </w:pPr>
      <w:r w:rsidRPr="00B649AB">
        <w:rPr>
          <w:rtl/>
          <w:lang w:eastAsia="ar-SY"/>
        </w:rPr>
        <w:t>إن جمعية الاتصالات الراديوية للاتحاد الدولي للاتصالات،</w:t>
      </w:r>
    </w:p>
    <w:p w:rsidR="000071D6" w:rsidRPr="00B649AB" w:rsidRDefault="000071D6" w:rsidP="00952CF2">
      <w:pPr>
        <w:pStyle w:val="Call"/>
        <w:rPr>
          <w:rtl/>
          <w:lang w:eastAsia="ar-SY" w:bidi="ar-SY"/>
        </w:rPr>
      </w:pPr>
      <w:r w:rsidRPr="00B649AB">
        <w:rPr>
          <w:rFonts w:hint="cs"/>
          <w:rtl/>
          <w:lang w:eastAsia="ar-SY" w:bidi="ar-SY"/>
        </w:rPr>
        <w:t>إذ تض</w:t>
      </w:r>
      <w:r w:rsidRPr="00B649AB">
        <w:rPr>
          <w:rtl/>
          <w:lang w:eastAsia="ar-SY" w:bidi="ar-SY"/>
        </w:rPr>
        <w:t>ع في اعتبارها</w:t>
      </w:r>
    </w:p>
    <w:p w:rsidR="000071D6" w:rsidRPr="00B649AB" w:rsidRDefault="000071D6" w:rsidP="00952CF2">
      <w:pPr>
        <w:rPr>
          <w:rtl/>
          <w:lang w:eastAsia="ar-SY" w:bidi="ar-SY"/>
        </w:rPr>
      </w:pPr>
      <w:r w:rsidRPr="00B649AB">
        <w:rPr>
          <w:rFonts w:hint="cs"/>
          <w:rtl/>
          <w:lang w:eastAsia="ar-SY" w:bidi="ar-SY"/>
        </w:rPr>
        <w:t> </w:t>
      </w:r>
      <w:r w:rsidRPr="00B649AB">
        <w:rPr>
          <w:i/>
          <w:iCs/>
          <w:rtl/>
          <w:lang w:eastAsia="ar-SY" w:bidi="ar-SY"/>
        </w:rPr>
        <w:t>أ</w:t>
      </w:r>
      <w:r w:rsidRPr="00B649AB">
        <w:rPr>
          <w:rFonts w:hint="cs"/>
          <w:i/>
          <w:iCs/>
          <w:rtl/>
          <w:lang w:eastAsia="ar-SY" w:bidi="ar-SY"/>
        </w:rPr>
        <w:t> </w:t>
      </w:r>
      <w:r w:rsidRPr="00B649AB">
        <w:rPr>
          <w:i/>
          <w:iCs/>
          <w:rtl/>
          <w:lang w:eastAsia="ar-SY" w:bidi="ar-SY"/>
        </w:rPr>
        <w:t>)</w:t>
      </w:r>
      <w:r w:rsidRPr="00B649AB">
        <w:rPr>
          <w:rtl/>
          <w:lang w:eastAsia="ar-SY" w:bidi="ar-SY"/>
        </w:rPr>
        <w:tab/>
        <w:t xml:space="preserve">أن </w:t>
      </w:r>
      <w:r w:rsidRPr="00B649AB">
        <w:rPr>
          <w:rFonts w:hint="cs"/>
          <w:rtl/>
          <w:lang w:eastAsia="ar-SY" w:bidi="ar-SY"/>
        </w:rPr>
        <w:t>مسألة</w:t>
      </w:r>
      <w:r w:rsidRPr="00B649AB">
        <w:rPr>
          <w:rtl/>
          <w:lang w:eastAsia="ar-SY" w:bidi="ar-SY"/>
        </w:rPr>
        <w:t xml:space="preserve"> تغير المناخ </w:t>
      </w:r>
      <w:r w:rsidRPr="00B649AB">
        <w:rPr>
          <w:rFonts w:hint="cs"/>
          <w:rtl/>
          <w:lang w:eastAsia="ar-SY" w:bidi="ar-SY"/>
        </w:rPr>
        <w:t>ت</w:t>
      </w:r>
      <w:r w:rsidRPr="00B649AB">
        <w:rPr>
          <w:rtl/>
          <w:lang w:eastAsia="ar-SY" w:bidi="ar-SY"/>
        </w:rPr>
        <w:t xml:space="preserve">برز </w:t>
      </w:r>
      <w:r w:rsidRPr="00B649AB">
        <w:rPr>
          <w:rFonts w:hint="cs"/>
          <w:rtl/>
          <w:lang w:eastAsia="ar-SY" w:bidi="ar-SY"/>
        </w:rPr>
        <w:t>بصورة متسارعة بوصفها</w:t>
      </w:r>
      <w:r w:rsidRPr="00B649AB">
        <w:rPr>
          <w:rtl/>
          <w:lang w:eastAsia="ar-SY" w:bidi="ar-SY"/>
        </w:rPr>
        <w:t xml:space="preserve"> </w:t>
      </w:r>
      <w:r w:rsidRPr="00B649AB">
        <w:rPr>
          <w:rFonts w:hint="cs"/>
          <w:rtl/>
          <w:lang w:eastAsia="ar-SY" w:bidi="ar-SY"/>
        </w:rPr>
        <w:t>مصدر قلق عالمي</w:t>
      </w:r>
      <w:r w:rsidRPr="00B649AB">
        <w:rPr>
          <w:rtl/>
          <w:lang w:eastAsia="ar-SY" w:bidi="ar-SY"/>
        </w:rPr>
        <w:t xml:space="preserve"> و</w:t>
      </w:r>
      <w:r w:rsidRPr="00B649AB">
        <w:rPr>
          <w:rFonts w:hint="cs"/>
          <w:rtl/>
          <w:lang w:eastAsia="ar-SY" w:bidi="ar-SY"/>
        </w:rPr>
        <w:t>ت</w:t>
      </w:r>
      <w:r w:rsidRPr="00B649AB">
        <w:rPr>
          <w:rtl/>
          <w:lang w:eastAsia="ar-SY" w:bidi="ar-SY"/>
        </w:rPr>
        <w:t xml:space="preserve">تطلب تعاوناً </w:t>
      </w:r>
      <w:r w:rsidRPr="00B649AB">
        <w:rPr>
          <w:rFonts w:hint="cs"/>
          <w:rtl/>
          <w:lang w:eastAsia="ar-SY" w:bidi="ar-SY"/>
        </w:rPr>
        <w:t>على الصعيد</w:t>
      </w:r>
      <w:r>
        <w:rPr>
          <w:rFonts w:hint="cs"/>
          <w:rtl/>
          <w:lang w:eastAsia="ar-SY" w:bidi="ar-SY"/>
        </w:rPr>
        <w:t> </w:t>
      </w:r>
      <w:r w:rsidRPr="00B649AB">
        <w:rPr>
          <w:rFonts w:hint="cs"/>
          <w:rtl/>
          <w:lang w:eastAsia="ar-SY" w:bidi="ar-SY"/>
        </w:rPr>
        <w:t>العالمي</w:t>
      </w:r>
      <w:r w:rsidRPr="00B649AB">
        <w:rPr>
          <w:rtl/>
          <w:lang w:eastAsia="ar-SY" w:bidi="ar-SY"/>
        </w:rPr>
        <w:t>؛</w:t>
      </w:r>
    </w:p>
    <w:p w:rsidR="000071D6" w:rsidRPr="00B649AB" w:rsidRDefault="000071D6" w:rsidP="00952CF2">
      <w:pPr>
        <w:rPr>
          <w:rtl/>
        </w:rPr>
      </w:pPr>
      <w:r w:rsidRPr="00B649AB">
        <w:rPr>
          <w:rFonts w:hint="cs"/>
          <w:i/>
          <w:iCs/>
          <w:rtl/>
        </w:rPr>
        <w:t>ب)</w:t>
      </w:r>
      <w:r w:rsidRPr="00B649AB">
        <w:rPr>
          <w:rFonts w:hint="cs"/>
          <w:rtl/>
        </w:rPr>
        <w:tab/>
      </w:r>
      <w:r w:rsidRPr="00B649AB">
        <w:rPr>
          <w:rtl/>
        </w:rPr>
        <w:t>أن تغير المناخ هو أحد العوامل الرئيسية التي تسبب حالات الطوارئ والكوارث الطبيعية التي تعاني منها</w:t>
      </w:r>
      <w:r w:rsidRPr="00B649AB">
        <w:rPr>
          <w:rFonts w:hint="cs"/>
          <w:rtl/>
        </w:rPr>
        <w:t> </w:t>
      </w:r>
      <w:r w:rsidRPr="00B649AB">
        <w:rPr>
          <w:rtl/>
        </w:rPr>
        <w:t>البشرية؛</w:t>
      </w:r>
    </w:p>
    <w:p w:rsidR="000071D6" w:rsidRPr="00B649AB" w:rsidRDefault="000071D6" w:rsidP="00952CF2">
      <w:pPr>
        <w:rPr>
          <w:rtl/>
          <w:lang w:eastAsia="ar-SY" w:bidi="ar-SY"/>
        </w:rPr>
      </w:pPr>
      <w:r w:rsidRPr="00B649AB">
        <w:rPr>
          <w:rFonts w:hint="cs"/>
          <w:iCs/>
          <w:rtl/>
          <w:lang w:eastAsia="ar-SY" w:bidi="ar-SY"/>
        </w:rPr>
        <w:t>ج</w:t>
      </w:r>
      <w:r w:rsidRPr="00B649AB">
        <w:rPr>
          <w:iCs/>
          <w:rtl/>
          <w:lang w:eastAsia="ar-SY" w:bidi="ar-SY"/>
        </w:rPr>
        <w:t>)</w:t>
      </w:r>
      <w:r w:rsidRPr="00B649AB">
        <w:rPr>
          <w:rtl/>
          <w:lang w:eastAsia="ar-SY" w:bidi="ar-SY"/>
        </w:rPr>
        <w:tab/>
        <w:t xml:space="preserve">أن الفريق الحكومي الدولي للأمم المتحدة </w:t>
      </w:r>
      <w:r w:rsidRPr="00B649AB">
        <w:rPr>
          <w:rFonts w:hint="cs"/>
          <w:rtl/>
          <w:lang w:eastAsia="ar-SY" w:bidi="ar-SY"/>
        </w:rPr>
        <w:t>المعني</w:t>
      </w:r>
      <w:r w:rsidRPr="00B649AB">
        <w:rPr>
          <w:rtl/>
          <w:lang w:eastAsia="ar-SY" w:bidi="ar-SY"/>
        </w:rPr>
        <w:t xml:space="preserve"> </w:t>
      </w:r>
      <w:r w:rsidRPr="00B649AB">
        <w:rPr>
          <w:rFonts w:hint="cs"/>
          <w:rtl/>
          <w:lang w:eastAsia="ar-SY" w:bidi="ar-SY"/>
        </w:rPr>
        <w:t>ب</w:t>
      </w:r>
      <w:r w:rsidRPr="00B649AB">
        <w:rPr>
          <w:rtl/>
          <w:lang w:eastAsia="ar-SY" w:bidi="ar-SY"/>
        </w:rPr>
        <w:t>تغير المناخ قد</w:t>
      </w:r>
      <w:r w:rsidRPr="00B649AB">
        <w:rPr>
          <w:rFonts w:hint="cs"/>
          <w:rtl/>
          <w:lang w:eastAsia="ar-SY" w:bidi="ar-SY"/>
        </w:rPr>
        <w:t>ّ</w:t>
      </w:r>
      <w:r w:rsidRPr="00B649AB">
        <w:rPr>
          <w:rtl/>
          <w:lang w:eastAsia="ar-SY" w:bidi="ar-SY"/>
        </w:rPr>
        <w:t xml:space="preserve">ر أن </w:t>
      </w:r>
      <w:r w:rsidRPr="00B649AB">
        <w:rPr>
          <w:rFonts w:hint="cs"/>
          <w:rtl/>
          <w:lang w:eastAsia="ar-SY" w:bidi="ar-SY"/>
        </w:rPr>
        <w:t>انبعاثات غازات الاحتباس الحراري في</w:t>
      </w:r>
      <w:r>
        <w:rPr>
          <w:rFonts w:hint="eastAsia"/>
          <w:rtl/>
          <w:lang w:eastAsia="ar-SY" w:bidi="ar-SY"/>
        </w:rPr>
        <w:t> </w:t>
      </w:r>
      <w:r w:rsidRPr="00B649AB">
        <w:rPr>
          <w:rFonts w:hint="cs"/>
          <w:rtl/>
          <w:lang w:eastAsia="ar-SY" w:bidi="ar-SY"/>
        </w:rPr>
        <w:t>العالم</w:t>
      </w:r>
      <w:r w:rsidRPr="00B649AB">
        <w:rPr>
          <w:rtl/>
          <w:lang w:eastAsia="ar-SY" w:bidi="ar-SY"/>
        </w:rPr>
        <w:t xml:space="preserve"> قد </w:t>
      </w:r>
      <w:r w:rsidRPr="00B649AB">
        <w:rPr>
          <w:rFonts w:hint="cs"/>
          <w:rtl/>
          <w:lang w:eastAsia="ar-SY" w:bidi="ar-SY"/>
        </w:rPr>
        <w:t>زادت</w:t>
      </w:r>
      <w:r w:rsidRPr="00B649AB">
        <w:rPr>
          <w:rtl/>
          <w:lang w:eastAsia="ar-SY" w:bidi="ar-SY"/>
        </w:rPr>
        <w:t xml:space="preserve"> </w:t>
      </w:r>
      <w:r w:rsidRPr="00B649AB">
        <w:rPr>
          <w:rFonts w:hint="cs"/>
          <w:rtl/>
          <w:lang w:eastAsia="ar-SY" w:bidi="ar-SY"/>
        </w:rPr>
        <w:t xml:space="preserve">بأكثر </w:t>
      </w:r>
      <w:r w:rsidRPr="00B649AB">
        <w:rPr>
          <w:rtl/>
          <w:lang w:eastAsia="ar-SY" w:bidi="ar-SY"/>
        </w:rPr>
        <w:t>من</w:t>
      </w:r>
      <w:r w:rsidRPr="00B649AB">
        <w:rPr>
          <w:rFonts w:hint="cs"/>
          <w:rtl/>
          <w:lang w:eastAsia="ar-SY" w:bidi="ar-SY"/>
        </w:rPr>
        <w:t> </w:t>
      </w:r>
      <w:r w:rsidRPr="00B649AB">
        <w:rPr>
          <w:rFonts w:cs="Times New Roman"/>
          <w:szCs w:val="22"/>
          <w:lang w:eastAsia="ar-SY" w:bidi="ar-SY"/>
        </w:rPr>
        <w:t>70</w:t>
      </w:r>
      <w:r w:rsidRPr="00B649AB">
        <w:rPr>
          <w:rFonts w:cs="Times New Roman"/>
          <w:szCs w:val="22"/>
          <w:rtl/>
          <w:lang w:eastAsia="ar-SY" w:bidi="ar-SY"/>
        </w:rPr>
        <w:t>%</w:t>
      </w:r>
      <w:r w:rsidRPr="00B649AB">
        <w:rPr>
          <w:rtl/>
          <w:lang w:eastAsia="ar-SY" w:bidi="ar-SY"/>
        </w:rPr>
        <w:t xml:space="preserve"> منذ</w:t>
      </w:r>
      <w:r w:rsidRPr="00B649AB">
        <w:rPr>
          <w:rFonts w:hint="cs"/>
          <w:rtl/>
          <w:lang w:eastAsia="ar-SY" w:bidi="ar-SY"/>
        </w:rPr>
        <w:t xml:space="preserve"> عام </w:t>
      </w:r>
      <w:r w:rsidRPr="00B649AB">
        <w:rPr>
          <w:rFonts w:cs="Times New Roman"/>
          <w:szCs w:val="22"/>
          <w:lang w:eastAsia="ar-SY" w:bidi="ar-SY"/>
        </w:rPr>
        <w:t>1970</w:t>
      </w:r>
      <w:r w:rsidRPr="00B649AB">
        <w:rPr>
          <w:rFonts w:hint="cs"/>
          <w:rtl/>
          <w:lang w:eastAsia="ar-SY" w:bidi="ar-SY"/>
        </w:rPr>
        <w:t>،</w:t>
      </w:r>
      <w:r w:rsidRPr="00B649AB">
        <w:rPr>
          <w:rtl/>
          <w:lang w:eastAsia="ar-SY" w:bidi="ar-SY"/>
        </w:rPr>
        <w:t xml:space="preserve"> </w:t>
      </w:r>
      <w:r w:rsidRPr="00B649AB">
        <w:rPr>
          <w:rFonts w:hint="cs"/>
          <w:rtl/>
          <w:lang w:eastAsia="ar-SY" w:bidi="ar-SY"/>
        </w:rPr>
        <w:t>بما</w:t>
      </w:r>
      <w:r w:rsidRPr="00B649AB">
        <w:rPr>
          <w:rFonts w:hint="eastAsia"/>
          <w:rtl/>
          <w:lang w:eastAsia="ar-SY" w:bidi="ar-SY"/>
        </w:rPr>
        <w:t> </w:t>
      </w:r>
      <w:r w:rsidRPr="00B649AB">
        <w:rPr>
          <w:rFonts w:hint="cs"/>
          <w:rtl/>
          <w:lang w:eastAsia="ar-SY" w:bidi="ar-SY"/>
        </w:rPr>
        <w:t>لذلك من</w:t>
      </w:r>
      <w:r w:rsidRPr="00B649AB">
        <w:rPr>
          <w:rtl/>
          <w:lang w:eastAsia="ar-SY" w:bidi="ar-SY"/>
        </w:rPr>
        <w:t xml:space="preserve"> آثار على </w:t>
      </w:r>
      <w:proofErr w:type="spellStart"/>
      <w:r w:rsidRPr="00B649AB">
        <w:rPr>
          <w:rtl/>
          <w:lang w:eastAsia="ar-SY" w:bidi="ar-SY"/>
        </w:rPr>
        <w:t>الاحترار</w:t>
      </w:r>
      <w:proofErr w:type="spellEnd"/>
      <w:r w:rsidRPr="00B649AB">
        <w:rPr>
          <w:rtl/>
          <w:lang w:eastAsia="ar-SY" w:bidi="ar-SY"/>
        </w:rPr>
        <w:t xml:space="preserve"> العالمي وأنماط</w:t>
      </w:r>
      <w:r w:rsidRPr="00B649AB">
        <w:rPr>
          <w:rFonts w:hint="cs"/>
          <w:rtl/>
          <w:lang w:eastAsia="ar-SY" w:bidi="ar-SY"/>
        </w:rPr>
        <w:t xml:space="preserve"> </w:t>
      </w:r>
      <w:r w:rsidRPr="00B649AB">
        <w:rPr>
          <w:rtl/>
          <w:lang w:eastAsia="ar-SY" w:bidi="ar-SY"/>
        </w:rPr>
        <w:t xml:space="preserve">تغير </w:t>
      </w:r>
      <w:r w:rsidRPr="00B649AB">
        <w:rPr>
          <w:rFonts w:hint="cs"/>
          <w:rtl/>
          <w:lang w:eastAsia="ar-SY" w:bidi="ar-SY"/>
        </w:rPr>
        <w:t>الطقس</w:t>
      </w:r>
      <w:r w:rsidRPr="00B649AB">
        <w:rPr>
          <w:rtl/>
          <w:lang w:eastAsia="ar-SY" w:bidi="ar-SY"/>
        </w:rPr>
        <w:t xml:space="preserve"> وارتفاع منسوب البحار والتصحر </w:t>
      </w:r>
      <w:r w:rsidRPr="00B649AB">
        <w:rPr>
          <w:rFonts w:hint="cs"/>
          <w:rtl/>
          <w:lang w:eastAsia="ar-SY" w:bidi="ar-SY"/>
        </w:rPr>
        <w:t>وانكماش</w:t>
      </w:r>
      <w:r w:rsidRPr="00B649AB">
        <w:rPr>
          <w:rtl/>
          <w:lang w:eastAsia="ar-SY" w:bidi="ar-SY"/>
        </w:rPr>
        <w:t xml:space="preserve"> الغطاء الجليدي و</w:t>
      </w:r>
      <w:r w:rsidRPr="00B649AB">
        <w:rPr>
          <w:rFonts w:hint="cs"/>
          <w:rtl/>
          <w:lang w:eastAsia="ar-SY" w:bidi="ar-SY"/>
        </w:rPr>
        <w:t xml:space="preserve">غيرها من الآثار </w:t>
      </w:r>
      <w:r w:rsidRPr="00B649AB">
        <w:rPr>
          <w:rtl/>
          <w:lang w:eastAsia="ar-SY" w:bidi="ar-SY"/>
        </w:rPr>
        <w:t>على المد</w:t>
      </w:r>
      <w:r w:rsidRPr="00B649AB">
        <w:rPr>
          <w:rFonts w:hint="cs"/>
          <w:rtl/>
          <w:lang w:eastAsia="ar-SY" w:bidi="ar-SY"/>
        </w:rPr>
        <w:t>ى</w:t>
      </w:r>
      <w:r w:rsidRPr="00B649AB">
        <w:rPr>
          <w:rtl/>
          <w:lang w:eastAsia="ar-SY" w:bidi="ar-SY"/>
        </w:rPr>
        <w:t xml:space="preserve"> الطويل؛</w:t>
      </w:r>
    </w:p>
    <w:p w:rsidR="000071D6" w:rsidRPr="00B649AB" w:rsidRDefault="000071D6" w:rsidP="00952CF2">
      <w:pPr>
        <w:rPr>
          <w:rtl/>
          <w:lang w:eastAsia="ar-SY" w:bidi="ar-EG"/>
        </w:rPr>
      </w:pPr>
      <w:r w:rsidRPr="00B649AB">
        <w:rPr>
          <w:rFonts w:hint="cs"/>
          <w:i/>
          <w:iCs/>
          <w:rtl/>
          <w:lang w:eastAsia="ar-SY" w:bidi="ar-SY"/>
        </w:rPr>
        <w:t>د</w:t>
      </w:r>
      <w:r w:rsidRPr="00B649AB">
        <w:rPr>
          <w:rFonts w:hint="eastAsia"/>
          <w:i/>
          <w:iCs/>
          <w:rtl/>
          <w:lang w:eastAsia="ar-SY" w:bidi="ar-SY"/>
        </w:rPr>
        <w:t> </w:t>
      </w:r>
      <w:r w:rsidRPr="00B649AB">
        <w:rPr>
          <w:i/>
          <w:iCs/>
          <w:rtl/>
          <w:lang w:eastAsia="ar-SY" w:bidi="ar-SY"/>
        </w:rPr>
        <w:t>)</w:t>
      </w:r>
      <w:r w:rsidRPr="00B649AB">
        <w:rPr>
          <w:rFonts w:hint="cs"/>
          <w:rtl/>
          <w:lang w:eastAsia="ar-SY" w:bidi="ar-SY"/>
        </w:rPr>
        <w:tab/>
      </w:r>
      <w:r w:rsidRPr="00B649AB">
        <w:rPr>
          <w:rtl/>
          <w:lang w:eastAsia="ar-SY" w:bidi="ar-SY"/>
        </w:rPr>
        <w:t>أن تكنولوجيا المعلومات والاتصالات التي تشمل تكنولوجيا الاتصالات الراديوية تساهم تقريباً بنسبة</w:t>
      </w:r>
      <w:r w:rsidRPr="00B649AB">
        <w:rPr>
          <w:rFonts w:hint="cs"/>
          <w:rtl/>
          <w:lang w:eastAsia="ar-SY" w:bidi="ar-SY"/>
        </w:rPr>
        <w:t xml:space="preserve"> </w:t>
      </w:r>
      <w:r w:rsidRPr="00B649AB">
        <w:rPr>
          <w:rFonts w:cs="Times New Roman"/>
          <w:szCs w:val="22"/>
          <w:lang w:eastAsia="ar-SY" w:bidi="ar-SY"/>
        </w:rPr>
        <w:t>2,5</w:t>
      </w:r>
      <w:r w:rsidRPr="00B649AB">
        <w:rPr>
          <w:rFonts w:cs="Times New Roman"/>
          <w:szCs w:val="22"/>
          <w:lang w:eastAsia="ar-SY" w:bidi="ar-SY"/>
        </w:rPr>
        <w:noBreakHyphen/>
        <w:t>2</w:t>
      </w:r>
      <w:r w:rsidRPr="00B649AB">
        <w:rPr>
          <w:rFonts w:hint="eastAsia"/>
          <w:rtl/>
          <w:lang w:eastAsia="ar-SY" w:bidi="ar-SY"/>
        </w:rPr>
        <w:t> </w:t>
      </w:r>
      <w:r w:rsidRPr="00B649AB">
        <w:rPr>
          <w:rtl/>
          <w:lang w:eastAsia="ar-SY" w:bidi="ar-SY"/>
        </w:rPr>
        <w:t xml:space="preserve">في المائة من انبعاثات غازات </w:t>
      </w:r>
      <w:r w:rsidRPr="00B649AB">
        <w:rPr>
          <w:rFonts w:hint="cs"/>
          <w:rtl/>
          <w:lang w:eastAsia="ar-SY" w:bidi="ar-SY"/>
        </w:rPr>
        <w:t>الاحتباس الحراري،</w:t>
      </w:r>
      <w:r w:rsidRPr="00B649AB">
        <w:rPr>
          <w:rtl/>
          <w:lang w:eastAsia="ar-SY" w:bidi="ar-SY"/>
        </w:rPr>
        <w:t xml:space="preserve"> والتي قد تتزايد كلما أصبحت تكنولوجيا المعلومات والاتصالات متيسرة على نطاق</w:t>
      </w:r>
      <w:r>
        <w:rPr>
          <w:rFonts w:hint="cs"/>
          <w:rtl/>
          <w:lang w:eastAsia="ar-SY" w:bidi="ar-SY"/>
        </w:rPr>
        <w:t> </w:t>
      </w:r>
      <w:r w:rsidRPr="00B649AB">
        <w:rPr>
          <w:rFonts w:hint="cs"/>
          <w:rtl/>
          <w:lang w:eastAsia="ar-SY" w:bidi="ar-SY"/>
        </w:rPr>
        <w:t>أ</w:t>
      </w:r>
      <w:r w:rsidRPr="00B649AB">
        <w:rPr>
          <w:rtl/>
          <w:lang w:eastAsia="ar-SY" w:bidi="ar-SY"/>
        </w:rPr>
        <w:t>وسع؛</w:t>
      </w:r>
    </w:p>
    <w:p w:rsidR="000071D6" w:rsidRPr="00B649AB" w:rsidRDefault="000071D6" w:rsidP="00952CF2">
      <w:pPr>
        <w:rPr>
          <w:rtl/>
          <w:lang w:eastAsia="ar-SY" w:bidi="ar-SY"/>
        </w:rPr>
      </w:pPr>
      <w:r w:rsidRPr="00B649AB">
        <w:rPr>
          <w:rFonts w:hint="cs"/>
          <w:i/>
          <w:iCs/>
          <w:rtl/>
          <w:lang w:eastAsia="ar-SY" w:bidi="ar-SY"/>
        </w:rPr>
        <w:t>ﻫ </w:t>
      </w:r>
      <w:r w:rsidRPr="00B649AB">
        <w:rPr>
          <w:i/>
          <w:iCs/>
          <w:rtl/>
          <w:lang w:eastAsia="ar-SY" w:bidi="ar-SY"/>
        </w:rPr>
        <w:t>)</w:t>
      </w:r>
      <w:r w:rsidRPr="00B649AB">
        <w:rPr>
          <w:rFonts w:hint="cs"/>
          <w:rtl/>
          <w:lang w:eastAsia="ar-SY" w:bidi="ar-SY"/>
        </w:rPr>
        <w:tab/>
        <w:t>أن تكنولوجيا</w:t>
      </w:r>
      <w:r w:rsidRPr="00B649AB">
        <w:rPr>
          <w:rtl/>
          <w:lang w:eastAsia="ar-SY" w:bidi="ar-SY"/>
        </w:rPr>
        <w:t xml:space="preserve"> المعلومات والاتصالات</w:t>
      </w:r>
      <w:r w:rsidRPr="00B649AB">
        <w:rPr>
          <w:rFonts w:hint="cs"/>
          <w:rtl/>
          <w:lang w:eastAsia="ar-SY" w:bidi="ar-SY"/>
        </w:rPr>
        <w:t>/أنظمة الاتصالات الراديوية</w:t>
      </w:r>
      <w:r w:rsidRPr="00B649AB">
        <w:rPr>
          <w:rtl/>
          <w:lang w:eastAsia="ar-SY" w:bidi="ar-SY"/>
        </w:rPr>
        <w:t xml:space="preserve"> يمكن أن تساهم مساهمة حقيقية في تخفيف آثار تغير المناخ</w:t>
      </w:r>
      <w:r w:rsidRPr="00B649AB">
        <w:rPr>
          <w:rFonts w:hint="cs"/>
          <w:rtl/>
          <w:lang w:eastAsia="ar-SY" w:bidi="ar-SY"/>
        </w:rPr>
        <w:t xml:space="preserve"> والتكيف</w:t>
      </w:r>
      <w:r>
        <w:rPr>
          <w:rFonts w:hint="eastAsia"/>
          <w:rtl/>
          <w:lang w:eastAsia="ar-SY" w:bidi="ar-SY"/>
        </w:rPr>
        <w:t> </w:t>
      </w:r>
      <w:r w:rsidRPr="00B649AB">
        <w:rPr>
          <w:rFonts w:hint="cs"/>
          <w:rtl/>
          <w:lang w:eastAsia="ar-SY" w:bidi="ar-SY"/>
        </w:rPr>
        <w:t>معها</w:t>
      </w:r>
      <w:r w:rsidRPr="00B649AB">
        <w:rPr>
          <w:rtl/>
          <w:lang w:eastAsia="ar-SY" w:bidi="ar-SY"/>
        </w:rPr>
        <w:t>؛</w:t>
      </w:r>
    </w:p>
    <w:p w:rsidR="000071D6" w:rsidRPr="00B649AB" w:rsidRDefault="000071D6" w:rsidP="00952CF2">
      <w:pPr>
        <w:rPr>
          <w:rtl/>
        </w:rPr>
      </w:pPr>
      <w:r w:rsidRPr="00B649AB">
        <w:rPr>
          <w:rFonts w:hint="cs"/>
          <w:i/>
          <w:iCs/>
          <w:rtl/>
        </w:rPr>
        <w:t>و</w:t>
      </w:r>
      <w:r w:rsidRPr="00B649AB">
        <w:rPr>
          <w:rFonts w:hint="eastAsia"/>
          <w:i/>
          <w:iCs/>
          <w:rtl/>
        </w:rPr>
        <w:t> </w:t>
      </w:r>
      <w:r w:rsidRPr="00B649AB">
        <w:rPr>
          <w:rFonts w:hint="cs"/>
          <w:i/>
          <w:iCs/>
          <w:rtl/>
        </w:rPr>
        <w:t>)</w:t>
      </w:r>
      <w:r w:rsidRPr="00B649AB">
        <w:rPr>
          <w:rFonts w:hint="cs"/>
          <w:rtl/>
        </w:rPr>
        <w:tab/>
      </w:r>
      <w:r w:rsidRPr="00B649AB">
        <w:rPr>
          <w:rtl/>
        </w:rPr>
        <w:t>أن التكنولوجيات و</w:t>
      </w:r>
      <w:r w:rsidRPr="00B649AB">
        <w:rPr>
          <w:rFonts w:hint="cs"/>
          <w:rtl/>
        </w:rPr>
        <w:t>ال</w:t>
      </w:r>
      <w:r w:rsidRPr="00B649AB">
        <w:rPr>
          <w:rtl/>
        </w:rPr>
        <w:t>أنظمة اللاسلكية أدوات فعالة لمراقبة البيئة والتنبؤ بالكوارث الطبيعية وتغير</w:t>
      </w:r>
      <w:r w:rsidRPr="00B649AB">
        <w:rPr>
          <w:rFonts w:hint="cs"/>
          <w:rtl/>
        </w:rPr>
        <w:t> </w:t>
      </w:r>
      <w:r w:rsidRPr="00B649AB">
        <w:rPr>
          <w:rtl/>
        </w:rPr>
        <w:t>المناخ؛</w:t>
      </w:r>
    </w:p>
    <w:p w:rsidR="000071D6" w:rsidRPr="00B649AB" w:rsidRDefault="000071D6" w:rsidP="00952CF2">
      <w:pPr>
        <w:rPr>
          <w:rtl/>
          <w:lang w:eastAsia="ar-SY" w:bidi="ar-SY"/>
        </w:rPr>
      </w:pPr>
      <w:r w:rsidRPr="00B649AB">
        <w:rPr>
          <w:rFonts w:hint="cs"/>
          <w:i/>
          <w:iCs/>
          <w:rtl/>
          <w:lang w:eastAsia="ar-SY" w:bidi="ar-SY"/>
        </w:rPr>
        <w:t>ز </w:t>
      </w:r>
      <w:r w:rsidRPr="00B649AB">
        <w:rPr>
          <w:i/>
          <w:iCs/>
          <w:rtl/>
          <w:lang w:eastAsia="ar-SY" w:bidi="ar-SY"/>
        </w:rPr>
        <w:t>)</w:t>
      </w:r>
      <w:r w:rsidRPr="00B649AB">
        <w:rPr>
          <w:rFonts w:hint="cs"/>
          <w:rtl/>
          <w:lang w:eastAsia="ar-SY" w:bidi="ar-SY"/>
        </w:rPr>
        <w:tab/>
      </w:r>
      <w:r w:rsidRPr="00B649AB">
        <w:rPr>
          <w:rtl/>
          <w:lang w:eastAsia="ar-SY" w:bidi="ar-SY"/>
        </w:rPr>
        <w:t xml:space="preserve">أن الاتحاد الدولي للاتصالات </w:t>
      </w:r>
      <w:r w:rsidRPr="00B649AB">
        <w:rPr>
          <w:rFonts w:hint="cs"/>
          <w:rtl/>
          <w:lang w:eastAsia="ar-SY" w:bidi="ar-SY"/>
        </w:rPr>
        <w:t>أكد</w:t>
      </w:r>
      <w:r w:rsidRPr="00B649AB">
        <w:rPr>
          <w:rtl/>
          <w:lang w:eastAsia="ar-SY" w:bidi="ar-SY"/>
        </w:rPr>
        <w:t xml:space="preserve"> خلال مؤتمر الأمم المتحدة المعني بتغير المناخ المنعقد </w:t>
      </w:r>
      <w:r w:rsidRPr="00B649AB">
        <w:rPr>
          <w:rFonts w:hint="cs"/>
          <w:rtl/>
          <w:lang w:eastAsia="ar-SY" w:bidi="ar-SY"/>
        </w:rPr>
        <w:t>في </w:t>
      </w:r>
      <w:r w:rsidRPr="00B649AB">
        <w:rPr>
          <w:rtl/>
          <w:lang w:eastAsia="ar-SY" w:bidi="ar-SY"/>
        </w:rPr>
        <w:t xml:space="preserve">بالي، </w:t>
      </w:r>
      <w:r w:rsidRPr="00B649AB">
        <w:rPr>
          <w:rFonts w:hint="cs"/>
          <w:rtl/>
          <w:lang w:eastAsia="ar-SY" w:bidi="ar-SY"/>
        </w:rPr>
        <w:t>إندونيسيا</w:t>
      </w:r>
      <w:r w:rsidRPr="00B649AB">
        <w:rPr>
          <w:rtl/>
          <w:lang w:eastAsia="ar-SY" w:bidi="ar-SY"/>
        </w:rPr>
        <w:t xml:space="preserve"> خلال الفترة</w:t>
      </w:r>
      <w:r w:rsidRPr="00B649AB">
        <w:rPr>
          <w:rFonts w:hint="cs"/>
          <w:rtl/>
          <w:lang w:eastAsia="ar-SY" w:bidi="ar-SY"/>
        </w:rPr>
        <w:t> </w:t>
      </w:r>
      <w:r w:rsidRPr="00B649AB">
        <w:rPr>
          <w:rFonts w:cs="Times New Roman"/>
          <w:szCs w:val="22"/>
          <w:lang w:eastAsia="ar-SY" w:bidi="ar-SY"/>
        </w:rPr>
        <w:t>14</w:t>
      </w:r>
      <w:r w:rsidRPr="00B649AB">
        <w:rPr>
          <w:rFonts w:cs="Times New Roman"/>
          <w:szCs w:val="22"/>
          <w:lang w:eastAsia="ar-SY" w:bidi="ar-SY"/>
        </w:rPr>
        <w:noBreakHyphen/>
        <w:t>3</w:t>
      </w:r>
      <w:r w:rsidRPr="00B649AB">
        <w:rPr>
          <w:rtl/>
          <w:lang w:eastAsia="ar-SY" w:bidi="ar-SY"/>
        </w:rPr>
        <w:t xml:space="preserve"> ديسمبر</w:t>
      </w:r>
      <w:r w:rsidRPr="00B649AB">
        <w:rPr>
          <w:rFonts w:hint="cs"/>
          <w:rtl/>
          <w:lang w:eastAsia="ar-SY" w:bidi="ar-SY"/>
        </w:rPr>
        <w:t> </w:t>
      </w:r>
      <w:r w:rsidRPr="00B649AB">
        <w:rPr>
          <w:rFonts w:cs="Times New Roman"/>
          <w:szCs w:val="22"/>
          <w:lang w:eastAsia="ar-SY" w:bidi="ar-SY"/>
        </w:rPr>
        <w:t>2007</w:t>
      </w:r>
      <w:r w:rsidRPr="00B649AB">
        <w:rPr>
          <w:rFonts w:hint="cs"/>
          <w:rtl/>
          <w:lang w:eastAsia="ar-SY" w:bidi="ar-SY"/>
        </w:rPr>
        <w:t>،</w:t>
      </w:r>
      <w:r w:rsidRPr="00B649AB">
        <w:rPr>
          <w:rtl/>
          <w:lang w:eastAsia="ar-SY" w:bidi="ar-SY"/>
        </w:rPr>
        <w:t xml:space="preserve"> </w:t>
      </w:r>
      <w:r w:rsidRPr="00B649AB">
        <w:rPr>
          <w:rFonts w:hint="cs"/>
          <w:rtl/>
          <w:lang w:eastAsia="ar-SY" w:bidi="ar-SY"/>
        </w:rPr>
        <w:t xml:space="preserve">على </w:t>
      </w:r>
      <w:r w:rsidRPr="00B649AB">
        <w:rPr>
          <w:rtl/>
          <w:lang w:eastAsia="ar-SY" w:bidi="ar-SY"/>
        </w:rPr>
        <w:t xml:space="preserve">دور تكنولوجيا المعلومات والاتصالات </w:t>
      </w:r>
      <w:r w:rsidRPr="00B649AB">
        <w:rPr>
          <w:rFonts w:hint="cs"/>
          <w:rtl/>
          <w:lang w:eastAsia="ar-SY" w:bidi="ar-SY"/>
        </w:rPr>
        <w:t>بوصفها أحد أسباب</w:t>
      </w:r>
      <w:r w:rsidRPr="00B649AB">
        <w:rPr>
          <w:rtl/>
          <w:lang w:eastAsia="ar-SY" w:bidi="ar-SY"/>
        </w:rPr>
        <w:t xml:space="preserve"> تغير المناخ وعنصر</w:t>
      </w:r>
      <w:r w:rsidRPr="00B649AB">
        <w:rPr>
          <w:rFonts w:hint="cs"/>
          <w:rtl/>
          <w:lang w:eastAsia="ar-SY" w:bidi="ar-SY"/>
        </w:rPr>
        <w:t>اً حاسماً</w:t>
      </w:r>
      <w:r w:rsidRPr="00B649AB">
        <w:rPr>
          <w:rtl/>
          <w:lang w:eastAsia="ar-SY" w:bidi="ar-SY"/>
        </w:rPr>
        <w:t xml:space="preserve"> </w:t>
      </w:r>
      <w:r w:rsidRPr="00B649AB">
        <w:rPr>
          <w:rFonts w:hint="cs"/>
          <w:rtl/>
          <w:lang w:eastAsia="ar-SY" w:bidi="ar-SY"/>
        </w:rPr>
        <w:t>في</w:t>
      </w:r>
      <w:r w:rsidRPr="00B649AB">
        <w:rPr>
          <w:rFonts w:hint="eastAsia"/>
          <w:rtl/>
          <w:lang w:eastAsia="ar-SY" w:bidi="ar-SY"/>
        </w:rPr>
        <w:t> </w:t>
      </w:r>
      <w:r w:rsidRPr="00B649AB">
        <w:rPr>
          <w:rFonts w:hint="cs"/>
          <w:rtl/>
          <w:lang w:eastAsia="ar-SY" w:bidi="ar-SY"/>
        </w:rPr>
        <w:t>ا</w:t>
      </w:r>
      <w:r w:rsidRPr="00B649AB">
        <w:rPr>
          <w:rtl/>
          <w:lang w:eastAsia="ar-SY" w:bidi="ar-SY"/>
        </w:rPr>
        <w:t xml:space="preserve">لتصدي له </w:t>
      </w:r>
      <w:r w:rsidRPr="00B649AB">
        <w:rPr>
          <w:rFonts w:hint="cs"/>
          <w:rtl/>
          <w:lang w:eastAsia="ar-SY" w:bidi="ar-SY"/>
        </w:rPr>
        <w:t>في آن واحد؛</w:t>
      </w:r>
    </w:p>
    <w:p w:rsidR="000071D6" w:rsidRPr="00B649AB" w:rsidRDefault="000071D6" w:rsidP="00952CF2">
      <w:pPr>
        <w:rPr>
          <w:rtl/>
          <w:lang w:eastAsia="ar-SY" w:bidi="ar-SY"/>
        </w:rPr>
      </w:pPr>
      <w:r w:rsidRPr="00B649AB">
        <w:rPr>
          <w:rFonts w:hint="cs"/>
          <w:i/>
          <w:iCs/>
          <w:rtl/>
          <w:lang w:eastAsia="ar-SY" w:bidi="ar-SY"/>
        </w:rPr>
        <w:t>ح</w:t>
      </w:r>
      <w:r w:rsidRPr="00B649AB">
        <w:rPr>
          <w:i/>
          <w:iCs/>
          <w:rtl/>
          <w:lang w:eastAsia="ar-SY" w:bidi="ar-SY"/>
        </w:rPr>
        <w:t>)</w:t>
      </w:r>
      <w:r w:rsidRPr="00B649AB">
        <w:rPr>
          <w:rFonts w:hint="cs"/>
          <w:rtl/>
          <w:lang w:eastAsia="ar-SY" w:bidi="ar-SY"/>
        </w:rPr>
        <w:tab/>
      </w:r>
      <w:r w:rsidRPr="00B649AB">
        <w:rPr>
          <w:rtl/>
          <w:lang w:eastAsia="ar-SY" w:bidi="ar-SY"/>
        </w:rPr>
        <w:t>أن تقارير قطاع الاتصالات الراديوية</w:t>
      </w:r>
      <w:r w:rsidRPr="00B649AB">
        <w:rPr>
          <w:rFonts w:hint="cs"/>
          <w:rtl/>
          <w:lang w:eastAsia="ar-SY" w:bidi="ar-SY"/>
        </w:rPr>
        <w:t xml:space="preserve"> وتوصياته</w:t>
      </w:r>
      <w:r w:rsidRPr="00B649AB">
        <w:rPr>
          <w:rtl/>
          <w:lang w:eastAsia="ar-SY" w:bidi="ar-SY"/>
        </w:rPr>
        <w:t xml:space="preserve"> التي تتناول الآليات الممكنة </w:t>
      </w:r>
      <w:r w:rsidRPr="00B649AB">
        <w:rPr>
          <w:rFonts w:hint="cs"/>
          <w:rtl/>
          <w:lang w:eastAsia="ar-SY" w:bidi="ar-SY"/>
        </w:rPr>
        <w:t>لتوفير</w:t>
      </w:r>
      <w:r w:rsidRPr="00B649AB">
        <w:rPr>
          <w:rtl/>
          <w:lang w:eastAsia="ar-SY" w:bidi="ar-SY"/>
        </w:rPr>
        <w:t xml:space="preserve"> الطاقة المطبقة على الخدمات الراديوية المختلفة يمكن أن تساهم في تطوير أنظمة وتطبيقات </w:t>
      </w:r>
      <w:r w:rsidRPr="00B649AB">
        <w:rPr>
          <w:rFonts w:hint="cs"/>
          <w:rtl/>
          <w:lang w:eastAsia="ar-SY" w:bidi="ar-SY"/>
        </w:rPr>
        <w:t>للعمل</w:t>
      </w:r>
      <w:r w:rsidRPr="00B649AB">
        <w:rPr>
          <w:rtl/>
          <w:lang w:eastAsia="ar-SY" w:bidi="ar-SY"/>
        </w:rPr>
        <w:t xml:space="preserve"> في هذه الخدمات</w:t>
      </w:r>
      <w:r w:rsidRPr="00B649AB">
        <w:rPr>
          <w:rFonts w:hint="cs"/>
          <w:rtl/>
          <w:lang w:eastAsia="ar-SY"/>
        </w:rPr>
        <w:t>؛</w:t>
      </w:r>
    </w:p>
    <w:p w:rsidR="000071D6" w:rsidRPr="00B649AB" w:rsidRDefault="000071D6" w:rsidP="00952CF2">
      <w:pPr>
        <w:rPr>
          <w:lang w:eastAsia="ar-SY" w:bidi="ar-SY"/>
        </w:rPr>
      </w:pPr>
      <w:r w:rsidRPr="00B649AB">
        <w:rPr>
          <w:i/>
          <w:iCs/>
          <w:rtl/>
          <w:lang w:eastAsia="ar-SY" w:bidi="ar-SY"/>
        </w:rPr>
        <w:t>ط)</w:t>
      </w:r>
      <w:r w:rsidRPr="00B649AB">
        <w:rPr>
          <w:i/>
          <w:iCs/>
          <w:rtl/>
          <w:lang w:eastAsia="ar-SY" w:bidi="ar-SY"/>
        </w:rPr>
        <w:tab/>
      </w:r>
      <w:r w:rsidRPr="00B649AB">
        <w:rPr>
          <w:rFonts w:hint="cs"/>
          <w:rtl/>
          <w:lang w:eastAsia="ar-SY" w:bidi="ar-SY"/>
        </w:rPr>
        <w:t>أن تقاسم البنى التحتية للشبكات قد يحدّ من استهلاك الطاقة،</w:t>
      </w:r>
    </w:p>
    <w:p w:rsidR="000071D6" w:rsidRPr="00B649AB" w:rsidRDefault="000071D6" w:rsidP="00952CF2">
      <w:pPr>
        <w:pStyle w:val="Call"/>
        <w:rPr>
          <w:rtl/>
          <w:lang w:eastAsia="ar-SY" w:bidi="ar-SY"/>
        </w:rPr>
      </w:pPr>
      <w:r w:rsidRPr="00B649AB">
        <w:rPr>
          <w:rtl/>
          <w:lang w:eastAsia="ar-SY" w:bidi="ar-SY"/>
        </w:rPr>
        <w:t xml:space="preserve">وإذ تضع في اعتبارها </w:t>
      </w:r>
      <w:r w:rsidRPr="00B649AB">
        <w:rPr>
          <w:rFonts w:hint="cs"/>
          <w:rtl/>
          <w:lang w:eastAsia="ar-SY" w:bidi="ar-SY"/>
        </w:rPr>
        <w:t>كذلك</w:t>
      </w:r>
    </w:p>
    <w:p w:rsidR="000071D6" w:rsidRPr="00B649AB" w:rsidRDefault="000071D6" w:rsidP="00952CF2">
      <w:pPr>
        <w:rPr>
          <w:rtl/>
          <w:lang w:eastAsia="ar-SY" w:bidi="ar-SY"/>
        </w:rPr>
      </w:pPr>
      <w:r w:rsidRPr="00B649AB">
        <w:rPr>
          <w:rFonts w:hint="cs"/>
          <w:i/>
          <w:iCs/>
          <w:rtl/>
          <w:lang w:eastAsia="ar-SY" w:bidi="ar-SY"/>
        </w:rPr>
        <w:t> </w:t>
      </w:r>
      <w:r w:rsidRPr="00B649AB">
        <w:rPr>
          <w:i/>
          <w:iCs/>
          <w:rtl/>
          <w:lang w:eastAsia="ar-SY" w:bidi="ar-SY"/>
        </w:rPr>
        <w:t>أ</w:t>
      </w:r>
      <w:r w:rsidRPr="00B649AB">
        <w:rPr>
          <w:rFonts w:hint="cs"/>
          <w:i/>
          <w:iCs/>
          <w:rtl/>
          <w:lang w:eastAsia="ar-SY" w:bidi="ar-SY"/>
        </w:rPr>
        <w:t> </w:t>
      </w:r>
      <w:r w:rsidRPr="00B649AB">
        <w:rPr>
          <w:i/>
          <w:iCs/>
          <w:rtl/>
          <w:lang w:eastAsia="ar-SY" w:bidi="ar-SY"/>
        </w:rPr>
        <w:t>)</w:t>
      </w:r>
      <w:r w:rsidRPr="00B649AB">
        <w:rPr>
          <w:rFonts w:hint="cs"/>
          <w:rtl/>
          <w:lang w:eastAsia="ar-SY" w:bidi="ar-SY"/>
        </w:rPr>
        <w:tab/>
      </w:r>
      <w:r>
        <w:rPr>
          <w:rFonts w:hint="cs"/>
          <w:rtl/>
          <w:lang w:eastAsia="ar-SY" w:bidi="ar-SY"/>
        </w:rPr>
        <w:t xml:space="preserve">القرار </w:t>
      </w:r>
      <w:r>
        <w:rPr>
          <w:lang w:eastAsia="ar-SY" w:bidi="ar-SY"/>
        </w:rPr>
        <w:t>182</w:t>
      </w:r>
      <w:r w:rsidRPr="00B649AB">
        <w:rPr>
          <w:rFonts w:hint="cs"/>
          <w:rtl/>
          <w:lang w:eastAsia="ar-SY" w:bidi="ar-SY"/>
        </w:rPr>
        <w:t xml:space="preserve"> (المراجَع في بوسان،</w:t>
      </w:r>
      <w:r w:rsidRPr="00B649AB">
        <w:rPr>
          <w:rFonts w:hint="cs"/>
          <w:rtl/>
          <w:lang w:eastAsia="ar-SY"/>
        </w:rPr>
        <w:t xml:space="preserve"> </w:t>
      </w:r>
      <w:r w:rsidRPr="00B649AB">
        <w:rPr>
          <w:lang w:eastAsia="ar-SY"/>
        </w:rPr>
        <w:t>2014</w:t>
      </w:r>
      <w:r w:rsidRPr="00EF7298">
        <w:rPr>
          <w:rFonts w:hint="cs"/>
          <w:rtl/>
        </w:rPr>
        <w:t>)</w:t>
      </w:r>
      <w:r w:rsidRPr="00B649AB">
        <w:rPr>
          <w:rtl/>
          <w:lang w:eastAsia="ar-SY" w:bidi="ar-SY"/>
        </w:rPr>
        <w:t xml:space="preserve"> </w:t>
      </w:r>
      <w:r>
        <w:rPr>
          <w:rFonts w:hint="cs"/>
          <w:rtl/>
          <w:lang w:eastAsia="ar-SY" w:bidi="ar-SY"/>
        </w:rPr>
        <w:t xml:space="preserve">لمؤتمر الاتحاد للمندوبين المفوضين بشأن </w:t>
      </w:r>
      <w:r w:rsidRPr="00B649AB">
        <w:rPr>
          <w:rtl/>
          <w:lang w:eastAsia="ar-SY" w:bidi="ar-SY"/>
        </w:rPr>
        <w:t>دور الاتصالات الراديوية وتكنولوجيا المعلومات والاتصالات فيما</w:t>
      </w:r>
      <w:r>
        <w:rPr>
          <w:rFonts w:hint="cs"/>
          <w:rtl/>
          <w:lang w:eastAsia="ar-SY" w:bidi="ar-SY"/>
        </w:rPr>
        <w:t> </w:t>
      </w:r>
      <w:r w:rsidRPr="00B649AB">
        <w:rPr>
          <w:rtl/>
          <w:lang w:eastAsia="ar-SY" w:bidi="ar-SY"/>
        </w:rPr>
        <w:t>يتعلق بتغير المناخ وحماية البيئة</w:t>
      </w:r>
      <w:r>
        <w:rPr>
          <w:rFonts w:hint="cs"/>
          <w:rtl/>
          <w:lang w:eastAsia="ar-SY" w:bidi="ar-SY"/>
        </w:rPr>
        <w:t>،</w:t>
      </w:r>
      <w:r w:rsidRPr="00B649AB">
        <w:rPr>
          <w:rFonts w:hint="cs"/>
          <w:rtl/>
          <w:lang w:eastAsia="ar-SY" w:bidi="ar-SY"/>
        </w:rPr>
        <w:t xml:space="preserve"> والذي يكلف</w:t>
      </w:r>
      <w:r w:rsidRPr="00B649AB">
        <w:rPr>
          <w:rtl/>
          <w:lang w:eastAsia="ar-SY" w:bidi="ar-SY"/>
        </w:rPr>
        <w:t xml:space="preserve"> الاتحاد بمواصلة تطبيق تكنولوجيا المعلومات والاتصالات لمعالجة أسباب وآثار تغير المناخ </w:t>
      </w:r>
      <w:r w:rsidRPr="00B649AB">
        <w:rPr>
          <w:rFonts w:hint="cs"/>
          <w:rtl/>
          <w:lang w:eastAsia="ar-SY" w:bidi="ar-SY"/>
        </w:rPr>
        <w:t>وتعزيز</w:t>
      </w:r>
      <w:r w:rsidRPr="00B649AB">
        <w:rPr>
          <w:rtl/>
          <w:lang w:eastAsia="ar-SY" w:bidi="ar-SY"/>
        </w:rPr>
        <w:t xml:space="preserve"> التعاون مع المنظمات الأخرى العاملة في </w:t>
      </w:r>
      <w:r w:rsidRPr="00B649AB">
        <w:rPr>
          <w:rFonts w:hint="cs"/>
          <w:rtl/>
          <w:lang w:eastAsia="ar-SY" w:bidi="ar-SY"/>
        </w:rPr>
        <w:t>هذا المجال</w:t>
      </w:r>
      <w:r w:rsidRPr="00B649AB">
        <w:rPr>
          <w:rtl/>
          <w:lang w:eastAsia="ar-SY" w:bidi="ar-SY"/>
        </w:rPr>
        <w:t xml:space="preserve"> فضلاً عن تشجيع الاتحاد </w:t>
      </w:r>
      <w:r w:rsidRPr="00B649AB">
        <w:rPr>
          <w:rFonts w:hint="cs"/>
          <w:rtl/>
          <w:lang w:eastAsia="ar-SY" w:bidi="ar-SY"/>
        </w:rPr>
        <w:t>على زيادة</w:t>
      </w:r>
      <w:r w:rsidRPr="00B649AB">
        <w:rPr>
          <w:rtl/>
          <w:lang w:eastAsia="ar-SY" w:bidi="ar-SY"/>
        </w:rPr>
        <w:t xml:space="preserve"> وعي الجمهور وصانعي </w:t>
      </w:r>
      <w:r w:rsidRPr="00B649AB">
        <w:rPr>
          <w:rFonts w:hint="cs"/>
          <w:rtl/>
          <w:lang w:eastAsia="ar-SY" w:bidi="ar-SY"/>
        </w:rPr>
        <w:t>السياسات</w:t>
      </w:r>
      <w:r w:rsidRPr="00B649AB">
        <w:rPr>
          <w:rtl/>
          <w:lang w:eastAsia="ar-SY" w:bidi="ar-SY"/>
        </w:rPr>
        <w:t xml:space="preserve"> بالدور الحاسم الذي تضطلع به تكنولوجيا المعلومات والاتصالات في</w:t>
      </w:r>
      <w:r>
        <w:rPr>
          <w:rFonts w:hint="cs"/>
          <w:rtl/>
          <w:lang w:eastAsia="ar-SY" w:bidi="ar-SY"/>
        </w:rPr>
        <w:t> </w:t>
      </w:r>
      <w:r w:rsidRPr="00B649AB">
        <w:rPr>
          <w:rFonts w:hint="cs"/>
          <w:rtl/>
          <w:lang w:eastAsia="ar-SY" w:bidi="ar-SY"/>
        </w:rPr>
        <w:t>التصدي لتغير </w:t>
      </w:r>
      <w:r w:rsidRPr="00B649AB">
        <w:rPr>
          <w:rtl/>
          <w:lang w:eastAsia="ar-SY" w:bidi="ar-SY"/>
        </w:rPr>
        <w:t>المناخ؛</w:t>
      </w:r>
    </w:p>
    <w:p w:rsidR="000071D6" w:rsidRPr="00B649AB" w:rsidRDefault="000071D6" w:rsidP="00952CF2">
      <w:pPr>
        <w:rPr>
          <w:rtl/>
          <w:lang w:eastAsia="ar-SY" w:bidi="ar-SY"/>
        </w:rPr>
      </w:pPr>
      <w:r w:rsidRPr="00B649AB">
        <w:rPr>
          <w:rFonts w:hint="cs"/>
          <w:i/>
          <w:iCs/>
          <w:rtl/>
          <w:lang w:eastAsia="ar-SY" w:bidi="ar-SY"/>
        </w:rPr>
        <w:t>ب</w:t>
      </w:r>
      <w:r w:rsidRPr="00B649AB">
        <w:rPr>
          <w:i/>
          <w:iCs/>
          <w:rtl/>
          <w:lang w:eastAsia="ar-SY" w:bidi="ar-SY"/>
        </w:rPr>
        <w:t>)</w:t>
      </w:r>
      <w:r w:rsidRPr="00B649AB">
        <w:rPr>
          <w:rFonts w:hint="cs"/>
          <w:rtl/>
          <w:lang w:eastAsia="ar-SY" w:bidi="ar-SY"/>
        </w:rPr>
        <w:tab/>
      </w:r>
      <w:r w:rsidRPr="00B649AB">
        <w:rPr>
          <w:rtl/>
        </w:rPr>
        <w:t xml:space="preserve">أن برنامج عمل قطاع تقييس الاتصالات </w:t>
      </w:r>
      <w:r w:rsidRPr="00B649AB">
        <w:rPr>
          <w:rFonts w:hint="cs"/>
          <w:rtl/>
        </w:rPr>
        <w:t>المعد</w:t>
      </w:r>
      <w:r w:rsidRPr="00B649AB">
        <w:rPr>
          <w:rtl/>
        </w:rPr>
        <w:t xml:space="preserve"> على أساس القرار</w:t>
      </w:r>
      <w:r w:rsidRPr="00B649AB">
        <w:rPr>
          <w:rFonts w:hint="cs"/>
          <w:rtl/>
        </w:rPr>
        <w:t> </w:t>
      </w:r>
      <w:r w:rsidRPr="00B649AB">
        <w:t>73</w:t>
      </w:r>
      <w:r w:rsidRPr="00B649AB">
        <w:rPr>
          <w:rtl/>
        </w:rPr>
        <w:t xml:space="preserve"> </w:t>
      </w:r>
      <w:r w:rsidRPr="00B649AB">
        <w:rPr>
          <w:rFonts w:hint="cs"/>
          <w:rtl/>
        </w:rPr>
        <w:t xml:space="preserve">(المراجَع في دبي، </w:t>
      </w:r>
      <w:r w:rsidRPr="00B649AB">
        <w:t>2014</w:t>
      </w:r>
      <w:r w:rsidRPr="00B649AB">
        <w:rPr>
          <w:rFonts w:hint="cs"/>
          <w:rtl/>
        </w:rPr>
        <w:t xml:space="preserve">) </w:t>
      </w:r>
      <w:r w:rsidRPr="00B649AB">
        <w:rPr>
          <w:rtl/>
        </w:rPr>
        <w:t>الصادر عن الجمعية العالمية لتقييس الاتصالات لا</w:t>
      </w:r>
      <w:r w:rsidRPr="00B649AB">
        <w:rPr>
          <w:rFonts w:hint="cs"/>
          <w:rtl/>
        </w:rPr>
        <w:t> </w:t>
      </w:r>
      <w:r w:rsidRPr="00B649AB">
        <w:rPr>
          <w:rtl/>
        </w:rPr>
        <w:t xml:space="preserve">يتضمن دراسات </w:t>
      </w:r>
      <w:r w:rsidRPr="00B649AB">
        <w:rPr>
          <w:rFonts w:hint="cs"/>
          <w:rtl/>
        </w:rPr>
        <w:t>محددة</w:t>
      </w:r>
      <w:r w:rsidRPr="00B649AB">
        <w:rPr>
          <w:rtl/>
        </w:rPr>
        <w:t xml:space="preserve"> تركز على استهلاك الطاقة المرتبط بتكنولوجيا الإرسال الراديوي أو</w:t>
      </w:r>
      <w:r>
        <w:rPr>
          <w:rFonts w:hint="cs"/>
          <w:rtl/>
          <w:lang w:eastAsia="ar-SY" w:bidi="ar-SY"/>
        </w:rPr>
        <w:t> </w:t>
      </w:r>
      <w:r w:rsidRPr="00B649AB">
        <w:rPr>
          <w:rtl/>
        </w:rPr>
        <w:t xml:space="preserve">خصائص التخطيط </w:t>
      </w:r>
      <w:r w:rsidRPr="00B649AB">
        <w:rPr>
          <w:rFonts w:hint="cs"/>
          <w:rtl/>
        </w:rPr>
        <w:t>لشبكات راديوية</w:t>
      </w:r>
      <w:r w:rsidRPr="00B649AB">
        <w:rPr>
          <w:rtl/>
        </w:rPr>
        <w:t>؛</w:t>
      </w:r>
    </w:p>
    <w:p w:rsidR="000071D6" w:rsidRPr="00B649AB" w:rsidRDefault="000071D6" w:rsidP="00952CF2">
      <w:pPr>
        <w:rPr>
          <w:rtl/>
          <w:lang w:eastAsia="ar-SY" w:bidi="ar-SY"/>
        </w:rPr>
      </w:pPr>
      <w:r w:rsidRPr="00B649AB">
        <w:rPr>
          <w:rFonts w:hint="cs"/>
          <w:i/>
          <w:iCs/>
          <w:rtl/>
          <w:lang w:eastAsia="ar-SY" w:bidi="ar-SY"/>
        </w:rPr>
        <w:lastRenderedPageBreak/>
        <w:t>ج</w:t>
      </w:r>
      <w:r w:rsidRPr="00B649AB">
        <w:rPr>
          <w:i/>
          <w:iCs/>
          <w:rtl/>
          <w:lang w:eastAsia="ar-SY" w:bidi="ar-SY"/>
        </w:rPr>
        <w:t>)</w:t>
      </w:r>
      <w:r w:rsidRPr="00B649AB">
        <w:rPr>
          <w:rFonts w:hint="cs"/>
          <w:rtl/>
          <w:lang w:eastAsia="ar-SY" w:bidi="ar-SY"/>
        </w:rPr>
        <w:tab/>
      </w:r>
      <w:r w:rsidRPr="00B649AB">
        <w:rPr>
          <w:rFonts w:hint="cs"/>
          <w:rtl/>
        </w:rPr>
        <w:t>تقرير</w:t>
      </w:r>
      <w:r w:rsidRPr="00B649AB">
        <w:rPr>
          <w:rtl/>
        </w:rPr>
        <w:t xml:space="preserve"> المسألة</w:t>
      </w:r>
      <w:r w:rsidRPr="00B649AB">
        <w:rPr>
          <w:rFonts w:hint="cs"/>
          <w:rtl/>
        </w:rPr>
        <w:t> </w:t>
      </w:r>
      <w:r>
        <w:t>5</w:t>
      </w:r>
      <w:r w:rsidRPr="00B649AB">
        <w:t>/2</w:t>
      </w:r>
      <w:r w:rsidRPr="00B649AB">
        <w:rPr>
          <w:rtl/>
        </w:rPr>
        <w:t xml:space="preserve"> </w:t>
      </w:r>
      <w:r w:rsidRPr="00B649AB">
        <w:rPr>
          <w:rFonts w:hint="cs"/>
          <w:rtl/>
        </w:rPr>
        <w:t>لقطاع</w:t>
      </w:r>
      <w:r w:rsidRPr="00B649AB">
        <w:rPr>
          <w:rtl/>
        </w:rPr>
        <w:t xml:space="preserve"> تنمية الاتصالات </w:t>
      </w:r>
      <w:r w:rsidRPr="00B649AB">
        <w:rPr>
          <w:rFonts w:hint="cs"/>
          <w:rtl/>
        </w:rPr>
        <w:t>بشأن</w:t>
      </w:r>
      <w:r w:rsidRPr="00B649AB">
        <w:rPr>
          <w:rtl/>
        </w:rPr>
        <w:t xml:space="preserve"> </w:t>
      </w:r>
      <w:r w:rsidRPr="00B649AB">
        <w:rPr>
          <w:rFonts w:hint="cs"/>
          <w:rtl/>
        </w:rPr>
        <w:t>استخدام تكنولوجيا</w:t>
      </w:r>
      <w:r w:rsidRPr="00B649AB">
        <w:rPr>
          <w:rtl/>
        </w:rPr>
        <w:t xml:space="preserve"> المعلومات والاتصالات من أجل إدارة حالات الكوارث والموارد وأنظمة الاستشعار النشيطة والمنفعلة </w:t>
      </w:r>
      <w:r w:rsidRPr="00B649AB">
        <w:rPr>
          <w:rFonts w:hint="cs"/>
          <w:rtl/>
        </w:rPr>
        <w:t>المنصوبة</w:t>
      </w:r>
      <w:r w:rsidRPr="00B649AB">
        <w:rPr>
          <w:rtl/>
        </w:rPr>
        <w:t xml:space="preserve"> في الفضاء المستعملة في </w:t>
      </w:r>
      <w:r w:rsidRPr="00B649AB">
        <w:rPr>
          <w:rFonts w:hint="cs"/>
          <w:rtl/>
        </w:rPr>
        <w:t>الإغاثة في </w:t>
      </w:r>
      <w:r w:rsidRPr="00B649AB">
        <w:rPr>
          <w:rtl/>
        </w:rPr>
        <w:t>حالات الكوارث</w:t>
      </w:r>
      <w:r>
        <w:rPr>
          <w:rFonts w:hint="cs"/>
          <w:rtl/>
          <w:lang w:eastAsia="ar-SY" w:bidi="ar-SY"/>
        </w:rPr>
        <w:t> </w:t>
      </w:r>
      <w:r w:rsidRPr="00B649AB">
        <w:rPr>
          <w:rFonts w:hint="cs"/>
          <w:rtl/>
        </w:rPr>
        <w:t>و</w:t>
      </w:r>
      <w:r w:rsidRPr="00B649AB">
        <w:rPr>
          <w:rtl/>
        </w:rPr>
        <w:t>الطوارئ؛</w:t>
      </w:r>
    </w:p>
    <w:p w:rsidR="000071D6" w:rsidRPr="00B649AB" w:rsidRDefault="000071D6" w:rsidP="00952CF2">
      <w:pPr>
        <w:rPr>
          <w:rtl/>
          <w:lang w:eastAsia="ar-SY" w:bidi="ar-SY"/>
        </w:rPr>
      </w:pPr>
      <w:r w:rsidRPr="00B649AB">
        <w:rPr>
          <w:rFonts w:hint="cs"/>
          <w:i/>
          <w:iCs/>
          <w:rtl/>
          <w:lang w:eastAsia="ar-SY" w:bidi="ar-SY"/>
        </w:rPr>
        <w:t>د</w:t>
      </w:r>
      <w:r w:rsidRPr="00B649AB">
        <w:rPr>
          <w:rFonts w:hint="eastAsia"/>
          <w:i/>
          <w:iCs/>
          <w:rtl/>
          <w:lang w:eastAsia="ar-SY" w:bidi="ar-SY"/>
        </w:rPr>
        <w:t> )</w:t>
      </w:r>
      <w:r w:rsidRPr="00B649AB">
        <w:rPr>
          <w:rFonts w:hint="eastAsia"/>
          <w:rtl/>
          <w:lang w:eastAsia="ar-SY" w:bidi="ar-SY"/>
        </w:rPr>
        <w:tab/>
      </w:r>
      <w:r w:rsidRPr="00B649AB">
        <w:rPr>
          <w:rFonts w:hint="cs"/>
          <w:rtl/>
          <w:lang w:eastAsia="ar-SY" w:bidi="ar-SY"/>
        </w:rPr>
        <w:t xml:space="preserve">أن </w:t>
      </w:r>
      <w:r w:rsidRPr="00B649AB">
        <w:rPr>
          <w:rtl/>
          <w:lang w:eastAsia="ar-SY" w:bidi="ar-SY"/>
        </w:rPr>
        <w:t>المسألة</w:t>
      </w:r>
      <w:r w:rsidRPr="00B649AB">
        <w:rPr>
          <w:rFonts w:hint="cs"/>
          <w:rtl/>
          <w:lang w:eastAsia="ar-SY" w:bidi="ar-SY"/>
        </w:rPr>
        <w:t> </w:t>
      </w:r>
      <w:r>
        <w:rPr>
          <w:rFonts w:cs="Times New Roman"/>
          <w:szCs w:val="22"/>
          <w:lang w:eastAsia="ar-SY" w:bidi="ar-SY"/>
        </w:rPr>
        <w:t>6</w:t>
      </w:r>
      <w:r w:rsidRPr="00B649AB">
        <w:rPr>
          <w:rFonts w:cs="Times New Roman"/>
          <w:szCs w:val="22"/>
          <w:lang w:eastAsia="ar-SY" w:bidi="ar-SY"/>
        </w:rPr>
        <w:t>/2</w:t>
      </w:r>
      <w:r w:rsidRPr="00B649AB">
        <w:rPr>
          <w:rFonts w:hint="cs"/>
          <w:rtl/>
          <w:lang w:eastAsia="ar-SY" w:bidi="ar-SY"/>
        </w:rPr>
        <w:t xml:space="preserve"> لقطاع تنمية الاتصالات تدرس العلاقة بين</w:t>
      </w:r>
      <w:r w:rsidRPr="00B649AB">
        <w:rPr>
          <w:rtl/>
          <w:lang w:eastAsia="ar-SY" w:bidi="ar-SY"/>
        </w:rPr>
        <w:t xml:space="preserve"> </w:t>
      </w:r>
      <w:r w:rsidRPr="00B649AB">
        <w:rPr>
          <w:rFonts w:hint="cs"/>
          <w:rtl/>
          <w:lang w:eastAsia="ar-SY" w:bidi="ar-SY"/>
        </w:rPr>
        <w:t>تكنولوجيا</w:t>
      </w:r>
      <w:r w:rsidRPr="00B649AB">
        <w:rPr>
          <w:rtl/>
          <w:lang w:eastAsia="ar-SY" w:bidi="ar-SY"/>
        </w:rPr>
        <w:t xml:space="preserve"> المعلومات والاتصالات</w:t>
      </w:r>
      <w:r w:rsidRPr="00B649AB">
        <w:rPr>
          <w:rFonts w:hint="cs"/>
          <w:rtl/>
          <w:lang w:eastAsia="ar-SY" w:bidi="ar-SY"/>
        </w:rPr>
        <w:t xml:space="preserve"> وتغير المناخ والتنمية إذ</w:t>
      </w:r>
      <w:r w:rsidRPr="00B649AB">
        <w:rPr>
          <w:rFonts w:hint="eastAsia"/>
          <w:rtl/>
          <w:lang w:eastAsia="ar-SY" w:bidi="ar-SY"/>
        </w:rPr>
        <w:t> </w:t>
      </w:r>
      <w:r w:rsidRPr="00B649AB">
        <w:rPr>
          <w:rFonts w:hint="cs"/>
          <w:rtl/>
          <w:lang w:eastAsia="ar-SY" w:bidi="ar-SY"/>
        </w:rPr>
        <w:t>إن هذه المجالات أصبحت متشابكة بشكل متزايد نظراً لما لتغير المناخ من آثار مضاعفة على تحديات التنمية القائمة ومظاهر الهشاشة</w:t>
      </w:r>
      <w:r w:rsidRPr="00B649AB">
        <w:rPr>
          <w:rFonts w:hint="eastAsia"/>
          <w:rtl/>
          <w:lang w:eastAsia="ar-SY" w:bidi="ar-SY"/>
        </w:rPr>
        <w:t> </w:t>
      </w:r>
      <w:r w:rsidRPr="00B649AB">
        <w:rPr>
          <w:rFonts w:hint="cs"/>
          <w:rtl/>
          <w:lang w:eastAsia="ar-SY" w:bidi="ar-SY"/>
        </w:rPr>
        <w:t>بها؛</w:t>
      </w:r>
    </w:p>
    <w:p w:rsidR="000071D6" w:rsidRPr="00B649AB" w:rsidRDefault="000071D6" w:rsidP="00952CF2">
      <w:pPr>
        <w:rPr>
          <w:rtl/>
        </w:rPr>
      </w:pPr>
      <w:r w:rsidRPr="00B649AB">
        <w:rPr>
          <w:rFonts w:hint="cs"/>
          <w:i/>
          <w:iCs/>
          <w:rtl/>
          <w:lang w:eastAsia="ar-SY" w:bidi="ar-SY"/>
        </w:rPr>
        <w:t>ﻫ</w:t>
      </w:r>
      <w:r w:rsidRPr="00B649AB">
        <w:rPr>
          <w:rFonts w:hint="eastAsia"/>
          <w:i/>
          <w:iCs/>
          <w:rtl/>
          <w:lang w:eastAsia="ar-SY" w:bidi="ar-SY"/>
        </w:rPr>
        <w:t> </w:t>
      </w:r>
      <w:r w:rsidRPr="00B649AB">
        <w:rPr>
          <w:rFonts w:hint="cs"/>
          <w:i/>
          <w:iCs/>
          <w:rtl/>
          <w:lang w:eastAsia="ar-SY" w:bidi="ar-SY"/>
        </w:rPr>
        <w:t>)</w:t>
      </w:r>
      <w:r w:rsidRPr="00B649AB">
        <w:rPr>
          <w:rFonts w:hint="cs"/>
          <w:rtl/>
          <w:lang w:eastAsia="ar-SY" w:bidi="ar-SY"/>
        </w:rPr>
        <w:tab/>
      </w:r>
      <w:r w:rsidRPr="00B649AB">
        <w:rPr>
          <w:rFonts w:hint="cs"/>
          <w:rtl/>
        </w:rPr>
        <w:t xml:space="preserve">أن </w:t>
      </w:r>
      <w:r w:rsidRPr="00B649AB">
        <w:rPr>
          <w:rtl/>
        </w:rPr>
        <w:t>المسألة</w:t>
      </w:r>
      <w:r w:rsidRPr="00B649AB">
        <w:rPr>
          <w:rFonts w:hint="cs"/>
          <w:rtl/>
        </w:rPr>
        <w:t> </w:t>
      </w:r>
      <w:r>
        <w:t>6</w:t>
      </w:r>
      <w:r w:rsidRPr="00B649AB">
        <w:t>/2</w:t>
      </w:r>
      <w:r w:rsidRPr="00B649AB">
        <w:rPr>
          <w:rFonts w:hint="cs"/>
          <w:rtl/>
        </w:rPr>
        <w:t xml:space="preserve"> لقطاع تنمية الاتصالات </w:t>
      </w:r>
      <w:r w:rsidRPr="00B649AB">
        <w:rPr>
          <w:rtl/>
        </w:rPr>
        <w:t>تتناول أيضاً دور رصد الأرض في تغير المناخ حيث تعد هذه التقنية الراديوية أساسية لرصد حالة الأرض من حيث حالة المناخ وتطوره</w:t>
      </w:r>
      <w:r w:rsidRPr="00B649AB">
        <w:rPr>
          <w:rFonts w:hint="cs"/>
          <w:rtl/>
        </w:rPr>
        <w:t>،</w:t>
      </w:r>
    </w:p>
    <w:p w:rsidR="000071D6" w:rsidRPr="00B649AB" w:rsidRDefault="000071D6" w:rsidP="00952CF2">
      <w:pPr>
        <w:pStyle w:val="Call"/>
      </w:pPr>
      <w:r w:rsidRPr="00B649AB">
        <w:rPr>
          <w:rFonts w:hint="cs"/>
          <w:rtl/>
        </w:rPr>
        <w:t>و</w:t>
      </w:r>
      <w:r w:rsidRPr="00B649AB">
        <w:rPr>
          <w:rtl/>
        </w:rPr>
        <w:t xml:space="preserve">إذ </w:t>
      </w:r>
      <w:r w:rsidRPr="00B649AB">
        <w:rPr>
          <w:rFonts w:hint="cs"/>
          <w:rtl/>
        </w:rPr>
        <w:t>ت</w:t>
      </w:r>
      <w:r w:rsidRPr="00B649AB">
        <w:rPr>
          <w:rtl/>
        </w:rPr>
        <w:t>أخذ</w:t>
      </w:r>
      <w:r w:rsidRPr="00B649AB">
        <w:rPr>
          <w:rFonts w:hint="cs"/>
          <w:rtl/>
        </w:rPr>
        <w:t xml:space="preserve"> بعين الاعتبار</w:t>
      </w:r>
    </w:p>
    <w:p w:rsidR="000071D6" w:rsidRPr="00085DD1" w:rsidRDefault="000071D6" w:rsidP="00952CF2">
      <w:pPr>
        <w:rPr>
          <w:spacing w:val="-4"/>
          <w:rtl/>
        </w:rPr>
      </w:pPr>
      <w:r w:rsidRPr="00085DD1">
        <w:rPr>
          <w:rFonts w:hint="cs"/>
          <w:i/>
          <w:iCs/>
          <w:spacing w:val="-4"/>
          <w:rtl/>
        </w:rPr>
        <w:t xml:space="preserve"> أ )</w:t>
      </w:r>
      <w:r w:rsidRPr="00085DD1">
        <w:rPr>
          <w:rFonts w:hint="cs"/>
          <w:spacing w:val="-4"/>
          <w:rtl/>
        </w:rPr>
        <w:tab/>
        <w:t>القرار</w:t>
      </w:r>
      <w:r w:rsidRPr="00085DD1">
        <w:rPr>
          <w:rFonts w:hint="eastAsia"/>
          <w:spacing w:val="-4"/>
          <w:rtl/>
        </w:rPr>
        <w:t> </w:t>
      </w:r>
      <w:r w:rsidRPr="00085DD1">
        <w:rPr>
          <w:spacing w:val="-4"/>
        </w:rPr>
        <w:t>673 (WRC</w:t>
      </w:r>
      <w:r w:rsidRPr="00085DD1">
        <w:rPr>
          <w:spacing w:val="-4"/>
        </w:rPr>
        <w:noBreakHyphen/>
        <w:t>12)</w:t>
      </w:r>
      <w:r w:rsidRPr="00085DD1">
        <w:rPr>
          <w:rFonts w:hint="cs"/>
          <w:spacing w:val="-4"/>
          <w:rtl/>
        </w:rPr>
        <w:t xml:space="preserve"> بشأن </w:t>
      </w:r>
      <w:r w:rsidRPr="00085DD1">
        <w:rPr>
          <w:spacing w:val="-4"/>
          <w:rtl/>
        </w:rPr>
        <w:t>استعمال الاتصالات الراديوية من أجل تطبيقات رصد الأرض</w:t>
      </w:r>
      <w:r w:rsidRPr="00085DD1">
        <w:rPr>
          <w:rFonts w:hint="cs"/>
          <w:spacing w:val="-4"/>
          <w:rtl/>
        </w:rPr>
        <w:t xml:space="preserve"> والقرار</w:t>
      </w:r>
      <w:r w:rsidRPr="00085DD1">
        <w:rPr>
          <w:rFonts w:hint="eastAsia"/>
          <w:spacing w:val="-4"/>
          <w:rtl/>
        </w:rPr>
        <w:t> </w:t>
      </w:r>
      <w:r w:rsidRPr="00085DD1">
        <w:rPr>
          <w:spacing w:val="-4"/>
        </w:rPr>
        <w:t>644 (Rev.WRC</w:t>
      </w:r>
      <w:r w:rsidRPr="00085DD1">
        <w:rPr>
          <w:spacing w:val="-4"/>
        </w:rPr>
        <w:noBreakHyphen/>
        <w:t>12)</w:t>
      </w:r>
      <w:r w:rsidRPr="00085DD1">
        <w:rPr>
          <w:spacing w:val="-4"/>
          <w:rtl/>
        </w:rPr>
        <w:t xml:space="preserve"> </w:t>
      </w:r>
      <w:r w:rsidRPr="00085DD1">
        <w:rPr>
          <w:rFonts w:hint="cs"/>
          <w:spacing w:val="-4"/>
          <w:rtl/>
        </w:rPr>
        <w:t xml:space="preserve">بشأن </w:t>
      </w:r>
      <w:r w:rsidRPr="00085DD1">
        <w:rPr>
          <w:spacing w:val="-4"/>
          <w:rtl/>
        </w:rPr>
        <w:t>موارد الاتصالات الراديوية اللازمة للإنذار المبكر ولتخفيف عواقب الكوارث ولعمليات الإغاثة</w:t>
      </w:r>
      <w:r w:rsidRPr="00085DD1">
        <w:rPr>
          <w:rFonts w:hint="cs"/>
          <w:spacing w:val="-4"/>
          <w:rtl/>
        </w:rPr>
        <w:t xml:space="preserve">، اللذين اعتمدهما </w:t>
      </w:r>
      <w:r w:rsidRPr="00085DD1">
        <w:rPr>
          <w:spacing w:val="-4"/>
          <w:rtl/>
        </w:rPr>
        <w:t>المؤتمر العالمي للاتصالات الراديوية</w:t>
      </w:r>
      <w:r w:rsidRPr="00085DD1">
        <w:rPr>
          <w:rFonts w:hint="cs"/>
          <w:spacing w:val="-4"/>
          <w:rtl/>
        </w:rPr>
        <w:t xml:space="preserve"> </w:t>
      </w:r>
      <w:r w:rsidRPr="00085DD1">
        <w:rPr>
          <w:spacing w:val="-4"/>
        </w:rPr>
        <w:t>(WRC</w:t>
      </w:r>
      <w:r w:rsidRPr="00085DD1">
        <w:rPr>
          <w:spacing w:val="-4"/>
        </w:rPr>
        <w:noBreakHyphen/>
        <w:t>07)</w:t>
      </w:r>
      <w:r w:rsidRPr="00085DD1">
        <w:rPr>
          <w:rFonts w:hint="cs"/>
          <w:spacing w:val="-4"/>
          <w:rtl/>
        </w:rPr>
        <w:t>؛</w:t>
      </w:r>
    </w:p>
    <w:p w:rsidR="000071D6" w:rsidRPr="00B649AB" w:rsidRDefault="000071D6" w:rsidP="00952CF2">
      <w:pPr>
        <w:rPr>
          <w:rtl/>
          <w:lang w:val="fr-CH"/>
        </w:rPr>
      </w:pPr>
      <w:r w:rsidRPr="00B649AB">
        <w:rPr>
          <w:rFonts w:hint="cs"/>
          <w:i/>
          <w:iCs/>
          <w:rtl/>
        </w:rPr>
        <w:t>ب)</w:t>
      </w:r>
      <w:r w:rsidRPr="00B649AB">
        <w:rPr>
          <w:rFonts w:hint="cs"/>
          <w:rtl/>
        </w:rPr>
        <w:tab/>
      </w:r>
      <w:r w:rsidRPr="00B649AB">
        <w:rPr>
          <w:rtl/>
        </w:rPr>
        <w:t>القرار</w:t>
      </w:r>
      <w:r w:rsidRPr="00B649AB">
        <w:rPr>
          <w:rFonts w:hint="cs"/>
          <w:rtl/>
        </w:rPr>
        <w:t> </w:t>
      </w:r>
      <w:r w:rsidRPr="00B649AB">
        <w:t>ITU</w:t>
      </w:r>
      <w:r w:rsidRPr="00B649AB">
        <w:noBreakHyphen/>
        <w:t>R 55</w:t>
      </w:r>
      <w:r w:rsidRPr="00B649AB">
        <w:rPr>
          <w:rFonts w:hint="cs"/>
          <w:rtl/>
        </w:rPr>
        <w:t xml:space="preserve"> بشأن </w:t>
      </w:r>
      <w:r w:rsidRPr="00B649AB">
        <w:rPr>
          <w:rtl/>
        </w:rPr>
        <w:t xml:space="preserve">دراسات </w:t>
      </w:r>
      <w:r w:rsidRPr="00B649AB">
        <w:rPr>
          <w:rFonts w:hint="cs"/>
          <w:rtl/>
        </w:rPr>
        <w:t>الاتحاد الدولي للاتصالات في مجال</w:t>
      </w:r>
      <w:r w:rsidRPr="00B649AB">
        <w:rPr>
          <w:rtl/>
        </w:rPr>
        <w:t xml:space="preserve"> التنبؤ بالكوارث </w:t>
      </w:r>
      <w:r w:rsidRPr="00B649AB">
        <w:rPr>
          <w:rFonts w:hint="cs"/>
          <w:rtl/>
        </w:rPr>
        <w:t>واستشعارها</w:t>
      </w:r>
      <w:r w:rsidRPr="00B649AB">
        <w:rPr>
          <w:rtl/>
        </w:rPr>
        <w:t xml:space="preserve"> والتخفيف من آثارها</w:t>
      </w:r>
      <w:r w:rsidRPr="00B649AB">
        <w:rPr>
          <w:rFonts w:hint="cs"/>
          <w:rtl/>
        </w:rPr>
        <w:t xml:space="preserve"> و</w:t>
      </w:r>
      <w:r w:rsidRPr="00B649AB">
        <w:rPr>
          <w:rtl/>
        </w:rPr>
        <w:t>الإغاثة</w:t>
      </w:r>
      <w:r w:rsidRPr="00B649AB">
        <w:rPr>
          <w:rFonts w:hint="cs"/>
          <w:rtl/>
        </w:rPr>
        <w:t>، اللذين اعتمدتهما جمعية الاتصالات الراديوية</w:t>
      </w:r>
      <w:r w:rsidRPr="00B649AB">
        <w:rPr>
          <w:rFonts w:hint="eastAsia"/>
          <w:rtl/>
        </w:rPr>
        <w:t> </w:t>
      </w:r>
      <w:r w:rsidRPr="00B649AB">
        <w:rPr>
          <w:lang w:val="fr-CH"/>
        </w:rPr>
        <w:t>(RA-12)</w:t>
      </w:r>
      <w:r w:rsidRPr="00B649AB">
        <w:rPr>
          <w:rFonts w:hint="cs"/>
          <w:rtl/>
          <w:lang w:val="fr-CH"/>
        </w:rPr>
        <w:t>؛</w:t>
      </w:r>
    </w:p>
    <w:p w:rsidR="000071D6" w:rsidRPr="00B649AB" w:rsidRDefault="000071D6" w:rsidP="00952CF2">
      <w:pPr>
        <w:rPr>
          <w:rtl/>
        </w:rPr>
      </w:pPr>
      <w:r w:rsidRPr="00B649AB">
        <w:rPr>
          <w:rFonts w:hint="cs"/>
          <w:i/>
          <w:iCs/>
          <w:rtl/>
        </w:rPr>
        <w:t>ج)</w:t>
      </w:r>
      <w:r w:rsidRPr="00B649AB">
        <w:rPr>
          <w:rFonts w:hint="cs"/>
          <w:rtl/>
        </w:rPr>
        <w:tab/>
      </w:r>
      <w:r w:rsidRPr="00B649AB">
        <w:rPr>
          <w:rtl/>
        </w:rPr>
        <w:t xml:space="preserve">القرار </w:t>
      </w:r>
      <w:r w:rsidRPr="00B649AB">
        <w:t>66</w:t>
      </w:r>
      <w:r w:rsidRPr="00B649AB">
        <w:rPr>
          <w:rFonts w:hint="cs"/>
          <w:rtl/>
        </w:rPr>
        <w:t xml:space="preserve"> </w:t>
      </w:r>
      <w:r w:rsidRPr="00B649AB">
        <w:rPr>
          <w:rtl/>
        </w:rPr>
        <w:t>(</w:t>
      </w:r>
      <w:r w:rsidRPr="00B649AB">
        <w:rPr>
          <w:rFonts w:hint="cs"/>
          <w:rtl/>
        </w:rPr>
        <w:t>المراجَع في دبي</w:t>
      </w:r>
      <w:r w:rsidRPr="00B649AB">
        <w:rPr>
          <w:rtl/>
        </w:rPr>
        <w:t>،</w:t>
      </w:r>
      <w:r w:rsidRPr="00B649AB">
        <w:rPr>
          <w:rFonts w:hint="eastAsia"/>
          <w:rtl/>
        </w:rPr>
        <w:t> </w:t>
      </w:r>
      <w:r w:rsidRPr="00B649AB">
        <w:rPr>
          <w:lang w:val="fr-CH"/>
        </w:rPr>
        <w:t>2014</w:t>
      </w:r>
      <w:r w:rsidRPr="00B649AB">
        <w:rPr>
          <w:rtl/>
        </w:rPr>
        <w:t xml:space="preserve">) </w:t>
      </w:r>
      <w:r w:rsidRPr="00B649AB">
        <w:rPr>
          <w:rFonts w:hint="cs"/>
          <w:rtl/>
        </w:rPr>
        <w:t>بشأن</w:t>
      </w:r>
      <w:r w:rsidRPr="00B649AB">
        <w:rPr>
          <w:rtl/>
        </w:rPr>
        <w:t xml:space="preserve"> تكنولوجيا المعلومات والاتصالات وتغير المناخ الذي اعتمده المؤتمر العالمي</w:t>
      </w:r>
      <w:r w:rsidRPr="00B649AB">
        <w:rPr>
          <w:rFonts w:hint="cs"/>
          <w:rtl/>
        </w:rPr>
        <w:t xml:space="preserve"> </w:t>
      </w:r>
      <w:r w:rsidRPr="00B649AB">
        <w:rPr>
          <w:rtl/>
        </w:rPr>
        <w:t xml:space="preserve">لتنمية الاتصالات </w:t>
      </w:r>
      <w:r w:rsidRPr="00B649AB">
        <w:t>(WTDC</w:t>
      </w:r>
      <w:r w:rsidRPr="00B649AB">
        <w:noBreakHyphen/>
        <w:t>14)</w:t>
      </w:r>
      <w:r w:rsidRPr="00B649AB">
        <w:rPr>
          <w:rtl/>
        </w:rPr>
        <w:t>؛</w:t>
      </w:r>
    </w:p>
    <w:p w:rsidR="000071D6" w:rsidRPr="00B649AB" w:rsidRDefault="000071D6" w:rsidP="00952CF2">
      <w:pPr>
        <w:rPr>
          <w:rtl/>
        </w:rPr>
      </w:pPr>
      <w:r w:rsidRPr="00B649AB">
        <w:rPr>
          <w:rFonts w:hint="cs"/>
          <w:i/>
          <w:iCs/>
          <w:rtl/>
        </w:rPr>
        <w:t>د )</w:t>
      </w:r>
      <w:r w:rsidRPr="00B649AB">
        <w:rPr>
          <w:rFonts w:hint="cs"/>
          <w:rtl/>
        </w:rPr>
        <w:tab/>
      </w:r>
      <w:r w:rsidRPr="00B649AB">
        <w:rPr>
          <w:rtl/>
        </w:rPr>
        <w:t xml:space="preserve">القرار </w:t>
      </w:r>
      <w:r w:rsidRPr="00B649AB">
        <w:t>73</w:t>
      </w:r>
      <w:r w:rsidRPr="00B649AB">
        <w:rPr>
          <w:rFonts w:hint="cs"/>
          <w:rtl/>
        </w:rPr>
        <w:t> </w:t>
      </w:r>
      <w:r w:rsidRPr="00B649AB">
        <w:rPr>
          <w:rtl/>
        </w:rPr>
        <w:t>(</w:t>
      </w:r>
      <w:r w:rsidRPr="00B649AB">
        <w:rPr>
          <w:rFonts w:hint="cs"/>
          <w:rtl/>
        </w:rPr>
        <w:t>المراجَع في دبي</w:t>
      </w:r>
      <w:r w:rsidRPr="00B649AB">
        <w:rPr>
          <w:rtl/>
        </w:rPr>
        <w:t>،</w:t>
      </w:r>
      <w:r w:rsidRPr="00B649AB">
        <w:rPr>
          <w:rFonts w:hint="cs"/>
          <w:rtl/>
        </w:rPr>
        <w:t> </w:t>
      </w:r>
      <w:r w:rsidRPr="00B649AB">
        <w:t>2012</w:t>
      </w:r>
      <w:r w:rsidRPr="00B649AB">
        <w:rPr>
          <w:rtl/>
        </w:rPr>
        <w:t>)</w:t>
      </w:r>
      <w:r w:rsidRPr="00B649AB">
        <w:rPr>
          <w:rFonts w:hint="cs"/>
          <w:rtl/>
        </w:rPr>
        <w:t xml:space="preserve"> بشأن</w:t>
      </w:r>
      <w:r w:rsidRPr="00B649AB">
        <w:rPr>
          <w:rtl/>
        </w:rPr>
        <w:t xml:space="preserve"> تكنولوجيا المعلومات والاتصالات وتغير المناخ</w:t>
      </w:r>
      <w:r w:rsidRPr="00B649AB">
        <w:rPr>
          <w:rFonts w:hint="cs"/>
          <w:rtl/>
        </w:rPr>
        <w:t>،</w:t>
      </w:r>
      <w:r w:rsidRPr="00B649AB">
        <w:rPr>
          <w:rtl/>
        </w:rPr>
        <w:t xml:space="preserve"> ال</w:t>
      </w:r>
      <w:r w:rsidRPr="00B649AB">
        <w:rPr>
          <w:rFonts w:hint="cs"/>
          <w:rtl/>
        </w:rPr>
        <w:t>ذي</w:t>
      </w:r>
      <w:r w:rsidRPr="00B649AB">
        <w:rPr>
          <w:rtl/>
        </w:rPr>
        <w:t xml:space="preserve"> اعتمدته الجمعية</w:t>
      </w:r>
      <w:r w:rsidRPr="00B649AB">
        <w:t xml:space="preserve"> </w:t>
      </w:r>
      <w:r w:rsidRPr="00B649AB">
        <w:rPr>
          <w:rtl/>
        </w:rPr>
        <w:t>العالمية لتقييس الاتصالات</w:t>
      </w:r>
      <w:r w:rsidRPr="00B649AB">
        <w:rPr>
          <w:rFonts w:hint="cs"/>
          <w:rtl/>
        </w:rPr>
        <w:t> </w:t>
      </w:r>
      <w:r w:rsidRPr="00B649AB">
        <w:t>(WTSA</w:t>
      </w:r>
      <w:r w:rsidRPr="00B649AB">
        <w:noBreakHyphen/>
        <w:t>12)</w:t>
      </w:r>
      <w:r w:rsidRPr="00B649AB">
        <w:rPr>
          <w:rtl/>
        </w:rPr>
        <w:t>،</w:t>
      </w:r>
    </w:p>
    <w:p w:rsidR="000071D6" w:rsidRPr="00B649AB" w:rsidRDefault="000071D6" w:rsidP="00952CF2">
      <w:pPr>
        <w:pStyle w:val="Call"/>
        <w:rPr>
          <w:rtl/>
          <w:lang w:eastAsia="ar-SY" w:bidi="ar-SY"/>
        </w:rPr>
      </w:pPr>
      <w:r w:rsidRPr="00B649AB">
        <w:rPr>
          <w:rFonts w:hint="cs"/>
          <w:rtl/>
          <w:lang w:eastAsia="ar-SY" w:bidi="ar-SY"/>
        </w:rPr>
        <w:t>وإذ تلاحظ</w:t>
      </w:r>
    </w:p>
    <w:p w:rsidR="000071D6" w:rsidRPr="00B649AB" w:rsidRDefault="000071D6" w:rsidP="00952CF2">
      <w:r w:rsidRPr="00B649AB">
        <w:rPr>
          <w:rFonts w:hint="eastAsia"/>
          <w:i/>
          <w:iCs/>
          <w:rtl/>
          <w:lang w:eastAsia="ar-SY" w:bidi="ar-SY"/>
        </w:rPr>
        <w:t> </w:t>
      </w:r>
      <w:r w:rsidRPr="00B649AB">
        <w:rPr>
          <w:rFonts w:hint="cs"/>
          <w:i/>
          <w:iCs/>
          <w:rtl/>
          <w:lang w:eastAsia="ar-SY" w:bidi="ar-SY"/>
        </w:rPr>
        <w:t>أ</w:t>
      </w:r>
      <w:r w:rsidRPr="00B649AB">
        <w:rPr>
          <w:rFonts w:hint="eastAsia"/>
          <w:i/>
          <w:iCs/>
          <w:rtl/>
          <w:lang w:eastAsia="ar-SY" w:bidi="ar-SY"/>
        </w:rPr>
        <w:t> </w:t>
      </w:r>
      <w:r w:rsidRPr="00B649AB">
        <w:rPr>
          <w:rFonts w:hint="cs"/>
          <w:i/>
          <w:iCs/>
          <w:rtl/>
          <w:lang w:eastAsia="ar-SY" w:bidi="ar-SY"/>
        </w:rPr>
        <w:t>)</w:t>
      </w:r>
      <w:r w:rsidRPr="00B649AB">
        <w:rPr>
          <w:rFonts w:hint="cs"/>
          <w:rtl/>
          <w:lang w:eastAsia="ar-SY" w:bidi="ar-SY"/>
        </w:rPr>
        <w:tab/>
        <w:t xml:space="preserve">الدور الرائد لقطاع الاتصالات الراديوية، </w:t>
      </w:r>
      <w:r w:rsidRPr="00B649AB">
        <w:rPr>
          <w:rtl/>
        </w:rPr>
        <w:t>بالتعاون مع أعضاء الاتحاد،</w:t>
      </w:r>
      <w:r w:rsidRPr="00B649AB">
        <w:rPr>
          <w:rFonts w:ascii="Segoe UI" w:hAnsi="Segoe UI" w:cs="Segoe UI"/>
          <w:sz w:val="20"/>
          <w:szCs w:val="20"/>
          <w:rtl/>
        </w:rPr>
        <w:t xml:space="preserve"> </w:t>
      </w:r>
      <w:r w:rsidRPr="00B649AB">
        <w:rPr>
          <w:rtl/>
        </w:rPr>
        <w:t xml:space="preserve">في تحديد ما يلزم من طيف الترددات الراديوية لمراقبة المناخ والتنبؤ بالكوارث </w:t>
      </w:r>
      <w:r w:rsidRPr="00B649AB">
        <w:rPr>
          <w:rFonts w:hint="cs"/>
          <w:rtl/>
        </w:rPr>
        <w:t xml:space="preserve">واستشعارها </w:t>
      </w:r>
      <w:r w:rsidRPr="00B649AB">
        <w:rPr>
          <w:rtl/>
        </w:rPr>
        <w:t>والإغاثة</w:t>
      </w:r>
      <w:r w:rsidRPr="00B649AB">
        <w:rPr>
          <w:rFonts w:hint="cs"/>
          <w:rtl/>
        </w:rPr>
        <w:t xml:space="preserve"> عند وقوعها</w:t>
      </w:r>
      <w:r w:rsidRPr="00B649AB">
        <w:rPr>
          <w:rtl/>
        </w:rPr>
        <w:t>،</w:t>
      </w:r>
      <w:r w:rsidRPr="00B649AB">
        <w:rPr>
          <w:rFonts w:hint="cs"/>
          <w:rtl/>
        </w:rPr>
        <w:t xml:space="preserve"> </w:t>
      </w:r>
      <w:r w:rsidRPr="00B649AB">
        <w:rPr>
          <w:rtl/>
        </w:rPr>
        <w:t>بما في ذلك وضع ترتيبات تعاونية مع المنظمة العالمية للأرصاد الجوية</w:t>
      </w:r>
      <w:r w:rsidRPr="00B649AB">
        <w:rPr>
          <w:rFonts w:hint="eastAsia"/>
          <w:rtl/>
        </w:rPr>
        <w:t> </w:t>
      </w:r>
      <w:r w:rsidRPr="00B649AB">
        <w:rPr>
          <w:rFonts w:cs="Times New Roman"/>
          <w:szCs w:val="22"/>
          <w:rtl/>
        </w:rPr>
        <w:t>(</w:t>
      </w:r>
      <w:r w:rsidRPr="00B649AB">
        <w:rPr>
          <w:rFonts w:cs="Times New Roman"/>
          <w:szCs w:val="22"/>
        </w:rPr>
        <w:t>WMO</w:t>
      </w:r>
      <w:r w:rsidRPr="00B649AB">
        <w:rPr>
          <w:rFonts w:cs="Times New Roman"/>
          <w:szCs w:val="22"/>
          <w:rtl/>
        </w:rPr>
        <w:t>)</w:t>
      </w:r>
      <w:r w:rsidRPr="00B649AB">
        <w:rPr>
          <w:rFonts w:cs="Times New Roman" w:hint="cs"/>
          <w:rtl/>
        </w:rPr>
        <w:t xml:space="preserve"> </w:t>
      </w:r>
      <w:r w:rsidRPr="00B649AB">
        <w:rPr>
          <w:rtl/>
        </w:rPr>
        <w:t>في مجال تطبيقات الاستشعار عن</w:t>
      </w:r>
      <w:r>
        <w:rPr>
          <w:rFonts w:hint="cs"/>
          <w:rtl/>
        </w:rPr>
        <w:t> </w:t>
      </w:r>
      <w:r w:rsidRPr="00B649AB">
        <w:rPr>
          <w:rtl/>
        </w:rPr>
        <w:t>ب</w:t>
      </w:r>
      <w:r w:rsidRPr="00B649AB">
        <w:rPr>
          <w:rFonts w:hint="cs"/>
          <w:rtl/>
        </w:rPr>
        <w:t>ُ</w:t>
      </w:r>
      <w:r w:rsidRPr="00B649AB">
        <w:rPr>
          <w:rtl/>
        </w:rPr>
        <w:t>عد</w:t>
      </w:r>
      <w:r w:rsidRPr="00B649AB">
        <w:rPr>
          <w:rFonts w:hint="cs"/>
          <w:rtl/>
        </w:rPr>
        <w:t>؛</w:t>
      </w:r>
    </w:p>
    <w:p w:rsidR="000071D6" w:rsidRPr="00B649AB" w:rsidRDefault="000071D6" w:rsidP="00952CF2">
      <w:pPr>
        <w:rPr>
          <w:rtl/>
        </w:rPr>
      </w:pPr>
      <w:r w:rsidRPr="00B649AB">
        <w:rPr>
          <w:rFonts w:hint="cs"/>
          <w:i/>
          <w:iCs/>
          <w:color w:val="000000"/>
          <w:rtl/>
        </w:rPr>
        <w:t>ب)</w:t>
      </w:r>
      <w:r w:rsidRPr="00B649AB">
        <w:rPr>
          <w:rFonts w:hint="cs"/>
          <w:color w:val="000000"/>
          <w:rtl/>
        </w:rPr>
        <w:tab/>
        <w:t>التوصية</w:t>
      </w:r>
      <w:r w:rsidRPr="00B649AB">
        <w:rPr>
          <w:rFonts w:hint="eastAsia"/>
          <w:color w:val="000000"/>
          <w:rtl/>
        </w:rPr>
        <w:t> </w:t>
      </w:r>
      <w:r w:rsidRPr="00B649AB">
        <w:rPr>
          <w:szCs w:val="24"/>
        </w:rPr>
        <w:t>ITU</w:t>
      </w:r>
      <w:r w:rsidRPr="00B649AB">
        <w:rPr>
          <w:szCs w:val="24"/>
        </w:rPr>
        <w:noBreakHyphen/>
        <w:t>R RS.1859</w:t>
      </w:r>
      <w:r w:rsidRPr="00B649AB">
        <w:rPr>
          <w:rFonts w:hint="cs"/>
          <w:rtl/>
        </w:rPr>
        <w:t>بشأن</w:t>
      </w:r>
      <w:r w:rsidRPr="00455FD7">
        <w:rPr>
          <w:rFonts w:hint="cs"/>
          <w:rtl/>
        </w:rPr>
        <w:t xml:space="preserve"> </w:t>
      </w:r>
      <w:r w:rsidRPr="00B649AB">
        <w:rPr>
          <w:rtl/>
          <w:lang w:bidi="ar-SY"/>
        </w:rPr>
        <w:t>استعمال أنظمة الاستشعار عن بُعد لجمع البيانات التي يتعين استخدامها</w:t>
      </w:r>
      <w:r w:rsidRPr="00B649AB">
        <w:rPr>
          <w:rFonts w:hint="cs"/>
          <w:rtl/>
          <w:lang w:bidi="ar-SY"/>
        </w:rPr>
        <w:t xml:space="preserve"> </w:t>
      </w:r>
      <w:r w:rsidRPr="00B649AB">
        <w:rPr>
          <w:rtl/>
          <w:lang w:bidi="ar-SY"/>
        </w:rPr>
        <w:t>في</w:t>
      </w:r>
      <w:r w:rsidRPr="00B649AB">
        <w:rPr>
          <w:rFonts w:hint="cs"/>
          <w:rtl/>
          <w:lang w:bidi="ar-SY"/>
        </w:rPr>
        <w:t> </w:t>
      </w:r>
      <w:r w:rsidRPr="00B649AB">
        <w:rPr>
          <w:rtl/>
          <w:lang w:bidi="ar-SY"/>
        </w:rPr>
        <w:t>حال وقوع كوارث طبيعية وحالات طوارئ مماثلة</w:t>
      </w:r>
      <w:r w:rsidRPr="00B649AB">
        <w:rPr>
          <w:rFonts w:hint="cs"/>
          <w:rtl/>
          <w:lang w:bidi="ar-SY"/>
        </w:rPr>
        <w:t>، والتوصية</w:t>
      </w:r>
      <w:r>
        <w:rPr>
          <w:rFonts w:hint="cs"/>
          <w:rtl/>
          <w:lang w:bidi="ar-SY"/>
        </w:rPr>
        <w:t xml:space="preserve"> </w:t>
      </w:r>
      <w:r w:rsidRPr="00B649AB">
        <w:rPr>
          <w:szCs w:val="24"/>
        </w:rPr>
        <w:t>ITU</w:t>
      </w:r>
      <w:r w:rsidRPr="00B649AB">
        <w:rPr>
          <w:szCs w:val="24"/>
        </w:rPr>
        <w:noBreakHyphen/>
        <w:t>R RS.18</w:t>
      </w:r>
      <w:r w:rsidRPr="00B649AB">
        <w:rPr>
          <w:szCs w:val="24"/>
          <w:lang w:val="fr-CH"/>
        </w:rPr>
        <w:t>83</w:t>
      </w:r>
      <w:r w:rsidRPr="00B649AB">
        <w:rPr>
          <w:rFonts w:hint="cs"/>
          <w:szCs w:val="24"/>
          <w:rtl/>
          <w:lang w:val="fr-CH" w:bidi="ar-EG"/>
        </w:rPr>
        <w:t xml:space="preserve"> </w:t>
      </w:r>
      <w:r w:rsidRPr="00B649AB">
        <w:rPr>
          <w:rFonts w:hint="cs"/>
          <w:rtl/>
        </w:rPr>
        <w:t>بشأن استعمال أنظمة الاستشعار عن بُعد في</w:t>
      </w:r>
      <w:r w:rsidRPr="00B649AB">
        <w:rPr>
          <w:rFonts w:hint="eastAsia"/>
          <w:rtl/>
        </w:rPr>
        <w:t> </w:t>
      </w:r>
      <w:r w:rsidRPr="00B649AB">
        <w:rPr>
          <w:rFonts w:hint="cs"/>
          <w:rtl/>
        </w:rPr>
        <w:t>دراسة تغير المناخ</w:t>
      </w:r>
      <w:r>
        <w:rPr>
          <w:rFonts w:hint="eastAsia"/>
          <w:rtl/>
        </w:rPr>
        <w:t> </w:t>
      </w:r>
      <w:r w:rsidRPr="00B649AB">
        <w:rPr>
          <w:rFonts w:hint="cs"/>
          <w:rtl/>
        </w:rPr>
        <w:t>وآثاره؛</w:t>
      </w:r>
    </w:p>
    <w:p w:rsidR="000071D6" w:rsidRPr="00B649AB" w:rsidRDefault="000071D6" w:rsidP="00952CF2">
      <w:pPr>
        <w:rPr>
          <w:rtl/>
          <w:lang w:bidi="ar-EG"/>
        </w:rPr>
      </w:pPr>
      <w:r w:rsidRPr="00E5061C">
        <w:rPr>
          <w:rFonts w:hint="cs"/>
          <w:i/>
          <w:iCs/>
          <w:rtl/>
        </w:rPr>
        <w:t>ج)</w:t>
      </w:r>
      <w:r w:rsidRPr="00B649AB">
        <w:rPr>
          <w:rFonts w:hint="cs"/>
          <w:rtl/>
        </w:rPr>
        <w:tab/>
        <w:t>التقرير</w:t>
      </w:r>
      <w:r w:rsidRPr="00B649AB">
        <w:rPr>
          <w:rFonts w:hint="eastAsia"/>
          <w:rtl/>
        </w:rPr>
        <w:t> </w:t>
      </w:r>
      <w:r w:rsidRPr="00B649AB">
        <w:rPr>
          <w:szCs w:val="24"/>
        </w:rPr>
        <w:t>ITU</w:t>
      </w:r>
      <w:r w:rsidRPr="00B649AB">
        <w:rPr>
          <w:szCs w:val="24"/>
        </w:rPr>
        <w:noBreakHyphen/>
        <w:t>R RS.2178</w:t>
      </w:r>
      <w:r w:rsidRPr="00B649AB">
        <w:rPr>
          <w:rFonts w:hint="cs"/>
          <w:szCs w:val="24"/>
          <w:rtl/>
        </w:rPr>
        <w:t xml:space="preserve"> </w:t>
      </w:r>
      <w:r w:rsidRPr="00B649AB">
        <w:rPr>
          <w:rFonts w:hint="cs"/>
          <w:rtl/>
        </w:rPr>
        <w:t>عن</w:t>
      </w:r>
      <w:r w:rsidRPr="00455FD7">
        <w:rPr>
          <w:rFonts w:hint="cs"/>
          <w:rtl/>
        </w:rPr>
        <w:t xml:space="preserve"> </w:t>
      </w:r>
      <w:r w:rsidRPr="00B649AB">
        <w:rPr>
          <w:rtl/>
        </w:rPr>
        <w:t>الدور الأساسي والأهمية العالمية لاستخدام الطيف الراديوي لرصد الأرض وللتطبيقات ذات</w:t>
      </w:r>
      <w:r>
        <w:rPr>
          <w:rFonts w:hint="eastAsia"/>
          <w:rtl/>
        </w:rPr>
        <w:t> </w:t>
      </w:r>
      <w:r w:rsidRPr="00B649AB">
        <w:rPr>
          <w:rtl/>
        </w:rPr>
        <w:t>الصلة</w:t>
      </w:r>
      <w:r w:rsidRPr="00B649AB">
        <w:rPr>
          <w:rFonts w:hint="cs"/>
          <w:rtl/>
        </w:rPr>
        <w:t>؛</w:t>
      </w:r>
    </w:p>
    <w:p w:rsidR="000071D6" w:rsidRPr="00B649AB" w:rsidRDefault="000071D6" w:rsidP="00952CF2">
      <w:pPr>
        <w:rPr>
          <w:rtl/>
          <w:lang w:bidi="ar-EG"/>
        </w:rPr>
      </w:pPr>
      <w:r w:rsidRPr="00B649AB">
        <w:rPr>
          <w:rFonts w:hint="cs"/>
          <w:i/>
          <w:iCs/>
          <w:rtl/>
        </w:rPr>
        <w:t>د</w:t>
      </w:r>
      <w:r w:rsidRPr="00B649AB">
        <w:rPr>
          <w:rFonts w:hint="eastAsia"/>
          <w:i/>
          <w:iCs/>
          <w:rtl/>
        </w:rPr>
        <w:t> </w:t>
      </w:r>
      <w:r w:rsidRPr="00B649AB">
        <w:rPr>
          <w:rFonts w:hint="cs"/>
          <w:i/>
          <w:iCs/>
          <w:rtl/>
        </w:rPr>
        <w:t>)</w:t>
      </w:r>
      <w:r w:rsidRPr="00B649AB">
        <w:rPr>
          <w:rFonts w:hint="cs"/>
          <w:rtl/>
        </w:rPr>
        <w:tab/>
        <w:t xml:space="preserve">المجلد </w:t>
      </w:r>
      <w:r w:rsidRPr="00B649AB">
        <w:t>4</w:t>
      </w:r>
      <w:r w:rsidRPr="00B649AB">
        <w:rPr>
          <w:rFonts w:hint="cs"/>
          <w:rtl/>
        </w:rPr>
        <w:t xml:space="preserve"> "أنظمة النقل الذكية" - كتيب قطاع الاتصالات الراديوية عن</w:t>
      </w:r>
      <w:r w:rsidRPr="00B649AB">
        <w:rPr>
          <w:rtl/>
        </w:rPr>
        <w:t xml:space="preserve"> الاتصالات المتنقلة البرية (بما</w:t>
      </w:r>
      <w:r w:rsidRPr="00B649AB">
        <w:rPr>
          <w:rFonts w:hint="cs"/>
          <w:rtl/>
        </w:rPr>
        <w:t> </w:t>
      </w:r>
      <w:r w:rsidRPr="00B649AB">
        <w:rPr>
          <w:rtl/>
        </w:rPr>
        <w:t>فيها النفاذ اللاسلكي)</w:t>
      </w:r>
      <w:r w:rsidRPr="00B649AB">
        <w:rPr>
          <w:rFonts w:hint="cs"/>
          <w:rtl/>
        </w:rPr>
        <w:t>، الذي يصف استخدام التكنولوجيات الراديوية في التقليل لأدنى حد</w:t>
      </w:r>
      <w:r w:rsidRPr="00B649AB">
        <w:rPr>
          <w:rtl/>
        </w:rPr>
        <w:t xml:space="preserve"> </w:t>
      </w:r>
      <w:r w:rsidRPr="00B649AB">
        <w:rPr>
          <w:rFonts w:hint="cs"/>
          <w:rtl/>
        </w:rPr>
        <w:t>من مسافات</w:t>
      </w:r>
      <w:r w:rsidRPr="00B649AB">
        <w:rPr>
          <w:rtl/>
        </w:rPr>
        <w:t xml:space="preserve"> </w:t>
      </w:r>
      <w:r w:rsidRPr="00B649AB">
        <w:rPr>
          <w:rFonts w:hint="cs"/>
          <w:rtl/>
        </w:rPr>
        <w:t>الانتقال وتكاليفه</w:t>
      </w:r>
      <w:r w:rsidRPr="00B649AB">
        <w:rPr>
          <w:rtl/>
        </w:rPr>
        <w:t xml:space="preserve"> </w:t>
      </w:r>
      <w:r w:rsidRPr="00B649AB">
        <w:rPr>
          <w:rFonts w:hint="cs"/>
          <w:rtl/>
        </w:rPr>
        <w:t>وما</w:t>
      </w:r>
      <w:r w:rsidRPr="00B649AB">
        <w:rPr>
          <w:rFonts w:hint="eastAsia"/>
          <w:rtl/>
        </w:rPr>
        <w:t> </w:t>
      </w:r>
      <w:r w:rsidRPr="00B649AB">
        <w:rPr>
          <w:rFonts w:hint="cs"/>
          <w:rtl/>
        </w:rPr>
        <w:t>ينجم من</w:t>
      </w:r>
      <w:r w:rsidRPr="00B649AB">
        <w:rPr>
          <w:rtl/>
        </w:rPr>
        <w:t xml:space="preserve"> </w:t>
      </w:r>
      <w:r w:rsidRPr="00B649AB">
        <w:rPr>
          <w:rFonts w:hint="cs"/>
          <w:rtl/>
        </w:rPr>
        <w:t>تأثير</w:t>
      </w:r>
      <w:r w:rsidRPr="00B649AB">
        <w:rPr>
          <w:rtl/>
        </w:rPr>
        <w:t xml:space="preserve"> </w:t>
      </w:r>
      <w:r w:rsidRPr="00B649AB">
        <w:rPr>
          <w:rFonts w:hint="cs"/>
          <w:rtl/>
        </w:rPr>
        <w:t>إيجابي</w:t>
      </w:r>
      <w:r w:rsidRPr="00B649AB">
        <w:rPr>
          <w:rtl/>
        </w:rPr>
        <w:t xml:space="preserve"> </w:t>
      </w:r>
      <w:r w:rsidRPr="00B649AB">
        <w:rPr>
          <w:rFonts w:hint="cs"/>
          <w:rtl/>
        </w:rPr>
        <w:t>على</w:t>
      </w:r>
      <w:r w:rsidRPr="00B649AB">
        <w:rPr>
          <w:rtl/>
        </w:rPr>
        <w:t xml:space="preserve"> </w:t>
      </w:r>
      <w:r w:rsidRPr="00B649AB">
        <w:rPr>
          <w:rFonts w:hint="cs"/>
          <w:rtl/>
        </w:rPr>
        <w:t>البيئة</w:t>
      </w:r>
      <w:r w:rsidRPr="00B649AB">
        <w:rPr>
          <w:rtl/>
        </w:rPr>
        <w:t xml:space="preserve"> </w:t>
      </w:r>
      <w:r w:rsidRPr="00B649AB">
        <w:rPr>
          <w:rFonts w:hint="cs"/>
          <w:rtl/>
        </w:rPr>
        <w:t>وعلى</w:t>
      </w:r>
      <w:r w:rsidRPr="00B649AB">
        <w:rPr>
          <w:rtl/>
        </w:rPr>
        <w:t xml:space="preserve"> </w:t>
      </w:r>
      <w:r w:rsidRPr="00B649AB">
        <w:rPr>
          <w:rFonts w:hint="cs"/>
          <w:rtl/>
        </w:rPr>
        <w:t>استخدام</w:t>
      </w:r>
      <w:r w:rsidRPr="00B649AB">
        <w:rPr>
          <w:rtl/>
        </w:rPr>
        <w:t xml:space="preserve"> </w:t>
      </w:r>
      <w:r w:rsidRPr="00B649AB">
        <w:rPr>
          <w:rFonts w:hint="cs"/>
          <w:rtl/>
        </w:rPr>
        <w:t>السيارات</w:t>
      </w:r>
      <w:r w:rsidRPr="00B649AB">
        <w:rPr>
          <w:rtl/>
        </w:rPr>
        <w:t xml:space="preserve"> </w:t>
      </w:r>
      <w:r w:rsidRPr="00B649AB">
        <w:rPr>
          <w:rFonts w:hint="cs"/>
          <w:rtl/>
        </w:rPr>
        <w:t>باعتبارها</w:t>
      </w:r>
      <w:r w:rsidRPr="00B649AB">
        <w:rPr>
          <w:rtl/>
        </w:rPr>
        <w:t xml:space="preserve"> </w:t>
      </w:r>
      <w:r w:rsidRPr="00B649AB">
        <w:rPr>
          <w:rFonts w:hint="cs"/>
          <w:rtl/>
        </w:rPr>
        <w:t>أداة</w:t>
      </w:r>
      <w:r w:rsidRPr="00B649AB">
        <w:rPr>
          <w:rtl/>
        </w:rPr>
        <w:t xml:space="preserve"> </w:t>
      </w:r>
      <w:r w:rsidRPr="00B649AB">
        <w:rPr>
          <w:rFonts w:hint="cs"/>
          <w:rtl/>
        </w:rPr>
        <w:t>مراقبة</w:t>
      </w:r>
      <w:r w:rsidRPr="00B649AB">
        <w:rPr>
          <w:rtl/>
        </w:rPr>
        <w:t xml:space="preserve"> </w:t>
      </w:r>
      <w:r w:rsidRPr="00B649AB">
        <w:rPr>
          <w:rFonts w:hint="cs"/>
          <w:rtl/>
        </w:rPr>
        <w:t>للبيئة</w:t>
      </w:r>
      <w:r w:rsidRPr="00B649AB">
        <w:rPr>
          <w:rtl/>
        </w:rPr>
        <w:t xml:space="preserve"> </w:t>
      </w:r>
      <w:r w:rsidRPr="00B649AB">
        <w:rPr>
          <w:rFonts w:hint="cs"/>
          <w:rtl/>
        </w:rPr>
        <w:t>لقياس</w:t>
      </w:r>
      <w:r w:rsidRPr="00B649AB">
        <w:rPr>
          <w:rtl/>
        </w:rPr>
        <w:t xml:space="preserve"> </w:t>
      </w:r>
      <w:r w:rsidRPr="00B649AB">
        <w:rPr>
          <w:rFonts w:hint="cs"/>
          <w:rtl/>
        </w:rPr>
        <w:t>درجة</w:t>
      </w:r>
      <w:r w:rsidRPr="00B649AB">
        <w:rPr>
          <w:rtl/>
        </w:rPr>
        <w:t xml:space="preserve"> </w:t>
      </w:r>
      <w:r w:rsidRPr="00B649AB">
        <w:rPr>
          <w:rFonts w:hint="cs"/>
          <w:rtl/>
        </w:rPr>
        <w:t>حرارة</w:t>
      </w:r>
      <w:r w:rsidRPr="00B649AB">
        <w:rPr>
          <w:rtl/>
        </w:rPr>
        <w:t xml:space="preserve"> </w:t>
      </w:r>
      <w:r w:rsidRPr="00B649AB">
        <w:rPr>
          <w:rFonts w:hint="cs"/>
          <w:rtl/>
        </w:rPr>
        <w:t>الهواء</w:t>
      </w:r>
      <w:r w:rsidRPr="00B649AB">
        <w:rPr>
          <w:rtl/>
        </w:rPr>
        <w:t xml:space="preserve"> </w:t>
      </w:r>
      <w:r w:rsidRPr="00B649AB">
        <w:rPr>
          <w:rFonts w:hint="cs"/>
          <w:rtl/>
        </w:rPr>
        <w:t>والرطوبة</w:t>
      </w:r>
      <w:r w:rsidRPr="00B649AB">
        <w:rPr>
          <w:rtl/>
        </w:rPr>
        <w:t xml:space="preserve"> </w:t>
      </w:r>
      <w:r w:rsidRPr="00B649AB">
        <w:rPr>
          <w:rFonts w:hint="cs"/>
          <w:rtl/>
        </w:rPr>
        <w:t>وهطول</w:t>
      </w:r>
      <w:r w:rsidRPr="00B649AB">
        <w:rPr>
          <w:rtl/>
        </w:rPr>
        <w:t xml:space="preserve"> </w:t>
      </w:r>
      <w:r w:rsidRPr="00B649AB">
        <w:rPr>
          <w:rFonts w:hint="cs"/>
          <w:rtl/>
        </w:rPr>
        <w:t>الأمطار،</w:t>
      </w:r>
      <w:r w:rsidRPr="00B649AB">
        <w:rPr>
          <w:rtl/>
        </w:rPr>
        <w:t xml:space="preserve"> </w:t>
      </w:r>
      <w:r w:rsidRPr="00B649AB">
        <w:rPr>
          <w:rFonts w:hint="cs"/>
          <w:rtl/>
        </w:rPr>
        <w:t>مع</w:t>
      </w:r>
      <w:r w:rsidRPr="00B649AB">
        <w:rPr>
          <w:rtl/>
        </w:rPr>
        <w:t xml:space="preserve"> </w:t>
      </w:r>
      <w:r w:rsidRPr="00B649AB">
        <w:rPr>
          <w:rFonts w:hint="cs"/>
          <w:rtl/>
        </w:rPr>
        <w:t>إرسال البيانات</w:t>
      </w:r>
      <w:r w:rsidRPr="00B649AB">
        <w:rPr>
          <w:rtl/>
        </w:rPr>
        <w:t xml:space="preserve"> </w:t>
      </w:r>
      <w:r w:rsidRPr="00B649AB">
        <w:rPr>
          <w:rFonts w:hint="cs"/>
          <w:rtl/>
        </w:rPr>
        <w:t>عن طريق</w:t>
      </w:r>
      <w:r w:rsidRPr="00B649AB">
        <w:rPr>
          <w:rtl/>
        </w:rPr>
        <w:t xml:space="preserve"> </w:t>
      </w:r>
      <w:r w:rsidRPr="00B649AB">
        <w:rPr>
          <w:rFonts w:hint="cs"/>
          <w:rtl/>
        </w:rPr>
        <w:t>وصلات</w:t>
      </w:r>
      <w:r w:rsidRPr="00B649AB">
        <w:rPr>
          <w:rtl/>
        </w:rPr>
        <w:t xml:space="preserve"> </w:t>
      </w:r>
      <w:r w:rsidRPr="00B649AB">
        <w:rPr>
          <w:rFonts w:hint="cs"/>
          <w:rtl/>
        </w:rPr>
        <w:t>لاسلكية</w:t>
      </w:r>
      <w:r w:rsidRPr="00B649AB">
        <w:rPr>
          <w:rtl/>
        </w:rPr>
        <w:t xml:space="preserve"> </w:t>
      </w:r>
      <w:r w:rsidRPr="00B649AB">
        <w:rPr>
          <w:rFonts w:hint="cs"/>
          <w:rtl/>
        </w:rPr>
        <w:t>للتنبؤ</w:t>
      </w:r>
      <w:r w:rsidRPr="00B649AB">
        <w:rPr>
          <w:rtl/>
        </w:rPr>
        <w:t xml:space="preserve"> </w:t>
      </w:r>
      <w:r w:rsidRPr="00B649AB">
        <w:rPr>
          <w:rFonts w:hint="cs"/>
          <w:rtl/>
        </w:rPr>
        <w:t>بالطقس</w:t>
      </w:r>
      <w:r w:rsidRPr="00B649AB">
        <w:rPr>
          <w:rtl/>
        </w:rPr>
        <w:t xml:space="preserve"> </w:t>
      </w:r>
      <w:r w:rsidRPr="00B649AB">
        <w:rPr>
          <w:rFonts w:hint="cs"/>
          <w:rtl/>
        </w:rPr>
        <w:t>والتحكم</w:t>
      </w:r>
      <w:r w:rsidRPr="00B649AB">
        <w:rPr>
          <w:rtl/>
        </w:rPr>
        <w:t xml:space="preserve"> </w:t>
      </w:r>
      <w:r w:rsidRPr="00B649AB">
        <w:rPr>
          <w:rFonts w:hint="cs"/>
          <w:rtl/>
        </w:rPr>
        <w:t>في</w:t>
      </w:r>
      <w:r>
        <w:rPr>
          <w:rFonts w:hint="cs"/>
          <w:rtl/>
        </w:rPr>
        <w:t> </w:t>
      </w:r>
      <w:r w:rsidRPr="00B649AB">
        <w:rPr>
          <w:rFonts w:hint="cs"/>
          <w:rtl/>
        </w:rPr>
        <w:t>المناخ؛</w:t>
      </w:r>
    </w:p>
    <w:p w:rsidR="000071D6" w:rsidRDefault="000071D6" w:rsidP="00952CF2">
      <w:pPr>
        <w:rPr>
          <w:rtl/>
        </w:rPr>
      </w:pPr>
      <w:r w:rsidRPr="00B649AB">
        <w:rPr>
          <w:rFonts w:hint="cs"/>
          <w:i/>
          <w:iCs/>
          <w:rtl/>
        </w:rPr>
        <w:t>ﻫ</w:t>
      </w:r>
      <w:r w:rsidRPr="00B649AB">
        <w:rPr>
          <w:rFonts w:hint="eastAsia"/>
          <w:i/>
          <w:iCs/>
          <w:rtl/>
        </w:rPr>
        <w:t> </w:t>
      </w:r>
      <w:r w:rsidRPr="00B649AB">
        <w:rPr>
          <w:rFonts w:hint="cs"/>
          <w:i/>
          <w:iCs/>
          <w:rtl/>
        </w:rPr>
        <w:t>)</w:t>
      </w:r>
      <w:r w:rsidRPr="00B649AB">
        <w:rPr>
          <w:rFonts w:hint="cs"/>
          <w:rtl/>
        </w:rPr>
        <w:tab/>
        <w:t>أن قطاع الاتصالات الراديوية يتيح فرصة لتبادل المعلومات التقنية بشأن تطور أساليب وتكنولوجيات جديدة لخفض استهلاك الطاقة داخل نظام راديوي أو باستعمال نظام</w:t>
      </w:r>
      <w:r>
        <w:rPr>
          <w:rFonts w:hint="cs"/>
          <w:rtl/>
        </w:rPr>
        <w:t> </w:t>
      </w:r>
      <w:r w:rsidRPr="00B649AB">
        <w:rPr>
          <w:rFonts w:hint="cs"/>
          <w:rtl/>
        </w:rPr>
        <w:t>راديوي،</w:t>
      </w:r>
    </w:p>
    <w:p w:rsidR="000071D6" w:rsidRPr="00B649AB" w:rsidRDefault="000071D6" w:rsidP="00952CF2">
      <w:pPr>
        <w:pStyle w:val="Call"/>
        <w:rPr>
          <w:lang w:eastAsia="ar-SY" w:bidi="ar-SY"/>
        </w:rPr>
      </w:pPr>
      <w:r w:rsidRPr="00B649AB">
        <w:rPr>
          <w:rFonts w:hint="cs"/>
          <w:rtl/>
          <w:lang w:eastAsia="ar-SY" w:bidi="ar-SY"/>
        </w:rPr>
        <w:lastRenderedPageBreak/>
        <w:t>تقرر</w:t>
      </w:r>
    </w:p>
    <w:p w:rsidR="000071D6" w:rsidRPr="00B649AB" w:rsidRDefault="000071D6" w:rsidP="00952CF2">
      <w:pPr>
        <w:keepNext/>
        <w:rPr>
          <w:rtl/>
        </w:rPr>
      </w:pPr>
      <w:r w:rsidRPr="00B649AB">
        <w:t>1</w:t>
      </w:r>
      <w:r w:rsidRPr="00B649AB">
        <w:rPr>
          <w:rFonts w:hint="cs"/>
          <w:rtl/>
          <w:lang w:bidi="ar-EG"/>
        </w:rPr>
        <w:tab/>
        <w:t>أ</w:t>
      </w:r>
      <w:r w:rsidRPr="00B649AB">
        <w:rPr>
          <w:rFonts w:hint="cs"/>
          <w:rtl/>
        </w:rPr>
        <w:t>نه ينبغي للجان الدراسات التابعة لقطاع الاتصالات الراديوية إعداد توصيات أو تقارير أو كتيبات</w:t>
      </w:r>
      <w:r>
        <w:rPr>
          <w:rFonts w:hint="cs"/>
          <w:rtl/>
        </w:rPr>
        <w:t> </w:t>
      </w:r>
      <w:r w:rsidRPr="00B649AB">
        <w:rPr>
          <w:rFonts w:hint="cs"/>
          <w:rtl/>
        </w:rPr>
        <w:t>بشأن:</w:t>
      </w:r>
    </w:p>
    <w:p w:rsidR="000071D6" w:rsidRPr="00B649AB" w:rsidRDefault="000071D6" w:rsidP="00952CF2">
      <w:pPr>
        <w:pStyle w:val="enumlev1"/>
        <w:rPr>
          <w:highlight w:val="yellow"/>
        </w:rPr>
      </w:pPr>
      <w:r w:rsidRPr="00B649AB">
        <w:rPr>
          <w:rFonts w:hint="cs"/>
          <w:rtl/>
        </w:rPr>
        <w:t>•</w:t>
      </w:r>
      <w:r w:rsidRPr="00B649AB">
        <w:rPr>
          <w:rFonts w:hint="cs"/>
          <w:rtl/>
        </w:rPr>
        <w:tab/>
        <w:t>أفضل الممارسات القائمة لخفض استهلاك الطاقة في أنظمة تكنولوجيا المعلومات والاتصالات أو معداتها أو</w:t>
      </w:r>
      <w:r w:rsidRPr="00B649AB">
        <w:rPr>
          <w:rFonts w:hint="eastAsia"/>
          <w:rtl/>
        </w:rPr>
        <w:t> </w:t>
      </w:r>
      <w:r w:rsidRPr="00B649AB">
        <w:rPr>
          <w:rFonts w:hint="cs"/>
          <w:rtl/>
        </w:rPr>
        <w:t>تطبيقاتها العاملة في</w:t>
      </w:r>
      <w:r w:rsidRPr="00B649AB">
        <w:rPr>
          <w:rFonts w:hint="eastAsia"/>
          <w:rtl/>
        </w:rPr>
        <w:t> </w:t>
      </w:r>
      <w:r w:rsidRPr="00B649AB">
        <w:rPr>
          <w:rFonts w:hint="cs"/>
          <w:rtl/>
        </w:rPr>
        <w:t>خدمة الاتصالات الراديوية؛</w:t>
      </w:r>
    </w:p>
    <w:p w:rsidR="000071D6" w:rsidRPr="00B649AB" w:rsidRDefault="000071D6" w:rsidP="00952CF2">
      <w:pPr>
        <w:pStyle w:val="enumlev1"/>
        <w:rPr>
          <w:rtl/>
        </w:rPr>
      </w:pPr>
      <w:r w:rsidRPr="00B649AB">
        <w:rPr>
          <w:rFonts w:hint="cs"/>
          <w:rtl/>
        </w:rPr>
        <w:t>•</w:t>
      </w:r>
      <w:r w:rsidRPr="00B649AB">
        <w:rPr>
          <w:rFonts w:hint="cs"/>
          <w:rtl/>
        </w:rPr>
        <w:tab/>
        <w:t>التطور الممكن والاستعمال المحتمل للأنظمة الراديوية أو تطبيقاتها الذي من شأنه دعم خفض استهلاك الطاقة في</w:t>
      </w:r>
      <w:r w:rsidRPr="00B649AB">
        <w:rPr>
          <w:rFonts w:hint="eastAsia"/>
          <w:rtl/>
        </w:rPr>
        <w:t> </w:t>
      </w:r>
      <w:r w:rsidRPr="00B649AB">
        <w:rPr>
          <w:rFonts w:hint="cs"/>
          <w:rtl/>
        </w:rPr>
        <w:t>قطاعات غير قطاعات الاتصالات الراديوية؛</w:t>
      </w:r>
    </w:p>
    <w:p w:rsidR="000071D6" w:rsidRPr="00B649AB" w:rsidRDefault="000071D6" w:rsidP="00952CF2">
      <w:pPr>
        <w:pStyle w:val="enumlev1"/>
        <w:rPr>
          <w:rtl/>
        </w:rPr>
      </w:pPr>
      <w:r w:rsidRPr="00B649AB">
        <w:rPr>
          <w:rFonts w:hint="cs"/>
          <w:rtl/>
        </w:rPr>
        <w:t>•</w:t>
      </w:r>
      <w:r w:rsidRPr="00B649AB">
        <w:rPr>
          <w:rFonts w:hint="cs"/>
          <w:rtl/>
        </w:rPr>
        <w:tab/>
        <w:t>أن</w:t>
      </w:r>
      <w:r w:rsidRPr="00B649AB">
        <w:rPr>
          <w:rtl/>
        </w:rPr>
        <w:t>ظم</w:t>
      </w:r>
      <w:r w:rsidRPr="00B649AB">
        <w:rPr>
          <w:rFonts w:hint="cs"/>
          <w:rtl/>
        </w:rPr>
        <w:t>ة</w:t>
      </w:r>
      <w:r w:rsidRPr="00B649AB">
        <w:rPr>
          <w:rtl/>
        </w:rPr>
        <w:t xml:space="preserve"> فع</w:t>
      </w:r>
      <w:r w:rsidRPr="00B649AB">
        <w:rPr>
          <w:rFonts w:hint="cs"/>
          <w:rtl/>
        </w:rPr>
        <w:t>ّ</w:t>
      </w:r>
      <w:r w:rsidRPr="00B649AB">
        <w:rPr>
          <w:rtl/>
        </w:rPr>
        <w:t>الة لرصد البيئة ورصد تغير</w:t>
      </w:r>
      <w:r w:rsidRPr="00B649AB">
        <w:rPr>
          <w:rFonts w:hint="cs"/>
          <w:rtl/>
        </w:rPr>
        <w:t>ات</w:t>
      </w:r>
      <w:r w:rsidRPr="00B649AB">
        <w:rPr>
          <w:rtl/>
        </w:rPr>
        <w:t xml:space="preserve"> المناخ</w:t>
      </w:r>
      <w:r w:rsidRPr="00B649AB">
        <w:rPr>
          <w:rFonts w:hint="cs"/>
          <w:rtl/>
        </w:rPr>
        <w:t xml:space="preserve"> والتنبؤ بها</w:t>
      </w:r>
      <w:r w:rsidRPr="00B649AB">
        <w:rPr>
          <w:rtl/>
        </w:rPr>
        <w:t xml:space="preserve">، وضمان </w:t>
      </w:r>
      <w:r w:rsidRPr="00B649AB">
        <w:rPr>
          <w:rFonts w:hint="cs"/>
          <w:rtl/>
        </w:rPr>
        <w:t>ال</w:t>
      </w:r>
      <w:r w:rsidRPr="00B649AB">
        <w:rPr>
          <w:rtl/>
        </w:rPr>
        <w:t xml:space="preserve">تشغيل </w:t>
      </w:r>
      <w:r w:rsidRPr="00B649AB">
        <w:rPr>
          <w:rFonts w:hint="cs"/>
          <w:rtl/>
        </w:rPr>
        <w:t>ال</w:t>
      </w:r>
      <w:r w:rsidRPr="00B649AB">
        <w:rPr>
          <w:rtl/>
        </w:rPr>
        <w:t xml:space="preserve">موثوق </w:t>
      </w:r>
      <w:r w:rsidRPr="00B649AB">
        <w:rPr>
          <w:rFonts w:hint="cs"/>
          <w:rtl/>
        </w:rPr>
        <w:t>ل</w:t>
      </w:r>
      <w:r w:rsidRPr="00B649AB">
        <w:rPr>
          <w:rtl/>
        </w:rPr>
        <w:t>هذه</w:t>
      </w:r>
      <w:r>
        <w:rPr>
          <w:rFonts w:hint="cs"/>
          <w:rtl/>
        </w:rPr>
        <w:t> </w:t>
      </w:r>
      <w:r w:rsidRPr="00B649AB">
        <w:rPr>
          <w:rFonts w:hint="cs"/>
          <w:rtl/>
        </w:rPr>
        <w:t>الأنظمة؛</w:t>
      </w:r>
    </w:p>
    <w:p w:rsidR="000071D6" w:rsidRPr="00B649AB" w:rsidRDefault="000071D6" w:rsidP="00952CF2">
      <w:pPr>
        <w:rPr>
          <w:rtl/>
          <w:lang w:bidi="ar-EG"/>
        </w:rPr>
      </w:pPr>
      <w:r w:rsidRPr="00B649AB">
        <w:rPr>
          <w:lang w:bidi="ar-EG"/>
        </w:rPr>
        <w:t>2</w:t>
      </w:r>
      <w:r w:rsidRPr="00B649AB">
        <w:rPr>
          <w:rFonts w:hint="cs"/>
          <w:rtl/>
          <w:lang w:bidi="ar-EG"/>
        </w:rPr>
        <w:tab/>
        <w:t>أن</w:t>
      </w:r>
      <w:r w:rsidRPr="00B649AB">
        <w:rPr>
          <w:rtl/>
          <w:lang w:bidi="ar-EG"/>
        </w:rPr>
        <w:t xml:space="preserve"> تراعي</w:t>
      </w:r>
      <w:r w:rsidRPr="00B649AB">
        <w:rPr>
          <w:rFonts w:hint="cs"/>
          <w:rtl/>
          <w:lang w:bidi="ar-EG"/>
        </w:rPr>
        <w:t xml:space="preserve"> لجان الدراسات التابعة لقطاع الاتصالات الراديوية عند وضعها لتوصيات أو كتيبات أو</w:t>
      </w:r>
      <w:r w:rsidRPr="00B649AB">
        <w:rPr>
          <w:rFonts w:hint="eastAsia"/>
          <w:rtl/>
          <w:lang w:bidi="ar-EG"/>
        </w:rPr>
        <w:t> </w:t>
      </w:r>
      <w:r w:rsidRPr="00B649AB">
        <w:rPr>
          <w:rFonts w:hint="cs"/>
          <w:rtl/>
          <w:lang w:bidi="ar-EG"/>
        </w:rPr>
        <w:t>تقارير جديدة أو</w:t>
      </w:r>
      <w:r w:rsidRPr="00B649AB">
        <w:rPr>
          <w:rFonts w:hint="eastAsia"/>
          <w:rtl/>
          <w:lang w:bidi="ar-EG"/>
        </w:rPr>
        <w:t> </w:t>
      </w:r>
      <w:r w:rsidRPr="00B649AB">
        <w:rPr>
          <w:rFonts w:hint="cs"/>
          <w:rtl/>
          <w:lang w:bidi="ar-EG"/>
        </w:rPr>
        <w:t>عند مراجعتها للتوصيات أو التقارير الحالية، حسب الاقتضاء، استهلاك الطاقة فضلاً عن أفضل الممارسات لتوفير</w:t>
      </w:r>
      <w:r w:rsidRPr="00B649AB">
        <w:rPr>
          <w:rFonts w:hint="eastAsia"/>
          <w:rtl/>
          <w:lang w:bidi="ar-EG"/>
        </w:rPr>
        <w:t> </w:t>
      </w:r>
      <w:r w:rsidRPr="00B649AB">
        <w:rPr>
          <w:rFonts w:hint="cs"/>
          <w:rtl/>
          <w:lang w:bidi="ar-EG"/>
        </w:rPr>
        <w:t>الطاقة؛</w:t>
      </w:r>
    </w:p>
    <w:p w:rsidR="000071D6" w:rsidRPr="00B649AB" w:rsidRDefault="000071D6" w:rsidP="00952CF2">
      <w:pPr>
        <w:rPr>
          <w:rtl/>
        </w:rPr>
      </w:pPr>
      <w:r w:rsidRPr="00B649AB">
        <w:rPr>
          <w:rFonts w:cs="Times New Roman"/>
          <w:szCs w:val="22"/>
          <w:rtl/>
        </w:rPr>
        <w:t>3</w:t>
      </w:r>
      <w:r w:rsidRPr="00B649AB">
        <w:rPr>
          <w:rFonts w:cs="Times New Roman" w:hint="cs"/>
          <w:szCs w:val="22"/>
          <w:rtl/>
        </w:rPr>
        <w:tab/>
      </w:r>
      <w:r w:rsidRPr="00B649AB">
        <w:rPr>
          <w:rFonts w:ascii="Traditional Arabic" w:hAnsi="Traditional Arabic"/>
          <w:rtl/>
        </w:rPr>
        <w:t>المحافظة على تعاون وثيق واتصال منتظم مع قطاع تقييس الاتصالات وقطاع تنمية الاتصالات</w:t>
      </w:r>
      <w:r w:rsidRPr="00B649AB">
        <w:rPr>
          <w:rFonts w:ascii="Traditional Arabic" w:hAnsi="Traditional Arabic" w:hint="cs"/>
          <w:rtl/>
        </w:rPr>
        <w:t xml:space="preserve"> والأمانة العامة </w:t>
      </w:r>
      <w:r w:rsidRPr="00B649AB">
        <w:rPr>
          <w:rFonts w:hint="cs"/>
          <w:rtl/>
        </w:rPr>
        <w:t>ومراعاة نتائج العمل المنجز داخل هذه القطاعات وتفادي الازدواجية،</w:t>
      </w:r>
    </w:p>
    <w:p w:rsidR="000071D6" w:rsidRPr="00B649AB" w:rsidRDefault="000071D6" w:rsidP="00952CF2">
      <w:pPr>
        <w:pStyle w:val="Call"/>
        <w:rPr>
          <w:rtl/>
          <w:lang w:eastAsia="ar-SY" w:bidi="ar-SY"/>
        </w:rPr>
      </w:pPr>
      <w:r w:rsidRPr="00B649AB">
        <w:rPr>
          <w:rFonts w:hint="cs"/>
          <w:rtl/>
          <w:lang w:eastAsia="ar-SY" w:bidi="ar-SY"/>
        </w:rPr>
        <w:t>تكلف مدير مكتب الاتصالات الراديوية</w:t>
      </w:r>
    </w:p>
    <w:p w:rsidR="000071D6" w:rsidRPr="00B649AB" w:rsidRDefault="000071D6" w:rsidP="00952CF2">
      <w:pPr>
        <w:rPr>
          <w:rtl/>
        </w:rPr>
      </w:pPr>
      <w:r w:rsidRPr="00B649AB">
        <w:rPr>
          <w:lang w:bidi="ar-SY"/>
        </w:rPr>
        <w:t>1</w:t>
      </w:r>
      <w:r w:rsidRPr="00B649AB">
        <w:rPr>
          <w:rFonts w:hint="cs"/>
          <w:rtl/>
        </w:rPr>
        <w:tab/>
        <w:t xml:space="preserve">باتخاذ التدابير اللازمة، تماشياً مع أحكام القرار </w:t>
      </w:r>
      <w:r w:rsidRPr="00B649AB">
        <w:t>ITU</w:t>
      </w:r>
      <w:r w:rsidRPr="00B649AB">
        <w:noBreakHyphen/>
        <w:t>R 9</w:t>
      </w:r>
      <w:r w:rsidRPr="00B649AB">
        <w:rPr>
          <w:rFonts w:hint="cs"/>
          <w:rtl/>
        </w:rPr>
        <w:t>، لتعزيز التعاون بين قطاع الاتصالات الراديوية والمنظمة الدولية للتوحيد القياسي</w:t>
      </w:r>
      <w:r>
        <w:rPr>
          <w:rFonts w:hint="cs"/>
          <w:rtl/>
        </w:rPr>
        <w:t> </w:t>
      </w:r>
      <w:r w:rsidRPr="00B649AB">
        <w:t>(ISO)</w:t>
      </w:r>
      <w:r w:rsidRPr="00B649AB">
        <w:rPr>
          <w:rFonts w:hint="cs"/>
          <w:rtl/>
        </w:rPr>
        <w:t xml:space="preserve"> واللجنة </w:t>
      </w:r>
      <w:proofErr w:type="spellStart"/>
      <w:r w:rsidRPr="00B649AB">
        <w:rPr>
          <w:rFonts w:hint="cs"/>
          <w:rtl/>
        </w:rPr>
        <w:t>الكهرتقنية</w:t>
      </w:r>
      <w:proofErr w:type="spellEnd"/>
      <w:r w:rsidRPr="00B649AB">
        <w:rPr>
          <w:rFonts w:hint="cs"/>
          <w:rtl/>
        </w:rPr>
        <w:t xml:space="preserve"> الدولية </w:t>
      </w:r>
      <w:r w:rsidRPr="00B649AB">
        <w:t>(IEC)</w:t>
      </w:r>
      <w:r w:rsidRPr="00B649AB">
        <w:rPr>
          <w:rFonts w:hint="cs"/>
          <w:rtl/>
        </w:rPr>
        <w:t xml:space="preserve"> وغيرهما من الهيئات، حسبما يكون ملائماً، بغية المساهمة في</w:t>
      </w:r>
      <w:r>
        <w:rPr>
          <w:rFonts w:hint="cs"/>
          <w:rtl/>
        </w:rPr>
        <w:t> </w:t>
      </w:r>
      <w:r w:rsidRPr="00B649AB">
        <w:rPr>
          <w:rFonts w:hint="cs"/>
          <w:rtl/>
        </w:rPr>
        <w:t xml:space="preserve">تحديد وتشجيع تنفيذ كل التدابير الملائمة لتخفيض استهلاك الطاقة في أجهزة الاتصالات الراديوية واستعمال الاتصالات الراديوية/تكنولوجيا المعلومات والاتصالات في مراقبة تغير المناخ والتخفيف من آثاره وذلك سعياً، </w:t>
      </w:r>
      <w:r w:rsidRPr="00B649AB">
        <w:rPr>
          <w:rFonts w:hint="eastAsia"/>
          <w:i/>
          <w:iCs/>
          <w:rtl/>
        </w:rPr>
        <w:t>في</w:t>
      </w:r>
      <w:r w:rsidRPr="00B649AB">
        <w:rPr>
          <w:rFonts w:hint="cs"/>
          <w:rtl/>
        </w:rPr>
        <w:t xml:space="preserve"> </w:t>
      </w:r>
      <w:r w:rsidRPr="00B649AB">
        <w:rPr>
          <w:rFonts w:hint="eastAsia"/>
          <w:i/>
          <w:iCs/>
          <w:rtl/>
        </w:rPr>
        <w:t>جملة</w:t>
      </w:r>
      <w:r w:rsidRPr="00B649AB">
        <w:rPr>
          <w:i/>
          <w:iCs/>
          <w:rtl/>
        </w:rPr>
        <w:t xml:space="preserve"> </w:t>
      </w:r>
      <w:r w:rsidRPr="00B649AB">
        <w:rPr>
          <w:rFonts w:hint="eastAsia"/>
          <w:i/>
          <w:iCs/>
          <w:rtl/>
        </w:rPr>
        <w:t>أمور</w:t>
      </w:r>
      <w:r w:rsidRPr="00B649AB">
        <w:rPr>
          <w:rFonts w:hint="cs"/>
          <w:rtl/>
        </w:rPr>
        <w:t>، إلى المساهمة في</w:t>
      </w:r>
      <w:r w:rsidRPr="00B649AB">
        <w:rPr>
          <w:rFonts w:hint="eastAsia"/>
          <w:rtl/>
        </w:rPr>
        <w:t> </w:t>
      </w:r>
      <w:r w:rsidRPr="00B649AB">
        <w:rPr>
          <w:rFonts w:hint="cs"/>
          <w:rtl/>
        </w:rPr>
        <w:t>خفض استهلاك الطاقة على صعيد</w:t>
      </w:r>
      <w:r>
        <w:rPr>
          <w:rFonts w:hint="cs"/>
          <w:rtl/>
        </w:rPr>
        <w:t> </w:t>
      </w:r>
      <w:r w:rsidRPr="00B649AB">
        <w:rPr>
          <w:rFonts w:hint="cs"/>
          <w:rtl/>
        </w:rPr>
        <w:t>العالم؛</w:t>
      </w:r>
    </w:p>
    <w:p w:rsidR="000071D6" w:rsidRPr="00B649AB" w:rsidRDefault="000071D6" w:rsidP="00952CF2">
      <w:pPr>
        <w:rPr>
          <w:rtl/>
        </w:rPr>
      </w:pPr>
      <w:r w:rsidRPr="00B649AB">
        <w:t>2</w:t>
      </w:r>
      <w:r w:rsidRPr="00B649AB">
        <w:rPr>
          <w:rFonts w:hint="cs"/>
          <w:rtl/>
        </w:rPr>
        <w:tab/>
        <w:t>بتقديم تقرير سنوي إلى الفريق الاستشاري للاتصالات الراديوية وإلى جمعية الاتصالات الراديوية المقبلة بشأن نتائج الدراسات التي تجرى تطبيقاً لهذا القرار،</w:t>
      </w:r>
    </w:p>
    <w:p w:rsidR="000071D6" w:rsidRPr="00B649AB" w:rsidRDefault="000071D6" w:rsidP="00952CF2">
      <w:pPr>
        <w:pStyle w:val="Call"/>
        <w:rPr>
          <w:rtl/>
        </w:rPr>
      </w:pPr>
      <w:r w:rsidRPr="00B649AB">
        <w:rPr>
          <w:rtl/>
        </w:rPr>
        <w:t>تدعو الدول الأعضاء وأعضاء القطاع والمنتسبين</w:t>
      </w:r>
    </w:p>
    <w:p w:rsidR="000071D6" w:rsidRPr="00B649AB" w:rsidRDefault="000071D6" w:rsidP="00952CF2">
      <w:pPr>
        <w:rPr>
          <w:rtl/>
        </w:rPr>
      </w:pPr>
      <w:r w:rsidRPr="00B649AB">
        <w:t>1</w:t>
      </w:r>
      <w:r w:rsidRPr="00B649AB">
        <w:rPr>
          <w:rFonts w:hint="cs"/>
          <w:rtl/>
        </w:rPr>
        <w:tab/>
      </w:r>
      <w:r w:rsidRPr="00B649AB">
        <w:rPr>
          <w:rtl/>
        </w:rPr>
        <w:t xml:space="preserve">إلى المساهمة </w:t>
      </w:r>
      <w:r w:rsidRPr="00B649AB">
        <w:rPr>
          <w:rFonts w:hint="cs"/>
          <w:rtl/>
        </w:rPr>
        <w:t>بفعالية</w:t>
      </w:r>
      <w:r w:rsidRPr="00B649AB">
        <w:rPr>
          <w:rtl/>
        </w:rPr>
        <w:t xml:space="preserve"> في عمل قطاع الاتصالات الراديوية في مجال الاتصالات الراديوية وتغير المناخ، مع المراعاة </w:t>
      </w:r>
      <w:r w:rsidRPr="00B649AB">
        <w:rPr>
          <w:rFonts w:hint="cs"/>
          <w:rtl/>
        </w:rPr>
        <w:t>الواجبة</w:t>
      </w:r>
      <w:r w:rsidRPr="00B649AB">
        <w:rPr>
          <w:rtl/>
        </w:rPr>
        <w:t xml:space="preserve"> لمبادرات الاتحاد الدولي للاتصالات ذات</w:t>
      </w:r>
      <w:r w:rsidRPr="00B649AB">
        <w:rPr>
          <w:rFonts w:hint="cs"/>
          <w:rtl/>
        </w:rPr>
        <w:t> </w:t>
      </w:r>
      <w:r w:rsidRPr="00B649AB">
        <w:rPr>
          <w:rtl/>
        </w:rPr>
        <w:t>الصلة؛</w:t>
      </w:r>
    </w:p>
    <w:p w:rsidR="000071D6" w:rsidRPr="00B649AB" w:rsidRDefault="000071D6" w:rsidP="00952CF2">
      <w:pPr>
        <w:rPr>
          <w:rtl/>
          <w:lang w:bidi="ar-EG"/>
        </w:rPr>
      </w:pPr>
      <w:r w:rsidRPr="00B649AB">
        <w:t>2</w:t>
      </w:r>
      <w:r w:rsidRPr="00B649AB">
        <w:rPr>
          <w:rFonts w:hint="cs"/>
          <w:rtl/>
        </w:rPr>
        <w:tab/>
      </w:r>
      <w:r w:rsidRPr="00B649AB">
        <w:rPr>
          <w:rtl/>
        </w:rPr>
        <w:t>إلى مواصلة دعم عمل قطاع الاتصالات الراديوية في مجال الاستشعار عن بُعد (</w:t>
      </w:r>
      <w:r w:rsidRPr="00B649AB">
        <w:rPr>
          <w:rFonts w:hint="cs"/>
          <w:rtl/>
        </w:rPr>
        <w:t>النشط</w:t>
      </w:r>
      <w:r w:rsidRPr="00B649AB">
        <w:rPr>
          <w:rtl/>
        </w:rPr>
        <w:t xml:space="preserve"> وال</w:t>
      </w:r>
      <w:r w:rsidRPr="00B649AB">
        <w:rPr>
          <w:rFonts w:hint="cs"/>
          <w:rtl/>
        </w:rPr>
        <w:t>منفعل</w:t>
      </w:r>
      <w:r w:rsidRPr="00B649AB">
        <w:rPr>
          <w:rtl/>
        </w:rPr>
        <w:t>) لرصد</w:t>
      </w:r>
      <w:r w:rsidRPr="00B649AB">
        <w:rPr>
          <w:rFonts w:hint="cs"/>
          <w:rtl/>
        </w:rPr>
        <w:t> </w:t>
      </w:r>
      <w:r w:rsidRPr="00B649AB">
        <w:rPr>
          <w:rtl/>
        </w:rPr>
        <w:t>البيئة</w:t>
      </w:r>
      <w:r>
        <w:rPr>
          <w:rFonts w:hint="cs"/>
          <w:rtl/>
          <w:lang w:bidi="ar-EG"/>
        </w:rPr>
        <w:t>،</w:t>
      </w:r>
    </w:p>
    <w:p w:rsidR="000071D6" w:rsidRPr="00B649AB" w:rsidRDefault="000071D6" w:rsidP="00952CF2">
      <w:pPr>
        <w:pStyle w:val="Call"/>
        <w:rPr>
          <w:rtl/>
        </w:rPr>
      </w:pPr>
      <w:r w:rsidRPr="00B649AB">
        <w:rPr>
          <w:rFonts w:hint="cs"/>
          <w:rtl/>
          <w:lang w:bidi="ar-EG"/>
        </w:rPr>
        <w:t>تدعو هيئات</w:t>
      </w:r>
      <w:r w:rsidRPr="00B649AB">
        <w:rPr>
          <w:rFonts w:hint="cs"/>
          <w:rtl/>
        </w:rPr>
        <w:t xml:space="preserve"> التقييس والمنظمات العلمية والصناعية</w:t>
      </w:r>
    </w:p>
    <w:p w:rsidR="000071D6" w:rsidRDefault="000071D6" w:rsidP="00952CF2">
      <w:pPr>
        <w:rPr>
          <w:rtl/>
        </w:rPr>
      </w:pPr>
      <w:r w:rsidRPr="00B649AB">
        <w:rPr>
          <w:rFonts w:hint="cs"/>
          <w:rtl/>
        </w:rPr>
        <w:t>إلى المساهمة بفعالية في أعمال لجان الدراسات المتصلة بأنشطتها المحددة في</w:t>
      </w:r>
      <w:r w:rsidRPr="00B649AB">
        <w:rPr>
          <w:rFonts w:hint="eastAsia"/>
          <w:rtl/>
        </w:rPr>
        <w:t> </w:t>
      </w:r>
      <w:r w:rsidRPr="00B649AB">
        <w:rPr>
          <w:rFonts w:hint="cs"/>
          <w:rtl/>
        </w:rPr>
        <w:t xml:space="preserve">الفقرتين </w:t>
      </w:r>
      <w:r w:rsidRPr="00B649AB">
        <w:rPr>
          <w:rFonts w:hint="cs"/>
          <w:i/>
          <w:iCs/>
          <w:rtl/>
        </w:rPr>
        <w:t>يقـرر</w:t>
      </w:r>
      <w:r w:rsidRPr="00B649AB">
        <w:rPr>
          <w:rFonts w:hint="cs"/>
          <w:rtl/>
        </w:rPr>
        <w:t xml:space="preserve"> </w:t>
      </w:r>
      <w:r w:rsidRPr="00B649AB">
        <w:t>1</w:t>
      </w:r>
      <w:r w:rsidRPr="00B649AB">
        <w:rPr>
          <w:rFonts w:hint="cs"/>
          <w:rtl/>
          <w:lang w:bidi="ar-EG"/>
        </w:rPr>
        <w:t xml:space="preserve"> و</w:t>
      </w:r>
      <w:r w:rsidRPr="00B649AB">
        <w:rPr>
          <w:lang w:bidi="ar-EG"/>
        </w:rPr>
        <w:t>2</w:t>
      </w:r>
      <w:r w:rsidRPr="00B649AB">
        <w:rPr>
          <w:rFonts w:hint="cs"/>
          <w:rtl/>
        </w:rPr>
        <w:t>.</w:t>
      </w:r>
    </w:p>
    <w:p w:rsidR="00E5061C" w:rsidRPr="00B649AB" w:rsidRDefault="00E5061C" w:rsidP="00952CF2"/>
    <w:p w:rsidR="001127E1" w:rsidRDefault="001127E1" w:rsidP="00952CF2">
      <w:pPr>
        <w:pStyle w:val="ResNo"/>
        <w:spacing w:before="360" w:after="120"/>
        <w:rPr>
          <w:rtl/>
        </w:rPr>
        <w:sectPr w:rsidR="001127E1" w:rsidSect="00952CF2">
          <w:headerReference w:type="default" r:id="rId309"/>
          <w:headerReference w:type="first" r:id="rId310"/>
          <w:pgSz w:w="11907" w:h="16840" w:code="9"/>
          <w:pgMar w:top="1418" w:right="1134" w:bottom="1134" w:left="1134" w:header="709" w:footer="709" w:gutter="0"/>
          <w:cols w:space="708"/>
          <w:titlePg/>
          <w:docGrid w:linePitch="360"/>
        </w:sectPr>
      </w:pPr>
    </w:p>
    <w:p w:rsidR="000071D6" w:rsidRDefault="000071D6" w:rsidP="001F2045">
      <w:pPr>
        <w:pStyle w:val="ResNo"/>
        <w:spacing w:before="360" w:after="120"/>
        <w:rPr>
          <w:rtl/>
          <w:lang w:bidi="ar-SY"/>
        </w:rPr>
      </w:pPr>
      <w:bookmarkStart w:id="248" w:name="_Toc436903713"/>
      <w:r w:rsidRPr="003E6CCA">
        <w:rPr>
          <w:rFonts w:hint="cs"/>
          <w:rtl/>
        </w:rPr>
        <w:lastRenderedPageBreak/>
        <w:t>الق</w:t>
      </w:r>
      <w:r>
        <w:rPr>
          <w:rFonts w:hint="cs"/>
          <w:rtl/>
        </w:rPr>
        <w:t>ـ</w:t>
      </w:r>
      <w:r w:rsidRPr="003E6CCA">
        <w:rPr>
          <w:rFonts w:hint="cs"/>
          <w:rtl/>
        </w:rPr>
        <w:t>رار</w:t>
      </w:r>
      <w:r>
        <w:rPr>
          <w:rFonts w:hint="cs"/>
          <w:rtl/>
        </w:rPr>
        <w:t xml:space="preserve"> </w:t>
      </w:r>
      <w:r w:rsidRPr="003E6CCA">
        <w:t>ITU</w:t>
      </w:r>
      <w:r w:rsidR="001F2045">
        <w:sym w:font="Symbol" w:char="F02D"/>
      </w:r>
      <w:r w:rsidRPr="003E6CCA">
        <w:t>R</w:t>
      </w:r>
      <w:r>
        <w:t> 61-1</w:t>
      </w:r>
      <w:bookmarkEnd w:id="248"/>
    </w:p>
    <w:p w:rsidR="000071D6" w:rsidRDefault="000071D6" w:rsidP="00952CF2">
      <w:pPr>
        <w:pStyle w:val="Restitle"/>
        <w:spacing w:before="120" w:after="360"/>
        <w:rPr>
          <w:rtl/>
          <w:lang w:bidi="ar-EG"/>
        </w:rPr>
      </w:pPr>
      <w:bookmarkStart w:id="249" w:name="_Toc436903714"/>
      <w:r w:rsidRPr="00D4218B">
        <w:rPr>
          <w:rFonts w:hint="cs"/>
          <w:w w:val="110"/>
          <w:rtl/>
        </w:rPr>
        <w:t>مساهمة</w:t>
      </w:r>
      <w:r w:rsidRPr="00D4218B">
        <w:rPr>
          <w:w w:val="110"/>
          <w:rtl/>
        </w:rPr>
        <w:t xml:space="preserve"> </w:t>
      </w:r>
      <w:r w:rsidRPr="00D4218B">
        <w:rPr>
          <w:rFonts w:hint="cs"/>
          <w:w w:val="110"/>
          <w:rtl/>
        </w:rPr>
        <w:t>قطاع الاتصالات الراديوية</w:t>
      </w:r>
      <w:r w:rsidRPr="00D4218B">
        <w:rPr>
          <w:w w:val="110"/>
          <w:rtl/>
        </w:rPr>
        <w:t xml:space="preserve"> </w:t>
      </w:r>
      <w:r w:rsidRPr="00D4218B">
        <w:rPr>
          <w:rFonts w:hint="cs"/>
          <w:w w:val="110"/>
          <w:rtl/>
        </w:rPr>
        <w:br/>
      </w:r>
      <w:r w:rsidRPr="00D4218B">
        <w:rPr>
          <w:w w:val="110"/>
          <w:rtl/>
        </w:rPr>
        <w:t xml:space="preserve">في </w:t>
      </w:r>
      <w:r w:rsidRPr="00D4218B">
        <w:rPr>
          <w:rFonts w:hint="cs"/>
          <w:w w:val="110"/>
          <w:rtl/>
        </w:rPr>
        <w:t xml:space="preserve">تنفيذ </w:t>
      </w:r>
      <w:r w:rsidRPr="00D4218B">
        <w:rPr>
          <w:w w:val="110"/>
          <w:rtl/>
        </w:rPr>
        <w:t>نواتج القمة العالمية لمجتمع المعلومات</w:t>
      </w:r>
      <w:bookmarkEnd w:id="249"/>
    </w:p>
    <w:p w:rsidR="000071D6" w:rsidRPr="009D7D68" w:rsidRDefault="000071D6" w:rsidP="0066446D">
      <w:pPr>
        <w:pStyle w:val="Resdate"/>
        <w:bidi/>
        <w:spacing w:before="240"/>
        <w:rPr>
          <w:iCs/>
          <w:rtl/>
          <w:lang w:bidi="ar-EG"/>
        </w:rPr>
      </w:pPr>
      <w:r w:rsidRPr="009D7D68">
        <w:rPr>
          <w:iCs/>
          <w:lang w:bidi="ar-EG"/>
        </w:rPr>
        <w:t>(</w:t>
      </w:r>
      <w:r>
        <w:rPr>
          <w:iCs/>
          <w:lang w:val="en-US" w:bidi="ar-EG"/>
        </w:rPr>
        <w:t>2015-</w:t>
      </w:r>
      <w:r w:rsidRPr="009D7D68">
        <w:rPr>
          <w:iCs/>
          <w:lang w:bidi="ar-EG"/>
        </w:rPr>
        <w:t>2012)</w:t>
      </w:r>
    </w:p>
    <w:p w:rsidR="000071D6" w:rsidRPr="002872FF" w:rsidRDefault="000071D6" w:rsidP="00952CF2">
      <w:pPr>
        <w:pStyle w:val="Normalaftertitle"/>
        <w:rPr>
          <w:rtl/>
          <w:lang w:bidi="ar-EG"/>
        </w:rPr>
      </w:pPr>
      <w:r w:rsidRPr="002872FF">
        <w:rPr>
          <w:rFonts w:hint="cs"/>
          <w:rtl/>
          <w:lang w:bidi="ar-EG"/>
        </w:rPr>
        <w:t>إن جمعية الاتصالات الراديوية للاتحاد الدولي للاتصالات،</w:t>
      </w:r>
    </w:p>
    <w:p w:rsidR="000071D6" w:rsidRPr="002872FF" w:rsidRDefault="000071D6" w:rsidP="00952CF2">
      <w:pPr>
        <w:pStyle w:val="Call"/>
        <w:keepNext w:val="0"/>
        <w:rPr>
          <w:rtl/>
          <w:lang w:bidi="ar-EG"/>
        </w:rPr>
      </w:pPr>
      <w:r w:rsidRPr="002872FF">
        <w:rPr>
          <w:rFonts w:hint="cs"/>
          <w:rtl/>
          <w:lang w:bidi="ar-EG"/>
        </w:rPr>
        <w:t>إذ تضع في اعتبارها</w:t>
      </w:r>
    </w:p>
    <w:p w:rsidR="000071D6" w:rsidRPr="002872FF" w:rsidRDefault="000071D6" w:rsidP="00952CF2">
      <w:pPr>
        <w:rPr>
          <w:rtl/>
          <w:lang w:bidi="ar-EG"/>
        </w:rPr>
      </w:pPr>
      <w:r w:rsidRPr="0083018F">
        <w:rPr>
          <w:rFonts w:hint="cs"/>
          <w:i/>
          <w:iCs/>
          <w:rtl/>
          <w:lang w:bidi="ar-EG"/>
        </w:rPr>
        <w:t xml:space="preserve"> أ )</w:t>
      </w:r>
      <w:r w:rsidRPr="002872FF">
        <w:rPr>
          <w:rFonts w:hint="cs"/>
          <w:rtl/>
          <w:lang w:bidi="ar-EG"/>
        </w:rPr>
        <w:tab/>
        <w:t xml:space="preserve">النواتج ذات الصلة لمرحلتي القمة العالمية لمجتمع المعلومات </w:t>
      </w:r>
      <w:r w:rsidRPr="002872FF">
        <w:t>(WSIS)</w:t>
      </w:r>
      <w:r w:rsidRPr="002872FF">
        <w:rPr>
          <w:rFonts w:hint="cs"/>
          <w:rtl/>
          <w:lang w:bidi="ar-EG"/>
        </w:rPr>
        <w:t>؛</w:t>
      </w:r>
    </w:p>
    <w:p w:rsidR="000071D6" w:rsidRPr="002872FF" w:rsidRDefault="000071D6" w:rsidP="00952CF2">
      <w:pPr>
        <w:rPr>
          <w:rtl/>
          <w:lang w:bidi="ar-EG"/>
        </w:rPr>
      </w:pPr>
      <w:r w:rsidRPr="0083018F">
        <w:rPr>
          <w:rFonts w:hint="cs"/>
          <w:i/>
          <w:iCs/>
          <w:rtl/>
          <w:lang w:bidi="ar-EG"/>
        </w:rPr>
        <w:t>ب)</w:t>
      </w:r>
      <w:r w:rsidRPr="002872FF">
        <w:rPr>
          <w:rFonts w:hint="cs"/>
          <w:rtl/>
          <w:lang w:bidi="ar-EG"/>
        </w:rPr>
        <w:tab/>
        <w:t xml:space="preserve">القرارات والمقررات ذات الصلة بتنفيذ </w:t>
      </w:r>
      <w:r>
        <w:rPr>
          <w:rFonts w:hint="cs"/>
          <w:rtl/>
          <w:lang w:bidi="ar-EG"/>
        </w:rPr>
        <w:t>ال</w:t>
      </w:r>
      <w:r w:rsidRPr="002872FF">
        <w:rPr>
          <w:rFonts w:hint="cs"/>
          <w:rtl/>
          <w:lang w:bidi="ar-EG"/>
        </w:rPr>
        <w:t>نواتج ذات الصلة لمرحلتي القمة</w:t>
      </w:r>
      <w:r>
        <w:rPr>
          <w:rFonts w:hint="cs"/>
          <w:rtl/>
          <w:lang w:bidi="ar-EG"/>
        </w:rPr>
        <w:t>،</w:t>
      </w:r>
      <w:r w:rsidRPr="002872FF">
        <w:rPr>
          <w:rFonts w:hint="cs"/>
          <w:rtl/>
          <w:lang w:bidi="ar-EG"/>
        </w:rPr>
        <w:t xml:space="preserve"> التي اعتمدت في مؤتمر المندوبين المفوضين (</w:t>
      </w:r>
      <w:r>
        <w:rPr>
          <w:rFonts w:hint="cs"/>
          <w:rtl/>
          <w:lang w:bidi="ar-EG"/>
        </w:rPr>
        <w:t>بوسان</w:t>
      </w:r>
      <w:r w:rsidRPr="002872FF">
        <w:rPr>
          <w:rFonts w:hint="cs"/>
          <w:rtl/>
          <w:lang w:bidi="ar-EG"/>
        </w:rPr>
        <w:t>،</w:t>
      </w:r>
      <w:r>
        <w:rPr>
          <w:rFonts w:hint="eastAsia"/>
          <w:rtl/>
          <w:lang w:bidi="ar-EG"/>
        </w:rPr>
        <w:t> </w:t>
      </w:r>
      <w:r w:rsidRPr="002872FF">
        <w:t>(</w:t>
      </w:r>
      <w:r>
        <w:t>2014</w:t>
      </w:r>
      <w:r w:rsidRPr="002872FF">
        <w:rPr>
          <w:rFonts w:hint="cs"/>
          <w:rtl/>
          <w:lang w:bidi="ar-EG"/>
        </w:rPr>
        <w:t>:</w:t>
      </w:r>
    </w:p>
    <w:p w:rsidR="000071D6" w:rsidRPr="00AB413A" w:rsidRDefault="000071D6" w:rsidP="00952CF2">
      <w:pPr>
        <w:pStyle w:val="enumlev1"/>
        <w:rPr>
          <w:spacing w:val="-2"/>
          <w:rtl/>
          <w:lang w:bidi="ar-EG"/>
        </w:rPr>
      </w:pPr>
      <w:r w:rsidRPr="00AB413A">
        <w:rPr>
          <w:rFonts w:cs="Times New Roman"/>
          <w:spacing w:val="-2"/>
          <w:lang w:bidi="ar-EG"/>
        </w:rPr>
        <w:t>‘1’</w:t>
      </w:r>
      <w:r w:rsidRPr="00AB413A">
        <w:rPr>
          <w:rFonts w:hint="cs"/>
          <w:spacing w:val="-2"/>
          <w:rtl/>
          <w:lang w:bidi="ar-EG"/>
        </w:rPr>
        <w:tab/>
        <w:t xml:space="preserve">القرار </w:t>
      </w:r>
      <w:r w:rsidRPr="00AB413A">
        <w:rPr>
          <w:spacing w:val="-2"/>
        </w:rPr>
        <w:t>71</w:t>
      </w:r>
      <w:r w:rsidRPr="00AB413A">
        <w:rPr>
          <w:rFonts w:hint="cs"/>
          <w:spacing w:val="-2"/>
          <w:rtl/>
          <w:lang w:bidi="ar-EG"/>
        </w:rPr>
        <w:t xml:space="preserve"> (المراجَع في بوسان، </w:t>
      </w:r>
      <w:r w:rsidRPr="00AB413A">
        <w:rPr>
          <w:spacing w:val="-2"/>
        </w:rPr>
        <w:t>(2014</w:t>
      </w:r>
      <w:r w:rsidRPr="00AB413A">
        <w:rPr>
          <w:rFonts w:hint="cs"/>
          <w:spacing w:val="-2"/>
          <w:rtl/>
          <w:lang w:bidi="ar-EG"/>
        </w:rPr>
        <w:t xml:space="preserve"> لمؤتمر المندوبين المفوضين بشأن الخطة الاستراتيجية للاتحاد للفترة</w:t>
      </w:r>
      <w:r w:rsidRPr="00AB413A">
        <w:rPr>
          <w:rFonts w:hint="eastAsia"/>
          <w:spacing w:val="-2"/>
          <w:rtl/>
          <w:lang w:bidi="ar-EG"/>
        </w:rPr>
        <w:t> </w:t>
      </w:r>
      <w:r w:rsidRPr="00AB413A">
        <w:rPr>
          <w:spacing w:val="-2"/>
        </w:rPr>
        <w:t>2015</w:t>
      </w:r>
      <w:r w:rsidRPr="00AB413A">
        <w:rPr>
          <w:spacing w:val="-2"/>
        </w:rPr>
        <w:noBreakHyphen/>
        <w:t>2012</w:t>
      </w:r>
      <w:r w:rsidRPr="00AB413A">
        <w:rPr>
          <w:rFonts w:hint="cs"/>
          <w:spacing w:val="-2"/>
          <w:rtl/>
          <w:lang w:bidi="ar-EG"/>
        </w:rPr>
        <w:t>؛</w:t>
      </w:r>
    </w:p>
    <w:p w:rsidR="000071D6" w:rsidRPr="002872FF" w:rsidRDefault="000071D6" w:rsidP="00952CF2">
      <w:pPr>
        <w:pStyle w:val="enumlev1"/>
        <w:rPr>
          <w:rtl/>
        </w:rPr>
      </w:pPr>
      <w:r>
        <w:rPr>
          <w:rFonts w:cs="Times New Roman"/>
          <w:lang w:bidi="ar-EG"/>
        </w:rPr>
        <w:t>‘2’</w:t>
      </w:r>
      <w:r w:rsidRPr="002872FF">
        <w:rPr>
          <w:rFonts w:hint="cs"/>
          <w:rtl/>
          <w:lang w:bidi="ar-EG"/>
        </w:rPr>
        <w:tab/>
        <w:t xml:space="preserve">القرار </w:t>
      </w:r>
      <w:r w:rsidRPr="002872FF">
        <w:t>139</w:t>
      </w:r>
      <w:r w:rsidRPr="002872FF">
        <w:rPr>
          <w:rFonts w:hint="cs"/>
          <w:rtl/>
          <w:lang w:bidi="ar-EG"/>
        </w:rPr>
        <w:t xml:space="preserve"> (المراج</w:t>
      </w:r>
      <w:r>
        <w:rPr>
          <w:rFonts w:hint="cs"/>
          <w:rtl/>
          <w:lang w:bidi="ar-EG"/>
        </w:rPr>
        <w:t>َ</w:t>
      </w:r>
      <w:r w:rsidRPr="002872FF">
        <w:rPr>
          <w:rFonts w:hint="cs"/>
          <w:rtl/>
          <w:lang w:bidi="ar-EG"/>
        </w:rPr>
        <w:t xml:space="preserve">ع في </w:t>
      </w:r>
      <w:r>
        <w:rPr>
          <w:rFonts w:hint="cs"/>
          <w:rtl/>
          <w:lang w:bidi="ar-EG"/>
        </w:rPr>
        <w:t>بوسان</w:t>
      </w:r>
      <w:r w:rsidRPr="002872FF">
        <w:rPr>
          <w:rFonts w:hint="cs"/>
          <w:rtl/>
          <w:lang w:bidi="ar-EG"/>
        </w:rPr>
        <w:t xml:space="preserve">، </w:t>
      </w:r>
      <w:r w:rsidRPr="002872FF">
        <w:t>(</w:t>
      </w:r>
      <w:r>
        <w:t>2014</w:t>
      </w:r>
      <w:r w:rsidRPr="002872FF">
        <w:rPr>
          <w:rFonts w:hint="cs"/>
          <w:rtl/>
          <w:lang w:bidi="ar-EG"/>
        </w:rPr>
        <w:t xml:space="preserve"> لمؤتمر المندوبين المفوضين بشأن </w:t>
      </w:r>
      <w:r w:rsidRPr="002872FF">
        <w:rPr>
          <w:rtl/>
        </w:rPr>
        <w:t>الاتصالات/تكنولوجيا المعلومات والاتصالات من أجل سد الفجوة الرقمية</w:t>
      </w:r>
      <w:r w:rsidRPr="002872FF">
        <w:rPr>
          <w:rFonts w:hint="cs"/>
          <w:rtl/>
        </w:rPr>
        <w:t xml:space="preserve"> </w:t>
      </w:r>
      <w:r w:rsidRPr="002872FF">
        <w:rPr>
          <w:rtl/>
        </w:rPr>
        <w:t>وبناء مجتمع معلومات شامل للجميع</w:t>
      </w:r>
      <w:r w:rsidRPr="002872FF">
        <w:rPr>
          <w:rFonts w:hint="cs"/>
          <w:rtl/>
        </w:rPr>
        <w:t>؛</w:t>
      </w:r>
    </w:p>
    <w:p w:rsidR="000071D6" w:rsidRPr="002872FF" w:rsidRDefault="000071D6" w:rsidP="00952CF2">
      <w:pPr>
        <w:pStyle w:val="enumlev1"/>
        <w:rPr>
          <w:rtl/>
        </w:rPr>
      </w:pPr>
      <w:r>
        <w:rPr>
          <w:rFonts w:cs="Times New Roman"/>
          <w:lang w:bidi="ar-EG"/>
        </w:rPr>
        <w:t>‘3’</w:t>
      </w:r>
      <w:r w:rsidRPr="002872FF">
        <w:rPr>
          <w:rFonts w:hint="cs"/>
          <w:rtl/>
          <w:lang w:bidi="ar-EG"/>
        </w:rPr>
        <w:tab/>
        <w:t xml:space="preserve">القرار </w:t>
      </w:r>
      <w:r w:rsidRPr="002872FF">
        <w:t>140</w:t>
      </w:r>
      <w:r w:rsidRPr="002872FF">
        <w:rPr>
          <w:rFonts w:hint="cs"/>
          <w:rtl/>
          <w:lang w:bidi="ar-EG"/>
        </w:rPr>
        <w:t xml:space="preserve"> (المراج</w:t>
      </w:r>
      <w:r>
        <w:rPr>
          <w:rFonts w:hint="cs"/>
          <w:rtl/>
          <w:lang w:bidi="ar-EG"/>
        </w:rPr>
        <w:t>َ</w:t>
      </w:r>
      <w:r w:rsidRPr="002872FF">
        <w:rPr>
          <w:rFonts w:hint="cs"/>
          <w:rtl/>
          <w:lang w:bidi="ar-EG"/>
        </w:rPr>
        <w:t xml:space="preserve">ع في </w:t>
      </w:r>
      <w:r>
        <w:rPr>
          <w:rFonts w:hint="cs"/>
          <w:rtl/>
          <w:lang w:bidi="ar-EG"/>
        </w:rPr>
        <w:t>بوسان</w:t>
      </w:r>
      <w:r w:rsidRPr="002872FF">
        <w:rPr>
          <w:rFonts w:hint="cs"/>
          <w:rtl/>
          <w:lang w:bidi="ar-EG"/>
        </w:rPr>
        <w:t xml:space="preserve">، </w:t>
      </w:r>
      <w:r w:rsidRPr="002872FF">
        <w:t>(</w:t>
      </w:r>
      <w:r>
        <w:t>2014</w:t>
      </w:r>
      <w:r w:rsidRPr="002872FF">
        <w:rPr>
          <w:rFonts w:hint="cs"/>
          <w:rtl/>
          <w:lang w:bidi="ar-EG"/>
        </w:rPr>
        <w:t xml:space="preserve"> لمؤتمر المندوبين المفوضين بشأن </w:t>
      </w:r>
      <w:bookmarkStart w:id="250" w:name="_Toc280260298"/>
      <w:r w:rsidRPr="002872FF">
        <w:rPr>
          <w:rtl/>
        </w:rPr>
        <w:t>دور الاتحاد في تنفيذ نواتج القمة العالمية لمجتمع</w:t>
      </w:r>
      <w:r>
        <w:rPr>
          <w:rFonts w:hint="cs"/>
          <w:rtl/>
        </w:rPr>
        <w:t> </w:t>
      </w:r>
      <w:r w:rsidRPr="002872FF">
        <w:rPr>
          <w:rtl/>
        </w:rPr>
        <w:t>المعلومات</w:t>
      </w:r>
      <w:bookmarkEnd w:id="250"/>
      <w:r w:rsidRPr="002872FF">
        <w:rPr>
          <w:rFonts w:hint="cs"/>
          <w:rtl/>
        </w:rPr>
        <w:t>؛</w:t>
      </w:r>
    </w:p>
    <w:p w:rsidR="000071D6" w:rsidRPr="002872FF" w:rsidRDefault="000071D6" w:rsidP="00952CF2">
      <w:pPr>
        <w:rPr>
          <w:rtl/>
          <w:lang w:bidi="ar-EG"/>
        </w:rPr>
      </w:pPr>
      <w:r w:rsidRPr="0083018F">
        <w:rPr>
          <w:rFonts w:hint="cs"/>
          <w:i/>
          <w:iCs/>
          <w:rtl/>
          <w:lang w:bidi="ar-EG"/>
        </w:rPr>
        <w:t>ج)</w:t>
      </w:r>
      <w:r w:rsidRPr="002872FF">
        <w:rPr>
          <w:rFonts w:hint="cs"/>
          <w:rtl/>
          <w:lang w:bidi="ar-EG"/>
        </w:rPr>
        <w:tab/>
        <w:t xml:space="preserve">دور قطاع الاتصالات الراديوية بالاتحاد </w:t>
      </w:r>
      <w:r w:rsidRPr="002872FF">
        <w:t>(ITU</w:t>
      </w:r>
      <w:r>
        <w:noBreakHyphen/>
      </w:r>
      <w:r w:rsidRPr="002872FF">
        <w:t>R)</w:t>
      </w:r>
      <w:r w:rsidRPr="002872FF">
        <w:rPr>
          <w:rFonts w:hint="cs"/>
          <w:rtl/>
          <w:lang w:bidi="ar-EG"/>
        </w:rPr>
        <w:t xml:space="preserve"> في تنفيذ الاتحاد لنواتج القمة ذات الصلة، وتكييف دور الاتحاد ووضع معايير </w:t>
      </w:r>
      <w:r>
        <w:rPr>
          <w:rFonts w:hint="cs"/>
          <w:rtl/>
          <w:lang w:bidi="ar-EG"/>
        </w:rPr>
        <w:t>لل</w:t>
      </w:r>
      <w:r w:rsidRPr="002872FF">
        <w:rPr>
          <w:rFonts w:hint="cs"/>
          <w:rtl/>
          <w:lang w:bidi="ar-EG"/>
        </w:rPr>
        <w:t xml:space="preserve">اتصالات من أجل بناء مجتمع المعلومات، بما في ذلك تنفيذ خطوط العمل </w:t>
      </w:r>
      <w:r>
        <w:rPr>
          <w:rFonts w:hint="cs"/>
          <w:rtl/>
          <w:lang w:bidi="ar-EG"/>
        </w:rPr>
        <w:t>جيم</w:t>
      </w:r>
      <w:r>
        <w:rPr>
          <w:lang w:bidi="ar-EG"/>
        </w:rPr>
        <w:t>2</w:t>
      </w:r>
      <w:r>
        <w:rPr>
          <w:rFonts w:hint="cs"/>
          <w:rtl/>
          <w:lang w:bidi="ar-EG"/>
        </w:rPr>
        <w:t xml:space="preserve"> </w:t>
      </w:r>
      <w:r w:rsidRPr="002872FF">
        <w:rPr>
          <w:rFonts w:hint="cs"/>
          <w:rtl/>
          <w:lang w:bidi="ar-EG"/>
        </w:rPr>
        <w:t>(البنية التحتية للمعلومات والاتصالات) و</w:t>
      </w:r>
      <w:r>
        <w:rPr>
          <w:rFonts w:hint="cs"/>
          <w:rtl/>
          <w:lang w:bidi="ar-EG"/>
        </w:rPr>
        <w:t>جيم</w:t>
      </w:r>
      <w:r>
        <w:rPr>
          <w:lang w:bidi="ar-EG"/>
        </w:rPr>
        <w:t>5</w:t>
      </w:r>
      <w:r>
        <w:rPr>
          <w:rFonts w:hint="cs"/>
          <w:rtl/>
          <w:lang w:bidi="ar-EG"/>
        </w:rPr>
        <w:t xml:space="preserve"> (</w:t>
      </w:r>
      <w:r w:rsidRPr="002872FF">
        <w:rPr>
          <w:rFonts w:hint="cs"/>
          <w:rtl/>
          <w:lang w:bidi="ar-EG"/>
        </w:rPr>
        <w:t>بناء الثقة والأمن في استعمال تكنولوجيا المعلومات والاتصالات) و</w:t>
      </w:r>
      <w:r>
        <w:rPr>
          <w:rFonts w:hint="cs"/>
          <w:rtl/>
          <w:lang w:bidi="ar-EG"/>
        </w:rPr>
        <w:t>جيم</w:t>
      </w:r>
      <w:r>
        <w:rPr>
          <w:lang w:bidi="ar-EG"/>
        </w:rPr>
        <w:t>6</w:t>
      </w:r>
      <w:r>
        <w:rPr>
          <w:rFonts w:hint="cs"/>
          <w:rtl/>
          <w:lang w:bidi="ar-EG"/>
        </w:rPr>
        <w:t xml:space="preserve"> </w:t>
      </w:r>
      <w:r w:rsidRPr="002872FF">
        <w:rPr>
          <w:rFonts w:hint="cs"/>
          <w:rtl/>
          <w:lang w:bidi="ar-EG"/>
        </w:rPr>
        <w:t xml:space="preserve">(البيئة </w:t>
      </w:r>
      <w:proofErr w:type="spellStart"/>
      <w:r w:rsidRPr="002872FF">
        <w:rPr>
          <w:rFonts w:hint="cs"/>
          <w:rtl/>
          <w:lang w:bidi="ar-EG"/>
        </w:rPr>
        <w:t>التمكينية</w:t>
      </w:r>
      <w:proofErr w:type="spellEnd"/>
      <w:r w:rsidRPr="002872FF">
        <w:rPr>
          <w:rFonts w:hint="cs"/>
          <w:rtl/>
          <w:lang w:bidi="ar-EG"/>
        </w:rPr>
        <w:t xml:space="preserve">) من برنامج عمل تونس، </w:t>
      </w:r>
      <w:r>
        <w:rPr>
          <w:rFonts w:hint="cs"/>
          <w:rtl/>
          <w:lang w:bidi="ar-EG"/>
        </w:rPr>
        <w:t xml:space="preserve">الذي يشمل </w:t>
      </w:r>
      <w:r w:rsidRPr="002872FF">
        <w:rPr>
          <w:rFonts w:hint="cs"/>
          <w:rtl/>
          <w:lang w:bidi="ar-EG"/>
        </w:rPr>
        <w:t>تطوير الاتصالات عريضة النطاق واستخدام مرافق الاتصالات الراديوية/تكنولوجيا المعلومات والاتصالات للوقاية من الكوارث والتخفيف من آثارها في حالات الطوارئ وتغير المناخ،</w:t>
      </w:r>
    </w:p>
    <w:p w:rsidR="000071D6" w:rsidRPr="002872FF" w:rsidRDefault="000071D6" w:rsidP="00952CF2">
      <w:pPr>
        <w:pStyle w:val="Call"/>
        <w:rPr>
          <w:rtl/>
          <w:lang w:bidi="ar-EG"/>
        </w:rPr>
      </w:pPr>
      <w:r w:rsidRPr="002872FF">
        <w:rPr>
          <w:rFonts w:hint="cs"/>
          <w:rtl/>
          <w:lang w:bidi="ar-EG"/>
        </w:rPr>
        <w:t xml:space="preserve">وإذ </w:t>
      </w:r>
      <w:r>
        <w:rPr>
          <w:rFonts w:hint="cs"/>
          <w:rtl/>
          <w:lang w:bidi="ar-EG"/>
        </w:rPr>
        <w:t>تقر</w:t>
      </w:r>
    </w:p>
    <w:p w:rsidR="000071D6" w:rsidRPr="002872FF" w:rsidRDefault="000071D6" w:rsidP="00952CF2">
      <w:pPr>
        <w:rPr>
          <w:rtl/>
          <w:lang w:bidi="ar-EG"/>
        </w:rPr>
      </w:pPr>
      <w:r w:rsidRPr="0083018F">
        <w:rPr>
          <w:rFonts w:hint="cs"/>
          <w:i/>
          <w:iCs/>
          <w:rtl/>
          <w:lang w:bidi="ar-EG"/>
        </w:rPr>
        <w:t xml:space="preserve"> أ</w:t>
      </w:r>
      <w:r w:rsidRPr="0083018F">
        <w:rPr>
          <w:rFonts w:hint="eastAsia"/>
          <w:i/>
          <w:iCs/>
          <w:rtl/>
        </w:rPr>
        <w:t> </w:t>
      </w:r>
      <w:r w:rsidRPr="0083018F">
        <w:rPr>
          <w:rFonts w:hint="cs"/>
          <w:i/>
          <w:iCs/>
          <w:rtl/>
        </w:rPr>
        <w:t>)</w:t>
      </w:r>
      <w:r w:rsidRPr="002872FF">
        <w:rPr>
          <w:rFonts w:hint="cs"/>
          <w:rtl/>
        </w:rPr>
        <w:tab/>
      </w:r>
      <w:r>
        <w:rPr>
          <w:rFonts w:hint="cs"/>
          <w:rtl/>
        </w:rPr>
        <w:t>ب</w:t>
      </w:r>
      <w:r w:rsidRPr="002872FF">
        <w:rPr>
          <w:rFonts w:hint="cs"/>
          <w:rtl/>
          <w:lang w:bidi="ar-EG"/>
        </w:rPr>
        <w:t xml:space="preserve">القرار </w:t>
      </w:r>
      <w:r w:rsidRPr="002872FF">
        <w:t>30</w:t>
      </w:r>
      <w:r w:rsidRPr="002872FF">
        <w:rPr>
          <w:rFonts w:hint="cs"/>
          <w:rtl/>
          <w:lang w:bidi="ar-EG"/>
        </w:rPr>
        <w:t xml:space="preserve"> (المراج</w:t>
      </w:r>
      <w:r>
        <w:rPr>
          <w:rFonts w:hint="cs"/>
          <w:rtl/>
          <w:lang w:bidi="ar-EG"/>
        </w:rPr>
        <w:t>َ</w:t>
      </w:r>
      <w:r w:rsidRPr="002872FF">
        <w:rPr>
          <w:rFonts w:hint="cs"/>
          <w:rtl/>
          <w:lang w:bidi="ar-EG"/>
        </w:rPr>
        <w:t xml:space="preserve">ع في </w:t>
      </w:r>
      <w:r>
        <w:rPr>
          <w:rFonts w:hint="cs"/>
          <w:rtl/>
          <w:lang w:bidi="ar-EG"/>
        </w:rPr>
        <w:t>دبي</w:t>
      </w:r>
      <w:r w:rsidRPr="002872FF">
        <w:rPr>
          <w:rFonts w:hint="cs"/>
          <w:rtl/>
          <w:lang w:bidi="ar-EG"/>
        </w:rPr>
        <w:t xml:space="preserve">، </w:t>
      </w:r>
      <w:r w:rsidRPr="002872FF">
        <w:t>(</w:t>
      </w:r>
      <w:r>
        <w:t>2014</w:t>
      </w:r>
      <w:r w:rsidRPr="002872FF">
        <w:rPr>
          <w:rFonts w:hint="cs"/>
          <w:rtl/>
          <w:lang w:bidi="ar-EG"/>
        </w:rPr>
        <w:t xml:space="preserve"> للمؤتمر العالمي لتنمية الاتصالات </w:t>
      </w:r>
      <w:r w:rsidRPr="002872FF">
        <w:t>(WTDC)</w:t>
      </w:r>
      <w:r w:rsidRPr="002872FF">
        <w:rPr>
          <w:rFonts w:hint="cs"/>
          <w:rtl/>
          <w:lang w:bidi="ar-EG"/>
        </w:rPr>
        <w:t>؛</w:t>
      </w:r>
    </w:p>
    <w:p w:rsidR="000071D6" w:rsidRDefault="000071D6" w:rsidP="00952CF2">
      <w:pPr>
        <w:rPr>
          <w:rtl/>
          <w:lang w:bidi="ar-EG"/>
        </w:rPr>
      </w:pPr>
      <w:r w:rsidRPr="0083018F">
        <w:rPr>
          <w:rFonts w:hint="cs"/>
          <w:i/>
          <w:iCs/>
          <w:rtl/>
          <w:lang w:bidi="ar-EG"/>
        </w:rPr>
        <w:t>ب)</w:t>
      </w:r>
      <w:r w:rsidRPr="002872FF">
        <w:rPr>
          <w:rFonts w:hint="cs"/>
          <w:rtl/>
          <w:lang w:bidi="ar-EG"/>
        </w:rPr>
        <w:tab/>
      </w:r>
      <w:r>
        <w:rPr>
          <w:rFonts w:hint="cs"/>
          <w:rtl/>
          <w:lang w:bidi="ar-EG"/>
        </w:rPr>
        <w:t xml:space="preserve">بأن المجلس أنشأ فريق عمل معنياً بالقمة العالمية لمجتمع المعلومات </w:t>
      </w:r>
      <w:r>
        <w:rPr>
          <w:lang w:bidi="ar-EG"/>
        </w:rPr>
        <w:t>(WG</w:t>
      </w:r>
      <w:r>
        <w:rPr>
          <w:lang w:bidi="ar-EG"/>
        </w:rPr>
        <w:noBreakHyphen/>
        <w:t>WSIS)</w:t>
      </w:r>
      <w:r>
        <w:rPr>
          <w:rFonts w:hint="cs"/>
          <w:rtl/>
          <w:lang w:bidi="ar-EG"/>
        </w:rPr>
        <w:t xml:space="preserve"> لكي يشرف على جميع أنشطة الاتحاد من أجل تنفيذ نواتج القمة؛</w:t>
      </w:r>
    </w:p>
    <w:p w:rsidR="000071D6" w:rsidRPr="002872FF" w:rsidRDefault="000071D6" w:rsidP="00952CF2">
      <w:pPr>
        <w:rPr>
          <w:rtl/>
        </w:rPr>
      </w:pPr>
      <w:r w:rsidRPr="0083018F">
        <w:rPr>
          <w:rFonts w:hint="cs"/>
          <w:i/>
          <w:iCs/>
          <w:rtl/>
        </w:rPr>
        <w:t>ج)</w:t>
      </w:r>
      <w:r>
        <w:rPr>
          <w:rFonts w:hint="cs"/>
          <w:rtl/>
          <w:lang w:bidi="ar-EG"/>
        </w:rPr>
        <w:tab/>
        <w:t>ب</w:t>
      </w:r>
      <w:r w:rsidRPr="002872FF">
        <w:rPr>
          <w:rFonts w:hint="cs"/>
          <w:rtl/>
          <w:lang w:bidi="ar-EG"/>
        </w:rPr>
        <w:t xml:space="preserve">القرار </w:t>
      </w:r>
      <w:r w:rsidRPr="002872FF">
        <w:t>75</w:t>
      </w:r>
      <w:r w:rsidRPr="002872FF">
        <w:rPr>
          <w:rFonts w:hint="cs"/>
          <w:rtl/>
          <w:lang w:bidi="ar-EG"/>
        </w:rPr>
        <w:t xml:space="preserve"> (</w:t>
      </w:r>
      <w:r>
        <w:rPr>
          <w:rFonts w:hint="cs"/>
          <w:rtl/>
          <w:lang w:bidi="ar-EG"/>
        </w:rPr>
        <w:t>المراجَع في دبي</w:t>
      </w:r>
      <w:r w:rsidRPr="002872FF">
        <w:rPr>
          <w:rFonts w:hint="cs"/>
          <w:rtl/>
          <w:lang w:bidi="ar-EG"/>
        </w:rPr>
        <w:t xml:space="preserve">، </w:t>
      </w:r>
      <w:r w:rsidRPr="002872FF">
        <w:t>(</w:t>
      </w:r>
      <w:r>
        <w:t>2012</w:t>
      </w:r>
      <w:r w:rsidRPr="002872FF">
        <w:rPr>
          <w:rFonts w:hint="cs"/>
          <w:rtl/>
          <w:lang w:bidi="ar-EG"/>
        </w:rPr>
        <w:t xml:space="preserve"> للجمعية العالمية لتقييس الاتصالات </w:t>
      </w:r>
      <w:r w:rsidRPr="002872FF">
        <w:t>(WTSA)</w:t>
      </w:r>
      <w:r w:rsidRPr="002872FF">
        <w:rPr>
          <w:rFonts w:hint="cs"/>
          <w:rtl/>
          <w:lang w:bidi="ar-EG"/>
        </w:rPr>
        <w:t xml:space="preserve"> بشأن مساهمة قطاع تقييس الاتصالات في تنفيذ نواتج القمة وإنشاء فريق </w:t>
      </w:r>
      <w:r w:rsidRPr="002872FF">
        <w:rPr>
          <w:rtl/>
        </w:rPr>
        <w:t>مخصص بشأن قضايا السياسات العامة المتعلقة بالإنترنت كجزء لا يتجزأ من</w:t>
      </w:r>
      <w:r>
        <w:rPr>
          <w:rFonts w:hint="cs"/>
          <w:rtl/>
        </w:rPr>
        <w:t> </w:t>
      </w:r>
      <w:r w:rsidRPr="002872FF">
        <w:rPr>
          <w:rtl/>
        </w:rPr>
        <w:t>فريق العمل التابع للمجلس والمعني بالقمة العالمية لمجتمع المعلومات</w:t>
      </w:r>
      <w:r>
        <w:rPr>
          <w:rFonts w:hint="cs"/>
          <w:rtl/>
          <w:lang w:bidi="ar-EG"/>
        </w:rPr>
        <w:t xml:space="preserve"> </w:t>
      </w:r>
      <w:r>
        <w:t>(WG</w:t>
      </w:r>
      <w:r>
        <w:noBreakHyphen/>
        <w:t>WSIS)</w:t>
      </w:r>
      <w:r w:rsidRPr="002872FF">
        <w:rPr>
          <w:rFonts w:hint="cs"/>
          <w:rtl/>
        </w:rPr>
        <w:t>؛</w:t>
      </w:r>
      <w:r>
        <w:rPr>
          <w:rFonts w:hint="cs"/>
          <w:rtl/>
        </w:rPr>
        <w:t xml:space="preserve"> </w:t>
      </w:r>
    </w:p>
    <w:p w:rsidR="000071D6" w:rsidRPr="002872FF" w:rsidRDefault="000071D6" w:rsidP="00952CF2">
      <w:pPr>
        <w:rPr>
          <w:rtl/>
          <w:lang w:bidi="ar-EG"/>
        </w:rPr>
      </w:pPr>
      <w:r>
        <w:rPr>
          <w:rFonts w:hint="cs"/>
          <w:i/>
          <w:iCs/>
          <w:rtl/>
        </w:rPr>
        <w:t xml:space="preserve">د </w:t>
      </w:r>
      <w:r w:rsidRPr="0083018F">
        <w:rPr>
          <w:rFonts w:hint="cs"/>
          <w:i/>
          <w:iCs/>
          <w:rtl/>
        </w:rPr>
        <w:t>)</w:t>
      </w:r>
      <w:r w:rsidRPr="002872FF">
        <w:rPr>
          <w:rFonts w:hint="cs"/>
          <w:rtl/>
        </w:rPr>
        <w:tab/>
      </w:r>
      <w:r>
        <w:rPr>
          <w:rFonts w:hint="cs"/>
          <w:rtl/>
        </w:rPr>
        <w:t>ب</w:t>
      </w:r>
      <w:r w:rsidRPr="002872FF">
        <w:rPr>
          <w:rFonts w:hint="cs"/>
          <w:rtl/>
        </w:rPr>
        <w:t xml:space="preserve">القرارات ذات الصلة الصادرة عن دورة </w:t>
      </w:r>
      <w:r>
        <w:rPr>
          <w:rFonts w:hint="cs"/>
          <w:rtl/>
        </w:rPr>
        <w:t>مجلس الاتحاد</w:t>
      </w:r>
      <w:r w:rsidRPr="002872FF">
        <w:rPr>
          <w:rFonts w:hint="cs"/>
          <w:rtl/>
        </w:rPr>
        <w:t xml:space="preserve"> لعام </w:t>
      </w:r>
      <w:r>
        <w:t>2015</w:t>
      </w:r>
      <w:r w:rsidRPr="002872FF">
        <w:rPr>
          <w:rFonts w:hint="cs"/>
          <w:rtl/>
          <w:lang w:bidi="ar-EG"/>
        </w:rPr>
        <w:t xml:space="preserve">، بما فيها </w:t>
      </w:r>
      <w:r>
        <w:rPr>
          <w:rFonts w:hint="cs"/>
          <w:rtl/>
          <w:lang w:bidi="ar-EG"/>
        </w:rPr>
        <w:t>القراران</w:t>
      </w:r>
      <w:r w:rsidRPr="002872FF">
        <w:rPr>
          <w:rFonts w:hint="cs"/>
          <w:rtl/>
          <w:lang w:bidi="ar-EG"/>
        </w:rPr>
        <w:t xml:space="preserve"> </w:t>
      </w:r>
      <w:r w:rsidRPr="002872FF">
        <w:t>1332</w:t>
      </w:r>
      <w:r w:rsidRPr="002872FF">
        <w:rPr>
          <w:rFonts w:hint="cs"/>
          <w:rtl/>
          <w:lang w:bidi="ar-EG"/>
        </w:rPr>
        <w:t xml:space="preserve"> </w:t>
      </w:r>
      <w:r>
        <w:rPr>
          <w:rFonts w:hint="cs"/>
          <w:rtl/>
          <w:lang w:bidi="ar-EG"/>
        </w:rPr>
        <w:t>(الصادر في دورة المجلس لعام </w:t>
      </w:r>
      <w:r>
        <w:rPr>
          <w:lang w:bidi="ar-EG"/>
        </w:rPr>
        <w:t>2011</w:t>
      </w:r>
      <w:r>
        <w:rPr>
          <w:rFonts w:hint="cs"/>
          <w:rtl/>
          <w:lang w:bidi="ar-EG"/>
        </w:rPr>
        <w:t xml:space="preserve"> والمعدل مؤخراً في دورة المجلس لعام </w:t>
      </w:r>
      <w:r>
        <w:rPr>
          <w:lang w:bidi="ar-EG"/>
        </w:rPr>
        <w:t>2015</w:t>
      </w:r>
      <w:r>
        <w:rPr>
          <w:rFonts w:hint="cs"/>
          <w:rtl/>
          <w:lang w:bidi="ar-EG"/>
        </w:rPr>
        <w:t xml:space="preserve">) </w:t>
      </w:r>
      <w:r w:rsidRPr="002872FF">
        <w:rPr>
          <w:rFonts w:hint="cs"/>
          <w:rtl/>
          <w:lang w:bidi="ar-EG"/>
        </w:rPr>
        <w:t>و</w:t>
      </w:r>
      <w:r w:rsidRPr="002872FF">
        <w:t>1334</w:t>
      </w:r>
      <w:r>
        <w:rPr>
          <w:rFonts w:hint="cs"/>
          <w:rtl/>
          <w:lang w:bidi="ar-EG"/>
        </w:rPr>
        <w:t xml:space="preserve"> (الصادر في دورة المجلس لعام </w:t>
      </w:r>
      <w:r>
        <w:rPr>
          <w:lang w:bidi="ar-EG"/>
        </w:rPr>
        <w:t>2011</w:t>
      </w:r>
      <w:r>
        <w:rPr>
          <w:rFonts w:hint="cs"/>
          <w:rtl/>
          <w:lang w:bidi="ar-EG"/>
        </w:rPr>
        <w:t xml:space="preserve"> والمعدل مؤخراً في دورة المجلس لعام </w:t>
      </w:r>
      <w:r>
        <w:rPr>
          <w:lang w:bidi="ar-EG"/>
        </w:rPr>
        <w:t>2015</w:t>
      </w:r>
      <w:r>
        <w:rPr>
          <w:rFonts w:hint="cs"/>
          <w:rtl/>
          <w:lang w:bidi="ar-EG"/>
        </w:rPr>
        <w:t>)</w:t>
      </w:r>
      <w:r w:rsidRPr="002872FF">
        <w:rPr>
          <w:rFonts w:hint="cs"/>
          <w:rtl/>
          <w:lang w:bidi="ar-EG"/>
        </w:rPr>
        <w:t>؛</w:t>
      </w:r>
    </w:p>
    <w:p w:rsidR="000071D6" w:rsidRPr="002872FF" w:rsidRDefault="000071D6" w:rsidP="00952CF2">
      <w:pPr>
        <w:rPr>
          <w:rtl/>
          <w:lang w:bidi="ar-EG"/>
        </w:rPr>
      </w:pPr>
      <w:r>
        <w:rPr>
          <w:rFonts w:hint="cs"/>
          <w:i/>
          <w:iCs/>
          <w:rtl/>
          <w:lang w:bidi="ar-EG"/>
        </w:rPr>
        <w:t xml:space="preserve">ﻫ </w:t>
      </w:r>
      <w:r w:rsidRPr="0083018F">
        <w:rPr>
          <w:rFonts w:hint="cs"/>
          <w:i/>
          <w:iCs/>
          <w:rtl/>
          <w:lang w:bidi="ar-EG"/>
        </w:rPr>
        <w:t>)</w:t>
      </w:r>
      <w:r w:rsidRPr="002872FF">
        <w:rPr>
          <w:rFonts w:hint="cs"/>
          <w:rtl/>
          <w:lang w:bidi="ar-EG"/>
        </w:rPr>
        <w:tab/>
      </w:r>
      <w:r>
        <w:rPr>
          <w:rFonts w:hint="cs"/>
          <w:rtl/>
          <w:lang w:bidi="ar-EG"/>
        </w:rPr>
        <w:t>ب</w:t>
      </w:r>
      <w:r w:rsidRPr="002872FF">
        <w:rPr>
          <w:rFonts w:hint="cs"/>
          <w:rtl/>
          <w:lang w:bidi="ar-EG"/>
        </w:rPr>
        <w:t>البرامج والأنشطة والمبادرات الإقليمية الجارية وفقاً لقرارات المؤتمر العالمي لتنمية الاتصالات لعام</w:t>
      </w:r>
      <w:r>
        <w:rPr>
          <w:rFonts w:hint="eastAsia"/>
          <w:rtl/>
          <w:lang w:bidi="ar-EG"/>
        </w:rPr>
        <w:t> </w:t>
      </w:r>
      <w:r w:rsidRPr="002872FF">
        <w:t>2010</w:t>
      </w:r>
      <w:r w:rsidRPr="002872FF">
        <w:rPr>
          <w:rFonts w:hint="cs"/>
          <w:rtl/>
          <w:lang w:bidi="ar-EG"/>
        </w:rPr>
        <w:t xml:space="preserve"> من</w:t>
      </w:r>
      <w:r>
        <w:rPr>
          <w:rFonts w:hint="eastAsia"/>
          <w:rtl/>
          <w:lang w:bidi="ar-EG"/>
        </w:rPr>
        <w:t> </w:t>
      </w:r>
      <w:r w:rsidRPr="002872FF">
        <w:rPr>
          <w:rFonts w:hint="cs"/>
          <w:rtl/>
          <w:lang w:bidi="ar-EG"/>
        </w:rPr>
        <w:t>أجل سد الفجوة الرقمية؛</w:t>
      </w:r>
    </w:p>
    <w:p w:rsidR="000071D6" w:rsidRPr="002872FF" w:rsidRDefault="000071D6" w:rsidP="00952CF2">
      <w:pPr>
        <w:rPr>
          <w:rtl/>
          <w:lang w:bidi="ar-EG"/>
        </w:rPr>
      </w:pPr>
      <w:r>
        <w:rPr>
          <w:rFonts w:hint="cs"/>
          <w:i/>
          <w:iCs/>
          <w:rtl/>
          <w:lang w:bidi="ar-EG"/>
        </w:rPr>
        <w:lastRenderedPageBreak/>
        <w:t xml:space="preserve">و </w:t>
      </w:r>
      <w:r w:rsidRPr="00743DF7">
        <w:rPr>
          <w:rFonts w:hint="cs"/>
          <w:i/>
          <w:iCs/>
          <w:rtl/>
          <w:lang w:bidi="ar-EG"/>
        </w:rPr>
        <w:t>)</w:t>
      </w:r>
      <w:r w:rsidRPr="002872FF">
        <w:rPr>
          <w:rFonts w:hint="cs"/>
          <w:rtl/>
          <w:lang w:bidi="ar-EG"/>
        </w:rPr>
        <w:tab/>
      </w:r>
      <w:r>
        <w:rPr>
          <w:rFonts w:hint="cs"/>
          <w:rtl/>
          <w:lang w:bidi="ar-EG"/>
        </w:rPr>
        <w:t>ب</w:t>
      </w:r>
      <w:r w:rsidRPr="002872FF">
        <w:rPr>
          <w:rFonts w:hint="cs"/>
          <w:rtl/>
          <w:lang w:bidi="ar-EG"/>
        </w:rPr>
        <w:t xml:space="preserve">الأعمال ذات الصلة التي أنجزها الاتحاد بالفعل أو التي سيقوم بها بتوجيه من فريق العمل </w:t>
      </w:r>
      <w:r>
        <w:rPr>
          <w:rFonts w:hint="cs"/>
          <w:rtl/>
          <w:lang w:bidi="ar-EG"/>
        </w:rPr>
        <w:t>التابع للمجلس و</w:t>
      </w:r>
      <w:r w:rsidRPr="002872FF">
        <w:rPr>
          <w:rFonts w:hint="cs"/>
          <w:rtl/>
          <w:lang w:bidi="ar-EG"/>
        </w:rPr>
        <w:t>المعني بالقمة العالمية لمجتمع المع</w:t>
      </w:r>
      <w:r>
        <w:rPr>
          <w:rFonts w:hint="cs"/>
          <w:rtl/>
          <w:lang w:bidi="ar-EG"/>
        </w:rPr>
        <w:t>لومات من أجل تنفيذ نواتج القمة،</w:t>
      </w:r>
    </w:p>
    <w:p w:rsidR="000071D6" w:rsidRPr="002872FF" w:rsidRDefault="000071D6" w:rsidP="00952CF2">
      <w:pPr>
        <w:pStyle w:val="Call"/>
        <w:rPr>
          <w:rtl/>
          <w:lang w:bidi="ar-EG"/>
        </w:rPr>
      </w:pPr>
      <w:r w:rsidRPr="002872FF">
        <w:rPr>
          <w:rFonts w:hint="cs"/>
          <w:rtl/>
          <w:lang w:bidi="ar-EG"/>
        </w:rPr>
        <w:t>وإذ تلاحظ</w:t>
      </w:r>
    </w:p>
    <w:p w:rsidR="000071D6" w:rsidRPr="002872FF" w:rsidRDefault="000071D6" w:rsidP="00952CF2">
      <w:pPr>
        <w:rPr>
          <w:rtl/>
          <w:lang w:bidi="ar-EG"/>
        </w:rPr>
      </w:pPr>
      <w:r w:rsidRPr="0083018F">
        <w:rPr>
          <w:rFonts w:hint="cs"/>
          <w:i/>
          <w:iCs/>
          <w:rtl/>
          <w:lang w:bidi="ar-EG"/>
        </w:rPr>
        <w:t xml:space="preserve"> أ )</w:t>
      </w:r>
      <w:r w:rsidRPr="002872FF">
        <w:rPr>
          <w:rFonts w:hint="cs"/>
          <w:rtl/>
          <w:lang w:bidi="ar-EG"/>
        </w:rPr>
        <w:tab/>
      </w:r>
      <w:r w:rsidRPr="002872FF">
        <w:rPr>
          <w:rtl/>
        </w:rPr>
        <w:t>أن الأمين العام للاتحاد قد أنشأ فريق مهام في الاتحاد للقمة العالمية لمجتمع المعلومات يتمثل دوره في صياغة الاستراتيجيات وتنسيق سياسات الاتحاد وأنشطته فيما يتعلق بالقمة العالمية</w:t>
      </w:r>
      <w:r w:rsidRPr="002872FF">
        <w:rPr>
          <w:rFonts w:hint="cs"/>
          <w:rtl/>
        </w:rPr>
        <w:t xml:space="preserve"> على النحو الوارد في الفقرة "إذ يلاحظ" من قرار المجلس</w:t>
      </w:r>
      <w:r>
        <w:rPr>
          <w:rFonts w:hint="eastAsia"/>
          <w:rtl/>
        </w:rPr>
        <w:t> </w:t>
      </w:r>
      <w:r w:rsidRPr="002872FF">
        <w:t>1282</w:t>
      </w:r>
      <w:r w:rsidRPr="002872FF">
        <w:rPr>
          <w:rFonts w:hint="cs"/>
          <w:rtl/>
          <w:lang w:bidi="ar-EG"/>
        </w:rPr>
        <w:t xml:space="preserve"> (المراج</w:t>
      </w:r>
      <w:r>
        <w:rPr>
          <w:rFonts w:hint="cs"/>
          <w:rtl/>
          <w:lang w:bidi="ar-EG"/>
        </w:rPr>
        <w:t>َ</w:t>
      </w:r>
      <w:r w:rsidRPr="002872FF">
        <w:rPr>
          <w:rFonts w:hint="cs"/>
          <w:rtl/>
          <w:lang w:bidi="ar-EG"/>
        </w:rPr>
        <w:t xml:space="preserve">ع في </w:t>
      </w:r>
      <w:r w:rsidRPr="002872FF">
        <w:t>(2008</w:t>
      </w:r>
      <w:r w:rsidRPr="002872FF">
        <w:rPr>
          <w:rFonts w:hint="cs"/>
          <w:rtl/>
          <w:lang w:bidi="ar-EG"/>
        </w:rPr>
        <w:t>؛</w:t>
      </w:r>
    </w:p>
    <w:p w:rsidR="000071D6" w:rsidRPr="002872FF" w:rsidRDefault="000071D6" w:rsidP="00952CF2">
      <w:pPr>
        <w:rPr>
          <w:rtl/>
          <w:lang w:bidi="ar-EG"/>
        </w:rPr>
      </w:pPr>
      <w:r w:rsidRPr="0083018F">
        <w:rPr>
          <w:rFonts w:hint="cs"/>
          <w:i/>
          <w:iCs/>
          <w:rtl/>
          <w:lang w:bidi="ar-EG"/>
        </w:rPr>
        <w:t>ب)</w:t>
      </w:r>
      <w:r>
        <w:rPr>
          <w:rFonts w:hint="cs"/>
          <w:rtl/>
          <w:lang w:bidi="ar-EG"/>
        </w:rPr>
        <w:tab/>
        <w:t>أن مؤتمر المندوبين المفوضين</w:t>
      </w:r>
      <w:r w:rsidRPr="002872FF">
        <w:rPr>
          <w:rFonts w:hint="cs"/>
          <w:rtl/>
          <w:lang w:bidi="ar-EG"/>
        </w:rPr>
        <w:t xml:space="preserve">، قرر </w:t>
      </w:r>
      <w:r>
        <w:rPr>
          <w:rFonts w:hint="cs"/>
          <w:rtl/>
          <w:lang w:bidi="ar-EG"/>
        </w:rPr>
        <w:t>في</w:t>
      </w:r>
      <w:r w:rsidRPr="002872FF">
        <w:rPr>
          <w:rFonts w:hint="cs"/>
          <w:rtl/>
          <w:lang w:bidi="ar-EG"/>
        </w:rPr>
        <w:t xml:space="preserve"> قراره </w:t>
      </w:r>
      <w:r w:rsidRPr="002872FF">
        <w:t>140</w:t>
      </w:r>
      <w:r w:rsidRPr="002872FF">
        <w:rPr>
          <w:rFonts w:hint="cs"/>
          <w:rtl/>
          <w:lang w:bidi="ar-EG"/>
        </w:rPr>
        <w:t xml:space="preserve"> (المراج</w:t>
      </w:r>
      <w:r>
        <w:rPr>
          <w:rFonts w:hint="cs"/>
          <w:rtl/>
          <w:lang w:bidi="ar-EG"/>
        </w:rPr>
        <w:t>َ</w:t>
      </w:r>
      <w:r w:rsidRPr="002872FF">
        <w:rPr>
          <w:rFonts w:hint="cs"/>
          <w:rtl/>
          <w:lang w:bidi="ar-EG"/>
        </w:rPr>
        <w:t xml:space="preserve">ع في </w:t>
      </w:r>
      <w:proofErr w:type="spellStart"/>
      <w:r w:rsidRPr="002872FF">
        <w:rPr>
          <w:rFonts w:hint="cs"/>
          <w:rtl/>
          <w:lang w:bidi="ar-EG"/>
        </w:rPr>
        <w:t>غوادالاخارا</w:t>
      </w:r>
      <w:proofErr w:type="spellEnd"/>
      <w:r w:rsidRPr="002872FF">
        <w:rPr>
          <w:rFonts w:hint="cs"/>
          <w:rtl/>
          <w:lang w:bidi="ar-EG"/>
        </w:rPr>
        <w:t xml:space="preserve">، </w:t>
      </w:r>
      <w:r w:rsidRPr="002872FF">
        <w:t>(2010</w:t>
      </w:r>
      <w:r w:rsidRPr="002872FF">
        <w:rPr>
          <w:rFonts w:hint="cs"/>
          <w:rtl/>
          <w:lang w:bidi="ar-EG"/>
        </w:rPr>
        <w:t xml:space="preserve"> </w:t>
      </w:r>
      <w:r>
        <w:rPr>
          <w:rFonts w:hint="cs"/>
          <w:rtl/>
          <w:lang w:bidi="ar-EG"/>
        </w:rPr>
        <w:t xml:space="preserve">أن </w:t>
      </w:r>
      <w:r w:rsidRPr="002872FF">
        <w:rPr>
          <w:rtl/>
        </w:rPr>
        <w:t xml:space="preserve">على الاتحاد إتمام التقرير المتعلق بتنفيذ نواتج القمة العالمية لمجتمع </w:t>
      </w:r>
      <w:r>
        <w:rPr>
          <w:rFonts w:hint="cs"/>
          <w:rtl/>
        </w:rPr>
        <w:t xml:space="preserve">المعلومات </w:t>
      </w:r>
      <w:r w:rsidRPr="002872FF">
        <w:rPr>
          <w:rtl/>
        </w:rPr>
        <w:t>التي تعنيه في</w:t>
      </w:r>
      <w:r w:rsidRPr="002872FF">
        <w:rPr>
          <w:rFonts w:hint="cs"/>
          <w:rtl/>
        </w:rPr>
        <w:t> </w:t>
      </w:r>
      <w:r w:rsidRPr="002872FF">
        <w:t>2014</w:t>
      </w:r>
      <w:r w:rsidRPr="002872FF">
        <w:rPr>
          <w:rtl/>
        </w:rPr>
        <w:t>،</w:t>
      </w:r>
    </w:p>
    <w:p w:rsidR="000071D6" w:rsidRPr="002872FF" w:rsidRDefault="000071D6" w:rsidP="00952CF2">
      <w:pPr>
        <w:pStyle w:val="Call"/>
        <w:rPr>
          <w:rtl/>
          <w:lang w:bidi="ar-EG"/>
        </w:rPr>
      </w:pPr>
      <w:r w:rsidRPr="002872FF">
        <w:rPr>
          <w:rFonts w:hint="cs"/>
          <w:rtl/>
          <w:lang w:bidi="ar-EG"/>
        </w:rPr>
        <w:t>تقرر</w:t>
      </w:r>
    </w:p>
    <w:p w:rsidR="000071D6" w:rsidRPr="002872FF" w:rsidRDefault="000071D6" w:rsidP="00952CF2">
      <w:pPr>
        <w:rPr>
          <w:rtl/>
          <w:lang w:bidi="ar-EG"/>
        </w:rPr>
      </w:pPr>
      <w:r w:rsidRPr="002872FF">
        <w:t>1</w:t>
      </w:r>
      <w:r w:rsidRPr="002872FF">
        <w:rPr>
          <w:rFonts w:hint="cs"/>
          <w:rtl/>
          <w:lang w:bidi="ar-EG"/>
        </w:rPr>
        <w:tab/>
        <w:t xml:space="preserve">مواصلة أعمال قطاع الاتصالات الراديوية بشأن تنفيذ نواتج القمة </w:t>
      </w:r>
      <w:r>
        <w:rPr>
          <w:rFonts w:hint="cs"/>
          <w:rtl/>
          <w:lang w:bidi="ar-EG"/>
        </w:rPr>
        <w:t xml:space="preserve">العالمية لمجتمع المعلومات </w:t>
      </w:r>
      <w:r w:rsidRPr="002872FF">
        <w:rPr>
          <w:rFonts w:hint="cs"/>
          <w:rtl/>
          <w:lang w:bidi="ar-EG"/>
        </w:rPr>
        <w:t>وأنشطة المتابعة في</w:t>
      </w:r>
      <w:r>
        <w:rPr>
          <w:rFonts w:hint="eastAsia"/>
          <w:rtl/>
          <w:lang w:bidi="ar-EG"/>
        </w:rPr>
        <w:t> </w:t>
      </w:r>
      <w:r w:rsidRPr="002872FF">
        <w:rPr>
          <w:rFonts w:hint="cs"/>
          <w:rtl/>
          <w:lang w:bidi="ar-EG"/>
        </w:rPr>
        <w:t>إطار</w:t>
      </w:r>
      <w:r>
        <w:rPr>
          <w:rFonts w:hint="eastAsia"/>
          <w:rtl/>
          <w:lang w:bidi="ar-EG"/>
        </w:rPr>
        <w:t> </w:t>
      </w:r>
      <w:r w:rsidRPr="002872FF">
        <w:rPr>
          <w:rFonts w:hint="cs"/>
          <w:rtl/>
          <w:lang w:bidi="ar-EG"/>
        </w:rPr>
        <w:t>ولايته؛</w:t>
      </w:r>
    </w:p>
    <w:p w:rsidR="000071D6" w:rsidRPr="002872FF" w:rsidRDefault="000071D6" w:rsidP="00952CF2">
      <w:pPr>
        <w:rPr>
          <w:rtl/>
          <w:lang w:bidi="ar-EG"/>
        </w:rPr>
      </w:pPr>
      <w:r w:rsidRPr="002872FF">
        <w:t>2</w:t>
      </w:r>
      <w:r w:rsidRPr="002872FF">
        <w:rPr>
          <w:rFonts w:hint="cs"/>
          <w:rtl/>
          <w:lang w:bidi="ar-EG"/>
        </w:rPr>
        <w:tab/>
        <w:t>أن ينفذ قطاع الاتصالات الراديوية الأنشطة التي تقع ضمن ولايته وأن يشارك مع أصحاب المصلحة الآخرين حسب الاقتضاء في تنفيذ جميع خطوط العمل ذات الصلة ونواتج القمة الأخرى،</w:t>
      </w:r>
    </w:p>
    <w:p w:rsidR="000071D6" w:rsidRPr="002872FF" w:rsidRDefault="000071D6" w:rsidP="00952CF2">
      <w:pPr>
        <w:pStyle w:val="Call"/>
        <w:rPr>
          <w:rtl/>
          <w:lang w:bidi="ar-EG"/>
        </w:rPr>
      </w:pPr>
      <w:r w:rsidRPr="002872FF">
        <w:rPr>
          <w:rFonts w:hint="cs"/>
          <w:rtl/>
          <w:lang w:bidi="ar-EG"/>
        </w:rPr>
        <w:t>تكلف مدير مكتب الاتصالات الراديوية</w:t>
      </w:r>
    </w:p>
    <w:p w:rsidR="000071D6" w:rsidRPr="002872FF" w:rsidRDefault="000071D6" w:rsidP="00952CF2">
      <w:pPr>
        <w:rPr>
          <w:rtl/>
          <w:lang w:bidi="ar-EG"/>
        </w:rPr>
      </w:pPr>
      <w:r w:rsidRPr="002872FF">
        <w:t>1</w:t>
      </w:r>
      <w:r w:rsidRPr="002872FF">
        <w:rPr>
          <w:rFonts w:hint="cs"/>
          <w:rtl/>
          <w:lang w:bidi="ar-EG"/>
        </w:rPr>
        <w:tab/>
        <w:t xml:space="preserve">بتزويد فريق العمل </w:t>
      </w:r>
      <w:r>
        <w:rPr>
          <w:rFonts w:hint="cs"/>
          <w:rtl/>
          <w:lang w:bidi="ar-EG"/>
        </w:rPr>
        <w:t>التابع للمجلس و</w:t>
      </w:r>
      <w:r w:rsidRPr="002872FF">
        <w:rPr>
          <w:rFonts w:hint="cs"/>
          <w:rtl/>
          <w:lang w:bidi="ar-EG"/>
        </w:rPr>
        <w:t>المعني بالقمة بملخص شامل عن أنشطة قطاع الاتصالات الراديوية المتعلقة بتنفيذ نواتج القمة وقرارات مؤتمر المندوبين المفوضين والمجلس؛</w:t>
      </w:r>
    </w:p>
    <w:p w:rsidR="000071D6" w:rsidRPr="0044562D" w:rsidRDefault="000071D6" w:rsidP="00952CF2">
      <w:pPr>
        <w:rPr>
          <w:spacing w:val="-8"/>
          <w:rtl/>
          <w:lang w:bidi="ar-EG"/>
        </w:rPr>
      </w:pPr>
      <w:r w:rsidRPr="0044562D">
        <w:rPr>
          <w:spacing w:val="-8"/>
        </w:rPr>
        <w:t>2</w:t>
      </w:r>
      <w:r w:rsidRPr="0044562D">
        <w:rPr>
          <w:rFonts w:hint="cs"/>
          <w:spacing w:val="-8"/>
          <w:rtl/>
          <w:lang w:bidi="ar-EG"/>
        </w:rPr>
        <w:tab/>
        <w:t xml:space="preserve">بإدماج الأعمال المتعلقة بتنفيذ نواتج القمة في الخطة التشغيلية للقطاع وفقاً للقرار </w:t>
      </w:r>
      <w:r w:rsidRPr="0044562D">
        <w:rPr>
          <w:spacing w:val="-8"/>
        </w:rPr>
        <w:t>140</w:t>
      </w:r>
      <w:r w:rsidRPr="0044562D">
        <w:rPr>
          <w:rFonts w:hint="cs"/>
          <w:spacing w:val="-8"/>
          <w:rtl/>
          <w:lang w:bidi="ar-EG"/>
        </w:rPr>
        <w:t xml:space="preserve"> (المراج</w:t>
      </w:r>
      <w:r>
        <w:rPr>
          <w:rFonts w:hint="cs"/>
          <w:spacing w:val="-8"/>
          <w:rtl/>
          <w:lang w:bidi="ar-EG"/>
        </w:rPr>
        <w:t>َ</w:t>
      </w:r>
      <w:r w:rsidRPr="0044562D">
        <w:rPr>
          <w:rFonts w:hint="cs"/>
          <w:spacing w:val="-8"/>
          <w:rtl/>
          <w:lang w:bidi="ar-EG"/>
        </w:rPr>
        <w:t xml:space="preserve">ع في </w:t>
      </w:r>
      <w:r>
        <w:rPr>
          <w:rFonts w:hint="cs"/>
          <w:spacing w:val="-8"/>
          <w:rtl/>
          <w:lang w:bidi="ar-EG"/>
        </w:rPr>
        <w:t>بوسان</w:t>
      </w:r>
      <w:r w:rsidRPr="0044562D">
        <w:rPr>
          <w:rFonts w:hint="cs"/>
          <w:spacing w:val="-8"/>
          <w:rtl/>
          <w:lang w:bidi="ar-EG"/>
        </w:rPr>
        <w:t>،</w:t>
      </w:r>
      <w:r w:rsidRPr="0044562D">
        <w:rPr>
          <w:rFonts w:hint="eastAsia"/>
          <w:spacing w:val="-8"/>
          <w:rtl/>
          <w:lang w:bidi="ar-EG"/>
        </w:rPr>
        <w:t> </w:t>
      </w:r>
      <w:r w:rsidRPr="0044562D">
        <w:rPr>
          <w:spacing w:val="-8"/>
        </w:rPr>
        <w:t>(</w:t>
      </w:r>
      <w:r>
        <w:rPr>
          <w:spacing w:val="-8"/>
        </w:rPr>
        <w:t>2014</w:t>
      </w:r>
      <w:r>
        <w:rPr>
          <w:rFonts w:hint="cs"/>
          <w:spacing w:val="-8"/>
          <w:rtl/>
          <w:lang w:bidi="ar-EG"/>
        </w:rPr>
        <w:t xml:space="preserve"> لمؤتمر</w:t>
      </w:r>
      <w:r>
        <w:rPr>
          <w:rFonts w:hint="eastAsia"/>
          <w:spacing w:val="-8"/>
          <w:rtl/>
          <w:lang w:bidi="ar-EG"/>
        </w:rPr>
        <w:t> </w:t>
      </w:r>
      <w:r>
        <w:rPr>
          <w:rFonts w:hint="cs"/>
          <w:spacing w:val="-8"/>
          <w:rtl/>
          <w:lang w:bidi="ar-EG"/>
        </w:rPr>
        <w:t>المندوبين المفوضين</w:t>
      </w:r>
      <w:r w:rsidRPr="0044562D">
        <w:rPr>
          <w:rFonts w:hint="cs"/>
          <w:spacing w:val="-8"/>
          <w:rtl/>
          <w:lang w:bidi="ar-EG"/>
        </w:rPr>
        <w:t>؛</w:t>
      </w:r>
    </w:p>
    <w:p w:rsidR="000071D6" w:rsidRPr="002872FF" w:rsidRDefault="000071D6" w:rsidP="00952CF2">
      <w:pPr>
        <w:rPr>
          <w:rtl/>
          <w:lang w:bidi="ar-EG"/>
        </w:rPr>
      </w:pPr>
      <w:r w:rsidRPr="002872FF">
        <w:t>3</w:t>
      </w:r>
      <w:r w:rsidRPr="002872FF">
        <w:rPr>
          <w:rFonts w:hint="cs"/>
          <w:rtl/>
          <w:lang w:bidi="ar-EG"/>
        </w:rPr>
        <w:tab/>
        <w:t>باتخاذ الإجراءات المناسبة لتنفيذ هذا القرار،</w:t>
      </w:r>
    </w:p>
    <w:p w:rsidR="000071D6" w:rsidRPr="002872FF" w:rsidRDefault="000071D6" w:rsidP="00952CF2">
      <w:pPr>
        <w:pStyle w:val="Call"/>
        <w:rPr>
          <w:rtl/>
          <w:lang w:bidi="ar-EG"/>
        </w:rPr>
      </w:pPr>
      <w:r w:rsidRPr="002872FF">
        <w:rPr>
          <w:rFonts w:hint="cs"/>
          <w:rtl/>
          <w:lang w:bidi="ar-EG"/>
        </w:rPr>
        <w:t>ت</w:t>
      </w:r>
      <w:r>
        <w:rPr>
          <w:rFonts w:hint="cs"/>
          <w:rtl/>
          <w:lang w:bidi="ar-EG"/>
        </w:rPr>
        <w:t>دعو الدول الأعضاء وأعضاء القطاع</w:t>
      </w:r>
    </w:p>
    <w:p w:rsidR="000071D6" w:rsidRPr="002872FF" w:rsidRDefault="000071D6" w:rsidP="00952CF2">
      <w:pPr>
        <w:rPr>
          <w:rtl/>
          <w:lang w:bidi="ar-EG"/>
        </w:rPr>
      </w:pPr>
      <w:r w:rsidRPr="002872FF">
        <w:t>1</w:t>
      </w:r>
      <w:r w:rsidRPr="002872FF">
        <w:rPr>
          <w:rFonts w:hint="cs"/>
          <w:rtl/>
          <w:lang w:bidi="ar-EG"/>
        </w:rPr>
        <w:tab/>
      </w:r>
      <w:r>
        <w:rPr>
          <w:rFonts w:hint="cs"/>
          <w:rtl/>
          <w:lang w:bidi="ar-EG"/>
        </w:rPr>
        <w:t xml:space="preserve">إلى </w:t>
      </w:r>
      <w:r w:rsidRPr="002872FF">
        <w:rPr>
          <w:rFonts w:hint="cs"/>
          <w:rtl/>
          <w:lang w:bidi="ar-EG"/>
        </w:rPr>
        <w:t>تقديم مساهمات إلى لجان دراسات الاتصالات الراديوية ذات الصلة والفريق الاستشاري للاتصالات الراديوية بشأن تنفيذ نواتج القمة ضمن ولاية الاتحاد؛</w:t>
      </w:r>
    </w:p>
    <w:p w:rsidR="000071D6" w:rsidRDefault="000071D6" w:rsidP="00952CF2">
      <w:pPr>
        <w:rPr>
          <w:rtl/>
          <w:lang w:bidi="ar-EG"/>
        </w:rPr>
      </w:pPr>
      <w:r w:rsidRPr="002872FF">
        <w:t>2</w:t>
      </w:r>
      <w:r w:rsidRPr="002872FF">
        <w:rPr>
          <w:rFonts w:hint="cs"/>
          <w:rtl/>
          <w:lang w:bidi="ar-EG"/>
        </w:rPr>
        <w:tab/>
      </w:r>
      <w:r>
        <w:rPr>
          <w:rFonts w:hint="cs"/>
          <w:rtl/>
          <w:lang w:bidi="ar-EG"/>
        </w:rPr>
        <w:t xml:space="preserve">إلى </w:t>
      </w:r>
      <w:r w:rsidRPr="002872FF">
        <w:rPr>
          <w:rFonts w:hint="cs"/>
          <w:rtl/>
          <w:lang w:bidi="ar-EG"/>
        </w:rPr>
        <w:t>دعم مدير مكتب الاتصالات الراديوية والتعاون معه في تنفيذ نواتج القمة ذات الصلة في</w:t>
      </w:r>
      <w:r>
        <w:rPr>
          <w:rFonts w:hint="eastAsia"/>
          <w:rtl/>
          <w:lang w:bidi="ar-EG"/>
        </w:rPr>
        <w:t> </w:t>
      </w:r>
      <w:r w:rsidRPr="002872FF">
        <w:rPr>
          <w:rFonts w:hint="cs"/>
          <w:rtl/>
          <w:lang w:bidi="ar-EG"/>
        </w:rPr>
        <w:t>قطاع الاتصالات</w:t>
      </w:r>
      <w:r>
        <w:rPr>
          <w:rFonts w:hint="eastAsia"/>
          <w:rtl/>
          <w:lang w:bidi="ar-EG"/>
        </w:rPr>
        <w:t> </w:t>
      </w:r>
      <w:r w:rsidRPr="002872FF">
        <w:rPr>
          <w:rFonts w:hint="cs"/>
          <w:rtl/>
          <w:lang w:bidi="ar-EG"/>
        </w:rPr>
        <w:t>الراديوية.</w:t>
      </w:r>
    </w:p>
    <w:p w:rsidR="00E5061C" w:rsidRPr="002872FF" w:rsidRDefault="00E5061C" w:rsidP="00952CF2">
      <w:pPr>
        <w:rPr>
          <w:rtl/>
          <w:lang w:bidi="ar-EG"/>
        </w:rPr>
      </w:pPr>
    </w:p>
    <w:p w:rsidR="001127E1" w:rsidRDefault="001127E1" w:rsidP="00952CF2">
      <w:pPr>
        <w:pStyle w:val="ResNo"/>
        <w:rPr>
          <w:rtl/>
        </w:rPr>
        <w:sectPr w:rsidR="001127E1" w:rsidSect="00952CF2">
          <w:headerReference w:type="default" r:id="rId311"/>
          <w:headerReference w:type="first" r:id="rId312"/>
          <w:pgSz w:w="11907" w:h="16840" w:code="9"/>
          <w:pgMar w:top="1418" w:right="1134" w:bottom="1134" w:left="1134" w:header="709" w:footer="709" w:gutter="0"/>
          <w:cols w:space="708"/>
          <w:titlePg/>
          <w:docGrid w:linePitch="360"/>
        </w:sectPr>
      </w:pPr>
    </w:p>
    <w:p w:rsidR="000071D6" w:rsidRPr="00994541" w:rsidRDefault="000071D6" w:rsidP="001F2045">
      <w:pPr>
        <w:pStyle w:val="ResNo"/>
        <w:rPr>
          <w:rtl/>
        </w:rPr>
      </w:pPr>
      <w:bookmarkStart w:id="251" w:name="_Toc436903715"/>
      <w:r w:rsidRPr="001E0ED5">
        <w:rPr>
          <w:rFonts w:hint="cs"/>
          <w:rtl/>
        </w:rPr>
        <w:lastRenderedPageBreak/>
        <w:t xml:space="preserve">القـرار </w:t>
      </w:r>
      <w:r w:rsidRPr="00994541">
        <w:t>ITU</w:t>
      </w:r>
      <w:r w:rsidR="001F2045">
        <w:sym w:font="Symbol" w:char="F02D"/>
      </w:r>
      <w:r w:rsidRPr="00994541">
        <w:t>R </w:t>
      </w:r>
      <w:r>
        <w:t>62-1</w:t>
      </w:r>
      <w:bookmarkEnd w:id="251"/>
    </w:p>
    <w:p w:rsidR="000071D6" w:rsidRDefault="000071D6" w:rsidP="0005382E">
      <w:pPr>
        <w:pStyle w:val="Restitle"/>
      </w:pPr>
      <w:bookmarkStart w:id="252" w:name="_Toc436903716"/>
      <w:r w:rsidRPr="006C0DE1">
        <w:rPr>
          <w:rFonts w:hint="cs"/>
          <w:rtl/>
        </w:rPr>
        <w:t>الدراسات المتعلقة باختبارات المطابقة مع توصيات قطاع الاتصالات الراديوية</w:t>
      </w:r>
      <w:r w:rsidRPr="006C0DE1">
        <w:rPr>
          <w:rtl/>
        </w:rPr>
        <w:br/>
      </w:r>
      <w:r w:rsidRPr="006C0DE1">
        <w:rPr>
          <w:rFonts w:hint="cs"/>
          <w:rtl/>
        </w:rPr>
        <w:t>وقابلية التشغيل البيني لتجهيزات وأنظمة الاتصالات الراديوية</w:t>
      </w:r>
      <w:bookmarkEnd w:id="252"/>
    </w:p>
    <w:p w:rsidR="000071D6" w:rsidRPr="001E0ED5" w:rsidRDefault="000071D6" w:rsidP="00952CF2">
      <w:pPr>
        <w:jc w:val="right"/>
        <w:rPr>
          <w:i/>
          <w:rtl/>
          <w:lang w:bidi="ar-EG"/>
        </w:rPr>
      </w:pPr>
      <w:r>
        <w:t>(2015-2012)</w:t>
      </w:r>
    </w:p>
    <w:p w:rsidR="000071D6" w:rsidRDefault="000071D6" w:rsidP="00D72FE8">
      <w:pPr>
        <w:pStyle w:val="Normalaftertitle"/>
        <w:rPr>
          <w:rtl/>
        </w:rPr>
      </w:pPr>
      <w:r>
        <w:rPr>
          <w:rFonts w:hint="cs"/>
          <w:rtl/>
        </w:rPr>
        <w:t>إن جمعية الاتصالات الراديوية للاتحاد الدولي للاتصالات،</w:t>
      </w:r>
    </w:p>
    <w:p w:rsidR="000071D6" w:rsidRDefault="000071D6" w:rsidP="00952CF2">
      <w:pPr>
        <w:pStyle w:val="Call"/>
        <w:rPr>
          <w:rtl/>
          <w:lang w:bidi="ar-EG"/>
        </w:rPr>
      </w:pPr>
      <w:r>
        <w:rPr>
          <w:rtl/>
          <w:lang w:bidi="ar-EG"/>
        </w:rPr>
        <w:t>إذ ت</w:t>
      </w:r>
      <w:r>
        <w:rPr>
          <w:rFonts w:hint="cs"/>
          <w:rtl/>
          <w:lang w:bidi="ar-EG"/>
        </w:rPr>
        <w:t>ُقـر</w:t>
      </w:r>
    </w:p>
    <w:p w:rsidR="000071D6" w:rsidRDefault="000071D6" w:rsidP="00952CF2">
      <w:pPr>
        <w:rPr>
          <w:rtl/>
          <w:lang w:bidi="ar-EG"/>
        </w:rPr>
      </w:pPr>
      <w:r w:rsidRPr="006C1FEC">
        <w:rPr>
          <w:rFonts w:hint="cs"/>
          <w:i/>
          <w:iCs/>
          <w:rtl/>
          <w:lang w:bidi="ar-EG"/>
        </w:rPr>
        <w:t> أ )</w:t>
      </w:r>
      <w:r>
        <w:rPr>
          <w:rFonts w:hint="cs"/>
          <w:rtl/>
          <w:lang w:bidi="ar-EG"/>
        </w:rPr>
        <w:tab/>
        <w:t xml:space="preserve">بالقرار </w:t>
      </w:r>
      <w:r>
        <w:rPr>
          <w:lang w:bidi="ar-EG"/>
        </w:rPr>
        <w:t>177</w:t>
      </w:r>
      <w:r>
        <w:rPr>
          <w:rFonts w:hint="cs"/>
          <w:rtl/>
          <w:lang w:bidi="ar-EG"/>
        </w:rPr>
        <w:t xml:space="preserve"> (المراجَع في بوسان، </w:t>
      </w:r>
      <w:r>
        <w:rPr>
          <w:lang w:bidi="ar-EG"/>
        </w:rPr>
        <w:t>2014</w:t>
      </w:r>
      <w:r>
        <w:rPr>
          <w:rFonts w:hint="cs"/>
          <w:rtl/>
          <w:lang w:bidi="ar-EG"/>
        </w:rPr>
        <w:t>) لمؤتمر المندوبين المفوضين؛</w:t>
      </w:r>
    </w:p>
    <w:p w:rsidR="000071D6" w:rsidRDefault="000071D6" w:rsidP="00952CF2">
      <w:pPr>
        <w:rPr>
          <w:rtl/>
          <w:lang w:bidi="ar-EG"/>
        </w:rPr>
      </w:pPr>
      <w:r>
        <w:rPr>
          <w:rFonts w:hint="cs"/>
          <w:i/>
          <w:iCs/>
          <w:rtl/>
          <w:lang w:bidi="ar-EG"/>
        </w:rPr>
        <w:t>ب</w:t>
      </w:r>
      <w:r w:rsidRPr="008B1CF7">
        <w:rPr>
          <w:rFonts w:hint="cs"/>
          <w:i/>
          <w:iCs/>
          <w:rtl/>
          <w:lang w:bidi="ar-EG"/>
        </w:rPr>
        <w:t>)</w:t>
      </w:r>
      <w:r>
        <w:rPr>
          <w:rFonts w:hint="cs"/>
          <w:rtl/>
          <w:lang w:bidi="ar-EG"/>
        </w:rPr>
        <w:tab/>
      </w:r>
      <w:r>
        <w:rPr>
          <w:rFonts w:hint="cs"/>
          <w:rtl/>
        </w:rPr>
        <w:t>بالقرار</w:t>
      </w:r>
      <w:r w:rsidRPr="00542711">
        <w:rPr>
          <w:rFonts w:hint="eastAsia"/>
          <w:rtl/>
        </w:rPr>
        <w:t> </w:t>
      </w:r>
      <w:r w:rsidRPr="0014567B">
        <w:rPr>
          <w:lang w:bidi="ar-EG"/>
        </w:rPr>
        <w:t>76</w:t>
      </w:r>
      <w:r w:rsidRPr="0014567B">
        <w:rPr>
          <w:rFonts w:hint="cs"/>
          <w:rtl/>
        </w:rPr>
        <w:t xml:space="preserve"> </w:t>
      </w:r>
      <w:r w:rsidRPr="00542711">
        <w:rPr>
          <w:rtl/>
        </w:rPr>
        <w:t>(</w:t>
      </w:r>
      <w:r>
        <w:rPr>
          <w:rFonts w:hint="cs"/>
          <w:rtl/>
        </w:rPr>
        <w:t>المراجَع في دبي</w:t>
      </w:r>
      <w:r w:rsidRPr="00542711">
        <w:rPr>
          <w:rFonts w:hint="eastAsia"/>
          <w:rtl/>
        </w:rPr>
        <w:t>، </w:t>
      </w:r>
      <w:r>
        <w:rPr>
          <w:lang w:bidi="ar-EG"/>
        </w:rPr>
        <w:t>2012</w:t>
      </w:r>
      <w:r w:rsidRPr="00542711">
        <w:rPr>
          <w:rtl/>
          <w:lang w:bidi="ar-EG"/>
        </w:rPr>
        <w:t>)</w:t>
      </w:r>
      <w:r>
        <w:rPr>
          <w:rFonts w:hint="cs"/>
          <w:rtl/>
          <w:lang w:bidi="ar-EG"/>
        </w:rPr>
        <w:t xml:space="preserve"> للجمعية العالمية لتقييس الاتصالات</w:t>
      </w:r>
      <w:r w:rsidRPr="00542711">
        <w:rPr>
          <w:rFonts w:hint="eastAsia"/>
          <w:rtl/>
          <w:lang w:bidi="ar-EG"/>
        </w:rPr>
        <w:t>؛</w:t>
      </w:r>
    </w:p>
    <w:p w:rsidR="000071D6" w:rsidRDefault="000071D6" w:rsidP="00952CF2">
      <w:pPr>
        <w:rPr>
          <w:rtl/>
          <w:lang w:bidi="ar-EG"/>
        </w:rPr>
      </w:pPr>
      <w:r>
        <w:rPr>
          <w:rFonts w:hint="cs"/>
          <w:i/>
          <w:iCs/>
          <w:rtl/>
          <w:lang w:bidi="ar-EG"/>
        </w:rPr>
        <w:t>ج</w:t>
      </w:r>
      <w:r w:rsidRPr="008B1CF7">
        <w:rPr>
          <w:rFonts w:hint="cs"/>
          <w:i/>
          <w:iCs/>
          <w:rtl/>
          <w:lang w:bidi="ar-EG"/>
        </w:rPr>
        <w:t>)</w:t>
      </w:r>
      <w:r>
        <w:rPr>
          <w:rFonts w:hint="cs"/>
          <w:rtl/>
          <w:lang w:bidi="ar-EG"/>
        </w:rPr>
        <w:tab/>
        <w:t>بالقرار</w:t>
      </w:r>
      <w:r w:rsidRPr="00542711">
        <w:rPr>
          <w:rFonts w:hint="eastAsia"/>
          <w:rtl/>
        </w:rPr>
        <w:t> </w:t>
      </w:r>
      <w:r w:rsidRPr="0014567B">
        <w:rPr>
          <w:lang w:bidi="ar-EG"/>
        </w:rPr>
        <w:t>47</w:t>
      </w:r>
      <w:r w:rsidRPr="00542711">
        <w:rPr>
          <w:rtl/>
          <w:lang w:bidi="ar-EG"/>
        </w:rPr>
        <w:t xml:space="preserve"> (</w:t>
      </w:r>
      <w:r w:rsidRPr="0014567B">
        <w:rPr>
          <w:rFonts w:hint="cs"/>
          <w:rtl/>
        </w:rPr>
        <w:t>المراج</w:t>
      </w:r>
      <w:r>
        <w:rPr>
          <w:rFonts w:hint="cs"/>
          <w:rtl/>
        </w:rPr>
        <w:t>َ</w:t>
      </w:r>
      <w:r w:rsidRPr="0014567B">
        <w:rPr>
          <w:rFonts w:hint="cs"/>
          <w:rtl/>
        </w:rPr>
        <w:t xml:space="preserve">ع في </w:t>
      </w:r>
      <w:r>
        <w:rPr>
          <w:rFonts w:hint="cs"/>
          <w:rtl/>
          <w:lang w:bidi="ar-EG"/>
        </w:rPr>
        <w:t>دبي</w:t>
      </w:r>
      <w:r w:rsidRPr="00542711">
        <w:rPr>
          <w:rFonts w:hint="eastAsia"/>
          <w:rtl/>
          <w:lang w:bidi="ar-EG"/>
        </w:rPr>
        <w:t>،</w:t>
      </w:r>
      <w:r w:rsidRPr="00542711">
        <w:rPr>
          <w:rFonts w:hint="eastAsia"/>
          <w:rtl/>
        </w:rPr>
        <w:t> </w:t>
      </w:r>
      <w:r>
        <w:rPr>
          <w:lang w:bidi="ar-EG"/>
        </w:rPr>
        <w:t>2014</w:t>
      </w:r>
      <w:r w:rsidRPr="00542711">
        <w:rPr>
          <w:rtl/>
          <w:lang w:bidi="ar-EG"/>
        </w:rPr>
        <w:t>)</w:t>
      </w:r>
      <w:r>
        <w:rPr>
          <w:rFonts w:hint="cs"/>
          <w:rtl/>
          <w:lang w:bidi="ar-EG"/>
        </w:rPr>
        <w:t xml:space="preserve"> للمؤتمر العالمي لتنمية الاتصالات</w:t>
      </w:r>
      <w:r w:rsidRPr="00542711">
        <w:rPr>
          <w:rFonts w:hint="eastAsia"/>
          <w:rtl/>
          <w:lang w:bidi="ar-EG"/>
        </w:rPr>
        <w:t>؛</w:t>
      </w:r>
    </w:p>
    <w:p w:rsidR="000071D6" w:rsidRDefault="000071D6" w:rsidP="00952CF2">
      <w:pPr>
        <w:rPr>
          <w:rtl/>
          <w:lang w:bidi="ar-EG"/>
        </w:rPr>
      </w:pPr>
      <w:r>
        <w:rPr>
          <w:rFonts w:hint="cs"/>
          <w:i/>
          <w:iCs/>
          <w:rtl/>
          <w:lang w:bidi="ar-EG"/>
        </w:rPr>
        <w:t>د</w:t>
      </w:r>
      <w:r>
        <w:rPr>
          <w:rFonts w:hint="eastAsia"/>
          <w:i/>
          <w:iCs/>
          <w:rtl/>
          <w:lang w:bidi="ar-EG"/>
        </w:rPr>
        <w:t> </w:t>
      </w:r>
      <w:r w:rsidRPr="008B1CF7">
        <w:rPr>
          <w:rFonts w:hint="cs"/>
          <w:i/>
          <w:iCs/>
          <w:rtl/>
          <w:lang w:bidi="ar-EG"/>
        </w:rPr>
        <w:t>)</w:t>
      </w:r>
      <w:r>
        <w:rPr>
          <w:rFonts w:hint="cs"/>
          <w:rtl/>
          <w:lang w:bidi="ar-EG"/>
        </w:rPr>
        <w:tab/>
        <w:t xml:space="preserve">بالتقارير المرحلية التي قدمها مدير مكتب تقييس الاتصالات إلى المجلس في دوراته في </w:t>
      </w:r>
      <w:r>
        <w:rPr>
          <w:lang w:bidi="ar-EG"/>
        </w:rPr>
        <w:t>2009</w:t>
      </w:r>
      <w:r>
        <w:rPr>
          <w:rFonts w:hint="cs"/>
          <w:rtl/>
          <w:lang w:bidi="ar-EG"/>
        </w:rPr>
        <w:t xml:space="preserve"> و</w:t>
      </w:r>
      <w:r>
        <w:rPr>
          <w:lang w:bidi="ar-EG"/>
        </w:rPr>
        <w:t>2010</w:t>
      </w:r>
      <w:r>
        <w:rPr>
          <w:rFonts w:hint="cs"/>
          <w:rtl/>
          <w:lang w:bidi="ar-EG"/>
        </w:rPr>
        <w:t xml:space="preserve"> و</w:t>
      </w:r>
      <w:r>
        <w:rPr>
          <w:lang w:bidi="ar-EG"/>
        </w:rPr>
        <w:t>2011</w:t>
      </w:r>
      <w:r>
        <w:rPr>
          <w:rFonts w:hint="cs"/>
          <w:rtl/>
          <w:lang w:bidi="ar-EG"/>
        </w:rPr>
        <w:t xml:space="preserve"> وإلى مؤتمر</w:t>
      </w:r>
      <w:r>
        <w:rPr>
          <w:rFonts w:hint="eastAsia"/>
          <w:rtl/>
          <w:lang w:bidi="ar-EG"/>
        </w:rPr>
        <w:t> </w:t>
      </w:r>
      <w:r>
        <w:rPr>
          <w:rFonts w:hint="cs"/>
          <w:rtl/>
          <w:lang w:bidi="ar-EG"/>
        </w:rPr>
        <w:t xml:space="preserve">المندوبين المفوضين لعام </w:t>
      </w:r>
      <w:r>
        <w:rPr>
          <w:lang w:bidi="ar-EG"/>
        </w:rPr>
        <w:t>2010</w:t>
      </w:r>
      <w:r>
        <w:rPr>
          <w:rFonts w:hint="cs"/>
          <w:rtl/>
          <w:lang w:bidi="ar-EG"/>
        </w:rPr>
        <w:t>،</w:t>
      </w:r>
    </w:p>
    <w:p w:rsidR="000071D6" w:rsidRDefault="000071D6" w:rsidP="00952CF2">
      <w:pPr>
        <w:pStyle w:val="Call"/>
        <w:rPr>
          <w:rtl/>
          <w:lang w:bidi="ar-EG"/>
        </w:rPr>
      </w:pPr>
      <w:r w:rsidRPr="003742B1">
        <w:rPr>
          <w:rFonts w:hint="cs"/>
          <w:rtl/>
          <w:lang w:bidi="ar-EG"/>
        </w:rPr>
        <w:t>وإذ تقرُّ كذلك</w:t>
      </w:r>
    </w:p>
    <w:p w:rsidR="000071D6" w:rsidRDefault="000071D6" w:rsidP="00952CF2">
      <w:pPr>
        <w:rPr>
          <w:rtl/>
          <w:lang w:bidi="ar-EG"/>
        </w:rPr>
      </w:pPr>
      <w:r>
        <w:rPr>
          <w:rFonts w:hint="cs"/>
          <w:i/>
          <w:iCs/>
          <w:rtl/>
          <w:lang w:bidi="ar-EG"/>
        </w:rPr>
        <w:t xml:space="preserve"> أ )</w:t>
      </w:r>
      <w:r>
        <w:rPr>
          <w:rFonts w:hint="cs"/>
          <w:rtl/>
          <w:lang w:bidi="ar-EG"/>
        </w:rPr>
        <w:tab/>
        <w:t xml:space="preserve">بأن القرار </w:t>
      </w:r>
      <w:r>
        <w:rPr>
          <w:lang w:bidi="ar-EG"/>
        </w:rPr>
        <w:t>123</w:t>
      </w:r>
      <w:r>
        <w:rPr>
          <w:rFonts w:hint="cs"/>
          <w:rtl/>
          <w:lang w:bidi="ar-EG"/>
        </w:rPr>
        <w:t xml:space="preserve"> (المراجَع في بوسان، </w:t>
      </w:r>
      <w:r>
        <w:rPr>
          <w:lang w:bidi="ar-EG"/>
        </w:rPr>
        <w:t>2014</w:t>
      </w:r>
      <w:r>
        <w:rPr>
          <w:rFonts w:hint="cs"/>
          <w:rtl/>
          <w:lang w:bidi="ar-EG"/>
        </w:rPr>
        <w:t xml:space="preserve">) لمؤتمر المندوبين المفوضين يكلف الأمين العام ومديري المكاتب بالعمل بشكل وثيق فيما بينهم لمتابعة المبادرات التي تساعد على سدّ الفجوة </w:t>
      </w:r>
      <w:proofErr w:type="spellStart"/>
      <w:r>
        <w:rPr>
          <w:rFonts w:hint="cs"/>
          <w:rtl/>
          <w:lang w:bidi="ar-EG"/>
        </w:rPr>
        <w:t>التقييسية</w:t>
      </w:r>
      <w:proofErr w:type="spellEnd"/>
      <w:r>
        <w:rPr>
          <w:rFonts w:hint="cs"/>
          <w:rtl/>
          <w:lang w:bidi="ar-EG"/>
        </w:rPr>
        <w:t xml:space="preserve"> بين البلدان النامية والبلدان المتقدمة؛</w:t>
      </w:r>
    </w:p>
    <w:p w:rsidR="000071D6" w:rsidRDefault="000071D6" w:rsidP="00952CF2">
      <w:pPr>
        <w:rPr>
          <w:rtl/>
          <w:lang w:bidi="ar-EG"/>
        </w:rPr>
      </w:pPr>
      <w:r>
        <w:rPr>
          <w:rFonts w:hint="cs"/>
          <w:i/>
          <w:iCs/>
          <w:rtl/>
          <w:lang w:bidi="ar-EG"/>
        </w:rPr>
        <w:t>ب)</w:t>
      </w:r>
      <w:r>
        <w:rPr>
          <w:rFonts w:hint="cs"/>
          <w:i/>
          <w:iCs/>
          <w:rtl/>
          <w:lang w:bidi="ar-EG"/>
        </w:rPr>
        <w:tab/>
      </w:r>
      <w:r>
        <w:rPr>
          <w:rFonts w:hint="cs"/>
          <w:rtl/>
          <w:lang w:bidi="ar-EG"/>
        </w:rPr>
        <w:t xml:space="preserve">بأن القرار </w:t>
      </w:r>
      <w:r>
        <w:rPr>
          <w:lang w:bidi="ar-EG"/>
        </w:rPr>
        <w:t>ITU-R 9</w:t>
      </w:r>
      <w:r>
        <w:rPr>
          <w:rFonts w:hint="cs"/>
          <w:rtl/>
          <w:lang w:bidi="ar-EG"/>
        </w:rPr>
        <w:t xml:space="preserve"> يعرض مبادئ الاتصال والتعاون مع المنظمات الأخرى ذات الصلة وخاصة المنظمة الدولية للتوحيد القياسي واللجنة </w:t>
      </w:r>
      <w:proofErr w:type="spellStart"/>
      <w:r>
        <w:rPr>
          <w:rFonts w:hint="cs"/>
          <w:rtl/>
          <w:lang w:bidi="ar-EG"/>
        </w:rPr>
        <w:t>الكهرتقنية</w:t>
      </w:r>
      <w:proofErr w:type="spellEnd"/>
      <w:r>
        <w:rPr>
          <w:rFonts w:hint="cs"/>
          <w:rtl/>
          <w:lang w:bidi="ar-EG"/>
        </w:rPr>
        <w:t xml:space="preserve"> الدولية،</w:t>
      </w:r>
    </w:p>
    <w:p w:rsidR="000071D6" w:rsidRPr="003233EF" w:rsidRDefault="000071D6" w:rsidP="00952CF2">
      <w:pPr>
        <w:pStyle w:val="Call"/>
        <w:rPr>
          <w:rtl/>
          <w:lang w:bidi="ar-EG"/>
        </w:rPr>
      </w:pPr>
      <w:r>
        <w:rPr>
          <w:rFonts w:hint="cs"/>
          <w:rtl/>
          <w:lang w:bidi="ar-EG"/>
        </w:rPr>
        <w:t>وإذ ت</w:t>
      </w:r>
      <w:r w:rsidRPr="003233EF">
        <w:rPr>
          <w:rFonts w:hint="cs"/>
          <w:rtl/>
          <w:lang w:bidi="ar-EG"/>
        </w:rPr>
        <w:t>ضع في اعتبار</w:t>
      </w:r>
      <w:r>
        <w:rPr>
          <w:rFonts w:hint="cs"/>
          <w:rtl/>
          <w:lang w:bidi="ar-EG"/>
        </w:rPr>
        <w:t>ها</w:t>
      </w:r>
    </w:p>
    <w:p w:rsidR="000071D6" w:rsidRDefault="000071D6" w:rsidP="00952CF2">
      <w:pPr>
        <w:rPr>
          <w:rtl/>
          <w:lang w:bidi="ar-EG"/>
        </w:rPr>
      </w:pPr>
      <w:r>
        <w:rPr>
          <w:lang w:bidi="ar-EG"/>
        </w:rPr>
        <w:t xml:space="preserve"> </w:t>
      </w:r>
      <w:r w:rsidRPr="003742B1">
        <w:rPr>
          <w:rFonts w:hint="cs"/>
          <w:i/>
          <w:iCs/>
          <w:rtl/>
          <w:lang w:bidi="ar-EG"/>
        </w:rPr>
        <w:t>أ )</w:t>
      </w:r>
      <w:r w:rsidRPr="003742B1">
        <w:rPr>
          <w:rFonts w:hint="cs"/>
          <w:i/>
          <w:iCs/>
          <w:rtl/>
          <w:lang w:bidi="ar-EG"/>
        </w:rPr>
        <w:tab/>
      </w:r>
      <w:r>
        <w:rPr>
          <w:rFonts w:hint="cs"/>
          <w:rtl/>
          <w:lang w:bidi="ar-EG"/>
        </w:rPr>
        <w:t>أن هناك عدداً متزايداً من الشكاوى من أن التجهيزات لا</w:t>
      </w:r>
      <w:r>
        <w:rPr>
          <w:rFonts w:hint="eastAsia"/>
          <w:rtl/>
          <w:lang w:bidi="ar-EG"/>
        </w:rPr>
        <w:t> </w:t>
      </w:r>
      <w:r>
        <w:rPr>
          <w:rFonts w:hint="cs"/>
          <w:rtl/>
          <w:lang w:bidi="ar-EG"/>
        </w:rPr>
        <w:t>تحقق في كثير من الحالات قابلية التشغيل البيني بالكامل مع تجهيزات أخرى؛</w:t>
      </w:r>
    </w:p>
    <w:p w:rsidR="000071D6" w:rsidRPr="00891BA3" w:rsidRDefault="000071D6" w:rsidP="00952CF2">
      <w:pPr>
        <w:rPr>
          <w:spacing w:val="-2"/>
          <w:rtl/>
          <w:lang w:bidi="ar-EG"/>
        </w:rPr>
      </w:pPr>
      <w:r w:rsidRPr="00891BA3">
        <w:rPr>
          <w:rFonts w:hint="cs"/>
          <w:i/>
          <w:iCs/>
          <w:spacing w:val="-2"/>
          <w:rtl/>
          <w:lang w:bidi="ar-EG"/>
        </w:rPr>
        <w:t>ب)</w:t>
      </w:r>
      <w:r w:rsidRPr="00891BA3">
        <w:rPr>
          <w:rFonts w:hint="cs"/>
          <w:i/>
          <w:iCs/>
          <w:spacing w:val="-2"/>
          <w:rtl/>
          <w:lang w:bidi="ar-EG"/>
        </w:rPr>
        <w:tab/>
      </w:r>
      <w:r w:rsidRPr="00891BA3">
        <w:rPr>
          <w:rFonts w:hint="cs"/>
          <w:spacing w:val="-2"/>
          <w:rtl/>
          <w:lang w:bidi="ar-EG"/>
        </w:rPr>
        <w:t xml:space="preserve">أن بعض البلدان، وخاصة البلدان النامية، </w:t>
      </w:r>
      <w:proofErr w:type="spellStart"/>
      <w:r w:rsidRPr="00891BA3">
        <w:rPr>
          <w:rFonts w:hint="cs"/>
          <w:spacing w:val="-2"/>
          <w:rtl/>
          <w:lang w:bidi="ar-EG"/>
        </w:rPr>
        <w:t>ل‍م</w:t>
      </w:r>
      <w:proofErr w:type="spellEnd"/>
      <w:r w:rsidRPr="00891BA3">
        <w:rPr>
          <w:rFonts w:hint="cs"/>
          <w:spacing w:val="-2"/>
          <w:rtl/>
          <w:lang w:bidi="ar-EG"/>
        </w:rPr>
        <w:t xml:space="preserve"> تكتسب بعد قدرة اختبار التجهيزات وتوفير الضمانات للمستهلكين</w:t>
      </w:r>
      <w:r w:rsidRPr="00891BA3">
        <w:rPr>
          <w:rFonts w:hint="eastAsia"/>
          <w:spacing w:val="-2"/>
          <w:rtl/>
          <w:lang w:bidi="ar-EG"/>
        </w:rPr>
        <w:t> </w:t>
      </w:r>
      <w:r w:rsidRPr="00891BA3">
        <w:rPr>
          <w:rFonts w:hint="cs"/>
          <w:spacing w:val="-2"/>
          <w:rtl/>
          <w:lang w:bidi="ar-EG"/>
        </w:rPr>
        <w:t>لديها؛</w:t>
      </w:r>
    </w:p>
    <w:p w:rsidR="000071D6" w:rsidRDefault="000071D6" w:rsidP="00952CF2">
      <w:pPr>
        <w:rPr>
          <w:rtl/>
          <w:lang w:bidi="ar-EG"/>
        </w:rPr>
      </w:pPr>
      <w:r>
        <w:rPr>
          <w:rFonts w:hint="cs"/>
          <w:i/>
          <w:iCs/>
          <w:rtl/>
          <w:lang w:bidi="ar-EG"/>
        </w:rPr>
        <w:t>ج)</w:t>
      </w:r>
      <w:r>
        <w:rPr>
          <w:rFonts w:hint="cs"/>
          <w:i/>
          <w:iCs/>
          <w:rtl/>
          <w:lang w:bidi="ar-EG"/>
        </w:rPr>
        <w:tab/>
      </w:r>
      <w:r>
        <w:rPr>
          <w:rFonts w:hint="cs"/>
          <w:rtl/>
          <w:lang w:bidi="ar-EG"/>
        </w:rPr>
        <w:t>أن زيادة الثقة في مطابقة تجهيزات الاتصالات الراديوية لتوصيات قطاع الاتصالات الراديوية سيؤدي إلى زيادة فرص قابلية التشغيل البيني من طرف إلى طرف بين التجهيزات التي ينتجها مختلف الصانعين وأن ذلك سيساعد البلدان النامية على اختيار</w:t>
      </w:r>
      <w:r>
        <w:rPr>
          <w:rFonts w:hint="eastAsia"/>
          <w:rtl/>
          <w:lang w:bidi="ar-EG"/>
        </w:rPr>
        <w:t> </w:t>
      </w:r>
      <w:r>
        <w:rPr>
          <w:rFonts w:hint="cs"/>
          <w:rtl/>
          <w:lang w:bidi="ar-EG"/>
        </w:rPr>
        <w:t>الحلول،</w:t>
      </w:r>
    </w:p>
    <w:p w:rsidR="000071D6" w:rsidRPr="003233EF" w:rsidRDefault="000071D6" w:rsidP="00952CF2">
      <w:pPr>
        <w:pStyle w:val="Call"/>
        <w:rPr>
          <w:rtl/>
          <w:lang w:bidi="ar-EG"/>
        </w:rPr>
      </w:pPr>
      <w:r w:rsidRPr="003233EF">
        <w:rPr>
          <w:rFonts w:hint="cs"/>
          <w:rtl/>
          <w:lang w:bidi="ar-EG"/>
        </w:rPr>
        <w:t>وإذ تلاحظ</w:t>
      </w:r>
    </w:p>
    <w:p w:rsidR="000071D6" w:rsidRPr="00955AF7" w:rsidRDefault="000071D6" w:rsidP="00952CF2">
      <w:pPr>
        <w:rPr>
          <w:spacing w:val="6"/>
          <w:rtl/>
          <w:lang w:bidi="ar-EG"/>
        </w:rPr>
      </w:pPr>
      <w:r w:rsidRPr="00955AF7">
        <w:rPr>
          <w:rFonts w:hint="cs"/>
          <w:i/>
          <w:iCs/>
          <w:spacing w:val="6"/>
          <w:rtl/>
          <w:lang w:bidi="ar-EG"/>
        </w:rPr>
        <w:t xml:space="preserve"> أ )</w:t>
      </w:r>
      <w:r w:rsidRPr="00955AF7">
        <w:rPr>
          <w:rFonts w:hint="cs"/>
          <w:i/>
          <w:iCs/>
          <w:spacing w:val="6"/>
          <w:rtl/>
          <w:lang w:bidi="ar-EG"/>
        </w:rPr>
        <w:tab/>
      </w:r>
      <w:r w:rsidRPr="00955AF7">
        <w:rPr>
          <w:rFonts w:hint="cs"/>
          <w:spacing w:val="6"/>
          <w:rtl/>
          <w:lang w:bidi="ar-EG"/>
        </w:rPr>
        <w:t xml:space="preserve">أن مدير مكتب تقييس الاتصالات قدم إلى المجلس في دورته لعام </w:t>
      </w:r>
      <w:r w:rsidRPr="00955AF7">
        <w:rPr>
          <w:spacing w:val="6"/>
          <w:lang w:bidi="ar-EG"/>
        </w:rPr>
        <w:t>2012</w:t>
      </w:r>
      <w:r w:rsidRPr="00955AF7">
        <w:rPr>
          <w:rFonts w:hint="cs"/>
          <w:spacing w:val="6"/>
          <w:rtl/>
          <w:lang w:bidi="ar-SY"/>
        </w:rPr>
        <w:t xml:space="preserve"> خطة عمل بشأن تنفيذ القرار </w:t>
      </w:r>
      <w:r w:rsidRPr="00955AF7">
        <w:rPr>
          <w:spacing w:val="6"/>
          <w:lang w:bidi="ar-SY"/>
        </w:rPr>
        <w:t>177</w:t>
      </w:r>
      <w:r w:rsidRPr="00955AF7">
        <w:rPr>
          <w:rFonts w:hint="eastAsia"/>
          <w:spacing w:val="6"/>
          <w:rtl/>
          <w:lang w:bidi="ar-SY"/>
        </w:rPr>
        <w:t> </w:t>
      </w:r>
      <w:r w:rsidRPr="00955AF7">
        <w:rPr>
          <w:rFonts w:hint="cs"/>
          <w:spacing w:val="6"/>
          <w:rtl/>
          <w:lang w:bidi="ar-SY"/>
        </w:rPr>
        <w:t>(</w:t>
      </w:r>
      <w:proofErr w:type="spellStart"/>
      <w:r w:rsidRPr="00955AF7">
        <w:rPr>
          <w:rFonts w:hint="cs"/>
          <w:spacing w:val="6"/>
          <w:rtl/>
          <w:lang w:bidi="ar-SY"/>
        </w:rPr>
        <w:t>غوادالاخارا</w:t>
      </w:r>
      <w:proofErr w:type="spellEnd"/>
      <w:r w:rsidRPr="00955AF7">
        <w:rPr>
          <w:rFonts w:hint="cs"/>
          <w:spacing w:val="6"/>
          <w:rtl/>
          <w:lang w:bidi="ar-SY"/>
        </w:rPr>
        <w:t xml:space="preserve">، </w:t>
      </w:r>
      <w:r w:rsidRPr="00955AF7">
        <w:rPr>
          <w:spacing w:val="6"/>
          <w:lang w:bidi="ar-SY"/>
        </w:rPr>
        <w:t>2010</w:t>
      </w:r>
      <w:r w:rsidRPr="00955AF7">
        <w:rPr>
          <w:rFonts w:hint="cs"/>
          <w:spacing w:val="6"/>
          <w:rtl/>
          <w:lang w:bidi="ar-SY"/>
        </w:rPr>
        <w:t>)</w:t>
      </w:r>
      <w:r w:rsidRPr="00955AF7">
        <w:rPr>
          <w:rFonts w:hint="cs"/>
          <w:spacing w:val="6"/>
          <w:rtl/>
          <w:lang w:bidi="ar-EG"/>
        </w:rPr>
        <w:t xml:space="preserve"> لمؤتمر المندوبين المفوضين على المدى الطويل؛</w:t>
      </w:r>
    </w:p>
    <w:p w:rsidR="000071D6" w:rsidRDefault="000071D6" w:rsidP="00952CF2">
      <w:pPr>
        <w:rPr>
          <w:rtl/>
          <w:lang w:bidi="ar-EG"/>
        </w:rPr>
      </w:pPr>
      <w:r>
        <w:rPr>
          <w:rFonts w:hint="cs"/>
          <w:i/>
          <w:iCs/>
          <w:rtl/>
          <w:lang w:bidi="ar-EG"/>
        </w:rPr>
        <w:t>ب)</w:t>
      </w:r>
      <w:r>
        <w:rPr>
          <w:rFonts w:hint="cs"/>
          <w:i/>
          <w:iCs/>
          <w:rtl/>
          <w:lang w:bidi="ar-EG"/>
        </w:rPr>
        <w:tab/>
      </w:r>
      <w:r>
        <w:rPr>
          <w:rFonts w:hint="cs"/>
          <w:rtl/>
          <w:lang w:bidi="ar-EG"/>
        </w:rPr>
        <w:t xml:space="preserve">أن القرار </w:t>
      </w:r>
      <w:r>
        <w:rPr>
          <w:lang w:bidi="ar-EG"/>
        </w:rPr>
        <w:t>177</w:t>
      </w:r>
      <w:r>
        <w:rPr>
          <w:rFonts w:hint="cs"/>
          <w:rtl/>
          <w:lang w:bidi="ar-SY"/>
        </w:rPr>
        <w:t xml:space="preserve"> (المراجَع في بوسان، </w:t>
      </w:r>
      <w:r>
        <w:rPr>
          <w:lang w:bidi="ar-SY"/>
        </w:rPr>
        <w:t>2014</w:t>
      </w:r>
      <w:r>
        <w:rPr>
          <w:rFonts w:hint="cs"/>
          <w:rtl/>
          <w:lang w:bidi="ar-SY"/>
        </w:rPr>
        <w:t xml:space="preserve">) لمؤتمر المندوبين المفوضين كلف </w:t>
      </w:r>
      <w:r>
        <w:rPr>
          <w:rFonts w:hint="cs"/>
          <w:rtl/>
          <w:lang w:bidi="ar-EG"/>
        </w:rPr>
        <w:t>مدير مكتب تنمية الاتصالات بالتعاون مع مدير مكتب تقييس الاتصالات ومدير مكتب الاتصالات الراديوية من أجل المضي قدماً في تنفيذ القرار</w:t>
      </w:r>
      <w:r>
        <w:rPr>
          <w:rFonts w:hint="eastAsia"/>
          <w:rtl/>
          <w:lang w:bidi="ar-EG"/>
        </w:rPr>
        <w:t> </w:t>
      </w:r>
      <w:r>
        <w:rPr>
          <w:lang w:bidi="ar-EG"/>
        </w:rPr>
        <w:t>47</w:t>
      </w:r>
      <w:r>
        <w:rPr>
          <w:rFonts w:hint="cs"/>
          <w:rtl/>
          <w:lang w:bidi="ar-SY"/>
        </w:rPr>
        <w:t xml:space="preserve"> (المراجَع في</w:t>
      </w:r>
      <w:r>
        <w:rPr>
          <w:rFonts w:hint="eastAsia"/>
          <w:rtl/>
          <w:lang w:bidi="ar-SY"/>
        </w:rPr>
        <w:t> </w:t>
      </w:r>
      <w:r>
        <w:rPr>
          <w:rFonts w:hint="cs"/>
          <w:rtl/>
          <w:lang w:bidi="ar-SY"/>
        </w:rPr>
        <w:t xml:space="preserve">دبي، </w:t>
      </w:r>
      <w:r>
        <w:rPr>
          <w:lang w:bidi="ar-SY"/>
        </w:rPr>
        <w:t>2014</w:t>
      </w:r>
      <w:r>
        <w:rPr>
          <w:rFonts w:hint="cs"/>
          <w:rtl/>
          <w:lang w:bidi="ar-EG"/>
        </w:rPr>
        <w:t>) وتقديم تقرير إلى المجلس بهذا الصدد،</w:t>
      </w:r>
    </w:p>
    <w:p w:rsidR="000071D6" w:rsidRDefault="000071D6" w:rsidP="00952CF2">
      <w:pPr>
        <w:pStyle w:val="Call"/>
        <w:rPr>
          <w:rtl/>
          <w:lang w:bidi="ar-EG"/>
        </w:rPr>
      </w:pPr>
      <w:r>
        <w:rPr>
          <w:rFonts w:hint="cs"/>
          <w:rtl/>
          <w:lang w:bidi="ar-EG"/>
        </w:rPr>
        <w:lastRenderedPageBreak/>
        <w:t>وإذ تأخذ في الحسبان</w:t>
      </w:r>
    </w:p>
    <w:p w:rsidR="000071D6" w:rsidRDefault="000071D6" w:rsidP="00952CF2">
      <w:pPr>
        <w:rPr>
          <w:rtl/>
          <w:lang w:bidi="ar-EG"/>
        </w:rPr>
      </w:pPr>
      <w:r w:rsidRPr="005F70CE">
        <w:rPr>
          <w:rFonts w:hint="cs"/>
          <w:rtl/>
          <w:lang w:bidi="ar-EG"/>
        </w:rPr>
        <w:t xml:space="preserve">الخبرة التي اكتسبها قطاع تقييس الاتصالات وقطاع تنمية الاتصالات في سياق تنفيذ القرار </w:t>
      </w:r>
      <w:r w:rsidRPr="005F70CE">
        <w:rPr>
          <w:lang w:bidi="ar-EG"/>
        </w:rPr>
        <w:t>177</w:t>
      </w:r>
      <w:r w:rsidRPr="005F70CE">
        <w:rPr>
          <w:rFonts w:hint="cs"/>
          <w:rtl/>
          <w:lang w:bidi="ar-EG"/>
        </w:rPr>
        <w:t xml:space="preserve"> (</w:t>
      </w:r>
      <w:r>
        <w:rPr>
          <w:rFonts w:hint="cs"/>
          <w:rtl/>
          <w:lang w:bidi="ar-EG"/>
        </w:rPr>
        <w:t>المراجَع في بوسان</w:t>
      </w:r>
      <w:r w:rsidRPr="005F70CE">
        <w:rPr>
          <w:rFonts w:hint="cs"/>
          <w:rtl/>
          <w:lang w:bidi="ar-EG"/>
        </w:rPr>
        <w:t xml:space="preserve">، </w:t>
      </w:r>
      <w:r>
        <w:rPr>
          <w:lang w:bidi="ar-EG"/>
        </w:rPr>
        <w:t>2014</w:t>
      </w:r>
      <w:r w:rsidRPr="005F70CE">
        <w:rPr>
          <w:rFonts w:hint="cs"/>
          <w:rtl/>
          <w:lang w:bidi="ar-EG"/>
        </w:rPr>
        <w:t>)</w:t>
      </w:r>
      <w:r>
        <w:rPr>
          <w:rFonts w:hint="cs"/>
          <w:rtl/>
          <w:lang w:bidi="ar-EG"/>
        </w:rPr>
        <w:t xml:space="preserve"> </w:t>
      </w:r>
      <w:r w:rsidRPr="005F70CE">
        <w:rPr>
          <w:rFonts w:hint="cs"/>
          <w:rtl/>
          <w:lang w:bidi="ar-EG"/>
        </w:rPr>
        <w:t xml:space="preserve">لمؤتمر المندوبين المفوضين والقرار </w:t>
      </w:r>
      <w:r w:rsidRPr="005F70CE">
        <w:rPr>
          <w:lang w:bidi="ar-EG"/>
        </w:rPr>
        <w:t>76</w:t>
      </w:r>
      <w:r w:rsidRPr="005F70CE">
        <w:rPr>
          <w:rFonts w:hint="cs"/>
          <w:rtl/>
          <w:lang w:bidi="ar-EG"/>
        </w:rPr>
        <w:t xml:space="preserve"> (</w:t>
      </w:r>
      <w:r>
        <w:rPr>
          <w:rFonts w:hint="cs"/>
          <w:rtl/>
          <w:lang w:bidi="ar-EG"/>
        </w:rPr>
        <w:t>المراجَع في دبي</w:t>
      </w:r>
      <w:r w:rsidRPr="005F70CE">
        <w:rPr>
          <w:rFonts w:hint="cs"/>
          <w:rtl/>
          <w:lang w:bidi="ar-EG"/>
        </w:rPr>
        <w:t xml:space="preserve">، </w:t>
      </w:r>
      <w:r>
        <w:rPr>
          <w:lang w:bidi="ar-EG"/>
        </w:rPr>
        <w:t>2012</w:t>
      </w:r>
      <w:r>
        <w:rPr>
          <w:rFonts w:hint="cs"/>
          <w:rtl/>
          <w:lang w:bidi="ar-EG"/>
        </w:rPr>
        <w:t>) للجمعية العالمية لتقييس الاتصالات</w:t>
      </w:r>
      <w:r w:rsidRPr="005F70CE">
        <w:rPr>
          <w:rFonts w:hint="cs"/>
          <w:rtl/>
          <w:lang w:bidi="ar-EG"/>
        </w:rPr>
        <w:t xml:space="preserve">، والقرار </w:t>
      </w:r>
      <w:r w:rsidRPr="005F70CE">
        <w:rPr>
          <w:lang w:bidi="ar-EG"/>
        </w:rPr>
        <w:t>47</w:t>
      </w:r>
      <w:r w:rsidRPr="005F70CE">
        <w:rPr>
          <w:rFonts w:hint="cs"/>
          <w:rtl/>
          <w:lang w:bidi="ar-EG"/>
        </w:rPr>
        <w:t xml:space="preserve"> (المراجَع في</w:t>
      </w:r>
      <w:r w:rsidRPr="005F70CE">
        <w:rPr>
          <w:rFonts w:hint="eastAsia"/>
          <w:rtl/>
          <w:lang w:bidi="ar-EG"/>
        </w:rPr>
        <w:t> </w:t>
      </w:r>
      <w:r>
        <w:rPr>
          <w:rFonts w:hint="cs"/>
          <w:rtl/>
          <w:lang w:bidi="ar-EG"/>
        </w:rPr>
        <w:t>دبي،</w:t>
      </w:r>
      <w:r w:rsidRPr="005F70CE">
        <w:rPr>
          <w:rFonts w:hint="cs"/>
          <w:rtl/>
          <w:lang w:bidi="ar-EG"/>
        </w:rPr>
        <w:t xml:space="preserve"> </w:t>
      </w:r>
      <w:r>
        <w:rPr>
          <w:lang w:bidi="ar-EG"/>
        </w:rPr>
        <w:t>2014</w:t>
      </w:r>
      <w:r w:rsidRPr="005F70CE">
        <w:rPr>
          <w:rFonts w:hint="cs"/>
          <w:rtl/>
          <w:lang w:bidi="ar-EG"/>
        </w:rPr>
        <w:t>)</w:t>
      </w:r>
      <w:r>
        <w:rPr>
          <w:rFonts w:hint="cs"/>
          <w:rtl/>
          <w:lang w:bidi="ar-EG"/>
        </w:rPr>
        <w:t xml:space="preserve"> للمؤتمر العالمي لتنمية الاتصالات،</w:t>
      </w:r>
    </w:p>
    <w:p w:rsidR="000071D6" w:rsidRDefault="000071D6" w:rsidP="00952CF2">
      <w:pPr>
        <w:pStyle w:val="Call"/>
        <w:rPr>
          <w:rtl/>
          <w:lang w:bidi="ar-EG"/>
        </w:rPr>
      </w:pPr>
      <w:r>
        <w:rPr>
          <w:rFonts w:hint="cs"/>
          <w:rtl/>
          <w:lang w:bidi="ar-EG"/>
        </w:rPr>
        <w:t>تقـرر</w:t>
      </w:r>
    </w:p>
    <w:p w:rsidR="000071D6" w:rsidRPr="0087716E" w:rsidRDefault="000071D6" w:rsidP="00952CF2">
      <w:pPr>
        <w:rPr>
          <w:rtl/>
          <w:lang w:bidi="ar-SY"/>
        </w:rPr>
      </w:pPr>
      <w:r w:rsidRPr="0087716E">
        <w:rPr>
          <w:rFonts w:hint="cs"/>
          <w:rtl/>
          <w:lang w:bidi="ar-EG"/>
        </w:rPr>
        <w:t>أن يتعاون قطاع الاتصالات الراديوية مع قطاع تقييس الاتصالات وقطاع تنمية الاتصالات بشأن اختبارات المطابقة وقابلية التشغيل البيني وأن يقدم لهما المعلومات التي يطلبانها، وذلك في إطار ولايته الحالية وبما يتماشى مع القرار</w:t>
      </w:r>
      <w:r>
        <w:rPr>
          <w:rFonts w:hint="eastAsia"/>
          <w:rtl/>
          <w:lang w:bidi="ar-EG"/>
        </w:rPr>
        <w:t> </w:t>
      </w:r>
      <w:r w:rsidRPr="0087716E">
        <w:rPr>
          <w:lang w:bidi="ar-EG"/>
        </w:rPr>
        <w:t>177</w:t>
      </w:r>
      <w:r w:rsidRPr="0087716E">
        <w:rPr>
          <w:rFonts w:hint="cs"/>
          <w:rtl/>
          <w:lang w:bidi="ar-SY"/>
        </w:rPr>
        <w:t xml:space="preserve"> (</w:t>
      </w:r>
      <w:r>
        <w:rPr>
          <w:rFonts w:hint="cs"/>
          <w:rtl/>
          <w:lang w:bidi="ar-SY"/>
        </w:rPr>
        <w:t>المراجَع في</w:t>
      </w:r>
      <w:r>
        <w:rPr>
          <w:rFonts w:hint="eastAsia"/>
          <w:rtl/>
          <w:lang w:bidi="ar-SY"/>
        </w:rPr>
        <w:t> </w:t>
      </w:r>
      <w:r>
        <w:rPr>
          <w:rFonts w:hint="cs"/>
          <w:rtl/>
          <w:lang w:bidi="ar-SY"/>
        </w:rPr>
        <w:t>بوسان</w:t>
      </w:r>
      <w:r w:rsidRPr="0087716E">
        <w:rPr>
          <w:rFonts w:hint="cs"/>
          <w:rtl/>
          <w:lang w:bidi="ar-SY"/>
        </w:rPr>
        <w:t xml:space="preserve">، </w:t>
      </w:r>
      <w:r>
        <w:rPr>
          <w:lang w:bidi="ar-SY"/>
        </w:rPr>
        <w:t>2014</w:t>
      </w:r>
      <w:r w:rsidRPr="0087716E">
        <w:rPr>
          <w:rFonts w:hint="cs"/>
          <w:rtl/>
          <w:lang w:bidi="ar-SY"/>
        </w:rPr>
        <w:t>) لمؤتمر</w:t>
      </w:r>
      <w:r>
        <w:rPr>
          <w:rFonts w:hint="eastAsia"/>
          <w:rtl/>
          <w:lang w:bidi="ar-SY"/>
        </w:rPr>
        <w:t> </w:t>
      </w:r>
      <w:r w:rsidRPr="0087716E">
        <w:rPr>
          <w:rFonts w:hint="cs"/>
          <w:rtl/>
          <w:lang w:bidi="ar-SY"/>
        </w:rPr>
        <w:t xml:space="preserve">المندوبين المفوضين (انظر </w:t>
      </w:r>
      <w:r w:rsidRPr="0087716E">
        <w:rPr>
          <w:rFonts w:hint="cs"/>
          <w:i/>
          <w:iCs/>
          <w:rtl/>
          <w:lang w:bidi="ar-SY"/>
        </w:rPr>
        <w:t>إذ يلاحظ ب)</w:t>
      </w:r>
      <w:r w:rsidRPr="0087716E">
        <w:rPr>
          <w:rFonts w:hint="cs"/>
          <w:rtl/>
          <w:lang w:bidi="ar-SY"/>
        </w:rPr>
        <w:t>)،</w:t>
      </w:r>
    </w:p>
    <w:p w:rsidR="000071D6" w:rsidRDefault="000071D6" w:rsidP="00952CF2">
      <w:pPr>
        <w:pStyle w:val="Call"/>
        <w:rPr>
          <w:rtl/>
          <w:lang w:bidi="ar-SY"/>
        </w:rPr>
      </w:pPr>
      <w:r>
        <w:rPr>
          <w:rFonts w:hint="cs"/>
          <w:rtl/>
          <w:lang w:bidi="ar-SY"/>
        </w:rPr>
        <w:t>تكلف مدير مكتب الاتصالات الراديوية</w:t>
      </w:r>
    </w:p>
    <w:p w:rsidR="000071D6" w:rsidRPr="006C1FEC" w:rsidRDefault="000071D6" w:rsidP="00952CF2">
      <w:pPr>
        <w:rPr>
          <w:rtl/>
          <w:lang w:bidi="ar-SY"/>
        </w:rPr>
      </w:pPr>
      <w:r>
        <w:t>1</w:t>
      </w:r>
      <w:r>
        <w:rPr>
          <w:rFonts w:hint="cs"/>
          <w:rtl/>
          <w:lang w:bidi="ar-SY"/>
        </w:rPr>
        <w:tab/>
        <w:t>بإعداد تقرير عن التقدم المحرز لتحقيق فهم أفضل للمشاكل التي تنفرد بها البلدان النامية فيما يتعلق بمطابقة التجهيزات الاتصالات الراديوية وقابلية تشغيلها البيني والاختبارات ذات الصلة، وذلك على أساس جملة أمور منها المساهمات المقدمة من الدول الأعضاء وأعضاء القطاع؛</w:t>
      </w:r>
    </w:p>
    <w:p w:rsidR="000071D6" w:rsidRDefault="000071D6" w:rsidP="00952CF2">
      <w:pPr>
        <w:rPr>
          <w:rtl/>
          <w:lang w:bidi="ar-EG"/>
        </w:rPr>
      </w:pPr>
      <w:r>
        <w:rPr>
          <w:lang w:bidi="ar-EG"/>
        </w:rPr>
        <w:t>2</w:t>
      </w:r>
      <w:r w:rsidRPr="003F3F84">
        <w:rPr>
          <w:rFonts w:hint="cs"/>
          <w:rtl/>
          <w:lang w:bidi="ar-EG"/>
        </w:rPr>
        <w:tab/>
      </w:r>
      <w:r>
        <w:rPr>
          <w:rFonts w:hint="cs"/>
          <w:rtl/>
          <w:lang w:bidi="ar-EG"/>
        </w:rPr>
        <w:t xml:space="preserve">أن يقدم هذا القرار إلى مجلس الاتحاد في دورته لعام </w:t>
      </w:r>
      <w:r>
        <w:rPr>
          <w:lang w:bidi="ar-EG"/>
        </w:rPr>
        <w:t>2013</w:t>
      </w:r>
      <w:r>
        <w:rPr>
          <w:rFonts w:hint="cs"/>
          <w:rtl/>
          <w:lang w:bidi="ar-EG"/>
        </w:rPr>
        <w:t xml:space="preserve"> للنظر فيه واتخاذ الإجراء</w:t>
      </w:r>
      <w:r>
        <w:rPr>
          <w:rFonts w:hint="eastAsia"/>
          <w:rtl/>
          <w:lang w:bidi="ar-EG"/>
        </w:rPr>
        <w:t> </w:t>
      </w:r>
      <w:r>
        <w:rPr>
          <w:rFonts w:hint="cs"/>
          <w:rtl/>
          <w:lang w:bidi="ar-EG"/>
        </w:rPr>
        <w:t>المطلوب،</w:t>
      </w:r>
    </w:p>
    <w:p w:rsidR="000071D6" w:rsidRPr="003233EF" w:rsidRDefault="000071D6" w:rsidP="00952CF2">
      <w:pPr>
        <w:pStyle w:val="Call"/>
        <w:rPr>
          <w:rtl/>
          <w:lang w:bidi="ar-EG"/>
        </w:rPr>
      </w:pPr>
      <w:r>
        <w:rPr>
          <w:rFonts w:hint="cs"/>
          <w:rtl/>
          <w:lang w:bidi="ar-EG"/>
        </w:rPr>
        <w:t>ت</w:t>
      </w:r>
      <w:r w:rsidRPr="003233EF">
        <w:rPr>
          <w:rFonts w:hint="cs"/>
          <w:rtl/>
          <w:lang w:bidi="ar-EG"/>
        </w:rPr>
        <w:t>دعو الفريق الاستشاري للاتصالات الراديوية</w:t>
      </w:r>
    </w:p>
    <w:p w:rsidR="000071D6" w:rsidRDefault="000071D6" w:rsidP="00952CF2">
      <w:pPr>
        <w:rPr>
          <w:rtl/>
          <w:lang w:bidi="ar-EG"/>
        </w:rPr>
      </w:pPr>
      <w:r>
        <w:rPr>
          <w:rFonts w:hint="cs"/>
          <w:rtl/>
          <w:lang w:bidi="ar-EG"/>
        </w:rPr>
        <w:t>إلى تقديم المشورة للمدير بشأن الأنشطة في هذا المجال استناداً إلى المدخلات المقدمة من الدول الأعضاء وأعضاء القطاع،</w:t>
      </w:r>
    </w:p>
    <w:p w:rsidR="000071D6" w:rsidRDefault="000071D6" w:rsidP="00952CF2">
      <w:pPr>
        <w:pStyle w:val="Call"/>
        <w:rPr>
          <w:rtl/>
          <w:lang w:bidi="ar-EG"/>
        </w:rPr>
      </w:pPr>
      <w:r>
        <w:rPr>
          <w:rFonts w:hint="cs"/>
          <w:rtl/>
          <w:lang w:bidi="ar-EG"/>
        </w:rPr>
        <w:t>تدعو الدول الأعضاء وأعضاء القطاع</w:t>
      </w:r>
    </w:p>
    <w:p w:rsidR="000071D6" w:rsidRDefault="000071D6" w:rsidP="00952CF2">
      <w:pPr>
        <w:rPr>
          <w:rtl/>
          <w:lang w:bidi="ar-EG"/>
        </w:rPr>
      </w:pPr>
      <w:r>
        <w:rPr>
          <w:rFonts w:hint="cs"/>
          <w:rtl/>
          <w:lang w:bidi="ar-EG"/>
        </w:rPr>
        <w:t>إلى المساهمة في تنفيذ هذا القرار.</w:t>
      </w:r>
    </w:p>
    <w:p w:rsidR="00E5061C" w:rsidRPr="000A7369" w:rsidRDefault="00E5061C" w:rsidP="00952CF2">
      <w:pPr>
        <w:rPr>
          <w:rtl/>
          <w:lang w:bidi="ar-EG"/>
        </w:rPr>
      </w:pPr>
    </w:p>
    <w:p w:rsidR="001127E1" w:rsidRDefault="001127E1" w:rsidP="00110624">
      <w:pPr>
        <w:pStyle w:val="ResNo"/>
        <w:rPr>
          <w:rtl/>
          <w:lang w:bidi="ar-SY"/>
        </w:rPr>
        <w:sectPr w:rsidR="001127E1" w:rsidSect="00952CF2">
          <w:headerReference w:type="default" r:id="rId313"/>
          <w:headerReference w:type="first" r:id="rId314"/>
          <w:pgSz w:w="11907" w:h="16840" w:code="9"/>
          <w:pgMar w:top="1418" w:right="1134" w:bottom="1134" w:left="1134" w:header="709" w:footer="709" w:gutter="0"/>
          <w:cols w:space="708"/>
          <w:titlePg/>
          <w:docGrid w:linePitch="360"/>
        </w:sectPr>
      </w:pPr>
    </w:p>
    <w:p w:rsidR="000071D6" w:rsidRDefault="000071D6" w:rsidP="001F2045">
      <w:pPr>
        <w:pStyle w:val="ResNo"/>
        <w:rPr>
          <w:rtl/>
          <w:lang w:bidi="ar-EG"/>
        </w:rPr>
      </w:pPr>
      <w:bookmarkStart w:id="253" w:name="_Toc436903717"/>
      <w:r w:rsidRPr="004D22E6">
        <w:rPr>
          <w:rFonts w:hint="cs"/>
          <w:rtl/>
          <w:lang w:bidi="ar-SY"/>
        </w:rPr>
        <w:lastRenderedPageBreak/>
        <w:t xml:space="preserve">القرار </w:t>
      </w:r>
      <w:r w:rsidRPr="004D22E6">
        <w:rPr>
          <w:lang w:bidi="ar-SY"/>
        </w:rPr>
        <w:t>ITU</w:t>
      </w:r>
      <w:r w:rsidR="001F2045">
        <w:sym w:font="Symbol" w:char="F02D"/>
      </w:r>
      <w:r w:rsidRPr="004D22E6">
        <w:rPr>
          <w:lang w:bidi="ar-SY"/>
        </w:rPr>
        <w:t>R </w:t>
      </w:r>
      <w:r>
        <w:rPr>
          <w:lang w:bidi="ar-SY"/>
        </w:rPr>
        <w:t>64</w:t>
      </w:r>
      <w:bookmarkEnd w:id="253"/>
    </w:p>
    <w:p w:rsidR="000071D6" w:rsidRDefault="000071D6" w:rsidP="00110624">
      <w:pPr>
        <w:pStyle w:val="Restitle"/>
        <w:rPr>
          <w:rtl/>
          <w:lang w:val="en-GB"/>
        </w:rPr>
      </w:pPr>
      <w:bookmarkStart w:id="254" w:name="_Toc436903718"/>
      <w:r w:rsidRPr="004D22E6">
        <w:rPr>
          <w:rFonts w:hint="cs"/>
          <w:rtl/>
          <w:lang w:val="en-GB"/>
        </w:rPr>
        <w:t xml:space="preserve">مبادئ توجيهية </w:t>
      </w:r>
      <w:r>
        <w:rPr>
          <w:rFonts w:hint="cs"/>
          <w:rtl/>
          <w:lang w:val="en-GB"/>
        </w:rPr>
        <w:t>لإدارة التشغيل غير المرخص به للمحطات الأرضية الطرفية</w:t>
      </w:r>
      <w:bookmarkEnd w:id="254"/>
    </w:p>
    <w:p w:rsidR="000071D6" w:rsidRDefault="000071D6" w:rsidP="00952CF2">
      <w:pPr>
        <w:pStyle w:val="Date"/>
        <w:rPr>
          <w:rtl/>
        </w:rPr>
      </w:pPr>
      <w:r w:rsidRPr="00D90589">
        <w:t>(2015)</w:t>
      </w:r>
    </w:p>
    <w:p w:rsidR="000071D6" w:rsidRPr="004D22E6" w:rsidRDefault="000071D6" w:rsidP="00952CF2">
      <w:pPr>
        <w:pStyle w:val="Normalaftertitle"/>
        <w:rPr>
          <w:rtl/>
        </w:rPr>
      </w:pPr>
      <w:r w:rsidRPr="004D22E6">
        <w:rPr>
          <w:rFonts w:hint="cs"/>
          <w:rtl/>
        </w:rPr>
        <w:t>إن جمعية الاتصالات الراديوية</w:t>
      </w:r>
      <w:r>
        <w:rPr>
          <w:rFonts w:hint="cs"/>
          <w:rtl/>
        </w:rPr>
        <w:t xml:space="preserve"> للاتحاد الدولي للاتصالات</w:t>
      </w:r>
      <w:r w:rsidRPr="004D22E6">
        <w:rPr>
          <w:rFonts w:hint="cs"/>
          <w:rtl/>
        </w:rPr>
        <w:t>،</w:t>
      </w:r>
    </w:p>
    <w:p w:rsidR="000071D6" w:rsidRPr="004D22E6" w:rsidRDefault="000071D6" w:rsidP="00952CF2">
      <w:pPr>
        <w:pStyle w:val="Call"/>
        <w:rPr>
          <w:rtl/>
        </w:rPr>
      </w:pPr>
      <w:r w:rsidRPr="004D22E6">
        <w:rPr>
          <w:rFonts w:hint="cs"/>
          <w:rtl/>
        </w:rPr>
        <w:t>إذ تضع في اعتبارها</w:t>
      </w:r>
    </w:p>
    <w:p w:rsidR="000071D6" w:rsidRPr="004D22E6" w:rsidRDefault="000071D6" w:rsidP="00952CF2">
      <w:pPr>
        <w:rPr>
          <w:rtl/>
          <w:lang w:bidi="ar-EG"/>
        </w:rPr>
      </w:pPr>
      <w:r w:rsidRPr="004D22E6">
        <w:rPr>
          <w:rFonts w:hint="cs"/>
          <w:i/>
          <w:iCs/>
          <w:rtl/>
          <w:lang w:bidi="ar-EG"/>
        </w:rPr>
        <w:t xml:space="preserve"> </w:t>
      </w:r>
      <w:r w:rsidRPr="004D22E6">
        <w:rPr>
          <w:i/>
          <w:iCs/>
          <w:rtl/>
          <w:lang w:bidi="ar-EG"/>
        </w:rPr>
        <w:t>أ )</w:t>
      </w:r>
      <w:r w:rsidRPr="004D22E6">
        <w:rPr>
          <w:rtl/>
          <w:lang w:bidi="ar-EG"/>
        </w:rPr>
        <w:tab/>
      </w:r>
      <w:r>
        <w:rPr>
          <w:rFonts w:hint="cs"/>
          <w:rtl/>
          <w:lang w:bidi="ar-EG"/>
        </w:rPr>
        <w:t>أن الرقم</w:t>
      </w:r>
      <w:r>
        <w:rPr>
          <w:rFonts w:hint="eastAsia"/>
          <w:rtl/>
          <w:lang w:bidi="ar-EG"/>
        </w:rPr>
        <w:t> </w:t>
      </w:r>
      <w:r w:rsidRPr="004D22E6">
        <w:rPr>
          <w:b/>
          <w:bCs/>
          <w:lang w:bidi="ar-EG"/>
        </w:rPr>
        <w:t>1.18</w:t>
      </w:r>
      <w:r>
        <w:rPr>
          <w:rFonts w:hint="cs"/>
          <w:rtl/>
          <w:lang w:bidi="ar-EG"/>
        </w:rPr>
        <w:t xml:space="preserve"> من لوائح الراديو ينص على </w:t>
      </w:r>
      <w:r w:rsidRPr="004D22E6">
        <w:rPr>
          <w:rFonts w:hint="cs"/>
          <w:rtl/>
          <w:lang w:bidi="ar-EG"/>
        </w:rPr>
        <w:t xml:space="preserve">أنه </w:t>
      </w:r>
      <w:r w:rsidRPr="004D22E6">
        <w:rPr>
          <w:rtl/>
          <w:lang w:bidi="ar-EG"/>
        </w:rPr>
        <w:t>لا</w:t>
      </w:r>
      <w:r w:rsidRPr="004D22E6">
        <w:rPr>
          <w:rFonts w:hint="cs"/>
          <w:rtl/>
          <w:lang w:bidi="ar-EG"/>
        </w:rPr>
        <w:t> </w:t>
      </w:r>
      <w:r w:rsidRPr="004D22E6">
        <w:rPr>
          <w:rtl/>
          <w:lang w:bidi="ar-EG"/>
        </w:rPr>
        <w:t>يجوز لأي فرد أو</w:t>
      </w:r>
      <w:r w:rsidRPr="004D22E6">
        <w:rPr>
          <w:rFonts w:hint="cs"/>
          <w:rtl/>
          <w:lang w:bidi="ar-EG"/>
        </w:rPr>
        <w:t> </w:t>
      </w:r>
      <w:r w:rsidRPr="004D22E6">
        <w:rPr>
          <w:rtl/>
          <w:lang w:bidi="ar-EG"/>
        </w:rPr>
        <w:t>هيئة إنشاء أو</w:t>
      </w:r>
      <w:r w:rsidRPr="004D22E6">
        <w:rPr>
          <w:rFonts w:hint="cs"/>
          <w:rtl/>
          <w:lang w:bidi="ar-EG"/>
        </w:rPr>
        <w:t> </w:t>
      </w:r>
      <w:r w:rsidRPr="004D22E6">
        <w:rPr>
          <w:rtl/>
          <w:lang w:bidi="ar-EG"/>
        </w:rPr>
        <w:t>تشغيل محطة إرسال دون رخصة محررة بالصيغة المناسبة ووفقاً لأحكام لوائح</w:t>
      </w:r>
      <w:r>
        <w:rPr>
          <w:rFonts w:hint="eastAsia"/>
          <w:rtl/>
          <w:lang w:bidi="ar-EG"/>
        </w:rPr>
        <w:t> </w:t>
      </w:r>
      <w:r>
        <w:rPr>
          <w:rFonts w:hint="cs"/>
          <w:rtl/>
          <w:lang w:bidi="ar-EG"/>
        </w:rPr>
        <w:t>الراديو</w:t>
      </w:r>
      <w:r w:rsidRPr="004D22E6">
        <w:rPr>
          <w:rtl/>
          <w:lang w:bidi="ar-EG"/>
        </w:rPr>
        <w:t xml:space="preserve"> وصادرة عن حكومة البلد الذي تتبع له المحطة المذكورة أو</w:t>
      </w:r>
      <w:r>
        <w:rPr>
          <w:rFonts w:hint="cs"/>
          <w:rtl/>
          <w:lang w:bidi="ar-EG"/>
        </w:rPr>
        <w:t> </w:t>
      </w:r>
      <w:r w:rsidRPr="004D22E6">
        <w:rPr>
          <w:rtl/>
          <w:lang w:bidi="ar-EG"/>
        </w:rPr>
        <w:t>نيابة عن هذه</w:t>
      </w:r>
      <w:r w:rsidRPr="004D22E6">
        <w:rPr>
          <w:rFonts w:hint="cs"/>
          <w:rtl/>
          <w:lang w:bidi="ar-EG"/>
        </w:rPr>
        <w:t> </w:t>
      </w:r>
      <w:r w:rsidRPr="004D22E6">
        <w:rPr>
          <w:rtl/>
          <w:lang w:bidi="ar-EG"/>
        </w:rPr>
        <w:t>الحكومة؛</w:t>
      </w:r>
    </w:p>
    <w:p w:rsidR="000071D6" w:rsidRPr="004D22E6" w:rsidRDefault="000071D6" w:rsidP="00952CF2">
      <w:pPr>
        <w:rPr>
          <w:rtl/>
          <w:lang w:bidi="ar-EG"/>
        </w:rPr>
      </w:pPr>
      <w:r w:rsidRPr="004D22E6">
        <w:rPr>
          <w:rFonts w:hint="cs"/>
          <w:i/>
          <w:iCs/>
          <w:rtl/>
          <w:lang w:bidi="ar-EG"/>
        </w:rPr>
        <w:t>ب</w:t>
      </w:r>
      <w:r w:rsidRPr="004D22E6">
        <w:rPr>
          <w:i/>
          <w:iCs/>
          <w:rtl/>
          <w:lang w:bidi="ar-EG"/>
        </w:rPr>
        <w:t>)</w:t>
      </w:r>
      <w:r w:rsidRPr="004D22E6">
        <w:rPr>
          <w:rtl/>
          <w:lang w:bidi="ar-EG"/>
        </w:rPr>
        <w:tab/>
      </w:r>
      <w:r w:rsidRPr="004D22E6">
        <w:rPr>
          <w:rFonts w:hint="cs"/>
          <w:rtl/>
        </w:rPr>
        <w:t>أن الطلب يتزايد بانتظام على خدمات الاتصالات العالمية عريضة</w:t>
      </w:r>
      <w:r w:rsidRPr="004D22E6">
        <w:rPr>
          <w:rFonts w:hint="eastAsia"/>
          <w:rtl/>
        </w:rPr>
        <w:t> </w:t>
      </w:r>
      <w:r w:rsidRPr="004D22E6">
        <w:rPr>
          <w:rFonts w:hint="cs"/>
          <w:rtl/>
        </w:rPr>
        <w:t xml:space="preserve">النطاق في أنحاء العالم، مثل الخدمات التي توفرها التطبيقات عالية الكثافة في الخدمة الثابتة </w:t>
      </w:r>
      <w:proofErr w:type="spellStart"/>
      <w:r w:rsidRPr="004D22E6">
        <w:rPr>
          <w:rFonts w:hint="cs"/>
          <w:rtl/>
        </w:rPr>
        <w:t>الساتلية</w:t>
      </w:r>
      <w:proofErr w:type="spellEnd"/>
      <w:r w:rsidRPr="004D22E6">
        <w:rPr>
          <w:rFonts w:hint="eastAsia"/>
          <w:rtl/>
        </w:rPr>
        <w:t> </w:t>
      </w:r>
      <w:r w:rsidRPr="004D22E6">
        <w:t>(HDFSS)</w:t>
      </w:r>
      <w:r w:rsidRPr="004D22E6">
        <w:rPr>
          <w:rtl/>
          <w:lang w:bidi="ar-EG"/>
        </w:rPr>
        <w:t>؛</w:t>
      </w:r>
    </w:p>
    <w:p w:rsidR="000071D6" w:rsidRPr="004D22E6" w:rsidRDefault="000071D6" w:rsidP="00952CF2">
      <w:pPr>
        <w:rPr>
          <w:rtl/>
          <w:lang w:bidi="ar-EG"/>
        </w:rPr>
      </w:pPr>
      <w:r w:rsidRPr="004D22E6">
        <w:rPr>
          <w:rFonts w:hint="cs"/>
          <w:i/>
          <w:iCs/>
          <w:rtl/>
          <w:lang w:bidi="ar-EG"/>
        </w:rPr>
        <w:t>ج</w:t>
      </w:r>
      <w:r w:rsidRPr="004D22E6">
        <w:rPr>
          <w:i/>
          <w:iCs/>
          <w:rtl/>
          <w:lang w:bidi="ar-EG"/>
        </w:rPr>
        <w:t>)</w:t>
      </w:r>
      <w:r w:rsidRPr="004D22E6">
        <w:rPr>
          <w:rtl/>
          <w:lang w:bidi="ar-EG"/>
        </w:rPr>
        <w:tab/>
      </w:r>
      <w:r w:rsidRPr="004D22E6">
        <w:rPr>
          <w:rFonts w:hint="cs"/>
          <w:rtl/>
        </w:rPr>
        <w:t xml:space="preserve">أن أنظمة التطبيقات عالية الكثافة في الخدمة الثابتة </w:t>
      </w:r>
      <w:proofErr w:type="spellStart"/>
      <w:r w:rsidRPr="004D22E6">
        <w:rPr>
          <w:rFonts w:hint="cs"/>
          <w:rtl/>
        </w:rPr>
        <w:t>الساتلية</w:t>
      </w:r>
      <w:proofErr w:type="spellEnd"/>
      <w:r w:rsidRPr="004D22E6">
        <w:rPr>
          <w:rFonts w:hint="cs"/>
          <w:rtl/>
        </w:rPr>
        <w:t xml:space="preserve"> تتميز بمرونة وسرعة نشر أعداد كبيرة من المحطات الأرضية ذات التكلفة المثلى في آن واحد في كل مكان، تستعمل هوائيات صغيرة ولها خصائص تقنية</w:t>
      </w:r>
      <w:r w:rsidRPr="004D22E6">
        <w:rPr>
          <w:rFonts w:hint="eastAsia"/>
          <w:rtl/>
        </w:rPr>
        <w:t> </w:t>
      </w:r>
      <w:r w:rsidRPr="004D22E6">
        <w:rPr>
          <w:rFonts w:hint="cs"/>
          <w:rtl/>
        </w:rPr>
        <w:t>مشتركة</w:t>
      </w:r>
      <w:r w:rsidRPr="004D22E6">
        <w:rPr>
          <w:rtl/>
          <w:lang w:bidi="ar-EG"/>
        </w:rPr>
        <w:t>؛</w:t>
      </w:r>
    </w:p>
    <w:p w:rsidR="000071D6" w:rsidRPr="004D22E6" w:rsidRDefault="000071D6" w:rsidP="00952CF2">
      <w:pPr>
        <w:rPr>
          <w:rtl/>
          <w:lang w:bidi="ar-EG"/>
        </w:rPr>
      </w:pPr>
      <w:r w:rsidRPr="004D22E6">
        <w:rPr>
          <w:rFonts w:hint="cs"/>
          <w:i/>
          <w:iCs/>
          <w:rtl/>
          <w:lang w:bidi="ar-EG"/>
        </w:rPr>
        <w:t>د</w:t>
      </w:r>
      <w:r w:rsidRPr="004D22E6">
        <w:rPr>
          <w:i/>
          <w:iCs/>
          <w:rtl/>
          <w:lang w:bidi="ar-EG"/>
        </w:rPr>
        <w:t xml:space="preserve"> )</w:t>
      </w:r>
      <w:r w:rsidRPr="004D22E6">
        <w:rPr>
          <w:rtl/>
          <w:lang w:bidi="ar-EG"/>
        </w:rPr>
        <w:tab/>
      </w:r>
      <w:r w:rsidRPr="004D22E6">
        <w:rPr>
          <w:rFonts w:hint="cs"/>
          <w:rtl/>
        </w:rPr>
        <w:t>أن أنظمة التطبيقات عالية</w:t>
      </w:r>
      <w:r w:rsidRPr="004D22E6">
        <w:rPr>
          <w:rFonts w:hint="eastAsia"/>
          <w:rtl/>
        </w:rPr>
        <w:t> </w:t>
      </w:r>
      <w:r w:rsidRPr="004D22E6">
        <w:rPr>
          <w:rFonts w:hint="cs"/>
          <w:rtl/>
        </w:rPr>
        <w:t xml:space="preserve">الكثافة في الخدمة الثابتة </w:t>
      </w:r>
      <w:proofErr w:type="spellStart"/>
      <w:r w:rsidRPr="004D22E6">
        <w:rPr>
          <w:rFonts w:hint="cs"/>
          <w:rtl/>
        </w:rPr>
        <w:t>الساتلية</w:t>
      </w:r>
      <w:proofErr w:type="spellEnd"/>
      <w:r w:rsidRPr="004D22E6">
        <w:rPr>
          <w:rFonts w:hint="cs"/>
          <w:rtl/>
        </w:rPr>
        <w:t xml:space="preserve"> تمثل مفهوماً متقدماً من تطبيقات الاتصالات عريضة</w:t>
      </w:r>
      <w:r w:rsidRPr="004D22E6">
        <w:rPr>
          <w:rFonts w:hint="eastAsia"/>
          <w:rtl/>
        </w:rPr>
        <w:t> </w:t>
      </w:r>
      <w:r w:rsidRPr="004D22E6">
        <w:rPr>
          <w:rFonts w:hint="cs"/>
          <w:rtl/>
        </w:rPr>
        <w:t>النطاق التي تتيح النفاذ إلى مجموعة واسعة من تطبيقات الاتصالات عريضة النطاق التي تدعمها شبكات الاتصالات الثابتة (بما</w:t>
      </w:r>
      <w:r w:rsidRPr="004D22E6">
        <w:rPr>
          <w:rFonts w:hint="eastAsia"/>
          <w:rtl/>
        </w:rPr>
        <w:t> </w:t>
      </w:r>
      <w:r w:rsidRPr="004D22E6">
        <w:rPr>
          <w:rFonts w:hint="cs"/>
          <w:rtl/>
        </w:rPr>
        <w:t>في</w:t>
      </w:r>
      <w:r w:rsidRPr="004D22E6">
        <w:rPr>
          <w:rFonts w:hint="eastAsia"/>
          <w:rtl/>
        </w:rPr>
        <w:t> </w:t>
      </w:r>
      <w:r w:rsidRPr="004D22E6">
        <w:rPr>
          <w:rFonts w:hint="cs"/>
          <w:rtl/>
        </w:rPr>
        <w:t>ذلك الإنترنت)، وبالتالي فإنها تكمل أنظمة الاتصالات</w:t>
      </w:r>
      <w:r w:rsidRPr="004D22E6">
        <w:rPr>
          <w:rFonts w:hint="eastAsia"/>
          <w:rtl/>
        </w:rPr>
        <w:t> </w:t>
      </w:r>
      <w:r w:rsidRPr="004D22E6">
        <w:rPr>
          <w:rFonts w:hint="cs"/>
          <w:rtl/>
        </w:rPr>
        <w:t>الأخرى</w:t>
      </w:r>
      <w:r w:rsidRPr="004D22E6">
        <w:rPr>
          <w:rtl/>
          <w:lang w:bidi="ar-EG"/>
        </w:rPr>
        <w:t>؛</w:t>
      </w:r>
    </w:p>
    <w:p w:rsidR="000071D6" w:rsidRPr="004D22E6" w:rsidRDefault="000071D6" w:rsidP="00952CF2">
      <w:pPr>
        <w:rPr>
          <w:rtl/>
          <w:lang w:bidi="ar-EG"/>
        </w:rPr>
      </w:pPr>
      <w:r w:rsidRPr="004D22E6">
        <w:rPr>
          <w:i/>
          <w:iCs/>
          <w:rtl/>
          <w:lang w:bidi="ar-EG"/>
        </w:rPr>
        <w:t>ﻫ</w:t>
      </w:r>
      <w:r w:rsidRPr="004D22E6">
        <w:rPr>
          <w:rFonts w:hint="cs"/>
          <w:i/>
          <w:iCs/>
          <w:rtl/>
          <w:lang w:bidi="ar-EG"/>
        </w:rPr>
        <w:t xml:space="preserve"> </w:t>
      </w:r>
      <w:r w:rsidRPr="004D22E6">
        <w:rPr>
          <w:i/>
          <w:iCs/>
          <w:rtl/>
          <w:lang w:bidi="ar-EG"/>
        </w:rPr>
        <w:t>)</w:t>
      </w:r>
      <w:r w:rsidRPr="004D22E6">
        <w:rPr>
          <w:rtl/>
          <w:lang w:bidi="ar-EG"/>
        </w:rPr>
        <w:tab/>
      </w:r>
      <w:r w:rsidRPr="004D22E6">
        <w:rPr>
          <w:rFonts w:hint="cs"/>
          <w:rtl/>
        </w:rPr>
        <w:t xml:space="preserve">أن أنظمة التطبيقات عالية الكثافة في الخدمة الثابتة </w:t>
      </w:r>
      <w:proofErr w:type="spellStart"/>
      <w:r w:rsidRPr="004D22E6">
        <w:rPr>
          <w:rFonts w:hint="cs"/>
          <w:rtl/>
        </w:rPr>
        <w:t>الساتلية</w:t>
      </w:r>
      <w:proofErr w:type="spellEnd"/>
      <w:r w:rsidRPr="004D22E6">
        <w:rPr>
          <w:rFonts w:hint="cs"/>
          <w:rtl/>
        </w:rPr>
        <w:t xml:space="preserve">، مثل غيرها من أنظمة الخدمة الثابتة </w:t>
      </w:r>
      <w:proofErr w:type="spellStart"/>
      <w:r w:rsidRPr="004D22E6">
        <w:rPr>
          <w:rFonts w:hint="cs"/>
          <w:rtl/>
        </w:rPr>
        <w:t>الساتلية</w:t>
      </w:r>
      <w:proofErr w:type="spellEnd"/>
      <w:r w:rsidRPr="004D22E6">
        <w:rPr>
          <w:rFonts w:hint="cs"/>
          <w:rtl/>
        </w:rPr>
        <w:t>، توفر إمكانيات ممتازة لإقامة البنية التحتية للاتصالات بسرعة</w:t>
      </w:r>
      <w:r w:rsidRPr="004D22E6">
        <w:rPr>
          <w:rtl/>
          <w:lang w:bidi="ar-EG"/>
        </w:rPr>
        <w:t>؛</w:t>
      </w:r>
    </w:p>
    <w:p w:rsidR="000071D6" w:rsidRPr="004D22E6" w:rsidRDefault="000071D6" w:rsidP="00952CF2">
      <w:pPr>
        <w:rPr>
          <w:rtl/>
          <w:lang w:bidi="ar-EG"/>
        </w:rPr>
      </w:pPr>
      <w:r w:rsidRPr="004D22E6">
        <w:rPr>
          <w:rFonts w:hint="cs"/>
          <w:i/>
          <w:iCs/>
          <w:rtl/>
          <w:lang w:bidi="ar-EG"/>
        </w:rPr>
        <w:t xml:space="preserve">و </w:t>
      </w:r>
      <w:r w:rsidRPr="004D22E6">
        <w:rPr>
          <w:i/>
          <w:iCs/>
          <w:rtl/>
          <w:lang w:bidi="ar-EG"/>
        </w:rPr>
        <w:t>)</w:t>
      </w:r>
      <w:r w:rsidRPr="004D22E6">
        <w:rPr>
          <w:rtl/>
          <w:lang w:bidi="ar-EG"/>
        </w:rPr>
        <w:tab/>
      </w:r>
      <w:r w:rsidRPr="004D22E6">
        <w:rPr>
          <w:rFonts w:hint="cs"/>
          <w:rtl/>
        </w:rPr>
        <w:t xml:space="preserve">أن التطبيقات عالية الكثافة في الخدمة الثابتة </w:t>
      </w:r>
      <w:proofErr w:type="spellStart"/>
      <w:r w:rsidRPr="004D22E6">
        <w:rPr>
          <w:rFonts w:hint="cs"/>
          <w:rtl/>
        </w:rPr>
        <w:t>الساتلية</w:t>
      </w:r>
      <w:proofErr w:type="spellEnd"/>
      <w:r w:rsidRPr="004D22E6">
        <w:rPr>
          <w:rFonts w:hint="cs"/>
          <w:rtl/>
        </w:rPr>
        <w:t xml:space="preserve"> يمكن توفيرها عن طريق </w:t>
      </w:r>
      <w:proofErr w:type="spellStart"/>
      <w:r w:rsidRPr="004D22E6">
        <w:rPr>
          <w:rFonts w:hint="cs"/>
          <w:rtl/>
        </w:rPr>
        <w:t>سواتل</w:t>
      </w:r>
      <w:proofErr w:type="spellEnd"/>
      <w:r w:rsidRPr="004D22E6">
        <w:rPr>
          <w:rFonts w:hint="cs"/>
          <w:rtl/>
        </w:rPr>
        <w:t xml:space="preserve"> في مدارات من أي</w:t>
      </w:r>
      <w:r w:rsidRPr="004D22E6">
        <w:rPr>
          <w:rFonts w:hint="eastAsia"/>
          <w:rtl/>
        </w:rPr>
        <w:t> </w:t>
      </w:r>
      <w:r w:rsidRPr="004D22E6">
        <w:rPr>
          <w:rFonts w:hint="cs"/>
          <w:rtl/>
        </w:rPr>
        <w:t>نمط</w:t>
      </w:r>
      <w:r w:rsidRPr="004D22E6">
        <w:rPr>
          <w:rFonts w:hint="cs"/>
          <w:rtl/>
          <w:lang w:bidi="ar-EG"/>
        </w:rPr>
        <w:t>؛</w:t>
      </w:r>
    </w:p>
    <w:p w:rsidR="000071D6" w:rsidRPr="004D22E6" w:rsidRDefault="000071D6" w:rsidP="00952CF2">
      <w:pPr>
        <w:rPr>
          <w:rtl/>
          <w:lang w:bidi="ar-EG"/>
        </w:rPr>
      </w:pPr>
      <w:r w:rsidRPr="004D22E6">
        <w:rPr>
          <w:rFonts w:hint="cs"/>
          <w:i/>
          <w:iCs/>
          <w:rtl/>
          <w:lang w:bidi="ar-EG"/>
        </w:rPr>
        <w:t>ز )</w:t>
      </w:r>
      <w:r w:rsidRPr="004D22E6">
        <w:rPr>
          <w:rFonts w:hint="cs"/>
          <w:i/>
          <w:iCs/>
          <w:rtl/>
          <w:lang w:bidi="ar-EG"/>
        </w:rPr>
        <w:tab/>
      </w:r>
      <w:r w:rsidRPr="004D22E6">
        <w:rPr>
          <w:rFonts w:hint="cs"/>
          <w:rtl/>
        </w:rPr>
        <w:t>أن الإدارات</w:t>
      </w:r>
      <w:r>
        <w:rPr>
          <w:rFonts w:hint="cs"/>
          <w:rtl/>
        </w:rPr>
        <w:t xml:space="preserve"> ملزمة بضمان أن يتقيد مشغلو </w:t>
      </w:r>
      <w:proofErr w:type="spellStart"/>
      <w:r>
        <w:rPr>
          <w:rFonts w:hint="cs"/>
          <w:rtl/>
        </w:rPr>
        <w:t>السواتل</w:t>
      </w:r>
      <w:proofErr w:type="spellEnd"/>
      <w:r>
        <w:rPr>
          <w:rFonts w:hint="cs"/>
          <w:rtl/>
        </w:rPr>
        <w:t xml:space="preserve"> بالأحكام المنطبقة من لوائح الراديو،</w:t>
      </w:r>
    </w:p>
    <w:p w:rsidR="000071D6" w:rsidRPr="004D22E6" w:rsidRDefault="000071D6" w:rsidP="00952CF2">
      <w:pPr>
        <w:pStyle w:val="Call"/>
        <w:rPr>
          <w:rtl/>
          <w:lang w:bidi="ar-EG"/>
        </w:rPr>
      </w:pPr>
      <w:r w:rsidRPr="004D22E6">
        <w:rPr>
          <w:rFonts w:hint="cs"/>
          <w:rtl/>
          <w:lang w:bidi="ar-EG"/>
        </w:rPr>
        <w:t>وإذ تدرك</w:t>
      </w:r>
    </w:p>
    <w:p w:rsidR="000071D6" w:rsidRPr="004D22E6" w:rsidRDefault="000071D6" w:rsidP="00952CF2">
      <w:pPr>
        <w:rPr>
          <w:rtl/>
          <w:lang w:bidi="ar-EG"/>
        </w:rPr>
      </w:pPr>
      <w:r w:rsidRPr="004D22E6">
        <w:rPr>
          <w:rFonts w:hint="cs"/>
          <w:i/>
          <w:iCs/>
          <w:rtl/>
          <w:lang w:bidi="ar-EG"/>
        </w:rPr>
        <w:t xml:space="preserve"> </w:t>
      </w:r>
      <w:r w:rsidRPr="004D22E6">
        <w:rPr>
          <w:i/>
          <w:iCs/>
          <w:rtl/>
          <w:lang w:bidi="ar-EG"/>
        </w:rPr>
        <w:t>أ )</w:t>
      </w:r>
      <w:r w:rsidRPr="004D22E6">
        <w:rPr>
          <w:rtl/>
          <w:lang w:bidi="ar-EG"/>
        </w:rPr>
        <w:tab/>
      </w:r>
      <w:r w:rsidRPr="004D22E6">
        <w:rPr>
          <w:rtl/>
        </w:rPr>
        <w:t xml:space="preserve">أن </w:t>
      </w:r>
      <w:r>
        <w:rPr>
          <w:rFonts w:hint="cs"/>
          <w:rtl/>
        </w:rPr>
        <w:t>دستور الاتحاد</w:t>
      </w:r>
      <w:r w:rsidRPr="004D22E6">
        <w:rPr>
          <w:rtl/>
        </w:rPr>
        <w:t xml:space="preserve"> يعترف بالحق السيادي لكل دولة في تنظيم اتصالاتها؛</w:t>
      </w:r>
    </w:p>
    <w:p w:rsidR="000071D6" w:rsidRPr="0020525E" w:rsidRDefault="000071D6" w:rsidP="00952CF2">
      <w:pPr>
        <w:rPr>
          <w:spacing w:val="-2"/>
          <w:rtl/>
          <w:lang w:bidi="ar-EG"/>
        </w:rPr>
      </w:pPr>
      <w:r w:rsidRPr="0020525E">
        <w:rPr>
          <w:rFonts w:hint="cs"/>
          <w:i/>
          <w:iCs/>
          <w:spacing w:val="-2"/>
          <w:rtl/>
          <w:lang w:bidi="ar-EG"/>
        </w:rPr>
        <w:t>ب</w:t>
      </w:r>
      <w:r w:rsidRPr="0020525E">
        <w:rPr>
          <w:i/>
          <w:iCs/>
          <w:spacing w:val="-2"/>
          <w:rtl/>
          <w:lang w:bidi="ar-EG"/>
        </w:rPr>
        <w:t>)</w:t>
      </w:r>
      <w:r w:rsidRPr="0020525E">
        <w:rPr>
          <w:spacing w:val="-2"/>
          <w:rtl/>
          <w:lang w:bidi="ar-EG"/>
        </w:rPr>
        <w:tab/>
      </w:r>
      <w:r w:rsidRPr="0020525E">
        <w:rPr>
          <w:spacing w:val="-2"/>
          <w:rtl/>
        </w:rPr>
        <w:t>أن لوائح الاتصالات الدولية "تعترف بحق كل عضو</w:t>
      </w:r>
      <w:r w:rsidRPr="0020525E">
        <w:rPr>
          <w:rFonts w:hint="cs"/>
          <w:spacing w:val="-2"/>
          <w:rtl/>
        </w:rPr>
        <w:t xml:space="preserve"> أن</w:t>
      </w:r>
      <w:r w:rsidRPr="0020525E">
        <w:rPr>
          <w:rFonts w:hint="eastAsia"/>
          <w:spacing w:val="-2"/>
          <w:rtl/>
        </w:rPr>
        <w:t> </w:t>
      </w:r>
      <w:r w:rsidRPr="0020525E">
        <w:rPr>
          <w:rFonts w:hint="cs"/>
          <w:spacing w:val="-2"/>
          <w:rtl/>
        </w:rPr>
        <w:t>يشترط</w:t>
      </w:r>
      <w:r w:rsidRPr="0020525E">
        <w:rPr>
          <w:spacing w:val="-2"/>
          <w:rtl/>
        </w:rPr>
        <w:t xml:space="preserve">، </w:t>
      </w:r>
      <w:r w:rsidRPr="0020525E">
        <w:rPr>
          <w:rFonts w:hint="cs"/>
          <w:spacing w:val="-2"/>
          <w:rtl/>
        </w:rPr>
        <w:t>رهناً بالقوانين الوطنية وعندما يقرر</w:t>
      </w:r>
      <w:r w:rsidRPr="0020525E">
        <w:rPr>
          <w:spacing w:val="-2"/>
          <w:rtl/>
        </w:rPr>
        <w:t xml:space="preserve"> ذلك، حصول الإدارات ووكالات التشغيل الخاصة </w:t>
      </w:r>
      <w:r w:rsidRPr="0020525E">
        <w:rPr>
          <w:rFonts w:hint="cs"/>
          <w:spacing w:val="-2"/>
          <w:rtl/>
        </w:rPr>
        <w:t>العاملة في</w:t>
      </w:r>
      <w:r w:rsidRPr="0020525E">
        <w:rPr>
          <w:rFonts w:hint="eastAsia"/>
          <w:spacing w:val="-2"/>
          <w:rtl/>
        </w:rPr>
        <w:t> </w:t>
      </w:r>
      <w:r w:rsidRPr="0020525E">
        <w:rPr>
          <w:rFonts w:hint="cs"/>
          <w:spacing w:val="-2"/>
          <w:rtl/>
        </w:rPr>
        <w:t>أراضي هذا العضو</w:t>
      </w:r>
      <w:r w:rsidRPr="0020525E">
        <w:rPr>
          <w:spacing w:val="-2"/>
          <w:rtl/>
        </w:rPr>
        <w:t xml:space="preserve"> وتقدم خدمة اتصالات دولية إلى الجمهور، على </w:t>
      </w:r>
      <w:r w:rsidRPr="0020525E">
        <w:rPr>
          <w:rFonts w:hint="cs"/>
          <w:spacing w:val="-2"/>
          <w:rtl/>
        </w:rPr>
        <w:t>تصريح من</w:t>
      </w:r>
      <w:r w:rsidRPr="0020525E">
        <w:rPr>
          <w:spacing w:val="-2"/>
          <w:rtl/>
        </w:rPr>
        <w:t xml:space="preserve"> هذ</w:t>
      </w:r>
      <w:r w:rsidRPr="0020525E">
        <w:rPr>
          <w:rFonts w:hint="cs"/>
          <w:spacing w:val="-2"/>
          <w:rtl/>
        </w:rPr>
        <w:t>ا</w:t>
      </w:r>
      <w:r w:rsidRPr="0020525E">
        <w:rPr>
          <w:spacing w:val="-2"/>
          <w:rtl/>
        </w:rPr>
        <w:t xml:space="preserve"> العضو"، </w:t>
      </w:r>
      <w:r w:rsidRPr="0020525E">
        <w:rPr>
          <w:rFonts w:hint="cs"/>
          <w:spacing w:val="-2"/>
          <w:rtl/>
        </w:rPr>
        <w:t>وتنص بالتحديد على</w:t>
      </w:r>
      <w:r w:rsidRPr="0020525E">
        <w:rPr>
          <w:spacing w:val="-2"/>
          <w:rtl/>
        </w:rPr>
        <w:t xml:space="preserve"> "</w:t>
      </w:r>
      <w:r w:rsidRPr="0020525E">
        <w:rPr>
          <w:rFonts w:hint="cs"/>
          <w:spacing w:val="-2"/>
          <w:rtl/>
        </w:rPr>
        <w:t xml:space="preserve">أن يكون </w:t>
      </w:r>
      <w:r w:rsidRPr="0020525E">
        <w:rPr>
          <w:spacing w:val="-2"/>
          <w:rtl/>
        </w:rPr>
        <w:t xml:space="preserve">تقديم وتشغيل الاتصالات الدولية في إطار هذه اللوائح، </w:t>
      </w:r>
      <w:r w:rsidRPr="0020525E">
        <w:rPr>
          <w:rFonts w:hint="cs"/>
          <w:spacing w:val="-2"/>
          <w:rtl/>
        </w:rPr>
        <w:t>عملاً باتفاق متبادل</w:t>
      </w:r>
      <w:r w:rsidRPr="0020525E">
        <w:rPr>
          <w:spacing w:val="-2"/>
          <w:rtl/>
        </w:rPr>
        <w:t xml:space="preserve"> بين</w:t>
      </w:r>
      <w:r w:rsidRPr="0020525E">
        <w:rPr>
          <w:rFonts w:hint="cs"/>
          <w:spacing w:val="-2"/>
          <w:rtl/>
        </w:rPr>
        <w:t> </w:t>
      </w:r>
      <w:r w:rsidRPr="0020525E">
        <w:rPr>
          <w:spacing w:val="-2"/>
          <w:rtl/>
        </w:rPr>
        <w:t>الإدارات"؛</w:t>
      </w:r>
    </w:p>
    <w:p w:rsidR="000071D6" w:rsidRPr="004D22E6" w:rsidRDefault="000071D6" w:rsidP="00952CF2">
      <w:pPr>
        <w:rPr>
          <w:rtl/>
          <w:lang w:bidi="ar-EG"/>
        </w:rPr>
      </w:pPr>
      <w:r w:rsidRPr="004D22E6">
        <w:rPr>
          <w:rFonts w:hint="cs"/>
          <w:i/>
          <w:iCs/>
          <w:rtl/>
          <w:lang w:bidi="ar-EG"/>
        </w:rPr>
        <w:t>ج</w:t>
      </w:r>
      <w:r w:rsidRPr="004D22E6">
        <w:rPr>
          <w:i/>
          <w:iCs/>
          <w:rtl/>
          <w:lang w:bidi="ar-EG"/>
        </w:rPr>
        <w:t>)</w:t>
      </w:r>
      <w:r w:rsidRPr="004D22E6">
        <w:rPr>
          <w:rtl/>
          <w:lang w:bidi="ar-EG"/>
        </w:rPr>
        <w:tab/>
      </w:r>
      <w:r w:rsidRPr="004D22E6">
        <w:rPr>
          <w:rtl/>
        </w:rPr>
        <w:t>أن المادة</w:t>
      </w:r>
      <w:r w:rsidRPr="004D22E6">
        <w:rPr>
          <w:rFonts w:hint="cs"/>
          <w:rtl/>
        </w:rPr>
        <w:t> </w:t>
      </w:r>
      <w:r w:rsidRPr="004D22E6">
        <w:rPr>
          <w:b/>
          <w:bCs/>
        </w:rPr>
        <w:t>18</w:t>
      </w:r>
      <w:r w:rsidRPr="004D22E6">
        <w:rPr>
          <w:rtl/>
        </w:rPr>
        <w:t xml:space="preserve"> تحدد السلطات </w:t>
      </w:r>
      <w:r w:rsidRPr="004D22E6">
        <w:rPr>
          <w:rFonts w:hint="cs"/>
          <w:rtl/>
        </w:rPr>
        <w:t>التي ترخص تشغيل محطات في أي أراضٍ بعينها</w:t>
      </w:r>
      <w:r w:rsidRPr="004D22E6">
        <w:rPr>
          <w:rtl/>
        </w:rPr>
        <w:t>؛</w:t>
      </w:r>
    </w:p>
    <w:p w:rsidR="000071D6" w:rsidRPr="004D22E6" w:rsidRDefault="000071D6" w:rsidP="00952CF2">
      <w:pPr>
        <w:rPr>
          <w:rtl/>
          <w:lang w:bidi="ar-EG"/>
        </w:rPr>
      </w:pPr>
      <w:r w:rsidRPr="004D22E6">
        <w:rPr>
          <w:rFonts w:hint="cs"/>
          <w:i/>
          <w:iCs/>
          <w:rtl/>
          <w:lang w:bidi="ar-EG"/>
        </w:rPr>
        <w:t xml:space="preserve">د </w:t>
      </w:r>
      <w:r w:rsidRPr="004D22E6">
        <w:rPr>
          <w:i/>
          <w:iCs/>
          <w:rtl/>
          <w:lang w:bidi="ar-EG"/>
        </w:rPr>
        <w:t>)</w:t>
      </w:r>
      <w:r w:rsidRPr="004D22E6">
        <w:rPr>
          <w:rtl/>
          <w:lang w:bidi="ar-EG"/>
        </w:rPr>
        <w:tab/>
      </w:r>
      <w:r w:rsidRPr="004D22E6">
        <w:rPr>
          <w:rtl/>
        </w:rPr>
        <w:t xml:space="preserve">حق كل دولة عضو في </w:t>
      </w:r>
      <w:r w:rsidRPr="004D22E6">
        <w:rPr>
          <w:rFonts w:hint="cs"/>
          <w:rtl/>
        </w:rPr>
        <w:t xml:space="preserve">اتخاذ قرار بشأن </w:t>
      </w:r>
      <w:r w:rsidRPr="004D22E6">
        <w:rPr>
          <w:rtl/>
        </w:rPr>
        <w:t>مشاركتها في هذه الأنظمة والتزامات الكيانات والمنظمات التي تقدم خدمات اتصالات دولية أو</w:t>
      </w:r>
      <w:r w:rsidRPr="004D22E6">
        <w:rPr>
          <w:rFonts w:hint="cs"/>
          <w:rtl/>
        </w:rPr>
        <w:t> </w:t>
      </w:r>
      <w:r w:rsidRPr="004D22E6">
        <w:rPr>
          <w:rtl/>
        </w:rPr>
        <w:t xml:space="preserve">وطنية بواسطة هذه الأنظمة </w:t>
      </w:r>
      <w:r w:rsidRPr="004D22E6">
        <w:rPr>
          <w:rFonts w:hint="cs"/>
          <w:rtl/>
        </w:rPr>
        <w:t>بالامتثال</w:t>
      </w:r>
      <w:r w:rsidRPr="004D22E6">
        <w:rPr>
          <w:rtl/>
        </w:rPr>
        <w:t xml:space="preserve"> </w:t>
      </w:r>
      <w:r w:rsidRPr="004D22E6">
        <w:rPr>
          <w:rFonts w:hint="cs"/>
          <w:rtl/>
        </w:rPr>
        <w:t>ل</w:t>
      </w:r>
      <w:r w:rsidRPr="004D22E6">
        <w:rPr>
          <w:rtl/>
        </w:rPr>
        <w:t xml:space="preserve">لشروط القانونية والمالية والتنظيمية </w:t>
      </w:r>
      <w:r w:rsidRPr="004D22E6">
        <w:rPr>
          <w:i/>
          <w:iCs/>
          <w:rtl/>
        </w:rPr>
        <w:t xml:space="preserve">للإدارات التي </w:t>
      </w:r>
      <w:r w:rsidRPr="004D22E6">
        <w:rPr>
          <w:rFonts w:hint="cs"/>
          <w:i/>
          <w:iCs/>
          <w:rtl/>
        </w:rPr>
        <w:t>يتم التصريح بهذه</w:t>
      </w:r>
      <w:r w:rsidRPr="004D22E6">
        <w:rPr>
          <w:i/>
          <w:iCs/>
          <w:rtl/>
        </w:rPr>
        <w:t xml:space="preserve"> الخدمات </w:t>
      </w:r>
      <w:r w:rsidRPr="004D22E6">
        <w:rPr>
          <w:rFonts w:hint="cs"/>
          <w:i/>
          <w:iCs/>
          <w:rtl/>
        </w:rPr>
        <w:t>في</w:t>
      </w:r>
      <w:r w:rsidRPr="004D22E6">
        <w:rPr>
          <w:rFonts w:hint="eastAsia"/>
          <w:rtl/>
        </w:rPr>
        <w:t> </w:t>
      </w:r>
      <w:r w:rsidRPr="004D22E6">
        <w:rPr>
          <w:rFonts w:hint="cs"/>
          <w:i/>
          <w:iCs/>
          <w:rtl/>
        </w:rPr>
        <w:t>أراضيها</w:t>
      </w:r>
      <w:r w:rsidRPr="004D22E6">
        <w:rPr>
          <w:rtl/>
          <w:lang w:bidi="ar-EG"/>
        </w:rPr>
        <w:t>؛</w:t>
      </w:r>
    </w:p>
    <w:p w:rsidR="000071D6" w:rsidRPr="004D22E6" w:rsidRDefault="000071D6" w:rsidP="00952CF2">
      <w:pPr>
        <w:rPr>
          <w:rtl/>
          <w:lang w:bidi="ar-EG"/>
        </w:rPr>
      </w:pPr>
      <w:r w:rsidRPr="004D22E6">
        <w:rPr>
          <w:rFonts w:hint="cs"/>
          <w:i/>
          <w:iCs/>
          <w:rtl/>
          <w:lang w:bidi="ar-EG"/>
        </w:rPr>
        <w:t>ﻫ</w:t>
      </w:r>
      <w:r w:rsidRPr="004D22E6">
        <w:rPr>
          <w:i/>
          <w:iCs/>
          <w:rtl/>
          <w:lang w:bidi="ar-EG"/>
        </w:rPr>
        <w:t xml:space="preserve"> )</w:t>
      </w:r>
      <w:r w:rsidRPr="004D22E6">
        <w:rPr>
          <w:rtl/>
          <w:lang w:bidi="ar-EG"/>
        </w:rPr>
        <w:tab/>
      </w:r>
      <w:r w:rsidRPr="004D22E6">
        <w:rPr>
          <w:rFonts w:hint="cs"/>
          <w:rtl/>
        </w:rPr>
        <w:t>أن الرقم</w:t>
      </w:r>
      <w:r w:rsidRPr="004D22E6">
        <w:rPr>
          <w:rFonts w:hint="eastAsia"/>
          <w:rtl/>
        </w:rPr>
        <w:t> </w:t>
      </w:r>
      <w:r w:rsidRPr="004D22E6">
        <w:rPr>
          <w:b/>
          <w:bCs/>
        </w:rPr>
        <w:t>516B.5</w:t>
      </w:r>
      <w:r w:rsidRPr="004D22E6">
        <w:rPr>
          <w:rFonts w:hint="cs"/>
          <w:rtl/>
        </w:rPr>
        <w:t xml:space="preserve"> يحدد نطاقات للتطبيقات عالية الكثافة في الخدمة الثابتة</w:t>
      </w:r>
      <w:r w:rsidRPr="004D22E6">
        <w:rPr>
          <w:rFonts w:hint="eastAsia"/>
          <w:rtl/>
        </w:rPr>
        <w:t> </w:t>
      </w:r>
      <w:proofErr w:type="spellStart"/>
      <w:r w:rsidRPr="004D22E6">
        <w:rPr>
          <w:rFonts w:hint="cs"/>
          <w:rtl/>
        </w:rPr>
        <w:t>الساتلية</w:t>
      </w:r>
      <w:proofErr w:type="spellEnd"/>
      <w:r w:rsidRPr="004D22E6">
        <w:rPr>
          <w:rFonts w:hint="cs"/>
          <w:rtl/>
        </w:rPr>
        <w:t>؛</w:t>
      </w:r>
    </w:p>
    <w:p w:rsidR="000071D6" w:rsidRPr="004D22E6" w:rsidRDefault="000071D6" w:rsidP="00952CF2">
      <w:pPr>
        <w:rPr>
          <w:rtl/>
          <w:lang w:bidi="ar-EG"/>
        </w:rPr>
      </w:pPr>
      <w:r w:rsidRPr="004D22E6">
        <w:rPr>
          <w:rFonts w:hint="cs"/>
          <w:i/>
          <w:iCs/>
          <w:rtl/>
          <w:lang w:bidi="ar-EG"/>
        </w:rPr>
        <w:t xml:space="preserve">و </w:t>
      </w:r>
      <w:r w:rsidRPr="004D22E6">
        <w:rPr>
          <w:i/>
          <w:iCs/>
          <w:rtl/>
          <w:lang w:bidi="ar-EG"/>
        </w:rPr>
        <w:t>)</w:t>
      </w:r>
      <w:r w:rsidRPr="004D22E6">
        <w:rPr>
          <w:rtl/>
          <w:lang w:bidi="ar-EG"/>
        </w:rPr>
        <w:tab/>
      </w:r>
      <w:r w:rsidRPr="004D22E6">
        <w:rPr>
          <w:rFonts w:hint="cs"/>
          <w:rtl/>
        </w:rPr>
        <w:t xml:space="preserve">أن التوزيعات للخدمة الثابتة </w:t>
      </w:r>
      <w:proofErr w:type="spellStart"/>
      <w:r w:rsidRPr="004D22E6">
        <w:rPr>
          <w:rFonts w:hint="cs"/>
          <w:rtl/>
        </w:rPr>
        <w:t>الساتلية</w:t>
      </w:r>
      <w:proofErr w:type="spellEnd"/>
      <w:r w:rsidRPr="004D22E6">
        <w:rPr>
          <w:rFonts w:hint="cs"/>
          <w:rtl/>
        </w:rPr>
        <w:t xml:space="preserve"> في بعض هذه النطاقات تقوم على أساس أولي مشترك مع توزيعات الخدمتين الثابتة والمتنقلة وغيرهما من</w:t>
      </w:r>
      <w:r w:rsidRPr="004D22E6">
        <w:rPr>
          <w:rFonts w:hint="eastAsia"/>
          <w:rtl/>
        </w:rPr>
        <w:t> </w:t>
      </w:r>
      <w:r w:rsidRPr="004D22E6">
        <w:rPr>
          <w:rFonts w:hint="cs"/>
          <w:rtl/>
        </w:rPr>
        <w:t>الخدمات؛</w:t>
      </w:r>
    </w:p>
    <w:p w:rsidR="000071D6" w:rsidRPr="004D22E6" w:rsidRDefault="000071D6" w:rsidP="00952CF2">
      <w:pPr>
        <w:rPr>
          <w:rtl/>
          <w:lang w:bidi="ar-EG"/>
        </w:rPr>
      </w:pPr>
      <w:r w:rsidRPr="004D22E6">
        <w:rPr>
          <w:rFonts w:hint="cs"/>
          <w:i/>
          <w:iCs/>
          <w:rtl/>
          <w:lang w:bidi="ar-EG"/>
        </w:rPr>
        <w:lastRenderedPageBreak/>
        <w:t xml:space="preserve">ز </w:t>
      </w:r>
      <w:r w:rsidRPr="004D22E6">
        <w:rPr>
          <w:i/>
          <w:iCs/>
          <w:rtl/>
          <w:lang w:bidi="ar-EG"/>
        </w:rPr>
        <w:t>)</w:t>
      </w:r>
      <w:r w:rsidRPr="004D22E6">
        <w:rPr>
          <w:rtl/>
          <w:lang w:bidi="ar-EG"/>
        </w:rPr>
        <w:tab/>
      </w:r>
      <w:r w:rsidRPr="004D22E6">
        <w:rPr>
          <w:rFonts w:hint="cs"/>
          <w:rtl/>
        </w:rPr>
        <w:t xml:space="preserve">أن هذا التحديد لا يحول دون استخدام هذه النطاقات من جانب خدمات أخرى أو تطبيقات أخرى في الخدمة الثابتة </w:t>
      </w:r>
      <w:proofErr w:type="spellStart"/>
      <w:r w:rsidRPr="004D22E6">
        <w:rPr>
          <w:rFonts w:hint="cs"/>
          <w:rtl/>
        </w:rPr>
        <w:t>الساتلية</w:t>
      </w:r>
      <w:proofErr w:type="spellEnd"/>
      <w:r w:rsidRPr="004D22E6">
        <w:rPr>
          <w:rFonts w:hint="cs"/>
          <w:rtl/>
        </w:rPr>
        <w:t>، ولا يحدد أي أولوية بين مستعملي هذه النطاقات في لوائح</w:t>
      </w:r>
      <w:r w:rsidRPr="004D22E6">
        <w:rPr>
          <w:rFonts w:hint="eastAsia"/>
          <w:rtl/>
        </w:rPr>
        <w:t> </w:t>
      </w:r>
      <w:r w:rsidRPr="004D22E6">
        <w:rPr>
          <w:rFonts w:hint="cs"/>
          <w:rtl/>
        </w:rPr>
        <w:t>الراديو؛</w:t>
      </w:r>
    </w:p>
    <w:p w:rsidR="000071D6" w:rsidRPr="004D22E6" w:rsidRDefault="000071D6" w:rsidP="00952CF2">
      <w:pPr>
        <w:rPr>
          <w:rtl/>
          <w:lang w:bidi="ar-EG"/>
        </w:rPr>
      </w:pPr>
      <w:r w:rsidRPr="004D22E6">
        <w:rPr>
          <w:rFonts w:hint="cs"/>
          <w:i/>
          <w:iCs/>
          <w:rtl/>
          <w:lang w:bidi="ar-EG"/>
        </w:rPr>
        <w:t>ح</w:t>
      </w:r>
      <w:r w:rsidRPr="004D22E6">
        <w:rPr>
          <w:i/>
          <w:iCs/>
          <w:rtl/>
          <w:lang w:bidi="ar-EG"/>
        </w:rPr>
        <w:t>)</w:t>
      </w:r>
      <w:r w:rsidRPr="004D22E6">
        <w:rPr>
          <w:rtl/>
          <w:lang w:bidi="ar-EG"/>
        </w:rPr>
        <w:tab/>
      </w:r>
      <w:r w:rsidRPr="004D22E6">
        <w:rPr>
          <w:rFonts w:hint="cs"/>
          <w:rtl/>
        </w:rPr>
        <w:t xml:space="preserve">أن كثيراً من أنظمة الخدمة الثابتة </w:t>
      </w:r>
      <w:proofErr w:type="spellStart"/>
      <w:r w:rsidRPr="004D22E6">
        <w:rPr>
          <w:rFonts w:hint="cs"/>
          <w:rtl/>
        </w:rPr>
        <w:t>الساتلية</w:t>
      </w:r>
      <w:proofErr w:type="spellEnd"/>
      <w:r w:rsidRPr="004D22E6">
        <w:rPr>
          <w:rFonts w:hint="cs"/>
          <w:rtl/>
        </w:rPr>
        <w:t xml:space="preserve"> التي تستعمل أنماطاً أخرى من المحطات الأرضية وتتمتع بخصائص أخرى قد وُضعت في الخدمة فعلاً أو</w:t>
      </w:r>
      <w:r w:rsidRPr="004D22E6">
        <w:rPr>
          <w:rFonts w:hint="eastAsia"/>
          <w:rtl/>
        </w:rPr>
        <w:t> </w:t>
      </w:r>
      <w:r w:rsidRPr="004D22E6">
        <w:rPr>
          <w:rFonts w:hint="cs"/>
          <w:rtl/>
        </w:rPr>
        <w:t>من المقرر وضعها في الخدمة في بعض نطاقات التردد المحددة للتطبيقات عالية الكثافة في</w:t>
      </w:r>
      <w:r w:rsidRPr="004D22E6">
        <w:rPr>
          <w:rFonts w:hint="eastAsia"/>
          <w:rtl/>
        </w:rPr>
        <w:t> </w:t>
      </w:r>
      <w:r w:rsidRPr="004D22E6">
        <w:rPr>
          <w:rFonts w:hint="cs"/>
          <w:rtl/>
        </w:rPr>
        <w:t xml:space="preserve">الخدمة الثابتة </w:t>
      </w:r>
      <w:proofErr w:type="spellStart"/>
      <w:r w:rsidRPr="004D22E6">
        <w:rPr>
          <w:rFonts w:hint="cs"/>
          <w:rtl/>
        </w:rPr>
        <w:t>الساتلية</w:t>
      </w:r>
      <w:proofErr w:type="spellEnd"/>
      <w:r w:rsidRPr="004D22E6">
        <w:rPr>
          <w:rFonts w:hint="cs"/>
          <w:rtl/>
        </w:rPr>
        <w:t xml:space="preserve"> المبينة في</w:t>
      </w:r>
      <w:r w:rsidRPr="004D22E6">
        <w:rPr>
          <w:rFonts w:hint="eastAsia"/>
          <w:rtl/>
        </w:rPr>
        <w:t> </w:t>
      </w:r>
      <w:r w:rsidRPr="004D22E6">
        <w:rPr>
          <w:rFonts w:hint="cs"/>
          <w:rtl/>
        </w:rPr>
        <w:t>الرقم</w:t>
      </w:r>
      <w:r w:rsidRPr="004D22E6">
        <w:rPr>
          <w:rFonts w:hint="eastAsia"/>
          <w:rtl/>
        </w:rPr>
        <w:t> </w:t>
      </w:r>
      <w:r w:rsidRPr="004D22E6">
        <w:rPr>
          <w:b/>
          <w:bCs/>
        </w:rPr>
        <w:t>516B.5</w:t>
      </w:r>
      <w:r w:rsidRPr="004D22E6">
        <w:rPr>
          <w:rFonts w:hint="cs"/>
          <w:rtl/>
        </w:rPr>
        <w:t>؛</w:t>
      </w:r>
    </w:p>
    <w:p w:rsidR="000071D6" w:rsidRPr="004D22E6" w:rsidRDefault="000071D6" w:rsidP="00952CF2">
      <w:pPr>
        <w:rPr>
          <w:rtl/>
          <w:lang w:bidi="ar-EG"/>
        </w:rPr>
      </w:pPr>
      <w:r w:rsidRPr="004D22E6">
        <w:rPr>
          <w:rFonts w:hint="cs"/>
          <w:i/>
          <w:iCs/>
          <w:rtl/>
          <w:lang w:bidi="ar-EG"/>
        </w:rPr>
        <w:t>ط</w:t>
      </w:r>
      <w:r w:rsidRPr="004D22E6">
        <w:rPr>
          <w:i/>
          <w:iCs/>
          <w:rtl/>
          <w:lang w:bidi="ar-EG"/>
        </w:rPr>
        <w:t>)</w:t>
      </w:r>
      <w:r w:rsidRPr="004D22E6">
        <w:rPr>
          <w:rtl/>
          <w:lang w:bidi="ar-EG"/>
        </w:rPr>
        <w:tab/>
      </w:r>
      <w:r w:rsidRPr="004D22E6">
        <w:rPr>
          <w:rFonts w:hint="cs"/>
          <w:rtl/>
        </w:rPr>
        <w:t xml:space="preserve">أن من المتوقع أن تنشر المحطات التي تستعمل التطبيقات عالية الكثافة في الخدمة الثابتة </w:t>
      </w:r>
      <w:proofErr w:type="spellStart"/>
      <w:r w:rsidRPr="004D22E6">
        <w:rPr>
          <w:rFonts w:hint="cs"/>
          <w:rtl/>
        </w:rPr>
        <w:t>الساتلية</w:t>
      </w:r>
      <w:proofErr w:type="spellEnd"/>
      <w:r w:rsidRPr="004D22E6">
        <w:rPr>
          <w:rFonts w:hint="cs"/>
          <w:rtl/>
        </w:rPr>
        <w:t xml:space="preserve"> بأعداد كبيرة في</w:t>
      </w:r>
      <w:r w:rsidRPr="004D22E6">
        <w:rPr>
          <w:rFonts w:hint="eastAsia"/>
          <w:rtl/>
        </w:rPr>
        <w:t> </w:t>
      </w:r>
      <w:r w:rsidRPr="004D22E6">
        <w:rPr>
          <w:rFonts w:hint="cs"/>
          <w:rtl/>
        </w:rPr>
        <w:t>مناطق جغرافية واسعة حضرية وشبه حضرية</w:t>
      </w:r>
      <w:r w:rsidRPr="004D22E6">
        <w:rPr>
          <w:rFonts w:hint="eastAsia"/>
          <w:rtl/>
        </w:rPr>
        <w:t> </w:t>
      </w:r>
      <w:r w:rsidRPr="004D22E6">
        <w:rPr>
          <w:rFonts w:hint="cs"/>
          <w:rtl/>
        </w:rPr>
        <w:t>وريفية</w:t>
      </w:r>
      <w:r w:rsidRPr="004D22E6">
        <w:rPr>
          <w:rFonts w:hint="cs"/>
          <w:rtl/>
          <w:lang w:bidi="ar-EG"/>
        </w:rPr>
        <w:t>،</w:t>
      </w:r>
    </w:p>
    <w:p w:rsidR="000071D6" w:rsidRPr="004D22E6" w:rsidRDefault="000071D6" w:rsidP="00952CF2">
      <w:pPr>
        <w:pStyle w:val="Call"/>
        <w:rPr>
          <w:rtl/>
          <w:lang w:bidi="ar-EG"/>
        </w:rPr>
      </w:pPr>
      <w:r w:rsidRPr="004D22E6">
        <w:rPr>
          <w:rFonts w:hint="cs"/>
          <w:rtl/>
          <w:lang w:bidi="ar-EG"/>
        </w:rPr>
        <w:t>وإذ تلاحظ</w:t>
      </w:r>
    </w:p>
    <w:p w:rsidR="000071D6" w:rsidRPr="004D22E6" w:rsidRDefault="000071D6" w:rsidP="00952CF2">
      <w:pPr>
        <w:rPr>
          <w:rtl/>
        </w:rPr>
      </w:pPr>
      <w:r w:rsidRPr="004D22E6">
        <w:rPr>
          <w:rFonts w:hint="cs"/>
          <w:i/>
          <w:iCs/>
          <w:rtl/>
          <w:lang w:bidi="ar-EG"/>
        </w:rPr>
        <w:t xml:space="preserve"> </w:t>
      </w:r>
      <w:r w:rsidRPr="004D22E6">
        <w:rPr>
          <w:i/>
          <w:iCs/>
          <w:rtl/>
          <w:lang w:bidi="ar-EG"/>
        </w:rPr>
        <w:t>أ )</w:t>
      </w:r>
      <w:r w:rsidRPr="004D22E6">
        <w:rPr>
          <w:rtl/>
          <w:lang w:bidi="ar-EG"/>
        </w:rPr>
        <w:tab/>
      </w:r>
      <w:r w:rsidRPr="004D22E6">
        <w:rPr>
          <w:rFonts w:hint="cs"/>
          <w:rtl/>
        </w:rPr>
        <w:t xml:space="preserve">أن لوائح الراديو تنص، في الحالات التي تستعمل فيها المحطات الأرضية للخدمة الثابتة </w:t>
      </w:r>
      <w:proofErr w:type="spellStart"/>
      <w:r w:rsidRPr="004D22E6">
        <w:rPr>
          <w:rFonts w:hint="cs"/>
          <w:rtl/>
        </w:rPr>
        <w:t>الساتلية</w:t>
      </w:r>
      <w:proofErr w:type="spellEnd"/>
      <w:r w:rsidRPr="004D22E6">
        <w:rPr>
          <w:rFonts w:hint="cs"/>
          <w:rtl/>
        </w:rPr>
        <w:t xml:space="preserve"> نطاقات على أساس أولي مشترك بالتقاسم مع خدمات الأرض، على ضرورة </w:t>
      </w:r>
      <w:r>
        <w:rPr>
          <w:rFonts w:hint="cs"/>
          <w:rtl/>
        </w:rPr>
        <w:t>تقديم بطاقات تبليغ بشكل منفرد بشأن تخصيصات التردد</w:t>
      </w:r>
      <w:r w:rsidRPr="004D22E6">
        <w:rPr>
          <w:rFonts w:hint="cs"/>
          <w:rtl/>
        </w:rPr>
        <w:t xml:space="preserve"> </w:t>
      </w:r>
      <w:r>
        <w:rPr>
          <w:rFonts w:hint="cs"/>
          <w:rtl/>
        </w:rPr>
        <w:t>لل</w:t>
      </w:r>
      <w:r w:rsidRPr="004D22E6">
        <w:rPr>
          <w:rFonts w:hint="cs"/>
          <w:rtl/>
        </w:rPr>
        <w:t xml:space="preserve">محطات الأرضية للخدمة الثابتة </w:t>
      </w:r>
      <w:proofErr w:type="spellStart"/>
      <w:r w:rsidRPr="004D22E6">
        <w:rPr>
          <w:rFonts w:hint="cs"/>
          <w:rtl/>
        </w:rPr>
        <w:t>الساتلية</w:t>
      </w:r>
      <w:proofErr w:type="spellEnd"/>
      <w:r w:rsidRPr="004D22E6">
        <w:rPr>
          <w:rFonts w:hint="cs"/>
          <w:rtl/>
        </w:rPr>
        <w:t xml:space="preserve"> عندما يمتد كفاف تنسيقها إلى أراضي إدارة</w:t>
      </w:r>
      <w:r w:rsidRPr="004D22E6">
        <w:rPr>
          <w:rFonts w:hint="eastAsia"/>
          <w:rtl/>
        </w:rPr>
        <w:t> </w:t>
      </w:r>
      <w:r w:rsidRPr="004D22E6">
        <w:rPr>
          <w:rFonts w:hint="cs"/>
          <w:rtl/>
        </w:rPr>
        <w:t>أخرى؛</w:t>
      </w:r>
    </w:p>
    <w:p w:rsidR="000071D6" w:rsidRPr="004D22E6" w:rsidRDefault="000071D6" w:rsidP="00952CF2">
      <w:pPr>
        <w:rPr>
          <w:rtl/>
        </w:rPr>
      </w:pPr>
      <w:r w:rsidRPr="004D22E6">
        <w:rPr>
          <w:rFonts w:hint="cs"/>
          <w:i/>
          <w:iCs/>
          <w:rtl/>
        </w:rPr>
        <w:t>ب)</w:t>
      </w:r>
      <w:r w:rsidRPr="004D22E6">
        <w:rPr>
          <w:rFonts w:hint="cs"/>
          <w:rtl/>
        </w:rPr>
        <w:tab/>
        <w:t xml:space="preserve">أن من المتوقع أن عملية تنسيق المحطات الأرضية للتطبيقات عالية الكثافة في الخدمة الثابتة </w:t>
      </w:r>
      <w:proofErr w:type="spellStart"/>
      <w:r w:rsidRPr="004D22E6">
        <w:rPr>
          <w:rFonts w:hint="cs"/>
          <w:rtl/>
        </w:rPr>
        <w:t>الساتلية</w:t>
      </w:r>
      <w:proofErr w:type="spellEnd"/>
      <w:r w:rsidRPr="004D22E6">
        <w:rPr>
          <w:rFonts w:hint="cs"/>
          <w:rtl/>
        </w:rPr>
        <w:t xml:space="preserve"> مع محطات الخدمة الثابتة على أساس منفرد لكل موقع على حدة بين الإدارات</w:t>
      </w:r>
      <w:r>
        <w:rPr>
          <w:rFonts w:hint="cs"/>
          <w:rtl/>
        </w:rPr>
        <w:t xml:space="preserve"> يمكن أن تكون</w:t>
      </w:r>
      <w:r w:rsidRPr="004D22E6">
        <w:rPr>
          <w:rFonts w:hint="cs"/>
          <w:rtl/>
        </w:rPr>
        <w:t xml:space="preserve"> عملية صعبة وطويلة، نظراً للخصائص العامة لتلك</w:t>
      </w:r>
      <w:r w:rsidRPr="004D22E6">
        <w:rPr>
          <w:rFonts w:hint="eastAsia"/>
          <w:rtl/>
        </w:rPr>
        <w:t> </w:t>
      </w:r>
      <w:r w:rsidRPr="004D22E6">
        <w:rPr>
          <w:rFonts w:hint="cs"/>
          <w:rtl/>
        </w:rPr>
        <w:t>المحطات؛</w:t>
      </w:r>
    </w:p>
    <w:p w:rsidR="000071D6" w:rsidRPr="004D22E6" w:rsidRDefault="000071D6" w:rsidP="00952CF2">
      <w:pPr>
        <w:rPr>
          <w:rtl/>
        </w:rPr>
      </w:pPr>
      <w:r w:rsidRPr="004D22E6">
        <w:rPr>
          <w:rFonts w:hint="cs"/>
          <w:i/>
          <w:iCs/>
          <w:rtl/>
        </w:rPr>
        <w:t>ج)</w:t>
      </w:r>
      <w:r w:rsidRPr="004D22E6">
        <w:rPr>
          <w:rFonts w:hint="cs"/>
          <w:rtl/>
        </w:rPr>
        <w:tab/>
        <w:t xml:space="preserve">أن باستطاعة الإدارات، لكي تخفف العبء عنها، الاتفاق على إجراءات وأحكام مبسطة للتنسيق تطبق على عدد كبير من المحطات الأرضية المتماثلة للتطبيقات عالية الكثافة في الخدمة الثابتة </w:t>
      </w:r>
      <w:proofErr w:type="spellStart"/>
      <w:r w:rsidRPr="004D22E6">
        <w:rPr>
          <w:rFonts w:hint="cs"/>
          <w:rtl/>
        </w:rPr>
        <w:t>الساتلية</w:t>
      </w:r>
      <w:proofErr w:type="spellEnd"/>
      <w:r w:rsidRPr="004D22E6">
        <w:rPr>
          <w:rFonts w:hint="cs"/>
          <w:rtl/>
        </w:rPr>
        <w:t xml:space="preserve"> والمرتبطة بنظام </w:t>
      </w:r>
      <w:proofErr w:type="spellStart"/>
      <w:r w:rsidRPr="004D22E6">
        <w:rPr>
          <w:rFonts w:hint="cs"/>
          <w:rtl/>
        </w:rPr>
        <w:t>ساتلي</w:t>
      </w:r>
      <w:proofErr w:type="spellEnd"/>
      <w:r w:rsidRPr="004D22E6">
        <w:rPr>
          <w:rFonts w:hint="eastAsia"/>
          <w:rtl/>
        </w:rPr>
        <w:t> </w:t>
      </w:r>
      <w:r w:rsidRPr="004D22E6">
        <w:rPr>
          <w:rFonts w:hint="cs"/>
          <w:rtl/>
        </w:rPr>
        <w:t>معين؛</w:t>
      </w:r>
    </w:p>
    <w:p w:rsidR="000071D6" w:rsidRPr="004D22E6" w:rsidRDefault="000071D6" w:rsidP="00952CF2">
      <w:pPr>
        <w:rPr>
          <w:rtl/>
          <w:lang w:bidi="ar-EG"/>
        </w:rPr>
      </w:pPr>
      <w:r w:rsidRPr="004D22E6">
        <w:rPr>
          <w:rFonts w:hint="cs"/>
          <w:i/>
          <w:iCs/>
          <w:rtl/>
        </w:rPr>
        <w:t>د )</w:t>
      </w:r>
      <w:r w:rsidRPr="004D22E6">
        <w:rPr>
          <w:rFonts w:hint="cs"/>
          <w:rtl/>
        </w:rPr>
        <w:tab/>
        <w:t xml:space="preserve">أن وجود نطاقات متناسقة على المستوى العالمي للتطبيقات عالية الكثافة في الخدمة الثابتة </w:t>
      </w:r>
      <w:proofErr w:type="spellStart"/>
      <w:r w:rsidRPr="004D22E6">
        <w:rPr>
          <w:rFonts w:hint="cs"/>
          <w:rtl/>
        </w:rPr>
        <w:t>الساتلية</w:t>
      </w:r>
      <w:proofErr w:type="spellEnd"/>
      <w:r w:rsidRPr="004D22E6">
        <w:rPr>
          <w:rFonts w:hint="cs"/>
          <w:rtl/>
        </w:rPr>
        <w:t xml:space="preserve"> من شأنه أن ييسر تنفيذ هذه التطبيقات وبالتالي يساعد في زيادة النفاذ العالمي إلى أقصى حد ويحقق وفورات بحكم</w:t>
      </w:r>
      <w:r w:rsidRPr="004D22E6">
        <w:rPr>
          <w:rFonts w:hint="eastAsia"/>
          <w:rtl/>
        </w:rPr>
        <w:t> </w:t>
      </w:r>
      <w:r w:rsidRPr="004D22E6">
        <w:rPr>
          <w:rFonts w:hint="cs"/>
          <w:rtl/>
        </w:rPr>
        <w:t>الحجم</w:t>
      </w:r>
      <w:r w:rsidRPr="004D22E6">
        <w:rPr>
          <w:rFonts w:hint="cs"/>
          <w:rtl/>
          <w:lang w:bidi="ar-EG"/>
        </w:rPr>
        <w:t>،</w:t>
      </w:r>
    </w:p>
    <w:p w:rsidR="000071D6" w:rsidRPr="004D22E6" w:rsidRDefault="000071D6" w:rsidP="00952CF2">
      <w:pPr>
        <w:pStyle w:val="Call"/>
        <w:rPr>
          <w:rtl/>
        </w:rPr>
      </w:pPr>
      <w:r w:rsidRPr="004D22E6">
        <w:rPr>
          <w:rFonts w:hint="cs"/>
          <w:rtl/>
        </w:rPr>
        <w:t>وإذ تدرك كذلك</w:t>
      </w:r>
    </w:p>
    <w:p w:rsidR="000071D6" w:rsidRPr="004D22E6" w:rsidRDefault="000071D6" w:rsidP="00952CF2">
      <w:pPr>
        <w:rPr>
          <w:rtl/>
        </w:rPr>
      </w:pPr>
      <w:r w:rsidRPr="004D22E6">
        <w:rPr>
          <w:rFonts w:hint="cs"/>
          <w:rtl/>
        </w:rPr>
        <w:t xml:space="preserve">أن التطبيقات عالية الكثافة في الخدمة الثابتة </w:t>
      </w:r>
      <w:proofErr w:type="spellStart"/>
      <w:r w:rsidRPr="004D22E6">
        <w:rPr>
          <w:rFonts w:hint="cs"/>
          <w:rtl/>
        </w:rPr>
        <w:t>الساتلية</w:t>
      </w:r>
      <w:proofErr w:type="spellEnd"/>
      <w:r w:rsidRPr="004D22E6">
        <w:rPr>
          <w:rFonts w:hint="cs"/>
          <w:rtl/>
        </w:rPr>
        <w:t xml:space="preserve"> المنفذة في شبكات وأنظمة الخدمة الثابتة </w:t>
      </w:r>
      <w:proofErr w:type="spellStart"/>
      <w:r w:rsidRPr="004D22E6">
        <w:rPr>
          <w:rFonts w:hint="cs"/>
          <w:rtl/>
        </w:rPr>
        <w:t>الساتلية</w:t>
      </w:r>
      <w:proofErr w:type="spellEnd"/>
      <w:r w:rsidRPr="004D22E6">
        <w:rPr>
          <w:rFonts w:hint="cs"/>
          <w:rtl/>
        </w:rPr>
        <w:t xml:space="preserve"> تخضع لجميع الأحكام التي تنص عليها لوائح الراديو فيما يتعلق بالخدمة الثابتة </w:t>
      </w:r>
      <w:proofErr w:type="spellStart"/>
      <w:r w:rsidRPr="004D22E6">
        <w:rPr>
          <w:rFonts w:hint="cs"/>
          <w:rtl/>
        </w:rPr>
        <w:t>الساتلية</w:t>
      </w:r>
      <w:proofErr w:type="spellEnd"/>
      <w:r w:rsidRPr="004D22E6">
        <w:rPr>
          <w:rFonts w:hint="cs"/>
          <w:rtl/>
        </w:rPr>
        <w:t>، مثل التنسيق والتبليغ بموجب أحكام المادتين</w:t>
      </w:r>
      <w:r w:rsidRPr="004D22E6">
        <w:rPr>
          <w:rFonts w:hint="eastAsia"/>
          <w:rtl/>
        </w:rPr>
        <w:t> </w:t>
      </w:r>
      <w:r w:rsidRPr="004D22E6">
        <w:rPr>
          <w:b/>
          <w:bCs/>
        </w:rPr>
        <w:t>9</w:t>
      </w:r>
      <w:r w:rsidRPr="004D22E6">
        <w:rPr>
          <w:rFonts w:hint="cs"/>
          <w:rtl/>
        </w:rPr>
        <w:t xml:space="preserve"> و</w:t>
      </w:r>
      <w:r w:rsidRPr="004D22E6">
        <w:rPr>
          <w:b/>
          <w:bCs/>
        </w:rPr>
        <w:t>11</w:t>
      </w:r>
      <w:r w:rsidRPr="004D22E6">
        <w:rPr>
          <w:rFonts w:hint="cs"/>
          <w:rtl/>
        </w:rPr>
        <w:t>، بما</w:t>
      </w:r>
      <w:r w:rsidRPr="004D22E6">
        <w:rPr>
          <w:rFonts w:hint="eastAsia"/>
          <w:rtl/>
        </w:rPr>
        <w:t> </w:t>
      </w:r>
      <w:r w:rsidRPr="004D22E6">
        <w:rPr>
          <w:rFonts w:hint="cs"/>
          <w:rtl/>
        </w:rPr>
        <w:t>في</w:t>
      </w:r>
      <w:r w:rsidRPr="004D22E6">
        <w:rPr>
          <w:rFonts w:hint="eastAsia"/>
          <w:rtl/>
        </w:rPr>
        <w:t> </w:t>
      </w:r>
      <w:r w:rsidRPr="004D22E6">
        <w:rPr>
          <w:rFonts w:hint="cs"/>
          <w:rtl/>
        </w:rPr>
        <w:t>ذلك شروط التنسيق مع خدمات الأرض للبلدان الأخرى، وكذلك لأحكام المادتين</w:t>
      </w:r>
      <w:r w:rsidRPr="004D22E6">
        <w:rPr>
          <w:rFonts w:hint="eastAsia"/>
          <w:rtl/>
        </w:rPr>
        <w:t> </w:t>
      </w:r>
      <w:r w:rsidRPr="004D22E6">
        <w:rPr>
          <w:b/>
          <w:bCs/>
        </w:rPr>
        <w:t>21</w:t>
      </w:r>
      <w:r w:rsidRPr="004D22E6">
        <w:rPr>
          <w:rFonts w:hint="eastAsia"/>
          <w:rtl/>
        </w:rPr>
        <w:t> </w:t>
      </w:r>
      <w:r w:rsidRPr="004D22E6">
        <w:rPr>
          <w:rFonts w:hint="cs"/>
          <w:rtl/>
        </w:rPr>
        <w:t>و</w:t>
      </w:r>
      <w:r w:rsidRPr="004D22E6">
        <w:rPr>
          <w:b/>
          <w:bCs/>
        </w:rPr>
        <w:t>22</w:t>
      </w:r>
      <w:r w:rsidRPr="004D22E6">
        <w:rPr>
          <w:rFonts w:hint="cs"/>
          <w:rtl/>
        </w:rPr>
        <w:t>،</w:t>
      </w:r>
    </w:p>
    <w:p w:rsidR="000071D6" w:rsidRPr="004D22E6" w:rsidRDefault="000071D6" w:rsidP="00952CF2">
      <w:pPr>
        <w:pStyle w:val="Call"/>
        <w:rPr>
          <w:rtl/>
          <w:lang w:bidi="ar-EG"/>
        </w:rPr>
      </w:pPr>
      <w:r w:rsidRPr="004D22E6">
        <w:rPr>
          <w:rFonts w:hint="cs"/>
          <w:rtl/>
          <w:lang w:bidi="ar-EG"/>
        </w:rPr>
        <w:t>ت</w:t>
      </w:r>
      <w:r w:rsidRPr="004D22E6">
        <w:rPr>
          <w:rtl/>
          <w:lang w:bidi="ar-EG"/>
        </w:rPr>
        <w:t>قرر</w:t>
      </w:r>
      <w:r w:rsidRPr="004D22E6">
        <w:rPr>
          <w:rFonts w:hint="cs"/>
          <w:rtl/>
          <w:lang w:bidi="ar-EG"/>
        </w:rPr>
        <w:t xml:space="preserve"> أن تدعو لجان دراسات</w:t>
      </w:r>
      <w:r>
        <w:rPr>
          <w:rFonts w:hint="cs"/>
          <w:rtl/>
          <w:lang w:bidi="ar-EG"/>
        </w:rPr>
        <w:t xml:space="preserve"> قطاع</w:t>
      </w:r>
      <w:r w:rsidRPr="004D22E6">
        <w:rPr>
          <w:rFonts w:hint="cs"/>
          <w:rtl/>
          <w:lang w:bidi="ar-EG"/>
        </w:rPr>
        <w:t xml:space="preserve"> </w:t>
      </w:r>
      <w:r>
        <w:rPr>
          <w:rFonts w:hint="cs"/>
          <w:rtl/>
          <w:lang w:bidi="ar-EG"/>
        </w:rPr>
        <w:t>الاتصالات الراديوية المعنية إلى</w:t>
      </w:r>
    </w:p>
    <w:p w:rsidR="000071D6" w:rsidRPr="004D22E6" w:rsidRDefault="000071D6" w:rsidP="00952CF2">
      <w:pPr>
        <w:rPr>
          <w:rtl/>
          <w:lang w:bidi="ar-EG"/>
        </w:rPr>
      </w:pPr>
      <w:r w:rsidRPr="004D22E6">
        <w:t>1</w:t>
      </w:r>
      <w:r w:rsidRPr="004D22E6">
        <w:tab/>
      </w:r>
      <w:r>
        <w:rPr>
          <w:rFonts w:hint="cs"/>
          <w:rtl/>
        </w:rPr>
        <w:t>إجراء دراسات لبحث مدى الحاجة إلى تدابير إضافية ممكنة لتقتصر إرسالات</w:t>
      </w:r>
      <w:r>
        <w:rPr>
          <w:rFonts w:hint="cs"/>
          <w:rtl/>
          <w:lang w:bidi="ar-EG"/>
        </w:rPr>
        <w:t xml:space="preserve"> </w:t>
      </w:r>
      <w:r>
        <w:rPr>
          <w:rFonts w:hint="cs"/>
          <w:rtl/>
        </w:rPr>
        <w:t>الوصلة الصاعدة للمحطات الطرفية على تلك المحطات الطرفية المرخص لها طبقاً للرقم</w:t>
      </w:r>
      <w:r>
        <w:rPr>
          <w:rFonts w:hint="eastAsia"/>
          <w:rtl/>
        </w:rPr>
        <w:t> </w:t>
      </w:r>
      <w:r w:rsidRPr="005115C7">
        <w:rPr>
          <w:b/>
          <w:bCs/>
        </w:rPr>
        <w:t>1.18</w:t>
      </w:r>
      <w:r>
        <w:rPr>
          <w:rFonts w:hint="cs"/>
          <w:rtl/>
          <w:lang w:bidi="ar-EG"/>
        </w:rPr>
        <w:t>؛</w:t>
      </w:r>
    </w:p>
    <w:p w:rsidR="000071D6" w:rsidRDefault="000071D6" w:rsidP="00952CF2">
      <w:pPr>
        <w:rPr>
          <w:rtl/>
        </w:rPr>
      </w:pPr>
      <w:r w:rsidRPr="004D22E6">
        <w:t>2</w:t>
      </w:r>
      <w:r w:rsidRPr="004D22E6">
        <w:tab/>
      </w:r>
      <w:r w:rsidRPr="004D22E6">
        <w:rPr>
          <w:rFonts w:hint="cs"/>
          <w:rtl/>
        </w:rPr>
        <w:t>دراسة الأساليب</w:t>
      </w:r>
      <w:r>
        <w:rPr>
          <w:rFonts w:hint="cs"/>
          <w:rtl/>
        </w:rPr>
        <w:t xml:space="preserve"> الممكنة</w:t>
      </w:r>
      <w:r w:rsidRPr="004D22E6">
        <w:rPr>
          <w:rFonts w:hint="cs"/>
          <w:rtl/>
        </w:rPr>
        <w:t xml:space="preserve"> التي</w:t>
      </w:r>
      <w:r>
        <w:rPr>
          <w:rFonts w:hint="cs"/>
          <w:rtl/>
        </w:rPr>
        <w:t xml:space="preserve"> ستساعد الإدارات في إدارة التشغيل غير المرخص به للمحطات الأرضية الطرفية المستعملة على أراضيها، والتي تكون بمثابة أداة يُسترشد بها في برنامجها الوطني لإدارة الطيف.</w:t>
      </w:r>
    </w:p>
    <w:p w:rsidR="00E5061C" w:rsidRDefault="00E5061C" w:rsidP="00952CF2">
      <w:pPr>
        <w:rPr>
          <w:rtl/>
          <w:lang w:bidi="ar-EG"/>
        </w:rPr>
      </w:pPr>
    </w:p>
    <w:p w:rsidR="001127E1" w:rsidRDefault="001127E1" w:rsidP="00110624">
      <w:pPr>
        <w:pStyle w:val="ResNo"/>
        <w:rPr>
          <w:rtl/>
        </w:rPr>
        <w:sectPr w:rsidR="001127E1" w:rsidSect="00952CF2">
          <w:headerReference w:type="default" r:id="rId315"/>
          <w:headerReference w:type="first" r:id="rId316"/>
          <w:pgSz w:w="11907" w:h="16840" w:code="9"/>
          <w:pgMar w:top="1418" w:right="1134" w:bottom="1134" w:left="1134" w:header="709" w:footer="709" w:gutter="0"/>
          <w:cols w:space="708"/>
          <w:titlePg/>
          <w:docGrid w:linePitch="360"/>
        </w:sectPr>
      </w:pPr>
    </w:p>
    <w:p w:rsidR="000071D6" w:rsidRDefault="000071D6" w:rsidP="001F2045">
      <w:pPr>
        <w:pStyle w:val="ResNo"/>
        <w:rPr>
          <w:rtl/>
          <w:lang w:bidi="ar-EG"/>
        </w:rPr>
      </w:pPr>
      <w:bookmarkStart w:id="255" w:name="_Toc436903719"/>
      <w:r>
        <w:rPr>
          <w:rFonts w:hint="cs"/>
          <w:rtl/>
        </w:rPr>
        <w:lastRenderedPageBreak/>
        <w:t xml:space="preserve">القرار </w:t>
      </w:r>
      <w:r w:rsidRPr="009C029D">
        <w:t>ITU</w:t>
      </w:r>
      <w:r w:rsidR="001F2045">
        <w:sym w:font="Symbol" w:char="F02D"/>
      </w:r>
      <w:r w:rsidRPr="009C029D">
        <w:t xml:space="preserve">R </w:t>
      </w:r>
      <w:r>
        <w:t>65</w:t>
      </w:r>
      <w:bookmarkEnd w:id="255"/>
    </w:p>
    <w:p w:rsidR="000071D6" w:rsidRDefault="000071D6" w:rsidP="00110624">
      <w:pPr>
        <w:pStyle w:val="Restitle"/>
        <w:rPr>
          <w:rtl/>
        </w:rPr>
      </w:pPr>
      <w:bookmarkStart w:id="256" w:name="_Toc436903720"/>
      <w:r w:rsidRPr="00767B58">
        <w:rPr>
          <w:rFonts w:hint="cs"/>
          <w:rtl/>
        </w:rPr>
        <w:t>المبادئ المتعلقة بعملية التطوير المستقبلي للاتصالات المتنقلة الدولية</w:t>
      </w:r>
      <w:r>
        <w:rPr>
          <w:rtl/>
        </w:rPr>
        <w:br/>
      </w:r>
      <w:r w:rsidRPr="00767B58">
        <w:rPr>
          <w:rFonts w:hint="cs"/>
          <w:rtl/>
        </w:rPr>
        <w:t>لعام</w:t>
      </w:r>
      <w:r w:rsidRPr="00767B58">
        <w:rPr>
          <w:rFonts w:hint="eastAsia"/>
          <w:rtl/>
        </w:rPr>
        <w:t> </w:t>
      </w:r>
      <w:r w:rsidRPr="00767B58">
        <w:t>2020</w:t>
      </w:r>
      <w:r w:rsidRPr="00767B58">
        <w:rPr>
          <w:rFonts w:hint="cs"/>
          <w:rtl/>
        </w:rPr>
        <w:t xml:space="preserve"> وما بعده</w:t>
      </w:r>
      <w:bookmarkEnd w:id="256"/>
    </w:p>
    <w:p w:rsidR="000071D6" w:rsidRDefault="000071D6" w:rsidP="00952CF2">
      <w:pPr>
        <w:pStyle w:val="Date"/>
      </w:pPr>
      <w:r>
        <w:t>(2015)</w:t>
      </w:r>
    </w:p>
    <w:p w:rsidR="000071D6" w:rsidRDefault="000071D6" w:rsidP="00952CF2">
      <w:pPr>
        <w:pStyle w:val="Normalaftertitle"/>
        <w:rPr>
          <w:rtl/>
        </w:rPr>
      </w:pPr>
      <w:r w:rsidRPr="00FE0787">
        <w:rPr>
          <w:rtl/>
        </w:rPr>
        <w:t>إن جمعية الاتصالات الراديوية للاتحاد الدولي للاتصالات،</w:t>
      </w:r>
    </w:p>
    <w:p w:rsidR="000071D6" w:rsidRPr="00FE0787" w:rsidRDefault="000071D6" w:rsidP="00D72FE8">
      <w:pPr>
        <w:pStyle w:val="Call"/>
        <w:rPr>
          <w:rtl/>
        </w:rPr>
      </w:pPr>
      <w:r w:rsidRPr="00FE0787">
        <w:rPr>
          <w:rtl/>
        </w:rPr>
        <w:t>إذ تضع في اعتبارها</w:t>
      </w:r>
    </w:p>
    <w:p w:rsidR="000071D6" w:rsidRPr="00FE0787" w:rsidRDefault="000071D6" w:rsidP="00952CF2">
      <w:pPr>
        <w:rPr>
          <w:rFonts w:eastAsia="SimSun"/>
          <w:rtl/>
        </w:rPr>
      </w:pPr>
      <w:r w:rsidRPr="00FE0787">
        <w:rPr>
          <w:rFonts w:eastAsia="SimSun" w:hint="eastAsia"/>
          <w:i/>
          <w:iCs/>
          <w:rtl/>
        </w:rPr>
        <w:t> </w:t>
      </w:r>
      <w:r w:rsidRPr="00FE0787">
        <w:rPr>
          <w:rFonts w:eastAsia="SimSun" w:hint="cs"/>
          <w:i/>
          <w:iCs/>
          <w:rtl/>
        </w:rPr>
        <w:t>أ</w:t>
      </w:r>
      <w:r w:rsidRPr="00FE0787">
        <w:rPr>
          <w:rFonts w:eastAsia="SimSun" w:hint="eastAsia"/>
          <w:i/>
          <w:iCs/>
          <w:rtl/>
        </w:rPr>
        <w:t> </w:t>
      </w:r>
      <w:r w:rsidRPr="00FE0787">
        <w:rPr>
          <w:rFonts w:eastAsia="SimSun" w:hint="cs"/>
          <w:i/>
          <w:iCs/>
          <w:rtl/>
        </w:rPr>
        <w:t>)</w:t>
      </w:r>
      <w:r w:rsidRPr="00FE0787">
        <w:rPr>
          <w:rFonts w:eastAsia="SimSun" w:hint="cs"/>
          <w:rtl/>
        </w:rPr>
        <w:tab/>
      </w:r>
      <w:r>
        <w:rPr>
          <w:color w:val="000000"/>
          <w:rtl/>
        </w:rPr>
        <w:t>أن المسألة</w:t>
      </w:r>
      <w:r>
        <w:rPr>
          <w:rFonts w:hint="cs"/>
          <w:color w:val="000000"/>
          <w:rtl/>
        </w:rPr>
        <w:t> </w:t>
      </w:r>
      <w:r>
        <w:rPr>
          <w:color w:val="000000"/>
        </w:rPr>
        <w:t>ITU-R 229/5</w:t>
      </w:r>
      <w:r>
        <w:rPr>
          <w:color w:val="000000"/>
          <w:rtl/>
        </w:rPr>
        <w:t xml:space="preserve"> تتناول </w:t>
      </w:r>
      <w:r>
        <w:rPr>
          <w:rFonts w:hint="cs"/>
          <w:color w:val="000000"/>
          <w:rtl/>
          <w:lang w:bidi="ar-EG"/>
        </w:rPr>
        <w:t xml:space="preserve">"زيادة </w:t>
      </w:r>
      <w:r>
        <w:rPr>
          <w:color w:val="000000"/>
          <w:rtl/>
        </w:rPr>
        <w:t>تطوير المكو</w:t>
      </w:r>
      <w:r>
        <w:rPr>
          <w:rFonts w:hint="cs"/>
          <w:color w:val="000000"/>
          <w:rtl/>
        </w:rPr>
        <w:t>ّ</w:t>
      </w:r>
      <w:r>
        <w:rPr>
          <w:color w:val="000000"/>
          <w:rtl/>
        </w:rPr>
        <w:t>ن الأرضي للاتصالات المتنقلة</w:t>
      </w:r>
      <w:r>
        <w:rPr>
          <w:rFonts w:hint="cs"/>
          <w:color w:val="000000"/>
          <w:rtl/>
        </w:rPr>
        <w:t> </w:t>
      </w:r>
      <w:r>
        <w:rPr>
          <w:color w:val="000000"/>
          <w:rtl/>
        </w:rPr>
        <w:t>الدولية</w:t>
      </w:r>
      <w:r>
        <w:rPr>
          <w:rFonts w:hint="cs"/>
          <w:color w:val="000000"/>
          <w:rtl/>
          <w:lang w:bidi="ar-EG"/>
        </w:rPr>
        <w:t>"؛</w:t>
      </w:r>
    </w:p>
    <w:p w:rsidR="000071D6" w:rsidRPr="00FE0787" w:rsidRDefault="000071D6" w:rsidP="00952CF2">
      <w:pPr>
        <w:rPr>
          <w:rFonts w:eastAsia="SimSun"/>
          <w:spacing w:val="2"/>
          <w:rtl/>
        </w:rPr>
      </w:pPr>
      <w:r w:rsidRPr="00FE0787">
        <w:rPr>
          <w:rFonts w:eastAsia="SimSun" w:hint="cs"/>
          <w:i/>
          <w:iCs/>
          <w:spacing w:val="2"/>
          <w:rtl/>
        </w:rPr>
        <w:t>ب)</w:t>
      </w:r>
      <w:r w:rsidRPr="00FE0787">
        <w:rPr>
          <w:rFonts w:eastAsia="SimSun" w:hint="cs"/>
          <w:spacing w:val="2"/>
          <w:rtl/>
        </w:rPr>
        <w:tab/>
      </w:r>
      <w:r>
        <w:rPr>
          <w:rFonts w:eastAsia="SimSun" w:hint="cs"/>
          <w:spacing w:val="2"/>
          <w:rtl/>
        </w:rPr>
        <w:t xml:space="preserve">أن التطوير المستقبلي </w:t>
      </w:r>
      <w:r>
        <w:rPr>
          <w:rFonts w:hint="cs"/>
          <w:color w:val="000000"/>
          <w:rtl/>
        </w:rPr>
        <w:t>ل</w:t>
      </w:r>
      <w:r>
        <w:rPr>
          <w:color w:val="000000"/>
          <w:rtl/>
        </w:rPr>
        <w:t>لاتصالات المتنقلة الدولية</w:t>
      </w:r>
      <w:r>
        <w:rPr>
          <w:rFonts w:eastAsia="SimSun" w:hint="cs"/>
          <w:spacing w:val="2"/>
          <w:rtl/>
        </w:rPr>
        <w:t xml:space="preserve"> سيستمر بهدف تلبية قدر أكبر من الاحتياجات التي تغطيها حالياً </w:t>
      </w:r>
      <w:r>
        <w:rPr>
          <w:rFonts w:hint="cs"/>
          <w:color w:val="000000"/>
          <w:rtl/>
        </w:rPr>
        <w:t>ال</w:t>
      </w:r>
      <w:r>
        <w:rPr>
          <w:color w:val="000000"/>
          <w:rtl/>
        </w:rPr>
        <w:t xml:space="preserve">اتصالات المتنقلة الدولية </w:t>
      </w:r>
      <w:r>
        <w:rPr>
          <w:rFonts w:hint="cs"/>
          <w:color w:val="000000"/>
          <w:rtl/>
        </w:rPr>
        <w:t>القائمة</w:t>
      </w:r>
      <w:r w:rsidRPr="00FE0787">
        <w:rPr>
          <w:rFonts w:eastAsia="SimSun" w:hint="cs"/>
          <w:spacing w:val="2"/>
          <w:rtl/>
        </w:rPr>
        <w:t>؛</w:t>
      </w:r>
    </w:p>
    <w:p w:rsidR="000071D6" w:rsidRPr="00E36B14" w:rsidRDefault="000071D6" w:rsidP="00952CF2">
      <w:pPr>
        <w:rPr>
          <w:rFonts w:eastAsia="SimSun"/>
          <w:spacing w:val="-2"/>
          <w:rtl/>
        </w:rPr>
      </w:pPr>
      <w:r w:rsidRPr="00FE0787">
        <w:rPr>
          <w:rFonts w:eastAsia="SimSun" w:hint="cs"/>
          <w:i/>
          <w:iCs/>
          <w:rtl/>
        </w:rPr>
        <w:t>ج)</w:t>
      </w:r>
      <w:r w:rsidRPr="00FE0787">
        <w:rPr>
          <w:rFonts w:eastAsia="SimSun" w:hint="cs"/>
          <w:rtl/>
        </w:rPr>
        <w:tab/>
      </w:r>
      <w:r w:rsidRPr="00E36B14">
        <w:rPr>
          <w:rFonts w:eastAsia="SimSun" w:hint="cs"/>
          <w:spacing w:val="-2"/>
          <w:rtl/>
        </w:rPr>
        <w:t>أن التوصية</w:t>
      </w:r>
      <w:r>
        <w:rPr>
          <w:rFonts w:eastAsia="SimSun" w:hint="eastAsia"/>
          <w:spacing w:val="-2"/>
          <w:rtl/>
        </w:rPr>
        <w:t> </w:t>
      </w:r>
      <w:r w:rsidRPr="00E36B14">
        <w:rPr>
          <w:spacing w:val="-2"/>
        </w:rPr>
        <w:t>ITU</w:t>
      </w:r>
      <w:r w:rsidRPr="00E36B14">
        <w:rPr>
          <w:spacing w:val="-2"/>
        </w:rPr>
        <w:noBreakHyphen/>
        <w:t>R M.1645</w:t>
      </w:r>
      <w:r w:rsidRPr="00E36B14">
        <w:rPr>
          <w:rFonts w:hint="cs"/>
          <w:color w:val="000000"/>
          <w:spacing w:val="-2"/>
          <w:rtl/>
        </w:rPr>
        <w:t xml:space="preserve"> </w:t>
      </w:r>
      <w:r w:rsidRPr="00E36B14">
        <w:rPr>
          <w:rFonts w:eastAsia="SimSun" w:hint="cs"/>
          <w:spacing w:val="-2"/>
          <w:rtl/>
        </w:rPr>
        <w:t xml:space="preserve">تحدد </w:t>
      </w:r>
      <w:r w:rsidRPr="00E36B14">
        <w:rPr>
          <w:color w:val="000000"/>
          <w:spacing w:val="-2"/>
          <w:rtl/>
        </w:rPr>
        <w:t>الإطار والأهداف الإجمالية لتطوير الاتصالات المتنقلة الدولية-</w:t>
      </w:r>
      <w:r w:rsidRPr="00E36B14">
        <w:rPr>
          <w:color w:val="000000"/>
          <w:spacing w:val="-2"/>
        </w:rPr>
        <w:t>2000</w:t>
      </w:r>
      <w:r>
        <w:rPr>
          <w:rFonts w:hint="cs"/>
          <w:color w:val="000000"/>
          <w:spacing w:val="-2"/>
          <w:rtl/>
        </w:rPr>
        <w:t> </w:t>
      </w:r>
      <w:r>
        <w:rPr>
          <w:color w:val="000000"/>
          <w:spacing w:val="-2"/>
        </w:rPr>
        <w:t>(</w:t>
      </w:r>
      <w:r w:rsidRPr="00E36B14">
        <w:rPr>
          <w:color w:val="000000"/>
          <w:spacing w:val="-2"/>
        </w:rPr>
        <w:t>IMT</w:t>
      </w:r>
      <w:r>
        <w:rPr>
          <w:color w:val="000000"/>
          <w:spacing w:val="-2"/>
        </w:rPr>
        <w:noBreakHyphen/>
      </w:r>
      <w:r w:rsidRPr="00E36B14">
        <w:rPr>
          <w:color w:val="000000"/>
          <w:spacing w:val="-2"/>
        </w:rPr>
        <w:t>2000</w:t>
      </w:r>
      <w:r>
        <w:rPr>
          <w:color w:val="000000"/>
          <w:spacing w:val="-2"/>
        </w:rPr>
        <w:t>)</w:t>
      </w:r>
      <w:r w:rsidRPr="00E36B14">
        <w:rPr>
          <w:color w:val="000000"/>
          <w:spacing w:val="-2"/>
          <w:rtl/>
        </w:rPr>
        <w:t xml:space="preserve"> في</w:t>
      </w:r>
      <w:r>
        <w:rPr>
          <w:rFonts w:hint="cs"/>
          <w:color w:val="000000"/>
          <w:spacing w:val="-2"/>
          <w:rtl/>
        </w:rPr>
        <w:t> </w:t>
      </w:r>
      <w:r w:rsidRPr="00E36B14">
        <w:rPr>
          <w:color w:val="000000"/>
          <w:spacing w:val="-2"/>
          <w:rtl/>
        </w:rPr>
        <w:t>المستقبل والأنظمة التي ستليها</w:t>
      </w:r>
      <w:r w:rsidRPr="00E36B14">
        <w:rPr>
          <w:rFonts w:eastAsia="SimSun" w:hint="cs"/>
          <w:spacing w:val="-2"/>
          <w:rtl/>
        </w:rPr>
        <w:t>؛</w:t>
      </w:r>
    </w:p>
    <w:p w:rsidR="000071D6" w:rsidRPr="00FE0787" w:rsidRDefault="000071D6" w:rsidP="00952CF2">
      <w:pPr>
        <w:rPr>
          <w:rFonts w:eastAsia="SimSun"/>
          <w:spacing w:val="-2"/>
          <w:rtl/>
        </w:rPr>
      </w:pPr>
      <w:r w:rsidRPr="00FE0787">
        <w:rPr>
          <w:rFonts w:eastAsia="SimSun" w:hint="cs"/>
          <w:i/>
          <w:iCs/>
          <w:spacing w:val="-2"/>
          <w:rtl/>
        </w:rPr>
        <w:t>د</w:t>
      </w:r>
      <w:r w:rsidRPr="00FE0787">
        <w:rPr>
          <w:rFonts w:eastAsia="SimSun" w:hint="eastAsia"/>
          <w:i/>
          <w:iCs/>
          <w:spacing w:val="-2"/>
          <w:rtl/>
        </w:rPr>
        <w:t> </w:t>
      </w:r>
      <w:r w:rsidRPr="00FE0787">
        <w:rPr>
          <w:rFonts w:eastAsia="SimSun" w:hint="cs"/>
          <w:i/>
          <w:iCs/>
          <w:spacing w:val="-2"/>
          <w:rtl/>
        </w:rPr>
        <w:t>)</w:t>
      </w:r>
      <w:r w:rsidRPr="00FE0787">
        <w:rPr>
          <w:rFonts w:eastAsia="SimSun" w:hint="cs"/>
          <w:spacing w:val="-2"/>
          <w:rtl/>
        </w:rPr>
        <w:tab/>
      </w:r>
      <w:r>
        <w:rPr>
          <w:rFonts w:eastAsia="SimSun" w:hint="cs"/>
          <w:rtl/>
        </w:rPr>
        <w:t xml:space="preserve">أن </w:t>
      </w:r>
      <w:r>
        <w:rPr>
          <w:rFonts w:eastAsia="SimSun" w:hint="cs"/>
          <w:spacing w:val="-2"/>
          <w:rtl/>
        </w:rPr>
        <w:t>التوصية</w:t>
      </w:r>
      <w:r>
        <w:rPr>
          <w:rFonts w:eastAsia="SimSun" w:hint="eastAsia"/>
          <w:spacing w:val="-2"/>
          <w:rtl/>
        </w:rPr>
        <w:t> </w:t>
      </w:r>
      <w:r w:rsidRPr="002C147C">
        <w:rPr>
          <w:szCs w:val="24"/>
        </w:rPr>
        <w:t>ITU</w:t>
      </w:r>
      <w:r w:rsidRPr="002C147C">
        <w:rPr>
          <w:szCs w:val="24"/>
        </w:rPr>
        <w:noBreakHyphen/>
        <w:t>R M.</w:t>
      </w:r>
      <w:r>
        <w:rPr>
          <w:szCs w:val="24"/>
          <w:lang w:eastAsia="ko-KR"/>
        </w:rPr>
        <w:t>2083-0</w:t>
      </w:r>
      <w:r>
        <w:rPr>
          <w:rFonts w:hint="cs"/>
          <w:szCs w:val="24"/>
          <w:rtl/>
          <w:lang w:eastAsia="ko-KR"/>
        </w:rPr>
        <w:t xml:space="preserve"> </w:t>
      </w:r>
      <w:r w:rsidRPr="00C6316B">
        <w:rPr>
          <w:rFonts w:hint="cs"/>
          <w:sz w:val="30"/>
          <w:rtl/>
          <w:lang w:eastAsia="ko-KR"/>
        </w:rPr>
        <w:t>تحدد</w:t>
      </w:r>
      <w:r>
        <w:rPr>
          <w:rFonts w:hint="cs"/>
          <w:szCs w:val="24"/>
          <w:rtl/>
          <w:lang w:eastAsia="ko-KR"/>
        </w:rPr>
        <w:t xml:space="preserve"> </w:t>
      </w:r>
      <w:r>
        <w:rPr>
          <w:rFonts w:eastAsia="SimSun" w:hint="cs"/>
          <w:rtl/>
        </w:rPr>
        <w:t>في الوقت الحالي</w:t>
      </w:r>
      <w:r w:rsidRPr="00C6316B">
        <w:rPr>
          <w:color w:val="000000"/>
          <w:rtl/>
        </w:rPr>
        <w:t xml:space="preserve"> </w:t>
      </w:r>
      <w:r>
        <w:rPr>
          <w:color w:val="000000"/>
          <w:rtl/>
        </w:rPr>
        <w:t>الإطار</w:t>
      </w:r>
      <w:r>
        <w:rPr>
          <w:rFonts w:eastAsia="SimSun" w:hint="cs"/>
          <w:rtl/>
        </w:rPr>
        <w:t xml:space="preserve"> و</w:t>
      </w:r>
      <w:r>
        <w:rPr>
          <w:color w:val="000000"/>
          <w:rtl/>
        </w:rPr>
        <w:t xml:space="preserve">الأهداف </w:t>
      </w:r>
      <w:r>
        <w:rPr>
          <w:rFonts w:hint="cs"/>
          <w:color w:val="000000"/>
          <w:rtl/>
        </w:rPr>
        <w:t>الإجمالية</w:t>
      </w:r>
      <w:r>
        <w:rPr>
          <w:color w:val="000000"/>
          <w:rtl/>
        </w:rPr>
        <w:t xml:space="preserve"> </w:t>
      </w:r>
      <w:r>
        <w:rPr>
          <w:rFonts w:eastAsia="SimSun" w:hint="cs"/>
          <w:rtl/>
        </w:rPr>
        <w:t>ل</w:t>
      </w:r>
      <w:r w:rsidRPr="00F534B2">
        <w:rPr>
          <w:rFonts w:eastAsia="SimSun" w:hint="cs"/>
          <w:rtl/>
        </w:rPr>
        <w:t>لتطوير المستقبلي للاتصالات المتنقلة الدولية لعام</w:t>
      </w:r>
      <w:r w:rsidRPr="00F534B2">
        <w:rPr>
          <w:rFonts w:eastAsia="SimSun" w:hint="eastAsia"/>
          <w:rtl/>
        </w:rPr>
        <w:t> </w:t>
      </w:r>
      <w:r w:rsidRPr="00F534B2">
        <w:rPr>
          <w:rFonts w:eastAsia="SimSun"/>
        </w:rPr>
        <w:t>2020</w:t>
      </w:r>
      <w:r w:rsidRPr="00F534B2">
        <w:rPr>
          <w:rFonts w:eastAsia="SimSun" w:hint="cs"/>
          <w:rtl/>
        </w:rPr>
        <w:t xml:space="preserve"> وما</w:t>
      </w:r>
      <w:r>
        <w:rPr>
          <w:rFonts w:eastAsia="SimSun" w:hint="eastAsia"/>
          <w:rtl/>
        </w:rPr>
        <w:t> </w:t>
      </w:r>
      <w:r w:rsidRPr="00F534B2">
        <w:rPr>
          <w:rFonts w:eastAsia="SimSun" w:hint="cs"/>
          <w:rtl/>
        </w:rPr>
        <w:t>بعده؛</w:t>
      </w:r>
    </w:p>
    <w:p w:rsidR="000071D6" w:rsidRPr="00FE0787" w:rsidRDefault="000071D6" w:rsidP="00952CF2">
      <w:pPr>
        <w:rPr>
          <w:rFonts w:eastAsia="SimSun"/>
          <w:spacing w:val="-2"/>
          <w:rtl/>
          <w:lang w:bidi="ar-EG"/>
        </w:rPr>
      </w:pPr>
      <w:r w:rsidRPr="00FE0787">
        <w:rPr>
          <w:rFonts w:eastAsia="SimSun" w:hint="cs"/>
          <w:i/>
          <w:iCs/>
          <w:rtl/>
        </w:rPr>
        <w:t>ﻫ</w:t>
      </w:r>
      <w:r w:rsidRPr="00FE0787">
        <w:rPr>
          <w:rFonts w:eastAsia="SimSun" w:hint="eastAsia"/>
          <w:i/>
          <w:iCs/>
          <w:rtl/>
        </w:rPr>
        <w:t> </w:t>
      </w:r>
      <w:r w:rsidRPr="00FE0787">
        <w:rPr>
          <w:rFonts w:eastAsia="SimSun" w:hint="cs"/>
          <w:i/>
          <w:iCs/>
          <w:rtl/>
        </w:rPr>
        <w:t>)</w:t>
      </w:r>
      <w:r w:rsidRPr="00FE0787">
        <w:rPr>
          <w:rFonts w:eastAsia="SimSun" w:hint="cs"/>
          <w:rtl/>
        </w:rPr>
        <w:tab/>
      </w:r>
      <w:r>
        <w:rPr>
          <w:rFonts w:eastAsia="SimSun" w:hint="cs"/>
          <w:spacing w:val="2"/>
          <w:rtl/>
        </w:rPr>
        <w:t>أنه تم تطبيق القرار </w:t>
      </w:r>
      <w:r w:rsidRPr="00D378C6">
        <w:t>ITU-R 57</w:t>
      </w:r>
      <w:r>
        <w:rPr>
          <w:rFonts w:eastAsia="SimSun" w:hint="cs"/>
          <w:spacing w:val="2"/>
          <w:rtl/>
        </w:rPr>
        <w:t xml:space="preserve"> بنجاح في تطوير </w:t>
      </w:r>
      <w:r>
        <w:rPr>
          <w:color w:val="000000"/>
          <w:rtl/>
        </w:rPr>
        <w:t>الاتصالات المتنقلة الدولية-</w:t>
      </w:r>
      <w:r>
        <w:rPr>
          <w:rFonts w:hint="cs"/>
          <w:color w:val="000000"/>
          <w:rtl/>
        </w:rPr>
        <w:t>المتقدمة</w:t>
      </w:r>
      <w:r w:rsidRPr="00FE0787">
        <w:rPr>
          <w:rFonts w:eastAsia="SimSun" w:hint="cs"/>
          <w:spacing w:val="2"/>
          <w:rtl/>
        </w:rPr>
        <w:t>؛</w:t>
      </w:r>
    </w:p>
    <w:p w:rsidR="000071D6" w:rsidRPr="00B6624D" w:rsidRDefault="000071D6" w:rsidP="00952CF2">
      <w:pPr>
        <w:rPr>
          <w:rFonts w:eastAsia="SimSun"/>
          <w:spacing w:val="-4"/>
          <w:rtl/>
        </w:rPr>
      </w:pPr>
      <w:r w:rsidRPr="00B6624D">
        <w:rPr>
          <w:rFonts w:eastAsia="SimSun" w:hint="cs"/>
          <w:i/>
          <w:iCs/>
          <w:spacing w:val="-4"/>
          <w:rtl/>
        </w:rPr>
        <w:t>و )</w:t>
      </w:r>
      <w:r w:rsidRPr="00B6624D">
        <w:rPr>
          <w:rFonts w:eastAsia="SimSun" w:hint="cs"/>
          <w:spacing w:val="-4"/>
          <w:rtl/>
        </w:rPr>
        <w:tab/>
      </w:r>
      <w:r w:rsidRPr="00B6624D">
        <w:rPr>
          <w:rFonts w:ascii="Traditional Arabic" w:hAnsi="Traditional Arabic" w:hint="cs"/>
          <w:spacing w:val="-4"/>
          <w:sz w:val="30"/>
          <w:rtl/>
          <w:lang w:bidi="ar-EG"/>
        </w:rPr>
        <w:t xml:space="preserve">أن الإجراءات والعمليات </w:t>
      </w:r>
      <w:r w:rsidRPr="00B6624D">
        <w:rPr>
          <w:rFonts w:hint="cs"/>
          <w:spacing w:val="-4"/>
          <w:rtl/>
          <w:lang w:bidi="ar-EG"/>
        </w:rPr>
        <w:t xml:space="preserve">التي وضعت من أجل </w:t>
      </w:r>
      <w:r w:rsidRPr="00B6624D">
        <w:rPr>
          <w:color w:val="000000"/>
          <w:spacing w:val="-4"/>
          <w:rtl/>
        </w:rPr>
        <w:t>الاتصالات المتنقلة الدولية-</w:t>
      </w:r>
      <w:r w:rsidRPr="00B6624D">
        <w:rPr>
          <w:rFonts w:hint="cs"/>
          <w:color w:val="000000"/>
          <w:spacing w:val="-4"/>
          <w:rtl/>
        </w:rPr>
        <w:t>المتقدمة طبقاً للقرار</w:t>
      </w:r>
      <w:r w:rsidRPr="00B6624D">
        <w:rPr>
          <w:rFonts w:hint="eastAsia"/>
          <w:spacing w:val="-4"/>
          <w:rtl/>
          <w:lang w:bidi="ar-EG"/>
        </w:rPr>
        <w:t> </w:t>
      </w:r>
      <w:r w:rsidRPr="00B6624D">
        <w:rPr>
          <w:spacing w:val="-4"/>
          <w:lang w:eastAsia="ja-JP"/>
        </w:rPr>
        <w:t>ITU</w:t>
      </w:r>
      <w:r w:rsidRPr="00B6624D">
        <w:rPr>
          <w:spacing w:val="-4"/>
          <w:lang w:eastAsia="ja-JP"/>
        </w:rPr>
        <w:noBreakHyphen/>
        <w:t>R</w:t>
      </w:r>
      <w:r w:rsidRPr="00B6624D">
        <w:rPr>
          <w:rFonts w:hint="eastAsia"/>
          <w:spacing w:val="-4"/>
          <w:lang w:eastAsia="ja-JP"/>
        </w:rPr>
        <w:t> </w:t>
      </w:r>
      <w:r w:rsidRPr="00B6624D">
        <w:rPr>
          <w:spacing w:val="-4"/>
          <w:lang w:eastAsia="ja-JP"/>
        </w:rPr>
        <w:t>57</w:t>
      </w:r>
      <w:r w:rsidRPr="00B6624D">
        <w:rPr>
          <w:rFonts w:hint="cs"/>
          <w:spacing w:val="-4"/>
          <w:rtl/>
          <w:lang w:eastAsia="ja-JP"/>
        </w:rPr>
        <w:t xml:space="preserve"> لا</w:t>
      </w:r>
      <w:r w:rsidRPr="00B6624D">
        <w:rPr>
          <w:rFonts w:hint="eastAsia"/>
          <w:spacing w:val="-4"/>
          <w:rtl/>
          <w:lang w:eastAsia="ja-JP"/>
        </w:rPr>
        <w:t> </w:t>
      </w:r>
      <w:r w:rsidRPr="00B6624D">
        <w:rPr>
          <w:rFonts w:hint="cs"/>
          <w:spacing w:val="-4"/>
          <w:rtl/>
          <w:lang w:eastAsia="ja-JP"/>
        </w:rPr>
        <w:t xml:space="preserve">تزال سارية، ويستمر استخدامها من أجل التطوير المستقبلي </w:t>
      </w:r>
      <w:r w:rsidRPr="00B6624D">
        <w:rPr>
          <w:rFonts w:hint="cs"/>
          <w:spacing w:val="-4"/>
          <w:rtl/>
        </w:rPr>
        <w:t xml:space="preserve">للاتصالات المتنقلة الدولية - المتقدمة </w:t>
      </w:r>
      <w:r>
        <w:rPr>
          <w:rFonts w:eastAsia="SimSun" w:hint="cs"/>
          <w:spacing w:val="-4"/>
          <w:rtl/>
        </w:rPr>
        <w:t xml:space="preserve">خلال </w:t>
      </w:r>
      <w:r w:rsidRPr="00B6624D">
        <w:rPr>
          <w:rFonts w:eastAsia="SimSun" w:hint="cs"/>
          <w:spacing w:val="-4"/>
          <w:rtl/>
        </w:rPr>
        <w:t>مراجعة التوصية</w:t>
      </w:r>
      <w:r w:rsidRPr="00B6624D">
        <w:rPr>
          <w:rFonts w:eastAsia="SimSun" w:hint="eastAsia"/>
          <w:spacing w:val="-4"/>
          <w:rtl/>
        </w:rPr>
        <w:t> </w:t>
      </w:r>
      <w:r w:rsidRPr="00B6624D">
        <w:rPr>
          <w:spacing w:val="-4"/>
        </w:rPr>
        <w:t>ITU</w:t>
      </w:r>
      <w:r w:rsidRPr="00B6624D">
        <w:rPr>
          <w:spacing w:val="-4"/>
        </w:rPr>
        <w:noBreakHyphen/>
        <w:t>R M.2012</w:t>
      </w:r>
      <w:r w:rsidRPr="00B6624D">
        <w:rPr>
          <w:rFonts w:hint="cs"/>
          <w:spacing w:val="-4"/>
          <w:rtl/>
        </w:rPr>
        <w:t>؛</w:t>
      </w:r>
    </w:p>
    <w:p w:rsidR="000071D6" w:rsidRPr="00B6624D" w:rsidRDefault="000071D6" w:rsidP="00952CF2">
      <w:pPr>
        <w:rPr>
          <w:rFonts w:ascii="Traditional Arabic" w:hAnsi="Traditional Arabic"/>
          <w:spacing w:val="-2"/>
          <w:sz w:val="30"/>
          <w:rtl/>
          <w:lang w:bidi="ar-EG"/>
        </w:rPr>
      </w:pPr>
      <w:r w:rsidRPr="00B6624D">
        <w:rPr>
          <w:rFonts w:eastAsia="SimSun" w:hint="cs"/>
          <w:i/>
          <w:iCs/>
          <w:spacing w:val="-2"/>
          <w:rtl/>
        </w:rPr>
        <w:t>ز )</w:t>
      </w:r>
      <w:r w:rsidRPr="00B6624D">
        <w:rPr>
          <w:rFonts w:eastAsia="SimSun" w:hint="cs"/>
          <w:spacing w:val="-2"/>
          <w:rtl/>
        </w:rPr>
        <w:tab/>
      </w:r>
      <w:r w:rsidRPr="00B6624D">
        <w:rPr>
          <w:rFonts w:ascii="Traditional Arabic" w:hAnsi="Traditional Arabic" w:hint="cs"/>
          <w:spacing w:val="-2"/>
          <w:sz w:val="30"/>
          <w:rtl/>
          <w:lang w:bidi="ar-EG"/>
        </w:rPr>
        <w:t xml:space="preserve">أن الإجراءات والعمليات </w:t>
      </w:r>
      <w:r w:rsidRPr="00B6624D">
        <w:rPr>
          <w:rFonts w:hint="cs"/>
          <w:spacing w:val="-2"/>
          <w:rtl/>
          <w:lang w:bidi="ar-EG"/>
        </w:rPr>
        <w:t>التي تستند إلى القرار</w:t>
      </w:r>
      <w:r w:rsidRPr="00B6624D">
        <w:rPr>
          <w:rFonts w:hint="eastAsia"/>
          <w:spacing w:val="-2"/>
          <w:rtl/>
          <w:lang w:bidi="ar-EG"/>
        </w:rPr>
        <w:t> </w:t>
      </w:r>
      <w:r w:rsidRPr="00B6624D">
        <w:rPr>
          <w:spacing w:val="-2"/>
          <w:lang w:eastAsia="ja-JP"/>
        </w:rPr>
        <w:t>ITU-R 57</w:t>
      </w:r>
      <w:r w:rsidRPr="00B6624D">
        <w:rPr>
          <w:rFonts w:hint="cs"/>
          <w:spacing w:val="-2"/>
          <w:rtl/>
          <w:lang w:eastAsia="ja-JP"/>
        </w:rPr>
        <w:t xml:space="preserve"> تم تطبيقها بنجاح أيضاً على التطوير الجاري للاتصالات</w:t>
      </w:r>
      <w:r w:rsidRPr="00B6624D">
        <w:rPr>
          <w:rFonts w:hint="eastAsia"/>
          <w:spacing w:val="-2"/>
          <w:rtl/>
          <w:lang w:eastAsia="ja-JP"/>
        </w:rPr>
        <w:t> </w:t>
      </w:r>
      <w:r w:rsidRPr="00B6624D">
        <w:rPr>
          <w:spacing w:val="-2"/>
        </w:rPr>
        <w:t>IMT</w:t>
      </w:r>
      <w:r w:rsidRPr="00B6624D">
        <w:rPr>
          <w:spacing w:val="-2"/>
        </w:rPr>
        <w:noBreakHyphen/>
        <w:t>2000</w:t>
      </w:r>
      <w:r w:rsidRPr="00B6624D">
        <w:rPr>
          <w:rFonts w:hint="cs"/>
          <w:spacing w:val="-2"/>
          <w:rtl/>
        </w:rPr>
        <w:t xml:space="preserve"> </w:t>
      </w:r>
      <w:r w:rsidRPr="00B6624D">
        <w:rPr>
          <w:rFonts w:ascii="Traditional Arabic" w:hAnsi="Traditional Arabic" w:hint="cs"/>
          <w:spacing w:val="-2"/>
          <w:sz w:val="30"/>
          <w:rtl/>
          <w:lang w:bidi="ar-EG"/>
        </w:rPr>
        <w:t xml:space="preserve">ابتداءً منذ عام </w:t>
      </w:r>
      <w:r w:rsidRPr="00B6624D">
        <w:rPr>
          <w:spacing w:val="-2"/>
        </w:rPr>
        <w:t>2013</w:t>
      </w:r>
      <w:r w:rsidRPr="00B6624D">
        <w:rPr>
          <w:rFonts w:hint="cs"/>
          <w:spacing w:val="-2"/>
          <w:rtl/>
        </w:rPr>
        <w:t xml:space="preserve">، </w:t>
      </w:r>
      <w:r w:rsidRPr="00B6624D">
        <w:rPr>
          <w:rFonts w:hint="cs"/>
          <w:spacing w:val="-2"/>
          <w:rtl/>
          <w:lang w:eastAsia="ja-JP"/>
        </w:rPr>
        <w:t xml:space="preserve">ويستمر استخدامها </w:t>
      </w:r>
      <w:r w:rsidRPr="00B6624D">
        <w:rPr>
          <w:rFonts w:hint="cs"/>
          <w:spacing w:val="-2"/>
          <w:rtl/>
        </w:rPr>
        <w:t xml:space="preserve">من أجل </w:t>
      </w:r>
      <w:r w:rsidRPr="00B6624D">
        <w:rPr>
          <w:rFonts w:hint="cs"/>
          <w:spacing w:val="-2"/>
          <w:rtl/>
          <w:lang w:eastAsia="ja-JP"/>
        </w:rPr>
        <w:t xml:space="preserve">التطوير المستقبلي </w:t>
      </w:r>
      <w:r w:rsidRPr="00B6624D">
        <w:rPr>
          <w:rFonts w:hint="cs"/>
          <w:spacing w:val="-2"/>
          <w:rtl/>
        </w:rPr>
        <w:t xml:space="preserve">للاتصالات </w:t>
      </w:r>
      <w:r w:rsidRPr="00B6624D">
        <w:rPr>
          <w:rFonts w:hint="cs"/>
          <w:spacing w:val="-2"/>
          <w:rtl/>
          <w:lang w:bidi="ar-EG"/>
        </w:rPr>
        <w:t>المتنقلة الدولية-</w:t>
      </w:r>
      <w:r w:rsidRPr="00B6624D">
        <w:rPr>
          <w:spacing w:val="-2"/>
        </w:rPr>
        <w:t>2000</w:t>
      </w:r>
      <w:r w:rsidRPr="00B6624D">
        <w:rPr>
          <w:rFonts w:hint="cs"/>
          <w:spacing w:val="-2"/>
          <w:rtl/>
        </w:rPr>
        <w:t xml:space="preserve"> </w:t>
      </w:r>
      <w:r>
        <w:rPr>
          <w:rFonts w:hint="cs"/>
          <w:spacing w:val="-2"/>
          <w:rtl/>
        </w:rPr>
        <w:t xml:space="preserve">خلال </w:t>
      </w:r>
      <w:r w:rsidRPr="00B6624D">
        <w:rPr>
          <w:rFonts w:hint="cs"/>
          <w:spacing w:val="-2"/>
          <w:rtl/>
        </w:rPr>
        <w:t>مراجعة التوصية</w:t>
      </w:r>
      <w:r w:rsidRPr="00B6624D">
        <w:rPr>
          <w:rFonts w:hint="eastAsia"/>
          <w:spacing w:val="-2"/>
          <w:rtl/>
        </w:rPr>
        <w:t> </w:t>
      </w:r>
      <w:r w:rsidRPr="00B6624D">
        <w:rPr>
          <w:spacing w:val="-2"/>
        </w:rPr>
        <w:t>ITU</w:t>
      </w:r>
      <w:r w:rsidRPr="00B6624D">
        <w:rPr>
          <w:spacing w:val="-2"/>
        </w:rPr>
        <w:noBreakHyphen/>
        <w:t>R M.1457</w:t>
      </w:r>
      <w:r w:rsidRPr="00B6624D">
        <w:rPr>
          <w:rFonts w:hint="cs"/>
          <w:spacing w:val="-2"/>
          <w:rtl/>
        </w:rPr>
        <w:t>؛</w:t>
      </w:r>
    </w:p>
    <w:p w:rsidR="000071D6" w:rsidRPr="0056669E" w:rsidRDefault="000071D6" w:rsidP="00952CF2">
      <w:pPr>
        <w:rPr>
          <w:rFonts w:eastAsia="SimSun"/>
          <w:spacing w:val="-2"/>
          <w:rtl/>
        </w:rPr>
      </w:pPr>
      <w:r w:rsidRPr="004942D9">
        <w:rPr>
          <w:rFonts w:eastAsia="SimSun" w:hint="cs"/>
          <w:i/>
          <w:iCs/>
          <w:rtl/>
        </w:rPr>
        <w:t>ح)</w:t>
      </w:r>
      <w:r>
        <w:rPr>
          <w:rFonts w:eastAsia="SimSun"/>
          <w:spacing w:val="2"/>
        </w:rPr>
        <w:tab/>
      </w:r>
      <w:r w:rsidRPr="0056669E">
        <w:rPr>
          <w:rFonts w:eastAsia="SimSun" w:hint="cs"/>
          <w:spacing w:val="-2"/>
          <w:rtl/>
        </w:rPr>
        <w:t>أن القرار</w:t>
      </w:r>
      <w:r w:rsidRPr="0056669E">
        <w:rPr>
          <w:rFonts w:eastAsia="SimSun" w:hint="eastAsia"/>
          <w:spacing w:val="-2"/>
          <w:rtl/>
        </w:rPr>
        <w:t> </w:t>
      </w:r>
      <w:r w:rsidRPr="0056669E">
        <w:rPr>
          <w:spacing w:val="-2"/>
        </w:rPr>
        <w:t>ITU-R 56</w:t>
      </w:r>
      <w:r w:rsidRPr="0056669E">
        <w:rPr>
          <w:rFonts w:hint="cs"/>
          <w:spacing w:val="-2"/>
          <w:rtl/>
        </w:rPr>
        <w:t xml:space="preserve"> يتناول تسمية </w:t>
      </w:r>
      <w:r w:rsidRPr="0056669E">
        <w:rPr>
          <w:color w:val="000000"/>
          <w:spacing w:val="-2"/>
          <w:rtl/>
        </w:rPr>
        <w:t>الاتصالات المتنقلة الدولية</w:t>
      </w:r>
      <w:r w:rsidRPr="0056669E">
        <w:rPr>
          <w:rFonts w:hint="cs"/>
          <w:color w:val="000000"/>
          <w:spacing w:val="-2"/>
          <w:rtl/>
        </w:rPr>
        <w:t xml:space="preserve">، </w:t>
      </w:r>
      <w:r w:rsidRPr="0056669E">
        <w:rPr>
          <w:rFonts w:hint="cs"/>
          <w:spacing w:val="-2"/>
          <w:rtl/>
        </w:rPr>
        <w:t>وقد حدد أنه ينبغي استخدام مصطلح "</w:t>
      </w:r>
      <w:r w:rsidRPr="0056669E">
        <w:rPr>
          <w:color w:val="000000"/>
          <w:spacing w:val="-2"/>
          <w:rtl/>
        </w:rPr>
        <w:t>الاتصالات</w:t>
      </w:r>
      <w:r w:rsidRPr="0056669E">
        <w:rPr>
          <w:rFonts w:hint="cs"/>
          <w:color w:val="000000"/>
          <w:spacing w:val="-2"/>
          <w:rtl/>
        </w:rPr>
        <w:t> </w:t>
      </w:r>
      <w:r w:rsidRPr="0056669E">
        <w:rPr>
          <w:color w:val="000000"/>
          <w:spacing w:val="-2"/>
          <w:rtl/>
        </w:rPr>
        <w:t>المتنقلة</w:t>
      </w:r>
      <w:r w:rsidRPr="0056669E">
        <w:rPr>
          <w:rFonts w:hint="cs"/>
          <w:color w:val="000000"/>
          <w:spacing w:val="-2"/>
          <w:rtl/>
        </w:rPr>
        <w:t> </w:t>
      </w:r>
      <w:r w:rsidRPr="0056669E">
        <w:rPr>
          <w:color w:val="000000"/>
          <w:spacing w:val="-2"/>
          <w:rtl/>
        </w:rPr>
        <w:t>الدولية</w:t>
      </w:r>
      <w:r w:rsidRPr="0056669E">
        <w:rPr>
          <w:rFonts w:hint="cs"/>
          <w:color w:val="000000"/>
          <w:spacing w:val="-2"/>
          <w:rtl/>
        </w:rPr>
        <w:t>" كاسم</w:t>
      </w:r>
      <w:r w:rsidRPr="0056669E">
        <w:rPr>
          <w:rFonts w:hint="eastAsia"/>
          <w:color w:val="000000"/>
          <w:spacing w:val="-2"/>
          <w:rtl/>
        </w:rPr>
        <w:t> </w:t>
      </w:r>
      <w:r w:rsidRPr="0056669E">
        <w:rPr>
          <w:rFonts w:hint="cs"/>
          <w:color w:val="000000"/>
          <w:spacing w:val="-2"/>
          <w:rtl/>
        </w:rPr>
        <w:t>أساسي؛</w:t>
      </w:r>
    </w:p>
    <w:p w:rsidR="000071D6" w:rsidRPr="00BE60BA" w:rsidRDefault="000071D6" w:rsidP="00952CF2">
      <w:pPr>
        <w:rPr>
          <w:rFonts w:eastAsia="SimSun"/>
          <w:rtl/>
        </w:rPr>
      </w:pPr>
      <w:r w:rsidRPr="00BE60BA">
        <w:rPr>
          <w:rFonts w:eastAsia="SimSun" w:hint="cs"/>
          <w:i/>
          <w:iCs/>
          <w:rtl/>
        </w:rPr>
        <w:t>ط)</w:t>
      </w:r>
      <w:r w:rsidRPr="00BE60BA">
        <w:rPr>
          <w:rFonts w:eastAsia="SimSun"/>
        </w:rPr>
        <w:tab/>
      </w:r>
      <w:r w:rsidRPr="00BE60BA">
        <w:rPr>
          <w:rFonts w:eastAsia="SimSun" w:hint="cs"/>
          <w:rtl/>
        </w:rPr>
        <w:t>أنه من المستحسن وضع مبادئ متسقة من أجل التطوير المستقبلي للاتصالات المتنقلة الدولية التي لم</w:t>
      </w:r>
      <w:r>
        <w:rPr>
          <w:rFonts w:eastAsia="SimSun" w:hint="eastAsia"/>
          <w:rtl/>
        </w:rPr>
        <w:t> </w:t>
      </w:r>
      <w:r w:rsidRPr="00BE60BA">
        <w:rPr>
          <w:rFonts w:eastAsia="SimSun" w:hint="cs"/>
          <w:rtl/>
        </w:rPr>
        <w:t>يتم تناولها في</w:t>
      </w:r>
      <w:r>
        <w:rPr>
          <w:rFonts w:eastAsia="SimSun" w:hint="eastAsia"/>
          <w:rtl/>
        </w:rPr>
        <w:t> </w:t>
      </w:r>
      <w:r w:rsidRPr="00BE60BA">
        <w:rPr>
          <w:rFonts w:eastAsia="SimSun" w:hint="cs"/>
          <w:i/>
          <w:iCs/>
          <w:rtl/>
        </w:rPr>
        <w:t>الفقرتين</w:t>
      </w:r>
      <w:r w:rsidRPr="00BE60BA">
        <w:rPr>
          <w:rFonts w:eastAsia="SimSun" w:hint="eastAsia"/>
          <w:rtl/>
        </w:rPr>
        <w:t> </w:t>
      </w:r>
      <w:r w:rsidRPr="00BE60BA">
        <w:rPr>
          <w:rFonts w:eastAsia="SimSun" w:hint="cs"/>
          <w:i/>
          <w:iCs/>
          <w:rtl/>
        </w:rPr>
        <w:t xml:space="preserve">و) </w:t>
      </w:r>
      <w:r w:rsidRPr="00BE60BA">
        <w:rPr>
          <w:rFonts w:eastAsia="SimSun" w:hint="cs"/>
          <w:rtl/>
        </w:rPr>
        <w:t>و</w:t>
      </w:r>
      <w:r>
        <w:rPr>
          <w:rFonts w:eastAsia="SimSun" w:hint="eastAsia"/>
          <w:rtl/>
        </w:rPr>
        <w:t> </w:t>
      </w:r>
      <w:r w:rsidRPr="00BE60BA">
        <w:rPr>
          <w:rFonts w:eastAsia="SimSun" w:hint="cs"/>
          <w:i/>
          <w:iCs/>
          <w:rtl/>
        </w:rPr>
        <w:t>ز)</w:t>
      </w:r>
      <w:r w:rsidRPr="00BE60BA">
        <w:rPr>
          <w:rFonts w:eastAsia="SimSun" w:hint="cs"/>
          <w:rtl/>
        </w:rPr>
        <w:t xml:space="preserve"> أعلاه من </w:t>
      </w:r>
      <w:r w:rsidRPr="00BE60BA">
        <w:rPr>
          <w:rFonts w:eastAsia="SimSun" w:hint="cs"/>
          <w:i/>
          <w:iCs/>
          <w:rtl/>
        </w:rPr>
        <w:t>إذ تضع في اعتبارها،</w:t>
      </w:r>
      <w:r w:rsidRPr="00BE60BA">
        <w:rPr>
          <w:rFonts w:eastAsia="SimSun" w:hint="cs"/>
          <w:rtl/>
        </w:rPr>
        <w:t xml:space="preserve"> بغض النظر عن التسمية الخاصة التي يمكن تحديدها في وقت</w:t>
      </w:r>
      <w:r>
        <w:rPr>
          <w:rFonts w:eastAsia="SimSun" w:hint="eastAsia"/>
          <w:rtl/>
        </w:rPr>
        <w:t> </w:t>
      </w:r>
      <w:r w:rsidRPr="00BE60BA">
        <w:rPr>
          <w:rFonts w:eastAsia="SimSun" w:hint="cs"/>
          <w:rtl/>
        </w:rPr>
        <w:t>لاحق،</w:t>
      </w:r>
    </w:p>
    <w:p w:rsidR="000071D6" w:rsidRDefault="000071D6" w:rsidP="00952CF2">
      <w:pPr>
        <w:pStyle w:val="Call"/>
        <w:rPr>
          <w:rtl/>
          <w:lang w:bidi="ar-EG"/>
        </w:rPr>
      </w:pPr>
      <w:r w:rsidRPr="000D15B8">
        <w:rPr>
          <w:rFonts w:hint="cs"/>
          <w:rtl/>
        </w:rPr>
        <w:t>تقـرر</w:t>
      </w:r>
    </w:p>
    <w:p w:rsidR="000071D6" w:rsidRPr="009F5BCE" w:rsidRDefault="000071D6" w:rsidP="00952CF2">
      <w:pPr>
        <w:rPr>
          <w:rtl/>
          <w:lang w:bidi="ar-EG"/>
        </w:rPr>
      </w:pPr>
      <w:r>
        <w:rPr>
          <w:rFonts w:hint="cs"/>
          <w:rtl/>
          <w:lang w:bidi="ar-EG"/>
        </w:rPr>
        <w:t xml:space="preserve">فيما يتعلق بالتطوير </w:t>
      </w:r>
      <w:r w:rsidRPr="00F534B2">
        <w:rPr>
          <w:rFonts w:eastAsia="SimSun" w:hint="cs"/>
          <w:rtl/>
        </w:rPr>
        <w:t>المستقبلي للاتصالات المتنقلة الدولية</w:t>
      </w:r>
      <w:r>
        <w:rPr>
          <w:rFonts w:eastAsia="SimSun" w:hint="cs"/>
          <w:rtl/>
        </w:rPr>
        <w:t xml:space="preserve"> المشار إليها في الفقرة </w:t>
      </w:r>
      <w:r>
        <w:rPr>
          <w:rFonts w:eastAsia="SimSun" w:hint="cs"/>
          <w:i/>
          <w:iCs/>
          <w:rtl/>
        </w:rPr>
        <w:t>ط</w:t>
      </w:r>
      <w:r w:rsidRPr="004942D9">
        <w:rPr>
          <w:rFonts w:eastAsia="SimSun" w:hint="cs"/>
          <w:i/>
          <w:iCs/>
          <w:rtl/>
        </w:rPr>
        <w:t>)</w:t>
      </w:r>
      <w:r>
        <w:rPr>
          <w:rFonts w:eastAsia="SimSun" w:hint="cs"/>
          <w:i/>
          <w:iCs/>
          <w:rtl/>
        </w:rPr>
        <w:t xml:space="preserve"> </w:t>
      </w:r>
      <w:r>
        <w:rPr>
          <w:rFonts w:eastAsia="SimSun" w:hint="cs"/>
          <w:rtl/>
        </w:rPr>
        <w:t xml:space="preserve">من </w:t>
      </w:r>
      <w:r w:rsidRPr="00804B8B">
        <w:rPr>
          <w:rFonts w:eastAsia="SimSun" w:hint="cs"/>
          <w:i/>
          <w:iCs/>
          <w:rtl/>
        </w:rPr>
        <w:t>إذ تضع في اعتبارها</w:t>
      </w:r>
      <w:r>
        <w:rPr>
          <w:rFonts w:eastAsia="SimSun" w:hint="eastAsia"/>
          <w:rtl/>
        </w:rPr>
        <w:t> </w:t>
      </w:r>
      <w:r w:rsidRPr="009F5BCE">
        <w:rPr>
          <w:rFonts w:eastAsia="SimSun" w:hint="cs"/>
          <w:rtl/>
        </w:rPr>
        <w:t>أعلاه</w:t>
      </w:r>
      <w:r w:rsidRPr="009F5BCE">
        <w:rPr>
          <w:rFonts w:hint="cs"/>
          <w:rtl/>
          <w:lang w:bidi="ar-EG"/>
        </w:rPr>
        <w:t>:</w:t>
      </w:r>
    </w:p>
    <w:p w:rsidR="000071D6" w:rsidRDefault="000071D6" w:rsidP="00952CF2">
      <w:pPr>
        <w:rPr>
          <w:rtl/>
          <w:lang w:bidi="ar-EG"/>
        </w:rPr>
      </w:pPr>
      <w:r w:rsidRPr="00C70466">
        <w:rPr>
          <w:lang w:bidi="ar-EG"/>
        </w:rPr>
        <w:t>1</w:t>
      </w:r>
      <w:r>
        <w:rPr>
          <w:rFonts w:hint="cs"/>
          <w:rtl/>
          <w:lang w:bidi="ar-EG"/>
        </w:rPr>
        <w:tab/>
        <w:t xml:space="preserve">صياغة التوصيات والتقارير من أجل التطوير </w:t>
      </w:r>
      <w:r w:rsidRPr="00F534B2">
        <w:rPr>
          <w:rFonts w:eastAsia="SimSun" w:hint="cs"/>
          <w:rtl/>
        </w:rPr>
        <w:t>المستقبلي للاتصالات المتنقلة الدولية</w:t>
      </w:r>
      <w:r>
        <w:rPr>
          <w:rFonts w:hint="cs"/>
          <w:rtl/>
          <w:lang w:bidi="ar-EG"/>
        </w:rPr>
        <w:t>، بما</w:t>
      </w:r>
      <w:r>
        <w:rPr>
          <w:rFonts w:hint="eastAsia"/>
          <w:rtl/>
          <w:lang w:bidi="ar-EG"/>
        </w:rPr>
        <w:t> </w:t>
      </w:r>
      <w:r>
        <w:rPr>
          <w:rFonts w:hint="cs"/>
          <w:rtl/>
          <w:lang w:bidi="ar-EG"/>
        </w:rPr>
        <w:t>في</w:t>
      </w:r>
      <w:r>
        <w:rPr>
          <w:rFonts w:hint="eastAsia"/>
          <w:rtl/>
          <w:lang w:bidi="ar-EG"/>
        </w:rPr>
        <w:t> </w:t>
      </w:r>
      <w:r>
        <w:rPr>
          <w:rFonts w:hint="cs"/>
          <w:rtl/>
          <w:lang w:bidi="ar-EG"/>
        </w:rPr>
        <w:t>ذلك توصية (توصيات) خاصة</w:t>
      </w:r>
      <w:r>
        <w:rPr>
          <w:rFonts w:hint="eastAsia"/>
          <w:rtl/>
          <w:lang w:bidi="ar-EG"/>
        </w:rPr>
        <w:t> </w:t>
      </w:r>
      <w:r>
        <w:rPr>
          <w:rFonts w:hint="cs"/>
          <w:rtl/>
          <w:lang w:bidi="ar-EG"/>
        </w:rPr>
        <w:t>لمواصفات السطوح البينية</w:t>
      </w:r>
      <w:r>
        <w:rPr>
          <w:rFonts w:hint="eastAsia"/>
          <w:rtl/>
          <w:lang w:bidi="ar-EG"/>
        </w:rPr>
        <w:t> </w:t>
      </w:r>
      <w:r>
        <w:rPr>
          <w:rFonts w:hint="cs"/>
          <w:rtl/>
          <w:lang w:bidi="ar-EG"/>
        </w:rPr>
        <w:t>الراديوية؛</w:t>
      </w:r>
    </w:p>
    <w:p w:rsidR="000071D6" w:rsidRDefault="000071D6" w:rsidP="00952CF2">
      <w:pPr>
        <w:rPr>
          <w:rtl/>
          <w:lang w:bidi="ar-EG"/>
        </w:rPr>
      </w:pPr>
      <w:r w:rsidRPr="00C70466">
        <w:rPr>
          <w:lang w:bidi="ar-EG"/>
        </w:rPr>
        <w:t>2</w:t>
      </w:r>
      <w:r>
        <w:rPr>
          <w:rFonts w:hint="cs"/>
          <w:rtl/>
          <w:lang w:bidi="ar-EG"/>
        </w:rPr>
        <w:tab/>
        <w:t xml:space="preserve">أن تكون عملية صياغة التوصيات والتقارير من أجل التطوير </w:t>
      </w:r>
      <w:r w:rsidRPr="00F534B2">
        <w:rPr>
          <w:rFonts w:eastAsia="SimSun" w:hint="cs"/>
          <w:rtl/>
        </w:rPr>
        <w:t xml:space="preserve">المستقبلي للاتصالات </w:t>
      </w:r>
      <w:r>
        <w:rPr>
          <w:rFonts w:hint="cs"/>
          <w:rtl/>
          <w:lang w:bidi="ar-EG"/>
        </w:rPr>
        <w:t>المتنقلة الدولية عملية مستمرة وحسنة</w:t>
      </w:r>
      <w:r>
        <w:rPr>
          <w:rFonts w:hint="eastAsia"/>
          <w:rtl/>
          <w:lang w:bidi="ar-EG"/>
        </w:rPr>
        <w:t> </w:t>
      </w:r>
      <w:r>
        <w:rPr>
          <w:rFonts w:hint="cs"/>
          <w:rtl/>
          <w:lang w:bidi="ar-EG"/>
        </w:rPr>
        <w:t>التوقيت تشمل نواتج محدَّدة تراعي التطورات الحاصلة خارج قطاع الاتصالات</w:t>
      </w:r>
      <w:r>
        <w:rPr>
          <w:rFonts w:hint="eastAsia"/>
          <w:rtl/>
          <w:lang w:bidi="ar-EG"/>
        </w:rPr>
        <w:t> </w:t>
      </w:r>
      <w:r>
        <w:rPr>
          <w:rFonts w:hint="cs"/>
          <w:rtl/>
          <w:lang w:bidi="ar-EG"/>
        </w:rPr>
        <w:t>الراديوية؛</w:t>
      </w:r>
    </w:p>
    <w:p w:rsidR="000071D6" w:rsidRDefault="000071D6" w:rsidP="00952CF2">
      <w:pPr>
        <w:rPr>
          <w:rtl/>
          <w:lang w:bidi="ar-EG"/>
        </w:rPr>
      </w:pPr>
      <w:r w:rsidRPr="00C70466">
        <w:rPr>
          <w:lang w:bidi="ar-EG"/>
        </w:rPr>
        <w:t>3</w:t>
      </w:r>
      <w:r>
        <w:rPr>
          <w:rFonts w:hint="cs"/>
          <w:rtl/>
          <w:lang w:bidi="ar-EG"/>
        </w:rPr>
        <w:tab/>
        <w:t>أن يتم تطوير تكنولوجيات السطوح البينية الراديوية التي يُقترَح النظر فيها من أجل</w:t>
      </w:r>
      <w:r w:rsidRPr="009669B4">
        <w:rPr>
          <w:rFonts w:hint="cs"/>
          <w:rtl/>
          <w:lang w:bidi="ar-EG"/>
        </w:rPr>
        <w:t xml:space="preserve"> </w:t>
      </w:r>
      <w:r>
        <w:rPr>
          <w:rFonts w:hint="cs"/>
          <w:rtl/>
          <w:lang w:bidi="ar-EG"/>
        </w:rPr>
        <w:t xml:space="preserve">التطوير </w:t>
      </w:r>
      <w:r w:rsidRPr="00F534B2">
        <w:rPr>
          <w:rFonts w:eastAsia="SimSun" w:hint="cs"/>
          <w:rtl/>
        </w:rPr>
        <w:t>المستقبلي للاتصالات</w:t>
      </w:r>
      <w:r>
        <w:rPr>
          <w:rFonts w:hint="cs"/>
          <w:rtl/>
          <w:lang w:bidi="ar-EG"/>
        </w:rPr>
        <w:t xml:space="preserve"> المتنقلة الدولية استناداً إلى ما</w:t>
      </w:r>
      <w:r>
        <w:rPr>
          <w:rFonts w:hint="eastAsia"/>
          <w:rtl/>
          <w:lang w:bidi="ar-EG"/>
        </w:rPr>
        <w:t> </w:t>
      </w:r>
      <w:r>
        <w:rPr>
          <w:rFonts w:hint="cs"/>
          <w:rtl/>
          <w:lang w:bidi="ar-EG"/>
        </w:rPr>
        <w:t xml:space="preserve">تقدمه الدول الأعضاء وأعضاء القطاع والمنتسبون في لجان دراسات قطاع الاتصالات الراديوية المعنية </w:t>
      </w:r>
      <w:r>
        <w:rPr>
          <w:rFonts w:hint="cs"/>
          <w:rtl/>
          <w:lang w:bidi="ar-EG"/>
        </w:rPr>
        <w:lastRenderedPageBreak/>
        <w:t>من</w:t>
      </w:r>
      <w:r>
        <w:rPr>
          <w:rFonts w:hint="eastAsia"/>
          <w:rtl/>
          <w:lang w:bidi="ar-EG"/>
        </w:rPr>
        <w:t> </w:t>
      </w:r>
      <w:r>
        <w:rPr>
          <w:rFonts w:hint="cs"/>
          <w:rtl/>
          <w:lang w:bidi="ar-EG"/>
        </w:rPr>
        <w:t>مساهمات، ويمكن أن يستند هذا التطوير، بالإضافة إلى ذلك، إلى المساهمات التي تُدعى إلى تقديمها المنظمات الخارجية، وفقاً</w:t>
      </w:r>
      <w:r>
        <w:rPr>
          <w:rFonts w:hint="eastAsia"/>
          <w:rtl/>
          <w:lang w:bidi="ar-EG"/>
        </w:rPr>
        <w:t> </w:t>
      </w:r>
      <w:r>
        <w:rPr>
          <w:rFonts w:hint="cs"/>
          <w:rtl/>
          <w:lang w:bidi="ar-EG"/>
        </w:rPr>
        <w:t>للمبادئ المحددة في القرار</w:t>
      </w:r>
      <w:r>
        <w:rPr>
          <w:rFonts w:hint="eastAsia"/>
          <w:rtl/>
          <w:lang w:bidi="ar-EG"/>
        </w:rPr>
        <w:t> </w:t>
      </w:r>
      <w:r>
        <w:rPr>
          <w:lang w:bidi="ar-EG"/>
        </w:rPr>
        <w:t>ITU</w:t>
      </w:r>
      <w:r>
        <w:rPr>
          <w:lang w:bidi="ar-EG"/>
        </w:rPr>
        <w:noBreakHyphen/>
        <w:t>R 9</w:t>
      </w:r>
      <w:r>
        <w:rPr>
          <w:rFonts w:hint="cs"/>
          <w:rtl/>
          <w:lang w:bidi="ar-EG"/>
        </w:rPr>
        <w:t>؛</w:t>
      </w:r>
    </w:p>
    <w:p w:rsidR="000071D6" w:rsidRDefault="000071D6" w:rsidP="00952CF2">
      <w:pPr>
        <w:rPr>
          <w:rtl/>
          <w:lang w:bidi="ar-EG"/>
        </w:rPr>
      </w:pPr>
      <w:r w:rsidRPr="00C70466">
        <w:rPr>
          <w:lang w:bidi="ar-EG"/>
        </w:rPr>
        <w:t>4</w:t>
      </w:r>
      <w:r>
        <w:rPr>
          <w:rFonts w:hint="cs"/>
          <w:rtl/>
          <w:lang w:bidi="ar-EG"/>
        </w:rPr>
        <w:tab/>
        <w:t xml:space="preserve">أن تعطي عملية صياغة التوصيات والتقارير من أجل التطوير </w:t>
      </w:r>
      <w:r w:rsidRPr="00F534B2">
        <w:rPr>
          <w:rFonts w:eastAsia="SimSun" w:hint="cs"/>
          <w:rtl/>
        </w:rPr>
        <w:t>المستقبلي للاتصالات</w:t>
      </w:r>
      <w:r w:rsidRPr="004A1435">
        <w:rPr>
          <w:rFonts w:hint="cs"/>
          <w:rtl/>
          <w:lang w:bidi="ar-EG"/>
        </w:rPr>
        <w:t xml:space="preserve"> </w:t>
      </w:r>
      <w:r>
        <w:rPr>
          <w:rFonts w:hint="cs"/>
          <w:rtl/>
          <w:lang w:bidi="ar-EG"/>
        </w:rPr>
        <w:t>المتنقلة الدولية فرصة متساوية لجميع</w:t>
      </w:r>
      <w:r>
        <w:rPr>
          <w:rFonts w:hint="eastAsia"/>
          <w:rtl/>
          <w:lang w:bidi="ar-EG"/>
        </w:rPr>
        <w:t> </w:t>
      </w:r>
      <w:r>
        <w:rPr>
          <w:rFonts w:hint="cs"/>
          <w:rtl/>
          <w:lang w:bidi="ar-EG"/>
        </w:rPr>
        <w:t xml:space="preserve">التكنولوجيات المقترحة من أجل تقييمها إزاء متطلبات التطوير </w:t>
      </w:r>
      <w:r w:rsidRPr="00F534B2">
        <w:rPr>
          <w:rFonts w:eastAsia="SimSun" w:hint="cs"/>
          <w:rtl/>
        </w:rPr>
        <w:t>المستقبلي للاتصالات</w:t>
      </w:r>
      <w:r>
        <w:rPr>
          <w:rFonts w:hint="cs"/>
          <w:rtl/>
          <w:lang w:bidi="ar-EG"/>
        </w:rPr>
        <w:t xml:space="preserve"> المتنقلة</w:t>
      </w:r>
      <w:r>
        <w:rPr>
          <w:rFonts w:hint="eastAsia"/>
          <w:rtl/>
          <w:lang w:bidi="ar-EG"/>
        </w:rPr>
        <w:t> </w:t>
      </w:r>
      <w:r>
        <w:rPr>
          <w:rFonts w:hint="cs"/>
          <w:rtl/>
          <w:lang w:bidi="ar-EG"/>
        </w:rPr>
        <w:t>الدولية؛</w:t>
      </w:r>
    </w:p>
    <w:p w:rsidR="000071D6" w:rsidRDefault="000071D6" w:rsidP="00952CF2">
      <w:pPr>
        <w:rPr>
          <w:rtl/>
          <w:lang w:bidi="ar-EG"/>
        </w:rPr>
      </w:pPr>
      <w:r w:rsidRPr="00C70466">
        <w:rPr>
          <w:lang w:bidi="ar-EG"/>
        </w:rPr>
        <w:t>5</w:t>
      </w:r>
      <w:r>
        <w:rPr>
          <w:rFonts w:hint="cs"/>
          <w:rtl/>
          <w:lang w:bidi="ar-EG"/>
        </w:rPr>
        <w:tab/>
        <w:t>أن يتم النظر في السطوح البينية الراديوية الجديدة التي يجري تطويرها مع مرور الوقت لإدراجها في</w:t>
      </w:r>
      <w:r w:rsidRPr="00E6166A">
        <w:rPr>
          <w:rFonts w:hint="cs"/>
          <w:rtl/>
          <w:lang w:bidi="ar-EG"/>
        </w:rPr>
        <w:t xml:space="preserve"> </w:t>
      </w:r>
      <w:r>
        <w:rPr>
          <w:rFonts w:hint="cs"/>
          <w:rtl/>
          <w:lang w:bidi="ar-EG"/>
        </w:rPr>
        <w:t xml:space="preserve">التطوير </w:t>
      </w:r>
      <w:r w:rsidRPr="00F534B2">
        <w:rPr>
          <w:rFonts w:eastAsia="SimSun" w:hint="cs"/>
          <w:rtl/>
        </w:rPr>
        <w:t>المستقبلي</w:t>
      </w:r>
      <w:r>
        <w:rPr>
          <w:rFonts w:hint="cs"/>
          <w:rtl/>
          <w:lang w:bidi="ar-EG"/>
        </w:rPr>
        <w:t xml:space="preserve"> للاتصالات المتنقلة الدولية في وقت مناسب وأن تتم، حسب الاقتضاء، مراجعة التوصيات ذات</w:t>
      </w:r>
      <w:r>
        <w:rPr>
          <w:rFonts w:hint="eastAsia"/>
          <w:rtl/>
          <w:lang w:bidi="ar-EG"/>
        </w:rPr>
        <w:t> </w:t>
      </w:r>
      <w:r>
        <w:rPr>
          <w:rFonts w:hint="cs"/>
          <w:rtl/>
          <w:lang w:bidi="ar-EG"/>
        </w:rPr>
        <w:t>الصلة؛</w:t>
      </w:r>
    </w:p>
    <w:p w:rsidR="000071D6" w:rsidRDefault="000071D6" w:rsidP="00952CF2">
      <w:pPr>
        <w:rPr>
          <w:rtl/>
          <w:lang w:bidi="ar-EG"/>
        </w:rPr>
      </w:pPr>
      <w:r w:rsidRPr="00C70466">
        <w:rPr>
          <w:lang w:bidi="ar-EG"/>
        </w:rPr>
        <w:t>6</w:t>
      </w:r>
      <w:r>
        <w:rPr>
          <w:rtl/>
          <w:lang w:bidi="ar-EG"/>
        </w:rPr>
        <w:tab/>
      </w:r>
      <w:r>
        <w:rPr>
          <w:rFonts w:hint="cs"/>
          <w:rtl/>
          <w:lang w:bidi="ar-EG"/>
        </w:rPr>
        <w:t>أن تشمل العملية ما يلي، على ضوء الفقرات الوارد</w:t>
      </w:r>
      <w:r>
        <w:rPr>
          <w:rFonts w:hint="eastAsia"/>
          <w:rtl/>
          <w:lang w:bidi="ar-EG"/>
        </w:rPr>
        <w:t>ة</w:t>
      </w:r>
      <w:r>
        <w:rPr>
          <w:rFonts w:hint="cs"/>
          <w:rtl/>
          <w:lang w:bidi="ar-EG"/>
        </w:rPr>
        <w:t xml:space="preserve"> أعلاه</w:t>
      </w:r>
      <w:r w:rsidRPr="007704BC">
        <w:rPr>
          <w:rFonts w:hint="cs"/>
          <w:rtl/>
          <w:lang w:bidi="ar-EG"/>
        </w:rPr>
        <w:t xml:space="preserve"> </w:t>
      </w:r>
      <w:r>
        <w:rPr>
          <w:rFonts w:hint="cs"/>
          <w:rtl/>
          <w:lang w:bidi="ar-EG"/>
        </w:rPr>
        <w:t xml:space="preserve">من </w:t>
      </w:r>
      <w:r w:rsidRPr="0056669E">
        <w:rPr>
          <w:rFonts w:hint="cs"/>
          <w:rtl/>
          <w:lang w:bidi="ar-EG"/>
        </w:rPr>
        <w:t>تقـرر:</w:t>
      </w:r>
    </w:p>
    <w:p w:rsidR="000071D6" w:rsidRDefault="000071D6" w:rsidP="00952CF2">
      <w:pPr>
        <w:pStyle w:val="enumlev1"/>
        <w:rPr>
          <w:rtl/>
          <w:lang w:bidi="ar-EG"/>
        </w:rPr>
      </w:pPr>
      <w:r w:rsidRPr="00DE5EEA">
        <w:rPr>
          <w:rFonts w:hint="cs"/>
          <w:i/>
          <w:iCs/>
          <w:rtl/>
          <w:lang w:bidi="ar-EG"/>
        </w:rPr>
        <w:t xml:space="preserve"> أ )</w:t>
      </w:r>
      <w:r>
        <w:rPr>
          <w:rFonts w:hint="cs"/>
          <w:rtl/>
          <w:lang w:bidi="ar-EG"/>
        </w:rPr>
        <w:tab/>
        <w:t xml:space="preserve">تعريف الحد الأدنى من المتطلبات التقنية ومعايير التقييم استناداً إلى الإطار والأهداف الإجمالية الخاصة بالتطوير </w:t>
      </w:r>
      <w:r w:rsidRPr="00F534B2">
        <w:rPr>
          <w:rFonts w:eastAsia="SimSun" w:hint="cs"/>
          <w:rtl/>
        </w:rPr>
        <w:t xml:space="preserve">المستقبلي للاتصالات </w:t>
      </w:r>
      <w:r>
        <w:rPr>
          <w:rFonts w:hint="cs"/>
          <w:rtl/>
          <w:lang w:bidi="ar-EG"/>
        </w:rPr>
        <w:t>المتنقلة الدولية، على أن يدعم ذلك القدرات الجديدة التي تعبِّر عنها التوصية (التوصيات) ذات</w:t>
      </w:r>
      <w:r>
        <w:rPr>
          <w:rFonts w:hint="eastAsia"/>
          <w:rtl/>
          <w:lang w:bidi="ar-EG"/>
        </w:rPr>
        <w:t> </w:t>
      </w:r>
      <w:r>
        <w:rPr>
          <w:rFonts w:hint="cs"/>
          <w:rtl/>
          <w:lang w:bidi="ar-EG"/>
        </w:rPr>
        <w:t>الصلة، مع</w:t>
      </w:r>
      <w:r>
        <w:rPr>
          <w:rFonts w:hint="eastAsia"/>
          <w:rtl/>
          <w:lang w:bidi="ar-EG"/>
        </w:rPr>
        <w:t> </w:t>
      </w:r>
      <w:r>
        <w:rPr>
          <w:rFonts w:hint="cs"/>
          <w:rtl/>
          <w:lang w:bidi="ar-EG"/>
        </w:rPr>
        <w:t>مراعاة متطلبات المستعمل النهائي وبدون فرض متطلبات تقليدية لا</w:t>
      </w:r>
      <w:r>
        <w:rPr>
          <w:rFonts w:hint="eastAsia"/>
          <w:rtl/>
          <w:lang w:bidi="ar-EG"/>
        </w:rPr>
        <w:t> </w:t>
      </w:r>
      <w:r>
        <w:rPr>
          <w:rFonts w:hint="cs"/>
          <w:rtl/>
          <w:lang w:bidi="ar-EG"/>
        </w:rPr>
        <w:t>داعي</w:t>
      </w:r>
      <w:r>
        <w:rPr>
          <w:rFonts w:hint="eastAsia"/>
          <w:rtl/>
          <w:lang w:bidi="ar-EG"/>
        </w:rPr>
        <w:t> </w:t>
      </w:r>
      <w:r>
        <w:rPr>
          <w:rFonts w:hint="cs"/>
          <w:rtl/>
          <w:lang w:bidi="ar-EG"/>
        </w:rPr>
        <w:t>لها؛</w:t>
      </w:r>
    </w:p>
    <w:p w:rsidR="000071D6" w:rsidRDefault="000071D6" w:rsidP="00952CF2">
      <w:pPr>
        <w:pStyle w:val="enumlev1"/>
        <w:rPr>
          <w:rtl/>
          <w:lang w:bidi="ar-EG"/>
        </w:rPr>
      </w:pPr>
      <w:r w:rsidRPr="00DE5EEA">
        <w:rPr>
          <w:rFonts w:hint="cs"/>
          <w:i/>
          <w:iCs/>
          <w:rtl/>
          <w:lang w:bidi="ar-EG"/>
        </w:rPr>
        <w:t>ب)</w:t>
      </w:r>
      <w:r>
        <w:rPr>
          <w:rFonts w:hint="cs"/>
          <w:rtl/>
          <w:lang w:bidi="ar-EG"/>
        </w:rPr>
        <w:tab/>
        <w:t xml:space="preserve">إرسال دعوة إلى أعضاء قطاع الاتصالات الراديوية في شكل رسالة معممة تطلب منهم اقتراح تكنولوجيات السطوح البينية الراديوية المرشحة من أجل التطوير </w:t>
      </w:r>
      <w:r w:rsidRPr="00F534B2">
        <w:rPr>
          <w:rFonts w:eastAsia="SimSun" w:hint="cs"/>
          <w:rtl/>
        </w:rPr>
        <w:t>المستقبلي للاتصالات</w:t>
      </w:r>
      <w:r w:rsidRPr="004A1435">
        <w:rPr>
          <w:rFonts w:hint="cs"/>
          <w:rtl/>
          <w:lang w:bidi="ar-EG"/>
        </w:rPr>
        <w:t xml:space="preserve"> </w:t>
      </w:r>
      <w:r>
        <w:rPr>
          <w:rFonts w:hint="cs"/>
          <w:rtl/>
          <w:lang w:bidi="ar-EG"/>
        </w:rPr>
        <w:t>المتنقلة</w:t>
      </w:r>
      <w:r>
        <w:rPr>
          <w:rFonts w:hint="eastAsia"/>
          <w:rtl/>
          <w:lang w:bidi="ar-EG"/>
        </w:rPr>
        <w:t> </w:t>
      </w:r>
      <w:r>
        <w:rPr>
          <w:rFonts w:hint="cs"/>
          <w:rtl/>
          <w:lang w:bidi="ar-EG"/>
        </w:rPr>
        <w:t>الدولية؛</w:t>
      </w:r>
    </w:p>
    <w:p w:rsidR="000071D6" w:rsidRPr="00B019B6" w:rsidRDefault="000071D6" w:rsidP="00952CF2">
      <w:pPr>
        <w:pStyle w:val="enumlev1"/>
        <w:rPr>
          <w:rtl/>
          <w:lang w:bidi="ar-EG"/>
        </w:rPr>
      </w:pPr>
      <w:r w:rsidRPr="00DE5EEA">
        <w:rPr>
          <w:rFonts w:hint="cs"/>
          <w:i/>
          <w:iCs/>
          <w:rtl/>
          <w:lang w:bidi="ar-EG"/>
        </w:rPr>
        <w:t>ج)</w:t>
      </w:r>
      <w:r>
        <w:rPr>
          <w:rFonts w:hint="cs"/>
          <w:rtl/>
          <w:lang w:bidi="ar-EG"/>
        </w:rPr>
        <w:tab/>
        <w:t xml:space="preserve">وعلاوةً على ذلك، إرسال دعوة إلى منظمات أخرى يطلب منها اقتراح تكنولوجيات السطوح البينية الراديوية المرشحة من أجل التطوير </w:t>
      </w:r>
      <w:r w:rsidRPr="00F534B2">
        <w:rPr>
          <w:rFonts w:eastAsia="SimSun" w:hint="cs"/>
          <w:rtl/>
        </w:rPr>
        <w:t>المستقبلي للاتصالات</w:t>
      </w:r>
      <w:r w:rsidRPr="004A1435">
        <w:rPr>
          <w:rFonts w:hint="cs"/>
          <w:rtl/>
          <w:lang w:bidi="ar-EG"/>
        </w:rPr>
        <w:t xml:space="preserve"> </w:t>
      </w:r>
      <w:r>
        <w:rPr>
          <w:rFonts w:hint="cs"/>
          <w:rtl/>
          <w:lang w:bidi="ar-EG"/>
        </w:rPr>
        <w:t>المتنقلة الدولية، في نطاق الاتصال والتعاون مع هذه المنظمات الأخرى من خلال القرار</w:t>
      </w:r>
      <w:r>
        <w:rPr>
          <w:rFonts w:hint="eastAsia"/>
          <w:rtl/>
          <w:lang w:bidi="ar-EG"/>
        </w:rPr>
        <w:t> </w:t>
      </w:r>
      <w:r>
        <w:rPr>
          <w:lang w:bidi="ar-EG"/>
        </w:rPr>
        <w:t>ITU</w:t>
      </w:r>
      <w:r>
        <w:rPr>
          <w:lang w:bidi="ar-EG"/>
        </w:rPr>
        <w:noBreakHyphen/>
        <w:t>R 9</w:t>
      </w:r>
      <w:r>
        <w:rPr>
          <w:rFonts w:hint="cs"/>
          <w:rtl/>
          <w:lang w:bidi="ar-EG"/>
        </w:rPr>
        <w:t>. ويتم في هذه الدعوات استرعاء انتباه هذه المنظمات إلى السياسات الحالية لقطاع الاتصالات الراديوية في</w:t>
      </w:r>
      <w:r>
        <w:rPr>
          <w:rFonts w:hint="eastAsia"/>
          <w:rtl/>
          <w:lang w:bidi="ar-EG"/>
        </w:rPr>
        <w:t> </w:t>
      </w:r>
      <w:r>
        <w:rPr>
          <w:rFonts w:hint="cs"/>
          <w:rtl/>
          <w:lang w:bidi="ar-EG"/>
        </w:rPr>
        <w:t>مجال حقوق الملكية</w:t>
      </w:r>
      <w:r>
        <w:rPr>
          <w:rFonts w:hint="eastAsia"/>
          <w:rtl/>
          <w:lang w:bidi="ar-EG"/>
        </w:rPr>
        <w:t> </w:t>
      </w:r>
      <w:r>
        <w:rPr>
          <w:rFonts w:hint="cs"/>
          <w:rtl/>
          <w:lang w:bidi="ar-EG"/>
        </w:rPr>
        <w:t>الفكرية؛</w:t>
      </w:r>
    </w:p>
    <w:p w:rsidR="000071D6" w:rsidRPr="00E565EF" w:rsidRDefault="000071D6" w:rsidP="00952CF2">
      <w:pPr>
        <w:pStyle w:val="enumlev1"/>
        <w:rPr>
          <w:spacing w:val="4"/>
          <w:rtl/>
          <w:lang w:bidi="ar-EG"/>
        </w:rPr>
      </w:pPr>
      <w:r w:rsidRPr="00DE5EEA">
        <w:rPr>
          <w:rFonts w:hint="cs"/>
          <w:i/>
          <w:iCs/>
          <w:rtl/>
          <w:lang w:bidi="ar-EG"/>
        </w:rPr>
        <w:t>د )</w:t>
      </w:r>
      <w:r>
        <w:rPr>
          <w:rFonts w:hint="cs"/>
          <w:rtl/>
          <w:lang w:bidi="ar-EG"/>
        </w:rPr>
        <w:tab/>
      </w:r>
      <w:r w:rsidRPr="00E565EF">
        <w:rPr>
          <w:rFonts w:hint="cs"/>
          <w:spacing w:val="4"/>
          <w:rtl/>
          <w:lang w:bidi="ar-EG"/>
        </w:rPr>
        <w:t xml:space="preserve">إجراء قطاع الاتصالات الراديوية لتقييم لتكنولوجيات السطوح البينية الراديوية المقترحة من أجل التطوير </w:t>
      </w:r>
      <w:r w:rsidRPr="00E565EF">
        <w:rPr>
          <w:rFonts w:eastAsia="SimSun" w:hint="cs"/>
          <w:spacing w:val="4"/>
          <w:rtl/>
        </w:rPr>
        <w:t>المستقبلي للاتصالات</w:t>
      </w:r>
      <w:r w:rsidRPr="00E565EF">
        <w:rPr>
          <w:rFonts w:hint="cs"/>
          <w:spacing w:val="4"/>
          <w:rtl/>
          <w:lang w:bidi="ar-EG"/>
        </w:rPr>
        <w:t xml:space="preserve"> المتنقلة الدولية من أجل كفالة وفائها بالمتطلبات والمعايير المحددة في الفقرة</w:t>
      </w:r>
      <w:r>
        <w:rPr>
          <w:rFonts w:hint="eastAsia"/>
          <w:spacing w:val="4"/>
          <w:rtl/>
          <w:lang w:bidi="ar-EG"/>
        </w:rPr>
        <w:t> </w:t>
      </w:r>
      <w:r w:rsidRPr="00E565EF">
        <w:rPr>
          <w:spacing w:val="4"/>
          <w:lang w:bidi="ar-EG"/>
        </w:rPr>
        <w:t>6</w:t>
      </w:r>
      <w:r w:rsidRPr="00E565EF">
        <w:rPr>
          <w:rFonts w:hint="cs"/>
          <w:i/>
          <w:iCs/>
          <w:spacing w:val="4"/>
          <w:rtl/>
          <w:lang w:bidi="ar-EG"/>
        </w:rPr>
        <w:t xml:space="preserve"> </w:t>
      </w:r>
      <w:r w:rsidRPr="00E565EF">
        <w:rPr>
          <w:rFonts w:hint="eastAsia"/>
          <w:i/>
          <w:iCs/>
          <w:spacing w:val="4"/>
          <w:rtl/>
          <w:lang w:bidi="ar-EG"/>
        </w:rPr>
        <w:t> أ )</w:t>
      </w:r>
      <w:r w:rsidRPr="00E565EF">
        <w:rPr>
          <w:rFonts w:hint="eastAsia"/>
          <w:spacing w:val="4"/>
          <w:rtl/>
          <w:lang w:bidi="ar-EG"/>
        </w:rPr>
        <w:t xml:space="preserve"> أعلاه</w:t>
      </w:r>
      <w:r w:rsidRPr="00E565EF">
        <w:rPr>
          <w:rFonts w:hint="cs"/>
          <w:spacing w:val="4"/>
          <w:rtl/>
          <w:lang w:bidi="ar-EG"/>
        </w:rPr>
        <w:t>. ويمكن</w:t>
      </w:r>
      <w:r w:rsidRPr="00E565EF">
        <w:rPr>
          <w:rFonts w:hint="eastAsia"/>
          <w:spacing w:val="4"/>
          <w:rtl/>
          <w:lang w:bidi="ar-EG"/>
        </w:rPr>
        <w:t> </w:t>
      </w:r>
      <w:r w:rsidRPr="00E565EF">
        <w:rPr>
          <w:rFonts w:hint="cs"/>
          <w:spacing w:val="4"/>
          <w:rtl/>
          <w:lang w:bidi="ar-EG"/>
        </w:rPr>
        <w:t>أن ي</w:t>
      </w:r>
      <w:r>
        <w:rPr>
          <w:rFonts w:hint="cs"/>
          <w:spacing w:val="4"/>
          <w:rtl/>
          <w:lang w:bidi="ar-EG"/>
        </w:rPr>
        <w:t>ُ</w:t>
      </w:r>
      <w:r w:rsidRPr="00E565EF">
        <w:rPr>
          <w:rFonts w:hint="cs"/>
          <w:spacing w:val="4"/>
          <w:rtl/>
          <w:lang w:bidi="ar-EG"/>
        </w:rPr>
        <w:t xml:space="preserve">ستعمل </w:t>
      </w:r>
      <w:r>
        <w:rPr>
          <w:rFonts w:hint="cs"/>
          <w:spacing w:val="4"/>
          <w:rtl/>
          <w:lang w:bidi="ar-EG"/>
        </w:rPr>
        <w:t>في </w:t>
      </w:r>
      <w:r w:rsidRPr="00E565EF">
        <w:rPr>
          <w:rFonts w:hint="cs"/>
          <w:spacing w:val="4"/>
          <w:rtl/>
          <w:lang w:bidi="ar-EG"/>
        </w:rPr>
        <w:t>هذا التقييم مبادئ تعامل قطاع الاتصالات الراديوية مع المنظمات الأخرى على النحو المفصَّل في</w:t>
      </w:r>
      <w:r>
        <w:rPr>
          <w:rFonts w:hint="eastAsia"/>
          <w:spacing w:val="4"/>
          <w:rtl/>
          <w:lang w:bidi="ar-EG"/>
        </w:rPr>
        <w:t> </w:t>
      </w:r>
      <w:r w:rsidRPr="00E565EF">
        <w:rPr>
          <w:rFonts w:hint="cs"/>
          <w:spacing w:val="4"/>
          <w:rtl/>
          <w:lang w:bidi="ar-EG"/>
        </w:rPr>
        <w:t>القرار</w:t>
      </w:r>
      <w:r w:rsidRPr="00E565EF">
        <w:rPr>
          <w:rFonts w:hint="eastAsia"/>
          <w:spacing w:val="4"/>
          <w:rtl/>
          <w:lang w:bidi="ar-EG"/>
        </w:rPr>
        <w:t> </w:t>
      </w:r>
      <w:r w:rsidRPr="00E565EF">
        <w:rPr>
          <w:spacing w:val="4"/>
          <w:lang w:bidi="ar-EG"/>
        </w:rPr>
        <w:t>ITU-R 9</w:t>
      </w:r>
      <w:r w:rsidRPr="00E565EF">
        <w:rPr>
          <w:rFonts w:hint="cs"/>
          <w:spacing w:val="4"/>
          <w:rtl/>
          <w:lang w:bidi="ar-EG"/>
        </w:rPr>
        <w:t>؛</w:t>
      </w:r>
    </w:p>
    <w:p w:rsidR="000071D6" w:rsidRPr="003D5D08" w:rsidRDefault="000071D6" w:rsidP="00952CF2">
      <w:pPr>
        <w:pStyle w:val="enumlev1"/>
        <w:rPr>
          <w:rtl/>
          <w:lang w:bidi="ar-EG"/>
        </w:rPr>
      </w:pPr>
      <w:r w:rsidRPr="00DE5EEA">
        <w:rPr>
          <w:i/>
          <w:iCs/>
          <w:rtl/>
          <w:lang w:bidi="ar-EG"/>
        </w:rPr>
        <w:t>ﻫ</w:t>
      </w:r>
      <w:r w:rsidRPr="00DE5EEA">
        <w:rPr>
          <w:rFonts w:hint="cs"/>
          <w:i/>
          <w:iCs/>
          <w:rtl/>
          <w:lang w:bidi="ar-EG"/>
        </w:rPr>
        <w:t xml:space="preserve"> )</w:t>
      </w:r>
      <w:r>
        <w:rPr>
          <w:rFonts w:hint="cs"/>
          <w:rtl/>
          <w:lang w:bidi="ar-EG"/>
        </w:rPr>
        <w:tab/>
        <w:t xml:space="preserve">بناء توافق الآراء بهدف تحقيق الاتساق، استجابةً لفقرات </w:t>
      </w:r>
      <w:r w:rsidRPr="000D2B14">
        <w:rPr>
          <w:rFonts w:hint="cs"/>
          <w:i/>
          <w:iCs/>
          <w:rtl/>
          <w:lang w:bidi="ar-EG"/>
        </w:rPr>
        <w:t>إذ تضع في اعتبارها</w:t>
      </w:r>
      <w:r>
        <w:rPr>
          <w:rFonts w:hint="cs"/>
          <w:rtl/>
          <w:lang w:bidi="ar-EG"/>
        </w:rPr>
        <w:t xml:space="preserve"> من هذا القرار، وإمكانية أن يوفر هذا</w:t>
      </w:r>
      <w:r>
        <w:rPr>
          <w:rFonts w:hint="eastAsia"/>
          <w:rtl/>
          <w:lang w:bidi="ar-EG"/>
        </w:rPr>
        <w:t> </w:t>
      </w:r>
      <w:r>
        <w:rPr>
          <w:rFonts w:hint="cs"/>
          <w:rtl/>
          <w:lang w:bidi="ar-EG"/>
        </w:rPr>
        <w:t xml:space="preserve">الأمر دعماً واسع النطاق لصناعة السطوح البينية الراديوية التي يجري تطويرها من أجل التطوير </w:t>
      </w:r>
      <w:r w:rsidRPr="00F534B2">
        <w:rPr>
          <w:rFonts w:eastAsia="SimSun" w:hint="cs"/>
          <w:rtl/>
        </w:rPr>
        <w:t>المستقبلي للاتصالات</w:t>
      </w:r>
      <w:r w:rsidRPr="004A1435">
        <w:rPr>
          <w:rFonts w:hint="cs"/>
          <w:rtl/>
          <w:lang w:bidi="ar-EG"/>
        </w:rPr>
        <w:t xml:space="preserve"> </w:t>
      </w:r>
      <w:r>
        <w:rPr>
          <w:rFonts w:hint="cs"/>
          <w:rtl/>
          <w:lang w:bidi="ar-EG"/>
        </w:rPr>
        <w:t>المتنقلة</w:t>
      </w:r>
      <w:r>
        <w:rPr>
          <w:rFonts w:hint="eastAsia"/>
          <w:rtl/>
          <w:lang w:bidi="ar-EG"/>
        </w:rPr>
        <w:t> </w:t>
      </w:r>
      <w:r>
        <w:rPr>
          <w:rFonts w:hint="cs"/>
          <w:rtl/>
          <w:lang w:bidi="ar-EG"/>
        </w:rPr>
        <w:t>الدولية؛</w:t>
      </w:r>
    </w:p>
    <w:p w:rsidR="000071D6" w:rsidRPr="001016AE" w:rsidRDefault="000071D6" w:rsidP="00952CF2">
      <w:pPr>
        <w:pStyle w:val="enumlev1"/>
        <w:keepNext/>
        <w:keepLines/>
        <w:rPr>
          <w:rtl/>
          <w:lang w:bidi="ar-EG"/>
        </w:rPr>
      </w:pPr>
      <w:r w:rsidRPr="00DE5EEA">
        <w:rPr>
          <w:rFonts w:hint="cs"/>
          <w:i/>
          <w:iCs/>
          <w:rtl/>
          <w:lang w:bidi="ar-EG"/>
        </w:rPr>
        <w:t>و )</w:t>
      </w:r>
      <w:r>
        <w:rPr>
          <w:rFonts w:hint="cs"/>
          <w:rtl/>
          <w:lang w:bidi="ar-EG"/>
        </w:rPr>
        <w:tab/>
        <w:t xml:space="preserve">مرحلة تقييس في التطوير </w:t>
      </w:r>
      <w:r w:rsidRPr="00F534B2">
        <w:rPr>
          <w:rFonts w:eastAsia="SimSun" w:hint="cs"/>
          <w:rtl/>
        </w:rPr>
        <w:t>المستقبلي للاتصالات</w:t>
      </w:r>
      <w:r w:rsidRPr="004A1435">
        <w:rPr>
          <w:rFonts w:hint="cs"/>
          <w:rtl/>
          <w:lang w:bidi="ar-EG"/>
        </w:rPr>
        <w:t xml:space="preserve"> </w:t>
      </w:r>
      <w:r>
        <w:rPr>
          <w:rFonts w:hint="cs"/>
          <w:rtl/>
          <w:lang w:bidi="ar-EG"/>
        </w:rPr>
        <w:t>المتنقلة الدولية يقوم فيها قطاع الاتصالات الراديوية بصياغة توصية</w:t>
      </w:r>
      <w:r>
        <w:rPr>
          <w:rFonts w:hint="eastAsia"/>
          <w:rtl/>
          <w:lang w:bidi="ar-EG"/>
        </w:rPr>
        <w:t> </w:t>
      </w:r>
      <w:r>
        <w:rPr>
          <w:rFonts w:hint="cs"/>
          <w:rtl/>
          <w:lang w:bidi="ar-EG"/>
        </w:rPr>
        <w:t>(توصيات) لمواصفات السطوح البينية الراديوية للاتصالات المتنقلة الدولية على أساس نتائج تقرير التقييم</w:t>
      </w:r>
      <w:r>
        <w:rPr>
          <w:rFonts w:hint="eastAsia"/>
          <w:rtl/>
          <w:lang w:bidi="ar-EG"/>
        </w:rPr>
        <w:t> </w:t>
      </w:r>
      <w:r>
        <w:rPr>
          <w:rFonts w:hint="cs"/>
          <w:rtl/>
          <w:lang w:bidi="ar-EG"/>
        </w:rPr>
        <w:t>(المذكور</w:t>
      </w:r>
      <w:r>
        <w:rPr>
          <w:rFonts w:hint="eastAsia"/>
          <w:rtl/>
          <w:lang w:bidi="ar-EG"/>
        </w:rPr>
        <w:t> </w:t>
      </w:r>
      <w:r>
        <w:rPr>
          <w:rFonts w:hint="cs"/>
          <w:rtl/>
          <w:lang w:bidi="ar-EG"/>
        </w:rPr>
        <w:t>في</w:t>
      </w:r>
      <w:r>
        <w:rPr>
          <w:rFonts w:hint="eastAsia"/>
          <w:rtl/>
          <w:lang w:bidi="ar-EG"/>
        </w:rPr>
        <w:t> </w:t>
      </w:r>
      <w:r>
        <w:rPr>
          <w:rFonts w:hint="cs"/>
          <w:rtl/>
          <w:lang w:bidi="ar-EG"/>
        </w:rPr>
        <w:t>الفقرة</w:t>
      </w:r>
      <w:r>
        <w:rPr>
          <w:rFonts w:hint="eastAsia"/>
          <w:rtl/>
          <w:lang w:bidi="ar-EG"/>
        </w:rPr>
        <w:t> </w:t>
      </w:r>
      <w:r>
        <w:rPr>
          <w:lang w:bidi="ar-EG"/>
        </w:rPr>
        <w:t>6</w:t>
      </w:r>
      <w:r>
        <w:rPr>
          <w:rFonts w:hint="eastAsia"/>
          <w:rtl/>
          <w:lang w:bidi="ar-EG"/>
        </w:rPr>
        <w:t> </w:t>
      </w:r>
      <w:r w:rsidRPr="00C70466">
        <w:rPr>
          <w:rFonts w:hint="cs"/>
          <w:i/>
          <w:iCs/>
          <w:rtl/>
          <w:lang w:bidi="ar-EG"/>
        </w:rPr>
        <w:t>د)</w:t>
      </w:r>
      <w:r>
        <w:rPr>
          <w:rFonts w:hint="cs"/>
          <w:rtl/>
          <w:lang w:bidi="ar-EG"/>
        </w:rPr>
        <w:t xml:space="preserve"> من </w:t>
      </w:r>
      <w:r w:rsidRPr="00F638B0">
        <w:rPr>
          <w:rFonts w:hint="cs"/>
          <w:i/>
          <w:iCs/>
          <w:rtl/>
          <w:lang w:bidi="ar-EG"/>
        </w:rPr>
        <w:t>تق</w:t>
      </w:r>
      <w:r>
        <w:rPr>
          <w:rFonts w:hint="cs"/>
          <w:i/>
          <w:iCs/>
          <w:rtl/>
          <w:lang w:bidi="ar-EG"/>
        </w:rPr>
        <w:t>ـ</w:t>
      </w:r>
      <w:r w:rsidRPr="00F638B0">
        <w:rPr>
          <w:rFonts w:hint="cs"/>
          <w:i/>
          <w:iCs/>
          <w:rtl/>
          <w:lang w:bidi="ar-EG"/>
        </w:rPr>
        <w:t>رر</w:t>
      </w:r>
      <w:r>
        <w:rPr>
          <w:rFonts w:hint="cs"/>
          <w:rtl/>
          <w:lang w:bidi="ar-EG"/>
        </w:rPr>
        <w:t>) وبناء توافق الآراء (المحدد في الفقرة</w:t>
      </w:r>
      <w:r>
        <w:rPr>
          <w:rFonts w:hint="eastAsia"/>
          <w:rtl/>
          <w:lang w:bidi="ar-EG"/>
        </w:rPr>
        <w:t> </w:t>
      </w:r>
      <w:r>
        <w:rPr>
          <w:lang w:bidi="ar-EG"/>
        </w:rPr>
        <w:t>6</w:t>
      </w:r>
      <w:r>
        <w:rPr>
          <w:rFonts w:hint="eastAsia"/>
          <w:rtl/>
          <w:lang w:bidi="ar-EG"/>
        </w:rPr>
        <w:t> </w:t>
      </w:r>
      <w:r w:rsidRPr="00C70466">
        <w:rPr>
          <w:i/>
          <w:iCs/>
          <w:rtl/>
          <w:lang w:bidi="ar-EG"/>
        </w:rPr>
        <w:t>ﻫ</w:t>
      </w:r>
      <w:r w:rsidRPr="00C70466">
        <w:rPr>
          <w:rFonts w:hint="cs"/>
          <w:i/>
          <w:iCs/>
          <w:rtl/>
          <w:lang w:bidi="ar-EG"/>
        </w:rPr>
        <w:t>)</w:t>
      </w:r>
      <w:r>
        <w:rPr>
          <w:rFonts w:hint="cs"/>
          <w:rtl/>
          <w:lang w:bidi="ar-EG"/>
        </w:rPr>
        <w:t xml:space="preserve"> من </w:t>
      </w:r>
      <w:r w:rsidRPr="00F638B0">
        <w:rPr>
          <w:rFonts w:hint="cs"/>
          <w:i/>
          <w:iCs/>
          <w:rtl/>
          <w:lang w:bidi="ar-EG"/>
        </w:rPr>
        <w:t>تق</w:t>
      </w:r>
      <w:r>
        <w:rPr>
          <w:rFonts w:hint="cs"/>
          <w:i/>
          <w:iCs/>
          <w:rtl/>
          <w:lang w:bidi="ar-EG"/>
        </w:rPr>
        <w:t>ـ</w:t>
      </w:r>
      <w:r w:rsidRPr="00F638B0">
        <w:rPr>
          <w:rFonts w:hint="cs"/>
          <w:i/>
          <w:iCs/>
          <w:rtl/>
          <w:lang w:bidi="ar-EG"/>
        </w:rPr>
        <w:t>رر</w:t>
      </w:r>
      <w:r>
        <w:rPr>
          <w:rFonts w:hint="cs"/>
          <w:rtl/>
          <w:lang w:bidi="ar-EG"/>
        </w:rPr>
        <w:t>) مع التأكد من</w:t>
      </w:r>
      <w:r>
        <w:rPr>
          <w:rFonts w:hint="eastAsia"/>
          <w:rtl/>
          <w:lang w:bidi="ar-EG"/>
        </w:rPr>
        <w:t> </w:t>
      </w:r>
      <w:r>
        <w:rPr>
          <w:rFonts w:hint="cs"/>
          <w:rtl/>
          <w:lang w:bidi="ar-EG"/>
        </w:rPr>
        <w:t>أن المواصفات تفي بالمتطلبات التقنية ومعايير التقييم المحدَّدة في الفقرتين</w:t>
      </w:r>
      <w:r>
        <w:rPr>
          <w:rFonts w:hint="eastAsia"/>
          <w:rtl/>
          <w:lang w:bidi="ar-EG"/>
        </w:rPr>
        <w:t> </w:t>
      </w:r>
      <w:r>
        <w:rPr>
          <w:lang w:bidi="ar-EG"/>
        </w:rPr>
        <w:t>6</w:t>
      </w:r>
      <w:r>
        <w:rPr>
          <w:rFonts w:hint="eastAsia"/>
          <w:rtl/>
          <w:lang w:bidi="ar-EG"/>
        </w:rPr>
        <w:t> </w:t>
      </w:r>
      <w:r w:rsidRPr="00C70466">
        <w:rPr>
          <w:rFonts w:hint="cs"/>
          <w:i/>
          <w:iCs/>
          <w:rtl/>
          <w:lang w:bidi="ar-EG"/>
        </w:rPr>
        <w:t>أ)</w:t>
      </w:r>
      <w:r>
        <w:rPr>
          <w:rFonts w:hint="cs"/>
          <w:rtl/>
          <w:lang w:bidi="ar-EG"/>
        </w:rPr>
        <w:t xml:space="preserve"> أو </w:t>
      </w:r>
      <w:r>
        <w:rPr>
          <w:lang w:bidi="ar-EG"/>
        </w:rPr>
        <w:t>6</w:t>
      </w:r>
      <w:r>
        <w:rPr>
          <w:rFonts w:hint="cs"/>
          <w:rtl/>
          <w:lang w:bidi="ar-EG"/>
        </w:rPr>
        <w:t xml:space="preserve"> </w:t>
      </w:r>
      <w:r w:rsidRPr="00C70466">
        <w:rPr>
          <w:rFonts w:hint="cs"/>
          <w:i/>
          <w:iCs/>
          <w:rtl/>
          <w:lang w:bidi="ar-EG"/>
        </w:rPr>
        <w:t>ز)</w:t>
      </w:r>
      <w:r w:rsidRPr="003068C5">
        <w:rPr>
          <w:rFonts w:hint="cs"/>
          <w:rtl/>
        </w:rPr>
        <w:t>،</w:t>
      </w:r>
      <w:r>
        <w:rPr>
          <w:rFonts w:hint="cs"/>
          <w:rtl/>
          <w:lang w:bidi="ar-EG"/>
        </w:rPr>
        <w:t xml:space="preserve"> وفي مرحلة التقييس</w:t>
      </w:r>
      <w:r w:rsidRPr="002D2749">
        <w:rPr>
          <w:rFonts w:hint="cs"/>
          <w:rtl/>
          <w:lang w:bidi="ar-EG"/>
        </w:rPr>
        <w:t xml:space="preserve"> </w:t>
      </w:r>
      <w:r>
        <w:rPr>
          <w:rFonts w:hint="cs"/>
          <w:rtl/>
          <w:lang w:bidi="ar-EG"/>
        </w:rPr>
        <w:t>هذه، يمكن أن يسير العمل بالتعاون مع المنظمات ذات الصلة من خارج الاتحاد لاستكمال العمل داخل قطاع الاتصالات الراديوية، باستخدام المبادئ الواردة في</w:t>
      </w:r>
      <w:r>
        <w:rPr>
          <w:rFonts w:hint="eastAsia"/>
          <w:rtl/>
          <w:lang w:bidi="ar-EG"/>
        </w:rPr>
        <w:t> </w:t>
      </w:r>
      <w:r>
        <w:rPr>
          <w:rFonts w:hint="cs"/>
          <w:rtl/>
          <w:lang w:bidi="ar-EG"/>
        </w:rPr>
        <w:t>القرار</w:t>
      </w:r>
      <w:r>
        <w:rPr>
          <w:rFonts w:hint="eastAsia"/>
          <w:rtl/>
          <w:lang w:bidi="ar-EG"/>
        </w:rPr>
        <w:t> </w:t>
      </w:r>
      <w:r>
        <w:rPr>
          <w:lang w:bidi="ar-EG"/>
        </w:rPr>
        <w:t>ITU-R 9</w:t>
      </w:r>
      <w:r>
        <w:rPr>
          <w:rFonts w:hint="cs"/>
          <w:rtl/>
          <w:lang w:bidi="ar-EG"/>
        </w:rPr>
        <w:t>؛</w:t>
      </w:r>
    </w:p>
    <w:p w:rsidR="000071D6" w:rsidRPr="00414B7B" w:rsidRDefault="000071D6" w:rsidP="00952CF2">
      <w:pPr>
        <w:pStyle w:val="enumlev1"/>
        <w:rPr>
          <w:rtl/>
          <w:lang w:bidi="ar-EG"/>
        </w:rPr>
      </w:pPr>
      <w:r w:rsidRPr="00DE5EEA">
        <w:rPr>
          <w:rFonts w:hint="cs"/>
          <w:i/>
          <w:iCs/>
          <w:rtl/>
          <w:lang w:bidi="ar-EG"/>
        </w:rPr>
        <w:t>ز )</w:t>
      </w:r>
      <w:r>
        <w:rPr>
          <w:rFonts w:hint="cs"/>
          <w:rtl/>
          <w:lang w:bidi="ar-EG"/>
        </w:rPr>
        <w:tab/>
        <w:t>استعراض الحد الأدنى من المتطلبات التقنية ومعايير التقييم المحدَّدة في الفقرة</w:t>
      </w:r>
      <w:r>
        <w:rPr>
          <w:rFonts w:hint="eastAsia"/>
          <w:rtl/>
          <w:lang w:bidi="ar-EG"/>
        </w:rPr>
        <w:t> </w:t>
      </w:r>
      <w:r>
        <w:rPr>
          <w:lang w:bidi="ar-EG"/>
        </w:rPr>
        <w:t>6</w:t>
      </w:r>
      <w:r>
        <w:rPr>
          <w:rFonts w:hint="cs"/>
          <w:rtl/>
          <w:lang w:bidi="ar-EG"/>
        </w:rPr>
        <w:t xml:space="preserve"> </w:t>
      </w:r>
      <w:r>
        <w:rPr>
          <w:rFonts w:hint="eastAsia"/>
          <w:rtl/>
          <w:lang w:bidi="ar-EG"/>
        </w:rPr>
        <w:t> </w:t>
      </w:r>
      <w:r w:rsidRPr="00C70466">
        <w:rPr>
          <w:rFonts w:hint="eastAsia"/>
          <w:i/>
          <w:iCs/>
          <w:rtl/>
          <w:lang w:bidi="ar-EG"/>
        </w:rPr>
        <w:t>أ)</w:t>
      </w:r>
      <w:r>
        <w:rPr>
          <w:rFonts w:hint="eastAsia"/>
          <w:rtl/>
          <w:lang w:bidi="ar-EG"/>
        </w:rPr>
        <w:t xml:space="preserve">، مع مراعاة </w:t>
      </w:r>
      <w:r>
        <w:rPr>
          <w:rFonts w:hint="cs"/>
          <w:rtl/>
          <w:lang w:bidi="ar-EG"/>
        </w:rPr>
        <w:t>أوجه التقدم</w:t>
      </w:r>
      <w:r>
        <w:rPr>
          <w:rFonts w:hint="eastAsia"/>
          <w:rtl/>
          <w:lang w:bidi="ar-EG"/>
        </w:rPr>
        <w:t xml:space="preserve"> التكنولوجي </w:t>
      </w:r>
      <w:r>
        <w:rPr>
          <w:rFonts w:hint="cs"/>
          <w:rtl/>
          <w:lang w:bidi="ar-EG"/>
        </w:rPr>
        <w:t>ومتطلبات المستعمل النهائي التي تتغيَّر مع مرور الوقت. ونظراً لتغير الحد الأدنى من المتطلبات التقنية ومعايير التقييم، يتم</w:t>
      </w:r>
      <w:r>
        <w:rPr>
          <w:rFonts w:hint="eastAsia"/>
          <w:rtl/>
          <w:lang w:bidi="ar-EG"/>
        </w:rPr>
        <w:t> </w:t>
      </w:r>
      <w:r>
        <w:rPr>
          <w:rFonts w:hint="cs"/>
          <w:rtl/>
          <w:lang w:bidi="ar-EG"/>
        </w:rPr>
        <w:t>تحديد هذه المتطلبات والمعايير في صيغ منفصلة</w:t>
      </w:r>
      <w:r w:rsidRPr="00A345E1">
        <w:rPr>
          <w:rFonts w:hint="cs"/>
          <w:rtl/>
          <w:lang w:bidi="ar-EG"/>
        </w:rPr>
        <w:t xml:space="preserve"> </w:t>
      </w:r>
      <w:r>
        <w:rPr>
          <w:rFonts w:hint="cs"/>
          <w:rtl/>
          <w:lang w:bidi="ar-EG"/>
        </w:rPr>
        <w:t>للأسماء المناظرة التي يمكن التعرف عليها كما</w:t>
      </w:r>
      <w:r>
        <w:rPr>
          <w:rFonts w:hint="eastAsia"/>
          <w:rtl/>
          <w:lang w:bidi="ar-EG"/>
        </w:rPr>
        <w:t> </w:t>
      </w:r>
      <w:r>
        <w:rPr>
          <w:rFonts w:hint="cs"/>
          <w:rtl/>
          <w:lang w:bidi="ar-EG"/>
        </w:rPr>
        <w:t>حددتها القرار</w:t>
      </w:r>
      <w:r>
        <w:rPr>
          <w:rFonts w:hint="eastAsia"/>
          <w:rtl/>
          <w:lang w:bidi="ar-EG"/>
        </w:rPr>
        <w:t> </w:t>
      </w:r>
      <w:r>
        <w:rPr>
          <w:lang w:bidi="ar-EG"/>
        </w:rPr>
        <w:t>ITU</w:t>
      </w:r>
      <w:r>
        <w:rPr>
          <w:lang w:bidi="ar-EG"/>
        </w:rPr>
        <w:noBreakHyphen/>
        <w:t>R 56</w:t>
      </w:r>
      <w:r>
        <w:rPr>
          <w:rFonts w:hint="cs"/>
          <w:rtl/>
          <w:lang w:bidi="ar-EG"/>
        </w:rPr>
        <w:t xml:space="preserve">، فيما يتعلق بالتطوير </w:t>
      </w:r>
      <w:r w:rsidRPr="00F534B2">
        <w:rPr>
          <w:rFonts w:eastAsia="SimSun" w:hint="cs"/>
          <w:rtl/>
        </w:rPr>
        <w:t>المستقبلي للاتصالات</w:t>
      </w:r>
      <w:r w:rsidRPr="004A1435">
        <w:rPr>
          <w:rFonts w:hint="cs"/>
          <w:rtl/>
          <w:lang w:bidi="ar-EG"/>
        </w:rPr>
        <w:t xml:space="preserve"> </w:t>
      </w:r>
      <w:r>
        <w:rPr>
          <w:rFonts w:hint="cs"/>
          <w:rtl/>
          <w:lang w:bidi="ar-EG"/>
        </w:rPr>
        <w:t>المتنقلة الدولية، وستشمل هذه العملية استعراض الصيغ القائمة لمعرفة ما</w:t>
      </w:r>
      <w:r>
        <w:rPr>
          <w:rFonts w:hint="eastAsia"/>
          <w:rtl/>
          <w:lang w:bidi="ar-EG"/>
        </w:rPr>
        <w:t> </w:t>
      </w:r>
      <w:r>
        <w:rPr>
          <w:rFonts w:hint="cs"/>
          <w:rtl/>
          <w:lang w:bidi="ar-EG"/>
        </w:rPr>
        <w:t>إذا</w:t>
      </w:r>
      <w:r>
        <w:rPr>
          <w:rFonts w:hint="eastAsia"/>
          <w:rtl/>
          <w:lang w:bidi="ar-EG"/>
        </w:rPr>
        <w:t> </w:t>
      </w:r>
      <w:r>
        <w:rPr>
          <w:rFonts w:hint="cs"/>
          <w:rtl/>
          <w:lang w:bidi="ar-EG"/>
        </w:rPr>
        <w:t>كان ينبغي أن تظل</w:t>
      </w:r>
      <w:r>
        <w:rPr>
          <w:rFonts w:hint="eastAsia"/>
          <w:rtl/>
          <w:lang w:bidi="ar-EG"/>
        </w:rPr>
        <w:t> </w:t>
      </w:r>
      <w:r>
        <w:rPr>
          <w:rFonts w:hint="cs"/>
          <w:rtl/>
          <w:lang w:bidi="ar-EG"/>
        </w:rPr>
        <w:t>سارية؛</w:t>
      </w:r>
    </w:p>
    <w:p w:rsidR="000071D6" w:rsidRDefault="000071D6" w:rsidP="00952CF2">
      <w:pPr>
        <w:pStyle w:val="enumlev1"/>
        <w:rPr>
          <w:rtl/>
          <w:lang w:bidi="ar-EG"/>
        </w:rPr>
      </w:pPr>
      <w:r w:rsidRPr="00DE5EEA">
        <w:rPr>
          <w:rFonts w:hint="cs"/>
          <w:i/>
          <w:iCs/>
          <w:rtl/>
          <w:lang w:bidi="ar-EG"/>
        </w:rPr>
        <w:t>ح)</w:t>
      </w:r>
      <w:r>
        <w:rPr>
          <w:rFonts w:hint="cs"/>
          <w:rtl/>
          <w:lang w:bidi="ar-EG"/>
        </w:rPr>
        <w:tab/>
        <w:t>عملية مستمرة وحسنة التوقيت يمكن في إطارها تقديم اقتراحات جديدة بشأن تكنولوجيات السطوح البينية الراديوية وتحديث المواصفات القائمة لهذه السطوح. وينبغي أن تتسم هذه العملية بالمرونة للسماح لمقدِّمي الاقتراحات بالتماس التقييم على أساس أي صيغة من المعايير المعتمدة السارية</w:t>
      </w:r>
      <w:r>
        <w:rPr>
          <w:rFonts w:hint="eastAsia"/>
          <w:rtl/>
          <w:lang w:bidi="ar-EG"/>
        </w:rPr>
        <w:t> </w:t>
      </w:r>
      <w:r>
        <w:rPr>
          <w:rFonts w:hint="cs"/>
          <w:rtl/>
          <w:lang w:bidi="ar-EG"/>
        </w:rPr>
        <w:t>حالياً،</w:t>
      </w:r>
    </w:p>
    <w:p w:rsidR="000071D6" w:rsidRPr="000D15B8" w:rsidRDefault="000071D6" w:rsidP="00952CF2">
      <w:pPr>
        <w:pStyle w:val="Call"/>
        <w:rPr>
          <w:rtl/>
        </w:rPr>
      </w:pPr>
      <w:r w:rsidRPr="000D15B8">
        <w:rPr>
          <w:rFonts w:hint="cs"/>
          <w:rtl/>
        </w:rPr>
        <w:lastRenderedPageBreak/>
        <w:t>تكلِّف مدير مكتب الاتصالات الراديوية</w:t>
      </w:r>
    </w:p>
    <w:p w:rsidR="000071D6" w:rsidRDefault="000071D6" w:rsidP="00952CF2">
      <w:pPr>
        <w:rPr>
          <w:rtl/>
          <w:lang w:bidi="ar-EG"/>
        </w:rPr>
      </w:pPr>
      <w:r w:rsidRPr="00C70466">
        <w:rPr>
          <w:lang w:bidi="ar-EG"/>
        </w:rPr>
        <w:t>1</w:t>
      </w:r>
      <w:r>
        <w:rPr>
          <w:rFonts w:hint="cs"/>
          <w:rtl/>
          <w:lang w:bidi="ar-EG"/>
        </w:rPr>
        <w:tab/>
        <w:t>بأن يكفل معرفة مقدمي الاقتراحات بشأن تكنولوجيات السطوح البينية الراديوية والمعايير المتعلقة بالتطوير المستقبلي للاتصالات المتنقلة الدولية بسياسات قطاع الاتصالات الراديوية في مجال حقوق الملكية الفكرية</w:t>
      </w:r>
      <w:r w:rsidRPr="0052547C">
        <w:rPr>
          <w:rFonts w:hint="cs"/>
          <w:rtl/>
          <w:lang w:bidi="ar-EG"/>
        </w:rPr>
        <w:t xml:space="preserve"> </w:t>
      </w:r>
      <w:r>
        <w:rPr>
          <w:rFonts w:hint="cs"/>
          <w:rtl/>
          <w:lang w:bidi="ar-EG"/>
        </w:rPr>
        <w:t>عملاً بالقرار</w:t>
      </w:r>
      <w:r>
        <w:rPr>
          <w:rFonts w:hint="eastAsia"/>
          <w:rtl/>
          <w:lang w:bidi="ar-EG"/>
        </w:rPr>
        <w:t> </w:t>
      </w:r>
      <w:r>
        <w:rPr>
          <w:lang w:bidi="ar-EG"/>
        </w:rPr>
        <w:t>ITU</w:t>
      </w:r>
      <w:r>
        <w:rPr>
          <w:lang w:bidi="ar-EG"/>
        </w:rPr>
        <w:noBreakHyphen/>
        <w:t>R 1</w:t>
      </w:r>
      <w:r>
        <w:rPr>
          <w:rFonts w:hint="cs"/>
          <w:rtl/>
          <w:lang w:bidi="ar-EG"/>
        </w:rPr>
        <w:t>؛</w:t>
      </w:r>
    </w:p>
    <w:p w:rsidR="000071D6" w:rsidRDefault="000071D6" w:rsidP="00952CF2">
      <w:pPr>
        <w:rPr>
          <w:rtl/>
          <w:lang w:bidi="ar-EG"/>
        </w:rPr>
      </w:pPr>
      <w:r w:rsidRPr="00C70466">
        <w:rPr>
          <w:lang w:bidi="ar-EG"/>
        </w:rPr>
        <w:t>2</w:t>
      </w:r>
      <w:r>
        <w:rPr>
          <w:rFonts w:hint="cs"/>
          <w:rtl/>
          <w:lang w:bidi="ar-EG"/>
        </w:rPr>
        <w:tab/>
        <w:t>بتقديم الدعم اللازم وتنفيذ الإجراءات الملائمة للوفاء بمتطلبات فقرات "</w:t>
      </w:r>
      <w:r>
        <w:rPr>
          <w:rFonts w:hint="cs"/>
          <w:i/>
          <w:iCs/>
          <w:rtl/>
          <w:lang w:bidi="ar-EG"/>
        </w:rPr>
        <w:t>تقـرر</w:t>
      </w:r>
      <w:r>
        <w:rPr>
          <w:rFonts w:hint="cs"/>
          <w:rtl/>
          <w:lang w:bidi="ar-EG"/>
        </w:rPr>
        <w:t>" أعلاه، بما</w:t>
      </w:r>
      <w:r>
        <w:rPr>
          <w:rFonts w:hint="eastAsia"/>
          <w:rtl/>
          <w:lang w:bidi="ar-EG"/>
        </w:rPr>
        <w:t> </w:t>
      </w:r>
      <w:r>
        <w:rPr>
          <w:rFonts w:hint="cs"/>
          <w:rtl/>
          <w:lang w:bidi="ar-EG"/>
        </w:rPr>
        <w:t>في</w:t>
      </w:r>
      <w:r>
        <w:rPr>
          <w:rFonts w:hint="eastAsia"/>
          <w:rtl/>
          <w:lang w:bidi="ar-EG"/>
        </w:rPr>
        <w:t> </w:t>
      </w:r>
      <w:r>
        <w:rPr>
          <w:rFonts w:hint="cs"/>
          <w:rtl/>
          <w:lang w:bidi="ar-EG"/>
        </w:rPr>
        <w:t>ذلك إرسال رسالة معممة تدعو إلى تقديم اقتراحات بشأن تكنولوجيات السطوح البينية</w:t>
      </w:r>
      <w:r>
        <w:rPr>
          <w:rFonts w:hint="eastAsia"/>
          <w:rtl/>
          <w:lang w:bidi="ar-EG"/>
        </w:rPr>
        <w:t> </w:t>
      </w:r>
      <w:r>
        <w:rPr>
          <w:rFonts w:hint="cs"/>
          <w:rtl/>
          <w:lang w:bidi="ar-EG"/>
        </w:rPr>
        <w:t>الراديوية.</w:t>
      </w:r>
    </w:p>
    <w:p w:rsidR="00E5061C" w:rsidRDefault="00E5061C" w:rsidP="00952CF2">
      <w:pPr>
        <w:rPr>
          <w:rtl/>
          <w:lang w:bidi="ar-EG"/>
        </w:rPr>
      </w:pPr>
    </w:p>
    <w:p w:rsidR="001127E1" w:rsidRDefault="001127E1" w:rsidP="00110624">
      <w:pPr>
        <w:pStyle w:val="ResNo"/>
        <w:rPr>
          <w:rtl/>
        </w:rPr>
        <w:sectPr w:rsidR="001127E1" w:rsidSect="00952CF2">
          <w:headerReference w:type="default" r:id="rId317"/>
          <w:headerReference w:type="first" r:id="rId318"/>
          <w:pgSz w:w="11907" w:h="16840" w:code="9"/>
          <w:pgMar w:top="1418" w:right="1134" w:bottom="1134" w:left="1134" w:header="709" w:footer="709" w:gutter="0"/>
          <w:cols w:space="708"/>
          <w:titlePg/>
          <w:docGrid w:linePitch="360"/>
        </w:sectPr>
      </w:pPr>
    </w:p>
    <w:p w:rsidR="000071D6" w:rsidRPr="00D51AC3" w:rsidRDefault="000071D6" w:rsidP="001F2045">
      <w:pPr>
        <w:pStyle w:val="ResNo"/>
        <w:rPr>
          <w:rtl/>
        </w:rPr>
      </w:pPr>
      <w:bookmarkStart w:id="257" w:name="_Toc436903721"/>
      <w:r w:rsidRPr="00D51AC3">
        <w:rPr>
          <w:rFonts w:hint="cs"/>
          <w:rtl/>
        </w:rPr>
        <w:lastRenderedPageBreak/>
        <w:t xml:space="preserve">القرار </w:t>
      </w:r>
      <w:r>
        <w:t>ITU</w:t>
      </w:r>
      <w:r w:rsidR="001F2045">
        <w:sym w:font="Symbol" w:char="F02D"/>
      </w:r>
      <w:r>
        <w:t>R 66</w:t>
      </w:r>
      <w:bookmarkEnd w:id="257"/>
    </w:p>
    <w:p w:rsidR="000071D6" w:rsidRPr="00D51AC3" w:rsidRDefault="000071D6" w:rsidP="00110624">
      <w:pPr>
        <w:pStyle w:val="Restitle"/>
      </w:pPr>
      <w:bookmarkStart w:id="258" w:name="_Toc436903722"/>
      <w:r w:rsidRPr="00D51AC3">
        <w:rPr>
          <w:rFonts w:hint="cs"/>
          <w:rtl/>
        </w:rPr>
        <w:t>الدراسات المتعلقة بالأنظمة والتطبيقات اللاسلكية</w:t>
      </w:r>
      <w:r>
        <w:rPr>
          <w:rtl/>
        </w:rPr>
        <w:br/>
      </w:r>
      <w:r w:rsidRPr="00D51AC3">
        <w:rPr>
          <w:rFonts w:hint="cs"/>
          <w:rtl/>
        </w:rPr>
        <w:t xml:space="preserve">لتطوير إنترنت الأشياء </w:t>
      </w:r>
      <w:r>
        <w:t>(</w:t>
      </w:r>
      <w:proofErr w:type="spellStart"/>
      <w:r w:rsidRPr="00D51AC3">
        <w:t>IoT</w:t>
      </w:r>
      <w:proofErr w:type="spellEnd"/>
      <w:r>
        <w:t>)</w:t>
      </w:r>
      <w:bookmarkEnd w:id="258"/>
    </w:p>
    <w:p w:rsidR="000071D6" w:rsidRDefault="000071D6" w:rsidP="00952CF2">
      <w:pPr>
        <w:pStyle w:val="Date"/>
        <w:rPr>
          <w:rtl/>
          <w:lang w:bidi="ar-EG"/>
        </w:rPr>
      </w:pPr>
      <w:r>
        <w:t>(2015)</w:t>
      </w:r>
    </w:p>
    <w:p w:rsidR="000071D6" w:rsidRPr="00D51AC3" w:rsidRDefault="000071D6" w:rsidP="00952CF2">
      <w:pPr>
        <w:pStyle w:val="Normalaftertitle"/>
        <w:rPr>
          <w:rtl/>
        </w:rPr>
      </w:pPr>
      <w:r w:rsidRPr="00D51AC3">
        <w:rPr>
          <w:rtl/>
        </w:rPr>
        <w:t xml:space="preserve">إن جمعية الاتصالات الراديوية </w:t>
      </w:r>
      <w:r w:rsidRPr="00D51AC3">
        <w:rPr>
          <w:rFonts w:hint="cs"/>
          <w:rtl/>
        </w:rPr>
        <w:t>ل</w:t>
      </w:r>
      <w:r w:rsidRPr="00D51AC3">
        <w:rPr>
          <w:rtl/>
        </w:rPr>
        <w:t>لاتحاد الدولي للاتصالات،</w:t>
      </w:r>
    </w:p>
    <w:p w:rsidR="000071D6" w:rsidRPr="00D51AC3" w:rsidRDefault="000071D6" w:rsidP="00952CF2">
      <w:pPr>
        <w:pStyle w:val="Call"/>
        <w:rPr>
          <w:rtl/>
          <w:lang w:bidi="ar-EG"/>
        </w:rPr>
      </w:pPr>
      <w:r w:rsidRPr="00D51AC3">
        <w:rPr>
          <w:rFonts w:hint="cs"/>
          <w:rtl/>
          <w:lang w:bidi="ar-EG"/>
        </w:rPr>
        <w:t>إذ تضع في اعتبارها</w:t>
      </w:r>
    </w:p>
    <w:p w:rsidR="000071D6" w:rsidRPr="00D51AC3" w:rsidRDefault="000071D6" w:rsidP="00952CF2">
      <w:pPr>
        <w:rPr>
          <w:rtl/>
          <w:lang w:bidi="ar-EG"/>
        </w:rPr>
      </w:pPr>
      <w:r>
        <w:rPr>
          <w:rFonts w:hint="cs"/>
          <w:i/>
          <w:iCs/>
          <w:rtl/>
          <w:lang w:bidi="ar-EG"/>
        </w:rPr>
        <w:t xml:space="preserve"> </w:t>
      </w:r>
      <w:r w:rsidRPr="00D51AC3">
        <w:rPr>
          <w:i/>
          <w:iCs/>
          <w:rtl/>
          <w:lang w:bidi="ar-EG"/>
        </w:rPr>
        <w:t>أ )</w:t>
      </w:r>
      <w:r w:rsidRPr="00D51AC3">
        <w:rPr>
          <w:rtl/>
          <w:lang w:bidi="ar-EG"/>
        </w:rPr>
        <w:tab/>
      </w:r>
      <w:r w:rsidRPr="00D51AC3">
        <w:rPr>
          <w:rFonts w:hint="cs"/>
          <w:rtl/>
          <w:lang w:bidi="ar-EG"/>
        </w:rPr>
        <w:t>أن</w:t>
      </w:r>
      <w:r>
        <w:rPr>
          <w:rFonts w:hint="cs"/>
          <w:rtl/>
          <w:lang w:bidi="ar-EG"/>
        </w:rPr>
        <w:t xml:space="preserve"> عالم</w:t>
      </w:r>
      <w:r w:rsidRPr="00D51AC3">
        <w:rPr>
          <w:rFonts w:hint="cs"/>
          <w:rtl/>
          <w:lang w:bidi="ar-EG"/>
        </w:rPr>
        <w:t xml:space="preserve"> "إنترنت الأشياء"</w:t>
      </w:r>
      <w:r>
        <w:rPr>
          <w:rFonts w:hint="eastAsia"/>
          <w:rtl/>
          <w:lang w:bidi="ar-EG"/>
        </w:rPr>
        <w:t> </w:t>
      </w:r>
      <w:r>
        <w:rPr>
          <w:lang w:bidi="ar-EG"/>
        </w:rPr>
        <w:t>(</w:t>
      </w:r>
      <w:proofErr w:type="spellStart"/>
      <w:r>
        <w:rPr>
          <w:lang w:bidi="ar-EG"/>
        </w:rPr>
        <w:t>IoT</w:t>
      </w:r>
      <w:proofErr w:type="spellEnd"/>
      <w:r>
        <w:rPr>
          <w:lang w:bidi="ar-EG"/>
        </w:rPr>
        <w:t>)</w:t>
      </w:r>
      <w:r w:rsidRPr="00D51AC3">
        <w:rPr>
          <w:rFonts w:hint="cs"/>
          <w:rtl/>
          <w:lang w:bidi="ar-EG"/>
        </w:rPr>
        <w:t xml:space="preserve"> الموصلة بالكامل </w:t>
      </w:r>
      <w:r>
        <w:rPr>
          <w:rFonts w:hint="cs"/>
          <w:rtl/>
          <w:lang w:bidi="ar-EG"/>
        </w:rPr>
        <w:t>يقوم</w:t>
      </w:r>
      <w:r w:rsidRPr="00D51AC3">
        <w:rPr>
          <w:rFonts w:hint="cs"/>
          <w:rtl/>
          <w:lang w:bidi="ar-EG"/>
        </w:rPr>
        <w:t xml:space="preserve"> على التوصيلية والوظيفية التي أتاحتها شبكات الاتصالات؛</w:t>
      </w:r>
    </w:p>
    <w:p w:rsidR="000071D6" w:rsidRPr="00D51AC3" w:rsidRDefault="000071D6" w:rsidP="00952CF2">
      <w:pPr>
        <w:rPr>
          <w:rtl/>
          <w:lang w:bidi="ar-EG"/>
        </w:rPr>
      </w:pPr>
      <w:r w:rsidRPr="00D51AC3">
        <w:rPr>
          <w:i/>
          <w:iCs/>
          <w:rtl/>
          <w:lang w:bidi="ar-EG"/>
        </w:rPr>
        <w:t>ب)</w:t>
      </w:r>
      <w:r w:rsidRPr="00D51AC3">
        <w:rPr>
          <w:rtl/>
          <w:lang w:bidi="ar-EG"/>
        </w:rPr>
        <w:tab/>
      </w:r>
      <w:r w:rsidRPr="00D51AC3">
        <w:rPr>
          <w:rFonts w:hint="cs"/>
          <w:rtl/>
          <w:lang w:bidi="ar-EG"/>
        </w:rPr>
        <w:t xml:space="preserve">أن </w:t>
      </w:r>
      <w:r>
        <w:rPr>
          <w:rFonts w:hint="cs"/>
          <w:rtl/>
          <w:lang w:bidi="ar-EG"/>
        </w:rPr>
        <w:t>العدد المتنامي من تطبيقات إنترنت الأشياء</w:t>
      </w:r>
      <w:r w:rsidRPr="00D51AC3">
        <w:rPr>
          <w:rFonts w:hint="cs"/>
          <w:rtl/>
          <w:lang w:bidi="ar-EG"/>
        </w:rPr>
        <w:t xml:space="preserve"> </w:t>
      </w:r>
      <w:r>
        <w:rPr>
          <w:rFonts w:hint="cs"/>
          <w:rtl/>
          <w:lang w:bidi="ar-EG"/>
        </w:rPr>
        <w:t>قد</w:t>
      </w:r>
      <w:r w:rsidRPr="00D51AC3">
        <w:rPr>
          <w:rFonts w:hint="cs"/>
          <w:rtl/>
          <w:lang w:bidi="ar-EG"/>
        </w:rPr>
        <w:t xml:space="preserve"> يتطلب </w:t>
      </w:r>
      <w:r>
        <w:rPr>
          <w:rFonts w:hint="cs"/>
          <w:rtl/>
          <w:lang w:bidi="ar-EG"/>
        </w:rPr>
        <w:t xml:space="preserve">تعزيز </w:t>
      </w:r>
      <w:r w:rsidRPr="00D51AC3">
        <w:rPr>
          <w:rFonts w:hint="cs"/>
          <w:rtl/>
          <w:lang w:bidi="ar-EG"/>
        </w:rPr>
        <w:t>سرعة الإرسال</w:t>
      </w:r>
      <w:r>
        <w:rPr>
          <w:rFonts w:hint="cs"/>
          <w:rtl/>
          <w:lang w:bidi="ar-EG"/>
        </w:rPr>
        <w:t xml:space="preserve"> (بحسب حالة استعمال إنترنت الأشياء)</w:t>
      </w:r>
      <w:r w:rsidRPr="00D51AC3">
        <w:rPr>
          <w:rFonts w:hint="cs"/>
          <w:rtl/>
          <w:lang w:bidi="ar-EG"/>
        </w:rPr>
        <w:t>، وتوصيلة الأجهزة، وكفاءة</w:t>
      </w:r>
      <w:r>
        <w:rPr>
          <w:rFonts w:hint="cs"/>
          <w:rtl/>
          <w:lang w:bidi="ar-EG"/>
        </w:rPr>
        <w:t xml:space="preserve"> استخدام</w:t>
      </w:r>
      <w:r w:rsidRPr="00D51AC3">
        <w:rPr>
          <w:rFonts w:hint="cs"/>
          <w:rtl/>
          <w:lang w:bidi="ar-EG"/>
        </w:rPr>
        <w:t xml:space="preserve"> الطاقة، لاستيعاب </w:t>
      </w:r>
      <w:r>
        <w:rPr>
          <w:rFonts w:hint="cs"/>
          <w:rtl/>
          <w:lang w:bidi="ar-EG"/>
        </w:rPr>
        <w:t>كميات هائلة</w:t>
      </w:r>
      <w:r w:rsidRPr="00D51AC3">
        <w:rPr>
          <w:rFonts w:hint="cs"/>
          <w:rtl/>
          <w:lang w:bidi="ar-EG"/>
        </w:rPr>
        <w:t xml:space="preserve"> من البيانات </w:t>
      </w:r>
      <w:r>
        <w:rPr>
          <w:rFonts w:hint="cs"/>
          <w:rtl/>
          <w:lang w:bidi="ar-EG"/>
        </w:rPr>
        <w:t>ضمن أعداد هائلة</w:t>
      </w:r>
      <w:r w:rsidRPr="00D51AC3">
        <w:rPr>
          <w:rFonts w:hint="cs"/>
          <w:rtl/>
          <w:lang w:bidi="ar-EG"/>
        </w:rPr>
        <w:t xml:space="preserve"> من</w:t>
      </w:r>
      <w:r>
        <w:rPr>
          <w:rFonts w:hint="eastAsia"/>
          <w:rtl/>
          <w:lang w:bidi="ar-EG"/>
        </w:rPr>
        <w:t> </w:t>
      </w:r>
      <w:r w:rsidRPr="00D51AC3">
        <w:rPr>
          <w:rFonts w:hint="cs"/>
          <w:rtl/>
          <w:lang w:bidi="ar-EG"/>
        </w:rPr>
        <w:t>الأجهزة؛</w:t>
      </w:r>
    </w:p>
    <w:p w:rsidR="000071D6" w:rsidRPr="00D51AC3" w:rsidRDefault="000071D6" w:rsidP="00952CF2">
      <w:pPr>
        <w:rPr>
          <w:rtl/>
        </w:rPr>
      </w:pPr>
      <w:r w:rsidRPr="00D51AC3">
        <w:rPr>
          <w:rFonts w:hint="cs"/>
          <w:i/>
          <w:iCs/>
          <w:rtl/>
          <w:lang w:bidi="ar-EG"/>
        </w:rPr>
        <w:t>ج</w:t>
      </w:r>
      <w:r w:rsidRPr="00D51AC3">
        <w:rPr>
          <w:i/>
          <w:iCs/>
          <w:rtl/>
          <w:lang w:bidi="ar-EG"/>
        </w:rPr>
        <w:t>)</w:t>
      </w:r>
      <w:r w:rsidRPr="00D51AC3">
        <w:rPr>
          <w:rtl/>
          <w:lang w:bidi="ar-EG"/>
        </w:rPr>
        <w:tab/>
      </w:r>
      <w:r w:rsidRPr="00D51AC3">
        <w:rPr>
          <w:rFonts w:hint="cs"/>
          <w:rtl/>
          <w:lang w:bidi="ar-EG"/>
        </w:rPr>
        <w:t xml:space="preserve">أن لجنة الدراسات </w:t>
      </w:r>
      <w:r w:rsidRPr="00D51AC3">
        <w:rPr>
          <w:rFonts w:asciiTheme="majorBidi" w:hAnsiTheme="majorBidi" w:cstheme="majorBidi" w:hint="cs"/>
          <w:szCs w:val="22"/>
          <w:rtl/>
        </w:rPr>
        <w:t>20</w:t>
      </w:r>
      <w:r w:rsidRPr="00D51AC3">
        <w:rPr>
          <w:rFonts w:hint="cs"/>
          <w:rtl/>
          <w:lang w:bidi="ar-EG"/>
        </w:rPr>
        <w:t xml:space="preserve"> التابعة لقطاع</w:t>
      </w:r>
      <w:r>
        <w:rPr>
          <w:rFonts w:hint="cs"/>
          <w:rtl/>
          <w:lang w:bidi="ar-EG"/>
        </w:rPr>
        <w:t xml:space="preserve"> تقييس الاتصالات</w:t>
      </w:r>
      <w:r w:rsidRPr="00D51AC3">
        <w:rPr>
          <w:rFonts w:hint="cs"/>
          <w:rtl/>
          <w:lang w:bidi="ar-EG"/>
        </w:rPr>
        <w:t xml:space="preserve">، التي </w:t>
      </w:r>
      <w:r>
        <w:rPr>
          <w:rFonts w:hint="cs"/>
          <w:rtl/>
          <w:lang w:bidi="ar-EG"/>
        </w:rPr>
        <w:t xml:space="preserve">تتناول موضوع </w:t>
      </w:r>
      <w:r w:rsidRPr="00D51AC3">
        <w:rPr>
          <w:rFonts w:hint="cs"/>
          <w:rtl/>
          <w:lang w:bidi="ar-EG"/>
        </w:rPr>
        <w:t>"إنترنت الأشياء وتطبيقاتها بما</w:t>
      </w:r>
      <w:r>
        <w:rPr>
          <w:rFonts w:hint="eastAsia"/>
          <w:rtl/>
          <w:lang w:bidi="ar-EG"/>
        </w:rPr>
        <w:t> </w:t>
      </w:r>
      <w:r w:rsidRPr="00D51AC3">
        <w:rPr>
          <w:rFonts w:hint="cs"/>
          <w:rtl/>
          <w:lang w:bidi="ar-EG"/>
        </w:rPr>
        <w:t>في</w:t>
      </w:r>
      <w:r>
        <w:rPr>
          <w:rFonts w:hint="eastAsia"/>
          <w:rtl/>
          <w:lang w:bidi="ar-EG"/>
        </w:rPr>
        <w:t> </w:t>
      </w:r>
      <w:r w:rsidRPr="00D51AC3">
        <w:rPr>
          <w:rFonts w:hint="cs"/>
          <w:rtl/>
          <w:lang w:bidi="ar-EG"/>
        </w:rPr>
        <w:t>ذلك المدن والمجتمعات الذكية</w:t>
      </w:r>
      <w:r>
        <w:rPr>
          <w:rFonts w:hint="cs"/>
          <w:rtl/>
          <w:lang w:bidi="ar-EG"/>
        </w:rPr>
        <w:t xml:space="preserve"> </w:t>
      </w:r>
      <w:r>
        <w:rPr>
          <w:lang w:bidi="ar-EG"/>
        </w:rPr>
        <w:t>(SC&amp;C)</w:t>
      </w:r>
      <w:r w:rsidRPr="00D51AC3">
        <w:rPr>
          <w:rFonts w:hint="cs"/>
          <w:rtl/>
        </w:rPr>
        <w:t>، تعمل على إعداد معايير دولية لتطوير تكنولوجيات إنترنت الأشياء بما</w:t>
      </w:r>
      <w:r>
        <w:rPr>
          <w:rFonts w:hint="eastAsia"/>
          <w:rtl/>
          <w:lang w:bidi="ar-EG"/>
        </w:rPr>
        <w:t> </w:t>
      </w:r>
      <w:r w:rsidRPr="00D51AC3">
        <w:rPr>
          <w:rFonts w:hint="cs"/>
          <w:rtl/>
        </w:rPr>
        <w:t>في</w:t>
      </w:r>
      <w:r>
        <w:rPr>
          <w:rFonts w:hint="eastAsia"/>
          <w:rtl/>
          <w:lang w:bidi="ar-EG"/>
        </w:rPr>
        <w:t> </w:t>
      </w:r>
      <w:r w:rsidRPr="00D51AC3">
        <w:rPr>
          <w:rFonts w:hint="cs"/>
          <w:rtl/>
        </w:rPr>
        <w:t xml:space="preserve">ذلك </w:t>
      </w:r>
      <w:r>
        <w:rPr>
          <w:rFonts w:hint="cs"/>
          <w:rtl/>
        </w:rPr>
        <w:t>شبكات الاتصالات</w:t>
      </w:r>
      <w:r w:rsidRPr="00D51AC3">
        <w:rPr>
          <w:rFonts w:hint="cs"/>
          <w:rtl/>
        </w:rPr>
        <w:t xml:space="preserve"> من آلة إلى</w:t>
      </w:r>
      <w:r>
        <w:rPr>
          <w:rFonts w:hint="eastAsia"/>
          <w:rtl/>
        </w:rPr>
        <w:t> </w:t>
      </w:r>
      <w:r w:rsidRPr="00D51AC3">
        <w:rPr>
          <w:rFonts w:hint="cs"/>
          <w:rtl/>
        </w:rPr>
        <w:t>آلة</w:t>
      </w:r>
      <w:r>
        <w:rPr>
          <w:rFonts w:hint="eastAsia"/>
          <w:rtl/>
        </w:rPr>
        <w:t> </w:t>
      </w:r>
      <w:r>
        <w:t>(M2M)</w:t>
      </w:r>
      <w:r>
        <w:rPr>
          <w:rFonts w:hint="cs"/>
          <w:rtl/>
          <w:lang w:bidi="ar-EG"/>
        </w:rPr>
        <w:t xml:space="preserve"> </w:t>
      </w:r>
      <w:r>
        <w:rPr>
          <w:rFonts w:hint="cs"/>
          <w:rtl/>
        </w:rPr>
        <w:t xml:space="preserve">والمدن الذكية </w:t>
      </w:r>
      <w:r w:rsidRPr="00D51AC3">
        <w:rPr>
          <w:rFonts w:hint="cs"/>
          <w:rtl/>
        </w:rPr>
        <w:t>وشبكات الاستشعار الشمولية</w:t>
      </w:r>
      <w:r>
        <w:rPr>
          <w:rFonts w:hint="eastAsia"/>
          <w:rtl/>
        </w:rPr>
        <w:t> </w:t>
      </w:r>
      <w:r>
        <w:t>(USN)</w:t>
      </w:r>
      <w:r w:rsidRPr="00D51AC3">
        <w:rPr>
          <w:rFonts w:hint="cs"/>
          <w:rtl/>
        </w:rPr>
        <w:t>؛</w:t>
      </w:r>
    </w:p>
    <w:p w:rsidR="000071D6" w:rsidRPr="00D51AC3" w:rsidRDefault="000071D6" w:rsidP="00952CF2">
      <w:pPr>
        <w:rPr>
          <w:rtl/>
        </w:rPr>
      </w:pPr>
      <w:r w:rsidRPr="00D51AC3">
        <w:rPr>
          <w:rFonts w:hint="cs"/>
          <w:i/>
          <w:iCs/>
          <w:rtl/>
          <w:lang w:bidi="ar-EG"/>
        </w:rPr>
        <w:t>د </w:t>
      </w:r>
      <w:r w:rsidRPr="00D51AC3">
        <w:rPr>
          <w:i/>
          <w:iCs/>
          <w:rtl/>
          <w:lang w:bidi="ar-EG"/>
        </w:rPr>
        <w:t>)</w:t>
      </w:r>
      <w:r w:rsidRPr="00D51AC3">
        <w:rPr>
          <w:rtl/>
          <w:lang w:bidi="ar-EG"/>
        </w:rPr>
        <w:tab/>
      </w:r>
      <w:r w:rsidRPr="00D51AC3">
        <w:rPr>
          <w:rFonts w:hint="cs"/>
          <w:rtl/>
          <w:lang w:bidi="ar-EG"/>
        </w:rPr>
        <w:t xml:space="preserve">أن </w:t>
      </w:r>
      <w:r>
        <w:rPr>
          <w:rFonts w:hint="cs"/>
          <w:rtl/>
          <w:lang w:bidi="ar-EG"/>
        </w:rPr>
        <w:t>المنظمات المختصة في مجال وضع المعايير قد طورت معايير تتعلق تحديداً بالاتصالات من آلة إلى آلة وتكنولوجيات أخرى تقوم عليها تطبيقات إنترنت</w:t>
      </w:r>
      <w:r>
        <w:rPr>
          <w:rFonts w:hint="eastAsia"/>
          <w:rtl/>
          <w:lang w:bidi="ar-EG"/>
        </w:rPr>
        <w:t> </w:t>
      </w:r>
      <w:r>
        <w:rPr>
          <w:rFonts w:hint="cs"/>
          <w:rtl/>
          <w:lang w:bidi="ar-EG"/>
        </w:rPr>
        <w:t>الأشياء</w:t>
      </w:r>
      <w:r w:rsidRPr="00D51AC3">
        <w:rPr>
          <w:rFonts w:hint="cs"/>
          <w:rtl/>
          <w:lang w:bidi="ar-EG"/>
        </w:rPr>
        <w:t>؛</w:t>
      </w:r>
    </w:p>
    <w:p w:rsidR="000071D6" w:rsidRPr="00D51AC3" w:rsidRDefault="000071D6" w:rsidP="00952CF2">
      <w:pPr>
        <w:rPr>
          <w:rtl/>
          <w:lang w:bidi="ar-EG"/>
        </w:rPr>
      </w:pPr>
      <w:r>
        <w:rPr>
          <w:rFonts w:hint="cs"/>
          <w:i/>
          <w:iCs/>
          <w:rtl/>
          <w:lang w:bidi="ar-EG"/>
        </w:rPr>
        <w:t>ﻫ</w:t>
      </w:r>
      <w:r w:rsidRPr="00D51AC3">
        <w:rPr>
          <w:rFonts w:hint="cs"/>
          <w:i/>
          <w:iCs/>
          <w:rtl/>
          <w:lang w:bidi="ar-EG"/>
        </w:rPr>
        <w:t> </w:t>
      </w:r>
      <w:r w:rsidRPr="00D51AC3">
        <w:rPr>
          <w:i/>
          <w:iCs/>
          <w:rtl/>
          <w:lang w:bidi="ar-EG"/>
        </w:rPr>
        <w:t>)</w:t>
      </w:r>
      <w:r w:rsidRPr="00D51AC3">
        <w:rPr>
          <w:rtl/>
          <w:lang w:bidi="ar-EG"/>
        </w:rPr>
        <w:tab/>
      </w:r>
      <w:r w:rsidRPr="00D51AC3">
        <w:rPr>
          <w:rFonts w:hint="cs"/>
          <w:rtl/>
          <w:lang w:bidi="ar-EG"/>
        </w:rPr>
        <w:t>أن العديد من الإدارات، و</w:t>
      </w:r>
      <w:r>
        <w:rPr>
          <w:rFonts w:hint="cs"/>
          <w:rtl/>
          <w:lang w:bidi="ar-EG"/>
        </w:rPr>
        <w:t>مطوري المعدات، وهيئات التقييس، ت</w:t>
      </w:r>
      <w:r w:rsidRPr="00D51AC3">
        <w:rPr>
          <w:rFonts w:hint="cs"/>
          <w:rtl/>
          <w:lang w:bidi="ar-EG"/>
        </w:rPr>
        <w:t xml:space="preserve">درس التكنولوجيات اللاسلكية لاستخدام إنترنت </w:t>
      </w:r>
      <w:r>
        <w:rPr>
          <w:rFonts w:hint="cs"/>
          <w:rtl/>
          <w:lang w:bidi="ar-EG"/>
        </w:rPr>
        <w:t>الأشياء في نطاقات ترددات</w:t>
      </w:r>
      <w:r>
        <w:rPr>
          <w:rFonts w:hint="eastAsia"/>
          <w:rtl/>
          <w:lang w:bidi="ar-EG"/>
        </w:rPr>
        <w:t> </w:t>
      </w:r>
      <w:r>
        <w:rPr>
          <w:rFonts w:hint="cs"/>
          <w:rtl/>
          <w:lang w:bidi="ar-EG"/>
        </w:rPr>
        <w:t>مختلفة</w:t>
      </w:r>
      <w:r w:rsidRPr="00D51AC3">
        <w:rPr>
          <w:rFonts w:hint="cs"/>
          <w:rtl/>
          <w:lang w:bidi="ar-EG"/>
        </w:rPr>
        <w:t>؛</w:t>
      </w:r>
    </w:p>
    <w:p w:rsidR="000071D6" w:rsidRPr="00D51AC3" w:rsidRDefault="000071D6" w:rsidP="00952CF2">
      <w:pPr>
        <w:rPr>
          <w:rtl/>
          <w:lang w:bidi="ar-EG"/>
        </w:rPr>
      </w:pPr>
      <w:r>
        <w:rPr>
          <w:rFonts w:hint="cs"/>
          <w:i/>
          <w:iCs/>
          <w:rtl/>
          <w:lang w:bidi="ar-EG"/>
        </w:rPr>
        <w:t xml:space="preserve">و </w:t>
      </w:r>
      <w:r w:rsidRPr="00D51AC3">
        <w:rPr>
          <w:i/>
          <w:iCs/>
          <w:rtl/>
          <w:lang w:bidi="ar-EG"/>
        </w:rPr>
        <w:t>)</w:t>
      </w:r>
      <w:r w:rsidRPr="00D51AC3">
        <w:rPr>
          <w:rtl/>
          <w:lang w:bidi="ar-EG"/>
        </w:rPr>
        <w:tab/>
      </w:r>
      <w:r>
        <w:rPr>
          <w:rFonts w:hint="cs"/>
          <w:rtl/>
          <w:lang w:bidi="ar-EG"/>
        </w:rPr>
        <w:t>أنه نظراً إلى أن تطبيقات إنترنت الأشياء قد نشأت على منصات قائمة ومنصات قيد التطوير، أو تعمل على هذه المنصات أو يجري تشغيلها بينياً مع هذه المنصات، فإن عمل قطاع الاتصالات الراديوية الحالي وقيد التطوير هو بطبيعته يدعم إنترنت</w:t>
      </w:r>
      <w:r>
        <w:rPr>
          <w:rFonts w:hint="eastAsia"/>
          <w:rtl/>
          <w:lang w:bidi="ar-EG"/>
        </w:rPr>
        <w:t> </w:t>
      </w:r>
      <w:r>
        <w:rPr>
          <w:rFonts w:hint="cs"/>
          <w:rtl/>
          <w:lang w:bidi="ar-EG"/>
        </w:rPr>
        <w:t>الأشياء</w:t>
      </w:r>
      <w:r w:rsidRPr="00D51AC3">
        <w:rPr>
          <w:rFonts w:hint="cs"/>
          <w:rtl/>
          <w:lang w:bidi="ar-EG"/>
        </w:rPr>
        <w:t>؛</w:t>
      </w:r>
    </w:p>
    <w:p w:rsidR="000071D6" w:rsidRPr="008059CC" w:rsidRDefault="000071D6" w:rsidP="00952CF2">
      <w:pPr>
        <w:rPr>
          <w:rtl/>
          <w:lang w:bidi="ar-EG"/>
        </w:rPr>
      </w:pPr>
      <w:r>
        <w:rPr>
          <w:rFonts w:hint="cs"/>
          <w:i/>
          <w:iCs/>
          <w:rtl/>
          <w:lang w:bidi="ar-EG"/>
        </w:rPr>
        <w:t xml:space="preserve">ز </w:t>
      </w:r>
      <w:r w:rsidRPr="00D51AC3">
        <w:rPr>
          <w:rFonts w:hint="cs"/>
          <w:i/>
          <w:iCs/>
          <w:rtl/>
          <w:lang w:bidi="ar-EG"/>
        </w:rPr>
        <w:t>)</w:t>
      </w:r>
      <w:r w:rsidRPr="00D51AC3">
        <w:rPr>
          <w:rFonts w:hint="cs"/>
          <w:rtl/>
          <w:lang w:bidi="ar-EG"/>
        </w:rPr>
        <w:tab/>
        <w:t xml:space="preserve">التوصية </w:t>
      </w:r>
      <w:r w:rsidRPr="00D51AC3">
        <w:rPr>
          <w:rFonts w:asciiTheme="majorBidi" w:hAnsiTheme="majorBidi" w:cstheme="majorBidi"/>
          <w:szCs w:val="22"/>
        </w:rPr>
        <w:t>ITU-R M.2002</w:t>
      </w:r>
      <w:r w:rsidRPr="00D51AC3">
        <w:rPr>
          <w:rFonts w:asciiTheme="majorBidi" w:hAnsiTheme="majorBidi" w:cstheme="majorBidi" w:hint="cs"/>
          <w:szCs w:val="22"/>
          <w:rtl/>
        </w:rPr>
        <w:t xml:space="preserve"> </w:t>
      </w:r>
      <w:r w:rsidRPr="00D51AC3">
        <w:rPr>
          <w:rFonts w:hint="cs"/>
          <w:rtl/>
        </w:rPr>
        <w:t xml:space="preserve">عن </w:t>
      </w:r>
      <w:r w:rsidRPr="00D51AC3">
        <w:rPr>
          <w:rtl/>
        </w:rPr>
        <w:t>الأهداف والخصائص والمتطلبات الوظيفية لأنظمة شبكة أجهزة الاستشعار و/أو</w:t>
      </w:r>
      <w:r>
        <w:rPr>
          <w:rFonts w:hint="eastAsia"/>
          <w:rtl/>
          <w:lang w:bidi="ar-EG"/>
        </w:rPr>
        <w:t> </w:t>
      </w:r>
      <w:r w:rsidRPr="00D51AC3">
        <w:rPr>
          <w:rtl/>
        </w:rPr>
        <w:t>المفعلات في منطقة واسعة</w:t>
      </w:r>
      <w:r>
        <w:rPr>
          <w:rFonts w:hint="cs"/>
          <w:rtl/>
        </w:rPr>
        <w:t xml:space="preserve"> </w:t>
      </w:r>
      <w:r>
        <w:t>(WASN)</w:t>
      </w:r>
      <w:r w:rsidRPr="00D51AC3">
        <w:rPr>
          <w:rFonts w:hint="cs"/>
          <w:rtl/>
        </w:rPr>
        <w:t>؛</w:t>
      </w:r>
    </w:p>
    <w:p w:rsidR="000071D6" w:rsidRPr="00D51AC3" w:rsidRDefault="000071D6" w:rsidP="00952CF2">
      <w:pPr>
        <w:rPr>
          <w:rtl/>
          <w:lang w:bidi="ar-EG"/>
        </w:rPr>
      </w:pPr>
      <w:r w:rsidRPr="00134915">
        <w:rPr>
          <w:rFonts w:hint="cs"/>
          <w:i/>
          <w:iCs/>
          <w:rtl/>
          <w:lang w:bidi="ar-EG"/>
        </w:rPr>
        <w:t>ح</w:t>
      </w:r>
      <w:r w:rsidRPr="00D51AC3">
        <w:rPr>
          <w:rFonts w:hint="cs"/>
          <w:i/>
          <w:iCs/>
          <w:rtl/>
          <w:lang w:bidi="ar-EG"/>
        </w:rPr>
        <w:t>)</w:t>
      </w:r>
      <w:r w:rsidRPr="00D51AC3">
        <w:rPr>
          <w:rFonts w:hint="cs"/>
          <w:rtl/>
          <w:lang w:bidi="ar-EG"/>
        </w:rPr>
        <w:tab/>
        <w:t xml:space="preserve">التوصية </w:t>
      </w:r>
      <w:r w:rsidRPr="00D51AC3">
        <w:rPr>
          <w:lang w:bidi="ar-EG"/>
        </w:rPr>
        <w:t>ITU-R M.2083</w:t>
      </w:r>
      <w:r w:rsidRPr="00D51AC3">
        <w:rPr>
          <w:rFonts w:hint="cs"/>
          <w:rtl/>
        </w:rPr>
        <w:t xml:space="preserve"> عن </w:t>
      </w:r>
      <w:r w:rsidRPr="00D51AC3">
        <w:rPr>
          <w:rtl/>
        </w:rPr>
        <w:t xml:space="preserve">رؤية بشأن الاتصالات </w:t>
      </w:r>
      <w:r w:rsidRPr="00D51AC3">
        <w:rPr>
          <w:rFonts w:hint="cs"/>
          <w:rtl/>
        </w:rPr>
        <w:t>المتنقلة</w:t>
      </w:r>
      <w:r w:rsidRPr="00D51AC3">
        <w:rPr>
          <w:rtl/>
        </w:rPr>
        <w:t xml:space="preserve"> الدولية - الإطار والأهداف العامة للتطوير </w:t>
      </w:r>
      <w:r w:rsidRPr="00D51AC3">
        <w:rPr>
          <w:rFonts w:hint="cs"/>
          <w:rtl/>
        </w:rPr>
        <w:t>المستقبلي</w:t>
      </w:r>
      <w:r w:rsidRPr="00D51AC3">
        <w:rPr>
          <w:rtl/>
        </w:rPr>
        <w:t xml:space="preserve"> </w:t>
      </w:r>
      <w:r w:rsidRPr="00D51AC3">
        <w:rPr>
          <w:rFonts w:hint="cs"/>
          <w:rtl/>
        </w:rPr>
        <w:t>للاتصالات</w:t>
      </w:r>
      <w:r w:rsidRPr="00D51AC3">
        <w:rPr>
          <w:rtl/>
        </w:rPr>
        <w:t xml:space="preserve"> </w:t>
      </w:r>
      <w:r w:rsidRPr="00D51AC3">
        <w:rPr>
          <w:rFonts w:hint="cs"/>
          <w:rtl/>
        </w:rPr>
        <w:t>المتنقلة</w:t>
      </w:r>
      <w:r w:rsidRPr="00D51AC3">
        <w:rPr>
          <w:rtl/>
        </w:rPr>
        <w:t xml:space="preserve"> الدولية لعام</w:t>
      </w:r>
      <w:r>
        <w:rPr>
          <w:rFonts w:hint="eastAsia"/>
          <w:rtl/>
          <w:lang w:bidi="ar-EG"/>
        </w:rPr>
        <w:t> </w:t>
      </w:r>
      <w:r>
        <w:rPr>
          <w:rFonts w:asciiTheme="majorBidi" w:hAnsiTheme="majorBidi" w:cstheme="majorBidi"/>
          <w:szCs w:val="22"/>
        </w:rPr>
        <w:t>2020</w:t>
      </w:r>
      <w:r w:rsidRPr="00D51AC3">
        <w:rPr>
          <w:rtl/>
        </w:rPr>
        <w:t xml:space="preserve"> وما</w:t>
      </w:r>
      <w:r>
        <w:rPr>
          <w:rFonts w:hint="eastAsia"/>
          <w:rtl/>
          <w:lang w:bidi="ar-EG"/>
        </w:rPr>
        <w:t> </w:t>
      </w:r>
      <w:r w:rsidRPr="00D51AC3">
        <w:rPr>
          <w:rtl/>
        </w:rPr>
        <w:t>بعده</w:t>
      </w:r>
      <w:r>
        <w:rPr>
          <w:rFonts w:hint="cs"/>
          <w:rtl/>
        </w:rPr>
        <w:t>؛</w:t>
      </w:r>
    </w:p>
    <w:p w:rsidR="000071D6" w:rsidRPr="00D51AC3" w:rsidRDefault="000071D6" w:rsidP="00952CF2">
      <w:pPr>
        <w:rPr>
          <w:rtl/>
        </w:rPr>
      </w:pPr>
      <w:r w:rsidRPr="00134915">
        <w:rPr>
          <w:rFonts w:hint="cs"/>
          <w:i/>
          <w:iCs/>
          <w:rtl/>
          <w:lang w:bidi="ar-EG"/>
        </w:rPr>
        <w:t>ط)</w:t>
      </w:r>
      <w:r w:rsidRPr="00D51AC3">
        <w:rPr>
          <w:rFonts w:hint="cs"/>
          <w:rtl/>
          <w:lang w:bidi="ar-EG"/>
        </w:rPr>
        <w:tab/>
        <w:t xml:space="preserve">المسألة </w:t>
      </w:r>
      <w:r w:rsidRPr="00D51AC3">
        <w:rPr>
          <w:bCs/>
          <w:lang w:bidi="ar-EG"/>
        </w:rPr>
        <w:t>ITU-R 250-1/5</w:t>
      </w:r>
      <w:r w:rsidRPr="00D51AC3">
        <w:rPr>
          <w:rFonts w:hint="cs"/>
          <w:bCs/>
          <w:rtl/>
        </w:rPr>
        <w:t xml:space="preserve"> </w:t>
      </w:r>
      <w:r w:rsidRPr="00D51AC3">
        <w:rPr>
          <w:rFonts w:hint="cs"/>
          <w:rtl/>
        </w:rPr>
        <w:t xml:space="preserve">عن </w:t>
      </w:r>
      <w:r w:rsidRPr="00D51AC3">
        <w:rPr>
          <w:rtl/>
        </w:rPr>
        <w:t>أنظمة النفاذ اللاسلكي المتنقل التي توفر الاتصالات لعدد كبير من أجهزة الاستشعار و/أو</w:t>
      </w:r>
      <w:r>
        <w:rPr>
          <w:rFonts w:hint="cs"/>
          <w:rtl/>
        </w:rPr>
        <w:t> </w:t>
      </w:r>
      <w:r w:rsidRPr="00D51AC3">
        <w:rPr>
          <w:rtl/>
        </w:rPr>
        <w:t xml:space="preserve">أجهزة التشغيل الآلي الشمولية المنتشرة عبر مناطق واسعة فضلاً عن الاتصالات </w:t>
      </w:r>
      <w:r>
        <w:rPr>
          <w:rFonts w:hint="cs"/>
          <w:rtl/>
        </w:rPr>
        <w:t>من</w:t>
      </w:r>
      <w:r w:rsidRPr="00D51AC3">
        <w:rPr>
          <w:rtl/>
        </w:rPr>
        <w:t xml:space="preserve"> آلة </w:t>
      </w:r>
      <w:r>
        <w:rPr>
          <w:rFonts w:hint="cs"/>
          <w:rtl/>
        </w:rPr>
        <w:t>إلى آلة</w:t>
      </w:r>
      <w:r w:rsidRPr="00D51AC3">
        <w:rPr>
          <w:rtl/>
        </w:rPr>
        <w:t xml:space="preserve"> في الخدمة المتنقلة</w:t>
      </w:r>
      <w:r>
        <w:rPr>
          <w:rFonts w:hint="cs"/>
          <w:rtl/>
        </w:rPr>
        <w:t> </w:t>
      </w:r>
      <w:r w:rsidRPr="00D51AC3">
        <w:rPr>
          <w:rtl/>
        </w:rPr>
        <w:t>البرية</w:t>
      </w:r>
      <w:r>
        <w:rPr>
          <w:rFonts w:hint="cs"/>
          <w:rtl/>
        </w:rPr>
        <w:t>؛</w:t>
      </w:r>
    </w:p>
    <w:p w:rsidR="000071D6" w:rsidRPr="00D51AC3" w:rsidRDefault="000071D6" w:rsidP="00952CF2">
      <w:pPr>
        <w:rPr>
          <w:rtl/>
          <w:lang w:bidi="ar-EG"/>
        </w:rPr>
      </w:pPr>
      <w:r w:rsidRPr="00134915">
        <w:rPr>
          <w:rFonts w:hint="cs"/>
          <w:i/>
          <w:iCs/>
          <w:rtl/>
          <w:lang w:bidi="ar-EG"/>
        </w:rPr>
        <w:t>ي)</w:t>
      </w:r>
      <w:r w:rsidRPr="00D51AC3">
        <w:rPr>
          <w:rtl/>
          <w:lang w:bidi="ar-EG"/>
        </w:rPr>
        <w:tab/>
      </w:r>
      <w:r w:rsidRPr="00D51AC3">
        <w:rPr>
          <w:rFonts w:hint="cs"/>
          <w:rtl/>
          <w:lang w:bidi="ar-EG"/>
        </w:rPr>
        <w:t xml:space="preserve">التقرير </w:t>
      </w:r>
      <w:r w:rsidRPr="00D51AC3">
        <w:rPr>
          <w:lang w:bidi="ar-EG"/>
        </w:rPr>
        <w:t>ITU-R M.2370</w:t>
      </w:r>
      <w:r w:rsidRPr="00D51AC3">
        <w:rPr>
          <w:rFonts w:hint="cs"/>
          <w:rtl/>
        </w:rPr>
        <w:t xml:space="preserve"> عن تقديرات حركة الاتصالات المتنقلة الدولية للسنوات بين </w:t>
      </w:r>
      <w:r>
        <w:rPr>
          <w:rFonts w:asciiTheme="majorBidi" w:hAnsiTheme="majorBidi" w:cstheme="majorBidi"/>
          <w:szCs w:val="22"/>
        </w:rPr>
        <w:t>2020</w:t>
      </w:r>
      <w:r>
        <w:rPr>
          <w:rFonts w:hint="cs"/>
          <w:rtl/>
        </w:rPr>
        <w:t> </w:t>
      </w:r>
      <w:r w:rsidRPr="00D51AC3">
        <w:rPr>
          <w:rFonts w:ascii="Traditional Arabic" w:hAnsi="Traditional Arabic"/>
          <w:sz w:val="30"/>
          <w:rtl/>
        </w:rPr>
        <w:t>و</w:t>
      </w:r>
      <w:r>
        <w:rPr>
          <w:rFonts w:asciiTheme="majorBidi" w:hAnsiTheme="majorBidi" w:cstheme="majorBidi"/>
          <w:szCs w:val="22"/>
        </w:rPr>
        <w:t>2030</w:t>
      </w:r>
      <w:r w:rsidRPr="00D51AC3">
        <w:rPr>
          <w:rFonts w:hint="cs"/>
          <w:rtl/>
        </w:rPr>
        <w:t>،</w:t>
      </w:r>
    </w:p>
    <w:p w:rsidR="000071D6" w:rsidRPr="00D51AC3" w:rsidRDefault="000071D6" w:rsidP="00952CF2">
      <w:pPr>
        <w:pStyle w:val="Call"/>
        <w:rPr>
          <w:rtl/>
        </w:rPr>
      </w:pPr>
      <w:r w:rsidRPr="00D51AC3">
        <w:rPr>
          <w:rtl/>
        </w:rPr>
        <w:t xml:space="preserve">وإذ </w:t>
      </w:r>
      <w:r w:rsidRPr="00D51AC3">
        <w:rPr>
          <w:rFonts w:hint="cs"/>
          <w:rtl/>
        </w:rPr>
        <w:t>تدرك</w:t>
      </w:r>
    </w:p>
    <w:p w:rsidR="000071D6" w:rsidRPr="00D51AC3" w:rsidRDefault="000071D6" w:rsidP="00952CF2">
      <w:pPr>
        <w:rPr>
          <w:rtl/>
          <w:lang w:bidi="ar-EG"/>
        </w:rPr>
      </w:pPr>
      <w:r w:rsidRPr="00D51AC3">
        <w:rPr>
          <w:i/>
          <w:iCs/>
          <w:rtl/>
          <w:lang w:bidi="ar-EG"/>
        </w:rPr>
        <w:t xml:space="preserve"> أ )</w:t>
      </w:r>
      <w:r w:rsidRPr="00D51AC3">
        <w:rPr>
          <w:rtl/>
          <w:lang w:bidi="ar-EG"/>
        </w:rPr>
        <w:tab/>
      </w:r>
      <w:r w:rsidRPr="00D51AC3">
        <w:rPr>
          <w:rtl/>
        </w:rPr>
        <w:t xml:space="preserve">القرار </w:t>
      </w:r>
      <w:r>
        <w:rPr>
          <w:rFonts w:asciiTheme="majorBidi" w:hAnsiTheme="majorBidi" w:cstheme="majorBidi"/>
          <w:szCs w:val="22"/>
        </w:rPr>
        <w:t>197</w:t>
      </w:r>
      <w:r w:rsidRPr="00D51AC3">
        <w:rPr>
          <w:rtl/>
        </w:rPr>
        <w:t xml:space="preserve"> (بوسان، </w:t>
      </w:r>
      <w:r>
        <w:rPr>
          <w:rFonts w:asciiTheme="majorBidi" w:hAnsiTheme="majorBidi" w:cstheme="majorBidi"/>
          <w:szCs w:val="22"/>
        </w:rPr>
        <w:t>2014</w:t>
      </w:r>
      <w:r w:rsidRPr="00D51AC3">
        <w:rPr>
          <w:rtl/>
        </w:rPr>
        <w:t>)</w:t>
      </w:r>
      <w:r w:rsidRPr="00D51AC3">
        <w:rPr>
          <w:rFonts w:hint="cs"/>
          <w:rtl/>
        </w:rPr>
        <w:t xml:space="preserve"> عن </w:t>
      </w:r>
      <w:r w:rsidRPr="00D51AC3">
        <w:rPr>
          <w:rtl/>
        </w:rPr>
        <w:t>تيسير إنترنت الأشياء تمهيداً لعالم موصل</w:t>
      </w:r>
      <w:r>
        <w:rPr>
          <w:rFonts w:hint="cs"/>
          <w:rtl/>
        </w:rPr>
        <w:t> </w:t>
      </w:r>
      <w:r w:rsidRPr="00D51AC3">
        <w:rPr>
          <w:rtl/>
        </w:rPr>
        <w:t>بالكامل</w:t>
      </w:r>
      <w:r w:rsidRPr="00D51AC3">
        <w:rPr>
          <w:rFonts w:hint="cs"/>
          <w:rtl/>
        </w:rPr>
        <w:t>؛</w:t>
      </w:r>
    </w:p>
    <w:p w:rsidR="000071D6" w:rsidRDefault="000071D6" w:rsidP="00952CF2">
      <w:pPr>
        <w:rPr>
          <w:rtl/>
          <w:lang w:bidi="ar-EG"/>
        </w:rPr>
      </w:pPr>
      <w:r w:rsidRPr="00D51AC3">
        <w:rPr>
          <w:i/>
          <w:iCs/>
          <w:rtl/>
          <w:lang w:bidi="ar-EG"/>
        </w:rPr>
        <w:t>ب)</w:t>
      </w:r>
      <w:r w:rsidRPr="00D51AC3">
        <w:rPr>
          <w:rtl/>
          <w:lang w:bidi="ar-EG"/>
        </w:rPr>
        <w:tab/>
      </w:r>
      <w:r w:rsidRPr="00D51AC3">
        <w:rPr>
          <w:rFonts w:hint="cs"/>
          <w:rtl/>
          <w:lang w:bidi="ar-EG"/>
        </w:rPr>
        <w:t>استخدام خدمات الاتصالات الراديوية لنطاقات ترددات راديوية مختلفة يوفر العديد منها قنوات اتصالات، وبنية تحتية،</w:t>
      </w:r>
      <w:r>
        <w:rPr>
          <w:rFonts w:hint="eastAsia"/>
          <w:rtl/>
          <w:lang w:bidi="ar-EG"/>
        </w:rPr>
        <w:t> </w:t>
      </w:r>
      <w:r w:rsidRPr="00D51AC3">
        <w:rPr>
          <w:rFonts w:hint="cs"/>
          <w:rtl/>
          <w:lang w:bidi="ar-EG"/>
        </w:rPr>
        <w:t>وقدرة يمكن استخدامها في نشر إنترنت الأشياء بغية ضمان النشر الفع</w:t>
      </w:r>
      <w:r>
        <w:rPr>
          <w:rFonts w:hint="cs"/>
          <w:rtl/>
          <w:lang w:bidi="ar-EG"/>
        </w:rPr>
        <w:t>ّ</w:t>
      </w:r>
      <w:r w:rsidRPr="00D51AC3">
        <w:rPr>
          <w:rFonts w:hint="cs"/>
          <w:rtl/>
          <w:lang w:bidi="ar-EG"/>
        </w:rPr>
        <w:t xml:space="preserve">ال من حيث التكلفة والاستخدام </w:t>
      </w:r>
      <w:r>
        <w:rPr>
          <w:rFonts w:hint="cs"/>
          <w:rtl/>
          <w:lang w:bidi="ar-EG"/>
        </w:rPr>
        <w:t>الفعال</w:t>
      </w:r>
      <w:r w:rsidRPr="00D51AC3">
        <w:rPr>
          <w:rFonts w:hint="cs"/>
          <w:rtl/>
          <w:lang w:bidi="ar-EG"/>
        </w:rPr>
        <w:t xml:space="preserve"> لطيف الترددات</w:t>
      </w:r>
      <w:r>
        <w:rPr>
          <w:rFonts w:hint="eastAsia"/>
          <w:rtl/>
          <w:lang w:bidi="ar-EG"/>
        </w:rPr>
        <w:t> </w:t>
      </w:r>
      <w:r>
        <w:rPr>
          <w:rFonts w:hint="cs"/>
          <w:rtl/>
          <w:lang w:bidi="ar-EG"/>
        </w:rPr>
        <w:t>الراديوية؛</w:t>
      </w:r>
    </w:p>
    <w:p w:rsidR="000071D6" w:rsidRPr="00D51AC3" w:rsidRDefault="000071D6" w:rsidP="00952CF2">
      <w:pPr>
        <w:rPr>
          <w:rtl/>
        </w:rPr>
      </w:pPr>
      <w:r w:rsidRPr="00D51AC3">
        <w:rPr>
          <w:rFonts w:hint="cs"/>
          <w:i/>
          <w:iCs/>
          <w:rtl/>
          <w:lang w:bidi="ar-EG"/>
        </w:rPr>
        <w:lastRenderedPageBreak/>
        <w:t>ج</w:t>
      </w:r>
      <w:r w:rsidRPr="00D51AC3">
        <w:rPr>
          <w:i/>
          <w:iCs/>
          <w:rtl/>
          <w:lang w:bidi="ar-EG"/>
        </w:rPr>
        <w:t>)</w:t>
      </w:r>
      <w:r w:rsidRPr="00D51AC3">
        <w:rPr>
          <w:rtl/>
          <w:lang w:bidi="ar-EG"/>
        </w:rPr>
        <w:tab/>
      </w:r>
      <w:r w:rsidRPr="00D51AC3">
        <w:rPr>
          <w:rFonts w:hint="cs"/>
          <w:rtl/>
          <w:lang w:bidi="ar-EG"/>
        </w:rPr>
        <w:t xml:space="preserve">أن </w:t>
      </w:r>
      <w:r>
        <w:rPr>
          <w:rFonts w:hint="cs"/>
          <w:rtl/>
          <w:lang w:bidi="ar-EG"/>
        </w:rPr>
        <w:t>إنترنت الأشياء مفهوم يتضمن العديد من المنصات والتطبيقات والتكنولوجيات المنفذة والتي يستمر تنفيذها في</w:t>
      </w:r>
      <w:r>
        <w:rPr>
          <w:rFonts w:hint="cs"/>
          <w:rtl/>
        </w:rPr>
        <w:t> </w:t>
      </w:r>
      <w:r>
        <w:rPr>
          <w:rFonts w:hint="cs"/>
          <w:rtl/>
          <w:lang w:bidi="ar-EG"/>
        </w:rPr>
        <w:t>إطار عدد من خدمات الاتصالات</w:t>
      </w:r>
      <w:r>
        <w:rPr>
          <w:rFonts w:hint="cs"/>
          <w:rtl/>
        </w:rPr>
        <w:t> </w:t>
      </w:r>
      <w:r>
        <w:rPr>
          <w:rFonts w:hint="cs"/>
          <w:rtl/>
          <w:lang w:bidi="ar-EG"/>
        </w:rPr>
        <w:t>الراديوية</w:t>
      </w:r>
      <w:r w:rsidRPr="00D51AC3">
        <w:rPr>
          <w:rFonts w:hint="cs"/>
          <w:rtl/>
        </w:rPr>
        <w:t>؛</w:t>
      </w:r>
    </w:p>
    <w:p w:rsidR="000071D6" w:rsidRPr="00D51AC3" w:rsidRDefault="000071D6" w:rsidP="00952CF2">
      <w:pPr>
        <w:rPr>
          <w:rtl/>
          <w:lang w:bidi="ar-EG"/>
        </w:rPr>
      </w:pPr>
      <w:r w:rsidRPr="00D51AC3">
        <w:rPr>
          <w:rFonts w:hint="cs"/>
          <w:i/>
          <w:iCs/>
          <w:rtl/>
          <w:lang w:bidi="ar-EG"/>
        </w:rPr>
        <w:t>د </w:t>
      </w:r>
      <w:r w:rsidRPr="00D51AC3">
        <w:rPr>
          <w:i/>
          <w:iCs/>
          <w:rtl/>
          <w:lang w:bidi="ar-EG"/>
        </w:rPr>
        <w:t>)</w:t>
      </w:r>
      <w:r w:rsidRPr="00D51AC3">
        <w:rPr>
          <w:rtl/>
          <w:lang w:bidi="ar-EG"/>
        </w:rPr>
        <w:tab/>
      </w:r>
      <w:r w:rsidRPr="00D51AC3">
        <w:rPr>
          <w:rFonts w:hint="cs"/>
          <w:rtl/>
          <w:lang w:bidi="ar-EG"/>
        </w:rPr>
        <w:t xml:space="preserve">أن </w:t>
      </w:r>
      <w:r>
        <w:rPr>
          <w:rFonts w:hint="cs"/>
          <w:rtl/>
          <w:lang w:bidi="ar-EG"/>
        </w:rPr>
        <w:t>تنفيذ إنترنت الأشياء لا يتطلب حالياً أحكاماً تنظيمية محددة في لوائح الراديو،</w:t>
      </w:r>
    </w:p>
    <w:p w:rsidR="000071D6" w:rsidRPr="00D51AC3" w:rsidRDefault="000071D6" w:rsidP="00952CF2">
      <w:pPr>
        <w:pStyle w:val="Call"/>
        <w:rPr>
          <w:rtl/>
        </w:rPr>
      </w:pPr>
      <w:r w:rsidRPr="00D51AC3">
        <w:rPr>
          <w:rtl/>
        </w:rPr>
        <w:t>تق</w:t>
      </w:r>
      <w:r w:rsidRPr="00D51AC3">
        <w:rPr>
          <w:rFonts w:hint="cs"/>
          <w:rtl/>
        </w:rPr>
        <w:t>ـ</w:t>
      </w:r>
      <w:r w:rsidRPr="00D51AC3">
        <w:rPr>
          <w:rtl/>
        </w:rPr>
        <w:t>رر</w:t>
      </w:r>
      <w:r w:rsidRPr="00D51AC3">
        <w:rPr>
          <w:rFonts w:hint="cs"/>
          <w:rtl/>
        </w:rPr>
        <w:t xml:space="preserve"> أن تدعو قطاع الاتصالات الراديوية إلى</w:t>
      </w:r>
    </w:p>
    <w:p w:rsidR="000071D6" w:rsidRPr="00D51AC3" w:rsidRDefault="000071D6" w:rsidP="00952CF2">
      <w:pPr>
        <w:rPr>
          <w:rtl/>
        </w:rPr>
      </w:pPr>
      <w:r>
        <w:rPr>
          <w:lang w:bidi="ar-EG"/>
        </w:rPr>
        <w:t>1</w:t>
      </w:r>
      <w:r w:rsidRPr="00D51AC3">
        <w:rPr>
          <w:rtl/>
          <w:lang w:bidi="ar-EG"/>
        </w:rPr>
        <w:tab/>
      </w:r>
      <w:r w:rsidRPr="00D51AC3">
        <w:rPr>
          <w:rFonts w:hint="cs"/>
          <w:rtl/>
        </w:rPr>
        <w:t xml:space="preserve">إجراء دراسات </w:t>
      </w:r>
      <w:r>
        <w:rPr>
          <w:rFonts w:hint="cs"/>
          <w:rtl/>
        </w:rPr>
        <w:t>عن الجوانب التقنية والتشغيلية للشبكات</w:t>
      </w:r>
      <w:r w:rsidRPr="00D51AC3">
        <w:rPr>
          <w:rFonts w:hint="cs"/>
          <w:rtl/>
        </w:rPr>
        <w:t xml:space="preserve"> والأنظمة الراديوية </w:t>
      </w:r>
      <w:r>
        <w:rPr>
          <w:rFonts w:hint="cs"/>
          <w:rtl/>
        </w:rPr>
        <w:t>فيما يخص</w:t>
      </w:r>
      <w:r w:rsidRPr="00D51AC3">
        <w:rPr>
          <w:rFonts w:hint="cs"/>
          <w:rtl/>
        </w:rPr>
        <w:t xml:space="preserve"> إنترنت</w:t>
      </w:r>
      <w:r>
        <w:rPr>
          <w:rFonts w:hint="cs"/>
          <w:rtl/>
        </w:rPr>
        <w:t> </w:t>
      </w:r>
      <w:r w:rsidRPr="00D51AC3">
        <w:rPr>
          <w:rFonts w:hint="cs"/>
          <w:rtl/>
        </w:rPr>
        <w:t>الأشياء؛</w:t>
      </w:r>
    </w:p>
    <w:p w:rsidR="000071D6" w:rsidRPr="00D51AC3" w:rsidRDefault="000071D6" w:rsidP="00952CF2">
      <w:pPr>
        <w:rPr>
          <w:rtl/>
          <w:lang w:bidi="ar-EG"/>
        </w:rPr>
      </w:pPr>
      <w:r>
        <w:rPr>
          <w:lang w:bidi="ar-EG"/>
        </w:rPr>
        <w:t>2</w:t>
      </w:r>
      <w:r w:rsidRPr="00D51AC3">
        <w:rPr>
          <w:rtl/>
          <w:lang w:bidi="ar-EG"/>
        </w:rPr>
        <w:tab/>
      </w:r>
      <w:r>
        <w:rPr>
          <w:rFonts w:hint="cs"/>
          <w:rtl/>
          <w:lang w:bidi="ar-EG"/>
        </w:rPr>
        <w:t xml:space="preserve">وضع توصيات و/أو </w:t>
      </w:r>
      <w:r w:rsidRPr="00D51AC3">
        <w:rPr>
          <w:rFonts w:hint="cs"/>
          <w:rtl/>
          <w:lang w:bidi="ar-EG"/>
        </w:rPr>
        <w:t xml:space="preserve">تقارير </w:t>
      </w:r>
      <w:r>
        <w:rPr>
          <w:rFonts w:hint="cs"/>
          <w:rtl/>
          <w:lang w:bidi="ar-EG"/>
        </w:rPr>
        <w:t>و/أو كتيبات</w:t>
      </w:r>
      <w:r w:rsidRPr="00D51AC3">
        <w:rPr>
          <w:rFonts w:hint="cs"/>
          <w:rtl/>
          <w:lang w:bidi="ar-EG"/>
        </w:rPr>
        <w:t xml:space="preserve"> لقطاع الاتصالات الراديوية، حسب الاقتضاء، </w:t>
      </w:r>
      <w:r>
        <w:rPr>
          <w:rFonts w:hint="cs"/>
          <w:rtl/>
          <w:lang w:bidi="ar-EG"/>
        </w:rPr>
        <w:t>على</w:t>
      </w:r>
      <w:r w:rsidRPr="00D51AC3">
        <w:rPr>
          <w:rFonts w:hint="cs"/>
          <w:rtl/>
          <w:lang w:bidi="ar-EG"/>
        </w:rPr>
        <w:t xml:space="preserve"> أساس الدراسات المشار إليها</w:t>
      </w:r>
      <w:r>
        <w:rPr>
          <w:rFonts w:hint="eastAsia"/>
          <w:rtl/>
          <w:lang w:bidi="ar-EG"/>
        </w:rPr>
        <w:t> </w:t>
      </w:r>
      <w:r w:rsidRPr="00D51AC3">
        <w:rPr>
          <w:rFonts w:hint="cs"/>
          <w:rtl/>
          <w:lang w:bidi="ar-EG"/>
        </w:rPr>
        <w:t>أعلاه؛</w:t>
      </w:r>
    </w:p>
    <w:p w:rsidR="000071D6" w:rsidRPr="00D51AC3" w:rsidRDefault="000071D6" w:rsidP="00952CF2">
      <w:pPr>
        <w:pStyle w:val="Call"/>
        <w:rPr>
          <w:rtl/>
        </w:rPr>
      </w:pPr>
      <w:r w:rsidRPr="00D51AC3">
        <w:rPr>
          <w:rtl/>
        </w:rPr>
        <w:t>تق</w:t>
      </w:r>
      <w:r w:rsidRPr="00D51AC3">
        <w:rPr>
          <w:rFonts w:hint="cs"/>
          <w:rtl/>
        </w:rPr>
        <w:t>ـ</w:t>
      </w:r>
      <w:r w:rsidRPr="00D51AC3">
        <w:rPr>
          <w:rtl/>
        </w:rPr>
        <w:t>رر</w:t>
      </w:r>
      <w:r w:rsidRPr="00D51AC3">
        <w:rPr>
          <w:rFonts w:hint="cs"/>
          <w:rtl/>
        </w:rPr>
        <w:t xml:space="preserve"> أن تدعو قطاع الاتصالات الراديوية</w:t>
      </w:r>
      <w:r>
        <w:rPr>
          <w:rFonts w:hint="cs"/>
          <w:rtl/>
        </w:rPr>
        <w:t xml:space="preserve"> كذلك</w:t>
      </w:r>
      <w:r w:rsidRPr="00D51AC3">
        <w:rPr>
          <w:rFonts w:hint="cs"/>
          <w:rtl/>
        </w:rPr>
        <w:t xml:space="preserve"> إلى</w:t>
      </w:r>
    </w:p>
    <w:p w:rsidR="000071D6" w:rsidRPr="00D51AC3" w:rsidRDefault="000071D6" w:rsidP="00952CF2">
      <w:pPr>
        <w:rPr>
          <w:rtl/>
          <w:lang w:bidi="ar-EG"/>
        </w:rPr>
      </w:pPr>
      <w:r>
        <w:rPr>
          <w:rFonts w:hint="cs"/>
          <w:rtl/>
          <w:lang w:bidi="ar-EG"/>
        </w:rPr>
        <w:t>التعاون الوثيق والتنسيق</w:t>
      </w:r>
      <w:r w:rsidRPr="00D51AC3">
        <w:rPr>
          <w:rFonts w:hint="cs"/>
          <w:rtl/>
          <w:lang w:bidi="ar-EG"/>
        </w:rPr>
        <w:t xml:space="preserve"> مع قطاع تقييس الاتصالات في الاتحاد الدولي للاتصالات</w:t>
      </w:r>
      <w:r>
        <w:rPr>
          <w:rFonts w:hint="cs"/>
          <w:rtl/>
          <w:lang w:bidi="ar-EG"/>
        </w:rPr>
        <w:t xml:space="preserve"> ومع المنظمات المختصة لوضع المعايير،</w:t>
      </w:r>
      <w:r w:rsidRPr="00D51AC3">
        <w:rPr>
          <w:rFonts w:hint="cs"/>
          <w:rtl/>
          <w:lang w:bidi="ar-EG"/>
        </w:rPr>
        <w:t xml:space="preserve"> </w:t>
      </w:r>
      <w:r>
        <w:rPr>
          <w:rFonts w:hint="cs"/>
          <w:rtl/>
          <w:lang w:bidi="ar-EG"/>
        </w:rPr>
        <w:t xml:space="preserve">من أجل مراعاة </w:t>
      </w:r>
      <w:r w:rsidRPr="00D51AC3">
        <w:rPr>
          <w:rFonts w:hint="cs"/>
          <w:rtl/>
          <w:lang w:bidi="ar-EG"/>
        </w:rPr>
        <w:t xml:space="preserve">نتائج العمل الجاري في </w:t>
      </w:r>
      <w:r>
        <w:rPr>
          <w:rFonts w:hint="cs"/>
          <w:rtl/>
          <w:lang w:bidi="ar-EG"/>
        </w:rPr>
        <w:t>هذه الهيئات</w:t>
      </w:r>
      <w:r w:rsidRPr="00D51AC3">
        <w:rPr>
          <w:rFonts w:hint="cs"/>
          <w:rtl/>
          <w:lang w:bidi="ar-EG"/>
        </w:rPr>
        <w:t xml:space="preserve"> وتفادي </w:t>
      </w:r>
      <w:r>
        <w:rPr>
          <w:rFonts w:hint="cs"/>
          <w:rtl/>
          <w:lang w:bidi="ar-EG"/>
        </w:rPr>
        <w:t>ازدواج</w:t>
      </w:r>
      <w:r w:rsidRPr="00D51AC3">
        <w:rPr>
          <w:rFonts w:hint="cs"/>
          <w:rtl/>
          <w:lang w:bidi="ar-EG"/>
        </w:rPr>
        <w:t xml:space="preserve"> الجهود</w:t>
      </w:r>
      <w:r>
        <w:rPr>
          <w:rFonts w:hint="cs"/>
          <w:rtl/>
          <w:lang w:bidi="ar-EG"/>
        </w:rPr>
        <w:t xml:space="preserve"> مع قطاع تقييس الاتحاد، والحد إلى أقصى درجة من الخلاف مع منظمات وضع</w:t>
      </w:r>
      <w:r>
        <w:rPr>
          <w:rFonts w:hint="cs"/>
          <w:rtl/>
        </w:rPr>
        <w:t> </w:t>
      </w:r>
      <w:r>
        <w:rPr>
          <w:rFonts w:hint="cs"/>
          <w:rtl/>
          <w:lang w:bidi="ar-EG"/>
        </w:rPr>
        <w:t>المعايير،</w:t>
      </w:r>
    </w:p>
    <w:p w:rsidR="000071D6" w:rsidRPr="00D51AC3" w:rsidRDefault="000071D6" w:rsidP="00952CF2">
      <w:pPr>
        <w:pStyle w:val="Call"/>
        <w:rPr>
          <w:rtl/>
        </w:rPr>
      </w:pPr>
      <w:r w:rsidRPr="00D51AC3">
        <w:rPr>
          <w:rFonts w:hint="cs"/>
          <w:rtl/>
        </w:rPr>
        <w:t>تدعو أعضاء الاتحاد</w:t>
      </w:r>
    </w:p>
    <w:p w:rsidR="000071D6" w:rsidRDefault="000071D6" w:rsidP="00952CF2">
      <w:pPr>
        <w:rPr>
          <w:rtl/>
        </w:rPr>
      </w:pPr>
      <w:r w:rsidRPr="00D51AC3">
        <w:rPr>
          <w:rFonts w:hint="cs"/>
          <w:rtl/>
        </w:rPr>
        <w:t xml:space="preserve">إلى المشاركة بنشاط في تنفيذ </w:t>
      </w:r>
      <w:r>
        <w:rPr>
          <w:rFonts w:hint="cs"/>
          <w:rtl/>
        </w:rPr>
        <w:t xml:space="preserve">هذا </w:t>
      </w:r>
      <w:r w:rsidRPr="00D51AC3">
        <w:rPr>
          <w:rFonts w:hint="cs"/>
          <w:rtl/>
        </w:rPr>
        <w:t xml:space="preserve">القرار وذلك مثلاً بتقديم المساهمات لينظر فيها قطاع </w:t>
      </w:r>
      <w:r w:rsidRPr="00D51AC3">
        <w:rPr>
          <w:rFonts w:hint="cs"/>
          <w:rtl/>
          <w:lang w:bidi="ar-EG"/>
        </w:rPr>
        <w:t>الاتصالات</w:t>
      </w:r>
      <w:r w:rsidRPr="00D51AC3">
        <w:rPr>
          <w:rFonts w:hint="cs"/>
          <w:rtl/>
        </w:rPr>
        <w:t xml:space="preserve"> الراديوية وتوفير المعلومات ذات الصلة من مصادر خارج القطاع</w:t>
      </w:r>
      <w:r>
        <w:rPr>
          <w:rFonts w:hint="cs"/>
          <w:rtl/>
        </w:rPr>
        <w:t> </w:t>
      </w:r>
      <w:r w:rsidRPr="00D51AC3">
        <w:rPr>
          <w:rFonts w:hint="cs"/>
          <w:rtl/>
        </w:rPr>
        <w:t>المذكور.</w:t>
      </w:r>
    </w:p>
    <w:p w:rsidR="00E5061C" w:rsidRPr="005804B4" w:rsidRDefault="00E5061C" w:rsidP="00952CF2">
      <w:pPr>
        <w:rPr>
          <w:rtl/>
        </w:rPr>
      </w:pPr>
    </w:p>
    <w:p w:rsidR="001127E1" w:rsidRDefault="001127E1" w:rsidP="00110624">
      <w:pPr>
        <w:pStyle w:val="ResNo"/>
        <w:rPr>
          <w:rtl/>
          <w:lang w:bidi="ar-EG"/>
        </w:rPr>
        <w:sectPr w:rsidR="001127E1" w:rsidSect="00952CF2">
          <w:headerReference w:type="default" r:id="rId319"/>
          <w:headerReference w:type="first" r:id="rId320"/>
          <w:pgSz w:w="11907" w:h="16840" w:code="9"/>
          <w:pgMar w:top="1418" w:right="1134" w:bottom="1134" w:left="1134" w:header="709" w:footer="709" w:gutter="0"/>
          <w:cols w:space="708"/>
          <w:titlePg/>
          <w:docGrid w:linePitch="360"/>
        </w:sectPr>
      </w:pPr>
    </w:p>
    <w:p w:rsidR="000071D6" w:rsidRPr="001952E0" w:rsidRDefault="000071D6" w:rsidP="001F2045">
      <w:pPr>
        <w:pStyle w:val="ResNo"/>
        <w:rPr>
          <w:rtl/>
          <w:lang w:bidi="ar-EG"/>
        </w:rPr>
      </w:pPr>
      <w:bookmarkStart w:id="259" w:name="_Toc436903723"/>
      <w:r>
        <w:rPr>
          <w:rFonts w:hint="cs"/>
          <w:rtl/>
          <w:lang w:bidi="ar-EG"/>
        </w:rPr>
        <w:lastRenderedPageBreak/>
        <w:t>القرار</w:t>
      </w:r>
      <w:r w:rsidRPr="005D5B41">
        <w:rPr>
          <w:rtl/>
          <w:lang w:bidi="ar"/>
        </w:rPr>
        <w:t xml:space="preserve"> </w:t>
      </w:r>
      <w:r>
        <w:rPr>
          <w:lang w:bidi="ar"/>
        </w:rPr>
        <w:t>ITU</w:t>
      </w:r>
      <w:r w:rsidR="001F2045">
        <w:sym w:font="Symbol" w:char="F02D"/>
      </w:r>
      <w:r>
        <w:rPr>
          <w:lang w:bidi="ar"/>
        </w:rPr>
        <w:t>R 67</w:t>
      </w:r>
      <w:bookmarkEnd w:id="259"/>
    </w:p>
    <w:p w:rsidR="000071D6" w:rsidRDefault="000071D6" w:rsidP="00110624">
      <w:pPr>
        <w:pStyle w:val="Restitle"/>
      </w:pPr>
      <w:bookmarkStart w:id="260" w:name="_Toc436903724"/>
      <w:r w:rsidRPr="004F6346">
        <w:rPr>
          <w:rtl/>
        </w:rPr>
        <w:t>نفاذ الأشخاص ذوي الإعاقة والأشخاص ذوي الاحتياجات المحددة</w:t>
      </w:r>
      <w:r>
        <w:rPr>
          <w:rtl/>
        </w:rPr>
        <w:br/>
      </w:r>
      <w:r w:rsidRPr="004F6346">
        <w:rPr>
          <w:rtl/>
        </w:rPr>
        <w:t>إلى الاتصالات/تكنولوجيا المعلومات والاتصالات</w:t>
      </w:r>
      <w:bookmarkEnd w:id="260"/>
    </w:p>
    <w:p w:rsidR="000071D6" w:rsidRPr="005D5B41" w:rsidRDefault="000071D6" w:rsidP="00952CF2">
      <w:pPr>
        <w:pStyle w:val="Date"/>
        <w:rPr>
          <w:rtl/>
        </w:rPr>
      </w:pPr>
      <w:r>
        <w:t>(2015)</w:t>
      </w:r>
    </w:p>
    <w:p w:rsidR="000071D6" w:rsidRPr="00772B6F" w:rsidRDefault="000071D6" w:rsidP="00952CF2">
      <w:pPr>
        <w:pStyle w:val="Normalaftertitle"/>
      </w:pPr>
      <w:r w:rsidRPr="001425C2">
        <w:rPr>
          <w:rFonts w:hint="cs"/>
          <w:rtl/>
        </w:rPr>
        <w:t xml:space="preserve">إن جمعية </w:t>
      </w:r>
      <w:r w:rsidRPr="00772B6F">
        <w:rPr>
          <w:rFonts w:hint="cs"/>
          <w:rtl/>
        </w:rPr>
        <w:t xml:space="preserve">الاتصالات الراديوية (جنيف، </w:t>
      </w:r>
      <w:r w:rsidRPr="00772B6F">
        <w:t>2015</w:t>
      </w:r>
      <w:r w:rsidRPr="00772B6F">
        <w:rPr>
          <w:rFonts w:hint="cs"/>
          <w:rtl/>
        </w:rPr>
        <w:t>)،</w:t>
      </w:r>
    </w:p>
    <w:p w:rsidR="000071D6" w:rsidRPr="00772B6F" w:rsidRDefault="000071D6" w:rsidP="00952CF2">
      <w:pPr>
        <w:pStyle w:val="Call"/>
        <w:rPr>
          <w:rtl/>
        </w:rPr>
      </w:pPr>
      <w:r w:rsidRPr="00772B6F">
        <w:rPr>
          <w:rtl/>
          <w:lang w:bidi="ar-SY"/>
        </w:rPr>
        <w:t xml:space="preserve">إذ </w:t>
      </w:r>
      <w:r w:rsidRPr="00772B6F">
        <w:rPr>
          <w:rFonts w:hint="cs"/>
          <w:rtl/>
          <w:lang w:bidi="ar-EG"/>
        </w:rPr>
        <w:t>ت</w:t>
      </w:r>
      <w:r w:rsidRPr="00772B6F">
        <w:rPr>
          <w:rtl/>
          <w:lang w:bidi="ar-EG"/>
        </w:rPr>
        <w:t>ذكّر</w:t>
      </w:r>
    </w:p>
    <w:p w:rsidR="000071D6" w:rsidRPr="00772B6F" w:rsidRDefault="000071D6" w:rsidP="00952CF2">
      <w:pPr>
        <w:rPr>
          <w:rtl/>
          <w:lang w:bidi="ar-SY"/>
        </w:rPr>
      </w:pPr>
      <w:r w:rsidRPr="00772B6F">
        <w:rPr>
          <w:rFonts w:hint="cs"/>
          <w:i/>
          <w:iCs/>
          <w:rtl/>
          <w:lang w:bidi="ar-EG"/>
        </w:rPr>
        <w:t xml:space="preserve"> </w:t>
      </w:r>
      <w:r w:rsidRPr="00772B6F">
        <w:rPr>
          <w:i/>
          <w:iCs/>
          <w:rtl/>
          <w:lang w:bidi="ar-SY"/>
        </w:rPr>
        <w:t>أ )</w:t>
      </w:r>
      <w:r w:rsidRPr="00772B6F">
        <w:rPr>
          <w:rtl/>
          <w:lang w:bidi="ar-SY"/>
        </w:rPr>
        <w:tab/>
      </w:r>
      <w:r w:rsidRPr="00772B6F">
        <w:rPr>
          <w:rFonts w:hint="cs"/>
          <w:rtl/>
          <w:lang w:bidi="ar-SY"/>
        </w:rPr>
        <w:t xml:space="preserve">بالمادة </w:t>
      </w:r>
      <w:r w:rsidRPr="00772B6F">
        <w:rPr>
          <w:lang w:bidi="ar-SY"/>
        </w:rPr>
        <w:t>8B</w:t>
      </w:r>
      <w:r w:rsidRPr="00772B6F">
        <w:rPr>
          <w:rFonts w:hint="cs"/>
          <w:rtl/>
          <w:lang w:bidi="ar-SY"/>
        </w:rPr>
        <w:t xml:space="preserve"> من لوائح الاتصالات الدولية</w:t>
      </w:r>
      <w:r w:rsidRPr="00772B6F">
        <w:rPr>
          <w:rFonts w:hint="eastAsia"/>
          <w:rtl/>
          <w:lang w:bidi="ar-SY"/>
        </w:rPr>
        <w:t> </w:t>
      </w:r>
      <w:r w:rsidRPr="00772B6F">
        <w:t>(ITR)</w:t>
      </w:r>
      <w:r w:rsidRPr="00772B6F">
        <w:rPr>
          <w:rFonts w:hint="cs"/>
          <w:rtl/>
          <w:lang w:bidi="ar-SY"/>
        </w:rPr>
        <w:t>؛</w:t>
      </w:r>
    </w:p>
    <w:p w:rsidR="000071D6" w:rsidRDefault="000071D6" w:rsidP="00952CF2">
      <w:pPr>
        <w:rPr>
          <w:rtl/>
          <w:lang w:bidi="ar-SY"/>
        </w:rPr>
      </w:pPr>
      <w:r w:rsidRPr="00772B6F">
        <w:rPr>
          <w:rFonts w:hint="cs"/>
          <w:i/>
          <w:iCs/>
          <w:rtl/>
          <w:lang w:bidi="ar-SY"/>
        </w:rPr>
        <w:t>ب)</w:t>
      </w:r>
      <w:r w:rsidRPr="00772B6F">
        <w:rPr>
          <w:rFonts w:hint="cs"/>
          <w:rtl/>
          <w:lang w:bidi="ar-SY"/>
        </w:rPr>
        <w:tab/>
      </w:r>
      <w:r w:rsidRPr="00772B6F">
        <w:rPr>
          <w:rFonts w:hint="cs"/>
          <w:rtl/>
        </w:rPr>
        <w:t>ب</w:t>
      </w:r>
      <w:r w:rsidRPr="00772B6F">
        <w:rPr>
          <w:rtl/>
          <w:lang w:bidi="ar-SY"/>
        </w:rPr>
        <w:t>القرار</w:t>
      </w:r>
      <w:r w:rsidRPr="00772B6F">
        <w:rPr>
          <w:rFonts w:hint="cs"/>
          <w:rtl/>
        </w:rPr>
        <w:t> </w:t>
      </w:r>
      <w:r w:rsidRPr="00772B6F">
        <w:rPr>
          <w:lang w:bidi="ar-SY"/>
        </w:rPr>
        <w:t>70</w:t>
      </w:r>
      <w:r w:rsidRPr="00772B6F">
        <w:rPr>
          <w:rtl/>
          <w:lang w:bidi="ar-SY"/>
        </w:rPr>
        <w:t xml:space="preserve"> (</w:t>
      </w:r>
      <w:proofErr w:type="spellStart"/>
      <w:r w:rsidRPr="00772B6F">
        <w:rPr>
          <w:rFonts w:hint="cs"/>
          <w:rtl/>
          <w:lang w:bidi="ar-SY"/>
        </w:rPr>
        <w:t>ال‍مراجَع</w:t>
      </w:r>
      <w:proofErr w:type="spellEnd"/>
      <w:r w:rsidRPr="00772B6F">
        <w:rPr>
          <w:rFonts w:hint="cs"/>
          <w:rtl/>
          <w:lang w:bidi="ar-SY"/>
        </w:rPr>
        <w:t xml:space="preserve"> في دبي، </w:t>
      </w:r>
      <w:r w:rsidRPr="00772B6F">
        <w:rPr>
          <w:lang w:bidi="ar-SY"/>
        </w:rPr>
        <w:t>2012</w:t>
      </w:r>
      <w:r w:rsidRPr="00772B6F">
        <w:rPr>
          <w:rtl/>
          <w:lang w:bidi="ar-SY"/>
        </w:rPr>
        <w:t>) للجمعية العالمية لتقييس الاتصالات</w:t>
      </w:r>
      <w:r w:rsidRPr="00772B6F">
        <w:rPr>
          <w:rFonts w:hint="cs"/>
          <w:rtl/>
          <w:lang w:bidi="ar-SY"/>
        </w:rPr>
        <w:t>،</w:t>
      </w:r>
      <w:r w:rsidRPr="00772B6F">
        <w:rPr>
          <w:rtl/>
          <w:lang w:bidi="ar-SY"/>
        </w:rPr>
        <w:t xml:space="preserve"> </w:t>
      </w:r>
      <w:r w:rsidRPr="00772B6F">
        <w:rPr>
          <w:rFonts w:hint="cs"/>
          <w:rtl/>
          <w:lang w:bidi="ar-SY"/>
        </w:rPr>
        <w:t>بشأن إمكانية</w:t>
      </w:r>
      <w:r w:rsidRPr="00772B6F">
        <w:rPr>
          <w:rtl/>
          <w:lang w:bidi="ar-SY"/>
        </w:rPr>
        <w:t xml:space="preserve"> نفاذ الأشخاص ذوي الإعاقة</w:t>
      </w:r>
      <w:r w:rsidRPr="00772B6F">
        <w:rPr>
          <w:rFonts w:hint="cs"/>
          <w:rtl/>
          <w:lang w:bidi="ar-SY"/>
        </w:rPr>
        <w:t xml:space="preserve"> وذوي الاحتياجات المحددة</w:t>
      </w:r>
      <w:r w:rsidRPr="00772B6F">
        <w:rPr>
          <w:rtl/>
          <w:lang w:bidi="ar-SY"/>
        </w:rPr>
        <w:t xml:space="preserve"> إلى الاتصالات/تكنولوجيا المعلومات والاتصالات، و</w:t>
      </w:r>
      <w:r w:rsidRPr="00772B6F">
        <w:rPr>
          <w:rFonts w:hint="cs"/>
          <w:rtl/>
          <w:lang w:bidi="ar-SY"/>
        </w:rPr>
        <w:t>الإطار التنظيمي الحالي و</w:t>
      </w:r>
      <w:r w:rsidRPr="00772B6F">
        <w:rPr>
          <w:rtl/>
          <w:lang w:bidi="ar-SY"/>
        </w:rPr>
        <w:t>الدراسات</w:t>
      </w:r>
      <w:r w:rsidRPr="00772B6F">
        <w:rPr>
          <w:rFonts w:hint="cs"/>
          <w:rtl/>
          <w:lang w:bidi="ar-SY"/>
        </w:rPr>
        <w:t xml:space="preserve"> والمبادرات والأحداث</w:t>
      </w:r>
      <w:r w:rsidRPr="00772B6F">
        <w:rPr>
          <w:rtl/>
          <w:lang w:bidi="ar-SY"/>
        </w:rPr>
        <w:t xml:space="preserve"> الجارية بهذا</w:t>
      </w:r>
      <w:r w:rsidRPr="00772B6F">
        <w:rPr>
          <w:rFonts w:hint="cs"/>
          <w:rtl/>
          <w:lang w:bidi="ar-SY"/>
        </w:rPr>
        <w:t> </w:t>
      </w:r>
      <w:r w:rsidRPr="00772B6F">
        <w:rPr>
          <w:rtl/>
          <w:lang w:bidi="ar-SY"/>
        </w:rPr>
        <w:t xml:space="preserve">الشأن </w:t>
      </w:r>
      <w:r w:rsidRPr="00772B6F">
        <w:rPr>
          <w:rFonts w:hint="cs"/>
          <w:rtl/>
          <w:lang w:bidi="ar-SY"/>
        </w:rPr>
        <w:t>التي يضطلع بها قطاع تقييس الاتصالات بالاتحاد</w:t>
      </w:r>
      <w:r w:rsidRPr="00772B6F">
        <w:rPr>
          <w:rFonts w:hint="eastAsia"/>
          <w:rtl/>
          <w:lang w:bidi="ar-SY"/>
        </w:rPr>
        <w:t> </w:t>
      </w:r>
      <w:r w:rsidRPr="00772B6F">
        <w:rPr>
          <w:lang w:bidi="ar-SY"/>
        </w:rPr>
        <w:t>(ITU</w:t>
      </w:r>
      <w:r w:rsidRPr="00772B6F">
        <w:rPr>
          <w:lang w:bidi="ar-SY"/>
        </w:rPr>
        <w:noBreakHyphen/>
        <w:t>T)</w:t>
      </w:r>
      <w:r w:rsidRPr="00772B6F">
        <w:rPr>
          <w:rFonts w:hint="cs"/>
          <w:rtl/>
          <w:lang w:bidi="ar-SY"/>
        </w:rPr>
        <w:t xml:space="preserve"> و</w:t>
      </w:r>
      <w:r w:rsidRPr="00772B6F">
        <w:rPr>
          <w:rtl/>
          <w:lang w:bidi="ar-SY"/>
        </w:rPr>
        <w:t>لجان الدراسات</w:t>
      </w:r>
      <w:r w:rsidRPr="00772B6F">
        <w:rPr>
          <w:rFonts w:hint="cs"/>
          <w:rtl/>
        </w:rPr>
        <w:t xml:space="preserve"> التابعة</w:t>
      </w:r>
      <w:r>
        <w:rPr>
          <w:rFonts w:hint="eastAsia"/>
          <w:rtl/>
        </w:rPr>
        <w:t> </w:t>
      </w:r>
      <w:r w:rsidRPr="00772B6F">
        <w:rPr>
          <w:rFonts w:hint="cs"/>
          <w:rtl/>
        </w:rPr>
        <w:t>له،</w:t>
      </w:r>
      <w:r w:rsidRPr="00772B6F">
        <w:rPr>
          <w:rtl/>
          <w:lang w:bidi="ar-SY"/>
        </w:rPr>
        <w:t xml:space="preserve"> </w:t>
      </w:r>
      <w:r w:rsidRPr="00772B6F">
        <w:rPr>
          <w:rFonts w:hint="cs"/>
          <w:rtl/>
          <w:lang w:bidi="ar-SY"/>
        </w:rPr>
        <w:t xml:space="preserve">خاصة </w:t>
      </w:r>
      <w:r w:rsidRPr="00772B6F">
        <w:rPr>
          <w:rtl/>
          <w:lang w:bidi="ar-SY"/>
        </w:rPr>
        <w:t>لجنة الدراسات</w:t>
      </w:r>
      <w:r w:rsidRPr="00772B6F">
        <w:rPr>
          <w:rFonts w:hint="cs"/>
          <w:rtl/>
        </w:rPr>
        <w:t> </w:t>
      </w:r>
      <w:r w:rsidRPr="00772B6F">
        <w:rPr>
          <w:lang w:bidi="ar-SY"/>
        </w:rPr>
        <w:t>2</w:t>
      </w:r>
      <w:r w:rsidRPr="00772B6F">
        <w:rPr>
          <w:rtl/>
          <w:lang w:bidi="ar-SY"/>
        </w:rPr>
        <w:t xml:space="preserve"> ولجنة</w:t>
      </w:r>
      <w:r w:rsidRPr="00772B6F">
        <w:rPr>
          <w:rFonts w:hint="cs"/>
          <w:rtl/>
          <w:lang w:bidi="ar-SY"/>
        </w:rPr>
        <w:t> </w:t>
      </w:r>
      <w:r w:rsidRPr="00772B6F">
        <w:rPr>
          <w:rtl/>
          <w:lang w:bidi="ar-SY"/>
        </w:rPr>
        <w:t>الدراسات</w:t>
      </w:r>
      <w:r w:rsidRPr="00772B6F">
        <w:rPr>
          <w:rFonts w:hint="cs"/>
          <w:rtl/>
        </w:rPr>
        <w:t> </w:t>
      </w:r>
      <w:r w:rsidRPr="00772B6F">
        <w:rPr>
          <w:lang w:bidi="ar-SY"/>
        </w:rPr>
        <w:t>16</w:t>
      </w:r>
      <w:r>
        <w:rPr>
          <w:rFonts w:hint="cs"/>
          <w:rtl/>
          <w:lang w:bidi="ar-EG"/>
        </w:rPr>
        <w:t>،</w:t>
      </w:r>
      <w:r w:rsidRPr="00772B6F">
        <w:rPr>
          <w:rFonts w:hint="cs"/>
          <w:rtl/>
          <w:lang w:bidi="ar-SY"/>
        </w:rPr>
        <w:t xml:space="preserve"> بالتعاون مع نشاط</w:t>
      </w:r>
      <w:r w:rsidRPr="00772B6F">
        <w:rPr>
          <w:rtl/>
          <w:lang w:bidi="ar-SY"/>
        </w:rPr>
        <w:t xml:space="preserve"> التنسيق المشترك بشأن إمكانية النفاذ والعوامل البشرية</w:t>
      </w:r>
      <w:r w:rsidRPr="003F0CA7">
        <w:rPr>
          <w:rFonts w:hint="cs"/>
          <w:rtl/>
        </w:rPr>
        <w:t> </w:t>
      </w:r>
      <w:r w:rsidRPr="003F0CA7">
        <w:rPr>
          <w:lang w:bidi="ar-SY"/>
        </w:rPr>
        <w:t>(JCA</w:t>
      </w:r>
      <w:r>
        <w:rPr>
          <w:lang w:bidi="ar-SY"/>
        </w:rPr>
        <w:noBreakHyphen/>
      </w:r>
      <w:r w:rsidRPr="003F0CA7">
        <w:rPr>
          <w:lang w:bidi="ar-SY"/>
        </w:rPr>
        <w:t>AHF)</w:t>
      </w:r>
      <w:r w:rsidRPr="003F0CA7">
        <w:rPr>
          <w:rtl/>
          <w:lang w:bidi="ar-SY"/>
        </w:rPr>
        <w:t>؛</w:t>
      </w:r>
    </w:p>
    <w:p w:rsidR="000071D6" w:rsidRPr="00764A82" w:rsidRDefault="000071D6" w:rsidP="00952CF2">
      <w:pPr>
        <w:rPr>
          <w:rtl/>
          <w:lang w:bidi="ar-EG"/>
        </w:rPr>
      </w:pPr>
      <w:r w:rsidRPr="003F0CA7">
        <w:rPr>
          <w:rFonts w:hint="cs"/>
          <w:i/>
          <w:iCs/>
          <w:rtl/>
          <w:lang w:bidi="ar-SY"/>
        </w:rPr>
        <w:t>ج)</w:t>
      </w:r>
      <w:r w:rsidRPr="003F0CA7">
        <w:rPr>
          <w:rFonts w:hint="cs"/>
          <w:i/>
          <w:iCs/>
          <w:rtl/>
          <w:lang w:bidi="ar-SY"/>
        </w:rPr>
        <w:tab/>
      </w:r>
      <w:r w:rsidRPr="003F0CA7">
        <w:rPr>
          <w:rFonts w:hint="cs"/>
          <w:rtl/>
          <w:lang w:bidi="ar-SY"/>
        </w:rPr>
        <w:t>بالوثيقة الختامية للاجتماع رفيع المستوى الذي عقدته الجمعية العامة للأمم المتحدة على مستوى رؤساء الدول والحكومات في </w:t>
      </w:r>
      <w:r w:rsidRPr="003F0CA7">
        <w:rPr>
          <w:lang w:bidi="ar-SY"/>
        </w:rPr>
        <w:t>23</w:t>
      </w:r>
      <w:r w:rsidRPr="003F0CA7">
        <w:rPr>
          <w:rFonts w:hint="eastAsia"/>
          <w:rtl/>
          <w:lang w:bidi="ar-SY"/>
        </w:rPr>
        <w:t> </w:t>
      </w:r>
      <w:r w:rsidRPr="003F0CA7">
        <w:rPr>
          <w:rFonts w:hint="cs"/>
          <w:rtl/>
          <w:lang w:bidi="ar-SY"/>
        </w:rPr>
        <w:t>سبتمبر لعام</w:t>
      </w:r>
      <w:r w:rsidRPr="003F0CA7">
        <w:rPr>
          <w:rFonts w:hint="eastAsia"/>
          <w:rtl/>
          <w:lang w:bidi="ar-SY"/>
        </w:rPr>
        <w:t> </w:t>
      </w:r>
      <w:r w:rsidRPr="003F0CA7">
        <w:rPr>
          <w:lang w:bidi="ar-SY"/>
        </w:rPr>
        <w:t>2013</w:t>
      </w:r>
      <w:r w:rsidRPr="003F0CA7">
        <w:rPr>
          <w:rFonts w:hint="cs"/>
          <w:rtl/>
          <w:lang w:bidi="ar-SY"/>
        </w:rPr>
        <w:t xml:space="preserve"> بشأن الإعاقة والتنمية</w:t>
      </w:r>
      <w:r>
        <w:rPr>
          <w:rFonts w:hint="eastAsia"/>
          <w:rtl/>
          <w:lang w:bidi="ar-SY"/>
        </w:rPr>
        <w:t> </w:t>
      </w:r>
      <w:r w:rsidRPr="003F0CA7">
        <w:rPr>
          <w:lang w:bidi="ar-SY"/>
        </w:rPr>
        <w:t>(HLMDD)</w:t>
      </w:r>
      <w:r w:rsidRPr="003F0CA7">
        <w:rPr>
          <w:rFonts w:hint="cs"/>
          <w:rtl/>
          <w:lang w:bidi="ar-EG"/>
        </w:rPr>
        <w:t>،</w:t>
      </w:r>
      <w:r w:rsidRPr="003F0CA7">
        <w:rPr>
          <w:rFonts w:hint="cs"/>
          <w:rtl/>
          <w:lang w:bidi="ar-SY"/>
        </w:rPr>
        <w:t xml:space="preserve"> والذي جاء تحت عنوان "فرص تكنولوجيا المعلومات والاتصالات بالنسبة إلى المعوقين - إطار شامل للتنمية"، والذي أكد على أن التنمية لا بد أن تشمل الجميع حيث يكون الأشخاص ذو</w:t>
      </w:r>
      <w:r>
        <w:rPr>
          <w:rFonts w:hint="cs"/>
          <w:rtl/>
          <w:lang w:bidi="ar-SY"/>
        </w:rPr>
        <w:t>و</w:t>
      </w:r>
      <w:r>
        <w:rPr>
          <w:rFonts w:hint="eastAsia"/>
          <w:rtl/>
          <w:lang w:bidi="ar-SY"/>
        </w:rPr>
        <w:t> </w:t>
      </w:r>
      <w:r w:rsidRPr="003F0CA7">
        <w:rPr>
          <w:rFonts w:hint="cs"/>
          <w:rtl/>
          <w:lang w:bidi="ar-SY"/>
        </w:rPr>
        <w:t xml:space="preserve">الإعاقة فاعلين ومستفيدين على </w:t>
      </w:r>
      <w:r>
        <w:rPr>
          <w:rFonts w:hint="cs"/>
          <w:rtl/>
          <w:lang w:bidi="ar-SY"/>
        </w:rPr>
        <w:t>حد</w:t>
      </w:r>
      <w:r>
        <w:rPr>
          <w:rFonts w:hint="eastAsia"/>
          <w:rtl/>
          <w:lang w:bidi="ar-SY"/>
        </w:rPr>
        <w:t> </w:t>
      </w:r>
      <w:r w:rsidRPr="003F0CA7">
        <w:rPr>
          <w:rFonts w:hint="cs"/>
          <w:rtl/>
          <w:lang w:bidi="ar-SY"/>
        </w:rPr>
        <w:t>سواء؛</w:t>
      </w:r>
    </w:p>
    <w:p w:rsidR="000071D6" w:rsidRPr="000B039D" w:rsidRDefault="000071D6" w:rsidP="00952CF2">
      <w:pPr>
        <w:rPr>
          <w:rtl/>
          <w:lang w:bidi="ar-SY"/>
        </w:rPr>
      </w:pPr>
      <w:r w:rsidRPr="003F0CA7">
        <w:rPr>
          <w:rFonts w:hint="cs"/>
          <w:i/>
          <w:iCs/>
          <w:rtl/>
          <w:lang w:bidi="ar-SY"/>
        </w:rPr>
        <w:t>د )</w:t>
      </w:r>
      <w:r w:rsidRPr="003F0CA7">
        <w:rPr>
          <w:rFonts w:hint="cs"/>
          <w:i/>
          <w:iCs/>
          <w:rtl/>
          <w:lang w:bidi="ar-SY"/>
        </w:rPr>
        <w:tab/>
      </w:r>
      <w:r w:rsidRPr="003F0CA7">
        <w:rPr>
          <w:rFonts w:hint="cs"/>
          <w:rtl/>
        </w:rPr>
        <w:t>ب</w:t>
      </w:r>
      <w:r w:rsidRPr="003F0CA7">
        <w:rPr>
          <w:rtl/>
          <w:lang w:bidi="ar-SY"/>
        </w:rPr>
        <w:t>القرار</w:t>
      </w:r>
      <w:r w:rsidRPr="003F0CA7">
        <w:rPr>
          <w:rFonts w:hint="cs"/>
          <w:rtl/>
        </w:rPr>
        <w:t> </w:t>
      </w:r>
      <w:r w:rsidRPr="003F0CA7">
        <w:rPr>
          <w:lang w:bidi="ar-SY"/>
        </w:rPr>
        <w:t>175</w:t>
      </w:r>
      <w:r w:rsidRPr="003F0CA7">
        <w:rPr>
          <w:rtl/>
          <w:lang w:bidi="ar-SY"/>
        </w:rPr>
        <w:t xml:space="preserve"> (</w:t>
      </w:r>
      <w:proofErr w:type="spellStart"/>
      <w:r w:rsidRPr="003F0CA7">
        <w:rPr>
          <w:rFonts w:hint="cs"/>
          <w:rtl/>
          <w:lang w:bidi="ar-SY"/>
        </w:rPr>
        <w:t>ال‍مراجَع</w:t>
      </w:r>
      <w:proofErr w:type="spellEnd"/>
      <w:r w:rsidRPr="003F0CA7">
        <w:rPr>
          <w:rFonts w:hint="cs"/>
          <w:rtl/>
          <w:lang w:bidi="ar-SY"/>
        </w:rPr>
        <w:t xml:space="preserve"> في </w:t>
      </w:r>
      <w:r w:rsidRPr="003F0CA7">
        <w:rPr>
          <w:rFonts w:hint="cs"/>
          <w:rtl/>
          <w:lang w:bidi="ar-EG"/>
        </w:rPr>
        <w:t>بوسان</w:t>
      </w:r>
      <w:r w:rsidRPr="003F0CA7">
        <w:rPr>
          <w:rFonts w:hint="cs"/>
          <w:rtl/>
          <w:lang w:bidi="ar-SY"/>
        </w:rPr>
        <w:t xml:space="preserve">، </w:t>
      </w:r>
      <w:r>
        <w:rPr>
          <w:lang w:bidi="ar-SY"/>
        </w:rPr>
        <w:t>2014</w:t>
      </w:r>
      <w:r w:rsidRPr="003F0CA7">
        <w:rPr>
          <w:rtl/>
          <w:lang w:bidi="ar-SY"/>
        </w:rPr>
        <w:t>)</w:t>
      </w:r>
      <w:r>
        <w:rPr>
          <w:rFonts w:hint="cs"/>
          <w:rtl/>
          <w:lang w:bidi="ar-SY"/>
        </w:rPr>
        <w:t xml:space="preserve"> لمؤتمر المندوبين المفوضين</w:t>
      </w:r>
      <w:r w:rsidRPr="003F0CA7">
        <w:rPr>
          <w:rFonts w:hint="cs"/>
          <w:rtl/>
          <w:lang w:bidi="ar-SY"/>
        </w:rPr>
        <w:t xml:space="preserve"> </w:t>
      </w:r>
      <w:r w:rsidRPr="003F0CA7">
        <w:rPr>
          <w:rFonts w:hint="cs"/>
          <w:spacing w:val="-2"/>
          <w:rtl/>
          <w:lang w:bidi="ar-SY"/>
        </w:rPr>
        <w:t xml:space="preserve">بشأن </w:t>
      </w:r>
      <w:r w:rsidRPr="003F0CA7">
        <w:rPr>
          <w:rFonts w:hint="cs"/>
          <w:spacing w:val="-2"/>
          <w:rtl/>
        </w:rPr>
        <w:t>نفاذ الأشخاص ذوي الإعاقة إلى الاتصالات/تكنولوجيا المعلومات والاتصالات</w:t>
      </w:r>
      <w:r>
        <w:rPr>
          <w:rFonts w:hint="eastAsia"/>
          <w:spacing w:val="-2"/>
          <w:rtl/>
        </w:rPr>
        <w:t> </w:t>
      </w:r>
      <w:r>
        <w:rPr>
          <w:spacing w:val="-2"/>
        </w:rPr>
        <w:t>(ICT)</w:t>
      </w:r>
      <w:r w:rsidRPr="003F0CA7">
        <w:rPr>
          <w:rFonts w:hint="cs"/>
          <w:spacing w:val="-2"/>
          <w:rtl/>
        </w:rPr>
        <w:t xml:space="preserve"> بما في ذلك الإعاقة المتصلة بالعمر، </w:t>
      </w:r>
      <w:r w:rsidRPr="003F0CA7">
        <w:rPr>
          <w:spacing w:val="-2"/>
          <w:rtl/>
        </w:rPr>
        <w:t>الذي تقرر فيه أن يؤخذ في</w:t>
      </w:r>
      <w:r>
        <w:rPr>
          <w:rFonts w:hint="cs"/>
          <w:spacing w:val="-2"/>
          <w:rtl/>
        </w:rPr>
        <w:t> </w:t>
      </w:r>
      <w:r w:rsidRPr="003F0CA7">
        <w:rPr>
          <w:spacing w:val="-2"/>
          <w:rtl/>
        </w:rPr>
        <w:t>الاعتبار الأشخاص ذوو الإعاقة فيما يقوم به الاتحاد</w:t>
      </w:r>
      <w:r>
        <w:rPr>
          <w:rFonts w:hint="cs"/>
          <w:spacing w:val="-2"/>
          <w:rtl/>
        </w:rPr>
        <w:t> </w:t>
      </w:r>
      <w:r w:rsidRPr="003F0CA7">
        <w:rPr>
          <w:spacing w:val="-2"/>
          <w:rtl/>
        </w:rPr>
        <w:t>الدولي للاتصالات من عمل</w:t>
      </w:r>
      <w:r w:rsidRPr="003F0CA7">
        <w:rPr>
          <w:rFonts w:hint="cs"/>
          <w:rtl/>
          <w:lang w:bidi="ar-SY"/>
        </w:rPr>
        <w:t>؛</w:t>
      </w:r>
    </w:p>
    <w:p w:rsidR="000071D6" w:rsidRDefault="000071D6" w:rsidP="00952CF2">
      <w:pPr>
        <w:rPr>
          <w:rtl/>
          <w:lang w:bidi="ar-SY"/>
        </w:rPr>
      </w:pPr>
      <w:r>
        <w:rPr>
          <w:rFonts w:ascii="Traditional Arabic" w:hAnsi="Traditional Arabic"/>
          <w:i/>
          <w:iCs/>
          <w:rtl/>
          <w:lang w:bidi="ar-SY"/>
        </w:rPr>
        <w:t>ﻫ</w:t>
      </w:r>
      <w:r>
        <w:rPr>
          <w:rFonts w:hint="cs"/>
          <w:i/>
          <w:iCs/>
          <w:rtl/>
          <w:lang w:bidi="ar-SY"/>
        </w:rPr>
        <w:t>‍</w:t>
      </w:r>
      <w:r w:rsidRPr="000B039D">
        <w:rPr>
          <w:rFonts w:hint="cs"/>
          <w:i/>
          <w:iCs/>
          <w:rtl/>
          <w:lang w:bidi="ar-SY"/>
        </w:rPr>
        <w:t xml:space="preserve"> )</w:t>
      </w:r>
      <w:r w:rsidRPr="000B039D">
        <w:rPr>
          <w:rFonts w:hint="cs"/>
          <w:i/>
          <w:iCs/>
          <w:rtl/>
          <w:lang w:bidi="ar-SY"/>
        </w:rPr>
        <w:tab/>
      </w:r>
      <w:r w:rsidRPr="004F35E9">
        <w:rPr>
          <w:rFonts w:hint="cs"/>
          <w:rtl/>
        </w:rPr>
        <w:t>ب</w:t>
      </w:r>
      <w:r w:rsidRPr="004F35E9">
        <w:rPr>
          <w:rtl/>
          <w:lang w:bidi="ar-SY"/>
        </w:rPr>
        <w:t>القرار</w:t>
      </w:r>
      <w:r w:rsidRPr="004F35E9">
        <w:rPr>
          <w:rFonts w:hint="cs"/>
          <w:rtl/>
        </w:rPr>
        <w:t> </w:t>
      </w:r>
      <w:r w:rsidRPr="004F35E9">
        <w:rPr>
          <w:lang w:bidi="ar-SY"/>
        </w:rPr>
        <w:t>17</w:t>
      </w:r>
      <w:r w:rsidRPr="004F35E9">
        <w:rPr>
          <w:rtl/>
          <w:lang w:bidi="ar-SY"/>
        </w:rPr>
        <w:t xml:space="preserve"> (</w:t>
      </w:r>
      <w:proofErr w:type="spellStart"/>
      <w:r w:rsidRPr="004F35E9">
        <w:rPr>
          <w:rFonts w:hint="cs"/>
          <w:rtl/>
          <w:lang w:bidi="ar-SY"/>
        </w:rPr>
        <w:t>ال‍مراجَع</w:t>
      </w:r>
      <w:proofErr w:type="spellEnd"/>
      <w:r w:rsidRPr="004F35E9">
        <w:rPr>
          <w:rFonts w:hint="cs"/>
          <w:rtl/>
          <w:lang w:bidi="ar-SY"/>
        </w:rPr>
        <w:t xml:space="preserve"> في دبي، </w:t>
      </w:r>
      <w:r w:rsidRPr="004F35E9">
        <w:rPr>
          <w:lang w:bidi="ar-SY"/>
        </w:rPr>
        <w:t>201</w:t>
      </w:r>
      <w:r>
        <w:rPr>
          <w:lang w:bidi="ar-SY"/>
        </w:rPr>
        <w:t>4</w:t>
      </w:r>
      <w:r w:rsidRPr="004F35E9">
        <w:rPr>
          <w:rtl/>
          <w:lang w:bidi="ar-SY"/>
        </w:rPr>
        <w:t>)</w:t>
      </w:r>
      <w:r>
        <w:rPr>
          <w:rFonts w:hint="cs"/>
          <w:rtl/>
          <w:lang w:bidi="ar-SY"/>
        </w:rPr>
        <w:t xml:space="preserve"> للمؤتمر العالمي لتنمية الاتصالات بشأن المبادرات الإقليمية، والذي حددت فيه بلدان المنطقة العربية </w:t>
      </w:r>
      <w:r w:rsidRPr="001B7719">
        <w:rPr>
          <w:rtl/>
          <w:lang w:bidi="ar-SY"/>
        </w:rPr>
        <w:t xml:space="preserve">وآسيا والمحيط الهادئ </w:t>
      </w:r>
      <w:r>
        <w:rPr>
          <w:rFonts w:hint="cs"/>
          <w:rtl/>
          <w:lang w:bidi="ar-SY"/>
        </w:rPr>
        <w:t>وكومنولث</w:t>
      </w:r>
      <w:r w:rsidRPr="001B7719">
        <w:rPr>
          <w:rtl/>
          <w:lang w:bidi="ar-SY"/>
        </w:rPr>
        <w:t xml:space="preserve"> الدول المستقلة</w:t>
      </w:r>
      <w:r>
        <w:rPr>
          <w:rFonts w:hint="cs"/>
          <w:rtl/>
          <w:lang w:bidi="ar-SY"/>
        </w:rPr>
        <w:t> </w:t>
      </w:r>
      <w:r>
        <w:rPr>
          <w:lang w:bidi="ar-SY"/>
        </w:rPr>
        <w:t>(CIS)</w:t>
      </w:r>
      <w:r w:rsidRPr="001B7719">
        <w:rPr>
          <w:rtl/>
          <w:lang w:bidi="ar-SY"/>
        </w:rPr>
        <w:t xml:space="preserve"> </w:t>
      </w:r>
      <w:r>
        <w:rPr>
          <w:rFonts w:hint="cs"/>
          <w:rtl/>
          <w:lang w:bidi="ar-SY"/>
        </w:rPr>
        <w:t>والبلدان</w:t>
      </w:r>
      <w:r w:rsidRPr="001B7719">
        <w:rPr>
          <w:rtl/>
          <w:lang w:bidi="ar-SY"/>
        </w:rPr>
        <w:t xml:space="preserve"> الأوروبية</w:t>
      </w:r>
      <w:r>
        <w:rPr>
          <w:rFonts w:hint="cs"/>
          <w:rtl/>
          <w:lang w:bidi="ar-SY"/>
        </w:rPr>
        <w:t xml:space="preserve"> </w:t>
      </w:r>
      <w:r w:rsidRPr="001B7719">
        <w:rPr>
          <w:rtl/>
          <w:lang w:bidi="ar-SY"/>
        </w:rPr>
        <w:t>قضية مشتركة</w:t>
      </w:r>
      <w:r>
        <w:rPr>
          <w:rFonts w:hint="cs"/>
          <w:rtl/>
          <w:lang w:bidi="ar-SY"/>
        </w:rPr>
        <w:t xml:space="preserve"> تتمثل في</w:t>
      </w:r>
      <w:r>
        <w:rPr>
          <w:rFonts w:hint="cs"/>
          <w:spacing w:val="-2"/>
          <w:rtl/>
        </w:rPr>
        <w:t> </w:t>
      </w:r>
      <w:r>
        <w:rPr>
          <w:rFonts w:hint="cs"/>
          <w:rtl/>
          <w:lang w:bidi="ar-SY"/>
        </w:rPr>
        <w:t>اغتنام</w:t>
      </w:r>
      <w:r w:rsidRPr="001B7719">
        <w:rPr>
          <w:rtl/>
          <w:lang w:bidi="ar-SY"/>
        </w:rPr>
        <w:t xml:space="preserve"> الفوائد </w:t>
      </w:r>
      <w:r>
        <w:rPr>
          <w:rFonts w:hint="cs"/>
          <w:rtl/>
          <w:lang w:bidi="ar-SY"/>
        </w:rPr>
        <w:t>التي تجلبها</w:t>
      </w:r>
      <w:r w:rsidRPr="001B7719">
        <w:rPr>
          <w:rtl/>
          <w:lang w:bidi="ar-SY"/>
        </w:rPr>
        <w:t xml:space="preserve"> التكنولوجيات الجديدة وضمان </w:t>
      </w:r>
      <w:r>
        <w:rPr>
          <w:rFonts w:hint="cs"/>
          <w:rtl/>
          <w:lang w:bidi="ar-SY"/>
        </w:rPr>
        <w:t>نفاذ</w:t>
      </w:r>
      <w:r w:rsidRPr="001B7719">
        <w:rPr>
          <w:rtl/>
          <w:lang w:bidi="ar-SY"/>
        </w:rPr>
        <w:t xml:space="preserve"> </w:t>
      </w:r>
      <w:r>
        <w:rPr>
          <w:rFonts w:hint="cs"/>
          <w:rtl/>
          <w:lang w:bidi="ar-SY"/>
        </w:rPr>
        <w:t>ا</w:t>
      </w:r>
      <w:r w:rsidRPr="001B7719">
        <w:rPr>
          <w:rtl/>
          <w:lang w:bidi="ar-SY"/>
        </w:rPr>
        <w:t xml:space="preserve">لأشخاص ذوي الإعاقة إلى خدمات </w:t>
      </w:r>
      <w:r>
        <w:rPr>
          <w:rtl/>
          <w:lang w:bidi="ar-SY"/>
        </w:rPr>
        <w:t>الاتصالات/تكنولوجيا المعلومات</w:t>
      </w:r>
      <w:r>
        <w:rPr>
          <w:rFonts w:hint="cs"/>
          <w:rtl/>
          <w:lang w:bidi="ar-SY"/>
        </w:rPr>
        <w:t> </w:t>
      </w:r>
      <w:r>
        <w:rPr>
          <w:rtl/>
          <w:lang w:bidi="ar-SY"/>
        </w:rPr>
        <w:t>والاتصالات</w:t>
      </w:r>
      <w:r>
        <w:rPr>
          <w:rFonts w:hint="cs"/>
          <w:rtl/>
          <w:lang w:bidi="ar-SY"/>
        </w:rPr>
        <w:t>؛</w:t>
      </w:r>
    </w:p>
    <w:p w:rsidR="000071D6" w:rsidRDefault="000071D6" w:rsidP="00952CF2">
      <w:pPr>
        <w:rPr>
          <w:lang w:bidi="ar-SY"/>
        </w:rPr>
      </w:pPr>
      <w:r>
        <w:rPr>
          <w:rFonts w:hint="cs"/>
          <w:i/>
          <w:iCs/>
          <w:rtl/>
          <w:lang w:bidi="ar-SY"/>
        </w:rPr>
        <w:t>و</w:t>
      </w:r>
      <w:r w:rsidRPr="000B039D">
        <w:rPr>
          <w:rFonts w:hint="cs"/>
          <w:i/>
          <w:iCs/>
          <w:rtl/>
          <w:lang w:bidi="ar-SY"/>
        </w:rPr>
        <w:t xml:space="preserve"> )</w:t>
      </w:r>
      <w:r w:rsidRPr="000B039D">
        <w:rPr>
          <w:rFonts w:hint="cs"/>
          <w:i/>
          <w:iCs/>
          <w:rtl/>
          <w:lang w:bidi="ar-SY"/>
        </w:rPr>
        <w:tab/>
      </w:r>
      <w:r w:rsidRPr="0020127C">
        <w:rPr>
          <w:rFonts w:hint="cs"/>
          <w:rtl/>
        </w:rPr>
        <w:t>ب</w:t>
      </w:r>
      <w:r w:rsidRPr="0020127C">
        <w:rPr>
          <w:rtl/>
        </w:rPr>
        <w:t>القرار</w:t>
      </w:r>
      <w:r w:rsidRPr="004F35E9">
        <w:rPr>
          <w:rFonts w:hint="cs"/>
          <w:rtl/>
          <w:lang w:bidi="ar-EG"/>
        </w:rPr>
        <w:t> </w:t>
      </w:r>
      <w:r w:rsidRPr="004F35E9">
        <w:rPr>
          <w:lang w:bidi="ar-SY"/>
        </w:rPr>
        <w:t>58</w:t>
      </w:r>
      <w:r w:rsidRPr="004F35E9">
        <w:rPr>
          <w:rtl/>
          <w:lang w:bidi="ar-SY"/>
        </w:rPr>
        <w:t xml:space="preserve"> (</w:t>
      </w:r>
      <w:proofErr w:type="spellStart"/>
      <w:r w:rsidRPr="004F35E9">
        <w:rPr>
          <w:rFonts w:hint="cs"/>
          <w:rtl/>
          <w:lang w:bidi="ar-SY"/>
        </w:rPr>
        <w:t>ال‍مراجَع</w:t>
      </w:r>
      <w:proofErr w:type="spellEnd"/>
      <w:r w:rsidRPr="004F35E9">
        <w:rPr>
          <w:rFonts w:hint="cs"/>
          <w:rtl/>
          <w:lang w:bidi="ar-SY"/>
        </w:rPr>
        <w:t xml:space="preserve"> في دبي، </w:t>
      </w:r>
      <w:r w:rsidRPr="004F35E9">
        <w:rPr>
          <w:lang w:bidi="ar-SY"/>
        </w:rPr>
        <w:t>2014</w:t>
      </w:r>
      <w:r w:rsidRPr="004F35E9">
        <w:rPr>
          <w:rtl/>
          <w:lang w:bidi="ar-SY"/>
        </w:rPr>
        <w:t>) للمؤتمر العالمي لتنمية الاتصالات</w:t>
      </w:r>
      <w:r w:rsidRPr="004F35E9">
        <w:rPr>
          <w:rFonts w:hint="cs"/>
          <w:rtl/>
          <w:lang w:bidi="ar-SY"/>
        </w:rPr>
        <w:t>،</w:t>
      </w:r>
      <w:r w:rsidRPr="004F35E9">
        <w:rPr>
          <w:rtl/>
          <w:lang w:bidi="ar-SY"/>
        </w:rPr>
        <w:t xml:space="preserve"> </w:t>
      </w:r>
      <w:r>
        <w:rPr>
          <w:rFonts w:hint="cs"/>
          <w:rtl/>
          <w:lang w:bidi="ar-SY"/>
        </w:rPr>
        <w:t>بشأن</w:t>
      </w:r>
      <w:r w:rsidRPr="004F35E9">
        <w:rPr>
          <w:rtl/>
          <w:lang w:bidi="ar-SY"/>
        </w:rPr>
        <w:t xml:space="preserve"> نفاذ الأشخاص ذوي الإعاقة إلى</w:t>
      </w:r>
      <w:r>
        <w:rPr>
          <w:rFonts w:hint="eastAsia"/>
          <w:rtl/>
          <w:lang w:val="en-GB" w:bidi="ar-EG"/>
        </w:rPr>
        <w:t> </w:t>
      </w:r>
      <w:r w:rsidRPr="004F35E9">
        <w:rPr>
          <w:rtl/>
          <w:lang w:bidi="ar-SY"/>
        </w:rPr>
        <w:t>تكنولوجيا المعلومات والاتصالات</w:t>
      </w:r>
      <w:r>
        <w:rPr>
          <w:rFonts w:hint="cs"/>
          <w:rtl/>
          <w:lang w:bidi="ar-SY"/>
        </w:rPr>
        <w:t xml:space="preserve"> </w:t>
      </w:r>
      <w:r>
        <w:rPr>
          <w:lang w:bidi="ar-SY"/>
        </w:rPr>
        <w:t>(ICT)</w:t>
      </w:r>
      <w:r w:rsidRPr="004F35E9">
        <w:rPr>
          <w:rtl/>
          <w:lang w:bidi="ar-SY"/>
        </w:rPr>
        <w:t xml:space="preserve"> بما في ذلك نفاذ الأشخاص ذوي الإعاقة المتصلة</w:t>
      </w:r>
      <w:r w:rsidRPr="004F35E9">
        <w:rPr>
          <w:rFonts w:hint="cs"/>
          <w:rtl/>
          <w:lang w:bidi="ar-SY"/>
        </w:rPr>
        <w:t> </w:t>
      </w:r>
      <w:r>
        <w:rPr>
          <w:rtl/>
          <w:lang w:bidi="ar-SY"/>
        </w:rPr>
        <w:t>بالعمر</w:t>
      </w:r>
      <w:r>
        <w:rPr>
          <w:rFonts w:hint="cs"/>
          <w:rtl/>
          <w:lang w:bidi="ar-SY"/>
        </w:rPr>
        <w:t>،</w:t>
      </w:r>
    </w:p>
    <w:p w:rsidR="000071D6" w:rsidRPr="000B039D" w:rsidRDefault="000071D6" w:rsidP="00952CF2">
      <w:pPr>
        <w:pStyle w:val="Call"/>
        <w:rPr>
          <w:rtl/>
          <w:lang w:bidi="ar-SY"/>
        </w:rPr>
      </w:pPr>
      <w:r w:rsidRPr="00AE1699">
        <w:rPr>
          <w:rFonts w:hint="cs"/>
          <w:rtl/>
          <w:lang w:bidi="ar-EG"/>
        </w:rPr>
        <w:t xml:space="preserve">وإذ </w:t>
      </w:r>
      <w:r>
        <w:rPr>
          <w:rFonts w:hint="cs"/>
          <w:rtl/>
          <w:lang w:bidi="ar-EG"/>
        </w:rPr>
        <w:t>ت</w:t>
      </w:r>
      <w:r w:rsidRPr="00AE1699">
        <w:rPr>
          <w:rFonts w:hint="cs"/>
          <w:rtl/>
          <w:lang w:bidi="ar-EG"/>
        </w:rPr>
        <w:t>ؤكد</w:t>
      </w:r>
      <w:r>
        <w:rPr>
          <w:rFonts w:hint="cs"/>
          <w:rtl/>
          <w:lang w:bidi="ar-SY"/>
        </w:rPr>
        <w:t xml:space="preserve"> على</w:t>
      </w:r>
    </w:p>
    <w:p w:rsidR="000071D6" w:rsidRPr="00764A82" w:rsidRDefault="000071D6" w:rsidP="00952CF2">
      <w:pPr>
        <w:rPr>
          <w:rtl/>
        </w:rPr>
      </w:pPr>
      <w:r>
        <w:rPr>
          <w:rFonts w:hint="cs"/>
          <w:i/>
          <w:iCs/>
          <w:rtl/>
          <w:lang w:bidi="ar-SY"/>
        </w:rPr>
        <w:t xml:space="preserve"> </w:t>
      </w:r>
      <w:r w:rsidRPr="000B039D">
        <w:rPr>
          <w:i/>
          <w:iCs/>
          <w:rtl/>
          <w:lang w:bidi="ar-SY"/>
        </w:rPr>
        <w:t>أ )</w:t>
      </w:r>
      <w:r w:rsidRPr="000B039D">
        <w:rPr>
          <w:rtl/>
          <w:lang w:bidi="ar-SY"/>
        </w:rPr>
        <w:tab/>
      </w:r>
      <w:r>
        <w:rPr>
          <w:rFonts w:hint="cs"/>
          <w:rtl/>
        </w:rPr>
        <w:t>بيان</w:t>
      </w:r>
      <w:r w:rsidRPr="0020127C">
        <w:rPr>
          <w:rtl/>
        </w:rPr>
        <w:t xml:space="preserve"> القمة العالمية لمجتمع المعلومات بعد مضي عشر سنوات</w:t>
      </w:r>
      <w:r>
        <w:rPr>
          <w:rFonts w:hint="eastAsia"/>
          <w:rtl/>
        </w:rPr>
        <w:t> </w:t>
      </w:r>
      <w:r>
        <w:t>(</w:t>
      </w:r>
      <w:r w:rsidRPr="0020127C">
        <w:t>WSIS+10</w:t>
      </w:r>
      <w:r>
        <w:t>)</w:t>
      </w:r>
      <w:r>
        <w:rPr>
          <w:rFonts w:hint="cs"/>
          <w:rtl/>
        </w:rPr>
        <w:t xml:space="preserve"> بشأن تنفيذ نتائج القمة ورؤية الحدث الرفيع المستوى</w:t>
      </w:r>
      <w:r>
        <w:rPr>
          <w:rFonts w:hint="cs"/>
          <w:spacing w:val="-2"/>
          <w:rtl/>
        </w:rPr>
        <w:t> </w:t>
      </w:r>
      <w:r>
        <w:t>WSIS+10</w:t>
      </w:r>
      <w:r>
        <w:rPr>
          <w:rFonts w:hint="cs"/>
          <w:rtl/>
          <w:lang w:bidi="ar-EG"/>
        </w:rPr>
        <w:t xml:space="preserve"> بشأن القمة العالمية لمجتمع المعلومات بعد</w:t>
      </w:r>
      <w:r>
        <w:rPr>
          <w:rFonts w:hint="eastAsia"/>
          <w:rtl/>
          <w:lang w:bidi="ar-EG"/>
        </w:rPr>
        <w:t> </w:t>
      </w:r>
      <w:r>
        <w:rPr>
          <w:lang w:bidi="ar-EG"/>
        </w:rPr>
        <w:t>2015</w:t>
      </w:r>
      <w:r>
        <w:rPr>
          <w:rFonts w:hint="cs"/>
          <w:rtl/>
        </w:rPr>
        <w:t xml:space="preserve">، </w:t>
      </w:r>
      <w:r w:rsidRPr="00C36390">
        <w:rPr>
          <w:rFonts w:hint="cs"/>
          <w:rtl/>
        </w:rPr>
        <w:t>الذي اعتمد في الحدث رفيع المستوى</w:t>
      </w:r>
      <w:r>
        <w:rPr>
          <w:rFonts w:hint="cs"/>
          <w:spacing w:val="-2"/>
          <w:rtl/>
        </w:rPr>
        <w:t> </w:t>
      </w:r>
      <w:r w:rsidRPr="00C36390">
        <w:t>WSIS+10</w:t>
      </w:r>
      <w:r w:rsidRPr="00C36390">
        <w:rPr>
          <w:rFonts w:hint="cs"/>
          <w:rtl/>
          <w:lang w:bidi="ar-EG"/>
        </w:rPr>
        <w:t xml:space="preserve"> </w:t>
      </w:r>
      <w:r>
        <w:rPr>
          <w:rFonts w:hint="cs"/>
          <w:rtl/>
          <w:lang w:bidi="ar-EG"/>
        </w:rPr>
        <w:t>الذي نسقه</w:t>
      </w:r>
      <w:r w:rsidRPr="00C36390">
        <w:rPr>
          <w:rFonts w:hint="cs"/>
          <w:rtl/>
          <w:lang w:bidi="ar-EG"/>
        </w:rPr>
        <w:t xml:space="preserve"> الاتحاد (جنيف،</w:t>
      </w:r>
      <w:r>
        <w:rPr>
          <w:rFonts w:hint="eastAsia"/>
          <w:rtl/>
          <w:lang w:bidi="ar-EG"/>
        </w:rPr>
        <w:t> </w:t>
      </w:r>
      <w:r w:rsidRPr="00C36390">
        <w:rPr>
          <w:lang w:bidi="ar-EG"/>
        </w:rPr>
        <w:t>2014</w:t>
      </w:r>
      <w:r w:rsidRPr="00C36390">
        <w:rPr>
          <w:rFonts w:hint="cs"/>
          <w:rtl/>
          <w:lang w:bidi="ar-EG"/>
        </w:rPr>
        <w:t>)</w:t>
      </w:r>
      <w:r w:rsidRPr="00C36390">
        <w:rPr>
          <w:rFonts w:hint="cs"/>
          <w:rtl/>
        </w:rPr>
        <w:t>،</w:t>
      </w:r>
      <w:r>
        <w:rPr>
          <w:rFonts w:hint="cs"/>
          <w:rtl/>
        </w:rPr>
        <w:t xml:space="preserve"> حيث</w:t>
      </w:r>
      <w:r>
        <w:rPr>
          <w:rFonts w:hint="eastAsia"/>
          <w:rtl/>
        </w:rPr>
        <w:t> </w:t>
      </w:r>
      <w:r>
        <w:rPr>
          <w:rFonts w:hint="cs"/>
          <w:rtl/>
        </w:rPr>
        <w:t>جاء في</w:t>
      </w:r>
      <w:r>
        <w:rPr>
          <w:rFonts w:hint="eastAsia"/>
          <w:rtl/>
        </w:rPr>
        <w:t> </w:t>
      </w:r>
      <w:r>
        <w:rPr>
          <w:rFonts w:hint="cs"/>
          <w:rtl/>
        </w:rPr>
        <w:t>البيان: "</w:t>
      </w:r>
      <w:r w:rsidRPr="0020127C">
        <w:rPr>
          <w:rtl/>
          <w:lang w:bidi="ar-EG"/>
        </w:rPr>
        <w:t xml:space="preserve">تكنولوجيا المعلومات والاتصالات لديها القدرة على أن تكون وسيلة </w:t>
      </w:r>
      <w:proofErr w:type="spellStart"/>
      <w:r w:rsidRPr="0020127C">
        <w:rPr>
          <w:rtl/>
          <w:lang w:bidi="ar-EG"/>
        </w:rPr>
        <w:t>تمكينية</w:t>
      </w:r>
      <w:proofErr w:type="spellEnd"/>
      <w:r w:rsidRPr="0020127C">
        <w:rPr>
          <w:rtl/>
          <w:lang w:bidi="ar-EG"/>
        </w:rPr>
        <w:t xml:space="preserve"> رئيسية للتنمية وعنصراً هاماً من حلول التنمية المبتكرة في برنامج التنمية لما</w:t>
      </w:r>
      <w:r>
        <w:rPr>
          <w:rFonts w:hint="cs"/>
          <w:spacing w:val="-2"/>
          <w:rtl/>
        </w:rPr>
        <w:t> </w:t>
      </w:r>
      <w:r w:rsidRPr="0020127C">
        <w:rPr>
          <w:rtl/>
          <w:lang w:bidi="ar-EG"/>
        </w:rPr>
        <w:t>بعد</w:t>
      </w:r>
      <w:r>
        <w:rPr>
          <w:rFonts w:hint="cs"/>
          <w:rtl/>
          <w:lang w:bidi="ar-EG"/>
        </w:rPr>
        <w:t> </w:t>
      </w:r>
      <w:r>
        <w:rPr>
          <w:lang w:bidi="ar-EG"/>
        </w:rPr>
        <w:t>2015</w:t>
      </w:r>
      <w:r w:rsidRPr="0020127C">
        <w:rPr>
          <w:rtl/>
          <w:lang w:bidi="ar-EG"/>
        </w:rPr>
        <w:t>. وينبغي أن يُعترف بتكنولوجيات المعلومات والاتصالات اعترافاً تاماً كأدوات لتمكين الناس وتحقيق النمو الاقتصادي في سبيل تحقيق التنمية، مع مراعاة الأهمية المتزايدة للمحتوى المناسب والمه</w:t>
      </w:r>
      <w:r>
        <w:rPr>
          <w:rtl/>
          <w:lang w:bidi="ar-EG"/>
        </w:rPr>
        <w:t xml:space="preserve">ارات والبيئة </w:t>
      </w:r>
      <w:proofErr w:type="spellStart"/>
      <w:r>
        <w:rPr>
          <w:rtl/>
          <w:lang w:bidi="ar-EG"/>
        </w:rPr>
        <w:t>التمكينية</w:t>
      </w:r>
      <w:proofErr w:type="spellEnd"/>
      <w:r>
        <w:rPr>
          <w:rFonts w:hint="cs"/>
          <w:spacing w:val="-2"/>
          <w:rtl/>
        </w:rPr>
        <w:t> </w:t>
      </w:r>
      <w:proofErr w:type="spellStart"/>
      <w:r>
        <w:rPr>
          <w:rtl/>
          <w:lang w:bidi="ar-EG"/>
        </w:rPr>
        <w:t>المؤاتية</w:t>
      </w:r>
      <w:proofErr w:type="spellEnd"/>
      <w:r>
        <w:rPr>
          <w:rFonts w:hint="cs"/>
          <w:rtl/>
          <w:lang w:bidi="ar-EG"/>
        </w:rPr>
        <w:t>"</w:t>
      </w:r>
      <w:r w:rsidRPr="000B039D">
        <w:rPr>
          <w:rFonts w:hint="cs"/>
          <w:rtl/>
          <w:lang w:bidi="ar-SY"/>
        </w:rPr>
        <w:t>؛</w:t>
      </w:r>
    </w:p>
    <w:p w:rsidR="000071D6" w:rsidRDefault="000071D6" w:rsidP="00952CF2">
      <w:pPr>
        <w:keepNext/>
        <w:keepLines/>
        <w:rPr>
          <w:rtl/>
          <w:lang w:bidi="ar-SY"/>
        </w:rPr>
      </w:pPr>
      <w:r w:rsidRPr="000B039D">
        <w:rPr>
          <w:rFonts w:hint="cs"/>
          <w:i/>
          <w:iCs/>
          <w:rtl/>
          <w:lang w:bidi="ar-SY"/>
        </w:rPr>
        <w:lastRenderedPageBreak/>
        <w:t>ب)</w:t>
      </w:r>
      <w:r w:rsidRPr="000B039D">
        <w:rPr>
          <w:rFonts w:hint="cs"/>
          <w:rtl/>
          <w:lang w:bidi="ar-SY"/>
        </w:rPr>
        <w:tab/>
      </w:r>
      <w:bookmarkStart w:id="261" w:name="_Toc408328130"/>
      <w:r w:rsidRPr="00764A82">
        <w:rPr>
          <w:rFonts w:hint="cs"/>
          <w:rtl/>
          <w:lang w:bidi="ar-EG"/>
        </w:rPr>
        <w:t>ال</w:t>
      </w:r>
      <w:r>
        <w:rPr>
          <w:rtl/>
          <w:lang w:bidi="ar-EG"/>
        </w:rPr>
        <w:t>ق</w:t>
      </w:r>
      <w:r w:rsidRPr="00764A82">
        <w:rPr>
          <w:rtl/>
          <w:lang w:bidi="ar-EG"/>
        </w:rPr>
        <w:t>رار</w:t>
      </w:r>
      <w:r>
        <w:rPr>
          <w:rFonts w:hint="eastAsia"/>
          <w:rtl/>
          <w:lang w:bidi="ar-EG"/>
        </w:rPr>
        <w:t> </w:t>
      </w:r>
      <w:r w:rsidRPr="00764A82">
        <w:rPr>
          <w:lang w:val="en-GB" w:bidi="ar-SY"/>
        </w:rPr>
        <w:t>191</w:t>
      </w:r>
      <w:r>
        <w:rPr>
          <w:rFonts w:hint="eastAsia"/>
          <w:rtl/>
          <w:lang w:bidi="ar-EG"/>
        </w:rPr>
        <w:t> </w:t>
      </w:r>
      <w:r w:rsidRPr="00764A82">
        <w:rPr>
          <w:rFonts w:hint="cs"/>
          <w:rtl/>
          <w:lang w:bidi="ar-EG"/>
        </w:rPr>
        <w:t xml:space="preserve">(بوسان، </w:t>
      </w:r>
      <w:r w:rsidRPr="00764A82">
        <w:rPr>
          <w:lang w:val="en-GB" w:bidi="ar-SY"/>
        </w:rPr>
        <w:t>2014</w:t>
      </w:r>
      <w:r w:rsidRPr="00764A82">
        <w:rPr>
          <w:rFonts w:hint="cs"/>
          <w:rtl/>
          <w:lang w:bidi="ar-EG"/>
        </w:rPr>
        <w:t>)</w:t>
      </w:r>
      <w:bookmarkEnd w:id="261"/>
      <w:r>
        <w:rPr>
          <w:rFonts w:hint="cs"/>
          <w:rtl/>
          <w:lang w:bidi="ar-EG"/>
        </w:rPr>
        <w:t xml:space="preserve"> لمؤتمر المندوبين المفوضين بشأن </w:t>
      </w:r>
      <w:r w:rsidRPr="00764A82">
        <w:rPr>
          <w:rFonts w:hint="cs"/>
          <w:rtl/>
          <w:lang w:bidi="ar-EG"/>
        </w:rPr>
        <w:t>استراتيجية</w:t>
      </w:r>
      <w:r w:rsidRPr="00764A82">
        <w:rPr>
          <w:rtl/>
          <w:lang w:bidi="ar-EG"/>
        </w:rPr>
        <w:t xml:space="preserve"> </w:t>
      </w:r>
      <w:r w:rsidRPr="00764A82">
        <w:rPr>
          <w:rFonts w:hint="cs"/>
          <w:rtl/>
          <w:lang w:bidi="ar-EG"/>
        </w:rPr>
        <w:t>تنسيق</w:t>
      </w:r>
      <w:r w:rsidRPr="00764A82">
        <w:rPr>
          <w:rtl/>
          <w:lang w:bidi="ar-EG"/>
        </w:rPr>
        <w:t xml:space="preserve"> </w:t>
      </w:r>
      <w:r w:rsidRPr="00764A82">
        <w:rPr>
          <w:rFonts w:hint="cs"/>
          <w:rtl/>
          <w:lang w:bidi="ar-EG"/>
        </w:rPr>
        <w:t>الجهود</w:t>
      </w:r>
      <w:r w:rsidRPr="00764A82">
        <w:rPr>
          <w:rtl/>
          <w:lang w:bidi="ar-EG"/>
        </w:rPr>
        <w:t xml:space="preserve"> </w:t>
      </w:r>
      <w:r w:rsidRPr="00764A82">
        <w:rPr>
          <w:rFonts w:hint="cs"/>
          <w:rtl/>
          <w:lang w:bidi="ar-EG"/>
        </w:rPr>
        <w:t>بين</w:t>
      </w:r>
      <w:r w:rsidRPr="00764A82">
        <w:rPr>
          <w:rtl/>
          <w:lang w:bidi="ar-EG"/>
        </w:rPr>
        <w:t xml:space="preserve"> </w:t>
      </w:r>
      <w:r w:rsidRPr="00764A82">
        <w:rPr>
          <w:rFonts w:hint="cs"/>
          <w:rtl/>
          <w:lang w:bidi="ar-EG"/>
        </w:rPr>
        <w:t>قطاعات</w:t>
      </w:r>
      <w:r w:rsidRPr="00764A82">
        <w:rPr>
          <w:rtl/>
          <w:lang w:bidi="ar-EG"/>
        </w:rPr>
        <w:t xml:space="preserve"> </w:t>
      </w:r>
      <w:proofErr w:type="spellStart"/>
      <w:r w:rsidRPr="00764A82">
        <w:rPr>
          <w:rFonts w:hint="cs"/>
          <w:rtl/>
          <w:lang w:bidi="ar-EG"/>
        </w:rPr>
        <w:t>الات‍حاد</w:t>
      </w:r>
      <w:proofErr w:type="spellEnd"/>
      <w:r>
        <w:rPr>
          <w:rFonts w:hint="cs"/>
          <w:rtl/>
          <w:lang w:bidi="ar-EG"/>
        </w:rPr>
        <w:t> </w:t>
      </w:r>
      <w:r w:rsidRPr="00764A82">
        <w:rPr>
          <w:rFonts w:hint="cs"/>
          <w:rtl/>
          <w:lang w:bidi="ar-EG"/>
        </w:rPr>
        <w:t>الثلاثة</w:t>
      </w:r>
      <w:r w:rsidRPr="000B039D">
        <w:rPr>
          <w:rFonts w:hint="cs"/>
          <w:rtl/>
          <w:lang w:bidi="ar-SY"/>
        </w:rPr>
        <w:t>؛</w:t>
      </w:r>
    </w:p>
    <w:p w:rsidR="000071D6" w:rsidRDefault="000071D6" w:rsidP="00952CF2">
      <w:pPr>
        <w:rPr>
          <w:rtl/>
        </w:rPr>
      </w:pPr>
      <w:r w:rsidRPr="00BD5500">
        <w:rPr>
          <w:rFonts w:hint="cs"/>
          <w:i/>
          <w:iCs/>
          <w:rtl/>
        </w:rPr>
        <w:t>ج)</w:t>
      </w:r>
      <w:r w:rsidRPr="00BA32C5">
        <w:rPr>
          <w:rFonts w:hint="cs"/>
          <w:rtl/>
        </w:rPr>
        <w:tab/>
        <w:t>ال</w:t>
      </w:r>
      <w:r>
        <w:rPr>
          <w:rtl/>
        </w:rPr>
        <w:t>ق</w:t>
      </w:r>
      <w:r w:rsidRPr="00BA32C5">
        <w:rPr>
          <w:rtl/>
        </w:rPr>
        <w:t>رار</w:t>
      </w:r>
      <w:r>
        <w:rPr>
          <w:rFonts w:hint="eastAsia"/>
          <w:rtl/>
        </w:rPr>
        <w:t> </w:t>
      </w:r>
      <w:r w:rsidRPr="00BA32C5">
        <w:t>200</w:t>
      </w:r>
      <w:r w:rsidRPr="00BA32C5">
        <w:rPr>
          <w:rFonts w:hint="cs"/>
          <w:rtl/>
        </w:rPr>
        <w:t xml:space="preserve"> (بوسان، </w:t>
      </w:r>
      <w:r w:rsidRPr="00BA32C5">
        <w:t>2014</w:t>
      </w:r>
      <w:r w:rsidRPr="00BA32C5">
        <w:rPr>
          <w:rFonts w:hint="cs"/>
          <w:rtl/>
        </w:rPr>
        <w:t>) لمؤتمر المندوبين المفوضين بشأن برنامج</w:t>
      </w:r>
      <w:r w:rsidRPr="00BA32C5">
        <w:rPr>
          <w:rtl/>
        </w:rPr>
        <w:t xml:space="preserve"> </w:t>
      </w:r>
      <w:r w:rsidRPr="00BA32C5">
        <w:rPr>
          <w:rFonts w:hint="cs"/>
          <w:rtl/>
        </w:rPr>
        <w:t>التوصيل</w:t>
      </w:r>
      <w:r w:rsidRPr="00BA32C5">
        <w:rPr>
          <w:rtl/>
        </w:rPr>
        <w:t xml:space="preserve"> </w:t>
      </w:r>
      <w:r w:rsidRPr="00BA32C5">
        <w:rPr>
          <w:rFonts w:hint="cs"/>
          <w:rtl/>
        </w:rPr>
        <w:t>في</w:t>
      </w:r>
      <w:r>
        <w:rPr>
          <w:rFonts w:hint="cs"/>
          <w:rtl/>
        </w:rPr>
        <w:t> </w:t>
      </w:r>
      <w:r>
        <w:t>2020</w:t>
      </w:r>
      <w:r w:rsidRPr="00BA32C5">
        <w:rPr>
          <w:rtl/>
        </w:rPr>
        <w:t xml:space="preserve"> </w:t>
      </w:r>
      <w:r w:rsidRPr="00BA32C5">
        <w:rPr>
          <w:rFonts w:hint="cs"/>
          <w:rtl/>
        </w:rPr>
        <w:t>من</w:t>
      </w:r>
      <w:r w:rsidRPr="00BA32C5">
        <w:rPr>
          <w:rtl/>
        </w:rPr>
        <w:t xml:space="preserve"> </w:t>
      </w:r>
      <w:r w:rsidRPr="00BA32C5">
        <w:rPr>
          <w:rFonts w:hint="cs"/>
          <w:rtl/>
        </w:rPr>
        <w:t>أجل</w:t>
      </w:r>
      <w:r w:rsidRPr="00BA32C5">
        <w:rPr>
          <w:rtl/>
        </w:rPr>
        <w:t xml:space="preserve"> </w:t>
      </w:r>
      <w:r w:rsidRPr="00BA32C5">
        <w:rPr>
          <w:rFonts w:hint="cs"/>
          <w:rtl/>
        </w:rPr>
        <w:t>التنمية</w:t>
      </w:r>
      <w:r w:rsidRPr="00BA32C5">
        <w:rPr>
          <w:rtl/>
        </w:rPr>
        <w:t xml:space="preserve"> </w:t>
      </w:r>
      <w:r w:rsidRPr="00BA32C5">
        <w:rPr>
          <w:rFonts w:hint="cs"/>
          <w:rtl/>
        </w:rPr>
        <w:t>العالمية</w:t>
      </w:r>
      <w:r w:rsidRPr="00BA32C5">
        <w:rPr>
          <w:rtl/>
        </w:rPr>
        <w:t xml:space="preserve"> </w:t>
      </w:r>
      <w:r w:rsidRPr="00BA32C5">
        <w:rPr>
          <w:rFonts w:hint="cs"/>
          <w:rtl/>
        </w:rPr>
        <w:t>للاتصالات</w:t>
      </w:r>
      <w:r w:rsidRPr="00BA32C5">
        <w:rPr>
          <w:rtl/>
        </w:rPr>
        <w:t>/</w:t>
      </w:r>
      <w:r w:rsidRPr="00BA32C5">
        <w:rPr>
          <w:rFonts w:hint="cs"/>
          <w:rtl/>
        </w:rPr>
        <w:t>تكنولوجيا</w:t>
      </w:r>
      <w:r w:rsidRPr="00BA32C5">
        <w:rPr>
          <w:rtl/>
        </w:rPr>
        <w:t xml:space="preserve"> </w:t>
      </w:r>
      <w:r w:rsidRPr="00BA32C5">
        <w:rPr>
          <w:rFonts w:hint="cs"/>
          <w:rtl/>
        </w:rPr>
        <w:t>المعلومات والاتصالات</w:t>
      </w:r>
      <w:r>
        <w:rPr>
          <w:rFonts w:hint="cs"/>
          <w:rtl/>
        </w:rPr>
        <w:t xml:space="preserve">، وهو القرار </w:t>
      </w:r>
      <w:r w:rsidRPr="00BA32C5">
        <w:rPr>
          <w:rtl/>
        </w:rPr>
        <w:t xml:space="preserve">الذي </w:t>
      </w:r>
      <w:r>
        <w:rPr>
          <w:rFonts w:hint="cs"/>
          <w:rtl/>
        </w:rPr>
        <w:t>وضع</w:t>
      </w:r>
      <w:r w:rsidRPr="00BA32C5">
        <w:rPr>
          <w:rtl/>
        </w:rPr>
        <w:t xml:space="preserve"> الأهداف والغايات العالمية التي </w:t>
      </w:r>
      <w:r>
        <w:rPr>
          <w:rFonts w:hint="cs"/>
          <w:rtl/>
        </w:rPr>
        <w:t xml:space="preserve">تعتبر </w:t>
      </w:r>
      <w:r w:rsidRPr="00BA32C5">
        <w:rPr>
          <w:rtl/>
        </w:rPr>
        <w:t>وجود بيئات</w:t>
      </w:r>
      <w:r>
        <w:rPr>
          <w:rFonts w:hint="cs"/>
          <w:rtl/>
        </w:rPr>
        <w:t> </w:t>
      </w:r>
      <w:proofErr w:type="spellStart"/>
      <w:r w:rsidRPr="00BA32C5">
        <w:rPr>
          <w:rtl/>
        </w:rPr>
        <w:t>تمكينية</w:t>
      </w:r>
      <w:proofErr w:type="spellEnd"/>
      <w:r w:rsidRPr="00BA32C5">
        <w:rPr>
          <w:rtl/>
        </w:rPr>
        <w:t xml:space="preserve"> لضمان </w:t>
      </w:r>
      <w:r>
        <w:rPr>
          <w:rFonts w:hint="cs"/>
          <w:rtl/>
        </w:rPr>
        <w:t>نفاذ</w:t>
      </w:r>
      <w:r w:rsidRPr="00BA32C5">
        <w:rPr>
          <w:rFonts w:hint="cs"/>
          <w:rtl/>
        </w:rPr>
        <w:t xml:space="preserve"> </w:t>
      </w:r>
      <w:r>
        <w:rPr>
          <w:rFonts w:hint="cs"/>
          <w:rtl/>
        </w:rPr>
        <w:t>ا</w:t>
      </w:r>
      <w:r w:rsidRPr="00BA32C5">
        <w:rPr>
          <w:rtl/>
        </w:rPr>
        <w:t xml:space="preserve">لأشخاص ذوي الإعاقة </w:t>
      </w:r>
      <w:r>
        <w:rPr>
          <w:rFonts w:hint="cs"/>
          <w:rtl/>
        </w:rPr>
        <w:t>إلى</w:t>
      </w:r>
      <w:r w:rsidRPr="00BA32C5">
        <w:rPr>
          <w:rtl/>
        </w:rPr>
        <w:t xml:space="preserve"> </w:t>
      </w:r>
      <w:r>
        <w:rPr>
          <w:rtl/>
        </w:rPr>
        <w:t>الاتصالات/تكنولوجيا المعلومات والاتصالات</w:t>
      </w:r>
      <w:r>
        <w:rPr>
          <w:rFonts w:hint="cs"/>
          <w:rtl/>
        </w:rPr>
        <w:t xml:space="preserve"> ضرورياً</w:t>
      </w:r>
      <w:r>
        <w:rPr>
          <w:rtl/>
        </w:rPr>
        <w:t xml:space="preserve"> </w:t>
      </w:r>
      <w:r w:rsidRPr="00BA32C5">
        <w:rPr>
          <w:rtl/>
        </w:rPr>
        <w:t>في جميع أنحاء</w:t>
      </w:r>
      <w:r>
        <w:rPr>
          <w:rFonts w:hint="cs"/>
          <w:rtl/>
          <w:lang w:bidi="ar-EG"/>
        </w:rPr>
        <w:t> </w:t>
      </w:r>
      <w:r w:rsidRPr="00BA32C5">
        <w:rPr>
          <w:rtl/>
        </w:rPr>
        <w:t>العالم</w:t>
      </w:r>
      <w:r w:rsidRPr="00BA32C5">
        <w:rPr>
          <w:rFonts w:hint="cs"/>
          <w:rtl/>
        </w:rPr>
        <w:t>؛</w:t>
      </w:r>
    </w:p>
    <w:p w:rsidR="000071D6" w:rsidRPr="00551E5C" w:rsidRDefault="000071D6" w:rsidP="00952CF2">
      <w:pPr>
        <w:rPr>
          <w:rtl/>
          <w:lang w:bidi="ar-SY"/>
        </w:rPr>
      </w:pPr>
      <w:r w:rsidRPr="000B039D">
        <w:rPr>
          <w:rFonts w:hint="cs"/>
          <w:i/>
          <w:iCs/>
          <w:rtl/>
          <w:lang w:bidi="ar-SY"/>
        </w:rPr>
        <w:t>د )</w:t>
      </w:r>
      <w:r w:rsidRPr="000B039D">
        <w:rPr>
          <w:rFonts w:hint="cs"/>
          <w:i/>
          <w:iCs/>
          <w:rtl/>
          <w:lang w:bidi="ar-SY"/>
        </w:rPr>
        <w:tab/>
      </w:r>
      <w:r w:rsidRPr="00764A82">
        <w:rPr>
          <w:rFonts w:hint="cs"/>
          <w:rtl/>
          <w:lang w:bidi="ar-EG"/>
        </w:rPr>
        <w:t>ال</w:t>
      </w:r>
      <w:r>
        <w:rPr>
          <w:rtl/>
          <w:lang w:bidi="ar-EG"/>
        </w:rPr>
        <w:t>ق</w:t>
      </w:r>
      <w:r w:rsidRPr="00764A82">
        <w:rPr>
          <w:rtl/>
          <w:lang w:bidi="ar-EG"/>
        </w:rPr>
        <w:t>رار</w:t>
      </w:r>
      <w:r>
        <w:rPr>
          <w:rFonts w:hint="eastAsia"/>
          <w:rtl/>
          <w:lang w:bidi="ar-EG"/>
        </w:rPr>
        <w:t> </w:t>
      </w:r>
      <w:r w:rsidRPr="00764A82">
        <w:rPr>
          <w:lang w:val="en-GB" w:bidi="ar-SY"/>
        </w:rPr>
        <w:t>19</w:t>
      </w:r>
      <w:r>
        <w:rPr>
          <w:lang w:val="en-GB" w:bidi="ar-SY"/>
        </w:rPr>
        <w:t>6</w:t>
      </w:r>
      <w:r w:rsidRPr="00764A82">
        <w:rPr>
          <w:rFonts w:hint="cs"/>
          <w:rtl/>
          <w:lang w:bidi="ar-EG"/>
        </w:rPr>
        <w:t xml:space="preserve"> (بوسان، </w:t>
      </w:r>
      <w:r w:rsidRPr="00764A82">
        <w:rPr>
          <w:lang w:val="en-GB" w:bidi="ar-SY"/>
        </w:rPr>
        <w:t>2014</w:t>
      </w:r>
      <w:r w:rsidRPr="00764A82">
        <w:rPr>
          <w:rFonts w:hint="cs"/>
          <w:rtl/>
          <w:lang w:bidi="ar-EG"/>
        </w:rPr>
        <w:t>)</w:t>
      </w:r>
      <w:r>
        <w:rPr>
          <w:rFonts w:hint="cs"/>
          <w:rtl/>
          <w:lang w:bidi="ar-EG"/>
        </w:rPr>
        <w:t xml:space="preserve"> </w:t>
      </w:r>
      <w:r w:rsidRPr="00BA32C5">
        <w:rPr>
          <w:rFonts w:hint="cs"/>
          <w:rtl/>
        </w:rPr>
        <w:t>لمؤتمر المندوبين المفوضين بشأن</w:t>
      </w:r>
      <w:r>
        <w:rPr>
          <w:rFonts w:hint="cs"/>
          <w:rtl/>
          <w:lang w:bidi="ar-EG"/>
        </w:rPr>
        <w:t xml:space="preserve"> </w:t>
      </w:r>
      <w:r w:rsidRPr="00123E42">
        <w:rPr>
          <w:rFonts w:hint="cs"/>
          <w:rtl/>
          <w:lang w:bidi="ar-EG"/>
        </w:rPr>
        <w:t>حماية</w:t>
      </w:r>
      <w:r w:rsidRPr="00123E42">
        <w:rPr>
          <w:rtl/>
          <w:lang w:bidi="ar-EG"/>
        </w:rPr>
        <w:t xml:space="preserve"> </w:t>
      </w:r>
      <w:r w:rsidRPr="00123E42">
        <w:rPr>
          <w:rFonts w:hint="cs"/>
          <w:rtl/>
          <w:lang w:bidi="ar-EG"/>
        </w:rPr>
        <w:t>مستعملي</w:t>
      </w:r>
      <w:r w:rsidRPr="00123E42">
        <w:rPr>
          <w:rtl/>
          <w:lang w:bidi="ar-EG"/>
        </w:rPr>
        <w:t>/</w:t>
      </w:r>
      <w:r w:rsidRPr="00123E42">
        <w:rPr>
          <w:rFonts w:hint="cs"/>
          <w:rtl/>
          <w:lang w:bidi="ar-EG"/>
        </w:rPr>
        <w:t>مستهلكي</w:t>
      </w:r>
      <w:r w:rsidRPr="00123E42">
        <w:rPr>
          <w:rtl/>
          <w:lang w:bidi="ar-EG"/>
        </w:rPr>
        <w:t xml:space="preserve"> </w:t>
      </w:r>
      <w:r w:rsidRPr="00123E42">
        <w:rPr>
          <w:rFonts w:hint="cs"/>
          <w:rtl/>
          <w:lang w:bidi="ar-EG"/>
        </w:rPr>
        <w:t>خدمات</w:t>
      </w:r>
      <w:r>
        <w:rPr>
          <w:rFonts w:hint="cs"/>
          <w:rtl/>
          <w:lang w:bidi="ar-EG"/>
        </w:rPr>
        <w:t> </w:t>
      </w:r>
      <w:r w:rsidRPr="00123E42">
        <w:rPr>
          <w:rFonts w:hint="cs"/>
          <w:rtl/>
          <w:lang w:bidi="ar-EG"/>
        </w:rPr>
        <w:t>الاتصالات</w:t>
      </w:r>
      <w:r w:rsidRPr="000B039D">
        <w:rPr>
          <w:rFonts w:hint="cs"/>
          <w:rtl/>
          <w:lang w:bidi="ar-SY"/>
        </w:rPr>
        <w:t>؛</w:t>
      </w:r>
    </w:p>
    <w:p w:rsidR="000071D6" w:rsidRPr="00764A82" w:rsidRDefault="000071D6" w:rsidP="00952CF2">
      <w:pPr>
        <w:rPr>
          <w:rtl/>
          <w:lang w:bidi="ar-EG"/>
        </w:rPr>
      </w:pPr>
      <w:r>
        <w:rPr>
          <w:rFonts w:hint="cs"/>
          <w:i/>
          <w:iCs/>
          <w:rtl/>
          <w:lang w:bidi="ar-SY"/>
        </w:rPr>
        <w:t>ه‍</w:t>
      </w:r>
      <w:r w:rsidRPr="000B039D">
        <w:rPr>
          <w:rFonts w:hint="cs"/>
          <w:i/>
          <w:iCs/>
          <w:rtl/>
          <w:lang w:bidi="ar-SY"/>
        </w:rPr>
        <w:t xml:space="preserve"> )</w:t>
      </w:r>
      <w:r>
        <w:rPr>
          <w:i/>
          <w:iCs/>
          <w:rtl/>
          <w:lang w:bidi="ar-SY"/>
        </w:rPr>
        <w:tab/>
      </w:r>
      <w:r w:rsidRPr="00551E5C">
        <w:rPr>
          <w:rFonts w:hint="cs"/>
          <w:rtl/>
          <w:lang w:bidi="ar-EG"/>
        </w:rPr>
        <w:t>ال</w:t>
      </w:r>
      <w:r>
        <w:rPr>
          <w:rtl/>
          <w:lang w:bidi="ar-EG"/>
        </w:rPr>
        <w:t>ق</w:t>
      </w:r>
      <w:r w:rsidRPr="00551E5C">
        <w:rPr>
          <w:rtl/>
          <w:lang w:bidi="ar-EG"/>
        </w:rPr>
        <w:t>رار</w:t>
      </w:r>
      <w:r>
        <w:rPr>
          <w:rFonts w:hint="eastAsia"/>
          <w:rtl/>
          <w:lang w:bidi="ar-EG"/>
        </w:rPr>
        <w:t> </w:t>
      </w:r>
      <w:r>
        <w:rPr>
          <w:lang w:bidi="ar-SY"/>
        </w:rPr>
        <w:t>197</w:t>
      </w:r>
      <w:r w:rsidRPr="00551E5C">
        <w:rPr>
          <w:rFonts w:hint="cs"/>
          <w:rtl/>
          <w:lang w:bidi="ar-EG"/>
        </w:rPr>
        <w:t xml:space="preserve"> (بوسان، </w:t>
      </w:r>
      <w:r w:rsidRPr="00551E5C">
        <w:rPr>
          <w:lang w:val="en-GB" w:bidi="ar-SY"/>
        </w:rPr>
        <w:t>2014</w:t>
      </w:r>
      <w:r w:rsidRPr="00551E5C">
        <w:rPr>
          <w:rFonts w:hint="cs"/>
          <w:rtl/>
          <w:lang w:bidi="ar-EG"/>
        </w:rPr>
        <w:t>)</w:t>
      </w:r>
      <w:r>
        <w:rPr>
          <w:rFonts w:hint="cs"/>
          <w:rtl/>
          <w:lang w:bidi="ar-EG"/>
        </w:rPr>
        <w:t xml:space="preserve"> </w:t>
      </w:r>
      <w:r w:rsidRPr="00BA32C5">
        <w:rPr>
          <w:rFonts w:hint="cs"/>
          <w:rtl/>
        </w:rPr>
        <w:t>لمؤتمر المندوبين المفوضين بشأن</w:t>
      </w:r>
      <w:r>
        <w:rPr>
          <w:rFonts w:hint="cs"/>
          <w:rtl/>
          <w:lang w:bidi="ar-EG"/>
        </w:rPr>
        <w:t xml:space="preserve"> </w:t>
      </w:r>
      <w:r w:rsidRPr="00123E42">
        <w:rPr>
          <w:rFonts w:hint="cs"/>
          <w:rtl/>
          <w:lang w:bidi="ar-EG"/>
        </w:rPr>
        <w:t>تيسير</w:t>
      </w:r>
      <w:r w:rsidRPr="00123E42">
        <w:rPr>
          <w:rtl/>
          <w:lang w:bidi="ar-EG"/>
        </w:rPr>
        <w:t xml:space="preserve"> </w:t>
      </w:r>
      <w:r w:rsidRPr="00123E42">
        <w:rPr>
          <w:rFonts w:hint="cs"/>
          <w:rtl/>
          <w:lang w:bidi="ar-EG"/>
        </w:rPr>
        <w:t>إنترنت</w:t>
      </w:r>
      <w:r w:rsidRPr="00123E42">
        <w:rPr>
          <w:rtl/>
          <w:lang w:bidi="ar-EG"/>
        </w:rPr>
        <w:t xml:space="preserve"> </w:t>
      </w:r>
      <w:r w:rsidRPr="00123E42">
        <w:rPr>
          <w:rFonts w:hint="cs"/>
          <w:rtl/>
          <w:lang w:bidi="ar-EG"/>
        </w:rPr>
        <w:t>الأشياء</w:t>
      </w:r>
      <w:r w:rsidRPr="00123E42">
        <w:rPr>
          <w:rtl/>
          <w:lang w:bidi="ar-EG"/>
        </w:rPr>
        <w:t xml:space="preserve"> </w:t>
      </w:r>
      <w:r w:rsidRPr="00123E42">
        <w:rPr>
          <w:rFonts w:hint="cs"/>
          <w:rtl/>
          <w:lang w:bidi="ar-EG"/>
        </w:rPr>
        <w:t>تمهيداً</w:t>
      </w:r>
      <w:r w:rsidRPr="00123E42">
        <w:rPr>
          <w:rtl/>
          <w:lang w:bidi="ar-EG"/>
        </w:rPr>
        <w:t xml:space="preserve"> </w:t>
      </w:r>
      <w:r w:rsidRPr="00123E42">
        <w:rPr>
          <w:rFonts w:hint="cs"/>
          <w:rtl/>
          <w:lang w:bidi="ar-EG"/>
        </w:rPr>
        <w:t>لعالم</w:t>
      </w:r>
      <w:r w:rsidRPr="00123E42">
        <w:rPr>
          <w:rtl/>
          <w:lang w:bidi="ar-EG"/>
        </w:rPr>
        <w:t xml:space="preserve"> </w:t>
      </w:r>
      <w:r w:rsidRPr="00123E42">
        <w:rPr>
          <w:rFonts w:hint="cs"/>
          <w:rtl/>
          <w:lang w:bidi="ar-EG"/>
        </w:rPr>
        <w:t>موصل</w:t>
      </w:r>
      <w:r w:rsidRPr="00123E42">
        <w:rPr>
          <w:rtl/>
          <w:lang w:bidi="ar-EG"/>
        </w:rPr>
        <w:t xml:space="preserve"> </w:t>
      </w:r>
      <w:r w:rsidRPr="00123E42">
        <w:rPr>
          <w:rFonts w:hint="cs"/>
          <w:rtl/>
          <w:lang w:bidi="ar-EG"/>
        </w:rPr>
        <w:t>بالكامل</w:t>
      </w:r>
      <w:r>
        <w:rPr>
          <w:rFonts w:hint="cs"/>
          <w:rtl/>
          <w:lang w:bidi="ar-EG"/>
        </w:rPr>
        <w:t>، بحيث</w:t>
      </w:r>
      <w:r>
        <w:rPr>
          <w:rFonts w:hint="eastAsia"/>
          <w:rtl/>
          <w:lang w:bidi="ar-EG"/>
        </w:rPr>
        <w:t> </w:t>
      </w:r>
      <w:r>
        <w:rPr>
          <w:rFonts w:hint="cs"/>
          <w:rtl/>
          <w:lang w:bidi="ar-EG"/>
        </w:rPr>
        <w:t>يمكن للخدمات أن تعيد تعريف العلاقة القائمة بين الناس والأجهزة،</w:t>
      </w:r>
    </w:p>
    <w:p w:rsidR="000071D6" w:rsidRDefault="000071D6" w:rsidP="00952CF2">
      <w:pPr>
        <w:pStyle w:val="Call"/>
        <w:rPr>
          <w:rtl/>
        </w:rPr>
      </w:pPr>
      <w:r>
        <w:rPr>
          <w:rFonts w:hint="cs"/>
          <w:rtl/>
        </w:rPr>
        <w:t>وإذ تدرك</w:t>
      </w:r>
    </w:p>
    <w:p w:rsidR="000071D6" w:rsidRPr="00704F6E" w:rsidRDefault="000071D6" w:rsidP="00952CF2">
      <w:pPr>
        <w:rPr>
          <w:spacing w:val="6"/>
          <w:rtl/>
        </w:rPr>
      </w:pPr>
      <w:r w:rsidRPr="00704F6E">
        <w:rPr>
          <w:rFonts w:hint="cs"/>
          <w:i/>
          <w:iCs/>
          <w:spacing w:val="6"/>
          <w:rtl/>
          <w:lang w:bidi="ar-SY"/>
        </w:rPr>
        <w:t xml:space="preserve"> </w:t>
      </w:r>
      <w:r w:rsidRPr="00704F6E">
        <w:rPr>
          <w:i/>
          <w:iCs/>
          <w:spacing w:val="6"/>
          <w:rtl/>
          <w:lang w:bidi="ar-SY"/>
        </w:rPr>
        <w:t>أ )</w:t>
      </w:r>
      <w:r w:rsidRPr="00704F6E">
        <w:rPr>
          <w:spacing w:val="6"/>
          <w:rtl/>
          <w:lang w:bidi="ar-SY"/>
        </w:rPr>
        <w:tab/>
        <w:t>العمل الجاري في قطاع الاتصالات</w:t>
      </w:r>
      <w:r w:rsidRPr="00704F6E">
        <w:rPr>
          <w:rFonts w:hint="cs"/>
          <w:spacing w:val="6"/>
          <w:rtl/>
          <w:lang w:bidi="ar-SY"/>
        </w:rPr>
        <w:t xml:space="preserve"> الراديوية</w:t>
      </w:r>
      <w:r w:rsidRPr="00704F6E">
        <w:rPr>
          <w:rFonts w:hint="eastAsia"/>
          <w:spacing w:val="6"/>
          <w:rtl/>
          <w:lang w:bidi="ar-SY"/>
        </w:rPr>
        <w:t> </w:t>
      </w:r>
      <w:r w:rsidRPr="00704F6E">
        <w:rPr>
          <w:spacing w:val="6"/>
          <w:lang w:bidi="ar-EG"/>
        </w:rPr>
        <w:t>(ITU</w:t>
      </w:r>
      <w:r w:rsidRPr="00704F6E">
        <w:rPr>
          <w:spacing w:val="6"/>
          <w:lang w:bidi="ar-EG"/>
        </w:rPr>
        <w:noBreakHyphen/>
        <w:t>R)</w:t>
      </w:r>
      <w:r w:rsidRPr="00704F6E">
        <w:rPr>
          <w:rFonts w:hint="cs"/>
          <w:spacing w:val="6"/>
          <w:rtl/>
          <w:lang w:bidi="ar-EG"/>
        </w:rPr>
        <w:t>: من أجل دعم احتياجات ذوي الإعاقة وذوي الاحتياجات</w:t>
      </w:r>
      <w:r>
        <w:rPr>
          <w:rFonts w:hint="cs"/>
          <w:spacing w:val="6"/>
          <w:rtl/>
          <w:lang w:bidi="ar-EG"/>
        </w:rPr>
        <w:t xml:space="preserve"> </w:t>
      </w:r>
      <w:r w:rsidRPr="00704F6E">
        <w:rPr>
          <w:rFonts w:hint="cs"/>
          <w:spacing w:val="6"/>
          <w:rtl/>
          <w:lang w:bidi="ar-EG"/>
        </w:rPr>
        <w:t>المحددة وحمايتهم:</w:t>
      </w:r>
    </w:p>
    <w:p w:rsidR="000071D6" w:rsidRDefault="000071D6" w:rsidP="006A3278">
      <w:pPr>
        <w:pStyle w:val="enumlev1"/>
        <w:rPr>
          <w:rtl/>
          <w:lang w:bidi="ar-EG"/>
        </w:rPr>
      </w:pPr>
      <w:r w:rsidRPr="00772B6F">
        <w:rPr>
          <w:rFonts w:hint="cs"/>
          <w:rtl/>
        </w:rPr>
        <w:t>’</w:t>
      </w:r>
      <w:r w:rsidRPr="00772B6F">
        <w:t>1</w:t>
      </w:r>
      <w:r w:rsidRPr="00772B6F">
        <w:rPr>
          <w:rFonts w:hint="cs"/>
          <w:rtl/>
        </w:rPr>
        <w:t>‘</w:t>
      </w:r>
      <w:r w:rsidRPr="00772B6F">
        <w:tab/>
      </w:r>
      <w:r w:rsidRPr="00772B6F">
        <w:rPr>
          <w:rFonts w:hint="cs"/>
          <w:rtl/>
          <w:lang w:bidi="ar-EG"/>
        </w:rPr>
        <w:t>التوصية</w:t>
      </w:r>
      <w:r w:rsidRPr="00772B6F">
        <w:rPr>
          <w:rFonts w:hint="eastAsia"/>
          <w:rtl/>
          <w:lang w:bidi="ar-EG"/>
        </w:rPr>
        <w:t> </w:t>
      </w:r>
      <w:r w:rsidRPr="00772B6F">
        <w:rPr>
          <w:lang w:bidi="ar-EG"/>
        </w:rPr>
        <w:t>ITU</w:t>
      </w:r>
      <w:r w:rsidRPr="00772B6F">
        <w:rPr>
          <w:lang w:bidi="ar-EG"/>
        </w:rPr>
        <w:noBreakHyphen/>
        <w:t>R M.1076</w:t>
      </w:r>
      <w:r w:rsidRPr="00772B6F">
        <w:rPr>
          <w:rFonts w:hint="cs"/>
          <w:rtl/>
          <w:lang w:bidi="ar-EG"/>
        </w:rPr>
        <w:t xml:space="preserve"> بعنوان</w:t>
      </w:r>
      <w:r w:rsidRPr="00454E44">
        <w:rPr>
          <w:rFonts w:hint="cs"/>
          <w:rtl/>
          <w:lang w:bidi="ar-EG"/>
        </w:rPr>
        <w:t xml:space="preserve"> "أنظمة الاتصالات اللاسلكية للأشخاص ذوي الإعاقة السمعية"؛</w:t>
      </w:r>
    </w:p>
    <w:p w:rsidR="000071D6" w:rsidRDefault="000071D6" w:rsidP="006A3278">
      <w:pPr>
        <w:pStyle w:val="enumlev1"/>
        <w:rPr>
          <w:rtl/>
          <w:lang w:bidi="ar-EG"/>
        </w:rPr>
      </w:pPr>
      <w:r>
        <w:rPr>
          <w:rFonts w:hint="cs"/>
          <w:rtl/>
        </w:rPr>
        <w:t>’</w:t>
      </w:r>
      <w:r>
        <w:t>2</w:t>
      </w:r>
      <w:r>
        <w:rPr>
          <w:rFonts w:hint="cs"/>
          <w:rtl/>
        </w:rPr>
        <w:t>‘</w:t>
      </w:r>
      <w:r>
        <w:tab/>
      </w:r>
      <w:r w:rsidRPr="00454E44">
        <w:rPr>
          <w:rFonts w:hint="cs"/>
          <w:rtl/>
          <w:lang w:bidi="ar-EG"/>
        </w:rPr>
        <w:t>الأجزاء</w:t>
      </w:r>
      <w:r w:rsidRPr="00454E44">
        <w:rPr>
          <w:rtl/>
          <w:lang w:bidi="ar-EG"/>
        </w:rPr>
        <w:t xml:space="preserve"> </w:t>
      </w:r>
      <w:r w:rsidRPr="00454E44">
        <w:rPr>
          <w:rFonts w:hint="cs"/>
          <w:rtl/>
          <w:lang w:bidi="ar-EG"/>
        </w:rPr>
        <w:t>ذات</w:t>
      </w:r>
      <w:r w:rsidRPr="00454E44">
        <w:rPr>
          <w:rtl/>
          <w:lang w:bidi="ar-EG"/>
        </w:rPr>
        <w:t xml:space="preserve"> </w:t>
      </w:r>
      <w:r w:rsidRPr="00454E44">
        <w:rPr>
          <w:rFonts w:hint="cs"/>
          <w:rtl/>
          <w:lang w:bidi="ar-EG"/>
        </w:rPr>
        <w:t>الصلة</w:t>
      </w:r>
      <w:r w:rsidRPr="00454E44">
        <w:rPr>
          <w:rtl/>
          <w:lang w:bidi="ar-EG"/>
        </w:rPr>
        <w:t xml:space="preserve"> </w:t>
      </w:r>
      <w:r w:rsidRPr="00454E44">
        <w:rPr>
          <w:rFonts w:hint="cs"/>
          <w:rtl/>
          <w:lang w:bidi="ar-EG"/>
        </w:rPr>
        <w:t>من</w:t>
      </w:r>
      <w:r w:rsidRPr="00454E44">
        <w:rPr>
          <w:rtl/>
          <w:lang w:bidi="ar-EG"/>
        </w:rPr>
        <w:t xml:space="preserve"> </w:t>
      </w:r>
      <w:r w:rsidRPr="00454E44">
        <w:rPr>
          <w:rFonts w:hint="cs"/>
          <w:rtl/>
          <w:lang w:bidi="ar-EG"/>
        </w:rPr>
        <w:t>كتيب</w:t>
      </w:r>
      <w:r w:rsidRPr="00454E44">
        <w:rPr>
          <w:rtl/>
          <w:lang w:bidi="ar-EG"/>
        </w:rPr>
        <w:t xml:space="preserve"> </w:t>
      </w:r>
      <w:r w:rsidRPr="00454E44">
        <w:rPr>
          <w:rFonts w:hint="cs"/>
          <w:rtl/>
          <w:lang w:bidi="ar-EG"/>
        </w:rPr>
        <w:t>قطاع</w:t>
      </w:r>
      <w:r w:rsidRPr="00454E44">
        <w:rPr>
          <w:rtl/>
          <w:lang w:bidi="ar-EG"/>
        </w:rPr>
        <w:t xml:space="preserve"> </w:t>
      </w:r>
      <w:r w:rsidRPr="00454E44">
        <w:rPr>
          <w:rFonts w:hint="cs"/>
          <w:rtl/>
          <w:lang w:bidi="ar-EG"/>
        </w:rPr>
        <w:t>الاتصالات</w:t>
      </w:r>
      <w:r w:rsidRPr="00454E44">
        <w:rPr>
          <w:rtl/>
          <w:lang w:bidi="ar-EG"/>
        </w:rPr>
        <w:t xml:space="preserve"> </w:t>
      </w:r>
      <w:r w:rsidRPr="00454E44">
        <w:rPr>
          <w:rFonts w:hint="cs"/>
          <w:rtl/>
          <w:lang w:bidi="ar-EG"/>
        </w:rPr>
        <w:t>الراديوية</w:t>
      </w:r>
      <w:r>
        <w:rPr>
          <w:rFonts w:hint="cs"/>
          <w:rtl/>
          <w:lang w:bidi="ar-EG"/>
        </w:rPr>
        <w:t xml:space="preserve"> بعنوان</w:t>
      </w:r>
      <w:r w:rsidRPr="00454E44">
        <w:rPr>
          <w:rtl/>
          <w:lang w:bidi="ar-EG"/>
        </w:rPr>
        <w:t xml:space="preserve"> "</w:t>
      </w:r>
      <w:r w:rsidRPr="00454E44">
        <w:rPr>
          <w:rFonts w:hint="cs"/>
          <w:rtl/>
          <w:lang w:bidi="ar-EG"/>
        </w:rPr>
        <w:t>الإذاعة</w:t>
      </w:r>
      <w:r w:rsidRPr="00454E44">
        <w:rPr>
          <w:rtl/>
          <w:lang w:bidi="ar-EG"/>
        </w:rPr>
        <w:t xml:space="preserve"> </w:t>
      </w:r>
      <w:r w:rsidRPr="00454E44">
        <w:rPr>
          <w:rFonts w:hint="cs"/>
          <w:rtl/>
          <w:lang w:bidi="ar-EG"/>
        </w:rPr>
        <w:t>التلفزيونية</w:t>
      </w:r>
      <w:r w:rsidRPr="00454E44">
        <w:rPr>
          <w:rtl/>
          <w:lang w:bidi="ar-EG"/>
        </w:rPr>
        <w:t xml:space="preserve"> </w:t>
      </w:r>
      <w:r w:rsidRPr="00454E44">
        <w:rPr>
          <w:rFonts w:hint="cs"/>
          <w:rtl/>
          <w:lang w:bidi="ar-EG"/>
        </w:rPr>
        <w:t>الرقمية</w:t>
      </w:r>
      <w:r w:rsidRPr="00454E44">
        <w:rPr>
          <w:rtl/>
          <w:lang w:bidi="ar-EG"/>
        </w:rPr>
        <w:t xml:space="preserve"> </w:t>
      </w:r>
      <w:r w:rsidRPr="00454E44">
        <w:rPr>
          <w:rFonts w:hint="cs"/>
          <w:rtl/>
          <w:lang w:bidi="ar-EG"/>
        </w:rPr>
        <w:t>للأرض</w:t>
      </w:r>
      <w:r w:rsidRPr="00454E44">
        <w:rPr>
          <w:rtl/>
          <w:lang w:bidi="ar-EG"/>
        </w:rPr>
        <w:t xml:space="preserve"> في </w:t>
      </w:r>
      <w:r w:rsidRPr="00454E44">
        <w:rPr>
          <w:rFonts w:hint="cs"/>
          <w:rtl/>
          <w:lang w:bidi="ar-EG"/>
        </w:rPr>
        <w:t>نطاقي</w:t>
      </w:r>
      <w:r w:rsidRPr="00454E44">
        <w:rPr>
          <w:rtl/>
          <w:lang w:bidi="ar-EG"/>
        </w:rPr>
        <w:t xml:space="preserve"> </w:t>
      </w:r>
      <w:r w:rsidRPr="00454E44">
        <w:rPr>
          <w:rFonts w:hint="cs"/>
          <w:rtl/>
          <w:lang w:bidi="ar-EG"/>
        </w:rPr>
        <w:t>الترددات</w:t>
      </w:r>
      <w:r w:rsidRPr="00454E44">
        <w:rPr>
          <w:rFonts w:hint="eastAsia"/>
          <w:rtl/>
          <w:lang w:bidi="ar-EG"/>
        </w:rPr>
        <w:t> </w:t>
      </w:r>
      <w:r w:rsidRPr="00454E44">
        <w:rPr>
          <w:lang w:bidi="ar-EG"/>
        </w:rPr>
        <w:t>VHF/UHF</w:t>
      </w:r>
      <w:r w:rsidRPr="00454E44">
        <w:rPr>
          <w:rtl/>
          <w:lang w:bidi="ar-EG"/>
        </w:rPr>
        <w:t>"</w:t>
      </w:r>
      <w:r w:rsidRPr="00454E44">
        <w:rPr>
          <w:rFonts w:hint="cs"/>
          <w:rtl/>
          <w:lang w:bidi="ar-EG"/>
        </w:rPr>
        <w:t>،</w:t>
      </w:r>
      <w:r w:rsidRPr="00454E44">
        <w:rPr>
          <w:rtl/>
          <w:lang w:bidi="ar-EG"/>
        </w:rPr>
        <w:t xml:space="preserve"> </w:t>
      </w:r>
      <w:r w:rsidRPr="00454E44">
        <w:rPr>
          <w:rFonts w:hint="cs"/>
          <w:rtl/>
          <w:lang w:bidi="ar-EG"/>
        </w:rPr>
        <w:t>بشأن</w:t>
      </w:r>
      <w:r w:rsidRPr="00454E44">
        <w:rPr>
          <w:rtl/>
          <w:lang w:bidi="ar-EG"/>
        </w:rPr>
        <w:t xml:space="preserve"> </w:t>
      </w:r>
      <w:r w:rsidRPr="00454E44">
        <w:rPr>
          <w:rFonts w:hint="cs"/>
          <w:rtl/>
          <w:lang w:bidi="ar-EG"/>
        </w:rPr>
        <w:t>تقنيات</w:t>
      </w:r>
      <w:r w:rsidRPr="00454E44">
        <w:rPr>
          <w:rtl/>
          <w:lang w:bidi="ar-EG"/>
        </w:rPr>
        <w:t xml:space="preserve"> </w:t>
      </w:r>
      <w:r>
        <w:rPr>
          <w:rFonts w:hint="cs"/>
          <w:rtl/>
          <w:lang w:bidi="ar-EG"/>
        </w:rPr>
        <w:t>إذاعة</w:t>
      </w:r>
      <w:r w:rsidRPr="00454E44">
        <w:rPr>
          <w:rtl/>
          <w:lang w:bidi="ar-EG"/>
        </w:rPr>
        <w:t xml:space="preserve"> </w:t>
      </w:r>
      <w:r w:rsidRPr="00454E44">
        <w:rPr>
          <w:rFonts w:hint="cs"/>
          <w:rtl/>
          <w:lang w:bidi="ar-EG"/>
        </w:rPr>
        <w:t>البرامج</w:t>
      </w:r>
      <w:r w:rsidRPr="00454E44">
        <w:rPr>
          <w:rtl/>
          <w:lang w:bidi="ar-EG"/>
        </w:rPr>
        <w:t xml:space="preserve"> </w:t>
      </w:r>
      <w:r w:rsidRPr="00454E44">
        <w:rPr>
          <w:rFonts w:hint="cs"/>
          <w:rtl/>
          <w:lang w:bidi="ar-EG"/>
        </w:rPr>
        <w:t>للأشخاص</w:t>
      </w:r>
      <w:r w:rsidRPr="00454E44">
        <w:rPr>
          <w:rtl/>
          <w:lang w:bidi="ar-EG"/>
        </w:rPr>
        <w:t xml:space="preserve"> </w:t>
      </w:r>
      <w:r w:rsidRPr="00454E44">
        <w:rPr>
          <w:rFonts w:hint="cs"/>
          <w:rtl/>
          <w:lang w:bidi="ar-EG"/>
        </w:rPr>
        <w:t>ذوي</w:t>
      </w:r>
      <w:r w:rsidRPr="00454E44">
        <w:rPr>
          <w:rtl/>
          <w:lang w:bidi="ar-EG"/>
        </w:rPr>
        <w:t xml:space="preserve"> </w:t>
      </w:r>
      <w:r>
        <w:rPr>
          <w:rFonts w:hint="cs"/>
          <w:rtl/>
          <w:lang w:bidi="ar-EG"/>
        </w:rPr>
        <w:t>الإعاقة</w:t>
      </w:r>
      <w:r w:rsidRPr="00454E44">
        <w:rPr>
          <w:rtl/>
          <w:lang w:bidi="ar-EG"/>
        </w:rPr>
        <w:t xml:space="preserve"> </w:t>
      </w:r>
      <w:r w:rsidRPr="00454E44">
        <w:rPr>
          <w:rFonts w:hint="cs"/>
          <w:rtl/>
          <w:lang w:bidi="ar-EG"/>
        </w:rPr>
        <w:t>السمعية؛</w:t>
      </w:r>
    </w:p>
    <w:p w:rsidR="000071D6" w:rsidRPr="00772B6F" w:rsidRDefault="000071D6" w:rsidP="006A3278">
      <w:pPr>
        <w:pStyle w:val="enumlev1"/>
        <w:rPr>
          <w:rtl/>
          <w:lang w:bidi="ar-EG"/>
        </w:rPr>
      </w:pPr>
      <w:r>
        <w:rPr>
          <w:rFonts w:hint="cs"/>
          <w:rtl/>
        </w:rPr>
        <w:t>’</w:t>
      </w:r>
      <w:r>
        <w:t>3</w:t>
      </w:r>
      <w:r>
        <w:rPr>
          <w:rFonts w:hint="cs"/>
          <w:rtl/>
        </w:rPr>
        <w:t>‘</w:t>
      </w:r>
      <w:r>
        <w:tab/>
      </w:r>
      <w:r>
        <w:rPr>
          <w:rFonts w:hint="cs"/>
          <w:rtl/>
          <w:lang w:bidi="ar-EG"/>
        </w:rPr>
        <w:t>المبادرات</w:t>
      </w:r>
      <w:r w:rsidRPr="00454E44">
        <w:rPr>
          <w:rFonts w:hint="cs"/>
          <w:rtl/>
          <w:lang w:bidi="ar-EG"/>
        </w:rPr>
        <w:t xml:space="preserve"> </w:t>
      </w:r>
      <w:r>
        <w:rPr>
          <w:rFonts w:hint="cs"/>
          <w:rtl/>
          <w:lang w:bidi="ar-EG"/>
        </w:rPr>
        <w:t>الرامية إلى</w:t>
      </w:r>
      <w:r w:rsidRPr="00454E44">
        <w:rPr>
          <w:rFonts w:hint="cs"/>
          <w:rtl/>
          <w:lang w:bidi="ar-EG"/>
        </w:rPr>
        <w:t xml:space="preserve"> سد الفجوة الرقمية </w:t>
      </w:r>
      <w:r>
        <w:rPr>
          <w:rFonts w:hint="cs"/>
          <w:rtl/>
          <w:lang w:bidi="ar-EG"/>
        </w:rPr>
        <w:t>الناجمة عن</w:t>
      </w:r>
      <w:r w:rsidRPr="00454E44">
        <w:rPr>
          <w:rFonts w:hint="cs"/>
          <w:rtl/>
          <w:lang w:bidi="ar-EG"/>
        </w:rPr>
        <w:t xml:space="preserve"> الإعاقة، بما في ذلك </w:t>
      </w:r>
      <w:r>
        <w:rPr>
          <w:rFonts w:hint="cs"/>
          <w:rtl/>
          <w:lang w:bidi="ar-EG"/>
        </w:rPr>
        <w:t>أعمال</w:t>
      </w:r>
      <w:r w:rsidRPr="00454E44">
        <w:rPr>
          <w:rFonts w:hint="cs"/>
          <w:rtl/>
          <w:lang w:bidi="ar-EG"/>
        </w:rPr>
        <w:t> لجنة الدراسات</w:t>
      </w:r>
      <w:r w:rsidRPr="00454E44">
        <w:rPr>
          <w:rFonts w:hint="eastAsia"/>
          <w:rtl/>
          <w:lang w:bidi="ar-EG"/>
        </w:rPr>
        <w:t> </w:t>
      </w:r>
      <w:r w:rsidRPr="00454E44">
        <w:rPr>
          <w:lang w:bidi="ar-EG"/>
        </w:rPr>
        <w:t>6</w:t>
      </w:r>
      <w:r w:rsidRPr="00454E44">
        <w:rPr>
          <w:rFonts w:hint="cs"/>
          <w:rtl/>
          <w:lang w:bidi="ar-EG"/>
        </w:rPr>
        <w:t xml:space="preserve"> </w:t>
      </w:r>
      <w:r>
        <w:rPr>
          <w:rFonts w:hint="cs"/>
          <w:rtl/>
          <w:lang w:bidi="ar-EG"/>
        </w:rPr>
        <w:t>ل</w:t>
      </w:r>
      <w:r w:rsidRPr="00454E44">
        <w:rPr>
          <w:rFonts w:hint="cs"/>
          <w:rtl/>
          <w:lang w:bidi="ar-EG"/>
        </w:rPr>
        <w:t>قطاع الاتصالات الراديوية المعنية بالإذاعة وتشكيل فريق مقرر جديد</w:t>
      </w:r>
      <w:r w:rsidRPr="003406BF">
        <w:rPr>
          <w:rFonts w:hint="cs"/>
          <w:rtl/>
          <w:lang w:bidi="ar-EG"/>
        </w:rPr>
        <w:t xml:space="preserve"> </w:t>
      </w:r>
      <w:r w:rsidRPr="00454E44">
        <w:rPr>
          <w:rFonts w:hint="cs"/>
          <w:rtl/>
          <w:lang w:bidi="ar-EG"/>
        </w:rPr>
        <w:t>مشترك</w:t>
      </w:r>
      <w:r>
        <w:rPr>
          <w:rFonts w:hint="eastAsia"/>
          <w:rtl/>
          <w:lang w:bidi="ar-EG"/>
        </w:rPr>
        <w:t> </w:t>
      </w:r>
      <w:r w:rsidRPr="00454E44">
        <w:rPr>
          <w:rFonts w:hint="cs"/>
          <w:rtl/>
          <w:lang w:bidi="ar-EG"/>
        </w:rPr>
        <w:t xml:space="preserve">بين قطاعي الاتصالات الراديوية وقطاع تقييس الاتصالات </w:t>
      </w:r>
      <w:r w:rsidRPr="00772B6F">
        <w:rPr>
          <w:rFonts w:hint="cs"/>
          <w:rtl/>
          <w:lang w:bidi="ar-EG"/>
        </w:rPr>
        <w:t>بشأن قابلية النفاذ إلى الوسائط السمعية المرئية</w:t>
      </w:r>
      <w:r w:rsidRPr="00772B6F">
        <w:rPr>
          <w:rFonts w:hint="eastAsia"/>
          <w:rtl/>
          <w:lang w:bidi="ar-EG"/>
        </w:rPr>
        <w:t> </w:t>
      </w:r>
      <w:r w:rsidRPr="00772B6F">
        <w:rPr>
          <w:lang w:bidi="ar-EG"/>
        </w:rPr>
        <w:t>(IRG</w:t>
      </w:r>
      <w:r w:rsidRPr="00772B6F">
        <w:rPr>
          <w:lang w:bidi="ar-EG"/>
        </w:rPr>
        <w:noBreakHyphen/>
        <w:t>AVA)</w:t>
      </w:r>
      <w:r w:rsidRPr="00772B6F">
        <w:rPr>
          <w:rFonts w:hint="cs"/>
          <w:rtl/>
          <w:lang w:bidi="ar-EG"/>
        </w:rPr>
        <w:t>؛</w:t>
      </w:r>
    </w:p>
    <w:p w:rsidR="000071D6" w:rsidRPr="00772B6F" w:rsidRDefault="000071D6" w:rsidP="006A3278">
      <w:pPr>
        <w:pStyle w:val="enumlev1"/>
        <w:rPr>
          <w:rtl/>
          <w:lang w:bidi="ar-EG"/>
        </w:rPr>
      </w:pPr>
      <w:r w:rsidRPr="00772B6F">
        <w:rPr>
          <w:rFonts w:hint="cs"/>
          <w:rtl/>
        </w:rPr>
        <w:t>’</w:t>
      </w:r>
      <w:r w:rsidRPr="00772B6F">
        <w:t>4</w:t>
      </w:r>
      <w:r w:rsidRPr="00772B6F">
        <w:rPr>
          <w:rFonts w:hint="cs"/>
          <w:rtl/>
        </w:rPr>
        <w:t>‘</w:t>
      </w:r>
      <w:r w:rsidRPr="00772B6F">
        <w:tab/>
      </w:r>
      <w:r>
        <w:rPr>
          <w:rFonts w:hint="cs"/>
          <w:rtl/>
          <w:lang w:bidi="ar-EG"/>
        </w:rPr>
        <w:t>أ</w:t>
      </w:r>
      <w:r w:rsidRPr="00772B6F">
        <w:rPr>
          <w:rFonts w:hint="cs"/>
          <w:rtl/>
          <w:lang w:bidi="ar-EG"/>
        </w:rPr>
        <w:t>عم</w:t>
      </w:r>
      <w:r>
        <w:rPr>
          <w:rFonts w:hint="cs"/>
          <w:rtl/>
          <w:lang w:bidi="ar-EG"/>
        </w:rPr>
        <w:t>ا</w:t>
      </w:r>
      <w:r w:rsidRPr="00772B6F">
        <w:rPr>
          <w:rFonts w:hint="cs"/>
          <w:rtl/>
          <w:lang w:bidi="ar-EG"/>
        </w:rPr>
        <w:t xml:space="preserve">ل </w:t>
      </w:r>
      <w:r>
        <w:rPr>
          <w:rFonts w:hint="cs"/>
          <w:rtl/>
          <w:lang w:bidi="ar-EG"/>
        </w:rPr>
        <w:t xml:space="preserve">لجان الدراسات ذات الصلة لقطاع </w:t>
      </w:r>
      <w:r w:rsidRPr="00772B6F">
        <w:rPr>
          <w:rFonts w:hint="cs"/>
          <w:rtl/>
          <w:lang w:bidi="ar-EG"/>
        </w:rPr>
        <w:t>الاتصالات الراديوية بشأن تحسين الحصول على المساعدات السمعية على الصعيد</w:t>
      </w:r>
      <w:r w:rsidRPr="00772B6F">
        <w:rPr>
          <w:rFonts w:hint="eastAsia"/>
          <w:rtl/>
          <w:lang w:bidi="ar-EG"/>
        </w:rPr>
        <w:t> </w:t>
      </w:r>
      <w:r w:rsidRPr="00772B6F">
        <w:rPr>
          <w:rFonts w:hint="cs"/>
          <w:rtl/>
          <w:lang w:bidi="ar-EG"/>
        </w:rPr>
        <w:t>العالمي</w:t>
      </w:r>
      <w:r>
        <w:rPr>
          <w:rFonts w:hint="cs"/>
          <w:rtl/>
          <w:lang w:bidi="ar-EG"/>
        </w:rPr>
        <w:t>، والاعتراف بالعقبات الناجمة عن استخدام الطيف دون مراعاة متطلبات الأشخاص ذوي الإعاقة والأشخاص ذوي الاحتياجات المحددة؛</w:t>
      </w:r>
    </w:p>
    <w:p w:rsidR="000071D6" w:rsidRPr="00772B6F" w:rsidRDefault="000071D6" w:rsidP="00952CF2">
      <w:pPr>
        <w:rPr>
          <w:rtl/>
          <w:lang w:bidi="ar-EG"/>
        </w:rPr>
      </w:pPr>
      <w:r w:rsidRPr="00772B6F">
        <w:rPr>
          <w:i/>
          <w:iCs/>
          <w:rtl/>
          <w:lang w:bidi="ar-EG"/>
        </w:rPr>
        <w:t>ب)</w:t>
      </w:r>
      <w:r w:rsidRPr="00772B6F">
        <w:rPr>
          <w:rtl/>
          <w:lang w:bidi="ar-EG"/>
        </w:rPr>
        <w:tab/>
        <w:t xml:space="preserve">أنه </w:t>
      </w:r>
      <w:r>
        <w:rPr>
          <w:rFonts w:hint="cs"/>
          <w:rtl/>
          <w:lang w:bidi="ar-EG"/>
        </w:rPr>
        <w:t>فيما يتعلق بخدمات</w:t>
      </w:r>
      <w:r w:rsidRPr="00772B6F">
        <w:rPr>
          <w:rtl/>
          <w:lang w:bidi="ar-EG"/>
        </w:rPr>
        <w:t xml:space="preserve"> الاتصالات الراديوية التي يمكنها أن تدعم التطبيقات الخاصة بالأشخاص ذوي الإعاقة، </w:t>
      </w:r>
      <w:r>
        <w:rPr>
          <w:rFonts w:hint="cs"/>
          <w:rtl/>
          <w:lang w:bidi="ar-EG"/>
        </w:rPr>
        <w:t>فإن مجموعة ال</w:t>
      </w:r>
      <w:r w:rsidRPr="00772B6F">
        <w:rPr>
          <w:rtl/>
          <w:lang w:bidi="ar-EG"/>
        </w:rPr>
        <w:t xml:space="preserve">خصائص </w:t>
      </w:r>
      <w:r>
        <w:rPr>
          <w:rFonts w:hint="cs"/>
          <w:rtl/>
          <w:lang w:bidi="ar-EG"/>
        </w:rPr>
        <w:t>المعينة ل</w:t>
      </w:r>
      <w:r w:rsidRPr="00772B6F">
        <w:rPr>
          <w:rtl/>
          <w:lang w:bidi="ar-EG"/>
        </w:rPr>
        <w:t xml:space="preserve">هذه الأجهزة وشروط تعايشها مع التطبيقات الأخرى، </w:t>
      </w:r>
      <w:r>
        <w:rPr>
          <w:rFonts w:hint="cs"/>
          <w:rtl/>
          <w:lang w:bidi="ar-EG"/>
        </w:rPr>
        <w:t>قد تعتمد</w:t>
      </w:r>
      <w:r w:rsidRPr="00772B6F">
        <w:rPr>
          <w:rtl/>
          <w:lang w:bidi="ar-EG"/>
        </w:rPr>
        <w:t xml:space="preserve"> على نطاق الت</w:t>
      </w:r>
      <w:r>
        <w:rPr>
          <w:rtl/>
          <w:lang w:bidi="ar-EG"/>
        </w:rPr>
        <w:t>ردد والخصائص التقنية والتشغيلية</w:t>
      </w:r>
      <w:r>
        <w:rPr>
          <w:rFonts w:hint="cs"/>
          <w:rtl/>
          <w:lang w:bidi="ar-EG"/>
        </w:rPr>
        <w:t> </w:t>
      </w:r>
      <w:r w:rsidRPr="00772B6F">
        <w:rPr>
          <w:rtl/>
          <w:lang w:bidi="ar-EG"/>
        </w:rPr>
        <w:t>الأخرى؛</w:t>
      </w:r>
    </w:p>
    <w:p w:rsidR="000071D6" w:rsidRPr="00772B6F" w:rsidRDefault="000071D6" w:rsidP="00952CF2">
      <w:pPr>
        <w:rPr>
          <w:rtl/>
          <w:lang w:bidi="ar-EG"/>
        </w:rPr>
      </w:pPr>
      <w:r w:rsidRPr="00772B6F">
        <w:rPr>
          <w:rFonts w:hint="cs"/>
          <w:i/>
          <w:iCs/>
          <w:rtl/>
          <w:lang w:bidi="ar-EG"/>
        </w:rPr>
        <w:t>ج)</w:t>
      </w:r>
      <w:r w:rsidRPr="00772B6F">
        <w:rPr>
          <w:rFonts w:hint="cs"/>
          <w:rtl/>
          <w:lang w:bidi="ar-EG"/>
        </w:rPr>
        <w:tab/>
      </w:r>
      <w:r>
        <w:rPr>
          <w:rFonts w:hint="cs"/>
          <w:rtl/>
          <w:lang w:bidi="ar-EG"/>
        </w:rPr>
        <w:t xml:space="preserve">أن الحاجة قد تدعو إلى مزيد </w:t>
      </w:r>
      <w:r w:rsidRPr="00772B6F">
        <w:rPr>
          <w:rFonts w:hint="cs"/>
          <w:rtl/>
          <w:lang w:bidi="ar-EG"/>
        </w:rPr>
        <w:t>من الدراسات بشأن تنفيذ تكنولوجيات تدعم الأشخاص ذوي الإعاقة والأشخاص ذوي</w:t>
      </w:r>
      <w:r w:rsidRPr="00772B6F">
        <w:rPr>
          <w:rFonts w:hint="eastAsia"/>
          <w:rtl/>
          <w:lang w:bidi="ar-EG"/>
        </w:rPr>
        <w:t> </w:t>
      </w:r>
      <w:r w:rsidRPr="00772B6F">
        <w:rPr>
          <w:rFonts w:hint="cs"/>
          <w:rtl/>
          <w:lang w:bidi="ar-EG"/>
        </w:rPr>
        <w:t>الاحتياجات المحددة، مع مراعاة الجوانب الراديوية ذات الصلة،</w:t>
      </w:r>
    </w:p>
    <w:p w:rsidR="000071D6" w:rsidRDefault="000071D6" w:rsidP="00952CF2">
      <w:pPr>
        <w:pStyle w:val="Call"/>
        <w:rPr>
          <w:lang w:bidi="ar-EG"/>
        </w:rPr>
      </w:pPr>
      <w:r w:rsidRPr="00772B6F">
        <w:rPr>
          <w:rtl/>
          <w:lang w:bidi="ar-EG"/>
        </w:rPr>
        <w:t xml:space="preserve">وإذ </w:t>
      </w:r>
      <w:r w:rsidRPr="00772B6F">
        <w:rPr>
          <w:rFonts w:hint="cs"/>
          <w:rtl/>
          <w:lang w:bidi="ar-EG"/>
        </w:rPr>
        <w:t>تأخذ</w:t>
      </w:r>
      <w:r w:rsidRPr="00772B6F">
        <w:rPr>
          <w:rtl/>
          <w:lang w:bidi="ar-EG"/>
        </w:rPr>
        <w:t xml:space="preserve"> في </w:t>
      </w:r>
      <w:r w:rsidRPr="00772B6F">
        <w:rPr>
          <w:rFonts w:hint="cs"/>
          <w:rtl/>
          <w:lang w:bidi="ar-EG"/>
        </w:rPr>
        <w:t>الحسبان</w:t>
      </w:r>
    </w:p>
    <w:p w:rsidR="000071D6" w:rsidRDefault="000071D6" w:rsidP="00952CF2">
      <w:pPr>
        <w:rPr>
          <w:rtl/>
        </w:rPr>
      </w:pPr>
      <w:r w:rsidRPr="00383A4A">
        <w:rPr>
          <w:rtl/>
        </w:rPr>
        <w:t>أن استخدام</w:t>
      </w:r>
      <w:r w:rsidRPr="00383A4A">
        <w:rPr>
          <w:rFonts w:hint="cs"/>
          <w:rtl/>
        </w:rPr>
        <w:t xml:space="preserve"> ا</w:t>
      </w:r>
      <w:r w:rsidRPr="00383A4A">
        <w:rPr>
          <w:rtl/>
        </w:rPr>
        <w:t xml:space="preserve">لأشخاص ذوي الإعاقة والأشخاص ذوي الاحتياجات </w:t>
      </w:r>
      <w:r w:rsidRPr="00383A4A">
        <w:rPr>
          <w:rFonts w:hint="cs"/>
          <w:rtl/>
        </w:rPr>
        <w:t>المحددة</w:t>
      </w:r>
      <w:r w:rsidRPr="00383A4A">
        <w:rPr>
          <w:rtl/>
        </w:rPr>
        <w:t xml:space="preserve"> </w:t>
      </w:r>
      <w:r w:rsidRPr="00383A4A">
        <w:rPr>
          <w:rFonts w:hint="cs"/>
          <w:rtl/>
        </w:rPr>
        <w:t>ل</w:t>
      </w:r>
      <w:r w:rsidRPr="00383A4A">
        <w:rPr>
          <w:rtl/>
        </w:rPr>
        <w:t>لاتصالات/تكنولوجيا المعلومات والاتصالات يمثل</w:t>
      </w:r>
      <w:r>
        <w:rPr>
          <w:rFonts w:hint="cs"/>
          <w:rtl/>
        </w:rPr>
        <w:t> </w:t>
      </w:r>
      <w:r w:rsidRPr="00383A4A">
        <w:rPr>
          <w:rtl/>
        </w:rPr>
        <w:t>أداة أساسية لتنميته</w:t>
      </w:r>
      <w:r w:rsidRPr="00383A4A">
        <w:rPr>
          <w:rFonts w:hint="cs"/>
          <w:rtl/>
        </w:rPr>
        <w:t>م</w:t>
      </w:r>
      <w:r w:rsidRPr="00383A4A">
        <w:rPr>
          <w:rtl/>
        </w:rPr>
        <w:t xml:space="preserve"> الشخصية والاجتماعية والاقتصادية، </w:t>
      </w:r>
      <w:r>
        <w:rPr>
          <w:rFonts w:hint="cs"/>
          <w:rtl/>
        </w:rPr>
        <w:t>إذ ت</w:t>
      </w:r>
      <w:r w:rsidRPr="00383A4A">
        <w:rPr>
          <w:rtl/>
        </w:rPr>
        <w:t>منحهم فرصة</w:t>
      </w:r>
      <w:r>
        <w:rPr>
          <w:rFonts w:hint="cs"/>
          <w:rtl/>
        </w:rPr>
        <w:t xml:space="preserve"> </w:t>
      </w:r>
      <w:r>
        <w:rPr>
          <w:rFonts w:hint="cs"/>
          <w:rtl/>
          <w:lang w:bidi="ar"/>
        </w:rPr>
        <w:t>لتفعيل</w:t>
      </w:r>
      <w:r>
        <w:rPr>
          <w:rtl/>
          <w:lang w:bidi="ar"/>
        </w:rPr>
        <w:t xml:space="preserve"> استقلاليته</w:t>
      </w:r>
      <w:r>
        <w:rPr>
          <w:rFonts w:hint="cs"/>
          <w:rtl/>
          <w:lang w:bidi="ar"/>
        </w:rPr>
        <w:t>م</w:t>
      </w:r>
      <w:r w:rsidRPr="00A71E72">
        <w:rPr>
          <w:rtl/>
          <w:lang w:bidi="ar"/>
        </w:rPr>
        <w:t xml:space="preserve"> </w:t>
      </w:r>
      <w:r w:rsidRPr="00383A4A">
        <w:rPr>
          <w:rtl/>
          <w:lang w:bidi="ar"/>
        </w:rPr>
        <w:t>في حياتهم</w:t>
      </w:r>
      <w:r>
        <w:rPr>
          <w:rFonts w:hint="cs"/>
          <w:rtl/>
          <w:lang w:bidi="ar"/>
        </w:rPr>
        <w:t>،</w:t>
      </w:r>
    </w:p>
    <w:p w:rsidR="000071D6" w:rsidRPr="00A71E72" w:rsidRDefault="000071D6" w:rsidP="00952CF2">
      <w:pPr>
        <w:pStyle w:val="Call"/>
        <w:rPr>
          <w:i w:val="0"/>
          <w:iCs w:val="0"/>
          <w:rtl/>
        </w:rPr>
      </w:pPr>
      <w:r w:rsidRPr="00772B6F">
        <w:rPr>
          <w:rFonts w:hint="cs"/>
          <w:rtl/>
          <w:lang w:bidi="ar-EG"/>
        </w:rPr>
        <w:t>تقرر</w:t>
      </w:r>
      <w:r w:rsidRPr="00772B6F">
        <w:rPr>
          <w:rtl/>
          <w:lang w:bidi="ar-EG"/>
        </w:rPr>
        <w:t xml:space="preserve"> </w:t>
      </w:r>
      <w:r w:rsidRPr="00772B6F">
        <w:rPr>
          <w:rFonts w:hint="cs"/>
          <w:rtl/>
          <w:lang w:bidi="ar-EG"/>
        </w:rPr>
        <w:t xml:space="preserve">دعوة قطاع </w:t>
      </w:r>
      <w:r w:rsidRPr="00772B6F">
        <w:rPr>
          <w:rtl/>
          <w:lang w:bidi="ar-EG"/>
        </w:rPr>
        <w:t>الاتصالات الراديوية</w:t>
      </w:r>
    </w:p>
    <w:p w:rsidR="000071D6" w:rsidRDefault="000071D6" w:rsidP="00952CF2">
      <w:pPr>
        <w:rPr>
          <w:rtl/>
          <w:lang w:bidi="ar"/>
        </w:rPr>
      </w:pPr>
      <w:r>
        <w:rPr>
          <w:rFonts w:hint="cs"/>
          <w:rtl/>
          <w:lang w:bidi="ar"/>
        </w:rPr>
        <w:t xml:space="preserve">إلى </w:t>
      </w:r>
      <w:r w:rsidRPr="00383A4A">
        <w:rPr>
          <w:rtl/>
          <w:lang w:bidi="ar"/>
        </w:rPr>
        <w:t>مواصلة إجراء الدراسات والبحوث و</w:t>
      </w:r>
      <w:r>
        <w:rPr>
          <w:rFonts w:hint="cs"/>
          <w:rtl/>
          <w:lang w:bidi="ar"/>
        </w:rPr>
        <w:t>وضع المبادئ التوجيهية</w:t>
      </w:r>
      <w:r>
        <w:rPr>
          <w:rtl/>
          <w:lang w:bidi="ar"/>
        </w:rPr>
        <w:t xml:space="preserve"> والتوصيات</w:t>
      </w:r>
      <w:r w:rsidRPr="00383A4A">
        <w:rPr>
          <w:rtl/>
          <w:lang w:bidi="ar"/>
        </w:rPr>
        <w:t xml:space="preserve"> المتعلقة</w:t>
      </w:r>
      <w:r>
        <w:rPr>
          <w:rFonts w:hint="cs"/>
          <w:rtl/>
          <w:lang w:bidi="ar"/>
        </w:rPr>
        <w:t xml:space="preserve"> بنفاذ</w:t>
      </w:r>
      <w:r w:rsidRPr="00A71E72">
        <w:rPr>
          <w:rFonts w:hint="cs"/>
          <w:rtl/>
        </w:rPr>
        <w:t xml:space="preserve"> </w:t>
      </w:r>
      <w:r w:rsidRPr="00383A4A">
        <w:rPr>
          <w:rFonts w:hint="cs"/>
          <w:rtl/>
        </w:rPr>
        <w:t>ا</w:t>
      </w:r>
      <w:r w:rsidRPr="00383A4A">
        <w:rPr>
          <w:rtl/>
        </w:rPr>
        <w:t xml:space="preserve">لأشخاص ذوي الإعاقة والأشخاص ذوي الاحتياجات </w:t>
      </w:r>
      <w:r w:rsidRPr="00383A4A">
        <w:rPr>
          <w:rFonts w:hint="cs"/>
          <w:rtl/>
        </w:rPr>
        <w:t>المحددة</w:t>
      </w:r>
      <w:r w:rsidRPr="00383A4A">
        <w:rPr>
          <w:rtl/>
        </w:rPr>
        <w:t xml:space="preserve"> </w:t>
      </w:r>
      <w:r>
        <w:rPr>
          <w:rFonts w:hint="cs"/>
          <w:rtl/>
        </w:rPr>
        <w:t>إلى ا</w:t>
      </w:r>
      <w:r w:rsidRPr="00383A4A">
        <w:rPr>
          <w:rtl/>
        </w:rPr>
        <w:t>لاتصالات/تكنولوجيا المعلومات والاتصالات</w:t>
      </w:r>
      <w:r>
        <w:rPr>
          <w:rFonts w:hint="cs"/>
          <w:rtl/>
        </w:rPr>
        <w:t>،</w:t>
      </w:r>
      <w:r w:rsidRPr="00A71E72">
        <w:rPr>
          <w:rtl/>
          <w:lang w:bidi="ar"/>
        </w:rPr>
        <w:t xml:space="preserve"> </w:t>
      </w:r>
      <w:r>
        <w:rPr>
          <w:rFonts w:hint="cs"/>
          <w:rtl/>
          <w:lang w:bidi="ar"/>
        </w:rPr>
        <w:t xml:space="preserve">مع مراعاة فقرتي </w:t>
      </w:r>
      <w:r w:rsidRPr="002F50B6">
        <w:rPr>
          <w:rFonts w:hint="cs"/>
          <w:i/>
          <w:iCs/>
          <w:rtl/>
          <w:lang w:bidi="ar"/>
        </w:rPr>
        <w:t>ب)</w:t>
      </w:r>
      <w:r>
        <w:rPr>
          <w:rFonts w:hint="cs"/>
          <w:rtl/>
          <w:lang w:bidi="ar"/>
        </w:rPr>
        <w:t xml:space="preserve"> </w:t>
      </w:r>
      <w:proofErr w:type="spellStart"/>
      <w:r>
        <w:rPr>
          <w:rFonts w:hint="cs"/>
          <w:rtl/>
          <w:lang w:bidi="ar"/>
        </w:rPr>
        <w:t>و</w:t>
      </w:r>
      <w:r w:rsidRPr="002F50B6">
        <w:rPr>
          <w:rFonts w:hint="cs"/>
          <w:i/>
          <w:iCs/>
          <w:rtl/>
          <w:lang w:bidi="ar"/>
        </w:rPr>
        <w:t>ج</w:t>
      </w:r>
      <w:proofErr w:type="spellEnd"/>
      <w:r w:rsidRPr="002F50B6">
        <w:rPr>
          <w:rFonts w:hint="cs"/>
          <w:i/>
          <w:iCs/>
          <w:rtl/>
          <w:lang w:bidi="ar"/>
        </w:rPr>
        <w:t>)</w:t>
      </w:r>
      <w:r>
        <w:rPr>
          <w:rFonts w:hint="cs"/>
          <w:rtl/>
          <w:lang w:bidi="ar"/>
        </w:rPr>
        <w:t xml:space="preserve"> من </w:t>
      </w:r>
      <w:r>
        <w:rPr>
          <w:rFonts w:hint="cs"/>
          <w:i/>
          <w:iCs/>
          <w:rtl/>
          <w:lang w:bidi="ar"/>
        </w:rPr>
        <w:t xml:space="preserve">"وإذ تدرك" </w:t>
      </w:r>
      <w:r w:rsidRPr="00892DFA">
        <w:rPr>
          <w:rFonts w:hint="cs"/>
          <w:rtl/>
          <w:lang w:bidi="ar"/>
        </w:rPr>
        <w:t>وبالتعاون</w:t>
      </w:r>
      <w:r>
        <w:rPr>
          <w:rFonts w:hint="cs"/>
          <w:i/>
          <w:iCs/>
          <w:rtl/>
          <w:lang w:bidi="ar"/>
        </w:rPr>
        <w:t xml:space="preserve"> </w:t>
      </w:r>
      <w:r>
        <w:rPr>
          <w:rFonts w:hint="cs"/>
          <w:rtl/>
          <w:lang w:bidi="ar"/>
        </w:rPr>
        <w:t>ال</w:t>
      </w:r>
      <w:r w:rsidRPr="00383A4A">
        <w:rPr>
          <w:rtl/>
          <w:lang w:bidi="ar"/>
        </w:rPr>
        <w:t>وثيق مع</w:t>
      </w:r>
      <w:r>
        <w:rPr>
          <w:rFonts w:hint="cs"/>
          <w:rtl/>
          <w:lang w:bidi="ar"/>
        </w:rPr>
        <w:t xml:space="preserve"> قطاع تقييس الاتصالات وقطاع تنمية الاتصالات،</w:t>
      </w:r>
    </w:p>
    <w:p w:rsidR="000071D6" w:rsidRDefault="000071D6" w:rsidP="00952CF2">
      <w:pPr>
        <w:pStyle w:val="Call"/>
        <w:rPr>
          <w:rtl/>
          <w:lang w:bidi="ar-EG"/>
        </w:rPr>
      </w:pPr>
      <w:r>
        <w:rPr>
          <w:rFonts w:hint="cs"/>
          <w:rtl/>
          <w:lang w:bidi="ar-EG"/>
        </w:rPr>
        <w:lastRenderedPageBreak/>
        <w:t>تكلف مدير مكتب الاتصالات الراديوية</w:t>
      </w:r>
    </w:p>
    <w:p w:rsidR="000071D6" w:rsidRDefault="000071D6" w:rsidP="00952CF2">
      <w:pPr>
        <w:rPr>
          <w:rtl/>
          <w:lang w:bidi="ar-EG"/>
        </w:rPr>
      </w:pPr>
      <w:r>
        <w:t>1</w:t>
      </w:r>
      <w:r>
        <w:tab/>
      </w:r>
      <w:r>
        <w:rPr>
          <w:rFonts w:hint="cs"/>
          <w:rtl/>
          <w:lang w:bidi="ar"/>
        </w:rPr>
        <w:t>ب</w:t>
      </w:r>
      <w:r w:rsidRPr="00383A4A">
        <w:rPr>
          <w:rtl/>
          <w:lang w:bidi="ar"/>
        </w:rPr>
        <w:t>التعاون مع</w:t>
      </w:r>
      <w:r>
        <w:rPr>
          <w:rFonts w:hint="cs"/>
          <w:rtl/>
          <w:lang w:bidi="ar"/>
        </w:rPr>
        <w:t xml:space="preserve"> مديري مكتب تنمية الاتصالات ومكتب تقييس الاتصالات </w:t>
      </w:r>
      <w:r w:rsidRPr="00383A4A">
        <w:rPr>
          <w:rtl/>
          <w:lang w:bidi="ar"/>
        </w:rPr>
        <w:t xml:space="preserve">في </w:t>
      </w:r>
      <w:r>
        <w:rPr>
          <w:rFonts w:hint="cs"/>
          <w:rtl/>
          <w:lang w:bidi="ar"/>
        </w:rPr>
        <w:t>التطوير</w:t>
      </w:r>
      <w:r>
        <w:rPr>
          <w:rtl/>
          <w:lang w:bidi="ar"/>
        </w:rPr>
        <w:t xml:space="preserve"> المستدام</w:t>
      </w:r>
      <w:r w:rsidRPr="00383A4A">
        <w:rPr>
          <w:rtl/>
          <w:lang w:bidi="ar"/>
        </w:rPr>
        <w:t xml:space="preserve"> </w:t>
      </w:r>
      <w:r>
        <w:rPr>
          <w:rFonts w:hint="cs"/>
          <w:rtl/>
          <w:lang w:bidi="ar"/>
        </w:rPr>
        <w:t>ل</w:t>
      </w:r>
      <w:r w:rsidRPr="00383A4A">
        <w:rPr>
          <w:rtl/>
          <w:lang w:bidi="ar"/>
        </w:rPr>
        <w:t xml:space="preserve">لأجهزة والتطبيقات </w:t>
      </w:r>
      <w:r>
        <w:rPr>
          <w:rFonts w:hint="cs"/>
          <w:rtl/>
          <w:lang w:bidi="ar"/>
        </w:rPr>
        <w:t>بما</w:t>
      </w:r>
      <w:r>
        <w:rPr>
          <w:rFonts w:hint="eastAsia"/>
          <w:rtl/>
          <w:lang w:bidi="ar"/>
        </w:rPr>
        <w:t> </w:t>
      </w:r>
      <w:r>
        <w:rPr>
          <w:rFonts w:hint="cs"/>
          <w:rtl/>
          <w:lang w:bidi="ar"/>
        </w:rPr>
        <w:t>يعزز</w:t>
      </w:r>
      <w:r w:rsidRPr="00383A4A">
        <w:rPr>
          <w:rtl/>
          <w:lang w:bidi="ar"/>
        </w:rPr>
        <w:t xml:space="preserve"> توافق التكنولوجيات الجديدة مع </w:t>
      </w:r>
      <w:r>
        <w:rPr>
          <w:rFonts w:hint="cs"/>
          <w:rtl/>
          <w:lang w:bidi="ar"/>
        </w:rPr>
        <w:t>التكنولوجيات القائمة</w:t>
      </w:r>
      <w:r w:rsidRPr="00383A4A">
        <w:rPr>
          <w:rtl/>
          <w:lang w:bidi="ar"/>
        </w:rPr>
        <w:t xml:space="preserve">، </w:t>
      </w:r>
      <w:r>
        <w:rPr>
          <w:rFonts w:hint="cs"/>
          <w:rtl/>
          <w:lang w:bidi="ar"/>
        </w:rPr>
        <w:t xml:space="preserve">من أجل الاستفادة من </w:t>
      </w:r>
      <w:r w:rsidRPr="00383A4A">
        <w:rPr>
          <w:rtl/>
          <w:lang w:bidi="ar"/>
        </w:rPr>
        <w:t>تكنولوجيا الاتصالات</w:t>
      </w:r>
      <w:r>
        <w:rPr>
          <w:rtl/>
          <w:lang w:bidi="ar"/>
        </w:rPr>
        <w:t>/</w:t>
      </w:r>
      <w:r w:rsidRPr="00383A4A">
        <w:rPr>
          <w:rtl/>
          <w:lang w:bidi="ar"/>
        </w:rPr>
        <w:t xml:space="preserve">المعلومات والاتصالات </w:t>
      </w:r>
      <w:r>
        <w:rPr>
          <w:rFonts w:hint="cs"/>
          <w:rtl/>
          <w:lang w:bidi="ar"/>
        </w:rPr>
        <w:t>لصالح الأشخاص</w:t>
      </w:r>
      <w:r w:rsidRPr="00383A4A">
        <w:rPr>
          <w:rtl/>
          <w:lang w:bidi="ar"/>
        </w:rPr>
        <w:t xml:space="preserve"> ذوي الإعاقة</w:t>
      </w:r>
      <w:r w:rsidRPr="00CE1901">
        <w:rPr>
          <w:rtl/>
        </w:rPr>
        <w:t xml:space="preserve"> </w:t>
      </w:r>
      <w:r w:rsidRPr="00383A4A">
        <w:rPr>
          <w:rtl/>
        </w:rPr>
        <w:t>والأشخاص ذوي الاحتياجات</w:t>
      </w:r>
      <w:r>
        <w:rPr>
          <w:rFonts w:hint="cs"/>
          <w:rtl/>
        </w:rPr>
        <w:t> </w:t>
      </w:r>
      <w:r w:rsidRPr="00383A4A">
        <w:rPr>
          <w:rFonts w:hint="cs"/>
          <w:rtl/>
        </w:rPr>
        <w:t>المحددة</w:t>
      </w:r>
      <w:r>
        <w:rPr>
          <w:rFonts w:hint="cs"/>
          <w:rtl/>
        </w:rPr>
        <w:t>؛</w:t>
      </w:r>
    </w:p>
    <w:p w:rsidR="000071D6" w:rsidRDefault="000071D6" w:rsidP="00952CF2">
      <w:pPr>
        <w:rPr>
          <w:rtl/>
          <w:lang w:bidi="ar-EG"/>
        </w:rPr>
      </w:pPr>
      <w:r>
        <w:t>2</w:t>
      </w:r>
      <w:r>
        <w:tab/>
      </w:r>
      <w:r w:rsidRPr="0025739E">
        <w:rPr>
          <w:rFonts w:hint="cs"/>
          <w:rtl/>
          <w:lang w:bidi="ar-EG"/>
        </w:rPr>
        <w:t>ب</w:t>
      </w:r>
      <w:r w:rsidRPr="0025739E">
        <w:rPr>
          <w:rtl/>
          <w:lang w:bidi="ar-EG"/>
        </w:rPr>
        <w:t xml:space="preserve">تشجيع وتعزيز تمثيل </w:t>
      </w:r>
      <w:r>
        <w:rPr>
          <w:rFonts w:hint="cs"/>
          <w:rtl/>
          <w:lang w:bidi="ar-EG"/>
        </w:rPr>
        <w:t xml:space="preserve">الأشخاص </w:t>
      </w:r>
      <w:r w:rsidRPr="0025739E">
        <w:rPr>
          <w:rtl/>
          <w:lang w:bidi="ar-EG"/>
        </w:rPr>
        <w:t xml:space="preserve">ذوي الإعاقة </w:t>
      </w:r>
      <w:r w:rsidRPr="0025739E">
        <w:rPr>
          <w:rFonts w:hint="cs"/>
          <w:rtl/>
          <w:lang w:bidi="ar-EG"/>
        </w:rPr>
        <w:t xml:space="preserve">والأشخاص ذوي الاحتياجات المحددة </w:t>
      </w:r>
      <w:r w:rsidRPr="0025739E">
        <w:rPr>
          <w:rtl/>
          <w:lang w:bidi="ar-EG"/>
        </w:rPr>
        <w:t xml:space="preserve">من أجل كفالة </w:t>
      </w:r>
      <w:r w:rsidRPr="0025739E">
        <w:rPr>
          <w:rFonts w:hint="cs"/>
          <w:rtl/>
          <w:lang w:bidi="ar-EG"/>
        </w:rPr>
        <w:t xml:space="preserve">مراعاة </w:t>
      </w:r>
      <w:r w:rsidRPr="0025739E">
        <w:rPr>
          <w:rtl/>
          <w:lang w:bidi="ar-EG"/>
        </w:rPr>
        <w:t xml:space="preserve">خبراتهم ووجهات نظرهم وآرائهم عند </w:t>
      </w:r>
      <w:r>
        <w:rPr>
          <w:rFonts w:hint="cs"/>
          <w:rtl/>
          <w:lang w:bidi="ar-EG"/>
        </w:rPr>
        <w:t>القيام ب</w:t>
      </w:r>
      <w:r w:rsidRPr="0025739E">
        <w:rPr>
          <w:rtl/>
          <w:lang w:bidi="ar-EG"/>
        </w:rPr>
        <w:t xml:space="preserve">أعمال </w:t>
      </w:r>
      <w:r>
        <w:rPr>
          <w:rFonts w:hint="cs"/>
          <w:rtl/>
          <w:lang w:bidi="ar-EG"/>
        </w:rPr>
        <w:t>قطاع الاتصالات الراديوية والنهوض</w:t>
      </w:r>
      <w:r>
        <w:rPr>
          <w:rFonts w:hint="cs"/>
          <w:rtl/>
        </w:rPr>
        <w:t> </w:t>
      </w:r>
      <w:r w:rsidRPr="0025739E">
        <w:rPr>
          <w:rtl/>
          <w:lang w:bidi="ar-EG"/>
        </w:rPr>
        <w:t>بها</w:t>
      </w:r>
      <w:r>
        <w:rPr>
          <w:rFonts w:hint="cs"/>
          <w:rtl/>
          <w:lang w:bidi="ar-EG"/>
        </w:rPr>
        <w:t>.</w:t>
      </w:r>
    </w:p>
    <w:p w:rsidR="00E5061C" w:rsidRPr="0068603E" w:rsidRDefault="00E5061C" w:rsidP="00952CF2">
      <w:pPr>
        <w:rPr>
          <w:rtl/>
        </w:rPr>
      </w:pPr>
    </w:p>
    <w:p w:rsidR="001127E1" w:rsidRDefault="001127E1" w:rsidP="00110624">
      <w:pPr>
        <w:pStyle w:val="ResNo"/>
        <w:rPr>
          <w:rtl/>
          <w:lang w:bidi="ar-EG"/>
        </w:rPr>
        <w:sectPr w:rsidR="001127E1" w:rsidSect="00952CF2">
          <w:headerReference w:type="default" r:id="rId321"/>
          <w:headerReference w:type="first" r:id="rId322"/>
          <w:pgSz w:w="11907" w:h="16840" w:code="9"/>
          <w:pgMar w:top="1418" w:right="1134" w:bottom="1134" w:left="1134" w:header="709" w:footer="709" w:gutter="0"/>
          <w:cols w:space="708"/>
          <w:titlePg/>
          <w:docGrid w:linePitch="360"/>
        </w:sectPr>
      </w:pPr>
    </w:p>
    <w:p w:rsidR="000071D6" w:rsidRDefault="000071D6" w:rsidP="001F2045">
      <w:pPr>
        <w:pStyle w:val="ResNo"/>
        <w:rPr>
          <w:rtl/>
          <w:lang w:bidi="ar-SY"/>
        </w:rPr>
      </w:pPr>
      <w:bookmarkStart w:id="262" w:name="_Toc436903725"/>
      <w:r w:rsidRPr="001C74B0">
        <w:rPr>
          <w:rFonts w:hint="cs"/>
          <w:rtl/>
          <w:lang w:bidi="ar-EG"/>
        </w:rPr>
        <w:lastRenderedPageBreak/>
        <w:t xml:space="preserve">القرار </w:t>
      </w:r>
      <w:r w:rsidRPr="001C74B0">
        <w:rPr>
          <w:lang w:bidi="ar-SY"/>
        </w:rPr>
        <w:t>ITU</w:t>
      </w:r>
      <w:r w:rsidR="001F2045">
        <w:sym w:font="Symbol" w:char="F02D"/>
      </w:r>
      <w:r w:rsidRPr="001C74B0">
        <w:rPr>
          <w:lang w:bidi="ar-SY"/>
        </w:rPr>
        <w:t xml:space="preserve">R </w:t>
      </w:r>
      <w:r>
        <w:rPr>
          <w:lang w:bidi="ar-SY"/>
        </w:rPr>
        <w:t>68</w:t>
      </w:r>
      <w:bookmarkEnd w:id="262"/>
    </w:p>
    <w:p w:rsidR="000071D6" w:rsidRDefault="000071D6" w:rsidP="00110624">
      <w:pPr>
        <w:pStyle w:val="Restitle"/>
        <w:rPr>
          <w:rtl/>
        </w:rPr>
      </w:pPr>
      <w:bookmarkStart w:id="263" w:name="_Toc436903726"/>
      <w:r w:rsidRPr="001C74B0">
        <w:rPr>
          <w:rFonts w:hint="cs"/>
          <w:rtl/>
        </w:rPr>
        <w:t>النهوض بنشر المعرفة المتعلقة بالإجراءات التنظيمية</w:t>
      </w:r>
      <w:r>
        <w:rPr>
          <w:rtl/>
        </w:rPr>
        <w:br/>
      </w:r>
      <w:r>
        <w:rPr>
          <w:rFonts w:hint="cs"/>
          <w:rtl/>
        </w:rPr>
        <w:t xml:space="preserve">المطبقة على </w:t>
      </w:r>
      <w:proofErr w:type="spellStart"/>
      <w:r>
        <w:rPr>
          <w:rFonts w:hint="cs"/>
          <w:rtl/>
        </w:rPr>
        <w:t>السواتل</w:t>
      </w:r>
      <w:proofErr w:type="spellEnd"/>
      <w:r>
        <w:rPr>
          <w:rFonts w:hint="cs"/>
          <w:rtl/>
        </w:rPr>
        <w:t xml:space="preserve"> الصغيرة، بم</w:t>
      </w:r>
      <w:r>
        <w:rPr>
          <w:rFonts w:hint="cs"/>
          <w:rtl/>
          <w:lang w:bidi="ar-EG"/>
        </w:rPr>
        <w:t>ا</w:t>
      </w:r>
      <w:r w:rsidR="00E305E6">
        <w:rPr>
          <w:rFonts w:hint="eastAsia"/>
          <w:rtl/>
        </w:rPr>
        <w:t xml:space="preserve"> </w:t>
      </w:r>
      <w:r w:rsidRPr="001C74B0">
        <w:rPr>
          <w:rFonts w:hint="cs"/>
          <w:rtl/>
        </w:rPr>
        <w:t xml:space="preserve">في ذلك </w:t>
      </w:r>
      <w:proofErr w:type="spellStart"/>
      <w:r w:rsidRPr="001C74B0">
        <w:rPr>
          <w:rFonts w:hint="cs"/>
          <w:rtl/>
        </w:rPr>
        <w:t>السواتل</w:t>
      </w:r>
      <w:proofErr w:type="spellEnd"/>
      <w:r w:rsidRPr="001C74B0">
        <w:rPr>
          <w:rFonts w:hint="cs"/>
          <w:rtl/>
        </w:rPr>
        <w:t xml:space="preserve"> </w:t>
      </w:r>
      <w:r>
        <w:rPr>
          <w:rFonts w:hint="cs"/>
          <w:rtl/>
        </w:rPr>
        <w:t xml:space="preserve">الصغرى </w:t>
      </w:r>
      <w:r w:rsidRPr="001C74B0">
        <w:rPr>
          <w:rFonts w:hint="cs"/>
          <w:rtl/>
        </w:rPr>
        <w:t>والمتناهية الصغر</w:t>
      </w:r>
      <w:bookmarkEnd w:id="263"/>
    </w:p>
    <w:p w:rsidR="000071D6" w:rsidRDefault="000071D6" w:rsidP="00952CF2">
      <w:pPr>
        <w:pStyle w:val="Date"/>
      </w:pPr>
      <w:r>
        <w:t>(2015)</w:t>
      </w:r>
    </w:p>
    <w:p w:rsidR="000071D6" w:rsidRPr="001C74B0" w:rsidRDefault="000071D6" w:rsidP="00952CF2">
      <w:pPr>
        <w:pStyle w:val="Normalaftertitle"/>
        <w:rPr>
          <w:rtl/>
        </w:rPr>
      </w:pPr>
      <w:r w:rsidRPr="001C74B0">
        <w:rPr>
          <w:rtl/>
        </w:rPr>
        <w:t xml:space="preserve">إن جمعية الاتصالات الراديوية </w:t>
      </w:r>
      <w:r w:rsidRPr="001C74B0">
        <w:rPr>
          <w:rFonts w:hint="cs"/>
          <w:rtl/>
        </w:rPr>
        <w:t>ل</w:t>
      </w:r>
      <w:r w:rsidRPr="001C74B0">
        <w:rPr>
          <w:rtl/>
        </w:rPr>
        <w:t>لاتحاد الدولي للاتصالات،</w:t>
      </w:r>
    </w:p>
    <w:p w:rsidR="000071D6" w:rsidRPr="001C74B0" w:rsidRDefault="000071D6" w:rsidP="00952CF2">
      <w:pPr>
        <w:pStyle w:val="Call"/>
        <w:rPr>
          <w:rtl/>
          <w:lang w:bidi="ar-EG"/>
        </w:rPr>
      </w:pPr>
      <w:r w:rsidRPr="001C74B0">
        <w:rPr>
          <w:rFonts w:hint="cs"/>
          <w:rtl/>
          <w:lang w:bidi="ar-EG"/>
        </w:rPr>
        <w:t>إذ تضع في اعتبارها</w:t>
      </w:r>
    </w:p>
    <w:p w:rsidR="000071D6" w:rsidRPr="001C74B0" w:rsidRDefault="000071D6" w:rsidP="00952CF2">
      <w:pPr>
        <w:rPr>
          <w:rtl/>
          <w:lang w:bidi="ar-EG"/>
        </w:rPr>
      </w:pPr>
      <w:r>
        <w:rPr>
          <w:rFonts w:hint="cs"/>
          <w:i/>
          <w:iCs/>
          <w:rtl/>
          <w:lang w:bidi="ar-EG"/>
        </w:rPr>
        <w:t xml:space="preserve"> </w:t>
      </w:r>
      <w:r w:rsidRPr="001C74B0">
        <w:rPr>
          <w:i/>
          <w:iCs/>
          <w:rtl/>
          <w:lang w:bidi="ar-EG"/>
        </w:rPr>
        <w:t>أ )</w:t>
      </w:r>
      <w:r w:rsidRPr="001C74B0">
        <w:rPr>
          <w:rtl/>
          <w:lang w:bidi="ar-EG"/>
        </w:rPr>
        <w:tab/>
      </w:r>
      <w:r w:rsidRPr="001C74B0">
        <w:rPr>
          <w:rFonts w:hint="cs"/>
          <w:rtl/>
          <w:lang w:bidi="ar-EG"/>
        </w:rPr>
        <w:t xml:space="preserve">أن بعض مطوري ومصنعي </w:t>
      </w:r>
      <w:proofErr w:type="spellStart"/>
      <w:r w:rsidRPr="001C74B0">
        <w:rPr>
          <w:rFonts w:hint="cs"/>
          <w:rtl/>
          <w:lang w:bidi="ar-EG"/>
        </w:rPr>
        <w:t>السواتل</w:t>
      </w:r>
      <w:proofErr w:type="spellEnd"/>
      <w:r w:rsidRPr="001C74B0">
        <w:rPr>
          <w:rFonts w:hint="cs"/>
          <w:rtl/>
          <w:lang w:bidi="ar-EG"/>
        </w:rPr>
        <w:t xml:space="preserve"> الصغيرة (التي تقل كتلتها عادة عن </w:t>
      </w:r>
      <w:r>
        <w:rPr>
          <w:rFonts w:asciiTheme="majorBidi" w:hAnsiTheme="majorBidi" w:cstheme="majorBidi"/>
          <w:szCs w:val="22"/>
          <w:lang w:bidi="ar-EG"/>
        </w:rPr>
        <w:t>kg 100</w:t>
      </w:r>
      <w:r w:rsidRPr="001C74B0">
        <w:rPr>
          <w:rFonts w:hint="cs"/>
          <w:rtl/>
          <w:lang w:bidi="ar-EG"/>
        </w:rPr>
        <w:t xml:space="preserve">)، بما في ذلك ما يُعرف منها أيضاً باسم </w:t>
      </w:r>
      <w:proofErr w:type="spellStart"/>
      <w:r w:rsidRPr="001C74B0">
        <w:rPr>
          <w:rFonts w:hint="cs"/>
          <w:rtl/>
          <w:lang w:bidi="ar-EG"/>
        </w:rPr>
        <w:t>السواتل</w:t>
      </w:r>
      <w:proofErr w:type="spellEnd"/>
      <w:r w:rsidRPr="001C74B0">
        <w:rPr>
          <w:rFonts w:hint="cs"/>
          <w:rtl/>
          <w:lang w:bidi="ar-EG"/>
        </w:rPr>
        <w:t xml:space="preserve"> </w:t>
      </w:r>
      <w:r>
        <w:rPr>
          <w:rFonts w:hint="cs"/>
          <w:rtl/>
          <w:lang w:bidi="ar-EG"/>
        </w:rPr>
        <w:t>الصغرى</w:t>
      </w:r>
      <w:r w:rsidRPr="001C74B0">
        <w:rPr>
          <w:rFonts w:hint="cs"/>
          <w:rtl/>
          <w:lang w:bidi="ar-EG"/>
        </w:rPr>
        <w:t xml:space="preserve"> (بكتلة تتراوح اعتيادياً بين </w:t>
      </w:r>
      <w:r w:rsidRPr="001C74B0">
        <w:rPr>
          <w:rFonts w:asciiTheme="majorBidi" w:hAnsiTheme="majorBidi" w:cstheme="majorBidi"/>
          <w:szCs w:val="22"/>
          <w:rtl/>
          <w:lang w:bidi="ar-EG"/>
        </w:rPr>
        <w:t>1</w:t>
      </w:r>
      <w:r w:rsidRPr="001C74B0">
        <w:rPr>
          <w:rFonts w:hint="cs"/>
          <w:rtl/>
          <w:lang w:bidi="ar-EG"/>
        </w:rPr>
        <w:t xml:space="preserve"> و</w:t>
      </w:r>
      <w:r>
        <w:rPr>
          <w:rFonts w:asciiTheme="majorBidi" w:hAnsiTheme="majorBidi" w:cstheme="majorBidi"/>
          <w:szCs w:val="22"/>
          <w:lang w:bidi="ar-EG"/>
        </w:rPr>
        <w:t>kg 10</w:t>
      </w:r>
      <w:r w:rsidRPr="001C74B0">
        <w:rPr>
          <w:rFonts w:hint="cs"/>
          <w:rtl/>
          <w:lang w:bidi="ar-EG"/>
        </w:rPr>
        <w:t xml:space="preserve">) </w:t>
      </w:r>
      <w:proofErr w:type="spellStart"/>
      <w:r w:rsidRPr="001C74B0">
        <w:rPr>
          <w:rFonts w:hint="cs"/>
          <w:rtl/>
          <w:lang w:bidi="ar-EG"/>
        </w:rPr>
        <w:t>والسواتل</w:t>
      </w:r>
      <w:proofErr w:type="spellEnd"/>
      <w:r w:rsidRPr="001C74B0">
        <w:rPr>
          <w:rFonts w:hint="cs"/>
          <w:rtl/>
          <w:lang w:bidi="ar-EG"/>
        </w:rPr>
        <w:t xml:space="preserve"> المتناهية الصغر (بكتلة تتراوح عادة بين</w:t>
      </w:r>
      <w:r>
        <w:rPr>
          <w:rFonts w:hint="eastAsia"/>
          <w:rtl/>
          <w:lang w:bidi="ar-EG"/>
        </w:rPr>
        <w:t> </w:t>
      </w:r>
      <w:r>
        <w:rPr>
          <w:rFonts w:asciiTheme="majorBidi" w:hAnsiTheme="majorBidi" w:cstheme="majorBidi"/>
          <w:szCs w:val="22"/>
          <w:lang w:bidi="ar-EG"/>
        </w:rPr>
        <w:t>0,1</w:t>
      </w:r>
      <w:r>
        <w:rPr>
          <w:rFonts w:hint="eastAsia"/>
          <w:rtl/>
          <w:lang w:bidi="ar-EG"/>
        </w:rPr>
        <w:t> </w:t>
      </w:r>
      <w:r w:rsidRPr="001C74B0">
        <w:rPr>
          <w:rFonts w:hint="cs"/>
          <w:rtl/>
          <w:lang w:bidi="ar-EG"/>
        </w:rPr>
        <w:t>و</w:t>
      </w:r>
      <w:r>
        <w:rPr>
          <w:rFonts w:asciiTheme="majorBidi" w:hAnsiTheme="majorBidi" w:cstheme="majorBidi"/>
          <w:szCs w:val="22"/>
          <w:lang w:bidi="ar-EG"/>
        </w:rPr>
        <w:t>kg 1</w:t>
      </w:r>
      <w:r w:rsidRPr="001C74B0">
        <w:rPr>
          <w:rFonts w:hint="cs"/>
          <w:rtl/>
          <w:lang w:bidi="ar-EG"/>
        </w:rPr>
        <w:t>)، قد</w:t>
      </w:r>
      <w:r>
        <w:rPr>
          <w:rFonts w:hint="eastAsia"/>
          <w:rtl/>
          <w:lang w:bidi="ar-EG"/>
        </w:rPr>
        <w:t> </w:t>
      </w:r>
      <w:r w:rsidRPr="001C74B0">
        <w:rPr>
          <w:rFonts w:hint="cs"/>
          <w:rtl/>
          <w:lang w:bidi="ar-EG"/>
        </w:rPr>
        <w:t>لا</w:t>
      </w:r>
      <w:r>
        <w:rPr>
          <w:rFonts w:hint="eastAsia"/>
          <w:rtl/>
          <w:lang w:bidi="ar-EG"/>
        </w:rPr>
        <w:t> </w:t>
      </w:r>
      <w:r w:rsidRPr="001C74B0">
        <w:rPr>
          <w:rFonts w:hint="cs"/>
          <w:rtl/>
          <w:lang w:bidi="ar-EG"/>
        </w:rPr>
        <w:t>يكونو</w:t>
      </w:r>
      <w:r>
        <w:rPr>
          <w:rFonts w:hint="cs"/>
          <w:rtl/>
          <w:lang w:bidi="ar-EG"/>
        </w:rPr>
        <w:t>ا</w:t>
      </w:r>
      <w:r w:rsidRPr="001C74B0">
        <w:rPr>
          <w:rFonts w:hint="cs"/>
          <w:rtl/>
          <w:lang w:bidi="ar-EG"/>
        </w:rPr>
        <w:t xml:space="preserve"> على علم بالإجراءات التنظيمية المطبقة للاتحاد الدولي للاتصالات؛</w:t>
      </w:r>
    </w:p>
    <w:p w:rsidR="000071D6" w:rsidRPr="001C74B0" w:rsidRDefault="000071D6" w:rsidP="00952CF2">
      <w:pPr>
        <w:rPr>
          <w:rtl/>
          <w:lang w:bidi="ar-EG"/>
        </w:rPr>
      </w:pPr>
      <w:r w:rsidRPr="001C74B0">
        <w:rPr>
          <w:i/>
          <w:iCs/>
          <w:rtl/>
          <w:lang w:bidi="ar-EG"/>
        </w:rPr>
        <w:t>ب)</w:t>
      </w:r>
      <w:r w:rsidRPr="001C74B0">
        <w:rPr>
          <w:rtl/>
          <w:lang w:bidi="ar-EG"/>
        </w:rPr>
        <w:tab/>
      </w:r>
      <w:r w:rsidRPr="001C74B0">
        <w:rPr>
          <w:rFonts w:hint="cs"/>
          <w:rtl/>
          <w:lang w:bidi="ar-EG"/>
        </w:rPr>
        <w:t>وأن بعض الإدارات قد تستفيد من المعلومات الإضافية المتعلقة بتطبيق الإجراءات التنظيمية للاتحاد الدولي للاتصالات فيما</w:t>
      </w:r>
      <w:r>
        <w:rPr>
          <w:rFonts w:hint="eastAsia"/>
          <w:rtl/>
          <w:lang w:bidi="ar-EG"/>
        </w:rPr>
        <w:t> </w:t>
      </w:r>
      <w:r w:rsidRPr="001C74B0">
        <w:rPr>
          <w:rFonts w:hint="cs"/>
          <w:rtl/>
          <w:lang w:bidi="ar-EG"/>
        </w:rPr>
        <w:t>يتصل باستخدام الطيف والمدار</w:t>
      </w:r>
      <w:r>
        <w:rPr>
          <w:rFonts w:hint="cs"/>
          <w:rtl/>
          <w:lang w:bidi="ar-EG"/>
        </w:rPr>
        <w:t>ات</w:t>
      </w:r>
      <w:r w:rsidRPr="001C74B0">
        <w:rPr>
          <w:rFonts w:hint="cs"/>
          <w:rtl/>
          <w:lang w:bidi="ar-EG"/>
        </w:rPr>
        <w:t>؛</w:t>
      </w:r>
    </w:p>
    <w:p w:rsidR="000071D6" w:rsidRPr="001C74B0" w:rsidRDefault="000071D6" w:rsidP="00952CF2">
      <w:pPr>
        <w:rPr>
          <w:rtl/>
          <w:lang w:bidi="ar-EG"/>
        </w:rPr>
      </w:pPr>
      <w:r w:rsidRPr="001C74B0">
        <w:rPr>
          <w:rFonts w:hint="cs"/>
          <w:i/>
          <w:iCs/>
          <w:rtl/>
          <w:lang w:bidi="ar-EG"/>
        </w:rPr>
        <w:t>ج</w:t>
      </w:r>
      <w:r w:rsidRPr="001C74B0">
        <w:rPr>
          <w:i/>
          <w:iCs/>
          <w:rtl/>
          <w:lang w:bidi="ar-EG"/>
        </w:rPr>
        <w:t>)</w:t>
      </w:r>
      <w:r w:rsidRPr="001C74B0">
        <w:rPr>
          <w:rtl/>
          <w:lang w:bidi="ar-EG"/>
        </w:rPr>
        <w:tab/>
      </w:r>
      <w:r w:rsidRPr="001C74B0">
        <w:rPr>
          <w:rFonts w:hint="cs"/>
          <w:rtl/>
          <w:lang w:bidi="ar-EG"/>
        </w:rPr>
        <w:t>وأن الافتقار إلى المعرفة بإجراءات الاتحاد الدولي للاتصالات قد يقود إلى تأخير في التبليغ وإلى إطلاق هذه الأنواع من</w:t>
      </w:r>
      <w:r w:rsidR="00E305E6">
        <w:rPr>
          <w:rFonts w:hint="cs"/>
          <w:rtl/>
          <w:lang w:bidi="ar-EG"/>
        </w:rPr>
        <w:t xml:space="preserve"> </w:t>
      </w:r>
      <w:proofErr w:type="spellStart"/>
      <w:r w:rsidRPr="001C74B0">
        <w:rPr>
          <w:rFonts w:hint="cs"/>
          <w:rtl/>
          <w:lang w:bidi="ar-EG"/>
        </w:rPr>
        <w:t>السواتل</w:t>
      </w:r>
      <w:proofErr w:type="spellEnd"/>
      <w:r w:rsidRPr="001C74B0">
        <w:rPr>
          <w:rFonts w:hint="cs"/>
          <w:rtl/>
          <w:lang w:bidi="ar-EG"/>
        </w:rPr>
        <w:t xml:space="preserve"> دون اتباع الإجراءات التنظيمية المطبقة مما قد </w:t>
      </w:r>
      <w:r>
        <w:rPr>
          <w:rFonts w:hint="cs"/>
          <w:rtl/>
          <w:lang w:bidi="ar-EG"/>
        </w:rPr>
        <w:t xml:space="preserve">يشكل </w:t>
      </w:r>
      <w:r w:rsidRPr="001C74B0">
        <w:rPr>
          <w:rFonts w:hint="cs"/>
          <w:rtl/>
          <w:lang w:bidi="ar-EG"/>
        </w:rPr>
        <w:t xml:space="preserve">خطراً للتداخل مع الشبكات </w:t>
      </w:r>
      <w:proofErr w:type="spellStart"/>
      <w:r w:rsidRPr="001C74B0">
        <w:rPr>
          <w:rFonts w:hint="cs"/>
          <w:rtl/>
          <w:lang w:bidi="ar-EG"/>
        </w:rPr>
        <w:t>الساتلية</w:t>
      </w:r>
      <w:proofErr w:type="spellEnd"/>
      <w:r>
        <w:rPr>
          <w:rFonts w:hint="eastAsia"/>
          <w:rtl/>
          <w:lang w:bidi="ar-EG"/>
        </w:rPr>
        <w:t> </w:t>
      </w:r>
      <w:r w:rsidRPr="001C74B0">
        <w:rPr>
          <w:rFonts w:hint="cs"/>
          <w:rtl/>
          <w:lang w:bidi="ar-EG"/>
        </w:rPr>
        <w:t>الأخرى،</w:t>
      </w:r>
    </w:p>
    <w:p w:rsidR="000071D6" w:rsidRPr="001C74B0" w:rsidRDefault="000071D6" w:rsidP="00952CF2">
      <w:pPr>
        <w:pStyle w:val="Call"/>
        <w:rPr>
          <w:rtl/>
          <w:lang w:bidi="ar-EG"/>
        </w:rPr>
      </w:pPr>
      <w:r w:rsidRPr="001C74B0">
        <w:rPr>
          <w:rFonts w:hint="cs"/>
          <w:rtl/>
          <w:lang w:bidi="ar-EG"/>
        </w:rPr>
        <w:t>وإذ تضع في اعتبارها أيضاً</w:t>
      </w:r>
    </w:p>
    <w:p w:rsidR="000071D6" w:rsidRPr="001C74B0" w:rsidRDefault="000071D6" w:rsidP="00952CF2">
      <w:pPr>
        <w:rPr>
          <w:rtl/>
          <w:lang w:bidi="ar-EG"/>
        </w:rPr>
      </w:pPr>
      <w:r>
        <w:rPr>
          <w:rFonts w:hint="eastAsia"/>
          <w:i/>
          <w:iCs/>
          <w:rtl/>
          <w:lang w:bidi="ar-EG"/>
        </w:rPr>
        <w:t> </w:t>
      </w:r>
      <w:r w:rsidRPr="001C74B0">
        <w:rPr>
          <w:rFonts w:hint="cs"/>
          <w:i/>
          <w:iCs/>
          <w:rtl/>
          <w:lang w:bidi="ar-EG"/>
        </w:rPr>
        <w:t>أ </w:t>
      </w:r>
      <w:r w:rsidRPr="001C74B0">
        <w:rPr>
          <w:i/>
          <w:iCs/>
          <w:rtl/>
          <w:lang w:bidi="ar-EG"/>
        </w:rPr>
        <w:t>)</w:t>
      </w:r>
      <w:r w:rsidRPr="001C74B0">
        <w:rPr>
          <w:rtl/>
          <w:lang w:bidi="ar-EG"/>
        </w:rPr>
        <w:tab/>
      </w:r>
      <w:r w:rsidRPr="001C74B0">
        <w:rPr>
          <w:rFonts w:hint="cs"/>
          <w:rtl/>
          <w:lang w:bidi="ar-EG"/>
        </w:rPr>
        <w:t xml:space="preserve">أنه وفقاً للمادة </w:t>
      </w:r>
      <w:r w:rsidRPr="005223F6">
        <w:rPr>
          <w:rFonts w:asciiTheme="majorBidi" w:hAnsiTheme="majorBidi" w:cstheme="majorBidi"/>
          <w:b/>
          <w:bCs/>
          <w:szCs w:val="22"/>
          <w:rtl/>
          <w:lang w:bidi="ar-EG"/>
        </w:rPr>
        <w:t>8</w:t>
      </w:r>
      <w:r w:rsidRPr="001C74B0">
        <w:rPr>
          <w:rFonts w:hint="cs"/>
          <w:rtl/>
          <w:lang w:bidi="ar-EG"/>
        </w:rPr>
        <w:t xml:space="preserve"> من لوائح الراديو فإن "</w:t>
      </w:r>
      <w:r w:rsidRPr="001C74B0">
        <w:rPr>
          <w:rtl/>
        </w:rPr>
        <w:t>الحقوق والواجبات الدولية للإدارات فيما يتعلق بتخصيصات التردد الخاصة</w:t>
      </w:r>
      <w:r>
        <w:rPr>
          <w:rFonts w:hint="cs"/>
          <w:rtl/>
        </w:rPr>
        <w:t> </w:t>
      </w:r>
      <w:r w:rsidRPr="001C74B0">
        <w:rPr>
          <w:rtl/>
        </w:rPr>
        <w:t>بها أو</w:t>
      </w:r>
      <w:r>
        <w:rPr>
          <w:rFonts w:hint="cs"/>
          <w:rtl/>
        </w:rPr>
        <w:t> </w:t>
      </w:r>
      <w:r w:rsidRPr="001C74B0">
        <w:rPr>
          <w:rtl/>
        </w:rPr>
        <w:t>بإدارات أخرى تستمد مما</w:t>
      </w:r>
      <w:r>
        <w:rPr>
          <w:rFonts w:hint="cs"/>
          <w:rtl/>
        </w:rPr>
        <w:t> </w:t>
      </w:r>
      <w:r w:rsidRPr="001C74B0">
        <w:rPr>
          <w:rtl/>
        </w:rPr>
        <w:t>يتم تسجيله من تخصيصات في السجل الأساسي الدولي للترددات (السجل</w:t>
      </w:r>
      <w:r>
        <w:rPr>
          <w:rFonts w:hint="eastAsia"/>
          <w:rtl/>
          <w:lang w:bidi="ar-EG"/>
        </w:rPr>
        <w:t> </w:t>
      </w:r>
      <w:r w:rsidRPr="001C74B0">
        <w:rPr>
          <w:rtl/>
        </w:rPr>
        <w:t>الأساسي</w:t>
      </w:r>
      <w:r w:rsidRPr="001C74B0">
        <w:rPr>
          <w:rFonts w:hint="cs"/>
          <w:rtl/>
        </w:rPr>
        <w:t>)"؛</w:t>
      </w:r>
    </w:p>
    <w:p w:rsidR="000071D6" w:rsidRPr="001C74B0" w:rsidRDefault="000071D6" w:rsidP="00952CF2">
      <w:pPr>
        <w:rPr>
          <w:rtl/>
          <w:lang w:bidi="ar-EG"/>
        </w:rPr>
      </w:pPr>
      <w:r w:rsidRPr="001C74B0">
        <w:rPr>
          <w:rFonts w:hint="cs"/>
          <w:i/>
          <w:iCs/>
          <w:rtl/>
          <w:lang w:bidi="ar-EG"/>
        </w:rPr>
        <w:t>ب</w:t>
      </w:r>
      <w:r w:rsidRPr="001C74B0">
        <w:rPr>
          <w:i/>
          <w:iCs/>
          <w:rtl/>
          <w:lang w:bidi="ar-EG"/>
        </w:rPr>
        <w:t>)</w:t>
      </w:r>
      <w:r w:rsidRPr="001C74B0">
        <w:rPr>
          <w:rtl/>
          <w:lang w:bidi="ar-EG"/>
        </w:rPr>
        <w:tab/>
      </w:r>
      <w:r w:rsidRPr="001C74B0">
        <w:rPr>
          <w:rFonts w:hint="cs"/>
          <w:rtl/>
          <w:lang w:bidi="ar-EG"/>
        </w:rPr>
        <w:t xml:space="preserve">وأنه بالنسبة لأي نظام </w:t>
      </w:r>
      <w:proofErr w:type="spellStart"/>
      <w:r w:rsidRPr="001C74B0">
        <w:rPr>
          <w:rFonts w:hint="cs"/>
          <w:rtl/>
          <w:lang w:bidi="ar-EG"/>
        </w:rPr>
        <w:t>ساتلي</w:t>
      </w:r>
      <w:proofErr w:type="spellEnd"/>
      <w:r w:rsidRPr="001C74B0">
        <w:rPr>
          <w:rFonts w:hint="cs"/>
          <w:rtl/>
          <w:lang w:bidi="ar-EG"/>
        </w:rPr>
        <w:t xml:space="preserve"> فإن تسجيل التخصيصات يتطلب الوفاء بأحكام المادتين</w:t>
      </w:r>
      <w:r>
        <w:rPr>
          <w:rFonts w:hint="eastAsia"/>
          <w:rtl/>
          <w:lang w:bidi="ar-EG"/>
        </w:rPr>
        <w:t> </w:t>
      </w:r>
      <w:r w:rsidRPr="005223F6">
        <w:rPr>
          <w:rFonts w:asciiTheme="majorBidi" w:hAnsiTheme="majorBidi" w:cstheme="majorBidi"/>
          <w:b/>
          <w:bCs/>
          <w:szCs w:val="22"/>
          <w:rtl/>
          <w:lang w:bidi="ar-EG"/>
        </w:rPr>
        <w:t>9</w:t>
      </w:r>
      <w:r w:rsidRPr="001C74B0">
        <w:rPr>
          <w:rFonts w:hint="cs"/>
          <w:rtl/>
          <w:lang w:bidi="ar-EG"/>
        </w:rPr>
        <w:t xml:space="preserve"> و</w:t>
      </w:r>
      <w:r w:rsidRPr="005223F6">
        <w:rPr>
          <w:rFonts w:asciiTheme="majorBidi" w:hAnsiTheme="majorBidi" w:cstheme="majorBidi"/>
          <w:b/>
          <w:bCs/>
          <w:szCs w:val="22"/>
          <w:rtl/>
          <w:lang w:bidi="ar-EG"/>
        </w:rPr>
        <w:t>11</w:t>
      </w:r>
      <w:r w:rsidRPr="001C74B0">
        <w:rPr>
          <w:rFonts w:hint="cs"/>
          <w:rtl/>
          <w:lang w:bidi="ar-EG"/>
        </w:rPr>
        <w:t xml:space="preserve"> من لوائح</w:t>
      </w:r>
      <w:r>
        <w:rPr>
          <w:rFonts w:hint="eastAsia"/>
          <w:rtl/>
          <w:lang w:bidi="ar-EG"/>
        </w:rPr>
        <w:t> </w:t>
      </w:r>
      <w:r w:rsidRPr="001C74B0">
        <w:rPr>
          <w:rFonts w:hint="cs"/>
          <w:rtl/>
          <w:lang w:bidi="ar-EG"/>
        </w:rPr>
        <w:t>الراديو، حسب</w:t>
      </w:r>
      <w:r>
        <w:rPr>
          <w:rFonts w:hint="cs"/>
          <w:rtl/>
          <w:lang w:bidi="ar-EG"/>
        </w:rPr>
        <w:t> </w:t>
      </w:r>
      <w:r w:rsidRPr="001C74B0">
        <w:rPr>
          <w:rFonts w:hint="cs"/>
          <w:rtl/>
          <w:lang w:bidi="ar-EG"/>
        </w:rPr>
        <w:t>الاقتضاء؛</w:t>
      </w:r>
    </w:p>
    <w:p w:rsidR="000071D6" w:rsidRPr="001C74B0" w:rsidRDefault="000071D6" w:rsidP="00952CF2">
      <w:pPr>
        <w:rPr>
          <w:rtl/>
          <w:lang w:bidi="ar-EG"/>
        </w:rPr>
      </w:pPr>
      <w:r w:rsidRPr="001C74B0">
        <w:rPr>
          <w:rFonts w:hint="cs"/>
          <w:i/>
          <w:iCs/>
          <w:rtl/>
          <w:lang w:bidi="ar-EG"/>
        </w:rPr>
        <w:t>ج</w:t>
      </w:r>
      <w:r w:rsidRPr="001C74B0">
        <w:rPr>
          <w:i/>
          <w:iCs/>
          <w:rtl/>
          <w:lang w:bidi="ar-EG"/>
        </w:rPr>
        <w:t>)</w:t>
      </w:r>
      <w:r w:rsidRPr="001C74B0">
        <w:rPr>
          <w:rtl/>
          <w:lang w:bidi="ar-EG"/>
        </w:rPr>
        <w:tab/>
      </w:r>
      <w:r w:rsidRPr="001C74B0">
        <w:rPr>
          <w:rFonts w:hint="cs"/>
          <w:rtl/>
          <w:lang w:bidi="ar-EG"/>
        </w:rPr>
        <w:t xml:space="preserve">وأن من المهم ضمان أن تتفادى أي عمليات ترددات راديوية </w:t>
      </w:r>
      <w:proofErr w:type="spellStart"/>
      <w:r w:rsidRPr="001C74B0">
        <w:rPr>
          <w:rFonts w:hint="cs"/>
          <w:rtl/>
          <w:lang w:bidi="ar-EG"/>
        </w:rPr>
        <w:t>ساتلية</w:t>
      </w:r>
      <w:proofErr w:type="spellEnd"/>
      <w:r w:rsidRPr="001C74B0">
        <w:rPr>
          <w:rFonts w:hint="cs"/>
          <w:rtl/>
          <w:lang w:bidi="ar-EG"/>
        </w:rPr>
        <w:t xml:space="preserve"> (بما في ذلك عمليات </w:t>
      </w:r>
      <w:proofErr w:type="spellStart"/>
      <w:r w:rsidRPr="001C74B0">
        <w:rPr>
          <w:rFonts w:hint="cs"/>
          <w:rtl/>
          <w:lang w:bidi="ar-EG"/>
        </w:rPr>
        <w:t>السواتل</w:t>
      </w:r>
      <w:proofErr w:type="spellEnd"/>
      <w:r w:rsidRPr="001C74B0">
        <w:rPr>
          <w:rFonts w:hint="cs"/>
          <w:rtl/>
          <w:lang w:bidi="ar-EG"/>
        </w:rPr>
        <w:t xml:space="preserve"> </w:t>
      </w:r>
      <w:r>
        <w:rPr>
          <w:rFonts w:hint="cs"/>
          <w:rtl/>
          <w:lang w:bidi="ar-EG"/>
        </w:rPr>
        <w:t xml:space="preserve">الصغرى </w:t>
      </w:r>
      <w:proofErr w:type="spellStart"/>
      <w:r w:rsidRPr="001C74B0">
        <w:rPr>
          <w:rFonts w:hint="cs"/>
          <w:rtl/>
          <w:lang w:bidi="ar-EG"/>
        </w:rPr>
        <w:t>والسواتل</w:t>
      </w:r>
      <w:proofErr w:type="spellEnd"/>
      <w:r w:rsidRPr="001C74B0">
        <w:rPr>
          <w:rFonts w:hint="cs"/>
          <w:rtl/>
          <w:lang w:bidi="ar-EG"/>
        </w:rPr>
        <w:t xml:space="preserve"> المتناهية الصغر) التداخل الضار مع النظم والخدمات الأخرى؛</w:t>
      </w:r>
    </w:p>
    <w:p w:rsidR="000071D6" w:rsidRPr="001C74B0" w:rsidRDefault="000071D6" w:rsidP="00952CF2">
      <w:pPr>
        <w:rPr>
          <w:rtl/>
          <w:lang w:bidi="ar-EG"/>
        </w:rPr>
      </w:pPr>
      <w:r w:rsidRPr="001C74B0">
        <w:rPr>
          <w:rFonts w:hint="cs"/>
          <w:i/>
          <w:iCs/>
          <w:rtl/>
          <w:lang w:bidi="ar-EG"/>
        </w:rPr>
        <w:t>د </w:t>
      </w:r>
      <w:r w:rsidRPr="001C74B0">
        <w:rPr>
          <w:i/>
          <w:iCs/>
          <w:rtl/>
          <w:lang w:bidi="ar-EG"/>
        </w:rPr>
        <w:t>)</w:t>
      </w:r>
      <w:r w:rsidRPr="001C74B0">
        <w:rPr>
          <w:rtl/>
          <w:lang w:bidi="ar-EG"/>
        </w:rPr>
        <w:tab/>
      </w:r>
      <w:r w:rsidRPr="001C74B0">
        <w:rPr>
          <w:rFonts w:hint="cs"/>
          <w:rtl/>
          <w:lang w:bidi="ar-EG"/>
        </w:rPr>
        <w:t xml:space="preserve">وأنه ينبغي إجراء العملية المعنية للتسجيل </w:t>
      </w:r>
      <w:proofErr w:type="spellStart"/>
      <w:r w:rsidRPr="001C74B0">
        <w:rPr>
          <w:rFonts w:hint="cs"/>
          <w:rtl/>
          <w:lang w:bidi="ar-EG"/>
        </w:rPr>
        <w:t>الساتلي</w:t>
      </w:r>
      <w:proofErr w:type="spellEnd"/>
      <w:r w:rsidRPr="001C74B0">
        <w:rPr>
          <w:rFonts w:hint="cs"/>
          <w:rtl/>
          <w:lang w:bidi="ar-EG"/>
        </w:rPr>
        <w:t xml:space="preserve"> الخاصة بالاتحاد الدولي للاتصالات (مثل بطاقات التبليغ، والتسجيل في السجل الأساسي) في الموعد</w:t>
      </w:r>
      <w:r>
        <w:rPr>
          <w:rFonts w:hint="eastAsia"/>
          <w:rtl/>
          <w:lang w:bidi="ar-EG"/>
        </w:rPr>
        <w:t> </w:t>
      </w:r>
      <w:r w:rsidRPr="001C74B0">
        <w:rPr>
          <w:rFonts w:hint="cs"/>
          <w:rtl/>
          <w:lang w:bidi="ar-EG"/>
        </w:rPr>
        <w:t>المناسب؛</w:t>
      </w:r>
    </w:p>
    <w:p w:rsidR="000071D6" w:rsidRPr="001C74B0" w:rsidRDefault="000071D6" w:rsidP="00952CF2">
      <w:pPr>
        <w:rPr>
          <w:i/>
          <w:iCs/>
          <w:rtl/>
          <w:lang w:bidi="ar-EG"/>
        </w:rPr>
      </w:pPr>
      <w:r>
        <w:rPr>
          <w:rFonts w:hint="cs"/>
          <w:i/>
          <w:iCs/>
          <w:rtl/>
          <w:lang w:bidi="ar-EG"/>
        </w:rPr>
        <w:t>ﻫ </w:t>
      </w:r>
      <w:r w:rsidRPr="001C74B0">
        <w:rPr>
          <w:rFonts w:hint="cs"/>
          <w:i/>
          <w:iCs/>
          <w:rtl/>
          <w:lang w:bidi="ar-EG"/>
        </w:rPr>
        <w:t>)</w:t>
      </w:r>
      <w:r w:rsidRPr="001C74B0">
        <w:rPr>
          <w:rFonts w:hint="cs"/>
          <w:rtl/>
          <w:lang w:bidi="ar-EG"/>
        </w:rPr>
        <w:tab/>
        <w:t>وأن من المهم أن تكون الإدارات المنخرطة وكذلك المطورون على علم بالعمليات المطبقة للاتحاد الدولي للاتصالات فيما</w:t>
      </w:r>
      <w:r w:rsidR="00E305E6">
        <w:rPr>
          <w:rFonts w:hint="cs"/>
          <w:rtl/>
          <w:lang w:bidi="ar-EG"/>
        </w:rPr>
        <w:t xml:space="preserve"> </w:t>
      </w:r>
      <w:r w:rsidRPr="001C74B0">
        <w:rPr>
          <w:rFonts w:hint="cs"/>
          <w:rtl/>
          <w:lang w:bidi="ar-EG"/>
        </w:rPr>
        <w:t xml:space="preserve">يتعلق </w:t>
      </w:r>
      <w:r>
        <w:rPr>
          <w:rFonts w:hint="cs"/>
          <w:rtl/>
          <w:lang w:bidi="ar-EG"/>
        </w:rPr>
        <w:t>بالممارسات المذكورة في الفقرة "</w:t>
      </w:r>
      <w:r w:rsidRPr="001C74B0">
        <w:rPr>
          <w:rFonts w:hint="cs"/>
          <w:i/>
          <w:iCs/>
          <w:rtl/>
          <w:lang w:bidi="ar-EG"/>
        </w:rPr>
        <w:t>وإذ تضع في اعتبارها أيضاً</w:t>
      </w:r>
      <w:r>
        <w:rPr>
          <w:rFonts w:hint="eastAsia"/>
          <w:rtl/>
          <w:lang w:bidi="ar-EG"/>
        </w:rPr>
        <w:t> </w:t>
      </w:r>
      <w:r w:rsidRPr="001C74B0">
        <w:rPr>
          <w:rFonts w:hint="cs"/>
          <w:i/>
          <w:iCs/>
          <w:rtl/>
          <w:lang w:bidi="ar-EG"/>
        </w:rPr>
        <w:t>د)؛</w:t>
      </w:r>
    </w:p>
    <w:p w:rsidR="000071D6" w:rsidRPr="005A5C68" w:rsidRDefault="000071D6" w:rsidP="00952CF2">
      <w:pPr>
        <w:rPr>
          <w:spacing w:val="-2"/>
          <w:rtl/>
          <w:lang w:bidi="ar-EG"/>
        </w:rPr>
      </w:pPr>
      <w:r w:rsidRPr="005A5C68">
        <w:rPr>
          <w:rFonts w:hint="cs"/>
          <w:i/>
          <w:iCs/>
          <w:spacing w:val="-2"/>
          <w:rtl/>
          <w:lang w:bidi="ar-EG"/>
        </w:rPr>
        <w:t>و</w:t>
      </w:r>
      <w:r w:rsidRPr="005A5C68">
        <w:rPr>
          <w:rFonts w:hint="eastAsia"/>
          <w:i/>
          <w:iCs/>
          <w:spacing w:val="-2"/>
          <w:rtl/>
          <w:lang w:bidi="ar-EG"/>
        </w:rPr>
        <w:t> </w:t>
      </w:r>
      <w:r w:rsidRPr="005A5C68">
        <w:rPr>
          <w:rFonts w:hint="cs"/>
          <w:i/>
          <w:iCs/>
          <w:spacing w:val="-2"/>
          <w:rtl/>
          <w:lang w:bidi="ar-EG"/>
        </w:rPr>
        <w:t>)</w:t>
      </w:r>
      <w:r w:rsidRPr="005A5C68">
        <w:rPr>
          <w:rFonts w:hint="cs"/>
          <w:spacing w:val="-2"/>
          <w:rtl/>
          <w:lang w:bidi="ar-EG"/>
        </w:rPr>
        <w:tab/>
        <w:t xml:space="preserve">وأن على أي ساتل، بما في ذلك </w:t>
      </w:r>
      <w:proofErr w:type="spellStart"/>
      <w:r w:rsidRPr="005A5C68">
        <w:rPr>
          <w:rFonts w:hint="cs"/>
          <w:spacing w:val="-2"/>
          <w:rtl/>
          <w:lang w:bidi="ar-EG"/>
        </w:rPr>
        <w:t>السواتل</w:t>
      </w:r>
      <w:proofErr w:type="spellEnd"/>
      <w:r w:rsidRPr="005A5C68">
        <w:rPr>
          <w:rFonts w:hint="cs"/>
          <w:spacing w:val="-2"/>
          <w:rtl/>
          <w:lang w:bidi="ar-EG"/>
        </w:rPr>
        <w:t xml:space="preserve"> الصغيرة مثل </w:t>
      </w:r>
      <w:proofErr w:type="spellStart"/>
      <w:r w:rsidRPr="005A5C68">
        <w:rPr>
          <w:rFonts w:hint="cs"/>
          <w:spacing w:val="-2"/>
          <w:rtl/>
          <w:lang w:bidi="ar-EG"/>
        </w:rPr>
        <w:t>السواتل</w:t>
      </w:r>
      <w:proofErr w:type="spellEnd"/>
      <w:r w:rsidRPr="005A5C68">
        <w:rPr>
          <w:rFonts w:hint="cs"/>
          <w:spacing w:val="-2"/>
          <w:rtl/>
          <w:lang w:bidi="ar-EG"/>
        </w:rPr>
        <w:t xml:space="preserve"> </w:t>
      </w:r>
      <w:r>
        <w:rPr>
          <w:rFonts w:hint="cs"/>
          <w:spacing w:val="-2"/>
          <w:rtl/>
          <w:lang w:bidi="ar-EG"/>
        </w:rPr>
        <w:t>الصغرى</w:t>
      </w:r>
      <w:r w:rsidRPr="005A5C68">
        <w:rPr>
          <w:rFonts w:hint="cs"/>
          <w:spacing w:val="-2"/>
          <w:rtl/>
          <w:lang w:bidi="ar-EG"/>
        </w:rPr>
        <w:t xml:space="preserve"> </w:t>
      </w:r>
      <w:proofErr w:type="spellStart"/>
      <w:r w:rsidRPr="005A5C68">
        <w:rPr>
          <w:rFonts w:hint="cs"/>
          <w:spacing w:val="-2"/>
          <w:rtl/>
          <w:lang w:bidi="ar-EG"/>
        </w:rPr>
        <w:t>والسواتل</w:t>
      </w:r>
      <w:proofErr w:type="spellEnd"/>
      <w:r w:rsidRPr="005A5C68">
        <w:rPr>
          <w:rFonts w:hint="cs"/>
          <w:spacing w:val="-2"/>
          <w:rtl/>
          <w:lang w:bidi="ar-EG"/>
        </w:rPr>
        <w:t xml:space="preserve"> المتناهية الصغر، استخدام </w:t>
      </w:r>
      <w:r>
        <w:rPr>
          <w:rFonts w:hint="cs"/>
          <w:spacing w:val="-2"/>
          <w:rtl/>
          <w:lang w:bidi="ar-EG"/>
        </w:rPr>
        <w:t>ال</w:t>
      </w:r>
      <w:r w:rsidRPr="005A5C68">
        <w:rPr>
          <w:rFonts w:hint="cs"/>
          <w:spacing w:val="-2"/>
          <w:rtl/>
          <w:lang w:bidi="ar-EG"/>
        </w:rPr>
        <w:t>ترددات الراديو</w:t>
      </w:r>
      <w:r>
        <w:rPr>
          <w:rFonts w:hint="cs"/>
          <w:spacing w:val="-2"/>
          <w:rtl/>
          <w:lang w:bidi="ar-EG"/>
        </w:rPr>
        <w:t>ية</w:t>
      </w:r>
      <w:r w:rsidRPr="005A5C68">
        <w:rPr>
          <w:rFonts w:hint="cs"/>
          <w:spacing w:val="-2"/>
          <w:rtl/>
          <w:lang w:bidi="ar-EG"/>
        </w:rPr>
        <w:t xml:space="preserve"> وفقاً للوائح الراديو وتوصيات قطاع الاتصالات الراديوية</w:t>
      </w:r>
      <w:r>
        <w:rPr>
          <w:rFonts w:hint="cs"/>
          <w:spacing w:val="-2"/>
          <w:rtl/>
          <w:lang w:bidi="ar-EG"/>
        </w:rPr>
        <w:t>، حسب</w:t>
      </w:r>
      <w:r>
        <w:rPr>
          <w:rFonts w:hint="eastAsia"/>
          <w:rtl/>
          <w:lang w:bidi="ar-EG"/>
        </w:rPr>
        <w:t> </w:t>
      </w:r>
      <w:r>
        <w:rPr>
          <w:rFonts w:hint="cs"/>
          <w:spacing w:val="-2"/>
          <w:rtl/>
          <w:lang w:bidi="ar-EG"/>
        </w:rPr>
        <w:t>الاقتضاء</w:t>
      </w:r>
      <w:r w:rsidRPr="005A5C68">
        <w:rPr>
          <w:rFonts w:hint="cs"/>
          <w:spacing w:val="-2"/>
          <w:rtl/>
          <w:lang w:bidi="ar-EG"/>
        </w:rPr>
        <w:t>؛</w:t>
      </w:r>
    </w:p>
    <w:p w:rsidR="000071D6" w:rsidRPr="001C74B0" w:rsidRDefault="000071D6" w:rsidP="00952CF2">
      <w:pPr>
        <w:rPr>
          <w:i/>
          <w:iCs/>
          <w:rtl/>
          <w:lang w:bidi="ar-EG"/>
        </w:rPr>
      </w:pPr>
      <w:r w:rsidRPr="0021187F">
        <w:rPr>
          <w:rFonts w:hint="cs"/>
          <w:i/>
          <w:iCs/>
          <w:rtl/>
          <w:lang w:bidi="ar-EG"/>
        </w:rPr>
        <w:t>ز</w:t>
      </w:r>
      <w:r w:rsidRPr="0021187F">
        <w:rPr>
          <w:rFonts w:hint="eastAsia"/>
          <w:i/>
          <w:iCs/>
          <w:rtl/>
          <w:lang w:bidi="ar-EG"/>
        </w:rPr>
        <w:t> </w:t>
      </w:r>
      <w:r w:rsidRPr="0021187F">
        <w:rPr>
          <w:rFonts w:hint="cs"/>
          <w:i/>
          <w:iCs/>
          <w:rtl/>
          <w:lang w:bidi="ar-EG"/>
        </w:rPr>
        <w:t>)</w:t>
      </w:r>
      <w:r w:rsidRPr="001C74B0">
        <w:rPr>
          <w:rFonts w:hint="cs"/>
          <w:rtl/>
          <w:lang w:bidi="ar-EG"/>
        </w:rPr>
        <w:tab/>
        <w:t xml:space="preserve">وأنه ليس للعديد من </w:t>
      </w:r>
      <w:proofErr w:type="spellStart"/>
      <w:r w:rsidRPr="001C74B0">
        <w:rPr>
          <w:rFonts w:hint="cs"/>
          <w:rtl/>
          <w:lang w:bidi="ar-EG"/>
        </w:rPr>
        <w:t>السواتل</w:t>
      </w:r>
      <w:proofErr w:type="spellEnd"/>
      <w:r w:rsidRPr="001C74B0">
        <w:rPr>
          <w:rFonts w:hint="cs"/>
          <w:rtl/>
          <w:lang w:bidi="ar-EG"/>
        </w:rPr>
        <w:t xml:space="preserve"> الصغيرة نظام للدفع ومن ثم فإنها غير قادرة على البقاء على ارتفاع مداري</w:t>
      </w:r>
      <w:r>
        <w:rPr>
          <w:rFonts w:hint="eastAsia"/>
          <w:rtl/>
          <w:lang w:bidi="ar-EG"/>
        </w:rPr>
        <w:t> </w:t>
      </w:r>
      <w:r w:rsidRPr="001C74B0">
        <w:rPr>
          <w:rFonts w:hint="cs"/>
          <w:rtl/>
          <w:lang w:bidi="ar-EG"/>
        </w:rPr>
        <w:t>ثابت</w:t>
      </w:r>
      <w:r>
        <w:rPr>
          <w:rFonts w:hint="cs"/>
          <w:rtl/>
          <w:lang w:bidi="ar-EG"/>
        </w:rPr>
        <w:t>،</w:t>
      </w:r>
    </w:p>
    <w:p w:rsidR="000071D6" w:rsidRPr="001C74B0" w:rsidRDefault="000071D6" w:rsidP="00952CF2">
      <w:pPr>
        <w:pStyle w:val="Call"/>
        <w:rPr>
          <w:rtl/>
        </w:rPr>
      </w:pPr>
      <w:r w:rsidRPr="001C74B0">
        <w:rPr>
          <w:rtl/>
        </w:rPr>
        <w:lastRenderedPageBreak/>
        <w:t xml:space="preserve">وإذ </w:t>
      </w:r>
      <w:r w:rsidRPr="001C74B0">
        <w:rPr>
          <w:rFonts w:hint="cs"/>
          <w:rtl/>
        </w:rPr>
        <w:t>تدرك</w:t>
      </w:r>
    </w:p>
    <w:p w:rsidR="000071D6" w:rsidRPr="0086404B" w:rsidRDefault="000071D6" w:rsidP="00952CF2">
      <w:pPr>
        <w:keepNext/>
        <w:rPr>
          <w:spacing w:val="-2"/>
          <w:rtl/>
          <w:lang w:bidi="ar-SY"/>
        </w:rPr>
      </w:pPr>
      <w:r w:rsidRPr="0086404B">
        <w:rPr>
          <w:i/>
          <w:iCs/>
          <w:spacing w:val="-2"/>
          <w:rtl/>
          <w:lang w:bidi="ar-EG"/>
        </w:rPr>
        <w:t xml:space="preserve"> أ )</w:t>
      </w:r>
      <w:r w:rsidRPr="0086404B">
        <w:rPr>
          <w:spacing w:val="-2"/>
          <w:rtl/>
          <w:lang w:bidi="ar-EG"/>
        </w:rPr>
        <w:tab/>
      </w:r>
      <w:r w:rsidRPr="0086404B">
        <w:rPr>
          <w:rFonts w:hint="cs"/>
          <w:spacing w:val="-2"/>
          <w:rtl/>
          <w:lang w:bidi="ar-EG"/>
        </w:rPr>
        <w:t xml:space="preserve">أن عدد </w:t>
      </w:r>
      <w:proofErr w:type="spellStart"/>
      <w:r w:rsidRPr="0086404B">
        <w:rPr>
          <w:rFonts w:hint="cs"/>
          <w:spacing w:val="-2"/>
          <w:rtl/>
          <w:lang w:bidi="ar-EG"/>
        </w:rPr>
        <w:t>السواتل</w:t>
      </w:r>
      <w:proofErr w:type="spellEnd"/>
      <w:r w:rsidRPr="0086404B">
        <w:rPr>
          <w:rFonts w:hint="cs"/>
          <w:spacing w:val="-2"/>
          <w:rtl/>
          <w:lang w:bidi="ar-EG"/>
        </w:rPr>
        <w:t xml:space="preserve"> الصغيرة (ولا</w:t>
      </w:r>
      <w:r w:rsidRPr="0086404B">
        <w:rPr>
          <w:rFonts w:hint="eastAsia"/>
          <w:spacing w:val="-2"/>
          <w:rtl/>
          <w:lang w:bidi="ar-EG"/>
        </w:rPr>
        <w:t> </w:t>
      </w:r>
      <w:r w:rsidRPr="0086404B">
        <w:rPr>
          <w:rFonts w:hint="cs"/>
          <w:spacing w:val="-2"/>
          <w:rtl/>
          <w:lang w:bidi="ar-EG"/>
        </w:rPr>
        <w:t xml:space="preserve">سيما </w:t>
      </w:r>
      <w:proofErr w:type="spellStart"/>
      <w:r w:rsidRPr="0086404B">
        <w:rPr>
          <w:rFonts w:hint="cs"/>
          <w:spacing w:val="-2"/>
          <w:rtl/>
          <w:lang w:bidi="ar-EG"/>
        </w:rPr>
        <w:t>السواتل</w:t>
      </w:r>
      <w:proofErr w:type="spellEnd"/>
      <w:r w:rsidRPr="0086404B">
        <w:rPr>
          <w:rFonts w:hint="cs"/>
          <w:spacing w:val="-2"/>
          <w:rtl/>
          <w:lang w:bidi="ar-EG"/>
        </w:rPr>
        <w:t xml:space="preserve"> التي تقل كتلتها عادة عن </w:t>
      </w:r>
      <w:r w:rsidRPr="0086404B">
        <w:rPr>
          <w:rFonts w:asciiTheme="majorBidi" w:hAnsiTheme="majorBidi" w:cstheme="majorBidi"/>
          <w:spacing w:val="-2"/>
          <w:szCs w:val="22"/>
          <w:lang w:bidi="ar-EG"/>
        </w:rPr>
        <w:t>kg 100</w:t>
      </w:r>
      <w:r w:rsidRPr="0086404B">
        <w:rPr>
          <w:rFonts w:hint="cs"/>
          <w:spacing w:val="-2"/>
          <w:rtl/>
          <w:lang w:bidi="ar-EG"/>
        </w:rPr>
        <w:t>) التي أُطلقت والمزمع إطلاقها آخذ</w:t>
      </w:r>
      <w:r w:rsidRPr="0086404B">
        <w:rPr>
          <w:rFonts w:hint="eastAsia"/>
          <w:spacing w:val="-2"/>
          <w:rtl/>
          <w:lang w:bidi="ar-EG"/>
        </w:rPr>
        <w:t> </w:t>
      </w:r>
      <w:r w:rsidRPr="0086404B">
        <w:rPr>
          <w:rFonts w:hint="cs"/>
          <w:spacing w:val="-2"/>
          <w:rtl/>
          <w:lang w:bidi="ar-EG"/>
        </w:rPr>
        <w:t>بالتزايد؛</w:t>
      </w:r>
    </w:p>
    <w:p w:rsidR="000071D6" w:rsidRPr="002C2CC7" w:rsidRDefault="000071D6" w:rsidP="00952CF2">
      <w:pPr>
        <w:rPr>
          <w:rtl/>
          <w:lang w:bidi="ar-EG"/>
        </w:rPr>
      </w:pPr>
      <w:r w:rsidRPr="002C2CC7">
        <w:rPr>
          <w:i/>
          <w:iCs/>
          <w:rtl/>
          <w:lang w:bidi="ar-EG"/>
        </w:rPr>
        <w:t>ب)</w:t>
      </w:r>
      <w:r w:rsidRPr="002C2CC7">
        <w:rPr>
          <w:rtl/>
          <w:lang w:bidi="ar-EG"/>
        </w:rPr>
        <w:tab/>
      </w:r>
      <w:r w:rsidRPr="002C2CC7">
        <w:rPr>
          <w:rFonts w:hint="cs"/>
          <w:rtl/>
          <w:lang w:bidi="ar-EG"/>
        </w:rPr>
        <w:t xml:space="preserve">وأن هذه الأنواع من </w:t>
      </w:r>
      <w:proofErr w:type="spellStart"/>
      <w:r w:rsidRPr="002C2CC7">
        <w:rPr>
          <w:rFonts w:hint="cs"/>
          <w:rtl/>
          <w:lang w:bidi="ar-EG"/>
        </w:rPr>
        <w:t>السواتل</w:t>
      </w:r>
      <w:proofErr w:type="spellEnd"/>
      <w:r w:rsidRPr="002C2CC7">
        <w:rPr>
          <w:rFonts w:hint="cs"/>
          <w:rtl/>
          <w:lang w:bidi="ar-EG"/>
        </w:rPr>
        <w:t xml:space="preserve"> يمكن أن توفر وسيلة معقولة التكلفة للنفاذ إلى الموارد المدارية (الطيف والمدار</w:t>
      </w:r>
      <w:r>
        <w:rPr>
          <w:rFonts w:hint="cs"/>
          <w:rtl/>
          <w:lang w:bidi="ar-EG"/>
        </w:rPr>
        <w:t>ات</w:t>
      </w:r>
      <w:r w:rsidRPr="002C2CC7">
        <w:rPr>
          <w:rFonts w:hint="cs"/>
          <w:rtl/>
          <w:lang w:bidi="ar-EG"/>
        </w:rPr>
        <w:t>) للوافدين الجدد إلى الفضاء؛</w:t>
      </w:r>
    </w:p>
    <w:p w:rsidR="000071D6" w:rsidRDefault="000071D6" w:rsidP="00952CF2">
      <w:pPr>
        <w:rPr>
          <w:rtl/>
          <w:lang w:bidi="ar-EG"/>
        </w:rPr>
      </w:pPr>
      <w:r w:rsidRPr="002C2CC7">
        <w:rPr>
          <w:i/>
          <w:iCs/>
          <w:rtl/>
          <w:lang w:bidi="ar-EG"/>
        </w:rPr>
        <w:t>ج)</w:t>
      </w:r>
      <w:r w:rsidRPr="002C2CC7">
        <w:rPr>
          <w:rtl/>
          <w:lang w:bidi="ar-EG"/>
        </w:rPr>
        <w:tab/>
      </w:r>
      <w:r w:rsidRPr="002C2CC7">
        <w:rPr>
          <w:rFonts w:hint="cs"/>
          <w:rtl/>
          <w:lang w:bidi="ar-EG"/>
        </w:rPr>
        <w:t>وأنه على الرغم من أنه لا</w:t>
      </w:r>
      <w:r>
        <w:rPr>
          <w:rFonts w:hint="eastAsia"/>
          <w:rtl/>
          <w:lang w:bidi="ar-EG"/>
        </w:rPr>
        <w:t> </w:t>
      </w:r>
      <w:r w:rsidRPr="002C2CC7">
        <w:rPr>
          <w:rFonts w:hint="cs"/>
          <w:rtl/>
          <w:lang w:bidi="ar-EG"/>
        </w:rPr>
        <w:t xml:space="preserve">أهمية هناك لكتلة </w:t>
      </w:r>
      <w:proofErr w:type="spellStart"/>
      <w:r w:rsidRPr="002C2CC7">
        <w:rPr>
          <w:rFonts w:hint="cs"/>
          <w:rtl/>
          <w:lang w:bidi="ar-EG"/>
        </w:rPr>
        <w:t>الساتل</w:t>
      </w:r>
      <w:proofErr w:type="spellEnd"/>
      <w:r w:rsidRPr="002C2CC7">
        <w:rPr>
          <w:rFonts w:hint="cs"/>
          <w:rtl/>
          <w:lang w:bidi="ar-EG"/>
        </w:rPr>
        <w:t xml:space="preserve"> أو حجمه من منظور إدارة الترددات، فإن صغر كتل وأبعاد هذه</w:t>
      </w:r>
      <w:r>
        <w:rPr>
          <w:rFonts w:hint="eastAsia"/>
          <w:rtl/>
          <w:lang w:bidi="ar-EG"/>
        </w:rPr>
        <w:t> </w:t>
      </w:r>
      <w:proofErr w:type="spellStart"/>
      <w:r w:rsidRPr="002C2CC7">
        <w:rPr>
          <w:rFonts w:hint="cs"/>
          <w:rtl/>
          <w:lang w:bidi="ar-EG"/>
        </w:rPr>
        <w:t>السواتل</w:t>
      </w:r>
      <w:proofErr w:type="spellEnd"/>
      <w:r w:rsidRPr="002C2CC7">
        <w:rPr>
          <w:rFonts w:hint="cs"/>
          <w:rtl/>
          <w:lang w:bidi="ar-EG"/>
        </w:rPr>
        <w:t xml:space="preserve"> هو من بين العوامل المساهمة في نجاحها في </w:t>
      </w:r>
      <w:r>
        <w:rPr>
          <w:rFonts w:hint="cs"/>
          <w:rtl/>
          <w:lang w:bidi="ar-EG"/>
        </w:rPr>
        <w:t>صفوف</w:t>
      </w:r>
      <w:r w:rsidRPr="002C2CC7">
        <w:rPr>
          <w:rFonts w:hint="cs"/>
          <w:rtl/>
          <w:lang w:bidi="ar-EG"/>
        </w:rPr>
        <w:t xml:space="preserve"> البلدان الجديدة التي ترتاد الفضاء،</w:t>
      </w:r>
    </w:p>
    <w:p w:rsidR="000071D6" w:rsidRPr="00C20E95" w:rsidRDefault="000071D6" w:rsidP="00952CF2">
      <w:pPr>
        <w:pStyle w:val="Call"/>
        <w:rPr>
          <w:rtl/>
          <w:lang w:bidi="ar-EG"/>
        </w:rPr>
      </w:pPr>
      <w:r w:rsidRPr="00C20E95">
        <w:rPr>
          <w:rFonts w:hint="cs"/>
          <w:rtl/>
          <w:lang w:bidi="ar-EG"/>
        </w:rPr>
        <w:t>وإذ تدرك أيضاً</w:t>
      </w:r>
    </w:p>
    <w:p w:rsidR="000071D6" w:rsidRPr="003C2477" w:rsidRDefault="000071D6" w:rsidP="00952CF2">
      <w:pPr>
        <w:rPr>
          <w:rtl/>
          <w:lang w:bidi="ar-EG"/>
        </w:rPr>
      </w:pPr>
      <w:r w:rsidRPr="003C2477">
        <w:rPr>
          <w:rFonts w:hint="cs"/>
          <w:rtl/>
        </w:rPr>
        <w:t xml:space="preserve">تطبيق </w:t>
      </w:r>
      <w:r>
        <w:rPr>
          <w:rFonts w:hint="cs"/>
          <w:rtl/>
        </w:rPr>
        <w:t xml:space="preserve">الرقمين </w:t>
      </w:r>
      <w:r w:rsidRPr="00543179">
        <w:rPr>
          <w:b/>
          <w:bCs/>
        </w:rPr>
        <w:t>1.22</w:t>
      </w:r>
      <w:r>
        <w:rPr>
          <w:rFonts w:hint="cs"/>
          <w:rtl/>
          <w:lang w:bidi="ar-EG"/>
        </w:rPr>
        <w:t xml:space="preserve"> و</w:t>
      </w:r>
      <w:r w:rsidRPr="00543179">
        <w:rPr>
          <w:b/>
          <w:bCs/>
          <w:lang w:bidi="ar-EG"/>
        </w:rPr>
        <w:t>11.25</w:t>
      </w:r>
      <w:r>
        <w:rPr>
          <w:rFonts w:hint="cs"/>
          <w:rtl/>
          <w:lang w:bidi="ar-EG"/>
        </w:rPr>
        <w:t xml:space="preserve"> من لوائح الراديو بالنسبة إلى المحطات الفضائية،</w:t>
      </w:r>
    </w:p>
    <w:p w:rsidR="000071D6" w:rsidRPr="002C2CC7" w:rsidRDefault="000071D6" w:rsidP="00952CF2">
      <w:pPr>
        <w:pStyle w:val="Call"/>
        <w:rPr>
          <w:rtl/>
        </w:rPr>
      </w:pPr>
      <w:r w:rsidRPr="002C2CC7">
        <w:rPr>
          <w:rtl/>
        </w:rPr>
        <w:t xml:space="preserve">وإذ </w:t>
      </w:r>
      <w:r w:rsidRPr="002C2CC7">
        <w:rPr>
          <w:rFonts w:hint="cs"/>
          <w:rtl/>
        </w:rPr>
        <w:t>تلاحظ</w:t>
      </w:r>
    </w:p>
    <w:p w:rsidR="000071D6" w:rsidRPr="004702CE" w:rsidRDefault="000071D6" w:rsidP="00952CF2">
      <w:pPr>
        <w:rPr>
          <w:rtl/>
        </w:rPr>
      </w:pPr>
      <w:r w:rsidRPr="00844155">
        <w:rPr>
          <w:rFonts w:hint="cs"/>
          <w:rtl/>
        </w:rPr>
        <w:t xml:space="preserve">"إرشادات بشأن تسجيل الأجسام الفضائية وإدارة الترددات </w:t>
      </w:r>
      <w:proofErr w:type="spellStart"/>
      <w:r w:rsidRPr="00844155">
        <w:rPr>
          <w:rFonts w:hint="cs"/>
          <w:rtl/>
        </w:rPr>
        <w:t>للسواتل</w:t>
      </w:r>
      <w:proofErr w:type="spellEnd"/>
      <w:r w:rsidRPr="00844155">
        <w:rPr>
          <w:rFonts w:hint="cs"/>
          <w:rtl/>
        </w:rPr>
        <w:t xml:space="preserve"> الصغيرة والصغيرة جداً" التي وضعها مكتب شؤون الفضاء الخارجي التابع للأمم المتحدة والاتحاد الدولي للاتصالات،</w:t>
      </w:r>
    </w:p>
    <w:p w:rsidR="000071D6" w:rsidRPr="002C2CC7" w:rsidRDefault="000071D6" w:rsidP="00952CF2">
      <w:pPr>
        <w:pStyle w:val="Call"/>
        <w:rPr>
          <w:rtl/>
        </w:rPr>
      </w:pPr>
      <w:r w:rsidRPr="002C2CC7">
        <w:rPr>
          <w:rtl/>
        </w:rPr>
        <w:t>تق</w:t>
      </w:r>
      <w:r w:rsidRPr="002C2CC7">
        <w:rPr>
          <w:rFonts w:hint="cs"/>
          <w:rtl/>
        </w:rPr>
        <w:t>ـ</w:t>
      </w:r>
      <w:r w:rsidRPr="002C2CC7">
        <w:rPr>
          <w:rtl/>
        </w:rPr>
        <w:t>رر</w:t>
      </w:r>
    </w:p>
    <w:p w:rsidR="000071D6" w:rsidRPr="002C2CC7" w:rsidRDefault="000071D6" w:rsidP="00952CF2">
      <w:pPr>
        <w:rPr>
          <w:rtl/>
        </w:rPr>
      </w:pPr>
      <w:r w:rsidRPr="002C2CC7">
        <w:rPr>
          <w:rFonts w:hint="cs"/>
          <w:rtl/>
        </w:rPr>
        <w:t xml:space="preserve">إعداد مواد، مثل التوصيات، أو التقارير، أو كتيب عن </w:t>
      </w:r>
      <w:proofErr w:type="spellStart"/>
      <w:r w:rsidRPr="002C2CC7">
        <w:rPr>
          <w:rFonts w:hint="cs"/>
          <w:rtl/>
        </w:rPr>
        <w:t>السواتل</w:t>
      </w:r>
      <w:proofErr w:type="spellEnd"/>
      <w:r w:rsidRPr="002C2CC7">
        <w:rPr>
          <w:rFonts w:hint="cs"/>
          <w:rtl/>
        </w:rPr>
        <w:t xml:space="preserve"> الصغيرة (ولا</w:t>
      </w:r>
      <w:r>
        <w:rPr>
          <w:rFonts w:hint="eastAsia"/>
          <w:rtl/>
        </w:rPr>
        <w:t> </w:t>
      </w:r>
      <w:r w:rsidRPr="002C2CC7">
        <w:rPr>
          <w:rFonts w:hint="cs"/>
          <w:rtl/>
        </w:rPr>
        <w:t xml:space="preserve">سيما </w:t>
      </w:r>
      <w:proofErr w:type="spellStart"/>
      <w:r w:rsidRPr="002C2CC7">
        <w:rPr>
          <w:rFonts w:hint="cs"/>
          <w:rtl/>
        </w:rPr>
        <w:t>السواتل</w:t>
      </w:r>
      <w:proofErr w:type="spellEnd"/>
      <w:r w:rsidRPr="002C2CC7">
        <w:rPr>
          <w:rFonts w:hint="cs"/>
          <w:rtl/>
        </w:rPr>
        <w:t xml:space="preserve"> التي تقل عن </w:t>
      </w:r>
      <w:r>
        <w:rPr>
          <w:rFonts w:asciiTheme="majorBidi" w:hAnsiTheme="majorBidi" w:cstheme="majorBidi"/>
          <w:szCs w:val="22"/>
        </w:rPr>
        <w:t>kg 100</w:t>
      </w:r>
      <w:r w:rsidRPr="002C2CC7">
        <w:rPr>
          <w:rFonts w:hint="cs"/>
          <w:rtl/>
        </w:rPr>
        <w:t xml:space="preserve">)، على أن تحتوي على معلومات مفصلة يمكن أن تساعد على النهوض بالمعرفة عن الإجراءات المطبقة بشأن تقديم بطاقات تبليغ الشبكات </w:t>
      </w:r>
      <w:proofErr w:type="spellStart"/>
      <w:r w:rsidRPr="002C2CC7">
        <w:rPr>
          <w:rFonts w:hint="cs"/>
          <w:rtl/>
        </w:rPr>
        <w:t>الساتلية</w:t>
      </w:r>
      <w:proofErr w:type="spellEnd"/>
      <w:r w:rsidRPr="002C2CC7">
        <w:rPr>
          <w:rFonts w:hint="cs"/>
          <w:rtl/>
        </w:rPr>
        <w:t xml:space="preserve"> إلى الاتحاد الدولي</w:t>
      </w:r>
      <w:r>
        <w:rPr>
          <w:rFonts w:hint="eastAsia"/>
          <w:rtl/>
        </w:rPr>
        <w:t> </w:t>
      </w:r>
      <w:r w:rsidRPr="002C2CC7">
        <w:rPr>
          <w:rFonts w:hint="cs"/>
          <w:rtl/>
        </w:rPr>
        <w:t>للاتصالات،</w:t>
      </w:r>
    </w:p>
    <w:p w:rsidR="000071D6" w:rsidRPr="002C2CC7" w:rsidRDefault="000071D6" w:rsidP="00952CF2">
      <w:pPr>
        <w:pStyle w:val="Call"/>
        <w:keepLines/>
        <w:rPr>
          <w:rtl/>
        </w:rPr>
      </w:pPr>
      <w:r w:rsidRPr="002C2CC7">
        <w:rPr>
          <w:rFonts w:hint="cs"/>
          <w:rtl/>
        </w:rPr>
        <w:t>تدعو الإدارات إلى</w:t>
      </w:r>
    </w:p>
    <w:p w:rsidR="000071D6" w:rsidRPr="002C2CC7" w:rsidRDefault="000071D6" w:rsidP="00952CF2">
      <w:pPr>
        <w:keepNext/>
        <w:keepLines/>
        <w:rPr>
          <w:rtl/>
          <w:lang w:bidi="ar-EG"/>
        </w:rPr>
      </w:pPr>
      <w:r w:rsidRPr="00850286">
        <w:rPr>
          <w:rFonts w:asciiTheme="majorBidi" w:hAnsiTheme="majorBidi" w:cstheme="majorBidi"/>
          <w:szCs w:val="22"/>
          <w:rtl/>
          <w:lang w:bidi="ar-EG"/>
        </w:rPr>
        <w:t>1</w:t>
      </w:r>
      <w:r w:rsidRPr="002C2CC7">
        <w:rPr>
          <w:rtl/>
          <w:lang w:bidi="ar-EG"/>
        </w:rPr>
        <w:tab/>
      </w:r>
      <w:r w:rsidRPr="002C2CC7">
        <w:rPr>
          <w:rFonts w:hint="cs"/>
          <w:rtl/>
          <w:lang w:bidi="ar-EG"/>
        </w:rPr>
        <w:t xml:space="preserve">اطلاع كياناتها الوطنية المنخرطة في تطوير وتصنيع وتشغيل وإطلاق </w:t>
      </w:r>
      <w:proofErr w:type="spellStart"/>
      <w:r w:rsidRPr="002C2CC7">
        <w:rPr>
          <w:rFonts w:hint="cs"/>
          <w:rtl/>
          <w:lang w:bidi="ar-EG"/>
        </w:rPr>
        <w:t>السواتل</w:t>
      </w:r>
      <w:proofErr w:type="spellEnd"/>
      <w:r w:rsidRPr="002C2CC7">
        <w:rPr>
          <w:rFonts w:hint="cs"/>
          <w:rtl/>
          <w:lang w:bidi="ar-EG"/>
        </w:rPr>
        <w:t xml:space="preserve"> الصغيرة، ولا</w:t>
      </w:r>
      <w:r>
        <w:rPr>
          <w:rFonts w:hint="eastAsia"/>
          <w:rtl/>
          <w:lang w:bidi="ar-EG"/>
        </w:rPr>
        <w:t> </w:t>
      </w:r>
      <w:r w:rsidRPr="002C2CC7">
        <w:rPr>
          <w:rFonts w:hint="cs"/>
          <w:rtl/>
          <w:lang w:bidi="ar-EG"/>
        </w:rPr>
        <w:t>سيما التي تقل كتلتها عن</w:t>
      </w:r>
      <w:r>
        <w:rPr>
          <w:rFonts w:hint="eastAsia"/>
          <w:rtl/>
          <w:lang w:bidi="ar-EG"/>
        </w:rPr>
        <w:t> </w:t>
      </w:r>
      <w:r>
        <w:rPr>
          <w:rFonts w:asciiTheme="majorBidi" w:hAnsiTheme="majorBidi" w:cstheme="majorBidi"/>
          <w:szCs w:val="22"/>
          <w:lang w:bidi="ar-EG"/>
        </w:rPr>
        <w:t>kg 100</w:t>
      </w:r>
      <w:r>
        <w:rPr>
          <w:rFonts w:hint="cs"/>
          <w:rtl/>
          <w:lang w:bidi="ar-EG"/>
        </w:rPr>
        <w:t xml:space="preserve"> </w:t>
      </w:r>
      <w:r w:rsidRPr="002C2CC7">
        <w:rPr>
          <w:rFonts w:hint="cs"/>
          <w:rtl/>
          <w:lang w:bidi="ar-EG"/>
        </w:rPr>
        <w:t xml:space="preserve">(مثل </w:t>
      </w:r>
      <w:proofErr w:type="spellStart"/>
      <w:r w:rsidRPr="002C2CC7">
        <w:rPr>
          <w:rFonts w:hint="cs"/>
          <w:rtl/>
          <w:lang w:bidi="ar-EG"/>
        </w:rPr>
        <w:t>السواتل</w:t>
      </w:r>
      <w:proofErr w:type="spellEnd"/>
      <w:r w:rsidRPr="002C2CC7">
        <w:rPr>
          <w:rFonts w:hint="cs"/>
          <w:rtl/>
          <w:lang w:bidi="ar-EG"/>
        </w:rPr>
        <w:t xml:space="preserve"> </w:t>
      </w:r>
      <w:r>
        <w:rPr>
          <w:rFonts w:hint="cs"/>
          <w:rtl/>
          <w:lang w:bidi="ar-EG"/>
        </w:rPr>
        <w:t xml:space="preserve">الصغرى </w:t>
      </w:r>
      <w:proofErr w:type="spellStart"/>
      <w:r w:rsidRPr="002C2CC7">
        <w:rPr>
          <w:rFonts w:hint="cs"/>
          <w:rtl/>
          <w:lang w:bidi="ar-EG"/>
        </w:rPr>
        <w:t>والسواتل</w:t>
      </w:r>
      <w:proofErr w:type="spellEnd"/>
      <w:r w:rsidRPr="002C2CC7">
        <w:rPr>
          <w:rFonts w:hint="cs"/>
          <w:rtl/>
          <w:lang w:bidi="ar-EG"/>
        </w:rPr>
        <w:t xml:space="preserve"> المتناهية الصغر)، على الأحكام التنظيمية الوطنية </w:t>
      </w:r>
      <w:r>
        <w:rPr>
          <w:rFonts w:hint="cs"/>
          <w:rtl/>
          <w:lang w:bidi="ar-EG"/>
        </w:rPr>
        <w:t xml:space="preserve">المطبقة </w:t>
      </w:r>
      <w:r w:rsidRPr="002C2CC7">
        <w:rPr>
          <w:rFonts w:hint="cs"/>
          <w:rtl/>
          <w:lang w:bidi="ar-EG"/>
        </w:rPr>
        <w:t>وتلك الخاصة بالاتحاد الدولي للاتصالات والمتصلة بتنسيق الموارد المدارية (أي المدارات والترددات)، والتبليغ عنها،</w:t>
      </w:r>
      <w:r>
        <w:rPr>
          <w:rFonts w:hint="eastAsia"/>
          <w:rtl/>
          <w:lang w:bidi="ar-EG"/>
        </w:rPr>
        <w:t> </w:t>
      </w:r>
      <w:r w:rsidRPr="002C2CC7">
        <w:rPr>
          <w:rFonts w:hint="cs"/>
          <w:rtl/>
          <w:lang w:bidi="ar-EG"/>
        </w:rPr>
        <w:t>واستخدامها؛</w:t>
      </w:r>
    </w:p>
    <w:p w:rsidR="000071D6" w:rsidRPr="002C2CC7" w:rsidRDefault="000071D6" w:rsidP="00952CF2">
      <w:pPr>
        <w:keepNext/>
        <w:keepLines/>
        <w:rPr>
          <w:rtl/>
          <w:lang w:bidi="ar-EG"/>
        </w:rPr>
      </w:pPr>
      <w:r w:rsidRPr="00850286">
        <w:rPr>
          <w:rFonts w:asciiTheme="majorBidi" w:hAnsiTheme="majorBidi" w:cstheme="majorBidi"/>
          <w:szCs w:val="22"/>
          <w:rtl/>
          <w:lang w:bidi="ar-EG"/>
        </w:rPr>
        <w:t>2</w:t>
      </w:r>
      <w:r w:rsidRPr="002C2CC7">
        <w:rPr>
          <w:rtl/>
          <w:lang w:bidi="ar-EG"/>
        </w:rPr>
        <w:tab/>
      </w:r>
      <w:r w:rsidRPr="002C2CC7">
        <w:rPr>
          <w:rFonts w:hint="cs"/>
          <w:rtl/>
          <w:lang w:bidi="ar-EG"/>
        </w:rPr>
        <w:t xml:space="preserve">حث كياناتها الوطنية الساعية إلى إطلاق ونشر </w:t>
      </w:r>
      <w:proofErr w:type="spellStart"/>
      <w:r w:rsidRPr="002C2CC7">
        <w:rPr>
          <w:rFonts w:hint="cs"/>
          <w:rtl/>
          <w:lang w:bidi="ar-EG"/>
        </w:rPr>
        <w:t>السواتل</w:t>
      </w:r>
      <w:proofErr w:type="spellEnd"/>
      <w:r w:rsidRPr="002C2CC7">
        <w:rPr>
          <w:rFonts w:hint="cs"/>
          <w:rtl/>
          <w:lang w:bidi="ar-EG"/>
        </w:rPr>
        <w:t xml:space="preserve"> المذكورة أعلاه في الفضاء الخارجي على البدء بإجراءات التسجيل المعنية الخاصة بالاتحاد الدولي للاتصالات في أسرع وقت ممكن قبل إطلاق تلك</w:t>
      </w:r>
      <w:r>
        <w:rPr>
          <w:rFonts w:hint="eastAsia"/>
          <w:rtl/>
          <w:lang w:bidi="ar-EG"/>
        </w:rPr>
        <w:t> </w:t>
      </w:r>
      <w:proofErr w:type="spellStart"/>
      <w:r w:rsidRPr="002C2CC7">
        <w:rPr>
          <w:rFonts w:hint="cs"/>
          <w:rtl/>
          <w:lang w:bidi="ar-EG"/>
        </w:rPr>
        <w:t>السواتل</w:t>
      </w:r>
      <w:proofErr w:type="spellEnd"/>
      <w:r w:rsidRPr="002C2CC7">
        <w:rPr>
          <w:rFonts w:hint="cs"/>
          <w:rtl/>
          <w:lang w:bidi="ar-EG"/>
        </w:rPr>
        <w:t>،</w:t>
      </w:r>
    </w:p>
    <w:p w:rsidR="000071D6" w:rsidRPr="002C2CC7" w:rsidRDefault="000071D6" w:rsidP="00952CF2">
      <w:pPr>
        <w:pStyle w:val="Call"/>
        <w:keepLines/>
        <w:rPr>
          <w:rtl/>
        </w:rPr>
      </w:pPr>
      <w:r w:rsidRPr="002C2CC7">
        <w:rPr>
          <w:rFonts w:hint="cs"/>
          <w:rtl/>
        </w:rPr>
        <w:t>تطلب إلى الأمين العام</w:t>
      </w:r>
    </w:p>
    <w:p w:rsidR="000071D6" w:rsidRDefault="000071D6" w:rsidP="00952CF2">
      <w:pPr>
        <w:rPr>
          <w:rtl/>
          <w:lang w:bidi="ar-EG"/>
        </w:rPr>
      </w:pPr>
      <w:r w:rsidRPr="002C2CC7">
        <w:rPr>
          <w:rFonts w:hint="cs"/>
          <w:rtl/>
          <w:lang w:bidi="ar-EG"/>
        </w:rPr>
        <w:t xml:space="preserve">أن يحيط </w:t>
      </w:r>
      <w:r w:rsidRPr="002C2CC7">
        <w:rPr>
          <w:rtl/>
        </w:rPr>
        <w:t>لجنة استخدام الفضاء الخارجي في الأغراض السلمية</w:t>
      </w:r>
      <w:r w:rsidRPr="002C2CC7">
        <w:rPr>
          <w:rFonts w:hint="cs"/>
          <w:rtl/>
        </w:rPr>
        <w:t xml:space="preserve"> التابعة </w:t>
      </w:r>
      <w:r>
        <w:rPr>
          <w:rFonts w:hint="cs"/>
          <w:rtl/>
        </w:rPr>
        <w:t>للأمم المتحدة علماً بهذا</w:t>
      </w:r>
      <w:r>
        <w:rPr>
          <w:rFonts w:hint="eastAsia"/>
          <w:rtl/>
          <w:lang w:bidi="ar-EG"/>
        </w:rPr>
        <w:t> </w:t>
      </w:r>
      <w:r>
        <w:rPr>
          <w:rFonts w:hint="cs"/>
          <w:rtl/>
        </w:rPr>
        <w:t>القرار</w:t>
      </w:r>
      <w:r>
        <w:rPr>
          <w:rFonts w:hint="cs"/>
          <w:rtl/>
          <w:lang w:bidi="ar-EG"/>
        </w:rPr>
        <w:t>.</w:t>
      </w:r>
    </w:p>
    <w:p w:rsidR="00E5061C" w:rsidRDefault="00E5061C" w:rsidP="00952CF2">
      <w:pPr>
        <w:rPr>
          <w:rtl/>
          <w:lang w:bidi="ar-EG"/>
        </w:rPr>
      </w:pPr>
    </w:p>
    <w:p w:rsidR="000071D6" w:rsidRDefault="000071D6" w:rsidP="008F6432">
      <w:pPr>
        <w:rPr>
          <w:rtl/>
          <w:lang w:bidi="ar-EG"/>
        </w:rPr>
        <w:sectPr w:rsidR="000071D6" w:rsidSect="00952CF2">
          <w:headerReference w:type="default" r:id="rId323"/>
          <w:headerReference w:type="first" r:id="rId324"/>
          <w:pgSz w:w="11907" w:h="16840" w:code="9"/>
          <w:pgMar w:top="1418" w:right="1134" w:bottom="1134" w:left="1134" w:header="709" w:footer="709" w:gutter="0"/>
          <w:cols w:space="708"/>
          <w:titlePg/>
          <w:docGrid w:linePitch="360"/>
        </w:sectPr>
      </w:pPr>
    </w:p>
    <w:p w:rsidR="000071D6" w:rsidRPr="0066440C" w:rsidRDefault="000071D6" w:rsidP="001F2045">
      <w:pPr>
        <w:pStyle w:val="ResNo"/>
        <w:rPr>
          <w:rtl/>
          <w:lang w:bidi="ar-EG"/>
        </w:rPr>
      </w:pPr>
      <w:bookmarkStart w:id="264" w:name="_Toc436903727"/>
      <w:r w:rsidRPr="0066440C">
        <w:rPr>
          <w:rFonts w:hint="cs"/>
          <w:rtl/>
        </w:rPr>
        <w:lastRenderedPageBreak/>
        <w:t xml:space="preserve">القرار </w:t>
      </w:r>
      <w:r w:rsidRPr="0066440C">
        <w:t>ITU</w:t>
      </w:r>
      <w:r w:rsidR="001F2045">
        <w:sym w:font="Symbol" w:char="F02D"/>
      </w:r>
      <w:r w:rsidRPr="0066440C">
        <w:t>R 69</w:t>
      </w:r>
      <w:bookmarkEnd w:id="264"/>
    </w:p>
    <w:p w:rsidR="000071D6" w:rsidRPr="0066440C" w:rsidRDefault="000071D6" w:rsidP="00110624">
      <w:pPr>
        <w:pStyle w:val="Restitle"/>
        <w:rPr>
          <w:rtl/>
        </w:rPr>
      </w:pPr>
      <w:bookmarkStart w:id="265" w:name="_Toc436903728"/>
      <w:r w:rsidRPr="0066440C">
        <w:rPr>
          <w:rFonts w:hint="cs"/>
          <w:rtl/>
        </w:rPr>
        <w:t xml:space="preserve">تطوير الاتصالات العمومية الدولية </w:t>
      </w:r>
      <w:proofErr w:type="spellStart"/>
      <w:r w:rsidRPr="0066440C">
        <w:rPr>
          <w:rFonts w:hint="cs"/>
          <w:rtl/>
        </w:rPr>
        <w:t>الساتلية</w:t>
      </w:r>
      <w:proofErr w:type="spellEnd"/>
      <w:r w:rsidRPr="0066440C">
        <w:rPr>
          <w:rFonts w:hint="cs"/>
          <w:rtl/>
        </w:rPr>
        <w:t xml:space="preserve"> ونشرها في البلدان النامية</w:t>
      </w:r>
      <w:bookmarkEnd w:id="265"/>
    </w:p>
    <w:p w:rsidR="000071D6" w:rsidRPr="0066440C" w:rsidRDefault="000071D6" w:rsidP="00952CF2">
      <w:pPr>
        <w:pStyle w:val="Date"/>
        <w:rPr>
          <w:lang w:bidi="ar-EG"/>
        </w:rPr>
      </w:pPr>
      <w:r w:rsidRPr="0066440C">
        <w:rPr>
          <w:lang w:bidi="ar-EG"/>
        </w:rPr>
        <w:t>(2015)</w:t>
      </w:r>
    </w:p>
    <w:p w:rsidR="000071D6" w:rsidRPr="0066440C" w:rsidRDefault="000071D6" w:rsidP="00952CF2">
      <w:pPr>
        <w:pStyle w:val="Normalaftertitle"/>
        <w:rPr>
          <w:rtl/>
        </w:rPr>
      </w:pPr>
      <w:r w:rsidRPr="0066440C">
        <w:rPr>
          <w:rFonts w:hint="cs"/>
          <w:rtl/>
        </w:rPr>
        <w:t>إن جمعية الاتصالات الراديوية للاتحاد الدولي للاتصالات،</w:t>
      </w:r>
    </w:p>
    <w:p w:rsidR="000071D6" w:rsidRPr="0066440C" w:rsidRDefault="000071D6" w:rsidP="00952CF2">
      <w:pPr>
        <w:pStyle w:val="Call"/>
        <w:rPr>
          <w:rtl/>
          <w:lang w:bidi="ar-EG"/>
        </w:rPr>
      </w:pPr>
      <w:r w:rsidRPr="0066440C">
        <w:rPr>
          <w:rFonts w:hint="cs"/>
          <w:rtl/>
        </w:rPr>
        <w:t>إذ تضع في اعتبارها</w:t>
      </w:r>
    </w:p>
    <w:p w:rsidR="000071D6" w:rsidRPr="0066440C" w:rsidRDefault="000071D6" w:rsidP="00952CF2">
      <w:pPr>
        <w:rPr>
          <w:rtl/>
          <w:lang w:bidi="ar-SY"/>
        </w:rPr>
      </w:pPr>
      <w:r w:rsidRPr="0066440C">
        <w:rPr>
          <w:rFonts w:hint="cs"/>
          <w:i/>
          <w:iCs/>
          <w:rtl/>
          <w:lang w:bidi="ar-SY"/>
        </w:rPr>
        <w:t xml:space="preserve"> أ )</w:t>
      </w:r>
      <w:r w:rsidRPr="0066440C">
        <w:rPr>
          <w:rFonts w:hint="cs"/>
          <w:i/>
          <w:iCs/>
          <w:rtl/>
          <w:lang w:bidi="ar-SY"/>
        </w:rPr>
        <w:tab/>
      </w:r>
      <w:r w:rsidRPr="0066440C">
        <w:rPr>
          <w:rFonts w:hint="cs"/>
          <w:rtl/>
          <w:lang w:bidi="ar-SY"/>
        </w:rPr>
        <w:t xml:space="preserve">الدور الاستراتيجي الرئيسي الذي تؤديه الاتصالات </w:t>
      </w:r>
      <w:proofErr w:type="spellStart"/>
      <w:r w:rsidRPr="0066440C">
        <w:rPr>
          <w:rFonts w:hint="cs"/>
          <w:rtl/>
          <w:lang w:bidi="ar-SY"/>
        </w:rPr>
        <w:t>الساتلية</w:t>
      </w:r>
      <w:proofErr w:type="spellEnd"/>
      <w:r w:rsidRPr="0066440C">
        <w:rPr>
          <w:rFonts w:hint="cs"/>
          <w:rtl/>
          <w:lang w:bidi="ar-SY"/>
        </w:rPr>
        <w:t xml:space="preserve"> في المساهمة في تحقيق الأهداف الاقتصادية والإنمائية للدول الأعضاء في</w:t>
      </w:r>
      <w:r w:rsidRPr="0066440C">
        <w:rPr>
          <w:rFonts w:hint="eastAsia"/>
          <w:rtl/>
          <w:lang w:bidi="ar-SY"/>
        </w:rPr>
        <w:t> </w:t>
      </w:r>
      <w:r w:rsidRPr="0066440C">
        <w:rPr>
          <w:rFonts w:hint="cs"/>
          <w:rtl/>
          <w:lang w:bidi="ar-SY"/>
        </w:rPr>
        <w:t>الاتحاد؛</w:t>
      </w:r>
    </w:p>
    <w:p w:rsidR="000071D6" w:rsidRPr="0066440C" w:rsidRDefault="000071D6" w:rsidP="00952CF2">
      <w:pPr>
        <w:rPr>
          <w:rtl/>
          <w:lang w:bidi="ar-SY"/>
        </w:rPr>
      </w:pPr>
      <w:r w:rsidRPr="0066440C">
        <w:rPr>
          <w:rFonts w:hint="cs"/>
          <w:i/>
          <w:iCs/>
          <w:rtl/>
          <w:lang w:bidi="ar-SY"/>
        </w:rPr>
        <w:t>ب)</w:t>
      </w:r>
      <w:r w:rsidRPr="0066440C">
        <w:rPr>
          <w:rFonts w:hint="cs"/>
          <w:i/>
          <w:iCs/>
          <w:rtl/>
          <w:lang w:bidi="ar-SY"/>
        </w:rPr>
        <w:tab/>
      </w:r>
      <w:r w:rsidRPr="0066440C">
        <w:rPr>
          <w:rFonts w:hint="cs"/>
          <w:rtl/>
          <w:lang w:bidi="ar-SY"/>
        </w:rPr>
        <w:t xml:space="preserve">المساهمة التي يمكن أن تقدمها التكنولوجيات </w:t>
      </w:r>
      <w:proofErr w:type="spellStart"/>
      <w:r w:rsidRPr="0066440C">
        <w:rPr>
          <w:rFonts w:hint="cs"/>
          <w:rtl/>
          <w:lang w:bidi="ar-SY"/>
        </w:rPr>
        <w:t>الساتلية</w:t>
      </w:r>
      <w:proofErr w:type="spellEnd"/>
      <w:r w:rsidRPr="0066440C">
        <w:rPr>
          <w:rFonts w:hint="cs"/>
          <w:rtl/>
          <w:lang w:bidi="ar-SY"/>
        </w:rPr>
        <w:t xml:space="preserve"> عريضة النطاق في تحقيق أهداف التنمية المستدامة للأمم</w:t>
      </w:r>
      <w:r w:rsidRPr="0066440C">
        <w:rPr>
          <w:rFonts w:hint="eastAsia"/>
          <w:rtl/>
          <w:lang w:bidi="ar-SY"/>
        </w:rPr>
        <w:t> </w:t>
      </w:r>
      <w:r w:rsidRPr="0066440C">
        <w:rPr>
          <w:rFonts w:hint="cs"/>
          <w:rtl/>
          <w:lang w:bidi="ar-SY"/>
        </w:rPr>
        <w:t>المتحدة فضلاً عن تقليص الفجوة الرقمية لا سيما في المناطق الريفية</w:t>
      </w:r>
      <w:r w:rsidRPr="0066440C">
        <w:rPr>
          <w:rFonts w:hint="eastAsia"/>
          <w:rtl/>
          <w:lang w:bidi="ar-SY"/>
        </w:rPr>
        <w:t> </w:t>
      </w:r>
      <w:r w:rsidRPr="0066440C">
        <w:rPr>
          <w:rFonts w:hint="cs"/>
          <w:rtl/>
          <w:lang w:bidi="ar-SY"/>
        </w:rPr>
        <w:t>والنائية؛</w:t>
      </w:r>
    </w:p>
    <w:p w:rsidR="000071D6" w:rsidRPr="0066440C" w:rsidRDefault="000071D6" w:rsidP="00952CF2">
      <w:pPr>
        <w:rPr>
          <w:rtl/>
        </w:rPr>
      </w:pPr>
      <w:r w:rsidRPr="0066440C">
        <w:rPr>
          <w:rFonts w:hint="cs"/>
          <w:i/>
          <w:iCs/>
          <w:rtl/>
          <w:lang w:bidi="ar-SY"/>
        </w:rPr>
        <w:t>ج)</w:t>
      </w:r>
      <w:r w:rsidRPr="0066440C">
        <w:rPr>
          <w:i/>
          <w:iCs/>
          <w:rtl/>
          <w:lang w:bidi="ar-SY"/>
        </w:rPr>
        <w:tab/>
      </w:r>
      <w:r w:rsidRPr="0066440C">
        <w:rPr>
          <w:rFonts w:hint="cs"/>
          <w:rtl/>
        </w:rPr>
        <w:t xml:space="preserve">أن التوسع في الخدمات </w:t>
      </w:r>
      <w:proofErr w:type="spellStart"/>
      <w:r w:rsidRPr="0066440C">
        <w:rPr>
          <w:rFonts w:hint="cs"/>
          <w:rtl/>
        </w:rPr>
        <w:t>الساتلية</w:t>
      </w:r>
      <w:proofErr w:type="spellEnd"/>
      <w:r w:rsidRPr="0066440C">
        <w:rPr>
          <w:rFonts w:hint="cs"/>
          <w:rtl/>
        </w:rPr>
        <w:t xml:space="preserve"> عريضة النطاق يولد النمو في البلدان النامية من خلال التطبيقات الإلكترونية، مثل الصحة الإلكترونية والتعلم الإلكتروني والحكومة الإلكترونية والعمل عن بعد، والنفاذ إلى الإنترنت من المساكن ومن المجتمعات المحلية، الذي يمكن استعماله كأدوات لتحقيق أهداف سياسات تكنولوجيا المعلومات</w:t>
      </w:r>
      <w:r w:rsidRPr="0066440C">
        <w:rPr>
          <w:rFonts w:hint="eastAsia"/>
          <w:rtl/>
          <w:lang w:bidi="ar-SY"/>
        </w:rPr>
        <w:t> </w:t>
      </w:r>
      <w:r w:rsidRPr="0066440C">
        <w:rPr>
          <w:rFonts w:hint="cs"/>
          <w:rtl/>
        </w:rPr>
        <w:t>والاتصالات؛</w:t>
      </w:r>
    </w:p>
    <w:p w:rsidR="000071D6" w:rsidRPr="0066440C" w:rsidRDefault="000071D6" w:rsidP="00952CF2">
      <w:pPr>
        <w:rPr>
          <w:rtl/>
        </w:rPr>
      </w:pPr>
      <w:r w:rsidRPr="0066440C">
        <w:rPr>
          <w:rFonts w:hint="cs"/>
          <w:i/>
          <w:iCs/>
          <w:rtl/>
          <w:lang w:bidi="ar-SY"/>
        </w:rPr>
        <w:t>د )</w:t>
      </w:r>
      <w:r w:rsidRPr="0066440C">
        <w:rPr>
          <w:i/>
          <w:iCs/>
          <w:rtl/>
          <w:lang w:bidi="ar-SY"/>
        </w:rPr>
        <w:tab/>
      </w:r>
      <w:r w:rsidRPr="0066440C">
        <w:rPr>
          <w:rFonts w:hint="cs"/>
          <w:rtl/>
        </w:rPr>
        <w:t xml:space="preserve">أن إدخال المنافسة في قطاع الاتصالات </w:t>
      </w:r>
      <w:proofErr w:type="spellStart"/>
      <w:r w:rsidRPr="0066440C">
        <w:rPr>
          <w:rFonts w:hint="cs"/>
          <w:rtl/>
        </w:rPr>
        <w:t>الساتلية</w:t>
      </w:r>
      <w:proofErr w:type="spellEnd"/>
      <w:r w:rsidRPr="0066440C">
        <w:rPr>
          <w:rFonts w:hint="cs"/>
          <w:rtl/>
        </w:rPr>
        <w:t xml:space="preserve"> الدولية أدى إلى زيادة تيسر خدمات اتصالات دولية متنوعة ومبتكرة في البلدان المتقدمة والنامية على</w:t>
      </w:r>
      <w:r w:rsidRPr="0066440C">
        <w:rPr>
          <w:rFonts w:hint="eastAsia"/>
          <w:rtl/>
          <w:lang w:bidi="ar-SY"/>
        </w:rPr>
        <w:t> </w:t>
      </w:r>
      <w:r w:rsidRPr="0066440C">
        <w:rPr>
          <w:rFonts w:hint="cs"/>
          <w:rtl/>
        </w:rPr>
        <w:t>السواء؛</w:t>
      </w:r>
    </w:p>
    <w:p w:rsidR="000071D6" w:rsidRPr="0066440C" w:rsidRDefault="000071D6" w:rsidP="00952CF2">
      <w:pPr>
        <w:rPr>
          <w:rtl/>
        </w:rPr>
      </w:pPr>
      <w:r w:rsidRPr="0066440C">
        <w:rPr>
          <w:rFonts w:hint="cs"/>
          <w:i/>
          <w:iCs/>
          <w:rtl/>
        </w:rPr>
        <w:t>ه‍ )</w:t>
      </w:r>
      <w:r w:rsidRPr="0066440C">
        <w:rPr>
          <w:rFonts w:hint="cs"/>
          <w:i/>
          <w:iCs/>
          <w:rtl/>
        </w:rPr>
        <w:tab/>
      </w:r>
      <w:r w:rsidRPr="0066440C">
        <w:rPr>
          <w:rFonts w:hint="cs"/>
          <w:rtl/>
        </w:rPr>
        <w:t xml:space="preserve">أن الحكومات والقطاع الخاص والمنظمات الحكومية الدولية سواء الدولية أو الإقليمية تعزز الابتكار وتوفير الخدمات بأسعار معقولة وزيادة توفير خدمة الاتصالات العمومية الدولية </w:t>
      </w:r>
      <w:proofErr w:type="spellStart"/>
      <w:r w:rsidRPr="0066440C">
        <w:rPr>
          <w:rFonts w:hint="cs"/>
          <w:rtl/>
        </w:rPr>
        <w:t>الساتلية</w:t>
      </w:r>
      <w:proofErr w:type="spellEnd"/>
      <w:r w:rsidRPr="0066440C">
        <w:rPr>
          <w:rFonts w:hint="cs"/>
          <w:rtl/>
        </w:rPr>
        <w:t xml:space="preserve"> عن طريق تسجيل ونشر أنظمتها </w:t>
      </w:r>
      <w:proofErr w:type="spellStart"/>
      <w:r w:rsidRPr="0066440C">
        <w:rPr>
          <w:rFonts w:hint="cs"/>
          <w:rtl/>
        </w:rPr>
        <w:t>الساتلية</w:t>
      </w:r>
      <w:proofErr w:type="spellEnd"/>
      <w:r w:rsidRPr="0066440C">
        <w:rPr>
          <w:rFonts w:hint="cs"/>
          <w:rtl/>
        </w:rPr>
        <w:t xml:space="preserve"> من خلال الاتحاد الدولي</w:t>
      </w:r>
      <w:r w:rsidRPr="0066440C">
        <w:rPr>
          <w:rFonts w:hint="eastAsia"/>
          <w:rtl/>
          <w:lang w:bidi="ar-SY"/>
        </w:rPr>
        <w:t> </w:t>
      </w:r>
      <w:r w:rsidRPr="0066440C">
        <w:rPr>
          <w:rFonts w:hint="cs"/>
          <w:rtl/>
        </w:rPr>
        <w:t>للاتصالات؛</w:t>
      </w:r>
    </w:p>
    <w:p w:rsidR="000071D6" w:rsidRPr="0066440C" w:rsidRDefault="000071D6" w:rsidP="00952CF2">
      <w:pPr>
        <w:rPr>
          <w:rtl/>
        </w:rPr>
      </w:pPr>
      <w:r w:rsidRPr="0066440C">
        <w:rPr>
          <w:rFonts w:hint="cs"/>
          <w:i/>
          <w:iCs/>
          <w:rtl/>
        </w:rPr>
        <w:t>و )</w:t>
      </w:r>
      <w:r w:rsidRPr="0066440C">
        <w:rPr>
          <w:i/>
          <w:iCs/>
          <w:rtl/>
        </w:rPr>
        <w:tab/>
      </w:r>
      <w:r w:rsidRPr="0066440C">
        <w:rPr>
          <w:rFonts w:hint="cs"/>
          <w:rtl/>
        </w:rPr>
        <w:t>الحاجة لضمان التغطية العالمية وتوصيل البلدان مباشرةً ولحظياً وباعتمادية وبأسعار</w:t>
      </w:r>
      <w:r w:rsidRPr="0066440C">
        <w:rPr>
          <w:rFonts w:hint="eastAsia"/>
          <w:rtl/>
          <w:lang w:bidi="ar-SY"/>
        </w:rPr>
        <w:t> </w:t>
      </w:r>
      <w:r w:rsidRPr="0066440C">
        <w:rPr>
          <w:rFonts w:hint="cs"/>
          <w:rtl/>
        </w:rPr>
        <w:t>ميسورة؛</w:t>
      </w:r>
    </w:p>
    <w:p w:rsidR="000071D6" w:rsidRPr="0066440C" w:rsidRDefault="000071D6" w:rsidP="00952CF2">
      <w:pPr>
        <w:rPr>
          <w:rtl/>
        </w:rPr>
      </w:pPr>
      <w:r w:rsidRPr="0066440C">
        <w:rPr>
          <w:rFonts w:hint="cs"/>
          <w:i/>
          <w:iCs/>
          <w:rtl/>
        </w:rPr>
        <w:t>ز )</w:t>
      </w:r>
      <w:r w:rsidRPr="0066440C">
        <w:rPr>
          <w:rFonts w:hint="cs"/>
          <w:i/>
          <w:iCs/>
          <w:rtl/>
        </w:rPr>
        <w:tab/>
      </w:r>
      <w:r w:rsidRPr="0066440C">
        <w:rPr>
          <w:color w:val="000000"/>
          <w:rtl/>
        </w:rPr>
        <w:t xml:space="preserve">أن خطة عمل جنيف تتضمن إجراءات ترمي إلى "التشجيع على تقديم خدمات </w:t>
      </w:r>
      <w:proofErr w:type="spellStart"/>
      <w:r w:rsidRPr="0066440C">
        <w:rPr>
          <w:color w:val="000000"/>
          <w:rtl/>
        </w:rPr>
        <w:t>ساتلية</w:t>
      </w:r>
      <w:proofErr w:type="spellEnd"/>
      <w:r w:rsidRPr="0066440C">
        <w:rPr>
          <w:color w:val="000000"/>
          <w:rtl/>
        </w:rPr>
        <w:t xml:space="preserve"> عالمية عالية السرعة للمناطق التي تفتقر إلى خدمات مثل المناطق النائية والمناطق قليلة الكثافة السكانية</w:t>
      </w:r>
      <w:r w:rsidRPr="0066440C">
        <w:rPr>
          <w:rFonts w:hint="cs"/>
          <w:color w:val="000000"/>
          <w:rtl/>
        </w:rPr>
        <w:t>"</w:t>
      </w:r>
      <w:r w:rsidRPr="0066440C">
        <w:rPr>
          <w:rFonts w:hint="cs"/>
          <w:rtl/>
        </w:rPr>
        <w:t>؛</w:t>
      </w:r>
    </w:p>
    <w:p w:rsidR="000071D6" w:rsidRPr="0066440C" w:rsidRDefault="000071D6" w:rsidP="00952CF2">
      <w:pPr>
        <w:rPr>
          <w:rtl/>
        </w:rPr>
      </w:pPr>
      <w:r w:rsidRPr="0066440C">
        <w:rPr>
          <w:rFonts w:hint="cs"/>
          <w:i/>
          <w:iCs/>
          <w:rtl/>
        </w:rPr>
        <w:t>ح)</w:t>
      </w:r>
      <w:r w:rsidRPr="0066440C">
        <w:rPr>
          <w:rFonts w:hint="cs"/>
          <w:rtl/>
        </w:rPr>
        <w:tab/>
        <w:t>أن تقرير الأمين العام للمجلس الاقتصادي والاجتماعي</w:t>
      </w:r>
      <w:r w:rsidRPr="0066440C">
        <w:rPr>
          <w:rFonts w:hint="eastAsia"/>
          <w:rtl/>
        </w:rPr>
        <w:t> </w:t>
      </w:r>
      <w:r w:rsidRPr="0066440C">
        <w:t>(</w:t>
      </w:r>
      <w:r w:rsidRPr="0066440C">
        <w:rPr>
          <w:szCs w:val="24"/>
        </w:rPr>
        <w:t>ECOSOC)</w:t>
      </w:r>
      <w:r w:rsidRPr="0066440C">
        <w:rPr>
          <w:rFonts w:hint="cs"/>
          <w:rtl/>
        </w:rPr>
        <w:t xml:space="preserve"> الصادر في مايو</w:t>
      </w:r>
      <w:r w:rsidRPr="0066440C">
        <w:rPr>
          <w:rFonts w:hint="eastAsia"/>
          <w:rtl/>
        </w:rPr>
        <w:t> </w:t>
      </w:r>
      <w:r w:rsidRPr="0066440C">
        <w:t>2009</w:t>
      </w:r>
      <w:r w:rsidRPr="0066440C">
        <w:rPr>
          <w:rFonts w:hint="cs"/>
          <w:rtl/>
          <w:lang w:bidi="ar-SY"/>
        </w:rPr>
        <w:t xml:space="preserve"> أقر</w:t>
      </w:r>
      <w:r w:rsidRPr="0066440C">
        <w:rPr>
          <w:rFonts w:hint="cs"/>
          <w:rtl/>
        </w:rPr>
        <w:t xml:space="preserve"> بوضوح أن "</w:t>
      </w:r>
      <w:r w:rsidRPr="0066440C">
        <w:rPr>
          <w:rFonts w:hint="eastAsia"/>
          <w:rtl/>
        </w:rPr>
        <w:t> </w:t>
      </w:r>
      <w:r w:rsidRPr="0066440C">
        <w:rPr>
          <w:rFonts w:hint="cs"/>
          <w:i/>
          <w:iCs/>
          <w:rtl/>
        </w:rPr>
        <w:t xml:space="preserve">الخدمة </w:t>
      </w:r>
      <w:proofErr w:type="spellStart"/>
      <w:r w:rsidRPr="0066440C">
        <w:rPr>
          <w:rFonts w:hint="cs"/>
          <w:i/>
          <w:iCs/>
          <w:rtl/>
        </w:rPr>
        <w:t>الساتلية</w:t>
      </w:r>
      <w:proofErr w:type="spellEnd"/>
      <w:r w:rsidRPr="0066440C">
        <w:rPr>
          <w:rFonts w:hint="cs"/>
          <w:i/>
          <w:iCs/>
          <w:rtl/>
        </w:rPr>
        <w:t xml:space="preserve"> لا تزال تقوم بدور حيوي في البث التلفزيوني وفي توصيل المزيد من المناطق المنعزلة والريفية</w:t>
      </w:r>
      <w:r w:rsidRPr="0066440C">
        <w:rPr>
          <w:rFonts w:hint="cs"/>
          <w:rtl/>
        </w:rPr>
        <w:t>"</w:t>
      </w:r>
      <w:r w:rsidRPr="0066440C">
        <w:rPr>
          <w:rStyle w:val="FootnoteReference"/>
          <w:rtl/>
        </w:rPr>
        <w:footnoteReference w:customMarkFollows="1" w:id="30"/>
        <w:t>1</w:t>
      </w:r>
      <w:r w:rsidRPr="0066440C">
        <w:rPr>
          <w:rFonts w:hint="cs"/>
          <w:rtl/>
        </w:rPr>
        <w:t>؛</w:t>
      </w:r>
    </w:p>
    <w:p w:rsidR="000071D6" w:rsidRPr="0066440C" w:rsidRDefault="000071D6" w:rsidP="00952CF2">
      <w:pPr>
        <w:rPr>
          <w:rtl/>
        </w:rPr>
      </w:pPr>
      <w:r w:rsidRPr="0066440C">
        <w:rPr>
          <w:rFonts w:hint="cs"/>
          <w:i/>
          <w:iCs/>
          <w:rtl/>
        </w:rPr>
        <w:t>ط)</w:t>
      </w:r>
      <w:r w:rsidRPr="0066440C">
        <w:rPr>
          <w:rFonts w:hint="cs"/>
          <w:rtl/>
        </w:rPr>
        <w:tab/>
        <w:t>أن المادة</w:t>
      </w:r>
      <w:r w:rsidRPr="0066440C">
        <w:rPr>
          <w:rFonts w:hint="eastAsia"/>
          <w:rtl/>
        </w:rPr>
        <w:t> </w:t>
      </w:r>
      <w:r w:rsidRPr="0066440C">
        <w:t>44</w:t>
      </w:r>
      <w:r w:rsidRPr="0066440C">
        <w:rPr>
          <w:rFonts w:hint="cs"/>
          <w:rtl/>
          <w:lang w:bidi="ar-SY"/>
        </w:rPr>
        <w:t xml:space="preserve"> من دستور الاتحاد الدولي للاتصالات تنص على أنه "</w:t>
      </w:r>
      <w:r w:rsidRPr="0066440C">
        <w:rPr>
          <w:rFonts w:hint="cs"/>
          <w:i/>
          <w:iCs/>
          <w:sz w:val="16"/>
          <w:szCs w:val="16"/>
          <w:rtl/>
        </w:rPr>
        <w:t> </w:t>
      </w:r>
      <w:r w:rsidRPr="0066440C">
        <w:rPr>
          <w:i/>
          <w:iCs/>
          <w:rtl/>
        </w:rPr>
        <w:t xml:space="preserve">عندما تستعمل الدول الأعضاء نطاقات الترددات لخدمات الاتصالات الراديوية، </w:t>
      </w:r>
      <w:r w:rsidRPr="0066440C">
        <w:rPr>
          <w:rFonts w:hint="cs"/>
          <w:i/>
          <w:iCs/>
          <w:rtl/>
        </w:rPr>
        <w:t xml:space="preserve">عليها أن </w:t>
      </w:r>
      <w:r w:rsidRPr="0066440C">
        <w:rPr>
          <w:i/>
          <w:iCs/>
          <w:rtl/>
        </w:rPr>
        <w:t xml:space="preserve">تأخذ في الحسبان </w:t>
      </w:r>
      <w:r w:rsidRPr="0066440C">
        <w:rPr>
          <w:rFonts w:hint="cs"/>
          <w:i/>
          <w:iCs/>
          <w:rtl/>
        </w:rPr>
        <w:t>أن</w:t>
      </w:r>
      <w:r w:rsidRPr="0066440C">
        <w:rPr>
          <w:i/>
          <w:iCs/>
          <w:rtl/>
        </w:rPr>
        <w:t xml:space="preserve"> الترددات الراديوية والمدارات المصاحبة</w:t>
      </w:r>
      <w:r w:rsidRPr="0066440C">
        <w:rPr>
          <w:rFonts w:hint="cs"/>
          <w:i/>
          <w:iCs/>
          <w:rtl/>
        </w:rPr>
        <w:t xml:space="preserve"> لها</w:t>
      </w:r>
      <w:r w:rsidRPr="0066440C">
        <w:rPr>
          <w:i/>
          <w:iCs/>
          <w:rtl/>
        </w:rPr>
        <w:t xml:space="preserve"> بما فيها مدار </w:t>
      </w:r>
      <w:proofErr w:type="spellStart"/>
      <w:r w:rsidRPr="0066440C">
        <w:rPr>
          <w:i/>
          <w:iCs/>
          <w:rtl/>
        </w:rPr>
        <w:t>السواتل</w:t>
      </w:r>
      <w:proofErr w:type="spellEnd"/>
      <w:r w:rsidRPr="0066440C">
        <w:rPr>
          <w:i/>
          <w:iCs/>
          <w:rtl/>
        </w:rPr>
        <w:t xml:space="preserve"> المستقرة بالنسبة إلى الأرض هي موارد طبيعية محدودة، يجب استعمالها استعمالاً رشيداً وفعالاً واقتصادياً طبقاً لأحكام لوائح الراديو، ليتسنى لمختلف البلدان أو لمجموعات البلدان </w:t>
      </w:r>
      <w:r w:rsidRPr="0066440C">
        <w:rPr>
          <w:rFonts w:hint="cs"/>
          <w:i/>
          <w:iCs/>
          <w:rtl/>
        </w:rPr>
        <w:t>سبل الوصول</w:t>
      </w:r>
      <w:r w:rsidRPr="0066440C">
        <w:rPr>
          <w:i/>
          <w:iCs/>
          <w:rtl/>
        </w:rPr>
        <w:t xml:space="preserve"> </w:t>
      </w:r>
      <w:r w:rsidRPr="0066440C">
        <w:rPr>
          <w:rFonts w:hint="cs"/>
          <w:i/>
          <w:iCs/>
          <w:rtl/>
        </w:rPr>
        <w:t>ال</w:t>
      </w:r>
      <w:r w:rsidRPr="0066440C">
        <w:rPr>
          <w:i/>
          <w:iCs/>
          <w:rtl/>
        </w:rPr>
        <w:t>منصف إلى هذه المدارات والترددات، مع مراعاة الحاجات الخاصة للبلدان النامية، والموقع الجغرافي لبعض البلدان</w:t>
      </w:r>
      <w:r w:rsidRPr="0066440C">
        <w:rPr>
          <w:rFonts w:hint="cs"/>
          <w:rtl/>
        </w:rPr>
        <w:t>"؛</w:t>
      </w:r>
    </w:p>
    <w:p w:rsidR="000071D6" w:rsidRPr="0066440C" w:rsidRDefault="000071D6" w:rsidP="00952CF2">
      <w:pPr>
        <w:rPr>
          <w:rtl/>
        </w:rPr>
      </w:pPr>
      <w:r w:rsidRPr="0066440C">
        <w:rPr>
          <w:rFonts w:hint="cs"/>
          <w:i/>
          <w:iCs/>
          <w:rtl/>
        </w:rPr>
        <w:lastRenderedPageBreak/>
        <w:t>ي)</w:t>
      </w:r>
      <w:r w:rsidRPr="0066440C">
        <w:rPr>
          <w:rFonts w:hint="cs"/>
          <w:rtl/>
        </w:rPr>
        <w:tab/>
        <w:t>أنه بموجب القرار</w:t>
      </w:r>
      <w:r w:rsidRPr="0066440C">
        <w:rPr>
          <w:rFonts w:hint="eastAsia"/>
          <w:rtl/>
        </w:rPr>
        <w:t> </w:t>
      </w:r>
      <w:r w:rsidRPr="0066440C">
        <w:t>71</w:t>
      </w:r>
      <w:r w:rsidRPr="0066440C">
        <w:rPr>
          <w:rFonts w:hint="cs"/>
          <w:rtl/>
        </w:rPr>
        <w:t xml:space="preserve"> (المراجَع في بوسان، </w:t>
      </w:r>
      <w:r w:rsidRPr="0066440C">
        <w:t>2014</w:t>
      </w:r>
      <w:r w:rsidRPr="0066440C">
        <w:rPr>
          <w:rFonts w:hint="cs"/>
          <w:rtl/>
        </w:rPr>
        <w:t xml:space="preserve">) </w:t>
      </w:r>
      <w:r w:rsidRPr="0066440C">
        <w:rPr>
          <w:rFonts w:hint="cs"/>
          <w:rtl/>
          <w:lang w:bidi="ar-EG"/>
        </w:rPr>
        <w:t>لمؤتمر المندوبين المفوضين</w:t>
      </w:r>
      <w:r w:rsidRPr="0066440C">
        <w:rPr>
          <w:rFonts w:hint="cs"/>
          <w:rtl/>
        </w:rPr>
        <w:t>، اعتمد الاتحاد خطته الاستراتيجية للفترة</w:t>
      </w:r>
      <w:r w:rsidRPr="0066440C">
        <w:rPr>
          <w:rFonts w:hint="eastAsia"/>
          <w:rtl/>
        </w:rPr>
        <w:t> </w:t>
      </w:r>
      <w:r w:rsidRPr="0066440C">
        <w:t>2019</w:t>
      </w:r>
      <w:r w:rsidRPr="0066440C">
        <w:noBreakHyphen/>
        <w:t>2016</w:t>
      </w:r>
      <w:r w:rsidRPr="0066440C">
        <w:rPr>
          <w:rFonts w:hint="cs"/>
          <w:rtl/>
          <w:lang w:bidi="ar-SY"/>
        </w:rPr>
        <w:t>، والتي تشمل من بين الأهداف الاستراتيجية لقطاع الاتصالات الراديوية:</w:t>
      </w:r>
      <w:r w:rsidRPr="0066440C">
        <w:rPr>
          <w:rFonts w:hint="eastAsia"/>
          <w:rtl/>
          <w:lang w:bidi="ar-SY"/>
        </w:rPr>
        <w:t> </w:t>
      </w:r>
      <w:r w:rsidRPr="0066440C">
        <w:rPr>
          <w:rFonts w:hint="cs"/>
          <w:sz w:val="30"/>
          <w:rtl/>
          <w:lang w:bidi="ar-SY"/>
        </w:rPr>
        <w:t>"</w:t>
      </w:r>
      <w:r w:rsidRPr="0066440C">
        <w:rPr>
          <w:rFonts w:hint="eastAsia"/>
          <w:i/>
          <w:iCs/>
          <w:sz w:val="30"/>
          <w:rtl/>
          <w:lang w:bidi="ar-SY"/>
        </w:rPr>
        <w:t> </w:t>
      </w:r>
      <w:r w:rsidRPr="0066440C">
        <w:rPr>
          <w:rFonts w:hint="cs"/>
          <w:i/>
          <w:iCs/>
          <w:sz w:val="30"/>
          <w:rtl/>
          <w:lang w:bidi="ar-SY"/>
        </w:rPr>
        <w:t xml:space="preserve">الاستجابة بطريقة رشيدة وعادلة وفعّالة واقتصادية وفي الوقت المناسب لمتطلبات أعضاء </w:t>
      </w:r>
      <w:proofErr w:type="spellStart"/>
      <w:r w:rsidRPr="0066440C">
        <w:rPr>
          <w:rFonts w:hint="cs"/>
          <w:i/>
          <w:iCs/>
          <w:sz w:val="30"/>
          <w:rtl/>
          <w:lang w:bidi="ar-SY"/>
        </w:rPr>
        <w:t>الات‍حاد</w:t>
      </w:r>
      <w:proofErr w:type="spellEnd"/>
      <w:r w:rsidRPr="0066440C">
        <w:rPr>
          <w:rFonts w:hint="cs"/>
          <w:i/>
          <w:iCs/>
          <w:sz w:val="30"/>
          <w:rtl/>
          <w:lang w:bidi="ar-SY"/>
        </w:rPr>
        <w:t xml:space="preserve"> من موارد طيف الترددات الراديوية والمدارات </w:t>
      </w:r>
      <w:proofErr w:type="spellStart"/>
      <w:r w:rsidRPr="0066440C">
        <w:rPr>
          <w:rFonts w:hint="cs"/>
          <w:i/>
          <w:iCs/>
          <w:sz w:val="30"/>
          <w:rtl/>
          <w:lang w:bidi="ar-SY"/>
        </w:rPr>
        <w:t>الساتلية</w:t>
      </w:r>
      <w:proofErr w:type="spellEnd"/>
      <w:r w:rsidRPr="0066440C">
        <w:rPr>
          <w:rFonts w:hint="cs"/>
          <w:i/>
          <w:iCs/>
          <w:sz w:val="30"/>
          <w:rtl/>
          <w:lang w:bidi="ar-SY"/>
        </w:rPr>
        <w:t xml:space="preserve"> مع تفادي التداخل</w:t>
      </w:r>
      <w:r w:rsidRPr="0066440C">
        <w:rPr>
          <w:rFonts w:hint="eastAsia"/>
          <w:i/>
          <w:iCs/>
          <w:sz w:val="30"/>
          <w:rtl/>
          <w:lang w:bidi="ar-SY"/>
        </w:rPr>
        <w:t> </w:t>
      </w:r>
      <w:r w:rsidRPr="0066440C">
        <w:rPr>
          <w:rFonts w:hint="cs"/>
          <w:i/>
          <w:iCs/>
          <w:sz w:val="30"/>
          <w:rtl/>
          <w:lang w:bidi="ar-SY"/>
        </w:rPr>
        <w:t>الضار</w:t>
      </w:r>
      <w:r w:rsidRPr="0066440C">
        <w:rPr>
          <w:rFonts w:hint="cs"/>
          <w:rtl/>
        </w:rPr>
        <w:t>"،</w:t>
      </w:r>
    </w:p>
    <w:p w:rsidR="000071D6" w:rsidRPr="0066440C" w:rsidRDefault="000071D6" w:rsidP="00952CF2">
      <w:pPr>
        <w:pStyle w:val="Call"/>
        <w:rPr>
          <w:rtl/>
        </w:rPr>
      </w:pPr>
      <w:r w:rsidRPr="0066440C">
        <w:rPr>
          <w:rFonts w:hint="cs"/>
          <w:rtl/>
        </w:rPr>
        <w:t>و</w:t>
      </w:r>
      <w:r w:rsidRPr="0066440C">
        <w:rPr>
          <w:rtl/>
        </w:rPr>
        <w:t xml:space="preserve">إذ </w:t>
      </w:r>
      <w:r w:rsidRPr="0066440C">
        <w:rPr>
          <w:rFonts w:hint="cs"/>
          <w:rtl/>
        </w:rPr>
        <w:t>تأخذ بعين الاعتبار</w:t>
      </w:r>
    </w:p>
    <w:p w:rsidR="000071D6" w:rsidRPr="0066440C" w:rsidRDefault="000071D6" w:rsidP="00952CF2">
      <w:pPr>
        <w:rPr>
          <w:rtl/>
          <w:lang w:bidi="ar-SY"/>
        </w:rPr>
      </w:pPr>
      <w:r w:rsidRPr="0066440C">
        <w:rPr>
          <w:rFonts w:hint="cs"/>
          <w:i/>
          <w:iCs/>
          <w:rtl/>
          <w:lang w:bidi="ar-SY"/>
        </w:rPr>
        <w:t xml:space="preserve"> أ )</w:t>
      </w:r>
      <w:r w:rsidRPr="0066440C">
        <w:rPr>
          <w:rFonts w:hint="cs"/>
          <w:rtl/>
          <w:lang w:bidi="ar-SY"/>
        </w:rPr>
        <w:tab/>
      </w:r>
      <w:r w:rsidRPr="0066440C">
        <w:rPr>
          <w:rFonts w:hint="cs"/>
          <w:rtl/>
        </w:rPr>
        <w:t>أن القرار</w:t>
      </w:r>
      <w:r w:rsidRPr="0066440C">
        <w:rPr>
          <w:rFonts w:hint="eastAsia"/>
          <w:rtl/>
        </w:rPr>
        <w:t> </w:t>
      </w:r>
      <w:r w:rsidRPr="0066440C">
        <w:t>1721</w:t>
      </w:r>
      <w:r w:rsidRPr="0066440C">
        <w:rPr>
          <w:rFonts w:hint="cs"/>
          <w:rtl/>
        </w:rPr>
        <w:t xml:space="preserve"> (الدورة السادسة عشرة) للجمعية العامة للأمم المتحدة يضع كمبدأ أساسي توفير الاتصالات </w:t>
      </w:r>
      <w:proofErr w:type="spellStart"/>
      <w:r w:rsidRPr="0066440C">
        <w:rPr>
          <w:rFonts w:hint="cs"/>
          <w:rtl/>
        </w:rPr>
        <w:t>الساتلية</w:t>
      </w:r>
      <w:proofErr w:type="spellEnd"/>
      <w:r w:rsidRPr="0066440C">
        <w:rPr>
          <w:rFonts w:hint="cs"/>
          <w:rtl/>
        </w:rPr>
        <w:t xml:space="preserve"> لدول العالم على أساس</w:t>
      </w:r>
      <w:r w:rsidRPr="0066440C">
        <w:rPr>
          <w:rFonts w:hint="eastAsia"/>
          <w:rtl/>
          <w:lang w:bidi="ar-SY"/>
        </w:rPr>
        <w:t> </w:t>
      </w:r>
      <w:r w:rsidRPr="0066440C">
        <w:rPr>
          <w:rFonts w:hint="cs"/>
          <w:rtl/>
        </w:rPr>
        <w:t>عالمي؛</w:t>
      </w:r>
    </w:p>
    <w:p w:rsidR="000071D6" w:rsidRPr="0066440C" w:rsidRDefault="000071D6" w:rsidP="00952CF2">
      <w:pPr>
        <w:rPr>
          <w:rtl/>
          <w:lang w:bidi="ar-SY"/>
        </w:rPr>
      </w:pPr>
      <w:r w:rsidRPr="0066440C">
        <w:rPr>
          <w:rFonts w:hint="cs"/>
          <w:i/>
          <w:iCs/>
          <w:rtl/>
          <w:lang w:bidi="ar-SY"/>
        </w:rPr>
        <w:t>ب)</w:t>
      </w:r>
      <w:r w:rsidRPr="0066440C">
        <w:rPr>
          <w:i/>
          <w:iCs/>
          <w:rtl/>
          <w:lang w:bidi="ar-SY"/>
        </w:rPr>
        <w:tab/>
      </w:r>
      <w:r w:rsidRPr="0066440C">
        <w:rPr>
          <w:rFonts w:hint="cs"/>
          <w:rtl/>
        </w:rPr>
        <w:t>أن القرار</w:t>
      </w:r>
      <w:r w:rsidRPr="0066440C">
        <w:rPr>
          <w:rFonts w:hint="eastAsia"/>
          <w:rtl/>
        </w:rPr>
        <w:t> </w:t>
      </w:r>
      <w:r w:rsidRPr="0066440C">
        <w:t>71</w:t>
      </w:r>
      <w:r w:rsidRPr="0066440C">
        <w:rPr>
          <w:rFonts w:hint="cs"/>
          <w:rtl/>
        </w:rPr>
        <w:t xml:space="preserve"> (المراجَع في بوسان، </w:t>
      </w:r>
      <w:r w:rsidRPr="0066440C">
        <w:t>2014</w:t>
      </w:r>
      <w:r w:rsidRPr="0066440C">
        <w:rPr>
          <w:rFonts w:hint="cs"/>
          <w:rtl/>
        </w:rPr>
        <w:t xml:space="preserve">) </w:t>
      </w:r>
      <w:r w:rsidRPr="0066440C">
        <w:rPr>
          <w:rFonts w:hint="cs"/>
          <w:rtl/>
          <w:lang w:bidi="ar-EG"/>
        </w:rPr>
        <w:t>لمؤتمر المندوبين المفوضين</w:t>
      </w:r>
      <w:r w:rsidRPr="0066440C">
        <w:rPr>
          <w:rFonts w:hint="cs"/>
          <w:rtl/>
        </w:rPr>
        <w:t>، المتعلق بالخطة الاستراتيجية للاتحاد للفترة</w:t>
      </w:r>
      <w:r w:rsidRPr="0066440C">
        <w:rPr>
          <w:rFonts w:hint="eastAsia"/>
          <w:rtl/>
        </w:rPr>
        <w:t> </w:t>
      </w:r>
      <w:r w:rsidRPr="0066440C">
        <w:t>2018</w:t>
      </w:r>
      <w:r w:rsidRPr="0066440C">
        <w:noBreakHyphen/>
        <w:t>2015</w:t>
      </w:r>
      <w:r w:rsidRPr="0066440C">
        <w:rPr>
          <w:rFonts w:hint="cs"/>
          <w:rtl/>
          <w:lang w:bidi="ar-SY"/>
        </w:rPr>
        <w:t>، ينص على أن مهمة قطاع الاتصالات الراديوية تتمثل في</w:t>
      </w:r>
      <w:r w:rsidRPr="0066440C">
        <w:rPr>
          <w:rFonts w:hint="eastAsia"/>
          <w:rtl/>
          <w:lang w:bidi="ar-SY"/>
        </w:rPr>
        <w:t> </w:t>
      </w:r>
      <w:r w:rsidRPr="0066440C">
        <w:rPr>
          <w:rFonts w:hint="cs"/>
          <w:rtl/>
          <w:lang w:bidi="ar-SY"/>
        </w:rPr>
        <w:t xml:space="preserve">ضمان </w:t>
      </w:r>
      <w:r w:rsidRPr="0066440C">
        <w:rPr>
          <w:rFonts w:hint="cs"/>
          <w:rtl/>
          <w:lang w:bidi="ar-EG"/>
        </w:rPr>
        <w:t>الاستعمال الرشيد والمنصف والفعّال والاقتصادي لطيف الترددات الراديوية من جانب جميع خدمات الاتصالات الراديوية بما</w:t>
      </w:r>
      <w:r w:rsidRPr="0066440C">
        <w:rPr>
          <w:rFonts w:hint="eastAsia"/>
          <w:rtl/>
          <w:lang w:bidi="ar-SY"/>
        </w:rPr>
        <w:t> </w:t>
      </w:r>
      <w:r w:rsidRPr="0066440C">
        <w:rPr>
          <w:rFonts w:hint="cs"/>
          <w:rtl/>
          <w:lang w:bidi="ar-EG"/>
        </w:rPr>
        <w:t>في</w:t>
      </w:r>
      <w:r w:rsidRPr="0066440C">
        <w:rPr>
          <w:rFonts w:hint="eastAsia"/>
          <w:rtl/>
          <w:lang w:bidi="ar-SY"/>
        </w:rPr>
        <w:t> </w:t>
      </w:r>
      <w:r w:rsidRPr="0066440C">
        <w:rPr>
          <w:rFonts w:hint="cs"/>
          <w:rtl/>
          <w:lang w:bidi="ar-EG"/>
        </w:rPr>
        <w:t>ذلك تلك التي تستعمل المدارات</w:t>
      </w:r>
      <w:r w:rsidRPr="0066440C">
        <w:rPr>
          <w:rFonts w:hint="eastAsia"/>
          <w:rtl/>
          <w:lang w:bidi="ar-SY"/>
        </w:rPr>
        <w:t> </w:t>
      </w:r>
      <w:proofErr w:type="spellStart"/>
      <w:r w:rsidRPr="0066440C">
        <w:rPr>
          <w:rFonts w:hint="cs"/>
          <w:rtl/>
          <w:lang w:bidi="ar-EG"/>
        </w:rPr>
        <w:t>الساتلية</w:t>
      </w:r>
      <w:proofErr w:type="spellEnd"/>
      <w:r w:rsidRPr="0066440C">
        <w:rPr>
          <w:rFonts w:hint="cs"/>
          <w:rtl/>
        </w:rPr>
        <w:t>؛</w:t>
      </w:r>
    </w:p>
    <w:p w:rsidR="000071D6" w:rsidRPr="0066440C" w:rsidRDefault="000071D6" w:rsidP="00952CF2">
      <w:pPr>
        <w:rPr>
          <w:rtl/>
          <w:lang w:bidi="ar-SY"/>
        </w:rPr>
      </w:pPr>
      <w:r w:rsidRPr="0066440C">
        <w:rPr>
          <w:rFonts w:hint="cs"/>
          <w:i/>
          <w:iCs/>
          <w:rtl/>
          <w:lang w:bidi="ar-SY"/>
        </w:rPr>
        <w:t>ج)</w:t>
      </w:r>
      <w:r w:rsidRPr="0066440C">
        <w:rPr>
          <w:i/>
          <w:iCs/>
          <w:rtl/>
          <w:lang w:bidi="ar-SY"/>
        </w:rPr>
        <w:tab/>
      </w:r>
      <w:r w:rsidRPr="0066440C">
        <w:rPr>
          <w:rFonts w:hint="cs"/>
          <w:rtl/>
          <w:lang w:bidi="ar-SY"/>
        </w:rPr>
        <w:t>أن</w:t>
      </w:r>
      <w:r w:rsidRPr="0066440C">
        <w:rPr>
          <w:rFonts w:hint="cs"/>
          <w:i/>
          <w:iCs/>
          <w:rtl/>
          <w:lang w:bidi="ar-SY"/>
        </w:rPr>
        <w:t xml:space="preserve"> </w:t>
      </w:r>
      <w:r w:rsidRPr="0066440C">
        <w:rPr>
          <w:rtl/>
        </w:rPr>
        <w:t xml:space="preserve">القرار </w:t>
      </w:r>
      <w:r w:rsidRPr="0066440C">
        <w:t>135</w:t>
      </w:r>
      <w:r w:rsidRPr="0066440C">
        <w:rPr>
          <w:rtl/>
          <w:lang w:bidi="ar-SY"/>
        </w:rPr>
        <w:t xml:space="preserve"> (</w:t>
      </w:r>
      <w:proofErr w:type="spellStart"/>
      <w:r w:rsidRPr="0066440C">
        <w:rPr>
          <w:rtl/>
          <w:lang w:bidi="ar-SY"/>
        </w:rPr>
        <w:t>ال‍مراجَع</w:t>
      </w:r>
      <w:proofErr w:type="spellEnd"/>
      <w:r w:rsidRPr="0066440C">
        <w:rPr>
          <w:rtl/>
          <w:lang w:bidi="ar-SY"/>
        </w:rPr>
        <w:t xml:space="preserve"> في بوسان،</w:t>
      </w:r>
      <w:r w:rsidRPr="0066440C">
        <w:rPr>
          <w:rFonts w:hint="eastAsia"/>
          <w:rtl/>
          <w:lang w:bidi="ar-SY"/>
        </w:rPr>
        <w:t> </w:t>
      </w:r>
      <w:r w:rsidRPr="0066440C">
        <w:t>2014</w:t>
      </w:r>
      <w:r w:rsidRPr="0066440C">
        <w:rPr>
          <w:rtl/>
          <w:lang w:bidi="ar-SY"/>
        </w:rPr>
        <w:t xml:space="preserve">) </w:t>
      </w:r>
      <w:r w:rsidRPr="0066440C">
        <w:rPr>
          <w:rFonts w:hint="cs"/>
          <w:rtl/>
          <w:lang w:bidi="ar-EG"/>
        </w:rPr>
        <w:t>لمؤتمر المندوبين المفوضين</w:t>
      </w:r>
      <w:r w:rsidRPr="0066440C">
        <w:rPr>
          <w:rFonts w:hint="cs"/>
          <w:rtl/>
          <w:lang w:bidi="ar-SY"/>
        </w:rPr>
        <w:t xml:space="preserve">، يكلف مكتب تنمية الاتصالات بتعزيز </w:t>
      </w:r>
      <w:r w:rsidRPr="0066440C">
        <w:rPr>
          <w:color w:val="000000"/>
          <w:rtl/>
        </w:rPr>
        <w:t xml:space="preserve">الأنشطة بالتنسيق مع القطاعات المختلفة للاتحاد </w:t>
      </w:r>
      <w:r w:rsidRPr="0066440C">
        <w:rPr>
          <w:rFonts w:hint="cs"/>
          <w:color w:val="000000"/>
          <w:rtl/>
        </w:rPr>
        <w:t xml:space="preserve">من أجل بناء </w:t>
      </w:r>
      <w:r w:rsidRPr="0066440C">
        <w:rPr>
          <w:color w:val="000000"/>
          <w:rtl/>
        </w:rPr>
        <w:t>القدرات بحيث</w:t>
      </w:r>
      <w:r w:rsidRPr="0066440C">
        <w:rPr>
          <w:rFonts w:hint="cs"/>
          <w:color w:val="000000"/>
          <w:rtl/>
        </w:rPr>
        <w:t xml:space="preserve"> يتم توفير وتحسين</w:t>
      </w:r>
      <w:r w:rsidRPr="0066440C">
        <w:rPr>
          <w:color w:val="000000"/>
          <w:rtl/>
        </w:rPr>
        <w:t xml:space="preserve"> النفاذ الشامل إلى المعارف بشأن الاستخدام الأمثل لموارد الاتصالات، بما</w:t>
      </w:r>
      <w:r w:rsidRPr="0066440C">
        <w:rPr>
          <w:rFonts w:hint="eastAsia"/>
          <w:rtl/>
          <w:lang w:bidi="ar-SY"/>
        </w:rPr>
        <w:t> </w:t>
      </w:r>
      <w:r w:rsidRPr="0066440C">
        <w:rPr>
          <w:color w:val="000000"/>
          <w:rtl/>
        </w:rPr>
        <w:t>في ذلك الموارد المدارية وموارد الطيف المرتبطة</w:t>
      </w:r>
      <w:r w:rsidRPr="0066440C">
        <w:rPr>
          <w:rFonts w:hint="eastAsia"/>
          <w:rtl/>
          <w:lang w:bidi="ar-SY"/>
        </w:rPr>
        <w:t> </w:t>
      </w:r>
      <w:r w:rsidRPr="0066440C">
        <w:rPr>
          <w:color w:val="000000"/>
          <w:rtl/>
        </w:rPr>
        <w:t>بها</w:t>
      </w:r>
      <w:r w:rsidRPr="0066440C">
        <w:rPr>
          <w:rFonts w:hint="cs"/>
          <w:rtl/>
        </w:rPr>
        <w:t>؛</w:t>
      </w:r>
    </w:p>
    <w:p w:rsidR="000071D6" w:rsidRDefault="000071D6" w:rsidP="00952CF2">
      <w:pPr>
        <w:rPr>
          <w:rtl/>
        </w:rPr>
      </w:pPr>
      <w:r w:rsidRPr="0066440C">
        <w:rPr>
          <w:rFonts w:hint="cs"/>
          <w:i/>
          <w:iCs/>
          <w:rtl/>
          <w:lang w:bidi="ar-SY"/>
        </w:rPr>
        <w:t>د )</w:t>
      </w:r>
      <w:r w:rsidRPr="0066440C">
        <w:rPr>
          <w:rFonts w:hint="cs"/>
          <w:i/>
          <w:iCs/>
          <w:rtl/>
          <w:lang w:bidi="ar-SY"/>
        </w:rPr>
        <w:tab/>
      </w:r>
      <w:r w:rsidRPr="0066440C">
        <w:rPr>
          <w:rFonts w:hint="cs"/>
          <w:rtl/>
        </w:rPr>
        <w:t xml:space="preserve">أن </w:t>
      </w:r>
      <w:r w:rsidRPr="0066440C">
        <w:rPr>
          <w:rtl/>
        </w:rPr>
        <w:t xml:space="preserve">القرار </w:t>
      </w:r>
      <w:r w:rsidRPr="0066440C">
        <w:t>139</w:t>
      </w:r>
      <w:r w:rsidRPr="0066440C">
        <w:rPr>
          <w:rtl/>
        </w:rPr>
        <w:t xml:space="preserve"> (</w:t>
      </w:r>
      <w:proofErr w:type="spellStart"/>
      <w:r w:rsidRPr="0066440C">
        <w:rPr>
          <w:rFonts w:hint="cs"/>
          <w:rtl/>
        </w:rPr>
        <w:t>ال‍مراجَع</w:t>
      </w:r>
      <w:proofErr w:type="spellEnd"/>
      <w:r w:rsidRPr="0066440C">
        <w:rPr>
          <w:rFonts w:hint="cs"/>
          <w:rtl/>
        </w:rPr>
        <w:t xml:space="preserve"> في بوسان،</w:t>
      </w:r>
      <w:r w:rsidRPr="0066440C">
        <w:rPr>
          <w:rFonts w:hint="eastAsia"/>
          <w:rtl/>
          <w:lang w:bidi="ar-SY"/>
        </w:rPr>
        <w:t> </w:t>
      </w:r>
      <w:r w:rsidRPr="0066440C">
        <w:t>2014</w:t>
      </w:r>
      <w:r w:rsidRPr="0066440C">
        <w:rPr>
          <w:rtl/>
        </w:rPr>
        <w:t>)</w:t>
      </w:r>
      <w:r w:rsidRPr="0066440C">
        <w:rPr>
          <w:rFonts w:hint="cs"/>
          <w:rtl/>
        </w:rPr>
        <w:t xml:space="preserve"> لمؤتمر المندوبين المفوضين يكلف مدير مكتب تنمية الاتصالات، </w:t>
      </w:r>
      <w:r w:rsidRPr="0066440C">
        <w:rPr>
          <w:color w:val="000000"/>
          <w:rtl/>
        </w:rPr>
        <w:t>بالتنسيق مع مديرَي المكتبين الآخرين، حسب الاقتضاء</w:t>
      </w:r>
      <w:r w:rsidRPr="0066440C">
        <w:rPr>
          <w:rFonts w:hint="cs"/>
          <w:color w:val="000000"/>
          <w:rtl/>
        </w:rPr>
        <w:t>،</w:t>
      </w:r>
      <w:r w:rsidRPr="0066440C">
        <w:rPr>
          <w:color w:val="000000"/>
          <w:rtl/>
        </w:rPr>
        <w:t xml:space="preserve"> </w:t>
      </w:r>
      <w:r w:rsidRPr="0066440C">
        <w:rPr>
          <w:rFonts w:hint="cs"/>
          <w:color w:val="000000"/>
          <w:rtl/>
        </w:rPr>
        <w:t>ب</w:t>
      </w:r>
      <w:r w:rsidRPr="0066440C">
        <w:rPr>
          <w:color w:val="000000"/>
          <w:rtl/>
        </w:rPr>
        <w:t xml:space="preserve">مواصلة مساعدة الدول الأعضاء وأعضاء القطاعات على وضع الاستراتيجيات التي توسع سبل النفاذ إلى البنية التحتية للاتصالات وخاصة </w:t>
      </w:r>
      <w:r w:rsidRPr="0066440C">
        <w:rPr>
          <w:rFonts w:hint="cs"/>
          <w:color w:val="000000"/>
          <w:rtl/>
        </w:rPr>
        <w:t>المناطق الريفية</w:t>
      </w:r>
      <w:r w:rsidRPr="0066440C">
        <w:rPr>
          <w:rFonts w:hint="eastAsia"/>
          <w:rtl/>
          <w:lang w:bidi="ar-SY"/>
        </w:rPr>
        <w:t> </w:t>
      </w:r>
      <w:r w:rsidRPr="0066440C">
        <w:rPr>
          <w:rFonts w:hint="cs"/>
          <w:color w:val="000000"/>
          <w:rtl/>
        </w:rPr>
        <w:t>والنائية</w:t>
      </w:r>
      <w:r w:rsidRPr="0066440C">
        <w:rPr>
          <w:rFonts w:hint="cs"/>
          <w:rtl/>
        </w:rPr>
        <w:t>؛</w:t>
      </w:r>
    </w:p>
    <w:p w:rsidR="000071D6" w:rsidRPr="0066440C" w:rsidRDefault="000071D6" w:rsidP="00952CF2">
      <w:pPr>
        <w:rPr>
          <w:rtl/>
          <w:lang w:bidi="ar-SY"/>
        </w:rPr>
      </w:pPr>
      <w:r w:rsidRPr="0066440C">
        <w:rPr>
          <w:rFonts w:hint="cs"/>
          <w:i/>
          <w:iCs/>
          <w:rtl/>
          <w:lang w:bidi="ar-SY"/>
        </w:rPr>
        <w:t>ه‍ )</w:t>
      </w:r>
      <w:r w:rsidRPr="0066440C">
        <w:rPr>
          <w:i/>
          <w:iCs/>
          <w:rtl/>
          <w:lang w:bidi="ar-SY"/>
        </w:rPr>
        <w:tab/>
      </w:r>
      <w:r w:rsidRPr="0066440C">
        <w:rPr>
          <w:rFonts w:hint="cs"/>
          <w:rtl/>
          <w:lang w:bidi="ar-SY"/>
        </w:rPr>
        <w:t>أن</w:t>
      </w:r>
      <w:r w:rsidRPr="0066440C">
        <w:rPr>
          <w:rFonts w:hint="cs"/>
          <w:i/>
          <w:iCs/>
          <w:rtl/>
          <w:lang w:bidi="ar-SY"/>
        </w:rPr>
        <w:t xml:space="preserve"> </w:t>
      </w:r>
      <w:r w:rsidRPr="0066440C">
        <w:rPr>
          <w:rtl/>
          <w:lang w:bidi="ar-SY"/>
        </w:rPr>
        <w:t>القرار</w:t>
      </w:r>
      <w:r w:rsidRPr="0066440C">
        <w:rPr>
          <w:rFonts w:hint="eastAsia"/>
          <w:rtl/>
        </w:rPr>
        <w:t> </w:t>
      </w:r>
      <w:r w:rsidRPr="0066440C">
        <w:t>37</w:t>
      </w:r>
      <w:r w:rsidRPr="0066440C">
        <w:rPr>
          <w:rtl/>
          <w:lang w:bidi="ar-SY"/>
        </w:rPr>
        <w:t xml:space="preserve"> (</w:t>
      </w:r>
      <w:proofErr w:type="spellStart"/>
      <w:r w:rsidRPr="0066440C">
        <w:rPr>
          <w:rtl/>
          <w:lang w:bidi="ar-SY"/>
        </w:rPr>
        <w:t>ال‍مراجَع</w:t>
      </w:r>
      <w:proofErr w:type="spellEnd"/>
      <w:r w:rsidRPr="0066440C">
        <w:rPr>
          <w:rtl/>
          <w:lang w:bidi="ar-SY"/>
        </w:rPr>
        <w:t xml:space="preserve"> في </w:t>
      </w:r>
      <w:r w:rsidRPr="0066440C">
        <w:rPr>
          <w:rFonts w:hint="cs"/>
          <w:rtl/>
        </w:rPr>
        <w:t>دبي،</w:t>
      </w:r>
      <w:r w:rsidRPr="0066440C">
        <w:rPr>
          <w:rFonts w:hint="eastAsia"/>
          <w:rtl/>
          <w:lang w:bidi="ar-SY"/>
        </w:rPr>
        <w:t> </w:t>
      </w:r>
      <w:r w:rsidRPr="0066440C">
        <w:t>2014</w:t>
      </w:r>
      <w:r w:rsidRPr="0066440C">
        <w:rPr>
          <w:rtl/>
          <w:lang w:bidi="ar-SY"/>
        </w:rPr>
        <w:t xml:space="preserve">) </w:t>
      </w:r>
      <w:r w:rsidRPr="0066440C">
        <w:rPr>
          <w:rFonts w:hint="cs"/>
          <w:rtl/>
          <w:lang w:bidi="ar-SY"/>
        </w:rPr>
        <w:t>للمؤتمر العالمي لتنمية الاتصالات لعام</w:t>
      </w:r>
      <w:r w:rsidRPr="0066440C">
        <w:rPr>
          <w:rFonts w:hint="eastAsia"/>
          <w:rtl/>
          <w:lang w:bidi="ar-SY"/>
        </w:rPr>
        <w:t> </w:t>
      </w:r>
      <w:r w:rsidRPr="0066440C">
        <w:rPr>
          <w:lang w:bidi="ar-SY"/>
        </w:rPr>
        <w:t>2014</w:t>
      </w:r>
      <w:r w:rsidRPr="0066440C">
        <w:rPr>
          <w:rFonts w:hint="cs"/>
          <w:rtl/>
          <w:lang w:bidi="ar-SY"/>
        </w:rPr>
        <w:t xml:space="preserve"> </w:t>
      </w:r>
      <w:r w:rsidRPr="0066440C">
        <w:rPr>
          <w:rtl/>
          <w:lang w:bidi="ar-SY"/>
        </w:rPr>
        <w:t>بشأن</w:t>
      </w:r>
      <w:r w:rsidRPr="0066440C">
        <w:rPr>
          <w:rFonts w:hint="cs"/>
          <w:rtl/>
          <w:lang w:bidi="ar-SY"/>
        </w:rPr>
        <w:t xml:space="preserve"> سد</w:t>
      </w:r>
      <w:r w:rsidRPr="0066440C">
        <w:rPr>
          <w:rtl/>
          <w:lang w:bidi="ar-SY"/>
        </w:rPr>
        <w:t xml:space="preserve"> </w:t>
      </w:r>
      <w:r w:rsidRPr="0066440C">
        <w:rPr>
          <w:rFonts w:hint="cs"/>
          <w:rtl/>
          <w:lang w:bidi="ar-SY"/>
        </w:rPr>
        <w:t>الفجوة</w:t>
      </w:r>
      <w:r w:rsidRPr="0066440C">
        <w:rPr>
          <w:rtl/>
          <w:lang w:bidi="ar-SY"/>
        </w:rPr>
        <w:t xml:space="preserve"> </w:t>
      </w:r>
      <w:r w:rsidRPr="0066440C">
        <w:rPr>
          <w:rFonts w:hint="cs"/>
          <w:rtl/>
          <w:lang w:bidi="ar-SY"/>
        </w:rPr>
        <w:t xml:space="preserve">الرقمية يسلّط الضوء على دور الاتصالات </w:t>
      </w:r>
      <w:proofErr w:type="spellStart"/>
      <w:r w:rsidRPr="0066440C">
        <w:rPr>
          <w:rFonts w:hint="cs"/>
          <w:rtl/>
          <w:lang w:bidi="ar-SY"/>
        </w:rPr>
        <w:t>الساتلية</w:t>
      </w:r>
      <w:proofErr w:type="spellEnd"/>
      <w:r w:rsidRPr="0066440C">
        <w:rPr>
          <w:rFonts w:hint="cs"/>
          <w:rtl/>
          <w:lang w:bidi="ar-SY"/>
        </w:rPr>
        <w:t xml:space="preserve"> في سد الفجوة الرقمية،</w:t>
      </w:r>
    </w:p>
    <w:p w:rsidR="000071D6" w:rsidRPr="0066440C" w:rsidRDefault="000071D6" w:rsidP="00952CF2">
      <w:pPr>
        <w:pStyle w:val="Call"/>
        <w:rPr>
          <w:rtl/>
        </w:rPr>
      </w:pPr>
      <w:r w:rsidRPr="0066440C">
        <w:rPr>
          <w:rFonts w:hint="cs"/>
          <w:rtl/>
        </w:rPr>
        <w:t>وإذ تضع في اعتبارها كذلك</w:t>
      </w:r>
    </w:p>
    <w:p w:rsidR="000071D6" w:rsidRPr="0066440C" w:rsidRDefault="000071D6" w:rsidP="00952CF2">
      <w:pPr>
        <w:rPr>
          <w:rtl/>
          <w:lang w:bidi="ar-SY"/>
        </w:rPr>
      </w:pPr>
      <w:r w:rsidRPr="0066440C">
        <w:rPr>
          <w:rFonts w:hint="cs"/>
          <w:i/>
          <w:iCs/>
          <w:rtl/>
          <w:lang w:bidi="ar-EG"/>
        </w:rPr>
        <w:t xml:space="preserve"> أ )</w:t>
      </w:r>
      <w:r w:rsidRPr="0066440C">
        <w:rPr>
          <w:i/>
          <w:iCs/>
          <w:rtl/>
          <w:lang w:bidi="ar-EG"/>
        </w:rPr>
        <w:tab/>
      </w:r>
      <w:r w:rsidRPr="0066440C">
        <w:rPr>
          <w:rFonts w:hint="cs"/>
          <w:rtl/>
          <w:lang w:bidi="ar-SY"/>
        </w:rPr>
        <w:t xml:space="preserve">الحاجة إلى مساعدة البلدان النامية في نشر الاتصالات </w:t>
      </w:r>
      <w:proofErr w:type="spellStart"/>
      <w:r w:rsidRPr="0066440C">
        <w:rPr>
          <w:rFonts w:hint="cs"/>
          <w:rtl/>
          <w:lang w:bidi="ar-SY"/>
        </w:rPr>
        <w:t>الساتلية</w:t>
      </w:r>
      <w:proofErr w:type="spellEnd"/>
      <w:r w:rsidRPr="0066440C">
        <w:rPr>
          <w:rFonts w:hint="cs"/>
          <w:rtl/>
          <w:lang w:bidi="ar-SY"/>
        </w:rPr>
        <w:t xml:space="preserve"> واستخدامها لتمكين النفاذ المستدام وميسور التكلفة إلى خدمات الاتصالات العمومية</w:t>
      </w:r>
      <w:r w:rsidRPr="0066440C">
        <w:rPr>
          <w:rFonts w:hint="eastAsia"/>
          <w:rtl/>
          <w:lang w:bidi="ar-SY"/>
        </w:rPr>
        <w:t> </w:t>
      </w:r>
      <w:r w:rsidRPr="0066440C">
        <w:rPr>
          <w:rFonts w:hint="cs"/>
          <w:rtl/>
          <w:lang w:bidi="ar-SY"/>
        </w:rPr>
        <w:t>الدولية؛</w:t>
      </w:r>
    </w:p>
    <w:p w:rsidR="000071D6" w:rsidRPr="0066440C" w:rsidRDefault="000071D6" w:rsidP="00952CF2">
      <w:pPr>
        <w:rPr>
          <w:rtl/>
        </w:rPr>
      </w:pPr>
      <w:r w:rsidRPr="0066440C">
        <w:rPr>
          <w:rFonts w:hint="cs"/>
          <w:i/>
          <w:iCs/>
          <w:rtl/>
        </w:rPr>
        <w:t>ب)</w:t>
      </w:r>
      <w:r w:rsidRPr="0066440C">
        <w:rPr>
          <w:rFonts w:hint="cs"/>
          <w:rtl/>
        </w:rPr>
        <w:tab/>
        <w:t>أن الاستعمال الفعال للموارد المدارية وما يرتبط بها من طيف الترددات يساعد على ضمان التغطية العالمية وتوصيل البلدان مباشرة ولحظياً وباعتمادية وبأسعار ميسورة،</w:t>
      </w:r>
    </w:p>
    <w:p w:rsidR="000071D6" w:rsidRPr="0066440C" w:rsidRDefault="000071D6" w:rsidP="00952CF2">
      <w:pPr>
        <w:pStyle w:val="Call"/>
        <w:rPr>
          <w:lang w:bidi="ar-EG"/>
        </w:rPr>
      </w:pPr>
      <w:r w:rsidRPr="0066440C">
        <w:rPr>
          <w:rFonts w:hint="cs"/>
          <w:rtl/>
        </w:rPr>
        <w:t>وإذ</w:t>
      </w:r>
      <w:r w:rsidRPr="0066440C">
        <w:rPr>
          <w:rtl/>
          <w:lang w:bidi="ar-EG"/>
        </w:rPr>
        <w:t xml:space="preserve"> </w:t>
      </w:r>
      <w:r w:rsidRPr="0066440C">
        <w:rPr>
          <w:rFonts w:hint="cs"/>
          <w:rtl/>
          <w:lang w:bidi="ar-EG"/>
        </w:rPr>
        <w:t>تؤكد من جديد</w:t>
      </w:r>
    </w:p>
    <w:p w:rsidR="000071D6" w:rsidRPr="0066440C" w:rsidRDefault="000071D6" w:rsidP="00952CF2">
      <w:pPr>
        <w:rPr>
          <w:rtl/>
          <w:lang w:bidi="ar-EG"/>
        </w:rPr>
      </w:pPr>
      <w:r w:rsidRPr="0066440C">
        <w:rPr>
          <w:rFonts w:hint="cs"/>
          <w:i/>
          <w:iCs/>
          <w:rtl/>
          <w:lang w:bidi="ar-EG"/>
        </w:rPr>
        <w:t xml:space="preserve"> أ )</w:t>
      </w:r>
      <w:r w:rsidRPr="0066440C">
        <w:rPr>
          <w:i/>
          <w:iCs/>
          <w:rtl/>
          <w:lang w:bidi="ar-EG"/>
        </w:rPr>
        <w:tab/>
      </w:r>
      <w:r w:rsidRPr="0066440C">
        <w:rPr>
          <w:rFonts w:hint="cs"/>
          <w:rtl/>
          <w:lang w:bidi="ar-SY"/>
        </w:rPr>
        <w:t>دور الاتحاد الدولي للاتصالات في الإدارة الدولية لموارد طيف الترددات الراديوية والمدارات</w:t>
      </w:r>
      <w:r w:rsidRPr="0066440C">
        <w:rPr>
          <w:rFonts w:hint="eastAsia"/>
          <w:rtl/>
          <w:lang w:bidi="ar-SY"/>
        </w:rPr>
        <w:t> </w:t>
      </w:r>
      <w:proofErr w:type="spellStart"/>
      <w:r w:rsidRPr="0066440C">
        <w:rPr>
          <w:rFonts w:hint="cs"/>
          <w:rtl/>
          <w:lang w:bidi="ar-SY"/>
        </w:rPr>
        <w:t>الساتلية</w:t>
      </w:r>
      <w:proofErr w:type="spellEnd"/>
      <w:r w:rsidRPr="0066440C">
        <w:rPr>
          <w:rFonts w:hint="cs"/>
          <w:rtl/>
          <w:lang w:bidi="ar-SY"/>
        </w:rPr>
        <w:t>؛</w:t>
      </w:r>
    </w:p>
    <w:p w:rsidR="000071D6" w:rsidRPr="0066440C" w:rsidRDefault="000071D6" w:rsidP="00952CF2">
      <w:pPr>
        <w:rPr>
          <w:rtl/>
          <w:lang w:bidi="ar-EG"/>
        </w:rPr>
      </w:pPr>
      <w:r w:rsidRPr="0066440C">
        <w:rPr>
          <w:rFonts w:hint="cs"/>
          <w:i/>
          <w:iCs/>
          <w:rtl/>
          <w:lang w:bidi="ar-EG"/>
        </w:rPr>
        <w:t>ب)</w:t>
      </w:r>
      <w:r w:rsidRPr="0066440C">
        <w:rPr>
          <w:rFonts w:hint="cs"/>
          <w:i/>
          <w:iCs/>
          <w:rtl/>
          <w:lang w:bidi="ar-EG"/>
        </w:rPr>
        <w:tab/>
      </w:r>
      <w:r w:rsidRPr="0066440C">
        <w:rPr>
          <w:rtl/>
        </w:rPr>
        <w:t xml:space="preserve">الحقوق والالتزامات الدولية </w:t>
      </w:r>
      <w:r w:rsidRPr="0066440C">
        <w:rPr>
          <w:rFonts w:hint="cs"/>
          <w:rtl/>
        </w:rPr>
        <w:t>ل</w:t>
      </w:r>
      <w:r w:rsidRPr="0066440C">
        <w:rPr>
          <w:rtl/>
        </w:rPr>
        <w:t>جميع الإدارات بالنسبة لتخصيصاتها الترددية وتخصيصات</w:t>
      </w:r>
      <w:r w:rsidRPr="0066440C">
        <w:rPr>
          <w:rFonts w:hint="cs"/>
          <w:rtl/>
        </w:rPr>
        <w:t xml:space="preserve"> ا</w:t>
      </w:r>
      <w:r w:rsidRPr="0066440C">
        <w:rPr>
          <w:rtl/>
        </w:rPr>
        <w:t>لإدارات</w:t>
      </w:r>
      <w:r w:rsidRPr="0066440C">
        <w:rPr>
          <w:rFonts w:hint="eastAsia"/>
          <w:rtl/>
          <w:lang w:bidi="ar-SY"/>
        </w:rPr>
        <w:t> </w:t>
      </w:r>
      <w:r w:rsidRPr="0066440C">
        <w:rPr>
          <w:rtl/>
        </w:rPr>
        <w:t>الأخرى</w:t>
      </w:r>
      <w:r w:rsidRPr="0066440C">
        <w:rPr>
          <w:rFonts w:hint="cs"/>
          <w:rtl/>
        </w:rPr>
        <w:t>؛</w:t>
      </w:r>
    </w:p>
    <w:p w:rsidR="000071D6" w:rsidRPr="0066440C" w:rsidRDefault="000071D6" w:rsidP="00952CF2">
      <w:pPr>
        <w:rPr>
          <w:rtl/>
          <w:lang w:bidi="ar-EG"/>
        </w:rPr>
      </w:pPr>
      <w:r w:rsidRPr="0066440C">
        <w:rPr>
          <w:rFonts w:hint="cs"/>
          <w:i/>
          <w:iCs/>
          <w:rtl/>
          <w:lang w:bidi="ar-EG"/>
        </w:rPr>
        <w:t>ج)</w:t>
      </w:r>
      <w:r w:rsidRPr="0066440C">
        <w:rPr>
          <w:rFonts w:hint="cs"/>
          <w:i/>
          <w:iCs/>
          <w:rtl/>
          <w:lang w:bidi="ar-EG"/>
        </w:rPr>
        <w:tab/>
      </w:r>
      <w:r w:rsidRPr="0066440C">
        <w:rPr>
          <w:rFonts w:hint="cs"/>
          <w:rtl/>
          <w:lang w:bidi="ar-SY"/>
        </w:rPr>
        <w:t xml:space="preserve">أن إجراءات الاتحاد بشأن تنسيق </w:t>
      </w:r>
      <w:proofErr w:type="spellStart"/>
      <w:r w:rsidRPr="0066440C">
        <w:rPr>
          <w:rFonts w:hint="cs"/>
          <w:rtl/>
          <w:lang w:bidi="ar-SY"/>
        </w:rPr>
        <w:t>السواتل</w:t>
      </w:r>
      <w:proofErr w:type="spellEnd"/>
      <w:r w:rsidRPr="0066440C">
        <w:rPr>
          <w:rFonts w:hint="cs"/>
          <w:rtl/>
          <w:lang w:bidi="ar-SY"/>
        </w:rPr>
        <w:t xml:space="preserve"> والتبليغ عنها المحددة في لوائح الراديو تستعمل للحصول على الاعتراف والحماية الدوليين لعمليات تشغيل الشبكات</w:t>
      </w:r>
      <w:r w:rsidRPr="0066440C">
        <w:rPr>
          <w:rFonts w:hint="eastAsia"/>
          <w:rtl/>
          <w:lang w:bidi="ar-SY"/>
        </w:rPr>
        <w:t> </w:t>
      </w:r>
      <w:proofErr w:type="spellStart"/>
      <w:r w:rsidRPr="0066440C">
        <w:rPr>
          <w:rFonts w:hint="cs"/>
          <w:rtl/>
          <w:lang w:bidi="ar-SY"/>
        </w:rPr>
        <w:t>الساتلية</w:t>
      </w:r>
      <w:proofErr w:type="spellEnd"/>
      <w:r w:rsidRPr="0066440C">
        <w:rPr>
          <w:rFonts w:hint="cs"/>
          <w:rtl/>
          <w:lang w:bidi="ar-SY"/>
        </w:rPr>
        <w:t>؛</w:t>
      </w:r>
    </w:p>
    <w:p w:rsidR="000071D6" w:rsidRPr="0066440C" w:rsidRDefault="000071D6" w:rsidP="00952CF2">
      <w:pPr>
        <w:rPr>
          <w:rtl/>
          <w:lang w:bidi="ar-EG"/>
        </w:rPr>
      </w:pPr>
      <w:r w:rsidRPr="0066440C">
        <w:rPr>
          <w:rFonts w:hint="cs"/>
          <w:i/>
          <w:iCs/>
          <w:rtl/>
          <w:lang w:bidi="ar-EG"/>
        </w:rPr>
        <w:t>د )</w:t>
      </w:r>
      <w:r w:rsidRPr="0066440C">
        <w:rPr>
          <w:rFonts w:hint="cs"/>
          <w:rtl/>
          <w:lang w:bidi="ar-EG"/>
        </w:rPr>
        <w:tab/>
        <w:t xml:space="preserve">المبدأ الذي يفيد أن البلدان ينبغي أن تتمتع بنفاذ منصف إلى طيف التردد الراديوي والمدارات </w:t>
      </w:r>
      <w:proofErr w:type="spellStart"/>
      <w:r w:rsidRPr="0066440C">
        <w:rPr>
          <w:rFonts w:hint="cs"/>
          <w:rtl/>
          <w:lang w:bidi="ar-EG"/>
        </w:rPr>
        <w:t>الساتلية</w:t>
      </w:r>
      <w:proofErr w:type="spellEnd"/>
      <w:r w:rsidRPr="0066440C">
        <w:rPr>
          <w:rFonts w:hint="cs"/>
          <w:rtl/>
          <w:lang w:bidi="ar-EG"/>
        </w:rPr>
        <w:t xml:space="preserve"> وفقاً لأحكام لوائح الراديو، مع مراعاة الحاجات الخاصة للبلدان النامية والموقع الجغرافي لبعض</w:t>
      </w:r>
      <w:r w:rsidRPr="0066440C">
        <w:rPr>
          <w:rFonts w:hint="eastAsia"/>
          <w:rtl/>
          <w:lang w:bidi="ar-SY"/>
        </w:rPr>
        <w:t> </w:t>
      </w:r>
      <w:r w:rsidRPr="0066440C">
        <w:rPr>
          <w:rFonts w:hint="cs"/>
          <w:rtl/>
          <w:lang w:bidi="ar-EG"/>
        </w:rPr>
        <w:t>البلدان،</w:t>
      </w:r>
    </w:p>
    <w:p w:rsidR="000071D6" w:rsidRPr="0066440C" w:rsidRDefault="000071D6" w:rsidP="00952CF2">
      <w:pPr>
        <w:pStyle w:val="Call"/>
        <w:rPr>
          <w:rtl/>
        </w:rPr>
      </w:pPr>
      <w:r w:rsidRPr="0066440C">
        <w:rPr>
          <w:rFonts w:hint="eastAsia"/>
          <w:rtl/>
        </w:rPr>
        <w:lastRenderedPageBreak/>
        <w:t>وإذ</w:t>
      </w:r>
      <w:r w:rsidRPr="0066440C">
        <w:rPr>
          <w:rtl/>
        </w:rPr>
        <w:t xml:space="preserve"> </w:t>
      </w:r>
      <w:r w:rsidRPr="0066440C">
        <w:rPr>
          <w:rFonts w:hint="cs"/>
          <w:rtl/>
        </w:rPr>
        <w:t>تلاحظ</w:t>
      </w:r>
    </w:p>
    <w:p w:rsidR="000071D6" w:rsidRPr="0066440C" w:rsidRDefault="000071D6" w:rsidP="00952CF2">
      <w:pPr>
        <w:keepNext/>
        <w:keepLines/>
        <w:rPr>
          <w:rtl/>
          <w:lang w:bidi="ar-EG"/>
        </w:rPr>
      </w:pPr>
      <w:r w:rsidRPr="0066440C">
        <w:rPr>
          <w:rFonts w:hint="cs"/>
          <w:i/>
          <w:iCs/>
          <w:rtl/>
          <w:lang w:bidi="ar-EG"/>
        </w:rPr>
        <w:t xml:space="preserve"> أ )</w:t>
      </w:r>
      <w:r w:rsidRPr="0066440C">
        <w:rPr>
          <w:i/>
          <w:iCs/>
          <w:rtl/>
          <w:lang w:bidi="ar-EG"/>
        </w:rPr>
        <w:tab/>
      </w:r>
      <w:r w:rsidRPr="0066440C">
        <w:rPr>
          <w:rFonts w:hint="cs"/>
          <w:rtl/>
          <w:lang w:bidi="ar-EG"/>
        </w:rPr>
        <w:t xml:space="preserve">أن القرار </w:t>
      </w:r>
      <w:r w:rsidRPr="0066440C">
        <w:rPr>
          <w:lang w:bidi="ar-EG"/>
        </w:rPr>
        <w:t>191</w:t>
      </w:r>
      <w:r w:rsidRPr="0066440C">
        <w:rPr>
          <w:rFonts w:hint="cs"/>
          <w:rtl/>
          <w:lang w:bidi="ar-EG"/>
        </w:rPr>
        <w:t xml:space="preserve"> (بوسان، </w:t>
      </w:r>
      <w:r w:rsidRPr="0066440C">
        <w:rPr>
          <w:lang w:bidi="ar-EG"/>
        </w:rPr>
        <w:t>2014</w:t>
      </w:r>
      <w:r w:rsidRPr="0066440C">
        <w:rPr>
          <w:rFonts w:hint="cs"/>
          <w:rtl/>
          <w:lang w:bidi="ar-EG"/>
        </w:rPr>
        <w:t xml:space="preserve">) لمؤتمر المندوبين المفوضين بشأن </w:t>
      </w:r>
      <w:r w:rsidRPr="0066440C">
        <w:rPr>
          <w:color w:val="000000"/>
          <w:rtl/>
        </w:rPr>
        <w:t xml:space="preserve">استراتيجية تنسيق الجهود بين قطاعات </w:t>
      </w:r>
      <w:proofErr w:type="spellStart"/>
      <w:r w:rsidRPr="0066440C">
        <w:rPr>
          <w:color w:val="000000"/>
          <w:rtl/>
        </w:rPr>
        <w:t>الات‍حاد</w:t>
      </w:r>
      <w:proofErr w:type="spellEnd"/>
      <w:r w:rsidRPr="0066440C">
        <w:rPr>
          <w:color w:val="000000"/>
          <w:rtl/>
        </w:rPr>
        <w:t xml:space="preserve"> الثلاثة</w:t>
      </w:r>
      <w:r w:rsidRPr="0066440C">
        <w:rPr>
          <w:rFonts w:hint="cs"/>
          <w:rtl/>
        </w:rPr>
        <w:t xml:space="preserve"> يكلف مديري المكاتب </w:t>
      </w:r>
      <w:r w:rsidRPr="0066440C">
        <w:rPr>
          <w:rFonts w:hint="cs"/>
          <w:rtl/>
          <w:lang w:bidi="ar-EG"/>
        </w:rPr>
        <w:t>بتعزيز الأنشطة ذات الاهتمام المشترك بما فيها الأنشطة المتعلقة بإدارة الطيف والفجوة</w:t>
      </w:r>
      <w:r w:rsidRPr="0066440C">
        <w:rPr>
          <w:rFonts w:hint="eastAsia"/>
          <w:rtl/>
          <w:lang w:bidi="ar-SY"/>
        </w:rPr>
        <w:t> </w:t>
      </w:r>
      <w:r w:rsidRPr="0066440C">
        <w:rPr>
          <w:rFonts w:hint="cs"/>
          <w:rtl/>
          <w:lang w:bidi="ar-EG"/>
        </w:rPr>
        <w:t>الرقمية؛</w:t>
      </w:r>
    </w:p>
    <w:p w:rsidR="000071D6" w:rsidRPr="00052A4C" w:rsidRDefault="000071D6" w:rsidP="00952CF2">
      <w:pPr>
        <w:rPr>
          <w:spacing w:val="-4"/>
          <w:rtl/>
          <w:lang w:bidi="ar-EG"/>
        </w:rPr>
      </w:pPr>
      <w:r w:rsidRPr="00052A4C">
        <w:rPr>
          <w:rFonts w:hint="cs"/>
          <w:i/>
          <w:iCs/>
          <w:spacing w:val="-4"/>
          <w:rtl/>
          <w:lang w:bidi="ar-EG"/>
        </w:rPr>
        <w:t>ب)</w:t>
      </w:r>
      <w:r w:rsidRPr="00052A4C">
        <w:rPr>
          <w:rFonts w:hint="cs"/>
          <w:i/>
          <w:iCs/>
          <w:spacing w:val="-4"/>
          <w:rtl/>
          <w:lang w:bidi="ar-EG"/>
        </w:rPr>
        <w:tab/>
      </w:r>
      <w:r w:rsidRPr="00052A4C">
        <w:rPr>
          <w:rFonts w:hint="cs"/>
          <w:spacing w:val="-4"/>
          <w:rtl/>
          <w:lang w:bidi="ar-SY"/>
        </w:rPr>
        <w:t>أنشطة لجنتي دراسات قطاع تنمية الاتصالات في إعداد المواد اللازمة لمساعدة البلدان النامية في مجالات إدارة الطيف وتكنولوجيات النفاذ عريض النطاق والاتصالات/تكنولوجيا المعلومات والاتصالات في المناطق الريفية والنائية وفي</w:t>
      </w:r>
      <w:r w:rsidRPr="00052A4C">
        <w:rPr>
          <w:rFonts w:hint="eastAsia"/>
          <w:spacing w:val="-4"/>
          <w:rtl/>
          <w:lang w:bidi="ar-SY"/>
        </w:rPr>
        <w:t> </w:t>
      </w:r>
      <w:r w:rsidRPr="00052A4C">
        <w:rPr>
          <w:rFonts w:hint="cs"/>
          <w:spacing w:val="-4"/>
          <w:rtl/>
          <w:lang w:bidi="ar-SY"/>
        </w:rPr>
        <w:t>إدارة حالات</w:t>
      </w:r>
      <w:r>
        <w:rPr>
          <w:rFonts w:hint="eastAsia"/>
          <w:spacing w:val="-4"/>
          <w:rtl/>
          <w:lang w:bidi="ar-SY"/>
        </w:rPr>
        <w:t> </w:t>
      </w:r>
      <w:r w:rsidRPr="00052A4C">
        <w:rPr>
          <w:rFonts w:hint="cs"/>
          <w:spacing w:val="-4"/>
          <w:rtl/>
          <w:lang w:bidi="ar-SY"/>
        </w:rPr>
        <w:t>الكوارث،</w:t>
      </w:r>
    </w:p>
    <w:p w:rsidR="000071D6" w:rsidRPr="0066440C" w:rsidRDefault="000071D6" w:rsidP="00952CF2">
      <w:pPr>
        <w:pStyle w:val="Call"/>
      </w:pPr>
      <w:r w:rsidRPr="0066440C">
        <w:rPr>
          <w:rFonts w:hint="cs"/>
          <w:rtl/>
        </w:rPr>
        <w:t>تقرر</w:t>
      </w:r>
    </w:p>
    <w:p w:rsidR="000071D6" w:rsidRPr="0066440C" w:rsidRDefault="000071D6" w:rsidP="00952CF2">
      <w:pPr>
        <w:rPr>
          <w:lang w:bidi="ar-SY"/>
        </w:rPr>
      </w:pPr>
      <w:r w:rsidRPr="0066440C">
        <w:rPr>
          <w:lang w:bidi="ar-EG"/>
        </w:rPr>
        <w:t>1</w:t>
      </w:r>
      <w:r w:rsidRPr="0066440C">
        <w:rPr>
          <w:rFonts w:hint="cs"/>
          <w:rtl/>
          <w:lang w:bidi="ar-EG"/>
        </w:rPr>
        <w:tab/>
      </w:r>
      <w:r w:rsidRPr="0066440C">
        <w:rPr>
          <w:rFonts w:hint="cs"/>
          <w:rtl/>
          <w:lang w:bidi="ar-SY"/>
        </w:rPr>
        <w:t xml:space="preserve">أن يواصل قطاع الاتصالات الراديوية التعاون مع قطاع تنمية الاتصالات وتوفير المعلومات التي يطلبها بشأن التكنولوجيات والتطبيقات </w:t>
      </w:r>
      <w:proofErr w:type="spellStart"/>
      <w:r w:rsidRPr="0066440C">
        <w:rPr>
          <w:rFonts w:hint="cs"/>
          <w:rtl/>
          <w:lang w:bidi="ar-SY"/>
        </w:rPr>
        <w:t>الساتلية</w:t>
      </w:r>
      <w:proofErr w:type="spellEnd"/>
      <w:r w:rsidRPr="0066440C">
        <w:rPr>
          <w:rFonts w:hint="cs"/>
          <w:rtl/>
          <w:lang w:bidi="ar-SY"/>
        </w:rPr>
        <w:t xml:space="preserve"> المحددة في توصيات قطاع الاتصالات الراديوية وتقاريره وبشأن الإجراءات التنظيمية </w:t>
      </w:r>
      <w:proofErr w:type="spellStart"/>
      <w:r w:rsidRPr="0066440C">
        <w:rPr>
          <w:rFonts w:hint="cs"/>
          <w:rtl/>
          <w:lang w:bidi="ar-SY"/>
        </w:rPr>
        <w:t>الساتلية</w:t>
      </w:r>
      <w:proofErr w:type="spellEnd"/>
      <w:r w:rsidRPr="0066440C">
        <w:rPr>
          <w:rFonts w:hint="cs"/>
          <w:rtl/>
          <w:lang w:bidi="ar-SY"/>
        </w:rPr>
        <w:t xml:space="preserve"> الواردة في لوائح الراديو التي ستساعد البلدان النامية في إقامة وتنفيذ الشبكات والخدمات</w:t>
      </w:r>
      <w:r w:rsidRPr="0066440C">
        <w:rPr>
          <w:rFonts w:hint="eastAsia"/>
          <w:rtl/>
          <w:lang w:bidi="ar-SY"/>
        </w:rPr>
        <w:t> </w:t>
      </w:r>
      <w:proofErr w:type="spellStart"/>
      <w:r w:rsidRPr="0066440C">
        <w:rPr>
          <w:rFonts w:hint="cs"/>
          <w:rtl/>
          <w:lang w:bidi="ar-SY"/>
        </w:rPr>
        <w:t>الساتلية</w:t>
      </w:r>
      <w:proofErr w:type="spellEnd"/>
      <w:r w:rsidRPr="0066440C">
        <w:rPr>
          <w:rFonts w:hint="cs"/>
          <w:rtl/>
          <w:lang w:bidi="ar-SY"/>
        </w:rPr>
        <w:t>؛</w:t>
      </w:r>
    </w:p>
    <w:p w:rsidR="000071D6" w:rsidRPr="0066440C" w:rsidRDefault="000071D6" w:rsidP="00952CF2">
      <w:pPr>
        <w:rPr>
          <w:rtl/>
        </w:rPr>
      </w:pPr>
      <w:r w:rsidRPr="0066440C">
        <w:t>2</w:t>
      </w:r>
      <w:r w:rsidRPr="0066440C">
        <w:tab/>
      </w:r>
      <w:r w:rsidRPr="0066440C">
        <w:rPr>
          <w:rFonts w:hint="cs"/>
          <w:rtl/>
        </w:rPr>
        <w:t xml:space="preserve">أن يواصل قطاع الاتصالات الراديوية الاضطلاع بالأنشطة المترابطة مع قطاع تنمية الاتصالات لدعم تطوير ونشر خدمات الاتصالات العمومية الدولية </w:t>
      </w:r>
      <w:proofErr w:type="spellStart"/>
      <w:r w:rsidRPr="0066440C">
        <w:rPr>
          <w:rFonts w:hint="cs"/>
          <w:rtl/>
        </w:rPr>
        <w:t>الساتلية</w:t>
      </w:r>
      <w:proofErr w:type="spellEnd"/>
      <w:r w:rsidRPr="0066440C">
        <w:rPr>
          <w:rFonts w:hint="cs"/>
          <w:rtl/>
        </w:rPr>
        <w:t xml:space="preserve"> في البلدان</w:t>
      </w:r>
      <w:r w:rsidRPr="0066440C">
        <w:rPr>
          <w:rFonts w:hint="eastAsia"/>
          <w:rtl/>
          <w:lang w:bidi="ar-SY"/>
        </w:rPr>
        <w:t> </w:t>
      </w:r>
      <w:r w:rsidRPr="0066440C">
        <w:rPr>
          <w:rFonts w:hint="cs"/>
          <w:rtl/>
        </w:rPr>
        <w:t>النامية؛</w:t>
      </w:r>
    </w:p>
    <w:p w:rsidR="000071D6" w:rsidRPr="0066440C" w:rsidRDefault="000071D6" w:rsidP="00952CF2">
      <w:pPr>
        <w:rPr>
          <w:color w:val="000000"/>
          <w:rtl/>
        </w:rPr>
      </w:pPr>
      <w:r w:rsidRPr="0066440C">
        <w:t>3</w:t>
      </w:r>
      <w:r w:rsidRPr="0066440C">
        <w:rPr>
          <w:rtl/>
        </w:rPr>
        <w:tab/>
      </w:r>
      <w:r w:rsidRPr="0066440C">
        <w:rPr>
          <w:color w:val="000000"/>
          <w:rtl/>
        </w:rPr>
        <w:t xml:space="preserve">أن يواصل قطاع الاتصالات الراديوية إجراء دراسات للوقوف على ما إذا كانت هناك ضرورة لتطبيق تدابير تنظيمية إضافية </w:t>
      </w:r>
      <w:r w:rsidRPr="0066440C">
        <w:rPr>
          <w:rFonts w:hint="cs"/>
          <w:color w:val="000000"/>
          <w:rtl/>
        </w:rPr>
        <w:t>لتسهيل تطوير ونشر</w:t>
      </w:r>
      <w:r w:rsidRPr="0066440C">
        <w:rPr>
          <w:color w:val="000000"/>
          <w:rtl/>
        </w:rPr>
        <w:t xml:space="preserve"> </w:t>
      </w:r>
      <w:r w:rsidRPr="0066440C">
        <w:rPr>
          <w:rFonts w:hint="cs"/>
          <w:color w:val="000000"/>
          <w:rtl/>
        </w:rPr>
        <w:t>و</w:t>
      </w:r>
      <w:r w:rsidRPr="0066440C">
        <w:rPr>
          <w:color w:val="000000"/>
          <w:rtl/>
        </w:rPr>
        <w:t xml:space="preserve">تيسر خدمات الاتصالات العمومية الدولية المقدمة من خلال التكنولوجيا </w:t>
      </w:r>
      <w:proofErr w:type="spellStart"/>
      <w:r w:rsidRPr="0066440C">
        <w:rPr>
          <w:color w:val="000000"/>
          <w:rtl/>
        </w:rPr>
        <w:t>الساتلية</w:t>
      </w:r>
      <w:proofErr w:type="spellEnd"/>
      <w:r w:rsidRPr="0066440C">
        <w:rPr>
          <w:rFonts w:hint="cs"/>
          <w:color w:val="000000"/>
          <w:rtl/>
        </w:rPr>
        <w:t xml:space="preserve"> في</w:t>
      </w:r>
      <w:r w:rsidRPr="0066440C">
        <w:rPr>
          <w:rFonts w:hint="eastAsia"/>
          <w:color w:val="000000"/>
          <w:rtl/>
        </w:rPr>
        <w:t> </w:t>
      </w:r>
      <w:r w:rsidRPr="0066440C">
        <w:rPr>
          <w:rFonts w:hint="cs"/>
          <w:color w:val="000000"/>
          <w:rtl/>
        </w:rPr>
        <w:t>البلدان النامية،</w:t>
      </w:r>
    </w:p>
    <w:p w:rsidR="000071D6" w:rsidRPr="0066440C" w:rsidRDefault="000071D6" w:rsidP="00952CF2">
      <w:pPr>
        <w:pStyle w:val="Call"/>
        <w:rPr>
          <w:i w:val="0"/>
          <w:iCs w:val="0"/>
          <w:rtl/>
        </w:rPr>
      </w:pPr>
      <w:r w:rsidRPr="0066440C">
        <w:rPr>
          <w:color w:val="000000"/>
          <w:rtl/>
        </w:rPr>
        <w:t>تكلف مدير مكتب الاتصالات الراديوية</w:t>
      </w:r>
    </w:p>
    <w:p w:rsidR="000071D6" w:rsidRPr="0066440C" w:rsidRDefault="000071D6" w:rsidP="00952CF2">
      <w:pPr>
        <w:rPr>
          <w:rtl/>
        </w:rPr>
      </w:pPr>
      <w:r w:rsidRPr="0066440C">
        <w:rPr>
          <w:rFonts w:hint="cs"/>
          <w:color w:val="000000"/>
          <w:rtl/>
        </w:rPr>
        <w:t>ب</w:t>
      </w:r>
      <w:r w:rsidRPr="0066440C">
        <w:rPr>
          <w:color w:val="000000"/>
          <w:rtl/>
        </w:rPr>
        <w:t xml:space="preserve">أن يقدم تقريراً عن نتائج هذه الدراسات إلى المؤتمر العالمي للاتصالات الراديوية لعام </w:t>
      </w:r>
      <w:r w:rsidRPr="0066440C">
        <w:rPr>
          <w:color w:val="000000"/>
        </w:rPr>
        <w:t>(WRC-19) 2019</w:t>
      </w:r>
      <w:r w:rsidRPr="0066440C">
        <w:rPr>
          <w:rFonts w:hint="cs"/>
          <w:rtl/>
        </w:rPr>
        <w:t>،</w:t>
      </w:r>
    </w:p>
    <w:p w:rsidR="000071D6" w:rsidRPr="0066440C" w:rsidRDefault="000071D6" w:rsidP="00952CF2">
      <w:pPr>
        <w:pStyle w:val="Call"/>
        <w:rPr>
          <w:rtl/>
        </w:rPr>
      </w:pPr>
      <w:r w:rsidRPr="0066440C">
        <w:rPr>
          <w:rFonts w:hint="cs"/>
          <w:rtl/>
        </w:rPr>
        <w:t>تدعو</w:t>
      </w:r>
      <w:r w:rsidRPr="0066440C">
        <w:rPr>
          <w:rtl/>
        </w:rPr>
        <w:t xml:space="preserve"> </w:t>
      </w:r>
      <w:r w:rsidRPr="0066440C">
        <w:rPr>
          <w:rFonts w:hint="eastAsia"/>
          <w:rtl/>
        </w:rPr>
        <w:t>مدير</w:t>
      </w:r>
      <w:r w:rsidRPr="0066440C">
        <w:rPr>
          <w:rtl/>
        </w:rPr>
        <w:t xml:space="preserve"> </w:t>
      </w:r>
      <w:r w:rsidRPr="0066440C">
        <w:rPr>
          <w:rFonts w:hint="eastAsia"/>
          <w:rtl/>
        </w:rPr>
        <w:t>مكتب</w:t>
      </w:r>
      <w:r w:rsidRPr="0066440C">
        <w:rPr>
          <w:rtl/>
        </w:rPr>
        <w:t xml:space="preserve"> </w:t>
      </w:r>
      <w:r w:rsidRPr="0066440C">
        <w:rPr>
          <w:rFonts w:hint="eastAsia"/>
          <w:rtl/>
        </w:rPr>
        <w:t>تنمية</w:t>
      </w:r>
      <w:r w:rsidRPr="0066440C">
        <w:rPr>
          <w:rtl/>
        </w:rPr>
        <w:t xml:space="preserve"> </w:t>
      </w:r>
      <w:r w:rsidRPr="0066440C">
        <w:rPr>
          <w:rFonts w:hint="eastAsia"/>
          <w:rtl/>
        </w:rPr>
        <w:t>الاتصالات</w:t>
      </w:r>
    </w:p>
    <w:p w:rsidR="000071D6" w:rsidRPr="0066440C" w:rsidRDefault="000071D6" w:rsidP="00952CF2">
      <w:pPr>
        <w:rPr>
          <w:rtl/>
          <w:lang w:bidi="ar"/>
        </w:rPr>
      </w:pPr>
      <w:r w:rsidRPr="0066440C">
        <w:t>1</w:t>
      </w:r>
      <w:r w:rsidRPr="0066440C">
        <w:tab/>
      </w:r>
      <w:r w:rsidRPr="0066440C">
        <w:rPr>
          <w:rFonts w:hint="cs"/>
          <w:rtl/>
        </w:rPr>
        <w:t>إلى تنظيم</w:t>
      </w:r>
      <w:r w:rsidRPr="0066440C">
        <w:rPr>
          <w:rtl/>
        </w:rPr>
        <w:t xml:space="preserve"> ورش عمل وحلقات دراسية ودورات تدريبية تتناول تحديداً النفاذ المستدام وبأسعار </w:t>
      </w:r>
      <w:r w:rsidRPr="0066440C">
        <w:rPr>
          <w:rFonts w:hint="cs"/>
          <w:rtl/>
        </w:rPr>
        <w:t>ميسورة</w:t>
      </w:r>
      <w:r w:rsidRPr="0066440C">
        <w:rPr>
          <w:rtl/>
        </w:rPr>
        <w:t xml:space="preserve"> إلى </w:t>
      </w:r>
      <w:r w:rsidRPr="0066440C">
        <w:rPr>
          <w:rFonts w:hint="cs"/>
          <w:rtl/>
        </w:rPr>
        <w:t xml:space="preserve">الاتصالات </w:t>
      </w:r>
      <w:proofErr w:type="spellStart"/>
      <w:r w:rsidRPr="0066440C">
        <w:rPr>
          <w:rFonts w:hint="cs"/>
          <w:rtl/>
        </w:rPr>
        <w:t>الساتلية</w:t>
      </w:r>
      <w:proofErr w:type="spellEnd"/>
      <w:r w:rsidRPr="0066440C">
        <w:rPr>
          <w:rFonts w:hint="cs"/>
          <w:rtl/>
        </w:rPr>
        <w:t>، بما فيها النطاق العريض،</w:t>
      </w:r>
      <w:r w:rsidRPr="0066440C">
        <w:rPr>
          <w:rFonts w:hint="cs"/>
          <w:rtl/>
          <w:lang w:bidi="ar"/>
        </w:rPr>
        <w:t xml:space="preserve"> وإلى مواصلة الأنشطة بين لجان الدراسات ذات الصلة في قطاع تنمية الاتصالات وقطاع الاتصالات الراديوية، التي من شأنها مساعدة البلدان النامية في بناء القدرات في مجال تطوير الاتصالات </w:t>
      </w:r>
      <w:proofErr w:type="spellStart"/>
      <w:r w:rsidRPr="0066440C">
        <w:rPr>
          <w:rFonts w:hint="cs"/>
          <w:rtl/>
          <w:lang w:bidi="ar"/>
        </w:rPr>
        <w:t>الساتلية</w:t>
      </w:r>
      <w:proofErr w:type="spellEnd"/>
      <w:r w:rsidRPr="0066440C">
        <w:rPr>
          <w:rFonts w:hint="eastAsia"/>
          <w:rtl/>
          <w:lang w:bidi="ar"/>
        </w:rPr>
        <w:t> </w:t>
      </w:r>
      <w:r w:rsidRPr="0066440C">
        <w:rPr>
          <w:rFonts w:hint="cs"/>
          <w:rtl/>
          <w:lang w:bidi="ar"/>
        </w:rPr>
        <w:t>واستخدامها؛</w:t>
      </w:r>
    </w:p>
    <w:p w:rsidR="000071D6" w:rsidRPr="0066440C" w:rsidRDefault="000071D6" w:rsidP="00952CF2">
      <w:pPr>
        <w:keepNext/>
      </w:pPr>
      <w:r w:rsidRPr="0066440C">
        <w:rPr>
          <w:lang w:bidi="ar"/>
        </w:rPr>
        <w:t>2</w:t>
      </w:r>
      <w:r w:rsidRPr="0066440C">
        <w:rPr>
          <w:rFonts w:hint="cs"/>
          <w:rtl/>
        </w:rPr>
        <w:tab/>
        <w:t>بإحاطة المؤتمر العالمي لتنمية الاتصالات علماً بهذا القرار</w:t>
      </w:r>
      <w:r w:rsidRPr="0066440C">
        <w:rPr>
          <w:rFonts w:hint="cs"/>
          <w:rtl/>
          <w:lang w:bidi="ar"/>
        </w:rPr>
        <w:t>،</w:t>
      </w:r>
    </w:p>
    <w:p w:rsidR="000071D6" w:rsidRPr="0066440C" w:rsidRDefault="000071D6" w:rsidP="00952CF2">
      <w:pPr>
        <w:pStyle w:val="Call"/>
        <w:rPr>
          <w:rtl/>
        </w:rPr>
      </w:pPr>
      <w:r w:rsidRPr="0066440C">
        <w:rPr>
          <w:rFonts w:hint="cs"/>
          <w:rtl/>
        </w:rPr>
        <w:t>تدعو الإدارات وأعضاء قطاع الاتصالات الراديوية</w:t>
      </w:r>
    </w:p>
    <w:p w:rsidR="000071D6" w:rsidRPr="0066440C" w:rsidRDefault="000071D6" w:rsidP="00952CF2">
      <w:r w:rsidRPr="0066440C">
        <w:rPr>
          <w:rFonts w:hint="cs"/>
          <w:rtl/>
        </w:rPr>
        <w:t>إلى المساهمة في تنفيذ هذا القرار.</w:t>
      </w:r>
    </w:p>
    <w:p w:rsidR="000071D6" w:rsidRPr="000071D6" w:rsidRDefault="000071D6" w:rsidP="008F6432">
      <w:pPr>
        <w:rPr>
          <w:rtl/>
          <w:lang w:bidi="ar-EG"/>
        </w:rPr>
      </w:pPr>
    </w:p>
    <w:sectPr w:rsidR="000071D6" w:rsidRPr="000071D6" w:rsidSect="00952CF2">
      <w:headerReference w:type="even" r:id="rId325"/>
      <w:headerReference w:type="default" r:id="rId326"/>
      <w:footerReference w:type="even" r:id="rId327"/>
      <w:footerReference w:type="default" r:id="rId328"/>
      <w:headerReference w:type="first" r:id="rId329"/>
      <w:footerReference w:type="first" r:id="rId330"/>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3FA5" w:rsidRDefault="00753FA5" w:rsidP="00F9134D">
      <w:pPr>
        <w:spacing w:before="0" w:line="240" w:lineRule="auto"/>
      </w:pPr>
      <w:r>
        <w:separator/>
      </w:r>
    </w:p>
  </w:endnote>
  <w:endnote w:type="continuationSeparator" w:id="0">
    <w:p w:rsidR="00753FA5" w:rsidRDefault="00753FA5" w:rsidP="00F9134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20B0804030504040204"/>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Helv">
    <w:panose1 w:val="020B0604020202030204"/>
    <w:charset w:val="00"/>
    <w:family w:val="swiss"/>
    <w:notTrueType/>
    <w:pitch w:val="variable"/>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erlinSansFBDemi,Bold">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FA5" w:rsidRDefault="00753FA5" w:rsidP="00952CF2">
    <w:pPr>
      <w:pStyle w:val="Footer"/>
    </w:pPr>
    <w:r>
      <w:fldChar w:fldCharType="begin"/>
    </w:r>
    <w:r>
      <w:instrText xml:space="preserve"> PAGE  \* MERGEFORMAT </w:instrText>
    </w:r>
    <w:r>
      <w:fldChar w:fldCharType="separate"/>
    </w:r>
    <w:r w:rsidR="007B6DB3">
      <w:rPr>
        <w:noProof/>
      </w:rPr>
      <w:t>2</w: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FA5" w:rsidRPr="005C1478" w:rsidRDefault="00753FA5" w:rsidP="00703322">
    <w:pPr>
      <w:pStyle w:val="Footer"/>
    </w:pPr>
    <w:r>
      <w:fldChar w:fldCharType="begin"/>
    </w:r>
    <w:r>
      <w:instrText xml:space="preserve"> PAGE  \* MERGEFORMAT </w:instrText>
    </w:r>
    <w:r>
      <w:fldChar w:fldCharType="separate"/>
    </w:r>
    <w:r w:rsidR="007B6DB3">
      <w:rPr>
        <w:noProof/>
      </w:rPr>
      <w:t>140</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FA5" w:rsidRPr="005C1478" w:rsidRDefault="00753FA5" w:rsidP="00703322">
    <w:pPr>
      <w:pStyle w:val="Footer"/>
    </w:pPr>
    <w:r>
      <w:fldChar w:fldCharType="begin"/>
    </w:r>
    <w:r>
      <w:instrText xml:space="preserve"> PAGE  \* MERGEFORMAT </w:instrText>
    </w:r>
    <w:r>
      <w:fldChar w:fldCharType="separate"/>
    </w:r>
    <w:r w:rsidR="007B6DB3">
      <w:rPr>
        <w:noProof/>
      </w:rPr>
      <w:t>138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FA5" w:rsidRDefault="00753FA5">
    <w:pPr>
      <w:pStyle w:val="Footer"/>
    </w:pPr>
    <w:r>
      <w:fldChar w:fldCharType="begin"/>
    </w:r>
    <w:r>
      <w:instrText xml:space="preserve"> PAGE  \* MERGEFORMAT </w:instrText>
    </w:r>
    <w:r>
      <w:fldChar w:fldCharType="separate"/>
    </w:r>
    <w:r>
      <w:rPr>
        <w:noProof/>
      </w:rPr>
      <w:t>II</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FA5" w:rsidRPr="007C4635" w:rsidRDefault="00753FA5" w:rsidP="00952CF2">
    <w:pPr>
      <w:pStyle w:val="Footer"/>
      <w:rPr>
        <w:rStyle w:val="PageNumber"/>
      </w:rPr>
    </w:pPr>
    <w:r w:rsidRPr="007C4635">
      <w:rPr>
        <w:rStyle w:val="PageNumber"/>
      </w:rPr>
      <w:fldChar w:fldCharType="begin"/>
    </w:r>
    <w:r w:rsidRPr="007C4635">
      <w:rPr>
        <w:rStyle w:val="PageNumber"/>
      </w:rPr>
      <w:instrText xml:space="preserve"> PAGE  \* MERGEFORMAT </w:instrText>
    </w:r>
    <w:r w:rsidRPr="007C4635">
      <w:rPr>
        <w:rStyle w:val="PageNumber"/>
      </w:rPr>
      <w:fldChar w:fldCharType="separate"/>
    </w:r>
    <w:r w:rsidR="007B6DB3">
      <w:rPr>
        <w:rStyle w:val="PageNumber"/>
      </w:rPr>
      <w:t>II</w:t>
    </w:r>
    <w:r w:rsidRPr="007C4635">
      <w:rPr>
        <w:rStyle w:val="PageNumber"/>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FA5" w:rsidRDefault="00753FA5">
    <w:pPr>
      <w:pStyle w:val="Footer"/>
    </w:pPr>
    <w:r>
      <w:fldChar w:fldCharType="begin"/>
    </w:r>
    <w:r>
      <w:instrText xml:space="preserve"> PAGE  \* MERGEFORMAT </w:instrText>
    </w:r>
    <w:r>
      <w:fldChar w:fldCharType="separate"/>
    </w:r>
    <w:r w:rsidR="007B6DB3">
      <w:rPr>
        <w:noProof/>
      </w:rPr>
      <w:t>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FA5" w:rsidRPr="007C4635" w:rsidRDefault="00753FA5">
    <w:pPr>
      <w:pStyle w:val="Footer"/>
      <w:rPr>
        <w:rStyle w:val="PageNumber"/>
      </w:rPr>
    </w:pPr>
    <w:r w:rsidRPr="007C4635">
      <w:rPr>
        <w:rStyle w:val="PageNumber"/>
      </w:rPr>
      <w:fldChar w:fldCharType="begin"/>
    </w:r>
    <w:r w:rsidRPr="007C4635">
      <w:rPr>
        <w:rStyle w:val="PageNumber"/>
      </w:rPr>
      <w:instrText xml:space="preserve"> PAGE  \* MERGEFORMAT </w:instrText>
    </w:r>
    <w:r w:rsidRPr="007C4635">
      <w:rPr>
        <w:rStyle w:val="PageNumber"/>
      </w:rPr>
      <w:fldChar w:fldCharType="separate"/>
    </w:r>
    <w:r w:rsidR="007B6DB3">
      <w:rPr>
        <w:rStyle w:val="PageNumber"/>
      </w:rPr>
      <w:t>1</w:t>
    </w:r>
    <w:r w:rsidRPr="007C4635">
      <w:rPr>
        <w:rStyle w:val="PageNumber"/>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FA5" w:rsidRPr="00316B5A" w:rsidRDefault="00753FA5">
    <w:r>
      <w:fldChar w:fldCharType="begin"/>
    </w:r>
    <w:r w:rsidRPr="00316B5A">
      <w:instrText xml:space="preserve"> FILENAME \p  \* MERGEFORMAT </w:instrText>
    </w:r>
    <w:r>
      <w:fldChar w:fldCharType="separate"/>
    </w:r>
    <w:r w:rsidR="001402DC">
      <w:rPr>
        <w:noProof/>
      </w:rPr>
      <w:t>M:\COMP\COMP\UIT-R\RES-15_RA-2015\Book_of_Resolution_387080\recup_Texte_EFSRAC\A\R-RES-2015-A.docx</w:t>
    </w:r>
    <w:r>
      <w:fldChar w:fldCharType="end"/>
    </w:r>
    <w:r w:rsidRPr="00316B5A">
      <w:tab/>
    </w:r>
    <w:r>
      <w:fldChar w:fldCharType="begin"/>
    </w:r>
    <w:r>
      <w:instrText xml:space="preserve"> SAVEDATE \@ DD.MM.YY </w:instrText>
    </w:r>
    <w:r>
      <w:fldChar w:fldCharType="separate"/>
    </w:r>
    <w:r w:rsidR="001402DC">
      <w:rPr>
        <w:noProof/>
      </w:rPr>
      <w:t>03.12.15</w:t>
    </w:r>
    <w:r>
      <w:fldChar w:fldCharType="end"/>
    </w:r>
    <w:r w:rsidRPr="00316B5A">
      <w:tab/>
    </w:r>
    <w:r>
      <w:fldChar w:fldCharType="begin"/>
    </w:r>
    <w:r>
      <w:instrText xml:space="preserve"> PRINTDATE \@ DD.MM.YY </w:instrText>
    </w:r>
    <w:r>
      <w:fldChar w:fldCharType="separate"/>
    </w:r>
    <w:r w:rsidR="001402DC">
      <w:rPr>
        <w:noProof/>
      </w:rPr>
      <w:t>03.12.15</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FA5" w:rsidRPr="00A96A39" w:rsidRDefault="00753FA5" w:rsidP="00703322">
    <w:pPr>
      <w:pStyle w:val="Footer"/>
    </w:pPr>
    <w:r>
      <w:fldChar w:fldCharType="begin"/>
    </w:r>
    <w:r>
      <w:instrText xml:space="preserve"> PAGE  \* MERGEFORMAT </w:instrText>
    </w:r>
    <w:r>
      <w:fldChar w:fldCharType="separate"/>
    </w:r>
    <w:r w:rsidR="007B6DB3">
      <w:rPr>
        <w:noProof/>
      </w:rPr>
      <w:t>137</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FA5" w:rsidRPr="00A96A39" w:rsidRDefault="00753FA5" w:rsidP="00703322">
    <w:pPr>
      <w:pStyle w:val="Footer"/>
    </w:pPr>
    <w:r>
      <w:fldChar w:fldCharType="begin"/>
    </w:r>
    <w:r>
      <w:instrText xml:space="preserve"> PAGE  \* MERGEFORMAT </w:instrText>
    </w:r>
    <w:r>
      <w:fldChar w:fldCharType="separate"/>
    </w:r>
    <w:r w:rsidR="007B6DB3">
      <w:rPr>
        <w:noProof/>
      </w:rPr>
      <w:t>136</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FA5" w:rsidRDefault="00753F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3FA5" w:rsidRDefault="00753FA5">
      <w:pPr>
        <w:rPr>
          <w:lang w:bidi="ar-EG"/>
        </w:rPr>
      </w:pPr>
      <w:r>
        <w:rPr>
          <w:rFonts w:hint="cs"/>
          <w:rtl/>
          <w:lang w:bidi="ar-EG"/>
        </w:rPr>
        <w:t>____________</w:t>
      </w:r>
    </w:p>
  </w:footnote>
  <w:footnote w:type="continuationSeparator" w:id="0">
    <w:p w:rsidR="00753FA5" w:rsidRDefault="00753FA5" w:rsidP="00F9134D">
      <w:pPr>
        <w:spacing w:before="0" w:line="240" w:lineRule="auto"/>
      </w:pPr>
      <w:r>
        <w:continuationSeparator/>
      </w:r>
    </w:p>
  </w:footnote>
  <w:footnote w:id="1">
    <w:p w:rsidR="00753FA5" w:rsidRPr="002F3350" w:rsidRDefault="00753FA5" w:rsidP="00212626">
      <w:pPr>
        <w:pStyle w:val="FootnoteText"/>
      </w:pPr>
      <w:r w:rsidRPr="002F3350">
        <w:rPr>
          <w:rStyle w:val="FootnoteReference"/>
          <w:spacing w:val="-4"/>
        </w:rPr>
        <w:t>1</w:t>
      </w:r>
      <w:r w:rsidRPr="002F3350">
        <w:tab/>
      </w:r>
      <w:r w:rsidRPr="002F3350">
        <w:rPr>
          <w:rFonts w:hint="cs"/>
          <w:rtl/>
        </w:rPr>
        <w:t>ينبغي للفريق الاستشاري للاتصالات الراديوية أن ينظر</w:t>
      </w:r>
      <w:r>
        <w:rPr>
          <w:rFonts w:hint="cs"/>
          <w:rtl/>
        </w:rPr>
        <w:t xml:space="preserve"> في </w:t>
      </w:r>
      <w:r w:rsidRPr="002F3350">
        <w:rPr>
          <w:rFonts w:hint="cs"/>
          <w:rtl/>
        </w:rPr>
        <w:t>التعديلات التي ينبغي إدخالها على برنامج العمل وفق القرار</w:t>
      </w:r>
      <w:r w:rsidRPr="002F3350">
        <w:rPr>
          <w:rFonts w:hint="eastAsia"/>
          <w:rtl/>
        </w:rPr>
        <w:t> </w:t>
      </w:r>
      <w:r w:rsidRPr="002F3350">
        <w:rPr>
          <w:lang w:val="en-CA"/>
        </w:rPr>
        <w:t>ITU</w:t>
      </w:r>
      <w:r w:rsidRPr="002F3350">
        <w:rPr>
          <w:lang w:val="en-CA"/>
        </w:rPr>
        <w:sym w:font="Symbol" w:char="F02D"/>
      </w:r>
      <w:r w:rsidRPr="002F3350">
        <w:rPr>
          <w:lang w:val="en-CA"/>
        </w:rPr>
        <w:t>R </w:t>
      </w:r>
      <w:r w:rsidRPr="002F3350">
        <w:t>52</w:t>
      </w:r>
      <w:r w:rsidRPr="002F3350">
        <w:rPr>
          <w:rFonts w:hint="cs"/>
          <w:rtl/>
          <w:lang w:val="en-CA"/>
        </w:rPr>
        <w:t xml:space="preserve"> وأن يوصي بها.</w:t>
      </w:r>
    </w:p>
  </w:footnote>
  <w:footnote w:id="2">
    <w:p w:rsidR="00753FA5" w:rsidRDefault="00753FA5" w:rsidP="00212626">
      <w:pPr>
        <w:pStyle w:val="FootnoteText"/>
      </w:pPr>
      <w:r>
        <w:rPr>
          <w:rStyle w:val="FootnoteReference"/>
          <w:rtl/>
        </w:rPr>
        <w:t>2</w:t>
      </w:r>
      <w:r>
        <w:rPr>
          <w:rtl/>
        </w:rPr>
        <w:t xml:space="preserve"> </w:t>
      </w:r>
      <w:r>
        <w:rPr>
          <w:rtl/>
        </w:rPr>
        <w:tab/>
      </w:r>
      <w:r w:rsidRPr="00F82188">
        <w:rPr>
          <w:rtl/>
          <w:lang w:bidi="ar-SY"/>
        </w:rPr>
        <w:t>إن مصطلح "الهيئات الأكاديمية" يشير إلى "الهيئات الأكاديمية، والجامعات ومؤسسات بحوثها المصاحبة" التي يُسمح لها بالمشاركة</w:t>
      </w:r>
      <w:r>
        <w:rPr>
          <w:rtl/>
          <w:lang w:bidi="ar-SY"/>
        </w:rPr>
        <w:t xml:space="preserve"> في </w:t>
      </w:r>
      <w:r w:rsidRPr="00F82188">
        <w:rPr>
          <w:rtl/>
          <w:lang w:bidi="ar-SY"/>
        </w:rPr>
        <w:t>عمل قطاع الاتصالات الراديوية</w:t>
      </w:r>
      <w:r>
        <w:rPr>
          <w:rtl/>
          <w:lang w:bidi="ar-SY"/>
        </w:rPr>
        <w:t xml:space="preserve"> في </w:t>
      </w:r>
      <w:r w:rsidRPr="00F82188">
        <w:rPr>
          <w:rtl/>
          <w:lang w:bidi="ar-SY"/>
        </w:rPr>
        <w:t xml:space="preserve">الاتحاد (انظر القرار </w:t>
      </w:r>
      <w:r>
        <w:t>169</w:t>
      </w:r>
      <w:r w:rsidRPr="00F82188">
        <w:rPr>
          <w:rtl/>
          <w:lang w:bidi="ar-SY"/>
        </w:rPr>
        <w:t xml:space="preserve"> (</w:t>
      </w:r>
      <w:r>
        <w:rPr>
          <w:rFonts w:hint="cs"/>
          <w:rtl/>
        </w:rPr>
        <w:t>المراجَع في بوسان</w:t>
      </w:r>
      <w:r w:rsidRPr="00F82188">
        <w:rPr>
          <w:rtl/>
          <w:lang w:bidi="ar-SY"/>
        </w:rPr>
        <w:t xml:space="preserve">، </w:t>
      </w:r>
      <w:r w:rsidRPr="0093735B">
        <w:rPr>
          <w:szCs w:val="18"/>
        </w:rPr>
        <w:t>2014</w:t>
      </w:r>
      <w:r w:rsidRPr="00F82188">
        <w:rPr>
          <w:rtl/>
          <w:lang w:bidi="ar-SY"/>
        </w:rPr>
        <w:t>) لمؤتمر المندوبين المفوضين</w:t>
      </w:r>
      <w:r>
        <w:rPr>
          <w:rFonts w:hint="cs"/>
          <w:rtl/>
        </w:rPr>
        <w:t>)</w:t>
      </w:r>
      <w:r w:rsidRPr="00F82188">
        <w:rPr>
          <w:rtl/>
          <w:lang w:bidi="ar-SY"/>
        </w:rPr>
        <w:t>.</w:t>
      </w:r>
    </w:p>
  </w:footnote>
  <w:footnote w:id="3">
    <w:p w:rsidR="00753FA5" w:rsidRDefault="00753FA5" w:rsidP="00212626">
      <w:pPr>
        <w:pStyle w:val="FootnoteText"/>
        <w:rPr>
          <w:rtl/>
          <w:lang w:bidi="ar-EG"/>
        </w:rPr>
      </w:pPr>
      <w:r>
        <w:rPr>
          <w:rStyle w:val="FootnoteReference"/>
          <w:rtl/>
        </w:rPr>
        <w:t>3</w:t>
      </w:r>
      <w:r>
        <w:rPr>
          <w:rtl/>
        </w:rPr>
        <w:tab/>
      </w:r>
      <w:r w:rsidRPr="00212626">
        <w:rPr>
          <w:rtl/>
        </w:rPr>
        <w:t>وفقاً</w:t>
      </w:r>
      <w:r>
        <w:rPr>
          <w:rFonts w:hint="cs"/>
          <w:rtl/>
          <w:lang w:bidi="ar-SY"/>
        </w:rPr>
        <w:t xml:space="preserve"> للعرف السائد في الأمم المتحدة فإن توافق الآراء يعني ممارسة اعتماد القرارات بالاتفاق العام في غياب أي اعتراض رسمي وبدون تصويت.</w:t>
      </w:r>
    </w:p>
  </w:footnote>
  <w:footnote w:id="4">
    <w:p w:rsidR="00753FA5" w:rsidRDefault="00753FA5" w:rsidP="00212626">
      <w:pPr>
        <w:pStyle w:val="FootnoteText"/>
      </w:pPr>
      <w:r w:rsidRPr="00F82188">
        <w:rPr>
          <w:rStyle w:val="FootnoteReference"/>
          <w:rtl/>
        </w:rPr>
        <w:t>4</w:t>
      </w:r>
      <w:r>
        <w:rPr>
          <w:rtl/>
        </w:rPr>
        <w:tab/>
      </w:r>
      <w:r w:rsidRPr="00786D10">
        <w:rPr>
          <w:rFonts w:hint="cs"/>
          <w:rtl/>
        </w:rPr>
        <w:t xml:space="preserve">بالنسبة لحقوق </w:t>
      </w:r>
      <w:r w:rsidRPr="00212626">
        <w:rPr>
          <w:rFonts w:hint="cs"/>
          <w:rtl/>
        </w:rPr>
        <w:t>المنتسبين</w:t>
      </w:r>
      <w:r w:rsidRPr="00786D10">
        <w:rPr>
          <w:rFonts w:hint="cs"/>
          <w:rtl/>
        </w:rPr>
        <w:t xml:space="preserve">، انظر القرار </w:t>
      </w:r>
      <w:r w:rsidRPr="00786D10">
        <w:t>ITU</w:t>
      </w:r>
      <w:r w:rsidRPr="00786D10">
        <w:noBreakHyphen/>
        <w:t>R </w:t>
      </w:r>
      <w:r w:rsidRPr="0093735B">
        <w:t>43</w:t>
      </w:r>
      <w:r w:rsidRPr="00786D10">
        <w:rPr>
          <w:rFonts w:hint="cs"/>
          <w:rtl/>
        </w:rPr>
        <w:t>.</w:t>
      </w:r>
    </w:p>
  </w:footnote>
  <w:footnote w:id="5">
    <w:p w:rsidR="00753FA5" w:rsidRPr="003345A3" w:rsidRDefault="00753FA5" w:rsidP="00212626">
      <w:pPr>
        <w:pStyle w:val="FootnoteText"/>
      </w:pPr>
      <w:r w:rsidRPr="0093735B">
        <w:rPr>
          <w:rStyle w:val="FootnoteReference"/>
        </w:rPr>
        <w:t>5</w:t>
      </w:r>
      <w:r>
        <w:rPr>
          <w:rtl/>
        </w:rPr>
        <w:tab/>
      </w:r>
      <w:r w:rsidRPr="003345A3">
        <w:rPr>
          <w:rFonts w:hint="cs"/>
          <w:rtl/>
        </w:rPr>
        <w:t xml:space="preserve">بموجب الرقم </w:t>
      </w:r>
      <w:r w:rsidRPr="0093735B">
        <w:t>160</w:t>
      </w:r>
      <w:r w:rsidRPr="003345A3">
        <w:t>I</w:t>
      </w:r>
      <w:r w:rsidRPr="003345A3">
        <w:rPr>
          <w:rtl/>
        </w:rPr>
        <w:t xml:space="preserve"> </w:t>
      </w:r>
      <w:r w:rsidRPr="003345A3">
        <w:rPr>
          <w:rFonts w:hint="cs"/>
          <w:rtl/>
        </w:rPr>
        <w:t>من الاتفاقية يعد الفريق الاستشاري للاتصالات الراديوية تقريراً لجمعية الاتصالات الراديوية ويرفعه من</w:t>
      </w:r>
      <w:r>
        <w:rPr>
          <w:rFonts w:hint="eastAsia"/>
          <w:rtl/>
        </w:rPr>
        <w:t> </w:t>
      </w:r>
      <w:r w:rsidRPr="003345A3">
        <w:rPr>
          <w:rFonts w:hint="cs"/>
          <w:rtl/>
        </w:rPr>
        <w:t>خلال مدير مكتب الاتصالات الراديوية.</w:t>
      </w:r>
    </w:p>
  </w:footnote>
  <w:footnote w:id="6">
    <w:p w:rsidR="00753FA5" w:rsidRPr="001E5949" w:rsidRDefault="00753FA5" w:rsidP="00212626">
      <w:pPr>
        <w:pStyle w:val="FootnoteText"/>
      </w:pPr>
      <w:r w:rsidRPr="0093735B">
        <w:rPr>
          <w:rStyle w:val="FootnoteReference"/>
        </w:rPr>
        <w:t>6</w:t>
      </w:r>
      <w:r>
        <w:rPr>
          <w:rtl/>
        </w:rPr>
        <w:tab/>
      </w:r>
      <w:r w:rsidRPr="001E5949">
        <w:rPr>
          <w:rtl/>
        </w:rPr>
        <w:t>ينبغي استشارة مكتب الاتصالات الراديوية</w:t>
      </w:r>
      <w:r>
        <w:rPr>
          <w:rtl/>
        </w:rPr>
        <w:t xml:space="preserve"> في </w:t>
      </w:r>
      <w:r w:rsidRPr="001E5949">
        <w:rPr>
          <w:rtl/>
        </w:rPr>
        <w:t>هذا الصدد.</w:t>
      </w:r>
    </w:p>
  </w:footnote>
  <w:footnote w:id="7">
    <w:p w:rsidR="00753FA5" w:rsidRDefault="00753FA5" w:rsidP="00212626">
      <w:pPr>
        <w:pStyle w:val="FootnoteText"/>
      </w:pPr>
      <w:r w:rsidRPr="0093735B">
        <w:rPr>
          <w:rStyle w:val="FootnoteReference"/>
        </w:rPr>
        <w:t>7</w:t>
      </w:r>
      <w:r w:rsidRPr="00791F60">
        <w:rPr>
          <w:rtl/>
        </w:rPr>
        <w:tab/>
        <w:t>ينبغي استشارة مكتب الاتصالات الراديوية</w:t>
      </w:r>
      <w:r>
        <w:rPr>
          <w:rtl/>
        </w:rPr>
        <w:t xml:space="preserve"> في </w:t>
      </w:r>
      <w:r w:rsidRPr="00791F60">
        <w:rPr>
          <w:rtl/>
        </w:rPr>
        <w:t>هذا الصدد.</w:t>
      </w:r>
    </w:p>
  </w:footnote>
  <w:footnote w:id="8">
    <w:p w:rsidR="00753FA5" w:rsidRDefault="00753FA5" w:rsidP="00952CF2">
      <w:pPr>
        <w:pStyle w:val="FootnoteText"/>
        <w:tabs>
          <w:tab w:val="left" w:pos="425"/>
        </w:tabs>
      </w:pPr>
      <w:r w:rsidRPr="003346C4">
        <w:rPr>
          <w:rStyle w:val="FootnoteReference"/>
          <w:rtl/>
        </w:rPr>
        <w:t>*</w:t>
      </w:r>
      <w:r>
        <w:rPr>
          <w:rFonts w:hint="cs"/>
          <w:rtl/>
        </w:rPr>
        <w:tab/>
        <w:t>قد يكون الفريق المعني في قطاع الاتصالات الراديوية إما فريقاً مقدماً لمساهمة بشأن بند محدد، أو فريقاً مهتماً بمتابعة العمل بشأن قضية محددة ويتصرف حسب الحالة.</w:t>
      </w:r>
    </w:p>
  </w:footnote>
  <w:footnote w:id="9">
    <w:p w:rsidR="00753FA5" w:rsidRDefault="00753FA5" w:rsidP="00952CF2">
      <w:pPr>
        <w:pStyle w:val="FootnoteText"/>
        <w:tabs>
          <w:tab w:val="left" w:pos="425"/>
        </w:tabs>
      </w:pPr>
      <w:r>
        <w:rPr>
          <w:rStyle w:val="FootnoteReference"/>
          <w:rtl/>
        </w:rPr>
        <w:t>1</w:t>
      </w:r>
      <w:r>
        <w:rPr>
          <w:rtl/>
        </w:rPr>
        <w:tab/>
      </w:r>
      <w:r>
        <w:rPr>
          <w:rFonts w:hint="cs"/>
          <w:rtl/>
        </w:rPr>
        <w:t xml:space="preserve">اعتباراً من فترة الدراسة التي تبدأ فور انتهاء المؤتمر العالمي للاتصالات الراديوية لعام </w:t>
      </w:r>
      <w:r>
        <w:t>2015</w:t>
      </w:r>
      <w:r>
        <w:rPr>
          <w:rFonts w:hint="cs"/>
          <w:rtl/>
          <w:lang w:bidi="ar-SY"/>
        </w:rPr>
        <w:t>.</w:t>
      </w:r>
    </w:p>
  </w:footnote>
  <w:footnote w:id="10">
    <w:p w:rsidR="00753FA5" w:rsidRPr="00CA3C68" w:rsidRDefault="00753FA5" w:rsidP="00212626">
      <w:pPr>
        <w:pStyle w:val="FootnoteText"/>
        <w:rPr>
          <w:rtl/>
          <w:lang w:bidi="ar-EG"/>
        </w:rPr>
      </w:pPr>
      <w:r>
        <w:rPr>
          <w:rStyle w:val="FootnoteReference"/>
          <w:rtl/>
        </w:rPr>
        <w:t>1</w:t>
      </w:r>
      <w:r>
        <w:rPr>
          <w:rtl/>
        </w:rPr>
        <w:t xml:space="preserve"> </w:t>
      </w:r>
      <w:r>
        <w:rPr>
          <w:rFonts w:hint="cs"/>
          <w:rtl/>
          <w:lang w:bidi="ar-EG"/>
        </w:rPr>
        <w:tab/>
        <w:t>لجنة الدرا</w:t>
      </w:r>
      <w:r w:rsidRPr="00CA3C68">
        <w:rPr>
          <w:rFonts w:hint="cs"/>
          <w:rtl/>
          <w:lang w:bidi="ar-EG"/>
        </w:rPr>
        <w:t xml:space="preserve">سات </w:t>
      </w:r>
      <w:r w:rsidRPr="00CA3C68">
        <w:rPr>
          <w:lang w:bidi="ar-EG"/>
        </w:rPr>
        <w:t>4</w:t>
      </w:r>
      <w:r w:rsidRPr="00CA3C68">
        <w:rPr>
          <w:rFonts w:hint="cs"/>
          <w:rtl/>
          <w:lang w:bidi="ar-EG"/>
        </w:rPr>
        <w:t xml:space="preserve"> ولجنة الدراسات </w:t>
      </w:r>
      <w:r w:rsidRPr="00CA3C68">
        <w:rPr>
          <w:lang w:bidi="ar-EG"/>
        </w:rPr>
        <w:t>6</w:t>
      </w:r>
      <w:r w:rsidRPr="00CA3C68">
        <w:rPr>
          <w:rFonts w:hint="cs"/>
          <w:rtl/>
          <w:lang w:bidi="ar-EG"/>
        </w:rPr>
        <w:t>، مدعوتان إلى العمل معاً في أنشطة مشتركة، بما في ذلك إمكانية عقد اجتماعات مشتركة للبت في</w:t>
      </w:r>
      <w:r>
        <w:rPr>
          <w:rFonts w:hint="eastAsia"/>
          <w:rtl/>
          <w:lang w:bidi="ar-EG"/>
        </w:rPr>
        <w:t> </w:t>
      </w:r>
      <w:r w:rsidRPr="00CA3C68">
        <w:rPr>
          <w:rFonts w:hint="cs"/>
          <w:rtl/>
          <w:lang w:bidi="ar-EG"/>
        </w:rPr>
        <w:t xml:space="preserve">موضوع إسناد المسائل المتعلقة بالخدمة الإذاعية </w:t>
      </w:r>
      <w:proofErr w:type="spellStart"/>
      <w:r w:rsidRPr="00CA3C68">
        <w:rPr>
          <w:rFonts w:hint="cs"/>
          <w:rtl/>
          <w:lang w:bidi="ar-EG"/>
        </w:rPr>
        <w:t>الساتلية</w:t>
      </w:r>
      <w:proofErr w:type="spellEnd"/>
      <w:r w:rsidRPr="00CA3C68">
        <w:rPr>
          <w:rFonts w:hint="cs"/>
          <w:rtl/>
          <w:lang w:bidi="ar-EG"/>
        </w:rPr>
        <w:t>، مع م</w:t>
      </w:r>
      <w:r>
        <w:rPr>
          <w:rFonts w:hint="cs"/>
          <w:rtl/>
          <w:lang w:bidi="ar-EG"/>
        </w:rPr>
        <w:t>راعاة الخطوط التوجيهية التالية:</w:t>
      </w:r>
    </w:p>
    <w:p w:rsidR="00753FA5" w:rsidRPr="00CA3C68" w:rsidRDefault="00753FA5" w:rsidP="00212626">
      <w:pPr>
        <w:pStyle w:val="FootnoteText"/>
        <w:rPr>
          <w:rtl/>
          <w:lang w:bidi="ar-EG"/>
        </w:rPr>
      </w:pPr>
      <w:r>
        <w:rPr>
          <w:lang w:bidi="ar-EG"/>
        </w:rPr>
        <w:t>(1</w:t>
      </w:r>
      <w:r w:rsidRPr="00CA3C68">
        <w:rPr>
          <w:rFonts w:hint="cs"/>
          <w:rtl/>
          <w:lang w:bidi="ar-EG"/>
        </w:rPr>
        <w:tab/>
        <w:t>تسند جميع أو بعض ال</w:t>
      </w:r>
      <w:r>
        <w:rPr>
          <w:rFonts w:hint="cs"/>
          <w:rtl/>
          <w:lang w:bidi="ar-EG"/>
        </w:rPr>
        <w:t>مسائل التي تتناول موضوع التقاسم</w:t>
      </w:r>
      <w:r w:rsidRPr="00CA3C68">
        <w:rPr>
          <w:rFonts w:hint="cs"/>
          <w:rtl/>
          <w:lang w:bidi="ar-EG"/>
        </w:rPr>
        <w:t xml:space="preserve"> إلى لجنة الدراسات </w:t>
      </w:r>
      <w:r w:rsidRPr="00CA3C68">
        <w:rPr>
          <w:lang w:bidi="ar-EG"/>
        </w:rPr>
        <w:t>4</w:t>
      </w:r>
      <w:r w:rsidRPr="00CA3C68">
        <w:rPr>
          <w:rFonts w:hint="cs"/>
          <w:rtl/>
          <w:lang w:bidi="ar-EG"/>
        </w:rPr>
        <w:t>.</w:t>
      </w:r>
    </w:p>
    <w:p w:rsidR="00753FA5" w:rsidRPr="00CA3C68" w:rsidRDefault="00753FA5" w:rsidP="00212626">
      <w:pPr>
        <w:pStyle w:val="FootnoteText"/>
        <w:rPr>
          <w:rtl/>
          <w:lang w:bidi="ar-EG"/>
        </w:rPr>
      </w:pPr>
      <w:r>
        <w:rPr>
          <w:lang w:bidi="ar-EG"/>
        </w:rPr>
        <w:t>(2</w:t>
      </w:r>
      <w:r w:rsidRPr="00CA3C68">
        <w:rPr>
          <w:rFonts w:hint="cs"/>
          <w:rtl/>
          <w:lang w:bidi="ar-EG"/>
        </w:rPr>
        <w:tab/>
        <w:t xml:space="preserve">تسند جميع أو بعض المسائل التي تتناول استخدام الترددات إلى لجنة الدراسات </w:t>
      </w:r>
      <w:r w:rsidRPr="00CA3C68">
        <w:rPr>
          <w:lang w:bidi="ar-EG"/>
        </w:rPr>
        <w:t>4</w:t>
      </w:r>
      <w:r w:rsidRPr="00CA3C68">
        <w:rPr>
          <w:rFonts w:hint="cs"/>
          <w:rtl/>
          <w:lang w:bidi="ar-EG"/>
        </w:rPr>
        <w:t>.</w:t>
      </w:r>
    </w:p>
    <w:p w:rsidR="00753FA5" w:rsidRPr="00CA3C68" w:rsidRDefault="00753FA5" w:rsidP="00212626">
      <w:pPr>
        <w:pStyle w:val="FootnoteText"/>
        <w:rPr>
          <w:rtl/>
          <w:lang w:bidi="ar-EG"/>
        </w:rPr>
      </w:pPr>
      <w:r>
        <w:rPr>
          <w:lang w:bidi="ar-EG"/>
        </w:rPr>
        <w:t>(3</w:t>
      </w:r>
      <w:r w:rsidRPr="00CA3C68">
        <w:rPr>
          <w:rFonts w:hint="cs"/>
          <w:rtl/>
          <w:lang w:bidi="ar-EG"/>
        </w:rPr>
        <w:tab/>
        <w:t xml:space="preserve">تسند جميع أو بعض المسائل التي تتناول أهداف الأداء </w:t>
      </w:r>
      <w:r>
        <w:rPr>
          <w:rFonts w:hint="cs"/>
          <w:rtl/>
          <w:lang w:bidi="ar-EG"/>
        </w:rPr>
        <w:t>وجودة الخدمة</w:t>
      </w:r>
      <w:r w:rsidRPr="00CA3C68">
        <w:rPr>
          <w:rFonts w:hint="cs"/>
          <w:rtl/>
          <w:lang w:bidi="ar-EG"/>
        </w:rPr>
        <w:t xml:space="preserve"> إلى لجنة الدراسات </w:t>
      </w:r>
      <w:r w:rsidRPr="00CA3C68">
        <w:rPr>
          <w:lang w:bidi="ar-EG"/>
        </w:rPr>
        <w:t>6</w:t>
      </w:r>
      <w:r w:rsidRPr="00CA3C68">
        <w:rPr>
          <w:rFonts w:hint="cs"/>
          <w:rtl/>
          <w:lang w:bidi="ar-EG"/>
        </w:rPr>
        <w:t>.</w:t>
      </w:r>
    </w:p>
    <w:p w:rsidR="00753FA5" w:rsidRDefault="00753FA5" w:rsidP="006A3278">
      <w:pPr>
        <w:pStyle w:val="FootnoteText"/>
        <w:ind w:left="397" w:hanging="397"/>
        <w:rPr>
          <w:lang w:bidi="ar-EG"/>
        </w:rPr>
      </w:pPr>
      <w:r>
        <w:rPr>
          <w:lang w:bidi="ar-EG"/>
        </w:rPr>
        <w:t>(4</w:t>
      </w:r>
      <w:r w:rsidRPr="00CA3C68">
        <w:rPr>
          <w:rFonts w:hint="cs"/>
          <w:rtl/>
          <w:lang w:bidi="ar-EG"/>
        </w:rPr>
        <w:tab/>
      </w:r>
      <w:r w:rsidRPr="00741D28">
        <w:rPr>
          <w:rFonts w:hint="cs"/>
          <w:rtl/>
          <w:lang w:bidi="ar-EG"/>
        </w:rPr>
        <w:t xml:space="preserve">تسند جميع أو بعض المسائل التي تتناول متطلبات أداء الترددات الراديوية للوصلات </w:t>
      </w:r>
      <w:proofErr w:type="spellStart"/>
      <w:r w:rsidRPr="00741D28">
        <w:rPr>
          <w:rFonts w:hint="cs"/>
          <w:rtl/>
          <w:lang w:bidi="ar-EG"/>
        </w:rPr>
        <w:t>الساتلية</w:t>
      </w:r>
      <w:proofErr w:type="spellEnd"/>
      <w:r w:rsidRPr="00741D28">
        <w:rPr>
          <w:rFonts w:hint="cs"/>
          <w:rtl/>
          <w:lang w:bidi="ar-EG"/>
        </w:rPr>
        <w:t xml:space="preserve"> لتلبية متطلبات الخدمة التي حددتها لجنة الدراسات </w:t>
      </w:r>
      <w:r w:rsidRPr="00741D28">
        <w:rPr>
          <w:lang w:bidi="ar-EG"/>
        </w:rPr>
        <w:t>6</w:t>
      </w:r>
      <w:r w:rsidRPr="00741D28">
        <w:rPr>
          <w:rFonts w:hint="cs"/>
          <w:rtl/>
          <w:lang w:bidi="ar-EG"/>
        </w:rPr>
        <w:t>،</w:t>
      </w:r>
      <w:r>
        <w:rPr>
          <w:rFonts w:hint="cs"/>
          <w:rtl/>
          <w:lang w:bidi="ar-EG"/>
        </w:rPr>
        <w:t xml:space="preserve"> إلى لجنة الدراسات </w:t>
      </w:r>
      <w:r>
        <w:rPr>
          <w:lang w:bidi="ar-EG"/>
        </w:rPr>
        <w:t>4</w:t>
      </w:r>
      <w:r>
        <w:rPr>
          <w:rFonts w:hint="cs"/>
          <w:rtl/>
          <w:lang w:bidi="ar-EG"/>
        </w:rPr>
        <w:t>.</w:t>
      </w:r>
    </w:p>
  </w:footnote>
  <w:footnote w:id="11">
    <w:p w:rsidR="00753FA5" w:rsidRPr="005A735B" w:rsidRDefault="00753FA5" w:rsidP="00212626">
      <w:pPr>
        <w:pStyle w:val="FootnoteText"/>
        <w:rPr>
          <w:rtl/>
        </w:rPr>
      </w:pPr>
      <w:r w:rsidRPr="005A735B">
        <w:rPr>
          <w:rStyle w:val="FootnoteReference"/>
          <w:b/>
          <w:bCs/>
          <w:rtl/>
          <w:lang w:bidi="ar-SY"/>
        </w:rPr>
        <w:t>*</w:t>
      </w:r>
      <w:r>
        <w:rPr>
          <w:rtl/>
        </w:rPr>
        <w:tab/>
      </w:r>
      <w:r w:rsidRPr="005A735B">
        <w:rPr>
          <w:rFonts w:hint="cs"/>
          <w:rtl/>
        </w:rPr>
        <w:t xml:space="preserve">الإحالة إلى حاشية لجنة الدراسات هذه في القرار </w:t>
      </w:r>
      <w:r w:rsidRPr="005A735B">
        <w:t>ITU-R 4</w:t>
      </w:r>
      <w:r w:rsidRPr="005A735B">
        <w:rPr>
          <w:rFonts w:hint="cs"/>
          <w:rtl/>
        </w:rPr>
        <w:t>.</w:t>
      </w:r>
    </w:p>
  </w:footnote>
  <w:footnote w:id="12">
    <w:p w:rsidR="00753FA5" w:rsidRPr="005A735B" w:rsidRDefault="00753FA5" w:rsidP="00212626">
      <w:pPr>
        <w:pStyle w:val="FootnoteText"/>
        <w:rPr>
          <w:rtl/>
        </w:rPr>
      </w:pPr>
      <w:r w:rsidRPr="005A735B">
        <w:rPr>
          <w:rStyle w:val="FootnoteReference"/>
          <w:b/>
          <w:bCs/>
          <w:rtl/>
          <w:lang w:bidi="ar-SY"/>
        </w:rPr>
        <w:t>*</w:t>
      </w:r>
      <w:r w:rsidRPr="005A735B">
        <w:rPr>
          <w:rtl/>
        </w:rPr>
        <w:t xml:space="preserve"> </w:t>
      </w:r>
      <w:r>
        <w:rPr>
          <w:rtl/>
        </w:rPr>
        <w:tab/>
      </w:r>
      <w:r w:rsidRPr="005A735B">
        <w:rPr>
          <w:rFonts w:hint="cs"/>
          <w:rtl/>
        </w:rPr>
        <w:t xml:space="preserve">الإحالة إلى حاشية لجنة الدراسات هذه في القرار </w:t>
      </w:r>
      <w:r w:rsidRPr="005A735B">
        <w:t>ITU-R 4</w:t>
      </w:r>
      <w:r w:rsidRPr="005A735B">
        <w:rPr>
          <w:rFonts w:hint="cs"/>
          <w:rtl/>
        </w:rPr>
        <w:t>.</w:t>
      </w:r>
    </w:p>
  </w:footnote>
  <w:footnote w:id="13">
    <w:p w:rsidR="00753FA5" w:rsidRDefault="00753FA5" w:rsidP="00212626">
      <w:pPr>
        <w:pStyle w:val="FootnoteText"/>
        <w:rPr>
          <w:rtl/>
          <w:lang w:bidi="ar-EG"/>
        </w:rPr>
      </w:pPr>
      <w:r w:rsidRPr="00021D21">
        <w:rPr>
          <w:rStyle w:val="FootnoteReference"/>
          <w:rtl/>
        </w:rPr>
        <w:t>*</w:t>
      </w:r>
      <w:r>
        <w:rPr>
          <w:szCs w:val="20"/>
          <w:rtl/>
        </w:rPr>
        <w:tab/>
      </w:r>
      <w:r>
        <w:rPr>
          <w:rFonts w:hint="cs"/>
          <w:rtl/>
          <w:lang w:bidi="ar-EG"/>
        </w:rPr>
        <w:t>ينبغي رفع هذا القرار إلى عناية قطاع تقييس الاتصالات بالاتحاد الدولي للاتصالات.</w:t>
      </w:r>
    </w:p>
  </w:footnote>
  <w:footnote w:id="14">
    <w:p w:rsidR="00753FA5" w:rsidRDefault="00753FA5" w:rsidP="00952CF2">
      <w:pPr>
        <w:pStyle w:val="Footnotetexte"/>
        <w:rPr>
          <w:rtl/>
        </w:rPr>
      </w:pPr>
      <w:r>
        <w:rPr>
          <w:rStyle w:val="FootnoteReference"/>
          <w:rFonts w:asciiTheme="majorBidi" w:hAnsiTheme="majorBidi" w:cstheme="majorBidi"/>
        </w:rPr>
        <w:t>1</w:t>
      </w:r>
      <w:r w:rsidRPr="00CB2AB6">
        <w:rPr>
          <w:rtl/>
        </w:rPr>
        <w:tab/>
        <w:t xml:space="preserve">تشمل أقل البلدان نمواً والدول الجزرية الصغيرة النامية </w:t>
      </w:r>
      <w:r>
        <w:rPr>
          <w:rFonts w:hint="cs"/>
          <w:rtl/>
        </w:rPr>
        <w:t xml:space="preserve">والبلدان النامية </w:t>
      </w:r>
      <w:r w:rsidRPr="00CB2AB6">
        <w:rPr>
          <w:rtl/>
        </w:rPr>
        <w:t>غير الساحلية</w:t>
      </w:r>
      <w:r>
        <w:rPr>
          <w:rFonts w:hint="cs"/>
          <w:rtl/>
        </w:rPr>
        <w:t xml:space="preserve"> </w:t>
      </w:r>
      <w:r w:rsidRPr="00CB2AB6">
        <w:rPr>
          <w:rtl/>
        </w:rPr>
        <w:t xml:space="preserve">والبلدان التي تمر </w:t>
      </w:r>
      <w:r w:rsidRPr="00133052">
        <w:rPr>
          <w:rFonts w:hint="eastAsia"/>
          <w:rtl/>
        </w:rPr>
        <w:t>اقتصاداتها</w:t>
      </w:r>
      <w:r w:rsidRPr="00CB2AB6">
        <w:rPr>
          <w:rtl/>
        </w:rPr>
        <w:t xml:space="preserve"> بمرحلة</w:t>
      </w:r>
      <w:r>
        <w:rPr>
          <w:rFonts w:hint="cs"/>
          <w:rtl/>
        </w:rPr>
        <w:t> </w:t>
      </w:r>
      <w:r w:rsidRPr="00CB2AB6">
        <w:rPr>
          <w:rtl/>
        </w:rPr>
        <w:t>انتقالية.</w:t>
      </w:r>
    </w:p>
  </w:footnote>
  <w:footnote w:id="15">
    <w:p w:rsidR="00753FA5" w:rsidRDefault="00753FA5" w:rsidP="00212626">
      <w:pPr>
        <w:pStyle w:val="FootnoteText"/>
        <w:rPr>
          <w:sz w:val="28"/>
          <w:szCs w:val="28"/>
          <w:rtl/>
          <w:lang w:bidi="ar-EG"/>
        </w:rPr>
      </w:pPr>
      <w:r w:rsidRPr="007422BA">
        <w:rPr>
          <w:rStyle w:val="FootnoteReference"/>
        </w:rPr>
        <w:sym w:font="Symbol" w:char="F02A"/>
      </w:r>
      <w:r>
        <w:rPr>
          <w:rFonts w:hint="cs"/>
          <w:rtl/>
        </w:rPr>
        <w:tab/>
      </w:r>
      <w:r w:rsidRPr="003873AE">
        <w:rPr>
          <w:rFonts w:hint="cs"/>
          <w:rtl/>
        </w:rPr>
        <w:t>ينبغي استرعاء انتباه قطاع تقييس الاتصالات وقطاع تنمية الاتصالات إلى هذا القرار.</w:t>
      </w:r>
    </w:p>
  </w:footnote>
  <w:footnote w:id="16">
    <w:p w:rsidR="00753FA5" w:rsidRPr="00DB7F8B" w:rsidRDefault="00753FA5" w:rsidP="00212626">
      <w:pPr>
        <w:pStyle w:val="FootnoteText"/>
        <w:rPr>
          <w:lang w:bidi="ar-EG"/>
        </w:rPr>
      </w:pPr>
      <w:r w:rsidRPr="00DB7F8B">
        <w:rPr>
          <w:rStyle w:val="FootnoteReference"/>
          <w:spacing w:val="-8"/>
          <w:rtl/>
        </w:rPr>
        <w:t>1</w:t>
      </w:r>
      <w:r w:rsidRPr="00DB7F8B">
        <w:rPr>
          <w:rFonts w:hint="cs"/>
          <w:rtl/>
          <w:lang w:bidi="ar-EG"/>
        </w:rPr>
        <w:tab/>
      </w:r>
      <w:r w:rsidRPr="00DB7F8B">
        <w:rPr>
          <w:rFonts w:hint="cs"/>
          <w:rtl/>
        </w:rPr>
        <w:t xml:space="preserve">أقيمت ترتيبات بين الاتحاد الدولي للاتصالات والهيئة الأوروبية لمعايير الاتصالات </w:t>
      </w:r>
      <w:r w:rsidRPr="00DB7F8B">
        <w:t>(ETSI)</w:t>
      </w:r>
      <w:r w:rsidRPr="00DB7F8B">
        <w:rPr>
          <w:rFonts w:hint="cs"/>
          <w:rtl/>
        </w:rPr>
        <w:t xml:space="preserve"> وبين الاتحاد وجمعية مهندسي الصور المتحركة والتلفزيون</w:t>
      </w:r>
      <w:r w:rsidRPr="00DB7F8B">
        <w:rPr>
          <w:rFonts w:hint="eastAsia"/>
          <w:rtl/>
        </w:rPr>
        <w:t> </w:t>
      </w:r>
      <w:r w:rsidRPr="00DB7F8B">
        <w:t>(SMPTE)</w:t>
      </w:r>
      <w:r w:rsidRPr="00DB7F8B">
        <w:rPr>
          <w:rFonts w:hint="cs"/>
          <w:rtl/>
        </w:rPr>
        <w:t>.</w:t>
      </w:r>
    </w:p>
  </w:footnote>
  <w:footnote w:id="17">
    <w:p w:rsidR="00753FA5" w:rsidRDefault="00753FA5" w:rsidP="00212626">
      <w:pPr>
        <w:pStyle w:val="FootnoteText"/>
        <w:rPr>
          <w:lang w:bidi="ar-SY"/>
        </w:rPr>
      </w:pPr>
      <w:r>
        <w:rPr>
          <w:rStyle w:val="FootnoteReference"/>
          <w:rtl/>
        </w:rPr>
        <w:t>1</w:t>
      </w:r>
      <w:r>
        <w:rPr>
          <w:rtl/>
        </w:rPr>
        <w:t xml:space="preserve"> </w:t>
      </w:r>
      <w:r>
        <w:rPr>
          <w:rFonts w:hint="cs"/>
          <w:rtl/>
        </w:rPr>
        <w:tab/>
        <w:t xml:space="preserve">بالنسبة إلى </w:t>
      </w:r>
      <w:r w:rsidRPr="00756178">
        <w:rPr>
          <w:rFonts w:hint="eastAsia"/>
          <w:rtl/>
        </w:rPr>
        <w:t>المناطق</w:t>
      </w:r>
      <w:r>
        <w:rPr>
          <w:rFonts w:hint="cs"/>
          <w:rtl/>
        </w:rPr>
        <w:t xml:space="preserve"> التي تضم عدداً كبيراً من الإدارات وتتباين فيها مستويات التنمية الاقتصادية والتكنولوجية، يجوز زيادة عدد ممثلي هذه المناطق إلى أقصى قدر ممكن، حسب الاقتضاء.</w:t>
      </w:r>
    </w:p>
  </w:footnote>
  <w:footnote w:id="18">
    <w:p w:rsidR="00753FA5" w:rsidRPr="000145AC" w:rsidRDefault="00753FA5" w:rsidP="00212626">
      <w:pPr>
        <w:pStyle w:val="FootnoteText"/>
      </w:pPr>
      <w:r>
        <w:rPr>
          <w:rStyle w:val="FootnoteReference"/>
          <w:rtl/>
        </w:rPr>
        <w:t>2</w:t>
      </w:r>
      <w:r>
        <w:rPr>
          <w:rtl/>
        </w:rPr>
        <w:t xml:space="preserve"> </w:t>
      </w:r>
      <w:r w:rsidRPr="000145AC">
        <w:rPr>
          <w:rtl/>
        </w:rPr>
        <w:tab/>
      </w:r>
      <w:r w:rsidRPr="000145AC">
        <w:rPr>
          <w:rFonts w:hint="cs"/>
          <w:rtl/>
        </w:rPr>
        <w:t xml:space="preserve">يؤخذ في الاعتبار القرار </w:t>
      </w:r>
      <w:r w:rsidRPr="000145AC">
        <w:t>58</w:t>
      </w:r>
      <w:r w:rsidRPr="000145AC">
        <w:rPr>
          <w:rFonts w:hint="cs"/>
          <w:rtl/>
          <w:lang w:bidi="ar-SY"/>
        </w:rPr>
        <w:t xml:space="preserve"> (المراجع في </w:t>
      </w:r>
      <w:proofErr w:type="spellStart"/>
      <w:r w:rsidRPr="000145AC">
        <w:rPr>
          <w:rFonts w:hint="cs"/>
          <w:rtl/>
          <w:lang w:bidi="ar-SY"/>
        </w:rPr>
        <w:t>غوادالاخارا</w:t>
      </w:r>
      <w:proofErr w:type="spellEnd"/>
      <w:r w:rsidRPr="000145AC">
        <w:rPr>
          <w:rFonts w:hint="cs"/>
          <w:rtl/>
          <w:lang w:bidi="ar-SY"/>
        </w:rPr>
        <w:t xml:space="preserve">، </w:t>
      </w:r>
      <w:r w:rsidRPr="000145AC">
        <w:rPr>
          <w:lang w:bidi="ar-SY"/>
        </w:rPr>
        <w:t>2010</w:t>
      </w:r>
      <w:r w:rsidRPr="000145AC">
        <w:rPr>
          <w:rFonts w:hint="cs"/>
          <w:rtl/>
          <w:lang w:bidi="ar-SY"/>
        </w:rPr>
        <w:t>) لمؤتمر المندوبين المفوضين فيما يتعلق بالمنظمات</w:t>
      </w:r>
      <w:r w:rsidRPr="000145AC">
        <w:rPr>
          <w:rtl/>
        </w:rPr>
        <w:t xml:space="preserve"> الإقليمية الرئيسية الست للاتصالات، </w:t>
      </w:r>
      <w:r w:rsidRPr="000145AC">
        <w:rPr>
          <w:rFonts w:hint="cs"/>
          <w:rtl/>
        </w:rPr>
        <w:t xml:space="preserve">وهي </w:t>
      </w:r>
      <w:r w:rsidRPr="000145AC">
        <w:rPr>
          <w:rtl/>
        </w:rPr>
        <w:t>مجموعة الاتصالات لآسيا والمحيط الهادئ </w:t>
      </w:r>
      <w:r w:rsidRPr="000145AC">
        <w:t>(APT)</w:t>
      </w:r>
      <w:r w:rsidRPr="000145AC">
        <w:rPr>
          <w:rtl/>
        </w:rPr>
        <w:t>، والمؤتمر الأوروبي لإدارات البريد والاتصالات </w:t>
      </w:r>
      <w:r w:rsidRPr="000145AC">
        <w:t>(CEPT)</w:t>
      </w:r>
      <w:r w:rsidRPr="000145AC">
        <w:rPr>
          <w:rtl/>
        </w:rPr>
        <w:t>، ولجنة البلدان الأمريكية للاتصالات</w:t>
      </w:r>
      <w:r>
        <w:rPr>
          <w:rFonts w:hint="cs"/>
          <w:rtl/>
        </w:rPr>
        <w:t> </w:t>
      </w:r>
      <w:r w:rsidRPr="000145AC">
        <w:t>(CITEL)</w:t>
      </w:r>
      <w:r w:rsidRPr="000145AC">
        <w:rPr>
          <w:rtl/>
        </w:rPr>
        <w:t>، والاتحاد الإفريقي للاتصالات </w:t>
      </w:r>
      <w:r w:rsidRPr="000145AC">
        <w:t>(ATU)</w:t>
      </w:r>
      <w:r w:rsidRPr="000145AC">
        <w:rPr>
          <w:rtl/>
        </w:rPr>
        <w:t>، ومجلس الوزراء العرب للاتصالات والمعلومات الذي تمثله الأمانة العامة لجامعة الدول العربية </w:t>
      </w:r>
      <w:r w:rsidRPr="000145AC">
        <w:t>(LAS)</w:t>
      </w:r>
      <w:r w:rsidRPr="000145AC">
        <w:rPr>
          <w:rtl/>
        </w:rPr>
        <w:t xml:space="preserve"> والكومنولث الإقليمي في مجال الاتصالات </w:t>
      </w:r>
      <w:r w:rsidRPr="000145AC">
        <w:t>(RCC)</w:t>
      </w:r>
      <w:r w:rsidRPr="000145AC">
        <w:rPr>
          <w:rFonts w:hint="cs"/>
          <w:rtl/>
        </w:rPr>
        <w:t>.</w:t>
      </w:r>
    </w:p>
  </w:footnote>
  <w:footnote w:id="19">
    <w:p w:rsidR="00753FA5" w:rsidRDefault="00753FA5" w:rsidP="00212626">
      <w:pPr>
        <w:pStyle w:val="FootnoteText"/>
        <w:rPr>
          <w:rtl/>
          <w:lang w:bidi="ar-SY"/>
        </w:rPr>
      </w:pPr>
      <w:r>
        <w:rPr>
          <w:rStyle w:val="FootnoteReference"/>
          <w:rtl/>
        </w:rPr>
        <w:t>3</w:t>
      </w:r>
      <w:r>
        <w:rPr>
          <w:rtl/>
        </w:rPr>
        <w:t xml:space="preserve"> </w:t>
      </w:r>
      <w:r>
        <w:rPr>
          <w:rFonts w:hint="cs"/>
          <w:rtl/>
        </w:rPr>
        <w:tab/>
      </w:r>
      <w:r w:rsidRPr="009832C6">
        <w:rPr>
          <w:rtl/>
        </w:rPr>
        <w:t>ينبغي ألاّ يمنع المعيار المذكور في هذه الفقرة أي نائب رئيس لفريق استشاري معين أو للجنة معينة من لجان الدراسات من شغل منصب الرئيس أو نائب الرئيس لفرقة عمل أو منصب المقرر أو مساعد المقرر لأي فريق ضمن ولاية هذا الفريق أو هذه اللجنة التابعين للقطاع.</w:t>
      </w:r>
    </w:p>
  </w:footnote>
  <w:footnote w:id="20">
    <w:p w:rsidR="00753FA5" w:rsidRDefault="00753FA5" w:rsidP="00212626">
      <w:pPr>
        <w:pStyle w:val="FootnoteText"/>
        <w:rPr>
          <w:rtl/>
        </w:rPr>
      </w:pPr>
      <w:r>
        <w:rPr>
          <w:rStyle w:val="FootnoteReference"/>
          <w:rtl/>
        </w:rPr>
        <w:t>*</w:t>
      </w:r>
      <w:r>
        <w:rPr>
          <w:rtl/>
        </w:rPr>
        <w:tab/>
      </w:r>
      <w:r>
        <w:rPr>
          <w:rFonts w:hint="cs"/>
          <w:rtl/>
        </w:rPr>
        <w:t xml:space="preserve">ينبغي استرعاء نظر لجنة الدراسات </w:t>
      </w:r>
      <w:r>
        <w:t>1</w:t>
      </w:r>
      <w:r>
        <w:rPr>
          <w:rFonts w:hint="cs"/>
          <w:rtl/>
        </w:rPr>
        <w:t xml:space="preserve"> للاتصالات الراديوية إلى هذا القرار للنظر في استخدام قاعدة بيانات للتضاريس في الأغراض المتعلقة بالإدارة الوطنية للطيف.</w:t>
      </w:r>
    </w:p>
    <w:p w:rsidR="00753FA5" w:rsidRDefault="00753FA5" w:rsidP="00212626">
      <w:pPr>
        <w:pStyle w:val="FootnoteText"/>
        <w:rPr>
          <w:rtl/>
        </w:rPr>
      </w:pPr>
      <w:r>
        <w:rPr>
          <w:rFonts w:hint="cs"/>
          <w:rtl/>
        </w:rPr>
        <w:t>كما ينبغي استرعاء نظر قطاع تنمية الاتصالات إلى هذا القرار.</w:t>
      </w:r>
    </w:p>
  </w:footnote>
  <w:footnote w:id="21">
    <w:p w:rsidR="00753FA5" w:rsidRPr="0037724D" w:rsidRDefault="00753FA5" w:rsidP="0045769E">
      <w:pPr>
        <w:pStyle w:val="FootnoteText0"/>
        <w:rPr>
          <w:rtl/>
        </w:rPr>
      </w:pPr>
      <w:r w:rsidRPr="0037724D">
        <w:rPr>
          <w:rStyle w:val="FootnoteReference"/>
        </w:rPr>
        <w:sym w:font="Symbol" w:char="F02A"/>
      </w:r>
      <w:r>
        <w:rPr>
          <w:rtl/>
        </w:rPr>
        <w:tab/>
      </w:r>
      <w:r w:rsidRPr="0037724D">
        <w:rPr>
          <w:rFonts w:hint="cs"/>
          <w:rtl/>
        </w:rPr>
        <w:t xml:space="preserve">ينبغي استرعاء اهتمام </w:t>
      </w:r>
      <w:r>
        <w:rPr>
          <w:rFonts w:hint="cs"/>
          <w:rtl/>
        </w:rPr>
        <w:t xml:space="preserve">لجنة </w:t>
      </w:r>
      <w:r w:rsidRPr="0037724D">
        <w:rPr>
          <w:rFonts w:hint="cs"/>
          <w:rtl/>
        </w:rPr>
        <w:t xml:space="preserve">الدراسات </w:t>
      </w:r>
      <w:r w:rsidRPr="0037724D">
        <w:t>1</w:t>
      </w:r>
      <w:r>
        <w:t>3</w:t>
      </w:r>
      <w:r w:rsidRPr="0037724D">
        <w:rPr>
          <w:rFonts w:hint="cs"/>
          <w:rtl/>
        </w:rPr>
        <w:t xml:space="preserve"> </w:t>
      </w:r>
      <w:r>
        <w:rPr>
          <w:rFonts w:hint="cs"/>
          <w:rtl/>
        </w:rPr>
        <w:t>لتقييس الاتصالات و</w:t>
      </w:r>
      <w:r w:rsidRPr="0037724D">
        <w:rPr>
          <w:rFonts w:hint="cs"/>
          <w:rtl/>
        </w:rPr>
        <w:t>الفريق الاستشاري لتقييس الاتصالات إلى هذا القرار.</w:t>
      </w:r>
    </w:p>
  </w:footnote>
  <w:footnote w:id="22">
    <w:p w:rsidR="00753FA5" w:rsidRDefault="00753FA5" w:rsidP="00212626">
      <w:pPr>
        <w:pStyle w:val="FootnoteText"/>
      </w:pPr>
      <w:r>
        <w:rPr>
          <w:rStyle w:val="FootnoteReference"/>
          <w:rtl/>
        </w:rPr>
        <w:t>*</w:t>
      </w:r>
      <w:r>
        <w:rPr>
          <w:rFonts w:hint="cs"/>
          <w:rtl/>
        </w:rPr>
        <w:tab/>
      </w:r>
      <w:r w:rsidRPr="00E20545">
        <w:rPr>
          <w:rFonts w:hint="cs"/>
          <w:rtl/>
        </w:rPr>
        <w:t xml:space="preserve">في حيز النفاذ اعتباراً من </w:t>
      </w:r>
      <w:r w:rsidRPr="00E20545">
        <w:t>1</w:t>
      </w:r>
      <w:r w:rsidRPr="00E20545">
        <w:rPr>
          <w:rFonts w:hint="cs"/>
          <w:rtl/>
        </w:rPr>
        <w:t xml:space="preserve"> يناير </w:t>
      </w:r>
      <w:r w:rsidRPr="00E20545">
        <w:t>2004</w:t>
      </w:r>
      <w:r w:rsidRPr="00E20545">
        <w:rPr>
          <w:rFonts w:hint="cs"/>
          <w:rtl/>
        </w:rPr>
        <w:t>.</w:t>
      </w:r>
    </w:p>
  </w:footnote>
  <w:footnote w:id="23">
    <w:p w:rsidR="00753FA5" w:rsidRDefault="00753FA5" w:rsidP="00212626">
      <w:pPr>
        <w:pStyle w:val="FootnoteText"/>
      </w:pPr>
      <w:r>
        <w:rPr>
          <w:rStyle w:val="FootnoteReference"/>
          <w:rtl/>
        </w:rPr>
        <w:t>1</w:t>
      </w:r>
      <w:r>
        <w:rPr>
          <w:rtl/>
        </w:rPr>
        <w:tab/>
      </w:r>
      <w:hyperlink r:id="rId1" w:history="1">
        <w:r>
          <w:rPr>
            <w:rStyle w:val="Hyperlink"/>
          </w:rPr>
          <w:t>http://www.itu.int/net/ITU-R/index.asp?category=information&amp;rlink=emergency&amp;lang=en</w:t>
        </w:r>
      </w:hyperlink>
      <w:r>
        <w:rPr>
          <w:rStyle w:val="spelle"/>
          <w:rFonts w:hint="cs"/>
          <w:rtl/>
        </w:rPr>
        <w:t>.</w:t>
      </w:r>
    </w:p>
  </w:footnote>
  <w:footnote w:id="24">
    <w:p w:rsidR="00753FA5" w:rsidRPr="000D30C1" w:rsidRDefault="00753FA5" w:rsidP="00952CF2">
      <w:pPr>
        <w:pStyle w:val="FootnoteText"/>
        <w:tabs>
          <w:tab w:val="left" w:pos="283"/>
        </w:tabs>
        <w:rPr>
          <w:rtl/>
        </w:rPr>
      </w:pPr>
      <w:r w:rsidRPr="00BA402C">
        <w:rPr>
          <w:rStyle w:val="FootnoteReference"/>
          <w:rtl/>
        </w:rPr>
        <w:t>*</w:t>
      </w:r>
      <w:r w:rsidRPr="000D30C1">
        <w:tab/>
      </w:r>
      <w:r w:rsidRPr="000D30C1">
        <w:rPr>
          <w:rFonts w:hint="cs"/>
          <w:rtl/>
        </w:rPr>
        <w:t xml:space="preserve">ينبغي استرعاء اهتمام لجنة الدراسات </w:t>
      </w:r>
      <w:r w:rsidRPr="000D30C1">
        <w:t>13</w:t>
      </w:r>
      <w:r w:rsidRPr="000D30C1">
        <w:rPr>
          <w:rFonts w:hint="cs"/>
          <w:rtl/>
        </w:rPr>
        <w:t xml:space="preserve"> لقطاع تقييس الاتصالات إلى هذا القرار.</w:t>
      </w:r>
    </w:p>
  </w:footnote>
  <w:footnote w:id="25">
    <w:p w:rsidR="00753FA5" w:rsidRPr="00AB3EF4" w:rsidRDefault="00753FA5" w:rsidP="00952CF2">
      <w:pPr>
        <w:pStyle w:val="FootnoteText"/>
        <w:tabs>
          <w:tab w:val="left" w:pos="283"/>
        </w:tabs>
        <w:rPr>
          <w:rFonts w:asciiTheme="majorBidi" w:hAnsiTheme="majorBidi" w:cstheme="majorBidi"/>
          <w:color w:val="0000FF"/>
          <w:u w:val="single"/>
        </w:rPr>
      </w:pPr>
      <w:r>
        <w:rPr>
          <w:rStyle w:val="FootnoteReference"/>
          <w:rtl/>
        </w:rPr>
        <w:t>1</w:t>
      </w:r>
      <w:r>
        <w:rPr>
          <w:rtl/>
        </w:rPr>
        <w:t xml:space="preserve"> </w:t>
      </w:r>
      <w:r>
        <w:tab/>
      </w:r>
      <w:r>
        <w:rPr>
          <w:rFonts w:hint="cs"/>
          <w:rtl/>
          <w:lang w:bidi="ar-EG"/>
        </w:rPr>
        <w:t xml:space="preserve">انظر الموقع الإلكتروني: </w:t>
      </w:r>
      <w:hyperlink r:id="rId2" w:history="1">
        <w:r w:rsidRPr="00D816B4">
          <w:rPr>
            <w:rStyle w:val="Hyperlink"/>
            <w:rFonts w:asciiTheme="majorBidi" w:hAnsiTheme="majorBidi" w:cstheme="majorBidi"/>
          </w:rPr>
          <w:t>http://www.itu.int/en/about/Pages/default.aspx</w:t>
        </w:r>
      </w:hyperlink>
      <w:r w:rsidRPr="00DE69D6">
        <w:rPr>
          <w:rFonts w:hint="cs"/>
          <w:rtl/>
        </w:rPr>
        <w:t>.</w:t>
      </w:r>
    </w:p>
  </w:footnote>
  <w:footnote w:id="26">
    <w:p w:rsidR="00753FA5" w:rsidRPr="00031006" w:rsidRDefault="00753FA5" w:rsidP="00212626">
      <w:pPr>
        <w:pStyle w:val="FootnoteText"/>
      </w:pPr>
      <w:r>
        <w:rPr>
          <w:rStyle w:val="FootnoteReference"/>
          <w:rtl/>
        </w:rPr>
        <w:t>1</w:t>
      </w:r>
      <w:r>
        <w:rPr>
          <w:rtl/>
        </w:rPr>
        <w:t xml:space="preserve"> </w:t>
      </w:r>
      <w:r>
        <w:rPr>
          <w:rFonts w:hint="cs"/>
          <w:rtl/>
        </w:rPr>
        <w:tab/>
      </w:r>
      <w:r>
        <w:rPr>
          <w:rFonts w:hint="cs"/>
          <w:rtl/>
          <w:lang w:bidi="ar-EG"/>
        </w:rPr>
        <w:t>ستشمل أنظمة ما بعد الاتصالات المتنقلة الدولية-</w:t>
      </w:r>
      <w:r>
        <w:rPr>
          <w:lang w:bidi="ar-EG"/>
        </w:rPr>
        <w:t>2000</w:t>
      </w:r>
      <w:r>
        <w:rPr>
          <w:rFonts w:hint="cs"/>
          <w:rtl/>
          <w:lang w:bidi="ar-EG"/>
        </w:rPr>
        <w:t xml:space="preserve">، كما يرد وصفها في التوصية </w:t>
      </w:r>
      <w:r>
        <w:rPr>
          <w:lang w:bidi="ar-EG"/>
        </w:rPr>
        <w:t>ITU</w:t>
      </w:r>
      <w:r>
        <w:rPr>
          <w:lang w:bidi="ar-EG"/>
        </w:rPr>
        <w:noBreakHyphen/>
        <w:t>R M.1645</w:t>
      </w:r>
      <w:r>
        <w:rPr>
          <w:rFonts w:hint="cs"/>
          <w:rtl/>
          <w:lang w:bidi="ar-EG"/>
        </w:rPr>
        <w:t>، قدرات الأنظمة السابقة، ويمكن أيضاً أن يكون تعزيز الاتصالات المتنقلة الدولية-</w:t>
      </w:r>
      <w:r>
        <w:rPr>
          <w:lang w:bidi="ar-EG"/>
        </w:rPr>
        <w:t>2000</w:t>
      </w:r>
      <w:r>
        <w:rPr>
          <w:rFonts w:hint="cs"/>
          <w:rtl/>
          <w:lang w:bidi="ar-EG"/>
        </w:rPr>
        <w:t xml:space="preserve"> وتطوراتها المقبلة التي تفي بالمعايير الواردة في الفقرة </w:t>
      </w:r>
      <w:r>
        <w:rPr>
          <w:lang w:bidi="ar-EG"/>
        </w:rPr>
        <w:t>2</w:t>
      </w:r>
      <w:r>
        <w:rPr>
          <w:rFonts w:hint="cs"/>
          <w:rtl/>
          <w:lang w:bidi="ar-EG"/>
        </w:rPr>
        <w:t xml:space="preserve"> من </w:t>
      </w:r>
      <w:r w:rsidRPr="009C56E4">
        <w:rPr>
          <w:rFonts w:hint="cs"/>
          <w:i/>
          <w:iCs/>
          <w:rtl/>
          <w:lang w:bidi="ar-EG"/>
        </w:rPr>
        <w:t>يقرر</w:t>
      </w:r>
      <w:r>
        <w:rPr>
          <w:rFonts w:hint="cs"/>
          <w:rtl/>
          <w:lang w:bidi="ar-EG"/>
        </w:rPr>
        <w:t xml:space="preserve"> في القرار </w:t>
      </w:r>
      <w:r>
        <w:rPr>
          <w:lang w:bidi="ar-EG"/>
        </w:rPr>
        <w:t>ITU</w:t>
      </w:r>
      <w:r>
        <w:rPr>
          <w:lang w:bidi="ar-EG"/>
        </w:rPr>
        <w:noBreakHyphen/>
        <w:t>R 56</w:t>
      </w:r>
      <w:r>
        <w:rPr>
          <w:rFonts w:hint="cs"/>
          <w:rtl/>
          <w:lang w:bidi="ar-EG"/>
        </w:rPr>
        <w:t xml:space="preserve"> جزءاً من الاتصالات المتنقلة الدولية-المتقدمة.</w:t>
      </w:r>
    </w:p>
  </w:footnote>
  <w:footnote w:id="27">
    <w:p w:rsidR="00753FA5" w:rsidRPr="00D56C15" w:rsidRDefault="00753FA5" w:rsidP="0030535B">
      <w:pPr>
        <w:pStyle w:val="Footnotetexte"/>
      </w:pPr>
      <w:r w:rsidRPr="00D56C15">
        <w:rPr>
          <w:rStyle w:val="FootnoteReference"/>
        </w:rPr>
        <w:t>1</w:t>
      </w:r>
      <w:r w:rsidRPr="00D56C15">
        <w:rPr>
          <w:rtl/>
        </w:rPr>
        <w:tab/>
        <w:t>مصطلح "مديات التوليف" فيما يتعلق بالتجميع الإلكتروني للأخبار يعني مدى من الترددات من المتوخى أن تكون فيه الأجهزة الراديوية قادرة على العمل؛ وفي مدى التوليف هذا، فإن الاستعمال في أي بلد للأجهزة الراديوية من بلد آخر يقتصر على مدى الترددات المحددة وطنياً في</w:t>
      </w:r>
      <w:r>
        <w:rPr>
          <w:rFonts w:hint="cs"/>
          <w:rtl/>
        </w:rPr>
        <w:t> </w:t>
      </w:r>
      <w:r w:rsidRPr="00D56C15">
        <w:rPr>
          <w:rtl/>
        </w:rPr>
        <w:t>البلد الأول لخدمة التجميع الإلكتروني للأخبار، وسيتم تشغيلها وفقاً للترتيبات الوطنية ذات الصلة.</w:t>
      </w:r>
    </w:p>
  </w:footnote>
  <w:footnote w:id="28">
    <w:p w:rsidR="00753FA5" w:rsidRPr="007A1856" w:rsidRDefault="00753FA5" w:rsidP="00212626">
      <w:pPr>
        <w:pStyle w:val="FootnoteText"/>
      </w:pPr>
      <w:r w:rsidRPr="007A1856">
        <w:rPr>
          <w:rStyle w:val="FootnoteReference"/>
          <w:spacing w:val="4"/>
        </w:rPr>
        <w:t>2</w:t>
      </w:r>
      <w:r w:rsidRPr="007A1856">
        <w:rPr>
          <w:rtl/>
        </w:rPr>
        <w:tab/>
        <w:t xml:space="preserve">لأغراض هذا القرار، تمثل تطبيقات التجميع الإلكتروني للأخبار جميع التطبيقات المساعدة للإذاعة وإعداد البرامج </w:t>
      </w:r>
      <w:r w:rsidRPr="007A1856">
        <w:t>(SAB/SAP)</w:t>
      </w:r>
      <w:r w:rsidRPr="007A1856">
        <w:rPr>
          <w:rtl/>
        </w:rPr>
        <w:t>، مثل تطبيقات الأرض للتجميع الإلكتروني للأخبار والإنتاج الميداني الإلكتروني والإذاعة التلفزيونية الخارجية والميكروفونات الراديوية اللاسلكية والإنتاج الراديوي الخارجي والإذاعة.</w:t>
      </w:r>
    </w:p>
  </w:footnote>
  <w:footnote w:id="29">
    <w:p w:rsidR="00753FA5" w:rsidRPr="00D56C15" w:rsidRDefault="00753FA5" w:rsidP="00952CF2">
      <w:pPr>
        <w:pStyle w:val="Footnotetexte"/>
      </w:pPr>
      <w:r w:rsidRPr="00D56C15">
        <w:rPr>
          <w:rStyle w:val="FootnoteReference"/>
        </w:rPr>
        <w:t>3</w:t>
      </w:r>
      <w:r w:rsidRPr="00D56C15">
        <w:rPr>
          <w:rtl/>
        </w:rPr>
        <w:tab/>
        <w:t>في بعض الإدارات توزع تطبيقات التجميع الإلكتروني للأخبار داخل نطاقات خلاف النطاقات الموزعة للخدمتين الثابتة والمتنقلة، مثل النطاقات المخصصة للخدمات</w:t>
      </w:r>
      <w:r w:rsidRPr="00D56C15">
        <w:rPr>
          <w:rFonts w:hint="cs"/>
          <w:rtl/>
        </w:rPr>
        <w:t> </w:t>
      </w:r>
      <w:r w:rsidRPr="00D56C15">
        <w:rPr>
          <w:rtl/>
        </w:rPr>
        <w:t>الإذاعية.</w:t>
      </w:r>
    </w:p>
  </w:footnote>
  <w:footnote w:id="30">
    <w:p w:rsidR="00753FA5" w:rsidRPr="00A42B69" w:rsidRDefault="00753FA5" w:rsidP="00212626">
      <w:pPr>
        <w:pStyle w:val="FootnoteText"/>
      </w:pPr>
      <w:r w:rsidRPr="00DA5237">
        <w:rPr>
          <w:rStyle w:val="FootnoteReference"/>
          <w:rtl/>
        </w:rPr>
        <w:t>1</w:t>
      </w:r>
      <w:r w:rsidRPr="00A42B69">
        <w:rPr>
          <w:rFonts w:hint="cs"/>
          <w:rtl/>
        </w:rPr>
        <w:tab/>
        <w:t xml:space="preserve">المجلس الاقتصادي والاجتماعي </w:t>
      </w:r>
      <w:r w:rsidRPr="00A42B69">
        <w:t>(ECOSOC)</w:t>
      </w:r>
      <w:r w:rsidRPr="00A42B69">
        <w:rPr>
          <w:rFonts w:hint="cs"/>
          <w:rtl/>
        </w:rPr>
        <w:t xml:space="preserve">، لجنة العلوم والتكنولوجيا لأغراض التنمية، الدورة الثانية عشرة، جنيف، </w:t>
      </w:r>
      <w:r w:rsidRPr="00A42B69">
        <w:t>29</w:t>
      </w:r>
      <w:r w:rsidRPr="00A42B69">
        <w:noBreakHyphen/>
        <w:t>25</w:t>
      </w:r>
      <w:r w:rsidRPr="00A42B69">
        <w:rPr>
          <w:rFonts w:hint="cs"/>
          <w:rtl/>
        </w:rPr>
        <w:t xml:space="preserve"> مايو</w:t>
      </w:r>
      <w:r w:rsidRPr="00A42B69">
        <w:rPr>
          <w:rFonts w:hint="eastAsia"/>
          <w:rtl/>
        </w:rPr>
        <w:t> </w:t>
      </w:r>
      <w:r w:rsidRPr="00A42B69">
        <w:t>2009</w:t>
      </w:r>
      <w:r w:rsidRPr="00A42B69">
        <w:rPr>
          <w:rFonts w:hint="cs"/>
          <w:rtl/>
        </w:rPr>
        <w:t>، تقرير الأمين</w:t>
      </w:r>
      <w:r w:rsidRPr="00A42B69">
        <w:rPr>
          <w:rFonts w:hint="eastAsia"/>
          <w:rtl/>
        </w:rPr>
        <w:t> </w:t>
      </w:r>
      <w:r w:rsidRPr="00A42B69">
        <w:rPr>
          <w:rFonts w:hint="cs"/>
          <w:rtl/>
        </w:rPr>
        <w:t xml:space="preserve">العام. الصفحة </w:t>
      </w:r>
      <w:r w:rsidRPr="00A42B69">
        <w:t>11</w:t>
      </w:r>
      <w:r w:rsidRPr="00A42B69">
        <w:rPr>
          <w:rFonts w:hint="cs"/>
          <w:rtl/>
        </w:rPr>
        <w:t xml:space="preserve">، </w:t>
      </w:r>
      <w:hyperlink r:id="rId3" w:history="1">
        <w:r w:rsidRPr="006A287C">
          <w:rPr>
            <w:color w:val="0000FF"/>
            <w:u w:val="single"/>
            <w:lang w:val="fr-CH"/>
          </w:rPr>
          <w:t>http://www.unctad.org/en/docs/ecn162009d2_en.pdf</w:t>
        </w:r>
      </w:hyperlink>
      <w:r w:rsidRPr="00A42B69">
        <w:rPr>
          <w:rFonts w:hint="cs"/>
          <w:rtl/>
        </w:rPr>
        <w:t>. (التقدم المحرز في تنفيذ ومتابعة نواتج القمة العالمية لمجتمع المعلومات على الصعيدين الإقليمي والدولي</w:t>
      </w:r>
      <w:r>
        <w:rPr>
          <w:rFonts w:hint="cs"/>
          <w:rtl/>
        </w:rPr>
        <w:t xml:space="preserve"> -</w:t>
      </w:r>
      <w:r w:rsidRPr="00A42B69">
        <w:rPr>
          <w:rFonts w:hint="cs"/>
          <w:rtl/>
        </w:rPr>
        <w:t xml:space="preserve"> والسياسات ذات التوجه التنموي الرامية إلى تحقيق مجتمع معلومات شامل للجميع اجتماعياً واقتصادياً، بما في ذلك إمكانية النفاذ والبنية التحتية والبيئة </w:t>
      </w:r>
      <w:proofErr w:type="spellStart"/>
      <w:r w:rsidRPr="00A42B69">
        <w:rPr>
          <w:rFonts w:hint="cs"/>
          <w:rtl/>
        </w:rPr>
        <w:t>التمكينية</w:t>
      </w:r>
      <w:proofErr w:type="spellEnd"/>
      <w:r w:rsidRPr="00A42B69">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FA5" w:rsidRPr="00222BE2" w:rsidRDefault="00753FA5" w:rsidP="00952CF2">
    <w:pPr>
      <w:pStyle w:val="Header"/>
      <w:rPr>
        <w:lang w:bidi="ar-EG"/>
      </w:rPr>
    </w:pPr>
    <w:r>
      <w:rPr>
        <w:rFonts w:hint="cs"/>
        <w:rtl/>
        <w:lang w:bidi="ar-EG"/>
      </w:rPr>
      <w:t xml:space="preserve">القـرار </w:t>
    </w:r>
    <w:r>
      <w:rPr>
        <w:lang w:bidi="ar-EG"/>
      </w:rPr>
      <w:t>ITU-R 1-6</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FA5" w:rsidRDefault="00753FA5" w:rsidP="00952CF2">
    <w:pPr>
      <w:pStyle w:val="Header"/>
      <w:rPr>
        <w:lang w:bidi="ar-EG"/>
      </w:rPr>
    </w:pPr>
    <w:r>
      <w:rPr>
        <w:rFonts w:hint="cs"/>
        <w:rtl/>
        <w:lang w:bidi="ar-EG"/>
      </w:rPr>
      <w:t xml:space="preserve">القـرار </w:t>
    </w:r>
    <w:r>
      <w:rPr>
        <w:lang w:bidi="ar-EG"/>
      </w:rPr>
      <w:t>ITU-R 4-7</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FA5" w:rsidRPr="00952CF2" w:rsidRDefault="00753FA5" w:rsidP="00952CF2">
    <w:pPr>
      <w:pStyle w:val="Header"/>
      <w:rPr>
        <w:lang w:bidi="ar-EG"/>
      </w:rPr>
    </w:pPr>
    <w:r>
      <w:rPr>
        <w:rFonts w:hint="cs"/>
        <w:rtl/>
        <w:lang w:bidi="ar-EG"/>
      </w:rPr>
      <w:t xml:space="preserve">القـرار </w:t>
    </w:r>
    <w:r>
      <w:rPr>
        <w:lang w:bidi="ar-EG"/>
      </w:rPr>
      <w:t>ITU-R 5-7</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FA5" w:rsidRDefault="00753FA5" w:rsidP="00952CF2">
    <w:pPr>
      <w:pStyle w:val="Header"/>
      <w:rPr>
        <w:lang w:bidi="ar-EG"/>
      </w:rPr>
    </w:pPr>
    <w:r>
      <w:rPr>
        <w:rFonts w:hint="cs"/>
        <w:rtl/>
        <w:lang w:bidi="ar-EG"/>
      </w:rPr>
      <w:t xml:space="preserve">القـرار </w:t>
    </w:r>
    <w:r>
      <w:rPr>
        <w:lang w:bidi="ar-EG"/>
      </w:rPr>
      <w:t>ITU-R 5-7</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FA5" w:rsidRPr="00952CF2" w:rsidRDefault="00753FA5" w:rsidP="00952CF2">
    <w:pPr>
      <w:pStyle w:val="Header"/>
      <w:rPr>
        <w:lang w:bidi="ar-EG"/>
      </w:rPr>
    </w:pPr>
    <w:r>
      <w:rPr>
        <w:rFonts w:hint="cs"/>
        <w:rtl/>
        <w:lang w:bidi="ar-EG"/>
      </w:rPr>
      <w:t xml:space="preserve">القـرار </w:t>
    </w:r>
    <w:r>
      <w:rPr>
        <w:lang w:bidi="ar-EG"/>
      </w:rPr>
      <w:t>ITU-R 6-2</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FA5" w:rsidRDefault="00753FA5" w:rsidP="00952CF2">
    <w:pPr>
      <w:pStyle w:val="Header"/>
      <w:rPr>
        <w:lang w:bidi="ar-EG"/>
      </w:rPr>
    </w:pPr>
    <w:r>
      <w:rPr>
        <w:rFonts w:hint="cs"/>
        <w:rtl/>
        <w:lang w:bidi="ar-EG"/>
      </w:rPr>
      <w:t xml:space="preserve">القـرار </w:t>
    </w:r>
    <w:r>
      <w:rPr>
        <w:lang w:bidi="ar-EG"/>
      </w:rPr>
      <w:t>ITU-R 6-2</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FA5" w:rsidRPr="00952CF2" w:rsidRDefault="00753FA5" w:rsidP="000B15AA">
    <w:pPr>
      <w:pStyle w:val="Header"/>
      <w:rPr>
        <w:lang w:bidi="ar-EG"/>
      </w:rPr>
    </w:pPr>
    <w:r>
      <w:rPr>
        <w:rFonts w:hint="cs"/>
        <w:rtl/>
        <w:lang w:bidi="ar-EG"/>
      </w:rPr>
      <w:t xml:space="preserve">القـرار </w:t>
    </w:r>
    <w:r>
      <w:rPr>
        <w:lang w:bidi="ar-EG"/>
      </w:rPr>
      <w:t>ITU-R 7-3</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FA5" w:rsidRDefault="00753FA5" w:rsidP="000B15AA">
    <w:pPr>
      <w:pStyle w:val="Header"/>
      <w:rPr>
        <w:lang w:bidi="ar-EG"/>
      </w:rPr>
    </w:pPr>
    <w:r>
      <w:rPr>
        <w:rFonts w:hint="cs"/>
        <w:rtl/>
        <w:lang w:bidi="ar-EG"/>
      </w:rPr>
      <w:t xml:space="preserve">القـرار </w:t>
    </w:r>
    <w:r>
      <w:rPr>
        <w:lang w:bidi="ar-EG"/>
      </w:rPr>
      <w:t>ITU-R 7-3</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FA5" w:rsidRPr="00952CF2" w:rsidRDefault="00753FA5" w:rsidP="000316BC">
    <w:pPr>
      <w:pStyle w:val="Header"/>
      <w:rPr>
        <w:lang w:bidi="ar-EG"/>
      </w:rPr>
    </w:pPr>
    <w:r>
      <w:rPr>
        <w:rFonts w:hint="cs"/>
        <w:rtl/>
        <w:lang w:bidi="ar-EG"/>
      </w:rPr>
      <w:t xml:space="preserve">القـرار </w:t>
    </w:r>
    <w:r>
      <w:rPr>
        <w:lang w:bidi="ar-EG"/>
      </w:rPr>
      <w:t>ITU-R 8-2</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FA5" w:rsidRDefault="00753FA5" w:rsidP="000316BC">
    <w:pPr>
      <w:pStyle w:val="Header"/>
      <w:rPr>
        <w:lang w:bidi="ar-EG"/>
      </w:rPr>
    </w:pPr>
    <w:r>
      <w:rPr>
        <w:rFonts w:hint="cs"/>
        <w:rtl/>
        <w:lang w:bidi="ar-EG"/>
      </w:rPr>
      <w:t xml:space="preserve">القـرار </w:t>
    </w:r>
    <w:r>
      <w:rPr>
        <w:lang w:bidi="ar-EG"/>
      </w:rPr>
      <w:t>ITU-R 8-2</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FA5" w:rsidRPr="00952CF2" w:rsidRDefault="00753FA5" w:rsidP="000316BC">
    <w:pPr>
      <w:pStyle w:val="Header"/>
      <w:rPr>
        <w:lang w:bidi="ar-EG"/>
      </w:rPr>
    </w:pPr>
    <w:r>
      <w:rPr>
        <w:rFonts w:hint="cs"/>
        <w:rtl/>
        <w:lang w:bidi="ar-EG"/>
      </w:rPr>
      <w:t xml:space="preserve">القـرار </w:t>
    </w:r>
    <w:r>
      <w:rPr>
        <w:lang w:bidi="ar-EG"/>
      </w:rPr>
      <w:t>ITU-R 9-5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FA5" w:rsidRDefault="00753FA5" w:rsidP="00952CF2">
    <w:pPr>
      <w:pStyle w:val="Header"/>
      <w:rPr>
        <w:rtl/>
      </w:rPr>
    </w:pPr>
  </w:p>
  <w:p w:rsidR="00753FA5" w:rsidRDefault="00753FA5" w:rsidP="00952CF2">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FA5" w:rsidRDefault="00753FA5" w:rsidP="000316BC">
    <w:pPr>
      <w:pStyle w:val="Header"/>
      <w:rPr>
        <w:lang w:bidi="ar-EG"/>
      </w:rPr>
    </w:pPr>
    <w:r>
      <w:rPr>
        <w:rFonts w:hint="cs"/>
        <w:rtl/>
        <w:lang w:bidi="ar-EG"/>
      </w:rPr>
      <w:t xml:space="preserve">القـرار </w:t>
    </w:r>
    <w:r>
      <w:rPr>
        <w:lang w:bidi="ar-EG"/>
      </w:rPr>
      <w:t>ITU-R 9-5</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FA5" w:rsidRPr="00952CF2" w:rsidRDefault="00753FA5" w:rsidP="000316BC">
    <w:pPr>
      <w:pStyle w:val="Header"/>
      <w:rPr>
        <w:lang w:bidi="ar-EG"/>
      </w:rPr>
    </w:pPr>
    <w:r>
      <w:rPr>
        <w:rFonts w:hint="cs"/>
        <w:rtl/>
        <w:lang w:bidi="ar-EG"/>
      </w:rPr>
      <w:t xml:space="preserve">القـرار </w:t>
    </w:r>
    <w:r>
      <w:rPr>
        <w:lang w:bidi="ar-EG"/>
      </w:rPr>
      <w:t>ITU-R 11-5</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FA5" w:rsidRDefault="00753FA5" w:rsidP="000316BC">
    <w:pPr>
      <w:pStyle w:val="Header"/>
      <w:rPr>
        <w:lang w:bidi="ar-EG"/>
      </w:rPr>
    </w:pPr>
    <w:r>
      <w:rPr>
        <w:rFonts w:hint="cs"/>
        <w:rtl/>
        <w:lang w:bidi="ar-EG"/>
      </w:rPr>
      <w:t xml:space="preserve">القـرار </w:t>
    </w:r>
    <w:r>
      <w:rPr>
        <w:lang w:bidi="ar-EG"/>
      </w:rPr>
      <w:t>ITU-R 11-5</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FA5" w:rsidRPr="00952CF2" w:rsidRDefault="00753FA5" w:rsidP="000316BC">
    <w:pPr>
      <w:pStyle w:val="Header"/>
      <w:rPr>
        <w:lang w:bidi="ar-EG"/>
      </w:rPr>
    </w:pPr>
    <w:r>
      <w:rPr>
        <w:rFonts w:hint="cs"/>
        <w:rtl/>
        <w:lang w:bidi="ar-EG"/>
      </w:rPr>
      <w:t xml:space="preserve">القـرار </w:t>
    </w:r>
    <w:r>
      <w:rPr>
        <w:lang w:bidi="ar-EG"/>
      </w:rPr>
      <w:t>ITU-R 11-5</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FA5" w:rsidRDefault="00753FA5" w:rsidP="000316BC">
    <w:pPr>
      <w:pStyle w:val="Header"/>
      <w:rPr>
        <w:lang w:bidi="ar-EG"/>
      </w:rPr>
    </w:pPr>
    <w:r>
      <w:rPr>
        <w:rFonts w:hint="cs"/>
        <w:rtl/>
        <w:lang w:bidi="ar-EG"/>
      </w:rPr>
      <w:t xml:space="preserve">القـرار </w:t>
    </w:r>
    <w:r>
      <w:rPr>
        <w:lang w:bidi="ar-EG"/>
      </w:rPr>
      <w:t>ITU-R 12-1</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FA5" w:rsidRPr="00952CF2" w:rsidRDefault="00753FA5" w:rsidP="000316BC">
    <w:pPr>
      <w:pStyle w:val="Header"/>
      <w:rPr>
        <w:lang w:bidi="ar-EG"/>
      </w:rPr>
    </w:pPr>
    <w:r>
      <w:rPr>
        <w:rFonts w:hint="cs"/>
        <w:rtl/>
        <w:lang w:bidi="ar-EG"/>
      </w:rPr>
      <w:t xml:space="preserve">القـرار </w:t>
    </w:r>
    <w:r>
      <w:rPr>
        <w:lang w:bidi="ar-EG"/>
      </w:rPr>
      <w:t>ITU-R 15-6</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FA5" w:rsidRDefault="00753FA5" w:rsidP="000316BC">
    <w:pPr>
      <w:pStyle w:val="Header"/>
      <w:rPr>
        <w:lang w:bidi="ar-EG"/>
      </w:rPr>
    </w:pPr>
    <w:r>
      <w:rPr>
        <w:rFonts w:hint="cs"/>
        <w:rtl/>
        <w:lang w:bidi="ar-EG"/>
      </w:rPr>
      <w:t xml:space="preserve">القـرار </w:t>
    </w:r>
    <w:r>
      <w:rPr>
        <w:lang w:bidi="ar-EG"/>
      </w:rPr>
      <w:t>ITU-R 15-6</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FA5" w:rsidRDefault="00753FA5" w:rsidP="000316BC">
    <w:pPr>
      <w:pStyle w:val="Header"/>
      <w:rPr>
        <w:lang w:bidi="ar-EG"/>
      </w:rPr>
    </w:pPr>
    <w:r>
      <w:rPr>
        <w:rFonts w:hint="cs"/>
        <w:rtl/>
        <w:lang w:bidi="ar-EG"/>
      </w:rPr>
      <w:t xml:space="preserve">القـرار </w:t>
    </w:r>
    <w:r>
      <w:rPr>
        <w:lang w:bidi="ar-EG"/>
      </w:rPr>
      <w:t>ITU-R 19-4</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FA5" w:rsidRDefault="00753FA5" w:rsidP="00E779B9">
    <w:pPr>
      <w:pStyle w:val="Header"/>
      <w:rPr>
        <w:lang w:bidi="ar-EG"/>
      </w:rPr>
    </w:pPr>
    <w:r>
      <w:rPr>
        <w:rFonts w:hint="cs"/>
        <w:rtl/>
        <w:lang w:bidi="ar-EG"/>
      </w:rPr>
      <w:t xml:space="preserve">القـرار </w:t>
    </w:r>
    <w:r>
      <w:rPr>
        <w:lang w:bidi="ar-EG"/>
      </w:rPr>
      <w:t>ITU-R 22-4</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FA5" w:rsidRPr="00952CF2" w:rsidRDefault="00753FA5" w:rsidP="00E779B9">
    <w:pPr>
      <w:pStyle w:val="Header"/>
      <w:rPr>
        <w:lang w:bidi="ar-EG"/>
      </w:rPr>
    </w:pPr>
    <w:r>
      <w:rPr>
        <w:rFonts w:hint="cs"/>
        <w:rtl/>
        <w:lang w:bidi="ar-EG"/>
      </w:rPr>
      <w:t xml:space="preserve">القـرار </w:t>
    </w:r>
    <w:r>
      <w:rPr>
        <w:lang w:bidi="ar-EG"/>
      </w:rPr>
      <w:t>ITU-R 23-3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FA5" w:rsidRPr="00952CF2" w:rsidRDefault="00753FA5" w:rsidP="00952CF2">
    <w:pPr>
      <w:pStyle w:val="Heade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FA5" w:rsidRDefault="00753FA5" w:rsidP="00E779B9">
    <w:pPr>
      <w:pStyle w:val="Header"/>
      <w:rPr>
        <w:lang w:bidi="ar-EG"/>
      </w:rPr>
    </w:pPr>
    <w:r>
      <w:rPr>
        <w:rFonts w:hint="cs"/>
        <w:rtl/>
        <w:lang w:bidi="ar-EG"/>
      </w:rPr>
      <w:t xml:space="preserve">القـرار </w:t>
    </w:r>
    <w:r>
      <w:rPr>
        <w:lang w:bidi="ar-EG"/>
      </w:rPr>
      <w:t>ITU-R 23-3</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FA5" w:rsidRPr="00952CF2" w:rsidRDefault="00753FA5" w:rsidP="00E779B9">
    <w:pPr>
      <w:pStyle w:val="Header"/>
      <w:rPr>
        <w:lang w:bidi="ar-EG"/>
      </w:rPr>
    </w:pPr>
    <w:r>
      <w:rPr>
        <w:rFonts w:hint="cs"/>
        <w:rtl/>
        <w:lang w:bidi="ar-EG"/>
      </w:rPr>
      <w:t xml:space="preserve">القـرار </w:t>
    </w:r>
    <w:r>
      <w:rPr>
        <w:lang w:bidi="ar-EG"/>
      </w:rPr>
      <w:t>ITU-R 25-3</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FA5" w:rsidRDefault="00753FA5" w:rsidP="00E779B9">
    <w:pPr>
      <w:pStyle w:val="Header"/>
      <w:rPr>
        <w:lang w:bidi="ar-EG"/>
      </w:rPr>
    </w:pPr>
    <w:r>
      <w:rPr>
        <w:rFonts w:hint="cs"/>
        <w:rtl/>
        <w:lang w:bidi="ar-EG"/>
      </w:rPr>
      <w:t xml:space="preserve">القـرار </w:t>
    </w:r>
    <w:r>
      <w:rPr>
        <w:lang w:bidi="ar-EG"/>
      </w:rPr>
      <w:t>ITU-R 25-3</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FA5" w:rsidRPr="00952CF2" w:rsidRDefault="00753FA5" w:rsidP="00E779B9">
    <w:pPr>
      <w:pStyle w:val="Header"/>
      <w:rPr>
        <w:lang w:bidi="ar-EG"/>
      </w:rPr>
    </w:pPr>
    <w:r>
      <w:rPr>
        <w:rFonts w:hint="cs"/>
        <w:rtl/>
        <w:lang w:bidi="ar-EG"/>
      </w:rPr>
      <w:t xml:space="preserve">القـرار </w:t>
    </w:r>
    <w:r>
      <w:rPr>
        <w:lang w:bidi="ar-EG"/>
      </w:rPr>
      <w:t>ITU-R 28-2</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FA5" w:rsidRDefault="00753FA5" w:rsidP="00E779B9">
    <w:pPr>
      <w:pStyle w:val="Header"/>
      <w:rPr>
        <w:lang w:bidi="ar-EG"/>
      </w:rPr>
    </w:pPr>
    <w:r>
      <w:rPr>
        <w:rFonts w:hint="cs"/>
        <w:rtl/>
        <w:lang w:bidi="ar-EG"/>
      </w:rPr>
      <w:t xml:space="preserve">القـرار </w:t>
    </w:r>
    <w:r>
      <w:rPr>
        <w:lang w:bidi="ar-EG"/>
      </w:rPr>
      <w:t>ITU-R 28-2</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FA5" w:rsidRPr="00952CF2" w:rsidRDefault="00753FA5" w:rsidP="00E779B9">
    <w:pPr>
      <w:pStyle w:val="Header"/>
      <w:rPr>
        <w:lang w:bidi="ar-EG"/>
      </w:rPr>
    </w:pPr>
    <w:r>
      <w:rPr>
        <w:rFonts w:hint="cs"/>
        <w:rtl/>
        <w:lang w:bidi="ar-EG"/>
      </w:rPr>
      <w:t xml:space="preserve">القـرار </w:t>
    </w:r>
    <w:r>
      <w:rPr>
        <w:lang w:bidi="ar-EG"/>
      </w:rPr>
      <w:t>ITU-R 34-4</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FA5" w:rsidRDefault="00753FA5" w:rsidP="00E779B9">
    <w:pPr>
      <w:pStyle w:val="Header"/>
      <w:rPr>
        <w:lang w:bidi="ar-EG"/>
      </w:rPr>
    </w:pPr>
    <w:r>
      <w:rPr>
        <w:rFonts w:hint="cs"/>
        <w:rtl/>
        <w:lang w:bidi="ar-EG"/>
      </w:rPr>
      <w:t xml:space="preserve">القـرار </w:t>
    </w:r>
    <w:r>
      <w:rPr>
        <w:lang w:bidi="ar-EG"/>
      </w:rPr>
      <w:t>ITU-R 34-4</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FA5" w:rsidRPr="00952CF2" w:rsidRDefault="00753FA5" w:rsidP="00E779B9">
    <w:pPr>
      <w:pStyle w:val="Header"/>
      <w:rPr>
        <w:lang w:bidi="ar-EG"/>
      </w:rPr>
    </w:pPr>
    <w:r>
      <w:rPr>
        <w:rFonts w:hint="cs"/>
        <w:rtl/>
        <w:lang w:bidi="ar-EG"/>
      </w:rPr>
      <w:t xml:space="preserve">القـرار </w:t>
    </w:r>
    <w:r>
      <w:rPr>
        <w:lang w:bidi="ar-EG"/>
      </w:rPr>
      <w:t>ITU-R 35-4</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FA5" w:rsidRDefault="00753FA5" w:rsidP="00E779B9">
    <w:pPr>
      <w:pStyle w:val="Header"/>
      <w:rPr>
        <w:lang w:bidi="ar-EG"/>
      </w:rPr>
    </w:pPr>
    <w:r>
      <w:rPr>
        <w:rFonts w:hint="cs"/>
        <w:rtl/>
        <w:lang w:bidi="ar-EG"/>
      </w:rPr>
      <w:t xml:space="preserve">القـرار </w:t>
    </w:r>
    <w:r>
      <w:rPr>
        <w:lang w:bidi="ar-EG"/>
      </w:rPr>
      <w:t>ITU-R 35-4</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FA5" w:rsidRPr="00952CF2" w:rsidRDefault="00753FA5" w:rsidP="00E779B9">
    <w:pPr>
      <w:pStyle w:val="Header"/>
      <w:rPr>
        <w:lang w:bidi="ar-EG"/>
      </w:rPr>
    </w:pPr>
    <w:r>
      <w:rPr>
        <w:rFonts w:hint="cs"/>
        <w:rtl/>
        <w:lang w:bidi="ar-EG"/>
      </w:rPr>
      <w:t xml:space="preserve">القـرار </w:t>
    </w:r>
    <w:r>
      <w:rPr>
        <w:lang w:bidi="ar-EG"/>
      </w:rPr>
      <w:t>ITU-R 36-4</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FA5" w:rsidRDefault="00753FA5">
    <w:pPr>
      <w:pStyle w:val="Header"/>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FA5" w:rsidRDefault="00753FA5" w:rsidP="00E779B9">
    <w:pPr>
      <w:pStyle w:val="Header"/>
      <w:rPr>
        <w:lang w:bidi="ar-EG"/>
      </w:rPr>
    </w:pPr>
    <w:r>
      <w:rPr>
        <w:rFonts w:hint="cs"/>
        <w:rtl/>
        <w:lang w:bidi="ar-EG"/>
      </w:rPr>
      <w:t xml:space="preserve">القـرار </w:t>
    </w:r>
    <w:r>
      <w:rPr>
        <w:lang w:bidi="ar-EG"/>
      </w:rPr>
      <w:t>ITU-R 36-4</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FA5" w:rsidRDefault="00753FA5" w:rsidP="00E779B9">
    <w:pPr>
      <w:pStyle w:val="Header"/>
      <w:rPr>
        <w:lang w:bidi="ar-EG"/>
      </w:rPr>
    </w:pPr>
    <w:r>
      <w:rPr>
        <w:rFonts w:hint="cs"/>
        <w:rtl/>
        <w:lang w:bidi="ar-EG"/>
      </w:rPr>
      <w:t xml:space="preserve">القـرار </w:t>
    </w:r>
    <w:r>
      <w:rPr>
        <w:lang w:bidi="ar-EG"/>
      </w:rPr>
      <w:t>ITU-R 37</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FA5" w:rsidRDefault="00753FA5">
    <w:pPr>
      <w:pStyle w:val="Header"/>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FA5" w:rsidRDefault="00753FA5">
    <w:pPr>
      <w:pStyle w:val="Header"/>
    </w:pPr>
    <w:r>
      <w:fldChar w:fldCharType="begin"/>
    </w:r>
    <w:r>
      <w:instrText xml:space="preserve"> PAGE  \* MERGEFORMAT </w:instrText>
    </w:r>
    <w:r>
      <w:fldChar w:fldCharType="separate"/>
    </w:r>
    <w:r>
      <w:rPr>
        <w:noProof/>
        <w:rtl/>
      </w:rPr>
      <w:t>98</w:t>
    </w:r>
    <w:r>
      <w:fldChar w:fldCharType="end"/>
    </w:r>
  </w:p>
  <w:p w:rsidR="00753FA5" w:rsidRDefault="00753FA5">
    <w:pPr>
      <w:pStyle w:val="Header"/>
    </w:pPr>
    <w:r>
      <w:t>RA15/40-E</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FA5" w:rsidRPr="00E779B9" w:rsidRDefault="00753FA5" w:rsidP="00E779B9">
    <w:pPr>
      <w:pStyle w:val="Header"/>
      <w:rPr>
        <w:lang w:bidi="ar-EG"/>
      </w:rPr>
    </w:pPr>
    <w:r>
      <w:rPr>
        <w:rFonts w:hint="cs"/>
        <w:rtl/>
        <w:lang w:bidi="ar-EG"/>
      </w:rPr>
      <w:t xml:space="preserve">القـرار </w:t>
    </w:r>
    <w:r>
      <w:rPr>
        <w:lang w:bidi="ar-EG"/>
      </w:rPr>
      <w:t>ITU-R 40-4</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FA5" w:rsidRPr="00E779B9" w:rsidRDefault="00753FA5" w:rsidP="00E779B9">
    <w:pPr>
      <w:pStyle w:val="Header"/>
      <w:rPr>
        <w:lang w:bidi="ar-EG"/>
      </w:rPr>
    </w:pPr>
    <w:r>
      <w:rPr>
        <w:rFonts w:hint="cs"/>
        <w:rtl/>
        <w:lang w:bidi="ar-EG"/>
      </w:rPr>
      <w:t xml:space="preserve">القـرار </w:t>
    </w:r>
    <w:r>
      <w:rPr>
        <w:lang w:bidi="ar-EG"/>
      </w:rPr>
      <w:t>ITU-R 37</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FA5" w:rsidRPr="00E779B9" w:rsidRDefault="00753FA5" w:rsidP="00E779B9">
    <w:pPr>
      <w:pStyle w:val="Header"/>
      <w:rPr>
        <w:lang w:bidi="ar-EG"/>
      </w:rPr>
    </w:pPr>
    <w:r>
      <w:rPr>
        <w:rFonts w:hint="cs"/>
        <w:rtl/>
        <w:lang w:bidi="ar-EG"/>
      </w:rPr>
      <w:t xml:space="preserve">القـرار </w:t>
    </w:r>
    <w:r>
      <w:rPr>
        <w:lang w:bidi="ar-EG"/>
      </w:rPr>
      <w:t>ITU-R 43-1</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FA5" w:rsidRPr="00E779B9" w:rsidRDefault="00753FA5" w:rsidP="00E779B9">
    <w:pPr>
      <w:pStyle w:val="Header"/>
      <w:rPr>
        <w:lang w:bidi="ar-EG"/>
      </w:rPr>
    </w:pPr>
    <w:r>
      <w:rPr>
        <w:rFonts w:hint="cs"/>
        <w:rtl/>
        <w:lang w:bidi="ar-EG"/>
      </w:rPr>
      <w:t xml:space="preserve">القـرار </w:t>
    </w:r>
    <w:r>
      <w:rPr>
        <w:lang w:bidi="ar-EG"/>
      </w:rPr>
      <w:t>ITU-R 47-2</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FA5" w:rsidRPr="00E779B9" w:rsidRDefault="00753FA5" w:rsidP="00E779B9">
    <w:pPr>
      <w:pStyle w:val="Header"/>
      <w:rPr>
        <w:lang w:bidi="ar-EG"/>
      </w:rPr>
    </w:pPr>
    <w:r>
      <w:rPr>
        <w:rFonts w:hint="cs"/>
        <w:rtl/>
        <w:lang w:bidi="ar-EG"/>
      </w:rPr>
      <w:t xml:space="preserve">القـرار </w:t>
    </w:r>
    <w:r>
      <w:rPr>
        <w:lang w:bidi="ar-EG"/>
      </w:rPr>
      <w:t>ITU-R 47-2</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FA5" w:rsidRPr="00E779B9" w:rsidRDefault="00753FA5" w:rsidP="00E779B9">
    <w:pPr>
      <w:pStyle w:val="Header"/>
      <w:rPr>
        <w:lang w:bidi="ar-EG"/>
      </w:rPr>
    </w:pPr>
    <w:r>
      <w:rPr>
        <w:rFonts w:hint="cs"/>
        <w:rtl/>
        <w:lang w:bidi="ar-EG"/>
      </w:rPr>
      <w:t xml:space="preserve">القـرار </w:t>
    </w:r>
    <w:r>
      <w:rPr>
        <w:lang w:bidi="ar-EG"/>
      </w:rPr>
      <w:t>ITU-R 48-2</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FA5" w:rsidRPr="00952CF2" w:rsidRDefault="00753FA5" w:rsidP="00952CF2">
    <w:pPr>
      <w:pStyle w:val="Header"/>
      <w:rPr>
        <w:lang w:bidi="ar-EG"/>
      </w:rPr>
    </w:pPr>
    <w:r>
      <w:rPr>
        <w:rFonts w:hint="cs"/>
        <w:rtl/>
        <w:lang w:bidi="ar-EG"/>
      </w:rPr>
      <w:t xml:space="preserve">القـرار </w:t>
    </w:r>
    <w:r>
      <w:rPr>
        <w:lang w:bidi="ar-EG"/>
      </w:rPr>
      <w:t>ITU-R 1-7</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FA5" w:rsidRPr="00E779B9" w:rsidRDefault="00753FA5" w:rsidP="00E779B9">
    <w:pPr>
      <w:pStyle w:val="Header"/>
      <w:rPr>
        <w:lang w:bidi="ar-EG"/>
      </w:rPr>
    </w:pPr>
    <w:r>
      <w:rPr>
        <w:rFonts w:hint="cs"/>
        <w:rtl/>
        <w:lang w:bidi="ar-EG"/>
      </w:rPr>
      <w:t xml:space="preserve">القـرار </w:t>
    </w:r>
    <w:r>
      <w:rPr>
        <w:lang w:bidi="ar-EG"/>
      </w:rPr>
      <w:t>ITU-R 48-2</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FA5" w:rsidRPr="00E779B9" w:rsidRDefault="00753FA5" w:rsidP="00E779B9">
    <w:pPr>
      <w:pStyle w:val="Header"/>
      <w:rPr>
        <w:lang w:bidi="ar-EG"/>
      </w:rPr>
    </w:pPr>
    <w:r>
      <w:rPr>
        <w:rFonts w:hint="cs"/>
        <w:rtl/>
        <w:lang w:bidi="ar-EG"/>
      </w:rPr>
      <w:t xml:space="preserve">القـرار </w:t>
    </w:r>
    <w:r>
      <w:rPr>
        <w:lang w:bidi="ar-EG"/>
      </w:rPr>
      <w:t>ITU-R 50-3</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FA5" w:rsidRPr="00E779B9" w:rsidRDefault="00753FA5" w:rsidP="00E779B9">
    <w:pPr>
      <w:pStyle w:val="Header"/>
      <w:rPr>
        <w:lang w:bidi="ar-EG"/>
      </w:rPr>
    </w:pPr>
    <w:r>
      <w:rPr>
        <w:rFonts w:hint="cs"/>
        <w:rtl/>
        <w:lang w:bidi="ar-EG"/>
      </w:rPr>
      <w:t xml:space="preserve">القـرار </w:t>
    </w:r>
    <w:r>
      <w:rPr>
        <w:lang w:bidi="ar-EG"/>
      </w:rPr>
      <w:t>ITU-R 50-3</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FA5" w:rsidRPr="00E779B9" w:rsidRDefault="00753FA5" w:rsidP="00E779B9">
    <w:pPr>
      <w:pStyle w:val="Header"/>
      <w:rPr>
        <w:lang w:bidi="ar-EG"/>
      </w:rPr>
    </w:pPr>
    <w:r>
      <w:rPr>
        <w:rFonts w:hint="cs"/>
        <w:rtl/>
        <w:lang w:bidi="ar-EG"/>
      </w:rPr>
      <w:t xml:space="preserve">القـرار </w:t>
    </w:r>
    <w:r>
      <w:rPr>
        <w:lang w:bidi="ar-EG"/>
      </w:rPr>
      <w:t>ITU-R 52-1</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FA5" w:rsidRPr="00E779B9" w:rsidRDefault="00753FA5" w:rsidP="00E779B9">
    <w:pPr>
      <w:pStyle w:val="Header"/>
      <w:rPr>
        <w:lang w:bidi="ar-EG"/>
      </w:rPr>
    </w:pPr>
    <w:r>
      <w:rPr>
        <w:rFonts w:hint="cs"/>
        <w:rtl/>
        <w:lang w:bidi="ar-EG"/>
      </w:rPr>
      <w:t xml:space="preserve">القـرار </w:t>
    </w:r>
    <w:r>
      <w:rPr>
        <w:lang w:bidi="ar-EG"/>
      </w:rPr>
      <w:t>ITU-R 52-1</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FA5" w:rsidRPr="00E779B9" w:rsidRDefault="00753FA5" w:rsidP="00E779B9">
    <w:pPr>
      <w:pStyle w:val="Header"/>
      <w:rPr>
        <w:lang w:bidi="ar-EG"/>
      </w:rPr>
    </w:pPr>
    <w:r>
      <w:rPr>
        <w:rFonts w:hint="cs"/>
        <w:rtl/>
        <w:lang w:bidi="ar-EG"/>
      </w:rPr>
      <w:t xml:space="preserve">القـرار </w:t>
    </w:r>
    <w:r>
      <w:rPr>
        <w:lang w:bidi="ar-EG"/>
      </w:rPr>
      <w:t>ITU-R 54-2</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FA5" w:rsidRPr="00E779B9" w:rsidRDefault="00753FA5" w:rsidP="00E779B9">
    <w:pPr>
      <w:pStyle w:val="Header"/>
      <w:rPr>
        <w:lang w:bidi="ar-EG"/>
      </w:rPr>
    </w:pPr>
    <w:r>
      <w:rPr>
        <w:rFonts w:hint="cs"/>
        <w:rtl/>
        <w:lang w:bidi="ar-EG"/>
      </w:rPr>
      <w:t xml:space="preserve">القـرار </w:t>
    </w:r>
    <w:r>
      <w:rPr>
        <w:lang w:bidi="ar-EG"/>
      </w:rPr>
      <w:t>ITU-R 54-2</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FA5" w:rsidRPr="00E779B9" w:rsidRDefault="00753FA5" w:rsidP="00E779B9">
    <w:pPr>
      <w:pStyle w:val="Header"/>
      <w:rPr>
        <w:lang w:bidi="ar-EG"/>
      </w:rPr>
    </w:pPr>
    <w:r>
      <w:rPr>
        <w:rFonts w:hint="cs"/>
        <w:rtl/>
        <w:lang w:bidi="ar-EG"/>
      </w:rPr>
      <w:t xml:space="preserve">القـرار </w:t>
    </w:r>
    <w:r>
      <w:rPr>
        <w:lang w:bidi="ar-EG"/>
      </w:rPr>
      <w:t>ITU-R 55-2</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FA5" w:rsidRPr="00E779B9" w:rsidRDefault="00753FA5" w:rsidP="00E779B9">
    <w:pPr>
      <w:pStyle w:val="Header"/>
      <w:rPr>
        <w:lang w:bidi="ar-EG"/>
      </w:rPr>
    </w:pPr>
    <w:r>
      <w:rPr>
        <w:rFonts w:hint="cs"/>
        <w:rtl/>
        <w:lang w:bidi="ar-EG"/>
      </w:rPr>
      <w:t xml:space="preserve">القـرار </w:t>
    </w:r>
    <w:r>
      <w:rPr>
        <w:lang w:bidi="ar-EG"/>
      </w:rPr>
      <w:t>ITU-R 55-2</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FA5" w:rsidRPr="00E779B9" w:rsidRDefault="00753FA5" w:rsidP="00E779B9">
    <w:pPr>
      <w:pStyle w:val="Header"/>
      <w:rPr>
        <w:lang w:bidi="ar-EG"/>
      </w:rPr>
    </w:pPr>
    <w:r>
      <w:rPr>
        <w:rFonts w:hint="cs"/>
        <w:rtl/>
        <w:lang w:bidi="ar-EG"/>
      </w:rPr>
      <w:t xml:space="preserve">القـرار </w:t>
    </w:r>
    <w:r>
      <w:rPr>
        <w:lang w:bidi="ar-EG"/>
      </w:rPr>
      <w:t>ITU-R 56-2</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FA5" w:rsidRDefault="00753FA5" w:rsidP="000071D6">
    <w:pPr>
      <w:pStyle w:val="Header"/>
      <w:rPr>
        <w:lang w:bidi="ar-EG"/>
      </w:rPr>
    </w:pPr>
    <w:r>
      <w:rPr>
        <w:rFonts w:hint="cs"/>
        <w:rtl/>
        <w:lang w:bidi="ar-EG"/>
      </w:rPr>
      <w:t xml:space="preserve">القـرار </w:t>
    </w:r>
    <w:r>
      <w:rPr>
        <w:lang w:bidi="ar-EG"/>
      </w:rPr>
      <w:t>ITU-R 1-7</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FA5" w:rsidRPr="00E779B9" w:rsidRDefault="00753FA5" w:rsidP="00E779B9">
    <w:pPr>
      <w:pStyle w:val="Header"/>
      <w:rPr>
        <w:lang w:bidi="ar-EG"/>
      </w:rPr>
    </w:pPr>
    <w:r>
      <w:rPr>
        <w:rFonts w:hint="cs"/>
        <w:rtl/>
        <w:lang w:bidi="ar-EG"/>
      </w:rPr>
      <w:t xml:space="preserve">القـرار </w:t>
    </w:r>
    <w:r>
      <w:rPr>
        <w:lang w:bidi="ar-EG"/>
      </w:rPr>
      <w:t>ITU-R 56-2</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FA5" w:rsidRPr="00E779B9" w:rsidRDefault="00753FA5" w:rsidP="00E779B9">
    <w:pPr>
      <w:pStyle w:val="Header"/>
      <w:rPr>
        <w:lang w:bidi="ar-EG"/>
      </w:rPr>
    </w:pPr>
    <w:r>
      <w:rPr>
        <w:rFonts w:hint="cs"/>
        <w:rtl/>
        <w:lang w:bidi="ar-EG"/>
      </w:rPr>
      <w:t xml:space="preserve">القـرار </w:t>
    </w:r>
    <w:r>
      <w:rPr>
        <w:lang w:bidi="ar-EG"/>
      </w:rPr>
      <w:t>ITU-R 57-2</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FA5" w:rsidRPr="00E779B9" w:rsidRDefault="00753FA5" w:rsidP="00E779B9">
    <w:pPr>
      <w:pStyle w:val="Header"/>
      <w:rPr>
        <w:lang w:bidi="ar-EG"/>
      </w:rPr>
    </w:pPr>
    <w:r>
      <w:rPr>
        <w:rFonts w:hint="cs"/>
        <w:rtl/>
        <w:lang w:bidi="ar-EG"/>
      </w:rPr>
      <w:t xml:space="preserve">القـرار </w:t>
    </w:r>
    <w:r>
      <w:rPr>
        <w:lang w:bidi="ar-EG"/>
      </w:rPr>
      <w:t>ITU-R 57-2</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FA5" w:rsidRPr="00E779B9" w:rsidRDefault="00753FA5" w:rsidP="00E779B9">
    <w:pPr>
      <w:pStyle w:val="Header"/>
      <w:rPr>
        <w:lang w:bidi="ar-EG"/>
      </w:rPr>
    </w:pPr>
    <w:r>
      <w:rPr>
        <w:rFonts w:hint="cs"/>
        <w:rtl/>
        <w:lang w:bidi="ar-EG"/>
      </w:rPr>
      <w:t xml:space="preserve">القـرار </w:t>
    </w:r>
    <w:r>
      <w:rPr>
        <w:lang w:bidi="ar-EG"/>
      </w:rPr>
      <w:t>ITU-R 58-1</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FA5" w:rsidRPr="00E779B9" w:rsidRDefault="00753FA5" w:rsidP="00E779B9">
    <w:pPr>
      <w:pStyle w:val="Header"/>
      <w:rPr>
        <w:lang w:bidi="ar-EG"/>
      </w:rPr>
    </w:pPr>
    <w:r>
      <w:rPr>
        <w:rFonts w:hint="cs"/>
        <w:rtl/>
        <w:lang w:bidi="ar-EG"/>
      </w:rPr>
      <w:t xml:space="preserve">القـرار </w:t>
    </w:r>
    <w:r>
      <w:rPr>
        <w:lang w:bidi="ar-EG"/>
      </w:rPr>
      <w:t>ITU-R 58-1</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FA5" w:rsidRPr="00E779B9" w:rsidRDefault="00753FA5" w:rsidP="001127E1">
    <w:pPr>
      <w:pStyle w:val="Header"/>
      <w:rPr>
        <w:lang w:bidi="ar-EG"/>
      </w:rPr>
    </w:pPr>
    <w:r>
      <w:rPr>
        <w:rFonts w:hint="cs"/>
        <w:rtl/>
        <w:lang w:bidi="ar-EG"/>
      </w:rPr>
      <w:t xml:space="preserve">القـرار </w:t>
    </w:r>
    <w:r>
      <w:rPr>
        <w:lang w:bidi="ar-EG"/>
      </w:rPr>
      <w:t>ITU-R 59-1</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FA5" w:rsidRPr="00E779B9" w:rsidRDefault="00753FA5" w:rsidP="001127E1">
    <w:pPr>
      <w:pStyle w:val="Header"/>
      <w:rPr>
        <w:lang w:bidi="ar-EG"/>
      </w:rPr>
    </w:pPr>
    <w:r>
      <w:rPr>
        <w:rFonts w:hint="cs"/>
        <w:rtl/>
        <w:lang w:bidi="ar-EG"/>
      </w:rPr>
      <w:t xml:space="preserve">القـرار </w:t>
    </w:r>
    <w:r>
      <w:rPr>
        <w:lang w:bidi="ar-EG"/>
      </w:rPr>
      <w:t>ITU-R 59-1</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FA5" w:rsidRPr="00E779B9" w:rsidRDefault="00753FA5" w:rsidP="001127E1">
    <w:pPr>
      <w:pStyle w:val="Header"/>
      <w:rPr>
        <w:lang w:bidi="ar-EG"/>
      </w:rPr>
    </w:pPr>
    <w:r>
      <w:rPr>
        <w:rFonts w:hint="cs"/>
        <w:rtl/>
        <w:lang w:bidi="ar-EG"/>
      </w:rPr>
      <w:t xml:space="preserve">القـرار </w:t>
    </w:r>
    <w:r>
      <w:rPr>
        <w:lang w:bidi="ar-EG"/>
      </w:rPr>
      <w:t>ITU-R 60-1</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FA5" w:rsidRPr="00E779B9" w:rsidRDefault="00753FA5" w:rsidP="001127E1">
    <w:pPr>
      <w:pStyle w:val="Header"/>
      <w:rPr>
        <w:lang w:bidi="ar-EG"/>
      </w:rPr>
    </w:pPr>
    <w:r>
      <w:rPr>
        <w:rFonts w:hint="cs"/>
        <w:rtl/>
        <w:lang w:bidi="ar-EG"/>
      </w:rPr>
      <w:t xml:space="preserve">القـرار </w:t>
    </w:r>
    <w:r>
      <w:rPr>
        <w:lang w:bidi="ar-EG"/>
      </w:rPr>
      <w:t>ITU-R 60-1</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FA5" w:rsidRPr="00E779B9" w:rsidRDefault="00753FA5" w:rsidP="001127E1">
    <w:pPr>
      <w:pStyle w:val="Header"/>
      <w:rPr>
        <w:lang w:bidi="ar-EG"/>
      </w:rPr>
    </w:pPr>
    <w:r>
      <w:rPr>
        <w:rFonts w:hint="cs"/>
        <w:rtl/>
        <w:lang w:bidi="ar-EG"/>
      </w:rPr>
      <w:t xml:space="preserve">القـرار </w:t>
    </w:r>
    <w:r>
      <w:rPr>
        <w:lang w:bidi="ar-EG"/>
      </w:rPr>
      <w:t>ITU-R 61-1</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FA5" w:rsidRPr="00952CF2" w:rsidRDefault="00753FA5" w:rsidP="00952CF2">
    <w:pPr>
      <w:pStyle w:val="Header"/>
      <w:rPr>
        <w:lang w:bidi="ar-EG"/>
      </w:rPr>
    </w:pPr>
    <w:r>
      <w:rPr>
        <w:rFonts w:hint="cs"/>
        <w:rtl/>
        <w:lang w:bidi="ar-EG"/>
      </w:rPr>
      <w:t xml:space="preserve">القـرار </w:t>
    </w:r>
    <w:r>
      <w:rPr>
        <w:lang w:bidi="ar-EG"/>
      </w:rPr>
      <w:t>ITU-R 2-7</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FA5" w:rsidRPr="00E779B9" w:rsidRDefault="00753FA5" w:rsidP="001127E1">
    <w:pPr>
      <w:pStyle w:val="Header"/>
      <w:rPr>
        <w:lang w:bidi="ar-EG"/>
      </w:rPr>
    </w:pPr>
    <w:r>
      <w:rPr>
        <w:rFonts w:hint="cs"/>
        <w:rtl/>
        <w:lang w:bidi="ar-EG"/>
      </w:rPr>
      <w:t xml:space="preserve">القـرار </w:t>
    </w:r>
    <w:r>
      <w:rPr>
        <w:lang w:bidi="ar-EG"/>
      </w:rPr>
      <w:t>ITU-R 61-1</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FA5" w:rsidRPr="00E779B9" w:rsidRDefault="00753FA5" w:rsidP="001127E1">
    <w:pPr>
      <w:pStyle w:val="Header"/>
      <w:rPr>
        <w:lang w:bidi="ar-EG"/>
      </w:rPr>
    </w:pPr>
    <w:r>
      <w:rPr>
        <w:rFonts w:hint="cs"/>
        <w:rtl/>
        <w:lang w:bidi="ar-EG"/>
      </w:rPr>
      <w:t xml:space="preserve">القـرار </w:t>
    </w:r>
    <w:r>
      <w:rPr>
        <w:lang w:bidi="ar-EG"/>
      </w:rPr>
      <w:t>ITU-R 62-1</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FA5" w:rsidRPr="00E779B9" w:rsidRDefault="00753FA5" w:rsidP="001127E1">
    <w:pPr>
      <w:pStyle w:val="Header"/>
      <w:rPr>
        <w:lang w:bidi="ar-EG"/>
      </w:rPr>
    </w:pPr>
    <w:r>
      <w:rPr>
        <w:rFonts w:hint="cs"/>
        <w:rtl/>
        <w:lang w:bidi="ar-EG"/>
      </w:rPr>
      <w:t xml:space="preserve">القـرار </w:t>
    </w:r>
    <w:r>
      <w:rPr>
        <w:lang w:bidi="ar-EG"/>
      </w:rPr>
      <w:t>ITU-R 62-1</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FA5" w:rsidRPr="00E779B9" w:rsidRDefault="00753FA5" w:rsidP="001127E1">
    <w:pPr>
      <w:pStyle w:val="Header"/>
      <w:rPr>
        <w:lang w:bidi="ar-EG"/>
      </w:rPr>
    </w:pPr>
    <w:r>
      <w:rPr>
        <w:rFonts w:hint="cs"/>
        <w:rtl/>
        <w:lang w:bidi="ar-EG"/>
      </w:rPr>
      <w:t xml:space="preserve">القـرار </w:t>
    </w:r>
    <w:r>
      <w:rPr>
        <w:lang w:bidi="ar-EG"/>
      </w:rPr>
      <w:t>ITU-R 64</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FA5" w:rsidRPr="00E779B9" w:rsidRDefault="00753FA5" w:rsidP="001127E1">
    <w:pPr>
      <w:pStyle w:val="Header"/>
      <w:rPr>
        <w:lang w:bidi="ar-EG"/>
      </w:rPr>
    </w:pPr>
    <w:r>
      <w:rPr>
        <w:rFonts w:hint="cs"/>
        <w:rtl/>
        <w:lang w:bidi="ar-EG"/>
      </w:rPr>
      <w:t xml:space="preserve">القـرار </w:t>
    </w:r>
    <w:r>
      <w:rPr>
        <w:lang w:bidi="ar-EG"/>
      </w:rPr>
      <w:t>ITU-R 64</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FA5" w:rsidRPr="00E779B9" w:rsidRDefault="00753FA5" w:rsidP="001127E1">
    <w:pPr>
      <w:pStyle w:val="Header"/>
      <w:rPr>
        <w:lang w:bidi="ar-EG"/>
      </w:rPr>
    </w:pPr>
    <w:r>
      <w:rPr>
        <w:rFonts w:hint="cs"/>
        <w:rtl/>
        <w:lang w:bidi="ar-EG"/>
      </w:rPr>
      <w:t xml:space="preserve">القـرار </w:t>
    </w:r>
    <w:r>
      <w:rPr>
        <w:lang w:bidi="ar-EG"/>
      </w:rPr>
      <w:t>ITU-R 65</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FA5" w:rsidRPr="00E779B9" w:rsidRDefault="00753FA5" w:rsidP="001127E1">
    <w:pPr>
      <w:pStyle w:val="Header"/>
      <w:rPr>
        <w:lang w:bidi="ar-EG"/>
      </w:rPr>
    </w:pPr>
    <w:r>
      <w:rPr>
        <w:rFonts w:hint="cs"/>
        <w:rtl/>
        <w:lang w:bidi="ar-EG"/>
      </w:rPr>
      <w:t xml:space="preserve">القـرار </w:t>
    </w:r>
    <w:r>
      <w:rPr>
        <w:lang w:bidi="ar-EG"/>
      </w:rPr>
      <w:t>ITU-R 65</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FA5" w:rsidRPr="00E779B9" w:rsidRDefault="00753FA5" w:rsidP="001127E1">
    <w:pPr>
      <w:pStyle w:val="Header"/>
      <w:rPr>
        <w:lang w:bidi="ar-EG"/>
      </w:rPr>
    </w:pPr>
    <w:r>
      <w:rPr>
        <w:rFonts w:hint="cs"/>
        <w:rtl/>
        <w:lang w:bidi="ar-EG"/>
      </w:rPr>
      <w:t xml:space="preserve">القـرار </w:t>
    </w:r>
    <w:r>
      <w:rPr>
        <w:lang w:bidi="ar-EG"/>
      </w:rPr>
      <w:t>ITU-R 66</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FA5" w:rsidRPr="00E779B9" w:rsidRDefault="00753FA5" w:rsidP="001127E1">
    <w:pPr>
      <w:pStyle w:val="Header"/>
      <w:rPr>
        <w:lang w:bidi="ar-EG"/>
      </w:rPr>
    </w:pPr>
    <w:r>
      <w:rPr>
        <w:rFonts w:hint="cs"/>
        <w:rtl/>
        <w:lang w:bidi="ar-EG"/>
      </w:rPr>
      <w:t xml:space="preserve">القـرار </w:t>
    </w:r>
    <w:r>
      <w:rPr>
        <w:lang w:bidi="ar-EG"/>
      </w:rPr>
      <w:t>ITU-R 66</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FA5" w:rsidRPr="00E779B9" w:rsidRDefault="00753FA5" w:rsidP="001127E1">
    <w:pPr>
      <w:pStyle w:val="Header"/>
      <w:rPr>
        <w:lang w:bidi="ar-EG"/>
      </w:rPr>
    </w:pPr>
    <w:r>
      <w:rPr>
        <w:rFonts w:hint="cs"/>
        <w:rtl/>
        <w:lang w:bidi="ar-EG"/>
      </w:rPr>
      <w:t xml:space="preserve">القـرار </w:t>
    </w:r>
    <w:r>
      <w:rPr>
        <w:lang w:bidi="ar-EG"/>
      </w:rPr>
      <w:t>ITU-R 67</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FA5" w:rsidRDefault="00753FA5" w:rsidP="00952CF2">
    <w:pPr>
      <w:pStyle w:val="Header"/>
      <w:rPr>
        <w:lang w:bidi="ar-EG"/>
      </w:rPr>
    </w:pPr>
    <w:r>
      <w:rPr>
        <w:rFonts w:hint="cs"/>
        <w:rtl/>
        <w:lang w:bidi="ar-EG"/>
      </w:rPr>
      <w:t xml:space="preserve">القـرار </w:t>
    </w:r>
    <w:r>
      <w:rPr>
        <w:lang w:bidi="ar-EG"/>
      </w:rPr>
      <w:t>ITU-R 2-7</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FA5" w:rsidRPr="00E779B9" w:rsidRDefault="00753FA5" w:rsidP="001127E1">
    <w:pPr>
      <w:pStyle w:val="Header"/>
      <w:rPr>
        <w:lang w:bidi="ar-EG"/>
      </w:rPr>
    </w:pPr>
    <w:r>
      <w:rPr>
        <w:rFonts w:hint="cs"/>
        <w:rtl/>
        <w:lang w:bidi="ar-EG"/>
      </w:rPr>
      <w:t xml:space="preserve">القـرار </w:t>
    </w:r>
    <w:r>
      <w:rPr>
        <w:lang w:bidi="ar-EG"/>
      </w:rPr>
      <w:t>ITU-R 67</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FA5" w:rsidRPr="00E779B9" w:rsidRDefault="00753FA5" w:rsidP="001127E1">
    <w:pPr>
      <w:pStyle w:val="Header"/>
      <w:rPr>
        <w:lang w:bidi="ar-EG"/>
      </w:rPr>
    </w:pPr>
    <w:r>
      <w:rPr>
        <w:rFonts w:hint="cs"/>
        <w:rtl/>
        <w:lang w:bidi="ar-EG"/>
      </w:rPr>
      <w:t xml:space="preserve">القـرار </w:t>
    </w:r>
    <w:r>
      <w:rPr>
        <w:lang w:bidi="ar-EG"/>
      </w:rPr>
      <w:t>ITU-R 68</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FA5" w:rsidRPr="00E779B9" w:rsidRDefault="00753FA5" w:rsidP="001127E1">
    <w:pPr>
      <w:pStyle w:val="Header"/>
      <w:rPr>
        <w:lang w:bidi="ar-EG"/>
      </w:rPr>
    </w:pPr>
    <w:r>
      <w:rPr>
        <w:rFonts w:hint="cs"/>
        <w:rtl/>
        <w:lang w:bidi="ar-EG"/>
      </w:rPr>
      <w:t xml:space="preserve">القـرار </w:t>
    </w:r>
    <w:r>
      <w:rPr>
        <w:lang w:bidi="ar-EG"/>
      </w:rPr>
      <w:t>ITU-R 68</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FA5" w:rsidRDefault="00753FA5">
    <w:pPr>
      <w:pStyle w:val="Header"/>
    </w:pP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FA5" w:rsidRPr="001127E1" w:rsidRDefault="00753FA5" w:rsidP="001127E1">
    <w:pPr>
      <w:pStyle w:val="Header"/>
      <w:rPr>
        <w:lang w:bidi="ar-EG"/>
      </w:rPr>
    </w:pPr>
    <w:r>
      <w:rPr>
        <w:rFonts w:hint="cs"/>
        <w:rtl/>
        <w:lang w:bidi="ar-EG"/>
      </w:rPr>
      <w:t xml:space="preserve">القـرار </w:t>
    </w:r>
    <w:r>
      <w:rPr>
        <w:lang w:bidi="ar-EG"/>
      </w:rPr>
      <w:t>ITU-R 69</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FA5" w:rsidRDefault="00753FA5" w:rsidP="001127E1">
    <w:pPr>
      <w:pStyle w:val="Header"/>
      <w:rPr>
        <w:lang w:bidi="ar-EG"/>
      </w:rPr>
    </w:pPr>
    <w:r>
      <w:rPr>
        <w:rFonts w:hint="cs"/>
        <w:rtl/>
        <w:lang w:bidi="ar-EG"/>
      </w:rPr>
      <w:t xml:space="preserve">القـرار </w:t>
    </w:r>
    <w:r>
      <w:rPr>
        <w:lang w:bidi="ar-EG"/>
      </w:rPr>
      <w:t>ITU-R 69</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FA5" w:rsidRPr="00952CF2" w:rsidRDefault="00753FA5" w:rsidP="00967BD7">
    <w:pPr>
      <w:pStyle w:val="Header"/>
      <w:rPr>
        <w:lang w:bidi="ar-EG"/>
      </w:rPr>
    </w:pPr>
    <w:r>
      <w:rPr>
        <w:rFonts w:hint="cs"/>
        <w:rtl/>
        <w:lang w:bidi="ar-EG"/>
      </w:rPr>
      <w:t xml:space="preserve">القـرار </w:t>
    </w:r>
    <w:r>
      <w:rPr>
        <w:lang w:bidi="ar-EG"/>
      </w:rPr>
      <w:t>ITU-R 4-7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BAF60590"/>
    <w:lvl w:ilvl="0">
      <w:start w:val="1"/>
      <w:numFmt w:val="decimal"/>
      <w:lvlText w:val="%1."/>
      <w:lvlJc w:val="left"/>
      <w:pPr>
        <w:tabs>
          <w:tab w:val="num" w:pos="1492"/>
        </w:tabs>
        <w:ind w:left="1492" w:hanging="360"/>
      </w:pPr>
    </w:lvl>
  </w:abstractNum>
  <w:abstractNum w:abstractNumId="1">
    <w:nsid w:val="FFFFFF7D"/>
    <w:multiLevelType w:val="singleLevel"/>
    <w:tmpl w:val="E4C26FB4"/>
    <w:lvl w:ilvl="0">
      <w:start w:val="1"/>
      <w:numFmt w:val="decimal"/>
      <w:lvlText w:val="%1."/>
      <w:lvlJc w:val="left"/>
      <w:pPr>
        <w:tabs>
          <w:tab w:val="num" w:pos="1209"/>
        </w:tabs>
        <w:ind w:left="1209" w:hanging="360"/>
      </w:pPr>
    </w:lvl>
  </w:abstractNum>
  <w:abstractNum w:abstractNumId="2">
    <w:nsid w:val="FFFFFF7E"/>
    <w:multiLevelType w:val="singleLevel"/>
    <w:tmpl w:val="DE8648CE"/>
    <w:lvl w:ilvl="0">
      <w:start w:val="1"/>
      <w:numFmt w:val="decimal"/>
      <w:lvlText w:val="%1."/>
      <w:lvlJc w:val="left"/>
      <w:pPr>
        <w:tabs>
          <w:tab w:val="num" w:pos="926"/>
        </w:tabs>
        <w:ind w:left="926" w:hanging="360"/>
      </w:pPr>
    </w:lvl>
  </w:abstractNum>
  <w:abstractNum w:abstractNumId="3">
    <w:nsid w:val="FFFFFF7F"/>
    <w:multiLevelType w:val="singleLevel"/>
    <w:tmpl w:val="08866A6A"/>
    <w:lvl w:ilvl="0">
      <w:start w:val="1"/>
      <w:numFmt w:val="decimal"/>
      <w:lvlText w:val="%1."/>
      <w:lvlJc w:val="left"/>
      <w:pPr>
        <w:tabs>
          <w:tab w:val="num" w:pos="643"/>
        </w:tabs>
        <w:ind w:left="643" w:hanging="360"/>
      </w:pPr>
    </w:lvl>
  </w:abstractNum>
  <w:abstractNum w:abstractNumId="4">
    <w:nsid w:val="FFFFFF80"/>
    <w:multiLevelType w:val="singleLevel"/>
    <w:tmpl w:val="663EDE1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AB0C6FA"/>
    <w:lvl w:ilvl="0">
      <w:start w:val="1"/>
      <w:numFmt w:val="decimal"/>
      <w:lvlText w:val="%1."/>
      <w:lvlJc w:val="left"/>
      <w:pPr>
        <w:tabs>
          <w:tab w:val="num" w:pos="360"/>
        </w:tabs>
        <w:ind w:left="360" w:hanging="360"/>
      </w:pPr>
    </w:lvl>
  </w:abstractNum>
  <w:abstractNum w:abstractNumId="9">
    <w:nsid w:val="FFFFFF89"/>
    <w:multiLevelType w:val="singleLevel"/>
    <w:tmpl w:val="B276D372"/>
    <w:lvl w:ilvl="0">
      <w:start w:val="1"/>
      <w:numFmt w:val="bullet"/>
      <w:lvlText w:val=""/>
      <w:lvlJc w:val="left"/>
      <w:pPr>
        <w:tabs>
          <w:tab w:val="num" w:pos="360"/>
        </w:tabs>
        <w:ind w:left="360" w:hanging="360"/>
      </w:pPr>
      <w:rPr>
        <w:rFonts w:ascii="Symbol" w:hAnsi="Symbol" w:hint="default"/>
      </w:rPr>
    </w:lvl>
  </w:abstractNum>
  <w:abstractNum w:abstractNumId="10">
    <w:nsid w:val="04D04546"/>
    <w:multiLevelType w:val="hybridMultilevel"/>
    <w:tmpl w:val="8C843642"/>
    <w:lvl w:ilvl="0" w:tplc="04090003">
      <w:start w:val="1"/>
      <w:numFmt w:val="bullet"/>
      <w:lvlText w:val="o"/>
      <w:lvlJc w:val="left"/>
      <w:pPr>
        <w:ind w:left="1146" w:hanging="360"/>
      </w:pPr>
      <w:rPr>
        <w:rFonts w:ascii="Courier New" w:hAnsi="Courier New" w:cs="Courier New" w:hint="default"/>
      </w:rPr>
    </w:lvl>
    <w:lvl w:ilvl="1" w:tplc="04090003">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1">
    <w:nsid w:val="12463F6F"/>
    <w:multiLevelType w:val="hybridMultilevel"/>
    <w:tmpl w:val="75E65BE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2D82751"/>
    <w:multiLevelType w:val="multilevel"/>
    <w:tmpl w:val="04090023"/>
    <w:lvl w:ilvl="0">
      <w:start w:val="1"/>
      <w:numFmt w:val="upperRoman"/>
      <w:lvlText w:val="Article %1."/>
      <w:lvlJc w:val="left"/>
      <w:pPr>
        <w:tabs>
          <w:tab w:val="num" w:pos="180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3">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4">
    <w:nsid w:val="156F0282"/>
    <w:multiLevelType w:val="hybridMultilevel"/>
    <w:tmpl w:val="B166248C"/>
    <w:lvl w:ilvl="0" w:tplc="E210047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E210047E">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6E8023C"/>
    <w:multiLevelType w:val="hybridMultilevel"/>
    <w:tmpl w:val="F54C151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19F50CD5"/>
    <w:multiLevelType w:val="hybridMultilevel"/>
    <w:tmpl w:val="DFFEB4E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AA7419B"/>
    <w:multiLevelType w:val="hybridMultilevel"/>
    <w:tmpl w:val="44E2FC90"/>
    <w:lvl w:ilvl="0" w:tplc="04090003">
      <w:start w:val="1"/>
      <w:numFmt w:val="bullet"/>
      <w:lvlText w:val="o"/>
      <w:lvlJc w:val="left"/>
      <w:pPr>
        <w:ind w:left="1146" w:hanging="360"/>
      </w:pPr>
      <w:rPr>
        <w:rFonts w:ascii="Courier New" w:hAnsi="Courier New" w:cs="Courier New" w:hint="default"/>
      </w:rPr>
    </w:lvl>
    <w:lvl w:ilvl="1" w:tplc="04090003">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9">
    <w:nsid w:val="24993F4F"/>
    <w:multiLevelType w:val="hybridMultilevel"/>
    <w:tmpl w:val="FC341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21">
    <w:nsid w:val="2DEB58A2"/>
    <w:multiLevelType w:val="hybridMultilevel"/>
    <w:tmpl w:val="EDF6A9E0"/>
    <w:lvl w:ilvl="0" w:tplc="E210047E">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2">
    <w:nsid w:val="2FE11612"/>
    <w:multiLevelType w:val="hybridMultilevel"/>
    <w:tmpl w:val="E90E64DE"/>
    <w:lvl w:ilvl="0" w:tplc="04090017">
      <w:start w:val="1"/>
      <w:numFmt w:val="lowerLetter"/>
      <w:lvlText w:val="%1)"/>
      <w:lvlJc w:val="left"/>
      <w:pPr>
        <w:ind w:left="720" w:hanging="720"/>
      </w:pPr>
      <w:rPr>
        <w:rFonts w:hint="default"/>
      </w:rPr>
    </w:lvl>
    <w:lvl w:ilvl="1" w:tplc="E210047E">
      <w:numFmt w:val="bullet"/>
      <w:lvlText w:val="•"/>
      <w:lvlJc w:val="left"/>
      <w:pPr>
        <w:ind w:left="1155" w:hanging="435"/>
      </w:pPr>
      <w:rPr>
        <w:rFonts w:ascii="Times New Roman" w:eastAsia="Times New Roman"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379A4F86"/>
    <w:multiLevelType w:val="hybridMultilevel"/>
    <w:tmpl w:val="BC30FB54"/>
    <w:lvl w:ilvl="0" w:tplc="191A807C">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3EEF19B2"/>
    <w:multiLevelType w:val="hybridMultilevel"/>
    <w:tmpl w:val="11902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02269D0"/>
    <w:multiLevelType w:val="hybridMultilevel"/>
    <w:tmpl w:val="3146A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28">
    <w:nsid w:val="56264473"/>
    <w:multiLevelType w:val="hybridMultilevel"/>
    <w:tmpl w:val="5282DE96"/>
    <w:lvl w:ilvl="0" w:tplc="E210047E">
      <w:numFmt w:val="bullet"/>
      <w:lvlText w:val="•"/>
      <w:lvlJc w:val="left"/>
      <w:pPr>
        <w:ind w:left="1860" w:hanging="360"/>
      </w:pPr>
      <w:rPr>
        <w:rFonts w:ascii="Times New Roman" w:eastAsia="Times New Roman" w:hAnsi="Times New Roman" w:cs="Times New Roman"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29">
    <w:nsid w:val="5D071766"/>
    <w:multiLevelType w:val="hybridMultilevel"/>
    <w:tmpl w:val="CE6A4688"/>
    <w:lvl w:ilvl="0" w:tplc="E210047E">
      <w:numFmt w:val="bullet"/>
      <w:lvlText w:val="•"/>
      <w:lvlJc w:val="left"/>
      <w:pPr>
        <w:ind w:left="1860" w:hanging="360"/>
      </w:pPr>
      <w:rPr>
        <w:rFonts w:ascii="Times New Roman" w:eastAsia="Times New Roman" w:hAnsi="Times New Roman" w:cs="Times New Roman"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30">
    <w:nsid w:val="5EF05A6E"/>
    <w:multiLevelType w:val="hybridMultilevel"/>
    <w:tmpl w:val="D5BE905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5F57628A"/>
    <w:multiLevelType w:val="hybridMultilevel"/>
    <w:tmpl w:val="7A708D7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61D16047"/>
    <w:multiLevelType w:val="hybridMultilevel"/>
    <w:tmpl w:val="A0A2D2B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62977972"/>
    <w:multiLevelType w:val="hybridMultilevel"/>
    <w:tmpl w:val="B900B0A0"/>
    <w:lvl w:ilvl="0" w:tplc="E210047E">
      <w:numFmt w:val="bullet"/>
      <w:lvlText w:val="•"/>
      <w:lvlJc w:val="left"/>
      <w:pPr>
        <w:ind w:left="1860" w:hanging="360"/>
      </w:pPr>
      <w:rPr>
        <w:rFonts w:ascii="Times New Roman" w:eastAsia="Times New Roman" w:hAnsi="Times New Roman" w:cs="Times New Roman"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34">
    <w:nsid w:val="632B27F6"/>
    <w:multiLevelType w:val="hybridMultilevel"/>
    <w:tmpl w:val="A928D56E"/>
    <w:lvl w:ilvl="0" w:tplc="E210047E">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5">
    <w:nsid w:val="7B9E4058"/>
    <w:multiLevelType w:val="hybridMultilevel"/>
    <w:tmpl w:val="6F8484F2"/>
    <w:lvl w:ilvl="0" w:tplc="E210047E">
      <w:numFmt w:val="bullet"/>
      <w:lvlText w:val="•"/>
      <w:lvlJc w:val="left"/>
      <w:pPr>
        <w:ind w:left="1575" w:hanging="360"/>
      </w:pPr>
      <w:rPr>
        <w:rFonts w:ascii="Times New Roman" w:eastAsia="Times New Roman" w:hAnsi="Times New Roman" w:cs="Times New Roman"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36">
    <w:nsid w:val="7DBF6784"/>
    <w:multiLevelType w:val="hybridMultilevel"/>
    <w:tmpl w:val="CE04FC86"/>
    <w:lvl w:ilvl="0" w:tplc="1EBA2BE8">
      <w:start w:val="1"/>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20"/>
  </w:num>
  <w:num w:numId="13">
    <w:abstractNumId w:val="12"/>
  </w:num>
  <w:num w:numId="14">
    <w:abstractNumId w:val="26"/>
  </w:num>
  <w:num w:numId="15">
    <w:abstractNumId w:val="13"/>
  </w:num>
  <w:num w:numId="16">
    <w:abstractNumId w:val="27"/>
  </w:num>
  <w:num w:numId="17">
    <w:abstractNumId w:val="19"/>
  </w:num>
  <w:num w:numId="18">
    <w:abstractNumId w:val="24"/>
  </w:num>
  <w:num w:numId="19">
    <w:abstractNumId w:val="36"/>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25"/>
  </w:num>
  <w:num w:numId="23">
    <w:abstractNumId w:val="22"/>
  </w:num>
  <w:num w:numId="24">
    <w:abstractNumId w:val="21"/>
  </w:num>
  <w:num w:numId="25">
    <w:abstractNumId w:val="34"/>
  </w:num>
  <w:num w:numId="26">
    <w:abstractNumId w:val="35"/>
  </w:num>
  <w:num w:numId="27">
    <w:abstractNumId w:val="28"/>
  </w:num>
  <w:num w:numId="28">
    <w:abstractNumId w:val="29"/>
  </w:num>
  <w:num w:numId="29">
    <w:abstractNumId w:val="14"/>
  </w:num>
  <w:num w:numId="30">
    <w:abstractNumId w:val="33"/>
  </w:num>
  <w:num w:numId="31">
    <w:abstractNumId w:val="17"/>
  </w:num>
  <w:num w:numId="32">
    <w:abstractNumId w:val="10"/>
  </w:num>
  <w:num w:numId="33">
    <w:abstractNumId w:val="18"/>
  </w:num>
  <w:num w:numId="34">
    <w:abstractNumId w:val="30"/>
  </w:num>
  <w:num w:numId="35">
    <w:abstractNumId w:val="15"/>
  </w:num>
  <w:num w:numId="36">
    <w:abstractNumId w:val="31"/>
  </w:num>
  <w:num w:numId="37">
    <w:abstractNumId w:val="11"/>
  </w:num>
  <w:num w:numId="3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A55"/>
    <w:rsid w:val="000041EF"/>
    <w:rsid w:val="000071D6"/>
    <w:rsid w:val="000316BC"/>
    <w:rsid w:val="0005382E"/>
    <w:rsid w:val="00087F67"/>
    <w:rsid w:val="00090574"/>
    <w:rsid w:val="000919FA"/>
    <w:rsid w:val="000A44D2"/>
    <w:rsid w:val="000A7B06"/>
    <w:rsid w:val="000B15AA"/>
    <w:rsid w:val="000F2BA5"/>
    <w:rsid w:val="000F31EC"/>
    <w:rsid w:val="000F3C13"/>
    <w:rsid w:val="000F66CE"/>
    <w:rsid w:val="00101B33"/>
    <w:rsid w:val="00110624"/>
    <w:rsid w:val="00112441"/>
    <w:rsid w:val="001127E1"/>
    <w:rsid w:val="001139AD"/>
    <w:rsid w:val="00136847"/>
    <w:rsid w:val="00137209"/>
    <w:rsid w:val="001402DC"/>
    <w:rsid w:val="00160530"/>
    <w:rsid w:val="001608E8"/>
    <w:rsid w:val="00173915"/>
    <w:rsid w:val="001952E0"/>
    <w:rsid w:val="001D17A2"/>
    <w:rsid w:val="001F2045"/>
    <w:rsid w:val="00212626"/>
    <w:rsid w:val="0023283D"/>
    <w:rsid w:val="00247E41"/>
    <w:rsid w:val="002629F5"/>
    <w:rsid w:val="002978F4"/>
    <w:rsid w:val="002A22E9"/>
    <w:rsid w:val="002B028D"/>
    <w:rsid w:val="002C116F"/>
    <w:rsid w:val="002E1DD3"/>
    <w:rsid w:val="002E3845"/>
    <w:rsid w:val="002E490D"/>
    <w:rsid w:val="002E625E"/>
    <w:rsid w:val="002E6541"/>
    <w:rsid w:val="002F3350"/>
    <w:rsid w:val="0030535B"/>
    <w:rsid w:val="00316B5A"/>
    <w:rsid w:val="00350B03"/>
    <w:rsid w:val="00357185"/>
    <w:rsid w:val="00366709"/>
    <w:rsid w:val="00375E92"/>
    <w:rsid w:val="00394B0D"/>
    <w:rsid w:val="003B4DCF"/>
    <w:rsid w:val="003C39E1"/>
    <w:rsid w:val="003D4EC6"/>
    <w:rsid w:val="003F678F"/>
    <w:rsid w:val="00403561"/>
    <w:rsid w:val="00420FA2"/>
    <w:rsid w:val="00425D4D"/>
    <w:rsid w:val="0042686F"/>
    <w:rsid w:val="0043120F"/>
    <w:rsid w:val="00443869"/>
    <w:rsid w:val="0045769E"/>
    <w:rsid w:val="00485E39"/>
    <w:rsid w:val="004A7EE1"/>
    <w:rsid w:val="004C0E7E"/>
    <w:rsid w:val="004C72C5"/>
    <w:rsid w:val="004E52EA"/>
    <w:rsid w:val="004E7162"/>
    <w:rsid w:val="00501E0E"/>
    <w:rsid w:val="00516C54"/>
    <w:rsid w:val="00546D3F"/>
    <w:rsid w:val="0055516A"/>
    <w:rsid w:val="005716B1"/>
    <w:rsid w:val="00583FE7"/>
    <w:rsid w:val="005934EE"/>
    <w:rsid w:val="005B0BB3"/>
    <w:rsid w:val="005B1696"/>
    <w:rsid w:val="005B6362"/>
    <w:rsid w:val="005C6C6E"/>
    <w:rsid w:val="005F6FA5"/>
    <w:rsid w:val="0060468A"/>
    <w:rsid w:val="00613D12"/>
    <w:rsid w:val="006617FC"/>
    <w:rsid w:val="0066446D"/>
    <w:rsid w:val="006953E5"/>
    <w:rsid w:val="00695A55"/>
    <w:rsid w:val="006A3278"/>
    <w:rsid w:val="006A644C"/>
    <w:rsid w:val="006B7027"/>
    <w:rsid w:val="006C51D4"/>
    <w:rsid w:val="006E1F4D"/>
    <w:rsid w:val="006E301C"/>
    <w:rsid w:val="006E510F"/>
    <w:rsid w:val="006F63F7"/>
    <w:rsid w:val="00703322"/>
    <w:rsid w:val="00706D7A"/>
    <w:rsid w:val="00727B77"/>
    <w:rsid w:val="0073563B"/>
    <w:rsid w:val="0074725A"/>
    <w:rsid w:val="00753FA5"/>
    <w:rsid w:val="00784D87"/>
    <w:rsid w:val="007B6DB3"/>
    <w:rsid w:val="007C1C32"/>
    <w:rsid w:val="007C4635"/>
    <w:rsid w:val="007D0E42"/>
    <w:rsid w:val="007E24ED"/>
    <w:rsid w:val="00803F08"/>
    <w:rsid w:val="008063A0"/>
    <w:rsid w:val="008235CD"/>
    <w:rsid w:val="00850B5D"/>
    <w:rsid w:val="008513CB"/>
    <w:rsid w:val="00891A0F"/>
    <w:rsid w:val="008A614C"/>
    <w:rsid w:val="008E31E0"/>
    <w:rsid w:val="008E3773"/>
    <w:rsid w:val="008F6432"/>
    <w:rsid w:val="009047DD"/>
    <w:rsid w:val="009159C7"/>
    <w:rsid w:val="00951C29"/>
    <w:rsid w:val="00952CF2"/>
    <w:rsid w:val="00952D2C"/>
    <w:rsid w:val="009546CD"/>
    <w:rsid w:val="00967BD7"/>
    <w:rsid w:val="00982B28"/>
    <w:rsid w:val="00982C54"/>
    <w:rsid w:val="009968E4"/>
    <w:rsid w:val="009A21ED"/>
    <w:rsid w:val="009B2DBC"/>
    <w:rsid w:val="009B581E"/>
    <w:rsid w:val="009E6975"/>
    <w:rsid w:val="00A13886"/>
    <w:rsid w:val="00A6616A"/>
    <w:rsid w:val="00A8101C"/>
    <w:rsid w:val="00A8197E"/>
    <w:rsid w:val="00A90068"/>
    <w:rsid w:val="00A97F94"/>
    <w:rsid w:val="00AB2430"/>
    <w:rsid w:val="00AC199B"/>
    <w:rsid w:val="00AC5A90"/>
    <w:rsid w:val="00AD3CBA"/>
    <w:rsid w:val="00AF5435"/>
    <w:rsid w:val="00B17A4F"/>
    <w:rsid w:val="00B23259"/>
    <w:rsid w:val="00B23CFF"/>
    <w:rsid w:val="00B37DF8"/>
    <w:rsid w:val="00B507B5"/>
    <w:rsid w:val="00B60766"/>
    <w:rsid w:val="00BA156F"/>
    <w:rsid w:val="00BC26D2"/>
    <w:rsid w:val="00BD73C6"/>
    <w:rsid w:val="00BF2C38"/>
    <w:rsid w:val="00BF52F5"/>
    <w:rsid w:val="00C04347"/>
    <w:rsid w:val="00C107D2"/>
    <w:rsid w:val="00C207EA"/>
    <w:rsid w:val="00C3699F"/>
    <w:rsid w:val="00C45F83"/>
    <w:rsid w:val="00C51DAD"/>
    <w:rsid w:val="00C60AA8"/>
    <w:rsid w:val="00C632B2"/>
    <w:rsid w:val="00C674FE"/>
    <w:rsid w:val="00C71EEE"/>
    <w:rsid w:val="00C75633"/>
    <w:rsid w:val="00C95648"/>
    <w:rsid w:val="00CC1091"/>
    <w:rsid w:val="00CD4F4A"/>
    <w:rsid w:val="00CE2EE1"/>
    <w:rsid w:val="00CF3FFD"/>
    <w:rsid w:val="00D01BDF"/>
    <w:rsid w:val="00D46845"/>
    <w:rsid w:val="00D72FE8"/>
    <w:rsid w:val="00D77A01"/>
    <w:rsid w:val="00D77D0F"/>
    <w:rsid w:val="00D8368F"/>
    <w:rsid w:val="00DA1CF0"/>
    <w:rsid w:val="00DB6F88"/>
    <w:rsid w:val="00DC24B4"/>
    <w:rsid w:val="00DC4055"/>
    <w:rsid w:val="00DE7D8E"/>
    <w:rsid w:val="00DF16DC"/>
    <w:rsid w:val="00DF474C"/>
    <w:rsid w:val="00E02C60"/>
    <w:rsid w:val="00E057A0"/>
    <w:rsid w:val="00E06006"/>
    <w:rsid w:val="00E111CB"/>
    <w:rsid w:val="00E17033"/>
    <w:rsid w:val="00E24B09"/>
    <w:rsid w:val="00E305E6"/>
    <w:rsid w:val="00E45211"/>
    <w:rsid w:val="00E5061C"/>
    <w:rsid w:val="00E779B9"/>
    <w:rsid w:val="00EA5738"/>
    <w:rsid w:val="00EC03B1"/>
    <w:rsid w:val="00EF29B3"/>
    <w:rsid w:val="00F067BA"/>
    <w:rsid w:val="00F25B24"/>
    <w:rsid w:val="00F3131E"/>
    <w:rsid w:val="00F37E21"/>
    <w:rsid w:val="00F401D0"/>
    <w:rsid w:val="00F438BE"/>
    <w:rsid w:val="00F60D72"/>
    <w:rsid w:val="00F82188"/>
    <w:rsid w:val="00F84366"/>
    <w:rsid w:val="00F85089"/>
    <w:rsid w:val="00F9134D"/>
    <w:rsid w:val="00FA5E60"/>
    <w:rsid w:val="00FB4A1D"/>
    <w:rsid w:val="00FB518B"/>
    <w:rsid w:val="00FD4874"/>
    <w:rsid w:val="00FF052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15:docId w15:val="{FE2DD78A-EBB7-436A-857E-A0761C950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iPriority="0" w:unhideWhenUsed="1"/>
    <w:lsdException w:name="header" w:semiHidden="1" w:unhideWhenUsed="1"/>
    <w:lsdException w:name="footer" w:semiHidden="1" w:uiPriority="0" w:unhideWhenUsed="1" w:qFormat="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7DF8"/>
    <w:pPr>
      <w:tabs>
        <w:tab w:val="left" w:pos="113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Times New Roman" w:hAnsi="Times New Roman" w:cs="Traditional Arabic"/>
      <w:szCs w:val="30"/>
    </w:rPr>
  </w:style>
  <w:style w:type="paragraph" w:styleId="Heading1">
    <w:name w:val="heading 1"/>
    <w:basedOn w:val="Normal"/>
    <w:next w:val="Normal"/>
    <w:link w:val="Heading1Char"/>
    <w:qFormat/>
    <w:rsid w:val="00B37DF8"/>
    <w:pPr>
      <w:keepNext/>
      <w:keepLines/>
      <w:spacing w:before="360"/>
      <w:ind w:left="1134" w:hanging="1134"/>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B37DF8"/>
    <w:pPr>
      <w:keepNext/>
      <w:keepLines/>
      <w:spacing w:before="300"/>
      <w:ind w:left="1134" w:hanging="113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0F3C13"/>
    <w:pPr>
      <w:keepNext/>
      <w:keepLines/>
      <w:spacing w:before="240"/>
      <w:ind w:left="1134" w:hanging="1134"/>
      <w:outlineLvl w:val="2"/>
    </w:pPr>
    <w:rPr>
      <w:rFonts w:eastAsiaTheme="majorEastAsia"/>
      <w:b/>
      <w:bCs/>
    </w:rPr>
  </w:style>
  <w:style w:type="paragraph" w:styleId="Heading4">
    <w:name w:val="heading 4"/>
    <w:basedOn w:val="Normal"/>
    <w:next w:val="Normal"/>
    <w:link w:val="Heading4Char"/>
    <w:uiPriority w:val="9"/>
    <w:unhideWhenUsed/>
    <w:qFormat/>
    <w:rsid w:val="000F3C13"/>
    <w:pPr>
      <w:keepNext/>
      <w:keepLines/>
      <w:spacing w:before="160"/>
      <w:ind w:left="1134" w:hanging="1134"/>
      <w:outlineLvl w:val="3"/>
    </w:pPr>
    <w:rPr>
      <w:rFonts w:eastAsiaTheme="majorEastAsia"/>
      <w:b/>
      <w:bCs/>
    </w:rPr>
  </w:style>
  <w:style w:type="paragraph" w:styleId="Heading5">
    <w:name w:val="heading 5"/>
    <w:basedOn w:val="Normal"/>
    <w:next w:val="Normal"/>
    <w:link w:val="Heading5Char"/>
    <w:uiPriority w:val="9"/>
    <w:unhideWhenUsed/>
    <w:qFormat/>
    <w:rsid w:val="000F3C13"/>
    <w:pPr>
      <w:keepNext/>
      <w:keepLines/>
      <w:ind w:left="1134" w:hanging="1134"/>
      <w:outlineLvl w:val="4"/>
    </w:pPr>
    <w:rPr>
      <w:rFonts w:eastAsiaTheme="majorEastAsia"/>
      <w:b/>
      <w:bCs/>
    </w:rPr>
  </w:style>
  <w:style w:type="paragraph" w:styleId="Heading6">
    <w:name w:val="heading 6"/>
    <w:aliases w:val="H6"/>
    <w:basedOn w:val="Normal"/>
    <w:next w:val="Normal"/>
    <w:link w:val="Heading6Char"/>
    <w:uiPriority w:val="9"/>
    <w:unhideWhenUsed/>
    <w:qFormat/>
    <w:rsid w:val="000F3C13"/>
    <w:pPr>
      <w:keepNext/>
      <w:keepLines/>
      <w:spacing w:before="160"/>
      <w:ind w:left="1134" w:hanging="1134"/>
      <w:outlineLvl w:val="5"/>
    </w:pPr>
    <w:rPr>
      <w:rFonts w:eastAsiaTheme="majorEastAsia"/>
      <w:b/>
      <w:bCs/>
    </w:rPr>
  </w:style>
  <w:style w:type="paragraph" w:styleId="Heading7">
    <w:name w:val="heading 7"/>
    <w:aliases w:val="H7,8"/>
    <w:basedOn w:val="Normal"/>
    <w:next w:val="Normal"/>
    <w:link w:val="Heading7Char"/>
    <w:uiPriority w:val="9"/>
    <w:unhideWhenUsed/>
    <w:qFormat/>
    <w:rsid w:val="000F3C13"/>
    <w:pPr>
      <w:keepNext/>
      <w:keepLines/>
      <w:spacing w:before="160"/>
      <w:ind w:left="1134" w:hanging="1134"/>
      <w:outlineLvl w:val="6"/>
    </w:pPr>
    <w:rPr>
      <w:rFonts w:eastAsiaTheme="majorEastAsia"/>
      <w:b/>
      <w:bCs/>
    </w:rPr>
  </w:style>
  <w:style w:type="paragraph" w:styleId="Heading8">
    <w:name w:val="heading 8"/>
    <w:aliases w:val="Table Heading"/>
    <w:basedOn w:val="Normal"/>
    <w:next w:val="Normal"/>
    <w:link w:val="Heading8Char"/>
    <w:uiPriority w:val="9"/>
    <w:unhideWhenUsed/>
    <w:qFormat/>
    <w:rsid w:val="00160530"/>
    <w:pPr>
      <w:keepNext/>
      <w:keepLines/>
      <w:spacing w:before="160"/>
      <w:ind w:left="794" w:hanging="794"/>
      <w:outlineLvl w:val="7"/>
    </w:pPr>
    <w:rPr>
      <w:rFonts w:eastAsiaTheme="majorEastAsia"/>
      <w:b/>
      <w:bCs/>
    </w:rPr>
  </w:style>
  <w:style w:type="paragraph" w:styleId="Heading9">
    <w:name w:val="heading 9"/>
    <w:aliases w:val="Figure Heading,FH"/>
    <w:basedOn w:val="Normal"/>
    <w:next w:val="Normal"/>
    <w:link w:val="Heading9Char"/>
    <w:uiPriority w:val="9"/>
    <w:unhideWhenUsed/>
    <w:qFormat/>
    <w:rsid w:val="00160530"/>
    <w:pPr>
      <w:keepNext/>
      <w:keepLines/>
      <w:spacing w:before="160"/>
      <w:ind w:left="794" w:hanging="794"/>
      <w:outlineLvl w:val="8"/>
    </w:pPr>
    <w:rPr>
      <w:rFonts w:eastAsiaTheme="majorEastAsia"/>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2C116F"/>
    <w:pPr>
      <w:spacing w:after="0" w:line="240" w:lineRule="auto"/>
    </w:pPr>
    <w:rPr>
      <w:color w:val="FF0000"/>
    </w:rPr>
  </w:style>
  <w:style w:type="character" w:customStyle="1" w:styleId="Heading1Char">
    <w:name w:val="Heading 1 Char"/>
    <w:basedOn w:val="DefaultParagraphFont"/>
    <w:link w:val="Heading1"/>
    <w:rsid w:val="00B37DF8"/>
    <w:rPr>
      <w:rFonts w:ascii="Times New Roman" w:eastAsiaTheme="majorEastAsia" w:hAnsi="Times New Roman" w:cs="Traditional Arabic"/>
      <w:b/>
      <w:bCs/>
      <w:sz w:val="26"/>
      <w:szCs w:val="36"/>
    </w:rPr>
  </w:style>
  <w:style w:type="character" w:customStyle="1" w:styleId="Heading2Char">
    <w:name w:val="Heading 2 Char"/>
    <w:basedOn w:val="DefaultParagraphFont"/>
    <w:link w:val="Heading2"/>
    <w:uiPriority w:val="9"/>
    <w:rsid w:val="00B37DF8"/>
    <w:rPr>
      <w:rFonts w:ascii="Times New Roman" w:eastAsiaTheme="majorEastAsia" w:hAnsi="Times New Roman" w:cs="Traditional Arabic"/>
      <w:b/>
      <w:bCs/>
      <w:sz w:val="24"/>
      <w:szCs w:val="32"/>
    </w:rPr>
  </w:style>
  <w:style w:type="character" w:customStyle="1" w:styleId="Heading3Char">
    <w:name w:val="Heading 3 Char"/>
    <w:basedOn w:val="DefaultParagraphFont"/>
    <w:link w:val="Heading3"/>
    <w:uiPriority w:val="9"/>
    <w:rsid w:val="000F3C13"/>
    <w:rPr>
      <w:rFonts w:ascii="Times New Roman" w:eastAsiaTheme="majorEastAsia" w:hAnsi="Times New Roman" w:cs="Traditional Arabic"/>
      <w:b/>
      <w:bCs/>
      <w:szCs w:val="30"/>
    </w:rPr>
  </w:style>
  <w:style w:type="character" w:customStyle="1" w:styleId="Heading4Char">
    <w:name w:val="Heading 4 Char"/>
    <w:basedOn w:val="DefaultParagraphFont"/>
    <w:link w:val="Heading4"/>
    <w:uiPriority w:val="9"/>
    <w:rsid w:val="000F3C13"/>
    <w:rPr>
      <w:rFonts w:ascii="Times New Roman" w:eastAsiaTheme="majorEastAsia" w:hAnsi="Times New Roman" w:cs="Traditional Arabic"/>
      <w:b/>
      <w:bCs/>
      <w:szCs w:val="30"/>
    </w:rPr>
  </w:style>
  <w:style w:type="character" w:customStyle="1" w:styleId="Heading5Char">
    <w:name w:val="Heading 5 Char"/>
    <w:basedOn w:val="DefaultParagraphFont"/>
    <w:link w:val="Heading5"/>
    <w:uiPriority w:val="9"/>
    <w:rsid w:val="000F3C13"/>
    <w:rPr>
      <w:rFonts w:ascii="Times New Roman" w:eastAsiaTheme="majorEastAsia" w:hAnsi="Times New Roman" w:cs="Traditional Arabic"/>
      <w:b/>
      <w:bCs/>
      <w:szCs w:val="30"/>
    </w:rPr>
  </w:style>
  <w:style w:type="character" w:customStyle="1" w:styleId="Heading6Char">
    <w:name w:val="Heading 6 Char"/>
    <w:aliases w:val="H6 Char"/>
    <w:basedOn w:val="DefaultParagraphFont"/>
    <w:link w:val="Heading6"/>
    <w:uiPriority w:val="9"/>
    <w:rsid w:val="000F3C13"/>
    <w:rPr>
      <w:rFonts w:ascii="Times New Roman" w:eastAsiaTheme="majorEastAsia" w:hAnsi="Times New Roman" w:cs="Traditional Arabic"/>
      <w:b/>
      <w:bCs/>
      <w:szCs w:val="30"/>
    </w:rPr>
  </w:style>
  <w:style w:type="character" w:customStyle="1" w:styleId="Heading7Char">
    <w:name w:val="Heading 7 Char"/>
    <w:aliases w:val="H7 Char,8 Char"/>
    <w:basedOn w:val="DefaultParagraphFont"/>
    <w:link w:val="Heading7"/>
    <w:uiPriority w:val="9"/>
    <w:rsid w:val="000F3C13"/>
    <w:rPr>
      <w:rFonts w:ascii="Times New Roman" w:eastAsiaTheme="majorEastAsia" w:hAnsi="Times New Roman" w:cs="Traditional Arabic"/>
      <w:b/>
      <w:bCs/>
      <w:szCs w:val="30"/>
    </w:rPr>
  </w:style>
  <w:style w:type="character" w:customStyle="1" w:styleId="Heading8Char">
    <w:name w:val="Heading 8 Char"/>
    <w:aliases w:val="Table Heading Char"/>
    <w:basedOn w:val="DefaultParagraphFont"/>
    <w:link w:val="Heading8"/>
    <w:uiPriority w:val="9"/>
    <w:rsid w:val="00160530"/>
    <w:rPr>
      <w:rFonts w:ascii="Times New Roman" w:eastAsiaTheme="majorEastAsia" w:hAnsi="Times New Roman" w:cs="Traditional Arabic"/>
      <w:b/>
      <w:bCs/>
      <w:szCs w:val="30"/>
    </w:rPr>
  </w:style>
  <w:style w:type="character" w:customStyle="1" w:styleId="Heading9Char">
    <w:name w:val="Heading 9 Char"/>
    <w:aliases w:val="Figure Heading Char,FH Char"/>
    <w:basedOn w:val="DefaultParagraphFont"/>
    <w:link w:val="Heading9"/>
    <w:uiPriority w:val="9"/>
    <w:rsid w:val="00160530"/>
    <w:rPr>
      <w:rFonts w:ascii="Times New Roman" w:eastAsiaTheme="majorEastAsia" w:hAnsi="Times New Roman" w:cs="Traditional Arabic"/>
      <w:b/>
      <w:bCs/>
      <w:szCs w:val="30"/>
    </w:rPr>
  </w:style>
  <w:style w:type="paragraph" w:customStyle="1" w:styleId="HeadingI">
    <w:name w:val="Heading I"/>
    <w:basedOn w:val="Normal"/>
    <w:qFormat/>
    <w:rsid w:val="00501E0E"/>
    <w:pPr>
      <w:keepNext/>
      <w:keepLines/>
      <w:spacing w:before="160"/>
    </w:pPr>
    <w:rPr>
      <w:i/>
      <w:iCs/>
    </w:rPr>
  </w:style>
  <w:style w:type="paragraph" w:customStyle="1" w:styleId="AgendaItem">
    <w:name w:val="Agenda Item"/>
    <w:basedOn w:val="Normal"/>
    <w:qFormat/>
    <w:rsid w:val="00B60766"/>
    <w:pPr>
      <w:spacing w:before="360" w:after="360"/>
      <w:jc w:val="center"/>
    </w:pPr>
    <w:rPr>
      <w:sz w:val="26"/>
      <w:szCs w:val="36"/>
      <w:lang w:bidi="ar-SY"/>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qFormat/>
    <w:rsid w:val="00952CF2"/>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center"/>
    </w:pPr>
    <w:rPr>
      <w:rFonts w:eastAsia="Times New Roman" w:cs="Times New Roman"/>
      <w:b/>
      <w:szCs w:val="20"/>
      <w:lang w:eastAsia="en-US"/>
    </w:rPr>
  </w:style>
  <w:style w:type="character" w:customStyle="1" w:styleId="FooterChar">
    <w:name w:val="Footer Char"/>
    <w:basedOn w:val="DefaultParagraphFont"/>
    <w:link w:val="Footer"/>
    <w:rsid w:val="00952CF2"/>
    <w:rPr>
      <w:rFonts w:ascii="Times New Roman" w:eastAsia="Times New Roman" w:hAnsi="Times New Roman" w:cs="Times New Roman"/>
      <w:b/>
      <w:szCs w:val="20"/>
      <w:lang w:eastAsia="en-US"/>
    </w:rPr>
  </w:style>
  <w:style w:type="paragraph" w:customStyle="1" w:styleId="Referencetitle">
    <w:name w:val="Reference title"/>
    <w:basedOn w:val="Normal"/>
    <w:qFormat/>
    <w:rsid w:val="002C116F"/>
    <w:pPr>
      <w:keepNext/>
      <w:spacing w:after="360"/>
      <w:jc w:val="center"/>
    </w:pPr>
    <w:rPr>
      <w:lang w:bidi="ar-SY"/>
    </w:rPr>
  </w:style>
  <w:style w:type="paragraph" w:customStyle="1" w:styleId="AppendixNo">
    <w:name w:val="Appendix No"/>
    <w:basedOn w:val="Normal"/>
    <w:qFormat/>
    <w:rsid w:val="00501E0E"/>
    <w:pPr>
      <w:keepNext/>
      <w:keepLines/>
      <w:spacing w:before="360" w:after="120"/>
      <w:jc w:val="center"/>
    </w:pPr>
    <w:rPr>
      <w:sz w:val="26"/>
      <w:szCs w:val="36"/>
      <w:lang w:bidi="ar-SY"/>
    </w:rPr>
  </w:style>
  <w:style w:type="paragraph" w:customStyle="1" w:styleId="Appendixtitle">
    <w:name w:val="Appendix title"/>
    <w:basedOn w:val="Normal"/>
    <w:qFormat/>
    <w:rsid w:val="00501E0E"/>
    <w:pPr>
      <w:keepNext/>
      <w:keepLines/>
      <w:spacing w:after="360"/>
      <w:jc w:val="center"/>
    </w:pPr>
    <w:rPr>
      <w:b/>
      <w:bCs/>
      <w:sz w:val="28"/>
      <w:szCs w:val="40"/>
    </w:rPr>
  </w:style>
  <w:style w:type="paragraph" w:customStyle="1" w:styleId="ArticleNo">
    <w:name w:val="Article No"/>
    <w:basedOn w:val="Normal"/>
    <w:qFormat/>
    <w:rsid w:val="00501E0E"/>
    <w:pPr>
      <w:keepNext/>
      <w:keepLines/>
      <w:spacing w:after="360"/>
      <w:jc w:val="center"/>
    </w:pPr>
    <w:rPr>
      <w:sz w:val="26"/>
      <w:szCs w:val="36"/>
      <w:lang w:bidi="ar-SY"/>
    </w:rPr>
  </w:style>
  <w:style w:type="paragraph" w:customStyle="1" w:styleId="Articletitle">
    <w:name w:val="Article title"/>
    <w:basedOn w:val="ArticleNo"/>
    <w:qFormat/>
    <w:rsid w:val="00501E0E"/>
    <w:rPr>
      <w:b/>
      <w:bCs/>
      <w:sz w:val="28"/>
      <w:szCs w:val="40"/>
    </w:rPr>
  </w:style>
  <w:style w:type="paragraph" w:customStyle="1" w:styleId="Call">
    <w:name w:val="Call"/>
    <w:basedOn w:val="Normal"/>
    <w:link w:val="CallChar"/>
    <w:qFormat/>
    <w:rsid w:val="006A3278"/>
    <w:pPr>
      <w:keepNext/>
      <w:spacing w:before="160"/>
      <w:ind w:left="2268" w:hanging="1134"/>
    </w:pPr>
    <w:rPr>
      <w:i/>
      <w:iCs/>
    </w:rPr>
  </w:style>
  <w:style w:type="paragraph" w:customStyle="1" w:styleId="ChapterNo">
    <w:name w:val="Chapter No"/>
    <w:basedOn w:val="Normal"/>
    <w:qFormat/>
    <w:rsid w:val="00501E0E"/>
    <w:pPr>
      <w:keepNext/>
      <w:keepLines/>
      <w:spacing w:before="600" w:after="120"/>
      <w:jc w:val="center"/>
    </w:pPr>
    <w:rPr>
      <w:sz w:val="28"/>
      <w:szCs w:val="40"/>
      <w:lang w:bidi="ar-SY"/>
    </w:rPr>
  </w:style>
  <w:style w:type="paragraph" w:customStyle="1" w:styleId="Chaptertitle">
    <w:name w:val="Chapter title"/>
    <w:basedOn w:val="ChapterNo"/>
    <w:qFormat/>
    <w:rsid w:val="00501E0E"/>
    <w:pPr>
      <w:spacing w:before="120" w:after="600"/>
    </w:pPr>
    <w:rPr>
      <w:b/>
      <w:bCs/>
      <w:sz w:val="32"/>
      <w:szCs w:val="44"/>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DecisionNo">
    <w:name w:val="Decision No"/>
    <w:basedOn w:val="Normal"/>
    <w:qFormat/>
    <w:rsid w:val="00501E0E"/>
    <w:pPr>
      <w:keepNext/>
      <w:keepLines/>
      <w:spacing w:before="360" w:after="120"/>
      <w:jc w:val="center"/>
    </w:pPr>
    <w:rPr>
      <w:sz w:val="26"/>
      <w:szCs w:val="36"/>
    </w:rPr>
  </w:style>
  <w:style w:type="paragraph" w:customStyle="1" w:styleId="Decisiontitle">
    <w:name w:val="Decision title"/>
    <w:basedOn w:val="DecisionNo"/>
    <w:qFormat/>
    <w:rsid w:val="00501E0E"/>
    <w:pPr>
      <w:spacing w:before="120" w:after="360"/>
    </w:pPr>
    <w:rPr>
      <w:b/>
      <w:bCs/>
      <w:sz w:val="28"/>
      <w:szCs w:val="40"/>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uiPriority w:val="99"/>
    <w:unhideWhenUsed/>
    <w:qFormat/>
    <w:rsid w:val="0045769E"/>
    <w:pPr>
      <w:tabs>
        <w:tab w:val="left" w:pos="397"/>
      </w:tabs>
      <w:spacing w:before="60" w:line="168" w:lineRule="auto"/>
    </w:pPr>
    <w:rPr>
      <w:sz w:val="20"/>
      <w:szCs w:val="26"/>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ef"/>
    <w:basedOn w:val="DefaultParagraphFont"/>
    <w:uiPriority w:val="99"/>
    <w:unhideWhenUsed/>
    <w:qFormat/>
    <w:rsid w:val="00A90068"/>
    <w:rPr>
      <w:rFonts w:ascii="Times New Roman" w:hAnsi="Times New Roman" w:cs="Times New Roman"/>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rsid w:val="0045769E"/>
    <w:rPr>
      <w:rFonts w:ascii="Times New Roman" w:hAnsi="Times New Roman" w:cs="Traditional Arabic"/>
      <w:sz w:val="20"/>
      <w:szCs w:val="26"/>
    </w:rPr>
  </w:style>
  <w:style w:type="paragraph" w:customStyle="1" w:styleId="Normalaftertitle">
    <w:name w:val="Normal after title"/>
    <w:basedOn w:val="Normal"/>
    <w:link w:val="NormalaftertitleChar"/>
    <w:qFormat/>
    <w:rsid w:val="00501E0E"/>
    <w:pPr>
      <w:keepNext/>
      <w:spacing w:before="360"/>
    </w:pPr>
    <w:rPr>
      <w:lang w:bidi="ar-SY"/>
    </w:rPr>
  </w:style>
  <w:style w:type="paragraph" w:customStyle="1" w:styleId="Note">
    <w:name w:val="Note"/>
    <w:basedOn w:val="Normal"/>
    <w:link w:val="NoteChar"/>
    <w:qFormat/>
    <w:rsid w:val="00501E0E"/>
    <w:pPr>
      <w:spacing w:before="80"/>
    </w:pPr>
  </w:style>
  <w:style w:type="paragraph" w:customStyle="1" w:styleId="Proposal">
    <w:name w:val="Proposal"/>
    <w:basedOn w:val="Note"/>
    <w:qFormat/>
    <w:rsid w:val="00501E0E"/>
    <w:pPr>
      <w:keepNext/>
      <w:spacing w:before="240"/>
    </w:pPr>
    <w:rPr>
      <w:b/>
      <w:bCs/>
    </w:rPr>
  </w:style>
  <w:style w:type="paragraph" w:customStyle="1" w:styleId="Reasons">
    <w:name w:val="Reasons"/>
    <w:basedOn w:val="Normal"/>
    <w:link w:val="ReasonsChar"/>
    <w:qFormat/>
    <w:rsid w:val="004E7162"/>
  </w:style>
  <w:style w:type="paragraph" w:customStyle="1" w:styleId="RecNo">
    <w:name w:val="Rec_No"/>
    <w:basedOn w:val="Normal"/>
    <w:link w:val="RecNoChar"/>
    <w:qFormat/>
    <w:rsid w:val="00501E0E"/>
    <w:pPr>
      <w:keepNext/>
      <w:keepLines/>
      <w:spacing w:before="360" w:after="120"/>
      <w:jc w:val="center"/>
    </w:pPr>
    <w:rPr>
      <w:sz w:val="26"/>
      <w:szCs w:val="36"/>
    </w:rPr>
  </w:style>
  <w:style w:type="paragraph" w:customStyle="1" w:styleId="Rectitle">
    <w:name w:val="Rec_title"/>
    <w:basedOn w:val="Normal"/>
    <w:link w:val="RectitleChar"/>
    <w:qFormat/>
    <w:rsid w:val="00501E0E"/>
    <w:pPr>
      <w:keepNext/>
      <w:keepLines/>
      <w:spacing w:after="360"/>
      <w:jc w:val="center"/>
    </w:pPr>
    <w:rPr>
      <w:b/>
      <w:bCs/>
      <w:sz w:val="28"/>
      <w:szCs w:val="40"/>
    </w:rPr>
  </w:style>
  <w:style w:type="paragraph" w:customStyle="1" w:styleId="Referencetexte">
    <w:name w:val="Reference texte"/>
    <w:basedOn w:val="Normal"/>
    <w:qFormat/>
    <w:rsid w:val="00501E0E"/>
  </w:style>
  <w:style w:type="paragraph" w:customStyle="1" w:styleId="PartNo">
    <w:name w:val="Part No"/>
    <w:basedOn w:val="Normal"/>
    <w:qFormat/>
    <w:rsid w:val="00501E0E"/>
    <w:pPr>
      <w:keepNext/>
      <w:keepLines/>
      <w:spacing w:before="360" w:after="120"/>
      <w:jc w:val="center"/>
    </w:pPr>
    <w:rPr>
      <w:sz w:val="26"/>
      <w:szCs w:val="36"/>
    </w:rPr>
  </w:style>
  <w:style w:type="paragraph" w:customStyle="1" w:styleId="Parttitle">
    <w:name w:val="Part title"/>
    <w:basedOn w:val="PartNo"/>
    <w:qFormat/>
    <w:rsid w:val="00501E0E"/>
    <w:pPr>
      <w:spacing w:before="120" w:after="360"/>
    </w:pPr>
    <w:rPr>
      <w:b/>
      <w:bCs/>
      <w:sz w:val="28"/>
      <w:szCs w:val="40"/>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ection1">
    <w:name w:val="Section 1"/>
    <w:basedOn w:val="Normal"/>
    <w:qFormat/>
    <w:rsid w:val="00501E0E"/>
    <w:pPr>
      <w:keepNext/>
      <w:spacing w:before="360" w:after="240"/>
      <w:jc w:val="center"/>
    </w:pPr>
    <w:rPr>
      <w:b/>
      <w:bCs/>
      <w:sz w:val="26"/>
      <w:szCs w:val="36"/>
      <w:lang w:bidi="ar-SY"/>
    </w:rPr>
  </w:style>
  <w:style w:type="paragraph" w:customStyle="1" w:styleId="Section2">
    <w:name w:val="Section 2"/>
    <w:basedOn w:val="Section1"/>
    <w:qFormat/>
    <w:rsid w:val="00501E0E"/>
    <w:pPr>
      <w:spacing w:before="240"/>
    </w:pPr>
    <w:rPr>
      <w:b w:val="0"/>
      <w:bCs w:val="0"/>
    </w:rPr>
  </w:style>
  <w:style w:type="paragraph" w:customStyle="1" w:styleId="SectionNo">
    <w:name w:val="Section No"/>
    <w:basedOn w:val="Normal"/>
    <w:qFormat/>
    <w:rsid w:val="00501E0E"/>
    <w:pPr>
      <w:keepNext/>
      <w:keepLines/>
      <w:spacing w:before="360" w:after="120"/>
      <w:jc w:val="center"/>
    </w:pPr>
    <w:rPr>
      <w:sz w:val="26"/>
      <w:szCs w:val="36"/>
    </w:rPr>
  </w:style>
  <w:style w:type="paragraph" w:customStyle="1" w:styleId="Sectiontitle">
    <w:name w:val="Section title"/>
    <w:basedOn w:val="Normal"/>
    <w:qFormat/>
    <w:rsid w:val="00501E0E"/>
    <w:pPr>
      <w:keepNext/>
      <w:keepLines/>
      <w:spacing w:after="360"/>
      <w:jc w:val="center"/>
    </w:pPr>
    <w:rPr>
      <w:b/>
      <w:bCs/>
      <w:sz w:val="28"/>
      <w:szCs w:val="40"/>
      <w:lang w:bidi="ar-SY"/>
    </w:rPr>
  </w:style>
  <w:style w:type="paragraph" w:customStyle="1" w:styleId="Source">
    <w:name w:val="Source"/>
    <w:basedOn w:val="Normal"/>
    <w:link w:val="SourceChar"/>
    <w:qFormat/>
    <w:rsid w:val="00501E0E"/>
    <w:pPr>
      <w:keepNext/>
      <w:keepLines/>
      <w:spacing w:before="840" w:after="240"/>
      <w:jc w:val="center"/>
    </w:pPr>
    <w:rPr>
      <w:b/>
      <w:bCs/>
      <w:sz w:val="32"/>
      <w:szCs w:val="44"/>
    </w:rPr>
  </w:style>
  <w:style w:type="paragraph" w:customStyle="1" w:styleId="FigureNo">
    <w:name w:val="Figure No"/>
    <w:basedOn w:val="Normal"/>
    <w:qFormat/>
    <w:rsid w:val="00501E0E"/>
    <w:pPr>
      <w:keepNext/>
      <w:spacing w:before="240" w:after="120"/>
      <w:jc w:val="center"/>
    </w:pPr>
    <w:rPr>
      <w:lang w:bidi="ar-SY"/>
    </w:rPr>
  </w:style>
  <w:style w:type="paragraph" w:customStyle="1" w:styleId="Figuretitle">
    <w:name w:val="Figure title"/>
    <w:basedOn w:val="Normal"/>
    <w:qFormat/>
    <w:rsid w:val="00501E0E"/>
    <w:pPr>
      <w:keepNext/>
      <w:spacing w:after="240"/>
      <w:jc w:val="center"/>
    </w:pPr>
    <w:rPr>
      <w:b/>
      <w:bCs/>
    </w:rPr>
  </w:style>
  <w:style w:type="paragraph" w:customStyle="1" w:styleId="TableNo">
    <w:name w:val="Table No"/>
    <w:basedOn w:val="Normal"/>
    <w:qFormat/>
    <w:rsid w:val="00501E0E"/>
    <w:pPr>
      <w:keepNext/>
      <w:spacing w:before="240" w:after="120"/>
      <w:jc w:val="center"/>
    </w:pPr>
    <w:rPr>
      <w:lang w:bidi="ar-SY"/>
    </w:rPr>
  </w:style>
  <w:style w:type="paragraph" w:customStyle="1" w:styleId="Tabletitle">
    <w:name w:val="Table title"/>
    <w:basedOn w:val="TableNo"/>
    <w:qFormat/>
    <w:rsid w:val="00501E0E"/>
    <w:pPr>
      <w:spacing w:before="120" w:after="240"/>
    </w:pPr>
    <w:rPr>
      <w:b/>
      <w:bCs/>
    </w:rPr>
  </w:style>
  <w:style w:type="paragraph" w:customStyle="1" w:styleId="TableHead">
    <w:name w:val="Table Head"/>
    <w:basedOn w:val="Normal"/>
    <w:qFormat/>
    <w:rsid w:val="00952D2C"/>
    <w:pPr>
      <w:keepNext/>
      <w:spacing w:before="60" w:after="60" w:line="260" w:lineRule="exact"/>
      <w:jc w:val="center"/>
    </w:pPr>
    <w:rPr>
      <w:b/>
      <w:bCs/>
      <w:sz w:val="20"/>
      <w:szCs w:val="26"/>
    </w:rPr>
  </w:style>
  <w:style w:type="paragraph" w:customStyle="1" w:styleId="Tabletexte">
    <w:name w:val="Table texte"/>
    <w:basedOn w:val="Normal"/>
    <w:qFormat/>
    <w:rsid w:val="00784D87"/>
    <w:pPr>
      <w:spacing w:before="60" w:after="60" w:line="260" w:lineRule="exact"/>
    </w:pPr>
    <w:rPr>
      <w:sz w:val="20"/>
      <w:szCs w:val="26"/>
      <w:lang w:bidi="ar-SY"/>
    </w:rPr>
  </w:style>
  <w:style w:type="paragraph" w:customStyle="1" w:styleId="Title1">
    <w:name w:val="Title 1"/>
    <w:basedOn w:val="Normal"/>
    <w:qFormat/>
    <w:rsid w:val="00B60766"/>
    <w:pPr>
      <w:keepNext/>
      <w:spacing w:before="240"/>
      <w:jc w:val="center"/>
    </w:pPr>
    <w:rPr>
      <w:w w:val="110"/>
      <w:sz w:val="28"/>
      <w:szCs w:val="40"/>
    </w:rPr>
  </w:style>
  <w:style w:type="paragraph" w:customStyle="1" w:styleId="Title2">
    <w:name w:val="Title 2"/>
    <w:basedOn w:val="Normal"/>
    <w:qFormat/>
    <w:rsid w:val="00951C29"/>
    <w:pPr>
      <w:keepNext/>
      <w:spacing w:before="240"/>
      <w:jc w:val="center"/>
    </w:pPr>
    <w:rPr>
      <w:sz w:val="26"/>
      <w:szCs w:val="36"/>
    </w:rPr>
  </w:style>
  <w:style w:type="paragraph" w:customStyle="1" w:styleId="Title3">
    <w:name w:val="Title 3"/>
    <w:basedOn w:val="Normal"/>
    <w:qFormat/>
    <w:rsid w:val="00501E0E"/>
    <w:pPr>
      <w:keepNext/>
      <w:spacing w:before="360" w:after="240"/>
      <w:jc w:val="center"/>
    </w:pPr>
    <w:rPr>
      <w:sz w:val="26"/>
      <w:szCs w:val="36"/>
    </w:rPr>
  </w:style>
  <w:style w:type="paragraph" w:styleId="TOC1">
    <w:name w:val="toc 1"/>
    <w:basedOn w:val="Normal"/>
    <w:next w:val="Normal"/>
    <w:autoRedefine/>
    <w:uiPriority w:val="39"/>
    <w:unhideWhenUsed/>
    <w:qFormat/>
    <w:rsid w:val="0005382E"/>
    <w:pPr>
      <w:tabs>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leader="dot" w:pos="8789"/>
        <w:tab w:val="right" w:pos="9639"/>
      </w:tabs>
      <w:ind w:left="1701" w:right="851" w:hanging="1701"/>
    </w:pPr>
  </w:style>
  <w:style w:type="paragraph" w:styleId="TOC2">
    <w:name w:val="toc 2"/>
    <w:basedOn w:val="Normal"/>
    <w:next w:val="Normal"/>
    <w:autoRedefine/>
    <w:uiPriority w:val="39"/>
    <w:unhideWhenUsed/>
    <w:rsid w:val="00501E0E"/>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501E0E"/>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501E0E"/>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501E0E"/>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501E0E"/>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501E0E"/>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501E0E"/>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501E0E"/>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501E0E"/>
    <w:pPr>
      <w:keepNext/>
      <w:spacing w:before="360" w:after="120"/>
      <w:jc w:val="center"/>
    </w:pPr>
    <w:rPr>
      <w:sz w:val="26"/>
      <w:szCs w:val="36"/>
      <w:lang w:bidi="ar-SY"/>
    </w:rPr>
  </w:style>
  <w:style w:type="paragraph" w:customStyle="1" w:styleId="Volumetitle">
    <w:name w:val="Volume title"/>
    <w:basedOn w:val="VolumeNo"/>
    <w:qFormat/>
    <w:rsid w:val="00501E0E"/>
    <w:pPr>
      <w:spacing w:before="120" w:after="360"/>
    </w:pPr>
    <w:rPr>
      <w:sz w:val="28"/>
      <w:szCs w:val="40"/>
    </w:rPr>
  </w:style>
  <w:style w:type="paragraph" w:styleId="Title">
    <w:name w:val="Title"/>
    <w:aliases w:val="Title right"/>
    <w:basedOn w:val="Normal"/>
    <w:next w:val="Normal"/>
    <w:link w:val="TitleChar"/>
    <w:uiPriority w:val="10"/>
    <w:qFormat/>
    <w:rsid w:val="002C116F"/>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2C116F"/>
    <w:rPr>
      <w:rFonts w:ascii="Times New Roman" w:eastAsiaTheme="majorEastAsia" w:hAnsi="Times New Roman" w:cs="Traditional Arabic"/>
      <w:b/>
      <w:bCs/>
      <w:color w:val="FF0000"/>
      <w:kern w:val="28"/>
      <w:sz w:val="28"/>
      <w:szCs w:val="40"/>
    </w:rPr>
  </w:style>
  <w:style w:type="paragraph" w:customStyle="1" w:styleId="OpinionNo">
    <w:name w:val="Opinion No"/>
    <w:basedOn w:val="Normal"/>
    <w:qFormat/>
    <w:rsid w:val="00501E0E"/>
    <w:pPr>
      <w:keepNext/>
      <w:keepLines/>
      <w:spacing w:before="360" w:after="120"/>
      <w:jc w:val="center"/>
    </w:pPr>
    <w:rPr>
      <w:sz w:val="26"/>
      <w:szCs w:val="36"/>
    </w:rPr>
  </w:style>
  <w:style w:type="paragraph" w:customStyle="1" w:styleId="Opiniontitle">
    <w:name w:val="Opinion title"/>
    <w:basedOn w:val="Normal"/>
    <w:qFormat/>
    <w:rsid w:val="00501E0E"/>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paragraph" w:styleId="Header">
    <w:name w:val="header"/>
    <w:basedOn w:val="Normal"/>
    <w:link w:val="HeaderChar"/>
    <w:uiPriority w:val="99"/>
    <w:unhideWhenUsed/>
    <w:rsid w:val="00952CF2"/>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jc w:val="center"/>
    </w:pPr>
    <w:rPr>
      <w:rFonts w:ascii="Times New Roman Bold" w:hAnsi="Times New Roman Bold"/>
      <w:b/>
      <w:bCs/>
    </w:rPr>
  </w:style>
  <w:style w:type="character" w:customStyle="1" w:styleId="HeaderChar">
    <w:name w:val="Header Char"/>
    <w:basedOn w:val="DefaultParagraphFont"/>
    <w:link w:val="Header"/>
    <w:uiPriority w:val="99"/>
    <w:rsid w:val="00952CF2"/>
    <w:rPr>
      <w:rFonts w:ascii="Times New Roman Bold" w:hAnsi="Times New Roman Bold" w:cs="Traditional Arabic"/>
      <w:b/>
      <w:bCs/>
      <w:szCs w:val="30"/>
    </w:rPr>
  </w:style>
  <w:style w:type="character" w:styleId="BookTitle">
    <w:name w:val="Book Title"/>
    <w:basedOn w:val="DefaultParagraphFont"/>
    <w:uiPriority w:val="33"/>
    <w:rsid w:val="002C116F"/>
    <w:rPr>
      <w:b/>
      <w:bCs/>
      <w:i/>
      <w:iCs/>
      <w:color w:val="FF0000"/>
      <w:spacing w:val="5"/>
    </w:rPr>
  </w:style>
  <w:style w:type="character" w:styleId="Emphasis">
    <w:name w:val="Emphasis"/>
    <w:basedOn w:val="DefaultParagraphFont"/>
    <w:uiPriority w:val="20"/>
    <w:qFormat/>
    <w:rsid w:val="002C116F"/>
    <w:rPr>
      <w:i/>
      <w:iCs/>
      <w:color w:val="FF0000"/>
    </w:rPr>
  </w:style>
  <w:style w:type="character" w:styleId="IntenseEmphasis">
    <w:name w:val="Intense Emphasis"/>
    <w:basedOn w:val="DefaultParagraphFont"/>
    <w:uiPriority w:val="21"/>
    <w:rsid w:val="002C116F"/>
    <w:rPr>
      <w:i/>
      <w:iCs/>
      <w:color w:val="FF0000"/>
    </w:rPr>
  </w:style>
  <w:style w:type="paragraph" w:styleId="IntenseQuote">
    <w:name w:val="Intense Quote"/>
    <w:basedOn w:val="Normal"/>
    <w:next w:val="Normal"/>
    <w:link w:val="IntenseQuoteChar"/>
    <w:uiPriority w:val="30"/>
    <w:rsid w:val="002C116F"/>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2C116F"/>
    <w:rPr>
      <w:rFonts w:ascii="Times New Roman" w:hAnsi="Times New Roman" w:cs="Traditional Arabic"/>
      <w:i/>
      <w:iCs/>
      <w:color w:val="FF0000"/>
      <w:szCs w:val="30"/>
    </w:rPr>
  </w:style>
  <w:style w:type="character" w:styleId="IntenseReference">
    <w:name w:val="Intense Reference"/>
    <w:basedOn w:val="DefaultParagraphFont"/>
    <w:uiPriority w:val="32"/>
    <w:rsid w:val="002C116F"/>
    <w:rPr>
      <w:b/>
      <w:bCs/>
      <w:smallCaps/>
      <w:color w:val="FF0000"/>
      <w:spacing w:val="5"/>
    </w:rPr>
  </w:style>
  <w:style w:type="paragraph" w:styleId="Quote">
    <w:name w:val="Quote"/>
    <w:basedOn w:val="Normal"/>
    <w:next w:val="Normal"/>
    <w:link w:val="QuoteChar"/>
    <w:uiPriority w:val="29"/>
    <w:rsid w:val="002C116F"/>
    <w:pPr>
      <w:spacing w:before="200" w:after="160"/>
      <w:ind w:left="864" w:right="864"/>
      <w:jc w:val="center"/>
    </w:pPr>
    <w:rPr>
      <w:i/>
      <w:iCs/>
      <w:color w:val="FF0000"/>
    </w:rPr>
  </w:style>
  <w:style w:type="character" w:customStyle="1" w:styleId="QuoteChar">
    <w:name w:val="Quote Char"/>
    <w:basedOn w:val="DefaultParagraphFont"/>
    <w:link w:val="Quote"/>
    <w:uiPriority w:val="29"/>
    <w:rsid w:val="002C116F"/>
    <w:rPr>
      <w:rFonts w:ascii="Times New Roman" w:hAnsi="Times New Roman" w:cs="Traditional Arabic"/>
      <w:i/>
      <w:iCs/>
      <w:color w:val="FF0000"/>
      <w:szCs w:val="30"/>
    </w:rPr>
  </w:style>
  <w:style w:type="character" w:styleId="Strong">
    <w:name w:val="Strong"/>
    <w:basedOn w:val="DefaultParagraphFont"/>
    <w:uiPriority w:val="22"/>
    <w:qFormat/>
    <w:rsid w:val="002C116F"/>
    <w:rPr>
      <w:b/>
      <w:bCs/>
      <w:color w:val="FF0000"/>
    </w:rPr>
  </w:style>
  <w:style w:type="paragraph" w:styleId="Subtitle">
    <w:name w:val="Subtitle"/>
    <w:basedOn w:val="Normal"/>
    <w:next w:val="Normal"/>
    <w:link w:val="SubtitleChar"/>
    <w:uiPriority w:val="11"/>
    <w:qFormat/>
    <w:rsid w:val="002C116F"/>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2C116F"/>
    <w:rPr>
      <w:color w:val="FF0000"/>
      <w:spacing w:val="15"/>
    </w:rPr>
  </w:style>
  <w:style w:type="character" w:styleId="SubtleEmphasis">
    <w:name w:val="Subtle Emphasis"/>
    <w:basedOn w:val="DefaultParagraphFont"/>
    <w:uiPriority w:val="19"/>
    <w:rsid w:val="002C116F"/>
    <w:rPr>
      <w:i/>
      <w:iCs/>
      <w:color w:val="FF0000"/>
    </w:rPr>
  </w:style>
  <w:style w:type="character" w:styleId="SubtleReference">
    <w:name w:val="Subtle Reference"/>
    <w:basedOn w:val="DefaultParagraphFont"/>
    <w:uiPriority w:val="31"/>
    <w:rsid w:val="002C116F"/>
    <w:rPr>
      <w:smallCaps/>
      <w:color w:val="FF0000"/>
    </w:rPr>
  </w:style>
  <w:style w:type="paragraph" w:customStyle="1" w:styleId="Headingb">
    <w:name w:val="Heading b"/>
    <w:basedOn w:val="Normal"/>
    <w:qFormat/>
    <w:rsid w:val="00160530"/>
    <w:pPr>
      <w:keepNext/>
      <w:spacing w:before="240"/>
      <w:ind w:left="794" w:hanging="794"/>
    </w:pPr>
    <w:rPr>
      <w:rFonts w:ascii="Times New Roman Bold" w:hAnsi="Times New Roman Bold"/>
      <w:b/>
      <w:bCs/>
      <w:lang w:bidi="ar-SY"/>
    </w:rPr>
  </w:style>
  <w:style w:type="paragraph" w:customStyle="1" w:styleId="Footnotetexte">
    <w:name w:val="Footnote texte"/>
    <w:basedOn w:val="Normal"/>
    <w:qFormat/>
    <w:rsid w:val="002C116F"/>
    <w:pPr>
      <w:tabs>
        <w:tab w:val="left" w:pos="397"/>
        <w:tab w:val="left" w:pos="567"/>
      </w:tabs>
      <w:spacing w:before="60" w:line="168" w:lineRule="auto"/>
    </w:pPr>
    <w:rPr>
      <w:sz w:val="20"/>
      <w:szCs w:val="26"/>
    </w:rPr>
  </w:style>
  <w:style w:type="paragraph" w:customStyle="1" w:styleId="Tablelegend">
    <w:name w:val="Table legend"/>
    <w:basedOn w:val="Normal"/>
    <w:qFormat/>
    <w:rsid w:val="002C116F"/>
    <w:pPr>
      <w:spacing w:before="80"/>
    </w:pPr>
    <w:rPr>
      <w:lang w:bidi="ar-SY"/>
    </w:rPr>
  </w:style>
  <w:style w:type="paragraph" w:customStyle="1" w:styleId="Firstpageheader">
    <w:name w:val="First page header"/>
    <w:basedOn w:val="Normal"/>
    <w:qFormat/>
    <w:rsid w:val="00C51DAD"/>
    <w:pPr>
      <w:framePr w:hSpace="181" w:wrap="around" w:vAnchor="page" w:hAnchor="text" w:xAlign="center" w:y="721"/>
      <w:spacing w:before="60" w:after="60" w:line="300" w:lineRule="exact"/>
      <w:jc w:val="left"/>
    </w:pPr>
    <w:rPr>
      <w:rFonts w:ascii="Verdana Bold" w:hAnsi="Verdana Bold"/>
      <w:b/>
      <w:bCs/>
      <w:sz w:val="19"/>
      <w:lang w:bidi="ar-EG"/>
    </w:rPr>
  </w:style>
  <w:style w:type="paragraph" w:customStyle="1" w:styleId="QuestionNo">
    <w:name w:val="Question_No"/>
    <w:basedOn w:val="Normal"/>
    <w:qFormat/>
    <w:rsid w:val="00C51DAD"/>
    <w:pPr>
      <w:keepNext/>
      <w:keepLines/>
      <w:spacing w:before="360" w:after="120"/>
      <w:jc w:val="center"/>
    </w:pPr>
    <w:rPr>
      <w:sz w:val="26"/>
      <w:szCs w:val="36"/>
    </w:rPr>
  </w:style>
  <w:style w:type="paragraph" w:customStyle="1" w:styleId="Questiontitle">
    <w:name w:val="Question_title"/>
    <w:basedOn w:val="QuestionNo"/>
    <w:qFormat/>
    <w:rsid w:val="00C51DAD"/>
    <w:pPr>
      <w:spacing w:before="120" w:after="360"/>
    </w:pPr>
    <w:rPr>
      <w:rFonts w:ascii="Times New Roman Bold" w:hAnsi="Times New Roman Bold"/>
      <w:b/>
      <w:bCs/>
      <w:sz w:val="28"/>
      <w:szCs w:val="40"/>
      <w:lang w:bidi="ar-SY"/>
    </w:rPr>
  </w:style>
  <w:style w:type="character" w:customStyle="1" w:styleId="CallChar">
    <w:name w:val="Call Char"/>
    <w:link w:val="Call"/>
    <w:locked/>
    <w:rsid w:val="006A3278"/>
    <w:rPr>
      <w:rFonts w:ascii="Times New Roman" w:hAnsi="Times New Roman" w:cs="Traditional Arabic"/>
      <w:i/>
      <w:iCs/>
      <w:szCs w:val="30"/>
    </w:rPr>
  </w:style>
  <w:style w:type="paragraph" w:customStyle="1" w:styleId="ResNo">
    <w:name w:val="Res_No"/>
    <w:basedOn w:val="Normal"/>
    <w:next w:val="Normal"/>
    <w:link w:val="ResNoChar"/>
    <w:qFormat/>
    <w:rsid w:val="00D46845"/>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left" w:pos="2693"/>
      </w:tabs>
      <w:overflowPunct w:val="0"/>
      <w:autoSpaceDE w:val="0"/>
      <w:autoSpaceDN w:val="0"/>
      <w:adjustRightInd w:val="0"/>
      <w:spacing w:before="240"/>
      <w:jc w:val="center"/>
      <w:textAlignment w:val="baseline"/>
    </w:pPr>
    <w:rPr>
      <w:rFonts w:eastAsia="SimSun"/>
      <w:sz w:val="28"/>
      <w:szCs w:val="40"/>
      <w:lang w:val="en-GB" w:eastAsia="en-US"/>
    </w:rPr>
  </w:style>
  <w:style w:type="character" w:customStyle="1" w:styleId="ResNoChar">
    <w:name w:val="Res_No Char"/>
    <w:link w:val="ResNo"/>
    <w:rsid w:val="00D46845"/>
    <w:rPr>
      <w:rFonts w:ascii="Times New Roman" w:eastAsia="SimSun" w:hAnsi="Times New Roman" w:cs="Traditional Arabic"/>
      <w:sz w:val="28"/>
      <w:szCs w:val="40"/>
      <w:lang w:val="en-GB" w:eastAsia="en-US"/>
    </w:rPr>
  </w:style>
  <w:style w:type="character" w:customStyle="1" w:styleId="NormalaftertitleChar">
    <w:name w:val="Normal after title Char"/>
    <w:link w:val="Normalaftertitle"/>
    <w:rsid w:val="00D46845"/>
    <w:rPr>
      <w:rFonts w:ascii="Times New Roman" w:hAnsi="Times New Roman" w:cs="Traditional Arabic"/>
      <w:szCs w:val="30"/>
      <w:lang w:bidi="ar-SY"/>
    </w:rPr>
  </w:style>
  <w:style w:type="character" w:styleId="Hyperlink">
    <w:name w:val="Hyperlink"/>
    <w:aliases w:val="CEO_Hyperlink"/>
    <w:basedOn w:val="DefaultParagraphFont"/>
    <w:uiPriority w:val="99"/>
    <w:unhideWhenUsed/>
    <w:rsid w:val="00F82188"/>
    <w:rPr>
      <w:color w:val="0000FF"/>
      <w:u w:val="single"/>
    </w:rPr>
  </w:style>
  <w:style w:type="paragraph" w:customStyle="1" w:styleId="enumlev1">
    <w:name w:val="enumlev1"/>
    <w:basedOn w:val="Normal"/>
    <w:link w:val="enumlev1Char"/>
    <w:qFormat/>
    <w:rsid w:val="00B37DF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588"/>
        <w:tab w:val="left" w:pos="1985"/>
        <w:tab w:val="left" w:pos="2693"/>
      </w:tabs>
      <w:overflowPunct w:val="0"/>
      <w:autoSpaceDE w:val="0"/>
      <w:autoSpaceDN w:val="0"/>
      <w:adjustRightInd w:val="0"/>
      <w:spacing w:before="80"/>
      <w:ind w:left="1134" w:hanging="1134"/>
      <w:textAlignment w:val="baseline"/>
    </w:pPr>
    <w:rPr>
      <w:rFonts w:eastAsia="Batang"/>
      <w:lang w:val="en-GB" w:eastAsia="en-US"/>
    </w:rPr>
  </w:style>
  <w:style w:type="character" w:customStyle="1" w:styleId="enumlev1Char">
    <w:name w:val="enumlev1 Char"/>
    <w:link w:val="enumlev1"/>
    <w:rsid w:val="00B37DF8"/>
    <w:rPr>
      <w:rFonts w:ascii="Times New Roman" w:eastAsia="Batang" w:hAnsi="Times New Roman" w:cs="Traditional Arabic"/>
      <w:szCs w:val="30"/>
      <w:lang w:val="en-GB" w:eastAsia="en-US"/>
    </w:rPr>
  </w:style>
  <w:style w:type="paragraph" w:customStyle="1" w:styleId="Headingb0">
    <w:name w:val="Heading_b"/>
    <w:basedOn w:val="Heading3"/>
    <w:next w:val="Normal"/>
    <w:qFormat/>
    <w:rsid w:val="00F8218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overflowPunct w:val="0"/>
      <w:autoSpaceDE w:val="0"/>
      <w:autoSpaceDN w:val="0"/>
      <w:adjustRightInd w:val="0"/>
      <w:spacing w:before="200" w:after="40"/>
      <w:textAlignment w:val="baseline"/>
      <w:outlineLvl w:val="0"/>
    </w:pPr>
    <w:rPr>
      <w:rFonts w:ascii="Times New Roman Bold" w:eastAsia="Times New Roman" w:hAnsi="Times New Roman Bold"/>
      <w:position w:val="2"/>
      <w:lang w:eastAsia="en-US" w:bidi="ar-SY"/>
    </w:rPr>
  </w:style>
  <w:style w:type="table" w:styleId="TableGrid">
    <w:name w:val="Table Grid"/>
    <w:basedOn w:val="TableNormal"/>
    <w:rsid w:val="00F82188"/>
    <w:pPr>
      <w:overflowPunct w:val="0"/>
      <w:autoSpaceDE w:val="0"/>
      <w:autoSpaceDN w:val="0"/>
      <w:bidi/>
      <w:adjustRightInd w:val="0"/>
      <w:spacing w:before="120" w:after="0" w:line="192" w:lineRule="auto"/>
      <w:jc w:val="both"/>
      <w:textAlignment w:val="baseline"/>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82188"/>
    <w:pPr>
      <w:tabs>
        <w:tab w:val="clear" w:pos="1361"/>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spacing w:before="60"/>
      <w:ind w:left="720"/>
      <w:contextualSpacing/>
    </w:pPr>
    <w:rPr>
      <w:rFonts w:ascii="Calibri" w:eastAsia="SimSun" w:hAnsi="Calibri"/>
    </w:rPr>
  </w:style>
  <w:style w:type="character" w:customStyle="1" w:styleId="SourceChar">
    <w:name w:val="Source Char"/>
    <w:link w:val="Source"/>
    <w:rsid w:val="00F82188"/>
    <w:rPr>
      <w:rFonts w:ascii="Times New Roman" w:hAnsi="Times New Roman" w:cs="Traditional Arabic"/>
      <w:b/>
      <w:bCs/>
      <w:sz w:val="32"/>
      <w:szCs w:val="44"/>
    </w:rPr>
  </w:style>
  <w:style w:type="paragraph" w:customStyle="1" w:styleId="enumlev2">
    <w:name w:val="enumlev2"/>
    <w:basedOn w:val="enumlev1"/>
    <w:link w:val="enumlev2Char"/>
    <w:qFormat/>
    <w:rsid w:val="00B37DF8"/>
    <w:pPr>
      <w:tabs>
        <w:tab w:val="clear" w:pos="1134"/>
        <w:tab w:val="clear" w:pos="1588"/>
        <w:tab w:val="clear" w:pos="1985"/>
        <w:tab w:val="left" w:pos="1842"/>
      </w:tabs>
      <w:ind w:left="1701" w:hanging="567"/>
    </w:pPr>
  </w:style>
  <w:style w:type="character" w:customStyle="1" w:styleId="enumlev2Char">
    <w:name w:val="enumlev2 Char"/>
    <w:link w:val="enumlev2"/>
    <w:rsid w:val="00B37DF8"/>
    <w:rPr>
      <w:rFonts w:ascii="Times New Roman" w:eastAsia="Batang" w:hAnsi="Times New Roman" w:cs="Traditional Arabic"/>
      <w:szCs w:val="30"/>
      <w:lang w:val="en-GB" w:eastAsia="en-US"/>
    </w:rPr>
  </w:style>
  <w:style w:type="paragraph" w:customStyle="1" w:styleId="PartNo0">
    <w:name w:val="Part_No"/>
    <w:basedOn w:val="Normal"/>
    <w:next w:val="Normal"/>
    <w:qFormat/>
    <w:rsid w:val="00F82188"/>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left" w:pos="2693"/>
      </w:tabs>
      <w:overflowPunct w:val="0"/>
      <w:autoSpaceDE w:val="0"/>
      <w:autoSpaceDN w:val="0"/>
      <w:adjustRightInd w:val="0"/>
      <w:spacing w:before="480" w:after="80"/>
      <w:jc w:val="center"/>
      <w:textAlignment w:val="baseline"/>
    </w:pPr>
    <w:rPr>
      <w:rFonts w:eastAsia="SimSun"/>
      <w:caps/>
      <w:sz w:val="28"/>
      <w:szCs w:val="40"/>
      <w:lang w:val="en-GB" w:eastAsia="en-US"/>
    </w:rPr>
  </w:style>
  <w:style w:type="paragraph" w:customStyle="1" w:styleId="PartTitle0">
    <w:name w:val="Part_Title"/>
    <w:basedOn w:val="Normal"/>
    <w:qFormat/>
    <w:rsid w:val="00F82188"/>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left" w:pos="2693"/>
      </w:tabs>
      <w:overflowPunct w:val="0"/>
      <w:autoSpaceDE w:val="0"/>
      <w:autoSpaceDN w:val="0"/>
      <w:adjustRightInd w:val="0"/>
      <w:spacing w:before="240"/>
      <w:jc w:val="center"/>
      <w:textAlignment w:val="baseline"/>
    </w:pPr>
    <w:rPr>
      <w:rFonts w:eastAsia="Times New Roman"/>
      <w:b/>
      <w:bCs/>
      <w:sz w:val="28"/>
      <w:szCs w:val="40"/>
      <w:lang w:val="en-GB" w:eastAsia="en-US" w:bidi="ar-EG"/>
    </w:rPr>
  </w:style>
  <w:style w:type="paragraph" w:customStyle="1" w:styleId="Artheading">
    <w:name w:val="Art_heading"/>
    <w:basedOn w:val="Normal"/>
    <w:next w:val="Normalaftertitle0"/>
    <w:rsid w:val="00F8218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left" w:pos="2693"/>
      </w:tabs>
      <w:overflowPunct w:val="0"/>
      <w:autoSpaceDE w:val="0"/>
      <w:autoSpaceDN w:val="0"/>
      <w:adjustRightInd w:val="0"/>
      <w:spacing w:before="480"/>
      <w:jc w:val="center"/>
      <w:textAlignment w:val="baseline"/>
    </w:pPr>
    <w:rPr>
      <w:rFonts w:eastAsia="SimSun"/>
      <w:b/>
      <w:sz w:val="28"/>
      <w:lang w:val="en-GB" w:eastAsia="en-US"/>
    </w:rPr>
  </w:style>
  <w:style w:type="paragraph" w:customStyle="1" w:styleId="Normalaftertitle0">
    <w:name w:val="Normal_after_title"/>
    <w:basedOn w:val="Normal"/>
    <w:next w:val="Normal"/>
    <w:link w:val="NormalaftertitleChar0"/>
    <w:rsid w:val="00F8218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left" w:pos="2693"/>
      </w:tabs>
      <w:overflowPunct w:val="0"/>
      <w:autoSpaceDE w:val="0"/>
      <w:autoSpaceDN w:val="0"/>
      <w:adjustRightInd w:val="0"/>
      <w:spacing w:before="360"/>
      <w:textAlignment w:val="baseline"/>
    </w:pPr>
    <w:rPr>
      <w:rFonts w:eastAsia="SimSun"/>
      <w:lang w:val="en-GB" w:eastAsia="en-US"/>
    </w:rPr>
  </w:style>
  <w:style w:type="paragraph" w:customStyle="1" w:styleId="ChapNo">
    <w:name w:val="Chap_No"/>
    <w:basedOn w:val="Normal"/>
    <w:next w:val="Chaptitle"/>
    <w:rsid w:val="00F82188"/>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left" w:pos="2693"/>
      </w:tabs>
      <w:overflowPunct w:val="0"/>
      <w:autoSpaceDE w:val="0"/>
      <w:autoSpaceDN w:val="0"/>
      <w:adjustRightInd w:val="0"/>
      <w:spacing w:before="480"/>
      <w:jc w:val="center"/>
      <w:textAlignment w:val="baseline"/>
    </w:pPr>
    <w:rPr>
      <w:rFonts w:ascii="Times New Roman Bold" w:eastAsia="SimSun" w:hAnsi="Times New Roman Bold"/>
      <w:b/>
      <w:caps/>
      <w:sz w:val="26"/>
      <w:szCs w:val="36"/>
      <w:lang w:val="en-GB" w:eastAsia="en-US"/>
    </w:rPr>
  </w:style>
  <w:style w:type="paragraph" w:customStyle="1" w:styleId="Chaptitle">
    <w:name w:val="Chap_title"/>
    <w:basedOn w:val="Normal"/>
    <w:next w:val="Normalaftertitle0"/>
    <w:link w:val="ChaptitleChar"/>
    <w:qFormat/>
    <w:rsid w:val="00F82188"/>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left" w:pos="2693"/>
      </w:tabs>
      <w:overflowPunct w:val="0"/>
      <w:autoSpaceDE w:val="0"/>
      <w:autoSpaceDN w:val="0"/>
      <w:adjustRightInd w:val="0"/>
      <w:spacing w:before="240"/>
      <w:jc w:val="center"/>
      <w:textAlignment w:val="baseline"/>
    </w:pPr>
    <w:rPr>
      <w:rFonts w:ascii="Times New Roman Bold" w:eastAsia="SimSun" w:hAnsi="Times New Roman Bold"/>
      <w:b/>
      <w:sz w:val="26"/>
      <w:szCs w:val="36"/>
      <w:lang w:val="en-GB" w:eastAsia="en-US"/>
    </w:rPr>
  </w:style>
  <w:style w:type="paragraph" w:customStyle="1" w:styleId="Headingi0">
    <w:name w:val="Heading_i"/>
    <w:basedOn w:val="Normal"/>
    <w:next w:val="Normal"/>
    <w:qFormat/>
    <w:rsid w:val="00F82188"/>
    <w:pPr>
      <w:keepNext/>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left" w:pos="2693"/>
      </w:tabs>
      <w:overflowPunct w:val="0"/>
      <w:autoSpaceDE w:val="0"/>
      <w:autoSpaceDN w:val="0"/>
      <w:adjustRightInd w:val="0"/>
      <w:spacing w:before="160"/>
      <w:textAlignment w:val="baseline"/>
    </w:pPr>
    <w:rPr>
      <w:rFonts w:eastAsia="SimSun"/>
      <w:i/>
      <w:lang w:val="en-GB" w:eastAsia="en-US"/>
    </w:rPr>
  </w:style>
  <w:style w:type="paragraph" w:customStyle="1" w:styleId="ArtNo">
    <w:name w:val="Art_No"/>
    <w:basedOn w:val="Normal"/>
    <w:next w:val="Arttitle"/>
    <w:link w:val="ArtNoChar"/>
    <w:qFormat/>
    <w:rsid w:val="00F82188"/>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left" w:pos="2693"/>
      </w:tabs>
      <w:overflowPunct w:val="0"/>
      <w:autoSpaceDE w:val="0"/>
      <w:autoSpaceDN w:val="0"/>
      <w:adjustRightInd w:val="0"/>
      <w:spacing w:before="480"/>
      <w:jc w:val="center"/>
      <w:textAlignment w:val="baseline"/>
    </w:pPr>
    <w:rPr>
      <w:rFonts w:eastAsia="SimSun"/>
      <w:caps/>
      <w:sz w:val="26"/>
      <w:szCs w:val="36"/>
      <w:lang w:val="en-GB" w:eastAsia="en-US"/>
    </w:rPr>
  </w:style>
  <w:style w:type="paragraph" w:customStyle="1" w:styleId="Arttitle">
    <w:name w:val="Art_title"/>
    <w:basedOn w:val="Normal"/>
    <w:next w:val="Normalaftertitle0"/>
    <w:link w:val="ArttitleChar"/>
    <w:qFormat/>
    <w:rsid w:val="00F82188"/>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left" w:pos="2693"/>
      </w:tabs>
      <w:overflowPunct w:val="0"/>
      <w:autoSpaceDE w:val="0"/>
      <w:autoSpaceDN w:val="0"/>
      <w:adjustRightInd w:val="0"/>
      <w:spacing w:before="240"/>
      <w:jc w:val="center"/>
      <w:textAlignment w:val="baseline"/>
    </w:pPr>
    <w:rPr>
      <w:rFonts w:ascii="Times New Roman Bold" w:eastAsia="SimSun" w:hAnsi="Times New Roman Bold"/>
      <w:b/>
      <w:sz w:val="26"/>
      <w:szCs w:val="36"/>
      <w:lang w:val="en-GB" w:eastAsia="en-US"/>
    </w:rPr>
  </w:style>
  <w:style w:type="paragraph" w:customStyle="1" w:styleId="enumlev3">
    <w:name w:val="enumlev3"/>
    <w:basedOn w:val="enumlev2"/>
    <w:link w:val="enumlev3Char"/>
    <w:qFormat/>
    <w:rsid w:val="00F82188"/>
    <w:pPr>
      <w:ind w:left="1588"/>
    </w:pPr>
  </w:style>
  <w:style w:type="paragraph" w:customStyle="1" w:styleId="Equation">
    <w:name w:val="Equation"/>
    <w:basedOn w:val="Normal"/>
    <w:rsid w:val="00F8218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left" w:pos="2693"/>
        <w:tab w:val="center" w:pos="4820"/>
        <w:tab w:val="right" w:pos="9639"/>
      </w:tabs>
      <w:overflowPunct w:val="0"/>
      <w:autoSpaceDE w:val="0"/>
      <w:autoSpaceDN w:val="0"/>
      <w:adjustRightInd w:val="0"/>
      <w:textAlignment w:val="baseline"/>
    </w:pPr>
    <w:rPr>
      <w:rFonts w:eastAsia="Batang"/>
      <w:lang w:val="en-GB" w:eastAsia="en-US"/>
    </w:rPr>
  </w:style>
  <w:style w:type="paragraph" w:customStyle="1" w:styleId="Equationlegend">
    <w:name w:val="Equation_legend"/>
    <w:basedOn w:val="Normal"/>
    <w:rsid w:val="00F8218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1814"/>
        <w:tab w:val="left" w:pos="1985"/>
        <w:tab w:val="left" w:pos="2693"/>
      </w:tabs>
      <w:overflowPunct w:val="0"/>
      <w:autoSpaceDE w:val="0"/>
      <w:autoSpaceDN w:val="0"/>
      <w:adjustRightInd w:val="0"/>
      <w:spacing w:before="80"/>
      <w:ind w:left="1985" w:right="1985" w:hanging="1985"/>
      <w:textAlignment w:val="baseline"/>
    </w:pPr>
    <w:rPr>
      <w:rFonts w:eastAsia="SimSun"/>
      <w:lang w:val="en-GB" w:eastAsia="en-US"/>
    </w:rPr>
  </w:style>
  <w:style w:type="paragraph" w:customStyle="1" w:styleId="Figurelegend0">
    <w:name w:val="Figure_legend"/>
    <w:basedOn w:val="Normal"/>
    <w:rsid w:val="00F82188"/>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overflowPunct w:val="0"/>
      <w:autoSpaceDE w:val="0"/>
      <w:autoSpaceDN w:val="0"/>
      <w:adjustRightInd w:val="0"/>
      <w:spacing w:before="20" w:after="20"/>
      <w:textAlignment w:val="baseline"/>
    </w:pPr>
    <w:rPr>
      <w:rFonts w:eastAsia="SimSun"/>
      <w:sz w:val="18"/>
      <w:lang w:val="en-GB" w:eastAsia="en-US"/>
    </w:rPr>
  </w:style>
  <w:style w:type="paragraph" w:customStyle="1" w:styleId="Figure">
    <w:name w:val="Figure"/>
    <w:basedOn w:val="Normal"/>
    <w:next w:val="Normal"/>
    <w:rsid w:val="00F82188"/>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left" w:pos="2693"/>
      </w:tabs>
      <w:overflowPunct w:val="0"/>
      <w:autoSpaceDE w:val="0"/>
      <w:autoSpaceDN w:val="0"/>
      <w:adjustRightInd w:val="0"/>
      <w:spacing w:before="240" w:after="120"/>
      <w:jc w:val="center"/>
      <w:textAlignment w:val="baseline"/>
    </w:pPr>
    <w:rPr>
      <w:rFonts w:eastAsia="Batang"/>
      <w:lang w:val="en-GB" w:eastAsia="en-US"/>
    </w:rPr>
  </w:style>
  <w:style w:type="paragraph" w:customStyle="1" w:styleId="FigureNotitle">
    <w:name w:val="Figure_No &amp; title"/>
    <w:basedOn w:val="Normal"/>
    <w:next w:val="Normal"/>
    <w:rsid w:val="00F82188"/>
    <w:pPr>
      <w:keepNext/>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left" w:pos="2693"/>
      </w:tabs>
      <w:overflowPunct w:val="0"/>
      <w:autoSpaceDE w:val="0"/>
      <w:autoSpaceDN w:val="0"/>
      <w:adjustRightInd w:val="0"/>
      <w:spacing w:after="120"/>
      <w:jc w:val="center"/>
      <w:textAlignment w:val="baseline"/>
    </w:pPr>
    <w:rPr>
      <w:rFonts w:ascii="Times New Roman Bold" w:eastAsia="Batang" w:hAnsi="Times New Roman Bold"/>
      <w:b/>
      <w:bCs/>
      <w:lang w:val="en-GB" w:eastAsia="en-US"/>
    </w:rPr>
  </w:style>
  <w:style w:type="character" w:styleId="PageNumber">
    <w:name w:val="page number"/>
    <w:rsid w:val="007C4635"/>
    <w:rPr>
      <w:rFonts w:ascii="Times New Roman Bold" w:hAnsi="Times New Roman Bold" w:cs="Times New Roman Bold"/>
      <w:b/>
      <w:caps/>
      <w:noProof/>
      <w:sz w:val="18"/>
      <w:szCs w:val="20"/>
    </w:rPr>
  </w:style>
  <w:style w:type="paragraph" w:customStyle="1" w:styleId="Tabletext">
    <w:name w:val="Table_text"/>
    <w:basedOn w:val="Normal"/>
    <w:link w:val="TabletextChar"/>
    <w:qFormat/>
    <w:rsid w:val="00EC03B1"/>
    <w:pPr>
      <w:tabs>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94"/>
        <w:tab w:val="left" w:pos="1191"/>
        <w:tab w:val="left" w:pos="1588"/>
        <w:tab w:val="left" w:pos="1985"/>
      </w:tabs>
      <w:overflowPunct w:val="0"/>
      <w:autoSpaceDE w:val="0"/>
      <w:autoSpaceDN w:val="0"/>
      <w:adjustRightInd w:val="0"/>
      <w:spacing w:before="60" w:after="100" w:line="260" w:lineRule="exact"/>
      <w:jc w:val="left"/>
      <w:textAlignment w:val="baseline"/>
    </w:pPr>
    <w:rPr>
      <w:rFonts w:eastAsia="SimSun"/>
      <w:position w:val="2"/>
      <w:sz w:val="20"/>
      <w:szCs w:val="26"/>
      <w:lang w:bidi="ar-EG"/>
    </w:rPr>
  </w:style>
  <w:style w:type="paragraph" w:customStyle="1" w:styleId="Figurewithouttitle">
    <w:name w:val="Figure_without_title"/>
    <w:basedOn w:val="Normal"/>
    <w:next w:val="Normal"/>
    <w:rsid w:val="00F82188"/>
    <w:pPr>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left" w:pos="2693"/>
      </w:tabs>
      <w:overflowPunct w:val="0"/>
      <w:autoSpaceDE w:val="0"/>
      <w:autoSpaceDN w:val="0"/>
      <w:adjustRightInd w:val="0"/>
      <w:spacing w:before="240" w:after="120"/>
      <w:jc w:val="center"/>
      <w:textAlignment w:val="baseline"/>
    </w:pPr>
    <w:rPr>
      <w:rFonts w:eastAsia="Batang"/>
      <w:lang w:val="en-GB" w:eastAsia="en-US"/>
    </w:rPr>
  </w:style>
  <w:style w:type="paragraph" w:customStyle="1" w:styleId="FirstFooter">
    <w:name w:val="FirstFooter"/>
    <w:basedOn w:val="Footer"/>
    <w:rsid w:val="00F82188"/>
    <w:pPr>
      <w:tabs>
        <w:tab w:val="clear" w:pos="4153"/>
        <w:tab w:val="clear" w:pos="8306"/>
        <w:tab w:val="left" w:pos="794"/>
        <w:tab w:val="left" w:pos="1191"/>
        <w:tab w:val="left" w:pos="1588"/>
        <w:tab w:val="left" w:pos="1985"/>
        <w:tab w:val="left" w:pos="2693"/>
      </w:tabs>
      <w:bidi/>
      <w:spacing w:before="40" w:line="168" w:lineRule="auto"/>
      <w:jc w:val="both"/>
    </w:pPr>
    <w:rPr>
      <w:rFonts w:eastAsia="Batang" w:cs="Traditional Arabic"/>
      <w:sz w:val="16"/>
      <w:szCs w:val="22"/>
      <w:lang w:val="en-GB"/>
    </w:rPr>
  </w:style>
  <w:style w:type="character" w:customStyle="1" w:styleId="NoteChar">
    <w:name w:val="Note Char"/>
    <w:link w:val="Note"/>
    <w:rsid w:val="00F82188"/>
    <w:rPr>
      <w:rFonts w:ascii="Times New Roman" w:hAnsi="Times New Roman" w:cs="Traditional Arabic"/>
      <w:szCs w:val="30"/>
    </w:rPr>
  </w:style>
  <w:style w:type="paragraph" w:styleId="Index1">
    <w:name w:val="index 1"/>
    <w:basedOn w:val="Normal"/>
    <w:next w:val="Normal"/>
    <w:rsid w:val="00F8218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left" w:pos="2693"/>
      </w:tabs>
      <w:overflowPunct w:val="0"/>
      <w:autoSpaceDE w:val="0"/>
      <w:autoSpaceDN w:val="0"/>
      <w:adjustRightInd w:val="0"/>
      <w:textAlignment w:val="baseline"/>
    </w:pPr>
    <w:rPr>
      <w:rFonts w:eastAsia="SimSun"/>
      <w:lang w:val="en-GB" w:eastAsia="en-US"/>
    </w:rPr>
  </w:style>
  <w:style w:type="paragraph" w:styleId="Index2">
    <w:name w:val="index 2"/>
    <w:basedOn w:val="Normal"/>
    <w:next w:val="Normal"/>
    <w:rsid w:val="00F8218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left" w:pos="2693"/>
      </w:tabs>
      <w:overflowPunct w:val="0"/>
      <w:autoSpaceDE w:val="0"/>
      <w:autoSpaceDN w:val="0"/>
      <w:adjustRightInd w:val="0"/>
      <w:ind w:left="283" w:right="283"/>
      <w:textAlignment w:val="baseline"/>
    </w:pPr>
    <w:rPr>
      <w:rFonts w:eastAsia="SimSun"/>
      <w:lang w:val="en-GB" w:eastAsia="en-US"/>
    </w:rPr>
  </w:style>
  <w:style w:type="paragraph" w:styleId="Index3">
    <w:name w:val="index 3"/>
    <w:basedOn w:val="Normal"/>
    <w:next w:val="Normal"/>
    <w:rsid w:val="00F8218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left" w:pos="2693"/>
      </w:tabs>
      <w:overflowPunct w:val="0"/>
      <w:autoSpaceDE w:val="0"/>
      <w:autoSpaceDN w:val="0"/>
      <w:adjustRightInd w:val="0"/>
      <w:ind w:left="566" w:right="566"/>
      <w:textAlignment w:val="baseline"/>
    </w:pPr>
    <w:rPr>
      <w:rFonts w:eastAsia="SimSun"/>
      <w:lang w:val="en-GB" w:eastAsia="en-US"/>
    </w:rPr>
  </w:style>
  <w:style w:type="paragraph" w:customStyle="1" w:styleId="Partref">
    <w:name w:val="Part_ref"/>
    <w:basedOn w:val="Normal"/>
    <w:next w:val="Parttitle1"/>
    <w:rsid w:val="00F82188"/>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left" w:pos="2693"/>
      </w:tabs>
      <w:overflowPunct w:val="0"/>
      <w:autoSpaceDE w:val="0"/>
      <w:autoSpaceDN w:val="0"/>
      <w:adjustRightInd w:val="0"/>
      <w:spacing w:before="280"/>
      <w:jc w:val="center"/>
      <w:textAlignment w:val="baseline"/>
    </w:pPr>
    <w:rPr>
      <w:rFonts w:eastAsia="SimSun"/>
      <w:lang w:val="en-GB" w:eastAsia="en-US"/>
    </w:rPr>
  </w:style>
  <w:style w:type="paragraph" w:customStyle="1" w:styleId="Parttitle1">
    <w:name w:val="Part_title"/>
    <w:basedOn w:val="Normal"/>
    <w:next w:val="Normal"/>
    <w:qFormat/>
    <w:rsid w:val="00F82188"/>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left" w:pos="2693"/>
      </w:tabs>
      <w:overflowPunct w:val="0"/>
      <w:autoSpaceDE w:val="0"/>
      <w:autoSpaceDN w:val="0"/>
      <w:adjustRightInd w:val="0"/>
      <w:spacing w:before="240" w:after="280"/>
      <w:jc w:val="center"/>
      <w:textAlignment w:val="baseline"/>
    </w:pPr>
    <w:rPr>
      <w:rFonts w:ascii="Times New Roman Bold" w:eastAsia="SimSun" w:hAnsi="Times New Roman Bold"/>
      <w:b/>
      <w:bCs/>
      <w:sz w:val="28"/>
      <w:szCs w:val="40"/>
      <w:lang w:val="en-GB" w:eastAsia="en-US"/>
    </w:rPr>
  </w:style>
  <w:style w:type="paragraph" w:customStyle="1" w:styleId="Section10">
    <w:name w:val="Section_1"/>
    <w:basedOn w:val="Normal"/>
    <w:next w:val="Normal"/>
    <w:link w:val="Section1Char"/>
    <w:qFormat/>
    <w:rsid w:val="00F8218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overflowPunct w:val="0"/>
      <w:autoSpaceDE w:val="0"/>
      <w:autoSpaceDN w:val="0"/>
      <w:adjustRightInd w:val="0"/>
      <w:spacing w:before="624"/>
      <w:jc w:val="center"/>
      <w:textAlignment w:val="baseline"/>
    </w:pPr>
    <w:rPr>
      <w:rFonts w:eastAsia="SimSun"/>
      <w:b/>
      <w:lang w:val="en-GB" w:eastAsia="en-US"/>
    </w:rPr>
  </w:style>
  <w:style w:type="paragraph" w:customStyle="1" w:styleId="Recref">
    <w:name w:val="Rec_ref"/>
    <w:basedOn w:val="Normal"/>
    <w:next w:val="Recdate"/>
    <w:rsid w:val="00F82188"/>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overflowPunct w:val="0"/>
      <w:autoSpaceDE w:val="0"/>
      <w:autoSpaceDN w:val="0"/>
      <w:adjustRightInd w:val="0"/>
      <w:jc w:val="center"/>
      <w:textAlignment w:val="baseline"/>
    </w:pPr>
    <w:rPr>
      <w:rFonts w:eastAsia="SimSun"/>
      <w:i/>
      <w:lang w:val="en-GB" w:eastAsia="en-US"/>
    </w:rPr>
  </w:style>
  <w:style w:type="paragraph" w:customStyle="1" w:styleId="Recdate">
    <w:name w:val="Rec_date"/>
    <w:basedOn w:val="Normal"/>
    <w:next w:val="Normalaftertitle0"/>
    <w:rsid w:val="00F82188"/>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overflowPunct w:val="0"/>
      <w:autoSpaceDE w:val="0"/>
      <w:autoSpaceDN w:val="0"/>
      <w:adjustRightInd w:val="0"/>
      <w:jc w:val="right"/>
      <w:textAlignment w:val="baseline"/>
    </w:pPr>
    <w:rPr>
      <w:rFonts w:eastAsia="SimSun"/>
      <w:i/>
      <w:lang w:val="en-GB" w:eastAsia="en-US"/>
    </w:rPr>
  </w:style>
  <w:style w:type="paragraph" w:customStyle="1" w:styleId="Questiondate">
    <w:name w:val="Question_date"/>
    <w:basedOn w:val="Recdate"/>
    <w:next w:val="Normalaftertitle0"/>
    <w:rsid w:val="00F82188"/>
  </w:style>
  <w:style w:type="paragraph" w:customStyle="1" w:styleId="Questionref">
    <w:name w:val="Question_ref"/>
    <w:basedOn w:val="Recref"/>
    <w:next w:val="Questiondate"/>
    <w:rsid w:val="00F82188"/>
  </w:style>
  <w:style w:type="paragraph" w:customStyle="1" w:styleId="Repdate">
    <w:name w:val="Rep_date"/>
    <w:basedOn w:val="Recdate"/>
    <w:next w:val="Normalaftertitle0"/>
    <w:rsid w:val="00F82188"/>
  </w:style>
  <w:style w:type="paragraph" w:customStyle="1" w:styleId="RepNo">
    <w:name w:val="Rep_No"/>
    <w:basedOn w:val="Normal"/>
    <w:next w:val="Reptitle"/>
    <w:qFormat/>
    <w:rsid w:val="00F8218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left" w:pos="2693"/>
      </w:tabs>
      <w:overflowPunct w:val="0"/>
      <w:autoSpaceDE w:val="0"/>
      <w:autoSpaceDN w:val="0"/>
      <w:adjustRightInd w:val="0"/>
      <w:textAlignment w:val="baseline"/>
    </w:pPr>
    <w:rPr>
      <w:rFonts w:eastAsia="SimSun"/>
      <w:lang w:val="en-GB" w:eastAsia="en-US"/>
    </w:rPr>
  </w:style>
  <w:style w:type="paragraph" w:customStyle="1" w:styleId="Reptitle">
    <w:name w:val="Rep_title"/>
    <w:basedOn w:val="Normal"/>
    <w:next w:val="Repref"/>
    <w:rsid w:val="00F8218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left" w:pos="2693"/>
      </w:tabs>
      <w:overflowPunct w:val="0"/>
      <w:autoSpaceDE w:val="0"/>
      <w:autoSpaceDN w:val="0"/>
      <w:adjustRightInd w:val="0"/>
      <w:textAlignment w:val="baseline"/>
    </w:pPr>
    <w:rPr>
      <w:rFonts w:eastAsia="SimSun"/>
      <w:lang w:val="en-GB" w:eastAsia="en-US"/>
    </w:rPr>
  </w:style>
  <w:style w:type="paragraph" w:customStyle="1" w:styleId="Repref">
    <w:name w:val="Rep_ref"/>
    <w:basedOn w:val="Recref"/>
    <w:next w:val="Repdate"/>
    <w:rsid w:val="00F82188"/>
  </w:style>
  <w:style w:type="paragraph" w:customStyle="1" w:styleId="Resref">
    <w:name w:val="Res_ref"/>
    <w:basedOn w:val="Recref"/>
    <w:next w:val="Normal"/>
    <w:rsid w:val="00F82188"/>
  </w:style>
  <w:style w:type="paragraph" w:customStyle="1" w:styleId="SectionNo0">
    <w:name w:val="Section_No"/>
    <w:basedOn w:val="Normal"/>
    <w:next w:val="Sectiontitle0"/>
    <w:rsid w:val="00F82188"/>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left" w:pos="2693"/>
      </w:tabs>
      <w:overflowPunct w:val="0"/>
      <w:autoSpaceDE w:val="0"/>
      <w:autoSpaceDN w:val="0"/>
      <w:adjustRightInd w:val="0"/>
      <w:spacing w:before="480" w:after="80"/>
      <w:jc w:val="center"/>
      <w:textAlignment w:val="baseline"/>
    </w:pPr>
    <w:rPr>
      <w:rFonts w:eastAsia="SimSun"/>
      <w:caps/>
      <w:sz w:val="28"/>
      <w:szCs w:val="40"/>
      <w:lang w:val="en-GB" w:eastAsia="en-US"/>
    </w:rPr>
  </w:style>
  <w:style w:type="paragraph" w:customStyle="1" w:styleId="Sectiontitle0">
    <w:name w:val="Section_title"/>
    <w:basedOn w:val="Normal"/>
    <w:next w:val="Normalaftertitle0"/>
    <w:rsid w:val="00F82188"/>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left" w:pos="2693"/>
      </w:tabs>
      <w:overflowPunct w:val="0"/>
      <w:autoSpaceDE w:val="0"/>
      <w:autoSpaceDN w:val="0"/>
      <w:adjustRightInd w:val="0"/>
      <w:spacing w:before="480" w:after="280"/>
      <w:jc w:val="center"/>
      <w:textAlignment w:val="baseline"/>
    </w:pPr>
    <w:rPr>
      <w:rFonts w:ascii="Times New Roman Bold" w:eastAsia="SimSun" w:hAnsi="Times New Roman Bold"/>
      <w:b/>
      <w:sz w:val="28"/>
      <w:szCs w:val="40"/>
      <w:lang w:val="en-GB" w:eastAsia="en-US"/>
    </w:rPr>
  </w:style>
  <w:style w:type="paragraph" w:customStyle="1" w:styleId="Tablehead0">
    <w:name w:val="Table_head"/>
    <w:basedOn w:val="Normal"/>
    <w:next w:val="Normal"/>
    <w:link w:val="TableheadChar"/>
    <w:qFormat/>
    <w:rsid w:val="00F82188"/>
    <w:pPr>
      <w:keepNext/>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418"/>
        <w:tab w:val="left" w:pos="1701"/>
        <w:tab w:val="left" w:pos="1985"/>
        <w:tab w:val="left" w:pos="2268"/>
        <w:tab w:val="left" w:pos="2552"/>
        <w:tab w:val="left" w:pos="2693"/>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SimSun"/>
      <w:bCs/>
      <w:lang w:eastAsia="en-US" w:bidi="ar-EG"/>
    </w:rPr>
  </w:style>
  <w:style w:type="paragraph" w:customStyle="1" w:styleId="Tablelegend0">
    <w:name w:val="Table_legend"/>
    <w:basedOn w:val="Normal"/>
    <w:link w:val="TablelegendChar"/>
    <w:rsid w:val="00F8218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418"/>
        <w:tab w:val="left" w:pos="1701"/>
        <w:tab w:val="left" w:pos="1985"/>
        <w:tab w:val="left" w:pos="2268"/>
        <w:tab w:val="left" w:pos="2552"/>
        <w:tab w:val="left" w:pos="2693"/>
        <w:tab w:val="left" w:pos="2835"/>
        <w:tab w:val="left" w:pos="3119"/>
        <w:tab w:val="left" w:pos="3402"/>
        <w:tab w:val="left" w:pos="3686"/>
        <w:tab w:val="left" w:pos="3969"/>
      </w:tabs>
      <w:overflowPunct w:val="0"/>
      <w:autoSpaceDE w:val="0"/>
      <w:autoSpaceDN w:val="0"/>
      <w:adjustRightInd w:val="0"/>
      <w:spacing w:after="40"/>
      <w:textAlignment w:val="baseline"/>
    </w:pPr>
    <w:rPr>
      <w:rFonts w:eastAsia="SimSun"/>
      <w:lang w:val="en-GB" w:eastAsia="en-US"/>
    </w:rPr>
  </w:style>
  <w:style w:type="character" w:styleId="EndnoteReference">
    <w:name w:val="endnote reference"/>
    <w:rsid w:val="00F82188"/>
    <w:rPr>
      <w:vertAlign w:val="superscript"/>
    </w:rPr>
  </w:style>
  <w:style w:type="paragraph" w:customStyle="1" w:styleId="Title4">
    <w:name w:val="Title 4"/>
    <w:basedOn w:val="Title3"/>
    <w:next w:val="Heading1"/>
    <w:rsid w:val="00F82188"/>
    <w:pPr>
      <w:keepNext w:val="0"/>
      <w:framePr w:hSpace="180" w:wrap="around" w:hAnchor="margin" w:y="-675"/>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701"/>
        <w:tab w:val="left" w:pos="2268"/>
        <w:tab w:val="left" w:pos="2693"/>
        <w:tab w:val="left" w:pos="2835"/>
      </w:tabs>
      <w:overflowPunct w:val="0"/>
      <w:autoSpaceDE w:val="0"/>
      <w:autoSpaceDN w:val="0"/>
      <w:adjustRightInd w:val="0"/>
      <w:spacing w:before="240" w:after="0"/>
      <w:textAlignment w:val="baseline"/>
    </w:pPr>
    <w:rPr>
      <w:rFonts w:ascii="Times New Roman Bold" w:eastAsia="SimSun" w:hAnsi="Times New Roman Bold"/>
      <w:b/>
      <w:bCs/>
      <w:w w:val="110"/>
      <w:lang w:val="en-GB" w:eastAsia="en-US" w:bidi="ar-EG"/>
    </w:rPr>
  </w:style>
  <w:style w:type="paragraph" w:customStyle="1" w:styleId="toc0">
    <w:name w:val="toc 0"/>
    <w:basedOn w:val="Normal"/>
    <w:next w:val="TOC1"/>
    <w:rsid w:val="00F8218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 w:val="right" w:pos="9639"/>
      </w:tabs>
      <w:overflowPunct w:val="0"/>
      <w:autoSpaceDE w:val="0"/>
      <w:autoSpaceDN w:val="0"/>
      <w:adjustRightInd w:val="0"/>
      <w:textAlignment w:val="baseline"/>
    </w:pPr>
    <w:rPr>
      <w:rFonts w:eastAsia="SimSun"/>
      <w:b/>
      <w:lang w:val="en-GB" w:eastAsia="en-US"/>
    </w:rPr>
  </w:style>
  <w:style w:type="character" w:customStyle="1" w:styleId="Appdef">
    <w:name w:val="App_def"/>
    <w:rsid w:val="00F82188"/>
    <w:rPr>
      <w:rFonts w:ascii="Times New Roman" w:hAnsi="Times New Roman"/>
      <w:b/>
    </w:rPr>
  </w:style>
  <w:style w:type="character" w:customStyle="1" w:styleId="Artdef">
    <w:name w:val="Art_def"/>
    <w:rsid w:val="00F82188"/>
    <w:rPr>
      <w:rFonts w:ascii="Times New Roman" w:hAnsi="Times New Roman"/>
      <w:b/>
    </w:rPr>
  </w:style>
  <w:style w:type="character" w:customStyle="1" w:styleId="Artref">
    <w:name w:val="Art_ref"/>
    <w:basedOn w:val="DefaultParagraphFont"/>
    <w:rsid w:val="00F82188"/>
  </w:style>
  <w:style w:type="character" w:customStyle="1" w:styleId="Resdef">
    <w:name w:val="Res_def"/>
    <w:rsid w:val="00F82188"/>
    <w:rPr>
      <w:rFonts w:ascii="Times New Roman" w:hAnsi="Times New Roman"/>
      <w:b/>
    </w:rPr>
  </w:style>
  <w:style w:type="paragraph" w:customStyle="1" w:styleId="Formal">
    <w:name w:val="Formal"/>
    <w:basedOn w:val="Normal"/>
    <w:rsid w:val="00F8218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91"/>
        <w:tab w:val="left" w:pos="1588"/>
        <w:tab w:val="left" w:pos="1701"/>
        <w:tab w:val="left" w:pos="1985"/>
        <w:tab w:val="left" w:pos="2268"/>
        <w:tab w:val="left" w:pos="2693"/>
        <w:tab w:val="left" w:pos="2835"/>
        <w:tab w:val="left" w:pos="3402"/>
        <w:tab w:val="left" w:pos="3969"/>
        <w:tab w:val="left" w:pos="4536"/>
        <w:tab w:val="left" w:pos="5103"/>
        <w:tab w:val="left" w:pos="5670"/>
      </w:tabs>
      <w:overflowPunct w:val="0"/>
      <w:autoSpaceDE w:val="0"/>
      <w:autoSpaceDN w:val="0"/>
      <w:adjustRightInd w:val="0"/>
      <w:textAlignment w:val="baseline"/>
    </w:pPr>
    <w:rPr>
      <w:rFonts w:eastAsia="SimSun"/>
      <w:b/>
      <w:lang w:val="en-GB" w:eastAsia="en-US"/>
    </w:rPr>
  </w:style>
  <w:style w:type="paragraph" w:customStyle="1" w:styleId="FooterQP">
    <w:name w:val="Footer_QP"/>
    <w:basedOn w:val="Normal"/>
    <w:rsid w:val="00F8218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907"/>
        <w:tab w:val="left" w:pos="2693"/>
        <w:tab w:val="right" w:pos="8789"/>
        <w:tab w:val="right" w:pos="9639"/>
      </w:tabs>
      <w:overflowPunct w:val="0"/>
      <w:autoSpaceDE w:val="0"/>
      <w:autoSpaceDN w:val="0"/>
      <w:adjustRightInd w:val="0"/>
      <w:spacing w:before="0"/>
      <w:textAlignment w:val="baseline"/>
    </w:pPr>
    <w:rPr>
      <w:rFonts w:eastAsia="SimSun"/>
      <w:b/>
      <w:lang w:val="en-GB" w:eastAsia="en-US"/>
    </w:rPr>
  </w:style>
  <w:style w:type="paragraph" w:customStyle="1" w:styleId="Section20">
    <w:name w:val="Section_2"/>
    <w:basedOn w:val="Normal"/>
    <w:next w:val="Normal"/>
    <w:rsid w:val="00F8218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overflowPunct w:val="0"/>
      <w:autoSpaceDE w:val="0"/>
      <w:autoSpaceDN w:val="0"/>
      <w:adjustRightInd w:val="0"/>
      <w:spacing w:before="240"/>
      <w:jc w:val="center"/>
      <w:textAlignment w:val="baseline"/>
    </w:pPr>
    <w:rPr>
      <w:rFonts w:eastAsia="SimSun"/>
      <w:i/>
      <w:lang w:val="en-GB" w:eastAsia="en-US"/>
    </w:rPr>
  </w:style>
  <w:style w:type="paragraph" w:customStyle="1" w:styleId="QuestionNoBR">
    <w:name w:val="Question_No_BR"/>
    <w:basedOn w:val="Normal"/>
    <w:next w:val="Questiontitle"/>
    <w:rsid w:val="00F82188"/>
    <w:pPr>
      <w:keepNext/>
      <w:keepLines/>
      <w:tabs>
        <w:tab w:val="clear" w:pos="1361"/>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spacing w:before="480"/>
      <w:jc w:val="center"/>
    </w:pPr>
    <w:rPr>
      <w:rFonts w:eastAsia="Times New Roman"/>
      <w:caps/>
      <w:sz w:val="28"/>
      <w:szCs w:val="40"/>
      <w:lang w:eastAsia="en-US"/>
    </w:rPr>
  </w:style>
  <w:style w:type="paragraph" w:customStyle="1" w:styleId="Tableref">
    <w:name w:val="Table_ref"/>
    <w:basedOn w:val="Normal"/>
    <w:next w:val="Normal"/>
    <w:rsid w:val="00F82188"/>
    <w:pPr>
      <w:keepNext/>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left" w:pos="2693"/>
      </w:tabs>
      <w:overflowPunct w:val="0"/>
      <w:autoSpaceDE w:val="0"/>
      <w:autoSpaceDN w:val="0"/>
      <w:adjustRightInd w:val="0"/>
      <w:spacing w:before="0" w:after="120"/>
      <w:jc w:val="center"/>
      <w:textAlignment w:val="baseline"/>
    </w:pPr>
    <w:rPr>
      <w:rFonts w:eastAsia="SimSun"/>
      <w:lang w:val="en-GB" w:eastAsia="en-US"/>
    </w:rPr>
  </w:style>
  <w:style w:type="character" w:customStyle="1" w:styleId="Recdef">
    <w:name w:val="Rec_def"/>
    <w:rsid w:val="00F82188"/>
    <w:rPr>
      <w:b/>
    </w:rPr>
  </w:style>
  <w:style w:type="paragraph" w:customStyle="1" w:styleId="FiguretitleBR">
    <w:name w:val="Figure_title_BR"/>
    <w:basedOn w:val="Normal"/>
    <w:next w:val="Normal"/>
    <w:rsid w:val="00F82188"/>
    <w:pPr>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left" w:pos="2693"/>
      </w:tabs>
      <w:overflowPunct w:val="0"/>
      <w:autoSpaceDE w:val="0"/>
      <w:autoSpaceDN w:val="0"/>
      <w:adjustRightInd w:val="0"/>
      <w:spacing w:after="480"/>
      <w:jc w:val="center"/>
      <w:textAlignment w:val="baseline"/>
    </w:pPr>
    <w:rPr>
      <w:rFonts w:eastAsia="Batang"/>
      <w:b/>
      <w:lang w:val="en-GB" w:eastAsia="en-US"/>
    </w:rPr>
  </w:style>
  <w:style w:type="paragraph" w:customStyle="1" w:styleId="FigureNoBR">
    <w:name w:val="Figure_No_BR"/>
    <w:basedOn w:val="Normal"/>
    <w:next w:val="Normal"/>
    <w:rsid w:val="00F82188"/>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left" w:pos="2693"/>
      </w:tabs>
      <w:overflowPunct w:val="0"/>
      <w:autoSpaceDE w:val="0"/>
      <w:autoSpaceDN w:val="0"/>
      <w:adjustRightInd w:val="0"/>
      <w:spacing w:before="360"/>
      <w:jc w:val="center"/>
      <w:textAlignment w:val="baseline"/>
    </w:pPr>
    <w:rPr>
      <w:rFonts w:eastAsia="Batang"/>
      <w:caps/>
      <w:lang w:val="en-GB" w:eastAsia="en-US"/>
    </w:rPr>
  </w:style>
  <w:style w:type="paragraph" w:customStyle="1" w:styleId="dnum">
    <w:name w:val="dnum"/>
    <w:basedOn w:val="Normal"/>
    <w:rsid w:val="00F82188"/>
    <w:pPr>
      <w:framePr w:hSpace="181" w:wrap="around" w:vAnchor="page" w:hAnchor="margin" w:y="852"/>
      <w:shd w:val="solid" w:color="FFFFFF" w:fill="FFFFFF"/>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871"/>
        <w:tab w:val="left" w:pos="2268"/>
        <w:tab w:val="left" w:pos="2693"/>
      </w:tabs>
      <w:overflowPunct w:val="0"/>
      <w:autoSpaceDE w:val="0"/>
      <w:autoSpaceDN w:val="0"/>
      <w:adjustRightInd w:val="0"/>
      <w:spacing w:before="0" w:after="120"/>
      <w:jc w:val="left"/>
      <w:textAlignment w:val="baseline"/>
    </w:pPr>
    <w:rPr>
      <w:rFonts w:ascii="Times New Roman Bold" w:eastAsia="SimSun" w:hAnsi="Times New Roman Bold"/>
      <w:b/>
      <w:bCs/>
      <w:szCs w:val="28"/>
      <w:lang w:val="en-GB" w:eastAsia="en-US"/>
    </w:rPr>
  </w:style>
  <w:style w:type="paragraph" w:customStyle="1" w:styleId="dorlang">
    <w:name w:val="dorlang"/>
    <w:basedOn w:val="Normal"/>
    <w:rsid w:val="00F82188"/>
    <w:pPr>
      <w:framePr w:hSpace="181" w:wrap="around" w:vAnchor="page" w:hAnchor="margin" w:y="852"/>
      <w:shd w:val="solid" w:color="FFFFFF" w:fill="FFFFFF"/>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871"/>
        <w:tab w:val="left" w:pos="2268"/>
        <w:tab w:val="left" w:pos="2693"/>
      </w:tabs>
      <w:overflowPunct w:val="0"/>
      <w:autoSpaceDE w:val="0"/>
      <w:autoSpaceDN w:val="0"/>
      <w:adjustRightInd w:val="0"/>
      <w:spacing w:before="0" w:after="120"/>
      <w:textAlignment w:val="baseline"/>
    </w:pPr>
    <w:rPr>
      <w:rFonts w:eastAsia="SimSun"/>
      <w:b/>
      <w:bCs/>
      <w:szCs w:val="28"/>
      <w:lang w:val="en-GB" w:eastAsia="en-US"/>
    </w:rPr>
  </w:style>
  <w:style w:type="paragraph" w:customStyle="1" w:styleId="AppendixNoTitle">
    <w:name w:val="Appendix_NoTitle"/>
    <w:basedOn w:val="Normal"/>
    <w:next w:val="Normal"/>
    <w:rsid w:val="00F82188"/>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left" w:pos="2693"/>
      </w:tabs>
      <w:overflowPunct w:val="0"/>
      <w:autoSpaceDE w:val="0"/>
      <w:autoSpaceDN w:val="0"/>
      <w:adjustRightInd w:val="0"/>
      <w:spacing w:before="720"/>
      <w:jc w:val="center"/>
      <w:textAlignment w:val="baseline"/>
    </w:pPr>
    <w:rPr>
      <w:rFonts w:ascii="Times New Roman Bold" w:eastAsia="Batang" w:hAnsi="Times New Roman Bold"/>
      <w:b/>
      <w:bCs/>
      <w:sz w:val="28"/>
      <w:szCs w:val="40"/>
      <w:lang w:val="en-GB" w:eastAsia="en-US" w:bidi="ar-EG"/>
    </w:rPr>
  </w:style>
  <w:style w:type="paragraph" w:customStyle="1" w:styleId="a">
    <w:name w:val="وسطي"/>
    <w:basedOn w:val="Normal"/>
    <w:next w:val="Normal"/>
    <w:rsid w:val="00F8218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22"/>
        <w:tab w:val="left" w:pos="1248"/>
        <w:tab w:val="left" w:pos="1276"/>
        <w:tab w:val="left" w:pos="1701"/>
        <w:tab w:val="left" w:pos="2693"/>
      </w:tabs>
      <w:overflowPunct w:val="0"/>
      <w:autoSpaceDE w:val="0"/>
      <w:autoSpaceDN w:val="0"/>
      <w:adjustRightInd w:val="0"/>
      <w:spacing w:before="60" w:after="240"/>
      <w:jc w:val="center"/>
      <w:textAlignment w:val="baseline"/>
    </w:pPr>
    <w:rPr>
      <w:rFonts w:eastAsia="Times New Roman" w:cs="Times New Roman"/>
      <w:b/>
      <w:bCs/>
      <w:sz w:val="26"/>
      <w:szCs w:val="36"/>
      <w:lang w:eastAsia="en-US"/>
    </w:rPr>
  </w:style>
  <w:style w:type="character" w:customStyle="1" w:styleId="href">
    <w:name w:val="href"/>
    <w:basedOn w:val="DefaultParagraphFont"/>
    <w:rsid w:val="00F82188"/>
  </w:style>
  <w:style w:type="paragraph" w:styleId="BodyText">
    <w:name w:val="Body Text"/>
    <w:basedOn w:val="Normal"/>
    <w:link w:val="BodyTextChar"/>
    <w:rsid w:val="00F82188"/>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left" w:pos="2693"/>
      </w:tabs>
      <w:overflowPunct w:val="0"/>
      <w:autoSpaceDE w:val="0"/>
      <w:autoSpaceDN w:val="0"/>
      <w:adjustRightInd w:val="0"/>
      <w:spacing w:before="240" w:after="120"/>
      <w:textAlignment w:val="baseline"/>
    </w:pPr>
    <w:rPr>
      <w:rFonts w:eastAsia="NSimSun"/>
      <w:szCs w:val="26"/>
      <w:lang w:val="fr-FR" w:eastAsia="en-US"/>
    </w:rPr>
  </w:style>
  <w:style w:type="character" w:customStyle="1" w:styleId="BodyTextChar">
    <w:name w:val="Body Text Char"/>
    <w:basedOn w:val="DefaultParagraphFont"/>
    <w:link w:val="BodyText"/>
    <w:rsid w:val="00F82188"/>
    <w:rPr>
      <w:rFonts w:ascii="Times New Roman" w:eastAsia="NSimSun" w:hAnsi="Times New Roman" w:cs="Traditional Arabic"/>
      <w:szCs w:val="26"/>
      <w:lang w:val="fr-FR" w:eastAsia="en-US"/>
    </w:rPr>
  </w:style>
  <w:style w:type="character" w:customStyle="1" w:styleId="RecNoChar">
    <w:name w:val="Rec_No Char"/>
    <w:link w:val="RecNo"/>
    <w:rsid w:val="00F82188"/>
    <w:rPr>
      <w:rFonts w:ascii="Times New Roman" w:hAnsi="Times New Roman" w:cs="Traditional Arabic"/>
      <w:sz w:val="26"/>
      <w:szCs w:val="36"/>
    </w:rPr>
  </w:style>
  <w:style w:type="character" w:customStyle="1" w:styleId="RectitleChar">
    <w:name w:val="Rec_title Char"/>
    <w:link w:val="Rectitle"/>
    <w:rsid w:val="00F82188"/>
    <w:rPr>
      <w:rFonts w:ascii="Times New Roman" w:hAnsi="Times New Roman" w:cs="Traditional Arabic"/>
      <w:b/>
      <w:bCs/>
      <w:sz w:val="28"/>
      <w:szCs w:val="40"/>
    </w:rPr>
  </w:style>
  <w:style w:type="paragraph" w:customStyle="1" w:styleId="Annextitle">
    <w:name w:val="Annex_title"/>
    <w:basedOn w:val="Normal"/>
    <w:next w:val="Normal"/>
    <w:link w:val="AnnextitleChar"/>
    <w:rsid w:val="00F82188"/>
    <w:pPr>
      <w:keepNext/>
      <w:tabs>
        <w:tab w:val="clear" w:pos="1361"/>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spacing w:before="240"/>
      <w:jc w:val="center"/>
    </w:pPr>
    <w:rPr>
      <w:rFonts w:ascii="Times New Roman Bold" w:eastAsia="Times New Roman" w:hAnsi="Times New Roman Bold"/>
      <w:b/>
      <w:bCs/>
      <w:sz w:val="28"/>
      <w:szCs w:val="40"/>
      <w:lang w:eastAsia="en-US"/>
    </w:rPr>
  </w:style>
  <w:style w:type="character" w:customStyle="1" w:styleId="AnnextitleChar">
    <w:name w:val="Annex_title Char"/>
    <w:link w:val="Annextitle"/>
    <w:rsid w:val="00F82188"/>
    <w:rPr>
      <w:rFonts w:ascii="Times New Roman Bold" w:eastAsia="Times New Roman" w:hAnsi="Times New Roman Bold" w:cs="Traditional Arabic"/>
      <w:b/>
      <w:bCs/>
      <w:sz w:val="28"/>
      <w:szCs w:val="40"/>
      <w:lang w:eastAsia="en-US"/>
    </w:rPr>
  </w:style>
  <w:style w:type="character" w:customStyle="1" w:styleId="enumlev3Char">
    <w:name w:val="enumlev3 Char"/>
    <w:link w:val="enumlev3"/>
    <w:rsid w:val="00F82188"/>
    <w:rPr>
      <w:rFonts w:ascii="Times New Roman" w:eastAsia="Batang" w:hAnsi="Times New Roman" w:cs="Traditional Arabic"/>
      <w:szCs w:val="30"/>
      <w:lang w:val="en-GB" w:eastAsia="en-US"/>
    </w:rPr>
  </w:style>
  <w:style w:type="character" w:customStyle="1" w:styleId="TabletextChar">
    <w:name w:val="Table_text Char"/>
    <w:basedOn w:val="DefaultParagraphFont"/>
    <w:link w:val="Tabletext"/>
    <w:locked/>
    <w:rsid w:val="00EC03B1"/>
    <w:rPr>
      <w:rFonts w:ascii="Times New Roman" w:eastAsia="SimSun" w:hAnsi="Times New Roman" w:cs="Traditional Arabic"/>
      <w:position w:val="2"/>
      <w:sz w:val="20"/>
      <w:szCs w:val="26"/>
      <w:lang w:bidi="ar-EG"/>
    </w:rPr>
  </w:style>
  <w:style w:type="paragraph" w:customStyle="1" w:styleId="table">
    <w:name w:val="table"/>
    <w:basedOn w:val="Normal"/>
    <w:rsid w:val="00F82188"/>
    <w:pPr>
      <w:keepNext/>
      <w:tabs>
        <w:tab w:val="clear" w:pos="1361"/>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416"/>
        <w:tab w:val="left" w:pos="1871"/>
        <w:tab w:val="left" w:pos="2268"/>
        <w:tab w:val="left" w:pos="2693"/>
      </w:tabs>
      <w:spacing w:before="20" w:after="20" w:line="260" w:lineRule="exact"/>
      <w:ind w:left="208"/>
    </w:pPr>
    <w:rPr>
      <w:rFonts w:eastAsia="Times New Roman"/>
      <w:sz w:val="20"/>
      <w:szCs w:val="26"/>
      <w:lang w:eastAsia="en-US" w:bidi="ar-EG"/>
    </w:rPr>
  </w:style>
  <w:style w:type="paragraph" w:customStyle="1" w:styleId="TableNote">
    <w:name w:val="TableNote"/>
    <w:basedOn w:val="Normal"/>
    <w:rsid w:val="00F82188"/>
    <w:pPr>
      <w:tabs>
        <w:tab w:val="clear" w:pos="1361"/>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overflowPunct w:val="0"/>
      <w:autoSpaceDE w:val="0"/>
      <w:autoSpaceDN w:val="0"/>
      <w:adjustRightInd w:val="0"/>
      <w:spacing w:before="40" w:after="40" w:line="260" w:lineRule="exact"/>
      <w:ind w:left="678"/>
      <w:textAlignment w:val="baseline"/>
    </w:pPr>
    <w:rPr>
      <w:rFonts w:eastAsia="Times New Roman"/>
      <w:b/>
      <w:bCs/>
      <w:noProof/>
      <w:sz w:val="20"/>
      <w:szCs w:val="26"/>
      <w:lang w:eastAsia="en-US"/>
    </w:rPr>
  </w:style>
  <w:style w:type="character" w:customStyle="1" w:styleId="Section1Char">
    <w:name w:val="Section_1 Char"/>
    <w:link w:val="Section10"/>
    <w:rsid w:val="00F82188"/>
    <w:rPr>
      <w:rFonts w:ascii="Times New Roman" w:eastAsia="SimSun" w:hAnsi="Times New Roman" w:cs="Traditional Arabic"/>
      <w:b/>
      <w:szCs w:val="30"/>
      <w:lang w:val="en-GB" w:eastAsia="en-US"/>
    </w:rPr>
  </w:style>
  <w:style w:type="paragraph" w:customStyle="1" w:styleId="TabletextS5">
    <w:name w:val="Table_textS5"/>
    <w:basedOn w:val="Normal"/>
    <w:rsid w:val="00F8218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 w:val="left" w:pos="3016"/>
      </w:tabs>
      <w:overflowPunct w:val="0"/>
      <w:autoSpaceDE w:val="0"/>
      <w:autoSpaceDN w:val="0"/>
      <w:adjustRightInd w:val="0"/>
      <w:spacing w:before="0" w:line="300" w:lineRule="exact"/>
      <w:jc w:val="left"/>
      <w:textAlignment w:val="baseline"/>
    </w:pPr>
    <w:rPr>
      <w:rFonts w:eastAsia="Times New Roman"/>
      <w:sz w:val="20"/>
      <w:szCs w:val="26"/>
      <w:lang w:eastAsia="en-US" w:bidi="ar-EG"/>
    </w:rPr>
  </w:style>
  <w:style w:type="character" w:customStyle="1" w:styleId="Artref0">
    <w:name w:val="Art#_ref"/>
    <w:rsid w:val="00F82188"/>
    <w:rPr>
      <w:rFonts w:ascii="Times New Roman" w:hAnsi="Times New Roman" w:cs="Traditional Arabic"/>
      <w:b w:val="0"/>
      <w:bCs w:val="0"/>
      <w:i w:val="0"/>
      <w:iCs w:val="0"/>
      <w:color w:val="auto"/>
      <w:sz w:val="20"/>
      <w:szCs w:val="30"/>
    </w:rPr>
  </w:style>
  <w:style w:type="character" w:customStyle="1" w:styleId="ReasonsChar">
    <w:name w:val="Reasons Char"/>
    <w:link w:val="Reasons"/>
    <w:rsid w:val="00F82188"/>
    <w:rPr>
      <w:rFonts w:ascii="Times New Roman" w:hAnsi="Times New Roman" w:cs="Traditional Arabic"/>
      <w:szCs w:val="30"/>
    </w:rPr>
  </w:style>
  <w:style w:type="paragraph" w:customStyle="1" w:styleId="TableNo0">
    <w:name w:val="Table_No"/>
    <w:basedOn w:val="Normal"/>
    <w:next w:val="Normal"/>
    <w:link w:val="TableNoChar"/>
    <w:qFormat/>
    <w:rsid w:val="00F82188"/>
    <w:pPr>
      <w:keepNext/>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spacing w:before="240"/>
      <w:jc w:val="center"/>
    </w:pPr>
    <w:rPr>
      <w:rFonts w:eastAsia="Times New Roman"/>
      <w:lang w:eastAsia="en-US"/>
    </w:rPr>
  </w:style>
  <w:style w:type="character" w:customStyle="1" w:styleId="Tablefreq">
    <w:name w:val="Table_freq"/>
    <w:rsid w:val="00F82188"/>
    <w:rPr>
      <w:rFonts w:ascii="Times New Roman Bold" w:hAnsi="Times New Roman Bold" w:cs="Traditional Arabic"/>
      <w:b/>
      <w:bCs/>
      <w:iCs w:val="0"/>
      <w:color w:val="auto"/>
      <w:sz w:val="20"/>
      <w:szCs w:val="26"/>
    </w:rPr>
  </w:style>
  <w:style w:type="paragraph" w:customStyle="1" w:styleId="AttachNo">
    <w:name w:val="Attach_No"/>
    <w:basedOn w:val="Normal"/>
    <w:qFormat/>
    <w:rsid w:val="00F82188"/>
    <w:pPr>
      <w:keepNext/>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701"/>
        <w:tab w:val="left" w:pos="2268"/>
        <w:tab w:val="left" w:pos="2693"/>
        <w:tab w:val="left" w:pos="2835"/>
      </w:tabs>
      <w:overflowPunct w:val="0"/>
      <w:autoSpaceDE w:val="0"/>
      <w:autoSpaceDN w:val="0"/>
      <w:adjustRightInd w:val="0"/>
      <w:spacing w:before="480"/>
      <w:jc w:val="center"/>
      <w:textAlignment w:val="baseline"/>
    </w:pPr>
    <w:rPr>
      <w:rFonts w:eastAsia="Times New Roman"/>
      <w:sz w:val="28"/>
      <w:szCs w:val="40"/>
      <w:lang w:val="en-GB" w:eastAsia="en-US"/>
    </w:rPr>
  </w:style>
  <w:style w:type="paragraph" w:customStyle="1" w:styleId="Attachtitle">
    <w:name w:val="Attach_title"/>
    <w:basedOn w:val="Annextitle"/>
    <w:qFormat/>
    <w:rsid w:val="00F82188"/>
    <w:pPr>
      <w:tabs>
        <w:tab w:val="clear" w:pos="1928"/>
        <w:tab w:val="left" w:pos="567"/>
        <w:tab w:val="left" w:pos="1701"/>
        <w:tab w:val="left" w:pos="2268"/>
        <w:tab w:val="left" w:pos="2835"/>
      </w:tabs>
      <w:overflowPunct w:val="0"/>
      <w:autoSpaceDE w:val="0"/>
      <w:autoSpaceDN w:val="0"/>
      <w:adjustRightInd w:val="0"/>
      <w:textAlignment w:val="baseline"/>
    </w:pPr>
    <w:rPr>
      <w:rFonts w:ascii="Times New Roman" w:hAnsi="Times New Roman"/>
    </w:rPr>
  </w:style>
  <w:style w:type="paragraph" w:customStyle="1" w:styleId="Appendixtitle0">
    <w:name w:val="Appendix_title"/>
    <w:basedOn w:val="Annextitle"/>
    <w:next w:val="Normal"/>
    <w:rsid w:val="00F82188"/>
    <w:pPr>
      <w:tabs>
        <w:tab w:val="clear" w:pos="1928"/>
        <w:tab w:val="left" w:pos="567"/>
        <w:tab w:val="left" w:pos="1701"/>
        <w:tab w:val="left" w:pos="2268"/>
        <w:tab w:val="left" w:pos="2835"/>
      </w:tabs>
      <w:overflowPunct w:val="0"/>
      <w:autoSpaceDE w:val="0"/>
      <w:autoSpaceDN w:val="0"/>
      <w:adjustRightInd w:val="0"/>
      <w:textAlignment w:val="baseline"/>
    </w:pPr>
    <w:rPr>
      <w:rFonts w:ascii="Times New Roman" w:hAnsi="Times New Roman"/>
    </w:rPr>
  </w:style>
  <w:style w:type="paragraph" w:customStyle="1" w:styleId="Normalend">
    <w:name w:val="Normal_end"/>
    <w:basedOn w:val="Normal"/>
    <w:qFormat/>
    <w:rsid w:val="00F8218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spacing w:before="0" w:line="240" w:lineRule="auto"/>
    </w:pPr>
    <w:rPr>
      <w:rFonts w:eastAsia="Times New Roman"/>
      <w:lang w:eastAsia="en-US" w:bidi="ar-EG"/>
    </w:rPr>
  </w:style>
  <w:style w:type="paragraph" w:customStyle="1" w:styleId="FigureNo0">
    <w:name w:val="Figure_No"/>
    <w:basedOn w:val="Normal"/>
    <w:link w:val="FigureNoChar"/>
    <w:qFormat/>
    <w:rsid w:val="00F82188"/>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left" w:pos="2693"/>
      </w:tabs>
      <w:overflowPunct w:val="0"/>
      <w:autoSpaceDE w:val="0"/>
      <w:autoSpaceDN w:val="0"/>
      <w:adjustRightInd w:val="0"/>
      <w:spacing w:before="240"/>
      <w:jc w:val="center"/>
      <w:textAlignment w:val="baseline"/>
    </w:pPr>
    <w:rPr>
      <w:rFonts w:eastAsia="Times New Roman"/>
      <w:lang w:eastAsia="en-US"/>
    </w:rPr>
  </w:style>
  <w:style w:type="paragraph" w:customStyle="1" w:styleId="AppendexNo">
    <w:name w:val="Appendex_No"/>
    <w:basedOn w:val="Normal"/>
    <w:qFormat/>
    <w:rsid w:val="00F82188"/>
    <w:pPr>
      <w:keepNext/>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701"/>
        <w:tab w:val="left" w:pos="2268"/>
        <w:tab w:val="left" w:pos="2693"/>
        <w:tab w:val="left" w:pos="2835"/>
      </w:tabs>
      <w:overflowPunct w:val="0"/>
      <w:autoSpaceDE w:val="0"/>
      <w:autoSpaceDN w:val="0"/>
      <w:adjustRightInd w:val="0"/>
      <w:spacing w:before="480"/>
      <w:jc w:val="center"/>
      <w:textAlignment w:val="baseline"/>
    </w:pPr>
    <w:rPr>
      <w:rFonts w:eastAsia="Times New Roman"/>
      <w:sz w:val="28"/>
      <w:szCs w:val="40"/>
      <w:lang w:val="en-GB" w:eastAsia="en-US" w:bidi="ar-EG"/>
    </w:rPr>
  </w:style>
  <w:style w:type="paragraph" w:customStyle="1" w:styleId="signe">
    <w:name w:val="signe"/>
    <w:qFormat/>
    <w:rsid w:val="00F82188"/>
    <w:pPr>
      <w:bidi/>
      <w:spacing w:before="1440" w:after="0" w:line="192" w:lineRule="auto"/>
      <w:ind w:left="4961"/>
      <w:jc w:val="center"/>
    </w:pPr>
    <w:rPr>
      <w:rFonts w:ascii="Times New Roman" w:eastAsia="Times New Roman" w:hAnsi="Times New Roman" w:cs="Traditional Arabic"/>
      <w:szCs w:val="30"/>
      <w:lang w:eastAsia="en-US" w:bidi="ar-SY"/>
    </w:rPr>
  </w:style>
  <w:style w:type="paragraph" w:customStyle="1" w:styleId="DecisionNo0">
    <w:name w:val="Decision_No"/>
    <w:basedOn w:val="AttachNo"/>
    <w:qFormat/>
    <w:rsid w:val="00F82188"/>
    <w:rPr>
      <w:lang w:bidi="ar-EG"/>
    </w:rPr>
  </w:style>
  <w:style w:type="paragraph" w:customStyle="1" w:styleId="Decisiontitle0">
    <w:name w:val="Decision_title"/>
    <w:basedOn w:val="Attachtitle"/>
    <w:qFormat/>
    <w:rsid w:val="00F82188"/>
  </w:style>
  <w:style w:type="paragraph" w:customStyle="1" w:styleId="CountriesName">
    <w:name w:val="Countries _Name"/>
    <w:basedOn w:val="Normal"/>
    <w:qFormat/>
    <w:rsid w:val="00F82188"/>
    <w:pPr>
      <w:keepNext/>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701"/>
        <w:tab w:val="left" w:pos="2268"/>
        <w:tab w:val="left" w:pos="2693"/>
        <w:tab w:val="left" w:pos="2835"/>
      </w:tabs>
      <w:overflowPunct w:val="0"/>
      <w:autoSpaceDE w:val="0"/>
      <w:autoSpaceDN w:val="0"/>
      <w:adjustRightInd w:val="0"/>
      <w:spacing w:before="240"/>
      <w:jc w:val="center"/>
      <w:textAlignment w:val="baseline"/>
    </w:pPr>
    <w:rPr>
      <w:rFonts w:eastAsia="Times New Roman"/>
      <w:b/>
      <w:bCs/>
      <w:sz w:val="24"/>
      <w:szCs w:val="32"/>
      <w:lang w:eastAsia="en-US"/>
    </w:rPr>
  </w:style>
  <w:style w:type="paragraph" w:customStyle="1" w:styleId="AnnexRef">
    <w:name w:val="Annex_Ref"/>
    <w:qFormat/>
    <w:rsid w:val="00F82188"/>
    <w:pPr>
      <w:bidi/>
      <w:spacing w:before="480" w:after="0" w:line="192" w:lineRule="auto"/>
    </w:pPr>
    <w:rPr>
      <w:rFonts w:ascii="Times New Roman" w:eastAsia="Times New Roman" w:hAnsi="Times New Roman" w:cs="Traditional Arabic"/>
      <w:b/>
      <w:bCs/>
      <w:szCs w:val="30"/>
      <w:lang w:eastAsia="en-US" w:bidi="ar-SY"/>
    </w:rPr>
  </w:style>
  <w:style w:type="paragraph" w:customStyle="1" w:styleId="Figuretitle0">
    <w:name w:val="Figure_title"/>
    <w:link w:val="FiguretitleChar"/>
    <w:qFormat/>
    <w:rsid w:val="00F82188"/>
    <w:pPr>
      <w:keepNext/>
      <w:keepLines/>
      <w:bidi/>
      <w:spacing w:after="0" w:line="240" w:lineRule="auto"/>
      <w:jc w:val="center"/>
    </w:pPr>
    <w:rPr>
      <w:rFonts w:ascii="Times New Roman Bold" w:eastAsia="Times New Roman" w:hAnsi="Times New Roman Bold" w:cs="Traditional Arabic"/>
      <w:b/>
      <w:bCs/>
      <w:szCs w:val="30"/>
      <w:lang w:eastAsia="en-US" w:bidi="ar-EG"/>
    </w:rPr>
  </w:style>
  <w:style w:type="paragraph" w:styleId="ListBullet">
    <w:name w:val="List Bullet"/>
    <w:basedOn w:val="List5"/>
    <w:rsid w:val="00F82188"/>
    <w:pPr>
      <w:tabs>
        <w:tab w:val="clear" w:pos="1191"/>
        <w:tab w:val="clear" w:pos="1588"/>
        <w:tab w:val="clear" w:pos="1985"/>
      </w:tabs>
      <w:overflowPunct/>
      <w:autoSpaceDE/>
      <w:autoSpaceDN/>
      <w:adjustRightInd/>
      <w:ind w:left="0" w:firstLine="0"/>
      <w:contextualSpacing w:val="0"/>
      <w:textAlignment w:val="auto"/>
    </w:pPr>
    <w:rPr>
      <w:rFonts w:eastAsia="Times New Roman"/>
      <w:lang w:val="en-US"/>
    </w:rPr>
  </w:style>
  <w:style w:type="paragraph" w:customStyle="1" w:styleId="Dash">
    <w:name w:val="Dash"/>
    <w:basedOn w:val="Normal"/>
    <w:qFormat/>
    <w:rsid w:val="00F8218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spacing w:before="600"/>
      <w:jc w:val="center"/>
    </w:pPr>
    <w:rPr>
      <w:rFonts w:eastAsia="Times New Roman"/>
      <w:bCs/>
      <w:noProof/>
      <w:lang w:eastAsia="en-US" w:bidi="ar-EG"/>
    </w:rPr>
  </w:style>
  <w:style w:type="paragraph" w:customStyle="1" w:styleId="Tablefin">
    <w:name w:val="Table_fin"/>
    <w:basedOn w:val="Normal"/>
    <w:rsid w:val="00F8218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871"/>
        <w:tab w:val="left" w:pos="2268"/>
        <w:tab w:val="left" w:pos="2693"/>
      </w:tabs>
      <w:overflowPunct w:val="0"/>
      <w:autoSpaceDE w:val="0"/>
      <w:autoSpaceDN w:val="0"/>
      <w:bidi w:val="0"/>
      <w:adjustRightInd w:val="0"/>
      <w:spacing w:before="0" w:line="240" w:lineRule="auto"/>
      <w:textAlignment w:val="baseline"/>
    </w:pPr>
    <w:rPr>
      <w:rFonts w:eastAsia="Times New Roman" w:cs="Times New Roman"/>
      <w:sz w:val="12"/>
      <w:szCs w:val="20"/>
      <w:lang w:val="fr-FR" w:eastAsia="en-US"/>
    </w:rPr>
  </w:style>
  <w:style w:type="paragraph" w:customStyle="1" w:styleId="Agendaitem0">
    <w:name w:val="Agenda_item"/>
    <w:qFormat/>
    <w:rsid w:val="00F82188"/>
    <w:pPr>
      <w:bidi/>
      <w:spacing w:after="0" w:line="240" w:lineRule="auto"/>
      <w:jc w:val="center"/>
    </w:pPr>
    <w:rPr>
      <w:rFonts w:ascii="Times New Roman" w:eastAsia="Times New Roman" w:hAnsi="Times New Roman" w:cs="Traditional Arabic"/>
      <w:sz w:val="28"/>
      <w:szCs w:val="40"/>
      <w:lang w:val="en-GB" w:eastAsia="en-US" w:bidi="ar-EG"/>
    </w:rPr>
  </w:style>
  <w:style w:type="paragraph" w:customStyle="1" w:styleId="subsection1">
    <w:name w:val="subsection_1‎"/>
    <w:basedOn w:val="Section10"/>
    <w:qFormat/>
    <w:rsid w:val="00F82188"/>
    <w:pPr>
      <w:keepNext/>
      <w:tabs>
        <w:tab w:val="left" w:pos="567"/>
        <w:tab w:val="left" w:pos="1701"/>
        <w:tab w:val="left" w:pos="2268"/>
        <w:tab w:val="left" w:pos="2835"/>
      </w:tabs>
      <w:spacing w:before="240"/>
    </w:pPr>
    <w:rPr>
      <w:rFonts w:ascii="Times New Roman Bold" w:eastAsia="Times New Roman" w:hAnsi="Times New Roman Bold"/>
      <w:bCs/>
      <w:sz w:val="24"/>
      <w:szCs w:val="32"/>
      <w:lang w:val="en-US" w:bidi="ar-EG"/>
    </w:rPr>
  </w:style>
  <w:style w:type="character" w:customStyle="1" w:styleId="TablelegendChar">
    <w:name w:val="Table_legend Char"/>
    <w:link w:val="Tablelegend0"/>
    <w:rsid w:val="00F82188"/>
    <w:rPr>
      <w:rFonts w:ascii="Times New Roman" w:eastAsia="SimSun" w:hAnsi="Times New Roman" w:cs="Traditional Arabic"/>
      <w:szCs w:val="30"/>
      <w:lang w:val="en-GB" w:eastAsia="en-US"/>
    </w:rPr>
  </w:style>
  <w:style w:type="paragraph" w:customStyle="1" w:styleId="Section3">
    <w:name w:val="Section_3‎"/>
    <w:qFormat/>
    <w:rsid w:val="00F82188"/>
    <w:pPr>
      <w:spacing w:after="0" w:line="240" w:lineRule="auto"/>
    </w:pPr>
    <w:rPr>
      <w:rFonts w:ascii="Times New Roman" w:eastAsia="Times New Roman" w:hAnsi="Times New Roman" w:cs="Traditional Arabic"/>
      <w:sz w:val="24"/>
      <w:szCs w:val="32"/>
      <w:lang w:eastAsia="en-US" w:bidi="ar-EG"/>
    </w:rPr>
  </w:style>
  <w:style w:type="paragraph" w:customStyle="1" w:styleId="Chapno0">
    <w:name w:val="Chap_no"/>
    <w:basedOn w:val="Normal"/>
    <w:qFormat/>
    <w:rsid w:val="00F8218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overflowPunct w:val="0"/>
      <w:autoSpaceDE w:val="0"/>
      <w:autoSpaceDN w:val="0"/>
      <w:adjustRightInd w:val="0"/>
      <w:spacing w:before="480"/>
      <w:jc w:val="center"/>
      <w:textAlignment w:val="baseline"/>
    </w:pPr>
    <w:rPr>
      <w:rFonts w:eastAsia="Times New Roman"/>
      <w:sz w:val="28"/>
      <w:szCs w:val="40"/>
      <w:lang w:val="en-GB" w:eastAsia="en-US" w:bidi="ar-EG"/>
    </w:rPr>
  </w:style>
  <w:style w:type="paragraph" w:styleId="List5">
    <w:name w:val="List 5"/>
    <w:basedOn w:val="Normal"/>
    <w:rsid w:val="00F8218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left" w:pos="2693"/>
      </w:tabs>
      <w:overflowPunct w:val="0"/>
      <w:autoSpaceDE w:val="0"/>
      <w:autoSpaceDN w:val="0"/>
      <w:adjustRightInd w:val="0"/>
      <w:ind w:left="1800" w:hanging="360"/>
      <w:contextualSpacing/>
      <w:textAlignment w:val="baseline"/>
    </w:pPr>
    <w:rPr>
      <w:rFonts w:eastAsia="SimSun"/>
      <w:lang w:val="en-GB" w:eastAsia="en-US"/>
    </w:rPr>
  </w:style>
  <w:style w:type="paragraph" w:styleId="Index7">
    <w:name w:val="index 7"/>
    <w:basedOn w:val="Normal"/>
    <w:next w:val="Normal"/>
    <w:rsid w:val="00F8218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ind w:left="1698" w:right="1698"/>
    </w:pPr>
    <w:rPr>
      <w:rFonts w:eastAsia="Times New Roman"/>
      <w:lang w:eastAsia="en-US"/>
    </w:rPr>
  </w:style>
  <w:style w:type="paragraph" w:styleId="Index6">
    <w:name w:val="index 6"/>
    <w:basedOn w:val="Normal"/>
    <w:next w:val="Normal"/>
    <w:rsid w:val="00F8218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ind w:left="1415" w:right="1415"/>
    </w:pPr>
    <w:rPr>
      <w:rFonts w:eastAsia="Times New Roman"/>
      <w:lang w:eastAsia="en-US"/>
    </w:rPr>
  </w:style>
  <w:style w:type="paragraph" w:styleId="Index5">
    <w:name w:val="index 5"/>
    <w:basedOn w:val="Normal"/>
    <w:next w:val="Normal"/>
    <w:rsid w:val="00F8218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ind w:left="1132" w:right="1132"/>
    </w:pPr>
    <w:rPr>
      <w:rFonts w:eastAsia="Times New Roman"/>
      <w:lang w:eastAsia="en-US"/>
    </w:rPr>
  </w:style>
  <w:style w:type="paragraph" w:styleId="Index4">
    <w:name w:val="index 4"/>
    <w:basedOn w:val="Normal"/>
    <w:next w:val="Normal"/>
    <w:rsid w:val="00F8218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ind w:left="849" w:right="849"/>
    </w:pPr>
    <w:rPr>
      <w:rFonts w:eastAsia="Times New Roman"/>
      <w:lang w:eastAsia="en-US"/>
    </w:rPr>
  </w:style>
  <w:style w:type="paragraph" w:styleId="IndexHeading">
    <w:name w:val="index heading"/>
    <w:basedOn w:val="Normal"/>
    <w:next w:val="Index1"/>
    <w:rsid w:val="00F8218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pPr>
    <w:rPr>
      <w:rFonts w:eastAsia="Times New Roman"/>
      <w:lang w:eastAsia="en-US"/>
    </w:rPr>
  </w:style>
  <w:style w:type="paragraph" w:customStyle="1" w:styleId="Reftext">
    <w:name w:val="Ref_text"/>
    <w:basedOn w:val="Normal"/>
    <w:rsid w:val="00F8218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ind w:left="794" w:right="794" w:hanging="794"/>
    </w:pPr>
    <w:rPr>
      <w:rFonts w:eastAsia="Times New Roman"/>
      <w:lang w:eastAsia="en-US"/>
    </w:rPr>
  </w:style>
  <w:style w:type="paragraph" w:customStyle="1" w:styleId="SpecialFooter">
    <w:name w:val="Special Footer"/>
    <w:basedOn w:val="Normal"/>
    <w:rsid w:val="00F8218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701"/>
        <w:tab w:val="left" w:pos="2268"/>
        <w:tab w:val="left" w:pos="2693"/>
        <w:tab w:val="left" w:pos="2835"/>
        <w:tab w:val="left" w:pos="5954"/>
        <w:tab w:val="right" w:pos="9639"/>
      </w:tabs>
      <w:bidi w:val="0"/>
      <w:spacing w:line="240" w:lineRule="auto"/>
    </w:pPr>
    <w:rPr>
      <w:rFonts w:eastAsia="Times New Roman" w:cs="Times New Roman"/>
      <w:caps/>
      <w:sz w:val="16"/>
      <w:szCs w:val="16"/>
      <w:lang w:eastAsia="en-US"/>
    </w:rPr>
  </w:style>
  <w:style w:type="paragraph" w:customStyle="1" w:styleId="Styletoc0LinespacingExactly14pt">
    <w:name w:val="Style toc 0 + Line spacing:  Exactly 14 pt"/>
    <w:basedOn w:val="Normal"/>
    <w:semiHidden/>
    <w:rsid w:val="00F8218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spacing w:line="280" w:lineRule="exact"/>
    </w:pPr>
    <w:rPr>
      <w:rFonts w:ascii="Times New Roman Bold" w:eastAsia="Times New Roman" w:hAnsi="Times New Roman Bold"/>
      <w:bCs/>
      <w:szCs w:val="32"/>
      <w:lang w:eastAsia="en-US"/>
    </w:rPr>
  </w:style>
  <w:style w:type="paragraph" w:customStyle="1" w:styleId="Title10">
    <w:name w:val="Title1"/>
    <w:basedOn w:val="Normal"/>
    <w:semiHidden/>
    <w:rsid w:val="00F8218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spacing w:before="360" w:after="120"/>
      <w:jc w:val="center"/>
    </w:pPr>
    <w:rPr>
      <w:rFonts w:ascii="Times New Roman Bold" w:eastAsia="Times New Roman" w:hAnsi="Times New Roman Bold"/>
      <w:b/>
      <w:bCs/>
      <w:sz w:val="26"/>
      <w:szCs w:val="36"/>
      <w:lang w:eastAsia="en-US"/>
    </w:rPr>
  </w:style>
  <w:style w:type="paragraph" w:customStyle="1" w:styleId="HeadingI1">
    <w:name w:val="Heading_I"/>
    <w:basedOn w:val="Normal"/>
    <w:next w:val="Normal"/>
    <w:rsid w:val="00F82188"/>
    <w:pPr>
      <w:keepNext/>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spacing w:before="180"/>
    </w:pPr>
    <w:rPr>
      <w:rFonts w:eastAsia="Times New Roman"/>
      <w:i/>
      <w:iCs/>
      <w:sz w:val="24"/>
      <w:szCs w:val="32"/>
      <w:lang w:eastAsia="en-US"/>
    </w:rPr>
  </w:style>
  <w:style w:type="paragraph" w:customStyle="1" w:styleId="Rectitel">
    <w:name w:val="Rec_titel"/>
    <w:basedOn w:val="Normal"/>
    <w:next w:val="Normalaftertitle"/>
    <w:rsid w:val="00F8218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spacing w:before="240" w:after="120"/>
      <w:jc w:val="center"/>
    </w:pPr>
    <w:rPr>
      <w:rFonts w:ascii="Times New Roman Bold" w:eastAsia="Times New Roman" w:hAnsi="Times New Roman Bold"/>
      <w:b/>
      <w:bCs/>
      <w:sz w:val="26"/>
      <w:szCs w:val="36"/>
      <w:lang w:eastAsia="en-US"/>
    </w:rPr>
  </w:style>
  <w:style w:type="paragraph" w:customStyle="1" w:styleId="LOGO">
    <w:name w:val="LOGO"/>
    <w:qFormat/>
    <w:rsid w:val="00F82188"/>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paragraph" w:customStyle="1" w:styleId="Adress">
    <w:name w:val="Adress"/>
    <w:qFormat/>
    <w:rsid w:val="00F82188"/>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ResNoTitle">
    <w:name w:val="Res_No&amp;Title"/>
    <w:basedOn w:val="Normal"/>
    <w:qFormat/>
    <w:rsid w:val="00F82188"/>
    <w:pPr>
      <w:keepNext/>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701"/>
        <w:tab w:val="left" w:pos="2268"/>
        <w:tab w:val="left" w:pos="2693"/>
        <w:tab w:val="left" w:pos="2835"/>
      </w:tabs>
      <w:overflowPunct w:val="0"/>
      <w:autoSpaceDE w:val="0"/>
      <w:autoSpaceDN w:val="0"/>
      <w:adjustRightInd w:val="0"/>
      <w:spacing w:before="240"/>
      <w:jc w:val="center"/>
      <w:textAlignment w:val="baseline"/>
    </w:pPr>
    <w:rPr>
      <w:rFonts w:eastAsia="Times New Roman"/>
      <w:b/>
      <w:bCs/>
      <w:sz w:val="28"/>
      <w:szCs w:val="40"/>
      <w:lang w:eastAsia="en-US"/>
    </w:rPr>
  </w:style>
  <w:style w:type="paragraph" w:customStyle="1" w:styleId="DecisionNoTitle">
    <w:name w:val="Decision_No&amp;Title"/>
    <w:basedOn w:val="ResNoTitle"/>
    <w:qFormat/>
    <w:rsid w:val="00F82188"/>
    <w:pPr>
      <w:keepNext w:val="0"/>
    </w:pPr>
  </w:style>
  <w:style w:type="paragraph" w:customStyle="1" w:styleId="RecNoTitle">
    <w:name w:val="Rec_No&amp;Title"/>
    <w:basedOn w:val="Rectitle"/>
    <w:qFormat/>
    <w:rsid w:val="00F82188"/>
    <w:pPr>
      <w:keepLines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701"/>
        <w:tab w:val="left" w:pos="2268"/>
        <w:tab w:val="left" w:pos="2693"/>
        <w:tab w:val="left" w:pos="2835"/>
      </w:tabs>
      <w:overflowPunct w:val="0"/>
      <w:autoSpaceDE w:val="0"/>
      <w:autoSpaceDN w:val="0"/>
      <w:adjustRightInd w:val="0"/>
      <w:spacing w:before="240" w:after="0"/>
      <w:textAlignment w:val="baseline"/>
    </w:pPr>
    <w:rPr>
      <w:rFonts w:eastAsia="Times New Roman"/>
      <w:lang w:eastAsia="en-US"/>
    </w:rPr>
  </w:style>
  <w:style w:type="paragraph" w:styleId="List">
    <w:name w:val="List"/>
    <w:basedOn w:val="Normal"/>
    <w:rsid w:val="00F8218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pPr>
    <w:rPr>
      <w:rFonts w:eastAsia="Times New Roman"/>
      <w:lang w:eastAsia="en-US"/>
    </w:rPr>
  </w:style>
  <w:style w:type="paragraph" w:styleId="ListBullet5">
    <w:name w:val="List Bullet 5"/>
    <w:basedOn w:val="Normal"/>
    <w:rsid w:val="00F8218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pPr>
    <w:rPr>
      <w:rFonts w:eastAsia="Times New Roman"/>
      <w:lang w:eastAsia="en-US"/>
    </w:rPr>
  </w:style>
  <w:style w:type="paragraph" w:styleId="List3">
    <w:name w:val="List 3"/>
    <w:basedOn w:val="Normal"/>
    <w:rsid w:val="00F8218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pPr>
    <w:rPr>
      <w:rFonts w:eastAsia="Times New Roman"/>
      <w:lang w:eastAsia="en-US"/>
    </w:rPr>
  </w:style>
  <w:style w:type="paragraph" w:styleId="ListContinue">
    <w:name w:val="List Continue"/>
    <w:basedOn w:val="ListBullet5"/>
    <w:rsid w:val="00F82188"/>
  </w:style>
  <w:style w:type="paragraph" w:styleId="ListNumber">
    <w:name w:val="List Number"/>
    <w:basedOn w:val="Normal"/>
    <w:rsid w:val="00F8218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pPr>
    <w:rPr>
      <w:rFonts w:eastAsia="Times New Roman"/>
      <w:lang w:eastAsia="en-US"/>
    </w:rPr>
  </w:style>
  <w:style w:type="paragraph" w:styleId="ListNumber4">
    <w:name w:val="List Number 4"/>
    <w:basedOn w:val="Normal"/>
    <w:rsid w:val="00F8218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num" w:pos="1209"/>
        <w:tab w:val="left" w:pos="2693"/>
      </w:tabs>
      <w:ind w:left="1209" w:hanging="360"/>
      <w:contextualSpacing/>
    </w:pPr>
    <w:rPr>
      <w:rFonts w:eastAsia="Times New Roman"/>
      <w:lang w:eastAsia="en-US"/>
    </w:rPr>
  </w:style>
  <w:style w:type="paragraph" w:styleId="ListNumber5">
    <w:name w:val="List Number 5"/>
    <w:basedOn w:val="Normal"/>
    <w:rsid w:val="00F8218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num" w:pos="1492"/>
        <w:tab w:val="left" w:pos="2693"/>
      </w:tabs>
      <w:ind w:left="1492" w:hanging="360"/>
      <w:contextualSpacing/>
    </w:pPr>
    <w:rPr>
      <w:rFonts w:eastAsia="Times New Roman"/>
      <w:lang w:eastAsia="en-US"/>
    </w:rPr>
  </w:style>
  <w:style w:type="paragraph" w:customStyle="1" w:styleId="Logo-1">
    <w:name w:val="Logo-1"/>
    <w:basedOn w:val="LOGO"/>
    <w:qFormat/>
    <w:rsid w:val="00F82188"/>
    <w:pPr>
      <w:framePr w:wrap="around"/>
    </w:pPr>
  </w:style>
  <w:style w:type="paragraph" w:customStyle="1" w:styleId="2Para">
    <w:name w:val="2Para"/>
    <w:basedOn w:val="Normal"/>
    <w:rsid w:val="00F8218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440"/>
        <w:tab w:val="left" w:pos="2693"/>
      </w:tabs>
      <w:spacing w:before="260" w:after="260" w:line="276" w:lineRule="auto"/>
      <w:ind w:left="91"/>
    </w:pPr>
    <w:rPr>
      <w:rFonts w:eastAsia="SimSun"/>
      <w:lang w:bidi="ar-EG"/>
    </w:rPr>
  </w:style>
  <w:style w:type="character" w:customStyle="1" w:styleId="TableheadChar">
    <w:name w:val="Table_head Char"/>
    <w:link w:val="Tablehead0"/>
    <w:rsid w:val="00F82188"/>
    <w:rPr>
      <w:rFonts w:ascii="Times New Roman" w:eastAsia="SimSun" w:hAnsi="Times New Roman" w:cs="Traditional Arabic"/>
      <w:bCs/>
      <w:szCs w:val="30"/>
      <w:lang w:eastAsia="en-US" w:bidi="ar-EG"/>
    </w:rPr>
  </w:style>
  <w:style w:type="character" w:customStyle="1" w:styleId="TableNoChar">
    <w:name w:val="Table_No Char"/>
    <w:link w:val="TableNo0"/>
    <w:locked/>
    <w:rsid w:val="00F82188"/>
    <w:rPr>
      <w:rFonts w:ascii="Times New Roman" w:eastAsia="Times New Roman" w:hAnsi="Times New Roman" w:cs="Traditional Arabic"/>
      <w:szCs w:val="30"/>
      <w:lang w:eastAsia="en-US"/>
    </w:rPr>
  </w:style>
  <w:style w:type="paragraph" w:customStyle="1" w:styleId="Annexref0">
    <w:name w:val="Annex_ref"/>
    <w:qFormat/>
    <w:rsid w:val="00F82188"/>
    <w:pPr>
      <w:bidi/>
      <w:spacing w:before="480" w:after="0" w:line="192" w:lineRule="auto"/>
    </w:pPr>
    <w:rPr>
      <w:rFonts w:ascii="Times New Roman" w:eastAsia="Times New Roman" w:hAnsi="Times New Roman" w:cs="Traditional Arabic"/>
      <w:b/>
      <w:bCs/>
      <w:szCs w:val="30"/>
      <w:lang w:eastAsia="en-US" w:bidi="ar-SY"/>
    </w:rPr>
  </w:style>
  <w:style w:type="character" w:customStyle="1" w:styleId="FiguretitleChar">
    <w:name w:val="Figure_title Char"/>
    <w:link w:val="Figuretitle0"/>
    <w:locked/>
    <w:rsid w:val="00F82188"/>
    <w:rPr>
      <w:rFonts w:ascii="Times New Roman Bold" w:eastAsia="Times New Roman" w:hAnsi="Times New Roman Bold" w:cs="Traditional Arabic"/>
      <w:b/>
      <w:bCs/>
      <w:szCs w:val="30"/>
      <w:lang w:eastAsia="en-US" w:bidi="ar-EG"/>
    </w:rPr>
  </w:style>
  <w:style w:type="character" w:customStyle="1" w:styleId="ArtNoChar">
    <w:name w:val="Art_No Char"/>
    <w:link w:val="ArtNo"/>
    <w:rsid w:val="00F82188"/>
    <w:rPr>
      <w:rFonts w:ascii="Times New Roman" w:eastAsia="SimSun" w:hAnsi="Times New Roman" w:cs="Traditional Arabic"/>
      <w:caps/>
      <w:sz w:val="26"/>
      <w:szCs w:val="36"/>
      <w:lang w:val="en-GB" w:eastAsia="en-US"/>
    </w:rPr>
  </w:style>
  <w:style w:type="character" w:customStyle="1" w:styleId="ArttitleChar">
    <w:name w:val="Art_title Char"/>
    <w:link w:val="Arttitle"/>
    <w:rsid w:val="00F82188"/>
    <w:rPr>
      <w:rFonts w:ascii="Times New Roman Bold" w:eastAsia="SimSun" w:hAnsi="Times New Roman Bold" w:cs="Traditional Arabic"/>
      <w:b/>
      <w:sz w:val="26"/>
      <w:szCs w:val="36"/>
      <w:lang w:val="en-GB" w:eastAsia="en-US"/>
    </w:rPr>
  </w:style>
  <w:style w:type="character" w:customStyle="1" w:styleId="ChaptitleChar">
    <w:name w:val="Chap_title Char"/>
    <w:link w:val="Chaptitle"/>
    <w:locked/>
    <w:rsid w:val="00F82188"/>
    <w:rPr>
      <w:rFonts w:ascii="Times New Roman Bold" w:eastAsia="SimSun" w:hAnsi="Times New Roman Bold" w:cs="Traditional Arabic"/>
      <w:b/>
      <w:sz w:val="26"/>
      <w:szCs w:val="36"/>
      <w:lang w:val="en-GB" w:eastAsia="en-US"/>
    </w:rPr>
  </w:style>
  <w:style w:type="paragraph" w:customStyle="1" w:styleId="Arttitel">
    <w:name w:val="Art_titel"/>
    <w:basedOn w:val="Normal"/>
    <w:next w:val="Normal"/>
    <w:link w:val="ArttitelChar"/>
    <w:rsid w:val="00F82188"/>
    <w:pPr>
      <w:keepNext/>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spacing w:before="240"/>
      <w:jc w:val="center"/>
    </w:pPr>
    <w:rPr>
      <w:rFonts w:ascii="Times New Roman Bold" w:eastAsia="Times New Roman" w:hAnsi="Times New Roman Bold"/>
      <w:b/>
      <w:bCs/>
      <w:sz w:val="26"/>
      <w:szCs w:val="36"/>
      <w:lang w:val="fr-FR" w:eastAsia="en-US" w:bidi="ar-EG"/>
    </w:rPr>
  </w:style>
  <w:style w:type="character" w:customStyle="1" w:styleId="ArttitelChar">
    <w:name w:val="Art_titel Char"/>
    <w:link w:val="Arttitel"/>
    <w:rsid w:val="00F82188"/>
    <w:rPr>
      <w:rFonts w:ascii="Times New Roman Bold" w:eastAsia="Times New Roman" w:hAnsi="Times New Roman Bold" w:cs="Traditional Arabic"/>
      <w:b/>
      <w:bCs/>
      <w:sz w:val="26"/>
      <w:szCs w:val="36"/>
      <w:lang w:val="fr-FR" w:eastAsia="en-US" w:bidi="ar-EG"/>
    </w:rPr>
  </w:style>
  <w:style w:type="paragraph" w:customStyle="1" w:styleId="TextBox">
    <w:name w:val="Text_Box"/>
    <w:basedOn w:val="Normal"/>
    <w:autoRedefine/>
    <w:qFormat/>
    <w:rsid w:val="00F8218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left" w:pos="2693"/>
      </w:tabs>
      <w:overflowPunct w:val="0"/>
      <w:autoSpaceDE w:val="0"/>
      <w:autoSpaceDN w:val="0"/>
      <w:adjustRightInd w:val="0"/>
      <w:spacing w:before="40" w:after="40" w:line="144" w:lineRule="auto"/>
      <w:jc w:val="center"/>
      <w:textAlignment w:val="baseline"/>
    </w:pPr>
    <w:rPr>
      <w:rFonts w:eastAsia="Times New Roman"/>
      <w:sz w:val="16"/>
      <w:szCs w:val="22"/>
      <w:lang w:val="en-GB" w:eastAsia="en-US" w:bidi="ar-EG"/>
    </w:rPr>
  </w:style>
  <w:style w:type="paragraph" w:customStyle="1" w:styleId="FigNo">
    <w:name w:val="Fig._No"/>
    <w:basedOn w:val="Normal"/>
    <w:qFormat/>
    <w:rsid w:val="00F8218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left" w:pos="2693"/>
      </w:tabs>
      <w:overflowPunct w:val="0"/>
      <w:autoSpaceDE w:val="0"/>
      <w:autoSpaceDN w:val="0"/>
      <w:adjustRightInd w:val="0"/>
      <w:jc w:val="center"/>
      <w:textAlignment w:val="baseline"/>
    </w:pPr>
    <w:rPr>
      <w:rFonts w:eastAsia="Times New Roman"/>
      <w:lang w:val="fr-FR" w:eastAsia="en-US" w:bidi="ar-EG"/>
    </w:rPr>
  </w:style>
  <w:style w:type="paragraph" w:customStyle="1" w:styleId="Figtitle">
    <w:name w:val="Fig._title"/>
    <w:basedOn w:val="FigNo"/>
    <w:autoRedefine/>
    <w:qFormat/>
    <w:rsid w:val="00F82188"/>
    <w:rPr>
      <w:rFonts w:ascii="Times New Roman Bold" w:hAnsi="Times New Roman Bold"/>
      <w:b/>
      <w:bCs/>
    </w:rPr>
  </w:style>
  <w:style w:type="paragraph" w:customStyle="1" w:styleId="Style1">
    <w:name w:val="Style1"/>
    <w:basedOn w:val="Normal"/>
    <w:qFormat/>
    <w:rsid w:val="00F8218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left" w:pos="2693"/>
      </w:tabs>
      <w:overflowPunct w:val="0"/>
      <w:autoSpaceDE w:val="0"/>
      <w:autoSpaceDN w:val="0"/>
      <w:adjustRightInd w:val="0"/>
      <w:textAlignment w:val="baseline"/>
    </w:pPr>
    <w:rPr>
      <w:rFonts w:eastAsia="Times New Roman"/>
      <w:lang w:val="en-GB" w:eastAsia="en-US" w:bidi="ar-EG"/>
    </w:rPr>
  </w:style>
  <w:style w:type="paragraph" w:customStyle="1" w:styleId="ListOfFigure">
    <w:name w:val="ListOfFigure"/>
    <w:basedOn w:val="Normal"/>
    <w:autoRedefine/>
    <w:qFormat/>
    <w:rsid w:val="00F8218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overflowPunct w:val="0"/>
      <w:autoSpaceDE w:val="0"/>
      <w:autoSpaceDN w:val="0"/>
      <w:adjustRightInd w:val="0"/>
      <w:spacing w:line="240" w:lineRule="auto"/>
      <w:ind w:right="113"/>
      <w:textAlignment w:val="baseline"/>
    </w:pPr>
    <w:rPr>
      <w:rFonts w:ascii="Verdana" w:eastAsia="Times New Roman" w:hAnsi="Verdana"/>
      <w:b/>
      <w:bCs/>
      <w:sz w:val="17"/>
      <w:szCs w:val="26"/>
      <w:lang w:val="fr-FR" w:eastAsia="en-US" w:bidi="ar-EG"/>
    </w:rPr>
  </w:style>
  <w:style w:type="paragraph" w:customStyle="1" w:styleId="ListOfBox">
    <w:name w:val="ListOfBox"/>
    <w:basedOn w:val="Normal"/>
    <w:autoRedefine/>
    <w:qFormat/>
    <w:rsid w:val="00F8218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overflowPunct w:val="0"/>
      <w:autoSpaceDE w:val="0"/>
      <w:autoSpaceDN w:val="0"/>
      <w:adjustRightInd w:val="0"/>
      <w:spacing w:before="80"/>
      <w:ind w:right="113"/>
      <w:textAlignment w:val="baseline"/>
    </w:pPr>
    <w:rPr>
      <w:rFonts w:ascii="Verdana" w:eastAsia="Times New Roman" w:hAnsi="Verdana"/>
      <w:b/>
      <w:bCs/>
      <w:sz w:val="17"/>
      <w:szCs w:val="26"/>
      <w:lang w:val="fr-FR" w:eastAsia="en-US" w:bidi="ar-EG"/>
    </w:rPr>
  </w:style>
  <w:style w:type="paragraph" w:customStyle="1" w:styleId="ListOfTable">
    <w:name w:val="ListOfTable"/>
    <w:basedOn w:val="Normal"/>
    <w:autoRedefine/>
    <w:qFormat/>
    <w:rsid w:val="00F82188"/>
    <w:pPr>
      <w:keepNext/>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67"/>
        <w:tab w:val="left" w:pos="2693"/>
      </w:tabs>
      <w:overflowPunct w:val="0"/>
      <w:autoSpaceDE w:val="0"/>
      <w:autoSpaceDN w:val="0"/>
      <w:adjustRightInd w:val="0"/>
      <w:spacing w:before="60" w:after="60" w:line="280" w:lineRule="exact"/>
      <w:ind w:right="113"/>
      <w:jc w:val="center"/>
      <w:textAlignment w:val="baseline"/>
    </w:pPr>
    <w:rPr>
      <w:rFonts w:ascii="Verdana" w:eastAsia="Batang" w:hAnsi="Verdana"/>
      <w:b/>
      <w:bCs/>
      <w:sz w:val="17"/>
      <w:szCs w:val="26"/>
      <w:lang w:val="fr-FR" w:eastAsia="en-US" w:bidi="ar-EG"/>
    </w:rPr>
  </w:style>
  <w:style w:type="paragraph" w:customStyle="1" w:styleId="FootnoteText0">
    <w:name w:val="Footnote_Text"/>
    <w:basedOn w:val="Normal"/>
    <w:qFormat/>
    <w:rsid w:val="0045769E"/>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397"/>
        <w:tab w:val="left" w:pos="2693"/>
      </w:tabs>
      <w:overflowPunct w:val="0"/>
      <w:autoSpaceDE w:val="0"/>
      <w:autoSpaceDN w:val="0"/>
      <w:adjustRightInd w:val="0"/>
      <w:spacing w:before="40" w:after="40" w:line="144" w:lineRule="auto"/>
      <w:textAlignment w:val="baseline"/>
    </w:pPr>
    <w:rPr>
      <w:rFonts w:eastAsia="Times New Roman"/>
      <w:sz w:val="20"/>
      <w:szCs w:val="26"/>
      <w:lang w:val="fr-FR" w:eastAsia="en-US" w:bidi="ar-EG"/>
    </w:rPr>
  </w:style>
  <w:style w:type="paragraph" w:customStyle="1" w:styleId="Chaptitle1">
    <w:name w:val="Chap_title1"/>
    <w:basedOn w:val="Chaptitle"/>
    <w:qFormat/>
    <w:rsid w:val="00F82188"/>
    <w:pPr>
      <w:keepLines w:val="0"/>
      <w:tabs>
        <w:tab w:val="clear" w:pos="1191"/>
        <w:tab w:val="clear" w:pos="1588"/>
        <w:tab w:val="clear" w:pos="1985"/>
      </w:tabs>
      <w:spacing w:before="540" w:after="60" w:line="320" w:lineRule="exact"/>
    </w:pPr>
    <w:rPr>
      <w:rFonts w:eastAsia="Times New Roman"/>
      <w:bCs/>
      <w:position w:val="2"/>
      <w:lang w:val="fr-FR" w:bidi="ar-EG"/>
    </w:rPr>
  </w:style>
  <w:style w:type="paragraph" w:customStyle="1" w:styleId="ItaliqueQuickStyle">
    <w:name w:val="Italique_QuickStyle"/>
    <w:basedOn w:val="Normalaftertitle"/>
    <w:link w:val="ItaliqueQuickStyleChar"/>
    <w:qFormat/>
    <w:rsid w:val="00F82188"/>
    <w:pPr>
      <w:keepNext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spacing w:before="280"/>
    </w:pPr>
    <w:rPr>
      <w:rFonts w:eastAsia="Times New Roman"/>
      <w:i/>
      <w:iCs/>
      <w:lang w:val="fr-FR" w:eastAsia="en-US" w:bidi="ar-EG"/>
    </w:rPr>
  </w:style>
  <w:style w:type="character" w:customStyle="1" w:styleId="ItaliqueQuickStyleChar">
    <w:name w:val="Italique_QuickStyle Char"/>
    <w:link w:val="ItaliqueQuickStyle"/>
    <w:rsid w:val="00F82188"/>
    <w:rPr>
      <w:rFonts w:ascii="Times New Roman" w:eastAsia="Times New Roman" w:hAnsi="Times New Roman" w:cs="Traditional Arabic"/>
      <w:i/>
      <w:iCs/>
      <w:szCs w:val="30"/>
      <w:lang w:val="fr-FR" w:eastAsia="en-US" w:bidi="ar-EG"/>
    </w:rPr>
  </w:style>
  <w:style w:type="paragraph" w:customStyle="1" w:styleId="AttachNO0">
    <w:name w:val="Attach_NO"/>
    <w:basedOn w:val="Normal"/>
    <w:qFormat/>
    <w:rsid w:val="00F82188"/>
    <w:pPr>
      <w:keepNext/>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701"/>
        <w:tab w:val="left" w:pos="2268"/>
        <w:tab w:val="left" w:pos="2693"/>
        <w:tab w:val="left" w:pos="2835"/>
      </w:tabs>
      <w:overflowPunct w:val="0"/>
      <w:autoSpaceDE w:val="0"/>
      <w:autoSpaceDN w:val="0"/>
      <w:adjustRightInd w:val="0"/>
      <w:spacing w:before="360"/>
      <w:jc w:val="center"/>
      <w:textAlignment w:val="baseline"/>
    </w:pPr>
    <w:rPr>
      <w:rFonts w:ascii="Calibri" w:eastAsia="Times New Roman" w:hAnsi="Calibri"/>
      <w:sz w:val="28"/>
      <w:szCs w:val="40"/>
      <w:lang w:val="en-GB" w:eastAsia="en-US" w:bidi="ar-EG"/>
    </w:rPr>
  </w:style>
  <w:style w:type="paragraph" w:customStyle="1" w:styleId="AttachTitle0">
    <w:name w:val="Attach_Title"/>
    <w:basedOn w:val="Annextitle"/>
    <w:rsid w:val="00F82188"/>
    <w:pPr>
      <w:tabs>
        <w:tab w:val="clear" w:pos="1928"/>
        <w:tab w:val="left" w:pos="567"/>
        <w:tab w:val="left" w:pos="1701"/>
        <w:tab w:val="left" w:pos="2268"/>
        <w:tab w:val="left" w:pos="2835"/>
      </w:tabs>
      <w:overflowPunct w:val="0"/>
      <w:autoSpaceDE w:val="0"/>
      <w:autoSpaceDN w:val="0"/>
      <w:adjustRightInd w:val="0"/>
      <w:spacing w:before="120"/>
      <w:textAlignment w:val="baseline"/>
    </w:pPr>
    <w:rPr>
      <w:rFonts w:ascii="Calibri" w:hAnsi="Calibri"/>
      <w:bCs w:val="0"/>
      <w:lang w:bidi="ar-EG"/>
    </w:rPr>
  </w:style>
  <w:style w:type="paragraph" w:customStyle="1" w:styleId="dnum2">
    <w:name w:val="dnum2"/>
    <w:basedOn w:val="Normal"/>
    <w:qFormat/>
    <w:rsid w:val="00F82188"/>
    <w:pPr>
      <w:framePr w:hSpace="180" w:wrap="around" w:hAnchor="text" w:y="-394"/>
      <w:shd w:val="solid" w:color="FFFFFF" w:fill="FFFFFF"/>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871"/>
        <w:tab w:val="left" w:pos="2268"/>
        <w:tab w:val="left" w:pos="2693"/>
      </w:tabs>
      <w:jc w:val="left"/>
    </w:pPr>
    <w:rPr>
      <w:rFonts w:ascii="Verdana Bold" w:eastAsia="NSimSun" w:hAnsi="Verdana Bold"/>
      <w:b/>
      <w:bCs/>
      <w:sz w:val="18"/>
      <w:lang w:val="fr-FR" w:eastAsia="en-US" w:bidi="ar-EG"/>
    </w:rPr>
  </w:style>
  <w:style w:type="paragraph" w:customStyle="1" w:styleId="ArtNo0">
    <w:name w:val="Art No"/>
    <w:basedOn w:val="Arttitel"/>
    <w:link w:val="ArtNoChar0"/>
    <w:qFormat/>
    <w:rsid w:val="00F82188"/>
    <w:rPr>
      <w:rFonts w:ascii="Times New Roman" w:hAnsi="Times New Roman"/>
      <w:b w:val="0"/>
      <w:bCs w:val="0"/>
      <w:sz w:val="28"/>
      <w:szCs w:val="40"/>
    </w:rPr>
  </w:style>
  <w:style w:type="character" w:customStyle="1" w:styleId="ArtNoChar0">
    <w:name w:val="Art No Char"/>
    <w:link w:val="ArtNo0"/>
    <w:rsid w:val="00F82188"/>
    <w:rPr>
      <w:rFonts w:ascii="Times New Roman" w:eastAsia="Times New Roman" w:hAnsi="Times New Roman" w:cs="Traditional Arabic"/>
      <w:sz w:val="28"/>
      <w:szCs w:val="40"/>
      <w:lang w:val="fr-FR" w:eastAsia="en-US" w:bidi="ar-EG"/>
    </w:rPr>
  </w:style>
  <w:style w:type="paragraph" w:customStyle="1" w:styleId="StyleTablehead">
    <w:name w:val="Style Table_head +"/>
    <w:basedOn w:val="Tablehead0"/>
    <w:qFormat/>
    <w:rsid w:val="00F82188"/>
    <w:pPr>
      <w:spacing w:before="40" w:line="280" w:lineRule="exact"/>
    </w:pPr>
    <w:rPr>
      <w:rFonts w:ascii="Times New Roman Bold" w:eastAsia="Times New Roman" w:hAnsi="Times New Roman Bold"/>
      <w:b/>
      <w:sz w:val="20"/>
      <w:szCs w:val="26"/>
      <w:lang w:val="en-GB" w:bidi="ar-SA"/>
    </w:rPr>
  </w:style>
  <w:style w:type="paragraph" w:customStyle="1" w:styleId="StyleTabletextComplex15pt">
    <w:name w:val="Style Table_text + (Complex) 15 pt"/>
    <w:basedOn w:val="Normal"/>
    <w:qFormat/>
    <w:rsid w:val="00D72FE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418"/>
        <w:tab w:val="left" w:pos="1701"/>
        <w:tab w:val="left" w:pos="1985"/>
        <w:tab w:val="left" w:pos="2268"/>
        <w:tab w:val="left" w:pos="2552"/>
        <w:tab w:val="left" w:pos="2693"/>
        <w:tab w:val="left" w:pos="2835"/>
        <w:tab w:val="left" w:pos="3119"/>
        <w:tab w:val="left" w:pos="3402"/>
        <w:tab w:val="left" w:pos="3686"/>
        <w:tab w:val="left" w:pos="3969"/>
      </w:tabs>
      <w:overflowPunct w:val="0"/>
      <w:autoSpaceDE w:val="0"/>
      <w:autoSpaceDN w:val="0"/>
      <w:bidi w:val="0"/>
      <w:adjustRightInd w:val="0"/>
      <w:spacing w:before="60" w:after="80" w:line="280" w:lineRule="exact"/>
      <w:jc w:val="right"/>
      <w:textAlignment w:val="baseline"/>
    </w:pPr>
    <w:rPr>
      <w:rFonts w:ascii="Verdana" w:eastAsia="Times New Roman" w:hAnsi="Verdana"/>
      <w:sz w:val="20"/>
      <w:szCs w:val="26"/>
      <w:lang w:val="en-GB" w:eastAsia="en-US"/>
    </w:rPr>
  </w:style>
  <w:style w:type="paragraph" w:styleId="Caption">
    <w:name w:val="caption"/>
    <w:basedOn w:val="Normal"/>
    <w:next w:val="Normal"/>
    <w:uiPriority w:val="99"/>
    <w:qFormat/>
    <w:rsid w:val="00F8218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spacing w:after="600"/>
      <w:jc w:val="center"/>
    </w:pPr>
    <w:rPr>
      <w:rFonts w:eastAsia="Times New Roman"/>
      <w:b/>
      <w:bCs/>
      <w:sz w:val="34"/>
      <w:szCs w:val="32"/>
      <w:lang w:val="fr-FR" w:eastAsia="en-US" w:bidi="ar-EG"/>
    </w:rPr>
  </w:style>
  <w:style w:type="paragraph" w:customStyle="1" w:styleId="Appendixref">
    <w:name w:val="Appendix_ref"/>
    <w:basedOn w:val="Annexref0"/>
    <w:next w:val="Annextitle"/>
    <w:autoRedefine/>
    <w:rsid w:val="00F82188"/>
    <w:pPr>
      <w:keepNext/>
      <w:keepLines/>
      <w:tabs>
        <w:tab w:val="left" w:pos="1134"/>
        <w:tab w:val="left" w:pos="1871"/>
        <w:tab w:val="left" w:pos="2268"/>
      </w:tabs>
      <w:overflowPunct w:val="0"/>
      <w:autoSpaceDE w:val="0"/>
      <w:autoSpaceDN w:val="0"/>
      <w:bidi w:val="0"/>
      <w:adjustRightInd w:val="0"/>
      <w:spacing w:before="120" w:after="280" w:line="240" w:lineRule="auto"/>
      <w:jc w:val="center"/>
      <w:textAlignment w:val="baseline"/>
    </w:pPr>
    <w:rPr>
      <w:rFonts w:eastAsia="SimSun"/>
      <w:b w:val="0"/>
      <w:bCs w:val="0"/>
      <w:lang w:val="fr-FR" w:bidi="ar-SA"/>
    </w:rPr>
  </w:style>
  <w:style w:type="paragraph" w:customStyle="1" w:styleId="TableTextS50">
    <w:name w:val="Table_TextS5"/>
    <w:basedOn w:val="Normal"/>
    <w:link w:val="TableTextS5Char"/>
    <w:autoRedefine/>
    <w:rsid w:val="00784D87"/>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567"/>
        <w:tab w:val="left" w:pos="737"/>
        <w:tab w:val="left" w:pos="2693"/>
        <w:tab w:val="left" w:pos="2977"/>
        <w:tab w:val="left" w:pos="3266"/>
      </w:tabs>
      <w:spacing w:before="60" w:after="60" w:line="260" w:lineRule="exact"/>
    </w:pPr>
    <w:rPr>
      <w:rFonts w:eastAsia="SimSun"/>
      <w:sz w:val="20"/>
      <w:szCs w:val="26"/>
      <w:lang w:val="fr-FR" w:eastAsia="en-US" w:bidi="ar-EG"/>
    </w:rPr>
  </w:style>
  <w:style w:type="character" w:customStyle="1" w:styleId="TableTextS5Char">
    <w:name w:val="Table_TextS5 Char"/>
    <w:link w:val="TableTextS50"/>
    <w:locked/>
    <w:rsid w:val="00784D87"/>
    <w:rPr>
      <w:rFonts w:ascii="Times New Roman" w:eastAsia="SimSun" w:hAnsi="Times New Roman" w:cs="Traditional Arabic"/>
      <w:sz w:val="20"/>
      <w:szCs w:val="26"/>
      <w:lang w:val="fr-FR" w:eastAsia="en-US" w:bidi="ar-EG"/>
    </w:rPr>
  </w:style>
  <w:style w:type="paragraph" w:customStyle="1" w:styleId="Tablenote0">
    <w:name w:val="Table_note"/>
    <w:basedOn w:val="Normal"/>
    <w:qFormat/>
    <w:rsid w:val="00F8218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pPr>
    <w:rPr>
      <w:rFonts w:eastAsia="Times New Roman"/>
      <w:b/>
      <w:bCs/>
      <w:lang w:eastAsia="en-US"/>
    </w:rPr>
  </w:style>
  <w:style w:type="table" w:customStyle="1" w:styleId="GridTable4-Accent12">
    <w:name w:val="Grid Table 4 - Accent 12"/>
    <w:basedOn w:val="TableNormal"/>
    <w:uiPriority w:val="49"/>
    <w:rsid w:val="00F82188"/>
    <w:pPr>
      <w:spacing w:after="0" w:line="240" w:lineRule="auto"/>
    </w:pPr>
    <w:rPr>
      <w:rFonts w:ascii="Calibri" w:eastAsia="Calibri" w:hAnsi="Calibri" w:cs="Arial"/>
      <w:sz w:val="20"/>
      <w:szCs w:val="20"/>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1">
    <w:name w:val="Grid Table 4 - Accent 11"/>
    <w:basedOn w:val="TableNormal"/>
    <w:uiPriority w:val="49"/>
    <w:rsid w:val="00F82188"/>
    <w:pPr>
      <w:spacing w:after="0" w:line="240" w:lineRule="auto"/>
    </w:pPr>
    <w:rPr>
      <w:rFonts w:ascii="Calibri" w:eastAsia="Calibri" w:hAnsi="Calibri" w:cs="Arial"/>
      <w:sz w:val="20"/>
      <w:szCs w:val="20"/>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Banner">
    <w:name w:val="Banner"/>
    <w:basedOn w:val="Normal"/>
    <w:rsid w:val="00F8218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993"/>
        <w:tab w:val="left" w:pos="2693"/>
      </w:tabs>
      <w:overflowPunct w:val="0"/>
      <w:autoSpaceDE w:val="0"/>
      <w:autoSpaceDN w:val="0"/>
      <w:bidi w:val="0"/>
      <w:adjustRightInd w:val="0"/>
      <w:spacing w:before="240" w:line="240" w:lineRule="auto"/>
      <w:ind w:left="993" w:hanging="993"/>
      <w:jc w:val="left"/>
    </w:pPr>
    <w:rPr>
      <w:rFonts w:ascii="Arial" w:eastAsia="Times New Roman" w:hAnsi="Arial" w:cs="Times New Roman"/>
      <w:szCs w:val="22"/>
      <w:lang w:val="en-GB" w:eastAsia="en-US"/>
    </w:rPr>
  </w:style>
  <w:style w:type="paragraph" w:customStyle="1" w:styleId="Headingi2">
    <w:name w:val="Heading i"/>
    <w:basedOn w:val="Normal"/>
    <w:qFormat/>
    <w:rsid w:val="00F82188"/>
    <w:pPr>
      <w:keepNext/>
      <w:keepLines/>
      <w:tabs>
        <w:tab w:val="clear" w:pos="1361"/>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spacing w:before="160"/>
    </w:pPr>
    <w:rPr>
      <w:rFonts w:ascii="Calibri" w:eastAsia="SimSun" w:hAnsi="Calibri"/>
      <w:i/>
      <w:iCs/>
    </w:rPr>
  </w:style>
  <w:style w:type="paragraph" w:customStyle="1" w:styleId="Annexref1">
    <w:name w:val="Annex ref"/>
    <w:basedOn w:val="Normal"/>
    <w:qFormat/>
    <w:rsid w:val="00F82188"/>
    <w:pPr>
      <w:keepNext/>
      <w:tabs>
        <w:tab w:val="clear" w:pos="1361"/>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spacing w:after="360"/>
    </w:pPr>
    <w:rPr>
      <w:rFonts w:ascii="Calibri" w:eastAsia="SimSun" w:hAnsi="Calibri"/>
      <w:lang w:bidi="ar-SY"/>
    </w:rPr>
  </w:style>
  <w:style w:type="paragraph" w:customStyle="1" w:styleId="Headingbi">
    <w:name w:val="Heading_b_i"/>
    <w:basedOn w:val="Headingb0"/>
    <w:next w:val="Normal"/>
    <w:rsid w:val="00F82188"/>
    <w:pPr>
      <w:keepLines w:val="0"/>
      <w:tabs>
        <w:tab w:val="left" w:pos="794"/>
        <w:tab w:val="left" w:pos="1191"/>
        <w:tab w:val="left" w:pos="1588"/>
        <w:tab w:val="left" w:pos="1985"/>
      </w:tabs>
      <w:spacing w:before="180" w:after="0"/>
      <w:ind w:left="0" w:firstLine="0"/>
      <w:outlineLvl w:val="9"/>
    </w:pPr>
    <w:rPr>
      <w:i/>
      <w:iCs/>
      <w:position w:val="0"/>
      <w:sz w:val="24"/>
      <w:szCs w:val="32"/>
      <w:lang w:val="en-GB" w:bidi="ar-SA"/>
    </w:rPr>
  </w:style>
  <w:style w:type="numbering" w:customStyle="1" w:styleId="NoList1">
    <w:name w:val="No List1"/>
    <w:next w:val="NoList"/>
    <w:uiPriority w:val="99"/>
    <w:semiHidden/>
    <w:unhideWhenUsed/>
    <w:rsid w:val="00F82188"/>
  </w:style>
  <w:style w:type="character" w:customStyle="1" w:styleId="Appref">
    <w:name w:val="App_ref"/>
    <w:basedOn w:val="DefaultParagraphFont"/>
    <w:rsid w:val="00F82188"/>
  </w:style>
  <w:style w:type="paragraph" w:customStyle="1" w:styleId="ASN1">
    <w:name w:val="ASN.1"/>
    <w:basedOn w:val="Normal"/>
    <w:rsid w:val="00F8218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701"/>
        <w:tab w:val="left" w:pos="1871"/>
        <w:tab w:val="left" w:pos="2268"/>
        <w:tab w:val="left" w:pos="2693"/>
        <w:tab w:val="left" w:pos="2835"/>
        <w:tab w:val="left" w:pos="3402"/>
        <w:tab w:val="left" w:pos="3969"/>
        <w:tab w:val="left" w:pos="4536"/>
        <w:tab w:val="left" w:pos="5103"/>
        <w:tab w:val="left" w:pos="5670"/>
      </w:tabs>
      <w:overflowPunct w:val="0"/>
      <w:autoSpaceDE w:val="0"/>
      <w:autoSpaceDN w:val="0"/>
      <w:bidi w:val="0"/>
      <w:adjustRightInd w:val="0"/>
      <w:spacing w:before="0" w:line="240" w:lineRule="auto"/>
      <w:jc w:val="left"/>
      <w:textAlignment w:val="baseline"/>
    </w:pPr>
    <w:rPr>
      <w:rFonts w:ascii="Times New Roman Bold" w:eastAsia="Times New Roman" w:hAnsi="Times New Roman Bold" w:cs="Times New Roman"/>
      <w:b/>
      <w:noProof/>
      <w:sz w:val="20"/>
      <w:szCs w:val="20"/>
      <w:lang w:val="en-GB" w:eastAsia="en-US"/>
    </w:rPr>
  </w:style>
  <w:style w:type="paragraph" w:customStyle="1" w:styleId="Border">
    <w:name w:val="Border"/>
    <w:basedOn w:val="Normal"/>
    <w:rsid w:val="00D72FE8"/>
    <w:pPr>
      <w:pBdr>
        <w:bottom w:val="single" w:sz="6" w:space="0" w:color="auto"/>
      </w:pBdr>
      <w:tabs>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567"/>
        <w:tab w:val="left" w:pos="737"/>
        <w:tab w:val="left" w:pos="1871"/>
        <w:tab w:val="left" w:pos="2693"/>
        <w:tab w:val="left" w:pos="2977"/>
        <w:tab w:val="left" w:pos="3266"/>
      </w:tabs>
      <w:overflowPunct w:val="0"/>
      <w:autoSpaceDE w:val="0"/>
      <w:autoSpaceDN w:val="0"/>
      <w:bidi w:val="0"/>
      <w:adjustRightInd w:val="0"/>
      <w:spacing w:before="0" w:line="10" w:lineRule="exact"/>
      <w:ind w:left="28" w:right="28"/>
      <w:jc w:val="center"/>
      <w:textAlignment w:val="baseline"/>
    </w:pPr>
    <w:rPr>
      <w:rFonts w:eastAsia="Times New Roman" w:cs="Times New Roman"/>
      <w:b/>
      <w:noProof/>
      <w:sz w:val="20"/>
      <w:szCs w:val="20"/>
      <w:lang w:val="en-GB" w:eastAsia="en-US"/>
    </w:rPr>
  </w:style>
  <w:style w:type="paragraph" w:styleId="NormalIndent">
    <w:name w:val="Normal Indent"/>
    <w:basedOn w:val="Normal"/>
    <w:rsid w:val="00F8218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871"/>
        <w:tab w:val="left" w:pos="2268"/>
        <w:tab w:val="left" w:pos="2693"/>
      </w:tabs>
      <w:overflowPunct w:val="0"/>
      <w:autoSpaceDE w:val="0"/>
      <w:autoSpaceDN w:val="0"/>
      <w:bidi w:val="0"/>
      <w:adjustRightInd w:val="0"/>
      <w:spacing w:line="240" w:lineRule="auto"/>
      <w:ind w:left="1134"/>
      <w:jc w:val="left"/>
      <w:textAlignment w:val="baseline"/>
    </w:pPr>
    <w:rPr>
      <w:rFonts w:eastAsia="Times New Roman" w:cs="Times New Roman"/>
      <w:sz w:val="24"/>
      <w:szCs w:val="20"/>
      <w:lang w:val="en-GB" w:eastAsia="en-US"/>
    </w:rPr>
  </w:style>
  <w:style w:type="character" w:customStyle="1" w:styleId="FigureNoChar">
    <w:name w:val="Figure_No Char"/>
    <w:link w:val="FigureNo0"/>
    <w:locked/>
    <w:rsid w:val="00F82188"/>
    <w:rPr>
      <w:rFonts w:ascii="Times New Roman" w:eastAsia="Times New Roman" w:hAnsi="Times New Roman" w:cs="Traditional Arabic"/>
      <w:szCs w:val="30"/>
      <w:lang w:eastAsia="en-US"/>
    </w:rPr>
  </w:style>
  <w:style w:type="character" w:styleId="LineNumber">
    <w:name w:val="line number"/>
    <w:basedOn w:val="DefaultParagraphFont"/>
    <w:rsid w:val="00F82188"/>
  </w:style>
  <w:style w:type="paragraph" w:customStyle="1" w:styleId="Resdate">
    <w:name w:val="Res_date"/>
    <w:basedOn w:val="Recdate"/>
    <w:next w:val="Normalaftertitle"/>
    <w:link w:val="ResdateChar"/>
    <w:qFormat/>
    <w:rsid w:val="00F82188"/>
    <w:pPr>
      <w:tabs>
        <w:tab w:val="left" w:pos="1871"/>
        <w:tab w:val="left" w:pos="2268"/>
      </w:tabs>
      <w:bidi w:val="0"/>
      <w:spacing w:line="240" w:lineRule="auto"/>
    </w:pPr>
    <w:rPr>
      <w:rFonts w:eastAsia="Times New Roman" w:cs="Times New Roman"/>
      <w:i w:val="0"/>
      <w:szCs w:val="20"/>
    </w:rPr>
  </w:style>
  <w:style w:type="paragraph" w:customStyle="1" w:styleId="Section30">
    <w:name w:val="Section_3"/>
    <w:basedOn w:val="Section10"/>
    <w:rsid w:val="00F82188"/>
    <w:pPr>
      <w:tabs>
        <w:tab w:val="center" w:pos="4820"/>
      </w:tabs>
      <w:bidi w:val="0"/>
      <w:spacing w:before="360" w:line="240" w:lineRule="auto"/>
    </w:pPr>
    <w:rPr>
      <w:rFonts w:eastAsia="Times New Roman" w:cs="Times New Roman"/>
      <w:b w:val="0"/>
      <w:sz w:val="24"/>
      <w:szCs w:val="20"/>
    </w:rPr>
  </w:style>
  <w:style w:type="paragraph" w:styleId="PlainText">
    <w:name w:val="Plain Text"/>
    <w:basedOn w:val="Normal"/>
    <w:link w:val="PlainTextChar"/>
    <w:rsid w:val="00F8218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bidi w:val="0"/>
      <w:spacing w:before="0" w:line="240" w:lineRule="auto"/>
      <w:jc w:val="left"/>
    </w:pPr>
    <w:rPr>
      <w:rFonts w:eastAsia="SimSun" w:cs="Times New Roman"/>
      <w:color w:val="0000FF"/>
      <w:szCs w:val="22"/>
      <w:lang w:val="en-GB"/>
    </w:rPr>
  </w:style>
  <w:style w:type="character" w:customStyle="1" w:styleId="PlainTextChar">
    <w:name w:val="Plain Text Char"/>
    <w:basedOn w:val="DefaultParagraphFont"/>
    <w:link w:val="PlainText"/>
    <w:rsid w:val="00F82188"/>
    <w:rPr>
      <w:rFonts w:ascii="Times New Roman" w:eastAsia="SimSun" w:hAnsi="Times New Roman" w:cs="Times New Roman"/>
      <w:color w:val="0000FF"/>
      <w:lang w:val="en-GB"/>
    </w:rPr>
  </w:style>
  <w:style w:type="character" w:customStyle="1" w:styleId="NormalaftertitleChar0">
    <w:name w:val="Normal_after_title Char"/>
    <w:basedOn w:val="DefaultParagraphFont"/>
    <w:link w:val="Normalaftertitle0"/>
    <w:locked/>
    <w:rsid w:val="00F82188"/>
    <w:rPr>
      <w:rFonts w:ascii="Times New Roman" w:eastAsia="SimSun" w:hAnsi="Times New Roman" w:cs="Traditional Arabic"/>
      <w:szCs w:val="30"/>
      <w:lang w:val="en-GB" w:eastAsia="en-US"/>
    </w:rPr>
  </w:style>
  <w:style w:type="paragraph" w:styleId="BalloonText">
    <w:name w:val="Balloon Text"/>
    <w:basedOn w:val="Normal"/>
    <w:link w:val="BalloonTextChar"/>
    <w:uiPriority w:val="99"/>
    <w:unhideWhenUsed/>
    <w:rsid w:val="00F8218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871"/>
        <w:tab w:val="left" w:pos="2268"/>
        <w:tab w:val="left" w:pos="2693"/>
      </w:tabs>
      <w:overflowPunct w:val="0"/>
      <w:autoSpaceDE w:val="0"/>
      <w:autoSpaceDN w:val="0"/>
      <w:bidi w:val="0"/>
      <w:adjustRightInd w:val="0"/>
      <w:spacing w:before="0" w:line="240" w:lineRule="auto"/>
      <w:jc w:val="left"/>
      <w:textAlignment w:val="baseline"/>
    </w:pPr>
    <w:rPr>
      <w:rFonts w:ascii="Segoe UI" w:eastAsia="Times New Roman" w:hAnsi="Segoe UI" w:cs="Segoe UI"/>
      <w:sz w:val="18"/>
      <w:szCs w:val="18"/>
      <w:lang w:val="en-GB" w:eastAsia="en-US"/>
    </w:rPr>
  </w:style>
  <w:style w:type="character" w:customStyle="1" w:styleId="BalloonTextChar">
    <w:name w:val="Balloon Text Char"/>
    <w:basedOn w:val="DefaultParagraphFont"/>
    <w:link w:val="BalloonText"/>
    <w:uiPriority w:val="99"/>
    <w:rsid w:val="00F82188"/>
    <w:rPr>
      <w:rFonts w:ascii="Segoe UI" w:eastAsia="Times New Roman" w:hAnsi="Segoe UI" w:cs="Segoe UI"/>
      <w:sz w:val="18"/>
      <w:szCs w:val="18"/>
      <w:lang w:val="en-GB" w:eastAsia="en-US"/>
    </w:rPr>
  </w:style>
  <w:style w:type="character" w:customStyle="1" w:styleId="apple-converted-space">
    <w:name w:val="apple-converted-space"/>
    <w:basedOn w:val="DefaultParagraphFont"/>
    <w:rsid w:val="00F82188"/>
  </w:style>
  <w:style w:type="paragraph" w:customStyle="1" w:styleId="ResNoBR">
    <w:name w:val="Res_No_BR"/>
    <w:basedOn w:val="Normal"/>
    <w:next w:val="Normal"/>
    <w:rsid w:val="00F82188"/>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left" w:pos="2693"/>
      </w:tabs>
      <w:overflowPunct w:val="0"/>
      <w:autoSpaceDE w:val="0"/>
      <w:autoSpaceDN w:val="0"/>
      <w:bidi w:val="0"/>
      <w:adjustRightInd w:val="0"/>
      <w:spacing w:before="480" w:line="240" w:lineRule="auto"/>
      <w:jc w:val="center"/>
      <w:textAlignment w:val="baseline"/>
    </w:pPr>
    <w:rPr>
      <w:rFonts w:eastAsia="Times New Roman" w:cs="Times New Roman"/>
      <w:caps/>
      <w:sz w:val="28"/>
      <w:szCs w:val="20"/>
      <w:lang w:val="en-GB" w:eastAsia="en-US"/>
    </w:rPr>
  </w:style>
  <w:style w:type="table" w:customStyle="1" w:styleId="TableGrid1">
    <w:name w:val="Table Grid1"/>
    <w:basedOn w:val="TableNormal"/>
    <w:next w:val="TableGrid"/>
    <w:uiPriority w:val="39"/>
    <w:rsid w:val="00F82188"/>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Batang"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
    <w:name w:val="Table_Text"/>
    <w:basedOn w:val="Normal"/>
    <w:rsid w:val="00F82188"/>
    <w:pPr>
      <w:keepNext/>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left" w:pos="2693"/>
      </w:tabs>
      <w:bidi w:val="0"/>
      <w:spacing w:before="142" w:after="142" w:line="199" w:lineRule="exact"/>
    </w:pPr>
    <w:rPr>
      <w:rFonts w:ascii="Helv" w:eastAsia="Times New Roman" w:hAnsi="Helv" w:cs="Helv"/>
      <w:sz w:val="18"/>
      <w:szCs w:val="20"/>
      <w:lang w:val="en-GB" w:eastAsia="ru-RU"/>
    </w:rPr>
  </w:style>
  <w:style w:type="paragraph" w:customStyle="1" w:styleId="TableNoTitle">
    <w:name w:val="Table_NoTitle"/>
    <w:basedOn w:val="Normal"/>
    <w:next w:val="Tablehead0"/>
    <w:rsid w:val="00F82188"/>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left" w:pos="2693"/>
      </w:tabs>
      <w:overflowPunct w:val="0"/>
      <w:autoSpaceDE w:val="0"/>
      <w:autoSpaceDN w:val="0"/>
      <w:bidi w:val="0"/>
      <w:adjustRightInd w:val="0"/>
      <w:spacing w:before="360" w:after="120" w:line="240" w:lineRule="exact"/>
      <w:jc w:val="center"/>
      <w:textAlignment w:val="baseline"/>
    </w:pPr>
    <w:rPr>
      <w:rFonts w:ascii="Calibri" w:eastAsia="Times New Roman" w:hAnsi="Calibri" w:cs="Calibri"/>
      <w:b/>
      <w:sz w:val="20"/>
      <w:szCs w:val="22"/>
      <w:lang w:eastAsia="en-US"/>
    </w:rPr>
  </w:style>
  <w:style w:type="character" w:styleId="CommentReference">
    <w:name w:val="annotation reference"/>
    <w:basedOn w:val="DefaultParagraphFont"/>
    <w:semiHidden/>
    <w:rsid w:val="00F82188"/>
    <w:rPr>
      <w:sz w:val="16"/>
      <w:szCs w:val="16"/>
    </w:rPr>
  </w:style>
  <w:style w:type="paragraph" w:styleId="CommentText">
    <w:name w:val="annotation text"/>
    <w:basedOn w:val="Normal"/>
    <w:link w:val="CommentTextChar"/>
    <w:semiHidden/>
    <w:rsid w:val="00F8218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left" w:pos="2693"/>
      </w:tabs>
      <w:overflowPunct w:val="0"/>
      <w:autoSpaceDE w:val="0"/>
      <w:autoSpaceDN w:val="0"/>
      <w:bidi w:val="0"/>
      <w:adjustRightInd w:val="0"/>
      <w:spacing w:before="160" w:line="280" w:lineRule="exact"/>
      <w:textAlignment w:val="baseline"/>
    </w:pPr>
    <w:rPr>
      <w:rFonts w:ascii="Calibri" w:eastAsia="Times New Roman" w:hAnsi="Calibri" w:cs="Calibri"/>
      <w:sz w:val="20"/>
      <w:szCs w:val="22"/>
      <w:lang w:eastAsia="en-US"/>
    </w:rPr>
  </w:style>
  <w:style w:type="character" w:customStyle="1" w:styleId="CommentTextChar">
    <w:name w:val="Comment Text Char"/>
    <w:basedOn w:val="DefaultParagraphFont"/>
    <w:link w:val="CommentText"/>
    <w:semiHidden/>
    <w:rsid w:val="00F82188"/>
    <w:rPr>
      <w:rFonts w:ascii="Calibri" w:eastAsia="Times New Roman" w:hAnsi="Calibri" w:cs="Calibri"/>
      <w:sz w:val="20"/>
      <w:lang w:eastAsia="en-US"/>
    </w:rPr>
  </w:style>
  <w:style w:type="paragraph" w:customStyle="1" w:styleId="NormalIndent0">
    <w:name w:val="Normal_Indent"/>
    <w:basedOn w:val="Normal"/>
    <w:rsid w:val="00F8218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 w:val="left" w:pos="7655"/>
      </w:tabs>
      <w:overflowPunct w:val="0"/>
      <w:autoSpaceDE w:val="0"/>
      <w:autoSpaceDN w:val="0"/>
      <w:bidi w:val="0"/>
      <w:adjustRightInd w:val="0"/>
      <w:spacing w:line="280" w:lineRule="exact"/>
      <w:ind w:left="794"/>
      <w:jc w:val="left"/>
      <w:textAlignment w:val="baseline"/>
    </w:pPr>
    <w:rPr>
      <w:rFonts w:ascii="Calibri" w:eastAsia="Times New Roman" w:hAnsi="Calibri" w:cs="Calibri"/>
      <w:sz w:val="24"/>
      <w:szCs w:val="22"/>
      <w:lang w:eastAsia="en-US"/>
    </w:rPr>
  </w:style>
  <w:style w:type="paragraph" w:customStyle="1" w:styleId="Origin">
    <w:name w:val="Origin"/>
    <w:basedOn w:val="Normal"/>
    <w:rsid w:val="00F8218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left" w:pos="2693"/>
      </w:tabs>
      <w:overflowPunct w:val="0"/>
      <w:autoSpaceDE w:val="0"/>
      <w:autoSpaceDN w:val="0"/>
      <w:bidi w:val="0"/>
      <w:adjustRightInd w:val="0"/>
      <w:spacing w:before="600" w:line="312" w:lineRule="auto"/>
      <w:jc w:val="left"/>
      <w:textAlignment w:val="baseline"/>
    </w:pPr>
    <w:rPr>
      <w:rFonts w:ascii="Arial" w:eastAsia="SimSun" w:hAnsi="Arial" w:cs="Simplified Arabic"/>
      <w:b/>
      <w:color w:val="808080"/>
      <w:sz w:val="26"/>
      <w:szCs w:val="22"/>
      <w:lang w:val="en-GB" w:eastAsia="en-US"/>
    </w:rPr>
  </w:style>
  <w:style w:type="paragraph" w:customStyle="1" w:styleId="FromRef">
    <w:name w:val="FromRef"/>
    <w:basedOn w:val="Normal"/>
    <w:uiPriority w:val="99"/>
    <w:rsid w:val="00F8218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bidi w:val="0"/>
      <w:spacing w:before="30" w:line="240" w:lineRule="auto"/>
      <w:jc w:val="left"/>
    </w:pPr>
    <w:rPr>
      <w:rFonts w:ascii="Arial" w:eastAsia="Times New Roman" w:hAnsi="Arial" w:cs="Times New Roman"/>
      <w:sz w:val="20"/>
      <w:szCs w:val="20"/>
      <w:lang w:eastAsia="en-US" w:bidi="he-IL"/>
    </w:rPr>
  </w:style>
  <w:style w:type="paragraph" w:customStyle="1" w:styleId="Object">
    <w:name w:val="Object"/>
    <w:basedOn w:val="Normal"/>
    <w:uiPriority w:val="99"/>
    <w:rsid w:val="00F8218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bidi w:val="0"/>
      <w:spacing w:before="270" w:line="240" w:lineRule="auto"/>
      <w:jc w:val="left"/>
    </w:pPr>
    <w:rPr>
      <w:rFonts w:ascii="Arial" w:eastAsia="Times New Roman" w:hAnsi="Arial" w:cs="Times New Roman"/>
      <w:sz w:val="20"/>
      <w:szCs w:val="20"/>
      <w:lang w:eastAsia="en-US" w:bidi="he-IL"/>
    </w:rPr>
  </w:style>
  <w:style w:type="character" w:customStyle="1" w:styleId="FollowedHyperlink1">
    <w:name w:val="FollowedHyperlink1"/>
    <w:basedOn w:val="DefaultParagraphFont"/>
    <w:uiPriority w:val="99"/>
    <w:rsid w:val="00F82188"/>
    <w:rPr>
      <w:color w:val="800080"/>
      <w:u w:val="single"/>
    </w:rPr>
  </w:style>
  <w:style w:type="character" w:customStyle="1" w:styleId="hps">
    <w:name w:val="hps"/>
    <w:basedOn w:val="DefaultParagraphFont"/>
    <w:rsid w:val="00F82188"/>
  </w:style>
  <w:style w:type="paragraph" w:customStyle="1" w:styleId="AppendixNotitle0">
    <w:name w:val="Appendix_No &amp; title"/>
    <w:basedOn w:val="Normal"/>
    <w:next w:val="Normal"/>
    <w:rsid w:val="00F82188"/>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left" w:pos="2693"/>
      </w:tabs>
      <w:overflowPunct w:val="0"/>
      <w:autoSpaceDE w:val="0"/>
      <w:autoSpaceDN w:val="0"/>
      <w:bidi w:val="0"/>
      <w:adjustRightInd w:val="0"/>
      <w:spacing w:before="480" w:line="240" w:lineRule="auto"/>
      <w:jc w:val="center"/>
      <w:textAlignment w:val="baseline"/>
    </w:pPr>
    <w:rPr>
      <w:rFonts w:eastAsia="Times New Roman" w:cs="Times New Roman"/>
      <w:b/>
      <w:sz w:val="28"/>
      <w:szCs w:val="20"/>
      <w:lang w:val="en-GB" w:eastAsia="en-US"/>
    </w:rPr>
  </w:style>
  <w:style w:type="paragraph" w:customStyle="1" w:styleId="RecNoBR">
    <w:name w:val="Rec_No_BR"/>
    <w:basedOn w:val="Normal"/>
    <w:next w:val="Normal"/>
    <w:rsid w:val="00F82188"/>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left" w:pos="2693"/>
      </w:tabs>
      <w:overflowPunct w:val="0"/>
      <w:autoSpaceDE w:val="0"/>
      <w:autoSpaceDN w:val="0"/>
      <w:bidi w:val="0"/>
      <w:adjustRightInd w:val="0"/>
      <w:spacing w:before="480" w:line="240" w:lineRule="auto"/>
      <w:jc w:val="center"/>
      <w:textAlignment w:val="baseline"/>
    </w:pPr>
    <w:rPr>
      <w:rFonts w:eastAsia="Times New Roman" w:cs="Times New Roman"/>
      <w:caps/>
      <w:sz w:val="28"/>
      <w:szCs w:val="20"/>
      <w:lang w:val="en-GB" w:eastAsia="en-US"/>
    </w:rPr>
  </w:style>
  <w:style w:type="paragraph" w:customStyle="1" w:styleId="RepNoBR">
    <w:name w:val="Rep_No_BR"/>
    <w:basedOn w:val="RecNoBR"/>
    <w:next w:val="Normal"/>
    <w:rsid w:val="00F82188"/>
  </w:style>
  <w:style w:type="character" w:customStyle="1" w:styleId="EndnoteTextChar">
    <w:name w:val="Endnote Text Char"/>
    <w:basedOn w:val="DefaultParagraphFont"/>
    <w:link w:val="EndnoteText"/>
    <w:semiHidden/>
    <w:rsid w:val="00F82188"/>
    <w:rPr>
      <w:rFonts w:ascii="Times New Roman" w:hAnsi="Times New Roman"/>
      <w:lang w:val="en-GB" w:eastAsia="en-US"/>
    </w:rPr>
  </w:style>
  <w:style w:type="paragraph" w:styleId="EndnoteText">
    <w:name w:val="endnote text"/>
    <w:basedOn w:val="Normal"/>
    <w:link w:val="EndnoteTextChar"/>
    <w:semiHidden/>
    <w:unhideWhenUsed/>
    <w:rsid w:val="00F8218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left" w:pos="2693"/>
      </w:tabs>
      <w:overflowPunct w:val="0"/>
      <w:autoSpaceDE w:val="0"/>
      <w:autoSpaceDN w:val="0"/>
      <w:bidi w:val="0"/>
      <w:adjustRightInd w:val="0"/>
      <w:spacing w:before="0" w:line="240" w:lineRule="auto"/>
      <w:jc w:val="left"/>
      <w:textAlignment w:val="baseline"/>
    </w:pPr>
    <w:rPr>
      <w:rFonts w:cstheme="minorBidi"/>
      <w:szCs w:val="22"/>
      <w:lang w:val="en-GB" w:eastAsia="en-US"/>
    </w:rPr>
  </w:style>
  <w:style w:type="character" w:customStyle="1" w:styleId="EndnoteTextChar1">
    <w:name w:val="Endnote Text Char1"/>
    <w:basedOn w:val="DefaultParagraphFont"/>
    <w:semiHidden/>
    <w:rsid w:val="00F82188"/>
    <w:rPr>
      <w:rFonts w:ascii="Times New Roman" w:hAnsi="Times New Roman" w:cs="Traditional Arabic"/>
      <w:sz w:val="20"/>
      <w:szCs w:val="20"/>
    </w:rPr>
  </w:style>
  <w:style w:type="paragraph" w:customStyle="1" w:styleId="NoteannexappBR">
    <w:name w:val="Note_annex_app_BR"/>
    <w:basedOn w:val="Note"/>
    <w:rsid w:val="00F8218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left" w:pos="2693"/>
      </w:tabs>
      <w:overflowPunct w:val="0"/>
      <w:autoSpaceDE w:val="0"/>
      <w:autoSpaceDN w:val="0"/>
      <w:bidi w:val="0"/>
      <w:adjustRightInd w:val="0"/>
      <w:spacing w:line="240" w:lineRule="auto"/>
      <w:jc w:val="left"/>
      <w:textAlignment w:val="baseline"/>
    </w:pPr>
    <w:rPr>
      <w:rFonts w:eastAsia="Times New Roman" w:cs="Times New Roman"/>
      <w:szCs w:val="20"/>
      <w:lang w:val="en-GB" w:eastAsia="en-US"/>
    </w:rPr>
  </w:style>
  <w:style w:type="paragraph" w:styleId="BlockText">
    <w:name w:val="Block Text"/>
    <w:basedOn w:val="Normal"/>
    <w:rsid w:val="00F8218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left" w:pos="2693"/>
      </w:tabs>
      <w:overflowPunct w:val="0"/>
      <w:autoSpaceDE w:val="0"/>
      <w:autoSpaceDN w:val="0"/>
      <w:bidi w:val="0"/>
      <w:adjustRightInd w:val="0"/>
      <w:spacing w:before="0" w:after="60" w:line="240" w:lineRule="auto"/>
      <w:ind w:left="567" w:right="567"/>
      <w:jc w:val="left"/>
      <w:textAlignment w:val="baseline"/>
    </w:pPr>
    <w:rPr>
      <w:rFonts w:eastAsia="Times New Roman" w:cs="Times New Roman"/>
      <w:bCs/>
      <w:i/>
      <w:iCs/>
      <w:sz w:val="24"/>
      <w:szCs w:val="20"/>
      <w:lang w:val="en-GB" w:eastAsia="en-US"/>
    </w:rPr>
  </w:style>
  <w:style w:type="paragraph" w:customStyle="1" w:styleId="Line">
    <w:name w:val="Line"/>
    <w:basedOn w:val="Normal"/>
    <w:next w:val="Normal"/>
    <w:rsid w:val="00F8218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overflowPunct w:val="0"/>
      <w:autoSpaceDE w:val="0"/>
      <w:autoSpaceDN w:val="0"/>
      <w:bidi w:val="0"/>
      <w:adjustRightInd w:val="0"/>
      <w:spacing w:before="159" w:line="240" w:lineRule="auto"/>
      <w:jc w:val="center"/>
    </w:pPr>
    <w:rPr>
      <w:rFonts w:eastAsia="Times New Roman" w:cs="Times New Roman"/>
      <w:sz w:val="20"/>
      <w:szCs w:val="20"/>
      <w:lang w:val="es-ES_tradnl" w:eastAsia="en-US"/>
    </w:rPr>
  </w:style>
  <w:style w:type="paragraph" w:styleId="BodyTextIndent">
    <w:name w:val="Body Text Indent"/>
    <w:basedOn w:val="Normal"/>
    <w:link w:val="BodyTextIndentChar"/>
    <w:rsid w:val="00F8218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left" w:pos="2693"/>
      </w:tabs>
      <w:overflowPunct w:val="0"/>
      <w:autoSpaceDE w:val="0"/>
      <w:autoSpaceDN w:val="0"/>
      <w:bidi w:val="0"/>
      <w:adjustRightInd w:val="0"/>
      <w:spacing w:line="240" w:lineRule="auto"/>
      <w:ind w:left="360"/>
      <w:jc w:val="left"/>
      <w:textAlignment w:val="baseline"/>
    </w:pPr>
    <w:rPr>
      <w:rFonts w:eastAsia="Times New Roman" w:cs="Times New Roman"/>
      <w:sz w:val="24"/>
      <w:szCs w:val="20"/>
      <w:lang w:val="en-GB" w:eastAsia="en-US"/>
    </w:rPr>
  </w:style>
  <w:style w:type="character" w:customStyle="1" w:styleId="BodyTextIndentChar">
    <w:name w:val="Body Text Indent Char"/>
    <w:basedOn w:val="DefaultParagraphFont"/>
    <w:link w:val="BodyTextIndent"/>
    <w:rsid w:val="00F82188"/>
    <w:rPr>
      <w:rFonts w:ascii="Times New Roman" w:eastAsia="Times New Roman" w:hAnsi="Times New Roman" w:cs="Times New Roman"/>
      <w:sz w:val="24"/>
      <w:szCs w:val="20"/>
      <w:lang w:val="en-GB" w:eastAsia="en-US"/>
    </w:rPr>
  </w:style>
  <w:style w:type="paragraph" w:styleId="BodyTextIndent2">
    <w:name w:val="Body Text Indent 2"/>
    <w:basedOn w:val="Normal"/>
    <w:link w:val="BodyTextIndent2Char"/>
    <w:rsid w:val="00F8218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left" w:pos="2693"/>
      </w:tabs>
      <w:overflowPunct w:val="0"/>
      <w:autoSpaceDE w:val="0"/>
      <w:autoSpaceDN w:val="0"/>
      <w:bidi w:val="0"/>
      <w:adjustRightInd w:val="0"/>
      <w:spacing w:line="240" w:lineRule="auto"/>
      <w:ind w:left="357"/>
      <w:jc w:val="left"/>
      <w:textAlignment w:val="baseline"/>
    </w:pPr>
    <w:rPr>
      <w:rFonts w:eastAsia="Times New Roman" w:cs="Times New Roman"/>
      <w:sz w:val="24"/>
      <w:szCs w:val="20"/>
      <w:lang w:val="en-GB" w:eastAsia="en-US"/>
    </w:rPr>
  </w:style>
  <w:style w:type="character" w:customStyle="1" w:styleId="BodyTextIndent2Char">
    <w:name w:val="Body Text Indent 2 Char"/>
    <w:basedOn w:val="DefaultParagraphFont"/>
    <w:link w:val="BodyTextIndent2"/>
    <w:rsid w:val="00F82188"/>
    <w:rPr>
      <w:rFonts w:ascii="Times New Roman" w:eastAsia="Times New Roman" w:hAnsi="Times New Roman" w:cs="Times New Roman"/>
      <w:sz w:val="24"/>
      <w:szCs w:val="20"/>
      <w:lang w:val="en-GB" w:eastAsia="en-US"/>
    </w:rPr>
  </w:style>
  <w:style w:type="paragraph" w:customStyle="1" w:styleId="headfoot">
    <w:name w:val="head_foot"/>
    <w:basedOn w:val="Normal"/>
    <w:next w:val="Normalaftertitle"/>
    <w:rsid w:val="00F8218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overflowPunct w:val="0"/>
      <w:autoSpaceDE w:val="0"/>
      <w:autoSpaceDN w:val="0"/>
      <w:bidi w:val="0"/>
      <w:adjustRightInd w:val="0"/>
      <w:spacing w:before="0" w:line="240" w:lineRule="auto"/>
      <w:textAlignment w:val="baseline"/>
    </w:pPr>
    <w:rPr>
      <w:rFonts w:eastAsia="Times New Roman" w:cs="Times New Roman"/>
      <w:color w:val="FFFFFF"/>
      <w:sz w:val="8"/>
      <w:szCs w:val="20"/>
      <w:lang w:val="es-ES_tradnl" w:eastAsia="en-US"/>
    </w:rPr>
  </w:style>
  <w:style w:type="character" w:customStyle="1" w:styleId="CharChar">
    <w:name w:val="Char Char"/>
    <w:basedOn w:val="DefaultParagraphFont"/>
    <w:rsid w:val="00F82188"/>
    <w:rPr>
      <w:sz w:val="22"/>
      <w:lang w:val="en-GB" w:eastAsia="en-US" w:bidi="ar-SA"/>
    </w:rPr>
  </w:style>
  <w:style w:type="paragraph" w:customStyle="1" w:styleId="toctemp">
    <w:name w:val="toctemp"/>
    <w:basedOn w:val="Normal"/>
    <w:next w:val="Normal"/>
    <w:rsid w:val="00F8218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269"/>
        <w:tab w:val="left" w:pos="2693"/>
        <w:tab w:val="left" w:leader="dot" w:pos="8789"/>
        <w:tab w:val="right" w:pos="9639"/>
      </w:tabs>
      <w:overflowPunct w:val="0"/>
      <w:autoSpaceDE w:val="0"/>
      <w:autoSpaceDN w:val="0"/>
      <w:bidi w:val="0"/>
      <w:adjustRightInd w:val="0"/>
      <w:spacing w:before="136" w:line="240" w:lineRule="auto"/>
      <w:ind w:left="1418" w:right="964" w:hanging="1418"/>
      <w:textAlignment w:val="baseline"/>
    </w:pPr>
    <w:rPr>
      <w:rFonts w:ascii="Times" w:eastAsia="Times New Roman" w:hAnsi="Times" w:cs="Times New Roman"/>
      <w:sz w:val="20"/>
      <w:szCs w:val="20"/>
      <w:lang w:val="en-GB" w:eastAsia="en-US"/>
    </w:rPr>
  </w:style>
  <w:style w:type="table" w:customStyle="1" w:styleId="GridTable1Light-Accent512">
    <w:name w:val="Grid Table 1 Light - Accent 512"/>
    <w:basedOn w:val="TableNormal"/>
    <w:uiPriority w:val="46"/>
    <w:rsid w:val="00F82188"/>
    <w:pPr>
      <w:spacing w:after="0" w:line="240" w:lineRule="auto"/>
    </w:pPr>
    <w:rPr>
      <w:rFonts w:ascii="Calibri" w:eastAsia="Calibri" w:hAnsi="Calibri" w:cs="Arial"/>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4-Accent112">
    <w:name w:val="Grid Table 4 - Accent 112"/>
    <w:basedOn w:val="TableNormal"/>
    <w:uiPriority w:val="49"/>
    <w:rsid w:val="00F82188"/>
    <w:pPr>
      <w:spacing w:after="0" w:line="240" w:lineRule="auto"/>
    </w:pPr>
    <w:rPr>
      <w:rFonts w:ascii="Calibri" w:eastAsia="Calibri" w:hAnsi="Calibri" w:cs="Arial"/>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22">
    <w:name w:val="Grid Table 4 - Accent 122"/>
    <w:basedOn w:val="TableNormal"/>
    <w:uiPriority w:val="49"/>
    <w:rsid w:val="00F82188"/>
    <w:pPr>
      <w:spacing w:after="0" w:line="240" w:lineRule="auto"/>
    </w:pPr>
    <w:rPr>
      <w:rFonts w:ascii="Calibri" w:eastAsia="Calibri" w:hAnsi="Calibri" w:cs="Arial"/>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xl65">
    <w:name w:val="xl65"/>
    <w:basedOn w:val="Normal"/>
    <w:rsid w:val="00F8218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bidi w:val="0"/>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66">
    <w:name w:val="xl66"/>
    <w:basedOn w:val="Normal"/>
    <w:rsid w:val="00F8218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bidi w:val="0"/>
      <w:spacing w:before="100" w:beforeAutospacing="1" w:after="100" w:afterAutospacing="1" w:line="240" w:lineRule="auto"/>
      <w:jc w:val="left"/>
      <w:textAlignment w:val="center"/>
    </w:pPr>
    <w:rPr>
      <w:rFonts w:ascii="Arial" w:eastAsia="Times New Roman" w:hAnsi="Arial" w:cs="Arial"/>
      <w:sz w:val="24"/>
      <w:szCs w:val="24"/>
    </w:rPr>
  </w:style>
  <w:style w:type="paragraph" w:customStyle="1" w:styleId="xl67">
    <w:name w:val="xl67"/>
    <w:basedOn w:val="Normal"/>
    <w:rsid w:val="00F8218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bidi w:val="0"/>
      <w:spacing w:before="100" w:beforeAutospacing="1" w:after="100" w:afterAutospacing="1" w:line="240" w:lineRule="auto"/>
      <w:jc w:val="left"/>
      <w:textAlignment w:val="center"/>
    </w:pPr>
    <w:rPr>
      <w:rFonts w:ascii="Arial" w:eastAsia="Times New Roman" w:hAnsi="Arial" w:cs="Arial"/>
      <w:b/>
      <w:bCs/>
      <w:sz w:val="24"/>
      <w:szCs w:val="24"/>
    </w:rPr>
  </w:style>
  <w:style w:type="paragraph" w:customStyle="1" w:styleId="xl68">
    <w:name w:val="xl68"/>
    <w:basedOn w:val="Normal"/>
    <w:rsid w:val="00F8218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bidi w:val="0"/>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69">
    <w:name w:val="xl69"/>
    <w:basedOn w:val="Normal"/>
    <w:rsid w:val="00F8218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bidi w:val="0"/>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0">
    <w:name w:val="xl70"/>
    <w:basedOn w:val="Normal"/>
    <w:rsid w:val="00F8218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bidi w:val="0"/>
      <w:spacing w:before="100" w:beforeAutospacing="1" w:after="100" w:afterAutospacing="1" w:line="240" w:lineRule="auto"/>
      <w:jc w:val="left"/>
      <w:textAlignment w:val="center"/>
    </w:pPr>
    <w:rPr>
      <w:rFonts w:ascii="Arial" w:eastAsia="Times New Roman" w:hAnsi="Arial" w:cs="Arial"/>
      <w:sz w:val="20"/>
      <w:szCs w:val="20"/>
    </w:rPr>
  </w:style>
  <w:style w:type="paragraph" w:customStyle="1" w:styleId="xl71">
    <w:name w:val="xl71"/>
    <w:basedOn w:val="Normal"/>
    <w:rsid w:val="00F82188"/>
    <w:pPr>
      <w:pBdr>
        <w:top w:val="single" w:sz="4" w:space="0" w:color="auto"/>
        <w:left w:val="single" w:sz="4" w:space="0" w:color="auto"/>
        <w:bottom w:val="single" w:sz="4" w:space="0" w:color="auto"/>
        <w:right w:val="single" w:sz="4" w:space="0" w:color="auto"/>
      </w:pBdr>
      <w:shd w:val="clear" w:color="000000" w:fill="E4DFEC"/>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bidi w:val="0"/>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72">
    <w:name w:val="xl72"/>
    <w:basedOn w:val="Normal"/>
    <w:rsid w:val="00F82188"/>
    <w:pPr>
      <w:pBdr>
        <w:top w:val="single" w:sz="4" w:space="0" w:color="auto"/>
        <w:left w:val="single" w:sz="4" w:space="0" w:color="auto"/>
        <w:bottom w:val="single" w:sz="4" w:space="0" w:color="auto"/>
        <w:right w:val="single" w:sz="4" w:space="0" w:color="auto"/>
      </w:pBdr>
      <w:shd w:val="clear" w:color="000000" w:fill="D9D9D9"/>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bidi w:val="0"/>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73">
    <w:name w:val="xl73"/>
    <w:basedOn w:val="Normal"/>
    <w:rsid w:val="00F82188"/>
    <w:pPr>
      <w:pBdr>
        <w:top w:val="single" w:sz="4" w:space="0" w:color="auto"/>
        <w:left w:val="single" w:sz="4" w:space="0" w:color="auto"/>
        <w:bottom w:val="single" w:sz="4" w:space="0" w:color="auto"/>
        <w:right w:val="single" w:sz="4" w:space="0" w:color="auto"/>
      </w:pBdr>
      <w:shd w:val="clear" w:color="000000" w:fill="D9D9D9"/>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bidi w:val="0"/>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74">
    <w:name w:val="xl74"/>
    <w:basedOn w:val="Normal"/>
    <w:rsid w:val="00F82188"/>
    <w:pPr>
      <w:pBdr>
        <w:top w:val="single" w:sz="4" w:space="0" w:color="auto"/>
        <w:left w:val="single" w:sz="4" w:space="0" w:color="auto"/>
        <w:bottom w:val="single" w:sz="4" w:space="0" w:color="auto"/>
        <w:right w:val="single" w:sz="4" w:space="0" w:color="auto"/>
      </w:pBd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bidi w:val="0"/>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75">
    <w:name w:val="xl75"/>
    <w:basedOn w:val="Normal"/>
    <w:rsid w:val="00F82188"/>
    <w:pPr>
      <w:pBdr>
        <w:top w:val="single" w:sz="4" w:space="0" w:color="auto"/>
        <w:left w:val="single" w:sz="4" w:space="0" w:color="auto"/>
        <w:bottom w:val="single" w:sz="4" w:space="0" w:color="auto"/>
        <w:right w:val="single" w:sz="4" w:space="0" w:color="auto"/>
      </w:pBdr>
      <w:shd w:val="clear" w:color="000000" w:fill="FFFFFF"/>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bidi w:val="0"/>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76">
    <w:name w:val="xl76"/>
    <w:basedOn w:val="Normal"/>
    <w:rsid w:val="00F82188"/>
    <w:pPr>
      <w:pBdr>
        <w:top w:val="single" w:sz="4" w:space="0" w:color="auto"/>
        <w:left w:val="single" w:sz="4" w:space="0" w:color="auto"/>
        <w:bottom w:val="single" w:sz="4" w:space="0" w:color="auto"/>
        <w:right w:val="single" w:sz="4" w:space="0" w:color="auto"/>
      </w:pBdr>
      <w:shd w:val="clear" w:color="000000" w:fill="D9D9D9"/>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bidi w:val="0"/>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7">
    <w:name w:val="xl77"/>
    <w:basedOn w:val="Normal"/>
    <w:rsid w:val="00F82188"/>
    <w:pPr>
      <w:pBdr>
        <w:top w:val="single" w:sz="4" w:space="0" w:color="auto"/>
        <w:left w:val="single" w:sz="4" w:space="0" w:color="auto"/>
        <w:bottom w:val="single" w:sz="4" w:space="0" w:color="auto"/>
        <w:right w:val="single" w:sz="4" w:space="0" w:color="auto"/>
      </w:pBdr>
      <w:shd w:val="clear" w:color="000000" w:fill="D9D9D9"/>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bidi w:val="0"/>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78">
    <w:name w:val="xl78"/>
    <w:basedOn w:val="Normal"/>
    <w:rsid w:val="00F82188"/>
    <w:pPr>
      <w:pBdr>
        <w:top w:val="single" w:sz="4" w:space="0" w:color="auto"/>
        <w:left w:val="single" w:sz="4" w:space="0" w:color="auto"/>
        <w:bottom w:val="single" w:sz="4" w:space="0" w:color="auto"/>
        <w:right w:val="single" w:sz="4" w:space="0" w:color="auto"/>
      </w:pBdr>
      <w:shd w:val="clear" w:color="000000" w:fill="D9D9D9"/>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bidi w:val="0"/>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79">
    <w:name w:val="xl79"/>
    <w:basedOn w:val="Normal"/>
    <w:rsid w:val="00F82188"/>
    <w:pPr>
      <w:pBdr>
        <w:top w:val="single" w:sz="4" w:space="0" w:color="auto"/>
        <w:left w:val="single" w:sz="4" w:space="0" w:color="auto"/>
        <w:bottom w:val="single" w:sz="4" w:space="0" w:color="auto"/>
        <w:right w:val="single" w:sz="4" w:space="0" w:color="auto"/>
      </w:pBd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bidi w:val="0"/>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80">
    <w:name w:val="xl80"/>
    <w:basedOn w:val="Normal"/>
    <w:rsid w:val="00F82188"/>
    <w:pPr>
      <w:pBdr>
        <w:top w:val="single" w:sz="4" w:space="0" w:color="auto"/>
        <w:left w:val="single" w:sz="4" w:space="0" w:color="auto"/>
        <w:bottom w:val="single" w:sz="4" w:space="0" w:color="auto"/>
        <w:right w:val="single" w:sz="4" w:space="0" w:color="auto"/>
      </w:pBdr>
      <w:shd w:val="clear" w:color="000000" w:fill="FFFFFF"/>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bidi w:val="0"/>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81">
    <w:name w:val="xl81"/>
    <w:basedOn w:val="Normal"/>
    <w:rsid w:val="00F8218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bidi w:val="0"/>
      <w:spacing w:before="100" w:beforeAutospacing="1" w:after="100" w:afterAutospacing="1" w:line="240" w:lineRule="auto"/>
      <w:jc w:val="left"/>
      <w:textAlignment w:val="center"/>
    </w:pPr>
    <w:rPr>
      <w:rFonts w:ascii="Arial" w:eastAsia="Times New Roman" w:hAnsi="Arial" w:cs="Arial"/>
      <w:sz w:val="20"/>
      <w:szCs w:val="20"/>
    </w:rPr>
  </w:style>
  <w:style w:type="paragraph" w:customStyle="1" w:styleId="xl82">
    <w:name w:val="xl82"/>
    <w:basedOn w:val="Normal"/>
    <w:rsid w:val="00F82188"/>
    <w:pPr>
      <w:pBdr>
        <w:top w:val="single" w:sz="4" w:space="0" w:color="auto"/>
      </w:pBdr>
      <w:shd w:val="clear" w:color="000000" w:fill="FFFFFF"/>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bidi w:val="0"/>
      <w:spacing w:before="100" w:beforeAutospacing="1" w:after="100" w:afterAutospacing="1" w:line="240" w:lineRule="auto"/>
      <w:jc w:val="left"/>
      <w:textAlignment w:val="center"/>
    </w:pPr>
    <w:rPr>
      <w:rFonts w:ascii="Arial" w:eastAsia="Times New Roman" w:hAnsi="Arial" w:cs="Arial"/>
      <w:b/>
      <w:bCs/>
      <w:sz w:val="20"/>
      <w:szCs w:val="20"/>
    </w:rPr>
  </w:style>
  <w:style w:type="paragraph" w:customStyle="1" w:styleId="xl83">
    <w:name w:val="xl83"/>
    <w:basedOn w:val="Normal"/>
    <w:rsid w:val="00F82188"/>
    <w:pPr>
      <w:pBdr>
        <w:top w:val="single" w:sz="4" w:space="0" w:color="auto"/>
        <w:left w:val="single" w:sz="4" w:space="0" w:color="auto"/>
        <w:bottom w:val="single" w:sz="4" w:space="0" w:color="auto"/>
        <w:right w:val="single" w:sz="4" w:space="0" w:color="auto"/>
      </w:pBdr>
      <w:shd w:val="clear" w:color="000000" w:fill="D9D9D9"/>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bidi w:val="0"/>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84">
    <w:name w:val="xl84"/>
    <w:basedOn w:val="Normal"/>
    <w:rsid w:val="00F82188"/>
    <w:pPr>
      <w:pBdr>
        <w:top w:val="single" w:sz="4" w:space="0" w:color="auto"/>
        <w:left w:val="single" w:sz="4" w:space="0" w:color="auto"/>
        <w:bottom w:val="single" w:sz="4" w:space="0" w:color="auto"/>
        <w:right w:val="single" w:sz="4" w:space="0" w:color="auto"/>
      </w:pBdr>
      <w:shd w:val="clear" w:color="000000" w:fill="D9D9D9"/>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bidi w:val="0"/>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85">
    <w:name w:val="xl85"/>
    <w:basedOn w:val="Normal"/>
    <w:rsid w:val="00F8218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bidi w:val="0"/>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86">
    <w:name w:val="xl86"/>
    <w:basedOn w:val="Normal"/>
    <w:rsid w:val="00F82188"/>
    <w:pPr>
      <w:pBdr>
        <w:top w:val="single" w:sz="4" w:space="0" w:color="auto"/>
        <w:left w:val="single" w:sz="4" w:space="0" w:color="auto"/>
        <w:bottom w:val="single" w:sz="4" w:space="0" w:color="auto"/>
        <w:right w:val="single" w:sz="4" w:space="0" w:color="auto"/>
      </w:pBdr>
      <w:shd w:val="clear" w:color="000000" w:fill="D9D9D9"/>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bidi w:val="0"/>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87">
    <w:name w:val="xl87"/>
    <w:basedOn w:val="Normal"/>
    <w:rsid w:val="00F82188"/>
    <w:pPr>
      <w:pBdr>
        <w:top w:val="single" w:sz="4" w:space="0" w:color="auto"/>
        <w:left w:val="single" w:sz="4" w:space="0" w:color="auto"/>
        <w:bottom w:val="single" w:sz="4" w:space="0" w:color="auto"/>
        <w:right w:val="single" w:sz="4" w:space="0" w:color="auto"/>
      </w:pBdr>
      <w:shd w:val="clear" w:color="000000" w:fill="D9D9D9"/>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bidi w:val="0"/>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88">
    <w:name w:val="xl88"/>
    <w:basedOn w:val="Normal"/>
    <w:rsid w:val="00F82188"/>
    <w:pPr>
      <w:pBdr>
        <w:top w:val="single" w:sz="4" w:space="0" w:color="auto"/>
        <w:left w:val="single" w:sz="4" w:space="0" w:color="auto"/>
        <w:bottom w:val="single" w:sz="4" w:space="0" w:color="auto"/>
        <w:right w:val="single" w:sz="4" w:space="0" w:color="auto"/>
      </w:pBdr>
      <w:shd w:val="clear" w:color="000000" w:fill="E4DFEC"/>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bidi w:val="0"/>
      <w:spacing w:before="100" w:beforeAutospacing="1" w:after="100" w:afterAutospacing="1" w:line="240" w:lineRule="auto"/>
      <w:jc w:val="center"/>
      <w:textAlignment w:val="center"/>
    </w:pPr>
    <w:rPr>
      <w:rFonts w:ascii="Arial" w:eastAsia="Times New Roman" w:hAnsi="Arial" w:cs="Arial"/>
      <w:color w:val="2E3917"/>
      <w:sz w:val="20"/>
      <w:szCs w:val="20"/>
    </w:rPr>
  </w:style>
  <w:style w:type="paragraph" w:customStyle="1" w:styleId="xl89">
    <w:name w:val="xl89"/>
    <w:basedOn w:val="Normal"/>
    <w:rsid w:val="00F82188"/>
    <w:pPr>
      <w:pBdr>
        <w:top w:val="single" w:sz="4" w:space="0" w:color="auto"/>
        <w:left w:val="single" w:sz="4" w:space="0" w:color="auto"/>
        <w:bottom w:val="single" w:sz="4" w:space="0" w:color="auto"/>
        <w:right w:val="single" w:sz="4" w:space="0" w:color="auto"/>
      </w:pBdr>
      <w:shd w:val="clear" w:color="000000" w:fill="E4DFEC"/>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bidi w:val="0"/>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90">
    <w:name w:val="xl90"/>
    <w:basedOn w:val="Normal"/>
    <w:rsid w:val="00F82188"/>
    <w:pPr>
      <w:pBdr>
        <w:top w:val="single" w:sz="4" w:space="0" w:color="auto"/>
        <w:left w:val="single" w:sz="4" w:space="0" w:color="auto"/>
        <w:bottom w:val="single" w:sz="4" w:space="0" w:color="auto"/>
        <w:right w:val="single" w:sz="4" w:space="0" w:color="auto"/>
      </w:pBdr>
      <w:shd w:val="clear" w:color="000000" w:fill="E4DFEC"/>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bidi w:val="0"/>
      <w:spacing w:before="100" w:beforeAutospacing="1" w:after="100" w:afterAutospacing="1" w:line="240" w:lineRule="auto"/>
      <w:jc w:val="center"/>
      <w:textAlignment w:val="center"/>
    </w:pPr>
    <w:rPr>
      <w:rFonts w:ascii="Arial" w:eastAsia="Times New Roman" w:hAnsi="Arial" w:cs="Arial"/>
      <w:b/>
      <w:bCs/>
      <w:sz w:val="26"/>
      <w:szCs w:val="26"/>
    </w:rPr>
  </w:style>
  <w:style w:type="paragraph" w:customStyle="1" w:styleId="xl91">
    <w:name w:val="xl91"/>
    <w:basedOn w:val="Normal"/>
    <w:rsid w:val="00F82188"/>
    <w:pPr>
      <w:pBdr>
        <w:top w:val="single" w:sz="4" w:space="0" w:color="auto"/>
        <w:left w:val="single" w:sz="4" w:space="0" w:color="auto"/>
        <w:bottom w:val="single" w:sz="4" w:space="0" w:color="auto"/>
        <w:right w:val="single" w:sz="4" w:space="0" w:color="auto"/>
      </w:pBdr>
      <w:shd w:val="clear" w:color="000000" w:fill="E4DFEC"/>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bidi w:val="0"/>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92">
    <w:name w:val="xl92"/>
    <w:basedOn w:val="Normal"/>
    <w:rsid w:val="00F82188"/>
    <w:pPr>
      <w:pBdr>
        <w:top w:val="single" w:sz="4" w:space="0" w:color="auto"/>
        <w:left w:val="single" w:sz="4" w:space="0" w:color="auto"/>
        <w:right w:val="single" w:sz="4" w:space="0" w:color="auto"/>
      </w:pBdr>
      <w:shd w:val="clear" w:color="000000" w:fill="D9D9D9"/>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bidi w:val="0"/>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93">
    <w:name w:val="xl93"/>
    <w:basedOn w:val="Normal"/>
    <w:rsid w:val="00F82188"/>
    <w:pPr>
      <w:pBdr>
        <w:left w:val="single" w:sz="4" w:space="0" w:color="auto"/>
        <w:bottom w:val="single" w:sz="4" w:space="0" w:color="auto"/>
        <w:right w:val="single" w:sz="4" w:space="0" w:color="auto"/>
      </w:pBdr>
      <w:shd w:val="clear" w:color="000000" w:fill="D9D9D9"/>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bidi w:val="0"/>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94">
    <w:name w:val="xl94"/>
    <w:basedOn w:val="Normal"/>
    <w:rsid w:val="00F82188"/>
    <w:pPr>
      <w:pBdr>
        <w:top w:val="single" w:sz="4" w:space="0" w:color="auto"/>
        <w:left w:val="single" w:sz="4" w:space="0" w:color="auto"/>
        <w:bottom w:val="single" w:sz="4" w:space="0" w:color="auto"/>
        <w:right w:val="single" w:sz="4" w:space="0" w:color="auto"/>
      </w:pBdr>
      <w:shd w:val="clear" w:color="000000" w:fill="D9D9D9"/>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bidi w:val="0"/>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95">
    <w:name w:val="xl95"/>
    <w:basedOn w:val="Normal"/>
    <w:rsid w:val="00F82188"/>
    <w:pPr>
      <w:pBdr>
        <w:top w:val="single" w:sz="4" w:space="0" w:color="auto"/>
        <w:left w:val="single" w:sz="4" w:space="0" w:color="auto"/>
        <w:bottom w:val="single" w:sz="4" w:space="0" w:color="auto"/>
        <w:right w:val="single" w:sz="4" w:space="0" w:color="auto"/>
      </w:pBdr>
      <w:shd w:val="clear" w:color="000000" w:fill="D9D9D9"/>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bidi w:val="0"/>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96">
    <w:name w:val="xl96"/>
    <w:basedOn w:val="Normal"/>
    <w:rsid w:val="00F82188"/>
    <w:pPr>
      <w:pBdr>
        <w:top w:val="single" w:sz="4" w:space="0" w:color="auto"/>
        <w:left w:val="single" w:sz="4" w:space="0" w:color="auto"/>
        <w:bottom w:val="single" w:sz="4" w:space="0" w:color="auto"/>
        <w:right w:val="single" w:sz="4" w:space="0" w:color="auto"/>
      </w:pBdr>
      <w:shd w:val="clear" w:color="000000" w:fill="D9D9D9"/>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bidi w:val="0"/>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97">
    <w:name w:val="xl97"/>
    <w:basedOn w:val="Normal"/>
    <w:rsid w:val="00F82188"/>
    <w:pPr>
      <w:pBdr>
        <w:top w:val="single" w:sz="4" w:space="0" w:color="auto"/>
        <w:left w:val="single" w:sz="4" w:space="0" w:color="auto"/>
        <w:bottom w:val="single" w:sz="4" w:space="0" w:color="auto"/>
      </w:pBdr>
      <w:shd w:val="clear" w:color="000000" w:fill="D9D9D9"/>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bidi w:val="0"/>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98">
    <w:name w:val="xl98"/>
    <w:basedOn w:val="Normal"/>
    <w:rsid w:val="00F82188"/>
    <w:pPr>
      <w:pBdr>
        <w:top w:val="single" w:sz="4" w:space="0" w:color="auto"/>
        <w:left w:val="single" w:sz="4" w:space="0" w:color="auto"/>
        <w:bottom w:val="single" w:sz="4" w:space="0" w:color="auto"/>
      </w:pBdr>
      <w:shd w:val="clear" w:color="000000" w:fill="D9D9D9"/>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bidi w:val="0"/>
      <w:spacing w:before="100" w:beforeAutospacing="1" w:after="100" w:afterAutospacing="1" w:line="240" w:lineRule="auto"/>
      <w:jc w:val="right"/>
      <w:textAlignment w:val="center"/>
    </w:pPr>
    <w:rPr>
      <w:rFonts w:ascii="Arial" w:eastAsia="Times New Roman" w:hAnsi="Arial" w:cs="Arial"/>
      <w:b/>
      <w:bCs/>
      <w:sz w:val="20"/>
      <w:szCs w:val="20"/>
    </w:rPr>
  </w:style>
  <w:style w:type="paragraph" w:customStyle="1" w:styleId="xl99">
    <w:name w:val="xl99"/>
    <w:basedOn w:val="Normal"/>
    <w:rsid w:val="00F82188"/>
    <w:pPr>
      <w:pBdr>
        <w:top w:val="single" w:sz="4" w:space="0" w:color="auto"/>
        <w:left w:val="single" w:sz="4" w:space="0" w:color="auto"/>
        <w:bottom w:val="single" w:sz="4" w:space="0" w:color="auto"/>
        <w:right w:val="single" w:sz="4" w:space="0" w:color="auto"/>
      </w:pBdr>
      <w:shd w:val="clear" w:color="000000" w:fill="E4DFEC"/>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bidi w:val="0"/>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100">
    <w:name w:val="xl100"/>
    <w:basedOn w:val="Normal"/>
    <w:rsid w:val="00F82188"/>
    <w:pPr>
      <w:pBdr>
        <w:top w:val="single" w:sz="4" w:space="0" w:color="auto"/>
        <w:left w:val="single" w:sz="4" w:space="0" w:color="auto"/>
        <w:bottom w:val="single" w:sz="4" w:space="0" w:color="auto"/>
        <w:right w:val="single" w:sz="4" w:space="0" w:color="auto"/>
      </w:pBdr>
      <w:shd w:val="clear" w:color="000000" w:fill="E4DFEC"/>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bidi w:val="0"/>
      <w:spacing w:before="100" w:beforeAutospacing="1" w:after="100" w:afterAutospacing="1" w:line="240" w:lineRule="auto"/>
      <w:jc w:val="center"/>
      <w:textAlignment w:val="center"/>
    </w:pPr>
    <w:rPr>
      <w:rFonts w:ascii="Arial" w:eastAsia="Times New Roman" w:hAnsi="Arial" w:cs="Arial"/>
      <w:color w:val="FF0000"/>
      <w:sz w:val="20"/>
      <w:szCs w:val="20"/>
    </w:rPr>
  </w:style>
  <w:style w:type="paragraph" w:customStyle="1" w:styleId="xl101">
    <w:name w:val="xl101"/>
    <w:basedOn w:val="Normal"/>
    <w:rsid w:val="00F82188"/>
    <w:pPr>
      <w:pBdr>
        <w:top w:val="single" w:sz="4" w:space="0" w:color="auto"/>
        <w:left w:val="single" w:sz="4" w:space="0" w:color="auto"/>
        <w:bottom w:val="single" w:sz="4" w:space="0" w:color="auto"/>
        <w:right w:val="single" w:sz="4" w:space="0" w:color="auto"/>
      </w:pBdr>
      <w:shd w:val="clear" w:color="000000" w:fill="D9D9D9"/>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bidi w:val="0"/>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02">
    <w:name w:val="xl102"/>
    <w:basedOn w:val="Normal"/>
    <w:rsid w:val="00F82188"/>
    <w:pPr>
      <w:pBdr>
        <w:top w:val="single" w:sz="4" w:space="0" w:color="auto"/>
        <w:left w:val="single" w:sz="4" w:space="0" w:color="auto"/>
        <w:bottom w:val="single" w:sz="4" w:space="0" w:color="auto"/>
        <w:right w:val="single" w:sz="4" w:space="0" w:color="auto"/>
      </w:pBdr>
      <w:shd w:val="clear" w:color="000000" w:fill="D9D9D9"/>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bidi w:val="0"/>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03">
    <w:name w:val="xl103"/>
    <w:basedOn w:val="Normal"/>
    <w:rsid w:val="00F82188"/>
    <w:pPr>
      <w:pBdr>
        <w:top w:val="single" w:sz="4" w:space="0" w:color="auto"/>
        <w:left w:val="single" w:sz="4" w:space="0" w:color="auto"/>
        <w:bottom w:val="single" w:sz="4" w:space="0" w:color="auto"/>
        <w:right w:val="single" w:sz="4" w:space="0" w:color="auto"/>
      </w:pBdr>
      <w:shd w:val="clear" w:color="000000" w:fill="E4DFEC"/>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bidi w:val="0"/>
      <w:spacing w:before="100" w:beforeAutospacing="1" w:after="100" w:afterAutospacing="1" w:line="240" w:lineRule="auto"/>
      <w:jc w:val="center"/>
      <w:textAlignment w:val="center"/>
    </w:pPr>
    <w:rPr>
      <w:rFonts w:ascii="Arial" w:eastAsia="Times New Roman" w:hAnsi="Arial" w:cs="Arial"/>
      <w:color w:val="2E3917"/>
      <w:sz w:val="20"/>
      <w:szCs w:val="20"/>
    </w:rPr>
  </w:style>
  <w:style w:type="paragraph" w:customStyle="1" w:styleId="xl104">
    <w:name w:val="xl104"/>
    <w:basedOn w:val="Normal"/>
    <w:rsid w:val="00F82188"/>
    <w:pPr>
      <w:pBdr>
        <w:top w:val="single" w:sz="4" w:space="0" w:color="auto"/>
        <w:left w:val="single" w:sz="4" w:space="0" w:color="auto"/>
        <w:bottom w:val="single" w:sz="4" w:space="0" w:color="auto"/>
        <w:right w:val="single" w:sz="4" w:space="0" w:color="auto"/>
      </w:pBdr>
      <w:shd w:val="clear" w:color="000000" w:fill="E4DFEC"/>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bidi w:val="0"/>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105">
    <w:name w:val="xl105"/>
    <w:basedOn w:val="Normal"/>
    <w:rsid w:val="00F82188"/>
    <w:pPr>
      <w:pBdr>
        <w:top w:val="single" w:sz="4" w:space="0" w:color="auto"/>
        <w:left w:val="single" w:sz="4" w:space="0" w:color="auto"/>
        <w:bottom w:val="single" w:sz="4" w:space="0" w:color="auto"/>
        <w:right w:val="single" w:sz="4" w:space="0" w:color="auto"/>
      </w:pBdr>
      <w:shd w:val="clear" w:color="000000" w:fill="E4DFEC"/>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bidi w:val="0"/>
      <w:spacing w:before="100" w:beforeAutospacing="1" w:after="100" w:afterAutospacing="1" w:line="240" w:lineRule="auto"/>
      <w:jc w:val="center"/>
      <w:textAlignment w:val="center"/>
    </w:pPr>
    <w:rPr>
      <w:rFonts w:ascii="Arial" w:eastAsia="Times New Roman" w:hAnsi="Arial" w:cs="Arial"/>
      <w:b/>
      <w:bCs/>
      <w:sz w:val="26"/>
      <w:szCs w:val="26"/>
    </w:rPr>
  </w:style>
  <w:style w:type="paragraph" w:customStyle="1" w:styleId="xl106">
    <w:name w:val="xl106"/>
    <w:basedOn w:val="Normal"/>
    <w:rsid w:val="00F82188"/>
    <w:pPr>
      <w:pBdr>
        <w:top w:val="single" w:sz="4" w:space="0" w:color="auto"/>
        <w:left w:val="single" w:sz="4" w:space="0" w:color="auto"/>
        <w:bottom w:val="single" w:sz="4" w:space="0" w:color="auto"/>
        <w:right w:val="single" w:sz="4" w:space="0" w:color="auto"/>
      </w:pBdr>
      <w:shd w:val="clear" w:color="000000" w:fill="E4DFEC"/>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bidi w:val="0"/>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107">
    <w:name w:val="xl107"/>
    <w:basedOn w:val="Normal"/>
    <w:rsid w:val="00F82188"/>
    <w:pPr>
      <w:pBdr>
        <w:top w:val="single" w:sz="4" w:space="0" w:color="auto"/>
        <w:bottom w:val="single" w:sz="4" w:space="0" w:color="auto"/>
        <w:right w:val="single" w:sz="4" w:space="0" w:color="auto"/>
      </w:pBdr>
      <w:shd w:val="clear" w:color="000000" w:fill="E4DFEC"/>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bidi w:val="0"/>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108">
    <w:name w:val="xl108"/>
    <w:basedOn w:val="Normal"/>
    <w:rsid w:val="00F82188"/>
    <w:pPr>
      <w:pBdr>
        <w:top w:val="single" w:sz="4" w:space="0" w:color="auto"/>
        <w:left w:val="single" w:sz="4" w:space="0" w:color="auto"/>
        <w:bottom w:val="single" w:sz="4" w:space="0" w:color="auto"/>
        <w:right w:val="single" w:sz="4" w:space="0" w:color="auto"/>
      </w:pBdr>
      <w:shd w:val="clear" w:color="000000" w:fill="D8E4BC"/>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bidi w:val="0"/>
      <w:spacing w:before="100" w:beforeAutospacing="1" w:after="100" w:afterAutospacing="1" w:line="240" w:lineRule="auto"/>
      <w:jc w:val="center"/>
      <w:textAlignment w:val="center"/>
    </w:pPr>
    <w:rPr>
      <w:rFonts w:ascii="Arial" w:eastAsia="Times New Roman" w:hAnsi="Arial" w:cs="Arial"/>
      <w:b/>
      <w:bCs/>
      <w:sz w:val="26"/>
      <w:szCs w:val="26"/>
    </w:rPr>
  </w:style>
  <w:style w:type="paragraph" w:customStyle="1" w:styleId="xl109">
    <w:name w:val="xl109"/>
    <w:basedOn w:val="Normal"/>
    <w:rsid w:val="00F82188"/>
    <w:pPr>
      <w:pBdr>
        <w:top w:val="single" w:sz="4" w:space="0" w:color="auto"/>
        <w:left w:val="single" w:sz="4" w:space="0" w:color="auto"/>
        <w:right w:val="single" w:sz="4" w:space="0" w:color="auto"/>
      </w:pBdr>
      <w:shd w:val="clear" w:color="000000" w:fill="D9D9D9"/>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bidi w:val="0"/>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10">
    <w:name w:val="xl110"/>
    <w:basedOn w:val="Normal"/>
    <w:rsid w:val="00F82188"/>
    <w:pPr>
      <w:pBdr>
        <w:left w:val="single" w:sz="4" w:space="0" w:color="auto"/>
        <w:bottom w:val="single" w:sz="4" w:space="0" w:color="auto"/>
        <w:right w:val="single" w:sz="4" w:space="0" w:color="auto"/>
      </w:pBdr>
      <w:shd w:val="clear" w:color="000000" w:fill="D9D9D9"/>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bidi w:val="0"/>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11">
    <w:name w:val="xl111"/>
    <w:basedOn w:val="Normal"/>
    <w:rsid w:val="00F82188"/>
    <w:pPr>
      <w:pBdr>
        <w:top w:val="single" w:sz="4" w:space="0" w:color="auto"/>
        <w:left w:val="single" w:sz="4" w:space="0" w:color="auto"/>
        <w:bottom w:val="single" w:sz="4" w:space="0" w:color="auto"/>
        <w:right w:val="single" w:sz="4" w:space="0" w:color="auto"/>
      </w:pBdr>
      <w:shd w:val="clear" w:color="000000" w:fill="D8E4BC"/>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bidi w:val="0"/>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112">
    <w:name w:val="xl112"/>
    <w:basedOn w:val="Normal"/>
    <w:rsid w:val="00F82188"/>
    <w:pPr>
      <w:pBdr>
        <w:top w:val="single" w:sz="4" w:space="0" w:color="auto"/>
        <w:left w:val="single" w:sz="4" w:space="0" w:color="auto"/>
        <w:bottom w:val="single" w:sz="4" w:space="0" w:color="auto"/>
        <w:right w:val="single" w:sz="4" w:space="0" w:color="auto"/>
      </w:pBdr>
      <w:shd w:val="clear" w:color="000000" w:fill="D9D9D9"/>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bidi w:val="0"/>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113">
    <w:name w:val="xl113"/>
    <w:basedOn w:val="Normal"/>
    <w:rsid w:val="00F82188"/>
    <w:pPr>
      <w:pBdr>
        <w:top w:val="single" w:sz="4" w:space="0" w:color="auto"/>
        <w:left w:val="single" w:sz="4" w:space="0" w:color="auto"/>
        <w:bottom w:val="single" w:sz="4" w:space="0" w:color="auto"/>
        <w:right w:val="single" w:sz="4" w:space="0" w:color="auto"/>
      </w:pBdr>
      <w:shd w:val="clear" w:color="000000" w:fill="D9D9D9"/>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bidi w:val="0"/>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114">
    <w:name w:val="xl114"/>
    <w:basedOn w:val="Normal"/>
    <w:rsid w:val="00F82188"/>
    <w:pPr>
      <w:pBdr>
        <w:top w:val="single" w:sz="4" w:space="0" w:color="auto"/>
        <w:left w:val="single" w:sz="4" w:space="0" w:color="auto"/>
        <w:bottom w:val="single" w:sz="4" w:space="0" w:color="auto"/>
        <w:right w:val="single" w:sz="4" w:space="0" w:color="auto"/>
      </w:pBdr>
      <w:shd w:val="clear" w:color="000000" w:fill="D9D9D9"/>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bidi w:val="0"/>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115">
    <w:name w:val="xl115"/>
    <w:basedOn w:val="Normal"/>
    <w:rsid w:val="00F82188"/>
    <w:pPr>
      <w:pBdr>
        <w:top w:val="single" w:sz="4" w:space="0" w:color="auto"/>
        <w:left w:val="single" w:sz="4" w:space="0" w:color="auto"/>
        <w:bottom w:val="single" w:sz="4" w:space="0" w:color="auto"/>
      </w:pBdr>
      <w:shd w:val="clear" w:color="000000" w:fill="D9D9D9"/>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bidi w:val="0"/>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116">
    <w:name w:val="xl116"/>
    <w:basedOn w:val="Normal"/>
    <w:rsid w:val="00F82188"/>
    <w:pPr>
      <w:pBdr>
        <w:top w:val="single" w:sz="4" w:space="0" w:color="auto"/>
        <w:left w:val="single" w:sz="4" w:space="0" w:color="auto"/>
        <w:bottom w:val="single" w:sz="4" w:space="0" w:color="auto"/>
      </w:pBdr>
      <w:shd w:val="clear" w:color="000000" w:fill="D9D9D9"/>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bidi w:val="0"/>
      <w:spacing w:before="100" w:beforeAutospacing="1" w:after="100" w:afterAutospacing="1" w:line="240" w:lineRule="auto"/>
      <w:jc w:val="right"/>
      <w:textAlignment w:val="center"/>
    </w:pPr>
    <w:rPr>
      <w:rFonts w:ascii="Arial" w:eastAsia="Times New Roman" w:hAnsi="Arial" w:cs="Arial"/>
      <w:b/>
      <w:bCs/>
      <w:sz w:val="20"/>
      <w:szCs w:val="20"/>
    </w:rPr>
  </w:style>
  <w:style w:type="paragraph" w:customStyle="1" w:styleId="font6">
    <w:name w:val="font6"/>
    <w:basedOn w:val="Normal"/>
    <w:rsid w:val="00F8218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bidi w:val="0"/>
      <w:spacing w:before="100" w:beforeAutospacing="1" w:after="100" w:afterAutospacing="1" w:line="240" w:lineRule="auto"/>
      <w:jc w:val="left"/>
    </w:pPr>
    <w:rPr>
      <w:rFonts w:ascii="Tahoma" w:eastAsia="Times New Roman" w:hAnsi="Tahoma" w:cs="Tahoma"/>
      <w:b/>
      <w:bCs/>
      <w:color w:val="000000"/>
      <w:sz w:val="18"/>
      <w:szCs w:val="18"/>
    </w:rPr>
  </w:style>
  <w:style w:type="paragraph" w:customStyle="1" w:styleId="font7">
    <w:name w:val="font7"/>
    <w:basedOn w:val="Normal"/>
    <w:rsid w:val="00F8218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bidi w:val="0"/>
      <w:spacing w:before="100" w:beforeAutospacing="1" w:after="100" w:afterAutospacing="1" w:line="240" w:lineRule="auto"/>
      <w:jc w:val="left"/>
    </w:pPr>
    <w:rPr>
      <w:rFonts w:ascii="Arial" w:eastAsia="Times New Roman" w:hAnsi="Arial" w:cs="Arial"/>
      <w:color w:val="000000"/>
      <w:sz w:val="26"/>
      <w:szCs w:val="26"/>
    </w:rPr>
  </w:style>
  <w:style w:type="paragraph" w:customStyle="1" w:styleId="xl63">
    <w:name w:val="xl63"/>
    <w:basedOn w:val="Normal"/>
    <w:rsid w:val="00F8218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bidi w:val="0"/>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64">
    <w:name w:val="xl64"/>
    <w:basedOn w:val="Normal"/>
    <w:rsid w:val="00F8218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bidi w:val="0"/>
      <w:spacing w:before="100" w:beforeAutospacing="1" w:after="100" w:afterAutospacing="1" w:line="240" w:lineRule="auto"/>
      <w:jc w:val="left"/>
      <w:textAlignment w:val="center"/>
    </w:pPr>
    <w:rPr>
      <w:rFonts w:ascii="Arial" w:eastAsia="Times New Roman" w:hAnsi="Arial" w:cs="Arial"/>
      <w:sz w:val="24"/>
      <w:szCs w:val="24"/>
    </w:rPr>
  </w:style>
  <w:style w:type="paragraph" w:customStyle="1" w:styleId="font8">
    <w:name w:val="font8"/>
    <w:basedOn w:val="Normal"/>
    <w:rsid w:val="00F8218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bidi w:val="0"/>
      <w:spacing w:before="100" w:beforeAutospacing="1" w:after="100" w:afterAutospacing="1" w:line="240" w:lineRule="auto"/>
      <w:jc w:val="left"/>
    </w:pPr>
    <w:rPr>
      <w:rFonts w:ascii="Tahoma" w:eastAsia="Times New Roman" w:hAnsi="Tahoma" w:cs="Tahoma"/>
      <w:b/>
      <w:bCs/>
      <w:color w:val="FF0000"/>
      <w:sz w:val="18"/>
      <w:szCs w:val="18"/>
    </w:rPr>
  </w:style>
  <w:style w:type="paragraph" w:customStyle="1" w:styleId="xl117">
    <w:name w:val="xl117"/>
    <w:basedOn w:val="Normal"/>
    <w:rsid w:val="00F82188"/>
    <w:pPr>
      <w:pBdr>
        <w:top w:val="single" w:sz="4" w:space="0" w:color="auto"/>
        <w:left w:val="single" w:sz="4" w:space="0" w:color="auto"/>
        <w:right w:val="single" w:sz="4" w:space="0" w:color="auto"/>
      </w:pBdr>
      <w:shd w:val="clear" w:color="000000" w:fill="D8E4BC"/>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bidi w:val="0"/>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118">
    <w:name w:val="xl118"/>
    <w:basedOn w:val="Normal"/>
    <w:rsid w:val="00F82188"/>
    <w:pPr>
      <w:pBdr>
        <w:top w:val="single" w:sz="4" w:space="0" w:color="auto"/>
        <w:left w:val="single" w:sz="4" w:space="0" w:color="auto"/>
        <w:right w:val="single" w:sz="4" w:space="0" w:color="auto"/>
      </w:pBdr>
      <w:shd w:val="clear" w:color="000000" w:fill="D8E4BC"/>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bidi w:val="0"/>
      <w:spacing w:before="100" w:beforeAutospacing="1" w:after="100" w:afterAutospacing="1" w:line="240" w:lineRule="auto"/>
      <w:jc w:val="center"/>
      <w:textAlignment w:val="center"/>
    </w:pPr>
    <w:rPr>
      <w:rFonts w:ascii="Arial" w:eastAsia="Times New Roman" w:hAnsi="Arial" w:cs="Arial"/>
      <w:color w:val="2E3917"/>
      <w:sz w:val="20"/>
      <w:szCs w:val="20"/>
    </w:rPr>
  </w:style>
  <w:style w:type="paragraph" w:customStyle="1" w:styleId="xl119">
    <w:name w:val="xl119"/>
    <w:basedOn w:val="Normal"/>
    <w:rsid w:val="00F82188"/>
    <w:pPr>
      <w:pBdr>
        <w:top w:val="single" w:sz="4" w:space="0" w:color="auto"/>
        <w:left w:val="single" w:sz="4" w:space="0" w:color="auto"/>
        <w:right w:val="single" w:sz="4" w:space="0" w:color="auto"/>
      </w:pBdr>
      <w:shd w:val="clear" w:color="000000" w:fill="E4DFEC"/>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93"/>
      </w:tabs>
      <w:bidi w:val="0"/>
      <w:spacing w:before="100" w:beforeAutospacing="1" w:after="100" w:afterAutospacing="1" w:line="240" w:lineRule="auto"/>
      <w:jc w:val="center"/>
      <w:textAlignment w:val="center"/>
    </w:pPr>
    <w:rPr>
      <w:rFonts w:ascii="Arial" w:eastAsia="Times New Roman" w:hAnsi="Arial" w:cs="Arial"/>
      <w:sz w:val="20"/>
      <w:szCs w:val="20"/>
    </w:rPr>
  </w:style>
  <w:style w:type="numbering" w:customStyle="1" w:styleId="NoList11">
    <w:name w:val="No List11"/>
    <w:next w:val="NoList"/>
    <w:uiPriority w:val="99"/>
    <w:semiHidden/>
    <w:unhideWhenUsed/>
    <w:rsid w:val="00F82188"/>
  </w:style>
  <w:style w:type="table" w:customStyle="1" w:styleId="TableGrid11">
    <w:name w:val="Table Grid11"/>
    <w:basedOn w:val="TableNormal"/>
    <w:next w:val="TableGrid"/>
    <w:uiPriority w:val="39"/>
    <w:rsid w:val="00F82188"/>
    <w:pPr>
      <w:spacing w:after="0" w:line="240" w:lineRule="auto"/>
    </w:pPr>
    <w:rPr>
      <w:rFonts w:ascii="Calibri" w:eastAsia="SimSun" w:hAnsi="Calibri"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unhideWhenUsed/>
    <w:rsid w:val="00F82188"/>
    <w:rPr>
      <w:color w:val="954F72" w:themeColor="followedHyperlink"/>
      <w:u w:val="single"/>
    </w:rPr>
  </w:style>
  <w:style w:type="numbering" w:customStyle="1" w:styleId="NoList2">
    <w:name w:val="No List2"/>
    <w:next w:val="NoList"/>
    <w:uiPriority w:val="99"/>
    <w:semiHidden/>
    <w:unhideWhenUsed/>
    <w:rsid w:val="00F82188"/>
  </w:style>
  <w:style w:type="table" w:customStyle="1" w:styleId="TableGrid2">
    <w:name w:val="Table Grid2"/>
    <w:basedOn w:val="TableNormal"/>
    <w:next w:val="TableGrid"/>
    <w:uiPriority w:val="39"/>
    <w:rsid w:val="00F82188"/>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Batang"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121">
    <w:name w:val="Grid Table 1 Light - Accent 5121"/>
    <w:basedOn w:val="TableNormal"/>
    <w:uiPriority w:val="46"/>
    <w:rsid w:val="00F82188"/>
    <w:pPr>
      <w:spacing w:after="0" w:line="240" w:lineRule="auto"/>
    </w:pPr>
    <w:rPr>
      <w:rFonts w:ascii="Calibri" w:eastAsia="Calibri" w:hAnsi="Calibri" w:cs="Arial"/>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4-Accent1121">
    <w:name w:val="Grid Table 4 - Accent 1121"/>
    <w:basedOn w:val="TableNormal"/>
    <w:uiPriority w:val="49"/>
    <w:rsid w:val="00F82188"/>
    <w:pPr>
      <w:spacing w:after="0" w:line="240" w:lineRule="auto"/>
    </w:pPr>
    <w:rPr>
      <w:rFonts w:ascii="Calibri" w:eastAsia="Calibri" w:hAnsi="Calibri" w:cs="Arial"/>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221">
    <w:name w:val="Grid Table 4 - Accent 1221"/>
    <w:basedOn w:val="TableNormal"/>
    <w:uiPriority w:val="49"/>
    <w:rsid w:val="00F82188"/>
    <w:pPr>
      <w:spacing w:after="0" w:line="240" w:lineRule="auto"/>
    </w:pPr>
    <w:rPr>
      <w:rFonts w:ascii="Calibri" w:eastAsia="Calibri" w:hAnsi="Calibri" w:cs="Arial"/>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numbering" w:customStyle="1" w:styleId="NoList12">
    <w:name w:val="No List12"/>
    <w:next w:val="NoList"/>
    <w:uiPriority w:val="99"/>
    <w:semiHidden/>
    <w:unhideWhenUsed/>
    <w:rsid w:val="00F82188"/>
  </w:style>
  <w:style w:type="table" w:customStyle="1" w:styleId="TableGrid12">
    <w:name w:val="Table Grid12"/>
    <w:basedOn w:val="TableNormal"/>
    <w:next w:val="TableGrid"/>
    <w:uiPriority w:val="39"/>
    <w:rsid w:val="00F82188"/>
    <w:pPr>
      <w:spacing w:after="0" w:line="240" w:lineRule="auto"/>
    </w:pPr>
    <w:rPr>
      <w:rFonts w:ascii="Calibri" w:eastAsia="SimSun" w:hAnsi="Calibri"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stitle">
    <w:name w:val="Res_title"/>
    <w:basedOn w:val="Annextitle"/>
    <w:next w:val="Normal"/>
    <w:link w:val="RestitleChar"/>
    <w:qFormat/>
    <w:rsid w:val="001139AD"/>
    <w:pPr>
      <w:tabs>
        <w:tab w:val="clear" w:pos="1928"/>
        <w:tab w:val="clear" w:pos="2693"/>
        <w:tab w:val="left" w:pos="567"/>
        <w:tab w:val="left" w:pos="1701"/>
        <w:tab w:val="left" w:pos="2268"/>
        <w:tab w:val="left" w:pos="2835"/>
      </w:tabs>
      <w:overflowPunct w:val="0"/>
      <w:autoSpaceDE w:val="0"/>
      <w:autoSpaceDN w:val="0"/>
      <w:adjustRightInd w:val="0"/>
      <w:spacing w:after="120"/>
      <w:textAlignment w:val="baseline"/>
    </w:pPr>
    <w:rPr>
      <w:rFonts w:ascii="Times New Roman" w:hAnsi="Times New Roman"/>
    </w:rPr>
  </w:style>
  <w:style w:type="character" w:customStyle="1" w:styleId="RestitleChar">
    <w:name w:val="Res_title Char"/>
    <w:basedOn w:val="AnnextitleChar"/>
    <w:link w:val="Restitle"/>
    <w:rsid w:val="001139AD"/>
    <w:rPr>
      <w:rFonts w:ascii="Times New Roman" w:eastAsia="Times New Roman" w:hAnsi="Times New Roman" w:cs="Traditional Arabic"/>
      <w:b/>
      <w:bCs/>
      <w:sz w:val="28"/>
      <w:szCs w:val="40"/>
      <w:lang w:eastAsia="en-US"/>
    </w:rPr>
  </w:style>
  <w:style w:type="character" w:customStyle="1" w:styleId="ResdateChar">
    <w:name w:val="Res_date Char"/>
    <w:basedOn w:val="DefaultParagraphFont"/>
    <w:link w:val="Resdate"/>
    <w:rsid w:val="000071D6"/>
    <w:rPr>
      <w:rFonts w:ascii="Times New Roman" w:eastAsia="Times New Roman" w:hAnsi="Times New Roman" w:cs="Times New Roman"/>
      <w:szCs w:val="20"/>
      <w:lang w:val="en-GB" w:eastAsia="en-US"/>
    </w:rPr>
  </w:style>
  <w:style w:type="paragraph" w:customStyle="1" w:styleId="AnnexNo">
    <w:name w:val="Annex_No"/>
    <w:basedOn w:val="Normal"/>
    <w:qFormat/>
    <w:rsid w:val="000071D6"/>
    <w:pPr>
      <w:keepNext/>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701"/>
        <w:tab w:val="left" w:pos="2268"/>
        <w:tab w:val="left" w:pos="2835"/>
      </w:tabs>
      <w:overflowPunct w:val="0"/>
      <w:autoSpaceDE w:val="0"/>
      <w:autoSpaceDN w:val="0"/>
      <w:adjustRightInd w:val="0"/>
      <w:spacing w:before="480"/>
      <w:jc w:val="center"/>
      <w:textAlignment w:val="baseline"/>
    </w:pPr>
    <w:rPr>
      <w:rFonts w:eastAsia="Times New Roman"/>
      <w:sz w:val="28"/>
      <w:szCs w:val="40"/>
      <w:lang w:val="en-GB" w:eastAsia="en-US" w:bidi="ar-EG"/>
    </w:rPr>
  </w:style>
  <w:style w:type="character" w:customStyle="1" w:styleId="spelle">
    <w:name w:val="spelle"/>
    <w:basedOn w:val="DefaultParagraphFont"/>
    <w:rsid w:val="000071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itu.int/pub/R-QUE-SG05.1" TargetMode="External"/><Relationship Id="rId299" Type="http://schemas.openxmlformats.org/officeDocument/2006/relationships/header" Target="header57.xml"/><Relationship Id="rId303" Type="http://schemas.openxmlformats.org/officeDocument/2006/relationships/header" Target="header61.xml"/><Relationship Id="rId21" Type="http://schemas.openxmlformats.org/officeDocument/2006/relationships/footer" Target="footer5.xml"/><Relationship Id="rId42" Type="http://schemas.openxmlformats.org/officeDocument/2006/relationships/hyperlink" Target="http://www.itu.int/pub/R-QUE-SG03.205" TargetMode="External"/><Relationship Id="rId63" Type="http://schemas.openxmlformats.org/officeDocument/2006/relationships/hyperlink" Target="http://www.itu.int/pub/R-QUE-SG04.75" TargetMode="External"/><Relationship Id="rId84" Type="http://schemas.openxmlformats.org/officeDocument/2006/relationships/hyperlink" Target="http://www.itu.int/pub/R-QUE-SG04.236" TargetMode="External"/><Relationship Id="rId138" Type="http://schemas.openxmlformats.org/officeDocument/2006/relationships/hyperlink" Target="http://www.itu.int/pub/R-QUE-SG05.252" TargetMode="External"/><Relationship Id="rId159" Type="http://schemas.openxmlformats.org/officeDocument/2006/relationships/hyperlink" Target="http://www.itu.int/pub/R-QUE-SG06.40" TargetMode="External"/><Relationship Id="rId324" Type="http://schemas.openxmlformats.org/officeDocument/2006/relationships/header" Target="header82.xml"/><Relationship Id="rId170" Type="http://schemas.openxmlformats.org/officeDocument/2006/relationships/hyperlink" Target="http://www.itu.int/pub/R-QUE-SG06.59" TargetMode="External"/><Relationship Id="rId191" Type="http://schemas.openxmlformats.org/officeDocument/2006/relationships/hyperlink" Target="http://www.itu.int/pub/R-QUE-SG06.114" TargetMode="External"/><Relationship Id="rId205" Type="http://schemas.openxmlformats.org/officeDocument/2006/relationships/hyperlink" Target="http://www.itu.int/pub/R-QUE-SG06.133" TargetMode="External"/><Relationship Id="rId226" Type="http://schemas.openxmlformats.org/officeDocument/2006/relationships/hyperlink" Target="http://www.itu.int/pub/R-QUE-SG07.221" TargetMode="External"/><Relationship Id="rId247" Type="http://schemas.openxmlformats.org/officeDocument/2006/relationships/hyperlink" Target="http://www.itu.int/pub/R-QUE-SG07.254" TargetMode="External"/><Relationship Id="rId107" Type="http://schemas.openxmlformats.org/officeDocument/2006/relationships/hyperlink" Target="http://www.itu.int/pub/R-QUE-SG04.284" TargetMode="External"/><Relationship Id="rId268" Type="http://schemas.openxmlformats.org/officeDocument/2006/relationships/header" Target="header29.xml"/><Relationship Id="rId289" Type="http://schemas.openxmlformats.org/officeDocument/2006/relationships/header" Target="header47.xml"/><Relationship Id="rId11" Type="http://schemas.openxmlformats.org/officeDocument/2006/relationships/header" Target="header1.xml"/><Relationship Id="rId32" Type="http://schemas.openxmlformats.org/officeDocument/2006/relationships/hyperlink" Target="http://www.itu.int/pub/R-QUE-SG01.232" TargetMode="External"/><Relationship Id="rId53" Type="http://schemas.openxmlformats.org/officeDocument/2006/relationships/hyperlink" Target="http://www.itu.int/pub/R-QUE-SG03.225" TargetMode="External"/><Relationship Id="rId74" Type="http://schemas.openxmlformats.org/officeDocument/2006/relationships/hyperlink" Target="http://www.itu.int/pub/R-QUE-SG04.208" TargetMode="External"/><Relationship Id="rId128" Type="http://schemas.openxmlformats.org/officeDocument/2006/relationships/hyperlink" Target="http://www.itu.int/pub/R-QUE-SG05.215" TargetMode="External"/><Relationship Id="rId149" Type="http://schemas.openxmlformats.org/officeDocument/2006/relationships/hyperlink" Target="http://www.itu.int/pub/R-QUE-SG06.12" TargetMode="External"/><Relationship Id="rId314" Type="http://schemas.openxmlformats.org/officeDocument/2006/relationships/header" Target="header72.xml"/><Relationship Id="rId5" Type="http://schemas.openxmlformats.org/officeDocument/2006/relationships/webSettings" Target="webSettings.xml"/><Relationship Id="rId95" Type="http://schemas.openxmlformats.org/officeDocument/2006/relationships/hyperlink" Target="http://www.itu.int/pub/R-QUE-SG04.272" TargetMode="External"/><Relationship Id="rId160" Type="http://schemas.openxmlformats.org/officeDocument/2006/relationships/hyperlink" Target="http://www.itu.int/pub/R-QUE-SG06.44" TargetMode="External"/><Relationship Id="rId181" Type="http://schemas.openxmlformats.org/officeDocument/2006/relationships/hyperlink" Target="http://www.itu.int/pub/R-QUE-SG06.96" TargetMode="External"/><Relationship Id="rId216" Type="http://schemas.openxmlformats.org/officeDocument/2006/relationships/hyperlink" Target="http://www.itu.int/pub/R-QUE-SG07.111" TargetMode="External"/><Relationship Id="rId237" Type="http://schemas.openxmlformats.org/officeDocument/2006/relationships/hyperlink" Target="http://www.itu.int/pub/R-QUE-SG07.244" TargetMode="External"/><Relationship Id="rId258" Type="http://schemas.openxmlformats.org/officeDocument/2006/relationships/header" Target="header19.xml"/><Relationship Id="rId279" Type="http://schemas.openxmlformats.org/officeDocument/2006/relationships/header" Target="header40.xml"/><Relationship Id="rId22" Type="http://schemas.openxmlformats.org/officeDocument/2006/relationships/header" Target="header7.xml"/><Relationship Id="rId43" Type="http://schemas.openxmlformats.org/officeDocument/2006/relationships/hyperlink" Target="http://www.itu.int/pub/R-QUE-SG03.206" TargetMode="External"/><Relationship Id="rId64" Type="http://schemas.openxmlformats.org/officeDocument/2006/relationships/hyperlink" Target="http://www.itu.int/pub/R-QUE-SG04.83" TargetMode="External"/><Relationship Id="rId118" Type="http://schemas.openxmlformats.org/officeDocument/2006/relationships/hyperlink" Target="http://www.itu.int/pub/R-QUE-SG05.7" TargetMode="External"/><Relationship Id="rId139" Type="http://schemas.openxmlformats.org/officeDocument/2006/relationships/hyperlink" Target="http://www.itu.int/pub/R-QUE-SG05.253" TargetMode="External"/><Relationship Id="rId290" Type="http://schemas.openxmlformats.org/officeDocument/2006/relationships/header" Target="header48.xml"/><Relationship Id="rId304" Type="http://schemas.openxmlformats.org/officeDocument/2006/relationships/header" Target="header62.xml"/><Relationship Id="rId325" Type="http://schemas.openxmlformats.org/officeDocument/2006/relationships/header" Target="header83.xml"/><Relationship Id="rId85" Type="http://schemas.openxmlformats.org/officeDocument/2006/relationships/hyperlink" Target="http://www.itu.int/pub/R-QUE-SG04.244" TargetMode="External"/><Relationship Id="rId150" Type="http://schemas.openxmlformats.org/officeDocument/2006/relationships/hyperlink" Target="http://www.itu.int/pub/R-QUE-SG06.14" TargetMode="External"/><Relationship Id="rId171" Type="http://schemas.openxmlformats.org/officeDocument/2006/relationships/hyperlink" Target="http://www.itu.int/pub/R-QUE-SG06.60" TargetMode="External"/><Relationship Id="rId192" Type="http://schemas.openxmlformats.org/officeDocument/2006/relationships/hyperlink" Target="http://www.itu.int/pub/R-QUE-SG06.118" TargetMode="External"/><Relationship Id="rId206" Type="http://schemas.openxmlformats.org/officeDocument/2006/relationships/hyperlink" Target="http://www.itu.int/pub/R-QUE-SG06.134" TargetMode="External"/><Relationship Id="rId227" Type="http://schemas.openxmlformats.org/officeDocument/2006/relationships/hyperlink" Target="http://www.itu.int/pub/R-QUE-SG07.222" TargetMode="External"/><Relationship Id="rId248" Type="http://schemas.openxmlformats.org/officeDocument/2006/relationships/hyperlink" Target="http://www.itu.int/pub/R-QUE-SG07.255" TargetMode="External"/><Relationship Id="rId269" Type="http://schemas.openxmlformats.org/officeDocument/2006/relationships/header" Target="header30.xml"/><Relationship Id="rId12" Type="http://schemas.openxmlformats.org/officeDocument/2006/relationships/footer" Target="footer1.xml"/><Relationship Id="rId33" Type="http://schemas.openxmlformats.org/officeDocument/2006/relationships/hyperlink" Target="http://www.itu.int/pub/R-QUE-SG01.233" TargetMode="External"/><Relationship Id="rId108" Type="http://schemas.openxmlformats.org/officeDocument/2006/relationships/hyperlink" Target="http://www.itu.int/pub/R-QUE-SG04.285" TargetMode="External"/><Relationship Id="rId129" Type="http://schemas.openxmlformats.org/officeDocument/2006/relationships/hyperlink" Target="http://www.itu.int/pub/R-QUE-SG05.229" TargetMode="External"/><Relationship Id="rId280" Type="http://schemas.openxmlformats.org/officeDocument/2006/relationships/header" Target="header41.xml"/><Relationship Id="rId315" Type="http://schemas.openxmlformats.org/officeDocument/2006/relationships/header" Target="header73.xml"/><Relationship Id="rId54" Type="http://schemas.openxmlformats.org/officeDocument/2006/relationships/hyperlink" Target="http://www.itu.int/pub/R-QUE-SG03.226" TargetMode="External"/><Relationship Id="rId75" Type="http://schemas.openxmlformats.org/officeDocument/2006/relationships/hyperlink" Target="http://www.itu.int/pub/R-QUE-SG04.209" TargetMode="External"/><Relationship Id="rId96" Type="http://schemas.openxmlformats.org/officeDocument/2006/relationships/hyperlink" Target="http://www.itu.int/pub/R-QUE-SG04.273" TargetMode="External"/><Relationship Id="rId140" Type="http://schemas.openxmlformats.org/officeDocument/2006/relationships/hyperlink" Target="http://www.itu.int/pub/R-QUE-SG05.254" TargetMode="External"/><Relationship Id="rId161" Type="http://schemas.openxmlformats.org/officeDocument/2006/relationships/hyperlink" Target="http://www.itu.int/pub/R-QUE-SG06.45" TargetMode="External"/><Relationship Id="rId182" Type="http://schemas.openxmlformats.org/officeDocument/2006/relationships/hyperlink" Target="http://www.itu.int/pub/R-QUE-SG06.99" TargetMode="External"/><Relationship Id="rId217" Type="http://schemas.openxmlformats.org/officeDocument/2006/relationships/hyperlink" Target="http://www.itu.int/pub/R-QUE-SG07.118" TargetMode="External"/><Relationship Id="rId6" Type="http://schemas.openxmlformats.org/officeDocument/2006/relationships/footnotes" Target="footnotes.xml"/><Relationship Id="rId238" Type="http://schemas.openxmlformats.org/officeDocument/2006/relationships/hyperlink" Target="http://www.itu.int/pub/R-QUE-SG07.245" TargetMode="External"/><Relationship Id="rId259" Type="http://schemas.openxmlformats.org/officeDocument/2006/relationships/header" Target="header20.xml"/><Relationship Id="rId23" Type="http://schemas.openxmlformats.org/officeDocument/2006/relationships/header" Target="header8.xml"/><Relationship Id="rId119" Type="http://schemas.openxmlformats.org/officeDocument/2006/relationships/hyperlink" Target="http://www.itu.int/pub/R-QUE-SG05.37" TargetMode="External"/><Relationship Id="rId270" Type="http://schemas.openxmlformats.org/officeDocument/2006/relationships/header" Target="header31.xml"/><Relationship Id="rId291" Type="http://schemas.openxmlformats.org/officeDocument/2006/relationships/header" Target="header49.xml"/><Relationship Id="rId305" Type="http://schemas.openxmlformats.org/officeDocument/2006/relationships/header" Target="header63.xml"/><Relationship Id="rId326" Type="http://schemas.openxmlformats.org/officeDocument/2006/relationships/header" Target="header84.xml"/><Relationship Id="rId44" Type="http://schemas.openxmlformats.org/officeDocument/2006/relationships/hyperlink" Target="http://www.itu.int/pub/R-QUE-SG03.207" TargetMode="External"/><Relationship Id="rId65" Type="http://schemas.openxmlformats.org/officeDocument/2006/relationships/hyperlink" Target="http://www.itu.int/pub/R-QUE-SG04.84" TargetMode="External"/><Relationship Id="rId86" Type="http://schemas.openxmlformats.org/officeDocument/2006/relationships/hyperlink" Target="http://www.itu.int/pub/R-QUE-SG04.245" TargetMode="External"/><Relationship Id="rId130" Type="http://schemas.openxmlformats.org/officeDocument/2006/relationships/hyperlink" Target="http://www.itu.int/pub/R-QUE-SG05.235" TargetMode="External"/><Relationship Id="rId151" Type="http://schemas.openxmlformats.org/officeDocument/2006/relationships/hyperlink" Target="http://www.itu.int/pub/R-QUE-SG06.15" TargetMode="External"/><Relationship Id="rId172" Type="http://schemas.openxmlformats.org/officeDocument/2006/relationships/hyperlink" Target="http://www.itu.int/pub/R-QUE-SG06.62" TargetMode="External"/><Relationship Id="rId193" Type="http://schemas.openxmlformats.org/officeDocument/2006/relationships/hyperlink" Target="http://www.itu.int/pub/R-QUE-SG06.120" TargetMode="External"/><Relationship Id="rId207" Type="http://schemas.openxmlformats.org/officeDocument/2006/relationships/hyperlink" Target="http://www.itu.int/pub/R-QUE-SG06.135" TargetMode="External"/><Relationship Id="rId228" Type="http://schemas.openxmlformats.org/officeDocument/2006/relationships/hyperlink" Target="http://www.itu.int/pub/R-QUE-SG07/%20%20%20%20%20%20%20%20%20%20%20%20%20%20publications.aspx?lang=en&amp;parent=R-QUE-SG07.226" TargetMode="External"/><Relationship Id="rId249" Type="http://schemas.openxmlformats.org/officeDocument/2006/relationships/hyperlink" Target="http://www.itu.int/pub/R-QUE-SG07.256-2015" TargetMode="External"/><Relationship Id="rId13" Type="http://schemas.openxmlformats.org/officeDocument/2006/relationships/header" Target="header2.xml"/><Relationship Id="rId109" Type="http://schemas.openxmlformats.org/officeDocument/2006/relationships/hyperlink" Target="http://www.itu.int/pub/R-QUE-SG04.286" TargetMode="External"/><Relationship Id="rId260" Type="http://schemas.openxmlformats.org/officeDocument/2006/relationships/header" Target="header21.xml"/><Relationship Id="rId281" Type="http://schemas.openxmlformats.org/officeDocument/2006/relationships/header" Target="header42.xml"/><Relationship Id="rId316" Type="http://schemas.openxmlformats.org/officeDocument/2006/relationships/header" Target="header74.xml"/><Relationship Id="rId34" Type="http://schemas.openxmlformats.org/officeDocument/2006/relationships/hyperlink" Target="http://www.itu.int/pub/R-QUE-SG01.235" TargetMode="External"/><Relationship Id="rId55" Type="http://schemas.openxmlformats.org/officeDocument/2006/relationships/hyperlink" Target="http://www.itu.int/pub/R-QUE-SG03.228" TargetMode="External"/><Relationship Id="rId76" Type="http://schemas.openxmlformats.org/officeDocument/2006/relationships/hyperlink" Target="http://www.itu.int/pub/R-QUE-SG04.210" TargetMode="External"/><Relationship Id="rId97" Type="http://schemas.openxmlformats.org/officeDocument/2006/relationships/hyperlink" Target="http://www.itu.int/pub/R-QUE-SG04.274" TargetMode="External"/><Relationship Id="rId120" Type="http://schemas.openxmlformats.org/officeDocument/2006/relationships/hyperlink" Target="http://www.itu.int/pub/R-QUE-SG05.48" TargetMode="External"/><Relationship Id="rId141" Type="http://schemas.openxmlformats.org/officeDocument/2006/relationships/hyperlink" Target="http://www.itu.int/pub/R-QUE-SG05.255" TargetMode="External"/><Relationship Id="rId7" Type="http://schemas.openxmlformats.org/officeDocument/2006/relationships/endnotes" Target="endnotes.xml"/><Relationship Id="rId162" Type="http://schemas.openxmlformats.org/officeDocument/2006/relationships/hyperlink" Target="http://www.itu.int/pub/R-QUE-SG06.46" TargetMode="External"/><Relationship Id="rId183" Type="http://schemas.openxmlformats.org/officeDocument/2006/relationships/hyperlink" Target="http://www.itu.int/pub/R-QUE-SG06.100" TargetMode="External"/><Relationship Id="rId218" Type="http://schemas.openxmlformats.org/officeDocument/2006/relationships/hyperlink" Target="http://www.itu.int/pub/R-QUE-SG07.129" TargetMode="External"/><Relationship Id="rId239" Type="http://schemas.openxmlformats.org/officeDocument/2006/relationships/hyperlink" Target="http://www.itu.int/pub/R-QUE-SG07.246" TargetMode="External"/><Relationship Id="rId250" Type="http://schemas.openxmlformats.org/officeDocument/2006/relationships/header" Target="header11.xml"/><Relationship Id="rId271" Type="http://schemas.openxmlformats.org/officeDocument/2006/relationships/header" Target="header32.xml"/><Relationship Id="rId292" Type="http://schemas.openxmlformats.org/officeDocument/2006/relationships/header" Target="header50.xml"/><Relationship Id="rId306" Type="http://schemas.openxmlformats.org/officeDocument/2006/relationships/header" Target="header64.xml"/><Relationship Id="rId24" Type="http://schemas.openxmlformats.org/officeDocument/2006/relationships/header" Target="header9.xml"/><Relationship Id="rId45" Type="http://schemas.openxmlformats.org/officeDocument/2006/relationships/hyperlink" Target="http://www.itu.int/pub/R-QUE-SG03.208" TargetMode="External"/><Relationship Id="rId66" Type="http://schemas.openxmlformats.org/officeDocument/2006/relationships/hyperlink" Target="http://www.itu.int/pub/R-QUE-SG04.87" TargetMode="External"/><Relationship Id="rId87" Type="http://schemas.openxmlformats.org/officeDocument/2006/relationships/hyperlink" Target="http://www.itu.int/pub/R-QUE-SG04.248" TargetMode="External"/><Relationship Id="rId110" Type="http://schemas.openxmlformats.org/officeDocument/2006/relationships/hyperlink" Target="http://www.itu.int/pub/R-QUE-SG04.287" TargetMode="External"/><Relationship Id="rId131" Type="http://schemas.openxmlformats.org/officeDocument/2006/relationships/hyperlink" Target="http://www.itu.int/pub/R-QUE-SG05.238" TargetMode="External"/><Relationship Id="rId327" Type="http://schemas.openxmlformats.org/officeDocument/2006/relationships/footer" Target="footer9.xml"/><Relationship Id="rId152" Type="http://schemas.openxmlformats.org/officeDocument/2006/relationships/hyperlink" Target="http://www.itu.int/pub/R-QUE-SG06.16" TargetMode="External"/><Relationship Id="rId173" Type="http://schemas.openxmlformats.org/officeDocument/2006/relationships/hyperlink" Target="http://www.itu.int/pub/R-QUE-SG06.64" TargetMode="External"/><Relationship Id="rId194" Type="http://schemas.openxmlformats.org/officeDocument/2006/relationships/hyperlink" Target="http://www.itu.int/pub/R-QUE-SG06.121" TargetMode="External"/><Relationship Id="rId208" Type="http://schemas.openxmlformats.org/officeDocument/2006/relationships/hyperlink" Target="http://www.itu.int/pub/R-QUE-SG06.136" TargetMode="External"/><Relationship Id="rId229" Type="http://schemas.openxmlformats.org/officeDocument/2006/relationships/hyperlink" Target="http://www.itu.int/pub/R-QUE-SG07.230" TargetMode="External"/><Relationship Id="rId240" Type="http://schemas.openxmlformats.org/officeDocument/2006/relationships/hyperlink" Target="http://www.itu.int/pub/R-QUE-SG07.247" TargetMode="External"/><Relationship Id="rId261" Type="http://schemas.openxmlformats.org/officeDocument/2006/relationships/header" Target="header22.xml"/><Relationship Id="rId14" Type="http://schemas.openxmlformats.org/officeDocument/2006/relationships/header" Target="header3.xml"/><Relationship Id="rId35" Type="http://schemas.openxmlformats.org/officeDocument/2006/relationships/hyperlink" Target="http://www.itu.int/pub/R-QUE-SG01.236" TargetMode="External"/><Relationship Id="rId56" Type="http://schemas.openxmlformats.org/officeDocument/2006/relationships/hyperlink" Target="http://www.itu.int/pub/R-QUE-SG03.229" TargetMode="External"/><Relationship Id="rId77" Type="http://schemas.openxmlformats.org/officeDocument/2006/relationships/hyperlink" Target="http://www.itu.int/pub/R-QUE-SG04.211" TargetMode="External"/><Relationship Id="rId100" Type="http://schemas.openxmlformats.org/officeDocument/2006/relationships/hyperlink" Target="http://www.itu.int/pub/R-QUE-SG04.277" TargetMode="External"/><Relationship Id="rId282" Type="http://schemas.openxmlformats.org/officeDocument/2006/relationships/header" Target="header43.xml"/><Relationship Id="rId317" Type="http://schemas.openxmlformats.org/officeDocument/2006/relationships/header" Target="header75.xml"/><Relationship Id="rId8" Type="http://schemas.openxmlformats.org/officeDocument/2006/relationships/image" Target="media/image1.png"/><Relationship Id="rId51" Type="http://schemas.openxmlformats.org/officeDocument/2006/relationships/hyperlink" Target="http://www.itu.int/pub/R-QUE-SG03.218" TargetMode="External"/><Relationship Id="rId72" Type="http://schemas.openxmlformats.org/officeDocument/2006/relationships/hyperlink" Target="http://www.itu.int/pub/R-QUE-SG04.203" TargetMode="External"/><Relationship Id="rId93" Type="http://schemas.openxmlformats.org/officeDocument/2006/relationships/hyperlink" Target="http://www.itu.int/pub/R-QUE-SG04.270" TargetMode="External"/><Relationship Id="rId98" Type="http://schemas.openxmlformats.org/officeDocument/2006/relationships/hyperlink" Target="http://www.itu.int/pub/R-QUE-SG04.275" TargetMode="External"/><Relationship Id="rId121" Type="http://schemas.openxmlformats.org/officeDocument/2006/relationships/hyperlink" Target="http://www.itu.int/pub/R-QUE-SG05.62" TargetMode="External"/><Relationship Id="rId142" Type="http://schemas.openxmlformats.org/officeDocument/2006/relationships/hyperlink" Target="http://www.itu.int/pub/R-QUE-SG05.256" TargetMode="External"/><Relationship Id="rId163" Type="http://schemas.openxmlformats.org/officeDocument/2006/relationships/hyperlink" Target="http://www.itu.int/pub/R-QUE-SG06.48" TargetMode="External"/><Relationship Id="rId184" Type="http://schemas.openxmlformats.org/officeDocument/2006/relationships/hyperlink" Target="http://www.itu.int/pub/R-QUE-SG06.102" TargetMode="External"/><Relationship Id="rId189" Type="http://schemas.openxmlformats.org/officeDocument/2006/relationships/hyperlink" Target="http://www.itu.int/pub/R-QUE-SG06.112" TargetMode="External"/><Relationship Id="rId219" Type="http://schemas.openxmlformats.org/officeDocument/2006/relationships/hyperlink" Target="http://www.itu.int/pub/R-QUE-SG07.139" TargetMode="External"/><Relationship Id="rId3" Type="http://schemas.openxmlformats.org/officeDocument/2006/relationships/styles" Target="styles.xml"/><Relationship Id="rId214" Type="http://schemas.openxmlformats.org/officeDocument/2006/relationships/hyperlink" Target="http://www.itu.int/md/R12-SG06-C-0419/en" TargetMode="External"/><Relationship Id="rId230" Type="http://schemas.openxmlformats.org/officeDocument/2006/relationships/hyperlink" Target="http://www.itu.int/pub/R-QUE-SG07.231" TargetMode="External"/><Relationship Id="rId235" Type="http://schemas.openxmlformats.org/officeDocument/2006/relationships/hyperlink" Target="http://www.itu.int/pub/R-QUE-SG07.239" TargetMode="External"/><Relationship Id="rId251" Type="http://schemas.openxmlformats.org/officeDocument/2006/relationships/header" Target="header12.xml"/><Relationship Id="rId256" Type="http://schemas.openxmlformats.org/officeDocument/2006/relationships/header" Target="header17.xml"/><Relationship Id="rId277" Type="http://schemas.openxmlformats.org/officeDocument/2006/relationships/header" Target="header38.xml"/><Relationship Id="rId298" Type="http://schemas.openxmlformats.org/officeDocument/2006/relationships/header" Target="header56.xml"/><Relationship Id="rId25" Type="http://schemas.openxmlformats.org/officeDocument/2006/relationships/header" Target="header10.xml"/><Relationship Id="rId46" Type="http://schemas.openxmlformats.org/officeDocument/2006/relationships/hyperlink" Target="http://www.itu.int/pub/R-QUE-SG03.209" TargetMode="External"/><Relationship Id="rId67" Type="http://schemas.openxmlformats.org/officeDocument/2006/relationships/hyperlink" Target="http://www.itu.int/pub/R-QUE-SG04.88" TargetMode="External"/><Relationship Id="rId116" Type="http://schemas.openxmlformats.org/officeDocument/2006/relationships/hyperlink" Target="http://www.itu.int/pub/R-QUE-SG04.293" TargetMode="External"/><Relationship Id="rId137" Type="http://schemas.openxmlformats.org/officeDocument/2006/relationships/hyperlink" Target="http://www.itu.int/pub/R-QUE-SG05.250" TargetMode="External"/><Relationship Id="rId158" Type="http://schemas.openxmlformats.org/officeDocument/2006/relationships/hyperlink" Target="http://www.itu.int/pub/R-QUE-SG06.34" TargetMode="External"/><Relationship Id="rId272" Type="http://schemas.openxmlformats.org/officeDocument/2006/relationships/header" Target="header33.xml"/><Relationship Id="rId293" Type="http://schemas.openxmlformats.org/officeDocument/2006/relationships/header" Target="header51.xml"/><Relationship Id="rId302" Type="http://schemas.openxmlformats.org/officeDocument/2006/relationships/header" Target="header60.xml"/><Relationship Id="rId307" Type="http://schemas.openxmlformats.org/officeDocument/2006/relationships/header" Target="header65.xml"/><Relationship Id="rId323" Type="http://schemas.openxmlformats.org/officeDocument/2006/relationships/header" Target="header81.xml"/><Relationship Id="rId328" Type="http://schemas.openxmlformats.org/officeDocument/2006/relationships/footer" Target="footer10.xml"/><Relationship Id="rId20" Type="http://schemas.openxmlformats.org/officeDocument/2006/relationships/header" Target="header6.xml"/><Relationship Id="rId41" Type="http://schemas.openxmlformats.org/officeDocument/2006/relationships/hyperlink" Target="http://www.itu.int/pub/R-QUE-SG03.204" TargetMode="External"/><Relationship Id="rId62" Type="http://schemas.openxmlformats.org/officeDocument/2006/relationships/hyperlink" Target="http://www.itu.int/pub/R-QUE-SG04.73" TargetMode="External"/><Relationship Id="rId83" Type="http://schemas.openxmlformats.org/officeDocument/2006/relationships/hyperlink" Target="http://www.itu.int/pub/R-QUE-SG04.233" TargetMode="External"/><Relationship Id="rId88" Type="http://schemas.openxmlformats.org/officeDocument/2006/relationships/hyperlink" Target="http://www.itu.int/pub/R-QUE-SG04.263" TargetMode="External"/><Relationship Id="rId111" Type="http://schemas.openxmlformats.org/officeDocument/2006/relationships/hyperlink" Target="http://www.itu.int/pub/R-QUE-SG04.288" TargetMode="External"/><Relationship Id="rId132" Type="http://schemas.openxmlformats.org/officeDocument/2006/relationships/hyperlink" Target="http://www.itu.int/pub/R-QUE-SG05.241" TargetMode="External"/><Relationship Id="rId153" Type="http://schemas.openxmlformats.org/officeDocument/2006/relationships/hyperlink" Target="http://www.itu.int/pub/R-QUE-SG06.19" TargetMode="External"/><Relationship Id="rId174" Type="http://schemas.openxmlformats.org/officeDocument/2006/relationships/hyperlink" Target="http://www.itu.int/pub/R-QUE-SG06.65" TargetMode="External"/><Relationship Id="rId179" Type="http://schemas.openxmlformats.org/officeDocument/2006/relationships/hyperlink" Target="http://www.itu.int/pub/R-QUE-SG06.93" TargetMode="External"/><Relationship Id="rId195" Type="http://schemas.openxmlformats.org/officeDocument/2006/relationships/hyperlink" Target="http://www.itu.int/pub/R-QUE-SG06.122" TargetMode="External"/><Relationship Id="rId209" Type="http://schemas.openxmlformats.org/officeDocument/2006/relationships/hyperlink" Target="http://www.itu.int/pub/R-QUE-SG06.137" TargetMode="External"/><Relationship Id="rId190" Type="http://schemas.openxmlformats.org/officeDocument/2006/relationships/hyperlink" Target="http://www.itu.int/pub/R-QUE-SG06.113" TargetMode="External"/><Relationship Id="rId204" Type="http://schemas.openxmlformats.org/officeDocument/2006/relationships/hyperlink" Target="http://www.itu.int/pub/R-QUE-SG06.132" TargetMode="External"/><Relationship Id="rId220" Type="http://schemas.openxmlformats.org/officeDocument/2006/relationships/hyperlink" Target="http://www.itu.int/pub/R-QUE-SG07.141" TargetMode="External"/><Relationship Id="rId225" Type="http://schemas.openxmlformats.org/officeDocument/2006/relationships/hyperlink" Target="http://www.itu.int/pub/R-QUE-SG07.211" TargetMode="External"/><Relationship Id="rId241" Type="http://schemas.openxmlformats.org/officeDocument/2006/relationships/hyperlink" Target="http://www.itu.int/pub/R-QUE-SG07.248" TargetMode="External"/><Relationship Id="rId246" Type="http://schemas.openxmlformats.org/officeDocument/2006/relationships/hyperlink" Target="http://www.itu.int/pub/R-QUE-SG07.253" TargetMode="External"/><Relationship Id="rId267" Type="http://schemas.openxmlformats.org/officeDocument/2006/relationships/header" Target="header28.xml"/><Relationship Id="rId288" Type="http://schemas.openxmlformats.org/officeDocument/2006/relationships/header" Target="header46.xml"/><Relationship Id="rId15" Type="http://schemas.openxmlformats.org/officeDocument/2006/relationships/footer" Target="footer2.xml"/><Relationship Id="rId36" Type="http://schemas.openxmlformats.org/officeDocument/2006/relationships/hyperlink" Target="http://www.itu.int/pub/R-QUE-SG01.237" TargetMode="External"/><Relationship Id="rId57" Type="http://schemas.openxmlformats.org/officeDocument/2006/relationships/hyperlink" Target="http://www.itu.int/pub/R-QUE-SG03.230" TargetMode="External"/><Relationship Id="rId106" Type="http://schemas.openxmlformats.org/officeDocument/2006/relationships/hyperlink" Target="http://www.itu.int/pub/R-QUE-SG04.283" TargetMode="External"/><Relationship Id="rId127" Type="http://schemas.openxmlformats.org/officeDocument/2006/relationships/hyperlink" Target="http://www.itu.int/pub/R-QUE-SG05.212" TargetMode="External"/><Relationship Id="rId262" Type="http://schemas.openxmlformats.org/officeDocument/2006/relationships/header" Target="header23.xml"/><Relationship Id="rId283" Type="http://schemas.openxmlformats.org/officeDocument/2006/relationships/footer" Target="footer6.xml"/><Relationship Id="rId313" Type="http://schemas.openxmlformats.org/officeDocument/2006/relationships/header" Target="header71.xml"/><Relationship Id="rId318" Type="http://schemas.openxmlformats.org/officeDocument/2006/relationships/header" Target="header76.xml"/><Relationship Id="rId10" Type="http://schemas.openxmlformats.org/officeDocument/2006/relationships/image" Target="media/image3.emf"/><Relationship Id="rId31" Type="http://schemas.openxmlformats.org/officeDocument/2006/relationships/hyperlink" Target="http://www.itu.int/pub/R-QUE-SG01.222" TargetMode="External"/><Relationship Id="rId52" Type="http://schemas.openxmlformats.org/officeDocument/2006/relationships/hyperlink" Target="http://www.itu.int/pub/R-QUE-SG03.222" TargetMode="External"/><Relationship Id="rId73" Type="http://schemas.openxmlformats.org/officeDocument/2006/relationships/hyperlink" Target="http://www.itu.int/pub/R-QUE-SG04.205" TargetMode="External"/><Relationship Id="rId78" Type="http://schemas.openxmlformats.org/officeDocument/2006/relationships/hyperlink" Target="http://www.itu.int/pub/R-QUE-SG04.214" TargetMode="External"/><Relationship Id="rId94" Type="http://schemas.openxmlformats.org/officeDocument/2006/relationships/hyperlink" Target="http://www.itu.int/pub/R-QUE-SG04.271" TargetMode="External"/><Relationship Id="rId99" Type="http://schemas.openxmlformats.org/officeDocument/2006/relationships/hyperlink" Target="http://www.itu.int/pub/R-QUE-SG04.276" TargetMode="External"/><Relationship Id="rId101" Type="http://schemas.openxmlformats.org/officeDocument/2006/relationships/hyperlink" Target="http://www.itu.int/pub/R-QUE-SG04.278" TargetMode="External"/><Relationship Id="rId122" Type="http://schemas.openxmlformats.org/officeDocument/2006/relationships/hyperlink" Target="http://www.itu.int/pub/R-QUE-SG05.77" TargetMode="External"/><Relationship Id="rId143" Type="http://schemas.openxmlformats.org/officeDocument/2006/relationships/hyperlink" Target="http://www.itu.int/pub/R-QUE-SG05.257" TargetMode="External"/><Relationship Id="rId148" Type="http://schemas.openxmlformats.org/officeDocument/2006/relationships/hyperlink" Target="http://www.itu.int/pub/R-QUE-SG06.11" TargetMode="External"/><Relationship Id="rId164" Type="http://schemas.openxmlformats.org/officeDocument/2006/relationships/hyperlink" Target="http://www.itu.int/pub/R-QUE-SG06.49" TargetMode="External"/><Relationship Id="rId169" Type="http://schemas.openxmlformats.org/officeDocument/2006/relationships/hyperlink" Target="http://www.itu.int/pub/R-QUE-SG06.56" TargetMode="External"/><Relationship Id="rId185" Type="http://schemas.openxmlformats.org/officeDocument/2006/relationships/hyperlink" Target="http://www.itu.int/pub/R-QUE-SG06.105" TargetMode="External"/><Relationship Id="rId4" Type="http://schemas.openxmlformats.org/officeDocument/2006/relationships/settings" Target="settings.xml"/><Relationship Id="rId9" Type="http://schemas.openxmlformats.org/officeDocument/2006/relationships/image" Target="media/image2.jpeg"/><Relationship Id="rId180" Type="http://schemas.openxmlformats.org/officeDocument/2006/relationships/hyperlink" Target="http://www.itu.int/pub/R-QUE-SG06.95" TargetMode="External"/><Relationship Id="rId210" Type="http://schemas.openxmlformats.org/officeDocument/2006/relationships/hyperlink" Target="http://www.itu.int/pub/R-QUE-SG06.138" TargetMode="External"/><Relationship Id="rId215" Type="http://schemas.openxmlformats.org/officeDocument/2006/relationships/hyperlink" Target="http://www.itu.int/pub/R-QUE-SG07.110" TargetMode="External"/><Relationship Id="rId236" Type="http://schemas.openxmlformats.org/officeDocument/2006/relationships/hyperlink" Target="http://www.itu.int/pub/R-QUE-SG07.242" TargetMode="External"/><Relationship Id="rId257" Type="http://schemas.openxmlformats.org/officeDocument/2006/relationships/header" Target="header18.xml"/><Relationship Id="rId278" Type="http://schemas.openxmlformats.org/officeDocument/2006/relationships/header" Target="header39.xml"/><Relationship Id="rId26" Type="http://schemas.openxmlformats.org/officeDocument/2006/relationships/hyperlink" Target="http://www.itu.int/pub/R-QUE-SG01.205" TargetMode="External"/><Relationship Id="rId231" Type="http://schemas.openxmlformats.org/officeDocument/2006/relationships/hyperlink" Target="http://www.itu.int/pub/R-QUE-SG07.234" TargetMode="External"/><Relationship Id="rId252" Type="http://schemas.openxmlformats.org/officeDocument/2006/relationships/header" Target="header13.xml"/><Relationship Id="rId273" Type="http://schemas.openxmlformats.org/officeDocument/2006/relationships/header" Target="header34.xml"/><Relationship Id="rId294" Type="http://schemas.openxmlformats.org/officeDocument/2006/relationships/header" Target="header52.xml"/><Relationship Id="rId308" Type="http://schemas.openxmlformats.org/officeDocument/2006/relationships/header" Target="header66.xml"/><Relationship Id="rId329" Type="http://schemas.openxmlformats.org/officeDocument/2006/relationships/header" Target="header85.xml"/><Relationship Id="rId47" Type="http://schemas.openxmlformats.org/officeDocument/2006/relationships/hyperlink" Target="http://www.itu.int/pub/R-QUE-SG03.211" TargetMode="External"/><Relationship Id="rId68" Type="http://schemas.openxmlformats.org/officeDocument/2006/relationships/hyperlink" Target="http://www.itu.int/pub/R-QUE-SG04.91" TargetMode="External"/><Relationship Id="rId89" Type="http://schemas.openxmlformats.org/officeDocument/2006/relationships/hyperlink" Target="http://www.itu.int/pub/R-QUE-SG04.264" TargetMode="External"/><Relationship Id="rId112" Type="http://schemas.openxmlformats.org/officeDocument/2006/relationships/hyperlink" Target="http://www.itu.int/pub/R-QUE-SG04.289" TargetMode="External"/><Relationship Id="rId133" Type="http://schemas.openxmlformats.org/officeDocument/2006/relationships/hyperlink" Target="http://www.itu.int/pub/R-QUE-SG05.242" TargetMode="External"/><Relationship Id="rId154" Type="http://schemas.openxmlformats.org/officeDocument/2006/relationships/hyperlink" Target="http://www.itu.int/pub/R-QUE-SG06.27" TargetMode="External"/><Relationship Id="rId175" Type="http://schemas.openxmlformats.org/officeDocument/2006/relationships/hyperlink" Target="http://www.itu.int/pub/R-QUE-SG06.69" TargetMode="External"/><Relationship Id="rId196" Type="http://schemas.openxmlformats.org/officeDocument/2006/relationships/hyperlink" Target="http://www.itu.int/pub/R-QUE-SG06.123" TargetMode="External"/><Relationship Id="rId200" Type="http://schemas.openxmlformats.org/officeDocument/2006/relationships/hyperlink" Target="http://www.itu.int/pub/R-QUE-SG06.128" TargetMode="External"/><Relationship Id="rId16" Type="http://schemas.openxmlformats.org/officeDocument/2006/relationships/footer" Target="footer3.xml"/><Relationship Id="rId221" Type="http://schemas.openxmlformats.org/officeDocument/2006/relationships/hyperlink" Target="http://www.itu.int/pub/R-QUE-SG07.145" TargetMode="External"/><Relationship Id="rId242" Type="http://schemas.openxmlformats.org/officeDocument/2006/relationships/hyperlink" Target="http://www.itu.int/pub/R-QUE-SG07.249" TargetMode="External"/><Relationship Id="rId263" Type="http://schemas.openxmlformats.org/officeDocument/2006/relationships/header" Target="header24.xml"/><Relationship Id="rId284" Type="http://schemas.openxmlformats.org/officeDocument/2006/relationships/footer" Target="footer7.xml"/><Relationship Id="rId319" Type="http://schemas.openxmlformats.org/officeDocument/2006/relationships/header" Target="header77.xml"/><Relationship Id="rId37" Type="http://schemas.openxmlformats.org/officeDocument/2006/relationships/hyperlink" Target="http://www.itu.int/pub/R-QUE-SG01.238" TargetMode="External"/><Relationship Id="rId58" Type="http://schemas.openxmlformats.org/officeDocument/2006/relationships/hyperlink" Target="http://www.itu.int/pub/R-QUE-SG03.231" TargetMode="External"/><Relationship Id="rId79" Type="http://schemas.openxmlformats.org/officeDocument/2006/relationships/hyperlink" Target="http://www.itu.int/publ/R-QUE-SG04.217-2-2007/en" TargetMode="External"/><Relationship Id="rId102" Type="http://schemas.openxmlformats.org/officeDocument/2006/relationships/hyperlink" Target="http://www.itu.int/pub/R-QUE-SG04.279" TargetMode="External"/><Relationship Id="rId123" Type="http://schemas.openxmlformats.org/officeDocument/2006/relationships/hyperlink" Target="http://www.itu.int/pub/R-QUE-SG05.101" TargetMode="External"/><Relationship Id="rId144" Type="http://schemas.openxmlformats.org/officeDocument/2006/relationships/hyperlink" Target="http://www.itu.int/pub/R-QUE-SG05.258" TargetMode="External"/><Relationship Id="rId330" Type="http://schemas.openxmlformats.org/officeDocument/2006/relationships/footer" Target="footer11.xml"/><Relationship Id="rId90" Type="http://schemas.openxmlformats.org/officeDocument/2006/relationships/hyperlink" Target="http://www.itu.int/pub/R-QUE-SG04.266" TargetMode="External"/><Relationship Id="rId165" Type="http://schemas.openxmlformats.org/officeDocument/2006/relationships/hyperlink" Target="http://www.itu.int/pub/R-QUE-SG06.51" TargetMode="External"/><Relationship Id="rId186" Type="http://schemas.openxmlformats.org/officeDocument/2006/relationships/hyperlink" Target="http://www.itu.int/pub/R-QUE-SG06.108" TargetMode="External"/><Relationship Id="rId211" Type="http://schemas.openxmlformats.org/officeDocument/2006/relationships/hyperlink" Target="http://www.itu.int/pub/R-QUE-SG06.139" TargetMode="External"/><Relationship Id="rId232" Type="http://schemas.openxmlformats.org/officeDocument/2006/relationships/hyperlink" Target="http://www.itu.int/pub/R-QUE-SG07.236" TargetMode="External"/><Relationship Id="rId253" Type="http://schemas.openxmlformats.org/officeDocument/2006/relationships/header" Target="header14.xml"/><Relationship Id="rId274" Type="http://schemas.openxmlformats.org/officeDocument/2006/relationships/header" Target="header35.xml"/><Relationship Id="rId295" Type="http://schemas.openxmlformats.org/officeDocument/2006/relationships/header" Target="header53.xml"/><Relationship Id="rId309" Type="http://schemas.openxmlformats.org/officeDocument/2006/relationships/header" Target="header67.xml"/><Relationship Id="rId27" Type="http://schemas.openxmlformats.org/officeDocument/2006/relationships/hyperlink" Target="http://www.itu.int/pub/R-QUE-SG01.208" TargetMode="External"/><Relationship Id="rId48" Type="http://schemas.openxmlformats.org/officeDocument/2006/relationships/hyperlink" Target="http://www.itu.int/pub/R-QUE-SG03.212" TargetMode="External"/><Relationship Id="rId69" Type="http://schemas.openxmlformats.org/officeDocument/2006/relationships/hyperlink" Target="http://www.itu.int/pub/R-QUE-SG04.109" TargetMode="External"/><Relationship Id="rId113" Type="http://schemas.openxmlformats.org/officeDocument/2006/relationships/hyperlink" Target="http://www.itu.int/pub/R-QUE-SG04.290" TargetMode="External"/><Relationship Id="rId134" Type="http://schemas.openxmlformats.org/officeDocument/2006/relationships/hyperlink" Target="http://www.itu.int/pub/R-QUE-SG05.246" TargetMode="External"/><Relationship Id="rId320" Type="http://schemas.openxmlformats.org/officeDocument/2006/relationships/header" Target="header78.xml"/><Relationship Id="rId80" Type="http://schemas.openxmlformats.org/officeDocument/2006/relationships/hyperlink" Target="http://www.itu.int/pub/R-QUE-SG04.218" TargetMode="External"/><Relationship Id="rId155" Type="http://schemas.openxmlformats.org/officeDocument/2006/relationships/hyperlink" Target="http://www.itu.int/pub/R-QUE-SG06.29" TargetMode="External"/><Relationship Id="rId176" Type="http://schemas.openxmlformats.org/officeDocument/2006/relationships/hyperlink" Target="http://www.itu.int/pub/R-QUE-SG06.80" TargetMode="External"/><Relationship Id="rId197" Type="http://schemas.openxmlformats.org/officeDocument/2006/relationships/hyperlink" Target="http://www.itu.int/pub/R-QUE-SG06.124" TargetMode="External"/><Relationship Id="rId201" Type="http://schemas.openxmlformats.org/officeDocument/2006/relationships/hyperlink" Target="http://www.itu.int/pub/R-QUE-SG06.129" TargetMode="External"/><Relationship Id="rId222" Type="http://schemas.openxmlformats.org/officeDocument/2006/relationships/hyperlink" Target="http://www.itu.int/pub/R-QUE-SG07.146" TargetMode="External"/><Relationship Id="rId243" Type="http://schemas.openxmlformats.org/officeDocument/2006/relationships/hyperlink" Target="http://www.itu.int/pub/R-QUE-SG07.250" TargetMode="External"/><Relationship Id="rId264" Type="http://schemas.openxmlformats.org/officeDocument/2006/relationships/header" Target="header25.xml"/><Relationship Id="rId285" Type="http://schemas.openxmlformats.org/officeDocument/2006/relationships/header" Target="header44.xml"/><Relationship Id="rId17" Type="http://schemas.openxmlformats.org/officeDocument/2006/relationships/header" Target="header4.xml"/><Relationship Id="rId38" Type="http://schemas.openxmlformats.org/officeDocument/2006/relationships/hyperlink" Target="http://www.itu.int/pub/R-QUE-SG03.201" TargetMode="External"/><Relationship Id="rId59" Type="http://schemas.openxmlformats.org/officeDocument/2006/relationships/hyperlink" Target="http://www.itu.int/pub/R-QUE-SG04.42" TargetMode="External"/><Relationship Id="rId103" Type="http://schemas.openxmlformats.org/officeDocument/2006/relationships/hyperlink" Target="http://www.itu.int/pub/R-QUE-SG04.280" TargetMode="External"/><Relationship Id="rId124" Type="http://schemas.openxmlformats.org/officeDocument/2006/relationships/hyperlink" Target="http://www.itu.int/pub/R-QUE-SG05.110" TargetMode="External"/><Relationship Id="rId310" Type="http://schemas.openxmlformats.org/officeDocument/2006/relationships/header" Target="header68.xml"/><Relationship Id="rId70" Type="http://schemas.openxmlformats.org/officeDocument/2006/relationships/hyperlink" Target="http://www.itu.int/pub/R-QUE-SG04.110" TargetMode="External"/><Relationship Id="rId91" Type="http://schemas.openxmlformats.org/officeDocument/2006/relationships/hyperlink" Target="http://www.itu.int/pub/R-QUE-SG04.267" TargetMode="External"/><Relationship Id="rId145" Type="http://schemas.openxmlformats.org/officeDocument/2006/relationships/hyperlink" Target="http://www.itu.int/pub/R-QUE-SG05.259" TargetMode="External"/><Relationship Id="rId166" Type="http://schemas.openxmlformats.org/officeDocument/2006/relationships/hyperlink" Target="http://www.itu.int/pub/R-QUE-SG06.52" TargetMode="External"/><Relationship Id="rId187" Type="http://schemas.openxmlformats.org/officeDocument/2006/relationships/hyperlink" Target="http://www.itu.int/pub/R-QUE-SG06.109" TargetMode="External"/><Relationship Id="rId331" Type="http://schemas.openxmlformats.org/officeDocument/2006/relationships/fontTable" Target="fontTable.xml"/><Relationship Id="rId1" Type="http://schemas.openxmlformats.org/officeDocument/2006/relationships/customXml" Target="../customXml/item1.xml"/><Relationship Id="rId212" Type="http://schemas.openxmlformats.org/officeDocument/2006/relationships/hyperlink" Target="http://www.itu.int/pub/R-QUE-SG06.140" TargetMode="External"/><Relationship Id="rId233" Type="http://schemas.openxmlformats.org/officeDocument/2006/relationships/hyperlink" Target="http://www.itu.int/pub/R-QUE-SG07.237" TargetMode="External"/><Relationship Id="rId254" Type="http://schemas.openxmlformats.org/officeDocument/2006/relationships/header" Target="header15.xml"/><Relationship Id="rId28" Type="http://schemas.openxmlformats.org/officeDocument/2006/relationships/hyperlink" Target="http://www.itu.int/pub/R-QUE-SG01.210" TargetMode="External"/><Relationship Id="rId49" Type="http://schemas.openxmlformats.org/officeDocument/2006/relationships/hyperlink" Target="http://www.itu.int/pub/R-QUE-SG03.213" TargetMode="External"/><Relationship Id="rId114" Type="http://schemas.openxmlformats.org/officeDocument/2006/relationships/hyperlink" Target="http://www.itu.int/pub/R-QUE-SG04.291" TargetMode="External"/><Relationship Id="rId275" Type="http://schemas.openxmlformats.org/officeDocument/2006/relationships/header" Target="header36.xml"/><Relationship Id="rId296" Type="http://schemas.openxmlformats.org/officeDocument/2006/relationships/header" Target="header54.xml"/><Relationship Id="rId300" Type="http://schemas.openxmlformats.org/officeDocument/2006/relationships/header" Target="header58.xml"/><Relationship Id="rId60" Type="http://schemas.openxmlformats.org/officeDocument/2006/relationships/hyperlink" Target="http://www.itu.int/pub/R-QUE-SG04.46" TargetMode="External"/><Relationship Id="rId81" Type="http://schemas.openxmlformats.org/officeDocument/2006/relationships/hyperlink" Target="http://www.itu.int/pub/R-QUE-SG04.227" TargetMode="External"/><Relationship Id="rId135" Type="http://schemas.openxmlformats.org/officeDocument/2006/relationships/hyperlink" Target="http://www.itu.int/pub/R-QUE-SG05.247" TargetMode="External"/><Relationship Id="rId156" Type="http://schemas.openxmlformats.org/officeDocument/2006/relationships/hyperlink" Target="http://www.itu.int/pub/R-QUE-SG06.30" TargetMode="External"/><Relationship Id="rId177" Type="http://schemas.openxmlformats.org/officeDocument/2006/relationships/hyperlink" Target="http://www.itu.int/pub/R-QUE-SG06.88" TargetMode="External"/><Relationship Id="rId198" Type="http://schemas.openxmlformats.org/officeDocument/2006/relationships/hyperlink" Target="http://www.itu.int/pub/R-QUE-SG06.126" TargetMode="External"/><Relationship Id="rId321" Type="http://schemas.openxmlformats.org/officeDocument/2006/relationships/header" Target="header79.xml"/><Relationship Id="rId202" Type="http://schemas.openxmlformats.org/officeDocument/2006/relationships/hyperlink" Target="http://www.itu.int/pub/R-QUE-SG06.130" TargetMode="External"/><Relationship Id="rId223" Type="http://schemas.openxmlformats.org/officeDocument/2006/relationships/hyperlink" Target="http://www.itu.int/pub/R-QUE-SG07.152" TargetMode="External"/><Relationship Id="rId244" Type="http://schemas.openxmlformats.org/officeDocument/2006/relationships/hyperlink" Target="http://www.itu.int/pub/R-QUE-SG07.251" TargetMode="External"/><Relationship Id="rId18" Type="http://schemas.openxmlformats.org/officeDocument/2006/relationships/footer" Target="footer4.xml"/><Relationship Id="rId39" Type="http://schemas.openxmlformats.org/officeDocument/2006/relationships/hyperlink" Target="http://www.itu.int/pub/R-QUE-SG03.202" TargetMode="External"/><Relationship Id="rId265" Type="http://schemas.openxmlformats.org/officeDocument/2006/relationships/header" Target="header26.xml"/><Relationship Id="rId286" Type="http://schemas.openxmlformats.org/officeDocument/2006/relationships/footer" Target="footer8.xml"/><Relationship Id="rId50" Type="http://schemas.openxmlformats.org/officeDocument/2006/relationships/hyperlink" Target="http://www.itu.int/pub/R-QUE-SG03.214" TargetMode="External"/><Relationship Id="rId104" Type="http://schemas.openxmlformats.org/officeDocument/2006/relationships/hyperlink" Target="http://www.itu.int/pub/R-QUE-SG04.281" TargetMode="External"/><Relationship Id="rId125" Type="http://schemas.openxmlformats.org/officeDocument/2006/relationships/hyperlink" Target="http://www.itu.int/pub/R-QUE-SG05.205" TargetMode="External"/><Relationship Id="rId146" Type="http://schemas.openxmlformats.org/officeDocument/2006/relationships/hyperlink" Target="http://www.itu.int/pub/R-QUE-SG06.4" TargetMode="External"/><Relationship Id="rId167" Type="http://schemas.openxmlformats.org/officeDocument/2006/relationships/hyperlink" Target="http://www.itu.int/pub/R-QUE-SG06.53" TargetMode="External"/><Relationship Id="rId188" Type="http://schemas.openxmlformats.org/officeDocument/2006/relationships/hyperlink" Target="http://www.itu.int/pub/R-QUE-SG06.111" TargetMode="External"/><Relationship Id="rId311" Type="http://schemas.openxmlformats.org/officeDocument/2006/relationships/header" Target="header69.xml"/><Relationship Id="rId332" Type="http://schemas.openxmlformats.org/officeDocument/2006/relationships/theme" Target="theme/theme1.xml"/><Relationship Id="rId71" Type="http://schemas.openxmlformats.org/officeDocument/2006/relationships/hyperlink" Target="http://www.itu.int/pub/R-QUE-SG04.201" TargetMode="External"/><Relationship Id="rId92" Type="http://schemas.openxmlformats.org/officeDocument/2006/relationships/hyperlink" Target="http://www.itu.int/pub/R-QUE-SG04.268" TargetMode="External"/><Relationship Id="rId213" Type="http://schemas.openxmlformats.org/officeDocument/2006/relationships/hyperlink" Target="http://www.itu.int/md/R12-SG06-C-0416/en" TargetMode="External"/><Relationship Id="rId234" Type="http://schemas.openxmlformats.org/officeDocument/2006/relationships/hyperlink" Target="http://www.itu.int/pub/R-QUE-SG07.238" TargetMode="External"/><Relationship Id="rId2" Type="http://schemas.openxmlformats.org/officeDocument/2006/relationships/numbering" Target="numbering.xml"/><Relationship Id="rId29" Type="http://schemas.openxmlformats.org/officeDocument/2006/relationships/hyperlink" Target="http://www.itu.int/pub/R-QUE-SG01.216" TargetMode="External"/><Relationship Id="rId255" Type="http://schemas.openxmlformats.org/officeDocument/2006/relationships/header" Target="header16.xml"/><Relationship Id="rId276" Type="http://schemas.openxmlformats.org/officeDocument/2006/relationships/header" Target="header37.xml"/><Relationship Id="rId297" Type="http://schemas.openxmlformats.org/officeDocument/2006/relationships/header" Target="header55.xml"/><Relationship Id="rId40" Type="http://schemas.openxmlformats.org/officeDocument/2006/relationships/hyperlink" Target="http://www.itu.int/pub/R-QUE-SG03.203" TargetMode="External"/><Relationship Id="rId115" Type="http://schemas.openxmlformats.org/officeDocument/2006/relationships/hyperlink" Target="http://www.itu.int/pub/R-QUE-SG04.292" TargetMode="External"/><Relationship Id="rId136" Type="http://schemas.openxmlformats.org/officeDocument/2006/relationships/hyperlink" Target="http://www.itu.int/pub/R-QUE-SG05.248" TargetMode="External"/><Relationship Id="rId157" Type="http://schemas.openxmlformats.org/officeDocument/2006/relationships/hyperlink" Target="http://www.itu.int/pub/R-QUE-SG06.32" TargetMode="External"/><Relationship Id="rId178" Type="http://schemas.openxmlformats.org/officeDocument/2006/relationships/hyperlink" Target="http://www.itu.int/pub/R-QUE-SG06.89" TargetMode="External"/><Relationship Id="rId301" Type="http://schemas.openxmlformats.org/officeDocument/2006/relationships/header" Target="header59.xml"/><Relationship Id="rId322" Type="http://schemas.openxmlformats.org/officeDocument/2006/relationships/header" Target="header80.xml"/><Relationship Id="rId61" Type="http://schemas.openxmlformats.org/officeDocument/2006/relationships/hyperlink" Target="http://www.itu.int/pub/R-QUE-SG04.70" TargetMode="External"/><Relationship Id="rId82" Type="http://schemas.openxmlformats.org/officeDocument/2006/relationships/hyperlink" Target="http://www.itu.int/pub/R-QUE-SG04.231" TargetMode="External"/><Relationship Id="rId199" Type="http://schemas.openxmlformats.org/officeDocument/2006/relationships/hyperlink" Target="http://www.itu.int/pub/R-QUE-SG06.127" TargetMode="External"/><Relationship Id="rId203" Type="http://schemas.openxmlformats.org/officeDocument/2006/relationships/hyperlink" Target="http://www.itu.int/pub/R-QUE-SG06.131" TargetMode="External"/><Relationship Id="rId19" Type="http://schemas.openxmlformats.org/officeDocument/2006/relationships/header" Target="header5.xml"/><Relationship Id="rId224" Type="http://schemas.openxmlformats.org/officeDocument/2006/relationships/hyperlink" Target="http://www.itu.int/pub/R-QUE-SG07.207" TargetMode="External"/><Relationship Id="rId245" Type="http://schemas.openxmlformats.org/officeDocument/2006/relationships/hyperlink" Target="http://www.itu.int/pub/R-QUE-SG07.252" TargetMode="External"/><Relationship Id="rId266" Type="http://schemas.openxmlformats.org/officeDocument/2006/relationships/header" Target="header27.xml"/><Relationship Id="rId287" Type="http://schemas.openxmlformats.org/officeDocument/2006/relationships/header" Target="header45.xml"/><Relationship Id="rId30" Type="http://schemas.openxmlformats.org/officeDocument/2006/relationships/hyperlink" Target="http://www.itu.int/pub/R-QUE-SG01.221" TargetMode="External"/><Relationship Id="rId105" Type="http://schemas.openxmlformats.org/officeDocument/2006/relationships/hyperlink" Target="http://www.itu.int/pub/R-QUE-SG04.282" TargetMode="External"/><Relationship Id="rId126" Type="http://schemas.openxmlformats.org/officeDocument/2006/relationships/hyperlink" Target="http://www.itu.int/pub/R-QUE-SG05.209" TargetMode="External"/><Relationship Id="rId147" Type="http://schemas.openxmlformats.org/officeDocument/2006/relationships/hyperlink" Target="http://www.itu.int/pub/R-QUE-SG06.9" TargetMode="External"/><Relationship Id="rId168" Type="http://schemas.openxmlformats.org/officeDocument/2006/relationships/hyperlink" Target="http://www.itu.int/pub/R-QUE-SG06.55" TargetMode="External"/><Relationship Id="rId312" Type="http://schemas.openxmlformats.org/officeDocument/2006/relationships/header" Target="header70.xml"/></Relationships>
</file>

<file path=word/_rels/footnotes.xml.rels><?xml version="1.0" encoding="UTF-8" standalone="yes"?>
<Relationships xmlns="http://schemas.openxmlformats.org/package/2006/relationships"><Relationship Id="rId3" Type="http://schemas.openxmlformats.org/officeDocument/2006/relationships/hyperlink" Target="http://www.unctad.org/en/docs/ecn162009d2_en.pdf" TargetMode="External"/><Relationship Id="rId2" Type="http://schemas.openxmlformats.org/officeDocument/2006/relationships/hyperlink" Target="http://www.itu.int/en/about/Pages/default.aspx" TargetMode="External"/><Relationship Id="rId1" Type="http://schemas.openxmlformats.org/officeDocument/2006/relationships/hyperlink" Target="http://www.itu.int/net/ITU-R/index.asp?category=information&amp;rlink=emergency&amp;lang=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z\Desktop\FINRES_RA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96C5A4-EA1A-41CD-BF9F-34531E0D8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FINRES_RA15.dotx</Template>
  <TotalTime>756</TotalTime>
  <Pages>143</Pages>
  <Words>43951</Words>
  <Characters>250523</Characters>
  <Application>Microsoft Office Word</Application>
  <DocSecurity>0</DocSecurity>
  <Lines>2087</Lines>
  <Paragraphs>587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293887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Riz, Imad</dc:creator>
  <cp:keywords/>
  <dc:description/>
  <cp:lastModifiedBy>Al-Yammouni, Hala</cp:lastModifiedBy>
  <cp:revision>53</cp:revision>
  <cp:lastPrinted>2015-12-03T15:46:00Z</cp:lastPrinted>
  <dcterms:created xsi:type="dcterms:W3CDTF">2015-12-02T08:04:00Z</dcterms:created>
  <dcterms:modified xsi:type="dcterms:W3CDTF">2015-12-03T16:07:00Z</dcterms:modified>
</cp:coreProperties>
</file>