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BAE" w:rsidRPr="006D7897" w:rsidRDefault="00857BAE" w:rsidP="00857BAE">
      <w:pPr>
        <w:pStyle w:val="ResNo"/>
      </w:pPr>
      <w:bookmarkStart w:id="0" w:name="_GoBack"/>
      <w:bookmarkEnd w:id="0"/>
      <w:r w:rsidRPr="006D7897">
        <w:t>RESOLUCIÓN</w:t>
      </w:r>
      <w:r>
        <w:t xml:space="preserve"> </w:t>
      </w:r>
      <w:r w:rsidRPr="006D7897">
        <w:t>UIT-R</w:t>
      </w:r>
      <w:r>
        <w:t xml:space="preserve"> </w:t>
      </w:r>
      <w:r w:rsidRPr="006D7897">
        <w:t>8-1</w:t>
      </w:r>
    </w:p>
    <w:p w:rsidR="00857BAE" w:rsidRPr="006D7897" w:rsidRDefault="00857BAE" w:rsidP="00857BAE">
      <w:pPr>
        <w:pStyle w:val="Restitle"/>
      </w:pPr>
      <w:bookmarkStart w:id="1" w:name="_Toc180535203"/>
      <w:r w:rsidRPr="006D7897">
        <w:t>Estudios</w:t>
      </w:r>
      <w:r>
        <w:t xml:space="preserve"> </w:t>
      </w:r>
      <w:r w:rsidRPr="006D7897">
        <w:t>y</w:t>
      </w:r>
      <w:r>
        <w:t xml:space="preserve"> </w:t>
      </w:r>
      <w:r w:rsidRPr="006D7897">
        <w:t>campañas</w:t>
      </w:r>
      <w:r>
        <w:t xml:space="preserve"> </w:t>
      </w:r>
      <w:r w:rsidRPr="006D7897">
        <w:t>de</w:t>
      </w:r>
      <w:r>
        <w:t xml:space="preserve"> </w:t>
      </w:r>
      <w:r w:rsidRPr="006D7897">
        <w:t>mediciones</w:t>
      </w:r>
      <w:r>
        <w:t xml:space="preserve"> </w:t>
      </w:r>
      <w:r w:rsidRPr="006D7897">
        <w:t>de</w:t>
      </w:r>
      <w:r>
        <w:t xml:space="preserve"> </w:t>
      </w:r>
      <w:r w:rsidRPr="006D7897">
        <w:t>la</w:t>
      </w:r>
      <w:r>
        <w:t xml:space="preserve"> </w:t>
      </w:r>
      <w:r w:rsidRPr="006D7897">
        <w:t>propagación</w:t>
      </w:r>
      <w:r>
        <w:t xml:space="preserve"> </w:t>
      </w:r>
      <w:r w:rsidRPr="006D7897">
        <w:t>radioeléctrica</w:t>
      </w:r>
      <w:r>
        <w:br/>
      </w:r>
      <w:r w:rsidRPr="006D7897">
        <w:t>en</w:t>
      </w:r>
      <w:r>
        <w:t xml:space="preserve"> </w:t>
      </w:r>
      <w:r w:rsidRPr="006D7897">
        <w:t>los</w:t>
      </w:r>
      <w:r>
        <w:t xml:space="preserve"> </w:t>
      </w:r>
      <w:r w:rsidRPr="006D7897">
        <w:t>países</w:t>
      </w:r>
      <w:r>
        <w:t xml:space="preserve"> </w:t>
      </w:r>
      <w:r w:rsidRPr="006D7897">
        <w:t>en</w:t>
      </w:r>
      <w:r>
        <w:t xml:space="preserve"> </w:t>
      </w:r>
      <w:r w:rsidRPr="006D7897">
        <w:t>desarrollo</w:t>
      </w:r>
      <w:bookmarkEnd w:id="1"/>
    </w:p>
    <w:p w:rsidR="00857BAE" w:rsidRPr="006D7897" w:rsidRDefault="00857BAE" w:rsidP="00857BAE">
      <w:pPr>
        <w:pStyle w:val="Resdate"/>
      </w:pPr>
      <w:r w:rsidRPr="006D7897">
        <w:t>(1993-2000)</w:t>
      </w:r>
    </w:p>
    <w:p w:rsidR="00857BAE" w:rsidRPr="006D7897" w:rsidRDefault="00857BAE" w:rsidP="00857BAE">
      <w:pPr>
        <w:pStyle w:val="Normalaftertitle"/>
      </w:pPr>
      <w:r w:rsidRPr="006D7897">
        <w:t>La Asamblea de Radiocomunicaciones de la UIT,</w:t>
      </w:r>
    </w:p>
    <w:p w:rsidR="00857BAE" w:rsidRPr="006D7897" w:rsidRDefault="00857BAE" w:rsidP="00857BAE">
      <w:pPr>
        <w:pStyle w:val="Call"/>
      </w:pPr>
      <w:r w:rsidRPr="006D7897">
        <w:t>considerando</w:t>
      </w:r>
    </w:p>
    <w:p w:rsidR="00857BAE" w:rsidRPr="006D7897" w:rsidRDefault="00857BAE" w:rsidP="00857BAE">
      <w:r w:rsidRPr="00B36343">
        <w:rPr>
          <w:i/>
          <w:iCs/>
        </w:rPr>
        <w:t>a)</w:t>
      </w:r>
      <w:r w:rsidRPr="006D7897">
        <w:tab/>
        <w:t>la importancia que revisten las campañas de mediciones de propagación radioeléctrica para la adquisición de datos destinados a la planificación y coordinación de los diversos servicios de radiocomunicación, sobre todo en los planos regional y subregional en los países en desarrollo;</w:t>
      </w:r>
    </w:p>
    <w:p w:rsidR="00857BAE" w:rsidRPr="006D7897" w:rsidRDefault="00857BAE" w:rsidP="00857BAE">
      <w:r w:rsidRPr="00B36343">
        <w:rPr>
          <w:i/>
          <w:iCs/>
        </w:rPr>
        <w:t>b)</w:t>
      </w:r>
      <w:r w:rsidRPr="006D7897">
        <w:tab/>
        <w:t>que diversas recomendaciones de conferencias mundiales de radiocomunicaciones han solicitado a las Comisiones de Estudio de Radiocomunicaciones que fomenten y ayuden a iniciar los estudios sobre propagación radioeléctrica y ruido radioeléctrico en las zonas donde no se hayan efectuado mediciones o éstas sean muy escasas;</w:t>
      </w:r>
    </w:p>
    <w:p w:rsidR="00857BAE" w:rsidRPr="006E37BD" w:rsidRDefault="00857BAE" w:rsidP="00857BAE">
      <w:r w:rsidRPr="00B36343">
        <w:rPr>
          <w:i/>
          <w:iCs/>
        </w:rPr>
        <w:t>c)</w:t>
      </w:r>
      <w:r w:rsidRPr="006E37BD">
        <w:tab/>
        <w:t>que la Resolución 5 (Rev.CMR-2000) invita al Secretario General a que ofrezca la asistencia de la Unión a los países en desarrollo situados en las regiones tropicales, que se esfuerzan por efectuar estudios nacionales de la propagación, y a que trate de obtener fondos y recursos para ese fin, y que en ella se ruega encarecidamente a las administraciones a que presenten a las Comisiones de Estudio los resultados de estas mediciones de propagación, incluidos los niveles de ruido en la radiodifusión sonora,</w:t>
      </w:r>
    </w:p>
    <w:p w:rsidR="00857BAE" w:rsidRPr="006D7897" w:rsidRDefault="00857BAE" w:rsidP="00857BAE">
      <w:pPr>
        <w:pStyle w:val="Call"/>
      </w:pPr>
      <w:r w:rsidRPr="006D7897">
        <w:t>reconociendo</w:t>
      </w:r>
    </w:p>
    <w:p w:rsidR="00857BAE" w:rsidRPr="006D7897" w:rsidRDefault="00857BAE" w:rsidP="00857BAE">
      <w:r w:rsidRPr="00B36343">
        <w:rPr>
          <w:i/>
          <w:iCs/>
        </w:rPr>
        <w:t>a)</w:t>
      </w:r>
      <w:r w:rsidRPr="006D7897">
        <w:tab/>
        <w:t>que continúa habiendo muchas regiones del mundo especialmente en los trópicos, sobre las que no se dispone de datos de propagación,</w:t>
      </w:r>
    </w:p>
    <w:p w:rsidR="00857BAE" w:rsidRPr="006D7897" w:rsidRDefault="00857BAE" w:rsidP="00857BAE">
      <w:pPr>
        <w:pStyle w:val="Call"/>
      </w:pPr>
      <w:r w:rsidRPr="006D7897">
        <w:t>tomando nota con satisfacción</w:t>
      </w:r>
    </w:p>
    <w:p w:rsidR="00857BAE" w:rsidRPr="006D7897" w:rsidRDefault="00857BAE" w:rsidP="00857BAE">
      <w:r w:rsidRPr="00B36343">
        <w:rPr>
          <w:i/>
          <w:iCs/>
        </w:rPr>
        <w:t>a)</w:t>
      </w:r>
      <w:r w:rsidRPr="006D7897">
        <w:tab/>
        <w:t>de las contribuciones hechas por algunos Estados Miembros y Miembros de Sector, con miras a las mediciones de la propagación radioeléctrica en algunas zonas de África, Sudamérica y Asia,</w:t>
      </w:r>
    </w:p>
    <w:p w:rsidR="00857BAE" w:rsidRPr="006D7897" w:rsidRDefault="00857BAE" w:rsidP="00857BAE">
      <w:pPr>
        <w:pStyle w:val="Call"/>
      </w:pPr>
      <w:r w:rsidRPr="006D7897">
        <w:t>resuelve</w:t>
      </w:r>
    </w:p>
    <w:p w:rsidR="00857BAE" w:rsidRPr="006D7897" w:rsidRDefault="00857BAE" w:rsidP="00857BAE">
      <w:r w:rsidRPr="00B36343">
        <w:rPr>
          <w:bCs/>
        </w:rPr>
        <w:t>1</w:t>
      </w:r>
      <w:r w:rsidRPr="006D7897">
        <w:tab/>
        <w:t>que la Comisión de Estudio 3 de Radiocomunicaciones identifique en sus programas de trabajo y en consulta con los países correspondientes, los estudios de propagación radioeléctrica relativos a regiones tropicales y subtropicales del mundo sobre las que se carece de datos. El programa de trabajo de la Comisión de Estudio 3 de Radiocomunicaciones debe definir claramente los temas de estudio en que los ingenieros y científicos de los países en desarrollo puedan contribuir igualmente a la obtención de datos y al desarrollo de métodos analíticos;</w:t>
      </w:r>
    </w:p>
    <w:p w:rsidR="00857BAE" w:rsidRPr="00643E85" w:rsidRDefault="00857BAE" w:rsidP="00857BAE">
      <w:r w:rsidRPr="00B36343">
        <w:rPr>
          <w:bCs/>
        </w:rPr>
        <w:t>2</w:t>
      </w:r>
      <w:r w:rsidRPr="00643E85">
        <w:tab/>
        <w:t>que debe alentarse a los ingenieros y científicos de los países en desarrollo a que participen activamente en estos temas de estudio y lleven a cabo estudios sobre temas identificados por la Comisión de Estudio 3 de Radiocomunicaciones:</w:t>
      </w:r>
    </w:p>
    <w:p w:rsidR="00857BAE" w:rsidRPr="006D7897" w:rsidRDefault="00857BAE" w:rsidP="00857BAE">
      <w:pPr>
        <w:pStyle w:val="enumlev1"/>
      </w:pPr>
      <w:r w:rsidRPr="006D7897">
        <w:t>–</w:t>
      </w:r>
      <w:r w:rsidRPr="006D7897">
        <w:tab/>
        <w:t>efectuando investigaciones en sus propios países;</w:t>
      </w:r>
    </w:p>
    <w:p w:rsidR="00857BAE" w:rsidRPr="006D7897" w:rsidRDefault="00857BAE" w:rsidP="00857BAE">
      <w:pPr>
        <w:pStyle w:val="enumlev1"/>
      </w:pPr>
      <w:r w:rsidRPr="006D7897">
        <w:t>–</w:t>
      </w:r>
      <w:r w:rsidRPr="006D7897">
        <w:tab/>
        <w:t>participando, siempre que sea posible, en reuniones celebradas en conexión con las de las Comisiones de Estudio de Radiocomunicaciones o de los Grupos de Trabajo de Radiocomunicaciones en las regiones afectadas;</w:t>
      </w:r>
    </w:p>
    <w:p w:rsidR="00857BAE" w:rsidRPr="006D7897" w:rsidRDefault="00857BAE" w:rsidP="00857BAE">
      <w:pPr>
        <w:pStyle w:val="enumlev1"/>
      </w:pPr>
      <w:r w:rsidRPr="006D7897">
        <w:lastRenderedPageBreak/>
        <w:t>–</w:t>
      </w:r>
      <w:r w:rsidRPr="006D7897">
        <w:tab/>
        <w:t>realizando visitas de trabajo a laboratorios de propagación radioeléctrica de los Estados Miembros y Miembros de Sector que participen en los trabajos de las Comisiones de Estudio de Radiocomunicaciones;</w:t>
      </w:r>
    </w:p>
    <w:p w:rsidR="00857BAE" w:rsidRPr="006D7897" w:rsidRDefault="00857BAE" w:rsidP="00857BAE">
      <w:r w:rsidRPr="00B36343">
        <w:rPr>
          <w:bCs/>
        </w:rPr>
        <w:t>3</w:t>
      </w:r>
      <w:r w:rsidRPr="006D7897">
        <w:tab/>
        <w:t>que la Oficina de Radiocomunicaciones, con el apoyo adecuado de la Comisión de Estudio 3 de Radiocomunicaciones, colabore estrechamente con la Oficina de Desarrollo de las Telecomunicaciones en la identificación de campañas de medición de propagación adecuadas en las regiones de interés y ofrezca todas las orientaciones técnicas necesarias a la Oficina de Desarrollo de las Telecomunicaciones para la realización de cualquiera de estas mediciones;</w:t>
      </w:r>
    </w:p>
    <w:p w:rsidR="00857BAE" w:rsidRPr="006D7897" w:rsidRDefault="00857BAE" w:rsidP="00857BAE">
      <w:r w:rsidRPr="00B36343">
        <w:rPr>
          <w:bCs/>
        </w:rPr>
        <w:t>4</w:t>
      </w:r>
      <w:r w:rsidRPr="006D7897">
        <w:tab/>
        <w:t>que se pida al Director de la Oficina de Radiocomunicaciones que, en estrecha colaboración con el Director de la Oficina de Desarrollo de las Telecomunicaciones y las administraciones correspondientes, determine los objetivos, el alcance, los medios técnicos y el personal necesarios para llevar a cabo las campañas de mediciones de propagación identificadas y que solicite por conducto del Secretario General los fondos y la adopción de otras disposiciones por parte de las fuentes adecuadas para llevar a cabo las decisiones indicadas con respecto a las actividades de medición de la propagación;</w:t>
      </w:r>
    </w:p>
    <w:p w:rsidR="00857BAE" w:rsidRPr="006D7897" w:rsidRDefault="00857BAE" w:rsidP="00857BAE">
      <w:r w:rsidRPr="00B36343">
        <w:rPr>
          <w:bCs/>
        </w:rPr>
        <w:t>5</w:t>
      </w:r>
      <w:r w:rsidRPr="006D7897">
        <w:tab/>
        <w:t>que se inste a los Estados Miembros y a los Miembros de Sector a que hagan contribuciones (en especie y/o en metálico) a fin de apoyar las campañas de medición de propagación radioeléctrica en los países en desarrollo;</w:t>
      </w:r>
    </w:p>
    <w:p w:rsidR="00857BAE" w:rsidRPr="006D7897" w:rsidRDefault="00857BAE" w:rsidP="00857BAE">
      <w:r w:rsidRPr="00B36343">
        <w:rPr>
          <w:bCs/>
        </w:rPr>
        <w:t>6</w:t>
      </w:r>
      <w:r w:rsidRPr="006D7897">
        <w:tab/>
        <w:t>que se solicite a las administraciones interesadas en las campañas de mediciones que designen personal debidamente cualificado para participar activamente en estas campañas.</w:t>
      </w:r>
    </w:p>
    <w:p w:rsidR="00857BAE" w:rsidRPr="006D7897" w:rsidRDefault="00857BAE" w:rsidP="00857BAE"/>
    <w:p w:rsidR="00016A7C" w:rsidRPr="00C278F8" w:rsidRDefault="00016A7C" w:rsidP="00C278F8"/>
    <w:sectPr w:rsidR="00016A7C" w:rsidRPr="00C278F8">
      <w:footerReference w:type="even" r:id="rId7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ACE" w:rsidRDefault="00164ACE">
      <w:r>
        <w:separator/>
      </w:r>
    </w:p>
  </w:endnote>
  <w:endnote w:type="continuationSeparator" w:id="0">
    <w:p w:rsidR="00164ACE" w:rsidRDefault="0016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ACE" w:rsidRDefault="00020ACE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66AB1">
      <w:rPr>
        <w:noProof/>
        <w:lang w:val="en-US"/>
      </w:rPr>
      <w:t>C:\Users\gomezy\Documents\BR\AR RES Previous\008S.DOCX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66AB1">
      <w:rPr>
        <w:noProof/>
      </w:rPr>
      <w:t>09.11.15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66AB1">
      <w:rPr>
        <w:noProof/>
      </w:rPr>
      <w:t>09.11.15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ACE" w:rsidRDefault="00164ACE">
      <w:r>
        <w:rPr>
          <w:b/>
        </w:rPr>
        <w:t>_______________</w:t>
      </w:r>
    </w:p>
  </w:footnote>
  <w:footnote w:type="continuationSeparator" w:id="0">
    <w:p w:rsidR="00164ACE" w:rsidRDefault="00164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AE"/>
    <w:rsid w:val="00012B52"/>
    <w:rsid w:val="00016A7C"/>
    <w:rsid w:val="00020ACE"/>
    <w:rsid w:val="00164ACE"/>
    <w:rsid w:val="001721DD"/>
    <w:rsid w:val="002334F2"/>
    <w:rsid w:val="002B6243"/>
    <w:rsid w:val="003178AD"/>
    <w:rsid w:val="00466F3C"/>
    <w:rsid w:val="005648DF"/>
    <w:rsid w:val="005C4F7E"/>
    <w:rsid w:val="006050EE"/>
    <w:rsid w:val="008246E6"/>
    <w:rsid w:val="00857BAE"/>
    <w:rsid w:val="008E02B6"/>
    <w:rsid w:val="009630C4"/>
    <w:rsid w:val="00AF7660"/>
    <w:rsid w:val="00B66AB1"/>
    <w:rsid w:val="00BF1023"/>
    <w:rsid w:val="00C278F8"/>
    <w:rsid w:val="00E01901"/>
    <w:rsid w:val="00E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8FFFDA-8391-491E-A8CB-7F7C6797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BA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9630C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630C4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630C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630C4"/>
    <w:pPr>
      <w:outlineLvl w:val="3"/>
    </w:pPr>
  </w:style>
  <w:style w:type="paragraph" w:styleId="Heading5">
    <w:name w:val="heading 5"/>
    <w:basedOn w:val="Heading4"/>
    <w:next w:val="Normal"/>
    <w:qFormat/>
    <w:rsid w:val="009630C4"/>
    <w:pPr>
      <w:outlineLvl w:val="4"/>
    </w:pPr>
  </w:style>
  <w:style w:type="paragraph" w:styleId="Heading6">
    <w:name w:val="heading 6"/>
    <w:basedOn w:val="Heading4"/>
    <w:next w:val="Normal"/>
    <w:qFormat/>
    <w:rsid w:val="009630C4"/>
    <w:pPr>
      <w:outlineLvl w:val="5"/>
    </w:pPr>
  </w:style>
  <w:style w:type="paragraph" w:styleId="Heading7">
    <w:name w:val="heading 7"/>
    <w:basedOn w:val="Heading6"/>
    <w:next w:val="Normal"/>
    <w:qFormat/>
    <w:rsid w:val="009630C4"/>
    <w:pPr>
      <w:outlineLvl w:val="6"/>
    </w:pPr>
  </w:style>
  <w:style w:type="paragraph" w:styleId="Heading8">
    <w:name w:val="heading 8"/>
    <w:basedOn w:val="Heading6"/>
    <w:next w:val="Normal"/>
    <w:qFormat/>
    <w:rsid w:val="009630C4"/>
    <w:pPr>
      <w:outlineLvl w:val="7"/>
    </w:pPr>
  </w:style>
  <w:style w:type="paragraph" w:styleId="Heading9">
    <w:name w:val="heading 9"/>
    <w:basedOn w:val="Heading6"/>
    <w:next w:val="Normal"/>
    <w:qFormat/>
    <w:rsid w:val="009630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9630C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630C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630C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9630C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30C4"/>
  </w:style>
  <w:style w:type="paragraph" w:customStyle="1" w:styleId="AppendixNo">
    <w:name w:val="Appendix_No"/>
    <w:basedOn w:val="AnnexNo"/>
    <w:next w:val="Annexref"/>
    <w:rsid w:val="009630C4"/>
  </w:style>
  <w:style w:type="paragraph" w:customStyle="1" w:styleId="Appendixref">
    <w:name w:val="Appendix_ref"/>
    <w:basedOn w:val="Annexref"/>
    <w:next w:val="Annextitle"/>
    <w:rsid w:val="009630C4"/>
  </w:style>
  <w:style w:type="paragraph" w:customStyle="1" w:styleId="Appendixtitle">
    <w:name w:val="Appendix_title"/>
    <w:basedOn w:val="Annextitle"/>
    <w:next w:val="Normal"/>
    <w:rsid w:val="009630C4"/>
  </w:style>
  <w:style w:type="character" w:customStyle="1" w:styleId="Artdef">
    <w:name w:val="Art_def"/>
    <w:basedOn w:val="DefaultParagraphFont"/>
    <w:rsid w:val="009630C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30C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9630C4"/>
  </w:style>
  <w:style w:type="paragraph" w:customStyle="1" w:styleId="Arttitle">
    <w:name w:val="Art_title"/>
    <w:basedOn w:val="Normal"/>
    <w:next w:val="Normal"/>
    <w:rsid w:val="009630C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630C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9630C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9630C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9630C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630C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630C4"/>
  </w:style>
  <w:style w:type="character" w:styleId="CommentReference">
    <w:name w:val="annotation reference"/>
    <w:basedOn w:val="DefaultParagraphFont"/>
    <w:rsid w:val="00963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30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30C4"/>
    <w:rPr>
      <w:rFonts w:ascii="Times New Roman" w:hAnsi="Times New Roman"/>
      <w:lang w:val="es-ES_tradnl" w:eastAsia="en-US"/>
    </w:rPr>
  </w:style>
  <w:style w:type="paragraph" w:customStyle="1" w:styleId="ddate">
    <w:name w:val="ddate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9630C4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9630C4"/>
    <w:rPr>
      <w:vertAlign w:val="superscript"/>
    </w:rPr>
  </w:style>
  <w:style w:type="paragraph" w:customStyle="1" w:styleId="enumlev1">
    <w:name w:val="enumlev1"/>
    <w:basedOn w:val="Normal"/>
    <w:link w:val="enumlev1Char"/>
    <w:rsid w:val="009630C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630C4"/>
    <w:pPr>
      <w:ind w:left="1871" w:hanging="737"/>
    </w:pPr>
  </w:style>
  <w:style w:type="paragraph" w:customStyle="1" w:styleId="enumlev3">
    <w:name w:val="enumlev3"/>
    <w:basedOn w:val="enumlev2"/>
    <w:rsid w:val="009630C4"/>
    <w:pPr>
      <w:ind w:left="2268" w:hanging="397"/>
    </w:pPr>
  </w:style>
  <w:style w:type="paragraph" w:customStyle="1" w:styleId="Equation">
    <w:name w:val="Equation"/>
    <w:basedOn w:val="Normal"/>
    <w:rsid w:val="009630C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630C4"/>
    <w:pPr>
      <w:ind w:left="1134"/>
    </w:pPr>
  </w:style>
  <w:style w:type="paragraph" w:customStyle="1" w:styleId="Equationlegend">
    <w:name w:val="Equation_legend"/>
    <w:basedOn w:val="NormalIndent"/>
    <w:rsid w:val="009630C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630C4"/>
    <w:pPr>
      <w:keepNext/>
      <w:keepLines/>
      <w:jc w:val="center"/>
    </w:pPr>
  </w:style>
  <w:style w:type="paragraph" w:customStyle="1" w:styleId="Figurelegend">
    <w:name w:val="Figure_legend"/>
    <w:basedOn w:val="Normal"/>
    <w:rsid w:val="009630C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9630C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30C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9630C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630C4"/>
    <w:pPr>
      <w:keepNext w:val="0"/>
    </w:pPr>
  </w:style>
  <w:style w:type="paragraph" w:styleId="Footer">
    <w:name w:val="footer"/>
    <w:basedOn w:val="Normal"/>
    <w:link w:val="FooterChar"/>
    <w:rsid w:val="009630C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630C4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FirstFooter">
    <w:name w:val="FirstFooter"/>
    <w:basedOn w:val="Footer"/>
    <w:rsid w:val="009630C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30C4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630C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9630C4"/>
    <w:rPr>
      <w:rFonts w:ascii="Times New Roman" w:hAnsi="Times New Roman"/>
      <w:sz w:val="24"/>
      <w:lang w:val="es-ES_tradnl" w:eastAsia="en-US"/>
    </w:rPr>
  </w:style>
  <w:style w:type="paragraph" w:styleId="Header">
    <w:name w:val="header"/>
    <w:basedOn w:val="Normal"/>
    <w:link w:val="HeaderChar"/>
    <w:rsid w:val="009630C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630C4"/>
    <w:rPr>
      <w:rFonts w:ascii="Times New Roman" w:hAnsi="Times New Roman"/>
      <w:sz w:val="18"/>
      <w:lang w:val="es-ES_tradnl" w:eastAsia="en-US"/>
    </w:rPr>
  </w:style>
  <w:style w:type="paragraph" w:customStyle="1" w:styleId="Headingb">
    <w:name w:val="Heading_b"/>
    <w:basedOn w:val="Normal"/>
    <w:next w:val="Normal"/>
    <w:rsid w:val="009630C4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9630C4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630C4"/>
  </w:style>
  <w:style w:type="paragraph" w:styleId="Index2">
    <w:name w:val="index 2"/>
    <w:basedOn w:val="Normal"/>
    <w:next w:val="Normal"/>
    <w:rsid w:val="009630C4"/>
    <w:pPr>
      <w:ind w:left="283"/>
    </w:pPr>
  </w:style>
  <w:style w:type="paragraph" w:styleId="Index3">
    <w:name w:val="index 3"/>
    <w:basedOn w:val="Normal"/>
    <w:next w:val="Normal"/>
    <w:rsid w:val="009630C4"/>
    <w:pPr>
      <w:ind w:left="566"/>
    </w:pPr>
  </w:style>
  <w:style w:type="paragraph" w:styleId="Index4">
    <w:name w:val="index 4"/>
    <w:basedOn w:val="Normal"/>
    <w:next w:val="Normal"/>
    <w:rsid w:val="009630C4"/>
    <w:pPr>
      <w:ind w:left="849"/>
    </w:pPr>
  </w:style>
  <w:style w:type="paragraph" w:styleId="Index5">
    <w:name w:val="index 5"/>
    <w:basedOn w:val="Normal"/>
    <w:next w:val="Normal"/>
    <w:rsid w:val="009630C4"/>
    <w:pPr>
      <w:ind w:left="1132"/>
    </w:pPr>
  </w:style>
  <w:style w:type="paragraph" w:styleId="Index6">
    <w:name w:val="index 6"/>
    <w:basedOn w:val="Normal"/>
    <w:next w:val="Normal"/>
    <w:rsid w:val="009630C4"/>
    <w:pPr>
      <w:ind w:left="1415"/>
    </w:pPr>
  </w:style>
  <w:style w:type="paragraph" w:styleId="Index7">
    <w:name w:val="index 7"/>
    <w:basedOn w:val="Normal"/>
    <w:next w:val="Normal"/>
    <w:rsid w:val="009630C4"/>
    <w:pPr>
      <w:ind w:left="1698"/>
    </w:pPr>
  </w:style>
  <w:style w:type="paragraph" w:styleId="IndexHeading">
    <w:name w:val="index heading"/>
    <w:basedOn w:val="Normal"/>
    <w:next w:val="Index1"/>
    <w:rsid w:val="009630C4"/>
  </w:style>
  <w:style w:type="character" w:styleId="LineNumber">
    <w:name w:val="line number"/>
    <w:basedOn w:val="DefaultParagraphFont"/>
    <w:rsid w:val="009630C4"/>
  </w:style>
  <w:style w:type="paragraph" w:customStyle="1" w:styleId="Normalaftertitle">
    <w:name w:val="Normal after title"/>
    <w:basedOn w:val="Normal"/>
    <w:next w:val="Normal"/>
    <w:rsid w:val="009630C4"/>
    <w:pPr>
      <w:spacing w:before="280"/>
    </w:pPr>
  </w:style>
  <w:style w:type="paragraph" w:customStyle="1" w:styleId="Note">
    <w:name w:val="Note"/>
    <w:basedOn w:val="Normal"/>
    <w:rsid w:val="009630C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9630C4"/>
  </w:style>
  <w:style w:type="paragraph" w:customStyle="1" w:styleId="PartNo">
    <w:name w:val="Part_No"/>
    <w:basedOn w:val="AnnexNo"/>
    <w:next w:val="Normal"/>
    <w:rsid w:val="009630C4"/>
  </w:style>
  <w:style w:type="paragraph" w:customStyle="1" w:styleId="Partref">
    <w:name w:val="Part_ref"/>
    <w:basedOn w:val="Annexref"/>
    <w:next w:val="Normal"/>
    <w:rsid w:val="009630C4"/>
  </w:style>
  <w:style w:type="paragraph" w:customStyle="1" w:styleId="Parttitle">
    <w:name w:val="Part_title"/>
    <w:basedOn w:val="Annextitle"/>
    <w:next w:val="Normalaftertitle"/>
    <w:rsid w:val="009630C4"/>
  </w:style>
  <w:style w:type="paragraph" w:customStyle="1" w:styleId="Proposal">
    <w:name w:val="Proposal"/>
    <w:basedOn w:val="Normal"/>
    <w:next w:val="Normal"/>
    <w:rsid w:val="009630C4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630C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630C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630C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630C4"/>
  </w:style>
  <w:style w:type="paragraph" w:customStyle="1" w:styleId="QuestionNo">
    <w:name w:val="Question_No"/>
    <w:basedOn w:val="RecNo"/>
    <w:next w:val="Normal"/>
    <w:rsid w:val="009630C4"/>
  </w:style>
  <w:style w:type="paragraph" w:customStyle="1" w:styleId="Questionref">
    <w:name w:val="Question_ref"/>
    <w:basedOn w:val="Recref"/>
    <w:next w:val="Questiondate"/>
    <w:rsid w:val="009630C4"/>
  </w:style>
  <w:style w:type="paragraph" w:customStyle="1" w:styleId="Questiontitle">
    <w:name w:val="Question_title"/>
    <w:basedOn w:val="Rectitle"/>
    <w:next w:val="Questionref"/>
    <w:rsid w:val="009630C4"/>
  </w:style>
  <w:style w:type="paragraph" w:customStyle="1" w:styleId="Reasons">
    <w:name w:val="Reasons"/>
    <w:basedOn w:val="Normal"/>
    <w:rsid w:val="009630C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630C4"/>
    <w:rPr>
      <w:b/>
    </w:rPr>
  </w:style>
  <w:style w:type="paragraph" w:customStyle="1" w:styleId="Reftext">
    <w:name w:val="Ref_text"/>
    <w:basedOn w:val="Normal"/>
    <w:rsid w:val="009630C4"/>
    <w:pPr>
      <w:ind w:left="1134" w:hanging="1134"/>
    </w:pPr>
  </w:style>
  <w:style w:type="paragraph" w:customStyle="1" w:styleId="Reftitle">
    <w:name w:val="Ref_title"/>
    <w:basedOn w:val="Normal"/>
    <w:next w:val="Reftext"/>
    <w:rsid w:val="009630C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630C4"/>
  </w:style>
  <w:style w:type="paragraph" w:customStyle="1" w:styleId="RepNo">
    <w:name w:val="Rep_No"/>
    <w:basedOn w:val="RecNo"/>
    <w:next w:val="Normal"/>
    <w:rsid w:val="009630C4"/>
  </w:style>
  <w:style w:type="paragraph" w:customStyle="1" w:styleId="Repref">
    <w:name w:val="Rep_ref"/>
    <w:basedOn w:val="Recref"/>
    <w:next w:val="Repdate"/>
    <w:rsid w:val="009630C4"/>
  </w:style>
  <w:style w:type="paragraph" w:customStyle="1" w:styleId="Reptitle">
    <w:name w:val="Rep_title"/>
    <w:basedOn w:val="Rectitle"/>
    <w:next w:val="Repref"/>
    <w:rsid w:val="009630C4"/>
  </w:style>
  <w:style w:type="paragraph" w:customStyle="1" w:styleId="Resdate">
    <w:name w:val="Res_date"/>
    <w:basedOn w:val="Recdate"/>
    <w:next w:val="Normalaftertitle"/>
    <w:rsid w:val="009630C4"/>
  </w:style>
  <w:style w:type="character" w:customStyle="1" w:styleId="Resdef">
    <w:name w:val="Res_def"/>
    <w:basedOn w:val="DefaultParagraphFont"/>
    <w:rsid w:val="009630C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9630C4"/>
  </w:style>
  <w:style w:type="paragraph" w:customStyle="1" w:styleId="Resref">
    <w:name w:val="Res_ref"/>
    <w:basedOn w:val="Recref"/>
    <w:next w:val="Resdate"/>
    <w:rsid w:val="009630C4"/>
  </w:style>
  <w:style w:type="paragraph" w:customStyle="1" w:styleId="Restitle">
    <w:name w:val="Res_title"/>
    <w:basedOn w:val="Rectitle"/>
    <w:next w:val="Resref"/>
    <w:rsid w:val="009630C4"/>
  </w:style>
  <w:style w:type="paragraph" w:customStyle="1" w:styleId="Section1">
    <w:name w:val="Section_1"/>
    <w:basedOn w:val="Normal"/>
    <w:rsid w:val="009630C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630C4"/>
    <w:rPr>
      <w:b w:val="0"/>
      <w:i/>
    </w:rPr>
  </w:style>
  <w:style w:type="paragraph" w:customStyle="1" w:styleId="Section3">
    <w:name w:val="Section_3"/>
    <w:basedOn w:val="Section1"/>
    <w:rsid w:val="009630C4"/>
    <w:rPr>
      <w:b w:val="0"/>
    </w:rPr>
  </w:style>
  <w:style w:type="paragraph" w:customStyle="1" w:styleId="SectionNo">
    <w:name w:val="Section_No"/>
    <w:basedOn w:val="AnnexNo"/>
    <w:next w:val="Normal"/>
    <w:rsid w:val="009630C4"/>
  </w:style>
  <w:style w:type="paragraph" w:customStyle="1" w:styleId="Sectiontitle">
    <w:name w:val="Section_title"/>
    <w:basedOn w:val="Annextitle"/>
    <w:next w:val="Normalaftertitle"/>
    <w:rsid w:val="009630C4"/>
  </w:style>
  <w:style w:type="paragraph" w:customStyle="1" w:styleId="Source">
    <w:name w:val="Source"/>
    <w:basedOn w:val="Normal"/>
    <w:next w:val="Normal"/>
    <w:rsid w:val="009630C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30C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30C4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9630C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30C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9630C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9630C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630C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9630C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630C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630C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630C4"/>
    <w:rPr>
      <w:b/>
    </w:rPr>
  </w:style>
  <w:style w:type="paragraph" w:customStyle="1" w:styleId="toc0">
    <w:name w:val="toc 0"/>
    <w:basedOn w:val="Normal"/>
    <w:next w:val="TOC1"/>
    <w:rsid w:val="009630C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630C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630C4"/>
    <w:pPr>
      <w:spacing w:before="120"/>
    </w:pPr>
  </w:style>
  <w:style w:type="paragraph" w:styleId="TOC3">
    <w:name w:val="toc 3"/>
    <w:basedOn w:val="TOC2"/>
    <w:rsid w:val="009630C4"/>
  </w:style>
  <w:style w:type="paragraph" w:styleId="TOC4">
    <w:name w:val="toc 4"/>
    <w:basedOn w:val="TOC3"/>
    <w:rsid w:val="009630C4"/>
  </w:style>
  <w:style w:type="paragraph" w:styleId="TOC5">
    <w:name w:val="toc 5"/>
    <w:basedOn w:val="TOC4"/>
    <w:rsid w:val="009630C4"/>
  </w:style>
  <w:style w:type="paragraph" w:styleId="TOC6">
    <w:name w:val="toc 6"/>
    <w:basedOn w:val="TOC4"/>
    <w:rsid w:val="009630C4"/>
  </w:style>
  <w:style w:type="paragraph" w:styleId="TOC7">
    <w:name w:val="toc 7"/>
    <w:basedOn w:val="TOC4"/>
    <w:rsid w:val="009630C4"/>
  </w:style>
  <w:style w:type="paragraph" w:styleId="TOC8">
    <w:name w:val="toc 8"/>
    <w:basedOn w:val="TOC4"/>
    <w:rsid w:val="009630C4"/>
  </w:style>
  <w:style w:type="character" w:customStyle="1" w:styleId="enumlev1Char">
    <w:name w:val="enumlev1 Char"/>
    <w:basedOn w:val="DefaultParagraphFont"/>
    <w:link w:val="enumlev1"/>
    <w:rsid w:val="00857BAE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llo\Application%20Data\Microsoft\Templates\POOL%20S%20-%20ITU\PS_RA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PS_RA12.dotm</Template>
  <TotalTime>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4396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Samblea de Radiocomunicaciones - 2012</dc:subject>
  <dc:creator>tello</dc:creator>
  <cp:keywords/>
  <dc:description>PS_RA07.dot  Para: _x000d_Fecha del documento: _x000d_Registrado por MM-43480 a 16:09:38 el 16.10.07</dc:description>
  <cp:lastModifiedBy>Gomez, Yoanni</cp:lastModifiedBy>
  <cp:revision>3</cp:revision>
  <cp:lastPrinted>2015-11-09T07:59:00Z</cp:lastPrinted>
  <dcterms:created xsi:type="dcterms:W3CDTF">2012-01-20T13:58:00Z</dcterms:created>
  <dcterms:modified xsi:type="dcterms:W3CDTF">2015-11-09T07:59:00Z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PS_RA07.dot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