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561BB" w14:textId="75BFADE7" w:rsidR="009A5DFD" w:rsidRDefault="009A5DFD" w:rsidP="009A5DFD">
      <w:pPr>
        <w:pStyle w:val="ResNo"/>
      </w:pPr>
      <w:bookmarkStart w:id="0" w:name="_Hlk148964353"/>
      <w:r w:rsidRPr="00317E72">
        <w:t>RESOLUTION ITU</w:t>
      </w:r>
      <w:r w:rsidRPr="00317E72">
        <w:noBreakHyphen/>
        <w:t xml:space="preserve">R </w:t>
      </w:r>
      <w:r>
        <w:t>73</w:t>
      </w:r>
    </w:p>
    <w:p w14:paraId="17A3930D" w14:textId="54461A7F" w:rsidR="009A5DFD" w:rsidRDefault="009A5DFD" w:rsidP="009A5DFD">
      <w:pPr>
        <w:pStyle w:val="Restitle"/>
      </w:pPr>
      <w:r w:rsidRPr="00EC4B93">
        <w:t xml:space="preserve">Use of </w:t>
      </w:r>
      <w:r w:rsidR="001512F1" w:rsidRPr="00EC4B93">
        <w:t>International Mobile Telecommun</w:t>
      </w:r>
      <w:r w:rsidR="00D434B7" w:rsidRPr="00EC4B93">
        <w:t>i</w:t>
      </w:r>
      <w:r w:rsidR="001512F1" w:rsidRPr="00EC4B93">
        <w:t xml:space="preserve">cations </w:t>
      </w:r>
      <w:r w:rsidRPr="00EC4B93">
        <w:t xml:space="preserve">technologies for </w:t>
      </w:r>
      <w:r w:rsidR="00A6269E" w:rsidRPr="00EC4B93">
        <w:t>f</w:t>
      </w:r>
      <w:r w:rsidRPr="00EC4B93">
        <w:t xml:space="preserve">ixed </w:t>
      </w:r>
      <w:r w:rsidR="00A6269E" w:rsidRPr="00EC4B93">
        <w:t>w</w:t>
      </w:r>
      <w:r w:rsidRPr="00EC4B93">
        <w:t xml:space="preserve">ireless </w:t>
      </w:r>
      <w:r w:rsidR="00A6269E" w:rsidRPr="00EC4B93">
        <w:t>b</w:t>
      </w:r>
      <w:r w:rsidRPr="00EC4B93">
        <w:t xml:space="preserve">roadband in the frequency bands allocated </w:t>
      </w:r>
      <w:r w:rsidR="00F4753D">
        <w:br/>
      </w:r>
      <w:r w:rsidRPr="00EC4B93">
        <w:t>to the fixed service on a primary basis</w:t>
      </w:r>
    </w:p>
    <w:p w14:paraId="21642A46" w14:textId="1B333C78" w:rsidR="004B3680" w:rsidRPr="00317E72" w:rsidRDefault="004B3680" w:rsidP="004B3680">
      <w:pPr>
        <w:pStyle w:val="Resdate"/>
      </w:pPr>
      <w:r w:rsidRPr="00317E72">
        <w:t>(2023)</w:t>
      </w:r>
    </w:p>
    <w:bookmarkEnd w:id="0"/>
    <w:p w14:paraId="24E0A981" w14:textId="21270F0F" w:rsidR="00326845" w:rsidRPr="00317E72" w:rsidRDefault="00326845" w:rsidP="00AB33D0">
      <w:pPr>
        <w:pStyle w:val="Normalaftertitle"/>
      </w:pPr>
      <w:r w:rsidRPr="00317E72">
        <w:t xml:space="preserve">The </w:t>
      </w:r>
      <w:r w:rsidR="004B3680" w:rsidRPr="00317E72">
        <w:t xml:space="preserve">ITU </w:t>
      </w:r>
      <w:r w:rsidRPr="00317E72">
        <w:t xml:space="preserve">Radiocommunication </w:t>
      </w:r>
      <w:r w:rsidR="004B3680" w:rsidRPr="00317E72">
        <w:t>Assembly</w:t>
      </w:r>
      <w:r w:rsidRPr="00317E72">
        <w:t>,</w:t>
      </w:r>
    </w:p>
    <w:p w14:paraId="59D379ED" w14:textId="77777777" w:rsidR="00326845" w:rsidRPr="00317E72" w:rsidRDefault="00326845" w:rsidP="00326845">
      <w:pPr>
        <w:pStyle w:val="Call"/>
      </w:pPr>
      <w:r w:rsidRPr="00317E72">
        <w:t>considering</w:t>
      </w:r>
    </w:p>
    <w:p w14:paraId="20F95E8E" w14:textId="3BECBA0D" w:rsidR="00326845" w:rsidRPr="00317E72" w:rsidRDefault="00326845" w:rsidP="004B3680">
      <w:r w:rsidRPr="00317E72">
        <w:rPr>
          <w:i/>
          <w:iCs/>
        </w:rPr>
        <w:t>a)</w:t>
      </w:r>
      <w:r w:rsidRPr="00317E72">
        <w:tab/>
      </w:r>
      <w:r w:rsidR="00CF7198" w:rsidRPr="00317E72">
        <w:t xml:space="preserve">that the use of </w:t>
      </w:r>
      <w:r w:rsidR="00CC4D7B" w:rsidRPr="00317E72">
        <w:t>International Mobile Telecommunications (</w:t>
      </w:r>
      <w:r w:rsidR="00CF7198" w:rsidRPr="00317E72">
        <w:t>IMT</w:t>
      </w:r>
      <w:r w:rsidR="00CC4D7B" w:rsidRPr="00317E72">
        <w:t>)</w:t>
      </w:r>
      <w:r w:rsidR="00CF7198" w:rsidRPr="00317E72">
        <w:t xml:space="preserve"> technologies for fixed wireless broadband can assist in meeting global demands to bridge the digital divide, support the broadband agenda</w:t>
      </w:r>
      <w:r w:rsidR="001B03F9" w:rsidRPr="00317E72">
        <w:t>,</w:t>
      </w:r>
      <w:r w:rsidR="00CF7198" w:rsidRPr="00317E72">
        <w:t xml:space="preserve"> provide cost</w:t>
      </w:r>
      <w:r w:rsidR="00CF7198" w:rsidRPr="00317E72">
        <w:noBreakHyphen/>
        <w:t>effective broadband services to rural and underserved areas,</w:t>
      </w:r>
      <w:r w:rsidR="001B03F9" w:rsidRPr="00317E72">
        <w:t xml:space="preserve"> and</w:t>
      </w:r>
      <w:r w:rsidR="00C24538" w:rsidRPr="00317E72">
        <w:t xml:space="preserve"> achieve the benefits of economies of scale worldwide;</w:t>
      </w:r>
    </w:p>
    <w:p w14:paraId="6CEA2F16" w14:textId="6A0D56DF" w:rsidR="0077359F" w:rsidRPr="00317E72" w:rsidRDefault="00C24538" w:rsidP="004B3680">
      <w:r w:rsidRPr="00317E72">
        <w:rPr>
          <w:i/>
          <w:iCs/>
        </w:rPr>
        <w:t>b)</w:t>
      </w:r>
      <w:r w:rsidR="00C549BA" w:rsidRPr="00317E72">
        <w:tab/>
      </w:r>
      <w:r w:rsidR="00F53D68" w:rsidRPr="00317E72">
        <w:t xml:space="preserve">that </w:t>
      </w:r>
      <w:r w:rsidR="00F53D68" w:rsidRPr="00CE1BAE">
        <w:t>there are benefits to consider</w:t>
      </w:r>
      <w:r w:rsidR="00043C40" w:rsidRPr="00CE1BAE">
        <w:t>ing</w:t>
      </w:r>
      <w:r w:rsidR="00F53D68" w:rsidRPr="00CE1BAE">
        <w:t xml:space="preserve"> examples of national approaches </w:t>
      </w:r>
      <w:r w:rsidR="00941F61" w:rsidRPr="00CE1BAE">
        <w:t>taken</w:t>
      </w:r>
      <w:r w:rsidR="004B6959" w:rsidRPr="00CE1BAE">
        <w:t>,</w:t>
      </w:r>
      <w:r w:rsidR="002249F3" w:rsidRPr="00CE1BAE">
        <w:t xml:space="preserve"> experiences</w:t>
      </w:r>
      <w:r w:rsidR="00F53D68" w:rsidRPr="00CE1BAE">
        <w:t xml:space="preserve"> </w:t>
      </w:r>
      <w:r w:rsidR="00020F63" w:rsidRPr="00CE1BAE">
        <w:t>acquired</w:t>
      </w:r>
      <w:r w:rsidR="00122053" w:rsidRPr="00CE1BAE">
        <w:t xml:space="preserve"> </w:t>
      </w:r>
      <w:r w:rsidR="00F53D68" w:rsidRPr="00CE1BAE">
        <w:t>and/or knowledge</w:t>
      </w:r>
      <w:r w:rsidR="00F53D68" w:rsidRPr="00317E72">
        <w:t xml:space="preserve"> gained by certain countries wishing to share their approaches for </w:t>
      </w:r>
      <w:r w:rsidR="00481D2A" w:rsidRPr="00317E72">
        <w:t xml:space="preserve">using IMT technologies for </w:t>
      </w:r>
      <w:r w:rsidR="00F53D68" w:rsidRPr="00317E72">
        <w:t>fixed wireless broadband applications in the fixed service</w:t>
      </w:r>
      <w:r w:rsidR="00D47E9E">
        <w:t>,</w:t>
      </w:r>
    </w:p>
    <w:p w14:paraId="2183F85E" w14:textId="77777777" w:rsidR="00326845" w:rsidRPr="00317E72" w:rsidRDefault="00326845" w:rsidP="00326845">
      <w:pPr>
        <w:pStyle w:val="Call"/>
      </w:pPr>
      <w:r w:rsidRPr="00317E72">
        <w:t>recognizing</w:t>
      </w:r>
    </w:p>
    <w:p w14:paraId="5EDBE9B7" w14:textId="25183CAC" w:rsidR="00326845" w:rsidRPr="00317E72" w:rsidRDefault="00326845" w:rsidP="004B3680">
      <w:r w:rsidRPr="00317E72">
        <w:rPr>
          <w:i/>
          <w:iCs/>
        </w:rPr>
        <w:t>a)</w:t>
      </w:r>
      <w:r w:rsidRPr="00317E72">
        <w:tab/>
        <w:t>that Resolution</w:t>
      </w:r>
      <w:r w:rsidR="00DB0904" w:rsidRPr="00317E72">
        <w:t> </w:t>
      </w:r>
      <w:r w:rsidRPr="00317E72">
        <w:t>139 (Rev. Bucharest, 2022) of the Plenipotentiary Conference calls for the use of telecommunications/information and communication technologies to bridge the digital divide and build an inclusive information society;</w:t>
      </w:r>
    </w:p>
    <w:p w14:paraId="35A1FAD5" w14:textId="04C3AA0B" w:rsidR="00326845" w:rsidRPr="00317E72" w:rsidRDefault="00326845" w:rsidP="004B3680">
      <w:r w:rsidRPr="00317E72">
        <w:rPr>
          <w:i/>
          <w:iCs/>
        </w:rPr>
        <w:t>b)</w:t>
      </w:r>
      <w:r w:rsidRPr="00317E72">
        <w:tab/>
        <w:t>that Resolution</w:t>
      </w:r>
      <w:r w:rsidR="00DB0904" w:rsidRPr="00317E72">
        <w:t> </w:t>
      </w:r>
      <w:r w:rsidRPr="00317E72">
        <w:t>37 (Rev. Kigali, 2022) of the World Telecommunication Development Conference calls for bridging the digital divide;</w:t>
      </w:r>
    </w:p>
    <w:p w14:paraId="22207FB1" w14:textId="16A57A0A" w:rsidR="00326845" w:rsidRPr="00317E72" w:rsidRDefault="00326845" w:rsidP="004B3680">
      <w:r w:rsidRPr="00317E72">
        <w:rPr>
          <w:i/>
          <w:iCs/>
        </w:rPr>
        <w:t>c)</w:t>
      </w:r>
      <w:r w:rsidRPr="00317E72">
        <w:tab/>
        <w:t>that the ITU Radiocommunication Sector (ITU</w:t>
      </w:r>
      <w:r w:rsidRPr="00317E72">
        <w:noBreakHyphen/>
        <w:t>R) Handbook on fixed wireless access addresses the use of IMT systems for fixed wireless access, and Recommendation ITU</w:t>
      </w:r>
      <w:r w:rsidRPr="00317E72">
        <w:noBreakHyphen/>
        <w:t>R</w:t>
      </w:r>
      <w:r w:rsidR="00DB0904" w:rsidRPr="00317E72">
        <w:t> </w:t>
      </w:r>
      <w:r w:rsidRPr="00317E72">
        <w:t>M.819 contains specific requirements pertaining to fixed wireless access;</w:t>
      </w:r>
    </w:p>
    <w:p w14:paraId="53CF799F" w14:textId="190B76A0" w:rsidR="00326845" w:rsidRPr="00317E72" w:rsidRDefault="00326845" w:rsidP="004B3680">
      <w:r w:rsidRPr="00317E72">
        <w:rPr>
          <w:i/>
          <w:iCs/>
        </w:rPr>
        <w:t>d)</w:t>
      </w:r>
      <w:r w:rsidRPr="00317E72">
        <w:tab/>
      </w:r>
      <w:r w:rsidR="00026D80" w:rsidRPr="00317E72">
        <w:t xml:space="preserve">that </w:t>
      </w:r>
      <w:r w:rsidRPr="00317E72">
        <w:t>IMT capabilities are emerging rapidly to support integrated access and backhaul solution</w:t>
      </w:r>
      <w:r w:rsidR="00DB0904" w:rsidRPr="00317E72">
        <w:t>s</w:t>
      </w:r>
      <w:r w:rsidRPr="00317E72">
        <w:t xml:space="preserve"> to facilitate network deployment,</w:t>
      </w:r>
    </w:p>
    <w:p w14:paraId="5979BE2C" w14:textId="77777777" w:rsidR="00326845" w:rsidRPr="00317E72" w:rsidRDefault="00326845" w:rsidP="00326845">
      <w:pPr>
        <w:pStyle w:val="Call"/>
      </w:pPr>
      <w:r w:rsidRPr="00317E72">
        <w:t>resolves to invite the ITU Radiocommunication Sector</w:t>
      </w:r>
    </w:p>
    <w:p w14:paraId="3B7F218D" w14:textId="78B67209" w:rsidR="00326845" w:rsidRPr="00317E72" w:rsidRDefault="00061C56" w:rsidP="00026D80">
      <w:r w:rsidRPr="00317E72">
        <w:rPr>
          <w:lang w:eastAsia="nl-NL"/>
        </w:rPr>
        <w:t>1</w:t>
      </w:r>
      <w:r w:rsidR="00326845" w:rsidRPr="00317E72">
        <w:rPr>
          <w:lang w:eastAsia="nl-NL"/>
        </w:rPr>
        <w:tab/>
        <w:t xml:space="preserve">to </w:t>
      </w:r>
      <w:r w:rsidR="00326845" w:rsidRPr="00317E72">
        <w:t xml:space="preserve">conduct studies </w:t>
      </w:r>
      <w:r w:rsidR="008A6790" w:rsidRPr="00317E72">
        <w:t>on</w:t>
      </w:r>
      <w:r w:rsidR="00562905" w:rsidRPr="00317E72">
        <w:t xml:space="preserve"> </w:t>
      </w:r>
      <w:r w:rsidR="008D2231" w:rsidRPr="00317E72">
        <w:t xml:space="preserve">the </w:t>
      </w:r>
      <w:r w:rsidR="00326845" w:rsidRPr="00317E72">
        <w:t xml:space="preserve">use of IMT technologies for fixed wireless broadband in the frequency bands allocated to the fixed service on </w:t>
      </w:r>
      <w:r w:rsidR="00026D80" w:rsidRPr="00317E72">
        <w:t xml:space="preserve">a </w:t>
      </w:r>
      <w:r w:rsidR="00326845" w:rsidRPr="00317E72">
        <w:t>primary basis, taking into account the relevant ITU</w:t>
      </w:r>
      <w:r w:rsidR="00326845" w:rsidRPr="00317E72">
        <w:noBreakHyphen/>
        <w:t xml:space="preserve">R </w:t>
      </w:r>
      <w:r w:rsidR="00CC4D7B" w:rsidRPr="00317E72">
        <w:t>Recommendations, Reports</w:t>
      </w:r>
      <w:r w:rsidR="00326845" w:rsidRPr="00317E72">
        <w:t xml:space="preserve"> and</w:t>
      </w:r>
      <w:r w:rsidR="00CC4D7B" w:rsidRPr="00317E72">
        <w:t>/or</w:t>
      </w:r>
      <w:r w:rsidR="00326845" w:rsidRPr="00317E72">
        <w:t xml:space="preserve"> </w:t>
      </w:r>
      <w:r w:rsidR="00CC4D7B" w:rsidRPr="00317E72">
        <w:t>Handbooks</w:t>
      </w:r>
      <w:r w:rsidR="00CC4D7B" w:rsidRPr="00317E72" w:rsidDel="00CC4D7B">
        <w:t xml:space="preserve"> </w:t>
      </w:r>
      <w:r w:rsidR="006E24CF" w:rsidRPr="00317E72">
        <w:t>as well as</w:t>
      </w:r>
      <w:r w:rsidR="00EA5CCE" w:rsidRPr="00317E72">
        <w:t xml:space="preserve"> </w:t>
      </w:r>
      <w:r w:rsidR="00EA5CCE" w:rsidRPr="00317E72">
        <w:rPr>
          <w:i/>
          <w:iCs/>
        </w:rPr>
        <w:t>considering</w:t>
      </w:r>
      <w:r w:rsidR="00317E72" w:rsidRPr="00317E72">
        <w:rPr>
          <w:i/>
          <w:iCs/>
        </w:rPr>
        <w:t> </w:t>
      </w:r>
      <w:r w:rsidR="001B03F9" w:rsidRPr="00317E72">
        <w:rPr>
          <w:i/>
          <w:iCs/>
        </w:rPr>
        <w:t>b</w:t>
      </w:r>
      <w:r w:rsidR="00EA5CCE" w:rsidRPr="00317E72">
        <w:rPr>
          <w:i/>
          <w:iCs/>
        </w:rPr>
        <w:t>)</w:t>
      </w:r>
      <w:r w:rsidR="00326845" w:rsidRPr="00317E72">
        <w:t>;</w:t>
      </w:r>
    </w:p>
    <w:p w14:paraId="3FEC5976" w14:textId="379B5655" w:rsidR="00061C56" w:rsidRPr="0059413F" w:rsidRDefault="00061C56" w:rsidP="00061C56">
      <w:r w:rsidRPr="00317E72">
        <w:t>2</w:t>
      </w:r>
      <w:r w:rsidRPr="00317E72">
        <w:tab/>
        <w:t>to develop ITU-R Recommendations, Reports and/or Handbooks</w:t>
      </w:r>
      <w:r w:rsidR="0034353E" w:rsidRPr="00317E72">
        <w:t>,</w:t>
      </w:r>
      <w:r w:rsidRPr="00317E72">
        <w:t xml:space="preserve"> as </w:t>
      </w:r>
      <w:r w:rsidRPr="0059413F">
        <w:t>appropriate</w:t>
      </w:r>
      <w:r w:rsidR="00EF075D" w:rsidRPr="0059413F">
        <w:t>,</w:t>
      </w:r>
      <w:r w:rsidR="00206DFA" w:rsidRPr="0059413F">
        <w:t xml:space="preserve"> based</w:t>
      </w:r>
      <w:r w:rsidRPr="0059413F">
        <w:t xml:space="preserve"> on the studies </w:t>
      </w:r>
      <w:r w:rsidR="0034353E" w:rsidRPr="0059413F">
        <w:t xml:space="preserve">referred to </w:t>
      </w:r>
      <w:r w:rsidRPr="0059413F">
        <w:t>above,</w:t>
      </w:r>
    </w:p>
    <w:p w14:paraId="34839C37" w14:textId="2DDC5ED6" w:rsidR="00326845" w:rsidRPr="00317E72" w:rsidRDefault="00326845" w:rsidP="00DB0904">
      <w:pPr>
        <w:pStyle w:val="Call"/>
      </w:pPr>
      <w:r w:rsidRPr="0059413F">
        <w:t xml:space="preserve">invites </w:t>
      </w:r>
      <w:r w:rsidR="00660010" w:rsidRPr="0059413F">
        <w:t>the ITU</w:t>
      </w:r>
      <w:r w:rsidR="00604D7F" w:rsidRPr="0059413F">
        <w:t>-R</w:t>
      </w:r>
      <w:r w:rsidR="00660010" w:rsidRPr="0059413F">
        <w:t xml:space="preserve"> </w:t>
      </w:r>
      <w:r w:rsidR="00D4391E" w:rsidRPr="0059413F">
        <w:t>m</w:t>
      </w:r>
      <w:r w:rsidR="00660010" w:rsidRPr="0059413F">
        <w:t>embership</w:t>
      </w:r>
      <w:r w:rsidR="00660010" w:rsidRPr="00317E72">
        <w:t xml:space="preserve"> </w:t>
      </w:r>
    </w:p>
    <w:p w14:paraId="380CC325" w14:textId="77777777" w:rsidR="00326845" w:rsidRPr="00317E72" w:rsidRDefault="00326845" w:rsidP="00326845">
      <w:pPr>
        <w:rPr>
          <w:lang w:eastAsia="nl-NL"/>
        </w:rPr>
      </w:pPr>
      <w:r w:rsidRPr="00317E72">
        <w:rPr>
          <w:lang w:eastAsia="nl-NL"/>
        </w:rPr>
        <w:t>to participate in these studies.</w:t>
      </w:r>
    </w:p>
    <w:p w14:paraId="12CE5ABD" w14:textId="77777777" w:rsidR="00026D80" w:rsidRDefault="00026D80" w:rsidP="003761F8"/>
    <w:sectPr w:rsidR="00026D80" w:rsidSect="00500F36">
      <w:headerReference w:type="default" r:id="rId11"/>
      <w:footerReference w:type="even" r:id="rId12"/>
      <w:footerReference w:type="defaul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7E8F6" w14:textId="77777777" w:rsidR="000A49E2" w:rsidRDefault="000A49E2">
      <w:r>
        <w:separator/>
      </w:r>
    </w:p>
  </w:endnote>
  <w:endnote w:type="continuationSeparator" w:id="0">
    <w:p w14:paraId="482DC52A" w14:textId="77777777" w:rsidR="000A49E2" w:rsidRDefault="000A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75403" w14:textId="4B38765D" w:rsidR="009447A3" w:rsidRPr="009447A3" w:rsidRDefault="009447A3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591DCC">
      <w:rPr>
        <w:noProof/>
        <w:lang w:val="es-ES_tradnl"/>
      </w:rPr>
      <w:t>https://ituint-my.sharepoint.com/personal/yoanni_gomez_itu_int/Documents/Documents/EDITION/RA-2023/Resolutions/FINAL_FINRES/073V2E.docx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91DCC">
      <w:rPr>
        <w:noProof/>
      </w:rPr>
      <w:t>22.11.23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91DCC">
      <w:rPr>
        <w:noProof/>
      </w:rPr>
      <w:t>22.11.23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B734E" w14:textId="09F3462A" w:rsidR="009447A3" w:rsidRPr="008863FC" w:rsidRDefault="008863FC" w:rsidP="008863FC">
    <w:pPr>
      <w:pStyle w:val="Footer"/>
    </w:pPr>
    <w:r w:rsidRPr="008863FC">
      <w:t>RA23PLEN/0094E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EC19E" w14:textId="77777777" w:rsidR="000A49E2" w:rsidRDefault="000A49E2">
      <w:r>
        <w:rPr>
          <w:b/>
        </w:rPr>
        <w:t>_______________</w:t>
      </w:r>
    </w:p>
  </w:footnote>
  <w:footnote w:type="continuationSeparator" w:id="0">
    <w:p w14:paraId="03643E24" w14:textId="77777777" w:rsidR="000A49E2" w:rsidRDefault="000A4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23345" w14:textId="3C0D53D9" w:rsidR="00192E45" w:rsidRDefault="00192E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C24538">
      <w:rPr>
        <w:noProof/>
      </w:rPr>
      <w:t>2</w:t>
    </w:r>
    <w:r>
      <w:fldChar w:fldCharType="end"/>
    </w:r>
  </w:p>
  <w:p w14:paraId="26C5CF23" w14:textId="384C6FC7" w:rsidR="00192E45" w:rsidRDefault="00192E45" w:rsidP="00A35F66">
    <w:pPr>
      <w:pStyle w:val="Header"/>
    </w:pPr>
    <w:r>
      <w:t>RA</w:t>
    </w:r>
    <w:r w:rsidR="001C1A47">
      <w:t>23</w:t>
    </w:r>
    <w:r>
      <w:t>/</w:t>
    </w:r>
    <w:r w:rsidR="00326845">
      <w:t>PLEN/</w:t>
    </w:r>
    <w:r w:rsidR="008863FC">
      <w:t>94</w:t>
    </w:r>
    <w: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64C4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888D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A2F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8CD5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40C3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1ED8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4EA2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A620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5A2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66BD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872309210">
    <w:abstractNumId w:val="8"/>
  </w:num>
  <w:num w:numId="2" w16cid:durableId="44010326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70612184">
    <w:abstractNumId w:val="9"/>
  </w:num>
  <w:num w:numId="4" w16cid:durableId="1089353133">
    <w:abstractNumId w:val="7"/>
  </w:num>
  <w:num w:numId="5" w16cid:durableId="1296377683">
    <w:abstractNumId w:val="6"/>
  </w:num>
  <w:num w:numId="6" w16cid:durableId="762261748">
    <w:abstractNumId w:val="5"/>
  </w:num>
  <w:num w:numId="7" w16cid:durableId="958998338">
    <w:abstractNumId w:val="4"/>
  </w:num>
  <w:num w:numId="8" w16cid:durableId="1657034737">
    <w:abstractNumId w:val="3"/>
  </w:num>
  <w:num w:numId="9" w16cid:durableId="254091788">
    <w:abstractNumId w:val="2"/>
  </w:num>
  <w:num w:numId="10" w16cid:durableId="362830539">
    <w:abstractNumId w:val="1"/>
  </w:num>
  <w:num w:numId="11" w16cid:durableId="1074931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424"/>
    <w:rsid w:val="00020F63"/>
    <w:rsid w:val="00025D80"/>
    <w:rsid w:val="00026D80"/>
    <w:rsid w:val="00043C40"/>
    <w:rsid w:val="00044C12"/>
    <w:rsid w:val="00061C56"/>
    <w:rsid w:val="0007490E"/>
    <w:rsid w:val="000A1612"/>
    <w:rsid w:val="000A49E2"/>
    <w:rsid w:val="000D1293"/>
    <w:rsid w:val="00122053"/>
    <w:rsid w:val="00123712"/>
    <w:rsid w:val="001512F1"/>
    <w:rsid w:val="00181109"/>
    <w:rsid w:val="00192E45"/>
    <w:rsid w:val="001A3137"/>
    <w:rsid w:val="001A3F3C"/>
    <w:rsid w:val="001B03F9"/>
    <w:rsid w:val="001B225D"/>
    <w:rsid w:val="001C1A47"/>
    <w:rsid w:val="001D304C"/>
    <w:rsid w:val="00206408"/>
    <w:rsid w:val="00206DFA"/>
    <w:rsid w:val="002249F3"/>
    <w:rsid w:val="00227C83"/>
    <w:rsid w:val="00263E4C"/>
    <w:rsid w:val="002D7668"/>
    <w:rsid w:val="0030579C"/>
    <w:rsid w:val="00313580"/>
    <w:rsid w:val="003176E1"/>
    <w:rsid w:val="00317E72"/>
    <w:rsid w:val="00326845"/>
    <w:rsid w:val="0034353E"/>
    <w:rsid w:val="003761F8"/>
    <w:rsid w:val="003D1C39"/>
    <w:rsid w:val="00410F4E"/>
    <w:rsid w:val="00424424"/>
    <w:rsid w:val="00425F3D"/>
    <w:rsid w:val="00446FE1"/>
    <w:rsid w:val="00471425"/>
    <w:rsid w:val="00481D2A"/>
    <w:rsid w:val="004844C1"/>
    <w:rsid w:val="00496B61"/>
    <w:rsid w:val="004B3680"/>
    <w:rsid w:val="004B6959"/>
    <w:rsid w:val="004D2E71"/>
    <w:rsid w:val="004D6FFE"/>
    <w:rsid w:val="004E6FEC"/>
    <w:rsid w:val="00500F36"/>
    <w:rsid w:val="00521E96"/>
    <w:rsid w:val="00557A36"/>
    <w:rsid w:val="00562905"/>
    <w:rsid w:val="00591DCC"/>
    <w:rsid w:val="0059413F"/>
    <w:rsid w:val="00595079"/>
    <w:rsid w:val="005B7B41"/>
    <w:rsid w:val="005D591D"/>
    <w:rsid w:val="005E0BE1"/>
    <w:rsid w:val="005E7399"/>
    <w:rsid w:val="005F1974"/>
    <w:rsid w:val="00601BC8"/>
    <w:rsid w:val="00604D7F"/>
    <w:rsid w:val="00645093"/>
    <w:rsid w:val="00660010"/>
    <w:rsid w:val="006904BD"/>
    <w:rsid w:val="006B794D"/>
    <w:rsid w:val="006E24CF"/>
    <w:rsid w:val="0071246B"/>
    <w:rsid w:val="0072250F"/>
    <w:rsid w:val="0075328F"/>
    <w:rsid w:val="00756B1C"/>
    <w:rsid w:val="0077359F"/>
    <w:rsid w:val="0078200B"/>
    <w:rsid w:val="007C6911"/>
    <w:rsid w:val="007E3243"/>
    <w:rsid w:val="0080378F"/>
    <w:rsid w:val="008145E1"/>
    <w:rsid w:val="008210F7"/>
    <w:rsid w:val="00853DBA"/>
    <w:rsid w:val="00857353"/>
    <w:rsid w:val="00860115"/>
    <w:rsid w:val="00861123"/>
    <w:rsid w:val="00880578"/>
    <w:rsid w:val="008863FC"/>
    <w:rsid w:val="00896BF3"/>
    <w:rsid w:val="008A6790"/>
    <w:rsid w:val="008A7B8E"/>
    <w:rsid w:val="008B4418"/>
    <w:rsid w:val="008C20CF"/>
    <w:rsid w:val="008D1AB3"/>
    <w:rsid w:val="008D2231"/>
    <w:rsid w:val="008E470E"/>
    <w:rsid w:val="00941F61"/>
    <w:rsid w:val="009447A3"/>
    <w:rsid w:val="00954979"/>
    <w:rsid w:val="00993768"/>
    <w:rsid w:val="009A5DFD"/>
    <w:rsid w:val="009B69FE"/>
    <w:rsid w:val="009E375D"/>
    <w:rsid w:val="009E768B"/>
    <w:rsid w:val="009F234E"/>
    <w:rsid w:val="00A002F6"/>
    <w:rsid w:val="00A04054"/>
    <w:rsid w:val="00A05CE9"/>
    <w:rsid w:val="00A12BE9"/>
    <w:rsid w:val="00A1545D"/>
    <w:rsid w:val="00A22DBE"/>
    <w:rsid w:val="00A35F66"/>
    <w:rsid w:val="00A46520"/>
    <w:rsid w:val="00A6269E"/>
    <w:rsid w:val="00AA5AD4"/>
    <w:rsid w:val="00AB33D0"/>
    <w:rsid w:val="00AC380C"/>
    <w:rsid w:val="00AE4CBE"/>
    <w:rsid w:val="00B15232"/>
    <w:rsid w:val="00B62A73"/>
    <w:rsid w:val="00BA2E6C"/>
    <w:rsid w:val="00BA5E30"/>
    <w:rsid w:val="00BA701D"/>
    <w:rsid w:val="00BB03AF"/>
    <w:rsid w:val="00BE5003"/>
    <w:rsid w:val="00BF5E61"/>
    <w:rsid w:val="00C24538"/>
    <w:rsid w:val="00C46060"/>
    <w:rsid w:val="00C549BA"/>
    <w:rsid w:val="00C63828"/>
    <w:rsid w:val="00C63FDC"/>
    <w:rsid w:val="00C7468C"/>
    <w:rsid w:val="00CB1338"/>
    <w:rsid w:val="00CC4D7B"/>
    <w:rsid w:val="00CE1BAE"/>
    <w:rsid w:val="00CF0123"/>
    <w:rsid w:val="00CF7198"/>
    <w:rsid w:val="00D155BF"/>
    <w:rsid w:val="00D15619"/>
    <w:rsid w:val="00D262CE"/>
    <w:rsid w:val="00D434B7"/>
    <w:rsid w:val="00D4391E"/>
    <w:rsid w:val="00D471A9"/>
    <w:rsid w:val="00D47E9E"/>
    <w:rsid w:val="00D50D44"/>
    <w:rsid w:val="00D52776"/>
    <w:rsid w:val="00D56251"/>
    <w:rsid w:val="00D57FCC"/>
    <w:rsid w:val="00D65786"/>
    <w:rsid w:val="00D837DA"/>
    <w:rsid w:val="00D93C24"/>
    <w:rsid w:val="00DA716F"/>
    <w:rsid w:val="00DB0904"/>
    <w:rsid w:val="00DB55FC"/>
    <w:rsid w:val="00DE75AC"/>
    <w:rsid w:val="00DF778D"/>
    <w:rsid w:val="00E00258"/>
    <w:rsid w:val="00E123D4"/>
    <w:rsid w:val="00E35420"/>
    <w:rsid w:val="00E424C3"/>
    <w:rsid w:val="00E67833"/>
    <w:rsid w:val="00E83F64"/>
    <w:rsid w:val="00EA5CCE"/>
    <w:rsid w:val="00EC4B93"/>
    <w:rsid w:val="00ED1A62"/>
    <w:rsid w:val="00ED6A50"/>
    <w:rsid w:val="00EE1A06"/>
    <w:rsid w:val="00EE4AD6"/>
    <w:rsid w:val="00EF075D"/>
    <w:rsid w:val="00F329B0"/>
    <w:rsid w:val="00F41CED"/>
    <w:rsid w:val="00F4753D"/>
    <w:rsid w:val="00F53D68"/>
    <w:rsid w:val="00F94CB9"/>
    <w:rsid w:val="00FA14E4"/>
    <w:rsid w:val="00FC42D7"/>
    <w:rsid w:val="00FD4869"/>
    <w:rsid w:val="00FF272E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33D16C"/>
  <w15:docId w15:val="{ED4A2C6A-3C9C-4EDC-913D-BC981445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D486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qFormat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paragraph" w:customStyle="1" w:styleId="Headingsplit">
    <w:name w:val="Heading_split"/>
    <w:basedOn w:val="Headingi"/>
    <w:qFormat/>
    <w:rsid w:val="00471425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471425"/>
  </w:style>
  <w:style w:type="character" w:customStyle="1" w:styleId="Provsplit">
    <w:name w:val="Prov_split"/>
    <w:basedOn w:val="DefaultParagraphFont"/>
    <w:qFormat/>
    <w:rsid w:val="00471425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471425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styleId="Revision">
    <w:name w:val="Revision"/>
    <w:hidden/>
    <w:uiPriority w:val="99"/>
    <w:semiHidden/>
    <w:rsid w:val="00FF272E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C2453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24538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1E44D3260374C8AB15791486AF672" ma:contentTypeVersion="3" ma:contentTypeDescription="Create a new document." ma:contentTypeScope="" ma:versionID="f69fbecf095ace74c5cc90acc195c3fc">
  <xsd:schema xmlns:xsd="http://www.w3.org/2001/XMLSchema" xmlns:xs="http://www.w3.org/2001/XMLSchema" xmlns:p="http://schemas.microsoft.com/office/2006/metadata/properties" xmlns:ns2="182c4cff-5844-4b4c-8c88-96909af4d9b9" targetNamespace="http://schemas.microsoft.com/office/2006/metadata/properties" ma:root="true" ma:fieldsID="f50d2b9c15c5251ab789a43cebe36a3d" ns2:_="">
    <xsd:import namespace="182c4cff-5844-4b4c-8c88-96909af4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c4cff-5844-4b4c-8c88-96909af4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A22D4A-51C5-4C39-8A07-937B1402C4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2901B4-B079-4206-91A3-B806B85235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23105E-3099-4767-8267-AF68F64B6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c4cff-5844-4b4c-8c88-96909af4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954602-32F6-443F-AEDF-C2011CACC9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Gomez, Yoanni</cp:lastModifiedBy>
  <cp:revision>7</cp:revision>
  <cp:lastPrinted>2023-11-22T06:06:00Z</cp:lastPrinted>
  <dcterms:created xsi:type="dcterms:W3CDTF">2023-11-20T07:43:00Z</dcterms:created>
  <dcterms:modified xsi:type="dcterms:W3CDTF">2023-11-22T06:06:00Z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0x010100EE71E44D3260374C8AB15791486AF672</vt:lpwstr>
  </property>
  <property fmtid="{D5CDD505-2E9C-101B-9397-08002B2CF9AE}" pid="10" name="Order">
    <vt:r8>12600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