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F2" w:rsidRDefault="008E50F2" w:rsidP="00220559">
      <w:pPr>
        <w:pStyle w:val="ResNo"/>
      </w:pPr>
      <w:r w:rsidRPr="007F7758">
        <w:t xml:space="preserve">RÉSOLUTION UIT-R </w:t>
      </w:r>
      <w:r w:rsidR="00220559">
        <w:t>68</w:t>
      </w:r>
    </w:p>
    <w:p w:rsidR="008E50F2" w:rsidRDefault="008E50F2" w:rsidP="008E50F2">
      <w:pPr>
        <w:pStyle w:val="Restitle"/>
      </w:pPr>
      <w:r w:rsidRPr="007F7758">
        <w:t>Amélioration de la diffusion des connaissances concernant les procédures réglementaires applicables aux satellites de petite taille,</w:t>
      </w:r>
      <w:r>
        <w:br/>
      </w:r>
      <w:r w:rsidRPr="007F7758">
        <w:t>y compris les nanosatellites et les picosatellites</w:t>
      </w:r>
    </w:p>
    <w:p w:rsidR="008E50F2" w:rsidRPr="008E50F2" w:rsidRDefault="008E50F2" w:rsidP="00881D60">
      <w:pPr>
        <w:pStyle w:val="Resdate"/>
      </w:pPr>
      <w:r>
        <w:t>(2015)</w:t>
      </w:r>
    </w:p>
    <w:p w:rsidR="00E23AC3" w:rsidRPr="003F3543" w:rsidRDefault="00E23AC3" w:rsidP="00722FA6">
      <w:pPr>
        <w:pStyle w:val="Normalaftertitle"/>
      </w:pPr>
      <w:r w:rsidRPr="003F3543">
        <w:t>L</w:t>
      </w:r>
      <w:r w:rsidR="00ED7DCE">
        <w:t>'</w:t>
      </w:r>
      <w:r w:rsidRPr="003F3543">
        <w:t>Assemblée des radiocommunications de l</w:t>
      </w:r>
      <w:r w:rsidR="00ED7DCE">
        <w:t>'</w:t>
      </w:r>
      <w:r w:rsidRPr="003F3543">
        <w:t>UIT,</w:t>
      </w:r>
    </w:p>
    <w:p w:rsidR="00E23AC3" w:rsidRPr="003F3543" w:rsidRDefault="00E23AC3" w:rsidP="00722FA6">
      <w:pPr>
        <w:pStyle w:val="Call"/>
      </w:pPr>
      <w:r w:rsidRPr="003F3543">
        <w:t>considérant</w:t>
      </w:r>
    </w:p>
    <w:p w:rsidR="00E23AC3" w:rsidRPr="003F3543" w:rsidRDefault="00E23AC3" w:rsidP="00722FA6">
      <w:r w:rsidRPr="003F3543">
        <w:rPr>
          <w:i/>
          <w:iCs/>
        </w:rPr>
        <w:t>a)</w:t>
      </w:r>
      <w:r w:rsidRPr="003F3543">
        <w:tab/>
        <w:t>que certains concepteurs et fabricants de satellites de petite taille (le plus souvent ceux dont la masse est inférieure à 100</w:t>
      </w:r>
      <w:r>
        <w:t> </w:t>
      </w:r>
      <w:r w:rsidRPr="003F3543">
        <w:t>kg), y compris ceux désignés par le terme de nanosatellites (dont la masse est, en règle générale, comprise entre 1 et 10</w:t>
      </w:r>
      <w:r>
        <w:t> </w:t>
      </w:r>
      <w:r w:rsidRPr="003F3543">
        <w:t>kg) et de picosatellites (dont la masse est habituellement comprise entre 0,1 et 1</w:t>
      </w:r>
      <w:r>
        <w:t> </w:t>
      </w:r>
      <w:r w:rsidRPr="003F3543">
        <w:t>kg), ne connaissent pas nécessairement les procédures réglementaires applicables de l</w:t>
      </w:r>
      <w:r w:rsidR="00ED7DCE">
        <w:t>'</w:t>
      </w:r>
      <w:r w:rsidRPr="003F3543">
        <w:t>UIT;</w:t>
      </w:r>
    </w:p>
    <w:p w:rsidR="00E23AC3" w:rsidRPr="003F3543" w:rsidRDefault="00E23AC3" w:rsidP="00722FA6">
      <w:r w:rsidRPr="003F3543">
        <w:rPr>
          <w:i/>
          <w:iCs/>
        </w:rPr>
        <w:t>b)</w:t>
      </w:r>
      <w:r w:rsidRPr="003F3543">
        <w:tab/>
        <w:t>que certaines administrations pourraient tirer parti d</w:t>
      </w:r>
      <w:r w:rsidR="00ED7DCE">
        <w:t>'</w:t>
      </w:r>
      <w:r w:rsidRPr="003F3543">
        <w:t>informations complémentaires concernant l</w:t>
      </w:r>
      <w:r w:rsidR="00ED7DCE">
        <w:t>'</w:t>
      </w:r>
      <w:r w:rsidRPr="003F3543">
        <w:t>application des procédures réglementaires de l</w:t>
      </w:r>
      <w:r w:rsidR="00ED7DCE">
        <w:t>'</w:t>
      </w:r>
      <w:r w:rsidRPr="003F3543">
        <w:t>UIT relatives à l</w:t>
      </w:r>
      <w:r w:rsidR="00ED7DCE">
        <w:t>'</w:t>
      </w:r>
      <w:r w:rsidRPr="003F3543">
        <w:t>utilisation des ressources spectre/orbite</w:t>
      </w:r>
      <w:r w:rsidR="00220559">
        <w:t>s</w:t>
      </w:r>
      <w:r w:rsidRPr="003F3543">
        <w:t>;</w:t>
      </w:r>
    </w:p>
    <w:p w:rsidR="00E23AC3" w:rsidRPr="003F3543" w:rsidRDefault="00E23AC3" w:rsidP="00327F66">
      <w:r w:rsidRPr="003F3543">
        <w:rPr>
          <w:i/>
          <w:iCs/>
        </w:rPr>
        <w:t>c)</w:t>
      </w:r>
      <w:r w:rsidRPr="003F3543">
        <w:tab/>
        <w:t>que la méconnaissance des procédures de l</w:t>
      </w:r>
      <w:r w:rsidR="00ED7DCE">
        <w:t>'</w:t>
      </w:r>
      <w:r w:rsidRPr="003F3543">
        <w:t>UIT peut conduire à des retards de notificati</w:t>
      </w:r>
      <w:r w:rsidR="00220559">
        <w:t>on et, parfois, au lancement d</w:t>
      </w:r>
      <w:r w:rsidRPr="003F3543">
        <w:t>es satellites</w:t>
      </w:r>
      <w:r w:rsidR="00220559">
        <w:t xml:space="preserve"> de ce type</w:t>
      </w:r>
      <w:r w:rsidRPr="003F3543">
        <w:t xml:space="preserve"> sans </w:t>
      </w:r>
      <w:r w:rsidR="00220559">
        <w:t>que</w:t>
      </w:r>
      <w:r w:rsidRPr="003F3543">
        <w:t xml:space="preserve"> les procédures réglementaires applicables</w:t>
      </w:r>
      <w:r w:rsidR="00327F66">
        <w:t xml:space="preserve"> soient respectées</w:t>
      </w:r>
      <w:r w:rsidRPr="003F3543">
        <w:t xml:space="preserve">, </w:t>
      </w:r>
      <w:r w:rsidR="00327F66">
        <w:t>ce qui</w:t>
      </w:r>
      <w:r w:rsidRPr="003F3543">
        <w:t xml:space="preserve"> risque </w:t>
      </w:r>
      <w:r w:rsidR="00327F66">
        <w:t>d</w:t>
      </w:r>
      <w:r w:rsidR="00ED7DCE">
        <w:t>'</w:t>
      </w:r>
      <w:r w:rsidR="00327F66">
        <w:t>occasionner des brouillages pour</w:t>
      </w:r>
      <w:r w:rsidRPr="003F3543">
        <w:t xml:space="preserve"> d</w:t>
      </w:r>
      <w:r w:rsidR="00ED7DCE">
        <w:t>'</w:t>
      </w:r>
      <w:r w:rsidRPr="003F3543">
        <w:t>autres réseaux à satellite,</w:t>
      </w:r>
    </w:p>
    <w:p w:rsidR="00E23AC3" w:rsidRPr="003F3543" w:rsidRDefault="00E23AC3" w:rsidP="00722FA6">
      <w:pPr>
        <w:pStyle w:val="Call"/>
      </w:pPr>
      <w:r w:rsidRPr="003F3543">
        <w:t>considérant en outre</w:t>
      </w:r>
    </w:p>
    <w:p w:rsidR="00E23AC3" w:rsidRPr="003F3543" w:rsidRDefault="00E23AC3" w:rsidP="00327F66">
      <w:r w:rsidRPr="003F3543">
        <w:rPr>
          <w:i/>
          <w:iCs/>
        </w:rPr>
        <w:t>a)</w:t>
      </w:r>
      <w:r w:rsidRPr="003F3543">
        <w:tab/>
        <w:t>qu</w:t>
      </w:r>
      <w:r w:rsidR="00327F66">
        <w:t xml:space="preserve">e, conformément à </w:t>
      </w:r>
      <w:r w:rsidRPr="003F3543">
        <w:t>l</w:t>
      </w:r>
      <w:r w:rsidR="00ED7DCE">
        <w:t>'</w:t>
      </w:r>
      <w:r w:rsidRPr="003F3543">
        <w:t xml:space="preserve">Article </w:t>
      </w:r>
      <w:r w:rsidRPr="00556C7D">
        <w:rPr>
          <w:b/>
          <w:bCs/>
        </w:rPr>
        <w:t>8</w:t>
      </w:r>
      <w:r w:rsidRPr="003F3543">
        <w:t xml:space="preserve"> du Règlement des radiocommunications, «Au niveau international, les droits et les obligations des administrations vis-à-vis de leurs propres assignations de fréquence et de celles des autres administrations dépendent des inscriptions desdites assignations dans le Fichier de référence international des fréqu</w:t>
      </w:r>
      <w:r>
        <w:t>ences (Fichier de référence)»;</w:t>
      </w:r>
    </w:p>
    <w:p w:rsidR="00E23AC3" w:rsidRPr="003F3543" w:rsidRDefault="00E23AC3" w:rsidP="00D52BF7">
      <w:r w:rsidRPr="003F3543">
        <w:rPr>
          <w:i/>
          <w:iCs/>
        </w:rPr>
        <w:t>b)</w:t>
      </w:r>
      <w:r w:rsidR="00D52BF7">
        <w:tab/>
        <w:t>que</w:t>
      </w:r>
      <w:r w:rsidR="00C65E43">
        <w:t>,</w:t>
      </w:r>
      <w:r w:rsidR="00D52BF7">
        <w:t xml:space="preserve"> dans le cas d</w:t>
      </w:r>
      <w:r w:rsidR="00ED7DCE">
        <w:t>'</w:t>
      </w:r>
      <w:r w:rsidR="00D52BF7">
        <w:t>un système</w:t>
      </w:r>
      <w:r w:rsidRPr="003F3543">
        <w:t xml:space="preserve"> à satellite</w:t>
      </w:r>
      <w:r>
        <w:t>s</w:t>
      </w:r>
      <w:r w:rsidRPr="003F3543">
        <w:t>, l</w:t>
      </w:r>
      <w:r w:rsidR="00ED7DCE">
        <w:t>'</w:t>
      </w:r>
      <w:r w:rsidRPr="003F3543">
        <w:t xml:space="preserve">inscription des assignations nécessite </w:t>
      </w:r>
      <w:r w:rsidR="00D52BF7">
        <w:t xml:space="preserve">que </w:t>
      </w:r>
      <w:r w:rsidRPr="003F3543">
        <w:t xml:space="preserve">les dispositions prévues </w:t>
      </w:r>
      <w:r w:rsidR="00D52BF7">
        <w:t>dans les</w:t>
      </w:r>
      <w:r w:rsidRPr="003F3543">
        <w:t xml:space="preserve"> Articles </w:t>
      </w:r>
      <w:r w:rsidRPr="00556C7D">
        <w:rPr>
          <w:b/>
          <w:bCs/>
        </w:rPr>
        <w:t>9</w:t>
      </w:r>
      <w:r w:rsidRPr="003F3543">
        <w:t xml:space="preserve"> et </w:t>
      </w:r>
      <w:r w:rsidRPr="00556C7D">
        <w:rPr>
          <w:b/>
          <w:bCs/>
        </w:rPr>
        <w:t>11</w:t>
      </w:r>
      <w:r w:rsidRPr="00556C7D">
        <w:t xml:space="preserve"> </w:t>
      </w:r>
      <w:r w:rsidRPr="003F3543">
        <w:t xml:space="preserve">du Règlement des radiocommunications, </w:t>
      </w:r>
      <w:r w:rsidR="00D52BF7">
        <w:t>selon le cas, soient respectées</w:t>
      </w:r>
      <w:r w:rsidRPr="003F3543">
        <w:t>;</w:t>
      </w:r>
    </w:p>
    <w:p w:rsidR="00E23AC3" w:rsidRPr="003F3543" w:rsidRDefault="00E23AC3" w:rsidP="00722FA6">
      <w:r w:rsidRPr="003F3543">
        <w:rPr>
          <w:i/>
          <w:iCs/>
        </w:rPr>
        <w:t>c)</w:t>
      </w:r>
      <w:r w:rsidRPr="003F3543">
        <w:tab/>
        <w:t>qu</w:t>
      </w:r>
      <w:r w:rsidR="00ED7DCE">
        <w:t>'</w:t>
      </w:r>
      <w:r w:rsidRPr="003F3543">
        <w:t xml:space="preserve">il </w:t>
      </w:r>
      <w:r w:rsidR="00D52BF7">
        <w:t xml:space="preserve">est important </w:t>
      </w:r>
      <w:r w:rsidRPr="003F3543">
        <w:t xml:space="preserve">de veiller à ce que </w:t>
      </w:r>
      <w:r>
        <w:t>l</w:t>
      </w:r>
      <w:r w:rsidR="00ED7DCE">
        <w:t>'</w:t>
      </w:r>
      <w:r>
        <w:t>utilisation des fréquences radioélectriques par</w:t>
      </w:r>
      <w:r w:rsidRPr="003F3543">
        <w:t xml:space="preserve"> des satellites quels qu</w:t>
      </w:r>
      <w:r w:rsidR="00ED7DCE">
        <w:t>'</w:t>
      </w:r>
      <w:r w:rsidRPr="003F3543">
        <w:t>ils soient (y compris des nanosatellites et des picosatellites) ne cause pas de brouillages préjudiciables aux autres systèmes et services;</w:t>
      </w:r>
    </w:p>
    <w:p w:rsidR="00E23AC3" w:rsidRPr="003F3543" w:rsidRDefault="00E23AC3" w:rsidP="00D52BF7">
      <w:r w:rsidRPr="003F3543">
        <w:rPr>
          <w:i/>
          <w:iCs/>
        </w:rPr>
        <w:t>d)</w:t>
      </w:r>
      <w:r w:rsidRPr="003F3543">
        <w:tab/>
        <w:t>que l</w:t>
      </w:r>
      <w:r w:rsidR="00ED7DCE">
        <w:t>'</w:t>
      </w:r>
      <w:r w:rsidRPr="003F3543">
        <w:t xml:space="preserve">inscription </w:t>
      </w:r>
      <w:r w:rsidR="00D52BF7">
        <w:t xml:space="preserve">pertinente </w:t>
      </w:r>
      <w:r w:rsidRPr="003F3543">
        <w:t>des satellites à l</w:t>
      </w:r>
      <w:r w:rsidR="00ED7DCE">
        <w:t>'</w:t>
      </w:r>
      <w:r w:rsidRPr="003F3543">
        <w:t>UIT (soumission d</w:t>
      </w:r>
      <w:r w:rsidR="00ED7DCE">
        <w:t>'</w:t>
      </w:r>
      <w:r w:rsidRPr="003F3543">
        <w:t>une fiche de notification, inscription dans le Fichier de référence</w:t>
      </w:r>
      <w:r w:rsidR="00D52BF7">
        <w:t xml:space="preserve"> international des fréquences, par exemple</w:t>
      </w:r>
      <w:r w:rsidRPr="003F3543">
        <w:t>) devrait être effectuée en temps voulu;</w:t>
      </w:r>
    </w:p>
    <w:p w:rsidR="00E23AC3" w:rsidRPr="00C94704" w:rsidRDefault="00E23AC3" w:rsidP="00D52BF7">
      <w:r w:rsidRPr="00C94704">
        <w:rPr>
          <w:i/>
          <w:iCs/>
        </w:rPr>
        <w:t>e)</w:t>
      </w:r>
      <w:r w:rsidRPr="00C94704">
        <w:tab/>
        <w:t>qu</w:t>
      </w:r>
      <w:r w:rsidR="00ED7DCE">
        <w:t>'</w:t>
      </w:r>
      <w:r w:rsidRPr="00C94704">
        <w:t xml:space="preserve">il </w:t>
      </w:r>
      <w:r w:rsidR="00D52BF7">
        <w:t>est important</w:t>
      </w:r>
      <w:r w:rsidRPr="00C94704">
        <w:t xml:space="preserve"> que les administrations concernées</w:t>
      </w:r>
      <w:r w:rsidR="00D52BF7">
        <w:t>, ainsi que</w:t>
      </w:r>
      <w:r w:rsidRPr="00C94704">
        <w:t xml:space="preserve"> les concepteurs</w:t>
      </w:r>
      <w:r w:rsidR="00D52BF7">
        <w:t>,</w:t>
      </w:r>
      <w:r w:rsidRPr="00C94704">
        <w:t xml:space="preserve"> connaissent les </w:t>
      </w:r>
      <w:r>
        <w:t>procédures</w:t>
      </w:r>
      <w:r w:rsidRPr="00C94704">
        <w:t xml:space="preserve"> </w:t>
      </w:r>
      <w:r w:rsidR="00D52BF7" w:rsidRPr="00C94704">
        <w:t xml:space="preserve">applicables </w:t>
      </w:r>
      <w:r w:rsidRPr="00C94704">
        <w:t>de l</w:t>
      </w:r>
      <w:r w:rsidR="00ED7DCE">
        <w:t>'</w:t>
      </w:r>
      <w:r w:rsidRPr="00C94704">
        <w:t xml:space="preserve">UIT </w:t>
      </w:r>
      <w:r w:rsidR="00D52BF7">
        <w:t>concernant les</w:t>
      </w:r>
      <w:r w:rsidRPr="00C94704">
        <w:t xml:space="preserve"> pratiques mentionnées au point </w:t>
      </w:r>
      <w:r w:rsidRPr="00C94704">
        <w:rPr>
          <w:i/>
        </w:rPr>
        <w:t xml:space="preserve">d) </w:t>
      </w:r>
      <w:r w:rsidRPr="00C94704">
        <w:t xml:space="preserve">du </w:t>
      </w:r>
      <w:r w:rsidRPr="00C94704">
        <w:rPr>
          <w:i/>
        </w:rPr>
        <w:t>considérant en outre</w:t>
      </w:r>
      <w:r w:rsidRPr="00C94704">
        <w:t>;</w:t>
      </w:r>
    </w:p>
    <w:p w:rsidR="00E23AC3" w:rsidRPr="00C94704" w:rsidRDefault="00E23AC3" w:rsidP="00722FA6">
      <w:r w:rsidRPr="00C94704">
        <w:rPr>
          <w:i/>
          <w:iCs/>
        </w:rPr>
        <w:t>f)</w:t>
      </w:r>
      <w:r w:rsidRPr="00C94704">
        <w:tab/>
        <w:t xml:space="preserve">que tout satellite, y compris les satellites de petite taille comme les nanosatellites et les picosatellites, devrait utiliser les fréquences </w:t>
      </w:r>
      <w:r>
        <w:t xml:space="preserve">radioélectriques </w:t>
      </w:r>
      <w:r w:rsidRPr="00C94704">
        <w:t xml:space="preserve">conformément </w:t>
      </w:r>
      <w:r>
        <w:t xml:space="preserve">au </w:t>
      </w:r>
      <w:r w:rsidRPr="00C94704">
        <w:t>Règlement des radioc</w:t>
      </w:r>
      <w:r>
        <w:t>ommunications et aux</w:t>
      </w:r>
      <w:r w:rsidRPr="00C94704">
        <w:t xml:space="preserve"> Recommandations de l</w:t>
      </w:r>
      <w:r w:rsidR="00ED7DCE">
        <w:t>'</w:t>
      </w:r>
      <w:r w:rsidR="00D52BF7">
        <w:t>UIT-R, s</w:t>
      </w:r>
      <w:r w:rsidR="00ED7DCE">
        <w:t>'</w:t>
      </w:r>
      <w:r w:rsidR="00D52BF7">
        <w:t>il y a lieu;</w:t>
      </w:r>
    </w:p>
    <w:p w:rsidR="00E23AC3" w:rsidRPr="00C94704" w:rsidRDefault="00E23AC3" w:rsidP="00722FA6">
      <w:r w:rsidRPr="00C94704">
        <w:rPr>
          <w:i/>
          <w:iCs/>
        </w:rPr>
        <w:lastRenderedPageBreak/>
        <w:t>g)</w:t>
      </w:r>
      <w:r w:rsidRPr="00C94704">
        <w:tab/>
        <w:t>que bon nombre de satellites de petite taille ne sont pas équipés de système de propulsion et ne peuvent donc pas maintenir une altitude orbitale constante,</w:t>
      </w:r>
    </w:p>
    <w:p w:rsidR="00E23AC3" w:rsidRPr="00C94704" w:rsidRDefault="00E23AC3" w:rsidP="00722FA6">
      <w:pPr>
        <w:pStyle w:val="Call"/>
      </w:pPr>
      <w:r w:rsidRPr="00C94704">
        <w:t>reconnaissant</w:t>
      </w:r>
    </w:p>
    <w:p w:rsidR="00E23AC3" w:rsidRPr="00C94704" w:rsidRDefault="00E23AC3" w:rsidP="00144FD0">
      <w:r w:rsidRPr="00C94704">
        <w:rPr>
          <w:i/>
          <w:iCs/>
        </w:rPr>
        <w:t>a)</w:t>
      </w:r>
      <w:r w:rsidRPr="00C94704">
        <w:tab/>
      </w:r>
      <w:r>
        <w:rPr>
          <w:rFonts w:cstheme="minorBidi"/>
          <w:szCs w:val="24"/>
        </w:rPr>
        <w:t xml:space="preserve">que les satellites de petite taille </w:t>
      </w:r>
      <w:r w:rsidR="00144FD0">
        <w:rPr>
          <w:rFonts w:cstheme="minorBidi"/>
          <w:szCs w:val="24"/>
        </w:rPr>
        <w:t xml:space="preserve">déjà lancés ou </w:t>
      </w:r>
      <w:r>
        <w:rPr>
          <w:rFonts w:cstheme="minorBidi"/>
          <w:szCs w:val="24"/>
        </w:rPr>
        <w:t>dont le lancement est programmé (en particulier, ceux dont la masse est générale</w:t>
      </w:r>
      <w:r w:rsidR="00144FD0">
        <w:rPr>
          <w:rFonts w:cstheme="minorBidi"/>
          <w:szCs w:val="24"/>
        </w:rPr>
        <w:t>ment</w:t>
      </w:r>
      <w:r>
        <w:rPr>
          <w:rFonts w:cstheme="minorBidi"/>
          <w:szCs w:val="24"/>
        </w:rPr>
        <w:t xml:space="preserve"> inférieure à 100 kg) sont de plus en plus nombreux;</w:t>
      </w:r>
    </w:p>
    <w:p w:rsidR="00E23AC3" w:rsidRPr="00C94704" w:rsidRDefault="00E23AC3" w:rsidP="00144FD0">
      <w:r w:rsidRPr="00C94704">
        <w:rPr>
          <w:i/>
          <w:iCs/>
        </w:rPr>
        <w:t>b)</w:t>
      </w:r>
      <w:r w:rsidRPr="00C94704">
        <w:tab/>
        <w:t xml:space="preserve">que </w:t>
      </w:r>
      <w:r w:rsidR="00144FD0">
        <w:t>les</w:t>
      </w:r>
      <w:r w:rsidRPr="00C94704">
        <w:t xml:space="preserve"> satellites </w:t>
      </w:r>
      <w:r w:rsidR="00144FD0">
        <w:t xml:space="preserve">de ce type </w:t>
      </w:r>
      <w:r w:rsidRPr="00C94704">
        <w:t xml:space="preserve">offrent aux nouveaux venus dans le secteur des télécommunications spatiales un moyen </w:t>
      </w:r>
      <w:r w:rsidR="00144FD0">
        <w:t xml:space="preserve">financièrement abordable </w:t>
      </w:r>
      <w:r w:rsidRPr="00C94704">
        <w:t>d</w:t>
      </w:r>
      <w:r w:rsidR="00ED7DCE">
        <w:t>'</w:t>
      </w:r>
      <w:r w:rsidRPr="00C94704">
        <w:t>accéder aux ressources orbitales (spectre et orbite);</w:t>
      </w:r>
    </w:p>
    <w:p w:rsidR="00E23AC3" w:rsidRDefault="00E23AC3" w:rsidP="00144FD0">
      <w:r w:rsidRPr="00C94704">
        <w:rPr>
          <w:i/>
          <w:iCs/>
        </w:rPr>
        <w:t>c)</w:t>
      </w:r>
      <w:r w:rsidRPr="00C94704">
        <w:tab/>
        <w:t xml:space="preserve">que, même si la masse et la taille des satellites ne sont pas des caractéristiques pertinentes du point de vue de la gestion des fréquences, la faible masse et les petites dimensions de ces satellites </w:t>
      </w:r>
      <w:r w:rsidR="00144FD0">
        <w:t xml:space="preserve">ont été des facteurs déterminants de </w:t>
      </w:r>
      <w:r w:rsidRPr="00C94704">
        <w:t xml:space="preserve">leur succès </w:t>
      </w:r>
      <w:r>
        <w:t xml:space="preserve">dans </w:t>
      </w:r>
      <w:r w:rsidR="00144FD0">
        <w:t>les nouveaux</w:t>
      </w:r>
      <w:r>
        <w:t xml:space="preserve"> pays qui </w:t>
      </w:r>
      <w:r w:rsidR="00144FD0">
        <w:t>mènent des activités</w:t>
      </w:r>
      <w:r>
        <w:t xml:space="preserve"> dans le secteur spatial</w:t>
      </w:r>
      <w:r w:rsidRPr="00EF76A5">
        <w:t>,</w:t>
      </w:r>
    </w:p>
    <w:p w:rsidR="00E23AC3" w:rsidRDefault="00E23AC3" w:rsidP="00722FA6">
      <w:pPr>
        <w:pStyle w:val="Call"/>
      </w:pPr>
      <w:r>
        <w:t>reconnaissant en outre</w:t>
      </w:r>
    </w:p>
    <w:p w:rsidR="00E23AC3" w:rsidRPr="00BA4B5F" w:rsidRDefault="00E23AC3" w:rsidP="00722FA6">
      <w:r>
        <w:t xml:space="preserve">que les numéros </w:t>
      </w:r>
      <w:r w:rsidRPr="00F60C67">
        <w:rPr>
          <w:b/>
          <w:bCs/>
        </w:rPr>
        <w:t>22.1</w:t>
      </w:r>
      <w:r>
        <w:t xml:space="preserve"> et </w:t>
      </w:r>
      <w:r w:rsidRPr="00F60C67">
        <w:rPr>
          <w:b/>
          <w:bCs/>
        </w:rPr>
        <w:t>25.11</w:t>
      </w:r>
      <w:r>
        <w:t xml:space="preserve"> du Règlement des radiocommunications s</w:t>
      </w:r>
      <w:r w:rsidR="00ED7DCE">
        <w:t>'</w:t>
      </w:r>
      <w:r>
        <w:t>appliquent aux stations spatiales,</w:t>
      </w:r>
    </w:p>
    <w:p w:rsidR="00E23AC3" w:rsidRPr="00C94704" w:rsidRDefault="00E23AC3" w:rsidP="00722FA6">
      <w:pPr>
        <w:pStyle w:val="Call"/>
      </w:pPr>
      <w:r w:rsidRPr="00C94704">
        <w:t>notant</w:t>
      </w:r>
    </w:p>
    <w:p w:rsidR="00E23AC3" w:rsidRPr="00C94704" w:rsidRDefault="00E23AC3" w:rsidP="00722FA6">
      <w:r w:rsidRPr="00C94704">
        <w:t xml:space="preserve">le document </w:t>
      </w:r>
      <w:r>
        <w:t>«</w:t>
      </w:r>
      <w:r w:rsidRPr="00C94704">
        <w:t>Guidance on Space Object Registration and Frequency Management for Small and Very Small Satellites</w:t>
      </w:r>
      <w:r>
        <w:t>»</w:t>
      </w:r>
      <w:r w:rsidRPr="00C94704">
        <w:t>, élaboré par le Bureau des affaires spatiales des Nations Unies et l</w:t>
      </w:r>
      <w:r w:rsidR="00ED7DCE">
        <w:t>'</w:t>
      </w:r>
      <w:r w:rsidRPr="00C94704">
        <w:t>UIT,</w:t>
      </w:r>
    </w:p>
    <w:p w:rsidR="00E23AC3" w:rsidRPr="00C94704" w:rsidRDefault="00E23AC3" w:rsidP="00722FA6">
      <w:pPr>
        <w:pStyle w:val="Call"/>
      </w:pPr>
      <w:r w:rsidRPr="00C94704">
        <w:t>décide</w:t>
      </w:r>
    </w:p>
    <w:p w:rsidR="00E23AC3" w:rsidRPr="00C94704" w:rsidRDefault="00E23AC3" w:rsidP="00144FD0">
      <w:r w:rsidRPr="00C94704">
        <w:t>d</w:t>
      </w:r>
      <w:r w:rsidR="00ED7DCE">
        <w:t>'</w:t>
      </w:r>
      <w:r w:rsidRPr="00C94704">
        <w:t>élaborer des textes, tel</w:t>
      </w:r>
      <w:r w:rsidR="00144FD0">
        <w:t>s que des Recommandations, des r</w:t>
      </w:r>
      <w:r w:rsidRPr="00C94704">
        <w:t>apports ou un Manuel sur les satellites de petite taille (en particulier, les satellites dont la masse est inférieure à 100</w:t>
      </w:r>
      <w:r>
        <w:t> </w:t>
      </w:r>
      <w:r w:rsidRPr="00C94704">
        <w:t>kg)</w:t>
      </w:r>
      <w:r>
        <w:t>,</w:t>
      </w:r>
      <w:r w:rsidRPr="00C94704">
        <w:t xml:space="preserve"> </w:t>
      </w:r>
      <w:r w:rsidR="00144FD0">
        <w:t>donnant</w:t>
      </w:r>
      <w:r w:rsidRPr="00C94704">
        <w:t xml:space="preserve"> des </w:t>
      </w:r>
      <w:r w:rsidR="00144FD0">
        <w:t>renseignements détaillé</w:t>
      </w:r>
      <w:r w:rsidRPr="00C94704">
        <w:t>s qui permettraient de mieux faire connaître les procédures applicables à la soumission des fiches de notification des réseaux à satellite à l</w:t>
      </w:r>
      <w:r w:rsidR="00ED7DCE">
        <w:t>'</w:t>
      </w:r>
      <w:r w:rsidRPr="00C94704">
        <w:t xml:space="preserve">UIT, </w:t>
      </w:r>
    </w:p>
    <w:p w:rsidR="00E23AC3" w:rsidRPr="00C94704" w:rsidRDefault="00E23AC3" w:rsidP="00722FA6">
      <w:pPr>
        <w:pStyle w:val="Call"/>
      </w:pPr>
      <w:r w:rsidRPr="00C94704">
        <w:t>invite les administrations</w:t>
      </w:r>
    </w:p>
    <w:p w:rsidR="00E23AC3" w:rsidRPr="00C94704" w:rsidRDefault="00E23AC3" w:rsidP="00144FD0">
      <w:r w:rsidRPr="00C94704">
        <w:t>1</w:t>
      </w:r>
      <w:r w:rsidRPr="00C94704">
        <w:tab/>
        <w:t>à donner à leurs entités nationales participant à la conception, à la fabrication, à l</w:t>
      </w:r>
      <w:r w:rsidR="00ED7DCE">
        <w:t>'</w:t>
      </w:r>
      <w:r w:rsidRPr="00C94704">
        <w:t xml:space="preserve">exploitation et au lancement de satellites de petite taille, en particulier </w:t>
      </w:r>
      <w:r w:rsidR="00144FD0">
        <w:t>ceux</w:t>
      </w:r>
      <w:r w:rsidRPr="00C94704">
        <w:t xml:space="preserve"> dont la masse est inférieure à 100</w:t>
      </w:r>
      <w:r>
        <w:t> </w:t>
      </w:r>
      <w:r w:rsidRPr="00C94704">
        <w:t xml:space="preserve">kg (tels que les nanosatellites et les picosatellites) des informations sur les dispositions réglementaires </w:t>
      </w:r>
      <w:r w:rsidR="00144FD0">
        <w:t>applicables élaborées</w:t>
      </w:r>
      <w:r w:rsidRPr="00C94704">
        <w:t xml:space="preserve"> au niveau national et par l</w:t>
      </w:r>
      <w:r w:rsidR="00ED7DCE">
        <w:t>'</w:t>
      </w:r>
      <w:r w:rsidRPr="00C94704">
        <w:t>UIT en matière de coordination, de notification et d</w:t>
      </w:r>
      <w:r w:rsidR="00ED7DCE">
        <w:t>'</w:t>
      </w:r>
      <w:r w:rsidRPr="00C94704">
        <w:t>utilisation des ressources orbitales (</w:t>
      </w:r>
      <w:r w:rsidR="00144FD0">
        <w:t>c</w:t>
      </w:r>
      <w:r w:rsidR="00ED7DCE">
        <w:t>'</w:t>
      </w:r>
      <w:r w:rsidR="00144FD0">
        <w:t xml:space="preserve">est-à-dire des </w:t>
      </w:r>
      <w:r w:rsidRPr="00C94704">
        <w:t xml:space="preserve">fréquences et </w:t>
      </w:r>
      <w:r w:rsidR="00144FD0">
        <w:t xml:space="preserve">des </w:t>
      </w:r>
      <w:r w:rsidRPr="00C94704">
        <w:t>orbites);</w:t>
      </w:r>
    </w:p>
    <w:p w:rsidR="00E23AC3" w:rsidRPr="00C94704" w:rsidRDefault="00E23AC3" w:rsidP="00144FD0">
      <w:r w:rsidRPr="00C94704">
        <w:t>2</w:t>
      </w:r>
      <w:r w:rsidRPr="00C94704">
        <w:tab/>
        <w:t xml:space="preserve">à encourager leurs entités nationales qui envisagent de lancer et de </w:t>
      </w:r>
      <w:r w:rsidR="00144FD0">
        <w:t>déployer</w:t>
      </w:r>
      <w:r w:rsidRPr="00C94704">
        <w:t xml:space="preserve"> les satellites susmentionnés dans l</w:t>
      </w:r>
      <w:r w:rsidR="00ED7DCE">
        <w:t>'</w:t>
      </w:r>
      <w:r w:rsidRPr="00C94704">
        <w:t>espace extra-atmosphérique à engager les procédures d</w:t>
      </w:r>
      <w:r w:rsidR="00ED7DCE">
        <w:t>'</w:t>
      </w:r>
      <w:r w:rsidRPr="00C94704">
        <w:t>inscription pertinentes de l</w:t>
      </w:r>
      <w:r w:rsidR="00ED7DCE">
        <w:t>'</w:t>
      </w:r>
      <w:r w:rsidR="00144FD0">
        <w:t>UIT le plus rapidement possible</w:t>
      </w:r>
      <w:r w:rsidRPr="00C94704">
        <w:t xml:space="preserve"> avant le lancement desdits satellites,</w:t>
      </w:r>
    </w:p>
    <w:p w:rsidR="00E23AC3" w:rsidRPr="00C94704" w:rsidRDefault="00E23AC3" w:rsidP="00722FA6">
      <w:pPr>
        <w:pStyle w:val="Call"/>
      </w:pPr>
      <w:r w:rsidRPr="00C94704">
        <w:t>prie le Secrétaire général</w:t>
      </w:r>
    </w:p>
    <w:p w:rsidR="00C37FB7" w:rsidRDefault="00E23AC3" w:rsidP="00144FD0">
      <w:r w:rsidRPr="00C94704">
        <w:t>de porter la présente Résolution à l</w:t>
      </w:r>
      <w:r w:rsidR="00ED7DCE">
        <w:t>'</w:t>
      </w:r>
      <w:r w:rsidRPr="00C94704">
        <w:t>attention du Comité des utilisations pacifiques de l</w:t>
      </w:r>
      <w:r w:rsidR="00ED7DCE">
        <w:t>'</w:t>
      </w:r>
      <w:r w:rsidRPr="00C94704">
        <w:t>espace extra</w:t>
      </w:r>
      <w:r>
        <w:noBreakHyphen/>
      </w:r>
      <w:r w:rsidRPr="00C94704">
        <w:t>atmosphérique de l</w:t>
      </w:r>
      <w:r w:rsidR="00ED7DCE">
        <w:t>'</w:t>
      </w:r>
      <w:r w:rsidRPr="00C94704">
        <w:t>ONU.</w:t>
      </w:r>
    </w:p>
    <w:sectPr w:rsidR="00C37FB7" w:rsidSect="009447A3">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4A4" w:rsidRDefault="006904A4" w:rsidP="006904A4">
      <w:pPr>
        <w:spacing w:before="0"/>
      </w:pPr>
      <w:r>
        <w:separator/>
      </w:r>
    </w:p>
  </w:endnote>
  <w:endnote w:type="continuationSeparator" w:id="0">
    <w:p w:rsidR="006904A4" w:rsidRDefault="006904A4" w:rsidP="006904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A3" w:rsidRPr="009447A3" w:rsidRDefault="006904A4">
    <w:pPr>
      <w:rPr>
        <w:lang w:val="es-ES_tradnl"/>
      </w:rPr>
    </w:pPr>
    <w:r>
      <w:fldChar w:fldCharType="begin"/>
    </w:r>
    <w:r w:rsidRPr="009447A3">
      <w:rPr>
        <w:lang w:val="es-ES_tradnl"/>
      </w:rPr>
      <w:instrText xml:space="preserve"> FILENAME \p  \* MERGEFORMAT </w:instrText>
    </w:r>
    <w:r>
      <w:fldChar w:fldCharType="separate"/>
    </w:r>
    <w:r w:rsidR="00472606">
      <w:rPr>
        <w:noProof/>
        <w:lang w:val="es-ES_tradnl"/>
      </w:rPr>
      <w:t>P:\FRA\ITU-R\CONF-R\AR15\PLEN\000\076F.docx</w:t>
    </w:r>
    <w:r>
      <w:fldChar w:fldCharType="end"/>
    </w:r>
    <w:r w:rsidRPr="009447A3">
      <w:rPr>
        <w:lang w:val="es-ES_tradnl"/>
      </w:rPr>
      <w:tab/>
    </w:r>
    <w:r>
      <w:fldChar w:fldCharType="begin"/>
    </w:r>
    <w:r>
      <w:instrText xml:space="preserve"> SAVEDATE \@ DD.MM.YY </w:instrText>
    </w:r>
    <w:r>
      <w:fldChar w:fldCharType="separate"/>
    </w:r>
    <w:r w:rsidR="00AB70D1">
      <w:rPr>
        <w:noProof/>
      </w:rPr>
      <w:t>30.10.15</w:t>
    </w:r>
    <w:r>
      <w:fldChar w:fldCharType="end"/>
    </w:r>
    <w:r w:rsidRPr="009447A3">
      <w:rPr>
        <w:lang w:val="es-ES_tradnl"/>
      </w:rPr>
      <w:tab/>
    </w:r>
    <w:r>
      <w:fldChar w:fldCharType="begin"/>
    </w:r>
    <w:r>
      <w:instrText xml:space="preserve"> PRINTDATE \@ DD.MM.YY </w:instrText>
    </w:r>
    <w:r>
      <w:fldChar w:fldCharType="separate"/>
    </w:r>
    <w:r w:rsidR="00472606">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3A2" w:rsidRPr="00AB70D1" w:rsidRDefault="00AB70D1" w:rsidP="00AB70D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DB5" w:rsidRPr="00AB70D1" w:rsidRDefault="00AB70D1" w:rsidP="00AB7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4A4" w:rsidRDefault="006904A4" w:rsidP="006904A4">
      <w:pPr>
        <w:spacing w:before="0"/>
      </w:pPr>
      <w:r>
        <w:separator/>
      </w:r>
    </w:p>
  </w:footnote>
  <w:footnote w:type="continuationSeparator" w:id="0">
    <w:p w:rsidR="006904A4" w:rsidRDefault="006904A4" w:rsidP="006904A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D1" w:rsidRDefault="00AB70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6DD" w:rsidRDefault="006904A4">
    <w:pPr>
      <w:pStyle w:val="Header"/>
    </w:pPr>
    <w:r>
      <w:fldChar w:fldCharType="begin"/>
    </w:r>
    <w:r>
      <w:instrText xml:space="preserve"> PAGE  \* MERGEFORMAT </w:instrText>
    </w:r>
    <w:r>
      <w:fldChar w:fldCharType="separate"/>
    </w:r>
    <w:r w:rsidR="00AB70D1">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D1" w:rsidRDefault="00AB70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D2C7C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A827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521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204B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8A3D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6E61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52F3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C08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502C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889E8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C3"/>
    <w:rsid w:val="00067872"/>
    <w:rsid w:val="00144FD0"/>
    <w:rsid w:val="001D488F"/>
    <w:rsid w:val="00220559"/>
    <w:rsid w:val="00327F66"/>
    <w:rsid w:val="00472606"/>
    <w:rsid w:val="006904A4"/>
    <w:rsid w:val="0069626F"/>
    <w:rsid w:val="006B0055"/>
    <w:rsid w:val="006B3A43"/>
    <w:rsid w:val="00722FA6"/>
    <w:rsid w:val="0083168F"/>
    <w:rsid w:val="00881D60"/>
    <w:rsid w:val="008E50F2"/>
    <w:rsid w:val="009727D0"/>
    <w:rsid w:val="009A2D04"/>
    <w:rsid w:val="00AB70D1"/>
    <w:rsid w:val="00B70758"/>
    <w:rsid w:val="00C26661"/>
    <w:rsid w:val="00C57B60"/>
    <w:rsid w:val="00C65E43"/>
    <w:rsid w:val="00D06291"/>
    <w:rsid w:val="00D52BF7"/>
    <w:rsid w:val="00DE517A"/>
    <w:rsid w:val="00E23AC3"/>
    <w:rsid w:val="00E34870"/>
    <w:rsid w:val="00E93E23"/>
    <w:rsid w:val="00ED7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050E7-5F59-4E6E-A164-02B7F510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559"/>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fr-FR" w:eastAsia="en-US"/>
    </w:rPr>
  </w:style>
  <w:style w:type="paragraph" w:styleId="Heading1">
    <w:name w:val="heading 1"/>
    <w:basedOn w:val="Normal"/>
    <w:next w:val="Normal"/>
    <w:link w:val="Heading1Char"/>
    <w:qFormat/>
    <w:rsid w:val="00220559"/>
    <w:pPr>
      <w:keepNext/>
      <w:keepLines/>
      <w:spacing w:before="280"/>
      <w:ind w:left="1134" w:hanging="1134"/>
      <w:outlineLvl w:val="0"/>
    </w:pPr>
    <w:rPr>
      <w:b/>
      <w:sz w:val="28"/>
    </w:rPr>
  </w:style>
  <w:style w:type="paragraph" w:styleId="Heading2">
    <w:name w:val="heading 2"/>
    <w:basedOn w:val="Heading1"/>
    <w:next w:val="Normal"/>
    <w:link w:val="Heading2Char"/>
    <w:qFormat/>
    <w:rsid w:val="00220559"/>
    <w:pPr>
      <w:spacing w:before="200"/>
      <w:outlineLvl w:val="1"/>
    </w:pPr>
    <w:rPr>
      <w:sz w:val="24"/>
    </w:rPr>
  </w:style>
  <w:style w:type="paragraph" w:styleId="Heading3">
    <w:name w:val="heading 3"/>
    <w:basedOn w:val="Heading1"/>
    <w:next w:val="Normal"/>
    <w:link w:val="Heading3Char"/>
    <w:qFormat/>
    <w:rsid w:val="00220559"/>
    <w:pPr>
      <w:tabs>
        <w:tab w:val="clear" w:pos="1134"/>
      </w:tabs>
      <w:spacing w:before="200"/>
      <w:outlineLvl w:val="2"/>
    </w:pPr>
    <w:rPr>
      <w:sz w:val="24"/>
    </w:rPr>
  </w:style>
  <w:style w:type="paragraph" w:styleId="Heading4">
    <w:name w:val="heading 4"/>
    <w:basedOn w:val="Heading3"/>
    <w:next w:val="Normal"/>
    <w:link w:val="Heading4Char"/>
    <w:qFormat/>
    <w:rsid w:val="00220559"/>
    <w:pPr>
      <w:outlineLvl w:val="3"/>
    </w:pPr>
  </w:style>
  <w:style w:type="paragraph" w:styleId="Heading5">
    <w:name w:val="heading 5"/>
    <w:basedOn w:val="Heading4"/>
    <w:next w:val="Normal"/>
    <w:link w:val="Heading5Char"/>
    <w:qFormat/>
    <w:rsid w:val="00220559"/>
    <w:pPr>
      <w:outlineLvl w:val="4"/>
    </w:pPr>
  </w:style>
  <w:style w:type="paragraph" w:styleId="Heading6">
    <w:name w:val="heading 6"/>
    <w:basedOn w:val="Heading4"/>
    <w:next w:val="Normal"/>
    <w:link w:val="Heading6Char"/>
    <w:qFormat/>
    <w:rsid w:val="00220559"/>
    <w:pPr>
      <w:outlineLvl w:val="5"/>
    </w:pPr>
  </w:style>
  <w:style w:type="paragraph" w:styleId="Heading7">
    <w:name w:val="heading 7"/>
    <w:basedOn w:val="Heading6"/>
    <w:next w:val="Normal"/>
    <w:link w:val="Heading7Char"/>
    <w:qFormat/>
    <w:rsid w:val="00220559"/>
    <w:pPr>
      <w:outlineLvl w:val="6"/>
    </w:pPr>
  </w:style>
  <w:style w:type="paragraph" w:styleId="Heading8">
    <w:name w:val="heading 8"/>
    <w:basedOn w:val="Heading6"/>
    <w:next w:val="Normal"/>
    <w:link w:val="Heading8Char"/>
    <w:qFormat/>
    <w:rsid w:val="00220559"/>
    <w:pPr>
      <w:outlineLvl w:val="7"/>
    </w:pPr>
  </w:style>
  <w:style w:type="paragraph" w:styleId="Heading9">
    <w:name w:val="heading 9"/>
    <w:basedOn w:val="Heading6"/>
    <w:next w:val="Normal"/>
    <w:link w:val="Heading9Char"/>
    <w:qFormat/>
    <w:rsid w:val="002205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220559"/>
    <w:pPr>
      <w:keepNext/>
      <w:keepLines/>
      <w:spacing w:before="160"/>
      <w:ind w:left="1134"/>
    </w:pPr>
    <w:rPr>
      <w:i/>
    </w:rPr>
  </w:style>
  <w:style w:type="paragraph" w:styleId="Footer">
    <w:name w:val="footer"/>
    <w:basedOn w:val="Normal"/>
    <w:link w:val="FooterChar"/>
    <w:rsid w:val="002205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220559"/>
    <w:rPr>
      <w:rFonts w:ascii="Times New Roman" w:eastAsia="Times New Roman" w:hAnsi="Times New Roman" w:cs="Times New Roman"/>
      <w:caps/>
      <w:noProof/>
      <w:sz w:val="16"/>
      <w:szCs w:val="20"/>
      <w:lang w:val="fr-FR" w:eastAsia="en-US"/>
    </w:rPr>
  </w:style>
  <w:style w:type="paragraph" w:styleId="Header">
    <w:name w:val="header"/>
    <w:basedOn w:val="Normal"/>
    <w:link w:val="HeaderChar"/>
    <w:rsid w:val="00220559"/>
    <w:pPr>
      <w:spacing w:before="0"/>
      <w:jc w:val="center"/>
    </w:pPr>
    <w:rPr>
      <w:sz w:val="18"/>
    </w:rPr>
  </w:style>
  <w:style w:type="character" w:customStyle="1" w:styleId="HeaderChar">
    <w:name w:val="Header Char"/>
    <w:basedOn w:val="DefaultParagraphFont"/>
    <w:link w:val="Header"/>
    <w:rsid w:val="00220559"/>
    <w:rPr>
      <w:rFonts w:ascii="Times New Roman" w:eastAsia="Times New Roman" w:hAnsi="Times New Roman" w:cs="Times New Roman"/>
      <w:sz w:val="18"/>
      <w:szCs w:val="20"/>
      <w:lang w:val="fr-FR" w:eastAsia="en-US"/>
    </w:rPr>
  </w:style>
  <w:style w:type="paragraph" w:customStyle="1" w:styleId="Reasons">
    <w:name w:val="Reasons"/>
    <w:basedOn w:val="Normal"/>
    <w:rsid w:val="00220559"/>
    <w:pPr>
      <w:tabs>
        <w:tab w:val="clear" w:pos="1871"/>
        <w:tab w:val="clear" w:pos="2268"/>
        <w:tab w:val="left" w:pos="1588"/>
        <w:tab w:val="left" w:pos="1985"/>
      </w:tabs>
    </w:pPr>
  </w:style>
  <w:style w:type="paragraph" w:customStyle="1" w:styleId="ResNo">
    <w:name w:val="Res_No"/>
    <w:basedOn w:val="RecNo"/>
    <w:next w:val="Normal"/>
    <w:rsid w:val="00220559"/>
  </w:style>
  <w:style w:type="paragraph" w:customStyle="1" w:styleId="Restitle">
    <w:name w:val="Res_title"/>
    <w:basedOn w:val="Rectitle"/>
    <w:next w:val="Resref"/>
    <w:rsid w:val="00220559"/>
  </w:style>
  <w:style w:type="paragraph" w:customStyle="1" w:styleId="Source">
    <w:name w:val="Source"/>
    <w:basedOn w:val="Normal"/>
    <w:next w:val="Normal"/>
    <w:rsid w:val="00220559"/>
    <w:pPr>
      <w:spacing w:before="840"/>
      <w:jc w:val="center"/>
    </w:pPr>
    <w:rPr>
      <w:b/>
      <w:sz w:val="28"/>
    </w:rPr>
  </w:style>
  <w:style w:type="character" w:styleId="Hyperlink">
    <w:name w:val="Hyperlink"/>
    <w:basedOn w:val="DefaultParagraphFont"/>
    <w:unhideWhenUsed/>
    <w:rsid w:val="00E23AC3"/>
    <w:rPr>
      <w:color w:val="0563C1" w:themeColor="hyperlink"/>
      <w:u w:val="single"/>
    </w:rPr>
  </w:style>
  <w:style w:type="paragraph" w:customStyle="1" w:styleId="Normalaftertitle">
    <w:name w:val="Normal_after_title"/>
    <w:basedOn w:val="Normal"/>
    <w:next w:val="Normal"/>
    <w:rsid w:val="00E23AC3"/>
    <w:pPr>
      <w:spacing w:before="360"/>
    </w:pPr>
  </w:style>
  <w:style w:type="character" w:styleId="FollowedHyperlink">
    <w:name w:val="FollowedHyperlink"/>
    <w:basedOn w:val="DefaultParagraphFont"/>
    <w:uiPriority w:val="99"/>
    <w:semiHidden/>
    <w:unhideWhenUsed/>
    <w:rsid w:val="0069626F"/>
    <w:rPr>
      <w:color w:val="954F72" w:themeColor="followedHyperlink"/>
      <w:u w:val="single"/>
    </w:rPr>
  </w:style>
  <w:style w:type="paragraph" w:customStyle="1" w:styleId="AnnexNo">
    <w:name w:val="Annex_No"/>
    <w:basedOn w:val="Normal"/>
    <w:next w:val="Normal"/>
    <w:rsid w:val="00220559"/>
    <w:pPr>
      <w:keepNext/>
      <w:keepLines/>
      <w:spacing w:before="480" w:after="80"/>
      <w:jc w:val="center"/>
    </w:pPr>
    <w:rPr>
      <w:caps/>
      <w:sz w:val="28"/>
    </w:rPr>
  </w:style>
  <w:style w:type="paragraph" w:customStyle="1" w:styleId="Annexref">
    <w:name w:val="Annex_ref"/>
    <w:basedOn w:val="Normal"/>
    <w:next w:val="Normal"/>
    <w:rsid w:val="00220559"/>
    <w:pPr>
      <w:keepNext/>
      <w:keepLines/>
      <w:spacing w:after="280"/>
      <w:jc w:val="center"/>
    </w:pPr>
  </w:style>
  <w:style w:type="paragraph" w:customStyle="1" w:styleId="Annextitle">
    <w:name w:val="Annex_title"/>
    <w:basedOn w:val="Normal"/>
    <w:next w:val="Normal"/>
    <w:rsid w:val="00220559"/>
    <w:pPr>
      <w:keepNext/>
      <w:keepLines/>
      <w:spacing w:before="240" w:after="280"/>
      <w:jc w:val="center"/>
    </w:pPr>
    <w:rPr>
      <w:rFonts w:ascii="Times New Roman Bold" w:hAnsi="Times New Roman Bold"/>
      <w:b/>
      <w:sz w:val="28"/>
    </w:rPr>
  </w:style>
  <w:style w:type="character" w:customStyle="1" w:styleId="Appdef">
    <w:name w:val="App_def"/>
    <w:rsid w:val="00220559"/>
    <w:rPr>
      <w:rFonts w:ascii="Times New Roman" w:hAnsi="Times New Roman"/>
      <w:b/>
    </w:rPr>
  </w:style>
  <w:style w:type="character" w:customStyle="1" w:styleId="Appref">
    <w:name w:val="App_ref"/>
    <w:basedOn w:val="DefaultParagraphFont"/>
    <w:rsid w:val="00220559"/>
  </w:style>
  <w:style w:type="paragraph" w:customStyle="1" w:styleId="AppendixNo">
    <w:name w:val="Appendix_No"/>
    <w:basedOn w:val="AnnexNo"/>
    <w:next w:val="Annexref"/>
    <w:rsid w:val="00220559"/>
  </w:style>
  <w:style w:type="paragraph" w:customStyle="1" w:styleId="Appendixref">
    <w:name w:val="Appendix_ref"/>
    <w:basedOn w:val="Annexref"/>
    <w:next w:val="Annextitle"/>
    <w:rsid w:val="00220559"/>
  </w:style>
  <w:style w:type="paragraph" w:customStyle="1" w:styleId="Appendixtitle">
    <w:name w:val="Appendix_title"/>
    <w:basedOn w:val="Annextitle"/>
    <w:next w:val="Normal"/>
    <w:rsid w:val="00220559"/>
  </w:style>
  <w:style w:type="character" w:customStyle="1" w:styleId="Artdef">
    <w:name w:val="Art_def"/>
    <w:rsid w:val="00220559"/>
    <w:rPr>
      <w:rFonts w:ascii="Times New Roman" w:hAnsi="Times New Roman"/>
      <w:b/>
    </w:rPr>
  </w:style>
  <w:style w:type="paragraph" w:customStyle="1" w:styleId="Artheading">
    <w:name w:val="Art_heading"/>
    <w:basedOn w:val="Normal"/>
    <w:next w:val="Normal"/>
    <w:rsid w:val="00220559"/>
    <w:pPr>
      <w:spacing w:before="480"/>
      <w:jc w:val="center"/>
    </w:pPr>
    <w:rPr>
      <w:rFonts w:ascii="Times New Roman Bold" w:hAnsi="Times New Roman Bold"/>
      <w:b/>
      <w:sz w:val="28"/>
    </w:rPr>
  </w:style>
  <w:style w:type="paragraph" w:customStyle="1" w:styleId="ArtNo">
    <w:name w:val="Art_No"/>
    <w:basedOn w:val="Normal"/>
    <w:next w:val="Normal"/>
    <w:rsid w:val="00220559"/>
    <w:pPr>
      <w:keepNext/>
      <w:keepLines/>
      <w:spacing w:before="480"/>
      <w:jc w:val="center"/>
    </w:pPr>
    <w:rPr>
      <w:caps/>
      <w:sz w:val="28"/>
    </w:rPr>
  </w:style>
  <w:style w:type="character" w:customStyle="1" w:styleId="Artref">
    <w:name w:val="Art_ref"/>
    <w:basedOn w:val="DefaultParagraphFont"/>
    <w:rsid w:val="00220559"/>
  </w:style>
  <w:style w:type="paragraph" w:customStyle="1" w:styleId="Arttitle">
    <w:name w:val="Art_title"/>
    <w:basedOn w:val="Normal"/>
    <w:next w:val="Normal"/>
    <w:rsid w:val="00220559"/>
    <w:pPr>
      <w:keepNext/>
      <w:keepLines/>
      <w:spacing w:before="240"/>
      <w:jc w:val="center"/>
    </w:pPr>
    <w:rPr>
      <w:b/>
      <w:sz w:val="28"/>
    </w:rPr>
  </w:style>
  <w:style w:type="paragraph" w:customStyle="1" w:styleId="ASN1">
    <w:name w:val="ASN.1"/>
    <w:basedOn w:val="Normal"/>
    <w:rsid w:val="002205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2205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2205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hapNo">
    <w:name w:val="Chap_No"/>
    <w:basedOn w:val="ArtNo"/>
    <w:next w:val="Normal"/>
    <w:rsid w:val="00220559"/>
    <w:rPr>
      <w:rFonts w:ascii="Times New Roman Bold" w:hAnsi="Times New Roman Bold"/>
      <w:b/>
    </w:rPr>
  </w:style>
  <w:style w:type="paragraph" w:customStyle="1" w:styleId="Chaptitle">
    <w:name w:val="Chap_title"/>
    <w:basedOn w:val="Arttitle"/>
    <w:next w:val="Normal"/>
    <w:rsid w:val="00220559"/>
  </w:style>
  <w:style w:type="paragraph" w:customStyle="1" w:styleId="ddate">
    <w:name w:val="ddate"/>
    <w:basedOn w:val="Normal"/>
    <w:rsid w:val="00220559"/>
    <w:pPr>
      <w:framePr w:hSpace="181" w:wrap="around" w:vAnchor="page" w:hAnchor="margin" w:y="852"/>
      <w:shd w:val="solid" w:color="FFFFFF" w:fill="FFFFFF"/>
      <w:spacing w:before="0"/>
    </w:pPr>
    <w:rPr>
      <w:b/>
      <w:bCs/>
    </w:rPr>
  </w:style>
  <w:style w:type="paragraph" w:customStyle="1" w:styleId="dnum">
    <w:name w:val="dnum"/>
    <w:basedOn w:val="Normal"/>
    <w:rsid w:val="00220559"/>
    <w:pPr>
      <w:framePr w:hSpace="181" w:wrap="around" w:vAnchor="page" w:hAnchor="margin" w:y="852"/>
      <w:shd w:val="solid" w:color="FFFFFF" w:fill="FFFFFF"/>
    </w:pPr>
    <w:rPr>
      <w:b/>
      <w:bCs/>
    </w:rPr>
  </w:style>
  <w:style w:type="paragraph" w:customStyle="1" w:styleId="dorlang">
    <w:name w:val="dorlang"/>
    <w:basedOn w:val="Normal"/>
    <w:rsid w:val="00220559"/>
    <w:pPr>
      <w:framePr w:hSpace="181" w:wrap="around" w:vAnchor="page" w:hAnchor="margin" w:y="852"/>
      <w:shd w:val="solid" w:color="FFFFFF" w:fill="FFFFFF"/>
      <w:spacing w:before="0"/>
    </w:pPr>
    <w:rPr>
      <w:b/>
      <w:bCs/>
    </w:rPr>
  </w:style>
  <w:style w:type="character" w:styleId="EndnoteReference">
    <w:name w:val="endnote reference"/>
    <w:rsid w:val="00220559"/>
    <w:rPr>
      <w:vertAlign w:val="superscript"/>
    </w:rPr>
  </w:style>
  <w:style w:type="paragraph" w:customStyle="1" w:styleId="enumlev1">
    <w:name w:val="enumlev1"/>
    <w:basedOn w:val="Normal"/>
    <w:rsid w:val="00220559"/>
    <w:pPr>
      <w:tabs>
        <w:tab w:val="clear" w:pos="2268"/>
        <w:tab w:val="left" w:pos="2608"/>
        <w:tab w:val="left" w:pos="3345"/>
      </w:tabs>
      <w:spacing w:before="80"/>
      <w:ind w:left="1134" w:hanging="1134"/>
    </w:pPr>
  </w:style>
  <w:style w:type="paragraph" w:customStyle="1" w:styleId="enumlev2">
    <w:name w:val="enumlev2"/>
    <w:basedOn w:val="enumlev1"/>
    <w:rsid w:val="00220559"/>
    <w:pPr>
      <w:ind w:left="1871" w:hanging="737"/>
    </w:pPr>
  </w:style>
  <w:style w:type="paragraph" w:customStyle="1" w:styleId="enumlev3">
    <w:name w:val="enumlev3"/>
    <w:basedOn w:val="enumlev2"/>
    <w:rsid w:val="00220559"/>
    <w:pPr>
      <w:ind w:left="2268" w:hanging="397"/>
    </w:pPr>
  </w:style>
  <w:style w:type="paragraph" w:customStyle="1" w:styleId="Equation">
    <w:name w:val="Equation"/>
    <w:basedOn w:val="Normal"/>
    <w:rsid w:val="00220559"/>
    <w:pPr>
      <w:tabs>
        <w:tab w:val="clear" w:pos="1871"/>
        <w:tab w:val="clear" w:pos="2268"/>
        <w:tab w:val="center" w:pos="4820"/>
        <w:tab w:val="right" w:pos="9639"/>
      </w:tabs>
    </w:pPr>
  </w:style>
  <w:style w:type="paragraph" w:styleId="NormalIndent">
    <w:name w:val="Normal Indent"/>
    <w:basedOn w:val="Normal"/>
    <w:rsid w:val="00220559"/>
    <w:pPr>
      <w:ind w:left="1134"/>
    </w:pPr>
  </w:style>
  <w:style w:type="paragraph" w:customStyle="1" w:styleId="Equationlegend">
    <w:name w:val="Equation_legend"/>
    <w:basedOn w:val="NormalIndent"/>
    <w:rsid w:val="0022055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220559"/>
    <w:pPr>
      <w:keepNext/>
      <w:keepLines/>
      <w:jc w:val="center"/>
    </w:pPr>
  </w:style>
  <w:style w:type="paragraph" w:customStyle="1" w:styleId="Figurelegend">
    <w:name w:val="Figure_legend"/>
    <w:basedOn w:val="Normal"/>
    <w:rsid w:val="00220559"/>
    <w:pPr>
      <w:keepNext/>
      <w:keepLines/>
      <w:spacing w:before="20" w:after="20"/>
    </w:pPr>
    <w:rPr>
      <w:sz w:val="18"/>
    </w:rPr>
  </w:style>
  <w:style w:type="paragraph" w:customStyle="1" w:styleId="FigureNo">
    <w:name w:val="Figure_No"/>
    <w:basedOn w:val="Normal"/>
    <w:next w:val="Normal"/>
    <w:rsid w:val="00220559"/>
    <w:pPr>
      <w:keepNext/>
      <w:keepLines/>
      <w:spacing w:before="480" w:after="120"/>
      <w:jc w:val="center"/>
    </w:pPr>
    <w:rPr>
      <w:caps/>
      <w:sz w:val="20"/>
    </w:rPr>
  </w:style>
  <w:style w:type="paragraph" w:customStyle="1" w:styleId="Tabletitle">
    <w:name w:val="Table_title"/>
    <w:basedOn w:val="Normal"/>
    <w:next w:val="Tabletext"/>
    <w:rsid w:val="0022055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220559"/>
    <w:pPr>
      <w:spacing w:after="480"/>
    </w:pPr>
  </w:style>
  <w:style w:type="paragraph" w:customStyle="1" w:styleId="Figurewithouttitle">
    <w:name w:val="Figure_without_title"/>
    <w:basedOn w:val="FigureNo"/>
    <w:next w:val="Normal"/>
    <w:rsid w:val="00220559"/>
    <w:pPr>
      <w:keepNext w:val="0"/>
    </w:pPr>
  </w:style>
  <w:style w:type="paragraph" w:customStyle="1" w:styleId="FirstFooter">
    <w:name w:val="FirstFooter"/>
    <w:basedOn w:val="Footer"/>
    <w:rsid w:val="002205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220559"/>
    <w:rPr>
      <w:position w:val="6"/>
      <w:sz w:val="18"/>
    </w:rPr>
  </w:style>
  <w:style w:type="paragraph" w:styleId="FootnoteText">
    <w:name w:val="footnote text"/>
    <w:basedOn w:val="Normal"/>
    <w:link w:val="FootnoteTextChar"/>
    <w:rsid w:val="00220559"/>
    <w:pPr>
      <w:keepLines/>
      <w:tabs>
        <w:tab w:val="left" w:pos="255"/>
      </w:tabs>
    </w:pPr>
  </w:style>
  <w:style w:type="character" w:customStyle="1" w:styleId="FootnoteTextChar">
    <w:name w:val="Footnote Text Char"/>
    <w:basedOn w:val="DefaultParagraphFont"/>
    <w:link w:val="FootnoteText"/>
    <w:rsid w:val="00220559"/>
    <w:rPr>
      <w:rFonts w:ascii="Times New Roman" w:eastAsia="Times New Roman" w:hAnsi="Times New Roman" w:cs="Times New Roman"/>
      <w:sz w:val="24"/>
      <w:szCs w:val="20"/>
      <w:lang w:val="fr-FR" w:eastAsia="en-US"/>
    </w:rPr>
  </w:style>
  <w:style w:type="character" w:customStyle="1" w:styleId="Heading1Char">
    <w:name w:val="Heading 1 Char"/>
    <w:basedOn w:val="DefaultParagraphFont"/>
    <w:link w:val="Heading1"/>
    <w:rsid w:val="00220559"/>
    <w:rPr>
      <w:rFonts w:ascii="Times New Roman" w:eastAsia="Times New Roman" w:hAnsi="Times New Roman" w:cs="Times New Roman"/>
      <w:b/>
      <w:sz w:val="28"/>
      <w:szCs w:val="20"/>
      <w:lang w:val="fr-FR" w:eastAsia="en-US"/>
    </w:rPr>
  </w:style>
  <w:style w:type="character" w:customStyle="1" w:styleId="Heading2Char">
    <w:name w:val="Heading 2 Char"/>
    <w:basedOn w:val="DefaultParagraphFont"/>
    <w:link w:val="Heading2"/>
    <w:rsid w:val="00220559"/>
    <w:rPr>
      <w:rFonts w:ascii="Times New Roman" w:eastAsia="Times New Roman" w:hAnsi="Times New Roman" w:cs="Times New Roman"/>
      <w:b/>
      <w:sz w:val="24"/>
      <w:szCs w:val="20"/>
      <w:lang w:val="fr-FR" w:eastAsia="en-US"/>
    </w:rPr>
  </w:style>
  <w:style w:type="character" w:customStyle="1" w:styleId="Heading3Char">
    <w:name w:val="Heading 3 Char"/>
    <w:basedOn w:val="DefaultParagraphFont"/>
    <w:link w:val="Heading3"/>
    <w:rsid w:val="00220559"/>
    <w:rPr>
      <w:rFonts w:ascii="Times New Roman" w:eastAsia="Times New Roman" w:hAnsi="Times New Roman" w:cs="Times New Roman"/>
      <w:b/>
      <w:sz w:val="24"/>
      <w:szCs w:val="20"/>
      <w:lang w:val="fr-FR" w:eastAsia="en-US"/>
    </w:rPr>
  </w:style>
  <w:style w:type="character" w:customStyle="1" w:styleId="Heading4Char">
    <w:name w:val="Heading 4 Char"/>
    <w:basedOn w:val="DefaultParagraphFont"/>
    <w:link w:val="Heading4"/>
    <w:rsid w:val="00220559"/>
    <w:rPr>
      <w:rFonts w:ascii="Times New Roman" w:eastAsia="Times New Roman" w:hAnsi="Times New Roman" w:cs="Times New Roman"/>
      <w:b/>
      <w:sz w:val="24"/>
      <w:szCs w:val="20"/>
      <w:lang w:val="fr-FR" w:eastAsia="en-US"/>
    </w:rPr>
  </w:style>
  <w:style w:type="character" w:customStyle="1" w:styleId="Heading5Char">
    <w:name w:val="Heading 5 Char"/>
    <w:basedOn w:val="DefaultParagraphFont"/>
    <w:link w:val="Heading5"/>
    <w:rsid w:val="00220559"/>
    <w:rPr>
      <w:rFonts w:ascii="Times New Roman" w:eastAsia="Times New Roman" w:hAnsi="Times New Roman" w:cs="Times New Roman"/>
      <w:b/>
      <w:sz w:val="24"/>
      <w:szCs w:val="20"/>
      <w:lang w:val="fr-FR" w:eastAsia="en-US"/>
    </w:rPr>
  </w:style>
  <w:style w:type="character" w:customStyle="1" w:styleId="Heading6Char">
    <w:name w:val="Heading 6 Char"/>
    <w:basedOn w:val="DefaultParagraphFont"/>
    <w:link w:val="Heading6"/>
    <w:rsid w:val="00220559"/>
    <w:rPr>
      <w:rFonts w:ascii="Times New Roman" w:eastAsia="Times New Roman" w:hAnsi="Times New Roman" w:cs="Times New Roman"/>
      <w:b/>
      <w:sz w:val="24"/>
      <w:szCs w:val="20"/>
      <w:lang w:val="fr-FR" w:eastAsia="en-US"/>
    </w:rPr>
  </w:style>
  <w:style w:type="character" w:customStyle="1" w:styleId="Heading7Char">
    <w:name w:val="Heading 7 Char"/>
    <w:basedOn w:val="DefaultParagraphFont"/>
    <w:link w:val="Heading7"/>
    <w:rsid w:val="00220559"/>
    <w:rPr>
      <w:rFonts w:ascii="Times New Roman" w:eastAsia="Times New Roman" w:hAnsi="Times New Roman" w:cs="Times New Roman"/>
      <w:b/>
      <w:sz w:val="24"/>
      <w:szCs w:val="20"/>
      <w:lang w:val="fr-FR" w:eastAsia="en-US"/>
    </w:rPr>
  </w:style>
  <w:style w:type="character" w:customStyle="1" w:styleId="Heading8Char">
    <w:name w:val="Heading 8 Char"/>
    <w:basedOn w:val="DefaultParagraphFont"/>
    <w:link w:val="Heading8"/>
    <w:rsid w:val="00220559"/>
    <w:rPr>
      <w:rFonts w:ascii="Times New Roman" w:eastAsia="Times New Roman" w:hAnsi="Times New Roman" w:cs="Times New Roman"/>
      <w:b/>
      <w:sz w:val="24"/>
      <w:szCs w:val="20"/>
      <w:lang w:val="fr-FR" w:eastAsia="en-US"/>
    </w:rPr>
  </w:style>
  <w:style w:type="character" w:customStyle="1" w:styleId="Heading9Char">
    <w:name w:val="Heading 9 Char"/>
    <w:basedOn w:val="DefaultParagraphFont"/>
    <w:link w:val="Heading9"/>
    <w:rsid w:val="00220559"/>
    <w:rPr>
      <w:rFonts w:ascii="Times New Roman" w:eastAsia="Times New Roman" w:hAnsi="Times New Roman" w:cs="Times New Roman"/>
      <w:b/>
      <w:sz w:val="24"/>
      <w:szCs w:val="20"/>
      <w:lang w:val="fr-FR" w:eastAsia="en-US"/>
    </w:rPr>
  </w:style>
  <w:style w:type="paragraph" w:customStyle="1" w:styleId="Headingb">
    <w:name w:val="Heading_b"/>
    <w:basedOn w:val="Normal"/>
    <w:next w:val="Normal"/>
    <w:rsid w:val="00220559"/>
    <w:pPr>
      <w:keepNext/>
      <w:spacing w:before="160"/>
    </w:pPr>
    <w:rPr>
      <w:rFonts w:ascii="Times" w:hAnsi="Times"/>
      <w:b/>
    </w:rPr>
  </w:style>
  <w:style w:type="paragraph" w:customStyle="1" w:styleId="Headingi">
    <w:name w:val="Heading_i"/>
    <w:basedOn w:val="Normal"/>
    <w:next w:val="Normal"/>
    <w:rsid w:val="00220559"/>
    <w:pPr>
      <w:keepNext/>
      <w:spacing w:before="160"/>
    </w:pPr>
    <w:rPr>
      <w:rFonts w:ascii="Times" w:hAnsi="Times"/>
      <w:i/>
    </w:rPr>
  </w:style>
  <w:style w:type="paragraph" w:styleId="Index1">
    <w:name w:val="index 1"/>
    <w:basedOn w:val="Normal"/>
    <w:next w:val="Normal"/>
    <w:rsid w:val="00220559"/>
  </w:style>
  <w:style w:type="paragraph" w:styleId="Index2">
    <w:name w:val="index 2"/>
    <w:basedOn w:val="Normal"/>
    <w:next w:val="Normal"/>
    <w:rsid w:val="00220559"/>
    <w:pPr>
      <w:ind w:left="283"/>
    </w:pPr>
  </w:style>
  <w:style w:type="paragraph" w:styleId="Index3">
    <w:name w:val="index 3"/>
    <w:basedOn w:val="Normal"/>
    <w:next w:val="Normal"/>
    <w:rsid w:val="00220559"/>
    <w:pPr>
      <w:ind w:left="566"/>
    </w:pPr>
  </w:style>
  <w:style w:type="paragraph" w:styleId="Index4">
    <w:name w:val="index 4"/>
    <w:basedOn w:val="Normal"/>
    <w:next w:val="Normal"/>
    <w:rsid w:val="00220559"/>
    <w:pPr>
      <w:ind w:left="849"/>
    </w:pPr>
  </w:style>
  <w:style w:type="paragraph" w:styleId="Index5">
    <w:name w:val="index 5"/>
    <w:basedOn w:val="Normal"/>
    <w:next w:val="Normal"/>
    <w:rsid w:val="00220559"/>
    <w:pPr>
      <w:ind w:left="1132"/>
    </w:pPr>
  </w:style>
  <w:style w:type="paragraph" w:styleId="Index6">
    <w:name w:val="index 6"/>
    <w:basedOn w:val="Normal"/>
    <w:next w:val="Normal"/>
    <w:rsid w:val="00220559"/>
    <w:pPr>
      <w:ind w:left="1415"/>
    </w:pPr>
  </w:style>
  <w:style w:type="paragraph" w:styleId="Index7">
    <w:name w:val="index 7"/>
    <w:basedOn w:val="Normal"/>
    <w:next w:val="Normal"/>
    <w:rsid w:val="00220559"/>
    <w:pPr>
      <w:ind w:left="1698"/>
    </w:pPr>
  </w:style>
  <w:style w:type="paragraph" w:styleId="IndexHeading">
    <w:name w:val="index heading"/>
    <w:basedOn w:val="Normal"/>
    <w:next w:val="Index1"/>
    <w:rsid w:val="00220559"/>
  </w:style>
  <w:style w:type="character" w:styleId="LineNumber">
    <w:name w:val="line number"/>
    <w:basedOn w:val="DefaultParagraphFont"/>
    <w:rsid w:val="00220559"/>
  </w:style>
  <w:style w:type="paragraph" w:customStyle="1" w:styleId="Normalaftertitle0">
    <w:name w:val="Normal after title"/>
    <w:basedOn w:val="Normal"/>
    <w:next w:val="Normal"/>
    <w:rsid w:val="00220559"/>
    <w:pPr>
      <w:spacing w:before="280"/>
    </w:pPr>
  </w:style>
  <w:style w:type="paragraph" w:customStyle="1" w:styleId="Note">
    <w:name w:val="Note"/>
    <w:basedOn w:val="Normal"/>
    <w:rsid w:val="00220559"/>
    <w:pPr>
      <w:tabs>
        <w:tab w:val="left" w:pos="284"/>
      </w:tabs>
      <w:spacing w:before="80"/>
    </w:pPr>
  </w:style>
  <w:style w:type="character" w:styleId="PageNumber">
    <w:name w:val="page number"/>
    <w:basedOn w:val="DefaultParagraphFont"/>
    <w:rsid w:val="00220559"/>
  </w:style>
  <w:style w:type="paragraph" w:customStyle="1" w:styleId="PartNo">
    <w:name w:val="Part_No"/>
    <w:basedOn w:val="AnnexNo"/>
    <w:next w:val="Normal"/>
    <w:rsid w:val="00220559"/>
  </w:style>
  <w:style w:type="paragraph" w:customStyle="1" w:styleId="Partref">
    <w:name w:val="Part_ref"/>
    <w:basedOn w:val="Annexref"/>
    <w:next w:val="Normal"/>
    <w:rsid w:val="00220559"/>
  </w:style>
  <w:style w:type="paragraph" w:customStyle="1" w:styleId="Parttitle">
    <w:name w:val="Part_title"/>
    <w:basedOn w:val="Annextitle"/>
    <w:next w:val="Normalaftertitle0"/>
    <w:rsid w:val="00220559"/>
  </w:style>
  <w:style w:type="paragraph" w:customStyle="1" w:styleId="Proposal">
    <w:name w:val="Proposal"/>
    <w:basedOn w:val="Normal"/>
    <w:next w:val="Normal"/>
    <w:rsid w:val="00220559"/>
    <w:pPr>
      <w:keepNext/>
      <w:spacing w:before="240"/>
    </w:pPr>
    <w:rPr>
      <w:rFonts w:hAnsi="Times New Roman Bold"/>
    </w:rPr>
  </w:style>
  <w:style w:type="paragraph" w:customStyle="1" w:styleId="RecNo">
    <w:name w:val="Rec_No"/>
    <w:basedOn w:val="Normal"/>
    <w:next w:val="Normal"/>
    <w:rsid w:val="00220559"/>
    <w:pPr>
      <w:keepNext/>
      <w:keepLines/>
      <w:spacing w:before="480"/>
      <w:jc w:val="center"/>
    </w:pPr>
    <w:rPr>
      <w:caps/>
      <w:sz w:val="28"/>
    </w:rPr>
  </w:style>
  <w:style w:type="paragraph" w:customStyle="1" w:styleId="Rectitle">
    <w:name w:val="Rec_title"/>
    <w:basedOn w:val="RecNo"/>
    <w:next w:val="Normal"/>
    <w:rsid w:val="00220559"/>
    <w:pPr>
      <w:spacing w:before="240"/>
    </w:pPr>
    <w:rPr>
      <w:rFonts w:ascii="Times New Roman Bold" w:hAnsi="Times New Roman Bold"/>
      <w:b/>
      <w:caps w:val="0"/>
    </w:rPr>
  </w:style>
  <w:style w:type="paragraph" w:customStyle="1" w:styleId="Recref">
    <w:name w:val="Rec_ref"/>
    <w:basedOn w:val="Rectitle"/>
    <w:next w:val="Normal"/>
    <w:rsid w:val="00220559"/>
    <w:pPr>
      <w:spacing w:before="120"/>
    </w:pPr>
    <w:rPr>
      <w:rFonts w:ascii="Times New Roman" w:hAnsi="Times New Roman"/>
      <w:b w:val="0"/>
      <w:sz w:val="24"/>
    </w:rPr>
  </w:style>
  <w:style w:type="paragraph" w:customStyle="1" w:styleId="Recdate">
    <w:name w:val="Rec_date"/>
    <w:basedOn w:val="Recref"/>
    <w:next w:val="Normalaftertitle0"/>
    <w:rsid w:val="00220559"/>
    <w:pPr>
      <w:jc w:val="right"/>
    </w:pPr>
    <w:rPr>
      <w:sz w:val="22"/>
    </w:rPr>
  </w:style>
  <w:style w:type="paragraph" w:customStyle="1" w:styleId="Questiondate">
    <w:name w:val="Question_date"/>
    <w:basedOn w:val="Recdate"/>
    <w:next w:val="Normalaftertitle0"/>
    <w:rsid w:val="00220559"/>
  </w:style>
  <w:style w:type="paragraph" w:customStyle="1" w:styleId="QuestionNo">
    <w:name w:val="Question_No"/>
    <w:basedOn w:val="RecNo"/>
    <w:next w:val="Normal"/>
    <w:rsid w:val="00220559"/>
  </w:style>
  <w:style w:type="paragraph" w:customStyle="1" w:styleId="Questionref">
    <w:name w:val="Question_ref"/>
    <w:basedOn w:val="Recref"/>
    <w:next w:val="Questiondate"/>
    <w:rsid w:val="00220559"/>
  </w:style>
  <w:style w:type="paragraph" w:customStyle="1" w:styleId="Questiontitle">
    <w:name w:val="Question_title"/>
    <w:basedOn w:val="Rectitle"/>
    <w:next w:val="Questionref"/>
    <w:rsid w:val="00220559"/>
  </w:style>
  <w:style w:type="character" w:customStyle="1" w:styleId="Recdef">
    <w:name w:val="Rec_def"/>
    <w:rsid w:val="00220559"/>
    <w:rPr>
      <w:b/>
    </w:rPr>
  </w:style>
  <w:style w:type="paragraph" w:customStyle="1" w:styleId="Reftext">
    <w:name w:val="Ref_text"/>
    <w:basedOn w:val="Normal"/>
    <w:rsid w:val="00220559"/>
    <w:pPr>
      <w:ind w:left="1134" w:hanging="1134"/>
    </w:pPr>
  </w:style>
  <w:style w:type="paragraph" w:customStyle="1" w:styleId="Reftitle">
    <w:name w:val="Ref_title"/>
    <w:basedOn w:val="Normal"/>
    <w:next w:val="Reftext"/>
    <w:rsid w:val="00220559"/>
    <w:pPr>
      <w:spacing w:before="480"/>
      <w:jc w:val="center"/>
    </w:pPr>
    <w:rPr>
      <w:caps/>
    </w:rPr>
  </w:style>
  <w:style w:type="paragraph" w:customStyle="1" w:styleId="Repdate">
    <w:name w:val="Rep_date"/>
    <w:basedOn w:val="Recdate"/>
    <w:next w:val="Normalaftertitle0"/>
    <w:rsid w:val="00220559"/>
  </w:style>
  <w:style w:type="paragraph" w:customStyle="1" w:styleId="RepNo">
    <w:name w:val="Rep_No"/>
    <w:basedOn w:val="RecNo"/>
    <w:next w:val="Normal"/>
    <w:rsid w:val="00220559"/>
  </w:style>
  <w:style w:type="paragraph" w:customStyle="1" w:styleId="Repref">
    <w:name w:val="Rep_ref"/>
    <w:basedOn w:val="Recref"/>
    <w:next w:val="Repdate"/>
    <w:rsid w:val="00220559"/>
  </w:style>
  <w:style w:type="paragraph" w:customStyle="1" w:styleId="Reptitle">
    <w:name w:val="Rep_title"/>
    <w:basedOn w:val="Rectitle"/>
    <w:next w:val="Repref"/>
    <w:rsid w:val="00220559"/>
  </w:style>
  <w:style w:type="paragraph" w:customStyle="1" w:styleId="Resdate">
    <w:name w:val="Res_date"/>
    <w:basedOn w:val="Recdate"/>
    <w:next w:val="Normalaftertitle0"/>
    <w:rsid w:val="00220559"/>
  </w:style>
  <w:style w:type="character" w:customStyle="1" w:styleId="Resdef">
    <w:name w:val="Res_def"/>
    <w:rsid w:val="00220559"/>
    <w:rPr>
      <w:rFonts w:ascii="Times New Roman" w:hAnsi="Times New Roman"/>
      <w:b/>
    </w:rPr>
  </w:style>
  <w:style w:type="paragraph" w:customStyle="1" w:styleId="Resref">
    <w:name w:val="Res_ref"/>
    <w:basedOn w:val="Recref"/>
    <w:next w:val="Resdate"/>
    <w:rsid w:val="00220559"/>
  </w:style>
  <w:style w:type="paragraph" w:customStyle="1" w:styleId="Section1">
    <w:name w:val="Section_1"/>
    <w:basedOn w:val="Normal"/>
    <w:rsid w:val="002205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220559"/>
    <w:rPr>
      <w:b w:val="0"/>
      <w:i/>
    </w:rPr>
  </w:style>
  <w:style w:type="paragraph" w:customStyle="1" w:styleId="Section3">
    <w:name w:val="Section_3"/>
    <w:basedOn w:val="Section1"/>
    <w:rsid w:val="00220559"/>
    <w:rPr>
      <w:b w:val="0"/>
    </w:rPr>
  </w:style>
  <w:style w:type="paragraph" w:customStyle="1" w:styleId="SectionNo">
    <w:name w:val="Section_No"/>
    <w:basedOn w:val="AnnexNo"/>
    <w:next w:val="Normal"/>
    <w:rsid w:val="00220559"/>
  </w:style>
  <w:style w:type="paragraph" w:customStyle="1" w:styleId="Sectiontitle">
    <w:name w:val="Section_title"/>
    <w:basedOn w:val="Annextitle"/>
    <w:next w:val="Normalaftertitle0"/>
    <w:rsid w:val="00220559"/>
  </w:style>
  <w:style w:type="paragraph" w:customStyle="1" w:styleId="SpecialFooter">
    <w:name w:val="Special Footer"/>
    <w:basedOn w:val="Footer"/>
    <w:rsid w:val="00220559"/>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220559"/>
    <w:rPr>
      <w:b/>
      <w:color w:val="auto"/>
      <w:sz w:val="20"/>
    </w:rPr>
  </w:style>
  <w:style w:type="paragraph" w:customStyle="1" w:styleId="Tablehead">
    <w:name w:val="Table_head"/>
    <w:basedOn w:val="Tabletext"/>
    <w:next w:val="Tabletext"/>
    <w:rsid w:val="00220559"/>
    <w:pPr>
      <w:keepNext/>
      <w:spacing w:before="80" w:after="80"/>
      <w:jc w:val="center"/>
    </w:pPr>
    <w:rPr>
      <w:b/>
    </w:rPr>
  </w:style>
  <w:style w:type="paragraph" w:customStyle="1" w:styleId="Tablelegend">
    <w:name w:val="Table_legend"/>
    <w:basedOn w:val="Tabletext"/>
    <w:rsid w:val="00220559"/>
    <w:pPr>
      <w:tabs>
        <w:tab w:val="clear" w:pos="284"/>
      </w:tabs>
      <w:spacing w:before="120"/>
    </w:pPr>
  </w:style>
  <w:style w:type="paragraph" w:customStyle="1" w:styleId="TableNo">
    <w:name w:val="Table_No"/>
    <w:basedOn w:val="Normal"/>
    <w:next w:val="Tabletitle"/>
    <w:rsid w:val="00220559"/>
    <w:pPr>
      <w:keepNext/>
      <w:spacing w:before="560" w:after="120"/>
      <w:jc w:val="center"/>
    </w:pPr>
    <w:rPr>
      <w:caps/>
      <w:sz w:val="20"/>
    </w:rPr>
  </w:style>
  <w:style w:type="paragraph" w:customStyle="1" w:styleId="Tableref">
    <w:name w:val="Table_ref"/>
    <w:basedOn w:val="Normal"/>
    <w:next w:val="Tabletitle"/>
    <w:rsid w:val="00220559"/>
    <w:pPr>
      <w:keepNext/>
      <w:spacing w:before="560"/>
      <w:jc w:val="center"/>
    </w:pPr>
    <w:rPr>
      <w:sz w:val="20"/>
    </w:rPr>
  </w:style>
  <w:style w:type="paragraph" w:customStyle="1" w:styleId="TableTextS5">
    <w:name w:val="Table_TextS5"/>
    <w:basedOn w:val="Normal"/>
    <w:rsid w:val="002205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220559"/>
    <w:pPr>
      <w:tabs>
        <w:tab w:val="left" w:pos="567"/>
        <w:tab w:val="left" w:pos="1701"/>
        <w:tab w:val="left" w:pos="2835"/>
      </w:tabs>
      <w:spacing w:before="240"/>
    </w:pPr>
    <w:rPr>
      <w:b w:val="0"/>
      <w:caps/>
    </w:rPr>
  </w:style>
  <w:style w:type="paragraph" w:customStyle="1" w:styleId="Title2">
    <w:name w:val="Title 2"/>
    <w:basedOn w:val="Source"/>
    <w:next w:val="Normal"/>
    <w:rsid w:val="00220559"/>
    <w:pPr>
      <w:overflowPunct/>
      <w:autoSpaceDE/>
      <w:autoSpaceDN/>
      <w:adjustRightInd/>
      <w:spacing w:before="480"/>
      <w:textAlignment w:val="auto"/>
    </w:pPr>
    <w:rPr>
      <w:b w:val="0"/>
      <w:caps/>
    </w:rPr>
  </w:style>
  <w:style w:type="paragraph" w:customStyle="1" w:styleId="Title3">
    <w:name w:val="Title 3"/>
    <w:basedOn w:val="Title2"/>
    <w:next w:val="Normal"/>
    <w:rsid w:val="00220559"/>
    <w:pPr>
      <w:spacing w:before="240"/>
    </w:pPr>
    <w:rPr>
      <w:caps w:val="0"/>
    </w:rPr>
  </w:style>
  <w:style w:type="paragraph" w:customStyle="1" w:styleId="Title4">
    <w:name w:val="Title 4"/>
    <w:basedOn w:val="Title3"/>
    <w:next w:val="Heading1"/>
    <w:rsid w:val="00220559"/>
    <w:rPr>
      <w:b/>
    </w:rPr>
  </w:style>
  <w:style w:type="paragraph" w:customStyle="1" w:styleId="toc0">
    <w:name w:val="toc 0"/>
    <w:basedOn w:val="Normal"/>
    <w:next w:val="TOC1"/>
    <w:rsid w:val="00220559"/>
    <w:pPr>
      <w:tabs>
        <w:tab w:val="clear" w:pos="1134"/>
        <w:tab w:val="clear" w:pos="1871"/>
        <w:tab w:val="clear" w:pos="2268"/>
        <w:tab w:val="right" w:pos="9781"/>
      </w:tabs>
    </w:pPr>
    <w:rPr>
      <w:b/>
    </w:rPr>
  </w:style>
  <w:style w:type="paragraph" w:styleId="TOC1">
    <w:name w:val="toc 1"/>
    <w:basedOn w:val="Normal"/>
    <w:rsid w:val="002205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220559"/>
    <w:pPr>
      <w:spacing w:before="120"/>
    </w:pPr>
  </w:style>
  <w:style w:type="paragraph" w:styleId="TOC3">
    <w:name w:val="toc 3"/>
    <w:basedOn w:val="TOC2"/>
    <w:rsid w:val="00220559"/>
  </w:style>
  <w:style w:type="paragraph" w:styleId="TOC4">
    <w:name w:val="toc 4"/>
    <w:basedOn w:val="TOC3"/>
    <w:rsid w:val="00220559"/>
  </w:style>
  <w:style w:type="paragraph" w:styleId="TOC5">
    <w:name w:val="toc 5"/>
    <w:basedOn w:val="TOC4"/>
    <w:rsid w:val="00220559"/>
  </w:style>
  <w:style w:type="paragraph" w:styleId="TOC6">
    <w:name w:val="toc 6"/>
    <w:basedOn w:val="TOC4"/>
    <w:rsid w:val="00220559"/>
  </w:style>
  <w:style w:type="paragraph" w:styleId="TOC7">
    <w:name w:val="toc 7"/>
    <w:basedOn w:val="TOC4"/>
    <w:rsid w:val="00220559"/>
  </w:style>
  <w:style w:type="paragraph" w:styleId="TOC8">
    <w:name w:val="toc 8"/>
    <w:basedOn w:val="TOC4"/>
    <w:rsid w:val="0022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PF_RA15.dotx</Template>
  <TotalTime>153</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Joly,Alice</dc:creator>
  <cp:keywords/>
  <dc:description/>
  <cp:lastModifiedBy>Santa Rita Fernandes, Augusto Cesar</cp:lastModifiedBy>
  <cp:revision>13</cp:revision>
  <cp:lastPrinted>2015-10-28T17:00:00Z</cp:lastPrinted>
  <dcterms:created xsi:type="dcterms:W3CDTF">2015-10-30T13:11:00Z</dcterms:created>
  <dcterms:modified xsi:type="dcterms:W3CDTF">2015-11-02T19:12:00Z</dcterms:modified>
</cp:coreProperties>
</file>