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DE90" w14:textId="270D8A4B" w:rsidR="001D2930" w:rsidRDefault="00660221" w:rsidP="001D2930">
      <w:pPr>
        <w:pStyle w:val="ResNo"/>
        <w:rPr>
          <w:lang w:eastAsia="zh-CN"/>
        </w:rPr>
      </w:pPr>
      <w:r>
        <w:rPr>
          <w:lang w:eastAsia="zh-CN"/>
        </w:rPr>
        <w:t>ITU-R</w:t>
      </w:r>
      <w:r>
        <w:rPr>
          <w:rFonts w:hint="eastAsia"/>
          <w:lang w:eastAsia="zh-CN"/>
        </w:rPr>
        <w:t>第</w:t>
      </w:r>
      <w:r>
        <w:rPr>
          <w:lang w:eastAsia="zh-CN"/>
        </w:rPr>
        <w:t>67-2</w:t>
      </w:r>
      <w:r>
        <w:rPr>
          <w:rFonts w:hint="eastAsia"/>
          <w:lang w:eastAsia="zh-CN"/>
        </w:rPr>
        <w:t>号决议</w:t>
      </w:r>
    </w:p>
    <w:p w14:paraId="641E277B" w14:textId="221FE54F" w:rsidR="001D2930" w:rsidRDefault="00660221" w:rsidP="001D2930">
      <w:pPr>
        <w:pStyle w:val="Restitle"/>
        <w:rPr>
          <w:lang w:eastAsia="zh-CN"/>
        </w:rPr>
      </w:pPr>
      <w:r w:rsidRPr="000123A8">
        <w:rPr>
          <w:rFonts w:hint="eastAsia"/>
          <w:bCs/>
          <w:lang w:val="en-US" w:eastAsia="zh-CN"/>
        </w:rPr>
        <w:t>残疾人和有具体需求人士无障碍地</w:t>
      </w:r>
      <w:r w:rsidR="00117B3F">
        <w:rPr>
          <w:bCs/>
          <w:lang w:val="en-US" w:eastAsia="zh-CN"/>
        </w:rPr>
        <w:br/>
      </w:r>
      <w:r w:rsidRPr="000123A8">
        <w:rPr>
          <w:rFonts w:hint="eastAsia"/>
          <w:bCs/>
          <w:lang w:val="en-US" w:eastAsia="zh-CN"/>
        </w:rPr>
        <w:t>获取电信</w:t>
      </w:r>
      <w:r w:rsidRPr="000123A8">
        <w:rPr>
          <w:rFonts w:hint="eastAsia"/>
          <w:bCs/>
          <w:lang w:val="en-US" w:eastAsia="zh-CN"/>
        </w:rPr>
        <w:t>/</w:t>
      </w:r>
      <w:r w:rsidR="00BC52F8">
        <w:rPr>
          <w:rFonts w:hint="eastAsia"/>
          <w:bCs/>
          <w:lang w:val="en-US" w:eastAsia="zh-CN"/>
        </w:rPr>
        <w:t>信息通信技术</w:t>
      </w:r>
    </w:p>
    <w:p w14:paraId="73DD8C8C" w14:textId="02E8D8B2" w:rsidR="001D2930" w:rsidRDefault="001D2930" w:rsidP="001D2930">
      <w:pPr>
        <w:pStyle w:val="Resdate"/>
        <w:rPr>
          <w:lang w:eastAsia="zh-CN"/>
        </w:rPr>
      </w:pPr>
      <w:r>
        <w:rPr>
          <w:rFonts w:hint="eastAsia"/>
          <w:lang w:eastAsia="zh-CN"/>
        </w:rPr>
        <w:t>（</w:t>
      </w:r>
      <w:r w:rsidR="00660221" w:rsidRPr="00CF79E2">
        <w:rPr>
          <w:lang w:val="en-US" w:eastAsia="zh-CN"/>
        </w:rPr>
        <w:t>2015</w:t>
      </w:r>
      <w:r w:rsidR="00660221">
        <w:rPr>
          <w:rFonts w:hint="eastAsia"/>
          <w:lang w:val="en-US" w:eastAsia="zh-CN"/>
        </w:rPr>
        <w:t>-2019</w:t>
      </w:r>
      <w:r>
        <w:rPr>
          <w:lang w:eastAsia="zh-CN"/>
        </w:rPr>
        <w:t>-2023</w:t>
      </w:r>
      <w:r>
        <w:rPr>
          <w:rFonts w:hint="eastAsia"/>
          <w:lang w:eastAsia="zh-CN"/>
        </w:rPr>
        <w:t>年）</w:t>
      </w:r>
    </w:p>
    <w:p w14:paraId="1EE646DC" w14:textId="77777777" w:rsidR="00660221" w:rsidRDefault="00660221" w:rsidP="00660221">
      <w:pPr>
        <w:pStyle w:val="Normalaftertitle"/>
        <w:keepNext/>
        <w:rPr>
          <w:lang w:eastAsia="zh-CN"/>
        </w:rPr>
      </w:pPr>
      <w:r w:rsidRPr="00B121AE">
        <w:rPr>
          <w:rFonts w:hint="eastAsia"/>
          <w:lang w:eastAsia="zh-CN"/>
        </w:rPr>
        <w:t>国际电联无线电通信全会，</w:t>
      </w:r>
    </w:p>
    <w:p w14:paraId="03391E7F" w14:textId="77777777" w:rsidR="00660221" w:rsidRPr="002A0830" w:rsidRDefault="00660221" w:rsidP="00660221">
      <w:pPr>
        <w:pStyle w:val="Call"/>
        <w:rPr>
          <w:lang w:eastAsia="zh-CN"/>
        </w:rPr>
      </w:pPr>
      <w:r w:rsidRPr="0043496E">
        <w:rPr>
          <w:rFonts w:hint="eastAsia"/>
          <w:lang w:eastAsia="zh-CN"/>
        </w:rPr>
        <w:t>忆及</w:t>
      </w:r>
    </w:p>
    <w:p w14:paraId="4153A6EF" w14:textId="77777777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a)</w:t>
      </w:r>
      <w:r w:rsidRPr="002A0830">
        <w:rPr>
          <w:lang w:eastAsia="zh-CN"/>
        </w:rPr>
        <w:tab/>
      </w:r>
      <w:r w:rsidRPr="0043496E">
        <w:rPr>
          <w:rFonts w:hint="eastAsia"/>
          <w:lang w:eastAsia="zh-CN"/>
        </w:rPr>
        <w:t>《国</w:t>
      </w:r>
      <w:r w:rsidRPr="0043496E">
        <w:rPr>
          <w:lang w:eastAsia="zh-CN"/>
        </w:rPr>
        <w:t>际电信规则</w:t>
      </w:r>
      <w:r w:rsidRPr="0043496E">
        <w:rPr>
          <w:rFonts w:hint="eastAsia"/>
          <w:lang w:eastAsia="zh-CN"/>
        </w:rPr>
        <w:t>》</w:t>
      </w:r>
      <w:r w:rsidRPr="0043496E">
        <w:rPr>
          <w:lang w:eastAsia="zh-CN"/>
        </w:rPr>
        <w:t>（</w:t>
      </w:r>
      <w:r w:rsidRPr="0043496E">
        <w:rPr>
          <w:lang w:eastAsia="zh-CN"/>
        </w:rPr>
        <w:t>ITR</w:t>
      </w:r>
      <w:r w:rsidRPr="0043496E">
        <w:rPr>
          <w:rFonts w:hint="eastAsia"/>
          <w:lang w:eastAsia="zh-CN"/>
        </w:rPr>
        <w:t>）</w:t>
      </w:r>
      <w:proofErr w:type="gramStart"/>
      <w:r w:rsidRPr="0043496E">
        <w:rPr>
          <w:lang w:eastAsia="zh-CN"/>
        </w:rPr>
        <w:t>第</w:t>
      </w:r>
      <w:r w:rsidRPr="0043496E">
        <w:rPr>
          <w:lang w:eastAsia="zh-CN"/>
        </w:rPr>
        <w:t>8B</w:t>
      </w:r>
      <w:r w:rsidRPr="0043496E">
        <w:rPr>
          <w:lang w:eastAsia="zh-CN"/>
        </w:rPr>
        <w:t>条</w:t>
      </w:r>
      <w:r w:rsidRPr="0043496E">
        <w:rPr>
          <w:rFonts w:hint="eastAsia"/>
          <w:lang w:eastAsia="zh-CN"/>
        </w:rPr>
        <w:t>；</w:t>
      </w:r>
      <w:proofErr w:type="gramEnd"/>
    </w:p>
    <w:p w14:paraId="4137EC87" w14:textId="2E5E716B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b)</w:t>
      </w:r>
      <w:r w:rsidRPr="002A0830">
        <w:rPr>
          <w:lang w:eastAsia="zh-CN"/>
        </w:rPr>
        <w:tab/>
      </w:r>
      <w:r w:rsidR="00117B3F" w:rsidRPr="0043496E">
        <w:rPr>
          <w:rFonts w:hint="eastAsia"/>
          <w:lang w:eastAsia="zh-CN"/>
        </w:rPr>
        <w:t>世界电信标准化全会</w:t>
      </w:r>
      <w:r w:rsidRPr="0043496E">
        <w:rPr>
          <w:rFonts w:hint="eastAsia"/>
          <w:lang w:eastAsia="zh-CN"/>
        </w:rPr>
        <w:t>有关残疾人和</w:t>
      </w:r>
      <w:r w:rsidRPr="0043496E">
        <w:rPr>
          <w:lang w:eastAsia="zh-CN"/>
        </w:rPr>
        <w:t>有具体需要人群</w:t>
      </w:r>
      <w:r w:rsidRPr="0043496E">
        <w:rPr>
          <w:rFonts w:hint="eastAsia"/>
          <w:lang w:eastAsia="zh-CN"/>
        </w:rPr>
        <w:t>无障碍使用电信</w:t>
      </w:r>
      <w:r w:rsidRPr="0043496E">
        <w:rPr>
          <w:rFonts w:hint="eastAsia"/>
          <w:lang w:eastAsia="zh-CN"/>
        </w:rPr>
        <w:t>/ICT</w:t>
      </w:r>
      <w:r w:rsidRPr="0043496E">
        <w:rPr>
          <w:rFonts w:hint="eastAsia"/>
          <w:lang w:eastAsia="zh-CN"/>
        </w:rPr>
        <w:t>的第</w:t>
      </w:r>
      <w:r w:rsidRPr="0043496E">
        <w:rPr>
          <w:rFonts w:hint="eastAsia"/>
          <w:lang w:eastAsia="zh-CN"/>
        </w:rPr>
        <w:t>70</w:t>
      </w:r>
      <w:r w:rsidRPr="0043496E">
        <w:rPr>
          <w:rFonts w:hint="eastAsia"/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年，日内瓦</w:t>
      </w:r>
      <w:r w:rsidRPr="0043496E">
        <w:rPr>
          <w:lang w:eastAsia="zh-CN"/>
        </w:rPr>
        <w:t>，修订版</w:t>
      </w:r>
      <w:r w:rsidRPr="0043496E">
        <w:rPr>
          <w:rFonts w:hint="eastAsia"/>
          <w:lang w:eastAsia="zh-CN"/>
        </w:rPr>
        <w:t>）以及当前</w:t>
      </w:r>
      <w:r w:rsidR="00B47F4F">
        <w:rPr>
          <w:rFonts w:hint="eastAsia"/>
          <w:lang w:eastAsia="zh-CN"/>
        </w:rPr>
        <w:t>国际电联电信标准化部门（</w:t>
      </w:r>
      <w:r w:rsidRPr="0043496E">
        <w:rPr>
          <w:rFonts w:hint="eastAsia"/>
          <w:lang w:eastAsia="zh-CN"/>
        </w:rPr>
        <w:t>ITU-T</w:t>
      </w:r>
      <w:r w:rsidR="00B47F4F">
        <w:rPr>
          <w:rFonts w:hint="eastAsia"/>
          <w:lang w:eastAsia="zh-CN"/>
        </w:rPr>
        <w:t>）</w:t>
      </w:r>
      <w:r w:rsidRPr="0043496E">
        <w:rPr>
          <w:rFonts w:hint="eastAsia"/>
          <w:lang w:eastAsia="zh-CN"/>
        </w:rPr>
        <w:t>及其研究组、特别是第</w:t>
      </w:r>
      <w:r w:rsidRPr="0043496E">
        <w:rPr>
          <w:rFonts w:hint="eastAsia"/>
          <w:lang w:eastAsia="zh-CN"/>
        </w:rPr>
        <w:t>2</w:t>
      </w:r>
      <w:r w:rsidRPr="0043496E">
        <w:rPr>
          <w:rFonts w:hint="eastAsia"/>
          <w:lang w:eastAsia="zh-CN"/>
        </w:rPr>
        <w:t>和</w:t>
      </w:r>
      <w:r w:rsidRPr="0043496E">
        <w:rPr>
          <w:rFonts w:hint="eastAsia"/>
          <w:lang w:eastAsia="zh-CN"/>
        </w:rPr>
        <w:t>16</w:t>
      </w:r>
      <w:r w:rsidRPr="0043496E">
        <w:rPr>
          <w:rFonts w:hint="eastAsia"/>
          <w:lang w:eastAsia="zh-CN"/>
        </w:rPr>
        <w:t>研究组与无障碍获取和人为因素联合协调活动（</w:t>
      </w:r>
      <w:r w:rsidRPr="0043496E">
        <w:rPr>
          <w:lang w:eastAsia="zh-CN"/>
        </w:rPr>
        <w:t>JCA-AHF</w:t>
      </w:r>
      <w:r w:rsidRPr="0043496E">
        <w:rPr>
          <w:rFonts w:hint="eastAsia"/>
          <w:lang w:eastAsia="zh-CN"/>
        </w:rPr>
        <w:t>）协作就</w:t>
      </w:r>
      <w:r w:rsidRPr="0043496E">
        <w:rPr>
          <w:lang w:eastAsia="zh-CN"/>
        </w:rPr>
        <w:t>此</w:t>
      </w:r>
      <w:r w:rsidRPr="0043496E">
        <w:rPr>
          <w:rFonts w:hint="eastAsia"/>
          <w:lang w:eastAsia="zh-CN"/>
        </w:rPr>
        <w:t>问题建立的现行监管</w:t>
      </w:r>
      <w:r w:rsidRPr="0043496E">
        <w:rPr>
          <w:lang w:eastAsia="zh-CN"/>
        </w:rPr>
        <w:t>框架</w:t>
      </w:r>
      <w:r w:rsidRPr="0043496E">
        <w:rPr>
          <w:rFonts w:hint="eastAsia"/>
          <w:lang w:eastAsia="zh-CN"/>
        </w:rPr>
        <w:t>、研究、</w:t>
      </w:r>
      <w:proofErr w:type="gramStart"/>
      <w:r w:rsidRPr="0043496E">
        <w:rPr>
          <w:rFonts w:hint="eastAsia"/>
          <w:lang w:eastAsia="zh-CN"/>
        </w:rPr>
        <w:t>举措和活动；</w:t>
      </w:r>
      <w:proofErr w:type="gramEnd"/>
    </w:p>
    <w:p w14:paraId="1979CF63" w14:textId="77777777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c)</w:t>
      </w:r>
      <w:r w:rsidRPr="002A0830">
        <w:rPr>
          <w:lang w:eastAsia="zh-CN"/>
        </w:rPr>
        <w:tab/>
      </w:r>
      <w:r w:rsidRPr="0043496E">
        <w:rPr>
          <w:rFonts w:hint="eastAsia"/>
          <w:lang w:eastAsia="zh-CN"/>
        </w:rPr>
        <w:t>联合国大会于</w:t>
      </w:r>
      <w:r w:rsidRPr="0043496E">
        <w:rPr>
          <w:rFonts w:hint="eastAsia"/>
          <w:lang w:eastAsia="zh-CN"/>
        </w:rPr>
        <w:t>2013</w:t>
      </w:r>
      <w:r w:rsidRPr="0043496E">
        <w:rPr>
          <w:rFonts w:hint="eastAsia"/>
          <w:lang w:eastAsia="zh-CN"/>
        </w:rPr>
        <w:t>年</w:t>
      </w:r>
      <w:r w:rsidRPr="0043496E">
        <w:rPr>
          <w:rFonts w:hint="eastAsia"/>
          <w:lang w:eastAsia="zh-CN"/>
        </w:rPr>
        <w:t>9</w:t>
      </w:r>
      <w:r w:rsidRPr="0043496E">
        <w:rPr>
          <w:rFonts w:hint="eastAsia"/>
          <w:lang w:eastAsia="zh-CN"/>
        </w:rPr>
        <w:t>月</w:t>
      </w:r>
      <w:r w:rsidRPr="0043496E">
        <w:rPr>
          <w:rFonts w:hint="eastAsia"/>
          <w:lang w:eastAsia="zh-CN"/>
        </w:rPr>
        <w:t>23</w:t>
      </w:r>
      <w:r w:rsidRPr="0043496E">
        <w:rPr>
          <w:rFonts w:hint="eastAsia"/>
          <w:lang w:eastAsia="zh-CN"/>
        </w:rPr>
        <w:t>日在国家和政府首脑层面召开的、</w:t>
      </w:r>
      <w:proofErr w:type="gramStart"/>
      <w:r w:rsidRPr="0043496E">
        <w:rPr>
          <w:rFonts w:hint="eastAsia"/>
          <w:bCs/>
          <w:lang w:eastAsia="zh-CN"/>
        </w:rPr>
        <w:t>题为“</w:t>
      </w:r>
      <w:proofErr w:type="gramEnd"/>
      <w:r w:rsidRPr="0043496E">
        <w:rPr>
          <w:rFonts w:hint="eastAsia"/>
          <w:bCs/>
          <w:lang w:eastAsia="zh-CN"/>
        </w:rPr>
        <w:t>信息通信技术</w:t>
      </w:r>
      <w:r w:rsidRPr="0043496E">
        <w:rPr>
          <w:bCs/>
          <w:lang w:eastAsia="zh-CN"/>
        </w:rPr>
        <w:t>（</w:t>
      </w:r>
      <w:r w:rsidRPr="0043496E">
        <w:rPr>
          <w:rFonts w:hint="eastAsia"/>
          <w:bCs/>
          <w:lang w:eastAsia="zh-CN"/>
        </w:rPr>
        <w:t>ICT</w:t>
      </w:r>
      <w:r w:rsidRPr="0043496E">
        <w:rPr>
          <w:rFonts w:hint="eastAsia"/>
          <w:bCs/>
          <w:lang w:eastAsia="zh-CN"/>
        </w:rPr>
        <w:t>）机遇促进残疾人包容发展框架”的残疾与发展问题高级别会议（</w:t>
      </w:r>
      <w:r w:rsidRPr="0043496E">
        <w:rPr>
          <w:bCs/>
          <w:lang w:eastAsia="zh-CN"/>
        </w:rPr>
        <w:t>HLMDD</w:t>
      </w:r>
      <w:r w:rsidRPr="0043496E">
        <w:rPr>
          <w:rFonts w:hint="eastAsia"/>
          <w:bCs/>
          <w:lang w:eastAsia="zh-CN"/>
        </w:rPr>
        <w:t>）报告强调了实现包容性发展、使残疾人既成为推动者也成为受益者</w:t>
      </w:r>
      <w:r w:rsidRPr="0043496E">
        <w:rPr>
          <w:rFonts w:hint="eastAsia"/>
          <w:lang w:val="en" w:eastAsia="zh-CN"/>
        </w:rPr>
        <w:t>的必要性；</w:t>
      </w:r>
    </w:p>
    <w:p w14:paraId="7115C25B" w14:textId="39BB77C5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d)</w:t>
      </w:r>
      <w:r w:rsidRPr="002A0830">
        <w:rPr>
          <w:lang w:eastAsia="zh-CN"/>
        </w:rPr>
        <w:tab/>
      </w:r>
      <w:r w:rsidRPr="0043496E">
        <w:rPr>
          <w:rFonts w:hint="eastAsia"/>
          <w:lang w:val="en-US" w:eastAsia="zh-CN"/>
        </w:rPr>
        <w:t>全</w:t>
      </w:r>
      <w:r w:rsidRPr="0043496E">
        <w:rPr>
          <w:lang w:val="en-US" w:eastAsia="zh-CN"/>
        </w:rPr>
        <w:t>权代表</w:t>
      </w:r>
      <w:r w:rsidRPr="0043496E">
        <w:rPr>
          <w:rFonts w:hint="eastAsia"/>
          <w:lang w:val="en-US" w:eastAsia="zh-CN"/>
        </w:rPr>
        <w:t>大会</w:t>
      </w:r>
      <w:r w:rsidRPr="0043496E">
        <w:rPr>
          <w:lang w:val="en-US" w:eastAsia="zh-CN"/>
        </w:rPr>
        <w:t>有关</w:t>
      </w:r>
      <w:r w:rsidRPr="0043496E">
        <w:rPr>
          <w:rFonts w:hint="eastAsia"/>
          <w:lang w:val="en-US" w:eastAsia="zh-CN"/>
        </w:rPr>
        <w:t>残疾人</w:t>
      </w:r>
      <w:r>
        <w:rPr>
          <w:rFonts w:hint="eastAsia"/>
          <w:lang w:val="en-US" w:eastAsia="zh-CN"/>
        </w:rPr>
        <w:t>和有具体需求人士</w:t>
      </w:r>
      <w:r w:rsidRPr="0043496E">
        <w:rPr>
          <w:rFonts w:hint="eastAsia"/>
          <w:lang w:val="en-US" w:eastAsia="zh-CN"/>
        </w:rPr>
        <w:t>无障碍地获取电信</w:t>
      </w:r>
      <w:r w:rsidRPr="0043496E">
        <w:rPr>
          <w:rFonts w:hint="eastAsia"/>
          <w:lang w:val="en-US" w:eastAsia="zh-CN"/>
        </w:rPr>
        <w:t>/</w:t>
      </w:r>
      <w:r w:rsidRPr="0043496E">
        <w:rPr>
          <w:lang w:val="en-US" w:eastAsia="zh-CN"/>
        </w:rPr>
        <w:t>ICT</w:t>
      </w:r>
      <w:r w:rsidRPr="0043496E">
        <w:rPr>
          <w:rFonts w:hint="eastAsia"/>
          <w:lang w:val="en-US" w:eastAsia="zh-CN"/>
        </w:rPr>
        <w:t>的</w:t>
      </w:r>
      <w:bookmarkStart w:id="0" w:name="_Toc407024831"/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175</w:t>
      </w:r>
      <w:r w:rsidRPr="0043496E">
        <w:rPr>
          <w:rFonts w:hint="eastAsia"/>
          <w:lang w:eastAsia="zh-CN"/>
        </w:rPr>
        <w:t>号决议（</w:t>
      </w:r>
      <w:r>
        <w:rPr>
          <w:rFonts w:hint="eastAsia"/>
          <w:bCs/>
          <w:lang w:eastAsia="zh-CN"/>
        </w:rPr>
        <w:t>2</w:t>
      </w:r>
      <w:r>
        <w:rPr>
          <w:bCs/>
          <w:lang w:eastAsia="zh-CN"/>
        </w:rPr>
        <w:t>022</w:t>
      </w:r>
      <w:r>
        <w:rPr>
          <w:rFonts w:hint="eastAsia"/>
          <w:bCs/>
          <w:lang w:eastAsia="zh-CN"/>
        </w:rPr>
        <w:t>年，</w:t>
      </w:r>
      <w:r w:rsidRPr="00DE1C5C">
        <w:rPr>
          <w:rFonts w:hint="eastAsia"/>
          <w:bCs/>
          <w:lang w:eastAsia="zh-CN"/>
        </w:rPr>
        <w:t>布加勒斯特</w:t>
      </w:r>
      <w:r w:rsidRPr="0043496E">
        <w:rPr>
          <w:rFonts w:hint="eastAsia"/>
          <w:lang w:eastAsia="zh-CN"/>
        </w:rPr>
        <w:t>，修订版）</w:t>
      </w:r>
      <w:bookmarkEnd w:id="0"/>
      <w:r w:rsidRPr="0043496E">
        <w:rPr>
          <w:rFonts w:hint="eastAsia"/>
          <w:lang w:eastAsia="zh-CN"/>
        </w:rPr>
        <w:t>做出</w:t>
      </w:r>
      <w:r w:rsidRPr="0043496E">
        <w:rPr>
          <w:lang w:eastAsia="zh-CN"/>
        </w:rPr>
        <w:t>决议，</w:t>
      </w:r>
      <w:proofErr w:type="gramStart"/>
      <w:r w:rsidRPr="0043496E">
        <w:rPr>
          <w:rFonts w:hint="eastAsia"/>
          <w:lang w:eastAsia="zh-CN"/>
        </w:rPr>
        <w:t>考虑到</w:t>
      </w:r>
      <w:r w:rsidRPr="0043496E">
        <w:rPr>
          <w:lang w:eastAsia="zh-CN"/>
        </w:rPr>
        <w:t>残疾人</w:t>
      </w:r>
      <w:r>
        <w:rPr>
          <w:rFonts w:hint="eastAsia"/>
          <w:lang w:eastAsia="zh-CN"/>
        </w:rPr>
        <w:t>和有具体需求人士</w:t>
      </w:r>
      <w:r w:rsidRPr="0043496E">
        <w:rPr>
          <w:lang w:eastAsia="zh-CN"/>
        </w:rPr>
        <w:t>参与国际电联工作的问题；</w:t>
      </w:r>
      <w:proofErr w:type="gramEnd"/>
    </w:p>
    <w:p w14:paraId="6ACE2281" w14:textId="5E3D8265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e)</w:t>
      </w:r>
      <w:r w:rsidRPr="002A0830">
        <w:rPr>
          <w:lang w:eastAsia="zh-CN"/>
        </w:rPr>
        <w:tab/>
      </w:r>
      <w:bookmarkStart w:id="1" w:name="_Toc403138151"/>
      <w:r w:rsidRPr="0043496E">
        <w:rPr>
          <w:rFonts w:hint="eastAsia"/>
          <w:lang w:eastAsia="zh-CN"/>
        </w:rPr>
        <w:t>世界</w:t>
      </w:r>
      <w:r w:rsidRPr="0043496E">
        <w:rPr>
          <w:lang w:eastAsia="zh-CN"/>
        </w:rPr>
        <w:t>电信发展大会</w:t>
      </w:r>
      <w:r w:rsidRPr="0043496E">
        <w:rPr>
          <w:rFonts w:hint="eastAsia"/>
          <w:lang w:eastAsia="zh-CN"/>
        </w:rPr>
        <w:t>（</w:t>
      </w:r>
      <w:r w:rsidRPr="0043496E">
        <w:rPr>
          <w:lang w:eastAsia="zh-CN"/>
        </w:rPr>
        <w:t>WTDC</w:t>
      </w:r>
      <w:r w:rsidRPr="0043496E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>关于</w:t>
      </w:r>
      <w:r w:rsidRPr="003F409A">
        <w:rPr>
          <w:rFonts w:hint="eastAsia"/>
          <w:lang w:eastAsia="zh-CN"/>
        </w:rPr>
        <w:t>在国家、区域、跨区域和全球层面落实已批准的</w:t>
      </w:r>
      <w:r>
        <w:rPr>
          <w:rFonts w:hint="eastAsia"/>
          <w:lang w:eastAsia="zh-CN"/>
        </w:rPr>
        <w:t>区域性举措并开展合作的</w:t>
      </w:r>
      <w:r w:rsidRPr="0043496E">
        <w:rPr>
          <w:lang w:eastAsia="zh-CN"/>
        </w:rPr>
        <w:t>第</w:t>
      </w:r>
      <w:r w:rsidRPr="0043496E">
        <w:rPr>
          <w:lang w:eastAsia="zh-CN"/>
        </w:rPr>
        <w:t>17</w:t>
      </w:r>
      <w:r w:rsidRPr="0043496E">
        <w:rPr>
          <w:lang w:eastAsia="zh-CN"/>
        </w:rPr>
        <w:t>号决议（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年，基加利</w:t>
      </w:r>
      <w:r w:rsidRPr="0043496E">
        <w:rPr>
          <w:lang w:eastAsia="zh-CN"/>
        </w:rPr>
        <w:t>，修订版</w:t>
      </w:r>
      <w:proofErr w:type="gramStart"/>
      <w:r w:rsidRPr="0043496E">
        <w:rPr>
          <w:lang w:eastAsia="zh-CN"/>
        </w:rPr>
        <w:t>）</w:t>
      </w:r>
      <w:bookmarkEnd w:id="1"/>
      <w:r w:rsidRPr="0043496E">
        <w:rPr>
          <w:lang w:eastAsia="zh-CN"/>
        </w:rPr>
        <w:t>；</w:t>
      </w:r>
      <w:proofErr w:type="gramEnd"/>
    </w:p>
    <w:p w14:paraId="010E9C0A" w14:textId="0F20C188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f)</w:t>
      </w:r>
      <w:r w:rsidRPr="002A0830">
        <w:rPr>
          <w:lang w:eastAsia="zh-CN"/>
        </w:rPr>
        <w:tab/>
      </w:r>
      <w:bookmarkStart w:id="2" w:name="_Toc403138217"/>
      <w:r w:rsidRPr="0043496E">
        <w:rPr>
          <w:lang w:eastAsia="zh-CN"/>
        </w:rPr>
        <w:t>WTDC</w:t>
      </w:r>
      <w:bookmarkStart w:id="3" w:name="_Toc403138218"/>
      <w:bookmarkEnd w:id="2"/>
      <w:r w:rsidRPr="0043496E">
        <w:rPr>
          <w:rFonts w:hint="eastAsia"/>
          <w:lang w:eastAsia="zh-CN"/>
        </w:rPr>
        <w:t>关于</w:t>
      </w:r>
      <w:r w:rsidRPr="0043496E">
        <w:rPr>
          <w:lang w:eastAsia="zh-CN"/>
        </w:rPr>
        <w:t>残疾人</w:t>
      </w:r>
      <w:r>
        <w:rPr>
          <w:rFonts w:hint="eastAsia"/>
          <w:lang w:eastAsia="zh-CN"/>
        </w:rPr>
        <w:t>和有具体需求人士</w:t>
      </w:r>
      <w:r w:rsidRPr="0043496E">
        <w:rPr>
          <w:lang w:eastAsia="zh-CN"/>
        </w:rPr>
        <w:t>无障碍获取电信</w:t>
      </w:r>
      <w:r w:rsidRPr="0043496E">
        <w:rPr>
          <w:lang w:eastAsia="zh-CN"/>
        </w:rPr>
        <w:t>/</w:t>
      </w:r>
      <w:r w:rsidRPr="0043496E">
        <w:rPr>
          <w:rFonts w:hint="eastAsia"/>
          <w:lang w:eastAsia="zh-CN"/>
        </w:rPr>
        <w:t>ICT</w:t>
      </w:r>
      <w:r w:rsidRPr="0043496E">
        <w:rPr>
          <w:lang w:eastAsia="zh-CN"/>
        </w:rPr>
        <w:t>的</w:t>
      </w:r>
      <w:bookmarkEnd w:id="3"/>
      <w:r w:rsidRPr="0043496E">
        <w:rPr>
          <w:lang w:eastAsia="zh-CN"/>
        </w:rPr>
        <w:t>第</w:t>
      </w:r>
      <w:r w:rsidRPr="0043496E">
        <w:rPr>
          <w:lang w:eastAsia="zh-CN"/>
        </w:rPr>
        <w:t>58</w:t>
      </w:r>
      <w:r w:rsidRPr="0043496E">
        <w:rPr>
          <w:lang w:eastAsia="zh-CN"/>
        </w:rPr>
        <w:t>号决议（</w:t>
      </w:r>
      <w:r>
        <w:rPr>
          <w:rFonts w:hint="eastAsia"/>
          <w:lang w:eastAsia="zh-CN"/>
        </w:rPr>
        <w:t>2</w:t>
      </w:r>
      <w:r>
        <w:rPr>
          <w:lang w:eastAsia="zh-CN"/>
        </w:rPr>
        <w:t>022</w:t>
      </w:r>
      <w:r>
        <w:rPr>
          <w:rFonts w:hint="eastAsia"/>
          <w:lang w:eastAsia="zh-CN"/>
        </w:rPr>
        <w:t>年，基加利</w:t>
      </w:r>
      <w:r w:rsidRPr="0043496E">
        <w:rPr>
          <w:lang w:eastAsia="zh-CN"/>
        </w:rPr>
        <w:t>，修订版）</w:t>
      </w:r>
      <w:r w:rsidRPr="0043496E">
        <w:rPr>
          <w:rFonts w:hint="eastAsia"/>
          <w:lang w:eastAsia="zh-CN"/>
        </w:rPr>
        <w:t>，</w:t>
      </w:r>
    </w:p>
    <w:p w14:paraId="1CE79456" w14:textId="77777777" w:rsidR="00117B3F" w:rsidRDefault="00117B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ascii="STKaiti" w:eastAsia="STKaiti" w:hAnsi="STKaiti"/>
          <w:lang w:eastAsia="zh-CN"/>
        </w:rPr>
      </w:pPr>
      <w:r>
        <w:rPr>
          <w:lang w:eastAsia="zh-CN"/>
        </w:rPr>
        <w:br w:type="page"/>
      </w:r>
    </w:p>
    <w:p w14:paraId="2884D1C6" w14:textId="7109B813" w:rsidR="00660221" w:rsidRPr="002A0830" w:rsidRDefault="00660221" w:rsidP="00660221">
      <w:pPr>
        <w:pStyle w:val="Call"/>
        <w:rPr>
          <w:lang w:eastAsia="zh-CN"/>
        </w:rPr>
      </w:pPr>
      <w:r w:rsidRPr="0043496E">
        <w:rPr>
          <w:rFonts w:hint="eastAsia"/>
          <w:lang w:eastAsia="zh-CN"/>
        </w:rPr>
        <w:lastRenderedPageBreak/>
        <w:t>强调</w:t>
      </w:r>
    </w:p>
    <w:p w14:paraId="0A705DDE" w14:textId="3047476F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a)</w:t>
      </w:r>
      <w:r w:rsidRPr="002A0830">
        <w:rPr>
          <w:lang w:eastAsia="zh-CN"/>
        </w:rPr>
        <w:tab/>
      </w:r>
      <w:r w:rsidRPr="0043496E">
        <w:rPr>
          <w:rFonts w:hint="eastAsia"/>
          <w:lang w:eastAsia="zh-CN"/>
        </w:rPr>
        <w:t>国际</w:t>
      </w:r>
      <w:r w:rsidRPr="0043496E">
        <w:rPr>
          <w:lang w:eastAsia="zh-CN"/>
        </w:rPr>
        <w:t>电联协调的</w:t>
      </w:r>
      <w:r w:rsidRPr="0043496E">
        <w:rPr>
          <w:rFonts w:hint="eastAsia"/>
          <w:lang w:eastAsia="zh-CN"/>
        </w:rPr>
        <w:t>信息</w:t>
      </w:r>
      <w:r w:rsidRPr="0043496E">
        <w:rPr>
          <w:lang w:eastAsia="zh-CN"/>
        </w:rPr>
        <w:t>社会世界高峰会议（</w:t>
      </w:r>
      <w:r w:rsidRPr="0043496E">
        <w:rPr>
          <w:lang w:eastAsia="zh-CN"/>
        </w:rPr>
        <w:t>WSIS</w:t>
      </w:r>
      <w:r w:rsidRPr="0043496E">
        <w:rPr>
          <w:rFonts w:hint="eastAsia"/>
          <w:lang w:eastAsia="zh-CN"/>
        </w:rPr>
        <w:t>）</w:t>
      </w:r>
      <w:r w:rsidRPr="0043496E">
        <w:rPr>
          <w:lang w:eastAsia="zh-CN"/>
        </w:rPr>
        <w:t>+10</w:t>
      </w:r>
      <w:r w:rsidRPr="0043496E">
        <w:rPr>
          <w:rFonts w:hint="eastAsia"/>
          <w:lang w:eastAsia="zh-CN"/>
        </w:rPr>
        <w:t>高级别</w:t>
      </w:r>
      <w:r w:rsidRPr="0043496E">
        <w:rPr>
          <w:lang w:eastAsia="zh-CN"/>
        </w:rPr>
        <w:t>活动</w:t>
      </w:r>
      <w:r w:rsidRPr="0043496E">
        <w:rPr>
          <w:rFonts w:hint="eastAsia"/>
          <w:lang w:eastAsia="zh-CN"/>
        </w:rPr>
        <w:t>（</w:t>
      </w:r>
      <w:r w:rsidRPr="0043496E">
        <w:rPr>
          <w:rFonts w:hint="eastAsia"/>
          <w:lang w:eastAsia="zh-CN"/>
        </w:rPr>
        <w:t>2014</w:t>
      </w:r>
      <w:r w:rsidRPr="0043496E">
        <w:rPr>
          <w:rFonts w:hint="eastAsia"/>
          <w:lang w:eastAsia="zh-CN"/>
        </w:rPr>
        <w:t>年</w:t>
      </w:r>
      <w:r w:rsidRPr="0043496E">
        <w:rPr>
          <w:lang w:eastAsia="zh-CN"/>
        </w:rPr>
        <w:t>，日内瓦）通过</w:t>
      </w:r>
      <w:r w:rsidRPr="0043496E">
        <w:rPr>
          <w:rFonts w:hint="eastAsia"/>
          <w:lang w:eastAsia="zh-CN"/>
        </w:rPr>
        <w:t>的</w:t>
      </w:r>
      <w:r w:rsidRPr="0043496E">
        <w:rPr>
          <w:lang w:eastAsia="zh-CN"/>
        </w:rPr>
        <w:t>WSIS+10</w:t>
      </w:r>
      <w:r w:rsidRPr="0043496E">
        <w:rPr>
          <w:rFonts w:hint="eastAsia"/>
          <w:lang w:eastAsia="zh-CN"/>
        </w:rPr>
        <w:t>有关</w:t>
      </w:r>
      <w:r w:rsidRPr="0043496E">
        <w:rPr>
          <w:lang w:eastAsia="zh-CN"/>
        </w:rPr>
        <w:t>WSIS</w:t>
      </w:r>
      <w:r w:rsidRPr="0043496E">
        <w:rPr>
          <w:rFonts w:hint="eastAsia"/>
          <w:lang w:eastAsia="zh-CN"/>
        </w:rPr>
        <w:t>成果</w:t>
      </w:r>
      <w:r w:rsidRPr="0043496E">
        <w:rPr>
          <w:lang w:eastAsia="zh-CN"/>
        </w:rPr>
        <w:t>落实工作和</w:t>
      </w:r>
      <w:r w:rsidRPr="0043496E">
        <w:rPr>
          <w:lang w:eastAsia="zh-CN"/>
        </w:rPr>
        <w:t>WSIS 2015</w:t>
      </w:r>
      <w:r w:rsidRPr="0043496E">
        <w:rPr>
          <w:rFonts w:hint="eastAsia"/>
          <w:lang w:eastAsia="zh-CN"/>
        </w:rPr>
        <w:t>愿景</w:t>
      </w:r>
      <w:r w:rsidRPr="0043496E">
        <w:rPr>
          <w:lang w:eastAsia="zh-CN"/>
        </w:rPr>
        <w:t>的声明指出</w:t>
      </w:r>
      <w:proofErr w:type="gramStart"/>
      <w:r w:rsidRPr="0043496E">
        <w:rPr>
          <w:lang w:eastAsia="zh-CN"/>
        </w:rPr>
        <w:t>：</w:t>
      </w:r>
      <w:r>
        <w:rPr>
          <w:rFonts w:hint="eastAsia"/>
          <w:lang w:eastAsia="zh-CN"/>
        </w:rPr>
        <w:t>“</w:t>
      </w:r>
      <w:proofErr w:type="gramEnd"/>
      <w:r w:rsidRPr="0043496E">
        <w:rPr>
          <w:lang w:eastAsia="zh-CN"/>
        </w:rPr>
        <w:t>ICT</w:t>
      </w:r>
      <w:r w:rsidRPr="0043496E">
        <w:rPr>
          <w:lang w:eastAsia="zh-CN"/>
        </w:rPr>
        <w:t>具有成为发展关键推动力的潜力，而且将成为《</w:t>
      </w:r>
      <w:r w:rsidRPr="0043496E">
        <w:rPr>
          <w:lang w:eastAsia="zh-CN"/>
        </w:rPr>
        <w:t>2015</w:t>
      </w:r>
      <w:r w:rsidRPr="0043496E">
        <w:rPr>
          <w:lang w:eastAsia="zh-CN"/>
        </w:rPr>
        <w:t>年之后发展议程》创新型发展解决方案的关键内容。应充分认识到</w:t>
      </w:r>
      <w:r w:rsidRPr="0043496E">
        <w:rPr>
          <w:lang w:eastAsia="zh-CN"/>
        </w:rPr>
        <w:t>ICT</w:t>
      </w:r>
      <w:r w:rsidRPr="0043496E">
        <w:rPr>
          <w:rFonts w:hint="eastAsia"/>
          <w:lang w:eastAsia="zh-CN"/>
        </w:rPr>
        <w:t>是</w:t>
      </w:r>
      <w:r w:rsidRPr="0043496E">
        <w:rPr>
          <w:lang w:eastAsia="zh-CN"/>
        </w:rPr>
        <w:t>赋</w:t>
      </w:r>
      <w:r w:rsidRPr="0043496E">
        <w:rPr>
          <w:rFonts w:hint="eastAsia"/>
          <w:lang w:eastAsia="zh-CN"/>
        </w:rPr>
        <w:t>权于</w:t>
      </w:r>
      <w:r w:rsidRPr="0043496E">
        <w:rPr>
          <w:lang w:eastAsia="zh-CN"/>
        </w:rPr>
        <w:t>人民、实现经济增长</w:t>
      </w:r>
      <w:r w:rsidRPr="0043496E">
        <w:rPr>
          <w:rFonts w:hint="eastAsia"/>
          <w:lang w:eastAsia="zh-CN"/>
        </w:rPr>
        <w:t>以</w:t>
      </w:r>
      <w:r w:rsidRPr="0043496E">
        <w:rPr>
          <w:lang w:eastAsia="zh-CN"/>
        </w:rPr>
        <w:t>取得发展的工具，同时考虑到相关内容、技能和有利于发展的环境的日益重要</w:t>
      </w:r>
      <w:r>
        <w:rPr>
          <w:rFonts w:hint="eastAsia"/>
          <w:lang w:eastAsia="zh-CN"/>
        </w:rPr>
        <w:t>”</w:t>
      </w:r>
      <w:r w:rsidRPr="0043496E">
        <w:rPr>
          <w:rFonts w:hint="eastAsia"/>
          <w:lang w:eastAsia="zh-CN"/>
        </w:rPr>
        <w:t>；</w:t>
      </w:r>
    </w:p>
    <w:p w14:paraId="13CDD0D3" w14:textId="70565AA1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b)</w:t>
      </w:r>
      <w:r w:rsidRPr="002A0830">
        <w:rPr>
          <w:lang w:eastAsia="zh-CN"/>
        </w:rPr>
        <w:tab/>
      </w:r>
      <w:bookmarkStart w:id="4" w:name="_Toc407024857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大会有关</w:t>
      </w:r>
      <w:bookmarkStart w:id="5" w:name="_Toc407024858"/>
      <w:r w:rsidRPr="0043496E">
        <w:rPr>
          <w:rFonts w:hint="eastAsia"/>
          <w:bCs/>
          <w:lang w:eastAsia="zh-CN"/>
        </w:rPr>
        <w:t>协调国际电联三个部门工作战略</w:t>
      </w:r>
      <w:bookmarkEnd w:id="5"/>
      <w:r w:rsidRPr="0043496E">
        <w:rPr>
          <w:rFonts w:hint="eastAsia"/>
          <w:bCs/>
          <w:lang w:eastAsia="zh-CN"/>
        </w:rPr>
        <w:t>的</w:t>
      </w:r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191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</w:t>
      </w:r>
      <w:r w:rsidRPr="0043496E">
        <w:rPr>
          <w:rFonts w:hint="eastAsia"/>
          <w:lang w:eastAsia="zh-CN"/>
        </w:rPr>
        <w:t>（</w:t>
      </w:r>
      <w:r>
        <w:rPr>
          <w:rFonts w:hint="eastAsia"/>
          <w:bCs/>
          <w:lang w:eastAsia="zh-CN"/>
        </w:rPr>
        <w:t>2</w:t>
      </w:r>
      <w:r>
        <w:rPr>
          <w:bCs/>
          <w:lang w:eastAsia="zh-CN"/>
        </w:rPr>
        <w:t>022</w:t>
      </w:r>
      <w:r>
        <w:rPr>
          <w:rFonts w:hint="eastAsia"/>
          <w:bCs/>
          <w:lang w:eastAsia="zh-CN"/>
        </w:rPr>
        <w:t>年，</w:t>
      </w:r>
      <w:r w:rsidRPr="00DE1C5C">
        <w:rPr>
          <w:rFonts w:hint="eastAsia"/>
          <w:bCs/>
          <w:lang w:eastAsia="zh-CN"/>
        </w:rPr>
        <w:t>布加勒斯特</w:t>
      </w:r>
      <w:r>
        <w:rPr>
          <w:rFonts w:hint="eastAsia"/>
          <w:lang w:eastAsia="zh-CN"/>
        </w:rPr>
        <w:t>，修订版</w:t>
      </w:r>
      <w:proofErr w:type="gramStart"/>
      <w:r w:rsidRPr="0043496E">
        <w:rPr>
          <w:lang w:eastAsia="zh-CN"/>
        </w:rPr>
        <w:t>）</w:t>
      </w:r>
      <w:bookmarkEnd w:id="4"/>
      <w:r w:rsidRPr="0043496E">
        <w:rPr>
          <w:rFonts w:hint="eastAsia"/>
          <w:bCs/>
          <w:lang w:eastAsia="zh-CN"/>
        </w:rPr>
        <w:t>；</w:t>
      </w:r>
      <w:proofErr w:type="gramEnd"/>
    </w:p>
    <w:p w14:paraId="59D0EF34" w14:textId="036E4DF2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c)</w:t>
      </w:r>
      <w:r w:rsidRPr="002A0830">
        <w:rPr>
          <w:lang w:eastAsia="zh-CN"/>
        </w:rPr>
        <w:tab/>
      </w:r>
      <w:bookmarkStart w:id="6" w:name="_Toc407024873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</w:t>
      </w:r>
      <w:r w:rsidRPr="0043496E">
        <w:rPr>
          <w:rFonts w:hint="eastAsia"/>
          <w:lang w:eastAsia="zh-CN"/>
        </w:rPr>
        <w:t>关于</w:t>
      </w:r>
      <w:bookmarkStart w:id="7" w:name="_Toc407024874"/>
      <w:r>
        <w:rPr>
          <w:rFonts w:hint="eastAsia"/>
          <w:lang w:eastAsia="zh-CN"/>
        </w:rPr>
        <w:t>促</w:t>
      </w:r>
      <w:r w:rsidRPr="0043496E">
        <w:rPr>
          <w:rFonts w:hint="eastAsia"/>
          <w:bCs/>
          <w:lang w:eastAsia="zh-CN"/>
        </w:rPr>
        <w:t>全球电信</w:t>
      </w:r>
      <w:r w:rsidRPr="0043496E">
        <w:rPr>
          <w:rFonts w:hint="eastAsia"/>
          <w:bCs/>
          <w:lang w:eastAsia="zh-CN"/>
        </w:rPr>
        <w:t>/</w:t>
      </w:r>
      <w:r w:rsidR="00117B3F">
        <w:rPr>
          <w:rFonts w:hint="eastAsia"/>
          <w:bCs/>
          <w:lang w:eastAsia="zh-CN"/>
        </w:rPr>
        <w:t>I</w:t>
      </w:r>
      <w:r w:rsidR="00117B3F">
        <w:rPr>
          <w:bCs/>
          <w:lang w:eastAsia="zh-CN"/>
        </w:rPr>
        <w:t>CT</w:t>
      </w:r>
      <w:r>
        <w:rPr>
          <w:rFonts w:hint="eastAsia"/>
          <w:bCs/>
          <w:lang w:eastAsia="zh-CN"/>
        </w:rPr>
        <w:t>（包括宽带在内的）</w:t>
      </w:r>
      <w:proofErr w:type="gramStart"/>
      <w:r w:rsidRPr="0043496E">
        <w:rPr>
          <w:rFonts w:hint="eastAsia"/>
          <w:bCs/>
          <w:lang w:eastAsia="zh-CN"/>
        </w:rPr>
        <w:t>的“</w:t>
      </w:r>
      <w:proofErr w:type="gramEnd"/>
      <w:r w:rsidRPr="0043496E">
        <w:rPr>
          <w:rFonts w:hint="eastAsia"/>
          <w:bCs/>
          <w:lang w:eastAsia="zh-CN"/>
        </w:rPr>
        <w:t>连通</w:t>
      </w:r>
      <w:r w:rsidRPr="0043496E">
        <w:rPr>
          <w:rFonts w:hint="eastAsia"/>
          <w:bCs/>
          <w:lang w:eastAsia="zh-CN"/>
        </w:rPr>
        <w:t>20</w:t>
      </w:r>
      <w:r>
        <w:rPr>
          <w:rFonts w:hint="eastAsia"/>
          <w:bCs/>
          <w:lang w:eastAsia="zh-CN"/>
        </w:rPr>
        <w:t>3</w:t>
      </w:r>
      <w:r w:rsidRPr="0043496E">
        <w:rPr>
          <w:rFonts w:hint="eastAsia"/>
          <w:bCs/>
          <w:lang w:eastAsia="zh-CN"/>
        </w:rPr>
        <w:t>0</w:t>
      </w:r>
      <w:r w:rsidR="00C01FB2">
        <w:rPr>
          <w:rFonts w:hint="eastAsia"/>
          <w:bCs/>
          <w:lang w:eastAsia="zh-CN"/>
        </w:rPr>
        <w:t>年</w:t>
      </w:r>
      <w:r w:rsidRPr="0043496E">
        <w:rPr>
          <w:rFonts w:hint="eastAsia"/>
          <w:bCs/>
          <w:lang w:eastAsia="zh-CN"/>
        </w:rPr>
        <w:t>议程</w:t>
      </w:r>
      <w:bookmarkEnd w:id="7"/>
      <w:r w:rsidR="00AD4ECA">
        <w:rPr>
          <w:rFonts w:hint="eastAsia"/>
          <w:bCs/>
          <w:lang w:eastAsia="zh-CN"/>
        </w:rPr>
        <w:t>”</w:t>
      </w:r>
      <w:r>
        <w:rPr>
          <w:rFonts w:hint="eastAsia"/>
          <w:bCs/>
          <w:lang w:eastAsia="zh-CN"/>
        </w:rPr>
        <w:t>，以促进可持续发展</w:t>
      </w:r>
      <w:r w:rsidRPr="0043496E">
        <w:rPr>
          <w:rFonts w:hint="eastAsia"/>
          <w:bCs/>
          <w:lang w:eastAsia="zh-CN"/>
        </w:rPr>
        <w:t>的</w:t>
      </w:r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200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</w:t>
      </w:r>
      <w:r w:rsidRPr="0043496E">
        <w:rPr>
          <w:rFonts w:hint="eastAsia"/>
          <w:lang w:eastAsia="zh-CN"/>
        </w:rPr>
        <w:t>（</w:t>
      </w:r>
      <w:r>
        <w:rPr>
          <w:lang w:eastAsia="zh-CN"/>
        </w:rPr>
        <w:t>2022</w:t>
      </w:r>
      <w:r>
        <w:rPr>
          <w:rFonts w:hint="eastAsia"/>
          <w:lang w:eastAsia="zh-CN"/>
        </w:rPr>
        <w:t>年，布加勒斯特</w:t>
      </w:r>
      <w:r w:rsidR="00117B3F">
        <w:rPr>
          <w:rFonts w:hint="eastAsia"/>
          <w:lang w:eastAsia="zh-CN"/>
        </w:rPr>
        <w:t>，修订版</w:t>
      </w:r>
      <w:r w:rsidRPr="0043496E">
        <w:rPr>
          <w:lang w:eastAsia="zh-CN"/>
        </w:rPr>
        <w:t>）</w:t>
      </w:r>
      <w:bookmarkEnd w:id="6"/>
      <w:r w:rsidRPr="0043496E">
        <w:rPr>
          <w:rFonts w:hint="eastAsia"/>
          <w:lang w:eastAsia="zh-CN"/>
        </w:rPr>
        <w:t>；</w:t>
      </w:r>
    </w:p>
    <w:p w14:paraId="3F757718" w14:textId="20CBF6B5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d)</w:t>
      </w:r>
      <w:r w:rsidRPr="002A0830">
        <w:rPr>
          <w:lang w:eastAsia="zh-CN"/>
        </w:rPr>
        <w:tab/>
      </w:r>
      <w:bookmarkStart w:id="8" w:name="_Toc407024865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大会有关保护电信服务用户</w:t>
      </w:r>
      <w:r w:rsidRPr="0043496E">
        <w:rPr>
          <w:rFonts w:hint="eastAsia"/>
          <w:lang w:eastAsia="zh-CN"/>
        </w:rPr>
        <w:t>/</w:t>
      </w:r>
      <w:r w:rsidRPr="0043496E">
        <w:rPr>
          <w:rFonts w:hint="eastAsia"/>
          <w:lang w:eastAsia="zh-CN"/>
        </w:rPr>
        <w:t>消费者</w:t>
      </w:r>
      <w:r w:rsidRPr="0043496E">
        <w:rPr>
          <w:lang w:eastAsia="zh-CN"/>
        </w:rPr>
        <w:t>的</w:t>
      </w:r>
      <w:r w:rsidRPr="0043496E">
        <w:rPr>
          <w:rFonts w:hint="eastAsia"/>
          <w:lang w:eastAsia="zh-CN"/>
        </w:rPr>
        <w:t>第</w:t>
      </w:r>
      <w:r w:rsidRPr="0043496E">
        <w:rPr>
          <w:lang w:eastAsia="zh-CN"/>
        </w:rPr>
        <w:t>196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决议（</w:t>
      </w:r>
      <w:r>
        <w:rPr>
          <w:rFonts w:hint="eastAsia"/>
          <w:bCs/>
          <w:lang w:eastAsia="zh-CN"/>
        </w:rPr>
        <w:t>2</w:t>
      </w:r>
      <w:r>
        <w:rPr>
          <w:bCs/>
          <w:lang w:eastAsia="zh-CN"/>
        </w:rPr>
        <w:t>022</w:t>
      </w:r>
      <w:r>
        <w:rPr>
          <w:rFonts w:hint="eastAsia"/>
          <w:bCs/>
          <w:lang w:eastAsia="zh-CN"/>
        </w:rPr>
        <w:t>年，</w:t>
      </w:r>
      <w:r w:rsidRPr="00DE1C5C">
        <w:rPr>
          <w:rFonts w:hint="eastAsia"/>
          <w:bCs/>
          <w:lang w:eastAsia="zh-CN"/>
        </w:rPr>
        <w:t>布加勒斯特</w:t>
      </w:r>
      <w:r>
        <w:rPr>
          <w:rFonts w:hint="eastAsia"/>
          <w:lang w:eastAsia="zh-CN"/>
        </w:rPr>
        <w:t>，修订版</w:t>
      </w:r>
      <w:proofErr w:type="gramStart"/>
      <w:r w:rsidRPr="0043496E">
        <w:rPr>
          <w:lang w:eastAsia="zh-CN"/>
        </w:rPr>
        <w:t>）</w:t>
      </w:r>
      <w:bookmarkEnd w:id="8"/>
      <w:r w:rsidRPr="0043496E">
        <w:rPr>
          <w:rFonts w:hint="eastAsia"/>
          <w:bCs/>
          <w:lang w:eastAsia="zh-CN"/>
        </w:rPr>
        <w:t>；</w:t>
      </w:r>
      <w:proofErr w:type="gramEnd"/>
    </w:p>
    <w:p w14:paraId="1866A3BF" w14:textId="7F0A2D12" w:rsidR="00660221" w:rsidRPr="002A0830" w:rsidRDefault="00660221" w:rsidP="00660221">
      <w:pPr>
        <w:rPr>
          <w:lang w:eastAsia="zh-CN"/>
        </w:rPr>
      </w:pPr>
      <w:r w:rsidRPr="002A0830">
        <w:rPr>
          <w:i/>
          <w:iCs/>
          <w:lang w:eastAsia="zh-CN"/>
        </w:rPr>
        <w:t>e)</w:t>
      </w:r>
      <w:r w:rsidRPr="002A0830">
        <w:rPr>
          <w:lang w:eastAsia="zh-CN"/>
        </w:rPr>
        <w:tab/>
      </w:r>
      <w:bookmarkStart w:id="9" w:name="_Toc407024867"/>
      <w:r w:rsidRPr="0043496E">
        <w:rPr>
          <w:rFonts w:hint="eastAsia"/>
          <w:lang w:eastAsia="zh-CN"/>
        </w:rPr>
        <w:t>全权代表</w:t>
      </w:r>
      <w:r w:rsidRPr="0043496E">
        <w:rPr>
          <w:lang w:eastAsia="zh-CN"/>
        </w:rPr>
        <w:t>大会有关</w:t>
      </w:r>
      <w:r w:rsidRPr="0043496E">
        <w:rPr>
          <w:rFonts w:hint="eastAsia"/>
          <w:lang w:eastAsia="zh-CN"/>
        </w:rPr>
        <w:t>促进</w:t>
      </w:r>
      <w:r w:rsidRPr="0043496E">
        <w:rPr>
          <w:lang w:eastAsia="zh-CN"/>
        </w:rPr>
        <w:t>物联网</w:t>
      </w:r>
      <w:r>
        <w:rPr>
          <w:rFonts w:hint="eastAsia"/>
          <w:lang w:eastAsia="zh-CN"/>
        </w:rPr>
        <w:t>及可持续智慧城市和社区</w:t>
      </w:r>
      <w:r w:rsidRPr="0043496E">
        <w:rPr>
          <w:lang w:eastAsia="zh-CN"/>
        </w:rPr>
        <w:t>的发展</w:t>
      </w:r>
      <w:r w:rsidRPr="0043496E">
        <w:rPr>
          <w:rFonts w:hint="eastAsia"/>
          <w:lang w:eastAsia="zh-CN"/>
        </w:rPr>
        <w:t>的第</w:t>
      </w:r>
      <w:r w:rsidRPr="0043496E">
        <w:rPr>
          <w:lang w:eastAsia="zh-CN"/>
        </w:rPr>
        <w:t>197</w:t>
      </w:r>
      <w:r w:rsidRPr="0043496E">
        <w:rPr>
          <w:rFonts w:hint="eastAsia"/>
          <w:lang w:eastAsia="zh-CN"/>
        </w:rPr>
        <w:t>号</w:t>
      </w:r>
      <w:r w:rsidRPr="0043496E">
        <w:rPr>
          <w:lang w:eastAsia="zh-CN"/>
        </w:rPr>
        <w:t>决议</w:t>
      </w:r>
      <w:r w:rsidRPr="0043496E">
        <w:rPr>
          <w:rFonts w:hint="eastAsia"/>
          <w:lang w:eastAsia="zh-CN"/>
        </w:rPr>
        <w:t>（</w:t>
      </w:r>
      <w:r>
        <w:rPr>
          <w:rFonts w:hint="eastAsia"/>
          <w:bCs/>
          <w:lang w:eastAsia="zh-CN"/>
        </w:rPr>
        <w:t>2</w:t>
      </w:r>
      <w:r>
        <w:rPr>
          <w:bCs/>
          <w:lang w:eastAsia="zh-CN"/>
        </w:rPr>
        <w:t>022</w:t>
      </w:r>
      <w:r>
        <w:rPr>
          <w:rFonts w:hint="eastAsia"/>
          <w:bCs/>
          <w:lang w:eastAsia="zh-CN"/>
        </w:rPr>
        <w:t>年，</w:t>
      </w:r>
      <w:r w:rsidRPr="00DE1C5C">
        <w:rPr>
          <w:rFonts w:hint="eastAsia"/>
          <w:bCs/>
          <w:lang w:eastAsia="zh-CN"/>
        </w:rPr>
        <w:t>布加勒斯特</w:t>
      </w:r>
      <w:r>
        <w:rPr>
          <w:rFonts w:hint="eastAsia"/>
          <w:lang w:eastAsia="zh-CN"/>
        </w:rPr>
        <w:t>，修订版</w:t>
      </w:r>
      <w:r w:rsidRPr="0043496E">
        <w:rPr>
          <w:lang w:eastAsia="zh-CN"/>
        </w:rPr>
        <w:t>）</w:t>
      </w:r>
      <w:bookmarkEnd w:id="9"/>
      <w:r w:rsidRPr="0043496E">
        <w:rPr>
          <w:rFonts w:hint="eastAsia"/>
          <w:lang w:eastAsia="zh-CN"/>
        </w:rPr>
        <w:t>，</w:t>
      </w:r>
    </w:p>
    <w:p w14:paraId="34A48990" w14:textId="77777777" w:rsidR="00660221" w:rsidRDefault="00660221" w:rsidP="00660221">
      <w:pPr>
        <w:pStyle w:val="Call"/>
        <w:rPr>
          <w:lang w:eastAsia="zh-CN"/>
        </w:rPr>
      </w:pPr>
      <w:r>
        <w:rPr>
          <w:rFonts w:hint="eastAsia"/>
          <w:lang w:eastAsia="zh-CN"/>
        </w:rPr>
        <w:t>认识到</w:t>
      </w:r>
    </w:p>
    <w:p w14:paraId="273E357A" w14:textId="77777777" w:rsidR="00660221" w:rsidRPr="00E7250A" w:rsidRDefault="00660221" w:rsidP="00660221">
      <w:pPr>
        <w:rPr>
          <w:lang w:eastAsia="zh-CN"/>
        </w:rPr>
      </w:pPr>
      <w:r w:rsidRPr="00AD0108">
        <w:rPr>
          <w:i/>
          <w:iCs/>
          <w:lang w:eastAsia="zh-CN"/>
        </w:rPr>
        <w:t>a)</w:t>
      </w:r>
      <w:r>
        <w:rPr>
          <w:lang w:eastAsia="zh-CN"/>
        </w:rPr>
        <w:tab/>
      </w:r>
      <w:r w:rsidRPr="00E7250A">
        <w:rPr>
          <w:rFonts w:hint="eastAsia"/>
          <w:lang w:eastAsia="zh-CN"/>
        </w:rPr>
        <w:t>国际电联</w:t>
      </w:r>
      <w:r w:rsidRPr="00E7250A">
        <w:rPr>
          <w:rFonts w:hint="eastAsia"/>
          <w:spacing w:val="4"/>
          <w:lang w:eastAsia="zh-CN"/>
        </w:rPr>
        <w:t>无线电通信部门（</w:t>
      </w:r>
      <w:r w:rsidRPr="00E7250A">
        <w:rPr>
          <w:rFonts w:hint="eastAsia"/>
          <w:spacing w:val="4"/>
          <w:lang w:eastAsia="zh-CN"/>
        </w:rPr>
        <w:t>ITU-R</w:t>
      </w:r>
      <w:r w:rsidRPr="00E7250A">
        <w:rPr>
          <w:rFonts w:hint="eastAsia"/>
          <w:spacing w:val="4"/>
          <w:lang w:eastAsia="zh-CN"/>
        </w:rPr>
        <w:t>）</w:t>
      </w:r>
      <w:r>
        <w:rPr>
          <w:rFonts w:hint="eastAsia"/>
          <w:lang w:eastAsia="zh-CN"/>
        </w:rPr>
        <w:t>在</w:t>
      </w:r>
      <w:r w:rsidRPr="00E7250A">
        <w:rPr>
          <w:rFonts w:ascii="SimSun" w:hAnsi="SimSun" w:cs="SimSun" w:hint="eastAsia"/>
          <w:lang w:eastAsia="zh-CN"/>
        </w:rPr>
        <w:t>支持</w:t>
      </w:r>
      <w:r>
        <w:rPr>
          <w:rFonts w:ascii="SimSun" w:hAnsi="SimSun" w:cs="SimSun" w:hint="eastAsia"/>
          <w:lang w:eastAsia="zh-CN"/>
        </w:rPr>
        <w:t>与</w:t>
      </w:r>
      <w:r w:rsidRPr="00E7250A">
        <w:rPr>
          <w:rFonts w:ascii="SimSun" w:hAnsi="SimSun" w:cs="SimSun" w:hint="eastAsia"/>
          <w:lang w:eastAsia="zh-CN"/>
        </w:rPr>
        <w:t>呵护残疾人和</w:t>
      </w:r>
      <w:r>
        <w:rPr>
          <w:rFonts w:ascii="SimSun" w:hAnsi="SimSun" w:cs="SimSun" w:hint="eastAsia"/>
          <w:lang w:eastAsia="zh-CN"/>
        </w:rPr>
        <w:t>具体</w:t>
      </w:r>
      <w:r w:rsidRPr="00E7250A">
        <w:rPr>
          <w:rFonts w:ascii="SimSun" w:hAnsi="SimSun" w:cs="SimSun" w:hint="eastAsia"/>
          <w:lang w:eastAsia="zh-CN"/>
        </w:rPr>
        <w:t>需求者的需求</w:t>
      </w:r>
      <w:r>
        <w:rPr>
          <w:rFonts w:ascii="SimSun" w:hAnsi="SimSun" w:cs="SimSun" w:hint="eastAsia"/>
          <w:lang w:eastAsia="zh-CN"/>
        </w:rPr>
        <w:t>方面</w:t>
      </w:r>
      <w:r>
        <w:rPr>
          <w:rFonts w:ascii="SimSun" w:hAnsi="SimSun" w:cs="SimSun"/>
          <w:lang w:eastAsia="zh-CN"/>
        </w:rPr>
        <w:t>持续开展的工作</w:t>
      </w:r>
      <w:r w:rsidRPr="00E7250A">
        <w:rPr>
          <w:rFonts w:ascii="SimSun" w:hAnsi="SimSun" w:cs="SimSun" w:hint="eastAsia"/>
          <w:lang w:eastAsia="zh-CN"/>
        </w:rPr>
        <w:t>：</w:t>
      </w:r>
    </w:p>
    <w:p w14:paraId="18964CD5" w14:textId="77777777" w:rsidR="00660221" w:rsidRPr="00E7250A" w:rsidRDefault="00660221" w:rsidP="00660221">
      <w:pPr>
        <w:pStyle w:val="enumlev1"/>
        <w:rPr>
          <w:lang w:eastAsia="zh-CN"/>
        </w:rPr>
      </w:pPr>
      <w:proofErr w:type="spellStart"/>
      <w:r w:rsidRPr="00E7250A">
        <w:rPr>
          <w:lang w:eastAsia="zh-CN"/>
        </w:rPr>
        <w:t>i</w:t>
      </w:r>
      <w:proofErr w:type="spellEnd"/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proofErr w:type="gramStart"/>
      <w:r>
        <w:rPr>
          <w:rFonts w:hint="eastAsia"/>
          <w:lang w:eastAsia="zh-CN"/>
        </w:rPr>
        <w:t>题为</w:t>
      </w:r>
      <w:r w:rsidRPr="00E7250A">
        <w:rPr>
          <w:rFonts w:hint="eastAsia"/>
          <w:lang w:eastAsia="zh-CN"/>
        </w:rPr>
        <w:t>“</w:t>
      </w:r>
      <w:proofErr w:type="gramEnd"/>
      <w:r w:rsidRPr="00E7250A">
        <w:rPr>
          <w:lang w:eastAsia="zh-CN"/>
        </w:rPr>
        <w:t>面向听力受损者的无线通信系统</w:t>
      </w:r>
      <w:r w:rsidRPr="00E7250A">
        <w:rPr>
          <w:rFonts w:hint="eastAsia"/>
          <w:lang w:eastAsia="zh-CN"/>
        </w:rPr>
        <w:t>”</w:t>
      </w:r>
      <w:r>
        <w:rPr>
          <w:rFonts w:hint="eastAsia"/>
          <w:lang w:eastAsia="zh-CN"/>
        </w:rPr>
        <w:t>的</w:t>
      </w:r>
      <w:r w:rsidRPr="00E7250A">
        <w:rPr>
          <w:lang w:eastAsia="zh-CN"/>
        </w:rPr>
        <w:t>ITU-R M.1076</w:t>
      </w:r>
      <w:r w:rsidRPr="00E7250A">
        <w:rPr>
          <w:lang w:eastAsia="zh-CN"/>
        </w:rPr>
        <w:t>建议书</w:t>
      </w:r>
      <w:r w:rsidRPr="00E7250A">
        <w:rPr>
          <w:lang w:val="en-US" w:eastAsia="zh-CN"/>
        </w:rPr>
        <w:t>；</w:t>
      </w:r>
    </w:p>
    <w:p w14:paraId="590E541B" w14:textId="77777777" w:rsidR="00660221" w:rsidRDefault="00660221" w:rsidP="00660221">
      <w:pPr>
        <w:pStyle w:val="enumlev1"/>
        <w:rPr>
          <w:lang w:eastAsia="zh-CN"/>
        </w:rPr>
      </w:pPr>
      <w:r>
        <w:rPr>
          <w:lang w:eastAsia="zh-CN"/>
        </w:rPr>
        <w:t>ii)</w:t>
      </w:r>
      <w:r>
        <w:rPr>
          <w:lang w:eastAsia="zh-CN"/>
        </w:rPr>
        <w:tab/>
      </w:r>
      <w:r>
        <w:rPr>
          <w:rFonts w:hint="eastAsia"/>
          <w:color w:val="000000"/>
          <w:lang w:eastAsia="zh-CN"/>
        </w:rPr>
        <w:t>有关促进</w:t>
      </w:r>
      <w:r>
        <w:rPr>
          <w:color w:val="000000"/>
          <w:lang w:eastAsia="zh-CN"/>
        </w:rPr>
        <w:t>残疾人无障碍获取广播业务</w:t>
      </w:r>
      <w:r>
        <w:rPr>
          <w:rFonts w:hint="eastAsia"/>
          <w:color w:val="000000"/>
          <w:lang w:eastAsia="zh-CN"/>
        </w:rPr>
        <w:t>的技术的</w:t>
      </w:r>
      <w:r>
        <w:rPr>
          <w:color w:val="000000"/>
          <w:lang w:eastAsia="zh-CN"/>
        </w:rPr>
        <w:t>ITU-R BT.2207</w:t>
      </w:r>
      <w:r>
        <w:rPr>
          <w:rFonts w:hint="eastAsia"/>
          <w:color w:val="000000"/>
          <w:lang w:eastAsia="zh-CN"/>
        </w:rPr>
        <w:t>和</w:t>
      </w:r>
      <w:r>
        <w:rPr>
          <w:color w:val="000000"/>
          <w:lang w:eastAsia="zh-CN"/>
        </w:rPr>
        <w:t>ITU-R BT.</w:t>
      </w:r>
      <w:proofErr w:type="gramStart"/>
      <w:r>
        <w:rPr>
          <w:color w:val="000000"/>
          <w:lang w:eastAsia="zh-CN"/>
        </w:rPr>
        <w:t>2448</w:t>
      </w:r>
      <w:r>
        <w:rPr>
          <w:color w:val="000000"/>
          <w:lang w:eastAsia="zh-CN"/>
        </w:rPr>
        <w:t>号报告</w:t>
      </w:r>
      <w:r>
        <w:rPr>
          <w:rFonts w:hint="eastAsia"/>
          <w:color w:val="000000"/>
          <w:lang w:eastAsia="zh-CN"/>
        </w:rPr>
        <w:t>；</w:t>
      </w:r>
      <w:proofErr w:type="gramEnd"/>
    </w:p>
    <w:p w14:paraId="15BD69A7" w14:textId="58420C63" w:rsidR="00660221" w:rsidRPr="00E7250A" w:rsidRDefault="00660221" w:rsidP="00660221">
      <w:pPr>
        <w:pStyle w:val="enumlev1"/>
        <w:rPr>
          <w:lang w:eastAsia="zh-CN"/>
        </w:rPr>
      </w:pPr>
      <w:r w:rsidRPr="00E7250A">
        <w:rPr>
          <w:lang w:eastAsia="zh-CN"/>
        </w:rPr>
        <w:t>ii</w:t>
      </w:r>
      <w:r>
        <w:rPr>
          <w:lang w:eastAsia="zh-CN"/>
        </w:rPr>
        <w:t>i</w:t>
      </w:r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r>
        <w:rPr>
          <w:rFonts w:hint="eastAsia"/>
          <w:lang w:val="en-US" w:eastAsia="zh-CN"/>
        </w:rPr>
        <w:t>有</w:t>
      </w:r>
      <w:r>
        <w:rPr>
          <w:lang w:val="en-US" w:eastAsia="zh-CN"/>
        </w:rPr>
        <w:t>关</w:t>
      </w:r>
      <w:r w:rsidR="00B94400">
        <w:rPr>
          <w:rFonts w:hint="eastAsia"/>
          <w:lang w:val="en-US" w:eastAsia="zh-CN"/>
        </w:rPr>
        <w:t>有助于</w:t>
      </w:r>
      <w:r w:rsidR="001155B7">
        <w:rPr>
          <w:rFonts w:hint="eastAsia"/>
          <w:lang w:eastAsia="zh-CN"/>
        </w:rPr>
        <w:t>满足</w:t>
      </w:r>
      <w:r w:rsidRPr="00E7250A">
        <w:rPr>
          <w:lang w:eastAsia="zh-CN"/>
        </w:rPr>
        <w:t>听力</w:t>
      </w:r>
      <w:r w:rsidR="004A36B2">
        <w:rPr>
          <w:rFonts w:hint="eastAsia"/>
          <w:lang w:eastAsia="zh-CN"/>
        </w:rPr>
        <w:t>受损</w:t>
      </w:r>
      <w:r w:rsidRPr="00E7250A">
        <w:rPr>
          <w:lang w:eastAsia="zh-CN"/>
        </w:rPr>
        <w:t>人士</w:t>
      </w:r>
      <w:r w:rsidR="00DA5388">
        <w:rPr>
          <w:rFonts w:hint="eastAsia"/>
          <w:lang w:eastAsia="zh-CN"/>
        </w:rPr>
        <w:t>需求的</w:t>
      </w:r>
      <w:r w:rsidRPr="00E7250A">
        <w:rPr>
          <w:lang w:eastAsia="zh-CN"/>
        </w:rPr>
        <w:t>节目</w:t>
      </w:r>
      <w:r w:rsidR="007F4DAF">
        <w:rPr>
          <w:rFonts w:hint="eastAsia"/>
          <w:lang w:eastAsia="zh-CN"/>
        </w:rPr>
        <w:t>制作</w:t>
      </w:r>
      <w:r w:rsidRPr="00E7250A">
        <w:rPr>
          <w:lang w:eastAsia="zh-CN"/>
        </w:rPr>
        <w:t>技术的</w:t>
      </w:r>
      <w:r w:rsidRPr="00E7250A">
        <w:rPr>
          <w:lang w:eastAsia="zh-CN"/>
        </w:rPr>
        <w:t>ITU-R</w:t>
      </w:r>
      <w:r w:rsidRPr="00E7250A">
        <w:rPr>
          <w:rFonts w:hint="eastAsia"/>
          <w:lang w:eastAsia="zh-CN"/>
        </w:rPr>
        <w:t>《</w:t>
      </w:r>
      <w:r w:rsidRPr="00E7250A">
        <w:rPr>
          <w:lang w:eastAsia="zh-CN"/>
        </w:rPr>
        <w:t>VHF/UHF</w:t>
      </w:r>
      <w:r w:rsidRPr="00E7250A">
        <w:rPr>
          <w:lang w:eastAsia="zh-CN"/>
        </w:rPr>
        <w:t>频段的数字地面电视广播</w:t>
      </w:r>
      <w:r w:rsidRPr="00E7250A">
        <w:rPr>
          <w:rFonts w:hint="eastAsia"/>
          <w:lang w:eastAsia="zh-CN"/>
        </w:rPr>
        <w:t>手册</w:t>
      </w:r>
      <w:r w:rsidR="00187392">
        <w:rPr>
          <w:rFonts w:hint="eastAsia"/>
          <w:lang w:eastAsia="zh-CN"/>
        </w:rPr>
        <w:t>（</w:t>
      </w:r>
      <w:r w:rsidR="00187392">
        <w:rPr>
          <w:rFonts w:hint="eastAsia"/>
          <w:lang w:eastAsia="zh-CN"/>
        </w:rPr>
        <w:t>D</w:t>
      </w:r>
      <w:r w:rsidR="00187392">
        <w:rPr>
          <w:lang w:eastAsia="zh-CN"/>
        </w:rPr>
        <w:t>TTB</w:t>
      </w:r>
      <w:r w:rsidR="00187392">
        <w:rPr>
          <w:rFonts w:hint="eastAsia"/>
          <w:lang w:eastAsia="zh-CN"/>
        </w:rPr>
        <w:t>）</w:t>
      </w:r>
      <w:r w:rsidRPr="00E7250A">
        <w:rPr>
          <w:rFonts w:hint="eastAsia"/>
          <w:lang w:eastAsia="zh-CN"/>
        </w:rPr>
        <w:t>》</w:t>
      </w:r>
      <w:proofErr w:type="gramStart"/>
      <w:r w:rsidRPr="00E7250A">
        <w:rPr>
          <w:lang w:eastAsia="zh-CN"/>
        </w:rPr>
        <w:t>的相关部分；</w:t>
      </w:r>
      <w:proofErr w:type="gramEnd"/>
    </w:p>
    <w:p w14:paraId="1E8AD6FB" w14:textId="15AC4500" w:rsidR="00660221" w:rsidRDefault="00660221" w:rsidP="00660221">
      <w:pPr>
        <w:pStyle w:val="enumlev1"/>
        <w:rPr>
          <w:lang w:eastAsia="zh-CN"/>
        </w:rPr>
      </w:pPr>
      <w:r>
        <w:rPr>
          <w:lang w:eastAsia="zh-CN"/>
        </w:rPr>
        <w:t>iv)</w:t>
      </w:r>
      <w:r>
        <w:rPr>
          <w:lang w:eastAsia="zh-CN"/>
        </w:rPr>
        <w:tab/>
        <w:t>ITU-R</w:t>
      </w:r>
      <w:r>
        <w:rPr>
          <w:rFonts w:hint="eastAsia"/>
          <w:lang w:eastAsia="zh-CN"/>
        </w:rPr>
        <w:t>《</w:t>
      </w:r>
      <w:r>
        <w:rPr>
          <w:color w:val="000000"/>
          <w:lang w:eastAsia="zh-CN"/>
        </w:rPr>
        <w:t>数字地面电视广播</w:t>
      </w:r>
      <w:r>
        <w:rPr>
          <w:rFonts w:hint="eastAsia"/>
          <w:color w:val="000000"/>
          <w:lang w:eastAsia="zh-CN"/>
        </w:rPr>
        <w:t>网络和系统实施手册</w:t>
      </w:r>
      <w:r>
        <w:rPr>
          <w:rFonts w:hint="eastAsia"/>
          <w:lang w:eastAsia="zh-CN"/>
        </w:rPr>
        <w:t>》</w:t>
      </w:r>
      <w:proofErr w:type="gramStart"/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1</w:t>
      </w:r>
      <w:r>
        <w:rPr>
          <w:lang w:eastAsia="zh-CN"/>
        </w:rPr>
        <w:t>4</w:t>
      </w:r>
      <w:r>
        <w:rPr>
          <w:rFonts w:hint="eastAsia"/>
          <w:lang w:eastAsia="zh-CN"/>
        </w:rPr>
        <w:t>章涉及无障碍获取问题及</w:t>
      </w:r>
      <w:r>
        <w:rPr>
          <w:lang w:eastAsia="zh-CN"/>
        </w:rPr>
        <w:t>DTTB</w:t>
      </w:r>
      <w:r>
        <w:rPr>
          <w:rFonts w:hint="eastAsia"/>
          <w:lang w:eastAsia="zh-CN"/>
        </w:rPr>
        <w:t>可如何帮助残疾人</w:t>
      </w:r>
      <w:r w:rsidR="00491240">
        <w:rPr>
          <w:rFonts w:hint="eastAsia"/>
          <w:lang w:eastAsia="zh-CN"/>
        </w:rPr>
        <w:t>和有特殊需求人士</w:t>
      </w:r>
      <w:r>
        <w:rPr>
          <w:rFonts w:hint="eastAsia"/>
          <w:lang w:eastAsia="zh-CN"/>
        </w:rPr>
        <w:t>解决这些问题；</w:t>
      </w:r>
      <w:proofErr w:type="gramEnd"/>
    </w:p>
    <w:p w14:paraId="4F660E36" w14:textId="77777777" w:rsidR="00660221" w:rsidRPr="00E7250A" w:rsidRDefault="00660221" w:rsidP="00660221">
      <w:pPr>
        <w:pStyle w:val="enumlev1"/>
        <w:rPr>
          <w:lang w:eastAsia="zh-CN"/>
        </w:rPr>
      </w:pPr>
      <w:r>
        <w:rPr>
          <w:lang w:eastAsia="zh-CN"/>
        </w:rPr>
        <w:t>v</w:t>
      </w:r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旨在</w:t>
      </w:r>
      <w:r w:rsidRPr="00E7250A">
        <w:rPr>
          <w:lang w:eastAsia="zh-CN"/>
        </w:rPr>
        <w:t>缩小残疾相关数字差距的举措，包括负责广播</w:t>
      </w:r>
      <w:r w:rsidRPr="00E7250A">
        <w:rPr>
          <w:rFonts w:hint="eastAsia"/>
          <w:lang w:eastAsia="zh-CN"/>
        </w:rPr>
        <w:t>和</w:t>
      </w:r>
      <w:r w:rsidRPr="00E7250A">
        <w:rPr>
          <w:lang w:eastAsia="zh-CN"/>
        </w:rPr>
        <w:t>在</w:t>
      </w:r>
      <w:r w:rsidRPr="00E7250A">
        <w:rPr>
          <w:lang w:eastAsia="zh-CN"/>
        </w:rPr>
        <w:t>ITU-R</w:t>
      </w:r>
      <w:r w:rsidRPr="00E7250A">
        <w:rPr>
          <w:rFonts w:hint="eastAsia"/>
          <w:lang w:eastAsia="zh-CN"/>
        </w:rPr>
        <w:t>和</w:t>
      </w:r>
      <w:r w:rsidRPr="00E7250A">
        <w:rPr>
          <w:lang w:eastAsia="zh-CN"/>
        </w:rPr>
        <w:t>ITU-T</w:t>
      </w:r>
      <w:r w:rsidRPr="00E7250A">
        <w:rPr>
          <w:rFonts w:hint="eastAsia"/>
          <w:lang w:eastAsia="zh-CN"/>
        </w:rPr>
        <w:t>之间新</w:t>
      </w:r>
      <w:r w:rsidRPr="00E7250A">
        <w:rPr>
          <w:lang w:eastAsia="zh-CN"/>
        </w:rPr>
        <w:t>建</w:t>
      </w:r>
      <w:r>
        <w:rPr>
          <w:rFonts w:hint="eastAsia"/>
          <w:lang w:eastAsia="zh-CN"/>
        </w:rPr>
        <w:t>跨</w:t>
      </w:r>
      <w:r>
        <w:rPr>
          <w:lang w:eastAsia="zh-CN"/>
        </w:rPr>
        <w:t>部门</w:t>
      </w:r>
      <w:r w:rsidRPr="00E7250A">
        <w:rPr>
          <w:lang w:eastAsia="zh-CN"/>
        </w:rPr>
        <w:t>音像媒体无障碍获取（</w:t>
      </w:r>
      <w:r w:rsidRPr="00E7250A">
        <w:rPr>
          <w:lang w:eastAsia="zh-CN"/>
        </w:rPr>
        <w:t>IRG-AVA</w:t>
      </w:r>
      <w:r w:rsidRPr="00E7250A">
        <w:rPr>
          <w:lang w:eastAsia="zh-CN"/>
        </w:rPr>
        <w:t>）报告人组工作的</w:t>
      </w:r>
      <w:r w:rsidRPr="00E7250A">
        <w:rPr>
          <w:lang w:eastAsia="zh-CN"/>
        </w:rPr>
        <w:t>ITU-</w:t>
      </w:r>
      <w:proofErr w:type="gramStart"/>
      <w:r w:rsidRPr="00E7250A">
        <w:rPr>
          <w:lang w:eastAsia="zh-CN"/>
        </w:rPr>
        <w:t>R</w:t>
      </w:r>
      <w:r w:rsidRPr="00E7250A">
        <w:rPr>
          <w:rFonts w:hint="eastAsia"/>
          <w:lang w:eastAsia="zh-CN"/>
        </w:rPr>
        <w:t>第</w:t>
      </w:r>
      <w:r w:rsidRPr="00E7250A">
        <w:rPr>
          <w:rFonts w:hint="eastAsia"/>
          <w:lang w:eastAsia="zh-CN"/>
        </w:rPr>
        <w:t>6</w:t>
      </w:r>
      <w:r w:rsidRPr="00E7250A">
        <w:rPr>
          <w:rFonts w:hint="eastAsia"/>
          <w:lang w:eastAsia="zh-CN"/>
        </w:rPr>
        <w:t>研究组</w:t>
      </w:r>
      <w:r w:rsidRPr="00E7250A">
        <w:rPr>
          <w:lang w:eastAsia="zh-CN"/>
        </w:rPr>
        <w:t>的</w:t>
      </w:r>
      <w:r w:rsidRPr="00E7250A">
        <w:rPr>
          <w:rFonts w:hint="eastAsia"/>
          <w:lang w:eastAsia="zh-CN"/>
        </w:rPr>
        <w:t>工作</w:t>
      </w:r>
      <w:r w:rsidRPr="00E7250A">
        <w:rPr>
          <w:lang w:eastAsia="zh-CN"/>
        </w:rPr>
        <w:t>；</w:t>
      </w:r>
      <w:proofErr w:type="gramEnd"/>
    </w:p>
    <w:p w14:paraId="193BFBD8" w14:textId="77777777" w:rsidR="00660221" w:rsidRPr="00E74FDF" w:rsidRDefault="00660221" w:rsidP="00660221">
      <w:pPr>
        <w:pStyle w:val="enumlev1"/>
        <w:rPr>
          <w:lang w:eastAsia="zh-CN"/>
        </w:rPr>
      </w:pPr>
      <w:r w:rsidRPr="00E7250A">
        <w:rPr>
          <w:lang w:eastAsia="zh-CN"/>
        </w:rPr>
        <w:t>v</w:t>
      </w:r>
      <w:r>
        <w:rPr>
          <w:lang w:eastAsia="zh-CN"/>
        </w:rPr>
        <w:t>i</w:t>
      </w:r>
      <w:r w:rsidRPr="00E7250A">
        <w:rPr>
          <w:lang w:eastAsia="zh-CN"/>
        </w:rPr>
        <w:t>)</w:t>
      </w:r>
      <w:r w:rsidRPr="00E7250A">
        <w:rPr>
          <w:lang w:eastAsia="zh-CN"/>
        </w:rPr>
        <w:tab/>
      </w:r>
      <w:r>
        <w:rPr>
          <w:rFonts w:hint="eastAsia"/>
          <w:lang w:eastAsia="zh-CN"/>
        </w:rPr>
        <w:t>相关</w:t>
      </w:r>
      <w:r w:rsidRPr="00E7250A">
        <w:rPr>
          <w:lang w:eastAsia="zh-CN"/>
        </w:rPr>
        <w:t>ITU-R</w:t>
      </w:r>
      <w:r w:rsidRPr="00E7250A">
        <w:rPr>
          <w:rFonts w:hint="eastAsia"/>
          <w:lang w:eastAsia="zh-CN"/>
        </w:rPr>
        <w:t>研究组</w:t>
      </w:r>
      <w:r>
        <w:rPr>
          <w:rFonts w:hint="eastAsia"/>
          <w:lang w:eastAsia="zh-CN"/>
        </w:rPr>
        <w:t>开展</w:t>
      </w:r>
      <w:r>
        <w:rPr>
          <w:lang w:eastAsia="zh-CN"/>
        </w:rPr>
        <w:t>的工作：在全球普及助听器修复术的</w:t>
      </w:r>
      <w:r>
        <w:rPr>
          <w:rFonts w:hint="eastAsia"/>
          <w:lang w:eastAsia="zh-CN"/>
        </w:rPr>
        <w:t>工作，</w:t>
      </w:r>
      <w:proofErr w:type="gramStart"/>
      <w:r>
        <w:rPr>
          <w:lang w:eastAsia="zh-CN"/>
        </w:rPr>
        <w:t>同时认识到在不考虑残疾人和特殊需求者需求的情况下利用频谱</w:t>
      </w:r>
      <w:r>
        <w:rPr>
          <w:rFonts w:hint="eastAsia"/>
          <w:lang w:eastAsia="zh-CN"/>
        </w:rPr>
        <w:t>导致</w:t>
      </w:r>
      <w:r>
        <w:rPr>
          <w:lang w:eastAsia="zh-CN"/>
        </w:rPr>
        <w:t>的障碍的</w:t>
      </w:r>
      <w:r>
        <w:rPr>
          <w:rFonts w:hint="eastAsia"/>
          <w:lang w:eastAsia="zh-CN"/>
        </w:rPr>
        <w:t>问题；</w:t>
      </w:r>
      <w:proofErr w:type="gramEnd"/>
    </w:p>
    <w:p w14:paraId="560893EE" w14:textId="77777777" w:rsidR="00117B3F" w:rsidRDefault="00117B3F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i/>
          <w:iCs/>
          <w:lang w:eastAsia="zh-CN"/>
        </w:rPr>
      </w:pPr>
      <w:r>
        <w:rPr>
          <w:i/>
          <w:iCs/>
          <w:lang w:eastAsia="zh-CN"/>
        </w:rPr>
        <w:br w:type="page"/>
      </w:r>
    </w:p>
    <w:p w14:paraId="2D395939" w14:textId="7B325C37" w:rsidR="00660221" w:rsidRPr="00E7250A" w:rsidRDefault="00660221" w:rsidP="00660221">
      <w:pPr>
        <w:rPr>
          <w:lang w:eastAsia="zh-CN"/>
        </w:rPr>
      </w:pPr>
      <w:r w:rsidRPr="00BB500D">
        <w:rPr>
          <w:i/>
          <w:iCs/>
          <w:lang w:eastAsia="zh-CN"/>
        </w:rPr>
        <w:lastRenderedPageBreak/>
        <w:t>b)</w:t>
      </w:r>
      <w:r w:rsidRPr="00E7250A">
        <w:rPr>
          <w:i/>
          <w:iCs/>
          <w:lang w:eastAsia="zh-CN"/>
        </w:rPr>
        <w:tab/>
      </w:r>
      <w:r w:rsidRPr="00E7250A">
        <w:rPr>
          <w:rFonts w:hint="eastAsia"/>
          <w:lang w:eastAsia="zh-CN"/>
        </w:rPr>
        <w:t>对</w:t>
      </w:r>
      <w:r>
        <w:rPr>
          <w:rFonts w:hint="eastAsia"/>
          <w:lang w:eastAsia="zh-CN"/>
        </w:rPr>
        <w:t>于可</w:t>
      </w:r>
      <w:r w:rsidRPr="00E7250A">
        <w:rPr>
          <w:rFonts w:hint="eastAsia"/>
          <w:lang w:eastAsia="zh-CN"/>
        </w:rPr>
        <w:t>支持残疾人应用的无线电通信业务而言，这些设备特有的一系列特性和与其它应用的共存条件，</w:t>
      </w:r>
      <w:proofErr w:type="gramStart"/>
      <w:r w:rsidRPr="00E7250A">
        <w:rPr>
          <w:rFonts w:hint="eastAsia"/>
          <w:lang w:eastAsia="zh-CN"/>
        </w:rPr>
        <w:t>可能取决于频段及其它技术和操作特性；</w:t>
      </w:r>
      <w:proofErr w:type="gramEnd"/>
    </w:p>
    <w:p w14:paraId="0C20ABB0" w14:textId="77777777" w:rsidR="00660221" w:rsidRPr="00996C1F" w:rsidRDefault="00660221" w:rsidP="00660221">
      <w:pPr>
        <w:rPr>
          <w:lang w:eastAsia="zh-CN"/>
        </w:rPr>
      </w:pPr>
      <w:r w:rsidRPr="00BB500D">
        <w:rPr>
          <w:i/>
          <w:iCs/>
          <w:lang w:eastAsia="zh-CN"/>
        </w:rPr>
        <w:t>c)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可能需要就实施可扶助残疾人及特殊需求者的技术开展</w:t>
      </w:r>
      <w:r>
        <w:rPr>
          <w:rFonts w:hint="eastAsia"/>
          <w:lang w:eastAsia="zh-CN"/>
        </w:rPr>
        <w:t>进一步</w:t>
      </w:r>
      <w:r w:rsidRPr="00E7250A">
        <w:rPr>
          <w:rFonts w:hint="eastAsia"/>
          <w:lang w:eastAsia="zh-CN"/>
        </w:rPr>
        <w:t>研究，同时考虑到相关的无线电问题，</w:t>
      </w:r>
    </w:p>
    <w:p w14:paraId="5C673975" w14:textId="77777777" w:rsidR="00660221" w:rsidRDefault="00660221" w:rsidP="00660221">
      <w:pPr>
        <w:pStyle w:val="Call"/>
        <w:rPr>
          <w:lang w:eastAsia="zh-CN"/>
        </w:rPr>
      </w:pPr>
      <w:r>
        <w:rPr>
          <w:rFonts w:hint="eastAsia"/>
          <w:lang w:eastAsia="zh-CN"/>
        </w:rPr>
        <w:t>考虑到</w:t>
      </w:r>
    </w:p>
    <w:p w14:paraId="7F141205" w14:textId="77777777" w:rsidR="00660221" w:rsidRPr="00996C1F" w:rsidRDefault="00660221" w:rsidP="00660221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供残疾人</w:t>
      </w:r>
      <w:r>
        <w:rPr>
          <w:lang w:eastAsia="zh-CN"/>
        </w:rPr>
        <w:t>和特殊需求者使用的电信</w:t>
      </w:r>
      <w:r>
        <w:rPr>
          <w:rFonts w:hint="eastAsia"/>
          <w:lang w:eastAsia="zh-CN"/>
        </w:rPr>
        <w:t>/</w:t>
      </w:r>
      <w:r>
        <w:rPr>
          <w:lang w:eastAsia="zh-CN"/>
        </w:rPr>
        <w:t>ICT</w:t>
      </w:r>
      <w:r>
        <w:rPr>
          <w:lang w:eastAsia="zh-CN"/>
        </w:rPr>
        <w:t>是</w:t>
      </w:r>
      <w:r>
        <w:rPr>
          <w:rFonts w:hint="eastAsia"/>
          <w:lang w:eastAsia="zh-CN"/>
        </w:rPr>
        <w:t>其个</w:t>
      </w:r>
      <w:r>
        <w:rPr>
          <w:lang w:eastAsia="zh-CN"/>
        </w:rPr>
        <w:t>人</w:t>
      </w:r>
      <w:r>
        <w:rPr>
          <w:rFonts w:hint="eastAsia"/>
          <w:lang w:eastAsia="zh-CN"/>
        </w:rPr>
        <w:t>、</w:t>
      </w:r>
      <w:r>
        <w:rPr>
          <w:lang w:eastAsia="zh-CN"/>
        </w:rPr>
        <w:t>社会</w:t>
      </w:r>
      <w:r>
        <w:rPr>
          <w:rFonts w:hint="eastAsia"/>
          <w:lang w:eastAsia="zh-CN"/>
        </w:rPr>
        <w:t>和</w:t>
      </w:r>
      <w:r>
        <w:rPr>
          <w:lang w:eastAsia="zh-CN"/>
        </w:rPr>
        <w:t>经济发展的关键</w:t>
      </w:r>
      <w:r>
        <w:rPr>
          <w:rFonts w:hint="eastAsia"/>
          <w:lang w:eastAsia="zh-CN"/>
        </w:rPr>
        <w:t>工具</w:t>
      </w:r>
      <w:r>
        <w:rPr>
          <w:lang w:eastAsia="zh-CN"/>
        </w:rPr>
        <w:t>，使他们有机会</w:t>
      </w:r>
      <w:r>
        <w:rPr>
          <w:rFonts w:hint="eastAsia"/>
          <w:lang w:eastAsia="zh-CN"/>
        </w:rPr>
        <w:t>在</w:t>
      </w:r>
      <w:r>
        <w:rPr>
          <w:lang w:eastAsia="zh-CN"/>
        </w:rPr>
        <w:t>生活</w:t>
      </w:r>
      <w:r>
        <w:rPr>
          <w:rFonts w:hint="eastAsia"/>
          <w:lang w:eastAsia="zh-CN"/>
        </w:rPr>
        <w:t>中</w:t>
      </w:r>
      <w:r>
        <w:rPr>
          <w:lang w:eastAsia="zh-CN"/>
        </w:rPr>
        <w:t>提高其自</w:t>
      </w:r>
      <w:r>
        <w:rPr>
          <w:rFonts w:hint="eastAsia"/>
          <w:lang w:eastAsia="zh-CN"/>
        </w:rPr>
        <w:t>立</w:t>
      </w:r>
      <w:r>
        <w:rPr>
          <w:lang w:eastAsia="zh-CN"/>
        </w:rPr>
        <w:t>能力</w:t>
      </w:r>
      <w:r>
        <w:rPr>
          <w:rFonts w:hint="eastAsia"/>
          <w:lang w:eastAsia="zh-CN"/>
        </w:rPr>
        <w:t>，</w:t>
      </w:r>
    </w:p>
    <w:p w14:paraId="400445D3" w14:textId="77777777" w:rsidR="00660221" w:rsidRPr="0029739A" w:rsidRDefault="00660221" w:rsidP="00660221">
      <w:pPr>
        <w:pStyle w:val="Call"/>
        <w:rPr>
          <w:rFonts w:ascii="Times New Roman" w:hAnsi="Times New Roman"/>
          <w:lang w:eastAsia="zh-CN"/>
        </w:rPr>
      </w:pPr>
      <w:r w:rsidRPr="00E7250A">
        <w:rPr>
          <w:rFonts w:hint="eastAsia"/>
          <w:lang w:eastAsia="zh-CN"/>
        </w:rPr>
        <w:t>做出</w:t>
      </w:r>
      <w:r w:rsidRPr="0029739A">
        <w:rPr>
          <w:rFonts w:ascii="Times New Roman" w:hAnsi="Times New Roman"/>
          <w:lang w:eastAsia="zh-CN"/>
        </w:rPr>
        <w:t>决议，请</w:t>
      </w:r>
      <w:r w:rsidRPr="0029739A">
        <w:rPr>
          <w:rFonts w:ascii="Times New Roman" w:hAnsi="Times New Roman"/>
          <w:lang w:eastAsia="zh-CN"/>
        </w:rPr>
        <w:t>ITU-R</w:t>
      </w:r>
    </w:p>
    <w:p w14:paraId="7EF77ACD" w14:textId="437B6751" w:rsidR="00660221" w:rsidRDefault="00660221" w:rsidP="00660221">
      <w:pPr>
        <w:ind w:firstLineChars="200" w:firstLine="480"/>
        <w:rPr>
          <w:lang w:eastAsia="zh-CN"/>
        </w:rPr>
      </w:pPr>
      <w:r w:rsidRPr="00E7250A">
        <w:rPr>
          <w:lang w:eastAsia="zh-CN"/>
        </w:rPr>
        <w:t>继续</w:t>
      </w:r>
      <w:r w:rsidRPr="00E7250A">
        <w:rPr>
          <w:rFonts w:hint="eastAsia"/>
          <w:lang w:eastAsia="zh-CN"/>
        </w:rPr>
        <w:t>与</w:t>
      </w:r>
      <w:r w:rsidRPr="00E7250A">
        <w:rPr>
          <w:lang w:eastAsia="zh-CN"/>
        </w:rPr>
        <w:t>ITU-T</w:t>
      </w:r>
      <w:r w:rsidRPr="00E7250A">
        <w:rPr>
          <w:rFonts w:hint="eastAsia"/>
          <w:lang w:eastAsia="zh-CN"/>
        </w:rPr>
        <w:t>和</w:t>
      </w:r>
      <w:r w:rsidR="0067251B">
        <w:rPr>
          <w:rFonts w:hint="eastAsia"/>
          <w:lang w:eastAsia="zh-CN"/>
        </w:rPr>
        <w:t>电信发展部门（</w:t>
      </w:r>
      <w:r w:rsidRPr="00E7250A">
        <w:rPr>
          <w:lang w:eastAsia="zh-CN"/>
        </w:rPr>
        <w:t>ITU-D</w:t>
      </w:r>
      <w:r w:rsidR="0067251B">
        <w:rPr>
          <w:rFonts w:hint="eastAsia"/>
          <w:lang w:eastAsia="zh-CN"/>
        </w:rPr>
        <w:t>）</w:t>
      </w:r>
      <w:r w:rsidRPr="00E7250A">
        <w:rPr>
          <w:rFonts w:hint="eastAsia"/>
          <w:lang w:eastAsia="zh-CN"/>
        </w:rPr>
        <w:t>紧密</w:t>
      </w:r>
      <w:r w:rsidRPr="00E7250A">
        <w:rPr>
          <w:lang w:eastAsia="zh-CN"/>
        </w:rPr>
        <w:t>合作</w:t>
      </w:r>
      <w:r w:rsidRPr="00E7250A">
        <w:rPr>
          <w:rFonts w:hint="eastAsia"/>
          <w:lang w:eastAsia="zh-CN"/>
        </w:rPr>
        <w:t>，</w:t>
      </w:r>
      <w:r w:rsidRPr="00E7250A">
        <w:rPr>
          <w:lang w:eastAsia="zh-CN"/>
        </w:rPr>
        <w:t>开展有关残疾人和特殊需求者电信</w:t>
      </w:r>
      <w:r w:rsidRPr="00E7250A">
        <w:rPr>
          <w:rFonts w:hint="eastAsia"/>
          <w:lang w:eastAsia="zh-CN"/>
        </w:rPr>
        <w:t>/</w:t>
      </w:r>
      <w:r w:rsidRPr="00E7250A">
        <w:rPr>
          <w:lang w:eastAsia="zh-CN"/>
        </w:rPr>
        <w:t>ICT</w:t>
      </w:r>
      <w:r w:rsidRPr="00E7250A">
        <w:rPr>
          <w:lang w:eastAsia="zh-CN"/>
        </w:rPr>
        <w:t>无障碍获取的研究</w:t>
      </w:r>
      <w:r w:rsidRPr="00E7250A">
        <w:rPr>
          <w:rFonts w:hint="eastAsia"/>
          <w:lang w:eastAsia="zh-CN"/>
        </w:rPr>
        <w:t>，</w:t>
      </w:r>
      <w:r w:rsidRPr="00E7250A">
        <w:rPr>
          <w:lang w:eastAsia="zh-CN"/>
        </w:rPr>
        <w:t>并</w:t>
      </w:r>
      <w:r w:rsidRPr="00E7250A">
        <w:rPr>
          <w:rFonts w:hint="eastAsia"/>
          <w:lang w:eastAsia="zh-CN"/>
        </w:rPr>
        <w:t>在</w:t>
      </w:r>
      <w:r w:rsidRPr="00E7250A">
        <w:rPr>
          <w:lang w:eastAsia="zh-CN"/>
        </w:rPr>
        <w:t>起草指导原则和建议书</w:t>
      </w:r>
      <w:r w:rsidRPr="00E7250A">
        <w:rPr>
          <w:rFonts w:hint="eastAsia"/>
          <w:lang w:eastAsia="zh-CN"/>
        </w:rPr>
        <w:t>的同时虑及</w:t>
      </w:r>
      <w:r w:rsidRPr="00BB500D">
        <w:rPr>
          <w:rFonts w:ascii="STKaiti" w:eastAsia="STKaiti" w:hAnsi="STKaiti" w:hint="eastAsia"/>
          <w:lang w:eastAsia="zh-CN"/>
        </w:rPr>
        <w:t>认识到</w:t>
      </w:r>
      <w:r w:rsidRPr="00BB500D">
        <w:rPr>
          <w:rFonts w:eastAsia="KaiTi"/>
          <w:i/>
          <w:iCs/>
          <w:lang w:eastAsia="zh-CN"/>
        </w:rPr>
        <w:t>b)</w:t>
      </w:r>
      <w:r w:rsidRPr="00BB500D">
        <w:rPr>
          <w:rFonts w:ascii="SimSun" w:hAnsi="SimSun" w:hint="eastAsia"/>
          <w:lang w:eastAsia="zh-CN"/>
        </w:rPr>
        <w:t>和</w:t>
      </w:r>
      <w:r w:rsidRPr="00BB500D">
        <w:rPr>
          <w:rFonts w:eastAsia="KaiTi"/>
          <w:i/>
          <w:iCs/>
          <w:lang w:eastAsia="zh-CN"/>
        </w:rPr>
        <w:t>c)</w:t>
      </w:r>
      <w:r>
        <w:rPr>
          <w:rFonts w:hint="eastAsia"/>
          <w:lang w:eastAsia="zh-CN"/>
        </w:rPr>
        <w:t>，</w:t>
      </w:r>
    </w:p>
    <w:p w14:paraId="772F11CA" w14:textId="77777777" w:rsidR="00660221" w:rsidRPr="00E7250A" w:rsidRDefault="00660221" w:rsidP="00660221">
      <w:pPr>
        <w:pStyle w:val="Call"/>
        <w:rPr>
          <w:lang w:eastAsia="zh-CN"/>
        </w:rPr>
      </w:pPr>
      <w:r w:rsidRPr="00E7250A">
        <w:rPr>
          <w:rFonts w:hint="eastAsia"/>
          <w:lang w:eastAsia="zh-CN"/>
        </w:rPr>
        <w:t>责成</w:t>
      </w:r>
      <w:r w:rsidRPr="00E7250A">
        <w:rPr>
          <w:lang w:eastAsia="zh-CN"/>
        </w:rPr>
        <w:t>无线电通信局主任</w:t>
      </w:r>
    </w:p>
    <w:p w14:paraId="63CA7462" w14:textId="77777777" w:rsidR="00660221" w:rsidRPr="00E7250A" w:rsidRDefault="00660221" w:rsidP="00660221">
      <w:pPr>
        <w:rPr>
          <w:lang w:eastAsia="zh-CN"/>
        </w:rPr>
      </w:pPr>
      <w:r w:rsidRPr="00E7250A">
        <w:rPr>
          <w:lang w:eastAsia="zh-CN"/>
        </w:rPr>
        <w:t>1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与</w:t>
      </w:r>
      <w:r w:rsidRPr="00E7250A">
        <w:rPr>
          <w:lang w:eastAsia="zh-CN"/>
        </w:rPr>
        <w:t>电信发展</w:t>
      </w:r>
      <w:r w:rsidRPr="00E7250A">
        <w:rPr>
          <w:rFonts w:hint="eastAsia"/>
          <w:lang w:eastAsia="zh-CN"/>
        </w:rPr>
        <w:t>局</w:t>
      </w:r>
      <w:r w:rsidRPr="00E7250A">
        <w:rPr>
          <w:lang w:eastAsia="zh-CN"/>
        </w:rPr>
        <w:t>和</w:t>
      </w:r>
      <w:r w:rsidRPr="00E7250A">
        <w:rPr>
          <w:rFonts w:hint="eastAsia"/>
          <w:lang w:eastAsia="zh-CN"/>
        </w:rPr>
        <w:t>电信</w:t>
      </w:r>
      <w:r w:rsidRPr="00E7250A">
        <w:rPr>
          <w:lang w:eastAsia="zh-CN"/>
        </w:rPr>
        <w:t>标准化局主任</w:t>
      </w:r>
      <w:r w:rsidRPr="00E7250A">
        <w:rPr>
          <w:rFonts w:hint="eastAsia"/>
          <w:lang w:eastAsia="zh-CN"/>
        </w:rPr>
        <w:t>合作</w:t>
      </w:r>
      <w:r w:rsidRPr="00E7250A">
        <w:rPr>
          <w:lang w:eastAsia="zh-CN"/>
        </w:rPr>
        <w:t>，持续开</w:t>
      </w:r>
      <w:r w:rsidRPr="00E7250A">
        <w:rPr>
          <w:rFonts w:hint="eastAsia"/>
          <w:lang w:eastAsia="zh-CN"/>
        </w:rPr>
        <w:t>发可提高</w:t>
      </w:r>
      <w:r w:rsidRPr="00E7250A">
        <w:rPr>
          <w:lang w:eastAsia="zh-CN"/>
        </w:rPr>
        <w:t>新技术与现有技术</w:t>
      </w:r>
      <w:r w:rsidRPr="00E7250A">
        <w:rPr>
          <w:rFonts w:hint="eastAsia"/>
          <w:lang w:eastAsia="zh-CN"/>
        </w:rPr>
        <w:t>兼容</w:t>
      </w:r>
      <w:r w:rsidRPr="00E7250A">
        <w:rPr>
          <w:lang w:eastAsia="zh-CN"/>
        </w:rPr>
        <w:t>性的设备和应用</w:t>
      </w:r>
      <w:r w:rsidRPr="00E7250A">
        <w:rPr>
          <w:rFonts w:hint="eastAsia"/>
          <w:lang w:eastAsia="zh-CN"/>
        </w:rPr>
        <w:t>，</w:t>
      </w:r>
      <w:r w:rsidRPr="00E7250A">
        <w:rPr>
          <w:lang w:eastAsia="zh-CN"/>
        </w:rPr>
        <w:t>使残疾人和特殊需求</w:t>
      </w:r>
      <w:r w:rsidRPr="00E7250A">
        <w:rPr>
          <w:rFonts w:hint="eastAsia"/>
          <w:lang w:eastAsia="zh-CN"/>
        </w:rPr>
        <w:t>者受益于</w:t>
      </w:r>
      <w:r w:rsidRPr="00E7250A">
        <w:rPr>
          <w:lang w:eastAsia="zh-CN"/>
        </w:rPr>
        <w:t>电信</w:t>
      </w:r>
      <w:r w:rsidRPr="00E7250A">
        <w:rPr>
          <w:rFonts w:hint="eastAsia"/>
          <w:lang w:eastAsia="zh-CN"/>
        </w:rPr>
        <w:t>/</w:t>
      </w:r>
      <w:proofErr w:type="gramStart"/>
      <w:r>
        <w:rPr>
          <w:rFonts w:hint="eastAsia"/>
          <w:lang w:eastAsia="zh-CN"/>
        </w:rPr>
        <w:t>ICT</w:t>
      </w:r>
      <w:r w:rsidRPr="00E7250A">
        <w:rPr>
          <w:rFonts w:hint="eastAsia"/>
          <w:lang w:eastAsia="zh-CN"/>
        </w:rPr>
        <w:t>服务</w:t>
      </w:r>
      <w:r w:rsidRPr="00E7250A">
        <w:rPr>
          <w:lang w:eastAsia="zh-CN"/>
        </w:rPr>
        <w:t>；</w:t>
      </w:r>
      <w:proofErr w:type="gramEnd"/>
    </w:p>
    <w:p w14:paraId="0A221004" w14:textId="2C319EF3" w:rsidR="001A50F9" w:rsidRPr="00970B63" w:rsidRDefault="00660221" w:rsidP="00117B3F">
      <w:pPr>
        <w:rPr>
          <w:lang w:eastAsia="zh-CN"/>
        </w:rPr>
      </w:pPr>
      <w:r w:rsidRPr="00E7250A">
        <w:rPr>
          <w:lang w:eastAsia="zh-CN"/>
        </w:rPr>
        <w:t>2</w:t>
      </w:r>
      <w:r w:rsidRPr="00E7250A">
        <w:rPr>
          <w:lang w:eastAsia="zh-CN"/>
        </w:rPr>
        <w:tab/>
      </w:r>
      <w:r w:rsidRPr="00E7250A">
        <w:rPr>
          <w:rFonts w:hint="eastAsia"/>
          <w:lang w:eastAsia="zh-CN"/>
        </w:rPr>
        <w:t>鼓励和推动残疾人和</w:t>
      </w:r>
      <w:r w:rsidRPr="00E7250A">
        <w:rPr>
          <w:lang w:eastAsia="zh-CN"/>
        </w:rPr>
        <w:t>特殊需求</w:t>
      </w:r>
      <w:r w:rsidRPr="00E7250A">
        <w:rPr>
          <w:rFonts w:hint="eastAsia"/>
          <w:lang w:eastAsia="zh-CN"/>
        </w:rPr>
        <w:t>者的参与，以确保</w:t>
      </w:r>
      <w:r>
        <w:rPr>
          <w:rFonts w:hint="eastAsia"/>
          <w:lang w:eastAsia="zh-CN"/>
        </w:rPr>
        <w:t>在</w:t>
      </w:r>
      <w:r>
        <w:rPr>
          <w:lang w:eastAsia="zh-CN"/>
        </w:rPr>
        <w:t>确定和开展</w:t>
      </w:r>
      <w:r>
        <w:rPr>
          <w:lang w:eastAsia="zh-CN"/>
        </w:rPr>
        <w:t>ITU-R</w:t>
      </w:r>
      <w:r>
        <w:rPr>
          <w:rFonts w:hint="eastAsia"/>
          <w:lang w:eastAsia="zh-CN"/>
        </w:rPr>
        <w:t>工作</w:t>
      </w:r>
      <w:r>
        <w:rPr>
          <w:lang w:eastAsia="zh-CN"/>
        </w:rPr>
        <w:t>中</w:t>
      </w:r>
      <w:r w:rsidRPr="00E7250A">
        <w:rPr>
          <w:rFonts w:hint="eastAsia"/>
          <w:lang w:eastAsia="zh-CN"/>
        </w:rPr>
        <w:t>将其经验、观点和意见考虑在内。</w:t>
      </w:r>
    </w:p>
    <w:sectPr w:rsidR="001A50F9" w:rsidRPr="00970B63" w:rsidSect="009447A3">
      <w:headerReference w:type="default" r:id="rId10"/>
      <w:footerReference w:type="even" r:id="rId11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D1633" w14:textId="77777777" w:rsidR="00BD5001" w:rsidRDefault="00BD5001">
      <w:r>
        <w:separator/>
      </w:r>
    </w:p>
  </w:endnote>
  <w:endnote w:type="continuationSeparator" w:id="0">
    <w:p w14:paraId="30813A67" w14:textId="77777777" w:rsidR="00BD5001" w:rsidRDefault="00BD5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Kaiti">
    <w:altName w:val="STKaiti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14232" w14:textId="56ABA484" w:rsidR="00586689" w:rsidRPr="00877D12" w:rsidRDefault="00586689">
    <w:pPr>
      <w:rPr>
        <w:lang w:val="fr-FR"/>
      </w:rPr>
    </w:pPr>
    <w:r>
      <w:fldChar w:fldCharType="begin"/>
    </w:r>
    <w:r w:rsidRPr="00877D12">
      <w:rPr>
        <w:lang w:val="fr-FR"/>
      </w:rPr>
      <w:instrText xml:space="preserve"> FILENAME \p  \* MERGEFORMAT </w:instrText>
    </w:r>
    <w:r>
      <w:fldChar w:fldCharType="separate"/>
    </w:r>
    <w:r w:rsidR="001D2930">
      <w:rPr>
        <w:noProof/>
        <w:lang w:val="fr-FR"/>
      </w:rPr>
      <w:t>Document1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117B3F">
      <w:rPr>
        <w:noProof/>
      </w:rPr>
      <w:t>22.11.23</w:t>
    </w:r>
    <w:r>
      <w:fldChar w:fldCharType="end"/>
    </w:r>
    <w:r w:rsidRPr="00877D12"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1D2930">
      <w:rPr>
        <w:noProof/>
      </w:rPr>
      <w:t>05.04.07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0C58F" w14:textId="77777777" w:rsidR="00BD5001" w:rsidRDefault="00BD5001">
      <w:r>
        <w:rPr>
          <w:b/>
        </w:rPr>
        <w:t>_______________</w:t>
      </w:r>
    </w:p>
  </w:footnote>
  <w:footnote w:type="continuationSeparator" w:id="0">
    <w:p w14:paraId="020CC719" w14:textId="77777777" w:rsidR="00BD5001" w:rsidRDefault="00BD5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6F6C" w14:textId="323C7B15" w:rsidR="00586689" w:rsidRPr="009447A3" w:rsidRDefault="00586689" w:rsidP="003100E6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5A4291">
      <w:rPr>
        <w:noProof/>
        <w:lang w:val="en-US"/>
      </w:rPr>
      <w:t>2</w:t>
    </w:r>
    <w:r>
      <w:rPr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 w16cid:durableId="341585977">
    <w:abstractNumId w:val="0"/>
  </w:num>
  <w:num w:numId="2" w16cid:durableId="138105146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intFractionalCharacterWidth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930"/>
    <w:rsid w:val="001155B7"/>
    <w:rsid w:val="00117B3F"/>
    <w:rsid w:val="00167200"/>
    <w:rsid w:val="00187392"/>
    <w:rsid w:val="001A41DD"/>
    <w:rsid w:val="001A50F9"/>
    <w:rsid w:val="001B225D"/>
    <w:rsid w:val="001D2930"/>
    <w:rsid w:val="00213F8F"/>
    <w:rsid w:val="003100E6"/>
    <w:rsid w:val="003322FF"/>
    <w:rsid w:val="00403734"/>
    <w:rsid w:val="00460D78"/>
    <w:rsid w:val="004844C1"/>
    <w:rsid w:val="00491240"/>
    <w:rsid w:val="004A36B2"/>
    <w:rsid w:val="00541AC7"/>
    <w:rsid w:val="00586689"/>
    <w:rsid w:val="005A4291"/>
    <w:rsid w:val="005C5620"/>
    <w:rsid w:val="00637543"/>
    <w:rsid w:val="00645B0F"/>
    <w:rsid w:val="006462D9"/>
    <w:rsid w:val="00660221"/>
    <w:rsid w:val="0067251B"/>
    <w:rsid w:val="00685565"/>
    <w:rsid w:val="0071246B"/>
    <w:rsid w:val="00756B1C"/>
    <w:rsid w:val="007F4DAF"/>
    <w:rsid w:val="00845350"/>
    <w:rsid w:val="00877D12"/>
    <w:rsid w:val="008B1239"/>
    <w:rsid w:val="00943EBD"/>
    <w:rsid w:val="009447A3"/>
    <w:rsid w:val="00970B63"/>
    <w:rsid w:val="009C1E4D"/>
    <w:rsid w:val="00A010EC"/>
    <w:rsid w:val="00A05CE9"/>
    <w:rsid w:val="00A07D93"/>
    <w:rsid w:val="00A314F0"/>
    <w:rsid w:val="00AD4ECA"/>
    <w:rsid w:val="00B16DF9"/>
    <w:rsid w:val="00B47F4F"/>
    <w:rsid w:val="00B66468"/>
    <w:rsid w:val="00B94400"/>
    <w:rsid w:val="00BC52F8"/>
    <w:rsid w:val="00BD2389"/>
    <w:rsid w:val="00BD5001"/>
    <w:rsid w:val="00BE5003"/>
    <w:rsid w:val="00C01FB2"/>
    <w:rsid w:val="00CC4BDF"/>
    <w:rsid w:val="00D471A9"/>
    <w:rsid w:val="00DA5388"/>
    <w:rsid w:val="00E93B11"/>
    <w:rsid w:val="00F04883"/>
    <w:rsid w:val="00F451F5"/>
    <w:rsid w:val="00FB4E64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C31DB"/>
  <w15:docId w15:val="{5CE2BFA0-B12C-44B8-A65D-16B39A0F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0221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7A70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FF7A70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FF7A70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FF7A70"/>
    <w:pPr>
      <w:outlineLvl w:val="3"/>
    </w:pPr>
  </w:style>
  <w:style w:type="paragraph" w:styleId="Heading5">
    <w:name w:val="heading 5"/>
    <w:basedOn w:val="Heading4"/>
    <w:next w:val="Normal"/>
    <w:qFormat/>
    <w:rsid w:val="00FF7A70"/>
    <w:pPr>
      <w:outlineLvl w:val="4"/>
    </w:pPr>
  </w:style>
  <w:style w:type="paragraph" w:styleId="Heading6">
    <w:name w:val="heading 6"/>
    <w:basedOn w:val="Heading4"/>
    <w:next w:val="Normal"/>
    <w:qFormat/>
    <w:rsid w:val="00FF7A70"/>
    <w:pPr>
      <w:outlineLvl w:val="5"/>
    </w:pPr>
  </w:style>
  <w:style w:type="paragraph" w:styleId="Heading7">
    <w:name w:val="heading 7"/>
    <w:basedOn w:val="Heading6"/>
    <w:next w:val="Normal"/>
    <w:qFormat/>
    <w:rsid w:val="00FF7A70"/>
    <w:pPr>
      <w:outlineLvl w:val="6"/>
    </w:pPr>
  </w:style>
  <w:style w:type="paragraph" w:styleId="Heading8">
    <w:name w:val="heading 8"/>
    <w:basedOn w:val="Heading6"/>
    <w:next w:val="Normal"/>
    <w:qFormat/>
    <w:rsid w:val="00FF7A70"/>
    <w:pPr>
      <w:outlineLvl w:val="7"/>
    </w:pPr>
  </w:style>
  <w:style w:type="paragraph" w:styleId="Heading9">
    <w:name w:val="heading 9"/>
    <w:basedOn w:val="Heading6"/>
    <w:next w:val="Normal"/>
    <w:qFormat/>
    <w:rsid w:val="00FF7A7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F7A70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F7A70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F7A70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FF7A70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F7A70"/>
  </w:style>
  <w:style w:type="paragraph" w:customStyle="1" w:styleId="AppendixNo">
    <w:name w:val="Appendix_No"/>
    <w:basedOn w:val="AnnexNo"/>
    <w:next w:val="Annexref"/>
    <w:rsid w:val="00FF7A70"/>
  </w:style>
  <w:style w:type="paragraph" w:customStyle="1" w:styleId="Appendixref">
    <w:name w:val="Appendix_ref"/>
    <w:basedOn w:val="Annexref"/>
    <w:next w:val="Annextitle"/>
    <w:rsid w:val="00FF7A70"/>
  </w:style>
  <w:style w:type="paragraph" w:customStyle="1" w:styleId="Appendixtitle">
    <w:name w:val="Appendix_title"/>
    <w:basedOn w:val="Annextitle"/>
    <w:next w:val="Normal"/>
    <w:rsid w:val="00FF7A70"/>
  </w:style>
  <w:style w:type="character" w:customStyle="1" w:styleId="Artdef">
    <w:name w:val="Art_def"/>
    <w:basedOn w:val="DefaultParagraphFont"/>
    <w:rsid w:val="00FF7A70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F7A70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FF7A70"/>
  </w:style>
  <w:style w:type="paragraph" w:customStyle="1" w:styleId="Arttitle">
    <w:name w:val="Art_title"/>
    <w:basedOn w:val="Normal"/>
    <w:next w:val="Normal"/>
    <w:rsid w:val="00FF7A70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F7A70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F7A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7A70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F7A70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F7A70"/>
    <w:rPr>
      <w:rFonts w:ascii="Times New Roman" w:hAnsi="Times New Roman"/>
      <w:b/>
      <w:smallCaps/>
      <w:sz w:val="24"/>
      <w:lang w:val="en-GB" w:eastAsia="en-US"/>
    </w:rPr>
  </w:style>
  <w:style w:type="paragraph" w:customStyle="1" w:styleId="Tabletext">
    <w:name w:val="Table_text"/>
    <w:basedOn w:val="Normal"/>
    <w:rsid w:val="00FF7A70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Border">
    <w:name w:val="Border"/>
    <w:basedOn w:val="Tabletext"/>
    <w:rsid w:val="00FF7A70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F7A70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Normal"/>
    <w:rsid w:val="00FF7A70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FF7A70"/>
  </w:style>
  <w:style w:type="character" w:styleId="EndnoteReference">
    <w:name w:val="endnote reference"/>
    <w:basedOn w:val="DefaultParagraphFont"/>
    <w:rsid w:val="00FF7A70"/>
    <w:rPr>
      <w:vertAlign w:val="superscript"/>
    </w:rPr>
  </w:style>
  <w:style w:type="paragraph" w:customStyle="1" w:styleId="enumlev1">
    <w:name w:val="enumlev1"/>
    <w:basedOn w:val="Normal"/>
    <w:link w:val="enumlev1Char"/>
    <w:qFormat/>
    <w:rsid w:val="00FF7A70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F7A70"/>
    <w:pPr>
      <w:ind w:left="1871" w:hanging="737"/>
    </w:pPr>
  </w:style>
  <w:style w:type="paragraph" w:customStyle="1" w:styleId="enumlev3">
    <w:name w:val="enumlev3"/>
    <w:basedOn w:val="enumlev2"/>
    <w:rsid w:val="00FF7A70"/>
    <w:pPr>
      <w:ind w:left="2268" w:hanging="397"/>
    </w:pPr>
  </w:style>
  <w:style w:type="paragraph" w:customStyle="1" w:styleId="Equation">
    <w:name w:val="Equation"/>
    <w:basedOn w:val="Normal"/>
    <w:rsid w:val="00FF7A70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F7A70"/>
    <w:pPr>
      <w:ind w:left="1134"/>
    </w:pPr>
  </w:style>
  <w:style w:type="paragraph" w:customStyle="1" w:styleId="Equationlegend">
    <w:name w:val="Equation_legend"/>
    <w:basedOn w:val="NormalIndent"/>
    <w:rsid w:val="00FF7A70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F7A70"/>
    <w:pPr>
      <w:keepNext/>
      <w:keepLines/>
      <w:jc w:val="center"/>
    </w:pPr>
  </w:style>
  <w:style w:type="paragraph" w:customStyle="1" w:styleId="Figurelegend">
    <w:name w:val="Figure_legend"/>
    <w:basedOn w:val="Normal"/>
    <w:rsid w:val="00FF7A70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F7A70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FF7A70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Figuretitle">
    <w:name w:val="Figure_title"/>
    <w:basedOn w:val="Tabletitle"/>
    <w:next w:val="Normal"/>
    <w:rsid w:val="00FF7A70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F7A70"/>
    <w:pPr>
      <w:keepNext w:val="0"/>
    </w:pPr>
  </w:style>
  <w:style w:type="paragraph" w:styleId="Footer">
    <w:name w:val="footer"/>
    <w:basedOn w:val="Normal"/>
    <w:link w:val="FooterChar"/>
    <w:rsid w:val="00FF7A70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F7A70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F7A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FF7A70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FootnoteReference">
    <w:name w:val="footnote reference"/>
    <w:basedOn w:val="DefaultParagraphFont"/>
    <w:rsid w:val="00FF7A70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FF7A70"/>
    <w:pPr>
      <w:keepLines/>
      <w:tabs>
        <w:tab w:val="left" w:pos="255"/>
      </w:tabs>
    </w:pPr>
    <w:rPr>
      <w:sz w:val="22"/>
    </w:rPr>
  </w:style>
  <w:style w:type="character" w:customStyle="1" w:styleId="FootnoteTextChar">
    <w:name w:val="Footnote Text Char"/>
    <w:basedOn w:val="DefaultParagraphFont"/>
    <w:link w:val="FootnoteText"/>
    <w:rsid w:val="00FF7A70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F7A70"/>
    <w:rPr>
      <w:b w:val="0"/>
    </w:rPr>
  </w:style>
  <w:style w:type="paragraph" w:styleId="Header">
    <w:name w:val="header"/>
    <w:basedOn w:val="Normal"/>
    <w:link w:val="HeaderChar"/>
    <w:rsid w:val="00FF7A70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F7A70"/>
    <w:rPr>
      <w:rFonts w:ascii="Times New Roman" w:hAnsi="Times New Roman"/>
      <w:sz w:val="18"/>
      <w:lang w:val="en-GB" w:eastAsia="en-US"/>
    </w:rPr>
  </w:style>
  <w:style w:type="paragraph" w:customStyle="1" w:styleId="Heading8a">
    <w:name w:val="Heading 8a"/>
    <w:basedOn w:val="Heading8"/>
    <w:next w:val="Normal"/>
    <w:rsid w:val="00FF7A70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FF7A70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Headingb">
    <w:name w:val="Heading_b"/>
    <w:basedOn w:val="Normal"/>
    <w:next w:val="Normal"/>
    <w:rsid w:val="00FF7A70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rsid w:val="00FF7A70"/>
    <w:pPr>
      <w:keepNext/>
      <w:spacing w:before="160"/>
    </w:pPr>
    <w:rPr>
      <w:rFonts w:ascii="STKaiti" w:eastAsia="STKaiti" w:hAnsi="STKaiti"/>
    </w:rPr>
  </w:style>
  <w:style w:type="paragraph" w:styleId="Index1">
    <w:name w:val="index 1"/>
    <w:basedOn w:val="Normal"/>
    <w:next w:val="Normal"/>
    <w:rsid w:val="00FF7A70"/>
  </w:style>
  <w:style w:type="paragraph" w:styleId="Index2">
    <w:name w:val="index 2"/>
    <w:basedOn w:val="Normal"/>
    <w:next w:val="Normal"/>
    <w:rsid w:val="00FF7A70"/>
    <w:pPr>
      <w:ind w:left="283"/>
    </w:pPr>
  </w:style>
  <w:style w:type="paragraph" w:styleId="Index3">
    <w:name w:val="index 3"/>
    <w:basedOn w:val="Normal"/>
    <w:next w:val="Normal"/>
    <w:rsid w:val="00FF7A70"/>
    <w:pPr>
      <w:ind w:left="566"/>
    </w:pPr>
  </w:style>
  <w:style w:type="paragraph" w:styleId="Index4">
    <w:name w:val="index 4"/>
    <w:basedOn w:val="Normal"/>
    <w:next w:val="Normal"/>
    <w:rsid w:val="00FF7A70"/>
    <w:pPr>
      <w:ind w:left="849"/>
    </w:pPr>
  </w:style>
  <w:style w:type="paragraph" w:styleId="Index5">
    <w:name w:val="index 5"/>
    <w:basedOn w:val="Normal"/>
    <w:next w:val="Normal"/>
    <w:rsid w:val="00FF7A70"/>
    <w:pPr>
      <w:ind w:left="1132"/>
    </w:pPr>
  </w:style>
  <w:style w:type="paragraph" w:styleId="Index6">
    <w:name w:val="index 6"/>
    <w:basedOn w:val="Normal"/>
    <w:next w:val="Normal"/>
    <w:rsid w:val="00FF7A70"/>
    <w:pPr>
      <w:ind w:left="1415"/>
    </w:pPr>
  </w:style>
  <w:style w:type="paragraph" w:styleId="Index7">
    <w:name w:val="index 7"/>
    <w:basedOn w:val="Normal"/>
    <w:next w:val="Normal"/>
    <w:rsid w:val="00FF7A70"/>
    <w:pPr>
      <w:ind w:left="1698"/>
    </w:pPr>
  </w:style>
  <w:style w:type="paragraph" w:styleId="IndexHeading">
    <w:name w:val="index heading"/>
    <w:basedOn w:val="Normal"/>
    <w:next w:val="Index1"/>
    <w:rsid w:val="00FF7A70"/>
  </w:style>
  <w:style w:type="character" w:styleId="LineNumber">
    <w:name w:val="line number"/>
    <w:basedOn w:val="DefaultParagraphFont"/>
    <w:rsid w:val="00FF7A70"/>
  </w:style>
  <w:style w:type="paragraph" w:customStyle="1" w:styleId="Normalaftertitle">
    <w:name w:val="Normal after title"/>
    <w:basedOn w:val="Normal"/>
    <w:next w:val="Normal"/>
    <w:link w:val="NormalaftertitleChar"/>
    <w:rsid w:val="00FF7A70"/>
    <w:pPr>
      <w:spacing w:before="280"/>
    </w:pPr>
  </w:style>
  <w:style w:type="paragraph" w:customStyle="1" w:styleId="Normalaftertitle0">
    <w:name w:val="Normal_after_title"/>
    <w:basedOn w:val="Normal"/>
    <w:next w:val="Normal"/>
    <w:rsid w:val="00FF7A70"/>
    <w:pPr>
      <w:spacing w:before="360"/>
    </w:pPr>
  </w:style>
  <w:style w:type="paragraph" w:customStyle="1" w:styleId="NormalCH">
    <w:name w:val="NormalCH"/>
    <w:basedOn w:val="Normal"/>
    <w:next w:val="Normal"/>
    <w:qFormat/>
    <w:rsid w:val="00FF7A70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rFonts w:ascii="Calibri" w:hAnsi="Calibri"/>
      <w:lang w:val="en-US"/>
    </w:rPr>
  </w:style>
  <w:style w:type="paragraph" w:customStyle="1" w:styleId="Note">
    <w:name w:val="Note"/>
    <w:basedOn w:val="Normal"/>
    <w:rsid w:val="00FF7A70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F7A70"/>
  </w:style>
  <w:style w:type="paragraph" w:customStyle="1" w:styleId="PartNo">
    <w:name w:val="Part_No"/>
    <w:basedOn w:val="AnnexNo"/>
    <w:next w:val="Normal"/>
    <w:rsid w:val="00FF7A70"/>
  </w:style>
  <w:style w:type="paragraph" w:customStyle="1" w:styleId="Partref">
    <w:name w:val="Part_ref"/>
    <w:basedOn w:val="Annexref"/>
    <w:next w:val="Normal"/>
    <w:rsid w:val="00FF7A70"/>
  </w:style>
  <w:style w:type="paragraph" w:customStyle="1" w:styleId="Parttitle">
    <w:name w:val="Part_title"/>
    <w:basedOn w:val="Annextitle"/>
    <w:next w:val="Normalaftertitle"/>
    <w:rsid w:val="00FF7A70"/>
  </w:style>
  <w:style w:type="paragraph" w:customStyle="1" w:styleId="Proposal">
    <w:name w:val="Proposal"/>
    <w:basedOn w:val="Normal"/>
    <w:next w:val="Normal"/>
    <w:rsid w:val="00FF7A70"/>
    <w:pPr>
      <w:keepNext/>
      <w:spacing w:before="240"/>
    </w:pPr>
    <w:rPr>
      <w:rFonts w:ascii="Times New Roman Bold" w:hAnsi="Times New Roman Bold" w:cs="Times New Roman Bold"/>
      <w:b/>
    </w:rPr>
  </w:style>
  <w:style w:type="paragraph" w:customStyle="1" w:styleId="RecNo">
    <w:name w:val="Rec_No"/>
    <w:basedOn w:val="Normal"/>
    <w:next w:val="Normal"/>
    <w:rsid w:val="00FF7A70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FF7A70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FF7A70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FF7A7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F7A70"/>
  </w:style>
  <w:style w:type="paragraph" w:customStyle="1" w:styleId="QuestionNo">
    <w:name w:val="Question_No"/>
    <w:basedOn w:val="RecNo"/>
    <w:next w:val="Normal"/>
    <w:rsid w:val="00FF7A70"/>
  </w:style>
  <w:style w:type="paragraph" w:customStyle="1" w:styleId="Questionref">
    <w:name w:val="Question_ref"/>
    <w:basedOn w:val="Recref"/>
    <w:next w:val="Questiondate"/>
    <w:rsid w:val="00FF7A70"/>
  </w:style>
  <w:style w:type="paragraph" w:customStyle="1" w:styleId="Questiontitle">
    <w:name w:val="Question_title"/>
    <w:basedOn w:val="Rectitle"/>
    <w:next w:val="Questionref"/>
    <w:rsid w:val="00FF7A70"/>
  </w:style>
  <w:style w:type="paragraph" w:customStyle="1" w:styleId="Reasons">
    <w:name w:val="Reasons"/>
    <w:basedOn w:val="Normal"/>
    <w:rsid w:val="00FF7A70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F7A70"/>
    <w:rPr>
      <w:b/>
    </w:rPr>
  </w:style>
  <w:style w:type="paragraph" w:customStyle="1" w:styleId="Reftext">
    <w:name w:val="Ref_text"/>
    <w:basedOn w:val="Normal"/>
    <w:rsid w:val="00FF7A70"/>
    <w:pPr>
      <w:ind w:left="1134" w:hanging="1134"/>
    </w:pPr>
  </w:style>
  <w:style w:type="paragraph" w:customStyle="1" w:styleId="Reftitle">
    <w:name w:val="Ref_title"/>
    <w:basedOn w:val="Normal"/>
    <w:next w:val="Reftext"/>
    <w:rsid w:val="00FF7A7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F7A70"/>
  </w:style>
  <w:style w:type="paragraph" w:customStyle="1" w:styleId="RepNo">
    <w:name w:val="Rep_No"/>
    <w:basedOn w:val="RecNo"/>
    <w:next w:val="Normal"/>
    <w:rsid w:val="00FF7A70"/>
  </w:style>
  <w:style w:type="paragraph" w:customStyle="1" w:styleId="Repref">
    <w:name w:val="Rep_ref"/>
    <w:basedOn w:val="Recref"/>
    <w:next w:val="Repdate"/>
    <w:rsid w:val="00FF7A70"/>
  </w:style>
  <w:style w:type="paragraph" w:customStyle="1" w:styleId="Reptitle">
    <w:name w:val="Rep_title"/>
    <w:basedOn w:val="Rectitle"/>
    <w:next w:val="Repref"/>
    <w:rsid w:val="00FF7A70"/>
  </w:style>
  <w:style w:type="paragraph" w:customStyle="1" w:styleId="Resdate">
    <w:name w:val="Res_date"/>
    <w:basedOn w:val="Recdate"/>
    <w:next w:val="Normalaftertitle"/>
    <w:rsid w:val="00FF7A70"/>
  </w:style>
  <w:style w:type="character" w:customStyle="1" w:styleId="Resdef">
    <w:name w:val="Res_def"/>
    <w:basedOn w:val="DefaultParagraphFont"/>
    <w:rsid w:val="00FF7A70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F7A70"/>
  </w:style>
  <w:style w:type="paragraph" w:customStyle="1" w:styleId="Resref">
    <w:name w:val="Res_ref"/>
    <w:basedOn w:val="Recref"/>
    <w:next w:val="Resdate"/>
    <w:rsid w:val="00FF7A70"/>
  </w:style>
  <w:style w:type="paragraph" w:customStyle="1" w:styleId="Restitle">
    <w:name w:val="Res_title"/>
    <w:basedOn w:val="Rectitle"/>
    <w:next w:val="Resref"/>
    <w:link w:val="RestitleChar"/>
    <w:rsid w:val="00FF7A70"/>
  </w:style>
  <w:style w:type="paragraph" w:customStyle="1" w:styleId="Section1">
    <w:name w:val="Section_1"/>
    <w:basedOn w:val="Normal"/>
    <w:rsid w:val="00FF7A70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F7A70"/>
    <w:rPr>
      <w:b w:val="0"/>
      <w:i/>
    </w:rPr>
  </w:style>
  <w:style w:type="paragraph" w:customStyle="1" w:styleId="Section3">
    <w:name w:val="Section_3"/>
    <w:basedOn w:val="Section1"/>
    <w:rsid w:val="00FF7A70"/>
    <w:rPr>
      <w:b w:val="0"/>
    </w:rPr>
  </w:style>
  <w:style w:type="paragraph" w:customStyle="1" w:styleId="SectionNo">
    <w:name w:val="Section_No"/>
    <w:basedOn w:val="AnnexNo"/>
    <w:next w:val="Normal"/>
    <w:rsid w:val="00FF7A70"/>
  </w:style>
  <w:style w:type="paragraph" w:customStyle="1" w:styleId="Sectiontitle">
    <w:name w:val="Section_title"/>
    <w:basedOn w:val="Annextitle"/>
    <w:next w:val="Normalaftertitle"/>
    <w:rsid w:val="00FF7A70"/>
  </w:style>
  <w:style w:type="paragraph" w:customStyle="1" w:styleId="Source">
    <w:name w:val="Source"/>
    <w:basedOn w:val="Normal"/>
    <w:next w:val="Normal"/>
    <w:rsid w:val="00FF7A70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FF7A7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styleId="Strong">
    <w:name w:val="Strong"/>
    <w:basedOn w:val="DefaultParagraphFont"/>
    <w:qFormat/>
    <w:rsid w:val="00FF7A70"/>
    <w:rPr>
      <w:b/>
      <w:bCs/>
    </w:rPr>
  </w:style>
  <w:style w:type="character" w:customStyle="1" w:styleId="Tablefreq">
    <w:name w:val="Table_freq"/>
    <w:basedOn w:val="DefaultParagraphFont"/>
    <w:rsid w:val="00FF7A70"/>
    <w:rPr>
      <w:b/>
      <w:color w:val="auto"/>
      <w:sz w:val="20"/>
    </w:rPr>
  </w:style>
  <w:style w:type="paragraph" w:customStyle="1" w:styleId="Tablehead">
    <w:name w:val="Table_head"/>
    <w:basedOn w:val="Tabletext"/>
    <w:next w:val="Tabletext"/>
    <w:rsid w:val="00FF7A70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FF7A70"/>
    <w:pPr>
      <w:spacing w:before="120"/>
    </w:pPr>
  </w:style>
  <w:style w:type="paragraph" w:customStyle="1" w:styleId="TableNo">
    <w:name w:val="Table_No"/>
    <w:basedOn w:val="Normal"/>
    <w:next w:val="Tabletitle"/>
    <w:rsid w:val="00FF7A70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Tabletitle"/>
    <w:rsid w:val="00FF7A70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F7A70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CAPS">
    <w:name w:val="TABLECAPS"/>
    <w:basedOn w:val="TableTextS5"/>
    <w:rsid w:val="00FF7A70"/>
    <w:rPr>
      <w:rFonts w:ascii="Times New Roman Bold" w:eastAsia="SimHei" w:hAnsi="Times New Roman Bold" w:cs="Times New Roman Bold"/>
      <w:b/>
      <w:lang w:val="en-US"/>
    </w:rPr>
  </w:style>
  <w:style w:type="paragraph" w:customStyle="1" w:styleId="TableNote">
    <w:name w:val="TableNote"/>
    <w:basedOn w:val="Tabletext"/>
    <w:rsid w:val="00FF7A70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F7A70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F7A70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F7A7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F7A70"/>
    <w:rPr>
      <w:b/>
    </w:rPr>
  </w:style>
  <w:style w:type="paragraph" w:customStyle="1" w:styleId="toc0">
    <w:name w:val="toc 0"/>
    <w:basedOn w:val="Normal"/>
    <w:next w:val="TOC1"/>
    <w:rsid w:val="00FF7A70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F7A70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F7A70"/>
    <w:pPr>
      <w:spacing w:before="120"/>
    </w:pPr>
  </w:style>
  <w:style w:type="paragraph" w:styleId="TOC3">
    <w:name w:val="toc 3"/>
    <w:basedOn w:val="TOC2"/>
    <w:rsid w:val="00FF7A70"/>
  </w:style>
  <w:style w:type="paragraph" w:styleId="TOC4">
    <w:name w:val="toc 4"/>
    <w:basedOn w:val="TOC3"/>
    <w:rsid w:val="00FF7A70"/>
  </w:style>
  <w:style w:type="paragraph" w:styleId="TOC5">
    <w:name w:val="toc 5"/>
    <w:basedOn w:val="TOC4"/>
    <w:rsid w:val="00FF7A70"/>
  </w:style>
  <w:style w:type="paragraph" w:styleId="TOC6">
    <w:name w:val="toc 6"/>
    <w:basedOn w:val="TOC4"/>
    <w:rsid w:val="00FF7A70"/>
  </w:style>
  <w:style w:type="paragraph" w:styleId="TOC7">
    <w:name w:val="toc 7"/>
    <w:basedOn w:val="TOC4"/>
    <w:rsid w:val="00FF7A70"/>
  </w:style>
  <w:style w:type="paragraph" w:styleId="TOC8">
    <w:name w:val="toc 8"/>
    <w:basedOn w:val="TOC4"/>
    <w:rsid w:val="00FF7A70"/>
  </w:style>
  <w:style w:type="character" w:customStyle="1" w:styleId="CallChar">
    <w:name w:val="Call Char"/>
    <w:basedOn w:val="DefaultParagraphFont"/>
    <w:link w:val="Call"/>
    <w:locked/>
    <w:rsid w:val="001D2930"/>
    <w:rPr>
      <w:rFonts w:ascii="STKaiti" w:eastAsia="STKaiti" w:hAnsi="STKaiti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1D2930"/>
    <w:rPr>
      <w:rFonts w:ascii="Times New Roman" w:hAnsi="Times New Roman"/>
      <w:sz w:val="24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1D2930"/>
    <w:rPr>
      <w:rFonts w:ascii="Times New Roman" w:hAnsi="Times New Roman"/>
      <w:caps/>
      <w:sz w:val="28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1D2930"/>
    <w:rPr>
      <w:rFonts w:ascii="Times New Roman Bold" w:hAnsi="Times New Roman Bold"/>
      <w:b/>
      <w:sz w:val="28"/>
      <w:lang w:val="en-GB" w:eastAsia="en-US"/>
    </w:rPr>
  </w:style>
  <w:style w:type="paragraph" w:styleId="Revision">
    <w:name w:val="Revision"/>
    <w:hidden/>
    <w:uiPriority w:val="99"/>
    <w:semiHidden/>
    <w:rsid w:val="001D2930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link w:val="enumlev1"/>
    <w:rsid w:val="00660221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C%20-%20ITU\BR\PC_RA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1E44D3260374C8AB15791486AF672" ma:contentTypeVersion="3" ma:contentTypeDescription="Create a new document." ma:contentTypeScope="" ma:versionID="f69fbecf095ace74c5cc90acc195c3fc">
  <xsd:schema xmlns:xsd="http://www.w3.org/2001/XMLSchema" xmlns:xs="http://www.w3.org/2001/XMLSchema" xmlns:p="http://schemas.microsoft.com/office/2006/metadata/properties" xmlns:ns2="182c4cff-5844-4b4c-8c88-96909af4d9b9" targetNamespace="http://schemas.microsoft.com/office/2006/metadata/properties" ma:root="true" ma:fieldsID="f50d2b9c15c5251ab789a43cebe36a3d" ns2:_="">
    <xsd:import namespace="182c4cff-5844-4b4c-8c88-96909af4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c4cff-5844-4b4c-8c88-96909af4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3782FE-FFC5-4F2B-B70B-CF7FD98E5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7EB20-CB7E-42D3-A116-77416723D44F}">
  <ds:schemaRefs>
    <ds:schemaRef ds:uri="http://purl.org/dc/dcmitype/"/>
    <ds:schemaRef ds:uri="http://schemas.microsoft.com/office/2006/metadata/properties"/>
    <ds:schemaRef ds:uri="182c4cff-5844-4b4c-8c88-96909af4d9b9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2CB4DFC-5002-4D1D-9D0D-A26CCEEE8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c4cff-5844-4b4c-8c88-96909af4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PC_RA23.dotx</Template>
  <TotalTime>11</TotalTime>
  <Pages>3</Pages>
  <Words>1544</Words>
  <Characters>325</Characters>
  <Application>Microsoft Office Word</Application>
  <DocSecurity>0</DocSecurity>
  <Lines>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</dc:creator>
  <cp:keywords/>
  <dc:description/>
  <cp:lastModifiedBy>Zhou, Ting</cp:lastModifiedBy>
  <cp:revision>4</cp:revision>
  <cp:lastPrinted>2007-04-05T14:30:00Z</cp:lastPrinted>
  <dcterms:created xsi:type="dcterms:W3CDTF">2023-11-22T12:37:00Z</dcterms:created>
  <dcterms:modified xsi:type="dcterms:W3CDTF">2023-11-23T12:41:00Z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  <property fmtid="{D5CDD505-2E9C-101B-9397-08002B2CF9AE}" pid="9" name="ContentTypeId">
    <vt:lpwstr>0x010100EE71E44D3260374C8AB15791486AF672</vt:lpwstr>
  </property>
</Properties>
</file>