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52F0" w14:textId="1732D4B4" w:rsidR="00267B19" w:rsidRPr="00E104EB" w:rsidRDefault="00267B19" w:rsidP="00E104EB">
      <w:pPr>
        <w:pStyle w:val="ResNo"/>
        <w:rPr>
          <w:rtl/>
        </w:rPr>
      </w:pPr>
      <w:r w:rsidRPr="00E104EB">
        <w:rPr>
          <w:rFonts w:hint="cs"/>
          <w:rtl/>
        </w:rPr>
        <w:t xml:space="preserve">القرار </w:t>
      </w:r>
      <w:r w:rsidRPr="00E104EB">
        <w:t>ITU-R 65</w:t>
      </w:r>
      <w:r w:rsidR="00987725" w:rsidRPr="00E104EB">
        <w:t>-1</w:t>
      </w:r>
    </w:p>
    <w:p w14:paraId="4A05D909" w14:textId="76709BFD" w:rsidR="00267B19" w:rsidRPr="00267B19" w:rsidRDefault="00267B19" w:rsidP="00267B19">
      <w:pPr>
        <w:pStyle w:val="Restitle"/>
        <w:rPr>
          <w:lang w:bidi="ar-SY"/>
        </w:rPr>
      </w:pPr>
      <w:r w:rsidRPr="005125D6">
        <w:rPr>
          <w:rtl/>
        </w:rPr>
        <w:t xml:space="preserve">المبادئ المتعلقة بعملية التطوير </w:t>
      </w:r>
      <w:r w:rsidRPr="00E104EB">
        <w:rPr>
          <w:rtl/>
        </w:rPr>
        <w:t>المستقبلي</w:t>
      </w:r>
      <w:r w:rsidRPr="005125D6">
        <w:rPr>
          <w:rtl/>
        </w:rPr>
        <w:t xml:space="preserve"> للاتصالات المتنقلة الدولية-‏</w:t>
      </w:r>
      <w:r w:rsidRPr="005125D6">
        <w:rPr>
          <w:cs/>
        </w:rPr>
        <w:t>‎</w:t>
      </w:r>
      <w:r w:rsidRPr="005125D6">
        <w:t>2020</w:t>
      </w:r>
      <w:r w:rsidRPr="005125D6">
        <w:rPr>
          <w:cs/>
        </w:rPr>
        <w:t>‎</w:t>
      </w:r>
      <w:r w:rsidRPr="005125D6">
        <w:rPr>
          <w:rtl/>
        </w:rPr>
        <w:t xml:space="preserve">‏ </w:t>
      </w:r>
      <w:r w:rsidR="00D45333">
        <w:rPr>
          <w:rtl/>
        </w:rPr>
        <w:br/>
      </w:r>
      <w:r w:rsidRPr="005125D6">
        <w:rPr>
          <w:rtl/>
        </w:rPr>
        <w:t>والاتصالات المتنقلة الدولية-2030</w:t>
      </w:r>
    </w:p>
    <w:p w14:paraId="05916870" w14:textId="51B11DB3" w:rsidR="005125D6" w:rsidRDefault="005125D6" w:rsidP="001C0024">
      <w:pPr>
        <w:pStyle w:val="Resdate"/>
      </w:pPr>
      <w:r>
        <w:t>(</w:t>
      </w:r>
      <w:r w:rsidR="00987725">
        <w:t>2023-</w:t>
      </w:r>
      <w:r>
        <w:t>2015)</w:t>
      </w:r>
    </w:p>
    <w:p w14:paraId="5F50E344" w14:textId="52C909FF" w:rsidR="005125D6" w:rsidRDefault="005125D6" w:rsidP="005125D6">
      <w:pPr>
        <w:pStyle w:val="Normalaftertitle"/>
        <w:rPr>
          <w:rtl/>
        </w:rPr>
      </w:pPr>
      <w:r w:rsidRPr="00FE0787">
        <w:rPr>
          <w:rtl/>
        </w:rPr>
        <w:t>إن جمعية الاتصالات الراديوية للاتحاد الدولي للاتصالات</w:t>
      </w:r>
      <w:r>
        <w:rPr>
          <w:rFonts w:hint="cs"/>
          <w:rtl/>
        </w:rPr>
        <w:t>،</w:t>
      </w:r>
    </w:p>
    <w:p w14:paraId="3D2B7E3F" w14:textId="77777777" w:rsidR="005125D6" w:rsidRPr="00FE0787" w:rsidRDefault="005125D6" w:rsidP="005125D6">
      <w:pPr>
        <w:pStyle w:val="Call"/>
        <w:rPr>
          <w:rtl/>
        </w:rPr>
      </w:pPr>
      <w:r w:rsidRPr="00FE0787">
        <w:rPr>
          <w:rtl/>
        </w:rPr>
        <w:t>إذ تضع في اعتبارها</w:t>
      </w:r>
    </w:p>
    <w:p w14:paraId="489708DC" w14:textId="77777777" w:rsidR="005125D6" w:rsidRPr="00FE0787" w:rsidRDefault="005125D6" w:rsidP="005125D6">
      <w:pPr>
        <w:rPr>
          <w:rFonts w:eastAsia="SimSun"/>
          <w:rtl/>
        </w:rPr>
      </w:pPr>
      <w:r w:rsidRPr="00FE0787">
        <w:rPr>
          <w:rFonts w:eastAsia="SimSun" w:hint="eastAsia"/>
          <w:i/>
          <w:iCs/>
          <w:rtl/>
        </w:rPr>
        <w:t> </w:t>
      </w:r>
      <w:r w:rsidRPr="00FE0787">
        <w:rPr>
          <w:rFonts w:eastAsia="SimSun" w:hint="cs"/>
          <w:i/>
          <w:iCs/>
          <w:rtl/>
        </w:rPr>
        <w:t>أ</w:t>
      </w:r>
      <w:r w:rsidRPr="00FE0787">
        <w:rPr>
          <w:rFonts w:eastAsia="SimSun" w:hint="eastAsia"/>
          <w:i/>
          <w:iCs/>
          <w:rtl/>
        </w:rPr>
        <w:t> </w:t>
      </w:r>
      <w:r w:rsidRPr="00FE0787">
        <w:rPr>
          <w:rFonts w:eastAsia="SimSun" w:hint="cs"/>
          <w:i/>
          <w:iCs/>
          <w:rtl/>
        </w:rPr>
        <w:t>)</w:t>
      </w:r>
      <w:r w:rsidRPr="00FE0787">
        <w:rPr>
          <w:rFonts w:eastAsia="SimSun" w:hint="cs"/>
          <w:rtl/>
        </w:rPr>
        <w:tab/>
      </w:r>
      <w:r>
        <w:rPr>
          <w:rtl/>
        </w:rPr>
        <w:t>أن المسألة</w:t>
      </w:r>
      <w:r>
        <w:rPr>
          <w:rFonts w:hint="cs"/>
          <w:rtl/>
        </w:rPr>
        <w:t> </w:t>
      </w:r>
      <w:r>
        <w:t>ITU-R 229/5</w:t>
      </w:r>
      <w:r>
        <w:rPr>
          <w:rtl/>
        </w:rPr>
        <w:t xml:space="preserve"> تتناول </w:t>
      </w:r>
      <w:r>
        <w:rPr>
          <w:rFonts w:hint="cs"/>
          <w:rtl/>
          <w:lang w:bidi="ar-EG"/>
        </w:rPr>
        <w:t xml:space="preserve">"زيادة </w:t>
      </w:r>
      <w:r>
        <w:rPr>
          <w:rtl/>
        </w:rPr>
        <w:t>تطوير المكو</w:t>
      </w:r>
      <w:r>
        <w:rPr>
          <w:rFonts w:hint="cs"/>
          <w:rtl/>
        </w:rPr>
        <w:t>ّ</w:t>
      </w:r>
      <w:r>
        <w:rPr>
          <w:rtl/>
        </w:rPr>
        <w:t>ن الأرضي للاتصالات المتنقلة</w:t>
      </w:r>
      <w:r>
        <w:rPr>
          <w:rFonts w:hint="cs"/>
          <w:rtl/>
        </w:rPr>
        <w:t> </w:t>
      </w:r>
      <w:r>
        <w:rPr>
          <w:rtl/>
        </w:rPr>
        <w:t>الدولية</w:t>
      </w:r>
      <w:r>
        <w:rPr>
          <w:rFonts w:hint="cs"/>
          <w:rtl/>
          <w:lang w:bidi="ar-EG"/>
        </w:rPr>
        <w:t>"؛</w:t>
      </w:r>
    </w:p>
    <w:p w14:paraId="653BAED2" w14:textId="77777777" w:rsidR="005125D6" w:rsidRPr="00FE0787" w:rsidRDefault="005125D6" w:rsidP="005125D6">
      <w:pPr>
        <w:rPr>
          <w:rFonts w:eastAsia="SimSun"/>
          <w:rtl/>
        </w:rPr>
      </w:pPr>
      <w:r w:rsidRPr="00FE0787">
        <w:rPr>
          <w:rFonts w:eastAsia="SimSun" w:hint="cs"/>
          <w:i/>
          <w:iCs/>
          <w:rtl/>
        </w:rPr>
        <w:t>ب)</w:t>
      </w:r>
      <w:r w:rsidRPr="00FE0787">
        <w:rPr>
          <w:rFonts w:eastAsia="SimSun" w:hint="cs"/>
          <w:rtl/>
        </w:rPr>
        <w:tab/>
      </w:r>
      <w:r>
        <w:rPr>
          <w:rFonts w:eastAsia="SimSun" w:hint="cs"/>
          <w:rtl/>
        </w:rPr>
        <w:t xml:space="preserve">أن التطوير المستقبلي </w:t>
      </w:r>
      <w:r>
        <w:rPr>
          <w:rFonts w:hint="cs"/>
          <w:color w:val="000000"/>
          <w:rtl/>
        </w:rPr>
        <w:t>ل</w:t>
      </w:r>
      <w:r>
        <w:rPr>
          <w:color w:val="000000"/>
          <w:rtl/>
        </w:rPr>
        <w:t>لاتصالات المتنقلة الدولية</w:t>
      </w:r>
      <w:r>
        <w:rPr>
          <w:rFonts w:eastAsia="SimSun" w:hint="cs"/>
          <w:rtl/>
        </w:rPr>
        <w:t xml:space="preserve"> سيستمر بهدف تلبية قدر أكبر من الاحتياجات التي تغطيها حالياً </w:t>
      </w:r>
      <w:r>
        <w:rPr>
          <w:rFonts w:hint="cs"/>
          <w:color w:val="000000"/>
          <w:rtl/>
        </w:rPr>
        <w:t>ال</w:t>
      </w:r>
      <w:r>
        <w:rPr>
          <w:color w:val="000000"/>
          <w:rtl/>
        </w:rPr>
        <w:t xml:space="preserve">اتصالات المتنقلة الدولية </w:t>
      </w:r>
      <w:r>
        <w:rPr>
          <w:rFonts w:hint="cs"/>
          <w:color w:val="000000"/>
          <w:rtl/>
        </w:rPr>
        <w:t>القائمة</w:t>
      </w:r>
      <w:r w:rsidRPr="00FE0787">
        <w:rPr>
          <w:rFonts w:eastAsia="SimSun" w:hint="cs"/>
          <w:rtl/>
        </w:rPr>
        <w:t>؛</w:t>
      </w:r>
    </w:p>
    <w:p w14:paraId="3DAE9265" w14:textId="27AB7619" w:rsidR="005125D6" w:rsidRPr="00E104EB" w:rsidRDefault="005125D6" w:rsidP="00E104EB">
      <w:pPr>
        <w:rPr>
          <w:rFonts w:eastAsia="SimSun"/>
          <w:spacing w:val="-4"/>
          <w:rtl/>
        </w:rPr>
      </w:pPr>
      <w:r w:rsidRPr="00E104EB">
        <w:rPr>
          <w:rFonts w:eastAsia="SimSun" w:hint="cs"/>
          <w:i/>
          <w:iCs/>
          <w:spacing w:val="-4"/>
          <w:rtl/>
        </w:rPr>
        <w:t>ج)</w:t>
      </w:r>
      <w:r w:rsidRPr="00E104EB">
        <w:rPr>
          <w:rFonts w:eastAsia="SimSun" w:hint="cs"/>
          <w:spacing w:val="-4"/>
          <w:rtl/>
        </w:rPr>
        <w:tab/>
        <w:t>أن التوصية</w:t>
      </w:r>
      <w:r w:rsidRPr="00E104EB">
        <w:rPr>
          <w:rFonts w:eastAsia="SimSun" w:hint="eastAsia"/>
          <w:spacing w:val="-4"/>
          <w:rtl/>
        </w:rPr>
        <w:t> </w:t>
      </w:r>
      <w:r w:rsidRPr="00E104EB">
        <w:rPr>
          <w:spacing w:val="-4"/>
        </w:rPr>
        <w:t>ITU</w:t>
      </w:r>
      <w:r w:rsidRPr="00E104EB">
        <w:rPr>
          <w:spacing w:val="-4"/>
        </w:rPr>
        <w:noBreakHyphen/>
        <w:t>R M.1645</w:t>
      </w:r>
      <w:r w:rsidRPr="00E104EB">
        <w:rPr>
          <w:rFonts w:hint="cs"/>
          <w:spacing w:val="-4"/>
          <w:rtl/>
        </w:rPr>
        <w:t xml:space="preserve"> </w:t>
      </w:r>
      <w:r w:rsidRPr="00E104EB">
        <w:rPr>
          <w:rFonts w:eastAsia="SimSun" w:hint="cs"/>
          <w:spacing w:val="-4"/>
          <w:rtl/>
        </w:rPr>
        <w:t xml:space="preserve">تحدد </w:t>
      </w:r>
      <w:r w:rsidRPr="00E104EB">
        <w:rPr>
          <w:spacing w:val="-4"/>
          <w:rtl/>
        </w:rPr>
        <w:t>الإطار والأهداف الإجمالية لتطوير الاتصالات المتنقلة الدولية</w:t>
      </w:r>
      <w:r w:rsidR="00E104EB" w:rsidRPr="00E104EB">
        <w:rPr>
          <w:spacing w:val="-4"/>
          <w:rtl/>
        </w:rPr>
        <w:noBreakHyphen/>
      </w:r>
      <w:r w:rsidRPr="00E104EB">
        <w:rPr>
          <w:spacing w:val="-4"/>
        </w:rPr>
        <w:t>2000</w:t>
      </w:r>
      <w:r w:rsidRPr="00E104EB">
        <w:rPr>
          <w:rFonts w:hint="cs"/>
          <w:spacing w:val="-4"/>
          <w:rtl/>
        </w:rPr>
        <w:t> </w:t>
      </w:r>
      <w:r w:rsidRPr="00E104EB">
        <w:rPr>
          <w:spacing w:val="-4"/>
        </w:rPr>
        <w:t>(IMT</w:t>
      </w:r>
      <w:r w:rsidRPr="00E104EB">
        <w:rPr>
          <w:spacing w:val="-4"/>
        </w:rPr>
        <w:noBreakHyphen/>
        <w:t>2000)</w:t>
      </w:r>
      <w:r w:rsidRPr="00E104EB">
        <w:rPr>
          <w:spacing w:val="-4"/>
          <w:rtl/>
        </w:rPr>
        <w:t xml:space="preserve"> في</w:t>
      </w:r>
      <w:r w:rsidRPr="00E104EB">
        <w:rPr>
          <w:rFonts w:hint="cs"/>
          <w:spacing w:val="-4"/>
          <w:rtl/>
        </w:rPr>
        <w:t> </w:t>
      </w:r>
      <w:r w:rsidRPr="00E104EB">
        <w:rPr>
          <w:spacing w:val="-4"/>
          <w:rtl/>
        </w:rPr>
        <w:t>المستقبل والأنظمة التي ستليها</w:t>
      </w:r>
      <w:r w:rsidRPr="00E104EB">
        <w:rPr>
          <w:rFonts w:eastAsia="SimSun" w:hint="cs"/>
          <w:spacing w:val="-4"/>
          <w:rtl/>
        </w:rPr>
        <w:t>؛</w:t>
      </w:r>
    </w:p>
    <w:p w14:paraId="6D32F9F1" w14:textId="1B63C497" w:rsidR="005125D6" w:rsidRPr="00FE0787" w:rsidRDefault="005125D6" w:rsidP="00E104EB">
      <w:pPr>
        <w:rPr>
          <w:rFonts w:eastAsia="SimSun"/>
          <w:spacing w:val="-2"/>
          <w:rtl/>
        </w:rPr>
      </w:pPr>
      <w:proofErr w:type="gramStart"/>
      <w:r w:rsidRPr="00FE0787">
        <w:rPr>
          <w:rFonts w:eastAsia="SimSun" w:hint="cs"/>
          <w:i/>
          <w:iCs/>
          <w:spacing w:val="-2"/>
          <w:rtl/>
        </w:rPr>
        <w:t>د</w:t>
      </w:r>
      <w:r w:rsidRPr="00FE0787">
        <w:rPr>
          <w:rFonts w:eastAsia="SimSun" w:hint="eastAsia"/>
          <w:i/>
          <w:iCs/>
          <w:spacing w:val="-2"/>
          <w:rtl/>
        </w:rPr>
        <w:t> </w:t>
      </w:r>
      <w:r w:rsidRPr="00FE0787">
        <w:rPr>
          <w:rFonts w:eastAsia="SimSun" w:hint="cs"/>
          <w:i/>
          <w:iCs/>
          <w:spacing w:val="-2"/>
          <w:rtl/>
        </w:rPr>
        <w:t>)</w:t>
      </w:r>
      <w:proofErr w:type="gramEnd"/>
      <w:r w:rsidRPr="00FE0787">
        <w:rPr>
          <w:rFonts w:eastAsia="SimSun" w:hint="cs"/>
          <w:spacing w:val="-2"/>
          <w:rtl/>
        </w:rPr>
        <w:tab/>
      </w:r>
      <w:r>
        <w:rPr>
          <w:rFonts w:eastAsia="SimSun" w:hint="cs"/>
          <w:rtl/>
        </w:rPr>
        <w:t xml:space="preserve">أن </w:t>
      </w:r>
      <w:r>
        <w:rPr>
          <w:rFonts w:eastAsia="SimSun" w:hint="cs"/>
          <w:spacing w:val="-2"/>
          <w:rtl/>
        </w:rPr>
        <w:t>التوصية</w:t>
      </w:r>
      <w:r>
        <w:rPr>
          <w:rFonts w:eastAsia="SimSun" w:hint="eastAsia"/>
          <w:spacing w:val="-2"/>
          <w:rtl/>
        </w:rPr>
        <w:t> </w:t>
      </w:r>
      <w:r w:rsidRPr="002C147C">
        <w:rPr>
          <w:szCs w:val="24"/>
        </w:rPr>
        <w:t>ITU</w:t>
      </w:r>
      <w:r w:rsidRPr="002C147C">
        <w:rPr>
          <w:szCs w:val="24"/>
        </w:rPr>
        <w:noBreakHyphen/>
        <w:t>R M.</w:t>
      </w:r>
      <w:r>
        <w:rPr>
          <w:szCs w:val="24"/>
          <w:lang w:eastAsia="ko-KR"/>
        </w:rPr>
        <w:t>2083</w:t>
      </w:r>
      <w:r>
        <w:rPr>
          <w:rFonts w:hint="cs"/>
          <w:szCs w:val="24"/>
          <w:rtl/>
          <w:lang w:eastAsia="ko-KR"/>
        </w:rPr>
        <w:t xml:space="preserve"> </w:t>
      </w:r>
      <w:r w:rsidRPr="00C6316B">
        <w:rPr>
          <w:rFonts w:hint="cs"/>
          <w:sz w:val="30"/>
          <w:rtl/>
          <w:lang w:eastAsia="ko-KR"/>
        </w:rPr>
        <w:t>تحدد</w:t>
      </w:r>
      <w:r>
        <w:rPr>
          <w:rFonts w:hint="cs"/>
          <w:szCs w:val="24"/>
          <w:rtl/>
          <w:lang w:eastAsia="ko-KR"/>
        </w:rPr>
        <w:t xml:space="preserve"> </w:t>
      </w:r>
      <w:r>
        <w:rPr>
          <w:color w:val="000000"/>
          <w:rtl/>
        </w:rPr>
        <w:t>الإطار</w:t>
      </w:r>
      <w:r>
        <w:rPr>
          <w:rFonts w:eastAsia="SimSun" w:hint="cs"/>
          <w:rtl/>
        </w:rPr>
        <w:t xml:space="preserve"> و</w:t>
      </w:r>
      <w:r>
        <w:rPr>
          <w:color w:val="000000"/>
          <w:rtl/>
        </w:rPr>
        <w:t xml:space="preserve">الأهداف </w:t>
      </w:r>
      <w:r>
        <w:rPr>
          <w:rFonts w:hint="cs"/>
          <w:color w:val="000000"/>
          <w:rtl/>
        </w:rPr>
        <w:t>الإجمالية</w:t>
      </w:r>
      <w:r>
        <w:rPr>
          <w:color w:val="000000"/>
          <w:rtl/>
        </w:rPr>
        <w:t xml:space="preserve"> </w:t>
      </w:r>
      <w:r>
        <w:rPr>
          <w:rFonts w:eastAsia="SimSun" w:hint="cs"/>
          <w:rtl/>
        </w:rPr>
        <w:t>ل</w:t>
      </w:r>
      <w:r w:rsidRPr="00F534B2">
        <w:rPr>
          <w:rFonts w:eastAsia="SimSun" w:hint="cs"/>
          <w:rtl/>
        </w:rPr>
        <w:t>لتطوير المستقبلي للاتصالات المتنقلة الدولية لعام</w:t>
      </w:r>
      <w:r w:rsidRPr="00F534B2">
        <w:rPr>
          <w:rFonts w:eastAsia="SimSun" w:hint="eastAsia"/>
          <w:rtl/>
        </w:rPr>
        <w:t> </w:t>
      </w:r>
      <w:r w:rsidRPr="00F534B2">
        <w:rPr>
          <w:rFonts w:eastAsia="SimSun"/>
        </w:rPr>
        <w:t>2020</w:t>
      </w:r>
      <w:r w:rsidRPr="00F534B2">
        <w:rPr>
          <w:rFonts w:eastAsia="SimSun" w:hint="cs"/>
          <w:rtl/>
        </w:rPr>
        <w:t xml:space="preserve"> وما</w:t>
      </w:r>
      <w:r>
        <w:rPr>
          <w:rFonts w:eastAsia="SimSun" w:hint="eastAsia"/>
          <w:rtl/>
        </w:rPr>
        <w:t> </w:t>
      </w:r>
      <w:r w:rsidRPr="00F534B2">
        <w:rPr>
          <w:rFonts w:eastAsia="SimSun" w:hint="cs"/>
          <w:rtl/>
        </w:rPr>
        <w:t>بعده؛</w:t>
      </w:r>
    </w:p>
    <w:p w14:paraId="57AB76CE" w14:textId="18B4392D" w:rsidR="005125D6" w:rsidRDefault="005125D6" w:rsidP="005125D6">
      <w:pPr>
        <w:rPr>
          <w:rFonts w:eastAsia="SimSun"/>
          <w:rtl/>
          <w:lang w:bidi="ar-EG"/>
        </w:rPr>
      </w:pPr>
      <w:proofErr w:type="gramStart"/>
      <w:r w:rsidRPr="00FE0787">
        <w:rPr>
          <w:rFonts w:eastAsia="SimSun" w:hint="cs"/>
          <w:i/>
          <w:iCs/>
          <w:rtl/>
        </w:rPr>
        <w:t>ﻫ</w:t>
      </w:r>
      <w:r w:rsidRPr="00FE0787">
        <w:rPr>
          <w:rFonts w:eastAsia="SimSun" w:hint="eastAsia"/>
          <w:i/>
          <w:iCs/>
          <w:rtl/>
        </w:rPr>
        <w:t> </w:t>
      </w:r>
      <w:r w:rsidRPr="00FE0787">
        <w:rPr>
          <w:rFonts w:eastAsia="SimSun" w:hint="cs"/>
          <w:i/>
          <w:iCs/>
          <w:rtl/>
        </w:rPr>
        <w:t>)</w:t>
      </w:r>
      <w:proofErr w:type="gramEnd"/>
      <w:r>
        <w:rPr>
          <w:rFonts w:eastAsia="SimSun"/>
          <w:rtl/>
          <w:lang w:bidi="ar-EG"/>
        </w:rPr>
        <w:tab/>
      </w:r>
      <w:r>
        <w:rPr>
          <w:rFonts w:eastAsia="SimSun" w:hint="cs"/>
          <w:rtl/>
        </w:rPr>
        <w:t xml:space="preserve">أن </w:t>
      </w:r>
      <w:r>
        <w:rPr>
          <w:rFonts w:eastAsia="SimSun" w:hint="cs"/>
          <w:spacing w:val="-2"/>
          <w:rtl/>
        </w:rPr>
        <w:t>التوصية</w:t>
      </w:r>
      <w:r>
        <w:rPr>
          <w:rFonts w:eastAsia="SimSun" w:hint="eastAsia"/>
          <w:spacing w:val="-2"/>
          <w:rtl/>
        </w:rPr>
        <w:t> </w:t>
      </w:r>
      <w:r w:rsidRPr="003331CF">
        <w:rPr>
          <w:rFonts w:eastAsia="SimSun"/>
        </w:rPr>
        <w:t>ITU-R M.</w:t>
      </w:r>
      <w:r w:rsidR="00987725">
        <w:rPr>
          <w:rFonts w:eastAsia="SimSun"/>
        </w:rPr>
        <w:t>2160</w:t>
      </w:r>
      <w:r>
        <w:rPr>
          <w:rFonts w:hint="cs"/>
          <w:szCs w:val="24"/>
          <w:rtl/>
          <w:lang w:eastAsia="ko-KR"/>
        </w:rPr>
        <w:t xml:space="preserve"> </w:t>
      </w:r>
      <w:r w:rsidRPr="00C6316B">
        <w:rPr>
          <w:rFonts w:hint="cs"/>
          <w:sz w:val="30"/>
          <w:rtl/>
          <w:lang w:eastAsia="ko-KR"/>
        </w:rPr>
        <w:t>تحدد</w:t>
      </w:r>
      <w:r w:rsidRPr="00C6316B">
        <w:rPr>
          <w:color w:val="000000"/>
          <w:rtl/>
        </w:rPr>
        <w:t xml:space="preserve"> </w:t>
      </w:r>
      <w:r>
        <w:rPr>
          <w:color w:val="000000"/>
          <w:rtl/>
        </w:rPr>
        <w:t>الإطار</w:t>
      </w:r>
      <w:r>
        <w:rPr>
          <w:rFonts w:eastAsia="SimSun" w:hint="cs"/>
          <w:rtl/>
        </w:rPr>
        <w:t xml:space="preserve"> و</w:t>
      </w:r>
      <w:r>
        <w:rPr>
          <w:color w:val="000000"/>
          <w:rtl/>
        </w:rPr>
        <w:t xml:space="preserve">الأهداف </w:t>
      </w:r>
      <w:r>
        <w:rPr>
          <w:rFonts w:hint="cs"/>
          <w:color w:val="000000"/>
          <w:rtl/>
        </w:rPr>
        <w:t>الإجمالية</w:t>
      </w:r>
      <w:r>
        <w:rPr>
          <w:color w:val="000000"/>
          <w:rtl/>
        </w:rPr>
        <w:t xml:space="preserve"> </w:t>
      </w:r>
      <w:r>
        <w:rPr>
          <w:rFonts w:eastAsia="SimSun" w:hint="cs"/>
          <w:rtl/>
        </w:rPr>
        <w:t>ل</w:t>
      </w:r>
      <w:r w:rsidRPr="00F534B2">
        <w:rPr>
          <w:rFonts w:eastAsia="SimSun" w:hint="cs"/>
          <w:rtl/>
        </w:rPr>
        <w:t>لتطوير المستقبلي للاتصالات المتنقلة الدولية لعام</w:t>
      </w:r>
      <w:r w:rsidRPr="00F534B2">
        <w:rPr>
          <w:rFonts w:eastAsia="SimSun" w:hint="eastAsia"/>
          <w:rtl/>
        </w:rPr>
        <w:t> </w:t>
      </w:r>
      <w:r w:rsidRPr="00F534B2">
        <w:rPr>
          <w:rFonts w:eastAsia="SimSun"/>
        </w:rPr>
        <w:t>20</w:t>
      </w:r>
      <w:r>
        <w:rPr>
          <w:rFonts w:eastAsia="SimSun"/>
        </w:rPr>
        <w:t>3</w:t>
      </w:r>
      <w:r w:rsidRPr="00F534B2">
        <w:rPr>
          <w:rFonts w:eastAsia="SimSun"/>
        </w:rPr>
        <w:t>0</w:t>
      </w:r>
      <w:r w:rsidRPr="00F534B2">
        <w:rPr>
          <w:rFonts w:eastAsia="SimSun" w:hint="cs"/>
          <w:rtl/>
        </w:rPr>
        <w:t xml:space="preserve"> وما</w:t>
      </w:r>
      <w:r>
        <w:rPr>
          <w:rFonts w:eastAsia="SimSun" w:hint="eastAsia"/>
          <w:rtl/>
        </w:rPr>
        <w:t> </w:t>
      </w:r>
      <w:r w:rsidRPr="00F534B2">
        <w:rPr>
          <w:rFonts w:eastAsia="SimSun" w:hint="cs"/>
          <w:rtl/>
        </w:rPr>
        <w:t>بعده</w:t>
      </w:r>
      <w:r>
        <w:rPr>
          <w:rFonts w:eastAsia="SimSun" w:hint="cs"/>
          <w:rtl/>
          <w:lang w:bidi="ar-EG"/>
        </w:rPr>
        <w:t>؛</w:t>
      </w:r>
    </w:p>
    <w:p w14:paraId="3BF2CD1C" w14:textId="71B7A697" w:rsidR="005125D6" w:rsidRDefault="005125D6" w:rsidP="00E104EB">
      <w:pPr>
        <w:rPr>
          <w:rFonts w:eastAsia="SimSun"/>
          <w:rtl/>
          <w:lang w:bidi="ar-EG"/>
        </w:rPr>
      </w:pPr>
      <w:proofErr w:type="gramStart"/>
      <w:r w:rsidRPr="00AF2E9D">
        <w:rPr>
          <w:rFonts w:eastAsia="SimSun"/>
          <w:i/>
          <w:iCs/>
          <w:rtl/>
          <w:lang w:bidi="ar-EG"/>
        </w:rPr>
        <w:t>و )</w:t>
      </w:r>
      <w:proofErr w:type="gramEnd"/>
      <w:r w:rsidRPr="00CA0BBE">
        <w:rPr>
          <w:rFonts w:eastAsia="SimSun"/>
          <w:rtl/>
          <w:lang w:bidi="ar-EG"/>
        </w:rPr>
        <w:tab/>
      </w:r>
      <w:r w:rsidR="00C10390" w:rsidRPr="00761DF0">
        <w:rPr>
          <w:rFonts w:eastAsia="SimSun" w:hint="cs"/>
          <w:rtl/>
          <w:lang w:bidi="ar-EG"/>
        </w:rPr>
        <w:t>أن قطاع الاتصالات الراديوية</w:t>
      </w:r>
      <w:r w:rsidR="00FC298B">
        <w:rPr>
          <w:rFonts w:eastAsia="SimSun" w:hint="cs"/>
          <w:rtl/>
          <w:lang w:bidi="ar-EG"/>
        </w:rPr>
        <w:t xml:space="preserve"> </w:t>
      </w:r>
      <w:r w:rsidR="00FC298B">
        <w:rPr>
          <w:rFonts w:eastAsia="SimSun"/>
          <w:lang w:bidi="ar-EG"/>
        </w:rPr>
        <w:t>(ITU-R)</w:t>
      </w:r>
      <w:r w:rsidR="00C10390" w:rsidRPr="00761DF0">
        <w:rPr>
          <w:rFonts w:eastAsia="SimSun" w:hint="cs"/>
          <w:rtl/>
          <w:lang w:bidi="ar-EG"/>
        </w:rPr>
        <w:t xml:space="preserve"> قد استهل أنشطة بشأن المكون الساتلي للاتصالات المتنقلة الدولية لعام</w:t>
      </w:r>
      <w:r w:rsidR="00BC4022">
        <w:rPr>
          <w:rFonts w:eastAsia="SimSun" w:hint="eastAsia"/>
          <w:rtl/>
          <w:lang w:bidi="ar-EG"/>
        </w:rPr>
        <w:t> </w:t>
      </w:r>
      <w:r w:rsidR="00C10390" w:rsidRPr="00761DF0">
        <w:rPr>
          <w:rFonts w:eastAsia="SimSun" w:hint="cs"/>
          <w:rtl/>
          <w:lang w:bidi="ar-EG"/>
        </w:rPr>
        <w:t>2020 وما بعده؛</w:t>
      </w:r>
    </w:p>
    <w:p w14:paraId="67F9982C" w14:textId="6CAFFD0A" w:rsidR="005125D6" w:rsidRDefault="005125D6" w:rsidP="00E104EB">
      <w:pPr>
        <w:rPr>
          <w:rFonts w:eastAsia="SimSun"/>
          <w:rtl/>
          <w:lang w:bidi="ar-EG"/>
        </w:rPr>
      </w:pPr>
      <w:proofErr w:type="gramStart"/>
      <w:r w:rsidRPr="00AF2E9D">
        <w:rPr>
          <w:rFonts w:eastAsia="SimSun"/>
          <w:i/>
          <w:iCs/>
          <w:rtl/>
          <w:lang w:bidi="ar-EG"/>
        </w:rPr>
        <w:t>ز</w:t>
      </w:r>
      <w:r>
        <w:rPr>
          <w:rFonts w:eastAsia="SimSun" w:hint="cs"/>
          <w:i/>
          <w:iCs/>
          <w:rtl/>
          <w:lang w:bidi="ar-EG"/>
        </w:rPr>
        <w:t xml:space="preserve"> </w:t>
      </w:r>
      <w:r w:rsidRPr="00AF2E9D">
        <w:rPr>
          <w:rFonts w:eastAsia="SimSun"/>
          <w:i/>
          <w:iCs/>
          <w:rtl/>
          <w:lang w:bidi="ar-EG"/>
        </w:rPr>
        <w:t>)</w:t>
      </w:r>
      <w:proofErr w:type="gramEnd"/>
      <w:r>
        <w:rPr>
          <w:rFonts w:eastAsia="SimSun"/>
          <w:rtl/>
          <w:lang w:bidi="ar-EG"/>
        </w:rPr>
        <w:tab/>
      </w:r>
      <w:r w:rsidRPr="00CA0BBE">
        <w:rPr>
          <w:rFonts w:eastAsia="SimSun"/>
          <w:rtl/>
          <w:lang w:bidi="ar-EG"/>
        </w:rPr>
        <w:t xml:space="preserve">أن </w:t>
      </w:r>
      <w:r w:rsidRPr="00CA0BBE">
        <w:rPr>
          <w:sz w:val="30"/>
          <w:rtl/>
        </w:rPr>
        <w:t>هذا</w:t>
      </w:r>
      <w:r w:rsidRPr="00CA0BBE">
        <w:rPr>
          <w:rtl/>
        </w:rPr>
        <w:t xml:space="preserve"> القرار </w:t>
      </w:r>
      <w:r w:rsidR="00C10390">
        <w:rPr>
          <w:rFonts w:eastAsia="SimSun" w:hint="cs"/>
          <w:rtl/>
          <w:lang w:bidi="ar-EG"/>
        </w:rPr>
        <w:t xml:space="preserve">قد تم تطبيقه </w:t>
      </w:r>
      <w:r w:rsidRPr="00CA0BBE">
        <w:rPr>
          <w:rtl/>
          <w:lang w:eastAsia="ja-JP"/>
        </w:rPr>
        <w:t>بنجاح في تطوير ا</w:t>
      </w:r>
      <w:r w:rsidRPr="00CA0BBE">
        <w:rPr>
          <w:rtl/>
        </w:rPr>
        <w:t>لاتصالات المتنقلة الدولية-2020</w:t>
      </w:r>
      <w:r w:rsidRPr="00CA0BBE">
        <w:rPr>
          <w:sz w:val="30"/>
          <w:rtl/>
        </w:rPr>
        <w:t xml:space="preserve"> وأن الإجراءات والعمليات التي وُضعت من أجل الاتصالات المتنقلة الدولية-2020 استنادا</w:t>
      </w:r>
      <w:r>
        <w:rPr>
          <w:rFonts w:hint="cs"/>
          <w:sz w:val="30"/>
          <w:rtl/>
        </w:rPr>
        <w:t>ً</w:t>
      </w:r>
      <w:r w:rsidRPr="00CA0BBE">
        <w:rPr>
          <w:sz w:val="30"/>
          <w:rtl/>
        </w:rPr>
        <w:t xml:space="preserve"> إلى هذا القرار لا تزال سارية و</w:t>
      </w:r>
      <w:r w:rsidRPr="00CA0BBE">
        <w:rPr>
          <w:rtl/>
        </w:rPr>
        <w:t>يستمرّ استخدامها لغرض تطوير ا</w:t>
      </w:r>
      <w:r w:rsidR="00C10390">
        <w:rPr>
          <w:rFonts w:hint="cs"/>
          <w:rtl/>
        </w:rPr>
        <w:t>لمكون الأرضي ل</w:t>
      </w:r>
      <w:r w:rsidRPr="00CA0BBE">
        <w:rPr>
          <w:rtl/>
        </w:rPr>
        <w:t xml:space="preserve">لاتصالات المتنقلة الدولية-2020 </w:t>
      </w:r>
      <w:r w:rsidRPr="00CA0BBE">
        <w:rPr>
          <w:sz w:val="30"/>
          <w:rtl/>
        </w:rPr>
        <w:t>في المستقبل عند مراجعة التوصية</w:t>
      </w:r>
      <w:r w:rsidRPr="00CA0BBE">
        <w:rPr>
          <w:color w:val="000000"/>
          <w:spacing w:val="-2"/>
          <w:rtl/>
        </w:rPr>
        <w:t> </w:t>
      </w:r>
      <w:r w:rsidRPr="00CA0BBE">
        <w:rPr>
          <w:rFonts w:eastAsia="SimSun"/>
        </w:rPr>
        <w:t>ITU</w:t>
      </w:r>
      <w:r w:rsidRPr="00CA0BBE">
        <w:rPr>
          <w:rFonts w:eastAsia="SimSun"/>
        </w:rPr>
        <w:noBreakHyphen/>
        <w:t>R M.2150</w:t>
      </w:r>
      <w:r w:rsidRPr="00CA0BBE">
        <w:rPr>
          <w:rFonts w:eastAsia="SimSun"/>
          <w:rtl/>
          <w:lang w:bidi="ar-EG"/>
        </w:rPr>
        <w:t>؛</w:t>
      </w:r>
    </w:p>
    <w:p w14:paraId="33F289D6" w14:textId="01A3FA9C" w:rsidR="005125D6" w:rsidRDefault="005125D6" w:rsidP="00E104EB">
      <w:pPr>
        <w:rPr>
          <w:rFonts w:eastAsia="SimSun"/>
          <w:spacing w:val="2"/>
          <w:lang w:bidi="ar-EG"/>
        </w:rPr>
      </w:pPr>
      <w:r w:rsidRPr="00AF2E9D">
        <w:rPr>
          <w:rFonts w:eastAsia="SimSun"/>
          <w:i/>
          <w:iCs/>
          <w:rtl/>
          <w:lang w:bidi="ar-EG"/>
        </w:rPr>
        <w:t>ح)</w:t>
      </w:r>
      <w:r>
        <w:rPr>
          <w:rFonts w:eastAsia="SimSun"/>
          <w:rtl/>
          <w:lang w:bidi="ar-EG"/>
        </w:rPr>
        <w:tab/>
      </w:r>
      <w:r w:rsidR="00C10390" w:rsidRPr="00761DF0">
        <w:rPr>
          <w:rFonts w:eastAsia="SimSun" w:hint="cs"/>
          <w:spacing w:val="2"/>
          <w:rtl/>
          <w:lang w:bidi="ar-EG"/>
        </w:rPr>
        <w:t xml:space="preserve">أن هذا القرار قد تم تطبيقه بنجاح في إعداد التقرير </w:t>
      </w:r>
      <w:r w:rsidR="00C10390" w:rsidRPr="00761DF0">
        <w:rPr>
          <w:rFonts w:eastAsia="SimSun"/>
          <w:spacing w:val="2"/>
          <w:lang w:bidi="ar-EG"/>
        </w:rPr>
        <w:t>ITU-R M.2514</w:t>
      </w:r>
      <w:r w:rsidR="00C10390" w:rsidRPr="00761DF0">
        <w:rPr>
          <w:rFonts w:eastAsia="SimSun" w:hint="cs"/>
          <w:spacing w:val="2"/>
          <w:rtl/>
          <w:lang w:bidi="ar-EG"/>
        </w:rPr>
        <w:t xml:space="preserve"> بشأن المكون الساتلي للاتصالات المتنقلة الدولية-2020؛</w:t>
      </w:r>
    </w:p>
    <w:p w14:paraId="4BA3E7D3" w14:textId="77777777" w:rsidR="00761DF0" w:rsidRPr="00AF2E9D" w:rsidRDefault="00761DF0" w:rsidP="00E104EB">
      <w:pPr>
        <w:rPr>
          <w:rFonts w:eastAsia="SimSun"/>
          <w:rtl/>
          <w:lang w:bidi="ar-EG"/>
        </w:rPr>
      </w:pPr>
      <w:r>
        <w:rPr>
          <w:rFonts w:eastAsia="SimSun" w:hint="cs"/>
          <w:i/>
          <w:iCs/>
          <w:rtl/>
          <w:lang w:bidi="ar-EG"/>
        </w:rPr>
        <w:t>ط</w:t>
      </w:r>
      <w:r w:rsidRPr="009E7B91">
        <w:rPr>
          <w:rFonts w:eastAsia="SimSun" w:hint="cs"/>
          <w:i/>
          <w:iCs/>
          <w:rtl/>
          <w:lang w:bidi="ar-EG"/>
        </w:rPr>
        <w:t>)</w:t>
      </w:r>
      <w:r>
        <w:rPr>
          <w:rFonts w:eastAsia="SimSun"/>
          <w:rtl/>
          <w:lang w:bidi="ar-EG"/>
        </w:rPr>
        <w:tab/>
      </w:r>
      <w:r>
        <w:rPr>
          <w:rFonts w:eastAsia="SimSun" w:hint="cs"/>
          <w:rtl/>
          <w:lang w:bidi="ar-EG"/>
        </w:rPr>
        <w:t xml:space="preserve">أن </w:t>
      </w:r>
      <w:r w:rsidRPr="005E2AC1">
        <w:rPr>
          <w:rFonts w:hint="cs"/>
          <w:rtl/>
        </w:rPr>
        <w:t>القرار</w:t>
      </w:r>
      <w:r>
        <w:rPr>
          <w:rFonts w:hint="cs"/>
          <w:rtl/>
          <w:lang w:bidi="ar-EG"/>
        </w:rPr>
        <w:t xml:space="preserve"> </w:t>
      </w:r>
      <w:r w:rsidRPr="00AF2E9D">
        <w:rPr>
          <w:rFonts w:eastAsia="SimSun"/>
        </w:rPr>
        <w:t>ITU-R</w:t>
      </w:r>
      <w:r>
        <w:rPr>
          <w:rFonts w:eastAsia="SimSun"/>
        </w:rPr>
        <w:t> 57</w:t>
      </w:r>
      <w:r w:rsidRPr="00AF2E9D">
        <w:rPr>
          <w:rFonts w:eastAsia="SimSun"/>
          <w:rtl/>
        </w:rPr>
        <w:t xml:space="preserve"> </w:t>
      </w:r>
      <w:r>
        <w:rPr>
          <w:rFonts w:eastAsia="SimSun" w:hint="cs"/>
          <w:rtl/>
          <w:lang w:bidi="ar-EG"/>
        </w:rPr>
        <w:t xml:space="preserve">قد تم تطبيقه </w:t>
      </w:r>
      <w:r w:rsidRPr="005E2AC1">
        <w:rPr>
          <w:rFonts w:hint="cs"/>
          <w:rtl/>
          <w:lang w:eastAsia="ja-JP"/>
        </w:rPr>
        <w:t xml:space="preserve">بنجاح </w:t>
      </w:r>
      <w:r>
        <w:rPr>
          <w:rFonts w:hint="cs"/>
          <w:rtl/>
          <w:lang w:eastAsia="ja-JP"/>
        </w:rPr>
        <w:t>في</w:t>
      </w:r>
      <w:r w:rsidRPr="005E2AC1">
        <w:rPr>
          <w:rFonts w:hint="cs"/>
          <w:rtl/>
          <w:lang w:eastAsia="ja-JP"/>
        </w:rPr>
        <w:t xml:space="preserve"> </w:t>
      </w:r>
      <w:r>
        <w:rPr>
          <w:rFonts w:hint="cs"/>
          <w:rtl/>
          <w:lang w:eastAsia="ja-JP"/>
        </w:rPr>
        <w:t>ال</w:t>
      </w:r>
      <w:r w:rsidRPr="005E2AC1">
        <w:rPr>
          <w:rFonts w:hint="cs"/>
          <w:rtl/>
          <w:lang w:eastAsia="ja-JP"/>
        </w:rPr>
        <w:t>تطو</w:t>
      </w:r>
      <w:r>
        <w:rPr>
          <w:rFonts w:hint="cs"/>
          <w:rtl/>
          <w:lang w:eastAsia="ja-JP"/>
        </w:rPr>
        <w:t>رات الجارية</w:t>
      </w:r>
      <w:r w:rsidRPr="005E2AC1">
        <w:rPr>
          <w:rFonts w:hint="cs"/>
          <w:rtl/>
          <w:lang w:eastAsia="ja-JP"/>
        </w:rPr>
        <w:t xml:space="preserve"> </w:t>
      </w:r>
      <w:r>
        <w:rPr>
          <w:rFonts w:hint="cs"/>
          <w:rtl/>
          <w:lang w:eastAsia="ja-JP"/>
        </w:rPr>
        <w:t>ل</w:t>
      </w:r>
      <w:r w:rsidRPr="005E2AC1">
        <w:rPr>
          <w:rFonts w:hint="cs"/>
          <w:rtl/>
        </w:rPr>
        <w:t>لاتصالات المتنقلة الدولية</w:t>
      </w:r>
      <w:r>
        <w:rPr>
          <w:rFonts w:hint="cs"/>
          <w:rtl/>
        </w:rPr>
        <w:t>-المتقدمة والاتصالات المتنقلة الدولية-2000</w:t>
      </w:r>
      <w:r>
        <w:rPr>
          <w:rFonts w:ascii="Traditional Arabic" w:hAnsi="Traditional Arabic" w:hint="cs"/>
          <w:sz w:val="30"/>
          <w:rtl/>
        </w:rPr>
        <w:t xml:space="preserve"> و</w:t>
      </w:r>
      <w:r w:rsidRPr="005E2AC1">
        <w:rPr>
          <w:rFonts w:hint="cs"/>
          <w:rtl/>
        </w:rPr>
        <w:t>لا</w:t>
      </w:r>
      <w:r w:rsidRPr="005E2AC1">
        <w:rPr>
          <w:rFonts w:hint="eastAsia"/>
          <w:rtl/>
        </w:rPr>
        <w:t> </w:t>
      </w:r>
      <w:r>
        <w:rPr>
          <w:rFonts w:hint="cs"/>
          <w:rtl/>
        </w:rPr>
        <w:t>ي</w:t>
      </w:r>
      <w:r w:rsidRPr="005E2AC1">
        <w:rPr>
          <w:rFonts w:hint="cs"/>
          <w:rtl/>
        </w:rPr>
        <w:t xml:space="preserve">زال </w:t>
      </w:r>
      <w:r>
        <w:rPr>
          <w:rFonts w:hint="cs"/>
          <w:rtl/>
        </w:rPr>
        <w:t>يُ</w:t>
      </w:r>
      <w:r w:rsidRPr="005E2AC1">
        <w:rPr>
          <w:rFonts w:hint="cs"/>
          <w:rtl/>
        </w:rPr>
        <w:t>ستخدم لغرض تطوير الاتصالات المتنقلة الدولية</w:t>
      </w:r>
      <w:r>
        <w:rPr>
          <w:rFonts w:hint="cs"/>
          <w:rtl/>
        </w:rPr>
        <w:t>-المتقدمة</w:t>
      </w:r>
      <w:r w:rsidRPr="005E2AC1">
        <w:rPr>
          <w:rFonts w:hint="cs"/>
          <w:rtl/>
        </w:rPr>
        <w:t xml:space="preserve"> </w:t>
      </w:r>
      <w:r w:rsidRPr="005E2AC1">
        <w:rPr>
          <w:rFonts w:ascii="Traditional Arabic" w:hAnsi="Traditional Arabic" w:hint="cs"/>
          <w:sz w:val="30"/>
          <w:rtl/>
        </w:rPr>
        <w:t>في</w:t>
      </w:r>
      <w:r w:rsidRPr="005E2AC1">
        <w:rPr>
          <w:rFonts w:ascii="Traditional Arabic" w:hAnsi="Traditional Arabic" w:hint="eastAsia"/>
          <w:sz w:val="30"/>
          <w:rtl/>
        </w:rPr>
        <w:t> </w:t>
      </w:r>
      <w:r w:rsidRPr="005E2AC1">
        <w:rPr>
          <w:rFonts w:ascii="Traditional Arabic" w:hAnsi="Traditional Arabic" w:hint="cs"/>
          <w:sz w:val="30"/>
          <w:rtl/>
        </w:rPr>
        <w:t>المستقبل عند مراجعة التوصية</w:t>
      </w:r>
      <w:r>
        <w:rPr>
          <w:rFonts w:ascii="Traditional Arabic" w:hAnsi="Traditional Arabic" w:hint="cs"/>
          <w:sz w:val="30"/>
          <w:rtl/>
        </w:rPr>
        <w:t xml:space="preserve"> </w:t>
      </w:r>
      <w:r w:rsidRPr="00257BE5">
        <w:rPr>
          <w:rFonts w:eastAsia="SimSun"/>
        </w:rPr>
        <w:t>ITU</w:t>
      </w:r>
      <w:r w:rsidRPr="00257BE5">
        <w:rPr>
          <w:rFonts w:eastAsia="SimSun"/>
        </w:rPr>
        <w:noBreakHyphen/>
        <w:t>R M.2012</w:t>
      </w:r>
      <w:r>
        <w:rPr>
          <w:rFonts w:eastAsia="SimSun" w:hint="cs"/>
          <w:rtl/>
        </w:rPr>
        <w:t xml:space="preserve">، والاتصالات المتنقلة الدولية-2000 عند مراجعة التوصية </w:t>
      </w:r>
      <w:r w:rsidRPr="00AF2E9D">
        <w:rPr>
          <w:rFonts w:eastAsia="SimSun"/>
        </w:rPr>
        <w:t>ITU-R</w:t>
      </w:r>
      <w:r>
        <w:rPr>
          <w:rFonts w:eastAsia="SimSun"/>
        </w:rPr>
        <w:t xml:space="preserve"> M.1457</w:t>
      </w:r>
      <w:r>
        <w:rPr>
          <w:rFonts w:eastAsia="SimSun" w:hint="cs"/>
          <w:rtl/>
          <w:lang w:bidi="ar-EG"/>
        </w:rPr>
        <w:t>؛</w:t>
      </w:r>
    </w:p>
    <w:p w14:paraId="56ED232F" w14:textId="307F9242" w:rsidR="005125D6" w:rsidRPr="0056669E" w:rsidRDefault="005125D6" w:rsidP="00E104EB">
      <w:pPr>
        <w:rPr>
          <w:rFonts w:eastAsia="SimSun"/>
          <w:spacing w:val="-2"/>
          <w:rtl/>
        </w:rPr>
      </w:pPr>
      <w:r>
        <w:rPr>
          <w:rFonts w:eastAsia="SimSun" w:hint="cs"/>
          <w:i/>
          <w:iCs/>
          <w:rtl/>
        </w:rPr>
        <w:t>ي)</w:t>
      </w:r>
      <w:r>
        <w:rPr>
          <w:rFonts w:eastAsia="SimSun"/>
          <w:spacing w:val="2"/>
        </w:rPr>
        <w:tab/>
      </w:r>
      <w:r w:rsidRPr="0056669E">
        <w:rPr>
          <w:rFonts w:eastAsia="SimSun" w:hint="cs"/>
          <w:spacing w:val="-2"/>
          <w:rtl/>
        </w:rPr>
        <w:t>أن القرار</w:t>
      </w:r>
      <w:r w:rsidRPr="0056669E">
        <w:rPr>
          <w:rFonts w:eastAsia="SimSun" w:hint="eastAsia"/>
          <w:spacing w:val="-2"/>
          <w:rtl/>
        </w:rPr>
        <w:t> </w:t>
      </w:r>
      <w:r w:rsidRPr="0056669E">
        <w:rPr>
          <w:spacing w:val="-2"/>
        </w:rPr>
        <w:t>ITU-R 56</w:t>
      </w:r>
      <w:r w:rsidRPr="0056669E">
        <w:rPr>
          <w:rFonts w:hint="cs"/>
          <w:spacing w:val="-2"/>
          <w:rtl/>
        </w:rPr>
        <w:t xml:space="preserve"> يتناول تسمية </w:t>
      </w:r>
      <w:r w:rsidRPr="0056669E">
        <w:rPr>
          <w:color w:val="000000"/>
          <w:spacing w:val="-2"/>
          <w:rtl/>
        </w:rPr>
        <w:t>الاتصالات المتنقلة الدولية</w:t>
      </w:r>
      <w:r w:rsidRPr="0056669E">
        <w:rPr>
          <w:rFonts w:hint="cs"/>
          <w:color w:val="000000"/>
          <w:spacing w:val="-2"/>
          <w:rtl/>
        </w:rPr>
        <w:t>؛</w:t>
      </w:r>
    </w:p>
    <w:p w14:paraId="626BA26E" w14:textId="7F2C2922" w:rsidR="005125D6" w:rsidRPr="00CA481E" w:rsidRDefault="005125D6" w:rsidP="00E104EB">
      <w:pPr>
        <w:rPr>
          <w:rFonts w:eastAsia="SimSun"/>
          <w:spacing w:val="-2"/>
          <w:rtl/>
        </w:rPr>
      </w:pPr>
      <w:r>
        <w:rPr>
          <w:rFonts w:eastAsia="SimSun" w:hint="cs"/>
          <w:i/>
          <w:iCs/>
          <w:spacing w:val="-2"/>
          <w:rtl/>
        </w:rPr>
        <w:t>ك)</w:t>
      </w:r>
      <w:r w:rsidRPr="00CA481E">
        <w:rPr>
          <w:rFonts w:eastAsia="SimSun"/>
          <w:spacing w:val="-2"/>
        </w:rPr>
        <w:tab/>
      </w:r>
      <w:r w:rsidRPr="00CA481E">
        <w:rPr>
          <w:rFonts w:eastAsia="SimSun" w:hint="cs"/>
          <w:spacing w:val="-2"/>
          <w:rtl/>
        </w:rPr>
        <w:t>أنه من المستحسن وضع مبادئ متسقة من أجل التطوير المستقبلي للاتصالات المتنقلة الدولية التي لم</w:t>
      </w:r>
      <w:r w:rsidRPr="00CA481E">
        <w:rPr>
          <w:rFonts w:eastAsia="SimSun" w:hint="eastAsia"/>
          <w:spacing w:val="-2"/>
          <w:rtl/>
        </w:rPr>
        <w:t> </w:t>
      </w:r>
      <w:r w:rsidRPr="00CA481E">
        <w:rPr>
          <w:rFonts w:eastAsia="SimSun" w:hint="cs"/>
          <w:spacing w:val="-2"/>
          <w:rtl/>
        </w:rPr>
        <w:t>يتم تناولها في</w:t>
      </w:r>
      <w:r w:rsidRPr="00CA481E">
        <w:rPr>
          <w:rFonts w:eastAsia="SimSun" w:hint="eastAsia"/>
          <w:spacing w:val="-2"/>
          <w:rtl/>
        </w:rPr>
        <w:t> </w:t>
      </w:r>
      <w:r w:rsidR="00AF2E9D" w:rsidRPr="00626304">
        <w:rPr>
          <w:rFonts w:eastAsia="SimSun" w:hint="cs"/>
          <w:spacing w:val="-2"/>
          <w:rtl/>
          <w:lang w:bidi="ar-EG"/>
        </w:rPr>
        <w:t>الفقرة</w:t>
      </w:r>
      <w:r w:rsidR="00AF2E9D">
        <w:rPr>
          <w:rFonts w:eastAsia="SimSun" w:hint="cs"/>
          <w:i/>
          <w:iCs/>
          <w:spacing w:val="-2"/>
          <w:rtl/>
          <w:lang w:bidi="ar-EG"/>
        </w:rPr>
        <w:t xml:space="preserve"> ط) </w:t>
      </w:r>
      <w:r w:rsidRPr="00CA481E">
        <w:rPr>
          <w:rFonts w:eastAsia="SimSun" w:hint="cs"/>
          <w:spacing w:val="-2"/>
          <w:rtl/>
        </w:rPr>
        <w:t xml:space="preserve">أعلاه من </w:t>
      </w:r>
      <w:r w:rsidR="001C0024">
        <w:rPr>
          <w:rFonts w:eastAsia="SimSun" w:hint="cs"/>
          <w:spacing w:val="-2"/>
          <w:rtl/>
        </w:rPr>
        <w:t>"</w:t>
      </w:r>
      <w:r w:rsidRPr="00CA481E">
        <w:rPr>
          <w:rFonts w:eastAsia="SimSun" w:hint="cs"/>
          <w:i/>
          <w:iCs/>
          <w:spacing w:val="-2"/>
          <w:rtl/>
        </w:rPr>
        <w:t>إذ تضع في اعتبارها</w:t>
      </w:r>
      <w:r w:rsidR="001C0024" w:rsidRPr="001C0024">
        <w:rPr>
          <w:rFonts w:eastAsia="SimSun" w:hint="cs"/>
          <w:spacing w:val="-2"/>
          <w:rtl/>
        </w:rPr>
        <w:t>"</w:t>
      </w:r>
      <w:r w:rsidRPr="00CA481E">
        <w:rPr>
          <w:rFonts w:eastAsia="SimSun" w:hint="cs"/>
          <w:i/>
          <w:iCs/>
          <w:spacing w:val="-2"/>
          <w:rtl/>
        </w:rPr>
        <w:t>،</w:t>
      </w:r>
      <w:r w:rsidRPr="00CA481E">
        <w:rPr>
          <w:rFonts w:eastAsia="SimSun" w:hint="cs"/>
          <w:spacing w:val="-2"/>
          <w:rtl/>
        </w:rPr>
        <w:t xml:space="preserve"> بغض النظر عن التسمية الخاصة التي يمكن تحديدها في وقت</w:t>
      </w:r>
      <w:r w:rsidRPr="00CA481E">
        <w:rPr>
          <w:rFonts w:eastAsia="SimSun" w:hint="eastAsia"/>
          <w:spacing w:val="-2"/>
          <w:rtl/>
        </w:rPr>
        <w:t> </w:t>
      </w:r>
      <w:r w:rsidRPr="00CA481E">
        <w:rPr>
          <w:rFonts w:eastAsia="SimSun" w:hint="cs"/>
          <w:spacing w:val="-2"/>
          <w:rtl/>
        </w:rPr>
        <w:t>لاحق؛</w:t>
      </w:r>
    </w:p>
    <w:p w14:paraId="5643466D" w14:textId="15964526" w:rsidR="00BC4022" w:rsidRDefault="005125D6" w:rsidP="00E104EB">
      <w:pPr>
        <w:rPr>
          <w:rFonts w:eastAsia="SimSun"/>
          <w:rtl/>
        </w:rPr>
      </w:pPr>
      <w:r w:rsidRPr="00761DF0">
        <w:rPr>
          <w:rFonts w:eastAsia="SimSun"/>
          <w:i/>
          <w:iCs/>
          <w:rtl/>
        </w:rPr>
        <w:t>ل)</w:t>
      </w:r>
      <w:r w:rsidRPr="00761DF0">
        <w:rPr>
          <w:rFonts w:eastAsia="SimSun"/>
          <w:rtl/>
        </w:rPr>
        <w:tab/>
      </w:r>
      <w:r w:rsidR="00FB27C5" w:rsidRPr="00761DF0">
        <w:rPr>
          <w:rFonts w:eastAsia="SimSun"/>
          <w:rtl/>
        </w:rPr>
        <w:t>أنه ينبغي مراعاة البيئة التنظيمية الحالية عند وضع معايير التقييم لتكنولوجيات السطوح البينية الراديوية المرشحة للاتصالات المتنقلة الدولية،</w:t>
      </w:r>
    </w:p>
    <w:p w14:paraId="7960E74C" w14:textId="1572DE06" w:rsidR="00BC4022" w:rsidRDefault="00BC4022" w:rsidP="00BC4022">
      <w:pPr>
        <w:rPr>
          <w:rFonts w:eastAsia="SimSun"/>
          <w:rtl/>
        </w:rPr>
      </w:pPr>
      <w:r>
        <w:rPr>
          <w:rFonts w:eastAsia="SimSun"/>
          <w:rtl/>
        </w:rPr>
        <w:br w:type="page"/>
      </w:r>
    </w:p>
    <w:p w14:paraId="6DF1B616" w14:textId="77777777" w:rsidR="005125D6" w:rsidRDefault="005125D6" w:rsidP="005125D6">
      <w:pPr>
        <w:pStyle w:val="Call"/>
        <w:rPr>
          <w:rtl/>
          <w:lang w:bidi="ar-EG"/>
        </w:rPr>
      </w:pPr>
      <w:r w:rsidRPr="000D15B8">
        <w:rPr>
          <w:rFonts w:hint="cs"/>
          <w:rtl/>
        </w:rPr>
        <w:lastRenderedPageBreak/>
        <w:t>تقـرر</w:t>
      </w:r>
    </w:p>
    <w:p w14:paraId="6CE358CF" w14:textId="2847B6EA" w:rsidR="005125D6" w:rsidRPr="009F5BCE" w:rsidRDefault="005125D6" w:rsidP="005125D6">
      <w:pPr>
        <w:rPr>
          <w:rtl/>
          <w:lang w:bidi="ar-EG"/>
        </w:rPr>
      </w:pPr>
      <w:r>
        <w:rPr>
          <w:rFonts w:hint="cs"/>
          <w:rtl/>
          <w:lang w:bidi="ar-EG"/>
        </w:rPr>
        <w:t xml:space="preserve">فيما يتعلق بالتطوير </w:t>
      </w:r>
      <w:r w:rsidRPr="00F534B2">
        <w:rPr>
          <w:rFonts w:eastAsia="SimSun" w:hint="cs"/>
          <w:rtl/>
        </w:rPr>
        <w:t>المستقبلي للاتصالات المتنقلة الدولية</w:t>
      </w:r>
      <w:r>
        <w:rPr>
          <w:rFonts w:eastAsia="SimSun" w:hint="cs"/>
          <w:rtl/>
        </w:rPr>
        <w:t xml:space="preserve"> المشار إليها في الفقرة </w:t>
      </w:r>
      <w:r w:rsidR="00F82C0A">
        <w:rPr>
          <w:rFonts w:eastAsia="SimSun" w:hint="cs"/>
          <w:i/>
          <w:iCs/>
          <w:rtl/>
        </w:rPr>
        <w:t>ك)</w:t>
      </w:r>
      <w:r>
        <w:rPr>
          <w:rFonts w:eastAsia="SimSun" w:hint="cs"/>
          <w:i/>
          <w:iCs/>
          <w:rtl/>
        </w:rPr>
        <w:t xml:space="preserve"> </w:t>
      </w:r>
      <w:r>
        <w:rPr>
          <w:rFonts w:eastAsia="SimSun" w:hint="cs"/>
          <w:rtl/>
        </w:rPr>
        <w:t>من</w:t>
      </w:r>
      <w:r w:rsidR="00E104EB">
        <w:rPr>
          <w:rFonts w:eastAsia="SimSun" w:hint="cs"/>
          <w:rtl/>
        </w:rPr>
        <w:t>"</w:t>
      </w:r>
      <w:r>
        <w:rPr>
          <w:rFonts w:eastAsia="SimSun" w:hint="cs"/>
          <w:rtl/>
        </w:rPr>
        <w:t xml:space="preserve"> </w:t>
      </w:r>
      <w:r w:rsidRPr="00804B8B">
        <w:rPr>
          <w:rFonts w:eastAsia="SimSun" w:hint="cs"/>
          <w:i/>
          <w:iCs/>
          <w:rtl/>
        </w:rPr>
        <w:t>إذ تضع في اعتبارها</w:t>
      </w:r>
      <w:r w:rsidR="00E104EB" w:rsidRPr="00E104EB">
        <w:rPr>
          <w:rFonts w:eastAsia="SimSun" w:hint="cs"/>
          <w:rtl/>
        </w:rPr>
        <w:t>"</w:t>
      </w:r>
      <w:r>
        <w:rPr>
          <w:rFonts w:eastAsia="SimSun" w:hint="eastAsia"/>
          <w:rtl/>
        </w:rPr>
        <w:t> </w:t>
      </w:r>
      <w:r w:rsidRPr="009F5BCE">
        <w:rPr>
          <w:rFonts w:eastAsia="SimSun" w:hint="cs"/>
          <w:rtl/>
        </w:rPr>
        <w:t>أعلاه</w:t>
      </w:r>
      <w:r w:rsidRPr="009F5BCE">
        <w:rPr>
          <w:rFonts w:hint="cs"/>
          <w:rtl/>
          <w:lang w:bidi="ar-EG"/>
        </w:rPr>
        <w:t>:</w:t>
      </w:r>
    </w:p>
    <w:p w14:paraId="68D2EFEA" w14:textId="46982E07" w:rsidR="005125D6" w:rsidRDefault="005125D6" w:rsidP="00E104EB">
      <w:pPr>
        <w:rPr>
          <w:rtl/>
          <w:lang w:bidi="ar-EG"/>
        </w:rPr>
      </w:pPr>
      <w:r w:rsidRPr="00C70466">
        <w:rPr>
          <w:lang w:bidi="ar-EG"/>
        </w:rPr>
        <w:t>1</w:t>
      </w:r>
      <w:r>
        <w:rPr>
          <w:rFonts w:hint="cs"/>
          <w:rtl/>
          <w:lang w:bidi="ar-EG"/>
        </w:rPr>
        <w:tab/>
        <w:t xml:space="preserve">صياغة توصيات وتقارير قطاع الاتصالات الراديوية من أجل التطوير </w:t>
      </w:r>
      <w:r w:rsidRPr="00F534B2">
        <w:rPr>
          <w:rFonts w:eastAsia="SimSun" w:hint="cs"/>
          <w:rtl/>
        </w:rPr>
        <w:t>المستقبلي للاتصالات المتنقلة الدولية</w:t>
      </w:r>
      <w:r>
        <w:rPr>
          <w:rFonts w:hint="cs"/>
          <w:rtl/>
          <w:lang w:bidi="ar-EG"/>
        </w:rPr>
        <w:t>، بما</w:t>
      </w:r>
      <w:r>
        <w:rPr>
          <w:rFonts w:hint="eastAsia"/>
          <w:rtl/>
          <w:lang w:bidi="ar-EG"/>
        </w:rPr>
        <w:t> </w:t>
      </w:r>
      <w:r>
        <w:rPr>
          <w:rFonts w:hint="cs"/>
          <w:rtl/>
          <w:lang w:bidi="ar-EG"/>
        </w:rPr>
        <w:t>في</w:t>
      </w:r>
      <w:r>
        <w:rPr>
          <w:rFonts w:hint="eastAsia"/>
          <w:rtl/>
          <w:lang w:bidi="ar-EG"/>
        </w:rPr>
        <w:t> </w:t>
      </w:r>
      <w:r>
        <w:rPr>
          <w:rFonts w:hint="cs"/>
          <w:rtl/>
          <w:lang w:bidi="ar-EG"/>
        </w:rPr>
        <w:t>ذلك توصية (توصيات) خاصة</w:t>
      </w:r>
      <w:r>
        <w:rPr>
          <w:rFonts w:hint="eastAsia"/>
          <w:rtl/>
          <w:lang w:bidi="ar-EG"/>
        </w:rPr>
        <w:t> </w:t>
      </w:r>
      <w:r>
        <w:rPr>
          <w:rFonts w:hint="cs"/>
          <w:rtl/>
          <w:lang w:bidi="ar-EG"/>
        </w:rPr>
        <w:t xml:space="preserve">لمواصفات السطوح </w:t>
      </w:r>
      <w:r w:rsidRPr="005D5957">
        <w:rPr>
          <w:rFonts w:hint="cs"/>
          <w:rtl/>
          <w:lang w:bidi="ar-EG"/>
        </w:rPr>
        <w:t>البينية</w:t>
      </w:r>
      <w:r w:rsidRPr="005D5957">
        <w:rPr>
          <w:rFonts w:hint="eastAsia"/>
          <w:rtl/>
          <w:lang w:bidi="ar-EG"/>
        </w:rPr>
        <w:t> </w:t>
      </w:r>
      <w:proofErr w:type="gramStart"/>
      <w:r w:rsidRPr="005D5957">
        <w:rPr>
          <w:rFonts w:hint="cs"/>
          <w:rtl/>
          <w:lang w:bidi="ar-EG"/>
        </w:rPr>
        <w:t>الراديوية؛</w:t>
      </w:r>
      <w:proofErr w:type="gramEnd"/>
    </w:p>
    <w:p w14:paraId="7F4AC171" w14:textId="381FFA35" w:rsidR="005125D6" w:rsidRDefault="005125D6" w:rsidP="005125D6">
      <w:pPr>
        <w:rPr>
          <w:rtl/>
          <w:lang w:bidi="ar-EG"/>
        </w:rPr>
      </w:pPr>
      <w:r w:rsidRPr="00C70466">
        <w:rPr>
          <w:lang w:bidi="ar-EG"/>
        </w:rPr>
        <w:t>2</w:t>
      </w:r>
      <w:r>
        <w:rPr>
          <w:rFonts w:hint="cs"/>
          <w:rtl/>
          <w:lang w:bidi="ar-EG"/>
        </w:rPr>
        <w:tab/>
        <w:t xml:space="preserve">أن تكون عملية صياغة توصيات وتقارير قطاع الاتصالات الراديوية، عملاً بالقرار </w:t>
      </w:r>
      <w:r w:rsidRPr="00AC1643">
        <w:rPr>
          <w:rFonts w:eastAsia="SimSun"/>
        </w:rPr>
        <w:t>ITU</w:t>
      </w:r>
      <w:r>
        <w:rPr>
          <w:rFonts w:eastAsia="SimSun"/>
        </w:rPr>
        <w:noBreakHyphen/>
      </w:r>
      <w:r w:rsidRPr="00AC1643">
        <w:rPr>
          <w:rFonts w:eastAsia="SimSun"/>
        </w:rPr>
        <w:t>R 1</w:t>
      </w:r>
      <w:r>
        <w:rPr>
          <w:rFonts w:eastAsia="SimSun" w:hint="cs"/>
          <w:rtl/>
        </w:rPr>
        <w:t>،</w:t>
      </w:r>
      <w:r>
        <w:rPr>
          <w:rFonts w:hint="cs"/>
          <w:rtl/>
          <w:lang w:bidi="ar-EG"/>
        </w:rPr>
        <w:t xml:space="preserve"> عملية مستمرة وحسنة</w:t>
      </w:r>
      <w:r>
        <w:rPr>
          <w:rFonts w:hint="eastAsia"/>
          <w:rtl/>
          <w:lang w:bidi="ar-EG"/>
        </w:rPr>
        <w:t> </w:t>
      </w:r>
      <w:r>
        <w:rPr>
          <w:rFonts w:hint="cs"/>
          <w:rtl/>
          <w:lang w:bidi="ar-EG"/>
        </w:rPr>
        <w:t>التوقيت تشمل نواتج محدَّدة لقطاع الاتصالات الراديوية تراعي التطورات الحاصلة خارج قطاع الاتصالات</w:t>
      </w:r>
      <w:r>
        <w:rPr>
          <w:rFonts w:hint="eastAsia"/>
          <w:rtl/>
          <w:lang w:bidi="ar-EG"/>
        </w:rPr>
        <w:t> </w:t>
      </w:r>
      <w:proofErr w:type="gramStart"/>
      <w:r>
        <w:rPr>
          <w:rFonts w:hint="cs"/>
          <w:rtl/>
          <w:lang w:bidi="ar-EG"/>
        </w:rPr>
        <w:t>الراديوية؛</w:t>
      </w:r>
      <w:proofErr w:type="gramEnd"/>
    </w:p>
    <w:p w14:paraId="04C7AC29" w14:textId="0BCA8E2F" w:rsidR="005125D6" w:rsidRDefault="005125D6" w:rsidP="004A1379">
      <w:pPr>
        <w:rPr>
          <w:rtl/>
          <w:lang w:bidi="ar-EG"/>
        </w:rPr>
      </w:pPr>
      <w:r>
        <w:rPr>
          <w:lang w:bidi="ar-EG"/>
        </w:rPr>
        <w:t>3</w:t>
      </w:r>
      <w:r>
        <w:rPr>
          <w:lang w:bidi="ar-EG"/>
        </w:rPr>
        <w:tab/>
      </w:r>
      <w:r w:rsidRPr="003451E2">
        <w:rPr>
          <w:rtl/>
          <w:lang w:bidi="ar-EG"/>
        </w:rPr>
        <w:t>أن يقوم قطاع الاتصالات الراديوية بتطوير تكنولوجيات السطوح البينية الراديوية</w:t>
      </w:r>
      <w:r w:rsidR="00F579E0">
        <w:rPr>
          <w:rFonts w:hint="cs"/>
          <w:rtl/>
          <w:lang w:bidi="ar-EG"/>
        </w:rPr>
        <w:t xml:space="preserve"> المرشحة</w:t>
      </w:r>
      <w:r w:rsidRPr="003451E2">
        <w:rPr>
          <w:rtl/>
          <w:lang w:bidi="ar-EG"/>
        </w:rPr>
        <w:t xml:space="preserve"> استنادا</w:t>
      </w:r>
      <w:r>
        <w:rPr>
          <w:rFonts w:hint="cs"/>
          <w:rtl/>
          <w:lang w:bidi="ar-EG"/>
        </w:rPr>
        <w:t>ً</w:t>
      </w:r>
      <w:r w:rsidRPr="003451E2">
        <w:rPr>
          <w:rtl/>
          <w:lang w:bidi="ar-EG"/>
        </w:rPr>
        <w:t xml:space="preserve"> إلى </w:t>
      </w:r>
      <w:r w:rsidR="00D136B0">
        <w:rPr>
          <w:rFonts w:hint="cs"/>
          <w:rtl/>
          <w:lang w:bidi="ar-EG"/>
        </w:rPr>
        <w:t xml:space="preserve">المقترحات </w:t>
      </w:r>
      <w:r w:rsidRPr="003451E2">
        <w:rPr>
          <w:rtl/>
          <w:lang w:bidi="ar-EG"/>
        </w:rPr>
        <w:t>التي قدمتها الدول الأعضاء وأعضاء القطاع والمنتسبون إلى لجان الدراسات ذات الصلة التابعة لقطاع الاتصالات الراديوية، فضلا</w:t>
      </w:r>
      <w:r>
        <w:rPr>
          <w:rFonts w:hint="cs"/>
          <w:rtl/>
          <w:lang w:bidi="ar-EG"/>
        </w:rPr>
        <w:t>ً</w:t>
      </w:r>
      <w:r w:rsidRPr="003451E2">
        <w:rPr>
          <w:rtl/>
          <w:lang w:bidi="ar-EG"/>
        </w:rPr>
        <w:t xml:space="preserve"> عن المنظمات الخارجية المدعوة وفقا</w:t>
      </w:r>
      <w:r>
        <w:rPr>
          <w:rFonts w:hint="cs"/>
          <w:rtl/>
          <w:lang w:bidi="ar-EG"/>
        </w:rPr>
        <w:t>ً</w:t>
      </w:r>
      <w:r w:rsidRPr="003451E2">
        <w:rPr>
          <w:rtl/>
          <w:lang w:bidi="ar-EG"/>
        </w:rPr>
        <w:t xml:space="preserve"> للمبادئ المنصوص عليها في القرار </w:t>
      </w:r>
      <w:r w:rsidRPr="003451E2">
        <w:rPr>
          <w:lang w:bidi="ar-EG"/>
        </w:rPr>
        <w:t xml:space="preserve">ITU-R </w:t>
      </w:r>
      <w:proofErr w:type="gramStart"/>
      <w:r w:rsidRPr="003451E2">
        <w:rPr>
          <w:lang w:bidi="ar-EG"/>
        </w:rPr>
        <w:t>9</w:t>
      </w:r>
      <w:r>
        <w:rPr>
          <w:rFonts w:hint="cs"/>
          <w:rtl/>
          <w:lang w:bidi="ar-EG"/>
        </w:rPr>
        <w:t>؛</w:t>
      </w:r>
      <w:proofErr w:type="gramEnd"/>
    </w:p>
    <w:p w14:paraId="7B244262" w14:textId="3C930A82" w:rsidR="005125D6" w:rsidRDefault="005125D6" w:rsidP="004A1379">
      <w:pPr>
        <w:rPr>
          <w:rtl/>
          <w:lang w:bidi="ar-EG"/>
        </w:rPr>
      </w:pPr>
      <w:r w:rsidRPr="004A1379">
        <w:rPr>
          <w:lang w:bidi="ar-EG"/>
        </w:rPr>
        <w:t>4</w:t>
      </w:r>
      <w:r w:rsidRPr="004A1379">
        <w:rPr>
          <w:rFonts w:hint="cs"/>
          <w:rtl/>
          <w:lang w:bidi="ar-EG"/>
        </w:rPr>
        <w:tab/>
        <w:t xml:space="preserve">أن تعطي عملية صياغة التوصيات والتقارير من أجل التطوير </w:t>
      </w:r>
      <w:r w:rsidRPr="004A1379">
        <w:rPr>
          <w:rFonts w:eastAsia="SimSun" w:hint="cs"/>
          <w:rtl/>
        </w:rPr>
        <w:t>المستقبلي للاتصالات</w:t>
      </w:r>
      <w:r w:rsidRPr="004A1379">
        <w:rPr>
          <w:rFonts w:hint="cs"/>
          <w:rtl/>
          <w:lang w:bidi="ar-EG"/>
        </w:rPr>
        <w:t xml:space="preserve"> المتنقلة الدولية فرصة متساوية لجميع مقترحات </w:t>
      </w:r>
      <w:r w:rsidR="007C2352" w:rsidRPr="004A1379">
        <w:rPr>
          <w:rFonts w:eastAsia="SimSun"/>
          <w:rtl/>
        </w:rPr>
        <w:t>تكنولوجيات السطوح البينية الراديوية المرشحة</w:t>
      </w:r>
      <w:r w:rsidR="00A80E97" w:rsidRPr="004A1379">
        <w:rPr>
          <w:rFonts w:eastAsia="SimSun" w:hint="cs"/>
          <w:rtl/>
        </w:rPr>
        <w:t xml:space="preserve"> </w:t>
      </w:r>
      <w:r w:rsidRPr="004A1379">
        <w:rPr>
          <w:rFonts w:hint="cs"/>
          <w:rtl/>
          <w:lang w:bidi="ar-EG"/>
        </w:rPr>
        <w:t xml:space="preserve">المقدمة من أجل تقييمها إزاء متطلبات التطوير </w:t>
      </w:r>
      <w:r w:rsidRPr="004A1379">
        <w:rPr>
          <w:rFonts w:eastAsia="SimSun" w:hint="cs"/>
          <w:rtl/>
        </w:rPr>
        <w:t>المستقبلي للاتصالات</w:t>
      </w:r>
      <w:r w:rsidRPr="004A1379">
        <w:rPr>
          <w:rFonts w:hint="cs"/>
          <w:rtl/>
          <w:lang w:bidi="ar-EG"/>
        </w:rPr>
        <w:t xml:space="preserve"> المتنقلة</w:t>
      </w:r>
      <w:r w:rsidRPr="004A1379">
        <w:rPr>
          <w:rFonts w:hint="eastAsia"/>
          <w:rtl/>
          <w:lang w:bidi="ar-EG"/>
        </w:rPr>
        <w:t> </w:t>
      </w:r>
      <w:proofErr w:type="gramStart"/>
      <w:r w:rsidRPr="004A1379">
        <w:rPr>
          <w:rFonts w:hint="cs"/>
          <w:rtl/>
          <w:lang w:bidi="ar-EG"/>
        </w:rPr>
        <w:t>الدولية؛</w:t>
      </w:r>
      <w:proofErr w:type="gramEnd"/>
    </w:p>
    <w:p w14:paraId="3913B139" w14:textId="4ADF5E87" w:rsidR="005125D6" w:rsidRDefault="005125D6" w:rsidP="00A409C9">
      <w:pPr>
        <w:rPr>
          <w:rtl/>
          <w:lang w:bidi="ar-EG"/>
        </w:rPr>
      </w:pPr>
      <w:r w:rsidRPr="00C70466">
        <w:rPr>
          <w:lang w:bidi="ar-EG"/>
        </w:rPr>
        <w:t>5</w:t>
      </w:r>
      <w:r>
        <w:rPr>
          <w:rFonts w:hint="cs"/>
          <w:rtl/>
          <w:lang w:bidi="ar-EG"/>
        </w:rPr>
        <w:tab/>
        <w:t>أن يتم النظر في المقترحات الخاصة بالسطوح البينية الراديوية الجديدة وفي التعديلات المقترح إجراؤها على السطوح البينية الراديوية القائمة لإدراجها في</w:t>
      </w:r>
      <w:r w:rsidRPr="00E6166A">
        <w:rPr>
          <w:rFonts w:hint="cs"/>
          <w:rtl/>
          <w:lang w:bidi="ar-EG"/>
        </w:rPr>
        <w:t xml:space="preserve"> </w:t>
      </w:r>
      <w:r>
        <w:rPr>
          <w:rFonts w:hint="cs"/>
          <w:rtl/>
          <w:lang w:bidi="ar-EG"/>
        </w:rPr>
        <w:t xml:space="preserve">التطوير </w:t>
      </w:r>
      <w:r w:rsidRPr="00F534B2">
        <w:rPr>
          <w:rFonts w:eastAsia="SimSun" w:hint="cs"/>
          <w:rtl/>
        </w:rPr>
        <w:t>المستقبلي</w:t>
      </w:r>
      <w:r>
        <w:rPr>
          <w:rFonts w:hint="cs"/>
          <w:rtl/>
          <w:lang w:bidi="ar-EG"/>
        </w:rPr>
        <w:t xml:space="preserve"> للاتصالات المتنقلة الدولية في وقت مناسب وأن تتم، حسب الاقتضاء، وضع أو مراجعة توصيات قطاع الاتصالات الراديوية ذات</w:t>
      </w:r>
      <w:r>
        <w:rPr>
          <w:rFonts w:hint="eastAsia"/>
          <w:rtl/>
          <w:lang w:bidi="ar-EG"/>
        </w:rPr>
        <w:t> </w:t>
      </w:r>
      <w:r>
        <w:rPr>
          <w:rFonts w:hint="cs"/>
          <w:rtl/>
          <w:lang w:bidi="ar-EG"/>
        </w:rPr>
        <w:t>الصلة وفقاً لأحكام الفقرة</w:t>
      </w:r>
      <w:r>
        <w:rPr>
          <w:rFonts w:hint="eastAsia"/>
          <w:rtl/>
          <w:lang w:bidi="ar-EG"/>
        </w:rPr>
        <w:t> </w:t>
      </w:r>
      <w:r>
        <w:rPr>
          <w:rFonts w:hint="cs"/>
          <w:rtl/>
          <w:lang w:bidi="ar-EG"/>
        </w:rPr>
        <w:t>6 من "</w:t>
      </w:r>
      <w:r w:rsidRPr="00AF2E9D">
        <w:rPr>
          <w:rFonts w:hint="eastAsia"/>
          <w:i/>
          <w:iCs/>
          <w:rtl/>
          <w:lang w:bidi="ar-EG"/>
        </w:rPr>
        <w:t>تقرر</w:t>
      </w:r>
      <w:proofErr w:type="gramStart"/>
      <w:r>
        <w:rPr>
          <w:rFonts w:hint="cs"/>
          <w:rtl/>
          <w:lang w:bidi="ar-EG"/>
        </w:rPr>
        <w:t>"؛</w:t>
      </w:r>
      <w:proofErr w:type="gramEnd"/>
    </w:p>
    <w:p w14:paraId="4382A8DB" w14:textId="3792BD7B" w:rsidR="005125D6" w:rsidRDefault="005125D6" w:rsidP="005125D6">
      <w:pPr>
        <w:rPr>
          <w:rtl/>
          <w:lang w:bidi="ar-EG"/>
        </w:rPr>
      </w:pPr>
      <w:r w:rsidRPr="00C70466">
        <w:rPr>
          <w:lang w:bidi="ar-EG"/>
        </w:rPr>
        <w:t>6</w:t>
      </w:r>
      <w:r>
        <w:rPr>
          <w:rtl/>
          <w:lang w:bidi="ar-EG"/>
        </w:rPr>
        <w:tab/>
      </w:r>
      <w:r>
        <w:rPr>
          <w:rFonts w:hint="cs"/>
          <w:rtl/>
          <w:lang w:bidi="ar-EG"/>
        </w:rPr>
        <w:t>أن تشمل العملية ما يلي، على ضوء الفقرات الوارد</w:t>
      </w:r>
      <w:r>
        <w:rPr>
          <w:rFonts w:hint="eastAsia"/>
          <w:rtl/>
          <w:lang w:bidi="ar-EG"/>
        </w:rPr>
        <w:t>ة</w:t>
      </w:r>
      <w:r>
        <w:rPr>
          <w:rFonts w:hint="cs"/>
          <w:rtl/>
          <w:lang w:bidi="ar-EG"/>
        </w:rPr>
        <w:t xml:space="preserve"> أعلاه</w:t>
      </w:r>
      <w:r w:rsidRPr="007704BC">
        <w:rPr>
          <w:rFonts w:hint="cs"/>
          <w:rtl/>
          <w:lang w:bidi="ar-EG"/>
        </w:rPr>
        <w:t xml:space="preserve"> </w:t>
      </w:r>
      <w:r>
        <w:rPr>
          <w:rFonts w:hint="cs"/>
          <w:rtl/>
          <w:lang w:bidi="ar-EG"/>
        </w:rPr>
        <w:t>من</w:t>
      </w:r>
      <w:r w:rsidR="001C0024">
        <w:rPr>
          <w:rFonts w:hint="cs"/>
          <w:rtl/>
          <w:lang w:bidi="ar-SY"/>
        </w:rPr>
        <w:t>"</w:t>
      </w:r>
      <w:r>
        <w:rPr>
          <w:rFonts w:hint="cs"/>
          <w:rtl/>
          <w:lang w:bidi="ar-EG"/>
        </w:rPr>
        <w:t xml:space="preserve"> </w:t>
      </w:r>
      <w:r w:rsidRPr="005D5957">
        <w:rPr>
          <w:rFonts w:hint="cs"/>
          <w:i/>
          <w:iCs/>
          <w:rtl/>
          <w:lang w:bidi="ar-EG"/>
        </w:rPr>
        <w:t>تقـرر</w:t>
      </w:r>
      <w:r w:rsidR="001C0024" w:rsidRPr="001C0024">
        <w:rPr>
          <w:rFonts w:hint="cs"/>
          <w:rtl/>
          <w:lang w:bidi="ar-EG"/>
        </w:rPr>
        <w:t>"</w:t>
      </w:r>
      <w:r w:rsidRPr="0056669E">
        <w:rPr>
          <w:rFonts w:hint="cs"/>
          <w:rtl/>
          <w:lang w:bidi="ar-EG"/>
        </w:rPr>
        <w:t>:</w:t>
      </w:r>
    </w:p>
    <w:p w14:paraId="0694A889" w14:textId="605E4E4F" w:rsidR="005125D6" w:rsidRDefault="005125D6" w:rsidP="005125D6">
      <w:pPr>
        <w:pStyle w:val="enumlev1"/>
        <w:rPr>
          <w:rtl/>
          <w:lang w:bidi="ar-EG"/>
        </w:rPr>
      </w:pPr>
      <w:r>
        <w:rPr>
          <w:rFonts w:hint="eastAsia"/>
          <w:i/>
          <w:iCs/>
          <w:rtl/>
          <w:lang w:bidi="ar-EG"/>
        </w:rPr>
        <w:t> </w:t>
      </w:r>
      <w:r>
        <w:rPr>
          <w:rFonts w:hint="cs"/>
          <w:i/>
          <w:iCs/>
          <w:rtl/>
          <w:lang w:bidi="ar-EG"/>
        </w:rPr>
        <w:t>أ </w:t>
      </w:r>
      <w:r w:rsidRPr="00DE5EEA">
        <w:rPr>
          <w:rFonts w:hint="cs"/>
          <w:i/>
          <w:iCs/>
          <w:rtl/>
          <w:lang w:bidi="ar-EG"/>
        </w:rPr>
        <w:t>)</w:t>
      </w:r>
      <w:r>
        <w:rPr>
          <w:rFonts w:hint="cs"/>
          <w:rtl/>
          <w:lang w:bidi="ar-EG"/>
        </w:rPr>
        <w:tab/>
        <w:t>تعريف الحد الأدنى من المتطلبات التقنية ومعايير التقييم</w:t>
      </w:r>
      <w:r w:rsidR="00F82C0A">
        <w:rPr>
          <w:rFonts w:hint="cs"/>
          <w:rtl/>
          <w:lang w:bidi="ar-EG"/>
        </w:rPr>
        <w:t xml:space="preserve"> (انظر أيضاً الفقرة </w:t>
      </w:r>
      <w:r w:rsidR="00F82C0A" w:rsidRPr="00AF2E9D">
        <w:rPr>
          <w:rFonts w:hint="eastAsia"/>
          <w:i/>
          <w:iCs/>
          <w:rtl/>
          <w:lang w:bidi="ar-EG"/>
        </w:rPr>
        <w:t>ل</w:t>
      </w:r>
      <w:r w:rsidR="00F82C0A" w:rsidRPr="00AF2E9D">
        <w:rPr>
          <w:i/>
          <w:iCs/>
          <w:rtl/>
          <w:lang w:bidi="ar-EG"/>
        </w:rPr>
        <w:t>)</w:t>
      </w:r>
      <w:r w:rsidR="00F82C0A">
        <w:rPr>
          <w:rFonts w:hint="cs"/>
          <w:rtl/>
          <w:lang w:bidi="ar-EG"/>
        </w:rPr>
        <w:t xml:space="preserve"> من "</w:t>
      </w:r>
      <w:r w:rsidR="00AF2E9D">
        <w:rPr>
          <w:rFonts w:hint="cs"/>
          <w:rtl/>
          <w:lang w:bidi="ar-EG"/>
        </w:rPr>
        <w:t> </w:t>
      </w:r>
      <w:r w:rsidR="00F82C0A" w:rsidRPr="00AF2E9D">
        <w:rPr>
          <w:rFonts w:hint="eastAsia"/>
          <w:i/>
          <w:iCs/>
          <w:rtl/>
          <w:lang w:bidi="ar-EG"/>
        </w:rPr>
        <w:t>إذ</w:t>
      </w:r>
      <w:r w:rsidR="00F82C0A" w:rsidRPr="00AF2E9D">
        <w:rPr>
          <w:i/>
          <w:iCs/>
          <w:rtl/>
          <w:lang w:bidi="ar-EG"/>
        </w:rPr>
        <w:t xml:space="preserve"> </w:t>
      </w:r>
      <w:r w:rsidR="00F82C0A" w:rsidRPr="00AF2E9D">
        <w:rPr>
          <w:rFonts w:hint="eastAsia"/>
          <w:i/>
          <w:iCs/>
          <w:rtl/>
          <w:lang w:bidi="ar-EG"/>
        </w:rPr>
        <w:t>تضع</w:t>
      </w:r>
      <w:r w:rsidR="00F82C0A" w:rsidRPr="00AF2E9D">
        <w:rPr>
          <w:i/>
          <w:iCs/>
          <w:rtl/>
          <w:lang w:bidi="ar-EG"/>
        </w:rPr>
        <w:t xml:space="preserve"> </w:t>
      </w:r>
      <w:r w:rsidR="00F82C0A" w:rsidRPr="00AF2E9D">
        <w:rPr>
          <w:rFonts w:hint="eastAsia"/>
          <w:i/>
          <w:iCs/>
          <w:rtl/>
          <w:lang w:bidi="ar-EG"/>
        </w:rPr>
        <w:t>في</w:t>
      </w:r>
      <w:r w:rsidR="00F82C0A" w:rsidRPr="00AF2E9D">
        <w:rPr>
          <w:i/>
          <w:iCs/>
          <w:rtl/>
          <w:lang w:bidi="ar-EG"/>
        </w:rPr>
        <w:t xml:space="preserve"> </w:t>
      </w:r>
      <w:r w:rsidR="00F82C0A" w:rsidRPr="00AF2E9D">
        <w:rPr>
          <w:rFonts w:hint="eastAsia"/>
          <w:i/>
          <w:iCs/>
          <w:rtl/>
          <w:lang w:bidi="ar-EG"/>
        </w:rPr>
        <w:t>اعتبارها</w:t>
      </w:r>
      <w:r w:rsidR="00F82C0A">
        <w:rPr>
          <w:rFonts w:hint="cs"/>
          <w:rtl/>
          <w:lang w:bidi="ar-EG"/>
        </w:rPr>
        <w:t>" أعلاه)</w:t>
      </w:r>
      <w:r>
        <w:rPr>
          <w:rFonts w:hint="cs"/>
          <w:rtl/>
          <w:lang w:bidi="ar-EG"/>
        </w:rPr>
        <w:t xml:space="preserve"> استناداً إلى الإطار والأهداف الإجمالية الخاصة بالتطوير </w:t>
      </w:r>
      <w:r w:rsidRPr="00F534B2">
        <w:rPr>
          <w:rFonts w:eastAsia="SimSun" w:hint="cs"/>
          <w:rtl/>
        </w:rPr>
        <w:t xml:space="preserve">المستقبلي للاتصالات </w:t>
      </w:r>
      <w:r>
        <w:rPr>
          <w:rFonts w:hint="cs"/>
          <w:rtl/>
          <w:lang w:bidi="ar-EG"/>
        </w:rPr>
        <w:t>المتنقلة الدولية، على أن يدعم ذلك القدرات الجديدة التي تعبِّر عنها التوصية (التوصيات) ذات</w:t>
      </w:r>
      <w:r>
        <w:rPr>
          <w:rFonts w:hint="eastAsia"/>
          <w:rtl/>
          <w:lang w:bidi="ar-EG"/>
        </w:rPr>
        <w:t> </w:t>
      </w:r>
      <w:r>
        <w:rPr>
          <w:rFonts w:hint="cs"/>
          <w:rtl/>
          <w:lang w:bidi="ar-EG"/>
        </w:rPr>
        <w:t>الصلة لقطاع الاتصالات الراديوية، مع</w:t>
      </w:r>
      <w:r>
        <w:rPr>
          <w:rFonts w:hint="eastAsia"/>
          <w:rtl/>
          <w:lang w:bidi="ar-EG"/>
        </w:rPr>
        <w:t> </w:t>
      </w:r>
      <w:r>
        <w:rPr>
          <w:rFonts w:hint="cs"/>
          <w:rtl/>
          <w:lang w:bidi="ar-EG"/>
        </w:rPr>
        <w:t>مراعاة متطلبات المستعمل النهائي وبدون فرض متطلبات تقنية تقليدية لا</w:t>
      </w:r>
      <w:r>
        <w:rPr>
          <w:rFonts w:hint="eastAsia"/>
          <w:rtl/>
          <w:lang w:bidi="ar-EG"/>
        </w:rPr>
        <w:t> </w:t>
      </w:r>
      <w:r>
        <w:rPr>
          <w:rFonts w:hint="cs"/>
          <w:rtl/>
          <w:lang w:bidi="ar-EG"/>
        </w:rPr>
        <w:t>داعي</w:t>
      </w:r>
      <w:r>
        <w:rPr>
          <w:rFonts w:hint="eastAsia"/>
          <w:rtl/>
          <w:lang w:bidi="ar-EG"/>
        </w:rPr>
        <w:t> </w:t>
      </w:r>
      <w:r>
        <w:rPr>
          <w:rFonts w:hint="cs"/>
          <w:rtl/>
          <w:lang w:bidi="ar-EG"/>
        </w:rPr>
        <w:t>لها؛</w:t>
      </w:r>
    </w:p>
    <w:p w14:paraId="1012547B" w14:textId="77777777" w:rsidR="005125D6" w:rsidRDefault="005125D6" w:rsidP="005125D6">
      <w:pPr>
        <w:pStyle w:val="enumlev1"/>
        <w:rPr>
          <w:rtl/>
          <w:lang w:bidi="ar-EG"/>
        </w:rPr>
      </w:pPr>
      <w:r w:rsidRPr="00DE5EEA">
        <w:rPr>
          <w:rFonts w:hint="cs"/>
          <w:i/>
          <w:iCs/>
          <w:rtl/>
          <w:lang w:bidi="ar-EG"/>
        </w:rPr>
        <w:t>ب)</w:t>
      </w:r>
      <w:r>
        <w:rPr>
          <w:rFonts w:hint="cs"/>
          <w:rtl/>
          <w:lang w:bidi="ar-EG"/>
        </w:rPr>
        <w:tab/>
        <w:t xml:space="preserve">إرسال دعوة إلى أعضاء قطاع الاتصالات الراديوية في شكل رسالة معممة تطلب منهم اقتراح تكنولوجيات السطوح البينية الراديوية المرشحة من أجل التطوير </w:t>
      </w:r>
      <w:r w:rsidRPr="00F534B2">
        <w:rPr>
          <w:rFonts w:eastAsia="SimSun" w:hint="cs"/>
          <w:rtl/>
        </w:rPr>
        <w:t>المستقبلي للاتصالات</w:t>
      </w:r>
      <w:r w:rsidRPr="004A1435">
        <w:rPr>
          <w:rFonts w:hint="cs"/>
          <w:rtl/>
          <w:lang w:bidi="ar-EG"/>
        </w:rPr>
        <w:t xml:space="preserve"> </w:t>
      </w:r>
      <w:r>
        <w:rPr>
          <w:rFonts w:hint="cs"/>
          <w:rtl/>
          <w:lang w:bidi="ar-EG"/>
        </w:rPr>
        <w:t>المتنقلة</w:t>
      </w:r>
      <w:r>
        <w:rPr>
          <w:rFonts w:hint="eastAsia"/>
          <w:rtl/>
          <w:lang w:bidi="ar-EG"/>
        </w:rPr>
        <w:t> </w:t>
      </w:r>
      <w:r>
        <w:rPr>
          <w:rFonts w:hint="cs"/>
          <w:rtl/>
          <w:lang w:bidi="ar-EG"/>
        </w:rPr>
        <w:t>الدولية؛</w:t>
      </w:r>
    </w:p>
    <w:p w14:paraId="2A3FBBD1" w14:textId="1030B31D" w:rsidR="005125D6" w:rsidRPr="006A2E1A" w:rsidRDefault="005125D6" w:rsidP="006A2E1A">
      <w:pPr>
        <w:pStyle w:val="enumlev1"/>
        <w:rPr>
          <w:rtl/>
        </w:rPr>
      </w:pPr>
      <w:r w:rsidRPr="006A2E1A">
        <w:rPr>
          <w:rFonts w:hint="cs"/>
          <w:i/>
          <w:iCs/>
          <w:rtl/>
        </w:rPr>
        <w:t>ج)</w:t>
      </w:r>
      <w:r w:rsidRPr="006A2E1A">
        <w:rPr>
          <w:rFonts w:hint="cs"/>
          <w:rtl/>
        </w:rPr>
        <w:tab/>
        <w:t xml:space="preserve">وعلاوةً على ذلك، إرسال دعوة إلى منظمات أخرى ذات صلة يطلب منها اقتراح تكنولوجيات السطوح البينية الراديوية المرشحة من أجل التطوير </w:t>
      </w:r>
      <w:r w:rsidRPr="006A2E1A">
        <w:rPr>
          <w:rFonts w:eastAsia="SimSun" w:hint="cs"/>
          <w:rtl/>
        </w:rPr>
        <w:t>المستقبلي للاتصالات</w:t>
      </w:r>
      <w:r w:rsidRPr="006A2E1A">
        <w:rPr>
          <w:rFonts w:hint="cs"/>
          <w:rtl/>
        </w:rPr>
        <w:t xml:space="preserve"> المتنقلة الدولية، في نطاق الاتصال والتعاون مع هذه المنظمات من خلال القرار</w:t>
      </w:r>
      <w:r w:rsidRPr="006A2E1A">
        <w:rPr>
          <w:rFonts w:hint="eastAsia"/>
          <w:rtl/>
        </w:rPr>
        <w:t> </w:t>
      </w:r>
      <w:r w:rsidRPr="006A2E1A">
        <w:t>ITU</w:t>
      </w:r>
      <w:r w:rsidRPr="006A2E1A">
        <w:noBreakHyphen/>
        <w:t>R 9</w:t>
      </w:r>
      <w:r w:rsidRPr="006A2E1A">
        <w:rPr>
          <w:rFonts w:hint="cs"/>
          <w:rtl/>
        </w:rPr>
        <w:t>. ويتم في هذه الدعوات استرعاء انتباه هذه المنظمات إلى السياسات الحالية لقطاع الاتصالات الراديوية في</w:t>
      </w:r>
      <w:r w:rsidRPr="006A2E1A">
        <w:rPr>
          <w:rFonts w:hint="eastAsia"/>
          <w:rtl/>
        </w:rPr>
        <w:t> </w:t>
      </w:r>
      <w:r w:rsidRPr="006A2E1A">
        <w:rPr>
          <w:rFonts w:hint="cs"/>
          <w:rtl/>
        </w:rPr>
        <w:t>مجال حقوق الملكية</w:t>
      </w:r>
      <w:r w:rsidRPr="006A2E1A">
        <w:rPr>
          <w:rFonts w:hint="eastAsia"/>
          <w:rtl/>
        </w:rPr>
        <w:t> </w:t>
      </w:r>
      <w:r w:rsidRPr="006A2E1A">
        <w:rPr>
          <w:rFonts w:hint="cs"/>
          <w:rtl/>
        </w:rPr>
        <w:t xml:space="preserve">الفكرية </w:t>
      </w:r>
      <w:r w:rsidRPr="006A2E1A">
        <w:t>(IPR)</w:t>
      </w:r>
      <w:r w:rsidRPr="006A2E1A">
        <w:rPr>
          <w:rFonts w:hint="cs"/>
          <w:rtl/>
        </w:rPr>
        <w:t>؛</w:t>
      </w:r>
    </w:p>
    <w:p w14:paraId="6A14FF30" w14:textId="2413D6D2" w:rsidR="005125D6" w:rsidRPr="00E565EF" w:rsidRDefault="005125D6" w:rsidP="005125D6">
      <w:pPr>
        <w:pStyle w:val="enumlev1"/>
        <w:rPr>
          <w:spacing w:val="4"/>
          <w:rtl/>
          <w:lang w:bidi="ar-EG"/>
        </w:rPr>
      </w:pPr>
      <w:proofErr w:type="gramStart"/>
      <w:r w:rsidRPr="00DE5EEA">
        <w:rPr>
          <w:rFonts w:hint="cs"/>
          <w:i/>
          <w:iCs/>
          <w:rtl/>
          <w:lang w:bidi="ar-EG"/>
        </w:rPr>
        <w:t>د )</w:t>
      </w:r>
      <w:proofErr w:type="gramEnd"/>
      <w:r>
        <w:rPr>
          <w:rFonts w:hint="cs"/>
          <w:rtl/>
          <w:lang w:bidi="ar-EG"/>
        </w:rPr>
        <w:tab/>
      </w:r>
      <w:r w:rsidRPr="00E565EF">
        <w:rPr>
          <w:rFonts w:hint="cs"/>
          <w:spacing w:val="4"/>
          <w:rtl/>
          <w:lang w:bidi="ar-EG"/>
        </w:rPr>
        <w:t xml:space="preserve">إجراء قطاع الاتصالات الراديوية لتقييم لتكنولوجيات السطوح البينية الراديوية </w:t>
      </w:r>
      <w:r>
        <w:rPr>
          <w:rFonts w:hint="cs"/>
          <w:spacing w:val="4"/>
          <w:rtl/>
          <w:lang w:bidi="ar-EG"/>
        </w:rPr>
        <w:t xml:space="preserve">المرشحة </w:t>
      </w:r>
      <w:r w:rsidRPr="00E565EF">
        <w:rPr>
          <w:rFonts w:hint="cs"/>
          <w:spacing w:val="4"/>
          <w:rtl/>
          <w:lang w:bidi="ar-EG"/>
        </w:rPr>
        <w:t xml:space="preserve">المقترحة من أجل التطوير </w:t>
      </w:r>
      <w:r w:rsidRPr="00E565EF">
        <w:rPr>
          <w:rFonts w:eastAsia="SimSun" w:hint="cs"/>
          <w:spacing w:val="4"/>
          <w:rtl/>
        </w:rPr>
        <w:t>المستقبلي للاتصالات</w:t>
      </w:r>
      <w:r w:rsidRPr="00E565EF">
        <w:rPr>
          <w:rFonts w:hint="cs"/>
          <w:spacing w:val="4"/>
          <w:rtl/>
          <w:lang w:bidi="ar-EG"/>
        </w:rPr>
        <w:t xml:space="preserve"> المتنقلة الدولية من أجل كفالة وفائها بالمتطلبات </w:t>
      </w:r>
      <w:r>
        <w:rPr>
          <w:rFonts w:hint="cs"/>
          <w:spacing w:val="4"/>
          <w:rtl/>
          <w:lang w:bidi="ar-EG"/>
        </w:rPr>
        <w:t xml:space="preserve">التقنية الدنيا </w:t>
      </w:r>
      <w:r w:rsidRPr="00E565EF">
        <w:rPr>
          <w:rFonts w:hint="cs"/>
          <w:spacing w:val="4"/>
          <w:rtl/>
          <w:lang w:bidi="ar-EG"/>
        </w:rPr>
        <w:t xml:space="preserve">ومعايير </w:t>
      </w:r>
      <w:r>
        <w:rPr>
          <w:rFonts w:hint="cs"/>
          <w:spacing w:val="4"/>
          <w:rtl/>
          <w:lang w:bidi="ar-EG"/>
        </w:rPr>
        <w:t xml:space="preserve">التقييم </w:t>
      </w:r>
      <w:r w:rsidRPr="00E565EF">
        <w:rPr>
          <w:rFonts w:hint="cs"/>
          <w:spacing w:val="4"/>
          <w:rtl/>
          <w:lang w:bidi="ar-EG"/>
        </w:rPr>
        <w:t>المحددة في الفقرة</w:t>
      </w:r>
      <w:r>
        <w:rPr>
          <w:rFonts w:hint="eastAsia"/>
          <w:spacing w:val="4"/>
          <w:rtl/>
          <w:lang w:bidi="ar-EG"/>
        </w:rPr>
        <w:t> </w:t>
      </w:r>
      <w:r w:rsidRPr="00E565EF">
        <w:rPr>
          <w:spacing w:val="4"/>
          <w:lang w:bidi="ar-EG"/>
        </w:rPr>
        <w:t>6</w:t>
      </w:r>
      <w:r>
        <w:rPr>
          <w:rFonts w:hint="cs"/>
          <w:spacing w:val="4"/>
          <w:rtl/>
          <w:lang w:bidi="ar-EG"/>
        </w:rPr>
        <w:t xml:space="preserve"> </w:t>
      </w:r>
      <w:r w:rsidRPr="00E565EF">
        <w:rPr>
          <w:rFonts w:hint="eastAsia"/>
          <w:i/>
          <w:iCs/>
          <w:spacing w:val="4"/>
          <w:rtl/>
          <w:lang w:bidi="ar-EG"/>
        </w:rPr>
        <w:t> أ )</w:t>
      </w:r>
      <w:r w:rsidRPr="00E565EF">
        <w:rPr>
          <w:rFonts w:hint="eastAsia"/>
          <w:spacing w:val="4"/>
          <w:rtl/>
          <w:lang w:bidi="ar-EG"/>
        </w:rPr>
        <w:t xml:space="preserve"> أعلاه</w:t>
      </w:r>
      <w:r w:rsidRPr="00E565EF">
        <w:rPr>
          <w:rFonts w:hint="cs"/>
          <w:spacing w:val="4"/>
          <w:rtl/>
          <w:lang w:bidi="ar-EG"/>
        </w:rPr>
        <w:t>. ويمكن</w:t>
      </w:r>
      <w:r w:rsidRPr="00E565EF">
        <w:rPr>
          <w:rFonts w:hint="eastAsia"/>
          <w:spacing w:val="4"/>
          <w:rtl/>
          <w:lang w:bidi="ar-EG"/>
        </w:rPr>
        <w:t> </w:t>
      </w:r>
      <w:r w:rsidRPr="00E565EF">
        <w:rPr>
          <w:rFonts w:hint="cs"/>
          <w:spacing w:val="4"/>
          <w:rtl/>
          <w:lang w:bidi="ar-EG"/>
        </w:rPr>
        <w:t>أن ي</w:t>
      </w:r>
      <w:r>
        <w:rPr>
          <w:rFonts w:hint="cs"/>
          <w:spacing w:val="4"/>
          <w:rtl/>
          <w:lang w:bidi="ar-EG"/>
        </w:rPr>
        <w:t>ُ</w:t>
      </w:r>
      <w:r w:rsidRPr="00E565EF">
        <w:rPr>
          <w:rFonts w:hint="cs"/>
          <w:spacing w:val="4"/>
          <w:rtl/>
          <w:lang w:bidi="ar-EG"/>
        </w:rPr>
        <w:t xml:space="preserve">ستعمل </w:t>
      </w:r>
      <w:r>
        <w:rPr>
          <w:rFonts w:hint="cs"/>
          <w:spacing w:val="4"/>
          <w:rtl/>
          <w:lang w:bidi="ar-EG"/>
        </w:rPr>
        <w:t>في </w:t>
      </w:r>
      <w:r w:rsidRPr="00E565EF">
        <w:rPr>
          <w:rFonts w:hint="cs"/>
          <w:spacing w:val="4"/>
          <w:rtl/>
          <w:lang w:bidi="ar-EG"/>
        </w:rPr>
        <w:t xml:space="preserve">هذا التقييم مبادئ تعامل قطاع الاتصالات الراديوية مع المنظمات الأخرى </w:t>
      </w:r>
      <w:r>
        <w:rPr>
          <w:rFonts w:hint="cs"/>
          <w:spacing w:val="4"/>
          <w:rtl/>
          <w:lang w:bidi="ar-EG"/>
        </w:rPr>
        <w:t xml:space="preserve">ذات الصلة </w:t>
      </w:r>
      <w:r w:rsidRPr="00E565EF">
        <w:rPr>
          <w:rFonts w:hint="cs"/>
          <w:spacing w:val="4"/>
          <w:rtl/>
          <w:lang w:bidi="ar-EG"/>
        </w:rPr>
        <w:t>على النحو المفصَّل في</w:t>
      </w:r>
      <w:r>
        <w:rPr>
          <w:rFonts w:hint="eastAsia"/>
          <w:spacing w:val="4"/>
          <w:rtl/>
          <w:lang w:bidi="ar-EG"/>
        </w:rPr>
        <w:t> </w:t>
      </w:r>
      <w:r w:rsidRPr="00E565EF">
        <w:rPr>
          <w:rFonts w:hint="cs"/>
          <w:spacing w:val="4"/>
          <w:rtl/>
          <w:lang w:bidi="ar-EG"/>
        </w:rPr>
        <w:t>القرار</w:t>
      </w:r>
      <w:r w:rsidRPr="00E565EF">
        <w:rPr>
          <w:rFonts w:hint="eastAsia"/>
          <w:spacing w:val="4"/>
          <w:rtl/>
          <w:lang w:bidi="ar-EG"/>
        </w:rPr>
        <w:t> </w:t>
      </w:r>
      <w:r w:rsidRPr="00E565EF">
        <w:rPr>
          <w:spacing w:val="4"/>
          <w:lang w:bidi="ar-EG"/>
        </w:rPr>
        <w:t>ITU-R 9</w:t>
      </w:r>
      <w:r w:rsidRPr="00E565EF">
        <w:rPr>
          <w:rFonts w:hint="cs"/>
          <w:spacing w:val="4"/>
          <w:rtl/>
          <w:lang w:bidi="ar-EG"/>
        </w:rPr>
        <w:t>؛</w:t>
      </w:r>
    </w:p>
    <w:p w14:paraId="7C2D0CFF" w14:textId="75CCE5C7" w:rsidR="00FF555D" w:rsidRDefault="005125D6" w:rsidP="006A2E1A">
      <w:pPr>
        <w:pStyle w:val="enumlev1"/>
        <w:rPr>
          <w:rtl/>
        </w:rPr>
      </w:pPr>
      <w:proofErr w:type="gramStart"/>
      <w:r w:rsidRPr="006A2E1A">
        <w:rPr>
          <w:i/>
          <w:iCs/>
          <w:rtl/>
        </w:rPr>
        <w:t>ﻫ</w:t>
      </w:r>
      <w:r w:rsidRPr="006A2E1A">
        <w:rPr>
          <w:rFonts w:hint="cs"/>
          <w:i/>
          <w:iCs/>
          <w:rtl/>
        </w:rPr>
        <w:t xml:space="preserve"> )</w:t>
      </w:r>
      <w:proofErr w:type="gramEnd"/>
      <w:r w:rsidRPr="006A2E1A">
        <w:rPr>
          <w:rFonts w:hint="cs"/>
          <w:rtl/>
        </w:rPr>
        <w:tab/>
        <w:t xml:space="preserve">بناء توافق الآراء بهدف تحقيق الاتساق، استجابةً لفقرات </w:t>
      </w:r>
      <w:r w:rsidR="00E6589C" w:rsidRPr="006A2E1A">
        <w:rPr>
          <w:rFonts w:hint="cs"/>
          <w:rtl/>
        </w:rPr>
        <w:t>"</w:t>
      </w:r>
      <w:r w:rsidRPr="006A2E1A">
        <w:rPr>
          <w:rFonts w:hint="cs"/>
          <w:i/>
          <w:iCs/>
          <w:rtl/>
        </w:rPr>
        <w:t>إذ تضع في اعتبارها</w:t>
      </w:r>
      <w:r w:rsidR="00E6589C" w:rsidRPr="006A2E1A">
        <w:rPr>
          <w:rFonts w:hint="cs"/>
          <w:rtl/>
        </w:rPr>
        <w:t>"</w:t>
      </w:r>
      <w:r w:rsidRPr="006A2E1A">
        <w:rPr>
          <w:rFonts w:hint="cs"/>
          <w:rtl/>
        </w:rPr>
        <w:t xml:space="preserve"> من قرار قطاع الاتصالات الراديوية هذا، وإمكانية أن يوفر هذا</w:t>
      </w:r>
      <w:r w:rsidRPr="006A2E1A">
        <w:rPr>
          <w:rFonts w:hint="eastAsia"/>
          <w:rtl/>
        </w:rPr>
        <w:t> </w:t>
      </w:r>
      <w:r w:rsidRPr="006A2E1A">
        <w:rPr>
          <w:rFonts w:hint="cs"/>
          <w:rtl/>
        </w:rPr>
        <w:t xml:space="preserve">الأمر دعماً واسع النطاق لصناعة السطوح البينية الراديوية التي يجري تطويرها من أجل التطوير </w:t>
      </w:r>
      <w:r w:rsidRPr="006A2E1A">
        <w:rPr>
          <w:rFonts w:eastAsia="SimSun" w:hint="cs"/>
          <w:rtl/>
        </w:rPr>
        <w:t>المستقبلي للاتصالات</w:t>
      </w:r>
      <w:r w:rsidRPr="006A2E1A">
        <w:rPr>
          <w:rFonts w:hint="cs"/>
          <w:rtl/>
        </w:rPr>
        <w:t xml:space="preserve"> المتنقلة</w:t>
      </w:r>
      <w:r w:rsidRPr="006A2E1A">
        <w:rPr>
          <w:rFonts w:hint="eastAsia"/>
          <w:rtl/>
        </w:rPr>
        <w:t> </w:t>
      </w:r>
      <w:r w:rsidRPr="006A2E1A">
        <w:rPr>
          <w:rFonts w:hint="cs"/>
          <w:rtl/>
        </w:rPr>
        <w:t>الدولية؛</w:t>
      </w:r>
    </w:p>
    <w:p w14:paraId="30B4FC06" w14:textId="46B85D8C" w:rsidR="005125D6" w:rsidRPr="006A2E1A" w:rsidRDefault="00FF555D" w:rsidP="00BD64C9">
      <w:pPr>
        <w:rPr>
          <w:rtl/>
        </w:rPr>
      </w:pPr>
      <w:r>
        <w:rPr>
          <w:rtl/>
        </w:rPr>
        <w:br w:type="page"/>
      </w:r>
    </w:p>
    <w:p w14:paraId="675896CF" w14:textId="5353B0B8" w:rsidR="005125D6" w:rsidRDefault="005125D6" w:rsidP="00A409C9">
      <w:pPr>
        <w:pStyle w:val="enumlev1"/>
        <w:rPr>
          <w:rtl/>
          <w:lang w:bidi="ar-EG"/>
        </w:rPr>
      </w:pPr>
      <w:proofErr w:type="gramStart"/>
      <w:r w:rsidRPr="00DE5EEA">
        <w:rPr>
          <w:rFonts w:hint="cs"/>
          <w:i/>
          <w:iCs/>
          <w:rtl/>
          <w:lang w:bidi="ar-EG"/>
        </w:rPr>
        <w:lastRenderedPageBreak/>
        <w:t>و )</w:t>
      </w:r>
      <w:proofErr w:type="gramEnd"/>
      <w:r>
        <w:rPr>
          <w:rFonts w:hint="cs"/>
          <w:rtl/>
          <w:lang w:bidi="ar-EG"/>
        </w:rPr>
        <w:tab/>
        <w:t xml:space="preserve">مرحلة تقييس في التطوير </w:t>
      </w:r>
      <w:r w:rsidRPr="00F534B2">
        <w:rPr>
          <w:rFonts w:eastAsia="SimSun" w:hint="cs"/>
          <w:rtl/>
        </w:rPr>
        <w:t>المستقبلي للاتصالات</w:t>
      </w:r>
      <w:r w:rsidRPr="004A1435">
        <w:rPr>
          <w:rFonts w:hint="cs"/>
          <w:rtl/>
          <w:lang w:bidi="ar-EG"/>
        </w:rPr>
        <w:t xml:space="preserve"> </w:t>
      </w:r>
      <w:r>
        <w:rPr>
          <w:rFonts w:hint="cs"/>
          <w:rtl/>
          <w:lang w:bidi="ar-EG"/>
        </w:rPr>
        <w:t>المتنقلة الدولية يقوم فيها قطاع الاتصالات الراديوية بصياغة توصية</w:t>
      </w:r>
      <w:r>
        <w:rPr>
          <w:rFonts w:hint="eastAsia"/>
          <w:rtl/>
          <w:lang w:bidi="ar-EG"/>
        </w:rPr>
        <w:t> </w:t>
      </w:r>
      <w:r>
        <w:rPr>
          <w:rFonts w:hint="cs"/>
          <w:rtl/>
          <w:lang w:bidi="ar-EG"/>
        </w:rPr>
        <w:t>(توصيات) لمواصفات السطوح البينية الراديوية للاتصالات المتنقلة الدولية على أساس نتائج</w:t>
      </w:r>
      <w:r w:rsidR="00585A16">
        <w:rPr>
          <w:rFonts w:hint="cs"/>
          <w:rtl/>
          <w:lang w:bidi="ar-EG"/>
        </w:rPr>
        <w:t>:</w:t>
      </w:r>
    </w:p>
    <w:p w14:paraId="4C9E6CEC" w14:textId="01A45598" w:rsidR="005125D6" w:rsidRDefault="005125D6" w:rsidP="00761DF0">
      <w:pPr>
        <w:pStyle w:val="enumlev2"/>
        <w:rPr>
          <w:rtl/>
          <w:lang w:bidi="ar-EG"/>
        </w:rPr>
      </w:pPr>
      <w:r w:rsidRPr="006A2E1A">
        <w:rPr>
          <w:rFonts w:hint="eastAsia"/>
          <w:rtl/>
          <w:lang w:bidi="ar-EG"/>
        </w:rPr>
        <w:t>’</w:t>
      </w:r>
      <w:r w:rsidRPr="006A2E1A">
        <w:rPr>
          <w:rtl/>
          <w:lang w:bidi="ar-EG"/>
        </w:rPr>
        <w:t>1</w:t>
      </w:r>
      <w:r w:rsidRPr="006A2E1A">
        <w:rPr>
          <w:rFonts w:hint="eastAsia"/>
          <w:rtl/>
          <w:lang w:bidi="ar-EG"/>
        </w:rPr>
        <w:t>‘</w:t>
      </w:r>
      <w:r>
        <w:rPr>
          <w:lang w:bidi="ar-EG"/>
        </w:rPr>
        <w:tab/>
      </w:r>
      <w:r>
        <w:rPr>
          <w:rFonts w:hint="cs"/>
          <w:rtl/>
          <w:lang w:bidi="ar-EG"/>
        </w:rPr>
        <w:t xml:space="preserve">التقديرات الواردة في التقييم المحدد في الفقرة </w:t>
      </w:r>
      <w:r w:rsidRPr="00F838B6">
        <w:rPr>
          <w:rtl/>
          <w:lang w:bidi="ar-EG"/>
        </w:rPr>
        <w:t>6</w:t>
      </w:r>
      <w:r>
        <w:rPr>
          <w:rFonts w:hint="cs"/>
          <w:i/>
          <w:iCs/>
          <w:rtl/>
          <w:lang w:bidi="ar-EG"/>
        </w:rPr>
        <w:t xml:space="preserve"> </w:t>
      </w:r>
      <w:r w:rsidRPr="00AF2E9D">
        <w:rPr>
          <w:i/>
          <w:iCs/>
          <w:rtl/>
          <w:lang w:bidi="ar-EG"/>
        </w:rPr>
        <w:t>د)</w:t>
      </w:r>
      <w:r>
        <w:rPr>
          <w:rFonts w:hint="cs"/>
          <w:rtl/>
          <w:lang w:bidi="ar-EG"/>
        </w:rPr>
        <w:t xml:space="preserve"> من "</w:t>
      </w:r>
      <w:r w:rsidRPr="00AF2E9D">
        <w:rPr>
          <w:rFonts w:hint="eastAsia"/>
          <w:i/>
          <w:iCs/>
          <w:rtl/>
          <w:lang w:bidi="ar-EG"/>
        </w:rPr>
        <w:t>تقرر</w:t>
      </w:r>
      <w:r>
        <w:rPr>
          <w:rFonts w:hint="cs"/>
          <w:rtl/>
          <w:lang w:bidi="ar-EG"/>
        </w:rPr>
        <w:t>"</w:t>
      </w:r>
      <w:r w:rsidR="00BD64C9">
        <w:rPr>
          <w:rFonts w:hint="cs"/>
          <w:rtl/>
          <w:lang w:bidi="ar-EG"/>
        </w:rPr>
        <w:t>؛</w:t>
      </w:r>
    </w:p>
    <w:p w14:paraId="74C57EE2" w14:textId="06A707F7" w:rsidR="005125D6" w:rsidRPr="00CD12CB" w:rsidRDefault="005125D6" w:rsidP="00761DF0">
      <w:pPr>
        <w:pStyle w:val="enumlev2"/>
        <w:rPr>
          <w:rtl/>
          <w:lang w:bidi="ar-EG"/>
        </w:rPr>
      </w:pPr>
      <w:r w:rsidRPr="006A2E1A">
        <w:rPr>
          <w:rFonts w:hint="cs"/>
          <w:rtl/>
          <w:lang w:bidi="ar-EG"/>
        </w:rPr>
        <w:t>’</w:t>
      </w:r>
      <w:r w:rsidRPr="006A2E1A">
        <w:rPr>
          <w:lang w:bidi="ar-EG"/>
        </w:rPr>
        <w:t>2</w:t>
      </w:r>
      <w:r w:rsidRPr="006A2E1A">
        <w:rPr>
          <w:rFonts w:hint="cs"/>
          <w:rtl/>
          <w:lang w:bidi="ar-EG"/>
        </w:rPr>
        <w:t>‘</w:t>
      </w:r>
      <w:r>
        <w:rPr>
          <w:lang w:bidi="ar-EG"/>
        </w:rPr>
        <w:tab/>
      </w:r>
      <w:r>
        <w:rPr>
          <w:rFonts w:hint="cs"/>
          <w:rtl/>
          <w:lang w:bidi="ar-EG"/>
        </w:rPr>
        <w:t xml:space="preserve">بناء توافق الآراء المحدد في الفقرة </w:t>
      </w:r>
      <w:r w:rsidRPr="00F838B6">
        <w:rPr>
          <w:rtl/>
          <w:lang w:bidi="ar-EG"/>
        </w:rPr>
        <w:t>6</w:t>
      </w:r>
      <w:r>
        <w:rPr>
          <w:rFonts w:hint="cs"/>
          <w:i/>
          <w:iCs/>
          <w:rtl/>
          <w:lang w:bidi="ar-EG"/>
        </w:rPr>
        <w:t xml:space="preserve"> </w:t>
      </w:r>
      <w:r w:rsidRPr="00AF2E9D">
        <w:rPr>
          <w:i/>
          <w:iCs/>
          <w:rtl/>
          <w:lang w:bidi="ar-EG"/>
        </w:rPr>
        <w:t>هـ)</w:t>
      </w:r>
      <w:r>
        <w:rPr>
          <w:rFonts w:hint="cs"/>
          <w:rtl/>
          <w:lang w:bidi="ar-EG"/>
        </w:rPr>
        <w:t xml:space="preserve"> من "</w:t>
      </w:r>
      <w:r w:rsidRPr="00AF2E9D">
        <w:rPr>
          <w:rFonts w:hint="eastAsia"/>
          <w:i/>
          <w:iCs/>
          <w:rtl/>
          <w:lang w:bidi="ar-EG"/>
        </w:rPr>
        <w:t>تقرر</w:t>
      </w:r>
      <w:r>
        <w:rPr>
          <w:rFonts w:hint="cs"/>
          <w:rtl/>
          <w:lang w:bidi="ar-EG"/>
        </w:rPr>
        <w:t>"</w:t>
      </w:r>
      <w:r w:rsidR="00BD64C9">
        <w:rPr>
          <w:rFonts w:hint="cs"/>
          <w:rtl/>
          <w:lang w:bidi="ar-EG"/>
        </w:rPr>
        <w:t>؛</w:t>
      </w:r>
    </w:p>
    <w:p w14:paraId="57A1AC8B" w14:textId="452C5F06" w:rsidR="005125D6" w:rsidRPr="001016AE" w:rsidRDefault="006A2E1A" w:rsidP="006A2E1A">
      <w:pPr>
        <w:pStyle w:val="enumlev1"/>
        <w:rPr>
          <w:rtl/>
          <w:lang w:bidi="ar-EG"/>
        </w:rPr>
      </w:pPr>
      <w:r>
        <w:rPr>
          <w:rtl/>
          <w:lang w:bidi="ar-EG"/>
        </w:rPr>
        <w:tab/>
      </w:r>
      <w:r w:rsidR="005125D6">
        <w:rPr>
          <w:rFonts w:hint="cs"/>
          <w:rtl/>
          <w:lang w:bidi="ar-EG"/>
        </w:rPr>
        <w:t>المنشورة في تقرير قطاع الاتصالات الراديوية الذي يورد</w:t>
      </w:r>
      <w:r w:rsidR="005125D6">
        <w:rPr>
          <w:rFonts w:hint="eastAsia"/>
          <w:rtl/>
          <w:lang w:bidi="ar-EG"/>
        </w:rPr>
        <w:t> </w:t>
      </w:r>
      <w:r w:rsidR="005125D6">
        <w:rPr>
          <w:rFonts w:hint="cs"/>
          <w:rtl/>
          <w:lang w:bidi="ar-EG"/>
        </w:rPr>
        <w:t>أن المواصفات تفي بالمتطلبات التقنية ومعايير التقييم الدنيا المحدَّدة في الفقرتين</w:t>
      </w:r>
      <w:r w:rsidR="005125D6">
        <w:rPr>
          <w:rFonts w:hint="eastAsia"/>
          <w:rtl/>
          <w:lang w:bidi="ar-EG"/>
        </w:rPr>
        <w:t> </w:t>
      </w:r>
      <w:proofErr w:type="gramStart"/>
      <w:r w:rsidR="005125D6">
        <w:rPr>
          <w:lang w:bidi="ar-EG"/>
        </w:rPr>
        <w:t>6</w:t>
      </w:r>
      <w:r w:rsidR="005125D6">
        <w:rPr>
          <w:rFonts w:hint="cs"/>
          <w:rtl/>
          <w:lang w:bidi="ar-EG"/>
        </w:rPr>
        <w:t xml:space="preserve"> </w:t>
      </w:r>
      <w:r w:rsidR="005125D6">
        <w:rPr>
          <w:rFonts w:hint="eastAsia"/>
          <w:rtl/>
          <w:lang w:bidi="ar-EG"/>
        </w:rPr>
        <w:t> </w:t>
      </w:r>
      <w:r w:rsidR="005125D6" w:rsidRPr="00C70466">
        <w:rPr>
          <w:rFonts w:hint="cs"/>
          <w:i/>
          <w:iCs/>
          <w:rtl/>
          <w:lang w:bidi="ar-EG"/>
        </w:rPr>
        <w:t>أ</w:t>
      </w:r>
      <w:proofErr w:type="gramEnd"/>
      <w:r w:rsidR="005125D6" w:rsidRPr="00C70466">
        <w:rPr>
          <w:rFonts w:hint="cs"/>
          <w:i/>
          <w:iCs/>
          <w:rtl/>
          <w:lang w:bidi="ar-EG"/>
        </w:rPr>
        <w:t>)</w:t>
      </w:r>
      <w:r w:rsidR="005125D6">
        <w:rPr>
          <w:rFonts w:hint="cs"/>
          <w:rtl/>
          <w:lang w:bidi="ar-EG"/>
        </w:rPr>
        <w:t xml:space="preserve"> أو </w:t>
      </w:r>
      <w:r w:rsidR="005125D6">
        <w:rPr>
          <w:lang w:bidi="ar-EG"/>
        </w:rPr>
        <w:t>6</w:t>
      </w:r>
      <w:r w:rsidR="005125D6">
        <w:rPr>
          <w:rFonts w:hint="cs"/>
          <w:rtl/>
          <w:lang w:bidi="ar-EG"/>
        </w:rPr>
        <w:t xml:space="preserve"> </w:t>
      </w:r>
      <w:r w:rsidR="005125D6" w:rsidRPr="00C70466">
        <w:rPr>
          <w:rFonts w:hint="cs"/>
          <w:i/>
          <w:iCs/>
          <w:rtl/>
          <w:lang w:bidi="ar-EG"/>
        </w:rPr>
        <w:t>ز)</w:t>
      </w:r>
      <w:r w:rsidR="00420C16">
        <w:rPr>
          <w:rFonts w:hint="cs"/>
          <w:i/>
          <w:iCs/>
          <w:rtl/>
          <w:lang w:bidi="ar-EG"/>
        </w:rPr>
        <w:t xml:space="preserve"> </w:t>
      </w:r>
      <w:r w:rsidR="00420C16">
        <w:rPr>
          <w:rFonts w:hint="cs"/>
          <w:rtl/>
          <w:lang w:bidi="ar-EG"/>
        </w:rPr>
        <w:t>من "</w:t>
      </w:r>
      <w:r w:rsidR="00420C16" w:rsidRPr="00AF2E9D">
        <w:rPr>
          <w:rFonts w:hint="eastAsia"/>
          <w:i/>
          <w:iCs/>
          <w:rtl/>
          <w:lang w:bidi="ar-EG"/>
        </w:rPr>
        <w:t>تقرر</w:t>
      </w:r>
      <w:r w:rsidR="00420C16">
        <w:rPr>
          <w:rFonts w:hint="cs"/>
          <w:rtl/>
          <w:lang w:bidi="ar-EG"/>
        </w:rPr>
        <w:t>"</w:t>
      </w:r>
      <w:r w:rsidR="005125D6">
        <w:rPr>
          <w:rFonts w:hint="cs"/>
          <w:rtl/>
        </w:rPr>
        <w:t xml:space="preserve"> ويخلص إلى أن</w:t>
      </w:r>
      <w:r w:rsidR="005125D6">
        <w:rPr>
          <w:rFonts w:hint="cs"/>
          <w:rtl/>
          <w:lang w:bidi="ar-EG"/>
        </w:rPr>
        <w:t xml:space="preserve"> العمل يمكن أن يسير نحو مرحلة التقييس بالنسبة لتكنولوجيا السطوح البينية الراديوية المرشحة، بالتعاون مع المنظمات ذات الصلة من خارج الاتحاد لاستكمال العمل داخل قطاع الاتصالات الراديوية، باستخدام المبادئ الواردة في</w:t>
      </w:r>
      <w:r w:rsidR="005125D6">
        <w:rPr>
          <w:rFonts w:hint="eastAsia"/>
          <w:rtl/>
          <w:lang w:bidi="ar-EG"/>
        </w:rPr>
        <w:t> </w:t>
      </w:r>
      <w:r w:rsidR="005125D6">
        <w:rPr>
          <w:rFonts w:hint="cs"/>
          <w:rtl/>
          <w:lang w:bidi="ar-EG"/>
        </w:rPr>
        <w:t>القرار</w:t>
      </w:r>
      <w:r w:rsidR="005125D6">
        <w:rPr>
          <w:rFonts w:hint="eastAsia"/>
          <w:rtl/>
          <w:lang w:bidi="ar-EG"/>
        </w:rPr>
        <w:t> </w:t>
      </w:r>
      <w:r w:rsidR="005125D6">
        <w:rPr>
          <w:lang w:bidi="ar-EG"/>
        </w:rPr>
        <w:t>ITU-R 9</w:t>
      </w:r>
      <w:r w:rsidR="005125D6">
        <w:rPr>
          <w:rFonts w:hint="cs"/>
          <w:rtl/>
          <w:lang w:bidi="ar-EG"/>
        </w:rPr>
        <w:t>؛</w:t>
      </w:r>
    </w:p>
    <w:p w14:paraId="706547DB" w14:textId="193852D7" w:rsidR="005125D6" w:rsidRPr="00414B7B" w:rsidRDefault="005125D6" w:rsidP="005125D6">
      <w:pPr>
        <w:pStyle w:val="enumlev1"/>
        <w:rPr>
          <w:rtl/>
          <w:lang w:bidi="ar-EG"/>
        </w:rPr>
      </w:pPr>
      <w:proofErr w:type="gramStart"/>
      <w:r w:rsidRPr="00DE5EEA">
        <w:rPr>
          <w:rFonts w:hint="cs"/>
          <w:i/>
          <w:iCs/>
          <w:rtl/>
          <w:lang w:bidi="ar-EG"/>
        </w:rPr>
        <w:t>ز )</w:t>
      </w:r>
      <w:proofErr w:type="gramEnd"/>
      <w:r>
        <w:rPr>
          <w:rFonts w:hint="cs"/>
          <w:rtl/>
          <w:lang w:bidi="ar-EG"/>
        </w:rPr>
        <w:tab/>
        <w:t>استعراض الحد الأدنى من المتطلبات التقنية ومعايير التقييم المحدَّدة في الفقرة</w:t>
      </w:r>
      <w:r>
        <w:rPr>
          <w:rFonts w:hint="eastAsia"/>
          <w:rtl/>
          <w:lang w:bidi="ar-EG"/>
        </w:rPr>
        <w:t> </w:t>
      </w:r>
      <w:r>
        <w:rPr>
          <w:lang w:bidi="ar-EG"/>
        </w:rPr>
        <w:t>6</w:t>
      </w:r>
      <w:r>
        <w:rPr>
          <w:rFonts w:hint="eastAsia"/>
          <w:rtl/>
          <w:lang w:bidi="ar-EG"/>
        </w:rPr>
        <w:t> </w:t>
      </w:r>
      <w:r w:rsidRPr="00C70466">
        <w:rPr>
          <w:rFonts w:hint="eastAsia"/>
          <w:i/>
          <w:iCs/>
          <w:rtl/>
          <w:lang w:bidi="ar-EG"/>
        </w:rPr>
        <w:t>أ)</w:t>
      </w:r>
      <w:r w:rsidR="00330606">
        <w:rPr>
          <w:rFonts w:hint="cs"/>
          <w:i/>
          <w:iCs/>
          <w:rtl/>
          <w:lang w:bidi="ar-EG"/>
        </w:rPr>
        <w:t xml:space="preserve"> </w:t>
      </w:r>
      <w:r w:rsidR="00330606">
        <w:rPr>
          <w:rFonts w:hint="cs"/>
          <w:rtl/>
          <w:lang w:bidi="ar-EG"/>
        </w:rPr>
        <w:t>من "</w:t>
      </w:r>
      <w:r w:rsidR="00330606" w:rsidRPr="00AF2E9D">
        <w:rPr>
          <w:rFonts w:hint="eastAsia"/>
          <w:i/>
          <w:iCs/>
          <w:rtl/>
          <w:lang w:bidi="ar-EG"/>
        </w:rPr>
        <w:t>تقرر</w:t>
      </w:r>
      <w:r w:rsidR="00330606">
        <w:rPr>
          <w:rFonts w:hint="cs"/>
          <w:rtl/>
          <w:lang w:bidi="ar-EG"/>
        </w:rPr>
        <w:t>"</w:t>
      </w:r>
      <w:r>
        <w:rPr>
          <w:rFonts w:hint="eastAsia"/>
          <w:rtl/>
          <w:lang w:bidi="ar-EG"/>
        </w:rPr>
        <w:t xml:space="preserve">، مع مراعاة </w:t>
      </w:r>
      <w:r>
        <w:rPr>
          <w:rFonts w:hint="cs"/>
          <w:rtl/>
          <w:lang w:bidi="ar-EG"/>
        </w:rPr>
        <w:t>أوجه التقدم</w:t>
      </w:r>
      <w:r>
        <w:rPr>
          <w:rFonts w:hint="eastAsia"/>
          <w:rtl/>
          <w:lang w:bidi="ar-EG"/>
        </w:rPr>
        <w:t xml:space="preserve"> التكنولوجي </w:t>
      </w:r>
      <w:r>
        <w:rPr>
          <w:rFonts w:hint="cs"/>
          <w:rtl/>
          <w:lang w:bidi="ar-EG"/>
        </w:rPr>
        <w:t>ومتطلبات المستعمل النهائي التي تتغيَّر مع مرور الوقت. ونظراً لتغير الحد الأدنى من المتطلبات التقنية ومعايير التقييم، يتم</w:t>
      </w:r>
      <w:r>
        <w:rPr>
          <w:rFonts w:hint="eastAsia"/>
          <w:rtl/>
          <w:lang w:bidi="ar-EG"/>
        </w:rPr>
        <w:t> </w:t>
      </w:r>
      <w:r>
        <w:rPr>
          <w:rFonts w:hint="cs"/>
          <w:rtl/>
          <w:lang w:bidi="ar-EG"/>
        </w:rPr>
        <w:t>تحديد هذه المتطلبات والمعايير في صيغ منفصلة</w:t>
      </w:r>
      <w:r w:rsidRPr="00A345E1">
        <w:rPr>
          <w:rFonts w:hint="cs"/>
          <w:rtl/>
          <w:lang w:bidi="ar-EG"/>
        </w:rPr>
        <w:t xml:space="preserve"> </w:t>
      </w:r>
      <w:r>
        <w:rPr>
          <w:rFonts w:hint="cs"/>
          <w:rtl/>
          <w:lang w:bidi="ar-EG"/>
        </w:rPr>
        <w:t>للأسماء المناظرة التي يمكن التعرف عليها كما</w:t>
      </w:r>
      <w:r>
        <w:rPr>
          <w:rFonts w:hint="eastAsia"/>
          <w:rtl/>
          <w:lang w:bidi="ar-EG"/>
        </w:rPr>
        <w:t> </w:t>
      </w:r>
      <w:r w:rsidRPr="00F960BC">
        <w:rPr>
          <w:rFonts w:hint="cs"/>
          <w:rtl/>
        </w:rPr>
        <w:t>حددها</w:t>
      </w:r>
      <w:r>
        <w:rPr>
          <w:rFonts w:hint="cs"/>
          <w:rtl/>
          <w:lang w:bidi="ar-EG"/>
        </w:rPr>
        <w:t xml:space="preserve"> القرار</w:t>
      </w:r>
      <w:r>
        <w:rPr>
          <w:rFonts w:hint="eastAsia"/>
          <w:rtl/>
          <w:lang w:bidi="ar-EG"/>
        </w:rPr>
        <w:t> </w:t>
      </w:r>
      <w:r>
        <w:rPr>
          <w:lang w:bidi="ar-EG"/>
        </w:rPr>
        <w:t>ITU</w:t>
      </w:r>
      <w:r>
        <w:rPr>
          <w:lang w:bidi="ar-EG"/>
        </w:rPr>
        <w:noBreakHyphen/>
        <w:t>R 56</w:t>
      </w:r>
      <w:r>
        <w:rPr>
          <w:rFonts w:hint="cs"/>
          <w:rtl/>
          <w:lang w:bidi="ar-EG"/>
        </w:rPr>
        <w:t xml:space="preserve">، فيما يتعلق بالتطوير </w:t>
      </w:r>
      <w:r w:rsidRPr="00F534B2">
        <w:rPr>
          <w:rFonts w:eastAsia="SimSun" w:hint="cs"/>
          <w:rtl/>
        </w:rPr>
        <w:t>المستقبلي للاتصالات</w:t>
      </w:r>
      <w:r w:rsidRPr="004A1435">
        <w:rPr>
          <w:rFonts w:hint="cs"/>
          <w:rtl/>
          <w:lang w:bidi="ar-EG"/>
        </w:rPr>
        <w:t xml:space="preserve"> </w:t>
      </w:r>
      <w:r>
        <w:rPr>
          <w:rFonts w:hint="cs"/>
          <w:rtl/>
          <w:lang w:bidi="ar-EG"/>
        </w:rPr>
        <w:t>المتنقلة الدولية، وستشمل هذه العملية استعراض الصيغ القائمة لمعرفة ما</w:t>
      </w:r>
      <w:r>
        <w:rPr>
          <w:rFonts w:hint="eastAsia"/>
          <w:rtl/>
          <w:lang w:bidi="ar-EG"/>
        </w:rPr>
        <w:t> </w:t>
      </w:r>
      <w:r>
        <w:rPr>
          <w:rFonts w:hint="cs"/>
          <w:rtl/>
          <w:lang w:bidi="ar-EG"/>
        </w:rPr>
        <w:t>إذا</w:t>
      </w:r>
      <w:r>
        <w:rPr>
          <w:rFonts w:hint="eastAsia"/>
          <w:rtl/>
          <w:lang w:bidi="ar-EG"/>
        </w:rPr>
        <w:t> </w:t>
      </w:r>
      <w:r>
        <w:rPr>
          <w:rFonts w:hint="cs"/>
          <w:rtl/>
          <w:lang w:bidi="ar-EG"/>
        </w:rPr>
        <w:t>كان ينبغي أن تظل</w:t>
      </w:r>
      <w:r>
        <w:rPr>
          <w:rFonts w:hint="eastAsia"/>
          <w:rtl/>
          <w:lang w:bidi="ar-EG"/>
        </w:rPr>
        <w:t> </w:t>
      </w:r>
      <w:r>
        <w:rPr>
          <w:rFonts w:hint="cs"/>
          <w:rtl/>
          <w:lang w:bidi="ar-EG"/>
        </w:rPr>
        <w:t>سارية؛</w:t>
      </w:r>
    </w:p>
    <w:p w14:paraId="788283F5" w14:textId="05DCF5EA" w:rsidR="005125D6" w:rsidRDefault="005125D6" w:rsidP="005125D6">
      <w:pPr>
        <w:pStyle w:val="enumlev1"/>
        <w:rPr>
          <w:rtl/>
          <w:lang w:bidi="ar-EG"/>
        </w:rPr>
      </w:pPr>
      <w:r w:rsidRPr="006146D4">
        <w:rPr>
          <w:rFonts w:hint="cs"/>
          <w:i/>
          <w:iCs/>
          <w:rtl/>
          <w:lang w:bidi="ar-EG"/>
        </w:rPr>
        <w:t>ح)</w:t>
      </w:r>
      <w:r w:rsidRPr="006146D4">
        <w:rPr>
          <w:rFonts w:hint="cs"/>
          <w:rtl/>
          <w:lang w:bidi="ar-EG"/>
        </w:rPr>
        <w:tab/>
        <w:t xml:space="preserve">عملية مستمرة وحسنة التوقيت يمكن في إطارها تقديم </w:t>
      </w:r>
      <w:r w:rsidRPr="006146D4">
        <w:rPr>
          <w:rFonts w:hint="eastAsia"/>
          <w:rtl/>
          <w:lang w:bidi="ar-EG"/>
        </w:rPr>
        <w:t>اقتراحات</w:t>
      </w:r>
      <w:r w:rsidRPr="006146D4">
        <w:rPr>
          <w:rFonts w:hint="cs"/>
          <w:rtl/>
          <w:lang w:bidi="ar-EG"/>
        </w:rPr>
        <w:t xml:space="preserve"> جديدة بشأن تكنولوجيات السطوح البينية الراديوية ومواصفات ذات صلة وُضعت حديثاً للسطوح البينية الراديوية، ومراجعة أو تحديث المواصفات القائمة لهذه السطوح؛ وينبغي أن تتسم هذه العملية بالمرونة للسماح لمقدِّمي الاقتراحات بالتماس التقييم على أساس أي صيغة ذات صلة من المعايير المعتمدة السارية</w:t>
      </w:r>
      <w:r w:rsidRPr="006146D4">
        <w:rPr>
          <w:rFonts w:hint="eastAsia"/>
          <w:rtl/>
          <w:lang w:bidi="ar-EG"/>
        </w:rPr>
        <w:t> </w:t>
      </w:r>
      <w:r w:rsidRPr="006146D4">
        <w:rPr>
          <w:rFonts w:hint="cs"/>
          <w:rtl/>
          <w:lang w:bidi="ar-EG"/>
        </w:rPr>
        <w:t>حالياً،</w:t>
      </w:r>
    </w:p>
    <w:p w14:paraId="420D4152" w14:textId="77777777" w:rsidR="005125D6" w:rsidRPr="006146D4" w:rsidRDefault="005125D6" w:rsidP="006146D4">
      <w:pPr>
        <w:pStyle w:val="Call"/>
        <w:rPr>
          <w:rtl/>
        </w:rPr>
      </w:pPr>
      <w:r w:rsidRPr="006146D4">
        <w:rPr>
          <w:rFonts w:hint="cs"/>
          <w:rtl/>
        </w:rPr>
        <w:t>تكلِّف مدير مكتب الاتصالات الراديوية</w:t>
      </w:r>
    </w:p>
    <w:p w14:paraId="118FAF3F" w14:textId="20F20E48" w:rsidR="005125D6" w:rsidRPr="006146D4" w:rsidRDefault="005125D6" w:rsidP="005125D6">
      <w:pPr>
        <w:rPr>
          <w:rtl/>
          <w:lang w:bidi="ar-EG"/>
        </w:rPr>
      </w:pPr>
      <w:r w:rsidRPr="006146D4">
        <w:rPr>
          <w:lang w:bidi="ar-EG"/>
        </w:rPr>
        <w:t>1</w:t>
      </w:r>
      <w:r w:rsidRPr="006146D4">
        <w:rPr>
          <w:rFonts w:hint="cs"/>
          <w:rtl/>
          <w:lang w:bidi="ar-EG"/>
        </w:rPr>
        <w:tab/>
        <w:t xml:space="preserve">بأن يكفل معرفة </w:t>
      </w:r>
      <w:r w:rsidRPr="006146D4">
        <w:rPr>
          <w:rFonts w:hint="eastAsia"/>
          <w:rtl/>
          <w:lang w:bidi="ar-EG"/>
        </w:rPr>
        <w:t>مقدمي</w:t>
      </w:r>
      <w:r w:rsidRPr="006146D4">
        <w:rPr>
          <w:rFonts w:hint="cs"/>
          <w:rtl/>
          <w:lang w:bidi="ar-EG"/>
        </w:rPr>
        <w:t xml:space="preserve"> </w:t>
      </w:r>
      <w:r w:rsidRPr="006146D4">
        <w:rPr>
          <w:rFonts w:hint="eastAsia"/>
          <w:rtl/>
          <w:lang w:bidi="ar-EG"/>
        </w:rPr>
        <w:t>الاقتراحات</w:t>
      </w:r>
      <w:r w:rsidRPr="006146D4">
        <w:rPr>
          <w:rFonts w:hint="cs"/>
          <w:rtl/>
          <w:lang w:bidi="ar-EG"/>
        </w:rPr>
        <w:t xml:space="preserve"> بشأن تكنولوجيات السطوح البينية الراديوية والمعايير المتعلقة بالتطوير المستقبلي للاتصالات المتنقلة الدولية بسياسات قطاع الاتصالات الراديوية في مجال حقوق الملكية الفكرية عملاً بالقرار</w:t>
      </w:r>
      <w:r w:rsidRPr="006146D4">
        <w:rPr>
          <w:rFonts w:hint="eastAsia"/>
          <w:rtl/>
          <w:lang w:bidi="ar-EG"/>
        </w:rPr>
        <w:t> </w:t>
      </w:r>
      <w:r w:rsidRPr="006146D4">
        <w:rPr>
          <w:lang w:bidi="ar-EG"/>
        </w:rPr>
        <w:t>ITU</w:t>
      </w:r>
      <w:r w:rsidRPr="006146D4">
        <w:rPr>
          <w:lang w:bidi="ar-EG"/>
        </w:rPr>
        <w:noBreakHyphen/>
        <w:t>R 1</w:t>
      </w:r>
      <w:r w:rsidRPr="006146D4">
        <w:rPr>
          <w:rFonts w:hint="cs"/>
          <w:rtl/>
          <w:lang w:bidi="ar-EG"/>
        </w:rPr>
        <w:t xml:space="preserve">، وتوافُق </w:t>
      </w:r>
      <w:r w:rsidR="00296C5F" w:rsidRPr="006146D4">
        <w:rPr>
          <w:rFonts w:hint="cs"/>
          <w:rtl/>
          <w:lang w:bidi="ar-EG"/>
        </w:rPr>
        <w:t xml:space="preserve">الاقتراحات </w:t>
      </w:r>
      <w:r w:rsidRPr="006146D4">
        <w:rPr>
          <w:rFonts w:hint="cs"/>
          <w:rtl/>
          <w:lang w:bidi="ar-EG"/>
        </w:rPr>
        <w:t xml:space="preserve">المقدمة للتطوير المستقبلي للاتصالات المتنقلة الدولية مع هذه </w:t>
      </w:r>
      <w:proofErr w:type="gramStart"/>
      <w:r w:rsidRPr="006146D4">
        <w:rPr>
          <w:rFonts w:hint="cs"/>
          <w:rtl/>
          <w:lang w:bidi="ar-EG"/>
        </w:rPr>
        <w:t>السياسة؛</w:t>
      </w:r>
      <w:proofErr w:type="gramEnd"/>
    </w:p>
    <w:p w14:paraId="5042D02A" w14:textId="77777777" w:rsidR="005125D6" w:rsidRDefault="005125D6" w:rsidP="005125D6">
      <w:pPr>
        <w:rPr>
          <w:lang w:bidi="ar-EG"/>
        </w:rPr>
      </w:pPr>
      <w:r w:rsidRPr="006146D4">
        <w:rPr>
          <w:lang w:bidi="ar-EG"/>
        </w:rPr>
        <w:t>2</w:t>
      </w:r>
      <w:r w:rsidRPr="006146D4">
        <w:rPr>
          <w:rFonts w:hint="cs"/>
          <w:rtl/>
          <w:lang w:bidi="ar-EG"/>
        </w:rPr>
        <w:tab/>
        <w:t>بتقديم الدعم اللازم وتنفيذ الإجراءات الملائمة للوفاء بمتطلبات فقرات "</w:t>
      </w:r>
      <w:r w:rsidRPr="006146D4">
        <w:rPr>
          <w:rFonts w:hint="cs"/>
          <w:i/>
          <w:iCs/>
          <w:rtl/>
          <w:lang w:bidi="ar-EG"/>
        </w:rPr>
        <w:t>تقـرر</w:t>
      </w:r>
      <w:r w:rsidRPr="006146D4">
        <w:rPr>
          <w:rFonts w:hint="cs"/>
          <w:rtl/>
          <w:lang w:bidi="ar-EG"/>
        </w:rPr>
        <w:t>" أعلاه، بما</w:t>
      </w:r>
      <w:r w:rsidRPr="006146D4">
        <w:rPr>
          <w:rFonts w:hint="eastAsia"/>
          <w:rtl/>
          <w:lang w:bidi="ar-EG"/>
        </w:rPr>
        <w:t> </w:t>
      </w:r>
      <w:r w:rsidRPr="006146D4">
        <w:rPr>
          <w:rFonts w:hint="cs"/>
          <w:rtl/>
          <w:lang w:bidi="ar-EG"/>
        </w:rPr>
        <w:t>في</w:t>
      </w:r>
      <w:r w:rsidRPr="006146D4">
        <w:rPr>
          <w:rFonts w:hint="eastAsia"/>
          <w:rtl/>
          <w:lang w:bidi="ar-EG"/>
        </w:rPr>
        <w:t> </w:t>
      </w:r>
      <w:r w:rsidRPr="006146D4">
        <w:rPr>
          <w:rFonts w:hint="cs"/>
          <w:rtl/>
          <w:lang w:bidi="ar-EG"/>
        </w:rPr>
        <w:t>ذلك إرسال رسالة معممة تدعو إلى تقديم اقتراحات بشأن تكنولوجيات السطوح البينية</w:t>
      </w:r>
      <w:r w:rsidRPr="006146D4">
        <w:rPr>
          <w:rFonts w:hint="eastAsia"/>
          <w:rtl/>
          <w:lang w:bidi="ar-EG"/>
        </w:rPr>
        <w:t> </w:t>
      </w:r>
      <w:r w:rsidRPr="006146D4">
        <w:rPr>
          <w:rFonts w:hint="cs"/>
          <w:rtl/>
          <w:lang w:bidi="ar-EG"/>
        </w:rPr>
        <w:t>الراديوية.</w:t>
      </w:r>
    </w:p>
    <w:sectPr w:rsidR="005125D6" w:rsidSect="004D4AE6">
      <w:headerReference w:type="even" r:id="rId11"/>
      <w:headerReference w:type="default" r:id="rId12"/>
      <w:footerReference w:type="default" r:id="rId13"/>
      <w:footerReference w:type="first" r:id="rId14"/>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D358" w14:textId="77777777" w:rsidR="005125D6" w:rsidRDefault="005125D6" w:rsidP="002919E1">
      <w:r>
        <w:separator/>
      </w:r>
    </w:p>
    <w:p w14:paraId="187E92D7" w14:textId="77777777" w:rsidR="005125D6" w:rsidRDefault="005125D6" w:rsidP="002919E1"/>
    <w:p w14:paraId="4AD3FA9A" w14:textId="77777777" w:rsidR="005125D6" w:rsidRDefault="005125D6" w:rsidP="002919E1"/>
    <w:p w14:paraId="4141BE23" w14:textId="77777777" w:rsidR="005125D6" w:rsidRDefault="005125D6"/>
  </w:endnote>
  <w:endnote w:type="continuationSeparator" w:id="0">
    <w:p w14:paraId="26F56D19" w14:textId="77777777" w:rsidR="005125D6" w:rsidRDefault="005125D6" w:rsidP="002919E1">
      <w:r>
        <w:continuationSeparator/>
      </w:r>
    </w:p>
    <w:p w14:paraId="30671E11" w14:textId="77777777" w:rsidR="005125D6" w:rsidRDefault="005125D6" w:rsidP="002919E1"/>
    <w:p w14:paraId="7EF93EAD" w14:textId="77777777" w:rsidR="005125D6" w:rsidRDefault="005125D6" w:rsidP="002919E1"/>
    <w:p w14:paraId="3AE65E25" w14:textId="77777777" w:rsidR="005125D6" w:rsidRDefault="00512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9418" w14:textId="3093F716" w:rsidR="00987725" w:rsidRPr="00AF2E9D" w:rsidRDefault="00987725" w:rsidP="00987725">
    <w:pPr>
      <w:pStyle w:val="Footer"/>
      <w:tabs>
        <w:tab w:val="clear" w:pos="1134"/>
        <w:tab w:val="clear" w:pos="1871"/>
        <w:tab w:val="clear" w:pos="2268"/>
        <w:tab w:val="clear" w:pos="5812"/>
        <w:tab w:val="center" w:pos="5670"/>
      </w:tabs>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D188" w14:textId="1A9E9363" w:rsidR="00281F5F" w:rsidRPr="00AF2E9D" w:rsidRDefault="00281F5F" w:rsidP="00DD1BFE">
    <w:pPr>
      <w:pStyle w:val="Footer"/>
      <w:tabs>
        <w:tab w:val="clear" w:pos="1134"/>
        <w:tab w:val="clear" w:pos="1871"/>
        <w:tab w:val="clear" w:pos="2268"/>
        <w:tab w:val="clear" w:pos="5812"/>
        <w:tab w:val="center" w:pos="5670"/>
      </w:tabs>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2C26" w14:textId="77777777" w:rsidR="005125D6" w:rsidRDefault="005125D6" w:rsidP="002919E1">
      <w:r>
        <w:separator/>
      </w:r>
    </w:p>
  </w:footnote>
  <w:footnote w:type="continuationSeparator" w:id="0">
    <w:p w14:paraId="1087BF14" w14:textId="77777777" w:rsidR="005125D6" w:rsidRDefault="005125D6" w:rsidP="002919E1">
      <w:r>
        <w:continuationSeparator/>
      </w:r>
    </w:p>
    <w:p w14:paraId="42BA2687" w14:textId="77777777" w:rsidR="005125D6" w:rsidRDefault="005125D6" w:rsidP="002919E1"/>
    <w:p w14:paraId="7A64CEB9" w14:textId="77777777" w:rsidR="005125D6" w:rsidRDefault="005125D6" w:rsidP="002919E1"/>
    <w:p w14:paraId="085B8C91" w14:textId="77777777" w:rsidR="005125D6" w:rsidRDefault="00512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1397" w14:textId="77777777" w:rsidR="00281F5F" w:rsidRDefault="00281F5F" w:rsidP="002919E1"/>
  <w:p w14:paraId="5E1B3A48" w14:textId="77777777" w:rsidR="00281F5F" w:rsidRDefault="00281F5F" w:rsidP="002919E1"/>
  <w:p w14:paraId="5597BF5C"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696C" w14:textId="0641E0FD"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E46E104"/>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F71A3C88"/>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C21AEF76"/>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D3C2693C"/>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51686E46"/>
    <w:lvl w:ilvl="0">
      <w:start w:val="1"/>
      <w:numFmt w:val="bullet"/>
      <w:lvlText w:val=""/>
      <w:lvlJc w:val="left"/>
      <w:pPr>
        <w:tabs>
          <w:tab w:val="num" w:pos="720"/>
        </w:tabs>
        <w:ind w:left="720" w:hanging="360"/>
      </w:pPr>
      <w:rPr>
        <w:rFonts w:ascii="Symbol" w:hAnsi="Symbol" w:hint="default"/>
      </w:rPr>
    </w:lvl>
  </w:abstractNum>
  <w:num w:numId="1" w16cid:durableId="1863588639">
    <w:abstractNumId w:val="4"/>
  </w:num>
  <w:num w:numId="2" w16cid:durableId="1838302730">
    <w:abstractNumId w:val="3"/>
  </w:num>
  <w:num w:numId="3" w16cid:durableId="1817914702">
    <w:abstractNumId w:val="2"/>
  </w:num>
  <w:num w:numId="4" w16cid:durableId="482429935">
    <w:abstractNumId w:val="1"/>
  </w:num>
  <w:num w:numId="5" w16cid:durableId="389885379">
    <w:abstractNumId w:val="0"/>
  </w:num>
  <w:num w:numId="6" w16cid:durableId="2027978576">
    <w:abstractNumId w:val="1"/>
  </w:num>
  <w:num w:numId="7" w16cid:durableId="631059096">
    <w:abstractNumId w:val="0"/>
  </w:num>
  <w:num w:numId="8" w16cid:durableId="1307052988">
    <w:abstractNumId w:val="1"/>
  </w:num>
  <w:num w:numId="9" w16cid:durableId="997922642">
    <w:abstractNumId w:val="0"/>
  </w:num>
  <w:num w:numId="10" w16cid:durableId="322584279">
    <w:abstractNumId w:val="1"/>
  </w:num>
  <w:num w:numId="11" w16cid:durableId="43582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D6"/>
    <w:rsid w:val="00004910"/>
    <w:rsid w:val="00011021"/>
    <w:rsid w:val="000114EC"/>
    <w:rsid w:val="00011F8C"/>
    <w:rsid w:val="00022B74"/>
    <w:rsid w:val="0002327C"/>
    <w:rsid w:val="00034B65"/>
    <w:rsid w:val="00040C94"/>
    <w:rsid w:val="000425FC"/>
    <w:rsid w:val="00044D43"/>
    <w:rsid w:val="00051907"/>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60BFE"/>
    <w:rsid w:val="00167364"/>
    <w:rsid w:val="001903B2"/>
    <w:rsid w:val="001B5953"/>
    <w:rsid w:val="001C0024"/>
    <w:rsid w:val="001D746E"/>
    <w:rsid w:val="001E190C"/>
    <w:rsid w:val="001E51EE"/>
    <w:rsid w:val="001E54F6"/>
    <w:rsid w:val="001E5A8C"/>
    <w:rsid w:val="001F7644"/>
    <w:rsid w:val="00201A0A"/>
    <w:rsid w:val="00204997"/>
    <w:rsid w:val="002075D4"/>
    <w:rsid w:val="00211B2A"/>
    <w:rsid w:val="002216C4"/>
    <w:rsid w:val="00223C6C"/>
    <w:rsid w:val="002333A0"/>
    <w:rsid w:val="002543CF"/>
    <w:rsid w:val="0026062E"/>
    <w:rsid w:val="00260F50"/>
    <w:rsid w:val="00261EF7"/>
    <w:rsid w:val="00267B19"/>
    <w:rsid w:val="0027069F"/>
    <w:rsid w:val="00280E04"/>
    <w:rsid w:val="00281F5F"/>
    <w:rsid w:val="002843E4"/>
    <w:rsid w:val="002919E1"/>
    <w:rsid w:val="00295917"/>
    <w:rsid w:val="00296071"/>
    <w:rsid w:val="00296C5F"/>
    <w:rsid w:val="002A4572"/>
    <w:rsid w:val="002A7E2E"/>
    <w:rsid w:val="002B12C5"/>
    <w:rsid w:val="002B16D8"/>
    <w:rsid w:val="002D5F64"/>
    <w:rsid w:val="002D6BB4"/>
    <w:rsid w:val="002D6FBF"/>
    <w:rsid w:val="002E48BF"/>
    <w:rsid w:val="002E61C2"/>
    <w:rsid w:val="002F3031"/>
    <w:rsid w:val="002F387D"/>
    <w:rsid w:val="002F3E46"/>
    <w:rsid w:val="0030601A"/>
    <w:rsid w:val="00311E3F"/>
    <w:rsid w:val="00314B1E"/>
    <w:rsid w:val="003153A8"/>
    <w:rsid w:val="00330606"/>
    <w:rsid w:val="00330BC7"/>
    <w:rsid w:val="003334EB"/>
    <w:rsid w:val="0033737F"/>
    <w:rsid w:val="003414DF"/>
    <w:rsid w:val="00353652"/>
    <w:rsid w:val="003569E1"/>
    <w:rsid w:val="00360D2D"/>
    <w:rsid w:val="003815E2"/>
    <w:rsid w:val="00381FAD"/>
    <w:rsid w:val="00382A66"/>
    <w:rsid w:val="003923B1"/>
    <w:rsid w:val="0039465C"/>
    <w:rsid w:val="003965FE"/>
    <w:rsid w:val="003978DD"/>
    <w:rsid w:val="003B27AD"/>
    <w:rsid w:val="003B4F23"/>
    <w:rsid w:val="003C12F6"/>
    <w:rsid w:val="003C3A13"/>
    <w:rsid w:val="003E02EF"/>
    <w:rsid w:val="003E1D90"/>
    <w:rsid w:val="00400CD4"/>
    <w:rsid w:val="004147B9"/>
    <w:rsid w:val="00420C16"/>
    <w:rsid w:val="00422C04"/>
    <w:rsid w:val="00423A40"/>
    <w:rsid w:val="00426144"/>
    <w:rsid w:val="004636E2"/>
    <w:rsid w:val="00464B03"/>
    <w:rsid w:val="00467578"/>
    <w:rsid w:val="00470CBD"/>
    <w:rsid w:val="0047407D"/>
    <w:rsid w:val="004909DD"/>
    <w:rsid w:val="004A05E6"/>
    <w:rsid w:val="004A1379"/>
    <w:rsid w:val="004A6230"/>
    <w:rsid w:val="004A6C66"/>
    <w:rsid w:val="004A7AA0"/>
    <w:rsid w:val="004C11BC"/>
    <w:rsid w:val="004C5C04"/>
    <w:rsid w:val="004D0448"/>
    <w:rsid w:val="004D4AE6"/>
    <w:rsid w:val="004F0BED"/>
    <w:rsid w:val="00505FCA"/>
    <w:rsid w:val="00510C2D"/>
    <w:rsid w:val="005125D6"/>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85A16"/>
    <w:rsid w:val="005953EC"/>
    <w:rsid w:val="005B00A1"/>
    <w:rsid w:val="005C29C8"/>
    <w:rsid w:val="005C5D25"/>
    <w:rsid w:val="005C7267"/>
    <w:rsid w:val="005D2606"/>
    <w:rsid w:val="005D6D48"/>
    <w:rsid w:val="005D72A4"/>
    <w:rsid w:val="005F05CC"/>
    <w:rsid w:val="005F65DE"/>
    <w:rsid w:val="006103AC"/>
    <w:rsid w:val="00613492"/>
    <w:rsid w:val="006146D4"/>
    <w:rsid w:val="0062434D"/>
    <w:rsid w:val="00626304"/>
    <w:rsid w:val="00630905"/>
    <w:rsid w:val="006315B5"/>
    <w:rsid w:val="0065562F"/>
    <w:rsid w:val="00656F74"/>
    <w:rsid w:val="006577C0"/>
    <w:rsid w:val="006779A4"/>
    <w:rsid w:val="00680A66"/>
    <w:rsid w:val="00681391"/>
    <w:rsid w:val="00694690"/>
    <w:rsid w:val="0069526C"/>
    <w:rsid w:val="006A093D"/>
    <w:rsid w:val="006A12AC"/>
    <w:rsid w:val="006A2162"/>
    <w:rsid w:val="006A2E1A"/>
    <w:rsid w:val="006B4B90"/>
    <w:rsid w:val="006B658C"/>
    <w:rsid w:val="006C6213"/>
    <w:rsid w:val="006D2674"/>
    <w:rsid w:val="006E38D0"/>
    <w:rsid w:val="006E465B"/>
    <w:rsid w:val="006F70BF"/>
    <w:rsid w:val="00716B1D"/>
    <w:rsid w:val="00720304"/>
    <w:rsid w:val="007248EC"/>
    <w:rsid w:val="00726744"/>
    <w:rsid w:val="00731150"/>
    <w:rsid w:val="00734E41"/>
    <w:rsid w:val="007351CE"/>
    <w:rsid w:val="00736DCC"/>
    <w:rsid w:val="00741855"/>
    <w:rsid w:val="00742B73"/>
    <w:rsid w:val="00751251"/>
    <w:rsid w:val="007610E7"/>
    <w:rsid w:val="00761DF0"/>
    <w:rsid w:val="00764079"/>
    <w:rsid w:val="00770AA0"/>
    <w:rsid w:val="00771F7E"/>
    <w:rsid w:val="00773E9C"/>
    <w:rsid w:val="00776F6B"/>
    <w:rsid w:val="00777694"/>
    <w:rsid w:val="00786A7E"/>
    <w:rsid w:val="007A0802"/>
    <w:rsid w:val="007A5C3B"/>
    <w:rsid w:val="007B1FCA"/>
    <w:rsid w:val="007C2352"/>
    <w:rsid w:val="007C2C12"/>
    <w:rsid w:val="007C3CFA"/>
    <w:rsid w:val="007E0E8B"/>
    <w:rsid w:val="007E6847"/>
    <w:rsid w:val="007E6B0A"/>
    <w:rsid w:val="007F08CA"/>
    <w:rsid w:val="007F7FC3"/>
    <w:rsid w:val="00801238"/>
    <w:rsid w:val="008054A7"/>
    <w:rsid w:val="00810482"/>
    <w:rsid w:val="00817568"/>
    <w:rsid w:val="0081767F"/>
    <w:rsid w:val="008204AC"/>
    <w:rsid w:val="008261C2"/>
    <w:rsid w:val="00827482"/>
    <w:rsid w:val="00830D96"/>
    <w:rsid w:val="0085569D"/>
    <w:rsid w:val="00855B59"/>
    <w:rsid w:val="0085774F"/>
    <w:rsid w:val="008614B8"/>
    <w:rsid w:val="008657CB"/>
    <w:rsid w:val="00873A6F"/>
    <w:rsid w:val="0088384B"/>
    <w:rsid w:val="00893E53"/>
    <w:rsid w:val="00893F8D"/>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51718"/>
    <w:rsid w:val="00960962"/>
    <w:rsid w:val="00972CE0"/>
    <w:rsid w:val="00987725"/>
    <w:rsid w:val="009A3D30"/>
    <w:rsid w:val="009A4AD3"/>
    <w:rsid w:val="009B2D56"/>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0598"/>
    <w:rsid w:val="00A3451F"/>
    <w:rsid w:val="00A3584A"/>
    <w:rsid w:val="00A35E1F"/>
    <w:rsid w:val="00A36268"/>
    <w:rsid w:val="00A375BD"/>
    <w:rsid w:val="00A409C9"/>
    <w:rsid w:val="00A40B2C"/>
    <w:rsid w:val="00A42ADC"/>
    <w:rsid w:val="00A527AC"/>
    <w:rsid w:val="00A66D2B"/>
    <w:rsid w:val="00A809E8"/>
    <w:rsid w:val="00A80E97"/>
    <w:rsid w:val="00A870AD"/>
    <w:rsid w:val="00A90843"/>
    <w:rsid w:val="00A9645C"/>
    <w:rsid w:val="00AB2A33"/>
    <w:rsid w:val="00AC1275"/>
    <w:rsid w:val="00AC7395"/>
    <w:rsid w:val="00AD162B"/>
    <w:rsid w:val="00AD690F"/>
    <w:rsid w:val="00AD69DD"/>
    <w:rsid w:val="00AE6B26"/>
    <w:rsid w:val="00AE7B63"/>
    <w:rsid w:val="00AF22C1"/>
    <w:rsid w:val="00AF2E9D"/>
    <w:rsid w:val="00AF3EFA"/>
    <w:rsid w:val="00AF41D1"/>
    <w:rsid w:val="00B01623"/>
    <w:rsid w:val="00B033DF"/>
    <w:rsid w:val="00B039AD"/>
    <w:rsid w:val="00B07CEE"/>
    <w:rsid w:val="00B12661"/>
    <w:rsid w:val="00B14B47"/>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5BED"/>
    <w:rsid w:val="00BA7D44"/>
    <w:rsid w:val="00BC4022"/>
    <w:rsid w:val="00BD6291"/>
    <w:rsid w:val="00BD64C9"/>
    <w:rsid w:val="00BD6EF3"/>
    <w:rsid w:val="00BE1956"/>
    <w:rsid w:val="00BE69C3"/>
    <w:rsid w:val="00C10390"/>
    <w:rsid w:val="00C1165E"/>
    <w:rsid w:val="00C22074"/>
    <w:rsid w:val="00C2377B"/>
    <w:rsid w:val="00C34E09"/>
    <w:rsid w:val="00C3693C"/>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897"/>
    <w:rsid w:val="00CC79A4"/>
    <w:rsid w:val="00CD0FDE"/>
    <w:rsid w:val="00CD1574"/>
    <w:rsid w:val="00CE0E68"/>
    <w:rsid w:val="00CE5BA4"/>
    <w:rsid w:val="00D136B0"/>
    <w:rsid w:val="00D25120"/>
    <w:rsid w:val="00D419CB"/>
    <w:rsid w:val="00D44350"/>
    <w:rsid w:val="00D44E3F"/>
    <w:rsid w:val="00D45333"/>
    <w:rsid w:val="00D51BB8"/>
    <w:rsid w:val="00D525F5"/>
    <w:rsid w:val="00D535D0"/>
    <w:rsid w:val="00D577D8"/>
    <w:rsid w:val="00D62C78"/>
    <w:rsid w:val="00D81703"/>
    <w:rsid w:val="00D82929"/>
    <w:rsid w:val="00D84214"/>
    <w:rsid w:val="00D943E5"/>
    <w:rsid w:val="00DA1AE0"/>
    <w:rsid w:val="00DC29DD"/>
    <w:rsid w:val="00DC7C0E"/>
    <w:rsid w:val="00DD1BFE"/>
    <w:rsid w:val="00DE7387"/>
    <w:rsid w:val="00DF2A6A"/>
    <w:rsid w:val="00DF3B72"/>
    <w:rsid w:val="00E104EB"/>
    <w:rsid w:val="00E10821"/>
    <w:rsid w:val="00E2489D"/>
    <w:rsid w:val="00E26520"/>
    <w:rsid w:val="00E26732"/>
    <w:rsid w:val="00E319A0"/>
    <w:rsid w:val="00E343A3"/>
    <w:rsid w:val="00E47277"/>
    <w:rsid w:val="00E51BFA"/>
    <w:rsid w:val="00E621A3"/>
    <w:rsid w:val="00E6589C"/>
    <w:rsid w:val="00E833BC"/>
    <w:rsid w:val="00E8580E"/>
    <w:rsid w:val="00E97E21"/>
    <w:rsid w:val="00EA1B76"/>
    <w:rsid w:val="00EA77D7"/>
    <w:rsid w:val="00EC09B9"/>
    <w:rsid w:val="00ED048C"/>
    <w:rsid w:val="00EE1E95"/>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79E0"/>
    <w:rsid w:val="00F82C0A"/>
    <w:rsid w:val="00F84613"/>
    <w:rsid w:val="00F8654D"/>
    <w:rsid w:val="00F900C9"/>
    <w:rsid w:val="00F92C96"/>
    <w:rsid w:val="00F97D1C"/>
    <w:rsid w:val="00FA0D4E"/>
    <w:rsid w:val="00FB0753"/>
    <w:rsid w:val="00FB1DDD"/>
    <w:rsid w:val="00FB27C5"/>
    <w:rsid w:val="00FB5CC8"/>
    <w:rsid w:val="00FC298B"/>
    <w:rsid w:val="00FC2CD0"/>
    <w:rsid w:val="00FD0594"/>
    <w:rsid w:val="00FF4FFF"/>
    <w:rsid w:val="00FF555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94A8F"/>
  <w15:docId w15:val="{BEDFFE68-C46C-4DC2-83D3-4E0C88AE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BE1956"/>
    <w:pPr>
      <w:keepLines/>
      <w:tabs>
        <w:tab w:val="clear" w:pos="1134"/>
        <w:tab w:val="clear" w:pos="1871"/>
        <w:tab w:val="clear" w:pos="2268"/>
        <w:tab w:val="left" w:pos="397"/>
      </w:tabs>
      <w:spacing w:before="60"/>
    </w:pPr>
    <w:rPr>
      <w:sz w:val="18"/>
      <w:szCs w:val="18"/>
      <w:lang w:bidi="ar-EG"/>
    </w:rPr>
  </w:style>
  <w:style w:type="character" w:customStyle="1" w:styleId="FootnoteTextChar">
    <w:name w:val="Footnote Text Char"/>
    <w:basedOn w:val="DefaultParagraphFont"/>
    <w:link w:val="FootnoteText"/>
    <w:rsid w:val="00BE1956"/>
    <w:rPr>
      <w:rFonts w:ascii="Dubai" w:hAnsi="Dubai" w:cs="Dubai"/>
      <w:sz w:val="18"/>
      <w:szCs w:val="18"/>
      <w:lang w:eastAsia="en-US" w:bidi="ar-EG"/>
    </w:rPr>
  </w:style>
  <w:style w:type="paragraph" w:customStyle="1" w:styleId="Normalaftertitle">
    <w:name w:val="Normal after title"/>
    <w:basedOn w:val="Normal"/>
    <w:next w:val="Normal"/>
    <w:link w:val="NormalaftertitleChar"/>
    <w:qFormat/>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6103AC"/>
    <w:pPr>
      <w:spacing w:before="240"/>
    </w:pPr>
  </w:style>
  <w:style w:type="paragraph" w:customStyle="1" w:styleId="Call">
    <w:name w:val="Call"/>
    <w:basedOn w:val="Normal"/>
    <w:next w:val="Normal"/>
    <w:link w:val="CallChar"/>
    <w:qFormat/>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CC7897"/>
    <w:pPr>
      <w:keepNext/>
      <w:tabs>
        <w:tab w:val="left" w:pos="567"/>
        <w:tab w:val="left" w:pos="1701"/>
        <w:tab w:val="left" w:pos="2835"/>
      </w:tabs>
      <w:overflowPunct w:val="0"/>
      <w:autoSpaceDE w:val="0"/>
      <w:autoSpaceDN w:val="0"/>
      <w:adjustRightInd w:val="0"/>
      <w:spacing w:before="360" w:after="120"/>
      <w:jc w:val="center"/>
      <w:textAlignment w:val="baseline"/>
    </w:pPr>
    <w:rPr>
      <w:sz w:val="26"/>
      <w:szCs w:val="26"/>
      <w:lang w:val="en-GB" w:bidi="ar-EG"/>
    </w:rPr>
  </w:style>
  <w:style w:type="paragraph" w:customStyle="1" w:styleId="Annextitle">
    <w:name w:val="Annex_title"/>
    <w:basedOn w:val="Normal"/>
    <w:next w:val="Normal"/>
    <w:link w:val="AnnextitleChar"/>
    <w:rsid w:val="00CC7897"/>
    <w:pPr>
      <w:keepNext/>
      <w:tabs>
        <w:tab w:val="left" w:pos="567"/>
        <w:tab w:val="left" w:pos="1701"/>
        <w:tab w:val="left" w:pos="2835"/>
      </w:tabs>
      <w:overflowPunct w:val="0"/>
      <w:autoSpaceDE w:val="0"/>
      <w:autoSpaceDN w:val="0"/>
      <w:adjustRightInd w:val="0"/>
      <w:spacing w:after="360"/>
      <w:jc w:val="center"/>
      <w:textAlignment w:val="baseline"/>
    </w:pPr>
    <w:rPr>
      <w:b/>
      <w:bCs/>
      <w:sz w:val="26"/>
      <w:szCs w:val="26"/>
    </w:rPr>
  </w:style>
  <w:style w:type="character" w:customStyle="1" w:styleId="AnnextitleChar">
    <w:name w:val="Annex_title Char"/>
    <w:basedOn w:val="DefaultParagraphFont"/>
    <w:link w:val="Annextitle"/>
    <w:rsid w:val="00CC7897"/>
    <w:rPr>
      <w:rFonts w:ascii="Dubai" w:hAnsi="Dubai" w:cs="Dubai"/>
      <w:b/>
      <w:bCs/>
      <w:sz w:val="26"/>
      <w:szCs w:val="26"/>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Resdate">
    <w:name w:val="Res_date"/>
    <w:basedOn w:val="Normal"/>
    <w:qFormat/>
    <w:rsid w:val="00EE1E95"/>
    <w:pPr>
      <w:jc w:val="right"/>
    </w:pPr>
    <w:rPr>
      <w:lang w:bidi="ar-EG"/>
    </w:rPr>
  </w:style>
  <w:style w:type="paragraph" w:customStyle="1" w:styleId="Ques">
    <w:name w:val="Ques"/>
    <w:basedOn w:val="Normal"/>
    <w:rsid w:val="00CC7897"/>
    <w:rPr>
      <w:lang w:bidi="ar-EG"/>
    </w:rPr>
  </w:style>
  <w:style w:type="paragraph" w:customStyle="1" w:styleId="QuestionNo">
    <w:name w:val="Question_No"/>
    <w:basedOn w:val="AnnexNo"/>
    <w:qFormat/>
    <w:rsid w:val="00CC7897"/>
    <w:pPr>
      <w:framePr w:hSpace="181" w:wrap="around" w:vAnchor="page" w:hAnchor="text" w:xAlign="right" w:y="721"/>
    </w:pPr>
  </w:style>
  <w:style w:type="paragraph" w:customStyle="1" w:styleId="Questiontitle">
    <w:name w:val="Question_title"/>
    <w:basedOn w:val="Annextitle"/>
    <w:qFormat/>
    <w:rsid w:val="00CC7897"/>
  </w:style>
  <w:style w:type="paragraph" w:customStyle="1" w:styleId="Title4">
    <w:name w:val="Title 4"/>
    <w:basedOn w:val="Title3"/>
    <w:rsid w:val="006103AC"/>
    <w:pPr>
      <w:framePr w:hSpace="181" w:wrap="around" w:vAnchor="page" w:hAnchor="text" w:xAlign="right" w:y="721"/>
    </w:pPr>
    <w:rPr>
      <w:b/>
      <w:bCs/>
    </w:rPr>
  </w:style>
  <w:style w:type="paragraph" w:styleId="Revision">
    <w:name w:val="Revision"/>
    <w:hidden/>
    <w:uiPriority w:val="99"/>
    <w:semiHidden/>
    <w:rsid w:val="005125D6"/>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2.xml><?xml version="1.0" encoding="utf-8"?>
<ds:datastoreItem xmlns:ds="http://schemas.openxmlformats.org/officeDocument/2006/customXml" ds:itemID="{834CA1A9-CDF7-4C13-8BB2-48CE077D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FC4C3-DC4A-4907-A9BB-98121FAC99D6}">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182c4cff-5844-4b4c-8c88-96909af4d9b9"/>
    <ds:schemaRef ds:uri="http://purl.org/dc/dcmitype/"/>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1093</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Arabic-AAM</dc:creator>
  <cp:keywords>WRC-12</cp:keywords>
  <cp:lastModifiedBy>Arabic-AAM</cp:lastModifiedBy>
  <cp:revision>13</cp:revision>
  <cp:lastPrinted>2019-06-26T10:10:00Z</cp:lastPrinted>
  <dcterms:created xsi:type="dcterms:W3CDTF">2023-11-22T16:39:00Z</dcterms:created>
  <dcterms:modified xsi:type="dcterms:W3CDTF">2023-11-23T13:38:00Z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0x010100EE71E44D3260374C8AB15791486AF672</vt:lpwstr>
  </property>
  <property fmtid="{D5CDD505-2E9C-101B-9397-08002B2CF9AE}" pid="9" name="_dlc_DocIdItemGuid">
    <vt:lpwstr>8e895a51-0127-4b82-941e-db47618fc5d7</vt:lpwstr>
  </property>
</Properties>
</file>