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8B6CA" w14:textId="19D471F1" w:rsidR="00AD4639" w:rsidRDefault="00AD4639" w:rsidP="00AD4639">
      <w:pPr>
        <w:pStyle w:val="ResNo"/>
      </w:pPr>
      <w:r>
        <w:rPr>
          <w:rFonts w:hint="cs"/>
          <w:rtl/>
        </w:rPr>
        <w:t xml:space="preserve">القرار </w:t>
      </w:r>
      <w:r>
        <w:t>ITU-R 62-2</w:t>
      </w:r>
    </w:p>
    <w:p w14:paraId="64E1A252" w14:textId="41793B91" w:rsidR="00AD4639" w:rsidRDefault="00AD4639" w:rsidP="00AD4639">
      <w:pPr>
        <w:pStyle w:val="Restitle"/>
      </w:pPr>
      <w:r w:rsidRPr="00127655">
        <w:rPr>
          <w:rFonts w:hint="cs"/>
          <w:rtl/>
        </w:rPr>
        <w:t>الدراسات المتعلقة باختبارات المطابقة مع توصيات قطاع الاتصالات الراديوية</w:t>
      </w:r>
      <w:r w:rsidRPr="00127655">
        <w:rPr>
          <w:rtl/>
        </w:rPr>
        <w:br/>
      </w:r>
      <w:r w:rsidRPr="00127655">
        <w:rPr>
          <w:rFonts w:hint="cs"/>
          <w:rtl/>
        </w:rPr>
        <w:t>وقابلية التشغيل البيني لتجهيزات وأنظمة الاتصالات الراديوية</w:t>
      </w:r>
    </w:p>
    <w:p w14:paraId="62EEF5BA" w14:textId="5A427ACF" w:rsidR="00AD4639" w:rsidRDefault="00AD4639" w:rsidP="00AD4639">
      <w:pPr>
        <w:pStyle w:val="Resdate"/>
      </w:pPr>
      <w:r w:rsidRPr="00127655">
        <w:rPr>
          <w:rFonts w:eastAsia="SimSun"/>
        </w:rPr>
        <w:t>(</w:t>
      </w:r>
      <w:r>
        <w:rPr>
          <w:rFonts w:eastAsia="SimSun"/>
        </w:rPr>
        <w:t>2019-</w:t>
      </w:r>
      <w:r w:rsidRPr="00127655">
        <w:rPr>
          <w:rFonts w:eastAsia="SimSun"/>
        </w:rPr>
        <w:t>2015-2012)</w:t>
      </w:r>
    </w:p>
    <w:p w14:paraId="7AED572B" w14:textId="00F478BE" w:rsidR="00127655" w:rsidRPr="00127655" w:rsidRDefault="00127655" w:rsidP="00AD4639">
      <w:pPr>
        <w:pStyle w:val="Normalaftertitle"/>
        <w:rPr>
          <w:rtl/>
          <w:lang w:bidi="ar-EG"/>
        </w:rPr>
      </w:pPr>
      <w:r w:rsidRPr="00127655">
        <w:rPr>
          <w:rFonts w:hint="cs"/>
          <w:rtl/>
          <w:lang w:bidi="ar-EG"/>
        </w:rPr>
        <w:t>إن جمعية الاتصالات الراديوية للاتحاد الدولي للاتصالات،</w:t>
      </w:r>
    </w:p>
    <w:p w14:paraId="7E35FDC2" w14:textId="435F348C" w:rsidR="00127655" w:rsidRPr="00127655" w:rsidRDefault="00127655" w:rsidP="00AD4639">
      <w:pPr>
        <w:pStyle w:val="Call"/>
        <w:rPr>
          <w:rFonts w:eastAsia="SimSun"/>
          <w:rtl/>
          <w:lang w:val="en-GB" w:bidi="ar-EG"/>
        </w:rPr>
      </w:pPr>
      <w:r w:rsidRPr="00127655">
        <w:rPr>
          <w:rFonts w:eastAsia="SimSun"/>
          <w:rtl/>
          <w:lang w:val="en-GB" w:bidi="ar-EG"/>
        </w:rPr>
        <w:t xml:space="preserve">إذ </w:t>
      </w:r>
      <w:r w:rsidR="00B73D5D" w:rsidRPr="00127655">
        <w:rPr>
          <w:rFonts w:eastAsia="SimSun" w:hint="cs"/>
          <w:rtl/>
          <w:lang w:val="en-GB" w:bidi="ar-EG"/>
        </w:rPr>
        <w:t>تقرُّ</w:t>
      </w:r>
    </w:p>
    <w:p w14:paraId="78550677" w14:textId="285A2C1B" w:rsidR="00127655" w:rsidRPr="00127655" w:rsidRDefault="00127655" w:rsidP="00AD4639">
      <w:pPr>
        <w:rPr>
          <w:rFonts w:eastAsia="SimSun"/>
          <w:rtl/>
          <w:lang w:val="en-GB" w:bidi="ar-EG"/>
        </w:rPr>
      </w:pPr>
      <w:r w:rsidRPr="00127655">
        <w:rPr>
          <w:rFonts w:eastAsia="SimSun" w:hint="cs"/>
          <w:i/>
          <w:iCs/>
          <w:rtl/>
          <w:lang w:val="en-GB" w:bidi="ar-EG"/>
        </w:rPr>
        <w:t> </w:t>
      </w:r>
      <w:proofErr w:type="gramStart"/>
      <w:r w:rsidRPr="00127655">
        <w:rPr>
          <w:rFonts w:eastAsia="SimSun" w:hint="cs"/>
          <w:i/>
          <w:iCs/>
          <w:rtl/>
          <w:lang w:val="en-GB" w:bidi="ar-EG"/>
        </w:rPr>
        <w:t>أ )</w:t>
      </w:r>
      <w:proofErr w:type="gramEnd"/>
      <w:r w:rsidRPr="00127655">
        <w:rPr>
          <w:rFonts w:eastAsia="SimSun" w:hint="cs"/>
          <w:rtl/>
          <w:lang w:val="en-GB" w:bidi="ar-EG"/>
        </w:rPr>
        <w:tab/>
        <w:t xml:space="preserve">بالقرار </w:t>
      </w:r>
      <w:r w:rsidRPr="00127655">
        <w:rPr>
          <w:rFonts w:eastAsia="SimSun"/>
          <w:lang w:val="en-GB" w:bidi="ar-EG"/>
        </w:rPr>
        <w:t>177</w:t>
      </w:r>
      <w:r w:rsidRPr="00127655">
        <w:rPr>
          <w:rFonts w:eastAsia="SimSun" w:hint="cs"/>
          <w:rtl/>
          <w:lang w:val="en-GB" w:bidi="ar-EG"/>
        </w:rPr>
        <w:t xml:space="preserve"> (المراجَع في </w:t>
      </w:r>
      <w:r>
        <w:rPr>
          <w:rFonts w:eastAsia="SimSun" w:hint="cs"/>
          <w:rtl/>
          <w:lang w:val="en-GB" w:bidi="ar-EG"/>
        </w:rPr>
        <w:t xml:space="preserve">دبي، </w:t>
      </w:r>
      <w:r>
        <w:rPr>
          <w:rFonts w:eastAsia="SimSun"/>
          <w:lang w:bidi="ar-EG"/>
        </w:rPr>
        <w:t>2018</w:t>
      </w:r>
      <w:r w:rsidRPr="00127655">
        <w:rPr>
          <w:rFonts w:eastAsia="SimSun" w:hint="cs"/>
          <w:rtl/>
          <w:lang w:val="en-GB" w:bidi="ar-EG"/>
        </w:rPr>
        <w:t>) لمؤتمر المندوبين المفوضين؛</w:t>
      </w:r>
    </w:p>
    <w:p w14:paraId="70E60155" w14:textId="69FE11E7" w:rsidR="00127655" w:rsidRPr="00127655" w:rsidRDefault="00127655" w:rsidP="00AD4639">
      <w:pPr>
        <w:rPr>
          <w:rFonts w:eastAsia="SimSun"/>
          <w:rtl/>
          <w:lang w:val="en-GB" w:bidi="ar-EG"/>
        </w:rPr>
      </w:pPr>
      <w:r w:rsidRPr="00127655">
        <w:rPr>
          <w:rFonts w:eastAsia="SimSun" w:hint="cs"/>
          <w:i/>
          <w:iCs/>
          <w:rtl/>
          <w:lang w:val="en-GB" w:bidi="ar-EG"/>
        </w:rPr>
        <w:t>ب)</w:t>
      </w:r>
      <w:r w:rsidRPr="00127655">
        <w:rPr>
          <w:rFonts w:eastAsia="SimSun" w:hint="cs"/>
          <w:rtl/>
          <w:lang w:val="en-GB" w:bidi="ar-EG"/>
        </w:rPr>
        <w:tab/>
      </w:r>
      <w:r w:rsidRPr="00127655">
        <w:rPr>
          <w:rFonts w:eastAsia="SimSun" w:hint="cs"/>
          <w:rtl/>
          <w:lang w:val="en-GB"/>
        </w:rPr>
        <w:t>بالقرار</w:t>
      </w:r>
      <w:r w:rsidRPr="00127655">
        <w:rPr>
          <w:rFonts w:eastAsia="SimSun" w:hint="eastAsia"/>
          <w:rtl/>
          <w:lang w:val="en-GB"/>
        </w:rPr>
        <w:t> </w:t>
      </w:r>
      <w:r w:rsidRPr="00127655">
        <w:rPr>
          <w:rFonts w:eastAsia="SimSun"/>
          <w:lang w:val="en-GB" w:bidi="ar-EG"/>
        </w:rPr>
        <w:t>76</w:t>
      </w:r>
      <w:r w:rsidRPr="00127655">
        <w:rPr>
          <w:rFonts w:eastAsia="SimSun" w:hint="cs"/>
          <w:rtl/>
          <w:lang w:val="en-GB"/>
        </w:rPr>
        <w:t xml:space="preserve"> </w:t>
      </w:r>
      <w:r w:rsidRPr="00127655">
        <w:rPr>
          <w:rFonts w:eastAsia="SimSun"/>
          <w:rtl/>
          <w:lang w:val="en-GB"/>
        </w:rPr>
        <w:t>(</w:t>
      </w:r>
      <w:r w:rsidRPr="00127655">
        <w:rPr>
          <w:rFonts w:eastAsia="SimSun" w:hint="cs"/>
          <w:rtl/>
          <w:lang w:val="en-GB"/>
        </w:rPr>
        <w:t xml:space="preserve">المراجَع في </w:t>
      </w:r>
      <w:r>
        <w:rPr>
          <w:rFonts w:eastAsia="SimSun" w:hint="cs"/>
          <w:rtl/>
          <w:lang w:val="en-GB"/>
        </w:rPr>
        <w:t xml:space="preserve">الحمامات، </w:t>
      </w:r>
      <w:r>
        <w:rPr>
          <w:rFonts w:eastAsia="SimSun"/>
        </w:rPr>
        <w:t>2016</w:t>
      </w:r>
      <w:r w:rsidRPr="00127655">
        <w:rPr>
          <w:rFonts w:eastAsia="SimSun"/>
          <w:rtl/>
          <w:lang w:val="en-GB" w:bidi="ar-EG"/>
        </w:rPr>
        <w:t>)</w:t>
      </w:r>
      <w:r w:rsidRPr="00127655">
        <w:rPr>
          <w:rFonts w:eastAsia="SimSun" w:hint="cs"/>
          <w:rtl/>
          <w:lang w:val="en-GB" w:bidi="ar-EG"/>
        </w:rPr>
        <w:t xml:space="preserve"> للجمعية العالمية لتقييس الاتصالات</w:t>
      </w:r>
      <w:r w:rsidRPr="00127655">
        <w:rPr>
          <w:rFonts w:eastAsia="SimSun" w:hint="eastAsia"/>
          <w:rtl/>
          <w:lang w:val="en-GB" w:bidi="ar-EG"/>
        </w:rPr>
        <w:t>؛</w:t>
      </w:r>
    </w:p>
    <w:p w14:paraId="42CE0EB1" w14:textId="493B8D29" w:rsidR="00127655" w:rsidRPr="00127655" w:rsidRDefault="00127655" w:rsidP="00AD4639">
      <w:pPr>
        <w:rPr>
          <w:rFonts w:eastAsia="SimSun"/>
          <w:rtl/>
          <w:lang w:val="en-GB" w:bidi="ar-EG"/>
        </w:rPr>
      </w:pPr>
      <w:r w:rsidRPr="00127655">
        <w:rPr>
          <w:rFonts w:eastAsia="SimSun" w:hint="cs"/>
          <w:i/>
          <w:iCs/>
          <w:rtl/>
          <w:lang w:val="en-GB" w:bidi="ar-EG"/>
        </w:rPr>
        <w:t>ج)</w:t>
      </w:r>
      <w:r w:rsidRPr="00127655">
        <w:rPr>
          <w:rFonts w:eastAsia="SimSun" w:hint="cs"/>
          <w:rtl/>
          <w:lang w:val="en-GB" w:bidi="ar-EG"/>
        </w:rPr>
        <w:tab/>
        <w:t>بالقرار</w:t>
      </w:r>
      <w:r w:rsidRPr="00127655">
        <w:rPr>
          <w:rFonts w:eastAsia="SimSun" w:hint="eastAsia"/>
          <w:rtl/>
          <w:lang w:val="en-GB"/>
        </w:rPr>
        <w:t> </w:t>
      </w:r>
      <w:r w:rsidRPr="00127655">
        <w:rPr>
          <w:rFonts w:eastAsia="SimSun"/>
          <w:lang w:val="en-GB" w:bidi="ar-EG"/>
        </w:rPr>
        <w:t>47</w:t>
      </w:r>
      <w:r w:rsidRPr="00127655">
        <w:rPr>
          <w:rFonts w:eastAsia="SimSun"/>
          <w:rtl/>
          <w:lang w:val="en-GB" w:bidi="ar-EG"/>
        </w:rPr>
        <w:t xml:space="preserve"> (</w:t>
      </w:r>
      <w:r w:rsidRPr="00127655">
        <w:rPr>
          <w:rFonts w:eastAsia="SimSun" w:hint="cs"/>
          <w:rtl/>
          <w:lang w:val="en-GB"/>
        </w:rPr>
        <w:t xml:space="preserve">المراجَع في </w:t>
      </w:r>
      <w:r>
        <w:rPr>
          <w:rFonts w:eastAsia="SimSun" w:hint="cs"/>
          <w:rtl/>
          <w:lang w:val="en-GB" w:bidi="ar-EG"/>
        </w:rPr>
        <w:t xml:space="preserve">بوينس آيرس، </w:t>
      </w:r>
      <w:r>
        <w:rPr>
          <w:rFonts w:eastAsia="SimSun"/>
          <w:lang w:bidi="ar-EG"/>
        </w:rPr>
        <w:t>2017</w:t>
      </w:r>
      <w:r w:rsidRPr="00127655">
        <w:rPr>
          <w:rFonts w:eastAsia="SimSun"/>
          <w:rtl/>
          <w:lang w:val="en-GB" w:bidi="ar-EG"/>
        </w:rPr>
        <w:t>)</w:t>
      </w:r>
      <w:r w:rsidRPr="00127655">
        <w:rPr>
          <w:rFonts w:eastAsia="SimSun" w:hint="cs"/>
          <w:rtl/>
          <w:lang w:val="en-GB" w:bidi="ar-EG"/>
        </w:rPr>
        <w:t xml:space="preserve"> للمؤتمر العالمي لتنمية الاتصالات</w:t>
      </w:r>
      <w:r w:rsidRPr="00127655">
        <w:rPr>
          <w:rFonts w:eastAsia="SimSun" w:hint="eastAsia"/>
          <w:rtl/>
          <w:lang w:val="en-GB" w:bidi="ar-EG"/>
        </w:rPr>
        <w:t>؛</w:t>
      </w:r>
    </w:p>
    <w:p w14:paraId="76167D08" w14:textId="77777777" w:rsidR="00127655" w:rsidRPr="00127655" w:rsidRDefault="00127655" w:rsidP="00AD4639">
      <w:pPr>
        <w:rPr>
          <w:rFonts w:eastAsia="SimSun"/>
          <w:rtl/>
          <w:lang w:val="en-GB" w:bidi="ar-EG"/>
        </w:rPr>
      </w:pPr>
      <w:proofErr w:type="gramStart"/>
      <w:r w:rsidRPr="00127655">
        <w:rPr>
          <w:rFonts w:eastAsia="SimSun" w:hint="cs"/>
          <w:i/>
          <w:iCs/>
          <w:rtl/>
          <w:lang w:val="en-GB" w:bidi="ar-EG"/>
        </w:rPr>
        <w:t>د</w:t>
      </w:r>
      <w:r w:rsidRPr="00127655">
        <w:rPr>
          <w:rFonts w:eastAsia="SimSun" w:hint="eastAsia"/>
          <w:i/>
          <w:iCs/>
          <w:rtl/>
          <w:lang w:val="en-GB" w:bidi="ar-EG"/>
        </w:rPr>
        <w:t> </w:t>
      </w:r>
      <w:r w:rsidRPr="00127655">
        <w:rPr>
          <w:rFonts w:eastAsia="SimSun" w:hint="cs"/>
          <w:i/>
          <w:iCs/>
          <w:rtl/>
          <w:lang w:val="en-GB" w:bidi="ar-EG"/>
        </w:rPr>
        <w:t>)</w:t>
      </w:r>
      <w:proofErr w:type="gramEnd"/>
      <w:r w:rsidRPr="00127655">
        <w:rPr>
          <w:rFonts w:eastAsia="SimSun" w:hint="cs"/>
          <w:rtl/>
          <w:lang w:val="en-GB" w:bidi="ar-EG"/>
        </w:rPr>
        <w:tab/>
        <w:t xml:space="preserve">بالتقارير المرحلية التي قدمها مدير مكتب تقييس الاتصالات إلى المجلس في دوراته في </w:t>
      </w:r>
      <w:r w:rsidRPr="00127655">
        <w:rPr>
          <w:rFonts w:eastAsia="SimSun"/>
          <w:lang w:val="en-GB" w:bidi="ar-EG"/>
        </w:rPr>
        <w:t>2009</w:t>
      </w:r>
      <w:r w:rsidRPr="00127655">
        <w:rPr>
          <w:rFonts w:eastAsia="SimSun" w:hint="cs"/>
          <w:rtl/>
          <w:lang w:val="en-GB" w:bidi="ar-EG"/>
        </w:rPr>
        <w:t xml:space="preserve"> و</w:t>
      </w:r>
      <w:r w:rsidRPr="00127655">
        <w:rPr>
          <w:rFonts w:eastAsia="SimSun"/>
          <w:lang w:val="en-GB" w:bidi="ar-EG"/>
        </w:rPr>
        <w:t>2010</w:t>
      </w:r>
      <w:r w:rsidRPr="00127655">
        <w:rPr>
          <w:rFonts w:eastAsia="SimSun" w:hint="cs"/>
          <w:rtl/>
          <w:lang w:val="en-GB" w:bidi="ar-EG"/>
        </w:rPr>
        <w:t xml:space="preserve"> و</w:t>
      </w:r>
      <w:r w:rsidRPr="00127655">
        <w:rPr>
          <w:rFonts w:eastAsia="SimSun"/>
          <w:lang w:val="en-GB" w:bidi="ar-EG"/>
        </w:rPr>
        <w:t>2011</w:t>
      </w:r>
      <w:r w:rsidRPr="00127655">
        <w:rPr>
          <w:rFonts w:eastAsia="SimSun" w:hint="cs"/>
          <w:rtl/>
          <w:lang w:val="en-GB" w:bidi="ar-EG"/>
        </w:rPr>
        <w:t xml:space="preserve"> وإلى مؤتمر</w:t>
      </w:r>
      <w:r w:rsidRPr="00127655">
        <w:rPr>
          <w:rFonts w:eastAsia="SimSun" w:hint="eastAsia"/>
          <w:rtl/>
          <w:lang w:val="en-GB" w:bidi="ar-EG"/>
        </w:rPr>
        <w:t> </w:t>
      </w:r>
      <w:r w:rsidRPr="00127655">
        <w:rPr>
          <w:rFonts w:eastAsia="SimSun" w:hint="cs"/>
          <w:rtl/>
          <w:lang w:val="en-GB" w:bidi="ar-EG"/>
        </w:rPr>
        <w:t xml:space="preserve">المندوبين المفوضين لعام </w:t>
      </w:r>
      <w:r w:rsidRPr="00127655">
        <w:rPr>
          <w:rFonts w:eastAsia="SimSun"/>
          <w:lang w:val="en-GB" w:bidi="ar-EG"/>
        </w:rPr>
        <w:t>2010</w:t>
      </w:r>
      <w:r w:rsidRPr="00127655">
        <w:rPr>
          <w:rFonts w:eastAsia="SimSun" w:hint="cs"/>
          <w:rtl/>
          <w:lang w:val="en-GB" w:bidi="ar-EG"/>
        </w:rPr>
        <w:t>،</w:t>
      </w:r>
    </w:p>
    <w:p w14:paraId="57C788DA" w14:textId="77777777" w:rsidR="00127655" w:rsidRPr="00127655" w:rsidRDefault="00127655" w:rsidP="00AD4639">
      <w:pPr>
        <w:pStyle w:val="Call"/>
        <w:rPr>
          <w:rFonts w:eastAsia="SimSun"/>
          <w:rtl/>
          <w:lang w:val="en-GB" w:bidi="ar-EG"/>
        </w:rPr>
      </w:pPr>
      <w:r w:rsidRPr="00127655">
        <w:rPr>
          <w:rFonts w:eastAsia="SimSun" w:hint="cs"/>
          <w:rtl/>
          <w:lang w:val="en-GB" w:bidi="ar-EG"/>
        </w:rPr>
        <w:t>وإذ تقرُّ كذلك</w:t>
      </w:r>
    </w:p>
    <w:p w14:paraId="1CD9F13C" w14:textId="6B05CB55" w:rsidR="00127655" w:rsidRPr="00127655" w:rsidRDefault="00127655" w:rsidP="00AD4639">
      <w:pPr>
        <w:rPr>
          <w:rFonts w:eastAsia="SimSun"/>
          <w:rtl/>
          <w:lang w:val="en-GB" w:bidi="ar-EG"/>
        </w:rPr>
      </w:pPr>
      <w:r w:rsidRPr="00127655">
        <w:rPr>
          <w:rFonts w:eastAsia="SimSun" w:hint="cs"/>
          <w:i/>
          <w:iCs/>
          <w:rtl/>
          <w:lang w:val="en-GB" w:bidi="ar-EG"/>
        </w:rPr>
        <w:t xml:space="preserve"> </w:t>
      </w:r>
      <w:proofErr w:type="gramStart"/>
      <w:r w:rsidRPr="00127655">
        <w:rPr>
          <w:rFonts w:eastAsia="SimSun" w:hint="cs"/>
          <w:i/>
          <w:iCs/>
          <w:rtl/>
          <w:lang w:val="en-GB" w:bidi="ar-EG"/>
        </w:rPr>
        <w:t>أ )</w:t>
      </w:r>
      <w:proofErr w:type="gramEnd"/>
      <w:r w:rsidRPr="00127655">
        <w:rPr>
          <w:rFonts w:eastAsia="SimSun" w:hint="cs"/>
          <w:rtl/>
          <w:lang w:val="en-GB" w:bidi="ar-EG"/>
        </w:rPr>
        <w:tab/>
        <w:t xml:space="preserve">بأن القرار </w:t>
      </w:r>
      <w:r w:rsidRPr="00127655">
        <w:rPr>
          <w:rFonts w:eastAsia="SimSun"/>
          <w:lang w:val="en-GB" w:bidi="ar-EG"/>
        </w:rPr>
        <w:t>123</w:t>
      </w:r>
      <w:r w:rsidRPr="00127655">
        <w:rPr>
          <w:rFonts w:eastAsia="SimSun" w:hint="cs"/>
          <w:rtl/>
          <w:lang w:val="en-GB" w:bidi="ar-EG"/>
        </w:rPr>
        <w:t xml:space="preserve"> (المراجَع في </w:t>
      </w:r>
      <w:r>
        <w:rPr>
          <w:rFonts w:eastAsia="SimSun" w:hint="cs"/>
          <w:rtl/>
          <w:lang w:val="en-GB" w:bidi="ar-EG"/>
        </w:rPr>
        <w:t xml:space="preserve">دبي، </w:t>
      </w:r>
      <w:r>
        <w:rPr>
          <w:rFonts w:eastAsia="SimSun"/>
          <w:lang w:bidi="ar-EG"/>
        </w:rPr>
        <w:t>2018</w:t>
      </w:r>
      <w:r w:rsidRPr="00127655">
        <w:rPr>
          <w:rFonts w:eastAsia="SimSun" w:hint="cs"/>
          <w:rtl/>
          <w:lang w:val="en-GB" w:bidi="ar-EG"/>
        </w:rPr>
        <w:t>) لمؤتمر المندوبين المفوضين يكلف الأمين العام ومديري المكاتب بالعمل بشكل وثيق فيما بينهم لمتابعة المبادرات التي تساعد على سدّ الفجوة التقييسية بين البلدان النامية والبلدان المتقدمة؛</w:t>
      </w:r>
    </w:p>
    <w:p w14:paraId="70083CB2" w14:textId="77777777" w:rsidR="00127655" w:rsidRPr="00127655" w:rsidRDefault="00127655" w:rsidP="00AD4639">
      <w:pPr>
        <w:rPr>
          <w:rFonts w:eastAsia="SimSun"/>
          <w:rtl/>
          <w:lang w:val="en-GB" w:bidi="ar-EG"/>
        </w:rPr>
      </w:pPr>
      <w:r w:rsidRPr="00127655">
        <w:rPr>
          <w:rFonts w:eastAsia="SimSun" w:hint="cs"/>
          <w:i/>
          <w:iCs/>
          <w:rtl/>
          <w:lang w:val="en-GB" w:bidi="ar-EG"/>
        </w:rPr>
        <w:t>ب)</w:t>
      </w:r>
      <w:r w:rsidRPr="00127655">
        <w:rPr>
          <w:rFonts w:eastAsia="SimSun" w:hint="cs"/>
          <w:i/>
          <w:iCs/>
          <w:rtl/>
          <w:lang w:val="en-GB" w:bidi="ar-EG"/>
        </w:rPr>
        <w:tab/>
      </w:r>
      <w:r w:rsidRPr="00127655">
        <w:rPr>
          <w:rFonts w:eastAsia="SimSun" w:hint="cs"/>
          <w:rtl/>
          <w:lang w:val="en-GB" w:bidi="ar-EG"/>
        </w:rPr>
        <w:t xml:space="preserve">بأن القرار </w:t>
      </w:r>
      <w:r w:rsidRPr="00127655">
        <w:rPr>
          <w:rFonts w:eastAsia="SimSun"/>
          <w:lang w:val="en-GB" w:bidi="ar-EG"/>
        </w:rPr>
        <w:t>ITU-R 9</w:t>
      </w:r>
      <w:r w:rsidRPr="00127655">
        <w:rPr>
          <w:rFonts w:eastAsia="SimSun" w:hint="cs"/>
          <w:rtl/>
          <w:lang w:val="en-GB" w:bidi="ar-EG"/>
        </w:rPr>
        <w:t xml:space="preserve"> يعرض مبادئ الاتصال والتعاون مع المنظمات الأخرى ذات الصلة وخاصة المنظمة الدولية للتوحيد القياسي واللجنة الكهرتقنية الدولية،</w:t>
      </w:r>
    </w:p>
    <w:p w14:paraId="070D77D2" w14:textId="77777777" w:rsidR="00127655" w:rsidRPr="00127655" w:rsidRDefault="00127655" w:rsidP="00AD4639">
      <w:pPr>
        <w:pStyle w:val="Call"/>
        <w:rPr>
          <w:rFonts w:eastAsia="SimSun"/>
          <w:rtl/>
          <w:lang w:val="en-GB" w:bidi="ar-EG"/>
        </w:rPr>
      </w:pPr>
      <w:r w:rsidRPr="00127655">
        <w:rPr>
          <w:rFonts w:eastAsia="SimSun" w:hint="cs"/>
          <w:rtl/>
          <w:lang w:val="en-GB" w:bidi="ar-EG"/>
        </w:rPr>
        <w:t>وإذ تضع في اعتبارها</w:t>
      </w:r>
    </w:p>
    <w:p w14:paraId="2ABA7035" w14:textId="77777777" w:rsidR="00127655" w:rsidRPr="00127655" w:rsidRDefault="00127655" w:rsidP="00AD4639">
      <w:pPr>
        <w:rPr>
          <w:rFonts w:eastAsia="SimSun"/>
          <w:rtl/>
          <w:lang w:val="en-GB" w:bidi="ar-EG"/>
        </w:rPr>
      </w:pPr>
      <w:r w:rsidRPr="00127655">
        <w:rPr>
          <w:rFonts w:eastAsia="SimSun"/>
          <w:lang w:val="en-GB" w:bidi="ar-EG"/>
        </w:rPr>
        <w:t xml:space="preserve"> </w:t>
      </w:r>
      <w:proofErr w:type="gramStart"/>
      <w:r w:rsidRPr="00127655">
        <w:rPr>
          <w:rFonts w:eastAsia="SimSun" w:hint="cs"/>
          <w:i/>
          <w:iCs/>
          <w:rtl/>
          <w:lang w:val="en-GB" w:bidi="ar-EG"/>
        </w:rPr>
        <w:t>أ )</w:t>
      </w:r>
      <w:proofErr w:type="gramEnd"/>
      <w:r w:rsidRPr="00127655">
        <w:rPr>
          <w:rFonts w:eastAsia="SimSun" w:hint="cs"/>
          <w:i/>
          <w:iCs/>
          <w:rtl/>
          <w:lang w:val="en-GB" w:bidi="ar-EG"/>
        </w:rPr>
        <w:tab/>
      </w:r>
      <w:r w:rsidRPr="00127655">
        <w:rPr>
          <w:rFonts w:eastAsia="SimSun" w:hint="cs"/>
          <w:rtl/>
          <w:lang w:val="en-GB" w:bidi="ar-EG"/>
        </w:rPr>
        <w:t>أن هناك عدداً متزايداً من الشكاوى من أن التجهيزات لا</w:t>
      </w:r>
      <w:r w:rsidRPr="00127655">
        <w:rPr>
          <w:rFonts w:eastAsia="SimSun" w:hint="eastAsia"/>
          <w:rtl/>
          <w:lang w:val="en-GB" w:bidi="ar-EG"/>
        </w:rPr>
        <w:t> </w:t>
      </w:r>
      <w:r w:rsidRPr="00127655">
        <w:rPr>
          <w:rFonts w:eastAsia="SimSun" w:hint="cs"/>
          <w:rtl/>
          <w:lang w:val="en-GB" w:bidi="ar-EG"/>
        </w:rPr>
        <w:t>تحقق في كثير من الحالات قابلية التشغيل البيني بالكامل مع تجهيزات أخرى؛</w:t>
      </w:r>
    </w:p>
    <w:p w14:paraId="4D6F6E94" w14:textId="366FAB5D" w:rsidR="00127655" w:rsidRPr="00B73D5D" w:rsidRDefault="00127655" w:rsidP="00AD4639">
      <w:pPr>
        <w:rPr>
          <w:rFonts w:eastAsia="SimSun"/>
          <w:spacing w:val="-4"/>
          <w:rtl/>
          <w:lang w:val="en-GB" w:bidi="ar-EG"/>
        </w:rPr>
      </w:pPr>
      <w:r w:rsidRPr="00B73D5D">
        <w:rPr>
          <w:rFonts w:eastAsia="SimSun" w:hint="cs"/>
          <w:i/>
          <w:iCs/>
          <w:spacing w:val="-4"/>
          <w:rtl/>
          <w:lang w:val="en-GB" w:bidi="ar-EG"/>
        </w:rPr>
        <w:t>ب)</w:t>
      </w:r>
      <w:r w:rsidRPr="00B73D5D">
        <w:rPr>
          <w:rFonts w:eastAsia="SimSun" w:hint="cs"/>
          <w:i/>
          <w:iCs/>
          <w:spacing w:val="-4"/>
          <w:rtl/>
          <w:lang w:val="en-GB" w:bidi="ar-EG"/>
        </w:rPr>
        <w:tab/>
      </w:r>
      <w:r w:rsidRPr="00B73D5D">
        <w:rPr>
          <w:rFonts w:eastAsia="SimSun" w:hint="cs"/>
          <w:spacing w:val="-4"/>
          <w:rtl/>
          <w:lang w:val="en-GB" w:bidi="ar-EG"/>
        </w:rPr>
        <w:t>أن بعض البلدان، وخاصة البلدان النامية، لم تكتسب بعد قدرة اختبار التجهيزات وتوفير الضمانات للمستهلكين</w:t>
      </w:r>
      <w:r w:rsidRPr="00B73D5D">
        <w:rPr>
          <w:rFonts w:eastAsia="SimSun" w:hint="eastAsia"/>
          <w:spacing w:val="-4"/>
          <w:rtl/>
          <w:lang w:val="en-GB" w:bidi="ar-EG"/>
        </w:rPr>
        <w:t> </w:t>
      </w:r>
      <w:r w:rsidRPr="00B73D5D">
        <w:rPr>
          <w:rFonts w:eastAsia="SimSun" w:hint="cs"/>
          <w:spacing w:val="-4"/>
          <w:rtl/>
          <w:lang w:val="en-GB" w:bidi="ar-EG"/>
        </w:rPr>
        <w:t>لديها؛</w:t>
      </w:r>
    </w:p>
    <w:p w14:paraId="46F20EFD" w14:textId="77777777" w:rsidR="00127655" w:rsidRPr="00B73D5D" w:rsidRDefault="00127655" w:rsidP="00AD4639">
      <w:pPr>
        <w:rPr>
          <w:rFonts w:eastAsia="SimSun"/>
          <w:spacing w:val="-4"/>
          <w:rtl/>
          <w:lang w:val="en-GB" w:bidi="ar-EG"/>
        </w:rPr>
      </w:pPr>
      <w:r w:rsidRPr="00B73D5D">
        <w:rPr>
          <w:rFonts w:eastAsia="SimSun" w:hint="cs"/>
          <w:i/>
          <w:iCs/>
          <w:spacing w:val="-4"/>
          <w:rtl/>
          <w:lang w:val="en-GB" w:bidi="ar-EG"/>
        </w:rPr>
        <w:t>ج)</w:t>
      </w:r>
      <w:r w:rsidRPr="00B73D5D">
        <w:rPr>
          <w:rFonts w:eastAsia="SimSun" w:hint="cs"/>
          <w:i/>
          <w:iCs/>
          <w:spacing w:val="-4"/>
          <w:rtl/>
          <w:lang w:val="en-GB" w:bidi="ar-EG"/>
        </w:rPr>
        <w:tab/>
      </w:r>
      <w:r w:rsidRPr="00B73D5D">
        <w:rPr>
          <w:rFonts w:eastAsia="SimSun" w:hint="cs"/>
          <w:spacing w:val="-4"/>
          <w:rtl/>
          <w:lang w:val="en-GB" w:bidi="ar-EG"/>
        </w:rPr>
        <w:t>أن زيادة الثقة في مطابقة تجهيزات الاتصالات الراديوية لتوصيات قطاع الاتصالات الراديوية سيؤدي إلى زيادة فرص قابلية التشغيل البيني من طرف إلى طرف بين التجهيزات التي ينتجها مختلف الصانعين وأن ذلك سيساعد البلدان النامية على اختيار</w:t>
      </w:r>
      <w:r w:rsidRPr="00B73D5D">
        <w:rPr>
          <w:rFonts w:eastAsia="SimSun" w:hint="eastAsia"/>
          <w:spacing w:val="-4"/>
          <w:rtl/>
          <w:lang w:val="en-GB" w:bidi="ar-EG"/>
        </w:rPr>
        <w:t> </w:t>
      </w:r>
      <w:r w:rsidRPr="00B73D5D">
        <w:rPr>
          <w:rFonts w:eastAsia="SimSun" w:hint="cs"/>
          <w:spacing w:val="-4"/>
          <w:rtl/>
          <w:lang w:val="en-GB" w:bidi="ar-EG"/>
        </w:rPr>
        <w:t>الحلول،</w:t>
      </w:r>
    </w:p>
    <w:p w14:paraId="4F35D6FA" w14:textId="77777777" w:rsidR="00127655" w:rsidRPr="00127655" w:rsidRDefault="00127655" w:rsidP="00AD4639">
      <w:pPr>
        <w:pStyle w:val="Call"/>
        <w:rPr>
          <w:rFonts w:eastAsia="SimSun"/>
          <w:lang w:val="en-GB" w:bidi="ar-EG"/>
        </w:rPr>
      </w:pPr>
      <w:r w:rsidRPr="00127655">
        <w:rPr>
          <w:rFonts w:eastAsia="SimSun" w:hint="cs"/>
          <w:rtl/>
          <w:lang w:val="en-GB" w:bidi="ar-EG"/>
        </w:rPr>
        <w:t>وإذ تلاحظ</w:t>
      </w:r>
    </w:p>
    <w:p w14:paraId="5F851135" w14:textId="4B81B5AF" w:rsidR="00127655" w:rsidRPr="00127655" w:rsidRDefault="00127655" w:rsidP="00AD4639">
      <w:pPr>
        <w:rPr>
          <w:rFonts w:eastAsia="SimSun"/>
          <w:rtl/>
          <w:lang w:val="en-GB" w:bidi="ar-EG"/>
        </w:rPr>
      </w:pPr>
      <w:r w:rsidRPr="00127655">
        <w:rPr>
          <w:rFonts w:eastAsia="SimSun" w:hint="cs"/>
          <w:i/>
          <w:iCs/>
          <w:rtl/>
          <w:lang w:val="en-GB" w:bidi="ar-EG"/>
        </w:rPr>
        <w:t xml:space="preserve"> </w:t>
      </w:r>
      <w:proofErr w:type="gramStart"/>
      <w:r w:rsidRPr="00127655">
        <w:rPr>
          <w:rFonts w:eastAsia="SimSun" w:hint="cs"/>
          <w:i/>
          <w:iCs/>
          <w:rtl/>
          <w:lang w:val="en-GB" w:bidi="ar-EG"/>
        </w:rPr>
        <w:t>أ )</w:t>
      </w:r>
      <w:proofErr w:type="gramEnd"/>
      <w:r w:rsidRPr="00127655">
        <w:rPr>
          <w:rFonts w:eastAsia="SimSun" w:hint="cs"/>
          <w:i/>
          <w:iCs/>
          <w:rtl/>
          <w:lang w:val="en-GB" w:bidi="ar-EG"/>
        </w:rPr>
        <w:tab/>
      </w:r>
      <w:r w:rsidRPr="00127655">
        <w:rPr>
          <w:rFonts w:eastAsia="SimSun" w:hint="cs"/>
          <w:rtl/>
          <w:lang w:val="en-GB" w:bidi="ar-EG"/>
        </w:rPr>
        <w:t xml:space="preserve">أن مدير مكتب تقييس الاتصالات قدم إلى المجلس في دورته لعام </w:t>
      </w:r>
      <w:r w:rsidRPr="00127655">
        <w:rPr>
          <w:rFonts w:eastAsia="SimSun"/>
          <w:lang w:val="en-GB" w:bidi="ar-EG"/>
        </w:rPr>
        <w:t>2012</w:t>
      </w:r>
      <w:r w:rsidRPr="00127655">
        <w:rPr>
          <w:rFonts w:eastAsia="SimSun" w:hint="cs"/>
          <w:rtl/>
          <w:lang w:val="en-GB" w:bidi="ar-SY"/>
        </w:rPr>
        <w:t xml:space="preserve"> خطة عمل بشأن تنفيذ القرار</w:t>
      </w:r>
      <w:r w:rsidR="00AD4639">
        <w:rPr>
          <w:rFonts w:eastAsia="SimSun" w:hint="eastAsia"/>
          <w:rtl/>
          <w:lang w:val="en-GB" w:bidi="ar-SY"/>
        </w:rPr>
        <w:t> </w:t>
      </w:r>
      <w:r w:rsidRPr="00127655">
        <w:rPr>
          <w:rFonts w:eastAsia="SimSun"/>
          <w:lang w:val="en-GB" w:bidi="ar-SY"/>
        </w:rPr>
        <w:t>177</w:t>
      </w:r>
      <w:r w:rsidRPr="00127655">
        <w:rPr>
          <w:rFonts w:eastAsia="SimSun" w:hint="eastAsia"/>
          <w:rtl/>
          <w:lang w:val="en-GB" w:bidi="ar-SY"/>
        </w:rPr>
        <w:t> </w:t>
      </w:r>
      <w:r w:rsidRPr="00127655">
        <w:rPr>
          <w:rFonts w:eastAsia="SimSun" w:hint="cs"/>
          <w:rtl/>
          <w:lang w:val="en-GB" w:bidi="ar-SY"/>
        </w:rPr>
        <w:t xml:space="preserve">(غوادالاخارا، </w:t>
      </w:r>
      <w:r w:rsidRPr="00127655">
        <w:rPr>
          <w:rFonts w:eastAsia="SimSun"/>
          <w:lang w:val="en-GB" w:bidi="ar-SY"/>
        </w:rPr>
        <w:t>2010</w:t>
      </w:r>
      <w:r w:rsidRPr="00127655">
        <w:rPr>
          <w:rFonts w:eastAsia="SimSun" w:hint="cs"/>
          <w:rtl/>
          <w:lang w:val="en-GB" w:bidi="ar-SY"/>
        </w:rPr>
        <w:t>)</w:t>
      </w:r>
      <w:r w:rsidRPr="00127655">
        <w:rPr>
          <w:rFonts w:eastAsia="SimSun" w:hint="cs"/>
          <w:rtl/>
          <w:lang w:val="en-GB" w:bidi="ar-EG"/>
        </w:rPr>
        <w:t xml:space="preserve"> لمؤتمر المندوبين المفوضين على المدى الطويل؛</w:t>
      </w:r>
    </w:p>
    <w:p w14:paraId="0EF1F6AC" w14:textId="50B9EB3A" w:rsidR="00127655" w:rsidRPr="00127655" w:rsidRDefault="00127655" w:rsidP="00AD4639">
      <w:pPr>
        <w:rPr>
          <w:rFonts w:eastAsia="SimSun"/>
          <w:rtl/>
          <w:lang w:val="en-GB" w:bidi="ar-EG"/>
        </w:rPr>
      </w:pPr>
      <w:r w:rsidRPr="00127655">
        <w:rPr>
          <w:rFonts w:eastAsia="SimSun" w:hint="cs"/>
          <w:i/>
          <w:iCs/>
          <w:rtl/>
          <w:lang w:val="en-GB" w:bidi="ar-EG"/>
        </w:rPr>
        <w:t>ب)</w:t>
      </w:r>
      <w:r w:rsidRPr="00127655">
        <w:rPr>
          <w:rFonts w:eastAsia="SimSun" w:hint="cs"/>
          <w:i/>
          <w:iCs/>
          <w:rtl/>
          <w:lang w:val="en-GB" w:bidi="ar-EG"/>
        </w:rPr>
        <w:tab/>
      </w:r>
      <w:r w:rsidRPr="00127655">
        <w:rPr>
          <w:rFonts w:eastAsia="SimSun" w:hint="cs"/>
          <w:rtl/>
          <w:lang w:val="en-GB" w:bidi="ar-EG"/>
        </w:rPr>
        <w:t xml:space="preserve">أن القرار </w:t>
      </w:r>
      <w:r w:rsidRPr="00127655">
        <w:rPr>
          <w:rFonts w:eastAsia="SimSun"/>
          <w:lang w:val="en-GB" w:bidi="ar-EG"/>
        </w:rPr>
        <w:t>177</w:t>
      </w:r>
      <w:r w:rsidRPr="00127655">
        <w:rPr>
          <w:rFonts w:eastAsia="SimSun" w:hint="cs"/>
          <w:rtl/>
          <w:lang w:val="en-GB" w:bidi="ar-SY"/>
        </w:rPr>
        <w:t xml:space="preserve"> (المراجَع في </w:t>
      </w:r>
      <w:r>
        <w:rPr>
          <w:rFonts w:eastAsia="SimSun" w:hint="cs"/>
          <w:rtl/>
          <w:lang w:val="en-GB" w:bidi="ar-SY"/>
        </w:rPr>
        <w:t xml:space="preserve">دبي، </w:t>
      </w:r>
      <w:r>
        <w:rPr>
          <w:rFonts w:eastAsia="SimSun"/>
          <w:lang w:bidi="ar-SY"/>
        </w:rPr>
        <w:t>2018</w:t>
      </w:r>
      <w:r w:rsidRPr="00127655">
        <w:rPr>
          <w:rFonts w:eastAsia="SimSun" w:hint="cs"/>
          <w:rtl/>
          <w:lang w:val="en-GB" w:bidi="ar-SY"/>
        </w:rPr>
        <w:t xml:space="preserve">) لمؤتمر المندوبين المفوضين كلف </w:t>
      </w:r>
      <w:r w:rsidRPr="00127655">
        <w:rPr>
          <w:rFonts w:eastAsia="SimSun" w:hint="cs"/>
          <w:rtl/>
          <w:lang w:val="en-GB" w:bidi="ar-EG"/>
        </w:rPr>
        <w:t>مدير مكتب تنمية الاتصالات بالتعاون مع مدير مكتب تقييس الاتصالات ومدير مكتب الاتصالات الراديوية من أجل المضي قدماً في تنفيذ القرار</w:t>
      </w:r>
      <w:r w:rsidRPr="00127655">
        <w:rPr>
          <w:rFonts w:eastAsia="SimSun" w:hint="eastAsia"/>
          <w:rtl/>
          <w:lang w:val="en-GB" w:bidi="ar-EG"/>
        </w:rPr>
        <w:t> </w:t>
      </w:r>
      <w:r w:rsidRPr="00127655">
        <w:rPr>
          <w:rFonts w:eastAsia="SimSun"/>
          <w:lang w:val="en-GB" w:bidi="ar-EG"/>
        </w:rPr>
        <w:t>47</w:t>
      </w:r>
      <w:r w:rsidRPr="00127655">
        <w:rPr>
          <w:rFonts w:eastAsia="SimSun" w:hint="cs"/>
          <w:rtl/>
          <w:lang w:val="en-GB" w:bidi="ar-SY"/>
        </w:rPr>
        <w:t xml:space="preserve"> (المراجَع في</w:t>
      </w:r>
      <w:r w:rsidRPr="00127655">
        <w:rPr>
          <w:rFonts w:eastAsia="SimSun" w:hint="eastAsia"/>
          <w:rtl/>
          <w:lang w:val="en-GB" w:bidi="ar-SY"/>
        </w:rPr>
        <w:t> </w:t>
      </w:r>
      <w:r w:rsidR="00302681">
        <w:rPr>
          <w:rFonts w:eastAsia="SimSun" w:hint="cs"/>
          <w:rtl/>
          <w:lang w:val="en-GB" w:bidi="ar-SY"/>
        </w:rPr>
        <w:t xml:space="preserve">بوينس آيرس، </w:t>
      </w:r>
      <w:r w:rsidR="00302681">
        <w:rPr>
          <w:rFonts w:eastAsia="SimSun"/>
          <w:lang w:bidi="ar-SY"/>
        </w:rPr>
        <w:t>2017</w:t>
      </w:r>
      <w:r w:rsidRPr="00127655">
        <w:rPr>
          <w:rFonts w:eastAsia="SimSun" w:hint="cs"/>
          <w:rtl/>
          <w:lang w:val="en-GB" w:bidi="ar-EG"/>
        </w:rPr>
        <w:t>) وتقديم تقرير إلى المجلس بهذا الصدد،</w:t>
      </w:r>
    </w:p>
    <w:p w14:paraId="7390E4D8" w14:textId="77777777" w:rsidR="00127655" w:rsidRPr="00127655" w:rsidRDefault="00127655" w:rsidP="00AD4639">
      <w:pPr>
        <w:pStyle w:val="Call"/>
        <w:rPr>
          <w:rFonts w:eastAsia="SimSun"/>
          <w:rtl/>
          <w:lang w:val="en-GB" w:bidi="ar-EG"/>
        </w:rPr>
      </w:pPr>
      <w:r w:rsidRPr="00127655">
        <w:rPr>
          <w:rFonts w:eastAsia="SimSun" w:hint="cs"/>
          <w:rtl/>
          <w:lang w:val="en-GB" w:bidi="ar-EG"/>
        </w:rPr>
        <w:lastRenderedPageBreak/>
        <w:t>وإذ تأخذ في الحسبان</w:t>
      </w:r>
    </w:p>
    <w:p w14:paraId="18A833CC" w14:textId="7AE76BBB" w:rsidR="00127655" w:rsidRPr="008906F1" w:rsidRDefault="00127655" w:rsidP="00127655">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spacing w:val="4"/>
          <w:rtl/>
          <w:lang w:val="en-GB" w:bidi="ar-EG"/>
        </w:rPr>
      </w:pPr>
      <w:r w:rsidRPr="008906F1">
        <w:rPr>
          <w:rFonts w:eastAsia="SimSun" w:hint="cs"/>
          <w:spacing w:val="4"/>
          <w:rtl/>
          <w:lang w:val="en-GB" w:bidi="ar-EG"/>
        </w:rPr>
        <w:t xml:space="preserve">الخبرة التي اكتسبها قطاع تقييس الاتصالات وقطاع تنمية الاتصالات في سياق تنفيذ القرار </w:t>
      </w:r>
      <w:r w:rsidRPr="008906F1">
        <w:rPr>
          <w:rFonts w:eastAsia="SimSun"/>
          <w:spacing w:val="4"/>
          <w:lang w:val="en-GB" w:bidi="ar-EG"/>
        </w:rPr>
        <w:t>177</w:t>
      </w:r>
      <w:r w:rsidRPr="008906F1">
        <w:rPr>
          <w:rFonts w:eastAsia="SimSun" w:hint="cs"/>
          <w:spacing w:val="4"/>
          <w:rtl/>
          <w:lang w:val="en-GB" w:bidi="ar-EG"/>
        </w:rPr>
        <w:t xml:space="preserve"> (المراجَع في دبي،</w:t>
      </w:r>
      <w:r w:rsidR="00AD4639" w:rsidRPr="008906F1">
        <w:rPr>
          <w:rFonts w:eastAsia="SimSun" w:hint="eastAsia"/>
          <w:spacing w:val="4"/>
          <w:rtl/>
          <w:lang w:val="en-GB" w:bidi="ar-EG"/>
        </w:rPr>
        <w:t> </w:t>
      </w:r>
      <w:r w:rsidRPr="008906F1">
        <w:rPr>
          <w:rFonts w:eastAsia="SimSun"/>
          <w:spacing w:val="4"/>
          <w:lang w:bidi="ar-EG"/>
        </w:rPr>
        <w:t>2018</w:t>
      </w:r>
      <w:r w:rsidRPr="008906F1">
        <w:rPr>
          <w:rFonts w:eastAsia="SimSun" w:hint="cs"/>
          <w:spacing w:val="4"/>
          <w:rtl/>
          <w:lang w:val="en-GB" w:bidi="ar-EG"/>
        </w:rPr>
        <w:t xml:space="preserve">) لمؤتمر المندوبين المفوضين والقرار </w:t>
      </w:r>
      <w:r w:rsidRPr="008906F1">
        <w:rPr>
          <w:rFonts w:eastAsia="SimSun"/>
          <w:spacing w:val="4"/>
          <w:lang w:val="en-GB" w:bidi="ar-EG"/>
        </w:rPr>
        <w:t>76</w:t>
      </w:r>
      <w:r w:rsidRPr="008906F1">
        <w:rPr>
          <w:rFonts w:eastAsia="SimSun" w:hint="cs"/>
          <w:spacing w:val="4"/>
          <w:rtl/>
          <w:lang w:val="en-GB" w:bidi="ar-EG"/>
        </w:rPr>
        <w:t xml:space="preserve"> (المراجَع في الحمامات، </w:t>
      </w:r>
      <w:r w:rsidRPr="008906F1">
        <w:rPr>
          <w:rFonts w:eastAsia="SimSun"/>
          <w:spacing w:val="4"/>
          <w:lang w:bidi="ar-EG"/>
        </w:rPr>
        <w:t>2016</w:t>
      </w:r>
      <w:r w:rsidRPr="008906F1">
        <w:rPr>
          <w:rFonts w:eastAsia="SimSun" w:hint="cs"/>
          <w:spacing w:val="4"/>
          <w:rtl/>
          <w:lang w:val="en-GB" w:bidi="ar-EG"/>
        </w:rPr>
        <w:t>) للجمعية العالمية لتقييس الاتصالات، والقرار</w:t>
      </w:r>
      <w:r w:rsidR="00AD4639" w:rsidRPr="008906F1">
        <w:rPr>
          <w:rFonts w:eastAsia="SimSun" w:hint="eastAsia"/>
          <w:spacing w:val="4"/>
          <w:rtl/>
          <w:lang w:val="en-GB" w:bidi="ar-EG"/>
        </w:rPr>
        <w:t> </w:t>
      </w:r>
      <w:r w:rsidRPr="008906F1">
        <w:rPr>
          <w:rFonts w:eastAsia="SimSun"/>
          <w:spacing w:val="4"/>
          <w:lang w:val="en-GB" w:bidi="ar-EG"/>
        </w:rPr>
        <w:t>47</w:t>
      </w:r>
      <w:r w:rsidRPr="008906F1">
        <w:rPr>
          <w:rFonts w:eastAsia="SimSun" w:hint="cs"/>
          <w:spacing w:val="4"/>
          <w:rtl/>
          <w:lang w:val="en-GB" w:bidi="ar-EG"/>
        </w:rPr>
        <w:t xml:space="preserve"> (المراجَع في</w:t>
      </w:r>
      <w:r w:rsidRPr="008906F1">
        <w:rPr>
          <w:rFonts w:eastAsia="SimSun" w:hint="eastAsia"/>
          <w:spacing w:val="4"/>
          <w:rtl/>
          <w:lang w:val="en-GB" w:bidi="ar-EG"/>
        </w:rPr>
        <w:t> </w:t>
      </w:r>
      <w:r w:rsidRPr="008906F1">
        <w:rPr>
          <w:rFonts w:eastAsia="SimSun" w:hint="cs"/>
          <w:spacing w:val="4"/>
          <w:rtl/>
          <w:lang w:val="en-GB" w:bidi="ar-EG"/>
        </w:rPr>
        <w:t xml:space="preserve">بوينس آيرس، </w:t>
      </w:r>
      <w:r w:rsidRPr="008906F1">
        <w:rPr>
          <w:rFonts w:eastAsia="SimSun"/>
          <w:spacing w:val="4"/>
          <w:lang w:bidi="ar-EG"/>
        </w:rPr>
        <w:t>2017</w:t>
      </w:r>
      <w:r w:rsidRPr="008906F1">
        <w:rPr>
          <w:rFonts w:eastAsia="SimSun" w:hint="cs"/>
          <w:spacing w:val="4"/>
          <w:rtl/>
          <w:lang w:val="en-GB" w:bidi="ar-EG"/>
        </w:rPr>
        <w:t>) للمؤتمر العالمي لتنمية الاتصالات،</w:t>
      </w:r>
    </w:p>
    <w:p w14:paraId="07D7E05F" w14:textId="77777777" w:rsidR="00127655" w:rsidRPr="00127655" w:rsidRDefault="00127655" w:rsidP="00AD4639">
      <w:pPr>
        <w:pStyle w:val="Call"/>
        <w:rPr>
          <w:rFonts w:eastAsia="SimSun"/>
          <w:rtl/>
          <w:lang w:val="en-GB" w:bidi="ar-EG"/>
        </w:rPr>
      </w:pPr>
      <w:r w:rsidRPr="00127655">
        <w:rPr>
          <w:rFonts w:eastAsia="SimSun" w:hint="cs"/>
          <w:rtl/>
          <w:lang w:val="en-GB" w:bidi="ar-EG"/>
        </w:rPr>
        <w:t>تقـرر</w:t>
      </w:r>
    </w:p>
    <w:p w14:paraId="7FC74605" w14:textId="3B817B91" w:rsidR="00127655" w:rsidRPr="00127655" w:rsidRDefault="00127655" w:rsidP="00127655">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bidi="ar-SY"/>
        </w:rPr>
      </w:pPr>
      <w:r w:rsidRPr="00127655">
        <w:rPr>
          <w:rFonts w:eastAsia="SimSun" w:hint="cs"/>
          <w:rtl/>
          <w:lang w:val="en-GB" w:bidi="ar-EG"/>
        </w:rPr>
        <w:t>أن يتعاون قطاع الاتصالات الراديوية مع قطاع تقييس الاتصالات وقطاع تنمية الاتصالات بشأن اختبارات المطابقة وقابلية التشغيل البيني وأن يقدم لهما المعلومات التي يطلبانها، وذلك في إطار ولايته الحالية وبما يتماشى مع القرار</w:t>
      </w:r>
      <w:r w:rsidRPr="00127655">
        <w:rPr>
          <w:rFonts w:eastAsia="SimSun" w:hint="eastAsia"/>
          <w:rtl/>
          <w:lang w:val="en-GB" w:bidi="ar-EG"/>
        </w:rPr>
        <w:t> </w:t>
      </w:r>
      <w:r w:rsidRPr="00127655">
        <w:rPr>
          <w:rFonts w:eastAsia="SimSun"/>
          <w:lang w:val="en-GB" w:bidi="ar-EG"/>
        </w:rPr>
        <w:t>177</w:t>
      </w:r>
      <w:r w:rsidRPr="00127655">
        <w:rPr>
          <w:rFonts w:eastAsia="SimSun" w:hint="cs"/>
          <w:rtl/>
          <w:lang w:val="en-GB" w:bidi="ar-SY"/>
        </w:rPr>
        <w:t xml:space="preserve"> (المراجَع في</w:t>
      </w:r>
      <w:r w:rsidRPr="00127655">
        <w:rPr>
          <w:rFonts w:eastAsia="SimSun" w:hint="eastAsia"/>
          <w:rtl/>
          <w:lang w:val="en-GB" w:bidi="ar-SY"/>
        </w:rPr>
        <w:t> </w:t>
      </w:r>
      <w:r>
        <w:rPr>
          <w:rFonts w:eastAsia="SimSun" w:hint="cs"/>
          <w:rtl/>
          <w:lang w:val="en-GB" w:bidi="ar-SY"/>
        </w:rPr>
        <w:t>دبي،</w:t>
      </w:r>
      <w:r w:rsidR="00AD4639">
        <w:rPr>
          <w:rFonts w:eastAsia="SimSun" w:hint="eastAsia"/>
          <w:rtl/>
          <w:lang w:val="en-GB" w:bidi="ar-SY"/>
        </w:rPr>
        <w:t> </w:t>
      </w:r>
      <w:r>
        <w:rPr>
          <w:rFonts w:eastAsia="SimSun"/>
          <w:lang w:bidi="ar-SY"/>
        </w:rPr>
        <w:t>2018</w:t>
      </w:r>
      <w:r w:rsidRPr="00127655">
        <w:rPr>
          <w:rFonts w:eastAsia="SimSun" w:hint="cs"/>
          <w:rtl/>
          <w:lang w:val="en-GB" w:bidi="ar-SY"/>
        </w:rPr>
        <w:t>) لمؤتمر</w:t>
      </w:r>
      <w:r w:rsidRPr="00127655">
        <w:rPr>
          <w:rFonts w:eastAsia="SimSun" w:hint="eastAsia"/>
          <w:rtl/>
          <w:lang w:val="en-GB" w:bidi="ar-SY"/>
        </w:rPr>
        <w:t> </w:t>
      </w:r>
      <w:r w:rsidRPr="00127655">
        <w:rPr>
          <w:rFonts w:eastAsia="SimSun" w:hint="cs"/>
          <w:rtl/>
          <w:lang w:val="en-GB" w:bidi="ar-SY"/>
        </w:rPr>
        <w:t xml:space="preserve">المندوبين المفوضين (انظر </w:t>
      </w:r>
      <w:r w:rsidRPr="00127655">
        <w:rPr>
          <w:rFonts w:eastAsia="SimSun" w:hint="cs"/>
          <w:i/>
          <w:iCs/>
          <w:rtl/>
          <w:lang w:val="en-GB" w:bidi="ar-SY"/>
        </w:rPr>
        <w:t>إذ يلاحظ ب)</w:t>
      </w:r>
      <w:r w:rsidRPr="00127655">
        <w:rPr>
          <w:rFonts w:eastAsia="SimSun" w:hint="cs"/>
          <w:rtl/>
          <w:lang w:val="en-GB" w:bidi="ar-SY"/>
        </w:rPr>
        <w:t>)،</w:t>
      </w:r>
    </w:p>
    <w:p w14:paraId="1AD61FC9" w14:textId="77777777" w:rsidR="00127655" w:rsidRPr="00127655" w:rsidRDefault="00127655" w:rsidP="00AD4639">
      <w:pPr>
        <w:pStyle w:val="Call"/>
        <w:rPr>
          <w:rFonts w:eastAsia="SimSun"/>
          <w:rtl/>
          <w:lang w:val="en-GB" w:bidi="ar-SY"/>
        </w:rPr>
      </w:pPr>
      <w:r w:rsidRPr="00127655">
        <w:rPr>
          <w:rFonts w:eastAsia="SimSun" w:hint="cs"/>
          <w:rtl/>
          <w:lang w:val="en-GB" w:bidi="ar-SY"/>
        </w:rPr>
        <w:t>تكلف مدير مكتب الاتصالات الراديوية</w:t>
      </w:r>
    </w:p>
    <w:p w14:paraId="238E2023" w14:textId="77777777" w:rsidR="00127655" w:rsidRPr="00127655" w:rsidRDefault="00127655" w:rsidP="00AD4639">
      <w:pPr>
        <w:rPr>
          <w:rFonts w:eastAsia="SimSun"/>
          <w:rtl/>
          <w:lang w:val="en-GB" w:bidi="ar-SY"/>
        </w:rPr>
      </w:pPr>
      <w:r w:rsidRPr="00127655">
        <w:rPr>
          <w:rFonts w:eastAsia="SimSun"/>
          <w:lang w:val="en-GB"/>
        </w:rPr>
        <w:t>1</w:t>
      </w:r>
      <w:r w:rsidRPr="00127655">
        <w:rPr>
          <w:rFonts w:eastAsia="SimSun" w:hint="cs"/>
          <w:rtl/>
          <w:lang w:val="en-GB" w:bidi="ar-SY"/>
        </w:rPr>
        <w:tab/>
        <w:t>بإعداد تقرير عن التقدم المحرز لتحقيق فهم أفضل للمشاكل التي تنفرد بها البلدان النامية فيما يتعلق بمطابقة التجهيزات الاتصالات الراديوية وقابلية تشغيلها البيني والاختبارات ذات الصلة، وذلك على أساس جملة أمور منها المساهمات المقدمة من الدول الأعضاء وأعضاء القطاع؛</w:t>
      </w:r>
    </w:p>
    <w:p w14:paraId="1E73A872" w14:textId="4A23E725" w:rsidR="00127655" w:rsidRPr="00127655" w:rsidRDefault="00127655" w:rsidP="00AD4639">
      <w:pPr>
        <w:rPr>
          <w:rFonts w:eastAsia="SimSun"/>
          <w:rtl/>
          <w:lang w:val="en-GB" w:bidi="ar-EG"/>
        </w:rPr>
      </w:pPr>
      <w:r w:rsidRPr="00127655">
        <w:rPr>
          <w:rFonts w:eastAsia="SimSun"/>
          <w:lang w:val="en-GB" w:bidi="ar-EG"/>
        </w:rPr>
        <w:t>2</w:t>
      </w:r>
      <w:r w:rsidRPr="00127655">
        <w:rPr>
          <w:rFonts w:eastAsia="SimSun" w:hint="cs"/>
          <w:rtl/>
          <w:lang w:val="en-GB" w:bidi="ar-EG"/>
        </w:rPr>
        <w:tab/>
      </w:r>
      <w:r w:rsidR="00AD4639">
        <w:rPr>
          <w:rFonts w:eastAsia="SimSun" w:hint="cs"/>
          <w:rtl/>
          <w:lang w:val="en-GB" w:bidi="ar-EG"/>
        </w:rPr>
        <w:t>ب</w:t>
      </w:r>
      <w:r w:rsidRPr="00127655">
        <w:rPr>
          <w:rFonts w:eastAsia="SimSun" w:hint="cs"/>
          <w:rtl/>
          <w:lang w:val="en-GB" w:bidi="ar-EG"/>
        </w:rPr>
        <w:t xml:space="preserve">أن يقدم هذا القرار إلى مجلس الاتحاد في دورته لعام </w:t>
      </w:r>
      <w:r w:rsidRPr="00127655">
        <w:rPr>
          <w:rFonts w:eastAsia="SimSun"/>
          <w:lang w:val="en-GB" w:bidi="ar-EG"/>
        </w:rPr>
        <w:t>2013</w:t>
      </w:r>
      <w:r w:rsidRPr="00127655">
        <w:rPr>
          <w:rFonts w:eastAsia="SimSun" w:hint="cs"/>
          <w:rtl/>
          <w:lang w:val="en-GB" w:bidi="ar-EG"/>
        </w:rPr>
        <w:t xml:space="preserve"> للنظر فيه واتخاذ الإجراء</w:t>
      </w:r>
      <w:r w:rsidRPr="00127655">
        <w:rPr>
          <w:rFonts w:eastAsia="SimSun" w:hint="eastAsia"/>
          <w:rtl/>
          <w:lang w:val="en-GB" w:bidi="ar-EG"/>
        </w:rPr>
        <w:t> </w:t>
      </w:r>
      <w:r w:rsidRPr="00127655">
        <w:rPr>
          <w:rFonts w:eastAsia="SimSun" w:hint="cs"/>
          <w:rtl/>
          <w:lang w:val="en-GB" w:bidi="ar-EG"/>
        </w:rPr>
        <w:t>المطلوب،</w:t>
      </w:r>
    </w:p>
    <w:p w14:paraId="5611ED10" w14:textId="77777777" w:rsidR="00127655" w:rsidRPr="00127655" w:rsidRDefault="00127655" w:rsidP="00AD4639">
      <w:pPr>
        <w:pStyle w:val="Call"/>
        <w:rPr>
          <w:rFonts w:eastAsia="SimSun"/>
          <w:rtl/>
          <w:lang w:val="en-GB" w:bidi="ar-EG"/>
        </w:rPr>
      </w:pPr>
      <w:r w:rsidRPr="00127655">
        <w:rPr>
          <w:rFonts w:eastAsia="SimSun" w:hint="cs"/>
          <w:rtl/>
          <w:lang w:val="en-GB" w:bidi="ar-EG"/>
        </w:rPr>
        <w:t>تدعو الفريق الاستشاري للاتصالات الراديوية</w:t>
      </w:r>
    </w:p>
    <w:p w14:paraId="08C05BE1" w14:textId="77777777" w:rsidR="00127655" w:rsidRPr="00127655" w:rsidRDefault="00127655" w:rsidP="00127655">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bidi="ar-EG"/>
        </w:rPr>
      </w:pPr>
      <w:r w:rsidRPr="00127655">
        <w:rPr>
          <w:rFonts w:eastAsia="SimSun" w:hint="cs"/>
          <w:rtl/>
          <w:lang w:val="en-GB" w:bidi="ar-EG"/>
        </w:rPr>
        <w:t>إلى تقديم المشورة للمدير بشأن الأنشطة في هذا المجال استناداً إلى المدخلات المقدمة من الدول الأعضاء وأعضاء القطاع،</w:t>
      </w:r>
    </w:p>
    <w:p w14:paraId="56916AC7" w14:textId="77777777" w:rsidR="00127655" w:rsidRPr="00127655" w:rsidRDefault="00127655" w:rsidP="00AD4639">
      <w:pPr>
        <w:pStyle w:val="Call"/>
        <w:rPr>
          <w:rFonts w:eastAsia="SimSun"/>
          <w:rtl/>
          <w:lang w:val="en-GB" w:bidi="ar-EG"/>
        </w:rPr>
      </w:pPr>
      <w:r w:rsidRPr="00127655">
        <w:rPr>
          <w:rFonts w:eastAsia="SimSun" w:hint="cs"/>
          <w:rtl/>
          <w:lang w:val="en-GB" w:bidi="ar-EG"/>
        </w:rPr>
        <w:t>تدعو الدول الأعضاء وأعضاء القطاع</w:t>
      </w:r>
    </w:p>
    <w:p w14:paraId="23BA3C4C" w14:textId="7FD2B38D" w:rsidR="00127655" w:rsidRDefault="00127655" w:rsidP="00127655">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bidi="ar-EG"/>
        </w:rPr>
      </w:pPr>
      <w:r w:rsidRPr="00127655">
        <w:rPr>
          <w:rFonts w:eastAsia="SimSun" w:hint="cs"/>
          <w:rtl/>
          <w:lang w:val="en-GB" w:bidi="ar-EG"/>
        </w:rPr>
        <w:t>إلى المساهمة في تنفيذ هذا القرار</w:t>
      </w:r>
      <w:r w:rsidRPr="00127655">
        <w:rPr>
          <w:rFonts w:eastAsia="SimSun" w:hint="cs"/>
          <w:rtl/>
          <w:lang w:bidi="ar-EG"/>
        </w:rPr>
        <w:t>.</w:t>
      </w:r>
    </w:p>
    <w:p w14:paraId="513F2AD2" w14:textId="77777777" w:rsidR="00ED2B92" w:rsidRPr="00CB65BC" w:rsidRDefault="00ED2B92" w:rsidP="00ED2B92">
      <w:pPr>
        <w:pStyle w:val="Reasons"/>
        <w:rPr>
          <w:rFonts w:eastAsia="SimSun"/>
          <w:b w:val="0"/>
          <w:bCs w:val="0"/>
          <w:rtl/>
          <w:lang w:bidi="ar-EG"/>
        </w:rPr>
      </w:pPr>
      <w:bookmarkStart w:id="0" w:name="_GoBack"/>
    </w:p>
    <w:bookmarkEnd w:id="0"/>
    <w:p w14:paraId="07262D3B" w14:textId="2D4BBF36" w:rsidR="00127655" w:rsidRPr="00127655" w:rsidRDefault="00127655" w:rsidP="00302681">
      <w:pPr>
        <w:tabs>
          <w:tab w:val="clear" w:pos="1134"/>
          <w:tab w:val="clear" w:pos="1871"/>
          <w:tab w:val="clear" w:pos="2268"/>
          <w:tab w:val="left" w:pos="794"/>
          <w:tab w:val="left" w:pos="1191"/>
          <w:tab w:val="left" w:pos="1588"/>
          <w:tab w:val="left" w:pos="1985"/>
        </w:tabs>
        <w:overflowPunct w:val="0"/>
        <w:autoSpaceDE w:val="0"/>
        <w:autoSpaceDN w:val="0"/>
        <w:adjustRightInd w:val="0"/>
        <w:spacing w:before="600"/>
        <w:jc w:val="center"/>
        <w:textAlignment w:val="baseline"/>
        <w:rPr>
          <w:rFonts w:eastAsia="SimSun"/>
          <w:rtl/>
          <w:lang w:bidi="ar-EG"/>
        </w:rPr>
      </w:pPr>
      <w:r>
        <w:rPr>
          <w:rFonts w:eastAsia="SimSun" w:hint="cs"/>
          <w:rtl/>
          <w:lang w:bidi="ar-EG"/>
        </w:rPr>
        <w:t>___________</w:t>
      </w:r>
    </w:p>
    <w:sectPr w:rsidR="00127655" w:rsidRPr="00127655" w:rsidSect="004D4AE6">
      <w:headerReference w:type="even" r:id="rId12"/>
      <w:headerReference w:type="default" r:id="rId13"/>
      <w:footerReference w:type="default" r:id="rId14"/>
      <w:footerReference w:type="first" r:id="rId15"/>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9423B" w14:textId="77777777" w:rsidR="00127655" w:rsidRDefault="00127655" w:rsidP="002919E1">
      <w:r>
        <w:separator/>
      </w:r>
    </w:p>
    <w:p w14:paraId="06CE879C" w14:textId="77777777" w:rsidR="00127655" w:rsidRDefault="00127655" w:rsidP="002919E1"/>
    <w:p w14:paraId="3C352BAA" w14:textId="77777777" w:rsidR="00127655" w:rsidRDefault="00127655" w:rsidP="002919E1"/>
    <w:p w14:paraId="5ED8E7DF" w14:textId="77777777" w:rsidR="00127655" w:rsidRDefault="00127655"/>
  </w:endnote>
  <w:endnote w:type="continuationSeparator" w:id="0">
    <w:p w14:paraId="4F4DF473" w14:textId="77777777" w:rsidR="00127655" w:rsidRDefault="00127655" w:rsidP="002919E1">
      <w:r>
        <w:continuationSeparator/>
      </w:r>
    </w:p>
    <w:p w14:paraId="7CA7C1DB" w14:textId="77777777" w:rsidR="00127655" w:rsidRDefault="00127655" w:rsidP="002919E1"/>
    <w:p w14:paraId="4AC4E5D8" w14:textId="77777777" w:rsidR="00127655" w:rsidRDefault="00127655" w:rsidP="002919E1"/>
    <w:p w14:paraId="7EB26FE6" w14:textId="77777777" w:rsidR="00127655" w:rsidRDefault="00127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925A1" w14:textId="6CF8141B" w:rsidR="006A640D" w:rsidRPr="006C6B32" w:rsidRDefault="006C6B32" w:rsidP="006C6B32">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4761B7">
      <w:rPr>
        <w:noProof/>
      </w:rPr>
      <w:t>P:\ARA\ITU-R\CONF-R\AR19\FINRES\062V2A.docx</w:t>
    </w:r>
    <w:r>
      <w:fldChar w:fldCharType="end"/>
    </w:r>
    <w:proofErr w:type="gramStart"/>
    <w:r w:rsidRPr="00A809E8">
      <w:t xml:space="preserve">   (</w:t>
    </w:r>
    <w:proofErr w:type="gramEnd"/>
    <w:r>
      <w:t>462923</w:t>
    </w:r>
    <w:r w:rsidRPr="00A809E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1BD3F" w14:textId="5E735B14" w:rsidR="00281F5F" w:rsidRPr="00AD4639" w:rsidRDefault="00AD4639" w:rsidP="00AD4639">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4761B7">
      <w:rPr>
        <w:noProof/>
      </w:rPr>
      <w:t>P:\ARA\ITU-R\CONF-R\AR19\FINRES\062V2A.docx</w:t>
    </w:r>
    <w:r>
      <w:fldChar w:fldCharType="end"/>
    </w:r>
    <w:proofErr w:type="gramStart"/>
    <w:r w:rsidRPr="00A809E8">
      <w:t xml:space="preserve">   (</w:t>
    </w:r>
    <w:proofErr w:type="gramEnd"/>
    <w:r>
      <w:t>462923</w:t>
    </w:r>
    <w:r w:rsidRPr="00A809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9D941" w14:textId="77777777" w:rsidR="00127655" w:rsidRDefault="00127655" w:rsidP="002919E1">
      <w:r>
        <w:t>___________________</w:t>
      </w:r>
    </w:p>
  </w:footnote>
  <w:footnote w:type="continuationSeparator" w:id="0">
    <w:p w14:paraId="142B4863" w14:textId="77777777" w:rsidR="00127655" w:rsidRDefault="00127655" w:rsidP="002919E1">
      <w:r>
        <w:continuationSeparator/>
      </w:r>
    </w:p>
    <w:p w14:paraId="5B84C0B9" w14:textId="77777777" w:rsidR="00127655" w:rsidRDefault="00127655" w:rsidP="002919E1"/>
    <w:p w14:paraId="0EE27358" w14:textId="77777777" w:rsidR="00127655" w:rsidRDefault="00127655" w:rsidP="002919E1"/>
    <w:p w14:paraId="206FAD4B" w14:textId="77777777" w:rsidR="00127655" w:rsidRDefault="001276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DF56F" w14:textId="77777777" w:rsidR="00281F5F" w:rsidRDefault="00281F5F" w:rsidP="002919E1"/>
  <w:p w14:paraId="544D53BA" w14:textId="77777777" w:rsidR="00281F5F" w:rsidRDefault="00281F5F" w:rsidP="002919E1"/>
  <w:p w14:paraId="3591ED73"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E3D4B" w14:textId="68C1D57B"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7E8D">
      <w:rPr>
        <w:rStyle w:val="PageNumber"/>
        <w:noProof/>
      </w:rPr>
      <w:t>3</w:t>
    </w:r>
    <w:r w:rsidRPr="0088384B">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D67C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2AB5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703B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B289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203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55"/>
    <w:rsid w:val="00007A32"/>
    <w:rsid w:val="00011021"/>
    <w:rsid w:val="000114EC"/>
    <w:rsid w:val="00011F8C"/>
    <w:rsid w:val="0002327C"/>
    <w:rsid w:val="00040C94"/>
    <w:rsid w:val="000425FC"/>
    <w:rsid w:val="00044D43"/>
    <w:rsid w:val="00051907"/>
    <w:rsid w:val="00075A3F"/>
    <w:rsid w:val="000A1B16"/>
    <w:rsid w:val="000B3896"/>
    <w:rsid w:val="000B5404"/>
    <w:rsid w:val="000D1708"/>
    <w:rsid w:val="000E2AFC"/>
    <w:rsid w:val="000E6D30"/>
    <w:rsid w:val="000F05F5"/>
    <w:rsid w:val="000F518F"/>
    <w:rsid w:val="000F649E"/>
    <w:rsid w:val="0010081C"/>
    <w:rsid w:val="001013E3"/>
    <w:rsid w:val="0010363F"/>
    <w:rsid w:val="00127655"/>
    <w:rsid w:val="001464F2"/>
    <w:rsid w:val="00167364"/>
    <w:rsid w:val="001903B2"/>
    <w:rsid w:val="001B5C5E"/>
    <w:rsid w:val="001E190C"/>
    <w:rsid w:val="001E51EE"/>
    <w:rsid w:val="001E54F6"/>
    <w:rsid w:val="001E5A8C"/>
    <w:rsid w:val="00201A0A"/>
    <w:rsid w:val="002075D4"/>
    <w:rsid w:val="00211B2A"/>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FBF"/>
    <w:rsid w:val="002E48BF"/>
    <w:rsid w:val="002E61C2"/>
    <w:rsid w:val="002E7E8D"/>
    <w:rsid w:val="002F7960"/>
    <w:rsid w:val="00302681"/>
    <w:rsid w:val="00330D10"/>
    <w:rsid w:val="0033737F"/>
    <w:rsid w:val="00345227"/>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6144"/>
    <w:rsid w:val="004636E2"/>
    <w:rsid w:val="00470CBD"/>
    <w:rsid w:val="0047407D"/>
    <w:rsid w:val="004761B7"/>
    <w:rsid w:val="004909DD"/>
    <w:rsid w:val="004A05E6"/>
    <w:rsid w:val="004A6C66"/>
    <w:rsid w:val="004A7AA0"/>
    <w:rsid w:val="004C11BC"/>
    <w:rsid w:val="004D4AE6"/>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53EC"/>
    <w:rsid w:val="005B00A1"/>
    <w:rsid w:val="005C29C8"/>
    <w:rsid w:val="005C5D25"/>
    <w:rsid w:val="005D6D48"/>
    <w:rsid w:val="005D72A4"/>
    <w:rsid w:val="005F05CC"/>
    <w:rsid w:val="005F65DE"/>
    <w:rsid w:val="00613492"/>
    <w:rsid w:val="006315B5"/>
    <w:rsid w:val="00642F92"/>
    <w:rsid w:val="0065562F"/>
    <w:rsid w:val="00680A66"/>
    <w:rsid w:val="00681391"/>
    <w:rsid w:val="006A12AC"/>
    <w:rsid w:val="006A2162"/>
    <w:rsid w:val="006A640D"/>
    <w:rsid w:val="006B4B90"/>
    <w:rsid w:val="006B658C"/>
    <w:rsid w:val="006C6B32"/>
    <w:rsid w:val="006D2674"/>
    <w:rsid w:val="006D33B8"/>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B0A"/>
    <w:rsid w:val="007F08CA"/>
    <w:rsid w:val="007F7FC3"/>
    <w:rsid w:val="00810482"/>
    <w:rsid w:val="00817568"/>
    <w:rsid w:val="008204AC"/>
    <w:rsid w:val="008261C2"/>
    <w:rsid w:val="00830D96"/>
    <w:rsid w:val="0085569D"/>
    <w:rsid w:val="00855B59"/>
    <w:rsid w:val="0085774F"/>
    <w:rsid w:val="008657CB"/>
    <w:rsid w:val="0088384B"/>
    <w:rsid w:val="008906F1"/>
    <w:rsid w:val="00893E53"/>
    <w:rsid w:val="008A1137"/>
    <w:rsid w:val="008A1788"/>
    <w:rsid w:val="008A3E57"/>
    <w:rsid w:val="008A4185"/>
    <w:rsid w:val="008A6552"/>
    <w:rsid w:val="008B1A9D"/>
    <w:rsid w:val="008B4E93"/>
    <w:rsid w:val="008C3818"/>
    <w:rsid w:val="008D6ACC"/>
    <w:rsid w:val="008D7AF0"/>
    <w:rsid w:val="008E32DD"/>
    <w:rsid w:val="008F4626"/>
    <w:rsid w:val="009004DF"/>
    <w:rsid w:val="00904AA5"/>
    <w:rsid w:val="00951718"/>
    <w:rsid w:val="00960962"/>
    <w:rsid w:val="00972CE0"/>
    <w:rsid w:val="009A3D30"/>
    <w:rsid w:val="009D6348"/>
    <w:rsid w:val="009E613F"/>
    <w:rsid w:val="009F042B"/>
    <w:rsid w:val="00A03FD6"/>
    <w:rsid w:val="00A116A8"/>
    <w:rsid w:val="00A22AE9"/>
    <w:rsid w:val="00A26758"/>
    <w:rsid w:val="00A26D0E"/>
    <w:rsid w:val="00A278E9"/>
    <w:rsid w:val="00A3451F"/>
    <w:rsid w:val="00A36268"/>
    <w:rsid w:val="00A375BD"/>
    <w:rsid w:val="00A40B2C"/>
    <w:rsid w:val="00A66D2B"/>
    <w:rsid w:val="00A809E8"/>
    <w:rsid w:val="00A870AD"/>
    <w:rsid w:val="00A90843"/>
    <w:rsid w:val="00A9645C"/>
    <w:rsid w:val="00AB2A33"/>
    <w:rsid w:val="00AC1275"/>
    <w:rsid w:val="00AC7395"/>
    <w:rsid w:val="00AD162B"/>
    <w:rsid w:val="00AD4639"/>
    <w:rsid w:val="00AD690F"/>
    <w:rsid w:val="00AD69DD"/>
    <w:rsid w:val="00AE51B3"/>
    <w:rsid w:val="00AE6B26"/>
    <w:rsid w:val="00AF3EFA"/>
    <w:rsid w:val="00AF41D1"/>
    <w:rsid w:val="00B01623"/>
    <w:rsid w:val="00B033DF"/>
    <w:rsid w:val="00B07CEE"/>
    <w:rsid w:val="00B12661"/>
    <w:rsid w:val="00B1714C"/>
    <w:rsid w:val="00B357E9"/>
    <w:rsid w:val="00B4164D"/>
    <w:rsid w:val="00B425C1"/>
    <w:rsid w:val="00B606BA"/>
    <w:rsid w:val="00B66817"/>
    <w:rsid w:val="00B71E3B"/>
    <w:rsid w:val="00B721D5"/>
    <w:rsid w:val="00B7302D"/>
    <w:rsid w:val="00B73D5D"/>
    <w:rsid w:val="00B81CB5"/>
    <w:rsid w:val="00B8351F"/>
    <w:rsid w:val="00B86C44"/>
    <w:rsid w:val="00B9727C"/>
    <w:rsid w:val="00BA1BF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B65BC"/>
    <w:rsid w:val="00CB6639"/>
    <w:rsid w:val="00CC030E"/>
    <w:rsid w:val="00CC68C4"/>
    <w:rsid w:val="00CC79A4"/>
    <w:rsid w:val="00CD0FDE"/>
    <w:rsid w:val="00CE0E68"/>
    <w:rsid w:val="00CE5BA4"/>
    <w:rsid w:val="00D073FE"/>
    <w:rsid w:val="00D25120"/>
    <w:rsid w:val="00D419CB"/>
    <w:rsid w:val="00D44350"/>
    <w:rsid w:val="00D44E3F"/>
    <w:rsid w:val="00D525F5"/>
    <w:rsid w:val="00D535D0"/>
    <w:rsid w:val="00D577D8"/>
    <w:rsid w:val="00D62C78"/>
    <w:rsid w:val="00D81703"/>
    <w:rsid w:val="00D82929"/>
    <w:rsid w:val="00D84214"/>
    <w:rsid w:val="00D943E5"/>
    <w:rsid w:val="00DA1AE0"/>
    <w:rsid w:val="00DC29DD"/>
    <w:rsid w:val="00DC7C0E"/>
    <w:rsid w:val="00DF2A6A"/>
    <w:rsid w:val="00DF3B72"/>
    <w:rsid w:val="00E10821"/>
    <w:rsid w:val="00E2489D"/>
    <w:rsid w:val="00E258A8"/>
    <w:rsid w:val="00E26520"/>
    <w:rsid w:val="00E343A3"/>
    <w:rsid w:val="00E51BFA"/>
    <w:rsid w:val="00E621A3"/>
    <w:rsid w:val="00E833BC"/>
    <w:rsid w:val="00E8580E"/>
    <w:rsid w:val="00EA1B76"/>
    <w:rsid w:val="00EA77D7"/>
    <w:rsid w:val="00EC09B9"/>
    <w:rsid w:val="00ED048C"/>
    <w:rsid w:val="00ED2B92"/>
    <w:rsid w:val="00EE60E9"/>
    <w:rsid w:val="00EF38AF"/>
    <w:rsid w:val="00F00143"/>
    <w:rsid w:val="00F055F8"/>
    <w:rsid w:val="00F10CB4"/>
    <w:rsid w:val="00F11B3D"/>
    <w:rsid w:val="00F14763"/>
    <w:rsid w:val="00F16212"/>
    <w:rsid w:val="00F16602"/>
    <w:rsid w:val="00F25B80"/>
    <w:rsid w:val="00F2600D"/>
    <w:rsid w:val="00F2685F"/>
    <w:rsid w:val="00F33A34"/>
    <w:rsid w:val="00F350C8"/>
    <w:rsid w:val="00F84613"/>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820C2E2"/>
  <w15:docId w15:val="{0C8085EA-DF37-4663-B650-2F083472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AR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C4C3-DC4A-4907-A9BB-98121FAC99D6}">
  <ds:schemaRefs>
    <ds:schemaRef ds:uri="http://schemas.openxmlformats.org/package/2006/metadata/core-properties"/>
    <ds:schemaRef ds:uri="http://purl.org/dc/dcmitype/"/>
    <ds:schemaRef ds:uri="996b2e75-67fd-4955-a3b0-5ab9934cb50b"/>
    <ds:schemaRef ds:uri="http://purl.org/dc/terms/"/>
    <ds:schemaRef ds:uri="http://schemas.microsoft.com/office/2006/metadata/properties"/>
    <ds:schemaRef ds:uri="http://www.w3.org/XML/1998/namespace"/>
    <ds:schemaRef ds:uri="32a1a8c5-2265-4ebc-b7a0-2071e2c5c9bb"/>
    <ds:schemaRef ds:uri="http://schemas.microsoft.com/office/2006/documentManagement/types"/>
    <ds:schemaRef ds:uri="http://schemas.microsoft.com/office/infopath/2007/PartnerControls"/>
    <ds:schemaRef ds:uri="http://purl.org/dc/elements/1.1/"/>
  </ds:schemaRefs>
</ds:datastoreItem>
</file>

<file path=customXml/itemProps5.xml><?xml version="1.0" encoding="utf-8"?>
<ds:datastoreItem xmlns:ds="http://schemas.openxmlformats.org/officeDocument/2006/customXml" ds:itemID="{43DD0114-D4C4-4921-B021-1163307F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PA_AR19.dotx</Template>
  <TotalTime>6</TotalTime>
  <Pages>2</Pages>
  <Words>494</Words>
  <Characters>2656</Characters>
  <Application>Microsoft Office Word</Application>
  <DocSecurity>0</DocSecurity>
  <Lines>139</Lines>
  <Paragraphs>61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 Imad</dc:creator>
  <cp:keywords>WRC-12</cp:keywords>
  <cp:lastModifiedBy>Arabic</cp:lastModifiedBy>
  <cp:revision>6</cp:revision>
  <cp:lastPrinted>2019-10-24T07:11:00Z</cp:lastPrinted>
  <dcterms:created xsi:type="dcterms:W3CDTF">2019-10-28T13:19:00Z</dcterms:created>
  <dcterms:modified xsi:type="dcterms:W3CDTF">2019-10-29T10:08:00Z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