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95" w:rsidRDefault="00790595" w:rsidP="000F4AB4">
      <w:pPr>
        <w:pStyle w:val="ResNo"/>
        <w:rPr>
          <w:lang w:val="en-US" w:eastAsia="zh-CN"/>
        </w:rPr>
      </w:pPr>
      <w:r>
        <w:rPr>
          <w:lang w:val="en-US" w:eastAsia="zh-CN"/>
        </w:rPr>
        <w:t>ITU-R</w:t>
      </w:r>
      <w:r>
        <w:rPr>
          <w:rFonts w:hint="eastAsia"/>
          <w:lang w:val="en-US" w:eastAsia="zh-CN"/>
        </w:rPr>
        <w:t>第</w:t>
      </w:r>
      <w:r w:rsidR="000F4AB4" w:rsidRPr="0071685A">
        <w:rPr>
          <w:lang w:eastAsia="zh-CN"/>
        </w:rPr>
        <w:t>62</w:t>
      </w:r>
      <w:r w:rsidR="000F4AB4">
        <w:rPr>
          <w:lang w:eastAsia="zh-CN"/>
        </w:rPr>
        <w:t>-1</w:t>
      </w:r>
      <w:r>
        <w:rPr>
          <w:rFonts w:hint="eastAsia"/>
          <w:lang w:val="en-US" w:eastAsia="zh-CN"/>
        </w:rPr>
        <w:t>号决议</w:t>
      </w:r>
    </w:p>
    <w:p w:rsidR="00790595" w:rsidRDefault="00790595" w:rsidP="00790595">
      <w:pPr>
        <w:pStyle w:val="Restitle"/>
        <w:rPr>
          <w:rFonts w:hint="eastAsia"/>
          <w:lang w:val="en-US" w:eastAsia="zh-CN"/>
        </w:rPr>
      </w:pPr>
      <w:r>
        <w:rPr>
          <w:rFonts w:hint="eastAsia"/>
          <w:lang w:val="en-US" w:eastAsia="zh-CN"/>
        </w:rPr>
        <w:t>与测试无线电通信设备和系统是否符合</w:t>
      </w:r>
      <w:r>
        <w:rPr>
          <w:lang w:val="en-US" w:eastAsia="zh-CN"/>
        </w:rPr>
        <w:t>ITU-R</w:t>
      </w:r>
      <w:r>
        <w:rPr>
          <w:rFonts w:hint="eastAsia"/>
          <w:lang w:val="en-US" w:eastAsia="zh-CN"/>
        </w:rPr>
        <w:t>建议书</w:t>
      </w:r>
      <w:r>
        <w:rPr>
          <w:lang w:val="en-US" w:eastAsia="zh-CN"/>
        </w:rPr>
        <w:br/>
      </w:r>
      <w:r>
        <w:rPr>
          <w:rFonts w:hint="eastAsia"/>
          <w:lang w:val="en-US" w:eastAsia="zh-CN"/>
        </w:rPr>
        <w:t>及其互操作性相关的研究</w:t>
      </w:r>
    </w:p>
    <w:p w:rsidR="00C03825" w:rsidRPr="003340DA" w:rsidRDefault="00C03825" w:rsidP="00C03825">
      <w:pPr>
        <w:pStyle w:val="Resdate"/>
        <w:rPr>
          <w:lang w:val="en-US" w:eastAsia="zh-CN"/>
        </w:rPr>
      </w:pPr>
      <w:r>
        <w:rPr>
          <w:rFonts w:hint="eastAsia"/>
          <w:lang w:val="en-US" w:eastAsia="zh-CN"/>
        </w:rPr>
        <w:t>（</w:t>
      </w:r>
      <w:r w:rsidRPr="003340DA">
        <w:rPr>
          <w:lang w:val="en-US" w:eastAsia="zh-CN"/>
        </w:rPr>
        <w:t>2012</w:t>
      </w:r>
      <w:r w:rsidR="00E57C0C">
        <w:rPr>
          <w:lang w:val="en-US" w:eastAsia="zh-CN"/>
        </w:rPr>
        <w:t>-2015</w:t>
      </w:r>
      <w:r>
        <w:rPr>
          <w:rFonts w:hint="eastAsia"/>
          <w:lang w:val="en-US" w:eastAsia="zh-CN"/>
        </w:rPr>
        <w:t>年）</w:t>
      </w:r>
    </w:p>
    <w:p w:rsidR="00B97B7A" w:rsidRPr="003340DA" w:rsidRDefault="00B97B7A" w:rsidP="00CF061A">
      <w:pPr>
        <w:pStyle w:val="Normalaftertitle"/>
        <w:rPr>
          <w:lang w:val="en-US" w:eastAsia="zh-CN"/>
        </w:rPr>
      </w:pPr>
      <w:r>
        <w:rPr>
          <w:rFonts w:hint="eastAsia"/>
          <w:lang w:val="en-US" w:eastAsia="zh-CN"/>
        </w:rPr>
        <w:t>国际电联无线电通信全会，</w:t>
      </w:r>
    </w:p>
    <w:p w:rsidR="00B97B7A" w:rsidRPr="003340DA" w:rsidRDefault="00B97B7A" w:rsidP="00CF061A">
      <w:pPr>
        <w:pStyle w:val="Call"/>
        <w:rPr>
          <w:lang w:val="en-US" w:eastAsia="zh-CN"/>
        </w:rPr>
      </w:pPr>
      <w:r>
        <w:rPr>
          <w:rFonts w:hint="eastAsia"/>
          <w:lang w:val="en-US" w:eastAsia="zh-CN"/>
        </w:rPr>
        <w:t>认识到</w:t>
      </w:r>
    </w:p>
    <w:p w:rsidR="00B97B7A" w:rsidRPr="003340DA" w:rsidRDefault="00B97B7A" w:rsidP="007F4286">
      <w:pPr>
        <w:rPr>
          <w:lang w:val="en-US" w:eastAsia="zh-CN"/>
        </w:rPr>
      </w:pPr>
      <w:r w:rsidRPr="00E900F3">
        <w:rPr>
          <w:i/>
          <w:iCs/>
          <w:lang w:val="en-US" w:eastAsia="zh-CN"/>
        </w:rPr>
        <w:t>a)</w:t>
      </w:r>
      <w:r w:rsidRPr="003340DA">
        <w:rPr>
          <w:lang w:val="en-US" w:eastAsia="zh-CN"/>
        </w:rPr>
        <w:tab/>
      </w:r>
      <w:r>
        <w:rPr>
          <w:rFonts w:hint="eastAsia"/>
          <w:lang w:val="en-US" w:eastAsia="zh-CN"/>
        </w:rPr>
        <w:t>全权代表大会第</w:t>
      </w:r>
      <w:r>
        <w:rPr>
          <w:lang w:val="en-US" w:eastAsia="zh-CN"/>
        </w:rPr>
        <w:t>177</w:t>
      </w:r>
      <w:r w:rsidRPr="00D60CE6">
        <w:rPr>
          <w:rFonts w:hint="eastAsia"/>
          <w:lang w:val="en-US" w:eastAsia="zh-CN"/>
        </w:rPr>
        <w:t>号决议（</w:t>
      </w:r>
      <w:r w:rsidRPr="00D60CE6">
        <w:rPr>
          <w:rFonts w:hint="eastAsia"/>
          <w:lang w:val="en-US" w:eastAsia="zh-CN"/>
        </w:rPr>
        <w:t>201</w:t>
      </w:r>
      <w:r w:rsidR="007F4286">
        <w:rPr>
          <w:lang w:val="en-US" w:eastAsia="zh-CN"/>
        </w:rPr>
        <w:t>4</w:t>
      </w:r>
      <w:r w:rsidRPr="00D60CE6">
        <w:rPr>
          <w:rFonts w:hint="eastAsia"/>
          <w:lang w:val="en-US" w:eastAsia="zh-CN"/>
        </w:rPr>
        <w:t>年，</w:t>
      </w:r>
      <w:r w:rsidR="007F4286">
        <w:rPr>
          <w:rFonts w:hint="eastAsia"/>
          <w:lang w:val="en-US" w:eastAsia="zh-CN"/>
        </w:rPr>
        <w:t>釜山</w:t>
      </w:r>
      <w:r w:rsidR="007F4286">
        <w:rPr>
          <w:lang w:val="en-US" w:eastAsia="zh-CN"/>
        </w:rPr>
        <w:t>，修订版</w:t>
      </w:r>
      <w:r w:rsidRPr="00D60CE6">
        <w:rPr>
          <w:rFonts w:hint="eastAsia"/>
          <w:lang w:val="en-US" w:eastAsia="zh-CN"/>
        </w:rPr>
        <w:t>）</w:t>
      </w:r>
      <w:r>
        <w:rPr>
          <w:rFonts w:hint="eastAsia"/>
          <w:lang w:val="en-US" w:eastAsia="zh-CN"/>
        </w:rPr>
        <w:t>；</w:t>
      </w:r>
    </w:p>
    <w:p w:rsidR="00B97B7A" w:rsidRPr="003340DA" w:rsidRDefault="00B97B7A" w:rsidP="007F4286">
      <w:pPr>
        <w:rPr>
          <w:lang w:val="en-US" w:eastAsia="zh-CN"/>
        </w:rPr>
      </w:pPr>
      <w:r w:rsidRPr="00E900F3">
        <w:rPr>
          <w:i/>
          <w:iCs/>
          <w:lang w:val="en-US" w:eastAsia="zh-CN"/>
        </w:rPr>
        <w:t>b)</w:t>
      </w:r>
      <w:r w:rsidRPr="003340DA">
        <w:rPr>
          <w:lang w:val="en-US" w:eastAsia="zh-CN"/>
        </w:rPr>
        <w:tab/>
      </w:r>
      <w:r>
        <w:rPr>
          <w:rFonts w:hint="eastAsia"/>
          <w:lang w:val="en-US" w:eastAsia="zh-CN"/>
        </w:rPr>
        <w:t>世界电信标准化全会第</w:t>
      </w:r>
      <w:r w:rsidRPr="00922B58">
        <w:rPr>
          <w:lang w:val="en-US" w:eastAsia="zh-CN"/>
        </w:rPr>
        <w:t>76</w:t>
      </w:r>
      <w:r>
        <w:rPr>
          <w:rFonts w:hint="eastAsia"/>
          <w:lang w:val="en-US" w:eastAsia="zh-CN"/>
        </w:rPr>
        <w:t>号决议（</w:t>
      </w:r>
      <w:r w:rsidRPr="00922B58">
        <w:rPr>
          <w:lang w:val="en-US" w:eastAsia="zh-CN"/>
        </w:rPr>
        <w:t>20</w:t>
      </w:r>
      <w:r w:rsidR="007F4286">
        <w:rPr>
          <w:lang w:val="en-US" w:eastAsia="zh-CN"/>
        </w:rPr>
        <w:t>12</w:t>
      </w:r>
      <w:r>
        <w:rPr>
          <w:rFonts w:hint="eastAsia"/>
          <w:lang w:val="en-US" w:eastAsia="zh-CN"/>
        </w:rPr>
        <w:t>年，</w:t>
      </w:r>
      <w:r w:rsidR="007F4286">
        <w:rPr>
          <w:rFonts w:hint="eastAsia"/>
          <w:lang w:val="en-US" w:eastAsia="zh-CN"/>
        </w:rPr>
        <w:t>迪拜</w:t>
      </w:r>
      <w:r w:rsidR="007F4286">
        <w:rPr>
          <w:lang w:val="en-US" w:eastAsia="zh-CN"/>
        </w:rPr>
        <w:t>，修订版</w:t>
      </w:r>
      <w:r>
        <w:rPr>
          <w:rFonts w:hint="eastAsia"/>
          <w:lang w:val="en-US" w:eastAsia="zh-CN"/>
        </w:rPr>
        <w:t>）；</w:t>
      </w:r>
    </w:p>
    <w:p w:rsidR="00B97B7A" w:rsidRPr="003340DA" w:rsidRDefault="00B97B7A" w:rsidP="007F4286">
      <w:pPr>
        <w:rPr>
          <w:lang w:val="en-US" w:eastAsia="zh-CN"/>
        </w:rPr>
      </w:pPr>
      <w:r w:rsidRPr="00E900F3">
        <w:rPr>
          <w:i/>
          <w:iCs/>
          <w:lang w:val="en-US" w:eastAsia="zh-CN"/>
        </w:rPr>
        <w:t>c)</w:t>
      </w:r>
      <w:r w:rsidRPr="003340DA">
        <w:rPr>
          <w:lang w:val="en-US" w:eastAsia="zh-CN"/>
        </w:rPr>
        <w:tab/>
      </w:r>
      <w:r>
        <w:rPr>
          <w:rFonts w:hint="eastAsia"/>
          <w:lang w:val="en-US" w:eastAsia="zh-CN"/>
        </w:rPr>
        <w:t>世界电信发展大会第</w:t>
      </w:r>
      <w:r>
        <w:rPr>
          <w:rFonts w:hint="eastAsia"/>
          <w:lang w:val="en-US" w:eastAsia="zh-CN"/>
        </w:rPr>
        <w:t>47</w:t>
      </w:r>
      <w:r>
        <w:rPr>
          <w:rFonts w:hint="eastAsia"/>
          <w:lang w:val="en-US" w:eastAsia="zh-CN"/>
        </w:rPr>
        <w:t>号决议（</w:t>
      </w:r>
      <w:r w:rsidRPr="00922B58">
        <w:rPr>
          <w:lang w:val="en-US" w:eastAsia="zh-CN"/>
        </w:rPr>
        <w:t>201</w:t>
      </w:r>
      <w:r w:rsidR="007F4286">
        <w:rPr>
          <w:lang w:val="en-US" w:eastAsia="zh-CN"/>
        </w:rPr>
        <w:t>4</w:t>
      </w:r>
      <w:r>
        <w:rPr>
          <w:rFonts w:hint="eastAsia"/>
          <w:lang w:val="en-US" w:eastAsia="zh-CN"/>
        </w:rPr>
        <w:t>年，</w:t>
      </w:r>
      <w:r w:rsidR="007F4286">
        <w:rPr>
          <w:rFonts w:hint="eastAsia"/>
          <w:lang w:val="en-US" w:eastAsia="zh-CN"/>
        </w:rPr>
        <w:t>迪拜</w:t>
      </w:r>
      <w:r>
        <w:rPr>
          <w:rFonts w:hint="eastAsia"/>
          <w:lang w:val="en-US" w:eastAsia="zh-CN"/>
        </w:rPr>
        <w:t>，修订版）；</w:t>
      </w:r>
    </w:p>
    <w:p w:rsidR="00B97B7A" w:rsidRPr="003340DA" w:rsidRDefault="00B97B7A" w:rsidP="00CF061A">
      <w:pPr>
        <w:rPr>
          <w:lang w:val="en-US" w:eastAsia="zh-CN"/>
        </w:rPr>
      </w:pPr>
      <w:r w:rsidRPr="00E900F3">
        <w:rPr>
          <w:i/>
          <w:iCs/>
          <w:lang w:val="en-US" w:eastAsia="zh-CN"/>
        </w:rPr>
        <w:t>d)</w:t>
      </w:r>
      <w:r w:rsidRPr="003340DA">
        <w:rPr>
          <w:lang w:val="en-US" w:eastAsia="zh-CN"/>
        </w:rPr>
        <w:tab/>
      </w:r>
      <w:r w:rsidRPr="002903FB">
        <w:rPr>
          <w:rFonts w:hint="eastAsia"/>
          <w:lang w:val="en-US" w:eastAsia="zh-CN"/>
        </w:rPr>
        <w:t>电信标准化局主任向理事会</w:t>
      </w:r>
      <w:r w:rsidRPr="002903FB">
        <w:rPr>
          <w:rFonts w:hint="eastAsia"/>
          <w:lang w:val="en-US" w:eastAsia="zh-CN"/>
        </w:rPr>
        <w:t>2009</w:t>
      </w:r>
      <w:r>
        <w:rPr>
          <w:rFonts w:hint="eastAsia"/>
          <w:lang w:val="en-US" w:eastAsia="zh-CN"/>
        </w:rPr>
        <w:t>、</w:t>
      </w:r>
      <w:r>
        <w:rPr>
          <w:rFonts w:hint="eastAsia"/>
          <w:lang w:val="en-US" w:eastAsia="zh-CN"/>
        </w:rPr>
        <w:t>2010</w:t>
      </w:r>
      <w:r w:rsidRPr="002903FB">
        <w:rPr>
          <w:rFonts w:hint="eastAsia"/>
          <w:lang w:val="en-US" w:eastAsia="zh-CN"/>
        </w:rPr>
        <w:t>和</w:t>
      </w:r>
      <w:r w:rsidRPr="002903FB">
        <w:rPr>
          <w:rFonts w:hint="eastAsia"/>
          <w:lang w:val="en-US" w:eastAsia="zh-CN"/>
        </w:rPr>
        <w:t>201</w:t>
      </w:r>
      <w:r>
        <w:rPr>
          <w:rFonts w:hint="eastAsia"/>
          <w:lang w:val="en-US" w:eastAsia="zh-CN"/>
        </w:rPr>
        <w:t>1</w:t>
      </w:r>
      <w:r w:rsidRPr="002903FB">
        <w:rPr>
          <w:rFonts w:hint="eastAsia"/>
          <w:lang w:val="en-US" w:eastAsia="zh-CN"/>
        </w:rPr>
        <w:t>年会议及</w:t>
      </w:r>
      <w:r w:rsidRPr="002903FB">
        <w:rPr>
          <w:rFonts w:hint="eastAsia"/>
          <w:lang w:val="en-US" w:eastAsia="zh-CN"/>
        </w:rPr>
        <w:t>2010</w:t>
      </w:r>
      <w:r w:rsidRPr="002903FB">
        <w:rPr>
          <w:rFonts w:hint="eastAsia"/>
          <w:lang w:val="en-US" w:eastAsia="zh-CN"/>
        </w:rPr>
        <w:t>年全权代表大会</w:t>
      </w:r>
      <w:r>
        <w:rPr>
          <w:rFonts w:hint="eastAsia"/>
          <w:lang w:val="en-US" w:eastAsia="zh-CN"/>
        </w:rPr>
        <w:t>提交的</w:t>
      </w:r>
      <w:r w:rsidRPr="002903FB">
        <w:rPr>
          <w:rFonts w:hint="eastAsia"/>
          <w:lang w:val="en-US" w:eastAsia="zh-CN"/>
        </w:rPr>
        <w:t>进展报告，</w:t>
      </w:r>
    </w:p>
    <w:p w:rsidR="00B97B7A" w:rsidRPr="00E900F3" w:rsidRDefault="00B97B7A" w:rsidP="00CF061A">
      <w:pPr>
        <w:pStyle w:val="Call"/>
        <w:rPr>
          <w:lang w:val="en-US" w:eastAsia="zh-CN"/>
        </w:rPr>
      </w:pPr>
      <w:r>
        <w:rPr>
          <w:rFonts w:hint="eastAsia"/>
          <w:lang w:val="en-US" w:eastAsia="zh-CN"/>
        </w:rPr>
        <w:t>进一步认识到</w:t>
      </w:r>
    </w:p>
    <w:p w:rsidR="00B97B7A" w:rsidRDefault="00B97B7A" w:rsidP="007F4286">
      <w:pPr>
        <w:rPr>
          <w:lang w:val="en-US" w:eastAsia="zh-CN"/>
        </w:rPr>
      </w:pPr>
      <w:r>
        <w:rPr>
          <w:rFonts w:hint="eastAsia"/>
          <w:i/>
          <w:iCs/>
          <w:lang w:val="en-US" w:eastAsia="zh-CN"/>
        </w:rPr>
        <w:t>a</w:t>
      </w:r>
      <w:r w:rsidRPr="00E900F3">
        <w:rPr>
          <w:i/>
          <w:iCs/>
          <w:lang w:val="en-US" w:eastAsia="zh-CN"/>
        </w:rPr>
        <w:t>)</w:t>
      </w:r>
      <w:r w:rsidRPr="003340DA">
        <w:rPr>
          <w:lang w:val="en-US" w:eastAsia="zh-CN"/>
        </w:rPr>
        <w:tab/>
      </w:r>
      <w:r>
        <w:rPr>
          <w:rFonts w:hint="eastAsia"/>
          <w:lang w:val="en-US" w:eastAsia="zh-CN"/>
        </w:rPr>
        <w:t>全权代表大会第</w:t>
      </w:r>
      <w:r w:rsidRPr="003A02B8">
        <w:rPr>
          <w:lang w:val="en-US" w:eastAsia="zh-CN"/>
        </w:rPr>
        <w:t>123</w:t>
      </w:r>
      <w:r w:rsidRPr="002903FB">
        <w:rPr>
          <w:rFonts w:hint="eastAsia"/>
          <w:lang w:val="en-US" w:eastAsia="zh-CN"/>
        </w:rPr>
        <w:t>号决议（</w:t>
      </w:r>
      <w:r w:rsidR="007F4286" w:rsidRPr="00D60CE6">
        <w:rPr>
          <w:rFonts w:hint="eastAsia"/>
          <w:lang w:val="en-US" w:eastAsia="zh-CN"/>
        </w:rPr>
        <w:t>201</w:t>
      </w:r>
      <w:r w:rsidR="007F4286">
        <w:rPr>
          <w:lang w:val="en-US" w:eastAsia="zh-CN"/>
        </w:rPr>
        <w:t>4</w:t>
      </w:r>
      <w:r w:rsidR="007F4286" w:rsidRPr="00D60CE6">
        <w:rPr>
          <w:rFonts w:hint="eastAsia"/>
          <w:lang w:val="en-US" w:eastAsia="zh-CN"/>
        </w:rPr>
        <w:t>年，</w:t>
      </w:r>
      <w:r w:rsidR="007F4286">
        <w:rPr>
          <w:rFonts w:hint="eastAsia"/>
          <w:lang w:val="en-US" w:eastAsia="zh-CN"/>
        </w:rPr>
        <w:t>釜山</w:t>
      </w:r>
      <w:r w:rsidR="007F4286">
        <w:rPr>
          <w:lang w:val="en-US" w:eastAsia="zh-CN"/>
        </w:rPr>
        <w:t>，修订版</w:t>
      </w:r>
      <w:r>
        <w:rPr>
          <w:rFonts w:hint="eastAsia"/>
          <w:lang w:val="en-US" w:eastAsia="zh-CN"/>
        </w:rPr>
        <w:t>）责成秘书长和三个局的主任彼此密切合作，</w:t>
      </w:r>
      <w:r w:rsidRPr="002903FB">
        <w:rPr>
          <w:rFonts w:hint="eastAsia"/>
          <w:lang w:val="en-US" w:eastAsia="zh-CN"/>
        </w:rPr>
        <w:t>加紧开展</w:t>
      </w:r>
      <w:r>
        <w:rPr>
          <w:rFonts w:hint="eastAsia"/>
          <w:lang w:val="en-US" w:eastAsia="zh-CN"/>
        </w:rPr>
        <w:t>有助于</w:t>
      </w:r>
      <w:r w:rsidRPr="002903FB">
        <w:rPr>
          <w:rFonts w:hint="eastAsia"/>
          <w:lang w:val="en-US" w:eastAsia="zh-CN"/>
        </w:rPr>
        <w:t>缩小发展中国家和发达国家之间标准化工作</w:t>
      </w:r>
      <w:r>
        <w:rPr>
          <w:rFonts w:hint="eastAsia"/>
          <w:lang w:val="en-US" w:eastAsia="zh-CN"/>
        </w:rPr>
        <w:t>差距的举措；</w:t>
      </w:r>
    </w:p>
    <w:p w:rsidR="00B97B7A" w:rsidRPr="003340DA" w:rsidRDefault="00B97B7A" w:rsidP="00790595">
      <w:pPr>
        <w:rPr>
          <w:lang w:val="en-US" w:eastAsia="zh-CN"/>
        </w:rPr>
      </w:pPr>
      <w:r>
        <w:rPr>
          <w:rFonts w:hint="eastAsia"/>
          <w:i/>
          <w:iCs/>
          <w:lang w:val="en-US" w:eastAsia="zh-CN"/>
        </w:rPr>
        <w:t>b</w:t>
      </w:r>
      <w:r w:rsidRPr="00E900F3">
        <w:rPr>
          <w:i/>
          <w:iCs/>
          <w:lang w:val="en-US" w:eastAsia="zh-CN"/>
        </w:rPr>
        <w:t>)</w:t>
      </w:r>
      <w:r w:rsidRPr="003340DA">
        <w:rPr>
          <w:lang w:val="en-US" w:eastAsia="zh-CN"/>
        </w:rPr>
        <w:tab/>
      </w:r>
      <w:r>
        <w:rPr>
          <w:rFonts w:hint="eastAsia"/>
          <w:lang w:val="en-US" w:eastAsia="zh-CN"/>
        </w:rPr>
        <w:t>ITU-R</w:t>
      </w:r>
      <w:r w:rsidRPr="007B6357">
        <w:rPr>
          <w:rFonts w:hint="eastAsia"/>
          <w:lang w:val="en-US" w:eastAsia="zh-CN"/>
        </w:rPr>
        <w:t>第</w:t>
      </w:r>
      <w:r w:rsidR="00790595">
        <w:rPr>
          <w:rFonts w:hint="eastAsia"/>
          <w:lang w:val="en-US" w:eastAsia="zh-CN"/>
        </w:rPr>
        <w:t>9</w:t>
      </w:r>
      <w:r w:rsidRPr="007B6357">
        <w:rPr>
          <w:rFonts w:hint="eastAsia"/>
          <w:lang w:val="en-US" w:eastAsia="zh-CN"/>
        </w:rPr>
        <w:t>号决议</w:t>
      </w:r>
      <w:r>
        <w:rPr>
          <w:rFonts w:hint="eastAsia"/>
          <w:lang w:val="en-US" w:eastAsia="zh-CN"/>
        </w:rPr>
        <w:t>规定了</w:t>
      </w:r>
      <w:r w:rsidRPr="007B6357">
        <w:rPr>
          <w:rFonts w:hint="eastAsia"/>
          <w:lang w:val="en-US" w:eastAsia="zh-CN"/>
        </w:rPr>
        <w:t>与其他相关组织，特别是国际标准化组织（</w:t>
      </w:r>
      <w:r w:rsidRPr="007B6357">
        <w:rPr>
          <w:rFonts w:hint="eastAsia"/>
          <w:lang w:val="en-US" w:eastAsia="zh-CN"/>
        </w:rPr>
        <w:t>ISO</w:t>
      </w:r>
      <w:r>
        <w:rPr>
          <w:rFonts w:hint="eastAsia"/>
          <w:lang w:val="en-US" w:eastAsia="zh-CN"/>
        </w:rPr>
        <w:t>）和国际电工</w:t>
      </w:r>
      <w:r w:rsidR="00967A1D">
        <w:rPr>
          <w:rFonts w:hint="eastAsia"/>
          <w:lang w:val="en-US" w:eastAsia="zh-CN"/>
        </w:rPr>
        <w:t>技术</w:t>
      </w:r>
      <w:r w:rsidRPr="007B6357">
        <w:rPr>
          <w:rFonts w:hint="eastAsia"/>
          <w:lang w:val="en-US" w:eastAsia="zh-CN"/>
        </w:rPr>
        <w:t>委员会（</w:t>
      </w:r>
      <w:r w:rsidRPr="007B6357">
        <w:rPr>
          <w:rFonts w:hint="eastAsia"/>
          <w:lang w:val="en-US" w:eastAsia="zh-CN"/>
        </w:rPr>
        <w:t>IEC</w:t>
      </w:r>
      <w:r>
        <w:rPr>
          <w:rFonts w:hint="eastAsia"/>
          <w:lang w:val="en-US" w:eastAsia="zh-CN"/>
        </w:rPr>
        <w:t>）</w:t>
      </w:r>
      <w:r w:rsidRPr="007B6357">
        <w:rPr>
          <w:rFonts w:hint="eastAsia"/>
          <w:lang w:val="en-US" w:eastAsia="zh-CN"/>
        </w:rPr>
        <w:t>联络与</w:t>
      </w:r>
      <w:r w:rsidR="00790595">
        <w:rPr>
          <w:rFonts w:hint="eastAsia"/>
          <w:lang w:val="en-US" w:eastAsia="zh-CN"/>
        </w:rPr>
        <w:t>协作</w:t>
      </w:r>
      <w:r>
        <w:rPr>
          <w:rFonts w:hint="eastAsia"/>
          <w:lang w:val="en-US" w:eastAsia="zh-CN"/>
        </w:rPr>
        <w:t>的原则，</w:t>
      </w:r>
    </w:p>
    <w:p w:rsidR="00B97B7A" w:rsidRPr="00E900F3" w:rsidRDefault="00B97B7A" w:rsidP="00CF061A">
      <w:pPr>
        <w:pStyle w:val="Call"/>
        <w:rPr>
          <w:lang w:val="en-US" w:eastAsia="zh-CN"/>
        </w:rPr>
      </w:pPr>
      <w:r>
        <w:rPr>
          <w:rFonts w:hint="eastAsia"/>
          <w:lang w:val="en-US" w:eastAsia="zh-CN"/>
        </w:rPr>
        <w:t>考虑到</w:t>
      </w:r>
    </w:p>
    <w:p w:rsidR="00B97B7A" w:rsidRPr="003340DA" w:rsidRDefault="00B97B7A" w:rsidP="00790595">
      <w:pPr>
        <w:rPr>
          <w:lang w:val="en-US" w:eastAsia="zh-CN"/>
        </w:rPr>
      </w:pPr>
      <w:bookmarkStart w:id="0" w:name="OLE_LINK7"/>
      <w:bookmarkStart w:id="1" w:name="OLE_LINK8"/>
      <w:r w:rsidRPr="00E900F3">
        <w:rPr>
          <w:i/>
          <w:iCs/>
          <w:lang w:val="en-US" w:eastAsia="zh-CN"/>
        </w:rPr>
        <w:t>a)</w:t>
      </w:r>
      <w:r w:rsidRPr="003340DA">
        <w:rPr>
          <w:lang w:val="en-US" w:eastAsia="zh-CN"/>
        </w:rPr>
        <w:tab/>
      </w:r>
      <w:r>
        <w:rPr>
          <w:rFonts w:hint="eastAsia"/>
          <w:lang w:val="en-US" w:eastAsia="zh-CN"/>
        </w:rPr>
        <w:t>人们对设备</w:t>
      </w:r>
      <w:r w:rsidR="00790595">
        <w:rPr>
          <w:rFonts w:hint="eastAsia"/>
          <w:lang w:val="en-US" w:eastAsia="zh-CN"/>
        </w:rPr>
        <w:t>之</w:t>
      </w:r>
      <w:r>
        <w:rPr>
          <w:rFonts w:hint="eastAsia"/>
          <w:lang w:val="en-US" w:eastAsia="zh-CN"/>
        </w:rPr>
        <w:t>间往往不能完全互操作的</w:t>
      </w:r>
      <w:r w:rsidR="00790595">
        <w:rPr>
          <w:rFonts w:hint="eastAsia"/>
          <w:lang w:val="en-US" w:eastAsia="zh-CN"/>
        </w:rPr>
        <w:t>状况</w:t>
      </w:r>
      <w:r>
        <w:rPr>
          <w:rFonts w:hint="eastAsia"/>
          <w:lang w:val="en-US" w:eastAsia="zh-CN"/>
        </w:rPr>
        <w:t>越来越不满；</w:t>
      </w:r>
    </w:p>
    <w:p w:rsidR="00B97B7A" w:rsidRDefault="00B97B7A" w:rsidP="00CF061A">
      <w:pPr>
        <w:rPr>
          <w:lang w:val="en-US" w:eastAsia="zh-CN"/>
        </w:rPr>
      </w:pPr>
      <w:r w:rsidRPr="00E900F3">
        <w:rPr>
          <w:i/>
          <w:iCs/>
          <w:lang w:val="en-US" w:eastAsia="zh-CN"/>
        </w:rPr>
        <w:t>b)</w:t>
      </w:r>
      <w:r w:rsidRPr="003340DA">
        <w:rPr>
          <w:lang w:val="en-US" w:eastAsia="zh-CN"/>
        </w:rPr>
        <w:tab/>
      </w:r>
      <w:r>
        <w:rPr>
          <w:rFonts w:hint="eastAsia"/>
          <w:lang w:val="en-US" w:eastAsia="zh-CN"/>
        </w:rPr>
        <w:t>一些国家，特别是发展中国家，尚不具备对设备进行测试并向本国消费者提供保证的能力；</w:t>
      </w:r>
    </w:p>
    <w:p w:rsidR="00B97B7A" w:rsidRDefault="00B97B7A" w:rsidP="00CF061A">
      <w:pPr>
        <w:rPr>
          <w:lang w:val="en-US" w:eastAsia="zh-CN"/>
        </w:rPr>
      </w:pPr>
      <w:r w:rsidRPr="00E900F3">
        <w:rPr>
          <w:i/>
          <w:iCs/>
          <w:lang w:val="en-US" w:eastAsia="zh-CN"/>
        </w:rPr>
        <w:t>c)</w:t>
      </w:r>
      <w:r>
        <w:rPr>
          <w:lang w:val="en-US" w:eastAsia="zh-CN"/>
        </w:rPr>
        <w:tab/>
      </w:r>
      <w:r>
        <w:rPr>
          <w:rFonts w:hint="eastAsia"/>
          <w:lang w:val="en-US" w:eastAsia="zh-CN"/>
        </w:rPr>
        <w:t>提高人们对无线电通信设备</w:t>
      </w:r>
      <w:r w:rsidR="00967A1D">
        <w:rPr>
          <w:rFonts w:hint="eastAsia"/>
          <w:lang w:val="en-US" w:eastAsia="zh-CN"/>
        </w:rPr>
        <w:t>合规性</w:t>
      </w:r>
      <w:r>
        <w:rPr>
          <w:rFonts w:hint="eastAsia"/>
          <w:lang w:val="en-US" w:eastAsia="zh-CN"/>
        </w:rPr>
        <w:t>的信心，可提高不同制造商设备间的端到端互操作性的机率，并有助于发展中国家选择解决方案，</w:t>
      </w:r>
    </w:p>
    <w:bookmarkEnd w:id="0"/>
    <w:bookmarkEnd w:id="1"/>
    <w:p w:rsidR="00B97B7A" w:rsidRPr="00E900F3" w:rsidRDefault="00B97B7A" w:rsidP="00CF061A">
      <w:pPr>
        <w:pStyle w:val="Call"/>
        <w:rPr>
          <w:lang w:val="en-US" w:eastAsia="zh-CN"/>
        </w:rPr>
      </w:pPr>
      <w:r>
        <w:rPr>
          <w:rFonts w:hint="eastAsia"/>
          <w:lang w:val="en-US" w:eastAsia="zh-CN"/>
        </w:rPr>
        <w:t>注意到</w:t>
      </w:r>
    </w:p>
    <w:p w:rsidR="00B97B7A" w:rsidRPr="003340DA" w:rsidRDefault="00B97B7A" w:rsidP="007F4286">
      <w:pPr>
        <w:rPr>
          <w:lang w:val="en-US" w:eastAsia="zh-CN"/>
        </w:rPr>
      </w:pPr>
      <w:r w:rsidRPr="00E900F3">
        <w:rPr>
          <w:i/>
          <w:iCs/>
          <w:lang w:val="en-US" w:eastAsia="zh-CN"/>
        </w:rPr>
        <w:t>a)</w:t>
      </w:r>
      <w:r w:rsidRPr="003340DA">
        <w:rPr>
          <w:lang w:val="en-US" w:eastAsia="zh-CN"/>
        </w:rPr>
        <w:tab/>
      </w:r>
      <w:r>
        <w:rPr>
          <w:rFonts w:hint="eastAsia"/>
          <w:lang w:val="en-US" w:eastAsia="zh-CN"/>
        </w:rPr>
        <w:t>电信标准化局主任向理事会</w:t>
      </w:r>
      <w:r>
        <w:rPr>
          <w:rFonts w:hint="eastAsia"/>
          <w:lang w:val="en-US" w:eastAsia="zh-CN"/>
        </w:rPr>
        <w:t>201</w:t>
      </w:r>
      <w:r w:rsidR="00967A1D">
        <w:rPr>
          <w:rFonts w:hint="eastAsia"/>
          <w:lang w:val="en-US" w:eastAsia="zh-CN"/>
        </w:rPr>
        <w:t>2</w:t>
      </w:r>
      <w:r>
        <w:rPr>
          <w:rFonts w:hint="eastAsia"/>
          <w:lang w:val="en-US" w:eastAsia="zh-CN"/>
        </w:rPr>
        <w:t>年会议提交</w:t>
      </w:r>
      <w:r w:rsidR="007F4286">
        <w:rPr>
          <w:rFonts w:hint="eastAsia"/>
          <w:lang w:val="en-US" w:eastAsia="zh-CN"/>
        </w:rPr>
        <w:t>了</w:t>
      </w:r>
      <w:r>
        <w:rPr>
          <w:rFonts w:hint="eastAsia"/>
          <w:lang w:val="en-US" w:eastAsia="zh-CN"/>
        </w:rPr>
        <w:t>有关</w:t>
      </w:r>
      <w:r w:rsidR="00790595">
        <w:rPr>
          <w:rFonts w:hint="eastAsia"/>
          <w:lang w:val="en-US" w:eastAsia="zh-CN"/>
        </w:rPr>
        <w:t>长期落实</w:t>
      </w:r>
      <w:r w:rsidR="007F4286">
        <w:rPr>
          <w:rFonts w:hint="eastAsia"/>
          <w:lang w:val="en-US" w:eastAsia="zh-CN"/>
        </w:rPr>
        <w:t>全权代表</w:t>
      </w:r>
      <w:r w:rsidR="007F4286">
        <w:rPr>
          <w:lang w:val="en-US" w:eastAsia="zh-CN"/>
        </w:rPr>
        <w:t>大会</w:t>
      </w:r>
      <w:r>
        <w:rPr>
          <w:rFonts w:hint="eastAsia"/>
          <w:lang w:val="en-US" w:eastAsia="zh-CN"/>
        </w:rPr>
        <w:t>第</w:t>
      </w:r>
      <w:r w:rsidR="00C03825">
        <w:rPr>
          <w:rFonts w:hint="eastAsia"/>
          <w:lang w:val="en-US" w:eastAsia="zh-CN"/>
        </w:rPr>
        <w:t>17</w:t>
      </w:r>
      <w:r>
        <w:rPr>
          <w:rFonts w:hint="eastAsia"/>
          <w:lang w:val="en-US" w:eastAsia="zh-CN"/>
        </w:rPr>
        <w:t>7</w:t>
      </w:r>
      <w:r>
        <w:rPr>
          <w:rFonts w:hint="eastAsia"/>
          <w:lang w:val="en-US" w:eastAsia="zh-CN"/>
        </w:rPr>
        <w:t>号决议（</w:t>
      </w:r>
      <w:r>
        <w:rPr>
          <w:rFonts w:hint="eastAsia"/>
          <w:lang w:val="en-US" w:eastAsia="zh-CN"/>
        </w:rPr>
        <w:t>2010</w:t>
      </w:r>
      <w:r>
        <w:rPr>
          <w:rFonts w:hint="eastAsia"/>
          <w:lang w:val="en-US" w:eastAsia="zh-CN"/>
        </w:rPr>
        <w:t>年，瓜达拉哈拉）的业务计划；</w:t>
      </w:r>
    </w:p>
    <w:p w:rsidR="00B97B7A" w:rsidRDefault="00B97B7A" w:rsidP="007F4286">
      <w:pPr>
        <w:rPr>
          <w:lang w:val="en-US" w:eastAsia="zh-CN"/>
        </w:rPr>
      </w:pPr>
      <w:r w:rsidRPr="00E900F3">
        <w:rPr>
          <w:i/>
          <w:iCs/>
          <w:lang w:val="en-US" w:eastAsia="zh-CN"/>
        </w:rPr>
        <w:t>b)</w:t>
      </w:r>
      <w:r w:rsidRPr="003340DA">
        <w:rPr>
          <w:lang w:val="en-US" w:eastAsia="zh-CN"/>
        </w:rPr>
        <w:tab/>
      </w:r>
      <w:r>
        <w:rPr>
          <w:rFonts w:hint="eastAsia"/>
          <w:lang w:val="en-US" w:eastAsia="zh-CN"/>
        </w:rPr>
        <w:t>第</w:t>
      </w:r>
      <w:r w:rsidR="00C03825">
        <w:rPr>
          <w:rFonts w:hint="eastAsia"/>
          <w:lang w:val="en-US" w:eastAsia="zh-CN"/>
        </w:rPr>
        <w:t>17</w:t>
      </w:r>
      <w:r>
        <w:rPr>
          <w:rFonts w:hint="eastAsia"/>
          <w:lang w:val="en-US" w:eastAsia="zh-CN"/>
        </w:rPr>
        <w:t>7</w:t>
      </w:r>
      <w:r>
        <w:rPr>
          <w:rFonts w:hint="eastAsia"/>
          <w:lang w:val="en-US" w:eastAsia="zh-CN"/>
        </w:rPr>
        <w:t>号决议（</w:t>
      </w:r>
      <w:r>
        <w:rPr>
          <w:rFonts w:hint="eastAsia"/>
          <w:lang w:val="en-US" w:eastAsia="zh-CN"/>
        </w:rPr>
        <w:t>201</w:t>
      </w:r>
      <w:r w:rsidR="007F4286">
        <w:rPr>
          <w:lang w:val="en-US" w:eastAsia="zh-CN"/>
        </w:rPr>
        <w:t>4</w:t>
      </w:r>
      <w:r>
        <w:rPr>
          <w:rFonts w:hint="eastAsia"/>
          <w:lang w:val="en-US" w:eastAsia="zh-CN"/>
        </w:rPr>
        <w:t>年，</w:t>
      </w:r>
      <w:r w:rsidR="007F4286">
        <w:rPr>
          <w:rFonts w:hint="eastAsia"/>
          <w:lang w:val="en-US" w:eastAsia="zh-CN"/>
        </w:rPr>
        <w:t>釜山</w:t>
      </w:r>
      <w:r w:rsidR="007F4286">
        <w:rPr>
          <w:lang w:val="en-US" w:eastAsia="zh-CN"/>
        </w:rPr>
        <w:t>，</w:t>
      </w:r>
      <w:r w:rsidR="007F4286">
        <w:rPr>
          <w:rFonts w:hint="eastAsia"/>
          <w:lang w:val="en-US" w:eastAsia="zh-CN"/>
        </w:rPr>
        <w:t>修订版</w:t>
      </w:r>
      <w:r>
        <w:rPr>
          <w:rFonts w:hint="eastAsia"/>
          <w:lang w:val="en-US" w:eastAsia="zh-CN"/>
        </w:rPr>
        <w:t>）</w:t>
      </w:r>
      <w:r w:rsidR="002E4485">
        <w:rPr>
          <w:rFonts w:hint="eastAsia"/>
          <w:lang w:eastAsia="zh-CN"/>
        </w:rPr>
        <w:t>责成电信发展局主任与电信标准化局主任和</w:t>
      </w:r>
      <w:r w:rsidR="00967A1D">
        <w:rPr>
          <w:rFonts w:hint="eastAsia"/>
          <w:lang w:eastAsia="zh-CN"/>
        </w:rPr>
        <w:t>无线电通信局主任</w:t>
      </w:r>
      <w:r>
        <w:rPr>
          <w:rFonts w:hint="eastAsia"/>
          <w:lang w:eastAsia="zh-CN"/>
        </w:rPr>
        <w:t>协作</w:t>
      </w:r>
      <w:r>
        <w:rPr>
          <w:rFonts w:hint="eastAsia"/>
          <w:lang w:val="en-US" w:eastAsia="zh-CN"/>
        </w:rPr>
        <w:t>推进第</w:t>
      </w:r>
      <w:r>
        <w:rPr>
          <w:lang w:val="en-US" w:eastAsia="zh-CN"/>
        </w:rPr>
        <w:t>47</w:t>
      </w:r>
      <w:r>
        <w:rPr>
          <w:rFonts w:hint="eastAsia"/>
          <w:lang w:val="en-US" w:eastAsia="zh-CN"/>
        </w:rPr>
        <w:t>号决议（</w:t>
      </w:r>
      <w:r>
        <w:rPr>
          <w:lang w:val="en-US" w:eastAsia="zh-CN"/>
        </w:rPr>
        <w:t>201</w:t>
      </w:r>
      <w:r w:rsidR="007F4286">
        <w:rPr>
          <w:lang w:val="en-US" w:eastAsia="zh-CN"/>
        </w:rPr>
        <w:t>4</w:t>
      </w:r>
      <w:r>
        <w:rPr>
          <w:rFonts w:hint="eastAsia"/>
          <w:lang w:val="en-US" w:eastAsia="zh-CN"/>
        </w:rPr>
        <w:t>年，</w:t>
      </w:r>
      <w:r w:rsidR="007F4286">
        <w:rPr>
          <w:rFonts w:hint="eastAsia"/>
          <w:lang w:val="en-US" w:eastAsia="zh-CN"/>
        </w:rPr>
        <w:t>迪拜</w:t>
      </w:r>
      <w:r w:rsidR="007F4286">
        <w:rPr>
          <w:lang w:val="en-US" w:eastAsia="zh-CN"/>
        </w:rPr>
        <w:t>，修订版</w:t>
      </w:r>
      <w:r>
        <w:rPr>
          <w:rFonts w:hint="eastAsia"/>
          <w:lang w:val="en-US" w:eastAsia="zh-CN"/>
        </w:rPr>
        <w:t>）的实施</w:t>
      </w:r>
      <w:r w:rsidR="00967A1D">
        <w:rPr>
          <w:rFonts w:hint="eastAsia"/>
          <w:lang w:val="en-US" w:eastAsia="zh-CN"/>
        </w:rPr>
        <w:t>，</w:t>
      </w:r>
      <w:r>
        <w:rPr>
          <w:rFonts w:hint="eastAsia"/>
          <w:lang w:val="en-US" w:eastAsia="zh-CN"/>
        </w:rPr>
        <w:t>并向理事会做出</w:t>
      </w:r>
      <w:r w:rsidR="00967A1D">
        <w:rPr>
          <w:rFonts w:hint="eastAsia"/>
          <w:lang w:val="en-US" w:eastAsia="zh-CN"/>
        </w:rPr>
        <w:t>报告</w:t>
      </w:r>
      <w:r w:rsidR="00790595">
        <w:rPr>
          <w:rFonts w:hint="eastAsia"/>
          <w:lang w:val="en-US" w:eastAsia="zh-CN"/>
        </w:rPr>
        <w:t>，</w:t>
      </w:r>
    </w:p>
    <w:p w:rsidR="00B97B7A" w:rsidRPr="00E900F3" w:rsidRDefault="00790595" w:rsidP="00CF061A">
      <w:pPr>
        <w:pStyle w:val="Call"/>
        <w:rPr>
          <w:lang w:val="en-US" w:eastAsia="zh-CN"/>
        </w:rPr>
      </w:pPr>
      <w:r>
        <w:rPr>
          <w:rFonts w:hint="eastAsia"/>
          <w:lang w:val="en-US" w:eastAsia="zh-CN"/>
        </w:rPr>
        <w:t>顾及</w:t>
      </w:r>
    </w:p>
    <w:p w:rsidR="00B97B7A" w:rsidRPr="003340DA" w:rsidRDefault="00B97B7A" w:rsidP="007F4286">
      <w:pPr>
        <w:ind w:firstLineChars="200" w:firstLine="480"/>
        <w:rPr>
          <w:lang w:val="en-US" w:eastAsia="zh-CN"/>
        </w:rPr>
      </w:pPr>
      <w:r>
        <w:rPr>
          <w:lang w:val="en-US" w:eastAsia="zh-CN"/>
        </w:rPr>
        <w:t>ITU-T</w:t>
      </w:r>
      <w:r>
        <w:rPr>
          <w:rFonts w:hint="eastAsia"/>
          <w:lang w:val="en-US" w:eastAsia="zh-CN"/>
        </w:rPr>
        <w:t>和</w:t>
      </w:r>
      <w:r>
        <w:rPr>
          <w:lang w:val="en-US" w:eastAsia="zh-CN"/>
        </w:rPr>
        <w:t>ITU-D</w:t>
      </w:r>
      <w:r>
        <w:rPr>
          <w:rFonts w:hint="eastAsia"/>
          <w:lang w:val="en-US" w:eastAsia="zh-CN"/>
        </w:rPr>
        <w:t>在落实全权代表大会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201</w:t>
      </w:r>
      <w:r w:rsidR="007F4286">
        <w:rPr>
          <w:lang w:val="en-US" w:eastAsia="zh-CN"/>
        </w:rPr>
        <w:t>4</w:t>
      </w:r>
      <w:r w:rsidRPr="00DA0E89">
        <w:rPr>
          <w:rFonts w:hint="eastAsia"/>
          <w:lang w:val="en-US" w:eastAsia="zh-CN"/>
        </w:rPr>
        <w:t>年，</w:t>
      </w:r>
      <w:r w:rsidR="007F4286">
        <w:rPr>
          <w:rFonts w:hint="eastAsia"/>
          <w:lang w:val="en-US" w:eastAsia="zh-CN"/>
        </w:rPr>
        <w:t>釜山，</w:t>
      </w:r>
      <w:r w:rsidR="007F4286">
        <w:rPr>
          <w:lang w:val="en-US" w:eastAsia="zh-CN"/>
        </w:rPr>
        <w:t>修订版</w:t>
      </w:r>
      <w:r w:rsidRPr="00DA0E89">
        <w:rPr>
          <w:rFonts w:hint="eastAsia"/>
          <w:lang w:val="en-US" w:eastAsia="zh-CN"/>
        </w:rPr>
        <w:t>）</w:t>
      </w:r>
      <w:r>
        <w:rPr>
          <w:rFonts w:hint="eastAsia"/>
          <w:lang w:val="en-US" w:eastAsia="zh-CN"/>
        </w:rPr>
        <w:t>、</w:t>
      </w:r>
      <w:r w:rsidR="007F4286">
        <w:rPr>
          <w:rFonts w:hint="eastAsia"/>
          <w:lang w:val="en-US" w:eastAsia="zh-CN"/>
        </w:rPr>
        <w:t>世界电信</w:t>
      </w:r>
      <w:r w:rsidR="007F4286">
        <w:rPr>
          <w:lang w:val="en-US" w:eastAsia="zh-CN"/>
        </w:rPr>
        <w:t>标准化全会</w:t>
      </w:r>
      <w:r>
        <w:rPr>
          <w:rFonts w:hint="eastAsia"/>
          <w:lang w:val="en-US" w:eastAsia="zh-CN"/>
        </w:rPr>
        <w:t>第</w:t>
      </w:r>
      <w:r w:rsidRPr="00922B58">
        <w:rPr>
          <w:lang w:val="en-US" w:eastAsia="zh-CN"/>
        </w:rPr>
        <w:t>76</w:t>
      </w:r>
      <w:r>
        <w:rPr>
          <w:rFonts w:hint="eastAsia"/>
          <w:lang w:val="en-US" w:eastAsia="zh-CN"/>
        </w:rPr>
        <w:t>号决议（</w:t>
      </w:r>
      <w:r w:rsidR="007F4286">
        <w:rPr>
          <w:lang w:val="en-US" w:eastAsia="zh-CN"/>
        </w:rPr>
        <w:t>2012</w:t>
      </w:r>
      <w:r>
        <w:rPr>
          <w:rFonts w:hint="eastAsia"/>
          <w:lang w:val="en-US" w:eastAsia="zh-CN"/>
        </w:rPr>
        <w:t>年，</w:t>
      </w:r>
      <w:r w:rsidR="007F4286">
        <w:rPr>
          <w:rFonts w:hint="eastAsia"/>
          <w:lang w:val="en-US" w:eastAsia="zh-CN"/>
        </w:rPr>
        <w:t>迪拜</w:t>
      </w:r>
      <w:r w:rsidR="007F4286">
        <w:rPr>
          <w:lang w:val="en-US" w:eastAsia="zh-CN"/>
        </w:rPr>
        <w:t>，修订版</w:t>
      </w:r>
      <w:r>
        <w:rPr>
          <w:rFonts w:hint="eastAsia"/>
          <w:lang w:val="en-US" w:eastAsia="zh-CN"/>
        </w:rPr>
        <w:t>）和</w:t>
      </w:r>
      <w:r w:rsidR="007F4286">
        <w:rPr>
          <w:rFonts w:hint="eastAsia"/>
          <w:lang w:val="en-US" w:eastAsia="zh-CN"/>
        </w:rPr>
        <w:t>世界电信</w:t>
      </w:r>
      <w:r w:rsidR="007F4286">
        <w:rPr>
          <w:lang w:val="en-US" w:eastAsia="zh-CN"/>
        </w:rPr>
        <w:t>发展大会</w:t>
      </w:r>
      <w:r>
        <w:rPr>
          <w:rFonts w:hint="eastAsia"/>
          <w:lang w:val="en-US" w:eastAsia="zh-CN"/>
        </w:rPr>
        <w:t>第</w:t>
      </w:r>
      <w:r>
        <w:rPr>
          <w:rFonts w:hint="eastAsia"/>
          <w:lang w:val="en-US" w:eastAsia="zh-CN"/>
        </w:rPr>
        <w:t>47</w:t>
      </w:r>
      <w:r>
        <w:rPr>
          <w:rFonts w:hint="eastAsia"/>
          <w:lang w:val="en-US" w:eastAsia="zh-CN"/>
        </w:rPr>
        <w:t>号决议（</w:t>
      </w:r>
      <w:r w:rsidRPr="00922B58">
        <w:rPr>
          <w:lang w:val="en-US" w:eastAsia="zh-CN"/>
        </w:rPr>
        <w:t>201</w:t>
      </w:r>
      <w:r w:rsidR="007F4286">
        <w:rPr>
          <w:lang w:val="en-US" w:eastAsia="zh-CN"/>
        </w:rPr>
        <w:t>4</w:t>
      </w:r>
      <w:r>
        <w:rPr>
          <w:rFonts w:hint="eastAsia"/>
          <w:lang w:val="en-US" w:eastAsia="zh-CN"/>
        </w:rPr>
        <w:t>年，</w:t>
      </w:r>
      <w:r w:rsidR="007F4286">
        <w:rPr>
          <w:rFonts w:hint="eastAsia"/>
          <w:lang w:val="en-US" w:eastAsia="zh-CN"/>
        </w:rPr>
        <w:t>迪拜</w:t>
      </w:r>
      <w:r>
        <w:rPr>
          <w:rFonts w:hint="eastAsia"/>
          <w:lang w:val="en-US" w:eastAsia="zh-CN"/>
        </w:rPr>
        <w:t>，修订版）过程中取得的经验，</w:t>
      </w:r>
    </w:p>
    <w:p w:rsidR="00B97B7A" w:rsidRPr="00E900F3" w:rsidRDefault="00B97B7A" w:rsidP="00CF061A">
      <w:pPr>
        <w:pStyle w:val="Call"/>
        <w:rPr>
          <w:lang w:val="en-US" w:eastAsia="zh-CN"/>
        </w:rPr>
      </w:pPr>
      <w:r>
        <w:rPr>
          <w:rFonts w:hint="eastAsia"/>
          <w:lang w:eastAsia="zh-CN"/>
        </w:rPr>
        <w:lastRenderedPageBreak/>
        <w:t>做出决议</w:t>
      </w:r>
    </w:p>
    <w:p w:rsidR="00B97B7A" w:rsidRPr="00321FF2" w:rsidRDefault="00B97B7A" w:rsidP="007F4286">
      <w:pPr>
        <w:overflowPunct/>
        <w:autoSpaceDE/>
        <w:autoSpaceDN/>
        <w:adjustRightInd/>
        <w:ind w:firstLineChars="200" w:firstLine="480"/>
        <w:textAlignment w:val="auto"/>
        <w:rPr>
          <w:lang w:val="en-US" w:eastAsia="zh-CN"/>
        </w:rPr>
      </w:pPr>
      <w:r>
        <w:rPr>
          <w:lang w:val="en-US" w:eastAsia="zh-CN"/>
        </w:rPr>
        <w:t>ITU-R</w:t>
      </w:r>
      <w:r w:rsidR="00BC103C">
        <w:rPr>
          <w:rFonts w:hint="eastAsia"/>
          <w:lang w:val="en-US" w:eastAsia="zh-CN"/>
        </w:rPr>
        <w:t>根据全权代表大会</w:t>
      </w:r>
      <w:r w:rsidR="00BC103C" w:rsidRPr="00DA0E89">
        <w:rPr>
          <w:rFonts w:hint="eastAsia"/>
          <w:lang w:val="en-US" w:eastAsia="zh-CN"/>
        </w:rPr>
        <w:t>第</w:t>
      </w:r>
      <w:r w:rsidR="00BC103C" w:rsidRPr="00DA0E89">
        <w:rPr>
          <w:rFonts w:hint="eastAsia"/>
          <w:lang w:val="en-US" w:eastAsia="zh-CN"/>
        </w:rPr>
        <w:t>177</w:t>
      </w:r>
      <w:r w:rsidR="00BC103C" w:rsidRPr="00DA0E89">
        <w:rPr>
          <w:rFonts w:hint="eastAsia"/>
          <w:lang w:val="en-US" w:eastAsia="zh-CN"/>
        </w:rPr>
        <w:t>号决议（</w:t>
      </w:r>
      <w:r w:rsidR="00BC103C" w:rsidRPr="00DA0E89">
        <w:rPr>
          <w:rFonts w:hint="eastAsia"/>
          <w:lang w:val="en-US" w:eastAsia="zh-CN"/>
        </w:rPr>
        <w:t>201</w:t>
      </w:r>
      <w:r w:rsidR="007F4286">
        <w:rPr>
          <w:lang w:val="en-US" w:eastAsia="zh-CN"/>
        </w:rPr>
        <w:t>4</w:t>
      </w:r>
      <w:r w:rsidR="00BC103C" w:rsidRPr="00DA0E89">
        <w:rPr>
          <w:rFonts w:hint="eastAsia"/>
          <w:lang w:val="en-US" w:eastAsia="zh-CN"/>
        </w:rPr>
        <w:t>年，</w:t>
      </w:r>
      <w:r w:rsidR="007F4286">
        <w:rPr>
          <w:rFonts w:hint="eastAsia"/>
          <w:lang w:val="en-US" w:eastAsia="zh-CN"/>
        </w:rPr>
        <w:t>釜山</w:t>
      </w:r>
      <w:r w:rsidR="007F4286">
        <w:rPr>
          <w:lang w:val="en-US" w:eastAsia="zh-CN"/>
        </w:rPr>
        <w:t>，修订版</w:t>
      </w:r>
      <w:r w:rsidR="00BC103C" w:rsidRPr="00DA0E89">
        <w:rPr>
          <w:rFonts w:hint="eastAsia"/>
          <w:lang w:val="en-US" w:eastAsia="zh-CN"/>
        </w:rPr>
        <w:t>）</w:t>
      </w:r>
      <w:r w:rsidR="00BC103C">
        <w:rPr>
          <w:rFonts w:hint="eastAsia"/>
          <w:lang w:val="en-US" w:eastAsia="zh-CN"/>
        </w:rPr>
        <w:t>在其现有职权范围内，就合规性和互操作性测试的工作与</w:t>
      </w:r>
      <w:r w:rsidR="00BC103C">
        <w:rPr>
          <w:rFonts w:hint="eastAsia"/>
          <w:lang w:val="en-US" w:eastAsia="zh-CN"/>
        </w:rPr>
        <w:t>ITU-T</w:t>
      </w:r>
      <w:r w:rsidR="00BC103C">
        <w:rPr>
          <w:rFonts w:hint="eastAsia"/>
          <w:lang w:val="en-US" w:eastAsia="zh-CN"/>
        </w:rPr>
        <w:t>和</w:t>
      </w:r>
      <w:r w:rsidR="00BC103C">
        <w:rPr>
          <w:rFonts w:hint="eastAsia"/>
          <w:lang w:val="en-US" w:eastAsia="zh-CN"/>
        </w:rPr>
        <w:t>ITU-D</w:t>
      </w:r>
      <w:r w:rsidR="00BC103C">
        <w:rPr>
          <w:rFonts w:hint="eastAsia"/>
          <w:lang w:val="en-US" w:eastAsia="zh-CN"/>
        </w:rPr>
        <w:t>进行协作，并应要求为之提供信息（见注意到</w:t>
      </w:r>
      <w:r w:rsidR="00BC103C" w:rsidRPr="00E900F3">
        <w:rPr>
          <w:i/>
          <w:iCs/>
          <w:lang w:val="en-US" w:eastAsia="zh-CN"/>
        </w:rPr>
        <w:t>b)</w:t>
      </w:r>
      <w:r w:rsidR="00BC103C">
        <w:rPr>
          <w:rFonts w:hint="eastAsia"/>
          <w:lang w:val="en-US" w:eastAsia="zh-CN"/>
        </w:rPr>
        <w:t>）</w:t>
      </w:r>
      <w:r w:rsidR="00790595">
        <w:rPr>
          <w:rFonts w:hint="eastAsia"/>
          <w:lang w:val="en-US" w:eastAsia="zh-CN"/>
        </w:rPr>
        <w:t>，</w:t>
      </w:r>
    </w:p>
    <w:p w:rsidR="00B97B7A" w:rsidRPr="009C642B" w:rsidRDefault="00B97B7A" w:rsidP="00CF061A">
      <w:pPr>
        <w:pStyle w:val="Call"/>
        <w:rPr>
          <w:lang w:val="en-US" w:eastAsia="zh-CN"/>
        </w:rPr>
      </w:pPr>
      <w:r>
        <w:rPr>
          <w:rFonts w:hint="eastAsia"/>
          <w:lang w:val="en-US" w:eastAsia="zh-CN"/>
        </w:rPr>
        <w:t>责成无线电通信局主任</w:t>
      </w:r>
    </w:p>
    <w:p w:rsidR="00B97B7A" w:rsidRDefault="00B97B7A" w:rsidP="00CF061A">
      <w:pPr>
        <w:rPr>
          <w:lang w:val="en-US" w:eastAsia="zh-CN"/>
        </w:rPr>
      </w:pPr>
      <w:r w:rsidRPr="00321FF2">
        <w:rPr>
          <w:lang w:val="en-US" w:eastAsia="zh-CN"/>
        </w:rPr>
        <w:t>1</w:t>
      </w:r>
      <w:r w:rsidRPr="00321FF2">
        <w:rPr>
          <w:lang w:val="en-US" w:eastAsia="zh-CN"/>
        </w:rPr>
        <w:tab/>
      </w:r>
      <w:r w:rsidR="00BC103C" w:rsidRPr="00967A1D">
        <w:rPr>
          <w:rFonts w:ascii="STKaiti" w:eastAsia="STKaiti" w:hAnsi="STKaiti" w:hint="eastAsia"/>
          <w:lang w:val="en-US" w:eastAsia="zh-CN"/>
        </w:rPr>
        <w:t>特别</w:t>
      </w:r>
      <w:r w:rsidR="00BC103C">
        <w:rPr>
          <w:rFonts w:hint="eastAsia"/>
          <w:lang w:val="en-US" w:eastAsia="zh-CN"/>
        </w:rPr>
        <w:t>根据成员国和部门成员提交的文稿，就工作进展制定报告，以更好地了解发展中国家在无线电通信设备合规性和互操作性及其测试方面面临的独特问题；</w:t>
      </w:r>
    </w:p>
    <w:p w:rsidR="00BC103C" w:rsidRDefault="00BC103C" w:rsidP="00CF061A">
      <w:pPr>
        <w:rPr>
          <w:lang w:val="en-US" w:eastAsia="zh-CN"/>
        </w:rPr>
      </w:pPr>
      <w:r>
        <w:rPr>
          <w:rFonts w:hint="eastAsia"/>
          <w:lang w:val="en-US" w:eastAsia="zh-CN"/>
        </w:rPr>
        <w:t>2</w:t>
      </w:r>
      <w:r w:rsidR="00B97B7A">
        <w:rPr>
          <w:lang w:val="en-US" w:eastAsia="zh-CN"/>
        </w:rPr>
        <w:tab/>
      </w:r>
      <w:r w:rsidR="00B97B7A">
        <w:rPr>
          <w:rFonts w:hint="eastAsia"/>
          <w:lang w:val="en-US" w:eastAsia="zh-CN"/>
        </w:rPr>
        <w:t>向国际电联理事会</w:t>
      </w:r>
      <w:r w:rsidR="00B97B7A">
        <w:rPr>
          <w:rFonts w:hint="eastAsia"/>
          <w:lang w:val="en-US" w:eastAsia="zh-CN"/>
        </w:rPr>
        <w:t>2013</w:t>
      </w:r>
      <w:r w:rsidR="00B97B7A">
        <w:rPr>
          <w:rFonts w:hint="eastAsia"/>
          <w:lang w:val="en-US" w:eastAsia="zh-CN"/>
        </w:rPr>
        <w:t>年会议提交有关落实此决议的进展报告，供其审议并采取必要的行动，</w:t>
      </w:r>
    </w:p>
    <w:p w:rsidR="00B97B7A" w:rsidRPr="009C642B" w:rsidRDefault="00B97B7A" w:rsidP="00CF061A">
      <w:pPr>
        <w:pStyle w:val="Call"/>
        <w:rPr>
          <w:lang w:val="en-US" w:eastAsia="zh-CN"/>
        </w:rPr>
      </w:pPr>
      <w:r>
        <w:rPr>
          <w:rFonts w:hint="eastAsia"/>
          <w:lang w:val="en-US" w:eastAsia="zh-CN"/>
        </w:rPr>
        <w:t>请无线电通信顾问组</w:t>
      </w:r>
    </w:p>
    <w:p w:rsidR="00B97B7A" w:rsidRDefault="00BC103C" w:rsidP="00CF061A">
      <w:pPr>
        <w:ind w:firstLineChars="200" w:firstLine="480"/>
        <w:rPr>
          <w:lang w:val="en-US" w:eastAsia="zh-CN"/>
        </w:rPr>
      </w:pPr>
      <w:r>
        <w:rPr>
          <w:rFonts w:hint="eastAsia"/>
          <w:lang w:val="en-US" w:eastAsia="zh-CN"/>
        </w:rPr>
        <w:t>根据成员国和部门成员的输入意见，就该领域的活动向主任提出建议和意见</w:t>
      </w:r>
      <w:r w:rsidR="00B97B7A">
        <w:rPr>
          <w:rFonts w:hint="eastAsia"/>
          <w:lang w:val="en-US" w:eastAsia="zh-CN"/>
        </w:rPr>
        <w:t>，</w:t>
      </w:r>
    </w:p>
    <w:p w:rsidR="00B97B7A" w:rsidRPr="009C642B" w:rsidRDefault="00B97B7A" w:rsidP="00CF061A">
      <w:pPr>
        <w:pStyle w:val="Call"/>
        <w:rPr>
          <w:lang w:val="en-US" w:eastAsia="zh-CN"/>
        </w:rPr>
      </w:pPr>
      <w:r>
        <w:rPr>
          <w:rFonts w:hint="eastAsia"/>
          <w:lang w:val="en-US" w:eastAsia="zh-CN"/>
        </w:rPr>
        <w:t>请成员国和部门成员</w:t>
      </w:r>
    </w:p>
    <w:p w:rsidR="00D51A5A" w:rsidRDefault="00BC103C" w:rsidP="00CF061A">
      <w:pPr>
        <w:overflowPunct/>
        <w:autoSpaceDE/>
        <w:autoSpaceDN/>
        <w:adjustRightInd/>
        <w:ind w:firstLineChars="200" w:firstLine="480"/>
        <w:textAlignment w:val="auto"/>
        <w:rPr>
          <w:lang w:val="en-US" w:eastAsia="zh-CN"/>
        </w:rPr>
      </w:pPr>
      <w:r>
        <w:rPr>
          <w:rFonts w:hint="eastAsia"/>
          <w:lang w:val="en-US" w:eastAsia="zh-CN"/>
        </w:rPr>
        <w:t>为落实本决议贡献力量。</w:t>
      </w:r>
    </w:p>
    <w:sectPr w:rsidR="00D51A5A"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7A" w:rsidRDefault="00B97B7A">
      <w:r>
        <w:separator/>
      </w:r>
    </w:p>
  </w:endnote>
  <w:endnote w:type="continuationSeparator" w:id="0">
    <w:p w:rsidR="00B97B7A" w:rsidRDefault="00B9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7A" w:rsidRPr="00877D12" w:rsidRDefault="00B97B7A">
    <w:pPr>
      <w:rPr>
        <w:lang w:val="fr-FR"/>
      </w:rPr>
    </w:pPr>
    <w:r>
      <w:fldChar w:fldCharType="begin"/>
    </w:r>
    <w:r w:rsidRPr="00877D12">
      <w:rPr>
        <w:lang w:val="fr-FR"/>
      </w:rPr>
      <w:instrText xml:space="preserve"> FILENAME \p  \* MERGEFORMAT </w:instrText>
    </w:r>
    <w:r>
      <w:fldChar w:fldCharType="separate"/>
    </w:r>
    <w:r w:rsidR="008D7D1B">
      <w:rPr>
        <w:noProof/>
        <w:lang w:val="fr-FR"/>
      </w:rPr>
      <w:t>P:\CHI\ITU-R\CONF-R\AR15\FINRES\062C.docx</w:t>
    </w:r>
    <w:r>
      <w:fldChar w:fldCharType="end"/>
    </w:r>
    <w:r w:rsidRPr="00877D12">
      <w:rPr>
        <w:lang w:val="fr-FR"/>
      </w:rPr>
      <w:tab/>
    </w:r>
    <w:r>
      <w:fldChar w:fldCharType="begin"/>
    </w:r>
    <w:r>
      <w:instrText xml:space="preserve"> SAVEDATE \@ DD.MM.YY </w:instrText>
    </w:r>
    <w:r>
      <w:fldChar w:fldCharType="separate"/>
    </w:r>
    <w:r w:rsidR="00BC7884">
      <w:rPr>
        <w:noProof/>
      </w:rPr>
      <w:t>04.11.15</w:t>
    </w:r>
    <w:r>
      <w:fldChar w:fldCharType="end"/>
    </w:r>
    <w:r w:rsidRPr="00877D12">
      <w:rPr>
        <w:lang w:val="fr-FR"/>
      </w:rPr>
      <w:tab/>
    </w:r>
    <w:r>
      <w:fldChar w:fldCharType="begin"/>
    </w:r>
    <w:r>
      <w:instrText xml:space="preserve"> PRINTDATE \@ DD.MM.YY </w:instrText>
    </w:r>
    <w:r>
      <w:fldChar w:fldCharType="separate"/>
    </w:r>
    <w:r w:rsidR="008D7D1B">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6" w:rsidRPr="00BC7884" w:rsidRDefault="007F4286" w:rsidP="00BC7884">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86" w:rsidRPr="00BC7884" w:rsidRDefault="007F4286" w:rsidP="00BC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7A" w:rsidRDefault="00B97B7A">
      <w:r>
        <w:rPr>
          <w:b/>
        </w:rPr>
        <w:t>_______________</w:t>
      </w:r>
    </w:p>
  </w:footnote>
  <w:footnote w:type="continuationSeparator" w:id="0">
    <w:p w:rsidR="00B97B7A" w:rsidRDefault="00B9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84" w:rsidRDefault="00BC7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7A" w:rsidRDefault="00B97B7A"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BC7884">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84" w:rsidRDefault="00BC7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2D"/>
    <w:rsid w:val="0006613E"/>
    <w:rsid w:val="00094F40"/>
    <w:rsid w:val="000F4AB4"/>
    <w:rsid w:val="00146D21"/>
    <w:rsid w:val="001A41DD"/>
    <w:rsid w:val="001B225D"/>
    <w:rsid w:val="00213F8F"/>
    <w:rsid w:val="0023468E"/>
    <w:rsid w:val="002E4485"/>
    <w:rsid w:val="00307BCD"/>
    <w:rsid w:val="00310D30"/>
    <w:rsid w:val="003322FF"/>
    <w:rsid w:val="00451B9A"/>
    <w:rsid w:val="004723FF"/>
    <w:rsid w:val="004844C1"/>
    <w:rsid w:val="00541AC7"/>
    <w:rsid w:val="00586689"/>
    <w:rsid w:val="005C3070"/>
    <w:rsid w:val="005C5620"/>
    <w:rsid w:val="00637543"/>
    <w:rsid w:val="00645B0F"/>
    <w:rsid w:val="006462D9"/>
    <w:rsid w:val="00670BDE"/>
    <w:rsid w:val="00695411"/>
    <w:rsid w:val="006C0F8D"/>
    <w:rsid w:val="00706D1C"/>
    <w:rsid w:val="0071246B"/>
    <w:rsid w:val="00756B1C"/>
    <w:rsid w:val="00790595"/>
    <w:rsid w:val="007A6E2E"/>
    <w:rsid w:val="007C796D"/>
    <w:rsid w:val="007D073B"/>
    <w:rsid w:val="007F4286"/>
    <w:rsid w:val="00845350"/>
    <w:rsid w:val="00856CA1"/>
    <w:rsid w:val="00877D12"/>
    <w:rsid w:val="008924D1"/>
    <w:rsid w:val="008B1239"/>
    <w:rsid w:val="008B61BE"/>
    <w:rsid w:val="008D58A2"/>
    <w:rsid w:val="008D7D1B"/>
    <w:rsid w:val="00943EBD"/>
    <w:rsid w:val="009447A3"/>
    <w:rsid w:val="00967A1D"/>
    <w:rsid w:val="00970B63"/>
    <w:rsid w:val="009B3770"/>
    <w:rsid w:val="009C1E4D"/>
    <w:rsid w:val="009E4724"/>
    <w:rsid w:val="009E73F0"/>
    <w:rsid w:val="00A00CCD"/>
    <w:rsid w:val="00A05CE9"/>
    <w:rsid w:val="00AB5F33"/>
    <w:rsid w:val="00AB6CC1"/>
    <w:rsid w:val="00B80632"/>
    <w:rsid w:val="00B97B7A"/>
    <w:rsid w:val="00BC103C"/>
    <w:rsid w:val="00BC211A"/>
    <w:rsid w:val="00BC7884"/>
    <w:rsid w:val="00BD2389"/>
    <w:rsid w:val="00BE5003"/>
    <w:rsid w:val="00C03825"/>
    <w:rsid w:val="00C724F2"/>
    <w:rsid w:val="00CF061A"/>
    <w:rsid w:val="00D051AE"/>
    <w:rsid w:val="00D471A9"/>
    <w:rsid w:val="00D51A5A"/>
    <w:rsid w:val="00E1102D"/>
    <w:rsid w:val="00E578D6"/>
    <w:rsid w:val="00E57C0C"/>
    <w:rsid w:val="00EE02F9"/>
    <w:rsid w:val="00F451F5"/>
    <w:rsid w:val="00FB4E64"/>
    <w:rsid w:val="00FE4BDB"/>
    <w:rsid w:val="00FE57F1"/>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9F0C505-7906-4DD5-8458-DBCA1D95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B97B7A"/>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17</TotalTime>
  <Pages>2</Pages>
  <Words>922</Words>
  <Characters>171</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chenm</dc:creator>
  <dc:description>Document /1004-E  For: _x000d_Document date: 30 March 2007_x000d_Saved by PCW43981 at 15:42:54 on 05.04.2007</dc:description>
  <cp:lastModifiedBy>Santa Rita Fernandes, Augusto Cesar</cp:lastModifiedBy>
  <cp:revision>6</cp:revision>
  <cp:lastPrinted>2015-11-04T11:02:00Z</cp:lastPrinted>
  <dcterms:created xsi:type="dcterms:W3CDTF">2015-11-04T10:53:00Z</dcterms:created>
  <dcterms:modified xsi:type="dcterms:W3CDTF">2015-11-06T11:39:00Z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