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FBF" w:rsidRDefault="00973FBF" w:rsidP="00221BDD">
      <w:pPr>
        <w:pStyle w:val="ResNo"/>
        <w:rPr>
          <w:lang w:val="ru-RU" w:eastAsia="zh-CN"/>
        </w:rPr>
      </w:pPr>
      <w:bookmarkStart w:id="0" w:name="_Toc314864518"/>
      <w:bookmarkStart w:id="1" w:name="_Toc314865217"/>
      <w:bookmarkStart w:id="2" w:name="_Toc321145081"/>
      <w:r>
        <w:rPr>
          <w:lang w:val="ru-RU" w:eastAsia="zh-CN"/>
        </w:rPr>
        <w:t>резолюци</w:t>
      </w:r>
      <w:r w:rsidR="00221BDD">
        <w:rPr>
          <w:lang w:val="ru-RU" w:eastAsia="zh-CN"/>
        </w:rPr>
        <w:t>я</w:t>
      </w:r>
      <w:r>
        <w:rPr>
          <w:lang w:val="ru-RU" w:eastAsia="zh-CN"/>
        </w:rPr>
        <w:t xml:space="preserve"> мсэ-</w:t>
      </w:r>
      <w:r>
        <w:rPr>
          <w:lang w:val="en-US" w:eastAsia="zh-CN"/>
        </w:rPr>
        <w:t>r</w:t>
      </w:r>
      <w:r>
        <w:rPr>
          <w:lang w:val="ru-RU" w:eastAsia="zh-CN"/>
        </w:rPr>
        <w:t xml:space="preserve"> 5</w:t>
      </w:r>
      <w:r w:rsidRPr="00EC3E18">
        <w:rPr>
          <w:lang w:val="ru-RU" w:eastAsia="zh-CN"/>
        </w:rPr>
        <w:t>8</w:t>
      </w:r>
      <w:r w:rsidR="00221BDD">
        <w:rPr>
          <w:lang w:val="ru-RU" w:eastAsia="zh-CN"/>
        </w:rPr>
        <w:t>-1</w:t>
      </w:r>
    </w:p>
    <w:p w:rsidR="004473D9" w:rsidRPr="00EC3E18" w:rsidRDefault="004473D9" w:rsidP="004473D9">
      <w:pPr>
        <w:pStyle w:val="Restitle"/>
        <w:rPr>
          <w:lang w:val="ru-RU"/>
        </w:rPr>
      </w:pPr>
      <w:r w:rsidRPr="00EC3E18">
        <w:rPr>
          <w:lang w:val="ru-RU"/>
        </w:rPr>
        <w:t>Исследования, касающиеся реализации и использования систем</w:t>
      </w:r>
      <w:r w:rsidR="00221BDD">
        <w:rPr>
          <w:lang w:val="ru-RU"/>
        </w:rPr>
        <w:t xml:space="preserve"> </w:t>
      </w:r>
      <w:r w:rsidRPr="00EC3E18">
        <w:rPr>
          <w:lang w:val="ru-RU"/>
        </w:rPr>
        <w:br/>
        <w:t>когнитивного радио</w:t>
      </w:r>
      <w:bookmarkEnd w:id="0"/>
      <w:bookmarkEnd w:id="1"/>
      <w:bookmarkEnd w:id="2"/>
    </w:p>
    <w:p w:rsidR="004473D9" w:rsidRPr="00EC3E18" w:rsidRDefault="004473D9" w:rsidP="004473D9">
      <w:pPr>
        <w:pStyle w:val="Resdate"/>
        <w:rPr>
          <w:lang w:val="ru-RU"/>
        </w:rPr>
      </w:pPr>
      <w:r w:rsidRPr="00EC3E18">
        <w:rPr>
          <w:lang w:val="ru-RU"/>
        </w:rPr>
        <w:t>(2012</w:t>
      </w:r>
      <w:r w:rsidR="00221BDD">
        <w:rPr>
          <w:lang w:val="ru-RU"/>
        </w:rPr>
        <w:t>-2015</w:t>
      </w:r>
      <w:r w:rsidRPr="00EC3E18">
        <w:rPr>
          <w:lang w:val="ru-RU"/>
        </w:rPr>
        <w:t>)</w:t>
      </w:r>
    </w:p>
    <w:p w:rsidR="004473D9" w:rsidRPr="00EC3E18" w:rsidRDefault="004473D9" w:rsidP="004473D9">
      <w:pPr>
        <w:pStyle w:val="Normalaftertitle"/>
        <w:rPr>
          <w:lang w:val="ru-RU"/>
        </w:rPr>
      </w:pPr>
      <w:r w:rsidRPr="00EC3E18">
        <w:rPr>
          <w:lang w:val="ru-RU"/>
        </w:rPr>
        <w:t>Ассамблея радиосвязи МСЭ,</w:t>
      </w:r>
    </w:p>
    <w:p w:rsidR="004473D9" w:rsidRPr="00EC3E18" w:rsidRDefault="004473D9" w:rsidP="004473D9">
      <w:pPr>
        <w:pStyle w:val="Call"/>
        <w:rPr>
          <w:lang w:val="ru-RU"/>
        </w:rPr>
      </w:pPr>
      <w:r w:rsidRPr="00EC3E18">
        <w:rPr>
          <w:lang w:val="ru-RU"/>
        </w:rPr>
        <w:t>учитывая</w:t>
      </w:r>
      <w:r w:rsidRPr="00EC3E18">
        <w:rPr>
          <w:i w:val="0"/>
          <w:iCs/>
          <w:lang w:val="ru-RU"/>
        </w:rPr>
        <w:t>,</w:t>
      </w:r>
    </w:p>
    <w:p w:rsidR="004473D9" w:rsidRPr="00EC3E18" w:rsidRDefault="004473D9" w:rsidP="004473D9">
      <w:pPr>
        <w:rPr>
          <w:lang w:val="ru-RU" w:eastAsia="zh-CN"/>
        </w:rPr>
      </w:pPr>
      <w:r w:rsidRPr="00F021CB">
        <w:rPr>
          <w:i/>
          <w:iCs/>
          <w:lang w:eastAsia="zh-CN"/>
        </w:rPr>
        <w:t>a</w:t>
      </w:r>
      <w:r w:rsidRPr="00EC3E18">
        <w:rPr>
          <w:i/>
          <w:iCs/>
          <w:lang w:val="ru-RU" w:eastAsia="zh-CN"/>
        </w:rPr>
        <w:t>)</w:t>
      </w:r>
      <w:r w:rsidRPr="00EC3E18">
        <w:rPr>
          <w:lang w:val="ru-RU" w:eastAsia="zh-CN"/>
        </w:rPr>
        <w:tab/>
        <w:t>что существует необходимость в проведении исследований МСЭ</w:t>
      </w:r>
      <w:r w:rsidRPr="00EC3E18">
        <w:rPr>
          <w:rFonts w:eastAsiaTheme="minorEastAsia"/>
          <w:lang w:val="ru-RU" w:eastAsia="zh-CN"/>
        </w:rPr>
        <w:t>-</w:t>
      </w:r>
      <w:r w:rsidRPr="00F021CB">
        <w:rPr>
          <w:rFonts w:eastAsiaTheme="minorEastAsia"/>
          <w:lang w:eastAsia="zh-CN"/>
        </w:rPr>
        <w:t>R</w:t>
      </w:r>
      <w:r w:rsidRPr="00EC3E18">
        <w:rPr>
          <w:rFonts w:eastAsiaTheme="minorEastAsia"/>
          <w:lang w:val="ru-RU" w:eastAsia="zh-CN"/>
        </w:rPr>
        <w:t>, направленных на</w:t>
      </w:r>
      <w:r w:rsidRPr="00F021CB">
        <w:rPr>
          <w:rFonts w:eastAsiaTheme="minorEastAsia"/>
          <w:lang w:eastAsia="zh-CN"/>
        </w:rPr>
        <w:t> </w:t>
      </w:r>
      <w:r w:rsidRPr="00EC3E18">
        <w:rPr>
          <w:rFonts w:eastAsiaTheme="minorEastAsia"/>
          <w:lang w:val="ru-RU" w:eastAsia="zh-CN"/>
        </w:rPr>
        <w:t>подготовку</w:t>
      </w:r>
      <w:r w:rsidRPr="00EC3E18">
        <w:rPr>
          <w:lang w:val="ru-RU" w:eastAsia="zh-CN"/>
        </w:rPr>
        <w:t xml:space="preserve"> руководства по развитию систем когнитивного радио (</w:t>
      </w:r>
      <w:r w:rsidRPr="00F021CB">
        <w:rPr>
          <w:lang w:eastAsia="zh-CN"/>
        </w:rPr>
        <w:t>CRS</w:t>
      </w:r>
      <w:r w:rsidRPr="00EC3E18">
        <w:rPr>
          <w:lang w:val="ru-RU" w:eastAsia="zh-CN"/>
        </w:rPr>
        <w:t>);</w:t>
      </w:r>
    </w:p>
    <w:p w:rsidR="004473D9" w:rsidRPr="00EC3E18" w:rsidRDefault="004473D9" w:rsidP="004473D9">
      <w:pPr>
        <w:rPr>
          <w:lang w:val="ru-RU" w:eastAsia="zh-CN"/>
        </w:rPr>
      </w:pPr>
      <w:r w:rsidRPr="00F021CB">
        <w:rPr>
          <w:i/>
          <w:iCs/>
          <w:lang w:eastAsia="zh-CN"/>
        </w:rPr>
        <w:t>b</w:t>
      </w:r>
      <w:r w:rsidRPr="00EC3E18">
        <w:rPr>
          <w:i/>
          <w:iCs/>
          <w:lang w:val="ru-RU" w:eastAsia="zh-CN"/>
        </w:rPr>
        <w:t>)</w:t>
      </w:r>
      <w:r w:rsidRPr="00EC3E18">
        <w:rPr>
          <w:lang w:val="ru-RU" w:eastAsia="zh-CN"/>
        </w:rPr>
        <w:tab/>
        <w:t>что определение системы когнитивного радио содержится в Отчете МСЭ-</w:t>
      </w:r>
      <w:r w:rsidRPr="00F021CB">
        <w:rPr>
          <w:lang w:eastAsia="zh-CN"/>
        </w:rPr>
        <w:t>R</w:t>
      </w:r>
      <w:r w:rsidRPr="00EC3E18">
        <w:rPr>
          <w:lang w:val="ru-RU" w:eastAsia="zh-CN"/>
        </w:rPr>
        <w:t xml:space="preserve"> </w:t>
      </w:r>
      <w:r w:rsidRPr="00F021CB">
        <w:rPr>
          <w:lang w:eastAsia="zh-CN"/>
        </w:rPr>
        <w:t>SM</w:t>
      </w:r>
      <w:r w:rsidRPr="00EC3E18">
        <w:rPr>
          <w:lang w:val="ru-RU" w:eastAsia="zh-CN"/>
        </w:rPr>
        <w:t>.2152;</w:t>
      </w:r>
    </w:p>
    <w:p w:rsidR="004473D9" w:rsidRPr="00EC3E18" w:rsidRDefault="004473D9" w:rsidP="004473D9">
      <w:pPr>
        <w:rPr>
          <w:lang w:val="ru-RU" w:eastAsia="zh-CN"/>
        </w:rPr>
      </w:pPr>
      <w:r w:rsidRPr="00F021CB">
        <w:rPr>
          <w:i/>
          <w:iCs/>
          <w:lang w:eastAsia="zh-CN"/>
        </w:rPr>
        <w:t>c</w:t>
      </w:r>
      <w:r w:rsidRPr="00EC3E18">
        <w:rPr>
          <w:i/>
          <w:iCs/>
          <w:lang w:val="ru-RU" w:eastAsia="zh-CN"/>
        </w:rPr>
        <w:t>)</w:t>
      </w:r>
      <w:r w:rsidRPr="00EC3E18">
        <w:rPr>
          <w:lang w:val="ru-RU" w:eastAsia="zh-CN"/>
        </w:rPr>
        <w:tab/>
      </w:r>
      <w:r w:rsidRPr="00EC3E18">
        <w:rPr>
          <w:lang w:val="ru-RU"/>
        </w:rPr>
        <w:t xml:space="preserve">что системы </w:t>
      </w:r>
      <w:r w:rsidRPr="00F021CB">
        <w:t>CRS</w:t>
      </w:r>
      <w:r w:rsidRPr="00EC3E18">
        <w:rPr>
          <w:lang w:val="ru-RU"/>
        </w:rPr>
        <w:t>, как ожидается, обеспечат гибкость и повышенную эффективность общего использования спектра;</w:t>
      </w:r>
    </w:p>
    <w:p w:rsidR="004473D9" w:rsidRPr="00EC3E18" w:rsidRDefault="004473D9" w:rsidP="004473D9">
      <w:pPr>
        <w:rPr>
          <w:lang w:val="ru-RU" w:eastAsia="zh-CN"/>
        </w:rPr>
      </w:pPr>
      <w:r w:rsidRPr="00F021CB">
        <w:rPr>
          <w:i/>
          <w:iCs/>
          <w:lang w:eastAsia="zh-CN"/>
        </w:rPr>
        <w:t>d</w:t>
      </w:r>
      <w:r w:rsidRPr="00EC3E18">
        <w:rPr>
          <w:i/>
          <w:iCs/>
          <w:lang w:val="ru-RU" w:eastAsia="zh-CN"/>
        </w:rPr>
        <w:t>)</w:t>
      </w:r>
      <w:r w:rsidRPr="00EC3E18">
        <w:rPr>
          <w:lang w:val="ru-RU" w:eastAsia="zh-CN"/>
        </w:rPr>
        <w:tab/>
      </w:r>
      <w:r w:rsidRPr="00EC3E18">
        <w:rPr>
          <w:lang w:val="ru-RU"/>
        </w:rPr>
        <w:t xml:space="preserve">что внедрение технологий </w:t>
      </w:r>
      <w:r w:rsidRPr="00F021CB">
        <w:t>CRS</w:t>
      </w:r>
      <w:r w:rsidRPr="00EC3E18">
        <w:rPr>
          <w:lang w:val="ru-RU"/>
        </w:rPr>
        <w:t xml:space="preserve"> в любой службе радиосвязи имеет потенциал для повышения эффективности использования спектра в этой службе радиосвязи</w:t>
      </w:r>
      <w:r w:rsidRPr="00EC3E18">
        <w:rPr>
          <w:lang w:val="ru-RU" w:eastAsia="zh-CN"/>
        </w:rPr>
        <w:t>;</w:t>
      </w:r>
    </w:p>
    <w:p w:rsidR="004473D9" w:rsidRPr="00EC3E18" w:rsidRDefault="004473D9" w:rsidP="004473D9">
      <w:pPr>
        <w:rPr>
          <w:lang w:val="ru-RU" w:eastAsia="zh-CN"/>
        </w:rPr>
      </w:pPr>
      <w:r w:rsidRPr="00F021CB">
        <w:rPr>
          <w:i/>
          <w:iCs/>
          <w:lang w:eastAsia="zh-CN"/>
        </w:rPr>
        <w:t>e</w:t>
      </w:r>
      <w:r w:rsidRPr="00EC3E18">
        <w:rPr>
          <w:i/>
          <w:iCs/>
          <w:lang w:val="ru-RU" w:eastAsia="zh-CN"/>
        </w:rPr>
        <w:t>)</w:t>
      </w:r>
      <w:r w:rsidRPr="00EC3E18">
        <w:rPr>
          <w:lang w:val="ru-RU" w:eastAsia="zh-CN"/>
        </w:rPr>
        <w:tab/>
      </w:r>
      <w:r w:rsidRPr="00EC3E18">
        <w:rPr>
          <w:lang w:val="ru-RU"/>
        </w:rPr>
        <w:t xml:space="preserve">что диапазон возможностей систем </w:t>
      </w:r>
      <w:r w:rsidRPr="00F021CB">
        <w:t>CRS</w:t>
      </w:r>
      <w:r w:rsidRPr="00EC3E18">
        <w:rPr>
          <w:lang w:val="ru-RU"/>
        </w:rPr>
        <w:t xml:space="preserve"> может облегчить их совместную работу с</w:t>
      </w:r>
      <w:r w:rsidRPr="00F021CB">
        <w:t> </w:t>
      </w:r>
      <w:r w:rsidRPr="00EC3E18">
        <w:rPr>
          <w:lang w:val="ru-RU"/>
        </w:rPr>
        <w:t>существующими системами и позволить совместное использование частот в полосах, где ранее такое использование считалось невозможным</w:t>
      </w:r>
      <w:r w:rsidRPr="00EC3E18">
        <w:rPr>
          <w:lang w:val="ru-RU" w:eastAsia="zh-CN"/>
        </w:rPr>
        <w:t>;</w:t>
      </w:r>
    </w:p>
    <w:p w:rsidR="004473D9" w:rsidRPr="00EC3E18" w:rsidRDefault="004473D9" w:rsidP="004473D9">
      <w:pPr>
        <w:rPr>
          <w:lang w:val="ru-RU" w:eastAsia="zh-CN"/>
        </w:rPr>
      </w:pPr>
      <w:r w:rsidRPr="00F021CB">
        <w:rPr>
          <w:i/>
          <w:iCs/>
          <w:lang w:eastAsia="zh-CN"/>
        </w:rPr>
        <w:t>f</w:t>
      </w:r>
      <w:r w:rsidRPr="00EC3E18">
        <w:rPr>
          <w:i/>
          <w:iCs/>
          <w:lang w:val="ru-RU" w:eastAsia="zh-CN"/>
        </w:rPr>
        <w:t>)</w:t>
      </w:r>
      <w:r w:rsidRPr="00EC3E18">
        <w:rPr>
          <w:lang w:val="ru-RU" w:eastAsia="zh-CN"/>
        </w:rPr>
        <w:tab/>
        <w:t xml:space="preserve">что возможности </w:t>
      </w:r>
      <w:r w:rsidRPr="00F021CB">
        <w:rPr>
          <w:lang w:eastAsia="zh-CN"/>
        </w:rPr>
        <w:t>CRS</w:t>
      </w:r>
      <w:r w:rsidRPr="00EC3E18">
        <w:rPr>
          <w:lang w:val="ru-RU" w:eastAsia="zh-CN"/>
        </w:rPr>
        <w:t>, разрабатываемой для целей совместного использования, будут рассчитаны для систем той или иной службы радиосвязи;</w:t>
      </w:r>
    </w:p>
    <w:p w:rsidR="004473D9" w:rsidRPr="00EC3E18" w:rsidRDefault="004473D9" w:rsidP="004473D9">
      <w:pPr>
        <w:rPr>
          <w:lang w:val="ru-RU" w:eastAsia="zh-CN"/>
        </w:rPr>
      </w:pPr>
      <w:r w:rsidRPr="00F021CB">
        <w:rPr>
          <w:i/>
          <w:iCs/>
          <w:lang w:eastAsia="zh-CN"/>
        </w:rPr>
        <w:t>g</w:t>
      </w:r>
      <w:r w:rsidRPr="00EC3E18">
        <w:rPr>
          <w:i/>
          <w:iCs/>
          <w:lang w:val="ru-RU" w:eastAsia="zh-CN"/>
        </w:rPr>
        <w:t>)</w:t>
      </w:r>
      <w:r w:rsidRPr="00EC3E18">
        <w:rPr>
          <w:lang w:val="ru-RU" w:eastAsia="zh-CN"/>
        </w:rPr>
        <w:tab/>
        <w:t xml:space="preserve">что при внедрении </w:t>
      </w:r>
      <w:r w:rsidRPr="00EC3E18">
        <w:rPr>
          <w:lang w:val="ru-RU"/>
        </w:rPr>
        <w:t xml:space="preserve">систем </w:t>
      </w:r>
      <w:r w:rsidRPr="00F021CB">
        <w:rPr>
          <w:lang w:eastAsia="zh-CN"/>
        </w:rPr>
        <w:t>CRS</w:t>
      </w:r>
      <w:r w:rsidRPr="00EC3E18">
        <w:rPr>
          <w:lang w:val="ru-RU" w:eastAsia="zh-CN"/>
        </w:rPr>
        <w:t xml:space="preserve"> в любой службе радиосвязи необходимо обеспечить, чтобы совместное существование в рамках служб радиосвязи и защита других служб радиосвязи, совместно использующих эту полосу и расположенных в соседних полосах, поддерживались или совершенствовались;</w:t>
      </w:r>
    </w:p>
    <w:p w:rsidR="004473D9" w:rsidRPr="00EC3E18" w:rsidRDefault="004473D9" w:rsidP="004473D9">
      <w:pPr>
        <w:rPr>
          <w:lang w:val="ru-RU" w:eastAsia="zh-CN"/>
        </w:rPr>
      </w:pPr>
      <w:r w:rsidRPr="00F021CB">
        <w:rPr>
          <w:i/>
          <w:iCs/>
          <w:lang w:eastAsia="zh-CN"/>
        </w:rPr>
        <w:t>h</w:t>
      </w:r>
      <w:r w:rsidRPr="00EC3E18">
        <w:rPr>
          <w:i/>
          <w:iCs/>
          <w:lang w:val="ru-RU" w:eastAsia="zh-CN"/>
        </w:rPr>
        <w:t>)</w:t>
      </w:r>
      <w:r w:rsidRPr="00EC3E18">
        <w:rPr>
          <w:lang w:val="ru-RU" w:eastAsia="zh-CN"/>
        </w:rPr>
        <w:tab/>
        <w:t xml:space="preserve">что требуется провести специальное тщательное рассмотрение вопроса об использовании </w:t>
      </w:r>
      <w:r w:rsidRPr="00F021CB">
        <w:rPr>
          <w:lang w:eastAsia="zh-CN"/>
        </w:rPr>
        <w:t>CRS</w:t>
      </w:r>
      <w:r w:rsidRPr="00EC3E18">
        <w:rPr>
          <w:lang w:val="ru-RU" w:eastAsia="zh-CN"/>
        </w:rPr>
        <w:t xml:space="preserve"> в службах радиосвязи в полосах, совместно используемых с другими службами радиосвязи, например, космическими службами (космос-Земля), пассивными службами (радиоастрономической, спутниковой службой исследования Земли и службой космических исследований) и службами радиоопределения, что обусловлено их конкретными техническими или эксплуатационными характеристиками;</w:t>
      </w:r>
    </w:p>
    <w:p w:rsidR="004473D9" w:rsidRPr="00EC3E18" w:rsidRDefault="004473D9" w:rsidP="004473D9">
      <w:pPr>
        <w:rPr>
          <w:lang w:val="ru-RU" w:eastAsia="zh-CN"/>
        </w:rPr>
      </w:pPr>
      <w:r>
        <w:rPr>
          <w:i/>
          <w:iCs/>
          <w:lang w:eastAsia="zh-CN"/>
        </w:rPr>
        <w:t>i</w:t>
      </w:r>
      <w:r w:rsidRPr="00EC3E18">
        <w:rPr>
          <w:i/>
          <w:iCs/>
          <w:lang w:val="ru-RU" w:eastAsia="zh-CN"/>
        </w:rPr>
        <w:t>)</w:t>
      </w:r>
      <w:r w:rsidRPr="00EC3E18">
        <w:rPr>
          <w:lang w:val="ru-RU" w:eastAsia="zh-CN"/>
        </w:rPr>
        <w:tab/>
        <w:t xml:space="preserve">что применительно к службам радиосвязи, использующим </w:t>
      </w:r>
      <w:r w:rsidRPr="00EC3E18">
        <w:rPr>
          <w:lang w:val="ru-RU"/>
        </w:rPr>
        <w:t xml:space="preserve">системы </w:t>
      </w:r>
      <w:r w:rsidRPr="00F021CB">
        <w:rPr>
          <w:lang w:eastAsia="zh-CN"/>
        </w:rPr>
        <w:t>CRS</w:t>
      </w:r>
      <w:r w:rsidRPr="00EC3E18">
        <w:rPr>
          <w:lang w:val="ru-RU" w:eastAsia="zh-CN"/>
        </w:rPr>
        <w:t>, конкретный набор возможностей и характеристик, а также условий совместного использования частот с другими службами радиосвязи будет зависеть от полосы частот и других технических и эксплуатационных характеристик;</w:t>
      </w:r>
    </w:p>
    <w:p w:rsidR="004473D9" w:rsidRPr="00EC3E18" w:rsidRDefault="004473D9" w:rsidP="004473D9">
      <w:pPr>
        <w:rPr>
          <w:lang w:val="ru-RU"/>
        </w:rPr>
      </w:pPr>
      <w:r>
        <w:rPr>
          <w:i/>
          <w:iCs/>
        </w:rPr>
        <w:t>j</w:t>
      </w:r>
      <w:r w:rsidRPr="00EC3E18">
        <w:rPr>
          <w:i/>
          <w:iCs/>
          <w:lang w:val="ru-RU"/>
        </w:rPr>
        <w:t>)</w:t>
      </w:r>
      <w:r w:rsidRPr="00EC3E18">
        <w:rPr>
          <w:lang w:val="ru-RU"/>
        </w:rPr>
        <w:tab/>
        <w:t xml:space="preserve">что необходимы дополнительные исследования по внедрению технологий </w:t>
      </w:r>
      <w:r w:rsidRPr="00F021CB">
        <w:t>CRS</w:t>
      </w:r>
      <w:r w:rsidRPr="00EC3E18">
        <w:rPr>
          <w:lang w:val="ru-RU"/>
        </w:rPr>
        <w:t xml:space="preserve"> в той или иной службе радиосвязи и по совместному использованию частот различными службами радиосвязи, в том что касается возможностей </w:t>
      </w:r>
      <w:r w:rsidRPr="00F021CB">
        <w:t>CRS</w:t>
      </w:r>
      <w:r w:rsidRPr="00EC3E18">
        <w:rPr>
          <w:lang w:val="ru-RU"/>
        </w:rPr>
        <w:t>, в частности динамичного доступа к полосам частот,</w:t>
      </w:r>
    </w:p>
    <w:p w:rsidR="004473D9" w:rsidRPr="00EC3E18" w:rsidRDefault="004473D9" w:rsidP="004473D9">
      <w:pPr>
        <w:pStyle w:val="Call"/>
        <w:rPr>
          <w:i w:val="0"/>
          <w:iCs/>
          <w:lang w:val="ru-RU"/>
        </w:rPr>
      </w:pPr>
      <w:r w:rsidRPr="00EC3E18">
        <w:rPr>
          <w:lang w:val="ru-RU"/>
        </w:rPr>
        <w:t>признавая</w:t>
      </w:r>
      <w:r w:rsidRPr="00EC3E18">
        <w:rPr>
          <w:i w:val="0"/>
          <w:iCs/>
          <w:lang w:val="ru-RU"/>
        </w:rPr>
        <w:t>,</w:t>
      </w:r>
    </w:p>
    <w:p w:rsidR="004473D9" w:rsidRPr="00EC3E18" w:rsidRDefault="004473D9" w:rsidP="004473D9">
      <w:pPr>
        <w:rPr>
          <w:lang w:val="ru-RU" w:eastAsia="zh-CN"/>
        </w:rPr>
      </w:pPr>
      <w:r w:rsidRPr="00F021CB">
        <w:rPr>
          <w:i/>
          <w:iCs/>
          <w:lang w:eastAsia="zh-CN"/>
        </w:rPr>
        <w:t>a</w:t>
      </w:r>
      <w:r w:rsidRPr="00EC3E18">
        <w:rPr>
          <w:i/>
          <w:iCs/>
          <w:lang w:val="ru-RU" w:eastAsia="zh-CN"/>
        </w:rPr>
        <w:t>)</w:t>
      </w:r>
      <w:r w:rsidRPr="00EC3E18">
        <w:rPr>
          <w:lang w:val="ru-RU" w:eastAsia="zh-CN"/>
        </w:rPr>
        <w:tab/>
        <w:t xml:space="preserve">что </w:t>
      </w:r>
      <w:r w:rsidRPr="00F021CB">
        <w:rPr>
          <w:lang w:eastAsia="zh-CN"/>
        </w:rPr>
        <w:t>CRS</w:t>
      </w:r>
      <w:r w:rsidRPr="00EC3E18">
        <w:rPr>
          <w:lang w:val="ru-RU" w:eastAsia="zh-CN"/>
        </w:rPr>
        <w:t xml:space="preserve"> является совокупностью технологий, а не службой радиосвязи;</w:t>
      </w:r>
    </w:p>
    <w:p w:rsidR="004473D9" w:rsidRPr="00EC3E18" w:rsidRDefault="004473D9" w:rsidP="004473D9">
      <w:pPr>
        <w:rPr>
          <w:lang w:val="ru-RU" w:eastAsia="zh-CN"/>
        </w:rPr>
      </w:pPr>
      <w:r w:rsidRPr="00F021CB">
        <w:rPr>
          <w:i/>
          <w:iCs/>
          <w:lang w:eastAsia="zh-CN"/>
        </w:rPr>
        <w:t>b</w:t>
      </w:r>
      <w:r w:rsidRPr="00EC3E18">
        <w:rPr>
          <w:i/>
          <w:iCs/>
          <w:lang w:val="ru-RU" w:eastAsia="zh-CN"/>
        </w:rPr>
        <w:t>)</w:t>
      </w:r>
      <w:r w:rsidRPr="00EC3E18">
        <w:rPr>
          <w:lang w:val="ru-RU" w:eastAsia="zh-CN"/>
        </w:rPr>
        <w:tab/>
        <w:t xml:space="preserve">что исследования по регламентарным мерам, касающимся внедрения </w:t>
      </w:r>
      <w:r w:rsidRPr="00F021CB">
        <w:rPr>
          <w:lang w:eastAsia="zh-CN"/>
        </w:rPr>
        <w:t>CRS</w:t>
      </w:r>
      <w:r w:rsidRPr="00EC3E18">
        <w:rPr>
          <w:lang w:val="ru-RU" w:eastAsia="zh-CN"/>
        </w:rPr>
        <w:t>, выходят за рамки настоящей Резолюции МСЭ-</w:t>
      </w:r>
      <w:r w:rsidRPr="00F021CB">
        <w:rPr>
          <w:lang w:eastAsia="zh-CN"/>
        </w:rPr>
        <w:t>R</w:t>
      </w:r>
      <w:r w:rsidRPr="00EC3E18">
        <w:rPr>
          <w:lang w:val="ru-RU" w:eastAsia="zh-CN"/>
        </w:rPr>
        <w:t>;</w:t>
      </w:r>
    </w:p>
    <w:p w:rsidR="004473D9" w:rsidRPr="00EC3E18" w:rsidRDefault="004473D9" w:rsidP="004473D9">
      <w:pPr>
        <w:rPr>
          <w:lang w:val="ru-RU" w:eastAsia="zh-CN"/>
        </w:rPr>
      </w:pPr>
      <w:r w:rsidRPr="00F021CB">
        <w:rPr>
          <w:i/>
          <w:iCs/>
          <w:lang w:eastAsia="zh-CN"/>
        </w:rPr>
        <w:t>c</w:t>
      </w:r>
      <w:r w:rsidRPr="00EC3E18">
        <w:rPr>
          <w:i/>
          <w:iCs/>
          <w:lang w:val="ru-RU" w:eastAsia="zh-CN"/>
        </w:rPr>
        <w:t>)</w:t>
      </w:r>
      <w:r w:rsidRPr="00EC3E18">
        <w:rPr>
          <w:lang w:val="ru-RU" w:eastAsia="zh-CN"/>
        </w:rPr>
        <w:tab/>
        <w:t xml:space="preserve">что любая радиосистема, реализующая технологию </w:t>
      </w:r>
      <w:r w:rsidRPr="00F021CB">
        <w:rPr>
          <w:lang w:eastAsia="zh-CN"/>
        </w:rPr>
        <w:t>CRS</w:t>
      </w:r>
      <w:r w:rsidRPr="00EC3E18">
        <w:rPr>
          <w:lang w:val="ru-RU" w:eastAsia="zh-CN"/>
        </w:rPr>
        <w:t>, должна функционировать в соответствии с положениями Регламента радиосвязи</w:t>
      </w:r>
      <w:r w:rsidRPr="00EC3E18">
        <w:rPr>
          <w:szCs w:val="24"/>
          <w:lang w:val="ru-RU" w:eastAsia="ja-JP"/>
        </w:rPr>
        <w:t>;</w:t>
      </w:r>
    </w:p>
    <w:p w:rsidR="004473D9" w:rsidRPr="00EC3E18" w:rsidRDefault="004473D9" w:rsidP="00973FBF">
      <w:pPr>
        <w:rPr>
          <w:lang w:val="ru-RU" w:eastAsia="zh-CN"/>
        </w:rPr>
      </w:pPr>
      <w:r w:rsidRPr="00F021CB">
        <w:rPr>
          <w:i/>
          <w:iCs/>
          <w:lang w:eastAsia="zh-CN"/>
        </w:rPr>
        <w:t>d</w:t>
      </w:r>
      <w:r w:rsidRPr="00EC3E18">
        <w:rPr>
          <w:i/>
          <w:iCs/>
          <w:lang w:val="ru-RU" w:eastAsia="zh-CN"/>
        </w:rPr>
        <w:t>)</w:t>
      </w:r>
      <w:r w:rsidRPr="00EC3E18">
        <w:rPr>
          <w:lang w:val="ru-RU" w:eastAsia="zh-CN"/>
        </w:rPr>
        <w:tab/>
        <w:t xml:space="preserve">что </w:t>
      </w:r>
      <w:r>
        <w:rPr>
          <w:lang w:val="ru-RU" w:eastAsia="zh-CN"/>
        </w:rPr>
        <w:t>некоторые администрации</w:t>
      </w:r>
      <w:r w:rsidR="00973FBF">
        <w:rPr>
          <w:lang w:val="ru-RU" w:eastAsia="zh-CN"/>
        </w:rPr>
        <w:t xml:space="preserve"> </w:t>
      </w:r>
      <w:r w:rsidRPr="00EC3E18">
        <w:rPr>
          <w:lang w:val="ru-RU" w:eastAsia="zh-CN"/>
        </w:rPr>
        <w:t>внедр</w:t>
      </w:r>
      <w:r>
        <w:rPr>
          <w:lang w:val="ru-RU" w:eastAsia="zh-CN"/>
        </w:rPr>
        <w:t>яют</w:t>
      </w:r>
      <w:r w:rsidRPr="00EC3E18">
        <w:rPr>
          <w:lang w:val="ru-RU" w:eastAsia="zh-CN"/>
        </w:rPr>
        <w:t xml:space="preserve"> </w:t>
      </w:r>
      <w:r w:rsidRPr="00F021CB">
        <w:rPr>
          <w:lang w:eastAsia="zh-CN"/>
        </w:rPr>
        <w:t>CRS</w:t>
      </w:r>
      <w:r w:rsidRPr="00EC3E18">
        <w:rPr>
          <w:lang w:val="ru-RU" w:eastAsia="zh-CN"/>
        </w:rPr>
        <w:t xml:space="preserve"> в некоторых службах радиосвязи,</w:t>
      </w:r>
    </w:p>
    <w:p w:rsidR="004473D9" w:rsidRPr="00EC3E18" w:rsidRDefault="004473D9" w:rsidP="004473D9">
      <w:pPr>
        <w:pStyle w:val="Call"/>
        <w:rPr>
          <w:i w:val="0"/>
          <w:iCs/>
          <w:lang w:val="ru-RU"/>
        </w:rPr>
      </w:pPr>
      <w:r w:rsidRPr="00EC3E18">
        <w:rPr>
          <w:lang w:val="ru-RU"/>
        </w:rPr>
        <w:lastRenderedPageBreak/>
        <w:t>отмечая</w:t>
      </w:r>
      <w:r w:rsidRPr="00EC3E18">
        <w:rPr>
          <w:i w:val="0"/>
          <w:iCs/>
          <w:lang w:val="ru-RU"/>
        </w:rPr>
        <w:t>,</w:t>
      </w:r>
    </w:p>
    <w:p w:rsidR="004473D9" w:rsidRPr="00EC3E18" w:rsidRDefault="004473D9" w:rsidP="004473D9">
      <w:pPr>
        <w:rPr>
          <w:lang w:val="ru-RU" w:eastAsia="zh-CN"/>
        </w:rPr>
      </w:pPr>
      <w:r w:rsidRPr="00F021CB">
        <w:rPr>
          <w:i/>
          <w:iCs/>
          <w:lang w:eastAsia="zh-CN"/>
        </w:rPr>
        <w:t>a</w:t>
      </w:r>
      <w:r w:rsidRPr="00EC3E18">
        <w:rPr>
          <w:i/>
          <w:iCs/>
          <w:lang w:val="ru-RU" w:eastAsia="zh-CN"/>
        </w:rPr>
        <w:t>)</w:t>
      </w:r>
      <w:r w:rsidRPr="00EC3E18">
        <w:rPr>
          <w:lang w:val="ru-RU" w:eastAsia="zh-CN"/>
        </w:rPr>
        <w:tab/>
        <w:t xml:space="preserve">что в области </w:t>
      </w:r>
      <w:r w:rsidRPr="00F021CB">
        <w:rPr>
          <w:lang w:eastAsia="zh-CN"/>
        </w:rPr>
        <w:t>CRS</w:t>
      </w:r>
      <w:r w:rsidRPr="00EC3E18">
        <w:rPr>
          <w:lang w:val="ru-RU" w:eastAsia="zh-CN"/>
        </w:rPr>
        <w:t xml:space="preserve"> проводится значительная научно-исследовательская и опытно-конструкторская работа;</w:t>
      </w:r>
    </w:p>
    <w:p w:rsidR="004473D9" w:rsidRPr="00EC3E18" w:rsidRDefault="004473D9" w:rsidP="004473D9">
      <w:pPr>
        <w:rPr>
          <w:lang w:val="ru-RU" w:eastAsia="zh-CN"/>
        </w:rPr>
      </w:pPr>
      <w:r w:rsidRPr="00F021CB">
        <w:rPr>
          <w:i/>
          <w:iCs/>
          <w:lang w:eastAsia="zh-CN"/>
        </w:rPr>
        <w:t>b</w:t>
      </w:r>
      <w:r w:rsidRPr="00EC3E18">
        <w:rPr>
          <w:i/>
          <w:iCs/>
          <w:lang w:val="ru-RU" w:eastAsia="zh-CN"/>
        </w:rPr>
        <w:t>)</w:t>
      </w:r>
      <w:r w:rsidRPr="00EC3E18">
        <w:rPr>
          <w:lang w:val="ru-RU" w:eastAsia="zh-CN"/>
        </w:rPr>
        <w:tab/>
        <w:t xml:space="preserve">что некоторые международные организации приступили к работе, связанной с </w:t>
      </w:r>
      <w:r w:rsidRPr="00F021CB">
        <w:rPr>
          <w:lang w:eastAsia="zh-CN"/>
        </w:rPr>
        <w:t>CRS</w:t>
      </w:r>
      <w:r w:rsidRPr="00EC3E18">
        <w:rPr>
          <w:lang w:val="ru-RU" w:eastAsia="zh-CN"/>
        </w:rPr>
        <w:t>,</w:t>
      </w:r>
    </w:p>
    <w:p w:rsidR="004473D9" w:rsidRPr="00EC3E18" w:rsidRDefault="004473D9" w:rsidP="004473D9">
      <w:pPr>
        <w:pStyle w:val="Call"/>
        <w:rPr>
          <w:lang w:val="ru-RU"/>
        </w:rPr>
      </w:pPr>
      <w:r w:rsidRPr="00EC3E18">
        <w:rPr>
          <w:lang w:val="ru-RU"/>
        </w:rPr>
        <w:t>решает</w:t>
      </w:r>
    </w:p>
    <w:p w:rsidR="004473D9" w:rsidRPr="00EC3E18" w:rsidRDefault="004473D9" w:rsidP="004473D9">
      <w:pPr>
        <w:rPr>
          <w:lang w:val="ru-RU"/>
        </w:rPr>
      </w:pPr>
      <w:r w:rsidRPr="00EC3E18">
        <w:rPr>
          <w:lang w:val="ru-RU"/>
        </w:rPr>
        <w:t>1</w:t>
      </w:r>
      <w:r w:rsidRPr="00EC3E18">
        <w:rPr>
          <w:lang w:val="ru-RU"/>
        </w:rPr>
        <w:tab/>
        <w:t xml:space="preserve">продолжить изучение вопроса о внедрении и использовании </w:t>
      </w:r>
      <w:r w:rsidRPr="00F021CB">
        <w:t>CRS</w:t>
      </w:r>
      <w:r w:rsidRPr="00EC3E18">
        <w:rPr>
          <w:lang w:val="ru-RU"/>
        </w:rPr>
        <w:t xml:space="preserve"> в службах радиосвязи;</w:t>
      </w:r>
    </w:p>
    <w:p w:rsidR="004473D9" w:rsidRPr="00EC3E18" w:rsidRDefault="004473D9" w:rsidP="004473D9">
      <w:pPr>
        <w:rPr>
          <w:lang w:val="ru-RU"/>
        </w:rPr>
      </w:pPr>
      <w:r w:rsidRPr="00EC3E18">
        <w:rPr>
          <w:lang w:val="ru-RU"/>
        </w:rPr>
        <w:t>2</w:t>
      </w:r>
      <w:r w:rsidRPr="00EC3E18">
        <w:rPr>
          <w:lang w:val="ru-RU"/>
        </w:rPr>
        <w:tab/>
        <w:t xml:space="preserve">изучить технические и эксплуатационные требования, характеристики, показатели качества и возможные преимущества, связанные с внедрением и использованием </w:t>
      </w:r>
      <w:r w:rsidRPr="00F021CB">
        <w:t>CRS</w:t>
      </w:r>
      <w:r w:rsidRPr="00EC3E18">
        <w:rPr>
          <w:lang w:val="ru-RU"/>
        </w:rPr>
        <w:t xml:space="preserve"> в соответствующих службах радиосвязи и связанных с ними полосах частот;</w:t>
      </w:r>
    </w:p>
    <w:p w:rsidR="004473D9" w:rsidRPr="00EC3E18" w:rsidRDefault="004473D9" w:rsidP="004473D9">
      <w:pPr>
        <w:rPr>
          <w:lang w:val="ru-RU"/>
        </w:rPr>
      </w:pPr>
      <w:r w:rsidRPr="00EC3E18">
        <w:rPr>
          <w:lang w:val="ru-RU"/>
        </w:rPr>
        <w:t>3</w:t>
      </w:r>
      <w:r w:rsidRPr="00EC3E18">
        <w:rPr>
          <w:lang w:val="ru-RU"/>
        </w:rPr>
        <w:tab/>
        <w:t>уделять особое внимание улучшению совместного существования и совместного использования частот между службами радиосвязи;</w:t>
      </w:r>
    </w:p>
    <w:p w:rsidR="004473D9" w:rsidRPr="00EC3E18" w:rsidRDefault="004473D9" w:rsidP="004473D9">
      <w:pPr>
        <w:rPr>
          <w:lang w:val="ru-RU"/>
        </w:rPr>
      </w:pPr>
      <w:r w:rsidRPr="00EC3E18">
        <w:rPr>
          <w:lang w:val="ru-RU"/>
        </w:rPr>
        <w:t>4</w:t>
      </w:r>
      <w:r w:rsidRPr="00EC3E18">
        <w:rPr>
          <w:lang w:val="ru-RU"/>
        </w:rPr>
        <w:tab/>
        <w:t>разработать соответствующие Рекомендации и/или Отчеты МСЭ-</w:t>
      </w:r>
      <w:r w:rsidRPr="00F021CB">
        <w:t>R</w:t>
      </w:r>
      <w:r w:rsidRPr="00EC3E18">
        <w:rPr>
          <w:lang w:val="ru-RU"/>
        </w:rPr>
        <w:t xml:space="preserve"> на основе вышеупомянутых </w:t>
      </w:r>
      <w:r w:rsidRPr="00F021CB">
        <w:rPr>
          <w:cs/>
        </w:rPr>
        <w:t>‎</w:t>
      </w:r>
      <w:r w:rsidRPr="00EC3E18">
        <w:rPr>
          <w:lang w:val="ru-RU"/>
        </w:rPr>
        <w:t>исследований, в зависимости от случая</w:t>
      </w:r>
      <w:r w:rsidRPr="00F021CB">
        <w:rPr>
          <w:cs/>
        </w:rPr>
        <w:t>‎</w:t>
      </w:r>
      <w:r w:rsidRPr="00EC3E18">
        <w:rPr>
          <w:lang w:val="ru-RU"/>
        </w:rPr>
        <w:t>,</w:t>
      </w:r>
    </w:p>
    <w:p w:rsidR="004473D9" w:rsidRPr="00EC3E18" w:rsidRDefault="004473D9" w:rsidP="004473D9">
      <w:pPr>
        <w:pStyle w:val="Call"/>
        <w:rPr>
          <w:lang w:val="ru-RU"/>
        </w:rPr>
      </w:pPr>
      <w:r w:rsidRPr="00EC3E18">
        <w:rPr>
          <w:lang w:val="ru-RU"/>
        </w:rPr>
        <w:t>предлагает</w:t>
      </w:r>
    </w:p>
    <w:p w:rsidR="004473D9" w:rsidRDefault="004473D9" w:rsidP="004473D9">
      <w:pPr>
        <w:rPr>
          <w:lang w:val="ru-RU" w:eastAsia="zh-CN"/>
        </w:rPr>
      </w:pPr>
      <w:r w:rsidRPr="00EC3E18">
        <w:rPr>
          <w:lang w:val="ru-RU"/>
        </w:rPr>
        <w:t>Членам</w:t>
      </w:r>
      <w:r w:rsidRPr="00EC3E18">
        <w:rPr>
          <w:lang w:val="ru-RU" w:eastAsia="zh-CN"/>
        </w:rPr>
        <w:t xml:space="preserve"> Союза принять активное участие в выполнении настоящей Резолюции, в том числе путем предоставления вкладов на рассмотрение МСЭ-</w:t>
      </w:r>
      <w:r w:rsidRPr="00F021CB">
        <w:rPr>
          <w:lang w:eastAsia="zh-CN"/>
        </w:rPr>
        <w:t>R</w:t>
      </w:r>
      <w:r w:rsidRPr="00EC3E18">
        <w:rPr>
          <w:lang w:val="ru-RU" w:eastAsia="zh-CN"/>
        </w:rPr>
        <w:t>, а также представления соответствующей информации от источников, не входящих в МСЭ-</w:t>
      </w:r>
      <w:r w:rsidRPr="00F021CB">
        <w:rPr>
          <w:lang w:eastAsia="zh-CN"/>
        </w:rPr>
        <w:t>R</w:t>
      </w:r>
      <w:r w:rsidRPr="00EC3E18">
        <w:rPr>
          <w:lang w:val="ru-RU" w:eastAsia="zh-CN"/>
        </w:rPr>
        <w:t>.</w:t>
      </w:r>
    </w:p>
    <w:p w:rsidR="00221BDD" w:rsidRPr="003B235A" w:rsidRDefault="00221BDD" w:rsidP="004473D9">
      <w:pPr>
        <w:rPr>
          <w:lang w:val="ru-RU"/>
        </w:rPr>
      </w:pPr>
    </w:p>
    <w:sectPr w:rsidR="00221BDD" w:rsidRPr="003B235A" w:rsidSect="009447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134" w:bottom="1418" w:left="1134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4F62" w:rsidRDefault="00D24F62">
      <w:r>
        <w:separator/>
      </w:r>
    </w:p>
  </w:endnote>
  <w:endnote w:type="continuationSeparator" w:id="0">
    <w:p w:rsidR="00D24F62" w:rsidRDefault="00D24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F62" w:rsidRPr="00EE146A" w:rsidRDefault="00D24F62">
    <w:pPr>
      <w:rPr>
        <w:lang w:val="fr-FR"/>
      </w:rPr>
    </w:pPr>
    <w:r>
      <w:fldChar w:fldCharType="begin"/>
    </w:r>
    <w:r w:rsidRPr="00EE146A">
      <w:rPr>
        <w:lang w:val="fr-FR"/>
      </w:rPr>
      <w:instrText xml:space="preserve"> FILENAME \p  \* MERGEFORMAT </w:instrText>
    </w:r>
    <w:r>
      <w:fldChar w:fldCharType="separate"/>
    </w:r>
    <w:r w:rsidR="00F24552">
      <w:rPr>
        <w:noProof/>
        <w:lang w:val="fr-FR"/>
      </w:rPr>
      <w:t>P:\RUS\ITU-R\CONF-R\AR15\PLEN\000\043R.docx</w:t>
    </w:r>
    <w:r>
      <w:fldChar w:fldCharType="end"/>
    </w:r>
    <w:r w:rsidRPr="00EE146A"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A609AA">
      <w:rPr>
        <w:noProof/>
      </w:rPr>
      <w:t>30.10.15</w:t>
    </w:r>
    <w:r>
      <w:fldChar w:fldCharType="end"/>
    </w:r>
    <w:r w:rsidRPr="00EE146A"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F24552">
      <w:rPr>
        <w:noProof/>
      </w:rPr>
      <w:t>26.10.15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F62" w:rsidRPr="00A609AA" w:rsidRDefault="00D24F62" w:rsidP="00A609AA">
    <w:pPr>
      <w:pStyle w:val="Footer"/>
    </w:pPr>
    <w:bookmarkStart w:id="3" w:name="_GoBack"/>
    <w:bookmarkEnd w:id="3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F62" w:rsidRPr="00A609AA" w:rsidRDefault="00D24F62" w:rsidP="00A609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4F62" w:rsidRDefault="00D24F62">
      <w:r>
        <w:rPr>
          <w:b/>
        </w:rPr>
        <w:t>_______________</w:t>
      </w:r>
    </w:p>
  </w:footnote>
  <w:footnote w:type="continuationSeparator" w:id="0">
    <w:p w:rsidR="00D24F62" w:rsidRDefault="00D24F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09AA" w:rsidRDefault="00A609A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F62" w:rsidRDefault="00D24F62" w:rsidP="00F36624">
    <w:pPr>
      <w:pStyle w:val="Header"/>
      <w:rPr>
        <w:lang w:val="en-US"/>
      </w:rPr>
    </w:pPr>
    <w:r>
      <w:rPr>
        <w:lang w:val="en-US"/>
      </w:rPr>
      <w:fldChar w:fldCharType="begin"/>
    </w:r>
    <w:r>
      <w:rPr>
        <w:lang w:val="en-US"/>
      </w:rPr>
      <w:instrText xml:space="preserve"> PAGE  \* MERGEFORMAT </w:instrText>
    </w:r>
    <w:r>
      <w:rPr>
        <w:lang w:val="en-US"/>
      </w:rPr>
      <w:fldChar w:fldCharType="separate"/>
    </w:r>
    <w:r w:rsidR="00A609AA">
      <w:rPr>
        <w:noProof/>
        <w:lang w:val="en-US"/>
      </w:rPr>
      <w:t>2</w:t>
    </w:r>
    <w:r>
      <w:rPr>
        <w:lang w:val="en-US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09AA" w:rsidRDefault="00A609A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hideGrammaticalErrors/>
  <w:activeWritingStyle w:appName="MSWord" w:lang="ru-RU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754"/>
    <w:rsid w:val="0000717B"/>
    <w:rsid w:val="0007259F"/>
    <w:rsid w:val="000E355B"/>
    <w:rsid w:val="00124E4A"/>
    <w:rsid w:val="001355A1"/>
    <w:rsid w:val="00150CF5"/>
    <w:rsid w:val="001B225D"/>
    <w:rsid w:val="0020092C"/>
    <w:rsid w:val="00213F8F"/>
    <w:rsid w:val="00221BDD"/>
    <w:rsid w:val="002A6866"/>
    <w:rsid w:val="0036205B"/>
    <w:rsid w:val="00386D19"/>
    <w:rsid w:val="00391E58"/>
    <w:rsid w:val="003E26B6"/>
    <w:rsid w:val="00413967"/>
    <w:rsid w:val="00432094"/>
    <w:rsid w:val="004473D9"/>
    <w:rsid w:val="004844C1"/>
    <w:rsid w:val="00490562"/>
    <w:rsid w:val="004B216F"/>
    <w:rsid w:val="00512711"/>
    <w:rsid w:val="00523CFD"/>
    <w:rsid w:val="00540E56"/>
    <w:rsid w:val="00541AC7"/>
    <w:rsid w:val="00560279"/>
    <w:rsid w:val="005C06C9"/>
    <w:rsid w:val="00603D26"/>
    <w:rsid w:val="00622754"/>
    <w:rsid w:val="00625C68"/>
    <w:rsid w:val="006414BC"/>
    <w:rsid w:val="00645B0F"/>
    <w:rsid w:val="00675C58"/>
    <w:rsid w:val="00700190"/>
    <w:rsid w:val="00703FFC"/>
    <w:rsid w:val="0070523B"/>
    <w:rsid w:val="0071246B"/>
    <w:rsid w:val="00713989"/>
    <w:rsid w:val="00756B1C"/>
    <w:rsid w:val="007E778C"/>
    <w:rsid w:val="00824E14"/>
    <w:rsid w:val="00835E7C"/>
    <w:rsid w:val="00845350"/>
    <w:rsid w:val="008A7F53"/>
    <w:rsid w:val="008B1239"/>
    <w:rsid w:val="008C7E5A"/>
    <w:rsid w:val="008E1269"/>
    <w:rsid w:val="008F0522"/>
    <w:rsid w:val="009018CB"/>
    <w:rsid w:val="00905572"/>
    <w:rsid w:val="00905E76"/>
    <w:rsid w:val="00924248"/>
    <w:rsid w:val="00943EBD"/>
    <w:rsid w:val="009447A3"/>
    <w:rsid w:val="00973FBF"/>
    <w:rsid w:val="009879BF"/>
    <w:rsid w:val="009B2CF7"/>
    <w:rsid w:val="009B3A97"/>
    <w:rsid w:val="009B3CAC"/>
    <w:rsid w:val="00A05CE9"/>
    <w:rsid w:val="00A05FC0"/>
    <w:rsid w:val="00A13177"/>
    <w:rsid w:val="00A13AEE"/>
    <w:rsid w:val="00A609AA"/>
    <w:rsid w:val="00A66C0A"/>
    <w:rsid w:val="00AB469D"/>
    <w:rsid w:val="00AD4505"/>
    <w:rsid w:val="00AD6937"/>
    <w:rsid w:val="00AF6853"/>
    <w:rsid w:val="00B22826"/>
    <w:rsid w:val="00B46077"/>
    <w:rsid w:val="00BE5003"/>
    <w:rsid w:val="00C15300"/>
    <w:rsid w:val="00C41708"/>
    <w:rsid w:val="00C460B4"/>
    <w:rsid w:val="00C52226"/>
    <w:rsid w:val="00C728B0"/>
    <w:rsid w:val="00CA27A6"/>
    <w:rsid w:val="00D24F62"/>
    <w:rsid w:val="00D35AF0"/>
    <w:rsid w:val="00D471A9"/>
    <w:rsid w:val="00D8036F"/>
    <w:rsid w:val="00DC4928"/>
    <w:rsid w:val="00E538AB"/>
    <w:rsid w:val="00E805CD"/>
    <w:rsid w:val="00EE146A"/>
    <w:rsid w:val="00EE604B"/>
    <w:rsid w:val="00EE7B72"/>
    <w:rsid w:val="00F24552"/>
    <w:rsid w:val="00F36624"/>
    <w:rsid w:val="00F451F5"/>
    <w:rsid w:val="00F52FFE"/>
    <w:rsid w:val="00F80DF5"/>
    <w:rsid w:val="00F9578C"/>
    <w:rsid w:val="00FA4064"/>
    <w:rsid w:val="00FB3430"/>
    <w:rsid w:val="00FB4E64"/>
    <w:rsid w:val="00FF03EC"/>
    <w:rsid w:val="00FF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5:docId w15:val="{A1CBFF1E-BAE5-4BE3-8C03-7426EF7E3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SimSu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07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eastAsia="Times New Roman" w:hAnsi="Times New Roman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F36624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F36624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F36624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qFormat/>
    <w:rsid w:val="00F36624"/>
    <w:pPr>
      <w:outlineLvl w:val="3"/>
    </w:pPr>
  </w:style>
  <w:style w:type="paragraph" w:styleId="Heading5">
    <w:name w:val="heading 5"/>
    <w:basedOn w:val="Heading4"/>
    <w:next w:val="Normal"/>
    <w:qFormat/>
    <w:rsid w:val="00F36624"/>
    <w:pPr>
      <w:outlineLvl w:val="4"/>
    </w:pPr>
  </w:style>
  <w:style w:type="paragraph" w:styleId="Heading6">
    <w:name w:val="heading 6"/>
    <w:basedOn w:val="Heading4"/>
    <w:next w:val="Normal"/>
    <w:qFormat/>
    <w:rsid w:val="00F36624"/>
    <w:pPr>
      <w:outlineLvl w:val="5"/>
    </w:pPr>
  </w:style>
  <w:style w:type="paragraph" w:styleId="Heading7">
    <w:name w:val="heading 7"/>
    <w:basedOn w:val="Heading6"/>
    <w:next w:val="Normal"/>
    <w:qFormat/>
    <w:rsid w:val="00F36624"/>
    <w:pPr>
      <w:outlineLvl w:val="6"/>
    </w:pPr>
  </w:style>
  <w:style w:type="paragraph" w:styleId="Heading8">
    <w:name w:val="heading 8"/>
    <w:basedOn w:val="Heading6"/>
    <w:next w:val="Normal"/>
    <w:qFormat/>
    <w:rsid w:val="00F36624"/>
    <w:pPr>
      <w:outlineLvl w:val="7"/>
    </w:pPr>
  </w:style>
  <w:style w:type="paragraph" w:styleId="Heading9">
    <w:name w:val="heading 9"/>
    <w:basedOn w:val="Heading6"/>
    <w:next w:val="Normal"/>
    <w:qFormat/>
    <w:rsid w:val="00F3662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Normal"/>
    <w:rsid w:val="00F36624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rsid w:val="00F36624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36624"/>
    <w:pPr>
      <w:keepNext/>
      <w:keepLines/>
      <w:spacing w:before="240" w:after="280"/>
      <w:jc w:val="center"/>
    </w:pPr>
    <w:rPr>
      <w:b/>
      <w:sz w:val="26"/>
    </w:rPr>
  </w:style>
  <w:style w:type="character" w:customStyle="1" w:styleId="Appdef">
    <w:name w:val="App_def"/>
    <w:basedOn w:val="DefaultParagraphFont"/>
    <w:rsid w:val="00F36624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F36624"/>
  </w:style>
  <w:style w:type="paragraph" w:customStyle="1" w:styleId="AppendixNo">
    <w:name w:val="Appendix_No"/>
    <w:basedOn w:val="AnnexNo"/>
    <w:next w:val="Annexref"/>
    <w:rsid w:val="00F36624"/>
  </w:style>
  <w:style w:type="paragraph" w:customStyle="1" w:styleId="Appendixref">
    <w:name w:val="Appendix_ref"/>
    <w:basedOn w:val="Annexref"/>
    <w:next w:val="Annextitle"/>
    <w:rsid w:val="00F36624"/>
  </w:style>
  <w:style w:type="paragraph" w:customStyle="1" w:styleId="Appendixtitle">
    <w:name w:val="Appendix_title"/>
    <w:basedOn w:val="Annextitle"/>
    <w:next w:val="Normal"/>
    <w:rsid w:val="00F36624"/>
  </w:style>
  <w:style w:type="character" w:customStyle="1" w:styleId="Artdef">
    <w:name w:val="Art_def"/>
    <w:basedOn w:val="DefaultParagraphFont"/>
    <w:rsid w:val="00F36624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F36624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F36624"/>
    <w:pPr>
      <w:keepNext/>
      <w:keepLines/>
      <w:spacing w:before="480"/>
      <w:jc w:val="center"/>
    </w:pPr>
    <w:rPr>
      <w:caps/>
      <w:sz w:val="26"/>
    </w:rPr>
  </w:style>
  <w:style w:type="character" w:customStyle="1" w:styleId="Artref">
    <w:name w:val="Art_ref"/>
    <w:basedOn w:val="DefaultParagraphFont"/>
    <w:rsid w:val="00F36624"/>
  </w:style>
  <w:style w:type="paragraph" w:customStyle="1" w:styleId="Arttitle">
    <w:name w:val="Art_title"/>
    <w:basedOn w:val="Normal"/>
    <w:next w:val="Normal"/>
    <w:rsid w:val="00F36624"/>
    <w:pPr>
      <w:keepNext/>
      <w:keepLines/>
      <w:spacing w:before="240"/>
      <w:jc w:val="center"/>
    </w:pPr>
    <w:rPr>
      <w:b/>
      <w:sz w:val="26"/>
    </w:rPr>
  </w:style>
  <w:style w:type="paragraph" w:customStyle="1" w:styleId="ASN1">
    <w:name w:val="ASN.1"/>
    <w:basedOn w:val="Normal"/>
    <w:rsid w:val="00F36624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styleId="BalloonText">
    <w:name w:val="Balloon Text"/>
    <w:basedOn w:val="Normal"/>
    <w:link w:val="BalloonTextChar"/>
    <w:rsid w:val="00F3662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6624"/>
    <w:rPr>
      <w:rFonts w:ascii="Tahoma" w:eastAsia="Times New Roman" w:hAnsi="Tahoma" w:cs="Tahoma"/>
      <w:sz w:val="16"/>
      <w:szCs w:val="16"/>
      <w:lang w:val="en-GB" w:eastAsia="en-US"/>
    </w:rPr>
  </w:style>
  <w:style w:type="paragraph" w:styleId="BodyText">
    <w:name w:val="Body Text"/>
    <w:basedOn w:val="Normal"/>
    <w:link w:val="BodyTextChar"/>
    <w:rsid w:val="00F36624"/>
    <w:pPr>
      <w:framePr w:hSpace="181" w:wrap="around" w:vAnchor="page" w:hAnchor="margin" w:x="1" w:y="852"/>
      <w:jc w:val="center"/>
    </w:pPr>
    <w:rPr>
      <w:b/>
      <w:smallCaps/>
    </w:rPr>
  </w:style>
  <w:style w:type="character" w:customStyle="1" w:styleId="BodyTextChar">
    <w:name w:val="Body Text Char"/>
    <w:basedOn w:val="DefaultParagraphFont"/>
    <w:link w:val="BodyText"/>
    <w:rsid w:val="00F36624"/>
    <w:rPr>
      <w:rFonts w:ascii="Times New Roman" w:eastAsia="Times New Roman" w:hAnsi="Times New Roman"/>
      <w:b/>
      <w:smallCaps/>
      <w:sz w:val="22"/>
      <w:lang w:val="en-GB" w:eastAsia="en-US"/>
    </w:rPr>
  </w:style>
  <w:style w:type="paragraph" w:customStyle="1" w:styleId="Tabletext">
    <w:name w:val="Table_text"/>
    <w:basedOn w:val="Normal"/>
    <w:rsid w:val="00F3662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paragraph" w:customStyle="1" w:styleId="Border">
    <w:name w:val="Border"/>
    <w:basedOn w:val="Tabletext"/>
    <w:rsid w:val="00F36624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F36624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F36624"/>
    <w:rPr>
      <w:b/>
    </w:rPr>
  </w:style>
  <w:style w:type="paragraph" w:customStyle="1" w:styleId="Chaptitle">
    <w:name w:val="Chap_title"/>
    <w:basedOn w:val="Arttitle"/>
    <w:next w:val="Normal"/>
    <w:rsid w:val="00F36624"/>
  </w:style>
  <w:style w:type="character" w:styleId="EndnoteReference">
    <w:name w:val="endnote reference"/>
    <w:basedOn w:val="DefaultParagraphFont"/>
    <w:rsid w:val="00F36624"/>
    <w:rPr>
      <w:vertAlign w:val="superscript"/>
    </w:rPr>
  </w:style>
  <w:style w:type="paragraph" w:customStyle="1" w:styleId="enumlev1">
    <w:name w:val="enumlev1"/>
    <w:basedOn w:val="Normal"/>
    <w:link w:val="enumlev1Char"/>
    <w:rsid w:val="00F36624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F36624"/>
    <w:pPr>
      <w:ind w:left="1871" w:hanging="737"/>
    </w:pPr>
  </w:style>
  <w:style w:type="paragraph" w:customStyle="1" w:styleId="enumlev3">
    <w:name w:val="enumlev3"/>
    <w:basedOn w:val="enumlev2"/>
    <w:rsid w:val="00F36624"/>
    <w:pPr>
      <w:ind w:left="2268" w:hanging="397"/>
    </w:pPr>
  </w:style>
  <w:style w:type="paragraph" w:customStyle="1" w:styleId="Equation">
    <w:name w:val="Equation"/>
    <w:basedOn w:val="Normal"/>
    <w:rsid w:val="00F36624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rsid w:val="00F36624"/>
    <w:pPr>
      <w:ind w:left="1134"/>
    </w:pPr>
  </w:style>
  <w:style w:type="paragraph" w:customStyle="1" w:styleId="Equationlegend">
    <w:name w:val="Equation_legend"/>
    <w:basedOn w:val="NormalIndent"/>
    <w:rsid w:val="00F36624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F36624"/>
    <w:pPr>
      <w:keepNext/>
      <w:keepLines/>
      <w:jc w:val="center"/>
    </w:pPr>
  </w:style>
  <w:style w:type="paragraph" w:customStyle="1" w:styleId="Figurelegend">
    <w:name w:val="Figure_legend"/>
    <w:basedOn w:val="Normal"/>
    <w:rsid w:val="00F36624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F36624"/>
    <w:pPr>
      <w:keepNext/>
      <w:keepLines/>
      <w:spacing w:before="480" w:after="120"/>
      <w:jc w:val="center"/>
    </w:pPr>
    <w:rPr>
      <w:caps/>
      <w:sz w:val="18"/>
    </w:rPr>
  </w:style>
  <w:style w:type="paragraph" w:customStyle="1" w:styleId="Tabletitle">
    <w:name w:val="Table_title"/>
    <w:basedOn w:val="Normal"/>
    <w:next w:val="Tabletext"/>
    <w:rsid w:val="00F36624"/>
    <w:pPr>
      <w:keepNext/>
      <w:keepLines/>
      <w:spacing w:before="0" w:after="120"/>
      <w:jc w:val="center"/>
    </w:pPr>
    <w:rPr>
      <w:b/>
      <w:sz w:val="18"/>
    </w:rPr>
  </w:style>
  <w:style w:type="paragraph" w:customStyle="1" w:styleId="Figuretitle">
    <w:name w:val="Figure_title"/>
    <w:basedOn w:val="Tabletitle"/>
    <w:next w:val="Normal"/>
    <w:rsid w:val="00F36624"/>
    <w:pPr>
      <w:spacing w:after="480"/>
    </w:pPr>
  </w:style>
  <w:style w:type="paragraph" w:customStyle="1" w:styleId="Figurewithouttitle">
    <w:name w:val="Figure_without_title"/>
    <w:basedOn w:val="FigureNo"/>
    <w:next w:val="Normal"/>
    <w:rsid w:val="00F36624"/>
    <w:pPr>
      <w:keepNext w:val="0"/>
    </w:pPr>
  </w:style>
  <w:style w:type="paragraph" w:styleId="Footer">
    <w:name w:val="footer"/>
    <w:basedOn w:val="Normal"/>
    <w:link w:val="FooterChar"/>
    <w:rsid w:val="00F36624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F36624"/>
    <w:rPr>
      <w:rFonts w:ascii="Times New Roman" w:eastAsia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F36624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F36624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F36624"/>
    <w:pPr>
      <w:keepLines/>
      <w:tabs>
        <w:tab w:val="left" w:pos="284"/>
      </w:tabs>
    </w:pPr>
  </w:style>
  <w:style w:type="character" w:customStyle="1" w:styleId="FootnoteTextChar">
    <w:name w:val="Footnote Text Char"/>
    <w:basedOn w:val="DefaultParagraphFont"/>
    <w:link w:val="FootnoteText"/>
    <w:rsid w:val="00F36624"/>
    <w:rPr>
      <w:rFonts w:ascii="Times New Roman" w:eastAsia="Times New Roman" w:hAnsi="Times New Roman"/>
      <w:sz w:val="22"/>
      <w:lang w:val="en-GB" w:eastAsia="en-US"/>
    </w:rPr>
  </w:style>
  <w:style w:type="paragraph" w:customStyle="1" w:styleId="Formal">
    <w:name w:val="Formal"/>
    <w:basedOn w:val="ASN1"/>
    <w:rsid w:val="00F36624"/>
    <w:rPr>
      <w:b w:val="0"/>
    </w:rPr>
  </w:style>
  <w:style w:type="paragraph" w:styleId="Header">
    <w:name w:val="header"/>
    <w:basedOn w:val="Normal"/>
    <w:link w:val="HeaderChar"/>
    <w:rsid w:val="00F36624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F36624"/>
    <w:rPr>
      <w:rFonts w:ascii="Times New Roman" w:eastAsia="Times New Roman" w:hAnsi="Times New Roman"/>
      <w:sz w:val="18"/>
      <w:lang w:val="en-GB" w:eastAsia="en-US"/>
    </w:rPr>
  </w:style>
  <w:style w:type="paragraph" w:customStyle="1" w:styleId="Headingb">
    <w:name w:val="Heading_b"/>
    <w:basedOn w:val="Normal"/>
    <w:next w:val="Normal"/>
    <w:rsid w:val="00F36624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F36624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rsid w:val="00F36624"/>
  </w:style>
  <w:style w:type="paragraph" w:styleId="Index2">
    <w:name w:val="index 2"/>
    <w:basedOn w:val="Normal"/>
    <w:next w:val="Normal"/>
    <w:rsid w:val="00F36624"/>
    <w:pPr>
      <w:ind w:left="283"/>
    </w:pPr>
  </w:style>
  <w:style w:type="paragraph" w:styleId="Index3">
    <w:name w:val="index 3"/>
    <w:basedOn w:val="Normal"/>
    <w:next w:val="Normal"/>
    <w:rsid w:val="00F36624"/>
    <w:pPr>
      <w:ind w:left="566"/>
    </w:pPr>
  </w:style>
  <w:style w:type="paragraph" w:styleId="Index4">
    <w:name w:val="index 4"/>
    <w:basedOn w:val="Normal"/>
    <w:next w:val="Normal"/>
    <w:rsid w:val="00F36624"/>
    <w:pPr>
      <w:ind w:left="849"/>
    </w:pPr>
  </w:style>
  <w:style w:type="paragraph" w:styleId="Index5">
    <w:name w:val="index 5"/>
    <w:basedOn w:val="Normal"/>
    <w:next w:val="Normal"/>
    <w:rsid w:val="00F36624"/>
    <w:pPr>
      <w:ind w:left="1132"/>
    </w:pPr>
  </w:style>
  <w:style w:type="paragraph" w:styleId="Index6">
    <w:name w:val="index 6"/>
    <w:basedOn w:val="Normal"/>
    <w:next w:val="Normal"/>
    <w:rsid w:val="00F36624"/>
    <w:pPr>
      <w:ind w:left="1415"/>
    </w:pPr>
  </w:style>
  <w:style w:type="paragraph" w:styleId="Index7">
    <w:name w:val="index 7"/>
    <w:basedOn w:val="Normal"/>
    <w:next w:val="Normal"/>
    <w:rsid w:val="00F36624"/>
    <w:pPr>
      <w:ind w:left="1698"/>
    </w:pPr>
  </w:style>
  <w:style w:type="paragraph" w:styleId="IndexHeading">
    <w:name w:val="index heading"/>
    <w:basedOn w:val="Normal"/>
    <w:next w:val="Index1"/>
    <w:rsid w:val="00F36624"/>
  </w:style>
  <w:style w:type="character" w:styleId="LineNumber">
    <w:name w:val="line number"/>
    <w:basedOn w:val="DefaultParagraphFont"/>
    <w:rsid w:val="00F36624"/>
  </w:style>
  <w:style w:type="paragraph" w:customStyle="1" w:styleId="Normalaftertitle">
    <w:name w:val="Normal after title"/>
    <w:basedOn w:val="Normal"/>
    <w:next w:val="Normal"/>
    <w:link w:val="NormalaftertitleChar"/>
    <w:rsid w:val="00F36624"/>
    <w:pPr>
      <w:spacing w:before="280"/>
    </w:pPr>
  </w:style>
  <w:style w:type="paragraph" w:customStyle="1" w:styleId="Normalaftertitle0">
    <w:name w:val="Normal_after_title"/>
    <w:basedOn w:val="Normal"/>
    <w:next w:val="Normal"/>
    <w:rsid w:val="00F36624"/>
    <w:pPr>
      <w:spacing w:before="360"/>
    </w:pPr>
  </w:style>
  <w:style w:type="paragraph" w:customStyle="1" w:styleId="Note">
    <w:name w:val="Note"/>
    <w:basedOn w:val="Normal"/>
    <w:rsid w:val="00F36624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F36624"/>
  </w:style>
  <w:style w:type="paragraph" w:customStyle="1" w:styleId="PartNo">
    <w:name w:val="Part_No"/>
    <w:basedOn w:val="AnnexNo"/>
    <w:next w:val="Normal"/>
    <w:rsid w:val="00F36624"/>
  </w:style>
  <w:style w:type="paragraph" w:styleId="TOC4">
    <w:name w:val="toc 4"/>
    <w:basedOn w:val="TOC3"/>
    <w:rsid w:val="00F36624"/>
  </w:style>
  <w:style w:type="paragraph" w:styleId="TOC5">
    <w:name w:val="toc 5"/>
    <w:basedOn w:val="TOC4"/>
    <w:rsid w:val="00F36624"/>
  </w:style>
  <w:style w:type="paragraph" w:styleId="TOC6">
    <w:name w:val="toc 6"/>
    <w:basedOn w:val="TOC4"/>
    <w:rsid w:val="00F36624"/>
  </w:style>
  <w:style w:type="paragraph" w:styleId="TOC7">
    <w:name w:val="toc 7"/>
    <w:basedOn w:val="TOC4"/>
    <w:semiHidden/>
    <w:rsid w:val="00F36624"/>
  </w:style>
  <w:style w:type="paragraph" w:styleId="TOC8">
    <w:name w:val="toc 8"/>
    <w:basedOn w:val="TOC4"/>
    <w:semiHidden/>
    <w:rsid w:val="00F36624"/>
  </w:style>
  <w:style w:type="paragraph" w:customStyle="1" w:styleId="Partref">
    <w:name w:val="Part_ref"/>
    <w:basedOn w:val="Annexref"/>
    <w:next w:val="Normal"/>
    <w:rsid w:val="00F36624"/>
  </w:style>
  <w:style w:type="paragraph" w:customStyle="1" w:styleId="Parttitle">
    <w:name w:val="Part_title"/>
    <w:basedOn w:val="Annextitle"/>
    <w:next w:val="Normalaftertitle"/>
    <w:rsid w:val="00F36624"/>
  </w:style>
  <w:style w:type="paragraph" w:customStyle="1" w:styleId="Proposal">
    <w:name w:val="Proposal"/>
    <w:basedOn w:val="Normal"/>
    <w:next w:val="Normal"/>
    <w:rsid w:val="00F36624"/>
    <w:pPr>
      <w:keepNext/>
      <w:spacing w:before="240"/>
    </w:pPr>
    <w:rPr>
      <w:rFonts w:cs="Times New Roman Bold"/>
      <w:b/>
      <w:bCs/>
      <w:caps/>
    </w:rPr>
  </w:style>
  <w:style w:type="paragraph" w:customStyle="1" w:styleId="RecNo">
    <w:name w:val="Rec_No"/>
    <w:basedOn w:val="Normal"/>
    <w:next w:val="Normal"/>
    <w:rsid w:val="00F36624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Normal"/>
    <w:rsid w:val="00F36624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Normal"/>
    <w:rsid w:val="00F36624"/>
    <w:pPr>
      <w:spacing w:before="120"/>
    </w:pPr>
    <w:rPr>
      <w:b w:val="0"/>
      <w:sz w:val="24"/>
    </w:rPr>
  </w:style>
  <w:style w:type="paragraph" w:customStyle="1" w:styleId="Recdate">
    <w:name w:val="Rec_date"/>
    <w:basedOn w:val="Recref"/>
    <w:next w:val="Normalaftertitle"/>
    <w:rsid w:val="00F36624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F36624"/>
  </w:style>
  <w:style w:type="paragraph" w:customStyle="1" w:styleId="QuestionNo">
    <w:name w:val="Question_No"/>
    <w:basedOn w:val="RecNo"/>
    <w:next w:val="Normal"/>
    <w:rsid w:val="00F36624"/>
  </w:style>
  <w:style w:type="paragraph" w:customStyle="1" w:styleId="Questionref">
    <w:name w:val="Question_ref"/>
    <w:basedOn w:val="Recref"/>
    <w:next w:val="Questiondate"/>
    <w:rsid w:val="00F36624"/>
  </w:style>
  <w:style w:type="paragraph" w:customStyle="1" w:styleId="Questiontitle">
    <w:name w:val="Question_title"/>
    <w:basedOn w:val="Rectitle"/>
    <w:next w:val="Questionref"/>
    <w:rsid w:val="00F36624"/>
  </w:style>
  <w:style w:type="paragraph" w:customStyle="1" w:styleId="Reasons">
    <w:name w:val="Reasons"/>
    <w:basedOn w:val="Normal"/>
    <w:qFormat/>
    <w:rsid w:val="00F36624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basedOn w:val="DefaultParagraphFont"/>
    <w:rsid w:val="00F36624"/>
    <w:rPr>
      <w:b/>
    </w:rPr>
  </w:style>
  <w:style w:type="paragraph" w:customStyle="1" w:styleId="Reftext">
    <w:name w:val="Ref_text"/>
    <w:basedOn w:val="Normal"/>
    <w:rsid w:val="00F36624"/>
    <w:pPr>
      <w:ind w:left="1134" w:hanging="1134"/>
    </w:pPr>
  </w:style>
  <w:style w:type="paragraph" w:customStyle="1" w:styleId="Reftitle">
    <w:name w:val="Ref_title"/>
    <w:basedOn w:val="Normal"/>
    <w:next w:val="Reftext"/>
    <w:rsid w:val="00F36624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F36624"/>
  </w:style>
  <w:style w:type="paragraph" w:customStyle="1" w:styleId="RepNo">
    <w:name w:val="Rep_No"/>
    <w:basedOn w:val="RecNo"/>
    <w:next w:val="Normal"/>
    <w:rsid w:val="00F36624"/>
  </w:style>
  <w:style w:type="paragraph" w:customStyle="1" w:styleId="Repref">
    <w:name w:val="Rep_ref"/>
    <w:basedOn w:val="Recref"/>
    <w:next w:val="Repdate"/>
    <w:rsid w:val="00F36624"/>
  </w:style>
  <w:style w:type="paragraph" w:customStyle="1" w:styleId="Reptitle">
    <w:name w:val="Rep_title"/>
    <w:basedOn w:val="Rectitle"/>
    <w:next w:val="Repref"/>
    <w:rsid w:val="00F36624"/>
  </w:style>
  <w:style w:type="paragraph" w:customStyle="1" w:styleId="Resdate">
    <w:name w:val="Res_date"/>
    <w:basedOn w:val="Recdate"/>
    <w:next w:val="Normalaftertitle"/>
    <w:rsid w:val="00F36624"/>
  </w:style>
  <w:style w:type="character" w:customStyle="1" w:styleId="Resdef">
    <w:name w:val="Res_def"/>
    <w:basedOn w:val="DefaultParagraphFont"/>
    <w:rsid w:val="00F36624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F36624"/>
  </w:style>
  <w:style w:type="paragraph" w:customStyle="1" w:styleId="Resref">
    <w:name w:val="Res_ref"/>
    <w:basedOn w:val="Recref"/>
    <w:next w:val="Resdate"/>
    <w:rsid w:val="00F36624"/>
  </w:style>
  <w:style w:type="paragraph" w:customStyle="1" w:styleId="Restitle">
    <w:name w:val="Res_title"/>
    <w:basedOn w:val="Rectitle"/>
    <w:next w:val="Resref"/>
    <w:link w:val="RestitleChar"/>
    <w:rsid w:val="00F36624"/>
  </w:style>
  <w:style w:type="paragraph" w:customStyle="1" w:styleId="Section1">
    <w:name w:val="Section_1"/>
    <w:basedOn w:val="Normal"/>
    <w:rsid w:val="00F36624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F36624"/>
    <w:rPr>
      <w:b w:val="0"/>
      <w:i/>
    </w:rPr>
  </w:style>
  <w:style w:type="paragraph" w:customStyle="1" w:styleId="Section3">
    <w:name w:val="Section_3"/>
    <w:basedOn w:val="Section1"/>
    <w:rsid w:val="00F36624"/>
    <w:rPr>
      <w:b w:val="0"/>
    </w:rPr>
  </w:style>
  <w:style w:type="paragraph" w:customStyle="1" w:styleId="SectionNo">
    <w:name w:val="Section_No"/>
    <w:basedOn w:val="AnnexNo"/>
    <w:next w:val="Normal"/>
    <w:rsid w:val="00F36624"/>
  </w:style>
  <w:style w:type="paragraph" w:customStyle="1" w:styleId="Sectiontitle">
    <w:name w:val="Section_title"/>
    <w:basedOn w:val="Annextitle"/>
    <w:next w:val="Normalaftertitle"/>
    <w:rsid w:val="00F36624"/>
  </w:style>
  <w:style w:type="paragraph" w:customStyle="1" w:styleId="Source">
    <w:name w:val="Source"/>
    <w:basedOn w:val="Normal"/>
    <w:next w:val="Normal"/>
    <w:rsid w:val="00F36624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F36624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table" w:styleId="TableGrid">
    <w:name w:val="Table Grid"/>
    <w:basedOn w:val="TableNormal"/>
    <w:rsid w:val="00F36624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freq">
    <w:name w:val="Table_freq"/>
    <w:basedOn w:val="DefaultParagraphFont"/>
    <w:rsid w:val="00F36624"/>
    <w:rPr>
      <w:b/>
      <w:color w:val="auto"/>
      <w:sz w:val="18"/>
    </w:rPr>
  </w:style>
  <w:style w:type="paragraph" w:customStyle="1" w:styleId="Tablehead">
    <w:name w:val="Table_head"/>
    <w:basedOn w:val="Tabletext"/>
    <w:next w:val="Tabletext"/>
    <w:rsid w:val="00F3662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F36624"/>
    <w:pPr>
      <w:spacing w:before="120"/>
    </w:pPr>
  </w:style>
  <w:style w:type="paragraph" w:customStyle="1" w:styleId="TableNo">
    <w:name w:val="Table_No"/>
    <w:basedOn w:val="Normal"/>
    <w:next w:val="Tabletitle"/>
    <w:rsid w:val="00F36624"/>
    <w:pPr>
      <w:keepNext/>
      <w:spacing w:before="560" w:after="120"/>
      <w:jc w:val="center"/>
    </w:pPr>
    <w:rPr>
      <w:caps/>
      <w:sz w:val="18"/>
    </w:rPr>
  </w:style>
  <w:style w:type="paragraph" w:customStyle="1" w:styleId="Tableref">
    <w:name w:val="Table_ref"/>
    <w:basedOn w:val="Normal"/>
    <w:next w:val="Tabletitle"/>
    <w:rsid w:val="00F3662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F3662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18"/>
    </w:rPr>
  </w:style>
  <w:style w:type="paragraph" w:customStyle="1" w:styleId="TableNote">
    <w:name w:val="TableNote"/>
    <w:basedOn w:val="Tabletext"/>
    <w:rsid w:val="00F36624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Title1">
    <w:name w:val="Title 1"/>
    <w:basedOn w:val="Source"/>
    <w:next w:val="Normal"/>
    <w:rsid w:val="00F36624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F36624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F36624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F36624"/>
    <w:rPr>
      <w:b/>
    </w:rPr>
  </w:style>
  <w:style w:type="paragraph" w:customStyle="1" w:styleId="toc0">
    <w:name w:val="toc 0"/>
    <w:basedOn w:val="Normal"/>
    <w:next w:val="TOC1"/>
    <w:rsid w:val="00F36624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36624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36624"/>
    <w:pPr>
      <w:spacing w:before="120"/>
    </w:pPr>
  </w:style>
  <w:style w:type="paragraph" w:styleId="TOC3">
    <w:name w:val="toc 3"/>
    <w:basedOn w:val="TOC2"/>
    <w:rsid w:val="00F36624"/>
  </w:style>
  <w:style w:type="paragraph" w:customStyle="1" w:styleId="Normalend">
    <w:name w:val="Normal_end"/>
    <w:basedOn w:val="Normal"/>
    <w:next w:val="Normal"/>
    <w:qFormat/>
    <w:rsid w:val="00EE604B"/>
    <w:rPr>
      <w:lang w:val="en-US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FA4064"/>
    <w:rPr>
      <w:rFonts w:ascii="Times New Roman" w:eastAsia="Times New Roman" w:hAnsi="Times New Roman"/>
      <w:sz w:val="22"/>
      <w:lang w:val="en-GB" w:eastAsia="en-US"/>
    </w:rPr>
  </w:style>
  <w:style w:type="character" w:customStyle="1" w:styleId="CallChar">
    <w:name w:val="Call Char"/>
    <w:basedOn w:val="DefaultParagraphFont"/>
    <w:link w:val="Call"/>
    <w:rsid w:val="00FA4064"/>
    <w:rPr>
      <w:rFonts w:ascii="Times New Roman" w:eastAsia="Times New Roman" w:hAnsi="Times New Roman"/>
      <w:i/>
      <w:sz w:val="22"/>
      <w:lang w:val="en-GB" w:eastAsia="en-US"/>
    </w:rPr>
  </w:style>
  <w:style w:type="character" w:customStyle="1" w:styleId="enumlev1Char">
    <w:name w:val="enumlev1 Char"/>
    <w:basedOn w:val="DefaultParagraphFont"/>
    <w:link w:val="enumlev1"/>
    <w:locked/>
    <w:rsid w:val="00FA4064"/>
    <w:rPr>
      <w:rFonts w:ascii="Times New Roman" w:eastAsia="Times New Roman" w:hAnsi="Times New Roman"/>
      <w:sz w:val="22"/>
      <w:lang w:val="en-GB" w:eastAsia="en-US"/>
    </w:rPr>
  </w:style>
  <w:style w:type="character" w:customStyle="1" w:styleId="href">
    <w:name w:val="href"/>
    <w:basedOn w:val="DefaultParagraphFont"/>
    <w:rsid w:val="008C7E5A"/>
    <w:rPr>
      <w:color w:val="auto"/>
    </w:rPr>
  </w:style>
  <w:style w:type="character" w:customStyle="1" w:styleId="RestitleChar">
    <w:name w:val="Res_title Char"/>
    <w:basedOn w:val="DefaultParagraphFont"/>
    <w:link w:val="Restitle"/>
    <w:locked/>
    <w:rsid w:val="008C7E5A"/>
    <w:rPr>
      <w:rFonts w:ascii="Times New Roman" w:eastAsia="Times New Roman" w:hAnsi="Times New Roman"/>
      <w:b/>
      <w:sz w:val="2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7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risanf\AppData\Roaming\Microsoft\Templates\POOL%20R%20-%20ITU\PR_RA1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PR_RA15.dotx</Template>
  <TotalTime>4</TotalTime>
  <Pages>2</Pages>
  <Words>453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3666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Radiocommunication Assembly - 2012</dc:subject>
  <dc:creator>Khrisanfova, Tatania</dc:creator>
  <cp:keywords/>
  <dc:description>Document /1004-E  For: _x000d_Document date: 30 March 2007_x000d_Saved by PCW43981 at 15:42:54 on 05.04.2007</dc:description>
  <cp:lastModifiedBy>Santa Rita Fernandes, Augusto Cesar</cp:lastModifiedBy>
  <cp:revision>7</cp:revision>
  <cp:lastPrinted>2015-10-26T22:11:00Z</cp:lastPrinted>
  <dcterms:created xsi:type="dcterms:W3CDTF">2015-10-26T21:13:00Z</dcterms:created>
  <dcterms:modified xsi:type="dcterms:W3CDTF">2015-11-02T17:06:00Z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Document /1004-E</vt:lpwstr>
  </property>
  <property fmtid="{D5CDD505-2E9C-101B-9397-08002B2CF9AE}" pid="4" name="Docdate">
    <vt:lpwstr>30 March 2007</vt:lpwstr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>第8研究组</vt:lpwstr>
  </property>
</Properties>
</file>