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0031" w14:textId="3AEA860C" w:rsidR="00BF6E00" w:rsidRDefault="00BF6E00" w:rsidP="00F92AC5">
      <w:pPr>
        <w:pStyle w:val="ResNo"/>
        <w:rPr>
          <w:lang w:eastAsia="zh-CN"/>
        </w:rPr>
      </w:pPr>
      <w:r>
        <w:rPr>
          <w:rFonts w:hint="eastAsia"/>
          <w:lang w:eastAsia="zh-CN"/>
        </w:rPr>
        <w:t>ITU-R</w:t>
      </w:r>
      <w:r>
        <w:rPr>
          <w:rFonts w:hint="eastAsia"/>
          <w:lang w:eastAsia="zh-CN"/>
        </w:rPr>
        <w:t>第</w:t>
      </w:r>
      <w:r>
        <w:rPr>
          <w:rFonts w:hint="eastAsia"/>
          <w:lang w:eastAsia="zh-CN"/>
        </w:rPr>
        <w:t>55-</w:t>
      </w:r>
      <w:r>
        <w:rPr>
          <w:lang w:eastAsia="zh-CN"/>
        </w:rPr>
        <w:t>3</w:t>
      </w:r>
      <w:r>
        <w:rPr>
          <w:rFonts w:hint="eastAsia"/>
          <w:lang w:eastAsia="zh-CN"/>
        </w:rPr>
        <w:t>号决议</w:t>
      </w:r>
    </w:p>
    <w:p w14:paraId="7FBA1B01" w14:textId="53E0626B" w:rsidR="00BF6E00" w:rsidRDefault="00BF6E00" w:rsidP="00F92AC5">
      <w:pPr>
        <w:pStyle w:val="Restitle"/>
        <w:rPr>
          <w:lang w:eastAsia="zh-CN"/>
        </w:rPr>
      </w:pPr>
      <w:r>
        <w:rPr>
          <w:rFonts w:hint="eastAsia"/>
          <w:lang w:eastAsia="zh-CN"/>
        </w:rPr>
        <w:t>ITU-R</w:t>
      </w:r>
      <w:r>
        <w:rPr>
          <w:rFonts w:hint="eastAsia"/>
          <w:lang w:eastAsia="zh-CN"/>
        </w:rPr>
        <w:t>有关灾害预测与发现、减灾和救灾的研究</w:t>
      </w:r>
    </w:p>
    <w:p w14:paraId="13F68173" w14:textId="36565FC3" w:rsidR="007C5D2C" w:rsidRPr="00CE6274" w:rsidRDefault="007C5D2C" w:rsidP="00F92AC5">
      <w:pPr>
        <w:pStyle w:val="Resdate"/>
        <w:rPr>
          <w:lang w:eastAsia="zh-CN"/>
        </w:rPr>
      </w:pPr>
      <w:r w:rsidRPr="00CE6274">
        <w:rPr>
          <w:rFonts w:ascii="SimSun" w:hAnsi="SimSun" w:cs="SimSun" w:hint="eastAsia"/>
          <w:lang w:eastAsia="zh-CN"/>
        </w:rPr>
        <w:t>（</w:t>
      </w:r>
      <w:r w:rsidRPr="00CE6274">
        <w:rPr>
          <w:lang w:eastAsia="zh-CN"/>
        </w:rPr>
        <w:t>2007-2012-</w:t>
      </w:r>
      <w:r w:rsidRPr="00F92AC5">
        <w:t>2015</w:t>
      </w:r>
      <w:r w:rsidR="00BF6E00">
        <w:rPr>
          <w:lang w:eastAsia="zh-CN"/>
        </w:rPr>
        <w:t>-2019</w:t>
      </w:r>
      <w:r w:rsidRPr="00CE6274">
        <w:rPr>
          <w:rFonts w:ascii="SimSun" w:hAnsi="SimSun" w:cs="SimSun" w:hint="eastAsia"/>
          <w:lang w:eastAsia="zh-CN"/>
        </w:rPr>
        <w:t>年）</w:t>
      </w:r>
    </w:p>
    <w:p w14:paraId="72D0DB29" w14:textId="77777777" w:rsidR="007C5D2C" w:rsidRPr="000D7B73" w:rsidRDefault="007C5D2C" w:rsidP="000D7B73">
      <w:pPr>
        <w:pStyle w:val="Normalaftertitle"/>
        <w:rPr>
          <w:rFonts w:eastAsia="Times New Roman"/>
          <w:lang w:val="fr-FR" w:eastAsia="zh-CN"/>
        </w:rPr>
      </w:pPr>
      <w:r w:rsidRPr="000D7B73">
        <w:rPr>
          <w:rFonts w:ascii="SimSun" w:hAnsi="SimSun" w:cs="SimSun" w:hint="eastAsia"/>
          <w:lang w:val="fr-FR" w:eastAsia="zh-CN"/>
        </w:rPr>
        <w:t>国际电联无线电通信全会，</w:t>
      </w:r>
    </w:p>
    <w:p w14:paraId="5174B18C" w14:textId="77777777" w:rsidR="007C5D2C" w:rsidRPr="0066143C" w:rsidRDefault="007C5D2C" w:rsidP="000D7B73">
      <w:pPr>
        <w:pStyle w:val="Call"/>
        <w:rPr>
          <w:lang w:eastAsia="zh-CN"/>
        </w:rPr>
      </w:pPr>
      <w:r w:rsidRPr="0066143C">
        <w:rPr>
          <w:rFonts w:hint="eastAsia"/>
          <w:lang w:eastAsia="zh-CN"/>
        </w:rPr>
        <w:t>考虑到</w:t>
      </w:r>
    </w:p>
    <w:p w14:paraId="04CC393B" w14:textId="77777777" w:rsidR="007C5D2C" w:rsidRPr="0066143C" w:rsidRDefault="007C5D2C" w:rsidP="007C5D2C">
      <w:pPr>
        <w:rPr>
          <w:lang w:eastAsia="zh-CN"/>
        </w:rPr>
      </w:pPr>
      <w:r w:rsidRPr="0066143C">
        <w:rPr>
          <w:i/>
          <w:iCs/>
          <w:lang w:eastAsia="zh-CN"/>
        </w:rPr>
        <w:t>a)</w:t>
      </w:r>
      <w:r w:rsidRPr="0066143C">
        <w:rPr>
          <w:lang w:eastAsia="zh-CN"/>
        </w:rPr>
        <w:tab/>
      </w:r>
      <w:r w:rsidRPr="0066143C">
        <w:rPr>
          <w:rFonts w:hint="eastAsia"/>
          <w:lang w:eastAsia="zh-CN"/>
        </w:rPr>
        <w:t>无线电通信系统通过早期预警、预防、减灾和救灾技术在协助灾害管理中发挥重要作用；</w:t>
      </w:r>
    </w:p>
    <w:p w14:paraId="29BC3918" w14:textId="77777777" w:rsidR="007C5D2C" w:rsidRPr="0066143C" w:rsidRDefault="007C5D2C" w:rsidP="007C5D2C">
      <w:pPr>
        <w:rPr>
          <w:lang w:eastAsia="zh-CN"/>
        </w:rPr>
      </w:pPr>
      <w:r w:rsidRPr="0066143C">
        <w:rPr>
          <w:i/>
          <w:iCs/>
          <w:lang w:eastAsia="zh-CN"/>
        </w:rPr>
        <w:t>b)</w:t>
      </w:r>
      <w:r w:rsidRPr="0066143C">
        <w:rPr>
          <w:lang w:eastAsia="zh-CN"/>
        </w:rPr>
        <w:tab/>
        <w:t>ITU-R</w:t>
      </w:r>
      <w:r w:rsidRPr="0066143C">
        <w:rPr>
          <w:rFonts w:hint="eastAsia"/>
          <w:lang w:eastAsia="zh-CN"/>
        </w:rPr>
        <w:t>研究组在灾害管理中，特别是为生存和尽可能减少生命和财产损失而必须开展的预测、发现、减灾和救灾工作中发挥重要作用；</w:t>
      </w:r>
    </w:p>
    <w:p w14:paraId="34E70B16" w14:textId="77777777" w:rsidR="007C5D2C" w:rsidRPr="0066143C" w:rsidRDefault="007C5D2C" w:rsidP="007C5D2C">
      <w:pPr>
        <w:rPr>
          <w:lang w:eastAsia="zh-CN"/>
        </w:rPr>
      </w:pPr>
      <w:r w:rsidRPr="0066143C">
        <w:rPr>
          <w:i/>
          <w:iCs/>
          <w:lang w:eastAsia="zh-CN"/>
        </w:rPr>
        <w:t>c)</w:t>
      </w:r>
      <w:r w:rsidRPr="0066143C">
        <w:rPr>
          <w:lang w:eastAsia="zh-CN"/>
        </w:rPr>
        <w:tab/>
        <w:t>ITU-R</w:t>
      </w:r>
      <w:r w:rsidRPr="0066143C">
        <w:rPr>
          <w:rFonts w:hint="eastAsia"/>
          <w:lang w:eastAsia="zh-CN"/>
        </w:rPr>
        <w:t>各研究组为建立向受灾地区提供救援所需要的复杂机制而各显神通；</w:t>
      </w:r>
    </w:p>
    <w:p w14:paraId="1EA11BC4" w14:textId="77777777" w:rsidR="007C5D2C" w:rsidRPr="0066143C" w:rsidRDefault="007C5D2C" w:rsidP="007C5D2C">
      <w:pPr>
        <w:rPr>
          <w:lang w:eastAsia="zh-CN"/>
        </w:rPr>
      </w:pPr>
      <w:r w:rsidRPr="0066143C">
        <w:rPr>
          <w:i/>
          <w:iCs/>
          <w:lang w:eastAsia="zh-CN"/>
        </w:rPr>
        <w:t>d)</w:t>
      </w:r>
      <w:r w:rsidRPr="0066143C">
        <w:rPr>
          <w:lang w:eastAsia="zh-CN"/>
        </w:rPr>
        <w:tab/>
      </w:r>
      <w:r w:rsidRPr="0066143C">
        <w:rPr>
          <w:rFonts w:hint="eastAsia"/>
          <w:lang w:eastAsia="zh-CN"/>
        </w:rPr>
        <w:t>为对灾害情况进行有效地预测、发现、减灾和救灾工作，使各种必要的无线电系统获得无线电频谱是至关重要的，</w:t>
      </w:r>
    </w:p>
    <w:p w14:paraId="25B300B3" w14:textId="77777777" w:rsidR="007C5D2C" w:rsidRPr="0066143C" w:rsidRDefault="007C5D2C" w:rsidP="000D7B73">
      <w:pPr>
        <w:pStyle w:val="Call"/>
        <w:rPr>
          <w:lang w:eastAsia="zh-CN"/>
        </w:rPr>
      </w:pPr>
      <w:r w:rsidRPr="0066143C">
        <w:rPr>
          <w:rFonts w:hint="eastAsia"/>
          <w:lang w:eastAsia="zh-CN"/>
        </w:rPr>
        <w:t>注意到</w:t>
      </w:r>
    </w:p>
    <w:p w14:paraId="5F2EAC57" w14:textId="7429E8BE" w:rsidR="007C5D2C" w:rsidRPr="0066143C" w:rsidRDefault="007C5D2C" w:rsidP="007C5D2C">
      <w:pPr>
        <w:rPr>
          <w:lang w:eastAsia="zh-CN"/>
        </w:rPr>
      </w:pPr>
      <w:r w:rsidRPr="0066143C">
        <w:rPr>
          <w:i/>
          <w:iCs/>
          <w:lang w:eastAsia="zh-CN"/>
        </w:rPr>
        <w:t>a)</w:t>
      </w:r>
      <w:r w:rsidRPr="0066143C">
        <w:rPr>
          <w:lang w:eastAsia="zh-CN"/>
        </w:rPr>
        <w:tab/>
      </w:r>
      <w:r w:rsidRPr="0066143C">
        <w:rPr>
          <w:rFonts w:hint="eastAsia"/>
          <w:lang w:eastAsia="zh-CN"/>
        </w:rPr>
        <w:t>有关“电信</w:t>
      </w:r>
      <w:r w:rsidRPr="0066143C">
        <w:rPr>
          <w:lang w:eastAsia="zh-CN"/>
        </w:rPr>
        <w:t>/</w:t>
      </w:r>
      <w:r w:rsidRPr="0066143C">
        <w:rPr>
          <w:rFonts w:hint="eastAsia"/>
          <w:lang w:eastAsia="zh-CN"/>
        </w:rPr>
        <w:t>信息通信技术在备灾、早期预警、救援减灾、救灾和灾害响应方面的作用”的世界电信发展大会第</w:t>
      </w:r>
      <w:r w:rsidRPr="0066143C">
        <w:rPr>
          <w:lang w:eastAsia="zh-CN"/>
        </w:rPr>
        <w:t>34</w:t>
      </w:r>
      <w:r w:rsidRPr="0066143C">
        <w:rPr>
          <w:rFonts w:hint="eastAsia"/>
          <w:lang w:eastAsia="zh-CN"/>
        </w:rPr>
        <w:t>号决议（</w:t>
      </w:r>
      <w:r w:rsidRPr="0066143C">
        <w:rPr>
          <w:lang w:eastAsia="zh-CN"/>
        </w:rPr>
        <w:t>201</w:t>
      </w:r>
      <w:r>
        <w:rPr>
          <w:rFonts w:hint="eastAsia"/>
          <w:lang w:eastAsia="zh-CN"/>
        </w:rPr>
        <w:t>7</w:t>
      </w:r>
      <w:r w:rsidRPr="0066143C">
        <w:rPr>
          <w:rFonts w:hint="eastAsia"/>
          <w:lang w:eastAsia="zh-CN"/>
        </w:rPr>
        <w:t>年，</w:t>
      </w:r>
      <w:r>
        <w:rPr>
          <w:rFonts w:hint="eastAsia"/>
          <w:lang w:eastAsia="zh-CN"/>
        </w:rPr>
        <w:t>布宜诺斯艾利斯</w:t>
      </w:r>
      <w:r w:rsidRPr="0066143C">
        <w:rPr>
          <w:rFonts w:hint="eastAsia"/>
          <w:lang w:eastAsia="zh-CN"/>
        </w:rPr>
        <w:t>，修订版）；</w:t>
      </w:r>
    </w:p>
    <w:p w14:paraId="1C96733A" w14:textId="77777777" w:rsidR="007C5D2C" w:rsidRPr="0066143C" w:rsidRDefault="007C5D2C" w:rsidP="007C5D2C">
      <w:pPr>
        <w:rPr>
          <w:lang w:eastAsia="zh-CN"/>
        </w:rPr>
      </w:pPr>
      <w:r w:rsidRPr="0066143C">
        <w:rPr>
          <w:i/>
          <w:iCs/>
          <w:lang w:eastAsia="zh-CN"/>
        </w:rPr>
        <w:t>b)</w:t>
      </w:r>
      <w:r w:rsidRPr="0066143C">
        <w:rPr>
          <w:lang w:eastAsia="zh-CN"/>
        </w:rPr>
        <w:tab/>
      </w:r>
      <w:r w:rsidRPr="0066143C">
        <w:rPr>
          <w:rFonts w:hint="eastAsia"/>
          <w:lang w:eastAsia="zh-CN"/>
        </w:rPr>
        <w:t>信息社会世界高峰会议（</w:t>
      </w:r>
      <w:r w:rsidRPr="0066143C">
        <w:rPr>
          <w:lang w:eastAsia="zh-CN"/>
        </w:rPr>
        <w:t>WSIS</w:t>
      </w:r>
      <w:r w:rsidRPr="0066143C">
        <w:rPr>
          <w:rFonts w:hint="eastAsia"/>
          <w:lang w:eastAsia="zh-CN"/>
        </w:rPr>
        <w:t>）突尼斯议程第</w:t>
      </w:r>
      <w:r w:rsidRPr="0066143C">
        <w:rPr>
          <w:lang w:eastAsia="zh-CN"/>
        </w:rPr>
        <w:t xml:space="preserve">91 </w:t>
      </w:r>
      <w:r w:rsidRPr="0066143C">
        <w:rPr>
          <w:i/>
          <w:iCs/>
          <w:lang w:eastAsia="zh-CN"/>
        </w:rPr>
        <w:t>c)</w:t>
      </w:r>
      <w:r w:rsidRPr="0066143C">
        <w:rPr>
          <w:rFonts w:hint="eastAsia"/>
          <w:lang w:eastAsia="zh-CN"/>
        </w:rPr>
        <w:t>段指出：“尽快建立与国家和区域网络相连接的、基于标准的监测和全球预警系统，并为在全球范围内对灾害做出应急响应提供便利（特别是在高风险区域）”；</w:t>
      </w:r>
    </w:p>
    <w:p w14:paraId="52CF47F1" w14:textId="06D2B2C5" w:rsidR="007C5D2C" w:rsidRDefault="007C5D2C" w:rsidP="007C5D2C">
      <w:pPr>
        <w:rPr>
          <w:szCs w:val="24"/>
          <w:lang w:val="en-US" w:eastAsia="zh-CN"/>
        </w:rPr>
      </w:pPr>
      <w:r w:rsidRPr="0066143C">
        <w:rPr>
          <w:i/>
          <w:iCs/>
          <w:lang w:val="en-US" w:eastAsia="zh-CN"/>
        </w:rPr>
        <w:t>c)</w:t>
      </w:r>
      <w:r w:rsidRPr="0066143C">
        <w:rPr>
          <w:lang w:val="en-US" w:eastAsia="zh-CN"/>
        </w:rPr>
        <w:tab/>
      </w:r>
      <w:r w:rsidRPr="0066143C">
        <w:rPr>
          <w:rFonts w:hint="eastAsia"/>
          <w:lang w:val="en-US" w:eastAsia="zh-CN"/>
        </w:rPr>
        <w:t>关于</w:t>
      </w:r>
      <w:r w:rsidRPr="0066143C">
        <w:rPr>
          <w:lang w:val="en-US" w:eastAsia="zh-CN"/>
        </w:rPr>
        <w:t>灾害预测、发现、</w:t>
      </w:r>
      <w:r w:rsidRPr="0066143C">
        <w:rPr>
          <w:rFonts w:hint="eastAsia"/>
          <w:lang w:val="en-US" w:eastAsia="zh-CN"/>
        </w:rPr>
        <w:t>减灾和救灾</w:t>
      </w:r>
      <w:r w:rsidRPr="0066143C">
        <w:rPr>
          <w:lang w:val="en-US" w:eastAsia="zh-CN"/>
        </w:rPr>
        <w:t>的</w:t>
      </w:r>
      <w:r w:rsidRPr="0066143C">
        <w:rPr>
          <w:szCs w:val="24"/>
          <w:lang w:val="en-US" w:eastAsia="zh-CN"/>
        </w:rPr>
        <w:t>ITU-R M.2083</w:t>
      </w:r>
      <w:r w:rsidRPr="0066143C">
        <w:rPr>
          <w:rFonts w:hint="eastAsia"/>
          <w:szCs w:val="24"/>
          <w:lang w:val="en-US" w:eastAsia="zh-CN"/>
        </w:rPr>
        <w:t>建议书</w:t>
      </w:r>
      <w:r>
        <w:rPr>
          <w:rFonts w:hint="eastAsia"/>
          <w:szCs w:val="24"/>
          <w:lang w:val="en-US" w:eastAsia="zh-CN"/>
        </w:rPr>
        <w:t>；</w:t>
      </w:r>
    </w:p>
    <w:p w14:paraId="7507DA84" w14:textId="619CBA4D" w:rsidR="007C5D2C" w:rsidRDefault="007C5D2C" w:rsidP="007C5D2C">
      <w:pPr>
        <w:rPr>
          <w:szCs w:val="24"/>
          <w:lang w:eastAsia="zh-CN"/>
        </w:rPr>
      </w:pPr>
      <w:r w:rsidRPr="00807B3C">
        <w:rPr>
          <w:rFonts w:hint="eastAsia"/>
          <w:i/>
          <w:iCs/>
          <w:szCs w:val="24"/>
          <w:lang w:val="en-US" w:eastAsia="zh-CN"/>
        </w:rPr>
        <w:t>d</w:t>
      </w:r>
      <w:r w:rsidRPr="00861C6F">
        <w:rPr>
          <w:i/>
          <w:iCs/>
          <w:szCs w:val="24"/>
          <w:lang w:val="en-US" w:eastAsia="zh-CN"/>
        </w:rPr>
        <w:t>)</w:t>
      </w:r>
      <w:r>
        <w:rPr>
          <w:szCs w:val="24"/>
          <w:lang w:val="en-US" w:eastAsia="zh-CN"/>
        </w:rPr>
        <w:tab/>
      </w:r>
      <w:r w:rsidR="002874AC" w:rsidRPr="002874AC">
        <w:rPr>
          <w:szCs w:val="24"/>
          <w:lang w:eastAsia="zh-CN"/>
        </w:rPr>
        <w:t>ITU-R BS.2107</w:t>
      </w:r>
      <w:r w:rsidR="002874AC">
        <w:rPr>
          <w:rFonts w:hint="eastAsia"/>
          <w:szCs w:val="24"/>
          <w:lang w:eastAsia="zh-CN"/>
        </w:rPr>
        <w:t>建议书</w:t>
      </w:r>
      <w:r w:rsidR="002874AC" w:rsidRPr="002874AC">
        <w:rPr>
          <w:szCs w:val="24"/>
          <w:lang w:eastAsia="zh-CN"/>
        </w:rPr>
        <w:t xml:space="preserve"> –</w:t>
      </w:r>
      <w:r w:rsidR="002874AC">
        <w:rPr>
          <w:rFonts w:hint="eastAsia"/>
          <w:szCs w:val="24"/>
          <w:lang w:eastAsia="zh-CN"/>
        </w:rPr>
        <w:t xml:space="preserve"> </w:t>
      </w:r>
      <w:r w:rsidRPr="00F92AC5">
        <w:rPr>
          <w:rFonts w:ascii="STKaiti" w:eastAsia="STKaiti" w:hAnsi="STKaiti" w:hint="eastAsia"/>
          <w:szCs w:val="24"/>
          <w:lang w:eastAsia="zh-CN"/>
        </w:rPr>
        <w:t>用于高频（</w:t>
      </w:r>
      <w:r w:rsidRPr="00F92AC5">
        <w:rPr>
          <w:rFonts w:eastAsia="STKaiti"/>
          <w:szCs w:val="24"/>
          <w:lang w:eastAsia="zh-CN"/>
        </w:rPr>
        <w:t>HF</w:t>
      </w:r>
      <w:r w:rsidRPr="00F92AC5">
        <w:rPr>
          <w:rFonts w:ascii="STKaiti" w:eastAsia="STKaiti" w:hAnsi="STKaiti" w:hint="eastAsia"/>
          <w:szCs w:val="24"/>
          <w:lang w:eastAsia="zh-CN"/>
        </w:rPr>
        <w:t>）频段应急广播的灾害救援国际电台（</w:t>
      </w:r>
      <w:r w:rsidRPr="00F92AC5">
        <w:rPr>
          <w:rFonts w:eastAsia="STKaiti"/>
          <w:szCs w:val="24"/>
          <w:lang w:eastAsia="zh-CN"/>
        </w:rPr>
        <w:t>IRDR</w:t>
      </w:r>
      <w:r w:rsidRPr="00F92AC5">
        <w:rPr>
          <w:rFonts w:ascii="STKaiti" w:eastAsia="STKaiti" w:hAnsi="STKaiti" w:hint="eastAsia"/>
          <w:szCs w:val="24"/>
          <w:lang w:eastAsia="zh-CN"/>
        </w:rPr>
        <w:t>）的频率</w:t>
      </w:r>
      <w:r w:rsidR="002874AC">
        <w:rPr>
          <w:rFonts w:eastAsia="STKaiti" w:hint="eastAsia"/>
          <w:szCs w:val="24"/>
          <w:lang w:eastAsia="zh-CN"/>
        </w:rPr>
        <w:t xml:space="preserve"> </w:t>
      </w:r>
      <w:r w:rsidR="002874AC" w:rsidRPr="002874AC">
        <w:rPr>
          <w:szCs w:val="24"/>
          <w:lang w:eastAsia="zh-CN"/>
        </w:rPr>
        <w:t>–</w:t>
      </w:r>
      <w:r w:rsidR="002874AC">
        <w:rPr>
          <w:rFonts w:hint="eastAsia"/>
          <w:szCs w:val="24"/>
          <w:lang w:eastAsia="zh-CN"/>
        </w:rPr>
        <w:t xml:space="preserve"> </w:t>
      </w:r>
      <w:r>
        <w:rPr>
          <w:rFonts w:hint="eastAsia"/>
          <w:szCs w:val="24"/>
          <w:lang w:eastAsia="zh-CN"/>
        </w:rPr>
        <w:t>定义了可用于高频</w:t>
      </w:r>
      <w:r w:rsidR="00F23517">
        <w:rPr>
          <w:rFonts w:hint="eastAsia"/>
          <w:szCs w:val="24"/>
          <w:lang w:eastAsia="zh-CN"/>
        </w:rPr>
        <w:t>应急</w:t>
      </w:r>
      <w:r>
        <w:rPr>
          <w:rFonts w:hint="eastAsia"/>
          <w:szCs w:val="24"/>
          <w:lang w:eastAsia="zh-CN"/>
        </w:rPr>
        <w:t>广播的</w:t>
      </w:r>
      <w:r>
        <w:rPr>
          <w:rFonts w:hint="eastAsia"/>
          <w:szCs w:val="24"/>
          <w:lang w:eastAsia="zh-CN"/>
        </w:rPr>
        <w:t>IRDR</w:t>
      </w:r>
      <w:r>
        <w:rPr>
          <w:rFonts w:hint="eastAsia"/>
          <w:szCs w:val="24"/>
          <w:lang w:eastAsia="zh-CN"/>
        </w:rPr>
        <w:t>频率；</w:t>
      </w:r>
    </w:p>
    <w:p w14:paraId="4956DE5B" w14:textId="376888DD" w:rsidR="007C5D2C" w:rsidRPr="0066143C" w:rsidRDefault="007C5D2C" w:rsidP="007C5D2C">
      <w:pPr>
        <w:rPr>
          <w:lang w:eastAsia="zh-CN"/>
        </w:rPr>
      </w:pPr>
      <w:r w:rsidRPr="00807B3C">
        <w:rPr>
          <w:i/>
          <w:iCs/>
          <w:szCs w:val="24"/>
          <w:lang w:eastAsia="zh-CN"/>
        </w:rPr>
        <w:t>e</w:t>
      </w:r>
      <w:r w:rsidRPr="00861C6F">
        <w:rPr>
          <w:i/>
          <w:iCs/>
          <w:szCs w:val="24"/>
          <w:lang w:eastAsia="zh-CN"/>
        </w:rPr>
        <w:t>)</w:t>
      </w:r>
      <w:r>
        <w:rPr>
          <w:szCs w:val="24"/>
          <w:lang w:eastAsia="zh-CN"/>
        </w:rPr>
        <w:tab/>
      </w:r>
      <w:r>
        <w:rPr>
          <w:lang w:eastAsia="zh-CN"/>
        </w:rPr>
        <w:t>ITU-R BT.2299</w:t>
      </w:r>
      <w:r>
        <w:rPr>
          <w:rFonts w:hint="eastAsia"/>
          <w:lang w:eastAsia="zh-CN"/>
        </w:rPr>
        <w:t>号报告</w:t>
      </w:r>
      <w:r>
        <w:rPr>
          <w:rFonts w:hint="eastAsia"/>
          <w:lang w:eastAsia="zh-CN"/>
        </w:rPr>
        <w:t xml:space="preserve"> </w:t>
      </w:r>
      <w:r>
        <w:rPr>
          <w:lang w:eastAsia="zh-CN"/>
        </w:rPr>
        <w:t>–</w:t>
      </w:r>
      <w:r>
        <w:rPr>
          <w:rFonts w:hint="eastAsia"/>
          <w:lang w:eastAsia="zh-CN"/>
        </w:rPr>
        <w:t xml:space="preserve"> </w:t>
      </w:r>
      <w:r w:rsidRPr="00B219D2">
        <w:rPr>
          <w:rFonts w:eastAsia="STKaiti" w:hint="eastAsia"/>
          <w:szCs w:val="22"/>
          <w:lang w:eastAsia="zh-CN"/>
        </w:rPr>
        <w:t>广播在</w:t>
      </w:r>
      <w:r w:rsidR="002874AC" w:rsidRPr="00B219D2">
        <w:rPr>
          <w:rFonts w:eastAsia="STKaiti" w:hint="eastAsia"/>
          <w:szCs w:val="22"/>
          <w:lang w:eastAsia="zh-CN"/>
        </w:rPr>
        <w:t>公众预警、减灾</w:t>
      </w:r>
      <w:r w:rsidRPr="00B219D2">
        <w:rPr>
          <w:rFonts w:eastAsia="STKaiti" w:hint="eastAsia"/>
          <w:szCs w:val="22"/>
          <w:lang w:eastAsia="zh-CN"/>
        </w:rPr>
        <w:t>和救灾中的使用</w:t>
      </w:r>
      <w:r w:rsidR="002874AC">
        <w:rPr>
          <w:rFonts w:eastAsiaTheme="minorEastAsia" w:hint="eastAsia"/>
          <w:szCs w:val="22"/>
          <w:lang w:eastAsia="zh-CN"/>
        </w:rPr>
        <w:t xml:space="preserve"> </w:t>
      </w:r>
      <w:r w:rsidR="002874AC">
        <w:rPr>
          <w:lang w:eastAsia="zh-CN"/>
        </w:rPr>
        <w:t>–</w:t>
      </w:r>
      <w:r w:rsidR="002874AC">
        <w:rPr>
          <w:rFonts w:hint="eastAsia"/>
          <w:lang w:eastAsia="zh-CN"/>
        </w:rPr>
        <w:t xml:space="preserve"> </w:t>
      </w:r>
      <w:r>
        <w:rPr>
          <w:lang w:eastAsia="zh-CN"/>
        </w:rPr>
        <w:t>汇总了紧急情况下广播在向</w:t>
      </w:r>
      <w:r>
        <w:rPr>
          <w:rFonts w:hint="eastAsia"/>
          <w:lang w:eastAsia="zh-CN"/>
        </w:rPr>
        <w:t>公众</w:t>
      </w:r>
      <w:r>
        <w:rPr>
          <w:lang w:eastAsia="zh-CN"/>
        </w:rPr>
        <w:t>传播信息中发挥的至关重要作用的有力证据</w:t>
      </w:r>
      <w:r>
        <w:rPr>
          <w:rFonts w:hint="eastAsia"/>
          <w:lang w:eastAsia="zh-CN"/>
        </w:rPr>
        <w:t>，</w:t>
      </w:r>
    </w:p>
    <w:p w14:paraId="249D322F" w14:textId="77777777" w:rsidR="007C5D2C" w:rsidRPr="0066143C" w:rsidRDefault="007C5D2C" w:rsidP="000D7B73">
      <w:pPr>
        <w:pStyle w:val="Call"/>
        <w:rPr>
          <w:lang w:eastAsia="zh-CN"/>
        </w:rPr>
      </w:pPr>
      <w:r w:rsidRPr="0066143C">
        <w:rPr>
          <w:rFonts w:hint="eastAsia"/>
          <w:lang w:eastAsia="zh-CN"/>
        </w:rPr>
        <w:t>顾及</w:t>
      </w:r>
    </w:p>
    <w:p w14:paraId="3D9B08D8" w14:textId="5C20D8DA" w:rsidR="007C5D2C" w:rsidRPr="000D7B73" w:rsidRDefault="007C5D2C" w:rsidP="000D7B73">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世界无线电通信大会有关这一问题的相关决议；</w:t>
      </w:r>
    </w:p>
    <w:p w14:paraId="7FAF2327"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t>ITU-R</w:t>
      </w:r>
      <w:r w:rsidRPr="000D7B73">
        <w:rPr>
          <w:rFonts w:ascii="SimSun" w:hAnsi="SimSun" w:cs="SimSun" w:hint="eastAsia"/>
          <w:lang w:val="fr-FR" w:eastAsia="zh-CN"/>
        </w:rPr>
        <w:t>第</w:t>
      </w:r>
      <w:r w:rsidRPr="000D7B73">
        <w:rPr>
          <w:rFonts w:eastAsia="Times New Roman"/>
          <w:lang w:val="fr-FR" w:eastAsia="zh-CN"/>
        </w:rPr>
        <w:t>60</w:t>
      </w:r>
      <w:r w:rsidRPr="000D7B73">
        <w:rPr>
          <w:rFonts w:ascii="SimSun" w:hAnsi="SimSun" w:cs="SimSun" w:hint="eastAsia"/>
          <w:lang w:val="fr-FR" w:eastAsia="zh-CN"/>
        </w:rPr>
        <w:t>号决议，</w:t>
      </w:r>
    </w:p>
    <w:p w14:paraId="7CE48374" w14:textId="77777777" w:rsidR="007C5D2C" w:rsidRPr="0066143C" w:rsidRDefault="007C5D2C" w:rsidP="000D7B73">
      <w:pPr>
        <w:pStyle w:val="Call"/>
        <w:rPr>
          <w:lang w:eastAsia="zh-CN"/>
        </w:rPr>
      </w:pPr>
      <w:r w:rsidRPr="0066143C">
        <w:rPr>
          <w:rFonts w:hint="eastAsia"/>
          <w:lang w:eastAsia="zh-CN"/>
        </w:rPr>
        <w:t>强调</w:t>
      </w:r>
    </w:p>
    <w:p w14:paraId="6593F5BF" w14:textId="77777777" w:rsidR="007C5D2C" w:rsidRPr="0066143C" w:rsidRDefault="007C5D2C" w:rsidP="007C5D2C">
      <w:pPr>
        <w:ind w:firstLineChars="200" w:firstLine="480"/>
        <w:rPr>
          <w:lang w:eastAsia="zh-CN"/>
        </w:rPr>
      </w:pPr>
      <w:r w:rsidRPr="0066143C">
        <w:rPr>
          <w:lang w:eastAsia="zh-CN"/>
        </w:rPr>
        <w:t>ITU-R</w:t>
      </w:r>
      <w:r w:rsidRPr="0066143C">
        <w:rPr>
          <w:rFonts w:hint="eastAsia"/>
          <w:lang w:eastAsia="zh-CN"/>
        </w:rPr>
        <w:t>研究组在灾害管理中发挥重要作用，通过技术和操作研究以及建议书为灾害预测、发现、减灾及灾害响应机制等活动提供支持，这些活动是尽量降低生命财产损失，并为受灾地区提供救助的关键，</w:t>
      </w:r>
    </w:p>
    <w:p w14:paraId="78477CEC" w14:textId="77777777" w:rsidR="007C5D2C" w:rsidRPr="0066143C" w:rsidRDefault="007C5D2C" w:rsidP="000D7B73">
      <w:pPr>
        <w:pStyle w:val="Call"/>
        <w:rPr>
          <w:lang w:eastAsia="zh-CN"/>
        </w:rPr>
      </w:pPr>
      <w:r w:rsidRPr="0066143C">
        <w:rPr>
          <w:rFonts w:hint="eastAsia"/>
          <w:lang w:eastAsia="zh-CN"/>
        </w:rPr>
        <w:lastRenderedPageBreak/>
        <w:t>认识到</w:t>
      </w:r>
    </w:p>
    <w:p w14:paraId="69905016" w14:textId="39B8A750" w:rsidR="007C5D2C" w:rsidRPr="0066143C" w:rsidRDefault="007C5D2C" w:rsidP="007C5D2C">
      <w:pPr>
        <w:rPr>
          <w:lang w:eastAsia="zh-CN"/>
        </w:rPr>
      </w:pPr>
      <w:r w:rsidRPr="0066143C">
        <w:rPr>
          <w:i/>
          <w:iCs/>
          <w:lang w:eastAsia="zh-CN"/>
        </w:rPr>
        <w:t>a)</w:t>
      </w:r>
      <w:r w:rsidRPr="0066143C">
        <w:rPr>
          <w:lang w:eastAsia="zh-CN"/>
        </w:rPr>
        <w:tab/>
      </w:r>
      <w:r w:rsidRPr="0066143C">
        <w:rPr>
          <w:rFonts w:hint="eastAsia"/>
          <w:lang w:eastAsia="zh-CN"/>
        </w:rPr>
        <w:t>全权代表大会有关“将电信</w:t>
      </w:r>
      <w:r w:rsidRPr="0066143C">
        <w:rPr>
          <w:lang w:eastAsia="zh-CN"/>
        </w:rPr>
        <w:t>/</w:t>
      </w:r>
      <w:r w:rsidRPr="0066143C">
        <w:rPr>
          <w:rFonts w:hint="eastAsia"/>
          <w:lang w:eastAsia="zh-CN"/>
        </w:rPr>
        <w:t>信息通信技术用于监测和管理紧急和灾害情况的早期预警、预防、减灾和救灾工作”的第</w:t>
      </w:r>
      <w:r w:rsidRPr="0066143C">
        <w:rPr>
          <w:lang w:eastAsia="zh-CN"/>
        </w:rPr>
        <w:t>136</w:t>
      </w:r>
      <w:r w:rsidRPr="0066143C">
        <w:rPr>
          <w:rFonts w:hint="eastAsia"/>
          <w:lang w:eastAsia="zh-CN"/>
        </w:rPr>
        <w:t>号决议（</w:t>
      </w:r>
      <w:r w:rsidR="00CE6274">
        <w:rPr>
          <w:lang w:eastAsia="zh-CN"/>
        </w:rPr>
        <w:t>201</w:t>
      </w:r>
      <w:r>
        <w:rPr>
          <w:rFonts w:hint="eastAsia"/>
          <w:lang w:eastAsia="zh-CN"/>
        </w:rPr>
        <w:t>8</w:t>
      </w:r>
      <w:r w:rsidRPr="0066143C">
        <w:rPr>
          <w:rFonts w:hint="eastAsia"/>
          <w:lang w:eastAsia="zh-CN"/>
        </w:rPr>
        <w:t>年，</w:t>
      </w:r>
      <w:r>
        <w:rPr>
          <w:rFonts w:hint="eastAsia"/>
          <w:lang w:eastAsia="zh-CN"/>
        </w:rPr>
        <w:t>迪拜</w:t>
      </w:r>
      <w:r w:rsidRPr="0066143C">
        <w:rPr>
          <w:rFonts w:hint="eastAsia"/>
          <w:lang w:eastAsia="zh-CN"/>
        </w:rPr>
        <w:t>，修订版）做出决议，责成各局主任：</w:t>
      </w:r>
    </w:p>
    <w:p w14:paraId="605D3AA0"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1)</w:t>
      </w:r>
      <w:r w:rsidRPr="000D7B73">
        <w:rPr>
          <w:rFonts w:eastAsia="Times New Roman"/>
          <w:lang w:val="fr-FR" w:eastAsia="zh-CN"/>
        </w:rPr>
        <w:tab/>
      </w:r>
      <w:r w:rsidRPr="000D7B73">
        <w:rPr>
          <w:rFonts w:ascii="SimSun" w:hAnsi="SimSun" w:cs="SimSun" w:hint="eastAsia"/>
          <w:lang w:val="fr-FR" w:eastAsia="zh-CN"/>
        </w:rPr>
        <w:t>考虑到现用于国内和国际操作的各种系统（特别是众多发展中国家的系统）在能力、发展和由此产生的过渡要求，继续通过国际电联研究组，就满足公众保护和救灾电信</w:t>
      </w:r>
      <w:r w:rsidRPr="000D7B73">
        <w:rPr>
          <w:rFonts w:eastAsia="Times New Roman"/>
          <w:lang w:val="fr-FR" w:eastAsia="zh-CN"/>
        </w:rPr>
        <w:t>/ICT</w:t>
      </w:r>
      <w:r w:rsidRPr="000D7B73">
        <w:rPr>
          <w:rFonts w:ascii="SimSun" w:hAnsi="SimSun" w:cs="SimSun" w:hint="eastAsia"/>
          <w:lang w:val="fr-FR" w:eastAsia="zh-CN"/>
        </w:rPr>
        <w:t>需要的先进解决方案进行技术研究，并根据需要起草有关技术和操作实施的建议书；</w:t>
      </w:r>
      <w:bookmarkStart w:id="0" w:name="_GoBack"/>
      <w:bookmarkEnd w:id="0"/>
    </w:p>
    <w:p w14:paraId="739EF5C5"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2)</w:t>
      </w:r>
      <w:r w:rsidRPr="000D7B73">
        <w:rPr>
          <w:rFonts w:eastAsia="Times New Roman"/>
          <w:lang w:val="fr-FR" w:eastAsia="zh-CN"/>
        </w:rPr>
        <w:tab/>
      </w:r>
      <w:r w:rsidRPr="000D7B73">
        <w:rPr>
          <w:rFonts w:ascii="SimSun" w:hAnsi="SimSun" w:cs="SimSun" w:hint="eastAsia"/>
          <w:lang w:val="fr-FR" w:eastAsia="zh-CN"/>
        </w:rPr>
        <w:t>与其它国际机构合作，支持在国家、区域和国际层面开发使用电信</w:t>
      </w:r>
      <w:r w:rsidRPr="000D7B73">
        <w:rPr>
          <w:rFonts w:eastAsia="Times New Roman"/>
          <w:lang w:val="fr-FR" w:eastAsia="zh-CN"/>
        </w:rPr>
        <w:t>/ICT</w:t>
      </w:r>
      <w:r w:rsidRPr="000D7B73">
        <w:rPr>
          <w:rFonts w:ascii="SimSun" w:hAnsi="SimSun" w:cs="SimSun" w:hint="eastAsia"/>
          <w:lang w:val="fr-FR" w:eastAsia="zh-CN"/>
        </w:rPr>
        <w:t>（包括遥感技术）和针对各类危险情况的稳健综合早期预警、减灾和救灾系统，以支持全球和区域协调工作；</w:t>
      </w:r>
    </w:p>
    <w:p w14:paraId="34478B1E"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3)</w:t>
      </w:r>
      <w:r w:rsidRPr="000D7B73">
        <w:rPr>
          <w:rFonts w:eastAsia="Times New Roman"/>
          <w:lang w:val="fr-FR" w:eastAsia="zh-CN"/>
        </w:rPr>
        <w:tab/>
      </w:r>
      <w:r w:rsidRPr="000D7B73">
        <w:rPr>
          <w:rFonts w:ascii="SimSun" w:hAnsi="SimSun" w:cs="SimSun" w:hint="eastAsia"/>
          <w:lang w:val="fr-FR" w:eastAsia="zh-CN"/>
        </w:rPr>
        <w:t>推动适当的预警机构将国际内容标准用于全媒介式公共预警，并使之符合国际电联所有部门正在制定的有关将其用于各种灾难和紧急情况的指导原则；</w:t>
      </w:r>
    </w:p>
    <w:p w14:paraId="37B0BDD0"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4)</w:t>
      </w:r>
      <w:r w:rsidRPr="000D7B73">
        <w:rPr>
          <w:rFonts w:eastAsia="Times New Roman"/>
          <w:lang w:val="fr-FR" w:eastAsia="zh-CN"/>
        </w:rPr>
        <w:tab/>
      </w:r>
      <w:r w:rsidRPr="000D7B73">
        <w:rPr>
          <w:rFonts w:ascii="SimSun" w:hAnsi="SimSun" w:cs="SimSun" w:hint="eastAsia"/>
          <w:lang w:val="fr-FR" w:eastAsia="zh-CN"/>
        </w:rPr>
        <w:t>与应急通信</w:t>
      </w:r>
      <w:r w:rsidRPr="000D7B73">
        <w:rPr>
          <w:rFonts w:eastAsia="Times New Roman"/>
          <w:lang w:val="fr-FR" w:eastAsia="zh-CN"/>
        </w:rPr>
        <w:t>/ICT</w:t>
      </w:r>
      <w:r w:rsidRPr="000D7B73">
        <w:rPr>
          <w:rFonts w:ascii="SimSun" w:hAnsi="SimSun" w:cs="SimSun" w:hint="eastAsia"/>
          <w:lang w:val="fr-FR" w:eastAsia="zh-CN"/>
        </w:rPr>
        <w:t>和预警与报警信息传播领域的标准制定机构继续合作，研究酌情将这些标准纳入国际电联的工作，并将它们加以推广，重点针对发展中国家；</w:t>
      </w:r>
    </w:p>
    <w:p w14:paraId="126EAC15" w14:textId="77777777" w:rsidR="007C5D2C" w:rsidRPr="0066143C" w:rsidRDefault="007C5D2C" w:rsidP="007C5D2C">
      <w:pPr>
        <w:rPr>
          <w:lang w:eastAsia="zh-CN"/>
        </w:rPr>
      </w:pPr>
      <w:r w:rsidRPr="0066143C">
        <w:rPr>
          <w:i/>
          <w:iCs/>
          <w:lang w:eastAsia="zh-CN"/>
        </w:rPr>
        <w:t>b)</w:t>
      </w:r>
      <w:r w:rsidRPr="0066143C">
        <w:rPr>
          <w:lang w:eastAsia="zh-CN"/>
        </w:rPr>
        <w:tab/>
      </w:r>
      <w:r w:rsidRPr="0066143C">
        <w:rPr>
          <w:rFonts w:hint="eastAsia"/>
          <w:lang w:eastAsia="zh-CN"/>
        </w:rPr>
        <w:t>无线电通信领域中的灾害管理包括以下同等重要的各个方面：</w:t>
      </w:r>
    </w:p>
    <w:p w14:paraId="3ACC5B19"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1)</w:t>
      </w:r>
      <w:r w:rsidRPr="000D7B73">
        <w:rPr>
          <w:rFonts w:eastAsia="Times New Roman"/>
          <w:lang w:val="fr-FR" w:eastAsia="zh-CN"/>
        </w:rPr>
        <w:tab/>
      </w:r>
      <w:r w:rsidRPr="000D7B73">
        <w:rPr>
          <w:rFonts w:ascii="SimSun" w:hAnsi="SimSun" w:cs="SimSun" w:hint="eastAsia"/>
          <w:lang w:val="fr-FR" w:eastAsia="zh-CN"/>
        </w:rPr>
        <w:t>通过以下做法进行早期预警和预防：</w:t>
      </w:r>
    </w:p>
    <w:p w14:paraId="4CCFB422" w14:textId="77777777" w:rsidR="007C5D2C" w:rsidRPr="000D7B73" w:rsidRDefault="007C5D2C" w:rsidP="000D7B73">
      <w:pPr>
        <w:pStyle w:val="enumlev2"/>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灾害预测，包括获取并处理有关未来灾害发生的可能性、地点及时长的数据；</w:t>
      </w:r>
    </w:p>
    <w:p w14:paraId="573E6553" w14:textId="77777777" w:rsidR="007C5D2C" w:rsidRPr="000D7B73" w:rsidRDefault="007C5D2C" w:rsidP="000D7B73">
      <w:pPr>
        <w:pStyle w:val="enumlev2"/>
        <w:rPr>
          <w:rFonts w:eastAsia="Times New Roman"/>
          <w:lang w:val="fr-FR" w:eastAsia="zh-CN"/>
        </w:rPr>
      </w:pPr>
      <w:r w:rsidRPr="000D7B73">
        <w:rPr>
          <w:rFonts w:eastAsia="Times New Roman"/>
          <w:lang w:val="fr-FR" w:eastAsia="zh-CN"/>
        </w:rPr>
        <w:t>–</w:t>
      </w:r>
      <w:r w:rsidRPr="000D7B73">
        <w:rPr>
          <w:rFonts w:eastAsia="Times New Roman"/>
          <w:lang w:val="fr-FR" w:eastAsia="zh-CN"/>
        </w:rPr>
        <w:tab/>
      </w:r>
      <w:r w:rsidRPr="000D7B73">
        <w:rPr>
          <w:rFonts w:ascii="SimSun" w:hAnsi="SimSun" w:cs="SimSun" w:hint="eastAsia"/>
          <w:lang w:val="fr-FR" w:eastAsia="zh-CN"/>
        </w:rPr>
        <w:t>灾害发现，包括对灾害情况的可能性和严重性的详细分析；</w:t>
      </w:r>
    </w:p>
    <w:p w14:paraId="0FC20D5A"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2)</w:t>
      </w:r>
      <w:r w:rsidRPr="000D7B73">
        <w:rPr>
          <w:rFonts w:eastAsia="Times New Roman"/>
          <w:lang w:val="fr-FR" w:eastAsia="zh-CN"/>
        </w:rPr>
        <w:tab/>
      </w:r>
      <w:r w:rsidRPr="000D7B73">
        <w:rPr>
          <w:rFonts w:ascii="SimSun" w:hAnsi="SimSun" w:cs="SimSun" w:hint="eastAsia"/>
          <w:lang w:val="fr-FR" w:eastAsia="zh-CN"/>
        </w:rPr>
        <w:t>减灾，包括快速传播重要灾害信息并向救灾机构发送相关预警；</w:t>
      </w:r>
    </w:p>
    <w:p w14:paraId="2286F443" w14:textId="77777777" w:rsidR="007C5D2C" w:rsidRPr="000D7B73" w:rsidRDefault="007C5D2C" w:rsidP="000D7B73">
      <w:pPr>
        <w:pStyle w:val="enumlev1"/>
        <w:rPr>
          <w:rFonts w:eastAsia="Times New Roman"/>
          <w:lang w:val="fr-FR" w:eastAsia="zh-CN"/>
        </w:rPr>
      </w:pPr>
      <w:r w:rsidRPr="000D7B73">
        <w:rPr>
          <w:rFonts w:eastAsia="Times New Roman"/>
          <w:lang w:val="fr-FR" w:eastAsia="zh-CN"/>
        </w:rPr>
        <w:t>3)</w:t>
      </w:r>
      <w:r w:rsidRPr="000D7B73">
        <w:rPr>
          <w:rFonts w:eastAsia="Times New Roman"/>
          <w:lang w:val="fr-FR" w:eastAsia="zh-CN"/>
        </w:rPr>
        <w:tab/>
      </w:r>
      <w:r w:rsidRPr="000D7B73">
        <w:rPr>
          <w:rFonts w:ascii="SimSun" w:hAnsi="SimSun" w:cs="SimSun" w:hint="eastAsia"/>
          <w:lang w:val="fr-FR" w:eastAsia="zh-CN"/>
        </w:rPr>
        <w:t>灾后的救援无线电通信，包括提供现场地面和卫星通信系统，以帮助受灾地区保护并稳定生命财产，</w:t>
      </w:r>
    </w:p>
    <w:p w14:paraId="2E557B84" w14:textId="77777777" w:rsidR="007C5D2C" w:rsidRPr="0066143C" w:rsidRDefault="007C5D2C" w:rsidP="000D7B73">
      <w:pPr>
        <w:pStyle w:val="Call"/>
        <w:rPr>
          <w:lang w:eastAsia="zh-CN"/>
        </w:rPr>
      </w:pPr>
      <w:r w:rsidRPr="0066143C">
        <w:rPr>
          <w:rFonts w:hint="eastAsia"/>
          <w:lang w:eastAsia="zh-CN"/>
        </w:rPr>
        <w:t>进一步认识到</w:t>
      </w:r>
    </w:p>
    <w:p w14:paraId="2070543E" w14:textId="77777777" w:rsidR="007C5D2C" w:rsidRPr="0066143C" w:rsidRDefault="007C5D2C" w:rsidP="007C5D2C">
      <w:pPr>
        <w:ind w:firstLineChars="200" w:firstLine="480"/>
        <w:rPr>
          <w:lang w:eastAsia="zh-CN"/>
        </w:rPr>
      </w:pPr>
      <w:r w:rsidRPr="0066143C">
        <w:rPr>
          <w:rFonts w:hint="eastAsia"/>
          <w:lang w:eastAsia="zh-CN"/>
        </w:rPr>
        <w:t>一般情况下，灾害对发达国家本地经济的影响可能小于同样灾害对发展中国家的影响，</w:t>
      </w:r>
    </w:p>
    <w:p w14:paraId="105C8779" w14:textId="77777777" w:rsidR="007C5D2C" w:rsidRPr="0066143C" w:rsidRDefault="007C5D2C" w:rsidP="000D7B73">
      <w:pPr>
        <w:pStyle w:val="Call"/>
        <w:rPr>
          <w:lang w:eastAsia="zh-CN"/>
        </w:rPr>
      </w:pPr>
      <w:r w:rsidRPr="0066143C">
        <w:rPr>
          <w:rFonts w:hint="eastAsia"/>
          <w:lang w:eastAsia="zh-CN"/>
        </w:rPr>
        <w:t>做出决议</w:t>
      </w:r>
    </w:p>
    <w:p w14:paraId="48C5E23B" w14:textId="6C41DD68" w:rsidR="007C5D2C" w:rsidRPr="0066143C" w:rsidRDefault="007C5D2C" w:rsidP="007C5D2C">
      <w:pPr>
        <w:ind w:firstLineChars="200" w:firstLine="480"/>
        <w:rPr>
          <w:lang w:eastAsia="zh-CN"/>
        </w:rPr>
      </w:pPr>
      <w:r w:rsidRPr="0066143C">
        <w:rPr>
          <w:rFonts w:hint="eastAsia"/>
          <w:lang w:val="en-US" w:eastAsia="zh-CN"/>
        </w:rPr>
        <w:t>鉴于灾害发生时</w:t>
      </w:r>
      <w:r w:rsidRPr="0066143C">
        <w:rPr>
          <w:lang w:val="en-US" w:eastAsia="zh-CN"/>
        </w:rPr>
        <w:t>有效</w:t>
      </w:r>
      <w:r w:rsidRPr="0066143C">
        <w:rPr>
          <w:rFonts w:hint="eastAsia"/>
          <w:lang w:val="en-US" w:eastAsia="zh-CN"/>
        </w:rPr>
        <w:t>利用无线电频谱进行</w:t>
      </w:r>
      <w:r w:rsidRPr="0066143C">
        <w:rPr>
          <w:lang w:val="en-US" w:eastAsia="zh-CN"/>
        </w:rPr>
        <w:t>无线电通信</w:t>
      </w:r>
      <w:r w:rsidRPr="0066143C">
        <w:rPr>
          <w:rFonts w:hint="eastAsia"/>
          <w:lang w:val="en-US" w:eastAsia="zh-CN"/>
        </w:rPr>
        <w:t>的重要性</w:t>
      </w:r>
      <w:r w:rsidR="005C5F4C">
        <w:rPr>
          <w:rFonts w:hint="eastAsia"/>
          <w:lang w:val="en-US" w:eastAsia="zh-CN"/>
        </w:rPr>
        <w:t>：</w:t>
      </w:r>
    </w:p>
    <w:p w14:paraId="6A84D0E4" w14:textId="66A94AEB" w:rsidR="007C5D2C" w:rsidRPr="000D7B73" w:rsidRDefault="007C5D2C" w:rsidP="000D7B73">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t>ITU-R</w:t>
      </w:r>
      <w:r w:rsidRPr="000D7B73">
        <w:rPr>
          <w:rFonts w:ascii="SimSun" w:hAnsi="SimSun" w:cs="SimSun" w:hint="eastAsia"/>
          <w:lang w:val="fr-FR" w:eastAsia="zh-CN"/>
        </w:rPr>
        <w:t>相关研究组在国际电联内部并与国际电联之外的相关组织相互协作与合作，研究并制定有关灾害预测、发现、减灾和救灾工作中使用的无线电通信管理的导则</w:t>
      </w:r>
      <w:r w:rsidR="005C5F4C" w:rsidRPr="000D7B73">
        <w:rPr>
          <w:rFonts w:ascii="SimSun" w:hAnsi="SimSun" w:cs="SimSun" w:hint="eastAsia"/>
          <w:lang w:val="fr-FR" w:eastAsia="zh-CN"/>
        </w:rPr>
        <w:t>；</w:t>
      </w:r>
    </w:p>
    <w:p w14:paraId="044EA468" w14:textId="7BF78D70" w:rsidR="007C5D2C" w:rsidRPr="000D7B73" w:rsidRDefault="007C5D2C" w:rsidP="000D7B73">
      <w:pPr>
        <w:pStyle w:val="enumlev1"/>
        <w:rPr>
          <w:rFonts w:eastAsia="Times New Roman"/>
          <w:lang w:val="fr-FR" w:eastAsia="zh-CN"/>
        </w:rPr>
      </w:pPr>
      <w:r w:rsidRPr="000D7B73">
        <w:rPr>
          <w:rFonts w:eastAsia="Times New Roman"/>
          <w:lang w:val="fr-FR" w:eastAsia="zh-CN"/>
        </w:rPr>
        <w:t>–</w:t>
      </w:r>
      <w:r w:rsidRPr="000D7B73">
        <w:rPr>
          <w:rFonts w:eastAsia="Times New Roman"/>
          <w:lang w:val="fr-FR" w:eastAsia="zh-CN"/>
        </w:rPr>
        <w:tab/>
        <w:t>ITU-R</w:t>
      </w:r>
      <w:r w:rsidR="00A55839" w:rsidRPr="000D7B73">
        <w:rPr>
          <w:rFonts w:ascii="SimSun" w:hAnsi="SimSun" w:cs="SimSun" w:hint="eastAsia"/>
          <w:lang w:val="fr-FR" w:eastAsia="zh-CN"/>
        </w:rPr>
        <w:t>相关</w:t>
      </w:r>
      <w:r w:rsidRPr="000D7B73">
        <w:rPr>
          <w:rFonts w:ascii="SimSun" w:hAnsi="SimSun" w:cs="SimSun" w:hint="eastAsia"/>
          <w:lang w:val="fr-FR" w:eastAsia="zh-CN"/>
        </w:rPr>
        <w:t>研究组继续研究能够支持灾害预测、发现、减灾和救灾工作的新兴技术，</w:t>
      </w:r>
    </w:p>
    <w:p w14:paraId="5805DAA2" w14:textId="77777777" w:rsidR="007C5D2C" w:rsidRPr="0066143C" w:rsidRDefault="007C5D2C" w:rsidP="000D7B73">
      <w:pPr>
        <w:pStyle w:val="Call"/>
        <w:rPr>
          <w:lang w:eastAsia="zh-CN"/>
        </w:rPr>
      </w:pPr>
      <w:r w:rsidRPr="0066143C">
        <w:rPr>
          <w:rFonts w:hint="eastAsia"/>
          <w:lang w:eastAsia="zh-CN"/>
        </w:rPr>
        <w:lastRenderedPageBreak/>
        <w:t>请各</w:t>
      </w:r>
      <w:r w:rsidRPr="0066143C">
        <w:rPr>
          <w:lang w:eastAsia="zh-CN"/>
        </w:rPr>
        <w:t>研究组</w:t>
      </w:r>
    </w:p>
    <w:p w14:paraId="73A1632C" w14:textId="1BF73241" w:rsidR="007C5D2C" w:rsidRPr="0066143C" w:rsidRDefault="007C5D2C" w:rsidP="007C5D2C">
      <w:pPr>
        <w:ind w:firstLineChars="200" w:firstLine="480"/>
        <w:rPr>
          <w:lang w:eastAsia="zh-CN"/>
        </w:rPr>
      </w:pPr>
      <w:r w:rsidRPr="0066143C">
        <w:rPr>
          <w:rFonts w:hint="eastAsia"/>
          <w:lang w:eastAsia="zh-CN"/>
        </w:rPr>
        <w:t>在制定其工作计划时，考虑到</w:t>
      </w:r>
      <w:r w:rsidRPr="0066143C">
        <w:rPr>
          <w:lang w:val="en-US" w:eastAsia="zh-CN"/>
        </w:rPr>
        <w:t>ITU-R</w:t>
      </w:r>
      <w:r w:rsidRPr="0066143C">
        <w:rPr>
          <w:rFonts w:hint="eastAsia"/>
          <w:lang w:val="en-US" w:eastAsia="zh-CN"/>
        </w:rPr>
        <w:t>有关应急无线电通信</w:t>
      </w:r>
      <w:r w:rsidR="00181960">
        <w:rPr>
          <w:rStyle w:val="FootnoteReference"/>
          <w:lang w:val="en-US" w:eastAsia="zh-CN"/>
        </w:rPr>
        <w:footnoteReference w:customMarkFollows="1" w:id="1"/>
        <w:t>1</w:t>
      </w:r>
      <w:r w:rsidRPr="0066143C">
        <w:rPr>
          <w:rFonts w:hint="eastAsia"/>
          <w:lang w:val="en-US" w:eastAsia="zh-CN"/>
        </w:rPr>
        <w:t>网页</w:t>
      </w:r>
      <w:r w:rsidRPr="0066143C">
        <w:rPr>
          <w:rFonts w:hint="eastAsia"/>
          <w:lang w:eastAsia="zh-CN"/>
        </w:rPr>
        <w:t>中所述各项正在进行的研究</w:t>
      </w:r>
      <w:r w:rsidRPr="0066143C">
        <w:rPr>
          <w:lang w:eastAsia="zh-CN"/>
        </w:rPr>
        <w:t>/</w:t>
      </w:r>
      <w:r w:rsidRPr="0066143C">
        <w:rPr>
          <w:rFonts w:hint="eastAsia"/>
          <w:lang w:eastAsia="zh-CN"/>
        </w:rPr>
        <w:t>活动的范围及无线电通信局提供的有关其它两个部门和总秘书处开展的相关活动信息，以避免重复工作。</w:t>
      </w:r>
    </w:p>
    <w:p w14:paraId="3F7D544C" w14:textId="77777777" w:rsidR="001D6F6A" w:rsidRDefault="001D6F6A" w:rsidP="00411C49">
      <w:pPr>
        <w:pStyle w:val="Reasons"/>
        <w:rPr>
          <w:lang w:eastAsia="zh-CN"/>
        </w:rPr>
      </w:pPr>
    </w:p>
    <w:p w14:paraId="4617BD41" w14:textId="77777777" w:rsidR="001D6F6A" w:rsidRDefault="001D6F6A">
      <w:pPr>
        <w:jc w:val="center"/>
      </w:pPr>
      <w:r>
        <w:t>______________</w:t>
      </w:r>
    </w:p>
    <w:sectPr w:rsidR="001D6F6A"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1E77C" w14:textId="77777777" w:rsidR="001D6F6A" w:rsidRDefault="001D6F6A">
      <w:r>
        <w:separator/>
      </w:r>
    </w:p>
  </w:endnote>
  <w:endnote w:type="continuationSeparator" w:id="0">
    <w:p w14:paraId="55AC2808" w14:textId="77777777" w:rsidR="001D6F6A" w:rsidRDefault="001D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4320" w14:textId="7194369A"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D34B4F">
      <w:rPr>
        <w:noProof/>
        <w:lang w:val="fr-FR"/>
      </w:rPr>
      <w:t>https://ituint-my.sharepoint.com/personal/yoanni_gomez_itu_int/Documents/Documents/EDITION/Resolutions/RA 2019/55/055V2C.DOCX</w:t>
    </w:r>
    <w:r>
      <w:fldChar w:fldCharType="end"/>
    </w:r>
    <w:r w:rsidRPr="00877D12">
      <w:rPr>
        <w:lang w:val="fr-FR"/>
      </w:rPr>
      <w:tab/>
    </w:r>
    <w:r>
      <w:fldChar w:fldCharType="begin"/>
    </w:r>
    <w:r>
      <w:instrText xml:space="preserve"> SAVEDATE \@ DD.MM.YY </w:instrText>
    </w:r>
    <w:r>
      <w:fldChar w:fldCharType="separate"/>
    </w:r>
    <w:r w:rsidR="00D34B4F">
      <w:rPr>
        <w:noProof/>
      </w:rPr>
      <w:t>30.10.19</w:t>
    </w:r>
    <w:r>
      <w:fldChar w:fldCharType="end"/>
    </w:r>
    <w:r w:rsidRPr="00877D12">
      <w:rPr>
        <w:lang w:val="fr-FR"/>
      </w:rPr>
      <w:tab/>
    </w:r>
    <w:r>
      <w:fldChar w:fldCharType="begin"/>
    </w:r>
    <w:r>
      <w:instrText xml:space="preserve"> PRINTDATE \@ DD.MM.YY </w:instrText>
    </w:r>
    <w:r>
      <w:fldChar w:fldCharType="separate"/>
    </w:r>
    <w:r w:rsidR="00D34B4F">
      <w:rPr>
        <w:noProof/>
      </w:rPr>
      <w:t>30.10.19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60CD1" w14:textId="77777777" w:rsidR="001D6F6A" w:rsidRDefault="001D6F6A">
      <w:r>
        <w:rPr>
          <w:b/>
        </w:rPr>
        <w:t>_______________</w:t>
      </w:r>
    </w:p>
  </w:footnote>
  <w:footnote w:type="continuationSeparator" w:id="0">
    <w:p w14:paraId="6E241E13" w14:textId="77777777" w:rsidR="001D6F6A" w:rsidRDefault="001D6F6A">
      <w:r>
        <w:continuationSeparator/>
      </w:r>
    </w:p>
  </w:footnote>
  <w:footnote w:id="1">
    <w:p w14:paraId="02DAB8FB" w14:textId="12AAA128" w:rsidR="00181960" w:rsidRPr="00761407" w:rsidRDefault="00181960" w:rsidP="007C5D2C">
      <w:pPr>
        <w:pStyle w:val="FootnoteText"/>
        <w:rPr>
          <w:lang w:val="en-US" w:eastAsia="zh-CN"/>
        </w:rPr>
      </w:pPr>
      <w:r>
        <w:rPr>
          <w:rStyle w:val="FootnoteReference"/>
        </w:rPr>
        <w:t>1</w:t>
      </w:r>
      <w:r>
        <w:t xml:space="preserve"> </w:t>
      </w:r>
      <w:r>
        <w:tab/>
      </w:r>
      <w:hyperlink w:history="1"/>
      <w:hyperlink r:id="rId1" w:history="1">
        <w:r w:rsidRPr="00147889">
          <w:rPr>
            <w:rStyle w:val="Hyperlink"/>
            <w:sz w:val="24"/>
            <w:szCs w:val="22"/>
          </w:rPr>
          <w:t>https://www.itu.int/en/ITU-R/information/Pages/emergency.aspx</w:t>
        </w:r>
      </w:hyperlink>
      <w:r w:rsidRPr="00147889">
        <w:rPr>
          <w:rStyle w:val="spelle"/>
          <w:rFonts w:hint="eastAsia"/>
          <w:sz w:val="24"/>
          <w:szCs w:val="22"/>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36E1" w14:textId="20721CA2" w:rsidR="00586689" w:rsidRPr="00147889" w:rsidRDefault="00147889" w:rsidP="00147889">
    <w:pPr>
      <w:pStyle w:val="Header"/>
    </w:pPr>
    <w:r>
      <w:fldChar w:fldCharType="begin"/>
    </w:r>
    <w:r>
      <w:instrText xml:space="preserve"> PAGE  \* MERGEFORMAT </w:instrText>
    </w:r>
    <w:r>
      <w:fldChar w:fldCharType="separate"/>
    </w:r>
    <w:r w:rsidR="00D34B4F">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B83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E488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489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49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4AAE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FAF7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309E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A620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1049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34E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6A"/>
    <w:rsid w:val="000D7B73"/>
    <w:rsid w:val="00147889"/>
    <w:rsid w:val="00176E69"/>
    <w:rsid w:val="00181960"/>
    <w:rsid w:val="001A41DD"/>
    <w:rsid w:val="001A50F9"/>
    <w:rsid w:val="001B225D"/>
    <w:rsid w:val="001D6F6A"/>
    <w:rsid w:val="00213F8F"/>
    <w:rsid w:val="002874AC"/>
    <w:rsid w:val="003100E6"/>
    <w:rsid w:val="003118C1"/>
    <w:rsid w:val="003322FF"/>
    <w:rsid w:val="004844C1"/>
    <w:rsid w:val="00541AC7"/>
    <w:rsid w:val="00586689"/>
    <w:rsid w:val="005A4291"/>
    <w:rsid w:val="005C5620"/>
    <w:rsid w:val="005C5F4C"/>
    <w:rsid w:val="00637543"/>
    <w:rsid w:val="00645B0F"/>
    <w:rsid w:val="006462D9"/>
    <w:rsid w:val="0071246B"/>
    <w:rsid w:val="00756B1C"/>
    <w:rsid w:val="007C14CA"/>
    <w:rsid w:val="007C5D2C"/>
    <w:rsid w:val="00807B3C"/>
    <w:rsid w:val="00845350"/>
    <w:rsid w:val="00861C6F"/>
    <w:rsid w:val="00877D12"/>
    <w:rsid w:val="008B1239"/>
    <w:rsid w:val="00943EBD"/>
    <w:rsid w:val="009447A3"/>
    <w:rsid w:val="00970B63"/>
    <w:rsid w:val="009C1E4D"/>
    <w:rsid w:val="009F33E5"/>
    <w:rsid w:val="00A010EC"/>
    <w:rsid w:val="00A05CE9"/>
    <w:rsid w:val="00A314F0"/>
    <w:rsid w:val="00A55839"/>
    <w:rsid w:val="00AE68BF"/>
    <w:rsid w:val="00B16DF9"/>
    <w:rsid w:val="00B219D2"/>
    <w:rsid w:val="00B70C7B"/>
    <w:rsid w:val="00B9216D"/>
    <w:rsid w:val="00BB6E07"/>
    <w:rsid w:val="00BD2389"/>
    <w:rsid w:val="00BE5003"/>
    <w:rsid w:val="00BF6E00"/>
    <w:rsid w:val="00CE6274"/>
    <w:rsid w:val="00D259D0"/>
    <w:rsid w:val="00D34B4F"/>
    <w:rsid w:val="00D471A9"/>
    <w:rsid w:val="00DC253F"/>
    <w:rsid w:val="00DF338D"/>
    <w:rsid w:val="00E0304A"/>
    <w:rsid w:val="00E22823"/>
    <w:rsid w:val="00F04883"/>
    <w:rsid w:val="00F23517"/>
    <w:rsid w:val="00F451F5"/>
    <w:rsid w:val="00F92AC5"/>
    <w:rsid w:val="00FB4E64"/>
    <w:rsid w:val="00FB6989"/>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1FB6D1"/>
  <w15:docId w15:val="{60FA041F-5037-4FA7-A490-C4F19366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FR"/>
    <w:basedOn w:val="DefaultParagraphFont"/>
    <w:uiPriority w:val="99"/>
    <w:qForma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aliases w:val="CEO_Hyperlink"/>
    <w:basedOn w:val="DefaultParagraphFont"/>
    <w:uiPriority w:val="99"/>
    <w:unhideWhenUsed/>
    <w:rsid w:val="001D6F6A"/>
    <w:rPr>
      <w:color w:val="0000FF" w:themeColor="hyperlink"/>
      <w:u w:val="single"/>
    </w:rPr>
  </w:style>
  <w:style w:type="character" w:customStyle="1" w:styleId="spelle">
    <w:name w:val="spelle"/>
    <w:basedOn w:val="DefaultParagraphFont"/>
    <w:rsid w:val="001D6F6A"/>
  </w:style>
  <w:style w:type="character" w:customStyle="1" w:styleId="NormalaftertitleChar">
    <w:name w:val="Normal after title Char"/>
    <w:basedOn w:val="DefaultParagraphFont"/>
    <w:link w:val="Normalaftertitle"/>
    <w:rsid w:val="000D7B73"/>
    <w:rPr>
      <w:rFonts w:ascii="Times New Roman" w:hAnsi="Times New Roman"/>
      <w:sz w:val="24"/>
      <w:lang w:val="en-GB" w:eastAsia="en-US"/>
    </w:rPr>
  </w:style>
  <w:style w:type="character" w:customStyle="1" w:styleId="enumlev1Char">
    <w:name w:val="enumlev1 Char"/>
    <w:link w:val="enumlev1"/>
    <w:rsid w:val="000D7B7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D4B42-3A29-46F3-A511-9948DF7E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PC_RA19.dotx</Template>
  <TotalTime>6</TotalTime>
  <Pages>3</Pages>
  <Words>1505</Words>
  <Characters>236</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LI, Ziqian</dc:creator>
  <cp:keywords/>
  <dc:description>Document /1004-E  For: _x000d_Document date: 30 March 2007_x000d_Saved by PCW43981 at 15:42:54 on 05.04.2007</dc:description>
  <cp:lastModifiedBy>Gomez, Yoanni</cp:lastModifiedBy>
  <cp:revision>6</cp:revision>
  <cp:lastPrinted>2019-10-30T13:18:00Z</cp:lastPrinted>
  <dcterms:created xsi:type="dcterms:W3CDTF">2019-10-29T12:17:00Z</dcterms:created>
  <dcterms:modified xsi:type="dcterms:W3CDTF">2019-10-30T13:18:00Z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