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99" w:rsidRPr="007D0F88" w:rsidRDefault="00AB6B99" w:rsidP="009D58C9">
      <w:pPr>
        <w:pStyle w:val="ResNo"/>
      </w:pPr>
      <w:r w:rsidRPr="007D0F88">
        <w:t>РЕЗОЛЮЦИ</w:t>
      </w:r>
      <w:r w:rsidR="009D58C9">
        <w:t>Я</w:t>
      </w:r>
      <w:r w:rsidRPr="007D0F88">
        <w:t xml:space="preserve"> мсЭ-r 53</w:t>
      </w:r>
      <w:r w:rsidR="009D58C9">
        <w:t>-1</w:t>
      </w:r>
    </w:p>
    <w:p w:rsidR="00AB6B99" w:rsidRPr="007D0F88" w:rsidRDefault="00AB6B99" w:rsidP="00AB6B99">
      <w:pPr>
        <w:pStyle w:val="Restitle"/>
      </w:pPr>
      <w:bookmarkStart w:id="0" w:name="_Toc180536353"/>
      <w:r w:rsidRPr="007D0F88">
        <w:t xml:space="preserve">Использование радиосвязи в целях реагирования и </w:t>
      </w:r>
      <w:r w:rsidRPr="007D0F88">
        <w:br/>
        <w:t>оказания помощи при бедствиях</w:t>
      </w:r>
      <w:bookmarkEnd w:id="0"/>
    </w:p>
    <w:p w:rsidR="00AB6B99" w:rsidRPr="007D0F88" w:rsidRDefault="00AB6B99" w:rsidP="00AB6B99">
      <w:pPr>
        <w:pStyle w:val="Resdate"/>
      </w:pPr>
      <w:r w:rsidRPr="007D0F88">
        <w:t>(2007</w:t>
      </w:r>
      <w:r w:rsidR="009D58C9">
        <w:t>-2012</w:t>
      </w:r>
      <w:r w:rsidRPr="007D0F88">
        <w:t>)</w:t>
      </w:r>
    </w:p>
    <w:p w:rsidR="00AB6B99" w:rsidRPr="007D0F88" w:rsidRDefault="00AB6B99" w:rsidP="00AB6B99">
      <w:pPr>
        <w:pStyle w:val="Normalaftertitle"/>
      </w:pPr>
      <w:r w:rsidRPr="007D0F88">
        <w:t>Ассамблея радиосвязи МСЭ,</w:t>
      </w:r>
    </w:p>
    <w:p w:rsidR="00AB6B99" w:rsidRPr="007D0F88" w:rsidRDefault="00AB6B99" w:rsidP="00AB6B99">
      <w:pPr>
        <w:pStyle w:val="Call"/>
      </w:pPr>
      <w:r w:rsidRPr="007D0F88">
        <w:t>учитывая</w:t>
      </w:r>
      <w:r w:rsidRPr="007D0F88">
        <w:rPr>
          <w:i w:val="0"/>
          <w:iCs/>
        </w:rPr>
        <w:t>,</w:t>
      </w:r>
    </w:p>
    <w:p w:rsidR="00AB6B99" w:rsidRPr="007D0F88" w:rsidRDefault="00AB6B99" w:rsidP="00AB6B99">
      <w:r w:rsidRPr="007D0F88">
        <w:rPr>
          <w:i/>
          <w:iCs/>
        </w:rPr>
        <w:t>a)</w:t>
      </w:r>
      <w:r w:rsidRPr="007D0F88">
        <w:tab/>
        <w:t>важное значение технологий электросвязи/информационных технологий для обеспечения защиты и оказания помощи в целях спасения человеческих жизней и имущества, подвергшихся воздействию бедствий, в частности на региональном и субрегиональном уровнях в развивающихся странах;</w:t>
      </w:r>
    </w:p>
    <w:p w:rsidR="00AB6B99" w:rsidRPr="007D0F88" w:rsidRDefault="00AB6B99" w:rsidP="00AB6B99">
      <w:r w:rsidRPr="007D0F88">
        <w:rPr>
          <w:i/>
          <w:iCs/>
        </w:rPr>
        <w:t>b)</w:t>
      </w:r>
      <w:r w:rsidRPr="007D0F88">
        <w:tab/>
        <w:t>Резолюцию 136 (Пересм. Гвадалахара, 2010 г.) Полномочной конференции "Использование электросвязи/информационно-коммуникационных технологий в целях контроля и управления в чрезвычайных ситуациях и в случаях бедствий для их раннего предупреждения, предотвращения, смягчения их последствий и оказания помощи",</w:t>
      </w:r>
    </w:p>
    <w:p w:rsidR="00AB6B99" w:rsidRPr="007D0F88" w:rsidRDefault="00AB6B99" w:rsidP="00AB6B99">
      <w:pPr>
        <w:pStyle w:val="Call"/>
        <w:rPr>
          <w:lang w:bidi="ar-EG"/>
        </w:rPr>
      </w:pPr>
      <w:r w:rsidRPr="007D0F88">
        <w:rPr>
          <w:lang w:bidi="ar-EG"/>
        </w:rPr>
        <w:t>учитывая далее</w:t>
      </w:r>
    </w:p>
    <w:p w:rsidR="00AB6B99" w:rsidRPr="007D0F88" w:rsidRDefault="00AB6B99" w:rsidP="00AB6B99">
      <w:r w:rsidRPr="007D0F88">
        <w:rPr>
          <w:i/>
          <w:iCs/>
        </w:rPr>
        <w:t>a)</w:t>
      </w:r>
      <w:r w:rsidRPr="007D0F88">
        <w:tab/>
        <w:t>Резолюцию 36 (Пересм. Гвадалахара, 2010 г.) Полномочной конференции "Электросвязь/информационно-коммуникационные технологии на службе гуманитарной помощи";</w:t>
      </w:r>
    </w:p>
    <w:p w:rsidR="00AB6B99" w:rsidRPr="007D0F88" w:rsidRDefault="00AB6B99" w:rsidP="00AB6B99">
      <w:r w:rsidRPr="007D0F88">
        <w:rPr>
          <w:i/>
          <w:iCs/>
        </w:rPr>
        <w:t>b)</w:t>
      </w:r>
      <w:r w:rsidRPr="007D0F88">
        <w:tab/>
        <w:t>Резолюцию 34 (Пересм. Хайдарабад, 2010 г.) Всемирной конференции по развитию электросвязи "</w:t>
      </w:r>
      <w:r w:rsidRPr="007D0F88">
        <w:rPr>
          <w:lang w:eastAsia="zh-CN"/>
        </w:rPr>
        <w:t>Роль электросвязи/</w:t>
      </w:r>
      <w:r w:rsidRPr="007D0F88">
        <w:t xml:space="preserve">информационно-коммуникационных технологий </w:t>
      </w:r>
      <w:r w:rsidRPr="007D0F88">
        <w:rPr>
          <w:szCs w:val="26"/>
        </w:rPr>
        <w:t xml:space="preserve">в обеспечении подготовленности к бедствиям, </w:t>
      </w:r>
      <w:r w:rsidRPr="007D0F88">
        <w:rPr>
          <w:lang w:eastAsia="zh-CN"/>
        </w:rPr>
        <w:t>при раннем предупреждении</w:t>
      </w:r>
      <w:r w:rsidRPr="007D0F88">
        <w:t>, спасании,</w:t>
      </w:r>
      <w:r w:rsidRPr="007D0F88">
        <w:rPr>
          <w:lang w:eastAsia="zh-CN"/>
        </w:rPr>
        <w:t xml:space="preserve"> смягчении последствий бедствий, а также при оказании </w:t>
      </w:r>
      <w:r w:rsidRPr="007D0F88">
        <w:t>помощи и принятии мер реагирования", а также деятельность, осуществляемую в рамках Программы 5: Наименее развитые страны, страны, находящиеся в особо трудном положении, электросвязь в чрезвычайных ситуациях и адаптация к изменению климата Хайдарабадского плана действий;</w:t>
      </w:r>
    </w:p>
    <w:p w:rsidR="00AB6B99" w:rsidRPr="007D0F88" w:rsidRDefault="00AB6B99" w:rsidP="00AB6B99">
      <w:pPr>
        <w:rPr>
          <w:lang w:bidi="ar-EG"/>
        </w:rPr>
      </w:pPr>
      <w:r w:rsidRPr="007D0F88">
        <w:rPr>
          <w:i/>
          <w:iCs/>
        </w:rPr>
        <w:t>c)</w:t>
      </w:r>
      <w:r w:rsidRPr="007D0F88">
        <w:tab/>
        <w:t>что произошедшие в последнее время крупные бедствия выдвинули на первый план потребность в быстрой координации действий, связанных с использованием спектра, на начальных стадиях предоставления гуманитарной помощи районам, пострадавшим в результате бедствий;</w:t>
      </w:r>
    </w:p>
    <w:p w:rsidR="00AB6B99" w:rsidRPr="007D0F88" w:rsidRDefault="00AB6B99" w:rsidP="00AB6B99">
      <w:pPr>
        <w:rPr>
          <w:lang w:bidi="ar-EG"/>
        </w:rPr>
      </w:pPr>
      <w:r w:rsidRPr="007D0F88">
        <w:rPr>
          <w:i/>
          <w:iCs/>
          <w:lang w:bidi="ar-EG"/>
        </w:rPr>
        <w:t>d)</w:t>
      </w:r>
      <w:r w:rsidRPr="007D0F88">
        <w:rPr>
          <w:lang w:bidi="ar-EG"/>
        </w:rPr>
        <w:tab/>
        <w:t xml:space="preserve">долгожданную инициативу Генерального секретаря по созданию </w:t>
      </w:r>
      <w:r w:rsidRPr="007D0F88">
        <w:t>Межсекторальной группы по связи в чрезвычайных ситуациях (МГСЧ)</w:t>
      </w:r>
      <w:r w:rsidRPr="007D0F88">
        <w:rPr>
          <w:lang w:bidi="ar-EG"/>
        </w:rPr>
        <w:t xml:space="preserve"> для оказания содействия деятельности по координации и сотрудничеству по вопросам </w:t>
      </w:r>
      <w:r w:rsidRPr="007D0F88">
        <w:t xml:space="preserve">связи в чрезвычайных ситуациях </w:t>
      </w:r>
      <w:r w:rsidRPr="007D0F88">
        <w:rPr>
          <w:lang w:bidi="ar-EG"/>
        </w:rPr>
        <w:t>в рамках МСЭ,</w:t>
      </w:r>
    </w:p>
    <w:p w:rsidR="00AB6B99" w:rsidRPr="007D0F88" w:rsidRDefault="00AB6B99" w:rsidP="00AB6B99">
      <w:pPr>
        <w:pStyle w:val="Call"/>
      </w:pPr>
      <w:r w:rsidRPr="007D0F88">
        <w:t>признавая</w:t>
      </w:r>
      <w:r w:rsidRPr="007D0F88">
        <w:rPr>
          <w:i w:val="0"/>
          <w:iCs/>
        </w:rPr>
        <w:t>,</w:t>
      </w:r>
    </w:p>
    <w:p w:rsidR="00AB6B99" w:rsidRPr="007D0F88" w:rsidRDefault="00AB6B99" w:rsidP="00AB6B99">
      <w:pPr>
        <w:rPr>
          <w:color w:val="000000"/>
        </w:rPr>
      </w:pPr>
      <w:r w:rsidRPr="007D0F88">
        <w:rPr>
          <w:i/>
          <w:iCs/>
        </w:rPr>
        <w:t>a)</w:t>
      </w:r>
      <w:r w:rsidRPr="007D0F88">
        <w:tab/>
        <w:t>что меры по реагированию на бедствия и ликвидации последствий бедствий включают ряд различных, однако одинаково важных аспектов, таких как раннее предупреждение, профилактическая работа, смягчение последствий и оказание помощи</w:t>
      </w:r>
      <w:r w:rsidRPr="007D0F88">
        <w:rPr>
          <w:color w:val="000000"/>
        </w:rPr>
        <w:t>;</w:t>
      </w:r>
    </w:p>
    <w:p w:rsidR="00AB6B99" w:rsidRPr="007D0F88" w:rsidRDefault="00AB6B99" w:rsidP="00AB6B99">
      <w:r w:rsidRPr="007D0F88">
        <w:rPr>
          <w:i/>
          <w:iCs/>
        </w:rPr>
        <w:t>b)</w:t>
      </w:r>
      <w:r w:rsidRPr="007D0F88">
        <w:tab/>
        <w:t>что жизненно важно, чтобы администрации совместно управляли различными необходимыми радиосистемами в целях прогнозирования, обнаружения бедствий, смягчения их последствий и эффективного реагирования на ситуации бедствий;</w:t>
      </w:r>
    </w:p>
    <w:p w:rsidR="00AB6B99" w:rsidRPr="007D0F88" w:rsidRDefault="00AB6B99" w:rsidP="00AB6B99">
      <w:r w:rsidRPr="007D0F88">
        <w:rPr>
          <w:i/>
          <w:iCs/>
        </w:rPr>
        <w:t>c)</w:t>
      </w:r>
      <w:r w:rsidRPr="007D0F88">
        <w:tab/>
        <w:t>что требования к связи в поддержку операций по оказанию помощи при бедствиях, особенно на начальных этапах этих операций, включают предоставление местных наземных и спутниковых систем связи для оказания помощи при защите человеческих жизней и стабилизации ситуации в отношении имущества в районах, пострадавших в результате бедствий, и что такие механизмы связи должны иметь возможность функционировать, не испытывая вредных радиочастотных помех и не создавая такие помехи;</w:t>
      </w:r>
    </w:p>
    <w:p w:rsidR="00AB6B99" w:rsidRPr="007D0F88" w:rsidRDefault="00AB6B99" w:rsidP="00AB6B99">
      <w:r w:rsidRPr="007D0F88">
        <w:rPr>
          <w:i/>
          <w:iCs/>
        </w:rPr>
        <w:lastRenderedPageBreak/>
        <w:t>d)</w:t>
      </w:r>
      <w:r w:rsidRPr="007D0F88">
        <w:tab/>
        <w:t>что могут возникать ситуации, имеющие характер бедствий, при которых государство оказывается не в состоянии оказать необходимую поддержку в отношении регулирования и управления использованием спектра, необходимую для эффективного осуществления операций по оказанию помощи своим гражданам, и что разработка стандартных правил эксплуатации и связанных с ними механизмов управления использованием спектра для использования в случае возникновения таких ситуаций является одним из важнейших элементов планирования действий на случай возникновения чрезвычайной ситуации</w:t>
      </w:r>
      <w:r w:rsidRPr="007D0F88">
        <w:rPr>
          <w:rStyle w:val="FootnoteReference"/>
        </w:rPr>
        <w:footnoteReference w:customMarkFollows="1" w:id="1"/>
        <w:sym w:font="Symbol" w:char="F031"/>
      </w:r>
      <w:r w:rsidRPr="007D0F88">
        <w:t>,</w:t>
      </w:r>
    </w:p>
    <w:p w:rsidR="00AB6B99" w:rsidRPr="007D0F88" w:rsidRDefault="00AB6B99" w:rsidP="00AB6B99">
      <w:pPr>
        <w:pStyle w:val="Call"/>
      </w:pPr>
      <w:r w:rsidRPr="007D0F88">
        <w:t>памятуя</w:t>
      </w:r>
      <w:r w:rsidRPr="007D0F88">
        <w:rPr>
          <w:i w:val="0"/>
          <w:iCs/>
        </w:rPr>
        <w:t>,</w:t>
      </w:r>
    </w:p>
    <w:p w:rsidR="00AB6B99" w:rsidRPr="007D0F88" w:rsidRDefault="00AB6B99" w:rsidP="00AB6B99">
      <w:r w:rsidRPr="007D0F88">
        <w:t>что управление использованием спектра является суверенным правом и обязанностью государства,</w:t>
      </w:r>
    </w:p>
    <w:p w:rsidR="00AB6B99" w:rsidRPr="007D0F88" w:rsidRDefault="00AB6B99" w:rsidP="00AB6B99">
      <w:pPr>
        <w:pStyle w:val="Call"/>
      </w:pPr>
      <w:r w:rsidRPr="007D0F88">
        <w:t>принимая во внимание</w:t>
      </w:r>
    </w:p>
    <w:p w:rsidR="00AB6B99" w:rsidRPr="007D0F88" w:rsidRDefault="00AB6B99" w:rsidP="00AB6B99">
      <w:r w:rsidRPr="007D0F88">
        <w:rPr>
          <w:i/>
          <w:iCs/>
        </w:rPr>
        <w:t>a)</w:t>
      </w:r>
      <w:r w:rsidRPr="007D0F88">
        <w:tab/>
        <w:t>Резолюции 644, 646 и 647 Всемирной конференции радиосвязи;</w:t>
      </w:r>
    </w:p>
    <w:p w:rsidR="00AB6B99" w:rsidRPr="007D0F88" w:rsidRDefault="00AB6B99" w:rsidP="00AB6B99">
      <w:r w:rsidRPr="007D0F88">
        <w:rPr>
          <w:i/>
          <w:iCs/>
        </w:rPr>
        <w:t>b)</w:t>
      </w:r>
      <w:r w:rsidRPr="007D0F88">
        <w:tab/>
        <w:t>другие соответствующие Резолюции, принятые на ВКР-07;</w:t>
      </w:r>
    </w:p>
    <w:p w:rsidR="00AB6B99" w:rsidRPr="007D0F88" w:rsidRDefault="00AB6B99" w:rsidP="009D58C9">
      <w:r w:rsidRPr="007D0F88">
        <w:rPr>
          <w:i/>
          <w:iCs/>
        </w:rPr>
        <w:t>с)</w:t>
      </w:r>
      <w:r w:rsidRPr="007D0F88">
        <w:rPr>
          <w:i/>
          <w:iCs/>
        </w:rPr>
        <w:tab/>
      </w:r>
      <w:r w:rsidRPr="007D0F88">
        <w:t>Резолюции МСЭ-R 55</w:t>
      </w:r>
      <w:r>
        <w:t xml:space="preserve"> </w:t>
      </w:r>
      <w:r w:rsidRPr="007D0F88">
        <w:t>и МСЭ-R</w:t>
      </w:r>
      <w:r w:rsidR="009D58C9">
        <w:t xml:space="preserve"> 60</w:t>
      </w:r>
      <w:r w:rsidRPr="007D0F88">
        <w:t>,</w:t>
      </w:r>
    </w:p>
    <w:p w:rsidR="00AB6B99" w:rsidRPr="007D0F88" w:rsidRDefault="00AB6B99" w:rsidP="00AB6B99">
      <w:pPr>
        <w:pStyle w:val="Call"/>
      </w:pPr>
      <w:r w:rsidRPr="007D0F88">
        <w:t>подчеркивая</w:t>
      </w:r>
      <w:r w:rsidRPr="007D0F88">
        <w:rPr>
          <w:i w:val="0"/>
          <w:iCs/>
        </w:rPr>
        <w:t>,</w:t>
      </w:r>
    </w:p>
    <w:p w:rsidR="00AB6B99" w:rsidRPr="007D0F88" w:rsidRDefault="00AB6B99" w:rsidP="00AB6B99">
      <w:r w:rsidRPr="007D0F88">
        <w:t>что исследовательские комиссии МСЭ-R играют важную роль в ликвидации последствий бедствий путем проведения своих технических и эксплуатационных исследований и разработки рекомендаций в поддержку деятельности по прогнозированию, обнаружению, смягчению последствий бедствий и реагированию на бедствия, имеющей решающее значение для сведения к минимуму потерь человеческих жизней и имущества и оказания помощи районам, пострадавшим в результате бедствия,</w:t>
      </w:r>
    </w:p>
    <w:p w:rsidR="00AB6B99" w:rsidRPr="007D0F88" w:rsidRDefault="00AB6B99" w:rsidP="00AB6B99">
      <w:pPr>
        <w:pStyle w:val="Call"/>
      </w:pPr>
      <w:r w:rsidRPr="007D0F88">
        <w:t>решает</w:t>
      </w:r>
      <w:r w:rsidRPr="007D0F88">
        <w:rPr>
          <w:i w:val="0"/>
          <w:iCs/>
        </w:rPr>
        <w:t>,</w:t>
      </w:r>
    </w:p>
    <w:p w:rsidR="00AB6B99" w:rsidRPr="007D0F88" w:rsidRDefault="00AB6B99" w:rsidP="00AB6B99">
      <w:r w:rsidRPr="007D0F88">
        <w:t>чтобы, с учетом важности эффективного использования радиочастотного спектра для радиосвязи в ситуациях бедствий, заинтересованные исследовательские комиссии МСЭ-R провели исследования и разработали руководящие указания, относящиеся к управлению радиосвязью при прогнозировании, обнаружении, смягчении последствий бедствий и оказании помощи при бедствиях совместно и в условиях сотрудничества в рамках МСЭ и с организациями, не относящимися к Союзу,</w:t>
      </w:r>
    </w:p>
    <w:p w:rsidR="00AB6B99" w:rsidRPr="007D0F88" w:rsidRDefault="00AB6B99" w:rsidP="00AB6B99">
      <w:pPr>
        <w:pStyle w:val="Call"/>
      </w:pPr>
      <w:r w:rsidRPr="007D0F88">
        <w:t>поручает Директору Бюро радиосвязи</w:t>
      </w:r>
    </w:p>
    <w:p w:rsidR="00AB6B99" w:rsidRPr="007D0F88" w:rsidRDefault="00AB6B99" w:rsidP="00AB6B99">
      <w:r w:rsidRPr="007D0F88">
        <w:t>1</w:t>
      </w:r>
      <w:r w:rsidRPr="007D0F88">
        <w:tab/>
        <w:t>в сотрудничестве с двумя другими Секторами оказывать содействие Государствам-Членам в их деятельности по обеспечению готовности радиосвязи на случай чрезвычайных ситуаций такой, как составление списка доступных в настоящее время частот для использования в чрезвычайных ситуациях для их включения в базу данных, которая ведется Бюро;</w:t>
      </w:r>
    </w:p>
    <w:p w:rsidR="00AB6B99" w:rsidRPr="007D0F88" w:rsidRDefault="00AB6B99" w:rsidP="00AB6B99">
      <w:r w:rsidRPr="007D0F88">
        <w:t>2</w:t>
      </w:r>
      <w:r w:rsidRPr="007D0F88">
        <w:tab/>
        <w:t>по согласованию с другими международными организациями, такими как Управление Организации Объединенных Наций по координации гуманитарных вопросов, Рабочая группа по электросвязи в чрезвычайных ситуациях (РГСЧ), и учитывая результаты вышеупомянутых исследований, оказывать содействие в разработке и распространении стандартных правил эксплуатации для управления использованием спектра в случае возникновения ситуаций бедствий.</w:t>
      </w:r>
    </w:p>
    <w:p w:rsidR="00F451F5" w:rsidRPr="002E4283" w:rsidRDefault="00F451F5" w:rsidP="002E4283"/>
    <w:sectPr w:rsidR="00F451F5" w:rsidRPr="002E4283" w:rsidSect="009447A3">
      <w:headerReference w:type="default" r:id="rId8"/>
      <w:footerReference w:type="even" r:id="rId9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9A" w:rsidRDefault="00F8689A">
      <w:r>
        <w:separator/>
      </w:r>
    </w:p>
  </w:endnote>
  <w:endnote w:type="continuationSeparator" w:id="0">
    <w:p w:rsidR="00F8689A" w:rsidRDefault="00F8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C85AC9">
      <w:rPr>
        <w:noProof/>
        <w:lang w:val="fr-FR"/>
      </w:rPr>
      <w:t>C:\Documents and Settings\komissar\Desktop\FINRES-AR12.DOCX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58C9">
      <w:rPr>
        <w:noProof/>
      </w:rPr>
      <w:t>20.01.12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85AC9">
      <w:rPr>
        <w:noProof/>
      </w:rPr>
      <w:t>20.01.12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9A" w:rsidRDefault="00F8689A">
      <w:r>
        <w:rPr>
          <w:b/>
        </w:rPr>
        <w:t>_______________</w:t>
      </w:r>
    </w:p>
  </w:footnote>
  <w:footnote w:type="continuationSeparator" w:id="0">
    <w:p w:rsidR="00F8689A" w:rsidRDefault="00F8689A">
      <w:r>
        <w:continuationSeparator/>
      </w:r>
    </w:p>
  </w:footnote>
  <w:footnote w:id="1">
    <w:p w:rsidR="00AB6B99" w:rsidRPr="000B0F23" w:rsidRDefault="00AB6B99" w:rsidP="00AB6B99">
      <w:pPr>
        <w:pStyle w:val="FootnoteText"/>
        <w:rPr>
          <w:lang w:val="ru-RU"/>
        </w:rPr>
      </w:pPr>
      <w:r w:rsidRPr="000B0F23">
        <w:rPr>
          <w:rStyle w:val="FootnoteReference"/>
          <w:lang w:val="ru-RU"/>
        </w:rPr>
        <w:sym w:font="Symbol" w:char="F031"/>
      </w:r>
      <w:r w:rsidRPr="000B0F23">
        <w:rPr>
          <w:lang w:val="ru-RU"/>
        </w:rPr>
        <w:tab/>
        <w:t>Принимая во внимание, например Специальное добавление по чрезвычайным ситуациям и оказанию помощи при бе</w:t>
      </w:r>
      <w:bookmarkStart w:id="1" w:name="_GoBack"/>
      <w:bookmarkEnd w:id="1"/>
      <w:r w:rsidRPr="000B0F23">
        <w:rPr>
          <w:lang w:val="ru-RU"/>
        </w:rPr>
        <w:t>дствиях МСЭ-R.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E" w:rsidRPr="009447A3" w:rsidRDefault="00F52FFE" w:rsidP="009A0B1F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9D58C9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1F"/>
    <w:rsid w:val="000B73A9"/>
    <w:rsid w:val="001355A1"/>
    <w:rsid w:val="001B225D"/>
    <w:rsid w:val="00213F8F"/>
    <w:rsid w:val="002E4283"/>
    <w:rsid w:val="004844C1"/>
    <w:rsid w:val="00531809"/>
    <w:rsid w:val="00541AC7"/>
    <w:rsid w:val="00645B0F"/>
    <w:rsid w:val="00700190"/>
    <w:rsid w:val="00703FFC"/>
    <w:rsid w:val="007117DC"/>
    <w:rsid w:val="0071246B"/>
    <w:rsid w:val="00756B1C"/>
    <w:rsid w:val="007A4814"/>
    <w:rsid w:val="007F039F"/>
    <w:rsid w:val="00845350"/>
    <w:rsid w:val="0085500D"/>
    <w:rsid w:val="00872C67"/>
    <w:rsid w:val="008B1239"/>
    <w:rsid w:val="00943EBD"/>
    <w:rsid w:val="009447A3"/>
    <w:rsid w:val="009604ED"/>
    <w:rsid w:val="009A0B1F"/>
    <w:rsid w:val="009D58C9"/>
    <w:rsid w:val="00A05CE9"/>
    <w:rsid w:val="00AB6B99"/>
    <w:rsid w:val="00AD4505"/>
    <w:rsid w:val="00AE5CA2"/>
    <w:rsid w:val="00BE5003"/>
    <w:rsid w:val="00C52226"/>
    <w:rsid w:val="00C85AC9"/>
    <w:rsid w:val="00D35AF0"/>
    <w:rsid w:val="00D471A9"/>
    <w:rsid w:val="00EE146A"/>
    <w:rsid w:val="00EE7B72"/>
    <w:rsid w:val="00F36624"/>
    <w:rsid w:val="00F451F5"/>
    <w:rsid w:val="00F52FFE"/>
    <w:rsid w:val="00F8689A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B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B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A0B1F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A0B1F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A0B1F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A0B1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0B1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0B1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0B1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0B1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0B1F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9A0B1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9A0B1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A0B1F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9A0B1F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A0B1F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A0B1F"/>
  </w:style>
  <w:style w:type="paragraph" w:customStyle="1" w:styleId="Appendixref">
    <w:name w:val="Appendix_ref"/>
    <w:basedOn w:val="Annexref"/>
    <w:next w:val="Annextitle"/>
    <w:rsid w:val="009A0B1F"/>
  </w:style>
  <w:style w:type="paragraph" w:customStyle="1" w:styleId="Appendixtitle">
    <w:name w:val="Appendix_title"/>
    <w:basedOn w:val="Annextitle"/>
    <w:next w:val="Normal"/>
    <w:link w:val="AppendixtitleChar"/>
    <w:rsid w:val="009A0B1F"/>
  </w:style>
  <w:style w:type="character" w:customStyle="1" w:styleId="Artdef">
    <w:name w:val="Art_def"/>
    <w:basedOn w:val="DefaultParagraphFont"/>
    <w:rsid w:val="009A0B1F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A0B1F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A0B1F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9A0B1F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A0B1F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9A0B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9A0B1F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A0B1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A0B1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A0B1F"/>
  </w:style>
  <w:style w:type="character" w:styleId="EndnoteReference">
    <w:name w:val="endnote reference"/>
    <w:basedOn w:val="DefaultParagraphFont"/>
    <w:rsid w:val="009A0B1F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A0B1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9A0B1F"/>
    <w:pPr>
      <w:ind w:left="1871" w:hanging="737"/>
    </w:pPr>
  </w:style>
  <w:style w:type="paragraph" w:customStyle="1" w:styleId="enumlev3">
    <w:name w:val="enumlev3"/>
    <w:basedOn w:val="enumlev2"/>
    <w:rsid w:val="009A0B1F"/>
    <w:pPr>
      <w:ind w:left="2268" w:hanging="397"/>
    </w:pPr>
  </w:style>
  <w:style w:type="paragraph" w:customStyle="1" w:styleId="Equation">
    <w:name w:val="Equation"/>
    <w:basedOn w:val="Normal"/>
    <w:link w:val="EquationChar"/>
    <w:rsid w:val="009A0B1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A0B1F"/>
    <w:pPr>
      <w:ind w:left="1134"/>
    </w:pPr>
  </w:style>
  <w:style w:type="paragraph" w:customStyle="1" w:styleId="Equationlegend">
    <w:name w:val="Equation_legend"/>
    <w:basedOn w:val="NormalIndent"/>
    <w:rsid w:val="009A0B1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A0B1F"/>
    <w:pPr>
      <w:keepNext/>
      <w:keepLines/>
      <w:jc w:val="center"/>
    </w:pPr>
  </w:style>
  <w:style w:type="paragraph" w:customStyle="1" w:styleId="Figurelegend">
    <w:name w:val="Figure_legend"/>
    <w:basedOn w:val="Normal"/>
    <w:rsid w:val="009A0B1F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A0B1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A0B1F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9A0B1F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A0B1F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A0B1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A0B1F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A0B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A0B1F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A0B1F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A0B1F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A0B1F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A0B1F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A0B1F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9A0B1F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lang w:val="en-GB"/>
    </w:rPr>
  </w:style>
  <w:style w:type="paragraph" w:customStyle="1" w:styleId="Headingi">
    <w:name w:val="Heading_i"/>
    <w:basedOn w:val="Normal"/>
    <w:next w:val="Normal"/>
    <w:rsid w:val="009A0B1F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A0B1F"/>
  </w:style>
  <w:style w:type="paragraph" w:styleId="Index2">
    <w:name w:val="index 2"/>
    <w:basedOn w:val="Normal"/>
    <w:next w:val="Normal"/>
    <w:rsid w:val="009A0B1F"/>
    <w:pPr>
      <w:ind w:left="283"/>
    </w:pPr>
  </w:style>
  <w:style w:type="paragraph" w:styleId="Index3">
    <w:name w:val="index 3"/>
    <w:basedOn w:val="Normal"/>
    <w:next w:val="Normal"/>
    <w:rsid w:val="009A0B1F"/>
    <w:pPr>
      <w:ind w:left="566"/>
    </w:pPr>
  </w:style>
  <w:style w:type="paragraph" w:styleId="Index4">
    <w:name w:val="index 4"/>
    <w:basedOn w:val="Normal"/>
    <w:next w:val="Normal"/>
    <w:rsid w:val="009A0B1F"/>
    <w:pPr>
      <w:ind w:left="849"/>
    </w:pPr>
  </w:style>
  <w:style w:type="paragraph" w:styleId="Index5">
    <w:name w:val="index 5"/>
    <w:basedOn w:val="Normal"/>
    <w:next w:val="Normal"/>
    <w:rsid w:val="009A0B1F"/>
    <w:pPr>
      <w:ind w:left="1132"/>
    </w:pPr>
  </w:style>
  <w:style w:type="paragraph" w:styleId="Index6">
    <w:name w:val="index 6"/>
    <w:basedOn w:val="Normal"/>
    <w:next w:val="Normal"/>
    <w:rsid w:val="009A0B1F"/>
    <w:pPr>
      <w:ind w:left="1415"/>
    </w:pPr>
  </w:style>
  <w:style w:type="paragraph" w:styleId="Index7">
    <w:name w:val="index 7"/>
    <w:basedOn w:val="Normal"/>
    <w:next w:val="Normal"/>
    <w:rsid w:val="009A0B1F"/>
    <w:pPr>
      <w:ind w:left="1698"/>
    </w:pPr>
  </w:style>
  <w:style w:type="paragraph" w:styleId="IndexHeading">
    <w:name w:val="index heading"/>
    <w:basedOn w:val="Normal"/>
    <w:next w:val="Index1"/>
    <w:rsid w:val="009A0B1F"/>
  </w:style>
  <w:style w:type="character" w:styleId="LineNumber">
    <w:name w:val="line number"/>
    <w:basedOn w:val="DefaultParagraphFont"/>
    <w:rsid w:val="009A0B1F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A0B1F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9A0B1F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9A0B1F"/>
    <w:rPr>
      <w:rFonts w:cs="Times New Roman"/>
    </w:rPr>
  </w:style>
  <w:style w:type="paragraph" w:customStyle="1" w:styleId="PartNo">
    <w:name w:val="Part_No"/>
    <w:basedOn w:val="AnnexNo"/>
    <w:next w:val="Normal"/>
    <w:rsid w:val="009A0B1F"/>
  </w:style>
  <w:style w:type="paragraph" w:styleId="TOC4">
    <w:name w:val="toc 4"/>
    <w:basedOn w:val="TOC3"/>
    <w:rsid w:val="009A0B1F"/>
  </w:style>
  <w:style w:type="paragraph" w:styleId="TOC5">
    <w:name w:val="toc 5"/>
    <w:basedOn w:val="TOC4"/>
    <w:rsid w:val="009A0B1F"/>
  </w:style>
  <w:style w:type="paragraph" w:styleId="TOC6">
    <w:name w:val="toc 6"/>
    <w:basedOn w:val="TOC4"/>
    <w:rsid w:val="009A0B1F"/>
  </w:style>
  <w:style w:type="paragraph" w:styleId="TOC7">
    <w:name w:val="toc 7"/>
    <w:basedOn w:val="TOC4"/>
    <w:rsid w:val="009A0B1F"/>
  </w:style>
  <w:style w:type="paragraph" w:styleId="TOC8">
    <w:name w:val="toc 8"/>
    <w:basedOn w:val="TOC4"/>
    <w:rsid w:val="009A0B1F"/>
  </w:style>
  <w:style w:type="paragraph" w:customStyle="1" w:styleId="Partref">
    <w:name w:val="Part_ref"/>
    <w:basedOn w:val="Annexref"/>
    <w:next w:val="Normal"/>
    <w:rsid w:val="009A0B1F"/>
  </w:style>
  <w:style w:type="paragraph" w:customStyle="1" w:styleId="Parttitle">
    <w:name w:val="Part_title"/>
    <w:basedOn w:val="Annextitle"/>
    <w:next w:val="Normalaftertitle"/>
    <w:rsid w:val="009A0B1F"/>
  </w:style>
  <w:style w:type="paragraph" w:customStyle="1" w:styleId="Proposal">
    <w:name w:val="Proposal"/>
    <w:basedOn w:val="Normal"/>
    <w:next w:val="Normal"/>
    <w:link w:val="ProposalChar"/>
    <w:rsid w:val="009A0B1F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9A0B1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9A0B1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A0B1F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A0B1F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A0B1F"/>
  </w:style>
  <w:style w:type="paragraph" w:customStyle="1" w:styleId="QuestionNo">
    <w:name w:val="Question_No"/>
    <w:basedOn w:val="RecNo"/>
    <w:next w:val="Normal"/>
    <w:rsid w:val="009A0B1F"/>
  </w:style>
  <w:style w:type="paragraph" w:customStyle="1" w:styleId="Questionref">
    <w:name w:val="Question_ref"/>
    <w:basedOn w:val="Recref"/>
    <w:next w:val="Questiondate"/>
    <w:rsid w:val="009A0B1F"/>
  </w:style>
  <w:style w:type="paragraph" w:customStyle="1" w:styleId="Questiontitle">
    <w:name w:val="Question_title"/>
    <w:basedOn w:val="Rectitle"/>
    <w:next w:val="Questionref"/>
    <w:rsid w:val="009A0B1F"/>
    <w:rPr>
      <w:rFonts w:ascii="Times New Roman" w:hAnsi="Times New Roman"/>
    </w:rPr>
  </w:style>
  <w:style w:type="paragraph" w:customStyle="1" w:styleId="Reasons">
    <w:name w:val="Reasons"/>
    <w:basedOn w:val="Normal"/>
    <w:link w:val="ReasonsChar"/>
    <w:rsid w:val="009A0B1F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A0B1F"/>
    <w:rPr>
      <w:rFonts w:cs="Times New Roman"/>
      <w:b/>
    </w:rPr>
  </w:style>
  <w:style w:type="paragraph" w:customStyle="1" w:styleId="Reftext">
    <w:name w:val="Ref_text"/>
    <w:basedOn w:val="Normal"/>
    <w:rsid w:val="009A0B1F"/>
    <w:pPr>
      <w:ind w:left="1134" w:hanging="1134"/>
    </w:pPr>
  </w:style>
  <w:style w:type="paragraph" w:customStyle="1" w:styleId="Reftitle">
    <w:name w:val="Ref_title"/>
    <w:basedOn w:val="Normal"/>
    <w:next w:val="Reftext"/>
    <w:rsid w:val="009A0B1F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A0B1F"/>
  </w:style>
  <w:style w:type="paragraph" w:customStyle="1" w:styleId="RepNo">
    <w:name w:val="Rep_No"/>
    <w:basedOn w:val="RecNo"/>
    <w:next w:val="Normal"/>
    <w:rsid w:val="009A0B1F"/>
  </w:style>
  <w:style w:type="paragraph" w:customStyle="1" w:styleId="Repref">
    <w:name w:val="Rep_ref"/>
    <w:basedOn w:val="Recref"/>
    <w:next w:val="Repdate"/>
    <w:rsid w:val="009A0B1F"/>
  </w:style>
  <w:style w:type="paragraph" w:customStyle="1" w:styleId="Reptitle">
    <w:name w:val="Rep_title"/>
    <w:basedOn w:val="Rectitle"/>
    <w:next w:val="Repref"/>
    <w:rsid w:val="009A0B1F"/>
  </w:style>
  <w:style w:type="paragraph" w:customStyle="1" w:styleId="Resdate">
    <w:name w:val="Res_date"/>
    <w:basedOn w:val="Recdate"/>
    <w:next w:val="Normalaftertitle"/>
    <w:rsid w:val="009A0B1F"/>
  </w:style>
  <w:style w:type="character" w:customStyle="1" w:styleId="Resdef">
    <w:name w:val="Res_def"/>
    <w:basedOn w:val="DefaultParagraphFont"/>
    <w:rsid w:val="009A0B1F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A0B1F"/>
  </w:style>
  <w:style w:type="paragraph" w:customStyle="1" w:styleId="Resref">
    <w:name w:val="Res_ref"/>
    <w:basedOn w:val="Recref"/>
    <w:next w:val="Resdate"/>
    <w:rsid w:val="009A0B1F"/>
  </w:style>
  <w:style w:type="paragraph" w:customStyle="1" w:styleId="Restitle">
    <w:name w:val="Res_title"/>
    <w:basedOn w:val="Rectitle"/>
    <w:next w:val="Resref"/>
    <w:link w:val="RestitleChar"/>
    <w:rsid w:val="009A0B1F"/>
    <w:rPr>
      <w:rFonts w:ascii="Times New Roman" w:hAnsi="Times New Roman"/>
    </w:rPr>
  </w:style>
  <w:style w:type="paragraph" w:customStyle="1" w:styleId="Section1">
    <w:name w:val="Section_1"/>
    <w:basedOn w:val="Normal"/>
    <w:link w:val="Section1Char"/>
    <w:rsid w:val="009A0B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9A0B1F"/>
    <w:rPr>
      <w:b w:val="0"/>
      <w:i/>
    </w:rPr>
  </w:style>
  <w:style w:type="paragraph" w:customStyle="1" w:styleId="Section3">
    <w:name w:val="Section_3"/>
    <w:basedOn w:val="Section1"/>
    <w:link w:val="Section3Char"/>
    <w:rsid w:val="009A0B1F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9A0B1F"/>
  </w:style>
  <w:style w:type="paragraph" w:customStyle="1" w:styleId="Sectiontitle">
    <w:name w:val="Section_title"/>
    <w:basedOn w:val="Annextitle"/>
    <w:next w:val="Normalaftertitle"/>
    <w:rsid w:val="009A0B1F"/>
  </w:style>
  <w:style w:type="paragraph" w:customStyle="1" w:styleId="Source">
    <w:name w:val="Source"/>
    <w:basedOn w:val="Normal"/>
    <w:next w:val="Normal"/>
    <w:link w:val="SourceChar"/>
    <w:rsid w:val="009A0B1F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A0B1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9A0B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freq">
    <w:name w:val="Table_freq"/>
    <w:basedOn w:val="DefaultParagraphFont"/>
    <w:rsid w:val="009A0B1F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A0B1F"/>
    <w:pPr>
      <w:keepNext/>
      <w:spacing w:before="80" w:after="80"/>
      <w:jc w:val="center"/>
    </w:pPr>
    <w:rPr>
      <w:b/>
      <w:lang w:val="en-GB"/>
    </w:rPr>
  </w:style>
  <w:style w:type="paragraph" w:customStyle="1" w:styleId="Tablelegend">
    <w:name w:val="Table_legend"/>
    <w:basedOn w:val="Tabletext"/>
    <w:rsid w:val="009A0B1F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A0B1F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9A0B1F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A0B1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9A0B1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A0B1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A0B1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A0B1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A0B1F"/>
    <w:rPr>
      <w:b/>
    </w:rPr>
  </w:style>
  <w:style w:type="paragraph" w:customStyle="1" w:styleId="toc0">
    <w:name w:val="toc 0"/>
    <w:basedOn w:val="Normal"/>
    <w:next w:val="TOC1"/>
    <w:rsid w:val="009A0B1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A0B1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A0B1F"/>
    <w:pPr>
      <w:spacing w:before="120"/>
    </w:pPr>
  </w:style>
  <w:style w:type="paragraph" w:styleId="TOC3">
    <w:name w:val="toc 3"/>
    <w:basedOn w:val="TOC2"/>
    <w:rsid w:val="009A0B1F"/>
  </w:style>
  <w:style w:type="character" w:customStyle="1" w:styleId="SourceChar">
    <w:name w:val="Source Char"/>
    <w:basedOn w:val="DefaultParagraphFont"/>
    <w:link w:val="Sourc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9A0B1F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9A0B1F"/>
  </w:style>
  <w:style w:type="character" w:customStyle="1" w:styleId="ArttitleCar">
    <w:name w:val="Art_title Car"/>
    <w:basedOn w:val="DefaultParagraphFont"/>
    <w:link w:val="Art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9A0B1F"/>
  </w:style>
  <w:style w:type="character" w:customStyle="1" w:styleId="AppendixNoCar">
    <w:name w:val="Appendix_No Car"/>
    <w:basedOn w:val="DefaultParagraphFont"/>
    <w:link w:val="Appendix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A0B1F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9A0B1F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9A0B1F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1Char">
    <w:name w:val="enumlev1 Char"/>
    <w:basedOn w:val="DefaultParagraphFont"/>
    <w:link w:val="enumlev1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9A0B1F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9A0B1F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9A0B1F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A0B1F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9A0B1F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A0B1F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9A0B1F"/>
    <w:rPr>
      <w:rFonts w:ascii="Times New Roman" w:eastAsia="Times New Roman" w:hAnsi="Times New Roman"/>
      <w:sz w:val="22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9A0B1F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9A0B1F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9A0B1F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9A0B1F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9A0B1F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9A0B1F"/>
    <w:rPr>
      <w:lang w:val="en-GB"/>
    </w:rPr>
  </w:style>
  <w:style w:type="paragraph" w:customStyle="1" w:styleId="Tablefin">
    <w:name w:val="Table_fin"/>
    <w:basedOn w:val="Normal"/>
    <w:rsid w:val="009A0B1F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A0B1F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9A0B1F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9A0B1F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A0B1F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9A0B1F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3</TotalTime>
  <Pages>2</Pages>
  <Words>661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5477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komissar</dc:creator>
  <cp:keywords/>
  <dc:description>Document /1004-E  For: _x000d_Document date: 30 March 2007_x000d_Saved by PCW43981 at 15:42:54 on 05.04.2007</dc:description>
  <cp:lastModifiedBy>komissar</cp:lastModifiedBy>
  <cp:revision>3</cp:revision>
  <cp:lastPrinted>2012-01-20T02:04:00Z</cp:lastPrinted>
  <dcterms:created xsi:type="dcterms:W3CDTF">2012-01-20T02:22:00Z</dcterms:created>
  <dcterms:modified xsi:type="dcterms:W3CDTF">2012-01-20T02:25:00Z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