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7A5C" w14:textId="24E83E60" w:rsidR="001E0A03" w:rsidRPr="001D4679" w:rsidRDefault="001E0A03">
      <w:pPr>
        <w:pStyle w:val="ResNo"/>
        <w:pPrChange w:id="0" w:author="Spanish" w:date="2023-11-22T06:57:00Z">
          <w:pPr>
            <w:pStyle w:val="Title1"/>
          </w:pPr>
        </w:pPrChange>
      </w:pPr>
      <w:r w:rsidRPr="001D4679">
        <w:t>RESOLUCIÓN UIT-R 50-</w:t>
      </w:r>
      <w:r w:rsidR="00165EF9">
        <w:t>5</w:t>
      </w:r>
    </w:p>
    <w:p w14:paraId="3FACEE9A" w14:textId="1336957C" w:rsidR="001E0A03" w:rsidRPr="001D4679" w:rsidRDefault="001E0A03" w:rsidP="001E0A03">
      <w:pPr>
        <w:pStyle w:val="Restitle"/>
      </w:pPr>
      <w:r w:rsidRPr="001D4679">
        <w:t>Funciones del Sector de Radiocomunicaciones</w:t>
      </w:r>
      <w:r w:rsidR="007F64F6">
        <w:t xml:space="preserve"> </w:t>
      </w:r>
      <w:r w:rsidRPr="001D4679">
        <w:t xml:space="preserve">con respecto </w:t>
      </w:r>
      <w:r w:rsidR="007F64F6">
        <w:br/>
      </w:r>
      <w:r w:rsidRPr="001D4679">
        <w:t xml:space="preserve">al desarrollo de las </w:t>
      </w:r>
      <w:r w:rsidR="00411893">
        <w:t>telecomunicaciones móviles internacionales (</w:t>
      </w:r>
      <w:r w:rsidRPr="001D4679">
        <w:t>IMT</w:t>
      </w:r>
      <w:r w:rsidR="00411893">
        <w:t>)</w:t>
      </w:r>
    </w:p>
    <w:p w14:paraId="727F2931" w14:textId="2C8926B9" w:rsidR="00E307F2" w:rsidRPr="001D4679" w:rsidRDefault="002903F2" w:rsidP="002903F2">
      <w:pPr>
        <w:pStyle w:val="Resdate"/>
      </w:pPr>
      <w:r w:rsidRPr="001D4679">
        <w:t>(2000-2007-2012-2015</w:t>
      </w:r>
      <w:r w:rsidR="00AD62B3" w:rsidRPr="001D4679">
        <w:t>-2019</w:t>
      </w:r>
      <w:r w:rsidR="00165EF9">
        <w:t>-2023</w:t>
      </w:r>
      <w:r w:rsidRPr="001D4679">
        <w:t>)</w:t>
      </w:r>
    </w:p>
    <w:p w14:paraId="77B3749C" w14:textId="77777777" w:rsidR="002903F2" w:rsidRPr="001D4679" w:rsidRDefault="002903F2" w:rsidP="002903F2">
      <w:pPr>
        <w:pStyle w:val="Normalaftertitle"/>
      </w:pPr>
      <w:r w:rsidRPr="001D4679">
        <w:t>La Asamblea de Radiocomunicaciones de la UIT,</w:t>
      </w:r>
    </w:p>
    <w:p w14:paraId="3A8D71B1" w14:textId="77777777" w:rsidR="002903F2" w:rsidRPr="001D4679" w:rsidRDefault="002903F2" w:rsidP="001761BC">
      <w:pPr>
        <w:pStyle w:val="Call"/>
      </w:pPr>
      <w:r w:rsidRPr="001D4679">
        <w:t>considerando</w:t>
      </w:r>
    </w:p>
    <w:p w14:paraId="5F4F783A" w14:textId="77777777" w:rsidR="002903F2" w:rsidRPr="001D4679" w:rsidRDefault="002903F2" w:rsidP="001761BC">
      <w:r w:rsidRPr="001D4679">
        <w:rPr>
          <w:i/>
          <w:iCs/>
        </w:rPr>
        <w:t>a)</w:t>
      </w:r>
      <w:r w:rsidRPr="001D4679">
        <w:tab/>
        <w:t>que las funciones de la UIT en general, y las actividades de normalizaciones de la UIT en particular, son muy importantes para la expansión de la industria inalámbrica;</w:t>
      </w:r>
    </w:p>
    <w:p w14:paraId="06C43C9D" w14:textId="20C63AA4" w:rsidR="002903F2" w:rsidRPr="001D4679" w:rsidRDefault="002903F2" w:rsidP="001761BC">
      <w:pPr>
        <w:rPr>
          <w:i/>
          <w:iCs/>
        </w:rPr>
      </w:pPr>
      <w:r w:rsidRPr="001D4679">
        <w:rPr>
          <w:i/>
          <w:iCs/>
        </w:rPr>
        <w:t>b)</w:t>
      </w:r>
      <w:r w:rsidRPr="001D4679">
        <w:rPr>
          <w:i/>
          <w:iCs/>
        </w:rPr>
        <w:tab/>
      </w:r>
      <w:r w:rsidRPr="001D4679">
        <w:t xml:space="preserve">que los sistemas </w:t>
      </w:r>
      <w:r w:rsidR="007F64F6">
        <w:t>de telecomunicaciones móviles internacionales (</w:t>
      </w:r>
      <w:r w:rsidRPr="001D4679">
        <w:t>IMT</w:t>
      </w:r>
      <w:r w:rsidR="007F64F6">
        <w:t>)</w:t>
      </w:r>
      <w:r w:rsidRPr="001D4679">
        <w:t xml:space="preserve"> han contribuido al desarrollo socioeconómico mundial;</w:t>
      </w:r>
    </w:p>
    <w:p w14:paraId="315609F5" w14:textId="60E2D2D0" w:rsidR="002903F2" w:rsidRPr="001D4679" w:rsidRDefault="002903F2" w:rsidP="001761BC">
      <w:r w:rsidRPr="001D4679">
        <w:rPr>
          <w:i/>
          <w:iCs/>
        </w:rPr>
        <w:t>c)</w:t>
      </w:r>
      <w:r w:rsidRPr="001D4679">
        <w:tab/>
        <w:t>que las mejoras en curso de las especificaciones de las IMT han sido y seguirán siendo</w:t>
      </w:r>
      <w:r w:rsidR="00E37692">
        <w:t> </w:t>
      </w:r>
      <w:r w:rsidRPr="001D4679">
        <w:t>integradas;</w:t>
      </w:r>
    </w:p>
    <w:p w14:paraId="4CC8DB50" w14:textId="2B30EE92" w:rsidR="002903F2" w:rsidRPr="001D4679" w:rsidRDefault="002903F2" w:rsidP="001761BC">
      <w:r w:rsidRPr="001D4679">
        <w:rPr>
          <w:i/>
          <w:iCs/>
        </w:rPr>
        <w:t>d)</w:t>
      </w:r>
      <w:r w:rsidRPr="001D4679">
        <w:tab/>
        <w:t xml:space="preserve">que la </w:t>
      </w:r>
      <w:r w:rsidR="00A60C8E" w:rsidRPr="001D4679">
        <w:t xml:space="preserve">implementación </w:t>
      </w:r>
      <w:r w:rsidRPr="001D4679">
        <w:t>de los sistemas IMT está extendiéndose y que dichos sistemas están evolucionando de manera continua en consonancia con las tendencias y necesidades desde la perspectiva del usuario, la tecnología y los servicios;</w:t>
      </w:r>
    </w:p>
    <w:p w14:paraId="509267B3" w14:textId="56521A76" w:rsidR="002903F2" w:rsidRPr="001D4679" w:rsidRDefault="002903F2" w:rsidP="001761BC">
      <w:r w:rsidRPr="001D4679">
        <w:rPr>
          <w:i/>
        </w:rPr>
        <w:t>e)</w:t>
      </w:r>
      <w:r w:rsidRPr="001D4679">
        <w:tab/>
        <w:t>que están aumentando rápidamente las necesidades de ampliación y convergencia a diversos ámbitos en los que utilizan las IMT;</w:t>
      </w:r>
    </w:p>
    <w:p w14:paraId="1BA11D7D" w14:textId="39AB77DC" w:rsidR="002903F2" w:rsidRPr="001D4679" w:rsidRDefault="002903F2" w:rsidP="001761BC">
      <w:r w:rsidRPr="001D4679">
        <w:rPr>
          <w:i/>
          <w:iCs/>
        </w:rPr>
        <w:t>f)</w:t>
      </w:r>
      <w:r w:rsidRPr="001D4679">
        <w:tab/>
        <w:t xml:space="preserve">que los Manuales de la UIT sobre la </w:t>
      </w:r>
      <w:r w:rsidR="00A60C8E" w:rsidRPr="001D4679">
        <w:t xml:space="preserve">implementación </w:t>
      </w:r>
      <w:r w:rsidRPr="001D4679">
        <w:t>de sistemas IMT-2000 y sobre las tendencias mundiales de las IMT fueron elaborados en un esfuerzo de colaboración entre los tres Sectores,</w:t>
      </w:r>
    </w:p>
    <w:p w14:paraId="0EF507A0" w14:textId="77777777" w:rsidR="002903F2" w:rsidRPr="001D4679" w:rsidRDefault="002903F2" w:rsidP="001761BC">
      <w:pPr>
        <w:pStyle w:val="Call"/>
      </w:pPr>
      <w:r w:rsidRPr="001D4679">
        <w:t>observando</w:t>
      </w:r>
    </w:p>
    <w:p w14:paraId="464DA225" w14:textId="77AE5A8B" w:rsidR="002903F2" w:rsidRPr="001D4679" w:rsidRDefault="002903F2" w:rsidP="00E57E7D">
      <w:r w:rsidRPr="001D4679">
        <w:t>la Resolución UIT</w:t>
      </w:r>
      <w:r w:rsidRPr="001D4679">
        <w:noBreakHyphen/>
        <w:t>R</w:t>
      </w:r>
      <w:r w:rsidR="00E37692">
        <w:t> </w:t>
      </w:r>
      <w:r w:rsidRPr="001D4679">
        <w:t>9 sobre la coordinación y colaboración con otras organizaciones</w:t>
      </w:r>
      <w:r w:rsidR="00751D24">
        <w:t xml:space="preserve"> pertinentes, en particular </w:t>
      </w:r>
      <w:r w:rsidR="00751D24" w:rsidRPr="00751D24">
        <w:t xml:space="preserve">la ISO, la CEI y el </w:t>
      </w:r>
      <w:r w:rsidR="00C306D0" w:rsidRPr="00C306D0">
        <w:t>Comité Internacional Especial de Perturbaciones Radioeléctricas</w:t>
      </w:r>
      <w:r w:rsidR="00E37692">
        <w:t> </w:t>
      </w:r>
      <w:r w:rsidR="00C306D0" w:rsidRPr="00C306D0">
        <w:t>(CISPR)</w:t>
      </w:r>
      <w:r w:rsidRPr="001D4679">
        <w:t>;</w:t>
      </w:r>
    </w:p>
    <w:p w14:paraId="0BDFAF84" w14:textId="77777777" w:rsidR="002903F2" w:rsidRPr="001D4679" w:rsidRDefault="002903F2" w:rsidP="00E57E7D">
      <w:pPr>
        <w:pStyle w:val="Call"/>
      </w:pPr>
      <w:r w:rsidRPr="001D4679">
        <w:t>resuelve</w:t>
      </w:r>
    </w:p>
    <w:p w14:paraId="1F5D0883" w14:textId="24AFF8B3" w:rsidR="002903F2" w:rsidRPr="001D4679" w:rsidRDefault="002903F2" w:rsidP="00E57E7D">
      <w:r w:rsidRPr="001D4679">
        <w:t>1</w:t>
      </w:r>
      <w:r w:rsidRPr="001D4679">
        <w:tab/>
        <w:t xml:space="preserve">que la Comisión de Estudio de Radiocomunicaciones pertinente debe elaborar una «hoja de ruta» para las actividades del </w:t>
      </w:r>
      <w:r w:rsidR="00C306D0">
        <w:t>Sector de Radiocomunicaciones de la UIT (</w:t>
      </w:r>
      <w:r w:rsidRPr="001D4679">
        <w:t>UIT</w:t>
      </w:r>
      <w:r w:rsidRPr="001D4679">
        <w:noBreakHyphen/>
        <w:t>R</w:t>
      </w:r>
      <w:r w:rsidR="00C306D0">
        <w:t>)</w:t>
      </w:r>
      <w:r w:rsidRPr="001D4679">
        <w:t xml:space="preserve"> relativas a las IMT a fin de asegurar que los trabajos progresan de manera eficaz con las organizaciones externas a la UIT;</w:t>
      </w:r>
    </w:p>
    <w:p w14:paraId="4F1C4DD9" w14:textId="50595371" w:rsidR="002903F2" w:rsidRPr="001D4679" w:rsidRDefault="002903F2" w:rsidP="00E57E7D">
      <w:r w:rsidRPr="001D4679">
        <w:t>2</w:t>
      </w:r>
      <w:r w:rsidRPr="001D4679">
        <w:tab/>
        <w:t xml:space="preserve">que continúe la actual coordinación eficaz entre el </w:t>
      </w:r>
      <w:r w:rsidR="00C306D0">
        <w:t>Sector de Normalización de las Telecomunicaciones de la UIT (</w:t>
      </w:r>
      <w:r w:rsidRPr="001D4679">
        <w:t>UIT</w:t>
      </w:r>
      <w:r w:rsidRPr="001D4679">
        <w:noBreakHyphen/>
        <w:t>T</w:t>
      </w:r>
      <w:r w:rsidR="00C306D0">
        <w:t>)</w:t>
      </w:r>
      <w:r w:rsidRPr="001D4679">
        <w:t xml:space="preserve"> y el UIT</w:t>
      </w:r>
      <w:r w:rsidRPr="001D4679">
        <w:noBreakHyphen/>
        <w:t>R sobre las IMT;</w:t>
      </w:r>
    </w:p>
    <w:p w14:paraId="0BE369E2" w14:textId="3588D4FF" w:rsidR="002903F2" w:rsidRPr="001D4679" w:rsidRDefault="002903F2" w:rsidP="00E57E7D">
      <w:r w:rsidRPr="001D4679">
        <w:t>3</w:t>
      </w:r>
      <w:r w:rsidRPr="001D4679">
        <w:tab/>
        <w:t xml:space="preserve">que la labor desarrollada por el </w:t>
      </w:r>
      <w:r w:rsidR="00C306D0">
        <w:t xml:space="preserve">UIT-R </w:t>
      </w:r>
      <w:r w:rsidRPr="001D4679">
        <w:t xml:space="preserve">en relación con las IMT debe comunicarse al Director de la </w:t>
      </w:r>
      <w:r w:rsidR="00C306D0">
        <w:t>Oficina de Desarrollo de las Telecomunicaciones</w:t>
      </w:r>
      <w:r w:rsidRPr="001D4679">
        <w:t>,</w:t>
      </w:r>
    </w:p>
    <w:p w14:paraId="2E61B3BB" w14:textId="77777777" w:rsidR="002903F2" w:rsidRPr="001D4679" w:rsidRDefault="002903F2" w:rsidP="00E57E7D">
      <w:pPr>
        <w:pStyle w:val="Call"/>
      </w:pPr>
      <w:r w:rsidRPr="001D4679">
        <w:t>invita</w:t>
      </w:r>
    </w:p>
    <w:p w14:paraId="7538E259" w14:textId="45D3EDF9" w:rsidR="002903F2" w:rsidRPr="001D4679" w:rsidRDefault="002903F2" w:rsidP="00E57E7D">
      <w:r w:rsidRPr="001D4679">
        <w:t xml:space="preserve">al </w:t>
      </w:r>
      <w:r w:rsidR="00C306D0">
        <w:t xml:space="preserve">UIT-T </w:t>
      </w:r>
      <w:r w:rsidRPr="001D4679">
        <w:t>a elaborar una «hoja de ruta» complementaria para todas las actividades sobre las IMT y a coordinarla con el UIT-R a fin de asegurar un total paralelismo y armonización en los programas de trabajo tanto del UIT</w:t>
      </w:r>
      <w:r w:rsidRPr="001D4679">
        <w:noBreakHyphen/>
        <w:t>T como del UIT</w:t>
      </w:r>
      <w:r w:rsidRPr="001D4679">
        <w:noBreakHyphen/>
        <w:t>R,</w:t>
      </w:r>
    </w:p>
    <w:p w14:paraId="2DF6C964" w14:textId="77777777" w:rsidR="000440BB" w:rsidRDefault="000440B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14:paraId="2250733C" w14:textId="33ADCF4F" w:rsidR="002903F2" w:rsidRPr="001D4679" w:rsidRDefault="002903F2" w:rsidP="00E57E7D">
      <w:pPr>
        <w:pStyle w:val="Call"/>
      </w:pPr>
      <w:r w:rsidRPr="001D4679">
        <w:lastRenderedPageBreak/>
        <w:t>encarga al Director de la Oficina de Radiocomunicaciones</w:t>
      </w:r>
    </w:p>
    <w:p w14:paraId="036184DD" w14:textId="77777777" w:rsidR="002903F2" w:rsidRPr="001D4679" w:rsidRDefault="002903F2" w:rsidP="00E57E7D">
      <w:r w:rsidRPr="001D4679">
        <w:t>1</w:t>
      </w:r>
      <w:r w:rsidRPr="001D4679">
        <w:tab/>
        <w:t>que señale esta Resolución a la atención del Grupo Asesor de Normalización de las Telecomunicaciones y de la Asamblea Mundial de Normalización de las Telecomunicaciones para su examen y la adopción de las medidas correspondientes;</w:t>
      </w:r>
    </w:p>
    <w:p w14:paraId="4F32D160" w14:textId="29DFF8D0" w:rsidR="002903F2" w:rsidRPr="001D4679" w:rsidRDefault="002903F2" w:rsidP="00E57E7D">
      <w:r w:rsidRPr="001D4679">
        <w:t>2</w:t>
      </w:r>
      <w:r w:rsidRPr="001D4679">
        <w:tab/>
        <w:t>que informe a la próxima Asamblea de Radiocomunicaciones acerca de los resultados de la puesta en práctica de esta Resolución.</w:t>
      </w:r>
    </w:p>
    <w:p w14:paraId="5BCA576F" w14:textId="2C43BFD2" w:rsidR="00117D09" w:rsidRDefault="00117D09" w:rsidP="00E37692"/>
    <w:sectPr w:rsidR="00117D09" w:rsidSect="0022505D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723C" w14:textId="77777777" w:rsidR="00795730" w:rsidRDefault="00795730">
      <w:r>
        <w:separator/>
      </w:r>
    </w:p>
  </w:endnote>
  <w:endnote w:type="continuationSeparator" w:id="0">
    <w:p w14:paraId="3D4C086F" w14:textId="77777777" w:rsidR="00795730" w:rsidRDefault="0079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747A" w14:textId="5052488A" w:rsidR="00020ACE" w:rsidRPr="00B13E85" w:rsidRDefault="00020ACE">
    <w:pPr>
      <w:rPr>
        <w:lang w:val="en-US"/>
      </w:rPr>
    </w:pPr>
    <w:r>
      <w:fldChar w:fldCharType="begin"/>
    </w:r>
    <w:r w:rsidRPr="00B13E85">
      <w:rPr>
        <w:lang w:val="en-US"/>
      </w:rPr>
      <w:instrText xml:space="preserve"> FILENAME \p  \* MERGEFORMAT </w:instrText>
    </w:r>
    <w:r>
      <w:fldChar w:fldCharType="separate"/>
    </w:r>
    <w:r w:rsidR="00E37377" w:rsidRPr="00B13E85">
      <w:rPr>
        <w:noProof/>
        <w:lang w:val="en-US"/>
      </w:rPr>
      <w:t>Y:\APP\BR\BR Publications\RA Resolutions 2019\S\S\050V3S.DOCX</w:t>
    </w:r>
    <w:r>
      <w:fldChar w:fldCharType="end"/>
    </w:r>
    <w:r w:rsidRPr="00B13E8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40BB">
      <w:rPr>
        <w:noProof/>
      </w:rPr>
      <w:t>22.11.23</w:t>
    </w:r>
    <w:r>
      <w:fldChar w:fldCharType="end"/>
    </w:r>
    <w:r w:rsidRPr="00B13E8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7377">
      <w:rPr>
        <w:noProof/>
      </w:rPr>
      <w:t>06.11.19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B82E" w14:textId="77777777" w:rsidR="00795730" w:rsidRDefault="00795730">
      <w:r>
        <w:rPr>
          <w:b/>
        </w:rPr>
        <w:t>_______________</w:t>
      </w:r>
    </w:p>
  </w:footnote>
  <w:footnote w:type="continuationSeparator" w:id="0">
    <w:p w14:paraId="53274545" w14:textId="77777777" w:rsidR="00795730" w:rsidRDefault="0079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5C9B" w14:textId="2855EB4C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562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50495874">
    <w:abstractNumId w:val="0"/>
  </w:num>
  <w:num w:numId="2" w16cid:durableId="128819915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CC"/>
    <w:rsid w:val="00012B52"/>
    <w:rsid w:val="00016A7C"/>
    <w:rsid w:val="00020ACE"/>
    <w:rsid w:val="000440BB"/>
    <w:rsid w:val="000D213C"/>
    <w:rsid w:val="00117D09"/>
    <w:rsid w:val="00165EF9"/>
    <w:rsid w:val="001721DD"/>
    <w:rsid w:val="001761BC"/>
    <w:rsid w:val="001D4679"/>
    <w:rsid w:val="001E0A03"/>
    <w:rsid w:val="0022505D"/>
    <w:rsid w:val="002334F2"/>
    <w:rsid w:val="002903F2"/>
    <w:rsid w:val="002B6243"/>
    <w:rsid w:val="002C4C15"/>
    <w:rsid w:val="00326248"/>
    <w:rsid w:val="00375655"/>
    <w:rsid w:val="0039344F"/>
    <w:rsid w:val="003F2A58"/>
    <w:rsid w:val="00411893"/>
    <w:rsid w:val="00411AA2"/>
    <w:rsid w:val="00466F3C"/>
    <w:rsid w:val="005335D1"/>
    <w:rsid w:val="005409CD"/>
    <w:rsid w:val="00556235"/>
    <w:rsid w:val="005648DF"/>
    <w:rsid w:val="005C4F7E"/>
    <w:rsid w:val="005D2156"/>
    <w:rsid w:val="006050EE"/>
    <w:rsid w:val="00611692"/>
    <w:rsid w:val="00693CB4"/>
    <w:rsid w:val="00751D24"/>
    <w:rsid w:val="007529F7"/>
    <w:rsid w:val="00795730"/>
    <w:rsid w:val="007E4F9B"/>
    <w:rsid w:val="007F64F6"/>
    <w:rsid w:val="008246E6"/>
    <w:rsid w:val="00827201"/>
    <w:rsid w:val="00866E48"/>
    <w:rsid w:val="008E02B6"/>
    <w:rsid w:val="009019F2"/>
    <w:rsid w:val="009621B6"/>
    <w:rsid w:val="009630C4"/>
    <w:rsid w:val="009C184A"/>
    <w:rsid w:val="009F577A"/>
    <w:rsid w:val="00A60C8E"/>
    <w:rsid w:val="00A97C1B"/>
    <w:rsid w:val="00AB4A92"/>
    <w:rsid w:val="00AC1CA1"/>
    <w:rsid w:val="00AD62B3"/>
    <w:rsid w:val="00AF7660"/>
    <w:rsid w:val="00B13E85"/>
    <w:rsid w:val="00B41DF6"/>
    <w:rsid w:val="00B5074A"/>
    <w:rsid w:val="00B57F43"/>
    <w:rsid w:val="00BA3DBD"/>
    <w:rsid w:val="00BF1023"/>
    <w:rsid w:val="00C278F8"/>
    <w:rsid w:val="00C306D0"/>
    <w:rsid w:val="00CC42EE"/>
    <w:rsid w:val="00CF41CC"/>
    <w:rsid w:val="00DE35E9"/>
    <w:rsid w:val="00E01901"/>
    <w:rsid w:val="00E307F2"/>
    <w:rsid w:val="00E37377"/>
    <w:rsid w:val="00E37692"/>
    <w:rsid w:val="00E57E7D"/>
    <w:rsid w:val="00EB27D5"/>
    <w:rsid w:val="00EB5C7B"/>
    <w:rsid w:val="00EB7E03"/>
    <w:rsid w:val="00EC0594"/>
    <w:rsid w:val="00F072E3"/>
    <w:rsid w:val="00F26F3D"/>
    <w:rsid w:val="00F40CFB"/>
    <w:rsid w:val="00F51F81"/>
    <w:rsid w:val="00F61998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54122"/>
  <w15:docId w15:val="{D9FE5AAE-D6AB-4D9D-84C6-94B20D5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Revision">
    <w:name w:val="Revision"/>
    <w:hidden/>
    <w:uiPriority w:val="99"/>
    <w:semiHidden/>
    <w:rsid w:val="007529F7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7529F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29F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b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77FA6-FDED-4F1B-9414-6153B572B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081FD-0F04-4E62-B612-AA3B48C3E5A6}">
  <ds:schemaRefs>
    <ds:schemaRef ds:uri="http://schemas.microsoft.com/office/2006/metadata/properties"/>
    <ds:schemaRef ds:uri="http://purl.org/dc/terms/"/>
    <ds:schemaRef ds:uri="182c4cff-5844-4b4c-8c88-96909af4d9b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681DC9-80AB-4EDB-B16E-B72E0A9D1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4</TotalTime>
  <Pages>2</Pages>
  <Words>413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4</cp:revision>
  <cp:lastPrinted>2019-11-06T14:36:00Z</cp:lastPrinted>
  <dcterms:created xsi:type="dcterms:W3CDTF">2023-11-22T05:58:00Z</dcterms:created>
  <dcterms:modified xsi:type="dcterms:W3CDTF">2023-11-22T09:51:00Z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</Properties>
</file>