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75" w:rsidRPr="002D00F2" w:rsidRDefault="00CF7F75" w:rsidP="00373DAB">
      <w:pPr>
        <w:pStyle w:val="ResNo"/>
        <w:rPr>
          <w:lang w:val="ru-RU"/>
        </w:rPr>
      </w:pPr>
      <w:bookmarkStart w:id="0" w:name="_Toc180536298"/>
      <w:bookmarkStart w:id="1" w:name="_Toc314864457"/>
      <w:bookmarkStart w:id="2" w:name="_Toc314865155"/>
      <w:bookmarkStart w:id="3" w:name="_Toc321145019"/>
      <w:r w:rsidRPr="002D00F2">
        <w:rPr>
          <w:lang w:val="ru-RU"/>
        </w:rPr>
        <w:t>РЕЗОЛЮЦИ</w:t>
      </w:r>
      <w:r w:rsidR="00373DAB">
        <w:rPr>
          <w:lang w:val="ru-RU"/>
        </w:rPr>
        <w:t>Я</w:t>
      </w:r>
      <w:r w:rsidRPr="002D00F2">
        <w:rPr>
          <w:lang w:val="ru-RU"/>
        </w:rPr>
        <w:t xml:space="preserve"> МСЭ-R 5-</w:t>
      </w:r>
      <w:r w:rsidR="00373DAB">
        <w:rPr>
          <w:lang w:val="ru-RU"/>
        </w:rPr>
        <w:t>7</w:t>
      </w:r>
    </w:p>
    <w:p w:rsidR="00322B4C" w:rsidRPr="002D00F2" w:rsidRDefault="00322B4C" w:rsidP="00322B4C">
      <w:pPr>
        <w:pStyle w:val="Restitle"/>
        <w:rPr>
          <w:lang w:val="ru-RU"/>
        </w:rPr>
      </w:pPr>
      <w:r w:rsidRPr="002D00F2">
        <w:rPr>
          <w:lang w:val="ru-RU"/>
        </w:rPr>
        <w:t>Программа работы и Вопросы исследовательских комиссий по радиосвязи</w:t>
      </w:r>
      <w:bookmarkEnd w:id="0"/>
      <w:bookmarkEnd w:id="1"/>
      <w:bookmarkEnd w:id="2"/>
      <w:bookmarkEnd w:id="3"/>
    </w:p>
    <w:p w:rsidR="00322B4C" w:rsidRPr="002D00F2" w:rsidRDefault="00322B4C" w:rsidP="00322B4C">
      <w:pPr>
        <w:pStyle w:val="Resdate"/>
        <w:rPr>
          <w:lang w:val="ru-RU"/>
        </w:rPr>
      </w:pPr>
      <w:r w:rsidRPr="002D00F2">
        <w:rPr>
          <w:lang w:val="ru-RU"/>
        </w:rPr>
        <w:t>(1993-1995-1997-2000-2003-2007-2012</w:t>
      </w:r>
      <w:r w:rsidR="00373DAB">
        <w:rPr>
          <w:lang w:val="ru-RU"/>
        </w:rPr>
        <w:t>-2015</w:t>
      </w:r>
      <w:r w:rsidRPr="002D00F2">
        <w:rPr>
          <w:lang w:val="ru-RU"/>
        </w:rPr>
        <w:t>)</w:t>
      </w:r>
    </w:p>
    <w:p w:rsidR="00322B4C" w:rsidRPr="002D00F2" w:rsidRDefault="00322B4C" w:rsidP="00322B4C">
      <w:pPr>
        <w:pStyle w:val="Normalaftertitle"/>
        <w:rPr>
          <w:lang w:val="ru-RU"/>
        </w:rPr>
      </w:pPr>
      <w:r w:rsidRPr="002D00F2">
        <w:rPr>
          <w:lang w:val="ru-RU"/>
        </w:rPr>
        <w:t>Ассамблея радиосвязи МСЭ,</w:t>
      </w:r>
    </w:p>
    <w:p w:rsidR="00322B4C" w:rsidRPr="002D00F2" w:rsidRDefault="00322B4C" w:rsidP="00322B4C">
      <w:pPr>
        <w:pStyle w:val="Call"/>
        <w:rPr>
          <w:lang w:val="ru-RU"/>
        </w:rPr>
      </w:pPr>
      <w:r w:rsidRPr="002D00F2">
        <w:rPr>
          <w:lang w:val="ru-RU"/>
        </w:rPr>
        <w:t>учитывая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i/>
          <w:iCs/>
          <w:lang w:val="ru-RU"/>
        </w:rPr>
        <w:t>а)</w:t>
      </w:r>
      <w:r w:rsidRPr="002D00F2">
        <w:rPr>
          <w:lang w:val="ru-RU"/>
        </w:rPr>
        <w:tab/>
        <w:t>положения Резолюции МСЭ-R 1, касающиеся Вопросов, которые должны изучать исследовательские комиссии по радиосвязи;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/>
        </w:rPr>
        <w:t>b)</w:t>
      </w:r>
      <w:r w:rsidRPr="002D00F2">
        <w:rPr>
          <w:lang w:val="ru-RU" w:eastAsia="zh-CN"/>
        </w:rPr>
        <w:tab/>
      </w:r>
      <w:r w:rsidRPr="002D00F2">
        <w:rPr>
          <w:lang w:val="ru-RU" w:eastAsia="zh-CN" w:bidi="ar-EG"/>
        </w:rPr>
        <w:t>что для эффективного использования имеющихся ресурсов необходимо, чтобы исследовательские комиссии по радиосвязи сосредоточились на ключевых вопросах и не предпринимали исследований по вопросам, не входящим в мандат МСЭ-R;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 w:bidi="ar-EG"/>
        </w:rPr>
        <w:t>c)</w:t>
      </w:r>
      <w:r w:rsidRPr="002D00F2">
        <w:rPr>
          <w:lang w:val="ru-RU" w:eastAsia="zh-CN" w:bidi="ar-EG"/>
        </w:rPr>
        <w:tab/>
        <w:t>что объем выполняемой Бюро работы зависит от количества вкладов, представляемых в рамках исследований Вопросов, порученных исследовательским комиссиям;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 w:bidi="ar-EG"/>
        </w:rPr>
        <w:t>d)</w:t>
      </w:r>
      <w:r w:rsidRPr="002D00F2">
        <w:rPr>
          <w:lang w:val="ru-RU" w:eastAsia="zh-CN" w:bidi="ar-EG"/>
        </w:rPr>
        <w:tab/>
        <w:t>что именно исследовательские комиссии должны проводить постоянный обзор своей программы работы и порученных им Вопросов;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 w:bidi="ar-EG"/>
        </w:rPr>
        <w:t>e)</w:t>
      </w:r>
      <w:r w:rsidRPr="002D00F2">
        <w:rPr>
          <w:lang w:val="ru-RU" w:eastAsia="zh-CN" w:bidi="ar-EG"/>
        </w:rPr>
        <w:tab/>
        <w:t>что обязанности исследовательских комиссий, касающиеся выполнения ими целей Союза, изложены в различных положениях Устава и Конвенции МСЭ,</w:t>
      </w:r>
    </w:p>
    <w:p w:rsidR="00322B4C" w:rsidRPr="002D00F2" w:rsidRDefault="00322B4C" w:rsidP="00322B4C">
      <w:pPr>
        <w:pStyle w:val="Call"/>
        <w:rPr>
          <w:lang w:val="ru-RU"/>
        </w:rPr>
      </w:pPr>
      <w:r w:rsidRPr="002D00F2">
        <w:rPr>
          <w:lang w:val="ru-RU"/>
        </w:rPr>
        <w:t>решает</w:t>
      </w:r>
      <w:r w:rsidRPr="002D00F2">
        <w:rPr>
          <w:i w:val="0"/>
          <w:iCs/>
          <w:lang w:val="ru-RU"/>
        </w:rPr>
        <w:t>,</w:t>
      </w:r>
    </w:p>
    <w:p w:rsidR="00322B4C" w:rsidRPr="002D00F2" w:rsidRDefault="00322B4C" w:rsidP="00322B4C">
      <w:pPr>
        <w:keepNext/>
        <w:rPr>
          <w:lang w:val="ru-RU"/>
        </w:rPr>
      </w:pPr>
      <w:r w:rsidRPr="002D00F2">
        <w:rPr>
          <w:lang w:val="ru-RU"/>
        </w:rPr>
        <w:t>1</w:t>
      </w:r>
      <w:r w:rsidRPr="002D00F2">
        <w:rPr>
          <w:lang w:val="ru-RU"/>
        </w:rPr>
        <w:tab/>
        <w:t>что програ</w:t>
      </w:r>
      <w:bookmarkStart w:id="4" w:name="_GoBack"/>
      <w:bookmarkEnd w:id="4"/>
      <w:r w:rsidRPr="002D00F2">
        <w:rPr>
          <w:lang w:val="ru-RU"/>
        </w:rPr>
        <w:t xml:space="preserve">мма работы любой исследовательской комиссии по радиосвязи должна включать: </w:t>
      </w:r>
    </w:p>
    <w:p w:rsidR="00322B4C" w:rsidRPr="002D00F2" w:rsidRDefault="00322B4C" w:rsidP="00322B4C">
      <w:pPr>
        <w:pStyle w:val="enumlev1"/>
        <w:rPr>
          <w:lang w:val="ru-RU" w:eastAsia="ja-JP"/>
        </w:rPr>
      </w:pPr>
      <w:r w:rsidRPr="002D00F2">
        <w:rPr>
          <w:lang w:val="ru-RU" w:eastAsia="ja-JP"/>
        </w:rPr>
        <w:t>1.1</w:t>
      </w:r>
      <w:r w:rsidRPr="002D00F2">
        <w:rPr>
          <w:lang w:val="ru-RU"/>
        </w:rPr>
        <w:tab/>
        <w:t>исследования в рамках сферы деятельности конкретной исследовательской комиссии по темам, имеющим отношение к пунктам повестки дня, Резолюциям и Рекомендациям конференций радиосвязи или Резолюциям МСЭ-R</w:t>
      </w:r>
      <w:r w:rsidRPr="002D00F2">
        <w:rPr>
          <w:lang w:val="ru-RU" w:eastAsia="ja-JP"/>
        </w:rPr>
        <w:t xml:space="preserve">; 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 w:eastAsia="ja-JP"/>
        </w:rPr>
        <w:t>1.2</w:t>
      </w:r>
      <w:r w:rsidRPr="002D00F2">
        <w:rPr>
          <w:lang w:val="ru-RU"/>
        </w:rPr>
        <w:tab/>
        <w:t>Вопросы, перечисленные в Приложениях 1–6, относящиеся к конкретной исследовательской комиссии</w:t>
      </w:r>
      <w:r w:rsidRPr="002D00F2">
        <w:rPr>
          <w:lang w:val="ru-RU" w:eastAsia="ja-JP"/>
        </w:rPr>
        <w:t>;</w:t>
      </w:r>
    </w:p>
    <w:p w:rsidR="00322B4C" w:rsidRPr="002D00F2" w:rsidRDefault="00322B4C" w:rsidP="0054622B">
      <w:pPr>
        <w:pStyle w:val="enumlev1"/>
        <w:rPr>
          <w:lang w:val="ru-RU" w:eastAsia="ja-JP"/>
        </w:rPr>
      </w:pPr>
      <w:r w:rsidRPr="002D00F2">
        <w:rPr>
          <w:lang w:val="ru-RU" w:eastAsia="ja-JP"/>
        </w:rPr>
        <w:t>1.3</w:t>
      </w:r>
      <w:r w:rsidRPr="002D00F2">
        <w:rPr>
          <w:lang w:val="ru-RU"/>
        </w:rPr>
        <w:tab/>
        <w:t xml:space="preserve">исследования в рамках сферы деятельности конкретной исследовательской комиссии, которые будут проводиться </w:t>
      </w:r>
      <w:r w:rsidRPr="00373DAB">
        <w:rPr>
          <w:lang w:val="ru-RU"/>
        </w:rPr>
        <w:t xml:space="preserve">в соответствии </w:t>
      </w:r>
      <w:r w:rsidR="00373DAB">
        <w:rPr>
          <w:lang w:val="ru-RU"/>
        </w:rPr>
        <w:t xml:space="preserve">с </w:t>
      </w:r>
      <w:r w:rsidRPr="00373DAB">
        <w:rPr>
          <w:lang w:val="ru-RU"/>
        </w:rPr>
        <w:t>п.</w:t>
      </w:r>
      <w:r w:rsidRPr="002D00F2">
        <w:rPr>
          <w:lang w:val="ru-RU"/>
        </w:rPr>
        <w:t> </w:t>
      </w:r>
      <w:r w:rsidR="0054622B">
        <w:rPr>
          <w:lang w:val="ru-RU"/>
        </w:rPr>
        <w:t>А1.3.1.2 Приложения 1 к</w:t>
      </w:r>
      <w:r w:rsidRPr="00373DAB">
        <w:rPr>
          <w:lang w:val="ru-RU"/>
        </w:rPr>
        <w:t xml:space="preserve"> Резолюции МСЭ-</w:t>
      </w:r>
      <w:r w:rsidRPr="002D00F2">
        <w:rPr>
          <w:lang w:val="ru-RU"/>
        </w:rPr>
        <w:t>R </w:t>
      </w:r>
      <w:r w:rsidRPr="00373DAB">
        <w:rPr>
          <w:lang w:val="ru-RU"/>
        </w:rPr>
        <w:t>1</w:t>
      </w:r>
      <w:r w:rsidR="002D00F2" w:rsidRPr="00CB5D74">
        <w:rPr>
          <w:lang w:val="ru-RU"/>
        </w:rPr>
        <w:t xml:space="preserve"> без Вопросов</w:t>
      </w:r>
      <w:r w:rsidRPr="002D00F2">
        <w:rPr>
          <w:lang w:val="ru-RU"/>
        </w:rPr>
        <w:t xml:space="preserve">; </w:t>
      </w:r>
    </w:p>
    <w:p w:rsidR="00322B4C" w:rsidRPr="002D00F2" w:rsidRDefault="00322B4C" w:rsidP="00322B4C">
      <w:pPr>
        <w:rPr>
          <w:i/>
          <w:iCs/>
          <w:lang w:val="ru-RU"/>
        </w:rPr>
      </w:pPr>
      <w:r w:rsidRPr="002D00F2">
        <w:rPr>
          <w:lang w:val="ru-RU"/>
        </w:rPr>
        <w:t>Тексты Вопросов, перечисленных в Приложениях 1–6, приводятся в Документе 1 серии документов на следующий исследовательский период соответствующей исследовательской комиссии с учетом пункта </w:t>
      </w:r>
      <w:r w:rsidRPr="002D00F2">
        <w:rPr>
          <w:i/>
          <w:iCs/>
          <w:lang w:val="ru-RU"/>
        </w:rPr>
        <w:t>d)</w:t>
      </w:r>
      <w:r w:rsidRPr="002D00F2">
        <w:rPr>
          <w:lang w:val="ru-RU"/>
        </w:rPr>
        <w:t xml:space="preserve"> раздела </w:t>
      </w:r>
      <w:r w:rsidRPr="002D00F2">
        <w:rPr>
          <w:i/>
          <w:iCs/>
          <w:lang w:val="ru-RU"/>
        </w:rPr>
        <w:t>учитывая</w:t>
      </w:r>
      <w:r w:rsidRPr="002D00F2">
        <w:rPr>
          <w:lang w:val="ru-RU"/>
        </w:rPr>
        <w:t>;</w:t>
      </w:r>
    </w:p>
    <w:p w:rsidR="00322B4C" w:rsidRPr="002D00F2" w:rsidRDefault="00322B4C" w:rsidP="00322B4C">
      <w:pPr>
        <w:rPr>
          <w:lang w:val="ru-RU" w:eastAsia="ja-JP"/>
        </w:rPr>
      </w:pPr>
      <w:r w:rsidRPr="002D00F2">
        <w:rPr>
          <w:lang w:val="ru-RU"/>
        </w:rPr>
        <w:t>2</w:t>
      </w:r>
      <w:r w:rsidRPr="002D00F2">
        <w:rPr>
          <w:lang w:val="ru-RU"/>
        </w:rPr>
        <w:tab/>
        <w:t>что для определения приоритетов и срочности Вопросов, подлежащих изучению, должны использоваться следующие категории: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С:</w:t>
      </w:r>
      <w:r w:rsidRPr="002D00F2">
        <w:rPr>
          <w:lang w:val="ru-RU"/>
        </w:rPr>
        <w:tab/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 их решениями;</w:t>
      </w:r>
    </w:p>
    <w:p w:rsidR="00322B4C" w:rsidRPr="002D00F2" w:rsidRDefault="00322B4C" w:rsidP="00322B4C">
      <w:pPr>
        <w:pStyle w:val="enumlev2"/>
        <w:rPr>
          <w:lang w:val="ru-RU"/>
        </w:rPr>
      </w:pPr>
      <w:r w:rsidRPr="002D00F2">
        <w:rPr>
          <w:lang w:val="ru-RU"/>
        </w:rPr>
        <w:t>С1:</w:t>
      </w:r>
      <w:r w:rsidRPr="002D00F2">
        <w:rPr>
          <w:lang w:val="ru-RU"/>
        </w:rPr>
        <w:tab/>
        <w:t>весьма срочные и приоритетные исследования, требующиеся для следующей всемирной конференции радиосвязи;</w:t>
      </w:r>
    </w:p>
    <w:p w:rsidR="00322B4C" w:rsidRPr="002D00F2" w:rsidRDefault="00322B4C" w:rsidP="00322B4C">
      <w:pPr>
        <w:pStyle w:val="enumlev2"/>
        <w:rPr>
          <w:lang w:val="ru-RU"/>
        </w:rPr>
      </w:pPr>
      <w:r w:rsidRPr="002D00F2">
        <w:rPr>
          <w:lang w:val="ru-RU"/>
        </w:rPr>
        <w:t>С2:</w:t>
      </w:r>
      <w:r w:rsidRPr="002D00F2">
        <w:rPr>
          <w:lang w:val="ru-RU"/>
        </w:rPr>
        <w:tab/>
        <w:t>срочные исследования, которые, как ожидается, потребуются для других конференций радиосвязи;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S:</w:t>
      </w:r>
      <w:r w:rsidRPr="002D00F2">
        <w:rPr>
          <w:lang w:val="ru-RU"/>
        </w:rPr>
        <w:tab/>
        <w:t>Вопросы, которые предназначаются для получения ответов на:</w:t>
      </w:r>
    </w:p>
    <w:p w:rsidR="00322B4C" w:rsidRPr="002D00F2" w:rsidRDefault="00322B4C" w:rsidP="00100620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проблемы, переданные ассамблее радиосвязи Полномочной конференцией, любой другой конференцией, Советом, Радиорегламентарным комитетом;</w:t>
      </w:r>
    </w:p>
    <w:p w:rsidR="00322B4C" w:rsidRPr="002D00F2" w:rsidRDefault="00322B4C" w:rsidP="00100620">
      <w:pPr>
        <w:pStyle w:val="enumlev1"/>
        <w:rPr>
          <w:lang w:val="ru-RU"/>
        </w:rPr>
      </w:pPr>
      <w:r w:rsidRPr="002D00F2">
        <w:rPr>
          <w:lang w:val="ru-RU"/>
        </w:rPr>
        <w:lastRenderedPageBreak/>
        <w:t>–</w:t>
      </w:r>
      <w:r w:rsidRPr="002D00F2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:rsidR="00322B4C" w:rsidRPr="002D00F2" w:rsidRDefault="00322B4C" w:rsidP="00100620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изменения в использовании радиосредств или в их эксплуатации:</w:t>
      </w:r>
    </w:p>
    <w:p w:rsidR="00322B4C" w:rsidRPr="002D00F2" w:rsidRDefault="00322B4C" w:rsidP="00100620">
      <w:pPr>
        <w:pStyle w:val="enumlev2"/>
        <w:rPr>
          <w:lang w:val="ru-RU"/>
        </w:rPr>
      </w:pPr>
      <w:r w:rsidRPr="002D00F2">
        <w:rPr>
          <w:lang w:val="ru-RU"/>
        </w:rPr>
        <w:t>S1:</w:t>
      </w:r>
      <w:r w:rsidRPr="002D00F2">
        <w:rPr>
          <w:lang w:val="ru-RU"/>
        </w:rPr>
        <w:tab/>
        <w:t>срочные исследования, которые предполагается завершить в течение двух лет;</w:t>
      </w:r>
    </w:p>
    <w:p w:rsidR="00322B4C" w:rsidRPr="002D00F2" w:rsidRDefault="00322B4C" w:rsidP="00100620">
      <w:pPr>
        <w:pStyle w:val="enumlev2"/>
        <w:rPr>
          <w:lang w:val="ru-RU"/>
        </w:rPr>
      </w:pPr>
      <w:r w:rsidRPr="002D00F2">
        <w:rPr>
          <w:lang w:val="ru-RU"/>
        </w:rPr>
        <w:t>S2:</w:t>
      </w:r>
      <w:r w:rsidRPr="002D00F2">
        <w:rPr>
          <w:lang w:val="ru-RU"/>
        </w:rPr>
        <w:tab/>
      </w:r>
      <w:r w:rsidR="00373DAB">
        <w:rPr>
          <w:lang w:val="ru-RU"/>
        </w:rPr>
        <w:t>важные</w:t>
      </w:r>
      <w:r w:rsidRPr="002D00F2">
        <w:rPr>
          <w:lang w:val="ru-RU"/>
        </w:rPr>
        <w:t xml:space="preserve"> исследования, необходимые для развития радиосвязи;</w:t>
      </w:r>
    </w:p>
    <w:p w:rsidR="00322B4C" w:rsidRPr="002D00F2" w:rsidRDefault="00322B4C" w:rsidP="00100620">
      <w:pPr>
        <w:pStyle w:val="enumlev2"/>
        <w:rPr>
          <w:lang w:val="ru-RU"/>
        </w:rPr>
      </w:pPr>
      <w:r w:rsidRPr="002D00F2">
        <w:rPr>
          <w:lang w:val="ru-RU"/>
        </w:rPr>
        <w:t>S3:</w:t>
      </w:r>
      <w:r w:rsidRPr="002D00F2">
        <w:rPr>
          <w:lang w:val="ru-RU"/>
        </w:rPr>
        <w:tab/>
        <w:t>требуемые исследования, которые, как ожидается, будут способствовать развитию радиосвязи;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При необходимости после всемирной или региональной конференции радиосвязи Директор Бюро радиосвязи, при консультациях с председателями заинтересованных исследовательских комиссий, может установить соответствующие категории для Вопросов, которые относятся к решениям конференции или к повесткам дня будущих всемирных или региональных конференций радиосвязи.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3</w:t>
      </w:r>
      <w:r w:rsidRPr="002D00F2">
        <w:rPr>
          <w:lang w:val="ru-RU"/>
        </w:rPr>
        <w:tab/>
        <w:t>что по каждому Вопросу следует: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предусматривать внесение изменений, чтобы учесть полученные частичные ответы;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указывать соответствующие исследовательские комиссии, работающие в тесно связанных областях, которым текст Вопроса должен быть направлен для рассмотрения;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4</w:t>
      </w:r>
      <w:r w:rsidRPr="002D00F2">
        <w:rPr>
          <w:lang w:val="ru-RU"/>
        </w:rPr>
        <w:tab/>
        <w:t>что исследовательские комиссии должны рассматривать все свои Вопросы и представлять предложения каждой Ассамблее: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для определения Вопросов и отнесения их к соответствующим категориям;</w:t>
      </w:r>
    </w:p>
    <w:p w:rsidR="00322B4C" w:rsidRPr="002D00F2" w:rsidRDefault="00322B4C" w:rsidP="0054622B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для исключения Вопросов, по которым исследования завершены, в предстоящий исследовательский период не ожидается никаких вкладов или в соответствии с п. </w:t>
      </w:r>
      <w:r w:rsidR="0054622B">
        <w:rPr>
          <w:lang w:val="ru-RU"/>
        </w:rPr>
        <w:t>А1.2.1.1 Приложения 1 к</w:t>
      </w:r>
      <w:r w:rsidRPr="002D00F2">
        <w:rPr>
          <w:lang w:val="ru-RU"/>
        </w:rPr>
        <w:t xml:space="preserve"> Резолюции МСЭ-R 1 вкладов представлено не было; такие Вопросы должны относиться к категории D;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5</w:t>
      </w:r>
      <w:r w:rsidRPr="002D00F2">
        <w:rPr>
          <w:lang w:val="ru-RU"/>
        </w:rPr>
        <w:tab/>
        <w:t>что каждая исследовательская комиссия должна отчитываться перед каждой ассамблеей радиосвязи о прогрессе, достигнутом в отношении каждого Вопроса, распределенного ей по категориям С1, С2 или S1;</w:t>
      </w:r>
    </w:p>
    <w:p w:rsidR="00322B4C" w:rsidRDefault="00322B4C" w:rsidP="00F34FB2">
      <w:pPr>
        <w:rPr>
          <w:lang w:val="ru-RU"/>
        </w:rPr>
      </w:pPr>
      <w:r w:rsidRPr="002D00F2">
        <w:rPr>
          <w:lang w:val="ru-RU"/>
        </w:rPr>
        <w:t>6</w:t>
      </w:r>
      <w:r w:rsidRPr="002D00F2">
        <w:rPr>
          <w:lang w:val="ru-RU"/>
        </w:rPr>
        <w:tab/>
        <w:t xml:space="preserve">что исследовательская комиссия </w:t>
      </w:r>
      <w:r w:rsidR="00FB05D2">
        <w:rPr>
          <w:lang w:val="ru-RU"/>
        </w:rPr>
        <w:t>должна</w:t>
      </w:r>
      <w:r w:rsidRPr="002D00F2">
        <w:rPr>
          <w:lang w:val="ru-RU"/>
        </w:rPr>
        <w:t xml:space="preserve"> уведомлять </w:t>
      </w:r>
      <w:r w:rsidR="00FB05D2" w:rsidRPr="002D00F2">
        <w:rPr>
          <w:lang w:val="ru-RU"/>
        </w:rPr>
        <w:t xml:space="preserve">членов </w:t>
      </w:r>
      <w:r w:rsidRPr="002D00F2">
        <w:rPr>
          <w:lang w:val="ru-RU"/>
        </w:rPr>
        <w:t>МСЭ</w:t>
      </w:r>
      <w:r w:rsidR="0054622B">
        <w:rPr>
          <w:lang w:val="ru-RU"/>
        </w:rPr>
        <w:t>-</w:t>
      </w:r>
      <w:r w:rsidR="0054622B">
        <w:rPr>
          <w:lang w:val="en-US"/>
        </w:rPr>
        <w:t>R</w:t>
      </w:r>
      <w:r w:rsidRPr="002D00F2">
        <w:rPr>
          <w:lang w:val="ru-RU"/>
        </w:rPr>
        <w:t xml:space="preserve"> об исследованиях без Вопросов, указанных в пункте 1.3 раздела </w:t>
      </w:r>
      <w:r w:rsidRPr="002D00F2">
        <w:rPr>
          <w:i/>
          <w:iCs/>
          <w:lang w:val="ru-RU"/>
        </w:rPr>
        <w:t>решает</w:t>
      </w:r>
      <w:r w:rsidRPr="002D00F2">
        <w:rPr>
          <w:lang w:val="ru-RU"/>
        </w:rPr>
        <w:t xml:space="preserve">, </w:t>
      </w:r>
      <w:r w:rsidR="0054622B">
        <w:rPr>
          <w:lang w:val="ru-RU"/>
        </w:rPr>
        <w:t>посредством</w:t>
      </w:r>
      <w:r w:rsidR="00F34FB2">
        <w:rPr>
          <w:lang w:val="ru-RU"/>
        </w:rPr>
        <w:t xml:space="preserve"> </w:t>
      </w:r>
      <w:r w:rsidRPr="002D00F2">
        <w:rPr>
          <w:lang w:val="ru-RU"/>
        </w:rPr>
        <w:t>веб-</w:t>
      </w:r>
      <w:r w:rsidR="0054622B">
        <w:rPr>
          <w:lang w:val="ru-RU"/>
        </w:rPr>
        <w:t>сайта</w:t>
      </w:r>
      <w:r w:rsidRPr="002D00F2">
        <w:rPr>
          <w:lang w:val="ru-RU"/>
        </w:rPr>
        <w:t xml:space="preserve"> МСЭ.</w:t>
      </w:r>
    </w:p>
    <w:p w:rsidR="00373DAB" w:rsidRDefault="00373DAB" w:rsidP="00F34FB2">
      <w:pPr>
        <w:rPr>
          <w:lang w:val="ru-RU"/>
        </w:rPr>
      </w:pPr>
      <w:r>
        <w:rPr>
          <w:lang w:val="ru-RU"/>
        </w:rPr>
        <w:br w:type="page"/>
      </w:r>
    </w:p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373DAB" w:rsidRPr="00646502" w:rsidRDefault="00373DAB" w:rsidP="00373DAB">
      <w:pPr>
        <w:pStyle w:val="Annextitle"/>
        <w:rPr>
          <w:lang w:val="ru-RU"/>
        </w:rPr>
      </w:pPr>
      <w:r w:rsidRPr="00646502">
        <w:rPr>
          <w:lang w:val="ru-RU"/>
        </w:rPr>
        <w:t>Вопросы, порученные 1-й Исследовательской комиссии по радиосвязи</w:t>
      </w:r>
    </w:p>
    <w:p w:rsidR="00373DAB" w:rsidRPr="00646502" w:rsidRDefault="00373DAB" w:rsidP="00373DAB">
      <w:pPr>
        <w:pStyle w:val="Tabletitle"/>
        <w:spacing w:before="360"/>
        <w:rPr>
          <w:lang w:val="ru-RU"/>
        </w:rPr>
      </w:pPr>
      <w:r w:rsidRPr="00646502">
        <w:rPr>
          <w:lang w:val="ru-RU"/>
        </w:rPr>
        <w:t>Управление использованием радиочастотного спектра</w:t>
      </w:r>
    </w:p>
    <w:tbl>
      <w:tblPr>
        <w:tblStyle w:val="TableGrid"/>
        <w:tblW w:w="9638" w:type="dxa"/>
        <w:tblInd w:w="-4" w:type="dxa"/>
        <w:tblLook w:val="01E0" w:firstRow="1" w:lastRow="1" w:firstColumn="1" w:lastColumn="1" w:noHBand="0" w:noVBand="0"/>
      </w:tblPr>
      <w:tblGrid>
        <w:gridCol w:w="1140"/>
        <w:gridCol w:w="6230"/>
        <w:gridCol w:w="1134"/>
        <w:gridCol w:w="1134"/>
      </w:tblGrid>
      <w:tr w:rsidR="00373DAB" w:rsidRPr="00646502" w:rsidTr="00100620">
        <w:trPr>
          <w:cantSplit/>
          <w:tblHeader/>
        </w:trPr>
        <w:tc>
          <w:tcPr>
            <w:tcW w:w="1140" w:type="dxa"/>
            <w:vAlign w:val="center"/>
          </w:tcPr>
          <w:p w:rsidR="00373DAB" w:rsidRPr="00646502" w:rsidRDefault="00373DAB" w:rsidP="00100620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Вопрос</w:t>
            </w:r>
            <w:r w:rsidRPr="00646502">
              <w:rPr>
                <w:lang w:val="ru-RU"/>
              </w:rPr>
              <w:br/>
              <w:t>МСЭ</w:t>
            </w:r>
            <w:r w:rsidRPr="00646502">
              <w:rPr>
                <w:lang w:val="ru-RU"/>
              </w:rPr>
              <w:noBreakHyphen/>
              <w:t>R</w:t>
            </w:r>
          </w:p>
        </w:tc>
        <w:tc>
          <w:tcPr>
            <w:tcW w:w="6230" w:type="dxa"/>
            <w:vAlign w:val="center"/>
          </w:tcPr>
          <w:p w:rsidR="00373DAB" w:rsidRPr="00646502" w:rsidRDefault="00373DAB" w:rsidP="00100620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373DAB" w:rsidRPr="00646502" w:rsidRDefault="00373DAB" w:rsidP="00100620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373DAB" w:rsidRPr="00646502" w:rsidRDefault="00373DAB" w:rsidP="00100620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Категория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8" w:history="1"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205-2/1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Долгосрочные стратегии использования спектра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9" w:history="1"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208-1/1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Альтернативные методы управления использованием спектра на национальном уровне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0" w:history="1"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210-3/1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Беспроводная передача энергии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lang w:val="ru-RU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1" w:history="1"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216-1/1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Перераспределение спектра как метод управления использованием спектра на национальном уровне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2" w:history="1"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221-2/1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Совместимость между системами радиосвязи и системами электросвязи с высокой скоростью передачи данных, использующих подачу электропитания по проводам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3" w:history="1"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222/1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Определение спектральных свойств излучений передатчиков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4" w:history="1">
              <w:r w:rsidR="00373DAB" w:rsidRPr="00100620">
                <w:rPr>
                  <w:rStyle w:val="Hyperlink"/>
                  <w:rFonts w:eastAsia="SimSun"/>
                  <w:b/>
                  <w:bCs/>
                  <w:color w:val="3333FF"/>
                  <w:lang w:val="ru-RU"/>
                </w:rPr>
                <w:t>232</w:t>
              </w:r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Методы и способы, используемые в процессе контроля космической радиосвязи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5" w:history="1"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</w:t>
              </w:r>
              <w:r w:rsidR="00373DAB" w:rsidRPr="00100620">
                <w:rPr>
                  <w:rStyle w:val="Hyperlink"/>
                  <w:rFonts w:eastAsia="SimSun"/>
                  <w:b/>
                  <w:bCs/>
                  <w:color w:val="3333FF"/>
                  <w:lang w:val="ru-RU"/>
                </w:rPr>
                <w:t>33-1/1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Измерение занятости спектра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6" w:history="1">
              <w:r w:rsidR="00373DAB" w:rsidRPr="00100620">
                <w:rPr>
                  <w:rStyle w:val="Hyperlink"/>
                  <w:rFonts w:eastAsia="SimSun"/>
                  <w:b/>
                  <w:bCs/>
                  <w:color w:val="3333FF"/>
                  <w:lang w:val="ru-RU"/>
                </w:rPr>
                <w:t>23</w:t>
              </w:r>
              <w:r w:rsidR="00373DAB" w:rsidRPr="00100620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5/1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Развитие методов контроля за использованием спектра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7" w:history="1">
              <w:r w:rsidR="00373DAB" w:rsidRPr="00100620">
                <w:rPr>
                  <w:rStyle w:val="Hyperlink"/>
                  <w:rFonts w:eastAsia="SimSun"/>
                  <w:b/>
                  <w:bCs/>
                  <w:color w:val="3333FF"/>
                  <w:lang w:val="ru-RU" w:eastAsia="zh-CN"/>
                </w:rPr>
                <w:t>236/1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Воздействие на системы радиосвязи технологий беспроводной и проводной передачи данных, используемых для поддержки систем управления электросетями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46502" w:rsidTr="00100620">
        <w:trPr>
          <w:cantSplit/>
        </w:trPr>
        <w:tc>
          <w:tcPr>
            <w:tcW w:w="1140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color w:val="3333FF"/>
                <w:lang w:val="ru-RU"/>
              </w:rPr>
            </w:pPr>
            <w:hyperlink r:id="rId18" w:history="1">
              <w:r w:rsidR="00373DAB" w:rsidRPr="00100620">
                <w:rPr>
                  <w:rStyle w:val="Hyperlink"/>
                  <w:b/>
                  <w:bCs/>
                  <w:color w:val="3333FF"/>
                  <w:lang w:val="ru-RU"/>
                </w:rPr>
                <w:t>237/1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lang w:val="ru-RU"/>
              </w:rPr>
              <w:t>Технические и эксплуатационные характеристики активных служб, работающих в полосе 275–1000 ГГц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46502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9B0C10" w:rsidTr="00100620">
        <w:trPr>
          <w:cantSplit/>
        </w:trPr>
        <w:tc>
          <w:tcPr>
            <w:tcW w:w="1140" w:type="dxa"/>
          </w:tcPr>
          <w:p w:rsidR="00373DAB" w:rsidRPr="00373DAB" w:rsidRDefault="002615F9" w:rsidP="008E1272">
            <w:pPr>
              <w:pStyle w:val="Tabletext"/>
              <w:jc w:val="center"/>
              <w:rPr>
                <w:szCs w:val="18"/>
              </w:rPr>
            </w:pPr>
            <w:hyperlink r:id="rId19" w:history="1">
              <w:r w:rsidR="008E1272" w:rsidRPr="00100620">
                <w:rPr>
                  <w:rStyle w:val="Hyperlink"/>
                  <w:b/>
                  <w:bCs/>
                  <w:color w:val="3333FF"/>
                  <w:lang w:val="ru-RU"/>
                </w:rPr>
                <w:t>23</w:t>
              </w:r>
              <w:r w:rsidR="008E1272">
                <w:rPr>
                  <w:rStyle w:val="Hyperlink"/>
                  <w:b/>
                  <w:bCs/>
                  <w:color w:val="3333FF"/>
                  <w:lang w:val="ru-RU"/>
                </w:rPr>
                <w:t>8</w:t>
              </w:r>
              <w:r w:rsidR="008E1272" w:rsidRPr="00100620">
                <w:rPr>
                  <w:rStyle w:val="Hyperlink"/>
                  <w:b/>
                  <w:bCs/>
                  <w:color w:val="3333FF"/>
                  <w:lang w:val="ru-RU"/>
                </w:rPr>
                <w:t>/1</w:t>
              </w:r>
            </w:hyperlink>
          </w:p>
        </w:tc>
        <w:tc>
          <w:tcPr>
            <w:tcW w:w="6230" w:type="dxa"/>
          </w:tcPr>
          <w:p w:rsidR="00373DAB" w:rsidRPr="00646502" w:rsidRDefault="00373DAB" w:rsidP="00100620">
            <w:pPr>
              <w:pStyle w:val="Tabletext"/>
              <w:rPr>
                <w:lang w:val="ru-RU"/>
              </w:rPr>
            </w:pPr>
            <w:r w:rsidRPr="00D679B9">
              <w:rPr>
                <w:lang w:val="ru-RU"/>
              </w:rPr>
              <w:t>Характеристики, относящиеся к использованию видимого излучения для широкополосной связи</w:t>
            </w:r>
          </w:p>
        </w:tc>
        <w:tc>
          <w:tcPr>
            <w:tcW w:w="1134" w:type="dxa"/>
          </w:tcPr>
          <w:p w:rsidR="00373DAB" w:rsidRPr="00373DAB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ADD</w:t>
            </w:r>
          </w:p>
        </w:tc>
        <w:tc>
          <w:tcPr>
            <w:tcW w:w="1134" w:type="dxa"/>
          </w:tcPr>
          <w:p w:rsidR="00373DAB" w:rsidRPr="00373DAB" w:rsidRDefault="00373DAB" w:rsidP="0010062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</w:tr>
    </w:tbl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br w:type="page"/>
      </w:r>
    </w:p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373DAB" w:rsidRPr="00646502" w:rsidRDefault="00373DAB" w:rsidP="00373DAB">
      <w:pPr>
        <w:pStyle w:val="Annextitle"/>
        <w:rPr>
          <w:lang w:val="ru-RU"/>
        </w:rPr>
      </w:pPr>
      <w:r w:rsidRPr="00646502">
        <w:rPr>
          <w:lang w:val="ru-RU"/>
        </w:rPr>
        <w:t xml:space="preserve">Вопросы, порученные </w:t>
      </w:r>
      <w:r>
        <w:rPr>
          <w:lang w:val="ru-RU"/>
        </w:rPr>
        <w:t>3</w:t>
      </w:r>
      <w:r w:rsidRPr="00646502">
        <w:rPr>
          <w:lang w:val="ru-RU"/>
        </w:rPr>
        <w:t>-й Исследовательской комиссии по радиосвязи</w:t>
      </w:r>
    </w:p>
    <w:p w:rsidR="00373DAB" w:rsidRPr="004F61B8" w:rsidRDefault="00373DAB" w:rsidP="00373DAB">
      <w:pPr>
        <w:pStyle w:val="Tabletitle"/>
        <w:rPr>
          <w:szCs w:val="18"/>
          <w:lang w:val="ru-RU" w:eastAsia="zh-CN"/>
        </w:rPr>
      </w:pPr>
      <w:r w:rsidRPr="00D56E60">
        <w:rPr>
          <w:lang w:val="ru-RU"/>
        </w:rPr>
        <w:t>Распространение радиоволн</w:t>
      </w:r>
    </w:p>
    <w:tbl>
      <w:tblPr>
        <w:tblStyle w:val="TableGrid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6237"/>
        <w:gridCol w:w="1134"/>
        <w:gridCol w:w="1134"/>
      </w:tblGrid>
      <w:tr w:rsidR="00373DAB" w:rsidRPr="004F61B8" w:rsidTr="00100620">
        <w:trPr>
          <w:cantSplit/>
          <w:tblHeader/>
          <w:jc w:val="center"/>
        </w:trPr>
        <w:tc>
          <w:tcPr>
            <w:tcW w:w="1129" w:type="dxa"/>
            <w:vAlign w:val="center"/>
          </w:tcPr>
          <w:p w:rsidR="00373DAB" w:rsidRPr="0052061F" w:rsidRDefault="00373DAB" w:rsidP="00100620">
            <w:pPr>
              <w:pStyle w:val="Tablehead"/>
              <w:rPr>
                <w:lang w:val="ru-RU"/>
              </w:rPr>
            </w:pPr>
            <w:r w:rsidRPr="0052061F">
              <w:rPr>
                <w:lang w:val="ru-RU"/>
              </w:rPr>
              <w:t>Вопрос МСЭ-R</w:t>
            </w:r>
          </w:p>
        </w:tc>
        <w:tc>
          <w:tcPr>
            <w:tcW w:w="6237" w:type="dxa"/>
            <w:vAlign w:val="center"/>
          </w:tcPr>
          <w:p w:rsidR="00373DAB" w:rsidRPr="00D56E60" w:rsidRDefault="00373DAB" w:rsidP="00100620">
            <w:pPr>
              <w:pStyle w:val="Tablehead"/>
              <w:rPr>
                <w:lang w:val="ru-RU"/>
              </w:rPr>
            </w:pPr>
            <w:r w:rsidRPr="00D56E60">
              <w:rPr>
                <w:lang w:val="ru-RU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373DAB" w:rsidRPr="00D56E60" w:rsidRDefault="00373DAB" w:rsidP="00100620">
            <w:pPr>
              <w:pStyle w:val="Tablehead"/>
              <w:rPr>
                <w:lang w:val="ru-RU"/>
              </w:rPr>
            </w:pPr>
            <w:r w:rsidRPr="00D56E60">
              <w:rPr>
                <w:lang w:val="ru-RU"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373DAB" w:rsidRPr="00D56E60" w:rsidRDefault="00373DAB" w:rsidP="00100620">
            <w:pPr>
              <w:pStyle w:val="Tablehead"/>
              <w:tabs>
                <w:tab w:val="clear" w:pos="567"/>
                <w:tab w:val="clear" w:pos="851"/>
              </w:tabs>
              <w:ind w:left="-103"/>
              <w:rPr>
                <w:lang w:val="ru-RU"/>
              </w:rPr>
            </w:pPr>
            <w:r w:rsidRPr="00D56E60">
              <w:rPr>
                <w:lang w:val="ru-RU"/>
              </w:rPr>
              <w:t>Категория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0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201-5/3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1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202-4/3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Методы прогнозирования распространения радиоволн над поверхностью Земли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2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203-6/3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Методы прогнозирования распространения радиоволн для наземных радиовещательной, фиксированной (широкополосного доступа) и подвижной служб, использующих частоты выше 30 МГц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(S1)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3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204-6/3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4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205-2/3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радиоволн и методы прогнозирования, необходимые для загоризонтных систем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5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206-4/3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радиоволн и методы прогнозирования для фиксированной спутниковой и радиовещательной спутниковой служб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6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207-5/3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радиоволн и методы прогнозирования для спутниковой подвижной службы и спутниковой службы радиоопределения на частотах выше приблизительно 0,1 ГГц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7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208-5/3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Факторы распространения в составе вопросов, связанных с совместным использованием частот и затрагивающих </w:t>
            </w:r>
            <w:r w:rsidRPr="00E03867">
              <w:rPr>
                <w:lang w:val="ru-RU"/>
              </w:rPr>
              <w:t xml:space="preserve">службы космической радиосвязи </w:t>
            </w:r>
            <w:r w:rsidRPr="004F61B8">
              <w:rPr>
                <w:lang w:val="ru-RU"/>
              </w:rPr>
              <w:t>и наземные службы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8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209-2/3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Параметры изменчивости и риска при анализе характеристик работы системы 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29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211-6/3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100 ГГц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0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212-3/3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Свойства ионосферы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1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213-4/3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Краткосрочный прогноз рабочих параметров для службы трансионосферной радиосвязи и радионавигационной службы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2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214-5/3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Радиошумы 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3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218-6/3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Воздействие ионосферы на </w:t>
            </w:r>
            <w:r>
              <w:rPr>
                <w:lang w:val="ru-RU"/>
              </w:rPr>
              <w:t xml:space="preserve">спутниковые </w:t>
            </w:r>
            <w:r w:rsidRPr="004F61B8">
              <w:rPr>
                <w:lang w:val="ru-RU"/>
              </w:rPr>
              <w:t>системы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4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222-4/3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Измерения и банки данных ионосфер</w:t>
            </w:r>
            <w:r>
              <w:rPr>
                <w:lang w:val="ru-RU"/>
              </w:rPr>
              <w:t>ных</w:t>
            </w:r>
            <w:r w:rsidRPr="004F61B8">
              <w:rPr>
                <w:lang w:val="ru-RU"/>
              </w:rPr>
              <w:t xml:space="preserve"> характеристик и </w:t>
            </w:r>
            <w:r>
              <w:rPr>
                <w:lang w:val="ru-RU"/>
              </w:rPr>
              <w:t>радиошума</w:t>
            </w:r>
            <w:r w:rsidRPr="004F61B8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5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225-7/3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Прогнозирование факторов распространения, воздействующих на системы на НЧ и СЧ, включая использование методов цифровой модуляции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6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226-5/3 </w:t>
              </w:r>
            </w:hyperlink>
          </w:p>
        </w:tc>
        <w:tc>
          <w:tcPr>
            <w:tcW w:w="6237" w:type="dxa"/>
          </w:tcPr>
          <w:p w:rsidR="00373DAB" w:rsidRPr="00460AEB" w:rsidRDefault="00373DAB" w:rsidP="00100620">
            <w:pPr>
              <w:pStyle w:val="Tabletext"/>
              <w:rPr>
                <w:lang w:val="ru-RU"/>
              </w:rPr>
            </w:pPr>
            <w:r w:rsidRPr="00460AEB">
              <w:rPr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7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228-2/3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распространении, необходимые для планирования систем радиосвязи, работающих в частотах выше 275 ГГц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(C1)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8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229-3/3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 особенности для систем с применением методов цифровой модуляции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</w:rPr>
            </w:pPr>
            <w:hyperlink r:id="rId39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</w:rPr>
                <w:t xml:space="preserve">230-3/3 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Методы и модели прогнозирования, применимые к системам электросвязи по линиям электропередачи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eastAsia="zh-CN"/>
              </w:rPr>
            </w:pPr>
            <w:hyperlink r:id="rId40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eastAsia="zh-CN"/>
                </w:rPr>
                <w:t>231-1/3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Воздействие электромагнитных излучений из источников искусственного происхождения на систем</w:t>
            </w:r>
            <w:r>
              <w:rPr>
                <w:lang w:val="ru-RU"/>
              </w:rPr>
              <w:t>ы</w:t>
            </w:r>
            <w:r w:rsidRPr="004F61B8">
              <w:rPr>
                <w:lang w:val="ru-RU"/>
              </w:rPr>
              <w:t xml:space="preserve"> и сет</w:t>
            </w:r>
            <w:r>
              <w:rPr>
                <w:lang w:val="ru-RU"/>
              </w:rPr>
              <w:t>и</w:t>
            </w:r>
            <w:r w:rsidRPr="004F61B8">
              <w:rPr>
                <w:lang w:val="ru-RU"/>
              </w:rPr>
              <w:t xml:space="preserve"> радиосвязи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Del="001D64C5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eastAsia="zh-CN"/>
              </w:rPr>
            </w:pPr>
            <w:hyperlink r:id="rId41" w:history="1">
              <w:r w:rsidR="00373DAB" w:rsidRPr="00100620">
                <w:rPr>
                  <w:rStyle w:val="Hyperlink"/>
                  <w:b/>
                  <w:bCs/>
                  <w:szCs w:val="18"/>
                </w:rPr>
                <w:t>232-1/3</w:t>
              </w:r>
            </w:hyperlink>
          </w:p>
        </w:tc>
        <w:tc>
          <w:tcPr>
            <w:tcW w:w="6237" w:type="dxa"/>
          </w:tcPr>
          <w:p w:rsidR="00373DAB" w:rsidRPr="004F61B8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Воздействие наноструктурных материалов на распространение радиоволн</w:t>
            </w:r>
          </w:p>
        </w:tc>
        <w:tc>
          <w:tcPr>
            <w:tcW w:w="1134" w:type="dxa"/>
          </w:tcPr>
          <w:p w:rsidR="00373DAB" w:rsidRPr="004F61B8" w:rsidDel="001D64C5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  <w:tr w:rsidR="00373DAB" w:rsidRPr="004F61B8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eastAsia="zh-CN"/>
              </w:rPr>
            </w:pPr>
            <w:hyperlink r:id="rId42" w:history="1">
              <w:r w:rsidR="00373DAB" w:rsidRPr="00100620">
                <w:rPr>
                  <w:rStyle w:val="Hyperlink"/>
                  <w:b/>
                  <w:bCs/>
                  <w:szCs w:val="18"/>
                </w:rPr>
                <w:t>233-1/3</w:t>
              </w:r>
            </w:hyperlink>
          </w:p>
        </w:tc>
        <w:tc>
          <w:tcPr>
            <w:tcW w:w="6237" w:type="dxa"/>
          </w:tcPr>
          <w:p w:rsidR="00373DAB" w:rsidRPr="001D3B3B" w:rsidRDefault="00373DAB" w:rsidP="00100620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Методы прогнозирования потерь на трассе распространения между воздушно</w:t>
            </w:r>
            <w:r>
              <w:rPr>
                <w:lang w:val="ru-RU"/>
              </w:rPr>
              <w:t>й</w:t>
            </w:r>
            <w:r w:rsidRPr="004F61B8">
              <w:rPr>
                <w:lang w:val="ru-RU"/>
              </w:rPr>
              <w:t xml:space="preserve"> платформой и </w:t>
            </w:r>
            <w:r w:rsidRPr="001D3B3B">
              <w:rPr>
                <w:lang w:val="ru-RU"/>
              </w:rPr>
              <w:t>спутником, наземным терминалом или другой воздушной платформой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134" w:type="dxa"/>
          </w:tcPr>
          <w:p w:rsidR="00373DAB" w:rsidRPr="004F61B8" w:rsidRDefault="00373DAB" w:rsidP="00100620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</w:tr>
    </w:tbl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3</w:t>
      </w:r>
    </w:p>
    <w:p w:rsidR="00373DAB" w:rsidRPr="00646502" w:rsidRDefault="00373DAB" w:rsidP="00373DAB">
      <w:pPr>
        <w:pStyle w:val="Annextitle"/>
        <w:rPr>
          <w:lang w:val="ru-RU"/>
        </w:rPr>
      </w:pPr>
      <w:r w:rsidRPr="00646502">
        <w:rPr>
          <w:lang w:val="ru-RU"/>
        </w:rPr>
        <w:t xml:space="preserve">Вопросы, порученные </w:t>
      </w:r>
      <w:r>
        <w:rPr>
          <w:lang w:val="ru-RU"/>
        </w:rPr>
        <w:t>4</w:t>
      </w:r>
      <w:r w:rsidRPr="00646502">
        <w:rPr>
          <w:lang w:val="ru-RU"/>
        </w:rPr>
        <w:t>-й Исследовательской комиссии по радиосвязи</w:t>
      </w:r>
      <w:r w:rsidRPr="002B47F3">
        <w:rPr>
          <w:rStyle w:val="FootnoteReference"/>
          <w:b w:val="0"/>
          <w:bCs/>
          <w:lang w:val="ru-RU"/>
        </w:rPr>
        <w:footnoteReference w:customMarkFollows="1" w:id="1"/>
        <w:t>*</w:t>
      </w:r>
    </w:p>
    <w:p w:rsidR="00373DAB" w:rsidRPr="006B7335" w:rsidRDefault="00373DAB" w:rsidP="00373DAB">
      <w:pPr>
        <w:pStyle w:val="Tabletitle"/>
        <w:rPr>
          <w:lang w:val="ru-RU"/>
        </w:rPr>
      </w:pPr>
      <w:r w:rsidRPr="006B7335">
        <w:rPr>
          <w:lang w:val="ru-RU"/>
        </w:rPr>
        <w:t>Спутниковые службы</w:t>
      </w:r>
    </w:p>
    <w:tbl>
      <w:tblPr>
        <w:tblStyle w:val="TableGrid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6237"/>
        <w:gridCol w:w="1134"/>
        <w:gridCol w:w="1134"/>
      </w:tblGrid>
      <w:tr w:rsidR="00373DAB" w:rsidRPr="006B7335" w:rsidTr="00100620">
        <w:trPr>
          <w:cantSplit/>
          <w:tblHeader/>
          <w:jc w:val="center"/>
        </w:trPr>
        <w:tc>
          <w:tcPr>
            <w:tcW w:w="1129" w:type="dxa"/>
            <w:vAlign w:val="center"/>
          </w:tcPr>
          <w:p w:rsidR="00373DAB" w:rsidRPr="002B47F3" w:rsidRDefault="00373DAB" w:rsidP="00100620">
            <w:pPr>
              <w:pStyle w:val="Tablehead"/>
              <w:rPr>
                <w:lang w:val="ru-RU"/>
              </w:rPr>
            </w:pPr>
            <w:r w:rsidRPr="002B47F3">
              <w:rPr>
                <w:lang w:val="ru-RU"/>
              </w:rPr>
              <w:t>Вопрос МСЭ-R</w:t>
            </w:r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373DAB" w:rsidRPr="006B7335" w:rsidRDefault="00373DAB" w:rsidP="00100620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373DAB" w:rsidRPr="006B7335" w:rsidRDefault="00373DAB" w:rsidP="00100620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Категория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43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>42</w:t>
              </w:r>
              <w:r w:rsidR="00373DAB" w:rsidRPr="00100620">
                <w:rPr>
                  <w:rStyle w:val="Hyperlink"/>
                  <w:b/>
                  <w:bCs/>
                  <w:lang w:val="ru-RU"/>
                </w:rPr>
                <w:t>-1/4</w:t>
              </w:r>
              <w:r w:rsidR="00373DAB" w:rsidRPr="00100620">
                <w:rPr>
                  <w:rFonts w:eastAsia="SimSun"/>
                  <w:b/>
                  <w:bCs/>
                  <w:u w:val="single"/>
                  <w:lang w:val="ru-RU" w:eastAsia="zh-CN"/>
                </w:rPr>
                <w:t xml:space="preserve">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lang w:val="ru-RU"/>
              </w:rPr>
              <w:t>Характеристики антенн земных станций фиксированной спутниковой службы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4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46-3/4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Предпочтительные характеристики многостанционного доступа в фиксированной спутниковой службе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5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70-1/4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 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6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73-2/4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Готовность и перерывы связи в цифровых трактах фиксированной спутниковой службы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7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75-4/4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Показатели качества международных цифровых линий связи фиксированной </w:t>
            </w:r>
            <w:r>
              <w:rPr>
                <w:lang w:val="ru-RU"/>
              </w:rPr>
              <w:t xml:space="preserve">спутниковой и подвижной </w:t>
            </w:r>
            <w:r w:rsidRPr="006B7335">
              <w:rPr>
                <w:lang w:val="ru-RU"/>
              </w:rPr>
              <w:t>спутниковой служб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8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>83-6/4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Эффективное использование радиочастотного спектра и совместное использование частот в подвижной спутниковой службе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49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84-4/4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Использование негеостационарных спутниковых орбит в подвижных спутниковых службах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50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87-4/4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Характеристики передачи для системы подвижной спутниковой связи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51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88-1/4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Характеристики распространения и характеристики антенн подвижных земных станций для подвижных спутниковых служб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52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91-1/4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характеристики спутниковой службы радиоопределения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53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109-1/4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Требования Глобальной морской системы для случаев бедствия и обеспечения безопасности к системам подвижной спутниковой связи, работающим в полосах частот 1530–1544 МГц и 1626,5–1645,5 МГц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54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110-1/4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Помехи воздушной подвижной спутниковой (R) службе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55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201-1/4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подвижными спутниковыми службами и другими службами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56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203-1/4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Влияние применения малых антенн на эффективность использования геостационарной спутниковой орбиты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57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205-1/4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фидерными линиями негеостационарных спутников фиксированной спутниковой службы, применяемых подвижной спутниковой службой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58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208/4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Применение статистических и стохастических методов для оценки помех между спутниковыми сетями фиксированной спутниковой службы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59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209/4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b/>
                <w:bCs/>
                <w:szCs w:val="18"/>
                <w:lang w:val="ru-RU"/>
              </w:rPr>
            </w:pPr>
            <w:r w:rsidRPr="006B7335">
              <w:rPr>
                <w:lang w:val="ru-RU"/>
              </w:rPr>
              <w:t>Использование полос частот, распределенных фиксированной спутниковой службе для линий вверх и вниз геостационарных спутниковых систем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60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210-1/4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характеристики подвижных земных станций, взаимодействующих с глобальными негеостационарными спутниковыми системами в подвижной спутниковой службе в полосе частот 1–3 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61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211-2/4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Критерии помех и методы расчета для подвижной спутниковой службы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62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214/4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последствия использования управляемых и конфигурируемых спутниковых лучей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63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217-2/4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Помехи радионавигационной спутниковой службе в глобальной навигационной спутниковой системе ИКАО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64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218-1/4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Совместимость спутников с бортовой обработкой в фиксированной спутниковой службе и наземных сетей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65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227/4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характеристики связи в условиях чрезвычайных ситуаций в подвижной спутниковой службе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66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231/4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Совместное использование частот </w:t>
            </w:r>
            <w:r>
              <w:rPr>
                <w:lang w:val="ru-RU"/>
              </w:rPr>
              <w:t xml:space="preserve">сетями </w:t>
            </w:r>
            <w:r w:rsidRPr="006B7335">
              <w:rPr>
                <w:lang w:val="ru-RU"/>
              </w:rPr>
              <w:t>фиксированной спутниковой службы</w:t>
            </w:r>
            <w:r>
              <w:rPr>
                <w:lang w:val="ru-RU"/>
              </w:rPr>
              <w:t>, использующими</w:t>
            </w:r>
            <w:r w:rsidRPr="006B7335">
              <w:rPr>
                <w:lang w:val="ru-RU"/>
              </w:rPr>
              <w:t xml:space="preserve"> негеостационарны</w:t>
            </w:r>
            <w:r>
              <w:rPr>
                <w:lang w:val="ru-RU"/>
              </w:rPr>
              <w:t xml:space="preserve">е спутники, и другими сетями фиксированной </w:t>
            </w:r>
            <w:r w:rsidRPr="006B7335">
              <w:rPr>
                <w:lang w:val="ru-RU"/>
              </w:rPr>
              <w:t>спутниковой служб</w:t>
            </w:r>
            <w:r>
              <w:rPr>
                <w:lang w:val="ru-RU"/>
              </w:rPr>
              <w:t>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67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233/4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Системы цифровой спутниковой связи, предназначенные для пользователей, и связанные с ними структуры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b/>
                <w:bCs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68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236/4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Критерии помех и методы расчета для фиксированной спутниковой службы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69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244/4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фидерными линиями подвижной спутниковой (негеостационарной) службы в полосе 5091−5250 МГц и воздушной радионавигационной службой в полосе 5000−5250 МГц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0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245-1/4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Пределы внеполосных и побочных излучений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1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248/4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системами фиксированной спутниковой службы и беспроводными цифровыми сетями в диапазоне около 5 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2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263-1/4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3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264/4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характеристики сетей фиксированной спутниковой службы, работающих на частотах выше 275 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4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266/4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характеристики земных станций высокой плотности фиксированной спутниковой службы, работающих с геостационарными сетями фиксированной спутниковой службы в диапазонах 20/30 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5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267/4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соображения, связанные с предварительной публикацией, координацией и заявлением фиксированных спутниковых сетей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6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268/4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Разработка методик оценки уровней нежелательных спутниковых излучений до запуска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7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270-1/4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Системы фиксированной спутниковой службы, использующие широкополосные сигналы с расширением спектра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8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271/4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Помехи между несущими при спутниковом сборе новостей (ССН) вследствие непреднамеренного доступа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79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 xml:space="preserve">272/4 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ФCC и службой космических исследований в полосах частот 37,5−38 ГГц и 40−40,5 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80" w:history="1">
              <w:r w:rsidR="00373DAB" w:rsidRPr="00100620">
                <w:rPr>
                  <w:rStyle w:val="Hyperlink"/>
                  <w:b/>
                  <w:bCs/>
                  <w:lang w:val="ru-RU"/>
                </w:rPr>
                <w:t>273/4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1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274/4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методы оптимизации использования спектра/орбиты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2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275/4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Требуемые рабочие характеристики цифровых линий в фиксированной спутниковой и подвижной спутниковой службах, которые образуют элементы сетей последующих поколений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3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276/4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Готовность цифровых трактов в подвижных спутниковых службах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4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277/4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Требуемые рабочие характеристики для цифровых подвижных спутниковых служб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5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278/4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Использование эксплуатационных средств для соблюдения ограничений на величину плотности потока мощности в соответствии со Статьей 21 Регламента радиосвязи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6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279/4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Спутниковое радиовещание телевидения высокой четкости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7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280/4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 w:eastAsia="zh-CN"/>
              </w:rPr>
              <w:t>Приемные антенны земных станций для радиовещательной спутниковой службы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8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281/4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Цифровые методы в радиовещательной спутниковой службе (звуковой и телевизионной)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89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282/4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Вопросы совместного использования частот, касающиеся введения радиовещательной спутниковой службы (з</w:t>
            </w:r>
            <w:r w:rsidR="00F96358">
              <w:rPr>
                <w:lang w:val="ru-RU"/>
              </w:rPr>
              <w:t>вуковой) в диапазоне частот 1−3 </w:t>
            </w:r>
            <w:r w:rsidRPr="006B7335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90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283/4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Исследования в области совместного использования частот телевидением высокой четкости в радиовещательной спутниковой службе и другими службами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91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284/4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6B7335">
              <w:rPr>
                <w:lang w:val="ru-RU"/>
              </w:rPr>
              <w:t>Вопросы управления использованием спектра, касающиеся введения радиовещательной спутниковой службы (з</w:t>
            </w:r>
            <w:r w:rsidR="00F96358">
              <w:rPr>
                <w:lang w:val="ru-RU"/>
              </w:rPr>
              <w:t>вуковой) в диапазоне частот 1−3 </w:t>
            </w:r>
            <w:r w:rsidRPr="006B7335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92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285/4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Цифровое многоцелевое и многопрограммное радиовещание в радиовещательной спутниковой службе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93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286/4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 w:eastAsia="zh-CN"/>
              </w:rPr>
              <w:t>Вклад подвижных и любительских служб и связанных с ними спутниковых служб в улучшении связи при бедствиях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94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287/4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характеристики для передачи пакетных данных по сетям подвижных спутниковых служб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95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288/4</w:t>
              </w:r>
            </w:hyperlink>
          </w:p>
        </w:tc>
        <w:tc>
          <w:tcPr>
            <w:tcW w:w="6237" w:type="dxa"/>
            <w:vAlign w:val="center"/>
          </w:tcPr>
          <w:p w:rsidR="00373DAB" w:rsidRPr="006B7335" w:rsidRDefault="00373DAB" w:rsidP="00100620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Характеристики и эксплуатационные требования систем радионавигационной спутниковой службы (космос-Земля, космос-космос, Земля-космос)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Del="00AA5A7F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96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289/4</w:t>
              </w:r>
            </w:hyperlink>
          </w:p>
        </w:tc>
        <w:tc>
          <w:tcPr>
            <w:tcW w:w="6237" w:type="dxa"/>
          </w:tcPr>
          <w:p w:rsidR="00373DAB" w:rsidRPr="006B7335" w:rsidDel="00F2481C" w:rsidRDefault="00373DAB" w:rsidP="00100620">
            <w:pPr>
              <w:pStyle w:val="Tabletext"/>
              <w:rPr>
                <w:color w:val="000000"/>
                <w:lang w:val="ru-RU"/>
              </w:rPr>
            </w:pPr>
            <w:r w:rsidRPr="006B7335">
              <w:rPr>
                <w:lang w:val="ru-RU"/>
              </w:rPr>
              <w:t>Системы интерактивного спутникового радиовещания</w:t>
            </w:r>
            <w:r>
              <w:rPr>
                <w:lang w:val="ru-RU"/>
              </w:rPr>
              <w:t xml:space="preserve"> </w:t>
            </w:r>
            <w:r w:rsidRPr="006B7335">
              <w:rPr>
                <w:lang w:val="ru-RU"/>
              </w:rPr>
              <w:t>(телевидение, передача звука и передача данных)</w:t>
            </w:r>
          </w:p>
        </w:tc>
        <w:tc>
          <w:tcPr>
            <w:tcW w:w="1134" w:type="dxa"/>
          </w:tcPr>
          <w:p w:rsidR="00373DAB" w:rsidRPr="006B7335" w:rsidDel="00AA5A7F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Del="00AA5A7F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97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290/4</w:t>
              </w:r>
            </w:hyperlink>
          </w:p>
        </w:tc>
        <w:tc>
          <w:tcPr>
            <w:tcW w:w="6237" w:type="dxa"/>
          </w:tcPr>
          <w:p w:rsidR="00373DAB" w:rsidRPr="006B7335" w:rsidDel="00F2481C" w:rsidRDefault="00373DAB" w:rsidP="00100620">
            <w:pPr>
              <w:pStyle w:val="Tabletext"/>
              <w:rPr>
                <w:lang w:val="ru-RU" w:eastAsia="zh-CN"/>
              </w:rPr>
            </w:pPr>
            <w:r w:rsidRPr="006B7335">
              <w:rPr>
                <w:lang w:val="ru-RU"/>
              </w:rPr>
              <w:t>Средства спутникового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98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291/4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 w:eastAsia="zh-CN"/>
              </w:rPr>
            </w:pPr>
            <w:r w:rsidRPr="006B7335">
              <w:rPr>
                <w:lang w:val="ru-RU" w:eastAsia="zh-CN"/>
              </w:rPr>
              <w:t>Особенности архитектуры и показателей системы применительно к интегрированным системам ПСС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99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292/4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 w:eastAsia="zh-CN"/>
              </w:rPr>
            </w:pPr>
            <w:r w:rsidRPr="00547E07">
              <w:rPr>
                <w:lang w:val="ru-RU"/>
              </w:rPr>
              <w:t>Системы спутникового радиовещания ТСВЧ</w:t>
            </w:r>
            <w:r w:rsidRPr="006B7335">
              <w:rPr>
                <w:lang w:val="ru-RU" w:eastAsia="zh-CN"/>
              </w:rPr>
              <w:t xml:space="preserve"> 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B7335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 w:eastAsia="zh-CN"/>
              </w:rPr>
            </w:pPr>
            <w:hyperlink r:id="rId100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 w:eastAsia="zh-CN"/>
                </w:rPr>
                <w:t>293/4</w:t>
              </w:r>
            </w:hyperlink>
          </w:p>
        </w:tc>
        <w:tc>
          <w:tcPr>
            <w:tcW w:w="6237" w:type="dxa"/>
          </w:tcPr>
          <w:p w:rsidR="00373DAB" w:rsidRPr="006B7335" w:rsidRDefault="00373DAB" w:rsidP="00100620">
            <w:pPr>
              <w:pStyle w:val="Tabletext"/>
              <w:rPr>
                <w:lang w:val="ru-RU" w:eastAsia="zh-CN"/>
              </w:rPr>
            </w:pPr>
            <w:r w:rsidRPr="00111864">
              <w:rPr>
                <w:lang w:val="ru-RU" w:eastAsia="zh-CN"/>
              </w:rPr>
              <w:t>Диаграммы излучения/направленности антенн для антенн земных станций небольшого размера (D/λ около 30), используемых в фиксированных</w:t>
            </w:r>
            <w:r>
              <w:rPr>
                <w:lang w:val="ru-RU" w:eastAsia="zh-CN"/>
              </w:rPr>
              <w:t xml:space="preserve"> </w:t>
            </w:r>
            <w:r w:rsidRPr="00111864">
              <w:rPr>
                <w:lang w:val="ru-RU" w:eastAsia="zh-CN"/>
              </w:rPr>
              <w:t>спутниковых и радиовещательных спутниковых системах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34" w:type="dxa"/>
          </w:tcPr>
          <w:p w:rsidR="00373DAB" w:rsidRPr="006B7335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</w:tr>
    </w:tbl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br w:type="page"/>
      </w:r>
    </w:p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373DAB" w:rsidRPr="00646502" w:rsidRDefault="00373DAB" w:rsidP="00373DAB">
      <w:pPr>
        <w:pStyle w:val="Annextitle"/>
        <w:rPr>
          <w:lang w:val="ru-RU"/>
        </w:rPr>
      </w:pPr>
      <w:r w:rsidRPr="00646502">
        <w:rPr>
          <w:lang w:val="ru-RU"/>
        </w:rPr>
        <w:t xml:space="preserve">Вопросы, порученные </w:t>
      </w:r>
      <w:r>
        <w:rPr>
          <w:lang w:val="ru-RU"/>
        </w:rPr>
        <w:t>5</w:t>
      </w:r>
      <w:r w:rsidRPr="00646502">
        <w:rPr>
          <w:lang w:val="ru-RU"/>
        </w:rPr>
        <w:t>-й Исследовательской комиссии по радиосвязи</w:t>
      </w:r>
    </w:p>
    <w:p w:rsidR="00373DAB" w:rsidRPr="0079355D" w:rsidRDefault="00373DAB" w:rsidP="00373DAB">
      <w:pPr>
        <w:pStyle w:val="Tabletitle"/>
        <w:rPr>
          <w:lang w:val="ru-RU"/>
        </w:rPr>
      </w:pPr>
      <w:r w:rsidRPr="0079355D">
        <w:rPr>
          <w:lang w:val="ru-RU"/>
        </w:rPr>
        <w:t>Наземные службы</w:t>
      </w:r>
    </w:p>
    <w:tbl>
      <w:tblPr>
        <w:tblStyle w:val="TableGrid"/>
        <w:tblW w:w="9640" w:type="dxa"/>
        <w:jc w:val="center"/>
        <w:tblLook w:val="01E0" w:firstRow="1" w:lastRow="1" w:firstColumn="1" w:lastColumn="1" w:noHBand="0" w:noVBand="0"/>
      </w:tblPr>
      <w:tblGrid>
        <w:gridCol w:w="1129"/>
        <w:gridCol w:w="6237"/>
        <w:gridCol w:w="1134"/>
        <w:gridCol w:w="1140"/>
      </w:tblGrid>
      <w:tr w:rsidR="00373DAB" w:rsidRPr="00642061" w:rsidTr="00100620">
        <w:trPr>
          <w:cantSplit/>
          <w:tblHeader/>
          <w:jc w:val="center"/>
        </w:trPr>
        <w:tc>
          <w:tcPr>
            <w:tcW w:w="1129" w:type="dxa"/>
            <w:vAlign w:val="center"/>
          </w:tcPr>
          <w:p w:rsidR="00373DAB" w:rsidRPr="002B47F3" w:rsidRDefault="00373DAB" w:rsidP="00100620">
            <w:pPr>
              <w:pStyle w:val="Tablehead"/>
              <w:rPr>
                <w:szCs w:val="18"/>
                <w:lang w:val="ru-RU"/>
              </w:rPr>
            </w:pPr>
            <w:r w:rsidRPr="002B47F3">
              <w:rPr>
                <w:szCs w:val="18"/>
                <w:lang w:val="ru-RU"/>
              </w:rPr>
              <w:t>Вопрос</w:t>
            </w:r>
            <w:r w:rsidRPr="002B47F3">
              <w:rPr>
                <w:szCs w:val="18"/>
                <w:lang w:val="ru-RU"/>
              </w:rPr>
              <w:br/>
              <w:t>МСЭ-R</w:t>
            </w:r>
          </w:p>
        </w:tc>
        <w:tc>
          <w:tcPr>
            <w:tcW w:w="6237" w:type="dxa"/>
            <w:vAlign w:val="center"/>
          </w:tcPr>
          <w:p w:rsidR="00373DAB" w:rsidRPr="00642061" w:rsidRDefault="00373DAB" w:rsidP="00100620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>Название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3DAB" w:rsidRPr="00642061" w:rsidRDefault="00373DAB" w:rsidP="00100620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>Статус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373DAB" w:rsidRPr="00642061" w:rsidRDefault="00373DAB" w:rsidP="00100620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>Категория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1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1-6/5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 w:eastAsia="zh-CN"/>
              </w:rPr>
              <w:t>Защитные отношения сигнал/помеха и минимальные напряженности поля, необходимые для сухопутных подвижных служб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2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7-7/5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b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Характеристики оборудования в сухопутной подвижной службе на частотах между 30 и 6000 МГц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3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37-6/5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/>
              </w:rPr>
              <w:t>Цифровые сухопутные подвижные системы для конкретных применений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4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48-7/5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Методы и частоты, используемые в любительской и любительской спутниковой службах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5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62-2/5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Помехи воздушной подвижной и воздушной радионавигационной службам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6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77-7/5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/>
              </w:rPr>
              <w:t>Учет потребностей развивающихся стран при разработке и внедрении IMT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7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101-4/5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Требования к качеству обслуживания в сухопутной подвижной службе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Style w:val="Hyperlink"/>
                <w:rFonts w:eastAsia="SimSun"/>
                <w:color w:val="000066"/>
                <w:szCs w:val="18"/>
                <w:lang w:val="ru-RU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8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110-3/5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rFonts w:eastAsia="SimSun"/>
                <w:color w:val="000000"/>
                <w:szCs w:val="18"/>
                <w:lang w:val="ru-RU" w:eastAsia="zh-CN"/>
              </w:rPr>
              <w:t>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9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205-5/5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Интеллектуальные транспортные системы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0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209-5/5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 w:eastAsia="zh-CN"/>
              </w:rPr>
              <w:t>Использование подвижных, любительских и любительских спутниковых служб в поддержку радиосвязи при бедствиях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1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212-4/5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Системы кочевого беспроводного доступа, включая локальные радиосети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2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215-4/5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Полосы частот, технические характеристики и эксплуатационные требования, предъявляемые к системам фиксированного беспроводного доступа в фиксированной и/или сухопутной подвижной службах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3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229-4/5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Будущее развитие наземного сегмента IMT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(S1)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4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235/5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Критерии защиты для воздушных и морских систем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5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238-2/5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rFonts w:eastAsia="SimSun"/>
                <w:szCs w:val="18"/>
                <w:lang w:val="ru-RU" w:eastAsia="zh-CN"/>
              </w:rPr>
              <w:t>Системы мобильного широкополосного беспроводного доступа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6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241-3/5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Когнитивные системы радиосвязи в подвижной службе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7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242-2/5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 xml:space="preserve">Эталонные диаграммы направленности ненаправленных и секторных антенн </w:t>
            </w:r>
            <w:r>
              <w:rPr>
                <w:rFonts w:eastAsia="SimSun"/>
                <w:szCs w:val="18"/>
                <w:lang w:val="ru-RU" w:eastAsia="zh-CN"/>
              </w:rPr>
              <w:t>для фиксированной и подвижной служб</w:t>
            </w:r>
            <w:r w:rsidRPr="00642061">
              <w:rPr>
                <w:rFonts w:eastAsia="SimSun"/>
                <w:szCs w:val="18"/>
                <w:lang w:val="ru-RU" w:eastAsia="zh-CN"/>
              </w:rPr>
              <w:t>, применяемые при исследованиях в области совместного использования частот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118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246/5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color w:val="000000"/>
                <w:szCs w:val="18"/>
                <w:lang w:val="ru-RU" w:eastAsia="zh-CN"/>
              </w:rPr>
              <w:t>Технические характеристики и требования к каналам для адаптивных ВЧ систем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119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247-1/5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План размещения частот для систем фиксированной беспроводной связи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120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248/5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Технические и эксплуатационные характеристики систем фиксированной службы, используемых для смягчения последствий бедствий и оказания помощи при бедствиях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121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250-1/5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/>
              </w:rPr>
      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122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252/5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2061">
              <w:rPr>
                <w:sz w:val="18"/>
                <w:szCs w:val="18"/>
                <w:lang w:val="ru-RU"/>
              </w:rPr>
              <w:t>Совместное использование частот и совместимость систем фиксированной службы и систем других служб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(S1)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123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253/5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642061">
              <w:rPr>
                <w:sz w:val="18"/>
                <w:szCs w:val="18"/>
                <w:lang w:val="ru-RU"/>
              </w:rPr>
              <w:t>Использование фиксированной службы и будущие тенденции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szCs w:val="18"/>
                <w:lang w:val="ru-RU"/>
              </w:rPr>
            </w:pPr>
            <w:hyperlink r:id="rId124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254/5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szCs w:val="18"/>
                <w:lang w:val="ru-RU"/>
              </w:rPr>
            </w:pPr>
            <w:r w:rsidRPr="004C5C3F">
              <w:rPr>
                <w:rFonts w:asciiTheme="majorBidi" w:hAnsiTheme="majorBidi" w:cstheme="majorBidi"/>
                <w:szCs w:val="18"/>
                <w:lang w:val="ru-RU"/>
              </w:rPr>
              <w:t>Функционирование системы радиосвязи общего доступа с малым радиусом действия, поддерживающей системы слухового аппарата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Del="00E33F4A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b/>
                <w:bCs/>
                <w:szCs w:val="18"/>
                <w:lang w:val="ru-RU"/>
              </w:rPr>
            </w:pPr>
            <w:hyperlink r:id="rId125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255/5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4C5C3F">
              <w:rPr>
                <w:rFonts w:asciiTheme="majorBidi" w:hAnsiTheme="majorBidi" w:cstheme="majorBidi"/>
                <w:color w:val="000000"/>
                <w:szCs w:val="18"/>
                <w:lang w:val="ru-RU"/>
              </w:rPr>
              <w:t>Показатели качества и готовности и потребности для систем фиксированной беспроводной связи, включая системы, основанные на передаче пакетов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Del="00E33F4A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126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256/5</w:t>
              </w:r>
            </w:hyperlink>
          </w:p>
        </w:tc>
        <w:tc>
          <w:tcPr>
            <w:tcW w:w="6237" w:type="dxa"/>
          </w:tcPr>
          <w:p w:rsidR="00373DAB" w:rsidRPr="00642061" w:rsidRDefault="00373DAB" w:rsidP="00100620">
            <w:pPr>
              <w:pStyle w:val="Tabletext"/>
              <w:rPr>
                <w:rFonts w:asciiTheme="majorBidi" w:hAnsiTheme="majorBidi" w:cstheme="majorBidi"/>
                <w:color w:val="000000"/>
                <w:szCs w:val="18"/>
                <w:lang w:val="ru-RU"/>
              </w:rPr>
            </w:pPr>
            <w:r w:rsidRPr="00EB2313">
              <w:rPr>
                <w:color w:val="000000"/>
                <w:lang w:val="ru-RU"/>
              </w:rPr>
              <w:t xml:space="preserve">Технические и эксплуатационные характеристики сухопутной подвижной службы в диапазоне частот </w:t>
            </w:r>
            <w:r w:rsidRPr="00642061">
              <w:rPr>
                <w:rFonts w:asciiTheme="majorBidi" w:hAnsiTheme="majorBidi" w:cstheme="majorBidi"/>
                <w:szCs w:val="18"/>
                <w:lang w:val="ru-RU" w:eastAsia="ja-JP"/>
              </w:rPr>
              <w:t>275−1000 ГГц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127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257/5</w:t>
              </w:r>
            </w:hyperlink>
          </w:p>
        </w:tc>
        <w:tc>
          <w:tcPr>
            <w:tcW w:w="6237" w:type="dxa"/>
          </w:tcPr>
          <w:p w:rsidR="00373DAB" w:rsidRPr="00EB2313" w:rsidRDefault="00373DAB" w:rsidP="00100620">
            <w:pPr>
              <w:pStyle w:val="Tabletext"/>
              <w:rPr>
                <w:rFonts w:asciiTheme="majorBidi" w:hAnsiTheme="majorBidi" w:cstheme="majorBidi"/>
                <w:szCs w:val="18"/>
                <w:lang w:val="ru-RU" w:eastAsia="ja-JP"/>
              </w:rPr>
            </w:pPr>
            <w:r w:rsidRPr="00EB2313">
              <w:rPr>
                <w:color w:val="000000"/>
                <w:lang w:val="ru-RU"/>
              </w:rPr>
              <w:t>Технические и эксплуатационные характеристики с</w:t>
            </w:r>
            <w:r>
              <w:rPr>
                <w:color w:val="000000"/>
                <w:lang w:val="ru-RU"/>
              </w:rPr>
              <w:t>танций</w:t>
            </w:r>
            <w:r w:rsidRPr="00EB231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фиксирован</w:t>
            </w:r>
            <w:r w:rsidRPr="00EB2313">
              <w:rPr>
                <w:color w:val="000000"/>
                <w:lang w:val="ru-RU"/>
              </w:rPr>
              <w:t>ной служб</w:t>
            </w:r>
            <w:r>
              <w:rPr>
                <w:color w:val="000000"/>
                <w:lang w:val="ru-RU"/>
              </w:rPr>
              <w:t>ы</w:t>
            </w:r>
            <w:r w:rsidRPr="00EB2313">
              <w:rPr>
                <w:color w:val="000000"/>
                <w:lang w:val="ru-RU"/>
              </w:rPr>
              <w:t xml:space="preserve"> в диапазоне частот </w:t>
            </w:r>
            <w:r w:rsidRPr="00EB2313">
              <w:rPr>
                <w:rFonts w:asciiTheme="majorBidi" w:eastAsia="MS Mincho" w:hAnsiTheme="majorBidi" w:cstheme="majorBidi"/>
                <w:szCs w:val="18"/>
                <w:lang w:val="ru-RU" w:eastAsia="ja-JP"/>
              </w:rPr>
              <w:t xml:space="preserve">275−1000 </w:t>
            </w:r>
            <w:r w:rsidRPr="00642061">
              <w:rPr>
                <w:rFonts w:asciiTheme="majorBidi" w:eastAsia="MS Mincho" w:hAnsiTheme="majorBidi" w:cstheme="majorBidi"/>
                <w:szCs w:val="18"/>
                <w:lang w:val="ru-RU" w:eastAsia="ja-JP"/>
              </w:rPr>
              <w:t>ГГц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128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258/5</w:t>
              </w:r>
            </w:hyperlink>
          </w:p>
        </w:tc>
        <w:tc>
          <w:tcPr>
            <w:tcW w:w="6237" w:type="dxa"/>
          </w:tcPr>
          <w:p w:rsidR="00373DAB" w:rsidRPr="00EB7873" w:rsidRDefault="00373DAB" w:rsidP="00100620">
            <w:pPr>
              <w:pStyle w:val="Tabletext"/>
              <w:rPr>
                <w:rFonts w:asciiTheme="majorBidi" w:eastAsia="MS Mincho" w:hAnsiTheme="majorBidi" w:cstheme="majorBidi"/>
                <w:szCs w:val="18"/>
                <w:lang w:val="ru-RU" w:eastAsia="ja-JP"/>
              </w:rPr>
            </w:pPr>
            <w:r w:rsidRPr="00EB7873">
              <w:rPr>
                <w:color w:val="000000"/>
                <w:lang w:val="ru-RU"/>
              </w:rPr>
              <w:t>Технические и эксплуатационные принципы, касающиеся станций ВЧ ионосферной связи, для улучшения ситуации с шумами искусственного происхождения в диапазоне ВЧ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64206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129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259/5</w:t>
              </w:r>
            </w:hyperlink>
          </w:p>
        </w:tc>
        <w:tc>
          <w:tcPr>
            <w:tcW w:w="6237" w:type="dxa"/>
          </w:tcPr>
          <w:p w:rsidR="00373DAB" w:rsidRPr="00F14515" w:rsidRDefault="00373DAB" w:rsidP="00100620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F14515">
              <w:rPr>
                <w:color w:val="000000"/>
                <w:lang w:val="ru-RU"/>
              </w:rPr>
              <w:t>Эксплуатационные и радиорегламентарные аспекты, касающиеся самолетов, которые эксплуатируются в верхних слоях атмосферы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373DAB" w:rsidRPr="0064206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</w:tbl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br w:type="page"/>
      </w:r>
    </w:p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5</w:t>
      </w:r>
    </w:p>
    <w:p w:rsidR="00373DAB" w:rsidRPr="00646502" w:rsidRDefault="00373DAB" w:rsidP="00373DAB">
      <w:pPr>
        <w:pStyle w:val="Annextitle"/>
        <w:rPr>
          <w:lang w:val="ru-RU"/>
        </w:rPr>
      </w:pPr>
      <w:r w:rsidRPr="00646502">
        <w:rPr>
          <w:lang w:val="ru-RU"/>
        </w:rPr>
        <w:t xml:space="preserve">Вопросы, порученные </w:t>
      </w:r>
      <w:r>
        <w:rPr>
          <w:lang w:val="ru-RU"/>
        </w:rPr>
        <w:t>6</w:t>
      </w:r>
      <w:r w:rsidRPr="00646502">
        <w:rPr>
          <w:lang w:val="ru-RU"/>
        </w:rPr>
        <w:t>-й Исследовательской комиссии по радиосвязи</w:t>
      </w:r>
      <w:r w:rsidRPr="002B47F3">
        <w:rPr>
          <w:rStyle w:val="FootnoteReference"/>
          <w:b w:val="0"/>
          <w:bCs/>
          <w:lang w:val="ru-RU"/>
        </w:rPr>
        <w:footnoteReference w:customMarkFollows="1" w:id="2"/>
        <w:t>*</w:t>
      </w:r>
    </w:p>
    <w:p w:rsidR="00373DAB" w:rsidRPr="006D1518" w:rsidRDefault="00373DAB" w:rsidP="00373DAB">
      <w:pPr>
        <w:pStyle w:val="Tabletitle"/>
        <w:rPr>
          <w:lang w:val="ru-RU"/>
        </w:rPr>
      </w:pPr>
      <w:r w:rsidRPr="006D1518">
        <w:rPr>
          <w:lang w:val="ru-RU"/>
        </w:rPr>
        <w:t>Вещательные службы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238"/>
        <w:gridCol w:w="1134"/>
        <w:gridCol w:w="1129"/>
      </w:tblGrid>
      <w:tr w:rsidR="00373DAB" w:rsidRPr="006D1518" w:rsidTr="00100620">
        <w:trPr>
          <w:cantSplit/>
          <w:tblHeader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  <w:vAlign w:val="center"/>
          </w:tcPr>
          <w:p w:rsidR="00373DAB" w:rsidRPr="002B47F3" w:rsidRDefault="00373DAB" w:rsidP="00100620">
            <w:pPr>
              <w:pStyle w:val="Tablehead"/>
              <w:rPr>
                <w:lang w:val="ru-RU"/>
              </w:rPr>
            </w:pPr>
            <w:r w:rsidRPr="002B47F3">
              <w:rPr>
                <w:lang w:val="ru-RU"/>
              </w:rPr>
              <w:t>Вопрос</w:t>
            </w:r>
            <w:r w:rsidRPr="002B47F3">
              <w:rPr>
                <w:lang w:val="ru-RU"/>
              </w:rPr>
              <w:br/>
              <w:t>МСЭ-R</w:t>
            </w:r>
          </w:p>
        </w:tc>
        <w:tc>
          <w:tcPr>
            <w:tcW w:w="3239" w:type="pct"/>
            <w:tcMar>
              <w:left w:w="57" w:type="dxa"/>
              <w:right w:w="57" w:type="dxa"/>
            </w:tcMar>
            <w:vAlign w:val="center"/>
          </w:tcPr>
          <w:p w:rsidR="00373DAB" w:rsidRPr="006D1518" w:rsidRDefault="00373DAB" w:rsidP="00100620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Название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  <w:vAlign w:val="center"/>
          </w:tcPr>
          <w:p w:rsidR="00373DAB" w:rsidRPr="006D1518" w:rsidRDefault="00373DAB" w:rsidP="00100620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Статус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  <w:vAlign w:val="center"/>
          </w:tcPr>
          <w:p w:rsidR="00373DAB" w:rsidRPr="006D1518" w:rsidRDefault="00373DAB" w:rsidP="00100620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Категория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0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4-2/6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Параметры планирования для цифрового телевизионного радиовещания с использованием наземных каналов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1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9/6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Универсальные передатчики и ретрансляторы для аналогового и цифрового наземного ТВ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trHeight w:val="326"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2" w:history="1">
              <w:r w:rsidR="00373DAB"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 xml:space="preserve">11/6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Поляризация излучений в наземной радиовещательной службе 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3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12-3/6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Общее кодирование цифровых видеосигналов с уменьшением скорости передачи для производства программ, их подачи, первичного и вторичного распределения, передачи и связанных с ними применений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4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14/6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Характеристики цифровых и аналого-цифровых ТВ приемников и приемных антенн, необходимые с целью планирования частот для наземного ТВ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5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15-2/6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Цифровые изображения для большого экрана (LSDI)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6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16-2/6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Цифровые интерактивные системы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7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19-1/6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Кодирование звуковых сигналов с уменьшением скорости передачи для применений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8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27/6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Приемники для звукового радиовещания на частотах ниже 30 МГц 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39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29/6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Передача дополнительной информации одним передатчиком в звуковом радиовещании с частотной модуляцией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0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30/6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Передающие и приемные антенны ОВЧ и УВЧ диапазонов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1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32-1/6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Требования к защите радиовещательных систем от помех, создаваемых электромагнитным излучением проводных систем электросвязи, излучениями промышленного, научного и медицинского оборудования, а также излучениями устройств малого радиуса действия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2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34-2/6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Форматы файлов и транспортирование для обмена материалами, содержащими аудиоинформацию, видеоинформацию, данные и метаданные в среде профессионального телевидения и цифровых изображений для большого экрана (LSDI)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3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40-3/6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Формирование изображений с очень высоким разрешением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4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44-4/6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Объективные параметры качества изображения и соответствующие методы измерения и контроля для цифровых телевизионных изображений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5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45-5/6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Радиовещание для мультимедийных применений и применений передачи данных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6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46-1/6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Требования пользователя к метаданным, относящимся к цифровому производству, постпроизводству, записи и архивированию звуковых и телевизионных программ в радиовещании 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7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48/6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Контроль в рабочем режиме воспринимаемого качества звука для сетей распределения и радиовещательных сетей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trHeight w:val="248"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8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49-1/6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Системы радиовещания с условным доступом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49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51/6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Прием пространственных радиоволн в НЧ, СЧ и ВЧ радиовещании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0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52-1/6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Зона охвата в НЧ, СЧ и ВЧ радиовещании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1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53/6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Стандарты для передачи нескольких звуковых сигналов в одном телевизионном канале в наземном или спутниковом радиовещании, включая телевизионные системы высокой и повышенной четкости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2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55/6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Субъективная оценка качества звука в радиовещании с использованием цифровых методов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3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56-1/6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Характеристики наземных цифровых звуковых радиовещательных систем для приема на автомобильные, переносные и стационарные приемники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4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59-1/6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Архив звуковых программ в радиовещании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5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60/6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Цифровое радиовещание на частотах ниже 30 МГц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6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62/6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Субъективная оценка незначительных, средних и сильных нарушений качества звука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7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64-1/6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Параметры планирования для цифрового радиовещания на частотах ниже 30 МГц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8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65/6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Потребности в спектре для звукового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59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69-1/6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Условия для удовлетворительного обслуживания телевизионным вещанием при наличии отраженных сигналов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0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80/6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Кодирование для целей радиовещательной передачи по наземным узкополосным каналам ТВ сигналов в цифровом коде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1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88/6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Субъективная оценка стереоскопических телевизионных изображений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2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89-1/6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Требования пользователей к электронному сбору новостей 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3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93/6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Потребности в частотах для электронного сбора новостей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4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95/6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Использование компьютерной технологии в применениях телевизионного 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5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96-1/6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Требования пользователя в области управления медиаресурсами и протоколов передачи для производства, записи и архивирования телевизионных программ 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6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99/6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Взаимосвязь между качеством, методологией оценки качества и типом применения в мультимедийной среде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7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100/6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Уровни качества телевизионных и мультимедийных изображений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8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102-3/6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Методики для субъективной оценки качества аудио- и видеосигналов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69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105/6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Потребности в спектре для телевизионного 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0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108/6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Цифровое звуковое радиовещание в диапазоне 7 (ВЧ) в тропической зоне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1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109/6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Контроль в рабочем режиме воспринимаемого аудиовизуального качества для радиовещательных сетей и сетей распределения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2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111-1/6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Технические методы для защиты конфиденциальности конечных пользователей в интерактивных радиовещательных системах (телевидение, звук и данные)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3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112-1/6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Руководство по функциональным характеристикам оборудования, основанного на использовании цифровых серверов при записи, архивировании и перегоне программ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4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113/6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Доставка интерактивной информации к пунктам демонстрации цифрового изображения на больших экранах и от этих пунктов через системы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5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114/6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Характеристики телевизионных приемников и приемных антенн, являющихся существенными для планирования частот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373DAB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r w:rsidRPr="00100620">
              <w:rPr>
                <w:rFonts w:asciiTheme="majorBidi" w:hAnsiTheme="majorBidi" w:cstheme="majorBidi"/>
                <w:b/>
                <w:bCs/>
                <w:lang w:val="ru-RU"/>
              </w:rPr>
              <w:br w:type="page"/>
            </w:r>
            <w:hyperlink r:id="rId176" w:history="1">
              <w:r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118-1/6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Средства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7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120/6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Цифровое звуковое радиовещание в Районе 2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8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121/6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Использование спектра и требования пользователей к беспроводным микрофонам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79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122/6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Методы объективного измерения воспринимаемого качества звука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0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123/6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Подходы в производстве программ, направленные на улучшение качества воспринимаемого изображения радиовещательных цифровых программ ТВСЧ и ТВВЧ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1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 xml:space="preserve">124/6 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Методы измерения для проверки и подтверждения правильности процедур планирования цифрового телевизионного и звукового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2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126-1/6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Рекомендуемые правила эксплуатации для адаптации материала, предназначенного для телевизионных программ, к применениям радиовещания при различных уровнях качества, размерах и форматах изображений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3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127/6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Методы ослабления влияния помех, необходимые для использования цифровой модуляции в полосе радиовещания "26 МГц" для местного покрытия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4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128-2/6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/>
              </w:rPr>
              <w:t>Цифровые 3D телевизионные системы для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5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129/6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/>
              </w:rPr>
              <w:t>Воздействие обработки звуковых сигналов и методов сжатия на излучения наземного звукового ЧМ радиовещания на ОВЧ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6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130-2/6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 w:eastAsia="ja-JP"/>
              </w:rPr>
              <w:t>Цифровые интерфейсы для производства, окончательного монтажа и международного обмена звуковыми и телевизионными программами для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7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131/6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/>
              </w:rPr>
              <w:t>Формат данных общей основы для мультимедийного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8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132-3/6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Технологии и планирование цифрового наземного телевизионного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89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133-1/6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Усовершенствование цифрового наземного телевизионного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90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134/6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Запись цифровых сигналов звуковых программ для международного обмена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91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135-1/6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Системные параметры для цифровых звуковых систем с сопровождающим изображением и без него и управление этими системами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460547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bCs/>
                <w:lang w:val="ru-RU"/>
              </w:rPr>
            </w:pPr>
            <w:hyperlink r:id="rId192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136-2/6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Всемирный радиовещательный роуминг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spacing w:line="220" w:lineRule="exac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hyperlink r:id="rId193" w:history="1">
              <w:r w:rsidR="00373DAB" w:rsidRPr="00100620">
                <w:rPr>
                  <w:rStyle w:val="Hyperlink"/>
                  <w:rFonts w:asciiTheme="majorBidi" w:eastAsia="SimSun" w:hAnsiTheme="majorBidi" w:cstheme="majorBidi"/>
                  <w:b/>
                  <w:bCs/>
                  <w:lang w:val="ru-RU"/>
                </w:rPr>
                <w:t>137/6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 xml:space="preserve">Интерфейсы на базе протокола Интернет </w:t>
            </w:r>
            <w:r w:rsidRPr="006D1518">
              <w:rPr>
                <w:lang w:val="ru-RU"/>
              </w:rPr>
              <w:t>для транспортирования вещательных программ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9B382C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(S3)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hyperlink r:id="rId194" w:history="1">
              <w:r w:rsidR="00373DAB"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138/6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 w:eastAsia="ja-JP"/>
              </w:rPr>
              <w:t>Методы оповещения о соблюдении требований к громкости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9B382C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hyperlink r:id="rId195" w:history="1">
              <w:r w:rsidR="00373DAB"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139/6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rPr>
                <w:rFonts w:eastAsiaTheme="minorEastAsia"/>
                <w:lang w:val="ru-RU"/>
              </w:rPr>
            </w:pPr>
            <w:r w:rsidRPr="006D1518">
              <w:rPr>
                <w:lang w:val="ru-RU"/>
              </w:rPr>
              <w:t>Методы рендеринга усовершенствованных аудиоформатов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9B382C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2615F9" w:rsidP="0010062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hyperlink r:id="rId196" w:history="1">
              <w:r w:rsidR="00373DAB"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140/6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rPr>
                <w:rFonts w:eastAsiaTheme="minorEastAsia"/>
                <w:lang w:val="ru-RU"/>
              </w:rPr>
            </w:pPr>
            <w:r w:rsidRPr="006D1518">
              <w:rPr>
                <w:lang w:val="ru-RU"/>
              </w:rPr>
              <w:t>Глобальная платформа для радиовещательной службы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Del="009B382C" w:rsidRDefault="00373DAB" w:rsidP="00100620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(S1)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373DAB" w:rsidP="0010062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100620">
              <w:rPr>
                <w:rFonts w:asciiTheme="majorBidi" w:hAnsiTheme="majorBidi" w:cstheme="majorBidi"/>
                <w:b/>
                <w:bCs/>
                <w:lang w:val="ru-RU"/>
              </w:rPr>
              <w:t xml:space="preserve">Док. </w:t>
            </w:r>
            <w:hyperlink r:id="rId197" w:history="1">
              <w:r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6/416</w:t>
              </w:r>
              <w:r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br/>
                <w:t>(Rev.1)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Проект нового Вопроса МСЭ-R [TELEVISION AND SOUND BROADCAST OVER IP]/6 – </w:t>
            </w:r>
            <w:r w:rsidRPr="006D1518">
              <w:rPr>
                <w:lang w:val="ru-RU"/>
              </w:rPr>
              <w:t>Доставка по интернету звуковых дорожек при звуковом и телевизионном вещании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asciiTheme="majorBidi" w:eastAsia="SimSun" w:hAnsiTheme="majorBidi" w:cstheme="majorBidi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(S2)</w:t>
            </w:r>
          </w:p>
        </w:tc>
      </w:tr>
      <w:tr w:rsidR="00373DAB" w:rsidRPr="006D1518" w:rsidTr="00100620">
        <w:trPr>
          <w:cantSplit/>
          <w:jc w:val="center"/>
        </w:trPr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100620" w:rsidRDefault="00373DAB" w:rsidP="0010062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100620">
              <w:rPr>
                <w:rFonts w:asciiTheme="majorBidi" w:hAnsiTheme="majorBidi" w:cstheme="majorBidi"/>
                <w:b/>
                <w:bCs/>
                <w:lang w:val="ru-RU"/>
              </w:rPr>
              <w:t xml:space="preserve">Док. </w:t>
            </w:r>
            <w:hyperlink r:id="rId198" w:history="1">
              <w:r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6/419</w:t>
              </w:r>
              <w:r w:rsidRPr="00100620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br/>
                <w:t>(Rev.1)</w:t>
              </w:r>
            </w:hyperlink>
          </w:p>
        </w:tc>
        <w:tc>
          <w:tcPr>
            <w:tcW w:w="323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Проект нового Вопроса МСЭ-R [HDR-TV]/6 – </w:t>
            </w:r>
            <w:r w:rsidRPr="006D1518">
              <w:rPr>
                <w:lang w:val="ru-RU" w:eastAsia="zh-CN"/>
              </w:rPr>
              <w:t xml:space="preserve">Системы телевидения </w:t>
            </w:r>
            <w:r w:rsidRPr="006D1518">
              <w:rPr>
                <w:color w:val="000000"/>
                <w:lang w:val="ru-RU"/>
              </w:rPr>
              <w:t>большого динамического диапазона для радиовещания</w:t>
            </w:r>
          </w:p>
        </w:tc>
        <w:tc>
          <w:tcPr>
            <w:tcW w:w="589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UNA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373DAB" w:rsidRPr="006D1518" w:rsidRDefault="00373DAB" w:rsidP="00100620">
            <w:pPr>
              <w:pStyle w:val="Tabletext"/>
              <w:jc w:val="center"/>
              <w:rPr>
                <w:rFonts w:asciiTheme="majorBidi" w:eastAsia="SimSun" w:hAnsiTheme="majorBidi" w:cstheme="majorBidi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(S1)</w:t>
            </w:r>
          </w:p>
        </w:tc>
      </w:tr>
    </w:tbl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br w:type="page"/>
      </w:r>
    </w:p>
    <w:p w:rsidR="00373DAB" w:rsidRDefault="00373DAB" w:rsidP="00373DA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6</w:t>
      </w:r>
    </w:p>
    <w:p w:rsidR="00373DAB" w:rsidRDefault="00373DAB" w:rsidP="00373DAB">
      <w:pPr>
        <w:pStyle w:val="Annextitle"/>
        <w:rPr>
          <w:lang w:val="ru-RU"/>
        </w:rPr>
      </w:pPr>
      <w:r w:rsidRPr="00646502">
        <w:rPr>
          <w:lang w:val="ru-RU"/>
        </w:rPr>
        <w:t xml:space="preserve">Вопросы, порученные </w:t>
      </w:r>
      <w:r>
        <w:rPr>
          <w:lang w:val="ru-RU"/>
        </w:rPr>
        <w:t>7</w:t>
      </w:r>
      <w:r w:rsidRPr="00646502">
        <w:rPr>
          <w:lang w:val="ru-RU"/>
        </w:rPr>
        <w:t>-й Исследовательской комиссии по радиосвязи</w:t>
      </w:r>
    </w:p>
    <w:p w:rsidR="00373DAB" w:rsidRPr="00CE6E91" w:rsidRDefault="00373DAB" w:rsidP="00373DAB">
      <w:pPr>
        <w:pStyle w:val="Tabletitle"/>
        <w:rPr>
          <w:lang w:val="ru-RU"/>
        </w:rPr>
      </w:pPr>
      <w:r w:rsidRPr="00CE6E91">
        <w:rPr>
          <w:lang w:val="ru-RU"/>
        </w:rPr>
        <w:t>Научные службы</w:t>
      </w:r>
    </w:p>
    <w:tbl>
      <w:tblPr>
        <w:tblStyle w:val="TableGrid"/>
        <w:tblW w:w="9644" w:type="dxa"/>
        <w:jc w:val="center"/>
        <w:tblLook w:val="01E0" w:firstRow="1" w:lastRow="1" w:firstColumn="1" w:lastColumn="1" w:noHBand="0" w:noVBand="0"/>
      </w:tblPr>
      <w:tblGrid>
        <w:gridCol w:w="1129"/>
        <w:gridCol w:w="6237"/>
        <w:gridCol w:w="1134"/>
        <w:gridCol w:w="1144"/>
      </w:tblGrid>
      <w:tr w:rsidR="00373DAB" w:rsidRPr="00CE6E91" w:rsidTr="00100620">
        <w:trPr>
          <w:cantSplit/>
          <w:tblHeader/>
          <w:jc w:val="center"/>
        </w:trPr>
        <w:tc>
          <w:tcPr>
            <w:tcW w:w="1129" w:type="dxa"/>
            <w:vAlign w:val="center"/>
          </w:tcPr>
          <w:p w:rsidR="00373DAB" w:rsidRPr="00C57E6D" w:rsidRDefault="00373DAB" w:rsidP="00100620">
            <w:pPr>
              <w:pStyle w:val="Tablehead"/>
              <w:rPr>
                <w:lang w:val="ru-RU"/>
              </w:rPr>
            </w:pPr>
            <w:r w:rsidRPr="00C57E6D">
              <w:rPr>
                <w:lang w:val="ru-RU"/>
              </w:rPr>
              <w:t>Вопрос МСЭ-R</w:t>
            </w:r>
          </w:p>
        </w:tc>
        <w:tc>
          <w:tcPr>
            <w:tcW w:w="6237" w:type="dxa"/>
            <w:vAlign w:val="center"/>
          </w:tcPr>
          <w:p w:rsidR="00373DAB" w:rsidRPr="00CE6E91" w:rsidRDefault="00373DAB" w:rsidP="00100620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Название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3DAB" w:rsidRPr="00CE6E91" w:rsidRDefault="00373DAB" w:rsidP="00100620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Статус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:rsidR="00373DAB" w:rsidRPr="00CE6E91" w:rsidRDefault="00373DAB" w:rsidP="00100620">
            <w:pPr>
              <w:pStyle w:val="Tablehead"/>
              <w:rPr>
                <w:lang w:val="ru-RU"/>
              </w:rPr>
            </w:pPr>
            <w:r w:rsidRPr="00CE6E91">
              <w:rPr>
                <w:lang w:val="ru-RU"/>
              </w:rPr>
              <w:t>Категория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199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>110-2/7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Коды времени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0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111-1/7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Задержки сигналов в антеннах и других цепях и их калибровка для передачи сигналов высокоточного времени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1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118-2/7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Факторы, затрагивающие совместное использование частоты спутниковыми системами ретрансляции данных и системами других служб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2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129-2/7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Нежелательные излучения, создаваемые и принимаемые станциями научных служб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3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139-4/7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Передача данных для систем спутниковой службы исследования Земли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4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141-4/7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Передача данных для систем метеорологической спутниковой службы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5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145-2/7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Технические факторы, учитываемые при защите радиоастрономических наблюдений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6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146-2/7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Критерии оценки помех радиоастрономическим станциям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7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152-2/7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Передача сигналов стандартных частот и точного времени со спутников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8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207-3/7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Передача сигналов точного времени и частоты с использованием цифровых линий связи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09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211/7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Совместное использование частот службой космических исследований и другими службами в полосах 37–38 ГГц и 40–40,5 ГГц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0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221/7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Предпочтительные полосы частот и критерии защиты для наблюдений (пассивных) в службе космических исследований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1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222-2/7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Радиолинии между земными станциями и космическими аппаратами для полетов на Луну и планеты солнечной системы, создаваемые посредством спутников ретрансляции данных полетов на Луну и/или планеты солнечной системы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2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226-1/7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Совместное использование частот радиоастрономической службой и другими службами в полосах выше 70 ГГц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3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230-1/7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Предпочтительные полосы частот и критерии защиты для радиоастрономических измерений в космосе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4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231/7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Спутниковая служба исследования Земли (активная) и служба космических исследований (активная), работающие на частотах выше 100 ГГц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5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234/7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Совместное использование частот системами активных датчиков спутниковой службы исследования Земли и системами, работающими в других службах, в полосе 1215–1300 МГц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6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236-1/7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Будущее шкалы времени UTC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(C1)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7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237/7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Технические и эксплуатационные факторы, касающиеся способов ослабления помех на радиоастрономических станциях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8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238/7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Достоверный источник времени для службы меток времени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19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239/7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CE6E91">
              <w:rPr>
                <w:sz w:val="18"/>
                <w:szCs w:val="16"/>
                <w:lang w:val="ru-RU" w:eastAsia="zh-CN"/>
              </w:rPr>
              <w:t>Коды времени для измерительной аппаратуры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20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242/7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Зоны радиомолчания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21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244/7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Помехи между службами стандартных частот и сигналов точного времени, работающими между 20 и 90 кГц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ru-RU"/>
              </w:rPr>
            </w:pPr>
            <w:hyperlink r:id="rId222" w:history="1">
              <w:r w:rsidR="00373DAB" w:rsidRPr="00100620">
                <w:rPr>
                  <w:rStyle w:val="Hyperlink"/>
                  <w:rFonts w:eastAsia="SimSun"/>
                  <w:b/>
                  <w:bCs/>
                  <w:lang w:val="ru-RU"/>
                </w:rPr>
                <w:t xml:space="preserve">245/7 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CE6E91">
              <w:rPr>
                <w:sz w:val="18"/>
                <w:szCs w:val="16"/>
                <w:lang w:val="ru-RU"/>
              </w:rPr>
              <w:t>Помехи службе стандартных частот и сигналов времени в полосе низких частот, создаваемые шумом от электрических источников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23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246/7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Будущие потребности в ширине полосы для службы космических исследований (дальний космос)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24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247/7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Радиосвязь в условиях чрезвычайных ситуаций при полете людей в космос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25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248/7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Информация для измерения времени, предоставляемая глобальными спутниковыми навигационными системами (ГСНС) и их модификациями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26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249/7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CE6E91">
              <w:rPr>
                <w:sz w:val="18"/>
                <w:szCs w:val="16"/>
                <w:lang w:val="ru-RU"/>
              </w:rPr>
              <w:t xml:space="preserve">Информация о времени и частоте, предоставляемая </w:t>
            </w:r>
            <w:r w:rsidRPr="00CE6E91">
              <w:rPr>
                <w:bCs/>
                <w:sz w:val="18"/>
                <w:szCs w:val="16"/>
                <w:lang w:val="ru-RU"/>
              </w:rPr>
              <w:t>"</w:t>
            </w:r>
            <w:r w:rsidRPr="00CE6E91">
              <w:rPr>
                <w:sz w:val="18"/>
                <w:szCs w:val="16"/>
                <w:lang w:val="ru-RU"/>
              </w:rPr>
              <w:t>усовершенствованной</w:t>
            </w:r>
            <w:r w:rsidRPr="00CE6E91">
              <w:rPr>
                <w:bCs/>
                <w:sz w:val="18"/>
                <w:szCs w:val="16"/>
                <w:lang w:val="ru-RU"/>
              </w:rPr>
              <w:t>"</w:t>
            </w:r>
            <w:r w:rsidRPr="00CE6E91">
              <w:rPr>
                <w:sz w:val="18"/>
                <w:szCs w:val="16"/>
                <w:lang w:val="ru-RU"/>
              </w:rPr>
              <w:t xml:space="preserve"> системой дальней навигации (LOng Range Aid to Navigation) (eLORAN)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27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250/7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Применение и усовершенствование двухсторонней спутниковой передачи сигналов времени и частоты (TWSTFT)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28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251/7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Пассивные датчики наземного базирования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29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252/7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Параметры, необходимые для регистрации распределенных систем радиоастрономической службы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30" w:history="1">
              <w:r w:rsidR="00373DAB" w:rsidRPr="00100620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253/7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Релятивистские эффекты, возникающие при передаче сигналов времени и частоты вблизи Земли и в солнечной системе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231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254/7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Характеристики и потребности в спектре спутниковых систем, использующих нано- и пикоспутники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color w:val="000000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(C2)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232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255/7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Обнаружение и решение проблемы радиочастотных помех датчикам спутниковой службы исследования Земли (пассивной)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color w:val="000000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(S1)</w:t>
            </w:r>
          </w:p>
        </w:tc>
      </w:tr>
      <w:tr w:rsidR="00373DAB" w:rsidRPr="00CE6E91" w:rsidTr="00100620">
        <w:trPr>
          <w:cantSplit/>
          <w:jc w:val="center"/>
        </w:trPr>
        <w:tc>
          <w:tcPr>
            <w:tcW w:w="1129" w:type="dxa"/>
            <w:vAlign w:val="center"/>
          </w:tcPr>
          <w:p w:rsidR="00373DAB" w:rsidRPr="00100620" w:rsidRDefault="002615F9" w:rsidP="00100620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233" w:history="1">
              <w:r w:rsidR="00373DAB" w:rsidRPr="00100620">
                <w:rPr>
                  <w:rStyle w:val="Hyperlink"/>
                  <w:b/>
                  <w:bCs/>
                  <w:szCs w:val="18"/>
                  <w:lang w:val="ru-RU"/>
                </w:rPr>
                <w:t>256/7</w:t>
              </w:r>
            </w:hyperlink>
          </w:p>
        </w:tc>
        <w:tc>
          <w:tcPr>
            <w:tcW w:w="6237" w:type="dxa"/>
          </w:tcPr>
          <w:p w:rsidR="00373DAB" w:rsidRPr="00CE6E91" w:rsidRDefault="00373DAB" w:rsidP="001006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E6E91">
              <w:rPr>
                <w:sz w:val="18"/>
                <w:szCs w:val="18"/>
                <w:lang w:val="ru-RU"/>
              </w:rPr>
              <w:t>Наблюдения за космической погодой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color w:val="000000"/>
                <w:szCs w:val="18"/>
                <w:lang w:val="ru-RU" w:eastAsia="zh-CN"/>
              </w:rPr>
              <w:t>NOC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373DAB" w:rsidRPr="00CE6E91" w:rsidRDefault="00373DAB" w:rsidP="00100620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CE6E91">
              <w:rPr>
                <w:rFonts w:eastAsia="SimSun"/>
                <w:szCs w:val="18"/>
                <w:lang w:val="ru-RU" w:eastAsia="zh-CN"/>
              </w:rPr>
              <w:t>(S3)</w:t>
            </w:r>
          </w:p>
        </w:tc>
      </w:tr>
    </w:tbl>
    <w:p w:rsidR="00373DAB" w:rsidRDefault="00373DAB" w:rsidP="00373DAB">
      <w:pPr>
        <w:spacing w:before="480"/>
        <w:jc w:val="center"/>
        <w:rPr>
          <w:lang w:val="ru-RU"/>
        </w:rPr>
      </w:pPr>
    </w:p>
    <w:sectPr w:rsidR="00373DAB" w:rsidSect="009447A3">
      <w:headerReference w:type="even" r:id="rId234"/>
      <w:headerReference w:type="default" r:id="rId235"/>
      <w:footerReference w:type="even" r:id="rId236"/>
      <w:footerReference w:type="default" r:id="rId237"/>
      <w:headerReference w:type="first" r:id="rId238"/>
      <w:footerReference w:type="first" r:id="rId23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F9" w:rsidRDefault="002615F9">
      <w:r>
        <w:separator/>
      </w:r>
    </w:p>
  </w:endnote>
  <w:endnote w:type="continuationSeparator" w:id="0">
    <w:p w:rsidR="002615F9" w:rsidRDefault="0026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F9" w:rsidRPr="00B47B15" w:rsidRDefault="002615F9">
    <w:pPr>
      <w:rPr>
        <w:lang w:val="en-US"/>
      </w:rPr>
    </w:pPr>
    <w:r>
      <w:fldChar w:fldCharType="begin"/>
    </w:r>
    <w:r w:rsidRPr="00B47B15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X:\BR\BRIAP\EDP\Yoanni\AR Res\005V2R.DOCX</w:t>
    </w:r>
    <w:r>
      <w:fldChar w:fldCharType="end"/>
    </w:r>
    <w:r w:rsidRPr="00B47B1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06.11.15</w:t>
    </w:r>
    <w:r>
      <w:fldChar w:fldCharType="end"/>
    </w:r>
    <w:r w:rsidRPr="00B47B1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F9" w:rsidRPr="00D0016E" w:rsidRDefault="002615F9" w:rsidP="00D00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F9" w:rsidRPr="00D0016E" w:rsidRDefault="002615F9" w:rsidP="00D00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F9" w:rsidRDefault="002615F9">
      <w:r>
        <w:rPr>
          <w:b/>
        </w:rPr>
        <w:t>_______________</w:t>
      </w:r>
    </w:p>
  </w:footnote>
  <w:footnote w:type="continuationSeparator" w:id="0">
    <w:p w:rsidR="002615F9" w:rsidRDefault="002615F9">
      <w:r>
        <w:continuationSeparator/>
      </w:r>
    </w:p>
  </w:footnote>
  <w:footnote w:id="1">
    <w:p w:rsidR="002615F9" w:rsidRPr="002B47F3" w:rsidRDefault="002615F9" w:rsidP="00373DAB">
      <w:pPr>
        <w:pStyle w:val="FootnoteText"/>
      </w:pPr>
      <w:r w:rsidRPr="00DA604C">
        <w:rPr>
          <w:rStyle w:val="FootnoteReference"/>
        </w:rPr>
        <w:t>*</w:t>
      </w:r>
      <w:r w:rsidRPr="00DA604C">
        <w:tab/>
      </w:r>
      <w:r>
        <w:t>См. сноску, касающуюся этой Исследовательской комиссии, в Резолюции МСЭ-R 4.</w:t>
      </w:r>
    </w:p>
  </w:footnote>
  <w:footnote w:id="2">
    <w:p w:rsidR="002615F9" w:rsidRPr="002B47F3" w:rsidRDefault="002615F9" w:rsidP="00373DAB">
      <w:pPr>
        <w:pStyle w:val="FootnoteText"/>
      </w:pPr>
      <w:r w:rsidRPr="00DA604C">
        <w:rPr>
          <w:rStyle w:val="FootnoteReference"/>
        </w:rPr>
        <w:t>*</w:t>
      </w:r>
      <w:r w:rsidRPr="00DA604C">
        <w:tab/>
      </w:r>
      <w:r>
        <w:t>См. сноску, касающуюся этой Исследовательской комиссии, в Резолюции МСЭ-R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F9" w:rsidRDefault="00261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F9" w:rsidRPr="009447A3" w:rsidRDefault="002615F9" w:rsidP="00373DAB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3210E">
      <w:rPr>
        <w:noProof/>
        <w:lang w:val="en-US"/>
      </w:rPr>
      <w:t>14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F9" w:rsidRDefault="002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AE"/>
    <w:rsid w:val="00066307"/>
    <w:rsid w:val="0007259F"/>
    <w:rsid w:val="00100464"/>
    <w:rsid w:val="00100620"/>
    <w:rsid w:val="0013210E"/>
    <w:rsid w:val="001355A1"/>
    <w:rsid w:val="00144453"/>
    <w:rsid w:val="00150CF5"/>
    <w:rsid w:val="00164512"/>
    <w:rsid w:val="001B225D"/>
    <w:rsid w:val="001C25EA"/>
    <w:rsid w:val="00213F8F"/>
    <w:rsid w:val="00217236"/>
    <w:rsid w:val="002615F9"/>
    <w:rsid w:val="00273C42"/>
    <w:rsid w:val="002C4A1D"/>
    <w:rsid w:val="002D00F2"/>
    <w:rsid w:val="00322B4C"/>
    <w:rsid w:val="00371C13"/>
    <w:rsid w:val="00373DAB"/>
    <w:rsid w:val="004316D2"/>
    <w:rsid w:val="004844C1"/>
    <w:rsid w:val="00494BCC"/>
    <w:rsid w:val="004A2651"/>
    <w:rsid w:val="004B56D5"/>
    <w:rsid w:val="004B6287"/>
    <w:rsid w:val="004C2B8E"/>
    <w:rsid w:val="00510FE2"/>
    <w:rsid w:val="00541963"/>
    <w:rsid w:val="00541AC7"/>
    <w:rsid w:val="00545A92"/>
    <w:rsid w:val="0054622B"/>
    <w:rsid w:val="00583B49"/>
    <w:rsid w:val="005F1582"/>
    <w:rsid w:val="00645B0F"/>
    <w:rsid w:val="006D7BE0"/>
    <w:rsid w:val="00700190"/>
    <w:rsid w:val="00703FFC"/>
    <w:rsid w:val="0071246B"/>
    <w:rsid w:val="00713989"/>
    <w:rsid w:val="00756B1C"/>
    <w:rsid w:val="007D2E2F"/>
    <w:rsid w:val="007E2F27"/>
    <w:rsid w:val="007F2C44"/>
    <w:rsid w:val="00845350"/>
    <w:rsid w:val="008833F3"/>
    <w:rsid w:val="008834A7"/>
    <w:rsid w:val="008B1239"/>
    <w:rsid w:val="008E1272"/>
    <w:rsid w:val="00906DCF"/>
    <w:rsid w:val="00937075"/>
    <w:rsid w:val="00943EBD"/>
    <w:rsid w:val="009447A3"/>
    <w:rsid w:val="009C45D7"/>
    <w:rsid w:val="009C6C16"/>
    <w:rsid w:val="009C78C3"/>
    <w:rsid w:val="009D2AA8"/>
    <w:rsid w:val="00A05CE9"/>
    <w:rsid w:val="00A20C8B"/>
    <w:rsid w:val="00A26EEF"/>
    <w:rsid w:val="00A36BCC"/>
    <w:rsid w:val="00A46AB3"/>
    <w:rsid w:val="00A54ADC"/>
    <w:rsid w:val="00A65AFD"/>
    <w:rsid w:val="00AD4505"/>
    <w:rsid w:val="00B30D3B"/>
    <w:rsid w:val="00B4463C"/>
    <w:rsid w:val="00B47B15"/>
    <w:rsid w:val="00B62CC9"/>
    <w:rsid w:val="00BC749F"/>
    <w:rsid w:val="00BE5003"/>
    <w:rsid w:val="00C02784"/>
    <w:rsid w:val="00C056AE"/>
    <w:rsid w:val="00C16A24"/>
    <w:rsid w:val="00C52226"/>
    <w:rsid w:val="00CB57F9"/>
    <w:rsid w:val="00CB5D74"/>
    <w:rsid w:val="00CF0A25"/>
    <w:rsid w:val="00CF7F75"/>
    <w:rsid w:val="00D0016E"/>
    <w:rsid w:val="00D046AF"/>
    <w:rsid w:val="00D35AF0"/>
    <w:rsid w:val="00D471A9"/>
    <w:rsid w:val="00DF3F1D"/>
    <w:rsid w:val="00DF4272"/>
    <w:rsid w:val="00E10F88"/>
    <w:rsid w:val="00E811B6"/>
    <w:rsid w:val="00E87974"/>
    <w:rsid w:val="00EE146A"/>
    <w:rsid w:val="00EE7B72"/>
    <w:rsid w:val="00F07EE8"/>
    <w:rsid w:val="00F24F1D"/>
    <w:rsid w:val="00F34FB2"/>
    <w:rsid w:val="00F36624"/>
    <w:rsid w:val="00F451F5"/>
    <w:rsid w:val="00F52FFE"/>
    <w:rsid w:val="00F80DF5"/>
    <w:rsid w:val="00F9578C"/>
    <w:rsid w:val="00F957DE"/>
    <w:rsid w:val="00F96358"/>
    <w:rsid w:val="00FB05D2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90838AD-571E-4AF4-A2D6-215A0D8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8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uiPriority w:val="99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F1582"/>
    <w:pPr>
      <w:keepLines/>
      <w:tabs>
        <w:tab w:val="left" w:pos="284"/>
      </w:tabs>
    </w:pPr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5F1582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enumlev1Char">
    <w:name w:val="enumlev1 Char"/>
    <w:link w:val="enumlev1"/>
    <w:locked/>
    <w:rsid w:val="00A65AFD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nhideWhenUsed/>
    <w:rsid w:val="00A65AFD"/>
    <w:rPr>
      <w:color w:val="0000FF" w:themeColor="hyperlink"/>
      <w:u w:val="single"/>
    </w:rPr>
  </w:style>
  <w:style w:type="character" w:customStyle="1" w:styleId="RestitleChar">
    <w:name w:val="Res_title Char"/>
    <w:link w:val="Restitle"/>
    <w:locked/>
    <w:rsid w:val="00322B4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322B4C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ref">
    <w:name w:val="href"/>
    <w:rsid w:val="00322B4C"/>
    <w:rPr>
      <w:color w:val="auto"/>
    </w:rPr>
  </w:style>
  <w:style w:type="character" w:customStyle="1" w:styleId="AnnexNoChar">
    <w:name w:val="Annex_No Char"/>
    <w:link w:val="AnnexNo"/>
    <w:locked/>
    <w:rsid w:val="00322B4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rtNoChar">
    <w:name w:val="Art_No Char"/>
    <w:link w:val="ArtNo"/>
    <w:locked/>
    <w:rsid w:val="00322B4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enumlev2Char">
    <w:name w:val="enumlev2 Char"/>
    <w:link w:val="enumlev2"/>
    <w:locked/>
    <w:rsid w:val="00322B4C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322B4C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322B4C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ResNoBR">
    <w:name w:val="Res_No_BR"/>
    <w:basedOn w:val="Normal"/>
    <w:next w:val="Normal"/>
    <w:rsid w:val="00322B4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TabletextChar">
    <w:name w:val="Table_text Char"/>
    <w:basedOn w:val="DefaultParagraphFont"/>
    <w:link w:val="Tabletext"/>
    <w:locked/>
    <w:rsid w:val="00A26EEF"/>
    <w:rPr>
      <w:rFonts w:ascii="Times New Roman" w:eastAsia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73DA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73DAB"/>
    <w:rPr>
      <w:rFonts w:ascii="Times New Roman" w:eastAsia="Times New Roman" w:hAnsi="Times New Roman"/>
      <w:b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73DAB"/>
    <w:rPr>
      <w:color w:val="800080" w:themeColor="followedHyperlink"/>
      <w:u w:val="single"/>
    </w:rPr>
  </w:style>
  <w:style w:type="character" w:customStyle="1" w:styleId="TabletitleChar">
    <w:name w:val="Table_title Char"/>
    <w:basedOn w:val="DefaultParagraphFont"/>
    <w:link w:val="Tabletitle"/>
    <w:locked/>
    <w:rsid w:val="00373DAB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373DAB"/>
    <w:rPr>
      <w:rFonts w:ascii="Times New Roman" w:eastAsia="Times New Roman" w:hAnsi="Times New Roman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pub/R-QUE-SG05.242" TargetMode="External"/><Relationship Id="rId21" Type="http://schemas.openxmlformats.org/officeDocument/2006/relationships/hyperlink" Target="http://www.itu.int/pub/R-QUE-SG03.202" TargetMode="External"/><Relationship Id="rId42" Type="http://schemas.openxmlformats.org/officeDocument/2006/relationships/hyperlink" Target="http://www.itu.int/pub/R-QUE-SG03.233" TargetMode="External"/><Relationship Id="rId63" Type="http://schemas.openxmlformats.org/officeDocument/2006/relationships/hyperlink" Target="http://www.itu.int/publ/R-QUE-SG04.217-2-2007/en" TargetMode="External"/><Relationship Id="rId84" Type="http://schemas.openxmlformats.org/officeDocument/2006/relationships/hyperlink" Target="http://www.itu.int/pub/R-QUE-SG04.277" TargetMode="External"/><Relationship Id="rId138" Type="http://schemas.openxmlformats.org/officeDocument/2006/relationships/hyperlink" Target="http://www.itu.int/pub/R-QUE-SG06.27/ru" TargetMode="External"/><Relationship Id="rId159" Type="http://schemas.openxmlformats.org/officeDocument/2006/relationships/hyperlink" Target="http://www.itu.int/pub/R-QUE-SG06.69/ru" TargetMode="External"/><Relationship Id="rId170" Type="http://schemas.openxmlformats.org/officeDocument/2006/relationships/hyperlink" Target="http://www.itu.int/pub/R-QUE-SG06.108/ru" TargetMode="External"/><Relationship Id="rId191" Type="http://schemas.openxmlformats.org/officeDocument/2006/relationships/hyperlink" Target="http://www.itu.int/pub/R-QUE-SG06.135/ru" TargetMode="External"/><Relationship Id="rId205" Type="http://schemas.openxmlformats.org/officeDocument/2006/relationships/hyperlink" Target="http://www.itu.int/pub/R-QUE-SG07.145" TargetMode="External"/><Relationship Id="rId226" Type="http://schemas.openxmlformats.org/officeDocument/2006/relationships/hyperlink" Target="http://www.itu.int/pub/R-QUE-SG07.249" TargetMode="External"/><Relationship Id="rId107" Type="http://schemas.openxmlformats.org/officeDocument/2006/relationships/hyperlink" Target="http://www.itu.int/pub/R-QUE-SG05.101" TargetMode="External"/><Relationship Id="rId11" Type="http://schemas.openxmlformats.org/officeDocument/2006/relationships/hyperlink" Target="http://www.itu.int/pub/R-QUE-SG01.216" TargetMode="External"/><Relationship Id="rId32" Type="http://schemas.openxmlformats.org/officeDocument/2006/relationships/hyperlink" Target="http://www.itu.int/pub/R-QUE-SG03.214" TargetMode="External"/><Relationship Id="rId53" Type="http://schemas.openxmlformats.org/officeDocument/2006/relationships/hyperlink" Target="http://www.itu.int/pub/R-QUE-SG04.109" TargetMode="External"/><Relationship Id="rId74" Type="http://schemas.openxmlformats.org/officeDocument/2006/relationships/hyperlink" Target="http://www.itu.int/pub/R-QUE-SG04.266" TargetMode="External"/><Relationship Id="rId128" Type="http://schemas.openxmlformats.org/officeDocument/2006/relationships/hyperlink" Target="http://www.itu.int/pub/R-QUE-SG05.258" TargetMode="External"/><Relationship Id="rId149" Type="http://schemas.openxmlformats.org/officeDocument/2006/relationships/hyperlink" Target="http://www.itu.int/pub/R-QUE-SG06.51/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tu.int/pub/R-QUE-SG04.288" TargetMode="External"/><Relationship Id="rId160" Type="http://schemas.openxmlformats.org/officeDocument/2006/relationships/hyperlink" Target="http://www.itu.int/pub/R-QUE-SG06.80/ru" TargetMode="External"/><Relationship Id="rId181" Type="http://schemas.openxmlformats.org/officeDocument/2006/relationships/hyperlink" Target="http://www.itu.int/pub/R-QUE-SG06.124/ru" TargetMode="External"/><Relationship Id="rId216" Type="http://schemas.openxmlformats.org/officeDocument/2006/relationships/hyperlink" Target="http://www.itu.int/pub/R-QUE-SG07.236" TargetMode="External"/><Relationship Id="rId237" Type="http://schemas.openxmlformats.org/officeDocument/2006/relationships/footer" Target="footer2.xml"/><Relationship Id="rId22" Type="http://schemas.openxmlformats.org/officeDocument/2006/relationships/hyperlink" Target="http://www.itu.int/pub/R-QUE-SG03.203" TargetMode="External"/><Relationship Id="rId43" Type="http://schemas.openxmlformats.org/officeDocument/2006/relationships/hyperlink" Target="http://www.itu.int/pub/R-QUE-SG04.42" TargetMode="External"/><Relationship Id="rId64" Type="http://schemas.openxmlformats.org/officeDocument/2006/relationships/hyperlink" Target="http://www.itu.int/pub/R-QUE-SG04.218" TargetMode="External"/><Relationship Id="rId118" Type="http://schemas.openxmlformats.org/officeDocument/2006/relationships/hyperlink" Target="http://www.itu.int/pub/R-QUE-SG05.246" TargetMode="External"/><Relationship Id="rId139" Type="http://schemas.openxmlformats.org/officeDocument/2006/relationships/hyperlink" Target="http://www.itu.int/pub/R-QUE-SG06.29/ru" TargetMode="External"/><Relationship Id="rId85" Type="http://schemas.openxmlformats.org/officeDocument/2006/relationships/hyperlink" Target="http://www.itu.int/pub/R-QUE-SG04.278" TargetMode="External"/><Relationship Id="rId150" Type="http://schemas.openxmlformats.org/officeDocument/2006/relationships/hyperlink" Target="http://www.itu.int/pub/R-QUE-SG06.52/ru" TargetMode="External"/><Relationship Id="rId171" Type="http://schemas.openxmlformats.org/officeDocument/2006/relationships/hyperlink" Target="http://www.itu.int/pub/R-QUE-SG06.109/ru" TargetMode="External"/><Relationship Id="rId192" Type="http://schemas.openxmlformats.org/officeDocument/2006/relationships/hyperlink" Target="http://www.itu.int/pub/R-QUE-SG06.136/ru" TargetMode="External"/><Relationship Id="rId206" Type="http://schemas.openxmlformats.org/officeDocument/2006/relationships/hyperlink" Target="http://www.itu.int/pub/R-QUE-SG07.146" TargetMode="External"/><Relationship Id="rId227" Type="http://schemas.openxmlformats.org/officeDocument/2006/relationships/hyperlink" Target="http://www.itu.int/pub/R-QUE-SG07.250" TargetMode="External"/><Relationship Id="rId201" Type="http://schemas.openxmlformats.org/officeDocument/2006/relationships/hyperlink" Target="http://www.itu.int/pub/R-QUE-SG07.118" TargetMode="External"/><Relationship Id="rId222" Type="http://schemas.openxmlformats.org/officeDocument/2006/relationships/hyperlink" Target="http://www.itu.int/pub/R-QUE-SG07.245" TargetMode="External"/><Relationship Id="rId12" Type="http://schemas.openxmlformats.org/officeDocument/2006/relationships/hyperlink" Target="http://www.itu.int/pub/R-QUE-SG01.221" TargetMode="External"/><Relationship Id="rId17" Type="http://schemas.openxmlformats.org/officeDocument/2006/relationships/hyperlink" Target="http://www.itu.int/pub/R-QUE-SG01.236" TargetMode="External"/><Relationship Id="rId33" Type="http://schemas.openxmlformats.org/officeDocument/2006/relationships/hyperlink" Target="http://www.itu.int/pub/R-QUE-SG03.218" TargetMode="External"/><Relationship Id="rId38" Type="http://schemas.openxmlformats.org/officeDocument/2006/relationships/hyperlink" Target="http://www.itu.int/pub/R-QUE-SG03.229" TargetMode="External"/><Relationship Id="rId59" Type="http://schemas.openxmlformats.org/officeDocument/2006/relationships/hyperlink" Target="http://www.itu.int/pub/R-QUE-SG04.209" TargetMode="External"/><Relationship Id="rId103" Type="http://schemas.openxmlformats.org/officeDocument/2006/relationships/hyperlink" Target="http://www.itu.int/pub/R-QUE-SG05.37" TargetMode="External"/><Relationship Id="rId108" Type="http://schemas.openxmlformats.org/officeDocument/2006/relationships/hyperlink" Target="http://www.itu.int/pub/R-QUE-SG05.110" TargetMode="External"/><Relationship Id="rId124" Type="http://schemas.openxmlformats.org/officeDocument/2006/relationships/hyperlink" Target="http://www.itu.int/pub/R-QUE-SG05.254" TargetMode="External"/><Relationship Id="rId129" Type="http://schemas.openxmlformats.org/officeDocument/2006/relationships/hyperlink" Target="http://www.itu.int/pub/R-QUE-SG05.259" TargetMode="External"/><Relationship Id="rId54" Type="http://schemas.openxmlformats.org/officeDocument/2006/relationships/hyperlink" Target="http://www.itu.int/pub/R-QUE-SG04.110" TargetMode="External"/><Relationship Id="rId70" Type="http://schemas.openxmlformats.org/officeDocument/2006/relationships/hyperlink" Target="http://www.itu.int/pub/R-QUE-SG04.245" TargetMode="External"/><Relationship Id="rId75" Type="http://schemas.openxmlformats.org/officeDocument/2006/relationships/hyperlink" Target="http://www.itu.int/pub/R-QUE-SG04.267" TargetMode="External"/><Relationship Id="rId91" Type="http://schemas.openxmlformats.org/officeDocument/2006/relationships/hyperlink" Target="http://www.itu.int/pub/R-QUE-SG04.284" TargetMode="External"/><Relationship Id="rId96" Type="http://schemas.openxmlformats.org/officeDocument/2006/relationships/hyperlink" Target="http://www.itu.int/pub/R-QUE-SG04.289" TargetMode="External"/><Relationship Id="rId140" Type="http://schemas.openxmlformats.org/officeDocument/2006/relationships/hyperlink" Target="http://www.itu.int/pub/R-QUE-SG06.30/ru" TargetMode="External"/><Relationship Id="rId145" Type="http://schemas.openxmlformats.org/officeDocument/2006/relationships/hyperlink" Target="http://www.itu.int/pub/R-QUE-SG06.45/ru" TargetMode="External"/><Relationship Id="rId161" Type="http://schemas.openxmlformats.org/officeDocument/2006/relationships/hyperlink" Target="http://www.itu.int/pub/R-QUE-SG06.88/ru" TargetMode="External"/><Relationship Id="rId166" Type="http://schemas.openxmlformats.org/officeDocument/2006/relationships/hyperlink" Target="http://www.itu.int/pub/R-QUE-SG06.99/ru" TargetMode="External"/><Relationship Id="rId182" Type="http://schemas.openxmlformats.org/officeDocument/2006/relationships/hyperlink" Target="http://www.itu.int/publ/R-QUE-SG06.126/ru" TargetMode="External"/><Relationship Id="rId187" Type="http://schemas.openxmlformats.org/officeDocument/2006/relationships/hyperlink" Target="http://www.itu.int/pub/R-QUE-SG06.131/ru" TargetMode="External"/><Relationship Id="rId217" Type="http://schemas.openxmlformats.org/officeDocument/2006/relationships/hyperlink" Target="http://www.itu.int/pub/R-QUE-SG07.2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itu.int/pub/R-QUE-SG07.226" TargetMode="External"/><Relationship Id="rId233" Type="http://schemas.openxmlformats.org/officeDocument/2006/relationships/hyperlink" Target="http://www.itu.int/pub/R-QUE-SG07.256" TargetMode="External"/><Relationship Id="rId238" Type="http://schemas.openxmlformats.org/officeDocument/2006/relationships/header" Target="header3.xml"/><Relationship Id="rId23" Type="http://schemas.openxmlformats.org/officeDocument/2006/relationships/hyperlink" Target="http://www.itu.int/pub/R-QUE-SG03.204" TargetMode="External"/><Relationship Id="rId28" Type="http://schemas.openxmlformats.org/officeDocument/2006/relationships/hyperlink" Target="http://www.itu.int/pub/R-QUE-SG03.209" TargetMode="External"/><Relationship Id="rId49" Type="http://schemas.openxmlformats.org/officeDocument/2006/relationships/hyperlink" Target="http://www.itu.int/pub/R-QUE-SG04.84" TargetMode="External"/><Relationship Id="rId114" Type="http://schemas.openxmlformats.org/officeDocument/2006/relationships/hyperlink" Target="http://www.itu.int/pub/R-QUE-SG05.235" TargetMode="External"/><Relationship Id="rId119" Type="http://schemas.openxmlformats.org/officeDocument/2006/relationships/hyperlink" Target="http://www.itu.int/pub/R-QUE-SG05.247" TargetMode="External"/><Relationship Id="rId44" Type="http://schemas.openxmlformats.org/officeDocument/2006/relationships/hyperlink" Target="http://www.itu.int/pub/R-QUE-SG04.46" TargetMode="External"/><Relationship Id="rId60" Type="http://schemas.openxmlformats.org/officeDocument/2006/relationships/hyperlink" Target="http://www.itu.int/pub/R-QUE-SG04.210" TargetMode="External"/><Relationship Id="rId65" Type="http://schemas.openxmlformats.org/officeDocument/2006/relationships/hyperlink" Target="http://www.itu.int/pub/R-QUE-SG04.227" TargetMode="External"/><Relationship Id="rId81" Type="http://schemas.openxmlformats.org/officeDocument/2006/relationships/hyperlink" Target="http://www.itu.int/pub/R-QUE-SG04.274" TargetMode="External"/><Relationship Id="rId86" Type="http://schemas.openxmlformats.org/officeDocument/2006/relationships/hyperlink" Target="http://www.itu.int/pub/R-QUE-SG04.279" TargetMode="External"/><Relationship Id="rId130" Type="http://schemas.openxmlformats.org/officeDocument/2006/relationships/hyperlink" Target="http://www.itu.int/pub/R-QUE-SG06.4/ru" TargetMode="External"/><Relationship Id="rId135" Type="http://schemas.openxmlformats.org/officeDocument/2006/relationships/hyperlink" Target="http://www.itu.int/pub/R-QUE-SG06.15/ru" TargetMode="External"/><Relationship Id="rId151" Type="http://schemas.openxmlformats.org/officeDocument/2006/relationships/hyperlink" Target="http://www.itu.int/pub/R-QUE-SG06.53/ru" TargetMode="External"/><Relationship Id="rId156" Type="http://schemas.openxmlformats.org/officeDocument/2006/relationships/hyperlink" Target="http://www.itu.int/pub/R-QUE-SG06.62/ru" TargetMode="External"/><Relationship Id="rId177" Type="http://schemas.openxmlformats.org/officeDocument/2006/relationships/hyperlink" Target="http://www.itu.int/pub/R-QUE-SG06.120/ru" TargetMode="External"/><Relationship Id="rId198" Type="http://schemas.openxmlformats.org/officeDocument/2006/relationships/hyperlink" Target="http://www.itu.int/md/R12-SG06-C-0419/en" TargetMode="External"/><Relationship Id="rId172" Type="http://schemas.openxmlformats.org/officeDocument/2006/relationships/hyperlink" Target="http://www.itu.int/pub/R-QUE-SG06.111/ru" TargetMode="External"/><Relationship Id="rId193" Type="http://schemas.openxmlformats.org/officeDocument/2006/relationships/hyperlink" Target="http://www.itu.int/pub/R-QUE-SG06.137/ru" TargetMode="External"/><Relationship Id="rId202" Type="http://schemas.openxmlformats.org/officeDocument/2006/relationships/hyperlink" Target="http://www.itu.int/pub/R-QUE-SG07.129" TargetMode="External"/><Relationship Id="rId207" Type="http://schemas.openxmlformats.org/officeDocument/2006/relationships/hyperlink" Target="http://www.itu.int/pub/R-QUE-SG07.152" TargetMode="External"/><Relationship Id="rId223" Type="http://schemas.openxmlformats.org/officeDocument/2006/relationships/hyperlink" Target="http://www.itu.int/pub/R-QUE-SG07.246" TargetMode="External"/><Relationship Id="rId228" Type="http://schemas.openxmlformats.org/officeDocument/2006/relationships/hyperlink" Target="http://www.itu.int/pub/R-QUE-SG07.251" TargetMode="External"/><Relationship Id="rId13" Type="http://schemas.openxmlformats.org/officeDocument/2006/relationships/hyperlink" Target="http://www.itu.int/pub/R-QUE-SG01.222" TargetMode="External"/><Relationship Id="rId18" Type="http://schemas.openxmlformats.org/officeDocument/2006/relationships/hyperlink" Target="http://www.itu.int/pub/R-QUE-SG01.237" TargetMode="External"/><Relationship Id="rId39" Type="http://schemas.openxmlformats.org/officeDocument/2006/relationships/hyperlink" Target="http://www.itu.int/pub/R-QUE-SG03.230" TargetMode="External"/><Relationship Id="rId109" Type="http://schemas.openxmlformats.org/officeDocument/2006/relationships/hyperlink" Target="http://www.itu.int/pub/R-QUE-SG05.205" TargetMode="External"/><Relationship Id="rId34" Type="http://schemas.openxmlformats.org/officeDocument/2006/relationships/hyperlink" Target="http://www.itu.int/pub/R-QUE-SG03.222" TargetMode="External"/><Relationship Id="rId50" Type="http://schemas.openxmlformats.org/officeDocument/2006/relationships/hyperlink" Target="http://www.itu.int/pub/R-QUE-SG08/%20%20%20%20%20%20%20%20%20%20%20%20%20%20publications.aspx?lang=en&amp;parent=R-QUE-SG08.87" TargetMode="External"/><Relationship Id="rId55" Type="http://schemas.openxmlformats.org/officeDocument/2006/relationships/hyperlink" Target="http://www.itu.int/pub/R-QUE-SG04.201" TargetMode="External"/><Relationship Id="rId76" Type="http://schemas.openxmlformats.org/officeDocument/2006/relationships/hyperlink" Target="http://www.itu.int/pub/R-QUE-SG04.268" TargetMode="External"/><Relationship Id="rId97" Type="http://schemas.openxmlformats.org/officeDocument/2006/relationships/hyperlink" Target="http://www.itu.int/pub/R-QUE-SG04.290" TargetMode="External"/><Relationship Id="rId104" Type="http://schemas.openxmlformats.org/officeDocument/2006/relationships/hyperlink" Target="http://www.itu.int/pub/R-QUE-SG05.48" TargetMode="External"/><Relationship Id="rId120" Type="http://schemas.openxmlformats.org/officeDocument/2006/relationships/hyperlink" Target="http://www.itu.int/pub/R-QUE-SG05.248" TargetMode="External"/><Relationship Id="rId125" Type="http://schemas.openxmlformats.org/officeDocument/2006/relationships/hyperlink" Target="http://www.itu.int/pub/R-QUE-SG05.255" TargetMode="External"/><Relationship Id="rId141" Type="http://schemas.openxmlformats.org/officeDocument/2006/relationships/hyperlink" Target="http://www.itu.int/pub/R-QUE-SG06.32/ru" TargetMode="External"/><Relationship Id="rId146" Type="http://schemas.openxmlformats.org/officeDocument/2006/relationships/hyperlink" Target="http://www.itu.int/pub/R-QUE-SG06.46/ru" TargetMode="External"/><Relationship Id="rId167" Type="http://schemas.openxmlformats.org/officeDocument/2006/relationships/hyperlink" Target="http://www.itu.int/pub/R-QUE-SG06.100/ru" TargetMode="External"/><Relationship Id="rId188" Type="http://schemas.openxmlformats.org/officeDocument/2006/relationships/hyperlink" Target="http://www.itu.int/pub/R-QUE-SG06.132/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pub/R-QUE-SG04.248" TargetMode="External"/><Relationship Id="rId92" Type="http://schemas.openxmlformats.org/officeDocument/2006/relationships/hyperlink" Target="http://www.itu.int/pub/R-QUE-SG04.285" TargetMode="External"/><Relationship Id="rId162" Type="http://schemas.openxmlformats.org/officeDocument/2006/relationships/hyperlink" Target="http://www.itu.int/pub/R-QUE-SG06.89/ru" TargetMode="External"/><Relationship Id="rId183" Type="http://schemas.openxmlformats.org/officeDocument/2006/relationships/hyperlink" Target="http://www.itu.int/publ/R-QUE-SG06.127/ru" TargetMode="External"/><Relationship Id="rId213" Type="http://schemas.openxmlformats.org/officeDocument/2006/relationships/hyperlink" Target="http://www.itu.int/pub/R-QUE-SG07.230" TargetMode="External"/><Relationship Id="rId218" Type="http://schemas.openxmlformats.org/officeDocument/2006/relationships/hyperlink" Target="http://www.itu.int/pub/R-QUE-SG07.238" TargetMode="External"/><Relationship Id="rId234" Type="http://schemas.openxmlformats.org/officeDocument/2006/relationships/header" Target="header1.xml"/><Relationship Id="rId239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hyperlink" Target="http://www.itu.int/pub/R-QUE-SG03.211" TargetMode="External"/><Relationship Id="rId24" Type="http://schemas.openxmlformats.org/officeDocument/2006/relationships/hyperlink" Target="http://www.itu.int/pub/R-QUE-SG03.205" TargetMode="External"/><Relationship Id="rId40" Type="http://schemas.openxmlformats.org/officeDocument/2006/relationships/hyperlink" Target="http://www.itu.int/pub/R-QUE-SG03.231" TargetMode="External"/><Relationship Id="rId45" Type="http://schemas.openxmlformats.org/officeDocument/2006/relationships/hyperlink" Target="http://www.itu.int/pub/R-QUE-SG04.70" TargetMode="External"/><Relationship Id="rId66" Type="http://schemas.openxmlformats.org/officeDocument/2006/relationships/hyperlink" Target="http://www.itu.int/pub/R-QUE-SG04.231" TargetMode="External"/><Relationship Id="rId87" Type="http://schemas.openxmlformats.org/officeDocument/2006/relationships/hyperlink" Target="http://www.itu.int/pub/R-QUE-SG04.280" TargetMode="External"/><Relationship Id="rId110" Type="http://schemas.openxmlformats.org/officeDocument/2006/relationships/hyperlink" Target="http://www.itu.int/pub/R-QUE-SG05.209" TargetMode="External"/><Relationship Id="rId115" Type="http://schemas.openxmlformats.org/officeDocument/2006/relationships/hyperlink" Target="http://www.itu.int/pub/R-QUE-SG05.238" TargetMode="External"/><Relationship Id="rId131" Type="http://schemas.openxmlformats.org/officeDocument/2006/relationships/hyperlink" Target="http://www.itu.int/pub/R-QUE-SG06.9/ru" TargetMode="External"/><Relationship Id="rId136" Type="http://schemas.openxmlformats.org/officeDocument/2006/relationships/hyperlink" Target="http://www.itu.int/pub/R-QUE-SG06.16/ru" TargetMode="External"/><Relationship Id="rId157" Type="http://schemas.openxmlformats.org/officeDocument/2006/relationships/hyperlink" Target="http://www.itu.int/pub/R-QUE-SG06.64/ru" TargetMode="External"/><Relationship Id="rId178" Type="http://schemas.openxmlformats.org/officeDocument/2006/relationships/hyperlink" Target="http://www.itu.int/pub/R-QUE-SG06.121/ru" TargetMode="External"/><Relationship Id="rId61" Type="http://schemas.openxmlformats.org/officeDocument/2006/relationships/hyperlink" Target="http://www.itu.int/pub/R-QUE-SG04.211" TargetMode="External"/><Relationship Id="rId82" Type="http://schemas.openxmlformats.org/officeDocument/2006/relationships/hyperlink" Target="http://www.itu.int/pub/R-QUE-SG04.275" TargetMode="External"/><Relationship Id="rId152" Type="http://schemas.openxmlformats.org/officeDocument/2006/relationships/hyperlink" Target="http://www.itu.int/pub/R-QUE-SG06.55/ru" TargetMode="External"/><Relationship Id="rId173" Type="http://schemas.openxmlformats.org/officeDocument/2006/relationships/hyperlink" Target="http://www.itu.int/publ/R-QUE-SG06.112/ru" TargetMode="External"/><Relationship Id="rId194" Type="http://schemas.openxmlformats.org/officeDocument/2006/relationships/hyperlink" Target="http://www.itu.int/pub/R-QUE-SG06.138/ru" TargetMode="External"/><Relationship Id="rId199" Type="http://schemas.openxmlformats.org/officeDocument/2006/relationships/hyperlink" Target="http://www.itu.int/pub/R-QUE-SG07.110" TargetMode="External"/><Relationship Id="rId203" Type="http://schemas.openxmlformats.org/officeDocument/2006/relationships/hyperlink" Target="http://www.itu.int/pub/R-QUE-SG07.139" TargetMode="External"/><Relationship Id="rId208" Type="http://schemas.openxmlformats.org/officeDocument/2006/relationships/hyperlink" Target="http://www.itu.int/pub/R-QUE-SG07.207" TargetMode="External"/><Relationship Id="rId229" Type="http://schemas.openxmlformats.org/officeDocument/2006/relationships/hyperlink" Target="http://www.itu.int/pub/R-QUE-SG07.252" TargetMode="External"/><Relationship Id="rId19" Type="http://schemas.openxmlformats.org/officeDocument/2006/relationships/hyperlink" Target="http://www.itu.int/pub/R-QUE-SG01.238" TargetMode="External"/><Relationship Id="rId224" Type="http://schemas.openxmlformats.org/officeDocument/2006/relationships/hyperlink" Target="http://www.itu.int/pub/R-QUE-SG07.247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www.itu.int/pub/R-QUE-SG01.232" TargetMode="External"/><Relationship Id="rId30" Type="http://schemas.openxmlformats.org/officeDocument/2006/relationships/hyperlink" Target="http://www.itu.int/pub/R-QUE-SG03.212" TargetMode="External"/><Relationship Id="rId35" Type="http://schemas.openxmlformats.org/officeDocument/2006/relationships/hyperlink" Target="http://www.itu.int/pub/R-QUE-SG03.225" TargetMode="External"/><Relationship Id="rId56" Type="http://schemas.openxmlformats.org/officeDocument/2006/relationships/hyperlink" Target="http://www.itu.int/pub/R-QUE-SG04.203" TargetMode="External"/><Relationship Id="rId77" Type="http://schemas.openxmlformats.org/officeDocument/2006/relationships/hyperlink" Target="http://www.itu.int/pub/R-QUE-SG04.270" TargetMode="External"/><Relationship Id="rId100" Type="http://schemas.openxmlformats.org/officeDocument/2006/relationships/hyperlink" Target="http://www.itu.int/pub/R-QUE-SG04.293" TargetMode="External"/><Relationship Id="rId105" Type="http://schemas.openxmlformats.org/officeDocument/2006/relationships/hyperlink" Target="http://www.itu.int/pub/R-QUE-SG05.62" TargetMode="External"/><Relationship Id="rId126" Type="http://schemas.openxmlformats.org/officeDocument/2006/relationships/hyperlink" Target="http://www.itu.int/pub/R-QUE-SG05.256" TargetMode="External"/><Relationship Id="rId147" Type="http://schemas.openxmlformats.org/officeDocument/2006/relationships/hyperlink" Target="http://www.itu.int/pub/R-QUE-SG06.48/ru" TargetMode="External"/><Relationship Id="rId168" Type="http://schemas.openxmlformats.org/officeDocument/2006/relationships/hyperlink" Target="http://www.itu.int/pub/R-QUE-SG06.102/ru" TargetMode="External"/><Relationship Id="rId8" Type="http://schemas.openxmlformats.org/officeDocument/2006/relationships/hyperlink" Target="http://www.itu.int/pub/R-QUE-SG01.205" TargetMode="External"/><Relationship Id="rId51" Type="http://schemas.openxmlformats.org/officeDocument/2006/relationships/hyperlink" Target="http://www.itu.int/pub/R-QUE-SG04.88" TargetMode="External"/><Relationship Id="rId72" Type="http://schemas.openxmlformats.org/officeDocument/2006/relationships/hyperlink" Target="http://www.itu.int/pub/R-QUE-SG04.263" TargetMode="External"/><Relationship Id="rId93" Type="http://schemas.openxmlformats.org/officeDocument/2006/relationships/hyperlink" Target="http://www.itu.int/pub/R-QUE-SG04.286" TargetMode="External"/><Relationship Id="rId98" Type="http://schemas.openxmlformats.org/officeDocument/2006/relationships/hyperlink" Target="http://www.itu.int/pub/R-QUE-SG04.291" TargetMode="External"/><Relationship Id="rId121" Type="http://schemas.openxmlformats.org/officeDocument/2006/relationships/hyperlink" Target="http://www.itu.int/pub/R-QUE-SG05.250" TargetMode="External"/><Relationship Id="rId142" Type="http://schemas.openxmlformats.org/officeDocument/2006/relationships/hyperlink" Target="http://www.itu.int/publ/R-QUE-SG06.34/ru" TargetMode="External"/><Relationship Id="rId163" Type="http://schemas.openxmlformats.org/officeDocument/2006/relationships/hyperlink" Target="http://www.itu.int/pub/R-QUE-SG06.93/ru" TargetMode="External"/><Relationship Id="rId184" Type="http://schemas.openxmlformats.org/officeDocument/2006/relationships/hyperlink" Target="http://www.itu.int/pub/R-QUE-SG06.128/ru" TargetMode="External"/><Relationship Id="rId189" Type="http://schemas.openxmlformats.org/officeDocument/2006/relationships/hyperlink" Target="http://www.itu.int/pub/R-QUE-SG06.133/ru" TargetMode="External"/><Relationship Id="rId219" Type="http://schemas.openxmlformats.org/officeDocument/2006/relationships/hyperlink" Target="http://www.itu.int/pub/R-QUE-SG07.239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tu.int/pub/R-QUE-SG07.231" TargetMode="External"/><Relationship Id="rId230" Type="http://schemas.openxmlformats.org/officeDocument/2006/relationships/hyperlink" Target="http://www.itu.int/pub/R-QUE-SG07.253" TargetMode="External"/><Relationship Id="rId235" Type="http://schemas.openxmlformats.org/officeDocument/2006/relationships/header" Target="header2.xml"/><Relationship Id="rId25" Type="http://schemas.openxmlformats.org/officeDocument/2006/relationships/hyperlink" Target="http://www.itu.int/pub/R-QUE-SG03.206" TargetMode="External"/><Relationship Id="rId46" Type="http://schemas.openxmlformats.org/officeDocument/2006/relationships/hyperlink" Target="http://www.itu.int/pub/R-QUE-SG04.73" TargetMode="External"/><Relationship Id="rId67" Type="http://schemas.openxmlformats.org/officeDocument/2006/relationships/hyperlink" Target="http://www.itu.int/pub/R-QUE-SG04.233" TargetMode="External"/><Relationship Id="rId116" Type="http://schemas.openxmlformats.org/officeDocument/2006/relationships/hyperlink" Target="http://www.itu.int/pub/R-QUE-SG05.241" TargetMode="External"/><Relationship Id="rId137" Type="http://schemas.openxmlformats.org/officeDocument/2006/relationships/hyperlink" Target="http://www.itu.int/pub/R-QUE-SG06.19/ru" TargetMode="External"/><Relationship Id="rId158" Type="http://schemas.openxmlformats.org/officeDocument/2006/relationships/hyperlink" Target="http://www.itu.int/pub/R-QUE-SG06.65/ru" TargetMode="External"/><Relationship Id="rId20" Type="http://schemas.openxmlformats.org/officeDocument/2006/relationships/hyperlink" Target="http://www.itu.int/pub/R-QUE-SG03.201" TargetMode="External"/><Relationship Id="rId41" Type="http://schemas.openxmlformats.org/officeDocument/2006/relationships/hyperlink" Target="http://www.itu.int/pub/R-QUE-SG03.232" TargetMode="External"/><Relationship Id="rId62" Type="http://schemas.openxmlformats.org/officeDocument/2006/relationships/hyperlink" Target="http://www.itu.int/pub/R-QUE-SG04.214" TargetMode="External"/><Relationship Id="rId83" Type="http://schemas.openxmlformats.org/officeDocument/2006/relationships/hyperlink" Target="http://www.itu.int/pub/R-QUE-SG04.276" TargetMode="External"/><Relationship Id="rId88" Type="http://schemas.openxmlformats.org/officeDocument/2006/relationships/hyperlink" Target="http://www.itu.int/pub/R-QUE-SG04.281" TargetMode="External"/><Relationship Id="rId111" Type="http://schemas.openxmlformats.org/officeDocument/2006/relationships/hyperlink" Target="http://www.itu.int/pub/R-QUE-SG05.212" TargetMode="External"/><Relationship Id="rId132" Type="http://schemas.openxmlformats.org/officeDocument/2006/relationships/hyperlink" Target="http://www.itu.int/publ/R-QUE-SG06.11/ru" TargetMode="External"/><Relationship Id="rId153" Type="http://schemas.openxmlformats.org/officeDocument/2006/relationships/hyperlink" Target="http://www.itu.int/pub/R-QUE-SG06.56/ru" TargetMode="External"/><Relationship Id="rId174" Type="http://schemas.openxmlformats.org/officeDocument/2006/relationships/hyperlink" Target="http://www.itu.int/pub/R-QUE-SG06.113/ru" TargetMode="External"/><Relationship Id="rId179" Type="http://schemas.openxmlformats.org/officeDocument/2006/relationships/hyperlink" Target="http://www.itu.int/pub/R-QUE-SG06.122/ru" TargetMode="External"/><Relationship Id="rId195" Type="http://schemas.openxmlformats.org/officeDocument/2006/relationships/hyperlink" Target="http://www.itu.int/pub/R-QUE-SG06.139" TargetMode="External"/><Relationship Id="rId209" Type="http://schemas.openxmlformats.org/officeDocument/2006/relationships/hyperlink" Target="http://www.itu.int/pub/R-QUE-SG07.211" TargetMode="External"/><Relationship Id="rId190" Type="http://schemas.openxmlformats.org/officeDocument/2006/relationships/hyperlink" Target="http://www.itu.int/pub/R-QUE-SG06.134/ru" TargetMode="External"/><Relationship Id="rId204" Type="http://schemas.openxmlformats.org/officeDocument/2006/relationships/hyperlink" Target="http://www.itu.int/pub/R-QUE-SG07.141" TargetMode="External"/><Relationship Id="rId220" Type="http://schemas.openxmlformats.org/officeDocument/2006/relationships/hyperlink" Target="http://www.itu.int/pub/R-QUE-SG07.242" TargetMode="External"/><Relationship Id="rId225" Type="http://schemas.openxmlformats.org/officeDocument/2006/relationships/hyperlink" Target="http://www.itu.int/pub/R-QUE-SG07.248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www.itu.int/pub/R-QUE-SG01.233" TargetMode="External"/><Relationship Id="rId36" Type="http://schemas.openxmlformats.org/officeDocument/2006/relationships/hyperlink" Target="http://www.itu.int/pub/R-QUE-SG03.226" TargetMode="External"/><Relationship Id="rId57" Type="http://schemas.openxmlformats.org/officeDocument/2006/relationships/hyperlink" Target="http://www.itu.int/pub/R-QUE-SG04.205" TargetMode="External"/><Relationship Id="rId106" Type="http://schemas.openxmlformats.org/officeDocument/2006/relationships/hyperlink" Target="http://www.itu.int/pub/R-QUE-SG05.77" TargetMode="External"/><Relationship Id="rId127" Type="http://schemas.openxmlformats.org/officeDocument/2006/relationships/hyperlink" Target="http://www.itu.int/pub/R-QUE-SG05.257" TargetMode="External"/><Relationship Id="rId10" Type="http://schemas.openxmlformats.org/officeDocument/2006/relationships/hyperlink" Target="http://www.itu.int/pub/R-QUE-SG01.210" TargetMode="External"/><Relationship Id="rId31" Type="http://schemas.openxmlformats.org/officeDocument/2006/relationships/hyperlink" Target="http://www.itu.int/pub/R-QUE-SG03.213" TargetMode="External"/><Relationship Id="rId52" Type="http://schemas.openxmlformats.org/officeDocument/2006/relationships/hyperlink" Target="http://www.itu.int/pub/R-QUE-SG04.91" TargetMode="External"/><Relationship Id="rId73" Type="http://schemas.openxmlformats.org/officeDocument/2006/relationships/hyperlink" Target="http://www.itu.int/pub/R-QUE-SG04.264" TargetMode="External"/><Relationship Id="rId78" Type="http://schemas.openxmlformats.org/officeDocument/2006/relationships/hyperlink" Target="http://www.itu.int/pub/R-QUE-SG04.271" TargetMode="External"/><Relationship Id="rId94" Type="http://schemas.openxmlformats.org/officeDocument/2006/relationships/hyperlink" Target="http://www.itu.int/pub/R-QUE-SG04.287" TargetMode="External"/><Relationship Id="rId99" Type="http://schemas.openxmlformats.org/officeDocument/2006/relationships/hyperlink" Target="http://www.itu.int/pub/R-QUE-SG04.292" TargetMode="External"/><Relationship Id="rId101" Type="http://schemas.openxmlformats.org/officeDocument/2006/relationships/hyperlink" Target="http://www.itu.int/pub/R-QUE-SG05.1" TargetMode="External"/><Relationship Id="rId122" Type="http://schemas.openxmlformats.org/officeDocument/2006/relationships/hyperlink" Target="http://www.itu.int/pub/R-QUE-SG05.252" TargetMode="External"/><Relationship Id="rId143" Type="http://schemas.openxmlformats.org/officeDocument/2006/relationships/hyperlink" Target="http://www.itu.int/pub/R-QUE-SG06.40/ru" TargetMode="External"/><Relationship Id="rId148" Type="http://schemas.openxmlformats.org/officeDocument/2006/relationships/hyperlink" Target="http://www.itu.int/publ/R-QUE-SG06.49/ru" TargetMode="External"/><Relationship Id="rId164" Type="http://schemas.openxmlformats.org/officeDocument/2006/relationships/hyperlink" Target="http://www.itu.int/pub/R-QUE-SG06.95/ru" TargetMode="External"/><Relationship Id="rId169" Type="http://schemas.openxmlformats.org/officeDocument/2006/relationships/hyperlink" Target="http://www.itu.int/pub/R-QUE-SG06.105/ru" TargetMode="External"/><Relationship Id="rId185" Type="http://schemas.openxmlformats.org/officeDocument/2006/relationships/hyperlink" Target="http://www.itu.int/pub/R-QUE-SG06.129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1.208" TargetMode="External"/><Relationship Id="rId180" Type="http://schemas.openxmlformats.org/officeDocument/2006/relationships/hyperlink" Target="http://www.itu.int/pub/R-QUE-SG06.123/ru" TargetMode="External"/><Relationship Id="rId210" Type="http://schemas.openxmlformats.org/officeDocument/2006/relationships/hyperlink" Target="http://www.itu.int/pub/R-QUE-SG07.221" TargetMode="External"/><Relationship Id="rId215" Type="http://schemas.openxmlformats.org/officeDocument/2006/relationships/hyperlink" Target="http://www.itu.int/pub/R-QUE-SG07.234" TargetMode="External"/><Relationship Id="rId236" Type="http://schemas.openxmlformats.org/officeDocument/2006/relationships/footer" Target="footer1.xml"/><Relationship Id="rId26" Type="http://schemas.openxmlformats.org/officeDocument/2006/relationships/hyperlink" Target="http://www.itu.int/pub/R-QUE-SG03.207" TargetMode="External"/><Relationship Id="rId231" Type="http://schemas.openxmlformats.org/officeDocument/2006/relationships/hyperlink" Target="http://www.itu.int/pub/R-QUE-SG07.254" TargetMode="External"/><Relationship Id="rId47" Type="http://schemas.openxmlformats.org/officeDocument/2006/relationships/hyperlink" Target="http://www.itu.int/pub/R-QUE-SG04.75" TargetMode="External"/><Relationship Id="rId68" Type="http://schemas.openxmlformats.org/officeDocument/2006/relationships/hyperlink" Target="http://www.itu.int/pub/R-QUE-SG04.236" TargetMode="External"/><Relationship Id="rId89" Type="http://schemas.openxmlformats.org/officeDocument/2006/relationships/hyperlink" Target="http://www.itu.int/pub/R-QUE-SG04.282" TargetMode="External"/><Relationship Id="rId112" Type="http://schemas.openxmlformats.org/officeDocument/2006/relationships/hyperlink" Target="http://www.itu.int/pub/R-QUE-SG05.215" TargetMode="External"/><Relationship Id="rId133" Type="http://schemas.openxmlformats.org/officeDocument/2006/relationships/hyperlink" Target="http://www.itu.int/pub/R-QUE-SG06.12/ru" TargetMode="External"/><Relationship Id="rId154" Type="http://schemas.openxmlformats.org/officeDocument/2006/relationships/hyperlink" Target="http://www.itu.int/pub/R-QUE-SG06.59/ru" TargetMode="External"/><Relationship Id="rId175" Type="http://schemas.openxmlformats.org/officeDocument/2006/relationships/hyperlink" Target="http://www.itu.int/pub/R-QUE-SG06.114/ru" TargetMode="External"/><Relationship Id="rId196" Type="http://schemas.openxmlformats.org/officeDocument/2006/relationships/hyperlink" Target="http://www.itu.int/pub/R-QUE-SG06.140" TargetMode="External"/><Relationship Id="rId200" Type="http://schemas.openxmlformats.org/officeDocument/2006/relationships/hyperlink" Target="http://www.itu.int/pub/R-QUE-SG07.111" TargetMode="External"/><Relationship Id="rId16" Type="http://schemas.openxmlformats.org/officeDocument/2006/relationships/hyperlink" Target="http://www.itu.int/pub/R-QUE-SG01.235" TargetMode="External"/><Relationship Id="rId221" Type="http://schemas.openxmlformats.org/officeDocument/2006/relationships/hyperlink" Target="http://www.itu.int/pub/R-QUE-SG07.244" TargetMode="External"/><Relationship Id="rId37" Type="http://schemas.openxmlformats.org/officeDocument/2006/relationships/hyperlink" Target="http://www.itu.int/pub/R-QUE-SG03.228" TargetMode="External"/><Relationship Id="rId58" Type="http://schemas.openxmlformats.org/officeDocument/2006/relationships/hyperlink" Target="http://www.itu.int/pub/R-QUE-SG04.208" TargetMode="External"/><Relationship Id="rId79" Type="http://schemas.openxmlformats.org/officeDocument/2006/relationships/hyperlink" Target="http://www.itu.int/pub/R-QUE-SG04.272" TargetMode="External"/><Relationship Id="rId102" Type="http://schemas.openxmlformats.org/officeDocument/2006/relationships/hyperlink" Target="http://www.itu.int/pub/R-QUE-SG05.7" TargetMode="External"/><Relationship Id="rId123" Type="http://schemas.openxmlformats.org/officeDocument/2006/relationships/hyperlink" Target="http://www.itu.int/pub/R-QUE-SG05.253" TargetMode="External"/><Relationship Id="rId144" Type="http://schemas.openxmlformats.org/officeDocument/2006/relationships/hyperlink" Target="http://www.itu.int/pub/R-QUE-SG06.44/ru" TargetMode="External"/><Relationship Id="rId90" Type="http://schemas.openxmlformats.org/officeDocument/2006/relationships/hyperlink" Target="http://www.itu.int/pub/R-QUE-SG04.283" TargetMode="External"/><Relationship Id="rId165" Type="http://schemas.openxmlformats.org/officeDocument/2006/relationships/hyperlink" Target="http://www.itu.int/pub/R-QUE-SG06.96/ru" TargetMode="External"/><Relationship Id="rId186" Type="http://schemas.openxmlformats.org/officeDocument/2006/relationships/hyperlink" Target="http://www.itu.int/pub/R-QUE-SG06.130/ru" TargetMode="External"/><Relationship Id="rId211" Type="http://schemas.openxmlformats.org/officeDocument/2006/relationships/hyperlink" Target="http://www.itu.int/pub/R-QUE-SG07.222" TargetMode="External"/><Relationship Id="rId232" Type="http://schemas.openxmlformats.org/officeDocument/2006/relationships/hyperlink" Target="http://www.itu.int/pub/R-QUE-SG07.255" TargetMode="External"/><Relationship Id="rId27" Type="http://schemas.openxmlformats.org/officeDocument/2006/relationships/hyperlink" Target="http://www.itu.int/pub/R-QUE-SG03.208" TargetMode="External"/><Relationship Id="rId48" Type="http://schemas.openxmlformats.org/officeDocument/2006/relationships/hyperlink" Target="http://www.itu.int/pub/R-QUE-SG04.83" TargetMode="External"/><Relationship Id="rId69" Type="http://schemas.openxmlformats.org/officeDocument/2006/relationships/hyperlink" Target="http://www.itu.int/pub/R-QUE-SG04.244" TargetMode="External"/><Relationship Id="rId113" Type="http://schemas.openxmlformats.org/officeDocument/2006/relationships/hyperlink" Target="http://www.itu.int/pub/R-QUE-SG05.229" TargetMode="External"/><Relationship Id="rId134" Type="http://schemas.openxmlformats.org/officeDocument/2006/relationships/hyperlink" Target="http://www.itu.int/pub/R-QUE-SG06.14/ru" TargetMode="External"/><Relationship Id="rId80" Type="http://schemas.openxmlformats.org/officeDocument/2006/relationships/hyperlink" Target="http://www.itu.int/pub/R-QUE-SG04.273" TargetMode="External"/><Relationship Id="rId155" Type="http://schemas.openxmlformats.org/officeDocument/2006/relationships/hyperlink" Target="http://www.itu.int/pub/R-QUE-SG06.60/ru" TargetMode="External"/><Relationship Id="rId176" Type="http://schemas.openxmlformats.org/officeDocument/2006/relationships/hyperlink" Target="http://www.itu.int/pub/R-QUE-SG06.118/ru" TargetMode="External"/><Relationship Id="rId197" Type="http://schemas.openxmlformats.org/officeDocument/2006/relationships/hyperlink" Target="http://www.itu.int/md/R12-SG06-C-041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D828-BBF3-40ED-B9A2-673782BC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52</TotalTime>
  <Pages>14</Pages>
  <Words>3860</Words>
  <Characters>40151</Characters>
  <Application>Microsoft Office Word</Application>
  <DocSecurity>0</DocSecurity>
  <Lines>334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43924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Chamova, Alisa</dc:creator>
  <cp:keywords/>
  <dc:description>Document /1004-E  For: _x000d_Document date: 30 March 2007_x000d_Saved by PCW43981 at 15:42:54 on 05.04.2007</dc:description>
  <cp:lastModifiedBy>Gomez, Yoanni</cp:lastModifiedBy>
  <cp:revision>8</cp:revision>
  <cp:lastPrinted>2015-11-06T16:28:00Z</cp:lastPrinted>
  <dcterms:created xsi:type="dcterms:W3CDTF">2015-10-30T16:13:00Z</dcterms:created>
  <dcterms:modified xsi:type="dcterms:W3CDTF">2015-11-09T07:23:00Z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