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DF" w:rsidRDefault="00551CDF" w:rsidP="00551CDF">
      <w:pPr>
        <w:pStyle w:val="ResNo"/>
      </w:pPr>
      <w:r w:rsidRPr="000C7405">
        <w:t>RÉSOLUTION UIT-R 5-</w:t>
      </w:r>
      <w:r>
        <w:t>6</w:t>
      </w:r>
    </w:p>
    <w:p w:rsidR="00551CDF" w:rsidRDefault="00551CDF" w:rsidP="00551CDF">
      <w:pPr>
        <w:pStyle w:val="Restitle"/>
      </w:pPr>
      <w:bookmarkStart w:id="0" w:name="_Toc180533393"/>
      <w:bookmarkStart w:id="1" w:name="_Toc180533509"/>
      <w:bookmarkStart w:id="2" w:name="_Toc180534272"/>
      <w:bookmarkStart w:id="3" w:name="_Toc180534570"/>
      <w:bookmarkStart w:id="4" w:name="_Toc180535514"/>
      <w:r>
        <w:t xml:space="preserve">Programme de travail et Questions des Commissions </w:t>
      </w:r>
      <w:r>
        <w:br/>
        <w:t>d'études des radiocommunications</w:t>
      </w:r>
      <w:bookmarkEnd w:id="0"/>
      <w:bookmarkEnd w:id="1"/>
      <w:bookmarkEnd w:id="2"/>
      <w:bookmarkEnd w:id="3"/>
      <w:bookmarkEnd w:id="4"/>
    </w:p>
    <w:p w:rsidR="00551CDF" w:rsidRPr="00551CDF" w:rsidRDefault="00551CDF" w:rsidP="00551CDF">
      <w:pPr>
        <w:pStyle w:val="Resdate"/>
      </w:pPr>
      <w:r>
        <w:t>(1993-1995-1997-2000-2003-2007-2012)</w:t>
      </w:r>
    </w:p>
    <w:p w:rsidR="00551CDF" w:rsidRDefault="00551CDF" w:rsidP="00551CDF">
      <w:pPr>
        <w:pStyle w:val="Normalaftertitle"/>
      </w:pPr>
      <w:r>
        <w:t>L'Assemblée des radiocommunications de l'UIT,</w:t>
      </w:r>
    </w:p>
    <w:p w:rsidR="00551CDF" w:rsidRDefault="00551CDF" w:rsidP="00551CDF">
      <w:pPr>
        <w:pStyle w:val="Call"/>
      </w:pPr>
      <w:r>
        <w:t>considérant</w:t>
      </w:r>
    </w:p>
    <w:p w:rsidR="00551CDF" w:rsidRDefault="00551CDF" w:rsidP="00551CDF">
      <w:r w:rsidRPr="004634C2">
        <w:rPr>
          <w:i/>
          <w:iCs/>
        </w:rPr>
        <w:t>a)</w:t>
      </w:r>
      <w:r>
        <w:tab/>
        <w:t>les parties de la Résolution UIT-R 1 concernant les Questions qui doivent être étudiées par les Commissions d'études des radiocommunications;</w:t>
      </w:r>
    </w:p>
    <w:p w:rsidR="00551CDF" w:rsidRDefault="00551CDF" w:rsidP="00551CDF">
      <w:r>
        <w:rPr>
          <w:i/>
          <w:iCs/>
        </w:rPr>
        <w:t>b</w:t>
      </w:r>
      <w:r w:rsidRPr="004634C2">
        <w:rPr>
          <w:i/>
          <w:iCs/>
        </w:rPr>
        <w:t>)</w:t>
      </w:r>
      <w:r>
        <w:tab/>
        <w:t>que, pour une utilisation efficace des ressources disponibles, il est nécessaire que les Commissions d'études des radiocommunications se concentrent sur les questions principales et n'entreprennent pas d'études sur des sujets qui ne font pas partie du mandat de l'UIT-R;</w:t>
      </w:r>
    </w:p>
    <w:p w:rsidR="00551CDF" w:rsidRDefault="00551CDF" w:rsidP="00551CDF">
      <w:r>
        <w:rPr>
          <w:i/>
          <w:iCs/>
        </w:rPr>
        <w:t>c</w:t>
      </w:r>
      <w:r w:rsidRPr="004634C2">
        <w:rPr>
          <w:i/>
          <w:iCs/>
        </w:rPr>
        <w:t>)</w:t>
      </w:r>
      <w:r>
        <w:tab/>
        <w:t>que la quantité de travail effectuée par le Bureau dépend du nombre de contributions présentées pour donner suite aux Questions attribuées aux Commissions d'études;</w:t>
      </w:r>
    </w:p>
    <w:p w:rsidR="00551CDF" w:rsidRDefault="00551CDF" w:rsidP="00551CDF">
      <w:r>
        <w:rPr>
          <w:i/>
          <w:iCs/>
        </w:rPr>
        <w:t>d</w:t>
      </w:r>
      <w:r w:rsidRPr="004634C2">
        <w:rPr>
          <w:i/>
          <w:iCs/>
        </w:rPr>
        <w:t>)</w:t>
      </w:r>
      <w:r>
        <w:tab/>
        <w:t xml:space="preserve">qu'il incombe aux Commissions d'études de procéder à l'examen continu </w:t>
      </w:r>
      <w:r w:rsidRPr="00580045">
        <w:t xml:space="preserve">de leur programme de travail et </w:t>
      </w:r>
      <w:r>
        <w:t>des Questions qui leur ont été attribuées;</w:t>
      </w:r>
    </w:p>
    <w:p w:rsidR="00551CDF" w:rsidRDefault="00551CDF" w:rsidP="00551CDF">
      <w:r>
        <w:rPr>
          <w:i/>
          <w:iCs/>
        </w:rPr>
        <w:t>e</w:t>
      </w:r>
      <w:r w:rsidRPr="004634C2">
        <w:rPr>
          <w:i/>
          <w:iCs/>
        </w:rPr>
        <w:t>)</w:t>
      </w:r>
      <w:r>
        <w:tab/>
        <w:t>que les fonctions dévolues aux Commissions d'études pour qu'elles contribuent à la réalisation de l'objet de l'Union sont décrites dans diverses dispositions de la Constitution et de la Convention de l'UIT,</w:t>
      </w:r>
    </w:p>
    <w:p w:rsidR="00551CDF" w:rsidRDefault="00551CDF" w:rsidP="00551CDF">
      <w:pPr>
        <w:pStyle w:val="Call"/>
      </w:pPr>
      <w:r>
        <w:t>décide</w:t>
      </w:r>
    </w:p>
    <w:p w:rsidR="00551CDF" w:rsidRPr="009B1195" w:rsidRDefault="00551CDF" w:rsidP="00551CDF">
      <w:r w:rsidRPr="00E202DA">
        <w:t>1</w:t>
      </w:r>
      <w:r w:rsidRPr="006829CC">
        <w:tab/>
      </w:r>
      <w:r w:rsidRPr="009B1195">
        <w:t>que le programme de travail d'une Commission d'études des radiocommunications</w:t>
      </w:r>
      <w:r>
        <w:t xml:space="preserve"> sera le suivant</w:t>
      </w:r>
      <w:r w:rsidRPr="009B1195">
        <w:t>:</w:t>
      </w:r>
    </w:p>
    <w:p w:rsidR="00AE0EE2" w:rsidRDefault="00551CDF" w:rsidP="00551CDF">
      <w:pPr>
        <w:pStyle w:val="enumlev1"/>
      </w:pPr>
      <w:r w:rsidRPr="009B1195">
        <w:t>–</w:t>
      </w:r>
      <w:r w:rsidRPr="009B1195">
        <w:tab/>
        <w:t>des études, relevant du domaine de compétence de la Commission d'études, sur des sujets touchant aux points de l'ordre du jour</w:t>
      </w:r>
      <w:r>
        <w:t>, aux Résolutions et aux Recommandations</w:t>
      </w:r>
      <w:r w:rsidRPr="009B1195">
        <w:t xml:space="preserve"> des </w:t>
      </w:r>
      <w:r>
        <w:t>conférences des radiocommunications</w:t>
      </w:r>
      <w:r w:rsidRPr="009B1195">
        <w:t xml:space="preserve">, ou encore aux Résolutions </w:t>
      </w:r>
      <w:r>
        <w:t>de l'UIT-R</w:t>
      </w:r>
      <w:r w:rsidRPr="009B1195">
        <w:t>;</w:t>
      </w:r>
    </w:p>
    <w:p w:rsidR="00551CDF" w:rsidRDefault="00551CDF" w:rsidP="00551CDF">
      <w:pPr>
        <w:pStyle w:val="enumlev1"/>
      </w:pPr>
      <w:r w:rsidRPr="009B1195">
        <w:t>–</w:t>
      </w:r>
      <w:r w:rsidRPr="009B1195">
        <w:tab/>
        <w:t>les Questions, énumérées dans les Annexes 1 à 6, attribuées à la Commission d'études.</w:t>
      </w:r>
    </w:p>
    <w:p w:rsidR="00551CDF" w:rsidRPr="009B1195" w:rsidRDefault="00551CDF" w:rsidP="00AE0EE2">
      <w:pPr>
        <w:pStyle w:val="enumlev1"/>
      </w:pPr>
      <w:r w:rsidRPr="009B1195">
        <w:t>–</w:t>
      </w:r>
      <w:r w:rsidRPr="009B1195">
        <w:tab/>
        <w:t>des études, relevant du domaine de compétence de la Commission d'études, qui seront menées conformément au § 3.3 de la Résolution UIT</w:t>
      </w:r>
      <w:r w:rsidRPr="009B1195">
        <w:noBreakHyphen/>
        <w:t>R 1</w:t>
      </w:r>
      <w:r w:rsidR="00AE0EE2">
        <w:t>.</w:t>
      </w:r>
    </w:p>
    <w:p w:rsidR="00551CDF" w:rsidRPr="00CE0980" w:rsidRDefault="00551CDF" w:rsidP="00551CDF">
      <w:r w:rsidRPr="009B1195">
        <w:t xml:space="preserve">Les textes des Questions dont la liste figure dans les Annexes 1 à 6 sont </w:t>
      </w:r>
      <w:r>
        <w:t>re</w:t>
      </w:r>
      <w:r w:rsidRPr="009B1195">
        <w:t xml:space="preserve">produits dans le Document 1 de la série de documents correspondant à la prochaine période d'études pour les différentes Commissions d'études, compte tenu du point </w:t>
      </w:r>
      <w:r w:rsidRPr="006829CC">
        <w:rPr>
          <w:i/>
          <w:iCs/>
        </w:rPr>
        <w:t>d)</w:t>
      </w:r>
      <w:r w:rsidRPr="009B1195">
        <w:t xml:space="preserve"> du </w:t>
      </w:r>
      <w:r w:rsidRPr="006829CC">
        <w:rPr>
          <w:i/>
          <w:iCs/>
        </w:rPr>
        <w:t>considérant</w:t>
      </w:r>
      <w:r>
        <w:t>;</w:t>
      </w:r>
    </w:p>
    <w:p w:rsidR="00551CDF" w:rsidRDefault="00551CDF" w:rsidP="00551CDF">
      <w:r>
        <w:rPr>
          <w:bCs/>
        </w:rPr>
        <w:t>2</w:t>
      </w:r>
      <w:r>
        <w:tab/>
        <w:t>que les catégories suivantes doivent être utilisées pour classer les Questions quant à leur priorité et leur urgence:</w:t>
      </w:r>
    </w:p>
    <w:p w:rsidR="00551CDF" w:rsidRDefault="00551CDF" w:rsidP="00551CDF">
      <w:r>
        <w:t>C:</w:t>
      </w:r>
      <w:r>
        <w:tab/>
        <w:t>Questions concernant les conférences, dans le cadre de la préparation proprement dite des conférences mondiales ou régionales des radiocommunications et les décisions de celles-ci:</w:t>
      </w:r>
    </w:p>
    <w:p w:rsidR="00551CDF" w:rsidRDefault="00551CDF" w:rsidP="00551CDF">
      <w:pPr>
        <w:pStyle w:val="enumlev2"/>
      </w:pPr>
      <w:r>
        <w:t>C1:</w:t>
      </w:r>
      <w:r>
        <w:tab/>
        <w:t>études très urgentes et prioritaires requises pour la Conférence mondiale des radiocommunications suivante;</w:t>
      </w:r>
    </w:p>
    <w:p w:rsidR="00551CDF" w:rsidRDefault="00551CDF" w:rsidP="00551CDF">
      <w:pPr>
        <w:pStyle w:val="enumlev2"/>
      </w:pPr>
      <w:r>
        <w:t>C2:</w:t>
      </w:r>
      <w:r>
        <w:tab/>
        <w:t>études urgentes que l'on pense nécessaires pour d'autres conférences des radiocommunications;</w:t>
      </w:r>
    </w:p>
    <w:p w:rsidR="00551CDF" w:rsidRDefault="00551CDF" w:rsidP="00FD5E38">
      <w:pPr>
        <w:keepNext/>
        <w:keepLines/>
      </w:pPr>
      <w:r>
        <w:lastRenderedPageBreak/>
        <w:t>S:</w:t>
      </w:r>
      <w:r>
        <w:tab/>
        <w:t>Questions qui sont élaborées pour tenir compte:</w:t>
      </w:r>
    </w:p>
    <w:p w:rsidR="00551CDF" w:rsidRDefault="00551CDF" w:rsidP="00FD5E38">
      <w:pPr>
        <w:pStyle w:val="enumlev1"/>
        <w:keepNext/>
        <w:keepLines/>
      </w:pPr>
      <w:r>
        <w:t>–</w:t>
      </w:r>
      <w:r>
        <w:tab/>
        <w:t>des sujets que la Conférence de plénipotentiaires, toute autre conférence, le Conseil et le Comité du Règlement des radiocommunications transmettent pour étude à l'Assemblée des radiocommunications;</w:t>
      </w:r>
    </w:p>
    <w:p w:rsidR="00551CDF" w:rsidRDefault="00551CDF" w:rsidP="00551CDF">
      <w:pPr>
        <w:pStyle w:val="enumlev1"/>
      </w:pPr>
      <w:r>
        <w:t>–</w:t>
      </w:r>
      <w:r>
        <w:tab/>
        <w:t>des progrès dans les techniques des radiocommunications ou des améliorations apportées à la gestion du spectre;</w:t>
      </w:r>
    </w:p>
    <w:p w:rsidR="00551CDF" w:rsidRDefault="00551CDF" w:rsidP="00551CDF">
      <w:pPr>
        <w:pStyle w:val="enumlev1"/>
      </w:pPr>
      <w:r>
        <w:t>–</w:t>
      </w:r>
      <w:r>
        <w:tab/>
        <w:t>de l'évolution observée dans l'utilisation et l'exploitation des radiocommunications:</w:t>
      </w:r>
    </w:p>
    <w:p w:rsidR="00551CDF" w:rsidRDefault="00551CDF" w:rsidP="00551CDF">
      <w:pPr>
        <w:pStyle w:val="enumlev2"/>
      </w:pPr>
      <w:r>
        <w:t>S1:</w:t>
      </w:r>
      <w:r>
        <w:tab/>
        <w:t>études urgentes qui doivent être terminées dans un délai de deux ans;</w:t>
      </w:r>
    </w:p>
    <w:p w:rsidR="00551CDF" w:rsidRDefault="00551CDF" w:rsidP="00551CDF">
      <w:pPr>
        <w:pStyle w:val="enumlev2"/>
      </w:pPr>
      <w:r>
        <w:t>S2:</w:t>
      </w:r>
      <w:r>
        <w:tab/>
        <w:t>études importantes nécessaires pour le développement des radiocommunications;</w:t>
      </w:r>
    </w:p>
    <w:p w:rsidR="00551CDF" w:rsidRDefault="00551CDF" w:rsidP="00AE0EE2">
      <w:pPr>
        <w:pStyle w:val="enumlev2"/>
      </w:pPr>
      <w:r>
        <w:t>S3:</w:t>
      </w:r>
      <w:r>
        <w:tab/>
        <w:t>études requises qui devraient faciliter le développement des radiocommunications</w:t>
      </w:r>
      <w:r w:rsidR="00AE0EE2">
        <w:t>.</w:t>
      </w:r>
    </w:p>
    <w:p w:rsidR="00551CDF" w:rsidRDefault="00551CDF" w:rsidP="00AE0EE2">
      <w:r>
        <w:t>Le cas échéant, suite à une conférence mondiale ou régionale des radiocommunications, le Directeur du Bureau des radiocommunications, en consultation avec les Présidents des Commissions d'études concernées, peut classer dans les catégories appropriées les Questions dont l'étude est liée aux décisions de la conférence considérée ou à l'ordre du jour de futures conférences mondiales ou régionales des radiocommunications</w:t>
      </w:r>
      <w:r w:rsidR="00AE0EE2" w:rsidRPr="00175891">
        <w:t>;</w:t>
      </w:r>
    </w:p>
    <w:p w:rsidR="00551CDF" w:rsidRDefault="00551CDF" w:rsidP="00551CDF">
      <w:r>
        <w:t>3</w:t>
      </w:r>
      <w:r>
        <w:tab/>
        <w:t>que chaque Question devra:</w:t>
      </w:r>
    </w:p>
    <w:p w:rsidR="00551CDF" w:rsidRDefault="00551CDF" w:rsidP="00551CDF">
      <w:pPr>
        <w:pStyle w:val="enumlev1"/>
      </w:pPr>
      <w:r>
        <w:t>–</w:t>
      </w:r>
      <w:r>
        <w:tab/>
        <w:t>être modifiée pour tenir compte des réponses partielles;</w:t>
      </w:r>
    </w:p>
    <w:p w:rsidR="00551CDF" w:rsidRDefault="00551CDF" w:rsidP="00551CDF">
      <w:pPr>
        <w:pStyle w:val="enumlev1"/>
      </w:pPr>
      <w:r>
        <w:t>–</w:t>
      </w:r>
      <w:r>
        <w:tab/>
        <w:t>identifier les Commissions d'études travaillant dans des domaines apparentés auxquelles le texte de la Question devrait être envoyé pour examen;</w:t>
      </w:r>
    </w:p>
    <w:p w:rsidR="00551CDF" w:rsidRDefault="00551CDF" w:rsidP="00551CDF">
      <w:r>
        <w:t>4</w:t>
      </w:r>
      <w:r>
        <w:tab/>
        <w:t>que les Commissions d'études examineront toutes les Questions qui leur sont assignées et adresseront à chaque Assemblée des propositions visant à:</w:t>
      </w:r>
    </w:p>
    <w:p w:rsidR="00551CDF" w:rsidRDefault="00551CDF" w:rsidP="00551CDF">
      <w:pPr>
        <w:pStyle w:val="enumlev1"/>
      </w:pPr>
      <w:r>
        <w:t>–</w:t>
      </w:r>
      <w:r>
        <w:tab/>
        <w:t>identifier et classer les Questions par catégorie;</w:t>
      </w:r>
    </w:p>
    <w:p w:rsidR="00551CDF" w:rsidRDefault="00551CDF" w:rsidP="00551CDF">
      <w:pPr>
        <w:pStyle w:val="enumlev1"/>
      </w:pPr>
      <w:r>
        <w:t>–</w:t>
      </w:r>
      <w:r>
        <w:tab/>
        <w:t>les supprimer lorsque les études ont été menées à bien, lorsque aucune contribution n'est attendue pendant la prochaine période d'études ou bien lorsque, conformément au § 1.7 de la Résolution UIT-R 1, aucune contribution n'a été présentée; ces Questions seront classées dans la catégorie D;</w:t>
      </w:r>
    </w:p>
    <w:p w:rsidR="00551CDF" w:rsidRDefault="00551CDF" w:rsidP="00551CDF">
      <w:r>
        <w:t>5</w:t>
      </w:r>
      <w:r>
        <w:tab/>
        <w:t>que chaque Commission d'études des radiocommunications rendra compte à chaque Assemblée des radiocommunications des progrès qui ont été faits concernant chaque Question relevant de la catégorie C1, C2 ou S1 qui lui a été attribuée;</w:t>
      </w:r>
    </w:p>
    <w:p w:rsidR="00551CDF" w:rsidRDefault="00551CDF" w:rsidP="00AE0EE2">
      <w:r>
        <w:t>6</w:t>
      </w:r>
      <w:r>
        <w:tab/>
        <w:t>que, dans le cadre de son programme de travail, une Commission d'études peut également entreprendre des études relevant de son mandat</w:t>
      </w:r>
      <w:r w:rsidR="00AE0EE2">
        <w:t>.</w:t>
      </w:r>
    </w:p>
    <w:p w:rsidR="00551CDF" w:rsidRDefault="00551CDF" w:rsidP="00551CDF">
      <w:pPr>
        <w:rPr>
          <w:u w:val="single"/>
          <w:lang w:val="fr-CH"/>
        </w:rPr>
      </w:pPr>
    </w:p>
    <w:p w:rsidR="00551CDF" w:rsidRDefault="00551CDF" w:rsidP="00551CDF">
      <w:pPr>
        <w:rPr>
          <w:lang w:val="fr-CH"/>
        </w:rPr>
      </w:pPr>
    </w:p>
    <w:p w:rsidR="00551CDF" w:rsidRDefault="00551CDF" w:rsidP="00551CDF">
      <w:pPr>
        <w:rPr>
          <w:lang w:val="fr-CH"/>
        </w:rPr>
      </w:pPr>
    </w:p>
    <w:p w:rsidR="00551CDF" w:rsidRDefault="00551CDF" w:rsidP="00551CDF">
      <w:r>
        <w:br w:type="page"/>
      </w:r>
    </w:p>
    <w:p w:rsidR="00551CDF" w:rsidRPr="001C502F" w:rsidRDefault="00551CDF" w:rsidP="00551CDF">
      <w:pPr>
        <w:pStyle w:val="AnnexNo"/>
        <w:rPr>
          <w:lang w:val="fr-CH"/>
        </w:rPr>
      </w:pPr>
      <w:r w:rsidRPr="001C502F">
        <w:rPr>
          <w:lang w:val="fr-CH"/>
        </w:rPr>
        <w:lastRenderedPageBreak/>
        <w:t>Annexe 1</w:t>
      </w:r>
    </w:p>
    <w:p w:rsidR="00551CDF" w:rsidRDefault="00551CDF" w:rsidP="00551CDF">
      <w:pPr>
        <w:pStyle w:val="Annextitle"/>
      </w:pPr>
      <w:r>
        <w:t>Questions assignées à la Commission d'études 1</w:t>
      </w:r>
      <w:r>
        <w:br/>
        <w:t>des radiocommunications</w:t>
      </w:r>
    </w:p>
    <w:p w:rsidR="00551CDF" w:rsidRDefault="00551CDF" w:rsidP="00551CDF">
      <w:pPr>
        <w:pStyle w:val="Tabletitle"/>
      </w:pPr>
      <w:r w:rsidRPr="00A7628C">
        <w:t>Gestion du spectre</w:t>
      </w:r>
    </w:p>
    <w:tbl>
      <w:tblPr>
        <w:tblStyle w:val="TableGrid"/>
        <w:tblW w:w="9057" w:type="dxa"/>
        <w:jc w:val="center"/>
        <w:tblLayout w:type="fixed"/>
        <w:tblLook w:val="01E0" w:firstRow="1" w:lastRow="1" w:firstColumn="1" w:lastColumn="1" w:noHBand="0" w:noVBand="0"/>
      </w:tblPr>
      <w:tblGrid>
        <w:gridCol w:w="1680"/>
        <w:gridCol w:w="5837"/>
        <w:gridCol w:w="1540"/>
      </w:tblGrid>
      <w:tr w:rsidR="00551CDF" w:rsidRPr="00F006FE" w:rsidTr="0084312C">
        <w:trPr>
          <w:cantSplit/>
          <w:tblHeader/>
          <w:jc w:val="center"/>
        </w:trPr>
        <w:tc>
          <w:tcPr>
            <w:tcW w:w="1680" w:type="dxa"/>
          </w:tcPr>
          <w:p w:rsidR="00551CDF" w:rsidRPr="00811F31" w:rsidRDefault="00551CDF" w:rsidP="0084312C">
            <w:pPr>
              <w:pStyle w:val="Tablehead"/>
            </w:pPr>
            <w:r w:rsidRPr="00811F31">
              <w:t>Numéro de la Question UIT-R</w:t>
            </w:r>
          </w:p>
        </w:tc>
        <w:tc>
          <w:tcPr>
            <w:tcW w:w="5837" w:type="dxa"/>
            <w:vAlign w:val="center"/>
          </w:tcPr>
          <w:p w:rsidR="00551CDF" w:rsidRPr="00811F31" w:rsidRDefault="00551CDF" w:rsidP="0084312C">
            <w:pPr>
              <w:pStyle w:val="Tablehead"/>
            </w:pPr>
            <w:r w:rsidRPr="00811F31">
              <w:t>Titre</w:t>
            </w:r>
          </w:p>
        </w:tc>
        <w:tc>
          <w:tcPr>
            <w:tcW w:w="1540" w:type="dxa"/>
            <w:vAlign w:val="center"/>
          </w:tcPr>
          <w:p w:rsidR="00551CDF" w:rsidRPr="00811F31" w:rsidRDefault="00551CDF" w:rsidP="0084312C">
            <w:pPr>
              <w:pStyle w:val="Tablehead"/>
            </w:pPr>
            <w:r w:rsidRPr="00811F31">
              <w:t>Catégorie</w:t>
            </w:r>
          </w:p>
        </w:tc>
      </w:tr>
      <w:tr w:rsidR="00551CDF" w:rsidRPr="00F006FE" w:rsidTr="0084312C">
        <w:trPr>
          <w:cantSplit/>
          <w:tblHeader/>
          <w:jc w:val="center"/>
        </w:trPr>
        <w:tc>
          <w:tcPr>
            <w:tcW w:w="1680" w:type="dxa"/>
          </w:tcPr>
          <w:p w:rsidR="00551CDF" w:rsidRPr="00811F31" w:rsidRDefault="00FC2DBE" w:rsidP="0084312C">
            <w:pPr>
              <w:pStyle w:val="Tabletext"/>
              <w:jc w:val="center"/>
              <w:rPr>
                <w:rFonts w:eastAsia="SimSun"/>
                <w:b/>
                <w:bCs/>
                <w:lang w:val="ru-RU" w:eastAsia="zh-CN"/>
              </w:rPr>
            </w:pPr>
            <w:hyperlink r:id="rId9" w:history="1">
              <w:r w:rsidR="00551CDF" w:rsidRPr="00811F31">
                <w:rPr>
                  <w:rStyle w:val="Hyperlink"/>
                  <w:rFonts w:eastAsia="SimSun"/>
                  <w:b/>
                  <w:bCs/>
                </w:rPr>
                <w:t>205-1/1</w:t>
              </w:r>
              <w:r w:rsidR="00551CDF" w:rsidRPr="00811F31">
                <w:rPr>
                  <w:rFonts w:eastAsia="SimSun"/>
                  <w:b/>
                  <w:bCs/>
                  <w:color w:val="000066"/>
                  <w:u w:val="single"/>
                  <w:lang w:val="en-US" w:eastAsia="zh-CN"/>
                </w:rPr>
                <w:t xml:space="preserve"> </w:t>
              </w:r>
            </w:hyperlink>
          </w:p>
        </w:tc>
        <w:tc>
          <w:tcPr>
            <w:tcW w:w="5837" w:type="dxa"/>
            <w:vAlign w:val="center"/>
          </w:tcPr>
          <w:p w:rsidR="00551CDF" w:rsidRPr="00B008ED" w:rsidRDefault="00551CDF" w:rsidP="0084312C">
            <w:pPr>
              <w:pStyle w:val="Tabletext"/>
              <w:spacing w:before="20" w:after="20"/>
              <w:rPr>
                <w:rFonts w:eastAsia="SimSun"/>
              </w:rPr>
            </w:pPr>
            <w:r w:rsidRPr="00B008ED">
              <w:t>Stratégies à long terme pour l'utilisation du spectre</w:t>
            </w:r>
          </w:p>
        </w:tc>
        <w:tc>
          <w:tcPr>
            <w:tcW w:w="1540" w:type="dxa"/>
          </w:tcPr>
          <w:p w:rsidR="00551CDF" w:rsidRPr="00B008ED" w:rsidRDefault="00551CDF" w:rsidP="0084312C">
            <w:pPr>
              <w:pStyle w:val="Tabletext"/>
              <w:spacing w:before="20" w:after="20"/>
              <w:jc w:val="center"/>
              <w:rPr>
                <w:rFonts w:eastAsia="SimSun"/>
                <w:lang w:val="en-US" w:eastAsia="zh-CN"/>
              </w:rPr>
            </w:pPr>
            <w:r w:rsidRPr="00B008ED">
              <w:rPr>
                <w:rFonts w:eastAsia="SimSun"/>
                <w:lang w:val="en-US" w:eastAsia="zh-CN"/>
              </w:rPr>
              <w:t>S2</w:t>
            </w:r>
          </w:p>
        </w:tc>
      </w:tr>
      <w:tr w:rsidR="00551CDF" w:rsidRPr="00F006FE" w:rsidTr="0084312C">
        <w:trPr>
          <w:cantSplit/>
          <w:tblHeader/>
          <w:jc w:val="center"/>
        </w:trPr>
        <w:tc>
          <w:tcPr>
            <w:tcW w:w="1680" w:type="dxa"/>
          </w:tcPr>
          <w:p w:rsidR="00551CDF" w:rsidRPr="00811F31" w:rsidRDefault="00FC2DBE" w:rsidP="0084312C">
            <w:pPr>
              <w:pStyle w:val="Tabletext"/>
              <w:jc w:val="center"/>
              <w:rPr>
                <w:rStyle w:val="Hyperlink"/>
                <w:rFonts w:eastAsia="SimSun"/>
                <w:b/>
                <w:bCs/>
              </w:rPr>
            </w:pPr>
            <w:hyperlink r:id="rId10" w:history="1">
              <w:r w:rsidR="00551CDF" w:rsidRPr="00811F31">
                <w:rPr>
                  <w:rStyle w:val="Hyperlink"/>
                  <w:rFonts w:eastAsia="SimSun"/>
                  <w:b/>
                  <w:bCs/>
                </w:rPr>
                <w:t xml:space="preserve">208/1 </w:t>
              </w:r>
            </w:hyperlink>
          </w:p>
        </w:tc>
        <w:tc>
          <w:tcPr>
            <w:tcW w:w="5837" w:type="dxa"/>
            <w:vAlign w:val="center"/>
          </w:tcPr>
          <w:p w:rsidR="00551CDF" w:rsidRPr="00B008ED" w:rsidRDefault="00551CDF" w:rsidP="0084312C">
            <w:pPr>
              <w:pStyle w:val="Tabletext"/>
              <w:spacing w:before="20" w:after="20"/>
              <w:rPr>
                <w:rFonts w:eastAsia="SimSun"/>
              </w:rPr>
            </w:pPr>
            <w:r w:rsidRPr="00B008ED">
              <w:t>Autres méthodes de gestion nationale du spectre</w:t>
            </w:r>
          </w:p>
        </w:tc>
        <w:tc>
          <w:tcPr>
            <w:tcW w:w="1540" w:type="dxa"/>
          </w:tcPr>
          <w:p w:rsidR="00551CDF" w:rsidRPr="00B008ED" w:rsidRDefault="00551CDF" w:rsidP="0084312C">
            <w:pPr>
              <w:pStyle w:val="Tabletext"/>
              <w:spacing w:before="20" w:after="20"/>
              <w:jc w:val="center"/>
              <w:rPr>
                <w:rFonts w:eastAsia="SimSun"/>
                <w:lang w:val="en-US" w:eastAsia="zh-CN"/>
              </w:rPr>
            </w:pPr>
            <w:r w:rsidRPr="00B008ED">
              <w:rPr>
                <w:rFonts w:eastAsia="SimSun"/>
                <w:lang w:val="en-US" w:eastAsia="zh-CN"/>
              </w:rPr>
              <w:t>S2</w:t>
            </w:r>
          </w:p>
        </w:tc>
      </w:tr>
      <w:tr w:rsidR="00551CDF" w:rsidRPr="00F006FE" w:rsidTr="0084312C">
        <w:trPr>
          <w:cantSplit/>
          <w:tblHeader/>
          <w:jc w:val="center"/>
        </w:trPr>
        <w:tc>
          <w:tcPr>
            <w:tcW w:w="1680" w:type="dxa"/>
          </w:tcPr>
          <w:p w:rsidR="00551CDF" w:rsidRPr="00811F31" w:rsidRDefault="00FC2DBE" w:rsidP="0084312C">
            <w:pPr>
              <w:pStyle w:val="Tabletext"/>
              <w:jc w:val="center"/>
              <w:rPr>
                <w:rStyle w:val="Hyperlink"/>
                <w:rFonts w:eastAsia="SimSun"/>
                <w:b/>
                <w:bCs/>
              </w:rPr>
            </w:pPr>
            <w:hyperlink r:id="rId11" w:history="1">
              <w:r w:rsidR="00551CDF" w:rsidRPr="00811F31">
                <w:rPr>
                  <w:rStyle w:val="Hyperlink"/>
                  <w:rFonts w:eastAsia="SimSun"/>
                  <w:b/>
                  <w:bCs/>
                </w:rPr>
                <w:t xml:space="preserve">210-2/1 </w:t>
              </w:r>
            </w:hyperlink>
          </w:p>
        </w:tc>
        <w:tc>
          <w:tcPr>
            <w:tcW w:w="5837" w:type="dxa"/>
            <w:vAlign w:val="center"/>
          </w:tcPr>
          <w:p w:rsidR="00551CDF" w:rsidRPr="00B008ED" w:rsidRDefault="00551CDF" w:rsidP="0084312C">
            <w:pPr>
              <w:pStyle w:val="Tabletext"/>
              <w:spacing w:before="20" w:after="20"/>
              <w:rPr>
                <w:rFonts w:eastAsia="SimSun"/>
              </w:rPr>
            </w:pPr>
            <w:r w:rsidRPr="00B008ED">
              <w:t>Transmission d'énergie par faisceau radiofréquence</w:t>
            </w:r>
          </w:p>
        </w:tc>
        <w:tc>
          <w:tcPr>
            <w:tcW w:w="1540" w:type="dxa"/>
          </w:tcPr>
          <w:p w:rsidR="00551CDF" w:rsidRPr="00B008ED" w:rsidRDefault="00551CDF" w:rsidP="0084312C">
            <w:pPr>
              <w:pStyle w:val="Tabletext"/>
              <w:spacing w:before="20" w:after="20"/>
              <w:jc w:val="center"/>
              <w:rPr>
                <w:rFonts w:eastAsia="SimSun"/>
                <w:lang w:val="en-US" w:eastAsia="zh-CN"/>
              </w:rPr>
            </w:pPr>
            <w:r w:rsidRPr="00B008ED">
              <w:rPr>
                <w:rFonts w:eastAsia="SimSun"/>
                <w:lang w:val="en-US" w:eastAsia="zh-CN"/>
              </w:rPr>
              <w:t>S3</w:t>
            </w:r>
          </w:p>
        </w:tc>
      </w:tr>
      <w:tr w:rsidR="00551CDF" w:rsidRPr="00F006FE" w:rsidTr="0084312C">
        <w:trPr>
          <w:cantSplit/>
          <w:tblHeader/>
          <w:jc w:val="center"/>
        </w:trPr>
        <w:tc>
          <w:tcPr>
            <w:tcW w:w="1680" w:type="dxa"/>
          </w:tcPr>
          <w:p w:rsidR="00551CDF" w:rsidRPr="00811F31" w:rsidRDefault="00FC2DBE" w:rsidP="0084312C">
            <w:pPr>
              <w:pStyle w:val="Tabletext"/>
              <w:jc w:val="center"/>
              <w:rPr>
                <w:rStyle w:val="Hyperlink"/>
                <w:rFonts w:eastAsia="SimSun"/>
                <w:b/>
                <w:bCs/>
              </w:rPr>
            </w:pPr>
            <w:hyperlink r:id="rId12" w:history="1">
              <w:r w:rsidR="00551CDF" w:rsidRPr="00811F31">
                <w:rPr>
                  <w:rStyle w:val="Hyperlink"/>
                  <w:rFonts w:eastAsia="SimSun"/>
                  <w:b/>
                  <w:bCs/>
                </w:rPr>
                <w:t xml:space="preserve">214/1 </w:t>
              </w:r>
            </w:hyperlink>
          </w:p>
        </w:tc>
        <w:tc>
          <w:tcPr>
            <w:tcW w:w="5837" w:type="dxa"/>
            <w:vAlign w:val="center"/>
          </w:tcPr>
          <w:p w:rsidR="00551CDF" w:rsidRPr="00B008ED" w:rsidRDefault="00551CDF" w:rsidP="0084312C">
            <w:pPr>
              <w:pStyle w:val="Tabletext"/>
              <w:spacing w:before="20" w:after="20"/>
              <w:rPr>
                <w:rFonts w:eastAsia="SimSun"/>
              </w:rPr>
            </w:pPr>
            <w:r w:rsidRPr="00B008ED">
              <w:t>Contrôle des signaux de radiodiffusion numérique</w:t>
            </w:r>
          </w:p>
        </w:tc>
        <w:tc>
          <w:tcPr>
            <w:tcW w:w="1540" w:type="dxa"/>
          </w:tcPr>
          <w:p w:rsidR="00551CDF" w:rsidRPr="00B008ED" w:rsidRDefault="00551CDF" w:rsidP="0084312C">
            <w:pPr>
              <w:pStyle w:val="Tabletext"/>
              <w:spacing w:before="20" w:after="20"/>
              <w:jc w:val="center"/>
              <w:rPr>
                <w:rFonts w:eastAsia="SimSun"/>
                <w:lang w:val="en-US" w:eastAsia="zh-CN"/>
              </w:rPr>
            </w:pPr>
            <w:r w:rsidRPr="00B008ED">
              <w:rPr>
                <w:rFonts w:eastAsia="SimSun"/>
                <w:lang w:val="en-US" w:eastAsia="zh-CN"/>
              </w:rPr>
              <w:t>S2</w:t>
            </w:r>
          </w:p>
        </w:tc>
      </w:tr>
      <w:tr w:rsidR="00551CDF" w:rsidRPr="00F006FE" w:rsidTr="0084312C">
        <w:trPr>
          <w:cantSplit/>
          <w:tblHeader/>
          <w:jc w:val="center"/>
        </w:trPr>
        <w:tc>
          <w:tcPr>
            <w:tcW w:w="1680" w:type="dxa"/>
          </w:tcPr>
          <w:p w:rsidR="00551CDF" w:rsidRPr="00811F31" w:rsidRDefault="00FC2DBE" w:rsidP="0084312C">
            <w:pPr>
              <w:pStyle w:val="Tabletext"/>
              <w:jc w:val="center"/>
              <w:rPr>
                <w:rStyle w:val="Hyperlink"/>
                <w:rFonts w:eastAsia="SimSun"/>
                <w:b/>
                <w:bCs/>
              </w:rPr>
            </w:pPr>
            <w:hyperlink r:id="rId13" w:history="1">
              <w:r w:rsidR="00551CDF" w:rsidRPr="00811F31">
                <w:rPr>
                  <w:rStyle w:val="Hyperlink"/>
                  <w:rFonts w:eastAsia="SimSun"/>
                  <w:b/>
                  <w:bCs/>
                </w:rPr>
                <w:t xml:space="preserve">216/1 </w:t>
              </w:r>
            </w:hyperlink>
          </w:p>
        </w:tc>
        <w:tc>
          <w:tcPr>
            <w:tcW w:w="5837" w:type="dxa"/>
            <w:vAlign w:val="center"/>
          </w:tcPr>
          <w:p w:rsidR="00551CDF" w:rsidRPr="00B008ED" w:rsidRDefault="00551CDF" w:rsidP="0084312C">
            <w:pPr>
              <w:pStyle w:val="Tabletext"/>
              <w:spacing w:before="20" w:after="20"/>
              <w:rPr>
                <w:rFonts w:eastAsia="SimSun"/>
              </w:rPr>
            </w:pPr>
            <w:r w:rsidRPr="00B008ED">
              <w:t>Redéploiement du spectre en tant que méthode de gestion nationale du spectre</w:t>
            </w:r>
          </w:p>
        </w:tc>
        <w:tc>
          <w:tcPr>
            <w:tcW w:w="1540" w:type="dxa"/>
          </w:tcPr>
          <w:p w:rsidR="00551CDF" w:rsidRPr="00B008ED" w:rsidRDefault="00551CDF" w:rsidP="0084312C">
            <w:pPr>
              <w:pStyle w:val="Tabletext"/>
              <w:spacing w:before="20" w:after="20"/>
              <w:jc w:val="center"/>
              <w:rPr>
                <w:rFonts w:eastAsia="SimSun"/>
                <w:lang w:val="en-US" w:eastAsia="zh-CN"/>
              </w:rPr>
            </w:pPr>
            <w:r w:rsidRPr="00B008ED">
              <w:rPr>
                <w:rFonts w:eastAsia="SimSun"/>
                <w:lang w:val="en-US" w:eastAsia="zh-CN"/>
              </w:rPr>
              <w:t>S2</w:t>
            </w:r>
          </w:p>
        </w:tc>
      </w:tr>
      <w:tr w:rsidR="00551CDF" w:rsidRPr="00F006FE" w:rsidTr="0084312C">
        <w:trPr>
          <w:cantSplit/>
          <w:tblHeader/>
          <w:jc w:val="center"/>
        </w:trPr>
        <w:tc>
          <w:tcPr>
            <w:tcW w:w="1680" w:type="dxa"/>
          </w:tcPr>
          <w:p w:rsidR="00551CDF" w:rsidRPr="00811F31" w:rsidRDefault="00FC2DBE" w:rsidP="0084312C">
            <w:pPr>
              <w:pStyle w:val="Tabletext"/>
              <w:jc w:val="center"/>
              <w:rPr>
                <w:rStyle w:val="Hyperlink"/>
                <w:rFonts w:eastAsia="SimSun"/>
                <w:b/>
                <w:bCs/>
              </w:rPr>
            </w:pPr>
            <w:hyperlink r:id="rId14" w:history="1">
              <w:r w:rsidR="00551CDF" w:rsidRPr="00811F31">
                <w:rPr>
                  <w:rStyle w:val="Hyperlink"/>
                  <w:rFonts w:eastAsia="SimSun"/>
                  <w:b/>
                  <w:bCs/>
                </w:rPr>
                <w:t xml:space="preserve">221-2/1 </w:t>
              </w:r>
            </w:hyperlink>
          </w:p>
        </w:tc>
        <w:tc>
          <w:tcPr>
            <w:tcW w:w="5837" w:type="dxa"/>
            <w:vAlign w:val="center"/>
          </w:tcPr>
          <w:p w:rsidR="00551CDF" w:rsidRPr="00B008ED" w:rsidRDefault="00551CDF" w:rsidP="0084312C">
            <w:pPr>
              <w:pStyle w:val="Tabletext"/>
              <w:spacing w:before="20" w:after="20"/>
              <w:rPr>
                <w:rFonts w:eastAsia="SimSun"/>
              </w:rPr>
            </w:pPr>
            <w:r w:rsidRPr="00B008ED">
              <w:t>Compatibilité entre systèmes de radiocommunication et systèmes de télécommunication à haut débit utilisant le réseau d'alimentation électrique câblé</w:t>
            </w:r>
          </w:p>
        </w:tc>
        <w:tc>
          <w:tcPr>
            <w:tcW w:w="1540" w:type="dxa"/>
          </w:tcPr>
          <w:p w:rsidR="00551CDF" w:rsidRPr="00B008ED" w:rsidRDefault="00551CDF" w:rsidP="0084312C">
            <w:pPr>
              <w:pStyle w:val="Tabletext"/>
              <w:spacing w:before="20" w:after="20"/>
              <w:jc w:val="center"/>
              <w:rPr>
                <w:rFonts w:eastAsia="SimSun"/>
                <w:lang w:val="en-US" w:eastAsia="zh-CN"/>
              </w:rPr>
            </w:pPr>
            <w:r w:rsidRPr="00B008ED">
              <w:rPr>
                <w:rFonts w:eastAsia="SimSun"/>
                <w:lang w:val="en-US" w:eastAsia="zh-CN"/>
              </w:rPr>
              <w:t>S1</w:t>
            </w:r>
          </w:p>
        </w:tc>
      </w:tr>
      <w:tr w:rsidR="00551CDF" w:rsidRPr="00F006FE" w:rsidTr="0084312C">
        <w:trPr>
          <w:cantSplit/>
          <w:tblHeader/>
          <w:jc w:val="center"/>
        </w:trPr>
        <w:tc>
          <w:tcPr>
            <w:tcW w:w="1680" w:type="dxa"/>
          </w:tcPr>
          <w:p w:rsidR="00551CDF" w:rsidRPr="00811F31" w:rsidRDefault="00FC2DBE" w:rsidP="0084312C">
            <w:pPr>
              <w:pStyle w:val="Tabletext"/>
              <w:jc w:val="center"/>
              <w:rPr>
                <w:rStyle w:val="Hyperlink"/>
                <w:rFonts w:eastAsia="SimSun"/>
                <w:b/>
                <w:bCs/>
              </w:rPr>
            </w:pPr>
            <w:hyperlink r:id="rId15" w:history="1">
              <w:r w:rsidR="00551CDF" w:rsidRPr="00811F31">
                <w:rPr>
                  <w:rStyle w:val="Hyperlink"/>
                  <w:rFonts w:eastAsia="SimSun"/>
                  <w:b/>
                  <w:bCs/>
                </w:rPr>
                <w:t xml:space="preserve">222/1 </w:t>
              </w:r>
            </w:hyperlink>
          </w:p>
        </w:tc>
        <w:tc>
          <w:tcPr>
            <w:tcW w:w="5837" w:type="dxa"/>
            <w:vAlign w:val="center"/>
          </w:tcPr>
          <w:p w:rsidR="00551CDF" w:rsidRPr="00B008ED" w:rsidRDefault="00551CDF" w:rsidP="0084312C">
            <w:pPr>
              <w:pStyle w:val="Tabletext"/>
              <w:spacing w:before="20" w:after="20"/>
              <w:rPr>
                <w:rFonts w:eastAsia="SimSun"/>
              </w:rPr>
            </w:pPr>
            <w:r w:rsidRPr="00B008ED">
              <w:t>Définition des caractéristiques spectrales des émissions</w:t>
            </w:r>
          </w:p>
        </w:tc>
        <w:tc>
          <w:tcPr>
            <w:tcW w:w="1540" w:type="dxa"/>
          </w:tcPr>
          <w:p w:rsidR="00551CDF" w:rsidRPr="00B008ED" w:rsidRDefault="00551CDF" w:rsidP="0084312C">
            <w:pPr>
              <w:pStyle w:val="Tabletext"/>
              <w:spacing w:before="20" w:after="20"/>
              <w:jc w:val="center"/>
              <w:rPr>
                <w:rFonts w:eastAsia="SimSun"/>
                <w:lang w:val="en-US" w:eastAsia="zh-CN"/>
              </w:rPr>
            </w:pPr>
            <w:r w:rsidRPr="00B008ED">
              <w:rPr>
                <w:rFonts w:eastAsia="SimSun"/>
                <w:lang w:val="en-US" w:eastAsia="zh-CN"/>
              </w:rPr>
              <w:t>S1</w:t>
            </w:r>
          </w:p>
        </w:tc>
      </w:tr>
      <w:tr w:rsidR="00551CDF" w:rsidRPr="00F006FE" w:rsidTr="0084312C">
        <w:trPr>
          <w:cantSplit/>
          <w:tblHeader/>
          <w:jc w:val="center"/>
        </w:trPr>
        <w:tc>
          <w:tcPr>
            <w:tcW w:w="1680" w:type="dxa"/>
          </w:tcPr>
          <w:p w:rsidR="00551CDF" w:rsidRPr="00811F31" w:rsidRDefault="00FC2DBE" w:rsidP="0084312C">
            <w:pPr>
              <w:pStyle w:val="Tabletext"/>
              <w:jc w:val="center"/>
              <w:rPr>
                <w:rStyle w:val="Hyperlink"/>
                <w:rFonts w:eastAsia="SimSun"/>
                <w:b/>
                <w:bCs/>
              </w:rPr>
            </w:pPr>
            <w:hyperlink r:id="rId16" w:history="1">
              <w:r w:rsidR="00551CDF" w:rsidRPr="00811F31">
                <w:rPr>
                  <w:rStyle w:val="Hyperlink"/>
                  <w:rFonts w:eastAsia="SimSun"/>
                  <w:b/>
                  <w:bCs/>
                </w:rPr>
                <w:t xml:space="preserve">224/1 </w:t>
              </w:r>
            </w:hyperlink>
          </w:p>
        </w:tc>
        <w:tc>
          <w:tcPr>
            <w:tcW w:w="5837" w:type="dxa"/>
            <w:vAlign w:val="center"/>
          </w:tcPr>
          <w:p w:rsidR="00551CDF" w:rsidRPr="00B008ED" w:rsidRDefault="00551CDF" w:rsidP="0084312C">
            <w:pPr>
              <w:pStyle w:val="Tabletext"/>
              <w:spacing w:before="20" w:after="20"/>
              <w:rPr>
                <w:rFonts w:eastAsia="SimSun"/>
              </w:rPr>
            </w:pPr>
            <w:r w:rsidRPr="00B008ED">
              <w:t>Convergence technique des applications de terre multimédia interactives fixes, mobiles et de radiodiffusion et environnement réglementaire associé</w:t>
            </w:r>
          </w:p>
        </w:tc>
        <w:tc>
          <w:tcPr>
            <w:tcW w:w="1540" w:type="dxa"/>
          </w:tcPr>
          <w:p w:rsidR="00551CDF" w:rsidRPr="00B008ED" w:rsidRDefault="00551CDF" w:rsidP="0084312C">
            <w:pPr>
              <w:pStyle w:val="Tabletext"/>
              <w:spacing w:before="20" w:after="20"/>
              <w:jc w:val="center"/>
              <w:rPr>
                <w:rFonts w:eastAsia="SimSun"/>
                <w:lang w:val="en-US" w:eastAsia="zh-CN"/>
              </w:rPr>
            </w:pPr>
            <w:r w:rsidRPr="00B008ED">
              <w:rPr>
                <w:rFonts w:eastAsia="SimSun"/>
                <w:lang w:val="en-US" w:eastAsia="zh-CN"/>
              </w:rPr>
              <w:t>C1</w:t>
            </w:r>
          </w:p>
        </w:tc>
      </w:tr>
      <w:tr w:rsidR="00551CDF" w:rsidRPr="00F006FE" w:rsidTr="0084312C">
        <w:trPr>
          <w:cantSplit/>
          <w:tblHeader/>
          <w:jc w:val="center"/>
        </w:trPr>
        <w:tc>
          <w:tcPr>
            <w:tcW w:w="1680" w:type="dxa"/>
          </w:tcPr>
          <w:p w:rsidR="00551CDF" w:rsidRPr="00811F31" w:rsidRDefault="00FC2DBE" w:rsidP="0084312C">
            <w:pPr>
              <w:pStyle w:val="Tabletext"/>
              <w:jc w:val="center"/>
              <w:rPr>
                <w:rStyle w:val="Hyperlink"/>
                <w:rFonts w:eastAsia="SimSun"/>
                <w:b/>
                <w:bCs/>
              </w:rPr>
            </w:pPr>
            <w:hyperlink r:id="rId17" w:history="1">
              <w:r w:rsidR="00551CDF" w:rsidRPr="00811F31">
                <w:rPr>
                  <w:rStyle w:val="Hyperlink"/>
                  <w:rFonts w:eastAsia="SimSun"/>
                  <w:b/>
                  <w:bCs/>
                </w:rPr>
                <w:t xml:space="preserve">232/1 </w:t>
              </w:r>
            </w:hyperlink>
          </w:p>
        </w:tc>
        <w:tc>
          <w:tcPr>
            <w:tcW w:w="5837" w:type="dxa"/>
            <w:vAlign w:val="center"/>
          </w:tcPr>
          <w:p w:rsidR="00551CDF" w:rsidRPr="00B008ED" w:rsidRDefault="00551CDF" w:rsidP="0084312C">
            <w:pPr>
              <w:pStyle w:val="Tabletext"/>
              <w:spacing w:before="20" w:after="20"/>
              <w:rPr>
                <w:rFonts w:eastAsia="SimSun"/>
              </w:rPr>
            </w:pPr>
            <w:r w:rsidRPr="00B008ED">
              <w:t>Méthodes et techniques utilisées dans le contrôle des émissions spatiales</w:t>
            </w:r>
          </w:p>
        </w:tc>
        <w:tc>
          <w:tcPr>
            <w:tcW w:w="1540" w:type="dxa"/>
          </w:tcPr>
          <w:p w:rsidR="00551CDF" w:rsidRPr="00B008ED" w:rsidRDefault="00551CDF" w:rsidP="0084312C">
            <w:pPr>
              <w:pStyle w:val="Tabletext"/>
              <w:spacing w:before="20" w:after="20"/>
              <w:jc w:val="center"/>
              <w:rPr>
                <w:rFonts w:eastAsia="SimSun"/>
                <w:lang w:val="en-US" w:eastAsia="zh-CN"/>
              </w:rPr>
            </w:pPr>
            <w:r w:rsidRPr="00B008ED">
              <w:rPr>
                <w:rFonts w:eastAsia="SimSun"/>
                <w:lang w:val="en-US" w:eastAsia="zh-CN"/>
              </w:rPr>
              <w:t>S2</w:t>
            </w:r>
          </w:p>
        </w:tc>
      </w:tr>
      <w:tr w:rsidR="00551CDF" w:rsidRPr="00F006FE" w:rsidTr="0084312C">
        <w:trPr>
          <w:cantSplit/>
          <w:tblHeader/>
          <w:jc w:val="center"/>
        </w:trPr>
        <w:tc>
          <w:tcPr>
            <w:tcW w:w="1680" w:type="dxa"/>
          </w:tcPr>
          <w:p w:rsidR="00551CDF" w:rsidRPr="00811F31" w:rsidRDefault="00FC2DBE" w:rsidP="0084312C">
            <w:pPr>
              <w:pStyle w:val="Tabletext"/>
              <w:jc w:val="center"/>
              <w:rPr>
                <w:rStyle w:val="Hyperlink"/>
                <w:rFonts w:eastAsia="SimSun"/>
                <w:b/>
                <w:bCs/>
              </w:rPr>
            </w:pPr>
            <w:hyperlink r:id="rId18" w:history="1">
              <w:r w:rsidR="00551CDF" w:rsidRPr="00811F31">
                <w:rPr>
                  <w:rStyle w:val="Hyperlink"/>
                  <w:rFonts w:eastAsia="SimSun"/>
                  <w:b/>
                  <w:bCs/>
                </w:rPr>
                <w:t xml:space="preserve">233-1/1 </w:t>
              </w:r>
            </w:hyperlink>
          </w:p>
        </w:tc>
        <w:tc>
          <w:tcPr>
            <w:tcW w:w="5837" w:type="dxa"/>
            <w:vAlign w:val="center"/>
          </w:tcPr>
          <w:p w:rsidR="00551CDF" w:rsidRPr="00B008ED" w:rsidRDefault="00551CDF" w:rsidP="0084312C">
            <w:pPr>
              <w:pStyle w:val="Tabletext"/>
              <w:spacing w:before="20" w:after="20"/>
              <w:rPr>
                <w:rFonts w:eastAsia="SimSun"/>
              </w:rPr>
            </w:pPr>
            <w:r w:rsidRPr="00B008ED">
              <w:t>Mesure de l'occupation du spectre</w:t>
            </w:r>
          </w:p>
        </w:tc>
        <w:tc>
          <w:tcPr>
            <w:tcW w:w="1540" w:type="dxa"/>
          </w:tcPr>
          <w:p w:rsidR="00551CDF" w:rsidRPr="00B008ED" w:rsidRDefault="00551CDF" w:rsidP="0084312C">
            <w:pPr>
              <w:pStyle w:val="Tabletext"/>
              <w:spacing w:before="20" w:after="20"/>
              <w:jc w:val="center"/>
              <w:rPr>
                <w:rFonts w:eastAsia="SimSun"/>
                <w:lang w:val="en-US" w:eastAsia="zh-CN"/>
              </w:rPr>
            </w:pPr>
            <w:r w:rsidRPr="00B008ED">
              <w:rPr>
                <w:rFonts w:eastAsia="SimSun"/>
                <w:lang w:val="en-US" w:eastAsia="zh-CN"/>
              </w:rPr>
              <w:t>S3</w:t>
            </w:r>
          </w:p>
        </w:tc>
      </w:tr>
      <w:tr w:rsidR="00551CDF" w:rsidRPr="00F006FE" w:rsidTr="0084312C">
        <w:trPr>
          <w:cantSplit/>
          <w:tblHeader/>
          <w:jc w:val="center"/>
        </w:trPr>
        <w:tc>
          <w:tcPr>
            <w:tcW w:w="1680" w:type="dxa"/>
          </w:tcPr>
          <w:p w:rsidR="00551CDF" w:rsidRPr="00811F31" w:rsidRDefault="00FC2DBE" w:rsidP="0084312C">
            <w:pPr>
              <w:pStyle w:val="Tabletext"/>
              <w:jc w:val="center"/>
              <w:rPr>
                <w:rStyle w:val="Hyperlink"/>
                <w:rFonts w:eastAsia="SimSun"/>
                <w:b/>
                <w:bCs/>
              </w:rPr>
            </w:pPr>
            <w:hyperlink r:id="rId19" w:history="1">
              <w:r w:rsidR="00551CDF" w:rsidRPr="00811F31">
                <w:rPr>
                  <w:rStyle w:val="Hyperlink"/>
                  <w:rFonts w:eastAsia="SimSun"/>
                  <w:b/>
                  <w:bCs/>
                </w:rPr>
                <w:t>235/1</w:t>
              </w:r>
            </w:hyperlink>
          </w:p>
        </w:tc>
        <w:tc>
          <w:tcPr>
            <w:tcW w:w="5837" w:type="dxa"/>
            <w:vAlign w:val="center"/>
          </w:tcPr>
          <w:p w:rsidR="00551CDF" w:rsidRPr="00B008ED" w:rsidRDefault="00551CDF" w:rsidP="0084312C">
            <w:pPr>
              <w:pStyle w:val="Tabletext"/>
              <w:spacing w:before="20" w:after="20"/>
            </w:pPr>
            <w:r>
              <w:t>E</w:t>
            </w:r>
            <w:r w:rsidRPr="00B008ED">
              <w:t>volution du contrôle des émissions radioélectriques</w:t>
            </w:r>
          </w:p>
        </w:tc>
        <w:tc>
          <w:tcPr>
            <w:tcW w:w="1540" w:type="dxa"/>
          </w:tcPr>
          <w:p w:rsidR="00551CDF" w:rsidRPr="00B008ED" w:rsidRDefault="00551CDF" w:rsidP="0084312C">
            <w:pPr>
              <w:pStyle w:val="Tabletext"/>
              <w:spacing w:before="20" w:after="20"/>
              <w:jc w:val="center"/>
              <w:rPr>
                <w:rFonts w:eastAsia="SimSun"/>
                <w:lang w:val="en-US" w:eastAsia="zh-CN"/>
              </w:rPr>
            </w:pPr>
            <w:r w:rsidRPr="00B008ED">
              <w:rPr>
                <w:rFonts w:eastAsia="SimSun"/>
                <w:lang w:val="en-US" w:eastAsia="zh-CN"/>
              </w:rPr>
              <w:t>S3</w:t>
            </w:r>
          </w:p>
        </w:tc>
      </w:tr>
      <w:tr w:rsidR="00551CDF" w:rsidRPr="00F006FE" w:rsidTr="0084312C">
        <w:trPr>
          <w:cantSplit/>
          <w:tblHeader/>
          <w:jc w:val="center"/>
        </w:trPr>
        <w:tc>
          <w:tcPr>
            <w:tcW w:w="1680" w:type="dxa"/>
          </w:tcPr>
          <w:p w:rsidR="00551CDF" w:rsidRPr="00811F31" w:rsidRDefault="00FC2DBE" w:rsidP="0084312C">
            <w:pPr>
              <w:pStyle w:val="Tabletext"/>
              <w:jc w:val="center"/>
              <w:rPr>
                <w:rStyle w:val="Hyperlink"/>
                <w:rFonts w:eastAsia="SimSun"/>
                <w:b/>
                <w:bCs/>
              </w:rPr>
            </w:pPr>
            <w:hyperlink r:id="rId20" w:history="1">
              <w:r w:rsidR="00551CDF" w:rsidRPr="00811F31">
                <w:rPr>
                  <w:rStyle w:val="Hyperlink"/>
                  <w:rFonts w:eastAsia="SimSun"/>
                  <w:b/>
                  <w:bCs/>
                </w:rPr>
                <w:t>236/1</w:t>
              </w:r>
            </w:hyperlink>
          </w:p>
        </w:tc>
        <w:tc>
          <w:tcPr>
            <w:tcW w:w="5837" w:type="dxa"/>
            <w:vAlign w:val="center"/>
          </w:tcPr>
          <w:p w:rsidR="00551CDF" w:rsidRPr="00B008ED" w:rsidRDefault="00551CDF" w:rsidP="0084312C">
            <w:pPr>
              <w:pStyle w:val="Tabletext"/>
              <w:spacing w:before="20" w:after="20"/>
            </w:pPr>
            <w:r w:rsidRPr="00B008ED">
              <w:rPr>
                <w:lang w:val="fr-CH"/>
              </w:rPr>
              <w:t>Incidence sur les systèmes de radiocommunication des technologies de</w:t>
            </w:r>
            <w:r>
              <w:rPr>
                <w:lang w:val="fr-CH"/>
              </w:rPr>
              <w:t xml:space="preserve"> </w:t>
            </w:r>
            <w:r w:rsidRPr="00B008ED">
              <w:rPr>
                <w:lang w:val="fr-CH"/>
              </w:rPr>
              <w:t>transmission de données hertziennes ou filaires utilisées pour les</w:t>
            </w:r>
            <w:r>
              <w:rPr>
                <w:lang w:val="fr-CH"/>
              </w:rPr>
              <w:t xml:space="preserve"> </w:t>
            </w:r>
            <w:r w:rsidRPr="00B008ED">
              <w:rPr>
                <w:lang w:val="fr-CH"/>
              </w:rPr>
              <w:t>systèmes</w:t>
            </w:r>
            <w:r>
              <w:rPr>
                <w:lang w:val="fr-CH"/>
              </w:rPr>
              <w:t xml:space="preserve"> </w:t>
            </w:r>
            <w:r w:rsidRPr="00B008ED">
              <w:rPr>
                <w:lang w:val="fr-CH"/>
              </w:rPr>
              <w:t>de</w:t>
            </w:r>
            <w:r>
              <w:rPr>
                <w:lang w:val="fr-CH"/>
              </w:rPr>
              <w:t xml:space="preserve"> </w:t>
            </w:r>
            <w:r w:rsidRPr="00B008ED">
              <w:rPr>
                <w:lang w:val="fr-CH"/>
              </w:rPr>
              <w:t>gestion des réseaux de distribution électrique</w:t>
            </w:r>
          </w:p>
        </w:tc>
        <w:tc>
          <w:tcPr>
            <w:tcW w:w="1540" w:type="dxa"/>
          </w:tcPr>
          <w:p w:rsidR="00551CDF" w:rsidRPr="00B008ED" w:rsidRDefault="00551CDF" w:rsidP="0084312C">
            <w:pPr>
              <w:pStyle w:val="Tabletext"/>
              <w:spacing w:before="20" w:after="20"/>
              <w:jc w:val="center"/>
              <w:rPr>
                <w:rFonts w:eastAsia="SimSun"/>
                <w:lang w:val="en-US" w:eastAsia="zh-CN"/>
              </w:rPr>
            </w:pPr>
            <w:r w:rsidRPr="00B008ED">
              <w:rPr>
                <w:rFonts w:eastAsia="SimSun"/>
                <w:lang w:val="en-US" w:eastAsia="zh-CN"/>
              </w:rPr>
              <w:t>S3</w:t>
            </w:r>
          </w:p>
        </w:tc>
      </w:tr>
    </w:tbl>
    <w:p w:rsidR="00551CDF" w:rsidRDefault="00551CDF" w:rsidP="00551CDF">
      <w:pPr>
        <w:rPr>
          <w:lang w:val="ru-RU"/>
        </w:rPr>
      </w:pPr>
    </w:p>
    <w:p w:rsidR="00551CDF" w:rsidRDefault="00551CDF" w:rsidP="00551CDF">
      <w:pPr>
        <w:tabs>
          <w:tab w:val="clear" w:pos="1134"/>
          <w:tab w:val="clear" w:pos="1871"/>
          <w:tab w:val="clear" w:pos="2268"/>
        </w:tabs>
        <w:overflowPunct/>
        <w:autoSpaceDE/>
        <w:autoSpaceDN/>
        <w:adjustRightInd/>
        <w:spacing w:before="0"/>
        <w:textAlignment w:val="auto"/>
        <w:rPr>
          <w:lang w:val="ru-RU"/>
        </w:rPr>
      </w:pPr>
      <w:r>
        <w:rPr>
          <w:lang w:val="ru-RU"/>
        </w:rPr>
        <w:br w:type="page"/>
      </w:r>
    </w:p>
    <w:p w:rsidR="00551CDF" w:rsidRDefault="00551CDF" w:rsidP="00551CDF">
      <w:pPr>
        <w:pStyle w:val="AnnexNo"/>
        <w:rPr>
          <w:lang w:val="fr-CH"/>
        </w:rPr>
      </w:pPr>
      <w:r>
        <w:rPr>
          <w:lang w:val="fr-CH"/>
        </w:rPr>
        <w:lastRenderedPageBreak/>
        <w:t>Annexe 2</w:t>
      </w:r>
    </w:p>
    <w:p w:rsidR="00551CDF" w:rsidRDefault="00551CDF" w:rsidP="00551CDF">
      <w:pPr>
        <w:pStyle w:val="Annextitle"/>
      </w:pPr>
      <w:r w:rsidRPr="0032039A">
        <w:t>Questions assignées à la Commission d'études 3</w:t>
      </w:r>
      <w:r w:rsidRPr="0032039A">
        <w:br/>
        <w:t>des radiocommunications</w:t>
      </w:r>
    </w:p>
    <w:p w:rsidR="00551CDF" w:rsidRDefault="00551CDF" w:rsidP="00551CDF">
      <w:pPr>
        <w:pStyle w:val="Tabletitle"/>
      </w:pPr>
      <w:r w:rsidRPr="0032039A">
        <w:t>Propagation des ondes radioélectriques</w:t>
      </w:r>
    </w:p>
    <w:tbl>
      <w:tblPr>
        <w:tblW w:w="9097" w:type="dxa"/>
        <w:jc w:val="center"/>
        <w:tblLayout w:type="fixed"/>
        <w:tblLook w:val="0000" w:firstRow="0" w:lastRow="0" w:firstColumn="0" w:lastColumn="0" w:noHBand="0" w:noVBand="0"/>
      </w:tblPr>
      <w:tblGrid>
        <w:gridCol w:w="1706"/>
        <w:gridCol w:w="5851"/>
        <w:gridCol w:w="1540"/>
      </w:tblGrid>
      <w:tr w:rsidR="00551CDF" w:rsidRPr="0032039A" w:rsidTr="0084312C">
        <w:trPr>
          <w:cantSplit/>
          <w:tblHeader/>
          <w:jc w:val="center"/>
        </w:trPr>
        <w:tc>
          <w:tcPr>
            <w:tcW w:w="1706" w:type="dxa"/>
            <w:tcBorders>
              <w:top w:val="single" w:sz="6" w:space="0" w:color="auto"/>
              <w:left w:val="single" w:sz="6" w:space="0" w:color="auto"/>
              <w:right w:val="single" w:sz="6" w:space="0" w:color="auto"/>
            </w:tcBorders>
            <w:vAlign w:val="center"/>
          </w:tcPr>
          <w:p w:rsidR="00551CDF" w:rsidRPr="0032039A" w:rsidRDefault="00551CDF" w:rsidP="0084312C">
            <w:pPr>
              <w:pStyle w:val="Tablehead"/>
            </w:pPr>
            <w:r w:rsidRPr="0032039A">
              <w:t>Numéro de la Question UIT-R</w:t>
            </w:r>
          </w:p>
        </w:tc>
        <w:tc>
          <w:tcPr>
            <w:tcW w:w="5851" w:type="dxa"/>
            <w:tcBorders>
              <w:top w:val="single" w:sz="6" w:space="0" w:color="auto"/>
              <w:left w:val="single" w:sz="6" w:space="0" w:color="auto"/>
              <w:right w:val="single" w:sz="6" w:space="0" w:color="auto"/>
            </w:tcBorders>
            <w:vAlign w:val="center"/>
          </w:tcPr>
          <w:p w:rsidR="00551CDF" w:rsidRPr="0032039A" w:rsidRDefault="00551CDF" w:rsidP="0084312C">
            <w:pPr>
              <w:pStyle w:val="Tablehead"/>
            </w:pPr>
            <w:r w:rsidRPr="0032039A">
              <w:t>Titre</w:t>
            </w:r>
          </w:p>
        </w:tc>
        <w:tc>
          <w:tcPr>
            <w:tcW w:w="1540" w:type="dxa"/>
            <w:tcBorders>
              <w:top w:val="single" w:sz="6" w:space="0" w:color="auto"/>
              <w:left w:val="single" w:sz="6" w:space="0" w:color="auto"/>
              <w:right w:val="single" w:sz="6" w:space="0" w:color="auto"/>
            </w:tcBorders>
            <w:vAlign w:val="center"/>
          </w:tcPr>
          <w:p w:rsidR="00551CDF" w:rsidRPr="0032039A" w:rsidRDefault="00551CDF" w:rsidP="0084312C">
            <w:pPr>
              <w:pStyle w:val="Tablehead"/>
            </w:pPr>
            <w:r w:rsidRPr="0032039A">
              <w:t>Catégorie</w:t>
            </w:r>
          </w:p>
        </w:tc>
      </w:tr>
      <w:tr w:rsidR="00551CDF" w:rsidRPr="0032039A" w:rsidTr="0084312C">
        <w:trPr>
          <w:cantSplit/>
          <w:jc w:val="center"/>
        </w:trPr>
        <w:tc>
          <w:tcPr>
            <w:tcW w:w="1706" w:type="dxa"/>
            <w:tcBorders>
              <w:top w:val="single" w:sz="6" w:space="0" w:color="auto"/>
              <w:left w:val="single" w:sz="6"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21" w:history="1">
              <w:r w:rsidR="00551CDF" w:rsidRPr="00181E58">
                <w:rPr>
                  <w:rStyle w:val="Hyperlink"/>
                  <w:rFonts w:eastAsia="SimSun"/>
                  <w:b/>
                  <w:bCs/>
                </w:rPr>
                <w:t xml:space="preserve">201-3/3 </w:t>
              </w:r>
            </w:hyperlink>
          </w:p>
        </w:tc>
        <w:tc>
          <w:tcPr>
            <w:tcW w:w="5851" w:type="dxa"/>
            <w:tcBorders>
              <w:top w:val="single" w:sz="6" w:space="0" w:color="auto"/>
              <w:left w:val="single" w:sz="6" w:space="0" w:color="auto"/>
              <w:right w:val="single" w:sz="6" w:space="0" w:color="auto"/>
            </w:tcBorders>
          </w:tcPr>
          <w:p w:rsidR="00551CDF" w:rsidRPr="0032039A" w:rsidRDefault="00551CDF" w:rsidP="0084312C">
            <w:pPr>
              <w:pStyle w:val="Tabletext"/>
            </w:pPr>
            <w:r w:rsidRPr="0032039A">
              <w:t>Données radiométéorologiques nécessaires pour la planification des systèmes de communication de Terre et spatiale et les applications à la recherche spatiale</w:t>
            </w:r>
          </w:p>
        </w:tc>
        <w:tc>
          <w:tcPr>
            <w:tcW w:w="1540" w:type="dxa"/>
            <w:tcBorders>
              <w:top w:val="single" w:sz="6" w:space="0" w:color="auto"/>
              <w:left w:val="single" w:sz="6"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S2</w:t>
            </w:r>
          </w:p>
        </w:tc>
      </w:tr>
      <w:tr w:rsidR="00551CDF" w:rsidRPr="0032039A" w:rsidTr="0084312C">
        <w:trPr>
          <w:cantSplit/>
          <w:jc w:val="center"/>
        </w:trPr>
        <w:tc>
          <w:tcPr>
            <w:tcW w:w="1706" w:type="dxa"/>
            <w:tcBorders>
              <w:top w:val="single" w:sz="6" w:space="0" w:color="auto"/>
              <w:left w:val="single" w:sz="6" w:space="0" w:color="auto"/>
              <w:right w:val="single" w:sz="6" w:space="0" w:color="auto"/>
            </w:tcBorders>
          </w:tcPr>
          <w:p w:rsidR="00551CDF" w:rsidRPr="00181E58" w:rsidRDefault="00FC2DBE" w:rsidP="006829CC">
            <w:pPr>
              <w:pStyle w:val="Tabletext"/>
              <w:tabs>
                <w:tab w:val="left" w:pos="794"/>
                <w:tab w:val="left" w:pos="1191"/>
                <w:tab w:val="left" w:pos="1588"/>
              </w:tabs>
              <w:jc w:val="center"/>
              <w:rPr>
                <w:rStyle w:val="Hyperlink"/>
                <w:rFonts w:eastAsia="SimSun"/>
                <w:b/>
                <w:bCs/>
              </w:rPr>
            </w:pPr>
            <w:hyperlink r:id="rId22" w:history="1">
              <w:r w:rsidR="00551CDF" w:rsidRPr="00181E58">
                <w:rPr>
                  <w:rStyle w:val="Hyperlink"/>
                  <w:rFonts w:eastAsia="SimSun"/>
                  <w:b/>
                  <w:bCs/>
                </w:rPr>
                <w:t xml:space="preserve">202-3/3 </w:t>
              </w:r>
            </w:hyperlink>
          </w:p>
        </w:tc>
        <w:tc>
          <w:tcPr>
            <w:tcW w:w="5851" w:type="dxa"/>
            <w:tcBorders>
              <w:top w:val="single" w:sz="6" w:space="0" w:color="auto"/>
              <w:left w:val="single" w:sz="6" w:space="0" w:color="auto"/>
              <w:right w:val="single" w:sz="6" w:space="0" w:color="auto"/>
            </w:tcBorders>
          </w:tcPr>
          <w:p w:rsidR="00551CDF" w:rsidRPr="0032039A" w:rsidRDefault="00551CDF" w:rsidP="0084312C">
            <w:pPr>
              <w:pStyle w:val="Tabletext"/>
            </w:pPr>
            <w:r w:rsidRPr="0032039A">
              <w:t>Méthodes de prévision de la propagation à la surface de la Terre</w:t>
            </w:r>
          </w:p>
        </w:tc>
        <w:tc>
          <w:tcPr>
            <w:tcW w:w="1540" w:type="dxa"/>
            <w:tcBorders>
              <w:top w:val="single" w:sz="6" w:space="0" w:color="auto"/>
              <w:left w:val="single" w:sz="6"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S2</w:t>
            </w:r>
          </w:p>
        </w:tc>
      </w:tr>
      <w:tr w:rsidR="00551CDF" w:rsidRPr="0032039A" w:rsidTr="0084312C">
        <w:trPr>
          <w:cantSplit/>
          <w:jc w:val="center"/>
        </w:trPr>
        <w:tc>
          <w:tcPr>
            <w:tcW w:w="1706" w:type="dxa"/>
            <w:tcBorders>
              <w:top w:val="single" w:sz="6" w:space="0" w:color="auto"/>
              <w:left w:val="single" w:sz="6" w:space="0" w:color="auto"/>
              <w:right w:val="single" w:sz="6" w:space="0" w:color="auto"/>
            </w:tcBorders>
          </w:tcPr>
          <w:p w:rsidR="00551CDF" w:rsidRPr="00181E58" w:rsidRDefault="00FC2DBE" w:rsidP="006829CC">
            <w:pPr>
              <w:pStyle w:val="Tabletext"/>
              <w:tabs>
                <w:tab w:val="left" w:pos="794"/>
                <w:tab w:val="left" w:pos="1191"/>
                <w:tab w:val="left" w:pos="1588"/>
              </w:tabs>
              <w:jc w:val="center"/>
              <w:rPr>
                <w:rStyle w:val="Hyperlink"/>
                <w:rFonts w:eastAsia="SimSun"/>
                <w:b/>
                <w:bCs/>
              </w:rPr>
            </w:pPr>
            <w:hyperlink r:id="rId23" w:history="1">
              <w:r w:rsidR="00551CDF" w:rsidRPr="00181E58">
                <w:rPr>
                  <w:rStyle w:val="Hyperlink"/>
                  <w:rFonts w:eastAsia="SimSun"/>
                  <w:b/>
                  <w:bCs/>
                </w:rPr>
                <w:t xml:space="preserve">203-4/3 </w:t>
              </w:r>
            </w:hyperlink>
          </w:p>
        </w:tc>
        <w:tc>
          <w:tcPr>
            <w:tcW w:w="5851" w:type="dxa"/>
            <w:tcBorders>
              <w:top w:val="single" w:sz="6" w:space="0" w:color="auto"/>
              <w:left w:val="single" w:sz="6" w:space="0" w:color="auto"/>
              <w:right w:val="single" w:sz="6" w:space="0" w:color="auto"/>
            </w:tcBorders>
          </w:tcPr>
          <w:p w:rsidR="00551CDF" w:rsidRPr="0032039A" w:rsidRDefault="00551CDF" w:rsidP="0084312C">
            <w:pPr>
              <w:pStyle w:val="Tabletext"/>
            </w:pPr>
            <w:r w:rsidRPr="0032039A">
              <w:t>Méthodes de prévision de la propagation pour les services de radiodiffusion, fixe (accès à large bande) et mobile de Terre utilisant les fréquences au</w:t>
            </w:r>
            <w:r w:rsidRPr="0032039A">
              <w:noBreakHyphen/>
              <w:t>dessus de 30 MHz</w:t>
            </w:r>
          </w:p>
        </w:tc>
        <w:tc>
          <w:tcPr>
            <w:tcW w:w="1540" w:type="dxa"/>
            <w:tcBorders>
              <w:top w:val="single" w:sz="6" w:space="0" w:color="auto"/>
              <w:left w:val="single" w:sz="6"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S1</w:t>
            </w:r>
          </w:p>
        </w:tc>
      </w:tr>
      <w:tr w:rsidR="00551CDF" w:rsidRPr="0032039A" w:rsidTr="0084312C">
        <w:trPr>
          <w:cantSplit/>
          <w:jc w:val="center"/>
        </w:trPr>
        <w:tc>
          <w:tcPr>
            <w:tcW w:w="1706" w:type="dxa"/>
            <w:tcBorders>
              <w:top w:val="single" w:sz="6" w:space="0" w:color="auto"/>
              <w:left w:val="single" w:sz="6" w:space="0" w:color="auto"/>
              <w:bottom w:val="single" w:sz="6"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24" w:history="1">
              <w:r w:rsidR="00551CDF" w:rsidRPr="00181E58">
                <w:rPr>
                  <w:rStyle w:val="Hyperlink"/>
                  <w:rFonts w:eastAsia="SimSun"/>
                  <w:b/>
                  <w:bCs/>
                </w:rPr>
                <w:t xml:space="preserve">204-4/3 </w:t>
              </w:r>
            </w:hyperlink>
          </w:p>
        </w:tc>
        <w:tc>
          <w:tcPr>
            <w:tcW w:w="5851" w:type="dxa"/>
            <w:tcBorders>
              <w:top w:val="single" w:sz="6" w:space="0" w:color="auto"/>
              <w:left w:val="single" w:sz="6" w:space="0" w:color="auto"/>
              <w:bottom w:val="single" w:sz="6" w:space="0" w:color="auto"/>
              <w:right w:val="single" w:sz="6" w:space="0" w:color="auto"/>
            </w:tcBorders>
          </w:tcPr>
          <w:p w:rsidR="00551CDF" w:rsidRPr="0032039A" w:rsidRDefault="00551CDF" w:rsidP="0084312C">
            <w:pPr>
              <w:pStyle w:val="Tabletext"/>
            </w:pPr>
            <w:r w:rsidRPr="0032039A">
              <w:t>Données de propagation et méthodes de prévision nécessaires aux systèmes de Terre en visibilité directe</w:t>
            </w:r>
          </w:p>
        </w:tc>
        <w:tc>
          <w:tcPr>
            <w:tcW w:w="1540" w:type="dxa"/>
            <w:tcBorders>
              <w:top w:val="single" w:sz="6" w:space="0" w:color="auto"/>
              <w:left w:val="single" w:sz="6" w:space="0" w:color="auto"/>
              <w:bottom w:val="single" w:sz="6"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S2</w:t>
            </w:r>
          </w:p>
        </w:tc>
      </w:tr>
      <w:tr w:rsidR="00551CDF" w:rsidRPr="0032039A" w:rsidTr="0084312C">
        <w:trPr>
          <w:cantSplit/>
          <w:jc w:val="center"/>
        </w:trPr>
        <w:tc>
          <w:tcPr>
            <w:tcW w:w="1706" w:type="dxa"/>
            <w:tcBorders>
              <w:top w:val="single" w:sz="6" w:space="0" w:color="auto"/>
              <w:left w:val="single" w:sz="6" w:space="0" w:color="auto"/>
              <w:bottom w:val="single" w:sz="6"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25" w:history="1">
              <w:r w:rsidR="00551CDF" w:rsidRPr="00181E58">
                <w:rPr>
                  <w:rStyle w:val="Hyperlink"/>
                  <w:rFonts w:eastAsia="SimSun"/>
                  <w:b/>
                  <w:bCs/>
                </w:rPr>
                <w:t xml:space="preserve">205-1/3 </w:t>
              </w:r>
            </w:hyperlink>
          </w:p>
        </w:tc>
        <w:tc>
          <w:tcPr>
            <w:tcW w:w="5851" w:type="dxa"/>
            <w:tcBorders>
              <w:top w:val="single" w:sz="6" w:space="0" w:color="auto"/>
              <w:left w:val="single" w:sz="6" w:space="0" w:color="auto"/>
              <w:bottom w:val="single" w:sz="6" w:space="0" w:color="auto"/>
              <w:right w:val="single" w:sz="6" w:space="0" w:color="auto"/>
            </w:tcBorders>
          </w:tcPr>
          <w:p w:rsidR="00551CDF" w:rsidRPr="0032039A" w:rsidRDefault="00551CDF" w:rsidP="0084312C">
            <w:pPr>
              <w:pStyle w:val="Tabletext"/>
            </w:pPr>
            <w:r w:rsidRPr="0032039A">
              <w:t>Données de propagation et méthodes de prévision nécessaires aux systèmes transhorizon</w:t>
            </w:r>
          </w:p>
        </w:tc>
        <w:tc>
          <w:tcPr>
            <w:tcW w:w="1540" w:type="dxa"/>
            <w:tcBorders>
              <w:top w:val="single" w:sz="6" w:space="0" w:color="auto"/>
              <w:left w:val="single" w:sz="6" w:space="0" w:color="auto"/>
              <w:bottom w:val="single" w:sz="6"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S2</w:t>
            </w:r>
          </w:p>
        </w:tc>
      </w:tr>
      <w:tr w:rsidR="00551CDF" w:rsidRPr="0032039A" w:rsidTr="0084312C">
        <w:trPr>
          <w:cantSplit/>
          <w:jc w:val="center"/>
        </w:trPr>
        <w:tc>
          <w:tcPr>
            <w:tcW w:w="1706" w:type="dxa"/>
            <w:tcBorders>
              <w:left w:val="single" w:sz="6" w:space="0" w:color="auto"/>
              <w:bottom w:val="single" w:sz="4"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26" w:history="1">
              <w:r w:rsidR="00551CDF" w:rsidRPr="00181E58">
                <w:rPr>
                  <w:rStyle w:val="Hyperlink"/>
                  <w:rFonts w:eastAsia="SimSun"/>
                  <w:b/>
                  <w:bCs/>
                </w:rPr>
                <w:t xml:space="preserve">206-3/3 </w:t>
              </w:r>
            </w:hyperlink>
          </w:p>
        </w:tc>
        <w:tc>
          <w:tcPr>
            <w:tcW w:w="5851" w:type="dxa"/>
            <w:tcBorders>
              <w:left w:val="single" w:sz="6" w:space="0" w:color="auto"/>
              <w:bottom w:val="single" w:sz="4" w:space="0" w:color="auto"/>
              <w:right w:val="single" w:sz="6" w:space="0" w:color="auto"/>
            </w:tcBorders>
          </w:tcPr>
          <w:p w:rsidR="00551CDF" w:rsidRPr="0032039A" w:rsidRDefault="00551CDF" w:rsidP="0084312C">
            <w:pPr>
              <w:pStyle w:val="Tabletext"/>
            </w:pPr>
            <w:r w:rsidRPr="0032039A">
              <w:t>Données de propagation et méthodes de prévision pour les services fixe par satellite et de radiodiffusion par satellite</w:t>
            </w:r>
          </w:p>
        </w:tc>
        <w:tc>
          <w:tcPr>
            <w:tcW w:w="1540" w:type="dxa"/>
            <w:tcBorders>
              <w:left w:val="single" w:sz="6" w:space="0" w:color="auto"/>
              <w:bottom w:val="single" w:sz="4"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S2</w:t>
            </w:r>
          </w:p>
        </w:tc>
      </w:tr>
      <w:tr w:rsidR="00551CDF" w:rsidRPr="0032039A" w:rsidTr="0084312C">
        <w:trPr>
          <w:cantSplit/>
          <w:jc w:val="center"/>
        </w:trPr>
        <w:tc>
          <w:tcPr>
            <w:tcW w:w="1706" w:type="dxa"/>
            <w:tcBorders>
              <w:top w:val="single" w:sz="4" w:space="0" w:color="auto"/>
              <w:left w:val="single" w:sz="4" w:space="0" w:color="auto"/>
              <w:bottom w:val="single" w:sz="4" w:space="0" w:color="auto"/>
              <w:right w:val="single" w:sz="4"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27" w:history="1">
              <w:r w:rsidR="00551CDF" w:rsidRPr="00181E58">
                <w:rPr>
                  <w:rStyle w:val="Hyperlink"/>
                  <w:rFonts w:eastAsia="SimSun"/>
                  <w:b/>
                  <w:bCs/>
                </w:rPr>
                <w:t xml:space="preserve">207-4/3 </w:t>
              </w:r>
            </w:hyperlink>
          </w:p>
        </w:tc>
        <w:tc>
          <w:tcPr>
            <w:tcW w:w="5851" w:type="dxa"/>
            <w:tcBorders>
              <w:top w:val="single" w:sz="4" w:space="0" w:color="auto"/>
              <w:left w:val="single" w:sz="4" w:space="0" w:color="auto"/>
              <w:bottom w:val="single" w:sz="4" w:space="0" w:color="auto"/>
              <w:right w:val="single" w:sz="4" w:space="0" w:color="auto"/>
            </w:tcBorders>
          </w:tcPr>
          <w:p w:rsidR="00551CDF" w:rsidRPr="0032039A" w:rsidRDefault="00551CDF" w:rsidP="0084312C">
            <w:pPr>
              <w:pStyle w:val="Tabletext"/>
            </w:pPr>
            <w:r w:rsidRPr="0032039A">
              <w:t>Données de propagation et méthodes de prévision nécessaires pour les services mobiles et de radiorepérage par satellite au-dessus de 0,1 GHz environ</w:t>
            </w:r>
          </w:p>
        </w:tc>
        <w:tc>
          <w:tcPr>
            <w:tcW w:w="1540" w:type="dxa"/>
            <w:tcBorders>
              <w:top w:val="single" w:sz="4" w:space="0" w:color="auto"/>
              <w:left w:val="single" w:sz="4" w:space="0" w:color="auto"/>
              <w:bottom w:val="single" w:sz="4" w:space="0" w:color="auto"/>
              <w:right w:val="single" w:sz="4" w:space="0" w:color="auto"/>
            </w:tcBorders>
          </w:tcPr>
          <w:p w:rsidR="00551CDF" w:rsidRPr="0032039A" w:rsidRDefault="00551CDF" w:rsidP="0084312C">
            <w:pPr>
              <w:pStyle w:val="Tabletext"/>
              <w:jc w:val="center"/>
              <w:rPr>
                <w:rFonts w:eastAsia="SimSun"/>
                <w:lang w:eastAsia="zh-CN"/>
              </w:rPr>
            </w:pPr>
            <w:r>
              <w:rPr>
                <w:rFonts w:eastAsia="SimSun"/>
                <w:lang w:eastAsia="zh-CN"/>
              </w:rPr>
              <w:t>S2</w:t>
            </w:r>
          </w:p>
        </w:tc>
      </w:tr>
      <w:tr w:rsidR="00551CDF" w:rsidRPr="0032039A" w:rsidTr="0084312C">
        <w:trPr>
          <w:cantSplit/>
          <w:jc w:val="center"/>
        </w:trPr>
        <w:tc>
          <w:tcPr>
            <w:tcW w:w="1706" w:type="dxa"/>
            <w:tcBorders>
              <w:top w:val="single" w:sz="4" w:space="0" w:color="auto"/>
              <w:left w:val="single" w:sz="6" w:space="0" w:color="auto"/>
              <w:bottom w:val="single" w:sz="6"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28" w:history="1">
              <w:r w:rsidR="00551CDF" w:rsidRPr="00181E58">
                <w:rPr>
                  <w:rStyle w:val="Hyperlink"/>
                  <w:rFonts w:eastAsia="SimSun"/>
                  <w:b/>
                  <w:bCs/>
                </w:rPr>
                <w:t xml:space="preserve">208-3/3 </w:t>
              </w:r>
            </w:hyperlink>
          </w:p>
        </w:tc>
        <w:tc>
          <w:tcPr>
            <w:tcW w:w="5851" w:type="dxa"/>
            <w:tcBorders>
              <w:top w:val="single" w:sz="4" w:space="0" w:color="auto"/>
              <w:left w:val="single" w:sz="6" w:space="0" w:color="auto"/>
              <w:bottom w:val="single" w:sz="6" w:space="0" w:color="auto"/>
              <w:right w:val="single" w:sz="6" w:space="0" w:color="auto"/>
            </w:tcBorders>
          </w:tcPr>
          <w:p w:rsidR="00551CDF" w:rsidRPr="0032039A" w:rsidRDefault="00551CDF" w:rsidP="0084312C">
            <w:pPr>
              <w:pStyle w:val="Tabletext"/>
            </w:pPr>
            <w:r w:rsidRPr="0032039A">
              <w:t>Facteurs de propagation relatifs aux questions de partage des bandes de fréquences affectant les services fixes par satellite et les services de Terre</w:t>
            </w:r>
          </w:p>
        </w:tc>
        <w:tc>
          <w:tcPr>
            <w:tcW w:w="1540" w:type="dxa"/>
            <w:tcBorders>
              <w:top w:val="single" w:sz="4" w:space="0" w:color="auto"/>
              <w:left w:val="single" w:sz="6" w:space="0" w:color="auto"/>
              <w:bottom w:val="single" w:sz="6"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S2</w:t>
            </w:r>
          </w:p>
        </w:tc>
      </w:tr>
      <w:tr w:rsidR="00551CDF" w:rsidRPr="0032039A" w:rsidTr="0084312C">
        <w:trPr>
          <w:cantSplit/>
          <w:jc w:val="center"/>
        </w:trPr>
        <w:tc>
          <w:tcPr>
            <w:tcW w:w="1706" w:type="dxa"/>
            <w:tcBorders>
              <w:top w:val="single" w:sz="6" w:space="0" w:color="auto"/>
              <w:left w:val="single" w:sz="6" w:space="0" w:color="auto"/>
              <w:bottom w:val="single" w:sz="6"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29" w:history="1">
              <w:r w:rsidR="00551CDF" w:rsidRPr="00181E58">
                <w:rPr>
                  <w:rStyle w:val="Hyperlink"/>
                  <w:rFonts w:eastAsia="SimSun"/>
                  <w:b/>
                  <w:bCs/>
                </w:rPr>
                <w:t xml:space="preserve">209/3 </w:t>
              </w:r>
            </w:hyperlink>
          </w:p>
        </w:tc>
        <w:tc>
          <w:tcPr>
            <w:tcW w:w="5851" w:type="dxa"/>
            <w:tcBorders>
              <w:top w:val="single" w:sz="6" w:space="0" w:color="auto"/>
              <w:left w:val="single" w:sz="6" w:space="0" w:color="auto"/>
              <w:bottom w:val="single" w:sz="6" w:space="0" w:color="auto"/>
              <w:right w:val="single" w:sz="6" w:space="0" w:color="auto"/>
            </w:tcBorders>
          </w:tcPr>
          <w:p w:rsidR="00551CDF" w:rsidRPr="0032039A" w:rsidRDefault="00551CDF" w:rsidP="0084312C">
            <w:pPr>
              <w:pStyle w:val="Tabletext"/>
            </w:pPr>
            <w:r w:rsidRPr="0032039A">
              <w:t>Paramètres de variabilité et de risque dans l'analyse de la qualité de fonctionnement des systèmes</w:t>
            </w:r>
          </w:p>
        </w:tc>
        <w:tc>
          <w:tcPr>
            <w:tcW w:w="1540" w:type="dxa"/>
            <w:tcBorders>
              <w:top w:val="single" w:sz="6" w:space="0" w:color="auto"/>
              <w:left w:val="single" w:sz="6" w:space="0" w:color="auto"/>
              <w:bottom w:val="single" w:sz="6"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S3</w:t>
            </w:r>
          </w:p>
        </w:tc>
      </w:tr>
      <w:tr w:rsidR="00551CDF" w:rsidRPr="0032039A" w:rsidTr="0084312C">
        <w:trPr>
          <w:cantSplit/>
          <w:jc w:val="center"/>
        </w:trPr>
        <w:tc>
          <w:tcPr>
            <w:tcW w:w="1706" w:type="dxa"/>
            <w:tcBorders>
              <w:top w:val="single" w:sz="6" w:space="0" w:color="auto"/>
              <w:left w:val="single" w:sz="6" w:space="0" w:color="auto"/>
              <w:bottom w:val="single" w:sz="6"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30" w:history="1">
              <w:r w:rsidR="00551CDF" w:rsidRPr="00181E58">
                <w:rPr>
                  <w:rStyle w:val="Hyperlink"/>
                  <w:rFonts w:eastAsia="SimSun"/>
                  <w:b/>
                  <w:bCs/>
                </w:rPr>
                <w:t xml:space="preserve">211-5/3 </w:t>
              </w:r>
            </w:hyperlink>
          </w:p>
        </w:tc>
        <w:tc>
          <w:tcPr>
            <w:tcW w:w="5851" w:type="dxa"/>
            <w:tcBorders>
              <w:top w:val="single" w:sz="6" w:space="0" w:color="auto"/>
              <w:left w:val="single" w:sz="6" w:space="0" w:color="auto"/>
              <w:bottom w:val="single" w:sz="6" w:space="0" w:color="auto"/>
              <w:right w:val="single" w:sz="6" w:space="0" w:color="auto"/>
            </w:tcBorders>
          </w:tcPr>
          <w:p w:rsidR="00551CDF" w:rsidRPr="0032039A" w:rsidRDefault="00551CDF" w:rsidP="0084312C">
            <w:pPr>
              <w:pStyle w:val="Tabletext"/>
            </w:pPr>
            <w:r w:rsidRPr="0032039A">
              <w:t>Données et modèles de propagation à utiliser dans la gamme des fréquences comprises entre 300 MHz et 100 GHz pour la conception des systèmes de radiocommunication hertziens de courte portée et des réseaux radioélectriques locaux d'entreprise (RRLE)</w:t>
            </w:r>
          </w:p>
        </w:tc>
        <w:tc>
          <w:tcPr>
            <w:tcW w:w="1540" w:type="dxa"/>
            <w:tcBorders>
              <w:top w:val="single" w:sz="6" w:space="0" w:color="auto"/>
              <w:left w:val="single" w:sz="6" w:space="0" w:color="auto"/>
              <w:bottom w:val="single" w:sz="6"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S1</w:t>
            </w:r>
          </w:p>
        </w:tc>
      </w:tr>
      <w:tr w:rsidR="00551CDF" w:rsidRPr="0032039A" w:rsidTr="0084312C">
        <w:trPr>
          <w:cantSplit/>
          <w:jc w:val="center"/>
        </w:trPr>
        <w:tc>
          <w:tcPr>
            <w:tcW w:w="1706" w:type="dxa"/>
            <w:tcBorders>
              <w:top w:val="single" w:sz="6" w:space="0" w:color="auto"/>
              <w:left w:val="single" w:sz="6" w:space="0" w:color="auto"/>
              <w:bottom w:val="single" w:sz="6"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31" w:history="1">
              <w:r w:rsidR="00551CDF" w:rsidRPr="00181E58">
                <w:rPr>
                  <w:rStyle w:val="Hyperlink"/>
                  <w:rFonts w:eastAsia="SimSun"/>
                  <w:b/>
                  <w:bCs/>
                </w:rPr>
                <w:t xml:space="preserve">212-2/3 </w:t>
              </w:r>
            </w:hyperlink>
          </w:p>
        </w:tc>
        <w:tc>
          <w:tcPr>
            <w:tcW w:w="5851" w:type="dxa"/>
            <w:tcBorders>
              <w:top w:val="single" w:sz="6" w:space="0" w:color="auto"/>
              <w:left w:val="single" w:sz="6" w:space="0" w:color="auto"/>
              <w:bottom w:val="single" w:sz="6" w:space="0" w:color="auto"/>
              <w:right w:val="single" w:sz="6" w:space="0" w:color="auto"/>
            </w:tcBorders>
          </w:tcPr>
          <w:p w:rsidR="00551CDF" w:rsidRPr="0032039A" w:rsidRDefault="00551CDF" w:rsidP="0084312C">
            <w:pPr>
              <w:pStyle w:val="Tabletext"/>
            </w:pPr>
            <w:r w:rsidRPr="0032039A">
              <w:t>Propriétés de l'ionosphère</w:t>
            </w:r>
          </w:p>
        </w:tc>
        <w:tc>
          <w:tcPr>
            <w:tcW w:w="1540" w:type="dxa"/>
            <w:tcBorders>
              <w:top w:val="single" w:sz="6" w:space="0" w:color="auto"/>
              <w:left w:val="single" w:sz="6" w:space="0" w:color="auto"/>
              <w:bottom w:val="single" w:sz="6"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S3</w:t>
            </w:r>
          </w:p>
        </w:tc>
      </w:tr>
      <w:tr w:rsidR="00551CDF" w:rsidRPr="0032039A" w:rsidTr="0084312C">
        <w:trPr>
          <w:cantSplit/>
          <w:jc w:val="center"/>
        </w:trPr>
        <w:tc>
          <w:tcPr>
            <w:tcW w:w="1706" w:type="dxa"/>
            <w:tcBorders>
              <w:top w:val="single" w:sz="6" w:space="0" w:color="auto"/>
              <w:left w:val="single" w:sz="6"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32" w:history="1">
              <w:r w:rsidR="00551CDF" w:rsidRPr="00181E58">
                <w:rPr>
                  <w:rStyle w:val="Hyperlink"/>
                  <w:rFonts w:eastAsia="SimSun"/>
                  <w:b/>
                  <w:bCs/>
                </w:rPr>
                <w:t xml:space="preserve">213-2/3 </w:t>
              </w:r>
            </w:hyperlink>
          </w:p>
        </w:tc>
        <w:tc>
          <w:tcPr>
            <w:tcW w:w="5851" w:type="dxa"/>
            <w:tcBorders>
              <w:top w:val="single" w:sz="6" w:space="0" w:color="auto"/>
              <w:left w:val="single" w:sz="6" w:space="0" w:color="auto"/>
              <w:right w:val="single" w:sz="6" w:space="0" w:color="auto"/>
            </w:tcBorders>
          </w:tcPr>
          <w:p w:rsidR="00551CDF" w:rsidRPr="0032039A" w:rsidRDefault="00551CDF" w:rsidP="0084312C">
            <w:pPr>
              <w:pStyle w:val="Tabletext"/>
            </w:pPr>
            <w:r w:rsidRPr="0032039A">
              <w:t>Prévisions à court terme des paramètres d'exploitation pour les services de radiocommunication et de radionavigation aéronautique</w:t>
            </w:r>
            <w:r>
              <w:t xml:space="preserve"> </w:t>
            </w:r>
            <w:r w:rsidRPr="0032039A">
              <w:t>transionosphériques</w:t>
            </w:r>
          </w:p>
        </w:tc>
        <w:tc>
          <w:tcPr>
            <w:tcW w:w="1540" w:type="dxa"/>
            <w:tcBorders>
              <w:top w:val="single" w:sz="6" w:space="0" w:color="auto"/>
              <w:left w:val="single" w:sz="6"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S3</w:t>
            </w:r>
          </w:p>
        </w:tc>
      </w:tr>
      <w:tr w:rsidR="00551CDF" w:rsidRPr="0032039A" w:rsidTr="0084312C">
        <w:trPr>
          <w:cantSplit/>
          <w:jc w:val="center"/>
        </w:trPr>
        <w:tc>
          <w:tcPr>
            <w:tcW w:w="1706" w:type="dxa"/>
            <w:tcBorders>
              <w:top w:val="single" w:sz="6" w:space="0" w:color="auto"/>
              <w:left w:val="single" w:sz="6" w:space="0" w:color="auto"/>
              <w:bottom w:val="single" w:sz="6"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33" w:history="1">
              <w:r w:rsidR="00551CDF" w:rsidRPr="00181E58">
                <w:rPr>
                  <w:rStyle w:val="Hyperlink"/>
                  <w:rFonts w:eastAsia="SimSun"/>
                  <w:b/>
                  <w:bCs/>
                </w:rPr>
                <w:t xml:space="preserve">214-3/3 </w:t>
              </w:r>
            </w:hyperlink>
          </w:p>
        </w:tc>
        <w:tc>
          <w:tcPr>
            <w:tcW w:w="5851" w:type="dxa"/>
            <w:tcBorders>
              <w:top w:val="single" w:sz="6" w:space="0" w:color="auto"/>
              <w:left w:val="single" w:sz="6" w:space="0" w:color="auto"/>
              <w:bottom w:val="single" w:sz="6" w:space="0" w:color="auto"/>
              <w:right w:val="single" w:sz="6" w:space="0" w:color="auto"/>
            </w:tcBorders>
          </w:tcPr>
          <w:p w:rsidR="00551CDF" w:rsidRPr="0032039A" w:rsidRDefault="00551CDF" w:rsidP="0084312C">
            <w:pPr>
              <w:pStyle w:val="Tabletext"/>
            </w:pPr>
            <w:r w:rsidRPr="0032039A">
              <w:t>Bruit radioélectrique</w:t>
            </w:r>
          </w:p>
        </w:tc>
        <w:tc>
          <w:tcPr>
            <w:tcW w:w="1540" w:type="dxa"/>
            <w:tcBorders>
              <w:top w:val="single" w:sz="6" w:space="0" w:color="auto"/>
              <w:left w:val="single" w:sz="6" w:space="0" w:color="auto"/>
              <w:bottom w:val="single" w:sz="6"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S3</w:t>
            </w:r>
          </w:p>
        </w:tc>
      </w:tr>
      <w:tr w:rsidR="00551CDF" w:rsidRPr="0032039A" w:rsidTr="0084312C">
        <w:trPr>
          <w:cantSplit/>
          <w:jc w:val="center"/>
        </w:trPr>
        <w:tc>
          <w:tcPr>
            <w:tcW w:w="1706" w:type="dxa"/>
            <w:tcBorders>
              <w:top w:val="single" w:sz="6" w:space="0" w:color="auto"/>
              <w:left w:val="single" w:sz="6" w:space="0" w:color="auto"/>
              <w:bottom w:val="single" w:sz="6"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34" w:history="1">
              <w:r w:rsidR="00551CDF" w:rsidRPr="00181E58">
                <w:rPr>
                  <w:rStyle w:val="Hyperlink"/>
                  <w:rFonts w:eastAsia="SimSun"/>
                  <w:b/>
                  <w:bCs/>
                </w:rPr>
                <w:t xml:space="preserve">218-4/3 </w:t>
              </w:r>
            </w:hyperlink>
          </w:p>
        </w:tc>
        <w:tc>
          <w:tcPr>
            <w:tcW w:w="5851" w:type="dxa"/>
            <w:tcBorders>
              <w:top w:val="single" w:sz="6" w:space="0" w:color="auto"/>
              <w:left w:val="single" w:sz="6" w:space="0" w:color="auto"/>
              <w:bottom w:val="single" w:sz="6" w:space="0" w:color="auto"/>
              <w:right w:val="single" w:sz="6" w:space="0" w:color="auto"/>
            </w:tcBorders>
          </w:tcPr>
          <w:p w:rsidR="00551CDF" w:rsidRPr="0032039A" w:rsidRDefault="00551CDF" w:rsidP="0084312C">
            <w:pPr>
              <w:pStyle w:val="Tabletext"/>
            </w:pPr>
            <w:r w:rsidRPr="0032039A">
              <w:t>Effets de l'ionosphère sur les systèmes spatiaux</w:t>
            </w:r>
          </w:p>
        </w:tc>
        <w:tc>
          <w:tcPr>
            <w:tcW w:w="1540" w:type="dxa"/>
            <w:tcBorders>
              <w:top w:val="single" w:sz="6" w:space="0" w:color="auto"/>
              <w:left w:val="single" w:sz="6" w:space="0" w:color="auto"/>
              <w:bottom w:val="single" w:sz="6"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S2</w:t>
            </w:r>
          </w:p>
        </w:tc>
      </w:tr>
      <w:tr w:rsidR="00551CDF" w:rsidRPr="0032039A" w:rsidTr="0084312C">
        <w:trPr>
          <w:cantSplit/>
          <w:jc w:val="center"/>
        </w:trPr>
        <w:tc>
          <w:tcPr>
            <w:tcW w:w="1706" w:type="dxa"/>
            <w:tcBorders>
              <w:top w:val="single" w:sz="6" w:space="0" w:color="auto"/>
              <w:left w:val="single" w:sz="6" w:space="0" w:color="auto"/>
              <w:bottom w:val="single" w:sz="4"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35" w:history="1">
              <w:r w:rsidR="00551CDF" w:rsidRPr="00181E58">
                <w:rPr>
                  <w:rStyle w:val="Hyperlink"/>
                  <w:rFonts w:eastAsia="SimSun"/>
                  <w:b/>
                  <w:bCs/>
                </w:rPr>
                <w:t xml:space="preserve">221-1/3 </w:t>
              </w:r>
            </w:hyperlink>
          </w:p>
        </w:tc>
        <w:tc>
          <w:tcPr>
            <w:tcW w:w="5851" w:type="dxa"/>
            <w:tcBorders>
              <w:top w:val="single" w:sz="6" w:space="0" w:color="auto"/>
              <w:left w:val="single" w:sz="6" w:space="0" w:color="auto"/>
              <w:bottom w:val="single" w:sz="4" w:space="0" w:color="auto"/>
              <w:right w:val="single" w:sz="6" w:space="0" w:color="auto"/>
            </w:tcBorders>
          </w:tcPr>
          <w:p w:rsidR="00551CDF" w:rsidRPr="0032039A" w:rsidRDefault="00551CDF" w:rsidP="0084312C">
            <w:pPr>
              <w:pStyle w:val="Tabletext"/>
            </w:pPr>
            <w:r w:rsidRPr="0032039A">
              <w:t>Propagation par l'intermédiaire de l'ionisation sporadique de la Région E et d'autres phénomènes d'ionisation</w:t>
            </w:r>
          </w:p>
        </w:tc>
        <w:tc>
          <w:tcPr>
            <w:tcW w:w="1540" w:type="dxa"/>
            <w:tcBorders>
              <w:top w:val="single" w:sz="6" w:space="0" w:color="auto"/>
              <w:left w:val="single" w:sz="6" w:space="0" w:color="auto"/>
              <w:bottom w:val="single" w:sz="4"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S3</w:t>
            </w:r>
          </w:p>
        </w:tc>
      </w:tr>
      <w:tr w:rsidR="00551CDF" w:rsidRPr="0032039A" w:rsidTr="0084312C">
        <w:trPr>
          <w:cantSplit/>
          <w:jc w:val="center"/>
        </w:trPr>
        <w:tc>
          <w:tcPr>
            <w:tcW w:w="1706" w:type="dxa"/>
            <w:tcBorders>
              <w:top w:val="single" w:sz="4" w:space="0" w:color="auto"/>
              <w:left w:val="single" w:sz="4" w:space="0" w:color="auto"/>
              <w:bottom w:val="single" w:sz="4"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36" w:history="1">
              <w:r w:rsidR="00551CDF" w:rsidRPr="00181E58">
                <w:rPr>
                  <w:rStyle w:val="Hyperlink"/>
                  <w:rFonts w:eastAsia="SimSun"/>
                  <w:b/>
                  <w:bCs/>
                </w:rPr>
                <w:t xml:space="preserve">222-2/3 </w:t>
              </w:r>
            </w:hyperlink>
          </w:p>
        </w:tc>
        <w:tc>
          <w:tcPr>
            <w:tcW w:w="5851" w:type="dxa"/>
            <w:tcBorders>
              <w:top w:val="single" w:sz="4" w:space="0" w:color="auto"/>
              <w:left w:val="single" w:sz="6" w:space="0" w:color="auto"/>
              <w:bottom w:val="single" w:sz="4" w:space="0" w:color="auto"/>
              <w:right w:val="single" w:sz="6" w:space="0" w:color="auto"/>
            </w:tcBorders>
          </w:tcPr>
          <w:p w:rsidR="00551CDF" w:rsidRPr="0032039A" w:rsidRDefault="00551CDF" w:rsidP="0084312C">
            <w:pPr>
              <w:pStyle w:val="Tabletext"/>
            </w:pPr>
            <w:r w:rsidRPr="0032039A">
              <w:t>Mesures et banques de données des caractéristiques et du bruit</w:t>
            </w:r>
            <w:r>
              <w:t xml:space="preserve"> </w:t>
            </w:r>
            <w:r w:rsidRPr="0032039A">
              <w:t>ionosphériques</w:t>
            </w:r>
          </w:p>
        </w:tc>
        <w:tc>
          <w:tcPr>
            <w:tcW w:w="1540" w:type="dxa"/>
            <w:tcBorders>
              <w:top w:val="single" w:sz="4" w:space="0" w:color="auto"/>
              <w:left w:val="single" w:sz="6" w:space="0" w:color="auto"/>
              <w:bottom w:val="single" w:sz="4"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S2</w:t>
            </w:r>
          </w:p>
        </w:tc>
      </w:tr>
      <w:tr w:rsidR="00551CDF" w:rsidRPr="0032039A" w:rsidTr="0084312C">
        <w:trPr>
          <w:cantSplit/>
          <w:jc w:val="center"/>
        </w:trPr>
        <w:tc>
          <w:tcPr>
            <w:tcW w:w="1706" w:type="dxa"/>
            <w:tcBorders>
              <w:top w:val="single" w:sz="4" w:space="0" w:color="auto"/>
              <w:left w:val="single" w:sz="4" w:space="0" w:color="auto"/>
              <w:bottom w:val="single" w:sz="4"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37" w:history="1">
              <w:r w:rsidR="00551CDF" w:rsidRPr="00181E58">
                <w:rPr>
                  <w:rStyle w:val="Hyperlink"/>
                  <w:rFonts w:eastAsia="SimSun"/>
                  <w:b/>
                  <w:bCs/>
                </w:rPr>
                <w:t xml:space="preserve">225-5/3 </w:t>
              </w:r>
            </w:hyperlink>
          </w:p>
        </w:tc>
        <w:tc>
          <w:tcPr>
            <w:tcW w:w="5851" w:type="dxa"/>
            <w:tcBorders>
              <w:top w:val="single" w:sz="4" w:space="0" w:color="auto"/>
              <w:left w:val="single" w:sz="6" w:space="0" w:color="auto"/>
              <w:bottom w:val="single" w:sz="4" w:space="0" w:color="auto"/>
              <w:right w:val="single" w:sz="6" w:space="0" w:color="auto"/>
            </w:tcBorders>
          </w:tcPr>
          <w:p w:rsidR="00551CDF" w:rsidRPr="0032039A" w:rsidRDefault="00551CDF" w:rsidP="0084312C">
            <w:pPr>
              <w:pStyle w:val="Tabletext"/>
            </w:pPr>
            <w:r w:rsidRPr="0032039A">
              <w:t>Prévision des facteurs de propagation qui influent sur les systèmes en ondes kilométriques et hectométriques, y compris ceux qui utilisent des techniques de modulation numérique</w:t>
            </w:r>
          </w:p>
        </w:tc>
        <w:tc>
          <w:tcPr>
            <w:tcW w:w="1540" w:type="dxa"/>
            <w:tcBorders>
              <w:top w:val="single" w:sz="4" w:space="0" w:color="auto"/>
              <w:left w:val="single" w:sz="6" w:space="0" w:color="auto"/>
              <w:bottom w:val="single" w:sz="4"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S3</w:t>
            </w:r>
          </w:p>
        </w:tc>
      </w:tr>
      <w:tr w:rsidR="00551CDF" w:rsidRPr="0032039A" w:rsidTr="0084312C">
        <w:trPr>
          <w:cantSplit/>
          <w:jc w:val="center"/>
        </w:trPr>
        <w:tc>
          <w:tcPr>
            <w:tcW w:w="1706" w:type="dxa"/>
            <w:tcBorders>
              <w:top w:val="single" w:sz="4" w:space="0" w:color="auto"/>
              <w:left w:val="single" w:sz="4" w:space="0" w:color="auto"/>
              <w:bottom w:val="single" w:sz="4"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38" w:history="1">
              <w:r w:rsidR="00551CDF" w:rsidRPr="00181E58">
                <w:rPr>
                  <w:rStyle w:val="Hyperlink"/>
                  <w:rFonts w:eastAsia="SimSun"/>
                  <w:b/>
                  <w:bCs/>
                </w:rPr>
                <w:t xml:space="preserve">226-3/3 </w:t>
              </w:r>
            </w:hyperlink>
          </w:p>
        </w:tc>
        <w:tc>
          <w:tcPr>
            <w:tcW w:w="5851" w:type="dxa"/>
            <w:tcBorders>
              <w:top w:val="single" w:sz="4" w:space="0" w:color="auto"/>
              <w:left w:val="single" w:sz="6" w:space="0" w:color="auto"/>
              <w:bottom w:val="single" w:sz="4" w:space="0" w:color="auto"/>
              <w:right w:val="single" w:sz="6" w:space="0" w:color="auto"/>
            </w:tcBorders>
          </w:tcPr>
          <w:p w:rsidR="00551CDF" w:rsidRPr="0032039A" w:rsidRDefault="00551CDF" w:rsidP="0084312C">
            <w:pPr>
              <w:pStyle w:val="Tabletext"/>
            </w:pPr>
            <w:r w:rsidRPr="0032039A">
              <w:t>Caractéristiques ionosphériques et troposphériques le long des trajets de satellite à satellite</w:t>
            </w:r>
          </w:p>
        </w:tc>
        <w:tc>
          <w:tcPr>
            <w:tcW w:w="1540" w:type="dxa"/>
            <w:tcBorders>
              <w:top w:val="single" w:sz="4" w:space="0" w:color="auto"/>
              <w:left w:val="single" w:sz="6" w:space="0" w:color="auto"/>
              <w:bottom w:val="single" w:sz="4"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S2</w:t>
            </w:r>
          </w:p>
        </w:tc>
      </w:tr>
      <w:tr w:rsidR="00551CDF" w:rsidRPr="0032039A" w:rsidTr="0084312C">
        <w:trPr>
          <w:cantSplit/>
          <w:jc w:val="center"/>
        </w:trPr>
        <w:tc>
          <w:tcPr>
            <w:tcW w:w="1706" w:type="dxa"/>
            <w:tcBorders>
              <w:top w:val="single" w:sz="4" w:space="0" w:color="auto"/>
              <w:left w:val="single" w:sz="4" w:space="0" w:color="auto"/>
              <w:bottom w:val="single" w:sz="4"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39" w:history="1">
              <w:r w:rsidR="00551CDF" w:rsidRPr="00181E58">
                <w:rPr>
                  <w:rStyle w:val="Hyperlink"/>
                  <w:rFonts w:eastAsia="SimSun"/>
                  <w:b/>
                  <w:bCs/>
                </w:rPr>
                <w:t xml:space="preserve">227-1/3 </w:t>
              </w:r>
            </w:hyperlink>
          </w:p>
        </w:tc>
        <w:tc>
          <w:tcPr>
            <w:tcW w:w="5851" w:type="dxa"/>
            <w:tcBorders>
              <w:top w:val="single" w:sz="4" w:space="0" w:color="auto"/>
              <w:left w:val="single" w:sz="6" w:space="0" w:color="auto"/>
              <w:bottom w:val="single" w:sz="4" w:space="0" w:color="auto"/>
              <w:right w:val="single" w:sz="6" w:space="0" w:color="auto"/>
            </w:tcBorders>
          </w:tcPr>
          <w:p w:rsidR="00551CDF" w:rsidRPr="0032039A" w:rsidRDefault="00551CDF" w:rsidP="0084312C">
            <w:pPr>
              <w:pStyle w:val="Tabletext"/>
            </w:pPr>
            <w:r w:rsidRPr="0032039A">
              <w:t>Simulation de canaux à ondes décamétriques</w:t>
            </w:r>
          </w:p>
        </w:tc>
        <w:tc>
          <w:tcPr>
            <w:tcW w:w="1540" w:type="dxa"/>
            <w:tcBorders>
              <w:top w:val="single" w:sz="4" w:space="0" w:color="auto"/>
              <w:left w:val="single" w:sz="6" w:space="0" w:color="auto"/>
              <w:bottom w:val="single" w:sz="4"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S3</w:t>
            </w:r>
          </w:p>
        </w:tc>
      </w:tr>
      <w:tr w:rsidR="00551CDF" w:rsidRPr="0032039A" w:rsidTr="0084312C">
        <w:trPr>
          <w:cantSplit/>
          <w:jc w:val="center"/>
        </w:trPr>
        <w:tc>
          <w:tcPr>
            <w:tcW w:w="1706" w:type="dxa"/>
            <w:tcBorders>
              <w:top w:val="single" w:sz="4" w:space="0" w:color="auto"/>
              <w:left w:val="single" w:sz="4" w:space="0" w:color="auto"/>
              <w:bottom w:val="single" w:sz="4"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40" w:history="1">
              <w:r w:rsidR="00551CDF" w:rsidRPr="00181E58">
                <w:rPr>
                  <w:rStyle w:val="Hyperlink"/>
                  <w:rFonts w:eastAsia="SimSun"/>
                  <w:b/>
                  <w:bCs/>
                </w:rPr>
                <w:t xml:space="preserve">228-1/3 </w:t>
              </w:r>
            </w:hyperlink>
          </w:p>
        </w:tc>
        <w:tc>
          <w:tcPr>
            <w:tcW w:w="5851" w:type="dxa"/>
            <w:tcBorders>
              <w:top w:val="single" w:sz="4" w:space="0" w:color="auto"/>
              <w:left w:val="single" w:sz="6" w:space="0" w:color="auto"/>
              <w:bottom w:val="single" w:sz="4" w:space="0" w:color="auto"/>
              <w:right w:val="single" w:sz="6" w:space="0" w:color="auto"/>
            </w:tcBorders>
          </w:tcPr>
          <w:p w:rsidR="00551CDF" w:rsidRPr="0032039A" w:rsidRDefault="00551CDF" w:rsidP="0084312C">
            <w:pPr>
              <w:pStyle w:val="Tabletext"/>
            </w:pPr>
            <w:r w:rsidRPr="0032039A">
              <w:rPr>
                <w:bCs/>
              </w:rPr>
              <w:t>Données de propagation requises pour la planification des systèmes de radiocommunications spatiales et des systèmes des services scientifiques spatiaux fonctionnant au</w:t>
            </w:r>
            <w:r w:rsidRPr="0032039A">
              <w:rPr>
                <w:bCs/>
              </w:rPr>
              <w:noBreakHyphen/>
              <w:t>dessus de 275 GHz</w:t>
            </w:r>
          </w:p>
        </w:tc>
        <w:tc>
          <w:tcPr>
            <w:tcW w:w="1540" w:type="dxa"/>
            <w:tcBorders>
              <w:top w:val="single" w:sz="4" w:space="0" w:color="auto"/>
              <w:left w:val="single" w:sz="6" w:space="0" w:color="auto"/>
              <w:bottom w:val="single" w:sz="4"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C1</w:t>
            </w:r>
          </w:p>
        </w:tc>
      </w:tr>
      <w:tr w:rsidR="00551CDF" w:rsidRPr="0032039A" w:rsidTr="0084312C">
        <w:trPr>
          <w:cantSplit/>
          <w:jc w:val="center"/>
        </w:trPr>
        <w:tc>
          <w:tcPr>
            <w:tcW w:w="1706" w:type="dxa"/>
            <w:tcBorders>
              <w:top w:val="single" w:sz="4" w:space="0" w:color="auto"/>
              <w:left w:val="single" w:sz="4" w:space="0" w:color="auto"/>
              <w:bottom w:val="single" w:sz="4"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41" w:history="1">
              <w:r w:rsidR="00551CDF" w:rsidRPr="00181E58">
                <w:rPr>
                  <w:rStyle w:val="Hyperlink"/>
                  <w:rFonts w:eastAsia="SimSun"/>
                  <w:b/>
                  <w:bCs/>
                </w:rPr>
                <w:t xml:space="preserve">229-1/3 </w:t>
              </w:r>
            </w:hyperlink>
          </w:p>
        </w:tc>
        <w:tc>
          <w:tcPr>
            <w:tcW w:w="5851" w:type="dxa"/>
            <w:tcBorders>
              <w:top w:val="single" w:sz="4" w:space="0" w:color="auto"/>
              <w:left w:val="single" w:sz="6" w:space="0" w:color="auto"/>
              <w:bottom w:val="single" w:sz="4" w:space="0" w:color="auto"/>
              <w:right w:val="single" w:sz="6" w:space="0" w:color="auto"/>
            </w:tcBorders>
          </w:tcPr>
          <w:p w:rsidR="00551CDF" w:rsidRPr="0032039A" w:rsidRDefault="00551CDF" w:rsidP="0084312C">
            <w:pPr>
              <w:pStyle w:val="Tabletext"/>
            </w:pPr>
            <w:r w:rsidRPr="0032039A">
              <w:t>Prévision des conditions de propagation de l'onde ionosphérique, de l'intensité des signaux, de la qualité de fonctionnement et de la fiabilité des circuits aux fréquences comprises entre 1,6 et 30 MHz environ, en particulier pour les systèmes qui utilisent des techniques de modulation numérique</w:t>
            </w:r>
          </w:p>
        </w:tc>
        <w:tc>
          <w:tcPr>
            <w:tcW w:w="1540" w:type="dxa"/>
            <w:tcBorders>
              <w:top w:val="single" w:sz="4" w:space="0" w:color="auto"/>
              <w:left w:val="single" w:sz="6" w:space="0" w:color="auto"/>
              <w:bottom w:val="single" w:sz="4"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S2</w:t>
            </w:r>
          </w:p>
        </w:tc>
      </w:tr>
      <w:tr w:rsidR="00551CDF" w:rsidRPr="0032039A" w:rsidTr="0084312C">
        <w:trPr>
          <w:cantSplit/>
          <w:jc w:val="center"/>
        </w:trPr>
        <w:tc>
          <w:tcPr>
            <w:tcW w:w="1706" w:type="dxa"/>
            <w:tcBorders>
              <w:top w:val="single" w:sz="4" w:space="0" w:color="auto"/>
              <w:left w:val="single" w:sz="4" w:space="0" w:color="auto"/>
              <w:bottom w:val="single" w:sz="4"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42" w:history="1">
              <w:r w:rsidR="00551CDF" w:rsidRPr="00181E58">
                <w:rPr>
                  <w:rStyle w:val="Hyperlink"/>
                  <w:rFonts w:eastAsia="SimSun"/>
                  <w:b/>
                  <w:bCs/>
                </w:rPr>
                <w:t xml:space="preserve">230-1/3 </w:t>
              </w:r>
            </w:hyperlink>
          </w:p>
        </w:tc>
        <w:tc>
          <w:tcPr>
            <w:tcW w:w="5851" w:type="dxa"/>
            <w:tcBorders>
              <w:top w:val="single" w:sz="4" w:space="0" w:color="auto"/>
              <w:left w:val="single" w:sz="6" w:space="0" w:color="auto"/>
              <w:bottom w:val="single" w:sz="4" w:space="0" w:color="auto"/>
              <w:right w:val="single" w:sz="6" w:space="0" w:color="auto"/>
            </w:tcBorders>
          </w:tcPr>
          <w:p w:rsidR="00551CDF" w:rsidRPr="0032039A" w:rsidRDefault="00551CDF" w:rsidP="0084312C">
            <w:pPr>
              <w:pStyle w:val="Tabletext"/>
            </w:pPr>
            <w:r w:rsidRPr="0032039A">
              <w:t>Méthodes et modèles de prévision applicables aux systèmes de télécommunication à courants porteurs sur lignes électriques</w:t>
            </w:r>
          </w:p>
        </w:tc>
        <w:tc>
          <w:tcPr>
            <w:tcW w:w="1540" w:type="dxa"/>
            <w:tcBorders>
              <w:top w:val="single" w:sz="4" w:space="0" w:color="auto"/>
              <w:left w:val="single" w:sz="6" w:space="0" w:color="auto"/>
              <w:bottom w:val="single" w:sz="4"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S1</w:t>
            </w:r>
          </w:p>
        </w:tc>
      </w:tr>
      <w:tr w:rsidR="00551CDF" w:rsidRPr="0032039A" w:rsidTr="0084312C">
        <w:trPr>
          <w:cantSplit/>
          <w:jc w:val="center"/>
        </w:trPr>
        <w:tc>
          <w:tcPr>
            <w:tcW w:w="1706" w:type="dxa"/>
            <w:tcBorders>
              <w:top w:val="single" w:sz="4" w:space="0" w:color="auto"/>
              <w:left w:val="single" w:sz="4" w:space="0" w:color="auto"/>
              <w:bottom w:val="single" w:sz="4" w:space="0" w:color="auto"/>
              <w:right w:val="single" w:sz="6" w:space="0" w:color="auto"/>
            </w:tcBorders>
          </w:tcPr>
          <w:p w:rsidR="00551CDF" w:rsidRPr="00181E58" w:rsidRDefault="00FC2DBE" w:rsidP="0084312C">
            <w:pPr>
              <w:pStyle w:val="Tabletext"/>
              <w:tabs>
                <w:tab w:val="left" w:pos="794"/>
                <w:tab w:val="left" w:pos="1191"/>
                <w:tab w:val="left" w:pos="1588"/>
              </w:tabs>
              <w:jc w:val="center"/>
              <w:rPr>
                <w:rStyle w:val="Hyperlink"/>
                <w:rFonts w:eastAsia="SimSun"/>
                <w:b/>
                <w:bCs/>
              </w:rPr>
            </w:pPr>
            <w:hyperlink r:id="rId43" w:history="1">
              <w:r w:rsidR="00551CDF" w:rsidRPr="00181E58">
                <w:rPr>
                  <w:rStyle w:val="Hyperlink"/>
                  <w:rFonts w:eastAsia="SimSun"/>
                  <w:b/>
                  <w:bCs/>
                </w:rPr>
                <w:t>231/3</w:t>
              </w:r>
            </w:hyperlink>
          </w:p>
        </w:tc>
        <w:tc>
          <w:tcPr>
            <w:tcW w:w="5851" w:type="dxa"/>
            <w:tcBorders>
              <w:top w:val="single" w:sz="4" w:space="0" w:color="auto"/>
              <w:left w:val="single" w:sz="6" w:space="0" w:color="auto"/>
              <w:bottom w:val="single" w:sz="4" w:space="0" w:color="auto"/>
              <w:right w:val="single" w:sz="6" w:space="0" w:color="auto"/>
            </w:tcBorders>
          </w:tcPr>
          <w:p w:rsidR="00551CDF" w:rsidRPr="0032039A" w:rsidRDefault="00551CDF" w:rsidP="0084312C">
            <w:pPr>
              <w:pStyle w:val="Tabletext"/>
            </w:pPr>
            <w:r w:rsidRPr="0032039A">
              <w:t xml:space="preserve">Effet des rayonnements électromagnétiques provenant des sources artificielles sur la qualité de fonctionnement des systèmes et réseaux de radiocommunication </w:t>
            </w:r>
          </w:p>
        </w:tc>
        <w:tc>
          <w:tcPr>
            <w:tcW w:w="1540" w:type="dxa"/>
            <w:tcBorders>
              <w:top w:val="single" w:sz="4" w:space="0" w:color="auto"/>
              <w:left w:val="single" w:sz="6" w:space="0" w:color="auto"/>
              <w:bottom w:val="single" w:sz="4" w:space="0" w:color="auto"/>
              <w:right w:val="single" w:sz="6" w:space="0" w:color="auto"/>
            </w:tcBorders>
          </w:tcPr>
          <w:p w:rsidR="00551CDF" w:rsidRPr="0032039A" w:rsidRDefault="00551CDF" w:rsidP="0084312C">
            <w:pPr>
              <w:pStyle w:val="Tabletext"/>
              <w:jc w:val="center"/>
              <w:rPr>
                <w:rFonts w:eastAsia="SimSun"/>
                <w:lang w:eastAsia="zh-CN"/>
              </w:rPr>
            </w:pPr>
            <w:r>
              <w:rPr>
                <w:rFonts w:eastAsia="SimSun"/>
                <w:lang w:eastAsia="zh-CN"/>
              </w:rPr>
              <w:t>S2</w:t>
            </w:r>
          </w:p>
        </w:tc>
      </w:tr>
    </w:tbl>
    <w:p w:rsidR="00551CDF" w:rsidRDefault="00551CDF" w:rsidP="00551CDF">
      <w:pPr>
        <w:rPr>
          <w:lang w:val="ru-RU"/>
        </w:rPr>
      </w:pPr>
    </w:p>
    <w:p w:rsidR="00551CDF" w:rsidRDefault="00551CDF" w:rsidP="00551CDF">
      <w:pPr>
        <w:tabs>
          <w:tab w:val="clear" w:pos="1134"/>
          <w:tab w:val="clear" w:pos="1871"/>
          <w:tab w:val="clear" w:pos="2268"/>
        </w:tabs>
        <w:overflowPunct/>
        <w:autoSpaceDE/>
        <w:autoSpaceDN/>
        <w:adjustRightInd/>
        <w:spacing w:before="0"/>
        <w:textAlignment w:val="auto"/>
        <w:rPr>
          <w:lang w:val="ru-RU"/>
        </w:rPr>
      </w:pPr>
      <w:r>
        <w:rPr>
          <w:lang w:val="ru-RU"/>
        </w:rPr>
        <w:br w:type="page"/>
      </w:r>
    </w:p>
    <w:p w:rsidR="00551CDF" w:rsidRDefault="00551CDF" w:rsidP="00551CDF">
      <w:pPr>
        <w:pStyle w:val="AnnexNo"/>
        <w:rPr>
          <w:lang w:val="fr-CH"/>
        </w:rPr>
      </w:pPr>
      <w:r>
        <w:rPr>
          <w:lang w:val="fr-CH"/>
        </w:rPr>
        <w:lastRenderedPageBreak/>
        <w:t>Annexe 3</w:t>
      </w:r>
    </w:p>
    <w:p w:rsidR="00551CDF" w:rsidRDefault="00551CDF" w:rsidP="007C0E82">
      <w:pPr>
        <w:pStyle w:val="Annextitle"/>
      </w:pPr>
      <w:r w:rsidRPr="00B412A4">
        <w:t xml:space="preserve">Questions assignées </w:t>
      </w:r>
      <w:r>
        <w:t>à</w:t>
      </w:r>
      <w:r w:rsidRPr="00B412A4">
        <w:t xml:space="preserve"> la Commission d'</w:t>
      </w:r>
      <w:r>
        <w:t>é</w:t>
      </w:r>
      <w:r w:rsidRPr="00B412A4">
        <w:t>tudes 4</w:t>
      </w:r>
      <w:r w:rsidR="007C0E82">
        <w:rPr>
          <w:rStyle w:val="FootnoteReference"/>
        </w:rPr>
        <w:footnoteReference w:id="1"/>
      </w:r>
      <w:r>
        <w:br/>
      </w:r>
      <w:r w:rsidRPr="00B412A4">
        <w:t>des radiocommunications</w:t>
      </w:r>
    </w:p>
    <w:p w:rsidR="00551CDF" w:rsidRPr="00C02793" w:rsidRDefault="00551CDF" w:rsidP="00551CDF">
      <w:pPr>
        <w:pStyle w:val="Tabletitle"/>
        <w:rPr>
          <w:lang w:val="ru-RU"/>
        </w:rPr>
      </w:pPr>
      <w:r w:rsidRPr="003F3CB9">
        <w:t>Service</w:t>
      </w:r>
      <w:r>
        <w:t>s</w:t>
      </w:r>
      <w:r w:rsidRPr="003F3CB9">
        <w:t xml:space="preserve"> par satellite</w:t>
      </w:r>
    </w:p>
    <w:tbl>
      <w:tblPr>
        <w:tblStyle w:val="TableGrid"/>
        <w:tblW w:w="9081" w:type="dxa"/>
        <w:jc w:val="center"/>
        <w:tblLayout w:type="fixed"/>
        <w:tblLook w:val="01E0" w:firstRow="1" w:lastRow="1" w:firstColumn="1" w:lastColumn="1" w:noHBand="0" w:noVBand="0"/>
      </w:tblPr>
      <w:tblGrid>
        <w:gridCol w:w="1690"/>
        <w:gridCol w:w="5851"/>
        <w:gridCol w:w="1540"/>
      </w:tblGrid>
      <w:tr w:rsidR="00551CDF" w:rsidRPr="00B412A4" w:rsidTr="0084312C">
        <w:trPr>
          <w:tblHeader/>
          <w:jc w:val="center"/>
        </w:trPr>
        <w:tc>
          <w:tcPr>
            <w:tcW w:w="1690" w:type="dxa"/>
            <w:vAlign w:val="center"/>
          </w:tcPr>
          <w:p w:rsidR="00551CDF" w:rsidRPr="00B412A4" w:rsidRDefault="00551CDF" w:rsidP="0084312C">
            <w:pPr>
              <w:pStyle w:val="Tablehead"/>
            </w:pPr>
            <w:r w:rsidRPr="00B412A4">
              <w:t>Numéro</w:t>
            </w:r>
            <w:r>
              <w:t xml:space="preserve"> </w:t>
            </w:r>
            <w:r w:rsidRPr="00B412A4">
              <w:t>de la Question UIT-R</w:t>
            </w:r>
          </w:p>
        </w:tc>
        <w:tc>
          <w:tcPr>
            <w:tcW w:w="5851" w:type="dxa"/>
            <w:vAlign w:val="center"/>
          </w:tcPr>
          <w:p w:rsidR="00551CDF" w:rsidRPr="00B412A4" w:rsidRDefault="00551CDF" w:rsidP="0084312C">
            <w:pPr>
              <w:pStyle w:val="Tablehead"/>
            </w:pPr>
            <w:r w:rsidRPr="00B412A4">
              <w:t>Titre</w:t>
            </w:r>
          </w:p>
        </w:tc>
        <w:tc>
          <w:tcPr>
            <w:tcW w:w="1540" w:type="dxa"/>
            <w:vAlign w:val="center"/>
          </w:tcPr>
          <w:p w:rsidR="00551CDF" w:rsidRPr="00B412A4" w:rsidRDefault="00551CDF" w:rsidP="0084312C">
            <w:pPr>
              <w:pStyle w:val="Tablehead"/>
            </w:pPr>
            <w:r w:rsidRPr="00B412A4">
              <w:t>Catégorie</w:t>
            </w:r>
          </w:p>
        </w:tc>
      </w:tr>
      <w:tr w:rsidR="00551CDF" w:rsidRPr="00B412A4" w:rsidTr="0084312C">
        <w:trPr>
          <w:jc w:val="center"/>
        </w:trPr>
        <w:tc>
          <w:tcPr>
            <w:tcW w:w="1690" w:type="dxa"/>
          </w:tcPr>
          <w:p w:rsidR="00551CDF" w:rsidRPr="00181E58" w:rsidRDefault="00FC2DBE" w:rsidP="0084312C">
            <w:pPr>
              <w:pStyle w:val="Tabletext"/>
              <w:jc w:val="center"/>
              <w:rPr>
                <w:rStyle w:val="Hyperlink"/>
                <w:rFonts w:eastAsia="SimSun"/>
                <w:b/>
                <w:bCs/>
              </w:rPr>
            </w:pPr>
            <w:hyperlink r:id="rId44" w:history="1">
              <w:r w:rsidR="00551CDF" w:rsidRPr="00181E58">
                <w:rPr>
                  <w:rStyle w:val="Hyperlink"/>
                  <w:rFonts w:eastAsia="SimSun"/>
                  <w:b/>
                  <w:bCs/>
                </w:rPr>
                <w:t xml:space="preserve">42-1/4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Caractéristiques des antennes de station terrienne du service fixe par satellite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S1</w:t>
            </w:r>
          </w:p>
        </w:tc>
      </w:tr>
      <w:tr w:rsidR="00551CDF" w:rsidRPr="00B412A4" w:rsidTr="0084312C">
        <w:trPr>
          <w:jc w:val="center"/>
        </w:trPr>
        <w:tc>
          <w:tcPr>
            <w:tcW w:w="1690" w:type="dxa"/>
          </w:tcPr>
          <w:p w:rsidR="00551CDF" w:rsidRPr="00181E58" w:rsidRDefault="00FC2DBE" w:rsidP="0084312C">
            <w:pPr>
              <w:pStyle w:val="Tabletext"/>
              <w:jc w:val="center"/>
              <w:rPr>
                <w:rStyle w:val="Hyperlink"/>
                <w:rFonts w:eastAsia="SimSun"/>
                <w:b/>
                <w:bCs/>
              </w:rPr>
            </w:pPr>
            <w:hyperlink r:id="rId45" w:history="1">
              <w:r w:rsidR="00551CDF" w:rsidRPr="00181E58">
                <w:rPr>
                  <w:rStyle w:val="Hyperlink"/>
                  <w:rFonts w:eastAsia="SimSun"/>
                  <w:b/>
                  <w:bCs/>
                </w:rPr>
                <w:t xml:space="preserve">46-3/4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Caractéristiques d'accès multiple préférées dans le service fixe par satellite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S2</w:t>
            </w:r>
          </w:p>
        </w:tc>
      </w:tr>
      <w:tr w:rsidR="00551CDF" w:rsidRPr="00B412A4" w:rsidTr="0084312C">
        <w:trPr>
          <w:jc w:val="center"/>
        </w:trPr>
        <w:tc>
          <w:tcPr>
            <w:tcW w:w="1690" w:type="dxa"/>
          </w:tcPr>
          <w:p w:rsidR="00551CDF" w:rsidRPr="00181E58" w:rsidRDefault="00FC2DBE" w:rsidP="0084312C">
            <w:pPr>
              <w:pStyle w:val="Tabletext"/>
              <w:jc w:val="center"/>
              <w:rPr>
                <w:rStyle w:val="Hyperlink"/>
                <w:rFonts w:eastAsia="SimSun"/>
                <w:b/>
                <w:bCs/>
              </w:rPr>
            </w:pPr>
            <w:hyperlink r:id="rId46" w:history="1">
              <w:r w:rsidR="00551CDF" w:rsidRPr="00181E58">
                <w:rPr>
                  <w:rStyle w:val="Hyperlink"/>
                  <w:rFonts w:eastAsia="SimSun"/>
                  <w:b/>
                  <w:bCs/>
                </w:rPr>
                <w:t xml:space="preserve">70-1/4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Protection de l'orbite des satellites géostationnaires contre des brouillages inacceptables provenant de stations terriennes d'émission appartenant au service fixe par satellite et fonctionnant à des fréquences supérieures à 15 GHz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S3</w:t>
            </w:r>
          </w:p>
        </w:tc>
      </w:tr>
      <w:tr w:rsidR="00551CDF" w:rsidRPr="00B412A4" w:rsidTr="0084312C">
        <w:trPr>
          <w:jc w:val="center"/>
        </w:trPr>
        <w:tc>
          <w:tcPr>
            <w:tcW w:w="1690" w:type="dxa"/>
          </w:tcPr>
          <w:p w:rsidR="00551CDF" w:rsidRPr="00181E58" w:rsidRDefault="00FC2DBE" w:rsidP="0084312C">
            <w:pPr>
              <w:pStyle w:val="Tabletext"/>
              <w:jc w:val="center"/>
              <w:rPr>
                <w:rStyle w:val="Hyperlink"/>
                <w:rFonts w:eastAsia="SimSun"/>
                <w:b/>
                <w:bCs/>
              </w:rPr>
            </w:pPr>
            <w:hyperlink r:id="rId47" w:history="1">
              <w:r w:rsidR="00551CDF" w:rsidRPr="00181E58">
                <w:rPr>
                  <w:rStyle w:val="Hyperlink"/>
                  <w:rFonts w:eastAsia="SimSun"/>
                  <w:b/>
                  <w:bCs/>
                </w:rPr>
                <w:t xml:space="preserve">73-2/4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Disponibilité des conduits ou circuits numériques dans le service fixe par satellite et interruptions de trafic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S2</w:t>
            </w:r>
          </w:p>
        </w:tc>
      </w:tr>
      <w:tr w:rsidR="00551CDF" w:rsidRPr="00B412A4" w:rsidTr="0084312C">
        <w:trPr>
          <w:jc w:val="center"/>
        </w:trPr>
        <w:tc>
          <w:tcPr>
            <w:tcW w:w="1690" w:type="dxa"/>
          </w:tcPr>
          <w:p w:rsidR="00551CDF" w:rsidRPr="00181E58" w:rsidRDefault="00FC2DBE" w:rsidP="0084312C">
            <w:pPr>
              <w:pStyle w:val="Tabletext"/>
              <w:jc w:val="center"/>
              <w:rPr>
                <w:rStyle w:val="Hyperlink"/>
                <w:rFonts w:eastAsia="SimSun"/>
                <w:b/>
                <w:bCs/>
              </w:rPr>
            </w:pPr>
            <w:hyperlink r:id="rId48" w:history="1">
              <w:r w:rsidR="00551CDF" w:rsidRPr="00181E58">
                <w:rPr>
                  <w:rStyle w:val="Hyperlink"/>
                  <w:rFonts w:eastAsia="SimSun"/>
                  <w:b/>
                  <w:bCs/>
                </w:rPr>
                <w:t xml:space="preserve">75-3/4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Objectifs de qualité des liaisons de transmission numériques internationales dans le service fixe par satellite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S1</w:t>
            </w:r>
          </w:p>
        </w:tc>
      </w:tr>
      <w:tr w:rsidR="00551CDF" w:rsidRPr="00B412A4" w:rsidTr="0084312C">
        <w:tblPrEx>
          <w:tblLook w:val="04A0" w:firstRow="1" w:lastRow="0" w:firstColumn="1" w:lastColumn="0" w:noHBand="0" w:noVBand="1"/>
        </w:tblPrEx>
        <w:trPr>
          <w:jc w:val="center"/>
        </w:trPr>
        <w:tc>
          <w:tcPr>
            <w:tcW w:w="1690" w:type="dxa"/>
          </w:tcPr>
          <w:p w:rsidR="00551CDF" w:rsidRPr="00181E58" w:rsidRDefault="00FC2DBE" w:rsidP="0084312C">
            <w:pPr>
              <w:pStyle w:val="Tabletext"/>
              <w:jc w:val="center"/>
              <w:rPr>
                <w:rStyle w:val="Hyperlink"/>
                <w:rFonts w:eastAsia="SimSun"/>
                <w:b/>
                <w:bCs/>
              </w:rPr>
            </w:pPr>
            <w:hyperlink r:id="rId49" w:history="1">
              <w:r w:rsidR="00551CDF" w:rsidRPr="00181E58">
                <w:rPr>
                  <w:rStyle w:val="Hyperlink"/>
                  <w:rFonts w:eastAsia="SimSun"/>
                  <w:b/>
                  <w:bCs/>
                </w:rPr>
                <w:t xml:space="preserve">83-6/4 </w:t>
              </w:r>
            </w:hyperlink>
          </w:p>
        </w:tc>
        <w:tc>
          <w:tcPr>
            <w:tcW w:w="5851" w:type="dxa"/>
          </w:tcPr>
          <w:p w:rsidR="00551CDF" w:rsidRPr="00B412A4" w:rsidRDefault="00551CDF" w:rsidP="0084312C">
            <w:pPr>
              <w:pStyle w:val="Tabletext"/>
              <w:rPr>
                <w:rFonts w:eastAsia="SimSun"/>
                <w:lang w:eastAsia="zh-CN"/>
              </w:rPr>
            </w:pPr>
            <w:r w:rsidRPr="00B412A4">
              <w:rPr>
                <w:color w:val="000000"/>
              </w:rPr>
              <w:t xml:space="preserve">Utilisation efficace du spectre radioélectrique et partage des fréquences dans le service mobile par satellite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S1</w:t>
            </w:r>
          </w:p>
        </w:tc>
      </w:tr>
      <w:tr w:rsidR="00550155" w:rsidRPr="00B412A4" w:rsidTr="001D211E">
        <w:tblPrEx>
          <w:tblLook w:val="04A0" w:firstRow="1" w:lastRow="0" w:firstColumn="1" w:lastColumn="0" w:noHBand="0" w:noVBand="1"/>
        </w:tblPrEx>
        <w:trPr>
          <w:jc w:val="center"/>
        </w:trPr>
        <w:tc>
          <w:tcPr>
            <w:tcW w:w="1690" w:type="dxa"/>
          </w:tcPr>
          <w:p w:rsidR="00550155" w:rsidRPr="00C02793" w:rsidRDefault="00FC2DBE" w:rsidP="001D211E">
            <w:pPr>
              <w:pStyle w:val="Tabletext"/>
              <w:jc w:val="center"/>
              <w:rPr>
                <w:rStyle w:val="Hyperlink"/>
                <w:rFonts w:eastAsia="SimSun"/>
                <w:b/>
                <w:bCs/>
              </w:rPr>
            </w:pPr>
            <w:hyperlink r:id="rId50" w:history="1">
              <w:r w:rsidR="00550155" w:rsidRPr="00C02793">
                <w:rPr>
                  <w:rStyle w:val="Hyperlink"/>
                  <w:rFonts w:eastAsia="SimSun"/>
                  <w:b/>
                  <w:bCs/>
                </w:rPr>
                <w:t xml:space="preserve">84-4/4 </w:t>
              </w:r>
            </w:hyperlink>
          </w:p>
        </w:tc>
        <w:tc>
          <w:tcPr>
            <w:tcW w:w="5851" w:type="dxa"/>
          </w:tcPr>
          <w:p w:rsidR="00550155" w:rsidRPr="00B412A4" w:rsidRDefault="00550155" w:rsidP="001D211E">
            <w:pPr>
              <w:pStyle w:val="Tabletext"/>
              <w:rPr>
                <w:rFonts w:asciiTheme="majorBidi" w:hAnsiTheme="majorBidi" w:cstheme="majorBidi"/>
                <w:color w:val="000000"/>
              </w:rPr>
            </w:pPr>
            <w:r w:rsidRPr="00B412A4">
              <w:rPr>
                <w:rFonts w:asciiTheme="majorBidi" w:hAnsiTheme="majorBidi" w:cstheme="majorBidi"/>
                <w:color w:val="000000"/>
              </w:rPr>
              <w:t xml:space="preserve">Utilisation d'orbites autres que celle des satellites géostationnaires dans les services mobiles par satellite </w:t>
            </w:r>
          </w:p>
        </w:tc>
        <w:tc>
          <w:tcPr>
            <w:tcW w:w="1540" w:type="dxa"/>
          </w:tcPr>
          <w:p w:rsidR="00550155" w:rsidRPr="00B412A4" w:rsidRDefault="00550155" w:rsidP="001D211E">
            <w:pPr>
              <w:pStyle w:val="Tabletext"/>
              <w:jc w:val="center"/>
              <w:rPr>
                <w:rFonts w:asciiTheme="majorBidi" w:eastAsia="SimSun" w:hAnsiTheme="majorBidi" w:cstheme="majorBidi"/>
                <w:lang w:eastAsia="zh-CN"/>
              </w:rPr>
            </w:pPr>
            <w:r>
              <w:rPr>
                <w:rFonts w:asciiTheme="majorBidi" w:eastAsia="SimSun" w:hAnsiTheme="majorBidi" w:cstheme="majorBidi"/>
                <w:lang w:eastAsia="zh-CN"/>
              </w:rPr>
              <w:t>S2</w:t>
            </w:r>
          </w:p>
        </w:tc>
      </w:tr>
      <w:tr w:rsidR="00550155" w:rsidRPr="00B412A4" w:rsidTr="001D211E">
        <w:tblPrEx>
          <w:tblLook w:val="04A0" w:firstRow="1" w:lastRow="0" w:firstColumn="1" w:lastColumn="0" w:noHBand="0" w:noVBand="1"/>
        </w:tblPrEx>
        <w:trPr>
          <w:jc w:val="center"/>
        </w:trPr>
        <w:tc>
          <w:tcPr>
            <w:tcW w:w="1690" w:type="dxa"/>
          </w:tcPr>
          <w:p w:rsidR="00550155" w:rsidRPr="00C02793" w:rsidRDefault="00FC2DBE" w:rsidP="001D211E">
            <w:pPr>
              <w:pStyle w:val="Tabletext"/>
              <w:jc w:val="center"/>
              <w:rPr>
                <w:rStyle w:val="Hyperlink"/>
                <w:rFonts w:eastAsia="SimSun"/>
                <w:b/>
                <w:bCs/>
              </w:rPr>
            </w:pPr>
            <w:hyperlink r:id="rId51" w:history="1">
              <w:r w:rsidR="00550155" w:rsidRPr="00C02793">
                <w:rPr>
                  <w:rStyle w:val="Hyperlink"/>
                  <w:rFonts w:eastAsia="SimSun"/>
                  <w:b/>
                  <w:bCs/>
                </w:rPr>
                <w:t xml:space="preserve">87-4/4 </w:t>
              </w:r>
            </w:hyperlink>
          </w:p>
        </w:tc>
        <w:tc>
          <w:tcPr>
            <w:tcW w:w="5851" w:type="dxa"/>
          </w:tcPr>
          <w:p w:rsidR="00550155" w:rsidRPr="00B412A4" w:rsidRDefault="00550155" w:rsidP="001D211E">
            <w:pPr>
              <w:pStyle w:val="Tabletext"/>
              <w:rPr>
                <w:color w:val="000000"/>
              </w:rPr>
            </w:pPr>
            <w:r w:rsidRPr="00B412A4">
              <w:rPr>
                <w:color w:val="000000"/>
              </w:rPr>
              <w:t xml:space="preserve">Caractéristiques de transmission d'un système de télécommunication mobile par satellite </w:t>
            </w:r>
          </w:p>
        </w:tc>
        <w:tc>
          <w:tcPr>
            <w:tcW w:w="1540" w:type="dxa"/>
          </w:tcPr>
          <w:p w:rsidR="00550155" w:rsidRPr="00B412A4" w:rsidRDefault="00550155" w:rsidP="001D211E">
            <w:pPr>
              <w:pStyle w:val="Tabletext"/>
              <w:jc w:val="center"/>
              <w:rPr>
                <w:rFonts w:eastAsia="SimSun"/>
                <w:lang w:eastAsia="zh-CN"/>
              </w:rPr>
            </w:pPr>
            <w:r>
              <w:rPr>
                <w:rFonts w:eastAsia="SimSun"/>
                <w:lang w:eastAsia="zh-CN"/>
              </w:rPr>
              <w:t>S2</w:t>
            </w:r>
          </w:p>
        </w:tc>
      </w:tr>
      <w:tr w:rsidR="00550155" w:rsidRPr="00B412A4" w:rsidTr="001D211E">
        <w:tblPrEx>
          <w:tblLook w:val="04A0" w:firstRow="1" w:lastRow="0" w:firstColumn="1" w:lastColumn="0" w:noHBand="0" w:noVBand="1"/>
        </w:tblPrEx>
        <w:trPr>
          <w:jc w:val="center"/>
        </w:trPr>
        <w:tc>
          <w:tcPr>
            <w:tcW w:w="1690" w:type="dxa"/>
          </w:tcPr>
          <w:p w:rsidR="00550155" w:rsidRPr="00C02793" w:rsidRDefault="00FC2DBE" w:rsidP="001D211E">
            <w:pPr>
              <w:pStyle w:val="Tabletext"/>
              <w:jc w:val="center"/>
              <w:rPr>
                <w:rStyle w:val="Hyperlink"/>
                <w:rFonts w:eastAsia="SimSun"/>
                <w:b/>
                <w:bCs/>
              </w:rPr>
            </w:pPr>
            <w:hyperlink r:id="rId52" w:history="1">
              <w:r w:rsidR="00550155" w:rsidRPr="00C02793">
                <w:rPr>
                  <w:rStyle w:val="Hyperlink"/>
                  <w:rFonts w:eastAsia="SimSun"/>
                  <w:b/>
                  <w:bCs/>
                </w:rPr>
                <w:t xml:space="preserve">88-1/4 </w:t>
              </w:r>
            </w:hyperlink>
          </w:p>
        </w:tc>
        <w:tc>
          <w:tcPr>
            <w:tcW w:w="5851" w:type="dxa"/>
          </w:tcPr>
          <w:p w:rsidR="00550155" w:rsidRPr="00B412A4" w:rsidRDefault="00550155" w:rsidP="001D211E">
            <w:pPr>
              <w:pStyle w:val="Tabletext"/>
              <w:rPr>
                <w:color w:val="000000"/>
              </w:rPr>
            </w:pPr>
            <w:r w:rsidRPr="00B412A4">
              <w:rPr>
                <w:color w:val="000000"/>
              </w:rPr>
              <w:t xml:space="preserve">Caractéristiques de propagation et caractéristiques des antennes de stations terriennes mobiles pour les services mobiles par satellite </w:t>
            </w:r>
          </w:p>
        </w:tc>
        <w:tc>
          <w:tcPr>
            <w:tcW w:w="1540" w:type="dxa"/>
          </w:tcPr>
          <w:p w:rsidR="00550155" w:rsidRPr="00B412A4" w:rsidRDefault="00550155" w:rsidP="001D211E">
            <w:pPr>
              <w:pStyle w:val="Tabletext"/>
              <w:jc w:val="center"/>
              <w:rPr>
                <w:rFonts w:eastAsia="SimSun"/>
                <w:lang w:eastAsia="zh-CN"/>
              </w:rPr>
            </w:pPr>
            <w:r>
              <w:rPr>
                <w:rFonts w:eastAsia="SimSun"/>
                <w:lang w:eastAsia="zh-CN"/>
              </w:rPr>
              <w:t>S3</w:t>
            </w:r>
          </w:p>
        </w:tc>
      </w:tr>
      <w:tr w:rsidR="00550155" w:rsidRPr="00B412A4" w:rsidTr="001D211E">
        <w:tblPrEx>
          <w:tblLook w:val="04A0" w:firstRow="1" w:lastRow="0" w:firstColumn="1" w:lastColumn="0" w:noHBand="0" w:noVBand="1"/>
        </w:tblPrEx>
        <w:trPr>
          <w:jc w:val="center"/>
        </w:trPr>
        <w:tc>
          <w:tcPr>
            <w:tcW w:w="1690" w:type="dxa"/>
          </w:tcPr>
          <w:p w:rsidR="00550155" w:rsidRPr="00C02793" w:rsidRDefault="00FC2DBE" w:rsidP="001D211E">
            <w:pPr>
              <w:pStyle w:val="Tabletext"/>
              <w:jc w:val="center"/>
              <w:rPr>
                <w:rStyle w:val="Hyperlink"/>
                <w:rFonts w:eastAsia="SimSun"/>
                <w:b/>
                <w:bCs/>
              </w:rPr>
            </w:pPr>
            <w:hyperlink r:id="rId53" w:history="1">
              <w:r w:rsidR="00550155" w:rsidRPr="00C02793">
                <w:rPr>
                  <w:rStyle w:val="Hyperlink"/>
                  <w:rFonts w:eastAsia="SimSun"/>
                  <w:b/>
                  <w:bCs/>
                </w:rPr>
                <w:t xml:space="preserve">91-1/4 </w:t>
              </w:r>
            </w:hyperlink>
          </w:p>
        </w:tc>
        <w:tc>
          <w:tcPr>
            <w:tcW w:w="5851" w:type="dxa"/>
          </w:tcPr>
          <w:p w:rsidR="00550155" w:rsidRPr="00B412A4" w:rsidRDefault="00550155" w:rsidP="001D211E">
            <w:pPr>
              <w:pStyle w:val="Tabletext"/>
              <w:rPr>
                <w:color w:val="000000"/>
              </w:rPr>
            </w:pPr>
            <w:r w:rsidRPr="00B412A4">
              <w:rPr>
                <w:color w:val="000000"/>
              </w:rPr>
              <w:t xml:space="preserve">Caractéristiques techniques et d'exploitation du service de radiorepérage par satellite </w:t>
            </w:r>
          </w:p>
        </w:tc>
        <w:tc>
          <w:tcPr>
            <w:tcW w:w="1540" w:type="dxa"/>
          </w:tcPr>
          <w:p w:rsidR="00550155" w:rsidRPr="00B412A4" w:rsidRDefault="00550155" w:rsidP="001D211E">
            <w:pPr>
              <w:pStyle w:val="Tabletext"/>
              <w:jc w:val="center"/>
              <w:rPr>
                <w:rFonts w:eastAsia="SimSun"/>
                <w:lang w:eastAsia="zh-CN"/>
              </w:rPr>
            </w:pPr>
            <w:r>
              <w:rPr>
                <w:rFonts w:eastAsia="SimSun"/>
                <w:lang w:eastAsia="zh-CN"/>
              </w:rPr>
              <w:t>S2</w:t>
            </w:r>
          </w:p>
        </w:tc>
      </w:tr>
      <w:tr w:rsidR="00550155" w:rsidRPr="00B412A4" w:rsidTr="001D211E">
        <w:tblPrEx>
          <w:tblLook w:val="04A0" w:firstRow="1" w:lastRow="0" w:firstColumn="1" w:lastColumn="0" w:noHBand="0" w:noVBand="1"/>
        </w:tblPrEx>
        <w:trPr>
          <w:jc w:val="center"/>
        </w:trPr>
        <w:tc>
          <w:tcPr>
            <w:tcW w:w="1690" w:type="dxa"/>
          </w:tcPr>
          <w:p w:rsidR="00550155" w:rsidRPr="00C02793" w:rsidRDefault="00FC2DBE" w:rsidP="001D211E">
            <w:pPr>
              <w:pStyle w:val="Tabletext"/>
              <w:jc w:val="center"/>
              <w:rPr>
                <w:rStyle w:val="Hyperlink"/>
                <w:rFonts w:eastAsia="SimSun"/>
                <w:b/>
                <w:bCs/>
              </w:rPr>
            </w:pPr>
            <w:hyperlink r:id="rId54" w:history="1">
              <w:r w:rsidR="00550155" w:rsidRPr="00C02793">
                <w:rPr>
                  <w:rStyle w:val="Hyperlink"/>
                  <w:rFonts w:eastAsia="SimSun"/>
                  <w:b/>
                  <w:bCs/>
                </w:rPr>
                <w:t xml:space="preserve">109-1/4 </w:t>
              </w:r>
            </w:hyperlink>
          </w:p>
        </w:tc>
        <w:tc>
          <w:tcPr>
            <w:tcW w:w="5851" w:type="dxa"/>
          </w:tcPr>
          <w:p w:rsidR="00550155" w:rsidRPr="00B412A4" w:rsidRDefault="00550155" w:rsidP="001D211E">
            <w:pPr>
              <w:pStyle w:val="Tabletext"/>
              <w:rPr>
                <w:color w:val="000000"/>
              </w:rPr>
            </w:pPr>
            <w:r w:rsidRPr="00B412A4">
              <w:rPr>
                <w:color w:val="000000"/>
              </w:rPr>
              <w:t>Caractéristiques du système mondial de détresse et d</w:t>
            </w:r>
            <w:r>
              <w:rPr>
                <w:color w:val="000000"/>
              </w:rPr>
              <w:t xml:space="preserve">e sécurité en mer requises pour les </w:t>
            </w:r>
            <w:r w:rsidRPr="00B412A4">
              <w:rPr>
                <w:color w:val="000000"/>
              </w:rPr>
              <w:t>sy</w:t>
            </w:r>
            <w:r>
              <w:rPr>
                <w:color w:val="000000"/>
              </w:rPr>
              <w:t xml:space="preserve">stèmes des services mobiles par </w:t>
            </w:r>
            <w:r w:rsidRPr="00B412A4">
              <w:rPr>
                <w:color w:val="000000"/>
              </w:rPr>
              <w:t>satellite</w:t>
            </w:r>
            <w:r>
              <w:rPr>
                <w:color w:val="000000"/>
              </w:rPr>
              <w:t xml:space="preserve"> fonctionnant dans les bandes 1 </w:t>
            </w:r>
            <w:r w:rsidRPr="00B412A4">
              <w:rPr>
                <w:color w:val="000000"/>
              </w:rPr>
              <w:t>530-1 544 MHZ et 1</w:t>
            </w:r>
            <w:r>
              <w:rPr>
                <w:color w:val="000000"/>
              </w:rPr>
              <w:t> </w:t>
            </w:r>
            <w:r w:rsidRPr="00B412A4">
              <w:rPr>
                <w:color w:val="000000"/>
              </w:rPr>
              <w:t>626,5</w:t>
            </w:r>
            <w:r>
              <w:rPr>
                <w:color w:val="000000"/>
              </w:rPr>
              <w:noBreakHyphen/>
            </w:r>
            <w:r w:rsidRPr="00B412A4">
              <w:rPr>
                <w:color w:val="000000"/>
              </w:rPr>
              <w:t>1</w:t>
            </w:r>
            <w:r>
              <w:rPr>
                <w:color w:val="000000"/>
              </w:rPr>
              <w:t> </w:t>
            </w:r>
            <w:r w:rsidRPr="00B412A4">
              <w:rPr>
                <w:color w:val="000000"/>
              </w:rPr>
              <w:t>645,5</w:t>
            </w:r>
            <w:r>
              <w:rPr>
                <w:color w:val="000000"/>
              </w:rPr>
              <w:t> </w:t>
            </w:r>
            <w:r w:rsidRPr="00B412A4">
              <w:rPr>
                <w:color w:val="000000"/>
              </w:rPr>
              <w:t xml:space="preserve">MHz </w:t>
            </w:r>
          </w:p>
        </w:tc>
        <w:tc>
          <w:tcPr>
            <w:tcW w:w="1540" w:type="dxa"/>
          </w:tcPr>
          <w:p w:rsidR="00550155" w:rsidRPr="00B412A4" w:rsidRDefault="00550155" w:rsidP="001D211E">
            <w:pPr>
              <w:pStyle w:val="Tabletext"/>
              <w:jc w:val="center"/>
              <w:rPr>
                <w:rFonts w:eastAsia="SimSun"/>
                <w:lang w:eastAsia="zh-CN"/>
              </w:rPr>
            </w:pPr>
            <w:r>
              <w:rPr>
                <w:rFonts w:eastAsia="SimSun"/>
                <w:lang w:eastAsia="zh-CN"/>
              </w:rPr>
              <w:t>S1</w:t>
            </w:r>
          </w:p>
        </w:tc>
      </w:tr>
      <w:tr w:rsidR="00550155" w:rsidRPr="00B412A4" w:rsidTr="001D211E">
        <w:tblPrEx>
          <w:tblLook w:val="04A0" w:firstRow="1" w:lastRow="0" w:firstColumn="1" w:lastColumn="0" w:noHBand="0" w:noVBand="1"/>
        </w:tblPrEx>
        <w:trPr>
          <w:jc w:val="center"/>
        </w:trPr>
        <w:tc>
          <w:tcPr>
            <w:tcW w:w="1690" w:type="dxa"/>
          </w:tcPr>
          <w:p w:rsidR="00550155" w:rsidRPr="00C02793" w:rsidRDefault="00FC2DBE" w:rsidP="001D211E">
            <w:pPr>
              <w:pStyle w:val="Tabletext"/>
              <w:jc w:val="center"/>
              <w:rPr>
                <w:rStyle w:val="Hyperlink"/>
                <w:rFonts w:eastAsia="SimSun"/>
                <w:b/>
                <w:bCs/>
              </w:rPr>
            </w:pPr>
            <w:hyperlink r:id="rId55" w:history="1">
              <w:r w:rsidR="00550155" w:rsidRPr="00C02793">
                <w:rPr>
                  <w:rStyle w:val="Hyperlink"/>
                  <w:rFonts w:eastAsia="SimSun"/>
                  <w:b/>
                  <w:bCs/>
                </w:rPr>
                <w:t>110-1/4</w:t>
              </w:r>
            </w:hyperlink>
          </w:p>
        </w:tc>
        <w:tc>
          <w:tcPr>
            <w:tcW w:w="5851" w:type="dxa"/>
          </w:tcPr>
          <w:p w:rsidR="00550155" w:rsidRPr="00B412A4" w:rsidRDefault="00550155" w:rsidP="001D211E">
            <w:pPr>
              <w:pStyle w:val="Tabletext"/>
              <w:rPr>
                <w:rFonts w:asciiTheme="majorBidi" w:hAnsiTheme="majorBidi" w:cstheme="majorBidi"/>
                <w:color w:val="000000"/>
              </w:rPr>
            </w:pPr>
            <w:r w:rsidRPr="00B412A4">
              <w:rPr>
                <w:rFonts w:asciiTheme="majorBidi" w:hAnsiTheme="majorBidi" w:cstheme="majorBidi"/>
                <w:color w:val="000000"/>
              </w:rPr>
              <w:t xml:space="preserve">Brouillage du service mobile aéronautique (R) par satellite </w:t>
            </w:r>
          </w:p>
        </w:tc>
        <w:tc>
          <w:tcPr>
            <w:tcW w:w="1540" w:type="dxa"/>
          </w:tcPr>
          <w:p w:rsidR="00550155" w:rsidRPr="00B412A4" w:rsidRDefault="00550155" w:rsidP="001D211E">
            <w:pPr>
              <w:pStyle w:val="Tabletext"/>
              <w:jc w:val="center"/>
              <w:rPr>
                <w:rFonts w:asciiTheme="majorBidi" w:eastAsia="SimSun" w:hAnsiTheme="majorBidi" w:cstheme="majorBidi"/>
                <w:lang w:eastAsia="zh-CN"/>
              </w:rPr>
            </w:pPr>
            <w:r>
              <w:rPr>
                <w:rFonts w:asciiTheme="majorBidi" w:eastAsia="SimSun" w:hAnsiTheme="majorBidi" w:cstheme="majorBidi"/>
                <w:lang w:eastAsia="zh-CN"/>
              </w:rPr>
              <w:t>S2</w:t>
            </w:r>
          </w:p>
        </w:tc>
      </w:tr>
      <w:tr w:rsidR="00550155" w:rsidRPr="00B412A4" w:rsidTr="001D211E">
        <w:tblPrEx>
          <w:tblLook w:val="04A0" w:firstRow="1" w:lastRow="0" w:firstColumn="1" w:lastColumn="0" w:noHBand="0" w:noVBand="1"/>
        </w:tblPrEx>
        <w:trPr>
          <w:jc w:val="center"/>
        </w:trPr>
        <w:tc>
          <w:tcPr>
            <w:tcW w:w="1690" w:type="dxa"/>
          </w:tcPr>
          <w:p w:rsidR="00550155" w:rsidRPr="00C02793" w:rsidRDefault="00FC2DBE" w:rsidP="001D211E">
            <w:pPr>
              <w:pStyle w:val="Tabletext"/>
              <w:jc w:val="center"/>
              <w:rPr>
                <w:rStyle w:val="Hyperlink"/>
                <w:rFonts w:eastAsia="SimSun"/>
                <w:b/>
                <w:bCs/>
              </w:rPr>
            </w:pPr>
            <w:hyperlink r:id="rId56" w:history="1">
              <w:r w:rsidR="00550155" w:rsidRPr="00C02793">
                <w:rPr>
                  <w:rStyle w:val="Hyperlink"/>
                  <w:rFonts w:eastAsia="SimSun"/>
                  <w:b/>
                  <w:bCs/>
                </w:rPr>
                <w:t>201-1/4</w:t>
              </w:r>
            </w:hyperlink>
          </w:p>
        </w:tc>
        <w:tc>
          <w:tcPr>
            <w:tcW w:w="5851" w:type="dxa"/>
          </w:tcPr>
          <w:p w:rsidR="00550155" w:rsidRPr="00B412A4" w:rsidRDefault="00550155" w:rsidP="001D211E">
            <w:pPr>
              <w:pStyle w:val="Tabletext"/>
              <w:rPr>
                <w:rFonts w:asciiTheme="majorBidi" w:hAnsiTheme="majorBidi" w:cstheme="majorBidi"/>
                <w:color w:val="000000"/>
              </w:rPr>
            </w:pPr>
            <w:r w:rsidRPr="00B412A4">
              <w:rPr>
                <w:rFonts w:asciiTheme="majorBidi" w:hAnsiTheme="majorBidi" w:cstheme="majorBidi"/>
                <w:color w:val="000000"/>
              </w:rPr>
              <w:t>Partage des fréquences entre les services mobiles par satellite et d'autres services</w:t>
            </w:r>
          </w:p>
        </w:tc>
        <w:tc>
          <w:tcPr>
            <w:tcW w:w="1540" w:type="dxa"/>
          </w:tcPr>
          <w:p w:rsidR="00550155" w:rsidRPr="00B412A4" w:rsidRDefault="00550155" w:rsidP="001D211E">
            <w:pPr>
              <w:pStyle w:val="Tabletext"/>
              <w:jc w:val="center"/>
              <w:rPr>
                <w:rFonts w:asciiTheme="majorBidi" w:eastAsia="SimSun" w:hAnsiTheme="majorBidi" w:cstheme="majorBidi"/>
                <w:lang w:eastAsia="zh-CN"/>
              </w:rPr>
            </w:pPr>
            <w:r>
              <w:rPr>
                <w:rFonts w:asciiTheme="majorBidi" w:eastAsia="SimSun" w:hAnsiTheme="majorBidi" w:cstheme="majorBidi"/>
                <w:lang w:eastAsia="zh-CN"/>
              </w:rPr>
              <w:t>S2</w:t>
            </w:r>
          </w:p>
        </w:tc>
      </w:tr>
      <w:tr w:rsidR="00551CDF" w:rsidRPr="00B412A4" w:rsidTr="0084312C">
        <w:tblPrEx>
          <w:tblLook w:val="04A0" w:firstRow="1" w:lastRow="0" w:firstColumn="1" w:lastColumn="0" w:noHBand="0" w:noVBand="1"/>
        </w:tblPrEx>
        <w:trPr>
          <w:jc w:val="center"/>
        </w:trPr>
        <w:tc>
          <w:tcPr>
            <w:tcW w:w="1690" w:type="dxa"/>
          </w:tcPr>
          <w:p w:rsidR="00551CDF" w:rsidRPr="00181E58" w:rsidRDefault="00FC2DBE" w:rsidP="0084312C">
            <w:pPr>
              <w:pStyle w:val="Tabletext"/>
              <w:jc w:val="center"/>
              <w:rPr>
                <w:rStyle w:val="Hyperlink"/>
                <w:rFonts w:eastAsia="SimSun"/>
                <w:b/>
                <w:bCs/>
              </w:rPr>
            </w:pPr>
            <w:hyperlink r:id="rId57" w:history="1">
              <w:r w:rsidR="00551CDF" w:rsidRPr="00181E58">
                <w:rPr>
                  <w:rStyle w:val="Hyperlink"/>
                  <w:rFonts w:eastAsia="SimSun"/>
                  <w:b/>
                  <w:bCs/>
                </w:rPr>
                <w:t xml:space="preserve">203-1/4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Incidence de l'emploi de petites antennes sur l'efficacité d'utilisation de l'orbite des satellites géostationnaires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S2</w:t>
            </w:r>
          </w:p>
        </w:tc>
      </w:tr>
      <w:tr w:rsidR="00551CDF" w:rsidRPr="00B412A4" w:rsidTr="0084312C">
        <w:tblPrEx>
          <w:tblLook w:val="04A0" w:firstRow="1" w:lastRow="0" w:firstColumn="1" w:lastColumn="0" w:noHBand="0" w:noVBand="1"/>
        </w:tblPrEx>
        <w:trPr>
          <w:jc w:val="center"/>
        </w:trPr>
        <w:tc>
          <w:tcPr>
            <w:tcW w:w="1690" w:type="dxa"/>
          </w:tcPr>
          <w:p w:rsidR="00551CDF" w:rsidRPr="00181E58" w:rsidRDefault="00FC2DBE" w:rsidP="0084312C">
            <w:pPr>
              <w:pStyle w:val="Tabletext"/>
              <w:jc w:val="center"/>
              <w:rPr>
                <w:rStyle w:val="Hyperlink"/>
                <w:rFonts w:eastAsia="SimSun"/>
                <w:b/>
                <w:bCs/>
              </w:rPr>
            </w:pPr>
            <w:hyperlink r:id="rId58" w:history="1">
              <w:r w:rsidR="00551CDF" w:rsidRPr="00181E58">
                <w:rPr>
                  <w:rStyle w:val="Hyperlink"/>
                  <w:rFonts w:eastAsia="SimSun"/>
                  <w:b/>
                  <w:bCs/>
                </w:rPr>
                <w:t xml:space="preserve">205-1/4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Partage des fréquences entre les liaisons de connexion aux satellites non géostationnaires du service mobile par satellite utilisant les fréquences attribuées au service fixe par satellite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S2</w:t>
            </w:r>
          </w:p>
        </w:tc>
      </w:tr>
      <w:tr w:rsidR="00551CDF" w:rsidRPr="00B412A4" w:rsidTr="0084312C">
        <w:tblPrEx>
          <w:tblLook w:val="04A0" w:firstRow="1" w:lastRow="0" w:firstColumn="1" w:lastColumn="0" w:noHBand="0" w:noVBand="1"/>
        </w:tblPrEx>
        <w:trPr>
          <w:jc w:val="center"/>
        </w:trPr>
        <w:tc>
          <w:tcPr>
            <w:tcW w:w="1690" w:type="dxa"/>
          </w:tcPr>
          <w:p w:rsidR="00551CDF" w:rsidRPr="00181E58" w:rsidRDefault="00FC2DBE" w:rsidP="0084312C">
            <w:pPr>
              <w:pStyle w:val="Tabletext"/>
              <w:jc w:val="center"/>
              <w:rPr>
                <w:rStyle w:val="Hyperlink"/>
                <w:rFonts w:eastAsia="SimSun"/>
                <w:b/>
                <w:bCs/>
              </w:rPr>
            </w:pPr>
            <w:hyperlink r:id="rId59" w:history="1">
              <w:r w:rsidR="00551CDF" w:rsidRPr="00181E58">
                <w:rPr>
                  <w:rStyle w:val="Hyperlink"/>
                  <w:rFonts w:eastAsia="SimSun"/>
                  <w:b/>
                  <w:bCs/>
                </w:rPr>
                <w:t xml:space="preserve">208/4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Utilisation de méthodes statistiques et stochastiques d'évaluation du brouillage entre réseaux à satellite du service fixe par satellite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S3</w:t>
            </w:r>
          </w:p>
        </w:tc>
      </w:tr>
      <w:tr w:rsidR="00551CDF" w:rsidRPr="00B412A4" w:rsidTr="0084312C">
        <w:tblPrEx>
          <w:tblLook w:val="04A0" w:firstRow="1" w:lastRow="0" w:firstColumn="1" w:lastColumn="0" w:noHBand="0" w:noVBand="1"/>
        </w:tblPrEx>
        <w:trPr>
          <w:jc w:val="center"/>
        </w:trPr>
        <w:tc>
          <w:tcPr>
            <w:tcW w:w="1690" w:type="dxa"/>
          </w:tcPr>
          <w:p w:rsidR="00551CDF" w:rsidRPr="00181E58" w:rsidRDefault="00FC2DBE" w:rsidP="007C0E82">
            <w:pPr>
              <w:pStyle w:val="Tabletext"/>
              <w:keepNext/>
              <w:keepLines/>
              <w:jc w:val="center"/>
              <w:rPr>
                <w:rStyle w:val="Hyperlink"/>
                <w:rFonts w:eastAsia="SimSun"/>
                <w:b/>
                <w:bCs/>
              </w:rPr>
            </w:pPr>
            <w:hyperlink r:id="rId60" w:history="1">
              <w:r w:rsidR="00551CDF" w:rsidRPr="00181E58">
                <w:rPr>
                  <w:rStyle w:val="Hyperlink"/>
                  <w:rFonts w:eastAsia="SimSun"/>
                  <w:b/>
                  <w:bCs/>
                </w:rPr>
                <w:t xml:space="preserve">209/4 </w:t>
              </w:r>
            </w:hyperlink>
          </w:p>
        </w:tc>
        <w:tc>
          <w:tcPr>
            <w:tcW w:w="5851" w:type="dxa"/>
          </w:tcPr>
          <w:p w:rsidR="00551CDF" w:rsidRPr="00B412A4" w:rsidRDefault="00551CDF" w:rsidP="007C0E82">
            <w:pPr>
              <w:pStyle w:val="Tabletext"/>
              <w:keepNext/>
              <w:keepLines/>
              <w:rPr>
                <w:rFonts w:eastAsia="SimSun"/>
                <w:lang w:eastAsia="zh-CN"/>
              </w:rPr>
            </w:pPr>
            <w:r w:rsidRPr="00B412A4">
              <w:rPr>
                <w:rFonts w:eastAsia="SimSun"/>
                <w:lang w:eastAsia="zh-CN"/>
              </w:rPr>
              <w:t xml:space="preserve">Utilisation des bandes de fréquences attribuées au service fixe par satellite, à la fois pour les liaisons montantes et les liaisons descendantes des systèmes à satellites géostationnaires </w:t>
            </w:r>
          </w:p>
        </w:tc>
        <w:tc>
          <w:tcPr>
            <w:tcW w:w="1540" w:type="dxa"/>
          </w:tcPr>
          <w:p w:rsidR="00551CDF" w:rsidRPr="00B412A4" w:rsidRDefault="00551CDF" w:rsidP="007C0E82">
            <w:pPr>
              <w:pStyle w:val="Tabletext"/>
              <w:keepNext/>
              <w:keepLines/>
              <w:jc w:val="center"/>
              <w:rPr>
                <w:rFonts w:eastAsia="SimSun"/>
                <w:lang w:eastAsia="zh-CN"/>
              </w:rPr>
            </w:pPr>
            <w:r>
              <w:rPr>
                <w:rFonts w:eastAsia="SimSun"/>
                <w:lang w:eastAsia="zh-CN"/>
              </w:rPr>
              <w:t>S2</w:t>
            </w:r>
          </w:p>
        </w:tc>
      </w:tr>
      <w:tr w:rsidR="00550155" w:rsidRPr="00B412A4" w:rsidTr="001D211E">
        <w:tblPrEx>
          <w:tblLook w:val="04A0" w:firstRow="1" w:lastRow="0" w:firstColumn="1" w:lastColumn="0" w:noHBand="0" w:noVBand="1"/>
        </w:tblPrEx>
        <w:trPr>
          <w:jc w:val="center"/>
        </w:trPr>
        <w:tc>
          <w:tcPr>
            <w:tcW w:w="1690" w:type="dxa"/>
          </w:tcPr>
          <w:p w:rsidR="00550155" w:rsidRPr="00C02793" w:rsidRDefault="00FC2DBE" w:rsidP="007C0E82">
            <w:pPr>
              <w:pStyle w:val="Tabletext"/>
              <w:keepNext/>
              <w:keepLines/>
              <w:jc w:val="center"/>
              <w:rPr>
                <w:rStyle w:val="Hyperlink"/>
                <w:rFonts w:eastAsia="SimSun"/>
                <w:b/>
                <w:bCs/>
              </w:rPr>
            </w:pPr>
            <w:hyperlink r:id="rId61" w:history="1">
              <w:r w:rsidR="00550155" w:rsidRPr="00C02793">
                <w:rPr>
                  <w:rStyle w:val="Hyperlink"/>
                  <w:rFonts w:eastAsia="SimSun"/>
                  <w:b/>
                  <w:bCs/>
                </w:rPr>
                <w:t>210-1/4</w:t>
              </w:r>
            </w:hyperlink>
          </w:p>
        </w:tc>
        <w:tc>
          <w:tcPr>
            <w:tcW w:w="5851" w:type="dxa"/>
          </w:tcPr>
          <w:p w:rsidR="00550155" w:rsidRPr="00B412A4" w:rsidRDefault="00550155" w:rsidP="007C0E82">
            <w:pPr>
              <w:pStyle w:val="Tabletext"/>
              <w:keepNext/>
              <w:keepLines/>
              <w:rPr>
                <w:color w:val="000000"/>
              </w:rPr>
            </w:pPr>
            <w:r w:rsidRPr="00B412A4">
              <w:rPr>
                <w:color w:val="000000"/>
              </w:rPr>
              <w:t xml:space="preserve">Caractéristiques techniques des stations terriennes mobiles fonctionnant avec des systèmes non géostationnaires (non OSG) du service mobile par satellite utilisables à l'échelle mondiale dans la bande 1-3 GHz </w:t>
            </w:r>
          </w:p>
        </w:tc>
        <w:tc>
          <w:tcPr>
            <w:tcW w:w="1540" w:type="dxa"/>
          </w:tcPr>
          <w:p w:rsidR="00550155" w:rsidRPr="00B412A4" w:rsidRDefault="00550155" w:rsidP="007C0E82">
            <w:pPr>
              <w:pStyle w:val="Tabletext"/>
              <w:keepNext/>
              <w:keepLines/>
              <w:jc w:val="center"/>
              <w:rPr>
                <w:rFonts w:eastAsia="SimSun"/>
                <w:lang w:eastAsia="zh-CN"/>
              </w:rPr>
            </w:pPr>
            <w:r>
              <w:rPr>
                <w:rFonts w:eastAsia="SimSun"/>
                <w:lang w:eastAsia="zh-CN"/>
              </w:rPr>
              <w:t>S1</w:t>
            </w:r>
          </w:p>
        </w:tc>
      </w:tr>
      <w:tr w:rsidR="00550155" w:rsidRPr="00B412A4" w:rsidTr="001D211E">
        <w:tblPrEx>
          <w:tblLook w:val="04A0" w:firstRow="1" w:lastRow="0" w:firstColumn="1" w:lastColumn="0" w:noHBand="0" w:noVBand="1"/>
        </w:tblPrEx>
        <w:trPr>
          <w:jc w:val="center"/>
        </w:trPr>
        <w:tc>
          <w:tcPr>
            <w:tcW w:w="1690" w:type="dxa"/>
          </w:tcPr>
          <w:p w:rsidR="00550155" w:rsidRPr="00C02793" w:rsidRDefault="00550155" w:rsidP="001D211E">
            <w:pPr>
              <w:pStyle w:val="Tabletext"/>
              <w:jc w:val="center"/>
              <w:rPr>
                <w:rStyle w:val="Hyperlink"/>
                <w:rFonts w:eastAsia="SimSun"/>
                <w:b/>
                <w:bCs/>
              </w:rPr>
            </w:pPr>
            <w:r w:rsidRPr="00C02793">
              <w:rPr>
                <w:rStyle w:val="Hyperlink"/>
                <w:rFonts w:eastAsia="SimSun"/>
                <w:b/>
                <w:bCs/>
              </w:rPr>
              <w:t xml:space="preserve">211-2/4 </w:t>
            </w:r>
          </w:p>
        </w:tc>
        <w:tc>
          <w:tcPr>
            <w:tcW w:w="5851" w:type="dxa"/>
          </w:tcPr>
          <w:p w:rsidR="00550155" w:rsidRPr="00B412A4" w:rsidRDefault="00550155" w:rsidP="001D211E">
            <w:pPr>
              <w:pStyle w:val="Tabletext"/>
              <w:rPr>
                <w:color w:val="000000"/>
              </w:rPr>
            </w:pPr>
            <w:r w:rsidRPr="00B412A4">
              <w:rPr>
                <w:color w:val="000000"/>
              </w:rPr>
              <w:t xml:space="preserve">Critères de brouillage et méthodes de calcul pour le service mobile par satellite </w:t>
            </w:r>
          </w:p>
        </w:tc>
        <w:tc>
          <w:tcPr>
            <w:tcW w:w="1540" w:type="dxa"/>
          </w:tcPr>
          <w:p w:rsidR="00550155" w:rsidRPr="00B412A4" w:rsidRDefault="00550155" w:rsidP="001D211E">
            <w:pPr>
              <w:pStyle w:val="Tabletext"/>
              <w:jc w:val="center"/>
              <w:rPr>
                <w:rFonts w:eastAsia="SimSun"/>
                <w:lang w:eastAsia="zh-CN"/>
              </w:rPr>
            </w:pPr>
            <w:r>
              <w:rPr>
                <w:rFonts w:eastAsia="SimSun"/>
                <w:lang w:eastAsia="zh-CN"/>
              </w:rPr>
              <w:t>S2</w:t>
            </w:r>
          </w:p>
        </w:tc>
      </w:tr>
      <w:tr w:rsidR="00550155" w:rsidRPr="00B412A4" w:rsidTr="001D211E">
        <w:tblPrEx>
          <w:tblLook w:val="04A0" w:firstRow="1" w:lastRow="0" w:firstColumn="1" w:lastColumn="0" w:noHBand="0" w:noVBand="1"/>
        </w:tblPrEx>
        <w:trPr>
          <w:jc w:val="center"/>
        </w:trPr>
        <w:tc>
          <w:tcPr>
            <w:tcW w:w="1690" w:type="dxa"/>
          </w:tcPr>
          <w:p w:rsidR="00550155" w:rsidRPr="00181E58" w:rsidRDefault="00FC2DBE" w:rsidP="001D211E">
            <w:pPr>
              <w:pStyle w:val="Tabletext"/>
              <w:jc w:val="center"/>
              <w:rPr>
                <w:rStyle w:val="Hyperlink"/>
                <w:rFonts w:eastAsia="SimSun"/>
                <w:b/>
                <w:bCs/>
              </w:rPr>
            </w:pPr>
            <w:hyperlink r:id="rId62" w:history="1">
              <w:r w:rsidR="00550155" w:rsidRPr="00181E58">
                <w:rPr>
                  <w:rStyle w:val="Hyperlink"/>
                  <w:rFonts w:eastAsia="SimSun"/>
                  <w:b/>
                  <w:bCs/>
                </w:rPr>
                <w:t xml:space="preserve">214/4 </w:t>
              </w:r>
            </w:hyperlink>
          </w:p>
        </w:tc>
        <w:tc>
          <w:tcPr>
            <w:tcW w:w="5851" w:type="dxa"/>
          </w:tcPr>
          <w:p w:rsidR="00550155" w:rsidRPr="00B412A4" w:rsidRDefault="00550155" w:rsidP="001D211E">
            <w:pPr>
              <w:pStyle w:val="Tabletext"/>
              <w:rPr>
                <w:rFonts w:eastAsia="SimSun"/>
                <w:lang w:eastAsia="zh-CN"/>
              </w:rPr>
            </w:pPr>
            <w:r w:rsidRPr="00B412A4">
              <w:rPr>
                <w:rFonts w:eastAsia="SimSun"/>
                <w:lang w:eastAsia="zh-CN"/>
              </w:rPr>
              <w:t xml:space="preserve">Incidences d'ordre technique de l'utilisation de faisceaux de satellite orientables et reconfigurables </w:t>
            </w:r>
          </w:p>
        </w:tc>
        <w:tc>
          <w:tcPr>
            <w:tcW w:w="1540" w:type="dxa"/>
          </w:tcPr>
          <w:p w:rsidR="00550155" w:rsidRPr="00B412A4" w:rsidRDefault="00550155" w:rsidP="001D211E">
            <w:pPr>
              <w:pStyle w:val="Tabletext"/>
              <w:jc w:val="center"/>
              <w:rPr>
                <w:rFonts w:eastAsia="SimSun"/>
                <w:lang w:eastAsia="zh-CN"/>
              </w:rPr>
            </w:pPr>
            <w:r>
              <w:rPr>
                <w:rFonts w:eastAsia="SimSun"/>
                <w:lang w:eastAsia="zh-CN"/>
              </w:rPr>
              <w:t>S1</w:t>
            </w:r>
          </w:p>
        </w:tc>
      </w:tr>
      <w:tr w:rsidR="00550155" w:rsidRPr="00B412A4" w:rsidTr="001D211E">
        <w:tblPrEx>
          <w:tblLook w:val="04A0" w:firstRow="1" w:lastRow="0" w:firstColumn="1" w:lastColumn="0" w:noHBand="0" w:noVBand="1"/>
        </w:tblPrEx>
        <w:trPr>
          <w:jc w:val="center"/>
        </w:trPr>
        <w:tc>
          <w:tcPr>
            <w:tcW w:w="1690" w:type="dxa"/>
          </w:tcPr>
          <w:p w:rsidR="00550155" w:rsidRPr="00C02793" w:rsidRDefault="00FC2DBE" w:rsidP="001D211E">
            <w:pPr>
              <w:pStyle w:val="Tabletext"/>
              <w:jc w:val="center"/>
              <w:rPr>
                <w:rStyle w:val="Hyperlink"/>
                <w:rFonts w:eastAsia="SimSun"/>
                <w:b/>
                <w:bCs/>
              </w:rPr>
            </w:pPr>
            <w:hyperlink r:id="rId63" w:history="1">
              <w:r w:rsidR="00550155" w:rsidRPr="00C02793">
                <w:rPr>
                  <w:rStyle w:val="Hyperlink"/>
                  <w:rFonts w:eastAsia="SimSun"/>
                  <w:b/>
                  <w:bCs/>
                </w:rPr>
                <w:t>217-2/4</w:t>
              </w:r>
            </w:hyperlink>
          </w:p>
        </w:tc>
        <w:tc>
          <w:tcPr>
            <w:tcW w:w="5851" w:type="dxa"/>
          </w:tcPr>
          <w:p w:rsidR="00550155" w:rsidRPr="00B412A4" w:rsidRDefault="00550155" w:rsidP="001D211E">
            <w:pPr>
              <w:pStyle w:val="Tabletext"/>
              <w:rPr>
                <w:color w:val="000000"/>
              </w:rPr>
            </w:pPr>
            <w:r w:rsidRPr="00B412A4">
              <w:rPr>
                <w:color w:val="000000"/>
              </w:rPr>
              <w:t xml:space="preserve">Brouillages causés au service de radionavigation par satellite et en particulier au système mondial de navigation par satellite de l'OACI </w:t>
            </w:r>
          </w:p>
        </w:tc>
        <w:tc>
          <w:tcPr>
            <w:tcW w:w="1540" w:type="dxa"/>
          </w:tcPr>
          <w:p w:rsidR="00550155" w:rsidRPr="00B412A4" w:rsidRDefault="00550155" w:rsidP="001D211E">
            <w:pPr>
              <w:pStyle w:val="Tabletext"/>
              <w:jc w:val="center"/>
              <w:rPr>
                <w:rFonts w:eastAsia="SimSun"/>
                <w:lang w:eastAsia="zh-CN"/>
              </w:rPr>
            </w:pPr>
            <w:r>
              <w:rPr>
                <w:rFonts w:eastAsia="SimSun"/>
                <w:lang w:eastAsia="zh-CN"/>
              </w:rPr>
              <w:t>S1</w:t>
            </w:r>
          </w:p>
        </w:tc>
      </w:tr>
      <w:tr w:rsidR="00550155" w:rsidRPr="00B412A4" w:rsidTr="001D211E">
        <w:tblPrEx>
          <w:tblLook w:val="04A0" w:firstRow="1" w:lastRow="0" w:firstColumn="1" w:lastColumn="0" w:noHBand="0" w:noVBand="1"/>
        </w:tblPrEx>
        <w:trPr>
          <w:jc w:val="center"/>
        </w:trPr>
        <w:tc>
          <w:tcPr>
            <w:tcW w:w="1690" w:type="dxa"/>
          </w:tcPr>
          <w:p w:rsidR="00550155" w:rsidRPr="00181E58" w:rsidRDefault="00FC2DBE" w:rsidP="001D211E">
            <w:pPr>
              <w:pStyle w:val="Tabletext"/>
              <w:jc w:val="center"/>
              <w:rPr>
                <w:rStyle w:val="Hyperlink"/>
                <w:rFonts w:eastAsia="SimSun"/>
                <w:b/>
                <w:bCs/>
              </w:rPr>
            </w:pPr>
            <w:hyperlink r:id="rId64" w:history="1">
              <w:r w:rsidR="00550155" w:rsidRPr="00181E58">
                <w:rPr>
                  <w:rStyle w:val="Hyperlink"/>
                  <w:rFonts w:eastAsia="SimSun"/>
                  <w:b/>
                  <w:bCs/>
                </w:rPr>
                <w:t xml:space="preserve">218-1/4 </w:t>
              </w:r>
            </w:hyperlink>
          </w:p>
        </w:tc>
        <w:tc>
          <w:tcPr>
            <w:tcW w:w="5851" w:type="dxa"/>
          </w:tcPr>
          <w:p w:rsidR="00550155" w:rsidRPr="00B412A4" w:rsidRDefault="00550155" w:rsidP="001D211E">
            <w:pPr>
              <w:pStyle w:val="Tabletext"/>
              <w:rPr>
                <w:rFonts w:eastAsia="SimSun"/>
                <w:lang w:eastAsia="zh-CN"/>
              </w:rPr>
            </w:pPr>
            <w:r w:rsidRPr="00B412A4">
              <w:rPr>
                <w:rFonts w:eastAsia="SimSun"/>
                <w:lang w:eastAsia="zh-CN"/>
              </w:rPr>
              <w:t xml:space="preserve">Compatibilité entre les satellites du service fixe par satellite avec traitement du signal à bord et les réseaux de Terre </w:t>
            </w:r>
          </w:p>
        </w:tc>
        <w:tc>
          <w:tcPr>
            <w:tcW w:w="1540" w:type="dxa"/>
          </w:tcPr>
          <w:p w:rsidR="00550155" w:rsidRPr="00B412A4" w:rsidRDefault="00550155" w:rsidP="001D211E">
            <w:pPr>
              <w:pStyle w:val="Tabletext"/>
              <w:jc w:val="center"/>
              <w:rPr>
                <w:rFonts w:eastAsia="SimSun"/>
                <w:lang w:eastAsia="zh-CN"/>
              </w:rPr>
            </w:pPr>
            <w:r>
              <w:rPr>
                <w:rFonts w:eastAsia="SimSun"/>
                <w:lang w:eastAsia="zh-CN"/>
              </w:rPr>
              <w:t>S2</w:t>
            </w:r>
          </w:p>
        </w:tc>
      </w:tr>
      <w:tr w:rsidR="00550155" w:rsidRPr="00B412A4" w:rsidTr="001D211E">
        <w:tblPrEx>
          <w:tblLook w:val="04A0" w:firstRow="1" w:lastRow="0" w:firstColumn="1" w:lastColumn="0" w:noHBand="0" w:noVBand="1"/>
        </w:tblPrEx>
        <w:trPr>
          <w:jc w:val="center"/>
        </w:trPr>
        <w:tc>
          <w:tcPr>
            <w:tcW w:w="1690" w:type="dxa"/>
          </w:tcPr>
          <w:p w:rsidR="00550155" w:rsidRPr="00C02793" w:rsidRDefault="00FC2DBE" w:rsidP="001D211E">
            <w:pPr>
              <w:pStyle w:val="Tabletext"/>
              <w:jc w:val="center"/>
              <w:rPr>
                <w:rStyle w:val="Hyperlink"/>
                <w:rFonts w:eastAsia="SimSun"/>
                <w:b/>
                <w:bCs/>
              </w:rPr>
            </w:pPr>
            <w:hyperlink r:id="rId65" w:history="1">
              <w:r w:rsidR="00550155" w:rsidRPr="00C02793">
                <w:rPr>
                  <w:rStyle w:val="Hyperlink"/>
                  <w:rFonts w:eastAsia="SimSun"/>
                  <w:b/>
                  <w:bCs/>
                </w:rPr>
                <w:t xml:space="preserve">227/4 </w:t>
              </w:r>
            </w:hyperlink>
          </w:p>
        </w:tc>
        <w:tc>
          <w:tcPr>
            <w:tcW w:w="5851" w:type="dxa"/>
          </w:tcPr>
          <w:p w:rsidR="00550155" w:rsidRPr="00B412A4" w:rsidRDefault="00550155" w:rsidP="001D211E">
            <w:pPr>
              <w:pStyle w:val="Tabletext"/>
              <w:rPr>
                <w:color w:val="000000"/>
              </w:rPr>
            </w:pPr>
            <w:r w:rsidRPr="00B412A4">
              <w:rPr>
                <w:color w:val="000000"/>
              </w:rPr>
              <w:t>Caractéristiques techniques et opérationnelles des communications d'urgence dans le service mobile par satellite</w:t>
            </w:r>
          </w:p>
        </w:tc>
        <w:tc>
          <w:tcPr>
            <w:tcW w:w="1540" w:type="dxa"/>
          </w:tcPr>
          <w:p w:rsidR="00550155" w:rsidRPr="00B412A4" w:rsidRDefault="00550155" w:rsidP="001D211E">
            <w:pPr>
              <w:pStyle w:val="Tabletext"/>
              <w:jc w:val="center"/>
              <w:rPr>
                <w:rFonts w:eastAsia="SimSun"/>
                <w:lang w:eastAsia="zh-CN"/>
              </w:rPr>
            </w:pPr>
            <w:r>
              <w:rPr>
                <w:rFonts w:eastAsia="SimSun"/>
                <w:lang w:eastAsia="zh-CN"/>
              </w:rPr>
              <w:t>S1</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66" w:history="1">
              <w:r w:rsidR="00551CDF" w:rsidRPr="00C02793">
                <w:rPr>
                  <w:rStyle w:val="Hyperlink"/>
                  <w:rFonts w:eastAsia="SimSun"/>
                  <w:b/>
                  <w:bCs/>
                </w:rPr>
                <w:t xml:space="preserve">231/4 </w:t>
              </w:r>
            </w:hyperlink>
          </w:p>
        </w:tc>
        <w:tc>
          <w:tcPr>
            <w:tcW w:w="5851" w:type="dxa"/>
          </w:tcPr>
          <w:p w:rsidR="00551CDF" w:rsidRPr="00B412A4" w:rsidRDefault="00551CDF" w:rsidP="0084312C">
            <w:pPr>
              <w:pStyle w:val="Tabletext"/>
              <w:keepNext/>
              <w:keepLines/>
              <w:rPr>
                <w:rFonts w:eastAsia="SimSun"/>
                <w:lang w:eastAsia="zh-CN"/>
              </w:rPr>
            </w:pPr>
            <w:r w:rsidRPr="00B412A4">
              <w:rPr>
                <w:rFonts w:eastAsia="SimSun"/>
                <w:lang w:eastAsia="zh-CN"/>
              </w:rPr>
              <w:t xml:space="preserve">Partage entre réseaux du service fixe par satellite à satellites non géostationnaires et d'autres réseaux du service fixe par satellite </w:t>
            </w:r>
          </w:p>
        </w:tc>
        <w:tc>
          <w:tcPr>
            <w:tcW w:w="1540" w:type="dxa"/>
          </w:tcPr>
          <w:p w:rsidR="00551CDF" w:rsidRPr="00B412A4" w:rsidRDefault="00551CDF" w:rsidP="0084312C">
            <w:pPr>
              <w:pStyle w:val="Tabletext"/>
              <w:keepNext/>
              <w:keepLines/>
              <w:jc w:val="center"/>
              <w:rPr>
                <w:rFonts w:eastAsia="SimSun"/>
                <w:lang w:eastAsia="zh-CN"/>
              </w:rPr>
            </w:pPr>
            <w:r>
              <w:rPr>
                <w:rFonts w:eastAsia="SimSun"/>
                <w:lang w:eastAsia="zh-CN"/>
              </w:rPr>
              <w:t>S2</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67" w:history="1">
              <w:r w:rsidR="00551CDF" w:rsidRPr="00C02793">
                <w:rPr>
                  <w:rStyle w:val="Hyperlink"/>
                  <w:rFonts w:eastAsia="SimSun"/>
                  <w:b/>
                  <w:bCs/>
                </w:rPr>
                <w:t xml:space="preserve">233/4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Systèmes numériques de télécommunication par satellite et leurs architectures associées conçus pour l'utilisateur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S2</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68" w:history="1">
              <w:r w:rsidR="00551CDF" w:rsidRPr="00C02793">
                <w:rPr>
                  <w:rStyle w:val="Hyperlink"/>
                  <w:rFonts w:eastAsia="SimSun"/>
                  <w:b/>
                  <w:bCs/>
                </w:rPr>
                <w:t xml:space="preserve">236/4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Critères de brouillage applicables au service fixe par satellite et méthodes de calcul associées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S2</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69" w:history="1">
              <w:r w:rsidR="00551CDF" w:rsidRPr="00C02793">
                <w:rPr>
                  <w:rStyle w:val="Hyperlink"/>
                  <w:rFonts w:eastAsia="SimSun"/>
                  <w:b/>
                  <w:bCs/>
                </w:rPr>
                <w:t xml:space="preserve">244/4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Partage entre les liaisons de connexion du service mobile par satellite (non géostat</w:t>
            </w:r>
            <w:r>
              <w:rPr>
                <w:rFonts w:eastAsia="SimSun"/>
                <w:lang w:eastAsia="zh-CN"/>
              </w:rPr>
              <w:t>ionnaire) dans la bande 5 091</w:t>
            </w:r>
            <w:r>
              <w:rPr>
                <w:rFonts w:eastAsia="SimSun"/>
                <w:lang w:eastAsia="zh-CN"/>
              </w:rPr>
              <w:noBreakHyphen/>
              <w:t>5 </w:t>
            </w:r>
            <w:r w:rsidRPr="00B412A4">
              <w:rPr>
                <w:rFonts w:eastAsia="SimSun"/>
                <w:lang w:eastAsia="zh-CN"/>
              </w:rPr>
              <w:t>250</w:t>
            </w:r>
            <w:r>
              <w:rPr>
                <w:rFonts w:eastAsia="SimSun"/>
                <w:lang w:eastAsia="zh-CN"/>
              </w:rPr>
              <w:t> </w:t>
            </w:r>
            <w:r w:rsidRPr="00B412A4">
              <w:rPr>
                <w:rFonts w:eastAsia="SimSun"/>
                <w:lang w:eastAsia="zh-CN"/>
              </w:rPr>
              <w:t>MHz et le service de radionaviga</w:t>
            </w:r>
            <w:r>
              <w:rPr>
                <w:rFonts w:eastAsia="SimSun"/>
                <w:lang w:eastAsia="zh-CN"/>
              </w:rPr>
              <w:t>tion aéronautique dans la bande </w:t>
            </w:r>
            <w:r w:rsidRPr="00B412A4">
              <w:rPr>
                <w:rFonts w:eastAsia="SimSun"/>
                <w:lang w:eastAsia="zh-CN"/>
              </w:rPr>
              <w:t>5</w:t>
            </w:r>
            <w:r>
              <w:rPr>
                <w:rFonts w:eastAsia="SimSun"/>
                <w:lang w:eastAsia="zh-CN"/>
              </w:rPr>
              <w:t> </w:t>
            </w:r>
            <w:r w:rsidRPr="00B412A4">
              <w:rPr>
                <w:rFonts w:eastAsia="SimSun"/>
                <w:lang w:eastAsia="zh-CN"/>
              </w:rPr>
              <w:t xml:space="preserve">000-5 250 MHz </w:t>
            </w:r>
          </w:p>
        </w:tc>
        <w:tc>
          <w:tcPr>
            <w:tcW w:w="1540" w:type="dxa"/>
          </w:tcPr>
          <w:p w:rsidR="00551CDF" w:rsidRPr="00B412A4" w:rsidRDefault="00551CDF" w:rsidP="0084312C">
            <w:pPr>
              <w:pStyle w:val="Tabletext"/>
              <w:jc w:val="center"/>
              <w:rPr>
                <w:rFonts w:eastAsia="SimSun"/>
                <w:lang w:eastAsia="zh-CN"/>
              </w:rPr>
            </w:pPr>
            <w:r w:rsidRPr="00B412A4">
              <w:rPr>
                <w:rFonts w:eastAsia="SimSun"/>
                <w:lang w:eastAsia="zh-CN"/>
              </w:rPr>
              <w:t>S2</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70" w:history="1">
              <w:r w:rsidR="00551CDF" w:rsidRPr="00C02793">
                <w:rPr>
                  <w:rStyle w:val="Hyperlink"/>
                  <w:rFonts w:eastAsia="SimSun"/>
                  <w:b/>
                  <w:bCs/>
                </w:rPr>
                <w:t xml:space="preserve">245-1/4 </w:t>
              </w:r>
            </w:hyperlink>
          </w:p>
        </w:tc>
        <w:tc>
          <w:tcPr>
            <w:tcW w:w="5851" w:type="dxa"/>
          </w:tcPr>
          <w:p w:rsidR="00551CDF" w:rsidRPr="00B412A4" w:rsidRDefault="00551CDF" w:rsidP="0084312C">
            <w:pPr>
              <w:pStyle w:val="Tabletext"/>
              <w:rPr>
                <w:rFonts w:eastAsia="SimSun"/>
                <w:lang w:eastAsia="zh-CN"/>
              </w:rPr>
            </w:pPr>
            <w:r w:rsidRPr="00B412A4">
              <w:rPr>
                <w:color w:val="000000"/>
              </w:rPr>
              <w:t>Limites des émissions hors bande et des rayonnements non essentiels</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S1</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71" w:history="1">
              <w:r w:rsidR="00551CDF" w:rsidRPr="00C02793">
                <w:rPr>
                  <w:rStyle w:val="Hyperlink"/>
                  <w:rFonts w:eastAsia="SimSun"/>
                  <w:b/>
                  <w:bCs/>
                </w:rPr>
                <w:t xml:space="preserve">248/4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Partage de fréquences entre systèmes du service fixe par satellite et réseaux numériques sans fil aux environs de 5 GHz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S3</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keepNext/>
              <w:keepLines/>
              <w:jc w:val="center"/>
              <w:rPr>
                <w:rStyle w:val="Hyperlink"/>
                <w:rFonts w:eastAsia="SimSun"/>
                <w:b/>
                <w:bCs/>
              </w:rPr>
            </w:pPr>
            <w:hyperlink r:id="rId72" w:history="1">
              <w:r w:rsidR="00551CDF" w:rsidRPr="00C02793">
                <w:rPr>
                  <w:rStyle w:val="Hyperlink"/>
                  <w:rFonts w:eastAsia="SimSun"/>
                  <w:b/>
                  <w:bCs/>
                </w:rPr>
                <w:t xml:space="preserve">263-1/4 </w:t>
              </w:r>
            </w:hyperlink>
          </w:p>
        </w:tc>
        <w:tc>
          <w:tcPr>
            <w:tcW w:w="5851" w:type="dxa"/>
          </w:tcPr>
          <w:p w:rsidR="00551CDF" w:rsidRPr="00B412A4" w:rsidRDefault="00551CDF" w:rsidP="0084312C">
            <w:pPr>
              <w:pStyle w:val="Tabletext"/>
              <w:keepNext/>
              <w:keepLines/>
              <w:rPr>
                <w:rFonts w:eastAsia="SimSun"/>
                <w:lang w:eastAsia="zh-CN"/>
              </w:rPr>
            </w:pPr>
            <w:r w:rsidRPr="00B412A4">
              <w:rPr>
                <w:rFonts w:eastAsia="SimSun"/>
                <w:lang w:eastAsia="zh-CN"/>
              </w:rPr>
              <w:t xml:space="preserve">Objectifs de qualité de fonctionnement des liaisons numériques du service fixe par satellite pour la transmission de paquets en protocole Internet ou de couche supérieure </w:t>
            </w:r>
          </w:p>
        </w:tc>
        <w:tc>
          <w:tcPr>
            <w:tcW w:w="1540" w:type="dxa"/>
          </w:tcPr>
          <w:p w:rsidR="00551CDF" w:rsidRPr="00B412A4" w:rsidRDefault="00551CDF" w:rsidP="0084312C">
            <w:pPr>
              <w:pStyle w:val="Tabletext"/>
              <w:keepNext/>
              <w:keepLines/>
              <w:jc w:val="center"/>
              <w:rPr>
                <w:rFonts w:eastAsia="SimSun"/>
                <w:lang w:eastAsia="zh-CN"/>
              </w:rPr>
            </w:pPr>
            <w:r>
              <w:rPr>
                <w:rFonts w:eastAsia="SimSun"/>
                <w:lang w:eastAsia="zh-CN"/>
              </w:rPr>
              <w:t>S1</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73" w:history="1">
              <w:r w:rsidR="00551CDF" w:rsidRPr="00C02793">
                <w:rPr>
                  <w:rStyle w:val="Hyperlink"/>
                  <w:rFonts w:eastAsia="SimSun"/>
                  <w:b/>
                  <w:bCs/>
                </w:rPr>
                <w:t xml:space="preserve">264/4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Caractéristiques techniques et opérationnel</w:t>
            </w:r>
            <w:r>
              <w:rPr>
                <w:rFonts w:eastAsia="SimSun"/>
                <w:lang w:eastAsia="zh-CN"/>
              </w:rPr>
              <w:t>les des réseaux du service fixe </w:t>
            </w:r>
            <w:r w:rsidRPr="00B412A4">
              <w:rPr>
                <w:rFonts w:eastAsia="SimSun"/>
                <w:lang w:eastAsia="zh-CN"/>
              </w:rPr>
              <w:t>par sate</w:t>
            </w:r>
            <w:r>
              <w:rPr>
                <w:rFonts w:eastAsia="SimSun"/>
                <w:lang w:eastAsia="zh-CN"/>
              </w:rPr>
              <w:t>llite fonctionnant au-dessus de </w:t>
            </w:r>
            <w:r w:rsidRPr="00B412A4">
              <w:rPr>
                <w:rFonts w:eastAsia="SimSun"/>
                <w:lang w:eastAsia="zh-CN"/>
              </w:rPr>
              <w:t xml:space="preserve">275 GHz </w:t>
            </w:r>
          </w:p>
        </w:tc>
        <w:tc>
          <w:tcPr>
            <w:tcW w:w="1540" w:type="dxa"/>
          </w:tcPr>
          <w:p w:rsidR="00551CDF" w:rsidRPr="00B412A4" w:rsidRDefault="00551CDF" w:rsidP="0084312C">
            <w:pPr>
              <w:pStyle w:val="Tabletext"/>
              <w:jc w:val="center"/>
              <w:rPr>
                <w:rFonts w:eastAsia="SimSun"/>
                <w:lang w:eastAsia="zh-CN"/>
              </w:rPr>
            </w:pPr>
            <w:r w:rsidRPr="00B412A4">
              <w:rPr>
                <w:rFonts w:eastAsia="SimSun"/>
                <w:lang w:eastAsia="zh-CN"/>
              </w:rPr>
              <w:t>S2</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74" w:history="1">
              <w:r w:rsidR="00551CDF" w:rsidRPr="00C02793">
                <w:rPr>
                  <w:rStyle w:val="Hyperlink"/>
                  <w:rFonts w:eastAsia="SimSun"/>
                  <w:b/>
                  <w:bCs/>
                </w:rPr>
                <w:t xml:space="preserve">266/4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Caractéristiques techniques des stations terriennes à haute densité du service fixe par satellite fonctionnant avec des réseaux du service fixe par satellite OSG dans les bandes des 20/30 GHz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S2</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75" w:history="1">
              <w:r w:rsidR="00551CDF" w:rsidRPr="00C02793">
                <w:rPr>
                  <w:rStyle w:val="Hyperlink"/>
                  <w:rFonts w:eastAsia="SimSun"/>
                  <w:b/>
                  <w:bCs/>
                </w:rPr>
                <w:t xml:space="preserve">267/4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Considérations techniques et opérationnelles relatives à la publication anticipée, la coordination et la notification des réseaux du service fixe par satellite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S2</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76" w:history="1">
              <w:r w:rsidR="00551CDF" w:rsidRPr="00C02793">
                <w:rPr>
                  <w:rStyle w:val="Hyperlink"/>
                  <w:rFonts w:eastAsia="SimSun"/>
                  <w:b/>
                  <w:bCs/>
                </w:rPr>
                <w:t xml:space="preserve">268/4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Elaboration de méthodes permettant d'évaluer les niveaux des rayonnements non désirés provenant des satellites avant leur lancement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S3</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77" w:history="1">
              <w:r w:rsidR="00551CDF" w:rsidRPr="00C02793">
                <w:rPr>
                  <w:rStyle w:val="Hyperlink"/>
                  <w:rFonts w:eastAsia="SimSun"/>
                  <w:b/>
                  <w:bCs/>
                </w:rPr>
                <w:t xml:space="preserve">270-1/4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Systèmes du service fixe par satellite utilisant des signaux avec étalement sur une très large bande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S2</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78" w:history="1">
              <w:r w:rsidR="00551CDF" w:rsidRPr="00C02793">
                <w:rPr>
                  <w:rStyle w:val="Hyperlink"/>
                  <w:rFonts w:eastAsia="SimSun"/>
                  <w:b/>
                  <w:bCs/>
                </w:rPr>
                <w:t xml:space="preserve">271/4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Brouillages entre porteuses utilisées pour le reportage d'actualités par satellite (RAS) causés par un accès involontaire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S1</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79" w:history="1">
              <w:r w:rsidR="00551CDF" w:rsidRPr="00C02793">
                <w:rPr>
                  <w:rStyle w:val="Hyperlink"/>
                  <w:rFonts w:eastAsia="SimSun"/>
                  <w:b/>
                  <w:bCs/>
                </w:rPr>
                <w:t xml:space="preserve">272/4 </w:t>
              </w:r>
            </w:hyperlink>
          </w:p>
        </w:tc>
        <w:tc>
          <w:tcPr>
            <w:tcW w:w="5851" w:type="dxa"/>
          </w:tcPr>
          <w:p w:rsidR="00551CDF" w:rsidRPr="00B412A4" w:rsidRDefault="00551CDF" w:rsidP="0084312C">
            <w:pPr>
              <w:pStyle w:val="Tabletext"/>
              <w:rPr>
                <w:rFonts w:eastAsia="SimSun"/>
                <w:lang w:eastAsia="zh-CN"/>
              </w:rPr>
            </w:pPr>
            <w:r w:rsidRPr="00B412A4">
              <w:rPr>
                <w:rFonts w:eastAsia="SimSun"/>
                <w:lang w:eastAsia="zh-CN"/>
              </w:rPr>
              <w:t xml:space="preserve">Utilisation en partage de fréquences entre le SFS et le service de recherche spatiale dans les bandes 37,5-38 GHz et 40-40,5 GHz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S2</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80" w:history="1">
              <w:r w:rsidR="00551CDF" w:rsidRPr="00C02793">
                <w:rPr>
                  <w:rStyle w:val="Hyperlink"/>
                  <w:rFonts w:eastAsia="SimSun"/>
                  <w:b/>
                  <w:bCs/>
                </w:rPr>
                <w:t>273/4</w:t>
              </w:r>
            </w:hyperlink>
          </w:p>
        </w:tc>
        <w:tc>
          <w:tcPr>
            <w:tcW w:w="5851" w:type="dxa"/>
          </w:tcPr>
          <w:p w:rsidR="00551CDF" w:rsidRPr="00B412A4" w:rsidRDefault="00551CDF" w:rsidP="0084312C">
            <w:pPr>
              <w:pStyle w:val="Tabletext"/>
              <w:rPr>
                <w:rFonts w:eastAsia="SimSun"/>
                <w:lang w:eastAsia="zh-CN"/>
              </w:rPr>
            </w:pPr>
            <w:r w:rsidRPr="00B412A4">
              <w:rPr>
                <w:color w:val="000000"/>
              </w:rPr>
              <w:t xml:space="preserve">Faciliter la modernisation des systèmes de télécommunication de l'aviation civile et le développement des systèmes de télécommunication dans les régions reculées et en développement à l'aide des réseaux à satellite existants et en projet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S1</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81" w:history="1">
              <w:r w:rsidR="00551CDF" w:rsidRPr="00C02793">
                <w:rPr>
                  <w:rStyle w:val="Hyperlink"/>
                  <w:rFonts w:eastAsia="SimSun"/>
                  <w:b/>
                  <w:bCs/>
                </w:rPr>
                <w:t xml:space="preserve">274/4 </w:t>
              </w:r>
            </w:hyperlink>
          </w:p>
        </w:tc>
        <w:tc>
          <w:tcPr>
            <w:tcW w:w="5851" w:type="dxa"/>
          </w:tcPr>
          <w:p w:rsidR="00551CDF" w:rsidRPr="00B412A4" w:rsidRDefault="00551CDF" w:rsidP="0084312C">
            <w:pPr>
              <w:pStyle w:val="Tabletext"/>
              <w:rPr>
                <w:color w:val="000000"/>
              </w:rPr>
            </w:pPr>
            <w:r w:rsidRPr="00B412A4">
              <w:rPr>
                <w:color w:val="000000"/>
              </w:rPr>
              <w:t xml:space="preserve">Méthodes techniques permettant d'améliorer l'utilisation du spectre et de l'orbite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S1</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82" w:history="1">
              <w:r w:rsidR="00551CDF" w:rsidRPr="00C02793">
                <w:rPr>
                  <w:rStyle w:val="Hyperlink"/>
                  <w:rFonts w:eastAsia="SimSun"/>
                  <w:b/>
                  <w:bCs/>
                </w:rPr>
                <w:t xml:space="preserve">275/4 </w:t>
              </w:r>
            </w:hyperlink>
          </w:p>
        </w:tc>
        <w:tc>
          <w:tcPr>
            <w:tcW w:w="5851" w:type="dxa"/>
          </w:tcPr>
          <w:p w:rsidR="00551CDF" w:rsidRPr="00B412A4" w:rsidRDefault="00551CDF" w:rsidP="0084312C">
            <w:pPr>
              <w:pStyle w:val="Tabletext"/>
              <w:rPr>
                <w:color w:val="000000"/>
              </w:rPr>
            </w:pPr>
            <w:r w:rsidRPr="00B412A4">
              <w:rPr>
                <w:color w:val="000000"/>
              </w:rPr>
              <w:t xml:space="preserve">Objectifs de qualité de fonctionnement des liaisons numériques du service fixe par satellite et du service mobile par satellite faisant partie des réseaux de prochaine génération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S2</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83" w:history="1">
              <w:r w:rsidR="00551CDF" w:rsidRPr="00C02793">
                <w:rPr>
                  <w:rStyle w:val="Hyperlink"/>
                  <w:rFonts w:eastAsia="SimSun"/>
                  <w:b/>
                  <w:bCs/>
                </w:rPr>
                <w:t>276/4</w:t>
              </w:r>
            </w:hyperlink>
          </w:p>
        </w:tc>
        <w:tc>
          <w:tcPr>
            <w:tcW w:w="5851" w:type="dxa"/>
          </w:tcPr>
          <w:p w:rsidR="00551CDF" w:rsidRPr="00B412A4" w:rsidRDefault="00551CDF" w:rsidP="0084312C">
            <w:pPr>
              <w:pStyle w:val="Tabletext"/>
              <w:rPr>
                <w:color w:val="000000"/>
              </w:rPr>
            </w:pPr>
            <w:r w:rsidRPr="00B412A4">
              <w:rPr>
                <w:color w:val="000000"/>
              </w:rPr>
              <w:t xml:space="preserve">Disponibilité des circuits numériques des services mobiles par satellite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S2</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84" w:history="1">
              <w:r w:rsidR="00551CDF" w:rsidRPr="00C02793">
                <w:rPr>
                  <w:rStyle w:val="Hyperlink"/>
                  <w:rFonts w:eastAsia="SimSun"/>
                  <w:b/>
                  <w:bCs/>
                </w:rPr>
                <w:t>277/4</w:t>
              </w:r>
            </w:hyperlink>
          </w:p>
        </w:tc>
        <w:tc>
          <w:tcPr>
            <w:tcW w:w="5851" w:type="dxa"/>
          </w:tcPr>
          <w:p w:rsidR="00551CDF" w:rsidRPr="00B412A4" w:rsidRDefault="00551CDF" w:rsidP="0084312C">
            <w:pPr>
              <w:pStyle w:val="Tabletext"/>
              <w:rPr>
                <w:color w:val="000000"/>
              </w:rPr>
            </w:pPr>
            <w:r w:rsidRPr="00B412A4">
              <w:rPr>
                <w:color w:val="000000"/>
              </w:rPr>
              <w:t xml:space="preserve">Objectifs de qualité des services mobiles numériques par satellite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S2</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85" w:history="1">
              <w:r w:rsidR="00551CDF" w:rsidRPr="00C02793">
                <w:rPr>
                  <w:rStyle w:val="Hyperlink"/>
                  <w:rFonts w:eastAsia="SimSun"/>
                  <w:b/>
                  <w:bCs/>
                </w:rPr>
                <w:t xml:space="preserve">278/4 </w:t>
              </w:r>
            </w:hyperlink>
          </w:p>
        </w:tc>
        <w:tc>
          <w:tcPr>
            <w:tcW w:w="5851" w:type="dxa"/>
          </w:tcPr>
          <w:p w:rsidR="00551CDF" w:rsidRPr="00B412A4" w:rsidRDefault="00551CDF" w:rsidP="0084312C">
            <w:pPr>
              <w:pStyle w:val="Tabletext"/>
              <w:rPr>
                <w:color w:val="000000"/>
              </w:rPr>
            </w:pPr>
            <w:r w:rsidRPr="00B412A4">
              <w:rPr>
                <w:color w:val="000000"/>
              </w:rPr>
              <w:t xml:space="preserve">Mesures opérationnelles visant à respecter la limitation de la puissance surfacique au titre de l'Article 21 du Règlement des radiocommunications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S1</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86" w:history="1">
              <w:r w:rsidR="00551CDF" w:rsidRPr="00C02793">
                <w:rPr>
                  <w:rStyle w:val="Hyperlink"/>
                  <w:rFonts w:eastAsia="SimSun"/>
                  <w:b/>
                  <w:bCs/>
                </w:rPr>
                <w:t xml:space="preserve">279/4 </w:t>
              </w:r>
            </w:hyperlink>
          </w:p>
        </w:tc>
        <w:tc>
          <w:tcPr>
            <w:tcW w:w="5851" w:type="dxa"/>
          </w:tcPr>
          <w:p w:rsidR="00551CDF" w:rsidRPr="00B412A4" w:rsidRDefault="00551CDF" w:rsidP="0084312C">
            <w:pPr>
              <w:pStyle w:val="Tabletext"/>
              <w:rPr>
                <w:color w:val="000000"/>
              </w:rPr>
            </w:pPr>
            <w:r w:rsidRPr="00B412A4">
              <w:rPr>
                <w:color w:val="000000"/>
              </w:rPr>
              <w:t xml:space="preserve">Radiodiffusion par satellite de télévision à haute définition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S1</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87" w:history="1">
              <w:r w:rsidR="00551CDF" w:rsidRPr="00C02793">
                <w:rPr>
                  <w:rStyle w:val="Hyperlink"/>
                  <w:rFonts w:eastAsia="SimSun"/>
                  <w:b/>
                  <w:bCs/>
                </w:rPr>
                <w:t xml:space="preserve">280/4 </w:t>
              </w:r>
            </w:hyperlink>
          </w:p>
        </w:tc>
        <w:tc>
          <w:tcPr>
            <w:tcW w:w="5851" w:type="dxa"/>
          </w:tcPr>
          <w:p w:rsidR="00551CDF" w:rsidRPr="00B412A4" w:rsidRDefault="00551CDF" w:rsidP="0084312C">
            <w:pPr>
              <w:pStyle w:val="Tabletext"/>
              <w:rPr>
                <w:color w:val="000000"/>
              </w:rPr>
            </w:pPr>
            <w:r w:rsidRPr="00B412A4">
              <w:rPr>
                <w:color w:val="000000"/>
              </w:rPr>
              <w:t xml:space="preserve">Antennes de station terrienne de réception pour le service de radiodiffusion par satellite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S1</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88" w:history="1">
              <w:r w:rsidR="00551CDF" w:rsidRPr="00C02793">
                <w:rPr>
                  <w:rStyle w:val="Hyperlink"/>
                  <w:rFonts w:eastAsia="SimSun"/>
                  <w:b/>
                  <w:bCs/>
                </w:rPr>
                <w:t>281/4</w:t>
              </w:r>
            </w:hyperlink>
          </w:p>
        </w:tc>
        <w:tc>
          <w:tcPr>
            <w:tcW w:w="5851" w:type="dxa"/>
          </w:tcPr>
          <w:p w:rsidR="00551CDF" w:rsidRPr="00B412A4" w:rsidRDefault="00551CDF" w:rsidP="0084312C">
            <w:pPr>
              <w:pStyle w:val="Tabletext"/>
              <w:rPr>
                <w:color w:val="000000"/>
              </w:rPr>
            </w:pPr>
            <w:r w:rsidRPr="00B412A4">
              <w:rPr>
                <w:color w:val="000000"/>
              </w:rPr>
              <w:t>Utilisation des techniques numériques dans le service de radiodiffusion par satellite (radiodiffusion sonore et télévisuelle)</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S1</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89" w:history="1">
              <w:r w:rsidR="00551CDF" w:rsidRPr="00C02793">
                <w:rPr>
                  <w:rStyle w:val="Hyperlink"/>
                  <w:rFonts w:eastAsia="SimSun"/>
                  <w:b/>
                  <w:bCs/>
                </w:rPr>
                <w:t>282/4</w:t>
              </w:r>
            </w:hyperlink>
          </w:p>
        </w:tc>
        <w:tc>
          <w:tcPr>
            <w:tcW w:w="5851" w:type="dxa"/>
          </w:tcPr>
          <w:p w:rsidR="00551CDF" w:rsidRPr="00B412A4" w:rsidRDefault="00551CDF" w:rsidP="0084312C">
            <w:pPr>
              <w:pStyle w:val="Tabletext"/>
              <w:rPr>
                <w:color w:val="000000"/>
              </w:rPr>
            </w:pPr>
            <w:r w:rsidRPr="00B412A4">
              <w:rPr>
                <w:color w:val="000000"/>
              </w:rPr>
              <w:t xml:space="preserve">Questions relatives au partage des fréquences en vue de la mise en oeuvre du service de radiodiffusion par satellite (sonore) dans la gamme de fréquences 1-3 GHz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S1</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90" w:history="1">
              <w:r w:rsidR="00551CDF" w:rsidRPr="00C02793">
                <w:rPr>
                  <w:rStyle w:val="Hyperlink"/>
                  <w:rFonts w:eastAsia="SimSun"/>
                  <w:b/>
                  <w:bCs/>
                </w:rPr>
                <w:t>283/4</w:t>
              </w:r>
            </w:hyperlink>
          </w:p>
        </w:tc>
        <w:tc>
          <w:tcPr>
            <w:tcW w:w="5851" w:type="dxa"/>
          </w:tcPr>
          <w:p w:rsidR="00551CDF" w:rsidRPr="00B412A4" w:rsidRDefault="00551CDF" w:rsidP="0084312C">
            <w:pPr>
              <w:pStyle w:val="Tabletext"/>
              <w:rPr>
                <w:color w:val="000000"/>
              </w:rPr>
            </w:pPr>
            <w:r w:rsidRPr="00B412A4">
              <w:rPr>
                <w:color w:val="000000"/>
              </w:rPr>
              <w:t xml:space="preserve">Etudes sur le partage entre la télévision à haute définition dans le service de radiodiffusion par satellite et d'autres services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S1</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91" w:history="1">
              <w:r w:rsidR="00551CDF" w:rsidRPr="00C02793">
                <w:rPr>
                  <w:rStyle w:val="Hyperlink"/>
                  <w:rFonts w:eastAsia="SimSun"/>
                  <w:b/>
                  <w:bCs/>
                </w:rPr>
                <w:t xml:space="preserve">284/4 </w:t>
              </w:r>
            </w:hyperlink>
          </w:p>
        </w:tc>
        <w:tc>
          <w:tcPr>
            <w:tcW w:w="5851" w:type="dxa"/>
          </w:tcPr>
          <w:p w:rsidR="00551CDF" w:rsidRPr="00B412A4" w:rsidRDefault="00551CDF" w:rsidP="0084312C">
            <w:pPr>
              <w:pStyle w:val="Tabletext"/>
              <w:rPr>
                <w:color w:val="000000"/>
              </w:rPr>
            </w:pPr>
            <w:r w:rsidRPr="00B412A4">
              <w:rPr>
                <w:color w:val="000000"/>
              </w:rPr>
              <w:t>Questions de ges</w:t>
            </w:r>
            <w:r>
              <w:rPr>
                <w:color w:val="000000"/>
              </w:rPr>
              <w:t>tion du spectre liées à la mise </w:t>
            </w:r>
            <w:r w:rsidRPr="00B412A4">
              <w:rPr>
                <w:color w:val="000000"/>
              </w:rPr>
              <w:t xml:space="preserve">en oeuvre du service de radiodiffusion par satellite (sonore) dans la gamme de fréquences 1-3 GHz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S1</w:t>
            </w:r>
          </w:p>
        </w:tc>
      </w:tr>
      <w:tr w:rsidR="0084312C" w:rsidRPr="00B412A4" w:rsidTr="0084312C">
        <w:tblPrEx>
          <w:tblLook w:val="04A0" w:firstRow="1" w:lastRow="0" w:firstColumn="1" w:lastColumn="0" w:noHBand="0" w:noVBand="1"/>
        </w:tblPrEx>
        <w:trPr>
          <w:jc w:val="center"/>
        </w:trPr>
        <w:tc>
          <w:tcPr>
            <w:tcW w:w="1690" w:type="dxa"/>
          </w:tcPr>
          <w:p w:rsidR="0084312C" w:rsidRPr="00C02793" w:rsidRDefault="00FC2DBE" w:rsidP="0084312C">
            <w:pPr>
              <w:pStyle w:val="Tabletext"/>
              <w:keepNext/>
              <w:keepLines/>
              <w:jc w:val="center"/>
              <w:rPr>
                <w:rStyle w:val="Hyperlink"/>
                <w:rFonts w:eastAsia="SimSun"/>
                <w:b/>
                <w:bCs/>
              </w:rPr>
            </w:pPr>
            <w:hyperlink r:id="rId92" w:history="1">
              <w:r w:rsidR="0084312C" w:rsidRPr="00C02793">
                <w:rPr>
                  <w:rStyle w:val="Hyperlink"/>
                  <w:rFonts w:eastAsia="SimSun"/>
                  <w:b/>
                  <w:bCs/>
                </w:rPr>
                <w:t xml:space="preserve">285/4 </w:t>
              </w:r>
            </w:hyperlink>
          </w:p>
        </w:tc>
        <w:tc>
          <w:tcPr>
            <w:tcW w:w="5851" w:type="dxa"/>
          </w:tcPr>
          <w:p w:rsidR="0084312C" w:rsidRPr="00B412A4" w:rsidRDefault="0084312C" w:rsidP="0084312C">
            <w:pPr>
              <w:pStyle w:val="Tabletext"/>
              <w:keepNext/>
              <w:keepLines/>
              <w:rPr>
                <w:color w:val="000000"/>
              </w:rPr>
            </w:pPr>
            <w:r w:rsidRPr="00B412A4">
              <w:rPr>
                <w:color w:val="000000"/>
              </w:rPr>
              <w:t xml:space="preserve">Radiodiffusion numérique de plusieurs services et programmes dans le service de radiodiffusion par satellite </w:t>
            </w:r>
          </w:p>
        </w:tc>
        <w:tc>
          <w:tcPr>
            <w:tcW w:w="1540" w:type="dxa"/>
          </w:tcPr>
          <w:p w:rsidR="0084312C" w:rsidRPr="00B412A4" w:rsidRDefault="0084312C" w:rsidP="0084312C">
            <w:pPr>
              <w:pStyle w:val="Tabletext"/>
              <w:keepNext/>
              <w:keepLines/>
              <w:jc w:val="center"/>
              <w:rPr>
                <w:rFonts w:eastAsia="SimSun"/>
                <w:lang w:eastAsia="zh-CN"/>
              </w:rPr>
            </w:pPr>
            <w:r>
              <w:rPr>
                <w:rFonts w:eastAsia="SimSun"/>
                <w:lang w:eastAsia="zh-CN"/>
              </w:rPr>
              <w:t>S1</w:t>
            </w:r>
          </w:p>
        </w:tc>
      </w:tr>
      <w:tr w:rsidR="0084312C" w:rsidRPr="00B412A4" w:rsidTr="0084312C">
        <w:tblPrEx>
          <w:tblLook w:val="04A0" w:firstRow="1" w:lastRow="0" w:firstColumn="1" w:lastColumn="0" w:noHBand="0" w:noVBand="1"/>
        </w:tblPrEx>
        <w:trPr>
          <w:jc w:val="center"/>
        </w:trPr>
        <w:tc>
          <w:tcPr>
            <w:tcW w:w="1690" w:type="dxa"/>
          </w:tcPr>
          <w:p w:rsidR="0084312C" w:rsidRPr="00C02793" w:rsidRDefault="00FC2DBE" w:rsidP="0084312C">
            <w:pPr>
              <w:pStyle w:val="Tabletext"/>
              <w:jc w:val="center"/>
              <w:rPr>
                <w:rStyle w:val="Hyperlink"/>
                <w:rFonts w:eastAsia="SimSun"/>
                <w:b/>
                <w:bCs/>
              </w:rPr>
            </w:pPr>
            <w:hyperlink r:id="rId93" w:history="1">
              <w:r w:rsidR="0084312C" w:rsidRPr="00C02793">
                <w:rPr>
                  <w:rStyle w:val="Hyperlink"/>
                  <w:rFonts w:eastAsia="SimSun"/>
                  <w:b/>
                  <w:bCs/>
                </w:rPr>
                <w:t>286/4</w:t>
              </w:r>
            </w:hyperlink>
          </w:p>
        </w:tc>
        <w:tc>
          <w:tcPr>
            <w:tcW w:w="5851" w:type="dxa"/>
          </w:tcPr>
          <w:p w:rsidR="0084312C" w:rsidRPr="00B412A4" w:rsidRDefault="0084312C" w:rsidP="0084312C">
            <w:pPr>
              <w:pStyle w:val="Tabletext"/>
              <w:rPr>
                <w:color w:val="000000"/>
              </w:rPr>
            </w:pPr>
            <w:r w:rsidRPr="00B412A4">
              <w:rPr>
                <w:color w:val="000000"/>
              </w:rPr>
              <w:t xml:space="preserve">Contributions des services mobile et d'amateur et des services par satellite correspondants à l'amélioration des communications en cas de catastrophe </w:t>
            </w:r>
          </w:p>
        </w:tc>
        <w:tc>
          <w:tcPr>
            <w:tcW w:w="1540" w:type="dxa"/>
          </w:tcPr>
          <w:p w:rsidR="0084312C" w:rsidRPr="00B412A4" w:rsidRDefault="0084312C" w:rsidP="0084312C">
            <w:pPr>
              <w:pStyle w:val="Tabletext"/>
              <w:jc w:val="center"/>
              <w:rPr>
                <w:rFonts w:eastAsia="SimSun"/>
                <w:lang w:eastAsia="zh-CN"/>
              </w:rPr>
            </w:pPr>
            <w:r>
              <w:rPr>
                <w:rFonts w:eastAsia="SimSun"/>
                <w:lang w:eastAsia="zh-CN"/>
              </w:rPr>
              <w:t>S2</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94" w:history="1">
              <w:r w:rsidR="00551CDF" w:rsidRPr="00C02793">
                <w:rPr>
                  <w:rStyle w:val="Hyperlink"/>
                  <w:rFonts w:eastAsia="SimSun"/>
                  <w:b/>
                  <w:bCs/>
                </w:rPr>
                <w:t xml:space="preserve">287/4 </w:t>
              </w:r>
            </w:hyperlink>
          </w:p>
        </w:tc>
        <w:tc>
          <w:tcPr>
            <w:tcW w:w="5851" w:type="dxa"/>
          </w:tcPr>
          <w:p w:rsidR="00551CDF" w:rsidRPr="00B412A4" w:rsidRDefault="00551CDF" w:rsidP="0084312C">
            <w:pPr>
              <w:pStyle w:val="Tabletext"/>
              <w:rPr>
                <w:color w:val="000000"/>
              </w:rPr>
            </w:pPr>
            <w:r w:rsidRPr="00B412A4">
              <w:rPr>
                <w:color w:val="000000"/>
              </w:rPr>
              <w:t xml:space="preserve">Caractéristiques techniques et opérationnelles de la transmission en mode paquet dans les services mobiles par satellite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S1</w:t>
            </w:r>
          </w:p>
        </w:tc>
      </w:tr>
      <w:tr w:rsidR="00551CDF" w:rsidRPr="00B412A4" w:rsidTr="0084312C">
        <w:tblPrEx>
          <w:tblLook w:val="04A0" w:firstRow="1" w:lastRow="0" w:firstColumn="1" w:lastColumn="0" w:noHBand="0" w:noVBand="1"/>
        </w:tblPrEx>
        <w:trPr>
          <w:jc w:val="center"/>
        </w:trPr>
        <w:tc>
          <w:tcPr>
            <w:tcW w:w="1690" w:type="dxa"/>
          </w:tcPr>
          <w:p w:rsidR="00551CDF" w:rsidRPr="00C02793" w:rsidRDefault="00FC2DBE" w:rsidP="0084312C">
            <w:pPr>
              <w:pStyle w:val="Tabletext"/>
              <w:jc w:val="center"/>
              <w:rPr>
                <w:rStyle w:val="Hyperlink"/>
                <w:rFonts w:eastAsia="SimSun"/>
                <w:b/>
                <w:bCs/>
              </w:rPr>
            </w:pPr>
            <w:hyperlink r:id="rId95" w:history="1">
              <w:r w:rsidR="00551CDF" w:rsidRPr="00C02793">
                <w:rPr>
                  <w:rStyle w:val="Hyperlink"/>
                  <w:rFonts w:eastAsia="SimSun"/>
                  <w:b/>
                  <w:bCs/>
                </w:rPr>
                <w:t xml:space="preserve">288/4 </w:t>
              </w:r>
            </w:hyperlink>
          </w:p>
        </w:tc>
        <w:tc>
          <w:tcPr>
            <w:tcW w:w="5851" w:type="dxa"/>
          </w:tcPr>
          <w:p w:rsidR="00551CDF" w:rsidRPr="00B412A4" w:rsidRDefault="00551CDF" w:rsidP="0084312C">
            <w:pPr>
              <w:pStyle w:val="Tabletext"/>
              <w:rPr>
                <w:color w:val="000000"/>
              </w:rPr>
            </w:pPr>
            <w:r w:rsidRPr="00B412A4">
              <w:rPr>
                <w:color w:val="000000"/>
              </w:rPr>
              <w:t xml:space="preserve">Systèmes du service de radionavigation par satellite (espace vers Terre, espace-espace, Terre vers espace): caractéristiques et besoins d'exploitation </w:t>
            </w:r>
          </w:p>
        </w:tc>
        <w:tc>
          <w:tcPr>
            <w:tcW w:w="1540" w:type="dxa"/>
          </w:tcPr>
          <w:p w:rsidR="00551CDF" w:rsidRPr="00B412A4" w:rsidRDefault="00551CDF" w:rsidP="0084312C">
            <w:pPr>
              <w:pStyle w:val="Tabletext"/>
              <w:jc w:val="center"/>
              <w:rPr>
                <w:rFonts w:eastAsia="SimSun"/>
                <w:lang w:eastAsia="zh-CN"/>
              </w:rPr>
            </w:pPr>
            <w:r>
              <w:rPr>
                <w:rFonts w:eastAsia="SimSun"/>
                <w:lang w:eastAsia="zh-CN"/>
              </w:rPr>
              <w:t>S2</w:t>
            </w:r>
          </w:p>
        </w:tc>
      </w:tr>
      <w:tr w:rsidR="00A479E9" w:rsidRPr="00B412A4" w:rsidTr="00D95F9D">
        <w:tblPrEx>
          <w:tblLook w:val="04A0" w:firstRow="1" w:lastRow="0" w:firstColumn="1" w:lastColumn="0" w:noHBand="0" w:noVBand="1"/>
        </w:tblPrEx>
        <w:trPr>
          <w:jc w:val="center"/>
        </w:trPr>
        <w:tc>
          <w:tcPr>
            <w:tcW w:w="1690" w:type="dxa"/>
          </w:tcPr>
          <w:p w:rsidR="00A479E9" w:rsidRPr="001E7846" w:rsidRDefault="00FC2DBE" w:rsidP="00D42D71">
            <w:pPr>
              <w:pStyle w:val="Tabletext"/>
              <w:jc w:val="center"/>
              <w:rPr>
                <w:b/>
                <w:bCs/>
              </w:rPr>
            </w:pPr>
            <w:hyperlink r:id="rId96" w:history="1">
              <w:r w:rsidR="00A479E9" w:rsidRPr="001866BA">
                <w:rPr>
                  <w:rStyle w:val="Hyperlink"/>
                  <w:b/>
                  <w:bCs/>
                </w:rPr>
                <w:t>289/4</w:t>
              </w:r>
            </w:hyperlink>
          </w:p>
        </w:tc>
        <w:tc>
          <w:tcPr>
            <w:tcW w:w="5851" w:type="dxa"/>
          </w:tcPr>
          <w:p w:rsidR="00A479E9" w:rsidRPr="00B412A4" w:rsidRDefault="00A479E9" w:rsidP="00161DE8">
            <w:pPr>
              <w:pStyle w:val="Tabletext"/>
              <w:rPr>
                <w:color w:val="000000"/>
              </w:rPr>
            </w:pPr>
            <w:r w:rsidRPr="00B412A4">
              <w:t>Systèmes de radiodiffusion interactive par satellite (télévision, son et données)</w:t>
            </w:r>
          </w:p>
        </w:tc>
        <w:tc>
          <w:tcPr>
            <w:tcW w:w="1540" w:type="dxa"/>
          </w:tcPr>
          <w:p w:rsidR="00A479E9" w:rsidRPr="00472831" w:rsidRDefault="00A479E9" w:rsidP="00161DE8">
            <w:pPr>
              <w:pStyle w:val="Tabletext"/>
              <w:jc w:val="center"/>
              <w:rPr>
                <w:lang w:val="ru-RU"/>
              </w:rPr>
            </w:pPr>
            <w:r w:rsidRPr="00472831">
              <w:rPr>
                <w:lang w:val="ru-RU"/>
              </w:rPr>
              <w:t>S1</w:t>
            </w:r>
          </w:p>
        </w:tc>
      </w:tr>
      <w:tr w:rsidR="00A479E9" w:rsidRPr="00B412A4" w:rsidTr="00D95F9D">
        <w:tblPrEx>
          <w:tblLook w:val="04A0" w:firstRow="1" w:lastRow="0" w:firstColumn="1" w:lastColumn="0" w:noHBand="0" w:noVBand="1"/>
        </w:tblPrEx>
        <w:trPr>
          <w:jc w:val="center"/>
        </w:trPr>
        <w:tc>
          <w:tcPr>
            <w:tcW w:w="1690" w:type="dxa"/>
          </w:tcPr>
          <w:p w:rsidR="00A479E9" w:rsidRPr="001E7846" w:rsidRDefault="00FC2DBE" w:rsidP="00D42D71">
            <w:pPr>
              <w:pStyle w:val="Tabletext"/>
              <w:jc w:val="center"/>
              <w:rPr>
                <w:b/>
                <w:bCs/>
              </w:rPr>
            </w:pPr>
            <w:hyperlink r:id="rId97" w:history="1">
              <w:r w:rsidR="00A479E9" w:rsidRPr="001866BA">
                <w:rPr>
                  <w:rStyle w:val="Hyperlink"/>
                  <w:b/>
                  <w:bCs/>
                </w:rPr>
                <w:t>290/4</w:t>
              </w:r>
            </w:hyperlink>
          </w:p>
        </w:tc>
        <w:tc>
          <w:tcPr>
            <w:tcW w:w="5851" w:type="dxa"/>
          </w:tcPr>
          <w:p w:rsidR="00A479E9" w:rsidRPr="00B412A4" w:rsidRDefault="00A479E9" w:rsidP="00161DE8">
            <w:pPr>
              <w:pStyle w:val="Tabletext"/>
            </w:pPr>
            <w:r w:rsidRPr="00B412A4">
              <w:t>Moyens de radiodiffusion par satellite pour l'alerte du public, l'atténuation des effets des catastrophes et les secours en cas de catastrophe</w:t>
            </w:r>
          </w:p>
        </w:tc>
        <w:tc>
          <w:tcPr>
            <w:tcW w:w="1540" w:type="dxa"/>
          </w:tcPr>
          <w:p w:rsidR="00A479E9" w:rsidRPr="00472831" w:rsidRDefault="00A479E9" w:rsidP="00161DE8">
            <w:pPr>
              <w:pStyle w:val="Tabletext"/>
              <w:jc w:val="center"/>
              <w:rPr>
                <w:lang w:val="ru-RU"/>
              </w:rPr>
            </w:pPr>
            <w:r w:rsidRPr="00472831">
              <w:rPr>
                <w:lang w:val="ru-RU"/>
              </w:rPr>
              <w:t>S1</w:t>
            </w:r>
          </w:p>
        </w:tc>
      </w:tr>
    </w:tbl>
    <w:p w:rsidR="00551CDF" w:rsidRDefault="00551CDF" w:rsidP="00551CDF">
      <w:pPr>
        <w:tabs>
          <w:tab w:val="clear" w:pos="1134"/>
          <w:tab w:val="clear" w:pos="1871"/>
          <w:tab w:val="clear" w:pos="2268"/>
        </w:tabs>
        <w:overflowPunct/>
        <w:autoSpaceDE/>
        <w:autoSpaceDN/>
        <w:adjustRightInd/>
        <w:spacing w:before="0"/>
        <w:textAlignment w:val="auto"/>
        <w:rPr>
          <w:lang w:val="ru-RU"/>
        </w:rPr>
      </w:pPr>
      <w:r>
        <w:rPr>
          <w:lang w:val="ru-RU"/>
        </w:rPr>
        <w:br w:type="page"/>
      </w:r>
    </w:p>
    <w:p w:rsidR="00551CDF" w:rsidRDefault="00551CDF" w:rsidP="00551CDF">
      <w:pPr>
        <w:pStyle w:val="AnnexNo"/>
        <w:rPr>
          <w:lang w:val="fr-CH"/>
        </w:rPr>
      </w:pPr>
      <w:r>
        <w:rPr>
          <w:lang w:val="fr-CH"/>
        </w:rPr>
        <w:lastRenderedPageBreak/>
        <w:t>Annexe 4</w:t>
      </w:r>
    </w:p>
    <w:p w:rsidR="00551CDF" w:rsidRDefault="00551CDF" w:rsidP="00551CDF">
      <w:pPr>
        <w:pStyle w:val="Annextitle"/>
      </w:pPr>
      <w:r w:rsidRPr="00C31DC9">
        <w:t xml:space="preserve">Questions assignées à la Commission d'études </w:t>
      </w:r>
      <w:r>
        <w:t>5</w:t>
      </w:r>
      <w:r w:rsidRPr="00C31DC9">
        <w:t xml:space="preserve"> </w:t>
      </w:r>
      <w:r>
        <w:br/>
      </w:r>
      <w:r w:rsidRPr="00C31DC9">
        <w:t>des radiocommunications</w:t>
      </w:r>
    </w:p>
    <w:p w:rsidR="00551CDF" w:rsidRDefault="00551CDF" w:rsidP="00551CDF">
      <w:pPr>
        <w:pStyle w:val="Tabletitle"/>
      </w:pPr>
      <w:r w:rsidRPr="00D44A90">
        <w:t xml:space="preserve">Services </w:t>
      </w:r>
      <w:r>
        <w:t>de Terre</w:t>
      </w:r>
    </w:p>
    <w:tbl>
      <w:tblPr>
        <w:tblStyle w:val="TableGrid"/>
        <w:tblW w:w="9080" w:type="dxa"/>
        <w:jc w:val="center"/>
        <w:tblLook w:val="01E0" w:firstRow="1" w:lastRow="1" w:firstColumn="1" w:lastColumn="1" w:noHBand="0" w:noVBand="0"/>
      </w:tblPr>
      <w:tblGrid>
        <w:gridCol w:w="1681"/>
        <w:gridCol w:w="5849"/>
        <w:gridCol w:w="1550"/>
      </w:tblGrid>
      <w:tr w:rsidR="00551CDF" w:rsidRPr="00C31DC9" w:rsidTr="0084312C">
        <w:trPr>
          <w:cantSplit/>
          <w:tblHeader/>
          <w:jc w:val="center"/>
        </w:trPr>
        <w:tc>
          <w:tcPr>
            <w:tcW w:w="1681" w:type="dxa"/>
            <w:vAlign w:val="center"/>
          </w:tcPr>
          <w:p w:rsidR="00551CDF" w:rsidRPr="00C31DC9" w:rsidRDefault="00551CDF" w:rsidP="0084312C">
            <w:pPr>
              <w:pStyle w:val="Tablehead"/>
            </w:pPr>
            <w:r>
              <w:t xml:space="preserve">Numéro de la </w:t>
            </w:r>
            <w:r w:rsidRPr="00C31DC9">
              <w:t>Question UIT-R</w:t>
            </w:r>
          </w:p>
        </w:tc>
        <w:tc>
          <w:tcPr>
            <w:tcW w:w="5849" w:type="dxa"/>
            <w:vAlign w:val="center"/>
          </w:tcPr>
          <w:p w:rsidR="00551CDF" w:rsidRPr="00C31DC9" w:rsidRDefault="00551CDF" w:rsidP="0084312C">
            <w:pPr>
              <w:pStyle w:val="Tablehead"/>
            </w:pPr>
            <w:r w:rsidRPr="00C31DC9">
              <w:t>Titre</w:t>
            </w:r>
          </w:p>
        </w:tc>
        <w:tc>
          <w:tcPr>
            <w:tcW w:w="1550" w:type="dxa"/>
            <w:vAlign w:val="center"/>
          </w:tcPr>
          <w:p w:rsidR="00551CDF" w:rsidRPr="00C31DC9" w:rsidRDefault="00551CDF" w:rsidP="0084312C">
            <w:pPr>
              <w:pStyle w:val="Tablehead"/>
            </w:pPr>
            <w:r w:rsidRPr="00C31DC9">
              <w:t>Catégorie</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98" w:history="1">
              <w:r w:rsidR="00551CDF" w:rsidRPr="004D4AF5">
                <w:rPr>
                  <w:rStyle w:val="Hyperlink"/>
                  <w:rFonts w:eastAsia="SimSun"/>
                  <w:b/>
                  <w:bCs/>
                </w:rPr>
                <w:t xml:space="preserve">1-4/5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Protection contre les brouillages et champs minima nécessaires dans les systèmes du service mobile terrestre</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99" w:history="1">
              <w:r w:rsidR="00551CDF" w:rsidRPr="004D4AF5">
                <w:rPr>
                  <w:rStyle w:val="Hyperlink"/>
                  <w:rFonts w:eastAsia="SimSun"/>
                  <w:b/>
                  <w:bCs/>
                </w:rPr>
                <w:t xml:space="preserve">7-6/5 </w:t>
              </w:r>
            </w:hyperlink>
          </w:p>
        </w:tc>
        <w:tc>
          <w:tcPr>
            <w:tcW w:w="5849" w:type="dxa"/>
          </w:tcPr>
          <w:p w:rsidR="00551CDF" w:rsidRPr="006D71CD" w:rsidRDefault="00551CDF" w:rsidP="0084312C">
            <w:pPr>
              <w:pStyle w:val="Tabletext"/>
              <w:rPr>
                <w:rFonts w:eastAsia="SimSun"/>
                <w:color w:val="000000"/>
                <w:lang w:val="fr-CH" w:eastAsia="zh-CN"/>
              </w:rPr>
            </w:pPr>
            <w:r w:rsidRPr="006D71CD">
              <w:rPr>
                <w:rFonts w:eastAsia="SimSun"/>
                <w:color w:val="000000"/>
                <w:lang w:val="fr-CH" w:eastAsia="zh-CN"/>
              </w:rPr>
              <w:t>Caractéristiques des appareils pour le service mob</w:t>
            </w:r>
            <w:r>
              <w:rPr>
                <w:rFonts w:eastAsia="SimSun"/>
                <w:color w:val="000000"/>
                <w:lang w:val="fr-CH" w:eastAsia="zh-CN"/>
              </w:rPr>
              <w:t>ile terrestre entre 25 et 6 </w:t>
            </w:r>
            <w:r w:rsidRPr="006D71CD">
              <w:rPr>
                <w:rFonts w:eastAsia="SimSun"/>
                <w:color w:val="000000"/>
                <w:lang w:val="fr-CH" w:eastAsia="zh-CN"/>
              </w:rPr>
              <w:t>000 MHz</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00" w:history="1">
              <w:r w:rsidR="00551CDF" w:rsidRPr="004D4AF5">
                <w:rPr>
                  <w:rStyle w:val="Hyperlink"/>
                  <w:rFonts w:eastAsia="SimSun"/>
                  <w:b/>
                  <w:bCs/>
                </w:rPr>
                <w:t xml:space="preserve">37-5/5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Systèmes mobiles terrestres numériques pour un trafic de dispatching</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01" w:history="1">
              <w:r w:rsidR="00551CDF" w:rsidRPr="004D4AF5">
                <w:rPr>
                  <w:rStyle w:val="Hyperlink"/>
                  <w:rFonts w:eastAsia="SimSun"/>
                  <w:b/>
                  <w:bCs/>
                </w:rPr>
                <w:t xml:space="preserve">48-6/5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Techniques et fréquences utilisées dans le service d'amateur et le service d'amateur par satellite</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02" w:history="1">
              <w:r w:rsidR="00551CDF" w:rsidRPr="004D4AF5">
                <w:rPr>
                  <w:rStyle w:val="Hyperlink"/>
                  <w:rFonts w:eastAsia="SimSun"/>
                  <w:b/>
                  <w:bCs/>
                </w:rPr>
                <w:t xml:space="preserve">62-2/5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Brouillages causés au service mobile aéronautique et au service de radionavigation aéronautique</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A479E9" w:rsidRPr="00C31DC9" w:rsidTr="0084312C">
        <w:trPr>
          <w:cantSplit/>
          <w:jc w:val="center"/>
        </w:trPr>
        <w:tc>
          <w:tcPr>
            <w:tcW w:w="1681" w:type="dxa"/>
          </w:tcPr>
          <w:p w:rsidR="00A479E9" w:rsidRPr="00DE24FD" w:rsidRDefault="00FC2DBE" w:rsidP="00D42D71">
            <w:pPr>
              <w:pStyle w:val="Tabletext"/>
              <w:jc w:val="center"/>
              <w:rPr>
                <w:rFonts w:eastAsia="SimSun"/>
                <w:b/>
                <w:bCs/>
                <w:lang w:eastAsia="zh-CN"/>
              </w:rPr>
            </w:pPr>
            <w:hyperlink r:id="rId103" w:history="1">
              <w:r w:rsidR="00A479E9" w:rsidRPr="001866BA">
                <w:rPr>
                  <w:rStyle w:val="Hyperlink"/>
                  <w:rFonts w:eastAsia="SimSun"/>
                  <w:b/>
                  <w:bCs/>
                  <w:lang w:eastAsia="zh-CN"/>
                </w:rPr>
                <w:t>77-7/5</w:t>
              </w:r>
            </w:hyperlink>
            <w:r w:rsidR="00A479E9" w:rsidRPr="00467D1A">
              <w:rPr>
                <w:rFonts w:eastAsia="SimSun"/>
                <w:b/>
                <w:bCs/>
                <w:lang w:eastAsia="zh-CN"/>
              </w:rPr>
              <w:t xml:space="preserve"> </w:t>
            </w:r>
          </w:p>
        </w:tc>
        <w:tc>
          <w:tcPr>
            <w:tcW w:w="5849" w:type="dxa"/>
          </w:tcPr>
          <w:p w:rsidR="00A479E9" w:rsidRPr="00597275" w:rsidRDefault="00A479E9" w:rsidP="0084312C">
            <w:pPr>
              <w:pStyle w:val="Tabletext"/>
              <w:rPr>
                <w:rFonts w:eastAsia="SimSun"/>
                <w:color w:val="000000"/>
                <w:lang w:val="fr-CH" w:eastAsia="zh-CN"/>
              </w:rPr>
            </w:pPr>
            <w:r w:rsidRPr="00597275">
              <w:rPr>
                <w:rFonts w:eastAsia="SimSun"/>
                <w:color w:val="000000"/>
                <w:lang w:val="fr-CH" w:eastAsia="zh-CN"/>
              </w:rPr>
              <w:t xml:space="preserve">Examen des besoins des pays en développement en matière d'élaboration et mise en oeuvre </w:t>
            </w:r>
            <w:r>
              <w:rPr>
                <w:rFonts w:eastAsia="SimSun"/>
                <w:color w:val="000000"/>
                <w:lang w:val="fr-CH" w:eastAsia="zh-CN"/>
              </w:rPr>
              <w:t>des IMT</w:t>
            </w:r>
          </w:p>
        </w:tc>
        <w:tc>
          <w:tcPr>
            <w:tcW w:w="1550" w:type="dxa"/>
          </w:tcPr>
          <w:p w:rsidR="00A479E9" w:rsidRDefault="00A479E9"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04" w:history="1">
              <w:r w:rsidR="00551CDF" w:rsidRPr="004D4AF5">
                <w:rPr>
                  <w:rStyle w:val="Hyperlink"/>
                  <w:rFonts w:eastAsia="SimSun"/>
                  <w:b/>
                  <w:bCs/>
                </w:rPr>
                <w:t>99-1/5</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Brouillages dus aux produits d'intermodulation dans le service mobile terrestre entre 25 et 6 000 MHz</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05" w:history="1">
              <w:r w:rsidR="00551CDF" w:rsidRPr="004D4AF5">
                <w:rPr>
                  <w:rStyle w:val="Hyperlink"/>
                  <w:rFonts w:eastAsia="SimSun"/>
                  <w:b/>
                  <w:bCs/>
                </w:rPr>
                <w:t xml:space="preserve">101-4/5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Exigences de qualité de service dans le service mobile terrestre</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06" w:history="1">
              <w:r w:rsidR="00551CDF" w:rsidRPr="004D4AF5">
                <w:rPr>
                  <w:rStyle w:val="Hyperlink"/>
                  <w:rFonts w:eastAsia="SimSun"/>
                  <w:b/>
                  <w:bCs/>
                </w:rPr>
                <w:t>106-1/5</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Critères de partage à appliquer entre les services de radiodiffusion sonore par satellite et de radiodiffusion de terre complémentaire et les servi</w:t>
            </w:r>
            <w:r>
              <w:rPr>
                <w:rFonts w:eastAsia="SimSun"/>
                <w:color w:val="000000"/>
                <w:lang w:val="fr-CH" w:eastAsia="zh-CN"/>
              </w:rPr>
              <w:t>ces mobile et d'amateur dans la</w:t>
            </w:r>
            <w:r w:rsidRPr="00597275">
              <w:rPr>
                <w:rFonts w:eastAsia="SimSun"/>
                <w:color w:val="000000"/>
                <w:lang w:val="fr-CH" w:eastAsia="zh-CN"/>
              </w:rPr>
              <w:t xml:space="preserve"> gamme 1-3 GHz</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C2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07" w:history="1">
              <w:r w:rsidR="00551CDF" w:rsidRPr="004D4AF5">
                <w:rPr>
                  <w:rStyle w:val="Hyperlink"/>
                  <w:rFonts w:eastAsia="SimSun"/>
                  <w:b/>
                  <w:bCs/>
                </w:rPr>
                <w:t xml:space="preserve">110-2/5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Diagrammes de rayonnement des antennes des stations hertziennes fixes point à point, à utiliser dans les études sur le partage des fréquences</w:t>
            </w:r>
          </w:p>
        </w:tc>
        <w:tc>
          <w:tcPr>
            <w:tcW w:w="1550" w:type="dxa"/>
          </w:tcPr>
          <w:p w:rsidR="00551CDF" w:rsidRPr="009D0371"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08" w:history="1">
              <w:r w:rsidR="00551CDF" w:rsidRPr="004D4AF5">
                <w:rPr>
                  <w:rStyle w:val="Hyperlink"/>
                  <w:rFonts w:eastAsia="SimSun"/>
                  <w:b/>
                  <w:bCs/>
                </w:rPr>
                <w:t xml:space="preserve">111-3/5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Critères de partage entre le service de radiodiffusion (sonore et télévisuelle) par satellite et le service fixe</w:t>
            </w:r>
          </w:p>
        </w:tc>
        <w:tc>
          <w:tcPr>
            <w:tcW w:w="1550" w:type="dxa"/>
          </w:tcPr>
          <w:p w:rsidR="00551CDF" w:rsidRPr="009D0371" w:rsidRDefault="00551CDF" w:rsidP="0084312C">
            <w:pPr>
              <w:pStyle w:val="Tabletext"/>
              <w:jc w:val="center"/>
              <w:rPr>
                <w:rFonts w:eastAsia="SimSun"/>
                <w:lang w:val="en-US" w:eastAsia="zh-CN"/>
              </w:rPr>
            </w:pPr>
            <w:r>
              <w:rPr>
                <w:rFonts w:eastAsia="SimSun"/>
                <w:lang w:val="en-US" w:eastAsia="zh-CN"/>
              </w:rPr>
              <w:t>C1</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09" w:history="1">
              <w:r w:rsidR="00551CDF" w:rsidRPr="004D4AF5">
                <w:rPr>
                  <w:rStyle w:val="Hyperlink"/>
                  <w:rFonts w:eastAsia="SimSun"/>
                  <w:b/>
                  <w:bCs/>
                </w:rPr>
                <w:t xml:space="preserve">113-2/5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Partage des fréquences et compatibilité entre les systèmes du service fixe et les systèmes des services d'exploration de la Terre par satellite et de recherche spatiale</w:t>
            </w:r>
          </w:p>
        </w:tc>
        <w:tc>
          <w:tcPr>
            <w:tcW w:w="1550" w:type="dxa"/>
          </w:tcPr>
          <w:p w:rsidR="00551CDF" w:rsidRPr="009D0371" w:rsidRDefault="00551CDF" w:rsidP="0084312C">
            <w:pPr>
              <w:pStyle w:val="Tabletext"/>
              <w:jc w:val="center"/>
              <w:rPr>
                <w:rFonts w:eastAsia="SimSun"/>
                <w:lang w:val="en-US" w:eastAsia="zh-CN"/>
              </w:rPr>
            </w:pPr>
            <w:r>
              <w:rPr>
                <w:rFonts w:eastAsia="SimSun"/>
                <w:lang w:val="en-US" w:eastAsia="zh-CN"/>
              </w:rPr>
              <w:t>C1</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10" w:history="1">
              <w:r w:rsidR="00551CDF" w:rsidRPr="004D4AF5">
                <w:rPr>
                  <w:rStyle w:val="Hyperlink"/>
                  <w:rFonts w:eastAsia="SimSun"/>
                  <w:b/>
                  <w:bCs/>
                </w:rPr>
                <w:t xml:space="preserve">118-4/5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Critères de partage entre les services mobiles par satellite et le service fixe</w:t>
            </w:r>
          </w:p>
        </w:tc>
        <w:tc>
          <w:tcPr>
            <w:tcW w:w="1550" w:type="dxa"/>
          </w:tcPr>
          <w:p w:rsidR="00551CDF" w:rsidRPr="009D0371" w:rsidRDefault="00551CDF" w:rsidP="0084312C">
            <w:pPr>
              <w:pStyle w:val="Tabletext"/>
              <w:jc w:val="center"/>
              <w:rPr>
                <w:rFonts w:eastAsia="SimSun"/>
                <w:lang w:val="en-US" w:eastAsia="zh-CN"/>
              </w:rPr>
            </w:pPr>
            <w:r>
              <w:rPr>
                <w:rFonts w:eastAsia="SimSun"/>
                <w:lang w:val="en-US" w:eastAsia="zh-CN"/>
              </w:rPr>
              <w:t>C1</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11" w:history="1">
              <w:r w:rsidR="00551CDF" w:rsidRPr="004D4AF5">
                <w:rPr>
                  <w:rStyle w:val="Hyperlink"/>
                  <w:rFonts w:eastAsia="SimSun"/>
                  <w:b/>
                  <w:bCs/>
                </w:rPr>
                <w:t xml:space="preserve">133-1/5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Critères pour le partage entre les services fixe et mobile terrestre dans les bandes de fréquences supérieures à 0,5 GHz environ</w:t>
            </w:r>
          </w:p>
        </w:tc>
        <w:tc>
          <w:tcPr>
            <w:tcW w:w="1550" w:type="dxa"/>
          </w:tcPr>
          <w:p w:rsidR="00551CDF" w:rsidRPr="009D0371"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12" w:history="1">
              <w:r w:rsidR="00551CDF" w:rsidRPr="004D4AF5">
                <w:rPr>
                  <w:rStyle w:val="Hyperlink"/>
                  <w:rFonts w:eastAsia="SimSun"/>
                  <w:b/>
                  <w:bCs/>
                </w:rPr>
                <w:t xml:space="preserve">145-2/5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Caractéristiques requises pour la transmission de données à grande rapidité de modulation sur des circuits radioélectriques en ondes décamétriques</w:t>
            </w:r>
          </w:p>
        </w:tc>
        <w:tc>
          <w:tcPr>
            <w:tcW w:w="1550" w:type="dxa"/>
          </w:tcPr>
          <w:p w:rsidR="00551CDF" w:rsidRPr="009D0371"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13" w:history="1">
              <w:r w:rsidR="00551CDF" w:rsidRPr="004D4AF5">
                <w:rPr>
                  <w:rStyle w:val="Hyperlink"/>
                  <w:rFonts w:eastAsia="SimSun"/>
                  <w:b/>
                  <w:bCs/>
                </w:rPr>
                <w:t xml:space="preserve">158-1/5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Protocoles de transmission de données par paquets pour les systèmes fonctionnant à des fréquences inférieures à environ 30 MHz</w:t>
            </w:r>
          </w:p>
        </w:tc>
        <w:tc>
          <w:tcPr>
            <w:tcW w:w="1550" w:type="dxa"/>
          </w:tcPr>
          <w:p w:rsidR="00551CDF" w:rsidRPr="009D0371" w:rsidRDefault="00551CDF" w:rsidP="0084312C">
            <w:pPr>
              <w:pStyle w:val="Tabletext"/>
              <w:jc w:val="center"/>
              <w:rPr>
                <w:rFonts w:eastAsia="SimSun"/>
                <w:lang w:val="en-US" w:eastAsia="zh-CN"/>
              </w:rPr>
            </w:pPr>
            <w:r>
              <w:rPr>
                <w:rFonts w:eastAsia="SimSun"/>
                <w:lang w:val="en-US" w:eastAsia="zh-CN"/>
              </w:rPr>
              <w:t>S3</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14" w:history="1">
              <w:r w:rsidR="00551CDF" w:rsidRPr="004D4AF5">
                <w:rPr>
                  <w:rStyle w:val="Hyperlink"/>
                  <w:rFonts w:eastAsia="SimSun"/>
                  <w:b/>
                  <w:bCs/>
                </w:rPr>
                <w:t>202-3/5</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Rayonnements non désirés émanant de radars primaires</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15" w:history="1">
              <w:r w:rsidR="00551CDF" w:rsidRPr="004D4AF5">
                <w:rPr>
                  <w:rStyle w:val="Hyperlink"/>
                  <w:rFonts w:eastAsia="SimSun"/>
                  <w:b/>
                  <w:bCs/>
                </w:rPr>
                <w:t xml:space="preserve">205-4/5 </w:t>
              </w:r>
            </w:hyperlink>
          </w:p>
        </w:tc>
        <w:tc>
          <w:tcPr>
            <w:tcW w:w="5849" w:type="dxa"/>
          </w:tcPr>
          <w:p w:rsidR="00551CDF" w:rsidRDefault="00551CDF" w:rsidP="0084312C">
            <w:pPr>
              <w:pStyle w:val="Tabletext"/>
              <w:rPr>
                <w:rFonts w:eastAsia="SimSun"/>
                <w:color w:val="000000"/>
                <w:lang w:val="en-US" w:eastAsia="zh-CN"/>
              </w:rPr>
            </w:pPr>
            <w:r w:rsidRPr="000E5E20">
              <w:rPr>
                <w:rFonts w:eastAsia="SimSun"/>
                <w:color w:val="000000"/>
                <w:lang w:val="en-US" w:eastAsia="zh-CN"/>
              </w:rPr>
              <w:t>Systèmes de transport intelligents</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16" w:history="1">
              <w:r w:rsidR="00551CDF" w:rsidRPr="004D4AF5">
                <w:rPr>
                  <w:rStyle w:val="Hyperlink"/>
                  <w:rFonts w:eastAsia="SimSun"/>
                  <w:b/>
                  <w:bCs/>
                </w:rPr>
                <w:t>208-1/5</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Evolution des systèmes mobiles terrestres aux IMT-2000</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17" w:history="1">
              <w:r w:rsidR="00551CDF" w:rsidRPr="004D4AF5">
                <w:rPr>
                  <w:rStyle w:val="Hyperlink"/>
                  <w:rFonts w:eastAsia="SimSun"/>
                  <w:b/>
                  <w:bCs/>
                </w:rPr>
                <w:t xml:space="preserve">209-3/5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Contributions des services mobile et d'amateur et des services par satellite correspondant à l'amélioration des communications en cas de catastrophe</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18" w:history="1">
              <w:r w:rsidR="00551CDF" w:rsidRPr="004D4AF5">
                <w:rPr>
                  <w:rStyle w:val="Hyperlink"/>
                  <w:rFonts w:eastAsia="SimSun"/>
                  <w:b/>
                  <w:bCs/>
                </w:rPr>
                <w:t xml:space="preserve">212-3/5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Systèmes d'accès hertzien nomades, en particulier réseaux locaux hertziens pour applications mobiles</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19" w:history="1">
              <w:r w:rsidR="00551CDF" w:rsidRPr="004D4AF5">
                <w:rPr>
                  <w:rStyle w:val="Hyperlink"/>
                  <w:rFonts w:eastAsia="SimSun"/>
                  <w:b/>
                  <w:bCs/>
                </w:rPr>
                <w:t xml:space="preserve">215-3/5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Bandes de fréquences, caractéristiques techniques et spécifications opérationnelles des systèmes d'accès hertzien fixes dans les services fixe ou mobile terrestre</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20" w:history="1">
              <w:r w:rsidR="00551CDF" w:rsidRPr="004D4AF5">
                <w:rPr>
                  <w:rStyle w:val="Hyperlink"/>
                  <w:rFonts w:eastAsia="SimSun"/>
                  <w:b/>
                  <w:bCs/>
                </w:rPr>
                <w:t xml:space="preserve">225/5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Brouillages causés aux services mobile maritime et mobile aéronautique dans les bandes d'ondes décamétriques par des stations non autorisées</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S1</w:t>
            </w:r>
          </w:p>
        </w:tc>
      </w:tr>
      <w:tr w:rsidR="00551CDF" w:rsidRPr="00C31DC9" w:rsidTr="0084312C">
        <w:trPr>
          <w:cantSplit/>
          <w:jc w:val="center"/>
        </w:trPr>
        <w:tc>
          <w:tcPr>
            <w:tcW w:w="1681" w:type="dxa"/>
          </w:tcPr>
          <w:p w:rsidR="00551CDF" w:rsidRPr="004D4AF5" w:rsidRDefault="00DB0DB3" w:rsidP="0084312C">
            <w:pPr>
              <w:pStyle w:val="Tabletext"/>
              <w:jc w:val="center"/>
              <w:rPr>
                <w:rStyle w:val="Hyperlink"/>
                <w:rFonts w:eastAsia="SimSun"/>
                <w:b/>
                <w:bCs/>
              </w:rPr>
            </w:pPr>
            <w:hyperlink r:id="rId121" w:history="1">
              <w:r w:rsidR="00551CDF" w:rsidRPr="00DB0DB3">
                <w:rPr>
                  <w:rStyle w:val="Hyperlink"/>
                  <w:rFonts w:eastAsia="SimSun"/>
                  <w:b/>
                  <w:bCs/>
                </w:rPr>
                <w:t>229-3/5</w:t>
              </w:r>
            </w:hyperlink>
            <w:r w:rsidR="00551CDF" w:rsidRPr="009A3B40">
              <w:rPr>
                <w:rFonts w:eastAsia="SimSun"/>
                <w:b/>
                <w:bCs/>
              </w:rPr>
              <w:t xml:space="preserve"> </w:t>
            </w:r>
          </w:p>
        </w:tc>
        <w:tc>
          <w:tcPr>
            <w:tcW w:w="5849" w:type="dxa"/>
          </w:tcPr>
          <w:p w:rsidR="00551CDF" w:rsidRPr="00597275" w:rsidRDefault="00551CDF" w:rsidP="0084312C">
            <w:pPr>
              <w:pStyle w:val="Tabletext"/>
              <w:rPr>
                <w:rFonts w:eastAsia="SimSun"/>
                <w:color w:val="000000"/>
                <w:lang w:val="fr-CH" w:eastAsia="zh-CN"/>
              </w:rPr>
            </w:pPr>
            <w:r>
              <w:rPr>
                <w:rFonts w:eastAsia="SimSun"/>
                <w:color w:val="000000"/>
                <w:lang w:val="fr-CH" w:eastAsia="zh-CN"/>
              </w:rPr>
              <w:t>Poursuite du développement</w:t>
            </w:r>
            <w:r w:rsidRPr="00597275">
              <w:rPr>
                <w:rFonts w:eastAsia="SimSun"/>
                <w:color w:val="000000"/>
                <w:lang w:val="fr-CH" w:eastAsia="zh-CN"/>
              </w:rPr>
              <w:t xml:space="preserve"> de la composante de Terre des systèmes IMT</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S1</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22" w:history="1">
              <w:r w:rsidR="00551CDF" w:rsidRPr="004D4AF5">
                <w:rPr>
                  <w:rStyle w:val="Hyperlink"/>
                  <w:rFonts w:eastAsia="SimSun"/>
                  <w:b/>
                  <w:bCs/>
                </w:rPr>
                <w:t xml:space="preserve">230-2/5 </w:t>
              </w:r>
            </w:hyperlink>
          </w:p>
        </w:tc>
        <w:tc>
          <w:tcPr>
            <w:tcW w:w="5849" w:type="dxa"/>
          </w:tcPr>
          <w:p w:rsidR="00551CDF" w:rsidRDefault="00551CDF" w:rsidP="0084312C">
            <w:pPr>
              <w:pStyle w:val="Tabletext"/>
              <w:rPr>
                <w:rFonts w:eastAsia="SimSun"/>
                <w:color w:val="000000"/>
                <w:lang w:val="en-US" w:eastAsia="zh-CN"/>
              </w:rPr>
            </w:pPr>
            <w:r w:rsidRPr="000E5E20">
              <w:rPr>
                <w:rFonts w:eastAsia="SimSun"/>
                <w:color w:val="000000"/>
                <w:lang w:val="en-US" w:eastAsia="zh-CN"/>
              </w:rPr>
              <w:t>Techniques radioélectriques logicielles</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23" w:history="1">
              <w:r w:rsidR="00551CDF" w:rsidRPr="004D4AF5">
                <w:rPr>
                  <w:rStyle w:val="Hyperlink"/>
                  <w:rFonts w:eastAsia="SimSun"/>
                  <w:b/>
                  <w:bCs/>
                </w:rPr>
                <w:t xml:space="preserve">231/5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Exploitation du service de télémesure aéronautique à large bande dans les bandes au-dessus de 3 GHz</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24" w:history="1">
              <w:r w:rsidR="00551CDF" w:rsidRPr="004D4AF5">
                <w:rPr>
                  <w:rStyle w:val="Hyperlink"/>
                  <w:rFonts w:eastAsia="SimSun"/>
                  <w:b/>
                  <w:bCs/>
                </w:rPr>
                <w:t xml:space="preserve">233/5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 xml:space="preserve">Critères </w:t>
            </w:r>
            <w:r>
              <w:rPr>
                <w:rFonts w:eastAsia="SimSun"/>
                <w:color w:val="000000"/>
                <w:lang w:val="fr-CH" w:eastAsia="zh-CN"/>
              </w:rPr>
              <w:t>de</w:t>
            </w:r>
            <w:r w:rsidRPr="00597275">
              <w:rPr>
                <w:rFonts w:eastAsia="SimSun"/>
                <w:color w:val="000000"/>
                <w:lang w:val="fr-CH" w:eastAsia="zh-CN"/>
              </w:rPr>
              <w:t xml:space="preserve"> partage entre </w:t>
            </w:r>
            <w:r>
              <w:rPr>
                <w:rFonts w:eastAsia="SimSun"/>
                <w:color w:val="000000"/>
                <w:lang w:val="fr-CH" w:eastAsia="zh-CN"/>
              </w:rPr>
              <w:t>stations du service</w:t>
            </w:r>
            <w:r w:rsidRPr="00597275">
              <w:rPr>
                <w:rFonts w:eastAsia="SimSun"/>
                <w:color w:val="000000"/>
                <w:lang w:val="fr-CH" w:eastAsia="zh-CN"/>
              </w:rPr>
              <w:t xml:space="preserve"> fixe et </w:t>
            </w:r>
            <w:r>
              <w:rPr>
                <w:rFonts w:eastAsia="SimSun"/>
                <w:color w:val="000000"/>
                <w:lang w:val="fr-CH" w:eastAsia="zh-CN"/>
              </w:rPr>
              <w:t xml:space="preserve">stations du service </w:t>
            </w:r>
            <w:r w:rsidRPr="00597275">
              <w:rPr>
                <w:rFonts w:eastAsia="SimSun"/>
                <w:color w:val="000000"/>
                <w:lang w:val="fr-CH" w:eastAsia="zh-CN"/>
              </w:rPr>
              <w:t xml:space="preserve">mobile </w:t>
            </w:r>
            <w:r>
              <w:rPr>
                <w:rFonts w:eastAsia="SimSun"/>
                <w:color w:val="000000"/>
                <w:lang w:val="fr-CH" w:eastAsia="zh-CN"/>
              </w:rPr>
              <w:t xml:space="preserve">aéronautique </w:t>
            </w:r>
            <w:r w:rsidRPr="00597275">
              <w:rPr>
                <w:rFonts w:eastAsia="SimSun"/>
                <w:color w:val="000000"/>
                <w:lang w:val="fr-CH" w:eastAsia="zh-CN"/>
              </w:rPr>
              <w:t xml:space="preserve">dans les bandes </w:t>
            </w:r>
            <w:r>
              <w:rPr>
                <w:rFonts w:eastAsia="SimSun"/>
                <w:color w:val="000000"/>
                <w:lang w:val="fr-CH" w:eastAsia="zh-CN"/>
              </w:rPr>
              <w:t>comprises entre 37 GHz et 50 MHz</w:t>
            </w:r>
          </w:p>
        </w:tc>
        <w:tc>
          <w:tcPr>
            <w:tcW w:w="1550" w:type="dxa"/>
          </w:tcPr>
          <w:p w:rsidR="00551CDF" w:rsidRPr="009D0371"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25" w:history="1">
              <w:r w:rsidR="00551CDF" w:rsidRPr="004D4AF5">
                <w:rPr>
                  <w:rStyle w:val="Hyperlink"/>
                  <w:rFonts w:eastAsia="SimSun"/>
                  <w:b/>
                  <w:bCs/>
                </w:rPr>
                <w:t xml:space="preserve">235/5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Critères de protection applicables aux systèmes aéronautiques et maritimes</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26" w:history="1">
              <w:r w:rsidR="00551CDF" w:rsidRPr="004D4AF5">
                <w:rPr>
                  <w:rStyle w:val="Hyperlink"/>
                  <w:rFonts w:eastAsia="SimSun"/>
                  <w:b/>
                  <w:bCs/>
                </w:rPr>
                <w:t xml:space="preserve">238-1/5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Systèmes d'accès hertzien large bande pour le service mobile</w:t>
            </w:r>
          </w:p>
        </w:tc>
        <w:tc>
          <w:tcPr>
            <w:tcW w:w="1550" w:type="dxa"/>
          </w:tcPr>
          <w:p w:rsidR="00551CDF" w:rsidRDefault="00551CDF" w:rsidP="0084312C">
            <w:pPr>
              <w:pStyle w:val="Tabletext"/>
              <w:jc w:val="center"/>
              <w:rPr>
                <w:rFonts w:eastAsia="SimSun"/>
                <w:b/>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27" w:history="1">
              <w:r w:rsidR="00551CDF" w:rsidRPr="004D4AF5">
                <w:rPr>
                  <w:rStyle w:val="Hyperlink"/>
                  <w:rFonts w:eastAsia="SimSun"/>
                  <w:b/>
                  <w:bCs/>
                </w:rPr>
                <w:t xml:space="preserve">240/5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Caractéristiques techniques et opérationnelles et besoins en fréquence des systèmes radar haute fréquence à ondes de surface fonctionnant dans la gamme de fréquences comprises entre 3 et 50 MHz</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28" w:history="1">
              <w:r w:rsidR="00551CDF" w:rsidRPr="004D4AF5">
                <w:rPr>
                  <w:rStyle w:val="Hyperlink"/>
                  <w:rFonts w:eastAsia="SimSun"/>
                  <w:b/>
                  <w:bCs/>
                </w:rPr>
                <w:t xml:space="preserve">241-1/5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Systèmes de radiocommunication cognitifs dans le service mobile</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29" w:history="1">
              <w:r w:rsidR="00551CDF" w:rsidRPr="004D4AF5">
                <w:rPr>
                  <w:rStyle w:val="Hyperlink"/>
                  <w:rFonts w:eastAsia="SimSun"/>
                  <w:b/>
                  <w:bCs/>
                </w:rPr>
                <w:t xml:space="preserve">242/5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Diagrammes de rayonnement de référence d'antennes équidirectives et sectorielles de systèmes point-à-multipoint destinés à être utilisés dans les études de partage</w:t>
            </w:r>
          </w:p>
        </w:tc>
        <w:tc>
          <w:tcPr>
            <w:tcW w:w="1550" w:type="dxa"/>
          </w:tcPr>
          <w:p w:rsidR="00551CDF" w:rsidRPr="009D0371"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30" w:history="1">
              <w:r w:rsidR="00551CDF" w:rsidRPr="004D4AF5">
                <w:rPr>
                  <w:rStyle w:val="Hyperlink"/>
                  <w:rFonts w:eastAsia="SimSun"/>
                  <w:b/>
                  <w:bCs/>
                </w:rPr>
                <w:t>243/5</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Caractéristiques des systèmes du service fixe exploités dans les bandes de fréquences inférieures à 1 GHz et critères de partage associés</w:t>
            </w:r>
          </w:p>
        </w:tc>
        <w:tc>
          <w:tcPr>
            <w:tcW w:w="1550" w:type="dxa"/>
          </w:tcPr>
          <w:p w:rsidR="00551CDF" w:rsidRPr="009D0371"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31" w:history="1">
              <w:r w:rsidR="00551CDF" w:rsidRPr="004D4AF5">
                <w:rPr>
                  <w:rStyle w:val="Hyperlink"/>
                  <w:rFonts w:eastAsia="SimSun"/>
                  <w:b/>
                  <w:bCs/>
                </w:rPr>
                <w:t>245/5</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Applications du service fixe dans les fréquences supérieures à 3 000 GHz</w:t>
            </w:r>
          </w:p>
        </w:tc>
        <w:tc>
          <w:tcPr>
            <w:tcW w:w="1550" w:type="dxa"/>
          </w:tcPr>
          <w:p w:rsidR="00551CDF" w:rsidRPr="009D0371" w:rsidRDefault="00551CDF" w:rsidP="0084312C">
            <w:pPr>
              <w:pStyle w:val="Tabletext"/>
              <w:jc w:val="center"/>
              <w:rPr>
                <w:rFonts w:eastAsia="SimSun"/>
                <w:lang w:val="en-US" w:eastAsia="zh-CN"/>
              </w:rPr>
            </w:pPr>
            <w:r>
              <w:rPr>
                <w:rFonts w:eastAsia="SimSun"/>
                <w:lang w:val="en-US" w:eastAsia="zh-CN"/>
              </w:rPr>
              <w:t>C1</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32" w:history="1">
              <w:r w:rsidR="00551CDF" w:rsidRPr="004D4AF5">
                <w:rPr>
                  <w:rStyle w:val="Hyperlink"/>
                  <w:rFonts w:eastAsia="SimSun"/>
                  <w:b/>
                  <w:bCs/>
                </w:rPr>
                <w:t xml:space="preserve">246/5 </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Caractéristiques techniques et disposition des canaux requise pour les systèmes adaptatifs à ondes décamétriques</w:t>
            </w:r>
          </w:p>
        </w:tc>
        <w:tc>
          <w:tcPr>
            <w:tcW w:w="1550" w:type="dxa"/>
          </w:tcPr>
          <w:p w:rsidR="00551CDF" w:rsidRPr="009D0371"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33" w:history="1">
              <w:r w:rsidR="00551CDF" w:rsidRPr="004D4AF5">
                <w:rPr>
                  <w:rStyle w:val="Hyperlink"/>
                  <w:rFonts w:eastAsia="SimSun"/>
                  <w:b/>
                  <w:bCs/>
                </w:rPr>
                <w:t>247/5</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Dispositions des canaux radioélectriques pour les systèmes hertziens fixes</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34" w:history="1">
              <w:r w:rsidR="00551CDF" w:rsidRPr="004D4AF5">
                <w:rPr>
                  <w:rStyle w:val="Hyperlink"/>
                  <w:rFonts w:eastAsia="SimSun"/>
                  <w:b/>
                  <w:bCs/>
                </w:rPr>
                <w:t>248/5</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Caractéristiques techniques et opérationnelles pour les systèmes du service fixe utilisés pour l'atténuation des effets des catastrophes et les opérations de secours</w:t>
            </w:r>
          </w:p>
        </w:tc>
        <w:tc>
          <w:tcPr>
            <w:tcW w:w="1550" w:type="dxa"/>
          </w:tcPr>
          <w:p w:rsidR="00551CDF" w:rsidRDefault="00551CDF" w:rsidP="0084312C">
            <w:pPr>
              <w:pStyle w:val="Tabletext"/>
              <w:jc w:val="center"/>
              <w:rPr>
                <w:rFonts w:eastAsia="SimSun"/>
                <w:b/>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35" w:history="1">
              <w:r w:rsidR="00551CDF" w:rsidRPr="004D4AF5">
                <w:rPr>
                  <w:rStyle w:val="Hyperlink"/>
                  <w:rFonts w:eastAsia="SimSun"/>
                  <w:b/>
                  <w:bCs/>
                </w:rPr>
                <w:t>249/5</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Caractéristiques techniques et prescriptions opérationnelles des communications hertziennes entre équipements d'avionique à bord d'un aéronef (WAIC)</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1" w:type="dxa"/>
          </w:tcPr>
          <w:p w:rsidR="00551CDF" w:rsidRPr="004D4AF5" w:rsidRDefault="00FC2DBE" w:rsidP="0084312C">
            <w:pPr>
              <w:pStyle w:val="Tabletext"/>
              <w:jc w:val="center"/>
              <w:rPr>
                <w:rStyle w:val="Hyperlink"/>
                <w:rFonts w:eastAsia="SimSun"/>
                <w:b/>
                <w:bCs/>
              </w:rPr>
            </w:pPr>
            <w:hyperlink r:id="rId136" w:history="1">
              <w:r w:rsidR="00551CDF" w:rsidRPr="004D4AF5">
                <w:rPr>
                  <w:rStyle w:val="Hyperlink"/>
                  <w:rFonts w:eastAsia="SimSun"/>
                  <w:b/>
                  <w:bCs/>
                </w:rPr>
                <w:t>250/5</w:t>
              </w:r>
            </w:hyperlink>
          </w:p>
        </w:tc>
        <w:tc>
          <w:tcPr>
            <w:tcW w:w="5849" w:type="dxa"/>
          </w:tcPr>
          <w:p w:rsidR="00551CDF" w:rsidRPr="00597275" w:rsidRDefault="00551CDF" w:rsidP="0084312C">
            <w:pPr>
              <w:pStyle w:val="Tabletext"/>
              <w:rPr>
                <w:rFonts w:eastAsia="SimSun"/>
                <w:color w:val="000000"/>
                <w:lang w:val="fr-CH" w:eastAsia="zh-CN"/>
              </w:rPr>
            </w:pPr>
            <w:r w:rsidRPr="00597275">
              <w:rPr>
                <w:rFonts w:eastAsia="SimSun"/>
                <w:color w:val="000000"/>
                <w:lang w:val="fr-CH" w:eastAsia="zh-CN"/>
              </w:rPr>
              <w:t>Systèmes d'accès sans fil du service mobile terrestre fournissant des télécommunications à un grand nombre de capteurs ubiquitaires et/ou d'actionneurs dispersés sur des zones étendues</w:t>
            </w:r>
          </w:p>
        </w:tc>
        <w:tc>
          <w:tcPr>
            <w:tcW w:w="1550" w:type="dxa"/>
          </w:tcPr>
          <w:p w:rsidR="00551CDF" w:rsidRDefault="00551CDF" w:rsidP="0084312C">
            <w:pPr>
              <w:pStyle w:val="Tabletext"/>
              <w:jc w:val="center"/>
              <w:rPr>
                <w:rFonts w:eastAsia="SimSun"/>
                <w:lang w:val="en-US" w:eastAsia="zh-CN"/>
              </w:rPr>
            </w:pPr>
            <w:r>
              <w:rPr>
                <w:rFonts w:eastAsia="SimSun"/>
                <w:lang w:val="en-US" w:eastAsia="zh-CN"/>
              </w:rPr>
              <w:t>S2</w:t>
            </w:r>
          </w:p>
        </w:tc>
      </w:tr>
      <w:tr w:rsidR="00A479E9" w:rsidRPr="00C31DC9" w:rsidTr="0084312C">
        <w:trPr>
          <w:cantSplit/>
          <w:jc w:val="center"/>
        </w:trPr>
        <w:tc>
          <w:tcPr>
            <w:tcW w:w="1681" w:type="dxa"/>
          </w:tcPr>
          <w:p w:rsidR="00A479E9" w:rsidRPr="00DE24FD" w:rsidRDefault="00FC2DBE" w:rsidP="00D42D71">
            <w:pPr>
              <w:pStyle w:val="Tabletext"/>
              <w:jc w:val="center"/>
              <w:rPr>
                <w:rFonts w:eastAsia="SimSun"/>
                <w:b/>
                <w:bCs/>
                <w:lang w:eastAsia="zh-CN"/>
              </w:rPr>
            </w:pPr>
            <w:hyperlink r:id="rId137" w:history="1">
              <w:r w:rsidR="00A479E9" w:rsidRPr="001866BA">
                <w:rPr>
                  <w:rStyle w:val="Hyperlink"/>
                  <w:b/>
                  <w:bCs/>
                </w:rPr>
                <w:t>251/5</w:t>
              </w:r>
            </w:hyperlink>
          </w:p>
        </w:tc>
        <w:tc>
          <w:tcPr>
            <w:tcW w:w="5849" w:type="dxa"/>
          </w:tcPr>
          <w:p w:rsidR="00A479E9" w:rsidRPr="00597275" w:rsidRDefault="00A479E9" w:rsidP="0084312C">
            <w:pPr>
              <w:pStyle w:val="Tabletext"/>
              <w:rPr>
                <w:rFonts w:eastAsia="SimSun"/>
                <w:color w:val="000000"/>
                <w:lang w:val="fr-CH" w:eastAsia="zh-CN"/>
              </w:rPr>
            </w:pPr>
            <w:r>
              <w:rPr>
                <w:rFonts w:eastAsia="SimSun"/>
                <w:color w:val="000000"/>
                <w:lang w:val="fr-CH" w:eastAsia="zh-CN"/>
              </w:rPr>
              <w:t>Aspects techniques et opérationnels des antennes de stations de base passives et actives pour les systèmes IMT</w:t>
            </w:r>
          </w:p>
        </w:tc>
        <w:tc>
          <w:tcPr>
            <w:tcW w:w="1550" w:type="dxa"/>
          </w:tcPr>
          <w:p w:rsidR="00A479E9" w:rsidRPr="006A3016" w:rsidRDefault="00A479E9" w:rsidP="0084312C">
            <w:pPr>
              <w:pStyle w:val="Tabletext"/>
              <w:jc w:val="center"/>
              <w:rPr>
                <w:rFonts w:eastAsia="SimSun"/>
                <w:lang w:val="fr-CH" w:eastAsia="zh-CN"/>
              </w:rPr>
            </w:pPr>
            <w:r>
              <w:rPr>
                <w:rFonts w:eastAsia="SimSun"/>
                <w:lang w:val="fr-CH" w:eastAsia="zh-CN"/>
              </w:rPr>
              <w:t>S1</w:t>
            </w:r>
          </w:p>
        </w:tc>
      </w:tr>
    </w:tbl>
    <w:p w:rsidR="003F744C" w:rsidRDefault="003F744C" w:rsidP="003F744C">
      <w:pPr>
        <w:rPr>
          <w:lang w:val="fr-CH"/>
        </w:rPr>
      </w:pPr>
    </w:p>
    <w:p w:rsidR="003F744C" w:rsidRDefault="003F744C">
      <w:pPr>
        <w:tabs>
          <w:tab w:val="clear" w:pos="1134"/>
          <w:tab w:val="clear" w:pos="1871"/>
          <w:tab w:val="clear" w:pos="2268"/>
        </w:tabs>
        <w:overflowPunct/>
        <w:autoSpaceDE/>
        <w:autoSpaceDN/>
        <w:adjustRightInd/>
        <w:spacing w:before="0"/>
        <w:textAlignment w:val="auto"/>
        <w:rPr>
          <w:caps/>
          <w:sz w:val="28"/>
          <w:lang w:val="fr-CH"/>
        </w:rPr>
      </w:pPr>
      <w:r>
        <w:rPr>
          <w:lang w:val="fr-CH"/>
        </w:rPr>
        <w:br w:type="page"/>
      </w:r>
    </w:p>
    <w:p w:rsidR="00551CDF" w:rsidRDefault="00551CDF" w:rsidP="00551CDF">
      <w:pPr>
        <w:pStyle w:val="AnnexNo"/>
        <w:rPr>
          <w:lang w:val="fr-CH"/>
        </w:rPr>
      </w:pPr>
      <w:r>
        <w:rPr>
          <w:lang w:val="fr-CH"/>
        </w:rPr>
        <w:lastRenderedPageBreak/>
        <w:t>Annexe 5</w:t>
      </w:r>
    </w:p>
    <w:p w:rsidR="00551CDF" w:rsidRPr="004D3811" w:rsidRDefault="00551CDF" w:rsidP="00551CDF">
      <w:pPr>
        <w:pStyle w:val="Annextitle"/>
      </w:pPr>
      <w:r w:rsidRPr="004D3811">
        <w:t>Questions assignées à la Commission d'études 6</w:t>
      </w:r>
      <w:r w:rsidR="0044546B">
        <w:rPr>
          <w:rStyle w:val="FootnoteReference"/>
        </w:rPr>
        <w:footnoteReference w:customMarkFollows="1" w:id="2"/>
        <w:t>*</w:t>
      </w:r>
      <w:r w:rsidRPr="004D3811">
        <w:t xml:space="preserve"> </w:t>
      </w:r>
      <w:r w:rsidRPr="004D3811">
        <w:br/>
        <w:t>des radiocommunications</w:t>
      </w:r>
    </w:p>
    <w:p w:rsidR="00551CDF" w:rsidRDefault="00551CDF" w:rsidP="00551CDF">
      <w:pPr>
        <w:pStyle w:val="Tabletitle"/>
      </w:pPr>
      <w:r>
        <w:t>Service de radiodiffusion</w:t>
      </w:r>
    </w:p>
    <w:tbl>
      <w:tblPr>
        <w:tblStyle w:val="TableGrid"/>
        <w:tblW w:w="9042" w:type="dxa"/>
        <w:jc w:val="center"/>
        <w:tblLook w:val="01E0" w:firstRow="1" w:lastRow="1" w:firstColumn="1" w:lastColumn="1" w:noHBand="0" w:noVBand="0"/>
      </w:tblPr>
      <w:tblGrid>
        <w:gridCol w:w="1662"/>
        <w:gridCol w:w="5840"/>
        <w:gridCol w:w="1540"/>
      </w:tblGrid>
      <w:tr w:rsidR="00551CDF" w:rsidRPr="001552FD" w:rsidTr="0084312C">
        <w:trPr>
          <w:cantSplit/>
          <w:tblHeader/>
          <w:jc w:val="center"/>
        </w:trPr>
        <w:tc>
          <w:tcPr>
            <w:tcW w:w="1662" w:type="dxa"/>
            <w:vAlign w:val="center"/>
          </w:tcPr>
          <w:p w:rsidR="00551CDF" w:rsidRDefault="00551CDF" w:rsidP="0084312C">
            <w:pPr>
              <w:pStyle w:val="Tablehead"/>
            </w:pPr>
            <w:r>
              <w:t>Numéro de la Question UIT-R</w:t>
            </w:r>
          </w:p>
        </w:tc>
        <w:tc>
          <w:tcPr>
            <w:tcW w:w="5840" w:type="dxa"/>
            <w:vAlign w:val="center"/>
          </w:tcPr>
          <w:p w:rsidR="00551CDF" w:rsidRDefault="00551CDF" w:rsidP="0084312C">
            <w:pPr>
              <w:pStyle w:val="Tablehead"/>
            </w:pPr>
            <w:r>
              <w:t>Titre</w:t>
            </w:r>
          </w:p>
        </w:tc>
        <w:tc>
          <w:tcPr>
            <w:tcW w:w="1540" w:type="dxa"/>
            <w:vAlign w:val="center"/>
          </w:tcPr>
          <w:p w:rsidR="00551CDF" w:rsidRDefault="00551CDF" w:rsidP="0084312C">
            <w:pPr>
              <w:pStyle w:val="Tablehead"/>
            </w:pPr>
            <w:r>
              <w:t>Catégorie</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38" w:history="1">
              <w:r w:rsidR="00551CDF" w:rsidRPr="00B50E74">
                <w:rPr>
                  <w:rStyle w:val="Hyperlink"/>
                  <w:b/>
                  <w:bCs/>
                </w:rPr>
                <w:t>2/6</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Caractéristiques de mesure audio à utiliser pour la production sonore numérique</w:t>
            </w:r>
          </w:p>
        </w:tc>
        <w:tc>
          <w:tcPr>
            <w:tcW w:w="1540" w:type="dxa"/>
          </w:tcPr>
          <w:p w:rsidR="00551CDF" w:rsidRPr="00212145" w:rsidRDefault="00551CDF" w:rsidP="00DB0DB3">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39" w:history="1">
              <w:r w:rsidR="00551CDF" w:rsidRPr="00B50E74">
                <w:rPr>
                  <w:rStyle w:val="Hyperlink"/>
                  <w:b/>
                  <w:bCs/>
                </w:rPr>
                <w:t>4-2/6</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Paramètres de planification pour la radiodiffusion télévisuelle numérique dans les canaux de Terre</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40" w:history="1">
              <w:r w:rsidR="00551CDF" w:rsidRPr="00B50E74">
                <w:rPr>
                  <w:rStyle w:val="Hyperlink"/>
                  <w:b/>
                  <w:bCs/>
                </w:rPr>
                <w:t>9/6</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Emetteurs et réémetteurs universels pour la radiodiffusion télévisuelle analogique et numérique par voie hertzienne de Terre</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41" w:history="1">
              <w:r w:rsidR="00551CDF" w:rsidRPr="00B50E74">
                <w:rPr>
                  <w:rStyle w:val="Hyperlink"/>
                  <w:b/>
                  <w:bCs/>
                </w:rPr>
                <w:t>11/6</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Polarisation des émissions dans le service de radiodiffusion de Terre</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42" w:history="1">
              <w:r w:rsidR="00551CDF" w:rsidRPr="00B50E74">
                <w:rPr>
                  <w:rStyle w:val="Hyperlink"/>
                  <w:b/>
                  <w:bCs/>
                </w:rPr>
                <w:t>12-2/6</w:t>
              </w:r>
            </w:hyperlink>
          </w:p>
        </w:tc>
        <w:tc>
          <w:tcPr>
            <w:tcW w:w="5840" w:type="dxa"/>
            <w:vAlign w:val="center"/>
          </w:tcPr>
          <w:p w:rsidR="00551CDF" w:rsidRPr="00E51298" w:rsidRDefault="00551CDF" w:rsidP="0084312C">
            <w:pPr>
              <w:pStyle w:val="Tabletext"/>
              <w:rPr>
                <w:lang w:val="fr-CH"/>
              </w:rPr>
            </w:pPr>
            <w:r w:rsidRPr="00E51298">
              <w:rPr>
                <w:lang w:val="fr-CH"/>
              </w:rPr>
              <w:t>Codage générique avec réduction du débit binaire des signaux vidéonumériques pour la production, la contribution, la distribution primaire et secondaire, la diffusion et les applications connexes</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43" w:history="1">
              <w:r w:rsidR="00551CDF" w:rsidRPr="00B50E74">
                <w:rPr>
                  <w:rStyle w:val="Hyperlink"/>
                  <w:b/>
                  <w:bCs/>
                </w:rPr>
                <w:t>14/6</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Téléviseurs numériques et analogiques-numériques et caractéristiques d'antenne de réception nécessaires pour la planification des fréquences attribuées à la radiodiffusion télévisuelle de Terre</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44" w:history="1">
              <w:r w:rsidR="00551CDF" w:rsidRPr="00B50E74">
                <w:rPr>
                  <w:rStyle w:val="Hyperlink"/>
                  <w:b/>
                  <w:bCs/>
                </w:rPr>
                <w:t>15-2/6</w:t>
              </w:r>
            </w:hyperlink>
          </w:p>
        </w:tc>
        <w:tc>
          <w:tcPr>
            <w:tcW w:w="5840" w:type="dxa"/>
            <w:vAlign w:val="center"/>
          </w:tcPr>
          <w:p w:rsidR="00551CDF" w:rsidRPr="00212145" w:rsidRDefault="00551CDF" w:rsidP="0084312C">
            <w:pPr>
              <w:pStyle w:val="Tabletext"/>
              <w:rPr>
                <w:lang w:eastAsia="zh-CN"/>
              </w:rPr>
            </w:pPr>
            <w:r w:rsidRPr="00212145">
              <w:t>Imagerie numérique sur grand écran</w:t>
            </w:r>
            <w:r>
              <w:t xml:space="preserve"> </w:t>
            </w:r>
            <w:r w:rsidRPr="00212145">
              <w:t>(LSDI)</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45" w:history="1">
              <w:r w:rsidR="00551CDF" w:rsidRPr="00B50E74">
                <w:rPr>
                  <w:rStyle w:val="Hyperlink"/>
                  <w:b/>
                  <w:bCs/>
                </w:rPr>
                <w:t>16-2/6</w:t>
              </w:r>
            </w:hyperlink>
          </w:p>
        </w:tc>
        <w:tc>
          <w:tcPr>
            <w:tcW w:w="5840" w:type="dxa"/>
            <w:vAlign w:val="center"/>
          </w:tcPr>
          <w:p w:rsidR="00551CDF" w:rsidRPr="00212145" w:rsidRDefault="00551CDF" w:rsidP="0084312C">
            <w:pPr>
              <w:pStyle w:val="Tabletext"/>
              <w:rPr>
                <w:lang w:eastAsia="zh-CN"/>
              </w:rPr>
            </w:pPr>
            <w:r w:rsidRPr="00212145">
              <w:t>Radiodiffusion numérique interactive</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46" w:history="1">
              <w:r w:rsidR="00551CDF" w:rsidRPr="00B50E74">
                <w:rPr>
                  <w:rStyle w:val="Hyperlink"/>
                  <w:b/>
                  <w:bCs/>
                </w:rPr>
                <w:t>19-1/6</w:t>
              </w:r>
            </w:hyperlink>
          </w:p>
        </w:tc>
        <w:tc>
          <w:tcPr>
            <w:tcW w:w="5840" w:type="dxa"/>
            <w:vAlign w:val="center"/>
          </w:tcPr>
          <w:p w:rsidR="00551CDF" w:rsidRPr="00212145" w:rsidRDefault="00551CDF" w:rsidP="0084312C">
            <w:pPr>
              <w:pStyle w:val="Tabletext"/>
              <w:rPr>
                <w:lang w:eastAsia="zh-CN"/>
              </w:rPr>
            </w:pPr>
            <w:r w:rsidRPr="00212145">
              <w:t xml:space="preserve">Codage, avec réduction du débit binaire, des signaux audio pour les applications de radiodiffusion </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551CDF" w:rsidP="0084312C">
            <w:pPr>
              <w:pStyle w:val="Tabletext"/>
              <w:jc w:val="center"/>
              <w:rPr>
                <w:rStyle w:val="Hyperlink"/>
                <w:b/>
                <w:bCs/>
              </w:rPr>
            </w:pPr>
            <w:r w:rsidRPr="00B50E74">
              <w:rPr>
                <w:rStyle w:val="Hyperlink"/>
                <w:b/>
                <w:bCs/>
              </w:rPr>
              <w:t>21/6</w:t>
            </w:r>
          </w:p>
        </w:tc>
        <w:tc>
          <w:tcPr>
            <w:tcW w:w="5840" w:type="dxa"/>
            <w:vAlign w:val="center"/>
          </w:tcPr>
          <w:p w:rsidR="00551CDF" w:rsidRPr="00212145" w:rsidRDefault="00551CDF" w:rsidP="0084312C">
            <w:pPr>
              <w:pStyle w:val="Tabletext"/>
            </w:pPr>
            <w:r>
              <w:t>Caractéristiques des systèmes de réception du service de radiodiffusion par satellite (radiodiffusion sonore et télévisuelle)</w:t>
            </w:r>
          </w:p>
        </w:tc>
        <w:tc>
          <w:tcPr>
            <w:tcW w:w="1540" w:type="dxa"/>
          </w:tcPr>
          <w:p w:rsidR="00551CDF" w:rsidRPr="007B4D85" w:rsidRDefault="00551CDF" w:rsidP="0084312C">
            <w:pPr>
              <w:pStyle w:val="Tabletext"/>
              <w:jc w:val="center"/>
              <w:rPr>
                <w:rFonts w:eastAsia="SimSun"/>
                <w:lang w:eastAsia="zh-CN"/>
              </w:rPr>
            </w:pPr>
            <w:r>
              <w:rPr>
                <w:rFonts w:eastAsia="SimSun"/>
                <w:lang w:eastAsia="zh-CN"/>
              </w:rPr>
              <w:t>S2</w:t>
            </w:r>
          </w:p>
        </w:tc>
      </w:tr>
      <w:tr w:rsidR="00551CDF" w:rsidRPr="001552FD" w:rsidTr="0084312C">
        <w:trPr>
          <w:cantSplit/>
          <w:jc w:val="center"/>
        </w:trPr>
        <w:tc>
          <w:tcPr>
            <w:tcW w:w="1662" w:type="dxa"/>
          </w:tcPr>
          <w:p w:rsidR="00551CDF" w:rsidRPr="00B50E74" w:rsidRDefault="00551CDF" w:rsidP="0084312C">
            <w:pPr>
              <w:pStyle w:val="Tabletext"/>
              <w:jc w:val="center"/>
              <w:rPr>
                <w:rStyle w:val="Hyperlink"/>
                <w:b/>
                <w:bCs/>
              </w:rPr>
            </w:pPr>
            <w:r w:rsidRPr="00B50E74">
              <w:rPr>
                <w:rStyle w:val="Hyperlink"/>
                <w:b/>
                <w:bCs/>
              </w:rPr>
              <w:t>23/6</w:t>
            </w:r>
          </w:p>
        </w:tc>
        <w:tc>
          <w:tcPr>
            <w:tcW w:w="5840" w:type="dxa"/>
            <w:vAlign w:val="center"/>
          </w:tcPr>
          <w:p w:rsidR="00551CDF" w:rsidRPr="00370F80" w:rsidRDefault="00551CDF" w:rsidP="0084312C">
            <w:pPr>
              <w:pStyle w:val="Tabletext"/>
              <w:rPr>
                <w:rFonts w:asciiTheme="majorBidi" w:hAnsiTheme="majorBidi" w:cstheme="majorBidi"/>
              </w:rPr>
            </w:pPr>
            <w:r w:rsidRPr="00370F80">
              <w:rPr>
                <w:rFonts w:asciiTheme="majorBidi" w:hAnsiTheme="majorBidi" w:cstheme="majorBidi"/>
                <w:color w:val="000000"/>
                <w:lang w:val="fr-CH" w:eastAsia="zh-CN"/>
              </w:rPr>
              <w:t>Caractéristiques des systèmes du service de radiodiffusion par satellite (sonore) pour la réception individuelle au moyen de récepteurs portatifs et à bord de véhicules</w:t>
            </w:r>
          </w:p>
        </w:tc>
        <w:tc>
          <w:tcPr>
            <w:tcW w:w="1540" w:type="dxa"/>
          </w:tcPr>
          <w:p w:rsidR="00551CDF" w:rsidRPr="007B4D85" w:rsidRDefault="00551CDF" w:rsidP="0084312C">
            <w:pPr>
              <w:pStyle w:val="Tabletext"/>
              <w:jc w:val="center"/>
              <w:rPr>
                <w:rFonts w:eastAsia="SimSun"/>
                <w:lang w:eastAsia="zh-CN"/>
              </w:rPr>
            </w:pPr>
            <w:r>
              <w:rPr>
                <w:rFonts w:eastAsia="SimSun"/>
                <w:lang w:eastAsia="zh-CN"/>
              </w:rPr>
              <w:t>C2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47" w:history="1">
              <w:r w:rsidR="00551CDF" w:rsidRPr="00B50E74">
                <w:rPr>
                  <w:rStyle w:val="Hyperlink"/>
                  <w:b/>
                  <w:bCs/>
                </w:rPr>
                <w:t>27/6</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Récepteurs pour la radiodiffusion sonore en-dessous de 30 MHz</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48" w:history="1">
              <w:r w:rsidR="00551CDF" w:rsidRPr="00B50E74">
                <w:rPr>
                  <w:rStyle w:val="Hyperlink"/>
                  <w:b/>
                  <w:bCs/>
                </w:rPr>
                <w:t>29/6</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Emission d'informations supplémentaires avec le même émetteur en radiodiffusion sonore à modulation de fréquence</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49" w:history="1">
              <w:r w:rsidR="00551CDF" w:rsidRPr="00B50E74">
                <w:rPr>
                  <w:rStyle w:val="Hyperlink"/>
                  <w:b/>
                  <w:bCs/>
                </w:rPr>
                <w:t>30/6</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Antennes d'émission et de réception en ondes métriques et décimétriques</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50" w:history="1">
              <w:r w:rsidR="00551CDF" w:rsidRPr="00B50E74">
                <w:rPr>
                  <w:rStyle w:val="Hyperlink"/>
                  <w:b/>
                  <w:bCs/>
                </w:rPr>
                <w:t>32-1/6</w:t>
              </w:r>
            </w:hyperlink>
          </w:p>
        </w:tc>
        <w:tc>
          <w:tcPr>
            <w:tcW w:w="5840" w:type="dxa"/>
            <w:vAlign w:val="center"/>
          </w:tcPr>
          <w:p w:rsidR="00551CDF" w:rsidRPr="00212145" w:rsidRDefault="00551CDF" w:rsidP="0084312C">
            <w:pPr>
              <w:pStyle w:val="Tabletext"/>
              <w:rPr>
                <w:lang w:eastAsia="zh-CN"/>
              </w:rPr>
            </w:pPr>
            <w:r w:rsidRPr="00212145">
              <w:t>Protection requise des systèmes de radiodiffusion contre les brouillages causés par les rayonnements provenant de systèmes de télécommunication filaires, d'appareils industriels, scientifiques et médicaux et de dispositifs à courte portée  </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51" w:history="1">
              <w:r w:rsidR="00551CDF" w:rsidRPr="00B50E74">
                <w:rPr>
                  <w:rStyle w:val="Hyperlink"/>
                  <w:b/>
                  <w:bCs/>
                </w:rPr>
                <w:t>34-2/6</w:t>
              </w:r>
            </w:hyperlink>
          </w:p>
        </w:tc>
        <w:tc>
          <w:tcPr>
            <w:tcW w:w="5840" w:type="dxa"/>
            <w:vAlign w:val="center"/>
          </w:tcPr>
          <w:p w:rsidR="00551CDF" w:rsidRPr="00212145" w:rsidRDefault="00551CDF" w:rsidP="0084312C">
            <w:pPr>
              <w:pStyle w:val="Tabletext"/>
              <w:rPr>
                <w:lang w:eastAsia="zh-CN"/>
              </w:rPr>
            </w:pPr>
            <w:r w:rsidRPr="00212145">
              <w:t>Formats de fichiers et transport pour l'échange de signaux audio, de signaux vidéo, de données et de métadonnées dans les milieux professionnels de la télévision et de l'imagerie numérique sur grand écran</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52" w:history="1">
              <w:r w:rsidR="00551CDF" w:rsidRPr="00B50E74">
                <w:rPr>
                  <w:rStyle w:val="Hyperlink"/>
                  <w:b/>
                  <w:bCs/>
                </w:rPr>
                <w:t>40-2/6</w:t>
              </w:r>
            </w:hyperlink>
          </w:p>
        </w:tc>
        <w:tc>
          <w:tcPr>
            <w:tcW w:w="5840" w:type="dxa"/>
            <w:vAlign w:val="center"/>
          </w:tcPr>
          <w:p w:rsidR="00551CDF" w:rsidRPr="00212145" w:rsidRDefault="00551CDF" w:rsidP="0084312C">
            <w:pPr>
              <w:pStyle w:val="Tabletext"/>
              <w:rPr>
                <w:lang w:eastAsia="zh-CN"/>
              </w:rPr>
            </w:pPr>
            <w:r w:rsidRPr="00212145">
              <w:t>Imagerie à extrêmement haute résolution</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53" w:history="1">
              <w:r w:rsidR="00551CDF" w:rsidRPr="00B50E74">
                <w:rPr>
                  <w:rStyle w:val="Hyperlink"/>
                  <w:b/>
                  <w:bCs/>
                </w:rPr>
                <w:t xml:space="preserve">44-4/6 </w:t>
              </w:r>
            </w:hyperlink>
          </w:p>
        </w:tc>
        <w:tc>
          <w:tcPr>
            <w:tcW w:w="5840" w:type="dxa"/>
            <w:vAlign w:val="center"/>
          </w:tcPr>
          <w:p w:rsidR="00551CDF" w:rsidRPr="00212145" w:rsidRDefault="00551CDF" w:rsidP="0084312C">
            <w:pPr>
              <w:pStyle w:val="Tabletext"/>
              <w:rPr>
                <w:lang w:eastAsia="zh-CN"/>
              </w:rPr>
            </w:pPr>
            <w:r w:rsidRPr="00212145">
              <w:t>Paramètres de qualité objective des images et méthodes de mesure et de contrôle associées pour les images de télévision numérique</w:t>
            </w:r>
          </w:p>
        </w:tc>
        <w:tc>
          <w:tcPr>
            <w:tcW w:w="1540" w:type="dxa"/>
          </w:tcPr>
          <w:p w:rsidR="00551CDF" w:rsidRPr="00212145" w:rsidRDefault="00551CDF" w:rsidP="0084312C">
            <w:pPr>
              <w:pStyle w:val="Tabletext"/>
              <w:jc w:val="center"/>
              <w:rPr>
                <w:lang w:eastAsia="zh-CN"/>
              </w:rPr>
            </w:pPr>
            <w:r>
              <w:rPr>
                <w:lang w:eastAsia="zh-CN"/>
              </w:rPr>
              <w:t>S3</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54" w:history="1">
              <w:r w:rsidR="00551CDF" w:rsidRPr="00B50E74">
                <w:rPr>
                  <w:rStyle w:val="Hyperlink"/>
                  <w:b/>
                  <w:bCs/>
                </w:rPr>
                <w:t xml:space="preserve">45-3/6 </w:t>
              </w:r>
            </w:hyperlink>
          </w:p>
        </w:tc>
        <w:tc>
          <w:tcPr>
            <w:tcW w:w="5840" w:type="dxa"/>
            <w:vAlign w:val="center"/>
          </w:tcPr>
          <w:p w:rsidR="00551CDF" w:rsidRPr="00212145" w:rsidRDefault="00551CDF" w:rsidP="0084312C">
            <w:pPr>
              <w:pStyle w:val="Tabletext"/>
              <w:rPr>
                <w:lang w:eastAsia="zh-CN"/>
              </w:rPr>
            </w:pPr>
            <w:r w:rsidRPr="00212145">
              <w:t>Radiodiffusion d'applications multimédia et d'applications de données</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55" w:history="1">
              <w:r w:rsidR="00551CDF" w:rsidRPr="00B50E74">
                <w:rPr>
                  <w:rStyle w:val="Hyperlink"/>
                  <w:b/>
                  <w:bCs/>
                </w:rPr>
                <w:t xml:space="preserve">46-1/6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Besoins de l'utilisateur en ce qui concerne les métadonnées associées à la production, la post-production, l'enregistrement et l'archivage numériques de programmes radiophoniques et télévisuels en radiodiffusion</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56" w:history="1">
              <w:r w:rsidR="00551CDF" w:rsidRPr="00B50E74">
                <w:rPr>
                  <w:rStyle w:val="Hyperlink"/>
                  <w:b/>
                  <w:bCs/>
                </w:rPr>
                <w:t xml:space="preserve">48/6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Contrôle en service de la qualité audio perçue dans les réseaux de distribution et de radiodiffusion</w:t>
            </w:r>
          </w:p>
        </w:tc>
        <w:tc>
          <w:tcPr>
            <w:tcW w:w="1540" w:type="dxa"/>
          </w:tcPr>
          <w:p w:rsidR="00551CDF" w:rsidRPr="00212145" w:rsidRDefault="00551CDF" w:rsidP="00DB0DB3">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57" w:history="1">
              <w:r w:rsidR="00551CDF" w:rsidRPr="00B50E74">
                <w:rPr>
                  <w:rStyle w:val="Hyperlink"/>
                  <w:b/>
                  <w:bCs/>
                </w:rPr>
                <w:t xml:space="preserve">49-1/6 </w:t>
              </w:r>
            </w:hyperlink>
          </w:p>
        </w:tc>
        <w:tc>
          <w:tcPr>
            <w:tcW w:w="5840" w:type="dxa"/>
            <w:vAlign w:val="center"/>
          </w:tcPr>
          <w:p w:rsidR="00551CDF" w:rsidRPr="00212145" w:rsidRDefault="00551CDF" w:rsidP="0084312C">
            <w:pPr>
              <w:pStyle w:val="Tabletext"/>
              <w:rPr>
                <w:lang w:eastAsia="zh-CN"/>
              </w:rPr>
            </w:pPr>
            <w:r w:rsidRPr="00212145">
              <w:t>Systèmes de radiodiffusion à accès conditionnel</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58" w:history="1">
              <w:r w:rsidR="00551CDF" w:rsidRPr="00B50E74">
                <w:rPr>
                  <w:rStyle w:val="Hyperlink"/>
                  <w:b/>
                  <w:bCs/>
                </w:rPr>
                <w:t xml:space="preserve">51/6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Réception par onde ionosphérique en radiodiffusion (B.km, B.hm et B.dam)</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59" w:history="1">
              <w:r w:rsidR="00551CDF" w:rsidRPr="00B50E74">
                <w:rPr>
                  <w:rStyle w:val="Hyperlink"/>
                  <w:b/>
                  <w:bCs/>
                </w:rPr>
                <w:t xml:space="preserve">52-1/6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Couverture en radiodiffusion (B.km, B.hm et B.dam)</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60" w:history="1">
              <w:r w:rsidR="00551CDF" w:rsidRPr="00B50E74">
                <w:rPr>
                  <w:rStyle w:val="Hyperlink"/>
                  <w:b/>
                  <w:bCs/>
                </w:rPr>
                <w:t xml:space="preserve">53/6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Normes pour la diffusion de plusieurs voies son dans un canal de télévision en radiodiffusion de Terre ou par satellite y compris la télévision à haute définition et à définition améliorée</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61" w:history="1">
              <w:r w:rsidR="00551CDF" w:rsidRPr="00B50E74">
                <w:rPr>
                  <w:rStyle w:val="Hyperlink"/>
                  <w:b/>
                  <w:bCs/>
                </w:rPr>
                <w:t xml:space="preserve">55/6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Evaluation subjective de la qualité du son en radiodiffusion utilisant des techniques numériques</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62" w:history="1">
              <w:r w:rsidR="00551CDF" w:rsidRPr="00B50E74">
                <w:rPr>
                  <w:rStyle w:val="Hyperlink"/>
                  <w:b/>
                  <w:bCs/>
                </w:rPr>
                <w:t xml:space="preserve">56-1/6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Caractéristiques de systèmes de radiodiffusion sonore numérique de Terre pour récepteurs à bord de véhicules, portatifs et fixes</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63" w:history="1">
              <w:r w:rsidR="00551CDF" w:rsidRPr="00B50E74">
                <w:rPr>
                  <w:rStyle w:val="Hyperlink"/>
                  <w:b/>
                  <w:bCs/>
                </w:rPr>
                <w:t xml:space="preserve">59-1/6 </w:t>
              </w:r>
            </w:hyperlink>
          </w:p>
        </w:tc>
        <w:tc>
          <w:tcPr>
            <w:tcW w:w="5840" w:type="dxa"/>
            <w:vAlign w:val="center"/>
          </w:tcPr>
          <w:p w:rsidR="00551CDF" w:rsidRPr="00212145" w:rsidRDefault="00551CDF" w:rsidP="0084312C">
            <w:pPr>
              <w:pStyle w:val="Tabletext"/>
              <w:rPr>
                <w:lang w:eastAsia="zh-CN"/>
              </w:rPr>
            </w:pPr>
            <w:r w:rsidRPr="00212145">
              <w:t>Archivage de programmes sonores en radiodiffusion  </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64" w:history="1">
              <w:r w:rsidR="00551CDF" w:rsidRPr="00B50E74">
                <w:rPr>
                  <w:rStyle w:val="Hyperlink"/>
                  <w:b/>
                  <w:bCs/>
                </w:rPr>
                <w:t xml:space="preserve">60/6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Radiodiffusion numérique aux fréquences en dessous de 30</w:t>
            </w:r>
            <w:r>
              <w:rPr>
                <w:lang w:val="fr-CH" w:eastAsia="zh-CN"/>
              </w:rPr>
              <w:t> </w:t>
            </w:r>
            <w:r w:rsidRPr="00E51298">
              <w:rPr>
                <w:lang w:val="fr-CH" w:eastAsia="zh-CN"/>
              </w:rPr>
              <w:t>MHz</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65" w:history="1">
              <w:r w:rsidR="00551CDF" w:rsidRPr="00B50E74">
                <w:rPr>
                  <w:rStyle w:val="Hyperlink"/>
                  <w:b/>
                  <w:bCs/>
                </w:rPr>
                <w:t xml:space="preserve">62/6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Evaluation subjective des dégradations faibles, moyennes ou importantes de la qualité sonore</w:t>
            </w:r>
          </w:p>
        </w:tc>
        <w:tc>
          <w:tcPr>
            <w:tcW w:w="1540" w:type="dxa"/>
          </w:tcPr>
          <w:p w:rsidR="00551CDF" w:rsidRPr="00212145" w:rsidRDefault="00551CDF" w:rsidP="00DB0DB3">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66" w:history="1">
              <w:r w:rsidR="00551CDF" w:rsidRPr="00B50E74">
                <w:rPr>
                  <w:rStyle w:val="Hyperlink"/>
                  <w:b/>
                  <w:bCs/>
                </w:rPr>
                <w:t xml:space="preserve">64-1/6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Paramètres de planification pour la radiodiffusion numérique aux fréquences inférieures à 30 MHz</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67" w:history="1">
              <w:r w:rsidR="00551CDF" w:rsidRPr="00B50E74">
                <w:rPr>
                  <w:rStyle w:val="Hyperlink"/>
                  <w:b/>
                  <w:bCs/>
                </w:rPr>
                <w:t xml:space="preserve">65/6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Besoins en fréquence de la radiodiffusion sonore</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68" w:history="1">
              <w:r w:rsidR="00551CDF" w:rsidRPr="00B50E74">
                <w:rPr>
                  <w:rStyle w:val="Hyperlink"/>
                  <w:b/>
                  <w:bCs/>
                </w:rPr>
                <w:t xml:space="preserve">69-1/6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Conditions nécessaires au fonctionnement satisfaisant d'un service de télévision en présence de signaux réfléchis</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69" w:history="1">
              <w:r w:rsidR="00551CDF" w:rsidRPr="00B50E74">
                <w:rPr>
                  <w:rStyle w:val="Hyperlink"/>
                  <w:b/>
                  <w:bCs/>
                </w:rPr>
                <w:t xml:space="preserve">80/6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Codage pour la radiodiffusion dans des canaux de Terre à bande étroite de signaux de télévision à codage numérique</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70" w:history="1">
              <w:r w:rsidR="00551CDF" w:rsidRPr="00B50E74">
                <w:rPr>
                  <w:rStyle w:val="Hyperlink"/>
                  <w:b/>
                  <w:bCs/>
                </w:rPr>
                <w:t xml:space="preserve">88/6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Evaluation subjective des images de télévision stéréoscopiques</w:t>
            </w:r>
          </w:p>
        </w:tc>
        <w:tc>
          <w:tcPr>
            <w:tcW w:w="1540" w:type="dxa"/>
          </w:tcPr>
          <w:p w:rsidR="00551CDF" w:rsidRPr="00212145" w:rsidRDefault="00551CDF" w:rsidP="00DB0DB3">
            <w:pPr>
              <w:pStyle w:val="Tabletext"/>
              <w:jc w:val="center"/>
              <w:rPr>
                <w:lang w:eastAsia="zh-CN"/>
              </w:rPr>
            </w:pPr>
            <w:r>
              <w:rPr>
                <w:lang w:eastAsia="zh-CN"/>
              </w:rPr>
              <w:t>S3</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71" w:history="1">
              <w:r w:rsidR="00551CDF" w:rsidRPr="00B50E74">
                <w:rPr>
                  <w:rStyle w:val="Hyperlink"/>
                  <w:b/>
                  <w:bCs/>
                </w:rPr>
                <w:t xml:space="preserve">89-1/6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Exigences des utilisateurs concernant le reportage électronique d'actualités</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72" w:history="1">
              <w:r w:rsidR="00551CDF" w:rsidRPr="00B50E74">
                <w:rPr>
                  <w:rStyle w:val="Hyperlink"/>
                  <w:b/>
                  <w:bCs/>
                </w:rPr>
                <w:t xml:space="preserve">93/6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Besoins de fréquences associés aux reportages d'actualités par satellite</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73" w:history="1">
              <w:r w:rsidR="00551CDF" w:rsidRPr="00B50E74">
                <w:rPr>
                  <w:rStyle w:val="Hyperlink"/>
                  <w:b/>
                  <w:bCs/>
                </w:rPr>
                <w:t xml:space="preserve">95/6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Utilisation des technologies informatiques dans les applications de radiodiffusion télévisuelle</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74" w:history="1">
              <w:r w:rsidR="00551CDF" w:rsidRPr="00B50E74">
                <w:rPr>
                  <w:rStyle w:val="Hyperlink"/>
                  <w:b/>
                  <w:bCs/>
                </w:rPr>
                <w:t xml:space="preserve">96-1/6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Besoins de l'utilisateur dans le domaine des protocoles de gestion et de transfert de contenus multimédias pour la production, l'enregistrement et l'archivage de programmes de télévision</w:t>
            </w:r>
          </w:p>
        </w:tc>
        <w:tc>
          <w:tcPr>
            <w:tcW w:w="1540" w:type="dxa"/>
          </w:tcPr>
          <w:p w:rsidR="00551CDF" w:rsidRPr="00212145" w:rsidRDefault="00551CDF" w:rsidP="00DB0DB3">
            <w:pPr>
              <w:pStyle w:val="Tabletext"/>
              <w:jc w:val="center"/>
              <w:rPr>
                <w:lang w:eastAsia="zh-CN"/>
              </w:rPr>
            </w:pPr>
            <w:r>
              <w:rPr>
                <w:lang w:eastAsia="zh-CN"/>
              </w:rPr>
              <w:t>S3</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75" w:history="1">
              <w:r w:rsidR="00551CDF" w:rsidRPr="00B50E74">
                <w:rPr>
                  <w:rStyle w:val="Hyperlink"/>
                  <w:b/>
                  <w:bCs/>
                </w:rPr>
                <w:t xml:space="preserve">99/6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Relations entre qualité, méthode d'évaluation de la qualité et type d'application dans un environnement multimédia</w:t>
            </w:r>
          </w:p>
        </w:tc>
        <w:tc>
          <w:tcPr>
            <w:tcW w:w="1540" w:type="dxa"/>
          </w:tcPr>
          <w:p w:rsidR="00551CDF" w:rsidRPr="00212145" w:rsidRDefault="00551CDF" w:rsidP="00DB0DB3">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76" w:history="1">
              <w:r w:rsidR="00551CDF" w:rsidRPr="00B50E74">
                <w:rPr>
                  <w:rStyle w:val="Hyperlink"/>
                  <w:b/>
                  <w:bCs/>
                </w:rPr>
                <w:t xml:space="preserve">100/6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Niveaux de qualité des images de télévision et des images multimédias</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77" w:history="1">
              <w:r w:rsidR="00551CDF" w:rsidRPr="00B50E74">
                <w:rPr>
                  <w:rStyle w:val="Hyperlink"/>
                  <w:b/>
                  <w:bCs/>
                </w:rPr>
                <w:t xml:space="preserve">102-1/6 </w:t>
              </w:r>
            </w:hyperlink>
          </w:p>
        </w:tc>
        <w:tc>
          <w:tcPr>
            <w:tcW w:w="5840" w:type="dxa"/>
            <w:vAlign w:val="center"/>
          </w:tcPr>
          <w:p w:rsidR="00551CDF" w:rsidRPr="00212145" w:rsidRDefault="00551CDF" w:rsidP="0084312C">
            <w:pPr>
              <w:pStyle w:val="Tabletext"/>
            </w:pPr>
            <w:r w:rsidRPr="00212145">
              <w:t>Méthodes d'évaluation subjective de la qualité audio et de la qualité vidéo</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78" w:history="1">
              <w:r w:rsidR="00551CDF" w:rsidRPr="00B50E74">
                <w:rPr>
                  <w:rStyle w:val="Hyperlink"/>
                  <w:b/>
                  <w:bCs/>
                </w:rPr>
                <w:t xml:space="preserve">105/6 </w:t>
              </w:r>
            </w:hyperlink>
          </w:p>
        </w:tc>
        <w:tc>
          <w:tcPr>
            <w:tcW w:w="5840" w:type="dxa"/>
            <w:vAlign w:val="center"/>
          </w:tcPr>
          <w:p w:rsidR="00551CDF" w:rsidRPr="00E51298" w:rsidRDefault="00551CDF" w:rsidP="0084312C">
            <w:pPr>
              <w:pStyle w:val="Tabletext"/>
              <w:rPr>
                <w:lang w:val="fr-CH"/>
              </w:rPr>
            </w:pPr>
            <w:r w:rsidRPr="00E51298">
              <w:rPr>
                <w:lang w:val="fr-CH"/>
              </w:rPr>
              <w:t>Spectre nécessaire à la radiodiffusion télévisuelle</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79" w:history="1">
              <w:r w:rsidR="00551CDF" w:rsidRPr="00B50E74">
                <w:rPr>
                  <w:rStyle w:val="Hyperlink"/>
                  <w:b/>
                  <w:bCs/>
                </w:rPr>
                <w:t xml:space="preserve">108/6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Radiodiffusion sonore numérique dans la bande 7 (ondes décamétriques) en Zone tropicale</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80" w:history="1">
              <w:r w:rsidR="00551CDF" w:rsidRPr="00B50E74">
                <w:rPr>
                  <w:rStyle w:val="Hyperlink"/>
                  <w:b/>
                  <w:bCs/>
                </w:rPr>
                <w:t xml:space="preserve">109/6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Surveillance en service de la qualité audiovisuelle perçue pour les réseaux de radiodiffusion et de distribution</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81" w:history="1">
              <w:r w:rsidR="00551CDF" w:rsidRPr="00B50E74">
                <w:rPr>
                  <w:rStyle w:val="Hyperlink"/>
                  <w:b/>
                  <w:bCs/>
                </w:rPr>
                <w:t xml:space="preserve">111-1/6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Méthodes techniques pour la protection des données personnelles des utilisateurs finals de systèmes de radiodiffusion interactive (télévision, son, données)</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82" w:history="1">
              <w:r w:rsidR="00551CDF" w:rsidRPr="00B50E74">
                <w:rPr>
                  <w:rStyle w:val="Hyperlink"/>
                  <w:b/>
                  <w:bCs/>
                </w:rPr>
                <w:t xml:space="preserve">112-1/6 </w:t>
              </w:r>
            </w:hyperlink>
          </w:p>
        </w:tc>
        <w:tc>
          <w:tcPr>
            <w:tcW w:w="5840" w:type="dxa"/>
            <w:vAlign w:val="center"/>
          </w:tcPr>
          <w:p w:rsidR="00551CDF" w:rsidRPr="00E51298" w:rsidRDefault="00551CDF" w:rsidP="0084312C">
            <w:pPr>
              <w:pStyle w:val="Tabletext"/>
              <w:rPr>
                <w:lang w:val="fr-CH" w:eastAsia="zh-CN"/>
              </w:rPr>
            </w:pPr>
            <w:r w:rsidRPr="00E51298">
              <w:rPr>
                <w:lang w:val="fr-CH"/>
              </w:rPr>
              <w:t>Lignes directrices relatives aux fonctionnalités des installations utilisant des serveurs numériques pour l'enregistrement, l'archivage et la lecture de programme de radiodiffusion</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83" w:history="1">
              <w:r w:rsidR="00551CDF" w:rsidRPr="00B50E74">
                <w:rPr>
                  <w:rStyle w:val="Hyperlink"/>
                  <w:b/>
                  <w:bCs/>
                </w:rPr>
                <w:t xml:space="preserve">113/6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Diffusion d'informations interactives en provenance et à destination de salles de projection d'images numériques sur grand écran au moyen de systèmes de radiodiffusion</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84" w:history="1">
              <w:r w:rsidR="00551CDF" w:rsidRPr="00B50E74">
                <w:rPr>
                  <w:rStyle w:val="Hyperlink"/>
                  <w:b/>
                  <w:bCs/>
                </w:rPr>
                <w:t xml:space="preserve">114/6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Caractéristiques des téléviseurs et des antennes de réception de télévision, essentielles pour la planification des fréquences</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551CDF" w:rsidP="0084312C">
            <w:pPr>
              <w:pStyle w:val="Tabletext"/>
              <w:jc w:val="center"/>
              <w:rPr>
                <w:rStyle w:val="Hyperlink"/>
                <w:b/>
                <w:bCs/>
              </w:rPr>
            </w:pPr>
            <w:r w:rsidRPr="00B50E74">
              <w:rPr>
                <w:rStyle w:val="Hyperlink"/>
                <w:b/>
                <w:bCs/>
              </w:rPr>
              <w:t>118-1/6</w:t>
            </w:r>
          </w:p>
        </w:tc>
        <w:tc>
          <w:tcPr>
            <w:tcW w:w="5840" w:type="dxa"/>
            <w:vAlign w:val="center"/>
          </w:tcPr>
          <w:p w:rsidR="00551CDF" w:rsidRPr="00E51298" w:rsidRDefault="00551CDF" w:rsidP="0084312C">
            <w:pPr>
              <w:pStyle w:val="Tabletext"/>
              <w:rPr>
                <w:lang w:val="fr-CH" w:eastAsia="zh-CN"/>
              </w:rPr>
            </w:pPr>
            <w:r w:rsidRPr="00E51298">
              <w:rPr>
                <w:lang w:val="fr-CH" w:eastAsia="zh-CN"/>
              </w:rPr>
              <w:t>Moyens de radiodiffusion pour l'alerte du public, l'atténuation des effets des catastrophes et les secours en cas de catastrophe</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85" w:history="1">
              <w:r w:rsidR="00551CDF" w:rsidRPr="00B50E74">
                <w:rPr>
                  <w:rStyle w:val="Hyperlink"/>
                  <w:b/>
                  <w:bCs/>
                </w:rPr>
                <w:t xml:space="preserve">120/6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Radiodiffusion sonore numérique en Région 2</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86" w:history="1">
              <w:r w:rsidR="00551CDF" w:rsidRPr="00B50E74">
                <w:rPr>
                  <w:rStyle w:val="Hyperlink"/>
                  <w:b/>
                  <w:bCs/>
                </w:rPr>
                <w:t xml:space="preserve">121/6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Microphones sans fil: spécifications en ce qui concerne l'utilisation du spectre et spécifications relatives aux utilisateurs</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87" w:history="1">
              <w:r w:rsidR="00551CDF" w:rsidRPr="00B50E74">
                <w:rPr>
                  <w:rStyle w:val="Hyperlink"/>
                  <w:b/>
                  <w:bCs/>
                </w:rPr>
                <w:t xml:space="preserve">122/6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Méthodes de mesure objectives perceptuelles de la qualité audio</w:t>
            </w:r>
          </w:p>
        </w:tc>
        <w:tc>
          <w:tcPr>
            <w:tcW w:w="1540" w:type="dxa"/>
          </w:tcPr>
          <w:p w:rsidR="00551CDF" w:rsidRPr="00212145" w:rsidRDefault="00551CDF" w:rsidP="00DB0DB3">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88" w:history="1">
              <w:r w:rsidR="00551CDF" w:rsidRPr="00B50E74">
                <w:rPr>
                  <w:rStyle w:val="Hyperlink"/>
                  <w:b/>
                  <w:bCs/>
                </w:rPr>
                <w:t xml:space="preserve">123/6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Méthodes concernant la production des programmes destinées à améliorer la qualité d'image perçue des programmes numériques de radiodiffusion télévisuelle à définition normale et de radiodiffusion télévisuelle à haute définition</w:t>
            </w:r>
          </w:p>
        </w:tc>
        <w:tc>
          <w:tcPr>
            <w:tcW w:w="1540" w:type="dxa"/>
          </w:tcPr>
          <w:p w:rsidR="00551CDF" w:rsidRPr="00212145" w:rsidRDefault="00551CDF" w:rsidP="00DB0DB3">
            <w:pPr>
              <w:pStyle w:val="Tabletext"/>
              <w:jc w:val="center"/>
              <w:rPr>
                <w:lang w:eastAsia="zh-CN"/>
              </w:rPr>
            </w:pPr>
            <w:r>
              <w:rPr>
                <w:lang w:eastAsia="zh-CN"/>
              </w:rPr>
              <w:t>S1</w:t>
            </w:r>
            <w:bookmarkStart w:id="5" w:name="_GoBack"/>
            <w:bookmarkEnd w:id="5"/>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89" w:history="1">
              <w:r w:rsidR="00551CDF" w:rsidRPr="00B50E74">
                <w:rPr>
                  <w:rStyle w:val="Hyperlink"/>
                  <w:b/>
                  <w:bCs/>
                </w:rPr>
                <w:t xml:space="preserve">124/6 </w:t>
              </w:r>
            </w:hyperlink>
          </w:p>
        </w:tc>
        <w:tc>
          <w:tcPr>
            <w:tcW w:w="5840" w:type="dxa"/>
            <w:vAlign w:val="center"/>
          </w:tcPr>
          <w:p w:rsidR="00551CDF" w:rsidRPr="00E51298" w:rsidRDefault="00551CDF" w:rsidP="0084312C">
            <w:pPr>
              <w:pStyle w:val="Tabletext"/>
              <w:rPr>
                <w:lang w:val="fr-CH" w:eastAsia="zh-CN"/>
              </w:rPr>
            </w:pPr>
            <w:r w:rsidRPr="00E51298">
              <w:rPr>
                <w:lang w:val="fr-CH" w:eastAsia="zh-CN"/>
              </w:rPr>
              <w:t>Méthodes de mesure pour la vérification et la validation des procédures de planification de la radiodiffusion télévisuelle et sonore numérique</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90" w:history="1">
              <w:r w:rsidR="00551CDF" w:rsidRPr="00B50E74">
                <w:rPr>
                  <w:rStyle w:val="Hyperlink"/>
                  <w:b/>
                  <w:bCs/>
                </w:rPr>
                <w:t xml:space="preserve">125/6 </w:t>
              </w:r>
            </w:hyperlink>
          </w:p>
        </w:tc>
        <w:tc>
          <w:tcPr>
            <w:tcW w:w="5840" w:type="dxa"/>
            <w:vAlign w:val="center"/>
          </w:tcPr>
          <w:p w:rsidR="00551CDF" w:rsidRPr="00212145" w:rsidRDefault="00551CDF" w:rsidP="0084312C">
            <w:pPr>
              <w:pStyle w:val="Tabletext"/>
              <w:rPr>
                <w:lang w:eastAsia="zh-CN"/>
              </w:rPr>
            </w:pPr>
            <w:r w:rsidRPr="00212145">
              <w:rPr>
                <w:lang w:eastAsia="zh-CN"/>
              </w:rPr>
              <w:t>Télévision stéréoscopique</w:t>
            </w:r>
          </w:p>
        </w:tc>
        <w:tc>
          <w:tcPr>
            <w:tcW w:w="1540" w:type="dxa"/>
          </w:tcPr>
          <w:p w:rsidR="00551CDF" w:rsidRPr="00212145" w:rsidRDefault="00551CDF" w:rsidP="0084312C">
            <w:pPr>
              <w:pStyle w:val="Tabletext"/>
              <w:jc w:val="center"/>
              <w:rPr>
                <w:lang w:eastAsia="zh-CN"/>
              </w:rPr>
            </w:pPr>
            <w:r>
              <w:rPr>
                <w:lang w:eastAsia="zh-CN"/>
              </w:rPr>
              <w:t>S1</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91" w:history="1">
              <w:r w:rsidR="00551CDF" w:rsidRPr="00B50E74">
                <w:rPr>
                  <w:rStyle w:val="Hyperlink"/>
                  <w:rFonts w:eastAsia="SimSun"/>
                  <w:b/>
                  <w:bCs/>
                </w:rPr>
                <w:t>126-1/6</w:t>
              </w:r>
            </w:hyperlink>
          </w:p>
        </w:tc>
        <w:tc>
          <w:tcPr>
            <w:tcW w:w="5840" w:type="dxa"/>
            <w:vAlign w:val="center"/>
          </w:tcPr>
          <w:p w:rsidR="00551CDF" w:rsidRPr="00E51298" w:rsidRDefault="00551CDF" w:rsidP="0084312C">
            <w:pPr>
              <w:pStyle w:val="Tabletext"/>
              <w:rPr>
                <w:lang w:val="fr-CH" w:eastAsia="zh-CN"/>
              </w:rPr>
            </w:pPr>
            <w:r w:rsidRPr="00E51298">
              <w:rPr>
                <w:lang w:val="fr-CH"/>
              </w:rPr>
              <w:t>Pratiques d'exploitation recommandées pour adapter les émissions télévisuelles à des applications de radiodiffusion ayant des niveaux de qualité, des dimensions et des formats d'image différents</w:t>
            </w:r>
          </w:p>
        </w:tc>
        <w:tc>
          <w:tcPr>
            <w:tcW w:w="1540" w:type="dxa"/>
          </w:tcPr>
          <w:p w:rsidR="00551CDF" w:rsidRPr="00212145" w:rsidRDefault="00551CDF" w:rsidP="0084312C">
            <w:pPr>
              <w:pStyle w:val="Tabletext"/>
              <w:jc w:val="center"/>
              <w:rPr>
                <w:lang w:eastAsia="zh-CN"/>
              </w:rPr>
            </w:pPr>
            <w:r>
              <w:rPr>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92" w:history="1">
              <w:r w:rsidR="00551CDF" w:rsidRPr="00B50E74">
                <w:rPr>
                  <w:rStyle w:val="Hyperlink"/>
                  <w:rFonts w:eastAsia="SimSun"/>
                  <w:b/>
                  <w:bCs/>
                </w:rPr>
                <w:t>127/6</w:t>
              </w:r>
            </w:hyperlink>
          </w:p>
        </w:tc>
        <w:tc>
          <w:tcPr>
            <w:tcW w:w="5840" w:type="dxa"/>
            <w:vAlign w:val="center"/>
          </w:tcPr>
          <w:p w:rsidR="00551CDF" w:rsidRPr="00E51298" w:rsidRDefault="00551CDF" w:rsidP="0084312C">
            <w:pPr>
              <w:pStyle w:val="Tabletext"/>
              <w:rPr>
                <w:lang w:val="fr-CH"/>
              </w:rPr>
            </w:pPr>
            <w:r w:rsidRPr="00E51298">
              <w:rPr>
                <w:lang w:val="fr-CH"/>
              </w:rPr>
              <w:t xml:space="preserve">Techniques de limitation des brouillages nécessaires pour l'utilisation de la modulation numérique dans la bande de radiodiffusion à </w:t>
            </w:r>
            <w:r>
              <w:rPr>
                <w:lang w:val="fr-CH"/>
              </w:rPr>
              <w:t>«</w:t>
            </w:r>
            <w:r w:rsidRPr="00E51298">
              <w:rPr>
                <w:lang w:val="fr-CH"/>
              </w:rPr>
              <w:t>26</w:t>
            </w:r>
            <w:r>
              <w:rPr>
                <w:lang w:val="fr-CH"/>
              </w:rPr>
              <w:t> </w:t>
            </w:r>
            <w:r w:rsidRPr="00E51298">
              <w:rPr>
                <w:lang w:val="fr-CH"/>
              </w:rPr>
              <w:t>MHz</w:t>
            </w:r>
            <w:r>
              <w:rPr>
                <w:lang w:val="fr-CH"/>
              </w:rPr>
              <w:t xml:space="preserve">» </w:t>
            </w:r>
            <w:r w:rsidRPr="00E51298">
              <w:rPr>
                <w:lang w:val="fr-CH"/>
              </w:rPr>
              <w:t>pour une couverture locale</w:t>
            </w:r>
          </w:p>
        </w:tc>
        <w:tc>
          <w:tcPr>
            <w:tcW w:w="1540" w:type="dxa"/>
          </w:tcPr>
          <w:p w:rsidR="00551CDF" w:rsidRPr="00212145" w:rsidRDefault="00551CDF" w:rsidP="0084312C">
            <w:pPr>
              <w:pStyle w:val="Tabletext"/>
              <w:jc w:val="center"/>
              <w:rPr>
                <w:lang w:eastAsia="zh-CN"/>
              </w:rPr>
            </w:pPr>
            <w:r>
              <w:rPr>
                <w:lang w:eastAsia="zh-CN"/>
              </w:rPr>
              <w:t>S3</w:t>
            </w:r>
          </w:p>
        </w:tc>
      </w:tr>
      <w:tr w:rsidR="00551CDF" w:rsidRPr="001552FD" w:rsidTr="0084312C">
        <w:trPr>
          <w:cantSplit/>
          <w:jc w:val="center"/>
        </w:trPr>
        <w:tc>
          <w:tcPr>
            <w:tcW w:w="1662" w:type="dxa"/>
          </w:tcPr>
          <w:p w:rsidR="00551CDF" w:rsidRPr="00B50E74" w:rsidDel="00460547" w:rsidRDefault="00FC2DBE" w:rsidP="0084312C">
            <w:pPr>
              <w:pStyle w:val="Tabletext"/>
              <w:jc w:val="center"/>
              <w:rPr>
                <w:rStyle w:val="Hyperlink"/>
                <w:b/>
                <w:bCs/>
              </w:rPr>
            </w:pPr>
            <w:hyperlink r:id="rId193" w:history="1">
              <w:r w:rsidR="00551CDF" w:rsidRPr="00B50E74">
                <w:rPr>
                  <w:rStyle w:val="Hyperlink"/>
                  <w:rFonts w:eastAsia="SimSun"/>
                  <w:b/>
                  <w:bCs/>
                </w:rPr>
                <w:t>128-1/6</w:t>
              </w:r>
            </w:hyperlink>
          </w:p>
        </w:tc>
        <w:tc>
          <w:tcPr>
            <w:tcW w:w="5840" w:type="dxa"/>
            <w:vAlign w:val="center"/>
          </w:tcPr>
          <w:p w:rsidR="00551CDF" w:rsidRPr="00E51298" w:rsidRDefault="00551CDF" w:rsidP="0084312C">
            <w:pPr>
              <w:pStyle w:val="Tabletext"/>
              <w:rPr>
                <w:lang w:val="fr-CH"/>
              </w:rPr>
            </w:pPr>
            <w:r w:rsidRPr="00E51298">
              <w:rPr>
                <w:lang w:val="fr-CH"/>
              </w:rPr>
              <w:t>Radiodiffusion télévisuelle numérique tridimensionnelle (3D)</w:t>
            </w:r>
          </w:p>
        </w:tc>
        <w:tc>
          <w:tcPr>
            <w:tcW w:w="1540" w:type="dxa"/>
          </w:tcPr>
          <w:p w:rsidR="00551CDF" w:rsidRPr="00212145" w:rsidRDefault="00551CDF" w:rsidP="0084312C">
            <w:pPr>
              <w:pStyle w:val="Tabletext"/>
              <w:jc w:val="center"/>
              <w:rPr>
                <w:lang w:eastAsia="zh-CN"/>
              </w:rPr>
            </w:pPr>
            <w:r>
              <w:rPr>
                <w:lang w:eastAsia="zh-CN"/>
              </w:rPr>
              <w:t>S3</w:t>
            </w:r>
          </w:p>
        </w:tc>
      </w:tr>
      <w:tr w:rsidR="00551CDF" w:rsidRPr="001552FD" w:rsidTr="0084312C">
        <w:trPr>
          <w:cantSplit/>
          <w:jc w:val="center"/>
        </w:trPr>
        <w:tc>
          <w:tcPr>
            <w:tcW w:w="1662" w:type="dxa"/>
          </w:tcPr>
          <w:p w:rsidR="00551CDF" w:rsidRPr="00B50E74" w:rsidDel="00460547" w:rsidRDefault="00FC2DBE" w:rsidP="0084312C">
            <w:pPr>
              <w:pStyle w:val="Tabletext"/>
              <w:jc w:val="center"/>
              <w:rPr>
                <w:rStyle w:val="Hyperlink"/>
                <w:b/>
                <w:bCs/>
              </w:rPr>
            </w:pPr>
            <w:hyperlink r:id="rId194" w:history="1">
              <w:r w:rsidR="00551CDF" w:rsidRPr="00B50E74">
                <w:rPr>
                  <w:rStyle w:val="Hyperlink"/>
                  <w:rFonts w:eastAsia="SimSun"/>
                  <w:b/>
                  <w:bCs/>
                </w:rPr>
                <w:t>129/6</w:t>
              </w:r>
            </w:hyperlink>
          </w:p>
        </w:tc>
        <w:tc>
          <w:tcPr>
            <w:tcW w:w="5840" w:type="dxa"/>
            <w:vAlign w:val="center"/>
          </w:tcPr>
          <w:p w:rsidR="00551CDF" w:rsidRPr="002B533C" w:rsidRDefault="00551CDF" w:rsidP="0084312C">
            <w:pPr>
              <w:pStyle w:val="TableText0"/>
              <w:rPr>
                <w:rFonts w:asciiTheme="majorBidi" w:hAnsiTheme="majorBidi" w:cstheme="majorBidi"/>
                <w:sz w:val="20"/>
                <w:lang w:val="fr-CH"/>
              </w:rPr>
            </w:pPr>
            <w:r w:rsidRPr="002B533C">
              <w:rPr>
                <w:rFonts w:asciiTheme="majorBidi" w:hAnsiTheme="majorBidi" w:cstheme="majorBidi"/>
                <w:sz w:val="20"/>
                <w:lang w:val="fr-CH"/>
              </w:rPr>
              <w:t>Incidence des techniques de traitement et de compression des signaux audio sur les émissions de radiodiffusion sonore de Terre en modulation de fréquence en ondes métriques</w:t>
            </w:r>
          </w:p>
        </w:tc>
        <w:tc>
          <w:tcPr>
            <w:tcW w:w="1540" w:type="dxa"/>
          </w:tcPr>
          <w:p w:rsidR="00551CDF" w:rsidRPr="002B533C" w:rsidRDefault="00551CDF" w:rsidP="0084312C">
            <w:pPr>
              <w:pStyle w:val="TableText0"/>
              <w:jc w:val="center"/>
              <w:rPr>
                <w:rFonts w:asciiTheme="majorBidi" w:hAnsiTheme="majorBidi" w:cstheme="majorBidi"/>
                <w:sz w:val="20"/>
                <w:lang w:eastAsia="zh-CN"/>
              </w:rPr>
            </w:pPr>
            <w:r>
              <w:rPr>
                <w:rFonts w:asciiTheme="majorBidi" w:hAnsiTheme="majorBidi" w:cstheme="majorBidi"/>
                <w:sz w:val="20"/>
                <w:lang w:eastAsia="zh-CN"/>
              </w:rPr>
              <w:t>S2</w:t>
            </w:r>
          </w:p>
        </w:tc>
      </w:tr>
      <w:tr w:rsidR="00551CDF" w:rsidRPr="001552FD" w:rsidTr="0084312C">
        <w:trPr>
          <w:cantSplit/>
          <w:jc w:val="center"/>
        </w:trPr>
        <w:tc>
          <w:tcPr>
            <w:tcW w:w="1662" w:type="dxa"/>
          </w:tcPr>
          <w:p w:rsidR="00551CDF" w:rsidRPr="00B50E74" w:rsidDel="00460547" w:rsidRDefault="00FC2DBE" w:rsidP="0084312C">
            <w:pPr>
              <w:pStyle w:val="Tabletext"/>
              <w:jc w:val="center"/>
              <w:rPr>
                <w:rStyle w:val="Hyperlink"/>
                <w:b/>
                <w:bCs/>
              </w:rPr>
            </w:pPr>
            <w:hyperlink r:id="rId195" w:history="1">
              <w:r w:rsidR="00551CDF" w:rsidRPr="00B50E74">
                <w:rPr>
                  <w:rStyle w:val="Hyperlink"/>
                  <w:rFonts w:eastAsia="SimSun"/>
                  <w:b/>
                  <w:bCs/>
                </w:rPr>
                <w:t>130/6</w:t>
              </w:r>
            </w:hyperlink>
          </w:p>
        </w:tc>
        <w:tc>
          <w:tcPr>
            <w:tcW w:w="5840" w:type="dxa"/>
            <w:vAlign w:val="center"/>
          </w:tcPr>
          <w:p w:rsidR="00551CDF" w:rsidRPr="002B533C" w:rsidRDefault="00551CDF" w:rsidP="0084312C">
            <w:pPr>
              <w:pStyle w:val="TableText0"/>
              <w:rPr>
                <w:rFonts w:asciiTheme="majorBidi" w:hAnsiTheme="majorBidi" w:cstheme="majorBidi"/>
                <w:sz w:val="20"/>
                <w:lang w:val="fr-CH"/>
              </w:rPr>
            </w:pPr>
            <w:r w:rsidRPr="002B533C">
              <w:rPr>
                <w:rFonts w:asciiTheme="majorBidi" w:hAnsiTheme="majorBidi" w:cstheme="majorBidi"/>
                <w:sz w:val="20"/>
                <w:lang w:val="fr-CH"/>
              </w:rPr>
              <w:t>Interfaces numériques pour les applications de production et de postproduction dans les systèmes de radiodiffusion</w:t>
            </w:r>
          </w:p>
        </w:tc>
        <w:tc>
          <w:tcPr>
            <w:tcW w:w="1540" w:type="dxa"/>
          </w:tcPr>
          <w:p w:rsidR="00551CDF" w:rsidRPr="002B533C" w:rsidRDefault="00551CDF" w:rsidP="0084312C">
            <w:pPr>
              <w:pStyle w:val="TableText0"/>
              <w:jc w:val="center"/>
              <w:rPr>
                <w:rFonts w:asciiTheme="majorBidi" w:hAnsiTheme="majorBidi" w:cstheme="majorBidi"/>
                <w:sz w:val="20"/>
                <w:lang w:eastAsia="zh-CN"/>
              </w:rPr>
            </w:pPr>
            <w:r>
              <w:rPr>
                <w:rFonts w:asciiTheme="majorBidi" w:hAnsiTheme="majorBidi" w:cstheme="majorBidi"/>
                <w:sz w:val="20"/>
                <w:lang w:eastAsia="zh-CN"/>
              </w:rPr>
              <w:t>S2</w:t>
            </w:r>
          </w:p>
        </w:tc>
      </w:tr>
      <w:tr w:rsidR="00551CDF" w:rsidRPr="001552FD" w:rsidTr="0084312C">
        <w:trPr>
          <w:cantSplit/>
          <w:jc w:val="center"/>
        </w:trPr>
        <w:tc>
          <w:tcPr>
            <w:tcW w:w="1662" w:type="dxa"/>
          </w:tcPr>
          <w:p w:rsidR="00551CDF" w:rsidRPr="00B50E74" w:rsidDel="00460547" w:rsidRDefault="00FC2DBE" w:rsidP="0084312C">
            <w:pPr>
              <w:pStyle w:val="Tabletext"/>
              <w:jc w:val="center"/>
              <w:rPr>
                <w:rStyle w:val="Hyperlink"/>
                <w:b/>
                <w:bCs/>
              </w:rPr>
            </w:pPr>
            <w:hyperlink r:id="rId196" w:history="1">
              <w:r w:rsidR="00551CDF" w:rsidRPr="00B50E74">
                <w:rPr>
                  <w:rStyle w:val="Hyperlink"/>
                  <w:rFonts w:eastAsia="SimSun"/>
                  <w:b/>
                  <w:bCs/>
                </w:rPr>
                <w:t>131/6</w:t>
              </w:r>
            </w:hyperlink>
          </w:p>
        </w:tc>
        <w:tc>
          <w:tcPr>
            <w:tcW w:w="5840" w:type="dxa"/>
            <w:vAlign w:val="center"/>
          </w:tcPr>
          <w:p w:rsidR="00551CDF" w:rsidRPr="002B533C" w:rsidRDefault="00551CDF" w:rsidP="0084312C">
            <w:pPr>
              <w:pStyle w:val="TableText0"/>
              <w:rPr>
                <w:rFonts w:asciiTheme="majorBidi" w:hAnsiTheme="majorBidi" w:cstheme="majorBidi"/>
                <w:sz w:val="20"/>
                <w:lang w:val="fr-CH"/>
              </w:rPr>
            </w:pPr>
            <w:r w:rsidRPr="002B533C">
              <w:rPr>
                <w:rFonts w:asciiTheme="majorBidi" w:hAnsiTheme="majorBidi" w:cstheme="majorBidi"/>
                <w:sz w:val="20"/>
                <w:lang w:val="fr-CH"/>
              </w:rPr>
              <w:t>Format de données pour le noyau commun dans le cas de la radiodiffusion multimédia</w:t>
            </w:r>
          </w:p>
        </w:tc>
        <w:tc>
          <w:tcPr>
            <w:tcW w:w="1540" w:type="dxa"/>
          </w:tcPr>
          <w:p w:rsidR="00551CDF" w:rsidRPr="002B533C" w:rsidRDefault="00551CDF" w:rsidP="0084312C">
            <w:pPr>
              <w:pStyle w:val="TableText0"/>
              <w:jc w:val="center"/>
              <w:rPr>
                <w:rFonts w:asciiTheme="majorBidi" w:hAnsiTheme="majorBidi" w:cstheme="majorBidi"/>
                <w:sz w:val="20"/>
                <w:lang w:eastAsia="zh-CN"/>
              </w:rPr>
            </w:pPr>
            <w:r>
              <w:rPr>
                <w:rFonts w:asciiTheme="majorBidi" w:hAnsiTheme="majorBidi" w:cstheme="majorBidi"/>
                <w:sz w:val="20"/>
                <w:lang w:eastAsia="zh-CN"/>
              </w:rPr>
              <w:t>S2</w:t>
            </w:r>
          </w:p>
        </w:tc>
      </w:tr>
      <w:tr w:rsidR="00551CDF" w:rsidRPr="001552FD" w:rsidTr="0084312C">
        <w:trPr>
          <w:cantSplit/>
          <w:jc w:val="center"/>
        </w:trPr>
        <w:tc>
          <w:tcPr>
            <w:tcW w:w="1662" w:type="dxa"/>
          </w:tcPr>
          <w:p w:rsidR="00551CDF" w:rsidRPr="00B50E74" w:rsidDel="00460547" w:rsidRDefault="00FC2DBE" w:rsidP="0084312C">
            <w:pPr>
              <w:pStyle w:val="Tabletext"/>
              <w:jc w:val="center"/>
              <w:rPr>
                <w:rStyle w:val="Hyperlink"/>
                <w:b/>
                <w:bCs/>
              </w:rPr>
            </w:pPr>
            <w:hyperlink r:id="rId197" w:history="1">
              <w:r w:rsidR="00551CDF" w:rsidRPr="00B50E74">
                <w:rPr>
                  <w:rStyle w:val="Hyperlink"/>
                  <w:rFonts w:eastAsia="SimSun"/>
                  <w:b/>
                  <w:bCs/>
                </w:rPr>
                <w:t>132-2/6</w:t>
              </w:r>
            </w:hyperlink>
          </w:p>
        </w:tc>
        <w:tc>
          <w:tcPr>
            <w:tcW w:w="5840" w:type="dxa"/>
            <w:vAlign w:val="center"/>
          </w:tcPr>
          <w:p w:rsidR="00551CDF" w:rsidRPr="002B533C" w:rsidRDefault="00551CDF" w:rsidP="0084312C">
            <w:pPr>
              <w:pStyle w:val="TableText0"/>
              <w:rPr>
                <w:rFonts w:asciiTheme="majorBidi" w:hAnsiTheme="majorBidi" w:cstheme="majorBidi"/>
                <w:sz w:val="20"/>
                <w:lang w:val="fr-CH"/>
              </w:rPr>
            </w:pPr>
            <w:r w:rsidRPr="002B533C">
              <w:rPr>
                <w:rFonts w:asciiTheme="majorBidi" w:hAnsiTheme="majorBidi" w:cstheme="majorBidi"/>
                <w:sz w:val="20"/>
                <w:lang w:val="fr-CH"/>
              </w:rPr>
              <w:t>Radiodiffusion télévisuelle numérique de Terre: technologies et planification</w:t>
            </w:r>
          </w:p>
        </w:tc>
        <w:tc>
          <w:tcPr>
            <w:tcW w:w="1540" w:type="dxa"/>
          </w:tcPr>
          <w:p w:rsidR="00551CDF" w:rsidRPr="002B533C" w:rsidRDefault="00551CDF" w:rsidP="0084312C">
            <w:pPr>
              <w:pStyle w:val="TableText0"/>
              <w:jc w:val="center"/>
              <w:rPr>
                <w:rFonts w:asciiTheme="majorBidi" w:hAnsiTheme="majorBidi" w:cstheme="majorBidi"/>
                <w:sz w:val="20"/>
                <w:lang w:eastAsia="zh-CN"/>
              </w:rPr>
            </w:pPr>
            <w:r>
              <w:rPr>
                <w:rFonts w:asciiTheme="majorBidi" w:hAnsiTheme="majorBidi" w:cstheme="majorBidi"/>
                <w:sz w:val="20"/>
                <w:lang w:eastAsia="zh-CN"/>
              </w:rPr>
              <w:t>S3</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198" w:history="1">
              <w:r w:rsidR="00551CDF" w:rsidRPr="00B50E74">
                <w:rPr>
                  <w:rStyle w:val="Hyperlink"/>
                  <w:rFonts w:eastAsia="SimSun"/>
                  <w:b/>
                  <w:bCs/>
                </w:rPr>
                <w:t>133/6</w:t>
              </w:r>
            </w:hyperlink>
          </w:p>
        </w:tc>
        <w:tc>
          <w:tcPr>
            <w:tcW w:w="5840" w:type="dxa"/>
            <w:vAlign w:val="center"/>
          </w:tcPr>
          <w:p w:rsidR="00551CDF" w:rsidRPr="002B533C" w:rsidRDefault="00551CDF" w:rsidP="0084312C">
            <w:pPr>
              <w:pStyle w:val="TableText0"/>
              <w:rPr>
                <w:rFonts w:asciiTheme="majorBidi" w:hAnsiTheme="majorBidi" w:cstheme="majorBidi"/>
                <w:sz w:val="20"/>
                <w:lang w:val="fr-CH"/>
              </w:rPr>
            </w:pPr>
            <w:r w:rsidRPr="002B533C">
              <w:rPr>
                <w:rFonts w:asciiTheme="majorBidi" w:hAnsiTheme="majorBidi" w:cstheme="majorBidi"/>
                <w:sz w:val="20"/>
                <w:lang w:val="fr-CH"/>
              </w:rPr>
              <w:t>Améliorations de la radiodiffusion télévisuelle numérique de Terre</w:t>
            </w:r>
          </w:p>
        </w:tc>
        <w:tc>
          <w:tcPr>
            <w:tcW w:w="1540" w:type="dxa"/>
          </w:tcPr>
          <w:p w:rsidR="00551CDF" w:rsidRPr="002B533C" w:rsidRDefault="00551CDF" w:rsidP="0084312C">
            <w:pPr>
              <w:pStyle w:val="TableText0"/>
              <w:jc w:val="center"/>
              <w:rPr>
                <w:rFonts w:asciiTheme="majorBidi" w:hAnsiTheme="majorBidi" w:cstheme="majorBidi"/>
                <w:sz w:val="20"/>
                <w:lang w:eastAsia="zh-CN"/>
              </w:rPr>
            </w:pPr>
            <w:r>
              <w:rPr>
                <w:rFonts w:asciiTheme="majorBidi" w:hAnsiTheme="majorBidi" w:cstheme="majorBidi"/>
                <w:sz w:val="20"/>
                <w:lang w:eastAsia="zh-CN"/>
              </w:rPr>
              <w:t>S3</w:t>
            </w:r>
          </w:p>
        </w:tc>
      </w:tr>
      <w:tr w:rsidR="00551CDF" w:rsidRPr="00C745A3" w:rsidTr="0084312C">
        <w:trPr>
          <w:cantSplit/>
          <w:jc w:val="center"/>
        </w:trPr>
        <w:tc>
          <w:tcPr>
            <w:tcW w:w="1662" w:type="dxa"/>
          </w:tcPr>
          <w:p w:rsidR="00551CDF" w:rsidRPr="00B50E74" w:rsidRDefault="00FC2DBE" w:rsidP="0084312C">
            <w:pPr>
              <w:pStyle w:val="Tabletext"/>
              <w:jc w:val="center"/>
              <w:rPr>
                <w:rStyle w:val="Hyperlink"/>
                <w:b/>
                <w:bCs/>
              </w:rPr>
            </w:pPr>
            <w:hyperlink r:id="rId199" w:history="1">
              <w:r w:rsidR="00551CDF" w:rsidRPr="00B50E74">
                <w:rPr>
                  <w:rStyle w:val="Hyperlink"/>
                  <w:rFonts w:eastAsia="SimSun"/>
                  <w:b/>
                  <w:bCs/>
                </w:rPr>
                <w:t>134/6</w:t>
              </w:r>
            </w:hyperlink>
          </w:p>
        </w:tc>
        <w:tc>
          <w:tcPr>
            <w:tcW w:w="5840" w:type="dxa"/>
            <w:vAlign w:val="center"/>
          </w:tcPr>
          <w:p w:rsidR="00551CDF" w:rsidRPr="002B533C" w:rsidRDefault="00551CDF" w:rsidP="0084312C">
            <w:pPr>
              <w:pStyle w:val="TableText0"/>
              <w:rPr>
                <w:rFonts w:asciiTheme="majorBidi" w:hAnsiTheme="majorBidi" w:cstheme="majorBidi"/>
                <w:sz w:val="20"/>
                <w:lang w:val="fr-CH"/>
              </w:rPr>
            </w:pPr>
            <w:r w:rsidRPr="002B533C">
              <w:rPr>
                <w:rFonts w:asciiTheme="majorBidi" w:hAnsiTheme="majorBidi" w:cstheme="majorBidi"/>
                <w:sz w:val="20"/>
                <w:lang w:val="fr-CH"/>
              </w:rPr>
              <w:t>Enregistrement de programmes audionumériques pour les échanges internationaux</w:t>
            </w:r>
          </w:p>
        </w:tc>
        <w:tc>
          <w:tcPr>
            <w:tcW w:w="1540" w:type="dxa"/>
          </w:tcPr>
          <w:p w:rsidR="00551CDF" w:rsidRPr="002B533C" w:rsidRDefault="00551CDF" w:rsidP="0084312C">
            <w:pPr>
              <w:pStyle w:val="TableText0"/>
              <w:jc w:val="center"/>
              <w:rPr>
                <w:rFonts w:asciiTheme="majorBidi" w:hAnsiTheme="majorBidi" w:cstheme="majorBidi"/>
                <w:sz w:val="20"/>
                <w:lang w:eastAsia="zh-CN"/>
              </w:rPr>
            </w:pPr>
            <w:r>
              <w:rPr>
                <w:rFonts w:asciiTheme="majorBidi" w:hAnsiTheme="majorBidi" w:cstheme="majorBidi"/>
                <w:sz w:val="20"/>
                <w:lang w:eastAsia="zh-CN"/>
              </w:rPr>
              <w:t>S2</w:t>
            </w:r>
          </w:p>
        </w:tc>
      </w:tr>
      <w:tr w:rsidR="00551CDF" w:rsidRPr="001552FD" w:rsidTr="0084312C">
        <w:trPr>
          <w:cantSplit/>
          <w:jc w:val="center"/>
        </w:trPr>
        <w:tc>
          <w:tcPr>
            <w:tcW w:w="1662" w:type="dxa"/>
          </w:tcPr>
          <w:p w:rsidR="00551CDF" w:rsidRPr="00B50E74" w:rsidRDefault="00FC2DBE" w:rsidP="0084312C">
            <w:pPr>
              <w:pStyle w:val="Tabletext"/>
              <w:jc w:val="center"/>
              <w:rPr>
                <w:rStyle w:val="Hyperlink"/>
                <w:b/>
                <w:bCs/>
              </w:rPr>
            </w:pPr>
            <w:hyperlink r:id="rId200" w:history="1">
              <w:r w:rsidR="00551CDF" w:rsidRPr="00B50E74">
                <w:rPr>
                  <w:rStyle w:val="Hyperlink"/>
                  <w:rFonts w:eastAsia="SimSun"/>
                  <w:b/>
                  <w:bCs/>
                </w:rPr>
                <w:t>135/6</w:t>
              </w:r>
            </w:hyperlink>
          </w:p>
        </w:tc>
        <w:tc>
          <w:tcPr>
            <w:tcW w:w="5840" w:type="dxa"/>
            <w:vAlign w:val="center"/>
          </w:tcPr>
          <w:p w:rsidR="00551CDF" w:rsidRPr="002B533C" w:rsidRDefault="00551CDF" w:rsidP="0084312C">
            <w:pPr>
              <w:pStyle w:val="TableText0"/>
              <w:rPr>
                <w:rFonts w:asciiTheme="majorBidi" w:hAnsiTheme="majorBidi" w:cstheme="majorBidi"/>
                <w:sz w:val="20"/>
              </w:rPr>
            </w:pPr>
            <w:r w:rsidRPr="002B533C">
              <w:rPr>
                <w:rFonts w:asciiTheme="majorBidi" w:hAnsiTheme="majorBidi" w:cstheme="majorBidi"/>
                <w:sz w:val="20"/>
              </w:rPr>
              <w:t>Paramètres des systèmes audionumériques</w:t>
            </w:r>
          </w:p>
        </w:tc>
        <w:tc>
          <w:tcPr>
            <w:tcW w:w="1540" w:type="dxa"/>
          </w:tcPr>
          <w:p w:rsidR="00551CDF" w:rsidRPr="002B533C" w:rsidRDefault="00551CDF" w:rsidP="0084312C">
            <w:pPr>
              <w:pStyle w:val="TableText0"/>
              <w:jc w:val="center"/>
              <w:rPr>
                <w:rFonts w:asciiTheme="majorBidi" w:hAnsiTheme="majorBidi" w:cstheme="majorBidi"/>
                <w:sz w:val="20"/>
                <w:lang w:eastAsia="zh-CN"/>
              </w:rPr>
            </w:pPr>
            <w:r>
              <w:rPr>
                <w:rFonts w:asciiTheme="majorBidi" w:hAnsiTheme="majorBidi" w:cstheme="majorBidi"/>
                <w:sz w:val="20"/>
                <w:lang w:eastAsia="zh-CN"/>
              </w:rPr>
              <w:t>S2</w:t>
            </w:r>
          </w:p>
        </w:tc>
      </w:tr>
    </w:tbl>
    <w:p w:rsidR="003F744C" w:rsidRDefault="003F744C">
      <w:pPr>
        <w:tabs>
          <w:tab w:val="clear" w:pos="1134"/>
          <w:tab w:val="clear" w:pos="1871"/>
          <w:tab w:val="clear" w:pos="2268"/>
        </w:tabs>
        <w:overflowPunct/>
        <w:autoSpaceDE/>
        <w:autoSpaceDN/>
        <w:adjustRightInd/>
        <w:spacing w:before="0"/>
        <w:textAlignment w:val="auto"/>
        <w:rPr>
          <w:caps/>
          <w:sz w:val="28"/>
          <w:lang w:val="fr-CH" w:eastAsia="zh-CN"/>
        </w:rPr>
      </w:pPr>
      <w:r>
        <w:rPr>
          <w:lang w:val="fr-CH" w:eastAsia="zh-CN"/>
        </w:rPr>
        <w:br w:type="page"/>
      </w:r>
    </w:p>
    <w:p w:rsidR="00551CDF" w:rsidRDefault="00551CDF" w:rsidP="00551CDF">
      <w:pPr>
        <w:pStyle w:val="AnnexNo"/>
        <w:rPr>
          <w:lang w:val="fr-CH" w:eastAsia="zh-CN"/>
        </w:rPr>
      </w:pPr>
      <w:r>
        <w:rPr>
          <w:lang w:val="fr-CH" w:eastAsia="zh-CN"/>
        </w:rPr>
        <w:lastRenderedPageBreak/>
        <w:t>Annexe 6</w:t>
      </w:r>
    </w:p>
    <w:p w:rsidR="00551CDF" w:rsidRDefault="00551CDF" w:rsidP="00551CDF">
      <w:pPr>
        <w:pStyle w:val="Annextitle"/>
      </w:pPr>
      <w:r w:rsidRPr="00C31DC9">
        <w:t xml:space="preserve">Questions assignées à la Commission d'études </w:t>
      </w:r>
      <w:r>
        <w:t>7</w:t>
      </w:r>
      <w:r w:rsidRPr="00C31DC9">
        <w:t xml:space="preserve"> </w:t>
      </w:r>
      <w:r>
        <w:br/>
      </w:r>
      <w:r w:rsidRPr="00C31DC9">
        <w:t>des radiocommunications</w:t>
      </w:r>
    </w:p>
    <w:p w:rsidR="00551CDF" w:rsidRDefault="00551CDF" w:rsidP="00551CDF">
      <w:pPr>
        <w:pStyle w:val="Tabletitle"/>
      </w:pPr>
      <w:r w:rsidRPr="00EB5326">
        <w:t>Services scientifiques</w:t>
      </w:r>
    </w:p>
    <w:tbl>
      <w:tblPr>
        <w:tblStyle w:val="TableGrid"/>
        <w:tblW w:w="9093" w:type="dxa"/>
        <w:jc w:val="center"/>
        <w:tblLook w:val="01E0" w:firstRow="1" w:lastRow="1" w:firstColumn="1" w:lastColumn="1" w:noHBand="0" w:noVBand="0"/>
      </w:tblPr>
      <w:tblGrid>
        <w:gridCol w:w="1680"/>
        <w:gridCol w:w="5845"/>
        <w:gridCol w:w="1568"/>
      </w:tblGrid>
      <w:tr w:rsidR="00551CDF" w:rsidRPr="00C31DC9" w:rsidTr="0084312C">
        <w:trPr>
          <w:cantSplit/>
          <w:tblHeader/>
          <w:jc w:val="center"/>
        </w:trPr>
        <w:tc>
          <w:tcPr>
            <w:tcW w:w="1680" w:type="dxa"/>
            <w:vAlign w:val="center"/>
          </w:tcPr>
          <w:p w:rsidR="00551CDF" w:rsidRPr="00D03D60" w:rsidRDefault="00551CDF" w:rsidP="0084312C">
            <w:pPr>
              <w:pStyle w:val="Tablehead"/>
            </w:pPr>
            <w:r w:rsidRPr="00D03D60">
              <w:t>Numéro</w:t>
            </w:r>
            <w:r>
              <w:t xml:space="preserve"> </w:t>
            </w:r>
            <w:r w:rsidRPr="00D03D60">
              <w:t>de la</w:t>
            </w:r>
            <w:r>
              <w:br/>
            </w:r>
            <w:r w:rsidRPr="00D03D60">
              <w:t>Question UIT-R</w:t>
            </w:r>
          </w:p>
        </w:tc>
        <w:tc>
          <w:tcPr>
            <w:tcW w:w="5845" w:type="dxa"/>
            <w:vAlign w:val="center"/>
          </w:tcPr>
          <w:p w:rsidR="00551CDF" w:rsidRPr="00C31DC9" w:rsidRDefault="00551CDF" w:rsidP="0084312C">
            <w:pPr>
              <w:pStyle w:val="Tablehead"/>
            </w:pPr>
            <w:r w:rsidRPr="00C31DC9">
              <w:t>Titre</w:t>
            </w:r>
          </w:p>
        </w:tc>
        <w:tc>
          <w:tcPr>
            <w:tcW w:w="1568" w:type="dxa"/>
            <w:vAlign w:val="center"/>
          </w:tcPr>
          <w:p w:rsidR="00551CDF" w:rsidRPr="00C31DC9" w:rsidRDefault="00551CDF" w:rsidP="0084312C">
            <w:pPr>
              <w:pStyle w:val="Tablehead"/>
            </w:pPr>
            <w:r w:rsidRPr="00C31DC9">
              <w:t>Catégorie</w:t>
            </w:r>
          </w:p>
        </w:tc>
      </w:tr>
      <w:tr w:rsidR="00551CDF" w:rsidRPr="00C31DC9" w:rsidTr="0084312C">
        <w:trPr>
          <w:cantSplit/>
          <w:trHeight w:val="85"/>
          <w:jc w:val="center"/>
        </w:trPr>
        <w:tc>
          <w:tcPr>
            <w:tcW w:w="1680" w:type="dxa"/>
          </w:tcPr>
          <w:p w:rsidR="00551CDF" w:rsidRPr="00B50E74" w:rsidRDefault="00FC2DBE" w:rsidP="0084312C">
            <w:pPr>
              <w:pStyle w:val="Tabletext"/>
              <w:jc w:val="center"/>
              <w:rPr>
                <w:rStyle w:val="Hyperlink"/>
                <w:b/>
                <w:bCs/>
              </w:rPr>
            </w:pPr>
            <w:hyperlink r:id="rId201" w:history="1">
              <w:r w:rsidR="00551CDF" w:rsidRPr="00B50E74">
                <w:rPr>
                  <w:rStyle w:val="Hyperlink"/>
                  <w:b/>
                  <w:bCs/>
                </w:rPr>
                <w:t xml:space="preserve">110-2/7 </w:t>
              </w:r>
            </w:hyperlink>
          </w:p>
        </w:tc>
        <w:tc>
          <w:tcPr>
            <w:tcW w:w="5845" w:type="dxa"/>
          </w:tcPr>
          <w:p w:rsidR="00551CDF" w:rsidRPr="009D4C83" w:rsidRDefault="00551CDF" w:rsidP="0084312C">
            <w:pPr>
              <w:pStyle w:val="Tabletext"/>
              <w:rPr>
                <w:rFonts w:eastAsia="SimSun"/>
                <w:color w:val="000000"/>
                <w:lang w:val="en-US" w:eastAsia="zh-CN"/>
              </w:rPr>
            </w:pPr>
            <w:r w:rsidRPr="0027585C">
              <w:rPr>
                <w:rFonts w:eastAsia="SimSun"/>
                <w:color w:val="000000"/>
                <w:lang w:eastAsia="zh-CN"/>
              </w:rPr>
              <w:t>Codes horaires</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02" w:history="1">
              <w:r w:rsidR="00551CDF" w:rsidRPr="00B50E74">
                <w:rPr>
                  <w:rStyle w:val="Hyperlink"/>
                  <w:b/>
                  <w:bCs/>
                </w:rPr>
                <w:t xml:space="preserve">111-1/7 </w:t>
              </w:r>
            </w:hyperlink>
          </w:p>
        </w:tc>
        <w:tc>
          <w:tcPr>
            <w:tcW w:w="5845" w:type="dxa"/>
          </w:tcPr>
          <w:p w:rsidR="00551CDF" w:rsidRPr="0027585C" w:rsidRDefault="00551CDF" w:rsidP="0084312C">
            <w:pPr>
              <w:pStyle w:val="Tabletext"/>
              <w:rPr>
                <w:rFonts w:eastAsia="SimSun"/>
                <w:color w:val="000000"/>
                <w:lang w:eastAsia="zh-CN"/>
              </w:rPr>
            </w:pPr>
            <w:r w:rsidRPr="0027585C">
              <w:rPr>
                <w:rFonts w:eastAsia="SimSun"/>
                <w:color w:val="000000"/>
                <w:lang w:eastAsia="zh-CN"/>
              </w:rPr>
              <w:t>Retards dus aux antennes et aux autres circuits et étalonnage nécessaire pour le transfert de signaux horaires de haute précision</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03" w:history="1">
              <w:r w:rsidR="00551CDF" w:rsidRPr="00B50E74">
                <w:rPr>
                  <w:rStyle w:val="Hyperlink"/>
                  <w:b/>
                  <w:bCs/>
                </w:rPr>
                <w:t xml:space="preserve">118-2/7 </w:t>
              </w:r>
            </w:hyperlink>
          </w:p>
        </w:tc>
        <w:tc>
          <w:tcPr>
            <w:tcW w:w="5845" w:type="dxa"/>
          </w:tcPr>
          <w:p w:rsidR="00551CDF" w:rsidRPr="0027585C" w:rsidRDefault="00551CDF" w:rsidP="0084312C">
            <w:pPr>
              <w:pStyle w:val="Tabletext"/>
              <w:rPr>
                <w:rFonts w:eastAsia="SimSun"/>
                <w:color w:val="000000"/>
                <w:lang w:eastAsia="zh-CN"/>
              </w:rPr>
            </w:pPr>
            <w:r w:rsidRPr="0027585C">
              <w:rPr>
                <w:rFonts w:eastAsia="SimSun"/>
                <w:color w:val="000000"/>
                <w:lang w:eastAsia="zh-CN"/>
              </w:rPr>
              <w:t>Facteurs intervenant dans le partage des fréquences entre les systèmes à satellites relais de données et les systèmes relevant d'autres services</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A479E9" w:rsidRPr="00C31DC9" w:rsidTr="0084312C">
        <w:trPr>
          <w:cantSplit/>
          <w:jc w:val="center"/>
        </w:trPr>
        <w:tc>
          <w:tcPr>
            <w:tcW w:w="1680" w:type="dxa"/>
          </w:tcPr>
          <w:p w:rsidR="00A479E9" w:rsidRPr="00467D1A" w:rsidRDefault="00FC2DBE" w:rsidP="00D42D71">
            <w:pPr>
              <w:pStyle w:val="Tabletext"/>
              <w:jc w:val="center"/>
              <w:rPr>
                <w:rFonts w:eastAsia="SimSun"/>
                <w:lang w:eastAsia="zh-CN"/>
              </w:rPr>
            </w:pPr>
            <w:hyperlink r:id="rId204" w:history="1">
              <w:r w:rsidR="00A479E9" w:rsidRPr="001866BA">
                <w:rPr>
                  <w:rStyle w:val="Hyperlink"/>
                  <w:rFonts w:eastAsia="SimSun"/>
                  <w:b/>
                  <w:bCs/>
                  <w:lang w:eastAsia="zh-CN"/>
                </w:rPr>
                <w:t>129-3/7</w:t>
              </w:r>
            </w:hyperlink>
            <w:r w:rsidR="00A479E9" w:rsidRPr="00467D1A">
              <w:rPr>
                <w:rFonts w:eastAsia="SimSun"/>
                <w:color w:val="000066"/>
                <w:lang w:eastAsia="zh-CN"/>
              </w:rPr>
              <w:t xml:space="preserve"> </w:t>
            </w:r>
          </w:p>
        </w:tc>
        <w:tc>
          <w:tcPr>
            <w:tcW w:w="5845" w:type="dxa"/>
          </w:tcPr>
          <w:p w:rsidR="00A479E9" w:rsidRPr="0027585C" w:rsidRDefault="00A479E9" w:rsidP="0084312C">
            <w:pPr>
              <w:pStyle w:val="Tabletext"/>
              <w:rPr>
                <w:rFonts w:eastAsia="SimSun"/>
                <w:color w:val="000000"/>
                <w:lang w:eastAsia="zh-CN"/>
              </w:rPr>
            </w:pPr>
            <w:r w:rsidRPr="0027585C">
              <w:rPr>
                <w:rFonts w:eastAsia="SimSun"/>
                <w:color w:val="000000"/>
                <w:lang w:eastAsia="zh-CN"/>
              </w:rPr>
              <w:t>Rayonnements non désirés produits et reçus par les stations des services scientifiques</w:t>
            </w:r>
          </w:p>
        </w:tc>
        <w:tc>
          <w:tcPr>
            <w:tcW w:w="1568" w:type="dxa"/>
          </w:tcPr>
          <w:p w:rsidR="00A479E9" w:rsidRPr="009D4C83" w:rsidRDefault="00A479E9"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05" w:history="1">
              <w:r w:rsidR="00551CDF" w:rsidRPr="00B50E74">
                <w:rPr>
                  <w:rStyle w:val="Hyperlink"/>
                  <w:b/>
                  <w:bCs/>
                </w:rPr>
                <w:t xml:space="preserve">139-4/7 </w:t>
              </w:r>
            </w:hyperlink>
          </w:p>
        </w:tc>
        <w:tc>
          <w:tcPr>
            <w:tcW w:w="5845" w:type="dxa"/>
          </w:tcPr>
          <w:p w:rsidR="00551CDF" w:rsidRPr="00357048" w:rsidRDefault="00551CDF" w:rsidP="0084312C">
            <w:pPr>
              <w:pStyle w:val="Tabletext"/>
              <w:rPr>
                <w:rFonts w:eastAsia="SimSun"/>
                <w:color w:val="000000"/>
                <w:lang w:eastAsia="zh-CN"/>
              </w:rPr>
            </w:pPr>
            <w:r w:rsidRPr="0027585C">
              <w:rPr>
                <w:rFonts w:eastAsia="SimSun"/>
                <w:color w:val="000000"/>
                <w:lang w:eastAsia="zh-CN"/>
              </w:rPr>
              <w:t>Transmission de données pour les systèmes à satellites d'exploration de la Terre</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06" w:history="1">
              <w:r w:rsidR="00551CDF" w:rsidRPr="00B50E74">
                <w:rPr>
                  <w:rStyle w:val="Hyperlink"/>
                  <w:b/>
                  <w:bCs/>
                </w:rPr>
                <w:t xml:space="preserve">141-4/7 </w:t>
              </w:r>
            </w:hyperlink>
          </w:p>
        </w:tc>
        <w:tc>
          <w:tcPr>
            <w:tcW w:w="5845" w:type="dxa"/>
          </w:tcPr>
          <w:p w:rsidR="00551CDF" w:rsidRPr="0027585C" w:rsidRDefault="00551CDF" w:rsidP="0084312C">
            <w:pPr>
              <w:pStyle w:val="Tabletext"/>
              <w:rPr>
                <w:rFonts w:eastAsia="SimSun"/>
                <w:color w:val="000000"/>
                <w:lang w:eastAsia="zh-CN"/>
              </w:rPr>
            </w:pPr>
            <w:r w:rsidRPr="0027585C">
              <w:rPr>
                <w:rFonts w:eastAsia="SimSun"/>
                <w:color w:val="000000"/>
                <w:lang w:eastAsia="zh-CN"/>
              </w:rPr>
              <w:t>Transmission de données pour les systèmes de météorologie par satellite</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07" w:history="1">
              <w:r w:rsidR="00551CDF" w:rsidRPr="00B50E74">
                <w:rPr>
                  <w:rStyle w:val="Hyperlink"/>
                  <w:b/>
                  <w:bCs/>
                </w:rPr>
                <w:t xml:space="preserve">145-2/7 </w:t>
              </w:r>
            </w:hyperlink>
          </w:p>
        </w:tc>
        <w:tc>
          <w:tcPr>
            <w:tcW w:w="5845" w:type="dxa"/>
          </w:tcPr>
          <w:p w:rsidR="00551CDF" w:rsidRPr="0027585C" w:rsidRDefault="00551CDF" w:rsidP="0084312C">
            <w:pPr>
              <w:pStyle w:val="Tabletext"/>
              <w:rPr>
                <w:rFonts w:eastAsia="SimSun"/>
                <w:color w:val="000000"/>
                <w:lang w:eastAsia="zh-CN"/>
              </w:rPr>
            </w:pPr>
            <w:r w:rsidRPr="0027585C">
              <w:rPr>
                <w:rFonts w:eastAsia="SimSun"/>
                <w:color w:val="000000"/>
                <w:lang w:eastAsia="zh-CN"/>
              </w:rPr>
              <w:t>Facteurs techniques dont dépend la protection des observations de radioastronomie</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08" w:history="1">
              <w:r w:rsidR="00551CDF" w:rsidRPr="00B50E74">
                <w:rPr>
                  <w:rStyle w:val="Hyperlink"/>
                  <w:b/>
                  <w:bCs/>
                </w:rPr>
                <w:t xml:space="preserve">146-2/7 </w:t>
              </w:r>
            </w:hyperlink>
          </w:p>
        </w:tc>
        <w:tc>
          <w:tcPr>
            <w:tcW w:w="5845" w:type="dxa"/>
          </w:tcPr>
          <w:p w:rsidR="00551CDF" w:rsidRPr="0027585C" w:rsidRDefault="00551CDF" w:rsidP="0084312C">
            <w:pPr>
              <w:pStyle w:val="Tabletext"/>
              <w:rPr>
                <w:rFonts w:eastAsia="SimSun"/>
                <w:color w:val="000000"/>
                <w:lang w:eastAsia="zh-CN"/>
              </w:rPr>
            </w:pPr>
            <w:r w:rsidRPr="0027585C">
              <w:rPr>
                <w:rFonts w:eastAsia="SimSun"/>
                <w:color w:val="000000"/>
                <w:lang w:eastAsia="zh-CN"/>
              </w:rPr>
              <w:t>Critères à appliquer pour l'évaluation des brouillages causés à la radioastronomie</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09" w:history="1">
              <w:r w:rsidR="00551CDF" w:rsidRPr="00B50E74">
                <w:rPr>
                  <w:rStyle w:val="Hyperlink"/>
                  <w:b/>
                  <w:bCs/>
                </w:rPr>
                <w:t xml:space="preserve">149-1/7 </w:t>
              </w:r>
            </w:hyperlink>
          </w:p>
        </w:tc>
        <w:tc>
          <w:tcPr>
            <w:tcW w:w="5845" w:type="dxa"/>
          </w:tcPr>
          <w:p w:rsidR="00551CDF" w:rsidRPr="0027585C" w:rsidRDefault="00551CDF" w:rsidP="0084312C">
            <w:pPr>
              <w:pStyle w:val="Tabletext"/>
              <w:rPr>
                <w:rFonts w:eastAsia="SimSun"/>
                <w:color w:val="000000"/>
                <w:lang w:eastAsia="zh-CN"/>
              </w:rPr>
            </w:pPr>
            <w:r w:rsidRPr="0027585C">
              <w:rPr>
                <w:rFonts w:eastAsia="SimSun"/>
                <w:color w:val="000000"/>
                <w:lang w:eastAsia="zh-CN"/>
              </w:rPr>
              <w:t>Utilisation des fréquences sur la face cachée de la Lune</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10" w:history="1">
              <w:r w:rsidR="00551CDF" w:rsidRPr="00B50E74">
                <w:rPr>
                  <w:rStyle w:val="Hyperlink"/>
                  <w:b/>
                  <w:bCs/>
                </w:rPr>
                <w:t xml:space="preserve">152-2/7 </w:t>
              </w:r>
            </w:hyperlink>
          </w:p>
        </w:tc>
        <w:tc>
          <w:tcPr>
            <w:tcW w:w="5845" w:type="dxa"/>
          </w:tcPr>
          <w:p w:rsidR="00551CDF" w:rsidRPr="00F95461" w:rsidRDefault="00551CDF" w:rsidP="0084312C">
            <w:pPr>
              <w:pStyle w:val="Tabletext"/>
              <w:rPr>
                <w:rFonts w:eastAsia="SimSun"/>
                <w:color w:val="000000"/>
                <w:lang w:eastAsia="zh-CN"/>
              </w:rPr>
            </w:pPr>
            <w:r w:rsidRPr="00F95461">
              <w:rPr>
                <w:rFonts w:eastAsia="SimSun"/>
                <w:color w:val="000000"/>
                <w:lang w:eastAsia="zh-CN"/>
              </w:rPr>
              <w:t>Emissions de fréquences étalon et de signaux horaires par satellite</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11" w:history="1">
              <w:r w:rsidR="00551CDF" w:rsidRPr="00B50E74">
                <w:rPr>
                  <w:rStyle w:val="Hyperlink"/>
                  <w:b/>
                  <w:bCs/>
                </w:rPr>
                <w:t xml:space="preserve">207-3/7 </w:t>
              </w:r>
            </w:hyperlink>
          </w:p>
        </w:tc>
        <w:tc>
          <w:tcPr>
            <w:tcW w:w="5845" w:type="dxa"/>
          </w:tcPr>
          <w:p w:rsidR="00551CDF" w:rsidRPr="0075063D" w:rsidRDefault="00551CDF" w:rsidP="0084312C">
            <w:pPr>
              <w:pStyle w:val="Tabletext"/>
              <w:rPr>
                <w:rFonts w:eastAsia="SimSun"/>
                <w:color w:val="000000"/>
                <w:lang w:eastAsia="zh-CN"/>
              </w:rPr>
            </w:pPr>
            <w:r w:rsidRPr="0075063D">
              <w:rPr>
                <w:rFonts w:eastAsia="SimSun"/>
                <w:color w:val="000000"/>
                <w:lang w:eastAsia="zh-CN"/>
              </w:rPr>
              <w:t>Transfert du temps et des fréquences sur des liaisons de communication numériques</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12" w:history="1">
              <w:r w:rsidR="00551CDF" w:rsidRPr="00B50E74">
                <w:rPr>
                  <w:rStyle w:val="Hyperlink"/>
                  <w:b/>
                  <w:bCs/>
                </w:rPr>
                <w:t xml:space="preserve">211/7 </w:t>
              </w:r>
            </w:hyperlink>
          </w:p>
        </w:tc>
        <w:tc>
          <w:tcPr>
            <w:tcW w:w="5845" w:type="dxa"/>
          </w:tcPr>
          <w:p w:rsidR="00551CDF" w:rsidRPr="0075063D" w:rsidRDefault="00551CDF" w:rsidP="0084312C">
            <w:pPr>
              <w:pStyle w:val="Tabletext"/>
              <w:rPr>
                <w:rFonts w:eastAsia="SimSun"/>
                <w:color w:val="000000"/>
                <w:lang w:eastAsia="zh-CN"/>
              </w:rPr>
            </w:pPr>
            <w:r w:rsidRPr="0075063D">
              <w:rPr>
                <w:rFonts w:eastAsia="SimSun"/>
                <w:color w:val="000000"/>
                <w:lang w:eastAsia="zh-CN"/>
              </w:rPr>
              <w:t>Partage des fréquences entre le service de recherche spatiale et d'autres services dans les bandes 37-38 GHz et 40-40,5 GHz</w:t>
            </w:r>
          </w:p>
        </w:tc>
        <w:tc>
          <w:tcPr>
            <w:tcW w:w="1568" w:type="dxa"/>
          </w:tcPr>
          <w:p w:rsidR="00551CDF" w:rsidRPr="009D4C83" w:rsidRDefault="00D63615" w:rsidP="0084312C">
            <w:pPr>
              <w:pStyle w:val="Tabletext"/>
              <w:jc w:val="center"/>
              <w:rPr>
                <w:rFonts w:eastAsia="SimSun"/>
                <w:lang w:val="en-US" w:eastAsia="zh-CN"/>
              </w:rPr>
            </w:pPr>
            <w:r>
              <w:rPr>
                <w:rFonts w:eastAsia="SimSun"/>
                <w:lang w:val="en-US" w:eastAsia="zh-CN"/>
              </w:rPr>
              <w:t>S</w:t>
            </w:r>
            <w:r w:rsidR="00551CDF" w:rsidRPr="009D4C83">
              <w:rPr>
                <w:rFonts w:eastAsia="SimSun"/>
                <w:lang w:val="en-US" w:eastAsia="zh-CN"/>
              </w:rPr>
              <w:t>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13" w:history="1">
              <w:r w:rsidR="00551CDF" w:rsidRPr="00B50E74">
                <w:rPr>
                  <w:rStyle w:val="Hyperlink"/>
                  <w:b/>
                  <w:bCs/>
                </w:rPr>
                <w:t xml:space="preserve">221/7 </w:t>
              </w:r>
            </w:hyperlink>
          </w:p>
        </w:tc>
        <w:tc>
          <w:tcPr>
            <w:tcW w:w="5845" w:type="dxa"/>
          </w:tcPr>
          <w:p w:rsidR="00551CDF" w:rsidRPr="00B53C93" w:rsidRDefault="00551CDF" w:rsidP="0084312C">
            <w:pPr>
              <w:pStyle w:val="Tabletext"/>
              <w:rPr>
                <w:rFonts w:eastAsia="SimSun"/>
                <w:color w:val="000000"/>
                <w:lang w:eastAsia="zh-CN"/>
              </w:rPr>
            </w:pPr>
            <w:r>
              <w:rPr>
                <w:rFonts w:eastAsia="SimSun"/>
                <w:color w:val="000000"/>
                <w:lang w:eastAsia="zh-CN"/>
              </w:rPr>
              <w:t>Bandes de fréquences préfé</w:t>
            </w:r>
            <w:r w:rsidRPr="00B53C93">
              <w:rPr>
                <w:rFonts w:eastAsia="SimSun"/>
                <w:color w:val="000000"/>
                <w:lang w:eastAsia="zh-CN"/>
              </w:rPr>
              <w:t>rées et critères de protection pour les observations du service de recherche spatiale (passive)</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A479E9" w:rsidRPr="00C31DC9" w:rsidTr="0084312C">
        <w:trPr>
          <w:cantSplit/>
          <w:jc w:val="center"/>
        </w:trPr>
        <w:tc>
          <w:tcPr>
            <w:tcW w:w="1680" w:type="dxa"/>
          </w:tcPr>
          <w:p w:rsidR="00A479E9" w:rsidRPr="00877427" w:rsidRDefault="00FC2DBE" w:rsidP="00D42D71">
            <w:pPr>
              <w:pStyle w:val="Tabletext"/>
              <w:jc w:val="center"/>
              <w:rPr>
                <w:rFonts w:eastAsia="SimSun"/>
                <w:lang w:eastAsia="zh-CN"/>
              </w:rPr>
            </w:pPr>
            <w:hyperlink r:id="rId214" w:history="1">
              <w:r w:rsidR="00A479E9" w:rsidRPr="001866BA">
                <w:rPr>
                  <w:rStyle w:val="Hyperlink"/>
                  <w:rFonts w:eastAsia="SimSun"/>
                  <w:b/>
                  <w:bCs/>
                  <w:lang w:eastAsia="zh-CN"/>
                </w:rPr>
                <w:t>222-2/7</w:t>
              </w:r>
            </w:hyperlink>
            <w:r w:rsidR="00A479E9" w:rsidRPr="00877427">
              <w:rPr>
                <w:rFonts w:eastAsia="SimSun"/>
                <w:color w:val="000066"/>
                <w:lang w:eastAsia="zh-CN"/>
              </w:rPr>
              <w:t xml:space="preserve"> </w:t>
            </w:r>
          </w:p>
        </w:tc>
        <w:tc>
          <w:tcPr>
            <w:tcW w:w="5845" w:type="dxa"/>
          </w:tcPr>
          <w:p w:rsidR="00A479E9" w:rsidRPr="00B53C93" w:rsidRDefault="00A479E9" w:rsidP="0084312C">
            <w:pPr>
              <w:pStyle w:val="Tabletext"/>
              <w:rPr>
                <w:rFonts w:eastAsia="SimSun"/>
                <w:color w:val="000000"/>
                <w:lang w:eastAsia="zh-CN"/>
              </w:rPr>
            </w:pPr>
            <w:r w:rsidRPr="00B53C93">
              <w:rPr>
                <w:rFonts w:eastAsia="SimSun"/>
                <w:color w:val="000000"/>
                <w:lang w:eastAsia="zh-CN"/>
              </w:rPr>
              <w:t>Liaisons de radiocommunication entre stations terriennes et missions lunaires et planétaires par l'intermédiaire de satellites relais de données lunaires et/ou planétaires</w:t>
            </w:r>
          </w:p>
        </w:tc>
        <w:tc>
          <w:tcPr>
            <w:tcW w:w="1568" w:type="dxa"/>
          </w:tcPr>
          <w:p w:rsidR="00A479E9" w:rsidRPr="009D4C83" w:rsidRDefault="00A479E9" w:rsidP="0084312C">
            <w:pPr>
              <w:pStyle w:val="Tabletext"/>
              <w:jc w:val="center"/>
              <w:rPr>
                <w:rFonts w:eastAsia="SimSun"/>
                <w:lang w:val="en-US" w:eastAsia="zh-CN"/>
              </w:rPr>
            </w:pPr>
            <w:r>
              <w:rPr>
                <w:rFonts w:eastAsia="SimSun"/>
                <w:lang w:val="en-US" w:eastAsia="zh-CN"/>
              </w:rPr>
              <w:t>S2</w:t>
            </w:r>
          </w:p>
        </w:tc>
      </w:tr>
      <w:tr w:rsidR="00A479E9" w:rsidRPr="00C31DC9" w:rsidTr="0084312C">
        <w:trPr>
          <w:cantSplit/>
          <w:jc w:val="center"/>
        </w:trPr>
        <w:tc>
          <w:tcPr>
            <w:tcW w:w="1680" w:type="dxa"/>
          </w:tcPr>
          <w:p w:rsidR="00A479E9" w:rsidRPr="00877427" w:rsidRDefault="00FC2DBE" w:rsidP="00D42D71">
            <w:pPr>
              <w:pStyle w:val="Tabletext"/>
              <w:jc w:val="center"/>
              <w:rPr>
                <w:rFonts w:eastAsia="SimSun"/>
                <w:lang w:eastAsia="zh-CN"/>
              </w:rPr>
            </w:pPr>
            <w:hyperlink r:id="rId215" w:history="1">
              <w:r w:rsidR="00A479E9" w:rsidRPr="001866BA">
                <w:rPr>
                  <w:rStyle w:val="Hyperlink"/>
                  <w:rFonts w:eastAsia="SimSun"/>
                  <w:b/>
                  <w:bCs/>
                  <w:lang w:eastAsia="zh-CN"/>
                </w:rPr>
                <w:t>226-1/7</w:t>
              </w:r>
            </w:hyperlink>
          </w:p>
        </w:tc>
        <w:tc>
          <w:tcPr>
            <w:tcW w:w="5845" w:type="dxa"/>
          </w:tcPr>
          <w:p w:rsidR="00A479E9" w:rsidRPr="00EF7999" w:rsidRDefault="00A479E9" w:rsidP="0084312C">
            <w:pPr>
              <w:pStyle w:val="Tabletext"/>
              <w:rPr>
                <w:rFonts w:eastAsia="SimSun"/>
                <w:color w:val="000000"/>
                <w:lang w:eastAsia="zh-CN"/>
              </w:rPr>
            </w:pPr>
            <w:r w:rsidRPr="00EF7999">
              <w:rPr>
                <w:rFonts w:eastAsia="SimSun"/>
                <w:color w:val="000000"/>
                <w:lang w:eastAsia="zh-CN"/>
              </w:rPr>
              <w:t>Partage des fréquences entre le service de radioastronomie et d'autres services dans les bandes au-dessus de 70 GHz</w:t>
            </w:r>
          </w:p>
        </w:tc>
        <w:tc>
          <w:tcPr>
            <w:tcW w:w="1568" w:type="dxa"/>
          </w:tcPr>
          <w:p w:rsidR="00A479E9" w:rsidRPr="009D4C83" w:rsidRDefault="00A479E9"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16" w:history="1">
              <w:r w:rsidR="00551CDF" w:rsidRPr="00B50E74">
                <w:rPr>
                  <w:rStyle w:val="Hyperlink"/>
                  <w:b/>
                  <w:bCs/>
                </w:rPr>
                <w:t>230-1/7</w:t>
              </w:r>
            </w:hyperlink>
          </w:p>
        </w:tc>
        <w:tc>
          <w:tcPr>
            <w:tcW w:w="5845" w:type="dxa"/>
          </w:tcPr>
          <w:p w:rsidR="00551CDF" w:rsidRPr="00EF7999" w:rsidRDefault="00551CDF" w:rsidP="0084312C">
            <w:pPr>
              <w:pStyle w:val="Tabletext"/>
              <w:rPr>
                <w:rFonts w:eastAsia="SimSun"/>
                <w:color w:val="000000"/>
                <w:lang w:eastAsia="zh-CN"/>
              </w:rPr>
            </w:pPr>
            <w:r w:rsidRPr="003D1A51">
              <w:t>Bandes de fréquences préférées et critères de protection applicables aux mesures de radioastronomie effectuées dans l'espace</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17" w:history="1">
              <w:r w:rsidR="00551CDF" w:rsidRPr="00B50E74">
                <w:rPr>
                  <w:rStyle w:val="Hyperlink"/>
                  <w:b/>
                  <w:bCs/>
                </w:rPr>
                <w:t>231/7</w:t>
              </w:r>
            </w:hyperlink>
          </w:p>
        </w:tc>
        <w:tc>
          <w:tcPr>
            <w:tcW w:w="5845" w:type="dxa"/>
          </w:tcPr>
          <w:p w:rsidR="00551CDF" w:rsidRPr="00EF7999" w:rsidRDefault="00551CDF" w:rsidP="0084312C">
            <w:pPr>
              <w:pStyle w:val="Tabletext"/>
              <w:rPr>
                <w:rFonts w:eastAsia="SimSun"/>
                <w:color w:val="000000"/>
                <w:lang w:eastAsia="zh-CN"/>
              </w:rPr>
            </w:pPr>
            <w:r w:rsidRPr="00EF7999">
              <w:rPr>
                <w:rFonts w:eastAsia="SimSun"/>
                <w:color w:val="000000"/>
                <w:lang w:eastAsia="zh-CN"/>
              </w:rPr>
              <w:t>SETS (active) et Service de recherche spatiale (active) au-dessus de 100</w:t>
            </w:r>
            <w:r>
              <w:rPr>
                <w:rFonts w:eastAsia="SimSun"/>
                <w:color w:val="000000"/>
                <w:lang w:eastAsia="zh-CN"/>
              </w:rPr>
              <w:t> </w:t>
            </w:r>
            <w:r w:rsidRPr="00EF7999">
              <w:rPr>
                <w:rFonts w:eastAsia="SimSun"/>
                <w:color w:val="000000"/>
                <w:lang w:eastAsia="zh-CN"/>
              </w:rPr>
              <w:t>GHz</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18" w:history="1">
              <w:r w:rsidR="00551CDF" w:rsidRPr="00B50E74">
                <w:rPr>
                  <w:rStyle w:val="Hyperlink"/>
                  <w:b/>
                  <w:bCs/>
                </w:rPr>
                <w:t>232-1/7</w:t>
              </w:r>
            </w:hyperlink>
          </w:p>
        </w:tc>
        <w:tc>
          <w:tcPr>
            <w:tcW w:w="5845" w:type="dxa"/>
          </w:tcPr>
          <w:p w:rsidR="00551CDF" w:rsidRPr="00EF7999" w:rsidRDefault="00551CDF" w:rsidP="0084312C">
            <w:pPr>
              <w:pStyle w:val="Tabletext"/>
              <w:rPr>
                <w:rFonts w:eastAsia="SimSun"/>
                <w:color w:val="000000"/>
                <w:lang w:eastAsia="zh-CN"/>
              </w:rPr>
            </w:pPr>
            <w:r w:rsidRPr="00EF7999">
              <w:rPr>
                <w:rFonts w:eastAsia="SimSun"/>
                <w:color w:val="000000"/>
                <w:lang w:eastAsia="zh-CN"/>
              </w:rPr>
              <w:t>Partage de fréquences entre les détecteurs passifs spatioportés et d'autres services dans les bandes 10,60-10,68 GHz, 31,5-31,8 GHz et 36-37 GHz</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19" w:history="1">
              <w:r w:rsidR="00551CDF" w:rsidRPr="00B50E74">
                <w:rPr>
                  <w:rStyle w:val="Hyperlink"/>
                  <w:b/>
                  <w:bCs/>
                </w:rPr>
                <w:t xml:space="preserve">234/7 </w:t>
              </w:r>
            </w:hyperlink>
          </w:p>
        </w:tc>
        <w:tc>
          <w:tcPr>
            <w:tcW w:w="5845" w:type="dxa"/>
          </w:tcPr>
          <w:p w:rsidR="00551CDF" w:rsidRPr="00075A3D" w:rsidRDefault="00551CDF" w:rsidP="0084312C">
            <w:pPr>
              <w:pStyle w:val="Tabletext"/>
              <w:rPr>
                <w:rFonts w:eastAsia="SimSun"/>
                <w:color w:val="000000"/>
                <w:lang w:eastAsia="zh-CN"/>
              </w:rPr>
            </w:pPr>
            <w:r w:rsidRPr="00075A3D">
              <w:rPr>
                <w:rFonts w:eastAsia="SimSun"/>
                <w:color w:val="000000"/>
                <w:lang w:eastAsia="zh-CN"/>
              </w:rPr>
              <w:t xml:space="preserve">Partage de fréquences entre systèmes de détection actifs du service d'exploration de la Terre par satellite et systèmes exploités dans </w:t>
            </w:r>
            <w:r>
              <w:rPr>
                <w:rFonts w:eastAsia="SimSun"/>
                <w:color w:val="000000"/>
                <w:lang w:eastAsia="zh-CN"/>
              </w:rPr>
              <w:t>d'autres services dans la bande </w:t>
            </w:r>
            <w:r w:rsidRPr="00075A3D">
              <w:rPr>
                <w:rFonts w:eastAsia="SimSun"/>
                <w:color w:val="000000"/>
                <w:lang w:eastAsia="zh-CN"/>
              </w:rPr>
              <w:t>1</w:t>
            </w:r>
            <w:r>
              <w:rPr>
                <w:rFonts w:eastAsia="SimSun"/>
                <w:color w:val="000000"/>
                <w:lang w:eastAsia="zh-CN"/>
              </w:rPr>
              <w:t> </w:t>
            </w:r>
            <w:r w:rsidRPr="00075A3D">
              <w:rPr>
                <w:rFonts w:eastAsia="SimSun"/>
                <w:color w:val="000000"/>
                <w:lang w:eastAsia="zh-CN"/>
              </w:rPr>
              <w:t>215</w:t>
            </w:r>
            <w:r>
              <w:rPr>
                <w:rFonts w:eastAsia="SimSun"/>
                <w:color w:val="000000"/>
                <w:lang w:eastAsia="zh-CN"/>
              </w:rPr>
              <w:noBreakHyphen/>
            </w:r>
            <w:r w:rsidRPr="00075A3D">
              <w:rPr>
                <w:rFonts w:eastAsia="SimSun"/>
                <w:color w:val="000000"/>
                <w:lang w:eastAsia="zh-CN"/>
              </w:rPr>
              <w:t>1</w:t>
            </w:r>
            <w:r>
              <w:rPr>
                <w:rFonts w:eastAsia="SimSun"/>
                <w:color w:val="000000"/>
                <w:lang w:eastAsia="zh-CN"/>
              </w:rPr>
              <w:t> </w:t>
            </w:r>
            <w:r w:rsidRPr="00075A3D">
              <w:rPr>
                <w:rFonts w:eastAsia="SimSun"/>
                <w:color w:val="000000"/>
                <w:lang w:eastAsia="zh-CN"/>
              </w:rPr>
              <w:t>300</w:t>
            </w:r>
            <w:r>
              <w:rPr>
                <w:rFonts w:eastAsia="SimSun"/>
                <w:color w:val="000000"/>
                <w:lang w:eastAsia="zh-CN"/>
              </w:rPr>
              <w:t> </w:t>
            </w:r>
            <w:r w:rsidRPr="00075A3D">
              <w:rPr>
                <w:rFonts w:eastAsia="SimSun"/>
                <w:color w:val="000000"/>
                <w:lang w:eastAsia="zh-CN"/>
              </w:rPr>
              <w:t>MHz</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20" w:history="1">
              <w:r w:rsidR="00551CDF" w:rsidRPr="00B50E74">
                <w:rPr>
                  <w:rStyle w:val="Hyperlink"/>
                  <w:b/>
                  <w:bCs/>
                </w:rPr>
                <w:t xml:space="preserve">235-1/7 </w:t>
              </w:r>
            </w:hyperlink>
          </w:p>
        </w:tc>
        <w:tc>
          <w:tcPr>
            <w:tcW w:w="5845" w:type="dxa"/>
          </w:tcPr>
          <w:p w:rsidR="00551CDF" w:rsidRPr="004B5573" w:rsidRDefault="00551CDF" w:rsidP="0084312C">
            <w:pPr>
              <w:pStyle w:val="Tabletext"/>
              <w:rPr>
                <w:rFonts w:eastAsia="SimSun"/>
                <w:color w:val="000000"/>
                <w:lang w:eastAsia="zh-CN"/>
              </w:rPr>
            </w:pPr>
            <w:r w:rsidRPr="004B5573">
              <w:rPr>
                <w:rFonts w:eastAsia="SimSun"/>
                <w:color w:val="000000"/>
                <w:lang w:eastAsia="zh-CN"/>
              </w:rPr>
              <w:t>Caractéristiques techniques et opérationnelles des applications des services scientifiques fonctionnant au-dessus de 275 GHz</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21" w:history="1">
              <w:r w:rsidR="00551CDF" w:rsidRPr="00B50E74">
                <w:rPr>
                  <w:rStyle w:val="Hyperlink"/>
                  <w:b/>
                  <w:bCs/>
                </w:rPr>
                <w:t xml:space="preserve">236/7 </w:t>
              </w:r>
            </w:hyperlink>
          </w:p>
        </w:tc>
        <w:tc>
          <w:tcPr>
            <w:tcW w:w="5845" w:type="dxa"/>
          </w:tcPr>
          <w:p w:rsidR="00551CDF" w:rsidRPr="004B5573" w:rsidRDefault="00551CDF" w:rsidP="0084312C">
            <w:pPr>
              <w:pStyle w:val="Tabletext"/>
              <w:rPr>
                <w:rFonts w:eastAsia="SimSun"/>
                <w:color w:val="000000"/>
                <w:lang w:eastAsia="zh-CN"/>
              </w:rPr>
            </w:pPr>
            <w:r w:rsidRPr="004B5573">
              <w:rPr>
                <w:rFonts w:eastAsia="SimSun"/>
                <w:color w:val="000000"/>
                <w:lang w:eastAsia="zh-CN"/>
              </w:rPr>
              <w:t>Evolution de l'échelle de temps UTC</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22" w:history="1">
              <w:r w:rsidR="00551CDF" w:rsidRPr="00B50E74">
                <w:rPr>
                  <w:rStyle w:val="Hyperlink"/>
                  <w:b/>
                  <w:bCs/>
                </w:rPr>
                <w:t xml:space="preserve">237/7 </w:t>
              </w:r>
            </w:hyperlink>
          </w:p>
        </w:tc>
        <w:tc>
          <w:tcPr>
            <w:tcW w:w="5845" w:type="dxa"/>
          </w:tcPr>
          <w:p w:rsidR="00551CDF" w:rsidRPr="004B5573" w:rsidRDefault="00551CDF" w:rsidP="0084312C">
            <w:pPr>
              <w:pStyle w:val="Tabletext"/>
              <w:rPr>
                <w:rFonts w:eastAsia="SimSun"/>
                <w:color w:val="000000"/>
                <w:lang w:eastAsia="zh-CN"/>
              </w:rPr>
            </w:pPr>
            <w:r w:rsidRPr="004B5573">
              <w:rPr>
                <w:rFonts w:eastAsia="SimSun"/>
                <w:color w:val="000000"/>
                <w:lang w:eastAsia="zh-CN"/>
              </w:rPr>
              <w:t>Facteurs techniques et opérationnels relatifs aux méthodes de réduction des brouillages pour les stations de radioastronomie</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23" w:history="1">
              <w:r w:rsidR="00551CDF" w:rsidRPr="00B50E74">
                <w:rPr>
                  <w:rStyle w:val="Hyperlink"/>
                  <w:b/>
                  <w:bCs/>
                </w:rPr>
                <w:t xml:space="preserve">238/7 </w:t>
              </w:r>
            </w:hyperlink>
          </w:p>
        </w:tc>
        <w:tc>
          <w:tcPr>
            <w:tcW w:w="5845" w:type="dxa"/>
          </w:tcPr>
          <w:p w:rsidR="00551CDF" w:rsidRPr="004B5573" w:rsidRDefault="00551CDF" w:rsidP="0084312C">
            <w:pPr>
              <w:pStyle w:val="Tabletext"/>
              <w:rPr>
                <w:rFonts w:eastAsia="SimSun"/>
                <w:color w:val="000000"/>
                <w:lang w:eastAsia="zh-CN"/>
              </w:rPr>
            </w:pPr>
            <w:r w:rsidRPr="004B5573">
              <w:rPr>
                <w:rFonts w:eastAsia="SimSun"/>
                <w:color w:val="000000"/>
                <w:lang w:eastAsia="zh-CN"/>
              </w:rPr>
              <w:t>Source de signaux horaires sécurisée pour autorité de pointage temporel</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24" w:history="1">
              <w:r w:rsidR="00551CDF" w:rsidRPr="00B50E74">
                <w:rPr>
                  <w:rStyle w:val="Hyperlink"/>
                  <w:b/>
                  <w:bCs/>
                </w:rPr>
                <w:t xml:space="preserve">239/7 </w:t>
              </w:r>
            </w:hyperlink>
          </w:p>
        </w:tc>
        <w:tc>
          <w:tcPr>
            <w:tcW w:w="5845" w:type="dxa"/>
          </w:tcPr>
          <w:p w:rsidR="00551CDF" w:rsidRPr="009D4C83" w:rsidRDefault="00551CDF" w:rsidP="0084312C">
            <w:pPr>
              <w:pStyle w:val="Tabletext"/>
              <w:rPr>
                <w:rFonts w:eastAsia="SimSun"/>
                <w:color w:val="000000"/>
                <w:lang w:val="en-US" w:eastAsia="zh-CN"/>
              </w:rPr>
            </w:pPr>
            <w:r w:rsidRPr="004B5573">
              <w:rPr>
                <w:rFonts w:eastAsia="SimSun"/>
                <w:color w:val="000000"/>
                <w:lang w:eastAsia="zh-CN"/>
              </w:rPr>
              <w:t>Codes horaires pour l'instrumentation</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25" w:history="1">
              <w:r w:rsidR="00551CDF" w:rsidRPr="00B50E74">
                <w:rPr>
                  <w:rStyle w:val="Hyperlink"/>
                  <w:b/>
                  <w:bCs/>
                </w:rPr>
                <w:t xml:space="preserve">242/7 </w:t>
              </w:r>
            </w:hyperlink>
          </w:p>
        </w:tc>
        <w:tc>
          <w:tcPr>
            <w:tcW w:w="5845" w:type="dxa"/>
          </w:tcPr>
          <w:p w:rsidR="00551CDF" w:rsidRPr="009D4C83" w:rsidRDefault="00551CDF" w:rsidP="0084312C">
            <w:pPr>
              <w:pStyle w:val="Tabletext"/>
              <w:rPr>
                <w:rFonts w:eastAsia="SimSun"/>
                <w:color w:val="000000"/>
                <w:lang w:val="en-US" w:eastAsia="zh-CN"/>
              </w:rPr>
            </w:pPr>
            <w:r w:rsidRPr="004B5573">
              <w:rPr>
                <w:rFonts w:eastAsia="SimSun"/>
                <w:color w:val="000000"/>
                <w:lang w:eastAsia="zh-CN"/>
              </w:rPr>
              <w:t>Zones de silence radioélectrique</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26" w:history="1">
              <w:r w:rsidR="00551CDF" w:rsidRPr="00B50E74">
                <w:rPr>
                  <w:rStyle w:val="Hyperlink"/>
                  <w:b/>
                  <w:bCs/>
                </w:rPr>
                <w:t xml:space="preserve">244/7 </w:t>
              </w:r>
            </w:hyperlink>
          </w:p>
        </w:tc>
        <w:tc>
          <w:tcPr>
            <w:tcW w:w="5845" w:type="dxa"/>
          </w:tcPr>
          <w:p w:rsidR="00551CDF" w:rsidRPr="00395240" w:rsidRDefault="00551CDF" w:rsidP="0084312C">
            <w:pPr>
              <w:pStyle w:val="Tabletext"/>
              <w:rPr>
                <w:rFonts w:eastAsia="SimSun"/>
                <w:color w:val="000000"/>
                <w:lang w:eastAsia="zh-CN"/>
              </w:rPr>
            </w:pPr>
            <w:r w:rsidRPr="00395240">
              <w:rPr>
                <w:rFonts w:eastAsia="SimSun"/>
                <w:color w:val="000000"/>
                <w:lang w:eastAsia="zh-CN"/>
              </w:rPr>
              <w:t>Brouillages entre les services de fréquences étalon et de signaux horaires exploités entre 20 et 90 kHz</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27" w:history="1">
              <w:r w:rsidR="00551CDF" w:rsidRPr="00B50E74">
                <w:rPr>
                  <w:rStyle w:val="Hyperlink"/>
                  <w:b/>
                  <w:bCs/>
                </w:rPr>
                <w:t xml:space="preserve">245/7 </w:t>
              </w:r>
            </w:hyperlink>
          </w:p>
        </w:tc>
        <w:tc>
          <w:tcPr>
            <w:tcW w:w="5845" w:type="dxa"/>
          </w:tcPr>
          <w:p w:rsidR="00551CDF" w:rsidRPr="00395240" w:rsidRDefault="00551CDF" w:rsidP="0084312C">
            <w:pPr>
              <w:pStyle w:val="Tabletext"/>
              <w:rPr>
                <w:rFonts w:eastAsia="SimSun"/>
                <w:color w:val="000000"/>
                <w:lang w:eastAsia="zh-CN"/>
              </w:rPr>
            </w:pPr>
            <w:r w:rsidRPr="00395240">
              <w:rPr>
                <w:rFonts w:eastAsia="SimSun"/>
                <w:color w:val="000000"/>
                <w:lang w:eastAsia="zh-CN"/>
              </w:rPr>
              <w:t>Brouillages causés par du bruit provenant de sources électriques au service des fréquences étalon et des signaux horaires exploité dans la bande d'ondes kilométriques</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28" w:history="1">
              <w:r w:rsidR="00551CDF" w:rsidRPr="00B50E74">
                <w:rPr>
                  <w:rStyle w:val="Hyperlink"/>
                  <w:rFonts w:eastAsia="SimSun"/>
                  <w:b/>
                  <w:bCs/>
                </w:rPr>
                <w:t>246/7</w:t>
              </w:r>
            </w:hyperlink>
          </w:p>
        </w:tc>
        <w:tc>
          <w:tcPr>
            <w:tcW w:w="5845" w:type="dxa"/>
          </w:tcPr>
          <w:p w:rsidR="00551CDF" w:rsidRPr="003D1A51" w:rsidRDefault="00551CDF" w:rsidP="0084312C">
            <w:pPr>
              <w:pStyle w:val="Tabletext"/>
              <w:rPr>
                <w:rFonts w:eastAsia="SimSun"/>
              </w:rPr>
            </w:pPr>
            <w:r w:rsidRPr="003D1A51">
              <w:t>Besoins futurs de largeur de bande pour le service de recherche spatiale (espace</w:t>
            </w:r>
            <w:r>
              <w:t> </w:t>
            </w:r>
            <w:r w:rsidRPr="003D1A51">
              <w:t>lointain)</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29" w:history="1">
              <w:r w:rsidR="00551CDF" w:rsidRPr="00B50E74">
                <w:rPr>
                  <w:rStyle w:val="Hyperlink"/>
                  <w:rFonts w:eastAsia="SimSun"/>
                  <w:b/>
                  <w:bCs/>
                </w:rPr>
                <w:t>247/7</w:t>
              </w:r>
            </w:hyperlink>
          </w:p>
        </w:tc>
        <w:tc>
          <w:tcPr>
            <w:tcW w:w="5845" w:type="dxa"/>
          </w:tcPr>
          <w:p w:rsidR="00551CDF" w:rsidRPr="003D1A51" w:rsidRDefault="00551CDF" w:rsidP="0084312C">
            <w:pPr>
              <w:pStyle w:val="Tabletext"/>
            </w:pPr>
            <w:r w:rsidRPr="003D1A51">
              <w:t>Radiocommunications d'urgence pour les vols spatiaux habités</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30" w:history="1">
              <w:r w:rsidR="00551CDF" w:rsidRPr="00B50E74">
                <w:rPr>
                  <w:rStyle w:val="Hyperlink"/>
                  <w:rFonts w:eastAsia="SimSun"/>
                  <w:b/>
                  <w:bCs/>
                </w:rPr>
                <w:t>248/7</w:t>
              </w:r>
            </w:hyperlink>
          </w:p>
        </w:tc>
        <w:tc>
          <w:tcPr>
            <w:tcW w:w="5845" w:type="dxa"/>
          </w:tcPr>
          <w:p w:rsidR="00551CDF" w:rsidRPr="003D1A51" w:rsidRDefault="00551CDF" w:rsidP="0084312C">
            <w:pPr>
              <w:pStyle w:val="Tabletext"/>
            </w:pPr>
            <w:r w:rsidRPr="003D1A51">
              <w:t>Informations horaires provenant des systèmes mondiaux de navigation par satellite (GNSS) et de leurs systèmes complémentaires</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31" w:history="1">
              <w:r w:rsidR="00551CDF" w:rsidRPr="00B50E74">
                <w:rPr>
                  <w:rStyle w:val="Hyperlink"/>
                  <w:rFonts w:eastAsia="SimSun"/>
                  <w:b/>
                  <w:bCs/>
                </w:rPr>
                <w:t>249/7</w:t>
              </w:r>
            </w:hyperlink>
          </w:p>
        </w:tc>
        <w:tc>
          <w:tcPr>
            <w:tcW w:w="5845" w:type="dxa"/>
          </w:tcPr>
          <w:p w:rsidR="00551CDF" w:rsidRPr="003D1A51" w:rsidRDefault="00551CDF" w:rsidP="0084312C">
            <w:pPr>
              <w:pStyle w:val="Tabletext"/>
            </w:pPr>
            <w:r w:rsidRPr="003D1A51">
              <w:t>Informations horaires et fréquentielles four</w:t>
            </w:r>
            <w:r>
              <w:t>nies par le système LORAN (LOng </w:t>
            </w:r>
            <w:r w:rsidRPr="003D1A51">
              <w:t xml:space="preserve">Range Aid to Navigation) </w:t>
            </w:r>
            <w:r>
              <w:t>«</w:t>
            </w:r>
            <w:r w:rsidRPr="003D1A51">
              <w:t>amélioré</w:t>
            </w:r>
            <w:r>
              <w:t>»</w:t>
            </w:r>
            <w:r w:rsidRPr="003D1A51">
              <w:t xml:space="preserve"> (eLORAN)</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32" w:history="1">
              <w:r w:rsidR="00551CDF" w:rsidRPr="00B50E74">
                <w:rPr>
                  <w:rStyle w:val="Hyperlink"/>
                  <w:rFonts w:eastAsia="SimSun"/>
                  <w:b/>
                  <w:bCs/>
                </w:rPr>
                <w:t>250/7</w:t>
              </w:r>
            </w:hyperlink>
          </w:p>
        </w:tc>
        <w:tc>
          <w:tcPr>
            <w:tcW w:w="5845" w:type="dxa"/>
          </w:tcPr>
          <w:p w:rsidR="00551CDF" w:rsidRPr="003D1A51" w:rsidRDefault="00551CDF" w:rsidP="0084312C">
            <w:pPr>
              <w:pStyle w:val="Tabletext"/>
            </w:pPr>
            <w:r w:rsidRPr="003D1A51">
              <w:t>Application et amélioration du transfert bidirectionnel par satellite de signaux horaires et de fréquence (TWSTFT)</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33" w:history="1">
              <w:r w:rsidR="00551CDF" w:rsidRPr="00B50E74">
                <w:rPr>
                  <w:rStyle w:val="Hyperlink"/>
                  <w:rFonts w:eastAsia="SimSun"/>
                  <w:b/>
                  <w:bCs/>
                </w:rPr>
                <w:t>251/7</w:t>
              </w:r>
            </w:hyperlink>
          </w:p>
        </w:tc>
        <w:tc>
          <w:tcPr>
            <w:tcW w:w="5845" w:type="dxa"/>
          </w:tcPr>
          <w:p w:rsidR="00551CDF" w:rsidRPr="003D1A51" w:rsidRDefault="00551CDF" w:rsidP="0084312C">
            <w:pPr>
              <w:pStyle w:val="Tabletext"/>
            </w:pPr>
            <w:r w:rsidRPr="003D1A51">
              <w:t>Détecteurs passifs au sol</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34" w:history="1">
              <w:r w:rsidR="00551CDF" w:rsidRPr="00B50E74">
                <w:rPr>
                  <w:rStyle w:val="Hyperlink"/>
                  <w:rFonts w:eastAsia="SimSun"/>
                  <w:b/>
                  <w:bCs/>
                </w:rPr>
                <w:t>252/7</w:t>
              </w:r>
            </w:hyperlink>
          </w:p>
        </w:tc>
        <w:tc>
          <w:tcPr>
            <w:tcW w:w="5845" w:type="dxa"/>
          </w:tcPr>
          <w:p w:rsidR="00551CDF" w:rsidRPr="003D1A51" w:rsidRDefault="00551CDF" w:rsidP="0084312C">
            <w:pPr>
              <w:pStyle w:val="Tabletext"/>
            </w:pPr>
            <w:r w:rsidRPr="00EE1054">
              <w:rPr>
                <w:lang w:val="fr-CH"/>
              </w:rPr>
              <w:t>Paramètres nécessaires pour l'enregistrement des systèmes de radioastronomie répartis</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r w:rsidR="00551CDF" w:rsidRPr="00C31DC9" w:rsidTr="0084312C">
        <w:trPr>
          <w:cantSplit/>
          <w:jc w:val="center"/>
        </w:trPr>
        <w:tc>
          <w:tcPr>
            <w:tcW w:w="1680" w:type="dxa"/>
          </w:tcPr>
          <w:p w:rsidR="00551CDF" w:rsidRPr="00B50E74" w:rsidRDefault="00FC2DBE" w:rsidP="0084312C">
            <w:pPr>
              <w:pStyle w:val="Tabletext"/>
              <w:jc w:val="center"/>
              <w:rPr>
                <w:rStyle w:val="Hyperlink"/>
                <w:b/>
                <w:bCs/>
              </w:rPr>
            </w:pPr>
            <w:hyperlink r:id="rId235" w:history="1">
              <w:r w:rsidR="00551CDF" w:rsidRPr="00B50E74">
                <w:rPr>
                  <w:rStyle w:val="Hyperlink"/>
                  <w:rFonts w:eastAsia="SimSun"/>
                  <w:b/>
                  <w:bCs/>
                </w:rPr>
                <w:t>253/7</w:t>
              </w:r>
            </w:hyperlink>
          </w:p>
        </w:tc>
        <w:tc>
          <w:tcPr>
            <w:tcW w:w="5845" w:type="dxa"/>
          </w:tcPr>
          <w:p w:rsidR="00551CDF" w:rsidRPr="003D1A51" w:rsidRDefault="00551CDF" w:rsidP="0084312C">
            <w:pPr>
              <w:pStyle w:val="Tabletext"/>
            </w:pPr>
            <w:r w:rsidRPr="00EE1054">
              <w:rPr>
                <w:lang w:val="fr-CH"/>
              </w:rPr>
              <w:t>Effets de la relativité dans le transfert du temps et des fréquences à proximité de la Terre et dans le système solaire</w:t>
            </w:r>
          </w:p>
        </w:tc>
        <w:tc>
          <w:tcPr>
            <w:tcW w:w="1568" w:type="dxa"/>
          </w:tcPr>
          <w:p w:rsidR="00551CDF" w:rsidRPr="009D4C83" w:rsidRDefault="00551CDF" w:rsidP="0084312C">
            <w:pPr>
              <w:pStyle w:val="Tabletext"/>
              <w:jc w:val="center"/>
              <w:rPr>
                <w:rFonts w:eastAsia="SimSun"/>
                <w:lang w:val="en-US" w:eastAsia="zh-CN"/>
              </w:rPr>
            </w:pPr>
            <w:r>
              <w:rPr>
                <w:rFonts w:eastAsia="SimSun"/>
                <w:lang w:val="en-US" w:eastAsia="zh-CN"/>
              </w:rPr>
              <w:t>S2</w:t>
            </w:r>
          </w:p>
        </w:tc>
      </w:tr>
    </w:tbl>
    <w:p w:rsidR="00312771" w:rsidRPr="00EC0EB4" w:rsidRDefault="00312771" w:rsidP="003F744C"/>
    <w:sectPr w:rsidR="00312771" w:rsidRPr="00EC0EB4">
      <w:headerReference w:type="default" r:id="rId236"/>
      <w:footerReference w:type="even" r:id="rId237"/>
      <w:footnotePr>
        <w:numFmt w:val="chicago"/>
      </w:footnotePr>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DBE" w:rsidRDefault="00FC2DBE">
      <w:r>
        <w:separator/>
      </w:r>
    </w:p>
  </w:endnote>
  <w:endnote w:type="continuationSeparator" w:id="0">
    <w:p w:rsidR="00FC2DBE" w:rsidRDefault="00FC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1E" w:rsidRPr="0084312C" w:rsidRDefault="001D211E">
    <w:pPr>
      <w:rPr>
        <w:lang w:val="es-ES_tradnl"/>
      </w:rPr>
    </w:pPr>
    <w:r>
      <w:fldChar w:fldCharType="begin"/>
    </w:r>
    <w:r w:rsidRPr="0084312C">
      <w:rPr>
        <w:lang w:val="es-ES_tradnl"/>
      </w:rPr>
      <w:instrText xml:space="preserve"> FILENAME \p  \* MERGEFORMAT </w:instrText>
    </w:r>
    <w:r>
      <w:fldChar w:fldCharType="separate"/>
    </w:r>
    <w:r w:rsidR="00477BFF">
      <w:rPr>
        <w:noProof/>
        <w:lang w:val="es-ES_tradnl"/>
      </w:rPr>
      <w:t>P:\FRA\ITU-R\CONF-R\AR12\FINRES\005F.docx</w:t>
    </w:r>
    <w:r>
      <w:fldChar w:fldCharType="end"/>
    </w:r>
    <w:r w:rsidRPr="0084312C">
      <w:rPr>
        <w:lang w:val="es-ES_tradnl"/>
      </w:rPr>
      <w:tab/>
    </w:r>
    <w:r>
      <w:fldChar w:fldCharType="begin"/>
    </w:r>
    <w:r>
      <w:instrText xml:space="preserve"> SAVEDATE \@ DD.MM.YY </w:instrText>
    </w:r>
    <w:r>
      <w:fldChar w:fldCharType="separate"/>
    </w:r>
    <w:r w:rsidR="00477BFF">
      <w:rPr>
        <w:noProof/>
      </w:rPr>
      <w:t>20.01.12</w:t>
    </w:r>
    <w:r>
      <w:fldChar w:fldCharType="end"/>
    </w:r>
    <w:r w:rsidRPr="0084312C">
      <w:rPr>
        <w:lang w:val="es-ES_tradnl"/>
      </w:rPr>
      <w:tab/>
    </w:r>
    <w:r>
      <w:fldChar w:fldCharType="begin"/>
    </w:r>
    <w:r>
      <w:instrText xml:space="preserve"> PRINTDATE \@ DD.MM.YY </w:instrText>
    </w:r>
    <w:r>
      <w:fldChar w:fldCharType="separate"/>
    </w:r>
    <w:r w:rsidR="00477BFF">
      <w:rPr>
        <w:noProof/>
      </w:rPr>
      <w:t>20.01.12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DBE" w:rsidRDefault="00FC2DBE">
      <w:r>
        <w:rPr>
          <w:b/>
        </w:rPr>
        <w:t>_______________</w:t>
      </w:r>
    </w:p>
  </w:footnote>
  <w:footnote w:type="continuationSeparator" w:id="0">
    <w:p w:rsidR="00FC2DBE" w:rsidRDefault="00FC2DBE">
      <w:r>
        <w:continuationSeparator/>
      </w:r>
    </w:p>
  </w:footnote>
  <w:footnote w:id="1">
    <w:p w:rsidR="007C0E82" w:rsidRPr="007C0E82" w:rsidRDefault="007C0E82" w:rsidP="007C0E82">
      <w:pPr>
        <w:pStyle w:val="FootnoteText"/>
        <w:rPr>
          <w:lang w:val="fr-CH"/>
        </w:rPr>
      </w:pPr>
      <w:r>
        <w:rPr>
          <w:rStyle w:val="FootnoteReference"/>
        </w:rPr>
        <w:footnoteRef/>
      </w:r>
      <w:r>
        <w:tab/>
        <w:t>Voir la note de bas de page relative à cette Commission d'études dans la Résolution UIT-R 4.</w:t>
      </w:r>
    </w:p>
  </w:footnote>
  <w:footnote w:id="2">
    <w:p w:rsidR="0044546B" w:rsidRPr="0044546B" w:rsidRDefault="0044546B">
      <w:pPr>
        <w:pStyle w:val="FootnoteText"/>
        <w:rPr>
          <w:lang w:val="fr-CH"/>
        </w:rPr>
      </w:pPr>
      <w:r>
        <w:rPr>
          <w:rStyle w:val="FootnoteReference"/>
        </w:rPr>
        <w:t>*</w:t>
      </w:r>
      <w:r>
        <w:t xml:space="preserve"> </w:t>
      </w:r>
      <w:r>
        <w:tab/>
        <w:t>Voir la note de bas de page relative à cette Commission d'études dans la Résolution UIT</w:t>
      </w:r>
      <w:r>
        <w:noBreakHyphen/>
        <w:t>R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1E" w:rsidRDefault="001D211E" w:rsidP="00746A5A">
    <w:pPr>
      <w:pStyle w:val="Header"/>
    </w:pPr>
    <w:r>
      <w:fldChar w:fldCharType="begin"/>
    </w:r>
    <w:r>
      <w:instrText xml:space="preserve"> PAGE  \* MERGEFORMAT </w:instrText>
    </w:r>
    <w:r>
      <w:fldChar w:fldCharType="separate"/>
    </w:r>
    <w:r w:rsidR="00DB0DB3">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DF"/>
    <w:rsid w:val="00006711"/>
    <w:rsid w:val="000B1F11"/>
    <w:rsid w:val="0013523C"/>
    <w:rsid w:val="00160694"/>
    <w:rsid w:val="00161DE8"/>
    <w:rsid w:val="00175891"/>
    <w:rsid w:val="001D211E"/>
    <w:rsid w:val="00264D90"/>
    <w:rsid w:val="002E20CF"/>
    <w:rsid w:val="00312771"/>
    <w:rsid w:val="003644F8"/>
    <w:rsid w:val="003F744C"/>
    <w:rsid w:val="0044546B"/>
    <w:rsid w:val="00477BFF"/>
    <w:rsid w:val="004D422D"/>
    <w:rsid w:val="00530E6D"/>
    <w:rsid w:val="00550155"/>
    <w:rsid w:val="00551CDF"/>
    <w:rsid w:val="00587060"/>
    <w:rsid w:val="005A46FB"/>
    <w:rsid w:val="00620A6E"/>
    <w:rsid w:val="006829CC"/>
    <w:rsid w:val="006B7103"/>
    <w:rsid w:val="006F73A7"/>
    <w:rsid w:val="00746A5A"/>
    <w:rsid w:val="007C0E82"/>
    <w:rsid w:val="00817D68"/>
    <w:rsid w:val="00840A51"/>
    <w:rsid w:val="0084312C"/>
    <w:rsid w:val="00852305"/>
    <w:rsid w:val="008962EE"/>
    <w:rsid w:val="008C5FD1"/>
    <w:rsid w:val="009A3B40"/>
    <w:rsid w:val="00A242EF"/>
    <w:rsid w:val="00A479E9"/>
    <w:rsid w:val="00A769F2"/>
    <w:rsid w:val="00AE0EE2"/>
    <w:rsid w:val="00B77776"/>
    <w:rsid w:val="00D278A9"/>
    <w:rsid w:val="00D32DD4"/>
    <w:rsid w:val="00D54910"/>
    <w:rsid w:val="00D63615"/>
    <w:rsid w:val="00D71009"/>
    <w:rsid w:val="00DB0DB3"/>
    <w:rsid w:val="00DC4CBD"/>
    <w:rsid w:val="00E12B8D"/>
    <w:rsid w:val="00E6025B"/>
    <w:rsid w:val="00EA6DDD"/>
    <w:rsid w:val="00EC0EB4"/>
    <w:rsid w:val="00F35156"/>
    <w:rsid w:val="00FC2DBE"/>
    <w:rsid w:val="00FD5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CD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rsid w:val="008962EE"/>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8962EE"/>
    <w:pPr>
      <w:keepLines/>
      <w:tabs>
        <w:tab w:val="left" w:pos="255"/>
      </w:tabs>
    </w:p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Char">
    <w:name w:val="Char"/>
    <w:basedOn w:val="Normal"/>
    <w:rsid w:val="00551CDF"/>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table" w:styleId="TableGrid">
    <w:name w:val="Table Grid"/>
    <w:basedOn w:val="TableNormal"/>
    <w:rsid w:val="00551CDF"/>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0">
    <w:name w:val="Table_Head"/>
    <w:basedOn w:val="Tabletext"/>
    <w:rsid w:val="00551CDF"/>
    <w:pPr>
      <w:tabs>
        <w:tab w:val="clear" w:pos="1871"/>
      </w:tabs>
      <w:spacing w:before="113" w:after="113"/>
      <w:jc w:val="center"/>
    </w:pPr>
    <w:rPr>
      <w:rFonts w:eastAsiaTheme="minorEastAsia"/>
      <w:b/>
      <w:sz w:val="24"/>
      <w:lang w:val="en-US"/>
    </w:rPr>
  </w:style>
  <w:style w:type="character" w:styleId="Hyperlink">
    <w:name w:val="Hyperlink"/>
    <w:basedOn w:val="DefaultParagraphFont"/>
    <w:rsid w:val="00551CDF"/>
    <w:rPr>
      <w:color w:val="0000FF"/>
      <w:u w:val="single"/>
    </w:rPr>
  </w:style>
  <w:style w:type="character" w:styleId="Strong">
    <w:name w:val="Strong"/>
    <w:basedOn w:val="DefaultParagraphFont"/>
    <w:uiPriority w:val="22"/>
    <w:qFormat/>
    <w:rsid w:val="00551CDF"/>
    <w:rPr>
      <w:b/>
      <w:bCs/>
    </w:rPr>
  </w:style>
  <w:style w:type="paragraph" w:styleId="NormalWeb">
    <w:name w:val="Normal (Web)"/>
    <w:basedOn w:val="Normal"/>
    <w:uiPriority w:val="99"/>
    <w:unhideWhenUsed/>
    <w:rsid w:val="00551CD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zh-CN"/>
    </w:rPr>
  </w:style>
  <w:style w:type="paragraph" w:customStyle="1" w:styleId="TableText0">
    <w:name w:val="Table_Text"/>
    <w:basedOn w:val="Normal"/>
    <w:rsid w:val="00551CD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rFonts w:eastAsiaTheme="minorEastAsia"/>
      <w:lang w:val="en-US"/>
    </w:rPr>
  </w:style>
  <w:style w:type="paragraph" w:styleId="BalloonText">
    <w:name w:val="Balloon Text"/>
    <w:basedOn w:val="Normal"/>
    <w:link w:val="BalloonTextChar"/>
    <w:rsid w:val="00551CDF"/>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551CDF"/>
    <w:rPr>
      <w:rFonts w:ascii="Tahoma" w:eastAsiaTheme="minorEastAsia" w:hAnsi="Tahoma" w:cs="Tahoma"/>
      <w:sz w:val="16"/>
      <w:szCs w:val="16"/>
      <w:lang w:val="fr-FR" w:eastAsia="en-US"/>
    </w:rPr>
  </w:style>
  <w:style w:type="character" w:customStyle="1" w:styleId="TabletextChar">
    <w:name w:val="Table_text Char"/>
    <w:basedOn w:val="DefaultParagraphFont"/>
    <w:link w:val="Tabletext"/>
    <w:locked/>
    <w:rsid w:val="00161DE8"/>
    <w:rPr>
      <w:rFonts w:ascii="Times New Roman" w:hAnsi="Times New Roman"/>
      <w:lang w:val="fr-FR" w:eastAsia="en-US"/>
    </w:rPr>
  </w:style>
  <w:style w:type="character" w:styleId="FollowedHyperlink">
    <w:name w:val="FollowedHyperlink"/>
    <w:basedOn w:val="DefaultParagraphFont"/>
    <w:rsid w:val="00A479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CD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rsid w:val="008962EE"/>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8962EE"/>
    <w:pPr>
      <w:keepLines/>
      <w:tabs>
        <w:tab w:val="left" w:pos="255"/>
      </w:tabs>
    </w:p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Char">
    <w:name w:val="Char"/>
    <w:basedOn w:val="Normal"/>
    <w:rsid w:val="00551CDF"/>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table" w:styleId="TableGrid">
    <w:name w:val="Table Grid"/>
    <w:basedOn w:val="TableNormal"/>
    <w:rsid w:val="00551CDF"/>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0">
    <w:name w:val="Table_Head"/>
    <w:basedOn w:val="Tabletext"/>
    <w:rsid w:val="00551CDF"/>
    <w:pPr>
      <w:tabs>
        <w:tab w:val="clear" w:pos="1871"/>
      </w:tabs>
      <w:spacing w:before="113" w:after="113"/>
      <w:jc w:val="center"/>
    </w:pPr>
    <w:rPr>
      <w:rFonts w:eastAsiaTheme="minorEastAsia"/>
      <w:b/>
      <w:sz w:val="24"/>
      <w:lang w:val="en-US"/>
    </w:rPr>
  </w:style>
  <w:style w:type="character" w:styleId="Hyperlink">
    <w:name w:val="Hyperlink"/>
    <w:basedOn w:val="DefaultParagraphFont"/>
    <w:rsid w:val="00551CDF"/>
    <w:rPr>
      <w:color w:val="0000FF"/>
      <w:u w:val="single"/>
    </w:rPr>
  </w:style>
  <w:style w:type="character" w:styleId="Strong">
    <w:name w:val="Strong"/>
    <w:basedOn w:val="DefaultParagraphFont"/>
    <w:uiPriority w:val="22"/>
    <w:qFormat/>
    <w:rsid w:val="00551CDF"/>
    <w:rPr>
      <w:b/>
      <w:bCs/>
    </w:rPr>
  </w:style>
  <w:style w:type="paragraph" w:styleId="NormalWeb">
    <w:name w:val="Normal (Web)"/>
    <w:basedOn w:val="Normal"/>
    <w:uiPriority w:val="99"/>
    <w:unhideWhenUsed/>
    <w:rsid w:val="00551CD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zh-CN"/>
    </w:rPr>
  </w:style>
  <w:style w:type="paragraph" w:customStyle="1" w:styleId="TableText0">
    <w:name w:val="Table_Text"/>
    <w:basedOn w:val="Normal"/>
    <w:rsid w:val="00551CD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rFonts w:eastAsiaTheme="minorEastAsia"/>
      <w:lang w:val="en-US"/>
    </w:rPr>
  </w:style>
  <w:style w:type="paragraph" w:styleId="BalloonText">
    <w:name w:val="Balloon Text"/>
    <w:basedOn w:val="Normal"/>
    <w:link w:val="BalloonTextChar"/>
    <w:rsid w:val="00551CDF"/>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551CDF"/>
    <w:rPr>
      <w:rFonts w:ascii="Tahoma" w:eastAsiaTheme="minorEastAsia" w:hAnsi="Tahoma" w:cs="Tahoma"/>
      <w:sz w:val="16"/>
      <w:szCs w:val="16"/>
      <w:lang w:val="fr-FR" w:eastAsia="en-US"/>
    </w:rPr>
  </w:style>
  <w:style w:type="character" w:customStyle="1" w:styleId="TabletextChar">
    <w:name w:val="Table_text Char"/>
    <w:basedOn w:val="DefaultParagraphFont"/>
    <w:link w:val="Tabletext"/>
    <w:locked/>
    <w:rsid w:val="00161DE8"/>
    <w:rPr>
      <w:rFonts w:ascii="Times New Roman" w:hAnsi="Times New Roman"/>
      <w:lang w:val="fr-FR" w:eastAsia="en-US"/>
    </w:rPr>
  </w:style>
  <w:style w:type="character" w:styleId="FollowedHyperlink">
    <w:name w:val="FollowedHyperlink"/>
    <w:basedOn w:val="DefaultParagraphFont"/>
    <w:rsid w:val="00A479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5.209" TargetMode="External"/><Relationship Id="rId21" Type="http://schemas.openxmlformats.org/officeDocument/2006/relationships/hyperlink" Target="http://www.itu.int/pub/R-QUE-SG03.201" TargetMode="External"/><Relationship Id="rId42" Type="http://schemas.openxmlformats.org/officeDocument/2006/relationships/hyperlink" Target="http://www.itu.int/pub/R-QUE-SG03.230" TargetMode="External"/><Relationship Id="rId63" Type="http://schemas.openxmlformats.org/officeDocument/2006/relationships/hyperlink" Target="http://web.itu.int/publ/R-QUE-SG04.217/publications.aspx?lang=fr&amp;parent=R-QUE-SG04.217-2-2007" TargetMode="External"/><Relationship Id="rId84" Type="http://schemas.openxmlformats.org/officeDocument/2006/relationships/hyperlink" Target="http://web.itu.int/publ/R-QUE-SG04.277/publications.aspx?lang=fr&amp;parent=R-QUE-SG04.277-2009" TargetMode="External"/><Relationship Id="rId138" Type="http://schemas.openxmlformats.org/officeDocument/2006/relationships/hyperlink" Target="http://www.itu.int/pub/R-QUE-SG06.2" TargetMode="External"/><Relationship Id="rId159" Type="http://schemas.openxmlformats.org/officeDocument/2006/relationships/hyperlink" Target="http://www.itu.int/pub/R-QUE-SG06.52" TargetMode="External"/><Relationship Id="rId170" Type="http://schemas.openxmlformats.org/officeDocument/2006/relationships/hyperlink" Target="http://www.itu.int/pub/R-QUE-SG06.88" TargetMode="External"/><Relationship Id="rId191" Type="http://schemas.openxmlformats.org/officeDocument/2006/relationships/hyperlink" Target="http://www.itu.int/pub/R-QUE-SG06.126" TargetMode="External"/><Relationship Id="rId205" Type="http://schemas.openxmlformats.org/officeDocument/2006/relationships/hyperlink" Target="http://www.itu.int/pub/R-QUE-SG07.139" TargetMode="External"/><Relationship Id="rId226" Type="http://schemas.openxmlformats.org/officeDocument/2006/relationships/hyperlink" Target="http://www.itu.int/pub/R-QUE-SG07.244" TargetMode="External"/><Relationship Id="rId107" Type="http://schemas.openxmlformats.org/officeDocument/2006/relationships/hyperlink" Target="http://www.itu.int/pub/R-QUE-SG05.110" TargetMode="External"/><Relationship Id="rId11" Type="http://schemas.openxmlformats.org/officeDocument/2006/relationships/hyperlink" Target="http://www.itu.int/pub/R-QUE-SG01.210" TargetMode="External"/><Relationship Id="rId32" Type="http://schemas.openxmlformats.org/officeDocument/2006/relationships/hyperlink" Target="http://www.itu.int/pub/R-QUE-SG03.213" TargetMode="External"/><Relationship Id="rId53" Type="http://schemas.openxmlformats.org/officeDocument/2006/relationships/hyperlink" Target="http://web.itu.int/publ/R-QUE-SG04.91/publications.aspx?lang=fr&amp;parent=R-QUE-SG04.91-1-1990" TargetMode="External"/><Relationship Id="rId74" Type="http://schemas.openxmlformats.org/officeDocument/2006/relationships/hyperlink" Target="http://www.itu.int/pub/R-QUE-SG04/%20%20%20%20%20%20%20%20%20%20%20%20%20%20publications.aspx?lang=en&amp;parent=R-QUE-SG04.266" TargetMode="External"/><Relationship Id="rId128" Type="http://schemas.openxmlformats.org/officeDocument/2006/relationships/hyperlink" Target="http://www.itu.int/pub/R-QUE-SG05.241" TargetMode="External"/><Relationship Id="rId149" Type="http://schemas.openxmlformats.org/officeDocument/2006/relationships/hyperlink" Target="http://www.itu.int/pub/R-QUE-SG06.30" TargetMode="External"/><Relationship Id="rId5" Type="http://schemas.openxmlformats.org/officeDocument/2006/relationships/settings" Target="settings.xml"/><Relationship Id="rId95" Type="http://schemas.openxmlformats.org/officeDocument/2006/relationships/hyperlink" Target="http://web.itu.int/publ/R-QUE-SG04.288/publications.aspx?lang=fr&amp;parent=R-QUE-SG04.288-2009" TargetMode="External"/><Relationship Id="rId160" Type="http://schemas.openxmlformats.org/officeDocument/2006/relationships/hyperlink" Target="http://www.itu.int/pub/R-QUE-SG06.53" TargetMode="External"/><Relationship Id="rId181" Type="http://schemas.openxmlformats.org/officeDocument/2006/relationships/hyperlink" Target="http://www.itu.int/pub/R-QUE-SG06.111" TargetMode="External"/><Relationship Id="rId216" Type="http://schemas.openxmlformats.org/officeDocument/2006/relationships/hyperlink" Target="http://www.itu.int/pub/R-QUE-SG07.230" TargetMode="External"/><Relationship Id="rId237" Type="http://schemas.openxmlformats.org/officeDocument/2006/relationships/footer" Target="footer1.xml"/><Relationship Id="rId22" Type="http://schemas.openxmlformats.org/officeDocument/2006/relationships/hyperlink" Target="http://www.itu.int/pub/R-QUE-SG03.202" TargetMode="External"/><Relationship Id="rId43" Type="http://schemas.openxmlformats.org/officeDocument/2006/relationships/hyperlink" Target="http://www.itu.int/pub/R-QUE-SG03.231" TargetMode="External"/><Relationship Id="rId64" Type="http://schemas.openxmlformats.org/officeDocument/2006/relationships/hyperlink" Target="http://www.itu.int/pub/R-QUE-SG04/%20%20%20%20%20%20%20%20%20%20%20%20%20%20publications.aspx?lang=en&amp;parent=R-QUE-SG04.218" TargetMode="External"/><Relationship Id="rId118" Type="http://schemas.openxmlformats.org/officeDocument/2006/relationships/hyperlink" Target="http://www.itu.int/pub/R-QUE-SG05.212" TargetMode="External"/><Relationship Id="rId139" Type="http://schemas.openxmlformats.org/officeDocument/2006/relationships/hyperlink" Target="http://www.itu.int/pub/R-QUE-SG06.4" TargetMode="External"/><Relationship Id="rId80" Type="http://schemas.openxmlformats.org/officeDocument/2006/relationships/hyperlink" Target="http://web.itu.int/publ/R-QUE-SG04.273/publications.aspx?lang=fr&amp;parent=R-QUE-SG04.273-2007" TargetMode="External"/><Relationship Id="rId85" Type="http://schemas.openxmlformats.org/officeDocument/2006/relationships/hyperlink" Target="http://web.itu.int/publ/R-QUE-SG04.278/publications.aspx?lang=fr&amp;parent=R-QUE-SG04.278-2009" TargetMode="External"/><Relationship Id="rId150" Type="http://schemas.openxmlformats.org/officeDocument/2006/relationships/hyperlink" Target="http://www.itu.int/pub/R-QUE-SG06.32" TargetMode="External"/><Relationship Id="rId155" Type="http://schemas.openxmlformats.org/officeDocument/2006/relationships/hyperlink" Target="http://www.itu.int/pub/R-QUE-SG06.46" TargetMode="External"/><Relationship Id="rId171" Type="http://schemas.openxmlformats.org/officeDocument/2006/relationships/hyperlink" Target="http://www.itu.int/pub/R-QUE-SG06.89" TargetMode="External"/><Relationship Id="rId176" Type="http://schemas.openxmlformats.org/officeDocument/2006/relationships/hyperlink" Target="http://www.itu.int/pub/R-QUE-SG06.100" TargetMode="External"/><Relationship Id="rId192" Type="http://schemas.openxmlformats.org/officeDocument/2006/relationships/hyperlink" Target="http://www.itu.int/pub/R-QUE-SG06.127" TargetMode="External"/><Relationship Id="rId197" Type="http://schemas.openxmlformats.org/officeDocument/2006/relationships/hyperlink" Target="http://www.itu.int/pub/R-QUE-SG06.132" TargetMode="External"/><Relationship Id="rId206" Type="http://schemas.openxmlformats.org/officeDocument/2006/relationships/hyperlink" Target="http://www.itu.int/pub/R-QUE-SG07.141" TargetMode="External"/><Relationship Id="rId227" Type="http://schemas.openxmlformats.org/officeDocument/2006/relationships/hyperlink" Target="http://www.itu.int/pub/R-QUE-SG07.245" TargetMode="External"/><Relationship Id="rId201" Type="http://schemas.openxmlformats.org/officeDocument/2006/relationships/hyperlink" Target="http://www.itu.int/pub/R-QUE-SG07.110" TargetMode="External"/><Relationship Id="rId222" Type="http://schemas.openxmlformats.org/officeDocument/2006/relationships/hyperlink" Target="http://www.itu.int/pub/R-QUE-SG07.237" TargetMode="External"/><Relationship Id="rId12" Type="http://schemas.openxmlformats.org/officeDocument/2006/relationships/hyperlink" Target="http://www.itu.int/pub/R-QUE-SG01.214" TargetMode="External"/><Relationship Id="rId17" Type="http://schemas.openxmlformats.org/officeDocument/2006/relationships/hyperlink" Target="http://www.itu.int/pub/R-QUE-SG01.232" TargetMode="External"/><Relationship Id="rId33" Type="http://schemas.openxmlformats.org/officeDocument/2006/relationships/hyperlink" Target="http://www.itu.int/pub/R-QUE-SG03.214" TargetMode="External"/><Relationship Id="rId38" Type="http://schemas.openxmlformats.org/officeDocument/2006/relationships/hyperlink" Target="http://www.itu.int/pub/R-QUE-SG03.226" TargetMode="External"/><Relationship Id="rId59" Type="http://schemas.openxmlformats.org/officeDocument/2006/relationships/hyperlink" Target="http://www.itu.int/pub/R-QUE-SG04/%20%20%20%20%20%20%20%20%20%20%20%20%20%20publications.aspx?lang=en&amp;parent=R-QUE-SG04.208" TargetMode="External"/><Relationship Id="rId103" Type="http://schemas.openxmlformats.org/officeDocument/2006/relationships/hyperlink" Target="http://www.itu.int/pub/R-QUE-SG05.77" TargetMode="External"/><Relationship Id="rId108" Type="http://schemas.openxmlformats.org/officeDocument/2006/relationships/hyperlink" Target="http://www.itu.int/pub/R-QUE-SG05.111" TargetMode="External"/><Relationship Id="rId124" Type="http://schemas.openxmlformats.org/officeDocument/2006/relationships/hyperlink" Target="http://www.itu.int/pub/R-QUE-SG05.133" TargetMode="External"/><Relationship Id="rId129" Type="http://schemas.openxmlformats.org/officeDocument/2006/relationships/hyperlink" Target="http://www.itu.int/pub/R-QUE-SG05.242" TargetMode="External"/><Relationship Id="rId54" Type="http://schemas.openxmlformats.org/officeDocument/2006/relationships/hyperlink" Target="http://web.itu.int/publ/R-QUE-SG04.109/publications.aspx?lang=fr&amp;parent=R-QUE-SG04.109-1-2007" TargetMode="External"/><Relationship Id="rId70" Type="http://schemas.openxmlformats.org/officeDocument/2006/relationships/hyperlink" Target="http://www.itu.int/pub/R-QUE-SG04/%20%20%20%20%20%20%20%20%20%20%20%20%20%20publications.aspx?lang=en&amp;parent=R-QUE-SG04.245" TargetMode="External"/><Relationship Id="rId75" Type="http://schemas.openxmlformats.org/officeDocument/2006/relationships/hyperlink" Target="http://www.itu.int/pub/R-QUE-SG04/%20%20%20%20%20%20%20%20%20%20%20%20%20%20publications.aspx?lang=en&amp;parent=R-QUE-SG04.267" TargetMode="External"/><Relationship Id="rId91" Type="http://schemas.openxmlformats.org/officeDocument/2006/relationships/hyperlink" Target="http://web.itu.int/publ/R-QUE-SG04.284/publications.aspx?lang=fr&amp;parent=R-QUE-SG04.284-2009" TargetMode="External"/><Relationship Id="rId96" Type="http://schemas.openxmlformats.org/officeDocument/2006/relationships/hyperlink" Target="http://www.itu.int/pub/R-QUE-SG04.289" TargetMode="External"/><Relationship Id="rId140" Type="http://schemas.openxmlformats.org/officeDocument/2006/relationships/hyperlink" Target="http://www.itu.int/pub/R-QUE-SG06.9" TargetMode="External"/><Relationship Id="rId145" Type="http://schemas.openxmlformats.org/officeDocument/2006/relationships/hyperlink" Target="http://www.itu.int/pub/R-QUE-SG06.16" TargetMode="External"/><Relationship Id="rId161" Type="http://schemas.openxmlformats.org/officeDocument/2006/relationships/hyperlink" Target="http://www.itu.int/pub/R-QUE-SG06.55" TargetMode="External"/><Relationship Id="rId166" Type="http://schemas.openxmlformats.org/officeDocument/2006/relationships/hyperlink" Target="http://www.itu.int/pub/R-QUE-SG06.64" TargetMode="External"/><Relationship Id="rId182" Type="http://schemas.openxmlformats.org/officeDocument/2006/relationships/hyperlink" Target="http://www.itu.int/pub/R-QUE-SG06.112" TargetMode="External"/><Relationship Id="rId187" Type="http://schemas.openxmlformats.org/officeDocument/2006/relationships/hyperlink" Target="http://www.itu.int/pub/R-QUE-SG06.122" TargetMode="External"/><Relationship Id="rId217" Type="http://schemas.openxmlformats.org/officeDocument/2006/relationships/hyperlink" Target="http://www.itu.int/pub/R-QUE-SG07.231"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itu.int/pub/R-QUE-SG07.211" TargetMode="External"/><Relationship Id="rId233" Type="http://schemas.openxmlformats.org/officeDocument/2006/relationships/hyperlink" Target="http://www.itu.int/pub/R-QUE-SG07.251" TargetMode="External"/><Relationship Id="rId238" Type="http://schemas.openxmlformats.org/officeDocument/2006/relationships/fontTable" Target="fontTable.xml"/><Relationship Id="rId23" Type="http://schemas.openxmlformats.org/officeDocument/2006/relationships/hyperlink" Target="http://www.itu.int/pub/R-QUE-SG03.203" TargetMode="External"/><Relationship Id="rId28" Type="http://schemas.openxmlformats.org/officeDocument/2006/relationships/hyperlink" Target="http://www.itu.int/pub/R-QUE-SG03.208" TargetMode="External"/><Relationship Id="rId49" Type="http://schemas.openxmlformats.org/officeDocument/2006/relationships/hyperlink" Target="http://web.itu.int/publ/R-QUE-SG04.83/publications.aspx?lang=en&amp;parent=R-QUE-SG04.83-6-2009" TargetMode="External"/><Relationship Id="rId114" Type="http://schemas.openxmlformats.org/officeDocument/2006/relationships/hyperlink" Target="http://www.itu.int/pub/R-QUE-SG05.202" TargetMode="External"/><Relationship Id="rId119" Type="http://schemas.openxmlformats.org/officeDocument/2006/relationships/hyperlink" Target="http://www.itu.int/pub/R-QUE-SG05.215" TargetMode="External"/><Relationship Id="rId44" Type="http://schemas.openxmlformats.org/officeDocument/2006/relationships/hyperlink" Target="http://www.itu.int/pub/R-QUE-SG04/%20%20%20%20%20%20%20%20%20%20%20%20%20%20publications.aspx?lang=en&amp;parent=R-QUE-SG04.42" TargetMode="External"/><Relationship Id="rId60" Type="http://schemas.openxmlformats.org/officeDocument/2006/relationships/hyperlink" Target="http://www.itu.int/pub/R-QUE-SG04/%20%20%20%20%20%20%20%20%20%20%20%20%20%20publications.aspx?lang=en&amp;parent=R-QUE-SG04.209" TargetMode="External"/><Relationship Id="rId65" Type="http://schemas.openxmlformats.org/officeDocument/2006/relationships/hyperlink" Target="http://web.itu.int/publ/R-QUE-SG04.227/publications.aspx?lang=fr&amp;parent=R-QUE-SG04.227-2000" TargetMode="External"/><Relationship Id="rId81" Type="http://schemas.openxmlformats.org/officeDocument/2006/relationships/hyperlink" Target="http://web.itu.int/publ/R-QUE-SG04.274/publications.aspx?lang=fr&amp;parent=R-QUE-SG04.274-2008" TargetMode="External"/><Relationship Id="rId86" Type="http://schemas.openxmlformats.org/officeDocument/2006/relationships/hyperlink" Target="http://web.itu.int/publ/R-QUE-SG04.279/publications.aspx?lang=fr&amp;parent=R-QUE-SG04.279-2009" TargetMode="External"/><Relationship Id="rId130" Type="http://schemas.openxmlformats.org/officeDocument/2006/relationships/hyperlink" Target="http://www.itu.int/pub/R-QUE-SG05.243" TargetMode="External"/><Relationship Id="rId135" Type="http://schemas.openxmlformats.org/officeDocument/2006/relationships/hyperlink" Target="http://www.itu.int/pub/R-QUE-SG05.249" TargetMode="External"/><Relationship Id="rId151" Type="http://schemas.openxmlformats.org/officeDocument/2006/relationships/hyperlink" Target="http://www.itu.int/pub/R-QUE-SG06.34" TargetMode="External"/><Relationship Id="rId156" Type="http://schemas.openxmlformats.org/officeDocument/2006/relationships/hyperlink" Target="http://www.itu.int/pub/R-QUE-SG06.48" TargetMode="External"/><Relationship Id="rId177" Type="http://schemas.openxmlformats.org/officeDocument/2006/relationships/hyperlink" Target="http://www.itu.int/pub/R-QUE-SG06.102" TargetMode="External"/><Relationship Id="rId198" Type="http://schemas.openxmlformats.org/officeDocument/2006/relationships/hyperlink" Target="http://www.itu.int/pub/R-QUE-SG06.133" TargetMode="External"/><Relationship Id="rId172" Type="http://schemas.openxmlformats.org/officeDocument/2006/relationships/hyperlink" Target="http://www.itu.int/pub/R-QUE-SG06.93" TargetMode="External"/><Relationship Id="rId193" Type="http://schemas.openxmlformats.org/officeDocument/2006/relationships/hyperlink" Target="http://www.itu.int/pub/R-QUE-SG06.128" TargetMode="External"/><Relationship Id="rId202" Type="http://schemas.openxmlformats.org/officeDocument/2006/relationships/hyperlink" Target="http://www.itu.int/pub/R-QUE-SG07.111" TargetMode="External"/><Relationship Id="rId207" Type="http://schemas.openxmlformats.org/officeDocument/2006/relationships/hyperlink" Target="http://www.itu.int/pub/R-QUE-SG07.145" TargetMode="External"/><Relationship Id="rId223" Type="http://schemas.openxmlformats.org/officeDocument/2006/relationships/hyperlink" Target="http://www.itu.int/pub/R-QUE-SG07.238" TargetMode="External"/><Relationship Id="rId228" Type="http://schemas.openxmlformats.org/officeDocument/2006/relationships/hyperlink" Target="http://www.itu.int/pub/R-QUE-SG07.246" TargetMode="External"/><Relationship Id="rId13" Type="http://schemas.openxmlformats.org/officeDocument/2006/relationships/hyperlink" Target="http://www.itu.int/pub/R-QUE-SG01.216" TargetMode="External"/><Relationship Id="rId18" Type="http://schemas.openxmlformats.org/officeDocument/2006/relationships/hyperlink" Target="http://www.itu.int/pub/R-QUE-SG01.233" TargetMode="External"/><Relationship Id="rId39" Type="http://schemas.openxmlformats.org/officeDocument/2006/relationships/hyperlink" Target="http://www.itu.int/pub/R-QUE-SG03.227" TargetMode="External"/><Relationship Id="rId109" Type="http://schemas.openxmlformats.org/officeDocument/2006/relationships/hyperlink" Target="http://www.itu.int/pub/R-QUE-SG05.113" TargetMode="External"/><Relationship Id="rId34" Type="http://schemas.openxmlformats.org/officeDocument/2006/relationships/hyperlink" Target="http://www.itu.int/pub/R-QUE-SG03.218" TargetMode="External"/><Relationship Id="rId50" Type="http://schemas.openxmlformats.org/officeDocument/2006/relationships/hyperlink" Target="http://web.itu.int/publ/R-QUE-SG04.84/publications.aspx?lang=fr&amp;parent=R-QUE-SG04.84-4-2007" TargetMode="External"/><Relationship Id="rId55" Type="http://schemas.openxmlformats.org/officeDocument/2006/relationships/hyperlink" Target="http://web.itu.int/publ/R-QUE-SG04.110/publications.aspx?lang=fr&amp;parent=R-QUE-SG04.110-1-2002" TargetMode="External"/><Relationship Id="rId76" Type="http://schemas.openxmlformats.org/officeDocument/2006/relationships/hyperlink" Target="http://www.itu.int/pub/R-QUE-SG04/%20%20%20%20%20%20%20%20%20%20%20%20%20%20publications.aspx?lang=en&amp;parent=R-QUE-SG04.268" TargetMode="External"/><Relationship Id="rId97" Type="http://schemas.openxmlformats.org/officeDocument/2006/relationships/hyperlink" Target="http://www.itu.int/pub/R-QUE-SG04.290" TargetMode="External"/><Relationship Id="rId104" Type="http://schemas.openxmlformats.org/officeDocument/2006/relationships/hyperlink" Target="http://www.itu.int/pub/R-QUE-SG05.99" TargetMode="External"/><Relationship Id="rId120" Type="http://schemas.openxmlformats.org/officeDocument/2006/relationships/hyperlink" Target="http://www.itu.int/pub/R-QUE-SG05.225" TargetMode="External"/><Relationship Id="rId125" Type="http://schemas.openxmlformats.org/officeDocument/2006/relationships/hyperlink" Target="http://www.itu.int/pub/R-QUE-SG05.235" TargetMode="External"/><Relationship Id="rId141" Type="http://schemas.openxmlformats.org/officeDocument/2006/relationships/hyperlink" Target="http://www.itu.int/pub/R-QUE-SG06.11" TargetMode="External"/><Relationship Id="rId146" Type="http://schemas.openxmlformats.org/officeDocument/2006/relationships/hyperlink" Target="http://www.itu.int/pub/R-QUE-SG06.19" TargetMode="External"/><Relationship Id="rId167" Type="http://schemas.openxmlformats.org/officeDocument/2006/relationships/hyperlink" Target="http://www.itu.int/pub/R-QUE-SG06.65" TargetMode="External"/><Relationship Id="rId188" Type="http://schemas.openxmlformats.org/officeDocument/2006/relationships/hyperlink" Target="http://www.itu.int/pub/R-QUE-SG06.123" TargetMode="External"/><Relationship Id="rId7" Type="http://schemas.openxmlformats.org/officeDocument/2006/relationships/footnotes" Target="footnotes.xml"/><Relationship Id="rId71" Type="http://schemas.openxmlformats.org/officeDocument/2006/relationships/hyperlink" Target="http://www.itu.int/pub/R-QUE-SG04/%20%20%20%20%20%20%20%20%20%20%20%20%20%20publications.aspx?lang=en&amp;parent=R-QUE-SG04.248" TargetMode="External"/><Relationship Id="rId92" Type="http://schemas.openxmlformats.org/officeDocument/2006/relationships/hyperlink" Target="http://web.itu.int/publ/R-QUE-SG04.285/publications.aspx?lang=fr&amp;parent=R-QUE-SG04.285-2009" TargetMode="External"/><Relationship Id="rId162" Type="http://schemas.openxmlformats.org/officeDocument/2006/relationships/hyperlink" Target="http://www.itu.int/pub/R-QUE-SG06.56" TargetMode="External"/><Relationship Id="rId183" Type="http://schemas.openxmlformats.org/officeDocument/2006/relationships/hyperlink" Target="http://www.itu.int/pub/R-QUE-SG06.113" TargetMode="External"/><Relationship Id="rId213" Type="http://schemas.openxmlformats.org/officeDocument/2006/relationships/hyperlink" Target="http://www.itu.int/pub/R-QUE-SG07.221" TargetMode="External"/><Relationship Id="rId218" Type="http://schemas.openxmlformats.org/officeDocument/2006/relationships/hyperlink" Target="http://www.itu.int/pub/R-QUE-SG07.232" TargetMode="External"/><Relationship Id="rId234" Type="http://schemas.openxmlformats.org/officeDocument/2006/relationships/hyperlink" Target="http://www.itu.int/pub/R-QUE-SG07.252" TargetMode="External"/><Relationship Id="rId239"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itu.int/pub/R-QUE-SG03.209" TargetMode="External"/><Relationship Id="rId24" Type="http://schemas.openxmlformats.org/officeDocument/2006/relationships/hyperlink" Target="http://www.itu.int/pub/R-QUE-SG03.204" TargetMode="External"/><Relationship Id="rId40" Type="http://schemas.openxmlformats.org/officeDocument/2006/relationships/hyperlink" Target="http://www.itu.int/pub/R-QUE-SG03.228" TargetMode="External"/><Relationship Id="rId45" Type="http://schemas.openxmlformats.org/officeDocument/2006/relationships/hyperlink" Target="http://www.itu.int/pub/R-QUE-SG04/%20%20%20%20%20%20%20%20%20%20%20%20%20%20publications.aspx?lang=en&amp;parent=R-QUE-SG04.46" TargetMode="External"/><Relationship Id="rId66" Type="http://schemas.openxmlformats.org/officeDocument/2006/relationships/hyperlink" Target="http://www.itu.int/pub/R-QUE-SG04/%20%20%20%20%20%20%20%20%20%20%20%20%20%20publications.aspx?lang=en&amp;parent=R-QUE-SG04.231" TargetMode="External"/><Relationship Id="rId87" Type="http://schemas.openxmlformats.org/officeDocument/2006/relationships/hyperlink" Target="http://web.itu.int/publ/R-QUE-SG04.280/publications.aspx?lang=fr&amp;parent=R-QUE-SG04.280-2009" TargetMode="External"/><Relationship Id="rId110" Type="http://schemas.openxmlformats.org/officeDocument/2006/relationships/hyperlink" Target="http://www.itu.int/pub/R-QUE-SG05.118" TargetMode="External"/><Relationship Id="rId115" Type="http://schemas.openxmlformats.org/officeDocument/2006/relationships/hyperlink" Target="http://www.itu.int/pub/R-QUE-SG05.205" TargetMode="External"/><Relationship Id="rId131" Type="http://schemas.openxmlformats.org/officeDocument/2006/relationships/hyperlink" Target="http://www.itu.int/pub/R-QUE-SG05.245" TargetMode="External"/><Relationship Id="rId136" Type="http://schemas.openxmlformats.org/officeDocument/2006/relationships/hyperlink" Target="http://www.itu.int/pub/R-QUE-SG05.250" TargetMode="External"/><Relationship Id="rId157" Type="http://schemas.openxmlformats.org/officeDocument/2006/relationships/hyperlink" Target="http://www.itu.int/pub/R-QUE-SG06.49" TargetMode="External"/><Relationship Id="rId178" Type="http://schemas.openxmlformats.org/officeDocument/2006/relationships/hyperlink" Target="http://www.itu.int/pub/R-QUE-SG06.105" TargetMode="External"/><Relationship Id="rId61" Type="http://schemas.openxmlformats.org/officeDocument/2006/relationships/hyperlink" Target="http://web.itu.int/publ/R-QUE-SG04.210/publications.aspx?lang=fr&amp;parent=R-QUE-SG04.210-1-2007" TargetMode="External"/><Relationship Id="rId82" Type="http://schemas.openxmlformats.org/officeDocument/2006/relationships/hyperlink" Target="http://web.itu.int/publ/R-QUE-SG04.275/publications.aspx?lang=fr&amp;parent=R-QUE-SG04.275-2009" TargetMode="External"/><Relationship Id="rId152" Type="http://schemas.openxmlformats.org/officeDocument/2006/relationships/hyperlink" Target="http://www.itu.int/pub/R-QUE-SG06.40" TargetMode="External"/><Relationship Id="rId173" Type="http://schemas.openxmlformats.org/officeDocument/2006/relationships/hyperlink" Target="http://www.itu.int/pub/R-QUE-SG06.95" TargetMode="External"/><Relationship Id="rId194" Type="http://schemas.openxmlformats.org/officeDocument/2006/relationships/hyperlink" Target="http://www.itu.int/pub/R-QUE-SG06.129" TargetMode="External"/><Relationship Id="rId199" Type="http://schemas.openxmlformats.org/officeDocument/2006/relationships/hyperlink" Target="http://www.itu.int/pub/R-QUE-SG06.134" TargetMode="External"/><Relationship Id="rId203" Type="http://schemas.openxmlformats.org/officeDocument/2006/relationships/hyperlink" Target="http://www.itu.int/pub/R-QUE-SG07.118" TargetMode="External"/><Relationship Id="rId208" Type="http://schemas.openxmlformats.org/officeDocument/2006/relationships/hyperlink" Target="http://www.itu.int/pub/R-QUE-SG07.146" TargetMode="External"/><Relationship Id="rId229" Type="http://schemas.openxmlformats.org/officeDocument/2006/relationships/hyperlink" Target="http://www.itu.int/pub/R-QUE-SG07.247" TargetMode="External"/><Relationship Id="rId19" Type="http://schemas.openxmlformats.org/officeDocument/2006/relationships/hyperlink" Target="http://www.itu.int/pub/R-QUE-SG01.235" TargetMode="External"/><Relationship Id="rId224" Type="http://schemas.openxmlformats.org/officeDocument/2006/relationships/hyperlink" Target="http://www.itu.int/pub/R-QUE-SG07.239" TargetMode="External"/><Relationship Id="rId14" Type="http://schemas.openxmlformats.org/officeDocument/2006/relationships/hyperlink" Target="http://www.itu.int/pub/R-QUE-SG01.221" TargetMode="External"/><Relationship Id="rId30" Type="http://schemas.openxmlformats.org/officeDocument/2006/relationships/hyperlink" Target="http://www.itu.int/pub/R-QUE-SG03.211" TargetMode="External"/><Relationship Id="rId35" Type="http://schemas.openxmlformats.org/officeDocument/2006/relationships/hyperlink" Target="http://www.itu.int/pub/R-QUE-SG03.221" TargetMode="External"/><Relationship Id="rId56" Type="http://schemas.openxmlformats.org/officeDocument/2006/relationships/hyperlink" Target="http://web.itu.int/publ/R-QUE-SG04.201/publications.aspx?lang=fr&amp;parent=R-QUE-SG04.201-1-2003" TargetMode="External"/><Relationship Id="rId77" Type="http://schemas.openxmlformats.org/officeDocument/2006/relationships/hyperlink" Target="http://www.itu.int/pub/R-QUE-SG04/%20%20%20%20%20%20%20%20%20%20%20%20%20%20publications.aspx?lang=en&amp;parent=R-QUE-SG04.270" TargetMode="External"/><Relationship Id="rId100" Type="http://schemas.openxmlformats.org/officeDocument/2006/relationships/hyperlink" Target="http://www.itu.int/pub/R-QUE-SG05.37" TargetMode="External"/><Relationship Id="rId105" Type="http://schemas.openxmlformats.org/officeDocument/2006/relationships/hyperlink" Target="http://www.itu.int/pub/R-QUE-SG05.101" TargetMode="External"/><Relationship Id="rId126" Type="http://schemas.openxmlformats.org/officeDocument/2006/relationships/hyperlink" Target="http://www.itu.int/pub/R-QUE-SG05.238" TargetMode="External"/><Relationship Id="rId147" Type="http://schemas.openxmlformats.org/officeDocument/2006/relationships/hyperlink" Target="http://www.itu.int/pub/R-QUE-SG06.27" TargetMode="External"/><Relationship Id="rId168" Type="http://schemas.openxmlformats.org/officeDocument/2006/relationships/hyperlink" Target="http://www.itu.int/pub/R-QUE-SG06.69" TargetMode="External"/><Relationship Id="rId8" Type="http://schemas.openxmlformats.org/officeDocument/2006/relationships/endnotes" Target="endnotes.xml"/><Relationship Id="rId51" Type="http://schemas.openxmlformats.org/officeDocument/2006/relationships/hyperlink" Target="http://web.itu.int/publ/R-QUE-SG04.87/publications.aspx?lang=fr&amp;parent=R-QUE-SG04.87-4-2007" TargetMode="External"/><Relationship Id="rId72" Type="http://schemas.openxmlformats.org/officeDocument/2006/relationships/hyperlink" Target="http://www.itu.int/pub/R-QUE-SG04/%20%20%20%20%20%20%20%20%20%20%20%20%20%20publications.aspx?lang=en&amp;parent=R-QUE-SG04.263" TargetMode="External"/><Relationship Id="rId93" Type="http://schemas.openxmlformats.org/officeDocument/2006/relationships/hyperlink" Target="http://web.itu.int/publ/R-QUE-SG04.286/publications.aspx?lang=fr&amp;parent=R-QUE-SG04.286-2009" TargetMode="External"/><Relationship Id="rId98" Type="http://schemas.openxmlformats.org/officeDocument/2006/relationships/hyperlink" Target="http://www.itu.int/pub/R-QUE-SG05.1" TargetMode="External"/><Relationship Id="rId121" Type="http://schemas.openxmlformats.org/officeDocument/2006/relationships/hyperlink" Target="http://www.itu.int/pub/R-QUE-SG05.229" TargetMode="External"/><Relationship Id="rId142" Type="http://schemas.openxmlformats.org/officeDocument/2006/relationships/hyperlink" Target="http://www.itu.int/pub/R-QUE-SG06.12" TargetMode="External"/><Relationship Id="rId163" Type="http://schemas.openxmlformats.org/officeDocument/2006/relationships/hyperlink" Target="http://www.itu.int/pub/R-QUE-SG06.59" TargetMode="External"/><Relationship Id="rId184" Type="http://schemas.openxmlformats.org/officeDocument/2006/relationships/hyperlink" Target="http://www.itu.int/pub/R-QUE-SG06.114" TargetMode="External"/><Relationship Id="rId189" Type="http://schemas.openxmlformats.org/officeDocument/2006/relationships/hyperlink" Target="http://www.itu.int/pub/R-QUE-SG06.124" TargetMode="External"/><Relationship Id="rId219" Type="http://schemas.openxmlformats.org/officeDocument/2006/relationships/hyperlink" Target="http://www.itu.int/pub/R-QUE-SG07.234" TargetMode="External"/><Relationship Id="rId3" Type="http://schemas.openxmlformats.org/officeDocument/2006/relationships/styles" Target="styles.xml"/><Relationship Id="rId214" Type="http://schemas.openxmlformats.org/officeDocument/2006/relationships/hyperlink" Target="http://www.itu.int/pub/R-QUE-SG07.222" TargetMode="External"/><Relationship Id="rId230" Type="http://schemas.openxmlformats.org/officeDocument/2006/relationships/hyperlink" Target="http://www.itu.int/pub/R-QUE-SG07.248" TargetMode="External"/><Relationship Id="rId235" Type="http://schemas.openxmlformats.org/officeDocument/2006/relationships/hyperlink" Target="http://www.itu.int/pub/R-QUE-SG07.253" TargetMode="External"/><Relationship Id="rId25" Type="http://schemas.openxmlformats.org/officeDocument/2006/relationships/hyperlink" Target="http://www.itu.int/pub/R-QUE-SG03.205" TargetMode="External"/><Relationship Id="rId46" Type="http://schemas.openxmlformats.org/officeDocument/2006/relationships/hyperlink" Target="http://www.itu.int/pub/R-QUE-SG04/%20%20%20%20%20%20%20%20%20%20%20%20%20%20publications.aspx?lang=en&amp;parent=R-QUE-SG04.70" TargetMode="External"/><Relationship Id="rId67" Type="http://schemas.openxmlformats.org/officeDocument/2006/relationships/hyperlink" Target="http://www.itu.int/pub/R-QUE-SG04/%20%20%20%20%20%20%20%20%20%20%20%20%20%20publications.aspx?lang=en&amp;parent=R-QUE-SG04.233" TargetMode="External"/><Relationship Id="rId116" Type="http://schemas.openxmlformats.org/officeDocument/2006/relationships/hyperlink" Target="http://www.itu.int/pub/R-QUE-SG05.208" TargetMode="External"/><Relationship Id="rId137" Type="http://schemas.openxmlformats.org/officeDocument/2006/relationships/hyperlink" Target="http://www.itu.int/pub/R-QUE-SG05.251" TargetMode="External"/><Relationship Id="rId158" Type="http://schemas.openxmlformats.org/officeDocument/2006/relationships/hyperlink" Target="http://www.itu.int/pub/R-QUE-SG06.51" TargetMode="External"/><Relationship Id="rId20" Type="http://schemas.openxmlformats.org/officeDocument/2006/relationships/hyperlink" Target="http://www.itu.int/pub/R-QUE-SG01.236" TargetMode="External"/><Relationship Id="rId41" Type="http://schemas.openxmlformats.org/officeDocument/2006/relationships/hyperlink" Target="http://www.itu.int/pub/R-QUE-SG03.229" TargetMode="External"/><Relationship Id="rId62" Type="http://schemas.openxmlformats.org/officeDocument/2006/relationships/hyperlink" Target="http://www.itu.int/pub/R-QUE-SG04/%20%20%20%20%20%20%20%20%20%20%20%20%20%20publications.aspx?lang=en&amp;parent=R-QUE-SG04.214" TargetMode="External"/><Relationship Id="rId83" Type="http://schemas.openxmlformats.org/officeDocument/2006/relationships/hyperlink" Target="http://web.itu.int/publ/R-QUE-SG04.276/publications.aspx?lang=fr&amp;parent=R-QUE-SG04.276-2009" TargetMode="External"/><Relationship Id="rId88" Type="http://schemas.openxmlformats.org/officeDocument/2006/relationships/hyperlink" Target="http://web.itu.int/publ/R-QUE-SG04.281/publications.aspx?lang=fr&amp;parent=R-QUE-SG04.281-2009" TargetMode="External"/><Relationship Id="rId111" Type="http://schemas.openxmlformats.org/officeDocument/2006/relationships/hyperlink" Target="http://www.itu.int/pub/R-QUE-SG05.133" TargetMode="External"/><Relationship Id="rId132" Type="http://schemas.openxmlformats.org/officeDocument/2006/relationships/hyperlink" Target="http://www.itu.int/pub/R-QUE-SG05.246" TargetMode="External"/><Relationship Id="rId153" Type="http://schemas.openxmlformats.org/officeDocument/2006/relationships/hyperlink" Target="http://www.itu.int/pub/R-QUE-SG06.44" TargetMode="External"/><Relationship Id="rId174" Type="http://schemas.openxmlformats.org/officeDocument/2006/relationships/hyperlink" Target="http://www.itu.int/pub/R-QUE-SG06.96" TargetMode="External"/><Relationship Id="rId179" Type="http://schemas.openxmlformats.org/officeDocument/2006/relationships/hyperlink" Target="http://www.itu.int/pub/R-QUE-SG06.108" TargetMode="External"/><Relationship Id="rId195" Type="http://schemas.openxmlformats.org/officeDocument/2006/relationships/hyperlink" Target="http://www.itu.int/pub/R-QUE-SG06.130" TargetMode="External"/><Relationship Id="rId209" Type="http://schemas.openxmlformats.org/officeDocument/2006/relationships/hyperlink" Target="http://www.itu.int/pub/R-QUE-SG07.149" TargetMode="External"/><Relationship Id="rId190" Type="http://schemas.openxmlformats.org/officeDocument/2006/relationships/hyperlink" Target="http://www.itu.int/pub/R-QUE-SG06.125" TargetMode="External"/><Relationship Id="rId204" Type="http://schemas.openxmlformats.org/officeDocument/2006/relationships/hyperlink" Target="http://www.itu.int/pub/R-QUE-SG07.129" TargetMode="External"/><Relationship Id="rId220" Type="http://schemas.openxmlformats.org/officeDocument/2006/relationships/hyperlink" Target="http://www.itu.int/pub/R-QUE-SG07.235" TargetMode="External"/><Relationship Id="rId225" Type="http://schemas.openxmlformats.org/officeDocument/2006/relationships/hyperlink" Target="http://www.itu.int/pub/R-QUE-SG07.242" TargetMode="External"/><Relationship Id="rId15" Type="http://schemas.openxmlformats.org/officeDocument/2006/relationships/hyperlink" Target="http://www.itu.int/pub/R-QUE-SG01.222" TargetMode="External"/><Relationship Id="rId36" Type="http://schemas.openxmlformats.org/officeDocument/2006/relationships/hyperlink" Target="http://www.itu.int/pub/R-QUE-SG03.222" TargetMode="External"/><Relationship Id="rId57" Type="http://schemas.openxmlformats.org/officeDocument/2006/relationships/hyperlink" Target="http://www.itu.int/pub/R-QUE-SG04/%20%20%20%20%20%20%20%20%20%20%20%20%20%20publications.aspx?lang=en&amp;parent=R-QUE-SG04.203" TargetMode="External"/><Relationship Id="rId106" Type="http://schemas.openxmlformats.org/officeDocument/2006/relationships/hyperlink" Target="http://www.itu.int/pub/R-QUE-SG05.106" TargetMode="External"/><Relationship Id="rId127" Type="http://schemas.openxmlformats.org/officeDocument/2006/relationships/hyperlink" Target="http://www.itu.int/pub/R-QUE-SG05.240" TargetMode="External"/><Relationship Id="rId10" Type="http://schemas.openxmlformats.org/officeDocument/2006/relationships/hyperlink" Target="http://www.itu.int/pub/R-QUE-SG01.208" TargetMode="External"/><Relationship Id="rId31" Type="http://schemas.openxmlformats.org/officeDocument/2006/relationships/hyperlink" Target="http://www.itu.int/pub/R-QUE-SG03.212" TargetMode="External"/><Relationship Id="rId52" Type="http://schemas.openxmlformats.org/officeDocument/2006/relationships/hyperlink" Target="http://web.itu.int/publ/R-QUE-SG04.88/publications.aspx?lang=fr&amp;parent=R-QUE-SG04.88-1-1990" TargetMode="External"/><Relationship Id="rId73" Type="http://schemas.openxmlformats.org/officeDocument/2006/relationships/hyperlink" Target="http://www.itu.int/pub/R-QUE-SG04/%20%20%20%20%20%20%20%20%20%20%20%20%20%20publications.aspx?lang=en&amp;parent=R-QUE-SG04.264" TargetMode="External"/><Relationship Id="rId78" Type="http://schemas.openxmlformats.org/officeDocument/2006/relationships/hyperlink" Target="http://www.itu.int/pub/R-QUE-SG04/%20%20%20%20%20%20%20%20%20%20%20%20%20%20publications.aspx?lang=en&amp;parent=R-QUE-SG04.271" TargetMode="External"/><Relationship Id="rId94" Type="http://schemas.openxmlformats.org/officeDocument/2006/relationships/hyperlink" Target="http://web.itu.int/publ/R-QUE-SG04.287/publications.aspx?lang=fr&amp;parent=R-QUE-SG04.287-2009" TargetMode="External"/><Relationship Id="rId99" Type="http://schemas.openxmlformats.org/officeDocument/2006/relationships/hyperlink" Target="http://www.itu.int/pub/R-QUE-SG05.7" TargetMode="External"/><Relationship Id="rId101" Type="http://schemas.openxmlformats.org/officeDocument/2006/relationships/hyperlink" Target="http://www.itu.int/pub/R-QUE-SG05.48" TargetMode="External"/><Relationship Id="rId122" Type="http://schemas.openxmlformats.org/officeDocument/2006/relationships/hyperlink" Target="http://www.itu.int/pub/R-QUE-SG05.230" TargetMode="External"/><Relationship Id="rId143" Type="http://schemas.openxmlformats.org/officeDocument/2006/relationships/hyperlink" Target="http://www.itu.int/pub/R-QUE-SG06.14" TargetMode="External"/><Relationship Id="rId148" Type="http://schemas.openxmlformats.org/officeDocument/2006/relationships/hyperlink" Target="http://www.itu.int/pub/R-QUE-SG06.29" TargetMode="External"/><Relationship Id="rId164" Type="http://schemas.openxmlformats.org/officeDocument/2006/relationships/hyperlink" Target="http://www.itu.int/pub/R-QUE-SG06.60" TargetMode="External"/><Relationship Id="rId169" Type="http://schemas.openxmlformats.org/officeDocument/2006/relationships/hyperlink" Target="http://www.itu.int/pub/R-QUE-SG06.80" TargetMode="External"/><Relationship Id="rId185" Type="http://schemas.openxmlformats.org/officeDocument/2006/relationships/hyperlink" Target="http://www.itu.int/pub/R-QUE-SG06.120" TargetMode="External"/><Relationship Id="rId4" Type="http://schemas.microsoft.com/office/2007/relationships/stylesWithEffects" Target="stylesWithEffects.xml"/><Relationship Id="rId9" Type="http://schemas.openxmlformats.org/officeDocument/2006/relationships/hyperlink" Target="http://www.itu.int/pub/R-QUE-SG01.205" TargetMode="External"/><Relationship Id="rId180" Type="http://schemas.openxmlformats.org/officeDocument/2006/relationships/hyperlink" Target="http://www.itu.int/pub/R-QUE-SG06.109" TargetMode="External"/><Relationship Id="rId210" Type="http://schemas.openxmlformats.org/officeDocument/2006/relationships/hyperlink" Target="http://www.itu.int/pub/R-QUE-SG07.152" TargetMode="External"/><Relationship Id="rId215" Type="http://schemas.openxmlformats.org/officeDocument/2006/relationships/hyperlink" Target="http://www.itu.int/pub/R-QUE-SG07.226" TargetMode="External"/><Relationship Id="rId236" Type="http://schemas.openxmlformats.org/officeDocument/2006/relationships/header" Target="header1.xml"/><Relationship Id="rId26" Type="http://schemas.openxmlformats.org/officeDocument/2006/relationships/hyperlink" Target="http://www.itu.int/pub/R-QUE-SG03.206" TargetMode="External"/><Relationship Id="rId231" Type="http://schemas.openxmlformats.org/officeDocument/2006/relationships/hyperlink" Target="http://www.itu.int/pub/R-QUE-SG07.249" TargetMode="External"/><Relationship Id="rId47" Type="http://schemas.openxmlformats.org/officeDocument/2006/relationships/hyperlink" Target="http://www.itu.int/pub/R-QUE-SG04/%20%20%20%20%20%20%20%20%20%20%20%20%20%20publications.aspx?lang=en&amp;parent=R-QUE-SG04.73" TargetMode="External"/><Relationship Id="rId68" Type="http://schemas.openxmlformats.org/officeDocument/2006/relationships/hyperlink" Target="http://www.itu.int/pub/R-QUE-SG04/%20%20%20%20%20%20%20%20%20%20%20%20%20%20publications.aspx?lang=en&amp;parent=R-QUE-SG04.236" TargetMode="External"/><Relationship Id="rId89" Type="http://schemas.openxmlformats.org/officeDocument/2006/relationships/hyperlink" Target="http://web.itu.int/publ/R-QUE-SG04.282/publications.aspx?lang=fr&amp;parent=R-QUE-SG04.282-2009" TargetMode="External"/><Relationship Id="rId112" Type="http://schemas.openxmlformats.org/officeDocument/2006/relationships/hyperlink" Target="http://www.itu.int/pub/R-QUE-SG05.145" TargetMode="External"/><Relationship Id="rId133" Type="http://schemas.openxmlformats.org/officeDocument/2006/relationships/hyperlink" Target="http://www.itu.int/pub/R-QUE-SG05.247" TargetMode="External"/><Relationship Id="rId154" Type="http://schemas.openxmlformats.org/officeDocument/2006/relationships/hyperlink" Target="http://www.itu.int/pub/R-QUE-SG06.45" TargetMode="External"/><Relationship Id="rId175" Type="http://schemas.openxmlformats.org/officeDocument/2006/relationships/hyperlink" Target="http://www.itu.int/pub/R-QUE-SG06.99" TargetMode="External"/><Relationship Id="rId196" Type="http://schemas.openxmlformats.org/officeDocument/2006/relationships/hyperlink" Target="http://www.itu.int/pub/R-QUE-SG06.131" TargetMode="External"/><Relationship Id="rId200" Type="http://schemas.openxmlformats.org/officeDocument/2006/relationships/hyperlink" Target="http://www.itu.int/pub/R-QUE-SG06.135" TargetMode="External"/><Relationship Id="rId16" Type="http://schemas.openxmlformats.org/officeDocument/2006/relationships/hyperlink" Target="http://www.itu.int/pub/R-QUE-SG01.224" TargetMode="External"/><Relationship Id="rId221" Type="http://schemas.openxmlformats.org/officeDocument/2006/relationships/hyperlink" Target="http://www.itu.int/pub/R-QUE-SG07.236" TargetMode="External"/><Relationship Id="rId37" Type="http://schemas.openxmlformats.org/officeDocument/2006/relationships/hyperlink" Target="http://www.itu.int/pub/R-QUE-SG03.225" TargetMode="External"/><Relationship Id="rId58" Type="http://schemas.openxmlformats.org/officeDocument/2006/relationships/hyperlink" Target="http://www.itu.int/pub/R-QUE-SG04/%20%20%20%20%20%20%20%20%20%20%20%20%20%20publications.aspx?lang=en&amp;parent=R-QUE-SG04.205" TargetMode="External"/><Relationship Id="rId79" Type="http://schemas.openxmlformats.org/officeDocument/2006/relationships/hyperlink" Target="http://www.itu.int/pub/R-QUE-SG04/%20%20%20%20%20%20%20%20%20%20%20%20%20%20publications.aspx?lang=en&amp;parent=R-QUE-SG04.272" TargetMode="External"/><Relationship Id="rId102" Type="http://schemas.openxmlformats.org/officeDocument/2006/relationships/hyperlink" Target="http://www.itu.int/pub/R-QUE-SG05.62" TargetMode="External"/><Relationship Id="rId123" Type="http://schemas.openxmlformats.org/officeDocument/2006/relationships/hyperlink" Target="http://www.itu.int/pub/R-QUE-SG05.231" TargetMode="External"/><Relationship Id="rId144" Type="http://schemas.openxmlformats.org/officeDocument/2006/relationships/hyperlink" Target="http://www.itu.int/pub/R-QUE-SG06.15" TargetMode="External"/><Relationship Id="rId90" Type="http://schemas.openxmlformats.org/officeDocument/2006/relationships/hyperlink" Target="http://web.itu.int/publ/R-QUE-SG04.283/publications.aspx?lang=fr&amp;parent=R-QUE-SG04.283-2009" TargetMode="External"/><Relationship Id="rId165" Type="http://schemas.openxmlformats.org/officeDocument/2006/relationships/hyperlink" Target="http://www.itu.int/pub/R-QUE-SG06.62" TargetMode="External"/><Relationship Id="rId186" Type="http://schemas.openxmlformats.org/officeDocument/2006/relationships/hyperlink" Target="http://www.itu.int/pub/R-QUE-SG06.121" TargetMode="External"/><Relationship Id="rId211" Type="http://schemas.openxmlformats.org/officeDocument/2006/relationships/hyperlink" Target="http://www.itu.int/pub/R-QUE-SG07.207" TargetMode="External"/><Relationship Id="rId232" Type="http://schemas.openxmlformats.org/officeDocument/2006/relationships/hyperlink" Target="http://www.itu.int/pub/R-QUE-SG07.250" TargetMode="External"/><Relationship Id="rId27" Type="http://schemas.openxmlformats.org/officeDocument/2006/relationships/hyperlink" Target="http://www.itu.int/pub/R-QUE-SG03.207" TargetMode="External"/><Relationship Id="rId48" Type="http://schemas.openxmlformats.org/officeDocument/2006/relationships/hyperlink" Target="http://www.itu.int/pub/R-QUE-SG04/%20%20%20%20%20%20%20%20%20%20%20%20%20%20publications.aspx?lang=en&amp;parent=R-QUE-SG04.75" TargetMode="External"/><Relationship Id="rId69" Type="http://schemas.openxmlformats.org/officeDocument/2006/relationships/hyperlink" Target="http://www.itu.int/pub/R-QUE-SG04/%20%20%20%20%20%20%20%20%20%20%20%20%20%20publications.aspx?lang=en&amp;parent=R-QUE-SG04.244" TargetMode="External"/><Relationship Id="rId113" Type="http://schemas.openxmlformats.org/officeDocument/2006/relationships/hyperlink" Target="http://www.itu.int/pub/R-QUE-SG05.158" TargetMode="External"/><Relationship Id="rId134" Type="http://schemas.openxmlformats.org/officeDocument/2006/relationships/hyperlink" Target="http://www.itu.int/pub/R-QUE-SG05.2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court\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B22E5-8B6F-4628-93DB-447646DF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10</TotalTime>
  <Pages>15</Pages>
  <Words>7461</Words>
  <Characters>42530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49892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Assemblée des radiocommunications - 2012</dc:subject>
  <dc:creator>Decourt, Martine</dc:creator>
  <dc:description>PF_RA07.dot  Pour: _x000d_Date du document: _x000d_Enregistré par MM-43480 à 16:09:12 le 16.10.07</dc:description>
  <cp:lastModifiedBy>Soby, Michele</cp:lastModifiedBy>
  <cp:revision>7</cp:revision>
  <cp:lastPrinted>2012-01-20T02:44:00Z</cp:lastPrinted>
  <dcterms:created xsi:type="dcterms:W3CDTF">2012-01-20T16:35:00Z</dcterms:created>
  <dcterms:modified xsi:type="dcterms:W3CDTF">2012-01-20T21:37:00Z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