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90" w:rsidRDefault="00383D90" w:rsidP="00383D90">
      <w:pPr>
        <w:pStyle w:val="ResNo"/>
        <w:rPr>
          <w:lang w:eastAsia="zh-CN"/>
        </w:rPr>
      </w:pPr>
      <w:r w:rsidRPr="007115E4">
        <w:rPr>
          <w:lang w:eastAsia="zh-CN"/>
        </w:rPr>
        <w:t>ITU-R</w:t>
      </w:r>
      <w:r w:rsidRPr="007115E4">
        <w:rPr>
          <w:lang w:eastAsia="zh-CN"/>
        </w:rPr>
        <w:t>第</w:t>
      </w:r>
      <w:r w:rsidRPr="007115E4">
        <w:rPr>
          <w:rFonts w:hint="eastAsia"/>
          <w:lang w:eastAsia="zh-CN"/>
        </w:rPr>
        <w:t>38</w:t>
      </w:r>
      <w:r w:rsidRPr="007115E4">
        <w:rPr>
          <w:lang w:eastAsia="zh-CN"/>
        </w:rPr>
        <w:t>-</w:t>
      </w:r>
      <w:r>
        <w:rPr>
          <w:rFonts w:hint="eastAsia"/>
          <w:lang w:eastAsia="zh-CN"/>
        </w:rPr>
        <w:t>4</w:t>
      </w:r>
      <w:r w:rsidRPr="007115E4">
        <w:rPr>
          <w:lang w:eastAsia="zh-CN"/>
        </w:rPr>
        <w:t>号决议</w:t>
      </w:r>
    </w:p>
    <w:p w:rsidR="00383D90" w:rsidRDefault="00383D90" w:rsidP="00383D90">
      <w:pPr>
        <w:pStyle w:val="Restitle"/>
        <w:rPr>
          <w:lang w:eastAsia="zh-CN"/>
        </w:rPr>
      </w:pPr>
      <w:r w:rsidRPr="007115E4">
        <w:rPr>
          <w:rFonts w:hint="eastAsia"/>
          <w:lang w:eastAsia="zh-CN"/>
        </w:rPr>
        <w:t>对规则</w:t>
      </w:r>
      <w:r w:rsidRPr="007115E4">
        <w:rPr>
          <w:rFonts w:hint="eastAsia"/>
          <w:lang w:eastAsia="zh-CN"/>
        </w:rPr>
        <w:t>/</w:t>
      </w:r>
      <w:r w:rsidRPr="007115E4">
        <w:rPr>
          <w:rFonts w:hint="eastAsia"/>
          <w:lang w:eastAsia="zh-CN"/>
        </w:rPr>
        <w:t>程序性问题的研究</w:t>
      </w:r>
    </w:p>
    <w:p w:rsidR="00BC04F6" w:rsidRDefault="00BC04F6" w:rsidP="00BC04F6">
      <w:pPr>
        <w:pStyle w:val="Resdate"/>
        <w:rPr>
          <w:lang w:eastAsia="zh-CN"/>
        </w:rPr>
      </w:pPr>
      <w:r w:rsidRPr="007115E4">
        <w:rPr>
          <w:rFonts w:hint="eastAsia"/>
          <w:lang w:eastAsia="zh-CN"/>
        </w:rPr>
        <w:t>（</w:t>
      </w:r>
      <w:r w:rsidRPr="007115E4">
        <w:rPr>
          <w:lang w:eastAsia="zh-CN"/>
        </w:rPr>
        <w:t>1995-1997-2000-2003</w:t>
      </w:r>
      <w:r w:rsidR="00383D90">
        <w:rPr>
          <w:rFonts w:hint="eastAsia"/>
          <w:lang w:eastAsia="zh-CN"/>
        </w:rPr>
        <w:t>-2012</w:t>
      </w:r>
      <w:r w:rsidRPr="007115E4">
        <w:rPr>
          <w:rFonts w:hint="eastAsia"/>
          <w:lang w:eastAsia="zh-CN"/>
        </w:rPr>
        <w:t>年）</w:t>
      </w:r>
    </w:p>
    <w:p w:rsidR="00BC04F6" w:rsidRPr="007115E4" w:rsidRDefault="00BC04F6" w:rsidP="00383D90">
      <w:pPr>
        <w:pStyle w:val="Normalaftertitle"/>
        <w:rPr>
          <w:lang w:eastAsia="zh-CN"/>
        </w:rPr>
      </w:pPr>
      <w:r w:rsidRPr="007115E4">
        <w:rPr>
          <w:rFonts w:hint="eastAsia"/>
          <w:lang w:eastAsia="zh-CN"/>
        </w:rPr>
        <w:t>国际电联无线电通信全会，</w:t>
      </w:r>
    </w:p>
    <w:p w:rsidR="00BC04F6" w:rsidRPr="007115E4" w:rsidRDefault="00BC04F6" w:rsidP="00383D90">
      <w:pPr>
        <w:pStyle w:val="Call"/>
        <w:rPr>
          <w:lang w:eastAsia="zh-CN"/>
        </w:rPr>
      </w:pPr>
      <w:r w:rsidRPr="007115E4">
        <w:rPr>
          <w:rFonts w:hint="eastAsia"/>
          <w:lang w:eastAsia="zh-CN"/>
        </w:rPr>
        <w:t>考虑到</w:t>
      </w:r>
    </w:p>
    <w:p w:rsidR="00BC04F6" w:rsidRPr="007115E4" w:rsidRDefault="00BC04F6" w:rsidP="00383D90">
      <w:pPr>
        <w:rPr>
          <w:lang w:eastAsia="zh-CN"/>
        </w:rPr>
      </w:pPr>
      <w:r w:rsidRPr="00DA330F">
        <w:rPr>
          <w:i/>
          <w:iCs/>
          <w:lang w:eastAsia="zh-CN"/>
        </w:rPr>
        <w:t>a)</w:t>
      </w:r>
      <w:r w:rsidRPr="007115E4">
        <w:rPr>
          <w:lang w:eastAsia="zh-CN"/>
        </w:rPr>
        <w:tab/>
      </w:r>
      <w:r w:rsidRPr="007115E4">
        <w:rPr>
          <w:rFonts w:hint="eastAsia"/>
          <w:lang w:eastAsia="zh-CN"/>
        </w:rPr>
        <w:t>国际电联《公约》</w:t>
      </w:r>
      <w:r w:rsidR="00665FE7">
        <w:rPr>
          <w:rFonts w:hint="eastAsia"/>
          <w:lang w:eastAsia="zh-CN"/>
        </w:rPr>
        <w:t>（</w:t>
      </w:r>
      <w:r w:rsidR="00665FE7">
        <w:rPr>
          <w:rFonts w:hint="eastAsia"/>
          <w:lang w:eastAsia="zh-CN"/>
        </w:rPr>
        <w:t>CV</w:t>
      </w:r>
      <w:r w:rsidR="00665FE7">
        <w:rPr>
          <w:rFonts w:hint="eastAsia"/>
          <w:lang w:eastAsia="zh-CN"/>
        </w:rPr>
        <w:t>）</w:t>
      </w:r>
      <w:r w:rsidRPr="007115E4">
        <w:rPr>
          <w:rFonts w:hint="eastAsia"/>
          <w:lang w:eastAsia="zh-CN"/>
        </w:rPr>
        <w:t>对无线电通信研究组的职责的规定包括了对世界和区域性无线电通信大会拟考虑的技术、操作和程序问题进行研究（</w:t>
      </w:r>
      <w:r w:rsidRPr="007115E4">
        <w:rPr>
          <w:lang w:eastAsia="zh-CN"/>
        </w:rPr>
        <w:t>CV156</w:t>
      </w:r>
      <w:r w:rsidRPr="007115E4">
        <w:rPr>
          <w:rFonts w:hint="eastAsia"/>
          <w:lang w:eastAsia="zh-CN"/>
        </w:rPr>
        <w:t>）；</w:t>
      </w:r>
    </w:p>
    <w:p w:rsidR="00BC04F6" w:rsidRPr="007115E4" w:rsidRDefault="00BC04F6" w:rsidP="00383D90">
      <w:pPr>
        <w:rPr>
          <w:lang w:eastAsia="zh-CN"/>
        </w:rPr>
      </w:pPr>
      <w:r w:rsidRPr="00DA330F">
        <w:rPr>
          <w:i/>
          <w:iCs/>
          <w:lang w:eastAsia="zh-CN"/>
        </w:rPr>
        <w:t>b)</w:t>
      </w:r>
      <w:r w:rsidRPr="007115E4">
        <w:rPr>
          <w:lang w:eastAsia="zh-CN"/>
        </w:rPr>
        <w:tab/>
        <w:t>1995</w:t>
      </w:r>
      <w:r w:rsidRPr="007115E4">
        <w:rPr>
          <w:rFonts w:hint="eastAsia"/>
          <w:lang w:eastAsia="zh-CN"/>
        </w:rPr>
        <w:t>年的无线电通信全会（</w:t>
      </w:r>
      <w:r w:rsidRPr="007115E4">
        <w:rPr>
          <w:lang w:eastAsia="zh-CN"/>
        </w:rPr>
        <w:t>ITU-R</w:t>
      </w:r>
      <w:r w:rsidRPr="007115E4">
        <w:rPr>
          <w:rFonts w:hint="eastAsia"/>
          <w:lang w:eastAsia="zh-CN"/>
        </w:rPr>
        <w:t>第</w:t>
      </w:r>
      <w:r w:rsidRPr="007115E4">
        <w:rPr>
          <w:lang w:eastAsia="zh-CN"/>
        </w:rPr>
        <w:t>38</w:t>
      </w:r>
      <w:r w:rsidRPr="007115E4">
        <w:rPr>
          <w:rFonts w:hint="eastAsia"/>
          <w:lang w:eastAsia="zh-CN"/>
        </w:rPr>
        <w:t>号决议）设立了一个特别委员会负责研究有关规则</w:t>
      </w:r>
      <w:r w:rsidRPr="007115E4">
        <w:rPr>
          <w:lang w:eastAsia="zh-CN"/>
        </w:rPr>
        <w:t>/</w:t>
      </w:r>
      <w:r w:rsidRPr="007115E4">
        <w:rPr>
          <w:rFonts w:hint="eastAsia"/>
          <w:lang w:eastAsia="zh-CN"/>
        </w:rPr>
        <w:t>程序的问题，并将其作为世界无线电通信大会筹备工作的一部分；</w:t>
      </w:r>
    </w:p>
    <w:p w:rsidR="00BC04F6" w:rsidRPr="007115E4" w:rsidRDefault="00BC04F6" w:rsidP="00383D90">
      <w:pPr>
        <w:rPr>
          <w:lang w:eastAsia="zh-CN"/>
        </w:rPr>
      </w:pPr>
      <w:r w:rsidRPr="00DA330F">
        <w:rPr>
          <w:i/>
          <w:iCs/>
          <w:lang w:eastAsia="zh-CN"/>
        </w:rPr>
        <w:t>c)</w:t>
      </w:r>
      <w:r w:rsidRPr="007115E4">
        <w:rPr>
          <w:lang w:eastAsia="zh-CN"/>
        </w:rPr>
        <w:tab/>
      </w:r>
      <w:r w:rsidRPr="007115E4">
        <w:rPr>
          <w:rFonts w:hint="eastAsia"/>
          <w:lang w:eastAsia="zh-CN"/>
        </w:rPr>
        <w:t>这个处理有关规则</w:t>
      </w:r>
      <w:r w:rsidRPr="007115E4">
        <w:rPr>
          <w:lang w:eastAsia="zh-CN"/>
        </w:rPr>
        <w:t>/</w:t>
      </w:r>
      <w:r w:rsidRPr="007115E4">
        <w:rPr>
          <w:rFonts w:hint="eastAsia"/>
          <w:lang w:eastAsia="zh-CN"/>
        </w:rPr>
        <w:t>程序问题的特别委员会已为世界无线电通信大会（</w:t>
      </w:r>
      <w:r w:rsidRPr="007115E4">
        <w:rPr>
          <w:lang w:eastAsia="zh-CN"/>
        </w:rPr>
        <w:t>WRC</w:t>
      </w:r>
      <w:r w:rsidRPr="007115E4">
        <w:rPr>
          <w:rFonts w:hint="eastAsia"/>
          <w:lang w:eastAsia="zh-CN"/>
        </w:rPr>
        <w:t>）的筹备开展了宝贵的工作；</w:t>
      </w:r>
    </w:p>
    <w:p w:rsidR="00BC04F6" w:rsidRPr="007115E4" w:rsidRDefault="00BC04F6" w:rsidP="00383D90">
      <w:pPr>
        <w:rPr>
          <w:lang w:eastAsia="zh-CN"/>
        </w:rPr>
      </w:pPr>
      <w:r w:rsidRPr="00DA330F">
        <w:rPr>
          <w:i/>
          <w:iCs/>
          <w:lang w:eastAsia="zh-CN"/>
        </w:rPr>
        <w:t>d)</w:t>
      </w:r>
      <w:r w:rsidRPr="007115E4">
        <w:rPr>
          <w:lang w:eastAsia="zh-CN"/>
        </w:rPr>
        <w:tab/>
      </w:r>
      <w:r w:rsidRPr="007115E4">
        <w:rPr>
          <w:rFonts w:hint="eastAsia"/>
          <w:lang w:eastAsia="zh-CN"/>
        </w:rPr>
        <w:t>在未来</w:t>
      </w:r>
      <w:r w:rsidRPr="007115E4">
        <w:rPr>
          <w:lang w:eastAsia="zh-CN"/>
        </w:rPr>
        <w:t>WRC</w:t>
      </w:r>
      <w:r w:rsidRPr="007115E4">
        <w:rPr>
          <w:rFonts w:hint="eastAsia"/>
          <w:lang w:eastAsia="zh-CN"/>
        </w:rPr>
        <w:t>和</w:t>
      </w:r>
      <w:r w:rsidRPr="007115E4">
        <w:rPr>
          <w:lang w:eastAsia="zh-CN"/>
        </w:rPr>
        <w:t>/</w:t>
      </w:r>
      <w:r w:rsidRPr="007115E4">
        <w:rPr>
          <w:rFonts w:hint="eastAsia"/>
          <w:lang w:eastAsia="zh-CN"/>
        </w:rPr>
        <w:t>或区域性无线电通信大会（</w:t>
      </w:r>
      <w:r w:rsidRPr="007115E4">
        <w:rPr>
          <w:lang w:eastAsia="zh-CN"/>
        </w:rPr>
        <w:t>RRC</w:t>
      </w:r>
      <w:r w:rsidRPr="007115E4">
        <w:rPr>
          <w:rFonts w:hint="eastAsia"/>
          <w:lang w:eastAsia="zh-CN"/>
        </w:rPr>
        <w:t>）的筹备工作中</w:t>
      </w:r>
      <w:r w:rsidR="00DA330F">
        <w:rPr>
          <w:rFonts w:hint="eastAsia"/>
          <w:lang w:eastAsia="zh-CN"/>
        </w:rPr>
        <w:t>可</w:t>
      </w:r>
      <w:r w:rsidRPr="007115E4">
        <w:rPr>
          <w:rFonts w:hint="eastAsia"/>
          <w:lang w:eastAsia="zh-CN"/>
        </w:rPr>
        <w:t>确定大量的规则</w:t>
      </w:r>
      <w:r w:rsidRPr="007115E4">
        <w:rPr>
          <w:lang w:eastAsia="zh-CN"/>
        </w:rPr>
        <w:t>/</w:t>
      </w:r>
      <w:r w:rsidRPr="007115E4">
        <w:rPr>
          <w:rFonts w:hint="eastAsia"/>
          <w:lang w:eastAsia="zh-CN"/>
        </w:rPr>
        <w:t>程序性工作；</w:t>
      </w:r>
    </w:p>
    <w:p w:rsidR="00BC04F6" w:rsidRPr="007115E4" w:rsidRDefault="00BC04F6" w:rsidP="00383D90">
      <w:pPr>
        <w:rPr>
          <w:lang w:eastAsia="zh-CN"/>
        </w:rPr>
      </w:pPr>
      <w:r w:rsidRPr="00DA330F">
        <w:rPr>
          <w:i/>
          <w:iCs/>
          <w:lang w:eastAsia="zh-CN"/>
        </w:rPr>
        <w:t>e)</w:t>
      </w:r>
      <w:r w:rsidRPr="007115E4">
        <w:rPr>
          <w:lang w:eastAsia="zh-CN"/>
        </w:rPr>
        <w:tab/>
      </w:r>
      <w:r w:rsidRPr="007115E4">
        <w:rPr>
          <w:rFonts w:hint="eastAsia"/>
          <w:lang w:eastAsia="zh-CN"/>
        </w:rPr>
        <w:t>应保持一种促进此类筹备工作的机制，</w:t>
      </w:r>
    </w:p>
    <w:p w:rsidR="00DA330F" w:rsidRPr="007115E4" w:rsidRDefault="00DA330F" w:rsidP="00383D90">
      <w:pPr>
        <w:pStyle w:val="Call"/>
        <w:rPr>
          <w:lang w:eastAsia="zh-CN"/>
        </w:rPr>
      </w:pPr>
      <w:r w:rsidRPr="007115E4">
        <w:rPr>
          <w:rFonts w:hint="eastAsia"/>
          <w:lang w:eastAsia="zh-CN"/>
        </w:rPr>
        <w:t>注意到</w:t>
      </w:r>
    </w:p>
    <w:p w:rsidR="00DA330F" w:rsidRPr="007115E4" w:rsidRDefault="00DA330F" w:rsidP="00383D90">
      <w:pPr>
        <w:rPr>
          <w:lang w:eastAsia="zh-CN"/>
        </w:rPr>
      </w:pPr>
      <w:r w:rsidRPr="00DA330F">
        <w:rPr>
          <w:i/>
          <w:iCs/>
          <w:lang w:eastAsia="zh-CN"/>
        </w:rPr>
        <w:t>a)</w:t>
      </w:r>
      <w:r w:rsidRPr="007115E4">
        <w:rPr>
          <w:lang w:eastAsia="zh-CN"/>
        </w:rPr>
        <w:tab/>
      </w:r>
      <w:r>
        <w:rPr>
          <w:rFonts w:hint="eastAsia"/>
          <w:lang w:eastAsia="zh-CN"/>
        </w:rPr>
        <w:t>亦</w:t>
      </w:r>
      <w:r w:rsidRPr="007115E4">
        <w:rPr>
          <w:rFonts w:hint="eastAsia"/>
          <w:lang w:eastAsia="zh-CN"/>
        </w:rPr>
        <w:t>可在相关研究组和工作组内开展规则</w:t>
      </w:r>
      <w:r w:rsidRPr="007115E4">
        <w:rPr>
          <w:lang w:eastAsia="zh-CN"/>
        </w:rPr>
        <w:t>/</w:t>
      </w:r>
      <w:r w:rsidRPr="007115E4">
        <w:rPr>
          <w:rFonts w:hint="eastAsia"/>
          <w:lang w:eastAsia="zh-CN"/>
        </w:rPr>
        <w:t>程序问题的研究工作</w:t>
      </w:r>
      <w:r>
        <w:rPr>
          <w:rFonts w:hint="eastAsia"/>
          <w:lang w:eastAsia="zh-CN"/>
        </w:rPr>
        <w:t>；</w:t>
      </w:r>
    </w:p>
    <w:p w:rsidR="00DA330F" w:rsidRPr="007115E4" w:rsidRDefault="00DA330F" w:rsidP="00DA330F">
      <w:pPr>
        <w:rPr>
          <w:lang w:eastAsia="zh-CN"/>
        </w:rPr>
      </w:pPr>
      <w:r w:rsidRPr="00DA330F">
        <w:rPr>
          <w:i/>
          <w:iCs/>
          <w:lang w:eastAsia="zh-CN"/>
        </w:rPr>
        <w:t>b)</w:t>
      </w:r>
      <w:r w:rsidRPr="007115E4">
        <w:rPr>
          <w:lang w:eastAsia="zh-CN"/>
        </w:rPr>
        <w:tab/>
      </w:r>
      <w:r w:rsidRPr="007115E4">
        <w:rPr>
          <w:rFonts w:hint="eastAsia"/>
          <w:lang w:eastAsia="zh-CN"/>
        </w:rPr>
        <w:t>特别委员会的活动由以下两类组成：</w:t>
      </w:r>
    </w:p>
    <w:p w:rsidR="00DA330F" w:rsidRPr="007115E4" w:rsidRDefault="00DA330F" w:rsidP="00DA330F">
      <w:pPr>
        <w:pStyle w:val="enumlev2"/>
        <w:rPr>
          <w:lang w:eastAsia="zh-CN"/>
        </w:rPr>
      </w:pPr>
      <w:r w:rsidRPr="007115E4">
        <w:rPr>
          <w:lang w:eastAsia="zh-CN"/>
        </w:rPr>
        <w:t>1)</w:t>
      </w:r>
      <w:r w:rsidRPr="007115E4">
        <w:rPr>
          <w:lang w:eastAsia="zh-CN"/>
        </w:rPr>
        <w:tab/>
      </w:r>
      <w:r w:rsidRPr="007115E4">
        <w:rPr>
          <w:rFonts w:hint="eastAsia"/>
          <w:lang w:eastAsia="zh-CN"/>
        </w:rPr>
        <w:t>由</w:t>
      </w:r>
      <w:r w:rsidRPr="007115E4">
        <w:rPr>
          <w:lang w:eastAsia="zh-CN"/>
        </w:rPr>
        <w:t>CPM</w:t>
      </w:r>
      <w:r w:rsidRPr="007115E4">
        <w:rPr>
          <w:rFonts w:hint="eastAsia"/>
          <w:lang w:eastAsia="zh-CN"/>
        </w:rPr>
        <w:t>第一次会议直接分配给特别委员会的工作</w:t>
      </w:r>
      <w:r w:rsidR="00797C21">
        <w:rPr>
          <w:rFonts w:hint="eastAsia"/>
          <w:lang w:eastAsia="zh-CN"/>
        </w:rPr>
        <w:t>；</w:t>
      </w:r>
      <w:r w:rsidRPr="007115E4">
        <w:rPr>
          <w:rFonts w:hint="eastAsia"/>
          <w:lang w:eastAsia="zh-CN"/>
        </w:rPr>
        <w:t>以及</w:t>
      </w:r>
    </w:p>
    <w:p w:rsidR="00DA330F" w:rsidRPr="007115E4" w:rsidRDefault="00DA330F" w:rsidP="00797C21">
      <w:pPr>
        <w:pStyle w:val="enumlev2"/>
        <w:rPr>
          <w:lang w:eastAsia="zh-CN"/>
        </w:rPr>
      </w:pPr>
      <w:r w:rsidRPr="007115E4">
        <w:rPr>
          <w:lang w:eastAsia="zh-CN"/>
        </w:rPr>
        <w:t>2)</w:t>
      </w:r>
      <w:r w:rsidRPr="007115E4">
        <w:rPr>
          <w:lang w:eastAsia="zh-CN"/>
        </w:rPr>
        <w:tab/>
      </w:r>
      <w:r w:rsidRPr="007115E4">
        <w:rPr>
          <w:rFonts w:hint="eastAsia"/>
          <w:lang w:eastAsia="zh-CN"/>
        </w:rPr>
        <w:t>由</w:t>
      </w:r>
      <w:r w:rsidRPr="007115E4">
        <w:rPr>
          <w:lang w:eastAsia="zh-CN"/>
        </w:rPr>
        <w:t>CPM</w:t>
      </w:r>
      <w:r w:rsidRPr="007115E4">
        <w:rPr>
          <w:rFonts w:hint="eastAsia"/>
          <w:lang w:eastAsia="zh-CN"/>
        </w:rPr>
        <w:t>第一次会议分配给研究组及其工作组的</w:t>
      </w:r>
      <w:r>
        <w:rPr>
          <w:rFonts w:hint="eastAsia"/>
          <w:lang w:eastAsia="zh-CN"/>
        </w:rPr>
        <w:t>、</w:t>
      </w:r>
      <w:r w:rsidRPr="007115E4">
        <w:rPr>
          <w:rFonts w:hint="eastAsia"/>
          <w:lang w:eastAsia="zh-CN"/>
        </w:rPr>
        <w:t>与工作的规则性内容相关的任务</w:t>
      </w:r>
      <w:r w:rsidR="00797C21">
        <w:rPr>
          <w:rFonts w:hint="eastAsia"/>
          <w:lang w:eastAsia="zh-CN"/>
        </w:rPr>
        <w:t>，</w:t>
      </w:r>
    </w:p>
    <w:p w:rsidR="00BC04F6" w:rsidRPr="007115E4" w:rsidRDefault="00BC04F6" w:rsidP="00383D90">
      <w:pPr>
        <w:pStyle w:val="Call"/>
        <w:rPr>
          <w:lang w:eastAsia="zh-CN"/>
        </w:rPr>
      </w:pPr>
      <w:r w:rsidRPr="007115E4">
        <w:rPr>
          <w:rFonts w:hint="eastAsia"/>
          <w:lang w:eastAsia="zh-CN"/>
        </w:rPr>
        <w:t>做出决议</w:t>
      </w:r>
    </w:p>
    <w:p w:rsidR="00BC04F6" w:rsidRPr="007115E4" w:rsidRDefault="00BC04F6" w:rsidP="00BC04F6">
      <w:pPr>
        <w:rPr>
          <w:lang w:eastAsia="zh-CN"/>
        </w:rPr>
      </w:pPr>
      <w:r w:rsidRPr="007115E4">
        <w:rPr>
          <w:lang w:eastAsia="zh-CN"/>
        </w:rPr>
        <w:t>1</w:t>
      </w:r>
      <w:r w:rsidRPr="007115E4">
        <w:rPr>
          <w:lang w:eastAsia="zh-CN"/>
        </w:rPr>
        <w:tab/>
      </w:r>
      <w:r w:rsidRPr="007115E4">
        <w:rPr>
          <w:rFonts w:hint="eastAsia"/>
          <w:lang w:eastAsia="zh-CN"/>
        </w:rPr>
        <w:t>保留这一研究规则</w:t>
      </w:r>
      <w:r w:rsidRPr="007115E4">
        <w:rPr>
          <w:lang w:eastAsia="zh-CN"/>
        </w:rPr>
        <w:t>/</w:t>
      </w:r>
      <w:r w:rsidRPr="007115E4">
        <w:rPr>
          <w:rFonts w:hint="eastAsia"/>
          <w:lang w:eastAsia="zh-CN"/>
        </w:rPr>
        <w:t>程序问题的特别委员会的基本架构，其审议结果可供主管部门在筹备相关</w:t>
      </w:r>
      <w:r w:rsidRPr="007115E4">
        <w:rPr>
          <w:lang w:eastAsia="zh-CN"/>
        </w:rPr>
        <w:t>WRC</w:t>
      </w:r>
      <w:r w:rsidRPr="007115E4">
        <w:rPr>
          <w:rFonts w:hint="eastAsia"/>
          <w:lang w:eastAsia="zh-CN"/>
        </w:rPr>
        <w:t>或</w:t>
      </w:r>
      <w:r w:rsidRPr="007115E4">
        <w:rPr>
          <w:lang w:eastAsia="zh-CN"/>
        </w:rPr>
        <w:t>RRC</w:t>
      </w:r>
      <w:r w:rsidRPr="007115E4">
        <w:rPr>
          <w:rFonts w:hint="eastAsia"/>
          <w:lang w:eastAsia="zh-CN"/>
        </w:rPr>
        <w:t>工作时</w:t>
      </w:r>
      <w:r w:rsidR="00665FE7">
        <w:rPr>
          <w:rFonts w:hint="eastAsia"/>
          <w:lang w:eastAsia="zh-CN"/>
        </w:rPr>
        <w:t>根据情况</w:t>
      </w:r>
      <w:r w:rsidRPr="007115E4">
        <w:rPr>
          <w:rFonts w:hint="eastAsia"/>
          <w:lang w:eastAsia="zh-CN"/>
        </w:rPr>
        <w:t>采用；</w:t>
      </w:r>
    </w:p>
    <w:p w:rsidR="00BC04F6" w:rsidRPr="007115E4" w:rsidRDefault="00BC04F6" w:rsidP="00383D90">
      <w:pPr>
        <w:rPr>
          <w:lang w:eastAsia="zh-CN"/>
        </w:rPr>
      </w:pPr>
      <w:r w:rsidRPr="007115E4">
        <w:rPr>
          <w:lang w:eastAsia="zh-CN"/>
        </w:rPr>
        <w:t>2</w:t>
      </w:r>
      <w:r w:rsidRPr="007115E4">
        <w:rPr>
          <w:lang w:eastAsia="zh-CN"/>
        </w:rPr>
        <w:tab/>
      </w:r>
      <w:r w:rsidR="00DA330F" w:rsidRPr="007115E4">
        <w:rPr>
          <w:rFonts w:hint="eastAsia"/>
          <w:lang w:eastAsia="zh-CN"/>
        </w:rPr>
        <w:t>CPM</w:t>
      </w:r>
      <w:r w:rsidR="00DA330F" w:rsidRPr="007115E4">
        <w:rPr>
          <w:rFonts w:hint="eastAsia"/>
          <w:lang w:eastAsia="zh-CN"/>
        </w:rPr>
        <w:t>或</w:t>
      </w:r>
      <w:r w:rsidR="00DA330F" w:rsidRPr="007115E4">
        <w:rPr>
          <w:rFonts w:hint="eastAsia"/>
          <w:lang w:eastAsia="zh-CN"/>
        </w:rPr>
        <w:t>RRC</w:t>
      </w:r>
      <w:r w:rsidR="00DA330F" w:rsidRPr="007115E4">
        <w:rPr>
          <w:rFonts w:hint="eastAsia"/>
          <w:lang w:eastAsia="zh-CN"/>
        </w:rPr>
        <w:t>的第一次会议将</w:t>
      </w:r>
      <w:r w:rsidRPr="007115E4">
        <w:rPr>
          <w:rFonts w:hint="eastAsia"/>
          <w:lang w:eastAsia="zh-CN"/>
        </w:rPr>
        <w:t>启动</w:t>
      </w:r>
      <w:r w:rsidR="00DA330F">
        <w:rPr>
          <w:rFonts w:hint="eastAsia"/>
          <w:lang w:eastAsia="zh-CN"/>
        </w:rPr>
        <w:t>此</w:t>
      </w:r>
      <w:r w:rsidRPr="007115E4">
        <w:rPr>
          <w:rFonts w:hint="eastAsia"/>
          <w:lang w:eastAsia="zh-CN"/>
        </w:rPr>
        <w:t>特别委员会。</w:t>
      </w:r>
      <w:r w:rsidR="00797C21" w:rsidRPr="007115E4">
        <w:rPr>
          <w:rFonts w:hint="eastAsia"/>
          <w:lang w:eastAsia="zh-CN"/>
        </w:rPr>
        <w:t>无线电通信全会或</w:t>
      </w:r>
      <w:r w:rsidR="00797C21" w:rsidRPr="007115E4">
        <w:rPr>
          <w:rFonts w:hint="eastAsia"/>
          <w:lang w:eastAsia="zh-CN"/>
        </w:rPr>
        <w:t>RRC</w:t>
      </w:r>
      <w:r w:rsidR="00797C21" w:rsidRPr="007115E4">
        <w:rPr>
          <w:rFonts w:hint="eastAsia"/>
          <w:lang w:eastAsia="zh-CN"/>
        </w:rPr>
        <w:t>将根据情况任命特别委员会主席和至少两名副主席</w:t>
      </w:r>
      <w:r w:rsidRPr="007115E4">
        <w:rPr>
          <w:rFonts w:hint="eastAsia"/>
          <w:lang w:eastAsia="zh-CN"/>
        </w:rPr>
        <w:t>；</w:t>
      </w:r>
    </w:p>
    <w:p w:rsidR="00BC04F6" w:rsidRPr="007115E4" w:rsidRDefault="00BC04F6" w:rsidP="00DA330F">
      <w:pPr>
        <w:rPr>
          <w:lang w:eastAsia="zh-CN"/>
        </w:rPr>
      </w:pPr>
      <w:r w:rsidRPr="007115E4">
        <w:rPr>
          <w:lang w:eastAsia="zh-CN"/>
        </w:rPr>
        <w:t>3</w:t>
      </w:r>
      <w:r w:rsidRPr="007115E4">
        <w:rPr>
          <w:lang w:eastAsia="zh-CN"/>
        </w:rPr>
        <w:tab/>
      </w:r>
      <w:r w:rsidRPr="007115E4">
        <w:rPr>
          <w:rFonts w:hint="eastAsia"/>
          <w:lang w:eastAsia="zh-CN"/>
        </w:rPr>
        <w:t>特别委员会的研究结果须包括在作为</w:t>
      </w:r>
      <w:r w:rsidR="00DA330F">
        <w:rPr>
          <w:rFonts w:hint="eastAsia"/>
          <w:lang w:eastAsia="zh-CN"/>
        </w:rPr>
        <w:t>文稿</w:t>
      </w:r>
      <w:r w:rsidRPr="007115E4">
        <w:rPr>
          <w:rFonts w:hint="eastAsia"/>
          <w:lang w:eastAsia="zh-CN"/>
        </w:rPr>
        <w:t>提交</w:t>
      </w:r>
      <w:r w:rsidRPr="007115E4">
        <w:rPr>
          <w:lang w:eastAsia="zh-CN"/>
        </w:rPr>
        <w:t>CPM</w:t>
      </w:r>
      <w:r w:rsidRPr="007115E4">
        <w:rPr>
          <w:rFonts w:hint="eastAsia"/>
          <w:lang w:eastAsia="zh-CN"/>
        </w:rPr>
        <w:t>的报告中，构成</w:t>
      </w:r>
      <w:r w:rsidRPr="007115E4">
        <w:rPr>
          <w:rFonts w:hint="eastAsia"/>
          <w:lang w:eastAsia="zh-CN"/>
        </w:rPr>
        <w:t>CPM</w:t>
      </w:r>
      <w:r w:rsidRPr="007115E4">
        <w:rPr>
          <w:rFonts w:hint="eastAsia"/>
          <w:lang w:eastAsia="zh-CN"/>
        </w:rPr>
        <w:t>制定的、提交相关</w:t>
      </w:r>
      <w:r w:rsidRPr="007115E4">
        <w:rPr>
          <w:lang w:eastAsia="zh-CN"/>
        </w:rPr>
        <w:t>WRC</w:t>
      </w:r>
      <w:r w:rsidRPr="007115E4">
        <w:rPr>
          <w:rFonts w:hint="eastAsia"/>
          <w:lang w:eastAsia="zh-CN"/>
        </w:rPr>
        <w:t>或</w:t>
      </w:r>
      <w:r w:rsidRPr="007115E4">
        <w:rPr>
          <w:lang w:eastAsia="zh-CN"/>
        </w:rPr>
        <w:t>RRC</w:t>
      </w:r>
      <w:r w:rsidRPr="007115E4">
        <w:rPr>
          <w:rFonts w:hint="eastAsia"/>
          <w:lang w:eastAsia="zh-CN"/>
        </w:rPr>
        <w:t>的报告内容；</w:t>
      </w:r>
    </w:p>
    <w:p w:rsidR="00BC04F6" w:rsidRPr="007115E4" w:rsidRDefault="00BC04F6" w:rsidP="00383D90">
      <w:pPr>
        <w:rPr>
          <w:lang w:eastAsia="zh-CN"/>
        </w:rPr>
      </w:pPr>
      <w:r w:rsidRPr="007115E4">
        <w:rPr>
          <w:lang w:eastAsia="zh-CN"/>
        </w:rPr>
        <w:t>4</w:t>
      </w:r>
      <w:r w:rsidRPr="007115E4">
        <w:rPr>
          <w:lang w:eastAsia="zh-CN"/>
        </w:rPr>
        <w:tab/>
      </w:r>
      <w:r w:rsidRPr="007115E4">
        <w:rPr>
          <w:rFonts w:hint="eastAsia"/>
          <w:lang w:eastAsia="zh-CN"/>
        </w:rPr>
        <w:t>特别委员会须对</w:t>
      </w:r>
      <w:r w:rsidRPr="007115E4">
        <w:rPr>
          <w:lang w:eastAsia="zh-CN"/>
        </w:rPr>
        <w:t>ITU-R</w:t>
      </w:r>
      <w:r w:rsidRPr="007115E4">
        <w:rPr>
          <w:rFonts w:hint="eastAsia"/>
          <w:lang w:eastAsia="zh-CN"/>
        </w:rPr>
        <w:t>的所有成员开放；</w:t>
      </w:r>
    </w:p>
    <w:p w:rsidR="00BC04F6" w:rsidRPr="007115E4" w:rsidRDefault="00BC04F6" w:rsidP="00383D90">
      <w:pPr>
        <w:rPr>
          <w:lang w:eastAsia="zh-CN"/>
        </w:rPr>
      </w:pPr>
      <w:r w:rsidRPr="007115E4">
        <w:rPr>
          <w:lang w:eastAsia="zh-CN"/>
        </w:rPr>
        <w:t>5</w:t>
      </w:r>
      <w:r w:rsidRPr="007115E4">
        <w:rPr>
          <w:lang w:eastAsia="zh-CN"/>
        </w:rPr>
        <w:tab/>
      </w:r>
      <w:r w:rsidRPr="007115E4">
        <w:rPr>
          <w:rFonts w:hint="eastAsia"/>
          <w:lang w:eastAsia="zh-CN"/>
        </w:rPr>
        <w:t>特别委员会须尽可能采用无线电通信研究组的工作方法，包括酌情成立工作组；</w:t>
      </w:r>
    </w:p>
    <w:p w:rsidR="00DA330F" w:rsidRPr="007115E4" w:rsidRDefault="00BC04F6" w:rsidP="00DA330F">
      <w:pPr>
        <w:rPr>
          <w:lang w:eastAsia="zh-CN"/>
        </w:rPr>
      </w:pPr>
      <w:r w:rsidRPr="007115E4">
        <w:rPr>
          <w:lang w:eastAsia="zh-CN"/>
        </w:rPr>
        <w:t>6</w:t>
      </w:r>
      <w:r w:rsidRPr="007115E4">
        <w:rPr>
          <w:lang w:eastAsia="zh-CN"/>
        </w:rPr>
        <w:tab/>
      </w:r>
      <w:r w:rsidR="00DA330F" w:rsidRPr="007115E4">
        <w:rPr>
          <w:rFonts w:hint="eastAsia"/>
          <w:lang w:eastAsia="zh-CN"/>
        </w:rPr>
        <w:t>对于上述</w:t>
      </w:r>
      <w:r w:rsidR="00DA330F" w:rsidRPr="00DA330F">
        <w:rPr>
          <w:rFonts w:ascii="STKaiti" w:eastAsia="STKaiti" w:hAnsi="STKaiti" w:hint="eastAsia"/>
          <w:lang w:eastAsia="zh-CN"/>
        </w:rPr>
        <w:t>注意到</w:t>
      </w:r>
      <w:r w:rsidR="00DA330F" w:rsidRPr="00DA330F">
        <w:rPr>
          <w:rFonts w:hint="eastAsia"/>
          <w:i/>
          <w:iCs/>
          <w:lang w:eastAsia="zh-CN"/>
        </w:rPr>
        <w:t>b)</w:t>
      </w:r>
      <w:r w:rsidR="00DA330F" w:rsidRPr="007115E4">
        <w:rPr>
          <w:rFonts w:hint="eastAsia"/>
          <w:lang w:eastAsia="zh-CN"/>
        </w:rPr>
        <w:t>中提及的</w:t>
      </w:r>
      <w:r w:rsidR="00DA330F" w:rsidRPr="007115E4">
        <w:rPr>
          <w:rFonts w:hint="eastAsia"/>
          <w:lang w:eastAsia="zh-CN"/>
        </w:rPr>
        <w:t>1</w:t>
      </w:r>
      <w:r w:rsidR="00DA330F" w:rsidRPr="007115E4">
        <w:rPr>
          <w:rFonts w:hint="eastAsia"/>
          <w:lang w:eastAsia="zh-CN"/>
        </w:rPr>
        <w:t>类，特别委员会或其工作组可酌情启动其研究；</w:t>
      </w:r>
    </w:p>
    <w:p w:rsidR="00DA330F" w:rsidRPr="007115E4" w:rsidRDefault="00BC13C1" w:rsidP="00BC13C1">
      <w:pPr>
        <w:rPr>
          <w:lang w:eastAsia="zh-CN"/>
        </w:rPr>
      </w:pPr>
      <w:r>
        <w:rPr>
          <w:rFonts w:hint="eastAsia"/>
          <w:lang w:eastAsia="zh-CN"/>
        </w:rPr>
        <w:lastRenderedPageBreak/>
        <w:t>7</w:t>
      </w:r>
      <w:r w:rsidRPr="007115E4">
        <w:rPr>
          <w:lang w:eastAsia="zh-CN"/>
        </w:rPr>
        <w:tab/>
      </w:r>
      <w:r w:rsidR="00DA330F" w:rsidRPr="007115E4">
        <w:rPr>
          <w:rFonts w:hint="eastAsia"/>
          <w:lang w:eastAsia="zh-CN"/>
        </w:rPr>
        <w:t>对于上述</w:t>
      </w:r>
      <w:r w:rsidR="00DA330F" w:rsidRPr="00DA330F">
        <w:rPr>
          <w:rFonts w:ascii="STKaiti" w:eastAsia="STKaiti" w:hAnsi="STKaiti" w:hint="eastAsia"/>
          <w:lang w:eastAsia="zh-CN"/>
        </w:rPr>
        <w:t>注意到</w:t>
      </w:r>
      <w:r w:rsidR="00DA330F" w:rsidRPr="00DA330F">
        <w:rPr>
          <w:rFonts w:hint="eastAsia"/>
          <w:i/>
          <w:iCs/>
          <w:lang w:eastAsia="zh-CN"/>
        </w:rPr>
        <w:t>b)</w:t>
      </w:r>
      <w:r w:rsidR="00DA330F" w:rsidRPr="007115E4">
        <w:rPr>
          <w:rFonts w:hint="eastAsia"/>
          <w:lang w:eastAsia="zh-CN"/>
        </w:rPr>
        <w:t>中提及的</w:t>
      </w:r>
      <w:r w:rsidR="00DA330F" w:rsidRPr="007115E4">
        <w:rPr>
          <w:rFonts w:hint="eastAsia"/>
          <w:lang w:eastAsia="zh-CN"/>
        </w:rPr>
        <w:t>2</w:t>
      </w:r>
      <w:r w:rsidR="00DA330F" w:rsidRPr="007115E4">
        <w:rPr>
          <w:rFonts w:hint="eastAsia"/>
          <w:lang w:eastAsia="zh-CN"/>
        </w:rPr>
        <w:t>类，特别委员会及其工作组可根据研究组</w:t>
      </w:r>
      <w:r w:rsidR="00DA330F" w:rsidRPr="007115E4">
        <w:rPr>
          <w:rFonts w:hint="eastAsia"/>
          <w:lang w:eastAsia="zh-CN"/>
        </w:rPr>
        <w:t>/</w:t>
      </w:r>
      <w:r w:rsidR="00DA330F" w:rsidRPr="007115E4">
        <w:rPr>
          <w:rFonts w:hint="eastAsia"/>
          <w:lang w:eastAsia="zh-CN"/>
        </w:rPr>
        <w:t>工作组的输入意见和成员的文稿酌情启动有关程序和规则性案文的研究。特别委员会或有关此类别的工作组</w:t>
      </w:r>
      <w:r w:rsidR="00DA330F">
        <w:rPr>
          <w:rFonts w:hint="eastAsia"/>
          <w:lang w:eastAsia="zh-CN"/>
        </w:rPr>
        <w:t>的</w:t>
      </w:r>
      <w:r w:rsidR="00DA330F" w:rsidRPr="007115E4">
        <w:rPr>
          <w:rFonts w:hint="eastAsia"/>
          <w:lang w:eastAsia="zh-CN"/>
        </w:rPr>
        <w:t>最初会议将与</w:t>
      </w:r>
      <w:r w:rsidR="00DA330F" w:rsidRPr="007115E4">
        <w:rPr>
          <w:lang w:eastAsia="zh-CN"/>
        </w:rPr>
        <w:t>CPM</w:t>
      </w:r>
      <w:r w:rsidR="00DA330F" w:rsidRPr="007115E4">
        <w:rPr>
          <w:rFonts w:hint="eastAsia"/>
          <w:lang w:eastAsia="zh-CN"/>
        </w:rPr>
        <w:t>主席和相关的研究组或工作组主席磋商举办</w:t>
      </w:r>
      <w:r w:rsidR="00797C21">
        <w:rPr>
          <w:rFonts w:hint="eastAsia"/>
          <w:lang w:eastAsia="zh-CN"/>
        </w:rPr>
        <w:t>，</w:t>
      </w:r>
    </w:p>
    <w:p w:rsidR="00BC04F6" w:rsidRPr="007115E4" w:rsidRDefault="00BC04F6" w:rsidP="00383D90">
      <w:pPr>
        <w:pStyle w:val="Call"/>
        <w:rPr>
          <w:lang w:eastAsia="zh-CN"/>
        </w:rPr>
      </w:pPr>
      <w:r w:rsidRPr="007115E4">
        <w:rPr>
          <w:rFonts w:hint="eastAsia"/>
          <w:lang w:eastAsia="zh-CN"/>
        </w:rPr>
        <w:t>责成无线电通信局主任</w:t>
      </w:r>
    </w:p>
    <w:p w:rsidR="00DA330F" w:rsidRPr="007115E4" w:rsidRDefault="00DA330F" w:rsidP="00DA330F">
      <w:pPr>
        <w:ind w:firstLineChars="200" w:firstLine="480"/>
        <w:rPr>
          <w:lang w:eastAsia="zh-CN"/>
        </w:rPr>
      </w:pPr>
      <w:r w:rsidRPr="007115E4">
        <w:rPr>
          <w:rFonts w:hint="eastAsia"/>
          <w:lang w:eastAsia="zh-CN"/>
        </w:rPr>
        <w:t>为落实本决议采取必要措施。</w:t>
      </w:r>
      <w:bookmarkStart w:id="0" w:name="_GoBack"/>
      <w:bookmarkEnd w:id="0"/>
    </w:p>
    <w:sectPr w:rsidR="00DA330F" w:rsidRPr="007115E4" w:rsidSect="009D7574">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DC" w:rsidRDefault="00986CDC">
      <w:r>
        <w:separator/>
      </w:r>
    </w:p>
  </w:endnote>
  <w:endnote w:type="continuationSeparator" w:id="0">
    <w:p w:rsidR="00986CDC" w:rsidRDefault="009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DC" w:rsidRPr="00877D12" w:rsidRDefault="00BC13C1">
    <w:pPr>
      <w:rPr>
        <w:lang w:val="fr-FR"/>
      </w:rPr>
    </w:pPr>
    <w:fldSimple w:instr=" FILENAME \p  \* MERGEFORMAT ">
      <w:r w:rsidR="00986CDC" w:rsidRPr="00986CDC">
        <w:rPr>
          <w:noProof/>
          <w:lang w:val="fr-FR"/>
        </w:rPr>
        <w:t>P:\CHI\ITU-R\CONF-R\AR12\PLEN\100</w:t>
      </w:r>
      <w:r w:rsidR="00986CDC">
        <w:rPr>
          <w:noProof/>
        </w:rPr>
        <w:t>\102C.docx</w:t>
      </w:r>
    </w:fldSimple>
    <w:r w:rsidR="00986CDC" w:rsidRPr="00877D12">
      <w:rPr>
        <w:lang w:val="fr-FR"/>
      </w:rPr>
      <w:tab/>
    </w:r>
    <w:r w:rsidR="00986CDC">
      <w:fldChar w:fldCharType="begin"/>
    </w:r>
    <w:r w:rsidR="00986CDC">
      <w:instrText xml:space="preserve"> SAVEDATE \@ DD.MM.YY </w:instrText>
    </w:r>
    <w:r w:rsidR="00986CDC">
      <w:fldChar w:fldCharType="separate"/>
    </w:r>
    <w:r w:rsidR="00856C9E">
      <w:rPr>
        <w:noProof/>
      </w:rPr>
      <w:t>20.01.12</w:t>
    </w:r>
    <w:r w:rsidR="00986CDC">
      <w:fldChar w:fldCharType="end"/>
    </w:r>
    <w:r w:rsidR="00986CDC" w:rsidRPr="00877D12">
      <w:rPr>
        <w:lang w:val="fr-FR"/>
      </w:rPr>
      <w:tab/>
    </w:r>
    <w:r w:rsidR="00986CDC">
      <w:fldChar w:fldCharType="begin"/>
    </w:r>
    <w:r w:rsidR="00986CDC">
      <w:instrText xml:space="preserve"> PRINTDATE \@ DD.MM.YY </w:instrText>
    </w:r>
    <w:r w:rsidR="00986CDC">
      <w:fldChar w:fldCharType="separate"/>
    </w:r>
    <w:r w:rsidR="00986CDC">
      <w:rPr>
        <w:noProof/>
      </w:rPr>
      <w:t>19.01.12</w:t>
    </w:r>
    <w:r w:rsidR="00986CD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DC" w:rsidRDefault="00986CDC">
      <w:r>
        <w:rPr>
          <w:b/>
        </w:rPr>
        <w:t>_______________</w:t>
      </w:r>
    </w:p>
  </w:footnote>
  <w:footnote w:type="continuationSeparator" w:id="0">
    <w:p w:rsidR="00986CDC" w:rsidRDefault="0098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DC" w:rsidRPr="009447A3" w:rsidRDefault="00986CDC" w:rsidP="00BC13C1">
    <w:pPr>
      <w:pStyle w:val="Header"/>
      <w:rPr>
        <w:lang w:val="en-US"/>
      </w:rPr>
    </w:pPr>
    <w:r>
      <w:rPr>
        <w:lang w:val="en-US"/>
      </w:rPr>
      <w:fldChar w:fldCharType="begin"/>
    </w:r>
    <w:r>
      <w:rPr>
        <w:lang w:val="en-US"/>
      </w:rPr>
      <w:instrText xml:space="preserve"> PAGE  \* MERGEFORMAT </w:instrText>
    </w:r>
    <w:r>
      <w:rPr>
        <w:lang w:val="en-US"/>
      </w:rPr>
      <w:fldChar w:fldCharType="separate"/>
    </w:r>
    <w:r w:rsidR="00856C9E">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C2"/>
    <w:rsid w:val="00013A11"/>
    <w:rsid w:val="000235D4"/>
    <w:rsid w:val="00092D00"/>
    <w:rsid w:val="00161CE3"/>
    <w:rsid w:val="001929F7"/>
    <w:rsid w:val="001A41DD"/>
    <w:rsid w:val="001B225D"/>
    <w:rsid w:val="001F2625"/>
    <w:rsid w:val="00213F8F"/>
    <w:rsid w:val="002B0BAE"/>
    <w:rsid w:val="002F0389"/>
    <w:rsid w:val="00317555"/>
    <w:rsid w:val="003322FF"/>
    <w:rsid w:val="00354874"/>
    <w:rsid w:val="00383D90"/>
    <w:rsid w:val="004463D2"/>
    <w:rsid w:val="004844C1"/>
    <w:rsid w:val="004A6F30"/>
    <w:rsid w:val="00541AC7"/>
    <w:rsid w:val="00556AE1"/>
    <w:rsid w:val="00586689"/>
    <w:rsid w:val="005C5620"/>
    <w:rsid w:val="00637543"/>
    <w:rsid w:val="00645B0F"/>
    <w:rsid w:val="006462D9"/>
    <w:rsid w:val="00665FE7"/>
    <w:rsid w:val="00672138"/>
    <w:rsid w:val="006F005E"/>
    <w:rsid w:val="0071246B"/>
    <w:rsid w:val="0075146B"/>
    <w:rsid w:val="00756B1C"/>
    <w:rsid w:val="007857AA"/>
    <w:rsid w:val="00797C21"/>
    <w:rsid w:val="007B18E3"/>
    <w:rsid w:val="007B55D0"/>
    <w:rsid w:val="00844972"/>
    <w:rsid w:val="00845350"/>
    <w:rsid w:val="00853434"/>
    <w:rsid w:val="00856C9E"/>
    <w:rsid w:val="00877D12"/>
    <w:rsid w:val="008A7E3F"/>
    <w:rsid w:val="008B1239"/>
    <w:rsid w:val="008B351B"/>
    <w:rsid w:val="00943EBD"/>
    <w:rsid w:val="009447A3"/>
    <w:rsid w:val="00970B63"/>
    <w:rsid w:val="00986CDC"/>
    <w:rsid w:val="009C1E4D"/>
    <w:rsid w:val="009D4C20"/>
    <w:rsid w:val="009D54A6"/>
    <w:rsid w:val="009D7574"/>
    <w:rsid w:val="00A05CE9"/>
    <w:rsid w:val="00A11308"/>
    <w:rsid w:val="00A6633E"/>
    <w:rsid w:val="00AB1962"/>
    <w:rsid w:val="00AE5D0D"/>
    <w:rsid w:val="00AF13B1"/>
    <w:rsid w:val="00BC04F6"/>
    <w:rsid w:val="00BC13C1"/>
    <w:rsid w:val="00BD2389"/>
    <w:rsid w:val="00BD34F7"/>
    <w:rsid w:val="00BE5003"/>
    <w:rsid w:val="00C745C2"/>
    <w:rsid w:val="00C954F0"/>
    <w:rsid w:val="00D471A9"/>
    <w:rsid w:val="00DA06D5"/>
    <w:rsid w:val="00DA330F"/>
    <w:rsid w:val="00E14E7E"/>
    <w:rsid w:val="00E1775F"/>
    <w:rsid w:val="00E5002A"/>
    <w:rsid w:val="00ED3779"/>
    <w:rsid w:val="00F1654A"/>
    <w:rsid w:val="00F33404"/>
    <w:rsid w:val="00F451F5"/>
    <w:rsid w:val="00FB4E64"/>
    <w:rsid w:val="00FB6E27"/>
    <w:rsid w:val="00FE4FD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iPriority w:val="99"/>
    <w:rsid w:val="00C745C2"/>
    <w:rPr>
      <w:rFonts w:cs="Times New Roman"/>
      <w:color w:val="0000FF"/>
      <w:u w:val="single"/>
    </w:rPr>
  </w:style>
  <w:style w:type="character" w:customStyle="1" w:styleId="CallChar">
    <w:name w:val="Call Char"/>
    <w:basedOn w:val="DefaultParagraphFont"/>
    <w:link w:val="Call"/>
    <w:uiPriority w:val="99"/>
    <w:locked/>
    <w:rsid w:val="00C745C2"/>
    <w:rPr>
      <w:rFonts w:ascii="STKaiti" w:eastAsia="STKaiti" w:hAnsi="STKait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iPriority w:val="99"/>
    <w:rsid w:val="00C745C2"/>
    <w:rPr>
      <w:rFonts w:cs="Times New Roman"/>
      <w:color w:val="0000FF"/>
      <w:u w:val="single"/>
    </w:rPr>
  </w:style>
  <w:style w:type="character" w:customStyle="1" w:styleId="CallChar">
    <w:name w:val="Call Char"/>
    <w:basedOn w:val="DefaultParagraphFont"/>
    <w:link w:val="Call"/>
    <w:uiPriority w:val="99"/>
    <w:locked/>
    <w:rsid w:val="00C745C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9E23-5D59-47B2-AB1D-5929399F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3</TotalTime>
  <Pages>2</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song</dc:creator>
  <dc:description>Document /1004-E  For: _x000d_Document date: 30 March 2007_x000d_Saved by PCW43981 at 15:42:54 on 05.04.2007</dc:description>
  <cp:lastModifiedBy>Jacqueline Jones Ferrer</cp:lastModifiedBy>
  <cp:revision>4</cp:revision>
  <cp:lastPrinted>2012-01-19T10:06:00Z</cp:lastPrinted>
  <dcterms:created xsi:type="dcterms:W3CDTF">2012-01-20T07:35:00Z</dcterms:created>
  <dcterms:modified xsi:type="dcterms:W3CDTF">2012-01-20T14:27:00Z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