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32" w:rsidRPr="00A14236" w:rsidRDefault="000A3832" w:rsidP="00A14236">
      <w:pPr>
        <w:pStyle w:val="ResNo"/>
      </w:pPr>
      <w:bookmarkStart w:id="0" w:name="_Toc180536311"/>
      <w:bookmarkStart w:id="1" w:name="_Toc180536312"/>
      <w:bookmarkStart w:id="2" w:name="_GoBack"/>
      <w:bookmarkEnd w:id="2"/>
      <w:r w:rsidRPr="00A14236">
        <w:t>РЕЗОЛЮЦИ</w:t>
      </w:r>
      <w:r w:rsidR="00A14236" w:rsidRPr="00A14236">
        <w:t>Я</w:t>
      </w:r>
      <w:r w:rsidRPr="00A14236">
        <w:t xml:space="preserve"> МСЭ-R 15-</w:t>
      </w:r>
      <w:bookmarkEnd w:id="0"/>
      <w:r w:rsidR="00A14236" w:rsidRPr="00A14236">
        <w:t>5</w:t>
      </w:r>
    </w:p>
    <w:p w:rsidR="000A3832" w:rsidRPr="00A14236" w:rsidRDefault="000A3832" w:rsidP="000A3832">
      <w:pPr>
        <w:pStyle w:val="Restitle"/>
      </w:pPr>
      <w:r w:rsidRPr="00A14236">
        <w:t>Назначение и максимальный срок полномочий председателей</w:t>
      </w:r>
      <w:r w:rsidRPr="00A14236">
        <w:br/>
        <w:t>и заместителей председателей исследовательских комиссий по радиосвязи, Координационного комитета по терминологии</w:t>
      </w:r>
      <w:r w:rsidRPr="00A14236">
        <w:br/>
        <w:t>и Консультативной группы по радиосвязи</w:t>
      </w:r>
      <w:bookmarkEnd w:id="1"/>
    </w:p>
    <w:p w:rsidR="000A3832" w:rsidRPr="00A14236" w:rsidRDefault="000A3832" w:rsidP="000A3832">
      <w:pPr>
        <w:pStyle w:val="Resdate"/>
      </w:pPr>
      <w:r w:rsidRPr="00A14236">
        <w:t>(1993-1995-1997-2000-2007</w:t>
      </w:r>
      <w:r w:rsidR="00A14236" w:rsidRPr="00A14236">
        <w:t>-2012</w:t>
      </w:r>
      <w:r w:rsidRPr="00A14236">
        <w:t>)</w:t>
      </w:r>
    </w:p>
    <w:p w:rsidR="000A3832" w:rsidRPr="00A14236" w:rsidRDefault="000A3832" w:rsidP="000A3832">
      <w:pPr>
        <w:pStyle w:val="Normalaftertitle"/>
      </w:pPr>
      <w:r w:rsidRPr="00A14236">
        <w:t>Ассамблея радиосвязи МСЭ,</w:t>
      </w:r>
    </w:p>
    <w:p w:rsidR="000A3832" w:rsidRPr="00A14236" w:rsidRDefault="000A3832" w:rsidP="000A3832">
      <w:pPr>
        <w:pStyle w:val="Call"/>
      </w:pPr>
      <w:r w:rsidRPr="00A14236">
        <w:t>учитывая</w:t>
      </w:r>
      <w:r w:rsidRPr="00A14236">
        <w:rPr>
          <w:i w:val="0"/>
          <w:iCs/>
        </w:rPr>
        <w:t>,</w:t>
      </w:r>
    </w:p>
    <w:p w:rsidR="000A3832" w:rsidRPr="00A14236" w:rsidRDefault="000A3832" w:rsidP="000A3832">
      <w:r w:rsidRPr="00A14236">
        <w:rPr>
          <w:i/>
          <w:iCs/>
        </w:rPr>
        <w:t>a)</w:t>
      </w:r>
      <w:r w:rsidRPr="00A14236">
        <w:tab/>
        <w:t>что в Статье 12 Устава определяются функции и структура Сектора радиосвязи, включая ссылки в пп. 84 и 84А на работу, осуществляемую через исследовательские комиссии и Консультативную группу по радиосвязи;</w:t>
      </w:r>
    </w:p>
    <w:p w:rsidR="000A3832" w:rsidRPr="00A14236" w:rsidRDefault="000A3832" w:rsidP="000A3832">
      <w:r w:rsidRPr="00A14236">
        <w:rPr>
          <w:i/>
          <w:iCs/>
        </w:rPr>
        <w:t>b)</w:t>
      </w:r>
      <w:r w:rsidRPr="00A14236">
        <w:tab/>
        <w:t>что в пп. 133 и 148 Конвенции МСЭ предусматривается создание исследовательских комиссий по радиосвязи;</w:t>
      </w:r>
    </w:p>
    <w:p w:rsidR="000A3832" w:rsidRPr="00A14236" w:rsidRDefault="000A3832" w:rsidP="000A3832">
      <w:r w:rsidRPr="00A14236">
        <w:rPr>
          <w:i/>
          <w:iCs/>
        </w:rPr>
        <w:t>c)</w:t>
      </w:r>
      <w:r w:rsidRPr="00A14236">
        <w:tab/>
        <w:t>что в п. 149 Конвенции и других соответствующих положениях определяется характер работы исследовательских комиссий по радиосвязи;</w:t>
      </w:r>
    </w:p>
    <w:p w:rsidR="000A3832" w:rsidRPr="00A14236" w:rsidRDefault="000A3832" w:rsidP="000A3832">
      <w:r w:rsidRPr="00A14236">
        <w:rPr>
          <w:i/>
          <w:iCs/>
        </w:rPr>
        <w:t>d)</w:t>
      </w:r>
      <w:r w:rsidRPr="00A14236">
        <w:tab/>
        <w:t>что согласно требованиям п. 242 Конвенции ассамблея радиосвязи назначает председателей и заместителей председателей исследовательских комиссий по радиосвязи с учетом их компетентности и на основе справедливого географического распределения, а также необходимости содействовать более эффективному участию развивающихся стран;</w:t>
      </w:r>
    </w:p>
    <w:p w:rsidR="000A3832" w:rsidRPr="00A14236" w:rsidRDefault="000A3832" w:rsidP="000A3832">
      <w:r w:rsidRPr="00A14236">
        <w:rPr>
          <w:i/>
          <w:iCs/>
        </w:rPr>
        <w:t>e)</w:t>
      </w:r>
      <w:r w:rsidRPr="00A14236">
        <w:tab/>
        <w:t>что определенный временной предел для срока полномочий создает условия для регулярного появления новых идей, в то же время позволяя назначать председателей и заместителей председателей исследовательских комиссий по радиосвязи от различных Государств – Членов Союза;</w:t>
      </w:r>
    </w:p>
    <w:p w:rsidR="000A3832" w:rsidRPr="00A14236" w:rsidRDefault="000A3832" w:rsidP="000A3832">
      <w:r w:rsidRPr="00A14236">
        <w:rPr>
          <w:i/>
          <w:iCs/>
        </w:rPr>
        <w:t>f)</w:t>
      </w:r>
      <w:r w:rsidRPr="00A14236">
        <w:rPr>
          <w:i/>
          <w:iCs/>
        </w:rPr>
        <w:tab/>
      </w:r>
      <w:r w:rsidRPr="00A14236">
        <w:t>что в п. 244 Конвенции предусмотрена процедура избрания председателя исследовательской комиссии в период между двумя ассамблеями или конференциями, если председатель не в состоянии выполнять свои обязанности;</w:t>
      </w:r>
    </w:p>
    <w:p w:rsidR="000A3832" w:rsidRPr="00A14236" w:rsidRDefault="000A3832" w:rsidP="000A3832">
      <w:r w:rsidRPr="00A14236">
        <w:rPr>
          <w:i/>
          <w:iCs/>
        </w:rPr>
        <w:t>g)</w:t>
      </w:r>
      <w:r w:rsidRPr="00A14236">
        <w:tab/>
        <w:t>что положения в отношении Консультативной группы по радиосвязи (КГР) включены в Статью 11А Конвенции;</w:t>
      </w:r>
    </w:p>
    <w:p w:rsidR="000A3832" w:rsidRPr="00A14236" w:rsidRDefault="000A3832" w:rsidP="000A3832">
      <w:r w:rsidRPr="00A14236">
        <w:rPr>
          <w:i/>
          <w:iCs/>
        </w:rPr>
        <w:t>h)</w:t>
      </w:r>
      <w:r w:rsidRPr="00A14236">
        <w:tab/>
        <w:t>что в п. 160G Конвенции говорится, что КГР принимает собственные методы работы, совместимые с методами, принятыми ассамблеей радиосвязи,</w:t>
      </w:r>
    </w:p>
    <w:p w:rsidR="000A3832" w:rsidRPr="00A14236" w:rsidRDefault="000A3832" w:rsidP="000A3832">
      <w:pPr>
        <w:pStyle w:val="Call"/>
      </w:pPr>
      <w:r w:rsidRPr="00A14236">
        <w:t>согласно</w:t>
      </w:r>
    </w:p>
    <w:p w:rsidR="000A3832" w:rsidRPr="00A14236" w:rsidRDefault="000A3832" w:rsidP="000A3832">
      <w:r w:rsidRPr="00A14236">
        <w:t>Резолюции 166 (Гвадалахара, 2010 г.) Полномочной конференции о числе заместителей председателей консультативных групп, исследовательских комиссий и других групп Сектора,</w:t>
      </w:r>
    </w:p>
    <w:p w:rsidR="000A3832" w:rsidRPr="00A14236" w:rsidRDefault="000A3832" w:rsidP="000A3832">
      <w:pPr>
        <w:pStyle w:val="Call"/>
      </w:pPr>
      <w:r w:rsidRPr="00A14236">
        <w:t>отмечая</w:t>
      </w:r>
    </w:p>
    <w:p w:rsidR="000A3832" w:rsidRPr="00A14236" w:rsidRDefault="000A3832" w:rsidP="000A3832">
      <w:pPr>
        <w:rPr>
          <w:rFonts w:eastAsiaTheme="minorEastAsia"/>
          <w:lang w:eastAsia="zh-CN"/>
        </w:rPr>
      </w:pPr>
      <w:r w:rsidRPr="00A14236">
        <w:rPr>
          <w:rFonts w:eastAsiaTheme="minorEastAsia"/>
          <w:i/>
          <w:iCs/>
          <w:lang w:eastAsia="zh-CN"/>
        </w:rPr>
        <w:t>a)</w:t>
      </w:r>
      <w:r w:rsidRPr="00A14236">
        <w:rPr>
          <w:rFonts w:eastAsiaTheme="minorEastAsia"/>
          <w:i/>
          <w:iCs/>
          <w:lang w:eastAsia="zh-CN"/>
        </w:rPr>
        <w:tab/>
      </w:r>
      <w:r w:rsidRPr="00A14236">
        <w:rPr>
          <w:rFonts w:eastAsiaTheme="minorEastAsia"/>
          <w:lang w:eastAsia="zh-CN"/>
        </w:rPr>
        <w:t>Статью 19 Конвенции "Участие в деятельности Союза объединений и организаций";</w:t>
      </w:r>
    </w:p>
    <w:p w:rsidR="000A3832" w:rsidRPr="00A14236" w:rsidRDefault="000A3832" w:rsidP="000A3832">
      <w:r w:rsidRPr="00A14236">
        <w:rPr>
          <w:i/>
          <w:iCs/>
        </w:rPr>
        <w:t>b)</w:t>
      </w:r>
      <w:r w:rsidRPr="00A14236">
        <w:tab/>
        <w:t>Резолюцию 58 (Пересм. Гвадалахара, 2010 г.) Полномочной конференции "Укрепление отношений МСЭ с региональными организациями электросвязи и региональные подготовительные мероприятия к Полномочной конференции";</w:t>
      </w:r>
    </w:p>
    <w:p w:rsidR="000A3832" w:rsidRPr="00A14236" w:rsidRDefault="000A3832" w:rsidP="00A14236">
      <w:r w:rsidRPr="00A14236">
        <w:rPr>
          <w:i/>
          <w:iCs/>
        </w:rPr>
        <w:t>c)</w:t>
      </w:r>
      <w:r w:rsidRPr="00A14236">
        <w:tab/>
        <w:t xml:space="preserve">в частности, пункт 2 раздела </w:t>
      </w:r>
      <w:r w:rsidRPr="00A14236">
        <w:rPr>
          <w:i/>
          <w:iCs/>
        </w:rPr>
        <w:t>решает</w:t>
      </w:r>
      <w:r w:rsidRPr="00A14236">
        <w:t xml:space="preserve"> Резолюции 58 (Пересм. Гвадалахара, 2010 г.);</w:t>
      </w:r>
    </w:p>
    <w:p w:rsidR="000A3832" w:rsidRPr="00A14236" w:rsidRDefault="000A3832" w:rsidP="00A14236">
      <w:r w:rsidRPr="00A14236">
        <w:rPr>
          <w:i/>
          <w:iCs/>
        </w:rPr>
        <w:t>d)</w:t>
      </w:r>
      <w:r w:rsidRPr="00A14236">
        <w:tab/>
        <w:t>Резолюцию МСЭ</w:t>
      </w:r>
      <w:r w:rsidRPr="00A14236">
        <w:noBreakHyphen/>
        <w:t>R 48 об укреплении регионального присутствия в работе исследовательских комиссий по радиосвязи,</w:t>
      </w:r>
    </w:p>
    <w:p w:rsidR="000A3832" w:rsidRPr="00A14236" w:rsidRDefault="000A3832" w:rsidP="000A3832">
      <w:pPr>
        <w:pStyle w:val="Call"/>
      </w:pPr>
      <w:r w:rsidRPr="00A14236">
        <w:lastRenderedPageBreak/>
        <w:t>принимая во внимание</w:t>
      </w:r>
      <w:r w:rsidRPr="00A14236">
        <w:rPr>
          <w:i w:val="0"/>
          <w:iCs/>
        </w:rPr>
        <w:t>,</w:t>
      </w:r>
    </w:p>
    <w:p w:rsidR="000A3832" w:rsidRPr="00A14236" w:rsidRDefault="00A14236" w:rsidP="000A3832">
      <w:r w:rsidRPr="00A14236">
        <w:rPr>
          <w:i/>
          <w:iCs/>
        </w:rPr>
        <w:t>a)</w:t>
      </w:r>
      <w:r w:rsidRPr="00A14236">
        <w:tab/>
      </w:r>
      <w:r w:rsidR="000A3832" w:rsidRPr="00A14236">
        <w:t>что максимальный срок полномочий председателей и заместителей председателей как исследовательских комиссий, Координационного комитета по терминологии (ККТ), так и КГР (именуемых далее председателями и заместителями председателя), составляющий два срока, обеспечивает достаточную степень стабильности, в то же время предоставляя возможность вып</w:t>
      </w:r>
      <w:r w:rsidRPr="00A14236">
        <w:t>олнять эти функции разным лицам;</w:t>
      </w:r>
    </w:p>
    <w:p w:rsidR="000A3832" w:rsidRPr="00A14236" w:rsidRDefault="00A14236" w:rsidP="000A3832">
      <w:r w:rsidRPr="00A14236">
        <w:rPr>
          <w:i/>
          <w:iCs/>
        </w:rPr>
        <w:t>b)</w:t>
      </w:r>
      <w:r w:rsidRPr="00A14236">
        <w:tab/>
      </w:r>
      <w:r w:rsidR="000A3832" w:rsidRPr="00A14236">
        <w:t xml:space="preserve">пункт 6 раздела </w:t>
      </w:r>
      <w:r w:rsidR="000A3832" w:rsidRPr="00A14236">
        <w:rPr>
          <w:i/>
          <w:iCs/>
        </w:rPr>
        <w:t xml:space="preserve">решает </w:t>
      </w:r>
      <w:r w:rsidR="000A3832" w:rsidRPr="00A14236">
        <w:t>Резолюции 166 (Гвадалахара, 2010 г.) относительно применения приведенных в этой Резолюции руководящих указаний, насколько это практически возможно, к Подготовительному собранию к конференции (ПСК) и Специальному комитету по регламентарно</w:t>
      </w:r>
      <w:r w:rsidR="000A3832" w:rsidRPr="00A14236">
        <w:noBreakHyphen/>
        <w:t>процедурным вопросам (СКРПВ) МСЭ</w:t>
      </w:r>
      <w:r w:rsidR="000A3832" w:rsidRPr="00A14236">
        <w:noBreakHyphen/>
        <w:t>R,</w:t>
      </w:r>
    </w:p>
    <w:p w:rsidR="000A3832" w:rsidRPr="00A14236" w:rsidRDefault="000A3832" w:rsidP="000A3832">
      <w:pPr>
        <w:pStyle w:val="Call"/>
      </w:pPr>
      <w:r w:rsidRPr="00A14236">
        <w:t>решает</w:t>
      </w:r>
      <w:r w:rsidRPr="00A14236">
        <w:rPr>
          <w:i w:val="0"/>
          <w:iCs/>
        </w:rPr>
        <w:t>,</w:t>
      </w:r>
    </w:p>
    <w:p w:rsidR="000A3832" w:rsidRPr="00A14236" w:rsidRDefault="000A3832" w:rsidP="000A3832">
      <w:r w:rsidRPr="00A14236">
        <w:t>1</w:t>
      </w:r>
      <w:r w:rsidRPr="00A14236">
        <w:tab/>
        <w:t>что кандидатуры на посты председателей и заместителей председателей должны определяться Государствами – Членами МСЭ и Членами Сектора радиосвязи; процедуры, которым нужно следовать, указаны в Приложении 1, в частности в п. 3; информация о квалификации, требуемая для этих постов, приведена в Приложении 2, и руководящие указания для назначения оптимального числа заместителей председателей исследовательских комиссий по радиосвязи, Координационного комитета по терминологии и Консультативной группы по радиосвязи приведены в Приложении 3;</w:t>
      </w:r>
    </w:p>
    <w:p w:rsidR="000A3832" w:rsidRPr="00A14236" w:rsidRDefault="000A3832" w:rsidP="000A3832">
      <w:r w:rsidRPr="00A14236">
        <w:t>2</w:t>
      </w:r>
      <w:r w:rsidRPr="00A14236">
        <w:tab/>
        <w:t>что кандидатуры на посты председателей и заместителей председателей должны определяться с учетом того, что для каждого поста ассамблея может назначить председателя и тех заместителей председателя, которые представляются необходимыми;</w:t>
      </w:r>
    </w:p>
    <w:p w:rsidR="000A3832" w:rsidRPr="00A14236" w:rsidRDefault="000A3832" w:rsidP="000A3832">
      <w:r w:rsidRPr="00A14236">
        <w:t>3</w:t>
      </w:r>
      <w:r w:rsidRPr="00A14236">
        <w:tab/>
        <w:t>что вместе с предложениями кандидатур на посты председателей и заместителей председателей должны предоставляться краткие биографические очерки предлагаемых лиц, содержащие сведения об их квалификации, в том числе информация, которая запрашивается в Приложении 2. Директор передает эти сведения главам делегаций, присутствующим на ассамблее;</w:t>
      </w:r>
    </w:p>
    <w:p w:rsidR="000A3832" w:rsidRPr="00A14236" w:rsidRDefault="000A3832" w:rsidP="000A3832">
      <w:r w:rsidRPr="00A14236">
        <w:t>4</w:t>
      </w:r>
      <w:r w:rsidRPr="00A14236">
        <w:tab/>
        <w:t>что срок полномочий председателей или заместителей председателей не должен превышать два периода между следующими друг за другом ассамблеями;</w:t>
      </w:r>
    </w:p>
    <w:p w:rsidR="000A3832" w:rsidRPr="00A14236" w:rsidRDefault="000A3832" w:rsidP="00A14236">
      <w:r w:rsidRPr="00A14236">
        <w:t>5</w:t>
      </w:r>
      <w:r w:rsidRPr="00A14236">
        <w:tab/>
        <w:t>что период между ассамблеями, во время которого председатель или заместитель председателя избран согласно п. 244</w:t>
      </w:r>
      <w:r w:rsidR="00A14236" w:rsidRPr="00A14236">
        <w:t xml:space="preserve"> Конвенции</w:t>
      </w:r>
      <w:r w:rsidRPr="00A14236">
        <w:t>, не идет в счет срока полномочий;</w:t>
      </w:r>
    </w:p>
    <w:p w:rsidR="000A3832" w:rsidRPr="00A14236" w:rsidRDefault="000A3832" w:rsidP="000A3832">
      <w:r w:rsidRPr="00A14236">
        <w:t>6</w:t>
      </w:r>
      <w:r w:rsidRPr="00A14236">
        <w:tab/>
        <w:t>что в период полномочий для одного назначения (например, в качестве заместителя председателя) не должен засчитываться период полномочий для другого назначения (например, в качестве председателя) и что должны быть приняты меры по обеспечению определенной преемственности между председателями и заместителями председателей.</w:t>
      </w:r>
    </w:p>
    <w:p w:rsidR="000A3832" w:rsidRPr="00A14236" w:rsidRDefault="000A3832" w:rsidP="000A3832">
      <w:pPr>
        <w:pStyle w:val="AnnexNo"/>
      </w:pPr>
      <w:r w:rsidRPr="00A14236">
        <w:t>Приложение  1</w:t>
      </w:r>
    </w:p>
    <w:p w:rsidR="000A3832" w:rsidRPr="00A14236" w:rsidRDefault="000A3832" w:rsidP="000A3832">
      <w:pPr>
        <w:pStyle w:val="Annextitle"/>
      </w:pPr>
      <w:r w:rsidRPr="00A14236">
        <w:t xml:space="preserve">Процедура назначения председателей и заместителей председателей исследовательских комиссий по радиосвязи, </w:t>
      </w:r>
      <w:r w:rsidRPr="00A14236">
        <w:br/>
        <w:t xml:space="preserve">Координационного комитета по терминологии </w:t>
      </w:r>
      <w:r w:rsidRPr="00A14236">
        <w:br/>
        <w:t>и Консультативной группы по радиосвязи</w:t>
      </w:r>
    </w:p>
    <w:p w:rsidR="000A3832" w:rsidRPr="00A14236" w:rsidRDefault="000A3832" w:rsidP="000A3832">
      <w:pPr>
        <w:pStyle w:val="Normalaftertitle"/>
      </w:pPr>
      <w:r w:rsidRPr="00A14236">
        <w:t>1</w:t>
      </w:r>
      <w:r w:rsidRPr="00A14236">
        <w:tab/>
        <w:t>Директор Бюро радиосвязи предлагает Государствам-Членам и Членам Сектора выдвигать кандидатуры на посты председателей и заместителей председателей исследовательских комиссий, Координационного комитета по терминологии (ККТ) и Консультативной группы по радиосвязи (КГР).</w:t>
      </w:r>
    </w:p>
    <w:p w:rsidR="000A3832" w:rsidRPr="00A14236" w:rsidRDefault="000A3832" w:rsidP="00A14236">
      <w:r w:rsidRPr="00A14236">
        <w:t>2</w:t>
      </w:r>
      <w:r w:rsidRPr="00A14236">
        <w:tab/>
        <w:t xml:space="preserve">Для того чтобы помочь ассамблее радиосвязи назначить председателей/заместителей председателей, Государства-Члены и Члены Сектора должны предлагать Директору Бюро радиосвязи </w:t>
      </w:r>
      <w:r w:rsidRPr="00A14236">
        <w:lastRenderedPageBreak/>
        <w:t xml:space="preserve">подходящие кандидатуры предпочтительно за три месяца, но не позднее чем за </w:t>
      </w:r>
      <w:r w:rsidR="00A14236" w:rsidRPr="00A14236">
        <w:t>две недели</w:t>
      </w:r>
      <w:r w:rsidRPr="00A14236">
        <w:t xml:space="preserve"> до открытия ассамблеи радиосвязи.</w:t>
      </w:r>
    </w:p>
    <w:p w:rsidR="000A3832" w:rsidRPr="00A14236" w:rsidRDefault="000A3832" w:rsidP="00A14236">
      <w:r w:rsidRPr="00A14236">
        <w:t>3</w:t>
      </w:r>
      <w:r w:rsidRPr="00A14236">
        <w:tab/>
        <w:t xml:space="preserve">При выдвижении соответствующих кандидатов Членам Сектора МСЭ-R следует проводить предварительные консультации с </w:t>
      </w:r>
      <w:r w:rsidR="00A14236" w:rsidRPr="00A14236">
        <w:t>соответствующей(ими)</w:t>
      </w:r>
      <w:r w:rsidRPr="00A14236">
        <w:t xml:space="preserve"> администрацией</w:t>
      </w:r>
      <w:r w:rsidR="00A14236" w:rsidRPr="00A14236">
        <w:t>(ями)</w:t>
      </w:r>
      <w:r w:rsidRPr="00A14236">
        <w:t>/ Государством</w:t>
      </w:r>
      <w:r w:rsidR="00A14236" w:rsidRPr="00A14236">
        <w:t>(ами)</w:t>
      </w:r>
      <w:r w:rsidRPr="00A14236">
        <w:noBreakHyphen/>
        <w:t>Членом</w:t>
      </w:r>
      <w:r w:rsidR="00A14236" w:rsidRPr="00A14236">
        <w:t>(ами)</w:t>
      </w:r>
      <w:r w:rsidRPr="00A14236">
        <w:t>, чтобы избежать любых возможных разногласий в отношении такого выдвижения.</w:t>
      </w:r>
    </w:p>
    <w:p w:rsidR="000A3832" w:rsidRPr="00A14236" w:rsidRDefault="000A3832" w:rsidP="000A3832">
      <w:r w:rsidRPr="00A14236">
        <w:t>4</w:t>
      </w:r>
      <w:r w:rsidRPr="00A14236">
        <w:tab/>
        <w:t>На основе полученных предложений Директор рассылает членам список кандидатов. Этот список должен сопровождаться информацией о квалификации каждого кандидата, как указано в Приложении 2.</w:t>
      </w:r>
    </w:p>
    <w:p w:rsidR="000A3832" w:rsidRDefault="000A3832" w:rsidP="000A3832">
      <w:r w:rsidRPr="00A14236">
        <w:t>5</w:t>
      </w:r>
      <w:r w:rsidRPr="00A14236">
        <w:tab/>
        <w:t>На основе этого документа и любых соответствующих полученных комментариев главам делегаций в подходящий период времени в ходе ассамблеи должно быть предложено подготовить после консультаций с Директором сводный список назначаемых председателей и заместителей председателей исследовательских комиссий, который должен быть представлен в виде документа на ассамблею радиосвязи для окончательного утверждения.</w:t>
      </w:r>
    </w:p>
    <w:p w:rsidR="00A64245" w:rsidRPr="00A14236" w:rsidRDefault="00A64245" w:rsidP="000A3832"/>
    <w:p w:rsidR="000A3832" w:rsidRPr="00A14236" w:rsidRDefault="000A3832" w:rsidP="000A3832">
      <w:pPr>
        <w:pStyle w:val="AnnexNo"/>
      </w:pPr>
      <w:r w:rsidRPr="00A14236">
        <w:t>Приложение  2</w:t>
      </w:r>
    </w:p>
    <w:p w:rsidR="000A3832" w:rsidRPr="00A14236" w:rsidRDefault="000A3832" w:rsidP="000A3832">
      <w:pPr>
        <w:pStyle w:val="Annextitle"/>
      </w:pPr>
      <w:r w:rsidRPr="00A14236">
        <w:t>Квалификация председателей и заместителей председателей</w:t>
      </w:r>
    </w:p>
    <w:p w:rsidR="000A3832" w:rsidRPr="00A14236" w:rsidRDefault="000A3832" w:rsidP="000A3832">
      <w:pPr>
        <w:pStyle w:val="Normalaftertitle"/>
      </w:pPr>
      <w:r w:rsidRPr="00A14236">
        <w:t>Что касается компетенции, то при назначении председателей и заместителей председателей первостепенную важность имеют, по-видимому, в том числе следующие данные о квалификации:</w:t>
      </w:r>
    </w:p>
    <w:p w:rsidR="000A3832" w:rsidRPr="00A14236" w:rsidRDefault="000A3832" w:rsidP="000A3832">
      <w:pPr>
        <w:pStyle w:val="enumlev1"/>
      </w:pPr>
      <w:r w:rsidRPr="00A14236">
        <w:sym w:font="Symbol" w:char="F02D"/>
      </w:r>
      <w:r w:rsidRPr="00A14236">
        <w:tab/>
        <w:t>знания и опыт;</w:t>
      </w:r>
    </w:p>
    <w:p w:rsidR="000A3832" w:rsidRPr="00A14236" w:rsidRDefault="000A3832" w:rsidP="000A3832">
      <w:pPr>
        <w:pStyle w:val="enumlev1"/>
      </w:pPr>
      <w:r w:rsidRPr="00A14236">
        <w:sym w:font="Symbol" w:char="F02D"/>
      </w:r>
      <w:r w:rsidRPr="00A14236">
        <w:tab/>
        <w:t>непрерывность участия в работе соответствующей исследовательской комиссии или, для председателей и заместителей председателей Координационного комитета по терминологии и Консультативной группы по радиосвязи, в работе Сектора радиосвязи МСЭ;</w:t>
      </w:r>
    </w:p>
    <w:p w:rsidR="000A3832" w:rsidRPr="00A14236" w:rsidRDefault="000A3832" w:rsidP="000A3832">
      <w:pPr>
        <w:pStyle w:val="enumlev1"/>
      </w:pPr>
      <w:r w:rsidRPr="00A14236">
        <w:sym w:font="Symbol" w:char="F02D"/>
      </w:r>
      <w:r w:rsidRPr="00A14236">
        <w:tab/>
        <w:t>управленческий опыт;</w:t>
      </w:r>
    </w:p>
    <w:p w:rsidR="000A3832" w:rsidRPr="00A14236" w:rsidRDefault="000A3832" w:rsidP="000A3832">
      <w:pPr>
        <w:pStyle w:val="enumlev1"/>
      </w:pPr>
      <w:r w:rsidRPr="00A14236">
        <w:sym w:font="Symbol" w:char="F02D"/>
      </w:r>
      <w:r w:rsidRPr="00A14236">
        <w:tab/>
        <w:t>доступность.</w:t>
      </w:r>
    </w:p>
    <w:p w:rsidR="000A3832" w:rsidRDefault="000A3832" w:rsidP="000A3832">
      <w:r w:rsidRPr="00A14236">
        <w:t>Конкретные ссылки на указанные выше квалификационные данные должны быть включены в биографический очерк, подлежащий рассылке Директором.</w:t>
      </w:r>
    </w:p>
    <w:p w:rsidR="00A64245" w:rsidRPr="00A14236" w:rsidRDefault="00A64245" w:rsidP="000A3832"/>
    <w:p w:rsidR="000A3832" w:rsidRPr="00A14236" w:rsidRDefault="000A3832" w:rsidP="000A3832">
      <w:pPr>
        <w:pStyle w:val="AnnexNo"/>
      </w:pPr>
      <w:r w:rsidRPr="00A14236">
        <w:t>Приложение  3</w:t>
      </w:r>
    </w:p>
    <w:p w:rsidR="000A3832" w:rsidRPr="00A14236" w:rsidRDefault="000A3832" w:rsidP="000A3832">
      <w:pPr>
        <w:pStyle w:val="Annextitle"/>
      </w:pPr>
      <w:r w:rsidRPr="00A14236">
        <w:rPr>
          <w:rFonts w:ascii="Times New Roman Bold" w:hAnsi="Times New Roman Bold"/>
        </w:rPr>
        <w:t>Руководящие указания</w:t>
      </w:r>
      <w:r w:rsidRPr="00A14236">
        <w:t xml:space="preserve"> для назначения оптимального числа заместителей председателей </w:t>
      </w:r>
      <w:r w:rsidRPr="00A14236">
        <w:rPr>
          <w:rFonts w:ascii="Times New Roman Bold" w:hAnsi="Times New Roman Bold"/>
        </w:rPr>
        <w:t>К</w:t>
      </w:r>
      <w:r w:rsidRPr="00A14236">
        <w:t>онсультативной группы</w:t>
      </w:r>
      <w:r w:rsidR="00A14236" w:rsidRPr="00A14236">
        <w:t xml:space="preserve"> по радиосвязи</w:t>
      </w:r>
      <w:r w:rsidRPr="00A14236">
        <w:t xml:space="preserve">, </w:t>
      </w:r>
      <w:r w:rsidRPr="00A14236">
        <w:rPr>
          <w:rFonts w:ascii="Times New Roman Bold" w:hAnsi="Times New Roman Bold"/>
        </w:rPr>
        <w:t>Координационного комитета по</w:t>
      </w:r>
      <w:r w:rsidRPr="00A14236">
        <w:t> </w:t>
      </w:r>
      <w:r w:rsidRPr="00A14236">
        <w:rPr>
          <w:rFonts w:ascii="Times New Roman Bold" w:hAnsi="Times New Roman Bold"/>
        </w:rPr>
        <w:t>терминологии</w:t>
      </w:r>
      <w:r w:rsidRPr="00A14236">
        <w:t xml:space="preserve"> и исследовательских комиссий</w:t>
      </w:r>
    </w:p>
    <w:p w:rsidR="000A3832" w:rsidRPr="00A14236" w:rsidRDefault="000A3832" w:rsidP="00A14236">
      <w:pPr>
        <w:pStyle w:val="Normalaftertitle"/>
      </w:pPr>
      <w:r w:rsidRPr="00A14236">
        <w:t>1</w:t>
      </w:r>
      <w:r w:rsidRPr="00A14236">
        <w:tab/>
      </w:r>
      <w:r w:rsidR="00A14236" w:rsidRPr="00A14236">
        <w:t>В соответствии с Резолюцией 166 (Гвадалахара, 2010 г.) и п. 242 Конвенции с</w:t>
      </w:r>
      <w:r w:rsidRPr="00A14236">
        <w:t>ледует принимать во внимание вопрос справедливого географического распределения между регионами МСЭ, а также необходимость содействовать более эффективному участию развивающихся стран, гендерный баланс и наличие специальных знаний и опыта</w:t>
      </w:r>
      <w:r w:rsidR="005279DF">
        <w:rPr>
          <w:rStyle w:val="FootnoteReference"/>
        </w:rPr>
        <w:footnoteReference w:customMarkFollows="1" w:id="1"/>
        <w:t>1</w:t>
      </w:r>
      <w:r w:rsidRPr="00A14236">
        <w:t>.</w:t>
      </w:r>
    </w:p>
    <w:p w:rsidR="000A3832" w:rsidRPr="00A14236" w:rsidRDefault="000A3832" w:rsidP="000A3832">
      <w:r w:rsidRPr="00A14236">
        <w:lastRenderedPageBreak/>
        <w:t>2</w:t>
      </w:r>
      <w:r w:rsidRPr="00A14236">
        <w:tab/>
        <w:t xml:space="preserve">Следует учитывать нагрузку в качестве одного из факторов при определении надлежащего числа заместителей председателя, чтобы обеспечить полномасштабное управление по всем аспектам, входящим в компетенцию </w:t>
      </w:r>
      <w:r w:rsidR="00A14236" w:rsidRPr="00A14236">
        <w:t xml:space="preserve">КГР, ККТ и </w:t>
      </w:r>
      <w:r w:rsidRPr="00A14236">
        <w:t>исследовательской комиссии.</w:t>
      </w:r>
    </w:p>
    <w:p w:rsidR="000A3832" w:rsidRPr="00A14236" w:rsidRDefault="000A3832" w:rsidP="000A3832">
      <w:r w:rsidRPr="00A14236">
        <w:t>3</w:t>
      </w:r>
      <w:r w:rsidRPr="00A14236"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:rsidR="000A3832" w:rsidRPr="00A14236" w:rsidRDefault="000A3832" w:rsidP="000A3832">
      <w:r w:rsidRPr="00A14236">
        <w:t>4</w:t>
      </w:r>
      <w:r w:rsidRPr="00A14236">
        <w:tab/>
        <w:t>Государствам-Членам в каждом регионе</w:t>
      </w:r>
      <w:r w:rsidR="005279DF">
        <w:rPr>
          <w:rStyle w:val="FootnoteReference"/>
        </w:rPr>
        <w:footnoteReference w:customMarkFollows="1" w:id="2"/>
        <w:t>2</w:t>
      </w:r>
      <w:r w:rsidRPr="00A14236">
        <w:t xml:space="preserve"> МСЭ предлагается при выдвижении на должности отдельных опытных профессионалов в полной мере соблюдать принцип справедливого географического распределения среди регионов МСЭ, а также учитывать необходимость содействовать более эффективному участию развивающихся стран.</w:t>
      </w:r>
    </w:p>
    <w:p w:rsidR="000A3832" w:rsidRPr="00A14236" w:rsidRDefault="000A3832" w:rsidP="000A3832">
      <w:r w:rsidRPr="00A14236">
        <w:t>5</w:t>
      </w:r>
      <w:r w:rsidRPr="00A14236">
        <w:tab/>
        <w:t>Следует принимать во внимание региональное представительство в консультативных группах, исследовательских комиссиях и других группах во всех трех Секторах, чтобы ни один человек не мог занимать более одного поста заместителя председателя в этих группах и комиссиях в каком-либо одном Секторе и только в исключительных случаях занимал бы такой пост более чем в одном Секторе</w:t>
      </w:r>
      <w:r w:rsidR="005279DF">
        <w:rPr>
          <w:rStyle w:val="FootnoteReference"/>
        </w:rPr>
        <w:footnoteReference w:customMarkFollows="1" w:id="3"/>
        <w:t>3</w:t>
      </w:r>
      <w:r w:rsidRPr="00A14236">
        <w:t>.</w:t>
      </w:r>
    </w:p>
    <w:p w:rsidR="00F451F5" w:rsidRPr="00A14236" w:rsidRDefault="00F451F5" w:rsidP="002E4283"/>
    <w:sectPr w:rsidR="00F451F5" w:rsidRPr="00A14236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31" w:rsidRDefault="00C02831">
      <w:r>
        <w:separator/>
      </w:r>
    </w:p>
  </w:endnote>
  <w:endnote w:type="continuationSeparator" w:id="0">
    <w:p w:rsidR="00C02831" w:rsidRDefault="00C0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094451" w:rsidRDefault="00F52FFE">
    <w:pPr>
      <w:rPr>
        <w:lang w:val="en-GB"/>
      </w:rPr>
    </w:pPr>
    <w:r>
      <w:fldChar w:fldCharType="begin"/>
    </w:r>
    <w:r w:rsidRPr="00094451">
      <w:rPr>
        <w:lang w:val="en-GB"/>
      </w:rPr>
      <w:instrText xml:space="preserve"> FILENAME \p  \* MERGEFORMAT </w:instrText>
    </w:r>
    <w:r>
      <w:fldChar w:fldCharType="separate"/>
    </w:r>
    <w:r w:rsidR="00094451">
      <w:rPr>
        <w:noProof/>
        <w:lang w:val="en-GB"/>
      </w:rPr>
      <w:t>C:\Users\gomezy\Documents\BR\AR RES Previous\015R.DOCX</w:t>
    </w:r>
    <w:r>
      <w:fldChar w:fldCharType="end"/>
    </w:r>
    <w:r w:rsidRPr="0009445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4451">
      <w:rPr>
        <w:noProof/>
      </w:rPr>
      <w:t>09.11.15</w:t>
    </w:r>
    <w:r>
      <w:fldChar w:fldCharType="end"/>
    </w:r>
    <w:r w:rsidRPr="0009445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4451">
      <w:rPr>
        <w:noProof/>
      </w:rPr>
      <w:t>09.11.15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31" w:rsidRDefault="00C02831">
      <w:r>
        <w:rPr>
          <w:b/>
        </w:rPr>
        <w:t>_______________</w:t>
      </w:r>
    </w:p>
  </w:footnote>
  <w:footnote w:type="continuationSeparator" w:id="0">
    <w:p w:rsidR="00C02831" w:rsidRDefault="00C02831">
      <w:r>
        <w:continuationSeparator/>
      </w:r>
    </w:p>
  </w:footnote>
  <w:footnote w:id="1">
    <w:p w:rsidR="005279DF" w:rsidRPr="001D3290" w:rsidRDefault="005279DF" w:rsidP="00A14236">
      <w:pPr>
        <w:pStyle w:val="FootnoteText"/>
        <w:rPr>
          <w:lang w:val="ru-RU"/>
        </w:rPr>
      </w:pPr>
      <w:r>
        <w:rPr>
          <w:rStyle w:val="FootnoteReference"/>
        </w:rPr>
        <w:t>1</w:t>
      </w:r>
      <w:r>
        <w:t xml:space="preserve"> </w:t>
      </w:r>
      <w:r w:rsidRPr="009B3FFA">
        <w:rPr>
          <w:lang w:val="ru-RU"/>
        </w:rPr>
        <w:tab/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2">
    <w:p w:rsidR="005279DF" w:rsidRPr="001D3290" w:rsidRDefault="005279DF" w:rsidP="000A3832">
      <w:pPr>
        <w:pStyle w:val="FootnoteText"/>
        <w:rPr>
          <w:lang w:val="ru-RU"/>
        </w:rPr>
      </w:pPr>
      <w:r>
        <w:rPr>
          <w:rStyle w:val="FootnoteReference"/>
        </w:rPr>
        <w:t>2</w:t>
      </w:r>
      <w:r>
        <w:t xml:space="preserve"> </w:t>
      </w:r>
      <w:r w:rsidRPr="009B3FFA">
        <w:rPr>
          <w:lang w:val="ru-RU"/>
        </w:rPr>
        <w:tab/>
        <w:t xml:space="preserve">Принимая во внимание Резолюцию 58 (Пересм. Гвадалахара, 2010 г.) </w:t>
      </w:r>
      <w:r w:rsidRPr="001D3290">
        <w:rPr>
          <w:lang w:val="ru-RU"/>
        </w:rPr>
        <w:t>Полномочной конференции, касающуюся шести основных региональных организаций электросвязи, а именно: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Азиатско</w:t>
      </w:r>
      <w:r w:rsidRPr="009B3FFA">
        <w:rPr>
          <w:lang w:val="ru-RU"/>
        </w:rPr>
        <w:noBreakHyphen/>
      </w:r>
      <w:r w:rsidRPr="001D3290">
        <w:rPr>
          <w:lang w:val="ru-RU"/>
        </w:rPr>
        <w:t>Тихоокеанское сообщество электросвязи (АТСЭ), Европейская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конференция администраций почт и электросвязи (СЕПТ), Межамериканский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комитет по электросвязи (СИТЕЛ), Африканский союз электросвязи (АСЭ), Совет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министров электросвязи и информации арабских государств, представленный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Генеральным секретариатом Лиги арабских государств (ЛАГ), и Региональное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содружество в области связи (РСС)</w:t>
      </w:r>
      <w:r w:rsidRPr="009B3FFA">
        <w:rPr>
          <w:lang w:val="ru-RU"/>
        </w:rPr>
        <w:t>.</w:t>
      </w:r>
    </w:p>
  </w:footnote>
  <w:footnote w:id="3">
    <w:p w:rsidR="005279DF" w:rsidRPr="001D3290" w:rsidRDefault="005279DF" w:rsidP="000A3832">
      <w:pPr>
        <w:tabs>
          <w:tab w:val="left" w:pos="284"/>
        </w:tabs>
        <w:rPr>
          <w:rStyle w:val="FootnoteTextChar"/>
          <w:lang w:val="ru-RU"/>
        </w:rPr>
      </w:pPr>
      <w:r>
        <w:rPr>
          <w:rStyle w:val="FootnoteReference"/>
          <w:lang w:val="en-GB"/>
        </w:rPr>
        <w:t>3</w:t>
      </w:r>
      <w:r>
        <w:rPr>
          <w:lang w:val="en-GB"/>
        </w:rPr>
        <w:t xml:space="preserve"> </w:t>
      </w:r>
      <w:r w:rsidRPr="009B3FFA">
        <w:tab/>
      </w:r>
      <w:r w:rsidRPr="001D3290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1D3290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рабочей группы или Докладчика или Содокладчика в любой группе, действующей в соответствии с мандатом этой группы Сектора.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9445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094451"/>
    <w:rsid w:val="000A3832"/>
    <w:rsid w:val="000B73A9"/>
    <w:rsid w:val="001355A1"/>
    <w:rsid w:val="001B225D"/>
    <w:rsid w:val="00213F8F"/>
    <w:rsid w:val="002E4283"/>
    <w:rsid w:val="004844C1"/>
    <w:rsid w:val="005279DF"/>
    <w:rsid w:val="00531809"/>
    <w:rsid w:val="00541AC7"/>
    <w:rsid w:val="00645B0F"/>
    <w:rsid w:val="00700190"/>
    <w:rsid w:val="00703FFC"/>
    <w:rsid w:val="007117DC"/>
    <w:rsid w:val="0071246B"/>
    <w:rsid w:val="00756B1C"/>
    <w:rsid w:val="007A4814"/>
    <w:rsid w:val="007F039F"/>
    <w:rsid w:val="00845350"/>
    <w:rsid w:val="0085500D"/>
    <w:rsid w:val="00872C67"/>
    <w:rsid w:val="008B1239"/>
    <w:rsid w:val="00943EBD"/>
    <w:rsid w:val="009447A3"/>
    <w:rsid w:val="009604ED"/>
    <w:rsid w:val="009A0B1F"/>
    <w:rsid w:val="00A05CE9"/>
    <w:rsid w:val="00A14236"/>
    <w:rsid w:val="00A64245"/>
    <w:rsid w:val="00AD4505"/>
    <w:rsid w:val="00AE5CA2"/>
    <w:rsid w:val="00BE5003"/>
    <w:rsid w:val="00C02831"/>
    <w:rsid w:val="00C52226"/>
    <w:rsid w:val="00C85AC9"/>
    <w:rsid w:val="00D35AF0"/>
    <w:rsid w:val="00D471A9"/>
    <w:rsid w:val="00EE146A"/>
    <w:rsid w:val="00EE7B72"/>
    <w:rsid w:val="00F36624"/>
    <w:rsid w:val="00F451F5"/>
    <w:rsid w:val="00F52FFE"/>
    <w:rsid w:val="00F8689A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62311C-393D-4233-9A77-812A5656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83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0857-6971-4A36-984B-DE82D3F4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17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Gomez, Yoanni</cp:lastModifiedBy>
  <cp:revision>6</cp:revision>
  <cp:lastPrinted>2015-11-09T08:09:00Z</cp:lastPrinted>
  <dcterms:created xsi:type="dcterms:W3CDTF">2012-01-20T16:47:00Z</dcterms:created>
  <dcterms:modified xsi:type="dcterms:W3CDTF">2015-11-09T08:09:00Z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