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AC0E" w14:textId="4B149E3C" w:rsidR="00AA5CD0" w:rsidRPr="00B573F0" w:rsidRDefault="00AA5CD0" w:rsidP="00B573F0">
      <w:pPr>
        <w:pStyle w:val="ResNo"/>
        <w:rPr>
          <w:rtl/>
        </w:rPr>
      </w:pPr>
      <w:r w:rsidRPr="00B573F0">
        <w:rPr>
          <w:rFonts w:hint="cs"/>
          <w:rtl/>
        </w:rPr>
        <w:t xml:space="preserve">القرار </w:t>
      </w:r>
      <w:r w:rsidRPr="00B573F0">
        <w:t>ITU</w:t>
      </w:r>
      <w:r w:rsidRPr="00B573F0">
        <w:noBreakHyphen/>
        <w:t>R 11</w:t>
      </w:r>
      <w:r w:rsidRPr="00B573F0">
        <w:noBreakHyphen/>
        <w:t>6</w:t>
      </w:r>
    </w:p>
    <w:p w14:paraId="582E5A8B" w14:textId="77777777" w:rsidR="00AA5CD0" w:rsidRPr="00B573F0" w:rsidRDefault="00AA5CD0" w:rsidP="00B573F0">
      <w:pPr>
        <w:pStyle w:val="Restitle"/>
        <w:rPr>
          <w:rtl/>
        </w:rPr>
      </w:pPr>
      <w:r w:rsidRPr="00B573F0">
        <w:rPr>
          <w:rFonts w:hint="cs"/>
          <w:rtl/>
        </w:rPr>
        <w:t>تحسين نظام إدارة الطيف لصالح البلدان النامية</w:t>
      </w:r>
    </w:p>
    <w:p w14:paraId="05546EF3" w14:textId="41E1F94F" w:rsidR="00AA5CD0" w:rsidRPr="00B573F0" w:rsidRDefault="00AA5CD0" w:rsidP="00B573F0">
      <w:pPr>
        <w:pStyle w:val="Resdate"/>
        <w:rPr>
          <w:rtl/>
        </w:rPr>
      </w:pPr>
      <w:r w:rsidRPr="00B573F0">
        <w:t>(2023-2015-2007-2003-1997-1995-1993)</w:t>
      </w:r>
    </w:p>
    <w:p w14:paraId="13311BB3" w14:textId="77777777" w:rsidR="00AA5CD0" w:rsidRPr="00AA5CD0" w:rsidRDefault="00AA5CD0" w:rsidP="00AA5CD0">
      <w:pPr>
        <w:pStyle w:val="Normalaftertitle"/>
        <w:rPr>
          <w:rtl/>
          <w:lang w:bidi="ar-SY"/>
        </w:rPr>
      </w:pPr>
      <w:r w:rsidRPr="00AA5CD0">
        <w:rPr>
          <w:rFonts w:hint="cs"/>
          <w:rtl/>
          <w:lang w:bidi="ar-SY"/>
        </w:rPr>
        <w:t>إن جمعية الاتصالات الراديوية للاتحاد الدولي للاتصالات،</w:t>
      </w:r>
    </w:p>
    <w:p w14:paraId="5E005713" w14:textId="77777777" w:rsidR="00AA5CD0" w:rsidRPr="00AA5CD0" w:rsidRDefault="00AA5CD0" w:rsidP="00AA5CD0">
      <w:pPr>
        <w:pStyle w:val="Call"/>
        <w:rPr>
          <w:rtl/>
        </w:rPr>
      </w:pPr>
      <w:r w:rsidRPr="00AA5CD0">
        <w:rPr>
          <w:rFonts w:hint="cs"/>
          <w:rtl/>
        </w:rPr>
        <w:t>إذ تضع في اعتبارها</w:t>
      </w:r>
    </w:p>
    <w:p w14:paraId="4E1964D2" w14:textId="77777777" w:rsidR="00AA5CD0" w:rsidRPr="00AA5CD0" w:rsidRDefault="00AA5CD0" w:rsidP="00AA5CD0">
      <w:pPr>
        <w:pStyle w:val="Ques"/>
        <w:rPr>
          <w:rtl/>
          <w:lang w:bidi="ar-SA"/>
        </w:rPr>
      </w:pPr>
      <w:r w:rsidRPr="00AA5CD0">
        <w:rPr>
          <w:rFonts w:hint="cs"/>
          <w:i/>
          <w:iCs/>
          <w:rtl/>
          <w:lang w:bidi="ar-SA"/>
        </w:rPr>
        <w:t xml:space="preserve"> أ )</w:t>
      </w:r>
      <w:r w:rsidRPr="00AA5CD0">
        <w:rPr>
          <w:rFonts w:hint="cs"/>
          <w:rtl/>
          <w:lang w:bidi="ar-SA"/>
        </w:rPr>
        <w:tab/>
        <w:t>أن من شأن تحسين نظام لإدارة الطيف متضمناً على تعديلات برمجية في نظام إدارة الطيف لصالح البلدان النامية</w:t>
      </w:r>
      <w:r w:rsidRPr="00AA5CD0">
        <w:rPr>
          <w:rFonts w:hint="eastAsia"/>
          <w:rtl/>
          <w:lang w:bidi="ar-SA"/>
        </w:rPr>
        <w:t> </w:t>
      </w:r>
      <w:r w:rsidRPr="00AA5CD0">
        <w:t>(SMS4DC)</w:t>
      </w:r>
      <w:r w:rsidRPr="00AA5CD0">
        <w:rPr>
          <w:rFonts w:hint="cs"/>
          <w:rtl/>
          <w:lang w:bidi="ar-SA"/>
        </w:rPr>
        <w:t xml:space="preserve"> الحالي من شأنه أن يدعم وييسر</w:t>
      </w:r>
      <w:r w:rsidRPr="00AA5CD0">
        <w:rPr>
          <w:rFonts w:hint="cs"/>
          <w:rtl/>
        </w:rPr>
        <w:t xml:space="preserve"> تحسين</w:t>
      </w:r>
      <w:r w:rsidRPr="00AA5CD0">
        <w:rPr>
          <w:rFonts w:hint="cs"/>
          <w:rtl/>
          <w:lang w:bidi="ar-SA"/>
        </w:rPr>
        <w:t xml:space="preserve"> إدارة الطيف ومراقبته على الصعيد الوطني، والتنسيق فيما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  <w:lang w:bidi="ar-SA"/>
        </w:rPr>
        <w:t>بين الإدارات وعملية تبليغ مكتب الاتصالات الراديوية</w:t>
      </w:r>
      <w:r w:rsidRPr="00AA5CD0">
        <w:rPr>
          <w:rFonts w:hint="eastAsia"/>
          <w:rtl/>
          <w:lang w:bidi="ar-SA"/>
        </w:rPr>
        <w:t> </w:t>
      </w:r>
      <w:r w:rsidRPr="00AA5CD0">
        <w:t>(BR)</w:t>
      </w:r>
      <w:r w:rsidRPr="00AA5CD0">
        <w:rPr>
          <w:rFonts w:hint="cs"/>
          <w:rtl/>
          <w:lang w:bidi="ar-SA"/>
        </w:rPr>
        <w:t>؛</w:t>
      </w:r>
    </w:p>
    <w:p w14:paraId="3F3D9BDD" w14:textId="77777777" w:rsidR="00AA5CD0" w:rsidRPr="00AA5CD0" w:rsidRDefault="00AA5CD0" w:rsidP="00AA5CD0">
      <w:pPr>
        <w:pStyle w:val="Ques"/>
      </w:pPr>
      <w:r w:rsidRPr="00AA5CD0">
        <w:rPr>
          <w:rFonts w:hint="cs"/>
          <w:i/>
          <w:iCs/>
          <w:rtl/>
          <w:lang w:bidi="ar-SA"/>
        </w:rPr>
        <w:t>ب)</w:t>
      </w:r>
      <w:r w:rsidRPr="00AA5CD0">
        <w:rPr>
          <w:rFonts w:hint="cs"/>
          <w:rtl/>
          <w:lang w:bidi="ar-SA"/>
        </w:rPr>
        <w:tab/>
        <w:t xml:space="preserve">أن نظام إدارة الطيف لصالح البلدان النامية استحدث بنظام الشفرة الموحد </w:t>
      </w:r>
      <w:r w:rsidRPr="00AA5CD0">
        <w:t>(Unicode)</w:t>
      </w:r>
      <w:r w:rsidRPr="00AA5CD0">
        <w:rPr>
          <w:rFonts w:hint="cs"/>
          <w:rtl/>
          <w:lang w:bidi="ar-SA"/>
        </w:rPr>
        <w:t xml:space="preserve"> من جانب مكتب تنمية الاتصالات</w:t>
      </w:r>
      <w:r w:rsidRPr="00AA5CD0">
        <w:rPr>
          <w:rFonts w:hint="eastAsia"/>
          <w:rtl/>
          <w:lang w:bidi="ar-SA"/>
        </w:rPr>
        <w:t> </w:t>
      </w:r>
      <w:r w:rsidRPr="00AA5CD0">
        <w:t>(BDT)</w:t>
      </w:r>
      <w:r w:rsidRPr="00AA5CD0">
        <w:rPr>
          <w:rFonts w:hint="cs"/>
          <w:rtl/>
          <w:lang w:bidi="ar-SA"/>
        </w:rPr>
        <w:t xml:space="preserve"> بالتعاون الوثيق مع مكتب الاتصالات الراديوية، استناداً إلى المواصفات التقنية التي وضعها فريق من الخبراء مشترك بين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  <w:lang w:bidi="ar-SA"/>
        </w:rPr>
        <w:t>القطاعين؛</w:t>
      </w:r>
    </w:p>
    <w:p w14:paraId="39914361" w14:textId="77777777" w:rsidR="00AA5CD0" w:rsidRPr="00AA5CD0" w:rsidRDefault="00AA5CD0" w:rsidP="00AA5CD0">
      <w:pPr>
        <w:pStyle w:val="Ques"/>
        <w:rPr>
          <w:rtl/>
        </w:rPr>
      </w:pPr>
      <w:r w:rsidRPr="00AA5CD0">
        <w:rPr>
          <w:rFonts w:hint="cs"/>
          <w:i/>
          <w:iCs/>
          <w:rtl/>
          <w:lang w:bidi="ar-SA"/>
        </w:rPr>
        <w:t>ج)</w:t>
      </w:r>
      <w:r w:rsidRPr="00AA5CD0">
        <w:rPr>
          <w:rFonts w:hint="cs"/>
          <w:rtl/>
          <w:lang w:bidi="ar-SA"/>
        </w:rPr>
        <w:tab/>
        <w:t>أن عناصر البيانات المستخدمة في إدارة الطيف لصالح البلدان النامية كانت تستند إلى توصيات ذات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  <w:lang w:bidi="ar-SA"/>
        </w:rPr>
        <w:t>صلة وضعها قطاع الاتصالات الراديوية بشأن إدارة الطيف، لا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  <w:lang w:bidi="ar-SA"/>
        </w:rPr>
        <w:t>سيما تلك التوصيات المتعلقة بعملية التبليغ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  <w:lang w:bidi="ar-SA"/>
        </w:rPr>
        <w:t>والتنسيق؛</w:t>
      </w:r>
    </w:p>
    <w:p w14:paraId="14D2AEC4" w14:textId="77777777" w:rsidR="00AA5CD0" w:rsidRPr="00AA5CD0" w:rsidRDefault="00AA5CD0" w:rsidP="00AA5CD0">
      <w:pPr>
        <w:pStyle w:val="Ques"/>
        <w:rPr>
          <w:rtl/>
        </w:rPr>
      </w:pPr>
      <w:r w:rsidRPr="00AA5CD0">
        <w:rPr>
          <w:rFonts w:hint="cs"/>
          <w:i/>
          <w:iCs/>
          <w:rtl/>
          <w:lang w:bidi="ar-SA"/>
        </w:rPr>
        <w:t>د )</w:t>
      </w:r>
      <w:r w:rsidRPr="00AA5CD0">
        <w:rPr>
          <w:rFonts w:hint="cs"/>
          <w:rtl/>
          <w:lang w:bidi="ar-SA"/>
        </w:rPr>
        <w:tab/>
        <w:t xml:space="preserve">أن كثيراً من الإدارات حققت نجاحاً في تنفيذ أنظمة للإدارة </w:t>
      </w:r>
      <w:proofErr w:type="spellStart"/>
      <w:r w:rsidRPr="00AA5CD0">
        <w:rPr>
          <w:rFonts w:hint="cs"/>
          <w:rtl/>
          <w:lang w:bidi="ar-SA"/>
        </w:rPr>
        <w:t>الأوتوماتية</w:t>
      </w:r>
      <w:proofErr w:type="spellEnd"/>
      <w:r w:rsidRPr="00AA5CD0">
        <w:rPr>
          <w:rFonts w:hint="cs"/>
          <w:rtl/>
          <w:lang w:bidi="ar-SA"/>
        </w:rPr>
        <w:t xml:space="preserve"> لقواعد البيانات لإقامة واستكمال بيانات إدارة الطيف على الصعيد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  <w:lang w:bidi="ar-SA"/>
        </w:rPr>
        <w:t>الوطني</w:t>
      </w:r>
      <w:r w:rsidRPr="00AA5CD0">
        <w:rPr>
          <w:rFonts w:hint="cs"/>
          <w:rtl/>
        </w:rPr>
        <w:t>،</w:t>
      </w:r>
    </w:p>
    <w:p w14:paraId="71875677" w14:textId="06503209" w:rsidR="00AA5CD0" w:rsidRPr="00AA5CD0" w:rsidRDefault="00AA5CD0" w:rsidP="00AA5CD0">
      <w:pPr>
        <w:pStyle w:val="Call"/>
        <w:rPr>
          <w:rtl/>
        </w:rPr>
      </w:pPr>
      <w:r w:rsidRPr="00AA5CD0">
        <w:rPr>
          <w:rFonts w:hint="cs"/>
          <w:rtl/>
        </w:rPr>
        <w:t>وإذ تلاحظ</w:t>
      </w:r>
    </w:p>
    <w:p w14:paraId="700CF516" w14:textId="54841303" w:rsidR="00AA5CD0" w:rsidRPr="00AA5CD0" w:rsidRDefault="00AA5CD0" w:rsidP="000F55E6">
      <w:pPr>
        <w:pStyle w:val="Ques"/>
        <w:rPr>
          <w:lang w:bidi="ar-SA"/>
        </w:rPr>
      </w:pPr>
      <w:r w:rsidRPr="00AA5CD0">
        <w:rPr>
          <w:rFonts w:hint="cs"/>
          <w:rtl/>
          <w:lang w:bidi="ar-SA"/>
        </w:rPr>
        <w:t xml:space="preserve">أن توصيات قطاع الاتصالات الراديوية بشأن انتشار الموجات الراديوية </w:t>
      </w:r>
      <w:r w:rsidR="000F55E6" w:rsidRPr="000F55E6">
        <w:rPr>
          <w:rtl/>
          <w:lang w:bidi="ar-SA"/>
        </w:rPr>
        <w:t>والخرائط العالمية</w:t>
      </w:r>
      <w:r w:rsidR="000F55E6" w:rsidRPr="000F55E6">
        <w:rPr>
          <w:rFonts w:hint="cs"/>
          <w:rtl/>
          <w:lang w:bidi="ar-SA"/>
        </w:rPr>
        <w:t xml:space="preserve"> </w:t>
      </w:r>
      <w:r w:rsidRPr="00AA5CD0">
        <w:rPr>
          <w:rFonts w:hint="cs"/>
          <w:rtl/>
          <w:lang w:bidi="ar-SA"/>
        </w:rPr>
        <w:t>والبيانات الرقمية عن التضاريس تؤخذ في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  <w:lang w:bidi="ar-SA"/>
        </w:rPr>
        <w:t>الحسبان لتطوير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  <w:lang w:bidi="ar-SA"/>
        </w:rPr>
        <w:t>النظام،</w:t>
      </w:r>
    </w:p>
    <w:p w14:paraId="3C232F86" w14:textId="77777777" w:rsidR="00AA5CD0" w:rsidRPr="00AA5CD0" w:rsidRDefault="00AA5CD0" w:rsidP="00AA5CD0">
      <w:pPr>
        <w:pStyle w:val="Call"/>
        <w:rPr>
          <w:rtl/>
        </w:rPr>
      </w:pPr>
      <w:r w:rsidRPr="00AA5CD0">
        <w:rPr>
          <w:rFonts w:hint="cs"/>
          <w:rtl/>
        </w:rPr>
        <w:t>تقـرر</w:t>
      </w:r>
    </w:p>
    <w:p w14:paraId="2CE2FC20" w14:textId="57BAE5D0" w:rsidR="00AA5CD0" w:rsidRPr="00AA5CD0" w:rsidRDefault="00AA5CD0" w:rsidP="00AA5CD0">
      <w:pPr>
        <w:pStyle w:val="Ques"/>
        <w:rPr>
          <w:rtl/>
        </w:rPr>
      </w:pPr>
      <w:r w:rsidRPr="00AA5CD0">
        <w:t>1</w:t>
      </w:r>
      <w:r w:rsidRPr="00AA5CD0">
        <w:rPr>
          <w:rFonts w:hint="cs"/>
          <w:rtl/>
        </w:rPr>
        <w:tab/>
        <w:t xml:space="preserve">أنه ينبغي للجنة الدراسات </w:t>
      </w:r>
      <w:r w:rsidRPr="00AA5CD0">
        <w:t>1</w:t>
      </w:r>
      <w:r w:rsidRPr="00AA5CD0">
        <w:rPr>
          <w:rFonts w:hint="cs"/>
          <w:rtl/>
        </w:rPr>
        <w:t xml:space="preserve"> ولخبراء مكتب الاتصالات الراديوية مواصلة تقديم المساعدة للمضي في تطوير نظام إدارة الطيف لصالح البلدان النامية وفقاً لمقررات المؤتمر العالمي للاتصالات الراديوية والتوصيات</w:t>
      </w:r>
      <w:r w:rsidR="007C295F">
        <w:rPr>
          <w:rFonts w:hint="cs"/>
          <w:rtl/>
        </w:rPr>
        <w:t>، بما في ذلك ط</w:t>
      </w:r>
      <w:r w:rsidR="000F55E6">
        <w:rPr>
          <w:rFonts w:hint="cs"/>
          <w:rtl/>
        </w:rPr>
        <w:t>ر</w:t>
      </w:r>
      <w:r w:rsidR="007C295F">
        <w:rPr>
          <w:rFonts w:hint="cs"/>
          <w:rtl/>
        </w:rPr>
        <w:t xml:space="preserve">ائق التنبؤ بانتشار الموجات الراديوية الواردة في توصيات السلسلة </w:t>
      </w:r>
      <w:r w:rsidR="007C295F">
        <w:t>P</w:t>
      </w:r>
      <w:r w:rsidR="007C295F">
        <w:rPr>
          <w:rFonts w:hint="cs"/>
          <w:rtl/>
        </w:rPr>
        <w:t>،</w:t>
      </w:r>
      <w:r w:rsidRPr="00AA5CD0">
        <w:rPr>
          <w:rFonts w:hint="cs"/>
          <w:rtl/>
        </w:rPr>
        <w:t xml:space="preserve"> والكتيبات والتقارير ذات الصلة الصادرة عن قطاع الاتصالات الراديوية في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</w:rPr>
        <w:t>الاتحاد؛</w:t>
      </w:r>
    </w:p>
    <w:p w14:paraId="1AEF264D" w14:textId="77777777" w:rsidR="00AA5CD0" w:rsidRPr="00AA5CD0" w:rsidRDefault="00AA5CD0" w:rsidP="00AA5CD0">
      <w:pPr>
        <w:pStyle w:val="Ques"/>
        <w:rPr>
          <w:rtl/>
        </w:rPr>
      </w:pPr>
      <w:r w:rsidRPr="00AA5CD0">
        <w:t>2</w:t>
      </w:r>
      <w:r w:rsidRPr="00AA5CD0">
        <w:rPr>
          <w:rFonts w:hint="cs"/>
          <w:rtl/>
          <w:lang w:bidi="ar-SA"/>
        </w:rPr>
        <w:tab/>
        <w:t>أنه ينبغي لمكتب الاتصالات الراديوية مواصلة مساعدة مكتب تنمية الاتصالات في تنفيذ نظام إدارة الطيف في</w:t>
      </w:r>
      <w:r w:rsidRPr="00AA5CD0">
        <w:rPr>
          <w:rFonts w:hint="eastAsia"/>
          <w:rtl/>
          <w:lang w:bidi="ar-SA"/>
        </w:rPr>
        <w:t> </w:t>
      </w:r>
      <w:r w:rsidRPr="00AA5CD0">
        <w:rPr>
          <w:rFonts w:hint="cs"/>
          <w:rtl/>
          <w:lang w:bidi="ar-SA"/>
        </w:rPr>
        <w:t>مختلف البلدان من خلال مشاركة لجنة الدراسات</w:t>
      </w:r>
      <w:r w:rsidRPr="00AA5CD0">
        <w:rPr>
          <w:rFonts w:hint="eastAsia"/>
          <w:rtl/>
          <w:lang w:bidi="ar-SA"/>
        </w:rPr>
        <w:t> </w:t>
      </w:r>
      <w:r w:rsidRPr="00AA5CD0">
        <w:t>1</w:t>
      </w:r>
      <w:r w:rsidRPr="00AA5CD0">
        <w:rPr>
          <w:rFonts w:hint="cs"/>
          <w:rtl/>
          <w:lang w:bidi="ar-SA"/>
        </w:rPr>
        <w:t xml:space="preserve"> وخبراء مكتب الاتصالات الراديوية في مشاريع التدريب ذات الصلة، مثل </w:t>
      </w:r>
      <w:r w:rsidRPr="00AA5CD0">
        <w:rPr>
          <w:rtl/>
          <w:lang w:bidi="ar-SA"/>
        </w:rPr>
        <w:t>أكاديمية</w:t>
      </w:r>
      <w:r w:rsidRPr="00AA5CD0">
        <w:rPr>
          <w:rFonts w:hint="eastAsia"/>
          <w:rtl/>
          <w:lang w:bidi="ar-SA"/>
        </w:rPr>
        <w:t> </w:t>
      </w:r>
      <w:r w:rsidRPr="00AA5CD0">
        <w:rPr>
          <w:rtl/>
          <w:lang w:bidi="ar-SA"/>
        </w:rPr>
        <w:t>الاتحاد</w:t>
      </w:r>
      <w:r w:rsidRPr="00AA5CD0">
        <w:rPr>
          <w:rFonts w:hint="cs"/>
          <w:rtl/>
          <w:lang w:bidi="ar-SA"/>
        </w:rPr>
        <w:t>.</w:t>
      </w:r>
    </w:p>
    <w:sectPr w:rsidR="00AA5CD0" w:rsidRPr="00AA5CD0" w:rsidSect="004D4AE6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AC4D" w14:textId="77777777" w:rsidR="00CF00F3" w:rsidRDefault="00CF00F3" w:rsidP="002919E1">
      <w:r>
        <w:separator/>
      </w:r>
    </w:p>
    <w:p w14:paraId="0719CE6F" w14:textId="77777777" w:rsidR="00CF00F3" w:rsidRDefault="00CF00F3" w:rsidP="002919E1"/>
    <w:p w14:paraId="04111E3E" w14:textId="77777777" w:rsidR="00CF00F3" w:rsidRDefault="00CF00F3" w:rsidP="002919E1"/>
    <w:p w14:paraId="1FC1E08E" w14:textId="77777777" w:rsidR="00CF00F3" w:rsidRDefault="00CF00F3"/>
  </w:endnote>
  <w:endnote w:type="continuationSeparator" w:id="0">
    <w:p w14:paraId="35BD89E7" w14:textId="77777777" w:rsidR="00CF00F3" w:rsidRDefault="00CF00F3" w:rsidP="002919E1">
      <w:r>
        <w:continuationSeparator/>
      </w:r>
    </w:p>
    <w:p w14:paraId="43604659" w14:textId="77777777" w:rsidR="00CF00F3" w:rsidRDefault="00CF00F3" w:rsidP="002919E1"/>
    <w:p w14:paraId="5F779F98" w14:textId="77777777" w:rsidR="00CF00F3" w:rsidRDefault="00CF00F3" w:rsidP="002919E1"/>
    <w:p w14:paraId="0B326D34" w14:textId="77777777" w:rsidR="00CF00F3" w:rsidRDefault="00CF0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8953" w14:textId="4A5A1967" w:rsidR="00281F5F" w:rsidRPr="0084312B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lang w:val="fr-FR"/>
      </w:rPr>
    </w:pPr>
    <w:r>
      <w:fldChar w:fldCharType="begin"/>
    </w:r>
    <w:r w:rsidRPr="0084312B">
      <w:rPr>
        <w:lang w:val="fr-FR"/>
      </w:rPr>
      <w:instrText xml:space="preserve"> FILENAME \p \* MERGEFORMAT </w:instrText>
    </w:r>
    <w:r>
      <w:fldChar w:fldCharType="separate"/>
    </w:r>
    <w:r w:rsidR="0084312B" w:rsidRPr="0084312B">
      <w:rPr>
        <w:noProof/>
        <w:lang w:val="fr-FR"/>
      </w:rPr>
      <w:t>https://ituint-my.sharepoint.com/personal/yoanni_gomez_itu_int/Documents/Documents/EDITION/RA-2023/Resolutions/FINAL_FINRES/011V2A.DOCX</w:t>
    </w:r>
    <w:r>
      <w:fldChar w:fldCharType="end"/>
    </w:r>
    <w:r w:rsidRPr="0084312B">
      <w:rPr>
        <w:lang w:val="fr-FR"/>
      </w:rPr>
      <w:t xml:space="preserve">   (xxxxxx)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BEFC" w14:textId="27266864" w:rsidR="00281F5F" w:rsidRPr="0083223E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90F7" w14:textId="77777777" w:rsidR="00CF00F3" w:rsidRDefault="00CF00F3" w:rsidP="002919E1">
      <w:r>
        <w:separator/>
      </w:r>
    </w:p>
  </w:footnote>
  <w:footnote w:type="continuationSeparator" w:id="0">
    <w:p w14:paraId="387D690F" w14:textId="77777777" w:rsidR="00CF00F3" w:rsidRDefault="00CF00F3" w:rsidP="002919E1">
      <w:r>
        <w:continuationSeparator/>
      </w:r>
    </w:p>
    <w:p w14:paraId="3E3445BE" w14:textId="77777777" w:rsidR="00CF00F3" w:rsidRDefault="00CF00F3" w:rsidP="002919E1"/>
    <w:p w14:paraId="766471B9" w14:textId="77777777" w:rsidR="00CF00F3" w:rsidRDefault="00CF00F3" w:rsidP="002919E1"/>
    <w:p w14:paraId="066BAF09" w14:textId="77777777" w:rsidR="00CF00F3" w:rsidRDefault="00CF0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49F9" w14:textId="77777777" w:rsidR="00281F5F" w:rsidRDefault="00281F5F" w:rsidP="002919E1"/>
  <w:p w14:paraId="1CAC9B5E" w14:textId="77777777" w:rsidR="00281F5F" w:rsidRDefault="00281F5F" w:rsidP="002919E1"/>
  <w:p w14:paraId="24D12AAF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B225" w14:textId="77777777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5C7267">
      <w:rPr>
        <w:rStyle w:val="PageNumber"/>
      </w:rPr>
      <w:t>RA23</w:t>
    </w:r>
    <w:r w:rsidR="00A809E8">
      <w:rPr>
        <w:rStyle w:val="PageNumber"/>
      </w:rPr>
      <w:t>/-A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D0"/>
    <w:rsid w:val="00004910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0F55E6"/>
    <w:rsid w:val="0010081C"/>
    <w:rsid w:val="001013E3"/>
    <w:rsid w:val="0010363F"/>
    <w:rsid w:val="00123AA6"/>
    <w:rsid w:val="0012545F"/>
    <w:rsid w:val="00136B82"/>
    <w:rsid w:val="001464F2"/>
    <w:rsid w:val="00167364"/>
    <w:rsid w:val="001903B2"/>
    <w:rsid w:val="001B5953"/>
    <w:rsid w:val="001D6863"/>
    <w:rsid w:val="001D746E"/>
    <w:rsid w:val="001E190C"/>
    <w:rsid w:val="001E51EE"/>
    <w:rsid w:val="001E54F6"/>
    <w:rsid w:val="001E5A8C"/>
    <w:rsid w:val="00201A0A"/>
    <w:rsid w:val="00204997"/>
    <w:rsid w:val="002075D4"/>
    <w:rsid w:val="00211B2A"/>
    <w:rsid w:val="002226E3"/>
    <w:rsid w:val="00223C6C"/>
    <w:rsid w:val="002333A0"/>
    <w:rsid w:val="00246465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031"/>
    <w:rsid w:val="002F3E46"/>
    <w:rsid w:val="0030601A"/>
    <w:rsid w:val="00311E3F"/>
    <w:rsid w:val="00314B1E"/>
    <w:rsid w:val="0033737F"/>
    <w:rsid w:val="00353652"/>
    <w:rsid w:val="003569E1"/>
    <w:rsid w:val="00360D2D"/>
    <w:rsid w:val="003815E2"/>
    <w:rsid w:val="00381FAD"/>
    <w:rsid w:val="00382A66"/>
    <w:rsid w:val="003923B1"/>
    <w:rsid w:val="0039465C"/>
    <w:rsid w:val="003965FE"/>
    <w:rsid w:val="003978DD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64B03"/>
    <w:rsid w:val="00467578"/>
    <w:rsid w:val="00470CBD"/>
    <w:rsid w:val="0047407D"/>
    <w:rsid w:val="004909DD"/>
    <w:rsid w:val="004A05E6"/>
    <w:rsid w:val="004A6230"/>
    <w:rsid w:val="004A6C66"/>
    <w:rsid w:val="004A7AA0"/>
    <w:rsid w:val="004C11BC"/>
    <w:rsid w:val="004C5C04"/>
    <w:rsid w:val="004D0448"/>
    <w:rsid w:val="004D4AE6"/>
    <w:rsid w:val="004F0BED"/>
    <w:rsid w:val="00505FCA"/>
    <w:rsid w:val="00510C2D"/>
    <w:rsid w:val="00516042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4333"/>
    <w:rsid w:val="005953EC"/>
    <w:rsid w:val="005B00A1"/>
    <w:rsid w:val="005C29C8"/>
    <w:rsid w:val="005C5D25"/>
    <w:rsid w:val="005C7267"/>
    <w:rsid w:val="005D2606"/>
    <w:rsid w:val="005D2C59"/>
    <w:rsid w:val="005D6D48"/>
    <w:rsid w:val="005D72A4"/>
    <w:rsid w:val="005F05CC"/>
    <w:rsid w:val="005F65DE"/>
    <w:rsid w:val="006103AC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093D"/>
    <w:rsid w:val="006A12AC"/>
    <w:rsid w:val="006A2162"/>
    <w:rsid w:val="006B4B90"/>
    <w:rsid w:val="006B658C"/>
    <w:rsid w:val="006D2674"/>
    <w:rsid w:val="006E38D0"/>
    <w:rsid w:val="006E465B"/>
    <w:rsid w:val="006F70BF"/>
    <w:rsid w:val="00716B1D"/>
    <w:rsid w:val="007248EC"/>
    <w:rsid w:val="00726744"/>
    <w:rsid w:val="00731150"/>
    <w:rsid w:val="00734E41"/>
    <w:rsid w:val="007351CE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F6B"/>
    <w:rsid w:val="00777694"/>
    <w:rsid w:val="00786A7E"/>
    <w:rsid w:val="007A0802"/>
    <w:rsid w:val="007B1FCA"/>
    <w:rsid w:val="007C295F"/>
    <w:rsid w:val="007C2C12"/>
    <w:rsid w:val="007C3CFA"/>
    <w:rsid w:val="007E0E8B"/>
    <w:rsid w:val="007E6847"/>
    <w:rsid w:val="007E6B0A"/>
    <w:rsid w:val="007F08CA"/>
    <w:rsid w:val="007F7FC3"/>
    <w:rsid w:val="00801238"/>
    <w:rsid w:val="008054A7"/>
    <w:rsid w:val="00810482"/>
    <w:rsid w:val="00817568"/>
    <w:rsid w:val="0081767F"/>
    <w:rsid w:val="008204AC"/>
    <w:rsid w:val="008261C2"/>
    <w:rsid w:val="00827482"/>
    <w:rsid w:val="00830D96"/>
    <w:rsid w:val="0083223E"/>
    <w:rsid w:val="0084312B"/>
    <w:rsid w:val="0085569D"/>
    <w:rsid w:val="00855B59"/>
    <w:rsid w:val="0085774F"/>
    <w:rsid w:val="008614B8"/>
    <w:rsid w:val="008657CB"/>
    <w:rsid w:val="00873A6F"/>
    <w:rsid w:val="0088384B"/>
    <w:rsid w:val="00893E53"/>
    <w:rsid w:val="00893F8D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41B2"/>
    <w:rsid w:val="008F4626"/>
    <w:rsid w:val="009004DF"/>
    <w:rsid w:val="00904AA5"/>
    <w:rsid w:val="0093267C"/>
    <w:rsid w:val="00951718"/>
    <w:rsid w:val="00960962"/>
    <w:rsid w:val="00972CE0"/>
    <w:rsid w:val="009A3D30"/>
    <w:rsid w:val="009D6348"/>
    <w:rsid w:val="009E5007"/>
    <w:rsid w:val="009E613F"/>
    <w:rsid w:val="009F042B"/>
    <w:rsid w:val="00A03F63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D2B"/>
    <w:rsid w:val="00A809E8"/>
    <w:rsid w:val="00A870AD"/>
    <w:rsid w:val="00A90843"/>
    <w:rsid w:val="00A9645C"/>
    <w:rsid w:val="00AA5CD0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4B47"/>
    <w:rsid w:val="00B16045"/>
    <w:rsid w:val="00B1667D"/>
    <w:rsid w:val="00B1714C"/>
    <w:rsid w:val="00B357E9"/>
    <w:rsid w:val="00B4164D"/>
    <w:rsid w:val="00B425C1"/>
    <w:rsid w:val="00B573F0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1956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4EF3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897"/>
    <w:rsid w:val="00CC79A4"/>
    <w:rsid w:val="00CD0FDE"/>
    <w:rsid w:val="00CD1574"/>
    <w:rsid w:val="00CE0E68"/>
    <w:rsid w:val="00CE5BA4"/>
    <w:rsid w:val="00CF00F3"/>
    <w:rsid w:val="00D152C7"/>
    <w:rsid w:val="00D25120"/>
    <w:rsid w:val="00D3533C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29DD"/>
    <w:rsid w:val="00DC7C0E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7E21"/>
    <w:rsid w:val="00EA1B76"/>
    <w:rsid w:val="00EA77D7"/>
    <w:rsid w:val="00EB1687"/>
    <w:rsid w:val="00EC09B9"/>
    <w:rsid w:val="00ED048C"/>
    <w:rsid w:val="00EE1E95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84613"/>
    <w:rsid w:val="00F8654D"/>
    <w:rsid w:val="00F900C9"/>
    <w:rsid w:val="00F92C96"/>
    <w:rsid w:val="00F97D1C"/>
    <w:rsid w:val="00FA0D4E"/>
    <w:rsid w:val="00FA2061"/>
    <w:rsid w:val="00FB0753"/>
    <w:rsid w:val="00FB5CC8"/>
    <w:rsid w:val="00FC2CD0"/>
    <w:rsid w:val="00FD0594"/>
    <w:rsid w:val="00FF4FFF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31E619"/>
  <w15:docId w15:val="{4CF4B271-C99A-4217-8E27-7E522014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BE1956"/>
    <w:pPr>
      <w:keepLines/>
      <w:tabs>
        <w:tab w:val="clear" w:pos="1134"/>
        <w:tab w:val="clear" w:pos="1871"/>
        <w:tab w:val="clear" w:pos="2268"/>
        <w:tab w:val="left" w:pos="397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BE1956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6103AC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CC789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6"/>
      <w:szCs w:val="26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CC7897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6"/>
      <w:szCs w:val="26"/>
    </w:rPr>
  </w:style>
  <w:style w:type="character" w:customStyle="1" w:styleId="AnnextitleChar">
    <w:name w:val="Annex_title Char"/>
    <w:basedOn w:val="DefaultParagraphFont"/>
    <w:link w:val="Annextitle"/>
    <w:rsid w:val="00CC7897"/>
    <w:rPr>
      <w:rFonts w:ascii="Dubai" w:hAnsi="Dubai" w:cs="Dubai"/>
      <w:b/>
      <w:bCs/>
      <w:sz w:val="26"/>
      <w:szCs w:val="26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date">
    <w:name w:val="Res_date"/>
    <w:basedOn w:val="Normal"/>
    <w:qFormat/>
    <w:rsid w:val="00EE1E95"/>
    <w:pPr>
      <w:jc w:val="right"/>
    </w:pPr>
    <w:rPr>
      <w:lang w:bidi="ar-EG"/>
    </w:rPr>
  </w:style>
  <w:style w:type="paragraph" w:customStyle="1" w:styleId="Ques">
    <w:name w:val="Ques"/>
    <w:basedOn w:val="Normal"/>
    <w:rsid w:val="00CC7897"/>
    <w:rPr>
      <w:lang w:bidi="ar-EG"/>
    </w:rPr>
  </w:style>
  <w:style w:type="paragraph" w:customStyle="1" w:styleId="QuestionNo">
    <w:name w:val="Question_No"/>
    <w:basedOn w:val="AnnexNo"/>
    <w:qFormat/>
    <w:rsid w:val="00CC7897"/>
    <w:pPr>
      <w:framePr w:hSpace="181" w:wrap="around" w:vAnchor="page" w:hAnchor="text" w:xAlign="right" w:y="721"/>
    </w:pPr>
  </w:style>
  <w:style w:type="paragraph" w:customStyle="1" w:styleId="Questiontitle">
    <w:name w:val="Question_title"/>
    <w:basedOn w:val="Annextitle"/>
    <w:qFormat/>
    <w:rsid w:val="00CC7897"/>
  </w:style>
  <w:style w:type="paragraph" w:customStyle="1" w:styleId="Title4">
    <w:name w:val="Title 4"/>
    <w:basedOn w:val="Title3"/>
    <w:rsid w:val="006103AC"/>
    <w:pPr>
      <w:framePr w:hSpace="181" w:wrap="around" w:vAnchor="page" w:hAnchor="text" w:xAlign="right" w:y="721"/>
    </w:pPr>
    <w:rPr>
      <w:b/>
      <w:bCs/>
    </w:rPr>
  </w:style>
  <w:style w:type="paragraph" w:styleId="Revision">
    <w:name w:val="Revision"/>
    <w:hidden/>
    <w:uiPriority w:val="99"/>
    <w:semiHidden/>
    <w:rsid w:val="00AA5CD0"/>
    <w:rPr>
      <w:rFonts w:ascii="Dubai" w:hAnsi="Dubai" w:cs="Duba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CE337D-7B46-4399-A29F-6A5F765B9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Arabic_GE</dc:creator>
  <cp:keywords>WRC-12</cp:keywords>
  <cp:lastModifiedBy>Gomez, Yoanni</cp:lastModifiedBy>
  <cp:revision>6</cp:revision>
  <cp:lastPrinted>2023-11-24T10:19:00Z</cp:lastPrinted>
  <dcterms:created xsi:type="dcterms:W3CDTF">2023-11-21T15:20:00Z</dcterms:created>
  <dcterms:modified xsi:type="dcterms:W3CDTF">2023-11-24T10:19:00Z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0x010100EE71E44D3260374C8AB15791486AF672</vt:lpwstr>
  </property>
  <property fmtid="{D5CDD505-2E9C-101B-9397-08002B2CF9AE}" pid="9" name="_dlc_DocIdItemGuid">
    <vt:lpwstr>8e895a51-0127-4b82-941e-db47618fc5d7</vt:lpwstr>
  </property>
</Properties>
</file>