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3D20" w14:textId="0546D774" w:rsidR="003B7E9F" w:rsidRPr="00991D72" w:rsidRDefault="003B7E9F" w:rsidP="009B58D0">
      <w:pPr>
        <w:pStyle w:val="ResNo"/>
      </w:pPr>
      <w:r w:rsidRPr="00991D72">
        <w:t>RÉSOLUTION UIT-R 1-</w:t>
      </w:r>
      <w:r w:rsidR="00E35589" w:rsidRPr="00991D72">
        <w:t>9</w:t>
      </w:r>
    </w:p>
    <w:p w14:paraId="7F018E43" w14:textId="508AAABC" w:rsidR="003B7E9F" w:rsidRPr="00991D72" w:rsidRDefault="003B7E9F" w:rsidP="009B58D0">
      <w:pPr>
        <w:pStyle w:val="Restitle"/>
      </w:pPr>
      <w:r w:rsidRPr="00991D72">
        <w:t>Méthodes de travail de l'Assemblée des radiocommunications, des</w:t>
      </w:r>
      <w:r w:rsidR="00E35589" w:rsidRPr="00991D72">
        <w:br/>
      </w:r>
      <w:r w:rsidRPr="00991D72">
        <w:t>commissions d'études des radiocommunications, du Groupe</w:t>
      </w:r>
      <w:r w:rsidR="00E35589" w:rsidRPr="00991D72">
        <w:br/>
      </w:r>
      <w:r w:rsidRPr="00991D72">
        <w:t>consultatif des radiocommunications et d'autres groupes</w:t>
      </w:r>
      <w:r w:rsidR="00E35589" w:rsidRPr="00991D72">
        <w:br/>
      </w:r>
      <w:r w:rsidRPr="00991D72">
        <w:t>du Secteur des radiocommunications</w:t>
      </w:r>
    </w:p>
    <w:p w14:paraId="269706C9" w14:textId="4A6FB807" w:rsidR="00370FF9" w:rsidRPr="00991D72" w:rsidRDefault="00370FF9" w:rsidP="009B58D0">
      <w:pPr>
        <w:pStyle w:val="Resdate"/>
      </w:pPr>
      <w:r w:rsidRPr="00991D72">
        <w:t>(1993-1995-1997-2000-2003-2007-2012-2015-2019</w:t>
      </w:r>
      <w:r w:rsidR="00E35589" w:rsidRPr="00991D72">
        <w:t>-2023</w:t>
      </w:r>
      <w:r w:rsidRPr="00991D72">
        <w:t>)</w:t>
      </w:r>
    </w:p>
    <w:p w14:paraId="4BD71D67" w14:textId="77777777" w:rsidR="00370FF9" w:rsidRPr="00991D72" w:rsidRDefault="00370FF9" w:rsidP="009B58D0">
      <w:pPr>
        <w:pStyle w:val="Normalaftertitle"/>
      </w:pPr>
      <w:r w:rsidRPr="00991D72">
        <w:t>L'Assemblée des radiocommunications de l'UIT,</w:t>
      </w:r>
    </w:p>
    <w:p w14:paraId="6C9F8CC1" w14:textId="6CBE652B" w:rsidR="00370FF9" w:rsidRPr="00991D72" w:rsidRDefault="00370FF9" w:rsidP="009B58D0">
      <w:pPr>
        <w:pStyle w:val="Call"/>
      </w:pPr>
      <w:r w:rsidRPr="00991D72">
        <w:t>considérant</w:t>
      </w:r>
    </w:p>
    <w:p w14:paraId="39AC20CB" w14:textId="6E8FB986" w:rsidR="00370FF9" w:rsidRPr="00991D72" w:rsidRDefault="00C83695" w:rsidP="009B58D0">
      <w:pPr>
        <w:rPr>
          <w:szCs w:val="24"/>
        </w:rPr>
      </w:pPr>
      <w:r w:rsidRPr="00991D72">
        <w:rPr>
          <w:i/>
          <w:iCs/>
          <w:szCs w:val="24"/>
        </w:rPr>
        <w:t>a)</w:t>
      </w:r>
      <w:r w:rsidRPr="00991D72">
        <w:rPr>
          <w:szCs w:val="24"/>
        </w:rPr>
        <w:tab/>
        <w:t>que les fonctions, les attributions et l'organisation du Secteur des radiocommunications de l'UIT (UIT-R) sont décrites dans le Chapitre II de la Constitution de l'UIT et dans la Section 5 de la Convention de l'UIT;</w:t>
      </w:r>
    </w:p>
    <w:p w14:paraId="01F10345" w14:textId="08D8CE9A" w:rsidR="00370FF9" w:rsidRPr="00991D72" w:rsidRDefault="00C83695" w:rsidP="009B58D0">
      <w:r w:rsidRPr="00991D72">
        <w:rPr>
          <w:i/>
          <w:iCs/>
        </w:rPr>
        <w:t>abis)</w:t>
      </w:r>
      <w:r w:rsidRPr="00991D72">
        <w:tab/>
        <w:t>que l'article 13 de la Constitution</w:t>
      </w:r>
      <w:r w:rsidR="00FC30E7" w:rsidRPr="00991D72">
        <w:t xml:space="preserve"> </w:t>
      </w:r>
      <w:r w:rsidRPr="00991D72">
        <w:t>et l'article 8 de la Convention</w:t>
      </w:r>
      <w:r w:rsidR="00FC30E7" w:rsidRPr="00991D72">
        <w:t xml:space="preserve"> </w:t>
      </w:r>
      <w:r w:rsidRPr="00991D72">
        <w:t>énoncent les tâches et les fonctions de l'Assemblée des radiocommunications (AR);</w:t>
      </w:r>
    </w:p>
    <w:p w14:paraId="2B7F69A5" w14:textId="3588D7EF" w:rsidR="00370FF9" w:rsidRPr="00991D72" w:rsidRDefault="00C83695" w:rsidP="009B58D0">
      <w:r w:rsidRPr="00991D72">
        <w:rPr>
          <w:i/>
          <w:iCs/>
        </w:rPr>
        <w:t>b)</w:t>
      </w:r>
      <w:r w:rsidRPr="00991D72">
        <w:tab/>
        <w:t>que les articles 11, 11A et 20 de la Convention décrivent brièvement les tâches, les fonctions et l'organisation des commissions d'études (CE) des radiocommunications et du Groupe consultatif des radiocommunications (GCR);</w:t>
      </w:r>
    </w:p>
    <w:p w14:paraId="5D3EBFBC" w14:textId="2054C31C" w:rsidR="00C83695" w:rsidRPr="00991D72" w:rsidRDefault="00C83695" w:rsidP="009B58D0">
      <w:pPr>
        <w:rPr>
          <w:szCs w:val="24"/>
        </w:rPr>
      </w:pPr>
      <w:r w:rsidRPr="00991D72">
        <w:rPr>
          <w:i/>
          <w:iCs/>
          <w:szCs w:val="24"/>
        </w:rPr>
        <w:t>bbis)</w:t>
      </w:r>
      <w:r w:rsidRPr="00991D72">
        <w:rPr>
          <w:szCs w:val="24"/>
        </w:rPr>
        <w:tab/>
        <w:t>que, conformément aux articles de la Constitution et de la Convention mentionnés ci</w:t>
      </w:r>
      <w:r w:rsidRPr="00991D72">
        <w:rPr>
          <w:szCs w:val="24"/>
        </w:rPr>
        <w:noBreakHyphen/>
        <w:t xml:space="preserve">dessus, l'UIT-R est chargé d'étudier l'utilisation rationnelle, équitable, efficace et économique du spectre des fréquences radioélectriques par tous les services de radiocommunication et d'adopter des </w:t>
      </w:r>
      <w:r w:rsidR="00FE2F0B" w:rsidRPr="00991D72">
        <w:rPr>
          <w:szCs w:val="24"/>
        </w:rPr>
        <w:t>r</w:t>
      </w:r>
      <w:r w:rsidRPr="00991D72">
        <w:rPr>
          <w:szCs w:val="24"/>
        </w:rPr>
        <w:t>ecommandations et des rapports sur des questions de radiocommunication;</w:t>
      </w:r>
    </w:p>
    <w:p w14:paraId="4B4E6E61" w14:textId="064A2987" w:rsidR="00C83695" w:rsidRPr="00991D72" w:rsidRDefault="00C83695" w:rsidP="009B58D0">
      <w:pPr>
        <w:rPr>
          <w:szCs w:val="24"/>
        </w:rPr>
      </w:pPr>
      <w:r w:rsidRPr="00991D72">
        <w:rPr>
          <w:i/>
          <w:iCs/>
          <w:szCs w:val="24"/>
        </w:rPr>
        <w:t>bter)</w:t>
      </w:r>
      <w:r w:rsidRPr="00991D72">
        <w:rPr>
          <w:szCs w:val="24"/>
        </w:rPr>
        <w:tab/>
        <w:t xml:space="preserve">que le Règlement des radiocommunications contient un certain nombre de </w:t>
      </w:r>
      <w:r w:rsidR="00FE2F0B" w:rsidRPr="00991D72">
        <w:rPr>
          <w:szCs w:val="24"/>
        </w:rPr>
        <w:t>r</w:t>
      </w:r>
      <w:r w:rsidRPr="00991D72">
        <w:rPr>
          <w:szCs w:val="24"/>
        </w:rPr>
        <w:t>ecommandations UIT-R, dont certaines sont incorporées par référence;</w:t>
      </w:r>
    </w:p>
    <w:p w14:paraId="1AED6C56" w14:textId="77777777" w:rsidR="00C83695" w:rsidRPr="00991D72" w:rsidRDefault="00C83695" w:rsidP="009B58D0">
      <w:r w:rsidRPr="00991D72">
        <w:rPr>
          <w:i/>
          <w:iCs/>
        </w:rPr>
        <w:t>c)</w:t>
      </w:r>
      <w:r w:rsidRPr="00991D72">
        <w:tab/>
        <w:t>que l'AR est habilitée à adopter les méthodes de travail et procédures applicables à la gestion des activités du Secteur, conformément au numéro 145A de la Constitution et au numéro 129A de la Convention;</w:t>
      </w:r>
    </w:p>
    <w:p w14:paraId="2161E4B4" w14:textId="10761B95" w:rsidR="00C83695" w:rsidRPr="00991D72" w:rsidRDefault="00C83695" w:rsidP="009B58D0">
      <w:r w:rsidRPr="00991D72">
        <w:rPr>
          <w:i/>
          <w:iCs/>
        </w:rPr>
        <w:t>d)</w:t>
      </w:r>
      <w:r w:rsidRPr="00991D72">
        <w:tab/>
        <w:t>les Résolutions UIT</w:t>
      </w:r>
      <w:r w:rsidRPr="00991D72">
        <w:noBreakHyphen/>
        <w:t>R 2, 36 et 52 relatives respectivement à la Réunion de préparation à la Conférence</w:t>
      </w:r>
      <w:r w:rsidR="00FC30E7" w:rsidRPr="00991D72">
        <w:t xml:space="preserve"> </w:t>
      </w:r>
      <w:r w:rsidRPr="00991D72">
        <w:t>au Comité de coordination pour le vocabulaire</w:t>
      </w:r>
      <w:r w:rsidR="00FC30E7" w:rsidRPr="00991D72">
        <w:t xml:space="preserve"> </w:t>
      </w:r>
      <w:r w:rsidRPr="00991D72">
        <w:t>et au GCR;</w:t>
      </w:r>
    </w:p>
    <w:p w14:paraId="22E41166" w14:textId="1793E8CA" w:rsidR="00370FF9" w:rsidRPr="00991D72" w:rsidRDefault="00C83695" w:rsidP="009B58D0">
      <w:pPr>
        <w:rPr>
          <w:szCs w:val="18"/>
        </w:rPr>
      </w:pPr>
      <w:r w:rsidRPr="00991D72">
        <w:rPr>
          <w:i/>
          <w:iCs/>
        </w:rPr>
        <w:t>e)</w:t>
      </w:r>
      <w:r w:rsidRPr="00991D72">
        <w:tab/>
        <w:t>que la Résolution 165 (Rév. Dubaï, 2018) de la Conférence de plénipotentiaires établit un délai fixe pour la présentation des propositions des participants aux conférences et assemblées de l'Union et pour la présentation des documents du secrétariat et qu'elle s'applique à l'AR;</w:t>
      </w:r>
    </w:p>
    <w:p w14:paraId="02B82615" w14:textId="41AB6594" w:rsidR="00C83695" w:rsidRPr="00991D72" w:rsidRDefault="00C83695" w:rsidP="009B58D0">
      <w:r w:rsidRPr="00991D72">
        <w:rPr>
          <w:i/>
          <w:iCs/>
          <w:szCs w:val="18"/>
        </w:rPr>
        <w:t>f)</w:t>
      </w:r>
      <w:r w:rsidRPr="00991D72">
        <w:rPr>
          <w:szCs w:val="18"/>
        </w:rPr>
        <w:tab/>
        <w:t xml:space="preserve">que la </w:t>
      </w:r>
      <w:bookmarkStart w:id="0" w:name="_Hlk20325855"/>
      <w:r w:rsidRPr="00991D72">
        <w:rPr>
          <w:szCs w:val="18"/>
        </w:rPr>
        <w:t xml:space="preserve">Résolution 208 (Rév. Bucarest, 2022) </w:t>
      </w:r>
      <w:bookmarkEnd w:id="0"/>
      <w:r w:rsidRPr="00991D72">
        <w:rPr>
          <w:szCs w:val="18"/>
        </w:rPr>
        <w:t xml:space="preserve">de la Conférence de plénipotentiaires définit la procédure de nomination et la durée maximale du mandat des </w:t>
      </w:r>
      <w:r w:rsidR="00FE2F0B" w:rsidRPr="00991D72">
        <w:rPr>
          <w:szCs w:val="18"/>
        </w:rPr>
        <w:t>p</w:t>
      </w:r>
      <w:r w:rsidRPr="00991D72">
        <w:rPr>
          <w:szCs w:val="18"/>
        </w:rPr>
        <w:t xml:space="preserve">résidents et des </w:t>
      </w:r>
      <w:r w:rsidR="00FE2F0B" w:rsidRPr="00991D72">
        <w:rPr>
          <w:szCs w:val="18"/>
        </w:rPr>
        <w:t>v</w:t>
      </w:r>
      <w:r w:rsidRPr="00991D72">
        <w:rPr>
          <w:szCs w:val="18"/>
        </w:rPr>
        <w:t>ice</w:t>
      </w:r>
      <w:r w:rsidR="00FE2F0B" w:rsidRPr="00991D72">
        <w:rPr>
          <w:szCs w:val="18"/>
        </w:rPr>
        <w:noBreakHyphen/>
        <w:t>p</w:t>
      </w:r>
      <w:r w:rsidRPr="00991D72">
        <w:rPr>
          <w:szCs w:val="18"/>
        </w:rPr>
        <w:t>résidents des groupes consultatifs, des CE et des autres groupes des Secteurs</w:t>
      </w:r>
      <w:r w:rsidR="00CB258C" w:rsidRPr="00991D72">
        <w:rPr>
          <w:szCs w:val="18"/>
        </w:rPr>
        <w:t xml:space="preserve"> et </w:t>
      </w:r>
      <w:r w:rsidR="00CB258C" w:rsidRPr="00991D72">
        <w:t>fait écho à la Résolution 70 (Rév. Bucarest, 2022) de la Conférence de plénipotentiaires, sur l'intégration du principe de l'égalité hommes</w:t>
      </w:r>
      <w:r w:rsidR="0022551D" w:rsidRPr="00991D72">
        <w:t>-</w:t>
      </w:r>
      <w:r w:rsidR="00CB258C" w:rsidRPr="00991D72">
        <w:t>femmes à l'UIT, la promotion de l'égalité hommes</w:t>
      </w:r>
      <w:r w:rsidR="00F506AB" w:rsidRPr="00991D72">
        <w:noBreakHyphen/>
      </w:r>
      <w:r w:rsidR="00CB258C" w:rsidRPr="00991D72">
        <w:t>femmes et l'autonomisation des femmes et des jeunes filles grâce aux télécommunications/technologies de l'information et de la communication</w:t>
      </w:r>
      <w:r w:rsidRPr="00991D72">
        <w:t>;</w:t>
      </w:r>
    </w:p>
    <w:p w14:paraId="4C475652" w14:textId="44F9DBEF" w:rsidR="009F576A" w:rsidRPr="00991D72" w:rsidRDefault="00C83695" w:rsidP="009B58D0">
      <w:pPr>
        <w:rPr>
          <w:szCs w:val="18"/>
        </w:rPr>
      </w:pPr>
      <w:r w:rsidRPr="00991D72">
        <w:rPr>
          <w:i/>
          <w:iCs/>
          <w:szCs w:val="18"/>
        </w:rPr>
        <w:t>g)</w:t>
      </w:r>
      <w:r w:rsidRPr="00991D72">
        <w:rPr>
          <w:i/>
          <w:iCs/>
          <w:szCs w:val="18"/>
        </w:rPr>
        <w:tab/>
      </w:r>
      <w:r w:rsidRPr="00991D72">
        <w:rPr>
          <w:szCs w:val="18"/>
        </w:rPr>
        <w:t>que la Résolution 191 (Rév. Bucarest, 2022) de la Conférence de plénipotentiaires définit des méthodes et des approches pour la coordination des efforts entre les trois Secteurs de l'Union;</w:t>
      </w:r>
      <w:r w:rsidR="009F576A" w:rsidRPr="00991D72">
        <w:rPr>
          <w:szCs w:val="18"/>
        </w:rPr>
        <w:br w:type="page"/>
      </w:r>
    </w:p>
    <w:p w14:paraId="3366DE20" w14:textId="6717E58E" w:rsidR="00EC386C" w:rsidRPr="00991D72" w:rsidRDefault="00EC386C" w:rsidP="009B58D0">
      <w:r w:rsidRPr="00991D72">
        <w:rPr>
          <w:i/>
          <w:iCs/>
        </w:rPr>
        <w:lastRenderedPageBreak/>
        <w:t>h)</w:t>
      </w:r>
      <w:r w:rsidRPr="00991D72">
        <w:rPr>
          <w:i/>
          <w:iCs/>
        </w:rPr>
        <w:tab/>
      </w:r>
      <w:r w:rsidRPr="00991D72">
        <w:t xml:space="preserve">la Résolution UIT-R </w:t>
      </w:r>
      <w:r w:rsidR="00E35589" w:rsidRPr="00991D72">
        <w:t>72</w:t>
      </w:r>
      <w:r w:rsidR="005608F0" w:rsidRPr="00991D72">
        <w:t>, sur la promotion</w:t>
      </w:r>
      <w:r w:rsidR="00FC30E7" w:rsidRPr="00991D72">
        <w:t xml:space="preserve"> </w:t>
      </w:r>
      <w:r w:rsidR="00B361BA" w:rsidRPr="00991D72">
        <w:t>de</w:t>
      </w:r>
      <w:r w:rsidRPr="00991D72">
        <w:t xml:space="preserve"> l'égalité, </w:t>
      </w:r>
      <w:r w:rsidR="00B361BA" w:rsidRPr="00991D72">
        <w:t xml:space="preserve">de </w:t>
      </w:r>
      <w:r w:rsidRPr="00991D72">
        <w:t xml:space="preserve">l'équité et </w:t>
      </w:r>
      <w:r w:rsidR="00B361BA" w:rsidRPr="00991D72">
        <w:t xml:space="preserve">de </w:t>
      </w:r>
      <w:r w:rsidRPr="00991D72">
        <w:t>la parité hommes</w:t>
      </w:r>
      <w:r w:rsidR="003673EC" w:rsidRPr="00991D72">
        <w:noBreakHyphen/>
      </w:r>
      <w:r w:rsidRPr="00991D72">
        <w:t>femmes dans le Secteur des radiocommunications de l'UIT;</w:t>
      </w:r>
    </w:p>
    <w:p w14:paraId="53956E4A" w14:textId="67CCB031" w:rsidR="00C83695" w:rsidRPr="00991D72" w:rsidRDefault="00151C44" w:rsidP="009B58D0">
      <w:pPr>
        <w:rPr>
          <w:iCs/>
        </w:rPr>
      </w:pPr>
      <w:r w:rsidRPr="00991D72">
        <w:rPr>
          <w:i/>
          <w:iCs/>
        </w:rPr>
        <w:t>i</w:t>
      </w:r>
      <w:r w:rsidR="003673EC" w:rsidRPr="00991D72">
        <w:rPr>
          <w:i/>
          <w:iCs/>
        </w:rPr>
        <w:t>)</w:t>
      </w:r>
      <w:r w:rsidR="003673EC" w:rsidRPr="00991D72">
        <w:rPr>
          <w:i/>
          <w:iCs/>
        </w:rPr>
        <w:tab/>
      </w:r>
      <w:r w:rsidR="00C83695" w:rsidRPr="00991D72">
        <w:t xml:space="preserve">que </w:t>
      </w:r>
      <w:r w:rsidR="00C83695" w:rsidRPr="00991D72">
        <w:rPr>
          <w:iCs/>
        </w:rPr>
        <w:t>la Résolution 154 (Rév. Bucarest, 2022) de la Conférence de plénipotentiaires définit des méthodes et des approches relatives à l'utilisation des six langues officielles de l'Union sur un pied d'égalité;</w:t>
      </w:r>
    </w:p>
    <w:p w14:paraId="5F0BBBF6" w14:textId="518A3D24" w:rsidR="00C83695" w:rsidRPr="00991D72" w:rsidRDefault="003673EC" w:rsidP="009B58D0">
      <w:r w:rsidRPr="00991D72">
        <w:rPr>
          <w:i/>
          <w:iCs/>
        </w:rPr>
        <w:t>j</w:t>
      </w:r>
      <w:r w:rsidR="00CA74D7" w:rsidRPr="00991D72">
        <w:rPr>
          <w:i/>
          <w:iCs/>
        </w:rPr>
        <w:t>)</w:t>
      </w:r>
      <w:r w:rsidR="00CA74D7" w:rsidRPr="00991D72">
        <w:tab/>
        <w:t>que la Conférence de plénipotentiaires a adopté les Règles générales régissant les conférences, assemblées et réunions de l'Union,</w:t>
      </w:r>
    </w:p>
    <w:p w14:paraId="6969EA6C" w14:textId="77777777" w:rsidR="00CA74D7" w:rsidRPr="00991D72" w:rsidRDefault="00CA74D7" w:rsidP="009B58D0">
      <w:pPr>
        <w:pStyle w:val="Call"/>
      </w:pPr>
      <w:r w:rsidRPr="00991D72">
        <w:t>notant</w:t>
      </w:r>
    </w:p>
    <w:p w14:paraId="1F532A2C" w14:textId="280FC9DA" w:rsidR="00CA74D7" w:rsidRPr="00991D72" w:rsidRDefault="00CA74D7" w:rsidP="009B58D0">
      <w:r w:rsidRPr="00991D72">
        <w:t>que le Directeur du Bureau des radiocommunications</w:t>
      </w:r>
      <w:r w:rsidR="00FC30E7" w:rsidRPr="00991D72">
        <w:t xml:space="preserve"> </w:t>
      </w:r>
      <w:r w:rsidRPr="00991D72">
        <w:t>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548593E7" w14:textId="77777777" w:rsidR="00CA74D7" w:rsidRPr="00991D72" w:rsidRDefault="00CA74D7" w:rsidP="009B58D0">
      <w:pPr>
        <w:pStyle w:val="Call"/>
      </w:pPr>
      <w:r w:rsidRPr="00991D72">
        <w:t>décide</w:t>
      </w:r>
    </w:p>
    <w:p w14:paraId="0EC8C4B7" w14:textId="6B3ACC50" w:rsidR="00370FF9" w:rsidRPr="00991D72" w:rsidRDefault="00CA74D7" w:rsidP="009B58D0">
      <w:r w:rsidRPr="00991D72">
        <w:t>que les méthodes de travail et la documentation de l'AR, des CE, du GCR et des autres groupes du Secteur des radiocommunications doivent être conformes aux Annexes 1 et 2</w:t>
      </w:r>
      <w:r w:rsidR="00151C44" w:rsidRPr="00991D72">
        <w:t>.</w:t>
      </w:r>
    </w:p>
    <w:p w14:paraId="009D2E2F" w14:textId="49FE5B99" w:rsidR="00C83695" w:rsidRPr="00991D72" w:rsidRDefault="00C83695" w:rsidP="009B58D0">
      <w:pPr>
        <w:tabs>
          <w:tab w:val="clear" w:pos="1134"/>
          <w:tab w:val="clear" w:pos="1871"/>
          <w:tab w:val="clear" w:pos="2268"/>
        </w:tabs>
        <w:overflowPunct/>
        <w:autoSpaceDE/>
        <w:autoSpaceDN/>
        <w:adjustRightInd/>
        <w:spacing w:before="0"/>
        <w:textAlignment w:val="auto"/>
      </w:pPr>
      <w:r w:rsidRPr="00991D72">
        <w:br w:type="page"/>
      </w:r>
    </w:p>
    <w:p w14:paraId="1D792F1A" w14:textId="77777777" w:rsidR="00CA74D7" w:rsidRPr="00991D72" w:rsidRDefault="00CA74D7" w:rsidP="009B58D0">
      <w:pPr>
        <w:pStyle w:val="AnnexNo"/>
      </w:pPr>
      <w:r w:rsidRPr="00991D72">
        <w:lastRenderedPageBreak/>
        <w:t>annexe 1</w:t>
      </w:r>
    </w:p>
    <w:p w14:paraId="4D10ADCB" w14:textId="77777777" w:rsidR="00CA74D7" w:rsidRPr="00991D72" w:rsidRDefault="00CA74D7" w:rsidP="009B58D0">
      <w:pPr>
        <w:pStyle w:val="Annextitle"/>
      </w:pPr>
      <w:r w:rsidRPr="00991D72">
        <w:t>Méthodes de travail de l'UIT-R</w:t>
      </w:r>
    </w:p>
    <w:p w14:paraId="13E82B2D" w14:textId="77777777" w:rsidR="00CA74D7" w:rsidRPr="00991D72" w:rsidRDefault="00CA74D7" w:rsidP="009B58D0">
      <w:pPr>
        <w:pStyle w:val="toc0"/>
        <w:jc w:val="right"/>
      </w:pPr>
      <w:r w:rsidRPr="00991D72">
        <w:t>Page</w:t>
      </w:r>
    </w:p>
    <w:bookmarkStart w:id="1" w:name="_Toc22765283"/>
    <w:bookmarkStart w:id="2" w:name="_Toc22766409"/>
    <w:p w14:paraId="5BAC64F9" w14:textId="46685BE6" w:rsidR="00527C2B" w:rsidRPr="00991D72" w:rsidRDefault="00527C2B" w:rsidP="004573DF">
      <w:pPr>
        <w:pStyle w:val="TOC1"/>
        <w:tabs>
          <w:tab w:val="clear" w:pos="567"/>
          <w:tab w:val="left" w:pos="993"/>
        </w:tabs>
        <w:ind w:left="993" w:hanging="993"/>
        <w:rPr>
          <w:rStyle w:val="Hyperlink"/>
          <w:color w:val="auto"/>
        </w:rPr>
      </w:pPr>
      <w:r w:rsidRPr="00991D72">
        <w:rPr>
          <w:rStyle w:val="Hyperlink"/>
          <w:color w:val="auto"/>
        </w:rPr>
        <w:fldChar w:fldCharType="begin"/>
      </w:r>
      <w:r w:rsidRPr="00991D72">
        <w:rPr>
          <w:rStyle w:val="Hyperlink"/>
          <w:color w:val="auto"/>
        </w:rPr>
        <w:instrText xml:space="preserve"> TOC \o "2-3" \h \z \t "Heading 1;1" </w:instrText>
      </w:r>
      <w:r w:rsidRPr="00991D72">
        <w:rPr>
          <w:rStyle w:val="Hyperlink"/>
          <w:color w:val="auto"/>
        </w:rPr>
        <w:fldChar w:fldCharType="separate"/>
      </w:r>
      <w:hyperlink w:anchor="_Toc132786422" w:history="1">
        <w:r w:rsidRPr="00991D72">
          <w:rPr>
            <w:rStyle w:val="Hyperlink"/>
            <w:color w:val="auto"/>
          </w:rPr>
          <w:t>A1.1</w:t>
        </w:r>
        <w:r w:rsidRPr="00991D72">
          <w:rPr>
            <w:rStyle w:val="Hyperlink"/>
            <w:color w:val="auto"/>
          </w:rPr>
          <w:tab/>
          <w:t>Introduction</w:t>
        </w:r>
        <w:r w:rsidRPr="00991D72">
          <w:rPr>
            <w:rStyle w:val="Hyperlink"/>
            <w:webHidden/>
            <w:color w:val="auto"/>
          </w:rPr>
          <w:tab/>
        </w:r>
        <w:r w:rsidRPr="00991D72">
          <w:rPr>
            <w:rStyle w:val="Hyperlink"/>
            <w:webHidden/>
            <w:color w:val="auto"/>
          </w:rPr>
          <w:tab/>
        </w:r>
        <w:r w:rsidRPr="00991D72">
          <w:rPr>
            <w:rStyle w:val="Hyperlink"/>
            <w:webHidden/>
            <w:color w:val="auto"/>
          </w:rPr>
          <w:fldChar w:fldCharType="begin"/>
        </w:r>
        <w:r w:rsidRPr="00991D72">
          <w:rPr>
            <w:rStyle w:val="Hyperlink"/>
            <w:webHidden/>
            <w:color w:val="auto"/>
          </w:rPr>
          <w:instrText xml:space="preserve"> PAGEREF _Toc132786422 \h </w:instrText>
        </w:r>
        <w:r w:rsidRPr="00991D72">
          <w:rPr>
            <w:rStyle w:val="Hyperlink"/>
            <w:webHidden/>
            <w:color w:val="auto"/>
          </w:rPr>
        </w:r>
        <w:r w:rsidRPr="00991D72">
          <w:rPr>
            <w:rStyle w:val="Hyperlink"/>
            <w:webHidden/>
            <w:color w:val="auto"/>
          </w:rPr>
          <w:fldChar w:fldCharType="separate"/>
        </w:r>
        <w:r w:rsidR="00246417">
          <w:rPr>
            <w:rStyle w:val="Hyperlink"/>
            <w:noProof/>
            <w:webHidden/>
            <w:color w:val="auto"/>
          </w:rPr>
          <w:t>3</w:t>
        </w:r>
        <w:r w:rsidRPr="00991D72">
          <w:rPr>
            <w:rStyle w:val="Hyperlink"/>
            <w:webHidden/>
            <w:color w:val="auto"/>
          </w:rPr>
          <w:fldChar w:fldCharType="end"/>
        </w:r>
      </w:hyperlink>
    </w:p>
    <w:p w14:paraId="7FAA7FA4" w14:textId="2D1FF7D8" w:rsidR="00527C2B" w:rsidRPr="00991D72" w:rsidRDefault="008D3F7F" w:rsidP="004573DF">
      <w:pPr>
        <w:pStyle w:val="TOC1"/>
        <w:tabs>
          <w:tab w:val="clear" w:pos="567"/>
          <w:tab w:val="left" w:pos="993"/>
        </w:tabs>
        <w:ind w:left="993" w:hanging="993"/>
        <w:rPr>
          <w:rStyle w:val="Hyperlink"/>
          <w:color w:val="auto"/>
        </w:rPr>
      </w:pPr>
      <w:hyperlink w:anchor="_Toc132786423" w:history="1">
        <w:r w:rsidR="00527C2B" w:rsidRPr="00991D72">
          <w:rPr>
            <w:rStyle w:val="Hyperlink"/>
            <w:color w:val="auto"/>
          </w:rPr>
          <w:t>A1.2</w:t>
        </w:r>
        <w:r w:rsidR="00527C2B" w:rsidRPr="00991D72">
          <w:rPr>
            <w:rStyle w:val="Hyperlink"/>
            <w:color w:val="auto"/>
          </w:rPr>
          <w:tab/>
          <w:t>Assemblée des radiocommunications</w:t>
        </w:r>
        <w:r w:rsidR="00527C2B" w:rsidRPr="00991D72">
          <w:rPr>
            <w:rStyle w:val="Hyperlink"/>
            <w:webHidden/>
            <w:color w:val="auto"/>
          </w:rPr>
          <w:tab/>
        </w:r>
        <w:r w:rsidR="00527C2B" w:rsidRPr="00991D72">
          <w:rPr>
            <w:rStyle w:val="Hyperlink"/>
            <w:webHidden/>
            <w:color w:val="auto"/>
          </w:rPr>
          <w:tab/>
        </w:r>
        <w:r w:rsidR="00527C2B" w:rsidRPr="00991D72">
          <w:rPr>
            <w:rStyle w:val="Hyperlink"/>
            <w:webHidden/>
            <w:color w:val="auto"/>
          </w:rPr>
          <w:fldChar w:fldCharType="begin"/>
        </w:r>
        <w:r w:rsidR="00527C2B" w:rsidRPr="00991D72">
          <w:rPr>
            <w:rStyle w:val="Hyperlink"/>
            <w:webHidden/>
            <w:color w:val="auto"/>
          </w:rPr>
          <w:instrText xml:space="preserve"> PAGEREF _Toc132786423 \h </w:instrText>
        </w:r>
        <w:r w:rsidR="00527C2B" w:rsidRPr="00991D72">
          <w:rPr>
            <w:rStyle w:val="Hyperlink"/>
            <w:webHidden/>
            <w:color w:val="auto"/>
          </w:rPr>
        </w:r>
        <w:r w:rsidR="00527C2B" w:rsidRPr="00991D72">
          <w:rPr>
            <w:rStyle w:val="Hyperlink"/>
            <w:webHidden/>
            <w:color w:val="auto"/>
          </w:rPr>
          <w:fldChar w:fldCharType="separate"/>
        </w:r>
        <w:r w:rsidR="00246417">
          <w:rPr>
            <w:rStyle w:val="Hyperlink"/>
            <w:noProof/>
            <w:webHidden/>
            <w:color w:val="auto"/>
          </w:rPr>
          <w:t>4</w:t>
        </w:r>
        <w:r w:rsidR="00527C2B" w:rsidRPr="00991D72">
          <w:rPr>
            <w:rStyle w:val="Hyperlink"/>
            <w:webHidden/>
            <w:color w:val="auto"/>
          </w:rPr>
          <w:fldChar w:fldCharType="end"/>
        </w:r>
      </w:hyperlink>
    </w:p>
    <w:p w14:paraId="4AEFB8F4" w14:textId="7C3989B2" w:rsidR="00527C2B" w:rsidRPr="00991D72" w:rsidRDefault="008D3F7F" w:rsidP="004573DF">
      <w:pPr>
        <w:pStyle w:val="TOC1"/>
        <w:tabs>
          <w:tab w:val="clear" w:pos="567"/>
          <w:tab w:val="left" w:pos="993"/>
        </w:tabs>
        <w:rPr>
          <w:rStyle w:val="Hyperlink"/>
          <w:color w:val="auto"/>
        </w:rPr>
      </w:pPr>
      <w:hyperlink w:anchor="_Toc132786424" w:history="1">
        <w:r w:rsidR="00527C2B" w:rsidRPr="00991D72">
          <w:rPr>
            <w:rStyle w:val="Hyperlink"/>
            <w:color w:val="auto"/>
          </w:rPr>
          <w:t>A1.2.1</w:t>
        </w:r>
        <w:r w:rsidR="00527C2B" w:rsidRPr="00991D72">
          <w:rPr>
            <w:rStyle w:val="Hyperlink"/>
            <w:color w:val="auto"/>
          </w:rPr>
          <w:tab/>
          <w:t>Fonctions</w:t>
        </w:r>
        <w:r w:rsidR="00527C2B" w:rsidRPr="00991D72">
          <w:rPr>
            <w:rStyle w:val="Hyperlink"/>
            <w:webHidden/>
            <w:color w:val="auto"/>
          </w:rPr>
          <w:tab/>
        </w:r>
        <w:r w:rsidR="00527C2B" w:rsidRPr="00991D72">
          <w:rPr>
            <w:rStyle w:val="Hyperlink"/>
            <w:webHidden/>
            <w:color w:val="auto"/>
          </w:rPr>
          <w:tab/>
        </w:r>
        <w:r w:rsidR="00527C2B" w:rsidRPr="00991D72">
          <w:rPr>
            <w:rStyle w:val="Hyperlink"/>
            <w:webHidden/>
            <w:color w:val="auto"/>
          </w:rPr>
          <w:fldChar w:fldCharType="begin"/>
        </w:r>
        <w:r w:rsidR="00527C2B" w:rsidRPr="00991D72">
          <w:rPr>
            <w:rStyle w:val="Hyperlink"/>
            <w:webHidden/>
            <w:color w:val="auto"/>
          </w:rPr>
          <w:instrText xml:space="preserve"> PAGEREF _Toc132786424 \h </w:instrText>
        </w:r>
        <w:r w:rsidR="00527C2B" w:rsidRPr="00991D72">
          <w:rPr>
            <w:rStyle w:val="Hyperlink"/>
            <w:webHidden/>
            <w:color w:val="auto"/>
          </w:rPr>
        </w:r>
        <w:r w:rsidR="00527C2B" w:rsidRPr="00991D72">
          <w:rPr>
            <w:rStyle w:val="Hyperlink"/>
            <w:webHidden/>
            <w:color w:val="auto"/>
          </w:rPr>
          <w:fldChar w:fldCharType="separate"/>
        </w:r>
        <w:r w:rsidR="00246417">
          <w:rPr>
            <w:rStyle w:val="Hyperlink"/>
            <w:noProof/>
            <w:webHidden/>
            <w:color w:val="auto"/>
          </w:rPr>
          <w:t>4</w:t>
        </w:r>
        <w:r w:rsidR="00527C2B" w:rsidRPr="00991D72">
          <w:rPr>
            <w:rStyle w:val="Hyperlink"/>
            <w:webHidden/>
            <w:color w:val="auto"/>
          </w:rPr>
          <w:fldChar w:fldCharType="end"/>
        </w:r>
      </w:hyperlink>
    </w:p>
    <w:p w14:paraId="69974493" w14:textId="133268D9" w:rsidR="00527C2B" w:rsidRPr="00991D72" w:rsidRDefault="008D3F7F" w:rsidP="004573DF">
      <w:pPr>
        <w:pStyle w:val="TOC1"/>
        <w:tabs>
          <w:tab w:val="clear" w:pos="567"/>
          <w:tab w:val="left" w:pos="993"/>
        </w:tabs>
        <w:rPr>
          <w:rStyle w:val="Hyperlink"/>
          <w:color w:val="auto"/>
        </w:rPr>
      </w:pPr>
      <w:hyperlink w:anchor="_Toc132786425" w:history="1">
        <w:r w:rsidR="00527C2B" w:rsidRPr="00991D72">
          <w:rPr>
            <w:rStyle w:val="Hyperlink"/>
            <w:color w:val="auto"/>
          </w:rPr>
          <w:t>A1.2.2</w:t>
        </w:r>
        <w:r w:rsidR="00527C2B" w:rsidRPr="00991D72">
          <w:rPr>
            <w:rStyle w:val="Hyperlink"/>
            <w:color w:val="auto"/>
          </w:rPr>
          <w:tab/>
          <w:t>Structure</w:t>
        </w:r>
        <w:r w:rsidR="00527C2B" w:rsidRPr="00991D72">
          <w:rPr>
            <w:rStyle w:val="Hyperlink"/>
            <w:webHidden/>
            <w:color w:val="auto"/>
          </w:rPr>
          <w:tab/>
        </w:r>
        <w:r w:rsidR="00527C2B" w:rsidRPr="00991D72">
          <w:rPr>
            <w:rStyle w:val="Hyperlink"/>
            <w:webHidden/>
            <w:color w:val="auto"/>
          </w:rPr>
          <w:tab/>
        </w:r>
        <w:r w:rsidR="00527C2B" w:rsidRPr="00991D72">
          <w:rPr>
            <w:rStyle w:val="Hyperlink"/>
            <w:webHidden/>
            <w:color w:val="auto"/>
          </w:rPr>
          <w:fldChar w:fldCharType="begin"/>
        </w:r>
        <w:r w:rsidR="00527C2B" w:rsidRPr="00991D72">
          <w:rPr>
            <w:rStyle w:val="Hyperlink"/>
            <w:webHidden/>
            <w:color w:val="auto"/>
          </w:rPr>
          <w:instrText xml:space="preserve"> PAGEREF _Toc132786425 \h </w:instrText>
        </w:r>
        <w:r w:rsidR="00527C2B" w:rsidRPr="00991D72">
          <w:rPr>
            <w:rStyle w:val="Hyperlink"/>
            <w:webHidden/>
            <w:color w:val="auto"/>
          </w:rPr>
        </w:r>
        <w:r w:rsidR="00527C2B" w:rsidRPr="00991D72">
          <w:rPr>
            <w:rStyle w:val="Hyperlink"/>
            <w:webHidden/>
            <w:color w:val="auto"/>
          </w:rPr>
          <w:fldChar w:fldCharType="separate"/>
        </w:r>
        <w:r w:rsidR="00246417">
          <w:rPr>
            <w:rStyle w:val="Hyperlink"/>
            <w:noProof/>
            <w:webHidden/>
            <w:color w:val="auto"/>
          </w:rPr>
          <w:t>6</w:t>
        </w:r>
        <w:r w:rsidR="00527C2B" w:rsidRPr="00991D72">
          <w:rPr>
            <w:rStyle w:val="Hyperlink"/>
            <w:webHidden/>
            <w:color w:val="auto"/>
          </w:rPr>
          <w:fldChar w:fldCharType="end"/>
        </w:r>
      </w:hyperlink>
    </w:p>
    <w:p w14:paraId="3E4106A2" w14:textId="14792E1F" w:rsidR="00446870" w:rsidRPr="00991D72" w:rsidRDefault="008D3F7F" w:rsidP="004573DF">
      <w:pPr>
        <w:pStyle w:val="TOC1"/>
        <w:tabs>
          <w:tab w:val="clear" w:pos="567"/>
          <w:tab w:val="left" w:pos="993"/>
        </w:tabs>
        <w:rPr>
          <w:rStyle w:val="Hyperlink"/>
          <w:color w:val="auto"/>
        </w:rPr>
      </w:pPr>
      <w:hyperlink w:anchor="_Toc132786426" w:history="1">
        <w:r w:rsidR="00446870" w:rsidRPr="00991D72">
          <w:rPr>
            <w:rStyle w:val="Hyperlink"/>
            <w:color w:val="auto"/>
          </w:rPr>
          <w:t>A1.2.3</w:t>
        </w:r>
        <w:r w:rsidR="00446870" w:rsidRPr="00991D72">
          <w:rPr>
            <w:rStyle w:val="Hyperlink"/>
            <w:color w:val="auto"/>
          </w:rPr>
          <w:tab/>
          <w:t>Vote</w:t>
        </w:r>
        <w:r w:rsidR="00446870" w:rsidRPr="00991D72">
          <w:rPr>
            <w:rStyle w:val="Hyperlink"/>
            <w:webHidden/>
            <w:color w:val="auto"/>
          </w:rPr>
          <w:tab/>
        </w:r>
        <w:r w:rsidR="00446870" w:rsidRPr="00991D72">
          <w:rPr>
            <w:rStyle w:val="Hyperlink"/>
            <w:webHidden/>
            <w:color w:val="auto"/>
          </w:rPr>
          <w:tab/>
        </w:r>
        <w:r w:rsidR="00446870" w:rsidRPr="00991D72">
          <w:rPr>
            <w:rStyle w:val="Hyperlink"/>
            <w:webHidden/>
            <w:color w:val="auto"/>
          </w:rPr>
          <w:fldChar w:fldCharType="begin"/>
        </w:r>
        <w:r w:rsidR="00446870" w:rsidRPr="00991D72">
          <w:rPr>
            <w:rStyle w:val="Hyperlink"/>
            <w:webHidden/>
            <w:color w:val="auto"/>
          </w:rPr>
          <w:instrText xml:space="preserve"> PAGEREF _Toc132786426 \h </w:instrText>
        </w:r>
        <w:r w:rsidR="00446870" w:rsidRPr="00991D72">
          <w:rPr>
            <w:rStyle w:val="Hyperlink"/>
            <w:webHidden/>
            <w:color w:val="auto"/>
          </w:rPr>
        </w:r>
        <w:r w:rsidR="00446870" w:rsidRPr="00991D72">
          <w:rPr>
            <w:rStyle w:val="Hyperlink"/>
            <w:webHidden/>
            <w:color w:val="auto"/>
          </w:rPr>
          <w:fldChar w:fldCharType="separate"/>
        </w:r>
        <w:r w:rsidR="00246417">
          <w:rPr>
            <w:rStyle w:val="Hyperlink"/>
            <w:noProof/>
            <w:webHidden/>
            <w:color w:val="auto"/>
          </w:rPr>
          <w:t>6</w:t>
        </w:r>
        <w:r w:rsidR="00446870" w:rsidRPr="00991D72">
          <w:rPr>
            <w:rStyle w:val="Hyperlink"/>
            <w:webHidden/>
            <w:color w:val="auto"/>
          </w:rPr>
          <w:fldChar w:fldCharType="end"/>
        </w:r>
      </w:hyperlink>
    </w:p>
    <w:p w14:paraId="7A252362" w14:textId="60AC8E4E" w:rsidR="00527C2B" w:rsidRPr="00991D72" w:rsidRDefault="008D3F7F" w:rsidP="004573DF">
      <w:pPr>
        <w:pStyle w:val="TOC1"/>
        <w:tabs>
          <w:tab w:val="clear" w:pos="567"/>
          <w:tab w:val="left" w:pos="993"/>
        </w:tabs>
        <w:ind w:left="993" w:hanging="993"/>
        <w:rPr>
          <w:rStyle w:val="Hyperlink"/>
          <w:color w:val="auto"/>
        </w:rPr>
      </w:pPr>
      <w:hyperlink w:anchor="_Toc132786427" w:history="1">
        <w:r w:rsidR="00527C2B" w:rsidRPr="00991D72">
          <w:rPr>
            <w:rStyle w:val="Hyperlink"/>
            <w:color w:val="auto"/>
          </w:rPr>
          <w:t>A1.3</w:t>
        </w:r>
        <w:r w:rsidR="00527C2B" w:rsidRPr="00991D72">
          <w:rPr>
            <w:rStyle w:val="Hyperlink"/>
            <w:color w:val="auto"/>
          </w:rPr>
          <w:tab/>
          <w:t>Commissions d'études des radiocommunications</w:t>
        </w:r>
        <w:r w:rsidR="00527C2B" w:rsidRPr="00991D72">
          <w:rPr>
            <w:rStyle w:val="Hyperlink"/>
            <w:webHidden/>
            <w:color w:val="auto"/>
          </w:rPr>
          <w:tab/>
        </w:r>
        <w:r w:rsidR="00527C2B" w:rsidRPr="00991D72">
          <w:rPr>
            <w:rStyle w:val="Hyperlink"/>
            <w:webHidden/>
            <w:color w:val="auto"/>
          </w:rPr>
          <w:tab/>
        </w:r>
        <w:r w:rsidR="00527C2B" w:rsidRPr="00991D72">
          <w:rPr>
            <w:rStyle w:val="Hyperlink"/>
            <w:webHidden/>
            <w:color w:val="auto"/>
          </w:rPr>
          <w:fldChar w:fldCharType="begin"/>
        </w:r>
        <w:r w:rsidR="00527C2B" w:rsidRPr="00991D72">
          <w:rPr>
            <w:rStyle w:val="Hyperlink"/>
            <w:webHidden/>
            <w:color w:val="auto"/>
          </w:rPr>
          <w:instrText xml:space="preserve"> PAGEREF _Toc132786427 \h </w:instrText>
        </w:r>
        <w:r w:rsidR="00527C2B" w:rsidRPr="00991D72">
          <w:rPr>
            <w:rStyle w:val="Hyperlink"/>
            <w:webHidden/>
            <w:color w:val="auto"/>
          </w:rPr>
        </w:r>
        <w:r w:rsidR="00527C2B" w:rsidRPr="00991D72">
          <w:rPr>
            <w:rStyle w:val="Hyperlink"/>
            <w:webHidden/>
            <w:color w:val="auto"/>
          </w:rPr>
          <w:fldChar w:fldCharType="separate"/>
        </w:r>
        <w:r w:rsidR="00246417">
          <w:rPr>
            <w:rStyle w:val="Hyperlink"/>
            <w:noProof/>
            <w:webHidden/>
            <w:color w:val="auto"/>
          </w:rPr>
          <w:t>7</w:t>
        </w:r>
        <w:r w:rsidR="00527C2B" w:rsidRPr="00991D72">
          <w:rPr>
            <w:rStyle w:val="Hyperlink"/>
            <w:webHidden/>
            <w:color w:val="auto"/>
          </w:rPr>
          <w:fldChar w:fldCharType="end"/>
        </w:r>
      </w:hyperlink>
    </w:p>
    <w:p w14:paraId="7DCB65C0" w14:textId="55C85026" w:rsidR="00527C2B" w:rsidRPr="00991D72" w:rsidRDefault="008D3F7F" w:rsidP="004573DF">
      <w:pPr>
        <w:pStyle w:val="TOC1"/>
        <w:tabs>
          <w:tab w:val="clear" w:pos="567"/>
          <w:tab w:val="left" w:pos="993"/>
        </w:tabs>
        <w:rPr>
          <w:rStyle w:val="Hyperlink"/>
          <w:color w:val="auto"/>
        </w:rPr>
      </w:pPr>
      <w:hyperlink w:anchor="_Toc132786428" w:history="1">
        <w:r w:rsidR="00527C2B" w:rsidRPr="00991D72">
          <w:rPr>
            <w:rStyle w:val="Hyperlink"/>
            <w:color w:val="auto"/>
          </w:rPr>
          <w:t>A1.3.1</w:t>
        </w:r>
        <w:r w:rsidR="00527C2B" w:rsidRPr="00991D72">
          <w:rPr>
            <w:rStyle w:val="Hyperlink"/>
            <w:color w:val="auto"/>
          </w:rPr>
          <w:tab/>
          <w:t>Fonctions</w:t>
        </w:r>
        <w:r w:rsidR="00527C2B" w:rsidRPr="00991D72">
          <w:rPr>
            <w:rStyle w:val="Hyperlink"/>
            <w:webHidden/>
            <w:color w:val="auto"/>
          </w:rPr>
          <w:tab/>
        </w:r>
        <w:r w:rsidR="00527C2B" w:rsidRPr="00991D72">
          <w:rPr>
            <w:rStyle w:val="Hyperlink"/>
            <w:webHidden/>
            <w:color w:val="auto"/>
          </w:rPr>
          <w:tab/>
        </w:r>
        <w:r w:rsidR="00527C2B" w:rsidRPr="00991D72">
          <w:rPr>
            <w:rStyle w:val="Hyperlink"/>
            <w:webHidden/>
            <w:color w:val="auto"/>
          </w:rPr>
          <w:fldChar w:fldCharType="begin"/>
        </w:r>
        <w:r w:rsidR="00527C2B" w:rsidRPr="00991D72">
          <w:rPr>
            <w:rStyle w:val="Hyperlink"/>
            <w:webHidden/>
            <w:color w:val="auto"/>
          </w:rPr>
          <w:instrText xml:space="preserve"> PAGEREF _Toc132786428 \h </w:instrText>
        </w:r>
        <w:r w:rsidR="00527C2B" w:rsidRPr="00991D72">
          <w:rPr>
            <w:rStyle w:val="Hyperlink"/>
            <w:webHidden/>
            <w:color w:val="auto"/>
          </w:rPr>
        </w:r>
        <w:r w:rsidR="00527C2B" w:rsidRPr="00991D72">
          <w:rPr>
            <w:rStyle w:val="Hyperlink"/>
            <w:webHidden/>
            <w:color w:val="auto"/>
          </w:rPr>
          <w:fldChar w:fldCharType="separate"/>
        </w:r>
        <w:r w:rsidR="00246417">
          <w:rPr>
            <w:rStyle w:val="Hyperlink"/>
            <w:noProof/>
            <w:webHidden/>
            <w:color w:val="auto"/>
          </w:rPr>
          <w:t>7</w:t>
        </w:r>
        <w:r w:rsidR="00527C2B" w:rsidRPr="00991D72">
          <w:rPr>
            <w:rStyle w:val="Hyperlink"/>
            <w:webHidden/>
            <w:color w:val="auto"/>
          </w:rPr>
          <w:fldChar w:fldCharType="end"/>
        </w:r>
      </w:hyperlink>
    </w:p>
    <w:p w14:paraId="7F0B8064" w14:textId="1F67B447" w:rsidR="00527C2B" w:rsidRPr="00991D72" w:rsidRDefault="008D3F7F" w:rsidP="004573DF">
      <w:pPr>
        <w:pStyle w:val="TOC1"/>
        <w:tabs>
          <w:tab w:val="clear" w:pos="567"/>
          <w:tab w:val="left" w:pos="993"/>
        </w:tabs>
        <w:rPr>
          <w:rStyle w:val="Hyperlink"/>
          <w:color w:val="auto"/>
        </w:rPr>
      </w:pPr>
      <w:hyperlink w:anchor="_Toc132786429" w:history="1">
        <w:r w:rsidR="00527C2B" w:rsidRPr="00991D72">
          <w:rPr>
            <w:rStyle w:val="Hyperlink"/>
            <w:color w:val="auto"/>
          </w:rPr>
          <w:t>A1.3.2</w:t>
        </w:r>
        <w:r w:rsidR="00527C2B" w:rsidRPr="00991D72">
          <w:rPr>
            <w:rStyle w:val="Hyperlink"/>
            <w:color w:val="auto"/>
          </w:rPr>
          <w:tab/>
          <w:t>Structure</w:t>
        </w:r>
        <w:r w:rsidR="00527C2B" w:rsidRPr="00991D72">
          <w:rPr>
            <w:rStyle w:val="Hyperlink"/>
            <w:webHidden/>
            <w:color w:val="auto"/>
          </w:rPr>
          <w:tab/>
        </w:r>
        <w:r w:rsidR="00527C2B" w:rsidRPr="00991D72">
          <w:rPr>
            <w:rStyle w:val="Hyperlink"/>
            <w:webHidden/>
            <w:color w:val="auto"/>
          </w:rPr>
          <w:tab/>
        </w:r>
        <w:r w:rsidR="00527C2B" w:rsidRPr="00991D72">
          <w:rPr>
            <w:rStyle w:val="Hyperlink"/>
            <w:webHidden/>
            <w:color w:val="auto"/>
          </w:rPr>
          <w:fldChar w:fldCharType="begin"/>
        </w:r>
        <w:r w:rsidR="00527C2B" w:rsidRPr="00991D72">
          <w:rPr>
            <w:rStyle w:val="Hyperlink"/>
            <w:webHidden/>
            <w:color w:val="auto"/>
          </w:rPr>
          <w:instrText xml:space="preserve"> PAGEREF _Toc132786429 \h </w:instrText>
        </w:r>
        <w:r w:rsidR="00527C2B" w:rsidRPr="00991D72">
          <w:rPr>
            <w:rStyle w:val="Hyperlink"/>
            <w:webHidden/>
            <w:color w:val="auto"/>
          </w:rPr>
        </w:r>
        <w:r w:rsidR="00527C2B" w:rsidRPr="00991D72">
          <w:rPr>
            <w:rStyle w:val="Hyperlink"/>
            <w:webHidden/>
            <w:color w:val="auto"/>
          </w:rPr>
          <w:fldChar w:fldCharType="separate"/>
        </w:r>
        <w:r w:rsidR="00246417">
          <w:rPr>
            <w:rStyle w:val="Hyperlink"/>
            <w:noProof/>
            <w:webHidden/>
            <w:color w:val="auto"/>
          </w:rPr>
          <w:t>10</w:t>
        </w:r>
        <w:r w:rsidR="00527C2B" w:rsidRPr="00991D72">
          <w:rPr>
            <w:rStyle w:val="Hyperlink"/>
            <w:webHidden/>
            <w:color w:val="auto"/>
          </w:rPr>
          <w:fldChar w:fldCharType="end"/>
        </w:r>
      </w:hyperlink>
    </w:p>
    <w:p w14:paraId="77497017" w14:textId="71F69342" w:rsidR="00527C2B" w:rsidRPr="00991D72" w:rsidRDefault="008D3F7F" w:rsidP="004573DF">
      <w:pPr>
        <w:pStyle w:val="TOC1"/>
        <w:tabs>
          <w:tab w:val="clear" w:pos="567"/>
          <w:tab w:val="left" w:pos="993"/>
        </w:tabs>
        <w:ind w:left="993" w:hanging="993"/>
        <w:rPr>
          <w:rStyle w:val="Hyperlink"/>
          <w:color w:val="auto"/>
        </w:rPr>
      </w:pPr>
      <w:hyperlink w:anchor="_Toc132786430" w:history="1">
        <w:r w:rsidR="00527C2B" w:rsidRPr="00991D72">
          <w:rPr>
            <w:rStyle w:val="Hyperlink"/>
            <w:color w:val="auto"/>
          </w:rPr>
          <w:t>A1.4</w:t>
        </w:r>
        <w:r w:rsidR="00527C2B" w:rsidRPr="00991D72">
          <w:rPr>
            <w:rStyle w:val="Hyperlink"/>
            <w:color w:val="auto"/>
          </w:rPr>
          <w:tab/>
          <w:t>Groupe consultatif des radiocommunications</w:t>
        </w:r>
        <w:r w:rsidR="00527C2B" w:rsidRPr="00991D72">
          <w:rPr>
            <w:rStyle w:val="Hyperlink"/>
            <w:webHidden/>
            <w:color w:val="auto"/>
          </w:rPr>
          <w:tab/>
        </w:r>
        <w:r w:rsidR="00527C2B" w:rsidRPr="00991D72">
          <w:rPr>
            <w:rStyle w:val="Hyperlink"/>
            <w:webHidden/>
            <w:color w:val="auto"/>
          </w:rPr>
          <w:tab/>
        </w:r>
        <w:r w:rsidR="00527C2B" w:rsidRPr="00991D72">
          <w:rPr>
            <w:rStyle w:val="Hyperlink"/>
            <w:webHidden/>
            <w:color w:val="auto"/>
          </w:rPr>
          <w:fldChar w:fldCharType="begin"/>
        </w:r>
        <w:r w:rsidR="00527C2B" w:rsidRPr="00991D72">
          <w:rPr>
            <w:rStyle w:val="Hyperlink"/>
            <w:webHidden/>
            <w:color w:val="auto"/>
          </w:rPr>
          <w:instrText xml:space="preserve"> PAGEREF _Toc132786430 \h </w:instrText>
        </w:r>
        <w:r w:rsidR="00527C2B" w:rsidRPr="00991D72">
          <w:rPr>
            <w:rStyle w:val="Hyperlink"/>
            <w:webHidden/>
            <w:color w:val="auto"/>
          </w:rPr>
        </w:r>
        <w:r w:rsidR="00527C2B" w:rsidRPr="00991D72">
          <w:rPr>
            <w:rStyle w:val="Hyperlink"/>
            <w:webHidden/>
            <w:color w:val="auto"/>
          </w:rPr>
          <w:fldChar w:fldCharType="separate"/>
        </w:r>
        <w:r w:rsidR="00246417">
          <w:rPr>
            <w:rStyle w:val="Hyperlink"/>
            <w:noProof/>
            <w:webHidden/>
            <w:color w:val="auto"/>
          </w:rPr>
          <w:t>13</w:t>
        </w:r>
        <w:r w:rsidR="00527C2B" w:rsidRPr="00991D72">
          <w:rPr>
            <w:rStyle w:val="Hyperlink"/>
            <w:webHidden/>
            <w:color w:val="auto"/>
          </w:rPr>
          <w:fldChar w:fldCharType="end"/>
        </w:r>
      </w:hyperlink>
    </w:p>
    <w:p w14:paraId="575E149F" w14:textId="0796F554" w:rsidR="00527C2B" w:rsidRPr="00991D72" w:rsidRDefault="008D3F7F" w:rsidP="004573DF">
      <w:pPr>
        <w:pStyle w:val="TOC1"/>
        <w:tabs>
          <w:tab w:val="clear" w:pos="567"/>
          <w:tab w:val="left" w:pos="993"/>
        </w:tabs>
        <w:ind w:left="993" w:hanging="993"/>
        <w:rPr>
          <w:rStyle w:val="Hyperlink"/>
          <w:color w:val="auto"/>
        </w:rPr>
      </w:pPr>
      <w:hyperlink w:anchor="_Toc132786431" w:history="1">
        <w:r w:rsidR="00527C2B" w:rsidRPr="00991D72">
          <w:rPr>
            <w:rStyle w:val="Hyperlink"/>
            <w:color w:val="auto"/>
          </w:rPr>
          <w:t>A1.5</w:t>
        </w:r>
        <w:r w:rsidR="00527C2B" w:rsidRPr="00991D72">
          <w:rPr>
            <w:rStyle w:val="Hyperlink"/>
            <w:color w:val="auto"/>
          </w:rPr>
          <w:tab/>
          <w:t>Préparation des Conférences mondiales et régionales des radiocommunications</w:t>
        </w:r>
        <w:r w:rsidR="00527C2B" w:rsidRPr="00991D72">
          <w:rPr>
            <w:rStyle w:val="Hyperlink"/>
            <w:webHidden/>
            <w:color w:val="auto"/>
          </w:rPr>
          <w:tab/>
        </w:r>
        <w:r w:rsidR="00527C2B" w:rsidRPr="00991D72">
          <w:rPr>
            <w:rStyle w:val="Hyperlink"/>
            <w:webHidden/>
            <w:color w:val="auto"/>
          </w:rPr>
          <w:fldChar w:fldCharType="begin"/>
        </w:r>
        <w:r w:rsidR="00527C2B" w:rsidRPr="00991D72">
          <w:rPr>
            <w:rStyle w:val="Hyperlink"/>
            <w:webHidden/>
            <w:color w:val="auto"/>
          </w:rPr>
          <w:instrText xml:space="preserve"> PAGEREF _Toc132786431 \h </w:instrText>
        </w:r>
        <w:r w:rsidR="00527C2B" w:rsidRPr="00991D72">
          <w:rPr>
            <w:rStyle w:val="Hyperlink"/>
            <w:webHidden/>
            <w:color w:val="auto"/>
          </w:rPr>
        </w:r>
        <w:r w:rsidR="00527C2B" w:rsidRPr="00991D72">
          <w:rPr>
            <w:rStyle w:val="Hyperlink"/>
            <w:webHidden/>
            <w:color w:val="auto"/>
          </w:rPr>
          <w:fldChar w:fldCharType="separate"/>
        </w:r>
        <w:r w:rsidR="00246417">
          <w:rPr>
            <w:rStyle w:val="Hyperlink"/>
            <w:noProof/>
            <w:webHidden/>
            <w:color w:val="auto"/>
          </w:rPr>
          <w:t>13</w:t>
        </w:r>
        <w:r w:rsidR="00527C2B" w:rsidRPr="00991D72">
          <w:rPr>
            <w:rStyle w:val="Hyperlink"/>
            <w:webHidden/>
            <w:color w:val="auto"/>
          </w:rPr>
          <w:fldChar w:fldCharType="end"/>
        </w:r>
      </w:hyperlink>
    </w:p>
    <w:p w14:paraId="4F49F1C0" w14:textId="6A9F416A" w:rsidR="00527C2B" w:rsidRPr="00991D72" w:rsidRDefault="008D3F7F" w:rsidP="004573DF">
      <w:pPr>
        <w:pStyle w:val="TOC1"/>
        <w:tabs>
          <w:tab w:val="clear" w:pos="567"/>
          <w:tab w:val="left" w:pos="993"/>
        </w:tabs>
        <w:ind w:left="993" w:hanging="993"/>
        <w:rPr>
          <w:rStyle w:val="Hyperlink"/>
          <w:color w:val="auto"/>
        </w:rPr>
      </w:pPr>
      <w:hyperlink w:anchor="_Toc132786432" w:history="1">
        <w:r w:rsidR="00527C2B" w:rsidRPr="00991D72">
          <w:rPr>
            <w:rStyle w:val="Hyperlink"/>
            <w:color w:val="auto"/>
          </w:rPr>
          <w:t>A1.6</w:t>
        </w:r>
        <w:r w:rsidR="00527C2B" w:rsidRPr="00991D72">
          <w:rPr>
            <w:rStyle w:val="Hyperlink"/>
            <w:color w:val="auto"/>
          </w:rPr>
          <w:tab/>
          <w:t>Autres considérations</w:t>
        </w:r>
        <w:r w:rsidR="00527C2B" w:rsidRPr="00991D72">
          <w:rPr>
            <w:rStyle w:val="Hyperlink"/>
            <w:webHidden/>
            <w:color w:val="auto"/>
          </w:rPr>
          <w:tab/>
        </w:r>
        <w:r w:rsidR="00527C2B" w:rsidRPr="00991D72">
          <w:rPr>
            <w:rStyle w:val="Hyperlink"/>
            <w:webHidden/>
            <w:color w:val="auto"/>
          </w:rPr>
          <w:tab/>
        </w:r>
        <w:r w:rsidR="00527C2B" w:rsidRPr="00991D72">
          <w:rPr>
            <w:rStyle w:val="Hyperlink"/>
            <w:webHidden/>
            <w:color w:val="auto"/>
          </w:rPr>
          <w:fldChar w:fldCharType="begin"/>
        </w:r>
        <w:r w:rsidR="00527C2B" w:rsidRPr="00991D72">
          <w:rPr>
            <w:rStyle w:val="Hyperlink"/>
            <w:webHidden/>
            <w:color w:val="auto"/>
          </w:rPr>
          <w:instrText xml:space="preserve"> PAGEREF _Toc132786432 \h </w:instrText>
        </w:r>
        <w:r w:rsidR="00527C2B" w:rsidRPr="00991D72">
          <w:rPr>
            <w:rStyle w:val="Hyperlink"/>
            <w:webHidden/>
            <w:color w:val="auto"/>
          </w:rPr>
        </w:r>
        <w:r w:rsidR="00527C2B" w:rsidRPr="00991D72">
          <w:rPr>
            <w:rStyle w:val="Hyperlink"/>
            <w:webHidden/>
            <w:color w:val="auto"/>
          </w:rPr>
          <w:fldChar w:fldCharType="separate"/>
        </w:r>
        <w:r w:rsidR="00246417">
          <w:rPr>
            <w:rStyle w:val="Hyperlink"/>
            <w:noProof/>
            <w:webHidden/>
            <w:color w:val="auto"/>
          </w:rPr>
          <w:t>14</w:t>
        </w:r>
        <w:r w:rsidR="00527C2B" w:rsidRPr="00991D72">
          <w:rPr>
            <w:rStyle w:val="Hyperlink"/>
            <w:webHidden/>
            <w:color w:val="auto"/>
          </w:rPr>
          <w:fldChar w:fldCharType="end"/>
        </w:r>
      </w:hyperlink>
    </w:p>
    <w:p w14:paraId="62CC325B" w14:textId="033CC8B4" w:rsidR="00527C2B" w:rsidRPr="00991D72" w:rsidRDefault="008D3F7F" w:rsidP="004573DF">
      <w:pPr>
        <w:pStyle w:val="TOC1"/>
        <w:tabs>
          <w:tab w:val="clear" w:pos="567"/>
          <w:tab w:val="left" w:pos="993"/>
        </w:tabs>
        <w:ind w:left="993" w:hanging="993"/>
        <w:rPr>
          <w:rStyle w:val="Hyperlink"/>
          <w:color w:val="auto"/>
        </w:rPr>
      </w:pPr>
      <w:hyperlink w:anchor="_Toc132786433" w:history="1">
        <w:r w:rsidR="00527C2B" w:rsidRPr="00991D72">
          <w:rPr>
            <w:rStyle w:val="Hyperlink"/>
            <w:color w:val="auto"/>
          </w:rPr>
          <w:t>A1.6.1</w:t>
        </w:r>
        <w:r w:rsidR="00527C2B" w:rsidRPr="00991D72">
          <w:rPr>
            <w:rStyle w:val="Hyperlink"/>
            <w:color w:val="auto"/>
          </w:rPr>
          <w:tab/>
          <w:t>Coordination entre les commissions d'études, entre les Secteurs</w:t>
        </w:r>
        <w:r w:rsidR="00527C2B" w:rsidRPr="00991D72">
          <w:rPr>
            <w:rStyle w:val="Hyperlink"/>
            <w:color w:val="auto"/>
          </w:rPr>
          <w:br/>
          <w:t>et avec d'autres organisations internationales</w:t>
        </w:r>
        <w:r w:rsidR="00527C2B" w:rsidRPr="00991D72">
          <w:rPr>
            <w:rStyle w:val="Hyperlink"/>
            <w:webHidden/>
            <w:color w:val="auto"/>
          </w:rPr>
          <w:tab/>
        </w:r>
        <w:r w:rsidR="00527C2B" w:rsidRPr="00991D72">
          <w:rPr>
            <w:rStyle w:val="Hyperlink"/>
            <w:webHidden/>
            <w:color w:val="auto"/>
          </w:rPr>
          <w:tab/>
        </w:r>
        <w:r w:rsidR="00527C2B" w:rsidRPr="00991D72">
          <w:rPr>
            <w:rStyle w:val="Hyperlink"/>
            <w:webHidden/>
            <w:color w:val="auto"/>
          </w:rPr>
          <w:fldChar w:fldCharType="begin"/>
        </w:r>
        <w:r w:rsidR="00527C2B" w:rsidRPr="00991D72">
          <w:rPr>
            <w:rStyle w:val="Hyperlink"/>
            <w:webHidden/>
            <w:color w:val="auto"/>
          </w:rPr>
          <w:instrText xml:space="preserve"> PAGEREF _Toc132786433 \h </w:instrText>
        </w:r>
        <w:r w:rsidR="00527C2B" w:rsidRPr="00991D72">
          <w:rPr>
            <w:rStyle w:val="Hyperlink"/>
            <w:webHidden/>
            <w:color w:val="auto"/>
          </w:rPr>
        </w:r>
        <w:r w:rsidR="00527C2B" w:rsidRPr="00991D72">
          <w:rPr>
            <w:rStyle w:val="Hyperlink"/>
            <w:webHidden/>
            <w:color w:val="auto"/>
          </w:rPr>
          <w:fldChar w:fldCharType="separate"/>
        </w:r>
        <w:r w:rsidR="00246417">
          <w:rPr>
            <w:rStyle w:val="Hyperlink"/>
            <w:noProof/>
            <w:webHidden/>
            <w:color w:val="auto"/>
          </w:rPr>
          <w:t>14</w:t>
        </w:r>
        <w:r w:rsidR="00527C2B" w:rsidRPr="00991D72">
          <w:rPr>
            <w:rStyle w:val="Hyperlink"/>
            <w:webHidden/>
            <w:color w:val="auto"/>
          </w:rPr>
          <w:fldChar w:fldCharType="end"/>
        </w:r>
      </w:hyperlink>
    </w:p>
    <w:p w14:paraId="4EB4C492" w14:textId="7F38920B" w:rsidR="00527C2B" w:rsidRPr="00991D72" w:rsidRDefault="008D3F7F" w:rsidP="004573DF">
      <w:pPr>
        <w:pStyle w:val="TOC1"/>
        <w:tabs>
          <w:tab w:val="clear" w:pos="567"/>
          <w:tab w:val="left" w:pos="993"/>
        </w:tabs>
        <w:rPr>
          <w:rStyle w:val="Hyperlink"/>
          <w:color w:val="auto"/>
        </w:rPr>
      </w:pPr>
      <w:hyperlink w:anchor="_Toc132786438" w:history="1">
        <w:r w:rsidR="00527C2B" w:rsidRPr="00991D72">
          <w:rPr>
            <w:rStyle w:val="Hyperlink"/>
            <w:color w:val="auto"/>
          </w:rPr>
          <w:t>A1.6.2</w:t>
        </w:r>
        <w:r w:rsidR="00527C2B" w:rsidRPr="00991D72">
          <w:rPr>
            <w:rStyle w:val="Hyperlink"/>
            <w:color w:val="auto"/>
          </w:rPr>
          <w:tab/>
          <w:t>Lignes directrices du Directeur</w:t>
        </w:r>
        <w:r w:rsidR="00527C2B" w:rsidRPr="00991D72">
          <w:rPr>
            <w:rStyle w:val="Hyperlink"/>
            <w:webHidden/>
            <w:color w:val="auto"/>
          </w:rPr>
          <w:tab/>
        </w:r>
        <w:r w:rsidR="00527C2B" w:rsidRPr="00991D72">
          <w:rPr>
            <w:rStyle w:val="Hyperlink"/>
            <w:webHidden/>
            <w:color w:val="auto"/>
          </w:rPr>
          <w:tab/>
        </w:r>
        <w:r w:rsidR="00527C2B" w:rsidRPr="00991D72">
          <w:rPr>
            <w:rStyle w:val="Hyperlink"/>
            <w:webHidden/>
            <w:color w:val="auto"/>
          </w:rPr>
          <w:fldChar w:fldCharType="begin"/>
        </w:r>
        <w:r w:rsidR="00527C2B" w:rsidRPr="00991D72">
          <w:rPr>
            <w:rStyle w:val="Hyperlink"/>
            <w:webHidden/>
            <w:color w:val="auto"/>
          </w:rPr>
          <w:instrText xml:space="preserve"> PAGEREF _Toc132786438 \h </w:instrText>
        </w:r>
        <w:r w:rsidR="00527C2B" w:rsidRPr="00991D72">
          <w:rPr>
            <w:rStyle w:val="Hyperlink"/>
            <w:webHidden/>
            <w:color w:val="auto"/>
          </w:rPr>
        </w:r>
        <w:r w:rsidR="00527C2B" w:rsidRPr="00991D72">
          <w:rPr>
            <w:rStyle w:val="Hyperlink"/>
            <w:webHidden/>
            <w:color w:val="auto"/>
          </w:rPr>
          <w:fldChar w:fldCharType="separate"/>
        </w:r>
        <w:r w:rsidR="00246417">
          <w:rPr>
            <w:rStyle w:val="Hyperlink"/>
            <w:noProof/>
            <w:webHidden/>
            <w:color w:val="auto"/>
          </w:rPr>
          <w:t>14</w:t>
        </w:r>
        <w:r w:rsidR="00527C2B" w:rsidRPr="00991D72">
          <w:rPr>
            <w:rStyle w:val="Hyperlink"/>
            <w:webHidden/>
            <w:color w:val="auto"/>
          </w:rPr>
          <w:fldChar w:fldCharType="end"/>
        </w:r>
      </w:hyperlink>
    </w:p>
    <w:p w14:paraId="47E68E88" w14:textId="07E5E404" w:rsidR="00CA74D7" w:rsidRPr="00991D72" w:rsidRDefault="00527C2B" w:rsidP="004573DF">
      <w:pPr>
        <w:pStyle w:val="TOC1"/>
        <w:tabs>
          <w:tab w:val="clear" w:pos="567"/>
          <w:tab w:val="left" w:pos="993"/>
        </w:tabs>
        <w:rPr>
          <w:sz w:val="2"/>
          <w:szCs w:val="2"/>
        </w:rPr>
      </w:pPr>
      <w:r w:rsidRPr="00991D72">
        <w:rPr>
          <w:rStyle w:val="Hyperlink"/>
          <w:color w:val="auto"/>
        </w:rPr>
        <w:fldChar w:fldCharType="end"/>
      </w:r>
    </w:p>
    <w:p w14:paraId="72F6E386" w14:textId="3AD4AA72" w:rsidR="00CA74D7" w:rsidRPr="00991D72" w:rsidRDefault="00CA74D7" w:rsidP="009F576A">
      <w:pPr>
        <w:pStyle w:val="Heading1"/>
        <w:spacing w:before="480"/>
      </w:pPr>
      <w:bookmarkStart w:id="3" w:name="_Toc132786422"/>
      <w:bookmarkStart w:id="4" w:name="_Toc132786555"/>
      <w:r w:rsidRPr="00991D72">
        <w:t>A1.1</w:t>
      </w:r>
      <w:r w:rsidRPr="00991D72">
        <w:tab/>
        <w:t>Introduction</w:t>
      </w:r>
      <w:bookmarkEnd w:id="1"/>
      <w:bookmarkEnd w:id="2"/>
      <w:bookmarkEnd w:id="3"/>
      <w:bookmarkEnd w:id="4"/>
    </w:p>
    <w:p w14:paraId="04839002" w14:textId="6DB8552F" w:rsidR="00CA74D7" w:rsidRPr="00991D72" w:rsidRDefault="00CA74D7" w:rsidP="009B58D0">
      <w:r w:rsidRPr="00991D72">
        <w:t>A1.1.1</w:t>
      </w:r>
      <w:r w:rsidRPr="00991D72">
        <w:tab/>
        <w:t>Comme indiqué dans l'article 12 de la Constitution, le Secteur des radiocommunications</w:t>
      </w:r>
      <w:r w:rsidR="00DC7B67" w:rsidRPr="00991D72">
        <w:t xml:space="preserve"> de l'UIT</w:t>
      </w:r>
      <w:r w:rsidR="00FC30E7" w:rsidRPr="00991D72">
        <w:t xml:space="preserve"> </w:t>
      </w:r>
      <w:r w:rsidR="00DC7B67" w:rsidRPr="00991D72">
        <w:t>(UIT-R)</w:t>
      </w:r>
      <w:r w:rsidRPr="00991D72">
        <w:t>, en gardant à l'esprit les préoccupations particulières des pays en développement, répond à l'objet de l'Union concernant les radiocommunications, tel qu'il est énoncé à l'article 1 de la Constitution</w:t>
      </w:r>
      <w:r w:rsidR="00DC7B67" w:rsidRPr="00991D72">
        <w:t xml:space="preserve"> de l'UIT</w:t>
      </w:r>
      <w:r w:rsidRPr="00991D72">
        <w:t>:</w:t>
      </w:r>
    </w:p>
    <w:p w14:paraId="463847CF" w14:textId="77777777" w:rsidR="00CA74D7" w:rsidRPr="00991D72" w:rsidRDefault="00CA74D7" w:rsidP="009B58D0">
      <w:pPr>
        <w:pStyle w:val="enumlev1"/>
      </w:pPr>
      <w:r w:rsidRPr="00991D72">
        <w:rPr>
          <w:i/>
        </w:rPr>
        <w:t>a)</w:t>
      </w:r>
      <w:r w:rsidRPr="00991D72">
        <w:tab/>
        <w:t>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w:t>
      </w:r>
    </w:p>
    <w:p w14:paraId="7827BB0B" w14:textId="36F70C61" w:rsidR="00CA74D7" w:rsidRPr="00991D72" w:rsidRDefault="00CA74D7" w:rsidP="009B58D0">
      <w:pPr>
        <w:pStyle w:val="enumlev1"/>
      </w:pPr>
      <w:r w:rsidRPr="00991D72">
        <w:rPr>
          <w:i/>
        </w:rPr>
        <w:t>b)</w:t>
      </w:r>
      <w:r w:rsidRPr="00991D72">
        <w:tab/>
        <w:t xml:space="preserve">en procédant à des études sans limitation quant à la gamme de fréquences et en adoptant des </w:t>
      </w:r>
      <w:r w:rsidR="00FC30E7" w:rsidRPr="00991D72">
        <w:t>recommandations</w:t>
      </w:r>
      <w:r w:rsidRPr="00991D72">
        <w:t xml:space="preserve"> relatives aux radiocommunications.</w:t>
      </w:r>
    </w:p>
    <w:p w14:paraId="75E772BC" w14:textId="77777777" w:rsidR="004573DF" w:rsidRPr="00991D72" w:rsidRDefault="004573DF">
      <w:pPr>
        <w:tabs>
          <w:tab w:val="clear" w:pos="1134"/>
          <w:tab w:val="clear" w:pos="1871"/>
          <w:tab w:val="clear" w:pos="2268"/>
        </w:tabs>
        <w:overflowPunct/>
        <w:autoSpaceDE/>
        <w:autoSpaceDN/>
        <w:adjustRightInd/>
        <w:spacing w:before="0"/>
        <w:textAlignment w:val="auto"/>
      </w:pPr>
      <w:r w:rsidRPr="00991D72">
        <w:br w:type="page"/>
      </w:r>
    </w:p>
    <w:p w14:paraId="273F95F3" w14:textId="25D84BFA" w:rsidR="009F576A" w:rsidRPr="00991D72" w:rsidRDefault="00CA74D7" w:rsidP="007A1EE0">
      <w:r w:rsidRPr="00991D72">
        <w:lastRenderedPageBreak/>
        <w:t>A1.1.2</w:t>
      </w:r>
      <w:r w:rsidRPr="00991D72">
        <w:tab/>
        <w:t>Le fonctionnement du Secteur des radiocommunications est assuré par des conférences mondiales des radiocommunications (CMR) et des conférences régionales des radiocommunications (CRR), le Comité du Règlement des radiocommunications (RRB),</w:t>
      </w:r>
      <w:r w:rsidR="00FC30E7" w:rsidRPr="00991D72">
        <w:t xml:space="preserve"> </w:t>
      </w:r>
      <w:r w:rsidR="003567B3" w:rsidRPr="00991D72">
        <w:t xml:space="preserve">des </w:t>
      </w:r>
      <w:r w:rsidR="00DC7B67" w:rsidRPr="00991D72">
        <w:t>Assemblée</w:t>
      </w:r>
      <w:r w:rsidR="003567B3" w:rsidRPr="00991D72">
        <w:t>s</w:t>
      </w:r>
      <w:r w:rsidR="00FC30E7" w:rsidRPr="00991D72">
        <w:t xml:space="preserve"> </w:t>
      </w:r>
      <w:r w:rsidR="00DC7B67" w:rsidRPr="00991D72">
        <w:t>des radiocommunications (</w:t>
      </w:r>
      <w:r w:rsidRPr="00991D72">
        <w:t>AR</w:t>
      </w:r>
      <w:r w:rsidR="00DC7B67" w:rsidRPr="00991D72">
        <w:t>)</w:t>
      </w:r>
      <w:r w:rsidRPr="00991D72">
        <w:t xml:space="preserve">, des </w:t>
      </w:r>
      <w:r w:rsidR="00DC7B67" w:rsidRPr="00991D72">
        <w:t>commissions d'études des radiocommunications (</w:t>
      </w:r>
      <w:r w:rsidRPr="00991D72">
        <w:t>CE</w:t>
      </w:r>
      <w:r w:rsidR="00DC7B67" w:rsidRPr="00991D72">
        <w:t>)</w:t>
      </w:r>
      <w:r w:rsidRPr="00991D72">
        <w:t xml:space="preserve">, </w:t>
      </w:r>
      <w:r w:rsidR="00D90466" w:rsidRPr="00991D72">
        <w:t xml:space="preserve">les </w:t>
      </w:r>
      <w:r w:rsidR="00DC1205" w:rsidRPr="00991D72">
        <w:t>Réunion</w:t>
      </w:r>
      <w:r w:rsidR="00D90466" w:rsidRPr="00991D72">
        <w:t>s</w:t>
      </w:r>
      <w:r w:rsidR="00DC1205" w:rsidRPr="00991D72">
        <w:t xml:space="preserve"> de préparation à la Conférence (</w:t>
      </w:r>
      <w:r w:rsidRPr="00991D72">
        <w:t>RPC</w:t>
      </w:r>
      <w:r w:rsidR="00DC1205" w:rsidRPr="00991D72">
        <w:t>)</w:t>
      </w:r>
      <w:r w:rsidRPr="00991D72">
        <w:t xml:space="preserve">, le </w:t>
      </w:r>
      <w:r w:rsidR="00644E43" w:rsidRPr="00991D72">
        <w:t>Groupe consultatif des radiocommunications (</w:t>
      </w:r>
      <w:r w:rsidRPr="00991D72">
        <w:t>GCR</w:t>
      </w:r>
      <w:r w:rsidR="00644E43" w:rsidRPr="00991D72">
        <w:t>)</w:t>
      </w:r>
      <w:r w:rsidRPr="00991D72">
        <w:t>, d'autres groupes et le Bureau des radiocommunications (BR) dirigé par un Directeur élu. La présente Résolution traite de l'AR, des CE, du GCR, de la RPC et des autres groupes du Secteur des radiocommunications.</w:t>
      </w:r>
    </w:p>
    <w:p w14:paraId="4D6855FB" w14:textId="77777777" w:rsidR="00CA74D7" w:rsidRPr="00991D72" w:rsidRDefault="00CA74D7" w:rsidP="009B58D0">
      <w:pPr>
        <w:pStyle w:val="Heading1"/>
      </w:pPr>
      <w:bookmarkStart w:id="5" w:name="_Toc22765284"/>
      <w:bookmarkStart w:id="6" w:name="_Toc22766410"/>
      <w:bookmarkStart w:id="7" w:name="_Toc132786423"/>
      <w:bookmarkStart w:id="8" w:name="_Toc132786556"/>
      <w:r w:rsidRPr="00991D72">
        <w:t>A1.2</w:t>
      </w:r>
      <w:r w:rsidRPr="00991D72">
        <w:tab/>
        <w:t>Assemblée des radiocommunications</w:t>
      </w:r>
      <w:bookmarkEnd w:id="5"/>
      <w:bookmarkEnd w:id="6"/>
      <w:bookmarkEnd w:id="7"/>
      <w:bookmarkEnd w:id="8"/>
    </w:p>
    <w:p w14:paraId="36B75BB2" w14:textId="77777777" w:rsidR="00CA74D7" w:rsidRPr="00991D72" w:rsidRDefault="00CA74D7" w:rsidP="009B58D0">
      <w:pPr>
        <w:pStyle w:val="Heading2"/>
      </w:pPr>
      <w:bookmarkStart w:id="9" w:name="_Toc22765285"/>
      <w:bookmarkStart w:id="10" w:name="_Toc22766411"/>
      <w:bookmarkStart w:id="11" w:name="_Toc132786424"/>
      <w:bookmarkStart w:id="12" w:name="_Toc132786557"/>
      <w:r w:rsidRPr="00991D72">
        <w:t>A1.2.1</w:t>
      </w:r>
      <w:r w:rsidRPr="00991D72">
        <w:tab/>
        <w:t>Fonctions</w:t>
      </w:r>
      <w:bookmarkEnd w:id="9"/>
      <w:bookmarkEnd w:id="10"/>
      <w:bookmarkEnd w:id="11"/>
      <w:bookmarkEnd w:id="12"/>
    </w:p>
    <w:p w14:paraId="33458984" w14:textId="7666BCB1" w:rsidR="00CA74D7" w:rsidRPr="00991D72" w:rsidRDefault="00CA74D7" w:rsidP="009B58D0">
      <w:r w:rsidRPr="00991D72">
        <w:t>A1.2.1.1</w:t>
      </w:r>
      <w:r w:rsidRPr="00991D72">
        <w:tab/>
      </w:r>
      <w:r w:rsidR="009233CE" w:rsidRPr="00991D72">
        <w:t>L'AR:</w:t>
      </w:r>
    </w:p>
    <w:p w14:paraId="0DB95C3B" w14:textId="2AAEFF6A" w:rsidR="00CA74D7" w:rsidRPr="00991D72" w:rsidRDefault="00CA74D7" w:rsidP="00FC30E7">
      <w:pPr>
        <w:pStyle w:val="enumlev1"/>
      </w:pPr>
      <w:r w:rsidRPr="00991D72">
        <w:rPr>
          <w:i/>
          <w:iCs/>
        </w:rPr>
        <w:t>a)</w:t>
      </w:r>
      <w:r w:rsidRPr="00991D72">
        <w:tab/>
        <w:t>examine les rapports du Directeur</w:t>
      </w:r>
      <w:r w:rsidR="00B30834" w:rsidRPr="00991D72">
        <w:t xml:space="preserve"> du BR</w:t>
      </w:r>
      <w:r w:rsidRPr="00991D72">
        <w:t xml:space="preserve">, et des </w:t>
      </w:r>
      <w:r w:rsidR="00FC30E7" w:rsidRPr="00991D72">
        <w:t>présidents</w:t>
      </w:r>
      <w:r w:rsidRPr="00991D72">
        <w:t xml:space="preserve"> des CE, de la RPC, du GCR, conformément au numéro 160I de la Convention</w:t>
      </w:r>
      <w:r w:rsidR="009233CE" w:rsidRPr="00991D72">
        <w:t>,</w:t>
      </w:r>
      <w:r w:rsidRPr="00991D72">
        <w:t xml:space="preserve"> et du </w:t>
      </w:r>
      <w:r w:rsidR="002C5A45" w:rsidRPr="00991D72">
        <w:t>Comité de coordination pour le vocabulaire</w:t>
      </w:r>
      <w:r w:rsidR="007A1EE0" w:rsidRPr="00991D72">
        <w:t xml:space="preserve"> </w:t>
      </w:r>
      <w:r w:rsidR="000A63EC" w:rsidRPr="00991D72">
        <w:t>(</w:t>
      </w:r>
      <w:r w:rsidRPr="00991D72">
        <w:t>CCV</w:t>
      </w:r>
      <w:r w:rsidR="000A63EC" w:rsidRPr="00991D72">
        <w:t>)</w:t>
      </w:r>
      <w:r w:rsidRPr="00991D72">
        <w:t>;</w:t>
      </w:r>
    </w:p>
    <w:p w14:paraId="1B13FDA8" w14:textId="77777777" w:rsidR="00CA74D7" w:rsidRPr="00991D72" w:rsidRDefault="00CA74D7" w:rsidP="009B58D0">
      <w:pPr>
        <w:pStyle w:val="enumlev1"/>
      </w:pPr>
      <w:r w:rsidRPr="00991D72">
        <w:rPr>
          <w:i/>
          <w:iCs/>
        </w:rPr>
        <w:t>b)</w:t>
      </w:r>
      <w:r w:rsidRPr="00991D72">
        <w:tab/>
        <w:t>approuve, compte tenu du degré de priorité et d'urgence et des délais pour mener à bien les études ainsi que des incidences financières, le programme de travail</w:t>
      </w:r>
      <w:r w:rsidRPr="00991D72">
        <w:rPr>
          <w:rStyle w:val="FootnoteReference"/>
        </w:rPr>
        <w:footnoteReference w:customMarkFollows="1" w:id="2"/>
        <w:t>1</w:t>
      </w:r>
      <w:r w:rsidRPr="00991D72">
        <w:t xml:space="preserve"> (voir la Résolution UIT-R 5) découlant de l'examen:</w:t>
      </w:r>
    </w:p>
    <w:p w14:paraId="68F6CEAD" w14:textId="415393DC" w:rsidR="00CA74D7" w:rsidRPr="00991D72" w:rsidRDefault="00CA74D7" w:rsidP="009B58D0">
      <w:pPr>
        <w:pStyle w:val="enumlev2"/>
      </w:pPr>
      <w:r w:rsidRPr="00991D72">
        <w:rPr>
          <w:i/>
          <w:iCs/>
        </w:rPr>
        <w:t>b</w:t>
      </w:r>
      <w:r w:rsidRPr="00991D72">
        <w:t>1)</w:t>
      </w:r>
      <w:r w:rsidRPr="00991D72">
        <w:tab/>
        <w:t>des Questions existantes et des nouvelles Questions;</w:t>
      </w:r>
    </w:p>
    <w:p w14:paraId="5F63A8F9" w14:textId="18CE894E" w:rsidR="00CA74D7" w:rsidRPr="00991D72" w:rsidRDefault="00CA74D7" w:rsidP="009B58D0">
      <w:pPr>
        <w:pStyle w:val="enumlev2"/>
      </w:pPr>
      <w:r w:rsidRPr="00991D72">
        <w:rPr>
          <w:i/>
          <w:iCs/>
        </w:rPr>
        <w:t>b</w:t>
      </w:r>
      <w:r w:rsidRPr="00991D72">
        <w:t>2)</w:t>
      </w:r>
      <w:r w:rsidRPr="00991D72">
        <w:tab/>
        <w:t xml:space="preserve">des </w:t>
      </w:r>
      <w:r w:rsidR="007D6FC3" w:rsidRPr="00991D72">
        <w:t>résolutions</w:t>
      </w:r>
      <w:r w:rsidRPr="00991D72">
        <w:t xml:space="preserve"> existantes et des nouvelles </w:t>
      </w:r>
      <w:r w:rsidR="007D6FC3" w:rsidRPr="00991D72">
        <w:t>résolutions</w:t>
      </w:r>
      <w:r w:rsidRPr="00991D72">
        <w:t> UIT</w:t>
      </w:r>
      <w:r w:rsidRPr="00991D72">
        <w:noBreakHyphen/>
        <w:t>R; et</w:t>
      </w:r>
    </w:p>
    <w:p w14:paraId="0D564867" w14:textId="2D94BC98" w:rsidR="00CA74D7" w:rsidRPr="00991D72" w:rsidRDefault="00CA74D7" w:rsidP="009B58D0">
      <w:pPr>
        <w:pStyle w:val="enumlev2"/>
      </w:pPr>
      <w:r w:rsidRPr="00991D72">
        <w:rPr>
          <w:i/>
          <w:iCs/>
        </w:rPr>
        <w:t>b</w:t>
      </w:r>
      <w:r w:rsidRPr="00991D72">
        <w:t>3)</w:t>
      </w:r>
      <w:r w:rsidRPr="00991D72">
        <w:tab/>
        <w:t>des sujets dont l'examen est reporté à la période d'études suivante, tels qu'ils ont été identifiés dans les</w:t>
      </w:r>
      <w:r w:rsidR="00FC30E7" w:rsidRPr="00991D72">
        <w:t xml:space="preserve"> rapports</w:t>
      </w:r>
      <w:r w:rsidRPr="00991D72">
        <w:t xml:space="preserve"> des </w:t>
      </w:r>
      <w:r w:rsidR="00FC30E7" w:rsidRPr="00991D72">
        <w:t>présidents</w:t>
      </w:r>
      <w:r w:rsidRPr="00991D72">
        <w:t xml:space="preserve"> des CE dont est saisie l'AR;</w:t>
      </w:r>
    </w:p>
    <w:p w14:paraId="42245921" w14:textId="3910C2A2" w:rsidR="00CA74D7" w:rsidRPr="00991D72" w:rsidRDefault="00CA74D7" w:rsidP="009B58D0">
      <w:pPr>
        <w:pStyle w:val="enumlev1"/>
      </w:pPr>
      <w:r w:rsidRPr="00991D72">
        <w:rPr>
          <w:i/>
          <w:iCs/>
        </w:rPr>
        <w:t>c)</w:t>
      </w:r>
      <w:r w:rsidRPr="00991D72">
        <w:tab/>
        <w:t xml:space="preserve">supprime les Questions pour lesquelles un </w:t>
      </w:r>
      <w:r w:rsidR="00FC30E7" w:rsidRPr="00991D72">
        <w:t xml:space="preserve">président </w:t>
      </w:r>
      <w:r w:rsidRPr="00991D72">
        <w:t>de CE indique, à deux Assemblées consécutives, qu'aucune contribution n'a été reçue, à moins qu'un État Membre, un Membre de Secteur ou un Associé</w:t>
      </w:r>
      <w:r w:rsidRPr="00991D72">
        <w:rPr>
          <w:rStyle w:val="FootnoteReference"/>
        </w:rPr>
        <w:footnoteReference w:customMarkFollows="1" w:id="3"/>
        <w:t>2</w:t>
      </w:r>
      <w:r w:rsidRPr="00991D72">
        <w:t xml:space="preserve"> déclare entreprendre des études sur cette Question, dont il présentera les résultats avant l'Assemblée suivante, ou à moins qu'une version plus récente de la Question ne soit approuvée;</w:t>
      </w:r>
    </w:p>
    <w:p w14:paraId="077C2C4C" w14:textId="77777777" w:rsidR="00CA74D7" w:rsidRPr="00991D72" w:rsidRDefault="00CA74D7" w:rsidP="009B58D0">
      <w:pPr>
        <w:pStyle w:val="enumlev1"/>
      </w:pPr>
      <w:r w:rsidRPr="00991D72">
        <w:rPr>
          <w:i/>
          <w:iCs/>
        </w:rPr>
        <w:t>d)</w:t>
      </w:r>
      <w:r w:rsidRPr="00991D72">
        <w:rPr>
          <w:b/>
        </w:rPr>
        <w:tab/>
      </w:r>
      <w:r w:rsidRPr="00991D72">
        <w:t>décide, au vu du programme de travail approuvé, s'il y a lieu de maintenir ou de dissoudre les CE (voir la Résolution UIT-R 4), ou d'en créer de nouvelles, et, au besoin, d'autres groupes et attribue à chacune les Questions à étudier;</w:t>
      </w:r>
    </w:p>
    <w:p w14:paraId="41BC02E7" w14:textId="4AAC107F" w:rsidR="004573DF" w:rsidRPr="00991D72" w:rsidRDefault="00CA74D7" w:rsidP="007A1EE0">
      <w:pPr>
        <w:pStyle w:val="enumlev1"/>
      </w:pPr>
      <w:r w:rsidRPr="00991D72">
        <w:rPr>
          <w:i/>
          <w:iCs/>
        </w:rPr>
        <w:t>e</w:t>
      </w:r>
      <w:r w:rsidRPr="00991D72">
        <w:t>)</w:t>
      </w:r>
      <w:r w:rsidRPr="00991D72">
        <w:tab/>
        <w:t xml:space="preserve">nomme les </w:t>
      </w:r>
      <w:r w:rsidR="00FC30E7" w:rsidRPr="00991D72">
        <w:t>présidents</w:t>
      </w:r>
      <w:r w:rsidRPr="00991D72">
        <w:t xml:space="preserve"> et les </w:t>
      </w:r>
      <w:r w:rsidR="00FC30E7" w:rsidRPr="00991D72">
        <w:t>vice</w:t>
      </w:r>
      <w:r w:rsidRPr="00991D72">
        <w:t>-</w:t>
      </w:r>
      <w:r w:rsidR="00FC30E7" w:rsidRPr="00991D72">
        <w:t>présidents</w:t>
      </w:r>
      <w:r w:rsidRPr="00991D72">
        <w:t xml:space="preserve"> des CE, du GCR, </w:t>
      </w:r>
      <w:r w:rsidR="009233CE" w:rsidRPr="00991D72">
        <w:t xml:space="preserve">de la RPC, </w:t>
      </w:r>
      <w:r w:rsidRPr="00991D72">
        <w:t>du CCV</w:t>
      </w:r>
      <w:r w:rsidR="009F3854" w:rsidRPr="00991D72">
        <w:t xml:space="preserve"> </w:t>
      </w:r>
      <w:r w:rsidRPr="00991D72">
        <w:t>et</w:t>
      </w:r>
      <w:r w:rsidR="009233CE" w:rsidRPr="00991D72">
        <w:t xml:space="preserve">, selon le cas, </w:t>
      </w:r>
      <w:r w:rsidRPr="00991D72">
        <w:t>d'autres groupes</w:t>
      </w:r>
      <w:r w:rsidR="009233CE" w:rsidRPr="00991D72">
        <w:t xml:space="preserve"> créés par l'AR</w:t>
      </w:r>
      <w:r w:rsidRPr="00991D72">
        <w:t>, conformément aux dispositions de la Résolution 208 (Rév. Bucarest, 2022) de la Conférence de plénipotentiaires et compte tenu des propositions formulées à la réunion des Chefs de délégation (voir le</w:t>
      </w:r>
      <w:r w:rsidR="008158B7" w:rsidRPr="00991D72">
        <w:t xml:space="preserve"> </w:t>
      </w:r>
      <w:r w:rsidRPr="00991D72">
        <w:t>§ A1.2.1.2 ci-après);</w:t>
      </w:r>
      <w:r w:rsidR="004573DF" w:rsidRPr="00991D72">
        <w:br w:type="page"/>
      </w:r>
    </w:p>
    <w:p w14:paraId="64C82099" w14:textId="3E9BA432" w:rsidR="00CA74D7" w:rsidRPr="00991D72" w:rsidRDefault="00CA74D7" w:rsidP="009B58D0">
      <w:pPr>
        <w:pStyle w:val="enumlev1"/>
      </w:pPr>
      <w:r w:rsidRPr="00991D72">
        <w:rPr>
          <w:i/>
          <w:iCs/>
        </w:rPr>
        <w:lastRenderedPageBreak/>
        <w:t>f)</w:t>
      </w:r>
      <w:r w:rsidRPr="00991D72">
        <w:rPr>
          <w:b/>
        </w:rPr>
        <w:tab/>
      </w:r>
      <w:r w:rsidRPr="00991D72">
        <w:t>accorde une attention particulière aux</w:t>
      </w:r>
      <w:r w:rsidR="00EE60E2" w:rsidRPr="00991D72">
        <w:t xml:space="preserve"> questions de radiocommunication présentant un intérêt commun</w:t>
      </w:r>
      <w:r w:rsidR="009233CE" w:rsidRPr="00991D72">
        <w:t xml:space="preserve"> pour</w:t>
      </w:r>
      <w:r w:rsidRPr="00991D72">
        <w:t xml:space="preserve"> les pays en développement </w:t>
      </w:r>
      <w:r w:rsidR="00EE60E2" w:rsidRPr="00991D72">
        <w:t xml:space="preserve">et envisage de regrouper </w:t>
      </w:r>
      <w:r w:rsidRPr="00991D72">
        <w:t>autant que possible les Questions qui intéressent ces pays afin de faciliter la participation de ces derniers à leur étude;</w:t>
      </w:r>
    </w:p>
    <w:p w14:paraId="6C976EC3" w14:textId="633B4B04" w:rsidR="00CA74D7" w:rsidRPr="00991D72" w:rsidRDefault="00CA74D7" w:rsidP="009B58D0">
      <w:pPr>
        <w:pStyle w:val="enumlev1"/>
      </w:pPr>
      <w:r w:rsidRPr="00991D72">
        <w:rPr>
          <w:i/>
          <w:iCs/>
        </w:rPr>
        <w:t>g)</w:t>
      </w:r>
      <w:r w:rsidRPr="00991D72">
        <w:tab/>
        <w:t xml:space="preserve">examine et </w:t>
      </w:r>
      <w:r w:rsidR="00E44F74" w:rsidRPr="00991D72">
        <w:t>envisage l'approbation des</w:t>
      </w:r>
      <w:r w:rsidRPr="00991D72">
        <w:t xml:space="preserve"> </w:t>
      </w:r>
      <w:r w:rsidR="007A1EE0" w:rsidRPr="00991D72">
        <w:t>r</w:t>
      </w:r>
      <w:r w:rsidRPr="00991D72">
        <w:t>ésolutions UIT-R nouvelles ou révisées;</w:t>
      </w:r>
    </w:p>
    <w:p w14:paraId="08811F3C" w14:textId="48658EAD" w:rsidR="00CA74D7" w:rsidRPr="00991D72" w:rsidRDefault="00CA74D7" w:rsidP="009B58D0">
      <w:pPr>
        <w:pStyle w:val="enumlev1"/>
      </w:pPr>
      <w:r w:rsidRPr="00991D72">
        <w:rPr>
          <w:i/>
          <w:iCs/>
        </w:rPr>
        <w:t>h)</w:t>
      </w:r>
      <w:r w:rsidRPr="00991D72">
        <w:tab/>
        <w:t>examine</w:t>
      </w:r>
      <w:r w:rsidR="006914EF" w:rsidRPr="00991D72">
        <w:t xml:space="preserve"> </w:t>
      </w:r>
      <w:r w:rsidR="00E44F74" w:rsidRPr="00991D72">
        <w:t xml:space="preserve">la modification, l'approbation ou le rejet de </w:t>
      </w:r>
      <w:r w:rsidRPr="00991D72">
        <w:t xml:space="preserve">projets de </w:t>
      </w:r>
      <w:r w:rsidR="007A1EE0" w:rsidRPr="00991D72">
        <w:t>r</w:t>
      </w:r>
      <w:r w:rsidRPr="00991D72">
        <w:t>ecommandation UIT-R proposés par les CE et les membres</w:t>
      </w:r>
      <w:r w:rsidR="00E44F74" w:rsidRPr="00991D72">
        <w:t>,</w:t>
      </w:r>
      <w:r w:rsidRPr="00991D72">
        <w:t xml:space="preserve"> et tout autre document relevant de son domaine de compétence</w:t>
      </w:r>
      <w:r w:rsidR="00E44F74" w:rsidRPr="00991D72">
        <w:t xml:space="preserve">, </w:t>
      </w:r>
      <w:r w:rsidRPr="00991D72">
        <w:t xml:space="preserve">ou prend des dispositions pour déléguer l'examen et l'approbation de projets de </w:t>
      </w:r>
      <w:r w:rsidR="007D6FC3" w:rsidRPr="00991D72">
        <w:t xml:space="preserve">recommandation </w:t>
      </w:r>
      <w:r w:rsidRPr="00991D72">
        <w:t xml:space="preserve">et d'autres documents aux CE, comme indiqué dans d'autres parties de la présente Résolution ou dans d'autres </w:t>
      </w:r>
      <w:r w:rsidR="007D6FC3" w:rsidRPr="00991D72">
        <w:t>résolutions</w:t>
      </w:r>
      <w:r w:rsidRPr="00991D72">
        <w:t xml:space="preserve"> UIT-R, s'il y a lieu;</w:t>
      </w:r>
    </w:p>
    <w:p w14:paraId="5C9805F4" w14:textId="4846B0F2" w:rsidR="00CA74D7" w:rsidRPr="00991D72" w:rsidRDefault="00CA74D7" w:rsidP="009B58D0">
      <w:pPr>
        <w:pStyle w:val="enumlev1"/>
      </w:pPr>
      <w:r w:rsidRPr="00991D72">
        <w:rPr>
          <w:i/>
          <w:iCs/>
        </w:rPr>
        <w:t>i)</w:t>
      </w:r>
      <w:r w:rsidRPr="00991D72">
        <w:tab/>
        <w:t xml:space="preserve">prend note des </w:t>
      </w:r>
      <w:r w:rsidR="00FC30E7" w:rsidRPr="00991D72">
        <w:t>recommandations</w:t>
      </w:r>
      <w:r w:rsidRPr="00991D72">
        <w:t xml:space="preserve"> approuvées depuis </w:t>
      </w:r>
      <w:r w:rsidR="00E44F74" w:rsidRPr="00991D72">
        <w:t>l'</w:t>
      </w:r>
      <w:r w:rsidRPr="00991D72">
        <w:t>AR</w:t>
      </w:r>
      <w:r w:rsidR="00E44F74" w:rsidRPr="00991D72">
        <w:t xml:space="preserve"> précédente</w:t>
      </w:r>
      <w:r w:rsidRPr="00991D72">
        <w:t xml:space="preserve">, en prêtant une attention particulière aux </w:t>
      </w:r>
      <w:r w:rsidR="00FC30E7" w:rsidRPr="00991D72">
        <w:t>recommandations</w:t>
      </w:r>
      <w:r w:rsidRPr="00991D72">
        <w:t xml:space="preserve"> incorporées par référence dans le Règlement des radiocommunications;</w:t>
      </w:r>
    </w:p>
    <w:p w14:paraId="4F295494" w14:textId="0512FE8C" w:rsidR="00CA74D7" w:rsidRPr="00991D72" w:rsidRDefault="00CA74D7" w:rsidP="009B58D0">
      <w:pPr>
        <w:pStyle w:val="enumlev1"/>
      </w:pPr>
      <w:r w:rsidRPr="00991D72">
        <w:rPr>
          <w:i/>
          <w:iCs/>
        </w:rPr>
        <w:t>j)</w:t>
      </w:r>
      <w:r w:rsidRPr="00991D72">
        <w:tab/>
        <w:t xml:space="preserve">communique à la CMR suivante une liste des </w:t>
      </w:r>
      <w:r w:rsidR="00FC30E7" w:rsidRPr="00991D72">
        <w:t>recommandations</w:t>
      </w:r>
      <w:r w:rsidRPr="00991D72">
        <w:t xml:space="preserve"> UIT-R contenant des textes incorporés par référence dans le Règlement des radiocommunications qui ont été révisées et approuvées pendant la période d'études précédente</w:t>
      </w:r>
      <w:r w:rsidR="003673EC" w:rsidRPr="00991D72">
        <w:t>;</w:t>
      </w:r>
    </w:p>
    <w:p w14:paraId="7F9EA407" w14:textId="77777777" w:rsidR="00CA74D7" w:rsidRPr="00991D72" w:rsidRDefault="00CA74D7" w:rsidP="009B58D0">
      <w:pPr>
        <w:pStyle w:val="enumlev1"/>
      </w:pPr>
      <w:r w:rsidRPr="00991D72">
        <w:rPr>
          <w:i/>
          <w:iCs/>
        </w:rPr>
        <w:t>k)</w:t>
      </w:r>
      <w:r w:rsidRPr="00991D72">
        <w:tab/>
        <w:t>adopte les méthodes de travail et les procédures applicables à la gestion des activités du Secteur, conformément au numéro 145A de la Constitution.</w:t>
      </w:r>
    </w:p>
    <w:p w14:paraId="0407A0D3" w14:textId="3D1AE09E" w:rsidR="00CA74D7" w:rsidRPr="00991D72" w:rsidRDefault="00CA74D7" w:rsidP="009B58D0">
      <w:r w:rsidRPr="00991D72">
        <w:t>A1.2.1.2</w:t>
      </w:r>
      <w:r w:rsidRPr="00991D72">
        <w:tab/>
        <w:t>Les chefs de délégation</w:t>
      </w:r>
      <w:r w:rsidR="00E44F74" w:rsidRPr="00991D72">
        <w:t xml:space="preserve"> se réunissent</w:t>
      </w:r>
      <w:r w:rsidRPr="00991D72">
        <w:t>:</w:t>
      </w:r>
    </w:p>
    <w:p w14:paraId="33B170EE" w14:textId="70C4C9C9" w:rsidR="00CA74D7" w:rsidRPr="00991D72" w:rsidRDefault="00CA74D7" w:rsidP="009B58D0">
      <w:pPr>
        <w:pStyle w:val="enumlev1"/>
      </w:pPr>
      <w:r w:rsidRPr="00991D72">
        <w:rPr>
          <w:i/>
          <w:iCs/>
        </w:rPr>
        <w:t>a)</w:t>
      </w:r>
      <w:r w:rsidRPr="00991D72">
        <w:tab/>
        <w:t>avant la séance d'ouverture de l'AR</w:t>
      </w:r>
      <w:r w:rsidR="006E5713" w:rsidRPr="00991D72">
        <w:t xml:space="preserve">, </w:t>
      </w:r>
      <w:r w:rsidR="00E44F74" w:rsidRPr="00991D72">
        <w:t xml:space="preserve">pour formuler des </w:t>
      </w:r>
      <w:r w:rsidRPr="00991D72">
        <w:t>propositions relatives à l'organisation du travail et à l'établissement des commissions nécessaires;</w:t>
      </w:r>
    </w:p>
    <w:p w14:paraId="39462FBB" w14:textId="74DE79D7" w:rsidR="00CA74D7" w:rsidRPr="00991D72" w:rsidRDefault="00CA74D7" w:rsidP="009B58D0">
      <w:pPr>
        <w:pStyle w:val="enumlev1"/>
      </w:pPr>
      <w:r w:rsidRPr="00991D72">
        <w:rPr>
          <w:i/>
          <w:iCs/>
        </w:rPr>
        <w:t>b)</w:t>
      </w:r>
      <w:r w:rsidRPr="00991D72">
        <w:tab/>
      </w:r>
      <w:r w:rsidR="00167BC0" w:rsidRPr="00991D72">
        <w:t xml:space="preserve">pour </w:t>
      </w:r>
      <w:r w:rsidR="00E44F74" w:rsidRPr="00991D72">
        <w:t xml:space="preserve">élaborer </w:t>
      </w:r>
      <w:r w:rsidRPr="00991D72">
        <w:t xml:space="preserve">les propositions concernant la désignation des </w:t>
      </w:r>
      <w:r w:rsidR="007A1EE0" w:rsidRPr="00991D72">
        <w:t>p</w:t>
      </w:r>
      <w:r w:rsidRPr="00991D72">
        <w:t xml:space="preserve">résidents et des </w:t>
      </w:r>
      <w:r w:rsidR="007A1EE0" w:rsidRPr="00991D72">
        <w:t>v</w:t>
      </w:r>
      <w:r w:rsidRPr="00991D72">
        <w:t>ice</w:t>
      </w:r>
      <w:r w:rsidRPr="00991D72">
        <w:noBreakHyphen/>
      </w:r>
      <w:r w:rsidR="007A1EE0" w:rsidRPr="00991D72">
        <w:t>p</w:t>
      </w:r>
      <w:r w:rsidRPr="00991D72">
        <w:t>résidents des commissions, des CE, de la RPC, du GCR</w:t>
      </w:r>
      <w:r w:rsidR="00167BC0" w:rsidRPr="00991D72">
        <w:t xml:space="preserve">, </w:t>
      </w:r>
      <w:r w:rsidRPr="00991D72">
        <w:t>du CCV</w:t>
      </w:r>
      <w:r w:rsidR="00E44F74" w:rsidRPr="00991D72">
        <w:t xml:space="preserve"> et d'autres groupes établis</w:t>
      </w:r>
      <w:r w:rsidRPr="00991D72">
        <w:t>, compte tenu de la Résolution 208 (Rév. Bucarest, 2022) de la Conférence de plénipotentiaires.</w:t>
      </w:r>
    </w:p>
    <w:p w14:paraId="54A1E788" w14:textId="098FCAF2" w:rsidR="00CA74D7" w:rsidRPr="00991D72" w:rsidRDefault="00CA74D7" w:rsidP="009B58D0">
      <w:r w:rsidRPr="00991D72">
        <w:t>A1.2.1.2</w:t>
      </w:r>
      <w:r w:rsidRPr="00991D72">
        <w:rPr>
          <w:i/>
        </w:rPr>
        <w:t>bis</w:t>
      </w:r>
      <w:r w:rsidR="006E5713" w:rsidRPr="00991D72">
        <w:rPr>
          <w:i/>
        </w:rPr>
        <w:tab/>
      </w:r>
      <w:r w:rsidRPr="00991D72">
        <w:t xml:space="preserve">Les chefs de délégation peuvent également se réunir, en cas de besoin et à l'invitation du </w:t>
      </w:r>
      <w:r w:rsidR="00FC30E7" w:rsidRPr="00991D72">
        <w:t xml:space="preserve">président </w:t>
      </w:r>
      <w:r w:rsidRPr="00991D72">
        <w:t>de l'A</w:t>
      </w:r>
      <w:r w:rsidR="006B2EA2" w:rsidRPr="00991D72">
        <w:t>R</w:t>
      </w:r>
      <w:r w:rsidRPr="00991D72">
        <w:t>, pour examiner les éventuelles questions en suspens, afin de mener des consultations et d'assurer une coordination pour parvenir à un consensus.</w:t>
      </w:r>
    </w:p>
    <w:p w14:paraId="623C3B00" w14:textId="77777777" w:rsidR="00CA74D7" w:rsidRPr="00991D72" w:rsidRDefault="00CA74D7" w:rsidP="009B58D0">
      <w:r w:rsidRPr="00991D72">
        <w:t>A1.</w:t>
      </w:r>
      <w:r w:rsidRPr="00991D72">
        <w:rPr>
          <w:bCs/>
        </w:rPr>
        <w:t>2.1.3</w:t>
      </w:r>
      <w:r w:rsidRPr="00991D72">
        <w:rPr>
          <w:bCs/>
        </w:rPr>
        <w:tab/>
      </w:r>
      <w:r w:rsidRPr="00991D72">
        <w:t>Conformément au numéro 137A et aux dispositions de l'article 11A de la Convention, l'AR peut attribuer des questions spécifiques relevant de son domaine de compétence, sauf celles relatives aux procédures contenues dans le Règlement des radiocommunications, au GCR pour avis sur les mesures à prendre concernant ces questions (voir aussi la Résolution UIT-R 52).</w:t>
      </w:r>
    </w:p>
    <w:p w14:paraId="3BB04CBC" w14:textId="77777777" w:rsidR="00CA74D7" w:rsidRPr="00991D72" w:rsidRDefault="00CA74D7" w:rsidP="009B58D0">
      <w:r w:rsidRPr="00991D72">
        <w:t>A1.2.1.4</w:t>
      </w:r>
      <w:r w:rsidRPr="00991D72">
        <w:tab/>
        <w:t>L'AR fait rapport à la CMR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757CAB0D" w14:textId="77777777" w:rsidR="00CA74D7" w:rsidRPr="00991D72" w:rsidRDefault="00CA74D7" w:rsidP="009B58D0">
      <w:r w:rsidRPr="00991D72">
        <w:t>A1.2.1.5</w:t>
      </w:r>
      <w:r w:rsidRPr="00991D72">
        <w:rPr>
          <w:b/>
          <w:i/>
        </w:rPr>
        <w:tab/>
      </w:r>
      <w:r w:rsidRPr="00991D72">
        <w:t>Une AR peut exprimer son opinion concernant la durée ou l'ordre du jour d'une prochaine Assemblée ou, le cas échéant, la mise en œuvre des dispositions du § 4 des Règles générales régissant les conférences, assemblées et réunions de l'Union concernant l'annulation d'une AR.</w:t>
      </w:r>
    </w:p>
    <w:p w14:paraId="4ABAFAFF" w14:textId="7E76CDB2" w:rsidR="00CA74D7" w:rsidRPr="00991D72" w:rsidRDefault="00CA74D7" w:rsidP="009B58D0">
      <w:r w:rsidRPr="00991D72">
        <w:t>А1.2.1.6</w:t>
      </w:r>
      <w:r w:rsidRPr="00991D72">
        <w:tab/>
        <w:t>Aux termes de la Résolution 191 (Rév. Bucarest, 2022) de la Conférence de plénipotentiaires, l'AR identifie des domaines communs à l'UIT-R et aux autres Secteurs de l'UIT dans lesquels des travaux appelant une coordination interne au sein de l'UIT doivent être effectués.</w:t>
      </w:r>
    </w:p>
    <w:p w14:paraId="478F991A" w14:textId="3048DA3D" w:rsidR="009F576A" w:rsidRPr="00991D72" w:rsidRDefault="00CA74D7" w:rsidP="004573DF">
      <w:r w:rsidRPr="00991D72">
        <w:t>A1.2.1.7</w:t>
      </w:r>
      <w:r w:rsidRPr="00991D72">
        <w:tab/>
        <w:t>Le Directeur publie, sous forme électronique, des informations et notamment diffuse les documents préparatoires en vue de l'AR.</w:t>
      </w:r>
      <w:r w:rsidR="009F576A" w:rsidRPr="00991D72">
        <w:br w:type="page"/>
      </w:r>
    </w:p>
    <w:p w14:paraId="582D04C8" w14:textId="77777777" w:rsidR="00CA74D7" w:rsidRPr="00991D72" w:rsidRDefault="00CA74D7" w:rsidP="003673EC">
      <w:pPr>
        <w:pStyle w:val="Heading2"/>
      </w:pPr>
      <w:bookmarkStart w:id="13" w:name="_Toc22765286"/>
      <w:bookmarkStart w:id="14" w:name="_Toc22766412"/>
      <w:bookmarkStart w:id="15" w:name="_Toc132786425"/>
      <w:bookmarkStart w:id="16" w:name="_Toc132786558"/>
      <w:r w:rsidRPr="00991D72">
        <w:lastRenderedPageBreak/>
        <w:t>A1.2.2</w:t>
      </w:r>
      <w:r w:rsidRPr="00991D72">
        <w:tab/>
        <w:t>Structure</w:t>
      </w:r>
      <w:bookmarkEnd w:id="13"/>
      <w:bookmarkEnd w:id="14"/>
      <w:bookmarkEnd w:id="15"/>
      <w:bookmarkEnd w:id="16"/>
    </w:p>
    <w:p w14:paraId="521D478B" w14:textId="7626D8CB" w:rsidR="00CA74D7" w:rsidRPr="00991D72" w:rsidRDefault="00CA74D7" w:rsidP="003673EC">
      <w:pPr>
        <w:keepNext/>
        <w:keepLines/>
      </w:pPr>
      <w:r w:rsidRPr="00991D72">
        <w:t>A1.2.2.1</w:t>
      </w:r>
      <w:r w:rsidRPr="00991D72">
        <w:tab/>
      </w:r>
      <w:r w:rsidR="00E44F74" w:rsidRPr="00991D72">
        <w:t xml:space="preserve">Chaque </w:t>
      </w:r>
      <w:r w:rsidRPr="00991D72">
        <w:t>AR mène à bien ses activités en créant, s'il y a lieu, des commissions, pour examiner l'organisation, le programme de travail, le contrôle budgétaire et les questions de rédaction</w:t>
      </w:r>
      <w:r w:rsidR="00E44F74" w:rsidRPr="00991D72">
        <w:t>, à savoir généralement</w:t>
      </w:r>
      <w:r w:rsidRPr="00991D72">
        <w:t>:</w:t>
      </w:r>
    </w:p>
    <w:p w14:paraId="484E85FF" w14:textId="47C242D7" w:rsidR="00CA74D7" w:rsidRPr="00991D72" w:rsidRDefault="00CA74D7" w:rsidP="009B58D0">
      <w:pPr>
        <w:pStyle w:val="enumlev1"/>
      </w:pPr>
      <w:r w:rsidRPr="00991D72">
        <w:rPr>
          <w:i/>
        </w:rPr>
        <w:t>a)</w:t>
      </w:r>
      <w:r w:rsidRPr="00991D72">
        <w:tab/>
      </w:r>
      <w:r w:rsidR="00DA295A" w:rsidRPr="00991D72">
        <w:t>L</w:t>
      </w:r>
      <w:r w:rsidRPr="00991D72">
        <w:t>a Commission de contrôle budgétaire examine, entre autres, les dépenses totales estimées de l'Assemblée et estime les besoins financiers de l'UIT-R jusqu'à l'AR suivante, ainsi que les coûts qu'entraîne, pour l'UIT-R et l'UIT dans son ensemble, l'exécution des décisions de</w:t>
      </w:r>
      <w:r w:rsidR="00FC30E7" w:rsidRPr="00991D72">
        <w:t xml:space="preserve"> </w:t>
      </w:r>
      <w:r w:rsidR="00D83E5B" w:rsidRPr="00991D72">
        <w:t>l'AR</w:t>
      </w:r>
      <w:r w:rsidR="00DA295A" w:rsidRPr="00991D72">
        <w:t>.</w:t>
      </w:r>
    </w:p>
    <w:p w14:paraId="07777410" w14:textId="7F1F2A83" w:rsidR="00CA74D7" w:rsidRPr="00991D72" w:rsidRDefault="00CA74D7" w:rsidP="009B58D0">
      <w:pPr>
        <w:pStyle w:val="enumlev1"/>
      </w:pPr>
      <w:r w:rsidRPr="00991D72">
        <w:rPr>
          <w:i/>
        </w:rPr>
        <w:t>b)</w:t>
      </w:r>
      <w:r w:rsidRPr="00991D72">
        <w:tab/>
      </w:r>
      <w:r w:rsidR="00DA295A" w:rsidRPr="00991D72">
        <w:t>L</w:t>
      </w:r>
      <w:r w:rsidRPr="00991D72">
        <w:t xml:space="preserve">a Commission de rédaction parfait la forme des textes découlant des délibérations de l'AR, tels que les </w:t>
      </w:r>
      <w:r w:rsidR="007D6FC3" w:rsidRPr="00991D72">
        <w:t>résolutions</w:t>
      </w:r>
      <w:r w:rsidRPr="00991D72">
        <w:t>, sans en altérer ni le sens ni la substance, et aligne les textes dans les langues officielles de l'Union</w:t>
      </w:r>
      <w:r w:rsidR="00DA295A" w:rsidRPr="00991D72">
        <w:t>.</w:t>
      </w:r>
    </w:p>
    <w:p w14:paraId="0CAC36EC" w14:textId="2C0F1E0E" w:rsidR="00CA74D7" w:rsidRPr="00991D72" w:rsidRDefault="00CA74D7" w:rsidP="009B58D0">
      <w:pPr>
        <w:pStyle w:val="enumlev1"/>
      </w:pPr>
      <w:r w:rsidRPr="00991D72">
        <w:rPr>
          <w:i/>
        </w:rPr>
        <w:t>c)</w:t>
      </w:r>
      <w:r w:rsidRPr="00991D72">
        <w:tab/>
      </w:r>
      <w:r w:rsidR="00DA295A" w:rsidRPr="00991D72">
        <w:t>L</w:t>
      </w:r>
      <w:r w:rsidRPr="00991D72">
        <w:t xml:space="preserve">a Commission sur la structure et le programme de travail des commissions d'études examine la structure et le programme de travail des </w:t>
      </w:r>
      <w:r w:rsidR="00F1228F" w:rsidRPr="00991D72">
        <w:t>CE</w:t>
      </w:r>
      <w:r w:rsidR="00FC30E7" w:rsidRPr="00991D72">
        <w:t xml:space="preserve"> </w:t>
      </w:r>
      <w:r w:rsidRPr="00991D72">
        <w:t>et révise, s'il y a lieu, la liste des Questions à étudier et propose, en conséquence, sur la base des contributions reçues, des projets de nouvelle</w:t>
      </w:r>
      <w:r w:rsidR="00F1228F" w:rsidRPr="00991D72">
        <w:t>s</w:t>
      </w:r>
      <w:r w:rsidRPr="00991D72">
        <w:t xml:space="preserve"> </w:t>
      </w:r>
      <w:r w:rsidR="00B60068" w:rsidRPr="00991D72">
        <w:t>r</w:t>
      </w:r>
      <w:r w:rsidRPr="00991D72">
        <w:t>ésolution</w:t>
      </w:r>
      <w:r w:rsidR="00F1228F" w:rsidRPr="00991D72">
        <w:t>s</w:t>
      </w:r>
      <w:r w:rsidRPr="00991D72">
        <w:t xml:space="preserve"> ou de révision de </w:t>
      </w:r>
      <w:r w:rsidR="00B60068" w:rsidRPr="00991D72">
        <w:t>r</w:t>
      </w:r>
      <w:r w:rsidRPr="00991D72">
        <w:t>ésolutions</w:t>
      </w:r>
      <w:r w:rsidR="00B60068" w:rsidRPr="00991D72">
        <w:t xml:space="preserve"> </w:t>
      </w:r>
      <w:r w:rsidRPr="00991D72">
        <w:t xml:space="preserve">UIT-R que </w:t>
      </w:r>
      <w:r w:rsidR="00D83E5B" w:rsidRPr="00991D72">
        <w:t xml:space="preserve">l'AR </w:t>
      </w:r>
      <w:r w:rsidRPr="00991D72">
        <w:t>a confiés à la Commission</w:t>
      </w:r>
      <w:r w:rsidR="00DA295A" w:rsidRPr="00991D72">
        <w:t>.</w:t>
      </w:r>
    </w:p>
    <w:p w14:paraId="45C3BC8C" w14:textId="482A8951" w:rsidR="00CA74D7" w:rsidRPr="00991D72" w:rsidRDefault="00CA74D7" w:rsidP="009B58D0">
      <w:pPr>
        <w:pStyle w:val="enumlev1"/>
      </w:pPr>
      <w:r w:rsidRPr="00991D72">
        <w:rPr>
          <w:i/>
        </w:rPr>
        <w:t>d)</w:t>
      </w:r>
      <w:r w:rsidRPr="00991D72">
        <w:tab/>
      </w:r>
      <w:r w:rsidR="00DA295A" w:rsidRPr="00991D72">
        <w:t>L</w:t>
      </w:r>
      <w:r w:rsidRPr="00991D72">
        <w:t xml:space="preserve">a Commission sur les méthodes de travail de l'AR et des CE adopte les méthodes de travail appropriées de </w:t>
      </w:r>
      <w:r w:rsidR="00D83E5B" w:rsidRPr="00991D72">
        <w:t>l'AR</w:t>
      </w:r>
      <w:r w:rsidR="00FC30E7" w:rsidRPr="00991D72">
        <w:t xml:space="preserve"> </w:t>
      </w:r>
      <w:r w:rsidRPr="00991D72">
        <w:t xml:space="preserve">et des </w:t>
      </w:r>
      <w:r w:rsidR="00D83E5B" w:rsidRPr="00991D72">
        <w:t>CE</w:t>
      </w:r>
      <w:r w:rsidR="00FC30E7" w:rsidRPr="00991D72">
        <w:t xml:space="preserve"> </w:t>
      </w:r>
      <w:r w:rsidRPr="00991D72">
        <w:t>conformément à la Constitution et à la Convention</w:t>
      </w:r>
      <w:r w:rsidR="00FC30E7" w:rsidRPr="00991D72">
        <w:t xml:space="preserve"> </w:t>
      </w:r>
      <w:r w:rsidRPr="00991D72">
        <w:t>et propose</w:t>
      </w:r>
      <w:r w:rsidR="00D83E5B" w:rsidRPr="00991D72">
        <w:t xml:space="preserve"> </w:t>
      </w:r>
      <w:r w:rsidRPr="00991D72">
        <w:t>en conséquence, sur la base des contributions reçues, des projets de nouvelle</w:t>
      </w:r>
      <w:r w:rsidR="00D83E5B" w:rsidRPr="00991D72">
        <w:t>s</w:t>
      </w:r>
      <w:r w:rsidRPr="00991D72">
        <w:t xml:space="preserve"> </w:t>
      </w:r>
      <w:r w:rsidR="00B60068" w:rsidRPr="00991D72">
        <w:t>r</w:t>
      </w:r>
      <w:r w:rsidRPr="00991D72">
        <w:t>ésolution</w:t>
      </w:r>
      <w:r w:rsidR="00D83E5B" w:rsidRPr="00991D72">
        <w:t>s</w:t>
      </w:r>
      <w:r w:rsidRPr="00991D72">
        <w:t xml:space="preserve"> ou de révision de </w:t>
      </w:r>
      <w:r w:rsidR="00B60068" w:rsidRPr="00991D72">
        <w:t>r</w:t>
      </w:r>
      <w:r w:rsidRPr="00991D72">
        <w:t xml:space="preserve">ésolutions UIT-R que </w:t>
      </w:r>
      <w:r w:rsidR="00D83E5B" w:rsidRPr="00991D72">
        <w:t>l'AR</w:t>
      </w:r>
      <w:r w:rsidR="00FC30E7" w:rsidRPr="00991D72">
        <w:t xml:space="preserve"> </w:t>
      </w:r>
      <w:r w:rsidRPr="00991D72">
        <w:t>a confiés à la Commission.</w:t>
      </w:r>
    </w:p>
    <w:p w14:paraId="01252546" w14:textId="3D24B56A" w:rsidR="00CA74D7" w:rsidRPr="00991D72" w:rsidRDefault="00CA74D7" w:rsidP="009B58D0">
      <w:r w:rsidRPr="00991D72">
        <w:t>A1.2.2.2</w:t>
      </w:r>
      <w:r w:rsidRPr="00991D72">
        <w:tab/>
        <w:t xml:space="preserve">En plus des commissions visées au § A1.2.2.1, l'AR crée également une </w:t>
      </w:r>
      <w:r w:rsidR="008D74BF" w:rsidRPr="00991D72">
        <w:t>c</w:t>
      </w:r>
      <w:r w:rsidRPr="00991D72">
        <w:t xml:space="preserve">ommission de direction, présidée par le </w:t>
      </w:r>
      <w:r w:rsidR="00FC30E7" w:rsidRPr="00991D72">
        <w:t xml:space="preserve">président </w:t>
      </w:r>
      <w:r w:rsidRPr="00991D72">
        <w:t xml:space="preserve">de l'Assemblée et composée des </w:t>
      </w:r>
      <w:r w:rsidR="00FC30E7" w:rsidRPr="00991D72">
        <w:t>vice</w:t>
      </w:r>
      <w:r w:rsidRPr="00991D72">
        <w:noBreakHyphen/>
      </w:r>
      <w:r w:rsidR="00FC30E7" w:rsidRPr="00991D72">
        <w:t>présidents</w:t>
      </w:r>
      <w:r w:rsidRPr="00991D72">
        <w:t xml:space="preserve"> de l'Assemblée et des </w:t>
      </w:r>
      <w:r w:rsidR="00FC30E7" w:rsidRPr="00991D72">
        <w:t>présidents</w:t>
      </w:r>
      <w:r w:rsidRPr="00991D72">
        <w:t xml:space="preserve"> et </w:t>
      </w:r>
      <w:r w:rsidR="00FC30E7" w:rsidRPr="00991D72">
        <w:t>vice</w:t>
      </w:r>
      <w:r w:rsidRPr="00991D72">
        <w:noBreakHyphen/>
      </w:r>
      <w:r w:rsidR="00FC30E7" w:rsidRPr="00991D72">
        <w:t>présidents</w:t>
      </w:r>
      <w:r w:rsidRPr="00991D72">
        <w:t xml:space="preserve"> des </w:t>
      </w:r>
      <w:r w:rsidR="008D74BF" w:rsidRPr="00991D72">
        <w:t>c</w:t>
      </w:r>
      <w:r w:rsidRPr="00991D72">
        <w:t>ommissions.</w:t>
      </w:r>
    </w:p>
    <w:p w14:paraId="09139CD0" w14:textId="77777777" w:rsidR="00CA74D7" w:rsidRPr="00991D72" w:rsidRDefault="00CA74D7" w:rsidP="009B58D0">
      <w:r w:rsidRPr="00991D72">
        <w:t>A1.2.2.3</w:t>
      </w:r>
      <w:r w:rsidRPr="00991D72">
        <w:tab/>
        <w:t>Toutes les commissions mentionnées au § A1.2.2.1 cessent d'exister à la clôture de l'AR, à l'exception, si nécessaire, de la Commission de rédaction. La Commission de rédaction est chargée d'aligner et d'améliorer, du point de vue de la forme, les textes élaborés pendant la réunion et les modifications éventuellement apportées à ces textes par l'AR.</w:t>
      </w:r>
    </w:p>
    <w:p w14:paraId="50739BBF" w14:textId="77777777" w:rsidR="00CA74D7" w:rsidRPr="00991D72" w:rsidRDefault="00CA74D7" w:rsidP="009B58D0">
      <w:r w:rsidRPr="00991D72">
        <w:t>A1.2.2.4</w:t>
      </w:r>
      <w:r w:rsidRPr="00991D72">
        <w:tab/>
        <w:t>L'AR peut par ailleurs créer, en vertu d'une Résolution, des commissions ou groupes qui se réunissent pour s'occuper de questions spécifiques, si nécessaire. Leur mandat devrait figurer dans la Résolution portant création de ces commissions, compte tenu de la répartition appropriée de la charge de travail entre les commissions.</w:t>
      </w:r>
    </w:p>
    <w:p w14:paraId="7E2ADEF7" w14:textId="5A3D7B6E" w:rsidR="00CA74D7" w:rsidRPr="00991D72" w:rsidRDefault="00CA74D7" w:rsidP="009B58D0">
      <w:pPr>
        <w:rPr>
          <w:szCs w:val="24"/>
        </w:rPr>
      </w:pPr>
      <w:bookmarkStart w:id="17" w:name="_Toc22765287"/>
      <w:bookmarkStart w:id="18" w:name="_Toc22766413"/>
      <w:r w:rsidRPr="00991D72">
        <w:rPr>
          <w:szCs w:val="24"/>
        </w:rPr>
        <w:t>A1.2.2.5</w:t>
      </w:r>
      <w:r w:rsidRPr="00991D72">
        <w:rPr>
          <w:szCs w:val="24"/>
        </w:rPr>
        <w:tab/>
        <w:t xml:space="preserve">Les présidents des </w:t>
      </w:r>
      <w:r w:rsidR="00E44F74" w:rsidRPr="00991D72">
        <w:rPr>
          <w:szCs w:val="24"/>
        </w:rPr>
        <w:t>CE</w:t>
      </w:r>
      <w:r w:rsidRPr="00991D72">
        <w:rPr>
          <w:szCs w:val="24"/>
        </w:rPr>
        <w:t>, du GCR</w:t>
      </w:r>
      <w:r w:rsidR="00E44F74" w:rsidRPr="00991D72">
        <w:rPr>
          <w:szCs w:val="24"/>
        </w:rPr>
        <w:t xml:space="preserve"> et </w:t>
      </w:r>
      <w:r w:rsidRPr="00991D72">
        <w:rPr>
          <w:szCs w:val="24"/>
        </w:rPr>
        <w:t xml:space="preserve">du CCV et les présidents des autres groupes créés par l'AR précédente devraient se tenir à disposition pour participer aux travaux de la Commission </w:t>
      </w:r>
      <w:r w:rsidRPr="00991D72">
        <w:t>sur la structure et le programme de travail des commissions d'études</w:t>
      </w:r>
      <w:r w:rsidRPr="00991D72">
        <w:rPr>
          <w:szCs w:val="24"/>
        </w:rPr>
        <w:t>.</w:t>
      </w:r>
    </w:p>
    <w:p w14:paraId="4DB89387" w14:textId="77777777" w:rsidR="00CA74D7" w:rsidRPr="00991D72" w:rsidRDefault="00CA74D7" w:rsidP="009B58D0">
      <w:pPr>
        <w:pStyle w:val="Heading2"/>
      </w:pPr>
      <w:bookmarkStart w:id="19" w:name="_Toc132786426"/>
      <w:bookmarkStart w:id="20" w:name="_Toc132786559"/>
      <w:r w:rsidRPr="00991D72">
        <w:t>A1.2.3</w:t>
      </w:r>
      <w:r w:rsidRPr="00991D72">
        <w:tab/>
        <w:t>Vote</w:t>
      </w:r>
      <w:bookmarkEnd w:id="19"/>
      <w:bookmarkEnd w:id="20"/>
    </w:p>
    <w:p w14:paraId="3D008E2A" w14:textId="432DD7CC" w:rsidR="00CA74D7" w:rsidRPr="00991D72" w:rsidRDefault="00D17024" w:rsidP="009B58D0">
      <w:r w:rsidRPr="00991D72">
        <w:t>A1.2.3.1</w:t>
      </w:r>
      <w:r w:rsidR="00FC30E7" w:rsidRPr="00991D72">
        <w:t xml:space="preserve"> </w:t>
      </w:r>
      <w:r w:rsidR="00CA74D7" w:rsidRPr="00991D72">
        <w:rPr>
          <w:szCs w:val="24"/>
        </w:rPr>
        <w:t xml:space="preserve">Si un vote par les États Membres est nécessaire à </w:t>
      </w:r>
      <w:r w:rsidR="00F01020" w:rsidRPr="00991D72">
        <w:rPr>
          <w:szCs w:val="24"/>
        </w:rPr>
        <w:t xml:space="preserve">une </w:t>
      </w:r>
      <w:r w:rsidR="00CA74D7" w:rsidRPr="00991D72">
        <w:rPr>
          <w:szCs w:val="24"/>
        </w:rPr>
        <w:t>AR, ce vote est organisé conformément aux dispositions pertinentes de la Constitution, de la Convention et des Règles générales régissant les conférences, assemblées et réunions de l'Union.</w:t>
      </w:r>
    </w:p>
    <w:p w14:paraId="06E70359" w14:textId="77777777" w:rsidR="009F576A" w:rsidRPr="00991D72" w:rsidRDefault="009F576A">
      <w:pPr>
        <w:tabs>
          <w:tab w:val="clear" w:pos="1134"/>
          <w:tab w:val="clear" w:pos="1871"/>
          <w:tab w:val="clear" w:pos="2268"/>
        </w:tabs>
        <w:overflowPunct/>
        <w:autoSpaceDE/>
        <w:autoSpaceDN/>
        <w:adjustRightInd/>
        <w:spacing w:before="0"/>
        <w:textAlignment w:val="auto"/>
        <w:rPr>
          <w:b/>
          <w:sz w:val="28"/>
        </w:rPr>
      </w:pPr>
      <w:bookmarkStart w:id="21" w:name="_Toc132786427"/>
      <w:bookmarkStart w:id="22" w:name="_Toc132786560"/>
      <w:r w:rsidRPr="00991D72">
        <w:br w:type="page"/>
      </w:r>
    </w:p>
    <w:p w14:paraId="595ABF37" w14:textId="4F9AF648" w:rsidR="00CA74D7" w:rsidRPr="00991D72" w:rsidRDefault="00CA74D7" w:rsidP="009B58D0">
      <w:pPr>
        <w:pStyle w:val="Heading1"/>
      </w:pPr>
      <w:r w:rsidRPr="00991D72">
        <w:lastRenderedPageBreak/>
        <w:t>A1.3</w:t>
      </w:r>
      <w:r w:rsidRPr="00991D72">
        <w:tab/>
        <w:t>Commissions d'études des radiocommunications</w:t>
      </w:r>
      <w:bookmarkEnd w:id="17"/>
      <w:bookmarkEnd w:id="18"/>
      <w:bookmarkEnd w:id="21"/>
      <w:bookmarkEnd w:id="22"/>
    </w:p>
    <w:p w14:paraId="096698A5" w14:textId="77777777" w:rsidR="00CA74D7" w:rsidRPr="00991D72" w:rsidRDefault="00CA74D7" w:rsidP="009B58D0">
      <w:pPr>
        <w:pStyle w:val="Heading2"/>
      </w:pPr>
      <w:bookmarkStart w:id="23" w:name="_Toc22765288"/>
      <w:bookmarkStart w:id="24" w:name="_Toc22766414"/>
      <w:bookmarkStart w:id="25" w:name="_Toc132786428"/>
      <w:bookmarkStart w:id="26" w:name="_Toc132786561"/>
      <w:r w:rsidRPr="00991D72">
        <w:t>A1.3.1</w:t>
      </w:r>
      <w:r w:rsidRPr="00991D72">
        <w:tab/>
        <w:t>Fonctions</w:t>
      </w:r>
      <w:bookmarkEnd w:id="23"/>
      <w:bookmarkEnd w:id="24"/>
      <w:bookmarkEnd w:id="25"/>
      <w:bookmarkEnd w:id="26"/>
    </w:p>
    <w:p w14:paraId="3FFAA87D" w14:textId="656590AF" w:rsidR="00CA74D7" w:rsidRPr="00991D72" w:rsidRDefault="00CA74D7" w:rsidP="009B58D0">
      <w:r w:rsidRPr="00991D72">
        <w:t>A1.3.1.1</w:t>
      </w:r>
      <w:r w:rsidRPr="00991D72">
        <w:tab/>
        <w:t xml:space="preserve">Chaque CE assure un rôle de direction dans la réalisation des études et l'adoption des </w:t>
      </w:r>
      <w:r w:rsidR="00FC30E7" w:rsidRPr="00991D72">
        <w:t>recommandations</w:t>
      </w:r>
      <w:r w:rsidRPr="00991D72">
        <w:t xml:space="preserve"> et des Questions, ainsi que dans l'approbation des Décisions,</w:t>
      </w:r>
      <w:r w:rsidR="00FC30E7" w:rsidRPr="00991D72">
        <w:t xml:space="preserve"> rapports</w:t>
      </w:r>
      <w:r w:rsidRPr="00991D72">
        <w:t xml:space="preserve">, Vœux et des </w:t>
      </w:r>
      <w:r w:rsidR="007D6FC3" w:rsidRPr="00991D72">
        <w:t>manuel</w:t>
      </w:r>
      <w:r w:rsidRPr="00991D72">
        <w:t>s, sur des questions de radiocommunication relevant de son mandat, comprenant la planification, l'échelonnement, la supervision, la délégation et l'approbation des travaux et des sujets</w:t>
      </w:r>
      <w:r w:rsidR="00E13CF5" w:rsidRPr="00991D72">
        <w:t> </w:t>
      </w:r>
      <w:r w:rsidRPr="00991D72">
        <w:t>connexes.</w:t>
      </w:r>
    </w:p>
    <w:p w14:paraId="0E1EA63E" w14:textId="77FE59C9" w:rsidR="00CA74D7" w:rsidRPr="00991D72" w:rsidRDefault="00CA74D7" w:rsidP="009B58D0">
      <w:r w:rsidRPr="00991D72">
        <w:t>A1.3.1.2</w:t>
      </w:r>
      <w:r w:rsidRPr="00991D72">
        <w:tab/>
        <w:t>Les travaux de chaque CE, selon son domaine de compétence défini dans la Résolution UIT</w:t>
      </w:r>
      <w:r w:rsidRPr="00991D72">
        <w:noBreakHyphen/>
        <w:t>R 4, sont organisés par la CE elle</w:t>
      </w:r>
      <w:r w:rsidRPr="00991D72">
        <w:noBreakHyphen/>
        <w:t xml:space="preserve">même sur la base des propositions de son Président, après consultation des </w:t>
      </w:r>
      <w:r w:rsidR="00FC30E7" w:rsidRPr="00991D72">
        <w:t>vice</w:t>
      </w:r>
      <w:r w:rsidRPr="00991D72">
        <w:t>-</w:t>
      </w:r>
      <w:r w:rsidR="00FC30E7" w:rsidRPr="00991D72">
        <w:t>présidents</w:t>
      </w:r>
      <w:r w:rsidRPr="00991D72">
        <w:t xml:space="preserve">. Les Questions ou les </w:t>
      </w:r>
      <w:r w:rsidR="007D6FC3" w:rsidRPr="00991D72">
        <w:t>résolutions</w:t>
      </w:r>
      <w:r w:rsidRPr="00991D72">
        <w:t xml:space="preserve"> nouvelles ou révisées approuvées par l'AR sur des sujets que lui a soumis la Conférence de plénipotentiaires, toute autre conférence, le Conseil ou le Comité du Règlement des radiocommunications, conformément au numéro 129 de la Convention sont étudiées. Conformément aux numéros 149 et 149A de la Convention et à la Résolution UIT</w:t>
      </w:r>
      <w:r w:rsidRPr="00991D72">
        <w:noBreakHyphen/>
        <w:t xml:space="preserve">R 5, des études peuvent être entreprises sans faire l'objet de Questions sur des sujets relevant du domaine de compétence de la CE et les résultats peuvent être inclus dans des projets de </w:t>
      </w:r>
      <w:r w:rsidR="007D6FC3" w:rsidRPr="00991D72">
        <w:t xml:space="preserve">recommandation </w:t>
      </w:r>
      <w:r w:rsidRPr="00991D72">
        <w:t xml:space="preserve">ou d'autres documents, lesquels peuvent également porter sur des sujets liés aux points de l'ordre du jour d'une CMR, le cas échéant. </w:t>
      </w:r>
      <w:r w:rsidRPr="00991D72">
        <w:rPr>
          <w:lang w:eastAsia="zh-CN"/>
        </w:rPr>
        <w:t>Les sujets à étudier</w:t>
      </w:r>
      <w:r w:rsidRPr="00991D72">
        <w:t>, notamment le champ d'application, devraient être postés sur le site web de l'UIT.</w:t>
      </w:r>
      <w:r w:rsidRPr="00991D72">
        <w:rPr>
          <w:lang w:eastAsia="zh-CN"/>
        </w:rPr>
        <w:t xml:space="preserve"> Lorsqu'il est prévu qu'une étude entreprise sans être associée à une Question dure plus de quatre ans, la CE est encouragée à élaborer une Question appropriée.</w:t>
      </w:r>
    </w:p>
    <w:p w14:paraId="48DC6267" w14:textId="77777777" w:rsidR="00CA74D7" w:rsidRPr="00991D72" w:rsidRDefault="00CA74D7" w:rsidP="009B58D0">
      <w:r w:rsidRPr="00991D72">
        <w:t>A1.3.1.3</w:t>
      </w:r>
      <w:r w:rsidRPr="00991D72">
        <w:tab/>
        <w:t>Chaque CE dresse un plan de travail s'étendant sur au moins les quatre années à venir en tenant dûment compte du calendrier des CMR, des CRR et des AR. Ce plan peut être revu à chaque réunion de la CE.</w:t>
      </w:r>
    </w:p>
    <w:p w14:paraId="49B7E701" w14:textId="0A90D502" w:rsidR="00CA74D7" w:rsidRPr="00991D72" w:rsidRDefault="00CA74D7" w:rsidP="009B58D0">
      <w:r w:rsidRPr="00991D72">
        <w:t>A1.</w:t>
      </w:r>
      <w:r w:rsidRPr="00991D72">
        <w:rPr>
          <w:bCs/>
        </w:rPr>
        <w:t>3.1.4</w:t>
      </w:r>
      <w:r w:rsidRPr="00991D72">
        <w:rPr>
          <w:bCs/>
        </w:rPr>
        <w:tab/>
      </w:r>
      <w:r w:rsidRPr="00991D72">
        <w:t>Les CE peuvent créer les sous</w:t>
      </w:r>
      <w:r w:rsidRPr="00991D72">
        <w:noBreakHyphen/>
        <w:t>groupes nécessaires à la réalisation de leurs travaux. Le mandat et les délais d'exécution des travaux des sous</w:t>
      </w:r>
      <w:r w:rsidRPr="00991D72">
        <w:noBreakHyphen/>
        <w:t>groupes créés lors d'une réunion de la CE sont examinés et modifiés à chaque réunion de la CE en tant que de besoin. Cela ne concerne pas les groupes de travail (GT) et les groupes d'action (GA), qui font l'objet du § A1.3.2.</w:t>
      </w:r>
    </w:p>
    <w:p w14:paraId="5A55203D" w14:textId="40CB0C9E" w:rsidR="00830FB7" w:rsidRPr="00991D72" w:rsidRDefault="00CA74D7" w:rsidP="00B60068">
      <w:pPr>
        <w:rPr>
          <w:iCs/>
        </w:rPr>
      </w:pPr>
      <w:r w:rsidRPr="00991D72">
        <w:t>A1.3.1.4</w:t>
      </w:r>
      <w:r w:rsidRPr="00991D72">
        <w:rPr>
          <w:i/>
        </w:rPr>
        <w:t>bis</w:t>
      </w:r>
      <w:r w:rsidRPr="00991D72">
        <w:rPr>
          <w:i/>
        </w:rPr>
        <w:tab/>
      </w:r>
      <w:r w:rsidRPr="00991D72">
        <w:rPr>
          <w:iCs/>
        </w:rPr>
        <w:t xml:space="preserve">Chaque CE nomme les présidents des GT </w:t>
      </w:r>
      <w:r w:rsidR="00830FB7" w:rsidRPr="00991D72">
        <w:rPr>
          <w:iCs/>
        </w:rPr>
        <w:t xml:space="preserve">et des GA </w:t>
      </w:r>
      <w:r w:rsidRPr="00991D72">
        <w:rPr>
          <w:iCs/>
        </w:rPr>
        <w:t xml:space="preserve">en tenant compte de la Résolution 208 </w:t>
      </w:r>
      <w:r w:rsidR="00462470" w:rsidRPr="00991D72">
        <w:t xml:space="preserve">(Rév. Bucarest, 2022) </w:t>
      </w:r>
      <w:r w:rsidRPr="00991D72">
        <w:rPr>
          <w:iCs/>
        </w:rPr>
        <w:t>de la Conférence de plénipotentiaires et du souhait de respecter pleinement le principe</w:t>
      </w:r>
      <w:r w:rsidR="00FC30E7" w:rsidRPr="00991D72">
        <w:rPr>
          <w:iCs/>
        </w:rPr>
        <w:t xml:space="preserve"> </w:t>
      </w:r>
      <w:r w:rsidR="00E512F9" w:rsidRPr="00991D72">
        <w:rPr>
          <w:iCs/>
        </w:rPr>
        <w:t>d'une</w:t>
      </w:r>
      <w:r w:rsidR="00FC30E7" w:rsidRPr="00991D72">
        <w:rPr>
          <w:iCs/>
        </w:rPr>
        <w:t xml:space="preserve"> </w:t>
      </w:r>
      <w:r w:rsidRPr="00991D72">
        <w:rPr>
          <w:iCs/>
        </w:rPr>
        <w:t xml:space="preserve">répartition géographique équitable entre les organisations régionales de </w:t>
      </w:r>
      <w:r w:rsidR="00830FB7" w:rsidRPr="00991D72">
        <w:rPr>
          <w:iCs/>
        </w:rPr>
        <w:t>télécommunication</w:t>
      </w:r>
      <w:r w:rsidRPr="00991D72">
        <w:rPr>
          <w:iCs/>
        </w:rPr>
        <w:t>, ainsi que d'intégrer le principe de l'égalité hommes-femmes dans les politiques de tous les Secteurs de l'UIT.</w:t>
      </w:r>
    </w:p>
    <w:p w14:paraId="5BFC643A" w14:textId="1ACE66BC" w:rsidR="00CA74D7" w:rsidRPr="00991D72" w:rsidRDefault="00CA74D7" w:rsidP="00B60068">
      <w:r w:rsidRPr="00991D72">
        <w:t>A1.3.1.4</w:t>
      </w:r>
      <w:r w:rsidRPr="00991D72">
        <w:rPr>
          <w:i/>
          <w:iCs/>
        </w:rPr>
        <w:t>ter</w:t>
      </w:r>
      <w:r w:rsidRPr="00991D72">
        <w:tab/>
        <w:t xml:space="preserve">Pour apporter de nouvelles idées </w:t>
      </w:r>
      <w:r w:rsidR="00830FB7" w:rsidRPr="00991D72">
        <w:t xml:space="preserve">en matière de direction des </w:t>
      </w:r>
      <w:r w:rsidR="002E40F8" w:rsidRPr="00991D72">
        <w:t>GT</w:t>
      </w:r>
      <w:r w:rsidR="00830FB7" w:rsidRPr="00991D72">
        <w:t xml:space="preserve"> et pour</w:t>
      </w:r>
      <w:r w:rsidRPr="00991D72">
        <w:t xml:space="preserve"> donner la possibilité à différents candidats qualifiés d'exercer ces fonctions nominatives,</w:t>
      </w:r>
      <w:r w:rsidR="00830FB7" w:rsidRPr="00991D72">
        <w:t xml:space="preserve"> le nombre</w:t>
      </w:r>
      <w:r w:rsidRPr="00991D72">
        <w:t xml:space="preserve"> </w:t>
      </w:r>
      <w:r w:rsidR="00830FB7" w:rsidRPr="00991D72">
        <w:t xml:space="preserve">maximal de </w:t>
      </w:r>
      <w:r w:rsidRPr="00991D72">
        <w:t>mandat</w:t>
      </w:r>
      <w:r w:rsidR="00830FB7" w:rsidRPr="00991D72">
        <w:t>s</w:t>
      </w:r>
      <w:r w:rsidRPr="00991D72">
        <w:t xml:space="preserve"> des présidents de GT</w:t>
      </w:r>
      <w:r w:rsidR="00D47795" w:rsidRPr="00991D72">
        <w:t xml:space="preserve"> </w:t>
      </w:r>
      <w:r w:rsidR="00953A14" w:rsidRPr="00991D72">
        <w:t>est de</w:t>
      </w:r>
      <w:r w:rsidR="00FC30E7" w:rsidRPr="00991D72">
        <w:t xml:space="preserve"> </w:t>
      </w:r>
      <w:r w:rsidRPr="00991D72">
        <w:t>deux</w:t>
      </w:r>
      <w:r w:rsidR="006B5419" w:rsidRPr="00991D72">
        <w:t xml:space="preserve">, </w:t>
      </w:r>
      <w:r w:rsidR="00D47795" w:rsidRPr="00991D72">
        <w:t>et peut être porté à trois si les circonstances l'exigent</w:t>
      </w:r>
      <w:r w:rsidR="00E47431" w:rsidRPr="00991D72">
        <w:rPr>
          <w:rStyle w:val="FootnoteReference"/>
        </w:rPr>
        <w:footnoteReference w:customMarkFollows="1" w:id="4"/>
        <w:t>3</w:t>
      </w:r>
      <w:r w:rsidR="00E47431" w:rsidRPr="00991D72">
        <w:t>.</w:t>
      </w:r>
    </w:p>
    <w:p w14:paraId="7C9DE606" w14:textId="77777777" w:rsidR="00CA74D7" w:rsidRPr="00991D72" w:rsidRDefault="00CA74D7" w:rsidP="00B60068">
      <w:r w:rsidRPr="00991D72">
        <w:t>A1.3.1.5</w:t>
      </w:r>
      <w:r w:rsidRPr="00991D72">
        <w:tab/>
        <w:t>Lorsque des GT, des groupes de travail mixtes (GTM), des groupes d'action (GA) ou des groupes d'action mixtes (GAM) (définis au § A1.3.2) sont chargés d'étudier, à titre préparatoire, des questions qui seront examinées par des CMR ou des CRR (voir la Résolution UIT</w:t>
      </w:r>
      <w:r w:rsidRPr="00991D72">
        <w:noBreakHyphen/>
        <w:t>R 2), ces travaux devraient être coordonnés par les CE, GT, GTM et GA ou GAM concernés.</w:t>
      </w:r>
    </w:p>
    <w:p w14:paraId="06E2D320" w14:textId="77777777" w:rsidR="009F576A" w:rsidRPr="00991D72" w:rsidRDefault="009F576A">
      <w:pPr>
        <w:tabs>
          <w:tab w:val="clear" w:pos="1134"/>
          <w:tab w:val="clear" w:pos="1871"/>
          <w:tab w:val="clear" w:pos="2268"/>
        </w:tabs>
        <w:overflowPunct/>
        <w:autoSpaceDE/>
        <w:autoSpaceDN/>
        <w:adjustRightInd/>
        <w:spacing w:before="0"/>
        <w:textAlignment w:val="auto"/>
      </w:pPr>
      <w:r w:rsidRPr="00991D72">
        <w:br w:type="page"/>
      </w:r>
    </w:p>
    <w:p w14:paraId="508E7608" w14:textId="677822FB" w:rsidR="00CA74D7" w:rsidRPr="00991D72" w:rsidRDefault="00CA74D7" w:rsidP="00B60068">
      <w:r w:rsidRPr="00991D72">
        <w:lastRenderedPageBreak/>
        <w:t xml:space="preserve">Lorsqu'ils élaborent des </w:t>
      </w:r>
      <w:r w:rsidR="00FC30E7" w:rsidRPr="00991D72">
        <w:t>recommandations</w:t>
      </w:r>
      <w:r w:rsidRPr="00991D72">
        <w:t xml:space="preserve"> et des</w:t>
      </w:r>
      <w:r w:rsidR="00FC30E7" w:rsidRPr="00991D72">
        <w:t xml:space="preserve"> rapports</w:t>
      </w:r>
      <w:r w:rsidRPr="00991D72">
        <w:t xml:space="preserve"> UIT-R auxquels il sera fait référence dans le Rapport de la RPC, les GT, les GTM, les GA et les GAM doivent, dans la mesure pratiquement réalisable, planifier leurs travaux de sorte que ces </w:t>
      </w:r>
      <w:r w:rsidR="00FC30E7" w:rsidRPr="00991D72">
        <w:t>recommandations</w:t>
      </w:r>
      <w:r w:rsidRPr="00991D72">
        <w:t xml:space="preserve"> et</w:t>
      </w:r>
      <w:r w:rsidR="00FC30E7" w:rsidRPr="00991D72">
        <w:t xml:space="preserve"> rapports</w:t>
      </w:r>
      <w:r w:rsidR="00E47431" w:rsidRPr="00991D72">
        <w:t> </w:t>
      </w:r>
      <w:r w:rsidRPr="00991D72">
        <w:t>UIT</w:t>
      </w:r>
      <w:r w:rsidRPr="00991D72">
        <w:noBreakHyphen/>
        <w:t>R soient soumis à la CE compétente à temps pour être adoptés et approuvés conformément à la section pertinente de l'Annexe 2, avant la CMR.</w:t>
      </w:r>
    </w:p>
    <w:p w14:paraId="0452E282" w14:textId="379C5655" w:rsidR="00CA74D7" w:rsidRPr="00991D72" w:rsidRDefault="00CA74D7" w:rsidP="009B58D0">
      <w:pPr>
        <w:rPr>
          <w:shd w:val="clear" w:color="auto" w:fill="A6A6A6"/>
        </w:rPr>
      </w:pPr>
      <w:r w:rsidRPr="00991D72">
        <w:t>A1.3.1.5</w:t>
      </w:r>
      <w:r w:rsidRPr="00991D72">
        <w:rPr>
          <w:i/>
          <w:iCs/>
        </w:rPr>
        <w:t>bis</w:t>
      </w:r>
      <w:r w:rsidRPr="00991D72">
        <w:tab/>
        <w:t xml:space="preserve">Les projets de texte final de la RPC élaborés par ces GT, GTM, GA ou GAM peuvent être soumis directement dans le cadre de la RPC, habituellement lors de la réunion chargée de rassembler les textes de la CE en un projet de rapport de la RPC ou, exceptionnellement, par l'intermédiaire de la CE compétente. Dans certains cas, il se peut que les documents élaborés pour traiter les points de l'ordre du jour de la CMR ne puissent être publiés en tant que </w:t>
      </w:r>
      <w:r w:rsidR="00C74BF1" w:rsidRPr="00991D72">
        <w:t>r</w:t>
      </w:r>
      <w:r w:rsidRPr="00991D72">
        <w:t xml:space="preserve">ecommandation ou </w:t>
      </w:r>
      <w:r w:rsidR="00C74BF1" w:rsidRPr="00991D72">
        <w:t>r</w:t>
      </w:r>
      <w:r w:rsidRPr="00991D72">
        <w:t>apport UIT-R, auquel cas ils seront repris dans les documents des GT,</w:t>
      </w:r>
      <w:r w:rsidR="00E62F25" w:rsidRPr="00991D72">
        <w:t xml:space="preserve"> </w:t>
      </w:r>
      <w:r w:rsidRPr="00991D72">
        <w:t>des</w:t>
      </w:r>
      <w:r w:rsidR="00E62F25" w:rsidRPr="00991D72">
        <w:t> </w:t>
      </w:r>
      <w:r w:rsidRPr="00991D72">
        <w:t>GTM, des GA ou des</w:t>
      </w:r>
      <w:r w:rsidR="002B23A4" w:rsidRPr="00991D72">
        <w:t> </w:t>
      </w:r>
      <w:r w:rsidRPr="00991D72">
        <w:t>GAM.</w:t>
      </w:r>
    </w:p>
    <w:p w14:paraId="7AC84148" w14:textId="2896DE28" w:rsidR="00CA74D7" w:rsidRPr="00991D72" w:rsidRDefault="00CA74D7" w:rsidP="009B58D0">
      <w:pPr>
        <w:rPr>
          <w:u w:val="single"/>
        </w:rPr>
      </w:pPr>
      <w:r w:rsidRPr="00991D72">
        <w:t>A1.3.1.6</w:t>
      </w:r>
      <w:r w:rsidRPr="00991D72">
        <w:tab/>
        <w:t xml:space="preserve">Il convient d'utiliser, dans la mesure du possible, </w:t>
      </w:r>
      <w:r w:rsidR="00D47795" w:rsidRPr="00991D72">
        <w:t xml:space="preserve">des </w:t>
      </w:r>
      <w:r w:rsidRPr="00991D72">
        <w:t xml:space="preserve">moyens de communication électroniques </w:t>
      </w:r>
      <w:r w:rsidR="00D47795" w:rsidRPr="00991D72">
        <w:t xml:space="preserve">(Résolution 167 (Rév. Bucarest, 2022) de la Conférence de plénipotentiaires) </w:t>
      </w:r>
      <w:r w:rsidRPr="00991D72">
        <w:t xml:space="preserve">pour faciliter les travaux confiés aux CE, </w:t>
      </w:r>
      <w:r w:rsidR="00D47795" w:rsidRPr="00991D72">
        <w:t xml:space="preserve">aux GT, </w:t>
      </w:r>
      <w:r w:rsidR="00135456" w:rsidRPr="00991D72">
        <w:t xml:space="preserve">aux GTM, </w:t>
      </w:r>
      <w:r w:rsidRPr="00991D72">
        <w:t>aux GA</w:t>
      </w:r>
      <w:r w:rsidR="00EE377A" w:rsidRPr="00991D72">
        <w:t xml:space="preserve">, </w:t>
      </w:r>
      <w:r w:rsidR="00AA75EC" w:rsidRPr="00991D72">
        <w:t xml:space="preserve">aux GAM </w:t>
      </w:r>
      <w:r w:rsidRPr="00991D72">
        <w:t>et</w:t>
      </w:r>
      <w:r w:rsidR="00EE377A" w:rsidRPr="00991D72">
        <w:t xml:space="preserve"> </w:t>
      </w:r>
      <w:r w:rsidR="00D47795" w:rsidRPr="00991D72">
        <w:t xml:space="preserve">aux </w:t>
      </w:r>
      <w:r w:rsidRPr="00991D72">
        <w:t xml:space="preserve">autres groupes subordonnés, </w:t>
      </w:r>
      <w:r w:rsidR="00D47795" w:rsidRPr="00991D72">
        <w:t>ainsi que la participation à distance à leurs travaux,</w:t>
      </w:r>
      <w:r w:rsidR="00EE377A" w:rsidRPr="00991D72">
        <w:t xml:space="preserve"> </w:t>
      </w:r>
      <w:r w:rsidRPr="00991D72">
        <w:t>pendant et entre leurs réunions respectives.</w:t>
      </w:r>
    </w:p>
    <w:p w14:paraId="6358143D" w14:textId="68854375" w:rsidR="00FE44AD" w:rsidRPr="00991D72" w:rsidRDefault="00FE44AD" w:rsidP="009B58D0">
      <w:r w:rsidRPr="00991D72">
        <w:t>A1.3.1.6</w:t>
      </w:r>
      <w:r w:rsidRPr="00991D72">
        <w:rPr>
          <w:i/>
          <w:iCs/>
        </w:rPr>
        <w:t>bis</w:t>
      </w:r>
      <w:r w:rsidRPr="00991D72">
        <w:rPr>
          <w:i/>
          <w:iCs/>
        </w:rPr>
        <w:tab/>
      </w:r>
      <w:r w:rsidR="00D47795" w:rsidRPr="00991D72">
        <w:t>Lorsque des circonstances exceptionnelles l</w:t>
      </w:r>
      <w:r w:rsidR="0094060A" w:rsidRPr="00991D72">
        <w:t>'</w:t>
      </w:r>
      <w:r w:rsidR="00D47795" w:rsidRPr="00991D72">
        <w:t>exigent, et avec l</w:t>
      </w:r>
      <w:r w:rsidR="0094060A" w:rsidRPr="00991D72">
        <w:t>'</w:t>
      </w:r>
      <w:r w:rsidR="00D47795" w:rsidRPr="00991D72">
        <w:t>accord des membres, une</w:t>
      </w:r>
      <w:r w:rsidR="0094060A" w:rsidRPr="00991D72">
        <w:t> </w:t>
      </w:r>
      <w:r w:rsidR="00D47795" w:rsidRPr="00991D72">
        <w:t>CE peut organiser ses réunions ou les réunions de ses GT et de ses groupes subordonnés sous forme entièrement virtuelle</w:t>
      </w:r>
      <w:r w:rsidR="0094060A" w:rsidRPr="00991D72">
        <w:t>.</w:t>
      </w:r>
    </w:p>
    <w:p w14:paraId="6F7D5FDD" w14:textId="242966C3" w:rsidR="00CA74D7" w:rsidRPr="00991D72" w:rsidRDefault="00CA74D7" w:rsidP="009B58D0">
      <w:r w:rsidRPr="00991D72">
        <w:t>A1.3.1.7</w:t>
      </w:r>
      <w:r w:rsidRPr="00991D72">
        <w:tab/>
        <w:t>Le Directeur tient à jour la liste des États Membres, des Membres de Secteur, des Associés et des établissements universitaires qui participent à chaque CE, GT ou GA ainsi, à titre exceptionnel, qu'aux Groupes du Rapporteur (GR) et aux Groupes mixtes du Rapporteur (GMR), si cela est jugé nécessaire (voir le § A1.3.2.8).</w:t>
      </w:r>
    </w:p>
    <w:p w14:paraId="37D3931A" w14:textId="5C4519C7" w:rsidR="00CA74D7" w:rsidRPr="00991D72" w:rsidRDefault="00CA74D7" w:rsidP="009B58D0">
      <w:pPr>
        <w:rPr>
          <w:b/>
        </w:rPr>
      </w:pPr>
      <w:r w:rsidRPr="00991D72">
        <w:t>A1.3.1.8</w:t>
      </w:r>
      <w:r w:rsidRPr="00991D72">
        <w:tab/>
        <w:t xml:space="preserve">Les questions de fond relevant du domaine de compétence d'une CE peuvent être traitées uniquement par des CE, des GT, des GTM, des GA, des GAM, </w:t>
      </w:r>
      <w:r w:rsidR="0094060A" w:rsidRPr="00991D72">
        <w:t>des GR</w:t>
      </w:r>
      <w:r w:rsidR="00F506AB" w:rsidRPr="00991D72">
        <w:t>,</w:t>
      </w:r>
      <w:r w:rsidR="0094060A" w:rsidRPr="00991D72">
        <w:t xml:space="preserve"> </w:t>
      </w:r>
      <w:r w:rsidRPr="00991D72">
        <w:t xml:space="preserve">des GMR et des Groupes de travail par correspondance </w:t>
      </w:r>
      <w:r w:rsidR="004E4FBF" w:rsidRPr="00991D72">
        <w:t xml:space="preserve">(CG) </w:t>
      </w:r>
      <w:r w:rsidRPr="00991D72">
        <w:t>(définis au § A1.3.2) ainsi que des Groupes du Rapporteur intersectoriels</w:t>
      </w:r>
      <w:r w:rsidR="004E4FBF" w:rsidRPr="00991D72">
        <w:t xml:space="preserve"> (GRI)</w:t>
      </w:r>
      <w:r w:rsidRPr="00991D72">
        <w:t xml:space="preserve"> (voir le § A1.6.1.3).</w:t>
      </w:r>
    </w:p>
    <w:p w14:paraId="4ABF22FD" w14:textId="2C91E95A" w:rsidR="00CA74D7" w:rsidRPr="00991D72" w:rsidRDefault="00CA74D7" w:rsidP="009B58D0">
      <w:r w:rsidRPr="00991D72">
        <w:t>A1.</w:t>
      </w:r>
      <w:r w:rsidRPr="00991D72">
        <w:rPr>
          <w:bCs/>
        </w:rPr>
        <w:t>3.1.9</w:t>
      </w:r>
      <w:r w:rsidRPr="00991D72">
        <w:tab/>
        <w:t xml:space="preserve">Les </w:t>
      </w:r>
      <w:r w:rsidR="00C74BF1" w:rsidRPr="00991D72">
        <w:t>p</w:t>
      </w:r>
      <w:r w:rsidRPr="00991D72">
        <w:t xml:space="preserve">résidents des CE, en consultation avec le </w:t>
      </w:r>
      <w:r w:rsidR="00C74BF1" w:rsidRPr="00991D72">
        <w:t xml:space="preserve">vice-président </w:t>
      </w:r>
      <w:r w:rsidRPr="00991D72">
        <w:t xml:space="preserve">de leur CE et avec le Directeur, établissent le calendrier des réunions des CE, </w:t>
      </w:r>
      <w:r w:rsidR="004E4FBF" w:rsidRPr="00991D72">
        <w:t xml:space="preserve">des </w:t>
      </w:r>
      <w:r w:rsidRPr="00991D72">
        <w:t>GT,</w:t>
      </w:r>
      <w:r w:rsidR="00F506AB" w:rsidRPr="00991D72">
        <w:t xml:space="preserve"> </w:t>
      </w:r>
      <w:r w:rsidR="004E4FBF" w:rsidRPr="00991D72">
        <w:t>des</w:t>
      </w:r>
      <w:r w:rsidR="00F506AB" w:rsidRPr="00991D72">
        <w:t xml:space="preserve"> </w:t>
      </w:r>
      <w:r w:rsidRPr="00991D72">
        <w:t xml:space="preserve">GA et d'autres groupes pour la période à venir, en tenant compte du budget attribué aux activités des CE. Les </w:t>
      </w:r>
      <w:r w:rsidR="00FC30E7" w:rsidRPr="00991D72">
        <w:t>présidents</w:t>
      </w:r>
      <w:r w:rsidRPr="00991D72">
        <w:t xml:space="preserve"> consultent le Directeur pour s'assurer que les dispositions des § A1.3.1.11 et A1.3.1.12 ci-après sont dûment prises en compte, en particulier dans la mesure où elles concernent les ressources disponibles.</w:t>
      </w:r>
    </w:p>
    <w:p w14:paraId="21AE15E2" w14:textId="3AE7052D" w:rsidR="00CA74D7" w:rsidRPr="00991D72" w:rsidRDefault="00CA74D7" w:rsidP="009B58D0">
      <w:r w:rsidRPr="00991D72">
        <w:t>A1.</w:t>
      </w:r>
      <w:r w:rsidRPr="00991D72">
        <w:rPr>
          <w:bCs/>
        </w:rPr>
        <w:t>3.1.10</w:t>
      </w:r>
      <w:r w:rsidRPr="00991D72">
        <w:tab/>
        <w:t xml:space="preserve">Les CE examinent, lors de leurs réunions, les projets de </w:t>
      </w:r>
      <w:r w:rsidR="00C74BF1" w:rsidRPr="00991D72">
        <w:t>recommandation</w:t>
      </w:r>
      <w:r w:rsidRPr="00991D72">
        <w:t xml:space="preserve">, les </w:t>
      </w:r>
      <w:r w:rsidR="00C74BF1" w:rsidRPr="00991D72">
        <w:t>rapports</w:t>
      </w:r>
      <w:r w:rsidRPr="00991D72">
        <w:t>, les Questions, les rapports d'activité et les autres textes élaborés par les GT et les GA ainsi que les contributions soumises par les membres</w:t>
      </w:r>
      <w:r w:rsidR="004E4FBF" w:rsidRPr="00991D72">
        <w:t xml:space="preserve">, les organisations internationales compétentes, </w:t>
      </w:r>
      <w:r w:rsidRPr="00991D72">
        <w:t xml:space="preserve">les </w:t>
      </w:r>
      <w:r w:rsidR="00D70BDA" w:rsidRPr="00991D72">
        <w:t>r</w:t>
      </w:r>
      <w:r w:rsidRPr="00991D72">
        <w:t>apporteurs qu'elles ont désignés</w:t>
      </w:r>
      <w:r w:rsidR="004E4FBF" w:rsidRPr="00991D72">
        <w:t>,</w:t>
      </w:r>
      <w:r w:rsidRPr="00991D72">
        <w:t xml:space="preserve"> les </w:t>
      </w:r>
      <w:r w:rsidR="004E4FBF" w:rsidRPr="00991D72">
        <w:t>GR et les CG</w:t>
      </w:r>
      <w:r w:rsidRPr="00991D72">
        <w:t xml:space="preserve">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14:paraId="7B1FC950" w14:textId="77777777" w:rsidR="009F576A" w:rsidRPr="00991D72" w:rsidRDefault="009F576A">
      <w:pPr>
        <w:tabs>
          <w:tab w:val="clear" w:pos="1134"/>
          <w:tab w:val="clear" w:pos="1871"/>
          <w:tab w:val="clear" w:pos="2268"/>
        </w:tabs>
        <w:overflowPunct/>
        <w:autoSpaceDE/>
        <w:autoSpaceDN/>
        <w:adjustRightInd/>
        <w:spacing w:before="0"/>
        <w:textAlignment w:val="auto"/>
      </w:pPr>
      <w:r w:rsidRPr="00991D72">
        <w:br w:type="page"/>
      </w:r>
    </w:p>
    <w:p w14:paraId="2E8A4E01" w14:textId="3459FBDB" w:rsidR="00CA74D7" w:rsidRPr="00991D72" w:rsidRDefault="00CA74D7" w:rsidP="009B58D0">
      <w:r w:rsidRPr="00991D72">
        <w:lastRenderedPageBreak/>
        <w:t>A1.</w:t>
      </w:r>
      <w:r w:rsidRPr="00991D72">
        <w:rPr>
          <w:bCs/>
        </w:rPr>
        <w:t>3.1.11</w:t>
      </w:r>
      <w:r w:rsidRPr="00991D72">
        <w:tab/>
        <w:t xml:space="preserve">Pour les réunions tenues à l'extérieur de Genève, les dispositions de la Résolution 5 (Kyoto, 1994) de la Conférence de plénipotentiaires sont applicables. Les invitations à tenir des réunions de CE </w:t>
      </w:r>
      <w:r w:rsidR="004E4FBF" w:rsidRPr="00991D72">
        <w:t>et/</w:t>
      </w:r>
      <w:r w:rsidRPr="00991D72">
        <w:t xml:space="preserve">ou de leurs GT et GA ailleurs qu'à Genève sont assorties d'une déclaration indiquant que le pays hôte accepte de prendre à sa charge les dépenses supplémentaires ainsi occasionnées et accepte les dispositions du point 2 du </w:t>
      </w:r>
      <w:r w:rsidRPr="00991D72">
        <w:rPr>
          <w:i/>
          <w:iCs/>
        </w:rPr>
        <w:t>décide</w:t>
      </w:r>
      <w:r w:rsidRPr="00991D72">
        <w:t xml:space="preserve"> de la Résolution 5 (Kyoto, 1994) à savoir, «que les invitations à tenir des Conférences de développement et des réunions des CE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14:paraId="0ADF3A1C" w14:textId="65F28327" w:rsidR="00CA74D7" w:rsidRPr="00991D72" w:rsidRDefault="00CA74D7" w:rsidP="009B58D0">
      <w:r w:rsidRPr="00991D72">
        <w:t>A1.</w:t>
      </w:r>
      <w:r w:rsidRPr="00991D72">
        <w:rPr>
          <w:bCs/>
        </w:rPr>
        <w:t>3.1.12</w:t>
      </w:r>
      <w:r w:rsidRPr="00991D72">
        <w:tab/>
        <w:t xml:space="preserve">Pour assurer la bonne utilisation des ressources du Secteur des radiocommunications et des participants à ses travaux et pour réduire le nombre des voyages, le Directeur, en concertation avec les </w:t>
      </w:r>
      <w:r w:rsidR="00FC30E7" w:rsidRPr="00991D72">
        <w:t>présidents</w:t>
      </w:r>
      <w:r w:rsidRPr="00991D72">
        <w:t>, établit et publie un programme des réunions en temps opportun, en les prévoyant normalement au moins une année à l'avance. Ce programme tient compte des facteurs pertinents, notamment:</w:t>
      </w:r>
    </w:p>
    <w:p w14:paraId="30C4EB10" w14:textId="77777777" w:rsidR="00CA74D7" w:rsidRPr="00991D72" w:rsidRDefault="00CA74D7" w:rsidP="009B58D0">
      <w:pPr>
        <w:pStyle w:val="enumlev1"/>
      </w:pPr>
      <w:r w:rsidRPr="00991D72">
        <w:rPr>
          <w:i/>
          <w:iCs/>
        </w:rPr>
        <w:t>a)</w:t>
      </w:r>
      <w:r w:rsidRPr="00991D72">
        <w:tab/>
        <w:t>de la participation prévue lorsqu'on regroupe les réunions d'une certaine CE, de GT ou de GA;</w:t>
      </w:r>
    </w:p>
    <w:p w14:paraId="0D7A82B5" w14:textId="77777777" w:rsidR="00CA74D7" w:rsidRPr="00991D72" w:rsidRDefault="00CA74D7" w:rsidP="009B58D0">
      <w:pPr>
        <w:pStyle w:val="enumlev1"/>
      </w:pPr>
      <w:r w:rsidRPr="00991D72">
        <w:rPr>
          <w:i/>
          <w:iCs/>
        </w:rPr>
        <w:t>b)</w:t>
      </w:r>
      <w:r w:rsidRPr="00991D72">
        <w:tab/>
        <w:t>de l'opportunité de réunions contiguës sur des sujets voisins;</w:t>
      </w:r>
    </w:p>
    <w:p w14:paraId="2FF50E94" w14:textId="77777777" w:rsidR="00CA74D7" w:rsidRPr="00991D72" w:rsidRDefault="00CA74D7" w:rsidP="009B58D0">
      <w:pPr>
        <w:pStyle w:val="enumlev1"/>
      </w:pPr>
      <w:r w:rsidRPr="00991D72">
        <w:rPr>
          <w:i/>
          <w:iCs/>
        </w:rPr>
        <w:t>c)</w:t>
      </w:r>
      <w:r w:rsidRPr="00991D72">
        <w:tab/>
        <w:t>des ressources de l'UIT disponibles;</w:t>
      </w:r>
    </w:p>
    <w:p w14:paraId="673D1FC7" w14:textId="77777777" w:rsidR="00CA74D7" w:rsidRPr="00991D72" w:rsidRDefault="00CA74D7" w:rsidP="009B58D0">
      <w:pPr>
        <w:pStyle w:val="enumlev1"/>
      </w:pPr>
      <w:r w:rsidRPr="00991D72">
        <w:rPr>
          <w:i/>
          <w:iCs/>
        </w:rPr>
        <w:t>d)</w:t>
      </w:r>
      <w:r w:rsidRPr="00991D72">
        <w:tab/>
        <w:t>des documents nécessaires pour les réunions;</w:t>
      </w:r>
    </w:p>
    <w:p w14:paraId="2EF8F13B" w14:textId="77777777" w:rsidR="00CA74D7" w:rsidRPr="00991D72" w:rsidRDefault="00CA74D7" w:rsidP="009B58D0">
      <w:pPr>
        <w:pStyle w:val="enumlev1"/>
      </w:pPr>
      <w:r w:rsidRPr="00991D72">
        <w:rPr>
          <w:i/>
          <w:iCs/>
        </w:rPr>
        <w:t>e)</w:t>
      </w:r>
      <w:r w:rsidRPr="00991D72">
        <w:tab/>
        <w:t>de la nécessité d'assurer une coordination avec les autres activités de l'UIT et d'autres organisations; et</w:t>
      </w:r>
    </w:p>
    <w:p w14:paraId="1F4B3968" w14:textId="77777777" w:rsidR="00CA74D7" w:rsidRPr="00991D72" w:rsidRDefault="00CA74D7" w:rsidP="009B58D0">
      <w:pPr>
        <w:pStyle w:val="enumlev1"/>
      </w:pPr>
      <w:r w:rsidRPr="00991D72">
        <w:rPr>
          <w:i/>
          <w:iCs/>
        </w:rPr>
        <w:t>f)</w:t>
      </w:r>
      <w:r w:rsidRPr="00991D72">
        <w:tab/>
        <w:t>de toute directive formulée par l'AR concernant les réunions des CE.</w:t>
      </w:r>
    </w:p>
    <w:p w14:paraId="23E5FD82" w14:textId="5E7A352A" w:rsidR="00CA74D7" w:rsidRPr="00991D72" w:rsidRDefault="00CA74D7" w:rsidP="009B58D0">
      <w:r w:rsidRPr="00991D72">
        <w:t>A1.3.1.13</w:t>
      </w:r>
      <w:r w:rsidRPr="00991D72">
        <w:tab/>
        <w:t>Une CE doit, si nécessaire, tenir une réunion immédiatement après les réunions des GT et GA</w:t>
      </w:r>
      <w:r w:rsidR="004E4FBF" w:rsidRPr="00991D72">
        <w:t>, au même endroit</w:t>
      </w:r>
      <w:r w:rsidR="000908AA" w:rsidRPr="00991D72">
        <w:t xml:space="preserve"> ou dans </w:t>
      </w:r>
      <w:r w:rsidR="004E4FBF" w:rsidRPr="00991D72">
        <w:t>la même ville</w:t>
      </w:r>
      <w:r w:rsidRPr="00991D72">
        <w:t xml:space="preserve">. </w:t>
      </w:r>
      <w:r w:rsidRPr="00991D72">
        <w:rPr>
          <w:caps/>
        </w:rPr>
        <w:t>l</w:t>
      </w:r>
      <w:r w:rsidRPr="00991D72">
        <w:t>es éléments suivants devraient figurer au projet d'ordre du jour:</w:t>
      </w:r>
    </w:p>
    <w:p w14:paraId="493B3CF1" w14:textId="3E65BDE1" w:rsidR="00CA74D7" w:rsidRPr="00991D72" w:rsidRDefault="00CA74D7" w:rsidP="009B58D0">
      <w:pPr>
        <w:pStyle w:val="enumlev1"/>
      </w:pPr>
      <w:r w:rsidRPr="00991D72">
        <w:rPr>
          <w:i/>
          <w:iCs/>
        </w:rPr>
        <w:t>a)</w:t>
      </w:r>
      <w:r w:rsidRPr="00991D72">
        <w:tab/>
        <w:t xml:space="preserve">projets de </w:t>
      </w:r>
      <w:r w:rsidR="00C74BF1" w:rsidRPr="00991D72">
        <w:t>recommandations</w:t>
      </w:r>
      <w:r w:rsidR="004E4FBF" w:rsidRPr="00991D72">
        <w:t xml:space="preserve">, nouvelles ou révisées, établies antérieurement par le GT ou le GA </w:t>
      </w:r>
      <w:r w:rsidR="00073277" w:rsidRPr="00991D72">
        <w:t>concerné</w:t>
      </w:r>
      <w:r w:rsidR="004E4FBF" w:rsidRPr="00991D72">
        <w:t>,</w:t>
      </w:r>
      <w:r w:rsidRPr="00991D72">
        <w:t xml:space="preserve"> auxquels il conviendrait d'appliquer la procédure d'approbation prévue au § A2.6 de l'Annexe 2, une liste de ces projets de Recommandation, chacun étant accompagné d'un résumé de la </w:t>
      </w:r>
      <w:r w:rsidR="007D6FC3" w:rsidRPr="00991D72">
        <w:t xml:space="preserve">recommandation </w:t>
      </w:r>
      <w:r w:rsidRPr="00991D72">
        <w:t>nouvelle ou révisée;</w:t>
      </w:r>
    </w:p>
    <w:p w14:paraId="009DC5CB" w14:textId="02D2C7DF" w:rsidR="00CA74D7" w:rsidRPr="00991D72" w:rsidRDefault="00CA74D7" w:rsidP="009B58D0">
      <w:pPr>
        <w:pStyle w:val="enumlev1"/>
      </w:pPr>
      <w:r w:rsidRPr="00991D72">
        <w:rPr>
          <w:i/>
          <w:iCs/>
        </w:rPr>
        <w:t>b)</w:t>
      </w:r>
      <w:r w:rsidRPr="00991D72">
        <w:tab/>
        <w:t xml:space="preserve">une description des sujets que doivent traiter les réunions des GT et GA qui précèdent immédiatement la réunion de la CE pour laquelle des projets de </w:t>
      </w:r>
      <w:r w:rsidR="007D6FC3" w:rsidRPr="00991D72">
        <w:t xml:space="preserve">recommandation </w:t>
      </w:r>
      <w:r w:rsidRPr="00991D72">
        <w:t>pourraient être établis.</w:t>
      </w:r>
    </w:p>
    <w:p w14:paraId="3FB9A0DD" w14:textId="7290880C" w:rsidR="00CA74D7" w:rsidRPr="00991D72" w:rsidRDefault="00CA74D7" w:rsidP="009B58D0">
      <w:pPr>
        <w:tabs>
          <w:tab w:val="left" w:pos="720"/>
        </w:tabs>
        <w:spacing w:before="80"/>
      </w:pPr>
      <w:r w:rsidRPr="00991D72">
        <w:t>A1.3.1.13</w:t>
      </w:r>
      <w:r w:rsidRPr="00991D72">
        <w:rPr>
          <w:i/>
          <w:iCs/>
        </w:rPr>
        <w:t>bis</w:t>
      </w:r>
      <w:r w:rsidR="00144129" w:rsidRPr="00991D72">
        <w:tab/>
      </w:r>
      <w:r w:rsidRPr="00991D72">
        <w:t>Les CE se réuniront normalement une ou deux fois par an, en parallèle des séries de réunions habituelles des GT ou des GA associés. La tenue d'une réunion des CE peut être nécessaire au début de la période d'études, afin de définir de manière formelle la structure des travaux et des GT et GA associés</w:t>
      </w:r>
      <w:r w:rsidR="004E4FBF" w:rsidRPr="00991D72">
        <w:t xml:space="preserve"> (voir également les § A1.3.2.2 et A1.3.2.3) et de nommer leurs présidents conformément aux § A.1.3.1.4</w:t>
      </w:r>
      <w:r w:rsidR="004E4FBF" w:rsidRPr="00991D72">
        <w:rPr>
          <w:i/>
          <w:iCs/>
        </w:rPr>
        <w:t>bis</w:t>
      </w:r>
      <w:r w:rsidR="004E4FBF" w:rsidRPr="00991D72">
        <w:t xml:space="preserve"> et A1.3.1.4</w:t>
      </w:r>
      <w:r w:rsidR="004E4FBF" w:rsidRPr="00991D72">
        <w:rPr>
          <w:i/>
          <w:iCs/>
        </w:rPr>
        <w:t>ter</w:t>
      </w:r>
      <w:r w:rsidR="004E4FBF" w:rsidRPr="00991D72">
        <w:t>, selon le cas</w:t>
      </w:r>
      <w:r w:rsidRPr="00991D72">
        <w:t>. Le Bureau tiendra compte de ces impératifs lors de l'élaboration du calendrier des réunions des CE à la suite de chaque</w:t>
      </w:r>
      <w:r w:rsidR="006D7570" w:rsidRPr="00991D72">
        <w:t> </w:t>
      </w:r>
      <w:r w:rsidRPr="00991D72">
        <w:t>CMR, conformément au § A1.3.1.3 dans les limites du budget disponible.</w:t>
      </w:r>
    </w:p>
    <w:p w14:paraId="4F5D06E4" w14:textId="77777777" w:rsidR="00CA74D7" w:rsidRPr="00991D72" w:rsidRDefault="00CA74D7" w:rsidP="00144129">
      <w:r w:rsidRPr="00991D72">
        <w:t>A1.</w:t>
      </w:r>
      <w:r w:rsidRPr="00991D72">
        <w:rPr>
          <w:bCs/>
        </w:rPr>
        <w:t>3.1.14</w:t>
      </w:r>
      <w:r w:rsidRPr="00991D72">
        <w:tab/>
        <w:t>Les projets d'ordre du jour des réunions des GT et des GA qui sont suivis immédiatement d'une réunion de la CE devraient indiquer avec la plus grande précision possible les sujets à traiter et les domaines dans lesquels il est prévu d'examiner des projets de Recommandation.</w:t>
      </w:r>
    </w:p>
    <w:p w14:paraId="0DACA422" w14:textId="77777777" w:rsidR="004573DF" w:rsidRPr="00991D72" w:rsidRDefault="004573DF">
      <w:pPr>
        <w:tabs>
          <w:tab w:val="clear" w:pos="1134"/>
          <w:tab w:val="clear" w:pos="1871"/>
          <w:tab w:val="clear" w:pos="2268"/>
        </w:tabs>
        <w:overflowPunct/>
        <w:autoSpaceDE/>
        <w:autoSpaceDN/>
        <w:adjustRightInd/>
        <w:spacing w:before="0"/>
        <w:textAlignment w:val="auto"/>
      </w:pPr>
      <w:r w:rsidRPr="00991D72">
        <w:br w:type="page"/>
      </w:r>
    </w:p>
    <w:p w14:paraId="3EDE3E82" w14:textId="75E92E93" w:rsidR="00CA74D7" w:rsidRPr="00991D72" w:rsidRDefault="00CA74D7" w:rsidP="009B58D0">
      <w:r w:rsidRPr="00991D72">
        <w:lastRenderedPageBreak/>
        <w:t>A1.3.1.15</w:t>
      </w:r>
      <w:r w:rsidRPr="00991D72">
        <w:tab/>
        <w:t>Le Directeur publie sous forme électronique, à intervalles réguliers, des informations et notamment diffuse:</w:t>
      </w:r>
    </w:p>
    <w:p w14:paraId="6F10C75B" w14:textId="77777777" w:rsidR="00CA74D7" w:rsidRPr="00991D72" w:rsidRDefault="00CA74D7" w:rsidP="009B58D0">
      <w:pPr>
        <w:pStyle w:val="enumlev1"/>
      </w:pPr>
      <w:r w:rsidRPr="00991D72">
        <w:rPr>
          <w:i/>
          <w:iCs/>
        </w:rPr>
        <w:t>a)</w:t>
      </w:r>
      <w:r w:rsidRPr="00991D72">
        <w:tab/>
        <w:t>une invitation à participer aux travaux des CE pour la prochaine réunion;</w:t>
      </w:r>
    </w:p>
    <w:p w14:paraId="71BCEEDC" w14:textId="77777777" w:rsidR="00CA74D7" w:rsidRPr="00991D72" w:rsidRDefault="00CA74D7" w:rsidP="009B58D0">
      <w:pPr>
        <w:pStyle w:val="enumlev1"/>
      </w:pPr>
      <w:r w:rsidRPr="00991D72">
        <w:rPr>
          <w:i/>
          <w:iCs/>
        </w:rPr>
        <w:t>b)</w:t>
      </w:r>
      <w:r w:rsidRPr="00991D72">
        <w:tab/>
        <w:t>des informations sur l'accès électronique à la documentation pertinente;</w:t>
      </w:r>
    </w:p>
    <w:p w14:paraId="7824510D" w14:textId="77777777" w:rsidR="00CA74D7" w:rsidRPr="00991D72" w:rsidRDefault="00CA74D7" w:rsidP="009B58D0">
      <w:pPr>
        <w:pStyle w:val="enumlev1"/>
      </w:pPr>
      <w:r w:rsidRPr="00991D72">
        <w:rPr>
          <w:i/>
          <w:iCs/>
        </w:rPr>
        <w:t>c)</w:t>
      </w:r>
      <w:r w:rsidRPr="00991D72">
        <w:tab/>
        <w:t>un calendrier des réunions avec des mises à jour, le cas échéant;</w:t>
      </w:r>
    </w:p>
    <w:p w14:paraId="2446458D" w14:textId="77777777" w:rsidR="00CA74D7" w:rsidRPr="00991D72" w:rsidRDefault="00CA74D7" w:rsidP="009B58D0">
      <w:pPr>
        <w:pStyle w:val="enumlev1"/>
      </w:pPr>
      <w:r w:rsidRPr="00991D72">
        <w:rPr>
          <w:i/>
          <w:iCs/>
        </w:rPr>
        <w:t>d)</w:t>
      </w:r>
      <w:r w:rsidRPr="00991D72">
        <w:tab/>
        <w:t>toutes les informations susceptibles d'aider les Membres.</w:t>
      </w:r>
    </w:p>
    <w:p w14:paraId="36E7065E" w14:textId="77777777" w:rsidR="00CA74D7" w:rsidRPr="00991D72" w:rsidRDefault="00CA74D7" w:rsidP="009B58D0">
      <w:r w:rsidRPr="00991D72">
        <w:t>A1.3.1.16</w:t>
      </w:r>
      <w:r w:rsidRPr="00991D72">
        <w:rPr>
          <w:i/>
          <w:iCs/>
        </w:rPr>
        <w:tab/>
      </w:r>
      <w:r w:rsidRPr="00991D72">
        <w:t>Les CE poursuivront leurs travaux en accordant une grande priorité aux Questions qui répondent aux lignes directrices définies aux points</w:t>
      </w:r>
      <w:r w:rsidRPr="00991D72">
        <w:rPr>
          <w:i/>
        </w:rPr>
        <w:t xml:space="preserve"> a)</w:t>
      </w:r>
      <w:r w:rsidRPr="00991D72">
        <w:t xml:space="preserve"> et </w:t>
      </w:r>
      <w:r w:rsidRPr="00991D72">
        <w:rPr>
          <w:i/>
        </w:rPr>
        <w:t>b)</w:t>
      </w:r>
      <w:r w:rsidRPr="00991D72">
        <w:rPr>
          <w:iCs/>
        </w:rPr>
        <w:t xml:space="preserve"> ci</w:t>
      </w:r>
      <w:r w:rsidRPr="00991D72">
        <w:rPr>
          <w:iCs/>
        </w:rPr>
        <w:noBreakHyphen/>
        <w:t>dessous,</w:t>
      </w:r>
      <w:r w:rsidRPr="00991D72">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les CRR et le RRB.</w:t>
      </w:r>
    </w:p>
    <w:p w14:paraId="57EC1D50" w14:textId="77777777" w:rsidR="00CA74D7" w:rsidRPr="00991D72" w:rsidRDefault="00CA74D7" w:rsidP="009B58D0">
      <w:pPr>
        <w:pStyle w:val="enumlev1"/>
      </w:pPr>
      <w:r w:rsidRPr="00991D72">
        <w:rPr>
          <w:i/>
        </w:rPr>
        <w:t>a)</w:t>
      </w:r>
      <w:r w:rsidRPr="00991D72">
        <w:tab/>
        <w:t>Questions qui relèvent du domaine de compétence de l'UIT-R:</w:t>
      </w:r>
    </w:p>
    <w:p w14:paraId="182D65C0" w14:textId="77777777" w:rsidR="00CA74D7" w:rsidRPr="00991D72" w:rsidRDefault="00CA74D7" w:rsidP="009B58D0">
      <w:pPr>
        <w:pStyle w:val="enumlev1"/>
      </w:pPr>
      <w:r w:rsidRPr="00991D72">
        <w:tab/>
        <w:t>Cette ligne directrice permet de s'assurer que les Questions et les études associées se rapportent aux questions de radiocommunication,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AR au titre d'un point de l'ordre du jour relatif à cette Question, ou par une Résolution de la CMR demandant à l'UIT-R d'effectuer des études.</w:t>
      </w:r>
    </w:p>
    <w:p w14:paraId="20A52881" w14:textId="77777777" w:rsidR="00CA74D7" w:rsidRPr="00991D72" w:rsidRDefault="00CA74D7" w:rsidP="009B58D0">
      <w:pPr>
        <w:pStyle w:val="enumlev1"/>
      </w:pPr>
      <w:r w:rsidRPr="00991D72">
        <w:rPr>
          <w:i/>
        </w:rPr>
        <w:t>b)</w:t>
      </w:r>
      <w:r w:rsidRPr="00991D72">
        <w:tab/>
        <w:t>Questions en relation avec les travaux effectués par d'autres entités internationales:</w:t>
      </w:r>
    </w:p>
    <w:p w14:paraId="7B0FA7B7" w14:textId="77777777" w:rsidR="00CA74D7" w:rsidRPr="00991D72" w:rsidRDefault="00CA74D7" w:rsidP="009B58D0">
      <w:pPr>
        <w:pStyle w:val="enumlev1"/>
      </w:pPr>
      <w:r w:rsidRPr="00991D72">
        <w:tab/>
        <w:t>Si ces travaux sont effectués par d'autres entités, la CE devrait travailler en liaison avec ces autres entités, conformément au § A1.6.1.4 de la présente Résolution et à la Résolution UIT-R 9, afin de déterminer la méthode la plus appropriée de mener ces études, en vue de tirer parti des compétences spécialisées externes.</w:t>
      </w:r>
    </w:p>
    <w:p w14:paraId="22A202EE" w14:textId="77777777" w:rsidR="00CA74D7" w:rsidRPr="00991D72" w:rsidRDefault="00CA74D7" w:rsidP="009B58D0">
      <w:pPr>
        <w:pStyle w:val="Heading2"/>
      </w:pPr>
      <w:bookmarkStart w:id="27" w:name="_Toc22765289"/>
      <w:bookmarkStart w:id="28" w:name="_Toc22766415"/>
      <w:bookmarkStart w:id="29" w:name="_Toc132786429"/>
      <w:bookmarkStart w:id="30" w:name="_Toc132786562"/>
      <w:r w:rsidRPr="00991D72">
        <w:t>A1.3.2</w:t>
      </w:r>
      <w:r w:rsidRPr="00991D72">
        <w:tab/>
        <w:t>Structure</w:t>
      </w:r>
      <w:bookmarkEnd w:id="27"/>
      <w:bookmarkEnd w:id="28"/>
      <w:bookmarkEnd w:id="29"/>
      <w:bookmarkEnd w:id="30"/>
    </w:p>
    <w:p w14:paraId="3C572A38" w14:textId="29B86FD0" w:rsidR="00CA74D7" w:rsidRPr="00991D72" w:rsidRDefault="00CA74D7" w:rsidP="009B58D0">
      <w:pPr>
        <w:rPr>
          <w:szCs w:val="24"/>
        </w:rPr>
      </w:pPr>
      <w:r w:rsidRPr="00991D72">
        <w:rPr>
          <w:szCs w:val="24"/>
        </w:rPr>
        <w:t>A1.3.2.1</w:t>
      </w:r>
      <w:r w:rsidRPr="00991D72">
        <w:rPr>
          <w:szCs w:val="24"/>
        </w:rPr>
        <w:tab/>
      </w:r>
      <w:r w:rsidR="004E4FBF" w:rsidRPr="00991D72">
        <w:rPr>
          <w:szCs w:val="24"/>
        </w:rPr>
        <w:t>Chaque</w:t>
      </w:r>
      <w:r w:rsidRPr="00991D72">
        <w:rPr>
          <w:szCs w:val="24"/>
        </w:rPr>
        <w:t xml:space="preserve"> CE devrait établir, pour l'aider à organiser les travaux, une </w:t>
      </w:r>
      <w:r w:rsidR="008D74BF" w:rsidRPr="00991D72">
        <w:rPr>
          <w:szCs w:val="24"/>
        </w:rPr>
        <w:t>c</w:t>
      </w:r>
      <w:r w:rsidRPr="00991D72">
        <w:rPr>
          <w:szCs w:val="24"/>
        </w:rPr>
        <w:t xml:space="preserve">ommission de direction </w:t>
      </w:r>
      <w:r w:rsidR="004E4FBF" w:rsidRPr="00991D72">
        <w:rPr>
          <w:szCs w:val="24"/>
        </w:rPr>
        <w:t xml:space="preserve">présidée par le </w:t>
      </w:r>
      <w:r w:rsidR="00C74BF1" w:rsidRPr="00991D72">
        <w:rPr>
          <w:szCs w:val="24"/>
        </w:rPr>
        <w:t>président</w:t>
      </w:r>
      <w:r w:rsidR="004E4FBF" w:rsidRPr="00991D72">
        <w:rPr>
          <w:szCs w:val="24"/>
        </w:rPr>
        <w:t xml:space="preserve"> de la </w:t>
      </w:r>
      <w:r w:rsidR="00B4539A" w:rsidRPr="00991D72">
        <w:rPr>
          <w:szCs w:val="24"/>
        </w:rPr>
        <w:t>CE</w:t>
      </w:r>
      <w:r w:rsidR="004E4FBF" w:rsidRPr="00991D72">
        <w:rPr>
          <w:szCs w:val="24"/>
        </w:rPr>
        <w:t xml:space="preserve"> et </w:t>
      </w:r>
      <w:r w:rsidRPr="00991D72">
        <w:rPr>
          <w:szCs w:val="24"/>
        </w:rPr>
        <w:t xml:space="preserve">composée de tous </w:t>
      </w:r>
      <w:r w:rsidR="00C74BF1" w:rsidRPr="00991D72">
        <w:rPr>
          <w:szCs w:val="24"/>
        </w:rPr>
        <w:t>les vice</w:t>
      </w:r>
      <w:r w:rsidR="00C74BF1" w:rsidRPr="00991D72">
        <w:rPr>
          <w:szCs w:val="24"/>
        </w:rPr>
        <w:noBreakHyphen/>
        <w:t xml:space="preserve">présidents, des présidents </w:t>
      </w:r>
      <w:r w:rsidRPr="00991D72">
        <w:rPr>
          <w:szCs w:val="24"/>
        </w:rPr>
        <w:t xml:space="preserve">des GT et des GA et de leurs </w:t>
      </w:r>
      <w:r w:rsidR="00C74BF1" w:rsidRPr="00991D72">
        <w:rPr>
          <w:szCs w:val="24"/>
        </w:rPr>
        <w:t>vice</w:t>
      </w:r>
      <w:r w:rsidR="00C74BF1" w:rsidRPr="00991D72">
        <w:rPr>
          <w:szCs w:val="24"/>
        </w:rPr>
        <w:noBreakHyphen/>
        <w:t xml:space="preserve">présidents, ainsi que des présidents </w:t>
      </w:r>
      <w:r w:rsidRPr="00991D72">
        <w:rPr>
          <w:szCs w:val="24"/>
        </w:rPr>
        <w:t>des sous-groupes.</w:t>
      </w:r>
    </w:p>
    <w:p w14:paraId="76FB844D" w14:textId="760256AC" w:rsidR="00CA74D7" w:rsidRPr="00991D72" w:rsidRDefault="00CA74D7" w:rsidP="00144129">
      <w:pPr>
        <w:rPr>
          <w:szCs w:val="24"/>
        </w:rPr>
      </w:pPr>
      <w:r w:rsidRPr="00991D72">
        <w:rPr>
          <w:szCs w:val="24"/>
        </w:rPr>
        <w:t>A1.3.2.1</w:t>
      </w:r>
      <w:r w:rsidRPr="00991D72">
        <w:rPr>
          <w:i/>
          <w:szCs w:val="24"/>
        </w:rPr>
        <w:t>bis</w:t>
      </w:r>
      <w:r w:rsidRPr="00991D72">
        <w:rPr>
          <w:i/>
          <w:szCs w:val="24"/>
        </w:rPr>
        <w:tab/>
      </w:r>
      <w:r w:rsidRPr="00991D72">
        <w:rPr>
          <w:szCs w:val="24"/>
        </w:rPr>
        <w:t>Les vice-présidents ont pour mandat d'assister le président pour tout ce qui a trait à la gestion de la commission d'études, y compris de le suppléer aux réunions officielles de l'UIT</w:t>
      </w:r>
      <w:r w:rsidRPr="00991D72">
        <w:rPr>
          <w:szCs w:val="24"/>
        </w:rPr>
        <w:noBreakHyphen/>
        <w:t xml:space="preserve">R ou de le remplacer s'il est dans l'impossibilité de continuer à assumer ses fonctions. </w:t>
      </w:r>
      <w:r w:rsidR="004E4FBF" w:rsidRPr="00991D72">
        <w:t>Chaque vice</w:t>
      </w:r>
      <w:r w:rsidR="006D7570" w:rsidRPr="00991D72">
        <w:noBreakHyphen/>
      </w:r>
      <w:r w:rsidR="004E4FBF" w:rsidRPr="00991D72">
        <w:t>président devrait se voir attribuer des fonctions précises, sur la base du programme de travail de la commission d'études, de préférence au début de la période d'études, après consultation des vice-présidents de la commissions d'études.</w:t>
      </w:r>
      <w:r w:rsidR="006D7570" w:rsidRPr="00991D72">
        <w:t xml:space="preserve"> </w:t>
      </w:r>
      <w:r w:rsidRPr="00991D72">
        <w:rPr>
          <w:szCs w:val="24"/>
        </w:rPr>
        <w:t xml:space="preserve">Le président de chaque </w:t>
      </w:r>
      <w:r w:rsidR="003C3C58" w:rsidRPr="00991D72">
        <w:rPr>
          <w:szCs w:val="24"/>
        </w:rPr>
        <w:t>GT</w:t>
      </w:r>
      <w:r w:rsidRPr="00991D72">
        <w:rPr>
          <w:szCs w:val="24"/>
        </w:rPr>
        <w:t xml:space="preserve"> assure la direction technique et administrative, et son rôle devrait être reconnu comme étant aussi important que celui de vice-président d'une commission d'études. </w:t>
      </w:r>
      <w:r w:rsidR="00B73C4E" w:rsidRPr="00991D72">
        <w:rPr>
          <w:szCs w:val="24"/>
        </w:rPr>
        <w:t xml:space="preserve">Les membres de la commission de direction sont encouragés à </w:t>
      </w:r>
      <w:r w:rsidRPr="00991D72">
        <w:rPr>
          <w:szCs w:val="24"/>
        </w:rPr>
        <w:t xml:space="preserve">assister le président </w:t>
      </w:r>
      <w:r w:rsidR="00B73C4E" w:rsidRPr="00991D72">
        <w:rPr>
          <w:szCs w:val="24"/>
        </w:rPr>
        <w:t xml:space="preserve">dans son </w:t>
      </w:r>
      <w:r w:rsidRPr="00991D72">
        <w:rPr>
          <w:szCs w:val="24"/>
        </w:rPr>
        <w:t>rôle de gestion des commissions d'études, par exemple concernant les responsabilités en matière d'activités de liaison, la coopération et la collaboration avec d'autres organis</w:t>
      </w:r>
      <w:r w:rsidR="00B73C4E" w:rsidRPr="00991D72">
        <w:rPr>
          <w:szCs w:val="24"/>
        </w:rPr>
        <w:t xml:space="preserve">ations </w:t>
      </w:r>
      <w:r w:rsidRPr="00991D72">
        <w:rPr>
          <w:szCs w:val="24"/>
        </w:rPr>
        <w:t>de normalisation, forums et consortiums extérieurs à l'UIT, et la promotion des activités des commissions d'études concernées.</w:t>
      </w:r>
    </w:p>
    <w:p w14:paraId="0D92E5F1" w14:textId="77777777" w:rsidR="00144129" w:rsidRPr="00991D72" w:rsidRDefault="00144129">
      <w:pPr>
        <w:tabs>
          <w:tab w:val="clear" w:pos="1134"/>
          <w:tab w:val="clear" w:pos="1871"/>
          <w:tab w:val="clear" w:pos="2268"/>
        </w:tabs>
        <w:overflowPunct/>
        <w:autoSpaceDE/>
        <w:autoSpaceDN/>
        <w:adjustRightInd/>
        <w:spacing w:before="0"/>
        <w:textAlignment w:val="auto"/>
        <w:rPr>
          <w:szCs w:val="24"/>
        </w:rPr>
      </w:pPr>
      <w:r w:rsidRPr="00991D72">
        <w:rPr>
          <w:szCs w:val="24"/>
        </w:rPr>
        <w:br w:type="page"/>
      </w:r>
    </w:p>
    <w:p w14:paraId="2E20A4D7" w14:textId="76073541" w:rsidR="00CA74D7" w:rsidRPr="00991D72" w:rsidRDefault="00CA74D7" w:rsidP="00144129">
      <w:pPr>
        <w:tabs>
          <w:tab w:val="clear" w:pos="1134"/>
          <w:tab w:val="left" w:pos="1418"/>
        </w:tabs>
        <w:rPr>
          <w:szCs w:val="24"/>
        </w:rPr>
      </w:pPr>
      <w:r w:rsidRPr="00991D72">
        <w:rPr>
          <w:szCs w:val="24"/>
        </w:rPr>
        <w:lastRenderedPageBreak/>
        <w:t>A1.3.2.1</w:t>
      </w:r>
      <w:r w:rsidRPr="00991D72">
        <w:rPr>
          <w:i/>
          <w:szCs w:val="24"/>
        </w:rPr>
        <w:t>ter</w:t>
      </w:r>
      <w:r w:rsidRPr="00991D72">
        <w:rPr>
          <w:szCs w:val="24"/>
        </w:rPr>
        <w:tab/>
        <w:t>Les présidents et vice-présidents des CE, des GA, des GT</w:t>
      </w:r>
      <w:r w:rsidR="00B73C4E" w:rsidRPr="00991D72">
        <w:rPr>
          <w:szCs w:val="24"/>
        </w:rPr>
        <w:t xml:space="preserve"> et d'autres groupes, </w:t>
      </w:r>
      <w:r w:rsidRPr="00991D72">
        <w:rPr>
          <w:szCs w:val="24"/>
        </w:rPr>
        <w:t>ainsi que les rapporteurs</w:t>
      </w:r>
      <w:r w:rsidR="00B73C4E" w:rsidRPr="00991D72">
        <w:rPr>
          <w:szCs w:val="24"/>
        </w:rPr>
        <w:t xml:space="preserve">, </w:t>
      </w:r>
      <w:r w:rsidRPr="00991D72">
        <w:rPr>
          <w:szCs w:val="24"/>
        </w:rPr>
        <w:t>exercent leurs fonctions en toute impartialité.</w:t>
      </w:r>
    </w:p>
    <w:p w14:paraId="0C6E7A00" w14:textId="3DDEB7AE" w:rsidR="00EA15D5" w:rsidRPr="00991D72" w:rsidRDefault="00FE44AD" w:rsidP="00A20649">
      <w:pPr>
        <w:tabs>
          <w:tab w:val="clear" w:pos="1134"/>
          <w:tab w:val="left" w:pos="1418"/>
        </w:tabs>
        <w:rPr>
          <w:szCs w:val="24"/>
          <w:rtl/>
        </w:rPr>
      </w:pPr>
      <w:r w:rsidRPr="00991D72">
        <w:rPr>
          <w:szCs w:val="24"/>
        </w:rPr>
        <w:t>A1.3.2.1</w:t>
      </w:r>
      <w:r w:rsidRPr="00991D72">
        <w:rPr>
          <w:i/>
          <w:szCs w:val="24"/>
        </w:rPr>
        <w:t>quat</w:t>
      </w:r>
      <w:r w:rsidR="00206BC6" w:rsidRPr="00991D72">
        <w:rPr>
          <w:i/>
          <w:szCs w:val="24"/>
        </w:rPr>
        <w:t>e</w:t>
      </w:r>
      <w:r w:rsidR="008623B5" w:rsidRPr="00991D72">
        <w:rPr>
          <w:i/>
          <w:szCs w:val="24"/>
        </w:rPr>
        <w:t>r</w:t>
      </w:r>
      <w:r w:rsidR="00446870" w:rsidRPr="00991D72">
        <w:rPr>
          <w:i/>
          <w:szCs w:val="24"/>
        </w:rPr>
        <w:tab/>
      </w:r>
      <w:r w:rsidR="00EA15D5" w:rsidRPr="00991D72">
        <w:rPr>
          <w:szCs w:val="24"/>
        </w:rPr>
        <w:t>Les présidents et vice-présidents des commissions d'études devraient participer à l'AR et au GCR pour représenter leur commission d'études respective.</w:t>
      </w:r>
    </w:p>
    <w:p w14:paraId="054B03E8" w14:textId="77777777" w:rsidR="00EA15D5" w:rsidRPr="00991D72" w:rsidRDefault="00EA15D5" w:rsidP="009B58D0">
      <w:pPr>
        <w:rPr>
          <w:szCs w:val="24"/>
        </w:rPr>
      </w:pPr>
      <w:r w:rsidRPr="00991D72">
        <w:rPr>
          <w:szCs w:val="24"/>
        </w:rPr>
        <w:t>Les présidents et les vice-présidents, dès leur entrée en fonction, sont censés recevoir de l'État Membre ou du Membre de Secteur concerné l'appui nécessaire à l'exercice de leurs fonctions pendant toute la période allant jusqu'à l'AR suivante.</w:t>
      </w:r>
    </w:p>
    <w:p w14:paraId="1A03D824" w14:textId="33FF7825" w:rsidR="00B73C4E" w:rsidRPr="00991D72" w:rsidRDefault="0095361D" w:rsidP="002A31F8">
      <w:r w:rsidRPr="00991D72">
        <w:rPr>
          <w:szCs w:val="24"/>
        </w:rPr>
        <w:t>A1.3.2.1</w:t>
      </w:r>
      <w:r w:rsidRPr="00991D72">
        <w:rPr>
          <w:i/>
          <w:szCs w:val="24"/>
        </w:rPr>
        <w:t>quinquies</w:t>
      </w:r>
      <w:r w:rsidR="00144129" w:rsidRPr="00991D72">
        <w:rPr>
          <w:i/>
          <w:szCs w:val="24"/>
        </w:rPr>
        <w:tab/>
      </w:r>
      <w:r w:rsidR="00B73C4E" w:rsidRPr="00991D72">
        <w:t>Afin de faciliter, d</w:t>
      </w:r>
      <w:r w:rsidR="005116F3" w:rsidRPr="00991D72">
        <w:t>'</w:t>
      </w:r>
      <w:r w:rsidR="00B73C4E" w:rsidRPr="00991D72">
        <w:t>encourager et de permettre une plus large participation aux travaux des groupes concernés, en particulier pour les personnes issues de pays en développement, et conformément à la Résolution 213 (Dubaï, 2018) de la Conférence de plénipotentiaires et à la politique de l</w:t>
      </w:r>
      <w:r w:rsidR="005116F3" w:rsidRPr="00991D72">
        <w:t>'</w:t>
      </w:r>
      <w:r w:rsidR="00B73C4E" w:rsidRPr="00991D72">
        <w:t>UIT en matière d'octroi de bourses, l</w:t>
      </w:r>
      <w:r w:rsidR="005116F3" w:rsidRPr="00991D72">
        <w:t>'</w:t>
      </w:r>
      <w:r w:rsidR="00B73C4E" w:rsidRPr="00991D72">
        <w:t>UIT devrait fournir l</w:t>
      </w:r>
      <w:r w:rsidR="00CE57CD" w:rsidRPr="00991D72">
        <w:t>'</w:t>
      </w:r>
      <w:r w:rsidR="00B73C4E" w:rsidRPr="00991D72">
        <w:t>appui nécessaire pour la participation des présidents et vice-présidents des groupes de l</w:t>
      </w:r>
      <w:r w:rsidR="005116F3" w:rsidRPr="00991D72">
        <w:t>'</w:t>
      </w:r>
      <w:r w:rsidR="00B73C4E" w:rsidRPr="00991D72">
        <w:t>UIT-R</w:t>
      </w:r>
      <w:r w:rsidR="00197657" w:rsidRPr="00991D72">
        <w:t>, ainsi que des autres délégués,</w:t>
      </w:r>
      <w:r w:rsidR="00B73C4E" w:rsidRPr="00991D72">
        <w:t xml:space="preserve"> aux réunions de leurs groupes respectifs, dans la mesure pratiquement possible et autant que faire se peut</w:t>
      </w:r>
      <w:r w:rsidR="005116F3" w:rsidRPr="00991D72">
        <w:t>.</w:t>
      </w:r>
    </w:p>
    <w:p w14:paraId="35608F8B" w14:textId="5902B386" w:rsidR="00CA74D7" w:rsidRPr="00991D72" w:rsidRDefault="00CA74D7" w:rsidP="009B58D0">
      <w:r w:rsidRPr="00991D72">
        <w:t>A1.3.2.2</w:t>
      </w:r>
      <w:r w:rsidRPr="00991D72">
        <w:tab/>
        <w:t>Pour faciliter leurs travaux, à la première réunion suivant l'AR</w:t>
      </w:r>
      <w:r w:rsidR="00FC30E7" w:rsidRPr="00991D72">
        <w:t xml:space="preserve"> </w:t>
      </w:r>
      <w:r w:rsidR="00B73C4E" w:rsidRPr="00991D72">
        <w:t>conformément au § A1.3.1.13</w:t>
      </w:r>
      <w:r w:rsidR="00B73C4E" w:rsidRPr="00991D72">
        <w:rPr>
          <w:i/>
          <w:iCs/>
        </w:rPr>
        <w:t>bis</w:t>
      </w:r>
      <w:r w:rsidR="00B73C4E" w:rsidRPr="00991D72">
        <w:t xml:space="preserve"> ci-dessus,</w:t>
      </w:r>
      <w:r w:rsidR="00F506AB" w:rsidRPr="00991D72">
        <w:t xml:space="preserve"> </w:t>
      </w:r>
      <w:r w:rsidRPr="00991D72">
        <w:t>les CE</w:t>
      </w:r>
      <w:r w:rsidR="00F506AB" w:rsidRPr="00991D72">
        <w:t xml:space="preserve"> </w:t>
      </w:r>
      <w:r w:rsidR="00CE57CD" w:rsidRPr="00991D72">
        <w:t>établissent</w:t>
      </w:r>
      <w:r w:rsidR="00F506AB" w:rsidRPr="00991D72">
        <w:t xml:space="preserve"> </w:t>
      </w:r>
      <w:r w:rsidRPr="00991D72">
        <w:t xml:space="preserve">normalement </w:t>
      </w:r>
      <w:r w:rsidR="001201A3" w:rsidRPr="00991D72">
        <w:t xml:space="preserve">la structure de leurs </w:t>
      </w:r>
      <w:r w:rsidR="00B73C4E" w:rsidRPr="00991D72">
        <w:t>groupes de travail</w:t>
      </w:r>
      <w:r w:rsidR="00C55DA6" w:rsidRPr="00991D72">
        <w:t xml:space="preserve"> </w:t>
      </w:r>
      <w:r w:rsidRPr="00991D72">
        <w:t>en prenant en considération les sujets relevant de leur domaine de compétence, les sujets liés aux Questions qui leur sont attribuées ainsi que les sujets dont l'étude leur a été confiée conformément au § A1.3.1.2 ci</w:t>
      </w:r>
      <w:r w:rsidRPr="00991D72">
        <w:noBreakHyphen/>
        <w:t>dessus</w:t>
      </w:r>
      <w:r w:rsidR="005116F3" w:rsidRPr="00991D72">
        <w:t xml:space="preserve">. </w:t>
      </w:r>
      <w:r w:rsidRPr="00991D72">
        <w:t xml:space="preserve">Il est entendu que les GT sont créés pour une période non définie, afin </w:t>
      </w:r>
      <w:r w:rsidR="00B73C4E" w:rsidRPr="00991D72">
        <w:t>d'étudier</w:t>
      </w:r>
      <w:r w:rsidR="00F506AB" w:rsidRPr="00991D72">
        <w:t xml:space="preserve"> </w:t>
      </w:r>
      <w:r w:rsidRPr="00991D72">
        <w:t>les Questions et les sujets soumis à la CE</w:t>
      </w:r>
      <w:r w:rsidR="000E266A" w:rsidRPr="00991D72">
        <w:t>.</w:t>
      </w:r>
      <w:r w:rsidR="006B2EA2" w:rsidRPr="00991D72">
        <w:t xml:space="preserve"> </w:t>
      </w:r>
      <w:r w:rsidR="000E266A" w:rsidRPr="00991D72">
        <w:t xml:space="preserve">Les GT </w:t>
      </w:r>
      <w:r w:rsidRPr="00991D72">
        <w:t>élabore</w:t>
      </w:r>
      <w:r w:rsidR="00825EB1" w:rsidRPr="00991D72">
        <w:t>ront</w:t>
      </w:r>
      <w:r w:rsidR="00FC30E7" w:rsidRPr="00991D72">
        <w:t xml:space="preserve"> </w:t>
      </w:r>
      <w:r w:rsidRPr="00991D72">
        <w:t xml:space="preserve">des projets de </w:t>
      </w:r>
      <w:r w:rsidR="007D6FC3" w:rsidRPr="00991D72">
        <w:t xml:space="preserve">recommandation </w:t>
      </w:r>
      <w:r w:rsidRPr="00991D72">
        <w:t>et d'autres textes qui seront soumis à l'examen de la</w:t>
      </w:r>
      <w:r w:rsidR="005116F3" w:rsidRPr="00991D72">
        <w:t> </w:t>
      </w:r>
      <w:r w:rsidRPr="00991D72">
        <w:t>CE. Pour éviter de trop solliciter les ressources du BR</w:t>
      </w:r>
      <w:r w:rsidR="001201A3" w:rsidRPr="00991D72">
        <w:t xml:space="preserve"> </w:t>
      </w:r>
      <w:r w:rsidR="005116F3" w:rsidRPr="00991D72">
        <w:t>et des Membres de l'UIT-R</w:t>
      </w:r>
      <w:r w:rsidRPr="00991D72">
        <w:t>, une CE ne doit établir par consensus</w:t>
      </w:r>
      <w:r w:rsidR="00F506AB" w:rsidRPr="00991D72">
        <w:rPr>
          <w:rStyle w:val="FootnoteReference"/>
        </w:rPr>
        <w:footnoteReference w:customMarkFollows="1" w:id="5"/>
        <w:t>4</w:t>
      </w:r>
      <w:r w:rsidRPr="00991D72">
        <w:t xml:space="preserve"> et maintenir qu'un nombre minimum de GT.</w:t>
      </w:r>
    </w:p>
    <w:p w14:paraId="546F8D41" w14:textId="0CFA8EC3" w:rsidR="00CA74D7" w:rsidRPr="00991D72" w:rsidRDefault="00CA74D7" w:rsidP="009B58D0">
      <w:r w:rsidRPr="00991D72">
        <w:t>A1.3.2.3</w:t>
      </w:r>
      <w:r w:rsidRPr="00991D72">
        <w:tab/>
      </w:r>
      <w:r w:rsidR="00EA15D5" w:rsidRPr="00991D72">
        <w:t xml:space="preserve">Chaque </w:t>
      </w:r>
      <w:r w:rsidRPr="00991D72">
        <w:t xml:space="preserve">CE peut aussi établir un nombre minimum de GA, le cas échéant, auxquels elle peut attribuer l'étude des problèmes urgents et la préparation des </w:t>
      </w:r>
      <w:r w:rsidR="00FC30E7" w:rsidRPr="00991D72">
        <w:t>recommandations</w:t>
      </w:r>
      <w:r w:rsidRPr="00991D72">
        <w:t xml:space="preserve"> urgentes qui ne peuvent pas être assumées raisonnablement par un GT; une liaison appropriée entre les travaux d'un GA et ceux des GT peut être nécessaire. Étant donné le caractère urgent des problèmes qui devront être confiés à un GA, ce dernier devra effectuer son travail dans certains délais et sera dissous une fois le travail effectué.</w:t>
      </w:r>
    </w:p>
    <w:p w14:paraId="2709DCB4" w14:textId="079F702D" w:rsidR="00CA74D7" w:rsidRPr="00991D72" w:rsidRDefault="00CA74D7" w:rsidP="009B58D0">
      <w:r w:rsidRPr="00991D72">
        <w:t>A1.3.2.4</w:t>
      </w:r>
      <w:r w:rsidRPr="00991D72">
        <w:tab/>
        <w:t xml:space="preserve">La création d'un GA résulte d'une mesure prise par une CE au cours de sa réunion et fait l'objet d'une </w:t>
      </w:r>
      <w:r w:rsidR="00FC30E7" w:rsidRPr="00991D72">
        <w:t>d</w:t>
      </w:r>
      <w:r w:rsidRPr="00991D72">
        <w:t>écision. Dans chaque cas, la CE prépare un document contenant:</w:t>
      </w:r>
    </w:p>
    <w:p w14:paraId="40649BF0" w14:textId="77777777" w:rsidR="00CA74D7" w:rsidRPr="00991D72" w:rsidRDefault="00CA74D7" w:rsidP="002A31F8">
      <w:pPr>
        <w:pStyle w:val="enumlev1"/>
      </w:pPr>
      <w:r w:rsidRPr="00991D72">
        <w:rPr>
          <w:i/>
          <w:iCs/>
        </w:rPr>
        <w:t>a)</w:t>
      </w:r>
      <w:r w:rsidRPr="00991D72">
        <w:tab/>
        <w:t>les problèmes spécifiques à étudier au titre de chaque Question attribuée ou de chaque sujet dont l'étude lui a été confiée et l'objet des documents à préparer;</w:t>
      </w:r>
    </w:p>
    <w:p w14:paraId="6EBF2904" w14:textId="77777777" w:rsidR="00CA74D7" w:rsidRPr="00991D72" w:rsidRDefault="00CA74D7" w:rsidP="002A31F8">
      <w:pPr>
        <w:pStyle w:val="enumlev1"/>
      </w:pPr>
      <w:r w:rsidRPr="00991D72">
        <w:rPr>
          <w:i/>
          <w:iCs/>
        </w:rPr>
        <w:t>b)</w:t>
      </w:r>
      <w:r w:rsidRPr="00991D72">
        <w:tab/>
        <w:t>la date à laquelle un rapport doit être présenté;</w:t>
      </w:r>
    </w:p>
    <w:p w14:paraId="36956EB2" w14:textId="692A4B1D" w:rsidR="00CA74D7" w:rsidRPr="00991D72" w:rsidRDefault="00CA74D7" w:rsidP="009B58D0">
      <w:pPr>
        <w:pStyle w:val="enumlev1"/>
      </w:pPr>
      <w:r w:rsidRPr="00991D72">
        <w:rPr>
          <w:i/>
          <w:iCs/>
        </w:rPr>
        <w:t>c)</w:t>
      </w:r>
      <w:r w:rsidRPr="00991D72">
        <w:tab/>
        <w:t xml:space="preserve">le nom et l'adresse du </w:t>
      </w:r>
      <w:r w:rsidR="00FC30E7" w:rsidRPr="00991D72">
        <w:t xml:space="preserve">président </w:t>
      </w:r>
      <w:r w:rsidRPr="00991D72">
        <w:t xml:space="preserve">et des éventuels </w:t>
      </w:r>
      <w:r w:rsidR="00FC30E7" w:rsidRPr="00991D72">
        <w:t>vice</w:t>
      </w:r>
      <w:r w:rsidRPr="00991D72">
        <w:t>-</w:t>
      </w:r>
      <w:r w:rsidR="00FC30E7" w:rsidRPr="00991D72">
        <w:t>présidents</w:t>
      </w:r>
      <w:r w:rsidRPr="00991D72">
        <w:t>.</w:t>
      </w:r>
    </w:p>
    <w:p w14:paraId="214707B5" w14:textId="77777777" w:rsidR="008158B7" w:rsidRPr="00991D72" w:rsidRDefault="00CA74D7" w:rsidP="002A31F8">
      <w:r w:rsidRPr="00991D72">
        <w:t xml:space="preserve">En outre, en cas de Question ou de problème urgent soulevé entre les réunions des CE, tels qu'ils ne peuvent pas raisonnablement être examinés au cours d'une réunion de CE prévue, le Président, après consultation des </w:t>
      </w:r>
      <w:r w:rsidR="00FC30E7" w:rsidRPr="00991D72">
        <w:t>vice</w:t>
      </w:r>
      <w:r w:rsidRPr="00991D72">
        <w:noBreakHyphen/>
      </w:r>
      <w:r w:rsidR="00FC30E7" w:rsidRPr="00991D72">
        <w:t>présidents</w:t>
      </w:r>
      <w:r w:rsidRPr="00991D72">
        <w:t xml:space="preserve"> et du Directeur, peut prendre des mesures pour constituer un GA, au titre d'une Décision indiquant la Question ou le problème à étudier d'urgence. Ces mesures seront confirmées par la CE à sa réunion suivante.</w:t>
      </w:r>
    </w:p>
    <w:p w14:paraId="1DC48067" w14:textId="3BD6249A" w:rsidR="00A20649" w:rsidRPr="00991D72" w:rsidRDefault="00A20649" w:rsidP="002A31F8">
      <w:r w:rsidRPr="00991D72">
        <w:br w:type="page"/>
      </w:r>
    </w:p>
    <w:p w14:paraId="167EABD0" w14:textId="70DC6BA1" w:rsidR="00CA74D7" w:rsidRPr="00991D72" w:rsidRDefault="00CA74D7" w:rsidP="002A31F8">
      <w:r w:rsidRPr="00991D72">
        <w:lastRenderedPageBreak/>
        <w:t>A1.3.2.5</w:t>
      </w:r>
      <w:r w:rsidRPr="00991D72">
        <w:tab/>
      </w:r>
      <w:bookmarkStart w:id="31" w:name="lt_pId161"/>
      <w:r w:rsidRPr="00991D72">
        <w:t>Si nécessaire, des GTM ou des GAM peuvent être créés par les CE</w:t>
      </w:r>
      <w:r w:rsidR="00081366" w:rsidRPr="00991D72">
        <w:t>,</w:t>
      </w:r>
      <w:r w:rsidRPr="00991D72">
        <w:t xml:space="preserve"> sur proposition des </w:t>
      </w:r>
      <w:r w:rsidR="00FC30E7" w:rsidRPr="00991D72">
        <w:t>présidents</w:t>
      </w:r>
      <w:r w:rsidRPr="00991D72">
        <w:t xml:space="preserve"> des CE concernées</w:t>
      </w:r>
      <w:r w:rsidR="00081366" w:rsidRPr="00991D72">
        <w:t>, ou par le GCR conformément à la Résolution UIT-R 52,</w:t>
      </w:r>
      <w:r w:rsidRPr="00991D72">
        <w:t xml:space="preserve"> ou par décision de la RPC</w:t>
      </w:r>
      <w:r w:rsidR="00FA0D35" w:rsidRPr="00991D72">
        <w:t xml:space="preserve"> </w:t>
      </w:r>
      <w:r w:rsidRPr="00991D72">
        <w:t>à sa première session, afin de regrouper des contributions relevant de différentes</w:t>
      </w:r>
      <w:r w:rsidR="002A31F8" w:rsidRPr="00991D72">
        <w:t> </w:t>
      </w:r>
      <w:r w:rsidRPr="00991D72">
        <w:t xml:space="preserve">CE ou d'étudier des Questions ou des sujets qui exigent la participation d'experts de plusieurs de ces </w:t>
      </w:r>
      <w:bookmarkStart w:id="32" w:name="lt_pId162"/>
      <w:bookmarkEnd w:id="31"/>
      <w:r w:rsidRPr="00991D72">
        <w:t>commissions, l'objectif étant de procéder aux études en vue de la prochaine CMR, comme indiqué dans la Résolution UIT</w:t>
      </w:r>
      <w:r w:rsidRPr="00991D72">
        <w:noBreakHyphen/>
        <w:t xml:space="preserve">R 2. </w:t>
      </w:r>
      <w:bookmarkEnd w:id="32"/>
      <w:r w:rsidRPr="00991D72">
        <w:t>Dans les deux cas, les travaux du</w:t>
      </w:r>
      <w:r w:rsidR="00FA0D35" w:rsidRPr="00991D72">
        <w:t> </w:t>
      </w:r>
      <w:r w:rsidRPr="00991D72">
        <w:t>GTM ou du GAM devraient être définis de la même manière que pour les groupes d'action (voir le § A1.3.2.4).</w:t>
      </w:r>
    </w:p>
    <w:p w14:paraId="41B13679" w14:textId="6AB8A1EF" w:rsidR="00EA15D5" w:rsidRPr="00991D72" w:rsidRDefault="00EA15D5" w:rsidP="009B58D0">
      <w:r w:rsidRPr="00991D72">
        <w:t>A1.3.2.5</w:t>
      </w:r>
      <w:r w:rsidRPr="00991D72">
        <w:rPr>
          <w:i/>
          <w:iCs/>
        </w:rPr>
        <w:t>bis</w:t>
      </w:r>
      <w:r w:rsidRPr="00991D72">
        <w:tab/>
        <w:t>Les GT, les GA, les GTM et les GAM travaillent normalement par consensus. Toutefois, après avoir déployé tous les efforts pour parvenir à un consensus, les GT, les GA, les</w:t>
      </w:r>
      <w:r w:rsidR="00FA0D35" w:rsidRPr="00991D72">
        <w:t> </w:t>
      </w:r>
      <w:r w:rsidRPr="00991D72">
        <w:t xml:space="preserve">GTM et les GAM peuvent prendre des décisions, par exemple sur l'adoption de documents à soumettre aux CE. Cependant, le </w:t>
      </w:r>
      <w:r w:rsidR="00FC30E7" w:rsidRPr="00991D72">
        <w:t xml:space="preserve">président </w:t>
      </w:r>
      <w:r w:rsidRPr="00991D72">
        <w:t>du GT, du GA, du GTM ou du GAM invitera l'État</w:t>
      </w:r>
      <w:r w:rsidR="00FA0D35" w:rsidRPr="00991D72">
        <w:t> </w:t>
      </w:r>
      <w:r w:rsidRPr="00991D72">
        <w:t xml:space="preserve">Membre ou les États Membres ayant soulevé une objection à faire figurer une courte déclaration émanant de ce ou ces derniers dans le document </w:t>
      </w:r>
      <w:r w:rsidR="00081366" w:rsidRPr="00991D72">
        <w:t xml:space="preserve">pertinent </w:t>
      </w:r>
      <w:r w:rsidRPr="00991D72">
        <w:t xml:space="preserve">ou </w:t>
      </w:r>
      <w:r w:rsidR="00081366" w:rsidRPr="00991D72">
        <w:t xml:space="preserve">une </w:t>
      </w:r>
      <w:r w:rsidRPr="00991D72">
        <w:t>déclaration plus détaillée dans le rapport analytique du président à la réunion de la CE ou dans le rapport de la réunion, à la discrétion de cet État Membre ou de ces États Membres.</w:t>
      </w:r>
    </w:p>
    <w:p w14:paraId="14920D7A" w14:textId="1F78538B" w:rsidR="00CA74D7" w:rsidRPr="00991D72" w:rsidRDefault="00CA74D7" w:rsidP="009B58D0">
      <w:r w:rsidRPr="00991D72">
        <w:t>A1.3.2.6</w:t>
      </w:r>
      <w:r w:rsidRPr="00991D72">
        <w:tab/>
        <w:t xml:space="preserve">Dans certains cas, lorsque des questions urgentes et particulières nécessitent une analyse immédiate, une CE, un GT ou un GA pourrait avoir avantage à nommer un </w:t>
      </w:r>
      <w:r w:rsidR="00D70BDA" w:rsidRPr="00991D72">
        <w:t>r</w:t>
      </w:r>
      <w:r w:rsidRPr="00991D72">
        <w:t xml:space="preserve">apporteur auquel est attribué un mandat clairement défini et qui, étant un expert, peut entreprendre des études préliminaires ou mener une enquête auprès des États Membres, des Membres du Secteur, des Associés et des établissements universitaires qui participent aux travaux des CE, principalement par correspondance. La méthode utilisée par le </w:t>
      </w:r>
      <w:r w:rsidR="00D70BDA" w:rsidRPr="00991D72">
        <w:t>rapporteur</w:t>
      </w:r>
      <w:r w:rsidRPr="00991D72">
        <w:t xml:space="preserve">, qu'il s'agisse d'une étude menée en personne ou d'une enquête, n'est pas guidée par les méthodes de travail mais par le choix effectué par le </w:t>
      </w:r>
      <w:r w:rsidR="00D70BDA" w:rsidRPr="00991D72">
        <w:t>rapporteur</w:t>
      </w:r>
      <w:r w:rsidRPr="00991D72">
        <w:t xml:space="preserve"> à titre individuel. Par conséquent, les résultats de ce travail sont censés représenter l'opinion du </w:t>
      </w:r>
      <w:r w:rsidR="00D70BDA" w:rsidRPr="00991D72">
        <w:t>rapporteur</w:t>
      </w:r>
      <w:r w:rsidRPr="00991D72">
        <w:t xml:space="preserve">. Il peut être aussi utile de désigner un </w:t>
      </w:r>
      <w:r w:rsidR="00D70BDA" w:rsidRPr="00991D72">
        <w:t>rapporteur</w:t>
      </w:r>
      <w:r w:rsidRPr="00991D72">
        <w:t xml:space="preserve"> pour préparer les projets de </w:t>
      </w:r>
      <w:r w:rsidR="007D6FC3" w:rsidRPr="00991D72">
        <w:t xml:space="preserve">recommandation </w:t>
      </w:r>
      <w:r w:rsidRPr="00991D72">
        <w:t xml:space="preserve">ou d'autres textes de l'UIT-R. Dans ce cas, l'élaboration d'un ou de plusieurs projets de </w:t>
      </w:r>
      <w:r w:rsidR="007D6FC3" w:rsidRPr="00991D72">
        <w:t xml:space="preserve">recommandation </w:t>
      </w:r>
      <w:r w:rsidRPr="00991D72">
        <w:t xml:space="preserve">ou d'autres textes de l'UIT-R doit être clairement mentionnée dans le mandat et le </w:t>
      </w:r>
      <w:r w:rsidR="00D70BDA" w:rsidRPr="00991D72">
        <w:t>rapporteur</w:t>
      </w:r>
      <w:r w:rsidRPr="00991D72">
        <w:t xml:space="preserve"> doit soumettre les projets sous la forme d'une contribution au Groupe concerné suffisamment à l'avance avant la réunion afin que des observations sur ce texte puissent être formulées.</w:t>
      </w:r>
    </w:p>
    <w:p w14:paraId="421BBCAA" w14:textId="0769E9A8" w:rsidR="00CA74D7" w:rsidRPr="00991D72" w:rsidRDefault="00CA74D7" w:rsidP="009B58D0">
      <w:r w:rsidRPr="00991D72">
        <w:t>A1.3.2.7</w:t>
      </w:r>
      <w:r w:rsidRPr="00991D72">
        <w:tab/>
        <w:t xml:space="preserve">Une CE, un GT ou un GA peut également créer un Groupe de Rapporteurs (GR) pour traiter les questions urgentes et particulières qui nécessitent une analyse immédiate. Le GR se distingue du </w:t>
      </w:r>
      <w:r w:rsidR="00D70BDA" w:rsidRPr="00991D72">
        <w:t>rapporteur</w:t>
      </w:r>
      <w:r w:rsidRPr="00991D72">
        <w:t xml:space="preserve"> en ce sens qu'il est composé de plusieurs membres, en plus du </w:t>
      </w:r>
      <w:r w:rsidR="00D70BDA" w:rsidRPr="00991D72">
        <w:t>rapporteur</w:t>
      </w:r>
      <w:r w:rsidRPr="00991D72">
        <w:t xml:space="preserve"> nommé, et que ses résultats doivent refléter le consensus obtenu au sein du groupe ou traduire la diversité des opinions des participants aux travaux du Groupe. Un GR doit avoir un mandat parfaitement défini. Ses travaux doivent être menés autant que possible par correspondance. Toutefois, si cela est nécessaire, un peut organiser une réunion pour faire avancer ses travaux. Le GR exécute ses travaux avec un soutien limité de la part du BR.</w:t>
      </w:r>
    </w:p>
    <w:p w14:paraId="4C0C4953" w14:textId="71C85877" w:rsidR="00161560" w:rsidRPr="00991D72" w:rsidRDefault="00161560" w:rsidP="009B58D0">
      <w:r w:rsidRPr="00991D72">
        <w:t>A1.3.2.8</w:t>
      </w:r>
      <w:r w:rsidRPr="00991D72">
        <w:tab/>
        <w:t xml:space="preserve">Dans certains cas particuliers, en complément de ce qui précède, il peut être envisagé de créer un GMR composé d'un ou plusieurs </w:t>
      </w:r>
      <w:r w:rsidR="00D70BDA" w:rsidRPr="00991D72">
        <w:t>rapporteur</w:t>
      </w:r>
      <w:r w:rsidRPr="00991D72">
        <w:t xml:space="preserve">s et d'autres experts provenant de plusieurs CE. Ce GMR devrait relever des GT ou GA des CE pertinentes. Les dispositions du § A1.3.1.7 concernant les GMR ne s'appliqueront qu'aux GMR identifiés par le Directeur comme nécessitant un appui particulier, après consultation des </w:t>
      </w:r>
      <w:r w:rsidR="00FC30E7" w:rsidRPr="00991D72">
        <w:t>présidents</w:t>
      </w:r>
      <w:r w:rsidRPr="00991D72">
        <w:t xml:space="preserve"> des CE concernées.</w:t>
      </w:r>
    </w:p>
    <w:p w14:paraId="0E65C7F4" w14:textId="27F549DB" w:rsidR="00161560" w:rsidRPr="00991D72" w:rsidRDefault="00161560" w:rsidP="002A31F8">
      <w:r w:rsidRPr="00991D72">
        <w:t>A1.3.2.9</w:t>
      </w:r>
      <w:r w:rsidRPr="00991D72">
        <w:tab/>
        <w:t xml:space="preserve">Des CG peuvent aussi être créés par des GT, des GA, des CE, le CCV ou le GCR, qui leur confient un mandat clairement défini et en nomment le </w:t>
      </w:r>
      <w:r w:rsidR="002A31F8" w:rsidRPr="00991D72">
        <w:t>p</w:t>
      </w:r>
      <w:r w:rsidRPr="00991D72">
        <w:t>résident. Ce CG</w:t>
      </w:r>
      <w:r w:rsidR="001201A3" w:rsidRPr="00991D72">
        <w:t xml:space="preserve"> </w:t>
      </w:r>
      <w:r w:rsidRPr="00991D72">
        <w:t>se distingue du Groupe de Rapporteurs en ce sens qu'il ne mène ses travaux que par correspondance électronique sans avoir besoin de tenir des réunions.</w:t>
      </w:r>
    </w:p>
    <w:p w14:paraId="59E2FE3B" w14:textId="77777777" w:rsidR="00A20649" w:rsidRPr="00991D72" w:rsidRDefault="00A20649">
      <w:pPr>
        <w:tabs>
          <w:tab w:val="clear" w:pos="1134"/>
          <w:tab w:val="clear" w:pos="1871"/>
          <w:tab w:val="clear" w:pos="2268"/>
        </w:tabs>
        <w:overflowPunct/>
        <w:autoSpaceDE/>
        <w:autoSpaceDN/>
        <w:adjustRightInd/>
        <w:spacing w:before="0"/>
        <w:textAlignment w:val="auto"/>
      </w:pPr>
      <w:r w:rsidRPr="00991D72">
        <w:br w:type="page"/>
      </w:r>
    </w:p>
    <w:p w14:paraId="71B48419" w14:textId="762A8FFE" w:rsidR="00161560" w:rsidRPr="00991D72" w:rsidRDefault="00161560" w:rsidP="009B58D0">
      <w:r w:rsidRPr="00991D72">
        <w:lastRenderedPageBreak/>
        <w:t>A1.3.2.10</w:t>
      </w:r>
      <w:r w:rsidRPr="00991D72">
        <w:tab/>
        <w:t>Des représentants des États Membres, des Membres de Secteur, des Associés et des établissements universitaires peuvent participer aux travaux des Groupes du Rapporteur, des GMR et des CG. Toute opinion exprimée et tout document présenté à ces groupes doivent porter le nom de l'État Membre, du Membre de Secteur, de l'Associé ou de l'établissement universitaire, selon le cas, qui en est l'auteur.</w:t>
      </w:r>
    </w:p>
    <w:p w14:paraId="353CB695" w14:textId="782B1D4F" w:rsidR="00161560" w:rsidRPr="00991D72" w:rsidRDefault="00161560" w:rsidP="009B58D0">
      <w:r w:rsidRPr="00991D72">
        <w:t>A1.3.2.11</w:t>
      </w:r>
      <w:r w:rsidRPr="00991D72">
        <w:tab/>
        <w:t xml:space="preserve">Chaque CE peut désigner un ou des </w:t>
      </w:r>
      <w:r w:rsidR="00D70BDA" w:rsidRPr="00991D72">
        <w:t>r</w:t>
      </w:r>
      <w:r w:rsidRPr="00991D72">
        <w:t xml:space="preserve">apporteur(s) chargé(s) de liaison auprès du CCV qui s'assurent de l'exactitude du vocabulaire technique et de la grammaire des textes approuvés. Dans ce cas, le ou les </w:t>
      </w:r>
      <w:r w:rsidR="00D70BDA" w:rsidRPr="00991D72">
        <w:t>r</w:t>
      </w:r>
      <w:r w:rsidRPr="00991D72">
        <w:t>apporteur(s) s'assurent aussi que les textes approuvés sont alignés, ont la même signification dans les six</w:t>
      </w:r>
      <w:r w:rsidRPr="00991D72">
        <w:rPr>
          <w:b/>
          <w:bCs/>
        </w:rPr>
        <w:t xml:space="preserve"> </w:t>
      </w:r>
      <w:r w:rsidRPr="00991D72">
        <w:t xml:space="preserve">langues de l'UIT et sont facilement compréhensibles par tous. Les textes approuvés sont fournis par le BR au/aux </w:t>
      </w:r>
      <w:r w:rsidR="00D70BDA" w:rsidRPr="00991D72">
        <w:t>r</w:t>
      </w:r>
      <w:r w:rsidRPr="00991D72">
        <w:t>apporteur(s) à mesure qu'ils sont disponibles dans les langues officielles.</w:t>
      </w:r>
    </w:p>
    <w:p w14:paraId="75354393" w14:textId="77777777" w:rsidR="00161560" w:rsidRPr="00991D72" w:rsidRDefault="00161560" w:rsidP="009B58D0">
      <w:pPr>
        <w:pStyle w:val="Heading1"/>
      </w:pPr>
      <w:bookmarkStart w:id="33" w:name="_Toc132786563"/>
      <w:bookmarkStart w:id="34" w:name="_Toc132786430"/>
      <w:bookmarkStart w:id="35" w:name="_Toc22766416"/>
      <w:bookmarkStart w:id="36" w:name="_Toc22765290"/>
      <w:r w:rsidRPr="00991D72">
        <w:t>A1.4</w:t>
      </w:r>
      <w:r w:rsidRPr="00991D72">
        <w:tab/>
      </w:r>
      <w:bookmarkStart w:id="37" w:name="_Hlk132641334"/>
      <w:r w:rsidRPr="00991D72">
        <w:t>Groupe consultatif des radiocommunications</w:t>
      </w:r>
      <w:bookmarkEnd w:id="33"/>
      <w:bookmarkEnd w:id="34"/>
      <w:bookmarkEnd w:id="35"/>
      <w:bookmarkEnd w:id="36"/>
      <w:bookmarkEnd w:id="37"/>
    </w:p>
    <w:p w14:paraId="176E4941" w14:textId="77777777" w:rsidR="00161560" w:rsidRPr="00991D72" w:rsidRDefault="00161560" w:rsidP="009B58D0">
      <w:r w:rsidRPr="00991D72">
        <w:t>A1.4.1</w:t>
      </w:r>
      <w:r w:rsidRPr="00991D72">
        <w:tab/>
        <w:t>Comme indiqué au § A1.2.1.3, l'AR peut attribuer des questions spécifiques relevant de son domaine de compétence, sauf celles relatives aux procédures contenues dans le Règlement des radiocommunications, au GCR pour avis sur les mesures à prendre concernant ces questions.</w:t>
      </w:r>
    </w:p>
    <w:p w14:paraId="7CFCF6FC" w14:textId="77777777" w:rsidR="00161560" w:rsidRPr="00991D72" w:rsidRDefault="00161560" w:rsidP="009B58D0">
      <w:bookmarkStart w:id="38" w:name="_Toc180533308"/>
      <w:r w:rsidRPr="00991D72">
        <w:t>A1.4.2</w:t>
      </w:r>
      <w:r w:rsidRPr="00991D72">
        <w:tab/>
        <w:t>Le GCR est autorisé à agir au nom de l'Assemblée dans la période entre les Assemblées, conformément à la Résolution UIT-R 52. Le rapport d'activité du GCR concernant l'exécution de certaines fonctions est soumis à l'AR suivante.</w:t>
      </w:r>
    </w:p>
    <w:p w14:paraId="0F9C207B" w14:textId="77777777" w:rsidR="00161560" w:rsidRPr="00991D72" w:rsidRDefault="00161560" w:rsidP="009B58D0">
      <w:r w:rsidRPr="00991D72">
        <w:t>A1.</w:t>
      </w:r>
      <w:r w:rsidRPr="00991D72">
        <w:rPr>
          <w:bCs/>
        </w:rPr>
        <w:t>4.3</w:t>
      </w:r>
      <w:r w:rsidRPr="00991D72">
        <w:rPr>
          <w:b/>
        </w:rPr>
        <w:tab/>
      </w:r>
      <w:bookmarkEnd w:id="38"/>
      <w:r w:rsidRPr="00991D72">
        <w:t>Conformément au numéro 160G de la Convention, le GCR adopte ses propres méthodes de travail compatibles avec celles adoptées par l'AR.</w:t>
      </w:r>
    </w:p>
    <w:p w14:paraId="7396B6C4" w14:textId="5351A2C9" w:rsidR="00161560" w:rsidRPr="00991D72" w:rsidRDefault="00161560" w:rsidP="009B58D0">
      <w:pPr>
        <w:rPr>
          <w:szCs w:val="24"/>
        </w:rPr>
      </w:pPr>
      <w:r w:rsidRPr="00991D72">
        <w:rPr>
          <w:szCs w:val="24"/>
        </w:rPr>
        <w:t>A1.4.3</w:t>
      </w:r>
      <w:r w:rsidRPr="00991D72">
        <w:rPr>
          <w:i/>
          <w:iCs/>
          <w:szCs w:val="24"/>
        </w:rPr>
        <w:t>bis</w:t>
      </w:r>
      <w:r w:rsidRPr="00991D72">
        <w:rPr>
          <w:i/>
          <w:iCs/>
          <w:szCs w:val="24"/>
        </w:rPr>
        <w:tab/>
      </w:r>
      <w:r w:rsidRPr="00991D72">
        <w:rPr>
          <w:szCs w:val="24"/>
        </w:rPr>
        <w:t xml:space="preserve">En général, le même règlement intérieur qui s'applique aux </w:t>
      </w:r>
      <w:r w:rsidR="00FB0884" w:rsidRPr="00991D72">
        <w:rPr>
          <w:szCs w:val="24"/>
        </w:rPr>
        <w:t>CE</w:t>
      </w:r>
      <w:r w:rsidRPr="00991D72">
        <w:rPr>
          <w:szCs w:val="24"/>
        </w:rPr>
        <w:t xml:space="preserve"> s'applique aussi au GCR et à ses réunions.</w:t>
      </w:r>
    </w:p>
    <w:p w14:paraId="77EE8439" w14:textId="29B1DBBB" w:rsidR="00161560" w:rsidRPr="00991D72" w:rsidRDefault="00161560" w:rsidP="009B58D0">
      <w:r w:rsidRPr="00991D72">
        <w:t>A1.4.4</w:t>
      </w:r>
      <w:r w:rsidRPr="00991D72">
        <w:tab/>
        <w:t xml:space="preserve">Des représentants des États Membres et des Membres de Secteur, ainsi que les </w:t>
      </w:r>
      <w:r w:rsidR="00FC30E7" w:rsidRPr="00991D72">
        <w:t>présidents</w:t>
      </w:r>
      <w:r w:rsidRPr="00991D72">
        <w:t xml:space="preserve"> des </w:t>
      </w:r>
      <w:r w:rsidR="008B26BD" w:rsidRPr="00991D72">
        <w:t>CE</w:t>
      </w:r>
      <w:r w:rsidRPr="00991D72">
        <w:t>, peuvent participer aux travaux des Groupes de Rapporteurs et des CG du GCR. Toute opinion exprimée et tout document présenté à ces groupes doivent porter le nom de l'État</w:t>
      </w:r>
      <w:r w:rsidR="003D408A" w:rsidRPr="00991D72">
        <w:t> </w:t>
      </w:r>
      <w:r w:rsidRPr="00991D72">
        <w:t>Membre ou du Membre de Secteur, selon le cas, qui en est l'auteur.</w:t>
      </w:r>
    </w:p>
    <w:p w14:paraId="145364D6" w14:textId="2E6337B7" w:rsidR="00161560" w:rsidRPr="00991D72" w:rsidRDefault="00161560" w:rsidP="009B58D0">
      <w:bookmarkStart w:id="39" w:name="_Toc22765291"/>
      <w:bookmarkStart w:id="40" w:name="_Toc22766417"/>
      <w:r w:rsidRPr="00991D72">
        <w:t>A1.4.5</w:t>
      </w:r>
      <w:r w:rsidRPr="00991D72">
        <w:tab/>
        <w:t xml:space="preserve">Le GCR est tenu informé de la non-participation de </w:t>
      </w:r>
      <w:r w:rsidR="002A31F8" w:rsidRPr="00991D72">
        <w:t>v</w:t>
      </w:r>
      <w:r w:rsidRPr="00991D72">
        <w:t>ice-</w:t>
      </w:r>
      <w:r w:rsidR="002A31F8" w:rsidRPr="00991D72">
        <w:t>p</w:t>
      </w:r>
      <w:r w:rsidRPr="00991D72">
        <w:t>résidents aux réunions du GCR et de CE, conformément à la Résolution 208 (Rév. Bucarest, 2022) de la Conférence de plénipotentiaires, et soulève la question, par l'intermédiaire du Directeur, auprès des Membres de l'UIT-R concernés, pour encourager et faciliter la participation à ces fonctions.</w:t>
      </w:r>
    </w:p>
    <w:p w14:paraId="5E502F65" w14:textId="77777777" w:rsidR="00161560" w:rsidRPr="00991D72" w:rsidRDefault="00161560" w:rsidP="009B58D0">
      <w:pPr>
        <w:pStyle w:val="Heading1"/>
      </w:pPr>
      <w:bookmarkStart w:id="41" w:name="_Toc132786431"/>
      <w:bookmarkStart w:id="42" w:name="_Toc132786564"/>
      <w:r w:rsidRPr="00991D72">
        <w:t>A1.5</w:t>
      </w:r>
      <w:r w:rsidRPr="00991D72">
        <w:tab/>
        <w:t>Préparation des Conférences mondiales et régionales des radiocommunications</w:t>
      </w:r>
      <w:bookmarkEnd w:id="39"/>
      <w:bookmarkEnd w:id="40"/>
      <w:bookmarkEnd w:id="41"/>
      <w:bookmarkEnd w:id="42"/>
    </w:p>
    <w:p w14:paraId="453724BC" w14:textId="77777777" w:rsidR="00161560" w:rsidRPr="00991D72" w:rsidRDefault="00161560" w:rsidP="009B58D0">
      <w:r w:rsidRPr="00991D72">
        <w:t>A1.5.1</w:t>
      </w:r>
      <w:r w:rsidRPr="00991D72">
        <w:tab/>
        <w:t>Les procédures définies dans la Résolution UIT</w:t>
      </w:r>
      <w:r w:rsidRPr="00991D72">
        <w:noBreakHyphen/>
        <w:t>R 2 s'appliquent aux travaux préparatoires des CMR. Le cas échéant, une AR peut les adapter en vue d'une application au cas d'une CRR.</w:t>
      </w:r>
    </w:p>
    <w:p w14:paraId="6F89217A" w14:textId="77777777" w:rsidR="00161560" w:rsidRPr="00991D72" w:rsidRDefault="00161560" w:rsidP="009B58D0">
      <w:r w:rsidRPr="00991D72">
        <w:t>A1.5.2</w:t>
      </w:r>
      <w:r w:rsidRPr="00991D72">
        <w:tab/>
        <w:t>Les travaux préparatoires pour les CMR seront effectués par la RPC (voir la Résolution UIT</w:t>
      </w:r>
      <w:r w:rsidRPr="00991D72">
        <w:noBreakHyphen/>
        <w:t>R 2).</w:t>
      </w:r>
    </w:p>
    <w:p w14:paraId="7AD635B6" w14:textId="77777777" w:rsidR="00161560" w:rsidRPr="00991D72" w:rsidRDefault="00161560" w:rsidP="009B58D0">
      <w:r w:rsidRPr="00991D72">
        <w:t>A1.5.3</w:t>
      </w:r>
      <w:r w:rsidRPr="00991D72">
        <w:rPr>
          <w:b/>
          <w:bCs/>
        </w:rPr>
        <w:tab/>
      </w:r>
      <w:r w:rsidRPr="00991D72">
        <w:t>En vue de la préparation d'une CMR ou d'une CRR, il peut être nécessaire d'obtenir des renseignements additionnels par le biais d'un Questionnaire. Les questionnaires envoyés par le Bureau sont limités aux caractéristiques techniques et opérationnelles nécessaires pour les études, à moins qu'ils ne proviennent d'une décision d'une CMR ou d'une CRR.</w:t>
      </w:r>
    </w:p>
    <w:p w14:paraId="06D772A5" w14:textId="556B4530" w:rsidR="00A20649" w:rsidRPr="00991D72" w:rsidRDefault="00161560" w:rsidP="009B58D0">
      <w:r w:rsidRPr="00991D72">
        <w:t>A1.5</w:t>
      </w:r>
      <w:r w:rsidRPr="00991D72">
        <w:rPr>
          <w:bCs/>
        </w:rPr>
        <w:t>.4</w:t>
      </w:r>
      <w:r w:rsidRPr="00991D72">
        <w:tab/>
        <w:t>Le Directeur publie, sous forme électronique, des informations et notamment diffuse les documents préparatoires de la RPC et les rapports finals.</w:t>
      </w:r>
      <w:r w:rsidR="00A20649" w:rsidRPr="00991D72">
        <w:br w:type="page"/>
      </w:r>
    </w:p>
    <w:p w14:paraId="1255CA3C" w14:textId="77777777" w:rsidR="00161560" w:rsidRPr="00991D72" w:rsidRDefault="00161560" w:rsidP="009B58D0">
      <w:pPr>
        <w:pStyle w:val="Heading1"/>
      </w:pPr>
      <w:bookmarkStart w:id="43" w:name="_Toc22765292"/>
      <w:bookmarkStart w:id="44" w:name="_Toc22766418"/>
      <w:bookmarkStart w:id="45" w:name="_Toc132786432"/>
      <w:bookmarkStart w:id="46" w:name="_Toc132786565"/>
      <w:r w:rsidRPr="00991D72">
        <w:lastRenderedPageBreak/>
        <w:t>A1.6</w:t>
      </w:r>
      <w:r w:rsidRPr="00991D72">
        <w:tab/>
        <w:t>Autres considérations</w:t>
      </w:r>
      <w:bookmarkEnd w:id="43"/>
      <w:bookmarkEnd w:id="44"/>
      <w:bookmarkEnd w:id="45"/>
      <w:bookmarkEnd w:id="46"/>
    </w:p>
    <w:p w14:paraId="003C0C4F" w14:textId="77777777" w:rsidR="00161560" w:rsidRPr="00991D72" w:rsidRDefault="00161560" w:rsidP="009B58D0">
      <w:pPr>
        <w:pStyle w:val="Heading2"/>
      </w:pPr>
      <w:bookmarkStart w:id="47" w:name="_Toc22765293"/>
      <w:bookmarkStart w:id="48" w:name="_Toc22766419"/>
      <w:bookmarkStart w:id="49" w:name="_Toc132786433"/>
      <w:bookmarkStart w:id="50" w:name="_Toc132786566"/>
      <w:r w:rsidRPr="00991D72">
        <w:t>A1.6.1</w:t>
      </w:r>
      <w:r w:rsidRPr="00991D72">
        <w:tab/>
        <w:t>Coordination entre les commissions d'études, entre les Secteurs et avec d'autres organisations internationales</w:t>
      </w:r>
      <w:bookmarkEnd w:id="47"/>
      <w:bookmarkEnd w:id="48"/>
      <w:bookmarkEnd w:id="49"/>
      <w:bookmarkEnd w:id="50"/>
    </w:p>
    <w:p w14:paraId="1AB0E222" w14:textId="753BAA67" w:rsidR="00161560" w:rsidRPr="00991D72" w:rsidRDefault="00161560" w:rsidP="009B58D0">
      <w:pPr>
        <w:pStyle w:val="Heading3"/>
      </w:pPr>
      <w:bookmarkStart w:id="51" w:name="_Toc22765294"/>
      <w:bookmarkStart w:id="52" w:name="_Toc132786434"/>
      <w:bookmarkStart w:id="53" w:name="_Toc132786567"/>
      <w:r w:rsidRPr="00991D72">
        <w:t>A1.6.1.1</w:t>
      </w:r>
      <w:r w:rsidRPr="00991D72">
        <w:tab/>
        <w:t xml:space="preserve">Réunions des </w:t>
      </w:r>
      <w:r w:rsidR="002A31F8" w:rsidRPr="00991D72">
        <w:t xml:space="preserve">présidents et vice-présidents </w:t>
      </w:r>
      <w:r w:rsidRPr="00991D72">
        <w:t>des commissions d'études</w:t>
      </w:r>
      <w:bookmarkEnd w:id="51"/>
      <w:bookmarkEnd w:id="52"/>
      <w:bookmarkEnd w:id="53"/>
    </w:p>
    <w:p w14:paraId="0EDFE502" w14:textId="46E7B343" w:rsidR="00161560" w:rsidRPr="00991D72" w:rsidRDefault="00161560" w:rsidP="009B58D0">
      <w:r w:rsidRPr="00991D72">
        <w:t xml:space="preserve">Dès que possible après chaque AR et lorsque cela est nécessaire, le Directeur convoque une réunion des </w:t>
      </w:r>
      <w:r w:rsidR="00FC30E7" w:rsidRPr="00991D72">
        <w:t>présidents</w:t>
      </w:r>
      <w:r w:rsidRPr="00991D72">
        <w:t xml:space="preserve"> et </w:t>
      </w:r>
      <w:r w:rsidR="00FC30E7" w:rsidRPr="00991D72">
        <w:t>vice</w:t>
      </w:r>
      <w:r w:rsidRPr="00991D72">
        <w:noBreakHyphen/>
      </w:r>
      <w:r w:rsidR="00FC30E7" w:rsidRPr="00991D72">
        <w:t>présidents</w:t>
      </w:r>
      <w:r w:rsidRPr="00991D72">
        <w:t xml:space="preserve"> de la CE et peut inviter les </w:t>
      </w:r>
      <w:r w:rsidR="00FC30E7" w:rsidRPr="00991D72">
        <w:t>présidents</w:t>
      </w:r>
      <w:r w:rsidRPr="00991D72">
        <w:t xml:space="preserve"> et </w:t>
      </w:r>
      <w:r w:rsidR="00FC30E7" w:rsidRPr="00991D72">
        <w:t>vice</w:t>
      </w:r>
      <w:r w:rsidRPr="00991D72">
        <w:noBreakHyphen/>
      </w:r>
      <w:r w:rsidR="00FC30E7" w:rsidRPr="00991D72">
        <w:t>présidents</w:t>
      </w:r>
      <w:r w:rsidRPr="00991D72">
        <w:t xml:space="preserve"> des GT et d'autres groupes subordonnés. À la discrétion du Directeur, d'autres experts peuvent être invités à participer de plein droit. Le but de cette réunion est d'assurer le meilleur déroulement et la meilleure coordination entre les travaux des CE, notamment en ce qui concerne les études demandées en application des </w:t>
      </w:r>
      <w:r w:rsidR="007D6FC3" w:rsidRPr="00991D72">
        <w:t>résolutions</w:t>
      </w:r>
      <w:r w:rsidRPr="00991D72">
        <w:t xml:space="preserve"> UIT</w:t>
      </w:r>
      <w:r w:rsidRPr="00991D72">
        <w:noBreakHyphen/>
        <w:t>R pertinentes, en vue d'éviter les chevauchements des travaux entre plusieurs CE. Le Directeur préside cette réunion. S'il y a lieu, ces réunions peuvent se tenir par voie électronique</w:t>
      </w:r>
      <w:r w:rsidR="001201A3" w:rsidRPr="00991D72">
        <w:t xml:space="preserve"> </w:t>
      </w:r>
      <w:r w:rsidRPr="00991D72">
        <w:t>(voir également la Résolution 167 (Bucarest, 2022) de la Conférence de plénipotentiaires).</w:t>
      </w:r>
    </w:p>
    <w:p w14:paraId="3E61377F" w14:textId="77777777" w:rsidR="00161560" w:rsidRPr="00991D72" w:rsidRDefault="00161560" w:rsidP="009B58D0">
      <w:pPr>
        <w:pStyle w:val="Heading3"/>
      </w:pPr>
      <w:bookmarkStart w:id="54" w:name="_Toc22765295"/>
      <w:bookmarkStart w:id="55" w:name="_Toc132786435"/>
      <w:bookmarkStart w:id="56" w:name="_Toc132786568"/>
      <w:r w:rsidRPr="00991D72">
        <w:t>A1.6.1.2</w:t>
      </w:r>
      <w:r w:rsidRPr="00991D72">
        <w:tab/>
        <w:t>Rapporteurs chargés de liaison</w:t>
      </w:r>
      <w:bookmarkEnd w:id="54"/>
      <w:bookmarkEnd w:id="55"/>
      <w:bookmarkEnd w:id="56"/>
    </w:p>
    <w:p w14:paraId="329ADEB3" w14:textId="6D318FBA" w:rsidR="00161560" w:rsidRPr="00991D72" w:rsidRDefault="00161560" w:rsidP="009B58D0">
      <w:r w:rsidRPr="00991D72">
        <w:t xml:space="preserve">La coordination entre les CE peut être assurée par la désignation de </w:t>
      </w:r>
      <w:r w:rsidR="00D70BDA" w:rsidRPr="00991D72">
        <w:t>rapporteur</w:t>
      </w:r>
      <w:r w:rsidRPr="00991D72">
        <w:t>s des CE chargés de liaison pour participer aux travaux des autres CE, du CCV ou des groupes pertinents des deux autres Secteurs.</w:t>
      </w:r>
    </w:p>
    <w:p w14:paraId="7A5E5184" w14:textId="77777777" w:rsidR="00161560" w:rsidRPr="00991D72" w:rsidRDefault="00161560" w:rsidP="009B58D0">
      <w:pPr>
        <w:pStyle w:val="Heading3"/>
      </w:pPr>
      <w:bookmarkStart w:id="57" w:name="_Toc22765296"/>
      <w:bookmarkStart w:id="58" w:name="_Toc132786436"/>
      <w:bookmarkStart w:id="59" w:name="_Toc132786569"/>
      <w:r w:rsidRPr="00991D72">
        <w:t>A1.6.1.3</w:t>
      </w:r>
      <w:r w:rsidRPr="00991D72">
        <w:tab/>
        <w:t>Groupes intersectoriels</w:t>
      </w:r>
      <w:bookmarkEnd w:id="57"/>
      <w:bookmarkEnd w:id="58"/>
      <w:bookmarkEnd w:id="59"/>
    </w:p>
    <w:p w14:paraId="0F6A22A7" w14:textId="1B4D4FAC" w:rsidR="00161560" w:rsidRPr="00991D72" w:rsidRDefault="00161560" w:rsidP="009B58D0">
      <w:r w:rsidRPr="00991D72">
        <w:t xml:space="preserve">Dans des cas bien précis, les travaux complémentaires relatifs à certains sujets peuvent être menés par des CE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w:t>
      </w:r>
      <w:r w:rsidR="007D7A5C">
        <w:t>à la</w:t>
      </w:r>
      <w:r w:rsidRPr="00991D72">
        <w:t xml:space="preserve"> Résolution UIT</w:t>
      </w:r>
      <w:r w:rsidRPr="00991D72">
        <w:noBreakHyphen/>
        <w:t>R </w:t>
      </w:r>
      <w:r w:rsidR="007D7A5C">
        <w:t>75</w:t>
      </w:r>
      <w:r w:rsidRPr="00991D72">
        <w:t xml:space="preserve"> pour avoir de plus amples renseignements sur ce processus.</w:t>
      </w:r>
    </w:p>
    <w:p w14:paraId="75C01125" w14:textId="77777777" w:rsidR="00161560" w:rsidRPr="00991D72" w:rsidRDefault="00161560" w:rsidP="009B58D0">
      <w:pPr>
        <w:pStyle w:val="Heading3"/>
      </w:pPr>
      <w:bookmarkStart w:id="60" w:name="_Toc22765297"/>
      <w:bookmarkStart w:id="61" w:name="_Toc132786437"/>
      <w:bookmarkStart w:id="62" w:name="_Toc132786570"/>
      <w:r w:rsidRPr="00991D72">
        <w:t>A1.6.1.4</w:t>
      </w:r>
      <w:r w:rsidRPr="00991D72">
        <w:tab/>
        <w:t>Autres organisations internationales</w:t>
      </w:r>
      <w:bookmarkEnd w:id="60"/>
      <w:bookmarkEnd w:id="61"/>
      <w:bookmarkEnd w:id="62"/>
    </w:p>
    <w:p w14:paraId="645EA649" w14:textId="77777777" w:rsidR="00161560" w:rsidRPr="00991D72" w:rsidRDefault="00161560" w:rsidP="009B58D0">
      <w:r w:rsidRPr="00991D72">
        <w:t>Quand une coopération et une coordination avec d'autres organisations internationales sont nécessaires, la liaison est assurée par le Directeur. La liaison sur des sujets techniques spécifiques peut, après consultation avec le Directeur, être assurée par les GT ou GA ou par un représentant désigné par une CE. Pour plus d'informations sur ce processus, voir la Résolution UIT-R 9.</w:t>
      </w:r>
    </w:p>
    <w:p w14:paraId="1E1E2373" w14:textId="77777777" w:rsidR="00161560" w:rsidRPr="00991D72" w:rsidRDefault="00161560" w:rsidP="009B58D0">
      <w:pPr>
        <w:pStyle w:val="Heading2"/>
        <w:rPr>
          <w:rFonts w:eastAsia="Arial Unicode MS"/>
        </w:rPr>
      </w:pPr>
      <w:bookmarkStart w:id="63" w:name="_Toc22765298"/>
      <w:bookmarkStart w:id="64" w:name="_Toc22766420"/>
      <w:bookmarkStart w:id="65" w:name="_Toc132786438"/>
      <w:bookmarkStart w:id="66" w:name="_Toc132786571"/>
      <w:r w:rsidRPr="00991D72">
        <w:t>A1.6.2</w:t>
      </w:r>
      <w:r w:rsidRPr="00991D72">
        <w:rPr>
          <w:rFonts w:eastAsia="Arial Unicode MS"/>
        </w:rPr>
        <w:tab/>
        <w:t xml:space="preserve">Lignes </w:t>
      </w:r>
      <w:r w:rsidRPr="00991D72">
        <w:t>directrices</w:t>
      </w:r>
      <w:r w:rsidRPr="00991D72">
        <w:rPr>
          <w:rFonts w:eastAsia="Arial Unicode MS"/>
        </w:rPr>
        <w:t xml:space="preserve"> du Directeur</w:t>
      </w:r>
      <w:bookmarkEnd w:id="63"/>
      <w:bookmarkEnd w:id="64"/>
      <w:bookmarkEnd w:id="65"/>
      <w:bookmarkEnd w:id="66"/>
    </w:p>
    <w:p w14:paraId="0542BFF5" w14:textId="75666041" w:rsidR="00161560" w:rsidRPr="00991D72" w:rsidRDefault="00161560" w:rsidP="009B58D0">
      <w:pPr>
        <w:keepNext/>
        <w:keepLines/>
      </w:pPr>
      <w:r w:rsidRPr="00991D72">
        <w:t>A1.6.2.1</w:t>
      </w:r>
      <w:r w:rsidRPr="00991D72">
        <w:tab/>
        <w:t>Pour compléter la présente Résolution, il appartient au Directeur de publier, en étroite collaboration avec le GCR si nécessaire</w:t>
      </w:r>
      <w:r w:rsidR="00DA6CDF" w:rsidRPr="00991D72">
        <w:t>,</w:t>
      </w:r>
      <w:r w:rsidR="00FC30E7" w:rsidRPr="00991D72">
        <w:t xml:space="preserve"> </w:t>
      </w:r>
      <w:r w:rsidRPr="00991D72">
        <w:t xml:space="preserve">et à intervalles réguliers, des versions actualisées des Lignes directrices relatives aux méthodes de travail et aux procédures du BR susceptibles d'avoir une incidence sur les travaux des CE et leurs groupes subordonnés (voir le </w:t>
      </w:r>
      <w:r w:rsidRPr="00991D72">
        <w:rPr>
          <w:i/>
          <w:iCs/>
        </w:rPr>
        <w:t>notant</w:t>
      </w:r>
      <w:r w:rsidRPr="00991D72">
        <w:t>). Les Lignes directrices peuvent également inclure les questions relatives à l'organisation des réunions et des Groupes de travail par correspondance, ainsi que les aspects relatifs à la documentation.</w:t>
      </w:r>
    </w:p>
    <w:p w14:paraId="6CCAD0ED" w14:textId="50D9C45D" w:rsidR="00161560" w:rsidRPr="00991D72" w:rsidRDefault="00161560" w:rsidP="009B58D0">
      <w:r w:rsidRPr="00991D72">
        <w:t>A1.6</w:t>
      </w:r>
      <w:r w:rsidRPr="00991D72">
        <w:rPr>
          <w:bCs/>
        </w:rPr>
        <w:t>.2.2</w:t>
      </w:r>
      <w:r w:rsidRPr="00991D72">
        <w:tab/>
        <w:t xml:space="preserve">Les Lignes directrices publiées par le Directeur contiennent des directives sur l'élaboration et les délais de soumission des contributions, ainsi que des informations détaillées sur les différents types de documents, dont les rapports et documents élaborés par les </w:t>
      </w:r>
      <w:r w:rsidR="00FC30E7" w:rsidRPr="00991D72">
        <w:t>présidents</w:t>
      </w:r>
      <w:r w:rsidRPr="00991D72">
        <w:t xml:space="preserve"> et les notes de liaison. Ces Lignes directrices devraient également traiter de questions pratiques concernant l'efficacité de la diffusion de documents par voie électronique. Les Lignes directrices contiennent le format commun obligatoire pour les </w:t>
      </w:r>
      <w:r w:rsidR="00FC30E7" w:rsidRPr="00991D72">
        <w:t>recommandations</w:t>
      </w:r>
      <w:r w:rsidRPr="00991D72">
        <w:t xml:space="preserve"> UIT-R nouvelles ou révisées.</w:t>
      </w:r>
    </w:p>
    <w:p w14:paraId="3BBDF368" w14:textId="77777777" w:rsidR="00161560" w:rsidRPr="00991D72" w:rsidRDefault="00161560" w:rsidP="009B58D0">
      <w:r w:rsidRPr="00991D72">
        <w:br w:type="page"/>
      </w:r>
    </w:p>
    <w:p w14:paraId="012FB86C" w14:textId="77777777" w:rsidR="00161560" w:rsidRPr="00991D72" w:rsidRDefault="00161560" w:rsidP="009B58D0">
      <w:pPr>
        <w:pStyle w:val="AnnexNo"/>
      </w:pPr>
      <w:r w:rsidRPr="00991D72">
        <w:lastRenderedPageBreak/>
        <w:t>Annexe 2</w:t>
      </w:r>
    </w:p>
    <w:p w14:paraId="1EC2C055" w14:textId="77777777" w:rsidR="00161560" w:rsidRPr="00991D72" w:rsidRDefault="00161560" w:rsidP="009B58D0">
      <w:pPr>
        <w:pStyle w:val="Annextitle"/>
      </w:pPr>
      <w:r w:rsidRPr="00991D72">
        <w:t>Documentation de l'UIT-R</w:t>
      </w:r>
    </w:p>
    <w:p w14:paraId="30594018" w14:textId="77777777" w:rsidR="00161560" w:rsidRPr="00991D72" w:rsidRDefault="00161560" w:rsidP="009B58D0">
      <w:pPr>
        <w:pStyle w:val="toc0"/>
        <w:keepNext/>
        <w:jc w:val="right"/>
      </w:pPr>
      <w:r w:rsidRPr="00991D72">
        <w:t>Page</w:t>
      </w:r>
    </w:p>
    <w:bookmarkStart w:id="67" w:name="_Toc22766421"/>
    <w:p w14:paraId="6AFC9512" w14:textId="6779FEC2" w:rsidR="00161560" w:rsidRPr="00991D72" w:rsidRDefault="00161560" w:rsidP="002B23A4">
      <w:pPr>
        <w:pStyle w:val="TOC1"/>
        <w:tabs>
          <w:tab w:val="clear" w:pos="567"/>
          <w:tab w:val="left" w:pos="993"/>
        </w:tabs>
        <w:ind w:left="1021" w:hanging="1021"/>
        <w:rPr>
          <w:rStyle w:val="Hyperlink"/>
          <w:color w:val="auto"/>
        </w:rPr>
      </w:pPr>
      <w:r w:rsidRPr="00991D72">
        <w:rPr>
          <w:rStyle w:val="Hyperlink"/>
          <w:color w:val="auto"/>
        </w:rPr>
        <w:fldChar w:fldCharType="begin"/>
      </w:r>
      <w:r w:rsidRPr="00991D72">
        <w:rPr>
          <w:rStyle w:val="Hyperlink"/>
          <w:color w:val="auto"/>
        </w:rPr>
        <w:instrText xml:space="preserve"> TOC \o "2-3" \h \z \t "Heading 1;1" </w:instrText>
      </w:r>
      <w:r w:rsidRPr="00991D72">
        <w:rPr>
          <w:rStyle w:val="Hyperlink"/>
          <w:color w:val="auto"/>
        </w:rPr>
        <w:fldChar w:fldCharType="separate"/>
      </w:r>
      <w:hyperlink w:anchor="_Toc132786572" w:history="1">
        <w:r w:rsidRPr="00991D72">
          <w:rPr>
            <w:rStyle w:val="Hyperlink"/>
            <w:color w:val="auto"/>
          </w:rPr>
          <w:t>A2.1</w:t>
        </w:r>
        <w:r w:rsidRPr="00991D72">
          <w:rPr>
            <w:rStyle w:val="Hyperlink"/>
            <w:color w:val="auto"/>
          </w:rPr>
          <w:tab/>
          <w:t>Principes généraux</w:t>
        </w:r>
        <w:r w:rsidRPr="00991D72">
          <w:rPr>
            <w:rStyle w:val="Hyperlink"/>
            <w:webHidden/>
            <w:color w:val="auto"/>
          </w:rPr>
          <w:tab/>
        </w:r>
        <w:r w:rsidRPr="00991D72">
          <w:rPr>
            <w:rStyle w:val="Hyperlink"/>
            <w:webHidden/>
            <w:color w:val="auto"/>
          </w:rPr>
          <w:tab/>
        </w:r>
        <w:r w:rsidRPr="00991D72">
          <w:rPr>
            <w:rStyle w:val="Hyperlink"/>
            <w:webHidden/>
            <w:color w:val="auto"/>
          </w:rPr>
          <w:fldChar w:fldCharType="begin"/>
        </w:r>
        <w:r w:rsidRPr="00991D72">
          <w:rPr>
            <w:rStyle w:val="Hyperlink"/>
            <w:webHidden/>
            <w:color w:val="auto"/>
          </w:rPr>
          <w:instrText xml:space="preserve"> PAGEREF _Toc132786572 \h </w:instrText>
        </w:r>
        <w:r w:rsidRPr="00991D72">
          <w:rPr>
            <w:rStyle w:val="Hyperlink"/>
            <w:webHidden/>
            <w:color w:val="auto"/>
          </w:rPr>
        </w:r>
        <w:r w:rsidRPr="00991D72">
          <w:rPr>
            <w:rStyle w:val="Hyperlink"/>
            <w:webHidden/>
            <w:color w:val="auto"/>
          </w:rPr>
          <w:fldChar w:fldCharType="separate"/>
        </w:r>
        <w:r w:rsidR="00246417">
          <w:rPr>
            <w:rStyle w:val="Hyperlink"/>
            <w:noProof/>
            <w:webHidden/>
            <w:color w:val="auto"/>
          </w:rPr>
          <w:t>16</w:t>
        </w:r>
        <w:r w:rsidRPr="00991D72">
          <w:rPr>
            <w:rStyle w:val="Hyperlink"/>
            <w:webHidden/>
            <w:color w:val="auto"/>
          </w:rPr>
          <w:fldChar w:fldCharType="end"/>
        </w:r>
      </w:hyperlink>
    </w:p>
    <w:p w14:paraId="76EFCC82" w14:textId="084A69D2" w:rsidR="00161560" w:rsidRPr="00991D72" w:rsidRDefault="008D3F7F" w:rsidP="002B23A4">
      <w:pPr>
        <w:pStyle w:val="TOC1"/>
        <w:tabs>
          <w:tab w:val="clear" w:pos="567"/>
          <w:tab w:val="left" w:pos="993"/>
        </w:tabs>
        <w:ind w:left="1021" w:hanging="1021"/>
        <w:rPr>
          <w:rStyle w:val="Hyperlink"/>
          <w:color w:val="auto"/>
        </w:rPr>
      </w:pPr>
      <w:hyperlink w:anchor="_Toc132786573" w:history="1">
        <w:r w:rsidR="00161560" w:rsidRPr="00991D72">
          <w:rPr>
            <w:rStyle w:val="Hyperlink"/>
            <w:color w:val="auto"/>
          </w:rPr>
          <w:t>A2.1.1</w:t>
        </w:r>
        <w:r w:rsidR="00161560" w:rsidRPr="00991D72">
          <w:rPr>
            <w:rStyle w:val="Hyperlink"/>
            <w:color w:val="auto"/>
          </w:rPr>
          <w:tab/>
          <w:t>Présentation des textes</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_Toc132786573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16</w:t>
        </w:r>
        <w:r w:rsidR="00161560" w:rsidRPr="00991D72">
          <w:rPr>
            <w:rStyle w:val="Hyperlink"/>
            <w:webHidden/>
            <w:color w:val="auto"/>
          </w:rPr>
          <w:fldChar w:fldCharType="end"/>
        </w:r>
      </w:hyperlink>
    </w:p>
    <w:p w14:paraId="68858E49" w14:textId="4FFC92B9" w:rsidR="00161560" w:rsidRPr="00991D72" w:rsidRDefault="008D3F7F" w:rsidP="002B23A4">
      <w:pPr>
        <w:pStyle w:val="TOC1"/>
        <w:tabs>
          <w:tab w:val="clear" w:pos="567"/>
          <w:tab w:val="left" w:pos="993"/>
        </w:tabs>
        <w:ind w:left="1021" w:hanging="1021"/>
        <w:rPr>
          <w:rStyle w:val="Hyperlink"/>
          <w:color w:val="auto"/>
        </w:rPr>
      </w:pPr>
      <w:hyperlink w:anchor="_Toc132786574" w:history="1">
        <w:r w:rsidR="00161560" w:rsidRPr="00991D72">
          <w:rPr>
            <w:rStyle w:val="Hyperlink"/>
            <w:color w:val="auto"/>
          </w:rPr>
          <w:t>A2.1.2</w:t>
        </w:r>
        <w:r w:rsidR="00161560" w:rsidRPr="00991D72">
          <w:rPr>
            <w:rStyle w:val="Hyperlink"/>
            <w:color w:val="auto"/>
          </w:rPr>
          <w:tab/>
          <w:t>Publication des textes</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_Toc132786574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17</w:t>
        </w:r>
        <w:r w:rsidR="00161560" w:rsidRPr="00991D72">
          <w:rPr>
            <w:rStyle w:val="Hyperlink"/>
            <w:webHidden/>
            <w:color w:val="auto"/>
          </w:rPr>
          <w:fldChar w:fldCharType="end"/>
        </w:r>
      </w:hyperlink>
    </w:p>
    <w:p w14:paraId="66B0787C" w14:textId="30A2B373" w:rsidR="00161560" w:rsidRPr="00991D72" w:rsidRDefault="008D3F7F" w:rsidP="002B23A4">
      <w:pPr>
        <w:pStyle w:val="TOC1"/>
        <w:tabs>
          <w:tab w:val="clear" w:pos="567"/>
          <w:tab w:val="left" w:pos="993"/>
        </w:tabs>
        <w:ind w:left="1021" w:hanging="1021"/>
        <w:rPr>
          <w:rStyle w:val="Hyperlink"/>
          <w:color w:val="auto"/>
        </w:rPr>
      </w:pPr>
      <w:hyperlink w:anchor="_Toc132786575" w:history="1">
        <w:r w:rsidR="00161560" w:rsidRPr="00991D72">
          <w:rPr>
            <w:rStyle w:val="Hyperlink"/>
            <w:color w:val="auto"/>
          </w:rPr>
          <w:t>A2.2</w:t>
        </w:r>
        <w:r w:rsidR="00161560" w:rsidRPr="00991D72">
          <w:rPr>
            <w:rStyle w:val="Hyperlink"/>
            <w:color w:val="auto"/>
          </w:rPr>
          <w:tab/>
          <w:t>Documentation préparatoire et contributions</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_Toc132786575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17</w:t>
        </w:r>
        <w:r w:rsidR="00161560" w:rsidRPr="00991D72">
          <w:rPr>
            <w:rStyle w:val="Hyperlink"/>
            <w:webHidden/>
            <w:color w:val="auto"/>
          </w:rPr>
          <w:fldChar w:fldCharType="end"/>
        </w:r>
      </w:hyperlink>
    </w:p>
    <w:p w14:paraId="1B0B1174" w14:textId="4310995E" w:rsidR="00161560" w:rsidRPr="00991D72" w:rsidRDefault="008D3F7F" w:rsidP="002B23A4">
      <w:pPr>
        <w:pStyle w:val="TOC1"/>
        <w:tabs>
          <w:tab w:val="clear" w:pos="567"/>
          <w:tab w:val="left" w:pos="993"/>
        </w:tabs>
        <w:ind w:left="1021" w:hanging="1021"/>
        <w:rPr>
          <w:rStyle w:val="Hyperlink"/>
          <w:color w:val="auto"/>
        </w:rPr>
      </w:pPr>
      <w:hyperlink w:anchor="_Toc132786576" w:history="1">
        <w:r w:rsidR="00161560" w:rsidRPr="00991D72">
          <w:rPr>
            <w:rStyle w:val="Hyperlink"/>
            <w:color w:val="auto"/>
          </w:rPr>
          <w:t>A2.2.1</w:t>
        </w:r>
        <w:r w:rsidR="00161560" w:rsidRPr="00991D72">
          <w:rPr>
            <w:rStyle w:val="Hyperlink"/>
            <w:color w:val="auto"/>
          </w:rPr>
          <w:tab/>
          <w:t>Documentation préparatoire pour les Assemblées des radiocommunications</w:t>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_Toc132786576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17</w:t>
        </w:r>
        <w:r w:rsidR="00161560" w:rsidRPr="00991D72">
          <w:rPr>
            <w:rStyle w:val="Hyperlink"/>
            <w:webHidden/>
            <w:color w:val="auto"/>
          </w:rPr>
          <w:fldChar w:fldCharType="end"/>
        </w:r>
      </w:hyperlink>
    </w:p>
    <w:p w14:paraId="12A951E8" w14:textId="06021219" w:rsidR="00161560" w:rsidRPr="00991D72" w:rsidRDefault="008D3F7F" w:rsidP="002B23A4">
      <w:pPr>
        <w:pStyle w:val="TOC1"/>
        <w:tabs>
          <w:tab w:val="clear" w:pos="567"/>
          <w:tab w:val="left" w:pos="993"/>
        </w:tabs>
        <w:ind w:left="1021" w:hanging="1021"/>
        <w:rPr>
          <w:rStyle w:val="Hyperlink"/>
          <w:color w:val="auto"/>
        </w:rPr>
      </w:pPr>
      <w:hyperlink w:anchor="_Toc132786577" w:history="1">
        <w:r w:rsidR="00161560" w:rsidRPr="00991D72">
          <w:rPr>
            <w:rStyle w:val="Hyperlink"/>
            <w:color w:val="auto"/>
          </w:rPr>
          <w:t>А2.2.2</w:t>
        </w:r>
        <w:r w:rsidR="00161560" w:rsidRPr="00991D72">
          <w:rPr>
            <w:rStyle w:val="Hyperlink"/>
            <w:color w:val="auto"/>
          </w:rPr>
          <w:tab/>
          <w:t>Contributions à l'Assemblée des radiocommunications</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_Toc132786577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17</w:t>
        </w:r>
        <w:r w:rsidR="00161560" w:rsidRPr="00991D72">
          <w:rPr>
            <w:rStyle w:val="Hyperlink"/>
            <w:webHidden/>
            <w:color w:val="auto"/>
          </w:rPr>
          <w:fldChar w:fldCharType="end"/>
        </w:r>
      </w:hyperlink>
    </w:p>
    <w:p w14:paraId="04B7DEB1" w14:textId="10D1AA84" w:rsidR="00161560" w:rsidRPr="00991D72" w:rsidRDefault="008D3F7F" w:rsidP="002B23A4">
      <w:pPr>
        <w:pStyle w:val="TOC1"/>
        <w:tabs>
          <w:tab w:val="clear" w:pos="567"/>
          <w:tab w:val="left" w:pos="993"/>
        </w:tabs>
        <w:ind w:left="1021" w:hanging="1021"/>
        <w:rPr>
          <w:rStyle w:val="Hyperlink"/>
          <w:color w:val="auto"/>
        </w:rPr>
      </w:pPr>
      <w:hyperlink w:anchor="_Toc132786578" w:history="1">
        <w:r w:rsidR="00161560" w:rsidRPr="00991D72">
          <w:rPr>
            <w:rStyle w:val="Hyperlink"/>
            <w:color w:val="auto"/>
          </w:rPr>
          <w:t>A2.2.3</w:t>
        </w:r>
        <w:r w:rsidR="00161560" w:rsidRPr="00991D72">
          <w:rPr>
            <w:rStyle w:val="Hyperlink"/>
            <w:color w:val="auto"/>
          </w:rPr>
          <w:tab/>
        </w:r>
        <w:r w:rsidR="001F40CD" w:rsidRPr="001F40CD">
          <w:rPr>
            <w:rStyle w:val="Hyperlink"/>
            <w:color w:val="auto"/>
          </w:rPr>
          <w:t>Documentation préparatoire pour les réunions des commissions d'études des radiocommunications</w:t>
        </w:r>
        <w:r w:rsidR="002B23A4" w:rsidRPr="00991D72">
          <w:rPr>
            <w:rStyle w:val="Hyperlink"/>
            <w:webHidden/>
            <w:color w:val="auto"/>
          </w:rPr>
          <w:tab/>
        </w:r>
        <w:r w:rsidR="001F40CD">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_Toc132786578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18</w:t>
        </w:r>
        <w:r w:rsidR="00161560" w:rsidRPr="00991D72">
          <w:rPr>
            <w:rStyle w:val="Hyperlink"/>
            <w:webHidden/>
            <w:color w:val="auto"/>
          </w:rPr>
          <w:fldChar w:fldCharType="end"/>
        </w:r>
      </w:hyperlink>
    </w:p>
    <w:p w14:paraId="1CE6E2A0" w14:textId="201B164E" w:rsidR="00161560" w:rsidRPr="00991D72" w:rsidRDefault="008D3F7F" w:rsidP="002B23A4">
      <w:pPr>
        <w:pStyle w:val="TOC1"/>
        <w:tabs>
          <w:tab w:val="clear" w:pos="567"/>
          <w:tab w:val="left" w:pos="993"/>
        </w:tabs>
        <w:ind w:left="1021" w:hanging="1021"/>
        <w:rPr>
          <w:rStyle w:val="Hyperlink"/>
          <w:color w:val="auto"/>
        </w:rPr>
      </w:pPr>
      <w:hyperlink w:anchor="_Toc132786579" w:history="1">
        <w:r w:rsidR="00161560" w:rsidRPr="00991D72">
          <w:rPr>
            <w:rStyle w:val="Hyperlink"/>
            <w:color w:val="auto"/>
          </w:rPr>
          <w:t>A2.2.4</w:t>
        </w:r>
        <w:r w:rsidR="00161560" w:rsidRPr="00991D72">
          <w:rPr>
            <w:rStyle w:val="Hyperlink"/>
            <w:color w:val="auto"/>
          </w:rPr>
          <w:tab/>
        </w:r>
        <w:r w:rsidR="001F40CD" w:rsidRPr="001F40CD">
          <w:rPr>
            <w:rStyle w:val="Hyperlink"/>
            <w:color w:val="auto"/>
          </w:rPr>
          <w:t>Contribution aux réunions des commissions d'études des radiocommunications,</w:t>
        </w:r>
        <w:r w:rsidR="001F40CD">
          <w:rPr>
            <w:rStyle w:val="Hyperlink"/>
            <w:color w:val="auto"/>
          </w:rPr>
          <w:br/>
        </w:r>
        <w:r w:rsidR="001F40CD" w:rsidRPr="001F40CD">
          <w:rPr>
            <w:rStyle w:val="Hyperlink"/>
            <w:color w:val="auto"/>
          </w:rPr>
          <w:t>du Comité de coordination pour le vocabulaire et d'autres groupes</w:t>
        </w:r>
        <w:r w:rsidR="00161560" w:rsidRPr="00991D72">
          <w:rPr>
            <w:rStyle w:val="Hyperlink"/>
            <w:webHidden/>
            <w:color w:val="auto"/>
          </w:rPr>
          <w:tab/>
        </w:r>
        <w:r w:rsidR="004573DF"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_Toc132786579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18</w:t>
        </w:r>
        <w:r w:rsidR="00161560" w:rsidRPr="00991D72">
          <w:rPr>
            <w:rStyle w:val="Hyperlink"/>
            <w:webHidden/>
            <w:color w:val="auto"/>
          </w:rPr>
          <w:fldChar w:fldCharType="end"/>
        </w:r>
      </w:hyperlink>
    </w:p>
    <w:p w14:paraId="6090E20C" w14:textId="30FFB171" w:rsidR="00161560" w:rsidRPr="00991D72" w:rsidRDefault="008D3F7F" w:rsidP="002B23A4">
      <w:pPr>
        <w:pStyle w:val="TOC1"/>
        <w:tabs>
          <w:tab w:val="clear" w:pos="567"/>
          <w:tab w:val="left" w:pos="993"/>
        </w:tabs>
        <w:ind w:left="1021" w:hanging="1021"/>
        <w:rPr>
          <w:rStyle w:val="Hyperlink"/>
          <w:color w:val="auto"/>
        </w:rPr>
      </w:pPr>
      <w:hyperlink w:anchor="_Toc132786580" w:history="1">
        <w:r w:rsidR="00161560" w:rsidRPr="00991D72">
          <w:rPr>
            <w:rStyle w:val="Hyperlink"/>
            <w:color w:val="auto"/>
          </w:rPr>
          <w:t>A2.3</w:t>
        </w:r>
        <w:r w:rsidR="00161560" w:rsidRPr="00991D72">
          <w:rPr>
            <w:rStyle w:val="Hyperlink"/>
            <w:color w:val="auto"/>
          </w:rPr>
          <w:tab/>
          <w:t>Résolutions de l'UIT-R</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_Toc132786580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19</w:t>
        </w:r>
        <w:r w:rsidR="00161560" w:rsidRPr="00991D72">
          <w:rPr>
            <w:rStyle w:val="Hyperlink"/>
            <w:webHidden/>
            <w:color w:val="auto"/>
          </w:rPr>
          <w:fldChar w:fldCharType="end"/>
        </w:r>
      </w:hyperlink>
    </w:p>
    <w:p w14:paraId="313CE2F7" w14:textId="2C4DF274" w:rsidR="00161560" w:rsidRPr="00991D72" w:rsidRDefault="008D3F7F" w:rsidP="002B23A4">
      <w:pPr>
        <w:pStyle w:val="TOC1"/>
        <w:tabs>
          <w:tab w:val="clear" w:pos="567"/>
          <w:tab w:val="left" w:pos="993"/>
        </w:tabs>
        <w:ind w:left="1021" w:hanging="1021"/>
        <w:rPr>
          <w:rStyle w:val="Hyperlink"/>
          <w:color w:val="auto"/>
        </w:rPr>
      </w:pPr>
      <w:hyperlink w:anchor="_Toc132786581" w:history="1">
        <w:r w:rsidR="00161560" w:rsidRPr="00991D72">
          <w:rPr>
            <w:rStyle w:val="Hyperlink"/>
            <w:color w:val="auto"/>
          </w:rPr>
          <w:t>A2.3.1</w:t>
        </w:r>
        <w:r w:rsidR="00161560" w:rsidRPr="00991D72">
          <w:rPr>
            <w:rStyle w:val="Hyperlink"/>
            <w:color w:val="auto"/>
          </w:rPr>
          <w:tab/>
          <w:t>Définition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_Toc132786581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19</w:t>
        </w:r>
        <w:r w:rsidR="00161560" w:rsidRPr="00991D72">
          <w:rPr>
            <w:rStyle w:val="Hyperlink"/>
            <w:webHidden/>
            <w:color w:val="auto"/>
          </w:rPr>
          <w:fldChar w:fldCharType="end"/>
        </w:r>
      </w:hyperlink>
    </w:p>
    <w:p w14:paraId="07DBFA32" w14:textId="514C0834" w:rsidR="00161560" w:rsidRPr="00991D72" w:rsidRDefault="008D3F7F" w:rsidP="002B23A4">
      <w:pPr>
        <w:pStyle w:val="TOC1"/>
        <w:tabs>
          <w:tab w:val="clear" w:pos="567"/>
          <w:tab w:val="left" w:pos="993"/>
        </w:tabs>
        <w:ind w:left="1021" w:hanging="1021"/>
        <w:rPr>
          <w:rStyle w:val="Hyperlink"/>
          <w:color w:val="auto"/>
        </w:rPr>
      </w:pPr>
      <w:hyperlink w:anchor="_Toc132786582" w:history="1">
        <w:r w:rsidR="00161560" w:rsidRPr="00991D72">
          <w:rPr>
            <w:rStyle w:val="Hyperlink"/>
            <w:color w:val="auto"/>
          </w:rPr>
          <w:t>A2.3.2</w:t>
        </w:r>
        <w:r w:rsidR="00161560" w:rsidRPr="00991D72">
          <w:rPr>
            <w:rStyle w:val="Hyperlink"/>
            <w:color w:val="auto"/>
          </w:rPr>
          <w:tab/>
          <w:t>Adoption et approbation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_Toc132786582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19</w:t>
        </w:r>
        <w:r w:rsidR="00161560" w:rsidRPr="00991D72">
          <w:rPr>
            <w:rStyle w:val="Hyperlink"/>
            <w:webHidden/>
            <w:color w:val="auto"/>
          </w:rPr>
          <w:fldChar w:fldCharType="end"/>
        </w:r>
      </w:hyperlink>
    </w:p>
    <w:p w14:paraId="1D1A0930" w14:textId="7380523D" w:rsidR="00161560" w:rsidRPr="00991D72" w:rsidRDefault="008D3F7F" w:rsidP="002B23A4">
      <w:pPr>
        <w:pStyle w:val="TOC1"/>
        <w:tabs>
          <w:tab w:val="clear" w:pos="567"/>
          <w:tab w:val="left" w:pos="993"/>
        </w:tabs>
        <w:ind w:left="1021" w:hanging="1021"/>
        <w:rPr>
          <w:rStyle w:val="Hyperlink"/>
          <w:color w:val="auto"/>
        </w:rPr>
      </w:pPr>
      <w:hyperlink w:anchor="_Toc132786583" w:history="1">
        <w:r w:rsidR="00161560" w:rsidRPr="00991D72">
          <w:rPr>
            <w:rStyle w:val="Hyperlink"/>
            <w:color w:val="auto"/>
          </w:rPr>
          <w:t>A2.3.3</w:t>
        </w:r>
        <w:r w:rsidR="00161560" w:rsidRPr="00991D72">
          <w:rPr>
            <w:rStyle w:val="Hyperlink"/>
            <w:color w:val="auto"/>
          </w:rPr>
          <w:tab/>
          <w:t>Suppression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_Toc132786583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19</w:t>
        </w:r>
        <w:r w:rsidR="00161560" w:rsidRPr="00991D72">
          <w:rPr>
            <w:rStyle w:val="Hyperlink"/>
            <w:webHidden/>
            <w:color w:val="auto"/>
          </w:rPr>
          <w:fldChar w:fldCharType="end"/>
        </w:r>
      </w:hyperlink>
    </w:p>
    <w:p w14:paraId="0ADF32AF" w14:textId="519AE7A4" w:rsidR="00161560" w:rsidRPr="00991D72" w:rsidRDefault="008D3F7F" w:rsidP="002B23A4">
      <w:pPr>
        <w:pStyle w:val="TOC1"/>
        <w:tabs>
          <w:tab w:val="clear" w:pos="567"/>
          <w:tab w:val="left" w:pos="993"/>
        </w:tabs>
        <w:ind w:left="1021" w:hanging="1021"/>
        <w:rPr>
          <w:rStyle w:val="Hyperlink"/>
          <w:color w:val="auto"/>
        </w:rPr>
      </w:pPr>
      <w:hyperlink w:anchor="_Toc132786584" w:history="1">
        <w:r w:rsidR="00161560" w:rsidRPr="00991D72">
          <w:rPr>
            <w:rStyle w:val="Hyperlink"/>
            <w:color w:val="auto"/>
          </w:rPr>
          <w:t>A2.4</w:t>
        </w:r>
        <w:r w:rsidR="00161560" w:rsidRPr="00991D72">
          <w:rPr>
            <w:rStyle w:val="Hyperlink"/>
            <w:color w:val="auto"/>
          </w:rPr>
          <w:tab/>
          <w:t>Décisions de l'UIT-R</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_Toc132786584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20</w:t>
        </w:r>
        <w:r w:rsidR="00161560" w:rsidRPr="00991D72">
          <w:rPr>
            <w:rStyle w:val="Hyperlink"/>
            <w:webHidden/>
            <w:color w:val="auto"/>
          </w:rPr>
          <w:fldChar w:fldCharType="end"/>
        </w:r>
      </w:hyperlink>
    </w:p>
    <w:p w14:paraId="2FA8188D" w14:textId="4ECE69E1" w:rsidR="00161560" w:rsidRPr="00991D72" w:rsidRDefault="008D3F7F" w:rsidP="002B23A4">
      <w:pPr>
        <w:pStyle w:val="TOC1"/>
        <w:tabs>
          <w:tab w:val="clear" w:pos="567"/>
          <w:tab w:val="left" w:pos="993"/>
        </w:tabs>
        <w:ind w:left="1021" w:hanging="1021"/>
        <w:rPr>
          <w:rStyle w:val="Hyperlink"/>
          <w:color w:val="auto"/>
        </w:rPr>
      </w:pPr>
      <w:hyperlink w:anchor="_Toc132786585" w:history="1">
        <w:r w:rsidR="00161560" w:rsidRPr="00991D72">
          <w:rPr>
            <w:rStyle w:val="Hyperlink"/>
            <w:color w:val="auto"/>
          </w:rPr>
          <w:t>A2.4.1</w:t>
        </w:r>
        <w:r w:rsidR="00161560" w:rsidRPr="00991D72">
          <w:rPr>
            <w:rStyle w:val="Hyperlink"/>
            <w:color w:val="auto"/>
          </w:rPr>
          <w:tab/>
          <w:t>Définition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_Toc132786585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20</w:t>
        </w:r>
        <w:r w:rsidR="00161560" w:rsidRPr="00991D72">
          <w:rPr>
            <w:rStyle w:val="Hyperlink"/>
            <w:webHidden/>
            <w:color w:val="auto"/>
          </w:rPr>
          <w:fldChar w:fldCharType="end"/>
        </w:r>
      </w:hyperlink>
    </w:p>
    <w:p w14:paraId="5EC29CCE" w14:textId="7DF58B46" w:rsidR="00161560" w:rsidRPr="00991D72" w:rsidRDefault="008D3F7F" w:rsidP="002B23A4">
      <w:pPr>
        <w:pStyle w:val="TOC1"/>
        <w:tabs>
          <w:tab w:val="clear" w:pos="567"/>
          <w:tab w:val="left" w:pos="993"/>
        </w:tabs>
        <w:ind w:left="1021" w:hanging="1021"/>
        <w:rPr>
          <w:rStyle w:val="Hyperlink"/>
          <w:color w:val="auto"/>
        </w:rPr>
      </w:pPr>
      <w:hyperlink w:anchor="_Toc132786586" w:history="1">
        <w:r w:rsidR="00161560" w:rsidRPr="00991D72">
          <w:rPr>
            <w:rStyle w:val="Hyperlink"/>
            <w:color w:val="auto"/>
          </w:rPr>
          <w:t>A2.4.2</w:t>
        </w:r>
        <w:r w:rsidR="00161560" w:rsidRPr="00991D72">
          <w:rPr>
            <w:rStyle w:val="Hyperlink"/>
            <w:color w:val="auto"/>
          </w:rPr>
          <w:tab/>
          <w:t>Approbation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_Toc132786586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20</w:t>
        </w:r>
        <w:r w:rsidR="00161560" w:rsidRPr="00991D72">
          <w:rPr>
            <w:rStyle w:val="Hyperlink"/>
            <w:webHidden/>
            <w:color w:val="auto"/>
          </w:rPr>
          <w:fldChar w:fldCharType="end"/>
        </w:r>
      </w:hyperlink>
    </w:p>
    <w:p w14:paraId="6B0684E4" w14:textId="4EAAE6F2" w:rsidR="00161560" w:rsidRPr="00991D72" w:rsidRDefault="008D3F7F" w:rsidP="002B23A4">
      <w:pPr>
        <w:pStyle w:val="TOC1"/>
        <w:tabs>
          <w:tab w:val="clear" w:pos="567"/>
          <w:tab w:val="left" w:pos="993"/>
        </w:tabs>
        <w:ind w:left="1021" w:hanging="1021"/>
        <w:rPr>
          <w:rStyle w:val="Hyperlink"/>
          <w:color w:val="auto"/>
        </w:rPr>
      </w:pPr>
      <w:hyperlink w:anchor="_Toc132786587" w:history="1">
        <w:r w:rsidR="00161560" w:rsidRPr="00991D72">
          <w:rPr>
            <w:rStyle w:val="Hyperlink"/>
            <w:color w:val="auto"/>
          </w:rPr>
          <w:t>A2.4.3</w:t>
        </w:r>
        <w:r w:rsidR="00161560" w:rsidRPr="00991D72">
          <w:rPr>
            <w:rStyle w:val="Hyperlink"/>
            <w:color w:val="auto"/>
          </w:rPr>
          <w:tab/>
          <w:t>Suppression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_Toc132786587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20</w:t>
        </w:r>
        <w:r w:rsidR="00161560" w:rsidRPr="00991D72">
          <w:rPr>
            <w:rStyle w:val="Hyperlink"/>
            <w:webHidden/>
            <w:color w:val="auto"/>
          </w:rPr>
          <w:fldChar w:fldCharType="end"/>
        </w:r>
      </w:hyperlink>
    </w:p>
    <w:p w14:paraId="74251AE8" w14:textId="4F4088D0" w:rsidR="00161560" w:rsidRPr="00991D72" w:rsidRDefault="008D3F7F" w:rsidP="002B23A4">
      <w:pPr>
        <w:pStyle w:val="TOC1"/>
        <w:tabs>
          <w:tab w:val="clear" w:pos="567"/>
          <w:tab w:val="left" w:pos="993"/>
        </w:tabs>
        <w:ind w:left="1021" w:hanging="1021"/>
        <w:rPr>
          <w:rStyle w:val="Hyperlink"/>
          <w:color w:val="auto"/>
        </w:rPr>
      </w:pPr>
      <w:hyperlink w:anchor="_Toc132786588" w:history="1">
        <w:r w:rsidR="00161560" w:rsidRPr="00991D72">
          <w:rPr>
            <w:rStyle w:val="Hyperlink"/>
            <w:color w:val="auto"/>
          </w:rPr>
          <w:t>A2.5</w:t>
        </w:r>
        <w:r w:rsidR="00161560" w:rsidRPr="00991D72">
          <w:rPr>
            <w:rStyle w:val="Hyperlink"/>
            <w:color w:val="auto"/>
          </w:rPr>
          <w:tab/>
          <w:t>Questions de l'UIT-R</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_Toc132786588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20</w:t>
        </w:r>
        <w:r w:rsidR="00161560" w:rsidRPr="00991D72">
          <w:rPr>
            <w:rStyle w:val="Hyperlink"/>
            <w:webHidden/>
            <w:color w:val="auto"/>
          </w:rPr>
          <w:fldChar w:fldCharType="end"/>
        </w:r>
      </w:hyperlink>
    </w:p>
    <w:p w14:paraId="4E862EB1" w14:textId="58CB3B83" w:rsidR="00161560" w:rsidRPr="00991D72" w:rsidRDefault="008D3F7F" w:rsidP="002B23A4">
      <w:pPr>
        <w:pStyle w:val="TOC1"/>
        <w:tabs>
          <w:tab w:val="clear" w:pos="567"/>
          <w:tab w:val="left" w:pos="993"/>
        </w:tabs>
        <w:ind w:left="1021" w:hanging="1021"/>
        <w:rPr>
          <w:rStyle w:val="Hyperlink"/>
          <w:color w:val="auto"/>
        </w:rPr>
      </w:pPr>
      <w:hyperlink w:anchor="_Toc132786589" w:history="1">
        <w:r w:rsidR="00161560" w:rsidRPr="00991D72">
          <w:rPr>
            <w:rStyle w:val="Hyperlink"/>
            <w:color w:val="auto"/>
          </w:rPr>
          <w:t>A2.5.1</w:t>
        </w:r>
        <w:r w:rsidR="00161560" w:rsidRPr="00991D72">
          <w:rPr>
            <w:rStyle w:val="Hyperlink"/>
            <w:color w:val="auto"/>
          </w:rPr>
          <w:tab/>
          <w:t>Définition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_Toc132786589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20</w:t>
        </w:r>
        <w:r w:rsidR="00161560" w:rsidRPr="00991D72">
          <w:rPr>
            <w:rStyle w:val="Hyperlink"/>
            <w:webHidden/>
            <w:color w:val="auto"/>
          </w:rPr>
          <w:fldChar w:fldCharType="end"/>
        </w:r>
      </w:hyperlink>
    </w:p>
    <w:p w14:paraId="0CBA123F" w14:textId="10494441" w:rsidR="00161560" w:rsidRPr="00991D72" w:rsidRDefault="008D3F7F" w:rsidP="002B23A4">
      <w:pPr>
        <w:pStyle w:val="TOC1"/>
        <w:tabs>
          <w:tab w:val="clear" w:pos="567"/>
          <w:tab w:val="left" w:pos="993"/>
        </w:tabs>
        <w:ind w:left="1021" w:hanging="1021"/>
        <w:rPr>
          <w:rStyle w:val="Hyperlink"/>
          <w:color w:val="auto"/>
        </w:rPr>
      </w:pPr>
      <w:hyperlink w:anchor="_Toc132786590" w:history="1">
        <w:r w:rsidR="00161560" w:rsidRPr="00991D72">
          <w:rPr>
            <w:rStyle w:val="Hyperlink"/>
            <w:color w:val="auto"/>
          </w:rPr>
          <w:t>A2.5.2</w:t>
        </w:r>
        <w:r w:rsidR="00161560" w:rsidRPr="00991D72">
          <w:rPr>
            <w:rStyle w:val="Hyperlink"/>
            <w:color w:val="auto"/>
          </w:rPr>
          <w:tab/>
          <w:t>Adoption et approbation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_Toc132786590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20</w:t>
        </w:r>
        <w:r w:rsidR="00161560" w:rsidRPr="00991D72">
          <w:rPr>
            <w:rStyle w:val="Hyperlink"/>
            <w:webHidden/>
            <w:color w:val="auto"/>
          </w:rPr>
          <w:fldChar w:fldCharType="end"/>
        </w:r>
      </w:hyperlink>
    </w:p>
    <w:p w14:paraId="595ABB79" w14:textId="66CB5197" w:rsidR="00161560" w:rsidRPr="00991D72" w:rsidRDefault="008D3F7F" w:rsidP="002B23A4">
      <w:pPr>
        <w:pStyle w:val="TOC1"/>
        <w:tabs>
          <w:tab w:val="clear" w:pos="567"/>
          <w:tab w:val="left" w:pos="993"/>
        </w:tabs>
        <w:ind w:left="1021" w:hanging="1021"/>
        <w:rPr>
          <w:rStyle w:val="Hyperlink"/>
          <w:color w:val="auto"/>
        </w:rPr>
      </w:pPr>
      <w:hyperlink w:anchor="_Toc132786595" w:history="1">
        <w:r w:rsidR="00161560" w:rsidRPr="00991D72">
          <w:rPr>
            <w:rStyle w:val="Hyperlink"/>
            <w:color w:val="auto"/>
          </w:rPr>
          <w:t>A2.5.3</w:t>
        </w:r>
        <w:r w:rsidR="00161560" w:rsidRPr="00991D72">
          <w:rPr>
            <w:rStyle w:val="Hyperlink"/>
            <w:color w:val="auto"/>
          </w:rPr>
          <w:tab/>
          <w:t>Suppression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_Toc132786595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23</w:t>
        </w:r>
        <w:r w:rsidR="00161560" w:rsidRPr="00991D72">
          <w:rPr>
            <w:rStyle w:val="Hyperlink"/>
            <w:webHidden/>
            <w:color w:val="auto"/>
          </w:rPr>
          <w:fldChar w:fldCharType="end"/>
        </w:r>
      </w:hyperlink>
    </w:p>
    <w:p w14:paraId="08D700D4" w14:textId="7DC6C49B" w:rsidR="00161560" w:rsidRPr="00991D72" w:rsidRDefault="008D3F7F" w:rsidP="002B23A4">
      <w:pPr>
        <w:pStyle w:val="TOC1"/>
        <w:tabs>
          <w:tab w:val="clear" w:pos="567"/>
          <w:tab w:val="left" w:pos="993"/>
        </w:tabs>
        <w:ind w:left="1021" w:hanging="1021"/>
        <w:rPr>
          <w:rStyle w:val="Hyperlink"/>
          <w:color w:val="auto"/>
        </w:rPr>
      </w:pPr>
      <w:hyperlink w:anchor="_Toc132786596" w:history="1">
        <w:r w:rsidR="00161560" w:rsidRPr="00991D72">
          <w:rPr>
            <w:rStyle w:val="Hyperlink"/>
            <w:color w:val="auto"/>
          </w:rPr>
          <w:t>A2.6</w:t>
        </w:r>
        <w:r w:rsidR="00161560" w:rsidRPr="00991D72">
          <w:rPr>
            <w:rStyle w:val="Hyperlink"/>
            <w:color w:val="auto"/>
          </w:rPr>
          <w:tab/>
          <w:t>Recommandations UIT-R</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_Toc132786596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23</w:t>
        </w:r>
        <w:r w:rsidR="00161560" w:rsidRPr="00991D72">
          <w:rPr>
            <w:rStyle w:val="Hyperlink"/>
            <w:webHidden/>
            <w:color w:val="auto"/>
          </w:rPr>
          <w:fldChar w:fldCharType="end"/>
        </w:r>
      </w:hyperlink>
    </w:p>
    <w:p w14:paraId="3B477FC3" w14:textId="10ACCBBE" w:rsidR="002B23A4" w:rsidRPr="00991D72" w:rsidRDefault="008D3F7F" w:rsidP="002B23A4">
      <w:pPr>
        <w:pStyle w:val="TOC1"/>
        <w:tabs>
          <w:tab w:val="clear" w:pos="567"/>
          <w:tab w:val="left" w:pos="993"/>
        </w:tabs>
        <w:ind w:left="1021" w:hanging="1021"/>
        <w:rPr>
          <w:rStyle w:val="Hyperlink"/>
          <w:color w:val="auto"/>
        </w:rPr>
      </w:pPr>
      <w:hyperlink w:anchor="_Toc132786597" w:history="1">
        <w:r w:rsidR="00161560" w:rsidRPr="00991D72">
          <w:rPr>
            <w:rStyle w:val="Hyperlink"/>
            <w:color w:val="auto"/>
          </w:rPr>
          <w:t>A2.6.1</w:t>
        </w:r>
        <w:r w:rsidR="00161560" w:rsidRPr="00991D72">
          <w:rPr>
            <w:rStyle w:val="Hyperlink"/>
            <w:color w:val="auto"/>
          </w:rPr>
          <w:tab/>
          <w:t>Définition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_Toc132786597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23</w:t>
        </w:r>
        <w:r w:rsidR="00161560" w:rsidRPr="00991D72">
          <w:rPr>
            <w:rStyle w:val="Hyperlink"/>
            <w:webHidden/>
            <w:color w:val="auto"/>
          </w:rPr>
          <w:fldChar w:fldCharType="end"/>
        </w:r>
      </w:hyperlink>
      <w:r w:rsidR="002B23A4" w:rsidRPr="00991D72">
        <w:rPr>
          <w:rStyle w:val="Hyperlink"/>
          <w:color w:val="auto"/>
        </w:rPr>
        <w:br w:type="page"/>
      </w:r>
    </w:p>
    <w:p w14:paraId="40FD1EE7" w14:textId="32AED01D" w:rsidR="004573DF" w:rsidRPr="00991D72" w:rsidRDefault="008D3F7F" w:rsidP="002B23A4">
      <w:pPr>
        <w:pStyle w:val="TOC1"/>
        <w:tabs>
          <w:tab w:val="clear" w:pos="567"/>
          <w:tab w:val="left" w:pos="993"/>
        </w:tabs>
        <w:ind w:left="1021" w:hanging="1021"/>
        <w:rPr>
          <w:rStyle w:val="Hyperlink"/>
          <w:color w:val="auto"/>
        </w:rPr>
      </w:pPr>
      <w:hyperlink w:anchor="_Toc132786598" w:history="1">
        <w:r w:rsidR="00161560" w:rsidRPr="00991D72">
          <w:rPr>
            <w:rStyle w:val="Hyperlink"/>
            <w:color w:val="auto"/>
          </w:rPr>
          <w:t>A2.6.2</w:t>
        </w:r>
        <w:r w:rsidR="00161560" w:rsidRPr="00991D72">
          <w:rPr>
            <w:rStyle w:val="Hyperlink"/>
            <w:color w:val="auto"/>
          </w:rPr>
          <w:tab/>
          <w:t>Adoption et approbation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_Toc132786598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24</w:t>
        </w:r>
        <w:r w:rsidR="00161560" w:rsidRPr="00991D72">
          <w:rPr>
            <w:rStyle w:val="Hyperlink"/>
            <w:webHidden/>
            <w:color w:val="auto"/>
          </w:rPr>
          <w:fldChar w:fldCharType="end"/>
        </w:r>
      </w:hyperlink>
    </w:p>
    <w:p w14:paraId="49974D33" w14:textId="08F0CA8B" w:rsidR="00161560" w:rsidRPr="00991D72" w:rsidRDefault="008D3F7F" w:rsidP="002B23A4">
      <w:pPr>
        <w:pStyle w:val="TOC1"/>
        <w:tabs>
          <w:tab w:val="clear" w:pos="567"/>
          <w:tab w:val="left" w:pos="993"/>
        </w:tabs>
        <w:ind w:left="1021" w:hanging="1021"/>
        <w:rPr>
          <w:rStyle w:val="Hyperlink"/>
          <w:color w:val="auto"/>
        </w:rPr>
      </w:pPr>
      <w:hyperlink w:anchor="_Toc132786604" w:history="1">
        <w:r w:rsidR="00161560" w:rsidRPr="00991D72">
          <w:rPr>
            <w:rStyle w:val="Hyperlink"/>
            <w:color w:val="auto"/>
          </w:rPr>
          <w:t>A2.6.3</w:t>
        </w:r>
        <w:r w:rsidR="00161560" w:rsidRPr="00991D72">
          <w:rPr>
            <w:rStyle w:val="Hyperlink"/>
            <w:color w:val="auto"/>
          </w:rPr>
          <w:tab/>
          <w:t>Suppression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_Toc132786604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30</w:t>
        </w:r>
        <w:r w:rsidR="00161560" w:rsidRPr="00991D72">
          <w:rPr>
            <w:rStyle w:val="Hyperlink"/>
            <w:webHidden/>
            <w:color w:val="auto"/>
          </w:rPr>
          <w:fldChar w:fldCharType="end"/>
        </w:r>
      </w:hyperlink>
    </w:p>
    <w:p w14:paraId="4C7969BB" w14:textId="6EA69DA1" w:rsidR="00161560" w:rsidRPr="00991D72" w:rsidRDefault="008D3F7F" w:rsidP="002B23A4">
      <w:pPr>
        <w:pStyle w:val="TOC1"/>
        <w:tabs>
          <w:tab w:val="clear" w:pos="567"/>
          <w:tab w:val="left" w:pos="993"/>
        </w:tabs>
        <w:ind w:left="1021" w:hanging="1021"/>
        <w:rPr>
          <w:rStyle w:val="Hyperlink"/>
          <w:color w:val="auto"/>
        </w:rPr>
      </w:pPr>
      <w:hyperlink w:anchor="_Toc132786605" w:history="1">
        <w:r w:rsidR="00161560" w:rsidRPr="00991D72">
          <w:rPr>
            <w:rStyle w:val="Hyperlink"/>
            <w:color w:val="auto"/>
          </w:rPr>
          <w:t>A2.7</w:t>
        </w:r>
        <w:r w:rsidR="00161560" w:rsidRPr="00991D72">
          <w:rPr>
            <w:rStyle w:val="Hyperlink"/>
            <w:color w:val="auto"/>
          </w:rPr>
          <w:tab/>
          <w:t>Rapports UIT-R</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_Toc132786605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30</w:t>
        </w:r>
        <w:r w:rsidR="00161560" w:rsidRPr="00991D72">
          <w:rPr>
            <w:rStyle w:val="Hyperlink"/>
            <w:webHidden/>
            <w:color w:val="auto"/>
          </w:rPr>
          <w:fldChar w:fldCharType="end"/>
        </w:r>
      </w:hyperlink>
    </w:p>
    <w:p w14:paraId="68D9FA5B" w14:textId="7E46D241" w:rsidR="00161560" w:rsidRPr="00991D72" w:rsidRDefault="008D3F7F" w:rsidP="002B23A4">
      <w:pPr>
        <w:pStyle w:val="TOC1"/>
        <w:tabs>
          <w:tab w:val="clear" w:pos="567"/>
          <w:tab w:val="left" w:pos="993"/>
        </w:tabs>
        <w:ind w:left="1021" w:hanging="1021"/>
        <w:rPr>
          <w:rStyle w:val="Hyperlink"/>
          <w:color w:val="auto"/>
        </w:rPr>
      </w:pPr>
      <w:hyperlink w:anchor="_Toc132786606" w:history="1">
        <w:r w:rsidR="00161560" w:rsidRPr="00991D72">
          <w:rPr>
            <w:rStyle w:val="Hyperlink"/>
            <w:color w:val="auto"/>
          </w:rPr>
          <w:t>A2.7.1</w:t>
        </w:r>
        <w:r w:rsidR="00161560" w:rsidRPr="00991D72">
          <w:rPr>
            <w:rStyle w:val="Hyperlink"/>
            <w:color w:val="auto"/>
          </w:rPr>
          <w:tab/>
          <w:t>Définition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_Toc132786606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30</w:t>
        </w:r>
        <w:r w:rsidR="00161560" w:rsidRPr="00991D72">
          <w:rPr>
            <w:rStyle w:val="Hyperlink"/>
            <w:webHidden/>
            <w:color w:val="auto"/>
          </w:rPr>
          <w:fldChar w:fldCharType="end"/>
        </w:r>
      </w:hyperlink>
    </w:p>
    <w:p w14:paraId="0D666395" w14:textId="6DE85CD7" w:rsidR="00161560" w:rsidRPr="00991D72" w:rsidRDefault="008D3F7F" w:rsidP="002B23A4">
      <w:pPr>
        <w:pStyle w:val="TOC1"/>
        <w:tabs>
          <w:tab w:val="clear" w:pos="567"/>
          <w:tab w:val="left" w:pos="993"/>
        </w:tabs>
        <w:ind w:left="1021" w:hanging="1021"/>
        <w:rPr>
          <w:rStyle w:val="Hyperlink"/>
          <w:color w:val="auto"/>
        </w:rPr>
      </w:pPr>
      <w:hyperlink w:anchor="_Toc132786607" w:history="1">
        <w:r w:rsidR="00161560" w:rsidRPr="00991D72">
          <w:rPr>
            <w:rStyle w:val="Hyperlink"/>
            <w:color w:val="auto"/>
          </w:rPr>
          <w:t>A2.7.2</w:t>
        </w:r>
        <w:r w:rsidR="00161560" w:rsidRPr="00991D72">
          <w:rPr>
            <w:rStyle w:val="Hyperlink"/>
            <w:color w:val="auto"/>
          </w:rPr>
          <w:tab/>
          <w:t>Approbation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_Toc132786607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30</w:t>
        </w:r>
        <w:r w:rsidR="00161560" w:rsidRPr="00991D72">
          <w:rPr>
            <w:rStyle w:val="Hyperlink"/>
            <w:webHidden/>
            <w:color w:val="auto"/>
          </w:rPr>
          <w:fldChar w:fldCharType="end"/>
        </w:r>
      </w:hyperlink>
    </w:p>
    <w:p w14:paraId="2C06FB89" w14:textId="2C8E384F" w:rsidR="00161560" w:rsidRPr="00991D72" w:rsidRDefault="008D3F7F" w:rsidP="002B23A4">
      <w:pPr>
        <w:pStyle w:val="TOC1"/>
        <w:tabs>
          <w:tab w:val="clear" w:pos="567"/>
          <w:tab w:val="left" w:pos="993"/>
        </w:tabs>
        <w:ind w:left="1021" w:hanging="1021"/>
        <w:rPr>
          <w:rStyle w:val="Hyperlink"/>
          <w:color w:val="auto"/>
        </w:rPr>
      </w:pPr>
      <w:hyperlink w:anchor="_Toc132786608" w:history="1">
        <w:r w:rsidR="00161560" w:rsidRPr="00991D72">
          <w:rPr>
            <w:rStyle w:val="Hyperlink"/>
            <w:color w:val="auto"/>
          </w:rPr>
          <w:t>A2.7.3</w:t>
        </w:r>
        <w:r w:rsidR="00161560" w:rsidRPr="00991D72">
          <w:rPr>
            <w:rStyle w:val="Hyperlink"/>
            <w:color w:val="auto"/>
          </w:rPr>
          <w:tab/>
          <w:t>Suppression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_Toc132786608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30</w:t>
        </w:r>
        <w:r w:rsidR="00161560" w:rsidRPr="00991D72">
          <w:rPr>
            <w:rStyle w:val="Hyperlink"/>
            <w:webHidden/>
            <w:color w:val="auto"/>
          </w:rPr>
          <w:fldChar w:fldCharType="end"/>
        </w:r>
      </w:hyperlink>
    </w:p>
    <w:p w14:paraId="22EC7749" w14:textId="5EB19985" w:rsidR="00161560" w:rsidRPr="00991D72" w:rsidRDefault="008D3F7F" w:rsidP="002B23A4">
      <w:pPr>
        <w:pStyle w:val="TOC1"/>
        <w:tabs>
          <w:tab w:val="clear" w:pos="567"/>
          <w:tab w:val="left" w:pos="993"/>
        </w:tabs>
        <w:ind w:left="1021" w:hanging="1021"/>
        <w:rPr>
          <w:rStyle w:val="Hyperlink"/>
          <w:color w:val="auto"/>
        </w:rPr>
      </w:pPr>
      <w:hyperlink w:anchor="_Toc132786609" w:history="1">
        <w:r w:rsidR="00161560" w:rsidRPr="00991D72">
          <w:rPr>
            <w:rStyle w:val="Hyperlink"/>
            <w:color w:val="auto"/>
          </w:rPr>
          <w:t>A2.8</w:t>
        </w:r>
        <w:r w:rsidR="00161560" w:rsidRPr="00991D72">
          <w:rPr>
            <w:rStyle w:val="Hyperlink"/>
            <w:color w:val="auto"/>
          </w:rPr>
          <w:tab/>
          <w:t>Manuels UIT-R</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_Toc132786609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31</w:t>
        </w:r>
        <w:r w:rsidR="00161560" w:rsidRPr="00991D72">
          <w:rPr>
            <w:rStyle w:val="Hyperlink"/>
            <w:webHidden/>
            <w:color w:val="auto"/>
          </w:rPr>
          <w:fldChar w:fldCharType="end"/>
        </w:r>
      </w:hyperlink>
    </w:p>
    <w:p w14:paraId="64A8EE0E" w14:textId="761F4A83" w:rsidR="00161560" w:rsidRPr="00991D72" w:rsidRDefault="008D3F7F" w:rsidP="002B23A4">
      <w:pPr>
        <w:pStyle w:val="TOC1"/>
        <w:tabs>
          <w:tab w:val="clear" w:pos="567"/>
          <w:tab w:val="left" w:pos="993"/>
        </w:tabs>
        <w:ind w:left="1021" w:hanging="1021"/>
        <w:rPr>
          <w:rStyle w:val="Hyperlink"/>
          <w:color w:val="auto"/>
        </w:rPr>
      </w:pPr>
      <w:hyperlink w:anchor="_Toc132786610" w:history="1">
        <w:r w:rsidR="00161560" w:rsidRPr="00991D72">
          <w:rPr>
            <w:rStyle w:val="Hyperlink"/>
            <w:color w:val="auto"/>
          </w:rPr>
          <w:t>A2.8.1</w:t>
        </w:r>
        <w:r w:rsidR="00161560" w:rsidRPr="00991D72">
          <w:rPr>
            <w:rStyle w:val="Hyperlink"/>
            <w:color w:val="auto"/>
          </w:rPr>
          <w:tab/>
          <w:t>Définition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_Toc132786610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31</w:t>
        </w:r>
        <w:r w:rsidR="00161560" w:rsidRPr="00991D72">
          <w:rPr>
            <w:rStyle w:val="Hyperlink"/>
            <w:webHidden/>
            <w:color w:val="auto"/>
          </w:rPr>
          <w:fldChar w:fldCharType="end"/>
        </w:r>
      </w:hyperlink>
    </w:p>
    <w:p w14:paraId="3FC17450" w14:textId="5D5266BA" w:rsidR="00161560" w:rsidRPr="00991D72" w:rsidRDefault="008D3F7F" w:rsidP="002B23A4">
      <w:pPr>
        <w:pStyle w:val="TOC1"/>
        <w:tabs>
          <w:tab w:val="clear" w:pos="567"/>
          <w:tab w:val="left" w:pos="993"/>
        </w:tabs>
        <w:ind w:left="1021" w:hanging="1021"/>
        <w:rPr>
          <w:rStyle w:val="Hyperlink"/>
          <w:color w:val="auto"/>
        </w:rPr>
      </w:pPr>
      <w:hyperlink w:anchor="_Toc132786611" w:history="1">
        <w:r w:rsidR="00161560" w:rsidRPr="00991D72">
          <w:rPr>
            <w:rStyle w:val="Hyperlink"/>
            <w:color w:val="auto"/>
          </w:rPr>
          <w:t>A2.8.2</w:t>
        </w:r>
        <w:r w:rsidR="00161560" w:rsidRPr="00991D72">
          <w:rPr>
            <w:rStyle w:val="Hyperlink"/>
            <w:color w:val="auto"/>
          </w:rPr>
          <w:tab/>
          <w:t>Approbation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_Toc132786611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31</w:t>
        </w:r>
        <w:r w:rsidR="00161560" w:rsidRPr="00991D72">
          <w:rPr>
            <w:rStyle w:val="Hyperlink"/>
            <w:webHidden/>
            <w:color w:val="auto"/>
          </w:rPr>
          <w:fldChar w:fldCharType="end"/>
        </w:r>
      </w:hyperlink>
    </w:p>
    <w:p w14:paraId="7B980A1C" w14:textId="3E4BC00B" w:rsidR="00161560" w:rsidRPr="00991D72" w:rsidRDefault="008D3F7F" w:rsidP="002B23A4">
      <w:pPr>
        <w:pStyle w:val="TOC1"/>
        <w:tabs>
          <w:tab w:val="clear" w:pos="567"/>
          <w:tab w:val="left" w:pos="993"/>
        </w:tabs>
        <w:ind w:left="1021" w:hanging="1021"/>
        <w:rPr>
          <w:rStyle w:val="Hyperlink"/>
          <w:color w:val="auto"/>
        </w:rPr>
      </w:pPr>
      <w:hyperlink w:anchor="_Toc132786612" w:history="1">
        <w:r w:rsidR="00161560" w:rsidRPr="00991D72">
          <w:rPr>
            <w:rStyle w:val="Hyperlink"/>
            <w:color w:val="auto"/>
          </w:rPr>
          <w:t>A2.8.3</w:t>
        </w:r>
        <w:r w:rsidR="00161560" w:rsidRPr="00991D72">
          <w:rPr>
            <w:rStyle w:val="Hyperlink"/>
            <w:color w:val="auto"/>
          </w:rPr>
          <w:tab/>
          <w:t>Suppression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_Toc132786612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31</w:t>
        </w:r>
        <w:r w:rsidR="00161560" w:rsidRPr="00991D72">
          <w:rPr>
            <w:rStyle w:val="Hyperlink"/>
            <w:webHidden/>
            <w:color w:val="auto"/>
          </w:rPr>
          <w:fldChar w:fldCharType="end"/>
        </w:r>
      </w:hyperlink>
    </w:p>
    <w:p w14:paraId="12C8C757" w14:textId="2B8AB1AB" w:rsidR="00161560" w:rsidRPr="00991D72" w:rsidRDefault="008D3F7F" w:rsidP="002B23A4">
      <w:pPr>
        <w:pStyle w:val="TOC1"/>
        <w:tabs>
          <w:tab w:val="clear" w:pos="567"/>
          <w:tab w:val="left" w:pos="993"/>
        </w:tabs>
        <w:ind w:left="1021" w:hanging="1021"/>
        <w:rPr>
          <w:rStyle w:val="Hyperlink"/>
          <w:color w:val="auto"/>
        </w:rPr>
      </w:pPr>
      <w:hyperlink w:anchor="_Toc132786613" w:history="1">
        <w:r w:rsidR="00161560" w:rsidRPr="00991D72">
          <w:rPr>
            <w:rStyle w:val="Hyperlink"/>
            <w:color w:val="auto"/>
          </w:rPr>
          <w:t>A2.9</w:t>
        </w:r>
        <w:r w:rsidR="00161560" w:rsidRPr="00991D72">
          <w:rPr>
            <w:rStyle w:val="Hyperlink"/>
            <w:color w:val="auto"/>
          </w:rPr>
          <w:tab/>
          <w:t>Vœux de l'UIT-R</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_Toc132786613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31</w:t>
        </w:r>
        <w:r w:rsidR="00161560" w:rsidRPr="00991D72">
          <w:rPr>
            <w:rStyle w:val="Hyperlink"/>
            <w:webHidden/>
            <w:color w:val="auto"/>
          </w:rPr>
          <w:fldChar w:fldCharType="end"/>
        </w:r>
      </w:hyperlink>
    </w:p>
    <w:p w14:paraId="3B940F20" w14:textId="4DE24902" w:rsidR="00161560" w:rsidRPr="00991D72" w:rsidRDefault="008D3F7F" w:rsidP="002B23A4">
      <w:pPr>
        <w:pStyle w:val="TOC1"/>
        <w:tabs>
          <w:tab w:val="clear" w:pos="567"/>
          <w:tab w:val="left" w:pos="993"/>
        </w:tabs>
        <w:ind w:left="1021" w:hanging="1021"/>
        <w:rPr>
          <w:rStyle w:val="Hyperlink"/>
          <w:color w:val="auto"/>
        </w:rPr>
      </w:pPr>
      <w:hyperlink w:anchor="_Toc132786614" w:history="1">
        <w:r w:rsidR="00161560" w:rsidRPr="00991D72">
          <w:rPr>
            <w:rStyle w:val="Hyperlink"/>
            <w:color w:val="auto"/>
          </w:rPr>
          <w:t>A2.9.1</w:t>
        </w:r>
        <w:r w:rsidR="00161560" w:rsidRPr="00991D72">
          <w:rPr>
            <w:rStyle w:val="Hyperlink"/>
            <w:color w:val="auto"/>
          </w:rPr>
          <w:tab/>
          <w:t>Définition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_Toc132786614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31</w:t>
        </w:r>
        <w:r w:rsidR="00161560" w:rsidRPr="00991D72">
          <w:rPr>
            <w:rStyle w:val="Hyperlink"/>
            <w:webHidden/>
            <w:color w:val="auto"/>
          </w:rPr>
          <w:fldChar w:fldCharType="end"/>
        </w:r>
      </w:hyperlink>
    </w:p>
    <w:p w14:paraId="3A151325" w14:textId="130EE078" w:rsidR="00161560" w:rsidRPr="00991D72" w:rsidRDefault="008D3F7F" w:rsidP="002B23A4">
      <w:pPr>
        <w:pStyle w:val="TOC1"/>
        <w:tabs>
          <w:tab w:val="clear" w:pos="567"/>
          <w:tab w:val="left" w:pos="993"/>
        </w:tabs>
        <w:ind w:left="1021" w:hanging="1021"/>
        <w:rPr>
          <w:rStyle w:val="Hyperlink"/>
          <w:color w:val="auto"/>
        </w:rPr>
      </w:pPr>
      <w:hyperlink w:anchor="_Toc132786615" w:history="1">
        <w:r w:rsidR="00161560" w:rsidRPr="00991D72">
          <w:rPr>
            <w:rStyle w:val="Hyperlink"/>
            <w:color w:val="auto"/>
          </w:rPr>
          <w:t>A2.9.2</w:t>
        </w:r>
        <w:r w:rsidR="00161560" w:rsidRPr="00991D72">
          <w:rPr>
            <w:rStyle w:val="Hyperlink"/>
            <w:color w:val="auto"/>
          </w:rPr>
          <w:tab/>
          <w:t>Approbation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_Toc132786615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31</w:t>
        </w:r>
        <w:r w:rsidR="00161560" w:rsidRPr="00991D72">
          <w:rPr>
            <w:rStyle w:val="Hyperlink"/>
            <w:webHidden/>
            <w:color w:val="auto"/>
          </w:rPr>
          <w:fldChar w:fldCharType="end"/>
        </w:r>
      </w:hyperlink>
    </w:p>
    <w:p w14:paraId="558C4815" w14:textId="18BDCEDD" w:rsidR="00161560" w:rsidRPr="00991D72" w:rsidRDefault="008D3F7F" w:rsidP="002B23A4">
      <w:pPr>
        <w:pStyle w:val="TOC1"/>
        <w:tabs>
          <w:tab w:val="clear" w:pos="567"/>
          <w:tab w:val="left" w:pos="993"/>
        </w:tabs>
        <w:ind w:left="1021" w:hanging="1021"/>
        <w:rPr>
          <w:rStyle w:val="Hyperlink"/>
          <w:color w:val="auto"/>
        </w:rPr>
      </w:pPr>
      <w:hyperlink w:anchor="_Toc132786616" w:history="1">
        <w:r w:rsidR="00161560" w:rsidRPr="00991D72">
          <w:rPr>
            <w:rStyle w:val="Hyperlink"/>
            <w:color w:val="auto"/>
          </w:rPr>
          <w:t>A2.9.3</w:t>
        </w:r>
        <w:r w:rsidR="00161560" w:rsidRPr="00991D72">
          <w:rPr>
            <w:rStyle w:val="Hyperlink"/>
            <w:color w:val="auto"/>
          </w:rPr>
          <w:tab/>
          <w:t>Suppression</w:t>
        </w:r>
        <w:r w:rsidR="00161560" w:rsidRPr="00991D72">
          <w:rPr>
            <w:rStyle w:val="Hyperlink"/>
            <w:webHidden/>
            <w:color w:val="auto"/>
          </w:rPr>
          <w:tab/>
        </w:r>
        <w:r w:rsidR="00161560" w:rsidRPr="00991D72">
          <w:rPr>
            <w:rStyle w:val="Hyperlink"/>
            <w:webHidden/>
            <w:color w:val="auto"/>
          </w:rPr>
          <w:tab/>
        </w:r>
        <w:r w:rsidR="00161560" w:rsidRPr="00991D72">
          <w:rPr>
            <w:rStyle w:val="Hyperlink"/>
            <w:webHidden/>
            <w:color w:val="auto"/>
          </w:rPr>
          <w:fldChar w:fldCharType="begin"/>
        </w:r>
        <w:r w:rsidR="00161560" w:rsidRPr="00991D72">
          <w:rPr>
            <w:rStyle w:val="Hyperlink"/>
            <w:webHidden/>
            <w:color w:val="auto"/>
          </w:rPr>
          <w:instrText xml:space="preserve"> PAGEREF _Toc132786616 \h </w:instrText>
        </w:r>
        <w:r w:rsidR="00161560" w:rsidRPr="00991D72">
          <w:rPr>
            <w:rStyle w:val="Hyperlink"/>
            <w:webHidden/>
            <w:color w:val="auto"/>
          </w:rPr>
        </w:r>
        <w:r w:rsidR="00161560" w:rsidRPr="00991D72">
          <w:rPr>
            <w:rStyle w:val="Hyperlink"/>
            <w:webHidden/>
            <w:color w:val="auto"/>
          </w:rPr>
          <w:fldChar w:fldCharType="separate"/>
        </w:r>
        <w:r w:rsidR="00246417">
          <w:rPr>
            <w:rStyle w:val="Hyperlink"/>
            <w:noProof/>
            <w:webHidden/>
            <w:color w:val="auto"/>
          </w:rPr>
          <w:t>31</w:t>
        </w:r>
        <w:r w:rsidR="00161560" w:rsidRPr="00991D72">
          <w:rPr>
            <w:rStyle w:val="Hyperlink"/>
            <w:webHidden/>
            <w:color w:val="auto"/>
          </w:rPr>
          <w:fldChar w:fldCharType="end"/>
        </w:r>
      </w:hyperlink>
    </w:p>
    <w:p w14:paraId="01B63F13" w14:textId="77777777" w:rsidR="00161560" w:rsidRPr="00991D72" w:rsidRDefault="00161560" w:rsidP="002B23A4">
      <w:pPr>
        <w:pStyle w:val="TOC1"/>
        <w:tabs>
          <w:tab w:val="clear" w:pos="567"/>
          <w:tab w:val="left" w:pos="993"/>
        </w:tabs>
        <w:ind w:left="1021" w:hanging="1021"/>
        <w:rPr>
          <w:sz w:val="2"/>
          <w:szCs w:val="2"/>
        </w:rPr>
      </w:pPr>
      <w:r w:rsidRPr="00991D72">
        <w:rPr>
          <w:rStyle w:val="Hyperlink"/>
          <w:color w:val="auto"/>
        </w:rPr>
        <w:fldChar w:fldCharType="end"/>
      </w:r>
    </w:p>
    <w:p w14:paraId="479E6F87" w14:textId="77777777" w:rsidR="00161560" w:rsidRPr="00991D72" w:rsidRDefault="00161560" w:rsidP="002B23A4">
      <w:pPr>
        <w:pStyle w:val="Heading1"/>
        <w:spacing w:before="480"/>
      </w:pPr>
      <w:bookmarkStart w:id="68" w:name="_Toc132786439"/>
      <w:bookmarkStart w:id="69" w:name="_Toc132786572"/>
      <w:r w:rsidRPr="00991D72">
        <w:t>A2.1</w:t>
      </w:r>
      <w:r w:rsidRPr="00991D72">
        <w:tab/>
        <w:t>Principes généraux</w:t>
      </w:r>
      <w:bookmarkEnd w:id="67"/>
      <w:bookmarkEnd w:id="68"/>
      <w:bookmarkEnd w:id="69"/>
    </w:p>
    <w:p w14:paraId="24296DA8" w14:textId="6E30CFA0" w:rsidR="00161560" w:rsidRPr="00991D72" w:rsidRDefault="00161560" w:rsidP="009B58D0">
      <w:r w:rsidRPr="00991D72">
        <w:t xml:space="preserve">Dans les § </w:t>
      </w:r>
      <w:r w:rsidRPr="00991D72">
        <w:rPr>
          <w:lang w:eastAsia="ja-JP"/>
        </w:rPr>
        <w:t xml:space="preserve">A2.1.1 </w:t>
      </w:r>
      <w:r w:rsidRPr="00991D72">
        <w:t xml:space="preserve">et </w:t>
      </w:r>
      <w:r w:rsidRPr="00991D72">
        <w:rPr>
          <w:lang w:eastAsia="ja-JP"/>
        </w:rPr>
        <w:t xml:space="preserve">A2.1.2 </w:t>
      </w:r>
      <w:r w:rsidRPr="00991D72">
        <w:t xml:space="preserve">qui suivent, le mot «textes» est utilisé pour les </w:t>
      </w:r>
      <w:r w:rsidR="002A31F8" w:rsidRPr="00991D72">
        <w:t>r</w:t>
      </w:r>
      <w:r w:rsidRPr="00991D72">
        <w:t xml:space="preserve">ésolutions, </w:t>
      </w:r>
      <w:r w:rsidR="002A31F8" w:rsidRPr="00991D72">
        <w:t>d</w:t>
      </w:r>
      <w:r w:rsidRPr="00991D72">
        <w:t xml:space="preserve">écisions, Questions, </w:t>
      </w:r>
      <w:r w:rsidR="002A31F8" w:rsidRPr="00991D72">
        <w:t>r</w:t>
      </w:r>
      <w:r w:rsidRPr="00991D72">
        <w:t xml:space="preserve">ecommandations, </w:t>
      </w:r>
      <w:r w:rsidR="002A31F8" w:rsidRPr="00991D72">
        <w:t>r</w:t>
      </w:r>
      <w:r w:rsidRPr="00991D72">
        <w:t xml:space="preserve">apports, </w:t>
      </w:r>
      <w:r w:rsidR="002A31F8" w:rsidRPr="00991D72">
        <w:t>m</w:t>
      </w:r>
      <w:r w:rsidRPr="00991D72">
        <w:t xml:space="preserve">anuels et </w:t>
      </w:r>
      <w:r w:rsidR="0051565F" w:rsidRPr="00991D72">
        <w:t>v</w:t>
      </w:r>
      <w:r w:rsidRPr="00991D72">
        <w:t>œux</w:t>
      </w:r>
      <w:r w:rsidR="001144B8" w:rsidRPr="00991D72">
        <w:t xml:space="preserve"> du Secteur des radiocommunications de l'UIT (UIT-R)</w:t>
      </w:r>
      <w:r w:rsidRPr="00991D72">
        <w:t>, tels que définis aux § </w:t>
      </w:r>
      <w:r w:rsidRPr="00991D72">
        <w:rPr>
          <w:lang w:eastAsia="ja-JP"/>
        </w:rPr>
        <w:t>A2.3</w:t>
      </w:r>
      <w:r w:rsidRPr="00991D72">
        <w:t xml:space="preserve"> à </w:t>
      </w:r>
      <w:r w:rsidRPr="00991D72">
        <w:rPr>
          <w:lang w:eastAsia="ja-JP"/>
        </w:rPr>
        <w:t>A2.9</w:t>
      </w:r>
      <w:r w:rsidRPr="00991D72">
        <w:t>.</w:t>
      </w:r>
    </w:p>
    <w:p w14:paraId="646087D1" w14:textId="77777777" w:rsidR="00161560" w:rsidRPr="00991D72" w:rsidRDefault="00161560" w:rsidP="009B58D0">
      <w:pPr>
        <w:pStyle w:val="Heading2"/>
      </w:pPr>
      <w:bookmarkStart w:id="70" w:name="_Toc180533324"/>
      <w:bookmarkStart w:id="71" w:name="_Toc22766422"/>
      <w:bookmarkStart w:id="72" w:name="_Toc132786440"/>
      <w:bookmarkStart w:id="73" w:name="_Toc132786573"/>
      <w:r w:rsidRPr="00991D72">
        <w:t>A2.1.1</w:t>
      </w:r>
      <w:r w:rsidRPr="00991D72">
        <w:tab/>
        <w:t>Présentation des textes</w:t>
      </w:r>
      <w:bookmarkEnd w:id="70"/>
      <w:bookmarkEnd w:id="71"/>
      <w:bookmarkEnd w:id="72"/>
      <w:bookmarkEnd w:id="73"/>
    </w:p>
    <w:p w14:paraId="66474932" w14:textId="05A7F87B" w:rsidR="00161560" w:rsidRPr="00991D72" w:rsidRDefault="00161560" w:rsidP="009B58D0">
      <w:r w:rsidRPr="00991D72">
        <w:t>A2.1.1.1</w:t>
      </w:r>
      <w:r w:rsidRPr="00991D72">
        <w:tab/>
        <w:t xml:space="preserve">Les textes devraient être aussi courts que possible, se limiter au contenu nécessaire et ne pas reprendre le contenu d'autres textes, et se rapporter directement à </w:t>
      </w:r>
      <w:r w:rsidR="0051565F" w:rsidRPr="00991D72">
        <w:t xml:space="preserve">une résolution, une décision, un vœu, une recommandation, un rapport ou </w:t>
      </w:r>
      <w:r w:rsidRPr="00991D72">
        <w:t>une Question/un sujet de l'UIT-R ou une partie de ces éléments à l'étude.</w:t>
      </w:r>
    </w:p>
    <w:p w14:paraId="57CFEF0F" w14:textId="77777777" w:rsidR="00161560" w:rsidRPr="00991D72" w:rsidRDefault="00161560" w:rsidP="009B58D0">
      <w:r w:rsidRPr="00991D72">
        <w:t>A2.1.1.2</w:t>
      </w:r>
      <w:r w:rsidRPr="00991D72">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14:paraId="5F1301DE" w14:textId="6ACF2703" w:rsidR="00161560" w:rsidRPr="00991D72" w:rsidRDefault="00161560" w:rsidP="009B58D0">
      <w:r w:rsidRPr="00991D72">
        <w:t>A2.1.1.3</w:t>
      </w:r>
      <w:r w:rsidRPr="00991D72">
        <w:tab/>
        <w:t xml:space="preserve">Dans leur présentation, les textes doivent comporter un numéro (ainsi que, pour les </w:t>
      </w:r>
      <w:r w:rsidR="00FC30E7" w:rsidRPr="00991D72">
        <w:t>recommandations</w:t>
      </w:r>
      <w:r w:rsidRPr="00991D72">
        <w:t xml:space="preserve"> et les</w:t>
      </w:r>
      <w:r w:rsidR="00FC30E7" w:rsidRPr="00991D72">
        <w:t xml:space="preserve"> rapports</w:t>
      </w:r>
      <w:r w:rsidRPr="00991D72">
        <w:t>, une série), un titre, ainsi qu'une indication de l'année de leur approbation initiale et, le cas échéant, une indication de l'année d'approbation des révisions éventuelles.</w:t>
      </w:r>
    </w:p>
    <w:p w14:paraId="773B7F4E" w14:textId="69D10A19" w:rsidR="002B23A4" w:rsidRPr="00991D72" w:rsidRDefault="00161560" w:rsidP="009B58D0">
      <w:r w:rsidRPr="00991D72">
        <w:t>A2.1.1.4</w:t>
      </w:r>
      <w:r w:rsidRPr="00991D72">
        <w:tab/>
        <w:t xml:space="preserve">Les </w:t>
      </w:r>
      <w:r w:rsidR="00D11208" w:rsidRPr="00991D72">
        <w:t>a</w:t>
      </w:r>
      <w:r w:rsidRPr="00991D72">
        <w:t xml:space="preserve">nnexes, </w:t>
      </w:r>
      <w:r w:rsidR="00D11208" w:rsidRPr="00991D72">
        <w:t>p</w:t>
      </w:r>
      <w:r w:rsidRPr="00991D72">
        <w:t xml:space="preserve">ièces jointes et </w:t>
      </w:r>
      <w:r w:rsidR="00D11208" w:rsidRPr="00991D72">
        <w:t>a</w:t>
      </w:r>
      <w:r w:rsidRPr="00991D72">
        <w:t>ppendices figurant dans l'un quelconque de ces textes devraient être considérés comme ayant un statut équivalent, sauf indication contraire.</w:t>
      </w:r>
      <w:r w:rsidR="002B23A4" w:rsidRPr="00991D72">
        <w:br w:type="page"/>
      </w:r>
    </w:p>
    <w:p w14:paraId="408FD57D" w14:textId="77777777" w:rsidR="00161560" w:rsidRPr="00991D72" w:rsidRDefault="00161560" w:rsidP="009B58D0">
      <w:pPr>
        <w:pStyle w:val="Heading2"/>
      </w:pPr>
      <w:bookmarkStart w:id="74" w:name="_Toc180533325"/>
      <w:bookmarkStart w:id="75" w:name="_Toc22766423"/>
      <w:bookmarkStart w:id="76" w:name="_Toc132786441"/>
      <w:bookmarkStart w:id="77" w:name="_Toc132786574"/>
      <w:r w:rsidRPr="00991D72">
        <w:lastRenderedPageBreak/>
        <w:t>A2.1.2</w:t>
      </w:r>
      <w:r w:rsidRPr="00991D72">
        <w:tab/>
        <w:t>Publication</w:t>
      </w:r>
      <w:bookmarkEnd w:id="74"/>
      <w:r w:rsidRPr="00991D72">
        <w:t xml:space="preserve"> des textes</w:t>
      </w:r>
      <w:bookmarkEnd w:id="75"/>
      <w:bookmarkEnd w:id="76"/>
      <w:bookmarkEnd w:id="77"/>
    </w:p>
    <w:p w14:paraId="68FDE384" w14:textId="77777777" w:rsidR="00161560" w:rsidRPr="00991D72" w:rsidRDefault="00161560" w:rsidP="009B58D0">
      <w:r w:rsidRPr="00991D72">
        <w:t>A2.1.2.1</w:t>
      </w:r>
      <w:r w:rsidRPr="00991D72">
        <w:tab/>
        <w:t>Tous les textes sont publiés sous forme électronique dès que possible après leur approbation et peuvent également être mis à disposition en version papier, en fonction de la politique de l'UIT en matière de publications.</w:t>
      </w:r>
    </w:p>
    <w:p w14:paraId="6F0E2740" w14:textId="1F05E18E" w:rsidR="00161560" w:rsidRPr="00991D72" w:rsidRDefault="00161560" w:rsidP="009B58D0">
      <w:r w:rsidRPr="00991D72">
        <w:t>A2.1.2.2</w:t>
      </w:r>
      <w:r w:rsidRPr="00991D72">
        <w:tab/>
        <w:t xml:space="preserve">Les </w:t>
      </w:r>
      <w:r w:rsidR="0051565F" w:rsidRPr="00991D72">
        <w:t>résolutions, les recommandations,</w:t>
      </w:r>
      <w:r w:rsidR="00FC30E7" w:rsidRPr="00991D72">
        <w:t xml:space="preserve"> </w:t>
      </w:r>
      <w:r w:rsidR="0051565F" w:rsidRPr="00991D72">
        <w:t>les décisions et le</w:t>
      </w:r>
      <w:r w:rsidRPr="00991D72">
        <w:t>s Questions approuvées, nouvelles ou révisées, ainsi que les vœux approuvés, nouveaux ou révisés, de l'UIT-R seront publiés dans toutes les langues officielles de l'Union dès que possible. Les autres textes seront publiés, dès que possible, en anglais seulement ou dans toutes les langues officielles de l'Union, en fonction de la décision du groupe concerné.</w:t>
      </w:r>
    </w:p>
    <w:p w14:paraId="0D04BC76" w14:textId="77777777" w:rsidR="00161560" w:rsidRPr="00991D72" w:rsidRDefault="00161560" w:rsidP="009B58D0">
      <w:pPr>
        <w:pStyle w:val="Heading1"/>
      </w:pPr>
      <w:bookmarkStart w:id="78" w:name="_Toc22766424"/>
      <w:bookmarkStart w:id="79" w:name="_Toc132786442"/>
      <w:bookmarkStart w:id="80" w:name="_Toc132786575"/>
      <w:bookmarkStart w:id="81" w:name="_Toc180533326"/>
      <w:r w:rsidRPr="00991D72">
        <w:t>A2.2</w:t>
      </w:r>
      <w:r w:rsidRPr="00991D72">
        <w:tab/>
        <w:t>Documentation préparatoire et contributions</w:t>
      </w:r>
      <w:bookmarkEnd w:id="78"/>
      <w:bookmarkEnd w:id="79"/>
      <w:bookmarkEnd w:id="80"/>
    </w:p>
    <w:p w14:paraId="09BEB83D" w14:textId="77777777" w:rsidR="00161560" w:rsidRPr="00991D72" w:rsidRDefault="00161560" w:rsidP="009B58D0">
      <w:pPr>
        <w:pStyle w:val="Heading2"/>
      </w:pPr>
      <w:bookmarkStart w:id="82" w:name="_Toc22766425"/>
      <w:bookmarkStart w:id="83" w:name="_Toc132786443"/>
      <w:bookmarkStart w:id="84" w:name="_Toc132786576"/>
      <w:r w:rsidRPr="00991D72">
        <w:t>A2.2.1</w:t>
      </w:r>
      <w:r w:rsidRPr="00991D72">
        <w:tab/>
        <w:t>Documentation préparatoire pour les Assemblées des radiocommunications</w:t>
      </w:r>
      <w:bookmarkEnd w:id="82"/>
      <w:bookmarkEnd w:id="83"/>
      <w:bookmarkEnd w:id="84"/>
    </w:p>
    <w:bookmarkEnd w:id="81"/>
    <w:p w14:paraId="74AEA691" w14:textId="77777777" w:rsidR="00161560" w:rsidRPr="00991D72" w:rsidRDefault="00161560" w:rsidP="0051565F">
      <w:r w:rsidRPr="00991D72">
        <w:t>La documentation préparatoire comprend:</w:t>
      </w:r>
    </w:p>
    <w:p w14:paraId="6B390188" w14:textId="743D59CE" w:rsidR="00161560" w:rsidRPr="00991D72" w:rsidRDefault="00161560" w:rsidP="0051565F">
      <w:pPr>
        <w:pStyle w:val="enumlev1"/>
      </w:pPr>
      <w:r w:rsidRPr="00991D72">
        <w:rPr>
          <w:i/>
          <w:iCs/>
        </w:rPr>
        <w:t>a)</w:t>
      </w:r>
      <w:r w:rsidRPr="00991D72">
        <w:tab/>
        <w:t>les projets de textes, élaborés par les commissions d'études</w:t>
      </w:r>
      <w:r w:rsidR="00686D7C" w:rsidRPr="00991D72">
        <w:t xml:space="preserve"> des radiocommunications (CE)</w:t>
      </w:r>
      <w:r w:rsidRPr="00991D72">
        <w:t>, pour approbation;</w:t>
      </w:r>
    </w:p>
    <w:p w14:paraId="04FCBE2A" w14:textId="3679BADB" w:rsidR="00161560" w:rsidRPr="00991D72" w:rsidRDefault="00161560" w:rsidP="009B58D0">
      <w:pPr>
        <w:pStyle w:val="enumlev1"/>
      </w:pPr>
      <w:r w:rsidRPr="00991D72">
        <w:rPr>
          <w:i/>
          <w:iCs/>
        </w:rPr>
        <w:t>b)</w:t>
      </w:r>
      <w:r w:rsidRPr="00991D72">
        <w:tab/>
        <w:t xml:space="preserve">un rapport du </w:t>
      </w:r>
      <w:r w:rsidR="0051565F" w:rsidRPr="00991D72">
        <w:t>p</w:t>
      </w:r>
      <w:r w:rsidRPr="00991D72">
        <w:t xml:space="preserve">résident de chaque CE, du </w:t>
      </w:r>
      <w:r w:rsidR="00585A1D" w:rsidRPr="00991D72">
        <w:t>Comité de coordination pour le vocabulaire (</w:t>
      </w:r>
      <w:r w:rsidRPr="00991D72">
        <w:t>CCV</w:t>
      </w:r>
      <w:r w:rsidR="00585A1D" w:rsidRPr="00991D72">
        <w:t>)</w:t>
      </w:r>
      <w:r w:rsidRPr="00991D72">
        <w:t>, du</w:t>
      </w:r>
      <w:r w:rsidR="003C0716" w:rsidRPr="00991D72">
        <w:t xml:space="preserve"> Groupe consultatif des radiocommunications</w:t>
      </w:r>
      <w:r w:rsidR="007A54CD" w:rsidRPr="00991D72">
        <w:t xml:space="preserve"> </w:t>
      </w:r>
      <w:r w:rsidR="003C0716" w:rsidRPr="00991D72">
        <w:t>(</w:t>
      </w:r>
      <w:r w:rsidRPr="00991D72">
        <w:t>GCR</w:t>
      </w:r>
      <w:r w:rsidR="003C0716" w:rsidRPr="00991D72">
        <w:t>)</w:t>
      </w:r>
      <w:r w:rsidR="00AB326D" w:rsidRPr="00991D72">
        <w:rPr>
          <w:rStyle w:val="FootnoteReference"/>
        </w:rPr>
        <w:footnoteReference w:customMarkFollows="1" w:id="6"/>
        <w:t>5</w:t>
      </w:r>
      <w:r w:rsidRPr="00991D72">
        <w:t xml:space="preserve"> et de la </w:t>
      </w:r>
      <w:r w:rsidR="003C0716" w:rsidRPr="00991D72">
        <w:t>Réunion de préparation à la Conférence (</w:t>
      </w:r>
      <w:r w:rsidRPr="00991D72">
        <w:t>RPC</w:t>
      </w:r>
      <w:r w:rsidR="003C0716" w:rsidRPr="00991D72">
        <w:t>)</w:t>
      </w:r>
      <w:r w:rsidRPr="00991D72">
        <w:t>, rendant compte des activités menées depuis l'</w:t>
      </w:r>
      <w:r w:rsidR="004718EE" w:rsidRPr="00991D72">
        <w:t>Assemblée des radiocommunications (</w:t>
      </w:r>
      <w:r w:rsidRPr="00991D72">
        <w:t>AR</w:t>
      </w:r>
      <w:r w:rsidR="0051565F" w:rsidRPr="00991D72">
        <w:t xml:space="preserve">) </w:t>
      </w:r>
      <w:r w:rsidRPr="00991D72">
        <w:t xml:space="preserve">précédente, et comprenant une liste, établie par le </w:t>
      </w:r>
      <w:r w:rsidR="00FC30E7" w:rsidRPr="00991D72">
        <w:t xml:space="preserve">président </w:t>
      </w:r>
      <w:r w:rsidRPr="00991D72">
        <w:t xml:space="preserve">de chaque </w:t>
      </w:r>
      <w:r w:rsidR="004718EE" w:rsidRPr="00991D72">
        <w:t>CE</w:t>
      </w:r>
      <w:r w:rsidRPr="00991D72">
        <w:t>:</w:t>
      </w:r>
    </w:p>
    <w:p w14:paraId="6F17F931" w14:textId="77777777" w:rsidR="00161560" w:rsidRPr="00991D72" w:rsidRDefault="00161560" w:rsidP="009B58D0">
      <w:pPr>
        <w:pStyle w:val="enumlev2"/>
      </w:pPr>
      <w:r w:rsidRPr="00991D72">
        <w:rPr>
          <w:i/>
          <w:iCs/>
        </w:rPr>
        <w:t>b</w:t>
      </w:r>
      <w:r w:rsidRPr="00991D72">
        <w:t>1)</w:t>
      </w:r>
      <w:r w:rsidRPr="00991D72">
        <w:tab/>
        <w:t>des sujets dont on a déterminé que l'examen devait être reporté à la période d'études suivante;</w:t>
      </w:r>
    </w:p>
    <w:p w14:paraId="05BFC5E4" w14:textId="218B4729" w:rsidR="00161560" w:rsidRPr="00991D72" w:rsidRDefault="00161560" w:rsidP="007A54CD">
      <w:pPr>
        <w:pStyle w:val="enumlev2"/>
      </w:pPr>
      <w:r w:rsidRPr="00991D72">
        <w:rPr>
          <w:i/>
          <w:iCs/>
        </w:rPr>
        <w:t>b</w:t>
      </w:r>
      <w:r w:rsidRPr="00991D72">
        <w:t>2)</w:t>
      </w:r>
      <w:r w:rsidRPr="00991D72">
        <w:tab/>
        <w:t xml:space="preserve">des Questions et des </w:t>
      </w:r>
      <w:r w:rsidR="007D6FC3" w:rsidRPr="00991D72">
        <w:t>résolutions</w:t>
      </w:r>
      <w:r w:rsidRPr="00991D72">
        <w:t xml:space="preserve"> pour lesquelles aucun document de travail n'a été reçu pendant la période mentionnée au § A1.2.1.1 de l'Annexe 1. Si une CE est d'avis que l'examen d'une certaine Question ou d'une certaine Résolution doit être maintenu, le</w:t>
      </w:r>
      <w:r w:rsidR="00FC30E7" w:rsidRPr="00991D72">
        <w:t xml:space="preserve"> rapport </w:t>
      </w:r>
      <w:r w:rsidRPr="00991D72">
        <w:t xml:space="preserve">du </w:t>
      </w:r>
      <w:r w:rsidR="00FC30E7" w:rsidRPr="00991D72">
        <w:t xml:space="preserve">président </w:t>
      </w:r>
      <w:r w:rsidRPr="00991D72">
        <w:t>doit contenir une argumentation;</w:t>
      </w:r>
    </w:p>
    <w:p w14:paraId="29175D53" w14:textId="2FEC9D09" w:rsidR="00161560" w:rsidRPr="00991D72" w:rsidRDefault="00161560" w:rsidP="009B58D0">
      <w:pPr>
        <w:pStyle w:val="enumlev1"/>
      </w:pPr>
      <w:r w:rsidRPr="00991D72">
        <w:rPr>
          <w:i/>
          <w:iCs/>
        </w:rPr>
        <w:t>c)</w:t>
      </w:r>
      <w:r w:rsidRPr="00991D72">
        <w:tab/>
        <w:t>un rapport du Directeur</w:t>
      </w:r>
      <w:r w:rsidR="005E1C4F" w:rsidRPr="00991D72">
        <w:t xml:space="preserve"> du Bureau des radiocommunications (BR)</w:t>
      </w:r>
      <w:r w:rsidRPr="00991D72">
        <w:t xml:space="preserve"> qui </w:t>
      </w:r>
      <w:r w:rsidR="005E1C4F" w:rsidRPr="00991D72">
        <w:t xml:space="preserve">devrait contenir </w:t>
      </w:r>
      <w:r w:rsidRPr="00991D72">
        <w:t>des propositions relatives au futur programme de travail;</w:t>
      </w:r>
    </w:p>
    <w:p w14:paraId="0063F40D" w14:textId="5235C3BC" w:rsidR="00161560" w:rsidRPr="00991D72" w:rsidRDefault="00161560" w:rsidP="009B58D0">
      <w:pPr>
        <w:pStyle w:val="enumlev1"/>
      </w:pPr>
      <w:r w:rsidRPr="00991D72">
        <w:rPr>
          <w:i/>
          <w:iCs/>
        </w:rPr>
        <w:t>d)</w:t>
      </w:r>
      <w:r w:rsidRPr="00991D72">
        <w:tab/>
        <w:t xml:space="preserve">une liste des </w:t>
      </w:r>
      <w:r w:rsidR="00FC30E7" w:rsidRPr="00991D72">
        <w:t>recommandations</w:t>
      </w:r>
      <w:r w:rsidRPr="00991D72">
        <w:t xml:space="preserve"> approuvées depuis la dernière AR;</w:t>
      </w:r>
    </w:p>
    <w:p w14:paraId="1596415C" w14:textId="06123520" w:rsidR="00161560" w:rsidRPr="00991D72" w:rsidRDefault="00161560" w:rsidP="0051565F">
      <w:pPr>
        <w:pStyle w:val="enumlev1"/>
      </w:pPr>
      <w:r w:rsidRPr="00991D72">
        <w:rPr>
          <w:i/>
          <w:iCs/>
        </w:rPr>
        <w:t>e)</w:t>
      </w:r>
      <w:r w:rsidRPr="00991D72">
        <w:tab/>
        <w:t xml:space="preserve">les contributions soumises par des États Membres et des Membres du Secteur </w:t>
      </w:r>
      <w:r w:rsidR="009D1CAE" w:rsidRPr="00991D72">
        <w:t>de l'UIT</w:t>
      </w:r>
      <w:r w:rsidR="0051565F" w:rsidRPr="00991D72">
        <w:noBreakHyphen/>
      </w:r>
      <w:r w:rsidR="009D1CAE" w:rsidRPr="00991D72">
        <w:t xml:space="preserve">R </w:t>
      </w:r>
      <w:r w:rsidRPr="00991D72">
        <w:t>et adressées à l'AR.</w:t>
      </w:r>
    </w:p>
    <w:p w14:paraId="40562776" w14:textId="77777777" w:rsidR="00161560" w:rsidRPr="00991D72" w:rsidRDefault="00161560" w:rsidP="009B58D0">
      <w:pPr>
        <w:pStyle w:val="Heading2"/>
      </w:pPr>
      <w:bookmarkStart w:id="85" w:name="_Toc22766426"/>
      <w:bookmarkStart w:id="86" w:name="_Toc132786444"/>
      <w:bookmarkStart w:id="87" w:name="_Toc132786577"/>
      <w:bookmarkStart w:id="88" w:name="_Hlk534797130"/>
      <w:r w:rsidRPr="00991D72">
        <w:t>А2.2.2</w:t>
      </w:r>
      <w:r w:rsidRPr="00991D72">
        <w:tab/>
        <w:t>Contributions à l'Assemblée des radiocommunications</w:t>
      </w:r>
      <w:bookmarkEnd w:id="85"/>
      <w:bookmarkEnd w:id="86"/>
      <w:bookmarkEnd w:id="87"/>
    </w:p>
    <w:bookmarkEnd w:id="88"/>
    <w:p w14:paraId="4434B530" w14:textId="77777777" w:rsidR="00161560" w:rsidRPr="00991D72" w:rsidRDefault="00161560" w:rsidP="009B58D0">
      <w:r w:rsidRPr="00991D72">
        <w:t>А2.2.2.1</w:t>
      </w:r>
      <w:r w:rsidRPr="00991D72">
        <w:tab/>
        <w:t>Conformément à la Résolution 165 (Rév. Dubaï, 2018) de la Conférence de plénipotentiaires, les délais suivants s'appliquent pour la soumission des contributions et des autres textes à l'AR:</w:t>
      </w:r>
    </w:p>
    <w:p w14:paraId="3517BDE4" w14:textId="77777777" w:rsidR="00161560" w:rsidRPr="00991D72" w:rsidRDefault="00161560" w:rsidP="009B58D0">
      <w:pPr>
        <w:pStyle w:val="enumlev1"/>
      </w:pPr>
      <w:r w:rsidRPr="00991D72">
        <w:rPr>
          <w:i/>
          <w:iCs/>
        </w:rPr>
        <w:t>a)</w:t>
      </w:r>
      <w:r w:rsidRPr="00991D72">
        <w:tab/>
        <w:t>les contributions doivent être reçues au plus tard 21 jours calendaires avant l'ouverture de l'AR;</w:t>
      </w:r>
    </w:p>
    <w:p w14:paraId="6ADCAA4B" w14:textId="425683E5" w:rsidR="002B23A4" w:rsidRPr="00991D72" w:rsidRDefault="00161560" w:rsidP="009B58D0">
      <w:pPr>
        <w:pStyle w:val="enumlev1"/>
      </w:pPr>
      <w:r w:rsidRPr="00991D72">
        <w:rPr>
          <w:i/>
          <w:iCs/>
        </w:rPr>
        <w:t>b)</w:t>
      </w:r>
      <w:r w:rsidRPr="00991D72">
        <w:tab/>
        <w:t>les documents du secrétariat, y compris les rapports des présidents des commissions d'études, doivent être soumis au plus tard 35 jours calendaires avant l'ouverture de l'AR.</w:t>
      </w:r>
      <w:r w:rsidR="002B23A4" w:rsidRPr="00991D72">
        <w:br w:type="page"/>
      </w:r>
    </w:p>
    <w:p w14:paraId="2E7DF09D" w14:textId="77777777" w:rsidR="00161560" w:rsidRPr="00991D72" w:rsidRDefault="00161560" w:rsidP="009B58D0">
      <w:pPr>
        <w:rPr>
          <w:b/>
        </w:rPr>
      </w:pPr>
      <w:r w:rsidRPr="00991D72">
        <w:lastRenderedPageBreak/>
        <w:t>А2.2.2.2</w:t>
      </w:r>
      <w:r w:rsidRPr="00991D72">
        <w:tab/>
        <w:t>Les contributions sont présentées au Directeur par voie électronique, avec quelques exceptions pour les pays en développement qui ne sont pas en mesure de le faire. Le Directeur peut renvoyer un document non conforme aux Lignes directrices, pour mise en conformité.</w:t>
      </w:r>
    </w:p>
    <w:p w14:paraId="30848A22" w14:textId="77777777" w:rsidR="00161560" w:rsidRPr="00991D72" w:rsidRDefault="00161560" w:rsidP="009B58D0">
      <w:r w:rsidRPr="00991D72">
        <w:t>А2.2.2.3</w:t>
      </w:r>
      <w:r w:rsidRPr="00991D72">
        <w:tab/>
        <w:t>Le Secrétariat met en ligne les contributions telles qu'elles ont été reçues sur le site web de l'AR, normalement dans un délai d'un jour ouvrable.</w:t>
      </w:r>
    </w:p>
    <w:p w14:paraId="67B3FEAF" w14:textId="60A9EF03" w:rsidR="00161560" w:rsidRPr="00991D72" w:rsidRDefault="00161560" w:rsidP="009B58D0">
      <w:pPr>
        <w:pStyle w:val="Heading2"/>
      </w:pPr>
      <w:bookmarkStart w:id="89" w:name="_Toc180533328"/>
      <w:bookmarkStart w:id="90" w:name="_Toc22766427"/>
      <w:bookmarkStart w:id="91" w:name="_Toc132786445"/>
      <w:bookmarkStart w:id="92" w:name="_Toc132786578"/>
      <w:r w:rsidRPr="00991D72">
        <w:t>A2.2.3</w:t>
      </w:r>
      <w:r w:rsidRPr="00991D72">
        <w:tab/>
        <w:t xml:space="preserve">Documentation préparatoire pour les </w:t>
      </w:r>
      <w:r w:rsidR="00D16A06" w:rsidRPr="00991D72">
        <w:t xml:space="preserve">réunions des </w:t>
      </w:r>
      <w:r w:rsidRPr="00991D72">
        <w:t>commissions d'études des radiocommunications</w:t>
      </w:r>
      <w:bookmarkEnd w:id="89"/>
      <w:bookmarkEnd w:id="90"/>
      <w:bookmarkEnd w:id="91"/>
      <w:bookmarkEnd w:id="92"/>
    </w:p>
    <w:p w14:paraId="7F3E7296" w14:textId="77777777" w:rsidR="00161560" w:rsidRPr="00991D72" w:rsidRDefault="00161560" w:rsidP="009B58D0">
      <w:r w:rsidRPr="00991D72">
        <w:t>La documentation préparatoire comprend:</w:t>
      </w:r>
    </w:p>
    <w:p w14:paraId="19BEDDBB" w14:textId="77777777" w:rsidR="00161560" w:rsidRPr="00991D72" w:rsidRDefault="00161560" w:rsidP="009B58D0">
      <w:pPr>
        <w:pStyle w:val="enumlev1"/>
      </w:pPr>
      <w:r w:rsidRPr="00991D72">
        <w:rPr>
          <w:i/>
          <w:iCs/>
        </w:rPr>
        <w:t>a)</w:t>
      </w:r>
      <w:r w:rsidRPr="00991D72">
        <w:tab/>
        <w:t>les directives éventuelles de l'AR à l'intention de telle ou telle CE, y compris la présente Résolution;</w:t>
      </w:r>
    </w:p>
    <w:p w14:paraId="4A4CFE83" w14:textId="667B224E" w:rsidR="00161560" w:rsidRPr="00991D72" w:rsidRDefault="00161560" w:rsidP="009B58D0">
      <w:pPr>
        <w:pStyle w:val="enumlev1"/>
      </w:pPr>
      <w:r w:rsidRPr="00991D72">
        <w:rPr>
          <w:i/>
          <w:iCs/>
        </w:rPr>
        <w:t>b)</w:t>
      </w:r>
      <w:r w:rsidRPr="00991D72">
        <w:tab/>
        <w:t xml:space="preserve">des projets de </w:t>
      </w:r>
      <w:r w:rsidR="007D6FC3" w:rsidRPr="00991D72">
        <w:t xml:space="preserve">recommandation </w:t>
      </w:r>
      <w:r w:rsidRPr="00991D72">
        <w:t xml:space="preserve">et d'autres textes (tels que définis aux § A2.3 à A2.9) élaborés par des </w:t>
      </w:r>
      <w:r w:rsidR="00F42DFA" w:rsidRPr="00991D72">
        <w:t>groupes de travail (</w:t>
      </w:r>
      <w:r w:rsidRPr="00991D72">
        <w:t>GT</w:t>
      </w:r>
      <w:r w:rsidR="00F42DFA" w:rsidRPr="00991D72">
        <w:t>)</w:t>
      </w:r>
      <w:r w:rsidRPr="00991D72">
        <w:t xml:space="preserve"> ou des </w:t>
      </w:r>
      <w:r w:rsidR="00F42DFA" w:rsidRPr="00991D72">
        <w:t>groupes d'action (</w:t>
      </w:r>
      <w:r w:rsidRPr="00991D72">
        <w:t>GA</w:t>
      </w:r>
      <w:r w:rsidR="00F42DFA" w:rsidRPr="00991D72">
        <w:t>)</w:t>
      </w:r>
      <w:r w:rsidRPr="00991D72">
        <w:t>;</w:t>
      </w:r>
    </w:p>
    <w:p w14:paraId="06CCCE8C" w14:textId="5960290C" w:rsidR="00161560" w:rsidRPr="00991D72" w:rsidRDefault="00161560" w:rsidP="009B58D0">
      <w:pPr>
        <w:pStyle w:val="enumlev1"/>
      </w:pPr>
      <w:r w:rsidRPr="00991D72">
        <w:rPr>
          <w:i/>
          <w:iCs/>
        </w:rPr>
        <w:t>c)</w:t>
      </w:r>
      <w:r w:rsidRPr="00991D72">
        <w:tab/>
        <w:t xml:space="preserve">des rapports de synthèse du </w:t>
      </w:r>
      <w:r w:rsidR="00FC30E7" w:rsidRPr="00991D72">
        <w:t xml:space="preserve">président </w:t>
      </w:r>
      <w:r w:rsidRPr="00991D72">
        <w:t>de chaque GT, GA</w:t>
      </w:r>
      <w:r w:rsidR="00280E17" w:rsidRPr="00991D72">
        <w:t xml:space="preserve"> </w:t>
      </w:r>
      <w:r w:rsidRPr="00991D72">
        <w:t xml:space="preserve">et </w:t>
      </w:r>
      <w:r w:rsidR="0051565F" w:rsidRPr="00991D72">
        <w:t>G</w:t>
      </w:r>
      <w:r w:rsidR="00483CEF" w:rsidRPr="00991D72">
        <w:t>roupe du Rapporteur (</w:t>
      </w:r>
      <w:r w:rsidRPr="00991D72">
        <w:t>GR</w:t>
      </w:r>
      <w:r w:rsidR="00483CEF" w:rsidRPr="00991D72">
        <w:t>)</w:t>
      </w:r>
      <w:r w:rsidR="00280E17" w:rsidRPr="00991D72">
        <w:t>,</w:t>
      </w:r>
      <w:r w:rsidR="00FC30E7" w:rsidRPr="00991D72">
        <w:t xml:space="preserve"> </w:t>
      </w:r>
      <w:r w:rsidRPr="00991D72">
        <w:t xml:space="preserve">résumant l'avancement des travaux et les conclusions des travaux menés par le Groupe depuis sa dernière réunion ainsi que les travaux à entreprendre à sa prochaine réunion (ces rapports peuvent également comporter des éléments de réflexion sur la procédure à suivre pour l'adoption et l'approbation de projets de </w:t>
      </w:r>
      <w:r w:rsidR="007D6FC3" w:rsidRPr="00991D72">
        <w:t xml:space="preserve">recommandation </w:t>
      </w:r>
      <w:r w:rsidRPr="00991D72">
        <w:t>qui seront examinés au cours de la réunion (voir le § A2.6));</w:t>
      </w:r>
    </w:p>
    <w:p w14:paraId="7A1C73FF" w14:textId="77777777" w:rsidR="00161560" w:rsidRPr="00991D72" w:rsidRDefault="00161560" w:rsidP="009B58D0">
      <w:pPr>
        <w:pStyle w:val="enumlev1"/>
      </w:pPr>
      <w:r w:rsidRPr="00991D72">
        <w:rPr>
          <w:i/>
          <w:iCs/>
        </w:rPr>
        <w:t>d)</w:t>
      </w:r>
      <w:r w:rsidRPr="00991D72">
        <w:tab/>
        <w:t>les contributions devant être examinées en réunion;</w:t>
      </w:r>
    </w:p>
    <w:p w14:paraId="309B051C" w14:textId="5792F01C" w:rsidR="00161560" w:rsidRPr="00991D72" w:rsidRDefault="00161560" w:rsidP="009B58D0">
      <w:pPr>
        <w:pStyle w:val="enumlev1"/>
      </w:pPr>
      <w:r w:rsidRPr="00991D72">
        <w:rPr>
          <w:i/>
          <w:iCs/>
        </w:rPr>
        <w:t>e)</w:t>
      </w:r>
      <w:r w:rsidRPr="00991D72">
        <w:tab/>
        <w:t xml:space="preserve">les documents établis par le </w:t>
      </w:r>
      <w:r w:rsidR="008D1029" w:rsidRPr="00991D72">
        <w:t>BR</w:t>
      </w:r>
      <w:r w:rsidRPr="00991D72">
        <w:t>, en particulier ceux qui ont trait à l'organisation ou à la procédure, ou à des fins de clarification, ou encore en réponse à une demande d'une CE;</w:t>
      </w:r>
    </w:p>
    <w:p w14:paraId="461FC63C" w14:textId="77777777" w:rsidR="00161560" w:rsidRPr="00991D72" w:rsidRDefault="00161560" w:rsidP="009B58D0">
      <w:pPr>
        <w:pStyle w:val="enumlev1"/>
      </w:pPr>
      <w:r w:rsidRPr="00991D72">
        <w:rPr>
          <w:i/>
          <w:iCs/>
        </w:rPr>
        <w:t>f)</w:t>
      </w:r>
      <w:r w:rsidRPr="00991D72">
        <w:tab/>
        <w:t>le compte rendu de la réunion précédente;</w:t>
      </w:r>
    </w:p>
    <w:p w14:paraId="4C04B514" w14:textId="595225D2" w:rsidR="00161560" w:rsidRPr="00991D72" w:rsidRDefault="00161560" w:rsidP="009B58D0">
      <w:pPr>
        <w:pStyle w:val="enumlev1"/>
      </w:pPr>
      <w:r w:rsidRPr="00991D72">
        <w:rPr>
          <w:i/>
          <w:iCs/>
        </w:rPr>
        <w:t>g)</w:t>
      </w:r>
      <w:r w:rsidRPr="00991D72">
        <w:tab/>
        <w:t xml:space="preserve">une ébauche d'ordre du jour indiquant: les projets de </w:t>
      </w:r>
      <w:r w:rsidR="007D6FC3" w:rsidRPr="00991D72">
        <w:t xml:space="preserve">recommandation </w:t>
      </w:r>
      <w:r w:rsidRPr="00991D72">
        <w:t xml:space="preserve">et les projets de Question à examiner; les rapports attendus des GT et des GA et les projets de Décision, de </w:t>
      </w:r>
      <w:r w:rsidR="007D6FC3" w:rsidRPr="00991D72">
        <w:t>v</w:t>
      </w:r>
      <w:r w:rsidRPr="00991D72">
        <w:t xml:space="preserve">œux, de </w:t>
      </w:r>
      <w:r w:rsidR="007D6FC3" w:rsidRPr="00991D72">
        <w:t>manuel</w:t>
      </w:r>
      <w:r w:rsidRPr="00991D72">
        <w:t xml:space="preserve"> et de</w:t>
      </w:r>
      <w:r w:rsidR="00FC30E7" w:rsidRPr="00991D72">
        <w:t xml:space="preserve"> rapport </w:t>
      </w:r>
      <w:r w:rsidRPr="00991D72">
        <w:t>devant être approuvés.</w:t>
      </w:r>
    </w:p>
    <w:p w14:paraId="6BA38C77" w14:textId="58CF3CD5" w:rsidR="00161560" w:rsidRPr="00991D72" w:rsidRDefault="00161560" w:rsidP="009B58D0">
      <w:pPr>
        <w:pStyle w:val="Heading2"/>
      </w:pPr>
      <w:bookmarkStart w:id="93" w:name="_Toc180533329"/>
      <w:bookmarkStart w:id="94" w:name="_Toc22766428"/>
      <w:bookmarkStart w:id="95" w:name="_Toc132786446"/>
      <w:bookmarkStart w:id="96" w:name="_Toc132786579"/>
      <w:r w:rsidRPr="00991D72">
        <w:t>A2.2.4</w:t>
      </w:r>
      <w:r w:rsidRPr="00991D72">
        <w:tab/>
      </w:r>
      <w:bookmarkStart w:id="97" w:name="_Hlk151532165"/>
      <w:r w:rsidRPr="00991D72">
        <w:t>Contribution aux</w:t>
      </w:r>
      <w:r w:rsidR="00FC30E7" w:rsidRPr="00991D72">
        <w:t xml:space="preserve"> </w:t>
      </w:r>
      <w:r w:rsidR="001104A0" w:rsidRPr="00991D72">
        <w:t xml:space="preserve">réunions </w:t>
      </w:r>
      <w:r w:rsidRPr="00991D72">
        <w:t>des commissions d'études des radiocommunications</w:t>
      </w:r>
      <w:bookmarkEnd w:id="93"/>
      <w:r w:rsidRPr="00991D72">
        <w:t>, du Comité de coordination pour le vocabulaire et d'autres groupes</w:t>
      </w:r>
      <w:bookmarkEnd w:id="94"/>
      <w:bookmarkEnd w:id="95"/>
      <w:bookmarkEnd w:id="96"/>
      <w:bookmarkEnd w:id="97"/>
    </w:p>
    <w:p w14:paraId="7C50A704" w14:textId="77777777" w:rsidR="00161560" w:rsidRPr="00991D72" w:rsidRDefault="00161560" w:rsidP="009B58D0">
      <w:r w:rsidRPr="00991D72">
        <w:t>A2.2.4.1</w:t>
      </w:r>
      <w:r w:rsidRPr="00991D72">
        <w:rPr>
          <w:b/>
        </w:rPr>
        <w:tab/>
      </w:r>
      <w:r w:rsidRPr="00991D72">
        <w:t xml:space="preserve">Pour les réunions de toutes les CE, du CCV et des Groupes qui leur sont subordonnés (GT, GA, etc.), les délais suivants s'appliquent pour la présentation des contributions: </w:t>
      </w:r>
    </w:p>
    <w:p w14:paraId="3D2432F9" w14:textId="65576BA8" w:rsidR="00161560" w:rsidRPr="00991D72" w:rsidRDefault="00161560" w:rsidP="009B58D0">
      <w:pPr>
        <w:pStyle w:val="enumlev1"/>
      </w:pPr>
      <w:r w:rsidRPr="00991D72">
        <w:rPr>
          <w:i/>
          <w:iCs/>
        </w:rPr>
        <w:t>a)</w:t>
      </w:r>
      <w:r w:rsidRPr="00991D72">
        <w:tab/>
      </w:r>
      <w:r w:rsidRPr="00991D72">
        <w:rPr>
          <w:i/>
          <w:iCs/>
        </w:rPr>
        <w:t>lorsqu'une traduction est demandée,</w:t>
      </w:r>
      <w:r w:rsidRPr="00991D72">
        <w:t xml:space="preserve"> les contributions devraient parvenir au moins trois mois avant la réunion, pour pouvoir être mises à disposition au plus tard quatre semaines avant le début de celle-ci. Pour les </w:t>
      </w:r>
      <w:r w:rsidR="0071453B" w:rsidRPr="00991D72">
        <w:t>contributions soumises</w:t>
      </w:r>
      <w:r w:rsidR="00FC30E7" w:rsidRPr="00991D72">
        <w:t xml:space="preserve"> </w:t>
      </w:r>
      <w:r w:rsidRPr="00991D72">
        <w:t>à la seconde session de la RPC, voir la Résolution UIT</w:t>
      </w:r>
      <w:r w:rsidRPr="00991D72">
        <w:noBreakHyphen/>
        <w:t>R 2. Pour les contributions qui parviennent tardivement, le Secrétariat ne peut garantir que le document sera disponible à l'ouverture de la réunion dans toutes les langues requises;</w:t>
      </w:r>
    </w:p>
    <w:p w14:paraId="30C4514D" w14:textId="2207DEC8" w:rsidR="002B23A4" w:rsidRPr="00991D72" w:rsidRDefault="00161560" w:rsidP="009B58D0">
      <w:pPr>
        <w:pStyle w:val="enumlev1"/>
      </w:pPr>
      <w:r w:rsidRPr="00991D72">
        <w:rPr>
          <w:i/>
          <w:iCs/>
        </w:rPr>
        <w:t>b)</w:t>
      </w:r>
      <w:r w:rsidRPr="00991D72">
        <w:tab/>
        <w:t>dans les autres cas, pour les documents</w:t>
      </w:r>
      <w:r w:rsidRPr="00991D72">
        <w:rPr>
          <w:i/>
          <w:iCs/>
        </w:rPr>
        <w:t xml:space="preserve"> </w:t>
      </w:r>
      <w:r w:rsidRPr="00991D72">
        <w:t>dont</w:t>
      </w:r>
      <w:r w:rsidRPr="00991D72">
        <w:rPr>
          <w:i/>
          <w:iCs/>
        </w:rPr>
        <w:t xml:space="preserve"> la traduction n'est pas demandée</w:t>
      </w:r>
      <w:r w:rsidRPr="00991D72">
        <w:t>, les contributions (y compris les Révisions, les Addenda et les Corrigenda aux contributions) devront être reçues au plus tard douze jours civils (16 heures UTC) avant le début de la réunion, afin d'être mises à disposition pour l'ouverture de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membres devraient utiliser le modèle de document publié par l'UIT</w:t>
      </w:r>
      <w:r w:rsidRPr="00991D72">
        <w:noBreakHyphen/>
        <w:t>R pour soumettre leurs contributions.</w:t>
      </w:r>
      <w:r w:rsidR="002B23A4" w:rsidRPr="00991D72">
        <w:br w:type="page"/>
      </w:r>
    </w:p>
    <w:p w14:paraId="766FBE74" w14:textId="521A984C" w:rsidR="00161560" w:rsidRPr="00991D72" w:rsidRDefault="00161560" w:rsidP="009B58D0">
      <w:r w:rsidRPr="00991D72">
        <w:lastRenderedPageBreak/>
        <w:t xml:space="preserve">Le </w:t>
      </w:r>
      <w:r w:rsidR="00D87066" w:rsidRPr="00991D72">
        <w:t xml:space="preserve">secrétariat </w:t>
      </w:r>
      <w:r w:rsidRPr="00991D72">
        <w:t>ne peut accepter les documents présentés après le délai indiqué ci-dessus. Les documents qui ne sont pas disponibles à l'ouverture de la réunion ne peuvent être examinés en séance.</w:t>
      </w:r>
    </w:p>
    <w:p w14:paraId="37EA4CEC" w14:textId="77777777" w:rsidR="00161560" w:rsidRPr="00991D72" w:rsidRDefault="00161560" w:rsidP="009B58D0">
      <w:r w:rsidRPr="00991D72">
        <w:t>A2.2.4.2</w:t>
      </w:r>
      <w:r w:rsidRPr="00991D72">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p>
    <w:p w14:paraId="3295B90D" w14:textId="1BEB809C" w:rsidR="00161560" w:rsidRPr="00991D72" w:rsidRDefault="00161560" w:rsidP="009B58D0">
      <w:r w:rsidRPr="00991D72">
        <w:t>A2.2.4.3</w:t>
      </w:r>
      <w:r w:rsidRPr="00991D72">
        <w:tab/>
        <w:t xml:space="preserve">Les contributions devraient être envoyées au </w:t>
      </w:r>
      <w:r w:rsidR="00FC30E7" w:rsidRPr="00991D72">
        <w:t xml:space="preserve">président </w:t>
      </w:r>
      <w:r w:rsidRPr="00991D72">
        <w:t xml:space="preserve">et aux </w:t>
      </w:r>
      <w:r w:rsidR="00FC30E7" w:rsidRPr="00991D72">
        <w:t>vice</w:t>
      </w:r>
      <w:r w:rsidRPr="00991D72">
        <w:t>-</w:t>
      </w:r>
      <w:r w:rsidR="00FC30E7" w:rsidRPr="00991D72">
        <w:t>présidents</w:t>
      </w:r>
      <w:r w:rsidRPr="00991D72">
        <w:t xml:space="preserve">, le cas échéant, du groupe concerné ainsi qu'au </w:t>
      </w:r>
      <w:r w:rsidR="00FC30E7" w:rsidRPr="00991D72">
        <w:t xml:space="preserve">président </w:t>
      </w:r>
      <w:r w:rsidRPr="00991D72">
        <w:t xml:space="preserve">et aux </w:t>
      </w:r>
      <w:r w:rsidR="00FC30E7" w:rsidRPr="00991D72">
        <w:t>vice</w:t>
      </w:r>
      <w:r w:rsidRPr="00991D72">
        <w:t>-</w:t>
      </w:r>
      <w:r w:rsidR="00FC30E7" w:rsidRPr="00991D72">
        <w:t>présidents</w:t>
      </w:r>
      <w:r w:rsidRPr="00991D72">
        <w:t xml:space="preserve"> de la CE.</w:t>
      </w:r>
    </w:p>
    <w:p w14:paraId="34E8EDDB" w14:textId="77777777" w:rsidR="00161560" w:rsidRPr="00991D72" w:rsidRDefault="00161560" w:rsidP="009B58D0">
      <w:r w:rsidRPr="00991D72">
        <w:t>A2.2.4.4</w:t>
      </w:r>
      <w:r w:rsidRPr="00991D72">
        <w:tab/>
        <w:t>Chaque contribution devrait indiquer clairement la Question, la Résolution ou le sujet, le groupe (CE, GT, GA) auquel elle est destinée et être accompagnée des coordonnées de la personne à contacter qui peuvent être nécessaires pour clarifier la contribution.</w:t>
      </w:r>
    </w:p>
    <w:p w14:paraId="66F9C4FF" w14:textId="77777777" w:rsidR="00161560" w:rsidRPr="00991D72" w:rsidRDefault="00161560" w:rsidP="009B58D0">
      <w:r w:rsidRPr="00991D72">
        <w:t>A.2.2.4.5</w:t>
      </w:r>
      <w:r w:rsidRPr="00991D72">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14:paraId="17074DB2" w14:textId="77777777" w:rsidR="00161560" w:rsidRPr="00991D72" w:rsidRDefault="00161560" w:rsidP="009B58D0">
      <w:r w:rsidRPr="00991D72">
        <w:t>A2.2.4.6</w:t>
      </w:r>
      <w:r w:rsidRPr="00991D72">
        <w:rPr>
          <w:b/>
          <w:bCs/>
        </w:rPr>
        <w:tab/>
      </w:r>
      <w:r w:rsidRPr="00991D72">
        <w:t>À la suite des réunions des GT ou des GA,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14:paraId="0E3C5E17" w14:textId="77777777" w:rsidR="00161560" w:rsidRPr="00991D72" w:rsidRDefault="00161560" w:rsidP="009B58D0">
      <w:r w:rsidRPr="00991D72">
        <w:t>A2.2.4.7</w:t>
      </w:r>
      <w:r w:rsidRPr="00991D72">
        <w:tab/>
        <w:t>Lorsque des articles sont cités dans des documents soumis au BR, les références bibliographiques devraient renvoyer à des textes publiés qui sont facilement disponibles auprès des services de bibliothèque.</w:t>
      </w:r>
    </w:p>
    <w:p w14:paraId="3CF24337" w14:textId="77777777" w:rsidR="00161560" w:rsidRPr="00991D72" w:rsidRDefault="00161560" w:rsidP="009B58D0">
      <w:pPr>
        <w:pStyle w:val="Heading1"/>
      </w:pPr>
      <w:bookmarkStart w:id="98" w:name="_Toc180533330"/>
      <w:bookmarkStart w:id="99" w:name="_Toc22766429"/>
      <w:bookmarkStart w:id="100" w:name="_Toc132786447"/>
      <w:bookmarkStart w:id="101" w:name="_Toc132786580"/>
      <w:r w:rsidRPr="00991D72">
        <w:t>A2.3</w:t>
      </w:r>
      <w:r w:rsidRPr="00991D72">
        <w:tab/>
      </w:r>
      <w:bookmarkEnd w:id="98"/>
      <w:r w:rsidRPr="00991D72">
        <w:t>Résolutions de l'UIT-R</w:t>
      </w:r>
      <w:bookmarkEnd w:id="99"/>
      <w:bookmarkEnd w:id="100"/>
      <w:bookmarkEnd w:id="101"/>
    </w:p>
    <w:p w14:paraId="35096AED" w14:textId="77777777" w:rsidR="00161560" w:rsidRPr="00991D72" w:rsidRDefault="00161560" w:rsidP="009B58D0">
      <w:pPr>
        <w:pStyle w:val="Heading2"/>
      </w:pPr>
      <w:bookmarkStart w:id="102" w:name="_Toc22766430"/>
      <w:bookmarkStart w:id="103" w:name="_Toc132786448"/>
      <w:bookmarkStart w:id="104" w:name="_Toc132786581"/>
      <w:r w:rsidRPr="00991D72">
        <w:t>A2.3.1</w:t>
      </w:r>
      <w:r w:rsidRPr="00991D72">
        <w:tab/>
        <w:t>Définition</w:t>
      </w:r>
      <w:bookmarkEnd w:id="102"/>
      <w:bookmarkEnd w:id="103"/>
      <w:bookmarkEnd w:id="104"/>
    </w:p>
    <w:p w14:paraId="4557C6B0" w14:textId="77777777" w:rsidR="00161560" w:rsidRPr="00991D72" w:rsidRDefault="00161560" w:rsidP="009B58D0">
      <w:r w:rsidRPr="00991D72">
        <w:t>Texte donnant des directives sur l'organisation, les méthodes ou les programmes de travail de l'AR ou des CE.</w:t>
      </w:r>
    </w:p>
    <w:p w14:paraId="536E1771" w14:textId="77777777" w:rsidR="00161560" w:rsidRPr="00991D72" w:rsidRDefault="00161560" w:rsidP="009B58D0">
      <w:pPr>
        <w:pStyle w:val="Heading2"/>
      </w:pPr>
      <w:bookmarkStart w:id="105" w:name="_Toc22766431"/>
      <w:bookmarkStart w:id="106" w:name="_Toc132786449"/>
      <w:bookmarkStart w:id="107" w:name="_Toc132786582"/>
      <w:r w:rsidRPr="00991D72">
        <w:t>A2.3.2</w:t>
      </w:r>
      <w:r w:rsidRPr="00991D72">
        <w:tab/>
        <w:t>Adoption et approbation</w:t>
      </w:r>
      <w:bookmarkEnd w:id="105"/>
      <w:bookmarkEnd w:id="106"/>
      <w:bookmarkEnd w:id="107"/>
    </w:p>
    <w:p w14:paraId="41862B28" w14:textId="77777777" w:rsidR="00161560" w:rsidRPr="00991D72" w:rsidRDefault="00161560" w:rsidP="009B58D0">
      <w:r w:rsidRPr="00991D72">
        <w:t>A2.3.2.1</w:t>
      </w:r>
      <w:r w:rsidRPr="00991D72">
        <w:tab/>
        <w:t>Chaque CE peut adopter, par consensus entre tous les États Membres participant à la réunion de ladite CE, des projets de Résolution nouvelle ou révisée pour approbation par l'AR.</w:t>
      </w:r>
    </w:p>
    <w:p w14:paraId="533286F4" w14:textId="60C639CD" w:rsidR="00161560" w:rsidRPr="00991D72" w:rsidRDefault="00161560" w:rsidP="009B58D0">
      <w:r w:rsidRPr="00991D72">
        <w:t>A2.3.2.2</w:t>
      </w:r>
      <w:r w:rsidRPr="00991D72">
        <w:tab/>
        <w:t xml:space="preserve">L'AR examine et peut approuver des </w:t>
      </w:r>
      <w:r w:rsidR="007D6FC3" w:rsidRPr="00991D72">
        <w:t>résolutions</w:t>
      </w:r>
      <w:r w:rsidRPr="00991D72">
        <w:t xml:space="preserve"> UIT</w:t>
      </w:r>
      <w:r w:rsidRPr="00991D72">
        <w:noBreakHyphen/>
        <w:t>R, nouvelles ou révisées.</w:t>
      </w:r>
    </w:p>
    <w:p w14:paraId="54702E48" w14:textId="77777777" w:rsidR="00161560" w:rsidRPr="00991D72" w:rsidRDefault="00161560" w:rsidP="009B58D0">
      <w:pPr>
        <w:pStyle w:val="Heading2"/>
      </w:pPr>
      <w:bookmarkStart w:id="108" w:name="_Toc22766432"/>
      <w:bookmarkStart w:id="109" w:name="_Toc132786450"/>
      <w:bookmarkStart w:id="110" w:name="_Toc132786583"/>
      <w:r w:rsidRPr="00991D72">
        <w:t>A2.3.3</w:t>
      </w:r>
      <w:r w:rsidRPr="00991D72">
        <w:tab/>
        <w:t>Suppression</w:t>
      </w:r>
      <w:bookmarkEnd w:id="108"/>
      <w:bookmarkEnd w:id="109"/>
      <w:bookmarkEnd w:id="110"/>
    </w:p>
    <w:p w14:paraId="6EAC72B8" w14:textId="77777777" w:rsidR="00161560" w:rsidRPr="00991D72" w:rsidRDefault="00161560" w:rsidP="009B58D0">
      <w:r w:rsidRPr="00991D72">
        <w:t>A2.3.3.1</w:t>
      </w:r>
      <w:r w:rsidRPr="00991D72">
        <w:tab/>
        <w:t xml:space="preserve">Chaque CE ainsi que le GCR peuvent proposer, par consensus entre tous les États Membres participant à la réunion de ladite CE ou du GCR, à l'AR de supprimer une Résolution. Cette proposition doit être motivée. </w:t>
      </w:r>
    </w:p>
    <w:p w14:paraId="68B9F2A1" w14:textId="4F69F60A" w:rsidR="00161560" w:rsidRPr="00991D72" w:rsidRDefault="00161560" w:rsidP="009B58D0">
      <w:r w:rsidRPr="00991D72">
        <w:t>A2.3.3.2</w:t>
      </w:r>
      <w:r w:rsidRPr="00991D72">
        <w:tab/>
        <w:t xml:space="preserve">L'AR peut supprimer des </w:t>
      </w:r>
      <w:r w:rsidR="007D6FC3" w:rsidRPr="00991D72">
        <w:t>résolutions</w:t>
      </w:r>
      <w:r w:rsidRPr="00991D72">
        <w:t xml:space="preserve"> sur la base de propositions des Membres, des CE ou du GCR.</w:t>
      </w:r>
    </w:p>
    <w:p w14:paraId="07F6C9E9" w14:textId="21ACA9B7" w:rsidR="002B23A4" w:rsidRPr="00991D72" w:rsidRDefault="002B23A4">
      <w:pPr>
        <w:tabs>
          <w:tab w:val="clear" w:pos="1134"/>
          <w:tab w:val="clear" w:pos="1871"/>
          <w:tab w:val="clear" w:pos="2268"/>
        </w:tabs>
        <w:overflowPunct/>
        <w:autoSpaceDE/>
        <w:autoSpaceDN/>
        <w:adjustRightInd/>
        <w:spacing w:before="0"/>
        <w:textAlignment w:val="auto"/>
      </w:pPr>
      <w:r w:rsidRPr="00991D72">
        <w:br w:type="page"/>
      </w:r>
    </w:p>
    <w:p w14:paraId="409DF902" w14:textId="77777777" w:rsidR="00161560" w:rsidRPr="00991D72" w:rsidRDefault="00161560" w:rsidP="009B58D0">
      <w:pPr>
        <w:pStyle w:val="Heading1"/>
      </w:pPr>
      <w:bookmarkStart w:id="111" w:name="_Toc22766433"/>
      <w:bookmarkStart w:id="112" w:name="_Toc132786451"/>
      <w:bookmarkStart w:id="113" w:name="_Toc132786584"/>
      <w:r w:rsidRPr="00991D72">
        <w:lastRenderedPageBreak/>
        <w:t>A2.4</w:t>
      </w:r>
      <w:r w:rsidRPr="00991D72">
        <w:tab/>
        <w:t>Décisions de l'UIT-R</w:t>
      </w:r>
      <w:bookmarkEnd w:id="111"/>
      <w:bookmarkEnd w:id="112"/>
      <w:bookmarkEnd w:id="113"/>
    </w:p>
    <w:p w14:paraId="0766987F" w14:textId="77777777" w:rsidR="00161560" w:rsidRPr="00991D72" w:rsidRDefault="00161560" w:rsidP="009B58D0">
      <w:pPr>
        <w:pStyle w:val="Heading2"/>
        <w:rPr>
          <w:rFonts w:eastAsia="Arial Unicode MS"/>
        </w:rPr>
      </w:pPr>
      <w:bookmarkStart w:id="114" w:name="_Toc22766434"/>
      <w:bookmarkStart w:id="115" w:name="_Toc132786452"/>
      <w:bookmarkStart w:id="116" w:name="_Toc132786585"/>
      <w:r w:rsidRPr="00991D72">
        <w:t>A2.4.1</w:t>
      </w:r>
      <w:r w:rsidRPr="00991D72">
        <w:tab/>
        <w:t>Définition</w:t>
      </w:r>
      <w:bookmarkEnd w:id="114"/>
      <w:bookmarkEnd w:id="115"/>
      <w:bookmarkEnd w:id="116"/>
    </w:p>
    <w:p w14:paraId="05F500A7" w14:textId="77777777" w:rsidR="00161560" w:rsidRPr="00991D72" w:rsidRDefault="00161560" w:rsidP="009B58D0">
      <w:r w:rsidRPr="00991D72" w:rsidDel="00217192">
        <w:t xml:space="preserve">Texte donnant des directives sur l'organisation des travaux au sein d'une </w:t>
      </w:r>
      <w:r w:rsidRPr="00991D72">
        <w:t>CE</w:t>
      </w:r>
      <w:r w:rsidRPr="00991D72" w:rsidDel="00217192">
        <w:t>.</w:t>
      </w:r>
    </w:p>
    <w:p w14:paraId="2326C935" w14:textId="77777777" w:rsidR="00161560" w:rsidRPr="00991D72" w:rsidRDefault="00161560" w:rsidP="009B58D0">
      <w:pPr>
        <w:pStyle w:val="Heading2"/>
        <w:rPr>
          <w:rFonts w:eastAsia="Arial Unicode MS"/>
        </w:rPr>
      </w:pPr>
      <w:bookmarkStart w:id="117" w:name="_Toc22766435"/>
      <w:bookmarkStart w:id="118" w:name="_Toc132786453"/>
      <w:bookmarkStart w:id="119" w:name="_Toc132786586"/>
      <w:r w:rsidRPr="00991D72">
        <w:t>A2.4.2</w:t>
      </w:r>
      <w:r w:rsidRPr="00991D72">
        <w:tab/>
        <w:t>Approbation</w:t>
      </w:r>
      <w:bookmarkEnd w:id="117"/>
      <w:bookmarkEnd w:id="118"/>
      <w:bookmarkEnd w:id="119"/>
    </w:p>
    <w:p w14:paraId="2201B51F" w14:textId="77777777" w:rsidR="00161560" w:rsidRPr="00991D72" w:rsidRDefault="00161560" w:rsidP="009B58D0">
      <w:r w:rsidRPr="00991D72">
        <w:t>Chaque CE peut approuver, par consensus entre tous les États Membres participant à la réunion de ladite CE, des Décisions nouvelles ou révisées.</w:t>
      </w:r>
    </w:p>
    <w:p w14:paraId="368E28F3" w14:textId="77777777" w:rsidR="00161560" w:rsidRPr="00991D72" w:rsidRDefault="00161560" w:rsidP="009B58D0">
      <w:pPr>
        <w:pStyle w:val="Heading2"/>
        <w:rPr>
          <w:rFonts w:eastAsia="Arial Unicode MS"/>
        </w:rPr>
      </w:pPr>
      <w:bookmarkStart w:id="120" w:name="_Toc22766436"/>
      <w:bookmarkStart w:id="121" w:name="_Toc132786454"/>
      <w:bookmarkStart w:id="122" w:name="_Toc132786587"/>
      <w:r w:rsidRPr="00991D72">
        <w:t>A2.4.3</w:t>
      </w:r>
      <w:r w:rsidRPr="00991D72">
        <w:tab/>
        <w:t>Suppression</w:t>
      </w:r>
      <w:bookmarkEnd w:id="120"/>
      <w:bookmarkEnd w:id="121"/>
      <w:bookmarkEnd w:id="122"/>
    </w:p>
    <w:p w14:paraId="06C5BF15" w14:textId="77777777" w:rsidR="00161560" w:rsidRPr="00991D72" w:rsidRDefault="00161560" w:rsidP="009B58D0">
      <w:r w:rsidRPr="00991D72">
        <w:t>Chaque CE peut supprimer des Décisions par consensus entre tous les États Membres participant à la réunion de ladite CE.</w:t>
      </w:r>
    </w:p>
    <w:p w14:paraId="6B404312" w14:textId="77777777" w:rsidR="00161560" w:rsidRPr="00991D72" w:rsidRDefault="00161560" w:rsidP="009B58D0">
      <w:pPr>
        <w:pStyle w:val="Heading1"/>
      </w:pPr>
      <w:bookmarkStart w:id="123" w:name="_Toc22766437"/>
      <w:bookmarkStart w:id="124" w:name="_Toc132786455"/>
      <w:bookmarkStart w:id="125" w:name="_Toc132786588"/>
      <w:r w:rsidRPr="00991D72">
        <w:t>A2.5</w:t>
      </w:r>
      <w:r w:rsidRPr="00991D72">
        <w:tab/>
        <w:t>Questions de l'UIT-R</w:t>
      </w:r>
      <w:bookmarkEnd w:id="123"/>
      <w:bookmarkEnd w:id="124"/>
      <w:bookmarkEnd w:id="125"/>
    </w:p>
    <w:p w14:paraId="1B59FD75" w14:textId="77777777" w:rsidR="00161560" w:rsidRPr="00991D72" w:rsidRDefault="00161560" w:rsidP="009B58D0">
      <w:pPr>
        <w:pStyle w:val="Heading2"/>
        <w:rPr>
          <w:rFonts w:eastAsia="Arial Unicode MS"/>
        </w:rPr>
      </w:pPr>
      <w:bookmarkStart w:id="126" w:name="_Toc22766438"/>
      <w:bookmarkStart w:id="127" w:name="_Toc132786456"/>
      <w:bookmarkStart w:id="128" w:name="_Toc132786589"/>
      <w:r w:rsidRPr="00991D72">
        <w:t>A2.5.1</w:t>
      </w:r>
      <w:r w:rsidRPr="00991D72">
        <w:tab/>
        <w:t>Définition</w:t>
      </w:r>
      <w:bookmarkEnd w:id="126"/>
      <w:bookmarkEnd w:id="127"/>
      <w:bookmarkEnd w:id="128"/>
    </w:p>
    <w:p w14:paraId="665D24FA" w14:textId="6F5B83D7" w:rsidR="00161560" w:rsidRPr="00991D72" w:rsidRDefault="00161560" w:rsidP="009B58D0">
      <w:r w:rsidRPr="00991D72">
        <w:t xml:space="preserve">Énoncé d'une étude technique, d'exploitation ou de procédure, qui est généralement traitée par une Recommandation, un </w:t>
      </w:r>
      <w:r w:rsidR="007D6FC3" w:rsidRPr="00991D72">
        <w:t>manuel</w:t>
      </w:r>
      <w:r w:rsidRPr="00991D72">
        <w:t xml:space="preserve"> ou un</w:t>
      </w:r>
      <w:r w:rsidR="00FC30E7" w:rsidRPr="00991D72">
        <w:t xml:space="preserve"> rapport </w:t>
      </w:r>
      <w:r w:rsidRPr="00991D72">
        <w:t>(voir la Résolution UIT</w:t>
      </w:r>
      <w:r w:rsidRPr="00991D72">
        <w:noBreakHyphen/>
        <w:t>R 5). Chaque Question indique de façon concise le motif de l'étude et en décrit le champ d'application aussi précisément que possible. Elle devrait aussi, dans la mesure du possible, comprendre un programme de travail (c'est</w:t>
      </w:r>
      <w:r w:rsidRPr="00991D72">
        <w:noBreakHyphen/>
        <w:t>à</w:t>
      </w:r>
      <w:r w:rsidRPr="00991D72">
        <w:noBreakHyphen/>
        <w:t xml:space="preserve">dire les différentes phases de l'étude et la date d'achèvement prévue) et indiquer la forme sous laquelle la suite à donner doit être présentée (par exemple, </w:t>
      </w:r>
      <w:r w:rsidR="007D6FC3" w:rsidRPr="00991D72">
        <w:t xml:space="preserve">recommandation </w:t>
      </w:r>
      <w:r w:rsidRPr="00991D72">
        <w:t>ou autre texte, etc.).</w:t>
      </w:r>
    </w:p>
    <w:p w14:paraId="1E6082DC" w14:textId="77777777" w:rsidR="00161560" w:rsidRPr="00991D72" w:rsidRDefault="00161560" w:rsidP="009B58D0">
      <w:pPr>
        <w:pStyle w:val="Heading2"/>
        <w:rPr>
          <w:rFonts w:eastAsia="Arial Unicode MS"/>
        </w:rPr>
      </w:pPr>
      <w:bookmarkStart w:id="129" w:name="_Toc22766439"/>
      <w:bookmarkStart w:id="130" w:name="_Toc132786457"/>
      <w:bookmarkStart w:id="131" w:name="_Toc132786590"/>
      <w:r w:rsidRPr="00991D72">
        <w:t>A2.5.2</w:t>
      </w:r>
      <w:r w:rsidRPr="00991D72">
        <w:tab/>
        <w:t>Adoption et approbation</w:t>
      </w:r>
      <w:bookmarkEnd w:id="129"/>
      <w:bookmarkEnd w:id="130"/>
      <w:bookmarkEnd w:id="131"/>
    </w:p>
    <w:p w14:paraId="7788E4F2" w14:textId="77777777" w:rsidR="00161560" w:rsidRPr="00991D72" w:rsidRDefault="00161560" w:rsidP="009B58D0">
      <w:pPr>
        <w:pStyle w:val="Heading3"/>
      </w:pPr>
      <w:bookmarkStart w:id="132" w:name="_Toc132786458"/>
      <w:bookmarkStart w:id="133" w:name="_Toc132786591"/>
      <w:r w:rsidRPr="00991D72">
        <w:t>A2.5.2.1</w:t>
      </w:r>
      <w:r w:rsidRPr="00991D72">
        <w:tab/>
        <w:t>Considérations générales</w:t>
      </w:r>
      <w:bookmarkEnd w:id="132"/>
      <w:bookmarkEnd w:id="133"/>
    </w:p>
    <w:p w14:paraId="59C40C80" w14:textId="77777777" w:rsidR="00161560" w:rsidRPr="00991D72" w:rsidDel="00316184" w:rsidRDefault="00161560" w:rsidP="009B58D0">
      <w:r w:rsidRPr="00991D72">
        <w:t>A2.5.2.1.1</w:t>
      </w:r>
      <w:r w:rsidRPr="00991D72">
        <w:tab/>
        <w:t>Des Questions nouvelles ou révisées, proposées au sein de CE, peuvent être adoptées par une CE selon la procédure énoncée au § A2.5.2.2 et approuvées</w:t>
      </w:r>
      <w:r w:rsidRPr="00991D72" w:rsidDel="00316184">
        <w:t>:</w:t>
      </w:r>
    </w:p>
    <w:p w14:paraId="51207C9D" w14:textId="77777777" w:rsidR="00161560" w:rsidRPr="00991D72" w:rsidDel="00316184" w:rsidRDefault="00161560" w:rsidP="009B58D0">
      <w:pPr>
        <w:pStyle w:val="enumlev1"/>
      </w:pPr>
      <w:r w:rsidRPr="00991D72">
        <w:rPr>
          <w:i/>
          <w:iCs/>
        </w:rPr>
        <w:t>a)</w:t>
      </w:r>
      <w:r w:rsidRPr="00991D72" w:rsidDel="00316184">
        <w:tab/>
      </w:r>
      <w:r w:rsidRPr="00991D72">
        <w:t xml:space="preserve">par l'AR </w:t>
      </w:r>
      <w:r w:rsidRPr="00991D72" w:rsidDel="00316184">
        <w:t>(</w:t>
      </w:r>
      <w:r w:rsidRPr="00991D72">
        <w:t>voir la</w:t>
      </w:r>
      <w:r w:rsidRPr="00991D72" w:rsidDel="00316184">
        <w:t xml:space="preserve"> R</w:t>
      </w:r>
      <w:r w:rsidRPr="00991D72">
        <w:t>é</w:t>
      </w:r>
      <w:r w:rsidRPr="00991D72" w:rsidDel="00316184">
        <w:t>solution </w:t>
      </w:r>
      <w:r w:rsidRPr="00991D72">
        <w:t>UIT</w:t>
      </w:r>
      <w:r w:rsidRPr="00991D72" w:rsidDel="00316184">
        <w:noBreakHyphen/>
        <w:t>R 5);</w:t>
      </w:r>
    </w:p>
    <w:p w14:paraId="66598560" w14:textId="77777777" w:rsidR="00161560" w:rsidRPr="00991D72" w:rsidRDefault="00161560" w:rsidP="009B58D0">
      <w:pPr>
        <w:pStyle w:val="enumlev1"/>
      </w:pPr>
      <w:r w:rsidRPr="00991D72">
        <w:rPr>
          <w:i/>
          <w:iCs/>
        </w:rPr>
        <w:t>b)</w:t>
      </w:r>
      <w:r w:rsidRPr="00991D72" w:rsidDel="00316184">
        <w:tab/>
      </w:r>
      <w:r w:rsidRPr="00991D72">
        <w:t>par voie de consultation dans l'intervalle entre deux AR, après adoption par une CE, conformément aux dispositions figurant au § A2.5.2.3</w:t>
      </w:r>
      <w:r w:rsidRPr="00991D72" w:rsidDel="00316184">
        <w:t>.</w:t>
      </w:r>
    </w:p>
    <w:p w14:paraId="135E94C3" w14:textId="77777777" w:rsidR="00161560" w:rsidRPr="00991D72" w:rsidRDefault="00161560" w:rsidP="009B58D0">
      <w:r w:rsidRPr="00991D72">
        <w:t>A2.5.2.1.2</w:t>
      </w:r>
      <w:r w:rsidRPr="00991D72">
        <w:tab/>
        <w:t>Les CE évalueront les projets de nouvelle Question proposés pour adoption par rapport aux lignes directrices énoncées au § A1.3.1.16</w:t>
      </w:r>
      <w:r w:rsidRPr="00991D72">
        <w:rPr>
          <w:i/>
          <w:iCs/>
        </w:rPr>
        <w:t xml:space="preserve"> </w:t>
      </w:r>
      <w:r w:rsidRPr="00991D72">
        <w:t>de l'Annexe 1 et joindront cette évaluation lorsqu'elles soumettront ces Questions aux administrations pour approbation selon la présente Résolution.</w:t>
      </w:r>
    </w:p>
    <w:p w14:paraId="2E7DAAFF" w14:textId="77777777" w:rsidR="00161560" w:rsidRPr="00991D72" w:rsidRDefault="00161560" w:rsidP="009B58D0">
      <w:r w:rsidRPr="00991D72">
        <w:t>A2.5.2.1.3</w:t>
      </w:r>
      <w:r w:rsidRPr="00991D72">
        <w:tab/>
        <w:t>Chaque Question est attribuée à une seule CE.</w:t>
      </w:r>
    </w:p>
    <w:p w14:paraId="2615CE48" w14:textId="200DF39E" w:rsidR="00161560" w:rsidRPr="00991D72" w:rsidRDefault="00161560" w:rsidP="009B58D0">
      <w:r w:rsidRPr="00991D72">
        <w:t>A2.5.2.1.4</w:t>
      </w:r>
      <w:r w:rsidRPr="00991D72">
        <w:tab/>
        <w:t xml:space="preserve">En ce qui concerne les Questions nouvelles ou révisées approuvées par l'AR et portant sur des sujets que lui a soumis la Conférence de plénipotentiaires, une autre conférence, le Conseil ou le RRB, conformément au numéro 129 de la Convention, le Directeur consulte, le plus tôt possible, les </w:t>
      </w:r>
      <w:r w:rsidR="00FC30E7" w:rsidRPr="00991D72">
        <w:t>présidents</w:t>
      </w:r>
      <w:r w:rsidRPr="00991D72">
        <w:t xml:space="preserve"> et </w:t>
      </w:r>
      <w:r w:rsidR="00FC30E7" w:rsidRPr="00991D72">
        <w:t>vice</w:t>
      </w:r>
      <w:r w:rsidRPr="00991D72">
        <w:t>-</w:t>
      </w:r>
      <w:r w:rsidR="00FC30E7" w:rsidRPr="00991D72">
        <w:t>présidents</w:t>
      </w:r>
      <w:r w:rsidRPr="00991D72">
        <w:t xml:space="preserve"> des CE et détermine la CE à laquelle la Question doit être attribuée, et l'urgence des études.</w:t>
      </w:r>
    </w:p>
    <w:p w14:paraId="617C063B" w14:textId="77777777" w:rsidR="002B23A4" w:rsidRPr="00991D72" w:rsidRDefault="002B23A4">
      <w:pPr>
        <w:tabs>
          <w:tab w:val="clear" w:pos="1134"/>
          <w:tab w:val="clear" w:pos="1871"/>
          <w:tab w:val="clear" w:pos="2268"/>
        </w:tabs>
        <w:overflowPunct/>
        <w:autoSpaceDE/>
        <w:autoSpaceDN/>
        <w:adjustRightInd/>
        <w:spacing w:before="0"/>
        <w:textAlignment w:val="auto"/>
      </w:pPr>
      <w:r w:rsidRPr="00991D72">
        <w:br w:type="page"/>
      </w:r>
    </w:p>
    <w:p w14:paraId="2D976B3C" w14:textId="3693DC6D" w:rsidR="00161560" w:rsidRPr="00991D72" w:rsidRDefault="00161560" w:rsidP="002A026D">
      <w:r w:rsidRPr="00991D72">
        <w:lastRenderedPageBreak/>
        <w:t>A2.5.2.1.5</w:t>
      </w:r>
      <w:r w:rsidRPr="00991D72">
        <w:tab/>
        <w:t xml:space="preserve">Le </w:t>
      </w:r>
      <w:r w:rsidR="00FC30E7" w:rsidRPr="00991D72">
        <w:t xml:space="preserve">président </w:t>
      </w:r>
      <w:r w:rsidRPr="00991D72">
        <w:t xml:space="preserve">de la CE, après consultation des </w:t>
      </w:r>
      <w:r w:rsidR="00FC30E7" w:rsidRPr="00991D72">
        <w:t>vice</w:t>
      </w:r>
      <w:r w:rsidRPr="00991D72">
        <w:noBreakHyphen/>
      </w:r>
      <w:r w:rsidR="00FC30E7" w:rsidRPr="00991D72">
        <w:t>présidents</w:t>
      </w:r>
      <w:r w:rsidRPr="00991D72">
        <w:t>, attribue, dans la mesure du possible, la Question à un seul GT ou GA ou, selon l'urgence d'une nouvelle Question, propose la création d'un nouveau GA (voir le § A1.3.2.4 de l'Annexe 1); ou encore décide de renvoyer l'examen de la Question à la réunion suivante de la CE. Afin d'éviter les chevauchements d'activités, lorsqu'une Question relève de plus d'un GT, on désigne un GT précis, chargé d'établir la synthèse des textes et d'en assurer la coordination.</w:t>
      </w:r>
    </w:p>
    <w:p w14:paraId="24F9B6CA" w14:textId="77777777" w:rsidR="00161560" w:rsidRPr="00991D72" w:rsidRDefault="00161560" w:rsidP="002A026D">
      <w:pPr>
        <w:pStyle w:val="Heading4"/>
      </w:pPr>
      <w:r w:rsidRPr="00991D72">
        <w:t>A2.5.2.1.6</w:t>
      </w:r>
      <w:r w:rsidRPr="00991D72">
        <w:tab/>
        <w:t>Mise à jour ou suppression de Questions de l'UIT-R</w:t>
      </w:r>
    </w:p>
    <w:p w14:paraId="1AE61CA1" w14:textId="057501A6" w:rsidR="00161560" w:rsidRPr="00991D72" w:rsidRDefault="00161560" w:rsidP="009B58D0">
      <w:pPr>
        <w:tabs>
          <w:tab w:val="clear" w:pos="1134"/>
          <w:tab w:val="clear" w:pos="1871"/>
          <w:tab w:val="clear" w:pos="2268"/>
          <w:tab w:val="left" w:pos="1276"/>
        </w:tabs>
      </w:pPr>
      <w:r w:rsidRPr="00991D72">
        <w:t>A2.5.2.1.6.1</w:t>
      </w:r>
      <w:r w:rsidRPr="00991D72">
        <w:tab/>
        <w:t>En raison des coûts de traduction et de production des documents, il convient d'éviter autant que possible de mettre à jour des Questions UIT-R qui n'ont pas fait l'objet d'une révision de fond au cours des 12 dernières années.</w:t>
      </w:r>
    </w:p>
    <w:p w14:paraId="08E51DA4" w14:textId="77777777" w:rsidR="00161560" w:rsidRPr="00991D72" w:rsidRDefault="00161560" w:rsidP="002A026D">
      <w:pPr>
        <w:tabs>
          <w:tab w:val="clear" w:pos="1134"/>
          <w:tab w:val="clear" w:pos="1871"/>
          <w:tab w:val="clear" w:pos="2268"/>
          <w:tab w:val="left" w:pos="1276"/>
        </w:tabs>
      </w:pPr>
      <w:r w:rsidRPr="00991D72">
        <w:t>A2.5.2.1.6.2</w:t>
      </w:r>
      <w:r w:rsidRPr="00991D72">
        <w:tab/>
        <w:t>Les CE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14:paraId="58AEC530" w14:textId="77777777" w:rsidR="00161560" w:rsidRPr="00991D72" w:rsidRDefault="00161560" w:rsidP="009B58D0">
      <w:pPr>
        <w:pStyle w:val="enumlev1"/>
      </w:pPr>
      <w:r w:rsidRPr="00991D72">
        <w:rPr>
          <w:i/>
          <w:iCs/>
        </w:rPr>
        <w:t>a)</w:t>
      </w:r>
      <w:r w:rsidRPr="00991D72">
        <w:tab/>
        <w:t>si le contenu des Questions demeure en partie d'actualité, son utilité justifie-t-elle qu'il continue d'être applicable à l'UIT</w:t>
      </w:r>
      <w:r w:rsidRPr="00991D72">
        <w:noBreakHyphen/>
        <w:t>R?</w:t>
      </w:r>
    </w:p>
    <w:p w14:paraId="43CFAD83" w14:textId="77777777" w:rsidR="00161560" w:rsidRPr="00991D72" w:rsidRDefault="00161560" w:rsidP="009B58D0">
      <w:pPr>
        <w:pStyle w:val="enumlev1"/>
      </w:pPr>
      <w:r w:rsidRPr="00991D72">
        <w:rPr>
          <w:i/>
          <w:iCs/>
        </w:rPr>
        <w:t>b)</w:t>
      </w:r>
      <w:r w:rsidRPr="00991D72">
        <w:tab/>
        <w:t>existe-t-il une autre Question élaborée ultérieurement qui traite du ou des mêmes sujets ou de sujets analogues et qui pourrait traiter des points figurant dans l'ancien texte?</w:t>
      </w:r>
    </w:p>
    <w:p w14:paraId="114043B9" w14:textId="77777777" w:rsidR="00161560" w:rsidRPr="00991D72" w:rsidRDefault="00161560" w:rsidP="009B58D0">
      <w:pPr>
        <w:pStyle w:val="enumlev1"/>
      </w:pPr>
      <w:r w:rsidRPr="00991D72">
        <w:rPr>
          <w:i/>
          <w:iCs/>
        </w:rPr>
        <w:t>c)</w:t>
      </w:r>
      <w:r w:rsidRPr="00991D72">
        <w:tab/>
        <w:t>au cas où seule une partie de la Question est considérée comme toujours utile, il faudrait envisager de transférer cette partie dans une autre Question élaborée ultérieurement.</w:t>
      </w:r>
    </w:p>
    <w:p w14:paraId="6972CE78" w14:textId="501DD63A" w:rsidR="00161560" w:rsidRPr="00991D72" w:rsidRDefault="00161560" w:rsidP="009B58D0">
      <w:pPr>
        <w:tabs>
          <w:tab w:val="clear" w:pos="1134"/>
          <w:tab w:val="left" w:pos="1276"/>
        </w:tabs>
      </w:pPr>
      <w:bookmarkStart w:id="134" w:name="_Toc180533331"/>
      <w:r w:rsidRPr="00991D72">
        <w:t>A2.5.2.1.6.3</w:t>
      </w:r>
      <w:r w:rsidRPr="00991D72">
        <w:tab/>
        <w:t xml:space="preserve">Pour faciliter l'examen, le Directeur s'efforce, avant chaque AR, d'entente avec les </w:t>
      </w:r>
      <w:r w:rsidR="00FC30E7" w:rsidRPr="00991D72">
        <w:t>présidents</w:t>
      </w:r>
      <w:r w:rsidRPr="00991D72">
        <w:t xml:space="preserve"> des CE, d'établir des listes de Questions UIT-R répondant aux critères du § A2.5.2.1.6.1. Après l'examen par les CE concernées, les résultats devraient être portés à l'attention de l'AR suivante, par l'intermédiaire des </w:t>
      </w:r>
      <w:r w:rsidR="00FC30E7" w:rsidRPr="00991D72">
        <w:t>présidents</w:t>
      </w:r>
      <w:r w:rsidRPr="00991D72">
        <w:t xml:space="preserve"> des CE.</w:t>
      </w:r>
    </w:p>
    <w:p w14:paraId="7467CF9F" w14:textId="77777777" w:rsidR="00161560" w:rsidRPr="00991D72" w:rsidRDefault="00161560" w:rsidP="009B58D0">
      <w:pPr>
        <w:pStyle w:val="Heading3"/>
      </w:pPr>
      <w:bookmarkStart w:id="135" w:name="_Toc132786459"/>
      <w:bookmarkStart w:id="136" w:name="_Toc132786592"/>
      <w:r w:rsidRPr="00991D72">
        <w:t>A2.5.2.2</w:t>
      </w:r>
      <w:r w:rsidRPr="00991D72">
        <w:tab/>
        <w:t>Adoption</w:t>
      </w:r>
      <w:bookmarkEnd w:id="135"/>
      <w:bookmarkEnd w:id="136"/>
    </w:p>
    <w:bookmarkEnd w:id="134"/>
    <w:p w14:paraId="4D94F488" w14:textId="77777777" w:rsidR="00161560" w:rsidRPr="00991D72" w:rsidRDefault="00161560" w:rsidP="009B58D0">
      <w:pPr>
        <w:pStyle w:val="Heading4"/>
        <w:tabs>
          <w:tab w:val="clear" w:pos="1871"/>
          <w:tab w:val="clear" w:pos="2268"/>
        </w:tabs>
      </w:pPr>
      <w:r w:rsidRPr="00991D72">
        <w:t>A2.5.2.2.1</w:t>
      </w:r>
      <w:r w:rsidRPr="00991D72">
        <w:tab/>
        <w:t>Principaux éléments concernant l'adoption d'une Question nouvelle ou révisée</w:t>
      </w:r>
    </w:p>
    <w:p w14:paraId="6675E34A" w14:textId="28F3B514" w:rsidR="00161560" w:rsidRPr="00991D72" w:rsidRDefault="00161560" w:rsidP="002A026D">
      <w:pPr>
        <w:tabs>
          <w:tab w:val="clear" w:pos="1134"/>
          <w:tab w:val="clear" w:pos="1871"/>
          <w:tab w:val="clear" w:pos="2268"/>
          <w:tab w:val="left" w:pos="1276"/>
        </w:tabs>
      </w:pPr>
      <w:r w:rsidRPr="00991D72">
        <w:rPr>
          <w:bCs/>
        </w:rPr>
        <w:t>A2.5.2.2.1.1</w:t>
      </w:r>
      <w:r w:rsidRPr="00991D72">
        <w:tab/>
        <w:t xml:space="preserve">Un projet de Question (nouvelle ou révisée) est considéré comme adopté par la CE, si aucune délégation représentant un État Membre et participant à la réunion ne soulève d'objection à son sujet. En cas d'objection de la part d'un État Membre, le </w:t>
      </w:r>
      <w:r w:rsidR="00FC30E7" w:rsidRPr="00991D72">
        <w:t xml:space="preserve">président </w:t>
      </w:r>
      <w:r w:rsidRPr="00991D72">
        <w:t xml:space="preserve">de la CE consulte la délégation concernée pour trouver une solution à cette objection. Au cas où le </w:t>
      </w:r>
      <w:r w:rsidR="00FC30E7" w:rsidRPr="00991D72">
        <w:t xml:space="preserve">président </w:t>
      </w:r>
      <w:r w:rsidRPr="00991D72">
        <w:t>de la CE ne peut trouver une solution à cette objection, l'État Membre doit motiver par écrit son objection.</w:t>
      </w:r>
    </w:p>
    <w:p w14:paraId="539D7E93" w14:textId="77777777" w:rsidR="00161560" w:rsidRPr="00991D72" w:rsidRDefault="00161560" w:rsidP="009B58D0">
      <w:pPr>
        <w:pStyle w:val="Heading4"/>
      </w:pPr>
      <w:bookmarkStart w:id="137" w:name="_Toc180533335"/>
      <w:r w:rsidRPr="00991D72">
        <w:t>A2.5.2.2.2</w:t>
      </w:r>
      <w:r w:rsidRPr="00991D72">
        <w:tab/>
        <w:t>Procédure d'adoption lors d'une réunion de commission d'études</w:t>
      </w:r>
      <w:bookmarkEnd w:id="137"/>
    </w:p>
    <w:p w14:paraId="5C0DAE6F" w14:textId="77777777" w:rsidR="00161560" w:rsidRPr="00991D72" w:rsidRDefault="00161560" w:rsidP="009B58D0">
      <w:pPr>
        <w:tabs>
          <w:tab w:val="clear" w:pos="1134"/>
          <w:tab w:val="clear" w:pos="1871"/>
          <w:tab w:val="clear" w:pos="2268"/>
          <w:tab w:val="left" w:pos="1276"/>
        </w:tabs>
      </w:pPr>
      <w:r w:rsidRPr="00991D72">
        <w:rPr>
          <w:bCs/>
        </w:rPr>
        <w:t>A2.5.2.2.2.1</w:t>
      </w:r>
      <w:r w:rsidRPr="00991D72">
        <w:rPr>
          <w:bCs/>
        </w:rPr>
        <w:tab/>
      </w:r>
      <w:r w:rsidRPr="00991D72">
        <w:t>Une CE peut adopter des projets de Question nouvelle ou révisée, lorsque les textes de ces Questions sont mis à disposition sous forme électronique, au début de ladite réunion.</w:t>
      </w:r>
    </w:p>
    <w:p w14:paraId="13E9BAC8" w14:textId="77777777" w:rsidR="00161560" w:rsidRPr="00991D72" w:rsidRDefault="00161560" w:rsidP="009B58D0">
      <w:pPr>
        <w:pStyle w:val="Heading3"/>
      </w:pPr>
      <w:bookmarkStart w:id="138" w:name="_Toc132786460"/>
      <w:bookmarkStart w:id="139" w:name="_Toc132786593"/>
      <w:r w:rsidRPr="00991D72">
        <w:t>A2.5.2.3</w:t>
      </w:r>
      <w:r w:rsidRPr="00991D72">
        <w:tab/>
        <w:t>Approbation</w:t>
      </w:r>
      <w:bookmarkEnd w:id="138"/>
      <w:bookmarkEnd w:id="139"/>
    </w:p>
    <w:p w14:paraId="08AF5810" w14:textId="77777777" w:rsidR="00161560" w:rsidRPr="00991D72" w:rsidRDefault="00161560" w:rsidP="009B58D0">
      <w:r w:rsidRPr="00991D72">
        <w:t>A2.5.2.3.1</w:t>
      </w:r>
      <w:r w:rsidRPr="00991D72">
        <w:tab/>
        <w:t>Lorsqu'un projet de Question nouvelle ou révisée a été adopté par une CE, suivant les procédures indiquées au § A2.5.2.2, le texte est soumis pour approbation par les États Membres.</w:t>
      </w:r>
    </w:p>
    <w:p w14:paraId="4140B8C1" w14:textId="77777777" w:rsidR="002B23A4" w:rsidRPr="00991D72" w:rsidRDefault="002B23A4">
      <w:pPr>
        <w:tabs>
          <w:tab w:val="clear" w:pos="1134"/>
          <w:tab w:val="clear" w:pos="1871"/>
          <w:tab w:val="clear" w:pos="2268"/>
        </w:tabs>
        <w:overflowPunct/>
        <w:autoSpaceDE/>
        <w:autoSpaceDN/>
        <w:adjustRightInd/>
        <w:spacing w:before="0"/>
        <w:textAlignment w:val="auto"/>
      </w:pPr>
      <w:r w:rsidRPr="00991D72">
        <w:br w:type="page"/>
      </w:r>
    </w:p>
    <w:p w14:paraId="49D20347" w14:textId="6E07EDF5" w:rsidR="00161560" w:rsidRPr="00991D72" w:rsidRDefault="00161560" w:rsidP="009B58D0">
      <w:r w:rsidRPr="00991D72">
        <w:lastRenderedPageBreak/>
        <w:t>A2.5.2.3.2</w:t>
      </w:r>
      <w:r w:rsidRPr="00991D72">
        <w:rPr>
          <w:i/>
        </w:rPr>
        <w:tab/>
      </w:r>
      <w:r w:rsidRPr="00991D72">
        <w:t>L'approbation de Questions nouvelles ou révisées peut être recherchée:</w:t>
      </w:r>
    </w:p>
    <w:p w14:paraId="18D48DBE" w14:textId="77777777" w:rsidR="00161560" w:rsidRPr="00991D72" w:rsidRDefault="00161560" w:rsidP="009B58D0">
      <w:pPr>
        <w:pStyle w:val="enumlev1"/>
      </w:pPr>
      <w:r w:rsidRPr="00991D72">
        <w:t>–</w:t>
      </w:r>
      <w:r w:rsidRPr="00991D72">
        <w:tab/>
        <w:t>par le biais d'une consultation des États Membres, dès que le texte a été adopté par la CE concernée;</w:t>
      </w:r>
    </w:p>
    <w:p w14:paraId="2D4E686C" w14:textId="77777777" w:rsidR="00161560" w:rsidRPr="00991D72" w:rsidRDefault="00161560" w:rsidP="009B58D0">
      <w:pPr>
        <w:pStyle w:val="enumlev1"/>
      </w:pPr>
      <w:r w:rsidRPr="00991D72">
        <w:t>–</w:t>
      </w:r>
      <w:r w:rsidRPr="00991D72">
        <w:tab/>
        <w:t>si cela est justifié, lors d'une AR.</w:t>
      </w:r>
    </w:p>
    <w:p w14:paraId="3408CC21" w14:textId="77777777" w:rsidR="00161560" w:rsidRPr="00991D72" w:rsidRDefault="00161560" w:rsidP="009B58D0">
      <w:r w:rsidRPr="00991D72">
        <w:t>A2.5.2.3.3</w:t>
      </w:r>
      <w:r w:rsidRPr="00991D72">
        <w:rPr>
          <w:i/>
        </w:rPr>
        <w:tab/>
      </w:r>
      <w:r w:rsidRPr="00991D72">
        <w:t>À la réunion de la CE au cours de laquelle un projet de Question nouvelle ou révisée est adopté, la CE décide de soumettre pour approbation le projet de Question nouvelle ou révisée, soit à l'AR suivante, soit aux États Membres par voie de consultation.</w:t>
      </w:r>
    </w:p>
    <w:p w14:paraId="508BE01C" w14:textId="68D1F1AD" w:rsidR="00161560" w:rsidRPr="00991D72" w:rsidRDefault="00161560" w:rsidP="009B58D0">
      <w:r w:rsidRPr="00991D72">
        <w:rPr>
          <w:bCs/>
        </w:rPr>
        <w:t>A2.5.2.3.4</w:t>
      </w:r>
      <w:r w:rsidRPr="00991D72">
        <w:rPr>
          <w:bCs/>
          <w:i/>
        </w:rPr>
        <w:tab/>
      </w:r>
      <w:r w:rsidRPr="00991D72">
        <w:rPr>
          <w:bCs/>
        </w:rPr>
        <w:t>Lorsqu'il est décidé de soumettre pour approbation, justification détaillée à l'appui, un</w:t>
      </w:r>
      <w:r w:rsidRPr="00991D72">
        <w:t xml:space="preserve"> projet de Question nouvelle ou révisée à l'AR, le </w:t>
      </w:r>
      <w:r w:rsidR="00FC30E7" w:rsidRPr="00991D72">
        <w:t xml:space="preserve">président </w:t>
      </w:r>
      <w:r w:rsidRPr="00991D72">
        <w:t>de la CE en informe le Directeur et lui demande de prendre les mesures nécessaires pour faire inscrire ce projet à l'ordre du jour de l'Assemblée.</w:t>
      </w:r>
    </w:p>
    <w:p w14:paraId="21216F03" w14:textId="77777777" w:rsidR="00161560" w:rsidRPr="00991D72" w:rsidRDefault="00161560" w:rsidP="009B58D0">
      <w:r w:rsidRPr="00991D72">
        <w:t>A2.5.2.3.5</w:t>
      </w:r>
      <w:r w:rsidRPr="00991D72">
        <w:rPr>
          <w:i/>
        </w:rPr>
        <w:tab/>
      </w:r>
      <w:r w:rsidRPr="00991D72">
        <w:t>Lorsqu'il est décidé de soumettre un projet de Question nouvelle ou révisée pour approbation par voie de consultation, les conditions et les procédures à appliquer sont les suivantes.</w:t>
      </w:r>
    </w:p>
    <w:p w14:paraId="1AAC7B97" w14:textId="77777777" w:rsidR="00161560" w:rsidRPr="00991D72" w:rsidRDefault="00161560" w:rsidP="009B58D0">
      <w:pPr>
        <w:tabs>
          <w:tab w:val="clear" w:pos="1134"/>
          <w:tab w:val="clear" w:pos="1871"/>
          <w:tab w:val="clear" w:pos="2268"/>
          <w:tab w:val="left" w:pos="1276"/>
        </w:tabs>
      </w:pPr>
      <w:r w:rsidRPr="00991D72">
        <w:rPr>
          <w:bCs/>
        </w:rPr>
        <w:t>A2.5.2.3.5.1</w:t>
      </w:r>
      <w:r w:rsidRPr="00991D72">
        <w:rPr>
          <w:bCs/>
        </w:rPr>
        <w:tab/>
        <w:t>Aux fins de l'application de la procédure d'approbation par voie de consultation, le</w:t>
      </w:r>
      <w:r w:rsidRPr="00991D72">
        <w:t xml:space="preserve"> Directeur demande aux États Membres, dans le mois qui suit l'adoption par la CE d'un projet de Question nouvelle ou révisée conformément au § A2.5.2.2, de lui faire savoir, dans un délai de deux mois, s'ils acceptent ou non la proposition. Cette demande est accompagnée du texte final complet du projet de nouvelle Recommandation, ou du texte final complet du projet de Question révisée.</w:t>
      </w:r>
    </w:p>
    <w:p w14:paraId="660E1DDB" w14:textId="75444F38" w:rsidR="00161560" w:rsidRPr="00991D72" w:rsidRDefault="00161560" w:rsidP="002B23A4">
      <w:pPr>
        <w:tabs>
          <w:tab w:val="clear" w:pos="1134"/>
          <w:tab w:val="clear" w:pos="1871"/>
          <w:tab w:val="clear" w:pos="2268"/>
          <w:tab w:val="left" w:pos="1276"/>
        </w:tabs>
      </w:pPr>
      <w:r w:rsidRPr="00991D72">
        <w:t>A2.5.2.3.5.2</w:t>
      </w:r>
      <w:r w:rsidRPr="00991D72">
        <w:tab/>
        <w:t>Par ailleurs, le Directeur informe les Membres du Secteur participant aux travaux de la</w:t>
      </w:r>
      <w:r w:rsidR="003D408A" w:rsidRPr="00991D72">
        <w:t> </w:t>
      </w:r>
      <w:r w:rsidRPr="00991D72">
        <w:t>CE concernée, conformément à l'article 19 de la Convention, qu'il a été demandé aux États Membres de répondre à une consultation sur un projet de Question nouvelle ou révisée. Il joint le texte final complet, à titre d'information uniquement.</w:t>
      </w:r>
    </w:p>
    <w:p w14:paraId="469C37C5" w14:textId="63D20DA7" w:rsidR="00161560" w:rsidRPr="00991D72" w:rsidRDefault="00161560" w:rsidP="009B58D0">
      <w:pPr>
        <w:tabs>
          <w:tab w:val="clear" w:pos="1134"/>
          <w:tab w:val="clear" w:pos="1871"/>
          <w:tab w:val="clear" w:pos="2268"/>
          <w:tab w:val="left" w:pos="1276"/>
        </w:tabs>
      </w:pPr>
      <w:r w:rsidRPr="00991D72">
        <w:t>A2.5.2.3.5.3</w:t>
      </w:r>
      <w:r w:rsidRPr="00991D72">
        <w:tab/>
        <w:t>Si au moins 70% des réponses des États Membres sont en faveur de l'approbation</w:t>
      </w:r>
      <w:r w:rsidR="00B15ED1" w:rsidRPr="00991D72">
        <w:t>,</w:t>
      </w:r>
      <w:r w:rsidRPr="00991D72">
        <w:t xml:space="preserve"> ou en l'absence de réponse, la proposition est acceptée. Si la proposition n'est pas acceptée, elle est renvoyée à la CE.</w:t>
      </w:r>
    </w:p>
    <w:p w14:paraId="721458E7" w14:textId="77777777" w:rsidR="00161560" w:rsidRPr="00991D72" w:rsidRDefault="00161560" w:rsidP="009B58D0">
      <w:r w:rsidRPr="00991D72">
        <w:t>Toutes les observations qui pourraient accompagner les réponses à la consultation seront rassemblées par le Directeur et soumises pour examen à la CE.</w:t>
      </w:r>
    </w:p>
    <w:p w14:paraId="11A39C0B" w14:textId="77777777" w:rsidR="00161560" w:rsidRPr="00991D72" w:rsidRDefault="00161560" w:rsidP="009B58D0">
      <w:pPr>
        <w:tabs>
          <w:tab w:val="clear" w:pos="1134"/>
          <w:tab w:val="clear" w:pos="1871"/>
          <w:tab w:val="clear" w:pos="2268"/>
          <w:tab w:val="left" w:pos="1276"/>
        </w:tabs>
      </w:pPr>
      <w:r w:rsidRPr="00991D72">
        <w:t>A2.5.2.3.5.4</w:t>
      </w:r>
      <w:r w:rsidRPr="00991D72">
        <w:tab/>
        <w:t>Les États Membres qui indiquent qu'ils n'approuvent pas le projet de Question nouvelle ou révisée font connaître leurs raisons et devraient être invités à participer à l'examen futur mené par la CE, ses GT et ses GA.</w:t>
      </w:r>
    </w:p>
    <w:p w14:paraId="4CA60ADE" w14:textId="591302AE" w:rsidR="00161560" w:rsidRPr="00991D72" w:rsidRDefault="00161560" w:rsidP="009B58D0">
      <w:pPr>
        <w:tabs>
          <w:tab w:val="clear" w:pos="1134"/>
          <w:tab w:val="left" w:pos="1276"/>
        </w:tabs>
      </w:pPr>
      <w:r w:rsidRPr="00991D72">
        <w:t>A2.5.2.3.6</w:t>
      </w:r>
      <w:r w:rsidRPr="00991D72">
        <w:tab/>
        <w:t xml:space="preserve">S'il apparaît nécessaire d'apporter de légères modifications de forme ou de corriger des omissions ou des incohérences manifestes dans le texte tel qu'il a été soumis pour approbation, le Directeur peut procéder à ces modifications avec l'accord du </w:t>
      </w:r>
      <w:r w:rsidR="00FC30E7" w:rsidRPr="00991D72">
        <w:t xml:space="preserve">président </w:t>
      </w:r>
      <w:r w:rsidRPr="00991D72">
        <w:t>de la ou des CE.</w:t>
      </w:r>
    </w:p>
    <w:p w14:paraId="18FBBB52" w14:textId="77777777" w:rsidR="00161560" w:rsidRPr="00991D72" w:rsidRDefault="00161560" w:rsidP="009B58D0">
      <w:pPr>
        <w:pStyle w:val="Heading3"/>
      </w:pPr>
      <w:bookmarkStart w:id="140" w:name="_Toc132786461"/>
      <w:bookmarkStart w:id="141" w:name="_Toc132786594"/>
      <w:bookmarkStart w:id="142" w:name="_Toc180533339"/>
      <w:r w:rsidRPr="00991D72">
        <w:t>A2.5.2.4</w:t>
      </w:r>
      <w:r w:rsidRPr="00991D72">
        <w:tab/>
        <w:t>Modifications d'ordre rédactionnel</w:t>
      </w:r>
      <w:bookmarkEnd w:id="140"/>
      <w:bookmarkEnd w:id="141"/>
    </w:p>
    <w:p w14:paraId="0C4DF602" w14:textId="77777777" w:rsidR="00161560" w:rsidRPr="00991D72" w:rsidRDefault="00161560" w:rsidP="009B58D0">
      <w:r w:rsidRPr="00991D72">
        <w:t>A2.5.2.4.1</w:t>
      </w:r>
      <w:r w:rsidRPr="00991D72">
        <w:tab/>
        <w:t>Les CE des radiocommunications sont encouragées, s'il y a lieu, à apporter des mises à jour d'ordre rédactionnel aux Questions afin de tenir compte des changements récents, tels que:</w:t>
      </w:r>
    </w:p>
    <w:p w14:paraId="25E36D91" w14:textId="77777777" w:rsidR="00161560" w:rsidRPr="00991D72" w:rsidRDefault="00161560" w:rsidP="009B58D0">
      <w:pPr>
        <w:pStyle w:val="enumlev1"/>
      </w:pPr>
      <w:r w:rsidRPr="00991D72">
        <w:rPr>
          <w:i/>
          <w:iCs/>
        </w:rPr>
        <w:t>a)</w:t>
      </w:r>
      <w:r w:rsidRPr="00991D72">
        <w:tab/>
        <w:t>les changements structurels de l'UIT;</w:t>
      </w:r>
    </w:p>
    <w:p w14:paraId="20EF080E" w14:textId="2EB7B82A" w:rsidR="00161560" w:rsidRPr="00991D72" w:rsidRDefault="00161560" w:rsidP="009B58D0">
      <w:pPr>
        <w:pStyle w:val="enumlev1"/>
      </w:pPr>
      <w:r w:rsidRPr="00991D72">
        <w:rPr>
          <w:i/>
          <w:iCs/>
        </w:rPr>
        <w:t>b)</w:t>
      </w:r>
      <w:r w:rsidRPr="00991D72">
        <w:tab/>
        <w:t>la nouvelle numérotation des dispositions du Règlement des radiocommunications</w:t>
      </w:r>
      <w:r w:rsidR="00AB326D" w:rsidRPr="00991D72">
        <w:rPr>
          <w:rStyle w:val="FootnoteReference"/>
        </w:rPr>
        <w:footnoteReference w:customMarkFollows="1" w:id="7"/>
        <w:t>6</w:t>
      </w:r>
      <w:r w:rsidRPr="00991D72">
        <w:t xml:space="preserve"> pour autant que le texte des dispositions ne soit pas modifié;</w:t>
      </w:r>
    </w:p>
    <w:p w14:paraId="0D14B34B" w14:textId="2B08791A" w:rsidR="002B23A4" w:rsidRPr="00991D72" w:rsidRDefault="00161560" w:rsidP="009B58D0">
      <w:pPr>
        <w:pStyle w:val="enumlev1"/>
      </w:pPr>
      <w:r w:rsidRPr="00991D72">
        <w:rPr>
          <w:i/>
          <w:iCs/>
        </w:rPr>
        <w:t>c)</w:t>
      </w:r>
      <w:r w:rsidRPr="00991D72">
        <w:tab/>
        <w:t>la mise à jour des renvois entre textes de l</w:t>
      </w:r>
      <w:r w:rsidRPr="00991D72">
        <w:rPr>
          <w:rFonts w:eastAsia="SimSun"/>
        </w:rPr>
        <w:t>'</w:t>
      </w:r>
      <w:r w:rsidRPr="00991D72">
        <w:t>UIT-R</w:t>
      </w:r>
      <w:r w:rsidR="002B23A4" w:rsidRPr="00991D72">
        <w:t>.</w:t>
      </w:r>
      <w:r w:rsidR="002B23A4" w:rsidRPr="00991D72">
        <w:br w:type="page"/>
      </w:r>
    </w:p>
    <w:p w14:paraId="6E2EEC2E" w14:textId="4F23CD1B" w:rsidR="00161560" w:rsidRPr="00991D72" w:rsidRDefault="00161560" w:rsidP="009B58D0">
      <w:r w:rsidRPr="00991D72">
        <w:lastRenderedPageBreak/>
        <w:t>A2.5.2.4.2</w:t>
      </w:r>
      <w:r w:rsidRPr="00991D72">
        <w:tab/>
        <w:t>Les modifications d'ordre rédactionnel ne devraient pas être considérées comme des projets de révision des Questions tels qu'ils sont décrits aux § A2.5.2.2 à A2.5.2.3, mais chaque Question ayant fait l'objet d'une mise à jour rédactionnelle devrait être assortie, jusqu'à la révision suivante, d'une note de bas de page indiquant que «La Commission d'études (</w:t>
      </w:r>
      <w:r w:rsidRPr="00991D72">
        <w:rPr>
          <w:i/>
        </w:rPr>
        <w:t>numéro à insérer</w:t>
      </w:r>
      <w:r w:rsidRPr="00991D72">
        <w:t xml:space="preserve">) des radiocommunications a apporté des modifications d'ordre rédactionnel à la présente </w:t>
      </w:r>
      <w:r w:rsidR="007D6FC3" w:rsidRPr="00991D72">
        <w:t xml:space="preserve">recommandation </w:t>
      </w:r>
      <w:r w:rsidRPr="00991D72">
        <w:t>en (</w:t>
      </w:r>
      <w:r w:rsidRPr="00991D72">
        <w:rPr>
          <w:i/>
        </w:rPr>
        <w:t>indiquer l'année au cours de laquelle ces modifications ont été apportées</w:t>
      </w:r>
      <w:r w:rsidRPr="00991D72">
        <w:t>), conformément aux dispositions de la Résolution UIT-R 1».</w:t>
      </w:r>
    </w:p>
    <w:p w14:paraId="192799CC" w14:textId="77777777" w:rsidR="00161560" w:rsidRPr="00991D72" w:rsidRDefault="00161560" w:rsidP="009B58D0">
      <w:pPr>
        <w:rPr>
          <w:rFonts w:eastAsia="Arial Unicode MS"/>
        </w:rPr>
      </w:pPr>
      <w:r w:rsidRPr="00991D72">
        <w:rPr>
          <w:rFonts w:eastAsia="Arial Unicode MS"/>
        </w:rPr>
        <w:t>A2.5.2.4.3</w:t>
      </w:r>
      <w:r w:rsidRPr="00991D72">
        <w:rPr>
          <w:rFonts w:eastAsia="Arial Unicode MS"/>
        </w:rPr>
        <w:tab/>
        <w:t xml:space="preserve">Chaque CE peut apporter une mise à jour d'ordre rédactionnel à des Questions, par consensus entre tous les </w:t>
      </w:r>
      <w:r w:rsidRPr="00991D72">
        <w:t>É</w:t>
      </w:r>
      <w:r w:rsidRPr="00991D72">
        <w:rPr>
          <w:rFonts w:eastAsia="Arial Unicode MS"/>
        </w:rPr>
        <w:t>tats Membres participant à la réunion de ladite CE. Si un ou plusieurs États Membres estiment que la modification constitue plus qu'une mise à jour d'ordre rédactionnel et soulève une objection à cette modification, il y a lieu d'appliquer les procédures d'adoption et d'approbation des projets de modification indiquées aux § A2.5.2.2 à A2.5.2.3.</w:t>
      </w:r>
    </w:p>
    <w:p w14:paraId="1F43EEF8" w14:textId="77777777" w:rsidR="00161560" w:rsidRPr="00991D72" w:rsidRDefault="00161560" w:rsidP="009B58D0">
      <w:pPr>
        <w:pStyle w:val="Heading2"/>
      </w:pPr>
      <w:bookmarkStart w:id="143" w:name="_Toc22766440"/>
      <w:bookmarkStart w:id="144" w:name="_Toc132786462"/>
      <w:bookmarkStart w:id="145" w:name="_Toc132786595"/>
      <w:r w:rsidRPr="00991D72">
        <w:t>A2.5.3</w:t>
      </w:r>
      <w:r w:rsidRPr="00991D72">
        <w:tab/>
        <w:t>Suppression</w:t>
      </w:r>
      <w:bookmarkEnd w:id="143"/>
      <w:bookmarkEnd w:id="144"/>
      <w:bookmarkEnd w:id="145"/>
    </w:p>
    <w:p w14:paraId="0C335AFE" w14:textId="77777777" w:rsidR="00161560" w:rsidRPr="00991D72" w:rsidRDefault="00161560" w:rsidP="009B58D0">
      <w:r w:rsidRPr="00991D72">
        <w:t>A2.5.3.1</w:t>
      </w:r>
      <w:r w:rsidRPr="00991D72">
        <w:tab/>
        <w:t>Chaque CE indique au Directeur les Questions qui peuvent être supprimées, les études ayant 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14:paraId="29366CE9" w14:textId="77777777" w:rsidR="00161560" w:rsidRPr="00991D72" w:rsidRDefault="00161560" w:rsidP="009B58D0">
      <w:pPr>
        <w:keepNext/>
        <w:keepLines/>
      </w:pPr>
      <w:r w:rsidRPr="00991D72">
        <w:t>A2.5.3.2</w:t>
      </w:r>
      <w:r w:rsidRPr="00991D72">
        <w:tab/>
        <w:t>La suppression de Questions existantes se fait en deux étapes:</w:t>
      </w:r>
    </w:p>
    <w:p w14:paraId="27FCE7AF" w14:textId="77777777" w:rsidR="00161560" w:rsidRPr="00991D72" w:rsidRDefault="00161560" w:rsidP="008F20B8">
      <w:pPr>
        <w:pStyle w:val="enumlev1"/>
      </w:pPr>
      <w:r w:rsidRPr="00991D72">
        <w:rPr>
          <w:i/>
          <w:iCs/>
        </w:rPr>
        <w:t>a)</w:t>
      </w:r>
      <w:r w:rsidRPr="00991D72">
        <w:tab/>
        <w:t>la CE se met d'accord pour les supprimer si aucune délégation représentant un État Membre et participant à la réunion ne soulève d</w:t>
      </w:r>
      <w:r w:rsidRPr="00991D72">
        <w:rPr>
          <w:rFonts w:eastAsia="SimSun"/>
        </w:rPr>
        <w:t>'</w:t>
      </w:r>
      <w:r w:rsidRPr="00991D72">
        <w:t>objection concernant la suppression;</w:t>
      </w:r>
    </w:p>
    <w:p w14:paraId="2C50F187" w14:textId="77777777" w:rsidR="00161560" w:rsidRPr="00991D72" w:rsidRDefault="00161560" w:rsidP="009B58D0">
      <w:pPr>
        <w:pStyle w:val="enumlev1"/>
      </w:pPr>
      <w:r w:rsidRPr="00991D72">
        <w:rPr>
          <w:i/>
          <w:iCs/>
        </w:rPr>
        <w:t>b)</w:t>
      </w:r>
      <w:r w:rsidRPr="00991D72">
        <w:tab/>
        <w:t>ensuite, les États Membres approuvent cette suppression, par voie de consultation, ou transmettent les propositions pertinentes à l'AR suivante, avec une justification à l'appui.</w:t>
      </w:r>
    </w:p>
    <w:p w14:paraId="384E906D" w14:textId="77777777" w:rsidR="00161560" w:rsidRPr="00991D72" w:rsidRDefault="00161560" w:rsidP="009B58D0">
      <w:r w:rsidRPr="00991D72">
        <w:t>La suppression de Questions est approuvée par voie de consultation en recourant aux procédures décrites au § A2.5.2.3. Les Questions qu'il est proposé de supprimer peuvent être énumérées dans la Circulaire administrative traitant des projets de Question, en application de ces procédures.</w:t>
      </w:r>
    </w:p>
    <w:p w14:paraId="39076AE8" w14:textId="77777777" w:rsidR="00161560" w:rsidRPr="00991D72" w:rsidRDefault="00161560" w:rsidP="009B58D0">
      <w:pPr>
        <w:pStyle w:val="Heading1"/>
      </w:pPr>
      <w:bookmarkStart w:id="146" w:name="_Toc22766441"/>
      <w:bookmarkStart w:id="147" w:name="_Toc132786463"/>
      <w:bookmarkStart w:id="148" w:name="_Toc132786596"/>
      <w:r w:rsidRPr="00991D72">
        <w:t>A2.6</w:t>
      </w:r>
      <w:r w:rsidRPr="00991D72">
        <w:tab/>
        <w:t>Recommandations UIT-R</w:t>
      </w:r>
      <w:bookmarkEnd w:id="146"/>
      <w:bookmarkEnd w:id="147"/>
      <w:bookmarkEnd w:id="148"/>
    </w:p>
    <w:p w14:paraId="6C9D20CB" w14:textId="77777777" w:rsidR="00161560" w:rsidRPr="00991D72" w:rsidRDefault="00161560" w:rsidP="009B58D0">
      <w:pPr>
        <w:pStyle w:val="Heading2"/>
      </w:pPr>
      <w:bookmarkStart w:id="149" w:name="_Toc22766442"/>
      <w:bookmarkStart w:id="150" w:name="_Toc132786464"/>
      <w:bookmarkStart w:id="151" w:name="_Toc132786597"/>
      <w:r w:rsidRPr="00991D72">
        <w:t>A2.6.1</w:t>
      </w:r>
      <w:r w:rsidRPr="00991D72">
        <w:tab/>
        <w:t>Définition</w:t>
      </w:r>
      <w:bookmarkEnd w:id="149"/>
      <w:bookmarkEnd w:id="150"/>
      <w:bookmarkEnd w:id="151"/>
    </w:p>
    <w:p w14:paraId="62FFF5C5" w14:textId="77777777" w:rsidR="00161560" w:rsidRPr="00991D72" w:rsidRDefault="00161560" w:rsidP="009B58D0">
      <w:r w:rsidRPr="00991D72">
        <w:t xml:space="preserve">Réponse à une Question, à un ou plusieurs éléments d'une Question ou aux sujets dont il est fait mention au § A1.3.1.2 de l'Annexe 1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14:paraId="1084614F" w14:textId="320B5886" w:rsidR="008F20B8" w:rsidRPr="00991D72" w:rsidRDefault="00161560" w:rsidP="009B58D0">
      <w:r w:rsidRPr="00991D72">
        <w:t xml:space="preserve">À la suite de nouvelles études, compte tenu des progrès et des nouvelles connaissances dans le domaine des radiocommunications, il est à prévoir que des </w:t>
      </w:r>
      <w:r w:rsidR="00FC30E7" w:rsidRPr="00991D72">
        <w:t>recommandations</w:t>
      </w:r>
      <w:r w:rsidRPr="00991D72">
        <w:t xml:space="preserve"> seront révisées et mises à jour (voir le § A2.6.2). Néanmoins, dans un souci de stabilité, les </w:t>
      </w:r>
      <w:r w:rsidR="007D6FC3" w:rsidRPr="00991D72">
        <w:t>recommandations</w:t>
      </w:r>
      <w:r w:rsidRPr="00991D72">
        <w:t xml:space="preserve">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r w:rsidR="008F20B8" w:rsidRPr="00991D72">
        <w:br w:type="page"/>
      </w:r>
    </w:p>
    <w:p w14:paraId="4195C5E7" w14:textId="79651953" w:rsidR="00161560" w:rsidRPr="00991D72" w:rsidRDefault="00161560" w:rsidP="009B58D0">
      <w:r w:rsidRPr="00991D72">
        <w:lastRenderedPageBreak/>
        <w:t xml:space="preserve">Chaque </w:t>
      </w:r>
      <w:r w:rsidR="007D6FC3" w:rsidRPr="00991D72">
        <w:t xml:space="preserve">recommandation </w:t>
      </w:r>
      <w:r w:rsidRPr="00991D72">
        <w:t>doit comporter une partie «domaine d'application» précisant son objet. Le domaine d'application doit toujours figurer dans le texte de la Recommandation, même après son approbation.</w:t>
      </w:r>
    </w:p>
    <w:p w14:paraId="29D5FD38" w14:textId="02542C7D" w:rsidR="00161560" w:rsidRPr="00991D72" w:rsidRDefault="00161560" w:rsidP="009B58D0">
      <w:pPr>
        <w:pStyle w:val="Note"/>
      </w:pPr>
      <w:r w:rsidRPr="00991D72">
        <w:t>NOTE</w:t>
      </w:r>
      <w:r w:rsidR="002A026D" w:rsidRPr="00991D72">
        <w:t xml:space="preserve"> </w:t>
      </w:r>
      <w:r w:rsidRPr="00991D72">
        <w:t xml:space="preserve">1 – Les </w:t>
      </w:r>
      <w:r w:rsidR="007D6FC3" w:rsidRPr="00991D72">
        <w:t>recommandations</w:t>
      </w:r>
      <w:r w:rsidRPr="00991D72">
        <w:t xml:space="preserve">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CE.</w:t>
      </w:r>
    </w:p>
    <w:p w14:paraId="11602011" w14:textId="3E7065FE" w:rsidR="00161560" w:rsidRPr="00991D72" w:rsidRDefault="00161560" w:rsidP="009B58D0">
      <w:pPr>
        <w:pStyle w:val="Note"/>
      </w:pPr>
      <w:r w:rsidRPr="00991D72">
        <w:t>NOTE</w:t>
      </w:r>
      <w:r w:rsidR="002A026D" w:rsidRPr="00991D72">
        <w:t xml:space="preserve"> </w:t>
      </w:r>
      <w:r w:rsidRPr="00991D72">
        <w:t xml:space="preserve">2 – Les </w:t>
      </w:r>
      <w:r w:rsidR="007D6FC3" w:rsidRPr="00991D72">
        <w:t>recommandations</w:t>
      </w:r>
      <w:r w:rsidRPr="00991D72">
        <w:t xml:space="preserve"> devraient être rédigées en tenant compte de la </w:t>
      </w:r>
      <w:r w:rsidRPr="00991D72">
        <w:rPr>
          <w:caps/>
        </w:rPr>
        <w:t>p</w:t>
      </w:r>
      <w:r w:rsidRPr="00991D72">
        <w:t>olitique commune UIT-T/UIT</w:t>
      </w:r>
      <w:r w:rsidRPr="00991D72">
        <w:noBreakHyphen/>
        <w:t xml:space="preserve">R/ISO/CEI en matière de brevets concernant les droits de propriété intellectuelle, disponible à l'adresse </w:t>
      </w:r>
      <w:hyperlink r:id="rId11" w:history="1">
        <w:r w:rsidRPr="00991D72">
          <w:rPr>
            <w:rStyle w:val="Hyperlink"/>
          </w:rPr>
          <w:t>http://www.itu.int/ITU-T/dbase/patent/patent-policy.html</w:t>
        </w:r>
      </w:hyperlink>
      <w:r w:rsidRPr="00991D72">
        <w:t>.</w:t>
      </w:r>
    </w:p>
    <w:p w14:paraId="2FBAF409" w14:textId="7960FDF6" w:rsidR="00161560" w:rsidRPr="00991D72" w:rsidRDefault="00161560" w:rsidP="009B58D0">
      <w:pPr>
        <w:pStyle w:val="Note"/>
      </w:pPr>
      <w:r w:rsidRPr="00991D72">
        <w:t>NOTE</w:t>
      </w:r>
      <w:r w:rsidR="002A026D" w:rsidRPr="00991D72">
        <w:t xml:space="preserve"> </w:t>
      </w:r>
      <w:r w:rsidRPr="00991D72">
        <w:t xml:space="preserve">3 – Les commissions d'études peuvent élaborer dans leur intégralité, dans le cadre de la CE elle-même, et sans avoir à obtenir l'accord des autres commissions d'études, des </w:t>
      </w:r>
      <w:r w:rsidR="007D6FC3" w:rsidRPr="00991D72">
        <w:t>recommandations</w:t>
      </w:r>
      <w:r w:rsidRPr="00991D72">
        <w:t xml:space="preserve"> comprenant des «critères de protection» applicables aux services de radiocommunication relevant de leur mandat. Toutefois, les CE qui élaborent des </w:t>
      </w:r>
      <w:r w:rsidR="007D6FC3" w:rsidRPr="00991D72">
        <w:t>recommandations</w:t>
      </w:r>
      <w:r w:rsidRPr="00991D72">
        <w:t xml:space="preserve"> comprenant des critères de partage applicables à des services de radiocommunication doivent, avant l'adoption de ces </w:t>
      </w:r>
      <w:r w:rsidR="007D6FC3" w:rsidRPr="00991D72">
        <w:t>recommandations</w:t>
      </w:r>
      <w:r w:rsidRPr="00991D72">
        <w:t>, obtenir l'accord des CE responsables de ces services.</w:t>
      </w:r>
    </w:p>
    <w:p w14:paraId="3230B82A" w14:textId="0BB61AF8" w:rsidR="00161560" w:rsidRPr="00991D72" w:rsidRDefault="00161560" w:rsidP="009B58D0">
      <w:pPr>
        <w:pStyle w:val="Note"/>
      </w:pPr>
      <w:r w:rsidRPr="00991D72">
        <w:t>NOTE</w:t>
      </w:r>
      <w:r w:rsidR="002A026D" w:rsidRPr="00991D72">
        <w:t xml:space="preserve"> </w:t>
      </w:r>
      <w:r w:rsidRPr="00991D72">
        <w:t xml:space="preserve">4 – Une </w:t>
      </w:r>
      <w:r w:rsidR="007D6FC3" w:rsidRPr="00991D72">
        <w:t xml:space="preserve">recommandation </w:t>
      </w:r>
      <w:r w:rsidRPr="00991D72">
        <w:t>peut comporter certaines définitions de termes précis qui ne sont pas nécessairement applicables ailleurs; toutefois, l'applicabilité des définitions devrait être clairement expliquée dans la Recommandation.</w:t>
      </w:r>
    </w:p>
    <w:p w14:paraId="1215F442" w14:textId="46C2414B" w:rsidR="00161560" w:rsidRPr="00991D72" w:rsidRDefault="00161560" w:rsidP="002A026D">
      <w:pPr>
        <w:pStyle w:val="Note"/>
      </w:pPr>
      <w:r w:rsidRPr="00991D72">
        <w:t>NOTE 5 – Les références à des</w:t>
      </w:r>
      <w:r w:rsidR="00FC30E7" w:rsidRPr="00991D72">
        <w:t xml:space="preserve"> rapports</w:t>
      </w:r>
      <w:r w:rsidRPr="00991D72">
        <w:t xml:space="preserve"> de l'UIT</w:t>
      </w:r>
      <w:r w:rsidRPr="00991D72">
        <w:noBreakHyphen/>
        <w:t xml:space="preserve">R dans une </w:t>
      </w:r>
      <w:r w:rsidR="007D6FC3" w:rsidRPr="00991D72">
        <w:t xml:space="preserve">recommandation </w:t>
      </w:r>
      <w:r w:rsidRPr="00991D72">
        <w:t>ont un caractère informatif.</w:t>
      </w:r>
    </w:p>
    <w:p w14:paraId="6F484903" w14:textId="77777777" w:rsidR="00161560" w:rsidRPr="00991D72" w:rsidRDefault="00161560" w:rsidP="009B58D0">
      <w:pPr>
        <w:pStyle w:val="Heading2"/>
      </w:pPr>
      <w:bookmarkStart w:id="152" w:name="_Toc22766443"/>
      <w:bookmarkStart w:id="153" w:name="_Toc132786465"/>
      <w:bookmarkStart w:id="154" w:name="_Toc132786598"/>
      <w:r w:rsidRPr="00991D72">
        <w:t>A2.6.2</w:t>
      </w:r>
      <w:r w:rsidRPr="00991D72">
        <w:tab/>
        <w:t>Adoption et approbation</w:t>
      </w:r>
      <w:bookmarkEnd w:id="152"/>
      <w:bookmarkEnd w:id="153"/>
      <w:bookmarkEnd w:id="154"/>
    </w:p>
    <w:p w14:paraId="4325EB68" w14:textId="77777777" w:rsidR="00161560" w:rsidRPr="00991D72" w:rsidRDefault="00161560" w:rsidP="009B58D0">
      <w:pPr>
        <w:pStyle w:val="Heading3"/>
      </w:pPr>
      <w:bookmarkStart w:id="155" w:name="_Toc132786466"/>
      <w:bookmarkStart w:id="156" w:name="_Toc132786599"/>
      <w:r w:rsidRPr="00991D72">
        <w:t>A2.6.2.1</w:t>
      </w:r>
      <w:r w:rsidRPr="00991D72">
        <w:tab/>
        <w:t>Considérations générales</w:t>
      </w:r>
      <w:bookmarkEnd w:id="155"/>
      <w:bookmarkEnd w:id="156"/>
    </w:p>
    <w:p w14:paraId="20C4BD3D" w14:textId="7C71F088" w:rsidR="00161560" w:rsidRPr="00991D72" w:rsidRDefault="00161560" w:rsidP="009B58D0">
      <w:r w:rsidRPr="00991D72">
        <w:t>A2.6.2.1.1</w:t>
      </w:r>
      <w:r w:rsidRPr="00991D72">
        <w:tab/>
        <w:t xml:space="preserve">Lorsque l'étude est parvenue à un degré d'élaboration avancé, sur la base de l'examen des documents de l'UIT-R et des contributions d'États Membres, de Membres de Secteur, d'Associés ou d'établissements universitaires et a abouti à un projet de </w:t>
      </w:r>
      <w:r w:rsidR="007D6FC3" w:rsidRPr="00991D72">
        <w:t xml:space="preserve">recommandation </w:t>
      </w:r>
      <w:r w:rsidRPr="00991D72">
        <w:t>nouvelle ou révisée tel qu'il a été approuvé par le GT, GA ou GAM concerné, selon le cas, la procédure d'approbation à suivre comprend deux étapes:</w:t>
      </w:r>
    </w:p>
    <w:p w14:paraId="369C9970" w14:textId="77777777" w:rsidR="00161560" w:rsidRPr="00991D72" w:rsidRDefault="00161560" w:rsidP="009B58D0">
      <w:pPr>
        <w:pStyle w:val="enumlev1"/>
      </w:pPr>
      <w:r w:rsidRPr="00991D72">
        <w:rPr>
          <w:i/>
          <w:iCs/>
        </w:rPr>
        <w:t>a)</w:t>
      </w:r>
      <w:r w:rsidRPr="00991D72">
        <w:tab/>
        <w:t>adoption par la CE concernée (voir aussi la Note 3 ci-dessus); selon les circonstances, le projet peut être adopté à l'occasion d'une réunion de la commission d'études ou par correspondance, après la réunion de la CE (voir le § A2.6.2.2);</w:t>
      </w:r>
    </w:p>
    <w:p w14:paraId="30B73415" w14:textId="77777777" w:rsidR="00161560" w:rsidRPr="00991D72" w:rsidRDefault="00161560" w:rsidP="009B58D0">
      <w:pPr>
        <w:pStyle w:val="enumlev1"/>
      </w:pPr>
      <w:r w:rsidRPr="00991D72">
        <w:rPr>
          <w:i/>
          <w:iCs/>
        </w:rPr>
        <w:t>b)</w:t>
      </w:r>
      <w:r w:rsidRPr="00991D72">
        <w:tab/>
        <w:t>après l'adoption, l'approbation par les États Membres, soit par voie de consultation, dans l'intervalle entre les Assemblées, soit à l'occasion d'une AR (voir le § A2.6.2.3).</w:t>
      </w:r>
    </w:p>
    <w:p w14:paraId="7F55CDA9" w14:textId="5046E8DC" w:rsidR="00161560" w:rsidRPr="00991D72" w:rsidRDefault="00161560" w:rsidP="009B58D0">
      <w:r w:rsidRPr="00991D72">
        <w:t xml:space="preserve">S'il n'y a pas d'objection de la part d'un État Membre participant à la réunion lorsque l'adoption d'un projet de Recommandation, nouvelle ou révisée, est recherchée par correspondance, la procédure d'approbation de ce projet de </w:t>
      </w:r>
      <w:r w:rsidR="007D6FC3" w:rsidRPr="00991D72">
        <w:t xml:space="preserve">recommandation </w:t>
      </w:r>
      <w:r w:rsidRPr="00991D72">
        <w:t xml:space="preserve">se déroule simultanément (procédure PAAS). Cette procédure ne s'applique pas aux </w:t>
      </w:r>
      <w:r w:rsidR="007D6FC3" w:rsidRPr="00991D72">
        <w:t>recommandations</w:t>
      </w:r>
      <w:r w:rsidRPr="00991D72">
        <w:t xml:space="preserve"> UIT-R incorporées par référence dans le Règlement des radiocommunications.</w:t>
      </w:r>
    </w:p>
    <w:p w14:paraId="19BFC9E7" w14:textId="7824AD50" w:rsidR="008F20B8" w:rsidRPr="00991D72" w:rsidRDefault="00161560" w:rsidP="009B58D0">
      <w:r w:rsidRPr="00991D72">
        <w:rPr>
          <w:bCs/>
        </w:rPr>
        <w:t>A2.6.2.1.2</w:t>
      </w:r>
      <w:r w:rsidRPr="00991D72">
        <w:rPr>
          <w:bCs/>
        </w:rPr>
        <w:tab/>
      </w:r>
      <w:r w:rsidRPr="00991D72">
        <w:t xml:space="preserve">L'approbation peut être recherchée uniquement pour un projet de </w:t>
      </w:r>
      <w:r w:rsidR="007D6FC3" w:rsidRPr="00991D72">
        <w:t xml:space="preserve">recommandation </w:t>
      </w:r>
      <w:r w:rsidRPr="00991D72">
        <w:t xml:space="preserve">nouvelle ou révisée qui entre dans le cadre du mandat de la CE, tel qu'il est défini par les Questions qui lui ont été attribuées conformément aux numéros 129 et 149 de la Convention, ou par des sujets relevant du domaine de compétence de la commission d'études (voir le § A1.3.1.2 de l'Annexe 1). Toutefois, elle peut aussi être recherchée pour la révision d'une </w:t>
      </w:r>
      <w:r w:rsidR="007D6FC3" w:rsidRPr="00991D72">
        <w:t xml:space="preserve">recommandation </w:t>
      </w:r>
      <w:r w:rsidRPr="00991D72">
        <w:t>existante qui relève des attributions de la CE pour laquelle il n'existe pas de Question actuellement à l'étude.</w:t>
      </w:r>
      <w:r w:rsidR="008F20B8" w:rsidRPr="00991D72">
        <w:br w:type="page"/>
      </w:r>
    </w:p>
    <w:p w14:paraId="6DB15FFB" w14:textId="4799A0A4" w:rsidR="00161560" w:rsidRPr="00991D72" w:rsidRDefault="00161560" w:rsidP="009B58D0">
      <w:pPr>
        <w:tabs>
          <w:tab w:val="clear" w:pos="1134"/>
          <w:tab w:val="clear" w:pos="1871"/>
          <w:tab w:val="clear" w:pos="2268"/>
        </w:tabs>
        <w:rPr>
          <w:bCs/>
        </w:rPr>
      </w:pPr>
      <w:bookmarkStart w:id="157" w:name="_Hlk150171648"/>
      <w:r w:rsidRPr="00991D72">
        <w:rPr>
          <w:bCs/>
        </w:rPr>
        <w:lastRenderedPageBreak/>
        <w:t>A2.6.2.1.2</w:t>
      </w:r>
      <w:r w:rsidRPr="00991D72">
        <w:rPr>
          <w:bCs/>
          <w:i/>
          <w:iCs/>
        </w:rPr>
        <w:t>bis</w:t>
      </w:r>
      <w:r w:rsidRPr="00991D72">
        <w:rPr>
          <w:bCs/>
        </w:rPr>
        <w:tab/>
        <w:t xml:space="preserve">Si un GT entreprend l'élaboration d'un projet de </w:t>
      </w:r>
      <w:r w:rsidR="007D6FC3" w:rsidRPr="00991D72">
        <w:rPr>
          <w:bCs/>
        </w:rPr>
        <w:t xml:space="preserve">recommandation </w:t>
      </w:r>
      <w:r w:rsidRPr="00991D72">
        <w:rPr>
          <w:bCs/>
        </w:rPr>
        <w:t xml:space="preserve">(nouvelle ou révisée) qui relève de la compétence de plusieurs CE, le </w:t>
      </w:r>
      <w:r w:rsidR="00A20BCA" w:rsidRPr="00991D72">
        <w:rPr>
          <w:bCs/>
        </w:rPr>
        <w:t>GT</w:t>
      </w:r>
      <w:r w:rsidRPr="00991D72">
        <w:rPr>
          <w:bCs/>
        </w:rPr>
        <w:t xml:space="preserve"> au sein duquel les travaux sur la </w:t>
      </w:r>
      <w:r w:rsidR="007D6FC3" w:rsidRPr="00991D72">
        <w:rPr>
          <w:bCs/>
        </w:rPr>
        <w:t xml:space="preserve">recommandation </w:t>
      </w:r>
      <w:r w:rsidRPr="00991D72">
        <w:rPr>
          <w:bCs/>
        </w:rPr>
        <w:t>ont débuté doit consulter, dès que possible,</w:t>
      </w:r>
      <w:r w:rsidR="00FC30E7" w:rsidRPr="00991D72">
        <w:rPr>
          <w:bCs/>
        </w:rPr>
        <w:t xml:space="preserve"> </w:t>
      </w:r>
      <w:r w:rsidRPr="00991D72">
        <w:rPr>
          <w:bCs/>
        </w:rPr>
        <w:t xml:space="preserve">de préférence lorsque les études sur le sujet en question sont entreprises et au plus tard lorsque le document est considéré comme un projet de Recommandation, les GT concernés, afin de se mettre d'accord sur le </w:t>
      </w:r>
      <w:r w:rsidR="009B6855" w:rsidRPr="00991D72">
        <w:rPr>
          <w:bCs/>
        </w:rPr>
        <w:t>GT</w:t>
      </w:r>
      <w:r w:rsidR="00FC30E7" w:rsidRPr="00991D72">
        <w:rPr>
          <w:bCs/>
        </w:rPr>
        <w:t xml:space="preserve"> </w:t>
      </w:r>
      <w:r w:rsidRPr="00991D72">
        <w:rPr>
          <w:bCs/>
        </w:rPr>
        <w:t xml:space="preserve">responsable et d'établir un plan, dans lequel un calendrier est défini, qui détermine la façon dont le </w:t>
      </w:r>
      <w:r w:rsidR="009B6855" w:rsidRPr="00991D72">
        <w:rPr>
          <w:bCs/>
        </w:rPr>
        <w:t>GT</w:t>
      </w:r>
      <w:r w:rsidRPr="00991D72">
        <w:rPr>
          <w:bCs/>
        </w:rPr>
        <w:t xml:space="preserve"> responsable et le ou les </w:t>
      </w:r>
      <w:r w:rsidR="009B6855" w:rsidRPr="00991D72">
        <w:rPr>
          <w:bCs/>
        </w:rPr>
        <w:t>GT</w:t>
      </w:r>
      <w:r w:rsidRPr="00991D72">
        <w:rPr>
          <w:bCs/>
        </w:rPr>
        <w:t xml:space="preserve"> concernés participeront aux travaux.</w:t>
      </w:r>
      <w:bookmarkEnd w:id="157"/>
    </w:p>
    <w:p w14:paraId="48BC21CF" w14:textId="4C838A44" w:rsidR="00161560" w:rsidRPr="00991D72" w:rsidRDefault="00161560" w:rsidP="009B58D0">
      <w:pPr>
        <w:tabs>
          <w:tab w:val="clear" w:pos="1134"/>
          <w:tab w:val="clear" w:pos="1871"/>
          <w:tab w:val="clear" w:pos="2268"/>
        </w:tabs>
        <w:rPr>
          <w:bCs/>
        </w:rPr>
      </w:pPr>
      <w:r w:rsidRPr="00991D72">
        <w:rPr>
          <w:bCs/>
        </w:rPr>
        <w:t xml:space="preserve">Les travaux relatifs au projet de </w:t>
      </w:r>
      <w:r w:rsidR="007D6FC3" w:rsidRPr="00991D72">
        <w:rPr>
          <w:bCs/>
        </w:rPr>
        <w:t xml:space="preserve">recommandation </w:t>
      </w:r>
      <w:r w:rsidRPr="00991D72">
        <w:rPr>
          <w:bCs/>
        </w:rPr>
        <w:t>seront menés conjointement par le</w:t>
      </w:r>
      <w:r w:rsidR="009B6855" w:rsidRPr="00991D72">
        <w:rPr>
          <w:bCs/>
        </w:rPr>
        <w:t xml:space="preserve"> GT</w:t>
      </w:r>
      <w:r w:rsidR="00FC30E7" w:rsidRPr="00991D72">
        <w:rPr>
          <w:bCs/>
        </w:rPr>
        <w:t xml:space="preserve"> </w:t>
      </w:r>
      <w:r w:rsidRPr="00991D72">
        <w:rPr>
          <w:bCs/>
        </w:rPr>
        <w:t>responsable</w:t>
      </w:r>
      <w:r w:rsidR="009B6855" w:rsidRPr="00991D72">
        <w:rPr>
          <w:bCs/>
        </w:rPr>
        <w:t xml:space="preserve"> et les GT concernés </w:t>
      </w:r>
      <w:r w:rsidRPr="00991D72">
        <w:rPr>
          <w:bCs/>
        </w:rPr>
        <w:t xml:space="preserve">jusqu'à ce que le texte soit suffisamment abouti. La commission d'études qui a dirigé les travaux engage ensuite les procédures d'adoption et d'approbation du projet de </w:t>
      </w:r>
      <w:r w:rsidR="007D6FC3" w:rsidRPr="00991D72">
        <w:rPr>
          <w:bCs/>
        </w:rPr>
        <w:t xml:space="preserve">recommandation </w:t>
      </w:r>
      <w:r w:rsidRPr="00991D72">
        <w:rPr>
          <w:bCs/>
        </w:rPr>
        <w:t>décrites aux § A2.6.2.2, A2.6.2.3 et A2.6.2.4, selon le cas.</w:t>
      </w:r>
    </w:p>
    <w:p w14:paraId="7469E554" w14:textId="676FD574" w:rsidR="00161560" w:rsidRPr="00991D72" w:rsidRDefault="00161560" w:rsidP="009B58D0">
      <w:pPr>
        <w:tabs>
          <w:tab w:val="clear" w:pos="1134"/>
          <w:tab w:val="clear" w:pos="1871"/>
          <w:tab w:val="clear" w:pos="2268"/>
        </w:tabs>
        <w:rPr>
          <w:bCs/>
        </w:rPr>
      </w:pPr>
      <w:r w:rsidRPr="00991D72">
        <w:t>A2.6.2.1.2</w:t>
      </w:r>
      <w:r w:rsidRPr="00991D72">
        <w:rPr>
          <w:i/>
          <w:iCs/>
        </w:rPr>
        <w:t>ter</w:t>
      </w:r>
      <w:r w:rsidRPr="00991D72">
        <w:tab/>
        <w:t xml:space="preserve">Si un GT entreprend l'élaboration d'un projet de </w:t>
      </w:r>
      <w:r w:rsidR="0051565F" w:rsidRPr="00991D72">
        <w:t>r</w:t>
      </w:r>
      <w:r w:rsidRPr="00991D72">
        <w:t xml:space="preserve">ecommandation (nouvelle ou révisée) qui relève, exceptionnellement, de la responsabilité conjointe de plusieurs CE, les travaux </w:t>
      </w:r>
      <w:r w:rsidR="009B6855" w:rsidRPr="00991D72">
        <w:t>devraient</w:t>
      </w:r>
      <w:r w:rsidR="00FC30E7" w:rsidRPr="00991D72">
        <w:t xml:space="preserve"> </w:t>
      </w:r>
      <w:r w:rsidRPr="00991D72">
        <w:t>être menés conjointement par les GT concernés. Une fois le texte approuvé par ces GT, la</w:t>
      </w:r>
      <w:r w:rsidR="002A026D" w:rsidRPr="00991D72">
        <w:t> </w:t>
      </w:r>
      <w:r w:rsidRPr="00991D72">
        <w:t xml:space="preserve">CE qui se réunira plus tôt devrait examiner le projet de </w:t>
      </w:r>
      <w:r w:rsidR="007D6FC3" w:rsidRPr="00991D72">
        <w:t xml:space="preserve">recommandation </w:t>
      </w:r>
      <w:r w:rsidRPr="00991D72">
        <w:t>et le transmettre</w:t>
      </w:r>
      <w:r w:rsidR="00F45CD8" w:rsidRPr="00991D72">
        <w:t>,</w:t>
      </w:r>
      <w:r w:rsidR="006B2EA2" w:rsidRPr="00991D72">
        <w:t xml:space="preserve"> </w:t>
      </w:r>
      <w:r w:rsidRPr="00991D72">
        <w:t>avec ses éventuelles observations</w:t>
      </w:r>
      <w:r w:rsidR="00F45CD8" w:rsidRPr="00991D72">
        <w:t>,</w:t>
      </w:r>
      <w:r w:rsidRPr="00991D72">
        <w:t xml:space="preserve"> à l'autre CE. Cette dernière décide alors s'il y a lieu de poursuivre les procédures d'adoption et d'approbation indiquées au</w:t>
      </w:r>
      <w:r w:rsidR="006E7826" w:rsidRPr="00991D72">
        <w:t>x</w:t>
      </w:r>
      <w:r w:rsidRPr="00991D72">
        <w:t xml:space="preserve"> § A2.6.2</w:t>
      </w:r>
      <w:r w:rsidR="004A1A87" w:rsidRPr="00991D72">
        <w:t>.2, A2.6.2.3 et A2.6.2.4, selon le cas,</w:t>
      </w:r>
      <w:r w:rsidRPr="00991D72">
        <w:t xml:space="preserve"> ou de renvoyer le document à la CE qui s'est réunie plus tôt et aux GT concernés</w:t>
      </w:r>
      <w:r w:rsidR="0000159B" w:rsidRPr="00991D72">
        <w:t>,</w:t>
      </w:r>
      <w:r w:rsidR="00FC30E7" w:rsidRPr="00991D72">
        <w:t xml:space="preserve"> </w:t>
      </w:r>
      <w:r w:rsidRPr="00991D72">
        <w:t xml:space="preserve">s'il y a des objections concernant le texte. Dans ce dernier cas, </w:t>
      </w:r>
      <w:r w:rsidR="0000159B" w:rsidRPr="00991D72">
        <w:t>après consultation des</w:t>
      </w:r>
      <w:r w:rsidRPr="00991D72">
        <w:t xml:space="preserve"> </w:t>
      </w:r>
      <w:r w:rsidR="0051565F" w:rsidRPr="00991D72">
        <w:t>p</w:t>
      </w:r>
      <w:r w:rsidRPr="00991D72">
        <w:t xml:space="preserve">résidents des </w:t>
      </w:r>
      <w:r w:rsidR="0000159B" w:rsidRPr="00991D72">
        <w:t>CE</w:t>
      </w:r>
      <w:r w:rsidR="00FC30E7" w:rsidRPr="00991D72">
        <w:t xml:space="preserve"> </w:t>
      </w:r>
      <w:r w:rsidRPr="00991D72">
        <w:t>respectives, les GT concernés devraient</w:t>
      </w:r>
      <w:r w:rsidR="00FC30E7" w:rsidRPr="00991D72">
        <w:t xml:space="preserve"> </w:t>
      </w:r>
      <w:r w:rsidR="00453C04" w:rsidRPr="00991D72">
        <w:t>s'efforcer conjointement</w:t>
      </w:r>
      <w:r w:rsidRPr="00991D72">
        <w:t xml:space="preserve"> (par exemple</w:t>
      </w:r>
      <w:r w:rsidR="00453C04" w:rsidRPr="00991D72">
        <w:t xml:space="preserve"> dans le cadre </w:t>
      </w:r>
      <w:r w:rsidRPr="00991D72">
        <w:t>d'une réunion</w:t>
      </w:r>
      <w:r w:rsidR="00FC30E7" w:rsidRPr="00991D72">
        <w:t xml:space="preserve"> </w:t>
      </w:r>
      <w:r w:rsidR="00453C04" w:rsidRPr="00991D72">
        <w:t>commune</w:t>
      </w:r>
      <w:r w:rsidR="00FC30E7" w:rsidRPr="00991D72">
        <w:t xml:space="preserve"> </w:t>
      </w:r>
      <w:r w:rsidRPr="00991D72">
        <w:t>des GT</w:t>
      </w:r>
      <w:r w:rsidR="0051565F" w:rsidRPr="00991D72">
        <w:t>)</w:t>
      </w:r>
      <w:r w:rsidR="00FC30E7" w:rsidRPr="00991D72">
        <w:t xml:space="preserve"> </w:t>
      </w:r>
      <w:r w:rsidR="00453C04" w:rsidRPr="00991D72">
        <w:t>de traiter les</w:t>
      </w:r>
      <w:r w:rsidRPr="00991D72">
        <w:t xml:space="preserve"> objections soulevées dans les meilleurs délais.</w:t>
      </w:r>
    </w:p>
    <w:p w14:paraId="1D8FAD45" w14:textId="0BC0F81A" w:rsidR="00161560" w:rsidRPr="00991D72" w:rsidRDefault="00161560" w:rsidP="009B58D0">
      <w:r w:rsidRPr="00991D72">
        <w:rPr>
          <w:bCs/>
        </w:rPr>
        <w:t>A2.6.2.1.3</w:t>
      </w:r>
      <w:r w:rsidRPr="00991D72">
        <w:rPr>
          <w:bCs/>
        </w:rPr>
        <w:tab/>
      </w:r>
      <w:r w:rsidRPr="00991D72">
        <w:t xml:space="preserve">Si un projet de </w:t>
      </w:r>
      <w:r w:rsidR="007D6FC3" w:rsidRPr="00991D72">
        <w:t xml:space="preserve">recommandation </w:t>
      </w:r>
      <w:r w:rsidRPr="00991D72">
        <w:t>(nouvelle ou révisée) a été élaboré par un GTM ou un</w:t>
      </w:r>
      <w:r w:rsidR="00526043" w:rsidRPr="00991D72">
        <w:t> </w:t>
      </w:r>
      <w:r w:rsidRPr="00991D72">
        <w:t>GAM (voir le § A1.3.2.5 de l'Annexe 1), toutes les CE concernées doivent se mettre d</w:t>
      </w:r>
      <w:r w:rsidRPr="00991D72">
        <w:rPr>
          <w:rFonts w:eastAsia="SimSun"/>
        </w:rPr>
        <w:t>'</w:t>
      </w:r>
      <w:r w:rsidRPr="00991D72">
        <w:t xml:space="preserve">accord sur le projet de </w:t>
      </w:r>
      <w:r w:rsidR="007D6FC3" w:rsidRPr="00991D72">
        <w:t xml:space="preserve">recommandation </w:t>
      </w:r>
      <w:r w:rsidRPr="00991D72">
        <w:t>ou l</w:t>
      </w:r>
      <w:r w:rsidRPr="00991D72">
        <w:rPr>
          <w:rFonts w:eastAsia="SimSun"/>
        </w:rPr>
        <w:t>'</w:t>
      </w:r>
      <w:r w:rsidRPr="00991D72">
        <w:t>adopter selon les procédures d'</w:t>
      </w:r>
      <w:bookmarkStart w:id="158" w:name="lt_pId173"/>
      <w:r w:rsidRPr="00991D72">
        <w:t>adoption indiquées au §</w:t>
      </w:r>
      <w:r w:rsidRPr="00991D72">
        <w:rPr>
          <w:lang w:eastAsia="ja-JP"/>
        </w:rPr>
        <w:t xml:space="preserve"> A2.6.2.2. Une fois l'adoption obtenue auprès de toutes les CE concernées, les procédures d'approbation indiquées au § </w:t>
      </w:r>
      <w:bookmarkEnd w:id="158"/>
      <w:r w:rsidRPr="00991D72">
        <w:t>A2.6.2.3 doivent être appliquées une seule fois. Sinon, les procédures d'adoption et d</w:t>
      </w:r>
      <w:r w:rsidRPr="00991D72">
        <w:rPr>
          <w:rFonts w:eastAsia="SimSun"/>
        </w:rPr>
        <w:t>'</w:t>
      </w:r>
      <w:r w:rsidRPr="00991D72">
        <w:t>approbation simultanées par correspondance prescrites au § A2.6.2.4 doivent être appliquées une seule fois.</w:t>
      </w:r>
    </w:p>
    <w:p w14:paraId="2BF6FD52" w14:textId="77777777" w:rsidR="00161560" w:rsidRPr="00991D72" w:rsidRDefault="00161560" w:rsidP="009B58D0">
      <w:r w:rsidRPr="00991D72">
        <w:rPr>
          <w:bCs/>
        </w:rPr>
        <w:t xml:space="preserve">A2.6.2.1.4 </w:t>
      </w:r>
      <w:r w:rsidRPr="00991D72">
        <w:t>Le Directeur fait connaître dans les plus brefs délais, par lettre circulaire, les résultats de l'application de la procédure susmentionnée, en y indiquant, s'il y a lieu, la date d'entrée en vigueur.</w:t>
      </w:r>
    </w:p>
    <w:p w14:paraId="3D60F0AE" w14:textId="357CBB7D" w:rsidR="00161560" w:rsidRPr="00991D72" w:rsidRDefault="00161560" w:rsidP="009B58D0">
      <w:r w:rsidRPr="00991D72">
        <w:t>A2.6.2.1.5</w:t>
      </w:r>
      <w:r w:rsidRPr="00991D72">
        <w:tab/>
        <w:t xml:space="preserve">S'il apparaît nécessaire d'apporter de légères modifications de forme ou de corriger des omissions ou des incohérences manifestes dans le texte, le Directeur peut procéder à ces modifications avec l'accord du </w:t>
      </w:r>
      <w:r w:rsidR="0069112F" w:rsidRPr="00991D72">
        <w:t>p</w:t>
      </w:r>
      <w:r w:rsidRPr="00991D72">
        <w:t>résident de la ou des CE concernées.</w:t>
      </w:r>
    </w:p>
    <w:p w14:paraId="4AFE1E66" w14:textId="4F56EE64" w:rsidR="00161560" w:rsidRPr="00991D72" w:rsidRDefault="00161560" w:rsidP="009B58D0">
      <w:r w:rsidRPr="00991D72">
        <w:t>A2.6.2.1.6</w:t>
      </w:r>
      <w:r w:rsidRPr="00991D72">
        <w:tab/>
        <w:t xml:space="preserve">Un État Membre ou un Membre de Secteur qui s'estime lésé par une </w:t>
      </w:r>
      <w:r w:rsidR="007D6FC3" w:rsidRPr="00991D72">
        <w:t xml:space="preserve">recommandation </w:t>
      </w:r>
      <w:r w:rsidRPr="00991D72">
        <w:t>approuvée au cours d'une période d'études peut exposer son cas au Directeur, qui le soumettra à la CE concernée, afin qu'elle l'examine rapidement.</w:t>
      </w:r>
    </w:p>
    <w:p w14:paraId="11E10B12" w14:textId="77777777" w:rsidR="00161560" w:rsidRPr="00991D72" w:rsidRDefault="00161560" w:rsidP="009B58D0">
      <w:r w:rsidRPr="00991D72">
        <w:t>A2.6.2.1.7</w:t>
      </w:r>
      <w:r w:rsidRPr="00991D72">
        <w:tab/>
        <w:t>Le Directeur communique à la prochaine AR tous les cas notifiés conformément au § A2.6.2.1.6.</w:t>
      </w:r>
    </w:p>
    <w:p w14:paraId="0172671E" w14:textId="279B69E7" w:rsidR="00161560" w:rsidRPr="00991D72" w:rsidRDefault="00161560" w:rsidP="009B58D0">
      <w:pPr>
        <w:pStyle w:val="Heading4"/>
      </w:pPr>
      <w:r w:rsidRPr="00991D72">
        <w:t>A2.6.2.1.9</w:t>
      </w:r>
      <w:r w:rsidRPr="00991D72">
        <w:tab/>
        <w:t xml:space="preserve">Mise à jour ou suppression de </w:t>
      </w:r>
      <w:r w:rsidR="007D6FC3" w:rsidRPr="00991D72">
        <w:t>recommandations</w:t>
      </w:r>
      <w:r w:rsidRPr="00991D72">
        <w:t xml:space="preserve"> UIT</w:t>
      </w:r>
      <w:r w:rsidRPr="00991D72">
        <w:noBreakHyphen/>
        <w:t>R</w:t>
      </w:r>
    </w:p>
    <w:p w14:paraId="1CEA9882" w14:textId="32BF3A1C" w:rsidR="00161560" w:rsidRPr="00991D72" w:rsidRDefault="00161560" w:rsidP="009B58D0">
      <w:pPr>
        <w:tabs>
          <w:tab w:val="clear" w:pos="1134"/>
          <w:tab w:val="clear" w:pos="1871"/>
          <w:tab w:val="clear" w:pos="2268"/>
        </w:tabs>
        <w:rPr>
          <w:b/>
        </w:rPr>
      </w:pPr>
      <w:r w:rsidRPr="00991D72">
        <w:t>A2.6.2.1.9.1</w:t>
      </w:r>
      <w:r w:rsidRPr="00991D72">
        <w:rPr>
          <w:b/>
        </w:rPr>
        <w:tab/>
      </w:r>
      <w:r w:rsidRPr="00991D72">
        <w:t xml:space="preserve">En raison des coûts de traduction et de production des documents, il convient d'éviter autant que possible de mettre à jour des </w:t>
      </w:r>
      <w:r w:rsidR="007D6FC3" w:rsidRPr="00991D72">
        <w:t>recommandations</w:t>
      </w:r>
      <w:r w:rsidRPr="00991D72">
        <w:t xml:space="preserve"> qui n'ont pas fait l'objet d'une révision de fond au cours des 10 à 15 dernières années.</w:t>
      </w:r>
    </w:p>
    <w:p w14:paraId="5A4A238E" w14:textId="77777777" w:rsidR="008F20B8" w:rsidRPr="00991D72" w:rsidRDefault="008F20B8">
      <w:pPr>
        <w:tabs>
          <w:tab w:val="clear" w:pos="1134"/>
          <w:tab w:val="clear" w:pos="1871"/>
          <w:tab w:val="clear" w:pos="2268"/>
        </w:tabs>
        <w:overflowPunct/>
        <w:autoSpaceDE/>
        <w:autoSpaceDN/>
        <w:adjustRightInd/>
        <w:spacing w:before="0"/>
        <w:textAlignment w:val="auto"/>
      </w:pPr>
      <w:r w:rsidRPr="00991D72">
        <w:br w:type="page"/>
      </w:r>
    </w:p>
    <w:p w14:paraId="6EE965F4" w14:textId="24E758E6" w:rsidR="00161560" w:rsidRPr="00991D72" w:rsidRDefault="00161560" w:rsidP="009B58D0">
      <w:pPr>
        <w:tabs>
          <w:tab w:val="clear" w:pos="1134"/>
          <w:tab w:val="clear" w:pos="1871"/>
          <w:tab w:val="clear" w:pos="2268"/>
        </w:tabs>
      </w:pPr>
      <w:r w:rsidRPr="00991D72">
        <w:lastRenderedPageBreak/>
        <w:t>A2.6.2.1.9.2</w:t>
      </w:r>
      <w:r w:rsidRPr="00991D72">
        <w:tab/>
        <w:t xml:space="preserve">Les CE (y compris le CCV) devraient poursuivre l'examen des </w:t>
      </w:r>
      <w:r w:rsidR="007D6FC3" w:rsidRPr="00991D72">
        <w:t>recommandations</w:t>
      </w:r>
      <w:r w:rsidRPr="00991D72">
        <w:t xml:space="preserve"> maintenues et, si elles constatent qu'elles ne sont plus nécessaires ou qu'elles sont devenues caduques, s'agissant en particulier des textes les plus anciens, en proposer la mise à jour ou la suppression. Il convient à cet égard de tenir compte des facteurs suivants:</w:t>
      </w:r>
    </w:p>
    <w:p w14:paraId="0AF925DC" w14:textId="75DA4CAE" w:rsidR="00161560" w:rsidRPr="00991D72" w:rsidRDefault="00161560" w:rsidP="009B58D0">
      <w:pPr>
        <w:pStyle w:val="enumlev1"/>
      </w:pPr>
      <w:r w:rsidRPr="00991D72">
        <w:rPr>
          <w:i/>
          <w:iCs/>
        </w:rPr>
        <w:t>a)</w:t>
      </w:r>
      <w:r w:rsidRPr="00991D72">
        <w:tab/>
        <w:t xml:space="preserve">si le contenu des </w:t>
      </w:r>
      <w:r w:rsidR="007D6FC3" w:rsidRPr="00991D72">
        <w:t>recommandations</w:t>
      </w:r>
      <w:r w:rsidRPr="00991D72">
        <w:t xml:space="preserve"> demeure en partie d'actualité, son utilité justifie</w:t>
      </w:r>
      <w:r w:rsidRPr="00991D72">
        <w:noBreakHyphen/>
        <w:t>t</w:t>
      </w:r>
      <w:r w:rsidRPr="00991D72">
        <w:noBreakHyphen/>
        <w:t>elle qu'il continue d'être applicable à l'UIT</w:t>
      </w:r>
      <w:r w:rsidRPr="00991D72">
        <w:noBreakHyphen/>
        <w:t>R?</w:t>
      </w:r>
    </w:p>
    <w:p w14:paraId="132E2D7C" w14:textId="1F023548" w:rsidR="00161560" w:rsidRPr="00991D72" w:rsidRDefault="00161560" w:rsidP="009B58D0">
      <w:pPr>
        <w:pStyle w:val="enumlev1"/>
      </w:pPr>
      <w:r w:rsidRPr="00991D72">
        <w:rPr>
          <w:i/>
          <w:iCs/>
        </w:rPr>
        <w:t>b)</w:t>
      </w:r>
      <w:r w:rsidRPr="00991D72">
        <w:tab/>
        <w:t xml:space="preserve">existe-t-il une autre </w:t>
      </w:r>
      <w:r w:rsidR="007D6FC3" w:rsidRPr="00991D72">
        <w:t xml:space="preserve">recommandation </w:t>
      </w:r>
      <w:r w:rsidRPr="00991D72">
        <w:t>élaborée ultérieurement qui traite du ou des mêmes sujets ou de sujets analogues et qui pourrait traiter des points figurant dans l'ancien texte?</w:t>
      </w:r>
    </w:p>
    <w:p w14:paraId="6D93A93D" w14:textId="56979ECB" w:rsidR="00161560" w:rsidRPr="00991D72" w:rsidRDefault="00161560" w:rsidP="009B58D0">
      <w:pPr>
        <w:pStyle w:val="enumlev1"/>
      </w:pPr>
      <w:r w:rsidRPr="00991D72">
        <w:rPr>
          <w:i/>
          <w:iCs/>
        </w:rPr>
        <w:t>c)</w:t>
      </w:r>
      <w:r w:rsidRPr="00991D72">
        <w:tab/>
        <w:t xml:space="preserve">au cas où seule une partie de la </w:t>
      </w:r>
      <w:r w:rsidR="007D6FC3" w:rsidRPr="00991D72">
        <w:t xml:space="preserve">recommandation </w:t>
      </w:r>
      <w:r w:rsidRPr="00991D72">
        <w:t xml:space="preserve">est considérée comme toujours utile, il faudrait envisager de transférer cette partie dans une autre </w:t>
      </w:r>
      <w:r w:rsidR="007D6FC3" w:rsidRPr="00991D72">
        <w:t xml:space="preserve">recommandation </w:t>
      </w:r>
      <w:r w:rsidRPr="00991D72">
        <w:t>élaborée ultérieurement.</w:t>
      </w:r>
    </w:p>
    <w:p w14:paraId="54D07608" w14:textId="27B43485" w:rsidR="00161560" w:rsidRPr="00991D72" w:rsidRDefault="00161560" w:rsidP="009B58D0">
      <w:pPr>
        <w:keepLines/>
        <w:tabs>
          <w:tab w:val="clear" w:pos="1134"/>
          <w:tab w:val="clear" w:pos="1871"/>
          <w:tab w:val="clear" w:pos="2268"/>
          <w:tab w:val="left" w:pos="1418"/>
        </w:tabs>
      </w:pPr>
      <w:r w:rsidRPr="00991D72">
        <w:t>A2.6.2.1.9.3</w:t>
      </w:r>
      <w:r w:rsidRPr="00991D72">
        <w:tab/>
        <w:t xml:space="preserve">Pour faciliter l'examen, le Directeur s'efforce, avant chaque Assemblée des radiocommunications, d'entente avec les </w:t>
      </w:r>
      <w:r w:rsidR="00FC30E7" w:rsidRPr="00991D72">
        <w:t>présidents</w:t>
      </w:r>
      <w:r w:rsidRPr="00991D72">
        <w:t xml:space="preserve"> des CE, d'établir des listes de </w:t>
      </w:r>
      <w:r w:rsidR="007D6FC3" w:rsidRPr="00991D72">
        <w:t>recommandations</w:t>
      </w:r>
      <w:r w:rsidRPr="00991D72">
        <w:t xml:space="preserve"> UIT-R répondant aux critères du § A2.6.2.1.9.1. Après l'examen par les CE concernées, les résultats devraient être portés à l'attention de l'AR suivante, par l'intermédiaire des </w:t>
      </w:r>
      <w:r w:rsidR="00FC30E7" w:rsidRPr="00991D72">
        <w:t>présidents</w:t>
      </w:r>
      <w:r w:rsidRPr="00991D72">
        <w:t xml:space="preserve"> des CE.</w:t>
      </w:r>
    </w:p>
    <w:p w14:paraId="5C4CE7E6" w14:textId="77777777" w:rsidR="00161560" w:rsidRPr="00991D72" w:rsidRDefault="00161560" w:rsidP="009B58D0">
      <w:pPr>
        <w:pStyle w:val="Heading3"/>
      </w:pPr>
      <w:bookmarkStart w:id="159" w:name="_Toc132786467"/>
      <w:bookmarkStart w:id="160" w:name="_Toc132786600"/>
      <w:r w:rsidRPr="00991D72">
        <w:t>A2.6.2.2</w:t>
      </w:r>
      <w:r w:rsidRPr="00991D72">
        <w:tab/>
        <w:t>Adoption</w:t>
      </w:r>
      <w:bookmarkEnd w:id="159"/>
      <w:bookmarkEnd w:id="160"/>
    </w:p>
    <w:p w14:paraId="0D6937FA" w14:textId="352C26C5" w:rsidR="00161560" w:rsidRPr="00991D72" w:rsidRDefault="00161560" w:rsidP="009B58D0">
      <w:pPr>
        <w:pStyle w:val="Heading4"/>
      </w:pPr>
      <w:r w:rsidRPr="00991D72">
        <w:t>A2.6.2.2.1</w:t>
      </w:r>
      <w:r w:rsidRPr="00991D72">
        <w:tab/>
        <w:t xml:space="preserve">Principaux éléments concernant l'adoption d'une </w:t>
      </w:r>
      <w:r w:rsidR="007D6FC3" w:rsidRPr="00991D72">
        <w:t xml:space="preserve">recommandation </w:t>
      </w:r>
      <w:r w:rsidRPr="00991D72">
        <w:t>nouvelle ou révisée</w:t>
      </w:r>
    </w:p>
    <w:p w14:paraId="189527FF" w14:textId="71816C6C" w:rsidR="00161560" w:rsidRPr="00991D72" w:rsidRDefault="00161560" w:rsidP="009B58D0">
      <w:pPr>
        <w:tabs>
          <w:tab w:val="clear" w:pos="1134"/>
          <w:tab w:val="clear" w:pos="1871"/>
          <w:tab w:val="clear" w:pos="2268"/>
          <w:tab w:val="left" w:pos="1418"/>
        </w:tabs>
      </w:pPr>
      <w:r w:rsidRPr="00991D72">
        <w:t>A2.6.2.2.1.1</w:t>
      </w:r>
      <w:r w:rsidRPr="00991D72">
        <w:tab/>
        <w:t xml:space="preserve">Un projet de </w:t>
      </w:r>
      <w:r w:rsidR="007D6FC3" w:rsidRPr="00991D72">
        <w:t xml:space="preserve">recommandation </w:t>
      </w:r>
      <w:r w:rsidRPr="00991D72">
        <w:t>(nouvelle ou révisée) est considéré comme adopté par la CE si aucune délégation représentant un État Membre et participant à cette réunion ou répondant à la correspondance ne soulève d'objection à son sujet. En cas d'objection de la part d'un État</w:t>
      </w:r>
      <w:r w:rsidR="00FC30E7" w:rsidRPr="00991D72">
        <w:t> </w:t>
      </w:r>
      <w:r w:rsidRPr="00991D72">
        <w:t xml:space="preserve">Membre, le </w:t>
      </w:r>
      <w:r w:rsidR="00FC30E7" w:rsidRPr="00991D72">
        <w:t xml:space="preserve">président </w:t>
      </w:r>
      <w:r w:rsidRPr="00991D72">
        <w:t xml:space="preserve">de la CE consulte la délégation concernée pour trouver une solution à cette objection. Si le </w:t>
      </w:r>
      <w:r w:rsidR="00FC30E7" w:rsidRPr="00991D72">
        <w:t xml:space="preserve">président </w:t>
      </w:r>
      <w:r w:rsidRPr="00991D72">
        <w:t>de la CE ne peut trouver une solution à cette objection, l'État Membre doit motiver par écrit son objection.</w:t>
      </w:r>
    </w:p>
    <w:p w14:paraId="2D2C21A1" w14:textId="77777777" w:rsidR="00161560" w:rsidRPr="00991D72" w:rsidRDefault="00161560" w:rsidP="009B58D0">
      <w:pPr>
        <w:tabs>
          <w:tab w:val="clear" w:pos="1134"/>
          <w:tab w:val="clear" w:pos="1871"/>
          <w:tab w:val="clear" w:pos="2268"/>
        </w:tabs>
      </w:pPr>
      <w:r w:rsidRPr="00991D72">
        <w:t>A2.6.2.2.1.2</w:t>
      </w:r>
      <w:r w:rsidRPr="00991D72">
        <w:tab/>
        <w:t>S'il n'est pas possible de trouver une solution à une objection, on adoptera l'une des procédures suivantes, selon celle qui est applicable:</w:t>
      </w:r>
    </w:p>
    <w:p w14:paraId="1112D59D" w14:textId="7A7CC3DB" w:rsidR="00161560" w:rsidRPr="00991D72" w:rsidRDefault="00161560" w:rsidP="009B58D0">
      <w:pPr>
        <w:pStyle w:val="enumlev1"/>
      </w:pPr>
      <w:r w:rsidRPr="00991D72">
        <w:rPr>
          <w:i/>
          <w:iCs/>
        </w:rPr>
        <w:t>a)</w:t>
      </w:r>
      <w:r w:rsidRPr="00991D72">
        <w:tab/>
        <w:t xml:space="preserve">si une autre réunion de la CE est prévue avant l'Assemblée des radiocommunications, le </w:t>
      </w:r>
      <w:r w:rsidR="00FC30E7" w:rsidRPr="00991D72">
        <w:t xml:space="preserve">président </w:t>
      </w:r>
      <w:r w:rsidRPr="00991D72">
        <w:t>de la CE renvoie le texte au GT ou au GA, selon le cas, en précisant les raisons de l'objection, de sorte que la question puisse être examinée et résolue à la réunion pertinente;</w:t>
      </w:r>
    </w:p>
    <w:p w14:paraId="1A999D63" w14:textId="06429983" w:rsidR="00161560" w:rsidRPr="00991D72" w:rsidRDefault="00161560" w:rsidP="009B58D0">
      <w:pPr>
        <w:pStyle w:val="enumlev1"/>
      </w:pPr>
      <w:r w:rsidRPr="00991D72">
        <w:rPr>
          <w:i/>
          <w:iCs/>
        </w:rPr>
        <w:t>b)</w:t>
      </w:r>
      <w:r w:rsidRPr="00991D72">
        <w:tab/>
        <w:t xml:space="preserve">si aucune autre réunion de la commission d'études n'est prévue avant AR, le </w:t>
      </w:r>
      <w:r w:rsidR="00FC30E7" w:rsidRPr="00991D72">
        <w:t xml:space="preserve">président </w:t>
      </w:r>
      <w:r w:rsidRPr="00991D72">
        <w:t xml:space="preserve">de la CE, après s'être assuré que les dispositions pertinentes de la présente Résolution ont été appliquées, transmet le texte à l'AR, sauf si la CE en décide autrement. Le </w:t>
      </w:r>
      <w:r w:rsidR="00FC30E7" w:rsidRPr="00991D72">
        <w:t xml:space="preserve">président </w:t>
      </w:r>
      <w:r w:rsidRPr="00991D72">
        <w:t xml:space="preserve">joint au projet de </w:t>
      </w:r>
      <w:r w:rsidR="007D6FC3" w:rsidRPr="00991D72">
        <w:t xml:space="preserve">recommandation </w:t>
      </w:r>
      <w:r w:rsidRPr="00991D72">
        <w:t>un rapport décrivant la situation, indiquant notamment les préoccupations qui ont été soulevées et les motifs associés, et invitant l'AR à tout mettre en œuvre pour résoudre le problème par voie de consensus.</w:t>
      </w:r>
    </w:p>
    <w:p w14:paraId="2F954BA7" w14:textId="77777777" w:rsidR="002A026D" w:rsidRPr="00991D72" w:rsidRDefault="00161560" w:rsidP="009B58D0">
      <w:r w:rsidRPr="00991D72">
        <w:t xml:space="preserve">Dans tous les cas, le BR communique dès que possible à l'AR, au GT ou au GA, selon le cas, les raisons données par le </w:t>
      </w:r>
      <w:r w:rsidR="00FC30E7" w:rsidRPr="00991D72">
        <w:t xml:space="preserve">président </w:t>
      </w:r>
      <w:r w:rsidRPr="00991D72">
        <w:t>de la CE, après consultation du Directeur, à l'appui de la décision prise, ainsi que l'objection détaillée formulée par l'administration qui a fait objection au projet de </w:t>
      </w:r>
      <w:r w:rsidR="007D6FC3" w:rsidRPr="00991D72">
        <w:t xml:space="preserve">recommandation </w:t>
      </w:r>
      <w:r w:rsidRPr="00991D72">
        <w:t>nouvelle ou révisée.</w:t>
      </w:r>
    </w:p>
    <w:p w14:paraId="12379F08" w14:textId="69E9209E" w:rsidR="008F20B8" w:rsidRPr="00991D72" w:rsidRDefault="008F20B8" w:rsidP="009B58D0">
      <w:r w:rsidRPr="00991D72">
        <w:br w:type="page"/>
      </w:r>
    </w:p>
    <w:p w14:paraId="7ADCB4FE" w14:textId="6942DAAC" w:rsidR="00161560" w:rsidRPr="00991D72" w:rsidRDefault="00161560" w:rsidP="009B58D0">
      <w:pPr>
        <w:pStyle w:val="Heading4"/>
      </w:pPr>
      <w:r w:rsidRPr="00991D72">
        <w:lastRenderedPageBreak/>
        <w:t>A2.6.2.2.2</w:t>
      </w:r>
      <w:r w:rsidRPr="00991D72">
        <w:tab/>
        <w:t>Procédure d'adoption lors d'une réunion de commission d'études</w:t>
      </w:r>
    </w:p>
    <w:p w14:paraId="0018723B" w14:textId="514AB243" w:rsidR="00161560" w:rsidRPr="00991D72" w:rsidRDefault="00161560" w:rsidP="009B58D0">
      <w:pPr>
        <w:tabs>
          <w:tab w:val="clear" w:pos="1134"/>
          <w:tab w:val="clear" w:pos="1871"/>
          <w:tab w:val="clear" w:pos="2268"/>
          <w:tab w:val="left" w:pos="1418"/>
        </w:tabs>
      </w:pPr>
      <w:r w:rsidRPr="00991D72">
        <w:rPr>
          <w:bCs/>
        </w:rPr>
        <w:t>A2.6.2.2.2.1</w:t>
      </w:r>
      <w:r w:rsidRPr="00991D72">
        <w:rPr>
          <w:b/>
        </w:rPr>
        <w:tab/>
      </w:r>
      <w:r w:rsidRPr="00991D72">
        <w:t xml:space="preserve">À la demande du </w:t>
      </w:r>
      <w:r w:rsidR="00FC30E7" w:rsidRPr="00991D72">
        <w:t xml:space="preserve">président </w:t>
      </w:r>
      <w:r w:rsidRPr="00991D72">
        <w:t xml:space="preserve">de la CE, le Directeur annonce clairement l'intention de rechercher l'adoption de </w:t>
      </w:r>
      <w:r w:rsidR="007D6FC3" w:rsidRPr="00991D72">
        <w:t>recommandations</w:t>
      </w:r>
      <w:r w:rsidRPr="00991D72">
        <w:t xml:space="preserve"> nouvelles ou révisées à une réunion de la CE lors de l'annonce de la convocation de ladite réunion. Cette annonce contient des résumés des propositions (c'est</w:t>
      </w:r>
      <w:r w:rsidRPr="00991D72">
        <w:noBreakHyphen/>
        <w:t>à</w:t>
      </w:r>
      <w:r w:rsidRPr="00991D72">
        <w:noBreakHyphen/>
        <w:t xml:space="preserve">dire des résumés des </w:t>
      </w:r>
      <w:r w:rsidR="007D6FC3" w:rsidRPr="00991D72">
        <w:t>recommandations</w:t>
      </w:r>
      <w:r w:rsidRPr="00991D72">
        <w:t xml:space="preserve"> nouvelles ou révisées). Référence est faite au document dans lequel figure le texte du projet de </w:t>
      </w:r>
      <w:r w:rsidR="007D6FC3" w:rsidRPr="00991D72">
        <w:t xml:space="preserve">recommandation </w:t>
      </w:r>
      <w:r w:rsidRPr="00991D72">
        <w:t>nouvelle ou révisée à examiner.</w:t>
      </w:r>
    </w:p>
    <w:p w14:paraId="44E301F2" w14:textId="77777777" w:rsidR="00161560" w:rsidRPr="00991D72" w:rsidRDefault="00161560" w:rsidP="009B58D0">
      <w:r w:rsidRPr="00991D72">
        <w:t>Si ces renseignements n'ont pas été communiqués dans cette annonce, ils sont diffusés à tous les États Membres et aux Membres du Secteur et doivent être envoyés par le Directeur de façon qu'ils soient reçus, autant que possible, au moins quatre semaines avant la réunion.</w:t>
      </w:r>
    </w:p>
    <w:p w14:paraId="53CE89D0" w14:textId="2262C8D2" w:rsidR="00161560" w:rsidRPr="00991D72" w:rsidRDefault="00161560" w:rsidP="009B58D0">
      <w:pPr>
        <w:tabs>
          <w:tab w:val="clear" w:pos="1134"/>
          <w:tab w:val="clear" w:pos="1871"/>
          <w:tab w:val="clear" w:pos="2268"/>
          <w:tab w:val="left" w:pos="1418"/>
        </w:tabs>
      </w:pPr>
      <w:r w:rsidRPr="00991D72">
        <w:rPr>
          <w:bCs/>
        </w:rPr>
        <w:t>A2.6.2.2.2.2</w:t>
      </w:r>
      <w:r w:rsidRPr="00991D72">
        <w:rPr>
          <w:b/>
        </w:rPr>
        <w:tab/>
      </w:r>
      <w:r w:rsidRPr="00991D72">
        <w:t xml:space="preserve">Une CE peut adopter des projets de </w:t>
      </w:r>
      <w:r w:rsidR="007D6FC3" w:rsidRPr="00991D72">
        <w:t xml:space="preserve">recommandation </w:t>
      </w:r>
      <w:r w:rsidRPr="00991D72">
        <w:t xml:space="preserve">nouvelle ou révisée, lorsque les textes de ces </w:t>
      </w:r>
      <w:r w:rsidR="007D6FC3" w:rsidRPr="00991D72">
        <w:t>recommandations</w:t>
      </w:r>
      <w:r w:rsidRPr="00991D72">
        <w:t xml:space="preserve"> ont été préparés suffisamment longtemps avant sa réunion, de sorte qu'ils auront été mis à disposition sous forme électronique, au moins quatre semaines avant le début de ladite réunion.</w:t>
      </w:r>
    </w:p>
    <w:p w14:paraId="3589E36E" w14:textId="30611A43" w:rsidR="00161560" w:rsidRPr="00991D72" w:rsidRDefault="00161560" w:rsidP="009B58D0">
      <w:pPr>
        <w:tabs>
          <w:tab w:val="clear" w:pos="1134"/>
          <w:tab w:val="clear" w:pos="1871"/>
          <w:tab w:val="clear" w:pos="2268"/>
          <w:tab w:val="left" w:pos="1418"/>
        </w:tabs>
      </w:pPr>
      <w:r w:rsidRPr="00991D72">
        <w:rPr>
          <w:bCs/>
        </w:rPr>
        <w:t>A2.6.2.2.2.3</w:t>
      </w:r>
      <w:r w:rsidRPr="00991D72">
        <w:rPr>
          <w:b/>
        </w:rPr>
        <w:tab/>
      </w:r>
      <w:r w:rsidRPr="00991D72">
        <w:t xml:space="preserve">La CE devrait se mettre d'accord sur des résumés des projets de nouvelle </w:t>
      </w:r>
      <w:r w:rsidR="007D6FC3" w:rsidRPr="00991D72">
        <w:t xml:space="preserve">recommandation </w:t>
      </w:r>
      <w:r w:rsidRPr="00991D72">
        <w:t>ainsi que des résumés des projets de révision de Recommandation, ces résumés étant inclus dans les Circulaires administratives ultérieures relatives à la procédure d'approbation.</w:t>
      </w:r>
    </w:p>
    <w:p w14:paraId="05E6B7E6" w14:textId="77777777" w:rsidR="00161560" w:rsidRPr="00991D72" w:rsidRDefault="00161560" w:rsidP="009B58D0">
      <w:pPr>
        <w:pStyle w:val="Heading4"/>
      </w:pPr>
      <w:r w:rsidRPr="00991D72">
        <w:t>A2.6.2.2.3</w:t>
      </w:r>
      <w:r w:rsidRPr="00991D72">
        <w:tab/>
        <w:t>Procédure d'adoption par une commission d'études par correspondance</w:t>
      </w:r>
    </w:p>
    <w:p w14:paraId="7F29AA39" w14:textId="423BCB08" w:rsidR="00161560" w:rsidRPr="00991D72" w:rsidRDefault="00161560" w:rsidP="008F20B8">
      <w:pPr>
        <w:tabs>
          <w:tab w:val="clear" w:pos="1134"/>
          <w:tab w:val="clear" w:pos="1871"/>
          <w:tab w:val="left" w:pos="1418"/>
        </w:tabs>
      </w:pPr>
      <w:r w:rsidRPr="00991D72">
        <w:t>A2.6.2.2.3.1</w:t>
      </w:r>
      <w:r w:rsidRPr="00991D72">
        <w:tab/>
        <w:t xml:space="preserve">Lorsqu'il n'a pas été expressément prévu d'inscrire un projet de </w:t>
      </w:r>
      <w:r w:rsidR="007D6FC3" w:rsidRPr="00991D72">
        <w:t xml:space="preserve">recommandation </w:t>
      </w:r>
      <w:r w:rsidRPr="00991D72">
        <w:t xml:space="preserve">nouvelle ou révisée à l'ordre du jour d'une réunion d'une CE, les participants à ladite réunion peuvent décider, après examen, de demander à la CE d'adopter le projet de </w:t>
      </w:r>
      <w:r w:rsidR="007D6FC3" w:rsidRPr="00991D72">
        <w:t xml:space="preserve">recommandation </w:t>
      </w:r>
      <w:r w:rsidRPr="00991D72">
        <w:t>nouvelle ou révisée par correspondance (voir aussi le § A1.3.1.6 de l'Annexe 1).</w:t>
      </w:r>
    </w:p>
    <w:p w14:paraId="7C744B55" w14:textId="21F6B7E0" w:rsidR="00161560" w:rsidRPr="00991D72" w:rsidRDefault="00161560" w:rsidP="009B58D0">
      <w:pPr>
        <w:tabs>
          <w:tab w:val="clear" w:pos="1134"/>
          <w:tab w:val="clear" w:pos="1871"/>
          <w:tab w:val="clear" w:pos="2268"/>
          <w:tab w:val="left" w:pos="1418"/>
        </w:tabs>
      </w:pPr>
      <w:r w:rsidRPr="00991D72">
        <w:t>A2.6.2.2.3.2</w:t>
      </w:r>
      <w:r w:rsidRPr="00991D72">
        <w:tab/>
        <w:t>La CE devrait se mettre d'accord sur des résumés des projets de nouvelle </w:t>
      </w:r>
      <w:r w:rsidR="007D6FC3" w:rsidRPr="00991D72">
        <w:t xml:space="preserve">recommandation </w:t>
      </w:r>
      <w:r w:rsidRPr="00991D72">
        <w:t>ainsi que des résumés des projets de révision de Recommandation.</w:t>
      </w:r>
    </w:p>
    <w:p w14:paraId="147AFB2F" w14:textId="37120440" w:rsidR="00161560" w:rsidRPr="00991D72" w:rsidRDefault="00161560" w:rsidP="009B58D0">
      <w:pPr>
        <w:tabs>
          <w:tab w:val="clear" w:pos="1134"/>
          <w:tab w:val="clear" w:pos="1871"/>
          <w:tab w:val="clear" w:pos="2268"/>
          <w:tab w:val="left" w:pos="1418"/>
        </w:tabs>
      </w:pPr>
      <w:r w:rsidRPr="00991D72">
        <w:t>A2.6.2.2.3.3</w:t>
      </w:r>
      <w:r w:rsidRPr="00991D72">
        <w:tab/>
        <w:t xml:space="preserve">Immédiatement après la réunion de la CE, le Directeur devrait diffuser les projets de </w:t>
      </w:r>
      <w:r w:rsidR="007D6FC3" w:rsidRPr="00991D72">
        <w:t xml:space="preserve">recommandation </w:t>
      </w:r>
      <w:r w:rsidRPr="00991D72">
        <w:t>nouvelle ou révisée à tous les États Membres et Membres de Secteur qui participent aux travaux de la CE pour que celle-ci dans son ensemble les examine par correspondance.</w:t>
      </w:r>
    </w:p>
    <w:p w14:paraId="4D0304ED" w14:textId="4A05B855" w:rsidR="00161560" w:rsidRPr="00991D72" w:rsidRDefault="00161560" w:rsidP="009B58D0">
      <w:pPr>
        <w:tabs>
          <w:tab w:val="clear" w:pos="1134"/>
          <w:tab w:val="clear" w:pos="1871"/>
          <w:tab w:val="clear" w:pos="2268"/>
          <w:tab w:val="left" w:pos="1418"/>
        </w:tabs>
      </w:pPr>
      <w:r w:rsidRPr="00991D72">
        <w:t>A2.6.2.2.3.4</w:t>
      </w:r>
      <w:r w:rsidRPr="00991D72">
        <w:tab/>
        <w:t xml:space="preserve">La période d'examen par la CE est de deux mois à compter de la date de diffusion des projets de </w:t>
      </w:r>
      <w:r w:rsidR="007D6FC3" w:rsidRPr="00991D72">
        <w:t xml:space="preserve">recommandation </w:t>
      </w:r>
      <w:r w:rsidRPr="00991D72">
        <w:t>nouvelle ou révisée.</w:t>
      </w:r>
    </w:p>
    <w:p w14:paraId="07E0E38C" w14:textId="60DC25B1" w:rsidR="00161560" w:rsidRPr="00991D72" w:rsidRDefault="00161560" w:rsidP="009B58D0">
      <w:pPr>
        <w:tabs>
          <w:tab w:val="clear" w:pos="1871"/>
          <w:tab w:val="clear" w:pos="2268"/>
        </w:tabs>
      </w:pPr>
      <w:r w:rsidRPr="00991D72">
        <w:t>A2.6.2.2.3.5</w:t>
      </w:r>
      <w:r w:rsidRPr="00991D72">
        <w:tab/>
        <w:t xml:space="preserve">Si, pendant la période d'examen par la CE, aucun État Membre ne soulève d'objection, le projet de </w:t>
      </w:r>
      <w:r w:rsidR="007D6FC3" w:rsidRPr="00991D72">
        <w:t xml:space="preserve">recommandation </w:t>
      </w:r>
      <w:r w:rsidRPr="00991D72">
        <w:t>nouvelle ou révisée est considéré adopté par la CE.</w:t>
      </w:r>
    </w:p>
    <w:p w14:paraId="59863777" w14:textId="03C695D8" w:rsidR="00161560" w:rsidRPr="00991D72" w:rsidRDefault="00161560" w:rsidP="009B58D0">
      <w:pPr>
        <w:tabs>
          <w:tab w:val="clear" w:pos="1134"/>
          <w:tab w:val="clear" w:pos="1871"/>
          <w:tab w:val="clear" w:pos="2268"/>
          <w:tab w:val="left" w:pos="1418"/>
        </w:tabs>
      </w:pPr>
      <w:r w:rsidRPr="00991D72">
        <w:t>A2.6.2.2.3.6</w:t>
      </w:r>
      <w:r w:rsidRPr="00991D72">
        <w:rPr>
          <w:b/>
        </w:rPr>
        <w:tab/>
      </w:r>
      <w:r w:rsidRPr="00991D72">
        <w:t xml:space="preserve">Si, au cours de la période d'examen, un État Membre formule une objection et qu'il est impossible de lever cette objection, le projet de </w:t>
      </w:r>
      <w:r w:rsidR="007D6FC3" w:rsidRPr="00991D72">
        <w:t xml:space="preserve">recommandation </w:t>
      </w:r>
      <w:r w:rsidRPr="00991D72">
        <w:t>nouvelle ou révisée n'est pas considéré comme adopté et la procédure décrite au § A2.6.2.2.1.2 s'applique</w:t>
      </w:r>
      <w:r w:rsidRPr="00991D72">
        <w:rPr>
          <w:bCs/>
        </w:rPr>
        <w:t xml:space="preserve">. </w:t>
      </w:r>
      <w:r w:rsidRPr="00991D72">
        <w:t xml:space="preserve">Un État Membre qui soulève une objection au sujet de l'adoption informe le Directeur et le </w:t>
      </w:r>
      <w:r w:rsidR="00FC30E7" w:rsidRPr="00991D72">
        <w:t xml:space="preserve">président </w:t>
      </w:r>
      <w:r w:rsidRPr="00991D72">
        <w:t>de la CE des raisons de cette objection et, lorsqu'il est impossible de lever cette objection, le Directeur communique ces raisons à la prochaine réunion de la CE et du GT concerné.</w:t>
      </w:r>
    </w:p>
    <w:p w14:paraId="0D0AC69F" w14:textId="77777777" w:rsidR="00161560" w:rsidRPr="00991D72" w:rsidRDefault="00161560" w:rsidP="008F20B8">
      <w:pPr>
        <w:pStyle w:val="Heading3"/>
      </w:pPr>
      <w:bookmarkStart w:id="161" w:name="_Toc132786468"/>
      <w:bookmarkStart w:id="162" w:name="_Toc132786601"/>
      <w:r w:rsidRPr="00991D72">
        <w:t>A2.6.2.3</w:t>
      </w:r>
      <w:r w:rsidRPr="00991D72">
        <w:tab/>
        <w:t>Approbation</w:t>
      </w:r>
      <w:bookmarkEnd w:id="161"/>
      <w:bookmarkEnd w:id="162"/>
    </w:p>
    <w:p w14:paraId="717274EF" w14:textId="682D8927" w:rsidR="00161560" w:rsidRPr="00991D72" w:rsidRDefault="00161560" w:rsidP="009B58D0">
      <w:pPr>
        <w:tabs>
          <w:tab w:val="clear" w:pos="1134"/>
          <w:tab w:val="clear" w:pos="1871"/>
          <w:tab w:val="left" w:pos="1418"/>
        </w:tabs>
      </w:pPr>
      <w:r w:rsidRPr="00991D72">
        <w:rPr>
          <w:bCs/>
        </w:rPr>
        <w:t>A2.6.2.3.1</w:t>
      </w:r>
      <w:r w:rsidRPr="00991D72">
        <w:rPr>
          <w:b/>
          <w:i/>
        </w:rPr>
        <w:tab/>
      </w:r>
      <w:r w:rsidRPr="00991D72">
        <w:t xml:space="preserve">Une fois qu'un projet de </w:t>
      </w:r>
      <w:r w:rsidR="007D6FC3" w:rsidRPr="00991D72">
        <w:t xml:space="preserve">recommandation </w:t>
      </w:r>
      <w:r w:rsidRPr="00991D72">
        <w:t>nouvelle ou révisée a été adopté par une CE, suivant les procédures indiquées au § A2.6.2.2, le texte est soumis pour approbation par les États Membres.</w:t>
      </w:r>
    </w:p>
    <w:p w14:paraId="2A40352F" w14:textId="7C451F64" w:rsidR="008F20B8" w:rsidRPr="00991D72" w:rsidRDefault="008F20B8">
      <w:pPr>
        <w:tabs>
          <w:tab w:val="clear" w:pos="1134"/>
          <w:tab w:val="clear" w:pos="1871"/>
          <w:tab w:val="clear" w:pos="2268"/>
        </w:tabs>
        <w:overflowPunct/>
        <w:autoSpaceDE/>
        <w:autoSpaceDN/>
        <w:adjustRightInd/>
        <w:spacing w:before="0"/>
        <w:textAlignment w:val="auto"/>
      </w:pPr>
      <w:r w:rsidRPr="00991D72">
        <w:br w:type="page"/>
      </w:r>
    </w:p>
    <w:p w14:paraId="4EFCF759" w14:textId="615042D6" w:rsidR="00161560" w:rsidRPr="00991D72" w:rsidRDefault="00161560" w:rsidP="009B58D0">
      <w:pPr>
        <w:keepNext/>
        <w:keepLines/>
        <w:tabs>
          <w:tab w:val="clear" w:pos="1134"/>
          <w:tab w:val="clear" w:pos="1871"/>
          <w:tab w:val="clear" w:pos="2268"/>
          <w:tab w:val="left" w:pos="1418"/>
        </w:tabs>
      </w:pPr>
      <w:r w:rsidRPr="00991D72">
        <w:lastRenderedPageBreak/>
        <w:t>A2.6.2.3.2</w:t>
      </w:r>
      <w:r w:rsidRPr="00991D72">
        <w:rPr>
          <w:i/>
        </w:rPr>
        <w:tab/>
      </w:r>
      <w:r w:rsidRPr="00991D72">
        <w:t xml:space="preserve">L'approbation de </w:t>
      </w:r>
      <w:r w:rsidR="007D6FC3" w:rsidRPr="00991D72">
        <w:t>recommandations</w:t>
      </w:r>
      <w:r w:rsidRPr="00991D72">
        <w:t xml:space="preserve"> nouvelles ou révisées peut être recherchée:</w:t>
      </w:r>
    </w:p>
    <w:p w14:paraId="59A9FB5B" w14:textId="799A73D5" w:rsidR="00161560" w:rsidRPr="00991D72" w:rsidRDefault="00161560" w:rsidP="009B58D0">
      <w:pPr>
        <w:pStyle w:val="enumlev1"/>
      </w:pPr>
      <w:r w:rsidRPr="00991D72">
        <w:rPr>
          <w:i/>
        </w:rPr>
        <w:t>a)</w:t>
      </w:r>
      <w:r w:rsidRPr="00991D72">
        <w:tab/>
        <w:t>par voie de consultation des États Membres, dès que le texte a été adopté par</w:t>
      </w:r>
      <w:r w:rsidR="001201A3" w:rsidRPr="00991D72">
        <w:t xml:space="preserve"> une CE, conformément aux procédures</w:t>
      </w:r>
      <w:r w:rsidR="00FC30E7" w:rsidRPr="00991D72">
        <w:t xml:space="preserve"> </w:t>
      </w:r>
      <w:r w:rsidR="00EF4495" w:rsidRPr="00991D72">
        <w:t xml:space="preserve">indiquées </w:t>
      </w:r>
      <w:r w:rsidR="001201A3" w:rsidRPr="00991D72">
        <w:t>au § A2.6.2.2</w:t>
      </w:r>
      <w:r w:rsidRPr="00991D72">
        <w:t>;</w:t>
      </w:r>
    </w:p>
    <w:p w14:paraId="691CACB8" w14:textId="77777777" w:rsidR="00161560" w:rsidRPr="00991D72" w:rsidRDefault="00161560" w:rsidP="009B58D0">
      <w:pPr>
        <w:pStyle w:val="enumlev1"/>
      </w:pPr>
      <w:r w:rsidRPr="00991D72">
        <w:rPr>
          <w:i/>
        </w:rPr>
        <w:t>b)</w:t>
      </w:r>
      <w:r w:rsidRPr="00991D72">
        <w:tab/>
        <w:t>si cela est justifié, lors d'une AR.</w:t>
      </w:r>
    </w:p>
    <w:p w14:paraId="0C1B06CF" w14:textId="76A47FF7" w:rsidR="00161560" w:rsidRPr="00991D72" w:rsidRDefault="00161560" w:rsidP="009B58D0">
      <w:pPr>
        <w:tabs>
          <w:tab w:val="clear" w:pos="1134"/>
          <w:tab w:val="clear" w:pos="1871"/>
          <w:tab w:val="clear" w:pos="2268"/>
        </w:tabs>
      </w:pPr>
      <w:r w:rsidRPr="00991D72">
        <w:rPr>
          <w:bCs/>
        </w:rPr>
        <w:t>A2.6.2.3.3</w:t>
      </w:r>
      <w:r w:rsidRPr="00991D72">
        <w:rPr>
          <w:bCs/>
        </w:rPr>
        <w:tab/>
        <w:t xml:space="preserve">À la réunion de la CE durant laquelle un projet de </w:t>
      </w:r>
      <w:r w:rsidR="007D6FC3" w:rsidRPr="00991D72">
        <w:rPr>
          <w:bCs/>
        </w:rPr>
        <w:t xml:space="preserve">recommandation </w:t>
      </w:r>
      <w:r w:rsidRPr="00991D72">
        <w:rPr>
          <w:bCs/>
        </w:rPr>
        <w:t>nouvelle ou révisée est adopté ou bien il</w:t>
      </w:r>
      <w:r w:rsidRPr="00991D72">
        <w:t xml:space="preserve"> est décidé de rechercher l'adoption par la CE par correspondance, la CE décide de soumettre le projet de </w:t>
      </w:r>
      <w:r w:rsidR="007D6FC3" w:rsidRPr="00991D72">
        <w:t xml:space="preserve">recommandation </w:t>
      </w:r>
      <w:r w:rsidRPr="00991D72">
        <w:t>nouvelle ou révisée pour approbation, soit à l'AR suivante, soit par voie de consultation aux États Membres, sauf si la CE a décidé d'utiliser la procédure d'adoption et d'approbation simultanées (PAAS) décrite au § A2.6.2.4.</w:t>
      </w:r>
    </w:p>
    <w:p w14:paraId="03E0DF43" w14:textId="40400D06" w:rsidR="00161560" w:rsidRPr="00991D72" w:rsidRDefault="00161560" w:rsidP="009B58D0">
      <w:pPr>
        <w:tabs>
          <w:tab w:val="clear" w:pos="1134"/>
          <w:tab w:val="clear" w:pos="1871"/>
          <w:tab w:val="clear" w:pos="2268"/>
          <w:tab w:val="left" w:pos="1418"/>
        </w:tabs>
      </w:pPr>
      <w:r w:rsidRPr="00991D72">
        <w:rPr>
          <w:bCs/>
        </w:rPr>
        <w:t>A2.6.2.3.4</w:t>
      </w:r>
      <w:r w:rsidRPr="00991D72">
        <w:rPr>
          <w:bCs/>
          <w:i/>
        </w:rPr>
        <w:tab/>
      </w:r>
      <w:r w:rsidRPr="00991D72">
        <w:rPr>
          <w:bCs/>
        </w:rPr>
        <w:t>Lorsqu'il est décidé de soumettre pour approbation, justification détaillée à l'appui, un</w:t>
      </w:r>
      <w:r w:rsidRPr="00991D72">
        <w:t xml:space="preserve"> projet de </w:t>
      </w:r>
      <w:r w:rsidR="007D6FC3" w:rsidRPr="00991D72">
        <w:t xml:space="preserve">recommandation </w:t>
      </w:r>
      <w:r w:rsidRPr="00991D72">
        <w:t xml:space="preserve">nouvelle ou révisée à l'AR, le </w:t>
      </w:r>
      <w:r w:rsidR="00FC30E7" w:rsidRPr="00991D72">
        <w:t xml:space="preserve">président </w:t>
      </w:r>
      <w:r w:rsidRPr="00991D72">
        <w:t>de la CE en informe le Directeur et lui demande de prendre les mesures nécessaires pour faire inscrire ce projet à l'ordre du jour de l'Assemblée.</w:t>
      </w:r>
    </w:p>
    <w:p w14:paraId="64E1B952" w14:textId="674D338C" w:rsidR="00161560" w:rsidRPr="00991D72" w:rsidRDefault="00161560" w:rsidP="009B58D0">
      <w:pPr>
        <w:tabs>
          <w:tab w:val="clear" w:pos="1134"/>
          <w:tab w:val="clear" w:pos="1871"/>
          <w:tab w:val="clear" w:pos="2268"/>
        </w:tabs>
      </w:pPr>
      <w:r w:rsidRPr="00991D72">
        <w:t>A2.6.2.3.5</w:t>
      </w:r>
      <w:r w:rsidRPr="00991D72">
        <w:tab/>
        <w:t xml:space="preserve">Lorsqu'il est décidé de soumettre un projet de </w:t>
      </w:r>
      <w:r w:rsidR="007D6FC3" w:rsidRPr="00991D72">
        <w:t xml:space="preserve">recommandation </w:t>
      </w:r>
      <w:r w:rsidRPr="00991D72">
        <w:t>nouvelle ou révisée pour approbation par voie de consultation, les conditions et les procédures à appliquer sont les suivantes.</w:t>
      </w:r>
    </w:p>
    <w:p w14:paraId="428F7088" w14:textId="4F459549" w:rsidR="00161560" w:rsidRPr="00991D72" w:rsidRDefault="00161560" w:rsidP="009B58D0">
      <w:pPr>
        <w:tabs>
          <w:tab w:val="clear" w:pos="1134"/>
          <w:tab w:val="clear" w:pos="1871"/>
          <w:tab w:val="clear" w:pos="2268"/>
          <w:tab w:val="left" w:pos="1418"/>
        </w:tabs>
      </w:pPr>
      <w:r w:rsidRPr="00991D72">
        <w:rPr>
          <w:bCs/>
        </w:rPr>
        <w:t>A2.6.2.3.5.1</w:t>
      </w:r>
      <w:r w:rsidRPr="00991D72">
        <w:rPr>
          <w:bCs/>
        </w:rPr>
        <w:tab/>
        <w:t>Aux fins de l'application de la procédure d'approbation par voie de consultation, le</w:t>
      </w:r>
      <w:r w:rsidRPr="00991D72">
        <w:t xml:space="preserve"> Directeur demande aux États Membres, dans le mois qui suit l'adoption par la CE d'un projet de </w:t>
      </w:r>
      <w:r w:rsidR="007D6FC3" w:rsidRPr="00991D72">
        <w:t xml:space="preserve">recommandation </w:t>
      </w:r>
      <w:r w:rsidRPr="00991D72">
        <w:t xml:space="preserve">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w:t>
      </w:r>
      <w:r w:rsidR="007D6FC3" w:rsidRPr="00991D72">
        <w:t xml:space="preserve">recommandation </w:t>
      </w:r>
      <w:r w:rsidRPr="00991D72">
        <w:t>révisée.</w:t>
      </w:r>
    </w:p>
    <w:p w14:paraId="13DCE0E8" w14:textId="4349AF7D" w:rsidR="00161560" w:rsidRPr="00991D72" w:rsidRDefault="00161560" w:rsidP="009B58D0">
      <w:pPr>
        <w:tabs>
          <w:tab w:val="clear" w:pos="1134"/>
          <w:tab w:val="clear" w:pos="1871"/>
          <w:tab w:val="clear" w:pos="2268"/>
          <w:tab w:val="left" w:pos="1418"/>
        </w:tabs>
      </w:pPr>
      <w:r w:rsidRPr="00991D72">
        <w:t>A2.6.2.3.5.2</w:t>
      </w:r>
      <w:r w:rsidRPr="00991D72">
        <w:tab/>
        <w:t xml:space="preserve">Par ailleurs, le Directeur informe les Membres du Secteur participant aux travaux de la CE concernée, conformément à l'article 19 de la Convention, qu'il a été demandé aux États Membres de répondre à une consultation sur un projet de </w:t>
      </w:r>
      <w:r w:rsidR="007D6FC3" w:rsidRPr="00991D72">
        <w:t xml:space="preserve">recommandation </w:t>
      </w:r>
      <w:r w:rsidRPr="00991D72">
        <w:t>nouvelle ou révisée. Il joint le texte final complet, ou les parties révisées des textes, à titre d'information uniquement.</w:t>
      </w:r>
    </w:p>
    <w:p w14:paraId="1BACF368" w14:textId="6FDE79C6" w:rsidR="00161560" w:rsidRPr="00991D72" w:rsidRDefault="00161560" w:rsidP="009B58D0">
      <w:pPr>
        <w:tabs>
          <w:tab w:val="clear" w:pos="1134"/>
          <w:tab w:val="clear" w:pos="1871"/>
          <w:tab w:val="clear" w:pos="2268"/>
          <w:tab w:val="left" w:pos="1418"/>
        </w:tabs>
      </w:pPr>
      <w:r w:rsidRPr="00991D72">
        <w:t>A2.6.2.3.5.3</w:t>
      </w:r>
      <w:r w:rsidRPr="00991D72">
        <w:tab/>
        <w:t>Si au moins 70% des réponses des États Membres sont en faveur de l'approbation</w:t>
      </w:r>
      <w:r w:rsidR="00A3371E" w:rsidRPr="00991D72">
        <w:t>,</w:t>
      </w:r>
      <w:r w:rsidR="00FC30E7" w:rsidRPr="00991D72">
        <w:t xml:space="preserve"> </w:t>
      </w:r>
      <w:r w:rsidRPr="00991D72">
        <w:t>ou en l'absence de réponse, la proposition est acceptée. Si la proposition n'est pas acceptée, elle est renvoyée à la CE.</w:t>
      </w:r>
    </w:p>
    <w:p w14:paraId="5502AF6D" w14:textId="77777777" w:rsidR="00161560" w:rsidRPr="00991D72" w:rsidRDefault="00161560" w:rsidP="009B58D0">
      <w:r w:rsidRPr="00991D72">
        <w:t>Toutes les observations qui pourraient accompagner les réponses à la consultation seront rassemblées par le Directeur et soumises pour examen à la CE.</w:t>
      </w:r>
    </w:p>
    <w:p w14:paraId="6310CFD9" w14:textId="72C36505" w:rsidR="00161560" w:rsidRPr="00991D72" w:rsidRDefault="00161560" w:rsidP="009B58D0">
      <w:pPr>
        <w:tabs>
          <w:tab w:val="clear" w:pos="1134"/>
          <w:tab w:val="clear" w:pos="1871"/>
          <w:tab w:val="clear" w:pos="2268"/>
          <w:tab w:val="left" w:pos="1418"/>
        </w:tabs>
      </w:pPr>
      <w:r w:rsidRPr="00991D72">
        <w:t>A2.6.2.3.5.4</w:t>
      </w:r>
      <w:r w:rsidRPr="00991D72">
        <w:tab/>
        <w:t xml:space="preserve">Les États Membres qui indiquent qu'ils n'approuvent pas le projet de </w:t>
      </w:r>
      <w:r w:rsidR="007D6FC3" w:rsidRPr="00991D72">
        <w:t xml:space="preserve">recommandation </w:t>
      </w:r>
      <w:r w:rsidRPr="00991D72">
        <w:t>nouvelle ou révisée font connaître leurs raisons et devraient être invités à participer à l'examen futur mené par la CE, ses GT et ses GA.</w:t>
      </w:r>
    </w:p>
    <w:p w14:paraId="17029D36" w14:textId="32289752" w:rsidR="00161560" w:rsidRPr="00991D72" w:rsidRDefault="00161560" w:rsidP="009B58D0">
      <w:pPr>
        <w:tabs>
          <w:tab w:val="clear" w:pos="1134"/>
          <w:tab w:val="clear" w:pos="1871"/>
          <w:tab w:val="clear" w:pos="2268"/>
          <w:tab w:val="left" w:pos="1418"/>
        </w:tabs>
      </w:pPr>
      <w:r w:rsidRPr="00991D72">
        <w:t>A2.6.2.3.5.5</w:t>
      </w:r>
      <w:r w:rsidRPr="00991D72">
        <w:tab/>
        <w:t xml:space="preserve">Lorsqu'un projet de </w:t>
      </w:r>
      <w:r w:rsidR="007D6FC3" w:rsidRPr="00991D72">
        <w:t xml:space="preserve">recommandation </w:t>
      </w:r>
      <w:r w:rsidRPr="00991D72">
        <w:t xml:space="preserve">nouvelle ou révisée est adopté, mais </w:t>
      </w:r>
      <w:r w:rsidR="00905E5C" w:rsidRPr="00991D72">
        <w:t xml:space="preserve">n'a pas été </w:t>
      </w:r>
      <w:r w:rsidRPr="00991D72">
        <w:t>approuvé, la CE peut envisager de soumettre le document pour approbation à l'AR.</w:t>
      </w:r>
    </w:p>
    <w:p w14:paraId="5A55F13D" w14:textId="3B038B4C" w:rsidR="00161560" w:rsidRPr="00991D72" w:rsidRDefault="00161560" w:rsidP="009B58D0">
      <w:r w:rsidRPr="00991D72">
        <w:t>A2.6.2.3.6</w:t>
      </w:r>
      <w:r w:rsidRPr="00991D72">
        <w:tab/>
        <w:t xml:space="preserve">S'il apparaît nécessaire d'apporter de légères modifications de forme ou de corriger des omissions ou des incohérences manifestes dans le texte tel qu'il a été soumis pour approbation, le Directeur peut procéder à ces modifications avec l'accord du </w:t>
      </w:r>
      <w:r w:rsidR="00FC30E7" w:rsidRPr="00991D72">
        <w:t xml:space="preserve">président </w:t>
      </w:r>
      <w:r w:rsidRPr="00991D72">
        <w:t>de la ou des CE concernées.</w:t>
      </w:r>
    </w:p>
    <w:p w14:paraId="2E149C16" w14:textId="77777777" w:rsidR="00161560" w:rsidRPr="00991D72" w:rsidRDefault="00161560" w:rsidP="009B58D0">
      <w:pPr>
        <w:pStyle w:val="Heading3"/>
      </w:pPr>
      <w:bookmarkStart w:id="163" w:name="_Toc132786469"/>
      <w:bookmarkStart w:id="164" w:name="_Toc132786602"/>
      <w:r w:rsidRPr="00991D72">
        <w:t>A2.6.2.4</w:t>
      </w:r>
      <w:r w:rsidRPr="00991D72">
        <w:tab/>
        <w:t>Procédure d'adoption et d'approbation simultanées par correspondance</w:t>
      </w:r>
      <w:bookmarkEnd w:id="163"/>
      <w:bookmarkEnd w:id="164"/>
    </w:p>
    <w:p w14:paraId="67B4B32F" w14:textId="1FF7C432" w:rsidR="008F20B8" w:rsidRPr="00991D72" w:rsidRDefault="00161560" w:rsidP="009B58D0">
      <w:r w:rsidRPr="00991D72">
        <w:t>A2.6.2.4.1</w:t>
      </w:r>
      <w:r w:rsidRPr="00991D72">
        <w:tab/>
        <w:t xml:space="preserve">Lorsqu'une CE n'est pas en mesure d'adopter un projet de </w:t>
      </w:r>
      <w:r w:rsidR="007D6FC3" w:rsidRPr="00991D72">
        <w:t xml:space="preserve">recommandation </w:t>
      </w:r>
      <w:r w:rsidRPr="00991D72">
        <w:t>nouvelle ou révisée conformément aux dispositions des § A2.6.2.2.2.1 et</w:t>
      </w:r>
      <w:r w:rsidR="00526043" w:rsidRPr="00991D72">
        <w:t xml:space="preserve"> </w:t>
      </w:r>
      <w:r w:rsidRPr="00991D72">
        <w:t>A2.6.2.2.2.2, cette CE a recours à la procédure d'adoption et d'approbation simultanées (PAAS) par correspondance, s'il n'y a pas d'objection de la part d'un État Membre participant à la réunion.</w:t>
      </w:r>
      <w:r w:rsidR="008F20B8" w:rsidRPr="00991D72">
        <w:br w:type="page"/>
      </w:r>
    </w:p>
    <w:p w14:paraId="1A4AFEF3" w14:textId="17A4BCC4" w:rsidR="00161560" w:rsidRPr="00991D72" w:rsidRDefault="00161560" w:rsidP="009B58D0">
      <w:r w:rsidRPr="00991D72">
        <w:lastRenderedPageBreak/>
        <w:t>A2.6.2.4.2</w:t>
      </w:r>
      <w:r w:rsidRPr="00991D72">
        <w:tab/>
        <w:t xml:space="preserve">Immédiatement après la réunion de la CE, le Directeur devrait communiquer les projets de </w:t>
      </w:r>
      <w:r w:rsidR="007D6FC3" w:rsidRPr="00991D72">
        <w:t xml:space="preserve">recommandation </w:t>
      </w:r>
      <w:r w:rsidRPr="00991D72">
        <w:t>nouvelle ou révisée en question à tous les États Membres et à tous les Membres de Secteur.</w:t>
      </w:r>
    </w:p>
    <w:p w14:paraId="4A2360D5" w14:textId="2D6F91AA" w:rsidR="00161560" w:rsidRPr="00991D72" w:rsidRDefault="00161560" w:rsidP="009B58D0">
      <w:r w:rsidRPr="00991D72">
        <w:t>A2.6.2.4.3</w:t>
      </w:r>
      <w:r w:rsidRPr="00991D72">
        <w:tab/>
        <w:t xml:space="preserve">La période d'examen est de deux mois à compter de la date de diffusion des projets de </w:t>
      </w:r>
      <w:r w:rsidR="007D6FC3" w:rsidRPr="00991D72">
        <w:t xml:space="preserve">recommandation </w:t>
      </w:r>
      <w:r w:rsidRPr="00991D72">
        <w:t>nouvelle ou révisée.</w:t>
      </w:r>
    </w:p>
    <w:p w14:paraId="4A4699D4" w14:textId="62441C89" w:rsidR="00161560" w:rsidRPr="00991D72" w:rsidRDefault="00161560" w:rsidP="009B58D0">
      <w:r w:rsidRPr="00991D72">
        <w:rPr>
          <w:bCs/>
        </w:rPr>
        <w:t>A2.6.2.4.4</w:t>
      </w:r>
      <w:r w:rsidRPr="00991D72">
        <w:rPr>
          <w:bCs/>
        </w:rPr>
        <w:tab/>
        <w:t>Si, au cours de la période d'examen, aucun État</w:t>
      </w:r>
      <w:r w:rsidRPr="00991D72">
        <w:t xml:space="preserve"> Membre ne formule d'objection, le projet de </w:t>
      </w:r>
      <w:r w:rsidR="007D6FC3" w:rsidRPr="00991D72">
        <w:t xml:space="preserve">recommandation </w:t>
      </w:r>
      <w:r w:rsidRPr="00991D72">
        <w:t>nouvelle ou révisée est considéré comme adopté par la CE. Puisque la procédure PAAS est appliquée, cette adoption est considérée comme valant approbation et il n'est donc pas nécessaire de recourir à la procédure d'approbation décrite au § A2.6.2.3.</w:t>
      </w:r>
    </w:p>
    <w:p w14:paraId="11883AAD" w14:textId="43065AD9" w:rsidR="00161560" w:rsidRPr="00991D72" w:rsidRDefault="00161560" w:rsidP="008F20B8">
      <w:r w:rsidRPr="00991D72">
        <w:t>A2.6.2.4.5</w:t>
      </w:r>
      <w:r w:rsidRPr="00991D72">
        <w:tab/>
        <w:t xml:space="preserve">Si, au cours de la période d'examen, un État Membre formule une objection et qu'il est impossible de lever cette objection, le projet de </w:t>
      </w:r>
      <w:r w:rsidR="007D6FC3" w:rsidRPr="00991D72">
        <w:t xml:space="preserve">recommandation </w:t>
      </w:r>
      <w:r w:rsidRPr="00991D72">
        <w:t xml:space="preserve">nouvelle ou révisée n'est pas considéré comme adopté et la procédure décrite au § A2.6.2.2.1.2 s'applique. Un État Membre qui soulève une objection au sujet de l'adoption informe le Directeur et le </w:t>
      </w:r>
      <w:r w:rsidR="00FC30E7" w:rsidRPr="00991D72">
        <w:t xml:space="preserve">président </w:t>
      </w:r>
      <w:r w:rsidRPr="00991D72">
        <w:t>de la CE des raisons de cette objection et, lorsqu'il est impossible de lever cette objection, le Directeur communique ces raisons à la prochaine réunion de la CE et du GT concerné.</w:t>
      </w:r>
    </w:p>
    <w:p w14:paraId="323FBE77" w14:textId="77777777" w:rsidR="00161560" w:rsidRPr="00991D72" w:rsidRDefault="00161560" w:rsidP="009B58D0">
      <w:pPr>
        <w:pStyle w:val="Heading3"/>
      </w:pPr>
      <w:bookmarkStart w:id="165" w:name="_Toc132786470"/>
      <w:bookmarkStart w:id="166" w:name="_Toc132786603"/>
      <w:r w:rsidRPr="00991D72">
        <w:t>A2.6.2.5</w:t>
      </w:r>
      <w:r w:rsidRPr="00991D72">
        <w:tab/>
        <w:t>Modifications d'ordre rédactionnel</w:t>
      </w:r>
      <w:bookmarkEnd w:id="165"/>
      <w:bookmarkEnd w:id="166"/>
    </w:p>
    <w:p w14:paraId="527A96DF" w14:textId="0ECBF782" w:rsidR="00161560" w:rsidRPr="00991D72" w:rsidRDefault="00161560" w:rsidP="009B58D0">
      <w:pPr>
        <w:keepNext/>
        <w:keepLines/>
      </w:pPr>
      <w:r w:rsidRPr="00991D72">
        <w:t>A2.6.2.5.1</w:t>
      </w:r>
      <w:r w:rsidRPr="00991D72">
        <w:tab/>
        <w:t xml:space="preserve">Les CE (y compris le CCV) sont encouragées, s'il y a lieu, à apporter des mises à jour d'ordre rédactionnel aux </w:t>
      </w:r>
      <w:r w:rsidR="007D6FC3" w:rsidRPr="00991D72">
        <w:t>recommandations</w:t>
      </w:r>
      <w:r w:rsidRPr="00991D72">
        <w:t xml:space="preserve"> maintenues afin de tenir compte des changements récents, tels que:</w:t>
      </w:r>
    </w:p>
    <w:p w14:paraId="43FAD954" w14:textId="77777777" w:rsidR="00161560" w:rsidRPr="00991D72" w:rsidRDefault="00161560" w:rsidP="003D408A">
      <w:pPr>
        <w:pStyle w:val="enumlev1"/>
      </w:pPr>
      <w:r w:rsidRPr="00991D72">
        <w:rPr>
          <w:i/>
          <w:iCs/>
        </w:rPr>
        <w:t>a)</w:t>
      </w:r>
      <w:r w:rsidRPr="00991D72">
        <w:tab/>
        <w:t>les changements structurels de l'UIT;</w:t>
      </w:r>
    </w:p>
    <w:p w14:paraId="09705013" w14:textId="33D95FF9" w:rsidR="00161560" w:rsidRPr="00991D72" w:rsidRDefault="00161560" w:rsidP="009B58D0">
      <w:pPr>
        <w:pStyle w:val="enumlev1"/>
      </w:pPr>
      <w:r w:rsidRPr="00991D72">
        <w:rPr>
          <w:i/>
          <w:iCs/>
        </w:rPr>
        <w:t>b)</w:t>
      </w:r>
      <w:r w:rsidRPr="00991D72">
        <w:tab/>
        <w:t>la nouvelle numérotation des dispositions du Règlement des radiocommunications</w:t>
      </w:r>
      <w:r w:rsidR="00AB326D" w:rsidRPr="00991D72">
        <w:rPr>
          <w:rStyle w:val="FootnoteReference"/>
        </w:rPr>
        <w:footnoteReference w:customMarkFollows="1" w:id="8"/>
        <w:t>7</w:t>
      </w:r>
      <w:r w:rsidRPr="00991D72">
        <w:t xml:space="preserve"> pour autant que le texte des dispositions ne soit pas modifié;</w:t>
      </w:r>
    </w:p>
    <w:p w14:paraId="34BC933D" w14:textId="3920F095" w:rsidR="00161560" w:rsidRPr="00991D72" w:rsidRDefault="00161560" w:rsidP="009B58D0">
      <w:pPr>
        <w:pStyle w:val="enumlev1"/>
      </w:pPr>
      <w:r w:rsidRPr="00991D72">
        <w:rPr>
          <w:i/>
          <w:iCs/>
        </w:rPr>
        <w:t>c)</w:t>
      </w:r>
      <w:r w:rsidRPr="00991D72">
        <w:tab/>
        <w:t xml:space="preserve">la mise à jour des renvois entre </w:t>
      </w:r>
      <w:r w:rsidR="007D6FC3" w:rsidRPr="00991D72">
        <w:t>recommandations</w:t>
      </w:r>
      <w:r w:rsidRPr="00991D72">
        <w:t xml:space="preserve"> UIT-R;</w:t>
      </w:r>
    </w:p>
    <w:p w14:paraId="416956B0" w14:textId="77777777" w:rsidR="00161560" w:rsidRPr="00991D72" w:rsidRDefault="00161560" w:rsidP="009B58D0">
      <w:pPr>
        <w:pStyle w:val="enumlev1"/>
      </w:pPr>
      <w:r w:rsidRPr="00991D72">
        <w:rPr>
          <w:i/>
          <w:iCs/>
        </w:rPr>
        <w:t>d)</w:t>
      </w:r>
      <w:r w:rsidRPr="00991D72">
        <w:tab/>
        <w:t>la suppression des références à des Questions qui ne sont plus en vigueur.</w:t>
      </w:r>
    </w:p>
    <w:p w14:paraId="012F7B61" w14:textId="7C2CA057" w:rsidR="00161560" w:rsidRPr="00991D72" w:rsidRDefault="00161560" w:rsidP="009B58D0">
      <w:r w:rsidRPr="00991D72">
        <w:t>A2.6.2.5.2</w:t>
      </w:r>
      <w:r w:rsidRPr="00991D72">
        <w:tab/>
        <w:t xml:space="preserve">Les modifications d'ordre rédactionnel ne devraient pas être considérées comme des projets de révision des </w:t>
      </w:r>
      <w:r w:rsidR="007D6FC3" w:rsidRPr="00991D72">
        <w:t>recommandations</w:t>
      </w:r>
      <w:r w:rsidRPr="00991D72">
        <w:t xml:space="preserve"> tels qu'ils sont décrits aux § A2.6.2.2 à A2.6.2.4, mais chaque </w:t>
      </w:r>
      <w:r w:rsidR="007D6FC3" w:rsidRPr="00991D72">
        <w:t xml:space="preserve">recommandation </w:t>
      </w:r>
      <w:r w:rsidRPr="00991D72">
        <w:t>ayant fait l'objet d'une mise à jour rédactionnelle devrait être assortie, jusqu'à la révision suivante, d'une note de bas de page indiquant que «La Commission d'études (</w:t>
      </w:r>
      <w:r w:rsidRPr="00991D72">
        <w:rPr>
          <w:i/>
        </w:rPr>
        <w:t>numéro à insérer</w:t>
      </w:r>
      <w:r w:rsidRPr="00991D72">
        <w:t xml:space="preserve">) des radiocommunications a apporté des modifications d'ordre rédactionnel à la présente </w:t>
      </w:r>
      <w:r w:rsidR="007D6FC3" w:rsidRPr="00991D72">
        <w:t xml:space="preserve">recommandation </w:t>
      </w:r>
      <w:r w:rsidRPr="00991D72">
        <w:t>en (</w:t>
      </w:r>
      <w:r w:rsidRPr="00991D72">
        <w:rPr>
          <w:i/>
        </w:rPr>
        <w:t>indiquer l'année au cours de laquelle ces modifications ont été apportées</w:t>
      </w:r>
      <w:r w:rsidRPr="00991D72">
        <w:t>), conformément aux dispositions de la Résolution UIT-R 1».</w:t>
      </w:r>
    </w:p>
    <w:bookmarkEnd w:id="142"/>
    <w:p w14:paraId="159CD8C3" w14:textId="6ACD7504" w:rsidR="00161560" w:rsidRPr="00991D72" w:rsidRDefault="00161560" w:rsidP="009B58D0">
      <w:pPr>
        <w:rPr>
          <w:rFonts w:eastAsia="Arial Unicode MS"/>
        </w:rPr>
      </w:pPr>
      <w:r w:rsidRPr="00991D72">
        <w:rPr>
          <w:rFonts w:eastAsia="Arial Unicode MS"/>
        </w:rPr>
        <w:t>A2.6.2.5.3</w:t>
      </w:r>
      <w:r w:rsidRPr="00991D72">
        <w:rPr>
          <w:rFonts w:eastAsia="Arial Unicode MS"/>
        </w:rPr>
        <w:tab/>
        <w:t xml:space="preserve">Chaque CE peut apporter une mise à jour d'ordre rédactionnel à des </w:t>
      </w:r>
      <w:r w:rsidR="007D6FC3" w:rsidRPr="00991D72">
        <w:rPr>
          <w:rFonts w:eastAsia="Arial Unicode MS"/>
        </w:rPr>
        <w:t>recommandations</w:t>
      </w:r>
      <w:r w:rsidRPr="00991D72">
        <w:rPr>
          <w:rFonts w:eastAsia="Arial Unicode MS"/>
        </w:rPr>
        <w:t>, par consensus entre tous les États Membres participant à la réunion de ladite CE. Si un ou plusieurs États Membres estiment que la modification constitue plus qu'une mise à jour d'ordre rédactionnel et soulèvent une objection à cette modification, il y a lieu d'appliquer les procédures d'adoption et d'approbation des projets de révision indiquées aux § A2.6.2.2 à A2.6.2.4.</w:t>
      </w:r>
    </w:p>
    <w:p w14:paraId="3D345DE0" w14:textId="496D318E" w:rsidR="00161560" w:rsidRPr="00991D72" w:rsidRDefault="00161560" w:rsidP="009B58D0">
      <w:r w:rsidRPr="00991D72">
        <w:rPr>
          <w:bCs/>
        </w:rPr>
        <w:t>A2.6.2.5.4</w:t>
      </w:r>
      <w:r w:rsidRPr="00991D72">
        <w:rPr>
          <w:bCs/>
        </w:rPr>
        <w:tab/>
        <w:t>En outre, les mises à jour d'ordre rédactionnel ne doivent pas s'appliquer à la mise à jour</w:t>
      </w:r>
      <w:r w:rsidRPr="00991D72">
        <w:t xml:space="preserve"> des </w:t>
      </w:r>
      <w:r w:rsidR="007D6FC3" w:rsidRPr="00991D72">
        <w:t>recommandations</w:t>
      </w:r>
      <w:r w:rsidRPr="00991D72">
        <w:t xml:space="preserve"> UIT-R incorporées par référence dans le Règlement des radiocommunications. Ce type de mise à jour doit être effectué en deux étapes selon les procédures d'adoption et d'approbation indiquées aux § A2.6.2.2 et A2.6.2.3 de la présente Résolution.</w:t>
      </w:r>
    </w:p>
    <w:p w14:paraId="18F86277" w14:textId="02F233C7" w:rsidR="008F20B8" w:rsidRPr="00991D72" w:rsidRDefault="008F20B8">
      <w:pPr>
        <w:tabs>
          <w:tab w:val="clear" w:pos="1134"/>
          <w:tab w:val="clear" w:pos="1871"/>
          <w:tab w:val="clear" w:pos="2268"/>
        </w:tabs>
        <w:overflowPunct/>
        <w:autoSpaceDE/>
        <w:autoSpaceDN/>
        <w:adjustRightInd/>
        <w:spacing w:before="0"/>
        <w:textAlignment w:val="auto"/>
      </w:pPr>
      <w:r w:rsidRPr="00991D72">
        <w:br w:type="page"/>
      </w:r>
    </w:p>
    <w:p w14:paraId="1D021FB9" w14:textId="77777777" w:rsidR="00161560" w:rsidRPr="00991D72" w:rsidRDefault="00161560" w:rsidP="009B58D0">
      <w:pPr>
        <w:pStyle w:val="Heading2"/>
      </w:pPr>
      <w:bookmarkStart w:id="167" w:name="_Toc22766444"/>
      <w:bookmarkStart w:id="168" w:name="_Toc132786471"/>
      <w:bookmarkStart w:id="169" w:name="_Toc132786604"/>
      <w:r w:rsidRPr="00991D72">
        <w:lastRenderedPageBreak/>
        <w:t>A2.6.3</w:t>
      </w:r>
      <w:r w:rsidRPr="00991D72">
        <w:tab/>
        <w:t>Suppression</w:t>
      </w:r>
      <w:bookmarkEnd w:id="167"/>
      <w:bookmarkEnd w:id="168"/>
      <w:bookmarkEnd w:id="169"/>
    </w:p>
    <w:p w14:paraId="7587C6FC" w14:textId="1F383D5E" w:rsidR="00161560" w:rsidRPr="00991D72" w:rsidRDefault="00161560" w:rsidP="009B58D0">
      <w:r w:rsidRPr="00991D72">
        <w:t>A2.6.3.1</w:t>
      </w:r>
      <w:r w:rsidRPr="00991D72">
        <w:tab/>
        <w:t xml:space="preserve">Chaque CE est encouragée à examiner les </w:t>
      </w:r>
      <w:r w:rsidR="007D6FC3" w:rsidRPr="00991D72">
        <w:t>recommandations</w:t>
      </w:r>
      <w:r w:rsidRPr="00991D72">
        <w:t xml:space="preserve"> maintenues et, si elle constate qu</w:t>
      </w:r>
      <w:r w:rsidRPr="00991D72">
        <w:rPr>
          <w:rFonts w:eastAsia="SimSun"/>
        </w:rPr>
        <w:t>'</w:t>
      </w:r>
      <w:r w:rsidRPr="00991D72">
        <w:t xml:space="preserve">elles ne sont plus nécessaires, devrait proposer leur suppression. Les décisions visant à supprimer des </w:t>
      </w:r>
      <w:r w:rsidR="007D6FC3" w:rsidRPr="00991D72">
        <w:t>recommandations</w:t>
      </w:r>
      <w:r w:rsidRPr="00991D72">
        <w:t xml:space="preserve">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w:t>
      </w:r>
      <w:r w:rsidR="007D6FC3" w:rsidRPr="00991D72">
        <w:t xml:space="preserve">recommandation </w:t>
      </w:r>
      <w:r w:rsidRPr="00991D72">
        <w:t>aient toujours de l'importance pour d'autres administrations.</w:t>
      </w:r>
    </w:p>
    <w:p w14:paraId="74E99606" w14:textId="6F6A3814" w:rsidR="00161560" w:rsidRPr="00991D72" w:rsidRDefault="00161560" w:rsidP="009B58D0">
      <w:r w:rsidRPr="00991D72">
        <w:t>A2.6.3.2</w:t>
      </w:r>
      <w:r w:rsidRPr="00991D72">
        <w:tab/>
        <w:t xml:space="preserve">La suppression de </w:t>
      </w:r>
      <w:r w:rsidR="007D6FC3" w:rsidRPr="00991D72">
        <w:t>recommandations</w:t>
      </w:r>
      <w:r w:rsidRPr="00991D72">
        <w:t xml:space="preserve"> existantes se fait en deux étapes:</w:t>
      </w:r>
    </w:p>
    <w:p w14:paraId="402D5459" w14:textId="77777777" w:rsidR="00161560" w:rsidRPr="00991D72" w:rsidRDefault="00161560" w:rsidP="009B58D0">
      <w:pPr>
        <w:pStyle w:val="enumlev1"/>
      </w:pPr>
      <w:r w:rsidRPr="00991D72">
        <w:rPr>
          <w:i/>
          <w:iCs/>
        </w:rPr>
        <w:t>a)</w:t>
      </w:r>
      <w:r w:rsidRPr="00991D72">
        <w:tab/>
        <w:t>la CE se met d'accord pour les supprimer si aucune délégation représentant un État Membre participant à la réunion ne soulève d'objection concernant la suppression;</w:t>
      </w:r>
    </w:p>
    <w:p w14:paraId="2609B107" w14:textId="77777777" w:rsidR="00161560" w:rsidRPr="00991D72" w:rsidRDefault="00161560" w:rsidP="009B58D0">
      <w:pPr>
        <w:pStyle w:val="enumlev1"/>
      </w:pPr>
      <w:r w:rsidRPr="00991D72">
        <w:rPr>
          <w:i/>
          <w:iCs/>
        </w:rPr>
        <w:t>b)</w:t>
      </w:r>
      <w:r w:rsidRPr="00991D72">
        <w:tab/>
        <w:t>ensuite, les États Membres approuvent cette suppression, par voie de consultation.</w:t>
      </w:r>
    </w:p>
    <w:p w14:paraId="5CD91316" w14:textId="567C1B2D" w:rsidR="00161560" w:rsidRPr="00991D72" w:rsidRDefault="00161560" w:rsidP="009B58D0">
      <w:r w:rsidRPr="00991D72">
        <w:t xml:space="preserve">La suppression de </w:t>
      </w:r>
      <w:r w:rsidR="007D6FC3" w:rsidRPr="00991D72">
        <w:t>recommandations</w:t>
      </w:r>
      <w:r w:rsidRPr="00991D72">
        <w:t xml:space="preserve"> peut être approuvée par voie de consultation en recourant à l'une ou à l'autre des procédures décrites au § A2.6.2.3 ou A2.6.2.4. Les </w:t>
      </w:r>
      <w:r w:rsidR="007D6FC3" w:rsidRPr="00991D72">
        <w:t>recommandations</w:t>
      </w:r>
      <w:r w:rsidRPr="00991D72">
        <w:t xml:space="preserve"> qu'il est proposé de supprimer peuvent être énumérées dans la Circulaire administrative traitant des projets de Recommandation, en application de l'une ou l'autre de ces deux procédures.</w:t>
      </w:r>
    </w:p>
    <w:p w14:paraId="0EBE2004" w14:textId="77777777" w:rsidR="00161560" w:rsidRPr="00991D72" w:rsidRDefault="00161560" w:rsidP="009B58D0">
      <w:pPr>
        <w:pStyle w:val="Heading1"/>
      </w:pPr>
      <w:bookmarkStart w:id="170" w:name="_Toc22766445"/>
      <w:bookmarkStart w:id="171" w:name="_Toc132786472"/>
      <w:bookmarkStart w:id="172" w:name="_Toc132786605"/>
      <w:r w:rsidRPr="00991D72">
        <w:t>A2.7</w:t>
      </w:r>
      <w:r w:rsidRPr="00991D72">
        <w:tab/>
        <w:t>Rapports UIT-R</w:t>
      </w:r>
      <w:bookmarkEnd w:id="170"/>
      <w:bookmarkEnd w:id="171"/>
      <w:bookmarkEnd w:id="172"/>
    </w:p>
    <w:p w14:paraId="2EDEF7F2" w14:textId="77777777" w:rsidR="00161560" w:rsidRPr="00991D72" w:rsidRDefault="00161560" w:rsidP="009B58D0">
      <w:pPr>
        <w:pStyle w:val="Heading2"/>
      </w:pPr>
      <w:bookmarkStart w:id="173" w:name="_Toc22766446"/>
      <w:bookmarkStart w:id="174" w:name="_Toc132786473"/>
      <w:bookmarkStart w:id="175" w:name="_Toc132786606"/>
      <w:r w:rsidRPr="00991D72">
        <w:t>A2.7.1</w:t>
      </w:r>
      <w:r w:rsidRPr="00991D72">
        <w:tab/>
        <w:t>Définition</w:t>
      </w:r>
      <w:bookmarkEnd w:id="173"/>
      <w:bookmarkEnd w:id="174"/>
      <w:bookmarkEnd w:id="175"/>
    </w:p>
    <w:p w14:paraId="3ADAC51F" w14:textId="77777777" w:rsidR="00161560" w:rsidRPr="00991D72" w:rsidRDefault="00161560" w:rsidP="009B58D0">
      <w:bookmarkStart w:id="176" w:name="lt_pId312"/>
      <w:r w:rsidRPr="00991D72">
        <w:t>Exposé technique, d'exploitation ou de procédure préparé par une CE sur un sujet donné concernant une Question dont l'étude est en cours ou les résultats des études ne faisant pas l'objet de Questions dont il est question au § A1.3.1.2</w:t>
      </w:r>
      <w:bookmarkEnd w:id="176"/>
      <w:r w:rsidRPr="00991D72">
        <w:t xml:space="preserve"> de l'Annexe 1.</w:t>
      </w:r>
    </w:p>
    <w:p w14:paraId="75C917AA" w14:textId="77777777" w:rsidR="00161560" w:rsidRPr="00991D72" w:rsidRDefault="00161560" w:rsidP="009B58D0">
      <w:pPr>
        <w:pStyle w:val="Heading2"/>
      </w:pPr>
      <w:bookmarkStart w:id="177" w:name="_Toc22766447"/>
      <w:bookmarkStart w:id="178" w:name="_Toc132786474"/>
      <w:bookmarkStart w:id="179" w:name="_Toc132786607"/>
      <w:r w:rsidRPr="00991D72">
        <w:t>A2.7.2</w:t>
      </w:r>
      <w:r w:rsidRPr="00991D72">
        <w:tab/>
        <w:t>Approbation</w:t>
      </w:r>
      <w:bookmarkEnd w:id="177"/>
      <w:bookmarkEnd w:id="178"/>
      <w:bookmarkEnd w:id="179"/>
    </w:p>
    <w:p w14:paraId="3E9DDA0E" w14:textId="46F0729E" w:rsidR="00161560" w:rsidRPr="00991D72" w:rsidRDefault="00161560" w:rsidP="009B58D0">
      <w:r w:rsidRPr="00991D72">
        <w:t>A2.7.2.1</w:t>
      </w:r>
      <w:r w:rsidRPr="00991D72">
        <w:tab/>
        <w:t xml:space="preserve">Chaque CE peut approuver des </w:t>
      </w:r>
      <w:r w:rsidR="00786321" w:rsidRPr="00991D72">
        <w:t>rapports</w:t>
      </w:r>
      <w:r w:rsidRPr="00991D72">
        <w:t>, révisés ou nouveaux, qui lui sont soumis pour approbation par le</w:t>
      </w:r>
      <w:r w:rsidR="00FC30E7" w:rsidRPr="00991D72">
        <w:t xml:space="preserve"> </w:t>
      </w:r>
      <w:r w:rsidRPr="00991D72">
        <w:t>GT, le</w:t>
      </w:r>
      <w:r w:rsidR="00FC30E7" w:rsidRPr="00991D72">
        <w:t xml:space="preserve"> </w:t>
      </w:r>
      <w:r w:rsidRPr="00991D72">
        <w:t>GTM, le</w:t>
      </w:r>
      <w:r w:rsidR="00FC30E7" w:rsidRPr="00991D72">
        <w:t xml:space="preserve"> </w:t>
      </w:r>
      <w:r w:rsidRPr="00991D72">
        <w:t>GA ou le</w:t>
      </w:r>
      <w:r w:rsidR="00FC30E7" w:rsidRPr="00991D72">
        <w:t xml:space="preserve"> </w:t>
      </w:r>
      <w:r w:rsidRPr="00991D72">
        <w:t>GAM concerné.</w:t>
      </w:r>
    </w:p>
    <w:p w14:paraId="48C32A52" w14:textId="31C778B5" w:rsidR="00161560" w:rsidRPr="00991D72" w:rsidRDefault="00161560" w:rsidP="009B58D0">
      <w:r w:rsidRPr="00991D72">
        <w:t xml:space="preserve">Normalement, la CE approuve les </w:t>
      </w:r>
      <w:r w:rsidR="00786321" w:rsidRPr="00991D72">
        <w:t>r</w:t>
      </w:r>
      <w:r w:rsidRPr="00991D72">
        <w:t>apports, révisés ou nouveaux, par consensus entre tous les États</w:t>
      </w:r>
      <w:r w:rsidR="00526043" w:rsidRPr="00991D72">
        <w:t> </w:t>
      </w:r>
      <w:r w:rsidRPr="00991D72">
        <w:t>Membres participant à la réunion de ladite CE.</w:t>
      </w:r>
    </w:p>
    <w:p w14:paraId="023B6076" w14:textId="47C4023B" w:rsidR="00161560" w:rsidRPr="00991D72" w:rsidRDefault="00161560" w:rsidP="009B58D0">
      <w:r w:rsidRPr="00991D72">
        <w:t xml:space="preserve">Après avoir déployé tous les efforts pour parvenir à un consensus, la </w:t>
      </w:r>
      <w:r w:rsidR="00786321" w:rsidRPr="00991D72">
        <w:t xml:space="preserve">commission </w:t>
      </w:r>
      <w:r w:rsidRPr="00991D72">
        <w:t xml:space="preserve">d'études peut approuver le </w:t>
      </w:r>
      <w:r w:rsidR="00786321" w:rsidRPr="00991D72">
        <w:t xml:space="preserve">rapport </w:t>
      </w:r>
      <w:r w:rsidRPr="00991D72">
        <w:t xml:space="preserve">en tenant compte des préoccupations éventuelles soulevées par un ou plusieurs États Membres dans les parties pertinentes dudit </w:t>
      </w:r>
      <w:r w:rsidR="00786321" w:rsidRPr="00991D72">
        <w:t>r</w:t>
      </w:r>
      <w:r w:rsidRPr="00991D72">
        <w:t>apport. Une déclaration sera incluse</w:t>
      </w:r>
      <w:r w:rsidR="001368D7" w:rsidRPr="00991D72">
        <w:t xml:space="preserve"> </w:t>
      </w:r>
      <w:r w:rsidRPr="00991D72">
        <w:t xml:space="preserve">dans le </w:t>
      </w:r>
      <w:r w:rsidR="00786321" w:rsidRPr="00991D72">
        <w:t xml:space="preserve">rapport </w:t>
      </w:r>
      <w:r w:rsidRPr="00991D72">
        <w:t xml:space="preserve">et/ou dans le compte rendu de la réunion de la CE, afin de tenir compte des préoccupations exprimées et des objections soulevées par l'État Membre concernant le </w:t>
      </w:r>
      <w:r w:rsidR="00786321" w:rsidRPr="00991D72">
        <w:t>r</w:t>
      </w:r>
      <w:r w:rsidRPr="00991D72">
        <w:t>apport, à la discrétion dudit État Membre.</w:t>
      </w:r>
    </w:p>
    <w:p w14:paraId="3AF04C16" w14:textId="228D162C" w:rsidR="00161560" w:rsidRPr="00991D72" w:rsidRDefault="00161560" w:rsidP="009B58D0">
      <w:r w:rsidRPr="00991D72">
        <w:t xml:space="preserve">Toute déclaration d'un État Membre figurant dans le </w:t>
      </w:r>
      <w:r w:rsidR="00786321" w:rsidRPr="00991D72">
        <w:t xml:space="preserve">rapport </w:t>
      </w:r>
      <w:r w:rsidRPr="00991D72">
        <w:t>doit être maintenue, sauf si l'État Membre ayant formulé la déclaration approuve officiellement sa suppression.</w:t>
      </w:r>
    </w:p>
    <w:p w14:paraId="2FA3AAD5" w14:textId="782DF338" w:rsidR="00161560" w:rsidRPr="00991D72" w:rsidRDefault="00161560" w:rsidP="009B58D0">
      <w:r w:rsidRPr="00991D72">
        <w:rPr>
          <w:lang w:eastAsia="ja-JP"/>
        </w:rPr>
        <w:t>A2.7.2.2</w:t>
      </w:r>
      <w:r w:rsidRPr="00991D72">
        <w:rPr>
          <w:lang w:eastAsia="ja-JP"/>
        </w:rPr>
        <w:tab/>
        <w:t xml:space="preserve">Les </w:t>
      </w:r>
      <w:r w:rsidR="00786321" w:rsidRPr="00991D72">
        <w:rPr>
          <w:lang w:eastAsia="ja-JP"/>
        </w:rPr>
        <w:t xml:space="preserve">rapports </w:t>
      </w:r>
      <w:r w:rsidRPr="00991D72">
        <w:rPr>
          <w:lang w:eastAsia="ja-JP"/>
        </w:rPr>
        <w:t xml:space="preserve">nouveaux ou révisés </w:t>
      </w:r>
      <w:r w:rsidRPr="00991D72">
        <w:t>élaborés</w:t>
      </w:r>
      <w:r w:rsidRPr="00991D72">
        <w:rPr>
          <w:lang w:eastAsia="ja-JP"/>
        </w:rPr>
        <w:t xml:space="preserve"> conjointement par plusieurs commissions d'études sont approuvés par toutes les CE concernées.</w:t>
      </w:r>
    </w:p>
    <w:p w14:paraId="34DD78C2" w14:textId="77777777" w:rsidR="00161560" w:rsidRPr="00991D72" w:rsidRDefault="00161560" w:rsidP="009B58D0">
      <w:pPr>
        <w:pStyle w:val="Heading2"/>
      </w:pPr>
      <w:bookmarkStart w:id="180" w:name="_Toc22766448"/>
      <w:bookmarkStart w:id="181" w:name="_Toc132786475"/>
      <w:bookmarkStart w:id="182" w:name="_Toc132786608"/>
      <w:r w:rsidRPr="00991D72">
        <w:t>A2.7.3</w:t>
      </w:r>
      <w:r w:rsidRPr="00991D72">
        <w:tab/>
        <w:t>Suppression</w:t>
      </w:r>
      <w:bookmarkEnd w:id="180"/>
      <w:bookmarkEnd w:id="181"/>
      <w:bookmarkEnd w:id="182"/>
    </w:p>
    <w:p w14:paraId="2F6E79FA" w14:textId="3C99D5E2" w:rsidR="00161560" w:rsidRPr="00991D72" w:rsidRDefault="00161560" w:rsidP="009B58D0">
      <w:r w:rsidRPr="00991D72">
        <w:t xml:space="preserve">Chaque CE peut supprimer des </w:t>
      </w:r>
      <w:r w:rsidR="00786321" w:rsidRPr="00991D72">
        <w:t xml:space="preserve">rapports </w:t>
      </w:r>
      <w:r w:rsidRPr="00991D72">
        <w:t>par consensus entre tous les États Membres participant à la réunion de ladite CE.</w:t>
      </w:r>
    </w:p>
    <w:p w14:paraId="0C708D91" w14:textId="70C79C84" w:rsidR="008F20B8" w:rsidRPr="00991D72" w:rsidRDefault="008F20B8">
      <w:pPr>
        <w:tabs>
          <w:tab w:val="clear" w:pos="1134"/>
          <w:tab w:val="clear" w:pos="1871"/>
          <w:tab w:val="clear" w:pos="2268"/>
        </w:tabs>
        <w:overflowPunct/>
        <w:autoSpaceDE/>
        <w:autoSpaceDN/>
        <w:adjustRightInd/>
        <w:spacing w:before="0"/>
        <w:textAlignment w:val="auto"/>
      </w:pPr>
      <w:r w:rsidRPr="00991D72">
        <w:br w:type="page"/>
      </w:r>
    </w:p>
    <w:p w14:paraId="3C4A3AF2" w14:textId="77777777" w:rsidR="00161560" w:rsidRPr="00991D72" w:rsidRDefault="00161560" w:rsidP="009B58D0">
      <w:pPr>
        <w:pStyle w:val="Heading1"/>
      </w:pPr>
      <w:bookmarkStart w:id="183" w:name="_Toc22766449"/>
      <w:bookmarkStart w:id="184" w:name="_Toc132786476"/>
      <w:bookmarkStart w:id="185" w:name="_Toc132786609"/>
      <w:r w:rsidRPr="00991D72">
        <w:lastRenderedPageBreak/>
        <w:t>A2.8</w:t>
      </w:r>
      <w:r w:rsidRPr="00991D72">
        <w:tab/>
        <w:t>Manuels UIT-R</w:t>
      </w:r>
      <w:bookmarkEnd w:id="183"/>
      <w:bookmarkEnd w:id="184"/>
      <w:bookmarkEnd w:id="185"/>
    </w:p>
    <w:p w14:paraId="06C42890" w14:textId="77777777" w:rsidR="00161560" w:rsidRPr="00991D72" w:rsidRDefault="00161560" w:rsidP="009B58D0">
      <w:pPr>
        <w:pStyle w:val="Heading2"/>
      </w:pPr>
      <w:bookmarkStart w:id="186" w:name="_Toc22766450"/>
      <w:bookmarkStart w:id="187" w:name="_Toc132786477"/>
      <w:bookmarkStart w:id="188" w:name="_Toc132786610"/>
      <w:r w:rsidRPr="00991D72">
        <w:t>A2.8.1</w:t>
      </w:r>
      <w:r w:rsidRPr="00991D72">
        <w:tab/>
        <w:t>Définition</w:t>
      </w:r>
      <w:bookmarkEnd w:id="186"/>
      <w:bookmarkEnd w:id="187"/>
      <w:bookmarkEnd w:id="188"/>
    </w:p>
    <w:p w14:paraId="2E54DD34" w14:textId="77777777" w:rsidR="00161560" w:rsidRPr="00991D72" w:rsidRDefault="00161560" w:rsidP="009B58D0">
      <w:r w:rsidRPr="00991D72" w:rsidDel="00217192">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14:paraId="08B6D2E9" w14:textId="77777777" w:rsidR="00161560" w:rsidRPr="00991D72" w:rsidRDefault="00161560" w:rsidP="009B58D0">
      <w:pPr>
        <w:pStyle w:val="Heading2"/>
      </w:pPr>
      <w:bookmarkStart w:id="189" w:name="_Toc22766451"/>
      <w:bookmarkStart w:id="190" w:name="_Toc132786478"/>
      <w:bookmarkStart w:id="191" w:name="_Toc132786611"/>
      <w:r w:rsidRPr="00991D72">
        <w:t>A2.8.2</w:t>
      </w:r>
      <w:r w:rsidRPr="00991D72">
        <w:tab/>
        <w:t>Approbation</w:t>
      </w:r>
      <w:bookmarkEnd w:id="189"/>
      <w:bookmarkEnd w:id="190"/>
      <w:bookmarkEnd w:id="191"/>
    </w:p>
    <w:p w14:paraId="68C5DEE7" w14:textId="3D681BFB" w:rsidR="00161560" w:rsidRPr="00991D72" w:rsidRDefault="00161560" w:rsidP="009B58D0">
      <w:r w:rsidRPr="00991D72">
        <w:t xml:space="preserve">Chaque CE peut approuver des </w:t>
      </w:r>
      <w:r w:rsidR="007D6FC3" w:rsidRPr="00991D72">
        <w:t>manuel</w:t>
      </w:r>
      <w:r w:rsidRPr="00991D72">
        <w:t xml:space="preserve">s révisés ou nouveaux par consensus entre tous les États Membres participant à la réunion de ladite CE. La CE peut autoriser son groupe subordonné concerné à approuver des </w:t>
      </w:r>
      <w:r w:rsidR="007D6FC3" w:rsidRPr="00991D72">
        <w:t>manuel</w:t>
      </w:r>
      <w:r w:rsidRPr="00991D72">
        <w:t>s.</w:t>
      </w:r>
    </w:p>
    <w:p w14:paraId="0A052ED8" w14:textId="77777777" w:rsidR="00161560" w:rsidRPr="00991D72" w:rsidRDefault="00161560" w:rsidP="009B58D0">
      <w:pPr>
        <w:pStyle w:val="Heading2"/>
      </w:pPr>
      <w:bookmarkStart w:id="192" w:name="_Toc22766452"/>
      <w:bookmarkStart w:id="193" w:name="_Toc132786479"/>
      <w:bookmarkStart w:id="194" w:name="_Toc132786612"/>
      <w:r w:rsidRPr="00991D72">
        <w:t>A2.8.3</w:t>
      </w:r>
      <w:r w:rsidRPr="00991D72">
        <w:tab/>
        <w:t>Suppression</w:t>
      </w:r>
      <w:bookmarkEnd w:id="192"/>
      <w:bookmarkEnd w:id="193"/>
      <w:bookmarkEnd w:id="194"/>
    </w:p>
    <w:p w14:paraId="03E2CFAB" w14:textId="30351750" w:rsidR="00161560" w:rsidRPr="00991D72" w:rsidRDefault="00161560" w:rsidP="009B58D0">
      <w:r w:rsidRPr="00991D72">
        <w:t xml:space="preserve">Chaque CE peut supprimer des </w:t>
      </w:r>
      <w:r w:rsidR="007D6FC3" w:rsidRPr="00991D72">
        <w:t>manuel</w:t>
      </w:r>
      <w:r w:rsidRPr="00991D72">
        <w:t>s par consensus entre tous les États Membres participant à la réunion de ladite CE.</w:t>
      </w:r>
    </w:p>
    <w:p w14:paraId="2F457344" w14:textId="77777777" w:rsidR="00161560" w:rsidRPr="00991D72" w:rsidRDefault="00161560" w:rsidP="009B58D0">
      <w:pPr>
        <w:pStyle w:val="Heading1"/>
      </w:pPr>
      <w:bookmarkStart w:id="195" w:name="_Toc22766453"/>
      <w:bookmarkStart w:id="196" w:name="_Toc132786480"/>
      <w:bookmarkStart w:id="197" w:name="_Toc132786613"/>
      <w:r w:rsidRPr="00991D72">
        <w:t>A2.9</w:t>
      </w:r>
      <w:r w:rsidRPr="00991D72">
        <w:tab/>
        <w:t>Vœux de l'UIT-R</w:t>
      </w:r>
      <w:bookmarkEnd w:id="195"/>
      <w:bookmarkEnd w:id="196"/>
      <w:bookmarkEnd w:id="197"/>
    </w:p>
    <w:p w14:paraId="1663CE9F" w14:textId="77777777" w:rsidR="00161560" w:rsidRPr="00991D72" w:rsidRDefault="00161560" w:rsidP="009B58D0">
      <w:pPr>
        <w:pStyle w:val="Heading2"/>
      </w:pPr>
      <w:bookmarkStart w:id="198" w:name="_Toc22766454"/>
      <w:bookmarkStart w:id="199" w:name="_Toc132786481"/>
      <w:bookmarkStart w:id="200" w:name="_Toc132786614"/>
      <w:r w:rsidRPr="00991D72">
        <w:t>A2.9.1</w:t>
      </w:r>
      <w:r w:rsidRPr="00991D72">
        <w:tab/>
        <w:t>Définition</w:t>
      </w:r>
      <w:bookmarkEnd w:id="198"/>
      <w:bookmarkEnd w:id="199"/>
      <w:bookmarkEnd w:id="200"/>
    </w:p>
    <w:p w14:paraId="0DFA7837" w14:textId="77777777" w:rsidR="00161560" w:rsidRPr="00991D72" w:rsidRDefault="00161560" w:rsidP="009B58D0">
      <w:r w:rsidRPr="00991D72">
        <w:t>Texte exprimant une proposition ou une demande à l'intention d'autres organismes (autres Secteurs de l'UIT, organisations internationales, etc.) et ne portant pas nécessairement sur un sujet de caractère technique.</w:t>
      </w:r>
    </w:p>
    <w:p w14:paraId="5CE29046" w14:textId="77777777" w:rsidR="00161560" w:rsidRPr="00991D72" w:rsidRDefault="00161560" w:rsidP="009B58D0">
      <w:pPr>
        <w:pStyle w:val="Heading2"/>
      </w:pPr>
      <w:bookmarkStart w:id="201" w:name="_Toc22766455"/>
      <w:bookmarkStart w:id="202" w:name="_Toc132786482"/>
      <w:bookmarkStart w:id="203" w:name="_Toc132786615"/>
      <w:r w:rsidRPr="00991D72">
        <w:t>A2.9.2</w:t>
      </w:r>
      <w:r w:rsidRPr="00991D72">
        <w:tab/>
        <w:t>Approbation</w:t>
      </w:r>
      <w:bookmarkEnd w:id="201"/>
      <w:bookmarkEnd w:id="202"/>
      <w:bookmarkEnd w:id="203"/>
    </w:p>
    <w:p w14:paraId="7AC5B367" w14:textId="7C8AA526" w:rsidR="00161560" w:rsidRPr="00991D72" w:rsidRDefault="00161560" w:rsidP="009B58D0">
      <w:r w:rsidRPr="00991D72">
        <w:t xml:space="preserve">Chaque CE peut approuver des </w:t>
      </w:r>
      <w:r w:rsidR="00FC30E7" w:rsidRPr="00991D72">
        <w:t>v</w:t>
      </w:r>
      <w:r w:rsidRPr="00991D72">
        <w:t>œux révisés ou nouveaux par consensus entre tous les États Membres participant à la réunion de ladite CE.</w:t>
      </w:r>
    </w:p>
    <w:p w14:paraId="0D807ECA" w14:textId="77777777" w:rsidR="00161560" w:rsidRPr="00991D72" w:rsidRDefault="00161560" w:rsidP="009B58D0">
      <w:pPr>
        <w:pStyle w:val="Heading2"/>
      </w:pPr>
      <w:bookmarkStart w:id="204" w:name="_Toc22766456"/>
      <w:bookmarkStart w:id="205" w:name="_Toc132786483"/>
      <w:bookmarkStart w:id="206" w:name="_Toc132786616"/>
      <w:r w:rsidRPr="00991D72">
        <w:t>A2.9.3</w:t>
      </w:r>
      <w:r w:rsidRPr="00991D72">
        <w:tab/>
        <w:t>Suppression</w:t>
      </w:r>
      <w:bookmarkEnd w:id="204"/>
      <w:bookmarkEnd w:id="205"/>
      <w:bookmarkEnd w:id="206"/>
    </w:p>
    <w:p w14:paraId="158CD557" w14:textId="7882C35D" w:rsidR="00161560" w:rsidRPr="00991D72" w:rsidRDefault="00161560" w:rsidP="009B58D0">
      <w:r w:rsidRPr="00991D72">
        <w:t xml:space="preserve">Chaque CE peut supprimer des </w:t>
      </w:r>
      <w:r w:rsidR="00FC30E7" w:rsidRPr="00991D72">
        <w:t>v</w:t>
      </w:r>
      <w:r w:rsidRPr="00991D72">
        <w:t>œux par consensus entre tous les États Membres participant à la réunion de ladite CE.</w:t>
      </w:r>
    </w:p>
    <w:sectPr w:rsidR="00161560" w:rsidRPr="00991D72" w:rsidSect="00341D7E">
      <w:headerReference w:type="default" r:id="rId12"/>
      <w:footerReference w:type="even"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506D" w14:textId="77777777" w:rsidR="007710D3" w:rsidRDefault="007710D3">
      <w:r>
        <w:separator/>
      </w:r>
    </w:p>
  </w:endnote>
  <w:endnote w:type="continuationSeparator" w:id="0">
    <w:p w14:paraId="39616FE9" w14:textId="77777777" w:rsidR="007710D3" w:rsidRDefault="0077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FF41" w14:textId="4C033163" w:rsidR="008759F0" w:rsidRDefault="008759F0">
    <w:pPr>
      <w:rPr>
        <w:lang w:val="en-US"/>
      </w:rPr>
    </w:pPr>
    <w:r>
      <w:fldChar w:fldCharType="begin"/>
    </w:r>
    <w:r>
      <w:rPr>
        <w:lang w:val="en-US"/>
      </w:rPr>
      <w:instrText xml:space="preserve"> FILENAME \p  \* MERGEFORMAT </w:instrText>
    </w:r>
    <w:r>
      <w:fldChar w:fldCharType="separate"/>
    </w:r>
    <w:r w:rsidR="00246417">
      <w:rPr>
        <w:noProof/>
        <w:lang w:val="en-US"/>
      </w:rPr>
      <w:t>https://ituint-my.sharepoint.com/personal/yoanni_gomez_itu_int/Documents/Documents/EDITION/RA-2023/Resolutions/FINAL_FINRES/DONE/001V3F.docx</w:t>
    </w:r>
    <w:r>
      <w:fldChar w:fldCharType="end"/>
    </w:r>
    <w:r>
      <w:rPr>
        <w:lang w:val="en-US"/>
      </w:rPr>
      <w:tab/>
    </w:r>
    <w:r>
      <w:fldChar w:fldCharType="begin"/>
    </w:r>
    <w:r>
      <w:instrText xml:space="preserve"> SAVEDATE \@ DD.MM.YY </w:instrText>
    </w:r>
    <w:r>
      <w:fldChar w:fldCharType="separate"/>
    </w:r>
    <w:r w:rsidR="008D3F7F">
      <w:rPr>
        <w:noProof/>
      </w:rPr>
      <w:t>28.11.23</w:t>
    </w:r>
    <w:r>
      <w:fldChar w:fldCharType="end"/>
    </w:r>
    <w:r>
      <w:rPr>
        <w:lang w:val="en-US"/>
      </w:rPr>
      <w:tab/>
    </w:r>
    <w:r>
      <w:fldChar w:fldCharType="begin"/>
    </w:r>
    <w:r>
      <w:instrText xml:space="preserve"> PRINTDATE \@ DD.MM.YY </w:instrText>
    </w:r>
    <w:r>
      <w:fldChar w:fldCharType="separate"/>
    </w:r>
    <w:r w:rsidR="00246417">
      <w:rPr>
        <w:noProof/>
      </w:rPr>
      <w:t>28.11.23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7A5A" w14:textId="77777777" w:rsidR="007710D3" w:rsidRDefault="007710D3">
      <w:r>
        <w:rPr>
          <w:b/>
        </w:rPr>
        <w:t>_______________</w:t>
      </w:r>
    </w:p>
  </w:footnote>
  <w:footnote w:type="continuationSeparator" w:id="0">
    <w:p w14:paraId="045E8DEF" w14:textId="77777777" w:rsidR="007710D3" w:rsidRDefault="007710D3">
      <w:r>
        <w:continuationSeparator/>
      </w:r>
    </w:p>
  </w:footnote>
  <w:footnote w:type="continuationNotice" w:id="1">
    <w:p w14:paraId="1E558845" w14:textId="77777777" w:rsidR="007710D3" w:rsidRDefault="007710D3">
      <w:pPr>
        <w:spacing w:before="0"/>
      </w:pPr>
    </w:p>
  </w:footnote>
  <w:footnote w:id="2">
    <w:p w14:paraId="4E275AEA" w14:textId="77777777" w:rsidR="00CA74D7" w:rsidRDefault="00CA74D7" w:rsidP="00CA74D7">
      <w:pPr>
        <w:pStyle w:val="FootnoteText"/>
      </w:pPr>
      <w:r>
        <w:rPr>
          <w:rStyle w:val="FootnoteReference"/>
        </w:rPr>
        <w:t>1</w:t>
      </w:r>
      <w:r>
        <w:tab/>
      </w:r>
      <w:r>
        <w:rPr>
          <w:lang w:val="fr-CH"/>
        </w:rPr>
        <w:t>Le GCR devrait examiner et recommander des modifications à apporter au programme de travail, conformément à la Résolution UIT-R 52.</w:t>
      </w:r>
    </w:p>
  </w:footnote>
  <w:footnote w:id="3">
    <w:p w14:paraId="56D7A649" w14:textId="77777777" w:rsidR="00CA74D7" w:rsidRDefault="00CA74D7" w:rsidP="00CA74D7">
      <w:pPr>
        <w:pStyle w:val="FootnoteText"/>
      </w:pPr>
      <w:r>
        <w:rPr>
          <w:rStyle w:val="FootnoteReference"/>
        </w:rPr>
        <w:t>2</w:t>
      </w:r>
      <w:r>
        <w:tab/>
        <w:t>Conformément à l'article 19 (numéro 241A) de la Convention de l'UIT, l'AR peut décider d'admettre une entité ou organisation à participer comme Associé aux travaux d'une commission d'études donnée. Les dispositions régissant la participation des Associés figurent aux articles 19, 20 et 33 de la Convention.</w:t>
      </w:r>
    </w:p>
    <w:p w14:paraId="2A133236" w14:textId="20468899" w:rsidR="00CA74D7" w:rsidRDefault="00CA74D7" w:rsidP="00CA74D7">
      <w:pPr>
        <w:rPr>
          <w:lang w:val="fr-CH"/>
        </w:rPr>
      </w:pPr>
      <w:r>
        <w:t>Conformément à la Résolution 209 (Rév. Bucarest, 2022) de la Conférence de plénipotentiaires, les petites et moyennes entreprises qui respectent les critères énoncés dans ladite Résolution peuvent participer aux travaux des Secteurs de l'Union en qualité d'Associés.</w:t>
      </w:r>
    </w:p>
  </w:footnote>
  <w:footnote w:id="4">
    <w:p w14:paraId="01731257" w14:textId="263402BE" w:rsidR="00E47431" w:rsidRPr="00CB258C" w:rsidRDefault="00E47431">
      <w:pPr>
        <w:pStyle w:val="FootnoteText"/>
        <w:rPr>
          <w:b/>
          <w:bCs/>
          <w:lang w:val="fr-CH"/>
        </w:rPr>
      </w:pPr>
      <w:r>
        <w:rPr>
          <w:rStyle w:val="FootnoteReference"/>
        </w:rPr>
        <w:t>3</w:t>
      </w:r>
      <w:r>
        <w:tab/>
      </w:r>
      <w:r w:rsidR="009F576A" w:rsidRPr="00D47795">
        <w:t>Note</w:t>
      </w:r>
      <w:r w:rsidR="009F576A">
        <w:t>:</w:t>
      </w:r>
      <w:r w:rsidRPr="00D47795">
        <w:t xml:space="preserve"> </w:t>
      </w:r>
      <w:r w:rsidR="009F576A">
        <w:t>l</w:t>
      </w:r>
      <w:r w:rsidRPr="00D47795">
        <w:t>e ou les mandats des présidents de GT avant le cycle d</w:t>
      </w:r>
      <w:r w:rsidR="0091343E">
        <w:t>'</w:t>
      </w:r>
      <w:r w:rsidRPr="00D47795">
        <w:t>études 2024-2027 ne sont pas pris en compte pour le calcul du nombre maximal de mandats des présidents de GT.</w:t>
      </w:r>
    </w:p>
  </w:footnote>
  <w:footnote w:id="5">
    <w:p w14:paraId="759772B3" w14:textId="2A52E686" w:rsidR="00F506AB" w:rsidRDefault="00F506AB">
      <w:pPr>
        <w:pStyle w:val="FootnoteText"/>
      </w:pPr>
      <w:r>
        <w:rPr>
          <w:rStyle w:val="FootnoteReference"/>
        </w:rPr>
        <w:t>4</w:t>
      </w:r>
      <w:r>
        <w:tab/>
      </w:r>
      <w:r w:rsidRPr="00F506AB">
        <w:t>Conformément à la pratique suivie par l'Organisation des Nations Unies, on entend par consensus la pratique consistant à adopter sans vote des décisions par accord général en l'absence d'objection formelle.</w:t>
      </w:r>
    </w:p>
  </w:footnote>
  <w:footnote w:id="6">
    <w:p w14:paraId="25472B2C" w14:textId="06A94A63" w:rsidR="00AB326D" w:rsidRDefault="00AB326D">
      <w:pPr>
        <w:pStyle w:val="FootnoteText"/>
      </w:pPr>
      <w:r>
        <w:rPr>
          <w:rStyle w:val="FootnoteReference"/>
        </w:rPr>
        <w:t>5</w:t>
      </w:r>
      <w:r>
        <w:tab/>
      </w:r>
      <w:r w:rsidRPr="00AB326D">
        <w:t>Conformément au numéro 160I de la Convention, le GCR élabore un rapport à l'intention de l'AR, soumis par l'intermédiaire du Directeur du BR.</w:t>
      </w:r>
    </w:p>
  </w:footnote>
  <w:footnote w:id="7">
    <w:p w14:paraId="5920EE56" w14:textId="2838D4A9" w:rsidR="00AB326D" w:rsidRDefault="00AB326D">
      <w:pPr>
        <w:pStyle w:val="FootnoteText"/>
      </w:pPr>
      <w:r>
        <w:rPr>
          <w:rStyle w:val="FootnoteReference"/>
        </w:rPr>
        <w:t>6</w:t>
      </w:r>
      <w:r>
        <w:tab/>
      </w:r>
      <w:r w:rsidRPr="00AB326D">
        <w:t>Le BR devrait être consulté à ce sujet.</w:t>
      </w:r>
    </w:p>
  </w:footnote>
  <w:footnote w:id="8">
    <w:p w14:paraId="3543B278" w14:textId="117F581D" w:rsidR="00AB326D" w:rsidRDefault="00AB326D">
      <w:pPr>
        <w:pStyle w:val="FootnoteText"/>
      </w:pPr>
      <w:r>
        <w:rPr>
          <w:rStyle w:val="FootnoteReference"/>
        </w:rPr>
        <w:t>7</w:t>
      </w:r>
      <w:r>
        <w:tab/>
      </w:r>
      <w:r w:rsidRPr="00AB326D">
        <w:t>Le BR devrait être consulté à ce sujet.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85D5" w14:textId="32449046" w:rsidR="008759F0" w:rsidRDefault="008759F0" w:rsidP="00E35589">
    <w:pPr>
      <w:pStyle w:val="Header"/>
    </w:pPr>
    <w:r>
      <w:fldChar w:fldCharType="begin"/>
    </w:r>
    <w:r>
      <w:instrText xml:space="preserve"> PAGE  \* MERGEFORMAT </w:instrText>
    </w:r>
    <w:r>
      <w:fldChar w:fldCharType="separate"/>
    </w:r>
    <w:r w:rsidR="00FF3A9D">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CAE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9AB1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E44D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F4E4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F8E2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899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343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844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90020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B39284A0"/>
    <w:lvl w:ilvl="0">
      <w:numFmt w:val="decimal"/>
      <w:lvlText w:val="*"/>
      <w:lvlJc w:val="left"/>
    </w:lvl>
  </w:abstractNum>
  <w:num w:numId="1" w16cid:durableId="1098255385">
    <w:abstractNumId w:val="8"/>
  </w:num>
  <w:num w:numId="2" w16cid:durableId="697582092">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14379608">
    <w:abstractNumId w:val="7"/>
  </w:num>
  <w:num w:numId="4" w16cid:durableId="2062560688">
    <w:abstractNumId w:val="6"/>
  </w:num>
  <w:num w:numId="5" w16cid:durableId="1626888245">
    <w:abstractNumId w:val="5"/>
  </w:num>
  <w:num w:numId="6" w16cid:durableId="1732196786">
    <w:abstractNumId w:val="4"/>
  </w:num>
  <w:num w:numId="7" w16cid:durableId="1893423539">
    <w:abstractNumId w:val="3"/>
  </w:num>
  <w:num w:numId="8" w16cid:durableId="1223249115">
    <w:abstractNumId w:val="2"/>
  </w:num>
  <w:num w:numId="9" w16cid:durableId="1238442178">
    <w:abstractNumId w:val="1"/>
  </w:num>
  <w:num w:numId="10" w16cid:durableId="119808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199"/>
    <w:rsid w:val="00000355"/>
    <w:rsid w:val="0000159B"/>
    <w:rsid w:val="00006711"/>
    <w:rsid w:val="00012BCC"/>
    <w:rsid w:val="000222C4"/>
    <w:rsid w:val="000308A7"/>
    <w:rsid w:val="00035736"/>
    <w:rsid w:val="00037FDE"/>
    <w:rsid w:val="00073277"/>
    <w:rsid w:val="00081366"/>
    <w:rsid w:val="000908AA"/>
    <w:rsid w:val="00096B8D"/>
    <w:rsid w:val="000A5A1E"/>
    <w:rsid w:val="000A63EC"/>
    <w:rsid w:val="000B1F11"/>
    <w:rsid w:val="000B66D9"/>
    <w:rsid w:val="000C64A7"/>
    <w:rsid w:val="000D6CEC"/>
    <w:rsid w:val="000E1EE6"/>
    <w:rsid w:val="000E266A"/>
    <w:rsid w:val="001104A0"/>
    <w:rsid w:val="001144B8"/>
    <w:rsid w:val="001201A3"/>
    <w:rsid w:val="001207A2"/>
    <w:rsid w:val="0013523C"/>
    <w:rsid w:val="00135456"/>
    <w:rsid w:val="001368D7"/>
    <w:rsid w:val="00144129"/>
    <w:rsid w:val="00144C9C"/>
    <w:rsid w:val="00151C44"/>
    <w:rsid w:val="00160694"/>
    <w:rsid w:val="00161560"/>
    <w:rsid w:val="00167BC0"/>
    <w:rsid w:val="00173FF4"/>
    <w:rsid w:val="00196861"/>
    <w:rsid w:val="00196DE0"/>
    <w:rsid w:val="00197657"/>
    <w:rsid w:val="001A2C41"/>
    <w:rsid w:val="001C0574"/>
    <w:rsid w:val="001C2381"/>
    <w:rsid w:val="001D123E"/>
    <w:rsid w:val="001F2200"/>
    <w:rsid w:val="001F40CD"/>
    <w:rsid w:val="002006D7"/>
    <w:rsid w:val="00206BC6"/>
    <w:rsid w:val="002204D2"/>
    <w:rsid w:val="00220519"/>
    <w:rsid w:val="00223DF9"/>
    <w:rsid w:val="0022551D"/>
    <w:rsid w:val="002429AA"/>
    <w:rsid w:val="00246417"/>
    <w:rsid w:val="00280E17"/>
    <w:rsid w:val="00283D69"/>
    <w:rsid w:val="00290DBA"/>
    <w:rsid w:val="002A026D"/>
    <w:rsid w:val="002A31F8"/>
    <w:rsid w:val="002A72A5"/>
    <w:rsid w:val="002B23A4"/>
    <w:rsid w:val="002C0151"/>
    <w:rsid w:val="002C5A45"/>
    <w:rsid w:val="002D75C3"/>
    <w:rsid w:val="002E40F8"/>
    <w:rsid w:val="00312771"/>
    <w:rsid w:val="0033580A"/>
    <w:rsid w:val="0033682E"/>
    <w:rsid w:val="00341D7E"/>
    <w:rsid w:val="0035483F"/>
    <w:rsid w:val="003567B3"/>
    <w:rsid w:val="00362D53"/>
    <w:rsid w:val="003644F8"/>
    <w:rsid w:val="003673EC"/>
    <w:rsid w:val="0037033A"/>
    <w:rsid w:val="00370FF9"/>
    <w:rsid w:val="003725BA"/>
    <w:rsid w:val="003B6735"/>
    <w:rsid w:val="003B7E9F"/>
    <w:rsid w:val="003C0716"/>
    <w:rsid w:val="003C3C58"/>
    <w:rsid w:val="003D16D3"/>
    <w:rsid w:val="003D408A"/>
    <w:rsid w:val="003D4E1E"/>
    <w:rsid w:val="003E4C86"/>
    <w:rsid w:val="0040303D"/>
    <w:rsid w:val="004264BE"/>
    <w:rsid w:val="00446870"/>
    <w:rsid w:val="00453C04"/>
    <w:rsid w:val="00456855"/>
    <w:rsid w:val="004573DF"/>
    <w:rsid w:val="00462470"/>
    <w:rsid w:val="00466FA7"/>
    <w:rsid w:val="004718EE"/>
    <w:rsid w:val="004759DB"/>
    <w:rsid w:val="00482630"/>
    <w:rsid w:val="00483CEF"/>
    <w:rsid w:val="004A1A87"/>
    <w:rsid w:val="004A1FCB"/>
    <w:rsid w:val="004C0DD0"/>
    <w:rsid w:val="004D6199"/>
    <w:rsid w:val="004E2101"/>
    <w:rsid w:val="004E4FBF"/>
    <w:rsid w:val="004F4C95"/>
    <w:rsid w:val="004F5DCA"/>
    <w:rsid w:val="005116F3"/>
    <w:rsid w:val="0051565F"/>
    <w:rsid w:val="00521263"/>
    <w:rsid w:val="0052430F"/>
    <w:rsid w:val="00526043"/>
    <w:rsid w:val="00527C2B"/>
    <w:rsid w:val="00530E6D"/>
    <w:rsid w:val="0053272D"/>
    <w:rsid w:val="00544601"/>
    <w:rsid w:val="00545311"/>
    <w:rsid w:val="005608F0"/>
    <w:rsid w:val="0056236F"/>
    <w:rsid w:val="00574E9A"/>
    <w:rsid w:val="00583A1A"/>
    <w:rsid w:val="00585A1D"/>
    <w:rsid w:val="005862B5"/>
    <w:rsid w:val="005A46FB"/>
    <w:rsid w:val="005D3F28"/>
    <w:rsid w:val="005E1C4F"/>
    <w:rsid w:val="005F2D19"/>
    <w:rsid w:val="00600DBC"/>
    <w:rsid w:val="00603553"/>
    <w:rsid w:val="0060664A"/>
    <w:rsid w:val="006236DF"/>
    <w:rsid w:val="00644E43"/>
    <w:rsid w:val="006506F4"/>
    <w:rsid w:val="00660AF3"/>
    <w:rsid w:val="00661690"/>
    <w:rsid w:val="00670B41"/>
    <w:rsid w:val="00672125"/>
    <w:rsid w:val="00686D7C"/>
    <w:rsid w:val="0069112F"/>
    <w:rsid w:val="006914EF"/>
    <w:rsid w:val="006A22B7"/>
    <w:rsid w:val="006B2EA2"/>
    <w:rsid w:val="006B5419"/>
    <w:rsid w:val="006B7103"/>
    <w:rsid w:val="006D1C56"/>
    <w:rsid w:val="006D7570"/>
    <w:rsid w:val="006E5713"/>
    <w:rsid w:val="006E7826"/>
    <w:rsid w:val="006F73A7"/>
    <w:rsid w:val="0071453B"/>
    <w:rsid w:val="00715EE7"/>
    <w:rsid w:val="00722F9B"/>
    <w:rsid w:val="007710D3"/>
    <w:rsid w:val="00786321"/>
    <w:rsid w:val="007A1EE0"/>
    <w:rsid w:val="007A54CD"/>
    <w:rsid w:val="007A55B5"/>
    <w:rsid w:val="007D5051"/>
    <w:rsid w:val="007D6FC3"/>
    <w:rsid w:val="007D7A5C"/>
    <w:rsid w:val="008001A6"/>
    <w:rsid w:val="00802B2D"/>
    <w:rsid w:val="008158B7"/>
    <w:rsid w:val="00825EB1"/>
    <w:rsid w:val="00827ECA"/>
    <w:rsid w:val="00830FB7"/>
    <w:rsid w:val="00840A51"/>
    <w:rsid w:val="00852305"/>
    <w:rsid w:val="008623B5"/>
    <w:rsid w:val="00862FE0"/>
    <w:rsid w:val="008759F0"/>
    <w:rsid w:val="0088409C"/>
    <w:rsid w:val="008962EE"/>
    <w:rsid w:val="008A33F1"/>
    <w:rsid w:val="008B26BD"/>
    <w:rsid w:val="008C5FD1"/>
    <w:rsid w:val="008D0546"/>
    <w:rsid w:val="008D1029"/>
    <w:rsid w:val="008D3F7F"/>
    <w:rsid w:val="008D74BF"/>
    <w:rsid w:val="008F20B8"/>
    <w:rsid w:val="00901FE9"/>
    <w:rsid w:val="00905E5C"/>
    <w:rsid w:val="00911A91"/>
    <w:rsid w:val="0091343E"/>
    <w:rsid w:val="009232FE"/>
    <w:rsid w:val="009233CE"/>
    <w:rsid w:val="0094060A"/>
    <w:rsid w:val="00943209"/>
    <w:rsid w:val="00943E89"/>
    <w:rsid w:val="0095361D"/>
    <w:rsid w:val="00953A14"/>
    <w:rsid w:val="009719A4"/>
    <w:rsid w:val="00983EBF"/>
    <w:rsid w:val="00991D72"/>
    <w:rsid w:val="00992C42"/>
    <w:rsid w:val="009947F3"/>
    <w:rsid w:val="009B58D0"/>
    <w:rsid w:val="009B59D9"/>
    <w:rsid w:val="009B6855"/>
    <w:rsid w:val="009B6B12"/>
    <w:rsid w:val="009D1CAE"/>
    <w:rsid w:val="009D7F98"/>
    <w:rsid w:val="009E029A"/>
    <w:rsid w:val="009E5019"/>
    <w:rsid w:val="009F3854"/>
    <w:rsid w:val="009F576A"/>
    <w:rsid w:val="00A01875"/>
    <w:rsid w:val="00A20649"/>
    <w:rsid w:val="00A20BCA"/>
    <w:rsid w:val="00A30D65"/>
    <w:rsid w:val="00A311A9"/>
    <w:rsid w:val="00A3371E"/>
    <w:rsid w:val="00A7415A"/>
    <w:rsid w:val="00A769F2"/>
    <w:rsid w:val="00A7790F"/>
    <w:rsid w:val="00AA14C2"/>
    <w:rsid w:val="00AA6A63"/>
    <w:rsid w:val="00AA75EC"/>
    <w:rsid w:val="00AB326D"/>
    <w:rsid w:val="00AD26C8"/>
    <w:rsid w:val="00AF2DEC"/>
    <w:rsid w:val="00AF33EC"/>
    <w:rsid w:val="00B11F65"/>
    <w:rsid w:val="00B15ED1"/>
    <w:rsid w:val="00B30834"/>
    <w:rsid w:val="00B32013"/>
    <w:rsid w:val="00B361BA"/>
    <w:rsid w:val="00B4539A"/>
    <w:rsid w:val="00B46C15"/>
    <w:rsid w:val="00B60068"/>
    <w:rsid w:val="00B736C6"/>
    <w:rsid w:val="00B73C4E"/>
    <w:rsid w:val="00B76446"/>
    <w:rsid w:val="00B82926"/>
    <w:rsid w:val="00B9065A"/>
    <w:rsid w:val="00BB4CCE"/>
    <w:rsid w:val="00BC17E7"/>
    <w:rsid w:val="00C23454"/>
    <w:rsid w:val="00C32B6F"/>
    <w:rsid w:val="00C3754C"/>
    <w:rsid w:val="00C4368F"/>
    <w:rsid w:val="00C4544D"/>
    <w:rsid w:val="00C55DA6"/>
    <w:rsid w:val="00C5681B"/>
    <w:rsid w:val="00C74BF1"/>
    <w:rsid w:val="00C758F4"/>
    <w:rsid w:val="00C83695"/>
    <w:rsid w:val="00CA74D7"/>
    <w:rsid w:val="00CB258C"/>
    <w:rsid w:val="00CB6599"/>
    <w:rsid w:val="00CE57CD"/>
    <w:rsid w:val="00CF439A"/>
    <w:rsid w:val="00D10CE9"/>
    <w:rsid w:val="00D11208"/>
    <w:rsid w:val="00D14347"/>
    <w:rsid w:val="00D16A06"/>
    <w:rsid w:val="00D17024"/>
    <w:rsid w:val="00D278A9"/>
    <w:rsid w:val="00D322F0"/>
    <w:rsid w:val="00D32DD4"/>
    <w:rsid w:val="00D402B7"/>
    <w:rsid w:val="00D47795"/>
    <w:rsid w:val="00D54910"/>
    <w:rsid w:val="00D70BDA"/>
    <w:rsid w:val="00D730D9"/>
    <w:rsid w:val="00D83694"/>
    <w:rsid w:val="00D83E5B"/>
    <w:rsid w:val="00D87066"/>
    <w:rsid w:val="00D90466"/>
    <w:rsid w:val="00D97437"/>
    <w:rsid w:val="00DA295A"/>
    <w:rsid w:val="00DA6CDF"/>
    <w:rsid w:val="00DC1205"/>
    <w:rsid w:val="00DC4CBD"/>
    <w:rsid w:val="00DC7B67"/>
    <w:rsid w:val="00DE1124"/>
    <w:rsid w:val="00DF5AA9"/>
    <w:rsid w:val="00E04AD1"/>
    <w:rsid w:val="00E13CF5"/>
    <w:rsid w:val="00E16BC6"/>
    <w:rsid w:val="00E35589"/>
    <w:rsid w:val="00E44F74"/>
    <w:rsid w:val="00E47431"/>
    <w:rsid w:val="00E512F9"/>
    <w:rsid w:val="00E567ED"/>
    <w:rsid w:val="00E62F25"/>
    <w:rsid w:val="00E9628F"/>
    <w:rsid w:val="00EA15D5"/>
    <w:rsid w:val="00EA7040"/>
    <w:rsid w:val="00EC0EB4"/>
    <w:rsid w:val="00EC386C"/>
    <w:rsid w:val="00ED0971"/>
    <w:rsid w:val="00ED5358"/>
    <w:rsid w:val="00EE377A"/>
    <w:rsid w:val="00EE60E2"/>
    <w:rsid w:val="00EF4495"/>
    <w:rsid w:val="00F01020"/>
    <w:rsid w:val="00F03044"/>
    <w:rsid w:val="00F1228F"/>
    <w:rsid w:val="00F1707B"/>
    <w:rsid w:val="00F332EE"/>
    <w:rsid w:val="00F40122"/>
    <w:rsid w:val="00F42DFA"/>
    <w:rsid w:val="00F42E8A"/>
    <w:rsid w:val="00F45CD8"/>
    <w:rsid w:val="00F506AB"/>
    <w:rsid w:val="00F52BE1"/>
    <w:rsid w:val="00FA0D35"/>
    <w:rsid w:val="00FB0884"/>
    <w:rsid w:val="00FB40AA"/>
    <w:rsid w:val="00FB596A"/>
    <w:rsid w:val="00FC30E7"/>
    <w:rsid w:val="00FC5137"/>
    <w:rsid w:val="00FD3796"/>
    <w:rsid w:val="00FE2F0B"/>
    <w:rsid w:val="00FE44AD"/>
    <w:rsid w:val="00FF273B"/>
    <w:rsid w:val="00FF3A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9190C"/>
  <w15:docId w15:val="{4F6A3B17-A6BB-4C60-B8CB-7F99F700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link w:val="Heading4Char"/>
    <w:qFormat/>
    <w:rsid w:val="008962EE"/>
    <w:pPr>
      <w:outlineLvl w:val="3"/>
    </w:pPr>
  </w:style>
  <w:style w:type="paragraph" w:styleId="Heading5">
    <w:name w:val="heading 5"/>
    <w:basedOn w:val="Heading4"/>
    <w:next w:val="Normal"/>
    <w:link w:val="Heading5Char"/>
    <w:qFormat/>
    <w:rsid w:val="008962EE"/>
    <w:pPr>
      <w:outlineLvl w:val="4"/>
    </w:pPr>
  </w:style>
  <w:style w:type="paragraph" w:styleId="Heading6">
    <w:name w:val="heading 6"/>
    <w:basedOn w:val="Heading4"/>
    <w:next w:val="Normal"/>
    <w:link w:val="Heading6Char"/>
    <w:qFormat/>
    <w:rsid w:val="008962EE"/>
    <w:pPr>
      <w:outlineLvl w:val="5"/>
    </w:pPr>
  </w:style>
  <w:style w:type="paragraph" w:styleId="Heading7">
    <w:name w:val="heading 7"/>
    <w:basedOn w:val="Heading6"/>
    <w:next w:val="Normal"/>
    <w:link w:val="Heading7Char"/>
    <w:qFormat/>
    <w:rsid w:val="008962EE"/>
    <w:pPr>
      <w:outlineLvl w:val="6"/>
    </w:pPr>
  </w:style>
  <w:style w:type="paragraph" w:styleId="Heading8">
    <w:name w:val="heading 8"/>
    <w:basedOn w:val="Heading6"/>
    <w:next w:val="Normal"/>
    <w:link w:val="Heading8Char"/>
    <w:qFormat/>
    <w:rsid w:val="008962EE"/>
    <w:pPr>
      <w:outlineLvl w:val="7"/>
    </w:pPr>
  </w:style>
  <w:style w:type="paragraph" w:styleId="Heading9">
    <w:name w:val="heading 9"/>
    <w:basedOn w:val="Heading6"/>
    <w:next w:val="Normal"/>
    <w:link w:val="Heading9Char"/>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link w:val="FigureNoChar"/>
    <w:rsid w:val="008962EE"/>
    <w:pPr>
      <w:keepNext/>
      <w:keepLines/>
      <w:spacing w:before="480" w:after="120"/>
      <w:jc w:val="center"/>
    </w:pPr>
    <w:rPr>
      <w:caps/>
      <w:sz w:val="20"/>
    </w:rPr>
  </w:style>
  <w:style w:type="paragraph" w:customStyle="1" w:styleId="Tabletitle">
    <w:name w:val="Table_title"/>
    <w:basedOn w:val="Normal"/>
    <w:next w:val="Tabletext"/>
    <w:link w:val="TabletitleChar"/>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aliases w:val="pie de página"/>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962EE"/>
    <w:rPr>
      <w:rFonts w:ascii="Times New Roman" w:hAnsi="Times New Roman"/>
      <w:sz w:val="24"/>
      <w:lang w:val="fr-FR" w:eastAsia="en-US"/>
    </w:rPr>
  </w:style>
  <w:style w:type="paragraph" w:styleId="Header">
    <w:name w:val="header"/>
    <w:aliases w:val="encabezado"/>
    <w:basedOn w:val="Normal"/>
    <w:link w:val="HeaderChar"/>
    <w:rsid w:val="008962EE"/>
    <w:pPr>
      <w:spacing w:before="0"/>
      <w:jc w:val="center"/>
    </w:pPr>
    <w:rPr>
      <w:sz w:val="18"/>
    </w:rPr>
  </w:style>
  <w:style w:type="character" w:customStyle="1" w:styleId="HeaderChar">
    <w:name w:val="Header Char"/>
    <w:aliases w:val="encabezado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qFormat/>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Char"/>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uiPriority w:val="39"/>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962EE"/>
    <w:pPr>
      <w:spacing w:before="120"/>
    </w:pPr>
  </w:style>
  <w:style w:type="paragraph" w:styleId="TOC3">
    <w:name w:val="toc 3"/>
    <w:basedOn w:val="TOC2"/>
    <w:uiPriority w:val="39"/>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Heading1Char">
    <w:name w:val="Heading 1 Char"/>
    <w:basedOn w:val="DefaultParagraphFont"/>
    <w:link w:val="Heading1"/>
    <w:rsid w:val="004E2101"/>
    <w:rPr>
      <w:rFonts w:ascii="Times New Roman" w:hAnsi="Times New Roman"/>
      <w:b/>
      <w:sz w:val="28"/>
      <w:lang w:val="fr-FR" w:eastAsia="en-US"/>
    </w:rPr>
  </w:style>
  <w:style w:type="character" w:customStyle="1" w:styleId="enumlev1Char">
    <w:name w:val="enumlev1 Char"/>
    <w:basedOn w:val="DefaultParagraphFont"/>
    <w:link w:val="enumlev1"/>
    <w:rsid w:val="004E2101"/>
    <w:rPr>
      <w:rFonts w:ascii="Times New Roman" w:hAnsi="Times New Roman"/>
      <w:sz w:val="24"/>
      <w:lang w:val="fr-FR" w:eastAsia="en-US"/>
    </w:rPr>
  </w:style>
  <w:style w:type="paragraph" w:styleId="Revision">
    <w:name w:val="Revision"/>
    <w:hidden/>
    <w:uiPriority w:val="99"/>
    <w:semiHidden/>
    <w:rsid w:val="004E2101"/>
    <w:rPr>
      <w:rFonts w:ascii="Times New Roman" w:hAnsi="Times New Roman"/>
      <w:sz w:val="24"/>
      <w:lang w:val="fr-FR" w:eastAsia="en-US"/>
    </w:rPr>
  </w:style>
  <w:style w:type="paragraph" w:customStyle="1" w:styleId="FigureNotitle">
    <w:name w:val="Figure_No &amp; title"/>
    <w:basedOn w:val="Normal"/>
    <w:next w:val="Normalaftertitle0"/>
    <w:rsid w:val="004E2101"/>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Normalaftertitle0">
    <w:name w:val="Normal_after_title"/>
    <w:basedOn w:val="Normal"/>
    <w:next w:val="Normal"/>
    <w:link w:val="NormalaftertitleChar0"/>
    <w:rsid w:val="004E2101"/>
    <w:pPr>
      <w:tabs>
        <w:tab w:val="clear" w:pos="1134"/>
        <w:tab w:val="clear" w:pos="1871"/>
        <w:tab w:val="clear" w:pos="2268"/>
        <w:tab w:val="left" w:pos="794"/>
        <w:tab w:val="left" w:pos="1191"/>
        <w:tab w:val="left" w:pos="1588"/>
        <w:tab w:val="left" w:pos="1985"/>
      </w:tabs>
      <w:spacing w:before="360"/>
    </w:pPr>
  </w:style>
  <w:style w:type="paragraph" w:customStyle="1" w:styleId="TabletitleBR">
    <w:name w:val="Table_title_BR"/>
    <w:basedOn w:val="Normal"/>
    <w:next w:val="Tablehead"/>
    <w:rsid w:val="004E2101"/>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
    <w:name w:val="Annex_No &amp; title"/>
    <w:basedOn w:val="Normal"/>
    <w:next w:val="Normalaftertitle0"/>
    <w:rsid w:val="004E210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aftertitle0"/>
    <w:rsid w:val="004E2101"/>
  </w:style>
  <w:style w:type="paragraph" w:customStyle="1" w:styleId="RecNoBR">
    <w:name w:val="Rec_No_BR"/>
    <w:basedOn w:val="Normal"/>
    <w:next w:val="Rectitle"/>
    <w:rsid w:val="004E2101"/>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4E2101"/>
  </w:style>
  <w:style w:type="paragraph" w:customStyle="1" w:styleId="RepNoBR">
    <w:name w:val="Rep_No_BR"/>
    <w:basedOn w:val="RecNoBR"/>
    <w:next w:val="Reptitle"/>
    <w:rsid w:val="004E2101"/>
  </w:style>
  <w:style w:type="paragraph" w:customStyle="1" w:styleId="ResNoBR">
    <w:name w:val="Res_No_BR"/>
    <w:basedOn w:val="RecNoBR"/>
    <w:next w:val="Restitle"/>
    <w:rsid w:val="004E2101"/>
  </w:style>
  <w:style w:type="paragraph" w:customStyle="1" w:styleId="TableNotitle">
    <w:name w:val="Table_No &amp; title"/>
    <w:basedOn w:val="Normal"/>
    <w:next w:val="Tablehead"/>
    <w:rsid w:val="004E2101"/>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4E2101"/>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FiguretitleBR">
    <w:name w:val="Figure_title_BR"/>
    <w:basedOn w:val="TabletitleBR"/>
    <w:next w:val="Figurewithouttitle"/>
    <w:rsid w:val="004E2101"/>
    <w:pPr>
      <w:keepNext w:val="0"/>
      <w:spacing w:after="480"/>
    </w:pPr>
  </w:style>
  <w:style w:type="paragraph" w:customStyle="1" w:styleId="FigureNoBR">
    <w:name w:val="Figure_No_BR"/>
    <w:basedOn w:val="Normal"/>
    <w:next w:val="FiguretitleBR"/>
    <w:rsid w:val="004E2101"/>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character" w:customStyle="1" w:styleId="RestitleChar">
    <w:name w:val="Res_title Char"/>
    <w:basedOn w:val="DefaultParagraphFont"/>
    <w:link w:val="Restitle"/>
    <w:locked/>
    <w:rsid w:val="004E2101"/>
    <w:rPr>
      <w:rFonts w:ascii="Times New Roman Bold" w:hAnsi="Times New Roman Bold"/>
      <w:b/>
      <w:sz w:val="28"/>
      <w:lang w:val="fr-FR" w:eastAsia="en-US"/>
    </w:rPr>
  </w:style>
  <w:style w:type="character" w:customStyle="1" w:styleId="Heading2Char">
    <w:name w:val="Heading 2 Char"/>
    <w:basedOn w:val="DefaultParagraphFont"/>
    <w:link w:val="Heading2"/>
    <w:rsid w:val="004E2101"/>
    <w:rPr>
      <w:rFonts w:ascii="Times New Roman" w:hAnsi="Times New Roman"/>
      <w:b/>
      <w:sz w:val="24"/>
      <w:lang w:val="fr-FR" w:eastAsia="en-US"/>
    </w:rPr>
  </w:style>
  <w:style w:type="character" w:customStyle="1" w:styleId="Heading3Char">
    <w:name w:val="Heading 3 Char"/>
    <w:basedOn w:val="DefaultParagraphFont"/>
    <w:link w:val="Heading3"/>
    <w:rsid w:val="004E2101"/>
    <w:rPr>
      <w:rFonts w:ascii="Times New Roman" w:hAnsi="Times New Roman"/>
      <w:b/>
      <w:sz w:val="24"/>
      <w:lang w:val="fr-FR" w:eastAsia="en-US"/>
    </w:rPr>
  </w:style>
  <w:style w:type="character" w:customStyle="1" w:styleId="Heading4Char">
    <w:name w:val="Heading 4 Char"/>
    <w:basedOn w:val="DefaultParagraphFont"/>
    <w:link w:val="Heading4"/>
    <w:rsid w:val="004E2101"/>
    <w:rPr>
      <w:rFonts w:ascii="Times New Roman" w:hAnsi="Times New Roman"/>
      <w:b/>
      <w:sz w:val="24"/>
      <w:lang w:val="fr-FR" w:eastAsia="en-US"/>
    </w:rPr>
  </w:style>
  <w:style w:type="character" w:customStyle="1" w:styleId="Heading5Char">
    <w:name w:val="Heading 5 Char"/>
    <w:basedOn w:val="DefaultParagraphFont"/>
    <w:link w:val="Heading5"/>
    <w:rsid w:val="004E2101"/>
    <w:rPr>
      <w:rFonts w:ascii="Times New Roman" w:hAnsi="Times New Roman"/>
      <w:b/>
      <w:sz w:val="24"/>
      <w:lang w:val="fr-FR" w:eastAsia="en-US"/>
    </w:rPr>
  </w:style>
  <w:style w:type="character" w:customStyle="1" w:styleId="Heading6Char">
    <w:name w:val="Heading 6 Char"/>
    <w:basedOn w:val="DefaultParagraphFont"/>
    <w:link w:val="Heading6"/>
    <w:rsid w:val="004E2101"/>
    <w:rPr>
      <w:rFonts w:ascii="Times New Roman" w:hAnsi="Times New Roman"/>
      <w:b/>
      <w:sz w:val="24"/>
      <w:lang w:val="fr-FR" w:eastAsia="en-US"/>
    </w:rPr>
  </w:style>
  <w:style w:type="character" w:customStyle="1" w:styleId="Heading7Char">
    <w:name w:val="Heading 7 Char"/>
    <w:basedOn w:val="DefaultParagraphFont"/>
    <w:link w:val="Heading7"/>
    <w:rsid w:val="004E2101"/>
    <w:rPr>
      <w:rFonts w:ascii="Times New Roman" w:hAnsi="Times New Roman"/>
      <w:b/>
      <w:sz w:val="24"/>
      <w:lang w:val="fr-FR" w:eastAsia="en-US"/>
    </w:rPr>
  </w:style>
  <w:style w:type="character" w:customStyle="1" w:styleId="Heading8Char">
    <w:name w:val="Heading 8 Char"/>
    <w:basedOn w:val="DefaultParagraphFont"/>
    <w:link w:val="Heading8"/>
    <w:rsid w:val="004E2101"/>
    <w:rPr>
      <w:rFonts w:ascii="Times New Roman" w:hAnsi="Times New Roman"/>
      <w:b/>
      <w:sz w:val="24"/>
      <w:lang w:val="fr-FR" w:eastAsia="en-US"/>
    </w:rPr>
  </w:style>
  <w:style w:type="character" w:customStyle="1" w:styleId="Heading9Char">
    <w:name w:val="Heading 9 Char"/>
    <w:basedOn w:val="DefaultParagraphFont"/>
    <w:link w:val="Heading9"/>
    <w:rsid w:val="004E2101"/>
    <w:rPr>
      <w:rFonts w:ascii="Times New Roman" w:hAnsi="Times New Roman"/>
      <w:b/>
      <w:sz w:val="24"/>
      <w:lang w:val="fr-FR" w:eastAsia="en-US"/>
    </w:rPr>
  </w:style>
  <w:style w:type="character" w:customStyle="1" w:styleId="TabletextChar">
    <w:name w:val="Table_text Char"/>
    <w:basedOn w:val="DefaultParagraphFont"/>
    <w:link w:val="Tabletext"/>
    <w:locked/>
    <w:rsid w:val="004E2101"/>
    <w:rPr>
      <w:rFonts w:ascii="Times New Roman" w:hAnsi="Times New Roman"/>
      <w:lang w:val="fr-FR" w:eastAsia="en-US"/>
    </w:rPr>
  </w:style>
  <w:style w:type="character" w:customStyle="1" w:styleId="CallChar">
    <w:name w:val="Call Char"/>
    <w:basedOn w:val="DefaultParagraphFont"/>
    <w:link w:val="Call"/>
    <w:locked/>
    <w:rsid w:val="004E2101"/>
    <w:rPr>
      <w:rFonts w:ascii="Times New Roman" w:hAnsi="Times New Roman"/>
      <w:i/>
      <w:sz w:val="24"/>
      <w:lang w:val="fr-FR" w:eastAsia="en-US"/>
    </w:rPr>
  </w:style>
  <w:style w:type="character" w:customStyle="1" w:styleId="FigureNoChar">
    <w:name w:val="Figure_No Char"/>
    <w:link w:val="FigureNo"/>
    <w:locked/>
    <w:rsid w:val="004E2101"/>
    <w:rPr>
      <w:rFonts w:ascii="Times New Roman" w:hAnsi="Times New Roman"/>
      <w:caps/>
      <w:lang w:val="fr-FR" w:eastAsia="en-US"/>
    </w:rPr>
  </w:style>
  <w:style w:type="character" w:customStyle="1" w:styleId="TabletitleChar">
    <w:name w:val="Table_title Char"/>
    <w:basedOn w:val="DefaultParagraphFont"/>
    <w:link w:val="Tabletitle"/>
    <w:locked/>
    <w:rsid w:val="004E2101"/>
    <w:rPr>
      <w:rFonts w:ascii="Times New Roman Bold" w:hAnsi="Times New Roman Bold"/>
      <w:b/>
      <w:lang w:val="fr-FR" w:eastAsia="en-US"/>
    </w:rPr>
  </w:style>
  <w:style w:type="character" w:customStyle="1" w:styleId="FiguretitleChar">
    <w:name w:val="Figure_title Char"/>
    <w:link w:val="Figuretitle"/>
    <w:locked/>
    <w:rsid w:val="004E2101"/>
    <w:rPr>
      <w:rFonts w:ascii="Times New Roman Bold" w:hAnsi="Times New Roman Bold"/>
      <w:b/>
      <w:lang w:val="fr-FR" w:eastAsia="en-US"/>
    </w:rPr>
  </w:style>
  <w:style w:type="character" w:customStyle="1" w:styleId="NormalaftertitleChar">
    <w:name w:val="Normal after title Char"/>
    <w:basedOn w:val="DefaultParagraphFont"/>
    <w:link w:val="Normalaftertitle"/>
    <w:locked/>
    <w:rsid w:val="004E2101"/>
    <w:rPr>
      <w:rFonts w:ascii="Times New Roman" w:hAnsi="Times New Roman"/>
      <w:sz w:val="24"/>
      <w:lang w:val="fr-FR" w:eastAsia="en-US"/>
    </w:rPr>
  </w:style>
  <w:style w:type="character" w:customStyle="1" w:styleId="TableNoChar">
    <w:name w:val="Table_No Char"/>
    <w:link w:val="TableNo"/>
    <w:locked/>
    <w:rsid w:val="004E2101"/>
    <w:rPr>
      <w:rFonts w:ascii="Times New Roman" w:hAnsi="Times New Roman"/>
      <w:caps/>
      <w:lang w:val="fr-FR" w:eastAsia="en-US"/>
    </w:rPr>
  </w:style>
  <w:style w:type="paragraph" w:styleId="PlainText">
    <w:name w:val="Plain Text"/>
    <w:basedOn w:val="Normal"/>
    <w:link w:val="PlainTextChar"/>
    <w:rsid w:val="004E2101"/>
    <w:pPr>
      <w:tabs>
        <w:tab w:val="clear" w:pos="1134"/>
        <w:tab w:val="clear" w:pos="1871"/>
        <w:tab w:val="clear" w:pos="2268"/>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4E2101"/>
    <w:rPr>
      <w:rFonts w:ascii="Times New Roman" w:eastAsia="SimSun" w:hAnsi="Times New Roman"/>
      <w:color w:val="0000FF"/>
      <w:sz w:val="22"/>
      <w:szCs w:val="22"/>
      <w:lang w:val="fr-FR"/>
    </w:rPr>
  </w:style>
  <w:style w:type="paragraph" w:styleId="ListParagraph">
    <w:name w:val="List Paragraph"/>
    <w:basedOn w:val="Normal"/>
    <w:uiPriority w:val="34"/>
    <w:qFormat/>
    <w:rsid w:val="004E2101"/>
    <w:pPr>
      <w:ind w:left="720"/>
      <w:contextualSpacing/>
    </w:pPr>
  </w:style>
  <w:style w:type="character" w:styleId="Hyperlink">
    <w:name w:val="Hyperlink"/>
    <w:aliases w:val="CEO_Hyperlink"/>
    <w:basedOn w:val="DefaultParagraphFont"/>
    <w:uiPriority w:val="99"/>
    <w:rsid w:val="004E2101"/>
    <w:rPr>
      <w:color w:val="0000FF"/>
      <w:u w:val="single"/>
    </w:rPr>
  </w:style>
  <w:style w:type="character" w:customStyle="1" w:styleId="NormalaftertitleChar0">
    <w:name w:val="Normal_after_title Char"/>
    <w:basedOn w:val="DefaultParagraphFont"/>
    <w:link w:val="Normalaftertitle0"/>
    <w:locked/>
    <w:rsid w:val="004E2101"/>
    <w:rPr>
      <w:rFonts w:ascii="Times New Roman" w:hAnsi="Times New Roman"/>
      <w:sz w:val="24"/>
      <w:lang w:val="fr-FR" w:eastAsia="en-US"/>
    </w:rPr>
  </w:style>
  <w:style w:type="paragraph" w:styleId="BalloonText">
    <w:name w:val="Balloon Text"/>
    <w:basedOn w:val="Normal"/>
    <w:link w:val="BalloonTextChar"/>
    <w:unhideWhenUsed/>
    <w:rsid w:val="004E2101"/>
    <w:pPr>
      <w:spacing w:before="0"/>
    </w:pPr>
    <w:rPr>
      <w:rFonts w:ascii="Segoe UI" w:hAnsi="Segoe UI" w:cs="Segoe UI"/>
      <w:sz w:val="18"/>
      <w:szCs w:val="18"/>
    </w:rPr>
  </w:style>
  <w:style w:type="character" w:customStyle="1" w:styleId="BalloonTextChar">
    <w:name w:val="Balloon Text Char"/>
    <w:basedOn w:val="DefaultParagraphFont"/>
    <w:link w:val="BalloonText"/>
    <w:rsid w:val="004E2101"/>
    <w:rPr>
      <w:rFonts w:ascii="Segoe UI" w:hAnsi="Segoe UI" w:cs="Segoe UI"/>
      <w:sz w:val="18"/>
      <w:szCs w:val="18"/>
      <w:lang w:val="fr-FR" w:eastAsia="en-US"/>
    </w:rPr>
  </w:style>
  <w:style w:type="character" w:customStyle="1" w:styleId="apple-converted-space">
    <w:name w:val="apple-converted-space"/>
    <w:basedOn w:val="DefaultParagraphFont"/>
    <w:rsid w:val="004E2101"/>
  </w:style>
  <w:style w:type="table" w:styleId="TableGrid">
    <w:name w:val="Table Grid"/>
    <w:basedOn w:val="TableNormal"/>
    <w:rsid w:val="004E210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4E2101"/>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4E2101"/>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semiHidden/>
    <w:rsid w:val="004E2101"/>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4E2101"/>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0"/>
    <w:rsid w:val="004E2101"/>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0"/>
    <w:rsid w:val="004E2101"/>
  </w:style>
  <w:style w:type="paragraph" w:customStyle="1" w:styleId="FigureNoTitle0">
    <w:name w:val="Figure_NoTitle"/>
    <w:basedOn w:val="Normal"/>
    <w:next w:val="Normalaftertitle0"/>
    <w:rsid w:val="004E2101"/>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4E2101"/>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4E2101"/>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4E2101"/>
    <w:rPr>
      <w:sz w:val="16"/>
      <w:szCs w:val="16"/>
    </w:rPr>
  </w:style>
  <w:style w:type="paragraph" w:styleId="CommentText">
    <w:name w:val="annotation text"/>
    <w:basedOn w:val="Normal"/>
    <w:link w:val="CommentTextChar"/>
    <w:semiHidden/>
    <w:rsid w:val="004E2101"/>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4E2101"/>
    <w:rPr>
      <w:rFonts w:ascii="Calibri" w:hAnsi="Calibri" w:cs="Calibri"/>
      <w:szCs w:val="22"/>
      <w:lang w:eastAsia="en-US"/>
    </w:rPr>
  </w:style>
  <w:style w:type="character" w:customStyle="1" w:styleId="href">
    <w:name w:val="href"/>
    <w:basedOn w:val="DefaultParagraphFont"/>
    <w:rsid w:val="004E2101"/>
  </w:style>
  <w:style w:type="paragraph" w:customStyle="1" w:styleId="NormalIndent0">
    <w:name w:val="Normal_Indent"/>
    <w:basedOn w:val="Normal"/>
    <w:rsid w:val="004E2101"/>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4E2101"/>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4E2101"/>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4E2101"/>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4E2101"/>
    <w:rPr>
      <w:b/>
      <w:bCs/>
    </w:rPr>
  </w:style>
  <w:style w:type="character" w:styleId="FollowedHyperlink">
    <w:name w:val="FollowedHyperlink"/>
    <w:basedOn w:val="DefaultParagraphFont"/>
    <w:uiPriority w:val="99"/>
    <w:rsid w:val="004E2101"/>
    <w:rPr>
      <w:color w:val="800080" w:themeColor="followedHyperlink"/>
      <w:u w:val="single"/>
    </w:rPr>
  </w:style>
  <w:style w:type="character" w:customStyle="1" w:styleId="hps">
    <w:name w:val="hps"/>
    <w:basedOn w:val="DefaultParagraphFont"/>
    <w:rsid w:val="004E2101"/>
  </w:style>
  <w:style w:type="paragraph" w:customStyle="1" w:styleId="2">
    <w:name w:val="2"/>
    <w:basedOn w:val="Heading1"/>
    <w:rsid w:val="004E2101"/>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4E2101"/>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4E2101"/>
    <w:rPr>
      <w:rFonts w:ascii="Times New Roman" w:hAnsi="Times New Roman"/>
      <w:lang w:val="en-GB" w:eastAsia="en-US"/>
    </w:rPr>
  </w:style>
  <w:style w:type="paragraph" w:styleId="EndnoteText">
    <w:name w:val="endnote text"/>
    <w:basedOn w:val="Normal"/>
    <w:link w:val="EndnoteTextChar"/>
    <w:semiHidden/>
    <w:unhideWhenUsed/>
    <w:rsid w:val="004E2101"/>
    <w:pPr>
      <w:tabs>
        <w:tab w:val="clear" w:pos="1134"/>
        <w:tab w:val="clear" w:pos="1871"/>
        <w:tab w:val="clear" w:pos="2268"/>
        <w:tab w:val="left" w:pos="794"/>
        <w:tab w:val="left" w:pos="1191"/>
        <w:tab w:val="left" w:pos="1588"/>
        <w:tab w:val="left" w:pos="1985"/>
      </w:tabs>
      <w:spacing w:before="0"/>
    </w:pPr>
    <w:rPr>
      <w:sz w:val="20"/>
      <w:lang w:val="en-GB"/>
    </w:rPr>
  </w:style>
  <w:style w:type="character" w:customStyle="1" w:styleId="EndnoteTextChar1">
    <w:name w:val="Endnote Text Char1"/>
    <w:basedOn w:val="DefaultParagraphFont"/>
    <w:semiHidden/>
    <w:rsid w:val="004E2101"/>
    <w:rPr>
      <w:rFonts w:ascii="Times New Roman" w:hAnsi="Times New Roman"/>
      <w:lang w:val="fr-FR" w:eastAsia="en-US"/>
    </w:rPr>
  </w:style>
  <w:style w:type="paragraph" w:customStyle="1" w:styleId="NoteannexappBR">
    <w:name w:val="Note_annex_app_BR"/>
    <w:basedOn w:val="Note"/>
    <w:rsid w:val="004E2101"/>
    <w:pPr>
      <w:tabs>
        <w:tab w:val="clear" w:pos="284"/>
        <w:tab w:val="clear" w:pos="1134"/>
        <w:tab w:val="clear" w:pos="1871"/>
        <w:tab w:val="clear" w:pos="2268"/>
        <w:tab w:val="left" w:pos="794"/>
        <w:tab w:val="left" w:pos="1191"/>
        <w:tab w:val="left" w:pos="1588"/>
        <w:tab w:val="left" w:pos="1985"/>
      </w:tabs>
    </w:pPr>
    <w:rPr>
      <w:sz w:val="22"/>
      <w:lang w:val="en-GB"/>
    </w:rPr>
  </w:style>
  <w:style w:type="paragraph" w:styleId="BlockText">
    <w:name w:val="Block Text"/>
    <w:basedOn w:val="Normal"/>
    <w:rsid w:val="004E2101"/>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4E2101"/>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4E2101"/>
    <w:rPr>
      <w:rFonts w:ascii="Times New Roman" w:hAnsi="Times New Roman"/>
      <w:sz w:val="24"/>
      <w:lang w:val="fr-FR" w:eastAsia="en-US"/>
    </w:rPr>
  </w:style>
  <w:style w:type="paragraph" w:customStyle="1" w:styleId="Line">
    <w:name w:val="Line"/>
    <w:basedOn w:val="Normal"/>
    <w:next w:val="Normal"/>
    <w:rsid w:val="004E2101"/>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4E2101"/>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4E2101"/>
    <w:rPr>
      <w:rFonts w:ascii="Times New Roman" w:hAnsi="Times New Roman"/>
      <w:sz w:val="24"/>
      <w:lang w:val="fr-FR" w:eastAsia="en-US"/>
    </w:rPr>
  </w:style>
  <w:style w:type="paragraph" w:styleId="BodyTextIndent2">
    <w:name w:val="Body Text Indent 2"/>
    <w:basedOn w:val="Normal"/>
    <w:link w:val="BodyTextIndent2Char"/>
    <w:rsid w:val="004E2101"/>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4E2101"/>
    <w:rPr>
      <w:rFonts w:ascii="Times New Roman" w:hAnsi="Times New Roman"/>
      <w:sz w:val="24"/>
      <w:lang w:val="fr-FR" w:eastAsia="en-US"/>
    </w:rPr>
  </w:style>
  <w:style w:type="paragraph" w:customStyle="1" w:styleId="call0">
    <w:name w:val="call"/>
    <w:basedOn w:val="Normal"/>
    <w:next w:val="Normal"/>
    <w:rsid w:val="004E2101"/>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4E2101"/>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4E2101"/>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4E2101"/>
    <w:rPr>
      <w:sz w:val="22"/>
      <w:lang w:val="en-GB" w:eastAsia="en-US" w:bidi="ar-SA"/>
    </w:rPr>
  </w:style>
  <w:style w:type="paragraph" w:customStyle="1" w:styleId="toctemp">
    <w:name w:val="toctemp"/>
    <w:basedOn w:val="Normal"/>
    <w:next w:val="FootnoteText"/>
    <w:rsid w:val="004E2101"/>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4E2101"/>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4E210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4E210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4E2101"/>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4E2101"/>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4E2101"/>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4E2101"/>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4E2101"/>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4E2101"/>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4E2101"/>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4E2101"/>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4E2101"/>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4E2101"/>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4E2101"/>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4E2101"/>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4E2101"/>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4E2101"/>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4E2101"/>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4E2101"/>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4E2101"/>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4E2101"/>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4E2101"/>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4E2101"/>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4E2101"/>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4E2101"/>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4E2101"/>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4E2101"/>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4E2101"/>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4E2101"/>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4E2101"/>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4E2101"/>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4E2101"/>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4E2101"/>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4E2101"/>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4E2101"/>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4E2101"/>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4E2101"/>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4E2101"/>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4E2101"/>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4E2101"/>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4E2101"/>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4E2101"/>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4E2101"/>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4E2101"/>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4E2101"/>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4E2101"/>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4E2101"/>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4E2101"/>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4E2101"/>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table" w:customStyle="1" w:styleId="TableGrid1">
    <w:name w:val="Table Grid1"/>
    <w:basedOn w:val="TableNormal"/>
    <w:next w:val="TableGrid"/>
    <w:uiPriority w:val="39"/>
    <w:rsid w:val="004E2101"/>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101"/>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Head">
    <w:name w:val="Head"/>
    <w:basedOn w:val="Normal"/>
    <w:rsid w:val="004E2101"/>
    <w:pPr>
      <w:tabs>
        <w:tab w:val="clear" w:pos="1134"/>
        <w:tab w:val="clear" w:pos="1871"/>
        <w:tab w:val="clear" w:pos="2268"/>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4E210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4E210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4E2101"/>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4E2101"/>
  </w:style>
  <w:style w:type="character" w:customStyle="1" w:styleId="DateChar">
    <w:name w:val="Date Char"/>
    <w:basedOn w:val="DefaultParagraphFont"/>
    <w:link w:val="Date"/>
    <w:rsid w:val="004E2101"/>
    <w:rPr>
      <w:rFonts w:ascii="Times New Roman" w:hAnsi="Times New Roman"/>
      <w:sz w:val="24"/>
      <w:lang w:val="fr-FR" w:eastAsia="en-US"/>
    </w:rPr>
  </w:style>
  <w:style w:type="paragraph" w:styleId="TOCHeading">
    <w:name w:val="TOC Heading"/>
    <w:basedOn w:val="Heading1"/>
    <w:next w:val="Normal"/>
    <w:uiPriority w:val="39"/>
    <w:unhideWhenUsed/>
    <w:qFormat/>
    <w:rsid w:val="004E210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Headin2">
    <w:name w:val="Headin 2"/>
    <w:basedOn w:val="Normal"/>
    <w:rsid w:val="004E2101"/>
    <w:rPr>
      <w:b/>
      <w:lang w:val="en-US"/>
    </w:rPr>
  </w:style>
  <w:style w:type="paragraph" w:styleId="CommentSubject">
    <w:name w:val="annotation subject"/>
    <w:basedOn w:val="CommentText"/>
    <w:next w:val="CommentText"/>
    <w:link w:val="CommentSubjectChar"/>
    <w:semiHidden/>
    <w:unhideWhenUsed/>
    <w:rsid w:val="004E2101"/>
    <w:pPr>
      <w:spacing w:before="120" w:line="240" w:lineRule="auto"/>
      <w:jc w:val="left"/>
    </w:pPr>
    <w:rPr>
      <w:rFonts w:ascii="Times New Roman" w:hAnsi="Times New Roman" w:cs="Times New Roman"/>
      <w:b/>
      <w:bCs/>
      <w:szCs w:val="20"/>
      <w:lang w:val="fr-FR"/>
    </w:rPr>
  </w:style>
  <w:style w:type="character" w:customStyle="1" w:styleId="CommentSubjectChar">
    <w:name w:val="Comment Subject Char"/>
    <w:basedOn w:val="CommentTextChar"/>
    <w:link w:val="CommentSubject"/>
    <w:semiHidden/>
    <w:rsid w:val="004E2101"/>
    <w:rPr>
      <w:rFonts w:ascii="Times New Roman" w:hAnsi="Times New Roman" w:cs="Calibri"/>
      <w:b/>
      <w:bCs/>
      <w:szCs w:val="22"/>
      <w:lang w:val="fr-FR" w:eastAsia="en-US"/>
    </w:rPr>
  </w:style>
  <w:style w:type="character" w:styleId="UnresolvedMention">
    <w:name w:val="Unresolved Mention"/>
    <w:basedOn w:val="DefaultParagraphFont"/>
    <w:uiPriority w:val="99"/>
    <w:semiHidden/>
    <w:unhideWhenUsed/>
    <w:rsid w:val="008A33F1"/>
    <w:rPr>
      <w:color w:val="605E5C"/>
      <w:shd w:val="clear" w:color="auto" w:fill="E1DFDD"/>
    </w:rPr>
  </w:style>
  <w:style w:type="paragraph" w:customStyle="1" w:styleId="Normalbe">
    <w:name w:val="Normal + be"/>
    <w:basedOn w:val="Normal"/>
    <w:rsid w:val="00370FF9"/>
    <w:pPr>
      <w:keepNext/>
      <w:keepLines/>
      <w:jc w:val="right"/>
    </w:pPr>
  </w:style>
  <w:style w:type="paragraph" w:customStyle="1" w:styleId="NormalBefore14pt">
    <w:name w:val="Normal + Before:  14 pt"/>
    <w:basedOn w:val="Normalbe"/>
    <w:rsid w:val="0037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4168">
      <w:bodyDiv w:val="1"/>
      <w:marLeft w:val="0"/>
      <w:marRight w:val="0"/>
      <w:marTop w:val="0"/>
      <w:marBottom w:val="0"/>
      <w:divBdr>
        <w:top w:val="none" w:sz="0" w:space="0" w:color="auto"/>
        <w:left w:val="none" w:sz="0" w:space="0" w:color="auto"/>
        <w:bottom w:val="none" w:sz="0" w:space="0" w:color="auto"/>
        <w:right w:val="none" w:sz="0" w:space="0" w:color="auto"/>
      </w:divBdr>
    </w:div>
    <w:div w:id="215630706">
      <w:bodyDiv w:val="1"/>
      <w:marLeft w:val="0"/>
      <w:marRight w:val="0"/>
      <w:marTop w:val="0"/>
      <w:marBottom w:val="0"/>
      <w:divBdr>
        <w:top w:val="none" w:sz="0" w:space="0" w:color="auto"/>
        <w:left w:val="none" w:sz="0" w:space="0" w:color="auto"/>
        <w:bottom w:val="none" w:sz="0" w:space="0" w:color="auto"/>
        <w:right w:val="none" w:sz="0" w:space="0" w:color="auto"/>
      </w:divBdr>
    </w:div>
    <w:div w:id="696083597">
      <w:bodyDiv w:val="1"/>
      <w:marLeft w:val="0"/>
      <w:marRight w:val="0"/>
      <w:marTop w:val="0"/>
      <w:marBottom w:val="0"/>
      <w:divBdr>
        <w:top w:val="none" w:sz="0" w:space="0" w:color="auto"/>
        <w:left w:val="none" w:sz="0" w:space="0" w:color="auto"/>
        <w:bottom w:val="none" w:sz="0" w:space="0" w:color="auto"/>
        <w:right w:val="none" w:sz="0" w:space="0" w:color="auto"/>
      </w:divBdr>
    </w:div>
    <w:div w:id="822820378">
      <w:bodyDiv w:val="1"/>
      <w:marLeft w:val="0"/>
      <w:marRight w:val="0"/>
      <w:marTop w:val="0"/>
      <w:marBottom w:val="0"/>
      <w:divBdr>
        <w:top w:val="none" w:sz="0" w:space="0" w:color="auto"/>
        <w:left w:val="none" w:sz="0" w:space="0" w:color="auto"/>
        <w:bottom w:val="none" w:sz="0" w:space="0" w:color="auto"/>
        <w:right w:val="none" w:sz="0" w:space="0" w:color="auto"/>
      </w:divBdr>
    </w:div>
    <w:div w:id="1320887205">
      <w:bodyDiv w:val="1"/>
      <w:marLeft w:val="0"/>
      <w:marRight w:val="0"/>
      <w:marTop w:val="0"/>
      <w:marBottom w:val="0"/>
      <w:divBdr>
        <w:top w:val="none" w:sz="0" w:space="0" w:color="auto"/>
        <w:left w:val="none" w:sz="0" w:space="0" w:color="auto"/>
        <w:bottom w:val="none" w:sz="0" w:space="0" w:color="auto"/>
        <w:right w:val="none" w:sz="0" w:space="0" w:color="auto"/>
      </w:divBdr>
    </w:div>
    <w:div w:id="1444031599">
      <w:bodyDiv w:val="1"/>
      <w:marLeft w:val="0"/>
      <w:marRight w:val="0"/>
      <w:marTop w:val="0"/>
      <w:marBottom w:val="0"/>
      <w:divBdr>
        <w:top w:val="none" w:sz="0" w:space="0" w:color="auto"/>
        <w:left w:val="none" w:sz="0" w:space="0" w:color="auto"/>
        <w:bottom w:val="none" w:sz="0" w:space="0" w:color="auto"/>
        <w:right w:val="none" w:sz="0" w:space="0" w:color="auto"/>
      </w:divBdr>
    </w:div>
    <w:div w:id="1477063868">
      <w:bodyDiv w:val="1"/>
      <w:marLeft w:val="0"/>
      <w:marRight w:val="0"/>
      <w:marTop w:val="0"/>
      <w:marBottom w:val="0"/>
      <w:divBdr>
        <w:top w:val="none" w:sz="0" w:space="0" w:color="auto"/>
        <w:left w:val="none" w:sz="0" w:space="0" w:color="auto"/>
        <w:bottom w:val="none" w:sz="0" w:space="0" w:color="auto"/>
        <w:right w:val="none" w:sz="0" w:space="0" w:color="auto"/>
      </w:divBdr>
    </w:div>
    <w:div w:id="1488126263">
      <w:bodyDiv w:val="1"/>
      <w:marLeft w:val="0"/>
      <w:marRight w:val="0"/>
      <w:marTop w:val="0"/>
      <w:marBottom w:val="0"/>
      <w:divBdr>
        <w:top w:val="none" w:sz="0" w:space="0" w:color="auto"/>
        <w:left w:val="none" w:sz="0" w:space="0" w:color="auto"/>
        <w:bottom w:val="none" w:sz="0" w:space="0" w:color="auto"/>
        <w:right w:val="none" w:sz="0" w:space="0" w:color="auto"/>
      </w:divBdr>
    </w:div>
    <w:div w:id="16040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fr/ITU-T/ipr/Pages/policy.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e\Downloads\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62A6-B65D-49C4-87BF-8D6EBD124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90989-2B27-4F72-9270-877B63E82DD9}">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182c4cff-5844-4b4c-8c88-96909af4d9b9"/>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3D2128C-3AC6-42B9-A1D2-5E2897AF74C0}">
  <ds:schemaRefs>
    <ds:schemaRef ds:uri="http://schemas.microsoft.com/sharepoint/v3/contenttype/forms"/>
  </ds:schemaRefs>
</ds:datastoreItem>
</file>

<file path=customXml/itemProps4.xml><?xml version="1.0" encoding="utf-8"?>
<ds:datastoreItem xmlns:ds="http://schemas.openxmlformats.org/officeDocument/2006/customXml" ds:itemID="{C8AD342D-D33E-44C7-B973-0CA72120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PF_RA23.dotx</Template>
  <TotalTime>1</TotalTime>
  <Pages>31</Pages>
  <Words>14052</Words>
  <Characters>80768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Gomez, Yoanni</cp:lastModifiedBy>
  <cp:revision>5</cp:revision>
  <cp:lastPrinted>2023-11-28T05:39:00Z</cp:lastPrinted>
  <dcterms:created xsi:type="dcterms:W3CDTF">2023-11-28T05:38:00Z</dcterms:created>
  <dcterms:modified xsi:type="dcterms:W3CDTF">2023-11-28T07:45:00Z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