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F5226" w14:textId="77777777" w:rsidR="00FE79FE" w:rsidRPr="0058286B" w:rsidRDefault="00FE79FE">
      <w:pPr>
        <w:rPr>
          <w:lang w:val="ru-RU"/>
        </w:rPr>
      </w:pPr>
    </w:p>
    <w:p w14:paraId="770F526B" w14:textId="77777777" w:rsidR="00013002" w:rsidRDefault="00013002" w:rsidP="00DE5556">
      <w:pPr>
        <w:tabs>
          <w:tab w:val="clear" w:pos="794"/>
          <w:tab w:val="clear" w:pos="1191"/>
          <w:tab w:val="clear" w:pos="1588"/>
          <w:tab w:val="clear" w:pos="1985"/>
        </w:tabs>
      </w:pPr>
    </w:p>
    <w:p w14:paraId="21D9D22D" w14:textId="7FE4F7AD" w:rsidR="00D5024B" w:rsidRPr="002F4DCB" w:rsidRDefault="00780345" w:rsidP="00D5024B">
      <w:pPr>
        <w:pStyle w:val="CoverNumber"/>
        <w:rPr>
          <w:lang w:val="ru-RU"/>
        </w:rPr>
      </w:pPr>
      <w:r w:rsidRPr="006D0F76">
        <w:rPr>
          <w:lang w:val="ru-RU"/>
        </w:rPr>
        <w:t xml:space="preserve">Отчет </w:t>
      </w:r>
      <w:r w:rsidR="001D59CE" w:rsidRPr="006D0F76">
        <w:rPr>
          <w:lang w:val="ru-RU"/>
        </w:rPr>
        <w:t>МСЭ-R SM.2454-1</w:t>
      </w:r>
    </w:p>
    <w:p w14:paraId="3C60D334" w14:textId="00920483" w:rsidR="00D5024B" w:rsidRPr="002F4DCB" w:rsidRDefault="00D5024B" w:rsidP="00D5024B">
      <w:pPr>
        <w:pStyle w:val="CoverDate"/>
        <w:rPr>
          <w:lang w:val="ru-RU"/>
        </w:rPr>
      </w:pPr>
      <w:r w:rsidRPr="002F4DCB">
        <w:rPr>
          <w:lang w:val="ru-RU"/>
        </w:rPr>
        <w:t>(</w:t>
      </w:r>
      <w:r w:rsidR="003A170D" w:rsidRPr="002F4DCB">
        <w:rPr>
          <w:lang w:val="ru-RU"/>
        </w:rPr>
        <w:t>06</w:t>
      </w:r>
      <w:r w:rsidRPr="002F4DCB">
        <w:rPr>
          <w:lang w:val="ru-RU"/>
        </w:rPr>
        <w:t>/</w:t>
      </w:r>
      <w:r w:rsidR="003A170D" w:rsidRPr="002F4DCB">
        <w:rPr>
          <w:lang w:val="ru-RU"/>
        </w:rPr>
        <w:t>2023</w:t>
      </w:r>
      <w:r w:rsidRPr="002F4DCB">
        <w:rPr>
          <w:lang w:val="ru-RU"/>
        </w:rPr>
        <w:t>)</w:t>
      </w:r>
    </w:p>
    <w:p w14:paraId="699336F9" w14:textId="7CCF2ECC" w:rsidR="00D5024B" w:rsidRPr="001D59CE" w:rsidRDefault="001D59CE" w:rsidP="00D5024B">
      <w:pPr>
        <w:pStyle w:val="CoverSeries"/>
        <w:rPr>
          <w:lang w:val="ru-RU"/>
        </w:rPr>
      </w:pPr>
      <w:r w:rsidRPr="006D0F76">
        <w:rPr>
          <w:color w:val="auto"/>
          <w:lang w:val="ru-RU"/>
        </w:rPr>
        <w:t>Серия SM:</w:t>
      </w:r>
      <w:r w:rsidRPr="006D0F76">
        <w:rPr>
          <w:lang w:val="ru-RU"/>
        </w:rPr>
        <w:t xml:space="preserve"> </w:t>
      </w:r>
      <w:r w:rsidRPr="006D0F76">
        <w:rPr>
          <w:iCs/>
          <w:color w:val="auto"/>
          <w:lang w:val="ru-RU"/>
        </w:rPr>
        <w:t>Управление использованием спектра</w:t>
      </w:r>
    </w:p>
    <w:p w14:paraId="4FB0DA6E" w14:textId="065E5CCF" w:rsidR="00D5024B" w:rsidRPr="001D59CE" w:rsidRDefault="001D59CE" w:rsidP="003250DC">
      <w:pPr>
        <w:pStyle w:val="CoverTitle"/>
        <w:spacing w:line="245" w:lineRule="auto"/>
        <w:ind w:right="1004"/>
        <w:outlineLvl w:val="0"/>
        <w:rPr>
          <w:lang w:val="ru-RU"/>
        </w:rPr>
      </w:pPr>
      <w:r w:rsidRPr="006D0F76">
        <w:rPr>
          <w:lang w:val="ru-RU" w:eastAsia="zh-CN"/>
        </w:rPr>
        <w:t>Пространственная оценка радиосигналов в разных полосах частот</w:t>
      </w:r>
    </w:p>
    <w:p w14:paraId="4EB87DFC" w14:textId="77777777" w:rsidR="00FE79FE" w:rsidRPr="001D59CE" w:rsidRDefault="00FE79FE" w:rsidP="005373E0">
      <w:pPr>
        <w:rPr>
          <w:lang w:val="ru-RU"/>
        </w:rPr>
      </w:pPr>
    </w:p>
    <w:p w14:paraId="16C60617" w14:textId="77777777" w:rsidR="00A71FE5" w:rsidRPr="001D59CE" w:rsidRDefault="00A71FE5" w:rsidP="005373E0">
      <w:pPr>
        <w:rPr>
          <w:lang w:val="ru-RU"/>
        </w:rPr>
      </w:pPr>
    </w:p>
    <w:p w14:paraId="45E45627" w14:textId="77777777" w:rsidR="00EE47C4" w:rsidRPr="001D59CE" w:rsidRDefault="00EE47C4" w:rsidP="005373E0">
      <w:pPr>
        <w:rPr>
          <w:lang w:val="ru-RU"/>
        </w:rPr>
        <w:sectPr w:rsidR="00EE47C4" w:rsidRPr="001D59CE"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3CA000A" w14:textId="5FE5A25B" w:rsidR="00B975C4" w:rsidRPr="00660DA6" w:rsidRDefault="00660DA6"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Cs w:val="24"/>
          <w:lang w:val="ru-RU"/>
        </w:rPr>
      </w:pPr>
      <w:bookmarkStart w:id="0" w:name="c2tope"/>
      <w:bookmarkEnd w:id="0"/>
      <w:r w:rsidRPr="00660DA6">
        <w:rPr>
          <w:bCs/>
          <w:szCs w:val="24"/>
          <w:lang w:val="ru-RU"/>
        </w:rPr>
        <w:lastRenderedPageBreak/>
        <w:t>Предисловие</w:t>
      </w:r>
    </w:p>
    <w:p w14:paraId="72F06901" w14:textId="279A58F8" w:rsidR="00660DA6" w:rsidRPr="006D0F76" w:rsidRDefault="00660DA6" w:rsidP="00660DA6">
      <w:pPr>
        <w:spacing w:before="240"/>
        <w:rPr>
          <w:sz w:val="20"/>
          <w:lang w:val="ru-RU"/>
        </w:rPr>
      </w:pPr>
      <w:r w:rsidRPr="006D0F76">
        <w:rPr>
          <w:sz w:val="20"/>
          <w:lang w:val="ru-RU"/>
        </w:rPr>
        <w:t xml:space="preserve">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w:t>
      </w:r>
      <w:r w:rsidR="00742181">
        <w:rPr>
          <w:sz w:val="20"/>
          <w:lang w:val="ru-RU"/>
        </w:rPr>
        <w:t xml:space="preserve">в неограниченном частотном диапазоне </w:t>
      </w:r>
      <w:r w:rsidRPr="006D0F76">
        <w:rPr>
          <w:sz w:val="20"/>
          <w:lang w:val="ru-RU"/>
        </w:rPr>
        <w:t>исследований</w:t>
      </w:r>
      <w:r w:rsidR="00742181">
        <w:rPr>
          <w:sz w:val="20"/>
          <w:lang w:val="ru-RU"/>
        </w:rPr>
        <w:t>,</w:t>
      </w:r>
      <w:r w:rsidRPr="006D0F76">
        <w:rPr>
          <w:sz w:val="20"/>
          <w:lang w:val="ru-RU"/>
        </w:rPr>
        <w:t xml:space="preserve"> на </w:t>
      </w:r>
      <w:r w:rsidR="00742181">
        <w:rPr>
          <w:sz w:val="20"/>
          <w:lang w:val="ru-RU"/>
        </w:rPr>
        <w:t>основании</w:t>
      </w:r>
      <w:r w:rsidRPr="006D0F76">
        <w:rPr>
          <w:sz w:val="20"/>
          <w:lang w:val="ru-RU"/>
        </w:rPr>
        <w:t xml:space="preserve"> которых принимаются Рекомендации.</w:t>
      </w:r>
    </w:p>
    <w:p w14:paraId="0FEDFD0D" w14:textId="352B3A2A" w:rsidR="00B975C4" w:rsidRPr="00660DA6" w:rsidRDefault="00742181" w:rsidP="00660DA6">
      <w:pPr>
        <w:rPr>
          <w:sz w:val="20"/>
          <w:lang w:val="ru-RU"/>
        </w:rPr>
      </w:pPr>
      <w:r>
        <w:rPr>
          <w:sz w:val="20"/>
          <w:lang w:val="ru-RU"/>
        </w:rPr>
        <w:t>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w:t>
      </w:r>
    </w:p>
    <w:p w14:paraId="1376174C" w14:textId="4AFB9E1C" w:rsidR="00B975C4" w:rsidRPr="00660DA6" w:rsidRDefault="00660DA6" w:rsidP="00B975C4">
      <w:pPr>
        <w:pStyle w:val="Heading1"/>
        <w:spacing w:before="540"/>
        <w:jc w:val="center"/>
        <w:rPr>
          <w:szCs w:val="24"/>
          <w:lang w:val="ru-RU"/>
        </w:rPr>
      </w:pPr>
      <w:bookmarkStart w:id="1" w:name="_Toc192842941"/>
      <w:bookmarkStart w:id="2" w:name="_Toc192948747"/>
      <w:r w:rsidRPr="00660DA6">
        <w:rPr>
          <w:szCs w:val="24"/>
          <w:lang w:val="ru-RU"/>
        </w:rPr>
        <w:t xml:space="preserve">Политика в </w:t>
      </w:r>
      <w:r w:rsidR="00742181">
        <w:rPr>
          <w:szCs w:val="24"/>
          <w:lang w:val="ru-RU"/>
        </w:rPr>
        <w:t>области</w:t>
      </w:r>
      <w:r w:rsidRPr="00660DA6">
        <w:rPr>
          <w:szCs w:val="24"/>
          <w:lang w:val="ru-RU"/>
        </w:rPr>
        <w:t xml:space="preserve"> прав интеллектуальной собственности (ПИС)</w:t>
      </w:r>
      <w:bookmarkEnd w:id="1"/>
      <w:bookmarkEnd w:id="2"/>
    </w:p>
    <w:p w14:paraId="34688CD6" w14:textId="6834CFAC" w:rsidR="00B975C4" w:rsidRPr="00660DA6" w:rsidRDefault="00660DA6" w:rsidP="00B975C4">
      <w:pPr>
        <w:tabs>
          <w:tab w:val="left" w:pos="720"/>
        </w:tabs>
        <w:spacing w:before="240"/>
        <w:rPr>
          <w:sz w:val="20"/>
          <w:lang w:val="ru-RU"/>
        </w:rPr>
      </w:pPr>
      <w:r w:rsidRPr="006D0F76">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00780345">
          <w:rPr>
            <w:rStyle w:val="Hyperlink"/>
            <w:sz w:val="20"/>
            <w:lang w:val="ru-RU"/>
          </w:rPr>
          <w:t>https://www.itu.int/ITU-R/go/patents/en</w:t>
        </w:r>
      </w:hyperlink>
      <w:r w:rsidRPr="006D0F76">
        <w:rPr>
          <w:rStyle w:val="Hyperlink"/>
          <w:color w:val="auto"/>
          <w:sz w:val="20"/>
          <w:u w:val="none"/>
          <w:lang w:val="ru-RU"/>
        </w:rPr>
        <w:t xml:space="preserve">, где также содержатся </w:t>
      </w:r>
      <w:r w:rsidR="009F4EE1" w:rsidRPr="006D0F76">
        <w:rPr>
          <w:rStyle w:val="Hyperlink"/>
          <w:color w:val="auto"/>
          <w:sz w:val="20"/>
          <w:u w:val="none"/>
          <w:lang w:val="ru-RU"/>
        </w:rPr>
        <w:t xml:space="preserve">руководящие </w:t>
      </w:r>
      <w:r w:rsidRPr="006D0F76">
        <w:rPr>
          <w:rStyle w:val="Hyperlink"/>
          <w:color w:val="auto"/>
          <w:sz w:val="20"/>
          <w:u w:val="none"/>
          <w:lang w:val="ru-RU"/>
        </w:rPr>
        <w:t>принципы по выполнению общей патентной политики МСЭ-Т/МСЭ-R/ИСО/МЭК и база данных патентной информации МСЭ-R.</w:t>
      </w:r>
      <w:r w:rsidRPr="006D0F76">
        <w:rPr>
          <w:sz w:val="20"/>
          <w:lang w:val="ru-RU"/>
        </w:rPr>
        <w:t xml:space="preserve"> </w:t>
      </w:r>
      <w:r w:rsidR="00B975C4" w:rsidRPr="00660DA6">
        <w:rPr>
          <w:sz w:val="20"/>
          <w:lang w:val="ru-RU"/>
        </w:rPr>
        <w:t xml:space="preserve"> </w:t>
      </w:r>
    </w:p>
    <w:p w14:paraId="1EE67E6B" w14:textId="77777777" w:rsidR="00B975C4" w:rsidRPr="00660DA6" w:rsidRDefault="00B975C4" w:rsidP="00B975C4">
      <w:pPr>
        <w:jc w:val="center"/>
        <w:rPr>
          <w:lang w:val="ru-RU"/>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9F4EE1" w14:paraId="065C6D6E" w14:textId="77777777" w:rsidTr="00B975C4">
        <w:tc>
          <w:tcPr>
            <w:tcW w:w="9360" w:type="dxa"/>
            <w:gridSpan w:val="2"/>
            <w:tcBorders>
              <w:top w:val="single" w:sz="12" w:space="0" w:color="000080"/>
              <w:left w:val="single" w:sz="12" w:space="0" w:color="000080"/>
              <w:bottom w:val="nil"/>
              <w:right w:val="single" w:sz="12" w:space="0" w:color="000080"/>
            </w:tcBorders>
          </w:tcPr>
          <w:p w14:paraId="0B8CA378" w14:textId="48A9B935" w:rsidR="00B975C4" w:rsidRPr="002F4DCB" w:rsidRDefault="002F4DCB" w:rsidP="002667F9">
            <w:pPr>
              <w:pStyle w:val="ChapNo"/>
              <w:spacing w:before="240"/>
              <w:rPr>
                <w:sz w:val="22"/>
                <w:szCs w:val="22"/>
                <w:lang w:val="ru-RU"/>
              </w:rPr>
            </w:pPr>
            <w:r>
              <w:rPr>
                <w:sz w:val="22"/>
                <w:szCs w:val="22"/>
                <w:lang w:val="ru-RU"/>
              </w:rPr>
              <w:t xml:space="preserve">Серии </w:t>
            </w:r>
            <w:r w:rsidR="008A61A8">
              <w:rPr>
                <w:sz w:val="22"/>
                <w:szCs w:val="22"/>
                <w:lang w:val="ru-RU"/>
              </w:rPr>
              <w:t xml:space="preserve">Отчетов </w:t>
            </w:r>
            <w:r>
              <w:rPr>
                <w:sz w:val="22"/>
                <w:szCs w:val="22"/>
                <w:lang w:val="ru-RU"/>
              </w:rPr>
              <w:t>МСЭ-</w:t>
            </w:r>
            <w:r>
              <w:rPr>
                <w:sz w:val="22"/>
                <w:szCs w:val="22"/>
                <w:lang w:val="en-US"/>
              </w:rPr>
              <w:t>R</w:t>
            </w:r>
          </w:p>
          <w:p w14:paraId="2D67E8D8" w14:textId="3FDAC3C4" w:rsidR="00B975C4" w:rsidRPr="002F4DCB" w:rsidRDefault="00B975C4" w:rsidP="002F4D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ru-RU"/>
              </w:rPr>
            </w:pPr>
            <w:r w:rsidRPr="002F4DCB">
              <w:rPr>
                <w:b w:val="0"/>
                <w:sz w:val="18"/>
                <w:szCs w:val="18"/>
                <w:lang w:val="ru-RU"/>
              </w:rPr>
              <w:t>(</w:t>
            </w:r>
            <w:r w:rsidR="002F4DCB">
              <w:rPr>
                <w:b w:val="0"/>
                <w:sz w:val="18"/>
                <w:szCs w:val="18"/>
                <w:lang w:val="ru-RU"/>
              </w:rPr>
              <w:t xml:space="preserve">Представлены также в онлайновой форме по адресу </w:t>
            </w:r>
            <w:hyperlink r:id="rId12" w:history="1">
              <w:r w:rsidR="00780345">
                <w:rPr>
                  <w:rStyle w:val="Hyperlink"/>
                  <w:b w:val="0"/>
                  <w:bCs/>
                  <w:sz w:val="18"/>
                  <w:szCs w:val="18"/>
                  <w:lang w:val="en-US"/>
                </w:rPr>
                <w:t>https://www.itu.int/publ/R-REP/ru</w:t>
              </w:r>
            </w:hyperlink>
            <w:r w:rsidRPr="002F4DCB">
              <w:rPr>
                <w:b w:val="0"/>
                <w:sz w:val="18"/>
                <w:szCs w:val="18"/>
                <w:lang w:val="ru-RU"/>
              </w:rPr>
              <w:t>)</w:t>
            </w:r>
          </w:p>
        </w:tc>
      </w:tr>
      <w:tr w:rsidR="00B975C4" w14:paraId="7037820B" w14:textId="77777777" w:rsidTr="00B975C4">
        <w:tc>
          <w:tcPr>
            <w:tcW w:w="1140" w:type="dxa"/>
            <w:tcBorders>
              <w:top w:val="nil"/>
              <w:left w:val="single" w:sz="12" w:space="0" w:color="000080"/>
              <w:bottom w:val="nil"/>
              <w:right w:val="nil"/>
            </w:tcBorders>
            <w:vAlign w:val="bottom"/>
          </w:tcPr>
          <w:p w14:paraId="22DEC8F7" w14:textId="3912F688" w:rsidR="00B975C4" w:rsidRPr="002F4DCB" w:rsidRDefault="002F4DCB" w:rsidP="00B975C4">
            <w:pPr>
              <w:spacing w:before="200" w:after="100"/>
              <w:ind w:left="57"/>
              <w:jc w:val="left"/>
              <w:rPr>
                <w:b/>
                <w:bCs/>
                <w:sz w:val="20"/>
                <w:lang w:val="ru-RU"/>
              </w:rPr>
            </w:pPr>
            <w:r>
              <w:rPr>
                <w:b/>
                <w:bCs/>
                <w:sz w:val="20"/>
                <w:lang w:val="ru-RU"/>
              </w:rPr>
              <w:t>Серия</w:t>
            </w:r>
          </w:p>
        </w:tc>
        <w:tc>
          <w:tcPr>
            <w:tcW w:w="8220" w:type="dxa"/>
            <w:tcBorders>
              <w:top w:val="nil"/>
              <w:left w:val="nil"/>
              <w:bottom w:val="nil"/>
              <w:right w:val="single" w:sz="12" w:space="0" w:color="000080"/>
            </w:tcBorders>
            <w:vAlign w:val="bottom"/>
          </w:tcPr>
          <w:p w14:paraId="57D06174" w14:textId="57FE53B2" w:rsidR="00B975C4" w:rsidRPr="002F4DCB" w:rsidRDefault="002F4DCB"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ru-RU"/>
              </w:rPr>
            </w:pPr>
            <w:r>
              <w:rPr>
                <w:bCs/>
                <w:sz w:val="20"/>
                <w:lang w:val="ru-RU"/>
              </w:rPr>
              <w:t>Название</w:t>
            </w:r>
          </w:p>
        </w:tc>
      </w:tr>
      <w:tr w:rsidR="00B975C4" w14:paraId="67BC78E8" w14:textId="77777777" w:rsidTr="002F4DCB">
        <w:tc>
          <w:tcPr>
            <w:tcW w:w="1140" w:type="dxa"/>
            <w:tcBorders>
              <w:top w:val="nil"/>
              <w:left w:val="single" w:sz="12" w:space="0" w:color="000080"/>
              <w:bottom w:val="nil"/>
              <w:right w:val="nil"/>
            </w:tcBorders>
            <w:shd w:val="clear" w:color="auto" w:fill="auto"/>
          </w:tcPr>
          <w:p w14:paraId="1C84D736" w14:textId="77777777" w:rsidR="00B975C4" w:rsidRPr="00BD3887" w:rsidRDefault="00B975C4" w:rsidP="002667F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F40E5CB" w14:textId="61C6C1BF" w:rsidR="00B975C4" w:rsidRPr="002F4DCB" w:rsidRDefault="002F4DCB"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ru-RU"/>
              </w:rPr>
            </w:pPr>
            <w:r>
              <w:rPr>
                <w:b w:val="0"/>
                <w:sz w:val="20"/>
                <w:lang w:val="ru-RU"/>
              </w:rPr>
              <w:t>Спутниковое радиовещание</w:t>
            </w:r>
          </w:p>
        </w:tc>
      </w:tr>
      <w:tr w:rsidR="00B975C4" w:rsidRPr="009F4EE1" w14:paraId="456072D1" w14:textId="77777777" w:rsidTr="00D606E1">
        <w:tc>
          <w:tcPr>
            <w:tcW w:w="1140" w:type="dxa"/>
            <w:tcBorders>
              <w:top w:val="nil"/>
              <w:left w:val="single" w:sz="12" w:space="0" w:color="000080"/>
              <w:bottom w:val="nil"/>
              <w:right w:val="nil"/>
            </w:tcBorders>
            <w:shd w:val="clear" w:color="auto" w:fill="FFFFFF" w:themeFill="background1"/>
          </w:tcPr>
          <w:p w14:paraId="44774628" w14:textId="77777777" w:rsidR="00B975C4" w:rsidRPr="00BD3887" w:rsidRDefault="00B975C4" w:rsidP="002667F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2ECB3942" w14:textId="0C9B9D86" w:rsidR="00B975C4" w:rsidRPr="002F4DCB" w:rsidRDefault="002F4DCB"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ru-RU"/>
              </w:rPr>
            </w:pPr>
            <w:r>
              <w:rPr>
                <w:b w:val="0"/>
                <w:sz w:val="20"/>
                <w:lang w:val="ru-RU"/>
              </w:rPr>
              <w:t>Запись для производства, архивирования и воспроизведения, пленки для телевидения</w:t>
            </w:r>
          </w:p>
        </w:tc>
      </w:tr>
      <w:tr w:rsidR="00B975C4" w:rsidRPr="00D55B55" w14:paraId="7905C1AE" w14:textId="77777777" w:rsidTr="00F06F93">
        <w:tc>
          <w:tcPr>
            <w:tcW w:w="1140" w:type="dxa"/>
            <w:tcBorders>
              <w:top w:val="nil"/>
              <w:left w:val="single" w:sz="12" w:space="0" w:color="000080"/>
              <w:bottom w:val="nil"/>
              <w:right w:val="nil"/>
            </w:tcBorders>
            <w:shd w:val="clear" w:color="auto" w:fill="FFFFFF" w:themeFill="background1"/>
          </w:tcPr>
          <w:p w14:paraId="20218D9A" w14:textId="77777777" w:rsidR="00B975C4" w:rsidRPr="00F06F93" w:rsidRDefault="00B975C4" w:rsidP="002667F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4241FFF9" w14:textId="515F76AF" w:rsidR="00B975C4" w:rsidRPr="002F4DCB" w:rsidRDefault="002F4DCB"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ru-RU"/>
              </w:rPr>
            </w:pPr>
            <w:r>
              <w:rPr>
                <w:sz w:val="20"/>
                <w:lang w:val="ru-RU"/>
              </w:rPr>
              <w:t>Радиовещательная служба (звуковая)</w:t>
            </w:r>
          </w:p>
        </w:tc>
      </w:tr>
      <w:tr w:rsidR="00B975C4" w:rsidRPr="00BD3F5C" w14:paraId="021FEE9B" w14:textId="77777777" w:rsidTr="000C0798">
        <w:tc>
          <w:tcPr>
            <w:tcW w:w="1140" w:type="dxa"/>
            <w:tcBorders>
              <w:top w:val="nil"/>
              <w:left w:val="single" w:sz="12" w:space="0" w:color="000080"/>
              <w:bottom w:val="nil"/>
              <w:right w:val="nil"/>
            </w:tcBorders>
            <w:shd w:val="clear" w:color="auto" w:fill="FFFFFF" w:themeFill="background1"/>
          </w:tcPr>
          <w:p w14:paraId="6CE42253" w14:textId="77777777" w:rsidR="00B975C4" w:rsidRPr="000C0798" w:rsidRDefault="00B975C4" w:rsidP="006B56A3">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0705BC92" w14:textId="2FA97403" w:rsidR="00B975C4" w:rsidRPr="002F4DCB" w:rsidRDefault="002F4DCB"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ru-RU"/>
              </w:rPr>
            </w:pPr>
            <w:r>
              <w:rPr>
                <w:sz w:val="20"/>
                <w:lang w:val="ru-RU"/>
              </w:rPr>
              <w:t>Радиовещательная служба (телевизионная)</w:t>
            </w:r>
          </w:p>
        </w:tc>
      </w:tr>
      <w:tr w:rsidR="00B975C4" w:rsidRPr="00D069F2" w14:paraId="710ABB4C" w14:textId="77777777" w:rsidTr="006B56A3">
        <w:tc>
          <w:tcPr>
            <w:tcW w:w="1140" w:type="dxa"/>
            <w:tcBorders>
              <w:top w:val="nil"/>
              <w:left w:val="single" w:sz="12" w:space="0" w:color="000080"/>
              <w:bottom w:val="nil"/>
              <w:right w:val="nil"/>
            </w:tcBorders>
            <w:shd w:val="clear" w:color="auto" w:fill="FFFFFF" w:themeFill="background1"/>
          </w:tcPr>
          <w:p w14:paraId="1E116150" w14:textId="77777777" w:rsidR="00B975C4" w:rsidRPr="006B56A3" w:rsidRDefault="00B975C4" w:rsidP="002667F9">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1BCF0BF7" w14:textId="305F12FE" w:rsidR="00B975C4" w:rsidRPr="002F4DCB" w:rsidRDefault="002F4DCB" w:rsidP="002667F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ru-RU"/>
              </w:rPr>
            </w:pPr>
            <w:r>
              <w:rPr>
                <w:sz w:val="20"/>
                <w:lang w:val="ru-RU"/>
              </w:rPr>
              <w:t>Фиксированная служба</w:t>
            </w:r>
          </w:p>
        </w:tc>
      </w:tr>
      <w:tr w:rsidR="00B975C4" w:rsidRPr="009F4EE1" w14:paraId="73B64029" w14:textId="77777777" w:rsidTr="00684602">
        <w:tc>
          <w:tcPr>
            <w:tcW w:w="1140" w:type="dxa"/>
            <w:tcBorders>
              <w:top w:val="nil"/>
              <w:left w:val="single" w:sz="12" w:space="0" w:color="000080"/>
              <w:bottom w:val="nil"/>
              <w:right w:val="nil"/>
            </w:tcBorders>
            <w:shd w:val="clear" w:color="auto" w:fill="FFFFFF" w:themeFill="background1"/>
          </w:tcPr>
          <w:p w14:paraId="43C05822" w14:textId="77777777" w:rsidR="00B975C4" w:rsidRPr="008D3D8D" w:rsidRDefault="00B975C4" w:rsidP="002667F9">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4501DE34" w14:textId="5662237D" w:rsidR="00B975C4" w:rsidRPr="002F4DCB" w:rsidRDefault="008A61A8" w:rsidP="00742181">
            <w:pPr>
              <w:pStyle w:val="Tabletext"/>
              <w:tabs>
                <w:tab w:val="clear" w:pos="284"/>
                <w:tab w:val="clear" w:pos="567"/>
                <w:tab w:val="clear" w:pos="851"/>
                <w:tab w:val="clear" w:pos="1134"/>
                <w:tab w:val="clear" w:pos="1418"/>
                <w:tab w:val="clear" w:pos="1701"/>
                <w:tab w:val="left" w:pos="794"/>
                <w:tab w:val="left" w:pos="1191"/>
                <w:tab w:val="left" w:pos="1588"/>
              </w:tabs>
              <w:spacing w:before="30" w:after="30"/>
              <w:jc w:val="left"/>
              <w:rPr>
                <w:b/>
                <w:sz w:val="20"/>
                <w:lang w:val="ru-RU"/>
              </w:rPr>
            </w:pPr>
            <w:r>
              <w:rPr>
                <w:sz w:val="20"/>
                <w:lang w:val="ru-RU"/>
              </w:rPr>
              <w:t>Подвижная спутниковая служба</w:t>
            </w:r>
            <w:r w:rsidR="002F4DCB">
              <w:rPr>
                <w:sz w:val="20"/>
                <w:lang w:val="ru-RU"/>
              </w:rPr>
              <w:t xml:space="preserve">, </w:t>
            </w:r>
            <w:r>
              <w:rPr>
                <w:sz w:val="20"/>
                <w:lang w:val="ru-RU"/>
              </w:rPr>
              <w:t xml:space="preserve">спутниковая </w:t>
            </w:r>
            <w:r w:rsidR="002F4DCB">
              <w:rPr>
                <w:sz w:val="20"/>
                <w:lang w:val="ru-RU"/>
              </w:rPr>
              <w:t>служба радиоопределения,</w:t>
            </w:r>
            <w:r w:rsidR="00742181">
              <w:rPr>
                <w:sz w:val="20"/>
                <w:lang w:val="ru-RU"/>
              </w:rPr>
              <w:t xml:space="preserve"> </w:t>
            </w:r>
            <w:r w:rsidR="002F4DCB">
              <w:rPr>
                <w:sz w:val="20"/>
                <w:lang w:val="ru-RU"/>
              </w:rPr>
              <w:t xml:space="preserve">любительская </w:t>
            </w:r>
            <w:r>
              <w:rPr>
                <w:sz w:val="20"/>
                <w:lang w:val="ru-RU"/>
              </w:rPr>
              <w:t xml:space="preserve">спутниковая </w:t>
            </w:r>
            <w:r w:rsidR="002F4DCB">
              <w:rPr>
                <w:sz w:val="20"/>
                <w:lang w:val="ru-RU"/>
              </w:rPr>
              <w:t>служба и относящиеся к ним спутниковые службы</w:t>
            </w:r>
          </w:p>
        </w:tc>
      </w:tr>
      <w:tr w:rsidR="00B975C4" w:rsidRPr="002D77AF" w14:paraId="0E3A7C89" w14:textId="77777777" w:rsidTr="00A314E2">
        <w:tc>
          <w:tcPr>
            <w:tcW w:w="1140" w:type="dxa"/>
            <w:tcBorders>
              <w:top w:val="nil"/>
              <w:left w:val="single" w:sz="12" w:space="0" w:color="000080"/>
              <w:bottom w:val="nil"/>
              <w:right w:val="nil"/>
            </w:tcBorders>
            <w:shd w:val="clear" w:color="auto" w:fill="FFFFFF" w:themeFill="background1"/>
          </w:tcPr>
          <w:p w14:paraId="31C86BD7" w14:textId="77777777" w:rsidR="00B975C4" w:rsidRPr="00A314E2" w:rsidRDefault="00B975C4" w:rsidP="002667F9">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70DDF630" w14:textId="5FC68B86" w:rsidR="00B975C4" w:rsidRPr="002F4DCB" w:rsidRDefault="002F4DCB" w:rsidP="00A314E2">
            <w:pPr>
              <w:spacing w:before="30" w:after="30"/>
              <w:jc w:val="left"/>
              <w:rPr>
                <w:sz w:val="20"/>
                <w:lang w:val="ru-RU"/>
              </w:rPr>
            </w:pPr>
            <w:r>
              <w:rPr>
                <w:sz w:val="20"/>
                <w:lang w:val="ru-RU"/>
              </w:rPr>
              <w:t>Распространение радиоволн</w:t>
            </w:r>
          </w:p>
        </w:tc>
      </w:tr>
      <w:tr w:rsidR="00B975C4" w:rsidRPr="003B4EE8" w14:paraId="28B24640" w14:textId="77777777" w:rsidTr="00422C27">
        <w:tc>
          <w:tcPr>
            <w:tcW w:w="1140" w:type="dxa"/>
            <w:tcBorders>
              <w:top w:val="nil"/>
              <w:left w:val="single" w:sz="12" w:space="0" w:color="000080"/>
              <w:bottom w:val="nil"/>
              <w:right w:val="nil"/>
            </w:tcBorders>
            <w:shd w:val="clear" w:color="auto" w:fill="FFFFFF" w:themeFill="background1"/>
          </w:tcPr>
          <w:p w14:paraId="74C8593A" w14:textId="77777777" w:rsidR="00B975C4" w:rsidRPr="00422C27" w:rsidRDefault="00B975C4" w:rsidP="002667F9">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4513EE85" w14:textId="5A16BFED" w:rsidR="00B975C4" w:rsidRPr="002F4DCB" w:rsidRDefault="002F4DCB" w:rsidP="002667F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ru-RU"/>
              </w:rPr>
            </w:pPr>
            <w:r>
              <w:rPr>
                <w:sz w:val="20"/>
                <w:lang w:val="ru-RU"/>
              </w:rPr>
              <w:t>Радиоастрономия</w:t>
            </w:r>
          </w:p>
        </w:tc>
      </w:tr>
      <w:tr w:rsidR="00B975C4" w:rsidRPr="003B4EE8" w14:paraId="61618847" w14:textId="77777777" w:rsidTr="006C5C63">
        <w:tc>
          <w:tcPr>
            <w:tcW w:w="1140" w:type="dxa"/>
            <w:tcBorders>
              <w:top w:val="nil"/>
              <w:left w:val="single" w:sz="12" w:space="0" w:color="000080"/>
              <w:bottom w:val="nil"/>
              <w:right w:val="nil"/>
            </w:tcBorders>
            <w:shd w:val="clear" w:color="auto" w:fill="FFFFFF" w:themeFill="background1"/>
          </w:tcPr>
          <w:p w14:paraId="5A3DC83C" w14:textId="77777777" w:rsidR="00B975C4" w:rsidRPr="00422C27" w:rsidRDefault="00B975C4" w:rsidP="002667F9">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0F378E7A" w14:textId="59473367" w:rsidR="00B975C4" w:rsidRPr="002F4DCB" w:rsidRDefault="002F4DCB" w:rsidP="006C5C63">
            <w:pPr>
              <w:spacing w:before="30" w:after="30"/>
              <w:jc w:val="left"/>
              <w:rPr>
                <w:b/>
                <w:bCs/>
                <w:color w:val="000080"/>
                <w:sz w:val="20"/>
                <w:lang w:val="ru-RU"/>
              </w:rPr>
            </w:pPr>
            <w:r>
              <w:rPr>
                <w:sz w:val="20"/>
                <w:lang w:val="ru-RU"/>
              </w:rPr>
              <w:t>Системы дистанционного зондирования</w:t>
            </w:r>
          </w:p>
        </w:tc>
      </w:tr>
      <w:tr w:rsidR="00B975C4" w14:paraId="0F44AAFD" w14:textId="77777777" w:rsidTr="00506B70">
        <w:tc>
          <w:tcPr>
            <w:tcW w:w="1140" w:type="dxa"/>
            <w:tcBorders>
              <w:top w:val="nil"/>
              <w:left w:val="single" w:sz="12" w:space="0" w:color="000080"/>
              <w:bottom w:val="nil"/>
              <w:right w:val="nil"/>
            </w:tcBorders>
            <w:shd w:val="clear" w:color="auto" w:fill="FFFFFF" w:themeFill="background1"/>
          </w:tcPr>
          <w:p w14:paraId="75B60134" w14:textId="77777777" w:rsidR="00B975C4" w:rsidRPr="00506B70" w:rsidRDefault="00B975C4" w:rsidP="002667F9">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625919EE" w14:textId="1375380C" w:rsidR="00B975C4" w:rsidRPr="002F4DCB" w:rsidRDefault="002F4DCB" w:rsidP="00506B70">
            <w:pPr>
              <w:spacing w:before="30" w:after="30"/>
              <w:jc w:val="left"/>
              <w:rPr>
                <w:sz w:val="20"/>
                <w:lang w:val="ru-RU"/>
              </w:rPr>
            </w:pPr>
            <w:r>
              <w:rPr>
                <w:sz w:val="20"/>
                <w:lang w:val="ru-RU"/>
              </w:rPr>
              <w:t>Фиксированная спутниковая служба</w:t>
            </w:r>
          </w:p>
        </w:tc>
      </w:tr>
      <w:tr w:rsidR="00B975C4" w14:paraId="3B1951F5" w14:textId="77777777" w:rsidTr="006736DB">
        <w:tc>
          <w:tcPr>
            <w:tcW w:w="1140" w:type="dxa"/>
            <w:tcBorders>
              <w:top w:val="nil"/>
              <w:left w:val="single" w:sz="12" w:space="0" w:color="000080"/>
              <w:bottom w:val="nil"/>
              <w:right w:val="nil"/>
            </w:tcBorders>
            <w:shd w:val="clear" w:color="auto" w:fill="FFFFFF" w:themeFill="background1"/>
          </w:tcPr>
          <w:p w14:paraId="5860521F" w14:textId="77777777" w:rsidR="00B975C4" w:rsidRPr="00506B70" w:rsidRDefault="00B975C4" w:rsidP="002667F9">
            <w:pPr>
              <w:spacing w:before="30" w:after="30"/>
              <w:ind w:left="57"/>
              <w:jc w:val="left"/>
              <w:rPr>
                <w:b/>
                <w:bCs/>
                <w:color w:val="000080"/>
                <w:sz w:val="20"/>
                <w:lang w:val="en-US"/>
              </w:rPr>
            </w:pPr>
            <w:r w:rsidRPr="006736DB">
              <w:rPr>
                <w:b/>
                <w:bCs/>
                <w:sz w:val="20"/>
                <w:lang w:val="en-US"/>
              </w:rPr>
              <w:t>SA</w:t>
            </w:r>
          </w:p>
        </w:tc>
        <w:tc>
          <w:tcPr>
            <w:tcW w:w="8220" w:type="dxa"/>
            <w:tcBorders>
              <w:top w:val="nil"/>
              <w:left w:val="nil"/>
              <w:bottom w:val="nil"/>
              <w:right w:val="single" w:sz="12" w:space="0" w:color="000080"/>
            </w:tcBorders>
            <w:shd w:val="clear" w:color="auto" w:fill="FFFFFF" w:themeFill="background1"/>
          </w:tcPr>
          <w:p w14:paraId="023B6188" w14:textId="3EE12484" w:rsidR="00B975C4" w:rsidRPr="002F4DCB" w:rsidRDefault="002F4DCB" w:rsidP="006736DB">
            <w:pPr>
              <w:spacing w:before="30" w:after="30"/>
              <w:jc w:val="left"/>
              <w:rPr>
                <w:sz w:val="20"/>
                <w:lang w:val="ru-RU"/>
              </w:rPr>
            </w:pPr>
            <w:r>
              <w:rPr>
                <w:sz w:val="20"/>
                <w:lang w:val="ru-RU"/>
              </w:rPr>
              <w:t>Космические применения и метеорология</w:t>
            </w:r>
          </w:p>
        </w:tc>
      </w:tr>
      <w:tr w:rsidR="00B975C4" w:rsidRPr="009F4EE1" w14:paraId="61A92D83" w14:textId="77777777" w:rsidTr="00E67DC9">
        <w:tc>
          <w:tcPr>
            <w:tcW w:w="1140" w:type="dxa"/>
            <w:tcBorders>
              <w:top w:val="nil"/>
              <w:left w:val="single" w:sz="12" w:space="0" w:color="000080"/>
              <w:bottom w:val="nil"/>
              <w:right w:val="nil"/>
            </w:tcBorders>
            <w:shd w:val="clear" w:color="auto" w:fill="FFFFFF" w:themeFill="background1"/>
          </w:tcPr>
          <w:p w14:paraId="5569FCA5" w14:textId="77777777" w:rsidR="00B975C4" w:rsidRDefault="00B975C4" w:rsidP="002667F9">
            <w:pPr>
              <w:spacing w:before="30" w:after="30"/>
              <w:ind w:left="57"/>
              <w:jc w:val="left"/>
              <w:rPr>
                <w:b/>
                <w:bCs/>
                <w:sz w:val="20"/>
                <w:lang w:val="en-US"/>
              </w:rPr>
            </w:pPr>
            <w:r w:rsidRPr="006736DB">
              <w:rPr>
                <w:b/>
                <w:bCs/>
                <w:color w:val="000080"/>
                <w:sz w:val="20"/>
                <w:lang w:val="en-US"/>
              </w:rPr>
              <w:t>SF</w:t>
            </w:r>
          </w:p>
        </w:tc>
        <w:tc>
          <w:tcPr>
            <w:tcW w:w="8220" w:type="dxa"/>
            <w:tcBorders>
              <w:top w:val="nil"/>
              <w:left w:val="nil"/>
              <w:bottom w:val="nil"/>
              <w:right w:val="single" w:sz="12" w:space="0" w:color="000080"/>
            </w:tcBorders>
            <w:shd w:val="clear" w:color="auto" w:fill="FFFFFF" w:themeFill="background1"/>
          </w:tcPr>
          <w:p w14:paraId="5E0E3236" w14:textId="39BAF2BB" w:rsidR="00B975C4" w:rsidRPr="002F4DCB" w:rsidRDefault="002F4DCB" w:rsidP="00E67DC9">
            <w:pPr>
              <w:spacing w:before="30" w:after="30"/>
              <w:jc w:val="left"/>
              <w:rPr>
                <w:sz w:val="20"/>
                <w:lang w:val="ru-RU"/>
              </w:rPr>
            </w:pPr>
            <w:r>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01347" w:rsidRPr="003C6718" w14:paraId="1434ADC1" w14:textId="77777777" w:rsidTr="00E67DC9">
        <w:tc>
          <w:tcPr>
            <w:tcW w:w="1140" w:type="dxa"/>
            <w:tcBorders>
              <w:top w:val="nil"/>
              <w:left w:val="single" w:sz="12" w:space="0" w:color="000080"/>
              <w:bottom w:val="nil"/>
              <w:right w:val="nil"/>
            </w:tcBorders>
            <w:shd w:val="clear" w:color="auto" w:fill="D9D9D9" w:themeFill="background1" w:themeFillShade="D9"/>
          </w:tcPr>
          <w:p w14:paraId="3243EA02" w14:textId="77777777" w:rsidR="00401347" w:rsidRPr="00E67DC9" w:rsidRDefault="00401347" w:rsidP="002667F9">
            <w:pPr>
              <w:spacing w:before="30" w:after="30"/>
              <w:ind w:left="57"/>
              <w:jc w:val="left"/>
              <w:rPr>
                <w:b/>
                <w:bCs/>
                <w:color w:val="000080"/>
                <w:sz w:val="20"/>
                <w:lang w:val="en-US"/>
              </w:rPr>
            </w:pPr>
            <w:r w:rsidRPr="00E67DC9">
              <w:rPr>
                <w:b/>
                <w:bCs/>
                <w:color w:val="000080"/>
                <w:sz w:val="20"/>
                <w:lang w:val="en-US"/>
              </w:rPr>
              <w:t>SM</w:t>
            </w:r>
          </w:p>
        </w:tc>
        <w:tc>
          <w:tcPr>
            <w:tcW w:w="8220" w:type="dxa"/>
            <w:tcBorders>
              <w:top w:val="nil"/>
              <w:left w:val="nil"/>
              <w:bottom w:val="nil"/>
              <w:right w:val="single" w:sz="12" w:space="0" w:color="000080"/>
            </w:tcBorders>
            <w:shd w:val="clear" w:color="auto" w:fill="D9D9D9" w:themeFill="background1" w:themeFillShade="D9"/>
          </w:tcPr>
          <w:p w14:paraId="72752C62" w14:textId="2F30FEA1" w:rsidR="00401347" w:rsidRPr="002F4DCB" w:rsidRDefault="002F4DCB" w:rsidP="00E67DC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ru-RU"/>
              </w:rPr>
            </w:pPr>
            <w:r>
              <w:rPr>
                <w:b/>
                <w:bCs/>
                <w:color w:val="000080"/>
                <w:sz w:val="20"/>
                <w:lang w:val="ru-RU"/>
              </w:rPr>
              <w:t>Управление использованием спектра</w:t>
            </w:r>
          </w:p>
        </w:tc>
      </w:tr>
      <w:tr w:rsidR="00B975C4" w:rsidRPr="009F4EE1" w14:paraId="683E15C9" w14:textId="77777777" w:rsidTr="00B975C4">
        <w:tc>
          <w:tcPr>
            <w:tcW w:w="1140" w:type="dxa"/>
            <w:tcBorders>
              <w:top w:val="nil"/>
              <w:left w:val="single" w:sz="12" w:space="0" w:color="000080"/>
              <w:bottom w:val="single" w:sz="12" w:space="0" w:color="000080"/>
              <w:right w:val="nil"/>
            </w:tcBorders>
          </w:tcPr>
          <w:p w14:paraId="43FA8C38" w14:textId="77777777" w:rsidR="00B975C4" w:rsidRDefault="00401347" w:rsidP="002667F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7DE228A4" w14:textId="1D09F244" w:rsidR="00B975C4" w:rsidRPr="002F4DCB" w:rsidRDefault="002F4DCB" w:rsidP="002667F9">
            <w:pPr>
              <w:spacing w:before="30" w:after="180"/>
              <w:jc w:val="left"/>
              <w:rPr>
                <w:sz w:val="20"/>
                <w:lang w:val="ru-RU"/>
              </w:rPr>
            </w:pPr>
            <w:r>
              <w:rPr>
                <w:sz w:val="20"/>
                <w:lang w:val="ru-RU"/>
              </w:rPr>
              <w:t>Передача сигналов времени и эталонных частот</w:t>
            </w:r>
          </w:p>
        </w:tc>
      </w:tr>
    </w:tbl>
    <w:p w14:paraId="30D6A3C0" w14:textId="77777777" w:rsidR="00B975C4" w:rsidRPr="002F4DCB" w:rsidRDefault="00B975C4" w:rsidP="00B975C4">
      <w:pPr>
        <w:spacing w:before="30" w:after="30"/>
        <w:jc w:val="center"/>
        <w:rPr>
          <w:sz w:val="20"/>
          <w:lang w:val="ru-RU"/>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9F4EE1" w14:paraId="71487553" w14:textId="77777777" w:rsidTr="004032F0">
        <w:tc>
          <w:tcPr>
            <w:tcW w:w="9609" w:type="dxa"/>
            <w:tcBorders>
              <w:top w:val="single" w:sz="12" w:space="0" w:color="000080"/>
              <w:left w:val="single" w:sz="12" w:space="0" w:color="000080"/>
              <w:bottom w:val="single" w:sz="12" w:space="0" w:color="000080"/>
              <w:right w:val="single" w:sz="12" w:space="0" w:color="000080"/>
            </w:tcBorders>
          </w:tcPr>
          <w:p w14:paraId="0BDE7C05" w14:textId="5B9CE71A" w:rsidR="00B975C4" w:rsidRPr="004032F0" w:rsidRDefault="004032F0" w:rsidP="004032F0">
            <w:pPr>
              <w:spacing w:after="120"/>
              <w:rPr>
                <w:b/>
                <w:bCs/>
                <w:sz w:val="20"/>
                <w:lang w:val="ru-RU"/>
              </w:rPr>
            </w:pPr>
            <w:r w:rsidRPr="006D0F76">
              <w:rPr>
                <w:b/>
                <w:bCs/>
                <w:i/>
                <w:iCs/>
                <w:sz w:val="20"/>
                <w:lang w:val="ru-RU"/>
              </w:rPr>
              <w:t>Примечание.</w:t>
            </w:r>
            <w:r w:rsidRPr="006D0F76">
              <w:rPr>
                <w:i/>
                <w:iCs/>
                <w:sz w:val="20"/>
                <w:lang w:val="ru-RU"/>
              </w:rPr>
              <w:t xml:space="preserve"> </w:t>
            </w:r>
            <w:r>
              <w:rPr>
                <w:i/>
                <w:iCs/>
                <w:sz w:val="20"/>
                <w:lang w:val="ru-RU"/>
              </w:rPr>
              <w:t xml:space="preserve">– </w:t>
            </w:r>
            <w:r w:rsidRPr="006D0F76">
              <w:rPr>
                <w:i/>
                <w:iCs/>
                <w:sz w:val="20"/>
                <w:lang w:val="ru-RU"/>
              </w:rPr>
              <w:t>Настоящий Отчет МСЭ-R утвержден на английском языке Исследовательской комиссией в</w:t>
            </w:r>
            <w:r>
              <w:rPr>
                <w:i/>
                <w:iCs/>
                <w:sz w:val="20"/>
                <w:lang w:val="ru-RU"/>
              </w:rPr>
              <w:t> </w:t>
            </w:r>
            <w:r w:rsidRPr="006D0F76">
              <w:rPr>
                <w:i/>
                <w:iCs/>
                <w:sz w:val="20"/>
                <w:lang w:val="ru-RU"/>
              </w:rPr>
              <w:t>соответствии с процедурой, изложенной в Резолюции МСЭ-R 1.</w:t>
            </w:r>
          </w:p>
        </w:tc>
      </w:tr>
    </w:tbl>
    <w:p w14:paraId="03C9E31F" w14:textId="77777777" w:rsidR="00B975C4" w:rsidRPr="004032F0" w:rsidRDefault="00B975C4" w:rsidP="00B975C4">
      <w:pPr>
        <w:spacing w:before="0"/>
        <w:jc w:val="center"/>
        <w:rPr>
          <w:lang w:val="ru-RU"/>
        </w:rPr>
      </w:pPr>
    </w:p>
    <w:p w14:paraId="731ADA60" w14:textId="47738DE9" w:rsidR="00B975C4" w:rsidRPr="004032F0" w:rsidRDefault="004032F0" w:rsidP="00B975C4">
      <w:pPr>
        <w:spacing w:before="0"/>
        <w:jc w:val="right"/>
        <w:rPr>
          <w:i/>
          <w:iCs/>
          <w:sz w:val="20"/>
          <w:lang w:val="ru-RU"/>
        </w:rPr>
      </w:pPr>
      <w:r>
        <w:rPr>
          <w:i/>
          <w:iCs/>
          <w:sz w:val="20"/>
          <w:lang w:val="ru-RU"/>
        </w:rPr>
        <w:t>Электронная публикация</w:t>
      </w:r>
    </w:p>
    <w:p w14:paraId="683884F7" w14:textId="0C360F31" w:rsidR="00B975C4" w:rsidRPr="004032F0" w:rsidRDefault="004032F0" w:rsidP="00B975C4">
      <w:pPr>
        <w:spacing w:before="0"/>
        <w:jc w:val="right"/>
        <w:rPr>
          <w:sz w:val="20"/>
          <w:lang w:val="ru-RU"/>
        </w:rPr>
      </w:pPr>
      <w:r>
        <w:rPr>
          <w:sz w:val="20"/>
          <w:lang w:val="ru-RU"/>
        </w:rPr>
        <w:t>Женева</w:t>
      </w:r>
      <w:r w:rsidR="00B975C4" w:rsidRPr="00742181">
        <w:rPr>
          <w:sz w:val="20"/>
          <w:lang w:val="ru-RU"/>
        </w:rPr>
        <w:t>, 202</w:t>
      </w:r>
      <w:r w:rsidR="00780345">
        <w:rPr>
          <w:sz w:val="20"/>
          <w:lang w:val="en-US"/>
        </w:rPr>
        <w:t>5</w:t>
      </w:r>
      <w:r>
        <w:rPr>
          <w:sz w:val="20"/>
          <w:lang w:val="ru-RU"/>
        </w:rPr>
        <w:t> г</w:t>
      </w:r>
      <w:r w:rsidR="00780345">
        <w:rPr>
          <w:sz w:val="20"/>
          <w:lang w:val="en-US"/>
        </w:rPr>
        <w:t>.</w:t>
      </w:r>
    </w:p>
    <w:p w14:paraId="5B51EDBE" w14:textId="1DF03FAA" w:rsidR="00B975C4" w:rsidRPr="00780345" w:rsidRDefault="00B975C4" w:rsidP="00B975C4">
      <w:pPr>
        <w:jc w:val="center"/>
        <w:rPr>
          <w:sz w:val="20"/>
          <w:lang w:val="en-US"/>
        </w:rPr>
      </w:pPr>
      <w:r>
        <w:rPr>
          <w:sz w:val="20"/>
          <w:lang w:val="en-US"/>
        </w:rPr>
        <w:sym w:font="Symbol" w:char="00E3"/>
      </w:r>
      <w:r w:rsidRPr="00742181">
        <w:rPr>
          <w:sz w:val="20"/>
          <w:lang w:val="ru-RU"/>
        </w:rPr>
        <w:t xml:space="preserve"> </w:t>
      </w:r>
      <w:r>
        <w:rPr>
          <w:sz w:val="20"/>
          <w:lang w:val="en-US"/>
        </w:rPr>
        <w:t>ITU</w:t>
      </w:r>
      <w:r w:rsidRPr="00742181">
        <w:rPr>
          <w:sz w:val="20"/>
          <w:lang w:val="ru-RU"/>
        </w:rPr>
        <w:t xml:space="preserve"> </w:t>
      </w:r>
      <w:bookmarkStart w:id="3" w:name="iiannee"/>
      <w:bookmarkEnd w:id="3"/>
      <w:r w:rsidRPr="00742181">
        <w:rPr>
          <w:sz w:val="20"/>
          <w:lang w:val="ru-RU"/>
        </w:rPr>
        <w:t>202</w:t>
      </w:r>
      <w:r w:rsidR="00780345">
        <w:rPr>
          <w:sz w:val="20"/>
          <w:lang w:val="en-US"/>
        </w:rPr>
        <w:t>5</w:t>
      </w:r>
    </w:p>
    <w:p w14:paraId="1E246966" w14:textId="6FA57D89" w:rsidR="004032F0" w:rsidRDefault="004032F0" w:rsidP="004032F0">
      <w:pPr>
        <w:rPr>
          <w:sz w:val="18"/>
          <w:szCs w:val="18"/>
          <w:lang w:val="ru-RU"/>
        </w:rPr>
      </w:pPr>
      <w:r w:rsidRPr="006D0F76">
        <w:rPr>
          <w:sz w:val="18"/>
          <w:szCs w:val="18"/>
          <w:lang w:val="ru-RU"/>
        </w:rPr>
        <w:t xml:space="preserve">Все права сохранены. Ни одна из частей данной публикации не может быть воспроизведена с помощью каких бы то ни было средств без </w:t>
      </w:r>
      <w:r w:rsidR="00742181">
        <w:rPr>
          <w:sz w:val="18"/>
          <w:szCs w:val="18"/>
          <w:lang w:val="ru-RU"/>
        </w:rPr>
        <w:t xml:space="preserve">предварительного </w:t>
      </w:r>
      <w:r w:rsidRPr="006D0F76">
        <w:rPr>
          <w:sz w:val="18"/>
          <w:szCs w:val="18"/>
          <w:lang w:val="ru-RU"/>
        </w:rPr>
        <w:t>письменного разрешения МСЭ.</w:t>
      </w:r>
    </w:p>
    <w:p w14:paraId="7A608E61" w14:textId="77777777" w:rsidR="004032F0" w:rsidRDefault="004032F0">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Pr>
          <w:sz w:val="18"/>
          <w:szCs w:val="18"/>
          <w:lang w:val="ru-RU"/>
        </w:rPr>
        <w:br w:type="page"/>
      </w:r>
    </w:p>
    <w:p w14:paraId="44EEBBA7" w14:textId="77777777" w:rsidR="007565CC" w:rsidRPr="004032F0" w:rsidRDefault="007565CC" w:rsidP="004032F0">
      <w:pPr>
        <w:rPr>
          <w:i/>
          <w:sz w:val="20"/>
          <w:lang w:val="ru-RU"/>
        </w:rPr>
        <w:sectPr w:rsidR="007565CC" w:rsidRPr="004032F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7714B80" w14:textId="48EBC982" w:rsidR="004107EB" w:rsidRPr="00EE72B4" w:rsidRDefault="00EE72B4" w:rsidP="004107EB">
      <w:pPr>
        <w:pStyle w:val="RepNo"/>
        <w:spacing w:before="0"/>
        <w:rPr>
          <w:sz w:val="26"/>
          <w:szCs w:val="26"/>
          <w:lang w:val="ru-RU"/>
        </w:rPr>
      </w:pPr>
      <w:bookmarkStart w:id="4" w:name="irecnoe"/>
      <w:bookmarkEnd w:id="4"/>
      <w:r w:rsidRPr="00EE72B4">
        <w:rPr>
          <w:sz w:val="26"/>
          <w:szCs w:val="26"/>
          <w:lang w:val="ru-RU"/>
        </w:rPr>
        <w:lastRenderedPageBreak/>
        <w:t xml:space="preserve">ОТЧЕТ  </w:t>
      </w:r>
      <w:r w:rsidRPr="0008395B">
        <w:rPr>
          <w:rStyle w:val="href"/>
          <w:sz w:val="26"/>
          <w:szCs w:val="26"/>
          <w:lang w:val="ru-RU"/>
        </w:rPr>
        <w:t>МСЭ-R  SM.2454-1</w:t>
      </w:r>
    </w:p>
    <w:p w14:paraId="606A4371" w14:textId="106507F8" w:rsidR="004107EB" w:rsidRPr="00EE72B4" w:rsidRDefault="00EE72B4" w:rsidP="004107EB">
      <w:pPr>
        <w:pStyle w:val="Reptitle"/>
        <w:rPr>
          <w:sz w:val="26"/>
          <w:szCs w:val="26"/>
          <w:lang w:val="ru-RU"/>
        </w:rPr>
      </w:pPr>
      <w:r w:rsidRPr="00EE72B4">
        <w:rPr>
          <w:sz w:val="26"/>
          <w:szCs w:val="26"/>
          <w:lang w:val="ru-RU" w:eastAsia="zh-CN"/>
        </w:rPr>
        <w:t>Пространственная оценка радиосигналов в разных полосах частот</w:t>
      </w:r>
    </w:p>
    <w:p w14:paraId="67AA2D00" w14:textId="77777777" w:rsidR="004107EB" w:rsidRPr="00EE72B4" w:rsidRDefault="004107EB" w:rsidP="004107EB">
      <w:pPr>
        <w:pStyle w:val="Repdate"/>
      </w:pPr>
      <w:r w:rsidRPr="00EE72B4">
        <w:t>(2019-</w:t>
      </w:r>
      <w:r w:rsidRPr="00EE72B4">
        <w:rPr>
          <w:lang w:eastAsia="zh-CN"/>
        </w:rPr>
        <w:t>2023</w:t>
      </w:r>
      <w:r w:rsidRPr="00EE72B4">
        <w:t>)</w:t>
      </w:r>
    </w:p>
    <w:p w14:paraId="068D48DF" w14:textId="118E48CE" w:rsidR="004107EB" w:rsidRPr="00EE72B4" w:rsidRDefault="00EE72B4" w:rsidP="004107EB">
      <w:pPr>
        <w:pStyle w:val="Title3"/>
        <w:rPr>
          <w:sz w:val="26"/>
          <w:szCs w:val="26"/>
          <w:lang w:val="ru-RU"/>
        </w:rPr>
      </w:pPr>
      <w:r w:rsidRPr="00EE72B4">
        <w:rPr>
          <w:sz w:val="26"/>
          <w:szCs w:val="26"/>
          <w:lang w:val="ru-RU"/>
        </w:rPr>
        <w:t>СОДЕРЖАНИЕ</w:t>
      </w:r>
    </w:p>
    <w:p w14:paraId="75314DC1" w14:textId="33A744CA" w:rsidR="004107EB" w:rsidRPr="00EE72B4" w:rsidRDefault="004107EB" w:rsidP="004107EB">
      <w:pPr>
        <w:pStyle w:val="toc0"/>
        <w:rPr>
          <w:lang w:val="ru-RU"/>
        </w:rPr>
      </w:pPr>
      <w:r w:rsidRPr="00EE72B4">
        <w:tab/>
      </w:r>
      <w:r w:rsidR="00EE72B4" w:rsidRPr="00EE72B4">
        <w:rPr>
          <w:lang w:val="ru-RU"/>
        </w:rPr>
        <w:t>Стр.</w:t>
      </w:r>
    </w:p>
    <w:p w14:paraId="554228FE" w14:textId="2C4EDAF1" w:rsidR="00694107" w:rsidRPr="00694107" w:rsidRDefault="00694107" w:rsidP="00694107">
      <w:pPr>
        <w:pStyle w:val="TOC1"/>
        <w:rPr>
          <w:rFonts w:asciiTheme="minorHAnsi" w:eastAsiaTheme="minorEastAsia" w:hAnsiTheme="minorHAnsi" w:cstheme="minorBidi"/>
          <w:noProof/>
          <w:sz w:val="20"/>
          <w:szCs w:val="22"/>
          <w:lang w:val="ru-RU" w:eastAsia="ru-RU"/>
        </w:rPr>
      </w:pPr>
      <w:r w:rsidRPr="00694107">
        <w:fldChar w:fldCharType="begin"/>
      </w:r>
      <w:r w:rsidRPr="00694107">
        <w:instrText xml:space="preserve"> TOC \o "2-2" \h \z \t "Заголовок 1;1;Annex_NoTitle;1" </w:instrText>
      </w:r>
      <w:r w:rsidRPr="00694107">
        <w:fldChar w:fldCharType="separate"/>
      </w:r>
      <w:hyperlink w:anchor="_Toc192948747" w:history="1">
        <w:r w:rsidRPr="00694107">
          <w:rPr>
            <w:rStyle w:val="Hyperlink"/>
            <w:noProof/>
            <w:lang w:val="ru-RU"/>
          </w:rPr>
          <w:t xml:space="preserve">Политика в </w:t>
        </w:r>
        <w:r w:rsidR="00742181">
          <w:rPr>
            <w:rStyle w:val="Hyperlink"/>
            <w:noProof/>
            <w:lang w:val="ru-RU"/>
          </w:rPr>
          <w:t>области</w:t>
        </w:r>
        <w:r w:rsidRPr="00694107">
          <w:rPr>
            <w:rStyle w:val="Hyperlink"/>
            <w:noProof/>
            <w:lang w:val="ru-RU"/>
          </w:rPr>
          <w:t xml:space="preserve"> прав интеллектуальной собственности (ПИС)</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_Toc192948747 \h </w:instrText>
        </w:r>
        <w:r w:rsidRPr="00694107">
          <w:rPr>
            <w:noProof/>
            <w:webHidden/>
          </w:rPr>
        </w:r>
        <w:r w:rsidRPr="00694107">
          <w:rPr>
            <w:noProof/>
            <w:webHidden/>
          </w:rPr>
          <w:fldChar w:fldCharType="separate"/>
        </w:r>
        <w:r w:rsidR="003F1519">
          <w:rPr>
            <w:noProof/>
            <w:webHidden/>
          </w:rPr>
          <w:t>ii</w:t>
        </w:r>
        <w:r w:rsidRPr="00694107">
          <w:rPr>
            <w:noProof/>
            <w:webHidden/>
          </w:rPr>
          <w:fldChar w:fldCharType="end"/>
        </w:r>
      </w:hyperlink>
    </w:p>
    <w:p w14:paraId="662B80CC" w14:textId="3C4579DA" w:rsidR="00694107" w:rsidRPr="00694107" w:rsidRDefault="00694107" w:rsidP="00694107">
      <w:pPr>
        <w:pStyle w:val="TOC1"/>
        <w:rPr>
          <w:rFonts w:asciiTheme="minorHAnsi" w:eastAsiaTheme="minorEastAsia" w:hAnsiTheme="minorHAnsi" w:cstheme="minorBidi"/>
          <w:noProof/>
          <w:sz w:val="20"/>
          <w:szCs w:val="22"/>
          <w:lang w:val="ru-RU" w:eastAsia="ru-RU"/>
        </w:rPr>
      </w:pPr>
      <w:hyperlink w:anchor="_Toc192948748" w:history="1">
        <w:r w:rsidRPr="00694107">
          <w:rPr>
            <w:rStyle w:val="Hyperlink"/>
            <w:noProof/>
            <w:lang w:val="ru-RU"/>
          </w:rPr>
          <w:t>1</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Введение</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_Toc192948748 \h </w:instrText>
        </w:r>
        <w:r w:rsidRPr="00694107">
          <w:rPr>
            <w:noProof/>
            <w:webHidden/>
          </w:rPr>
        </w:r>
        <w:r w:rsidRPr="00694107">
          <w:rPr>
            <w:noProof/>
            <w:webHidden/>
          </w:rPr>
          <w:fldChar w:fldCharType="separate"/>
        </w:r>
        <w:r w:rsidR="003F1519">
          <w:rPr>
            <w:noProof/>
            <w:webHidden/>
          </w:rPr>
          <w:t>1</w:t>
        </w:r>
        <w:r w:rsidRPr="00694107">
          <w:rPr>
            <w:noProof/>
            <w:webHidden/>
          </w:rPr>
          <w:fldChar w:fldCharType="end"/>
        </w:r>
      </w:hyperlink>
    </w:p>
    <w:p w14:paraId="2DF8FADC" w14:textId="64749736" w:rsidR="00694107" w:rsidRPr="00694107" w:rsidRDefault="00694107">
      <w:pPr>
        <w:pStyle w:val="TOC1"/>
        <w:rPr>
          <w:rFonts w:asciiTheme="minorHAnsi" w:eastAsiaTheme="minorEastAsia" w:hAnsiTheme="minorHAnsi" w:cstheme="minorBidi"/>
          <w:noProof/>
          <w:sz w:val="20"/>
          <w:szCs w:val="22"/>
          <w:lang w:val="ru-RU" w:eastAsia="ru-RU"/>
        </w:rPr>
      </w:pPr>
      <w:hyperlink w:anchor="_Toc192948749" w:history="1">
        <w:r w:rsidRPr="00694107">
          <w:rPr>
            <w:rStyle w:val="Hyperlink"/>
            <w:noProof/>
            <w:lang w:val="ru-RU"/>
          </w:rPr>
          <w:t>2</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Основные этапы измерения и пространственного анализа излучени</w:t>
        </w:r>
        <w:r w:rsidR="005F5275">
          <w:rPr>
            <w:rStyle w:val="Hyperlink"/>
            <w:noProof/>
            <w:lang w:val="ru-RU"/>
          </w:rPr>
          <w:t>й</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_Toc192948749 \h </w:instrText>
        </w:r>
        <w:r w:rsidRPr="00694107">
          <w:rPr>
            <w:noProof/>
            <w:webHidden/>
          </w:rPr>
        </w:r>
        <w:r w:rsidRPr="00694107">
          <w:rPr>
            <w:noProof/>
            <w:webHidden/>
          </w:rPr>
          <w:fldChar w:fldCharType="separate"/>
        </w:r>
        <w:r w:rsidR="003F1519">
          <w:rPr>
            <w:noProof/>
            <w:webHidden/>
          </w:rPr>
          <w:t>2</w:t>
        </w:r>
        <w:r w:rsidRPr="00694107">
          <w:rPr>
            <w:noProof/>
            <w:webHidden/>
          </w:rPr>
          <w:fldChar w:fldCharType="end"/>
        </w:r>
      </w:hyperlink>
    </w:p>
    <w:p w14:paraId="43BCA137" w14:textId="6ADFAEEF" w:rsidR="00694107" w:rsidRPr="00694107" w:rsidRDefault="00694107">
      <w:pPr>
        <w:pStyle w:val="TOC1"/>
        <w:rPr>
          <w:rFonts w:asciiTheme="minorHAnsi" w:eastAsiaTheme="minorEastAsia" w:hAnsiTheme="minorHAnsi" w:cstheme="minorBidi"/>
          <w:noProof/>
          <w:sz w:val="20"/>
          <w:szCs w:val="22"/>
          <w:lang w:val="ru-RU" w:eastAsia="ru-RU"/>
        </w:rPr>
      </w:pPr>
      <w:hyperlink w:anchor="_Toc192948750" w:history="1">
        <w:r w:rsidRPr="00694107">
          <w:rPr>
            <w:rStyle w:val="Hyperlink"/>
            <w:noProof/>
            <w:lang w:val="ru-RU"/>
          </w:rPr>
          <w:t>3</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 xml:space="preserve">Измерения </w:t>
        </w:r>
        <w:r w:rsidR="00062ADD">
          <w:rPr>
            <w:rStyle w:val="Hyperlink"/>
            <w:noProof/>
            <w:lang w:val="ru-RU"/>
          </w:rPr>
          <w:t>в целях</w:t>
        </w:r>
        <w:r w:rsidRPr="00694107">
          <w:rPr>
            <w:rStyle w:val="Hyperlink"/>
            <w:noProof/>
            <w:lang w:val="ru-RU"/>
          </w:rPr>
          <w:t xml:space="preserve"> оценки электромагнитной и помеховой обстановки</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_Toc192948750 \h </w:instrText>
        </w:r>
        <w:r w:rsidRPr="00694107">
          <w:rPr>
            <w:noProof/>
            <w:webHidden/>
          </w:rPr>
        </w:r>
        <w:r w:rsidRPr="00694107">
          <w:rPr>
            <w:noProof/>
            <w:webHidden/>
          </w:rPr>
          <w:fldChar w:fldCharType="separate"/>
        </w:r>
        <w:r w:rsidR="003F1519">
          <w:rPr>
            <w:noProof/>
            <w:webHidden/>
          </w:rPr>
          <w:t>2</w:t>
        </w:r>
        <w:r w:rsidRPr="00694107">
          <w:rPr>
            <w:noProof/>
            <w:webHidden/>
          </w:rPr>
          <w:fldChar w:fldCharType="end"/>
        </w:r>
      </w:hyperlink>
    </w:p>
    <w:p w14:paraId="368185E9" w14:textId="65F126AC" w:rsidR="00694107" w:rsidRPr="00694107" w:rsidRDefault="00694107">
      <w:pPr>
        <w:pStyle w:val="TOC1"/>
        <w:rPr>
          <w:rFonts w:asciiTheme="minorHAnsi" w:eastAsiaTheme="minorEastAsia" w:hAnsiTheme="minorHAnsi" w:cstheme="minorBidi"/>
          <w:noProof/>
          <w:sz w:val="20"/>
          <w:szCs w:val="22"/>
          <w:lang w:val="ru-RU" w:eastAsia="ru-RU"/>
        </w:rPr>
      </w:pPr>
      <w:hyperlink w:anchor="_Toc192948751" w:history="1">
        <w:r w:rsidRPr="00694107">
          <w:rPr>
            <w:rStyle w:val="Hyperlink"/>
            <w:noProof/>
            <w:lang w:val="ru-RU"/>
          </w:rPr>
          <w:t>4</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Определение совокупных параметров по спектру излучения</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_Toc192948751 \h </w:instrText>
        </w:r>
        <w:r w:rsidRPr="00694107">
          <w:rPr>
            <w:noProof/>
            <w:webHidden/>
          </w:rPr>
        </w:r>
        <w:r w:rsidRPr="00694107">
          <w:rPr>
            <w:noProof/>
            <w:webHidden/>
          </w:rPr>
          <w:fldChar w:fldCharType="separate"/>
        </w:r>
        <w:r w:rsidR="003F1519">
          <w:rPr>
            <w:noProof/>
            <w:webHidden/>
          </w:rPr>
          <w:t>4</w:t>
        </w:r>
        <w:r w:rsidRPr="00694107">
          <w:rPr>
            <w:noProof/>
            <w:webHidden/>
          </w:rPr>
          <w:fldChar w:fldCharType="end"/>
        </w:r>
      </w:hyperlink>
    </w:p>
    <w:p w14:paraId="21FB07B3" w14:textId="2DF9842E" w:rsidR="00694107" w:rsidRPr="00694107" w:rsidRDefault="00694107">
      <w:pPr>
        <w:pStyle w:val="TOC2"/>
        <w:rPr>
          <w:rFonts w:asciiTheme="minorHAnsi" w:eastAsiaTheme="minorEastAsia" w:hAnsiTheme="minorHAnsi" w:cstheme="minorBidi"/>
          <w:noProof/>
          <w:sz w:val="20"/>
          <w:szCs w:val="22"/>
          <w:lang w:val="ru-RU" w:eastAsia="ru-RU"/>
        </w:rPr>
      </w:pPr>
      <w:hyperlink w:anchor="_Toc192948752" w:history="1">
        <w:r w:rsidRPr="00694107">
          <w:rPr>
            <w:rStyle w:val="Hyperlink"/>
            <w:noProof/>
            <w:lang w:val="ru-RU"/>
          </w:rPr>
          <w:t>4.1</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Расчет мощности шума</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_Toc192948752 \h </w:instrText>
        </w:r>
        <w:r w:rsidRPr="00694107">
          <w:rPr>
            <w:noProof/>
            <w:webHidden/>
          </w:rPr>
        </w:r>
        <w:r w:rsidRPr="00694107">
          <w:rPr>
            <w:noProof/>
            <w:webHidden/>
          </w:rPr>
          <w:fldChar w:fldCharType="separate"/>
        </w:r>
        <w:r w:rsidR="003F1519">
          <w:rPr>
            <w:noProof/>
            <w:webHidden/>
          </w:rPr>
          <w:t>5</w:t>
        </w:r>
        <w:r w:rsidRPr="00694107">
          <w:rPr>
            <w:noProof/>
            <w:webHidden/>
          </w:rPr>
          <w:fldChar w:fldCharType="end"/>
        </w:r>
      </w:hyperlink>
    </w:p>
    <w:p w14:paraId="36631F84" w14:textId="792C49AE" w:rsidR="00694107" w:rsidRPr="00694107" w:rsidRDefault="00694107">
      <w:pPr>
        <w:pStyle w:val="TOC2"/>
        <w:rPr>
          <w:rFonts w:asciiTheme="minorHAnsi" w:eastAsiaTheme="minorEastAsia" w:hAnsiTheme="minorHAnsi" w:cstheme="minorBidi"/>
          <w:noProof/>
          <w:sz w:val="20"/>
          <w:szCs w:val="22"/>
          <w:lang w:val="ru-RU" w:eastAsia="ru-RU"/>
        </w:rPr>
      </w:pPr>
      <w:hyperlink w:anchor="_Toc192948753" w:history="1">
        <w:r w:rsidRPr="00694107">
          <w:rPr>
            <w:rStyle w:val="Hyperlink"/>
            <w:noProof/>
            <w:lang w:val="ru-RU"/>
          </w:rPr>
          <w:t>4.2</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Расчет пиковой мощности</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_Toc192948753 \h </w:instrText>
        </w:r>
        <w:r w:rsidRPr="00694107">
          <w:rPr>
            <w:noProof/>
            <w:webHidden/>
          </w:rPr>
        </w:r>
        <w:r w:rsidRPr="00694107">
          <w:rPr>
            <w:noProof/>
            <w:webHidden/>
          </w:rPr>
          <w:fldChar w:fldCharType="separate"/>
        </w:r>
        <w:r w:rsidR="003F1519">
          <w:rPr>
            <w:noProof/>
            <w:webHidden/>
          </w:rPr>
          <w:t>5</w:t>
        </w:r>
        <w:r w:rsidRPr="00694107">
          <w:rPr>
            <w:noProof/>
            <w:webHidden/>
          </w:rPr>
          <w:fldChar w:fldCharType="end"/>
        </w:r>
      </w:hyperlink>
    </w:p>
    <w:p w14:paraId="13BCDB5B" w14:textId="463FD253" w:rsidR="00694107" w:rsidRPr="00694107" w:rsidRDefault="00694107">
      <w:pPr>
        <w:pStyle w:val="TOC2"/>
        <w:rPr>
          <w:rFonts w:asciiTheme="minorHAnsi" w:eastAsiaTheme="minorEastAsia" w:hAnsiTheme="minorHAnsi" w:cstheme="minorBidi"/>
          <w:noProof/>
          <w:sz w:val="20"/>
          <w:szCs w:val="22"/>
          <w:lang w:val="ru-RU" w:eastAsia="ru-RU"/>
        </w:rPr>
      </w:pPr>
      <w:hyperlink w:anchor="_Toc192948754" w:history="1">
        <w:r w:rsidRPr="00694107">
          <w:rPr>
            <w:rStyle w:val="Hyperlink"/>
            <w:noProof/>
            <w:lang w:val="ru-RU"/>
          </w:rPr>
          <w:t>4.3</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Расчет средней мощности</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_Toc192948754 \h </w:instrText>
        </w:r>
        <w:r w:rsidRPr="00694107">
          <w:rPr>
            <w:noProof/>
            <w:webHidden/>
          </w:rPr>
        </w:r>
        <w:r w:rsidRPr="00694107">
          <w:rPr>
            <w:noProof/>
            <w:webHidden/>
          </w:rPr>
          <w:fldChar w:fldCharType="separate"/>
        </w:r>
        <w:r w:rsidR="003F1519">
          <w:rPr>
            <w:noProof/>
            <w:webHidden/>
          </w:rPr>
          <w:t>6</w:t>
        </w:r>
        <w:r w:rsidRPr="00694107">
          <w:rPr>
            <w:noProof/>
            <w:webHidden/>
          </w:rPr>
          <w:fldChar w:fldCharType="end"/>
        </w:r>
      </w:hyperlink>
    </w:p>
    <w:p w14:paraId="4F37E1B6" w14:textId="342B257B" w:rsidR="00694107" w:rsidRPr="00694107" w:rsidRDefault="00694107">
      <w:pPr>
        <w:pStyle w:val="TOC1"/>
        <w:rPr>
          <w:rFonts w:asciiTheme="minorHAnsi" w:eastAsiaTheme="minorEastAsia" w:hAnsiTheme="minorHAnsi" w:cstheme="minorBidi"/>
          <w:noProof/>
          <w:sz w:val="20"/>
          <w:szCs w:val="22"/>
          <w:lang w:val="ru-RU" w:eastAsia="ru-RU"/>
        </w:rPr>
      </w:pPr>
      <w:hyperlink w:anchor="_Toc192948755" w:history="1">
        <w:r w:rsidRPr="00694107">
          <w:rPr>
            <w:rStyle w:val="Hyperlink"/>
            <w:noProof/>
            <w:lang w:val="ru-RU"/>
          </w:rPr>
          <w:t>5</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Построение диаграммы пространственного распределения излучени</w:t>
        </w:r>
        <w:r w:rsidR="008D451E">
          <w:rPr>
            <w:rStyle w:val="Hyperlink"/>
            <w:noProof/>
            <w:lang w:val="ru-RU"/>
          </w:rPr>
          <w:t>й</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_Toc192948755 \h </w:instrText>
        </w:r>
        <w:r w:rsidRPr="00694107">
          <w:rPr>
            <w:noProof/>
            <w:webHidden/>
          </w:rPr>
        </w:r>
        <w:r w:rsidRPr="00694107">
          <w:rPr>
            <w:noProof/>
            <w:webHidden/>
          </w:rPr>
          <w:fldChar w:fldCharType="separate"/>
        </w:r>
        <w:r w:rsidR="003F1519">
          <w:rPr>
            <w:noProof/>
            <w:webHidden/>
          </w:rPr>
          <w:t>6</w:t>
        </w:r>
        <w:r w:rsidRPr="00694107">
          <w:rPr>
            <w:noProof/>
            <w:webHidden/>
          </w:rPr>
          <w:fldChar w:fldCharType="end"/>
        </w:r>
      </w:hyperlink>
    </w:p>
    <w:p w14:paraId="2DDAF10A" w14:textId="6BA1E3BC" w:rsidR="00694107" w:rsidRPr="00694107" w:rsidRDefault="00694107">
      <w:pPr>
        <w:pStyle w:val="TOC1"/>
        <w:rPr>
          <w:rFonts w:asciiTheme="minorHAnsi" w:eastAsiaTheme="minorEastAsia" w:hAnsiTheme="minorHAnsi" w:cstheme="minorBidi"/>
          <w:noProof/>
          <w:sz w:val="20"/>
          <w:szCs w:val="22"/>
          <w:lang w:val="ru-RU" w:eastAsia="ru-RU"/>
        </w:rPr>
      </w:pPr>
      <w:hyperlink w:anchor="_Toc192948756" w:history="1">
        <w:r w:rsidRPr="00694107">
          <w:rPr>
            <w:rStyle w:val="Hyperlink"/>
            <w:noProof/>
            <w:lang w:val="ru-RU"/>
          </w:rPr>
          <w:t>6</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Определение норм уровней излучения</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_Toc192948756 \h </w:instrText>
        </w:r>
        <w:r w:rsidRPr="00694107">
          <w:rPr>
            <w:noProof/>
            <w:webHidden/>
          </w:rPr>
        </w:r>
        <w:r w:rsidRPr="00694107">
          <w:rPr>
            <w:noProof/>
            <w:webHidden/>
          </w:rPr>
          <w:fldChar w:fldCharType="separate"/>
        </w:r>
        <w:r w:rsidR="003F1519">
          <w:rPr>
            <w:noProof/>
            <w:webHidden/>
          </w:rPr>
          <w:t>7</w:t>
        </w:r>
        <w:r w:rsidRPr="00694107">
          <w:rPr>
            <w:noProof/>
            <w:webHidden/>
          </w:rPr>
          <w:fldChar w:fldCharType="end"/>
        </w:r>
      </w:hyperlink>
    </w:p>
    <w:p w14:paraId="435DD204" w14:textId="14FC9C7B" w:rsidR="00694107" w:rsidRPr="00694107" w:rsidRDefault="00694107">
      <w:pPr>
        <w:pStyle w:val="TOC2"/>
        <w:rPr>
          <w:rFonts w:asciiTheme="minorHAnsi" w:eastAsiaTheme="minorEastAsia" w:hAnsiTheme="minorHAnsi" w:cstheme="minorBidi"/>
          <w:noProof/>
          <w:sz w:val="20"/>
          <w:szCs w:val="22"/>
          <w:lang w:val="ru-RU" w:eastAsia="ru-RU"/>
        </w:rPr>
      </w:pPr>
      <w:hyperlink w:anchor="_Toc192948757" w:history="1">
        <w:r w:rsidRPr="00694107">
          <w:rPr>
            <w:rStyle w:val="Hyperlink"/>
            <w:noProof/>
            <w:lang w:val="ru-RU"/>
          </w:rPr>
          <w:t>6.1</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 xml:space="preserve">Норма уровня излучения для целей общего </w:t>
        </w:r>
        <w:r w:rsidR="001D22F2">
          <w:rPr>
            <w:rStyle w:val="Hyperlink"/>
            <w:noProof/>
            <w:lang w:val="ru-RU"/>
          </w:rPr>
          <w:t>контроля</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_Toc192948757 \h </w:instrText>
        </w:r>
        <w:r w:rsidRPr="00694107">
          <w:rPr>
            <w:noProof/>
            <w:webHidden/>
          </w:rPr>
        </w:r>
        <w:r w:rsidRPr="00694107">
          <w:rPr>
            <w:noProof/>
            <w:webHidden/>
          </w:rPr>
          <w:fldChar w:fldCharType="separate"/>
        </w:r>
        <w:r w:rsidR="003F1519">
          <w:rPr>
            <w:noProof/>
            <w:webHidden/>
          </w:rPr>
          <w:t>7</w:t>
        </w:r>
        <w:r w:rsidRPr="00694107">
          <w:rPr>
            <w:noProof/>
            <w:webHidden/>
          </w:rPr>
          <w:fldChar w:fldCharType="end"/>
        </w:r>
      </w:hyperlink>
    </w:p>
    <w:p w14:paraId="014EC4F0" w14:textId="7B469904" w:rsidR="00694107" w:rsidRPr="00694107" w:rsidRDefault="00694107">
      <w:pPr>
        <w:pStyle w:val="TOC2"/>
        <w:rPr>
          <w:rFonts w:asciiTheme="minorHAnsi" w:eastAsiaTheme="minorEastAsia" w:hAnsiTheme="minorHAnsi" w:cstheme="minorBidi"/>
          <w:noProof/>
          <w:sz w:val="20"/>
          <w:szCs w:val="22"/>
          <w:lang w:val="ru-RU" w:eastAsia="ru-RU"/>
        </w:rPr>
      </w:pPr>
      <w:hyperlink w:anchor="_Toc192948758" w:history="1">
        <w:r w:rsidRPr="00694107">
          <w:rPr>
            <w:rStyle w:val="Hyperlink"/>
            <w:noProof/>
            <w:lang w:val="ru-RU"/>
          </w:rPr>
          <w:t>6.2</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Норма уровня излучения для целей радиопланирования</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_Toc192948758 \h </w:instrText>
        </w:r>
        <w:r w:rsidRPr="00694107">
          <w:rPr>
            <w:noProof/>
            <w:webHidden/>
          </w:rPr>
        </w:r>
        <w:r w:rsidRPr="00694107">
          <w:rPr>
            <w:noProof/>
            <w:webHidden/>
          </w:rPr>
          <w:fldChar w:fldCharType="separate"/>
        </w:r>
        <w:r w:rsidR="003F1519">
          <w:rPr>
            <w:noProof/>
            <w:webHidden/>
          </w:rPr>
          <w:t>7</w:t>
        </w:r>
        <w:r w:rsidRPr="00694107">
          <w:rPr>
            <w:noProof/>
            <w:webHidden/>
          </w:rPr>
          <w:fldChar w:fldCharType="end"/>
        </w:r>
      </w:hyperlink>
    </w:p>
    <w:p w14:paraId="45E5EABA" w14:textId="09D290F2" w:rsidR="00694107" w:rsidRPr="00694107" w:rsidRDefault="00694107" w:rsidP="00694107">
      <w:pPr>
        <w:pStyle w:val="TOC1"/>
        <w:jc w:val="left"/>
        <w:rPr>
          <w:rFonts w:asciiTheme="minorHAnsi" w:eastAsiaTheme="minorEastAsia" w:hAnsiTheme="minorHAnsi" w:cstheme="minorBidi"/>
          <w:noProof/>
          <w:sz w:val="20"/>
          <w:szCs w:val="22"/>
          <w:lang w:val="ru-RU" w:eastAsia="ru-RU"/>
        </w:rPr>
      </w:pPr>
      <w:hyperlink w:anchor="_Toc192948759" w:history="1">
        <w:r w:rsidRPr="00694107">
          <w:rPr>
            <w:rStyle w:val="Hyperlink"/>
            <w:noProof/>
            <w:lang w:val="ru-RU"/>
          </w:rPr>
          <w:t>7</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Наложение распределения направленного уровня и другой информации</w:t>
        </w:r>
        <w:r>
          <w:rPr>
            <w:rStyle w:val="Hyperlink"/>
            <w:noProof/>
            <w:lang w:val="ru-RU"/>
          </w:rPr>
          <w:br/>
        </w:r>
        <w:r w:rsidRPr="00694107">
          <w:rPr>
            <w:rStyle w:val="Hyperlink"/>
            <w:noProof/>
            <w:lang w:val="ru-RU"/>
          </w:rPr>
          <w:t>на цифровую карту</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_Toc192948759 \h </w:instrText>
        </w:r>
        <w:r w:rsidRPr="00694107">
          <w:rPr>
            <w:noProof/>
            <w:webHidden/>
          </w:rPr>
        </w:r>
        <w:r w:rsidRPr="00694107">
          <w:rPr>
            <w:noProof/>
            <w:webHidden/>
          </w:rPr>
          <w:fldChar w:fldCharType="separate"/>
        </w:r>
        <w:r w:rsidR="003F1519">
          <w:rPr>
            <w:noProof/>
            <w:webHidden/>
          </w:rPr>
          <w:t>8</w:t>
        </w:r>
        <w:r w:rsidRPr="00694107">
          <w:rPr>
            <w:noProof/>
            <w:webHidden/>
          </w:rPr>
          <w:fldChar w:fldCharType="end"/>
        </w:r>
      </w:hyperlink>
    </w:p>
    <w:p w14:paraId="206ABC9D" w14:textId="66803F7B" w:rsidR="00694107" w:rsidRPr="00694107" w:rsidRDefault="00694107">
      <w:pPr>
        <w:pStyle w:val="TOC1"/>
        <w:rPr>
          <w:rFonts w:asciiTheme="minorHAnsi" w:eastAsiaTheme="minorEastAsia" w:hAnsiTheme="minorHAnsi" w:cstheme="minorBidi"/>
          <w:noProof/>
          <w:sz w:val="20"/>
          <w:szCs w:val="22"/>
          <w:lang w:val="ru-RU" w:eastAsia="ru-RU"/>
        </w:rPr>
      </w:pPr>
      <w:hyperlink w:anchor="_Toc192948760" w:history="1">
        <w:r w:rsidRPr="00694107">
          <w:rPr>
            <w:rStyle w:val="Hyperlink"/>
            <w:noProof/>
            <w:lang w:val="ru-RU"/>
          </w:rPr>
          <w:t>8</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Анализ результатов</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_Toc192948760 \h </w:instrText>
        </w:r>
        <w:r w:rsidRPr="00694107">
          <w:rPr>
            <w:noProof/>
            <w:webHidden/>
          </w:rPr>
        </w:r>
        <w:r w:rsidRPr="00694107">
          <w:rPr>
            <w:noProof/>
            <w:webHidden/>
          </w:rPr>
          <w:fldChar w:fldCharType="separate"/>
        </w:r>
        <w:r w:rsidR="003F1519">
          <w:rPr>
            <w:noProof/>
            <w:webHidden/>
          </w:rPr>
          <w:t>8</w:t>
        </w:r>
        <w:r w:rsidRPr="00694107">
          <w:rPr>
            <w:noProof/>
            <w:webHidden/>
          </w:rPr>
          <w:fldChar w:fldCharType="end"/>
        </w:r>
      </w:hyperlink>
    </w:p>
    <w:p w14:paraId="39D28636" w14:textId="32C6B6BB" w:rsidR="00694107" w:rsidRPr="00694107" w:rsidRDefault="00694107">
      <w:pPr>
        <w:pStyle w:val="TOC1"/>
        <w:rPr>
          <w:rFonts w:asciiTheme="minorHAnsi" w:eastAsiaTheme="minorEastAsia" w:hAnsiTheme="minorHAnsi" w:cstheme="minorBidi"/>
          <w:noProof/>
          <w:sz w:val="20"/>
          <w:szCs w:val="22"/>
          <w:lang w:val="ru-RU" w:eastAsia="ru-RU"/>
        </w:rPr>
      </w:pPr>
      <w:hyperlink w:anchor="_Toc192948761" w:history="1">
        <w:r w:rsidRPr="00694107">
          <w:rPr>
            <w:rStyle w:val="Hyperlink"/>
            <w:noProof/>
            <w:lang w:val="ru-RU"/>
          </w:rPr>
          <w:t>9</w:t>
        </w:r>
        <w:r w:rsidRPr="00694107">
          <w:rPr>
            <w:rFonts w:asciiTheme="minorHAnsi" w:eastAsiaTheme="minorEastAsia" w:hAnsiTheme="minorHAnsi" w:cstheme="minorBidi"/>
            <w:noProof/>
            <w:sz w:val="20"/>
            <w:szCs w:val="22"/>
            <w:lang w:val="ru-RU" w:eastAsia="ru-RU"/>
          </w:rPr>
          <w:tab/>
        </w:r>
        <w:r w:rsidRPr="00694107">
          <w:rPr>
            <w:rStyle w:val="Hyperlink"/>
            <w:noProof/>
            <w:lang w:val="ru-RU"/>
          </w:rPr>
          <w:t>Примеры измерений и пространственного анализа излучени</w:t>
        </w:r>
        <w:r w:rsidR="005F5275">
          <w:rPr>
            <w:rStyle w:val="Hyperlink"/>
            <w:noProof/>
            <w:lang w:val="ru-RU"/>
          </w:rPr>
          <w:t>й</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_Toc192948761 \h </w:instrText>
        </w:r>
        <w:r w:rsidRPr="00694107">
          <w:rPr>
            <w:noProof/>
            <w:webHidden/>
          </w:rPr>
        </w:r>
        <w:r w:rsidRPr="00694107">
          <w:rPr>
            <w:noProof/>
            <w:webHidden/>
          </w:rPr>
          <w:fldChar w:fldCharType="separate"/>
        </w:r>
        <w:r w:rsidR="003F1519">
          <w:rPr>
            <w:noProof/>
            <w:webHidden/>
          </w:rPr>
          <w:t>8</w:t>
        </w:r>
        <w:r w:rsidRPr="00694107">
          <w:rPr>
            <w:noProof/>
            <w:webHidden/>
          </w:rPr>
          <w:fldChar w:fldCharType="end"/>
        </w:r>
      </w:hyperlink>
    </w:p>
    <w:p w14:paraId="5C73A1C7" w14:textId="654FA47C" w:rsidR="00694107" w:rsidRPr="00694107" w:rsidRDefault="00694107" w:rsidP="00F11C2B">
      <w:pPr>
        <w:pStyle w:val="TOC1"/>
        <w:jc w:val="left"/>
        <w:rPr>
          <w:rFonts w:asciiTheme="minorHAnsi" w:eastAsiaTheme="minorEastAsia" w:hAnsiTheme="minorHAnsi" w:cstheme="minorBidi"/>
          <w:noProof/>
          <w:sz w:val="20"/>
          <w:szCs w:val="22"/>
          <w:lang w:val="ru-RU" w:eastAsia="ru-RU"/>
        </w:rPr>
      </w:pPr>
      <w:hyperlink w:anchor="_Toc192948762" w:history="1">
        <w:r w:rsidRPr="00694107">
          <w:rPr>
            <w:rStyle w:val="Hyperlink"/>
            <w:noProof/>
            <w:lang w:val="ru-RU"/>
          </w:rPr>
          <w:t>Приложение 1</w:t>
        </w:r>
        <w:r w:rsidR="00F11C2B">
          <w:rPr>
            <w:rStyle w:val="Hyperlink"/>
            <w:noProof/>
          </w:rPr>
          <w:t xml:space="preserve"> </w:t>
        </w:r>
        <w:r w:rsidR="00F11C2B" w:rsidRPr="00F11C2B">
          <w:rPr>
            <w:rStyle w:val="Hyperlink"/>
            <w:noProof/>
          </w:rPr>
          <w:t>–</w:t>
        </w:r>
        <w:r w:rsidR="00F11C2B">
          <w:rPr>
            <w:rStyle w:val="Hyperlink"/>
            <w:noProof/>
          </w:rPr>
          <w:t xml:space="preserve"> </w:t>
        </w:r>
        <w:r w:rsidRPr="00694107">
          <w:rPr>
            <w:rStyle w:val="Hyperlink"/>
            <w:noProof/>
            <w:lang w:val="ru-RU"/>
          </w:rPr>
          <w:t xml:space="preserve">Пример измерений и пространственного </w:t>
        </w:r>
        <w:r w:rsidRPr="00694107">
          <w:rPr>
            <w:rStyle w:val="Hyperlink"/>
            <w:noProof/>
            <w:lang w:val="ru-RU" w:eastAsia="zh-CN"/>
          </w:rPr>
          <w:t>анализа</w:t>
        </w:r>
        <w:r w:rsidRPr="00694107">
          <w:rPr>
            <w:rStyle w:val="Hyperlink"/>
            <w:noProof/>
            <w:lang w:val="ru-RU"/>
          </w:rPr>
          <w:t xml:space="preserve"> излучени</w:t>
        </w:r>
        <w:r w:rsidR="005F5275">
          <w:rPr>
            <w:rStyle w:val="Hyperlink"/>
            <w:noProof/>
            <w:lang w:val="ru-RU"/>
          </w:rPr>
          <w:t>й</w:t>
        </w:r>
        <w:r w:rsidRPr="00694107">
          <w:rPr>
            <w:rStyle w:val="Hyperlink"/>
            <w:noProof/>
            <w:lang w:val="ru-RU"/>
          </w:rPr>
          <w:t xml:space="preserve"> наземных источников в диапазоне частот 900 МГц</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_Toc192948762 \h </w:instrText>
        </w:r>
        <w:r w:rsidRPr="00694107">
          <w:rPr>
            <w:noProof/>
            <w:webHidden/>
          </w:rPr>
        </w:r>
        <w:r w:rsidRPr="00694107">
          <w:rPr>
            <w:noProof/>
            <w:webHidden/>
          </w:rPr>
          <w:fldChar w:fldCharType="separate"/>
        </w:r>
        <w:r w:rsidR="003F1519">
          <w:rPr>
            <w:noProof/>
            <w:webHidden/>
          </w:rPr>
          <w:t>8</w:t>
        </w:r>
        <w:r w:rsidRPr="00694107">
          <w:rPr>
            <w:noProof/>
            <w:webHidden/>
          </w:rPr>
          <w:fldChar w:fldCharType="end"/>
        </w:r>
      </w:hyperlink>
    </w:p>
    <w:p w14:paraId="5B12392A" w14:textId="390681AB" w:rsidR="00694107" w:rsidRPr="00694107" w:rsidRDefault="00694107" w:rsidP="00F11C2B">
      <w:pPr>
        <w:pStyle w:val="TOC1"/>
        <w:jc w:val="left"/>
        <w:rPr>
          <w:rFonts w:asciiTheme="minorHAnsi" w:eastAsiaTheme="minorEastAsia" w:hAnsiTheme="minorHAnsi" w:cstheme="minorBidi"/>
          <w:noProof/>
          <w:sz w:val="20"/>
          <w:szCs w:val="22"/>
          <w:lang w:val="ru-RU" w:eastAsia="ru-RU"/>
        </w:rPr>
      </w:pPr>
      <w:hyperlink w:anchor="_Toc192948763" w:history="1">
        <w:r w:rsidRPr="00694107">
          <w:rPr>
            <w:rStyle w:val="Hyperlink"/>
            <w:noProof/>
            <w:lang w:val="ru-RU" w:eastAsia="zh-CN"/>
          </w:rPr>
          <w:t>Приложение 2</w:t>
        </w:r>
        <w:r w:rsidR="00F11C2B">
          <w:rPr>
            <w:rStyle w:val="Hyperlink"/>
            <w:noProof/>
            <w:lang w:eastAsia="zh-CN"/>
          </w:rPr>
          <w:t xml:space="preserve"> </w:t>
        </w:r>
        <w:r w:rsidR="00F11C2B" w:rsidRPr="00F11C2B">
          <w:rPr>
            <w:rStyle w:val="Hyperlink"/>
            <w:noProof/>
            <w:lang w:eastAsia="zh-CN"/>
          </w:rPr>
          <w:t>–</w:t>
        </w:r>
        <w:r w:rsidR="00F11C2B">
          <w:rPr>
            <w:rStyle w:val="Hyperlink"/>
            <w:noProof/>
            <w:lang w:eastAsia="zh-CN"/>
          </w:rPr>
          <w:t xml:space="preserve"> </w:t>
        </w:r>
        <w:r w:rsidRPr="00694107">
          <w:rPr>
            <w:rStyle w:val="Hyperlink"/>
            <w:noProof/>
            <w:lang w:val="ru-RU" w:eastAsia="zh-CN"/>
          </w:rPr>
          <w:t xml:space="preserve">Пример измерений и анализа излучений от воздушных и космических </w:t>
        </w:r>
        <w:r w:rsidRPr="00694107">
          <w:rPr>
            <w:rStyle w:val="Hyperlink"/>
            <w:noProof/>
            <w:lang w:val="ru-RU"/>
          </w:rPr>
          <w:t>источников</w:t>
        </w:r>
        <w:r w:rsidRPr="00694107">
          <w:rPr>
            <w:rStyle w:val="Hyperlink"/>
            <w:noProof/>
            <w:lang w:val="ru-RU" w:eastAsia="zh-CN"/>
          </w:rPr>
          <w:t xml:space="preserve"> в полосе частот РНСС 1559–1610 МГц</w:t>
        </w:r>
        <w:r w:rsidRPr="00694107">
          <w:rPr>
            <w:noProof/>
            <w:webHidden/>
          </w:rPr>
          <w:tab/>
        </w:r>
        <w:r>
          <w:rPr>
            <w:noProof/>
            <w:webHidden/>
          </w:rPr>
          <w:tab/>
        </w:r>
        <w:r w:rsidRPr="00694107">
          <w:rPr>
            <w:noProof/>
            <w:webHidden/>
          </w:rPr>
          <w:fldChar w:fldCharType="begin"/>
        </w:r>
        <w:r w:rsidRPr="00694107">
          <w:rPr>
            <w:noProof/>
            <w:webHidden/>
          </w:rPr>
          <w:instrText xml:space="preserve"> PAGEREF _Toc192948763 \h </w:instrText>
        </w:r>
        <w:r w:rsidRPr="00694107">
          <w:rPr>
            <w:noProof/>
            <w:webHidden/>
          </w:rPr>
        </w:r>
        <w:r w:rsidRPr="00694107">
          <w:rPr>
            <w:noProof/>
            <w:webHidden/>
          </w:rPr>
          <w:fldChar w:fldCharType="separate"/>
        </w:r>
        <w:r w:rsidR="003F1519">
          <w:rPr>
            <w:noProof/>
            <w:webHidden/>
          </w:rPr>
          <w:t>11</w:t>
        </w:r>
        <w:r w:rsidRPr="00694107">
          <w:rPr>
            <w:noProof/>
            <w:webHidden/>
          </w:rPr>
          <w:fldChar w:fldCharType="end"/>
        </w:r>
      </w:hyperlink>
    </w:p>
    <w:p w14:paraId="0B804D7E" w14:textId="027EF0BC" w:rsidR="004107EB" w:rsidRPr="00BA436D" w:rsidRDefault="00694107" w:rsidP="004107EB">
      <w:pPr>
        <w:pStyle w:val="EditorsNote"/>
        <w:rPr>
          <w:i w:val="0"/>
          <w:iCs w:val="0"/>
        </w:rPr>
      </w:pPr>
      <w:r w:rsidRPr="00694107">
        <w:rPr>
          <w:lang w:val="en-US"/>
        </w:rPr>
        <w:fldChar w:fldCharType="end"/>
      </w:r>
    </w:p>
    <w:p w14:paraId="542987A8" w14:textId="4AA7A964" w:rsidR="004107EB" w:rsidRPr="00EE72B4" w:rsidRDefault="004107EB" w:rsidP="004107EB">
      <w:pPr>
        <w:pStyle w:val="Heading1"/>
        <w:keepLines w:val="0"/>
        <w:overflowPunct/>
        <w:autoSpaceDE/>
        <w:autoSpaceDN/>
        <w:adjustRightInd/>
        <w:spacing w:before="240" w:after="60"/>
        <w:textAlignment w:val="auto"/>
        <w:rPr>
          <w:lang w:val="ru-RU"/>
        </w:rPr>
      </w:pPr>
      <w:bookmarkStart w:id="5" w:name="_Toc63698918"/>
      <w:bookmarkStart w:id="6" w:name="_Toc139977688"/>
      <w:bookmarkStart w:id="7" w:name="_Toc192948748"/>
      <w:r w:rsidRPr="00EE72B4">
        <w:rPr>
          <w:lang w:val="ru-RU"/>
        </w:rPr>
        <w:t>1</w:t>
      </w:r>
      <w:r w:rsidRPr="00EE72B4">
        <w:rPr>
          <w:lang w:val="ru-RU"/>
        </w:rPr>
        <w:tab/>
      </w:r>
      <w:bookmarkEnd w:id="5"/>
      <w:bookmarkEnd w:id="6"/>
      <w:r w:rsidR="00EE72B4" w:rsidRPr="00EE72B4">
        <w:rPr>
          <w:lang w:val="ru-RU"/>
        </w:rPr>
        <w:t>Введение</w:t>
      </w:r>
      <w:bookmarkEnd w:id="7"/>
    </w:p>
    <w:p w14:paraId="58460A4D" w14:textId="22202037" w:rsidR="004107EB" w:rsidRPr="00EE72B4" w:rsidRDefault="00EE72B4" w:rsidP="004107EB">
      <w:pPr>
        <w:rPr>
          <w:lang w:val="ru-RU"/>
        </w:rPr>
      </w:pPr>
      <w:r w:rsidRPr="00EE72B4">
        <w:rPr>
          <w:iCs/>
          <w:lang w:val="ru-RU"/>
        </w:rPr>
        <w:t>Условия приема радиосигнал</w:t>
      </w:r>
      <w:r w:rsidR="005F5275">
        <w:rPr>
          <w:iCs/>
          <w:lang w:val="ru-RU"/>
        </w:rPr>
        <w:t>ов</w:t>
      </w:r>
      <w:r w:rsidRPr="00EE72B4">
        <w:rPr>
          <w:iCs/>
          <w:lang w:val="ru-RU"/>
        </w:rPr>
        <w:t xml:space="preserve"> могут </w:t>
      </w:r>
      <w:r w:rsidR="005F5275">
        <w:rPr>
          <w:iCs/>
          <w:lang w:val="ru-RU"/>
        </w:rPr>
        <w:t>оказывать негативное влияние</w:t>
      </w:r>
      <w:r w:rsidRPr="00EE72B4">
        <w:rPr>
          <w:iCs/>
          <w:lang w:val="ru-RU"/>
        </w:rPr>
        <w:t xml:space="preserve"> на качество радиосвязи. К </w:t>
      </w:r>
      <w:r w:rsidR="005F5275">
        <w:rPr>
          <w:iCs/>
          <w:lang w:val="ru-RU"/>
        </w:rPr>
        <w:t>ним</w:t>
      </w:r>
      <w:r w:rsidRPr="00EE72B4">
        <w:rPr>
          <w:iCs/>
          <w:lang w:val="ru-RU"/>
        </w:rPr>
        <w:t xml:space="preserve"> относятся фоновый шум и излучени</w:t>
      </w:r>
      <w:r w:rsidR="005F5275">
        <w:rPr>
          <w:iCs/>
          <w:lang w:val="ru-RU"/>
        </w:rPr>
        <w:t>я</w:t>
      </w:r>
      <w:r w:rsidRPr="00EE72B4">
        <w:rPr>
          <w:iCs/>
          <w:lang w:val="ru-RU"/>
        </w:rPr>
        <w:t xml:space="preserve"> пространственно-распределенных радиостанций. В настоящем </w:t>
      </w:r>
      <w:r w:rsidR="005F5275" w:rsidRPr="00EE72B4">
        <w:rPr>
          <w:iCs/>
          <w:lang w:val="ru-RU"/>
        </w:rPr>
        <w:t xml:space="preserve">Отчете </w:t>
      </w:r>
      <w:r w:rsidRPr="00EE72B4">
        <w:rPr>
          <w:iCs/>
          <w:lang w:val="ru-RU"/>
        </w:rPr>
        <w:t xml:space="preserve">описывается метод </w:t>
      </w:r>
      <w:r w:rsidR="005F5275">
        <w:rPr>
          <w:iCs/>
          <w:lang w:val="ru-RU"/>
        </w:rPr>
        <w:t>контроля за использованием спектра</w:t>
      </w:r>
      <w:r w:rsidRPr="00EE72B4">
        <w:rPr>
          <w:iCs/>
          <w:lang w:val="ru-RU"/>
        </w:rPr>
        <w:t xml:space="preserve">, при котором </w:t>
      </w:r>
      <w:r w:rsidR="005F5275">
        <w:rPr>
          <w:iCs/>
          <w:lang w:val="ru-RU"/>
        </w:rPr>
        <w:t>осуществляются регистрация и оценка сигналов наряду с уровнями шума в определенном месте, а также их пространственное распределение в рассматриваемой полосе частот.</w:t>
      </w:r>
    </w:p>
    <w:p w14:paraId="120616C0" w14:textId="755B0D7E" w:rsidR="004107EB" w:rsidRPr="005201E0" w:rsidRDefault="004107EB" w:rsidP="004107EB">
      <w:pPr>
        <w:pStyle w:val="Heading1"/>
        <w:rPr>
          <w:lang w:val="ru-RU"/>
        </w:rPr>
      </w:pPr>
      <w:bookmarkStart w:id="8" w:name="_Toc63698919"/>
      <w:bookmarkStart w:id="9" w:name="_Toc139977689"/>
      <w:bookmarkStart w:id="10" w:name="_Toc192948749"/>
      <w:r w:rsidRPr="005201E0">
        <w:rPr>
          <w:lang w:val="ru-RU"/>
        </w:rPr>
        <w:lastRenderedPageBreak/>
        <w:t>2</w:t>
      </w:r>
      <w:r w:rsidRPr="005201E0">
        <w:rPr>
          <w:lang w:val="ru-RU"/>
        </w:rPr>
        <w:tab/>
      </w:r>
      <w:bookmarkEnd w:id="8"/>
      <w:bookmarkEnd w:id="9"/>
      <w:r w:rsidR="005201E0" w:rsidRPr="005201E0">
        <w:rPr>
          <w:lang w:val="ru-RU"/>
        </w:rPr>
        <w:t>Основные этапы измерения и пространственного анализа излучени</w:t>
      </w:r>
      <w:bookmarkEnd w:id="10"/>
      <w:r w:rsidR="005F5275">
        <w:rPr>
          <w:lang w:val="ru-RU"/>
        </w:rPr>
        <w:t>й</w:t>
      </w:r>
    </w:p>
    <w:p w14:paraId="750C94A8" w14:textId="4329847C" w:rsidR="005201E0" w:rsidRPr="005201E0" w:rsidRDefault="005201E0" w:rsidP="005201E0">
      <w:pPr>
        <w:rPr>
          <w:lang w:val="ru-RU"/>
        </w:rPr>
      </w:pPr>
      <w:r w:rsidRPr="005201E0">
        <w:rPr>
          <w:lang w:val="ru-RU"/>
        </w:rPr>
        <w:t>Метод измерения и пространственного анализа излучени</w:t>
      </w:r>
      <w:r w:rsidR="005F5275">
        <w:rPr>
          <w:lang w:val="ru-RU"/>
        </w:rPr>
        <w:t>й</w:t>
      </w:r>
      <w:r w:rsidRPr="005201E0">
        <w:rPr>
          <w:lang w:val="ru-RU"/>
        </w:rPr>
        <w:t xml:space="preserve"> включает следующие основные этапы:</w:t>
      </w:r>
    </w:p>
    <w:p w14:paraId="7EAFE072" w14:textId="7DCF5213" w:rsidR="005201E0" w:rsidRPr="005201E0" w:rsidRDefault="005201E0" w:rsidP="005201E0">
      <w:pPr>
        <w:pStyle w:val="enumlev1"/>
        <w:rPr>
          <w:lang w:val="ru-RU"/>
        </w:rPr>
      </w:pPr>
      <w:r w:rsidRPr="005201E0">
        <w:rPr>
          <w:lang w:val="ru-RU" w:eastAsia="zh-CN"/>
        </w:rPr>
        <w:t>1)</w:t>
      </w:r>
      <w:r w:rsidRPr="005201E0">
        <w:rPr>
          <w:lang w:val="ru-RU" w:eastAsia="zh-CN"/>
        </w:rPr>
        <w:tab/>
        <w:t>ввод и запись спектров для анализа излучени</w:t>
      </w:r>
      <w:r w:rsidR="005F5275">
        <w:rPr>
          <w:lang w:val="ru-RU" w:eastAsia="zh-CN"/>
        </w:rPr>
        <w:t>й</w:t>
      </w:r>
      <w:r w:rsidRPr="005201E0">
        <w:rPr>
          <w:lang w:val="ru-RU" w:eastAsia="zh-CN"/>
        </w:rPr>
        <w:t>:</w:t>
      </w:r>
    </w:p>
    <w:p w14:paraId="3C427983" w14:textId="77777777" w:rsidR="005201E0" w:rsidRPr="005201E0" w:rsidRDefault="005201E0" w:rsidP="005201E0">
      <w:pPr>
        <w:pStyle w:val="enumlev2"/>
        <w:rPr>
          <w:lang w:val="ru-RU"/>
        </w:rPr>
      </w:pPr>
      <w:r w:rsidRPr="005201E0">
        <w:rPr>
          <w:lang w:val="ru-RU"/>
        </w:rPr>
        <w:t>•</w:t>
      </w:r>
      <w:r w:rsidRPr="005201E0">
        <w:rPr>
          <w:lang w:val="ru-RU"/>
        </w:rPr>
        <w:tab/>
        <w:t xml:space="preserve">при анализе наземных источников учитывается азимутальная плоскость в разных направлениях; </w:t>
      </w:r>
    </w:p>
    <w:p w14:paraId="5D3C796B" w14:textId="77777777" w:rsidR="005201E0" w:rsidRPr="005201E0" w:rsidRDefault="005201E0" w:rsidP="005201E0">
      <w:pPr>
        <w:pStyle w:val="enumlev2"/>
        <w:rPr>
          <w:lang w:val="ru-RU"/>
        </w:rPr>
      </w:pPr>
      <w:r w:rsidRPr="005201E0">
        <w:rPr>
          <w:lang w:val="ru-RU"/>
        </w:rPr>
        <w:t>•</w:t>
      </w:r>
      <w:r w:rsidRPr="005201E0">
        <w:rPr>
          <w:lang w:val="ru-RU"/>
        </w:rPr>
        <w:tab/>
        <w:t>для воздушных и космических источников учитываются различные направления, определяемые комбинацией азимута и угла места;</w:t>
      </w:r>
    </w:p>
    <w:p w14:paraId="740AEE1C" w14:textId="6311C3CA" w:rsidR="005201E0" w:rsidRPr="005201E0" w:rsidRDefault="005201E0" w:rsidP="005201E0">
      <w:pPr>
        <w:pStyle w:val="enumlev1"/>
        <w:rPr>
          <w:lang w:val="ru-RU" w:eastAsia="zh-CN"/>
        </w:rPr>
      </w:pPr>
      <w:r w:rsidRPr="005201E0">
        <w:rPr>
          <w:lang w:val="ru-RU" w:eastAsia="zh-CN"/>
        </w:rPr>
        <w:t>2)</w:t>
      </w:r>
      <w:r w:rsidRPr="005201E0">
        <w:rPr>
          <w:lang w:val="ru-RU" w:eastAsia="zh-CN"/>
        </w:rPr>
        <w:tab/>
        <w:t xml:space="preserve">определение </w:t>
      </w:r>
      <w:r w:rsidR="005F5275">
        <w:rPr>
          <w:lang w:val="ru-RU" w:eastAsia="zh-CN"/>
        </w:rPr>
        <w:t>совокупных</w:t>
      </w:r>
      <w:r w:rsidRPr="005201E0">
        <w:rPr>
          <w:lang w:val="ru-RU" w:eastAsia="zh-CN"/>
        </w:rPr>
        <w:t xml:space="preserve"> параметров </w:t>
      </w:r>
      <w:r w:rsidR="005F5275">
        <w:rPr>
          <w:lang w:val="ru-RU" w:eastAsia="zh-CN"/>
        </w:rPr>
        <w:t>записанных</w:t>
      </w:r>
      <w:r w:rsidRPr="005201E0">
        <w:rPr>
          <w:lang w:val="ru-RU" w:eastAsia="zh-CN"/>
        </w:rPr>
        <w:t xml:space="preserve"> спектров;</w:t>
      </w:r>
    </w:p>
    <w:p w14:paraId="625DAC1E" w14:textId="017437D1" w:rsidR="005201E0" w:rsidRPr="005201E0" w:rsidRDefault="005201E0" w:rsidP="005201E0">
      <w:pPr>
        <w:pStyle w:val="enumlev1"/>
        <w:rPr>
          <w:lang w:val="ru-RU"/>
        </w:rPr>
      </w:pPr>
      <w:r w:rsidRPr="005201E0">
        <w:rPr>
          <w:lang w:val="ru-RU" w:eastAsia="zh-CN"/>
        </w:rPr>
        <w:t>3)</w:t>
      </w:r>
      <w:r w:rsidRPr="005201E0">
        <w:rPr>
          <w:lang w:val="ru-RU" w:eastAsia="zh-CN"/>
        </w:rPr>
        <w:tab/>
        <w:t>построение диаграммы пространственного распределения излучени</w:t>
      </w:r>
      <w:r w:rsidR="00062ADD">
        <w:rPr>
          <w:lang w:val="ru-RU" w:eastAsia="zh-CN"/>
        </w:rPr>
        <w:t>й</w:t>
      </w:r>
      <w:r w:rsidRPr="005201E0">
        <w:rPr>
          <w:lang w:val="ru-RU" w:eastAsia="zh-CN"/>
        </w:rPr>
        <w:t xml:space="preserve"> относительно точки измерения;</w:t>
      </w:r>
    </w:p>
    <w:p w14:paraId="3EA0F628" w14:textId="798DCA62" w:rsidR="005201E0" w:rsidRPr="005201E0" w:rsidRDefault="005201E0" w:rsidP="005201E0">
      <w:pPr>
        <w:pStyle w:val="enumlev1"/>
        <w:rPr>
          <w:lang w:val="ru-RU"/>
        </w:rPr>
      </w:pPr>
      <w:r w:rsidRPr="005201E0">
        <w:rPr>
          <w:lang w:val="ru-RU"/>
        </w:rPr>
        <w:t>4</w:t>
      </w:r>
      <w:bookmarkStart w:id="11" w:name="_Toc516394730"/>
      <w:r w:rsidRPr="005201E0">
        <w:rPr>
          <w:lang w:val="ru-RU"/>
        </w:rPr>
        <w:t>)</w:t>
      </w:r>
      <w:r w:rsidRPr="005201E0">
        <w:rPr>
          <w:lang w:val="ru-RU"/>
        </w:rPr>
        <w:tab/>
      </w:r>
      <w:bookmarkEnd w:id="11"/>
      <w:r w:rsidRPr="005201E0">
        <w:rPr>
          <w:lang w:val="ru-RU"/>
        </w:rPr>
        <w:t>расчет норм уровня излучени</w:t>
      </w:r>
      <w:r w:rsidR="00062ADD">
        <w:rPr>
          <w:lang w:val="ru-RU"/>
        </w:rPr>
        <w:t>й</w:t>
      </w:r>
      <w:r w:rsidRPr="005201E0">
        <w:rPr>
          <w:lang w:val="ru-RU"/>
        </w:rPr>
        <w:t xml:space="preserve"> для каждой выборки данных;</w:t>
      </w:r>
    </w:p>
    <w:p w14:paraId="40102EA7" w14:textId="77777777" w:rsidR="005201E0" w:rsidRPr="005201E0" w:rsidRDefault="005201E0" w:rsidP="005201E0">
      <w:pPr>
        <w:pStyle w:val="enumlev1"/>
        <w:rPr>
          <w:lang w:val="ru-RU" w:eastAsia="zh-CN"/>
        </w:rPr>
      </w:pPr>
      <w:r w:rsidRPr="005201E0">
        <w:rPr>
          <w:lang w:val="ru-RU" w:eastAsia="zh-CN"/>
        </w:rPr>
        <w:t>5)</w:t>
      </w:r>
      <w:r w:rsidRPr="005201E0">
        <w:rPr>
          <w:lang w:val="ru-RU" w:eastAsia="zh-CN"/>
        </w:rPr>
        <w:tab/>
        <w:t>дополнительные наложения на географическую карту;</w:t>
      </w:r>
    </w:p>
    <w:p w14:paraId="227D2EAF" w14:textId="47DA9981" w:rsidR="004107EB" w:rsidRPr="005201E0" w:rsidRDefault="005201E0" w:rsidP="005201E0">
      <w:pPr>
        <w:pStyle w:val="enumlev1"/>
        <w:rPr>
          <w:lang w:val="ru-RU" w:eastAsia="zh-CN"/>
        </w:rPr>
      </w:pPr>
      <w:r w:rsidRPr="005201E0">
        <w:rPr>
          <w:lang w:val="ru-RU" w:eastAsia="zh-CN"/>
        </w:rPr>
        <w:t>6)</w:t>
      </w:r>
      <w:r w:rsidRPr="005201E0">
        <w:rPr>
          <w:lang w:val="ru-RU" w:eastAsia="zh-CN"/>
        </w:rPr>
        <w:tab/>
        <w:t>анализ результатов.</w:t>
      </w:r>
    </w:p>
    <w:p w14:paraId="3774B08A" w14:textId="2E28596E" w:rsidR="004107EB" w:rsidRPr="005201E0" w:rsidRDefault="004107EB" w:rsidP="004107EB">
      <w:pPr>
        <w:pStyle w:val="Heading1"/>
        <w:rPr>
          <w:lang w:val="ru-RU"/>
        </w:rPr>
      </w:pPr>
      <w:bookmarkStart w:id="12" w:name="_Toc63698920"/>
      <w:bookmarkStart w:id="13" w:name="_Toc139977690"/>
      <w:bookmarkStart w:id="14" w:name="_Toc192948750"/>
      <w:r w:rsidRPr="005201E0">
        <w:rPr>
          <w:lang w:val="ru-RU"/>
        </w:rPr>
        <w:t>3</w:t>
      </w:r>
      <w:r w:rsidRPr="005201E0">
        <w:rPr>
          <w:lang w:val="ru-RU"/>
        </w:rPr>
        <w:tab/>
      </w:r>
      <w:bookmarkEnd w:id="12"/>
      <w:bookmarkEnd w:id="13"/>
      <w:r w:rsidR="005201E0" w:rsidRPr="005201E0">
        <w:rPr>
          <w:lang w:val="ru-RU"/>
        </w:rPr>
        <w:t xml:space="preserve">Измерения </w:t>
      </w:r>
      <w:r w:rsidR="00062ADD">
        <w:rPr>
          <w:lang w:val="ru-RU"/>
        </w:rPr>
        <w:t>в целях</w:t>
      </w:r>
      <w:r w:rsidR="005201E0" w:rsidRPr="005201E0">
        <w:rPr>
          <w:lang w:val="ru-RU"/>
        </w:rPr>
        <w:t xml:space="preserve"> оценки электромагнитной и помеховой обстановки</w:t>
      </w:r>
      <w:bookmarkEnd w:id="14"/>
    </w:p>
    <w:p w14:paraId="67667798" w14:textId="414921F2" w:rsidR="005201E0" w:rsidRPr="005201E0" w:rsidRDefault="006B24DC" w:rsidP="005201E0">
      <w:pPr>
        <w:rPr>
          <w:lang w:val="ru-RU"/>
        </w:rPr>
      </w:pPr>
      <w:r>
        <w:rPr>
          <w:lang w:val="ru-RU"/>
        </w:rPr>
        <w:t>В состав измерительной системы, используемой</w:t>
      </w:r>
      <w:r w:rsidR="005201E0" w:rsidRPr="005201E0">
        <w:rPr>
          <w:lang w:val="ru-RU"/>
        </w:rPr>
        <w:t xml:space="preserve"> для проведения измерений в определенно</w:t>
      </w:r>
      <w:r>
        <w:rPr>
          <w:lang w:val="ru-RU"/>
        </w:rPr>
        <w:t>й</w:t>
      </w:r>
      <w:r w:rsidR="005201E0" w:rsidRPr="005201E0">
        <w:rPr>
          <w:lang w:val="ru-RU"/>
        </w:rPr>
        <w:t xml:space="preserve"> </w:t>
      </w:r>
      <w:r>
        <w:rPr>
          <w:lang w:val="ru-RU"/>
        </w:rPr>
        <w:t>полосе</w:t>
      </w:r>
      <w:r w:rsidR="005201E0" w:rsidRPr="005201E0">
        <w:rPr>
          <w:lang w:val="ru-RU"/>
        </w:rPr>
        <w:t xml:space="preserve"> частот, </w:t>
      </w:r>
      <w:r>
        <w:rPr>
          <w:lang w:val="ru-RU"/>
        </w:rPr>
        <w:t>должно входить следующее измерительное и вспомогательное оборудование</w:t>
      </w:r>
      <w:r w:rsidR="005201E0" w:rsidRPr="005201E0">
        <w:rPr>
          <w:lang w:val="ru-RU"/>
        </w:rPr>
        <w:t xml:space="preserve">: </w:t>
      </w:r>
    </w:p>
    <w:p w14:paraId="6106E5F2" w14:textId="5E4D97F7" w:rsidR="005201E0" w:rsidRPr="005201E0" w:rsidRDefault="005201E0" w:rsidP="005201E0">
      <w:pPr>
        <w:pStyle w:val="enumlev1"/>
        <w:rPr>
          <w:lang w:val="ru-RU"/>
        </w:rPr>
      </w:pPr>
      <w:r w:rsidRPr="005201E0">
        <w:rPr>
          <w:lang w:val="ru-RU" w:eastAsia="zh-CN"/>
        </w:rPr>
        <w:t>–</w:t>
      </w:r>
      <w:r w:rsidRPr="005201E0">
        <w:rPr>
          <w:lang w:val="ru-RU" w:eastAsia="zh-CN"/>
        </w:rPr>
        <w:tab/>
      </w:r>
      <w:r w:rsidRPr="005201E0">
        <w:rPr>
          <w:lang w:val="ru-RU"/>
        </w:rPr>
        <w:t>направленн</w:t>
      </w:r>
      <w:r w:rsidR="00463D21">
        <w:rPr>
          <w:lang w:val="ru-RU"/>
        </w:rPr>
        <w:t>ая</w:t>
      </w:r>
      <w:r w:rsidRPr="005201E0">
        <w:rPr>
          <w:lang w:val="ru-RU"/>
        </w:rPr>
        <w:t xml:space="preserve"> измерительн</w:t>
      </w:r>
      <w:r w:rsidR="00463D21">
        <w:rPr>
          <w:lang w:val="ru-RU"/>
        </w:rPr>
        <w:t>ая</w:t>
      </w:r>
      <w:r w:rsidRPr="005201E0">
        <w:rPr>
          <w:lang w:val="ru-RU"/>
        </w:rPr>
        <w:t xml:space="preserve"> антенн</w:t>
      </w:r>
      <w:r w:rsidR="00463D21">
        <w:rPr>
          <w:lang w:val="ru-RU"/>
        </w:rPr>
        <w:t>а</w:t>
      </w:r>
      <w:r w:rsidRPr="005201E0">
        <w:rPr>
          <w:lang w:val="ru-RU"/>
        </w:rPr>
        <w:t>, установленн</w:t>
      </w:r>
      <w:r w:rsidR="00463D21">
        <w:rPr>
          <w:lang w:val="ru-RU"/>
        </w:rPr>
        <w:t>ая</w:t>
      </w:r>
      <w:r w:rsidRPr="005201E0">
        <w:rPr>
          <w:lang w:val="ru-RU"/>
        </w:rPr>
        <w:t xml:space="preserve"> на штативе с поворотным столом;</w:t>
      </w:r>
    </w:p>
    <w:p w14:paraId="60B06C0C" w14:textId="647FDD6E" w:rsidR="005201E0" w:rsidRPr="005201E0" w:rsidRDefault="005201E0" w:rsidP="005201E0">
      <w:pPr>
        <w:pStyle w:val="enumlev1"/>
        <w:rPr>
          <w:lang w:val="ru-RU"/>
        </w:rPr>
      </w:pPr>
      <w:r w:rsidRPr="005201E0">
        <w:rPr>
          <w:lang w:val="ru-RU"/>
        </w:rPr>
        <w:t>–</w:t>
      </w:r>
      <w:r w:rsidRPr="005201E0">
        <w:rPr>
          <w:lang w:val="ru-RU"/>
        </w:rPr>
        <w:tab/>
        <w:t>всенаправленн</w:t>
      </w:r>
      <w:r w:rsidR="00463D21">
        <w:rPr>
          <w:lang w:val="ru-RU"/>
        </w:rPr>
        <w:t>ая</w:t>
      </w:r>
      <w:r w:rsidRPr="005201E0">
        <w:rPr>
          <w:lang w:val="ru-RU"/>
        </w:rPr>
        <w:t xml:space="preserve"> антенн</w:t>
      </w:r>
      <w:r w:rsidR="00463D21">
        <w:rPr>
          <w:lang w:val="ru-RU"/>
        </w:rPr>
        <w:t>а</w:t>
      </w:r>
      <w:r w:rsidRPr="005201E0">
        <w:rPr>
          <w:lang w:val="ru-RU"/>
        </w:rPr>
        <w:t>;</w:t>
      </w:r>
    </w:p>
    <w:p w14:paraId="6B2E0137" w14:textId="77777777" w:rsidR="005201E0" w:rsidRPr="005201E0" w:rsidRDefault="005201E0" w:rsidP="005201E0">
      <w:pPr>
        <w:pStyle w:val="enumlev1"/>
        <w:rPr>
          <w:lang w:val="ru-RU"/>
        </w:rPr>
      </w:pPr>
      <w:r w:rsidRPr="005201E0">
        <w:rPr>
          <w:lang w:val="ru-RU"/>
        </w:rPr>
        <w:t>–</w:t>
      </w:r>
      <w:r w:rsidRPr="005201E0">
        <w:rPr>
          <w:lang w:val="ru-RU"/>
        </w:rPr>
        <w:tab/>
        <w:t>антенный переключатель;</w:t>
      </w:r>
    </w:p>
    <w:p w14:paraId="5EF19AA8" w14:textId="77777777" w:rsidR="005201E0" w:rsidRPr="005201E0" w:rsidRDefault="005201E0" w:rsidP="005201E0">
      <w:pPr>
        <w:pStyle w:val="enumlev1"/>
        <w:rPr>
          <w:lang w:val="ru-RU"/>
        </w:rPr>
      </w:pPr>
      <w:r w:rsidRPr="005201E0">
        <w:rPr>
          <w:lang w:val="ru-RU"/>
        </w:rPr>
        <w:t>–</w:t>
      </w:r>
      <w:r w:rsidRPr="005201E0">
        <w:rPr>
          <w:lang w:val="ru-RU"/>
        </w:rPr>
        <w:tab/>
        <w:t>малошумящий усилитель;</w:t>
      </w:r>
    </w:p>
    <w:p w14:paraId="75C70CA6" w14:textId="77777777" w:rsidR="005201E0" w:rsidRPr="005201E0" w:rsidRDefault="005201E0" w:rsidP="005201E0">
      <w:pPr>
        <w:pStyle w:val="enumlev1"/>
        <w:rPr>
          <w:lang w:val="ru-RU"/>
        </w:rPr>
      </w:pPr>
      <w:r w:rsidRPr="005201E0">
        <w:rPr>
          <w:lang w:val="ru-RU"/>
        </w:rPr>
        <w:t>–</w:t>
      </w:r>
      <w:r w:rsidRPr="005201E0">
        <w:rPr>
          <w:lang w:val="ru-RU"/>
        </w:rPr>
        <w:tab/>
        <w:t>измерительный приемник или анализатор спектра;</w:t>
      </w:r>
    </w:p>
    <w:p w14:paraId="703D328A" w14:textId="77777777" w:rsidR="005201E0" w:rsidRPr="005201E0" w:rsidRDefault="005201E0" w:rsidP="005201E0">
      <w:pPr>
        <w:pStyle w:val="enumlev1"/>
        <w:rPr>
          <w:lang w:val="ru-RU"/>
        </w:rPr>
      </w:pPr>
      <w:r w:rsidRPr="005201E0">
        <w:rPr>
          <w:lang w:val="ru-RU"/>
        </w:rPr>
        <w:t>–</w:t>
      </w:r>
      <w:r w:rsidRPr="005201E0">
        <w:rPr>
          <w:lang w:val="ru-RU"/>
        </w:rPr>
        <w:tab/>
        <w:t>навигационный приемник;</w:t>
      </w:r>
    </w:p>
    <w:p w14:paraId="76C8CA3F" w14:textId="77777777" w:rsidR="005201E0" w:rsidRPr="005201E0" w:rsidRDefault="005201E0" w:rsidP="005201E0">
      <w:pPr>
        <w:pStyle w:val="enumlev1"/>
        <w:rPr>
          <w:lang w:val="ru-RU"/>
        </w:rPr>
      </w:pPr>
      <w:r w:rsidRPr="005201E0">
        <w:rPr>
          <w:lang w:val="ru-RU"/>
        </w:rPr>
        <w:t>–</w:t>
      </w:r>
      <w:r w:rsidRPr="005201E0">
        <w:rPr>
          <w:lang w:val="ru-RU"/>
        </w:rPr>
        <w:tab/>
        <w:t>компьютер с интерфейсом дистанционного управления.</w:t>
      </w:r>
    </w:p>
    <w:p w14:paraId="1003C54E" w14:textId="74B2F6C7" w:rsidR="005201E0" w:rsidRPr="005201E0" w:rsidRDefault="00463D21" w:rsidP="005201E0">
      <w:pPr>
        <w:rPr>
          <w:lang w:val="ru-RU"/>
        </w:rPr>
      </w:pPr>
      <w:r>
        <w:rPr>
          <w:lang w:val="ru-RU"/>
        </w:rPr>
        <w:t>Рабочая полоса частот</w:t>
      </w:r>
      <w:r w:rsidR="005201E0" w:rsidRPr="005201E0">
        <w:rPr>
          <w:lang w:val="ru-RU"/>
        </w:rPr>
        <w:t xml:space="preserve"> измерительного оборудования </w:t>
      </w:r>
      <w:r w:rsidR="00C45484">
        <w:rPr>
          <w:lang w:val="ru-RU"/>
        </w:rPr>
        <w:t>должна</w:t>
      </w:r>
      <w:r w:rsidR="005201E0" w:rsidRPr="005201E0">
        <w:rPr>
          <w:lang w:val="ru-RU"/>
        </w:rPr>
        <w:t xml:space="preserve"> соответствовать анализируем</w:t>
      </w:r>
      <w:r w:rsidR="00C45484">
        <w:rPr>
          <w:lang w:val="ru-RU"/>
        </w:rPr>
        <w:t>ой полосе</w:t>
      </w:r>
      <w:r w:rsidR="005201E0" w:rsidRPr="005201E0">
        <w:rPr>
          <w:lang w:val="ru-RU"/>
        </w:rPr>
        <w:t xml:space="preserve"> частот. Поляризация измерительной антенны должна соответствовать поляризации измеряемых сигналов. </w:t>
      </w:r>
    </w:p>
    <w:p w14:paraId="7D121745" w14:textId="0BB9EC18" w:rsidR="004107EB" w:rsidRPr="00C45484" w:rsidRDefault="00C45484" w:rsidP="005201E0">
      <w:pPr>
        <w:rPr>
          <w:lang w:val="ru-RU"/>
        </w:rPr>
      </w:pPr>
      <w:r>
        <w:rPr>
          <w:lang w:val="ru-RU"/>
        </w:rPr>
        <w:t>И</w:t>
      </w:r>
      <w:r w:rsidR="005201E0" w:rsidRPr="005201E0">
        <w:rPr>
          <w:lang w:val="ru-RU"/>
        </w:rPr>
        <w:t>змерительная система может быть подвижной, стационарной, переносной или транспортируемой</w:t>
      </w:r>
      <w:r>
        <w:rPr>
          <w:lang w:val="ru-RU"/>
        </w:rPr>
        <w:t xml:space="preserve"> в зависимости от необходимости</w:t>
      </w:r>
      <w:r w:rsidR="005201E0" w:rsidRPr="005201E0">
        <w:rPr>
          <w:lang w:val="ru-RU"/>
        </w:rPr>
        <w:t xml:space="preserve">. Блок-схема </w:t>
      </w:r>
      <w:r>
        <w:rPr>
          <w:lang w:val="ru-RU"/>
        </w:rPr>
        <w:t xml:space="preserve">такой системы </w:t>
      </w:r>
      <w:r w:rsidR="005201E0" w:rsidRPr="005201E0">
        <w:rPr>
          <w:lang w:val="ru-RU"/>
        </w:rPr>
        <w:t>представлена на рисунке</w:t>
      </w:r>
      <w:r w:rsidR="008A61A8">
        <w:rPr>
          <w:lang w:val="ru-RU"/>
        </w:rPr>
        <w:t> </w:t>
      </w:r>
      <w:r w:rsidR="005201E0" w:rsidRPr="005201E0">
        <w:rPr>
          <w:lang w:val="ru-RU"/>
        </w:rPr>
        <w:t>1.</w:t>
      </w:r>
    </w:p>
    <w:p w14:paraId="3A13B857" w14:textId="2A3AD9AA" w:rsidR="004107EB" w:rsidRPr="00C45484" w:rsidRDefault="005201E0" w:rsidP="003C2025">
      <w:pPr>
        <w:pStyle w:val="FigureNo"/>
        <w:rPr>
          <w:lang w:val="ru-RU"/>
        </w:rPr>
      </w:pPr>
      <w:r w:rsidRPr="006D0F76">
        <w:rPr>
          <w:lang w:val="ru-RU"/>
        </w:rPr>
        <w:lastRenderedPageBreak/>
        <w:t>РИСУНОК 1</w:t>
      </w:r>
    </w:p>
    <w:p w14:paraId="2193A844" w14:textId="101A7D8A" w:rsidR="004107EB" w:rsidRPr="00C45484" w:rsidRDefault="005201E0" w:rsidP="004107EB">
      <w:pPr>
        <w:pStyle w:val="Figuretitle"/>
        <w:rPr>
          <w:lang w:val="ru-RU"/>
        </w:rPr>
      </w:pPr>
      <w:r w:rsidRPr="006D0F76">
        <w:rPr>
          <w:lang w:val="ru-RU"/>
        </w:rPr>
        <w:t>Блок-схема измерительного оборудования</w:t>
      </w:r>
    </w:p>
    <w:p w14:paraId="38AAF732" w14:textId="0F59D5CC" w:rsidR="004107EB" w:rsidRPr="00130DE5" w:rsidRDefault="008A61A8" w:rsidP="004107EB">
      <w:pPr>
        <w:pStyle w:val="Figure"/>
      </w:pPr>
      <w:r>
        <w:rPr>
          <w:noProof/>
          <w:lang w:val="ru-RU" w:eastAsia="ru-RU"/>
        </w:rPr>
        <w:drawing>
          <wp:inline distT="0" distB="0" distL="0" distR="0" wp14:anchorId="046BBA4C" wp14:editId="3F7511DC">
            <wp:extent cx="5239523" cy="314249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2454-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523" cy="3142494"/>
                    </a:xfrm>
                    <a:prstGeom prst="rect">
                      <a:avLst/>
                    </a:prstGeom>
                  </pic:spPr>
                </pic:pic>
              </a:graphicData>
            </a:graphic>
          </wp:inline>
        </w:drawing>
      </w:r>
    </w:p>
    <w:p w14:paraId="6FEC3C50" w14:textId="5F3701D2" w:rsidR="00F37D8D" w:rsidRPr="00F37D8D" w:rsidRDefault="00F37D8D" w:rsidP="00F37D8D">
      <w:pPr>
        <w:pStyle w:val="Normalaftertitle"/>
        <w:rPr>
          <w:lang w:val="ru-RU"/>
        </w:rPr>
      </w:pPr>
      <w:r w:rsidRPr="00F37D8D">
        <w:rPr>
          <w:lang w:val="ru-RU"/>
        </w:rPr>
        <w:t>В процессе измерения регистрируются географические координаты точки измерения, время измерения, высота измерительной антенны, а также азимут и угол места</w:t>
      </w:r>
      <w:r w:rsidR="00C45484">
        <w:rPr>
          <w:lang w:val="ru-RU"/>
        </w:rPr>
        <w:t xml:space="preserve"> антенны</w:t>
      </w:r>
      <w:r w:rsidRPr="00F37D8D">
        <w:rPr>
          <w:lang w:val="ru-RU"/>
        </w:rPr>
        <w:t xml:space="preserve">. </w:t>
      </w:r>
    </w:p>
    <w:p w14:paraId="54D2AEBD" w14:textId="0CA7D78A" w:rsidR="00F37D8D" w:rsidRPr="00F37D8D" w:rsidRDefault="00F37D8D" w:rsidP="00F37D8D">
      <w:pPr>
        <w:rPr>
          <w:lang w:val="ru-RU"/>
        </w:rPr>
      </w:pPr>
      <w:r w:rsidRPr="00F37D8D">
        <w:rPr>
          <w:lang w:val="ru-RU"/>
        </w:rPr>
        <w:t xml:space="preserve">В процессе измерений направленная антенна </w:t>
      </w:r>
      <w:r w:rsidR="00EE71AA">
        <w:rPr>
          <w:lang w:val="ru-RU"/>
        </w:rPr>
        <w:t>поворачивается с определенным шагом</w:t>
      </w:r>
      <w:r w:rsidRPr="00F37D8D">
        <w:rPr>
          <w:lang w:val="ru-RU"/>
        </w:rPr>
        <w:t xml:space="preserve">, </w:t>
      </w:r>
      <w:r w:rsidR="00EE71AA">
        <w:rPr>
          <w:lang w:val="ru-RU"/>
        </w:rPr>
        <w:t>сканируя</w:t>
      </w:r>
      <w:r w:rsidRPr="00F37D8D">
        <w:rPr>
          <w:lang w:val="ru-RU"/>
        </w:rPr>
        <w:t xml:space="preserve"> окружающее пространство. На каждом шаге регистрируются спектр и ориентация антенны (азимут, угол места) в контролируемо</w:t>
      </w:r>
      <w:r w:rsidR="00EE71AA">
        <w:rPr>
          <w:lang w:val="ru-RU"/>
        </w:rPr>
        <w:t>й</w:t>
      </w:r>
      <w:r w:rsidRPr="00F37D8D">
        <w:rPr>
          <w:lang w:val="ru-RU"/>
        </w:rPr>
        <w:t xml:space="preserve"> </w:t>
      </w:r>
      <w:r w:rsidR="00EE71AA">
        <w:rPr>
          <w:lang w:val="ru-RU"/>
        </w:rPr>
        <w:t>полосе</w:t>
      </w:r>
      <w:r w:rsidRPr="00F37D8D">
        <w:rPr>
          <w:lang w:val="ru-RU"/>
        </w:rPr>
        <w:t xml:space="preserve"> частот. В зависимости от цели </w:t>
      </w:r>
      <w:r w:rsidR="00EE71AA">
        <w:rPr>
          <w:lang w:val="ru-RU"/>
        </w:rPr>
        <w:t>контроля</w:t>
      </w:r>
      <w:r w:rsidRPr="00F37D8D">
        <w:rPr>
          <w:lang w:val="ru-RU"/>
        </w:rPr>
        <w:t xml:space="preserve"> могут применяться следующие схемы сканирования:</w:t>
      </w:r>
    </w:p>
    <w:p w14:paraId="3186753C" w14:textId="17EF9585" w:rsidR="00F37D8D" w:rsidRPr="00F37D8D" w:rsidRDefault="00F37D8D" w:rsidP="00185BE6">
      <w:pPr>
        <w:pStyle w:val="enumlev1"/>
        <w:rPr>
          <w:lang w:val="ru-RU"/>
        </w:rPr>
      </w:pPr>
      <w:r w:rsidRPr="00F37D8D">
        <w:rPr>
          <w:lang w:val="ru-RU"/>
        </w:rPr>
        <w:t>–</w:t>
      </w:r>
      <w:r w:rsidRPr="00F37D8D">
        <w:rPr>
          <w:lang w:val="ru-RU"/>
        </w:rPr>
        <w:tab/>
        <w:t>анализ наземных источников</w:t>
      </w:r>
      <w:r w:rsidR="008A61A8">
        <w:rPr>
          <w:lang w:val="ru-RU"/>
        </w:rPr>
        <w:t xml:space="preserve"> –</w:t>
      </w:r>
      <w:r w:rsidRPr="00F37D8D">
        <w:rPr>
          <w:lang w:val="ru-RU"/>
        </w:rPr>
        <w:t xml:space="preserve"> сканирование по азимуту с постоянным углом места; </w:t>
      </w:r>
    </w:p>
    <w:p w14:paraId="0E4C39D8" w14:textId="1758CCF4" w:rsidR="00F37D8D" w:rsidRPr="00F37D8D" w:rsidRDefault="00F37D8D" w:rsidP="00185BE6">
      <w:pPr>
        <w:pStyle w:val="enumlev1"/>
        <w:rPr>
          <w:lang w:val="ru-RU"/>
        </w:rPr>
      </w:pPr>
      <w:r w:rsidRPr="00F37D8D">
        <w:rPr>
          <w:lang w:val="ru-RU"/>
        </w:rPr>
        <w:t>–</w:t>
      </w:r>
      <w:r w:rsidRPr="00F37D8D">
        <w:rPr>
          <w:lang w:val="ru-RU"/>
        </w:rPr>
        <w:tab/>
        <w:t>анализ воздушных и космических источников</w:t>
      </w:r>
      <w:r w:rsidR="008A61A8">
        <w:rPr>
          <w:lang w:val="ru-RU"/>
        </w:rPr>
        <w:t xml:space="preserve"> –</w:t>
      </w:r>
      <w:r w:rsidRPr="00F37D8D">
        <w:rPr>
          <w:lang w:val="ru-RU"/>
        </w:rPr>
        <w:t xml:space="preserve"> сканирование по азимуту и углу места, охватывающее верхнюю полусферу;</w:t>
      </w:r>
    </w:p>
    <w:p w14:paraId="1D53CC0B" w14:textId="5B2E3BD4" w:rsidR="00F37D8D" w:rsidRPr="00F37D8D" w:rsidRDefault="00F37D8D" w:rsidP="00185BE6">
      <w:pPr>
        <w:pStyle w:val="enumlev1"/>
        <w:rPr>
          <w:lang w:val="ru-RU" w:eastAsia="zh-CN"/>
        </w:rPr>
      </w:pPr>
      <w:r w:rsidRPr="00F37D8D">
        <w:rPr>
          <w:lang w:val="ru-RU"/>
        </w:rPr>
        <w:t>–</w:t>
      </w:r>
      <w:r w:rsidRPr="00F37D8D">
        <w:rPr>
          <w:lang w:val="ru-RU"/>
        </w:rPr>
        <w:tab/>
        <w:t>комплексный анализ наземных, воздушных и космических источников</w:t>
      </w:r>
      <w:r w:rsidR="008A61A8">
        <w:rPr>
          <w:lang w:val="ru-RU"/>
        </w:rPr>
        <w:t xml:space="preserve"> –</w:t>
      </w:r>
      <w:r w:rsidRPr="00F37D8D">
        <w:rPr>
          <w:lang w:val="ru-RU" w:eastAsia="zh-CN"/>
        </w:rPr>
        <w:t xml:space="preserve"> комбинация обоих описанных выше методов сканирования.</w:t>
      </w:r>
    </w:p>
    <w:p w14:paraId="32C77ACB" w14:textId="0FB523D0" w:rsidR="00F37D8D" w:rsidRPr="00F37D8D" w:rsidRDefault="00F37D8D" w:rsidP="00F37D8D">
      <w:pPr>
        <w:rPr>
          <w:lang w:val="ru-RU"/>
        </w:rPr>
      </w:pPr>
      <w:r w:rsidRPr="00F37D8D">
        <w:rPr>
          <w:lang w:val="ru-RU"/>
        </w:rPr>
        <w:t xml:space="preserve">Размер шага сканирования определяется шириной </w:t>
      </w:r>
      <w:r w:rsidR="00EE71AA">
        <w:rPr>
          <w:lang w:val="ru-RU"/>
        </w:rPr>
        <w:t>луча направленной</w:t>
      </w:r>
      <w:r w:rsidRPr="00F37D8D">
        <w:rPr>
          <w:lang w:val="ru-RU"/>
        </w:rPr>
        <w:t xml:space="preserve"> антенны по уровню половинной мощности, а также требуемым пространственным разрешением. </w:t>
      </w:r>
    </w:p>
    <w:p w14:paraId="29BE8B73" w14:textId="57172337" w:rsidR="00F37D8D" w:rsidRPr="00F37D8D" w:rsidRDefault="00F37D8D" w:rsidP="00F37D8D">
      <w:pPr>
        <w:rPr>
          <w:lang w:val="ru-RU"/>
        </w:rPr>
      </w:pPr>
      <w:r w:rsidRPr="00F37D8D">
        <w:rPr>
          <w:lang w:val="ru-RU"/>
        </w:rPr>
        <w:t>Для комплексного анализа излучени</w:t>
      </w:r>
      <w:r w:rsidR="00EE71AA">
        <w:rPr>
          <w:lang w:val="ru-RU"/>
        </w:rPr>
        <w:t>й</w:t>
      </w:r>
      <w:r w:rsidRPr="00F37D8D">
        <w:rPr>
          <w:lang w:val="ru-RU"/>
        </w:rPr>
        <w:t xml:space="preserve"> данные и оценки наземных источников излучения отделяются от данных </w:t>
      </w:r>
      <w:r w:rsidR="00EE71AA">
        <w:rPr>
          <w:lang w:val="ru-RU"/>
        </w:rPr>
        <w:t xml:space="preserve">и оценок </w:t>
      </w:r>
      <w:r w:rsidRPr="00F37D8D">
        <w:rPr>
          <w:lang w:val="ru-RU"/>
        </w:rPr>
        <w:t>воздушных и космических источников путем разделения результатов измерений на группы в зависимости от угла места измерительной антенны.</w:t>
      </w:r>
    </w:p>
    <w:p w14:paraId="7AC6E900" w14:textId="10D32C3C" w:rsidR="004107EB" w:rsidRPr="00F37D8D" w:rsidRDefault="00F37D8D" w:rsidP="00F37D8D">
      <w:pPr>
        <w:keepNext/>
        <w:rPr>
          <w:lang w:val="ru-RU"/>
        </w:rPr>
      </w:pPr>
      <w:r w:rsidRPr="00F37D8D">
        <w:rPr>
          <w:lang w:val="ru-RU"/>
        </w:rPr>
        <w:lastRenderedPageBreak/>
        <w:t>На рисунке 2 показан процесс сканирования по азимуту для анализа излучени</w:t>
      </w:r>
      <w:r w:rsidR="00C67314">
        <w:rPr>
          <w:lang w:val="ru-RU"/>
        </w:rPr>
        <w:t>й</w:t>
      </w:r>
      <w:r w:rsidRPr="00F37D8D">
        <w:rPr>
          <w:lang w:val="ru-RU"/>
        </w:rPr>
        <w:t xml:space="preserve"> от наземных источников.</w:t>
      </w:r>
    </w:p>
    <w:p w14:paraId="3BE5A3EE" w14:textId="2227A03E" w:rsidR="004107EB" w:rsidRPr="00130DE5" w:rsidRDefault="000A205B" w:rsidP="004107EB">
      <w:pPr>
        <w:pStyle w:val="FigureNo"/>
      </w:pPr>
      <w:r w:rsidRPr="006D0F76">
        <w:rPr>
          <w:lang w:val="ru-RU"/>
        </w:rPr>
        <w:t>РИСУНОК 2</w:t>
      </w:r>
    </w:p>
    <w:p w14:paraId="73CEAFE8" w14:textId="59B06D67" w:rsidR="004107EB" w:rsidRPr="00130DE5" w:rsidRDefault="000A205B" w:rsidP="004107EB">
      <w:pPr>
        <w:pStyle w:val="Figuretitle"/>
      </w:pPr>
      <w:r>
        <w:rPr>
          <w:lang w:val="ru-RU"/>
        </w:rPr>
        <w:t>Сканирование по азимуту</w:t>
      </w:r>
      <w:r w:rsidR="004107EB" w:rsidRPr="00130DE5">
        <w:t xml:space="preserve"> </w:t>
      </w:r>
    </w:p>
    <w:p w14:paraId="5B3F5E4D" w14:textId="49DBB694" w:rsidR="004107EB" w:rsidRPr="00130DE5" w:rsidRDefault="00C67314" w:rsidP="004107EB">
      <w:pPr>
        <w:pStyle w:val="Figure"/>
      </w:pPr>
      <w:r>
        <w:rPr>
          <w:noProof/>
          <w:lang w:val="ru-RU" w:eastAsia="ru-RU"/>
        </w:rPr>
        <w:drawing>
          <wp:inline distT="0" distB="0" distL="0" distR="0" wp14:anchorId="0CF830C6" wp14:editId="2292BDD8">
            <wp:extent cx="5998476" cy="3712472"/>
            <wp:effectExtent l="0" t="0" r="254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2454-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8476" cy="3712472"/>
                    </a:xfrm>
                    <a:prstGeom prst="rect">
                      <a:avLst/>
                    </a:prstGeom>
                  </pic:spPr>
                </pic:pic>
              </a:graphicData>
            </a:graphic>
          </wp:inline>
        </w:drawing>
      </w:r>
    </w:p>
    <w:p w14:paraId="2911961A" w14:textId="7E388964" w:rsidR="004107EB" w:rsidRPr="002667F9" w:rsidRDefault="004107EB" w:rsidP="004107EB">
      <w:pPr>
        <w:pStyle w:val="Heading1"/>
        <w:rPr>
          <w:lang w:val="ru-RU"/>
        </w:rPr>
      </w:pPr>
      <w:bookmarkStart w:id="15" w:name="_Toc139977691"/>
      <w:bookmarkStart w:id="16" w:name="_Toc63698921"/>
      <w:bookmarkStart w:id="17" w:name="_Toc192948751"/>
      <w:r w:rsidRPr="002667F9">
        <w:rPr>
          <w:lang w:val="ru-RU"/>
        </w:rPr>
        <w:t>4</w:t>
      </w:r>
      <w:r w:rsidRPr="002667F9">
        <w:rPr>
          <w:lang w:val="ru-RU"/>
        </w:rPr>
        <w:tab/>
      </w:r>
      <w:bookmarkEnd w:id="15"/>
      <w:bookmarkEnd w:id="16"/>
      <w:r w:rsidR="002667F9" w:rsidRPr="002667F9">
        <w:rPr>
          <w:lang w:val="ru-RU"/>
        </w:rPr>
        <w:t>Определение совокупных параметров по спектру излучения</w:t>
      </w:r>
      <w:bookmarkEnd w:id="17"/>
    </w:p>
    <w:p w14:paraId="14C5B3AB" w14:textId="2D7DE54A" w:rsidR="002667F9" w:rsidRPr="002667F9" w:rsidRDefault="002667F9" w:rsidP="002667F9">
      <w:pPr>
        <w:rPr>
          <w:lang w:val="ru-RU"/>
        </w:rPr>
      </w:pPr>
      <w:r w:rsidRPr="002667F9">
        <w:rPr>
          <w:lang w:val="ru-RU"/>
        </w:rPr>
        <w:t xml:space="preserve">К совокупным параметрам излучения относятся фоновый шум, пиковый уровень и средний уровень для каждого спектра в </w:t>
      </w:r>
      <w:r w:rsidR="00C67314">
        <w:rPr>
          <w:lang w:val="ru-RU"/>
        </w:rPr>
        <w:t>заданной полосе</w:t>
      </w:r>
      <w:r w:rsidRPr="002667F9">
        <w:rPr>
          <w:lang w:val="ru-RU"/>
        </w:rPr>
        <w:t xml:space="preserve"> частот.</w:t>
      </w:r>
    </w:p>
    <w:p w14:paraId="0EA42742" w14:textId="3B89698E" w:rsidR="004107EB" w:rsidRPr="008A61A8" w:rsidRDefault="00C67314" w:rsidP="002667F9">
      <w:pPr>
        <w:rPr>
          <w:spacing w:val="-2"/>
          <w:lang w:val="ru-RU"/>
        </w:rPr>
      </w:pPr>
      <w:r>
        <w:rPr>
          <w:spacing w:val="-2"/>
          <w:lang w:val="ru-RU"/>
        </w:rPr>
        <w:t>Совокупные параметры излучения</w:t>
      </w:r>
      <w:r w:rsidR="002667F9" w:rsidRPr="002667F9">
        <w:rPr>
          <w:spacing w:val="-2"/>
          <w:lang w:val="ru-RU"/>
        </w:rPr>
        <w:t xml:space="preserve"> определяются для каждого </w:t>
      </w:r>
      <w:r>
        <w:rPr>
          <w:spacing w:val="-2"/>
          <w:lang w:val="ru-RU"/>
        </w:rPr>
        <w:t>записанного</w:t>
      </w:r>
      <w:r w:rsidR="002667F9" w:rsidRPr="002667F9">
        <w:rPr>
          <w:spacing w:val="-2"/>
          <w:lang w:val="ru-RU"/>
        </w:rPr>
        <w:t xml:space="preserve"> спектра. </w:t>
      </w:r>
      <w:r>
        <w:rPr>
          <w:lang w:val="ru-RU"/>
        </w:rPr>
        <w:t>Они</w:t>
      </w:r>
      <w:r w:rsidR="002667F9" w:rsidRPr="002667F9">
        <w:rPr>
          <w:lang w:val="ru-RU"/>
        </w:rPr>
        <w:t xml:space="preserve"> </w:t>
      </w:r>
      <w:r w:rsidR="002667F9" w:rsidRPr="002667F9">
        <w:rPr>
          <w:spacing w:val="-2"/>
          <w:lang w:val="ru-RU"/>
        </w:rPr>
        <w:t>используются для построения диаграммы пространственного распределения излучени</w:t>
      </w:r>
      <w:r>
        <w:rPr>
          <w:spacing w:val="-2"/>
          <w:lang w:val="ru-RU"/>
        </w:rPr>
        <w:t>й</w:t>
      </w:r>
      <w:r w:rsidR="002667F9" w:rsidRPr="002667F9">
        <w:rPr>
          <w:spacing w:val="-2"/>
          <w:lang w:val="ru-RU"/>
        </w:rPr>
        <w:t>. Иллюстрация приведена на рисунке 3.</w:t>
      </w:r>
    </w:p>
    <w:p w14:paraId="4A82CDEA" w14:textId="28565ABF" w:rsidR="004107EB" w:rsidRPr="008A61A8" w:rsidRDefault="002667F9" w:rsidP="004107EB">
      <w:pPr>
        <w:pStyle w:val="FigureNo"/>
        <w:rPr>
          <w:lang w:val="ru-RU"/>
        </w:rPr>
      </w:pPr>
      <w:r w:rsidRPr="006D0F76">
        <w:rPr>
          <w:lang w:val="ru-RU"/>
        </w:rPr>
        <w:lastRenderedPageBreak/>
        <w:t>РИСУНОК 3</w:t>
      </w:r>
    </w:p>
    <w:p w14:paraId="17227A07" w14:textId="7FE0E6F0" w:rsidR="004107EB" w:rsidRPr="008A61A8" w:rsidRDefault="002667F9" w:rsidP="004107EB">
      <w:pPr>
        <w:pStyle w:val="Figuretitle"/>
        <w:rPr>
          <w:lang w:val="ru-RU"/>
        </w:rPr>
      </w:pPr>
      <w:r w:rsidRPr="006D0F76">
        <w:rPr>
          <w:lang w:val="ru-RU"/>
        </w:rPr>
        <w:t>Оценка совокупных параметров излучения спектра</w:t>
      </w:r>
    </w:p>
    <w:p w14:paraId="20B0273A" w14:textId="298412B1" w:rsidR="004107EB" w:rsidRPr="00130DE5" w:rsidRDefault="002667F9" w:rsidP="004107EB">
      <w:pPr>
        <w:pStyle w:val="Figure"/>
      </w:pPr>
      <w:r>
        <w:rPr>
          <w:noProof/>
          <w:lang w:val="ru-RU" w:eastAsia="ru-RU"/>
        </w:rPr>
        <w:drawing>
          <wp:inline distT="0" distB="0" distL="0" distR="0" wp14:anchorId="4ACDDC0E" wp14:editId="6AC0082E">
            <wp:extent cx="6096012" cy="347777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2454-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012" cy="3477775"/>
                    </a:xfrm>
                    <a:prstGeom prst="rect">
                      <a:avLst/>
                    </a:prstGeom>
                  </pic:spPr>
                </pic:pic>
              </a:graphicData>
            </a:graphic>
          </wp:inline>
        </w:drawing>
      </w:r>
    </w:p>
    <w:p w14:paraId="20DD96E4" w14:textId="26A7CA3D" w:rsidR="004107EB" w:rsidRPr="002667F9" w:rsidRDefault="004107EB" w:rsidP="004107EB">
      <w:pPr>
        <w:pStyle w:val="Heading2"/>
        <w:rPr>
          <w:lang w:val="ru-RU"/>
        </w:rPr>
      </w:pPr>
      <w:bookmarkStart w:id="18" w:name="_Toc139977692"/>
      <w:bookmarkStart w:id="19" w:name="_Toc192948752"/>
      <w:r w:rsidRPr="002667F9">
        <w:rPr>
          <w:lang w:val="ru-RU"/>
        </w:rPr>
        <w:t>4.1</w:t>
      </w:r>
      <w:r w:rsidRPr="002667F9">
        <w:rPr>
          <w:lang w:val="ru-RU"/>
        </w:rPr>
        <w:tab/>
      </w:r>
      <w:bookmarkEnd w:id="18"/>
      <w:r w:rsidR="002667F9" w:rsidRPr="002667F9">
        <w:rPr>
          <w:lang w:val="ru-RU"/>
        </w:rPr>
        <w:t>Расчет мощности шума</w:t>
      </w:r>
      <w:bookmarkEnd w:id="19"/>
    </w:p>
    <w:p w14:paraId="04777CA3" w14:textId="0A155EF0" w:rsidR="002667F9" w:rsidRPr="002667F9" w:rsidRDefault="00C67314" w:rsidP="002667F9">
      <w:pPr>
        <w:rPr>
          <w:lang w:val="ru-RU"/>
        </w:rPr>
      </w:pPr>
      <w:bookmarkStart w:id="20" w:name="_Toc225161177"/>
      <w:bookmarkEnd w:id="20"/>
      <w:r>
        <w:rPr>
          <w:lang w:val="ru-RU"/>
        </w:rPr>
        <w:t>Мощность шума во всей контролируемой полосе</w:t>
      </w:r>
      <w:r w:rsidR="002667F9" w:rsidRPr="002667F9">
        <w:rPr>
          <w:lang w:val="ru-RU"/>
        </w:rPr>
        <w:t xml:space="preserve"> частот </w:t>
      </w:r>
      <w:r>
        <w:rPr>
          <w:lang w:val="ru-RU"/>
        </w:rPr>
        <w:t xml:space="preserve">определяется </w:t>
      </w:r>
      <w:r w:rsidR="002667F9" w:rsidRPr="002667F9">
        <w:rPr>
          <w:lang w:val="ru-RU"/>
        </w:rPr>
        <w:t xml:space="preserve">для каждого </w:t>
      </w:r>
      <w:r>
        <w:rPr>
          <w:lang w:val="ru-RU"/>
        </w:rPr>
        <w:t>записанного</w:t>
      </w:r>
      <w:r w:rsidR="002667F9" w:rsidRPr="002667F9">
        <w:rPr>
          <w:lang w:val="ru-RU"/>
        </w:rPr>
        <w:t xml:space="preserve"> спектра, как описано в Рекомендации </w:t>
      </w:r>
      <w:hyperlink r:id="rId18" w:history="1">
        <w:r w:rsidR="002667F9" w:rsidRPr="002667F9">
          <w:rPr>
            <w:rStyle w:val="Hyperlink"/>
            <w:color w:val="auto"/>
            <w:u w:val="none"/>
            <w:lang w:val="ru-RU"/>
          </w:rPr>
          <w:t>МСЭ</w:t>
        </w:r>
        <w:r w:rsidR="002667F9" w:rsidRPr="002667F9">
          <w:rPr>
            <w:rStyle w:val="Hyperlink"/>
            <w:color w:val="auto"/>
            <w:u w:val="none"/>
            <w:lang w:val="ru-RU"/>
          </w:rPr>
          <w:noBreakHyphen/>
          <w:t>R SM.1753</w:t>
        </w:r>
      </w:hyperlink>
      <w:r w:rsidR="002667F9" w:rsidRPr="002667F9">
        <w:rPr>
          <w:rStyle w:val="Hyperlink"/>
          <w:color w:val="auto"/>
          <w:u w:val="none"/>
          <w:lang w:val="ru-RU"/>
        </w:rPr>
        <w:t>.</w:t>
      </w:r>
    </w:p>
    <w:p w14:paraId="432D2715" w14:textId="4B671FC1" w:rsidR="004107EB" w:rsidRPr="002667F9" w:rsidRDefault="002667F9" w:rsidP="002667F9">
      <w:pPr>
        <w:rPr>
          <w:lang w:val="ru-RU"/>
        </w:rPr>
      </w:pPr>
      <w:r w:rsidRPr="002667F9">
        <w:rPr>
          <w:lang w:val="ru-RU"/>
        </w:rPr>
        <w:t xml:space="preserve">Для </w:t>
      </w:r>
      <w:r w:rsidR="00C67314">
        <w:rPr>
          <w:lang w:val="ru-RU"/>
        </w:rPr>
        <w:t xml:space="preserve">выполнения </w:t>
      </w:r>
      <w:r w:rsidRPr="002667F9">
        <w:rPr>
          <w:lang w:val="ru-RU"/>
        </w:rPr>
        <w:t>расчета выборки спектра мощности сортируются в порядке возрастания</w:t>
      </w:r>
      <w:r w:rsidR="00C67314">
        <w:rPr>
          <w:lang w:val="ru-RU"/>
        </w:rPr>
        <w:t xml:space="preserve"> значений</w:t>
      </w:r>
      <w:r w:rsidRPr="002667F9">
        <w:rPr>
          <w:lang w:val="ru-RU"/>
        </w:rPr>
        <w:t>. Далее выбираются только первые 20% выборок, превышающих минимальный уровень мощности для данной записи, которые используются для расчета среднего значения уровня шума:</w:t>
      </w:r>
    </w:p>
    <w:p w14:paraId="36411D48" w14:textId="1F97C305" w:rsidR="004107EB" w:rsidRPr="002667F9" w:rsidRDefault="004107EB" w:rsidP="004107EB">
      <w:pPr>
        <w:pStyle w:val="Equation"/>
        <w:rPr>
          <w:lang w:val="ru-RU"/>
        </w:rPr>
      </w:pPr>
      <w:r w:rsidRPr="002667F9">
        <w:rPr>
          <w:lang w:val="ru-RU"/>
        </w:rPr>
        <w:tab/>
      </w:r>
      <w:r w:rsidRPr="002667F9">
        <w:rPr>
          <w:lang w:val="ru-RU"/>
        </w:rPr>
        <w:tab/>
      </w:r>
      <m:oMath>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lang w:val="ru-RU"/>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lang w:val="ru-RU"/>
                      </w:rPr>
                      <m:t>1</m:t>
                    </m:r>
                  </m:num>
                  <m:den>
                    <m:r>
                      <w:rPr>
                        <w:rFonts w:ascii="Cambria Math" w:hAnsi="Cambria Math"/>
                      </w:rPr>
                      <m:t>C</m:t>
                    </m:r>
                  </m:den>
                </m:f>
                <m:nary>
                  <m:naryPr>
                    <m:chr m:val="∑"/>
                    <m:ctrlPr>
                      <w:rPr>
                        <w:rFonts w:ascii="Cambria Math" w:hAnsi="Cambria Math"/>
                      </w:rPr>
                    </m:ctrlPr>
                  </m:naryPr>
                  <m:sub>
                    <m:r>
                      <w:rPr>
                        <w:rFonts w:ascii="Cambria Math" w:hAnsi="Cambria Math"/>
                      </w:rPr>
                      <m:t>i</m:t>
                    </m:r>
                    <m:r>
                      <w:rPr>
                        <w:rFonts w:ascii="Cambria Math" w:hAnsi="Cambria Math"/>
                        <w:lang w:val="ru-RU"/>
                      </w:rPr>
                      <m:t>=1</m:t>
                    </m:r>
                  </m:sub>
                  <m:sup>
                    <m:r>
                      <w:rPr>
                        <w:rFonts w:ascii="Cambria Math" w:hAnsi="Cambria Math"/>
                      </w:rPr>
                      <m:t>C</m:t>
                    </m:r>
                  </m:sup>
                  <m:e>
                    <m:sSup>
                      <m:sSupPr>
                        <m:ctrlPr>
                          <w:rPr>
                            <w:rFonts w:ascii="Cambria Math" w:hAnsi="Cambria Math"/>
                          </w:rPr>
                        </m:ctrlPr>
                      </m:sSupPr>
                      <m:e>
                        <m:r>
                          <w:rPr>
                            <w:rFonts w:ascii="Cambria Math" w:hAnsi="Cambria Math"/>
                            <w:lang w:val="ru-RU"/>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w:rPr>
                                <w:rFonts w:ascii="Cambria Math" w:hAnsi="Cambria Math"/>
                                <w:lang w:val="ru-RU"/>
                              </w:rPr>
                              <m:t>10</m:t>
                            </m:r>
                          </m:den>
                        </m:f>
                      </m:sup>
                    </m:sSup>
                  </m:e>
                </m:nary>
              </m:e>
            </m:d>
          </m:e>
        </m:func>
      </m:oMath>
      <w:r w:rsidR="002667F9">
        <w:rPr>
          <w:lang w:val="ru-RU"/>
        </w:rPr>
        <w:t>,</w:t>
      </w:r>
      <w:r w:rsidRPr="002667F9">
        <w:rPr>
          <w:rFonts w:eastAsiaTheme="minorEastAsia"/>
          <w:lang w:val="ru-RU"/>
        </w:rPr>
        <w:tab/>
        <w:t>(1)</w:t>
      </w:r>
    </w:p>
    <w:p w14:paraId="7B0D2606" w14:textId="5BCED78B" w:rsidR="004107EB" w:rsidRPr="00FE78C1" w:rsidRDefault="002667F9" w:rsidP="004107EB">
      <w:pPr>
        <w:rPr>
          <w:lang w:val="en-US"/>
        </w:rPr>
      </w:pPr>
      <w:r w:rsidRPr="002667F9">
        <w:rPr>
          <w:lang w:val="ru-RU"/>
        </w:rPr>
        <w:t>где</w:t>
      </w:r>
      <w:r w:rsidR="00FE78C1">
        <w:rPr>
          <w:lang w:val="en-US"/>
        </w:rPr>
        <w:t>:</w:t>
      </w:r>
    </w:p>
    <w:p w14:paraId="4278B056" w14:textId="3A71FEC2" w:rsidR="004107EB" w:rsidRPr="00F65A26" w:rsidRDefault="004107EB" w:rsidP="004107EB">
      <w:pPr>
        <w:pStyle w:val="Equationlegend"/>
        <w:rPr>
          <w:szCs w:val="22"/>
          <w:lang w:val="ru-RU"/>
        </w:rPr>
      </w:pPr>
      <w:r w:rsidRPr="00F65A26">
        <w:rPr>
          <w:szCs w:val="22"/>
          <w:lang w:val="ru-RU"/>
        </w:rPr>
        <w:tab/>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n</m:t>
            </m:r>
          </m:sub>
        </m:sSub>
      </m:oMath>
      <w:r w:rsidRPr="00F65A26">
        <w:rPr>
          <w:rFonts w:eastAsiaTheme="minorEastAsia"/>
          <w:szCs w:val="22"/>
          <w:lang w:val="ru-RU"/>
        </w:rPr>
        <w:t xml:space="preserve">: </w:t>
      </w:r>
      <w:r w:rsidRPr="00F65A26">
        <w:rPr>
          <w:rFonts w:eastAsiaTheme="minorEastAsia"/>
          <w:szCs w:val="22"/>
          <w:lang w:val="ru-RU"/>
        </w:rPr>
        <w:tab/>
      </w:r>
      <w:r w:rsidR="002667F9" w:rsidRPr="00F65A26">
        <w:rPr>
          <w:rFonts w:eastAsiaTheme="minorEastAsia"/>
          <w:szCs w:val="22"/>
          <w:lang w:val="ru-RU"/>
        </w:rPr>
        <w:t>средний уровень мощности шума, дБм</w:t>
      </w:r>
      <w:r w:rsidR="00F65A26" w:rsidRPr="00F65A26">
        <w:rPr>
          <w:rFonts w:eastAsiaTheme="minorEastAsia"/>
          <w:szCs w:val="22"/>
          <w:lang w:val="ru-RU"/>
        </w:rPr>
        <w:t>;</w:t>
      </w:r>
    </w:p>
    <w:p w14:paraId="2B11AC55" w14:textId="2579BCC2" w:rsidR="004107EB" w:rsidRPr="00F65A26" w:rsidRDefault="004107EB" w:rsidP="004107EB">
      <w:pPr>
        <w:pStyle w:val="Equationlegend"/>
        <w:spacing w:before="120"/>
        <w:rPr>
          <w:rFonts w:eastAsiaTheme="minorEastAsia"/>
          <w:szCs w:val="22"/>
          <w:lang w:val="ru-RU"/>
        </w:rPr>
      </w:pPr>
      <w:r w:rsidRPr="00F65A26">
        <w:rPr>
          <w:szCs w:val="22"/>
          <w:lang w:val="ru-RU"/>
        </w:rPr>
        <w:tab/>
      </w:r>
      <w:r w:rsidRPr="00F65A26">
        <w:rPr>
          <w:i/>
          <w:szCs w:val="22"/>
        </w:rPr>
        <w:t>C</w:t>
      </w:r>
      <w:r w:rsidRPr="00F65A26">
        <w:rPr>
          <w:szCs w:val="22"/>
          <w:lang w:val="ru-RU"/>
        </w:rPr>
        <w:t>:</w:t>
      </w:r>
      <w:r w:rsidRPr="00F65A26">
        <w:rPr>
          <w:szCs w:val="22"/>
          <w:lang w:val="ru-RU"/>
        </w:rPr>
        <w:tab/>
      </w:r>
      <w:r w:rsidR="00F65A26" w:rsidRPr="00F65A26">
        <w:rPr>
          <w:szCs w:val="22"/>
          <w:lang w:val="ru-RU"/>
        </w:rPr>
        <w:t>количество элементов в первых 20% выборок;</w:t>
      </w:r>
    </w:p>
    <w:p w14:paraId="600D1198" w14:textId="218BD36F" w:rsidR="004107EB" w:rsidRPr="00F65A26" w:rsidRDefault="004107EB" w:rsidP="004107EB">
      <w:pPr>
        <w:pStyle w:val="Equationlegend"/>
        <w:rPr>
          <w:szCs w:val="22"/>
          <w:lang w:val="ru-RU"/>
        </w:rPr>
      </w:pPr>
      <w:r w:rsidRPr="00F65A26">
        <w:rPr>
          <w:rFonts w:eastAsiaTheme="minorEastAsia"/>
          <w:szCs w:val="22"/>
          <w:lang w:val="ru-RU"/>
        </w:rPr>
        <w:tab/>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oMath>
      <w:r w:rsidRPr="00F65A26">
        <w:rPr>
          <w:rFonts w:eastAsiaTheme="minorEastAsia"/>
          <w:szCs w:val="22"/>
          <w:lang w:val="ru-RU"/>
        </w:rPr>
        <w:t>:</w:t>
      </w:r>
      <w:r w:rsidRPr="00F65A26">
        <w:rPr>
          <w:rFonts w:eastAsiaTheme="minorEastAsia"/>
          <w:szCs w:val="22"/>
          <w:lang w:val="ru-RU"/>
        </w:rPr>
        <w:tab/>
      </w:r>
      <w:r w:rsidR="00F65A26" w:rsidRPr="00F65A26">
        <w:rPr>
          <w:rFonts w:eastAsiaTheme="minorEastAsia"/>
          <w:szCs w:val="22"/>
          <w:lang w:val="ru-RU"/>
        </w:rPr>
        <w:t xml:space="preserve">значение </w:t>
      </w:r>
      <w:r w:rsidR="00F65A26" w:rsidRPr="00F65A26">
        <w:rPr>
          <w:rFonts w:eastAsiaTheme="minorEastAsia"/>
          <w:i/>
          <w:szCs w:val="22"/>
          <w:lang w:val="ru-RU"/>
        </w:rPr>
        <w:t>i</w:t>
      </w:r>
      <w:r w:rsidR="00F65A26" w:rsidRPr="00F65A26">
        <w:rPr>
          <w:rFonts w:eastAsiaTheme="minorEastAsia"/>
          <w:szCs w:val="22"/>
          <w:lang w:val="ru-RU"/>
        </w:rPr>
        <w:t>-й выборки, дБм.</w:t>
      </w:r>
    </w:p>
    <w:p w14:paraId="7068D074" w14:textId="1B2661CC" w:rsidR="004107EB" w:rsidRPr="00F35106" w:rsidRDefault="004107EB" w:rsidP="004107EB">
      <w:pPr>
        <w:pStyle w:val="Heading2"/>
        <w:rPr>
          <w:lang w:val="ru-RU"/>
        </w:rPr>
      </w:pPr>
      <w:bookmarkStart w:id="21" w:name="_Toc516394731"/>
      <w:bookmarkStart w:id="22" w:name="_Toc139977693"/>
      <w:bookmarkStart w:id="23" w:name="_Toc192948753"/>
      <w:r w:rsidRPr="00F35106">
        <w:rPr>
          <w:lang w:val="ru-RU"/>
        </w:rPr>
        <w:t>4.2</w:t>
      </w:r>
      <w:r w:rsidRPr="00F35106">
        <w:rPr>
          <w:lang w:val="ru-RU"/>
        </w:rPr>
        <w:tab/>
      </w:r>
      <w:bookmarkEnd w:id="21"/>
      <w:bookmarkEnd w:id="22"/>
      <w:r w:rsidR="00F35106" w:rsidRPr="00F35106">
        <w:rPr>
          <w:lang w:val="ru-RU"/>
        </w:rPr>
        <w:t>Расчет пиковой мощности</w:t>
      </w:r>
      <w:bookmarkEnd w:id="23"/>
    </w:p>
    <w:p w14:paraId="0011E2FD" w14:textId="6D9EDE19" w:rsidR="004107EB" w:rsidRPr="00F35106" w:rsidRDefault="00C67314" w:rsidP="004107EB">
      <w:pPr>
        <w:rPr>
          <w:color w:val="000000"/>
          <w:lang w:val="ru-RU"/>
        </w:rPr>
      </w:pPr>
      <w:r>
        <w:rPr>
          <w:color w:val="000000"/>
          <w:lang w:val="ru-RU"/>
        </w:rPr>
        <w:t>Пиковую мощность сигнала во всей контролируемой полосе частот рассчитывают для каждого записанного спектра, взяв максимальное значение:</w:t>
      </w:r>
    </w:p>
    <w:p w14:paraId="493DA64D" w14:textId="53511D6A" w:rsidR="004107EB" w:rsidRPr="00F35106" w:rsidRDefault="004107EB" w:rsidP="004107EB">
      <w:pPr>
        <w:pStyle w:val="Equation"/>
        <w:rPr>
          <w:color w:val="000000"/>
        </w:rPr>
      </w:pPr>
      <w:r w:rsidRPr="00F35106">
        <w:rPr>
          <w:lang w:val="ru-RU"/>
        </w:rPr>
        <w:tab/>
      </w:r>
      <w:r w:rsidRPr="00F35106">
        <w:rPr>
          <w:lang w:val="ru-RU"/>
        </w:rPr>
        <w:tab/>
      </w:r>
      <m:oMath>
        <m:sSub>
          <m:sSubPr>
            <m:ctrlPr>
              <w:rPr>
                <w:rFonts w:ascii="Cambria Math" w:hAnsi="Cambria Math"/>
              </w:rPr>
            </m:ctrlPr>
          </m:sSubPr>
          <m:e>
            <m:r>
              <w:rPr>
                <w:rFonts w:ascii="Cambria Math" w:hAnsi="Cambria Math"/>
              </w:rPr>
              <m:t>P</m:t>
            </m:r>
          </m:e>
          <m:sub>
            <m:r>
              <w:rPr>
                <w:rFonts w:ascii="Cambria Math" w:hAnsi="Cambria Math"/>
              </w:rPr>
              <m:t>peak</m:t>
            </m:r>
          </m:sub>
        </m:sSub>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e>
        </m:d>
      </m:oMath>
      <w:r w:rsidRPr="00F35106">
        <w:rPr>
          <w:rFonts w:eastAsiaTheme="minorEastAsia"/>
          <w:color w:val="000000"/>
        </w:rPr>
        <w:t xml:space="preserve">, </w:t>
      </w:r>
      <w:r w:rsidRPr="00F35106">
        <w:rPr>
          <w:i/>
          <w:color w:val="000000"/>
        </w:rPr>
        <w:t>i</w:t>
      </w:r>
      <w:r w:rsidR="004C2FF4" w:rsidRPr="004C2FF4">
        <w:rPr>
          <w:i/>
          <w:color w:val="000000"/>
          <w:lang w:val="en-US"/>
        </w:rPr>
        <w:t xml:space="preserve"> </w:t>
      </w:r>
      <w:r w:rsidRPr="00F35106">
        <w:rPr>
          <w:color w:val="000000"/>
        </w:rPr>
        <w:t>=</w:t>
      </w:r>
      <w:r w:rsidR="004C2FF4" w:rsidRPr="004C2FF4">
        <w:rPr>
          <w:color w:val="000000"/>
          <w:lang w:val="en-US"/>
        </w:rPr>
        <w:t xml:space="preserve"> </w:t>
      </w:r>
      <w:r w:rsidRPr="00F35106">
        <w:rPr>
          <w:color w:val="000000"/>
        </w:rPr>
        <w:t>1,</w:t>
      </w:r>
      <w:r w:rsidR="004C2FF4" w:rsidRPr="004C2FF4">
        <w:rPr>
          <w:color w:val="000000"/>
          <w:lang w:val="en-US"/>
        </w:rPr>
        <w:t xml:space="preserve"> </w:t>
      </w:r>
      <w:r w:rsidRPr="00F35106">
        <w:rPr>
          <w:color w:val="000000"/>
        </w:rPr>
        <w:t>…,</w:t>
      </w:r>
      <w:r w:rsidR="004C2FF4" w:rsidRPr="004C2FF4">
        <w:rPr>
          <w:color w:val="000000"/>
          <w:lang w:val="en-US"/>
        </w:rPr>
        <w:t xml:space="preserve"> </w:t>
      </w:r>
      <w:r w:rsidRPr="00F35106">
        <w:rPr>
          <w:color w:val="000000"/>
        </w:rPr>
        <w:t xml:space="preserve"> </w:t>
      </w:r>
      <w:r w:rsidRPr="00F35106">
        <w:rPr>
          <w:i/>
          <w:color w:val="000000"/>
        </w:rPr>
        <w:t>N</w:t>
      </w:r>
      <w:r w:rsidR="00F35106" w:rsidRPr="00F35106">
        <w:rPr>
          <w:color w:val="000000"/>
          <w:lang w:val="en-US"/>
        </w:rPr>
        <w:t>,</w:t>
      </w:r>
      <w:r w:rsidRPr="00F35106">
        <w:rPr>
          <w:rFonts w:eastAsiaTheme="minorEastAsia"/>
          <w:color w:val="000000"/>
        </w:rPr>
        <w:tab/>
        <w:t>(2)</w:t>
      </w:r>
    </w:p>
    <w:p w14:paraId="5D21C01F" w14:textId="6EDFEAAA" w:rsidR="004107EB" w:rsidRPr="00FE78C1" w:rsidRDefault="00F35106" w:rsidP="004107EB">
      <w:pPr>
        <w:rPr>
          <w:color w:val="000000"/>
          <w:lang w:val="en-US"/>
        </w:rPr>
      </w:pPr>
      <w:r w:rsidRPr="00F35106">
        <w:rPr>
          <w:color w:val="000000"/>
          <w:lang w:val="ru-RU"/>
        </w:rPr>
        <w:t>где</w:t>
      </w:r>
      <w:r w:rsidR="00FE78C1">
        <w:rPr>
          <w:color w:val="000000"/>
          <w:lang w:val="en-US"/>
        </w:rPr>
        <w:t>:</w:t>
      </w:r>
    </w:p>
    <w:p w14:paraId="72D45F2B" w14:textId="2748BE75" w:rsidR="004107EB" w:rsidRPr="00F35106" w:rsidRDefault="004107EB" w:rsidP="004107EB">
      <w:pPr>
        <w:pStyle w:val="Equationlegend"/>
        <w:rPr>
          <w:lang w:val="ru-RU"/>
        </w:rPr>
      </w:pPr>
      <w:r w:rsidRPr="00F35106">
        <w:rPr>
          <w:lang w:val="ru-RU"/>
        </w:rPr>
        <w:tab/>
      </w:r>
      <m:oMath>
        <m:sSub>
          <m:sSubPr>
            <m:ctrlPr>
              <w:rPr>
                <w:rFonts w:ascii="Cambria Math" w:hAnsi="Cambria Math"/>
              </w:rPr>
            </m:ctrlPr>
          </m:sSubPr>
          <m:e>
            <m:r>
              <w:rPr>
                <w:rFonts w:ascii="Cambria Math" w:hAnsi="Cambria Math"/>
              </w:rPr>
              <m:t>P</m:t>
            </m:r>
          </m:e>
          <m:sub>
            <m:r>
              <w:rPr>
                <w:rFonts w:ascii="Cambria Math" w:hAnsi="Cambria Math"/>
              </w:rPr>
              <m:t>peak</m:t>
            </m:r>
          </m:sub>
        </m:sSub>
      </m:oMath>
      <w:r w:rsidRPr="00F35106">
        <w:rPr>
          <w:lang w:val="ru-RU"/>
        </w:rPr>
        <w:t>:</w:t>
      </w:r>
      <w:r w:rsidRPr="00F35106">
        <w:rPr>
          <w:lang w:val="ru-RU"/>
        </w:rPr>
        <w:tab/>
      </w:r>
      <w:r w:rsidR="00F35106" w:rsidRPr="00F35106">
        <w:rPr>
          <w:lang w:val="ru-RU"/>
        </w:rPr>
        <w:t>пиковый уровень мощности принятого сигнала</w:t>
      </w:r>
      <w:r w:rsidR="004C2FF4">
        <w:rPr>
          <w:lang w:val="ru-RU"/>
        </w:rPr>
        <w:t xml:space="preserve">, </w:t>
      </w:r>
      <w:r w:rsidR="00F35106" w:rsidRPr="00F35106">
        <w:rPr>
          <w:lang w:val="ru-RU"/>
        </w:rPr>
        <w:t>дБм;</w:t>
      </w:r>
    </w:p>
    <w:p w14:paraId="5853E2C4" w14:textId="21F20717" w:rsidR="004107EB" w:rsidRPr="00F35106" w:rsidRDefault="004107EB" w:rsidP="004107EB">
      <w:pPr>
        <w:pStyle w:val="Equationlegend"/>
        <w:rPr>
          <w:lang w:val="ru-RU"/>
        </w:rPr>
      </w:pPr>
      <w:r w:rsidRPr="00F35106">
        <w:rPr>
          <w:lang w:val="ru-RU"/>
        </w:rPr>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F35106">
        <w:rPr>
          <w:lang w:val="ru-RU"/>
        </w:rPr>
        <w:t>:</w:t>
      </w:r>
      <w:r w:rsidRPr="00F35106">
        <w:rPr>
          <w:lang w:val="ru-RU"/>
        </w:rPr>
        <w:tab/>
      </w:r>
      <w:r w:rsidR="00F35106" w:rsidRPr="00F35106">
        <w:rPr>
          <w:lang w:val="ru-RU"/>
        </w:rPr>
        <w:t xml:space="preserve">значение </w:t>
      </w:r>
      <w:r w:rsidR="00F35106" w:rsidRPr="00F35106">
        <w:rPr>
          <w:i/>
          <w:lang w:val="ru-RU"/>
        </w:rPr>
        <w:t>i</w:t>
      </w:r>
      <w:r w:rsidR="00F35106" w:rsidRPr="00F35106">
        <w:rPr>
          <w:lang w:val="ru-RU"/>
        </w:rPr>
        <w:t>-й выборки, дБм;</w:t>
      </w:r>
    </w:p>
    <w:p w14:paraId="252F53A5" w14:textId="69F48393" w:rsidR="004107EB" w:rsidRPr="00F35106" w:rsidRDefault="004107EB" w:rsidP="004107EB">
      <w:pPr>
        <w:pStyle w:val="Equationlegend"/>
        <w:rPr>
          <w:lang w:val="ru-RU"/>
        </w:rPr>
      </w:pPr>
      <w:r w:rsidRPr="00F35106">
        <w:rPr>
          <w:lang w:val="ru-RU"/>
        </w:rPr>
        <w:tab/>
      </w:r>
      <m:oMath>
        <m:r>
          <w:rPr>
            <w:rFonts w:ascii="Cambria Math" w:hAnsi="Cambria Math"/>
          </w:rPr>
          <m:t>N</m:t>
        </m:r>
      </m:oMath>
      <w:r w:rsidRPr="00F35106">
        <w:rPr>
          <w:lang w:val="ru-RU"/>
        </w:rPr>
        <w:t xml:space="preserve">: </w:t>
      </w:r>
      <w:r w:rsidRPr="00F35106">
        <w:rPr>
          <w:lang w:val="ru-RU"/>
        </w:rPr>
        <w:tab/>
      </w:r>
      <w:r w:rsidR="00F35106" w:rsidRPr="00F35106">
        <w:rPr>
          <w:lang w:val="ru-RU"/>
        </w:rPr>
        <w:t>общее количество полученных выборок.</w:t>
      </w:r>
    </w:p>
    <w:p w14:paraId="23A89DA3" w14:textId="4E4339C1" w:rsidR="004107EB" w:rsidRPr="008D6A14" w:rsidRDefault="004107EB" w:rsidP="004107EB">
      <w:pPr>
        <w:pStyle w:val="Heading2"/>
        <w:rPr>
          <w:lang w:val="ru-RU"/>
        </w:rPr>
      </w:pPr>
      <w:bookmarkStart w:id="24" w:name="_Toc139977694"/>
      <w:bookmarkStart w:id="25" w:name="_Toc516394732"/>
      <w:bookmarkStart w:id="26" w:name="_Toc192948754"/>
      <w:r w:rsidRPr="008D6A14">
        <w:rPr>
          <w:lang w:val="ru-RU"/>
        </w:rPr>
        <w:lastRenderedPageBreak/>
        <w:t>4.3</w:t>
      </w:r>
      <w:r w:rsidRPr="008D6A14">
        <w:rPr>
          <w:lang w:val="ru-RU"/>
        </w:rPr>
        <w:tab/>
      </w:r>
      <w:bookmarkEnd w:id="24"/>
      <w:bookmarkEnd w:id="25"/>
      <w:r w:rsidR="008D6A14" w:rsidRPr="008D6A14">
        <w:rPr>
          <w:lang w:val="ru-RU"/>
        </w:rPr>
        <w:t>Расчет средней мощности</w:t>
      </w:r>
      <w:bookmarkEnd w:id="26"/>
    </w:p>
    <w:p w14:paraId="16B42EA4" w14:textId="334225EE" w:rsidR="004107EB" w:rsidRPr="008D6A14" w:rsidRDefault="00375AE5" w:rsidP="004107EB">
      <w:pPr>
        <w:rPr>
          <w:lang w:val="ru-RU"/>
        </w:rPr>
      </w:pPr>
      <w:r>
        <w:rPr>
          <w:lang w:val="ru-RU"/>
        </w:rPr>
        <w:t>Средняя мощность сигнала в</w:t>
      </w:r>
      <w:r w:rsidR="008D6A14" w:rsidRPr="008D6A14">
        <w:rPr>
          <w:lang w:val="ru-RU"/>
        </w:rPr>
        <w:t>о все</w:t>
      </w:r>
      <w:r>
        <w:rPr>
          <w:lang w:val="ru-RU"/>
        </w:rPr>
        <w:t>й контролируемой полосе</w:t>
      </w:r>
      <w:r w:rsidR="008D6A14" w:rsidRPr="008D6A14">
        <w:rPr>
          <w:lang w:val="ru-RU"/>
        </w:rPr>
        <w:t xml:space="preserve"> частот рассчитывается для каждого </w:t>
      </w:r>
      <w:r>
        <w:rPr>
          <w:lang w:val="ru-RU"/>
        </w:rPr>
        <w:t>записанного</w:t>
      </w:r>
      <w:r w:rsidR="008D6A14" w:rsidRPr="008D6A14">
        <w:rPr>
          <w:lang w:val="ru-RU"/>
        </w:rPr>
        <w:t xml:space="preserve"> спектра путем усреднения всех выборок спектра мощности:</w:t>
      </w:r>
    </w:p>
    <w:p w14:paraId="196DF471" w14:textId="25166DDC" w:rsidR="004107EB" w:rsidRPr="008D6A14" w:rsidRDefault="004107EB" w:rsidP="004107EB">
      <w:pPr>
        <w:pStyle w:val="Equation"/>
        <w:rPr>
          <w:lang w:val="ru-RU"/>
        </w:rPr>
      </w:pPr>
      <w:r w:rsidRPr="008D6A14">
        <w:rPr>
          <w:lang w:val="ru-RU"/>
        </w:rPr>
        <w:tab/>
      </w:r>
      <w:r w:rsidRPr="008D6A14">
        <w:rPr>
          <w:lang w:val="ru-RU"/>
        </w:rPr>
        <w:tab/>
      </w:r>
      <m:oMath>
        <m:sSub>
          <m:sSubPr>
            <m:ctrlPr>
              <w:rPr>
                <w:rFonts w:ascii="Cambria Math" w:hAnsi="Cambria Math"/>
              </w:rPr>
            </m:ctrlPr>
          </m:sSubPr>
          <m:e>
            <m:r>
              <w:rPr>
                <w:rFonts w:ascii="Cambria Math" w:hAnsi="Cambria Math"/>
              </w:rPr>
              <m:t>P</m:t>
            </m:r>
          </m:e>
          <m:sub>
            <m:r>
              <w:rPr>
                <w:rFonts w:ascii="Cambria Math" w:hAnsi="Cambria Math"/>
              </w:rPr>
              <m:t>mean</m:t>
            </m:r>
          </m:sub>
        </m:sSub>
        <m:r>
          <w:rPr>
            <w:rFonts w:ascii="Cambria Math" w:hAnsi="Cambria Math"/>
            <w:lang w:val="ru-RU"/>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lang w:val="ru-RU"/>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w:rPr>
                        <w:rFonts w:ascii="Cambria Math" w:hAnsi="Cambria Math"/>
                        <w:lang w:val="ru-RU"/>
                      </w:rPr>
                      <m:t>=1</m:t>
                    </m:r>
                  </m:sub>
                  <m:sup>
                    <m:r>
                      <w:rPr>
                        <w:rFonts w:ascii="Cambria Math" w:hAnsi="Cambria Math"/>
                      </w:rPr>
                      <m:t>N</m:t>
                    </m:r>
                  </m:sup>
                  <m:e>
                    <m:sSup>
                      <m:sSupPr>
                        <m:ctrlPr>
                          <w:rPr>
                            <w:rFonts w:ascii="Cambria Math" w:hAnsi="Cambria Math"/>
                          </w:rPr>
                        </m:ctrlPr>
                      </m:sSupPr>
                      <m:e>
                        <m:r>
                          <w:rPr>
                            <w:rFonts w:ascii="Cambria Math" w:hAnsi="Cambria Math"/>
                            <w:lang w:val="ru-RU"/>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w:rPr>
                                <w:rFonts w:ascii="Cambria Math" w:hAnsi="Cambria Math"/>
                                <w:lang w:val="ru-RU"/>
                              </w:rPr>
                              <m:t>10</m:t>
                            </m:r>
                          </m:den>
                        </m:f>
                      </m:sup>
                    </m:sSup>
                  </m:e>
                </m:nary>
              </m:e>
            </m:d>
          </m:e>
        </m:func>
        <m:r>
          <w:rPr>
            <w:rFonts w:ascii="Cambria Math" w:hAnsi="Cambria Math"/>
            <w:lang w:val="ru-RU"/>
          </w:rPr>
          <m:t>⁡</m:t>
        </m:r>
      </m:oMath>
      <w:r w:rsidR="008D6A14">
        <w:rPr>
          <w:lang w:val="ru-RU"/>
        </w:rPr>
        <w:t>,</w:t>
      </w:r>
      <w:r w:rsidRPr="008D6A14">
        <w:rPr>
          <w:lang w:val="ru-RU"/>
        </w:rPr>
        <w:tab/>
        <w:t xml:space="preserve"> (3)</w:t>
      </w:r>
    </w:p>
    <w:p w14:paraId="2A4742A2" w14:textId="34BBFB76" w:rsidR="004107EB" w:rsidRPr="00FE78C1" w:rsidRDefault="008D6A14" w:rsidP="004107EB">
      <w:pPr>
        <w:rPr>
          <w:rFonts w:eastAsiaTheme="minorEastAsia"/>
          <w:lang w:val="en-US"/>
        </w:rPr>
      </w:pPr>
      <w:r w:rsidRPr="008D6A14">
        <w:rPr>
          <w:lang w:val="ru-RU"/>
        </w:rPr>
        <w:t>где</w:t>
      </w:r>
      <w:r w:rsidR="00FE78C1">
        <w:rPr>
          <w:lang w:val="en-US"/>
        </w:rPr>
        <w:t>:</w:t>
      </w:r>
    </w:p>
    <w:p w14:paraId="0AD40171" w14:textId="5D67682B" w:rsidR="004107EB" w:rsidRPr="008D6A14" w:rsidRDefault="004107EB" w:rsidP="004107EB">
      <w:pPr>
        <w:pStyle w:val="Equationlegend"/>
        <w:rPr>
          <w:lang w:val="ru-RU"/>
        </w:rPr>
      </w:pPr>
      <w:r w:rsidRPr="008D6A14">
        <w:rPr>
          <w:rFonts w:eastAsiaTheme="minorEastAsia"/>
          <w:lang w:val="ru-RU"/>
        </w:rPr>
        <w:tab/>
      </w:r>
      <m:oMath>
        <m:sSub>
          <m:sSubPr>
            <m:ctrlPr>
              <w:rPr>
                <w:rFonts w:ascii="Cambria Math" w:hAnsi="Cambria Math"/>
              </w:rPr>
            </m:ctrlPr>
          </m:sSubPr>
          <m:e>
            <m:r>
              <w:rPr>
                <w:rFonts w:ascii="Cambria Math" w:hAnsi="Cambria Math"/>
              </w:rPr>
              <m:t>P</m:t>
            </m:r>
          </m:e>
          <m:sub>
            <m:r>
              <w:rPr>
                <w:rFonts w:ascii="Cambria Math" w:hAnsi="Cambria Math"/>
              </w:rPr>
              <m:t>mean</m:t>
            </m:r>
          </m:sub>
        </m:sSub>
      </m:oMath>
      <w:r w:rsidRPr="008D6A14">
        <w:rPr>
          <w:lang w:val="ru-RU"/>
        </w:rPr>
        <w:t>:</w:t>
      </w:r>
      <w:r w:rsidRPr="008D6A14">
        <w:rPr>
          <w:lang w:val="ru-RU"/>
        </w:rPr>
        <w:tab/>
      </w:r>
      <w:r w:rsidR="008D6A14" w:rsidRPr="008D6A14">
        <w:rPr>
          <w:lang w:val="ru-RU"/>
        </w:rPr>
        <w:t>средний уровень мощности принятого сигнала в полосе частот, дБм</w:t>
      </w:r>
      <w:r w:rsidR="008D6A14">
        <w:rPr>
          <w:lang w:val="ru-RU"/>
        </w:rPr>
        <w:t>;</w:t>
      </w:r>
    </w:p>
    <w:p w14:paraId="0248158F" w14:textId="631412A2" w:rsidR="004107EB" w:rsidRPr="008D6A14" w:rsidRDefault="004107EB" w:rsidP="004107EB">
      <w:pPr>
        <w:pStyle w:val="Equationlegend"/>
        <w:rPr>
          <w:lang w:val="ru-RU"/>
        </w:rPr>
      </w:pPr>
      <w:r w:rsidRPr="008D6A14">
        <w:rPr>
          <w:lang w:val="ru-RU"/>
        </w:rPr>
        <w:tab/>
      </w:r>
      <m:oMath>
        <m:r>
          <w:rPr>
            <w:rFonts w:ascii="Cambria Math" w:hAnsi="Cambria Math"/>
          </w:rPr>
          <m:t>N</m:t>
        </m:r>
      </m:oMath>
      <w:r w:rsidRPr="008D6A14">
        <w:rPr>
          <w:lang w:val="ru-RU"/>
        </w:rPr>
        <w:t>:</w:t>
      </w:r>
      <w:r w:rsidRPr="008D6A14">
        <w:rPr>
          <w:lang w:val="ru-RU"/>
        </w:rPr>
        <w:tab/>
      </w:r>
      <w:r w:rsidR="008D6A14" w:rsidRPr="008D6A14">
        <w:rPr>
          <w:lang w:val="ru-RU"/>
        </w:rPr>
        <w:t>общее количество полученных выборок</w:t>
      </w:r>
      <w:r w:rsidR="008D6A14">
        <w:rPr>
          <w:lang w:val="ru-RU"/>
        </w:rPr>
        <w:t>;</w:t>
      </w:r>
    </w:p>
    <w:p w14:paraId="226FC9B2" w14:textId="4C1F0749" w:rsidR="004107EB" w:rsidRPr="008D6A14" w:rsidRDefault="004107EB" w:rsidP="004107EB">
      <w:pPr>
        <w:pStyle w:val="Equationlegend"/>
        <w:rPr>
          <w:lang w:val="ru-RU"/>
        </w:rPr>
      </w:pPr>
      <w:r w:rsidRPr="008D6A14">
        <w:rPr>
          <w:lang w:val="ru-RU"/>
        </w:rPr>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8D6A14">
        <w:rPr>
          <w:lang w:val="ru-RU"/>
        </w:rPr>
        <w:t>:</w:t>
      </w:r>
      <w:r w:rsidRPr="008D6A14">
        <w:rPr>
          <w:lang w:val="ru-RU"/>
        </w:rPr>
        <w:tab/>
      </w:r>
      <w:r w:rsidR="008D6A14" w:rsidRPr="008D6A14">
        <w:rPr>
          <w:lang w:val="ru-RU"/>
        </w:rPr>
        <w:t xml:space="preserve">мощность </w:t>
      </w:r>
      <w:r w:rsidR="008D6A14" w:rsidRPr="008D6A14">
        <w:rPr>
          <w:i/>
          <w:lang w:val="ru-RU"/>
        </w:rPr>
        <w:t>i</w:t>
      </w:r>
      <w:r w:rsidR="008D6A14" w:rsidRPr="008D6A14">
        <w:rPr>
          <w:lang w:val="ru-RU"/>
        </w:rPr>
        <w:t>-й измеренной выборки спектра, дБм.</w:t>
      </w:r>
    </w:p>
    <w:p w14:paraId="359974BA" w14:textId="21DA92AB" w:rsidR="004107EB" w:rsidRPr="00947FAA" w:rsidRDefault="004107EB" w:rsidP="004107EB">
      <w:pPr>
        <w:pStyle w:val="Heading1"/>
        <w:rPr>
          <w:lang w:val="ru-RU"/>
        </w:rPr>
      </w:pPr>
      <w:bookmarkStart w:id="27" w:name="_Toc63698922"/>
      <w:bookmarkStart w:id="28" w:name="_Toc139977695"/>
      <w:bookmarkStart w:id="29" w:name="_Toc192948755"/>
      <w:r w:rsidRPr="00947FAA">
        <w:rPr>
          <w:lang w:val="ru-RU"/>
        </w:rPr>
        <w:t>5</w:t>
      </w:r>
      <w:r w:rsidRPr="00947FAA">
        <w:rPr>
          <w:lang w:val="ru-RU"/>
        </w:rPr>
        <w:tab/>
      </w:r>
      <w:bookmarkStart w:id="30" w:name="_Toc10558636"/>
      <w:bookmarkStart w:id="31" w:name="_Toc14271839"/>
      <w:bookmarkEnd w:id="27"/>
      <w:bookmarkEnd w:id="28"/>
      <w:r w:rsidR="008D6A14" w:rsidRPr="008D6A14">
        <w:rPr>
          <w:lang w:val="ru-RU"/>
        </w:rPr>
        <w:t>Построение диаграммы пространственного распределения излучени</w:t>
      </w:r>
      <w:bookmarkEnd w:id="29"/>
      <w:r w:rsidR="008D451E">
        <w:rPr>
          <w:lang w:val="ru-RU"/>
        </w:rPr>
        <w:t>й</w:t>
      </w:r>
    </w:p>
    <w:bookmarkEnd w:id="30"/>
    <w:bookmarkEnd w:id="31"/>
    <w:p w14:paraId="3904BB35" w14:textId="46185478" w:rsidR="00947FAA" w:rsidRPr="00947FAA" w:rsidRDefault="00947FAA" w:rsidP="00947FAA">
      <w:pPr>
        <w:rPr>
          <w:lang w:val="ru-RU"/>
        </w:rPr>
      </w:pPr>
      <w:r w:rsidRPr="00947FAA">
        <w:rPr>
          <w:lang w:val="ru-RU"/>
        </w:rPr>
        <w:t xml:space="preserve">Направления прихода </w:t>
      </w:r>
      <w:r w:rsidR="00375AE5">
        <w:rPr>
          <w:lang w:val="ru-RU"/>
        </w:rPr>
        <w:t>измеренных</w:t>
      </w:r>
      <w:r w:rsidRPr="00947FAA">
        <w:rPr>
          <w:lang w:val="ru-RU"/>
        </w:rPr>
        <w:t xml:space="preserve"> </w:t>
      </w:r>
      <w:r w:rsidR="00375AE5">
        <w:rPr>
          <w:lang w:val="ru-RU"/>
        </w:rPr>
        <w:t>излучений</w:t>
      </w:r>
      <w:r w:rsidRPr="00947FAA">
        <w:rPr>
          <w:lang w:val="ru-RU"/>
        </w:rPr>
        <w:t xml:space="preserve"> отображаются в виде диаграммы пространственного распределения.</w:t>
      </w:r>
    </w:p>
    <w:p w14:paraId="058EB0E1" w14:textId="77777777" w:rsidR="00947FAA" w:rsidRPr="00947FAA" w:rsidRDefault="00947FAA" w:rsidP="00947FAA">
      <w:pPr>
        <w:rPr>
          <w:lang w:val="ru-RU"/>
        </w:rPr>
      </w:pPr>
      <w:r w:rsidRPr="00947FAA">
        <w:rPr>
          <w:lang w:val="ru-RU"/>
        </w:rPr>
        <w:t xml:space="preserve">Началом координат диаграммы считается точка измерения. Система координат имеет лучи, разнесенные по азимуту и углу места в соответствии с размером шага, используемого для сканирования направленной антенной. Длина направленных лучей градуируется в соответствии с принимаемым уровнем. </w:t>
      </w:r>
    </w:p>
    <w:p w14:paraId="4E246C4C" w14:textId="725F63CA" w:rsidR="00947FAA" w:rsidRPr="00947FAA" w:rsidRDefault="00947FAA" w:rsidP="00947FAA">
      <w:pPr>
        <w:rPr>
          <w:lang w:val="ru-RU"/>
        </w:rPr>
      </w:pPr>
      <w:r w:rsidRPr="00947FAA">
        <w:rPr>
          <w:lang w:val="ru-RU"/>
        </w:rPr>
        <w:t>Если целью измерения явля</w:t>
      </w:r>
      <w:r w:rsidR="00375AE5">
        <w:rPr>
          <w:lang w:val="ru-RU"/>
        </w:rPr>
        <w:t>ю</w:t>
      </w:r>
      <w:r w:rsidRPr="00947FAA">
        <w:rPr>
          <w:lang w:val="ru-RU"/>
        </w:rPr>
        <w:t>тся излучени</w:t>
      </w:r>
      <w:r w:rsidR="00375AE5">
        <w:rPr>
          <w:lang w:val="ru-RU"/>
        </w:rPr>
        <w:t>я</w:t>
      </w:r>
      <w:r w:rsidRPr="00947FAA">
        <w:rPr>
          <w:lang w:val="ru-RU"/>
        </w:rPr>
        <w:t xml:space="preserve"> </w:t>
      </w:r>
      <w:r w:rsidR="00375AE5">
        <w:rPr>
          <w:lang w:val="ru-RU"/>
        </w:rPr>
        <w:t xml:space="preserve">от </w:t>
      </w:r>
      <w:r w:rsidRPr="00947FAA">
        <w:rPr>
          <w:lang w:val="ru-RU"/>
        </w:rPr>
        <w:t xml:space="preserve">воздушных и космических источников, то </w:t>
      </w:r>
      <w:r w:rsidR="00375AE5">
        <w:rPr>
          <w:lang w:val="ru-RU"/>
        </w:rPr>
        <w:t>двухмерная диаграмма</w:t>
      </w:r>
      <w:r w:rsidRPr="00947FAA">
        <w:rPr>
          <w:lang w:val="ru-RU"/>
        </w:rPr>
        <w:t xml:space="preserve"> становится </w:t>
      </w:r>
      <w:r w:rsidR="00375AE5">
        <w:rPr>
          <w:lang w:val="ru-RU"/>
        </w:rPr>
        <w:t>трехмерной</w:t>
      </w:r>
      <w:r w:rsidRPr="00947FAA">
        <w:rPr>
          <w:lang w:val="ru-RU"/>
        </w:rPr>
        <w:t>.</w:t>
      </w:r>
    </w:p>
    <w:p w14:paraId="665B812A" w14:textId="77777777" w:rsidR="00947FAA" w:rsidRPr="00947FAA" w:rsidRDefault="00947FAA" w:rsidP="00947FAA">
      <w:pPr>
        <w:rPr>
          <w:lang w:val="ru-RU"/>
        </w:rPr>
      </w:pPr>
      <w:r w:rsidRPr="00947FAA">
        <w:rPr>
          <w:lang w:val="ru-RU"/>
        </w:rPr>
        <w:t xml:space="preserve">Для построения диаграммы каждый градуированный луч помечается точками, соответствующими значениям совокупных параметров, рассчитанных для спектра излучения, полученного направленной антенной по данному азимуту и углу места. </w:t>
      </w:r>
      <w:bookmarkStart w:id="32" w:name="_Hlk45017555"/>
      <w:r w:rsidRPr="00947FAA">
        <w:rPr>
          <w:lang w:val="ru-RU"/>
        </w:rPr>
        <w:t>Точки обоих типов соединяются цветной прямой линией. Это дает отдельные участки на диаграмме для каждого из совокупных параметров излучения.</w:t>
      </w:r>
    </w:p>
    <w:bookmarkEnd w:id="32"/>
    <w:p w14:paraId="5F771521" w14:textId="67C67627" w:rsidR="00947FAA" w:rsidRPr="00947FAA" w:rsidRDefault="00375AE5" w:rsidP="00947FAA">
      <w:pPr>
        <w:rPr>
          <w:lang w:val="ru-RU"/>
        </w:rPr>
      </w:pPr>
      <w:r>
        <w:rPr>
          <w:lang w:val="ru-RU"/>
        </w:rPr>
        <w:t>На диаграмме также может отображаться заданный</w:t>
      </w:r>
      <w:r w:rsidR="00947FAA" w:rsidRPr="00947FAA">
        <w:rPr>
          <w:lang w:val="ru-RU"/>
        </w:rPr>
        <w:t xml:space="preserve"> порог обнаружения радиосигнала (для наглядности </w:t>
      </w:r>
      <w:r>
        <w:rPr>
          <w:lang w:val="ru-RU"/>
        </w:rPr>
        <w:t>обозначается</w:t>
      </w:r>
      <w:r w:rsidR="00947FAA" w:rsidRPr="00947FAA">
        <w:rPr>
          <w:lang w:val="ru-RU"/>
        </w:rPr>
        <w:t xml:space="preserve"> цветом). На двухмерных </w:t>
      </w:r>
      <w:r>
        <w:rPr>
          <w:lang w:val="ru-RU"/>
        </w:rPr>
        <w:t>диаграммах</w:t>
      </w:r>
      <w:r w:rsidR="00947FAA" w:rsidRPr="00947FAA">
        <w:rPr>
          <w:lang w:val="ru-RU"/>
        </w:rPr>
        <w:t xml:space="preserve"> порог может отображаться в виде круговой линии с центром в начале координат. На трехмерных </w:t>
      </w:r>
      <w:r>
        <w:rPr>
          <w:lang w:val="ru-RU"/>
        </w:rPr>
        <w:t>диаграммах</w:t>
      </w:r>
      <w:r w:rsidR="00947FAA" w:rsidRPr="00947FAA">
        <w:rPr>
          <w:lang w:val="ru-RU"/>
        </w:rPr>
        <w:t xml:space="preserve"> линии, отмечающие порог, становятся полусферой. </w:t>
      </w:r>
    </w:p>
    <w:p w14:paraId="0773EF0F" w14:textId="00FBCC96" w:rsidR="004107EB" w:rsidRPr="00947FAA" w:rsidRDefault="00947FAA" w:rsidP="00947FAA">
      <w:pPr>
        <w:rPr>
          <w:lang w:val="ru-RU"/>
        </w:rPr>
      </w:pPr>
      <w:r w:rsidRPr="00947FAA">
        <w:rPr>
          <w:lang w:val="ru-RU"/>
        </w:rPr>
        <w:t xml:space="preserve">Процесс построения и окончательное представление </w:t>
      </w:r>
      <w:r w:rsidR="004C2FF4">
        <w:rPr>
          <w:lang w:val="ru-RU"/>
        </w:rPr>
        <w:t>двухмерной диаграммы</w:t>
      </w:r>
      <w:r w:rsidRPr="00947FAA">
        <w:rPr>
          <w:lang w:val="ru-RU"/>
        </w:rPr>
        <w:t xml:space="preserve"> показаны на рисунке</w:t>
      </w:r>
      <w:r>
        <w:rPr>
          <w:lang w:val="ru-RU"/>
        </w:rPr>
        <w:t> </w:t>
      </w:r>
      <w:r w:rsidRPr="00947FAA">
        <w:rPr>
          <w:lang w:val="ru-RU"/>
        </w:rPr>
        <w:t>4.</w:t>
      </w:r>
    </w:p>
    <w:p w14:paraId="05A6D4FD" w14:textId="5D63A697" w:rsidR="004107EB" w:rsidRPr="009F09DF" w:rsidRDefault="009F09DF" w:rsidP="004107EB">
      <w:pPr>
        <w:pStyle w:val="FigureNo"/>
        <w:rPr>
          <w:lang w:val="ru-RU" w:eastAsia="zh-CN"/>
        </w:rPr>
      </w:pPr>
      <w:r w:rsidRPr="006D0F76">
        <w:rPr>
          <w:lang w:val="ru-RU"/>
        </w:rPr>
        <w:lastRenderedPageBreak/>
        <w:t>РИСУНОК 4</w:t>
      </w:r>
    </w:p>
    <w:p w14:paraId="6C45ACC6" w14:textId="56A54C2B" w:rsidR="004107EB" w:rsidRPr="009F09DF" w:rsidRDefault="009F09DF" w:rsidP="004107EB">
      <w:pPr>
        <w:pStyle w:val="Figuretitle"/>
        <w:rPr>
          <w:lang w:val="ru-RU"/>
        </w:rPr>
      </w:pPr>
      <w:r w:rsidRPr="006D0F76">
        <w:rPr>
          <w:lang w:val="ru-RU"/>
        </w:rPr>
        <w:t xml:space="preserve">Построение </w:t>
      </w:r>
      <w:r w:rsidR="004C2FF4">
        <w:rPr>
          <w:lang w:val="ru-RU"/>
        </w:rPr>
        <w:t>диаграммы пространственного распределения излучений в азимутальной плоскости</w:t>
      </w:r>
    </w:p>
    <w:p w14:paraId="480210FB" w14:textId="18DAF039" w:rsidR="004107EB" w:rsidRPr="00130DE5" w:rsidRDefault="00D57504" w:rsidP="004107EB">
      <w:pPr>
        <w:pStyle w:val="Figure"/>
      </w:pPr>
      <w:r>
        <w:rPr>
          <w:noProof/>
          <w:lang w:val="ru-RU" w:eastAsia="ru-RU"/>
        </w:rPr>
        <w:drawing>
          <wp:inline distT="0" distB="0" distL="0" distR="0" wp14:anchorId="223E7A06" wp14:editId="55509A8E">
            <wp:extent cx="5651003" cy="3864872"/>
            <wp:effectExtent l="0" t="0" r="698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2454-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1003" cy="3864872"/>
                    </a:xfrm>
                    <a:prstGeom prst="rect">
                      <a:avLst/>
                    </a:prstGeom>
                  </pic:spPr>
                </pic:pic>
              </a:graphicData>
            </a:graphic>
          </wp:inline>
        </w:drawing>
      </w:r>
    </w:p>
    <w:p w14:paraId="12523A23" w14:textId="123D85B0" w:rsidR="004107EB" w:rsidRPr="00C57E5D" w:rsidRDefault="004107EB" w:rsidP="004107EB">
      <w:pPr>
        <w:pStyle w:val="Heading1"/>
        <w:rPr>
          <w:lang w:val="ru-RU"/>
        </w:rPr>
      </w:pPr>
      <w:bookmarkStart w:id="33" w:name="_Toc139977696"/>
      <w:bookmarkStart w:id="34" w:name="_Toc63698923"/>
      <w:bookmarkStart w:id="35" w:name="_Toc192948756"/>
      <w:r w:rsidRPr="00C57E5D">
        <w:rPr>
          <w:lang w:val="ru-RU"/>
        </w:rPr>
        <w:t>6</w:t>
      </w:r>
      <w:r w:rsidRPr="00C57E5D">
        <w:rPr>
          <w:lang w:val="ru-RU"/>
        </w:rPr>
        <w:tab/>
      </w:r>
      <w:bookmarkEnd w:id="33"/>
      <w:bookmarkEnd w:id="34"/>
      <w:r w:rsidR="00C57E5D" w:rsidRPr="00C57E5D">
        <w:rPr>
          <w:lang w:val="ru-RU"/>
        </w:rPr>
        <w:t>Определение норм уровней излучения</w:t>
      </w:r>
      <w:bookmarkEnd w:id="35"/>
    </w:p>
    <w:p w14:paraId="6624487B" w14:textId="7ABF16E4" w:rsidR="00C57E5D" w:rsidRPr="00C57E5D" w:rsidRDefault="00C57E5D" w:rsidP="00C57E5D">
      <w:pPr>
        <w:rPr>
          <w:lang w:val="ru-RU"/>
        </w:rPr>
      </w:pPr>
      <w:r w:rsidRPr="00C57E5D">
        <w:rPr>
          <w:lang w:val="ru-RU"/>
        </w:rPr>
        <w:t>Сектор</w:t>
      </w:r>
      <w:r w:rsidR="00375AE5">
        <w:rPr>
          <w:lang w:val="ru-RU"/>
        </w:rPr>
        <w:t>ы</w:t>
      </w:r>
      <w:r w:rsidRPr="00C57E5D">
        <w:rPr>
          <w:lang w:val="ru-RU"/>
        </w:rPr>
        <w:t xml:space="preserve">, </w:t>
      </w:r>
      <w:r w:rsidR="00375AE5">
        <w:rPr>
          <w:lang w:val="ru-RU"/>
        </w:rPr>
        <w:t>на которые нацелена направленная антенна</w:t>
      </w:r>
      <w:r w:rsidRPr="00C57E5D">
        <w:rPr>
          <w:lang w:val="ru-RU"/>
        </w:rPr>
        <w:t xml:space="preserve">, </w:t>
      </w:r>
      <w:r w:rsidR="00375AE5">
        <w:rPr>
          <w:lang w:val="ru-RU"/>
        </w:rPr>
        <w:t>называются</w:t>
      </w:r>
      <w:r w:rsidRPr="00C57E5D">
        <w:rPr>
          <w:lang w:val="ru-RU"/>
        </w:rPr>
        <w:t xml:space="preserve"> </w:t>
      </w:r>
      <w:r w:rsidR="00375AE5">
        <w:rPr>
          <w:lang w:val="ru-RU"/>
        </w:rPr>
        <w:t>секторами</w:t>
      </w:r>
      <w:r w:rsidRPr="00C57E5D">
        <w:rPr>
          <w:lang w:val="ru-RU"/>
        </w:rPr>
        <w:t xml:space="preserve"> направленности. Для</w:t>
      </w:r>
      <w:r w:rsidR="00375AE5">
        <w:rPr>
          <w:lang w:val="ru-RU"/>
        </w:rPr>
        <w:t> </w:t>
      </w:r>
      <w:r w:rsidRPr="00C57E5D">
        <w:rPr>
          <w:lang w:val="ru-RU"/>
        </w:rPr>
        <w:t xml:space="preserve">каждой из этих точек выборки определяются нормы </w:t>
      </w:r>
      <w:r w:rsidR="00375AE5">
        <w:rPr>
          <w:lang w:val="ru-RU"/>
        </w:rPr>
        <w:t>уровней</w:t>
      </w:r>
      <w:r w:rsidRPr="00C57E5D">
        <w:rPr>
          <w:lang w:val="ru-RU"/>
        </w:rPr>
        <w:t xml:space="preserve"> излучения.</w:t>
      </w:r>
    </w:p>
    <w:p w14:paraId="18FD8F79" w14:textId="32BBAB70" w:rsidR="00C57E5D" w:rsidRPr="00C57E5D" w:rsidRDefault="00C57E5D" w:rsidP="00C57E5D">
      <w:pPr>
        <w:rPr>
          <w:lang w:val="ru-RU"/>
        </w:rPr>
      </w:pPr>
      <w:r w:rsidRPr="00C57E5D">
        <w:rPr>
          <w:lang w:val="ru-RU"/>
        </w:rPr>
        <w:t>Для каждого отдельного сектора направленности норма уровня излучени</w:t>
      </w:r>
      <w:r w:rsidR="00375AE5">
        <w:rPr>
          <w:lang w:val="ru-RU"/>
        </w:rPr>
        <w:t>я</w:t>
      </w:r>
      <w:r w:rsidRPr="00C57E5D">
        <w:rPr>
          <w:lang w:val="ru-RU"/>
        </w:rPr>
        <w:t xml:space="preserve"> определяется предельно допустимым уровнем излучения радиотехнических средств в пределах сектора в </w:t>
      </w:r>
      <w:r w:rsidR="00375AE5">
        <w:rPr>
          <w:lang w:val="ru-RU"/>
        </w:rPr>
        <w:t>анализируемой полосе</w:t>
      </w:r>
      <w:r w:rsidRPr="00C57E5D">
        <w:rPr>
          <w:lang w:val="ru-RU"/>
        </w:rPr>
        <w:t xml:space="preserve"> частот.</w:t>
      </w:r>
    </w:p>
    <w:p w14:paraId="13F16BEB" w14:textId="5275C0F0" w:rsidR="004107EB" w:rsidRPr="00C57E5D" w:rsidRDefault="00C57E5D" w:rsidP="00C57E5D">
      <w:pPr>
        <w:rPr>
          <w:lang w:val="ru-RU"/>
        </w:rPr>
      </w:pPr>
      <w:r w:rsidRPr="00C57E5D">
        <w:rPr>
          <w:lang w:val="ru-RU"/>
        </w:rPr>
        <w:t>Порядок определения нормы излучения зависит от цели измерений, как описано в следующих разделах.</w:t>
      </w:r>
    </w:p>
    <w:p w14:paraId="2FC5E113" w14:textId="6C8E76C0" w:rsidR="004107EB" w:rsidRPr="00C57E5D" w:rsidRDefault="004107EB" w:rsidP="004107EB">
      <w:pPr>
        <w:pStyle w:val="Heading2"/>
        <w:rPr>
          <w:lang w:val="ru-RU"/>
        </w:rPr>
      </w:pPr>
      <w:bookmarkStart w:id="36" w:name="_Toc139977697"/>
      <w:bookmarkStart w:id="37" w:name="_Toc192948757"/>
      <w:r w:rsidRPr="00C57E5D">
        <w:rPr>
          <w:lang w:val="ru-RU"/>
        </w:rPr>
        <w:t>6.1</w:t>
      </w:r>
      <w:r w:rsidRPr="00C57E5D">
        <w:rPr>
          <w:lang w:val="ru-RU"/>
        </w:rPr>
        <w:tab/>
      </w:r>
      <w:bookmarkEnd w:id="36"/>
      <w:r w:rsidR="00C57E5D" w:rsidRPr="00C57E5D">
        <w:rPr>
          <w:lang w:val="ru-RU"/>
        </w:rPr>
        <w:t xml:space="preserve">Норма уровня излучения для целей общего </w:t>
      </w:r>
      <w:bookmarkEnd w:id="37"/>
      <w:r w:rsidR="001D22F2">
        <w:rPr>
          <w:lang w:val="ru-RU"/>
        </w:rPr>
        <w:t>контроля</w:t>
      </w:r>
    </w:p>
    <w:p w14:paraId="69318B5A" w14:textId="77777777" w:rsidR="00C57E5D" w:rsidRPr="00C57E5D" w:rsidRDefault="00C57E5D" w:rsidP="00C57E5D">
      <w:pPr>
        <w:pStyle w:val="enumlev1"/>
        <w:tabs>
          <w:tab w:val="left" w:pos="851"/>
        </w:tabs>
        <w:ind w:left="0" w:firstLine="0"/>
        <w:rPr>
          <w:lang w:val="ru-RU" w:eastAsia="zh-CN"/>
        </w:rPr>
      </w:pPr>
      <w:r w:rsidRPr="00C57E5D">
        <w:rPr>
          <w:lang w:val="ru-RU" w:eastAsia="zh-CN"/>
        </w:rPr>
        <w:t>Этот вариант используется для общей оценки радиообстановки, включая мешающие сигналы.</w:t>
      </w:r>
    </w:p>
    <w:p w14:paraId="3D50775C" w14:textId="5869625A" w:rsidR="004107EB" w:rsidRPr="00C57E5D" w:rsidRDefault="00C57E5D" w:rsidP="00C57E5D">
      <w:pPr>
        <w:pStyle w:val="enumlev1"/>
        <w:tabs>
          <w:tab w:val="left" w:pos="709"/>
        </w:tabs>
        <w:ind w:left="0" w:firstLine="0"/>
        <w:rPr>
          <w:lang w:val="ru-RU" w:eastAsia="zh-CN"/>
        </w:rPr>
      </w:pPr>
      <w:r w:rsidRPr="00C57E5D">
        <w:rPr>
          <w:lang w:val="ru-RU"/>
        </w:rPr>
        <w:t xml:space="preserve">Норма уровня излучения рассчитывается на основе заданной излучаемой мощности передатчиков в отдельных секторах направленности. Для всех этих станций уровень принимаемой мощности в точке измерения оценивается с использованием модели распространения, </w:t>
      </w:r>
      <w:r w:rsidR="008C445D">
        <w:rPr>
          <w:lang w:val="ru-RU"/>
        </w:rPr>
        <w:t>которая подходит</w:t>
      </w:r>
      <w:r w:rsidRPr="00C57E5D">
        <w:rPr>
          <w:lang w:val="ru-RU"/>
        </w:rPr>
        <w:t xml:space="preserve"> для анализируемого диапазона частот и типа сигнала. Максимальный ожидаемый уровень мощности считается нормой уровня излучения для данного конкретного сектора направленности.</w:t>
      </w:r>
    </w:p>
    <w:p w14:paraId="52FFD3B2" w14:textId="4BE0239B" w:rsidR="004107EB" w:rsidRPr="00523352" w:rsidRDefault="004107EB" w:rsidP="004107EB">
      <w:pPr>
        <w:pStyle w:val="Heading2"/>
        <w:rPr>
          <w:lang w:val="ru-RU"/>
        </w:rPr>
      </w:pPr>
      <w:bookmarkStart w:id="38" w:name="_Toc139977698"/>
      <w:bookmarkStart w:id="39" w:name="_Toc192948758"/>
      <w:r w:rsidRPr="00523352">
        <w:rPr>
          <w:lang w:val="ru-RU"/>
        </w:rPr>
        <w:t>6.2</w:t>
      </w:r>
      <w:r w:rsidRPr="00523352">
        <w:rPr>
          <w:lang w:val="ru-RU"/>
        </w:rPr>
        <w:tab/>
      </w:r>
      <w:bookmarkEnd w:id="38"/>
      <w:r w:rsidR="00523352" w:rsidRPr="00523352">
        <w:rPr>
          <w:lang w:val="ru-RU"/>
        </w:rPr>
        <w:t>Норма уровня излучения для целей радиопланирования</w:t>
      </w:r>
      <w:bookmarkEnd w:id="39"/>
    </w:p>
    <w:p w14:paraId="5BE16327" w14:textId="77777777" w:rsidR="00523352" w:rsidRPr="00523352" w:rsidRDefault="00523352" w:rsidP="00523352">
      <w:pPr>
        <w:rPr>
          <w:lang w:val="ru-RU"/>
        </w:rPr>
      </w:pPr>
      <w:r w:rsidRPr="00523352">
        <w:rPr>
          <w:lang w:val="ru-RU"/>
        </w:rPr>
        <w:t xml:space="preserve">Этот вариант используется для проверки возможности работы определенной радиосистемы без помех в месте измерения. </w:t>
      </w:r>
    </w:p>
    <w:p w14:paraId="4E0633E5" w14:textId="6C278579" w:rsidR="004107EB" w:rsidRPr="00523352" w:rsidRDefault="00523352" w:rsidP="00523352">
      <w:pPr>
        <w:rPr>
          <w:lang w:val="ru-RU"/>
        </w:rPr>
      </w:pPr>
      <w:r w:rsidRPr="00523352">
        <w:rPr>
          <w:lang w:val="ru-RU"/>
        </w:rPr>
        <w:t>С этой целью рассчитывается норма уровня излучения, как указано выше в пункте</w:t>
      </w:r>
      <w:r w:rsidR="00D57504">
        <w:rPr>
          <w:lang w:val="ru-RU"/>
        </w:rPr>
        <w:t> </w:t>
      </w:r>
      <w:r w:rsidRPr="00523352">
        <w:rPr>
          <w:lang w:val="ru-RU"/>
        </w:rPr>
        <w:t xml:space="preserve">6.1. К полученной норме уровня излучения добавляется </w:t>
      </w:r>
      <w:r w:rsidR="008C445D">
        <w:rPr>
          <w:lang w:val="ru-RU"/>
        </w:rPr>
        <w:t xml:space="preserve">требуемое защитное </w:t>
      </w:r>
      <w:r w:rsidR="0044395A">
        <w:rPr>
          <w:lang w:val="ru-RU"/>
        </w:rPr>
        <w:t>отношение по РЧ</w:t>
      </w:r>
      <w:r w:rsidRPr="00523352">
        <w:rPr>
          <w:lang w:val="ru-RU"/>
        </w:rPr>
        <w:t>.</w:t>
      </w:r>
    </w:p>
    <w:p w14:paraId="5F01BE51" w14:textId="65D51297" w:rsidR="004107EB" w:rsidRPr="00CF4933" w:rsidRDefault="004107EB" w:rsidP="00D57504">
      <w:pPr>
        <w:pStyle w:val="Heading1"/>
        <w:jc w:val="left"/>
        <w:rPr>
          <w:lang w:val="ru-RU"/>
        </w:rPr>
      </w:pPr>
      <w:bookmarkStart w:id="40" w:name="_Toc63698924"/>
      <w:bookmarkStart w:id="41" w:name="_Toc139977699"/>
      <w:bookmarkStart w:id="42" w:name="_Toc192948759"/>
      <w:r w:rsidRPr="00CF4933">
        <w:rPr>
          <w:lang w:val="ru-RU"/>
        </w:rPr>
        <w:lastRenderedPageBreak/>
        <w:t>7</w:t>
      </w:r>
      <w:r w:rsidRPr="00CF4933">
        <w:rPr>
          <w:lang w:val="ru-RU"/>
        </w:rPr>
        <w:tab/>
      </w:r>
      <w:bookmarkEnd w:id="40"/>
      <w:bookmarkEnd w:id="41"/>
      <w:r w:rsidR="00CF4933" w:rsidRPr="00CF4933">
        <w:rPr>
          <w:lang w:val="ru-RU"/>
        </w:rPr>
        <w:t>Наложение распределения направленного уровня и другой информации</w:t>
      </w:r>
      <w:r w:rsidR="00D57504">
        <w:rPr>
          <w:lang w:val="ru-RU"/>
        </w:rPr>
        <w:br/>
      </w:r>
      <w:r w:rsidR="00CF4933" w:rsidRPr="00CF4933">
        <w:rPr>
          <w:lang w:val="ru-RU"/>
        </w:rPr>
        <w:t>на цифровую карту</w:t>
      </w:r>
      <w:bookmarkEnd w:id="42"/>
    </w:p>
    <w:p w14:paraId="49D76F1A" w14:textId="6F062C71" w:rsidR="00CF4933" w:rsidRPr="00CF4933" w:rsidRDefault="00CF4933" w:rsidP="00CF4933">
      <w:pPr>
        <w:rPr>
          <w:lang w:val="ru-RU"/>
        </w:rPr>
      </w:pPr>
      <w:r w:rsidRPr="00CF4933">
        <w:rPr>
          <w:lang w:val="ru-RU"/>
        </w:rPr>
        <w:t xml:space="preserve">Для пространственного анализа излучения диаграмма, построенная </w:t>
      </w:r>
      <w:r w:rsidR="0044395A">
        <w:rPr>
          <w:lang w:val="ru-RU"/>
        </w:rPr>
        <w:t xml:space="preserve">согласно описанию </w:t>
      </w:r>
      <w:r w:rsidRPr="00CF4933">
        <w:rPr>
          <w:lang w:val="ru-RU"/>
        </w:rPr>
        <w:t>в разделе</w:t>
      </w:r>
      <w:r w:rsidR="0044395A">
        <w:rPr>
          <w:lang w:val="ru-RU"/>
        </w:rPr>
        <w:t> </w:t>
      </w:r>
      <w:r w:rsidRPr="00CF4933">
        <w:rPr>
          <w:lang w:val="ru-RU"/>
        </w:rPr>
        <w:t xml:space="preserve">5, накладывается на цифровую карту. На карте также можно отметить, например точками, места расположения известных источников излучения. Эти места можно соединить с точкой измерения прямой </w:t>
      </w:r>
      <w:r w:rsidR="00D57504">
        <w:rPr>
          <w:lang w:val="ru-RU"/>
        </w:rPr>
        <w:t xml:space="preserve">линией </w:t>
      </w:r>
      <w:r w:rsidRPr="00CF4933">
        <w:rPr>
          <w:lang w:val="ru-RU"/>
        </w:rPr>
        <w:t xml:space="preserve">или кривой в зависимости от проекции карты. </w:t>
      </w:r>
    </w:p>
    <w:p w14:paraId="68CE15A7" w14:textId="46516D50" w:rsidR="00CF4933" w:rsidRPr="00CF4933" w:rsidRDefault="00CF4933" w:rsidP="00CF4933">
      <w:pPr>
        <w:rPr>
          <w:lang w:val="ru-RU"/>
        </w:rPr>
      </w:pPr>
      <w:r w:rsidRPr="00CF4933">
        <w:rPr>
          <w:lang w:val="ru-RU"/>
        </w:rPr>
        <w:t xml:space="preserve">Кроме того, на карте можно отобразить радиовидимость измерительного оборудования. Для этого </w:t>
      </w:r>
      <w:r w:rsidR="0044395A">
        <w:rPr>
          <w:lang w:val="ru-RU"/>
        </w:rPr>
        <w:t>должн</w:t>
      </w:r>
      <w:r w:rsidR="00D57504">
        <w:rPr>
          <w:lang w:val="ru-RU"/>
        </w:rPr>
        <w:t>ы</w:t>
      </w:r>
      <w:r w:rsidR="0044395A">
        <w:rPr>
          <w:lang w:val="ru-RU"/>
        </w:rPr>
        <w:t xml:space="preserve"> быть известн</w:t>
      </w:r>
      <w:r w:rsidR="00D57504">
        <w:rPr>
          <w:lang w:val="ru-RU"/>
        </w:rPr>
        <w:t>ы</w:t>
      </w:r>
      <w:r w:rsidRPr="00CF4933">
        <w:rPr>
          <w:lang w:val="ru-RU"/>
        </w:rPr>
        <w:t xml:space="preserve"> высот</w:t>
      </w:r>
      <w:r w:rsidR="0044395A">
        <w:rPr>
          <w:lang w:val="ru-RU"/>
        </w:rPr>
        <w:t>а</w:t>
      </w:r>
      <w:r w:rsidRPr="00CF4933">
        <w:rPr>
          <w:lang w:val="ru-RU"/>
        </w:rPr>
        <w:t xml:space="preserve"> измерительной антенны и типов</w:t>
      </w:r>
      <w:r w:rsidR="0044395A">
        <w:rPr>
          <w:lang w:val="ru-RU"/>
        </w:rPr>
        <w:t>ая</w:t>
      </w:r>
      <w:r w:rsidRPr="00CF4933">
        <w:rPr>
          <w:lang w:val="ru-RU"/>
        </w:rPr>
        <w:t xml:space="preserve"> радиостанци</w:t>
      </w:r>
      <w:r w:rsidR="0044395A">
        <w:rPr>
          <w:lang w:val="ru-RU"/>
        </w:rPr>
        <w:t>я</w:t>
      </w:r>
      <w:r w:rsidRPr="00CF4933">
        <w:rPr>
          <w:lang w:val="ru-RU"/>
        </w:rPr>
        <w:t xml:space="preserve"> в </w:t>
      </w:r>
      <w:r w:rsidR="0044395A">
        <w:rPr>
          <w:lang w:val="ru-RU"/>
        </w:rPr>
        <w:t>данном</w:t>
      </w:r>
      <w:r w:rsidRPr="00CF4933">
        <w:rPr>
          <w:lang w:val="ru-RU"/>
        </w:rPr>
        <w:t xml:space="preserve"> районе. </w:t>
      </w:r>
    </w:p>
    <w:p w14:paraId="3DC75703" w14:textId="4521A65F" w:rsidR="004107EB" w:rsidRPr="00CF4933" w:rsidRDefault="00CF4933" w:rsidP="00CF4933">
      <w:pPr>
        <w:rPr>
          <w:lang w:val="ru-RU"/>
        </w:rPr>
      </w:pPr>
      <w:r w:rsidRPr="00CF4933">
        <w:rPr>
          <w:lang w:val="ru-RU"/>
        </w:rPr>
        <w:t>Для большей наглядности различные элементы диаграммы (графики значений одного и того же типа, выявленные нарушения и случаи помех) могут быть обозначены цветом.</w:t>
      </w:r>
    </w:p>
    <w:p w14:paraId="2361D7BF" w14:textId="6A284160" w:rsidR="004107EB" w:rsidRPr="00CF4933" w:rsidRDefault="004107EB" w:rsidP="004107EB">
      <w:pPr>
        <w:pStyle w:val="Heading1"/>
        <w:rPr>
          <w:lang w:val="ru-RU"/>
        </w:rPr>
      </w:pPr>
      <w:bookmarkStart w:id="43" w:name="_Toc139977700"/>
      <w:bookmarkStart w:id="44" w:name="_Toc192948760"/>
      <w:r w:rsidRPr="00CF4933">
        <w:rPr>
          <w:lang w:val="ru-RU"/>
        </w:rPr>
        <w:t>8</w:t>
      </w:r>
      <w:r w:rsidRPr="00CF4933">
        <w:rPr>
          <w:lang w:val="ru-RU"/>
        </w:rPr>
        <w:tab/>
      </w:r>
      <w:bookmarkEnd w:id="43"/>
      <w:r w:rsidR="00CF4933" w:rsidRPr="00CF4933">
        <w:rPr>
          <w:lang w:val="ru-RU"/>
        </w:rPr>
        <w:t>Анализ результатов</w:t>
      </w:r>
      <w:bookmarkEnd w:id="44"/>
    </w:p>
    <w:p w14:paraId="23370BBD" w14:textId="390D6382" w:rsidR="00CF4933" w:rsidRPr="00CF4933" w:rsidRDefault="00CF4933" w:rsidP="00CF4933">
      <w:pPr>
        <w:rPr>
          <w:lang w:val="ru-RU"/>
        </w:rPr>
      </w:pPr>
      <w:r w:rsidRPr="00CF4933">
        <w:rPr>
          <w:lang w:val="ru-RU"/>
        </w:rPr>
        <w:t>Полученные диаграммы представляют собой сводку сигналов, присутствующих в месте измерения, в</w:t>
      </w:r>
      <w:r w:rsidR="0044395A">
        <w:rPr>
          <w:lang w:val="ru-RU"/>
        </w:rPr>
        <w:t> </w:t>
      </w:r>
      <w:r w:rsidRPr="00CF4933">
        <w:rPr>
          <w:lang w:val="ru-RU"/>
        </w:rPr>
        <w:t>различных [частотно-пространственных] доменах.</w:t>
      </w:r>
    </w:p>
    <w:p w14:paraId="11CA1819" w14:textId="17FCF7AD" w:rsidR="00CF4933" w:rsidRPr="00CF4933" w:rsidRDefault="0044395A" w:rsidP="00CF4933">
      <w:pPr>
        <w:rPr>
          <w:lang w:val="ru-RU"/>
        </w:rPr>
      </w:pPr>
      <w:r>
        <w:rPr>
          <w:lang w:val="ru-RU"/>
        </w:rPr>
        <w:t>Можно легко увидеть</w:t>
      </w:r>
      <w:r w:rsidR="00CF4933" w:rsidRPr="00CF4933">
        <w:rPr>
          <w:lang w:val="ru-RU"/>
        </w:rPr>
        <w:t xml:space="preserve"> сигналы, превышающие </w:t>
      </w:r>
      <w:r>
        <w:rPr>
          <w:lang w:val="ru-RU"/>
        </w:rPr>
        <w:t>заданный</w:t>
      </w:r>
      <w:r w:rsidR="00CF4933" w:rsidRPr="00CF4933">
        <w:rPr>
          <w:lang w:val="ru-RU"/>
        </w:rPr>
        <w:t xml:space="preserve"> порог обнаружения, их направлени</w:t>
      </w:r>
      <w:r>
        <w:rPr>
          <w:lang w:val="ru-RU"/>
        </w:rPr>
        <w:t>е</w:t>
      </w:r>
      <w:r w:rsidR="00CF4933" w:rsidRPr="00CF4933">
        <w:rPr>
          <w:lang w:val="ru-RU"/>
        </w:rPr>
        <w:t>, а также средни</w:t>
      </w:r>
      <w:r>
        <w:rPr>
          <w:lang w:val="ru-RU"/>
        </w:rPr>
        <w:t>е</w:t>
      </w:r>
      <w:r w:rsidR="00CF4933" w:rsidRPr="00CF4933">
        <w:rPr>
          <w:lang w:val="ru-RU"/>
        </w:rPr>
        <w:t xml:space="preserve"> и пиковы</w:t>
      </w:r>
      <w:r>
        <w:rPr>
          <w:lang w:val="ru-RU"/>
        </w:rPr>
        <w:t>е</w:t>
      </w:r>
      <w:r w:rsidR="00CF4933" w:rsidRPr="00CF4933">
        <w:rPr>
          <w:lang w:val="ru-RU"/>
        </w:rPr>
        <w:t xml:space="preserve"> </w:t>
      </w:r>
      <w:r>
        <w:rPr>
          <w:lang w:val="ru-RU"/>
        </w:rPr>
        <w:t>уровни</w:t>
      </w:r>
      <w:r w:rsidR="00CF4933" w:rsidRPr="00CF4933">
        <w:rPr>
          <w:lang w:val="ru-RU"/>
        </w:rPr>
        <w:t>. Для каждого направления визуализируется отклонение от соответствующей нормы уровня излучения, а также отношение сигнал/шум.</w:t>
      </w:r>
    </w:p>
    <w:p w14:paraId="0D0F0788" w14:textId="50BAA4E9" w:rsidR="004107EB" w:rsidRPr="00CF4933" w:rsidRDefault="00CF4933" w:rsidP="00CF4933">
      <w:pPr>
        <w:rPr>
          <w:lang w:val="ru-RU"/>
        </w:rPr>
      </w:pPr>
      <w:r w:rsidRPr="00CF4933">
        <w:rPr>
          <w:lang w:val="ru-RU"/>
        </w:rPr>
        <w:t xml:space="preserve">Если измеренные уровни не соответствуют ожидаемым нормам, то условия приема могут отличаться от предполагаемых. Это несоответствие также может потребовать детального расследования, даже если условия лицензии соблюдены. Оно также может указывать на наложение нежелательного мешающего сигнала, наличие несанкционированного передатчика или просто на </w:t>
      </w:r>
      <w:r w:rsidR="0044395A">
        <w:rPr>
          <w:lang w:val="ru-RU"/>
        </w:rPr>
        <w:t>место с плохими условиями</w:t>
      </w:r>
      <w:r w:rsidRPr="00CF4933">
        <w:rPr>
          <w:lang w:val="ru-RU"/>
        </w:rPr>
        <w:t xml:space="preserve"> приема.</w:t>
      </w:r>
    </w:p>
    <w:p w14:paraId="14A0922C" w14:textId="0A281432" w:rsidR="004107EB" w:rsidRPr="00CF4933" w:rsidRDefault="004107EB" w:rsidP="004107EB">
      <w:pPr>
        <w:pStyle w:val="Heading1"/>
        <w:rPr>
          <w:lang w:val="ru-RU"/>
        </w:rPr>
      </w:pPr>
      <w:bookmarkStart w:id="45" w:name="_Toc63698927"/>
      <w:bookmarkStart w:id="46" w:name="_Toc139977701"/>
      <w:bookmarkStart w:id="47" w:name="_Toc192948761"/>
      <w:r w:rsidRPr="00CF4933">
        <w:rPr>
          <w:lang w:val="ru-RU"/>
        </w:rPr>
        <w:t>9</w:t>
      </w:r>
      <w:r w:rsidRPr="00CF4933">
        <w:rPr>
          <w:lang w:val="ru-RU"/>
        </w:rPr>
        <w:tab/>
      </w:r>
      <w:bookmarkEnd w:id="45"/>
      <w:bookmarkEnd w:id="46"/>
      <w:r w:rsidR="00CF4933" w:rsidRPr="00CF4933">
        <w:rPr>
          <w:lang w:val="ru-RU"/>
        </w:rPr>
        <w:t>Примеры измерений и пространственного анализа излучени</w:t>
      </w:r>
      <w:bookmarkEnd w:id="47"/>
      <w:r w:rsidR="005F5275">
        <w:rPr>
          <w:lang w:val="ru-RU"/>
        </w:rPr>
        <w:t>й</w:t>
      </w:r>
    </w:p>
    <w:p w14:paraId="5458033D" w14:textId="36A3F9B6" w:rsidR="00CF4933" w:rsidRPr="00CF4933" w:rsidRDefault="00CF4933" w:rsidP="00CF4933">
      <w:pPr>
        <w:rPr>
          <w:lang w:val="ru-RU"/>
        </w:rPr>
      </w:pPr>
      <w:r w:rsidRPr="00CF4933">
        <w:rPr>
          <w:lang w:val="ru-RU"/>
        </w:rPr>
        <w:t>В Приложении</w:t>
      </w:r>
      <w:r w:rsidR="0044395A">
        <w:rPr>
          <w:lang w:val="ru-RU"/>
        </w:rPr>
        <w:t> </w:t>
      </w:r>
      <w:r w:rsidRPr="00CF4933">
        <w:rPr>
          <w:lang w:val="ru-RU"/>
        </w:rPr>
        <w:t>1 приведен пример применения описанной процедуры для анализа наземных источников излучения в диапазоне частот 900</w:t>
      </w:r>
      <w:r w:rsidR="0044395A">
        <w:rPr>
          <w:lang w:val="ru-RU"/>
        </w:rPr>
        <w:t> </w:t>
      </w:r>
      <w:r w:rsidRPr="00CF4933">
        <w:rPr>
          <w:lang w:val="ru-RU"/>
        </w:rPr>
        <w:t>МГц.</w:t>
      </w:r>
    </w:p>
    <w:p w14:paraId="7D443D53" w14:textId="493A872A" w:rsidR="004107EB" w:rsidRPr="00CF4933" w:rsidRDefault="00CF4933" w:rsidP="00CF4933">
      <w:pPr>
        <w:rPr>
          <w:lang w:val="ru-RU"/>
        </w:rPr>
      </w:pPr>
      <w:r w:rsidRPr="00CF4933">
        <w:rPr>
          <w:lang w:val="ru-RU"/>
        </w:rPr>
        <w:t>В Приложении</w:t>
      </w:r>
      <w:r w:rsidR="0044395A">
        <w:rPr>
          <w:lang w:val="ru-RU"/>
        </w:rPr>
        <w:t> </w:t>
      </w:r>
      <w:r w:rsidRPr="00CF4933">
        <w:rPr>
          <w:lang w:val="ru-RU"/>
        </w:rPr>
        <w:t xml:space="preserve">2 приведен пример комплексных измерений и анализа </w:t>
      </w:r>
      <w:r w:rsidR="0044395A">
        <w:rPr>
          <w:lang w:val="ru-RU"/>
        </w:rPr>
        <w:t xml:space="preserve">излучений от воздушных и космических источников </w:t>
      </w:r>
      <w:r w:rsidR="000A51D5">
        <w:rPr>
          <w:lang w:val="ru-RU"/>
        </w:rPr>
        <w:t>в полосе частот РНСС</w:t>
      </w:r>
      <w:r w:rsidRPr="00CF4933">
        <w:rPr>
          <w:lang w:val="ru-RU"/>
        </w:rPr>
        <w:t>.</w:t>
      </w:r>
    </w:p>
    <w:p w14:paraId="3DF1960F" w14:textId="77777777" w:rsidR="004107EB" w:rsidRPr="00CF4933" w:rsidRDefault="004107EB" w:rsidP="004107EB">
      <w:pPr>
        <w:rPr>
          <w:lang w:val="ru-RU" w:eastAsia="zh-CN"/>
        </w:rPr>
      </w:pPr>
    </w:p>
    <w:p w14:paraId="78168F7E" w14:textId="77777777" w:rsidR="004107EB" w:rsidRDefault="004107EB" w:rsidP="004107EB">
      <w:pPr>
        <w:rPr>
          <w:lang w:val="ru-RU" w:eastAsia="zh-CN"/>
        </w:rPr>
      </w:pPr>
    </w:p>
    <w:p w14:paraId="0E7B7B3F" w14:textId="77777777" w:rsidR="00D57504" w:rsidRPr="00CF4933" w:rsidRDefault="00D57504" w:rsidP="004107EB">
      <w:pPr>
        <w:rPr>
          <w:lang w:val="ru-RU" w:eastAsia="zh-CN"/>
        </w:rPr>
      </w:pPr>
    </w:p>
    <w:p w14:paraId="148BD102" w14:textId="540B5EC9" w:rsidR="004107EB" w:rsidRPr="00CF4933" w:rsidRDefault="00CF4933" w:rsidP="004107EB">
      <w:pPr>
        <w:pStyle w:val="AnnexNoTitle"/>
        <w:rPr>
          <w:szCs w:val="26"/>
          <w:lang w:val="ru-RU" w:eastAsia="zh-CN"/>
        </w:rPr>
      </w:pPr>
      <w:bookmarkStart w:id="48" w:name="_Toc139977702"/>
      <w:bookmarkStart w:id="49" w:name="_Toc192948762"/>
      <w:r w:rsidRPr="00CF4933">
        <w:rPr>
          <w:szCs w:val="26"/>
          <w:lang w:val="ru-RU"/>
        </w:rPr>
        <w:t>Приложение 1</w:t>
      </w:r>
      <w:r w:rsidR="004107EB" w:rsidRPr="00CF4933">
        <w:rPr>
          <w:szCs w:val="26"/>
          <w:lang w:val="ru-RU" w:eastAsia="zh-CN"/>
        </w:rPr>
        <w:br/>
      </w:r>
      <w:r w:rsidR="004107EB" w:rsidRPr="00CF4933">
        <w:rPr>
          <w:szCs w:val="26"/>
          <w:lang w:val="ru-RU" w:eastAsia="zh-CN"/>
        </w:rPr>
        <w:br/>
      </w:r>
      <w:bookmarkEnd w:id="48"/>
      <w:r w:rsidRPr="00CF4933">
        <w:rPr>
          <w:szCs w:val="26"/>
          <w:lang w:val="ru-RU"/>
        </w:rPr>
        <w:t>Пример измерений и пространственного анализа излучени</w:t>
      </w:r>
      <w:r w:rsidR="00B01396">
        <w:rPr>
          <w:szCs w:val="26"/>
          <w:lang w:val="ru-RU"/>
        </w:rPr>
        <w:t>й</w:t>
      </w:r>
      <w:r w:rsidRPr="00CF4933">
        <w:rPr>
          <w:szCs w:val="26"/>
          <w:lang w:val="ru-RU"/>
        </w:rPr>
        <w:t xml:space="preserve"> наземных источников в диапазоне частот 900 МГц</w:t>
      </w:r>
      <w:bookmarkEnd w:id="49"/>
    </w:p>
    <w:p w14:paraId="6C3EAE02" w14:textId="48A8CADE" w:rsidR="007474E1" w:rsidRPr="007474E1" w:rsidRDefault="007474E1" w:rsidP="007474E1">
      <w:pPr>
        <w:pStyle w:val="Normalaftertitle"/>
        <w:rPr>
          <w:lang w:val="ru-RU"/>
        </w:rPr>
      </w:pPr>
      <w:r w:rsidRPr="007474E1">
        <w:rPr>
          <w:lang w:val="ru-RU"/>
        </w:rPr>
        <w:t>В данном Приложении представлен пример применения описанной методики в диапазоне частот 900</w:t>
      </w:r>
      <w:r w:rsidR="00D57504">
        <w:rPr>
          <w:lang w:val="ru-RU"/>
        </w:rPr>
        <w:t> </w:t>
      </w:r>
      <w:r w:rsidRPr="007474E1">
        <w:rPr>
          <w:lang w:val="ru-RU"/>
        </w:rPr>
        <w:t xml:space="preserve">МГц. Точка измерения находится в городской зоне с высотными зданиями. </w:t>
      </w:r>
    </w:p>
    <w:p w14:paraId="3BA66781" w14:textId="6CEBF6D2" w:rsidR="007474E1" w:rsidRPr="007474E1" w:rsidRDefault="007474E1" w:rsidP="007474E1">
      <w:pPr>
        <w:rPr>
          <w:lang w:val="ru-RU"/>
        </w:rPr>
      </w:pPr>
      <w:r w:rsidRPr="007474E1">
        <w:rPr>
          <w:lang w:val="ru-RU"/>
        </w:rPr>
        <w:t>В анализируемой полосе частот шириной 10</w:t>
      </w:r>
      <w:r w:rsidR="00B01396">
        <w:rPr>
          <w:lang w:val="ru-RU"/>
        </w:rPr>
        <w:t> </w:t>
      </w:r>
      <w:r w:rsidRPr="007474E1">
        <w:rPr>
          <w:lang w:val="ru-RU"/>
        </w:rPr>
        <w:t>МГц в непосредственной близости от точки измерения работают 925 авторизованных радиостанций, расположенных на 115 площадках. Разрешенные уровни мощности излучателей станций находятся в диапазоне от 1,5 до 20 Вт.</w:t>
      </w:r>
    </w:p>
    <w:p w14:paraId="79DDA58A" w14:textId="42E13968" w:rsidR="007474E1" w:rsidRPr="007474E1" w:rsidRDefault="000A51D5" w:rsidP="007474E1">
      <w:pPr>
        <w:rPr>
          <w:lang w:val="ru-RU"/>
        </w:rPr>
      </w:pPr>
      <w:r>
        <w:rPr>
          <w:lang w:val="ru-RU"/>
        </w:rPr>
        <w:t>Измерительная установка и параметры измерения</w:t>
      </w:r>
      <w:r w:rsidR="007474E1" w:rsidRPr="007474E1">
        <w:rPr>
          <w:lang w:val="ru-RU"/>
        </w:rPr>
        <w:t>:</w:t>
      </w:r>
    </w:p>
    <w:p w14:paraId="47248BA1" w14:textId="77777777" w:rsidR="007474E1" w:rsidRPr="007474E1" w:rsidRDefault="007474E1" w:rsidP="007474E1">
      <w:pPr>
        <w:pStyle w:val="enumlev1"/>
        <w:rPr>
          <w:lang w:val="ru-RU"/>
        </w:rPr>
      </w:pPr>
      <w:r w:rsidRPr="007474E1">
        <w:rPr>
          <w:lang w:val="ru-RU"/>
        </w:rPr>
        <w:t>–</w:t>
      </w:r>
      <w:r w:rsidRPr="007474E1">
        <w:rPr>
          <w:lang w:val="ru-RU"/>
        </w:rPr>
        <w:tab/>
        <w:t>рупорная антенна;</w:t>
      </w:r>
    </w:p>
    <w:p w14:paraId="600D79ED" w14:textId="77777777" w:rsidR="007474E1" w:rsidRPr="007474E1" w:rsidRDefault="007474E1" w:rsidP="007474E1">
      <w:pPr>
        <w:pStyle w:val="enumlev1"/>
        <w:rPr>
          <w:lang w:val="ru-RU"/>
        </w:rPr>
      </w:pPr>
      <w:r w:rsidRPr="007474E1">
        <w:rPr>
          <w:lang w:val="ru-RU"/>
        </w:rPr>
        <w:t>–</w:t>
      </w:r>
      <w:r w:rsidRPr="007474E1">
        <w:rPr>
          <w:lang w:val="ru-RU"/>
        </w:rPr>
        <w:tab/>
        <w:t>размер шага по азимуту 10°;</w:t>
      </w:r>
    </w:p>
    <w:p w14:paraId="000B5C28" w14:textId="62392F9E" w:rsidR="007474E1" w:rsidRPr="007474E1" w:rsidRDefault="007474E1" w:rsidP="007474E1">
      <w:pPr>
        <w:pStyle w:val="enumlev1"/>
        <w:rPr>
          <w:lang w:val="ru-RU"/>
        </w:rPr>
      </w:pPr>
      <w:r w:rsidRPr="007474E1">
        <w:rPr>
          <w:lang w:val="ru-RU"/>
        </w:rPr>
        <w:lastRenderedPageBreak/>
        <w:t>–</w:t>
      </w:r>
      <w:r w:rsidRPr="007474E1">
        <w:rPr>
          <w:lang w:val="ru-RU"/>
        </w:rPr>
        <w:tab/>
        <w:t>высота антенны 10</w:t>
      </w:r>
      <w:r w:rsidR="00AD018D">
        <w:rPr>
          <w:lang w:val="ru-RU"/>
        </w:rPr>
        <w:t> </w:t>
      </w:r>
      <w:r w:rsidRPr="007474E1">
        <w:rPr>
          <w:lang w:val="ru-RU"/>
        </w:rPr>
        <w:t>м над уровнем земли;</w:t>
      </w:r>
    </w:p>
    <w:p w14:paraId="4EDB22F4" w14:textId="77777777" w:rsidR="007474E1" w:rsidRPr="007474E1" w:rsidRDefault="007474E1" w:rsidP="007474E1">
      <w:pPr>
        <w:pStyle w:val="enumlev1"/>
        <w:rPr>
          <w:lang w:val="ru-RU"/>
        </w:rPr>
      </w:pPr>
      <w:r w:rsidRPr="007474E1">
        <w:rPr>
          <w:lang w:val="ru-RU"/>
        </w:rPr>
        <w:t>–</w:t>
      </w:r>
      <w:r w:rsidRPr="007474E1">
        <w:rPr>
          <w:lang w:val="ru-RU"/>
        </w:rPr>
        <w:tab/>
        <w:t xml:space="preserve">порог обнаружения сигнала определен как 40 дБмкВ/м. </w:t>
      </w:r>
    </w:p>
    <w:p w14:paraId="47D8BBDD" w14:textId="3460FCD0" w:rsidR="007474E1" w:rsidRPr="007474E1" w:rsidRDefault="007474E1" w:rsidP="007474E1">
      <w:pPr>
        <w:rPr>
          <w:lang w:val="ru-RU"/>
        </w:rPr>
      </w:pPr>
      <w:r w:rsidRPr="007474E1">
        <w:rPr>
          <w:lang w:val="ru-RU"/>
        </w:rPr>
        <w:t>Расчетная зона радиовидимости для измерительной системы со стандартной радиостанцией мощностью 3</w:t>
      </w:r>
      <w:r w:rsidR="00B01396">
        <w:rPr>
          <w:lang w:val="ru-RU"/>
        </w:rPr>
        <w:t> </w:t>
      </w:r>
      <w:r w:rsidRPr="007474E1">
        <w:rPr>
          <w:lang w:val="ru-RU"/>
        </w:rPr>
        <w:t>Вт на частоте 900</w:t>
      </w:r>
      <w:r w:rsidR="00B01396">
        <w:rPr>
          <w:lang w:val="ru-RU"/>
        </w:rPr>
        <w:t> </w:t>
      </w:r>
      <w:r w:rsidRPr="007474E1">
        <w:rPr>
          <w:lang w:val="ru-RU"/>
        </w:rPr>
        <w:t xml:space="preserve">МГц </w:t>
      </w:r>
      <w:r w:rsidR="00B01396">
        <w:rPr>
          <w:lang w:val="ru-RU"/>
        </w:rPr>
        <w:t>составляет</w:t>
      </w:r>
      <w:r w:rsidRPr="007474E1">
        <w:rPr>
          <w:lang w:val="ru-RU"/>
        </w:rPr>
        <w:t xml:space="preserve"> 6,12 км.</w:t>
      </w:r>
    </w:p>
    <w:p w14:paraId="0D503926" w14:textId="02BF1E8A" w:rsidR="004107EB" w:rsidRPr="007474E1" w:rsidRDefault="007474E1" w:rsidP="007474E1">
      <w:pPr>
        <w:rPr>
          <w:lang w:val="ru-RU"/>
        </w:rPr>
      </w:pPr>
      <w:r w:rsidRPr="007474E1">
        <w:rPr>
          <w:lang w:val="ru-RU"/>
        </w:rPr>
        <w:t xml:space="preserve">На рисунке 5 показаны точка измерения (зеленая точка) и </w:t>
      </w:r>
      <w:r w:rsidR="00E426F4">
        <w:rPr>
          <w:lang w:val="ru-RU"/>
        </w:rPr>
        <w:t>расположенные</w:t>
      </w:r>
      <w:r w:rsidRPr="007474E1">
        <w:rPr>
          <w:lang w:val="ru-RU"/>
        </w:rPr>
        <w:t xml:space="preserve"> в непосредственной близости от нее</w:t>
      </w:r>
      <w:r w:rsidR="00E426F4">
        <w:rPr>
          <w:lang w:val="ru-RU"/>
        </w:rPr>
        <w:t xml:space="preserve"> авторизованные радиостанции</w:t>
      </w:r>
      <w:r w:rsidRPr="007474E1">
        <w:rPr>
          <w:lang w:val="ru-RU"/>
        </w:rPr>
        <w:t xml:space="preserve">, </w:t>
      </w:r>
      <w:r w:rsidR="00E426F4">
        <w:rPr>
          <w:lang w:val="ru-RU"/>
        </w:rPr>
        <w:t>которые</w:t>
      </w:r>
      <w:r w:rsidRPr="007474E1">
        <w:rPr>
          <w:lang w:val="ru-RU"/>
        </w:rPr>
        <w:t xml:space="preserve">, как предполагается, могут </w:t>
      </w:r>
      <w:r w:rsidR="00E426F4">
        <w:rPr>
          <w:lang w:val="ru-RU"/>
        </w:rPr>
        <w:t xml:space="preserve">принимать </w:t>
      </w:r>
      <w:r w:rsidR="00AD018D">
        <w:rPr>
          <w:lang w:val="ru-RU"/>
        </w:rPr>
        <w:t>сигналы</w:t>
      </w:r>
      <w:r w:rsidRPr="007474E1">
        <w:rPr>
          <w:lang w:val="ru-RU"/>
        </w:rPr>
        <w:t xml:space="preserve"> в соответствии с прогнозом распространения радиоволн согласно Рекомендации </w:t>
      </w:r>
      <w:hyperlink r:id="rId20" w:history="1">
        <w:r w:rsidRPr="007474E1">
          <w:rPr>
            <w:rStyle w:val="Hyperlink"/>
            <w:color w:val="auto"/>
            <w:u w:val="none"/>
            <w:lang w:val="ru-RU"/>
          </w:rPr>
          <w:t>МСЭ</w:t>
        </w:r>
        <w:r w:rsidR="00FE78C1">
          <w:rPr>
            <w:rStyle w:val="Hyperlink"/>
            <w:color w:val="auto"/>
            <w:u w:val="none"/>
            <w:lang w:val="ru-RU"/>
          </w:rPr>
          <w:t>‑</w:t>
        </w:r>
        <w:r w:rsidRPr="007474E1">
          <w:rPr>
            <w:rStyle w:val="Hyperlink"/>
            <w:color w:val="auto"/>
            <w:u w:val="none"/>
            <w:lang w:val="ru-RU"/>
          </w:rPr>
          <w:t>R</w:t>
        </w:r>
        <w:r w:rsidR="00FE78C1">
          <w:rPr>
            <w:rStyle w:val="Hyperlink"/>
            <w:color w:val="auto"/>
            <w:u w:val="none"/>
            <w:lang w:val="en-US"/>
          </w:rPr>
          <w:t> </w:t>
        </w:r>
        <w:r w:rsidRPr="007474E1">
          <w:rPr>
            <w:rStyle w:val="Hyperlink"/>
            <w:color w:val="auto"/>
            <w:u w:val="none"/>
            <w:lang w:val="ru-RU"/>
          </w:rPr>
          <w:t>P.1546-5</w:t>
        </w:r>
      </w:hyperlink>
      <w:r w:rsidRPr="007474E1">
        <w:rPr>
          <w:rStyle w:val="Hyperlink"/>
          <w:color w:val="auto"/>
          <w:u w:val="none"/>
          <w:lang w:val="ru-RU"/>
        </w:rPr>
        <w:t xml:space="preserve"> (красные точки).</w:t>
      </w:r>
      <w:r w:rsidRPr="007474E1">
        <w:rPr>
          <w:lang w:val="ru-RU"/>
        </w:rPr>
        <w:t xml:space="preserve"> Зона радиовидимости обозначена черным кругом.</w:t>
      </w:r>
      <w:r w:rsidR="004107EB" w:rsidRPr="007474E1">
        <w:rPr>
          <w:lang w:val="ru-RU"/>
        </w:rPr>
        <w:t xml:space="preserve"> </w:t>
      </w:r>
    </w:p>
    <w:p w14:paraId="59AD1F00" w14:textId="08573DCC" w:rsidR="004107EB" w:rsidRPr="007474E1" w:rsidRDefault="007474E1" w:rsidP="004107EB">
      <w:pPr>
        <w:pStyle w:val="FigureNo"/>
        <w:rPr>
          <w:lang w:val="ru-RU"/>
        </w:rPr>
      </w:pPr>
      <w:r w:rsidRPr="006D0F76">
        <w:rPr>
          <w:lang w:val="ru-RU"/>
        </w:rPr>
        <w:t>РИСУНОК 5</w:t>
      </w:r>
    </w:p>
    <w:p w14:paraId="618B25AE" w14:textId="5E76D144" w:rsidR="004107EB" w:rsidRPr="007474E1" w:rsidRDefault="007474E1" w:rsidP="0029458B">
      <w:pPr>
        <w:pStyle w:val="Figuretitle"/>
        <w:rPr>
          <w:lang w:val="ru-RU"/>
        </w:rPr>
      </w:pPr>
      <w:r w:rsidRPr="006D0F76">
        <w:rPr>
          <w:lang w:val="ru-RU"/>
        </w:rPr>
        <w:t>Точка измерения, радиостанции с указанием угла прихода и расчетная зона радиовидимости</w:t>
      </w:r>
      <w:r w:rsidR="004107EB" w:rsidRPr="007474E1" w:rsidDel="007C640C">
        <w:rPr>
          <w:lang w:val="ru-RU"/>
        </w:rPr>
        <w:t xml:space="preserve"> </w:t>
      </w:r>
    </w:p>
    <w:p w14:paraId="32316685" w14:textId="07A426C4" w:rsidR="004107EB" w:rsidRPr="00130DE5" w:rsidRDefault="00B63635" w:rsidP="004107EB">
      <w:pPr>
        <w:pStyle w:val="Figure"/>
      </w:pPr>
      <w:r>
        <w:rPr>
          <w:noProof/>
          <w:lang w:val="ru-RU" w:eastAsia="ru-RU"/>
        </w:rPr>
        <w:drawing>
          <wp:inline distT="0" distB="0" distL="0" distR="0" wp14:anchorId="3F6FD909" wp14:editId="01E69A52">
            <wp:extent cx="4294641" cy="355397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2454-05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4641" cy="3553975"/>
                    </a:xfrm>
                    <a:prstGeom prst="rect">
                      <a:avLst/>
                    </a:prstGeom>
                  </pic:spPr>
                </pic:pic>
              </a:graphicData>
            </a:graphic>
          </wp:inline>
        </w:drawing>
      </w:r>
    </w:p>
    <w:p w14:paraId="631B6DB8" w14:textId="53AE9C07" w:rsidR="00B63635" w:rsidRPr="00B63635" w:rsidRDefault="00B63635" w:rsidP="00B63635">
      <w:pPr>
        <w:pStyle w:val="Normalaftertitle"/>
        <w:rPr>
          <w:lang w:val="ru-RU"/>
        </w:rPr>
      </w:pPr>
      <w:r w:rsidRPr="00B63635">
        <w:rPr>
          <w:lang w:val="ru-RU"/>
        </w:rPr>
        <w:t>Все передатчики, обозначенные на рисунке</w:t>
      </w:r>
      <w:r>
        <w:rPr>
          <w:lang w:val="ru-RU"/>
        </w:rPr>
        <w:t> </w:t>
      </w:r>
      <w:r w:rsidRPr="00B63635">
        <w:rPr>
          <w:lang w:val="ru-RU"/>
        </w:rPr>
        <w:t xml:space="preserve">5, используются для расчета </w:t>
      </w:r>
      <w:r w:rsidR="00E426F4">
        <w:rPr>
          <w:lang w:val="ru-RU"/>
        </w:rPr>
        <w:t>норм</w:t>
      </w:r>
      <w:r w:rsidRPr="00B63635">
        <w:rPr>
          <w:lang w:val="ru-RU"/>
        </w:rPr>
        <w:t xml:space="preserve"> уровн</w:t>
      </w:r>
      <w:r w:rsidR="00E426F4">
        <w:rPr>
          <w:lang w:val="ru-RU"/>
        </w:rPr>
        <w:t>ей</w:t>
      </w:r>
      <w:r w:rsidRPr="00B63635">
        <w:rPr>
          <w:lang w:val="ru-RU"/>
        </w:rPr>
        <w:t xml:space="preserve"> излучения по целевым азимутам. После этих подготовительных этапов проводятся измерения.</w:t>
      </w:r>
    </w:p>
    <w:p w14:paraId="4ACEBBBA" w14:textId="5C7E654E" w:rsidR="004107EB" w:rsidRPr="00B63635" w:rsidRDefault="00B63635" w:rsidP="00B63635">
      <w:pPr>
        <w:rPr>
          <w:lang w:val="ru-RU"/>
        </w:rPr>
      </w:pPr>
      <w:r w:rsidRPr="00B63635">
        <w:rPr>
          <w:lang w:val="ru-RU"/>
        </w:rPr>
        <w:t xml:space="preserve">На рисунке 6 черными точками отмечены значения </w:t>
      </w:r>
      <w:r w:rsidR="00E426F4">
        <w:rPr>
          <w:lang w:val="ru-RU"/>
        </w:rPr>
        <w:t>норм</w:t>
      </w:r>
      <w:r w:rsidRPr="00B63635">
        <w:rPr>
          <w:lang w:val="ru-RU"/>
        </w:rPr>
        <w:t xml:space="preserve"> </w:t>
      </w:r>
      <w:r w:rsidR="00E426F4">
        <w:rPr>
          <w:lang w:val="ru-RU"/>
        </w:rPr>
        <w:t>уровней</w:t>
      </w:r>
      <w:r w:rsidRPr="00B63635">
        <w:rPr>
          <w:lang w:val="ru-RU"/>
        </w:rPr>
        <w:t xml:space="preserve"> излучения по азимуту, наложенные на результаты измерений. Зеленый график обозначает уровень фонового шума, желтая линия </w:t>
      </w:r>
      <w:r>
        <w:rPr>
          <w:lang w:val="ru-RU"/>
        </w:rPr>
        <w:t>–</w:t>
      </w:r>
      <w:r w:rsidRPr="00B63635">
        <w:rPr>
          <w:lang w:val="ru-RU"/>
        </w:rPr>
        <w:t xml:space="preserve"> средние уровни мощности, а фиолетовая линия </w:t>
      </w:r>
      <w:r>
        <w:rPr>
          <w:lang w:val="ru-RU"/>
        </w:rPr>
        <w:t>–</w:t>
      </w:r>
      <w:r w:rsidRPr="00B63635">
        <w:rPr>
          <w:lang w:val="ru-RU"/>
        </w:rPr>
        <w:t xml:space="preserve"> пиковые уровни мощности. По азимутам, где наличие передатчика не ожидается, черная точка установлена на пороге обнаружения сигнала приблизительно </w:t>
      </w:r>
      <w:r>
        <w:rPr>
          <w:lang w:val="ru-RU"/>
        </w:rPr>
        <w:t>–</w:t>
      </w:r>
      <w:r w:rsidRPr="00B63635">
        <w:rPr>
          <w:lang w:val="ru-RU"/>
        </w:rPr>
        <w:t>65 дБм.</w:t>
      </w:r>
    </w:p>
    <w:p w14:paraId="3030D277" w14:textId="77777777" w:rsidR="00082FE4" w:rsidRPr="006D0F76" w:rsidRDefault="00082FE4" w:rsidP="00082FE4">
      <w:pPr>
        <w:pStyle w:val="FigureNo"/>
        <w:rPr>
          <w:lang w:val="ru-RU"/>
        </w:rPr>
      </w:pPr>
      <w:r w:rsidRPr="006D0F76">
        <w:rPr>
          <w:lang w:val="ru-RU"/>
        </w:rPr>
        <w:lastRenderedPageBreak/>
        <w:t>РИСУНОК 6</w:t>
      </w:r>
    </w:p>
    <w:p w14:paraId="64986301" w14:textId="5C06E19E" w:rsidR="004107EB" w:rsidRPr="00082FE4" w:rsidRDefault="00082FE4" w:rsidP="00082FE4">
      <w:pPr>
        <w:pStyle w:val="Figuretitle"/>
        <w:rPr>
          <w:lang w:val="ru-RU"/>
        </w:rPr>
      </w:pPr>
      <w:r w:rsidRPr="006D0F76">
        <w:rPr>
          <w:lang w:val="ru-RU"/>
        </w:rPr>
        <w:t>Диаграмма результатов измерений по азимуту с наложением нормы излучения</w:t>
      </w:r>
    </w:p>
    <w:p w14:paraId="451B1B78" w14:textId="08A7FCB8" w:rsidR="004107EB" w:rsidRPr="00130DE5" w:rsidRDefault="006C1008" w:rsidP="004107EB">
      <w:pPr>
        <w:pStyle w:val="Figure"/>
      </w:pPr>
      <w:r>
        <w:rPr>
          <w:noProof/>
          <w:lang w:val="ru-RU" w:eastAsia="ru-RU"/>
        </w:rPr>
        <w:drawing>
          <wp:inline distT="0" distB="0" distL="0" distR="0" wp14:anchorId="2F96E2CE" wp14:editId="1F9A53D0">
            <wp:extent cx="2526797" cy="2606045"/>
            <wp:effectExtent l="0" t="0" r="698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2454-06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6797" cy="2606045"/>
                    </a:xfrm>
                    <a:prstGeom prst="rect">
                      <a:avLst/>
                    </a:prstGeom>
                  </pic:spPr>
                </pic:pic>
              </a:graphicData>
            </a:graphic>
          </wp:inline>
        </w:drawing>
      </w:r>
    </w:p>
    <w:p w14:paraId="697DA01A" w14:textId="77777777" w:rsidR="00511FD0" w:rsidRPr="00511FD0" w:rsidRDefault="00511FD0" w:rsidP="00511FD0">
      <w:pPr>
        <w:pStyle w:val="Normalaftertitle"/>
        <w:rPr>
          <w:lang w:val="ru-RU"/>
        </w:rPr>
      </w:pPr>
      <w:r w:rsidRPr="00511FD0">
        <w:rPr>
          <w:lang w:val="ru-RU"/>
        </w:rPr>
        <w:t>Рисунок 6 свидетельствует об отсутствии нарушений разрешенных уровней мощности передатчиков. На тех азимутальных участках, где наличие передатчика не ожидается, не зафиксировано ни одного сигнала выше порога обнаружения.</w:t>
      </w:r>
    </w:p>
    <w:p w14:paraId="716E3BC8" w14:textId="698D2064" w:rsidR="004107EB" w:rsidRPr="00511FD0" w:rsidRDefault="00511FD0" w:rsidP="00511FD0">
      <w:pPr>
        <w:rPr>
          <w:lang w:val="ru-RU"/>
        </w:rPr>
      </w:pPr>
      <w:r w:rsidRPr="00511FD0">
        <w:rPr>
          <w:lang w:val="ru-RU"/>
        </w:rPr>
        <w:t>В другом случае процедура привела к ситуации, показанной на рисунке</w:t>
      </w:r>
      <w:r w:rsidR="00FE78C1">
        <w:rPr>
          <w:lang w:val="en-US"/>
        </w:rPr>
        <w:t> </w:t>
      </w:r>
      <w:r w:rsidR="00466367">
        <w:rPr>
          <w:lang w:val="ru-RU"/>
        </w:rPr>
        <w:t>1</w:t>
      </w:r>
      <w:r w:rsidRPr="00511FD0">
        <w:rPr>
          <w:lang w:val="ru-RU"/>
        </w:rPr>
        <w:t>7. Здесь на участке по азимуту 50° имеет место выход за пределы нормы излучения. Это указывает на потенциальный источник помех со стороны передатчика, работающего с более высокой мощностью, чем разрешено, или просто на влияние условий распространения.</w:t>
      </w:r>
    </w:p>
    <w:p w14:paraId="5859CF4A" w14:textId="77777777" w:rsidR="001561A9" w:rsidRPr="006D0F76" w:rsidRDefault="001561A9" w:rsidP="001561A9">
      <w:pPr>
        <w:pStyle w:val="FigureNo"/>
        <w:rPr>
          <w:lang w:val="ru-RU"/>
        </w:rPr>
      </w:pPr>
      <w:r w:rsidRPr="006D0F76">
        <w:rPr>
          <w:lang w:val="ru-RU"/>
        </w:rPr>
        <w:t>РИСУНОК 7</w:t>
      </w:r>
    </w:p>
    <w:p w14:paraId="4D653ABF" w14:textId="6030C366" w:rsidR="004107EB" w:rsidRPr="001561A9" w:rsidRDefault="001561A9" w:rsidP="001561A9">
      <w:pPr>
        <w:pStyle w:val="Figuretitle"/>
        <w:rPr>
          <w:lang w:val="ru-RU"/>
        </w:rPr>
      </w:pPr>
      <w:r w:rsidRPr="006D0F76">
        <w:rPr>
          <w:lang w:val="ru-RU"/>
        </w:rPr>
        <w:t>Направления на источники излучения на основе данных измерений (красные линии)</w:t>
      </w:r>
    </w:p>
    <w:p w14:paraId="3F8B7EDD" w14:textId="52F87C17" w:rsidR="004107EB" w:rsidRPr="00130DE5" w:rsidRDefault="001561A9" w:rsidP="004107EB">
      <w:pPr>
        <w:pStyle w:val="Figure"/>
      </w:pPr>
      <w:r w:rsidRPr="001561A9">
        <w:rPr>
          <w:noProof/>
          <w:lang w:val="ru-RU" w:eastAsia="ru-RU"/>
        </w:rPr>
        <mc:AlternateContent>
          <mc:Choice Requires="wps">
            <w:drawing>
              <wp:anchor distT="45720" distB="45720" distL="114300" distR="114300" simplePos="0" relativeHeight="251671552" behindDoc="0" locked="0" layoutInCell="1" allowOverlap="1" wp14:anchorId="08EAB795" wp14:editId="5355DFF3">
                <wp:simplePos x="0" y="0"/>
                <wp:positionH relativeFrom="column">
                  <wp:posOffset>4167505</wp:posOffset>
                </wp:positionH>
                <wp:positionV relativeFrom="paragraph">
                  <wp:posOffset>2489835</wp:posOffset>
                </wp:positionV>
                <wp:extent cx="900000" cy="1404620"/>
                <wp:effectExtent l="0" t="0" r="0" b="762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404620"/>
                        </a:xfrm>
                        <a:prstGeom prst="rect">
                          <a:avLst/>
                        </a:prstGeom>
                        <a:solidFill>
                          <a:srgbClr val="FFFFFF"/>
                        </a:solidFill>
                        <a:ln w="9525">
                          <a:noFill/>
                          <a:miter lim="800000"/>
                          <a:headEnd/>
                          <a:tailEnd/>
                        </a:ln>
                      </wps:spPr>
                      <wps:txbx>
                        <w:txbxContent>
                          <w:p w14:paraId="5E7DFB52" w14:textId="315529F3" w:rsidR="00463D21" w:rsidRPr="00AD018D" w:rsidRDefault="00463D21" w:rsidP="001561A9">
                            <w:pPr>
                              <w:spacing w:before="0"/>
                              <w:rPr>
                                <w:sz w:val="14"/>
                                <w:szCs w:val="16"/>
                                <w:lang w:val="ru-RU"/>
                              </w:rPr>
                            </w:pPr>
                            <w:r w:rsidRPr="00AD018D">
                              <w:rPr>
                                <w:sz w:val="14"/>
                                <w:szCs w:val="16"/>
                              </w:rPr>
                              <w:t>Report SM.2454-07</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EAB795" id="_x0000_t202" coordsize="21600,21600" o:spt="202" path="m,l,21600r21600,l21600,xe">
                <v:stroke joinstyle="miter"/>
                <v:path gradientshapeok="t" o:connecttype="rect"/>
              </v:shapetype>
              <v:shape id="Надпись 2" o:spid="_x0000_s1026" type="#_x0000_t202" style="position:absolute;left:0;text-align:left;margin-left:328.15pt;margin-top:196.05pt;width:70.8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" stroked="f">
                <v:textbox style="mso-fit-shape-to-text:t" inset="0,0,0,0">
                  <w:txbxContent>
                    <w:p w14:paraId="5E7DFB52" w14:textId="315529F3" w:rsidR="00463D21" w:rsidRPr="00AD018D" w:rsidRDefault="00463D21" w:rsidP="001561A9">
                      <w:pPr>
                        <w:spacing w:before="0"/>
                        <w:rPr>
                          <w:sz w:val="14"/>
                          <w:szCs w:val="16"/>
                          <w:lang w:val="ru-RU"/>
                        </w:rPr>
                      </w:pPr>
                      <w:r w:rsidRPr="00AD018D">
                        <w:rPr>
                          <w:sz w:val="14"/>
                          <w:szCs w:val="16"/>
                        </w:rPr>
                        <w:t>Report SM.2454-07</w:t>
                      </w:r>
                    </w:p>
                  </w:txbxContent>
                </v:textbox>
              </v:shape>
            </w:pict>
          </mc:Fallback>
        </mc:AlternateContent>
      </w:r>
      <w:r w:rsidR="004107EB" w:rsidRPr="00130DE5">
        <w:rPr>
          <w:noProof/>
          <w:lang w:val="ru-RU" w:eastAsia="ru-RU"/>
        </w:rPr>
        <w:drawing>
          <wp:inline distT="0" distB="0" distL="0" distR="0" wp14:anchorId="7775C65F" wp14:editId="424D97DE">
            <wp:extent cx="3924300" cy="2486025"/>
            <wp:effectExtent l="0" t="0" r="0" b="9525"/>
            <wp:docPr id="12" name="Picture 12" descr="C:\Users\kizima\Desktop\Почта Женева 30.05.2019\5_ЭМО-РЭО\2019.05.31_circles on map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kizima\Desktop\Почта Женева 30.05.2019\5_ЭМО-РЭО\2019.05.31_circles on map border.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2430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658EB714" w14:textId="3A2FB326" w:rsidR="004107EB" w:rsidRDefault="004107EB" w:rsidP="004107EB">
      <w:pPr>
        <w:rPr>
          <w:lang w:eastAsia="zh-CN"/>
        </w:rPr>
      </w:pPr>
    </w:p>
    <w:p w14:paraId="2F126F74" w14:textId="77777777" w:rsidR="004107EB" w:rsidRPr="00130DE5" w:rsidRDefault="004107EB" w:rsidP="004107EB">
      <w:pPr>
        <w:rPr>
          <w:lang w:eastAsia="zh-CN"/>
        </w:rPr>
      </w:pPr>
    </w:p>
    <w:p w14:paraId="714A9246" w14:textId="07EA38FC" w:rsidR="004107EB" w:rsidRPr="001561A9" w:rsidRDefault="001561A9" w:rsidP="004107EB">
      <w:pPr>
        <w:pStyle w:val="AnnexNoTitle"/>
        <w:rPr>
          <w:szCs w:val="26"/>
          <w:lang w:val="ru-RU" w:eastAsia="zh-CN"/>
        </w:rPr>
      </w:pPr>
      <w:bookmarkStart w:id="50" w:name="_Toc139977703"/>
      <w:bookmarkStart w:id="51" w:name="_Toc192948763"/>
      <w:r w:rsidRPr="001561A9">
        <w:rPr>
          <w:szCs w:val="26"/>
          <w:lang w:val="ru-RU" w:eastAsia="zh-CN"/>
        </w:rPr>
        <w:lastRenderedPageBreak/>
        <w:t>Приложение 2</w:t>
      </w:r>
      <w:r w:rsidR="004107EB" w:rsidRPr="001561A9">
        <w:rPr>
          <w:szCs w:val="26"/>
          <w:lang w:val="ru-RU" w:eastAsia="zh-CN"/>
        </w:rPr>
        <w:br/>
      </w:r>
      <w:r w:rsidR="004107EB" w:rsidRPr="001561A9">
        <w:rPr>
          <w:szCs w:val="26"/>
          <w:lang w:val="ru-RU" w:eastAsia="zh-CN"/>
        </w:rPr>
        <w:br/>
      </w:r>
      <w:bookmarkEnd w:id="50"/>
      <w:r w:rsidRPr="001561A9">
        <w:rPr>
          <w:szCs w:val="26"/>
          <w:lang w:val="ru-RU" w:eastAsia="zh-CN"/>
        </w:rPr>
        <w:t>Пример измерений и анализа излучений от воздушных и космических источников в полосе частот РНСС 1559–1610 МГц</w:t>
      </w:r>
      <w:bookmarkEnd w:id="51"/>
    </w:p>
    <w:p w14:paraId="4FDE8984" w14:textId="2FFFE099" w:rsidR="001561A9" w:rsidRPr="001561A9" w:rsidRDefault="001561A9" w:rsidP="001561A9">
      <w:pPr>
        <w:pStyle w:val="Normalaftertitle"/>
        <w:rPr>
          <w:lang w:val="ru-RU"/>
        </w:rPr>
      </w:pPr>
      <w:r w:rsidRPr="001561A9">
        <w:rPr>
          <w:lang w:val="ru-RU"/>
        </w:rPr>
        <w:t>В настоящем Приложении представлен пример комплексных измерений и пространственного анализа излучени</w:t>
      </w:r>
      <w:r w:rsidR="00E426F4">
        <w:rPr>
          <w:lang w:val="ru-RU"/>
        </w:rPr>
        <w:t>й от</w:t>
      </w:r>
      <w:r w:rsidRPr="001561A9">
        <w:rPr>
          <w:lang w:val="ru-RU"/>
        </w:rPr>
        <w:t xml:space="preserve"> воздушных и космических источников. </w:t>
      </w:r>
    </w:p>
    <w:p w14:paraId="274E78ED" w14:textId="6F4F81AA" w:rsidR="001561A9" w:rsidRPr="001561A9" w:rsidRDefault="001561A9" w:rsidP="001561A9">
      <w:pPr>
        <w:rPr>
          <w:lang w:val="ru-RU"/>
        </w:rPr>
      </w:pPr>
      <w:r w:rsidRPr="001561A9">
        <w:rPr>
          <w:lang w:val="ru-RU"/>
        </w:rPr>
        <w:t xml:space="preserve">Контролируется </w:t>
      </w:r>
      <w:r w:rsidR="00E426F4">
        <w:rPr>
          <w:lang w:val="ru-RU"/>
        </w:rPr>
        <w:t>система</w:t>
      </w:r>
      <w:r w:rsidRPr="001561A9">
        <w:rPr>
          <w:lang w:val="ru-RU"/>
        </w:rPr>
        <w:t xml:space="preserve"> </w:t>
      </w:r>
      <w:r w:rsidR="00E426F4" w:rsidRPr="001561A9">
        <w:rPr>
          <w:lang w:val="ru-RU"/>
        </w:rPr>
        <w:t xml:space="preserve">ГЛОНАСС </w:t>
      </w:r>
      <w:r w:rsidR="00E426F4">
        <w:rPr>
          <w:lang w:val="ru-RU"/>
        </w:rPr>
        <w:t xml:space="preserve">службы </w:t>
      </w:r>
      <w:r w:rsidRPr="001561A9">
        <w:rPr>
          <w:lang w:val="ru-RU"/>
        </w:rPr>
        <w:t>РНСС, причем источники излучения распределены в диапазоне частот 1597–1607</w:t>
      </w:r>
      <w:r w:rsidR="002478E3">
        <w:rPr>
          <w:lang w:val="en-US"/>
        </w:rPr>
        <w:t> </w:t>
      </w:r>
      <w:r w:rsidRPr="001561A9">
        <w:rPr>
          <w:lang w:val="ru-RU"/>
        </w:rPr>
        <w:t xml:space="preserve">МГц. В процессе измерений отслеживался спутник ГЛОНАСС </w:t>
      </w:r>
      <w:r>
        <w:rPr>
          <w:lang w:val="ru-RU"/>
        </w:rPr>
        <w:t>"</w:t>
      </w:r>
      <w:r w:rsidRPr="001561A9">
        <w:rPr>
          <w:lang w:val="ru-RU"/>
        </w:rPr>
        <w:t>Космос</w:t>
      </w:r>
      <w:r w:rsidR="00E426F4">
        <w:rPr>
          <w:lang w:val="ru-RU"/>
        </w:rPr>
        <w:noBreakHyphen/>
      </w:r>
      <w:r w:rsidRPr="001561A9">
        <w:rPr>
          <w:lang w:val="ru-RU"/>
        </w:rPr>
        <w:t>2434 (721)</w:t>
      </w:r>
      <w:r>
        <w:rPr>
          <w:lang w:val="ru-RU"/>
        </w:rPr>
        <w:t>"</w:t>
      </w:r>
      <w:r w:rsidRPr="001561A9">
        <w:rPr>
          <w:lang w:val="ru-RU"/>
        </w:rPr>
        <w:t xml:space="preserve"> </w:t>
      </w:r>
      <w:r w:rsidR="00E426F4">
        <w:rPr>
          <w:lang w:val="ru-RU"/>
        </w:rPr>
        <w:t>с использованием данных о</w:t>
      </w:r>
      <w:r w:rsidRPr="001561A9">
        <w:rPr>
          <w:lang w:val="ru-RU"/>
        </w:rPr>
        <w:t xml:space="preserve"> его траектории.</w:t>
      </w:r>
    </w:p>
    <w:p w14:paraId="0881EC20" w14:textId="517DF94E" w:rsidR="001561A9" w:rsidRPr="001561A9" w:rsidRDefault="001561A9" w:rsidP="001561A9">
      <w:pPr>
        <w:rPr>
          <w:shd w:val="clear" w:color="auto" w:fill="FFFFFF"/>
          <w:lang w:val="ru-RU"/>
        </w:rPr>
      </w:pPr>
      <w:r w:rsidRPr="001561A9">
        <w:rPr>
          <w:lang w:val="ru-RU"/>
        </w:rPr>
        <w:t xml:space="preserve">Для упрощения </w:t>
      </w:r>
      <w:r w:rsidR="00E426F4">
        <w:rPr>
          <w:lang w:val="ru-RU"/>
        </w:rPr>
        <w:t>контроля</w:t>
      </w:r>
      <w:r w:rsidRPr="001561A9">
        <w:rPr>
          <w:lang w:val="ru-RU"/>
        </w:rPr>
        <w:t xml:space="preserve"> быстрых импульсных событий в примере использовались анализаторы спектра реального времени.</w:t>
      </w:r>
      <w:r w:rsidRPr="001561A9">
        <w:rPr>
          <w:color w:val="000000"/>
          <w:lang w:val="ru-RU"/>
        </w:rPr>
        <w:t xml:space="preserve"> </w:t>
      </w:r>
      <w:r w:rsidRPr="001561A9">
        <w:rPr>
          <w:shd w:val="clear" w:color="auto" w:fill="FFFFFF"/>
          <w:lang w:val="ru-RU"/>
        </w:rPr>
        <w:t>Применялась параболическая антенна диаметром 2 м.</w:t>
      </w:r>
    </w:p>
    <w:p w14:paraId="02CBDEA3" w14:textId="02F80E3C" w:rsidR="004107EB" w:rsidRPr="001561A9" w:rsidRDefault="001561A9" w:rsidP="001561A9">
      <w:pPr>
        <w:rPr>
          <w:lang w:val="ru-RU"/>
        </w:rPr>
      </w:pPr>
      <w:r w:rsidRPr="001561A9">
        <w:rPr>
          <w:bCs/>
          <w:iCs/>
          <w:lang w:val="ru-RU"/>
        </w:rPr>
        <w:t xml:space="preserve">На рисунке 8 показаны траектории </w:t>
      </w:r>
      <w:r w:rsidR="00E426F4">
        <w:rPr>
          <w:bCs/>
          <w:iCs/>
          <w:lang w:val="ru-RU"/>
        </w:rPr>
        <w:t xml:space="preserve">движения </w:t>
      </w:r>
      <w:r w:rsidRPr="001561A9">
        <w:rPr>
          <w:bCs/>
          <w:iCs/>
          <w:lang w:val="ru-RU"/>
        </w:rPr>
        <w:t>всех спутников ГЛОНАСС, находившихся в зоне радиовидимости во время измерений, с использованием системы координат азимут/угол места с центром в точке измерения.</w:t>
      </w:r>
      <w:r w:rsidRPr="001561A9">
        <w:rPr>
          <w:lang w:val="ru-RU"/>
        </w:rPr>
        <w:t xml:space="preserve"> </w:t>
      </w:r>
      <w:r w:rsidR="00E426F4">
        <w:rPr>
          <w:lang w:val="ru-RU"/>
        </w:rPr>
        <w:t>Черные точки отображают</w:t>
      </w:r>
      <w:r w:rsidRPr="001561A9">
        <w:rPr>
          <w:lang w:val="ru-RU"/>
        </w:rPr>
        <w:t xml:space="preserve"> начало и конец радиовидимости спутников во</w:t>
      </w:r>
      <w:r w:rsidR="00E426F4">
        <w:rPr>
          <w:lang w:val="ru-RU"/>
        </w:rPr>
        <w:t> </w:t>
      </w:r>
      <w:r w:rsidRPr="001561A9">
        <w:rPr>
          <w:lang w:val="ru-RU"/>
        </w:rPr>
        <w:t>время измерения.</w:t>
      </w:r>
    </w:p>
    <w:p w14:paraId="032E725B" w14:textId="77777777" w:rsidR="001561A9" w:rsidRPr="006D0F76" w:rsidRDefault="001561A9" w:rsidP="001561A9">
      <w:pPr>
        <w:pStyle w:val="FigureNo"/>
        <w:rPr>
          <w:lang w:val="ru-RU"/>
        </w:rPr>
      </w:pPr>
      <w:r w:rsidRPr="006D0F76">
        <w:rPr>
          <w:lang w:val="ru-RU"/>
        </w:rPr>
        <w:t>РИСУНОК 8</w:t>
      </w:r>
    </w:p>
    <w:p w14:paraId="27E5BBF7" w14:textId="0146B78B" w:rsidR="001561A9" w:rsidRPr="006D0F76" w:rsidRDefault="001561A9" w:rsidP="001561A9">
      <w:pPr>
        <w:pStyle w:val="Figuretitle"/>
        <w:rPr>
          <w:lang w:val="ru-RU"/>
        </w:rPr>
      </w:pPr>
      <w:r w:rsidRPr="006D0F76">
        <w:rPr>
          <w:lang w:val="ru-RU"/>
        </w:rPr>
        <w:t xml:space="preserve">Траектории </w:t>
      </w:r>
      <w:r w:rsidR="00E426F4">
        <w:rPr>
          <w:lang w:val="ru-RU"/>
        </w:rPr>
        <w:t xml:space="preserve">движения </w:t>
      </w:r>
      <w:r w:rsidRPr="006D0F76">
        <w:rPr>
          <w:lang w:val="ru-RU"/>
        </w:rPr>
        <w:t>спутников ГЛОНАСС во время измерений</w:t>
      </w:r>
    </w:p>
    <w:p w14:paraId="5183842A" w14:textId="2073078F" w:rsidR="004107EB" w:rsidRPr="001561A9" w:rsidRDefault="007C1D61" w:rsidP="004107EB">
      <w:pPr>
        <w:pStyle w:val="Figuretitle"/>
        <w:rPr>
          <w:lang w:val="ru-RU"/>
        </w:rPr>
      </w:pPr>
      <w:r>
        <w:rPr>
          <w:noProof/>
          <w:lang w:val="ru-RU" w:eastAsia="ru-RU"/>
        </w:rPr>
        <w:drawing>
          <wp:inline distT="0" distB="0" distL="0" distR="0" wp14:anchorId="77F5B364" wp14:editId="0941C476">
            <wp:extent cx="4053848" cy="2898654"/>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2454-08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3848" cy="2898654"/>
                    </a:xfrm>
                    <a:prstGeom prst="rect">
                      <a:avLst/>
                    </a:prstGeom>
                  </pic:spPr>
                </pic:pic>
              </a:graphicData>
            </a:graphic>
          </wp:inline>
        </w:drawing>
      </w:r>
    </w:p>
    <w:p w14:paraId="5DB54031" w14:textId="2CA5F1A1" w:rsidR="004107EB" w:rsidRPr="008E360B" w:rsidRDefault="00834345" w:rsidP="004107EB">
      <w:pPr>
        <w:pStyle w:val="Normalaftertitle"/>
        <w:rPr>
          <w:lang w:val="ru-RU"/>
        </w:rPr>
      </w:pPr>
      <w:r w:rsidRPr="008E360B">
        <w:rPr>
          <w:lang w:val="ru-RU"/>
        </w:rPr>
        <w:t>На рисунке</w:t>
      </w:r>
      <w:r w:rsidR="008E360B" w:rsidRPr="008E360B">
        <w:rPr>
          <w:lang w:val="ru-RU"/>
        </w:rPr>
        <w:t> </w:t>
      </w:r>
      <w:r w:rsidRPr="008E360B">
        <w:rPr>
          <w:lang w:val="ru-RU"/>
        </w:rPr>
        <w:t xml:space="preserve">9 показаны спектры в </w:t>
      </w:r>
      <w:r w:rsidR="008E360B" w:rsidRPr="008E360B">
        <w:rPr>
          <w:lang w:val="ru-RU"/>
        </w:rPr>
        <w:t>полосе</w:t>
      </w:r>
      <w:r w:rsidRPr="008E360B">
        <w:rPr>
          <w:lang w:val="ru-RU"/>
        </w:rPr>
        <w:t xml:space="preserve"> частот измерения 1597–1607</w:t>
      </w:r>
      <w:r w:rsidR="008E360B" w:rsidRPr="008E360B">
        <w:rPr>
          <w:lang w:val="ru-RU"/>
        </w:rPr>
        <w:t> </w:t>
      </w:r>
      <w:r w:rsidRPr="008E360B">
        <w:rPr>
          <w:lang w:val="ru-RU"/>
        </w:rPr>
        <w:t>МГц (ГЛОНАСС</w:t>
      </w:r>
      <w:r w:rsidR="008E360B" w:rsidRPr="008E360B">
        <w:rPr>
          <w:lang w:val="ru-RU"/>
        </w:rPr>
        <w:t> </w:t>
      </w:r>
      <w:r w:rsidRPr="008E360B">
        <w:rPr>
          <w:lang w:val="ru-RU"/>
        </w:rPr>
        <w:t xml:space="preserve">L1) для трех </w:t>
      </w:r>
      <w:r w:rsidR="008E360B" w:rsidRPr="008E360B">
        <w:rPr>
          <w:lang w:val="ru-RU"/>
        </w:rPr>
        <w:t>азимутальных углов</w:t>
      </w:r>
      <w:r w:rsidRPr="008E360B">
        <w:rPr>
          <w:lang w:val="ru-RU"/>
        </w:rPr>
        <w:t xml:space="preserve"> для спутника ГЛОНАСС. Сигнал от контролируемого спутника ГЛОНАСС на построенных спектрах отмечен синим кружком. На рисунке 9 также показаны спектры возможных сигналов помех, отмеченные красными кружками</w:t>
      </w:r>
      <w:r w:rsidR="008E360B">
        <w:rPr>
          <w:lang w:val="ru-RU"/>
        </w:rPr>
        <w:t>,</w:t>
      </w:r>
      <w:r w:rsidRPr="008E360B">
        <w:rPr>
          <w:lang w:val="ru-RU"/>
        </w:rPr>
        <w:t xml:space="preserve"> при малых углах места.</w:t>
      </w:r>
    </w:p>
    <w:p w14:paraId="2D74B16D" w14:textId="77777777" w:rsidR="00834345" w:rsidRPr="00742181" w:rsidRDefault="00834345" w:rsidP="00834345">
      <w:pPr>
        <w:pStyle w:val="FigureNo"/>
        <w:rPr>
          <w:lang w:val="ru-RU"/>
        </w:rPr>
      </w:pPr>
      <w:r w:rsidRPr="006D0F76">
        <w:rPr>
          <w:lang w:val="ru-RU"/>
        </w:rPr>
        <w:lastRenderedPageBreak/>
        <w:t>РИСУНОК</w:t>
      </w:r>
      <w:r w:rsidRPr="00742181">
        <w:rPr>
          <w:lang w:val="ru-RU"/>
        </w:rPr>
        <w:t xml:space="preserve"> 9</w:t>
      </w:r>
    </w:p>
    <w:p w14:paraId="166FB9CF" w14:textId="5C84C18B" w:rsidR="004107EB" w:rsidRDefault="00834345" w:rsidP="00834345">
      <w:pPr>
        <w:pStyle w:val="Figuretitle"/>
        <w:rPr>
          <w:lang w:val="ru-RU"/>
        </w:rPr>
      </w:pPr>
      <w:r w:rsidRPr="006D0F76">
        <w:rPr>
          <w:lang w:val="ru-RU"/>
        </w:rPr>
        <w:t>Спектры</w:t>
      </w:r>
      <w:r w:rsidRPr="00834345">
        <w:rPr>
          <w:lang w:val="ru-RU"/>
        </w:rPr>
        <w:t xml:space="preserve"> </w:t>
      </w:r>
      <w:r w:rsidRPr="006D0F76">
        <w:rPr>
          <w:lang w:val="ru-RU"/>
        </w:rPr>
        <w:t>в</w:t>
      </w:r>
      <w:r w:rsidRPr="00834345">
        <w:rPr>
          <w:lang w:val="ru-RU"/>
        </w:rPr>
        <w:t xml:space="preserve"> </w:t>
      </w:r>
      <w:r w:rsidR="008E360B">
        <w:rPr>
          <w:lang w:val="ru-RU"/>
        </w:rPr>
        <w:t>полосе</w:t>
      </w:r>
      <w:r w:rsidRPr="00834345">
        <w:rPr>
          <w:lang w:val="ru-RU"/>
        </w:rPr>
        <w:t xml:space="preserve"> </w:t>
      </w:r>
      <w:r w:rsidRPr="006D0F76">
        <w:rPr>
          <w:lang w:val="ru-RU"/>
        </w:rPr>
        <w:t>частот</w:t>
      </w:r>
      <w:r w:rsidRPr="00834345">
        <w:rPr>
          <w:lang w:val="ru-RU"/>
        </w:rPr>
        <w:t xml:space="preserve"> </w:t>
      </w:r>
      <w:r w:rsidRPr="006D0F76">
        <w:rPr>
          <w:lang w:val="ru-RU"/>
        </w:rPr>
        <w:t>измерения</w:t>
      </w:r>
      <w:r w:rsidRPr="00834345">
        <w:rPr>
          <w:lang w:val="ru-RU"/>
        </w:rPr>
        <w:t xml:space="preserve"> </w:t>
      </w:r>
      <w:r w:rsidRPr="006D0F76">
        <w:rPr>
          <w:lang w:val="ru-RU"/>
        </w:rPr>
        <w:t>ГЛОНАСС</w:t>
      </w:r>
      <w:r w:rsidRPr="00834345">
        <w:rPr>
          <w:lang w:val="ru-RU"/>
        </w:rPr>
        <w:t xml:space="preserve"> </w:t>
      </w:r>
      <w:r w:rsidRPr="00834345">
        <w:rPr>
          <w:lang w:val="en-US"/>
        </w:rPr>
        <w:t>L</w:t>
      </w:r>
      <w:r w:rsidRPr="00834345">
        <w:rPr>
          <w:lang w:val="ru-RU"/>
        </w:rPr>
        <w:t>1 1597</w:t>
      </w:r>
      <w:r>
        <w:rPr>
          <w:lang w:val="ru-RU"/>
        </w:rPr>
        <w:t>–</w:t>
      </w:r>
      <w:r w:rsidRPr="00834345">
        <w:rPr>
          <w:lang w:val="ru-RU"/>
        </w:rPr>
        <w:t>1607</w:t>
      </w:r>
      <w:r>
        <w:rPr>
          <w:lang w:val="ru-RU"/>
        </w:rPr>
        <w:t> </w:t>
      </w:r>
      <w:r w:rsidRPr="006D0F76">
        <w:rPr>
          <w:lang w:val="ru-RU"/>
        </w:rPr>
        <w:t>МГц</w:t>
      </w:r>
      <w:r w:rsidRPr="00834345">
        <w:rPr>
          <w:lang w:val="ru-RU"/>
        </w:rPr>
        <w:t xml:space="preserve"> </w:t>
      </w:r>
      <w:r w:rsidRPr="006D0F76">
        <w:rPr>
          <w:lang w:val="ru-RU"/>
        </w:rPr>
        <w:t>по</w:t>
      </w:r>
      <w:r w:rsidRPr="00834345">
        <w:rPr>
          <w:lang w:val="ru-RU"/>
        </w:rPr>
        <w:t xml:space="preserve"> </w:t>
      </w:r>
      <w:r w:rsidRPr="006D0F76">
        <w:rPr>
          <w:lang w:val="ru-RU"/>
        </w:rPr>
        <w:t>трем</w:t>
      </w:r>
      <w:r w:rsidRPr="00834345">
        <w:rPr>
          <w:lang w:val="ru-RU"/>
        </w:rPr>
        <w:t xml:space="preserve"> </w:t>
      </w:r>
      <w:r w:rsidRPr="006D0F76">
        <w:rPr>
          <w:lang w:val="ru-RU"/>
        </w:rPr>
        <w:t>азимутальным</w:t>
      </w:r>
      <w:r w:rsidRPr="00834345">
        <w:rPr>
          <w:lang w:val="ru-RU"/>
        </w:rPr>
        <w:t xml:space="preserve"> </w:t>
      </w:r>
      <w:r w:rsidRPr="006D0F76">
        <w:rPr>
          <w:lang w:val="ru-RU"/>
        </w:rPr>
        <w:t>углам</w:t>
      </w:r>
      <w:r w:rsidRPr="00834345">
        <w:rPr>
          <w:lang w:val="ru-RU"/>
        </w:rPr>
        <w:t xml:space="preserve"> </w:t>
      </w:r>
      <w:r w:rsidRPr="00834345">
        <w:rPr>
          <w:lang w:val="ru-RU"/>
        </w:rPr>
        <w:br/>
      </w:r>
      <w:r w:rsidRPr="006D0F76">
        <w:rPr>
          <w:lang w:val="ru-RU"/>
        </w:rPr>
        <w:t>для</w:t>
      </w:r>
      <w:r w:rsidRPr="00834345">
        <w:rPr>
          <w:lang w:val="ru-RU"/>
        </w:rPr>
        <w:t xml:space="preserve"> </w:t>
      </w:r>
      <w:r w:rsidRPr="006D0F76">
        <w:rPr>
          <w:lang w:val="ru-RU"/>
        </w:rPr>
        <w:t>спутника</w:t>
      </w:r>
      <w:r w:rsidRPr="00834345">
        <w:rPr>
          <w:lang w:val="ru-RU"/>
        </w:rPr>
        <w:t xml:space="preserve"> </w:t>
      </w:r>
      <w:r w:rsidRPr="006D0F76">
        <w:rPr>
          <w:lang w:val="ru-RU"/>
        </w:rPr>
        <w:t>ГЛОНАСС</w:t>
      </w:r>
    </w:p>
    <w:p w14:paraId="6DEFE45F" w14:textId="02BDC69E" w:rsidR="00834345" w:rsidRPr="00834345" w:rsidRDefault="00834345" w:rsidP="00834345">
      <w:pPr>
        <w:pStyle w:val="Figure"/>
        <w:rPr>
          <w:lang w:val="ru-RU"/>
        </w:rPr>
      </w:pPr>
      <w:r>
        <w:rPr>
          <w:noProof/>
          <w:lang w:val="ru-RU" w:eastAsia="ru-RU"/>
        </w:rPr>
        <w:drawing>
          <wp:inline distT="0" distB="0" distL="0" distR="0" wp14:anchorId="45794F19" wp14:editId="07222EE2">
            <wp:extent cx="6062484" cy="3197359"/>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M.2454-09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84" cy="3197359"/>
                    </a:xfrm>
                    <a:prstGeom prst="rect">
                      <a:avLst/>
                    </a:prstGeom>
                  </pic:spPr>
                </pic:pic>
              </a:graphicData>
            </a:graphic>
          </wp:inline>
        </w:drawing>
      </w:r>
    </w:p>
    <w:p w14:paraId="130D9A6E" w14:textId="61C1302C" w:rsidR="001B5CE6" w:rsidRPr="001B5CE6" w:rsidRDefault="001B5CE6" w:rsidP="001B5CE6">
      <w:pPr>
        <w:pStyle w:val="Normalaftertitle"/>
        <w:rPr>
          <w:lang w:val="ru-RU"/>
        </w:rPr>
      </w:pPr>
      <w:r w:rsidRPr="001B5CE6">
        <w:rPr>
          <w:lang w:val="ru-RU"/>
        </w:rPr>
        <w:t>На рисунке 10 схематически представлена комбинация зарегистрированных значений излучений в контролируемо</w:t>
      </w:r>
      <w:r w:rsidR="00AD018D">
        <w:rPr>
          <w:lang w:val="ru-RU"/>
        </w:rPr>
        <w:t>й</w:t>
      </w:r>
      <w:r w:rsidRPr="001B5CE6">
        <w:rPr>
          <w:lang w:val="ru-RU"/>
        </w:rPr>
        <w:t xml:space="preserve"> </w:t>
      </w:r>
      <w:r w:rsidR="008E360B">
        <w:rPr>
          <w:lang w:val="ru-RU"/>
        </w:rPr>
        <w:t>полосе</w:t>
      </w:r>
      <w:r w:rsidRPr="001B5CE6">
        <w:rPr>
          <w:lang w:val="ru-RU"/>
        </w:rPr>
        <w:t xml:space="preserve"> частот в направлении контролируемого спутника в двух системах координат:</w:t>
      </w:r>
    </w:p>
    <w:p w14:paraId="0BEA190C" w14:textId="77777777" w:rsidR="001B5CE6" w:rsidRPr="001B5CE6" w:rsidRDefault="001B5CE6" w:rsidP="001B5CE6">
      <w:pPr>
        <w:pStyle w:val="enumlev1"/>
        <w:rPr>
          <w:lang w:val="ru-RU"/>
        </w:rPr>
      </w:pPr>
      <w:r w:rsidRPr="001B5CE6">
        <w:rPr>
          <w:lang w:val="ru-RU"/>
        </w:rPr>
        <w:t>–</w:t>
      </w:r>
      <w:r w:rsidRPr="001B5CE6">
        <w:rPr>
          <w:lang w:val="ru-RU"/>
        </w:rPr>
        <w:tab/>
        <w:t>трехмерная диаграмма полусферы с центром в точке измерения. Уровни излучения показаны зеленым цветом;</w:t>
      </w:r>
    </w:p>
    <w:p w14:paraId="2ECFA5D8" w14:textId="1CCB8B55" w:rsidR="001B5CE6" w:rsidRPr="001B5CE6" w:rsidRDefault="001B5CE6" w:rsidP="001B5CE6">
      <w:pPr>
        <w:pStyle w:val="enumlev1"/>
        <w:rPr>
          <w:lang w:val="ru-RU"/>
        </w:rPr>
      </w:pPr>
      <w:r w:rsidRPr="001B5CE6">
        <w:rPr>
          <w:lang w:val="ru-RU"/>
        </w:rPr>
        <w:t>–</w:t>
      </w:r>
      <w:r w:rsidRPr="001B5CE6">
        <w:rPr>
          <w:lang w:val="ru-RU"/>
        </w:rPr>
        <w:tab/>
        <w:t xml:space="preserve">двухмерная диаграмма уровней излучения в полосе частот в зависимости от времени в течение периода наблюдения, где каждое значение времени соответствует определенному азимуту и углу места в направлении </w:t>
      </w:r>
      <w:r w:rsidR="008E360B">
        <w:rPr>
          <w:lang w:val="ru-RU"/>
        </w:rPr>
        <w:t>контролируемого</w:t>
      </w:r>
      <w:r w:rsidRPr="001B5CE6">
        <w:rPr>
          <w:lang w:val="ru-RU"/>
        </w:rPr>
        <w:t xml:space="preserve"> спутника. </w:t>
      </w:r>
    </w:p>
    <w:p w14:paraId="30453E75" w14:textId="622257E6" w:rsidR="004107EB" w:rsidRPr="001B5CE6" w:rsidRDefault="001B5CE6" w:rsidP="001B5CE6">
      <w:pPr>
        <w:rPr>
          <w:lang w:val="ru-RU"/>
        </w:rPr>
      </w:pPr>
      <w:r w:rsidRPr="001B5CE6">
        <w:rPr>
          <w:lang w:val="ru-RU"/>
        </w:rPr>
        <w:t>Повышенные уровни на диаграммах указывают на возможные источники помех или на увеличение уровня фонового шума</w:t>
      </w:r>
      <w:r w:rsidR="008E360B">
        <w:rPr>
          <w:lang w:val="ru-RU"/>
        </w:rPr>
        <w:t>,</w:t>
      </w:r>
      <w:r w:rsidRPr="001B5CE6">
        <w:rPr>
          <w:lang w:val="ru-RU"/>
        </w:rPr>
        <w:t xml:space="preserve"> </w:t>
      </w:r>
      <w:r w:rsidR="008E360B">
        <w:rPr>
          <w:lang w:val="ru-RU"/>
        </w:rPr>
        <w:t>когда параболическая антенна направлена в сторону горизонта</w:t>
      </w:r>
      <w:r w:rsidRPr="001B5CE6">
        <w:rPr>
          <w:lang w:val="ru-RU"/>
        </w:rPr>
        <w:t>.</w:t>
      </w:r>
    </w:p>
    <w:p w14:paraId="2631D0AA" w14:textId="77777777" w:rsidR="00A3588A" w:rsidRPr="006D0F76" w:rsidRDefault="00A3588A" w:rsidP="00A3588A">
      <w:pPr>
        <w:pStyle w:val="FigureNo"/>
        <w:rPr>
          <w:lang w:val="ru-RU"/>
        </w:rPr>
      </w:pPr>
      <w:r w:rsidRPr="006D0F76">
        <w:rPr>
          <w:lang w:val="ru-RU"/>
        </w:rPr>
        <w:t>РИСУНОК 10</w:t>
      </w:r>
    </w:p>
    <w:p w14:paraId="3D2CBCA7" w14:textId="4C5A19C9" w:rsidR="004107EB" w:rsidRDefault="00A3588A" w:rsidP="00A3588A">
      <w:pPr>
        <w:pStyle w:val="Figuretitle"/>
        <w:rPr>
          <w:lang w:val="ru-RU"/>
        </w:rPr>
      </w:pPr>
      <w:r w:rsidRPr="006D0F76">
        <w:rPr>
          <w:lang w:val="ru-RU"/>
        </w:rPr>
        <w:t>Средние значения излучения в полосе частот измерения 1597</w:t>
      </w:r>
      <w:r w:rsidR="00B50435">
        <w:rPr>
          <w:lang w:val="ru-RU"/>
        </w:rPr>
        <w:t>–</w:t>
      </w:r>
      <w:r w:rsidRPr="006D0F76">
        <w:rPr>
          <w:lang w:val="ru-RU"/>
        </w:rPr>
        <w:t>1607 МГц (ГЛОНАСС L1)</w:t>
      </w:r>
      <w:r>
        <w:rPr>
          <w:lang w:val="ru-RU"/>
        </w:rPr>
        <w:br/>
      </w:r>
      <w:r w:rsidRPr="006D0F76">
        <w:rPr>
          <w:lang w:val="ru-RU"/>
        </w:rPr>
        <w:t>в направлении спутника ГЛОНАСС</w:t>
      </w:r>
    </w:p>
    <w:p w14:paraId="4DA56ED2" w14:textId="39AD48F2" w:rsidR="00B50435" w:rsidRPr="00B50435" w:rsidRDefault="00B50435" w:rsidP="00B50435">
      <w:pPr>
        <w:pStyle w:val="Figure"/>
        <w:rPr>
          <w:lang w:val="ru-RU"/>
        </w:rPr>
      </w:pPr>
      <w:r>
        <w:rPr>
          <w:noProof/>
          <w:lang w:val="ru-RU" w:eastAsia="ru-RU"/>
        </w:rPr>
        <w:drawing>
          <wp:inline distT="0" distB="0" distL="0" distR="0" wp14:anchorId="47D43B7D" wp14:editId="14314C76">
            <wp:extent cx="5811203" cy="2410935"/>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2454-10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0791" cy="2414913"/>
                    </a:xfrm>
                    <a:prstGeom prst="rect">
                      <a:avLst/>
                    </a:prstGeom>
                  </pic:spPr>
                </pic:pic>
              </a:graphicData>
            </a:graphic>
          </wp:inline>
        </w:drawing>
      </w:r>
    </w:p>
    <w:p w14:paraId="62998EC8" w14:textId="77777777" w:rsidR="00B50435" w:rsidRPr="00B50435" w:rsidRDefault="00B50435" w:rsidP="00B50435">
      <w:pPr>
        <w:pStyle w:val="Normalaftertitle"/>
        <w:rPr>
          <w:lang w:val="ru-RU"/>
        </w:rPr>
      </w:pPr>
      <w:r w:rsidRPr="00B50435">
        <w:rPr>
          <w:lang w:val="ru-RU"/>
        </w:rPr>
        <w:lastRenderedPageBreak/>
        <w:t>Повышенные уровни излучения на приведенных выше диаграммах указывают на возможные источники излучения и помех, а также высокие уровни фонового шума в направлении горизонта.</w:t>
      </w:r>
    </w:p>
    <w:p w14:paraId="38077828" w14:textId="2B6EE342" w:rsidR="00B50435" w:rsidRPr="00B50435" w:rsidRDefault="00B50435" w:rsidP="00B50435">
      <w:pPr>
        <w:rPr>
          <w:lang w:val="ru-RU"/>
        </w:rPr>
      </w:pPr>
      <w:r w:rsidRPr="00B50435">
        <w:rPr>
          <w:lang w:val="ru-RU"/>
        </w:rPr>
        <w:t xml:space="preserve">На рисунке 11 показаны две диаграммы уровней мощности принимаемого сигнала в </w:t>
      </w:r>
      <w:r w:rsidR="008E360B">
        <w:rPr>
          <w:lang w:val="ru-RU"/>
        </w:rPr>
        <w:t>контролируемой</w:t>
      </w:r>
      <w:r w:rsidRPr="00B50435">
        <w:rPr>
          <w:lang w:val="ru-RU"/>
        </w:rPr>
        <w:t xml:space="preserve"> </w:t>
      </w:r>
      <w:r w:rsidR="008E360B">
        <w:rPr>
          <w:lang w:val="ru-RU"/>
        </w:rPr>
        <w:t>полосе</w:t>
      </w:r>
      <w:r w:rsidRPr="00B50435">
        <w:rPr>
          <w:lang w:val="ru-RU"/>
        </w:rPr>
        <w:t xml:space="preserve"> частот:</w:t>
      </w:r>
    </w:p>
    <w:p w14:paraId="119966C8" w14:textId="77777777" w:rsidR="00B50435" w:rsidRPr="00B50435" w:rsidRDefault="00B50435" w:rsidP="00B50435">
      <w:pPr>
        <w:pStyle w:val="enumlev1"/>
        <w:rPr>
          <w:szCs w:val="24"/>
          <w:lang w:val="ru-RU"/>
        </w:rPr>
      </w:pPr>
      <w:r w:rsidRPr="00B50435">
        <w:rPr>
          <w:szCs w:val="24"/>
          <w:lang w:val="ru-RU"/>
        </w:rPr>
        <w:t>−</w:t>
      </w:r>
      <w:r w:rsidRPr="00B50435">
        <w:rPr>
          <w:lang w:val="ru-RU"/>
        </w:rPr>
        <w:tab/>
        <w:t>трехмерная диаграмма полусферы, где уровни мощности принимаемого сигнала обозначены зеленым цветом.</w:t>
      </w:r>
      <w:r w:rsidRPr="00B50435">
        <w:rPr>
          <w:szCs w:val="24"/>
          <w:lang w:val="ru-RU"/>
        </w:rPr>
        <w:t xml:space="preserve"> Центр полусферы находится в точке измерения (левая часть рисунка 11);</w:t>
      </w:r>
    </w:p>
    <w:p w14:paraId="437D8D49" w14:textId="7A1B8B80" w:rsidR="004107EB" w:rsidRPr="00B50435" w:rsidRDefault="00B50435" w:rsidP="00B50435">
      <w:pPr>
        <w:pStyle w:val="enumlev1"/>
        <w:rPr>
          <w:lang w:val="ru-RU"/>
        </w:rPr>
      </w:pPr>
      <w:r w:rsidRPr="00B50435">
        <w:rPr>
          <w:szCs w:val="24"/>
          <w:lang w:val="ru-RU"/>
        </w:rPr>
        <w:t>−</w:t>
      </w:r>
      <w:r w:rsidRPr="00B50435">
        <w:rPr>
          <w:szCs w:val="24"/>
          <w:lang w:val="ru-RU"/>
        </w:rPr>
        <w:tab/>
        <w:t>трехмерная диаграмма азимута и угла места, где уровни приема обозначены цветом. Насыщенный красный цвет указывает на высокие уровни, а слабонасыщенный зеленый – на</w:t>
      </w:r>
      <w:r>
        <w:rPr>
          <w:szCs w:val="24"/>
          <w:lang w:val="ru-RU"/>
        </w:rPr>
        <w:t> </w:t>
      </w:r>
      <w:r w:rsidRPr="00B50435">
        <w:rPr>
          <w:szCs w:val="24"/>
          <w:lang w:val="ru-RU"/>
        </w:rPr>
        <w:t>низкие (правая часть рисунка 11).</w:t>
      </w:r>
    </w:p>
    <w:p w14:paraId="5D3B0240" w14:textId="77777777" w:rsidR="00B50435" w:rsidRPr="006D0F76" w:rsidRDefault="00B50435" w:rsidP="00B50435">
      <w:pPr>
        <w:pStyle w:val="FigureNo"/>
        <w:rPr>
          <w:b/>
          <w:lang w:val="ru-RU"/>
        </w:rPr>
      </w:pPr>
      <w:r w:rsidRPr="006D0F76">
        <w:rPr>
          <w:lang w:val="ru-RU"/>
        </w:rPr>
        <w:t>РИСУНОК 11</w:t>
      </w:r>
    </w:p>
    <w:p w14:paraId="5EC916AD" w14:textId="3BD23594" w:rsidR="004107EB" w:rsidRDefault="00B50435" w:rsidP="00B50435">
      <w:pPr>
        <w:pStyle w:val="Figuretitle"/>
        <w:rPr>
          <w:lang w:val="ru-RU"/>
        </w:rPr>
      </w:pPr>
      <w:r w:rsidRPr="006D0F76">
        <w:rPr>
          <w:lang w:val="ru-RU"/>
        </w:rPr>
        <w:t>Пространственные диаграммы контролируемых уровней в точке измерения</w:t>
      </w:r>
    </w:p>
    <w:p w14:paraId="424F12A6" w14:textId="71271DBF" w:rsidR="00B50435" w:rsidRPr="00B50435" w:rsidRDefault="00B50435" w:rsidP="00B50435">
      <w:pPr>
        <w:pStyle w:val="Figure"/>
        <w:rPr>
          <w:lang w:val="ru-RU"/>
        </w:rPr>
      </w:pPr>
      <w:r>
        <w:rPr>
          <w:noProof/>
          <w:lang w:val="ru-RU" w:eastAsia="ru-RU"/>
        </w:rPr>
        <w:drawing>
          <wp:inline distT="0" distB="0" distL="0" distR="0" wp14:anchorId="04AD200D" wp14:editId="3313A6BA">
            <wp:extent cx="6120765" cy="300164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2454-11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001645"/>
                    </a:xfrm>
                    <a:prstGeom prst="rect">
                      <a:avLst/>
                    </a:prstGeom>
                  </pic:spPr>
                </pic:pic>
              </a:graphicData>
            </a:graphic>
          </wp:inline>
        </w:drawing>
      </w:r>
    </w:p>
    <w:p w14:paraId="05FD9763" w14:textId="4EF7EFA7" w:rsidR="004107EB" w:rsidRPr="00B50435" w:rsidRDefault="00B50435" w:rsidP="004107EB">
      <w:pPr>
        <w:pStyle w:val="Normalaftertitle"/>
        <w:rPr>
          <w:lang w:val="ru-RU"/>
        </w:rPr>
      </w:pPr>
      <w:r w:rsidRPr="00B50435">
        <w:rPr>
          <w:lang w:val="ru-RU"/>
        </w:rPr>
        <w:t>Диаграмма на рисунке</w:t>
      </w:r>
      <w:r w:rsidR="00D87729">
        <w:rPr>
          <w:lang w:val="ru-RU"/>
        </w:rPr>
        <w:t> </w:t>
      </w:r>
      <w:r w:rsidRPr="00B50435">
        <w:rPr>
          <w:lang w:val="ru-RU"/>
        </w:rPr>
        <w:t>11 показывает высокие уровни мощности принимаемого сигнала от воздушных или космических источников при определенных углах азимута и места в течение периода измерения.</w:t>
      </w:r>
    </w:p>
    <w:p w14:paraId="07F94A4E" w14:textId="6344CB64" w:rsidR="00B874C6" w:rsidRPr="00B50435" w:rsidRDefault="00B874C6" w:rsidP="00FA5D35">
      <w:pPr>
        <w:pStyle w:val="Line"/>
        <w:spacing w:before="720"/>
        <w:rPr>
          <w:lang w:val="ru-RU"/>
        </w:rPr>
      </w:pPr>
    </w:p>
    <w:sectPr w:rsidR="00B874C6" w:rsidRPr="00B50435" w:rsidSect="007565CC">
      <w:headerReference w:type="even" r:id="rId28"/>
      <w:headerReference w:type="default" r:id="rId29"/>
      <w:foot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CB2A8" w14:textId="77777777" w:rsidR="00AD3C25" w:rsidRDefault="00AD3C25">
      <w:r>
        <w:separator/>
      </w:r>
    </w:p>
  </w:endnote>
  <w:endnote w:type="continuationSeparator" w:id="0">
    <w:p w14:paraId="7F46EB71" w14:textId="77777777" w:rsidR="00AD3C25" w:rsidRDefault="00AD3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105B" w14:textId="77777777" w:rsidR="00463D21" w:rsidRDefault="00463D21">
    <w:pPr>
      <w:pStyle w:val="Footer"/>
    </w:pPr>
    <w:r>
      <w:rPr>
        <w:lang w:val="ru-RU" w:eastAsia="ru-RU"/>
      </w:rPr>
      <w:drawing>
        <wp:anchor distT="0" distB="0" distL="0" distR="0" simplePos="0" relativeHeight="251656192" behindDoc="0" locked="0" layoutInCell="1" allowOverlap="1" wp14:anchorId="13E9E596" wp14:editId="0F19602C">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9B1D" w14:textId="77777777" w:rsidR="00463D21" w:rsidRDefault="00463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A83FD" w14:textId="77777777" w:rsidR="00AD3C25" w:rsidRDefault="00AD3C25">
      <w:r>
        <w:separator/>
      </w:r>
    </w:p>
  </w:footnote>
  <w:footnote w:type="continuationSeparator" w:id="0">
    <w:p w14:paraId="1405E5D2" w14:textId="77777777" w:rsidR="00AD3C25" w:rsidRDefault="00AD3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E776" w14:textId="77777777" w:rsidR="00463D21" w:rsidRDefault="00463D2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5933"/>
    </w:tblGrid>
    <w:tr w:rsidR="00463D21" w:rsidRPr="00A239D1" w14:paraId="46406145" w14:textId="77777777" w:rsidTr="00F515DD">
      <w:tc>
        <w:tcPr>
          <w:tcW w:w="4557" w:type="dxa"/>
          <w:vAlign w:val="center"/>
        </w:tcPr>
        <w:p w14:paraId="7E316465" w14:textId="0B8E0F90" w:rsidR="00463D21" w:rsidRPr="005B0371" w:rsidRDefault="00463D21"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33" w:type="dxa"/>
          <w:vAlign w:val="center"/>
        </w:tcPr>
        <w:p w14:paraId="47E56429" w14:textId="229B4E42" w:rsidR="00463D21" w:rsidRPr="001D59CE" w:rsidRDefault="00463D21" w:rsidP="00744F8B">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463D21" w:rsidRPr="00A239D1" w14:paraId="76DA809B" w14:textId="77777777" w:rsidTr="00F515DD">
      <w:tc>
        <w:tcPr>
          <w:tcW w:w="4557" w:type="dxa"/>
          <w:vAlign w:val="center"/>
        </w:tcPr>
        <w:p w14:paraId="2EE06EE2" w14:textId="6DF03B01" w:rsidR="00463D21" w:rsidRPr="00260B24" w:rsidRDefault="00463D21" w:rsidP="00744F8B">
          <w:pPr>
            <w:pStyle w:val="Header"/>
            <w:jc w:val="left"/>
            <w:rPr>
              <w:rFonts w:asciiTheme="minorBidi" w:hAnsiTheme="minorBidi"/>
              <w:spacing w:val="4"/>
              <w:sz w:val="21"/>
              <w:szCs w:val="21"/>
            </w:rPr>
          </w:pPr>
        </w:p>
      </w:tc>
      <w:tc>
        <w:tcPr>
          <w:tcW w:w="5933" w:type="dxa"/>
          <w:vAlign w:val="center"/>
        </w:tcPr>
        <w:p w14:paraId="730A8D45" w14:textId="126B3C8B" w:rsidR="00463D21" w:rsidRPr="001D59CE" w:rsidRDefault="00463D21" w:rsidP="00744F8B">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3784B3EB" w14:textId="63F7B22B" w:rsidR="00463D21" w:rsidRDefault="00F515DD" w:rsidP="004A6FEB">
    <w:pPr>
      <w:pStyle w:val="Header"/>
    </w:pPr>
    <w:r>
      <w:rPr>
        <w:rFonts w:ascii="Arial Black" w:hAnsi="Arial Black" w:cs="Arial"/>
        <w:noProof/>
        <w:sz w:val="32"/>
        <w:szCs w:val="32"/>
      </w:rPr>
      <w:drawing>
        <wp:anchor distT="0" distB="0" distL="114300" distR="114300" simplePos="0" relativeHeight="251661312" behindDoc="0" locked="0" layoutInCell="1" allowOverlap="1" wp14:anchorId="469B668A" wp14:editId="54B6CF6D">
          <wp:simplePos x="0" y="0"/>
          <wp:positionH relativeFrom="column">
            <wp:posOffset>-300250</wp:posOffset>
          </wp:positionH>
          <wp:positionV relativeFrom="paragraph">
            <wp:posOffset>-498144</wp:posOffset>
          </wp:positionV>
          <wp:extent cx="1733550" cy="374924"/>
          <wp:effectExtent l="0" t="0" r="0" b="0"/>
          <wp:wrapNone/>
          <wp:docPr id="1233652709" name="Picture 123365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D21">
      <w:rPr>
        <w:rFonts w:ascii="Arial" w:hAnsi="Arial" w:cs="Arial"/>
        <w:noProof/>
        <w:lang w:val="ru-RU" w:eastAsia="ru-RU"/>
      </w:rPr>
      <mc:AlternateContent>
        <mc:Choice Requires="wps">
          <w:drawing>
            <wp:anchor distT="0" distB="0" distL="114300" distR="114300" simplePos="0" relativeHeight="251658240" behindDoc="0" locked="0" layoutInCell="1" allowOverlap="1" wp14:anchorId="5F6AAEF9" wp14:editId="27C0141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71B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8F710B7" w14:textId="77777777" w:rsidR="00463D21" w:rsidRDefault="00463D21" w:rsidP="004A6FEB">
    <w:pPr>
      <w:pStyle w:val="Header"/>
      <w:ind w:right="360"/>
      <w:jc w:val="both"/>
    </w:pPr>
    <w:r>
      <w:rPr>
        <w:noProof/>
        <w:lang w:val="ru-RU" w:eastAsia="ru-RU"/>
      </w:rPr>
      <mc:AlternateContent>
        <mc:Choice Requires="wpg">
          <w:drawing>
            <wp:anchor distT="0" distB="0" distL="114300" distR="114300" simplePos="0" relativeHeight="251659264" behindDoc="0" locked="0" layoutInCell="1" allowOverlap="1" wp14:anchorId="6D5BBA10" wp14:editId="72FDF697">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4E851"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7FAA" w14:textId="0E0356A3" w:rsidR="00463D21" w:rsidRPr="001D59CE" w:rsidRDefault="00463D21" w:rsidP="00D72623">
    <w:pPr>
      <w:pStyle w:val="Header"/>
      <w:jc w:val="left"/>
      <w:rPr>
        <w:b/>
        <w:lang w:val="ru-RU"/>
      </w:rPr>
    </w:pPr>
    <w:r w:rsidRPr="001D59CE">
      <w:rPr>
        <w:rStyle w:val="PageNumber"/>
        <w:b/>
        <w:bCs/>
      </w:rPr>
      <w:fldChar w:fldCharType="begin"/>
    </w:r>
    <w:r w:rsidRPr="001D59CE">
      <w:rPr>
        <w:rStyle w:val="PageNumber"/>
        <w:b/>
        <w:bCs/>
        <w:lang w:val="ru-RU"/>
      </w:rPr>
      <w:instrText xml:space="preserve"> </w:instrText>
    </w:r>
    <w:r w:rsidRPr="001D59CE">
      <w:rPr>
        <w:rStyle w:val="PageNumber"/>
        <w:b/>
        <w:bCs/>
        <w:lang w:val="en-US"/>
      </w:rPr>
      <w:instrText>PAGE</w:instrText>
    </w:r>
    <w:r w:rsidRPr="001D59CE">
      <w:rPr>
        <w:rStyle w:val="PageNumber"/>
        <w:b/>
        <w:bCs/>
        <w:lang w:val="ru-RU"/>
      </w:rPr>
      <w:instrText xml:space="preserve"> </w:instrText>
    </w:r>
    <w:r w:rsidRPr="001D59CE">
      <w:rPr>
        <w:rStyle w:val="PageNumber"/>
        <w:b/>
        <w:bCs/>
      </w:rPr>
      <w:fldChar w:fldCharType="separate"/>
    </w:r>
    <w:r w:rsidR="009F4EE1">
      <w:rPr>
        <w:rStyle w:val="PageNumber"/>
        <w:b/>
        <w:bCs/>
        <w:noProof/>
        <w:lang w:val="en-US"/>
      </w:rPr>
      <w:t>ii</w:t>
    </w:r>
    <w:r w:rsidRPr="001D59CE">
      <w:rPr>
        <w:rStyle w:val="PageNumber"/>
        <w:b/>
        <w:bCs/>
      </w:rPr>
      <w:fldChar w:fldCharType="end"/>
    </w:r>
    <w:r w:rsidRPr="001D59CE">
      <w:rPr>
        <w:lang w:val="ru-RU"/>
      </w:rPr>
      <w:tab/>
    </w:r>
    <w:r w:rsidRPr="001D59CE">
      <w:rPr>
        <w:b/>
        <w:lang w:val="ru-RU"/>
      </w:rPr>
      <w:t xml:space="preserve">Отчет  </w:t>
    </w:r>
    <w:r w:rsidR="00D81E01">
      <w:rPr>
        <w:b/>
        <w:bCs/>
      </w:rPr>
      <w:fldChar w:fldCharType="begin"/>
    </w:r>
    <w:r w:rsidR="00D81E01">
      <w:rPr>
        <w:b/>
        <w:bCs/>
        <w:lang w:val="en-US"/>
      </w:rPr>
      <w:instrText>styleref href</w:instrText>
    </w:r>
    <w:r w:rsidR="00D81E01">
      <w:rPr>
        <w:b/>
        <w:bCs/>
      </w:rPr>
      <w:fldChar w:fldCharType="separate"/>
    </w:r>
    <w:r w:rsidR="003F1519">
      <w:rPr>
        <w:b/>
        <w:bCs/>
        <w:noProof/>
        <w:lang w:val="en-US"/>
      </w:rPr>
      <w:t>МСЭ-R  SM.2454-1</w:t>
    </w:r>
    <w:r w:rsidR="00D81E01">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C4AE" w14:textId="1F221748" w:rsidR="00463D21" w:rsidRDefault="00463D21">
    <w:pPr>
      <w:pStyle w:val="Header"/>
    </w:pPr>
    <w:r>
      <w:tab/>
    </w:r>
    <w:r>
      <w:rPr>
        <w:b/>
        <w:bCs/>
      </w:rPr>
      <w:fldChar w:fldCharType="begin"/>
    </w:r>
    <w:r>
      <w:rPr>
        <w:b/>
        <w:bCs/>
      </w:rPr>
      <w:instrText xml:space="preserve"> DOCPROPERTY  "Header 2"  \* MERGEFORMAT </w:instrText>
    </w:r>
    <w:r>
      <w:rPr>
        <w:b/>
        <w:bCs/>
      </w:rPr>
      <w:fldChar w:fldCharType="separate"/>
    </w:r>
    <w:r w:rsidR="003F1519">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3F1519">
      <w:rPr>
        <w:b/>
        <w:bCs/>
        <w:noProof/>
      </w:rPr>
      <w:t>МСЭ-R  SM.2454-1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F5566" w14:textId="3E3FD71B" w:rsidR="00463D21" w:rsidRPr="001D59CE" w:rsidRDefault="00463D21" w:rsidP="00D72623">
    <w:pPr>
      <w:pStyle w:val="Header"/>
      <w:jc w:val="left"/>
      <w:rPr>
        <w:lang w:val="en-US"/>
      </w:rPr>
    </w:pPr>
    <w:r w:rsidRPr="001D59CE">
      <w:rPr>
        <w:rStyle w:val="PageNumber"/>
        <w:b/>
        <w:bCs/>
      </w:rPr>
      <w:fldChar w:fldCharType="begin"/>
    </w:r>
    <w:r w:rsidRPr="001D59CE">
      <w:rPr>
        <w:rStyle w:val="PageNumber"/>
        <w:b/>
        <w:bCs/>
        <w:lang w:val="en-US"/>
      </w:rPr>
      <w:instrText xml:space="preserve"> PAGE </w:instrText>
    </w:r>
    <w:r w:rsidRPr="001D59CE">
      <w:rPr>
        <w:rStyle w:val="PageNumber"/>
        <w:b/>
        <w:bCs/>
      </w:rPr>
      <w:fldChar w:fldCharType="separate"/>
    </w:r>
    <w:r w:rsidR="00466367">
      <w:rPr>
        <w:rStyle w:val="PageNumber"/>
        <w:b/>
        <w:bCs/>
        <w:noProof/>
        <w:lang w:val="en-US"/>
      </w:rPr>
      <w:t>10</w:t>
    </w:r>
    <w:r w:rsidRPr="001D59CE">
      <w:rPr>
        <w:rStyle w:val="PageNumber"/>
        <w:b/>
        <w:bCs/>
      </w:rPr>
      <w:fldChar w:fldCharType="end"/>
    </w:r>
    <w:r w:rsidRPr="001D59CE">
      <w:rPr>
        <w:lang w:val="en-US"/>
      </w:rPr>
      <w:tab/>
    </w:r>
    <w:r w:rsidRPr="001D59CE">
      <w:rPr>
        <w:b/>
        <w:lang w:val="ru-RU"/>
      </w:rPr>
      <w:t xml:space="preserve">Отчет  </w:t>
    </w:r>
    <w:r w:rsidR="00D81E01">
      <w:rPr>
        <w:b/>
        <w:bCs/>
      </w:rPr>
      <w:fldChar w:fldCharType="begin"/>
    </w:r>
    <w:r w:rsidR="00D81E01">
      <w:rPr>
        <w:b/>
        <w:bCs/>
        <w:lang w:val="en-US"/>
      </w:rPr>
      <w:instrText>styleref href</w:instrText>
    </w:r>
    <w:r w:rsidR="00D81E01">
      <w:rPr>
        <w:b/>
        <w:bCs/>
      </w:rPr>
      <w:fldChar w:fldCharType="separate"/>
    </w:r>
    <w:r w:rsidR="003F1519">
      <w:rPr>
        <w:b/>
        <w:bCs/>
        <w:noProof/>
        <w:lang w:val="en-US"/>
      </w:rPr>
      <w:t>МСЭ-R  SM.2454-1</w:t>
    </w:r>
    <w:r w:rsidR="00D81E01">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CD78F" w14:textId="7C861A8F" w:rsidR="00463D21" w:rsidRPr="001D59CE" w:rsidRDefault="00463D21">
    <w:pPr>
      <w:pStyle w:val="Header"/>
    </w:pPr>
    <w:r w:rsidRPr="001D59CE">
      <w:tab/>
    </w:r>
    <w:r w:rsidRPr="001D59CE">
      <w:rPr>
        <w:b/>
        <w:lang w:val="ru-RU"/>
      </w:rPr>
      <w:t xml:space="preserve">Отчет  </w:t>
    </w:r>
    <w:r w:rsidR="00D81E01">
      <w:rPr>
        <w:b/>
        <w:bCs/>
      </w:rPr>
      <w:fldChar w:fldCharType="begin"/>
    </w:r>
    <w:r w:rsidR="00D81E01">
      <w:rPr>
        <w:b/>
        <w:bCs/>
        <w:lang w:val="en-US"/>
      </w:rPr>
      <w:instrText>styleref href</w:instrText>
    </w:r>
    <w:r w:rsidR="00D81E01">
      <w:rPr>
        <w:b/>
        <w:bCs/>
      </w:rPr>
      <w:fldChar w:fldCharType="separate"/>
    </w:r>
    <w:r w:rsidR="003F1519">
      <w:rPr>
        <w:b/>
        <w:bCs/>
        <w:noProof/>
        <w:lang w:val="en-US"/>
      </w:rPr>
      <w:t>МСЭ-R  SM.2454-1</w:t>
    </w:r>
    <w:r w:rsidR="00D81E01">
      <w:rPr>
        <w:b/>
        <w:bCs/>
      </w:rPr>
      <w:fldChar w:fldCharType="end"/>
    </w:r>
    <w:r w:rsidRPr="001D59CE">
      <w:tab/>
    </w:r>
    <w:r w:rsidRPr="001D59CE">
      <w:rPr>
        <w:rStyle w:val="PageNumber"/>
        <w:b/>
        <w:bCs/>
      </w:rPr>
      <w:fldChar w:fldCharType="begin"/>
    </w:r>
    <w:r w:rsidRPr="001D59CE">
      <w:rPr>
        <w:rStyle w:val="PageNumber"/>
        <w:b/>
        <w:bCs/>
      </w:rPr>
      <w:instrText xml:space="preserve"> PAGE </w:instrText>
    </w:r>
    <w:r w:rsidRPr="001D59CE">
      <w:rPr>
        <w:rStyle w:val="PageNumber"/>
        <w:b/>
        <w:bCs/>
      </w:rPr>
      <w:fldChar w:fldCharType="separate"/>
    </w:r>
    <w:r w:rsidR="00466367">
      <w:rPr>
        <w:rStyle w:val="PageNumber"/>
        <w:b/>
        <w:bCs/>
        <w:noProof/>
      </w:rPr>
      <w:t>9</w:t>
    </w:r>
    <w:r w:rsidRPr="001D59CE">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0496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B3C"/>
    <w:rsid w:val="00013002"/>
    <w:rsid w:val="0003616D"/>
    <w:rsid w:val="00036EE3"/>
    <w:rsid w:val="00062ADD"/>
    <w:rsid w:val="00072484"/>
    <w:rsid w:val="00082FE4"/>
    <w:rsid w:val="0008395B"/>
    <w:rsid w:val="00092B3C"/>
    <w:rsid w:val="00095530"/>
    <w:rsid w:val="00096612"/>
    <w:rsid w:val="000A205B"/>
    <w:rsid w:val="000A51D5"/>
    <w:rsid w:val="000A6914"/>
    <w:rsid w:val="000B1B2B"/>
    <w:rsid w:val="000B7683"/>
    <w:rsid w:val="000C0798"/>
    <w:rsid w:val="000D0677"/>
    <w:rsid w:val="000D5B87"/>
    <w:rsid w:val="000E0548"/>
    <w:rsid w:val="000E6A6E"/>
    <w:rsid w:val="00102934"/>
    <w:rsid w:val="00147110"/>
    <w:rsid w:val="001511A6"/>
    <w:rsid w:val="001561A9"/>
    <w:rsid w:val="00164581"/>
    <w:rsid w:val="001645FA"/>
    <w:rsid w:val="00171C4D"/>
    <w:rsid w:val="0017562F"/>
    <w:rsid w:val="00185BE6"/>
    <w:rsid w:val="00192EFF"/>
    <w:rsid w:val="0019307B"/>
    <w:rsid w:val="001B0927"/>
    <w:rsid w:val="001B164E"/>
    <w:rsid w:val="001B5CE6"/>
    <w:rsid w:val="001B7886"/>
    <w:rsid w:val="001D22F2"/>
    <w:rsid w:val="001D59CE"/>
    <w:rsid w:val="001D7ABB"/>
    <w:rsid w:val="001E36B6"/>
    <w:rsid w:val="001F38BB"/>
    <w:rsid w:val="00202833"/>
    <w:rsid w:val="002058CE"/>
    <w:rsid w:val="002165F1"/>
    <w:rsid w:val="00233211"/>
    <w:rsid w:val="0024074E"/>
    <w:rsid w:val="00243F97"/>
    <w:rsid w:val="002478E3"/>
    <w:rsid w:val="00257D40"/>
    <w:rsid w:val="00260B24"/>
    <w:rsid w:val="002667F9"/>
    <w:rsid w:val="0027411A"/>
    <w:rsid w:val="00276D21"/>
    <w:rsid w:val="0028544E"/>
    <w:rsid w:val="0029458B"/>
    <w:rsid w:val="00296D7F"/>
    <w:rsid w:val="002A5D45"/>
    <w:rsid w:val="002B3CF6"/>
    <w:rsid w:val="002B3E59"/>
    <w:rsid w:val="002C768A"/>
    <w:rsid w:val="002D0BD7"/>
    <w:rsid w:val="002D57AD"/>
    <w:rsid w:val="002D76C4"/>
    <w:rsid w:val="002F4DCB"/>
    <w:rsid w:val="002F5199"/>
    <w:rsid w:val="00301DB3"/>
    <w:rsid w:val="00305119"/>
    <w:rsid w:val="003157F1"/>
    <w:rsid w:val="003250DC"/>
    <w:rsid w:val="00356B5D"/>
    <w:rsid w:val="00357707"/>
    <w:rsid w:val="0036627C"/>
    <w:rsid w:val="00375AE5"/>
    <w:rsid w:val="003A170D"/>
    <w:rsid w:val="003C2025"/>
    <w:rsid w:val="003C2EAD"/>
    <w:rsid w:val="003E1FF7"/>
    <w:rsid w:val="003E5516"/>
    <w:rsid w:val="003F1519"/>
    <w:rsid w:val="003F4B75"/>
    <w:rsid w:val="00401347"/>
    <w:rsid w:val="004032F0"/>
    <w:rsid w:val="004107EB"/>
    <w:rsid w:val="00420DFD"/>
    <w:rsid w:val="00422C27"/>
    <w:rsid w:val="00425BC7"/>
    <w:rsid w:val="00437A76"/>
    <w:rsid w:val="0044395A"/>
    <w:rsid w:val="004604B2"/>
    <w:rsid w:val="00463D21"/>
    <w:rsid w:val="00466367"/>
    <w:rsid w:val="00470E28"/>
    <w:rsid w:val="0047379B"/>
    <w:rsid w:val="00474009"/>
    <w:rsid w:val="004842E2"/>
    <w:rsid w:val="00486EB3"/>
    <w:rsid w:val="004934C5"/>
    <w:rsid w:val="004941AC"/>
    <w:rsid w:val="004A6FEB"/>
    <w:rsid w:val="004C2FF4"/>
    <w:rsid w:val="004E61FF"/>
    <w:rsid w:val="00506B70"/>
    <w:rsid w:val="00511FD0"/>
    <w:rsid w:val="005201E0"/>
    <w:rsid w:val="00523352"/>
    <w:rsid w:val="005373E0"/>
    <w:rsid w:val="00556548"/>
    <w:rsid w:val="00571B1C"/>
    <w:rsid w:val="00576D47"/>
    <w:rsid w:val="0058286B"/>
    <w:rsid w:val="00586EF8"/>
    <w:rsid w:val="005A519D"/>
    <w:rsid w:val="005B0371"/>
    <w:rsid w:val="005B49AB"/>
    <w:rsid w:val="005B50E7"/>
    <w:rsid w:val="005B6F21"/>
    <w:rsid w:val="005C4BAB"/>
    <w:rsid w:val="005D6300"/>
    <w:rsid w:val="005E12A5"/>
    <w:rsid w:val="005E69F0"/>
    <w:rsid w:val="005E7B4F"/>
    <w:rsid w:val="005F003B"/>
    <w:rsid w:val="005F4419"/>
    <w:rsid w:val="005F5275"/>
    <w:rsid w:val="00601882"/>
    <w:rsid w:val="00607D68"/>
    <w:rsid w:val="00613212"/>
    <w:rsid w:val="006149B1"/>
    <w:rsid w:val="00616EA2"/>
    <w:rsid w:val="00625683"/>
    <w:rsid w:val="00640332"/>
    <w:rsid w:val="00643502"/>
    <w:rsid w:val="00660DA6"/>
    <w:rsid w:val="006727FD"/>
    <w:rsid w:val="006736DB"/>
    <w:rsid w:val="00680D2B"/>
    <w:rsid w:val="00681B32"/>
    <w:rsid w:val="00684602"/>
    <w:rsid w:val="00694107"/>
    <w:rsid w:val="00697887"/>
    <w:rsid w:val="006B1D2B"/>
    <w:rsid w:val="006B24DC"/>
    <w:rsid w:val="006B56A3"/>
    <w:rsid w:val="006C1008"/>
    <w:rsid w:val="006C37D5"/>
    <w:rsid w:val="006C5C63"/>
    <w:rsid w:val="006D453A"/>
    <w:rsid w:val="006E1131"/>
    <w:rsid w:val="006E1BE4"/>
    <w:rsid w:val="006E2037"/>
    <w:rsid w:val="006E6076"/>
    <w:rsid w:val="006E6199"/>
    <w:rsid w:val="006F003F"/>
    <w:rsid w:val="00703C98"/>
    <w:rsid w:val="00712870"/>
    <w:rsid w:val="00714AC0"/>
    <w:rsid w:val="0074147D"/>
    <w:rsid w:val="00742181"/>
    <w:rsid w:val="00743D85"/>
    <w:rsid w:val="0074489E"/>
    <w:rsid w:val="00744F8B"/>
    <w:rsid w:val="007474E1"/>
    <w:rsid w:val="00753CF4"/>
    <w:rsid w:val="007565CC"/>
    <w:rsid w:val="00763B9A"/>
    <w:rsid w:val="00780345"/>
    <w:rsid w:val="007A6A56"/>
    <w:rsid w:val="007A6AA8"/>
    <w:rsid w:val="007B1357"/>
    <w:rsid w:val="007B3343"/>
    <w:rsid w:val="007C1D61"/>
    <w:rsid w:val="0082647C"/>
    <w:rsid w:val="008310C9"/>
    <w:rsid w:val="008335F0"/>
    <w:rsid w:val="00834306"/>
    <w:rsid w:val="00834345"/>
    <w:rsid w:val="00853CC5"/>
    <w:rsid w:val="0087621D"/>
    <w:rsid w:val="00877E6E"/>
    <w:rsid w:val="00892092"/>
    <w:rsid w:val="0089750A"/>
    <w:rsid w:val="008A61A8"/>
    <w:rsid w:val="008B083A"/>
    <w:rsid w:val="008B32FE"/>
    <w:rsid w:val="008B4804"/>
    <w:rsid w:val="008C445D"/>
    <w:rsid w:val="008C7848"/>
    <w:rsid w:val="008D451E"/>
    <w:rsid w:val="008D6A14"/>
    <w:rsid w:val="008E357B"/>
    <w:rsid w:val="008E360B"/>
    <w:rsid w:val="008E63F1"/>
    <w:rsid w:val="00906589"/>
    <w:rsid w:val="00906AD6"/>
    <w:rsid w:val="00917AF2"/>
    <w:rsid w:val="009222B7"/>
    <w:rsid w:val="0092418A"/>
    <w:rsid w:val="00934ED7"/>
    <w:rsid w:val="00940D16"/>
    <w:rsid w:val="00947FAA"/>
    <w:rsid w:val="009543C3"/>
    <w:rsid w:val="00966E1B"/>
    <w:rsid w:val="00972F51"/>
    <w:rsid w:val="00984232"/>
    <w:rsid w:val="00984A02"/>
    <w:rsid w:val="00985B68"/>
    <w:rsid w:val="009947C0"/>
    <w:rsid w:val="009A4039"/>
    <w:rsid w:val="009A41F9"/>
    <w:rsid w:val="009D6FB5"/>
    <w:rsid w:val="009F09DF"/>
    <w:rsid w:val="009F2D2C"/>
    <w:rsid w:val="009F4EE1"/>
    <w:rsid w:val="009F5580"/>
    <w:rsid w:val="00A012B1"/>
    <w:rsid w:val="00A02D13"/>
    <w:rsid w:val="00A03C0E"/>
    <w:rsid w:val="00A239D1"/>
    <w:rsid w:val="00A2585F"/>
    <w:rsid w:val="00A314E2"/>
    <w:rsid w:val="00A31928"/>
    <w:rsid w:val="00A3588A"/>
    <w:rsid w:val="00A35B27"/>
    <w:rsid w:val="00A35EA6"/>
    <w:rsid w:val="00A507D4"/>
    <w:rsid w:val="00A52C65"/>
    <w:rsid w:val="00A604C9"/>
    <w:rsid w:val="00A62A14"/>
    <w:rsid w:val="00A6617B"/>
    <w:rsid w:val="00A71FE5"/>
    <w:rsid w:val="00A7534B"/>
    <w:rsid w:val="00A76007"/>
    <w:rsid w:val="00A86DD2"/>
    <w:rsid w:val="00A936CB"/>
    <w:rsid w:val="00A971A1"/>
    <w:rsid w:val="00AA3AD8"/>
    <w:rsid w:val="00AA7369"/>
    <w:rsid w:val="00AB0DC8"/>
    <w:rsid w:val="00AB405C"/>
    <w:rsid w:val="00AC015D"/>
    <w:rsid w:val="00AD018D"/>
    <w:rsid w:val="00AD3C25"/>
    <w:rsid w:val="00AE09E7"/>
    <w:rsid w:val="00AE6937"/>
    <w:rsid w:val="00AE698D"/>
    <w:rsid w:val="00AF0286"/>
    <w:rsid w:val="00AF5326"/>
    <w:rsid w:val="00B00AA8"/>
    <w:rsid w:val="00B01396"/>
    <w:rsid w:val="00B019A2"/>
    <w:rsid w:val="00B0286E"/>
    <w:rsid w:val="00B033C8"/>
    <w:rsid w:val="00B31736"/>
    <w:rsid w:val="00B33425"/>
    <w:rsid w:val="00B42334"/>
    <w:rsid w:val="00B44E24"/>
    <w:rsid w:val="00B50435"/>
    <w:rsid w:val="00B54ECC"/>
    <w:rsid w:val="00B60AC0"/>
    <w:rsid w:val="00B63635"/>
    <w:rsid w:val="00B70BFB"/>
    <w:rsid w:val="00B714F3"/>
    <w:rsid w:val="00B75A52"/>
    <w:rsid w:val="00B874C6"/>
    <w:rsid w:val="00B87B6B"/>
    <w:rsid w:val="00B9169E"/>
    <w:rsid w:val="00B975C4"/>
    <w:rsid w:val="00BC5D77"/>
    <w:rsid w:val="00BD3887"/>
    <w:rsid w:val="00BD4283"/>
    <w:rsid w:val="00BE33AF"/>
    <w:rsid w:val="00BF487A"/>
    <w:rsid w:val="00BF5544"/>
    <w:rsid w:val="00C0325B"/>
    <w:rsid w:val="00C15F3E"/>
    <w:rsid w:val="00C45484"/>
    <w:rsid w:val="00C46BD9"/>
    <w:rsid w:val="00C55258"/>
    <w:rsid w:val="00C57E5D"/>
    <w:rsid w:val="00C67314"/>
    <w:rsid w:val="00C73560"/>
    <w:rsid w:val="00C84DB7"/>
    <w:rsid w:val="00C8717A"/>
    <w:rsid w:val="00C87A35"/>
    <w:rsid w:val="00CB0F14"/>
    <w:rsid w:val="00CD659B"/>
    <w:rsid w:val="00CE0A43"/>
    <w:rsid w:val="00CE139E"/>
    <w:rsid w:val="00CF4933"/>
    <w:rsid w:val="00D00118"/>
    <w:rsid w:val="00D16749"/>
    <w:rsid w:val="00D5024B"/>
    <w:rsid w:val="00D54155"/>
    <w:rsid w:val="00D57504"/>
    <w:rsid w:val="00D606E1"/>
    <w:rsid w:val="00D61962"/>
    <w:rsid w:val="00D72087"/>
    <w:rsid w:val="00D72623"/>
    <w:rsid w:val="00D81E01"/>
    <w:rsid w:val="00D83556"/>
    <w:rsid w:val="00D8466D"/>
    <w:rsid w:val="00D87729"/>
    <w:rsid w:val="00D9536C"/>
    <w:rsid w:val="00DA175D"/>
    <w:rsid w:val="00DE5556"/>
    <w:rsid w:val="00DF4176"/>
    <w:rsid w:val="00E0095C"/>
    <w:rsid w:val="00E17240"/>
    <w:rsid w:val="00E24D49"/>
    <w:rsid w:val="00E27989"/>
    <w:rsid w:val="00E426F4"/>
    <w:rsid w:val="00E643D5"/>
    <w:rsid w:val="00E67DC9"/>
    <w:rsid w:val="00E74595"/>
    <w:rsid w:val="00E77485"/>
    <w:rsid w:val="00E97A57"/>
    <w:rsid w:val="00EB1CB6"/>
    <w:rsid w:val="00EB7C57"/>
    <w:rsid w:val="00ED2695"/>
    <w:rsid w:val="00EE04BA"/>
    <w:rsid w:val="00EE47C4"/>
    <w:rsid w:val="00EE71AA"/>
    <w:rsid w:val="00EE721F"/>
    <w:rsid w:val="00EE72B4"/>
    <w:rsid w:val="00EF2D52"/>
    <w:rsid w:val="00F06F93"/>
    <w:rsid w:val="00F11C2B"/>
    <w:rsid w:val="00F273DC"/>
    <w:rsid w:val="00F30C9B"/>
    <w:rsid w:val="00F35106"/>
    <w:rsid w:val="00F354B1"/>
    <w:rsid w:val="00F354D7"/>
    <w:rsid w:val="00F37D8D"/>
    <w:rsid w:val="00F515DD"/>
    <w:rsid w:val="00F6343F"/>
    <w:rsid w:val="00F65208"/>
    <w:rsid w:val="00F65A26"/>
    <w:rsid w:val="00F72776"/>
    <w:rsid w:val="00F7542B"/>
    <w:rsid w:val="00F92A40"/>
    <w:rsid w:val="00F92A8A"/>
    <w:rsid w:val="00F933EC"/>
    <w:rsid w:val="00FA5D35"/>
    <w:rsid w:val="00FB0E4E"/>
    <w:rsid w:val="00FC68F0"/>
    <w:rsid w:val="00FE78C1"/>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034BD3D9"/>
  <w15:docId w15:val="{60BEF9A8-179F-49D1-8409-FAD1E654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536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81E01"/>
    <w:pPr>
      <w:keepNext/>
      <w:keepLines/>
      <w:spacing w:before="480"/>
      <w:ind w:left="794" w:hanging="794"/>
      <w:outlineLvl w:val="0"/>
    </w:pPr>
    <w:rPr>
      <w:b/>
    </w:rPr>
  </w:style>
  <w:style w:type="paragraph" w:styleId="Heading2">
    <w:name w:val="heading 2"/>
    <w:basedOn w:val="Heading1"/>
    <w:next w:val="Normal"/>
    <w:link w:val="Heading2Char"/>
    <w:qFormat/>
    <w:rsid w:val="00D81E01"/>
    <w:pPr>
      <w:spacing w:before="320"/>
      <w:outlineLvl w:val="1"/>
    </w:pPr>
  </w:style>
  <w:style w:type="paragraph" w:styleId="Heading3">
    <w:name w:val="heading 3"/>
    <w:basedOn w:val="Heading1"/>
    <w:next w:val="Normal"/>
    <w:qFormat/>
    <w:rsid w:val="00D81E01"/>
    <w:pPr>
      <w:spacing w:before="200"/>
      <w:outlineLvl w:val="2"/>
    </w:pPr>
  </w:style>
  <w:style w:type="paragraph" w:styleId="Heading4">
    <w:name w:val="heading 4"/>
    <w:basedOn w:val="Heading3"/>
    <w:next w:val="Normal"/>
    <w:qFormat/>
    <w:rsid w:val="00D81E01"/>
    <w:pPr>
      <w:tabs>
        <w:tab w:val="clear" w:pos="794"/>
        <w:tab w:val="left" w:pos="992"/>
      </w:tabs>
      <w:ind w:left="992" w:hanging="992"/>
      <w:outlineLvl w:val="3"/>
    </w:pPr>
  </w:style>
  <w:style w:type="paragraph" w:styleId="Heading5">
    <w:name w:val="heading 5"/>
    <w:basedOn w:val="Heading4"/>
    <w:next w:val="Normal"/>
    <w:qFormat/>
    <w:rsid w:val="00D81E01"/>
    <w:pPr>
      <w:outlineLvl w:val="4"/>
    </w:pPr>
  </w:style>
  <w:style w:type="paragraph" w:styleId="Heading6">
    <w:name w:val="heading 6"/>
    <w:basedOn w:val="Heading4"/>
    <w:next w:val="Normal"/>
    <w:qFormat/>
    <w:rsid w:val="00D81E01"/>
    <w:pPr>
      <w:tabs>
        <w:tab w:val="clear" w:pos="992"/>
        <w:tab w:val="clear" w:pos="1191"/>
      </w:tabs>
      <w:ind w:left="1588" w:hanging="1588"/>
      <w:outlineLvl w:val="5"/>
    </w:pPr>
  </w:style>
  <w:style w:type="paragraph" w:styleId="Heading7">
    <w:name w:val="heading 7"/>
    <w:basedOn w:val="Heading6"/>
    <w:next w:val="Normal"/>
    <w:qFormat/>
    <w:rsid w:val="00D81E01"/>
    <w:pPr>
      <w:outlineLvl w:val="6"/>
    </w:pPr>
  </w:style>
  <w:style w:type="paragraph" w:styleId="Heading8">
    <w:name w:val="heading 8"/>
    <w:basedOn w:val="Heading6"/>
    <w:next w:val="Normal"/>
    <w:qFormat/>
    <w:rsid w:val="00D81E01"/>
    <w:pPr>
      <w:outlineLvl w:val="7"/>
    </w:pPr>
  </w:style>
  <w:style w:type="paragraph" w:styleId="Heading9">
    <w:name w:val="heading 9"/>
    <w:basedOn w:val="Heading6"/>
    <w:next w:val="Normal"/>
    <w:qFormat/>
    <w:rsid w:val="00D81E0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81E0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81E0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81E01"/>
  </w:style>
  <w:style w:type="paragraph" w:customStyle="1" w:styleId="Headingb">
    <w:name w:val="Heading_b"/>
    <w:basedOn w:val="Heading3"/>
    <w:next w:val="Normal"/>
    <w:rsid w:val="00D81E01"/>
    <w:pPr>
      <w:spacing w:before="160"/>
      <w:ind w:left="0" w:firstLine="0"/>
      <w:outlineLvl w:val="9"/>
    </w:pPr>
  </w:style>
  <w:style w:type="paragraph" w:customStyle="1" w:styleId="Headingi">
    <w:name w:val="Heading_i"/>
    <w:basedOn w:val="Heading3"/>
    <w:next w:val="Normal"/>
    <w:rsid w:val="00D81E01"/>
    <w:pPr>
      <w:spacing w:before="160"/>
      <w:ind w:left="0" w:firstLine="0"/>
    </w:pPr>
    <w:rPr>
      <w:b w:val="0"/>
      <w:i/>
    </w:rPr>
  </w:style>
  <w:style w:type="character" w:customStyle="1" w:styleId="href">
    <w:name w:val="href"/>
    <w:basedOn w:val="DefaultParagraphFont"/>
    <w:rsid w:val="00D81E01"/>
  </w:style>
  <w:style w:type="paragraph" w:customStyle="1" w:styleId="AnnexNoTitle">
    <w:name w:val="Annex_NoTitle"/>
    <w:basedOn w:val="Normal"/>
    <w:next w:val="Normalaftertitle"/>
    <w:link w:val="AnnexNoTitleChar1"/>
    <w:rsid w:val="002D57AD"/>
    <w:pPr>
      <w:keepNext/>
      <w:keepLines/>
      <w:spacing w:before="480" w:after="80"/>
      <w:jc w:val="center"/>
      <w:outlineLvl w:val="0"/>
    </w:pPr>
    <w:rPr>
      <w:b/>
      <w:sz w:val="26"/>
    </w:rPr>
  </w:style>
  <w:style w:type="paragraph" w:customStyle="1" w:styleId="Normalaftertitle">
    <w:name w:val="Normal_after_title"/>
    <w:basedOn w:val="Normal"/>
    <w:next w:val="Normal"/>
    <w:link w:val="NormalaftertitleChar"/>
    <w:rsid w:val="00D81E01"/>
    <w:pPr>
      <w:spacing w:before="320"/>
    </w:pPr>
  </w:style>
  <w:style w:type="paragraph" w:customStyle="1" w:styleId="enumlev2">
    <w:name w:val="enumlev2"/>
    <w:basedOn w:val="enumlev1"/>
    <w:rsid w:val="00D81E01"/>
    <w:pPr>
      <w:ind w:left="1191" w:hanging="397"/>
    </w:pPr>
  </w:style>
  <w:style w:type="paragraph" w:customStyle="1" w:styleId="enumlev1">
    <w:name w:val="enumlev1"/>
    <w:basedOn w:val="Normal"/>
    <w:link w:val="enumlev1Char"/>
    <w:rsid w:val="00D81E01"/>
    <w:pPr>
      <w:spacing w:before="80"/>
      <w:ind w:left="794" w:hanging="794"/>
    </w:pPr>
  </w:style>
  <w:style w:type="paragraph" w:customStyle="1" w:styleId="enumlev3">
    <w:name w:val="enumlev3"/>
    <w:basedOn w:val="enumlev2"/>
    <w:rsid w:val="00D81E01"/>
    <w:pPr>
      <w:ind w:left="1588"/>
    </w:pPr>
  </w:style>
  <w:style w:type="paragraph" w:customStyle="1" w:styleId="Note">
    <w:name w:val="Note"/>
    <w:basedOn w:val="Normal"/>
    <w:rsid w:val="00D81E01"/>
    <w:pPr>
      <w:tabs>
        <w:tab w:val="clear" w:pos="794"/>
        <w:tab w:val="clear" w:pos="1191"/>
        <w:tab w:val="clear" w:pos="1588"/>
        <w:tab w:val="clear" w:pos="1985"/>
      </w:tabs>
      <w:spacing w:before="80"/>
    </w:pPr>
  </w:style>
  <w:style w:type="paragraph" w:customStyle="1" w:styleId="RecNo">
    <w:name w:val="Rec_No"/>
    <w:basedOn w:val="Normal"/>
    <w:next w:val="Rectitle"/>
    <w:rsid w:val="00D81E0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81E01"/>
    <w:pPr>
      <w:keepNext/>
      <w:keepLines/>
      <w:spacing w:before="240"/>
      <w:jc w:val="center"/>
    </w:pPr>
    <w:rPr>
      <w:b/>
      <w:sz w:val="28"/>
    </w:rPr>
  </w:style>
  <w:style w:type="paragraph" w:customStyle="1" w:styleId="Recref">
    <w:name w:val="Rec_ref"/>
    <w:basedOn w:val="Normal"/>
    <w:next w:val="Recdate"/>
    <w:rsid w:val="00D81E01"/>
    <w:pPr>
      <w:jc w:val="center"/>
    </w:pPr>
  </w:style>
  <w:style w:type="paragraph" w:customStyle="1" w:styleId="Recdate">
    <w:name w:val="Rec_date"/>
    <w:basedOn w:val="Recref"/>
    <w:next w:val="Normalaftertitle"/>
    <w:rsid w:val="00D81E01"/>
    <w:pPr>
      <w:jc w:val="right"/>
    </w:pPr>
  </w:style>
  <w:style w:type="paragraph" w:customStyle="1" w:styleId="HeadingSum">
    <w:name w:val="Heading_Sum"/>
    <w:basedOn w:val="Headingb"/>
    <w:next w:val="Normal"/>
    <w:autoRedefine/>
    <w:rsid w:val="00D81E01"/>
    <w:pPr>
      <w:spacing w:before="240"/>
    </w:pPr>
    <w:rPr>
      <w:lang w:val="es-ES_tradnl"/>
    </w:rPr>
  </w:style>
  <w:style w:type="paragraph" w:customStyle="1" w:styleId="AppendixNoTitle">
    <w:name w:val="Appendix_NoTitle"/>
    <w:basedOn w:val="AnnexNoTitle"/>
    <w:next w:val="Normal"/>
    <w:rsid w:val="00D81E01"/>
  </w:style>
  <w:style w:type="paragraph" w:customStyle="1" w:styleId="Tablefin">
    <w:name w:val="Table_fin"/>
    <w:basedOn w:val="Normal"/>
    <w:next w:val="Normal"/>
    <w:rsid w:val="00D81E01"/>
    <w:pPr>
      <w:spacing w:before="0"/>
    </w:pPr>
    <w:rPr>
      <w:sz w:val="20"/>
      <w:lang w:val="en-GB"/>
    </w:rPr>
  </w:style>
  <w:style w:type="paragraph" w:customStyle="1" w:styleId="Tablehead">
    <w:name w:val="Table_head"/>
    <w:basedOn w:val="Normal"/>
    <w:next w:val="Normal"/>
    <w:rsid w:val="00D81E0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D81E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D81E01"/>
    <w:pPr>
      <w:keepNext/>
      <w:spacing w:before="360" w:after="120"/>
      <w:jc w:val="center"/>
    </w:pPr>
  </w:style>
  <w:style w:type="paragraph" w:customStyle="1" w:styleId="Tabletext">
    <w:name w:val="Table_text"/>
    <w:basedOn w:val="Normal"/>
    <w:rsid w:val="00D81E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D81E0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81E0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81E01"/>
    <w:pPr>
      <w:ind w:left="794"/>
    </w:pPr>
  </w:style>
  <w:style w:type="paragraph" w:customStyle="1" w:styleId="Figurelegend">
    <w:name w:val="Figure_legend"/>
    <w:basedOn w:val="Normal"/>
    <w:rsid w:val="00D81E0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81E01"/>
    <w:pPr>
      <w:keepNext/>
      <w:keepLines/>
      <w:spacing w:before="480" w:after="80"/>
      <w:jc w:val="center"/>
    </w:pPr>
    <w:rPr>
      <w:caps/>
      <w:sz w:val="18"/>
    </w:rPr>
  </w:style>
  <w:style w:type="paragraph" w:customStyle="1" w:styleId="Figuretitle">
    <w:name w:val="Figure_title"/>
    <w:basedOn w:val="Normal"/>
    <w:next w:val="Figure"/>
    <w:link w:val="FiguretitleChar"/>
    <w:rsid w:val="00D81E01"/>
    <w:pPr>
      <w:keepNext/>
      <w:spacing w:before="0" w:after="120"/>
      <w:jc w:val="center"/>
    </w:pPr>
    <w:rPr>
      <w:rFonts w:ascii="Times New Roman Bold" w:hAnsi="Times New Roman Bold"/>
      <w:b/>
      <w:sz w:val="18"/>
    </w:rPr>
  </w:style>
  <w:style w:type="paragraph" w:customStyle="1" w:styleId="Figure">
    <w:name w:val="Figure"/>
    <w:basedOn w:val="FigureNo"/>
    <w:next w:val="Normal"/>
    <w:rsid w:val="00D81E01"/>
    <w:pPr>
      <w:keepNext w:val="0"/>
      <w:spacing w:before="0" w:after="240"/>
    </w:pPr>
  </w:style>
  <w:style w:type="paragraph" w:customStyle="1" w:styleId="tocpart">
    <w:name w:val="tocpart"/>
    <w:basedOn w:val="Normal"/>
    <w:rsid w:val="00D81E0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81E01"/>
    <w:pPr>
      <w:keepNext/>
      <w:keepLines/>
      <w:spacing w:before="480"/>
      <w:jc w:val="center"/>
    </w:pPr>
    <w:rPr>
      <w:sz w:val="28"/>
    </w:rPr>
  </w:style>
  <w:style w:type="paragraph" w:customStyle="1" w:styleId="Arttitle">
    <w:name w:val="Art_title"/>
    <w:basedOn w:val="Normal"/>
    <w:next w:val="Normalaftertitle"/>
    <w:rsid w:val="00D81E01"/>
    <w:pPr>
      <w:keepNext/>
      <w:keepLines/>
      <w:spacing w:before="240"/>
      <w:jc w:val="center"/>
    </w:pPr>
    <w:rPr>
      <w:b/>
      <w:sz w:val="28"/>
    </w:rPr>
  </w:style>
  <w:style w:type="paragraph" w:customStyle="1" w:styleId="Blanc">
    <w:name w:val="Blanc"/>
    <w:basedOn w:val="Normal"/>
    <w:next w:val="Tabletext"/>
    <w:rsid w:val="00D81E0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81E0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81E01"/>
    <w:pPr>
      <w:keepNext/>
      <w:keepLines/>
      <w:spacing w:before="160"/>
      <w:ind w:left="794"/>
    </w:pPr>
    <w:rPr>
      <w:i/>
    </w:rPr>
  </w:style>
  <w:style w:type="paragraph" w:customStyle="1" w:styleId="ChapNo">
    <w:name w:val="Chap_No"/>
    <w:basedOn w:val="ArtNo"/>
    <w:next w:val="Chaptitle"/>
    <w:rsid w:val="00D81E01"/>
    <w:rPr>
      <w:b/>
    </w:rPr>
  </w:style>
  <w:style w:type="paragraph" w:customStyle="1" w:styleId="Chaptitle">
    <w:name w:val="Chap_title"/>
    <w:basedOn w:val="Arttitle"/>
    <w:next w:val="Normalaftertitle"/>
    <w:rsid w:val="00D81E01"/>
  </w:style>
  <w:style w:type="character" w:styleId="FootnoteReference">
    <w:name w:val="footnote reference"/>
    <w:basedOn w:val="DefaultParagraphFont"/>
    <w:semiHidden/>
    <w:rsid w:val="00D81E01"/>
    <w:rPr>
      <w:position w:val="6"/>
      <w:sz w:val="18"/>
    </w:rPr>
  </w:style>
  <w:style w:type="paragraph" w:styleId="FootnoteText">
    <w:name w:val="footnote text"/>
    <w:basedOn w:val="Normal"/>
    <w:semiHidden/>
    <w:rsid w:val="00D81E01"/>
    <w:pPr>
      <w:keepLines/>
      <w:tabs>
        <w:tab w:val="left" w:pos="255"/>
      </w:tabs>
      <w:ind w:left="255" w:hanging="255"/>
    </w:pPr>
  </w:style>
  <w:style w:type="paragraph" w:styleId="Index1">
    <w:name w:val="index 1"/>
    <w:basedOn w:val="Normal"/>
    <w:next w:val="Normal"/>
    <w:semiHidden/>
    <w:rsid w:val="00D81E01"/>
  </w:style>
  <w:style w:type="paragraph" w:styleId="Index2">
    <w:name w:val="index 2"/>
    <w:basedOn w:val="Normal"/>
    <w:next w:val="Normal"/>
    <w:semiHidden/>
    <w:rsid w:val="00D81E01"/>
    <w:pPr>
      <w:ind w:left="283"/>
    </w:pPr>
  </w:style>
  <w:style w:type="paragraph" w:styleId="Index3">
    <w:name w:val="index 3"/>
    <w:basedOn w:val="Normal"/>
    <w:next w:val="Normal"/>
    <w:semiHidden/>
    <w:rsid w:val="00D81E01"/>
    <w:pPr>
      <w:ind w:left="566"/>
    </w:pPr>
  </w:style>
  <w:style w:type="paragraph" w:styleId="IndexHeading">
    <w:name w:val="index heading"/>
    <w:basedOn w:val="Normal"/>
    <w:next w:val="Index1"/>
    <w:semiHidden/>
    <w:rsid w:val="00D81E01"/>
  </w:style>
  <w:style w:type="paragraph" w:customStyle="1" w:styleId="Line">
    <w:name w:val="Line"/>
    <w:basedOn w:val="Normal"/>
    <w:next w:val="Normal"/>
    <w:rsid w:val="00D81E0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81E0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81E01"/>
  </w:style>
  <w:style w:type="paragraph" w:customStyle="1" w:styleId="Partref">
    <w:name w:val="Part_ref"/>
    <w:basedOn w:val="Normal"/>
    <w:next w:val="Normal"/>
    <w:rsid w:val="00D81E01"/>
    <w:pPr>
      <w:keepNext/>
      <w:keepLines/>
      <w:spacing w:after="280"/>
      <w:jc w:val="center"/>
    </w:pPr>
  </w:style>
  <w:style w:type="paragraph" w:customStyle="1" w:styleId="Parttitle">
    <w:name w:val="Part_title"/>
    <w:basedOn w:val="Normal"/>
    <w:next w:val="Normalaftertitle"/>
    <w:rsid w:val="00D81E0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81E01"/>
  </w:style>
  <w:style w:type="paragraph" w:customStyle="1" w:styleId="QuestionNo">
    <w:name w:val="Question_No"/>
    <w:basedOn w:val="RecNo"/>
    <w:next w:val="Normal"/>
    <w:rsid w:val="00D81E01"/>
  </w:style>
  <w:style w:type="paragraph" w:customStyle="1" w:styleId="Questionref">
    <w:name w:val="Question_ref"/>
    <w:basedOn w:val="Recref"/>
    <w:next w:val="Questiondate"/>
    <w:rsid w:val="00D81E01"/>
  </w:style>
  <w:style w:type="paragraph" w:customStyle="1" w:styleId="Questiontitle">
    <w:name w:val="Question_title"/>
    <w:basedOn w:val="Normal"/>
    <w:next w:val="Questionref"/>
    <w:rsid w:val="00D81E01"/>
  </w:style>
  <w:style w:type="paragraph" w:customStyle="1" w:styleId="Reftext">
    <w:name w:val="Ref_text"/>
    <w:basedOn w:val="Normal"/>
    <w:rsid w:val="00D81E01"/>
    <w:pPr>
      <w:ind w:left="794" w:hanging="794"/>
    </w:pPr>
  </w:style>
  <w:style w:type="paragraph" w:customStyle="1" w:styleId="Reftitle">
    <w:name w:val="Ref_title"/>
    <w:basedOn w:val="Normal"/>
    <w:next w:val="Reftext"/>
    <w:rsid w:val="00D81E0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81E01"/>
  </w:style>
  <w:style w:type="paragraph" w:customStyle="1" w:styleId="RepNo">
    <w:name w:val="Rep_No"/>
    <w:basedOn w:val="RecNo"/>
    <w:next w:val="Reptitle"/>
    <w:rsid w:val="00D81E01"/>
  </w:style>
  <w:style w:type="paragraph" w:customStyle="1" w:styleId="Reptitle">
    <w:name w:val="Rep_title"/>
    <w:basedOn w:val="Rectitle"/>
    <w:next w:val="Repref"/>
    <w:rsid w:val="00D81E01"/>
  </w:style>
  <w:style w:type="paragraph" w:customStyle="1" w:styleId="Repref">
    <w:name w:val="Rep_ref"/>
    <w:basedOn w:val="Recref"/>
    <w:next w:val="Repdate"/>
    <w:rsid w:val="00D81E01"/>
  </w:style>
  <w:style w:type="paragraph" w:customStyle="1" w:styleId="Resdate">
    <w:name w:val="Res_date"/>
    <w:basedOn w:val="Recdate"/>
    <w:next w:val="Normalaftertitle"/>
    <w:rsid w:val="00D81E01"/>
  </w:style>
  <w:style w:type="paragraph" w:customStyle="1" w:styleId="ResNo">
    <w:name w:val="Res_No"/>
    <w:basedOn w:val="RecNo"/>
    <w:next w:val="Restitle"/>
    <w:rsid w:val="00D81E01"/>
  </w:style>
  <w:style w:type="paragraph" w:customStyle="1" w:styleId="Restitle">
    <w:name w:val="Res_title"/>
    <w:basedOn w:val="Normal"/>
    <w:next w:val="Resref"/>
    <w:rsid w:val="00D81E01"/>
    <w:pPr>
      <w:spacing w:before="240"/>
      <w:jc w:val="center"/>
    </w:pPr>
    <w:rPr>
      <w:b/>
      <w:sz w:val="28"/>
    </w:rPr>
  </w:style>
  <w:style w:type="paragraph" w:customStyle="1" w:styleId="Resref">
    <w:name w:val="Res_ref"/>
    <w:basedOn w:val="Recref"/>
    <w:next w:val="Resdate"/>
    <w:rsid w:val="00D81E01"/>
  </w:style>
  <w:style w:type="paragraph" w:customStyle="1" w:styleId="SectionNo">
    <w:name w:val="Section_No"/>
    <w:basedOn w:val="Normal"/>
    <w:next w:val="Normal"/>
    <w:rsid w:val="00D81E01"/>
  </w:style>
  <w:style w:type="paragraph" w:customStyle="1" w:styleId="Sectiontitle">
    <w:name w:val="Section_title"/>
    <w:basedOn w:val="Normal"/>
    <w:next w:val="Normalaftertitle"/>
    <w:rsid w:val="00D81E0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81E01"/>
    <w:pPr>
      <w:tabs>
        <w:tab w:val="clear" w:pos="794"/>
        <w:tab w:val="clear" w:pos="1191"/>
        <w:tab w:val="clear" w:pos="1588"/>
        <w:tab w:val="clear" w:pos="1985"/>
        <w:tab w:val="right" w:pos="9611"/>
      </w:tabs>
    </w:pPr>
    <w:rPr>
      <w:i/>
    </w:rPr>
  </w:style>
  <w:style w:type="paragraph" w:styleId="TOC1">
    <w:name w:val="toc 1"/>
    <w:basedOn w:val="Normal"/>
    <w:rsid w:val="00D81E0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81E01"/>
    <w:pPr>
      <w:tabs>
        <w:tab w:val="clear" w:pos="567"/>
        <w:tab w:val="left" w:pos="1276"/>
      </w:tabs>
      <w:spacing w:before="160"/>
      <w:ind w:left="1276" w:hanging="709"/>
    </w:pPr>
  </w:style>
  <w:style w:type="paragraph" w:styleId="TOC3">
    <w:name w:val="toc 3"/>
    <w:basedOn w:val="TOC2"/>
    <w:semiHidden/>
    <w:rsid w:val="00D81E01"/>
    <w:pPr>
      <w:tabs>
        <w:tab w:val="clear" w:pos="1276"/>
        <w:tab w:val="left" w:pos="2155"/>
      </w:tabs>
      <w:ind w:left="2155" w:hanging="879"/>
    </w:pPr>
  </w:style>
  <w:style w:type="paragraph" w:styleId="TOC4">
    <w:name w:val="toc 4"/>
    <w:basedOn w:val="TOC3"/>
    <w:semiHidden/>
    <w:rsid w:val="00D81E01"/>
    <w:pPr>
      <w:tabs>
        <w:tab w:val="left" w:pos="3261"/>
      </w:tabs>
      <w:spacing w:before="80"/>
      <w:ind w:left="3261" w:hanging="993"/>
    </w:pPr>
  </w:style>
  <w:style w:type="paragraph" w:styleId="TOC5">
    <w:name w:val="toc 5"/>
    <w:basedOn w:val="TOC4"/>
    <w:semiHidden/>
    <w:rsid w:val="00D81E01"/>
  </w:style>
  <w:style w:type="paragraph" w:styleId="TOC6">
    <w:name w:val="toc 6"/>
    <w:basedOn w:val="TOC4"/>
    <w:semiHidden/>
    <w:rsid w:val="00D81E01"/>
  </w:style>
  <w:style w:type="paragraph" w:styleId="TOC7">
    <w:name w:val="toc 7"/>
    <w:basedOn w:val="TOC4"/>
    <w:semiHidden/>
    <w:rsid w:val="00D81E01"/>
  </w:style>
  <w:style w:type="paragraph" w:styleId="TOC8">
    <w:name w:val="toc 8"/>
    <w:basedOn w:val="TOC4"/>
    <w:semiHidden/>
    <w:rsid w:val="00D81E01"/>
  </w:style>
  <w:style w:type="paragraph" w:customStyle="1" w:styleId="Annexref">
    <w:name w:val="Annex_ref"/>
    <w:basedOn w:val="Normal"/>
    <w:next w:val="Normalaftertitle"/>
    <w:rsid w:val="00D81E01"/>
    <w:pPr>
      <w:keepNext/>
      <w:keepLines/>
      <w:spacing w:after="280"/>
      <w:jc w:val="center"/>
    </w:pPr>
  </w:style>
  <w:style w:type="paragraph" w:customStyle="1" w:styleId="Appendixref">
    <w:name w:val="Appendix_ref"/>
    <w:basedOn w:val="Annexref"/>
    <w:next w:val="Normalaftertitle"/>
    <w:rsid w:val="00D81E01"/>
  </w:style>
  <w:style w:type="paragraph" w:customStyle="1" w:styleId="Tabletitle">
    <w:name w:val="Table_title"/>
    <w:basedOn w:val="Normal"/>
    <w:next w:val="Tablehead"/>
    <w:rsid w:val="00D81E01"/>
    <w:pPr>
      <w:keepNext/>
      <w:spacing w:before="0" w:after="120"/>
      <w:jc w:val="center"/>
    </w:pPr>
    <w:rPr>
      <w:b/>
    </w:rPr>
  </w:style>
  <w:style w:type="paragraph" w:customStyle="1" w:styleId="Summary">
    <w:name w:val="Summary"/>
    <w:basedOn w:val="Normal"/>
    <w:next w:val="Normalaftertitle"/>
    <w:autoRedefine/>
    <w:rsid w:val="00D81E01"/>
    <w:pPr>
      <w:spacing w:after="480"/>
    </w:pPr>
    <w:rPr>
      <w:lang w:val="es-ES_tradnl"/>
    </w:rPr>
  </w:style>
  <w:style w:type="character" w:styleId="Hyperlink">
    <w:name w:val="Hyperlink"/>
    <w:basedOn w:val="DefaultParagraphFont"/>
    <w:rsid w:val="00D81E01"/>
    <w:rPr>
      <w:color w:val="0000FF"/>
      <w:u w:val="single"/>
    </w:rPr>
  </w:style>
  <w:style w:type="paragraph" w:customStyle="1" w:styleId="TableLegendNote">
    <w:name w:val="Table_Legend_Note"/>
    <w:basedOn w:val="Tablelegend"/>
    <w:next w:val="Tablelegend"/>
    <w:rsid w:val="00D81E01"/>
    <w:pPr>
      <w:ind w:left="-85" w:firstLine="0"/>
    </w:pPr>
    <w:rPr>
      <w:lang w:val="en-US"/>
    </w:rPr>
  </w:style>
  <w:style w:type="character" w:customStyle="1" w:styleId="HeaderChar">
    <w:name w:val="Header Char"/>
    <w:basedOn w:val="DefaultParagraphFont"/>
    <w:link w:val="Header"/>
    <w:uiPriority w:val="99"/>
    <w:rsid w:val="00D81E01"/>
    <w:rPr>
      <w:sz w:val="24"/>
      <w:lang w:val="fr-FR" w:eastAsia="en-US"/>
    </w:rPr>
  </w:style>
  <w:style w:type="table" w:styleId="TableGrid">
    <w:name w:val="Table Grid"/>
    <w:basedOn w:val="TableNormal"/>
    <w:uiPriority w:val="39"/>
    <w:rsid w:val="00D81E0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D81E01"/>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D81E01"/>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D81E01"/>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81E01"/>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Title3">
    <w:name w:val="Title 3"/>
    <w:basedOn w:val="Normal"/>
    <w:next w:val="Normal"/>
    <w:link w:val="Title3Char"/>
    <w:rsid w:val="004107E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Reasons">
    <w:name w:val="Reasons"/>
    <w:basedOn w:val="Normal"/>
    <w:qFormat/>
    <w:rsid w:val="004107EB"/>
    <w:pPr>
      <w:tabs>
        <w:tab w:val="clear" w:pos="794"/>
        <w:tab w:val="clear" w:pos="1191"/>
        <w:tab w:val="left" w:pos="1134"/>
      </w:tabs>
      <w:jc w:val="left"/>
    </w:pPr>
  </w:style>
  <w:style w:type="paragraph" w:customStyle="1" w:styleId="EditorsNote">
    <w:name w:val="EditorsNote"/>
    <w:basedOn w:val="Normal"/>
    <w:rsid w:val="004107E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4107EB"/>
    <w:rPr>
      <w:rFonts w:ascii="Times New Roman Bold" w:hAnsi="Times New Roman Bold"/>
      <w:b/>
      <w:sz w:val="18"/>
      <w:lang w:val="fr-FR" w:eastAsia="en-US"/>
    </w:rPr>
  </w:style>
  <w:style w:type="character" w:customStyle="1" w:styleId="EquationChar">
    <w:name w:val="Equation Char"/>
    <w:link w:val="Equation"/>
    <w:rsid w:val="004107EB"/>
    <w:rPr>
      <w:sz w:val="24"/>
      <w:lang w:val="fr-FR" w:eastAsia="en-US"/>
    </w:rPr>
  </w:style>
  <w:style w:type="character" w:customStyle="1" w:styleId="EquationlegendChar">
    <w:name w:val="Equation_legend Char"/>
    <w:link w:val="Equationlegend"/>
    <w:locked/>
    <w:rsid w:val="004107EB"/>
    <w:rPr>
      <w:sz w:val="24"/>
      <w:lang w:eastAsia="en-US"/>
    </w:rPr>
  </w:style>
  <w:style w:type="character" w:customStyle="1" w:styleId="FigureNoChar">
    <w:name w:val="Figure_No Char"/>
    <w:link w:val="FigureNo"/>
    <w:locked/>
    <w:rsid w:val="004107EB"/>
    <w:rPr>
      <w:caps/>
      <w:sz w:val="18"/>
      <w:lang w:val="fr-FR" w:eastAsia="en-US"/>
    </w:rPr>
  </w:style>
  <w:style w:type="character" w:customStyle="1" w:styleId="Heading1Char">
    <w:name w:val="Heading 1 Char"/>
    <w:basedOn w:val="DefaultParagraphFont"/>
    <w:link w:val="Heading1"/>
    <w:rsid w:val="004107EB"/>
    <w:rPr>
      <w:b/>
      <w:sz w:val="24"/>
      <w:lang w:val="fr-FR" w:eastAsia="en-US"/>
    </w:rPr>
  </w:style>
  <w:style w:type="character" w:customStyle="1" w:styleId="Heading2Char">
    <w:name w:val="Heading 2 Char"/>
    <w:basedOn w:val="DefaultParagraphFont"/>
    <w:link w:val="Heading2"/>
    <w:rsid w:val="004107EB"/>
    <w:rPr>
      <w:b/>
      <w:sz w:val="24"/>
      <w:lang w:val="fr-FR" w:eastAsia="en-US"/>
    </w:rPr>
  </w:style>
  <w:style w:type="character" w:customStyle="1" w:styleId="enumlev1Char">
    <w:name w:val="enumlev1 Char"/>
    <w:basedOn w:val="DefaultParagraphFont"/>
    <w:link w:val="enumlev1"/>
    <w:rsid w:val="004107EB"/>
    <w:rPr>
      <w:sz w:val="24"/>
      <w:lang w:val="fr-FR" w:eastAsia="en-US"/>
    </w:rPr>
  </w:style>
  <w:style w:type="character" w:customStyle="1" w:styleId="Title3Char">
    <w:name w:val="Title 3 Char"/>
    <w:basedOn w:val="DefaultParagraphFont"/>
    <w:link w:val="Title3"/>
    <w:locked/>
    <w:rsid w:val="004107EB"/>
    <w:rPr>
      <w:sz w:val="28"/>
      <w:lang w:val="en-GB" w:eastAsia="en-US"/>
    </w:rPr>
  </w:style>
  <w:style w:type="character" w:customStyle="1" w:styleId="NormalaftertitleChar">
    <w:name w:val="Normal_after_title Char"/>
    <w:link w:val="Normalaftertitle"/>
    <w:locked/>
    <w:rsid w:val="004107EB"/>
    <w:rPr>
      <w:sz w:val="24"/>
      <w:lang w:val="fr-FR" w:eastAsia="en-US"/>
    </w:rPr>
  </w:style>
  <w:style w:type="character" w:customStyle="1" w:styleId="AnnexNoTitleChar1">
    <w:name w:val="Annex_NoTitle Char1"/>
    <w:link w:val="AnnexNoTitle"/>
    <w:locked/>
    <w:rsid w:val="002D57AD"/>
    <w:rPr>
      <w:b/>
      <w:sz w:val="26"/>
      <w:lang w:val="fr-FR" w:eastAsia="en-US"/>
    </w:rPr>
  </w:style>
  <w:style w:type="character" w:styleId="FollowedHyperlink">
    <w:name w:val="FollowedHyperlink"/>
    <w:basedOn w:val="DefaultParagraphFont"/>
    <w:semiHidden/>
    <w:unhideWhenUsed/>
    <w:rsid w:val="00D81E01"/>
    <w:rPr>
      <w:color w:val="800080" w:themeColor="followedHyperlink"/>
      <w:u w:val="single"/>
    </w:rPr>
  </w:style>
  <w:style w:type="character" w:styleId="UnresolvedMention">
    <w:name w:val="Unresolved Mention"/>
    <w:basedOn w:val="DefaultParagraphFont"/>
    <w:uiPriority w:val="99"/>
    <w:semiHidden/>
    <w:unhideWhenUsed/>
    <w:rsid w:val="00D81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tu.int/rec/R-REC-SM.1753/en"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tu.int/publ/R-REP/ru"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tu.int/rec/R-REC-P.1546/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63B2A-682F-482D-9311-EF1A7C635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321</TotalTime>
  <Pages>15</Pages>
  <Words>2382</Words>
  <Characters>18254</Characters>
  <Application>Microsoft Office Word</Application>
  <DocSecurity>0</DocSecurity>
  <Lines>396</Lines>
  <Paragraphs>248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SM.2454-1 (06/2023) Пространственная оценка радиосигналов в разных полосах частот</vt:lpstr>
      <vt:lpstr>REPORT  ITU-R  SM.2454-1 - Spatial assessment of radio signals in different frequency bands</vt:lpstr>
    </vt:vector>
  </TitlesOfParts>
  <Manager/>
  <Company>ITU</Company>
  <LinksUpToDate>false</LinksUpToDate>
  <CharactersWithSpaces>20388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SM.2454-1 (06/2023) Пространственная оценка радиосигналов в разных полосах частот</dc:title>
  <dc:subject>SM Series = Spectrum management</dc:subject>
  <dc:creator>ITU Radiocommunication Bureau (BR)</dc:creator>
  <cp:keywords>SM,2454-1</cp:keywords>
  <dc:description>Berdyeva, 28/04/2025, ITU51017645</dc:description>
  <cp:lastModifiedBy>Berdyeva, Elena</cp:lastModifiedBy>
  <cp:revision>55</cp:revision>
  <cp:lastPrinted>2025-04-28T10:26:00Z</cp:lastPrinted>
  <dcterms:created xsi:type="dcterms:W3CDTF">2025-03-14T15:38:00Z</dcterms:created>
  <dcterms:modified xsi:type="dcterms:W3CDTF">2025-04-28T10:28:00Z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17 July 2023</vt:lpwstr>
  </property>
</Properties>
</file>